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B12E1" w:rsidRPr="00BB4BE5" w:rsidRDefault="00D33C44">
      <w:r>
        <w:rPr>
          <w:noProof/>
        </w:rPr>
        <w:pict>
          <v:shapetype id="_x0000_t202" coordsize="21600,21600" o:spt="202" path="m,l,21600r21600,l21600,xe">
            <v:stroke joinstyle="miter"/>
            <v:path gradientshapeok="t" o:connecttype="rect"/>
          </v:shapetype>
          <v:shape id="_x0000_s1026" type="#_x0000_t202" style="position:absolute;left:0;text-align:left;margin-left:294.9pt;margin-top:-73.45pt;width:169.1pt;height:119.8pt;z-index:251656704" filled="f" stroked="f">
            <v:textbox style="mso-next-textbox:#_x0000_s1026;mso-fit-shape-to-text:t">
              <w:txbxContent>
                <w:p w:rsidR="00DB12E1" w:rsidRPr="00607814" w:rsidRDefault="00DB12E1" w:rsidP="00607814">
                  <w:pPr>
                    <w:spacing w:after="0" w:line="240" w:lineRule="auto"/>
                    <w:jc w:val="center"/>
                    <w:rPr>
                      <w:rFonts w:ascii="Traditional Arabic" w:hAnsi="Traditional Arabic" w:cs="Traditional Arabic"/>
                      <w:b/>
                      <w:bCs/>
                      <w:sz w:val="26"/>
                      <w:szCs w:val="26"/>
                      <w:rtl/>
                    </w:rPr>
                  </w:pPr>
                  <w:r>
                    <w:rPr>
                      <w:rFonts w:ascii="Traditional Arabic" w:hAnsi="Traditional Arabic" w:cs="Traditional Arabic" w:hint="eastAsia"/>
                      <w:b/>
                      <w:bCs/>
                      <w:sz w:val="26"/>
                      <w:szCs w:val="26"/>
                      <w:rtl/>
                    </w:rPr>
                    <w:t>دولة</w:t>
                  </w:r>
                  <w:r w:rsidRPr="00607814">
                    <w:rPr>
                      <w:rFonts w:ascii="Traditional Arabic" w:hAnsi="Traditional Arabic" w:cs="Traditional Arabic"/>
                      <w:b/>
                      <w:bCs/>
                      <w:sz w:val="26"/>
                      <w:szCs w:val="26"/>
                      <w:rtl/>
                    </w:rPr>
                    <w:t xml:space="preserve"> ماليزيا</w:t>
                  </w:r>
                </w:p>
                <w:p w:rsidR="00DB12E1" w:rsidRPr="00607814" w:rsidRDefault="00DB12E1" w:rsidP="00607814">
                  <w:pPr>
                    <w:spacing w:after="0" w:line="240" w:lineRule="auto"/>
                    <w:jc w:val="center"/>
                    <w:rPr>
                      <w:rFonts w:ascii="Traditional Arabic" w:hAnsi="Traditional Arabic" w:cs="Traditional Arabic"/>
                      <w:b/>
                      <w:bCs/>
                      <w:sz w:val="26"/>
                      <w:szCs w:val="26"/>
                      <w:rtl/>
                    </w:rPr>
                  </w:pPr>
                  <w:r w:rsidRPr="00607814">
                    <w:rPr>
                      <w:rFonts w:ascii="Traditional Arabic" w:hAnsi="Traditional Arabic" w:cs="Traditional Arabic" w:hint="eastAsia"/>
                      <w:b/>
                      <w:bCs/>
                      <w:sz w:val="26"/>
                      <w:szCs w:val="26"/>
                      <w:rtl/>
                    </w:rPr>
                    <w:t>وزارة</w:t>
                  </w:r>
                  <w:r w:rsidRPr="00607814">
                    <w:rPr>
                      <w:rFonts w:ascii="Traditional Arabic" w:hAnsi="Traditional Arabic" w:cs="Traditional Arabic"/>
                      <w:b/>
                      <w:bCs/>
                      <w:sz w:val="26"/>
                      <w:szCs w:val="26"/>
                      <w:rtl/>
                    </w:rPr>
                    <w:t xml:space="preserve"> التعليم العالي</w:t>
                  </w:r>
                </w:p>
                <w:p w:rsidR="00DB12E1" w:rsidRPr="00607814" w:rsidRDefault="00DB12E1" w:rsidP="00607814">
                  <w:pPr>
                    <w:spacing w:after="0" w:line="240" w:lineRule="auto"/>
                    <w:jc w:val="center"/>
                    <w:rPr>
                      <w:rFonts w:ascii="Traditional Arabic" w:hAnsi="Traditional Arabic" w:cs="Traditional Arabic"/>
                      <w:b/>
                      <w:bCs/>
                      <w:sz w:val="26"/>
                      <w:szCs w:val="26"/>
                      <w:rtl/>
                    </w:rPr>
                  </w:pPr>
                  <w:r w:rsidRPr="00607814">
                    <w:rPr>
                      <w:rFonts w:ascii="Traditional Arabic" w:hAnsi="Traditional Arabic" w:cs="Traditional Arabic" w:hint="eastAsia"/>
                      <w:b/>
                      <w:bCs/>
                      <w:sz w:val="26"/>
                      <w:szCs w:val="26"/>
                      <w:rtl/>
                    </w:rPr>
                    <w:t>جامعة</w:t>
                  </w:r>
                  <w:r w:rsidRPr="00607814">
                    <w:rPr>
                      <w:rFonts w:ascii="Traditional Arabic" w:hAnsi="Traditional Arabic" w:cs="Traditional Arabic"/>
                      <w:b/>
                      <w:bCs/>
                      <w:sz w:val="26"/>
                      <w:szCs w:val="26"/>
                      <w:rtl/>
                    </w:rPr>
                    <w:t xml:space="preserve"> المدينة العالمية</w:t>
                  </w:r>
                </w:p>
                <w:p w:rsidR="00DB12E1" w:rsidRPr="00827E12" w:rsidRDefault="00DB12E1" w:rsidP="00872BBB">
                  <w:pPr>
                    <w:jc w:val="center"/>
                    <w:rPr>
                      <w:rFonts w:ascii="Traditional Arabic" w:hAnsi="Traditional Arabic" w:cs="Traditional Arabic"/>
                      <w:b/>
                      <w:bCs/>
                      <w:sz w:val="26"/>
                      <w:szCs w:val="26"/>
                    </w:rPr>
                  </w:pPr>
                  <w:r w:rsidRPr="00827E12">
                    <w:rPr>
                      <w:rFonts w:ascii="Traditional Arabic" w:hAnsi="Traditional Arabic" w:cs="Traditional Arabic" w:hint="eastAsia"/>
                      <w:b/>
                      <w:bCs/>
                      <w:sz w:val="26"/>
                      <w:szCs w:val="26"/>
                      <w:rtl/>
                    </w:rPr>
                    <w:t>كلية</w:t>
                  </w:r>
                  <w:r w:rsidRPr="00827E12">
                    <w:rPr>
                      <w:rFonts w:ascii="Traditional Arabic" w:hAnsi="Traditional Arabic" w:cs="Traditional Arabic"/>
                      <w:b/>
                      <w:bCs/>
                      <w:sz w:val="26"/>
                      <w:szCs w:val="26"/>
                      <w:rtl/>
                    </w:rPr>
                    <w:t xml:space="preserve"> العلوم الإسلامية - </w:t>
                  </w:r>
                  <w:r w:rsidRPr="00827E12">
                    <w:rPr>
                      <w:rFonts w:ascii="Traditional Arabic" w:hAnsi="Traditional Arabic" w:cs="Traditional Arabic" w:hint="eastAsia"/>
                      <w:b/>
                      <w:bCs/>
                      <w:sz w:val="26"/>
                      <w:szCs w:val="26"/>
                      <w:rtl/>
                    </w:rPr>
                    <w:t>قسم</w:t>
                  </w:r>
                  <w:r w:rsidRPr="00827E12">
                    <w:rPr>
                      <w:rFonts w:ascii="Traditional Arabic" w:hAnsi="Traditional Arabic" w:cs="Traditional Arabic"/>
                      <w:b/>
                      <w:bCs/>
                      <w:sz w:val="26"/>
                      <w:szCs w:val="26"/>
                      <w:rtl/>
                    </w:rPr>
                    <w:t xml:space="preserve"> الفقه</w:t>
                  </w:r>
                </w:p>
                <w:p w:rsidR="00DB12E1" w:rsidRPr="00607814" w:rsidRDefault="00DB12E1" w:rsidP="00872BBB">
                  <w:pPr>
                    <w:spacing w:after="0" w:line="240" w:lineRule="auto"/>
                    <w:jc w:val="center"/>
                    <w:rPr>
                      <w:rFonts w:ascii="Traditional Arabic" w:hAnsi="Traditional Arabic" w:cs="Traditional Arabic"/>
                      <w:b/>
                      <w:bCs/>
                      <w:sz w:val="26"/>
                      <w:szCs w:val="26"/>
                    </w:rPr>
                  </w:pPr>
                </w:p>
              </w:txbxContent>
            </v:textbox>
          </v:shape>
        </w:pict>
      </w:r>
      <w:r w:rsidR="00656038">
        <w:rPr>
          <w:noProof/>
        </w:rPr>
        <w:drawing>
          <wp:anchor distT="0" distB="0" distL="114300" distR="114300" simplePos="0" relativeHeight="251655680" behindDoc="0" locked="0" layoutInCell="1" allowOverlap="1">
            <wp:simplePos x="0" y="0"/>
            <wp:positionH relativeFrom="column">
              <wp:posOffset>-410210</wp:posOffset>
            </wp:positionH>
            <wp:positionV relativeFrom="paragraph">
              <wp:posOffset>-797560</wp:posOffset>
            </wp:positionV>
            <wp:extent cx="1830705" cy="772795"/>
            <wp:effectExtent l="19050" t="0" r="0" b="0"/>
            <wp:wrapTight wrapText="bothSides">
              <wp:wrapPolygon edited="0">
                <wp:start x="7867" y="3195"/>
                <wp:lineTo x="4945" y="3727"/>
                <wp:lineTo x="-225" y="9052"/>
                <wp:lineTo x="-225" y="14376"/>
                <wp:lineTo x="1798" y="19701"/>
                <wp:lineTo x="2922" y="19701"/>
                <wp:lineTo x="14160" y="19701"/>
                <wp:lineTo x="16183" y="19701"/>
                <wp:lineTo x="21353" y="13844"/>
                <wp:lineTo x="21353" y="11714"/>
                <wp:lineTo x="21578" y="6389"/>
                <wp:lineTo x="17757" y="3195"/>
                <wp:lineTo x="11463" y="3195"/>
                <wp:lineTo x="7867" y="3195"/>
              </wp:wrapPolygon>
            </wp:wrapTight>
            <wp:docPr id="8" name="صورة 0" descr="studentportal_header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0" descr="studentportal_header_1.png"/>
                    <pic:cNvPicPr>
                      <a:picLocks noChangeAspect="1" noChangeArrowheads="1"/>
                    </pic:cNvPicPr>
                  </pic:nvPicPr>
                  <pic:blipFill>
                    <a:blip r:embed="rId7"/>
                    <a:srcRect r="69537"/>
                    <a:stretch>
                      <a:fillRect/>
                    </a:stretch>
                  </pic:blipFill>
                  <pic:spPr bwMode="auto">
                    <a:xfrm>
                      <a:off x="0" y="0"/>
                      <a:ext cx="1830705" cy="772795"/>
                    </a:xfrm>
                    <a:prstGeom prst="rect">
                      <a:avLst/>
                    </a:prstGeom>
                    <a:noFill/>
                  </pic:spPr>
                </pic:pic>
              </a:graphicData>
            </a:graphic>
          </wp:anchor>
        </w:drawing>
      </w:r>
    </w:p>
    <w:p w:rsidR="00DB12E1" w:rsidRPr="00BB4BE5" w:rsidRDefault="00D33C44" w:rsidP="00607814">
      <w:pPr>
        <w:pStyle w:val="NoSpacing1"/>
        <w:rPr>
          <w:rFonts w:ascii="Cambria" w:hAnsi="Cambria"/>
          <w:sz w:val="72"/>
          <w:szCs w:val="72"/>
        </w:rPr>
      </w:pPr>
      <w:r w:rsidRPr="00D33C44">
        <w:rPr>
          <w:noProof/>
        </w:rPr>
        <w:pict>
          <v:rect id="_x0000_s1028" style="position:absolute;left:0;text-align:left;margin-left:-14.95pt;margin-top:17.3pt;width:624.05pt;height:75.45pt;flip:x;z-index:251652608;mso-position-horizontal-relative:page;mso-position-vertical-relative:page" o:allowincell="f" fillcolor="#a5a5a5" strokecolor="#31849b">
            <w10:wrap anchorx="page" anchory="margin"/>
          </v:rect>
        </w:pict>
      </w:r>
      <w:r w:rsidRPr="00D33C44">
        <w:rPr>
          <w:noProof/>
        </w:rPr>
        <w:pict>
          <v:rect id="_x0000_s1029" style="position:absolute;left:0;text-align:left;margin-left:546.7pt;margin-top:-20.65pt;width:7.15pt;height:882.9pt;flip:x;z-index:251654656;mso-position-horizontal-relative:page;mso-position-vertical-relative:page" o:allowincell="f" strokecolor="#31849b">
            <w10:wrap anchorx="page" anchory="page"/>
          </v:rect>
        </w:pict>
      </w:r>
      <w:r w:rsidRPr="00D33C44">
        <w:rPr>
          <w:noProof/>
        </w:rPr>
        <w:pict>
          <v:rect id="_x0000_s1030" style="position:absolute;left:0;text-align:left;margin-left:41.4pt;margin-top:-20.65pt;width:7.15pt;height:882.9pt;flip:x;z-index:251653632;mso-position-horizontal-relative:page;mso-position-vertical-relative:page" o:allowincell="f" strokecolor="#31849b">
            <w10:wrap anchorx="margin" anchory="page"/>
          </v:rect>
        </w:pict>
      </w:r>
    </w:p>
    <w:p w:rsidR="00DB12E1" w:rsidRPr="00BB4BE5" w:rsidRDefault="00656038" w:rsidP="00607814">
      <w:pPr>
        <w:rPr>
          <w:rFonts w:ascii="Traditional Arabic" w:hAnsi="Traditional Arabic" w:cs="DecoType Thuluth"/>
          <w:b/>
          <w:bCs/>
          <w:sz w:val="72"/>
          <w:szCs w:val="72"/>
          <w:rtl/>
        </w:rPr>
      </w:pPr>
      <w:r>
        <w:rPr>
          <w:noProof/>
          <w:rtl/>
        </w:rPr>
        <w:drawing>
          <wp:anchor distT="0" distB="0" distL="114300" distR="114300" simplePos="0" relativeHeight="251657728" behindDoc="1" locked="0" layoutInCell="1" allowOverlap="1">
            <wp:simplePos x="0" y="0"/>
            <wp:positionH relativeFrom="column">
              <wp:posOffset>-833755</wp:posOffset>
            </wp:positionH>
            <wp:positionV relativeFrom="paragraph">
              <wp:posOffset>636905</wp:posOffset>
            </wp:positionV>
            <wp:extent cx="7012305" cy="2161540"/>
            <wp:effectExtent l="0" t="0" r="3175" b="1905"/>
            <wp:wrapTight wrapText="bothSides">
              <wp:wrapPolygon edited="0">
                <wp:start x="8569" y="4949"/>
                <wp:lineTo x="3699" y="4949"/>
                <wp:lineTo x="1702" y="5425"/>
                <wp:lineTo x="1702" y="6472"/>
                <wp:lineTo x="1584" y="6472"/>
                <wp:lineTo x="1614" y="7995"/>
                <wp:lineTo x="1379" y="7995"/>
                <wp:lineTo x="1438" y="8947"/>
                <wp:lineTo x="2054" y="9512"/>
                <wp:lineTo x="2054" y="9709"/>
                <wp:lineTo x="9978" y="11041"/>
                <wp:lineTo x="10801" y="11041"/>
                <wp:lineTo x="10801" y="12558"/>
                <wp:lineTo x="12884" y="14081"/>
                <wp:lineTo x="8745" y="14271"/>
                <wp:lineTo x="7542" y="14652"/>
                <wp:lineTo x="7513" y="17126"/>
                <wp:lineTo x="7601" y="18649"/>
                <wp:lineTo x="7630" y="18840"/>
                <wp:lineTo x="13500" y="19125"/>
                <wp:lineTo x="13618" y="19125"/>
                <wp:lineTo x="13676" y="19125"/>
                <wp:lineTo x="13764" y="18649"/>
                <wp:lineTo x="13911" y="17412"/>
                <wp:lineTo x="13852" y="16079"/>
                <wp:lineTo x="13794" y="15318"/>
                <wp:lineTo x="13559" y="14366"/>
                <wp:lineTo x="13412" y="13890"/>
                <wp:lineTo x="10801" y="12558"/>
                <wp:lineTo x="10801" y="11041"/>
                <wp:lineTo x="13001" y="11041"/>
                <wp:lineTo x="18989" y="9899"/>
                <wp:lineTo x="18959" y="9512"/>
                <wp:lineTo x="19253" y="9512"/>
                <wp:lineTo x="20133" y="8376"/>
                <wp:lineTo x="20162" y="5045"/>
                <wp:lineTo x="19104" y="4949"/>
                <wp:lineTo x="8687" y="4949"/>
                <wp:lineTo x="8569" y="4949"/>
              </wp:wrapPolygon>
            </wp:wrapTight>
            <wp:docPr id="7" name="صورة 7"/>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11124728" cy="1938992"/>
                      <a:chOff x="-540568" y="1700808"/>
                      <a:chExt cx="11124728" cy="1938992"/>
                    </a:xfrm>
                  </a:grpSpPr>
                  <a:sp>
                    <a:nvSpPr>
                      <a:cNvPr id="1025" name="Rectangle 1"/>
                      <a:cNvSpPr>
                        <a:spLocks noChangeArrowheads="1"/>
                      </a:cNvSpPr>
                    </a:nvSpPr>
                    <a:spPr bwMode="auto">
                      <a:xfrm>
                        <a:off x="-540568" y="1700808"/>
                        <a:ext cx="11124728" cy="1938992"/>
                      </a:xfrm>
                      <a:prstGeom prst="rect">
                        <a:avLst/>
                      </a:prstGeom>
                      <a:noFill/>
                      <a:ln w="9525">
                        <a:noFill/>
                        <a:miter lim="800000"/>
                        <a:headEnd/>
                        <a:tailEnd/>
                      </a:ln>
                      <a:effectLst>
                        <a:outerShdw blurRad="50800" dist="38100" dir="2700000" algn="tl" rotWithShape="0">
                          <a:prstClr val="black">
                            <a:alpha val="40000"/>
                          </a:prstClr>
                        </a:outerShdw>
                      </a:effectLst>
                    </a:spPr>
                    <a:txSp>
                      <a:txBody>
                        <a:bodyPr vert="horz" wrap="square" lIns="91440" tIns="45720" rIns="91440" bIns="45720" numCol="1" anchor="ctr" anchorCtr="0" compatLnSpc="1">
                          <a:prstTxWarp prst="textNoShape">
                            <a:avLst/>
                          </a:prstTxWarp>
                          <a:spAutoFit/>
                        </a:bodyPr>
                        <a:lstStyle>
                          <a:defPPr>
                            <a:defRPr lang="ar-SA"/>
                          </a:defPPr>
                          <a:lvl1pPr marL="0" algn="r" defTabSz="914400" rtl="1" eaLnBrk="1" latinLnBrk="0" hangingPunct="1">
                            <a:defRPr sz="1800" kern="1200">
                              <a:solidFill>
                                <a:schemeClr val="tx1"/>
                              </a:solidFill>
                              <a:latin typeface="+mn-lt"/>
                              <a:ea typeface="+mn-ea"/>
                              <a:cs typeface="+mn-cs"/>
                            </a:defRPr>
                          </a:lvl1pPr>
                          <a:lvl2pPr marL="457200" algn="r" defTabSz="914400" rtl="1" eaLnBrk="1" latinLnBrk="0" hangingPunct="1">
                            <a:defRPr sz="1800" kern="1200">
                              <a:solidFill>
                                <a:schemeClr val="tx1"/>
                              </a:solidFill>
                              <a:latin typeface="+mn-lt"/>
                              <a:ea typeface="+mn-ea"/>
                              <a:cs typeface="+mn-cs"/>
                            </a:defRPr>
                          </a:lvl2pPr>
                          <a:lvl3pPr marL="914400" algn="r" defTabSz="914400" rtl="1" eaLnBrk="1" latinLnBrk="0" hangingPunct="1">
                            <a:defRPr sz="1800" kern="1200">
                              <a:solidFill>
                                <a:schemeClr val="tx1"/>
                              </a:solidFill>
                              <a:latin typeface="+mn-lt"/>
                              <a:ea typeface="+mn-ea"/>
                              <a:cs typeface="+mn-cs"/>
                            </a:defRPr>
                          </a:lvl3pPr>
                          <a:lvl4pPr marL="1371600" algn="r" defTabSz="914400" rtl="1" eaLnBrk="1" latinLnBrk="0" hangingPunct="1">
                            <a:defRPr sz="1800" kern="1200">
                              <a:solidFill>
                                <a:schemeClr val="tx1"/>
                              </a:solidFill>
                              <a:latin typeface="+mn-lt"/>
                              <a:ea typeface="+mn-ea"/>
                              <a:cs typeface="+mn-cs"/>
                            </a:defRPr>
                          </a:lvl4pPr>
                          <a:lvl5pPr marL="1828800" algn="r" defTabSz="914400" rtl="1" eaLnBrk="1" latinLnBrk="0" hangingPunct="1">
                            <a:defRPr sz="1800" kern="1200">
                              <a:solidFill>
                                <a:schemeClr val="tx1"/>
                              </a:solidFill>
                              <a:latin typeface="+mn-lt"/>
                              <a:ea typeface="+mn-ea"/>
                              <a:cs typeface="+mn-cs"/>
                            </a:defRPr>
                          </a:lvl5pPr>
                          <a:lvl6pPr marL="2286000" algn="r" defTabSz="914400" rtl="1" eaLnBrk="1" latinLnBrk="0" hangingPunct="1">
                            <a:defRPr sz="1800" kern="1200">
                              <a:solidFill>
                                <a:schemeClr val="tx1"/>
                              </a:solidFill>
                              <a:latin typeface="+mn-lt"/>
                              <a:ea typeface="+mn-ea"/>
                              <a:cs typeface="+mn-cs"/>
                            </a:defRPr>
                          </a:lvl6pPr>
                          <a:lvl7pPr marL="2743200" algn="r" defTabSz="914400" rtl="1" eaLnBrk="1" latinLnBrk="0" hangingPunct="1">
                            <a:defRPr sz="1800" kern="1200">
                              <a:solidFill>
                                <a:schemeClr val="tx1"/>
                              </a:solidFill>
                              <a:latin typeface="+mn-lt"/>
                              <a:ea typeface="+mn-ea"/>
                              <a:cs typeface="+mn-cs"/>
                            </a:defRPr>
                          </a:lvl7pPr>
                          <a:lvl8pPr marL="3200400" algn="r" defTabSz="914400" rtl="1" eaLnBrk="1" latinLnBrk="0" hangingPunct="1">
                            <a:defRPr sz="1800" kern="1200">
                              <a:solidFill>
                                <a:schemeClr val="tx1"/>
                              </a:solidFill>
                              <a:latin typeface="+mn-lt"/>
                              <a:ea typeface="+mn-ea"/>
                              <a:cs typeface="+mn-cs"/>
                            </a:defRPr>
                          </a:lvl8pPr>
                          <a:lvl9pPr marL="3657600" algn="r" defTabSz="914400" rtl="1" eaLnBrk="1" latinLnBrk="0" hangingPunct="1">
                            <a:defRPr sz="1800" kern="1200">
                              <a:solidFill>
                                <a:schemeClr val="tx1"/>
                              </a:solidFill>
                              <a:latin typeface="+mn-lt"/>
                              <a:ea typeface="+mn-ea"/>
                              <a:cs typeface="+mn-cs"/>
                            </a:defRPr>
                          </a:lvl9pPr>
                        </a:lstStyle>
                        <a:p>
                          <a:pPr marL="0" marR="0" lvl="0" indent="0" algn="ctr" defTabSz="914400" rtl="1" eaLnBrk="1" fontAlgn="base" latinLnBrk="0" hangingPunct="1">
                            <a:lnSpc>
                              <a:spcPct val="100000"/>
                            </a:lnSpc>
                            <a:spcBef>
                              <a:spcPct val="0"/>
                            </a:spcBef>
                            <a:spcAft>
                              <a:spcPct val="0"/>
                            </a:spcAft>
                            <a:buClrTx/>
                            <a:buSzTx/>
                            <a:buFontTx/>
                            <a:buNone/>
                            <a:tabLst/>
                          </a:pPr>
                          <a:r>
                            <a:rPr kumimoji="0" lang="ar-SA" sz="6000" i="0" u="none" strike="noStrike" cap="none" normalizeH="0" baseline="0" dirty="0" smtClean="0">
                              <a:ln>
                                <a:noFill/>
                              </a:ln>
                              <a:solidFill>
                                <a:schemeClr val="tx1"/>
                              </a:solidFill>
                              <a:effectLst>
                                <a:outerShdw blurRad="38100" dist="38100" dir="2700000" algn="tl">
                                  <a:srgbClr val="000000">
                                    <a:alpha val="43137"/>
                                  </a:srgbClr>
                                </a:outerShdw>
                              </a:effectLst>
                              <a:latin typeface="Traditional Arabic" pitchFamily="18" charset="-78"/>
                              <a:ea typeface="Times New Roman" pitchFamily="18" charset="0"/>
                              <a:cs typeface="DecoType Thuluth" pitchFamily="2" charset="-78"/>
                            </a:rPr>
                            <a:t>اختيارات الشيخ محمد بن صالح  بن عثيمين الفقهية</a:t>
                          </a:r>
                          <a:endParaRPr kumimoji="0" lang="en-US" i="0" u="none" strike="noStrike" cap="none" normalizeH="0" baseline="0" dirty="0" smtClean="0">
                            <a:ln>
                              <a:noFill/>
                            </a:ln>
                            <a:solidFill>
                              <a:schemeClr val="tx1"/>
                            </a:solidFill>
                            <a:effectLst>
                              <a:outerShdw blurRad="38100" dist="38100" dir="2700000" algn="tl">
                                <a:srgbClr val="000000">
                                  <a:alpha val="43137"/>
                                </a:srgbClr>
                              </a:outerShdw>
                            </a:effectLst>
                            <a:latin typeface="Arial" pitchFamily="34" charset="0"/>
                            <a:cs typeface="Arial" pitchFamily="34" charset="0"/>
                          </a:endParaRPr>
                        </a:p>
                        <a:p>
                          <a:pPr marL="0" marR="0" lvl="0" indent="0" algn="ctr" defTabSz="914400" rtl="1" eaLnBrk="0" fontAlgn="base" latinLnBrk="0" hangingPunct="0">
                            <a:lnSpc>
                              <a:spcPct val="100000"/>
                            </a:lnSpc>
                            <a:spcBef>
                              <a:spcPct val="0"/>
                            </a:spcBef>
                            <a:spcAft>
                              <a:spcPct val="0"/>
                            </a:spcAft>
                            <a:buClrTx/>
                            <a:buSzTx/>
                            <a:buFontTx/>
                            <a:buNone/>
                            <a:tabLst/>
                          </a:pPr>
                          <a:r>
                            <a:rPr kumimoji="0" lang="ar-SA" sz="6000" i="0" u="none" strike="noStrike" cap="none" normalizeH="0" baseline="0" dirty="0" smtClean="0">
                              <a:ln>
                                <a:noFill/>
                              </a:ln>
                              <a:solidFill>
                                <a:schemeClr val="tx1"/>
                              </a:solidFill>
                              <a:effectLst>
                                <a:outerShdw blurRad="38100" dist="38100" dir="2700000" algn="tl">
                                  <a:srgbClr val="000000">
                                    <a:alpha val="43137"/>
                                  </a:srgbClr>
                                </a:outerShdw>
                              </a:effectLst>
                              <a:latin typeface="Traditional Arabic" pitchFamily="18" charset="-78"/>
                              <a:ea typeface="Times New Roman" pitchFamily="18" charset="0"/>
                              <a:cs typeface="DecoType Thuluth" pitchFamily="2" charset="-78"/>
                            </a:rPr>
                            <a:t> في </a:t>
                          </a:r>
                          <a:r>
                            <a:rPr kumimoji="0" lang="ar-SA" sz="6000" i="0" u="none" strike="noStrike" cap="none" normalizeH="0" baseline="0" dirty="0" err="1" smtClean="0">
                              <a:ln>
                                <a:noFill/>
                              </a:ln>
                              <a:solidFill>
                                <a:schemeClr val="tx1"/>
                              </a:solidFill>
                              <a:effectLst>
                                <a:outerShdw blurRad="38100" dist="38100" dir="2700000" algn="tl">
                                  <a:srgbClr val="000000">
                                    <a:alpha val="43137"/>
                                  </a:srgbClr>
                                </a:outerShdw>
                              </a:effectLst>
                              <a:latin typeface="Traditional Arabic" pitchFamily="18" charset="-78"/>
                              <a:ea typeface="Times New Roman" pitchFamily="18" charset="0"/>
                              <a:cs typeface="DecoType Thuluth" pitchFamily="2" charset="-78"/>
                            </a:rPr>
                            <a:t>كتاب </a:t>
                          </a:r>
                          <a:r>
                            <a:rPr kumimoji="0" lang="ar-SA" sz="6000" i="0" u="none" strike="noStrike" cap="none" normalizeH="0" baseline="0" dirty="0" smtClean="0">
                              <a:ln>
                                <a:noFill/>
                              </a:ln>
                              <a:solidFill>
                                <a:schemeClr val="tx1"/>
                              </a:solidFill>
                              <a:effectLst>
                                <a:outerShdw blurRad="38100" dist="38100" dir="2700000" algn="tl">
                                  <a:srgbClr val="000000">
                                    <a:alpha val="43137"/>
                                  </a:srgbClr>
                                </a:outerShdw>
                              </a:effectLst>
                              <a:latin typeface="Traditional Arabic" pitchFamily="18" charset="-78"/>
                              <a:ea typeface="Times New Roman" pitchFamily="18" charset="0"/>
                              <a:cs typeface="DecoType Thuluth" pitchFamily="2" charset="-78"/>
                            </a:rPr>
                            <a:t>(الجهاد</a:t>
                          </a:r>
                          <a:r>
                            <a:rPr kumimoji="0" lang="ar-SA" sz="6000" i="0" u="none" strike="noStrike" cap="none" normalizeH="0" baseline="0" dirty="0" err="1" smtClean="0">
                              <a:ln>
                                <a:noFill/>
                              </a:ln>
                              <a:solidFill>
                                <a:schemeClr val="tx1"/>
                              </a:solidFill>
                              <a:effectLst>
                                <a:outerShdw blurRad="38100" dist="38100" dir="2700000" algn="tl">
                                  <a:srgbClr val="000000">
                                    <a:alpha val="43137"/>
                                  </a:srgbClr>
                                </a:outerShdw>
                              </a:effectLst>
                              <a:latin typeface="Traditional Arabic" pitchFamily="18" charset="-78"/>
                              <a:ea typeface="Times New Roman" pitchFamily="18" charset="0"/>
                              <a:cs typeface="DecoType Thuluth" pitchFamily="2" charset="-78"/>
                            </a:rPr>
                            <a:t>)</a:t>
                          </a:r>
                          <a:endParaRPr kumimoji="0" lang="ar-SA" sz="4400" i="0" u="none" strike="noStrike" cap="none" normalizeH="0" baseline="0" dirty="0" smtClean="0">
                            <a:ln>
                              <a:noFill/>
                            </a:ln>
                            <a:solidFill>
                              <a:schemeClr val="tx1"/>
                            </a:solidFill>
                            <a:effectLst>
                              <a:outerShdw blurRad="38100" dist="38100" dir="2700000" algn="tl">
                                <a:srgbClr val="000000">
                                  <a:alpha val="43137"/>
                                </a:srgbClr>
                              </a:outerShdw>
                            </a:effectLst>
                            <a:latin typeface="Arial" pitchFamily="34" charset="0"/>
                            <a:cs typeface="Arial" pitchFamily="34" charset="0"/>
                          </a:endParaRPr>
                        </a:p>
                      </a:txBody>
                      <a:useSpRect/>
                    </a:txSp>
                  </a:sp>
                </lc:lockedCanvas>
              </a:graphicData>
            </a:graphic>
          </wp:anchor>
        </w:drawing>
      </w:r>
    </w:p>
    <w:p w:rsidR="00DB12E1" w:rsidRPr="00BB4BE5" w:rsidRDefault="00DB12E1" w:rsidP="00607814">
      <w:pPr>
        <w:rPr>
          <w:rFonts w:ascii="Traditional Arabic" w:hAnsi="Traditional Arabic" w:cs="DecoType Thuluth"/>
          <w:sz w:val="12"/>
          <w:szCs w:val="12"/>
          <w:rtl/>
          <w:lang w:bidi="ar-EG"/>
        </w:rPr>
      </w:pPr>
    </w:p>
    <w:p w:rsidR="00DB12E1" w:rsidRPr="00BB4BE5" w:rsidRDefault="00DB12E1" w:rsidP="00607814">
      <w:pPr>
        <w:spacing w:after="0" w:line="240" w:lineRule="auto"/>
        <w:jc w:val="center"/>
        <w:rPr>
          <w:rFonts w:ascii="Traditional Arabic" w:hAnsi="Traditional Arabic" w:cs="Traditional Arabic"/>
          <w:sz w:val="40"/>
          <w:szCs w:val="40"/>
          <w:rtl/>
        </w:rPr>
      </w:pPr>
    </w:p>
    <w:p w:rsidR="00DB12E1" w:rsidRPr="00BB4BE5" w:rsidRDefault="00DB12E1" w:rsidP="00607814">
      <w:pPr>
        <w:spacing w:after="0" w:line="240" w:lineRule="auto"/>
        <w:jc w:val="center"/>
        <w:rPr>
          <w:rFonts w:ascii="Traditional Arabic" w:hAnsi="Traditional Arabic" w:cs="Traditional Arabic"/>
          <w:sz w:val="40"/>
          <w:szCs w:val="40"/>
          <w:rtl/>
        </w:rPr>
      </w:pPr>
    </w:p>
    <w:p w:rsidR="00DB12E1" w:rsidRPr="00BB4BE5" w:rsidRDefault="00DB12E1" w:rsidP="00607814">
      <w:pPr>
        <w:spacing w:after="0" w:line="240" w:lineRule="auto"/>
        <w:jc w:val="center"/>
        <w:rPr>
          <w:rFonts w:ascii="Traditional Arabic" w:hAnsi="Traditional Arabic" w:cs="Traditional Arabic"/>
          <w:sz w:val="40"/>
          <w:szCs w:val="40"/>
          <w:rtl/>
        </w:rPr>
      </w:pPr>
    </w:p>
    <w:p w:rsidR="00DB12E1" w:rsidRPr="00DB45F7" w:rsidRDefault="00DB12E1" w:rsidP="00DB45F7">
      <w:pPr>
        <w:spacing w:after="0" w:line="240" w:lineRule="auto"/>
        <w:jc w:val="center"/>
        <w:rPr>
          <w:rFonts w:ascii="Traditional Arabic" w:hAnsi="Traditional Arabic" w:cs="Traditional Arabic"/>
          <w:b/>
          <w:bCs/>
          <w:sz w:val="40"/>
          <w:szCs w:val="40"/>
          <w:rtl/>
        </w:rPr>
      </w:pPr>
      <w:r>
        <w:rPr>
          <w:rFonts w:ascii="Traditional Arabic" w:hAnsi="Traditional Arabic" w:cs="Traditional Arabic"/>
          <w:b/>
          <w:bCs/>
          <w:sz w:val="40"/>
          <w:szCs w:val="40"/>
          <w:rtl/>
        </w:rPr>
        <w:t>"</w:t>
      </w:r>
      <w:r w:rsidRPr="00DB45F7">
        <w:rPr>
          <w:rFonts w:ascii="Traditional Arabic" w:hAnsi="Traditional Arabic" w:cs="Traditional Arabic" w:hint="eastAsia"/>
          <w:b/>
          <w:bCs/>
          <w:sz w:val="40"/>
          <w:szCs w:val="40"/>
          <w:rtl/>
        </w:rPr>
        <w:t>دراسة</w:t>
      </w:r>
      <w:r w:rsidRPr="00DB45F7">
        <w:rPr>
          <w:rFonts w:ascii="Traditional Arabic" w:hAnsi="Traditional Arabic" w:cs="Traditional Arabic"/>
          <w:b/>
          <w:bCs/>
          <w:sz w:val="40"/>
          <w:szCs w:val="40"/>
          <w:rtl/>
        </w:rPr>
        <w:t xml:space="preserve"> فقهية مقارنة</w:t>
      </w:r>
      <w:r>
        <w:rPr>
          <w:rFonts w:ascii="Traditional Arabic" w:hAnsi="Traditional Arabic" w:cs="Traditional Arabic"/>
          <w:b/>
          <w:bCs/>
          <w:sz w:val="40"/>
          <w:szCs w:val="40"/>
          <w:rtl/>
        </w:rPr>
        <w:t>"</w:t>
      </w:r>
    </w:p>
    <w:p w:rsidR="00DB12E1" w:rsidRDefault="00DB12E1" w:rsidP="00607814">
      <w:pPr>
        <w:spacing w:after="0" w:line="240" w:lineRule="auto"/>
        <w:jc w:val="center"/>
        <w:rPr>
          <w:rFonts w:ascii="Traditional Arabic" w:hAnsi="Traditional Arabic" w:cs="Traditional Arabic"/>
          <w:sz w:val="40"/>
          <w:szCs w:val="40"/>
          <w:rtl/>
        </w:rPr>
      </w:pPr>
    </w:p>
    <w:p w:rsidR="00DB12E1" w:rsidRPr="00BB4BE5" w:rsidRDefault="00DB12E1" w:rsidP="00607814">
      <w:pPr>
        <w:spacing w:after="0" w:line="240" w:lineRule="auto"/>
        <w:jc w:val="center"/>
        <w:rPr>
          <w:rFonts w:ascii="Traditional Arabic" w:hAnsi="Traditional Arabic" w:cs="Traditional Arabic"/>
          <w:sz w:val="40"/>
          <w:szCs w:val="40"/>
          <w:rtl/>
        </w:rPr>
      </w:pPr>
      <w:r w:rsidRPr="00BB4BE5">
        <w:rPr>
          <w:rFonts w:ascii="Traditional Arabic" w:hAnsi="Traditional Arabic" w:cs="Traditional Arabic" w:hint="eastAsia"/>
          <w:sz w:val="40"/>
          <w:szCs w:val="40"/>
          <w:rtl/>
        </w:rPr>
        <w:t>بحث</w:t>
      </w:r>
      <w:r w:rsidRPr="00BB4BE5">
        <w:rPr>
          <w:rFonts w:ascii="Traditional Arabic" w:hAnsi="Traditional Arabic" w:cs="Traditional Arabic"/>
          <w:sz w:val="40"/>
          <w:szCs w:val="40"/>
          <w:rtl/>
        </w:rPr>
        <w:t xml:space="preserve"> تكميلي لنيل درجة الماجستير في تخصص الفقه</w:t>
      </w:r>
    </w:p>
    <w:p w:rsidR="00DB12E1" w:rsidRPr="00BB4BE5" w:rsidRDefault="00DB12E1" w:rsidP="00607814">
      <w:pPr>
        <w:spacing w:after="0" w:line="240" w:lineRule="auto"/>
        <w:ind w:right="-142"/>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إعداد</w:t>
      </w:r>
      <w:r w:rsidRPr="00BB4BE5">
        <w:rPr>
          <w:rFonts w:ascii="Traditional Arabic" w:hAnsi="Traditional Arabic" w:cs="Traditional Arabic"/>
          <w:b/>
          <w:bCs/>
          <w:sz w:val="36"/>
          <w:szCs w:val="36"/>
          <w:rtl/>
        </w:rPr>
        <w:t xml:space="preserve"> الطالبة:</w:t>
      </w:r>
    </w:p>
    <w:p w:rsidR="00DB12E1" w:rsidRPr="00BB4BE5" w:rsidRDefault="00DB12E1" w:rsidP="00607814">
      <w:pPr>
        <w:spacing w:after="0" w:line="240" w:lineRule="auto"/>
        <w:ind w:right="-142"/>
        <w:jc w:val="center"/>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حنان</w:t>
      </w:r>
      <w:r w:rsidRPr="00BB4BE5">
        <w:rPr>
          <w:rFonts w:ascii="Traditional Arabic" w:hAnsi="Traditional Arabic" w:cs="Traditional Arabic"/>
          <w:sz w:val="36"/>
          <w:szCs w:val="36"/>
          <w:rtl/>
        </w:rPr>
        <w:t xml:space="preserve"> بنت يوسف أحمد الجعشاني</w:t>
      </w:r>
    </w:p>
    <w:p w:rsidR="00DB12E1" w:rsidRPr="00BB4BE5" w:rsidRDefault="00DB12E1" w:rsidP="00A16565">
      <w:pPr>
        <w:spacing w:after="0" w:line="240" w:lineRule="auto"/>
        <w:ind w:right="-142"/>
        <w:jc w:val="center"/>
        <w:rPr>
          <w:rFonts w:ascii="Traditional Arabic" w:hAnsi="Traditional Arabic" w:cs="Traditional Arabic"/>
          <w:sz w:val="28"/>
          <w:szCs w:val="28"/>
        </w:rPr>
      </w:pPr>
      <w:r w:rsidRPr="00BB4BE5">
        <w:rPr>
          <w:rFonts w:ascii="Traditional Arabic" w:hAnsi="Traditional Arabic" w:cs="Traditional Arabic" w:hint="eastAsia"/>
          <w:b/>
          <w:bCs/>
          <w:sz w:val="36"/>
          <w:szCs w:val="36"/>
          <w:rtl/>
        </w:rPr>
        <w:t>الرقم</w:t>
      </w:r>
      <w:r w:rsidRPr="00BB4BE5">
        <w:rPr>
          <w:rFonts w:ascii="Traditional Arabic" w:hAnsi="Traditional Arabic" w:cs="Traditional Arabic"/>
          <w:b/>
          <w:bCs/>
          <w:sz w:val="36"/>
          <w:szCs w:val="36"/>
          <w:rtl/>
        </w:rPr>
        <w:t xml:space="preserve"> الجامعي </w:t>
      </w:r>
      <w:r w:rsidRPr="00BB4BE5">
        <w:rPr>
          <w:rFonts w:ascii="Traditional Arabic" w:hAnsi="Traditional Arabic" w:cs="Traditional Arabic"/>
          <w:sz w:val="28"/>
          <w:szCs w:val="28"/>
          <w:rtl/>
        </w:rPr>
        <w:t>(</w:t>
      </w:r>
      <w:r w:rsidRPr="00BB4BE5">
        <w:rPr>
          <w:rFonts w:ascii="Arial" w:hAnsi="Arial"/>
          <w:sz w:val="28"/>
          <w:szCs w:val="28"/>
          <w:shd w:val="clear" w:color="auto" w:fill="FFFFFF"/>
        </w:rPr>
        <w:t>ADM11AL577</w:t>
      </w:r>
      <w:r w:rsidRPr="00BB4BE5">
        <w:rPr>
          <w:rFonts w:ascii="Traditional Arabic" w:hAnsi="Traditional Arabic" w:cs="Traditional Arabic"/>
          <w:sz w:val="28"/>
          <w:szCs w:val="28"/>
          <w:rtl/>
        </w:rPr>
        <w:t>)</w:t>
      </w:r>
    </w:p>
    <w:p w:rsidR="00DB12E1" w:rsidRPr="00DB45F7" w:rsidRDefault="00DB12E1" w:rsidP="00607814">
      <w:pPr>
        <w:spacing w:after="0" w:line="240" w:lineRule="auto"/>
        <w:ind w:right="-142"/>
        <w:jc w:val="center"/>
        <w:rPr>
          <w:rFonts w:ascii="Traditional Arabic" w:hAnsi="Traditional Arabic" w:cs="Traditional Arabic"/>
          <w:b/>
          <w:bCs/>
          <w:sz w:val="12"/>
          <w:szCs w:val="12"/>
          <w:rtl/>
        </w:rPr>
      </w:pPr>
    </w:p>
    <w:p w:rsidR="00DB12E1" w:rsidRPr="00BB4BE5" w:rsidRDefault="00DB12E1" w:rsidP="00607814">
      <w:pPr>
        <w:spacing w:after="0" w:line="240" w:lineRule="auto"/>
        <w:ind w:right="-142"/>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إشراف</w:t>
      </w:r>
      <w:r w:rsidRPr="00BB4BE5">
        <w:rPr>
          <w:rFonts w:ascii="Traditional Arabic" w:hAnsi="Traditional Arabic" w:cs="Traditional Arabic"/>
          <w:b/>
          <w:bCs/>
          <w:sz w:val="36"/>
          <w:szCs w:val="36"/>
          <w:rtl/>
        </w:rPr>
        <w:t>:</w:t>
      </w:r>
    </w:p>
    <w:p w:rsidR="00DB12E1" w:rsidRPr="00BB4BE5" w:rsidRDefault="00DB12E1" w:rsidP="00607814">
      <w:pPr>
        <w:spacing w:after="0" w:line="240" w:lineRule="auto"/>
        <w:ind w:right="-142"/>
        <w:jc w:val="center"/>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الدكتور</w:t>
      </w:r>
      <w:r w:rsidRPr="00BB4BE5">
        <w:rPr>
          <w:rFonts w:ascii="Traditional Arabic" w:hAnsi="Traditional Arabic" w:cs="Traditional Arabic"/>
          <w:sz w:val="36"/>
          <w:szCs w:val="36"/>
          <w:rtl/>
        </w:rPr>
        <w:t xml:space="preserve"> نادي قبيصي سرحان</w:t>
      </w:r>
    </w:p>
    <w:p w:rsidR="00DB12E1" w:rsidRPr="00BF65BE" w:rsidRDefault="00DB12E1" w:rsidP="00607814">
      <w:pPr>
        <w:spacing w:after="0" w:line="240" w:lineRule="auto"/>
        <w:ind w:right="-142"/>
        <w:jc w:val="center"/>
        <w:rPr>
          <w:rFonts w:ascii="Traditional Arabic" w:hAnsi="Traditional Arabic" w:cs="Traditional Arabic"/>
          <w:b/>
          <w:bCs/>
          <w:sz w:val="6"/>
          <w:szCs w:val="6"/>
          <w:rtl/>
        </w:rPr>
      </w:pPr>
    </w:p>
    <w:p w:rsidR="00DB12E1" w:rsidRPr="00BB4BE5" w:rsidRDefault="00DB12E1" w:rsidP="00607814">
      <w:pPr>
        <w:spacing w:after="0" w:line="240" w:lineRule="auto"/>
        <w:ind w:right="-142"/>
        <w:jc w:val="center"/>
        <w:rPr>
          <w:rFonts w:ascii="Traditional Arabic" w:hAnsi="Traditional Arabic" w:cs="Traditional Arabic"/>
          <w:b/>
          <w:bCs/>
          <w:sz w:val="28"/>
          <w:szCs w:val="28"/>
          <w:rtl/>
        </w:rPr>
      </w:pPr>
    </w:p>
    <w:p w:rsidR="00DB12E1" w:rsidRPr="00BB4BE5" w:rsidRDefault="00DB12E1" w:rsidP="00607814">
      <w:pPr>
        <w:spacing w:after="0" w:line="240" w:lineRule="auto"/>
        <w:ind w:right="-142"/>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الفصل</w:t>
      </w:r>
      <w:r w:rsidRPr="00BB4BE5">
        <w:rPr>
          <w:rFonts w:ascii="Traditional Arabic" w:hAnsi="Traditional Arabic" w:cs="Traditional Arabic"/>
          <w:b/>
          <w:bCs/>
          <w:sz w:val="36"/>
          <w:szCs w:val="36"/>
          <w:rtl/>
        </w:rPr>
        <w:t xml:space="preserve"> الدراسي الثاني</w:t>
      </w:r>
    </w:p>
    <w:p w:rsidR="00DB12E1" w:rsidRPr="00BB4BE5" w:rsidRDefault="00D33C44" w:rsidP="00B06658">
      <w:pPr>
        <w:spacing w:after="0" w:line="240" w:lineRule="auto"/>
        <w:ind w:right="-142"/>
        <w:jc w:val="center"/>
        <w:rPr>
          <w:rFonts w:ascii="Traditional Arabic" w:hAnsi="Traditional Arabic" w:cs="Traditional Arabic"/>
          <w:b/>
          <w:bCs/>
          <w:sz w:val="36"/>
          <w:szCs w:val="36"/>
        </w:rPr>
      </w:pPr>
      <w:r w:rsidRPr="00D33C44">
        <w:rPr>
          <w:noProof/>
        </w:rPr>
        <w:pict>
          <v:rect id="_x0000_s1032" style="position:absolute;left:0;text-align:left;margin-left:-18.55pt;margin-top:717.5pt;width:624pt;height:86.6pt;flip:x;z-index:-251664896;mso-position-horizontal-relative:page;mso-position-vertical-relative:page" o:allowincell="f" fillcolor="#a5a5a5" strokecolor="#31849b">
            <w10:wrap anchorx="page" anchory="page"/>
          </v:rect>
        </w:pict>
      </w:r>
      <w:r w:rsidR="00DB12E1" w:rsidRPr="00BB4BE5">
        <w:rPr>
          <w:rFonts w:ascii="Traditional Arabic" w:hAnsi="Traditional Arabic" w:cs="Traditional Arabic" w:hint="eastAsia"/>
          <w:b/>
          <w:bCs/>
          <w:sz w:val="36"/>
          <w:szCs w:val="36"/>
          <w:rtl/>
        </w:rPr>
        <w:t>فبراير</w:t>
      </w:r>
      <w:r w:rsidR="00DB12E1" w:rsidRPr="00BB4BE5">
        <w:rPr>
          <w:rFonts w:ascii="Traditional Arabic" w:hAnsi="Traditional Arabic" w:cs="Traditional Arabic"/>
          <w:b/>
          <w:bCs/>
          <w:sz w:val="36"/>
          <w:szCs w:val="36"/>
          <w:rtl/>
        </w:rPr>
        <w:t xml:space="preserve"> </w:t>
      </w:r>
      <w:r w:rsidR="00DB12E1" w:rsidRPr="00BB4BE5">
        <w:rPr>
          <w:rFonts w:ascii="Traditional Arabic" w:hAnsi="Traditional Arabic" w:cs="Traditional Arabic"/>
          <w:b/>
          <w:bCs/>
          <w:sz w:val="28"/>
          <w:szCs w:val="28"/>
          <w:rtl/>
        </w:rPr>
        <w:t>2012</w:t>
      </w:r>
      <w:r w:rsidR="00DB12E1" w:rsidRPr="00BB4BE5">
        <w:rPr>
          <w:rFonts w:ascii="Traditional Arabic" w:hAnsi="Traditional Arabic" w:cs="Traditional Arabic" w:hint="eastAsia"/>
          <w:b/>
          <w:bCs/>
          <w:sz w:val="36"/>
          <w:szCs w:val="36"/>
          <w:rtl/>
        </w:rPr>
        <w:t>م</w:t>
      </w:r>
    </w:p>
    <w:p w:rsidR="00DB12E1" w:rsidRPr="00BB4BE5" w:rsidRDefault="00DB12E1" w:rsidP="00607814">
      <w:pPr>
        <w:tabs>
          <w:tab w:val="left" w:pos="1346"/>
        </w:tabs>
        <w:rPr>
          <w:rFonts w:ascii="Traditional Arabic" w:hAnsi="Traditional Arabic" w:cs="DecoType Thuluth"/>
          <w:sz w:val="72"/>
          <w:szCs w:val="72"/>
          <w:rtl/>
          <w:lang w:bidi="ar-EG"/>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656038" w:rsidP="00CA16C1">
      <w:pPr>
        <w:ind w:right="-851"/>
        <w:jc w:val="both"/>
        <w:rPr>
          <w:rFonts w:ascii="Traditional Arabic" w:hAnsi="Traditional Arabic"/>
          <w:sz w:val="36"/>
          <w:szCs w:val="36"/>
          <w:rtl/>
        </w:rPr>
      </w:pPr>
      <w:r>
        <w:rPr>
          <w:noProof/>
          <w:rtl/>
        </w:rPr>
        <w:drawing>
          <wp:anchor distT="0" distB="0" distL="114300" distR="114300" simplePos="0" relativeHeight="251658752" behindDoc="1" locked="0" layoutInCell="1" allowOverlap="1">
            <wp:simplePos x="0" y="0"/>
            <wp:positionH relativeFrom="column">
              <wp:posOffset>-287655</wp:posOffset>
            </wp:positionH>
            <wp:positionV relativeFrom="paragraph">
              <wp:posOffset>311785</wp:posOffset>
            </wp:positionV>
            <wp:extent cx="5831205" cy="3575685"/>
            <wp:effectExtent l="0" t="0" r="0" b="0"/>
            <wp:wrapNone/>
            <wp:docPr id="9" name="صورة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rrowheads="1"/>
                    </pic:cNvPicPr>
                  </pic:nvPicPr>
                  <pic:blipFill>
                    <a:blip r:embed="rId8"/>
                    <a:srcRect l="-7246" t="-22058" r="-3464" b="-17563"/>
                    <a:stretch>
                      <a:fillRect/>
                    </a:stretch>
                  </pic:blipFill>
                  <pic:spPr bwMode="auto">
                    <a:xfrm>
                      <a:off x="0" y="0"/>
                      <a:ext cx="5831205" cy="3575685"/>
                    </a:xfrm>
                    <a:prstGeom prst="rect">
                      <a:avLst/>
                    </a:prstGeom>
                    <a:noFill/>
                  </pic:spPr>
                </pic:pic>
              </a:graphicData>
            </a:graphic>
          </wp:anchor>
        </w:drawing>
      </w:r>
    </w:p>
    <w:p w:rsidR="00DB12E1" w:rsidRPr="00BB4BE5" w:rsidRDefault="00DB12E1" w:rsidP="00CA16C1">
      <w:pPr>
        <w:ind w:right="-851"/>
        <w:jc w:val="both"/>
        <w:rPr>
          <w:rFonts w:ascii="Traditional Arabic" w:hAnsi="Traditional Arabic"/>
          <w:sz w:val="36"/>
          <w:szCs w:val="36"/>
          <w:rtl/>
          <w:lang w:bidi="ar-EG"/>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7C1F0D" w:rsidRDefault="00DB12E1" w:rsidP="00CA16C1">
      <w:pPr>
        <w:ind w:right="-851"/>
        <w:jc w:val="both"/>
        <w:rPr>
          <w:rFonts w:ascii="Traditional Arabic" w:hAnsi="Traditional Arabic"/>
          <w:sz w:val="40"/>
          <w:szCs w:val="40"/>
          <w:rtl/>
        </w:rPr>
      </w:pPr>
    </w:p>
    <w:p w:rsidR="00DB12E1" w:rsidRPr="00D55157" w:rsidRDefault="00DB12E1" w:rsidP="005D4A97">
      <w:pPr>
        <w:ind w:firstLine="720"/>
        <w:jc w:val="center"/>
        <w:rPr>
          <w:rFonts w:cs="Traditional Arabic"/>
          <w:b/>
          <w:bCs/>
          <w:sz w:val="56"/>
          <w:szCs w:val="56"/>
          <w:u w:val="single"/>
          <w:rtl/>
        </w:rPr>
      </w:pPr>
      <w:r>
        <w:rPr>
          <w:rFonts w:cs="Traditional Arabic" w:hint="eastAsia"/>
          <w:b/>
          <w:bCs/>
          <w:sz w:val="56"/>
          <w:szCs w:val="56"/>
          <w:u w:val="single"/>
          <w:rtl/>
        </w:rPr>
        <w:lastRenderedPageBreak/>
        <w:t>صفحة</w:t>
      </w:r>
      <w:r>
        <w:rPr>
          <w:rFonts w:cs="Traditional Arabic"/>
          <w:b/>
          <w:bCs/>
          <w:sz w:val="56"/>
          <w:szCs w:val="56"/>
          <w:u w:val="single"/>
          <w:rtl/>
        </w:rPr>
        <w:t xml:space="preserve"> </w:t>
      </w:r>
      <w:r>
        <w:rPr>
          <w:rFonts w:cs="Traditional Arabic" w:hint="eastAsia"/>
          <w:b/>
          <w:bCs/>
          <w:sz w:val="56"/>
          <w:szCs w:val="56"/>
          <w:u w:val="single"/>
          <w:rtl/>
        </w:rPr>
        <w:t>الإقرار</w:t>
      </w:r>
    </w:p>
    <w:p w:rsidR="00DB12E1" w:rsidRPr="00481BCB" w:rsidRDefault="00DB12E1" w:rsidP="005D4A97">
      <w:pPr>
        <w:jc w:val="center"/>
        <w:rPr>
          <w:rFonts w:cs="Traditional Arabic"/>
          <w:sz w:val="36"/>
          <w:szCs w:val="36"/>
          <w:rtl/>
        </w:rPr>
      </w:pPr>
      <w:r w:rsidRPr="00481BCB">
        <w:rPr>
          <w:rFonts w:cs="Traditional Arabic" w:hint="eastAsia"/>
          <w:sz w:val="36"/>
          <w:szCs w:val="36"/>
          <w:rtl/>
        </w:rPr>
        <w:t>أقرت</w:t>
      </w:r>
      <w:r w:rsidRPr="00481BCB">
        <w:rPr>
          <w:rFonts w:cs="Traditional Arabic"/>
          <w:sz w:val="36"/>
          <w:szCs w:val="36"/>
          <w:rtl/>
        </w:rPr>
        <w:t xml:space="preserve"> </w:t>
      </w:r>
      <w:r w:rsidRPr="00481BCB">
        <w:rPr>
          <w:rFonts w:cs="Traditional Arabic" w:hint="eastAsia"/>
          <w:sz w:val="36"/>
          <w:szCs w:val="36"/>
          <w:rtl/>
        </w:rPr>
        <w:t>جامعة</w:t>
      </w:r>
      <w:r w:rsidRPr="00481BCB">
        <w:rPr>
          <w:rFonts w:cs="Traditional Arabic"/>
          <w:sz w:val="36"/>
          <w:szCs w:val="36"/>
          <w:rtl/>
        </w:rPr>
        <w:t xml:space="preserve"> </w:t>
      </w:r>
      <w:r w:rsidRPr="00481BCB">
        <w:rPr>
          <w:rFonts w:cs="Traditional Arabic" w:hint="eastAsia"/>
          <w:sz w:val="36"/>
          <w:szCs w:val="36"/>
          <w:rtl/>
        </w:rPr>
        <w:t>المدينة</w:t>
      </w:r>
      <w:r w:rsidRPr="00481BCB">
        <w:rPr>
          <w:rFonts w:cs="Traditional Arabic"/>
          <w:sz w:val="36"/>
          <w:szCs w:val="36"/>
          <w:rtl/>
        </w:rPr>
        <w:t xml:space="preserve"> </w:t>
      </w:r>
      <w:r w:rsidRPr="00481BCB">
        <w:rPr>
          <w:rFonts w:cs="Traditional Arabic" w:hint="eastAsia"/>
          <w:sz w:val="36"/>
          <w:szCs w:val="36"/>
          <w:rtl/>
        </w:rPr>
        <w:t>العالمية</w:t>
      </w:r>
      <w:r w:rsidRPr="00481BCB">
        <w:rPr>
          <w:rFonts w:cs="Traditional Arabic"/>
          <w:sz w:val="36"/>
          <w:szCs w:val="36"/>
          <w:rtl/>
        </w:rPr>
        <w:t xml:space="preserve"> </w:t>
      </w:r>
      <w:r w:rsidRPr="00481BCB">
        <w:rPr>
          <w:rFonts w:cs="Traditional Arabic" w:hint="eastAsia"/>
          <w:sz w:val="36"/>
          <w:szCs w:val="36"/>
          <w:rtl/>
        </w:rPr>
        <w:t>بماليزيا</w:t>
      </w:r>
      <w:r w:rsidRPr="00481BCB">
        <w:rPr>
          <w:rFonts w:cs="Traditional Arabic"/>
          <w:sz w:val="36"/>
          <w:szCs w:val="36"/>
          <w:rtl/>
        </w:rPr>
        <w:t xml:space="preserve"> </w:t>
      </w:r>
      <w:r w:rsidRPr="00481BCB">
        <w:rPr>
          <w:rFonts w:cs="Traditional Arabic" w:hint="eastAsia"/>
          <w:sz w:val="36"/>
          <w:szCs w:val="36"/>
          <w:rtl/>
        </w:rPr>
        <w:t>بحث</w:t>
      </w:r>
      <w:r w:rsidRPr="00481BCB">
        <w:rPr>
          <w:rFonts w:cs="Traditional Arabic"/>
          <w:sz w:val="36"/>
          <w:szCs w:val="36"/>
          <w:rtl/>
        </w:rPr>
        <w:t xml:space="preserve"> </w:t>
      </w:r>
      <w:r w:rsidRPr="00481BCB">
        <w:rPr>
          <w:rFonts w:cs="Traditional Arabic" w:hint="eastAsia"/>
          <w:sz w:val="36"/>
          <w:szCs w:val="36"/>
          <w:rtl/>
        </w:rPr>
        <w:t>الطالب</w:t>
      </w:r>
      <w:r w:rsidRPr="00481BCB">
        <w:rPr>
          <w:rFonts w:cs="Traditional Arabic"/>
          <w:sz w:val="36"/>
          <w:szCs w:val="36"/>
          <w:rtl/>
        </w:rPr>
        <w:t xml:space="preserve"> (</w:t>
      </w:r>
      <w:r>
        <w:rPr>
          <w:rFonts w:ascii="Arial" w:hAnsi="Arial"/>
          <w:color w:val="000000"/>
          <w:sz w:val="34"/>
          <w:szCs w:val="34"/>
          <w:rtl/>
        </w:rPr>
        <w:t>حنان بنت يوسف احمد الجعشاني</w:t>
      </w:r>
      <w:r w:rsidRPr="00481BCB">
        <w:rPr>
          <w:rFonts w:cs="Traditional Arabic"/>
          <w:sz w:val="36"/>
          <w:szCs w:val="36"/>
          <w:rtl/>
        </w:rPr>
        <w:t xml:space="preserve">) </w:t>
      </w:r>
      <w:r w:rsidRPr="00481BCB">
        <w:rPr>
          <w:rFonts w:cs="Traditional Arabic" w:hint="eastAsia"/>
          <w:sz w:val="36"/>
          <w:szCs w:val="36"/>
          <w:rtl/>
        </w:rPr>
        <w:t>من</w:t>
      </w:r>
      <w:r w:rsidRPr="00481BCB">
        <w:rPr>
          <w:rFonts w:cs="Traditional Arabic"/>
          <w:sz w:val="36"/>
          <w:szCs w:val="36"/>
          <w:rtl/>
        </w:rPr>
        <w:t xml:space="preserve"> </w:t>
      </w:r>
      <w:r w:rsidRPr="00481BCB">
        <w:rPr>
          <w:rFonts w:cs="Traditional Arabic" w:hint="eastAsia"/>
          <w:sz w:val="36"/>
          <w:szCs w:val="36"/>
          <w:rtl/>
        </w:rPr>
        <w:t>الآتية</w:t>
      </w:r>
      <w:r w:rsidRPr="00481BCB">
        <w:rPr>
          <w:rFonts w:cs="Traditional Arabic"/>
          <w:sz w:val="36"/>
          <w:szCs w:val="36"/>
          <w:rtl/>
        </w:rPr>
        <w:t xml:space="preserve"> </w:t>
      </w:r>
      <w:r w:rsidRPr="00481BCB">
        <w:rPr>
          <w:rFonts w:cs="Traditional Arabic" w:hint="eastAsia"/>
          <w:sz w:val="36"/>
          <w:szCs w:val="36"/>
          <w:rtl/>
        </w:rPr>
        <w:t>أسماؤهم</w:t>
      </w:r>
      <w:r w:rsidRPr="00481BCB">
        <w:rPr>
          <w:rFonts w:cs="Traditional Arabic"/>
          <w:sz w:val="36"/>
          <w:szCs w:val="36"/>
          <w:rtl/>
        </w:rPr>
        <w:t>:</w:t>
      </w:r>
    </w:p>
    <w:p w:rsidR="00DB12E1" w:rsidRPr="00481BCB" w:rsidRDefault="00DB12E1" w:rsidP="005D4A97">
      <w:pPr>
        <w:jc w:val="center"/>
        <w:rPr>
          <w:rFonts w:cs="Traditional Arabic"/>
          <w:sz w:val="36"/>
          <w:szCs w:val="36"/>
          <w:rtl/>
        </w:rPr>
      </w:pPr>
      <w:r w:rsidRPr="00481BCB">
        <w:rPr>
          <w:rFonts w:cs="Traditional Arabic" w:hint="eastAsia"/>
          <w:sz w:val="36"/>
          <w:szCs w:val="36"/>
          <w:rtl/>
        </w:rPr>
        <w:t>المشرف</w:t>
      </w:r>
    </w:p>
    <w:p w:rsidR="00DB12E1" w:rsidRPr="00481BCB" w:rsidRDefault="00DB12E1" w:rsidP="005D4A97">
      <w:pPr>
        <w:jc w:val="center"/>
        <w:rPr>
          <w:rFonts w:cs="Traditional Arabic"/>
          <w:sz w:val="36"/>
          <w:szCs w:val="36"/>
          <w:rtl/>
        </w:rPr>
      </w:pPr>
      <w:r>
        <w:rPr>
          <w:rFonts w:ascii="Arial" w:hAnsi="Arial"/>
          <w:color w:val="000000"/>
          <w:sz w:val="34"/>
          <w:szCs w:val="34"/>
          <w:rtl/>
          <w:lang w:bidi="ar-EG"/>
        </w:rPr>
        <w:t>د\</w:t>
      </w:r>
      <w:r>
        <w:rPr>
          <w:rFonts w:ascii="Arial" w:hAnsi="Arial"/>
          <w:color w:val="000000"/>
          <w:sz w:val="34"/>
          <w:szCs w:val="34"/>
          <w:rtl/>
        </w:rPr>
        <w:t>نادي قبيصي</w:t>
      </w:r>
    </w:p>
    <w:p w:rsidR="00DB12E1" w:rsidRPr="00481BCB" w:rsidRDefault="00656038" w:rsidP="005D4A97">
      <w:pPr>
        <w:jc w:val="center"/>
        <w:rPr>
          <w:rFonts w:cs="Traditional Arabic"/>
          <w:sz w:val="36"/>
          <w:szCs w:val="36"/>
          <w:rtl/>
        </w:rPr>
      </w:pPr>
      <w:r>
        <w:rPr>
          <w:rFonts w:cs="Traditional Arabic"/>
          <w:noProof/>
          <w:sz w:val="36"/>
          <w:szCs w:val="36"/>
        </w:rPr>
        <w:drawing>
          <wp:inline distT="0" distB="0" distL="0" distR="0">
            <wp:extent cx="3037205" cy="71564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3037205" cy="715645"/>
                    </a:xfrm>
                    <a:prstGeom prst="rect">
                      <a:avLst/>
                    </a:prstGeom>
                    <a:noFill/>
                    <a:ln w="9525">
                      <a:noFill/>
                      <a:miter lim="800000"/>
                      <a:headEnd/>
                      <a:tailEnd/>
                    </a:ln>
                  </pic:spPr>
                </pic:pic>
              </a:graphicData>
            </a:graphic>
          </wp:inline>
        </w:drawing>
      </w:r>
    </w:p>
    <w:p w:rsidR="00DB12E1" w:rsidRDefault="00DB12E1" w:rsidP="005D4A97">
      <w:pPr>
        <w:jc w:val="center"/>
        <w:rPr>
          <w:rFonts w:cs="Traditional Arabic"/>
          <w:sz w:val="36"/>
          <w:szCs w:val="36"/>
          <w:rtl/>
        </w:rPr>
      </w:pPr>
      <w:r w:rsidRPr="00481BCB">
        <w:rPr>
          <w:rFonts w:cs="Traditional Arabic" w:hint="eastAsia"/>
          <w:sz w:val="36"/>
          <w:szCs w:val="36"/>
          <w:rtl/>
        </w:rPr>
        <w:t>الممتحن</w:t>
      </w:r>
      <w:r w:rsidRPr="00481BCB">
        <w:rPr>
          <w:rFonts w:cs="Traditional Arabic"/>
          <w:sz w:val="36"/>
          <w:szCs w:val="36"/>
          <w:rtl/>
        </w:rPr>
        <w:t xml:space="preserve"> </w:t>
      </w:r>
      <w:r w:rsidRPr="00481BCB">
        <w:rPr>
          <w:rFonts w:cs="Traditional Arabic" w:hint="eastAsia"/>
          <w:sz w:val="36"/>
          <w:szCs w:val="36"/>
          <w:rtl/>
        </w:rPr>
        <w:t>الداخلي</w:t>
      </w:r>
    </w:p>
    <w:p w:rsidR="00DB12E1" w:rsidRPr="00481BCB" w:rsidRDefault="00DB12E1" w:rsidP="005D4A97">
      <w:pPr>
        <w:jc w:val="center"/>
        <w:rPr>
          <w:rFonts w:cs="Traditional Arabic"/>
          <w:sz w:val="36"/>
          <w:szCs w:val="36"/>
          <w:rtl/>
        </w:rPr>
      </w:pPr>
      <w:r>
        <w:rPr>
          <w:rFonts w:ascii="Arial" w:hAnsi="Arial"/>
          <w:color w:val="000000"/>
          <w:sz w:val="34"/>
          <w:szCs w:val="34"/>
          <w:rtl/>
        </w:rPr>
        <w:t>د\رمضان محمد عبد المعطي</w:t>
      </w:r>
    </w:p>
    <w:p w:rsidR="00DB12E1" w:rsidRDefault="00656038" w:rsidP="005D4A97">
      <w:pPr>
        <w:jc w:val="center"/>
        <w:rPr>
          <w:rFonts w:cs="Traditional Arabic"/>
          <w:sz w:val="36"/>
          <w:szCs w:val="36"/>
          <w:rtl/>
        </w:rPr>
      </w:pPr>
      <w:r>
        <w:rPr>
          <w:rFonts w:cs="Traditional Arabic"/>
          <w:noProof/>
          <w:sz w:val="36"/>
          <w:szCs w:val="36"/>
        </w:rPr>
        <w:drawing>
          <wp:inline distT="0" distB="0" distL="0" distR="0">
            <wp:extent cx="1153160" cy="643890"/>
            <wp:effectExtent l="19050" t="0" r="8890" b="0"/>
            <wp:docPr id="2" name="صورة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srcRect/>
                    <a:stretch>
                      <a:fillRect/>
                    </a:stretch>
                  </pic:blipFill>
                  <pic:spPr bwMode="auto">
                    <a:xfrm>
                      <a:off x="0" y="0"/>
                      <a:ext cx="1153160" cy="643890"/>
                    </a:xfrm>
                    <a:prstGeom prst="rect">
                      <a:avLst/>
                    </a:prstGeom>
                    <a:noFill/>
                    <a:ln w="9525">
                      <a:noFill/>
                      <a:miter lim="800000"/>
                      <a:headEnd/>
                      <a:tailEnd/>
                    </a:ln>
                  </pic:spPr>
                </pic:pic>
              </a:graphicData>
            </a:graphic>
          </wp:inline>
        </w:drawing>
      </w:r>
    </w:p>
    <w:p w:rsidR="00DB12E1" w:rsidRDefault="00DB12E1" w:rsidP="005D4A97">
      <w:pPr>
        <w:jc w:val="center"/>
        <w:rPr>
          <w:rFonts w:cs="Traditional Arabic"/>
          <w:sz w:val="36"/>
          <w:szCs w:val="36"/>
          <w:rtl/>
        </w:rPr>
      </w:pPr>
      <w:r>
        <w:rPr>
          <w:rFonts w:cs="Traditional Arabic" w:hint="eastAsia"/>
          <w:sz w:val="36"/>
          <w:szCs w:val="36"/>
          <w:rtl/>
        </w:rPr>
        <w:t>الممتحن</w:t>
      </w:r>
      <w:r>
        <w:rPr>
          <w:rFonts w:cs="Traditional Arabic"/>
          <w:sz w:val="36"/>
          <w:szCs w:val="36"/>
          <w:rtl/>
        </w:rPr>
        <w:t xml:space="preserve"> </w:t>
      </w:r>
      <w:r>
        <w:rPr>
          <w:rFonts w:cs="Traditional Arabic" w:hint="eastAsia"/>
          <w:sz w:val="36"/>
          <w:szCs w:val="36"/>
          <w:rtl/>
        </w:rPr>
        <w:t>الخارجى</w:t>
      </w:r>
    </w:p>
    <w:p w:rsidR="00DB12E1" w:rsidRPr="00481BCB" w:rsidRDefault="00DB12E1" w:rsidP="005D4A97">
      <w:pPr>
        <w:jc w:val="center"/>
        <w:rPr>
          <w:rFonts w:cs="Traditional Arabic"/>
          <w:sz w:val="36"/>
          <w:szCs w:val="36"/>
          <w:rtl/>
        </w:rPr>
      </w:pPr>
      <w:r>
        <w:rPr>
          <w:rFonts w:cs="Traditional Arabic" w:hint="eastAsia"/>
          <w:sz w:val="36"/>
          <w:szCs w:val="36"/>
          <w:rtl/>
        </w:rPr>
        <w:t>د</w:t>
      </w:r>
      <w:r>
        <w:rPr>
          <w:rFonts w:cs="Traditional Arabic"/>
          <w:sz w:val="36"/>
          <w:szCs w:val="36"/>
          <w:rtl/>
        </w:rPr>
        <w:t>\</w:t>
      </w:r>
      <w:r w:rsidRPr="001B616E">
        <w:rPr>
          <w:rFonts w:ascii="Arial" w:hAnsi="Arial"/>
          <w:color w:val="000000"/>
          <w:sz w:val="34"/>
          <w:szCs w:val="34"/>
          <w:rtl/>
        </w:rPr>
        <w:t xml:space="preserve"> </w:t>
      </w:r>
      <w:r>
        <w:rPr>
          <w:rFonts w:ascii="Arial" w:hAnsi="Arial"/>
          <w:color w:val="000000"/>
          <w:sz w:val="34"/>
          <w:szCs w:val="34"/>
          <w:rtl/>
        </w:rPr>
        <w:t>إسماعيل عبد الرحمن إسمماعيل عشب</w:t>
      </w:r>
    </w:p>
    <w:p w:rsidR="00DB12E1" w:rsidRPr="00481BCB" w:rsidRDefault="00DB12E1" w:rsidP="005D4A97">
      <w:pPr>
        <w:jc w:val="center"/>
        <w:rPr>
          <w:rFonts w:cs="Traditional Arabic"/>
          <w:sz w:val="36"/>
          <w:szCs w:val="36"/>
          <w:rtl/>
        </w:rPr>
      </w:pPr>
      <w:r w:rsidRPr="00481BCB">
        <w:rPr>
          <w:rFonts w:cs="Traditional Arabic"/>
          <w:sz w:val="36"/>
          <w:szCs w:val="36"/>
          <w:rtl/>
        </w:rPr>
        <w:t xml:space="preserve">     </w:t>
      </w:r>
      <w:r w:rsidR="00656038">
        <w:rPr>
          <w:rFonts w:cs="Traditional Arabic"/>
          <w:noProof/>
          <w:sz w:val="32"/>
          <w:szCs w:val="32"/>
        </w:rPr>
        <w:drawing>
          <wp:inline distT="0" distB="0" distL="0" distR="0">
            <wp:extent cx="3140710" cy="715645"/>
            <wp:effectExtent l="19050" t="0" r="2540" b="0"/>
            <wp:docPr id="3"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1"/>
                    <pic:cNvPicPr>
                      <a:picLocks noChangeAspect="1" noChangeArrowheads="1"/>
                    </pic:cNvPicPr>
                  </pic:nvPicPr>
                  <pic:blipFill>
                    <a:blip r:embed="rId11"/>
                    <a:srcRect/>
                    <a:stretch>
                      <a:fillRect/>
                    </a:stretch>
                  </pic:blipFill>
                  <pic:spPr bwMode="auto">
                    <a:xfrm>
                      <a:off x="0" y="0"/>
                      <a:ext cx="3140710" cy="715645"/>
                    </a:xfrm>
                    <a:prstGeom prst="rect">
                      <a:avLst/>
                    </a:prstGeom>
                    <a:noFill/>
                    <a:ln w="9525">
                      <a:noFill/>
                      <a:miter lim="800000"/>
                      <a:headEnd/>
                      <a:tailEnd/>
                    </a:ln>
                  </pic:spPr>
                </pic:pic>
              </a:graphicData>
            </a:graphic>
          </wp:inline>
        </w:drawing>
      </w:r>
    </w:p>
    <w:p w:rsidR="00DB12E1" w:rsidRPr="00481BCB" w:rsidRDefault="00DB12E1" w:rsidP="005D4A97">
      <w:pPr>
        <w:jc w:val="center"/>
        <w:rPr>
          <w:rFonts w:cs="Traditional Arabic"/>
          <w:sz w:val="36"/>
          <w:szCs w:val="36"/>
          <w:rtl/>
        </w:rPr>
      </w:pPr>
      <w:r>
        <w:rPr>
          <w:rFonts w:cs="Traditional Arabic" w:hint="eastAsia"/>
          <w:sz w:val="36"/>
          <w:szCs w:val="36"/>
          <w:rtl/>
        </w:rPr>
        <w:t>د</w:t>
      </w:r>
      <w:r>
        <w:rPr>
          <w:rFonts w:cs="Traditional Arabic"/>
          <w:sz w:val="36"/>
          <w:szCs w:val="36"/>
          <w:rtl/>
        </w:rPr>
        <w:t>\</w:t>
      </w:r>
      <w:r w:rsidRPr="00481BCB">
        <w:rPr>
          <w:rFonts w:cs="Traditional Arabic" w:hint="eastAsia"/>
          <w:sz w:val="36"/>
          <w:szCs w:val="36"/>
          <w:rtl/>
        </w:rPr>
        <w:t>أحمد</w:t>
      </w:r>
      <w:r w:rsidRPr="00481BCB">
        <w:rPr>
          <w:rFonts w:cs="Traditional Arabic"/>
          <w:sz w:val="36"/>
          <w:szCs w:val="36"/>
          <w:rtl/>
        </w:rPr>
        <w:t xml:space="preserve"> </w:t>
      </w:r>
      <w:r w:rsidRPr="00481BCB">
        <w:rPr>
          <w:rFonts w:cs="Traditional Arabic" w:hint="eastAsia"/>
          <w:sz w:val="36"/>
          <w:szCs w:val="36"/>
          <w:rtl/>
        </w:rPr>
        <w:t>محمد</w:t>
      </w:r>
      <w:r w:rsidRPr="00481BCB">
        <w:rPr>
          <w:rFonts w:cs="Traditional Arabic"/>
          <w:sz w:val="36"/>
          <w:szCs w:val="36"/>
          <w:rtl/>
        </w:rPr>
        <w:t xml:space="preserve"> </w:t>
      </w:r>
      <w:r w:rsidRPr="00481BCB">
        <w:rPr>
          <w:rFonts w:cs="Traditional Arabic" w:hint="eastAsia"/>
          <w:sz w:val="36"/>
          <w:szCs w:val="36"/>
          <w:rtl/>
        </w:rPr>
        <w:t>عبد</w:t>
      </w:r>
      <w:r w:rsidRPr="00481BCB">
        <w:rPr>
          <w:rFonts w:cs="Traditional Arabic"/>
          <w:sz w:val="36"/>
          <w:szCs w:val="36"/>
          <w:rtl/>
        </w:rPr>
        <w:t xml:space="preserve"> </w:t>
      </w:r>
      <w:r w:rsidRPr="00481BCB">
        <w:rPr>
          <w:rFonts w:cs="Traditional Arabic" w:hint="eastAsia"/>
          <w:sz w:val="36"/>
          <w:szCs w:val="36"/>
          <w:rtl/>
        </w:rPr>
        <w:t>العاطي</w:t>
      </w:r>
    </w:p>
    <w:p w:rsidR="00DB12E1" w:rsidRPr="00481BCB" w:rsidRDefault="00DB12E1" w:rsidP="005D4A97">
      <w:pPr>
        <w:jc w:val="center"/>
        <w:rPr>
          <w:rFonts w:cs="Traditional Arabic"/>
          <w:sz w:val="36"/>
          <w:szCs w:val="36"/>
          <w:rtl/>
        </w:rPr>
      </w:pPr>
      <w:r w:rsidRPr="00481BCB">
        <w:rPr>
          <w:rFonts w:cs="Traditional Arabic" w:hint="eastAsia"/>
          <w:sz w:val="36"/>
          <w:szCs w:val="36"/>
          <w:rtl/>
        </w:rPr>
        <w:t>الرئيس</w:t>
      </w:r>
    </w:p>
    <w:p w:rsidR="00DB12E1" w:rsidRPr="008C0DD1" w:rsidRDefault="00656038" w:rsidP="005D4A97">
      <w:pPr>
        <w:jc w:val="center"/>
        <w:rPr>
          <w:rFonts w:cs="Traditional Arabic"/>
          <w:sz w:val="36"/>
          <w:szCs w:val="36"/>
          <w:rtl/>
        </w:rPr>
      </w:pPr>
      <w:r>
        <w:rPr>
          <w:noProof/>
          <w:rtl/>
        </w:rPr>
        <w:drawing>
          <wp:anchor distT="0" distB="0" distL="114300" distR="114300" simplePos="0" relativeHeight="251661824" behindDoc="1" locked="0" layoutInCell="1" allowOverlap="1">
            <wp:simplePos x="0" y="0"/>
            <wp:positionH relativeFrom="column">
              <wp:posOffset>1980565</wp:posOffset>
            </wp:positionH>
            <wp:positionV relativeFrom="paragraph">
              <wp:posOffset>-302260</wp:posOffset>
            </wp:positionV>
            <wp:extent cx="1264285" cy="482600"/>
            <wp:effectExtent l="19050" t="0" r="0" b="0"/>
            <wp:wrapThrough wrapText="bothSides">
              <wp:wrapPolygon edited="0">
                <wp:start x="-325" y="0"/>
                <wp:lineTo x="-325" y="20463"/>
                <wp:lineTo x="21481" y="20463"/>
                <wp:lineTo x="21481" y="0"/>
                <wp:lineTo x="-325" y="0"/>
              </wp:wrapPolygon>
            </wp:wrapThrough>
            <wp:docPr id="10"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1"/>
                    <pic:cNvPicPr>
                      <a:picLocks noChangeAspect="1" noChangeArrowheads="1"/>
                    </pic:cNvPicPr>
                  </pic:nvPicPr>
                  <pic:blipFill>
                    <a:blip r:embed="rId12"/>
                    <a:srcRect l="16486" t="49239" r="54144" b="41125"/>
                    <a:stretch>
                      <a:fillRect/>
                    </a:stretch>
                  </pic:blipFill>
                  <pic:spPr bwMode="auto">
                    <a:xfrm>
                      <a:off x="0" y="0"/>
                      <a:ext cx="1264285" cy="482600"/>
                    </a:xfrm>
                    <a:prstGeom prst="rect">
                      <a:avLst/>
                    </a:prstGeom>
                    <a:noFill/>
                  </pic:spPr>
                </pic:pic>
              </a:graphicData>
            </a:graphic>
          </wp:anchor>
        </w:drawing>
      </w:r>
    </w:p>
    <w:p w:rsidR="00DB12E1" w:rsidRPr="001B616E" w:rsidRDefault="00DB12E1" w:rsidP="005D4A97">
      <w:pPr>
        <w:jc w:val="center"/>
        <w:rPr>
          <w:rFonts w:cs="Traditional Arabic"/>
          <w:sz w:val="36"/>
          <w:szCs w:val="36"/>
          <w:rtl/>
        </w:rPr>
      </w:pPr>
      <w:r w:rsidRPr="00481BCB">
        <w:rPr>
          <w:rFonts w:cs="Traditional Arabic"/>
          <w:sz w:val="36"/>
          <w:szCs w:val="36"/>
        </w:rPr>
        <w:lastRenderedPageBreak/>
        <w:t>APPROVAL PAGE</w:t>
      </w:r>
    </w:p>
    <w:p w:rsidR="00DB12E1" w:rsidRPr="00481BCB" w:rsidRDefault="00DB12E1" w:rsidP="005D4A97">
      <w:pPr>
        <w:jc w:val="center"/>
        <w:rPr>
          <w:rFonts w:cs="Traditional Arabic"/>
          <w:sz w:val="32"/>
          <w:szCs w:val="32"/>
          <w:rtl/>
          <w:lang w:bidi="ar-EG"/>
        </w:rPr>
      </w:pPr>
      <w:r w:rsidRPr="00481BCB">
        <w:rPr>
          <w:rFonts w:cs="Traditional Arabic"/>
          <w:sz w:val="32"/>
          <w:szCs w:val="32"/>
        </w:rPr>
        <w:t>The dissertation of (</w:t>
      </w:r>
      <w:r>
        <w:rPr>
          <w:rFonts w:cs="Traditional Arabic"/>
          <w:sz w:val="32"/>
          <w:szCs w:val="32"/>
        </w:rPr>
        <w:t>hanan y</w:t>
      </w:r>
      <w:r w:rsidRPr="00481BCB">
        <w:rPr>
          <w:rFonts w:cs="Traditional Arabic"/>
          <w:sz w:val="32"/>
          <w:szCs w:val="32"/>
        </w:rPr>
        <w:t>o</w:t>
      </w:r>
      <w:r>
        <w:rPr>
          <w:rFonts w:cs="Traditional Arabic"/>
          <w:sz w:val="32"/>
          <w:szCs w:val="32"/>
        </w:rPr>
        <w:t xml:space="preserve">usef ahmed </w:t>
      </w:r>
      <w:r w:rsidRPr="00481BCB">
        <w:rPr>
          <w:rFonts w:cs="Traditional Arabic"/>
          <w:sz w:val="32"/>
          <w:szCs w:val="32"/>
        </w:rPr>
        <w:t>)  has been approved by the following</w:t>
      </w:r>
      <w:r w:rsidRPr="00481BCB">
        <w:rPr>
          <w:rFonts w:cs="Traditional Arabic"/>
          <w:sz w:val="32"/>
          <w:szCs w:val="32"/>
          <w:rtl/>
        </w:rPr>
        <w:t>:</w:t>
      </w:r>
    </w:p>
    <w:p w:rsidR="00DB12E1" w:rsidRPr="00481BCB" w:rsidRDefault="00DB12E1" w:rsidP="005D4A97">
      <w:pPr>
        <w:jc w:val="center"/>
        <w:rPr>
          <w:rFonts w:cs="Traditional Arabic"/>
          <w:sz w:val="32"/>
          <w:szCs w:val="32"/>
          <w:rtl/>
        </w:rPr>
      </w:pPr>
      <w:r w:rsidRPr="00481BCB">
        <w:rPr>
          <w:rFonts w:cs="Traditional Arabic"/>
          <w:sz w:val="32"/>
          <w:szCs w:val="32"/>
          <w:rtl/>
        </w:rPr>
        <w:t>__________________________</w:t>
      </w:r>
    </w:p>
    <w:p w:rsidR="00DB12E1" w:rsidRPr="00481BCB" w:rsidRDefault="00DB12E1" w:rsidP="005D4A97">
      <w:pPr>
        <w:jc w:val="center"/>
        <w:rPr>
          <w:rFonts w:cs="Traditional Arabic"/>
          <w:sz w:val="32"/>
          <w:szCs w:val="32"/>
        </w:rPr>
      </w:pPr>
      <w:r w:rsidRPr="00481BCB">
        <w:rPr>
          <w:rFonts w:cs="Traditional Arabic"/>
          <w:sz w:val="32"/>
          <w:szCs w:val="32"/>
        </w:rPr>
        <w:t>Supervisor</w:t>
      </w:r>
    </w:p>
    <w:p w:rsidR="00DB12E1" w:rsidRPr="00481BCB" w:rsidRDefault="00656038" w:rsidP="005D4A97">
      <w:pPr>
        <w:jc w:val="center"/>
        <w:rPr>
          <w:rFonts w:cs="Traditional Arabic"/>
          <w:sz w:val="32"/>
          <w:szCs w:val="32"/>
          <w:rtl/>
        </w:rPr>
      </w:pPr>
      <w:r>
        <w:rPr>
          <w:rFonts w:cs="Traditional Arabic"/>
          <w:noProof/>
          <w:sz w:val="32"/>
          <w:szCs w:val="32"/>
        </w:rPr>
        <w:drawing>
          <wp:inline distT="0" distB="0" distL="0" distR="0">
            <wp:extent cx="3411220" cy="747395"/>
            <wp:effectExtent l="19050" t="0" r="0" b="0"/>
            <wp:docPr id="4" name="صورة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a:stretch>
                      <a:fillRect/>
                    </a:stretch>
                  </pic:blipFill>
                  <pic:spPr bwMode="auto">
                    <a:xfrm>
                      <a:off x="0" y="0"/>
                      <a:ext cx="3411220" cy="747395"/>
                    </a:xfrm>
                    <a:prstGeom prst="rect">
                      <a:avLst/>
                    </a:prstGeom>
                    <a:noFill/>
                    <a:ln w="9525">
                      <a:noFill/>
                      <a:miter lim="800000"/>
                      <a:headEnd/>
                      <a:tailEnd/>
                    </a:ln>
                  </pic:spPr>
                </pic:pic>
              </a:graphicData>
            </a:graphic>
          </wp:inline>
        </w:drawing>
      </w:r>
    </w:p>
    <w:p w:rsidR="00DB12E1" w:rsidRPr="00481BCB" w:rsidRDefault="00DB12E1" w:rsidP="005D4A97">
      <w:pPr>
        <w:jc w:val="center"/>
        <w:rPr>
          <w:rFonts w:cs="Traditional Arabic"/>
          <w:sz w:val="32"/>
          <w:szCs w:val="32"/>
          <w:rtl/>
        </w:rPr>
      </w:pPr>
      <w:r w:rsidRPr="00481BCB">
        <w:rPr>
          <w:rFonts w:cs="Traditional Arabic"/>
          <w:sz w:val="32"/>
          <w:szCs w:val="32"/>
          <w:rtl/>
        </w:rPr>
        <w:t>___________________________</w:t>
      </w:r>
    </w:p>
    <w:p w:rsidR="00DB12E1" w:rsidRDefault="00DB12E1" w:rsidP="005D4A97">
      <w:pPr>
        <w:jc w:val="center"/>
        <w:rPr>
          <w:rFonts w:cs="Traditional Arabic"/>
          <w:sz w:val="32"/>
          <w:szCs w:val="32"/>
          <w:rtl/>
        </w:rPr>
      </w:pPr>
      <w:r w:rsidRPr="00481BCB">
        <w:rPr>
          <w:rFonts w:cs="Traditional Arabic"/>
          <w:sz w:val="32"/>
          <w:szCs w:val="32"/>
        </w:rPr>
        <w:t>Internal Examiner</w:t>
      </w:r>
    </w:p>
    <w:p w:rsidR="00DB12E1" w:rsidRPr="00481BCB" w:rsidRDefault="00656038" w:rsidP="005D4A97">
      <w:pPr>
        <w:jc w:val="center"/>
        <w:rPr>
          <w:rFonts w:cs="Traditional Arabic"/>
          <w:sz w:val="32"/>
          <w:szCs w:val="32"/>
          <w:rtl/>
        </w:rPr>
      </w:pPr>
      <w:r>
        <w:rPr>
          <w:rFonts w:cs="Traditional Arabic"/>
          <w:noProof/>
          <w:sz w:val="32"/>
          <w:szCs w:val="32"/>
        </w:rPr>
        <w:drawing>
          <wp:inline distT="0" distB="0" distL="0" distR="0">
            <wp:extent cx="1153160" cy="643890"/>
            <wp:effectExtent l="19050" t="0" r="8890" b="0"/>
            <wp:docPr id="5" name="صورة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srcRect/>
                    <a:stretch>
                      <a:fillRect/>
                    </a:stretch>
                  </pic:blipFill>
                  <pic:spPr bwMode="auto">
                    <a:xfrm>
                      <a:off x="0" y="0"/>
                      <a:ext cx="1153160" cy="643890"/>
                    </a:xfrm>
                    <a:prstGeom prst="rect">
                      <a:avLst/>
                    </a:prstGeom>
                    <a:noFill/>
                    <a:ln w="9525">
                      <a:noFill/>
                      <a:miter lim="800000"/>
                      <a:headEnd/>
                      <a:tailEnd/>
                    </a:ln>
                  </pic:spPr>
                </pic:pic>
              </a:graphicData>
            </a:graphic>
          </wp:inline>
        </w:drawing>
      </w:r>
    </w:p>
    <w:p w:rsidR="00DB12E1" w:rsidRPr="00481BCB" w:rsidRDefault="00DB12E1" w:rsidP="005D4A97">
      <w:pPr>
        <w:jc w:val="center"/>
        <w:rPr>
          <w:rFonts w:cs="Traditional Arabic"/>
          <w:sz w:val="32"/>
          <w:szCs w:val="32"/>
          <w:rtl/>
        </w:rPr>
      </w:pPr>
      <w:r w:rsidRPr="00481BCB">
        <w:rPr>
          <w:rFonts w:cs="Traditional Arabic"/>
          <w:sz w:val="32"/>
          <w:szCs w:val="32"/>
          <w:rtl/>
        </w:rPr>
        <w:t>__________________________</w:t>
      </w:r>
    </w:p>
    <w:p w:rsidR="00DB12E1" w:rsidRDefault="00DB12E1" w:rsidP="005D4A97">
      <w:pPr>
        <w:jc w:val="center"/>
        <w:rPr>
          <w:rFonts w:cs="Traditional Arabic"/>
          <w:sz w:val="32"/>
          <w:szCs w:val="32"/>
          <w:rtl/>
        </w:rPr>
      </w:pPr>
      <w:r w:rsidRPr="00481BCB">
        <w:rPr>
          <w:rFonts w:cs="Traditional Arabic"/>
          <w:sz w:val="32"/>
          <w:szCs w:val="32"/>
        </w:rPr>
        <w:t>External Examiner</w:t>
      </w:r>
    </w:p>
    <w:p w:rsidR="00DB12E1" w:rsidRPr="00481BCB" w:rsidRDefault="00656038" w:rsidP="005D4A97">
      <w:pPr>
        <w:jc w:val="center"/>
        <w:rPr>
          <w:rFonts w:cs="Traditional Arabic"/>
          <w:sz w:val="32"/>
          <w:szCs w:val="32"/>
          <w:rtl/>
        </w:rPr>
      </w:pPr>
      <w:r>
        <w:rPr>
          <w:rFonts w:cs="Traditional Arabic"/>
          <w:noProof/>
          <w:sz w:val="32"/>
          <w:szCs w:val="32"/>
        </w:rPr>
        <w:drawing>
          <wp:inline distT="0" distB="0" distL="0" distR="0">
            <wp:extent cx="3140710" cy="954405"/>
            <wp:effectExtent l="19050" t="0" r="2540" b="0"/>
            <wp:docPr id="6" name="صورة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srcRect/>
                    <a:stretch>
                      <a:fillRect/>
                    </a:stretch>
                  </pic:blipFill>
                  <pic:spPr bwMode="auto">
                    <a:xfrm>
                      <a:off x="0" y="0"/>
                      <a:ext cx="3140710" cy="954405"/>
                    </a:xfrm>
                    <a:prstGeom prst="rect">
                      <a:avLst/>
                    </a:prstGeom>
                    <a:noFill/>
                    <a:ln w="9525">
                      <a:noFill/>
                      <a:miter lim="800000"/>
                      <a:headEnd/>
                      <a:tailEnd/>
                    </a:ln>
                  </pic:spPr>
                </pic:pic>
              </a:graphicData>
            </a:graphic>
          </wp:inline>
        </w:drawing>
      </w:r>
      <w:r w:rsidR="00DB12E1">
        <w:rPr>
          <w:rFonts w:cs="Traditional Arabic"/>
          <w:sz w:val="32"/>
          <w:szCs w:val="32"/>
          <w:rtl/>
        </w:rPr>
        <w:t xml:space="preserve">          </w:t>
      </w:r>
    </w:p>
    <w:p w:rsidR="00DB12E1" w:rsidRPr="00481BCB" w:rsidRDefault="00DB12E1" w:rsidP="005D4A97">
      <w:pPr>
        <w:jc w:val="center"/>
        <w:rPr>
          <w:rFonts w:cs="Traditional Arabic"/>
          <w:sz w:val="32"/>
          <w:szCs w:val="32"/>
          <w:rtl/>
        </w:rPr>
      </w:pPr>
      <w:r w:rsidRPr="00481BCB">
        <w:rPr>
          <w:rFonts w:cs="Traditional Arabic"/>
          <w:sz w:val="32"/>
          <w:szCs w:val="32"/>
          <w:rtl/>
        </w:rPr>
        <w:t>_____________________________</w:t>
      </w:r>
    </w:p>
    <w:p w:rsidR="00DB12E1" w:rsidRPr="008C0DD1" w:rsidRDefault="00DB12E1" w:rsidP="005D4A97">
      <w:pPr>
        <w:jc w:val="center"/>
        <w:rPr>
          <w:rFonts w:cs="Traditional Arabic"/>
          <w:sz w:val="32"/>
          <w:szCs w:val="32"/>
          <w:rtl/>
          <w:lang w:bidi="ar-EG"/>
        </w:rPr>
      </w:pPr>
      <w:r w:rsidRPr="00481BCB">
        <w:rPr>
          <w:rFonts w:cs="Traditional Arabic"/>
          <w:sz w:val="32"/>
          <w:szCs w:val="32"/>
        </w:rPr>
        <w:t>Chairman</w:t>
      </w:r>
    </w:p>
    <w:p w:rsidR="00DB12E1" w:rsidRPr="00481BCB" w:rsidRDefault="00656038" w:rsidP="005D4A97">
      <w:pPr>
        <w:rPr>
          <w:rFonts w:cs="Traditional Arabic"/>
          <w:sz w:val="36"/>
          <w:szCs w:val="36"/>
          <w:rtl/>
        </w:rPr>
      </w:pPr>
      <w:r>
        <w:rPr>
          <w:noProof/>
          <w:rtl/>
        </w:rPr>
        <w:drawing>
          <wp:anchor distT="0" distB="0" distL="114300" distR="114300" simplePos="0" relativeHeight="251662848" behindDoc="1" locked="0" layoutInCell="1" allowOverlap="1">
            <wp:simplePos x="0" y="0"/>
            <wp:positionH relativeFrom="column">
              <wp:posOffset>1980565</wp:posOffset>
            </wp:positionH>
            <wp:positionV relativeFrom="paragraph">
              <wp:posOffset>-302260</wp:posOffset>
            </wp:positionV>
            <wp:extent cx="1264285" cy="482600"/>
            <wp:effectExtent l="19050" t="0" r="0" b="0"/>
            <wp:wrapThrough wrapText="bothSides">
              <wp:wrapPolygon edited="0">
                <wp:start x="-325" y="0"/>
                <wp:lineTo x="-325" y="20463"/>
                <wp:lineTo x="21481" y="20463"/>
                <wp:lineTo x="21481" y="0"/>
                <wp:lineTo x="-325" y="0"/>
              </wp:wrapPolygon>
            </wp:wrapThrough>
            <wp:docPr id="11" name="صورة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srcRect l="16486" t="49239" r="54144" b="41125"/>
                    <a:stretch>
                      <a:fillRect/>
                    </a:stretch>
                  </pic:blipFill>
                  <pic:spPr bwMode="auto">
                    <a:xfrm>
                      <a:off x="0" y="0"/>
                      <a:ext cx="1264285" cy="482600"/>
                    </a:xfrm>
                    <a:prstGeom prst="rect">
                      <a:avLst/>
                    </a:prstGeom>
                    <a:noFill/>
                  </pic:spPr>
                </pic:pic>
              </a:graphicData>
            </a:graphic>
          </wp:anchor>
        </w:drawing>
      </w:r>
    </w:p>
    <w:p w:rsidR="00DB12E1" w:rsidRDefault="00DB12E1" w:rsidP="005D4A97">
      <w:pPr>
        <w:rPr>
          <w:rFonts w:cs="Traditional Arabic"/>
          <w:sz w:val="36"/>
          <w:szCs w:val="36"/>
          <w:rtl/>
        </w:rPr>
      </w:pPr>
    </w:p>
    <w:p w:rsidR="00DB12E1" w:rsidRPr="00481BCB" w:rsidRDefault="00DB12E1" w:rsidP="005D4A97">
      <w:pPr>
        <w:jc w:val="center"/>
        <w:rPr>
          <w:rFonts w:cs="Traditional Arabic"/>
          <w:sz w:val="36"/>
          <w:szCs w:val="36"/>
          <w:rtl/>
        </w:rPr>
      </w:pPr>
      <w:r w:rsidRPr="00481BCB">
        <w:rPr>
          <w:rFonts w:cs="Traditional Arabic" w:hint="eastAsia"/>
          <w:sz w:val="36"/>
          <w:szCs w:val="36"/>
          <w:rtl/>
        </w:rPr>
        <w:lastRenderedPageBreak/>
        <w:t>إعلان</w:t>
      </w:r>
    </w:p>
    <w:p w:rsidR="00DB12E1" w:rsidRPr="00481BCB" w:rsidRDefault="00DB12E1" w:rsidP="005D4A97">
      <w:pPr>
        <w:rPr>
          <w:rFonts w:cs="Traditional Arabic"/>
          <w:sz w:val="36"/>
          <w:szCs w:val="36"/>
          <w:rtl/>
        </w:rPr>
      </w:pPr>
    </w:p>
    <w:p w:rsidR="00DB12E1" w:rsidRPr="00481BCB" w:rsidRDefault="00DB12E1" w:rsidP="005D4A97">
      <w:pPr>
        <w:jc w:val="center"/>
        <w:rPr>
          <w:rFonts w:cs="Traditional Arabic"/>
          <w:sz w:val="36"/>
          <w:szCs w:val="36"/>
          <w:rtl/>
        </w:rPr>
      </w:pPr>
      <w:r w:rsidRPr="00481BCB">
        <w:rPr>
          <w:rFonts w:cs="Traditional Arabic" w:hint="eastAsia"/>
          <w:sz w:val="36"/>
          <w:szCs w:val="36"/>
          <w:rtl/>
        </w:rPr>
        <w:t>أقر</w:t>
      </w:r>
      <w:r w:rsidRPr="00481BCB">
        <w:rPr>
          <w:rFonts w:cs="Traditional Arabic"/>
          <w:sz w:val="36"/>
          <w:szCs w:val="36"/>
          <w:rtl/>
        </w:rPr>
        <w:t xml:space="preserve"> </w:t>
      </w:r>
      <w:r w:rsidRPr="00481BCB">
        <w:rPr>
          <w:rFonts w:cs="Traditional Arabic" w:hint="eastAsia"/>
          <w:sz w:val="36"/>
          <w:szCs w:val="36"/>
          <w:rtl/>
        </w:rPr>
        <w:t>بأن</w:t>
      </w:r>
      <w:r w:rsidRPr="00481BCB">
        <w:rPr>
          <w:rFonts w:cs="Traditional Arabic"/>
          <w:sz w:val="36"/>
          <w:szCs w:val="36"/>
          <w:rtl/>
        </w:rPr>
        <w:t xml:space="preserve"> </w:t>
      </w:r>
      <w:r w:rsidRPr="00481BCB">
        <w:rPr>
          <w:rFonts w:cs="Traditional Arabic" w:hint="eastAsia"/>
          <w:sz w:val="36"/>
          <w:szCs w:val="36"/>
          <w:rtl/>
        </w:rPr>
        <w:t>هذا</w:t>
      </w:r>
      <w:r w:rsidRPr="00481BCB">
        <w:rPr>
          <w:rFonts w:cs="Traditional Arabic"/>
          <w:sz w:val="36"/>
          <w:szCs w:val="36"/>
          <w:rtl/>
        </w:rPr>
        <w:t xml:space="preserve"> </w:t>
      </w:r>
      <w:r w:rsidRPr="00481BCB">
        <w:rPr>
          <w:rFonts w:cs="Traditional Arabic" w:hint="eastAsia"/>
          <w:sz w:val="36"/>
          <w:szCs w:val="36"/>
          <w:rtl/>
        </w:rPr>
        <w:t>البحث</w:t>
      </w:r>
      <w:r w:rsidRPr="00481BCB">
        <w:rPr>
          <w:rFonts w:cs="Traditional Arabic"/>
          <w:sz w:val="36"/>
          <w:szCs w:val="36"/>
          <w:rtl/>
        </w:rPr>
        <w:t xml:space="preserve"> </w:t>
      </w:r>
      <w:r w:rsidRPr="00481BCB">
        <w:rPr>
          <w:rFonts w:cs="Traditional Arabic" w:hint="eastAsia"/>
          <w:sz w:val="36"/>
          <w:szCs w:val="36"/>
          <w:rtl/>
        </w:rPr>
        <w:t>هو</w:t>
      </w:r>
      <w:r w:rsidRPr="00481BCB">
        <w:rPr>
          <w:rFonts w:cs="Traditional Arabic"/>
          <w:sz w:val="36"/>
          <w:szCs w:val="36"/>
          <w:rtl/>
        </w:rPr>
        <w:t xml:space="preserve"> </w:t>
      </w:r>
      <w:r w:rsidRPr="00481BCB">
        <w:rPr>
          <w:rFonts w:cs="Traditional Arabic" w:hint="eastAsia"/>
          <w:sz w:val="36"/>
          <w:szCs w:val="36"/>
          <w:rtl/>
        </w:rPr>
        <w:t>من</w:t>
      </w:r>
      <w:r w:rsidRPr="00481BCB">
        <w:rPr>
          <w:rFonts w:cs="Traditional Arabic"/>
          <w:sz w:val="36"/>
          <w:szCs w:val="36"/>
          <w:rtl/>
        </w:rPr>
        <w:t xml:space="preserve"> </w:t>
      </w:r>
      <w:r w:rsidRPr="00481BCB">
        <w:rPr>
          <w:rFonts w:cs="Traditional Arabic" w:hint="eastAsia"/>
          <w:sz w:val="36"/>
          <w:szCs w:val="36"/>
          <w:rtl/>
        </w:rPr>
        <w:t>عملي</w:t>
      </w:r>
      <w:r w:rsidRPr="00481BCB">
        <w:rPr>
          <w:rFonts w:cs="Traditional Arabic"/>
          <w:sz w:val="36"/>
          <w:szCs w:val="36"/>
          <w:rtl/>
        </w:rPr>
        <w:t xml:space="preserve"> </w:t>
      </w:r>
      <w:r w:rsidRPr="00481BCB">
        <w:rPr>
          <w:rFonts w:cs="Traditional Arabic" w:hint="eastAsia"/>
          <w:sz w:val="36"/>
          <w:szCs w:val="36"/>
          <w:rtl/>
        </w:rPr>
        <w:t>الخاص،</w:t>
      </w:r>
      <w:r w:rsidRPr="00481BCB">
        <w:rPr>
          <w:rFonts w:cs="Traditional Arabic"/>
          <w:sz w:val="36"/>
          <w:szCs w:val="36"/>
          <w:rtl/>
        </w:rPr>
        <w:t xml:space="preserve"> </w:t>
      </w:r>
      <w:r w:rsidRPr="00481BCB">
        <w:rPr>
          <w:rFonts w:cs="Traditional Arabic" w:hint="eastAsia"/>
          <w:sz w:val="36"/>
          <w:szCs w:val="36"/>
          <w:rtl/>
        </w:rPr>
        <w:t>قمتُ</w:t>
      </w:r>
      <w:r w:rsidRPr="00481BCB">
        <w:rPr>
          <w:rFonts w:cs="Traditional Arabic"/>
          <w:sz w:val="36"/>
          <w:szCs w:val="36"/>
          <w:rtl/>
        </w:rPr>
        <w:t xml:space="preserve"> </w:t>
      </w:r>
      <w:r w:rsidRPr="00481BCB">
        <w:rPr>
          <w:rFonts w:cs="Traditional Arabic" w:hint="eastAsia"/>
          <w:sz w:val="36"/>
          <w:szCs w:val="36"/>
          <w:rtl/>
        </w:rPr>
        <w:t>بجمعه</w:t>
      </w:r>
      <w:r w:rsidRPr="00481BCB">
        <w:rPr>
          <w:rFonts w:cs="Traditional Arabic"/>
          <w:sz w:val="36"/>
          <w:szCs w:val="36"/>
          <w:rtl/>
        </w:rPr>
        <w:t xml:space="preserve"> </w:t>
      </w:r>
      <w:r w:rsidRPr="00481BCB">
        <w:rPr>
          <w:rFonts w:cs="Traditional Arabic" w:hint="eastAsia"/>
          <w:sz w:val="36"/>
          <w:szCs w:val="36"/>
          <w:rtl/>
        </w:rPr>
        <w:t>ودراسته،</w:t>
      </w:r>
      <w:r w:rsidRPr="00481BCB">
        <w:rPr>
          <w:rFonts w:cs="Traditional Arabic"/>
          <w:sz w:val="36"/>
          <w:szCs w:val="36"/>
          <w:rtl/>
        </w:rPr>
        <w:t xml:space="preserve"> </w:t>
      </w:r>
      <w:r w:rsidRPr="00481BCB">
        <w:rPr>
          <w:rFonts w:cs="Traditional Arabic" w:hint="eastAsia"/>
          <w:sz w:val="36"/>
          <w:szCs w:val="36"/>
          <w:rtl/>
        </w:rPr>
        <w:t>وقد</w:t>
      </w:r>
      <w:r w:rsidRPr="00481BCB">
        <w:rPr>
          <w:rFonts w:cs="Traditional Arabic"/>
          <w:sz w:val="36"/>
          <w:szCs w:val="36"/>
          <w:rtl/>
        </w:rPr>
        <w:t xml:space="preserve"> </w:t>
      </w:r>
      <w:r w:rsidRPr="00481BCB">
        <w:rPr>
          <w:rFonts w:cs="Traditional Arabic" w:hint="eastAsia"/>
          <w:sz w:val="36"/>
          <w:szCs w:val="36"/>
          <w:rtl/>
        </w:rPr>
        <w:t>عزوت</w:t>
      </w:r>
      <w:r w:rsidRPr="00481BCB">
        <w:rPr>
          <w:rFonts w:cs="Traditional Arabic"/>
          <w:sz w:val="36"/>
          <w:szCs w:val="36"/>
          <w:rtl/>
        </w:rPr>
        <w:t xml:space="preserve"> </w:t>
      </w:r>
      <w:r w:rsidRPr="00481BCB">
        <w:rPr>
          <w:rFonts w:cs="Traditional Arabic" w:hint="eastAsia"/>
          <w:sz w:val="36"/>
          <w:szCs w:val="36"/>
          <w:rtl/>
        </w:rPr>
        <w:t>النقل</w:t>
      </w:r>
      <w:r w:rsidRPr="00481BCB">
        <w:rPr>
          <w:rFonts w:cs="Traditional Arabic"/>
          <w:sz w:val="36"/>
          <w:szCs w:val="36"/>
          <w:rtl/>
        </w:rPr>
        <w:t xml:space="preserve"> </w:t>
      </w:r>
      <w:r w:rsidRPr="00481BCB">
        <w:rPr>
          <w:rFonts w:cs="Traditional Arabic" w:hint="eastAsia"/>
          <w:sz w:val="36"/>
          <w:szCs w:val="36"/>
          <w:rtl/>
        </w:rPr>
        <w:t>والاقتباس</w:t>
      </w:r>
      <w:r w:rsidRPr="00481BCB">
        <w:rPr>
          <w:rFonts w:cs="Traditional Arabic"/>
          <w:sz w:val="36"/>
          <w:szCs w:val="36"/>
          <w:rtl/>
        </w:rPr>
        <w:t xml:space="preserve"> </w:t>
      </w:r>
      <w:r w:rsidRPr="00481BCB">
        <w:rPr>
          <w:rFonts w:cs="Traditional Arabic" w:hint="eastAsia"/>
          <w:sz w:val="36"/>
          <w:szCs w:val="36"/>
          <w:rtl/>
        </w:rPr>
        <w:t>إلى</w:t>
      </w:r>
      <w:r w:rsidRPr="00481BCB">
        <w:rPr>
          <w:rFonts w:cs="Traditional Arabic"/>
          <w:sz w:val="36"/>
          <w:szCs w:val="36"/>
          <w:rtl/>
        </w:rPr>
        <w:t xml:space="preserve"> </w:t>
      </w:r>
      <w:r w:rsidRPr="00481BCB">
        <w:rPr>
          <w:rFonts w:cs="Traditional Arabic" w:hint="eastAsia"/>
          <w:sz w:val="36"/>
          <w:szCs w:val="36"/>
          <w:rtl/>
        </w:rPr>
        <w:t>مصادره</w:t>
      </w:r>
      <w:r w:rsidRPr="00481BCB">
        <w:rPr>
          <w:rFonts w:cs="Traditional Arabic"/>
          <w:sz w:val="36"/>
          <w:szCs w:val="36"/>
          <w:rtl/>
        </w:rPr>
        <w:t>.</w:t>
      </w:r>
    </w:p>
    <w:p w:rsidR="00DB12E1" w:rsidRPr="00481BCB" w:rsidRDefault="00DB12E1" w:rsidP="005D4A97">
      <w:pPr>
        <w:jc w:val="center"/>
        <w:rPr>
          <w:rFonts w:cs="Traditional Arabic"/>
          <w:sz w:val="36"/>
          <w:szCs w:val="36"/>
          <w:rtl/>
        </w:rPr>
      </w:pPr>
    </w:p>
    <w:p w:rsidR="00DB12E1" w:rsidRPr="00481BCB" w:rsidRDefault="00DB12E1" w:rsidP="005D4A97">
      <w:pPr>
        <w:jc w:val="center"/>
        <w:rPr>
          <w:rFonts w:cs="Traditional Arabic"/>
          <w:sz w:val="36"/>
          <w:szCs w:val="36"/>
          <w:rtl/>
        </w:rPr>
      </w:pPr>
      <w:r w:rsidRPr="00481BCB">
        <w:rPr>
          <w:rFonts w:cs="Traditional Arabic" w:hint="eastAsia"/>
          <w:sz w:val="36"/>
          <w:szCs w:val="36"/>
          <w:rtl/>
        </w:rPr>
        <w:t>اسم</w:t>
      </w:r>
      <w:r w:rsidRPr="00481BCB">
        <w:rPr>
          <w:rFonts w:cs="Traditional Arabic"/>
          <w:sz w:val="36"/>
          <w:szCs w:val="36"/>
          <w:rtl/>
        </w:rPr>
        <w:t xml:space="preserve"> </w:t>
      </w:r>
      <w:r w:rsidRPr="00481BCB">
        <w:rPr>
          <w:rFonts w:cs="Traditional Arabic" w:hint="eastAsia"/>
          <w:sz w:val="36"/>
          <w:szCs w:val="36"/>
          <w:rtl/>
        </w:rPr>
        <w:t>الطالب</w:t>
      </w:r>
      <w:r w:rsidRPr="00481BCB">
        <w:rPr>
          <w:rFonts w:cs="Traditional Arabic"/>
          <w:sz w:val="36"/>
          <w:szCs w:val="36"/>
          <w:rtl/>
        </w:rPr>
        <w:t xml:space="preserve">: </w:t>
      </w:r>
      <w:r>
        <w:rPr>
          <w:rFonts w:ascii="Arial" w:hAnsi="Arial"/>
          <w:color w:val="000000"/>
          <w:sz w:val="34"/>
          <w:szCs w:val="34"/>
          <w:rtl/>
        </w:rPr>
        <w:t>حنان بنت يوسف احمد الجعشاني</w:t>
      </w:r>
    </w:p>
    <w:p w:rsidR="00DB12E1" w:rsidRPr="00481BCB" w:rsidRDefault="00DB12E1" w:rsidP="005D4A97">
      <w:pPr>
        <w:jc w:val="center"/>
        <w:rPr>
          <w:rFonts w:cs="Traditional Arabic"/>
          <w:sz w:val="36"/>
          <w:szCs w:val="36"/>
          <w:rtl/>
        </w:rPr>
      </w:pPr>
    </w:p>
    <w:p w:rsidR="00DB12E1" w:rsidRPr="00481BCB" w:rsidRDefault="00656038" w:rsidP="005D4A97">
      <w:pPr>
        <w:jc w:val="center"/>
        <w:rPr>
          <w:rFonts w:cs="Traditional Arabic"/>
          <w:sz w:val="36"/>
          <w:szCs w:val="36"/>
          <w:rtl/>
        </w:rPr>
      </w:pPr>
      <w:r>
        <w:rPr>
          <w:noProof/>
          <w:rtl/>
        </w:rPr>
        <w:drawing>
          <wp:anchor distT="0" distB="0" distL="114300" distR="114300" simplePos="0" relativeHeight="251663872" behindDoc="0" locked="0" layoutInCell="1" allowOverlap="1">
            <wp:simplePos x="0" y="0"/>
            <wp:positionH relativeFrom="column">
              <wp:posOffset>-51435</wp:posOffset>
            </wp:positionH>
            <wp:positionV relativeFrom="paragraph">
              <wp:posOffset>720090</wp:posOffset>
            </wp:positionV>
            <wp:extent cx="5278120" cy="1099820"/>
            <wp:effectExtent l="19050" t="0" r="0" b="0"/>
            <wp:wrapSquare wrapText="bothSides"/>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srcRect t="52800" b="14395"/>
                    <a:stretch>
                      <a:fillRect/>
                    </a:stretch>
                  </pic:blipFill>
                  <pic:spPr bwMode="auto">
                    <a:xfrm>
                      <a:off x="0" y="0"/>
                      <a:ext cx="5278120" cy="1099820"/>
                    </a:xfrm>
                    <a:prstGeom prst="rect">
                      <a:avLst/>
                    </a:prstGeom>
                    <a:noFill/>
                  </pic:spPr>
                </pic:pic>
              </a:graphicData>
            </a:graphic>
          </wp:anchor>
        </w:drawing>
      </w:r>
      <w:r w:rsidR="00DB12E1" w:rsidRPr="00481BCB">
        <w:rPr>
          <w:rFonts w:cs="Traditional Arabic" w:hint="eastAsia"/>
          <w:sz w:val="36"/>
          <w:szCs w:val="36"/>
          <w:rtl/>
        </w:rPr>
        <w:t>التوقيع</w:t>
      </w:r>
      <w:r w:rsidR="00DB12E1" w:rsidRPr="00481BCB">
        <w:rPr>
          <w:rFonts w:cs="Traditional Arabic"/>
          <w:sz w:val="36"/>
          <w:szCs w:val="36"/>
          <w:rtl/>
        </w:rPr>
        <w:t xml:space="preserve">: </w:t>
      </w:r>
    </w:p>
    <w:p w:rsidR="00DB12E1" w:rsidRPr="00481BCB" w:rsidRDefault="00DB12E1" w:rsidP="005D4A97">
      <w:pPr>
        <w:rPr>
          <w:rFonts w:cs="Traditional Arabic"/>
          <w:sz w:val="36"/>
          <w:szCs w:val="36"/>
          <w:rtl/>
        </w:rPr>
      </w:pPr>
    </w:p>
    <w:p w:rsidR="00DB12E1" w:rsidRDefault="00DB12E1" w:rsidP="005D4A97">
      <w:pPr>
        <w:rPr>
          <w:rFonts w:cs="Traditional Arabic"/>
          <w:sz w:val="36"/>
          <w:szCs w:val="36"/>
          <w:rtl/>
        </w:rPr>
      </w:pPr>
    </w:p>
    <w:p w:rsidR="00DB12E1" w:rsidRDefault="00DB12E1" w:rsidP="005D4A97">
      <w:pPr>
        <w:rPr>
          <w:rFonts w:cs="Traditional Arabic"/>
          <w:sz w:val="36"/>
          <w:szCs w:val="36"/>
          <w:rtl/>
        </w:rPr>
      </w:pPr>
    </w:p>
    <w:p w:rsidR="00DB12E1" w:rsidRDefault="00DB12E1" w:rsidP="005D4A97">
      <w:pPr>
        <w:rPr>
          <w:rFonts w:cs="Traditional Arabic"/>
          <w:sz w:val="36"/>
          <w:szCs w:val="36"/>
          <w:rtl/>
        </w:rPr>
      </w:pPr>
    </w:p>
    <w:p w:rsidR="00DB12E1" w:rsidRDefault="00DB12E1" w:rsidP="005D4A97">
      <w:pPr>
        <w:rPr>
          <w:rFonts w:cs="Traditional Arabic"/>
          <w:sz w:val="36"/>
          <w:szCs w:val="36"/>
          <w:rtl/>
        </w:rPr>
      </w:pPr>
    </w:p>
    <w:p w:rsidR="00DB12E1" w:rsidRPr="00481BCB" w:rsidRDefault="00DB12E1" w:rsidP="005D4A97">
      <w:pPr>
        <w:rPr>
          <w:rFonts w:cs="Traditional Arabic"/>
          <w:sz w:val="36"/>
          <w:szCs w:val="36"/>
          <w:rtl/>
        </w:rPr>
      </w:pPr>
    </w:p>
    <w:p w:rsidR="00DB12E1" w:rsidRDefault="00DB12E1" w:rsidP="005D4A97">
      <w:pPr>
        <w:jc w:val="center"/>
        <w:rPr>
          <w:rFonts w:cs="Traditional Arabic"/>
          <w:sz w:val="36"/>
          <w:szCs w:val="36"/>
          <w:rtl/>
        </w:rPr>
      </w:pPr>
      <w:r w:rsidRPr="00481BCB">
        <w:rPr>
          <w:rFonts w:cs="Traditional Arabic"/>
          <w:sz w:val="36"/>
          <w:szCs w:val="36"/>
        </w:rPr>
        <w:t>DECLARATION</w:t>
      </w:r>
    </w:p>
    <w:p w:rsidR="00DB12E1" w:rsidRPr="00481BCB" w:rsidRDefault="00DB12E1" w:rsidP="005D4A97">
      <w:pPr>
        <w:rPr>
          <w:rFonts w:cs="Traditional Arabic"/>
          <w:sz w:val="36"/>
          <w:szCs w:val="36"/>
          <w:rtl/>
        </w:rPr>
      </w:pPr>
    </w:p>
    <w:p w:rsidR="00DB12E1" w:rsidRPr="00481BCB" w:rsidRDefault="00DB12E1" w:rsidP="005D4A97">
      <w:pPr>
        <w:jc w:val="center"/>
        <w:rPr>
          <w:rFonts w:cs="Traditional Arabic"/>
          <w:sz w:val="36"/>
          <w:szCs w:val="36"/>
          <w:rtl/>
          <w:lang w:bidi="ar-EG"/>
        </w:rPr>
      </w:pPr>
      <w:r w:rsidRPr="00481BCB">
        <w:rPr>
          <w:rFonts w:cs="Traditional Arabic"/>
          <w:sz w:val="36"/>
          <w:szCs w:val="36"/>
        </w:rPr>
        <w:t>I hereby declare that this dissertation is the result of my own investigation, except where otherwise stated</w:t>
      </w:r>
      <w:r w:rsidRPr="00481BCB">
        <w:rPr>
          <w:rFonts w:cs="Traditional Arabic"/>
          <w:sz w:val="36"/>
          <w:szCs w:val="36"/>
          <w:rtl/>
        </w:rPr>
        <w:t xml:space="preserve">. </w:t>
      </w:r>
    </w:p>
    <w:p w:rsidR="00DB12E1" w:rsidRPr="00481BCB" w:rsidRDefault="00DB12E1" w:rsidP="005D4A97">
      <w:pPr>
        <w:jc w:val="center"/>
        <w:rPr>
          <w:rFonts w:cs="Traditional Arabic"/>
          <w:sz w:val="36"/>
          <w:szCs w:val="36"/>
        </w:rPr>
      </w:pPr>
      <w:r w:rsidRPr="00481BCB">
        <w:rPr>
          <w:rFonts w:cs="Traditional Arabic"/>
          <w:sz w:val="36"/>
          <w:szCs w:val="36"/>
        </w:rPr>
        <w:t xml:space="preserve">Student’s name: </w:t>
      </w:r>
      <w:r>
        <w:rPr>
          <w:rFonts w:cs="Traditional Arabic"/>
          <w:sz w:val="32"/>
          <w:szCs w:val="32"/>
        </w:rPr>
        <w:t>hanan y</w:t>
      </w:r>
      <w:r w:rsidRPr="00481BCB">
        <w:rPr>
          <w:rFonts w:cs="Traditional Arabic"/>
          <w:sz w:val="32"/>
          <w:szCs w:val="32"/>
        </w:rPr>
        <w:t>o</w:t>
      </w:r>
      <w:r>
        <w:rPr>
          <w:rFonts w:cs="Traditional Arabic"/>
          <w:sz w:val="32"/>
          <w:szCs w:val="32"/>
        </w:rPr>
        <w:t>usef ahmed</w:t>
      </w:r>
    </w:p>
    <w:p w:rsidR="00DB12E1" w:rsidRPr="00481BCB" w:rsidRDefault="00DB12E1" w:rsidP="005D4A97">
      <w:pPr>
        <w:jc w:val="center"/>
        <w:rPr>
          <w:rFonts w:cs="Traditional Arabic"/>
          <w:sz w:val="36"/>
          <w:szCs w:val="36"/>
          <w:rtl/>
        </w:rPr>
      </w:pPr>
    </w:p>
    <w:p w:rsidR="00DB12E1" w:rsidRPr="00481BCB" w:rsidRDefault="00DB12E1" w:rsidP="005D4A97">
      <w:pPr>
        <w:jc w:val="center"/>
        <w:rPr>
          <w:rFonts w:cs="Traditional Arabic"/>
          <w:sz w:val="36"/>
          <w:szCs w:val="36"/>
        </w:rPr>
      </w:pPr>
      <w:r w:rsidRPr="00481BCB">
        <w:rPr>
          <w:rFonts w:cs="Traditional Arabic"/>
          <w:sz w:val="36"/>
          <w:szCs w:val="36"/>
        </w:rPr>
        <w:t>Signature</w:t>
      </w:r>
      <w:r w:rsidRPr="00481BCB">
        <w:rPr>
          <w:rFonts w:cs="Traditional Arabic"/>
          <w:sz w:val="36"/>
          <w:szCs w:val="36"/>
          <w:rtl/>
        </w:rPr>
        <w:t xml:space="preserve">:                                  </w:t>
      </w:r>
    </w:p>
    <w:p w:rsidR="00DB12E1" w:rsidRPr="00481BCB" w:rsidRDefault="00DB12E1" w:rsidP="005D4A97">
      <w:pPr>
        <w:jc w:val="center"/>
        <w:rPr>
          <w:rFonts w:cs="Traditional Arabic"/>
          <w:sz w:val="36"/>
          <w:szCs w:val="36"/>
          <w:rtl/>
        </w:rPr>
      </w:pPr>
    </w:p>
    <w:p w:rsidR="00DB12E1" w:rsidRPr="00481BCB" w:rsidRDefault="00DB12E1" w:rsidP="005D4A97">
      <w:pPr>
        <w:jc w:val="center"/>
        <w:rPr>
          <w:rFonts w:cs="Traditional Arabic"/>
          <w:sz w:val="36"/>
          <w:szCs w:val="36"/>
        </w:rPr>
      </w:pPr>
      <w:r w:rsidRPr="00481BCB">
        <w:rPr>
          <w:rFonts w:cs="Traditional Arabic"/>
          <w:sz w:val="36"/>
          <w:szCs w:val="36"/>
        </w:rPr>
        <w:t>Date</w:t>
      </w:r>
      <w:r w:rsidRPr="00481BCB">
        <w:rPr>
          <w:rFonts w:cs="Traditional Arabic"/>
          <w:sz w:val="36"/>
          <w:szCs w:val="36"/>
          <w:rtl/>
        </w:rPr>
        <w:t>:</w:t>
      </w:r>
    </w:p>
    <w:p w:rsidR="00DB12E1" w:rsidRPr="00481BCB" w:rsidRDefault="00656038" w:rsidP="005D4A97">
      <w:pPr>
        <w:jc w:val="center"/>
        <w:rPr>
          <w:rFonts w:cs="Traditional Arabic"/>
          <w:sz w:val="36"/>
          <w:szCs w:val="36"/>
          <w:rtl/>
        </w:rPr>
      </w:pPr>
      <w:r>
        <w:rPr>
          <w:noProof/>
          <w:rtl/>
        </w:rPr>
        <w:drawing>
          <wp:anchor distT="0" distB="0" distL="114300" distR="114300" simplePos="0" relativeHeight="251664896" behindDoc="0" locked="0" layoutInCell="1" allowOverlap="1">
            <wp:simplePos x="0" y="0"/>
            <wp:positionH relativeFrom="column">
              <wp:posOffset>-51435</wp:posOffset>
            </wp:positionH>
            <wp:positionV relativeFrom="paragraph">
              <wp:posOffset>621665</wp:posOffset>
            </wp:positionV>
            <wp:extent cx="5278120" cy="1099820"/>
            <wp:effectExtent l="19050" t="0" r="0" b="0"/>
            <wp:wrapSquare wrapText="bothSides"/>
            <wp:docPr id="13" name="صورة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a:srcRect t="52800" b="14395"/>
                    <a:stretch>
                      <a:fillRect/>
                    </a:stretch>
                  </pic:blipFill>
                  <pic:spPr bwMode="auto">
                    <a:xfrm>
                      <a:off x="0" y="0"/>
                      <a:ext cx="5278120" cy="1099820"/>
                    </a:xfrm>
                    <a:prstGeom prst="rect">
                      <a:avLst/>
                    </a:prstGeom>
                    <a:noFill/>
                  </pic:spPr>
                </pic:pic>
              </a:graphicData>
            </a:graphic>
          </wp:anchor>
        </w:drawing>
      </w:r>
    </w:p>
    <w:p w:rsidR="00DB12E1" w:rsidRPr="00481BCB" w:rsidRDefault="00DB12E1" w:rsidP="005D4A97">
      <w:pPr>
        <w:jc w:val="center"/>
        <w:rPr>
          <w:rFonts w:cs="Traditional Arabic"/>
          <w:sz w:val="36"/>
          <w:szCs w:val="36"/>
          <w:rtl/>
        </w:rPr>
      </w:pPr>
    </w:p>
    <w:p w:rsidR="00DB12E1" w:rsidRPr="00481BCB" w:rsidRDefault="00DB12E1" w:rsidP="005D4A97">
      <w:pPr>
        <w:jc w:val="center"/>
        <w:rPr>
          <w:rFonts w:cs="Traditional Arabic"/>
          <w:sz w:val="36"/>
          <w:szCs w:val="36"/>
          <w:rtl/>
        </w:rPr>
      </w:pPr>
    </w:p>
    <w:p w:rsidR="00DB12E1" w:rsidRDefault="00DB12E1" w:rsidP="005D4A97">
      <w:pPr>
        <w:rPr>
          <w:rFonts w:cs="Traditional Arabic"/>
          <w:sz w:val="36"/>
          <w:szCs w:val="36"/>
          <w:rtl/>
        </w:rPr>
      </w:pPr>
    </w:p>
    <w:p w:rsidR="00DB12E1" w:rsidRDefault="00DB12E1" w:rsidP="005D4A97">
      <w:pPr>
        <w:rPr>
          <w:rFonts w:cs="Traditional Arabic"/>
          <w:sz w:val="36"/>
          <w:szCs w:val="36"/>
          <w:rtl/>
        </w:rPr>
      </w:pPr>
    </w:p>
    <w:p w:rsidR="00DB12E1" w:rsidRPr="00481BCB" w:rsidRDefault="00DB12E1" w:rsidP="005D4A97">
      <w:pPr>
        <w:rPr>
          <w:rFonts w:cs="Traditional Arabic"/>
          <w:sz w:val="36"/>
          <w:szCs w:val="36"/>
          <w:rtl/>
        </w:rPr>
      </w:pPr>
    </w:p>
    <w:p w:rsidR="00DB12E1" w:rsidRPr="00481BCB" w:rsidRDefault="00DB12E1" w:rsidP="005D4A97">
      <w:pPr>
        <w:jc w:val="center"/>
        <w:rPr>
          <w:rFonts w:cs="Traditional Arabic"/>
          <w:sz w:val="36"/>
          <w:szCs w:val="36"/>
          <w:rtl/>
        </w:rPr>
      </w:pPr>
      <w:r w:rsidRPr="00481BCB">
        <w:rPr>
          <w:rFonts w:cs="Traditional Arabic" w:hint="eastAsia"/>
          <w:sz w:val="36"/>
          <w:szCs w:val="36"/>
          <w:rtl/>
        </w:rPr>
        <w:t>جامعة</w:t>
      </w:r>
      <w:r w:rsidRPr="00481BCB">
        <w:rPr>
          <w:rFonts w:cs="Traditional Arabic"/>
          <w:sz w:val="36"/>
          <w:szCs w:val="36"/>
          <w:rtl/>
        </w:rPr>
        <w:t xml:space="preserve"> </w:t>
      </w:r>
      <w:r w:rsidRPr="00481BCB">
        <w:rPr>
          <w:rFonts w:cs="Traditional Arabic" w:hint="eastAsia"/>
          <w:sz w:val="36"/>
          <w:szCs w:val="36"/>
          <w:rtl/>
        </w:rPr>
        <w:t>المدينة</w:t>
      </w:r>
      <w:r w:rsidRPr="00481BCB">
        <w:rPr>
          <w:rFonts w:cs="Traditional Arabic"/>
          <w:sz w:val="36"/>
          <w:szCs w:val="36"/>
          <w:rtl/>
        </w:rPr>
        <w:t xml:space="preserve"> </w:t>
      </w:r>
      <w:r w:rsidRPr="00481BCB">
        <w:rPr>
          <w:rFonts w:cs="Traditional Arabic" w:hint="eastAsia"/>
          <w:sz w:val="36"/>
          <w:szCs w:val="36"/>
          <w:rtl/>
        </w:rPr>
        <w:t>العالمية</w:t>
      </w:r>
    </w:p>
    <w:p w:rsidR="00DB12E1" w:rsidRPr="00481BCB" w:rsidRDefault="00DB12E1" w:rsidP="005D4A97">
      <w:pPr>
        <w:jc w:val="center"/>
        <w:rPr>
          <w:rFonts w:cs="Traditional Arabic"/>
          <w:sz w:val="36"/>
          <w:szCs w:val="36"/>
          <w:rtl/>
        </w:rPr>
      </w:pPr>
      <w:r w:rsidRPr="00481BCB">
        <w:rPr>
          <w:rFonts w:cs="Traditional Arabic" w:hint="eastAsia"/>
          <w:sz w:val="36"/>
          <w:szCs w:val="36"/>
          <w:rtl/>
        </w:rPr>
        <w:lastRenderedPageBreak/>
        <w:t>إقرار</w:t>
      </w:r>
      <w:r w:rsidRPr="00481BCB">
        <w:rPr>
          <w:rFonts w:cs="Traditional Arabic"/>
          <w:sz w:val="36"/>
          <w:szCs w:val="36"/>
          <w:rtl/>
        </w:rPr>
        <w:t xml:space="preserve"> </w:t>
      </w:r>
      <w:r w:rsidRPr="00481BCB">
        <w:rPr>
          <w:rFonts w:cs="Traditional Arabic" w:hint="eastAsia"/>
          <w:sz w:val="36"/>
          <w:szCs w:val="36"/>
          <w:rtl/>
        </w:rPr>
        <w:t>بحقوق</w:t>
      </w:r>
      <w:r w:rsidRPr="00481BCB">
        <w:rPr>
          <w:rFonts w:cs="Traditional Arabic"/>
          <w:sz w:val="36"/>
          <w:szCs w:val="36"/>
          <w:rtl/>
        </w:rPr>
        <w:t xml:space="preserve"> </w:t>
      </w:r>
      <w:r w:rsidRPr="00481BCB">
        <w:rPr>
          <w:rFonts w:cs="Traditional Arabic" w:hint="eastAsia"/>
          <w:sz w:val="36"/>
          <w:szCs w:val="36"/>
          <w:rtl/>
        </w:rPr>
        <w:t>الطبع</w:t>
      </w:r>
      <w:r w:rsidRPr="00481BCB">
        <w:rPr>
          <w:rFonts w:cs="Traditional Arabic"/>
          <w:sz w:val="36"/>
          <w:szCs w:val="36"/>
          <w:rtl/>
        </w:rPr>
        <w:t xml:space="preserve"> </w:t>
      </w:r>
      <w:r w:rsidRPr="00481BCB">
        <w:rPr>
          <w:rFonts w:cs="Traditional Arabic" w:hint="eastAsia"/>
          <w:sz w:val="36"/>
          <w:szCs w:val="36"/>
          <w:rtl/>
        </w:rPr>
        <w:t>وإثبات</w:t>
      </w:r>
      <w:r w:rsidRPr="00481BCB">
        <w:rPr>
          <w:rFonts w:cs="Traditional Arabic"/>
          <w:sz w:val="36"/>
          <w:szCs w:val="36"/>
          <w:rtl/>
        </w:rPr>
        <w:t xml:space="preserve"> </w:t>
      </w:r>
      <w:r w:rsidRPr="00481BCB">
        <w:rPr>
          <w:rFonts w:cs="Traditional Arabic" w:hint="eastAsia"/>
          <w:sz w:val="36"/>
          <w:szCs w:val="36"/>
          <w:rtl/>
        </w:rPr>
        <w:t>مشروعية</w:t>
      </w:r>
      <w:r w:rsidRPr="00481BCB">
        <w:rPr>
          <w:rFonts w:cs="Traditional Arabic"/>
          <w:sz w:val="36"/>
          <w:szCs w:val="36"/>
          <w:rtl/>
        </w:rPr>
        <w:t xml:space="preserve"> </w:t>
      </w:r>
      <w:r w:rsidRPr="00481BCB">
        <w:rPr>
          <w:rFonts w:cs="Traditional Arabic" w:hint="eastAsia"/>
          <w:sz w:val="36"/>
          <w:szCs w:val="36"/>
          <w:rtl/>
        </w:rPr>
        <w:t>استخدام</w:t>
      </w:r>
      <w:r w:rsidRPr="00481BCB">
        <w:rPr>
          <w:rFonts w:cs="Traditional Arabic"/>
          <w:sz w:val="36"/>
          <w:szCs w:val="36"/>
          <w:rtl/>
        </w:rPr>
        <w:t xml:space="preserve"> </w:t>
      </w:r>
      <w:r w:rsidRPr="00481BCB">
        <w:rPr>
          <w:rFonts w:cs="Traditional Arabic" w:hint="eastAsia"/>
          <w:sz w:val="36"/>
          <w:szCs w:val="36"/>
          <w:rtl/>
        </w:rPr>
        <w:t>الأبحاث</w:t>
      </w:r>
      <w:r w:rsidRPr="00481BCB">
        <w:rPr>
          <w:rFonts w:cs="Traditional Arabic"/>
          <w:sz w:val="36"/>
          <w:szCs w:val="36"/>
          <w:rtl/>
        </w:rPr>
        <w:t xml:space="preserve"> </w:t>
      </w:r>
      <w:r w:rsidRPr="00481BCB">
        <w:rPr>
          <w:rFonts w:cs="Traditional Arabic" w:hint="eastAsia"/>
          <w:sz w:val="36"/>
          <w:szCs w:val="36"/>
          <w:rtl/>
        </w:rPr>
        <w:t>العلمية</w:t>
      </w:r>
      <w:r w:rsidRPr="00481BCB">
        <w:rPr>
          <w:rFonts w:cs="Traditional Arabic"/>
          <w:sz w:val="36"/>
          <w:szCs w:val="36"/>
          <w:rtl/>
        </w:rPr>
        <w:t xml:space="preserve"> </w:t>
      </w:r>
      <w:r w:rsidRPr="00481BCB">
        <w:rPr>
          <w:rFonts w:cs="Traditional Arabic" w:hint="eastAsia"/>
          <w:sz w:val="36"/>
          <w:szCs w:val="36"/>
          <w:rtl/>
        </w:rPr>
        <w:t>غير</w:t>
      </w:r>
      <w:r w:rsidRPr="00481BCB">
        <w:rPr>
          <w:rFonts w:cs="Traditional Arabic"/>
          <w:sz w:val="36"/>
          <w:szCs w:val="36"/>
          <w:rtl/>
        </w:rPr>
        <w:t xml:space="preserve"> </w:t>
      </w:r>
      <w:r w:rsidRPr="00481BCB">
        <w:rPr>
          <w:rFonts w:cs="Traditional Arabic" w:hint="eastAsia"/>
          <w:sz w:val="36"/>
          <w:szCs w:val="36"/>
          <w:rtl/>
        </w:rPr>
        <w:t>المنشورة</w:t>
      </w:r>
    </w:p>
    <w:p w:rsidR="00DB12E1" w:rsidRPr="00481BCB" w:rsidRDefault="00DB12E1" w:rsidP="005D4A97">
      <w:pPr>
        <w:jc w:val="center"/>
        <w:rPr>
          <w:rFonts w:cs="Traditional Arabic"/>
          <w:sz w:val="36"/>
          <w:szCs w:val="36"/>
          <w:rtl/>
        </w:rPr>
      </w:pPr>
      <w:r w:rsidRPr="00481BCB">
        <w:rPr>
          <w:rFonts w:cs="Traditional Arabic" w:hint="eastAsia"/>
          <w:sz w:val="36"/>
          <w:szCs w:val="36"/>
          <w:rtl/>
        </w:rPr>
        <w:t>حقوق</w:t>
      </w:r>
      <w:r w:rsidRPr="00481BCB">
        <w:rPr>
          <w:rFonts w:cs="Traditional Arabic"/>
          <w:sz w:val="36"/>
          <w:szCs w:val="36"/>
          <w:rtl/>
        </w:rPr>
        <w:t xml:space="preserve"> </w:t>
      </w:r>
      <w:r w:rsidRPr="00481BCB">
        <w:rPr>
          <w:rFonts w:cs="Traditional Arabic" w:hint="eastAsia"/>
          <w:sz w:val="36"/>
          <w:szCs w:val="36"/>
          <w:rtl/>
        </w:rPr>
        <w:t>الطبع</w:t>
      </w:r>
      <w:r w:rsidRPr="00481BCB">
        <w:rPr>
          <w:rFonts w:cs="Traditional Arabic"/>
          <w:sz w:val="36"/>
          <w:szCs w:val="36"/>
          <w:rtl/>
        </w:rPr>
        <w:t xml:space="preserve"> 2009 © </w:t>
      </w:r>
      <w:r w:rsidRPr="00481BCB">
        <w:rPr>
          <w:rFonts w:cs="Traditional Arabic" w:hint="eastAsia"/>
          <w:sz w:val="36"/>
          <w:szCs w:val="36"/>
          <w:rtl/>
        </w:rPr>
        <w:t>محفوظة</w:t>
      </w:r>
      <w:r w:rsidRPr="00481BCB">
        <w:rPr>
          <w:rFonts w:cs="Traditional Arabic"/>
          <w:sz w:val="36"/>
          <w:szCs w:val="36"/>
          <w:rtl/>
        </w:rPr>
        <w:t xml:space="preserve"> </w:t>
      </w:r>
      <w:r w:rsidRPr="00481BCB">
        <w:rPr>
          <w:rFonts w:cs="Traditional Arabic" w:hint="eastAsia"/>
          <w:sz w:val="36"/>
          <w:szCs w:val="36"/>
          <w:rtl/>
        </w:rPr>
        <w:t>لـ</w:t>
      </w:r>
      <w:r w:rsidRPr="00481BCB">
        <w:rPr>
          <w:rFonts w:cs="Traditional Arabic"/>
          <w:sz w:val="36"/>
          <w:szCs w:val="36"/>
          <w:rtl/>
        </w:rPr>
        <w:t xml:space="preserve"> (</w:t>
      </w:r>
      <w:r>
        <w:rPr>
          <w:rFonts w:ascii="Arial" w:hAnsi="Arial"/>
          <w:color w:val="000000"/>
          <w:sz w:val="34"/>
          <w:szCs w:val="34"/>
          <w:rtl/>
        </w:rPr>
        <w:t>حنان بنت يوسف احمد الجعشاني</w:t>
      </w:r>
      <w:r w:rsidRPr="00481BCB">
        <w:rPr>
          <w:rFonts w:cs="Traditional Arabic"/>
          <w:sz w:val="36"/>
          <w:szCs w:val="36"/>
          <w:rtl/>
        </w:rPr>
        <w:t>)</w:t>
      </w:r>
    </w:p>
    <w:p w:rsidR="00DB12E1" w:rsidRDefault="00DB12E1" w:rsidP="005D4A97">
      <w:pPr>
        <w:jc w:val="center"/>
        <w:rPr>
          <w:rFonts w:ascii="Arial" w:hAnsi="Arial"/>
          <w:color w:val="000000"/>
          <w:sz w:val="34"/>
          <w:szCs w:val="34"/>
          <w:rtl/>
        </w:rPr>
      </w:pPr>
      <w:r w:rsidRPr="00481BCB">
        <w:rPr>
          <w:rFonts w:cs="Traditional Arabic" w:hint="eastAsia"/>
          <w:sz w:val="36"/>
          <w:szCs w:val="36"/>
          <w:rtl/>
        </w:rPr>
        <w:t>عنوان</w:t>
      </w:r>
      <w:r w:rsidRPr="00481BCB">
        <w:rPr>
          <w:rFonts w:cs="Traditional Arabic"/>
          <w:sz w:val="36"/>
          <w:szCs w:val="36"/>
          <w:rtl/>
        </w:rPr>
        <w:t xml:space="preserve"> </w:t>
      </w:r>
      <w:r w:rsidRPr="00481BCB">
        <w:rPr>
          <w:rFonts w:cs="Traditional Arabic" w:hint="eastAsia"/>
          <w:sz w:val="36"/>
          <w:szCs w:val="36"/>
          <w:rtl/>
        </w:rPr>
        <w:t>البحث</w:t>
      </w:r>
      <w:r w:rsidRPr="00481BCB">
        <w:rPr>
          <w:rFonts w:cs="Traditional Arabic"/>
          <w:sz w:val="36"/>
          <w:szCs w:val="36"/>
          <w:rtl/>
        </w:rPr>
        <w:t xml:space="preserve">: </w:t>
      </w:r>
      <w:r>
        <w:rPr>
          <w:rFonts w:cs="Traditional Arabic"/>
          <w:sz w:val="36"/>
          <w:szCs w:val="36"/>
          <w:rtl/>
        </w:rPr>
        <w:t>(</w:t>
      </w:r>
      <w:r w:rsidRPr="001B616E">
        <w:rPr>
          <w:rFonts w:ascii="Arial" w:hAnsi="Arial"/>
          <w:color w:val="000000"/>
          <w:sz w:val="32"/>
          <w:szCs w:val="32"/>
          <w:rtl/>
        </w:rPr>
        <w:t>اخ</w:t>
      </w:r>
      <w:r w:rsidRPr="001B616E">
        <w:rPr>
          <w:rFonts w:ascii="Arial" w:hAnsi="Arial"/>
          <w:color w:val="000000"/>
          <w:sz w:val="32"/>
          <w:szCs w:val="32"/>
          <w:rtl/>
          <w:lang w:bidi="ar-EG"/>
        </w:rPr>
        <w:t>ت</w:t>
      </w:r>
      <w:r w:rsidRPr="001B616E">
        <w:rPr>
          <w:rFonts w:ascii="Arial" w:hAnsi="Arial"/>
          <w:color w:val="000000"/>
          <w:sz w:val="32"/>
          <w:szCs w:val="32"/>
          <w:rtl/>
        </w:rPr>
        <w:t>يارات الشيخ محمد بن صالح بن عثيمين الفقهية في كتاب  الجهاد)</w:t>
      </w:r>
    </w:p>
    <w:p w:rsidR="00DB12E1" w:rsidRPr="00481BCB" w:rsidRDefault="00DB12E1" w:rsidP="005D4A97">
      <w:pPr>
        <w:jc w:val="center"/>
        <w:rPr>
          <w:rFonts w:cs="Traditional Arabic"/>
          <w:sz w:val="36"/>
          <w:szCs w:val="36"/>
          <w:rtl/>
        </w:rPr>
      </w:pPr>
      <w:r w:rsidRPr="00481BCB">
        <w:rPr>
          <w:rFonts w:cs="Traditional Arabic"/>
          <w:sz w:val="36"/>
          <w:szCs w:val="36"/>
          <w:rtl/>
        </w:rPr>
        <w:t xml:space="preserve"> </w:t>
      </w:r>
      <w:r w:rsidRPr="00481BCB">
        <w:rPr>
          <w:rFonts w:cs="Traditional Arabic" w:hint="eastAsia"/>
          <w:sz w:val="36"/>
          <w:szCs w:val="36"/>
          <w:rtl/>
        </w:rPr>
        <w:t>لا</w:t>
      </w:r>
      <w:r w:rsidRPr="00481BCB">
        <w:rPr>
          <w:rFonts w:cs="Traditional Arabic"/>
          <w:sz w:val="36"/>
          <w:szCs w:val="36"/>
          <w:rtl/>
        </w:rPr>
        <w:t xml:space="preserve"> </w:t>
      </w:r>
      <w:r w:rsidRPr="00481BCB">
        <w:rPr>
          <w:rFonts w:cs="Traditional Arabic" w:hint="eastAsia"/>
          <w:sz w:val="36"/>
          <w:szCs w:val="36"/>
          <w:rtl/>
        </w:rPr>
        <w:t>يجوز</w:t>
      </w:r>
      <w:r w:rsidRPr="00481BCB">
        <w:rPr>
          <w:rFonts w:cs="Traditional Arabic"/>
          <w:sz w:val="36"/>
          <w:szCs w:val="36"/>
          <w:rtl/>
        </w:rPr>
        <w:t xml:space="preserve"> </w:t>
      </w:r>
      <w:r w:rsidRPr="00481BCB">
        <w:rPr>
          <w:rFonts w:cs="Traditional Arabic" w:hint="eastAsia"/>
          <w:sz w:val="36"/>
          <w:szCs w:val="36"/>
          <w:rtl/>
        </w:rPr>
        <w:t>إعادة</w:t>
      </w:r>
      <w:r w:rsidRPr="00481BCB">
        <w:rPr>
          <w:rFonts w:cs="Traditional Arabic"/>
          <w:sz w:val="36"/>
          <w:szCs w:val="36"/>
          <w:rtl/>
        </w:rPr>
        <w:t xml:space="preserve"> </w:t>
      </w:r>
      <w:r w:rsidRPr="00481BCB">
        <w:rPr>
          <w:rFonts w:cs="Traditional Arabic" w:hint="eastAsia"/>
          <w:sz w:val="36"/>
          <w:szCs w:val="36"/>
          <w:rtl/>
        </w:rPr>
        <w:t>إنتاج</w:t>
      </w:r>
      <w:r w:rsidRPr="00481BCB">
        <w:rPr>
          <w:rFonts w:cs="Traditional Arabic"/>
          <w:sz w:val="36"/>
          <w:szCs w:val="36"/>
          <w:rtl/>
        </w:rPr>
        <w:t xml:space="preserve"> </w:t>
      </w:r>
      <w:r w:rsidRPr="00481BCB">
        <w:rPr>
          <w:rFonts w:cs="Traditional Arabic" w:hint="eastAsia"/>
          <w:sz w:val="36"/>
          <w:szCs w:val="36"/>
          <w:rtl/>
        </w:rPr>
        <w:t>أو</w:t>
      </w:r>
      <w:r w:rsidRPr="00481BCB">
        <w:rPr>
          <w:rFonts w:cs="Traditional Arabic"/>
          <w:sz w:val="36"/>
          <w:szCs w:val="36"/>
          <w:rtl/>
        </w:rPr>
        <w:t xml:space="preserve"> </w:t>
      </w:r>
      <w:r w:rsidRPr="00481BCB">
        <w:rPr>
          <w:rFonts w:cs="Traditional Arabic" w:hint="eastAsia"/>
          <w:sz w:val="36"/>
          <w:szCs w:val="36"/>
          <w:rtl/>
        </w:rPr>
        <w:t>استخدام</w:t>
      </w:r>
      <w:r w:rsidRPr="00481BCB">
        <w:rPr>
          <w:rFonts w:cs="Traditional Arabic"/>
          <w:sz w:val="36"/>
          <w:szCs w:val="36"/>
          <w:rtl/>
        </w:rPr>
        <w:t xml:space="preserve"> </w:t>
      </w:r>
      <w:r w:rsidRPr="00481BCB">
        <w:rPr>
          <w:rFonts w:cs="Traditional Arabic" w:hint="eastAsia"/>
          <w:sz w:val="36"/>
          <w:szCs w:val="36"/>
          <w:rtl/>
        </w:rPr>
        <w:t>هذا</w:t>
      </w:r>
      <w:r w:rsidRPr="00481BCB">
        <w:rPr>
          <w:rFonts w:cs="Traditional Arabic"/>
          <w:sz w:val="36"/>
          <w:szCs w:val="36"/>
          <w:rtl/>
        </w:rPr>
        <w:t xml:space="preserve"> </w:t>
      </w:r>
      <w:r w:rsidRPr="00481BCB">
        <w:rPr>
          <w:rFonts w:cs="Traditional Arabic" w:hint="eastAsia"/>
          <w:sz w:val="36"/>
          <w:szCs w:val="36"/>
          <w:rtl/>
        </w:rPr>
        <w:t>البحث</w:t>
      </w:r>
      <w:r w:rsidRPr="00481BCB">
        <w:rPr>
          <w:rFonts w:cs="Traditional Arabic"/>
          <w:sz w:val="36"/>
          <w:szCs w:val="36"/>
          <w:rtl/>
        </w:rPr>
        <w:t xml:space="preserve"> </w:t>
      </w:r>
      <w:r w:rsidRPr="00481BCB">
        <w:rPr>
          <w:rFonts w:cs="Traditional Arabic" w:hint="eastAsia"/>
          <w:sz w:val="36"/>
          <w:szCs w:val="36"/>
          <w:rtl/>
        </w:rPr>
        <w:t>غير</w:t>
      </w:r>
      <w:r w:rsidRPr="00481BCB">
        <w:rPr>
          <w:rFonts w:cs="Traditional Arabic"/>
          <w:sz w:val="36"/>
          <w:szCs w:val="36"/>
          <w:rtl/>
        </w:rPr>
        <w:t xml:space="preserve"> </w:t>
      </w:r>
      <w:r w:rsidRPr="00481BCB">
        <w:rPr>
          <w:rFonts w:cs="Traditional Arabic" w:hint="eastAsia"/>
          <w:sz w:val="36"/>
          <w:szCs w:val="36"/>
          <w:rtl/>
        </w:rPr>
        <w:t>المنشور</w:t>
      </w:r>
      <w:r w:rsidRPr="00481BCB">
        <w:rPr>
          <w:rFonts w:cs="Traditional Arabic"/>
          <w:sz w:val="36"/>
          <w:szCs w:val="36"/>
          <w:rtl/>
        </w:rPr>
        <w:t xml:space="preserve"> </w:t>
      </w:r>
      <w:r w:rsidRPr="00481BCB">
        <w:rPr>
          <w:rFonts w:cs="Traditional Arabic" w:hint="eastAsia"/>
          <w:sz w:val="36"/>
          <w:szCs w:val="36"/>
          <w:rtl/>
        </w:rPr>
        <w:t>في</w:t>
      </w:r>
      <w:r w:rsidRPr="00481BCB">
        <w:rPr>
          <w:rFonts w:cs="Traditional Arabic"/>
          <w:sz w:val="36"/>
          <w:szCs w:val="36"/>
          <w:rtl/>
        </w:rPr>
        <w:t xml:space="preserve"> </w:t>
      </w:r>
      <w:r w:rsidRPr="00481BCB">
        <w:rPr>
          <w:rFonts w:cs="Traditional Arabic" w:hint="eastAsia"/>
          <w:sz w:val="36"/>
          <w:szCs w:val="36"/>
          <w:rtl/>
        </w:rPr>
        <w:t>أي</w:t>
      </w:r>
      <w:r w:rsidRPr="00481BCB">
        <w:rPr>
          <w:rFonts w:cs="Traditional Arabic"/>
          <w:sz w:val="36"/>
          <w:szCs w:val="36"/>
          <w:rtl/>
        </w:rPr>
        <w:t xml:space="preserve"> </w:t>
      </w:r>
      <w:r w:rsidRPr="00481BCB">
        <w:rPr>
          <w:rFonts w:cs="Traditional Arabic" w:hint="eastAsia"/>
          <w:sz w:val="36"/>
          <w:szCs w:val="36"/>
          <w:rtl/>
        </w:rPr>
        <w:t>شكل</w:t>
      </w:r>
      <w:r w:rsidRPr="00481BCB">
        <w:rPr>
          <w:rFonts w:cs="Traditional Arabic"/>
          <w:sz w:val="36"/>
          <w:szCs w:val="36"/>
          <w:rtl/>
        </w:rPr>
        <w:t xml:space="preserve"> </w:t>
      </w:r>
      <w:r w:rsidRPr="00481BCB">
        <w:rPr>
          <w:rFonts w:cs="Traditional Arabic" w:hint="eastAsia"/>
          <w:sz w:val="36"/>
          <w:szCs w:val="36"/>
          <w:rtl/>
        </w:rPr>
        <w:t>أو</w:t>
      </w:r>
      <w:r w:rsidRPr="00481BCB">
        <w:rPr>
          <w:rFonts w:cs="Traditional Arabic"/>
          <w:sz w:val="36"/>
          <w:szCs w:val="36"/>
          <w:rtl/>
        </w:rPr>
        <w:t xml:space="preserve"> </w:t>
      </w:r>
      <w:r w:rsidRPr="00481BCB">
        <w:rPr>
          <w:rFonts w:cs="Traditional Arabic" w:hint="eastAsia"/>
          <w:sz w:val="36"/>
          <w:szCs w:val="36"/>
          <w:rtl/>
        </w:rPr>
        <w:t>صورة</w:t>
      </w:r>
      <w:r w:rsidRPr="00481BCB">
        <w:rPr>
          <w:rFonts w:cs="Traditional Arabic"/>
          <w:sz w:val="36"/>
          <w:szCs w:val="36"/>
          <w:rtl/>
        </w:rPr>
        <w:t xml:space="preserve"> </w:t>
      </w:r>
      <w:r w:rsidRPr="00481BCB">
        <w:rPr>
          <w:rFonts w:cs="Traditional Arabic" w:hint="eastAsia"/>
          <w:sz w:val="36"/>
          <w:szCs w:val="36"/>
          <w:rtl/>
        </w:rPr>
        <w:t>من</w:t>
      </w:r>
      <w:r w:rsidRPr="00481BCB">
        <w:rPr>
          <w:rFonts w:cs="Traditional Arabic"/>
          <w:sz w:val="36"/>
          <w:szCs w:val="36"/>
          <w:rtl/>
        </w:rPr>
        <w:t xml:space="preserve"> </w:t>
      </w:r>
      <w:r w:rsidRPr="00481BCB">
        <w:rPr>
          <w:rFonts w:cs="Traditional Arabic" w:hint="eastAsia"/>
          <w:sz w:val="36"/>
          <w:szCs w:val="36"/>
          <w:rtl/>
        </w:rPr>
        <w:t>دون</w:t>
      </w:r>
      <w:r w:rsidRPr="00481BCB">
        <w:rPr>
          <w:rFonts w:cs="Traditional Arabic"/>
          <w:sz w:val="36"/>
          <w:szCs w:val="36"/>
          <w:rtl/>
        </w:rPr>
        <w:t xml:space="preserve"> </w:t>
      </w:r>
      <w:r w:rsidRPr="00481BCB">
        <w:rPr>
          <w:rFonts w:cs="Traditional Arabic" w:hint="eastAsia"/>
          <w:sz w:val="36"/>
          <w:szCs w:val="36"/>
          <w:rtl/>
        </w:rPr>
        <w:t>إذن</w:t>
      </w:r>
      <w:r w:rsidRPr="00481BCB">
        <w:rPr>
          <w:rFonts w:cs="Traditional Arabic"/>
          <w:sz w:val="36"/>
          <w:szCs w:val="36"/>
          <w:rtl/>
        </w:rPr>
        <w:t xml:space="preserve"> </w:t>
      </w:r>
      <w:r w:rsidRPr="00481BCB">
        <w:rPr>
          <w:rFonts w:cs="Traditional Arabic" w:hint="eastAsia"/>
          <w:sz w:val="36"/>
          <w:szCs w:val="36"/>
          <w:rtl/>
        </w:rPr>
        <w:t>مكتوب</w:t>
      </w:r>
      <w:r w:rsidRPr="00481BCB">
        <w:rPr>
          <w:rFonts w:cs="Traditional Arabic"/>
          <w:sz w:val="36"/>
          <w:szCs w:val="36"/>
          <w:rtl/>
        </w:rPr>
        <w:t xml:space="preserve"> </w:t>
      </w:r>
      <w:r w:rsidRPr="00481BCB">
        <w:rPr>
          <w:rFonts w:cs="Traditional Arabic" w:hint="eastAsia"/>
          <w:sz w:val="36"/>
          <w:szCs w:val="36"/>
          <w:rtl/>
        </w:rPr>
        <w:t>من</w:t>
      </w:r>
      <w:r w:rsidRPr="00481BCB">
        <w:rPr>
          <w:rFonts w:cs="Traditional Arabic"/>
          <w:sz w:val="36"/>
          <w:szCs w:val="36"/>
          <w:rtl/>
        </w:rPr>
        <w:t xml:space="preserve"> </w:t>
      </w:r>
      <w:r w:rsidRPr="00481BCB">
        <w:rPr>
          <w:rFonts w:cs="Traditional Arabic" w:hint="eastAsia"/>
          <w:sz w:val="36"/>
          <w:szCs w:val="36"/>
          <w:rtl/>
        </w:rPr>
        <w:t>الباحث</w:t>
      </w:r>
      <w:r w:rsidRPr="00481BCB">
        <w:rPr>
          <w:rFonts w:cs="Traditional Arabic"/>
          <w:sz w:val="36"/>
          <w:szCs w:val="36"/>
          <w:rtl/>
        </w:rPr>
        <w:t xml:space="preserve"> </w:t>
      </w:r>
      <w:r w:rsidRPr="00481BCB">
        <w:rPr>
          <w:rFonts w:cs="Traditional Arabic" w:hint="eastAsia"/>
          <w:sz w:val="36"/>
          <w:szCs w:val="36"/>
          <w:rtl/>
        </w:rPr>
        <w:t>إلاّ</w:t>
      </w:r>
      <w:r w:rsidRPr="00481BCB">
        <w:rPr>
          <w:rFonts w:cs="Traditional Arabic"/>
          <w:sz w:val="36"/>
          <w:szCs w:val="36"/>
          <w:rtl/>
        </w:rPr>
        <w:t xml:space="preserve"> </w:t>
      </w:r>
      <w:r w:rsidRPr="00481BCB">
        <w:rPr>
          <w:rFonts w:cs="Traditional Arabic" w:hint="eastAsia"/>
          <w:sz w:val="36"/>
          <w:szCs w:val="36"/>
          <w:rtl/>
        </w:rPr>
        <w:t>في</w:t>
      </w:r>
      <w:r w:rsidRPr="00481BCB">
        <w:rPr>
          <w:rFonts w:cs="Traditional Arabic"/>
          <w:sz w:val="36"/>
          <w:szCs w:val="36"/>
          <w:rtl/>
        </w:rPr>
        <w:t xml:space="preserve"> </w:t>
      </w:r>
      <w:r w:rsidRPr="00481BCB">
        <w:rPr>
          <w:rFonts w:cs="Traditional Arabic" w:hint="eastAsia"/>
          <w:sz w:val="36"/>
          <w:szCs w:val="36"/>
          <w:rtl/>
        </w:rPr>
        <w:t>الحالات</w:t>
      </w:r>
      <w:r w:rsidRPr="00481BCB">
        <w:rPr>
          <w:rFonts w:cs="Traditional Arabic"/>
          <w:sz w:val="36"/>
          <w:szCs w:val="36"/>
          <w:rtl/>
        </w:rPr>
        <w:t xml:space="preserve"> </w:t>
      </w:r>
      <w:r w:rsidRPr="00481BCB">
        <w:rPr>
          <w:rFonts w:cs="Traditional Arabic" w:hint="eastAsia"/>
          <w:sz w:val="36"/>
          <w:szCs w:val="36"/>
          <w:rtl/>
        </w:rPr>
        <w:t>الآتية</w:t>
      </w:r>
      <w:r w:rsidRPr="00481BCB">
        <w:rPr>
          <w:rFonts w:cs="Traditional Arabic"/>
          <w:sz w:val="36"/>
          <w:szCs w:val="36"/>
          <w:rtl/>
        </w:rPr>
        <w:t>:</w:t>
      </w:r>
    </w:p>
    <w:p w:rsidR="00DB12E1" w:rsidRPr="00481BCB" w:rsidRDefault="00DB12E1" w:rsidP="005D4A97">
      <w:pPr>
        <w:jc w:val="center"/>
        <w:rPr>
          <w:rFonts w:cs="Traditional Arabic"/>
          <w:sz w:val="36"/>
          <w:szCs w:val="36"/>
          <w:rtl/>
        </w:rPr>
      </w:pPr>
      <w:r w:rsidRPr="00481BCB">
        <w:rPr>
          <w:rFonts w:cs="Traditional Arabic"/>
          <w:sz w:val="36"/>
          <w:szCs w:val="36"/>
          <w:rtl/>
        </w:rPr>
        <w:t>1.</w:t>
      </w:r>
      <w:r w:rsidRPr="00481BCB">
        <w:rPr>
          <w:rFonts w:cs="Traditional Arabic"/>
          <w:sz w:val="36"/>
          <w:szCs w:val="36"/>
          <w:rtl/>
        </w:rPr>
        <w:tab/>
      </w:r>
      <w:r w:rsidRPr="00481BCB">
        <w:rPr>
          <w:rFonts w:cs="Traditional Arabic" w:hint="eastAsia"/>
          <w:sz w:val="36"/>
          <w:szCs w:val="36"/>
          <w:rtl/>
        </w:rPr>
        <w:t>يمكن</w:t>
      </w:r>
      <w:r w:rsidRPr="00481BCB">
        <w:rPr>
          <w:rFonts w:cs="Traditional Arabic"/>
          <w:sz w:val="36"/>
          <w:szCs w:val="36"/>
          <w:rtl/>
        </w:rPr>
        <w:t xml:space="preserve"> </w:t>
      </w:r>
      <w:r w:rsidRPr="00481BCB">
        <w:rPr>
          <w:rFonts w:cs="Traditional Arabic" w:hint="eastAsia"/>
          <w:sz w:val="36"/>
          <w:szCs w:val="36"/>
          <w:rtl/>
        </w:rPr>
        <w:t>الاقتباس</w:t>
      </w:r>
      <w:r w:rsidRPr="00481BCB">
        <w:rPr>
          <w:rFonts w:cs="Traditional Arabic"/>
          <w:sz w:val="36"/>
          <w:szCs w:val="36"/>
          <w:rtl/>
        </w:rPr>
        <w:t xml:space="preserve"> </w:t>
      </w:r>
      <w:r w:rsidRPr="00481BCB">
        <w:rPr>
          <w:rFonts w:cs="Traditional Arabic" w:hint="eastAsia"/>
          <w:sz w:val="36"/>
          <w:szCs w:val="36"/>
          <w:rtl/>
        </w:rPr>
        <w:t>من</w:t>
      </w:r>
      <w:r w:rsidRPr="00481BCB">
        <w:rPr>
          <w:rFonts w:cs="Traditional Arabic"/>
          <w:sz w:val="36"/>
          <w:szCs w:val="36"/>
          <w:rtl/>
        </w:rPr>
        <w:t xml:space="preserve"> </w:t>
      </w:r>
      <w:r w:rsidRPr="00481BCB">
        <w:rPr>
          <w:rFonts w:cs="Traditional Arabic" w:hint="eastAsia"/>
          <w:sz w:val="36"/>
          <w:szCs w:val="36"/>
          <w:rtl/>
        </w:rPr>
        <w:t>هذا</w:t>
      </w:r>
      <w:r w:rsidRPr="00481BCB">
        <w:rPr>
          <w:rFonts w:cs="Traditional Arabic"/>
          <w:sz w:val="36"/>
          <w:szCs w:val="36"/>
          <w:rtl/>
        </w:rPr>
        <w:t xml:space="preserve"> </w:t>
      </w:r>
      <w:r w:rsidRPr="00481BCB">
        <w:rPr>
          <w:rFonts w:cs="Traditional Arabic" w:hint="eastAsia"/>
          <w:sz w:val="36"/>
          <w:szCs w:val="36"/>
          <w:rtl/>
        </w:rPr>
        <w:t>البحث</w:t>
      </w:r>
      <w:r w:rsidRPr="00481BCB">
        <w:rPr>
          <w:rFonts w:cs="Traditional Arabic"/>
          <w:sz w:val="36"/>
          <w:szCs w:val="36"/>
          <w:rtl/>
        </w:rPr>
        <w:t xml:space="preserve"> </w:t>
      </w:r>
      <w:r w:rsidRPr="00481BCB">
        <w:rPr>
          <w:rFonts w:cs="Traditional Arabic" w:hint="eastAsia"/>
          <w:sz w:val="36"/>
          <w:szCs w:val="36"/>
          <w:rtl/>
        </w:rPr>
        <w:t>بشرط</w:t>
      </w:r>
      <w:r w:rsidRPr="00481BCB">
        <w:rPr>
          <w:rFonts w:cs="Traditional Arabic"/>
          <w:sz w:val="36"/>
          <w:szCs w:val="36"/>
          <w:rtl/>
        </w:rPr>
        <w:t xml:space="preserve"> </w:t>
      </w:r>
      <w:r w:rsidRPr="00481BCB">
        <w:rPr>
          <w:rFonts w:cs="Traditional Arabic" w:hint="eastAsia"/>
          <w:sz w:val="36"/>
          <w:szCs w:val="36"/>
          <w:rtl/>
        </w:rPr>
        <w:t>العزو</w:t>
      </w:r>
      <w:r w:rsidRPr="00481BCB">
        <w:rPr>
          <w:rFonts w:cs="Traditional Arabic"/>
          <w:sz w:val="36"/>
          <w:szCs w:val="36"/>
          <w:rtl/>
        </w:rPr>
        <w:t xml:space="preserve"> </w:t>
      </w:r>
      <w:r w:rsidRPr="00481BCB">
        <w:rPr>
          <w:rFonts w:cs="Traditional Arabic" w:hint="eastAsia"/>
          <w:sz w:val="36"/>
          <w:szCs w:val="36"/>
          <w:rtl/>
        </w:rPr>
        <w:t>إليه</w:t>
      </w:r>
      <w:r w:rsidRPr="00481BCB">
        <w:rPr>
          <w:rFonts w:cs="Traditional Arabic"/>
          <w:sz w:val="36"/>
          <w:szCs w:val="36"/>
          <w:rtl/>
        </w:rPr>
        <w:t>.</w:t>
      </w:r>
    </w:p>
    <w:p w:rsidR="00DB12E1" w:rsidRPr="00481BCB" w:rsidRDefault="00DB12E1" w:rsidP="005D4A97">
      <w:pPr>
        <w:jc w:val="center"/>
        <w:rPr>
          <w:rFonts w:cs="Traditional Arabic"/>
          <w:sz w:val="36"/>
          <w:szCs w:val="36"/>
          <w:rtl/>
        </w:rPr>
      </w:pPr>
      <w:r w:rsidRPr="00481BCB">
        <w:rPr>
          <w:rFonts w:cs="Traditional Arabic"/>
          <w:sz w:val="36"/>
          <w:szCs w:val="36"/>
          <w:rtl/>
        </w:rPr>
        <w:t>2.</w:t>
      </w:r>
      <w:r w:rsidRPr="00481BCB">
        <w:rPr>
          <w:rFonts w:cs="Traditional Arabic"/>
          <w:sz w:val="36"/>
          <w:szCs w:val="36"/>
          <w:rtl/>
        </w:rPr>
        <w:tab/>
      </w:r>
      <w:r w:rsidRPr="00481BCB">
        <w:rPr>
          <w:rFonts w:cs="Traditional Arabic" w:hint="eastAsia"/>
          <w:sz w:val="36"/>
          <w:szCs w:val="36"/>
          <w:rtl/>
        </w:rPr>
        <w:t>يحق</w:t>
      </w:r>
      <w:r w:rsidRPr="00481BCB">
        <w:rPr>
          <w:rFonts w:cs="Traditional Arabic"/>
          <w:sz w:val="36"/>
          <w:szCs w:val="36"/>
          <w:rtl/>
        </w:rPr>
        <w:t xml:space="preserve"> </w:t>
      </w:r>
      <w:r w:rsidRPr="00481BCB">
        <w:rPr>
          <w:rFonts w:cs="Traditional Arabic" w:hint="eastAsia"/>
          <w:sz w:val="36"/>
          <w:szCs w:val="36"/>
          <w:rtl/>
        </w:rPr>
        <w:t>لجامعة</w:t>
      </w:r>
      <w:r w:rsidRPr="00481BCB">
        <w:rPr>
          <w:rFonts w:cs="Traditional Arabic"/>
          <w:sz w:val="36"/>
          <w:szCs w:val="36"/>
          <w:rtl/>
        </w:rPr>
        <w:t xml:space="preserve"> </w:t>
      </w:r>
      <w:r w:rsidRPr="00481BCB">
        <w:rPr>
          <w:rFonts w:cs="Traditional Arabic" w:hint="eastAsia"/>
          <w:sz w:val="36"/>
          <w:szCs w:val="36"/>
          <w:rtl/>
        </w:rPr>
        <w:t>المدينة</w:t>
      </w:r>
      <w:r w:rsidRPr="00481BCB">
        <w:rPr>
          <w:rFonts w:cs="Traditional Arabic"/>
          <w:sz w:val="36"/>
          <w:szCs w:val="36"/>
          <w:rtl/>
        </w:rPr>
        <w:t xml:space="preserve"> </w:t>
      </w:r>
      <w:r w:rsidRPr="00481BCB">
        <w:rPr>
          <w:rFonts w:cs="Traditional Arabic" w:hint="eastAsia"/>
          <w:sz w:val="36"/>
          <w:szCs w:val="36"/>
          <w:rtl/>
        </w:rPr>
        <w:t>العالمية</w:t>
      </w:r>
      <w:r w:rsidRPr="00481BCB">
        <w:rPr>
          <w:rFonts w:cs="Traditional Arabic"/>
          <w:sz w:val="36"/>
          <w:szCs w:val="36"/>
          <w:rtl/>
        </w:rPr>
        <w:t xml:space="preserve"> </w:t>
      </w:r>
      <w:r w:rsidRPr="00481BCB">
        <w:rPr>
          <w:rFonts w:cs="Traditional Arabic" w:hint="eastAsia"/>
          <w:sz w:val="36"/>
          <w:szCs w:val="36"/>
          <w:rtl/>
        </w:rPr>
        <w:t>بماليزيا</w:t>
      </w:r>
      <w:r w:rsidRPr="00481BCB">
        <w:rPr>
          <w:rFonts w:cs="Traditional Arabic"/>
          <w:sz w:val="36"/>
          <w:szCs w:val="36"/>
          <w:rtl/>
        </w:rPr>
        <w:t xml:space="preserve"> </w:t>
      </w:r>
      <w:r w:rsidRPr="00481BCB">
        <w:rPr>
          <w:rFonts w:cs="Traditional Arabic" w:hint="eastAsia"/>
          <w:sz w:val="36"/>
          <w:szCs w:val="36"/>
          <w:rtl/>
        </w:rPr>
        <w:t>الإفادة</w:t>
      </w:r>
      <w:r w:rsidRPr="00481BCB">
        <w:rPr>
          <w:rFonts w:cs="Traditional Arabic"/>
          <w:sz w:val="36"/>
          <w:szCs w:val="36"/>
          <w:rtl/>
        </w:rPr>
        <w:t xml:space="preserve"> </w:t>
      </w:r>
      <w:r w:rsidRPr="00481BCB">
        <w:rPr>
          <w:rFonts w:cs="Traditional Arabic" w:hint="eastAsia"/>
          <w:sz w:val="36"/>
          <w:szCs w:val="36"/>
          <w:rtl/>
        </w:rPr>
        <w:t>من</w:t>
      </w:r>
      <w:r w:rsidRPr="00481BCB">
        <w:rPr>
          <w:rFonts w:cs="Traditional Arabic"/>
          <w:sz w:val="36"/>
          <w:szCs w:val="36"/>
          <w:rtl/>
        </w:rPr>
        <w:t xml:space="preserve"> </w:t>
      </w:r>
      <w:r w:rsidRPr="00481BCB">
        <w:rPr>
          <w:rFonts w:cs="Traditional Arabic" w:hint="eastAsia"/>
          <w:sz w:val="36"/>
          <w:szCs w:val="36"/>
          <w:rtl/>
        </w:rPr>
        <w:t>هذا</w:t>
      </w:r>
      <w:r w:rsidRPr="00481BCB">
        <w:rPr>
          <w:rFonts w:cs="Traditional Arabic"/>
          <w:sz w:val="36"/>
          <w:szCs w:val="36"/>
          <w:rtl/>
        </w:rPr>
        <w:t xml:space="preserve"> </w:t>
      </w:r>
      <w:r w:rsidRPr="00481BCB">
        <w:rPr>
          <w:rFonts w:cs="Traditional Arabic" w:hint="eastAsia"/>
          <w:sz w:val="36"/>
          <w:szCs w:val="36"/>
          <w:rtl/>
        </w:rPr>
        <w:t>البحث</w:t>
      </w:r>
      <w:r w:rsidRPr="00481BCB">
        <w:rPr>
          <w:rFonts w:cs="Traditional Arabic"/>
          <w:sz w:val="36"/>
          <w:szCs w:val="36"/>
          <w:rtl/>
        </w:rPr>
        <w:t xml:space="preserve"> </w:t>
      </w:r>
      <w:r w:rsidRPr="00481BCB">
        <w:rPr>
          <w:rFonts w:cs="Traditional Arabic" w:hint="eastAsia"/>
          <w:sz w:val="36"/>
          <w:szCs w:val="36"/>
          <w:rtl/>
        </w:rPr>
        <w:t>بشتى</w:t>
      </w:r>
      <w:r w:rsidRPr="00481BCB">
        <w:rPr>
          <w:rFonts w:cs="Traditional Arabic"/>
          <w:sz w:val="36"/>
          <w:szCs w:val="36"/>
          <w:rtl/>
        </w:rPr>
        <w:t xml:space="preserve"> </w:t>
      </w:r>
      <w:r w:rsidRPr="00481BCB">
        <w:rPr>
          <w:rFonts w:cs="Traditional Arabic" w:hint="eastAsia"/>
          <w:sz w:val="36"/>
          <w:szCs w:val="36"/>
          <w:rtl/>
        </w:rPr>
        <w:t>الوسائل</w:t>
      </w:r>
      <w:r w:rsidRPr="00481BCB">
        <w:rPr>
          <w:rFonts w:cs="Traditional Arabic"/>
          <w:sz w:val="36"/>
          <w:szCs w:val="36"/>
          <w:rtl/>
        </w:rPr>
        <w:t xml:space="preserve"> </w:t>
      </w:r>
      <w:r w:rsidRPr="00481BCB">
        <w:rPr>
          <w:rFonts w:cs="Traditional Arabic" w:hint="eastAsia"/>
          <w:sz w:val="36"/>
          <w:szCs w:val="36"/>
          <w:rtl/>
        </w:rPr>
        <w:t>وذلك</w:t>
      </w:r>
      <w:r w:rsidRPr="00481BCB">
        <w:rPr>
          <w:rFonts w:cs="Traditional Arabic"/>
          <w:sz w:val="36"/>
          <w:szCs w:val="36"/>
          <w:rtl/>
        </w:rPr>
        <w:t xml:space="preserve"> </w:t>
      </w:r>
      <w:r w:rsidRPr="00481BCB">
        <w:rPr>
          <w:rFonts w:cs="Traditional Arabic" w:hint="eastAsia"/>
          <w:sz w:val="36"/>
          <w:szCs w:val="36"/>
          <w:rtl/>
        </w:rPr>
        <w:t>لأغراض</w:t>
      </w:r>
      <w:r w:rsidRPr="00481BCB">
        <w:rPr>
          <w:rFonts w:cs="Traditional Arabic"/>
          <w:sz w:val="36"/>
          <w:szCs w:val="36"/>
          <w:rtl/>
        </w:rPr>
        <w:t xml:space="preserve"> </w:t>
      </w:r>
      <w:r w:rsidRPr="00481BCB">
        <w:rPr>
          <w:rFonts w:cs="Traditional Arabic" w:hint="eastAsia"/>
          <w:sz w:val="36"/>
          <w:szCs w:val="36"/>
          <w:rtl/>
        </w:rPr>
        <w:t>تعليمية،</w:t>
      </w:r>
      <w:r w:rsidRPr="00481BCB">
        <w:rPr>
          <w:rFonts w:cs="Traditional Arabic"/>
          <w:sz w:val="36"/>
          <w:szCs w:val="36"/>
          <w:rtl/>
        </w:rPr>
        <w:t xml:space="preserve"> </w:t>
      </w:r>
      <w:r w:rsidRPr="00481BCB">
        <w:rPr>
          <w:rFonts w:cs="Traditional Arabic" w:hint="eastAsia"/>
          <w:sz w:val="36"/>
          <w:szCs w:val="36"/>
          <w:rtl/>
        </w:rPr>
        <w:t>وليس</w:t>
      </w:r>
      <w:r w:rsidRPr="00481BCB">
        <w:rPr>
          <w:rFonts w:cs="Traditional Arabic"/>
          <w:sz w:val="36"/>
          <w:szCs w:val="36"/>
          <w:rtl/>
        </w:rPr>
        <w:t xml:space="preserve"> </w:t>
      </w:r>
      <w:r w:rsidRPr="00481BCB">
        <w:rPr>
          <w:rFonts w:cs="Traditional Arabic" w:hint="eastAsia"/>
          <w:sz w:val="36"/>
          <w:szCs w:val="36"/>
          <w:rtl/>
        </w:rPr>
        <w:t>لأغراض</w:t>
      </w:r>
      <w:r w:rsidRPr="00481BCB">
        <w:rPr>
          <w:rFonts w:cs="Traditional Arabic"/>
          <w:sz w:val="36"/>
          <w:szCs w:val="36"/>
          <w:rtl/>
        </w:rPr>
        <w:t xml:space="preserve"> </w:t>
      </w:r>
      <w:r w:rsidRPr="00481BCB">
        <w:rPr>
          <w:rFonts w:cs="Traditional Arabic" w:hint="eastAsia"/>
          <w:sz w:val="36"/>
          <w:szCs w:val="36"/>
          <w:rtl/>
        </w:rPr>
        <w:t>تجارية</w:t>
      </w:r>
      <w:r w:rsidRPr="00481BCB">
        <w:rPr>
          <w:rFonts w:cs="Traditional Arabic"/>
          <w:sz w:val="36"/>
          <w:szCs w:val="36"/>
          <w:rtl/>
        </w:rPr>
        <w:t xml:space="preserve"> </w:t>
      </w:r>
      <w:r w:rsidRPr="00481BCB">
        <w:rPr>
          <w:rFonts w:cs="Traditional Arabic" w:hint="eastAsia"/>
          <w:sz w:val="36"/>
          <w:szCs w:val="36"/>
          <w:rtl/>
        </w:rPr>
        <w:t>أو</w:t>
      </w:r>
      <w:r w:rsidRPr="00481BCB">
        <w:rPr>
          <w:rFonts w:cs="Traditional Arabic"/>
          <w:sz w:val="36"/>
          <w:szCs w:val="36"/>
          <w:rtl/>
        </w:rPr>
        <w:t xml:space="preserve"> </w:t>
      </w:r>
      <w:r w:rsidRPr="00481BCB">
        <w:rPr>
          <w:rFonts w:cs="Traditional Arabic" w:hint="eastAsia"/>
          <w:sz w:val="36"/>
          <w:szCs w:val="36"/>
          <w:rtl/>
        </w:rPr>
        <w:t>تسويقية</w:t>
      </w:r>
      <w:r w:rsidRPr="00481BCB">
        <w:rPr>
          <w:rFonts w:cs="Traditional Arabic"/>
          <w:sz w:val="36"/>
          <w:szCs w:val="36"/>
          <w:rtl/>
        </w:rPr>
        <w:t>.</w:t>
      </w:r>
    </w:p>
    <w:p w:rsidR="00DB12E1" w:rsidRPr="00481BCB" w:rsidRDefault="00DB12E1" w:rsidP="005D4A97">
      <w:pPr>
        <w:jc w:val="center"/>
        <w:rPr>
          <w:rFonts w:cs="Traditional Arabic"/>
          <w:sz w:val="36"/>
          <w:szCs w:val="36"/>
          <w:rtl/>
        </w:rPr>
      </w:pPr>
      <w:r w:rsidRPr="00481BCB">
        <w:rPr>
          <w:rFonts w:cs="Traditional Arabic"/>
          <w:sz w:val="36"/>
          <w:szCs w:val="36"/>
          <w:rtl/>
        </w:rPr>
        <w:t>3.</w:t>
      </w:r>
      <w:r w:rsidRPr="00481BCB">
        <w:rPr>
          <w:rFonts w:cs="Traditional Arabic"/>
          <w:sz w:val="36"/>
          <w:szCs w:val="36"/>
          <w:rtl/>
        </w:rPr>
        <w:tab/>
      </w:r>
      <w:r w:rsidRPr="00481BCB">
        <w:rPr>
          <w:rFonts w:cs="Traditional Arabic" w:hint="eastAsia"/>
          <w:sz w:val="36"/>
          <w:szCs w:val="36"/>
          <w:rtl/>
        </w:rPr>
        <w:t>يحق</w:t>
      </w:r>
      <w:r w:rsidRPr="00481BCB">
        <w:rPr>
          <w:rFonts w:cs="Traditional Arabic"/>
          <w:sz w:val="36"/>
          <w:szCs w:val="36"/>
          <w:rtl/>
        </w:rPr>
        <w:t xml:space="preserve"> </w:t>
      </w:r>
      <w:r w:rsidRPr="00481BCB">
        <w:rPr>
          <w:rFonts w:cs="Traditional Arabic" w:hint="eastAsia"/>
          <w:sz w:val="36"/>
          <w:szCs w:val="36"/>
          <w:rtl/>
        </w:rPr>
        <w:t>لمكتبة</w:t>
      </w:r>
      <w:r w:rsidRPr="00481BCB">
        <w:rPr>
          <w:rFonts w:cs="Traditional Arabic"/>
          <w:sz w:val="36"/>
          <w:szCs w:val="36"/>
          <w:rtl/>
        </w:rPr>
        <w:t xml:space="preserve"> </w:t>
      </w:r>
      <w:r w:rsidRPr="00481BCB">
        <w:rPr>
          <w:rFonts w:cs="Traditional Arabic" w:hint="eastAsia"/>
          <w:sz w:val="36"/>
          <w:szCs w:val="36"/>
          <w:rtl/>
        </w:rPr>
        <w:t>جامعة</w:t>
      </w:r>
      <w:r w:rsidRPr="00481BCB">
        <w:rPr>
          <w:rFonts w:cs="Traditional Arabic"/>
          <w:sz w:val="36"/>
          <w:szCs w:val="36"/>
          <w:rtl/>
        </w:rPr>
        <w:t xml:space="preserve"> </w:t>
      </w:r>
      <w:r w:rsidRPr="00481BCB">
        <w:rPr>
          <w:rFonts w:cs="Traditional Arabic" w:hint="eastAsia"/>
          <w:sz w:val="36"/>
          <w:szCs w:val="36"/>
          <w:rtl/>
        </w:rPr>
        <w:t>المدينة</w:t>
      </w:r>
      <w:r w:rsidRPr="00481BCB">
        <w:rPr>
          <w:rFonts w:cs="Traditional Arabic"/>
          <w:sz w:val="36"/>
          <w:szCs w:val="36"/>
          <w:rtl/>
        </w:rPr>
        <w:t xml:space="preserve"> </w:t>
      </w:r>
      <w:r w:rsidRPr="00481BCB">
        <w:rPr>
          <w:rFonts w:cs="Traditional Arabic" w:hint="eastAsia"/>
          <w:sz w:val="36"/>
          <w:szCs w:val="36"/>
          <w:rtl/>
        </w:rPr>
        <w:t>العالمية</w:t>
      </w:r>
      <w:r w:rsidRPr="00481BCB">
        <w:rPr>
          <w:rFonts w:cs="Traditional Arabic"/>
          <w:sz w:val="36"/>
          <w:szCs w:val="36"/>
          <w:rtl/>
        </w:rPr>
        <w:t xml:space="preserve"> </w:t>
      </w:r>
      <w:r w:rsidRPr="00481BCB">
        <w:rPr>
          <w:rFonts w:cs="Traditional Arabic" w:hint="eastAsia"/>
          <w:sz w:val="36"/>
          <w:szCs w:val="36"/>
          <w:rtl/>
        </w:rPr>
        <w:t>بماليزيا</w:t>
      </w:r>
      <w:r w:rsidRPr="00481BCB">
        <w:rPr>
          <w:rFonts w:cs="Traditional Arabic"/>
          <w:sz w:val="36"/>
          <w:szCs w:val="36"/>
          <w:rtl/>
        </w:rPr>
        <w:t xml:space="preserve"> </w:t>
      </w:r>
      <w:r w:rsidRPr="00481BCB">
        <w:rPr>
          <w:rFonts w:cs="Traditional Arabic" w:hint="eastAsia"/>
          <w:sz w:val="36"/>
          <w:szCs w:val="36"/>
          <w:rtl/>
        </w:rPr>
        <w:t>استخراج</w:t>
      </w:r>
      <w:r w:rsidRPr="00481BCB">
        <w:rPr>
          <w:rFonts w:cs="Traditional Arabic"/>
          <w:sz w:val="36"/>
          <w:szCs w:val="36"/>
          <w:rtl/>
        </w:rPr>
        <w:t xml:space="preserve"> </w:t>
      </w:r>
      <w:r w:rsidRPr="00481BCB">
        <w:rPr>
          <w:rFonts w:cs="Traditional Arabic" w:hint="eastAsia"/>
          <w:sz w:val="36"/>
          <w:szCs w:val="36"/>
          <w:rtl/>
        </w:rPr>
        <w:t>نسخ</w:t>
      </w:r>
      <w:r w:rsidRPr="00481BCB">
        <w:rPr>
          <w:rFonts w:cs="Traditional Arabic"/>
          <w:sz w:val="36"/>
          <w:szCs w:val="36"/>
          <w:rtl/>
        </w:rPr>
        <w:t xml:space="preserve"> </w:t>
      </w:r>
      <w:r w:rsidRPr="00481BCB">
        <w:rPr>
          <w:rFonts w:cs="Traditional Arabic" w:hint="eastAsia"/>
          <w:sz w:val="36"/>
          <w:szCs w:val="36"/>
          <w:rtl/>
        </w:rPr>
        <w:t>من</w:t>
      </w:r>
      <w:r w:rsidRPr="00481BCB">
        <w:rPr>
          <w:rFonts w:cs="Traditional Arabic"/>
          <w:sz w:val="36"/>
          <w:szCs w:val="36"/>
          <w:rtl/>
        </w:rPr>
        <w:t xml:space="preserve"> </w:t>
      </w:r>
      <w:r w:rsidRPr="00481BCB">
        <w:rPr>
          <w:rFonts w:cs="Traditional Arabic" w:hint="eastAsia"/>
          <w:sz w:val="36"/>
          <w:szCs w:val="36"/>
          <w:rtl/>
        </w:rPr>
        <w:t>هذا</w:t>
      </w:r>
      <w:r w:rsidRPr="00481BCB">
        <w:rPr>
          <w:rFonts w:cs="Traditional Arabic"/>
          <w:sz w:val="36"/>
          <w:szCs w:val="36"/>
          <w:rtl/>
        </w:rPr>
        <w:t xml:space="preserve"> </w:t>
      </w:r>
      <w:r w:rsidRPr="00481BCB">
        <w:rPr>
          <w:rFonts w:cs="Traditional Arabic" w:hint="eastAsia"/>
          <w:sz w:val="36"/>
          <w:szCs w:val="36"/>
          <w:rtl/>
        </w:rPr>
        <w:t>البحث</w:t>
      </w:r>
      <w:r w:rsidRPr="00481BCB">
        <w:rPr>
          <w:rFonts w:cs="Traditional Arabic"/>
          <w:sz w:val="36"/>
          <w:szCs w:val="36"/>
          <w:rtl/>
        </w:rPr>
        <w:t xml:space="preserve"> </w:t>
      </w:r>
      <w:r w:rsidRPr="00481BCB">
        <w:rPr>
          <w:rFonts w:cs="Traditional Arabic" w:hint="eastAsia"/>
          <w:sz w:val="36"/>
          <w:szCs w:val="36"/>
          <w:rtl/>
        </w:rPr>
        <w:t>غير</w:t>
      </w:r>
      <w:r w:rsidRPr="00481BCB">
        <w:rPr>
          <w:rFonts w:cs="Traditional Arabic"/>
          <w:sz w:val="36"/>
          <w:szCs w:val="36"/>
          <w:rtl/>
        </w:rPr>
        <w:t xml:space="preserve"> </w:t>
      </w:r>
      <w:r w:rsidRPr="00481BCB">
        <w:rPr>
          <w:rFonts w:cs="Traditional Arabic" w:hint="eastAsia"/>
          <w:sz w:val="36"/>
          <w:szCs w:val="36"/>
          <w:rtl/>
        </w:rPr>
        <w:t>المنشور</w:t>
      </w:r>
      <w:r w:rsidRPr="00481BCB">
        <w:rPr>
          <w:rFonts w:cs="Traditional Arabic"/>
          <w:sz w:val="36"/>
          <w:szCs w:val="36"/>
          <w:rtl/>
        </w:rPr>
        <w:t xml:space="preserve"> </w:t>
      </w:r>
      <w:r w:rsidRPr="00481BCB">
        <w:rPr>
          <w:rFonts w:cs="Traditional Arabic" w:hint="eastAsia"/>
          <w:sz w:val="36"/>
          <w:szCs w:val="36"/>
          <w:rtl/>
        </w:rPr>
        <w:t>إذا</w:t>
      </w:r>
      <w:r w:rsidRPr="00481BCB">
        <w:rPr>
          <w:rFonts w:cs="Traditional Arabic"/>
          <w:sz w:val="36"/>
          <w:szCs w:val="36"/>
          <w:rtl/>
        </w:rPr>
        <w:t xml:space="preserve"> </w:t>
      </w:r>
      <w:r w:rsidRPr="00481BCB">
        <w:rPr>
          <w:rFonts w:cs="Traditional Arabic" w:hint="eastAsia"/>
          <w:sz w:val="36"/>
          <w:szCs w:val="36"/>
          <w:rtl/>
        </w:rPr>
        <w:t>طلبتها</w:t>
      </w:r>
      <w:r w:rsidRPr="00481BCB">
        <w:rPr>
          <w:rFonts w:cs="Traditional Arabic"/>
          <w:sz w:val="36"/>
          <w:szCs w:val="36"/>
          <w:rtl/>
        </w:rPr>
        <w:t xml:space="preserve"> </w:t>
      </w:r>
      <w:r w:rsidRPr="00481BCB">
        <w:rPr>
          <w:rFonts w:cs="Traditional Arabic" w:hint="eastAsia"/>
          <w:sz w:val="36"/>
          <w:szCs w:val="36"/>
          <w:rtl/>
        </w:rPr>
        <w:t>مكتبات</w:t>
      </w:r>
      <w:r w:rsidRPr="00481BCB">
        <w:rPr>
          <w:rFonts w:cs="Traditional Arabic"/>
          <w:sz w:val="36"/>
          <w:szCs w:val="36"/>
          <w:rtl/>
        </w:rPr>
        <w:t xml:space="preserve"> </w:t>
      </w:r>
      <w:r w:rsidRPr="00481BCB">
        <w:rPr>
          <w:rFonts w:cs="Traditional Arabic" w:hint="eastAsia"/>
          <w:sz w:val="36"/>
          <w:szCs w:val="36"/>
          <w:rtl/>
        </w:rPr>
        <w:t>الجامعات،</w:t>
      </w:r>
      <w:r w:rsidRPr="00481BCB">
        <w:rPr>
          <w:rFonts w:cs="Traditional Arabic"/>
          <w:sz w:val="36"/>
          <w:szCs w:val="36"/>
          <w:rtl/>
        </w:rPr>
        <w:t xml:space="preserve"> </w:t>
      </w:r>
      <w:r w:rsidRPr="00481BCB">
        <w:rPr>
          <w:rFonts w:cs="Traditional Arabic" w:hint="eastAsia"/>
          <w:sz w:val="36"/>
          <w:szCs w:val="36"/>
          <w:rtl/>
        </w:rPr>
        <w:t>ومراكز</w:t>
      </w:r>
      <w:r w:rsidRPr="00481BCB">
        <w:rPr>
          <w:rFonts w:cs="Traditional Arabic"/>
          <w:sz w:val="36"/>
          <w:szCs w:val="36"/>
          <w:rtl/>
        </w:rPr>
        <w:t xml:space="preserve"> </w:t>
      </w:r>
      <w:r w:rsidRPr="00481BCB">
        <w:rPr>
          <w:rFonts w:cs="Traditional Arabic" w:hint="eastAsia"/>
          <w:sz w:val="36"/>
          <w:szCs w:val="36"/>
          <w:rtl/>
        </w:rPr>
        <w:t>البحوث</w:t>
      </w:r>
      <w:r w:rsidRPr="00481BCB">
        <w:rPr>
          <w:rFonts w:cs="Traditional Arabic"/>
          <w:sz w:val="36"/>
          <w:szCs w:val="36"/>
          <w:rtl/>
        </w:rPr>
        <w:t xml:space="preserve"> </w:t>
      </w:r>
      <w:r w:rsidRPr="00481BCB">
        <w:rPr>
          <w:rFonts w:cs="Traditional Arabic" w:hint="eastAsia"/>
          <w:sz w:val="36"/>
          <w:szCs w:val="36"/>
          <w:rtl/>
        </w:rPr>
        <w:t>الأخرى</w:t>
      </w:r>
      <w:r w:rsidRPr="00481BCB">
        <w:rPr>
          <w:rFonts w:cs="Traditional Arabic"/>
          <w:sz w:val="36"/>
          <w:szCs w:val="36"/>
          <w:rtl/>
        </w:rPr>
        <w:t xml:space="preserve">. </w:t>
      </w:r>
    </w:p>
    <w:p w:rsidR="00DB12E1" w:rsidRPr="00481BCB" w:rsidRDefault="00DB12E1" w:rsidP="005D4A97">
      <w:pPr>
        <w:jc w:val="center"/>
        <w:rPr>
          <w:rFonts w:cs="Traditional Arabic"/>
          <w:sz w:val="36"/>
          <w:szCs w:val="36"/>
          <w:rtl/>
        </w:rPr>
      </w:pPr>
      <w:r w:rsidRPr="00481BCB">
        <w:rPr>
          <w:rFonts w:cs="Traditional Arabic" w:hint="eastAsia"/>
          <w:sz w:val="36"/>
          <w:szCs w:val="36"/>
          <w:rtl/>
        </w:rPr>
        <w:t>أكّد</w:t>
      </w:r>
      <w:r w:rsidRPr="00481BCB">
        <w:rPr>
          <w:rFonts w:cs="Traditional Arabic"/>
          <w:sz w:val="36"/>
          <w:szCs w:val="36"/>
          <w:rtl/>
        </w:rPr>
        <w:t xml:space="preserve"> </w:t>
      </w:r>
      <w:r w:rsidRPr="00481BCB">
        <w:rPr>
          <w:rFonts w:cs="Traditional Arabic" w:hint="eastAsia"/>
          <w:sz w:val="36"/>
          <w:szCs w:val="36"/>
          <w:rtl/>
        </w:rPr>
        <w:t>هذا</w:t>
      </w:r>
      <w:r w:rsidRPr="00481BCB">
        <w:rPr>
          <w:rFonts w:cs="Traditional Arabic"/>
          <w:sz w:val="36"/>
          <w:szCs w:val="36"/>
          <w:rtl/>
        </w:rPr>
        <w:t xml:space="preserve"> </w:t>
      </w:r>
      <w:r w:rsidRPr="00481BCB">
        <w:rPr>
          <w:rFonts w:cs="Traditional Arabic" w:hint="eastAsia"/>
          <w:sz w:val="36"/>
          <w:szCs w:val="36"/>
          <w:rtl/>
        </w:rPr>
        <w:t>الإقرار</w:t>
      </w:r>
      <w:r w:rsidRPr="00481BCB">
        <w:rPr>
          <w:rFonts w:cs="Traditional Arabic"/>
          <w:sz w:val="36"/>
          <w:szCs w:val="36"/>
          <w:rtl/>
        </w:rPr>
        <w:t xml:space="preserve">: </w:t>
      </w:r>
      <w:r>
        <w:rPr>
          <w:rFonts w:ascii="Arial" w:hAnsi="Arial"/>
          <w:color w:val="000000"/>
          <w:sz w:val="34"/>
          <w:szCs w:val="34"/>
          <w:rtl/>
        </w:rPr>
        <w:t>حنان بنت يوسف احمد الجعشاني</w:t>
      </w:r>
    </w:p>
    <w:p w:rsidR="00DB12E1" w:rsidRPr="00481BCB" w:rsidRDefault="00656038" w:rsidP="005D4A97">
      <w:pPr>
        <w:jc w:val="center"/>
        <w:rPr>
          <w:rFonts w:cs="Traditional Arabic"/>
          <w:sz w:val="36"/>
          <w:szCs w:val="36"/>
          <w:rtl/>
        </w:rPr>
      </w:pPr>
      <w:r>
        <w:rPr>
          <w:noProof/>
          <w:rtl/>
        </w:rPr>
        <w:drawing>
          <wp:anchor distT="0" distB="0" distL="114300" distR="114300" simplePos="0" relativeHeight="251665920" behindDoc="0" locked="0" layoutInCell="1" allowOverlap="1">
            <wp:simplePos x="0" y="0"/>
            <wp:positionH relativeFrom="column">
              <wp:posOffset>-51435</wp:posOffset>
            </wp:positionH>
            <wp:positionV relativeFrom="paragraph">
              <wp:posOffset>653415</wp:posOffset>
            </wp:positionV>
            <wp:extent cx="5278120" cy="1099820"/>
            <wp:effectExtent l="19050" t="0" r="0" b="0"/>
            <wp:wrapSquare wrapText="bothSides"/>
            <wp:docPr id="14" name="صورة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a:srcRect t="52800" b="14395"/>
                    <a:stretch>
                      <a:fillRect/>
                    </a:stretch>
                  </pic:blipFill>
                  <pic:spPr bwMode="auto">
                    <a:xfrm>
                      <a:off x="0" y="0"/>
                      <a:ext cx="5278120" cy="1099820"/>
                    </a:xfrm>
                    <a:prstGeom prst="rect">
                      <a:avLst/>
                    </a:prstGeom>
                    <a:noFill/>
                  </pic:spPr>
                </pic:pic>
              </a:graphicData>
            </a:graphic>
          </wp:anchor>
        </w:drawing>
      </w:r>
    </w:p>
    <w:p w:rsidR="00DB12E1" w:rsidRPr="00481BCB" w:rsidRDefault="00DB12E1" w:rsidP="005D4A97">
      <w:pPr>
        <w:jc w:val="center"/>
        <w:rPr>
          <w:rFonts w:cs="Traditional Arabic"/>
          <w:sz w:val="36"/>
          <w:szCs w:val="36"/>
          <w:rtl/>
        </w:rPr>
      </w:pPr>
      <w:r w:rsidRPr="00481BCB">
        <w:rPr>
          <w:rFonts w:cs="Traditional Arabic"/>
          <w:sz w:val="36"/>
          <w:szCs w:val="36"/>
          <w:rtl/>
        </w:rPr>
        <w:t xml:space="preserve">_____________                      _____________  </w:t>
      </w:r>
    </w:p>
    <w:p w:rsidR="00DB12E1" w:rsidRPr="00BB4BE5" w:rsidRDefault="00DB12E1" w:rsidP="005D4A97">
      <w:pPr>
        <w:ind w:right="-851"/>
        <w:jc w:val="both"/>
        <w:rPr>
          <w:rFonts w:ascii="Traditional Arabic" w:hAnsi="Traditional Arabic"/>
          <w:sz w:val="36"/>
          <w:szCs w:val="36"/>
          <w:rtl/>
        </w:rPr>
      </w:pPr>
      <w:r w:rsidRPr="00481BCB">
        <w:rPr>
          <w:rFonts w:cs="Traditional Arabic" w:hint="eastAsia"/>
          <w:sz w:val="36"/>
          <w:szCs w:val="36"/>
          <w:rtl/>
        </w:rPr>
        <w:t>التوقيع</w:t>
      </w:r>
      <w:r w:rsidRPr="00481BCB">
        <w:rPr>
          <w:rFonts w:cs="Traditional Arabic"/>
          <w:sz w:val="36"/>
          <w:szCs w:val="36"/>
          <w:rtl/>
        </w:rPr>
        <w:t xml:space="preserve">                                          </w:t>
      </w:r>
      <w:r w:rsidRPr="00481BCB">
        <w:rPr>
          <w:rFonts w:cs="Traditional Arabic" w:hint="eastAsia"/>
          <w:sz w:val="36"/>
          <w:szCs w:val="36"/>
          <w:rtl/>
        </w:rPr>
        <w:t>التاريخ</w:t>
      </w: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CA16C1">
      <w:pPr>
        <w:ind w:right="-851"/>
        <w:jc w:val="both"/>
        <w:rPr>
          <w:rFonts w:ascii="Traditional Arabic" w:hAnsi="Traditional Arabic"/>
          <w:sz w:val="40"/>
          <w:szCs w:val="40"/>
          <w:rtl/>
        </w:rPr>
      </w:pPr>
    </w:p>
    <w:p w:rsidR="00DB12E1" w:rsidRPr="00BB4BE5" w:rsidRDefault="00DB12E1" w:rsidP="00CA16C1">
      <w:pPr>
        <w:ind w:right="-851"/>
        <w:jc w:val="both"/>
        <w:rPr>
          <w:rFonts w:ascii="Traditional Arabic" w:hAnsi="Traditional Arabic"/>
          <w:sz w:val="40"/>
          <w:szCs w:val="40"/>
          <w:rtl/>
        </w:rPr>
      </w:pPr>
    </w:p>
    <w:p w:rsidR="00DB12E1" w:rsidRPr="00BB4BE5" w:rsidRDefault="00DB12E1" w:rsidP="00CA16C1">
      <w:pPr>
        <w:ind w:right="-851"/>
        <w:jc w:val="both"/>
        <w:rPr>
          <w:rFonts w:ascii="Traditional Arabic" w:hAnsi="Traditional Arabic"/>
          <w:sz w:val="40"/>
          <w:szCs w:val="40"/>
          <w:rtl/>
        </w:rPr>
        <w:sectPr w:rsidR="00DB12E1" w:rsidRPr="00BB4BE5" w:rsidSect="00F7721B">
          <w:headerReference w:type="default" r:id="rId14"/>
          <w:footerReference w:type="default" r:id="rId15"/>
          <w:headerReference w:type="first" r:id="rId16"/>
          <w:footerReference w:type="first" r:id="rId17"/>
          <w:footnotePr>
            <w:numRestart w:val="eachPage"/>
          </w:footnotePr>
          <w:pgSz w:w="11906" w:h="16838"/>
          <w:pgMar w:top="1702" w:right="1800" w:bottom="1135" w:left="1800" w:header="708" w:footer="608" w:gutter="0"/>
          <w:pgNumType w:fmt="arabicAbjad" w:start="1"/>
          <w:cols w:space="708"/>
          <w:titlePg/>
          <w:bidi/>
          <w:rtlGutter/>
          <w:docGrid w:linePitch="360"/>
        </w:sectPr>
      </w:pPr>
    </w:p>
    <w:p w:rsidR="00DB12E1" w:rsidRPr="00BB4BE5" w:rsidRDefault="00656038" w:rsidP="00CA16C1">
      <w:pPr>
        <w:ind w:right="-851"/>
        <w:jc w:val="both"/>
        <w:rPr>
          <w:rFonts w:ascii="Traditional Arabic" w:hAnsi="Traditional Arabic"/>
          <w:sz w:val="36"/>
          <w:szCs w:val="36"/>
        </w:rPr>
      </w:pPr>
      <w:r>
        <w:rPr>
          <w:noProof/>
        </w:rPr>
        <w:lastRenderedPageBreak/>
        <w:drawing>
          <wp:anchor distT="0" distB="0" distL="114300" distR="114300" simplePos="0" relativeHeight="251649536" behindDoc="1" locked="0" layoutInCell="1" allowOverlap="1">
            <wp:simplePos x="0" y="0"/>
            <wp:positionH relativeFrom="column">
              <wp:posOffset>1832610</wp:posOffset>
            </wp:positionH>
            <wp:positionV relativeFrom="paragraph">
              <wp:posOffset>1270</wp:posOffset>
            </wp:positionV>
            <wp:extent cx="1574800" cy="814070"/>
            <wp:effectExtent l="0" t="0" r="0" b="0"/>
            <wp:wrapTight wrapText="bothSides">
              <wp:wrapPolygon edited="0">
                <wp:start x="18552" y="2022"/>
                <wp:lineTo x="1568" y="8593"/>
                <wp:lineTo x="0" y="11626"/>
                <wp:lineTo x="784" y="16680"/>
                <wp:lineTo x="10713" y="17186"/>
                <wp:lineTo x="12803" y="17186"/>
                <wp:lineTo x="20903" y="14658"/>
                <wp:lineTo x="21426" y="12637"/>
                <wp:lineTo x="20381" y="9604"/>
                <wp:lineTo x="20381" y="5055"/>
                <wp:lineTo x="19597" y="2022"/>
                <wp:lineTo x="18552" y="2022"/>
              </wp:wrapPolygon>
            </wp:wrapTight>
            <wp:docPr id="15" name="كائن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كائن 2"/>
                    <pic:cNvPicPr>
                      <a:picLocks noChangeArrowheads="1"/>
                    </pic:cNvPicPr>
                  </pic:nvPicPr>
                  <pic:blipFill>
                    <a:blip r:embed="rId18"/>
                    <a:srcRect l="-1938" t="-16055" r="-2913" b="-30235"/>
                    <a:stretch>
                      <a:fillRect/>
                    </a:stretch>
                  </pic:blipFill>
                  <pic:spPr bwMode="auto">
                    <a:xfrm>
                      <a:off x="0" y="0"/>
                      <a:ext cx="1574800" cy="814070"/>
                    </a:xfrm>
                    <a:prstGeom prst="rect">
                      <a:avLst/>
                    </a:prstGeom>
                    <a:noFill/>
                  </pic:spPr>
                </pic:pic>
              </a:graphicData>
            </a:graphic>
          </wp:anchor>
        </w:drawing>
      </w:r>
    </w:p>
    <w:p w:rsidR="00DB12E1" w:rsidRPr="00BB4BE5" w:rsidRDefault="00DB12E1" w:rsidP="00CA16C1">
      <w:pPr>
        <w:ind w:right="-851"/>
        <w:jc w:val="both"/>
        <w:rPr>
          <w:rFonts w:ascii="Traditional Arabic" w:hAnsi="Traditional Arabic"/>
          <w:sz w:val="36"/>
          <w:szCs w:val="36"/>
          <w:rtl/>
        </w:rPr>
      </w:pPr>
    </w:p>
    <w:p w:rsidR="00DB12E1" w:rsidRPr="00BB4BE5" w:rsidRDefault="00DB12E1" w:rsidP="00007F61">
      <w:pPr>
        <w:spacing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الحمد لله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والصلاة والسلام على رسول الله، وعلى آله وصحبه أجمعين، </w:t>
      </w:r>
    </w:p>
    <w:p w:rsidR="00DB12E1" w:rsidRPr="00BB4BE5" w:rsidRDefault="00DB12E1" w:rsidP="00007F61">
      <w:pPr>
        <w:spacing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وبعد</w:t>
      </w:r>
      <w:r w:rsidRPr="00BB4BE5">
        <w:rPr>
          <w:rFonts w:ascii="Traditional Arabic" w:hAnsi="Traditional Arabic" w:cs="Traditional Arabic"/>
          <w:sz w:val="36"/>
          <w:szCs w:val="36"/>
          <w:rtl/>
        </w:rPr>
        <w:t>:</w:t>
      </w:r>
    </w:p>
    <w:p w:rsidR="00DB12E1" w:rsidRDefault="00DB12E1" w:rsidP="00DB45F7">
      <w:pPr>
        <w:spacing w:line="240" w:lineRule="auto"/>
        <w:ind w:left="-199" w:right="-851"/>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فهذا</w:t>
      </w:r>
      <w:r w:rsidRPr="00BB4BE5">
        <w:rPr>
          <w:rFonts w:ascii="Traditional Arabic" w:hAnsi="Traditional Arabic" w:cs="Traditional Arabic"/>
          <w:sz w:val="36"/>
          <w:szCs w:val="36"/>
          <w:rtl/>
        </w:rPr>
        <w:t xml:space="preserve"> ملخص لبحث: </w:t>
      </w:r>
      <w:r w:rsidRPr="00BB4BE5">
        <w:rPr>
          <w:rFonts w:ascii="Traditional Arabic" w:hAnsi="Traditional Arabic" w:cs="Traditional Arabic"/>
          <w:b/>
          <w:bCs/>
          <w:sz w:val="36"/>
          <w:szCs w:val="36"/>
          <w:rtl/>
        </w:rPr>
        <w:t>(</w:t>
      </w:r>
      <w:r w:rsidRPr="00BB4BE5">
        <w:rPr>
          <w:rFonts w:ascii="Traditional Arabic" w:hAnsi="Traditional Arabic" w:cs="Traditional Arabic" w:hint="eastAsia"/>
          <w:b/>
          <w:bCs/>
          <w:sz w:val="36"/>
          <w:szCs w:val="36"/>
          <w:rtl/>
        </w:rPr>
        <w:t>اختيارات</w:t>
      </w:r>
      <w:r w:rsidRPr="00BB4BE5">
        <w:rPr>
          <w:rFonts w:ascii="Traditional Arabic" w:hAnsi="Traditional Arabic" w:cs="Traditional Arabic"/>
          <w:b/>
          <w:bCs/>
          <w:sz w:val="36"/>
          <w:szCs w:val="36"/>
          <w:rtl/>
        </w:rPr>
        <w:t xml:space="preserve"> الشيخ محمد بن صالح  بن عثيمين الفقهية في كتاب الجهاد</w:t>
      </w:r>
      <w:r>
        <w:rPr>
          <w:rFonts w:ascii="Traditional Arabic" w:hAnsi="Traditional Arabic" w:cs="Traditional Arabic"/>
          <w:sz w:val="36"/>
          <w:szCs w:val="36"/>
          <w:rtl/>
        </w:rPr>
        <w:t xml:space="preserve"> "</w:t>
      </w:r>
      <w:r w:rsidRPr="00DB45F7">
        <w:rPr>
          <w:rFonts w:ascii="Traditional Arabic" w:hAnsi="Traditional Arabic" w:cs="Traditional Arabic" w:hint="eastAsia"/>
          <w:b/>
          <w:bCs/>
          <w:sz w:val="36"/>
          <w:szCs w:val="36"/>
          <w:rtl/>
        </w:rPr>
        <w:t>دراسة</w:t>
      </w:r>
      <w:r w:rsidRPr="00DB45F7">
        <w:rPr>
          <w:rFonts w:ascii="Traditional Arabic" w:hAnsi="Traditional Arabic" w:cs="Traditional Arabic"/>
          <w:b/>
          <w:bCs/>
          <w:sz w:val="36"/>
          <w:szCs w:val="36"/>
          <w:rtl/>
        </w:rPr>
        <w:t xml:space="preserve"> فقهية مقارنة</w:t>
      </w:r>
      <w:r>
        <w:rPr>
          <w:rFonts w:ascii="Traditional Arabic" w:hAnsi="Traditional Arabic" w:cs="Traditional Arabic"/>
          <w:sz w:val="36"/>
          <w:szCs w:val="36"/>
          <w:rtl/>
        </w:rPr>
        <w:t>"</w:t>
      </w:r>
      <w:r w:rsidRPr="00BB4BE5">
        <w:rPr>
          <w:rFonts w:ascii="Traditional Arabic" w:hAnsi="Traditional Arabic" w:cs="Traditional Arabic"/>
          <w:sz w:val="36"/>
          <w:szCs w:val="36"/>
          <w:rtl/>
        </w:rPr>
        <w:t>)</w:t>
      </w:r>
    </w:p>
    <w:p w:rsidR="00DB12E1" w:rsidRPr="00BB4BE5" w:rsidRDefault="00DB12E1" w:rsidP="00DB45F7">
      <w:pPr>
        <w:spacing w:line="240" w:lineRule="auto"/>
        <w:ind w:left="-199" w:right="-851"/>
        <w:rPr>
          <w:rFonts w:ascii="Traditional Arabic" w:hAnsi="Traditional Arabic" w:cs="Traditional Arabic"/>
          <w:sz w:val="36"/>
          <w:szCs w:val="36"/>
        </w:rPr>
      </w:pPr>
      <w:r w:rsidRPr="00BB4BE5">
        <w:rPr>
          <w:rFonts w:ascii="Traditional Arabic" w:hAnsi="Traditional Arabic" w:cs="Traditional Arabic"/>
          <w:sz w:val="36"/>
          <w:szCs w:val="36"/>
          <w:rtl/>
        </w:rPr>
        <w:t xml:space="preserve"> المقدَّم لقسم الفقه، كلية العلوم ال</w:t>
      </w:r>
      <w:r w:rsidRPr="00BB4BE5">
        <w:rPr>
          <w:rFonts w:ascii="Traditional Arabic" w:hAnsi="Traditional Arabic" w:cs="Traditional Arabic" w:hint="eastAsia"/>
          <w:sz w:val="36"/>
          <w:szCs w:val="36"/>
          <w:rtl/>
        </w:rPr>
        <w:t>إسلامية</w:t>
      </w:r>
      <w:r w:rsidRPr="00BB4BE5">
        <w:rPr>
          <w:rFonts w:ascii="Traditional Arabic" w:hAnsi="Traditional Arabic" w:cs="Traditional Arabic"/>
          <w:sz w:val="36"/>
          <w:szCs w:val="36"/>
          <w:rtl/>
        </w:rPr>
        <w:t xml:space="preserve"> بجامعة المدينة العالمية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لنيل درجة الماجستير.</w:t>
      </w:r>
    </w:p>
    <w:p w:rsidR="00DB12E1" w:rsidRPr="00BB4BE5" w:rsidRDefault="00DB12E1" w:rsidP="00007F61">
      <w:pPr>
        <w:spacing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والذي أعد</w:t>
      </w:r>
      <w:r w:rsidRPr="00BB4BE5">
        <w:rPr>
          <w:rFonts w:ascii="Traditional Arabic" w:hAnsi="Traditional Arabic" w:cs="Traditional Arabic" w:hint="eastAsia"/>
          <w:sz w:val="36"/>
          <w:szCs w:val="36"/>
          <w:rtl/>
        </w:rPr>
        <w:t>ّته</w:t>
      </w:r>
      <w:r w:rsidRPr="00BB4BE5">
        <w:rPr>
          <w:rFonts w:ascii="Traditional Arabic" w:hAnsi="Traditional Arabic" w:cs="Traditional Arabic"/>
          <w:sz w:val="36"/>
          <w:szCs w:val="36"/>
          <w:rtl/>
        </w:rPr>
        <w:t xml:space="preserve"> الطالبة: </w:t>
      </w:r>
      <w:r w:rsidRPr="00BB4BE5">
        <w:rPr>
          <w:rFonts w:ascii="Traditional Arabic" w:hAnsi="Traditional Arabic" w:cs="Traditional Arabic" w:hint="eastAsia"/>
          <w:b/>
          <w:bCs/>
          <w:sz w:val="36"/>
          <w:szCs w:val="36"/>
          <w:rtl/>
        </w:rPr>
        <w:t>ح</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ن</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ان</w:t>
      </w:r>
      <w:r>
        <w:rPr>
          <w:rFonts w:ascii="Traditional Arabic" w:hAnsi="Traditional Arabic" w:cs="Traditional Arabic" w:hint="eastAsia"/>
          <w:b/>
          <w:bCs/>
          <w:sz w:val="36"/>
          <w:szCs w:val="36"/>
          <w:rtl/>
        </w:rPr>
        <w:t>ُ</w:t>
      </w:r>
      <w:r w:rsidRPr="00BB4BE5">
        <w:rPr>
          <w:rFonts w:ascii="Traditional Arabic" w:hAnsi="Traditional Arabic" w:cs="Traditional Arabic"/>
          <w:b/>
          <w:bCs/>
          <w:sz w:val="36"/>
          <w:szCs w:val="36"/>
          <w:rtl/>
        </w:rPr>
        <w:t xml:space="preserve"> ب</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ن</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ت</w:t>
      </w:r>
      <w:r>
        <w:rPr>
          <w:rFonts w:ascii="Traditional Arabic" w:hAnsi="Traditional Arabic" w:cs="Traditional Arabic" w:hint="eastAsia"/>
          <w:b/>
          <w:bCs/>
          <w:sz w:val="36"/>
          <w:szCs w:val="36"/>
          <w:rtl/>
        </w:rPr>
        <w:t>ُ</w:t>
      </w:r>
      <w:r w:rsidRPr="00BB4BE5">
        <w:rPr>
          <w:rFonts w:ascii="Traditional Arabic" w:hAnsi="Traditional Arabic" w:cs="Traditional Arabic"/>
          <w:b/>
          <w:bCs/>
          <w:sz w:val="36"/>
          <w:szCs w:val="36"/>
          <w:rtl/>
        </w:rPr>
        <w:t xml:space="preserve"> ي</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وس</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ف</w:t>
      </w:r>
      <w:r w:rsidRPr="00BB4BE5">
        <w:rPr>
          <w:rFonts w:ascii="Traditional Arabic" w:hAnsi="Traditional Arabic" w:cs="Traditional Arabic"/>
          <w:b/>
          <w:bCs/>
          <w:sz w:val="36"/>
          <w:szCs w:val="36"/>
          <w:rtl/>
        </w:rPr>
        <w:t xml:space="preserve"> أ</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ح</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م</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د</w:t>
      </w:r>
      <w:r w:rsidRPr="00BB4BE5">
        <w:rPr>
          <w:rFonts w:ascii="Traditional Arabic" w:hAnsi="Traditional Arabic" w:cs="Traditional Arabic"/>
          <w:b/>
          <w:bCs/>
          <w:sz w:val="36"/>
          <w:szCs w:val="36"/>
          <w:rtl/>
        </w:rPr>
        <w:t xml:space="preserve"> الج</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ع</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ش</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ان</w:t>
      </w:r>
      <w:r>
        <w:rPr>
          <w:rFonts w:ascii="Traditional Arabic" w:hAnsi="Traditional Arabic" w:cs="Traditional Arabic" w:hint="eastAsia"/>
          <w:b/>
          <w:bCs/>
          <w:sz w:val="36"/>
          <w:szCs w:val="36"/>
          <w:rtl/>
        </w:rPr>
        <w:t>ِ</w:t>
      </w:r>
      <w:r w:rsidRPr="00BB4BE5">
        <w:rPr>
          <w:rFonts w:ascii="Traditional Arabic" w:hAnsi="Traditional Arabic" w:cs="Traditional Arabic" w:hint="eastAsia"/>
          <w:b/>
          <w:bCs/>
          <w:sz w:val="36"/>
          <w:szCs w:val="36"/>
          <w:rtl/>
        </w:rPr>
        <w:t>ي</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وأشرف عليه فضيلة الدكتور: </w:t>
      </w:r>
      <w:r w:rsidRPr="00BB4BE5">
        <w:rPr>
          <w:rFonts w:ascii="Traditional Arabic" w:hAnsi="Traditional Arabic" w:cs="Traditional Arabic" w:hint="eastAsia"/>
          <w:b/>
          <w:bCs/>
          <w:sz w:val="36"/>
          <w:szCs w:val="36"/>
          <w:rtl/>
        </w:rPr>
        <w:t>نادي</w:t>
      </w:r>
      <w:r w:rsidRPr="00BB4BE5">
        <w:rPr>
          <w:rFonts w:ascii="Traditional Arabic" w:hAnsi="Traditional Arabic" w:cs="Traditional Arabic"/>
          <w:b/>
          <w:bCs/>
          <w:sz w:val="36"/>
          <w:szCs w:val="36"/>
          <w:rtl/>
        </w:rPr>
        <w:t xml:space="preserve"> قبيصي سرحان</w:t>
      </w:r>
      <w:r w:rsidRPr="00BB4BE5">
        <w:rPr>
          <w:rFonts w:ascii="Traditional Arabic" w:hAnsi="Traditional Arabic" w:cs="Traditional Arabic"/>
          <w:sz w:val="36"/>
          <w:szCs w:val="36"/>
          <w:rtl/>
        </w:rPr>
        <w:t xml:space="preserve"> سلمه الله.</w:t>
      </w:r>
    </w:p>
    <w:p w:rsidR="00DB12E1" w:rsidRPr="00BB4BE5" w:rsidRDefault="00DB12E1" w:rsidP="00330A6F">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جمعت فيه </w:t>
      </w:r>
      <w:r w:rsidRPr="00BB4BE5">
        <w:rPr>
          <w:rFonts w:ascii="Traditional Arabic" w:hAnsi="Traditional Arabic" w:cs="Traditional Arabic" w:hint="eastAsia"/>
          <w:sz w:val="36"/>
          <w:szCs w:val="36"/>
          <w:rtl/>
        </w:rPr>
        <w:t>اختيارات</w:t>
      </w:r>
      <w:r w:rsidRPr="00BB4BE5">
        <w:rPr>
          <w:rFonts w:ascii="Traditional Arabic" w:hAnsi="Traditional Arabic" w:cs="Traditional Arabic"/>
          <w:sz w:val="36"/>
          <w:szCs w:val="36"/>
          <w:rtl/>
        </w:rPr>
        <w:t xml:space="preserve"> الشيخ ابن عثيمين -رحمه الله- والتي بلغت (43) اختيارًا في كتاب الجهاد حسب ما وقفت عليه، وقمت بدراستها دراسة فقهي</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مقارنة.</w:t>
      </w:r>
    </w:p>
    <w:p w:rsidR="00DB12E1" w:rsidRPr="00BB4BE5" w:rsidRDefault="00DB12E1" w:rsidP="00330A6F">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وقد احتوى البحث على مقدمة، شملت: أسباب اختيار الموضوع، ومشكلة البحث وأهدافه، وأهم الدراسات السابقة، ومنهج البحث.</w:t>
      </w:r>
    </w:p>
    <w:p w:rsidR="00DB12E1" w:rsidRPr="00BB4BE5" w:rsidRDefault="00DB12E1" w:rsidP="00A22E28">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وتمهيد، شمل: ثلاثة مباحث، الأول: جعلته ترْجمةً للشيخ محمد بن عثيمين، والثاني: عرَّفت فيه الاختيارات، والثالث: عرفت فيه الجهاد، وأنواعه، وأدلة م</w:t>
      </w:r>
      <w:r w:rsidRPr="00BB4BE5">
        <w:rPr>
          <w:rFonts w:ascii="Traditional Arabic" w:hAnsi="Traditional Arabic" w:cs="Traditional Arabic" w:hint="eastAsia"/>
          <w:sz w:val="36"/>
          <w:szCs w:val="36"/>
          <w:rtl/>
        </w:rPr>
        <w:t>شروعيته،</w:t>
      </w:r>
      <w:r w:rsidRPr="00BB4BE5">
        <w:rPr>
          <w:rFonts w:ascii="Traditional Arabic" w:hAnsi="Traditional Arabic" w:cs="Traditional Arabic"/>
          <w:sz w:val="36"/>
          <w:szCs w:val="36"/>
          <w:rtl/>
        </w:rPr>
        <w:t xml:space="preserve"> وستة فصول: الأول: حكم الجهاد، وأحكام الإذن في الجهاد، وأحكام مواجهة العدو، والثاني: أحكام الغنيمة، والثالث: الن</w:t>
      </w:r>
      <w:r w:rsidRPr="00BB4BE5">
        <w:rPr>
          <w:rFonts w:ascii="Traditional Arabic" w:hAnsi="Traditional Arabic" w:cs="Traditional Arabic" w:hint="eastAsia"/>
          <w:sz w:val="36"/>
          <w:szCs w:val="36"/>
          <w:rtl/>
        </w:rPr>
        <w:t>َّفَل</w:t>
      </w:r>
      <w:r w:rsidRPr="00BB4BE5">
        <w:rPr>
          <w:rFonts w:ascii="Traditional Arabic" w:hAnsi="Traditional Arabic" w:cs="Traditional Arabic"/>
          <w:sz w:val="36"/>
          <w:szCs w:val="36"/>
          <w:rtl/>
        </w:rPr>
        <w:t xml:space="preserve"> والس</w:t>
      </w:r>
      <w:r w:rsidRPr="00BB4BE5">
        <w:rPr>
          <w:rFonts w:ascii="Traditional Arabic" w:hAnsi="Traditional Arabic" w:cs="Traditional Arabic" w:hint="eastAsia"/>
          <w:sz w:val="36"/>
          <w:szCs w:val="36"/>
          <w:rtl/>
        </w:rPr>
        <w:t>َّلَب</w:t>
      </w:r>
      <w:r w:rsidRPr="00BB4BE5">
        <w:rPr>
          <w:rFonts w:ascii="Traditional Arabic" w:hAnsi="Traditional Arabic" w:cs="Traditional Arabic"/>
          <w:sz w:val="36"/>
          <w:szCs w:val="36"/>
          <w:rtl/>
        </w:rPr>
        <w:t xml:space="preserve"> والغ</w:t>
      </w:r>
      <w:r w:rsidRPr="00BB4BE5">
        <w:rPr>
          <w:rFonts w:ascii="Traditional Arabic" w:hAnsi="Traditional Arabic" w:cs="Traditional Arabic" w:hint="eastAsia"/>
          <w:sz w:val="36"/>
          <w:szCs w:val="36"/>
          <w:rtl/>
        </w:rPr>
        <w:t>ُلُول،</w:t>
      </w:r>
      <w:r w:rsidRPr="00BB4BE5">
        <w:rPr>
          <w:rFonts w:ascii="Traditional Arabic" w:hAnsi="Traditional Arabic" w:cs="Traditional Arabic"/>
          <w:sz w:val="36"/>
          <w:szCs w:val="36"/>
          <w:rtl/>
        </w:rPr>
        <w:t xml:space="preserve"> والف</w:t>
      </w:r>
      <w:r w:rsidRPr="00BB4BE5">
        <w:rPr>
          <w:rFonts w:ascii="Traditional Arabic" w:hAnsi="Traditional Arabic" w:cs="Traditional Arabic" w:hint="eastAsia"/>
          <w:sz w:val="36"/>
          <w:szCs w:val="36"/>
          <w:rtl/>
        </w:rPr>
        <w:t>َيء،</w:t>
      </w:r>
      <w:r w:rsidRPr="00BB4BE5">
        <w:rPr>
          <w:rFonts w:ascii="Traditional Arabic" w:hAnsi="Traditional Arabic" w:cs="Traditional Arabic"/>
          <w:sz w:val="36"/>
          <w:szCs w:val="36"/>
          <w:rtl/>
        </w:rPr>
        <w:t xml:space="preserve"> والرابع: عقد اله</w:t>
      </w:r>
      <w:r w:rsidRPr="00BB4BE5">
        <w:rPr>
          <w:rFonts w:ascii="Traditional Arabic" w:hAnsi="Traditional Arabic" w:cs="Traditional Arabic" w:hint="eastAsia"/>
          <w:sz w:val="36"/>
          <w:szCs w:val="36"/>
          <w:rtl/>
        </w:rPr>
        <w:t>ُدنة،</w:t>
      </w:r>
      <w:r w:rsidRPr="00BB4BE5">
        <w:rPr>
          <w:rFonts w:ascii="Traditional Arabic" w:hAnsi="Traditional Arabic" w:cs="Traditional Arabic"/>
          <w:sz w:val="36"/>
          <w:szCs w:val="36"/>
          <w:rtl/>
        </w:rPr>
        <w:t xml:space="preserve"> والخامس: عقد الذ</w:t>
      </w:r>
      <w:r w:rsidRPr="00BB4BE5">
        <w:rPr>
          <w:rFonts w:ascii="Traditional Arabic" w:hAnsi="Traditional Arabic" w:cs="Traditional Arabic" w:hint="eastAsia"/>
          <w:sz w:val="36"/>
          <w:szCs w:val="36"/>
          <w:rtl/>
        </w:rPr>
        <w:t>ِّمة،</w:t>
      </w:r>
      <w:r w:rsidRPr="00BB4BE5">
        <w:rPr>
          <w:rFonts w:ascii="Traditional Arabic" w:hAnsi="Traditional Arabic" w:cs="Traditional Arabic"/>
          <w:sz w:val="36"/>
          <w:szCs w:val="36"/>
          <w:rtl/>
        </w:rPr>
        <w:t xml:space="preserve"> والج</w:t>
      </w:r>
      <w:r w:rsidRPr="00BB4BE5">
        <w:rPr>
          <w:rFonts w:ascii="Traditional Arabic" w:hAnsi="Traditional Arabic" w:cs="Traditional Arabic" w:hint="eastAsia"/>
          <w:sz w:val="36"/>
          <w:szCs w:val="36"/>
          <w:rtl/>
        </w:rPr>
        <w:t>ِزية،</w:t>
      </w:r>
      <w:r w:rsidRPr="00BB4BE5">
        <w:rPr>
          <w:rFonts w:ascii="Traditional Arabic" w:hAnsi="Traditional Arabic" w:cs="Traditional Arabic"/>
          <w:sz w:val="36"/>
          <w:szCs w:val="36"/>
          <w:rtl/>
        </w:rPr>
        <w:t xml:space="preserve"> والسادس: أحكام </w:t>
      </w:r>
      <w:r>
        <w:rPr>
          <w:rFonts w:ascii="Traditional Arabic" w:hAnsi="Traditional Arabic" w:cs="Traditional Arabic" w:hint="eastAsia"/>
          <w:sz w:val="36"/>
          <w:szCs w:val="36"/>
          <w:rtl/>
        </w:rPr>
        <w:t>أهل</w:t>
      </w:r>
      <w:r w:rsidRPr="00BB4BE5">
        <w:rPr>
          <w:rFonts w:ascii="Traditional Arabic" w:hAnsi="Traditional Arabic" w:cs="Traditional Arabic"/>
          <w:sz w:val="36"/>
          <w:szCs w:val="36"/>
          <w:rtl/>
        </w:rPr>
        <w:t xml:space="preserve"> الذ</w:t>
      </w:r>
      <w:r w:rsidRPr="00BB4BE5">
        <w:rPr>
          <w:rFonts w:ascii="Traditional Arabic" w:hAnsi="Traditional Arabic" w:cs="Traditional Arabic" w:hint="eastAsia"/>
          <w:sz w:val="36"/>
          <w:szCs w:val="36"/>
          <w:rtl/>
        </w:rPr>
        <w:t>ِّمة</w:t>
      </w:r>
      <w:r w:rsidRPr="00BB4BE5">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ونواقض</w:t>
      </w:r>
      <w:r>
        <w:rPr>
          <w:rFonts w:ascii="Traditional Arabic" w:hAnsi="Traditional Arabic" w:cs="Traditional Arabic"/>
          <w:sz w:val="36"/>
          <w:szCs w:val="36"/>
          <w:rtl/>
        </w:rPr>
        <w:t xml:space="preserve"> العقد</w:t>
      </w:r>
      <w:r w:rsidRPr="00BB4BE5">
        <w:rPr>
          <w:rFonts w:ascii="Traditional Arabic" w:hAnsi="Traditional Arabic" w:cs="Traditional Arabic"/>
          <w:sz w:val="36"/>
          <w:szCs w:val="36"/>
          <w:rtl/>
        </w:rPr>
        <w:t>.</w:t>
      </w:r>
    </w:p>
    <w:p w:rsidR="00DB12E1" w:rsidRPr="00BB4BE5" w:rsidRDefault="00DB12E1" w:rsidP="00330A6F">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وخاتمة، شملت: أهم النتائج، وفهارس، شملت: فهرس الآيات، وفهرس الأحاديث والآثار، وفهرس الأعلام، وفهرس المصطلحات وغريب الألفاظ، وفهرس المراجع والمصادر، وفهرس الموضوعات.</w:t>
      </w:r>
    </w:p>
    <w:p w:rsidR="00DB12E1" w:rsidRPr="00BB4BE5" w:rsidRDefault="00DB12E1" w:rsidP="00747F08">
      <w:pPr>
        <w:spacing w:line="240" w:lineRule="auto"/>
        <w:ind w:left="-199" w:right="-851"/>
        <w:contextualSpacing/>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وقد هدفت الدراسة إلى: التعرف على الآراء الفقهية في المسائل الخلافية للشيخ ابن عثيمين -رحمه الله- </w:t>
      </w:r>
      <w:r w:rsidRPr="00BB4BE5">
        <w:rPr>
          <w:rFonts w:ascii="Traditional Arabic" w:hAnsi="Traditional Arabic" w:cs="Traditional Arabic" w:hint="eastAsia"/>
          <w:sz w:val="36"/>
          <w:szCs w:val="36"/>
          <w:rtl/>
        </w:rPr>
        <w:t>ومن</w:t>
      </w:r>
      <w:r w:rsidRPr="00BB4BE5">
        <w:rPr>
          <w:rFonts w:ascii="Traditional Arabic" w:hAnsi="Traditional Arabic" w:cs="Traditional Arabic"/>
          <w:sz w:val="36"/>
          <w:szCs w:val="36"/>
          <w:rtl/>
        </w:rPr>
        <w:t xml:space="preserve"> ثم </w:t>
      </w:r>
      <w:r w:rsidRPr="00BB4BE5">
        <w:rPr>
          <w:rFonts w:ascii="Traditional Arabic" w:hAnsi="Traditional Arabic" w:cs="Traditional Arabic" w:hint="eastAsia"/>
          <w:sz w:val="36"/>
          <w:szCs w:val="36"/>
          <w:rtl/>
        </w:rPr>
        <w:t>مقارنتها</w:t>
      </w:r>
      <w:r w:rsidRPr="00BB4BE5">
        <w:rPr>
          <w:rFonts w:ascii="Traditional Arabic" w:hAnsi="Traditional Arabic" w:cs="Traditional Arabic"/>
          <w:sz w:val="36"/>
          <w:szCs w:val="36"/>
          <w:rtl/>
        </w:rPr>
        <w:t xml:space="preserve"> بالمذهب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والتّعرّف</w:t>
      </w:r>
      <w:r w:rsidRPr="00BB4BE5">
        <w:rPr>
          <w:rFonts w:ascii="Traditional Arabic" w:hAnsi="Traditional Arabic" w:cs="Traditional Arabic"/>
          <w:sz w:val="36"/>
          <w:szCs w:val="36"/>
          <w:rtl/>
        </w:rPr>
        <w:t xml:space="preserve"> على </w:t>
      </w:r>
      <w:r w:rsidRPr="00BB4BE5">
        <w:rPr>
          <w:rFonts w:ascii="Traditional Arabic" w:hAnsi="Traditional Arabic" w:cs="Traditional Arabic" w:hint="eastAsia"/>
          <w:sz w:val="36"/>
          <w:szCs w:val="36"/>
          <w:rtl/>
        </w:rPr>
        <w:t>المنهج</w:t>
      </w:r>
      <w:r w:rsidRPr="00BB4BE5">
        <w:rPr>
          <w:rFonts w:ascii="Traditional Arabic" w:hAnsi="Traditional Arabic" w:cs="Traditional Arabic"/>
          <w:sz w:val="36"/>
          <w:szCs w:val="36"/>
          <w:rtl/>
        </w:rPr>
        <w:t xml:space="preserve"> العلمي </w:t>
      </w:r>
      <w:r w:rsidRPr="00BB4BE5">
        <w:rPr>
          <w:rFonts w:ascii="Traditional Arabic" w:hAnsi="Traditional Arabic" w:cs="Traditional Arabic" w:hint="eastAsia"/>
          <w:sz w:val="36"/>
          <w:szCs w:val="36"/>
          <w:rtl/>
        </w:rPr>
        <w:t>للشيخ</w:t>
      </w:r>
      <w:r w:rsidRPr="00BB4BE5">
        <w:rPr>
          <w:rFonts w:ascii="Traditional Arabic" w:hAnsi="Traditional Arabic" w:cs="Traditional Arabic"/>
          <w:sz w:val="36"/>
          <w:szCs w:val="36"/>
          <w:rtl/>
        </w:rPr>
        <w:t xml:space="preserve"> -رحمه الله-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مقام الاستدلال والمناقشة والترجيح.</w:t>
      </w:r>
    </w:p>
    <w:p w:rsidR="00DB12E1" w:rsidRPr="00BB4BE5" w:rsidRDefault="00DB12E1" w:rsidP="0097442D">
      <w:pPr>
        <w:spacing w:after="0" w:line="480" w:lineRule="auto"/>
        <w:ind w:right="-851"/>
        <w:jc w:val="center"/>
        <w:rPr>
          <w:rFonts w:ascii="Traditional Arabic" w:hAnsi="Traditional Arabic" w:cs="Traditional Arabic"/>
          <w:b/>
          <w:bCs/>
          <w:sz w:val="24"/>
          <w:szCs w:val="24"/>
          <w:rtl/>
        </w:rPr>
      </w:pPr>
      <w:r w:rsidRPr="00BB4BE5">
        <w:rPr>
          <w:rFonts w:ascii="Traditional Arabic" w:hAnsi="Traditional Arabic"/>
          <w:b/>
          <w:bCs/>
          <w:sz w:val="36"/>
          <w:szCs w:val="36"/>
        </w:rPr>
        <w:lastRenderedPageBreak/>
        <w:t>ABSTRACT</w:t>
      </w:r>
    </w:p>
    <w:p w:rsidR="00DB12E1" w:rsidRPr="00BB4BE5" w:rsidRDefault="00DB12E1" w:rsidP="002D35C2">
      <w:pPr>
        <w:bidi w:val="0"/>
        <w:spacing w:line="240" w:lineRule="auto"/>
        <w:ind w:left="-142" w:right="-567"/>
        <w:jc w:val="both"/>
        <w:rPr>
          <w:rStyle w:val="st1"/>
          <w:rFonts w:ascii="Traditional Arabic" w:hAnsi="Traditional Arabic" w:cs="Traditional Arabic"/>
          <w:sz w:val="24"/>
          <w:szCs w:val="24"/>
        </w:rPr>
      </w:pPr>
      <w:r w:rsidRPr="00BB4BE5">
        <w:rPr>
          <w:rStyle w:val="st1"/>
          <w:rFonts w:ascii="Traditional Arabic" w:hAnsi="Traditional Arabic" w:cs="Traditional Arabic"/>
          <w:sz w:val="24"/>
          <w:szCs w:val="24"/>
        </w:rPr>
        <w:t>All praise is due to Allah, and Allah’s Peace and Blessings be upon His Messenger, his family and his companions.</w:t>
      </w:r>
    </w:p>
    <w:p w:rsidR="00DB12E1" w:rsidRPr="00BB4BE5" w:rsidRDefault="00DB12E1" w:rsidP="001E741C">
      <w:pPr>
        <w:bidi w:val="0"/>
        <w:spacing w:line="240" w:lineRule="auto"/>
        <w:ind w:left="-341" w:right="-567"/>
        <w:jc w:val="both"/>
        <w:rPr>
          <w:rStyle w:val="st1"/>
          <w:rFonts w:ascii="Traditional Arabic" w:hAnsi="Traditional Arabic" w:cs="Traditional Arabic"/>
          <w:sz w:val="24"/>
          <w:szCs w:val="24"/>
        </w:rPr>
      </w:pPr>
      <w:r w:rsidRPr="00BB4BE5">
        <w:rPr>
          <w:rStyle w:val="st1"/>
          <w:rFonts w:ascii="Traditional Arabic" w:hAnsi="Traditional Arabic" w:cs="Traditional Arabic"/>
          <w:sz w:val="24"/>
          <w:szCs w:val="24"/>
        </w:rPr>
        <w:t xml:space="preserve">   To Proceed:</w:t>
      </w:r>
    </w:p>
    <w:p w:rsidR="00DB12E1" w:rsidRPr="00BB4BE5" w:rsidRDefault="00DB12E1" w:rsidP="001E741C">
      <w:pPr>
        <w:bidi w:val="0"/>
        <w:spacing w:after="0" w:line="240" w:lineRule="auto"/>
        <w:ind w:left="-341" w:right="-567" w:firstLine="919"/>
        <w:jc w:val="both"/>
        <w:rPr>
          <w:rFonts w:ascii="Traditional Arabic" w:hAnsi="Traditional Arabic" w:cs="Traditional Arabic"/>
          <w:sz w:val="24"/>
          <w:szCs w:val="24"/>
        </w:rPr>
      </w:pPr>
      <w:r w:rsidRPr="00BB4BE5">
        <w:rPr>
          <w:rFonts w:ascii="Traditional Arabic" w:hAnsi="Traditional Arabic" w:cs="Traditional Arabic"/>
          <w:sz w:val="24"/>
          <w:szCs w:val="24"/>
        </w:rPr>
        <w:t>This paper outlines the main points that have been tackled in the research of “</w:t>
      </w:r>
      <w:r w:rsidRPr="00BB4BE5">
        <w:rPr>
          <w:rFonts w:ascii="Traditional Arabic" w:hAnsi="Traditional Arabic" w:cs="Traditional Arabic"/>
          <w:b/>
          <w:bCs/>
        </w:rPr>
        <w:t>Jurisprudence Choices of Sheikh Muhammad bin Saleh bin Uthaymeen in the Book of Jihad</w:t>
      </w:r>
      <w:r w:rsidRPr="00BB4BE5">
        <w:rPr>
          <w:rFonts w:ascii="Traditional Arabic" w:hAnsi="Traditional Arabic" w:cs="Traditional Arabic" w:hint="eastAsia"/>
          <w:sz w:val="24"/>
          <w:szCs w:val="24"/>
        </w:rPr>
        <w:t>”</w:t>
      </w:r>
      <w:r w:rsidRPr="00BB4BE5">
        <w:rPr>
          <w:rFonts w:ascii="Traditional Arabic" w:hAnsi="Traditional Arabic" w:cs="Traditional Arabic"/>
          <w:sz w:val="24"/>
          <w:szCs w:val="24"/>
        </w:rPr>
        <w:t>. The research is presented in partial fulfillment of the requirements for the degree of master of Jurisprudence to the Department of Jurisprudence, Faculty of Islamic Science at l-Madina International University.</w:t>
      </w:r>
    </w:p>
    <w:p w:rsidR="00DB12E1" w:rsidRPr="00BB4BE5" w:rsidRDefault="00DB12E1" w:rsidP="00090FF0">
      <w:pPr>
        <w:bidi w:val="0"/>
        <w:spacing w:after="0" w:line="240" w:lineRule="auto"/>
        <w:ind w:left="-341" w:right="-567"/>
        <w:jc w:val="both"/>
        <w:rPr>
          <w:rFonts w:ascii="Traditional Arabic" w:hAnsi="Traditional Arabic" w:cs="Traditional Arabic"/>
          <w:b/>
          <w:bCs/>
          <w:sz w:val="24"/>
          <w:szCs w:val="24"/>
        </w:rPr>
      </w:pPr>
      <w:r w:rsidRPr="00BB4BE5">
        <w:rPr>
          <w:rFonts w:ascii="Traditional Arabic" w:hAnsi="Traditional Arabic" w:cs="Traditional Arabic"/>
          <w:sz w:val="24"/>
          <w:szCs w:val="24"/>
        </w:rPr>
        <w:t xml:space="preserve">The research is done by: </w:t>
      </w:r>
      <w:r w:rsidRPr="00BB4BE5">
        <w:rPr>
          <w:rFonts w:ascii="Traditional Arabic" w:hAnsi="Traditional Arabic" w:cs="Traditional Arabic"/>
          <w:b/>
          <w:bCs/>
          <w:sz w:val="24"/>
          <w:szCs w:val="24"/>
        </w:rPr>
        <w:t>Hanan bint Yuosef Ahmed Al-Ja’ashani</w:t>
      </w:r>
      <w:r w:rsidRPr="00BB4BE5">
        <w:rPr>
          <w:rFonts w:ascii="Traditional Arabic" w:hAnsi="Traditional Arabic" w:cs="Traditional Arabic"/>
          <w:sz w:val="24"/>
          <w:szCs w:val="24"/>
        </w:rPr>
        <w:t xml:space="preserve">, and supervised by: Dr. </w:t>
      </w:r>
      <w:r w:rsidRPr="00BB4BE5">
        <w:rPr>
          <w:rFonts w:ascii="Traditional Arabic" w:hAnsi="Traditional Arabic" w:cs="Traditional Arabic"/>
          <w:b/>
          <w:bCs/>
          <w:sz w:val="24"/>
          <w:szCs w:val="24"/>
        </w:rPr>
        <w:t>Nadi Qubaisy Sarhan.</w:t>
      </w:r>
    </w:p>
    <w:p w:rsidR="00DB12E1" w:rsidRPr="00BB4BE5" w:rsidRDefault="00DB12E1" w:rsidP="001E741C">
      <w:pPr>
        <w:bidi w:val="0"/>
        <w:spacing w:after="0" w:line="240" w:lineRule="auto"/>
        <w:ind w:left="-341" w:right="-567" w:firstLine="919"/>
        <w:jc w:val="both"/>
        <w:rPr>
          <w:rFonts w:ascii="Traditional Arabic" w:hAnsi="Traditional Arabic" w:cs="Traditional Arabic"/>
          <w:sz w:val="24"/>
          <w:szCs w:val="24"/>
        </w:rPr>
      </w:pPr>
      <w:r w:rsidRPr="00BB4BE5">
        <w:rPr>
          <w:rFonts w:ascii="Traditional Arabic" w:hAnsi="Traditional Arabic" w:cs="Traditional Arabic"/>
          <w:sz w:val="24"/>
          <w:szCs w:val="24"/>
        </w:rPr>
        <w:t>I have been collected Sheikh bin Uthaymeen’s choices in the Book of Jihad that have reached (43) choices. For the purpose of this research these choices have been studied comparatively.</w:t>
      </w:r>
    </w:p>
    <w:p w:rsidR="00DB12E1" w:rsidRPr="00BB4BE5" w:rsidRDefault="00DB12E1" w:rsidP="001E741C">
      <w:pPr>
        <w:bidi w:val="0"/>
        <w:spacing w:after="0" w:line="240" w:lineRule="auto"/>
        <w:ind w:left="-341" w:right="-567"/>
        <w:jc w:val="both"/>
        <w:rPr>
          <w:rFonts w:ascii="Traditional Arabic" w:hAnsi="Traditional Arabic" w:cs="Traditional Arabic"/>
          <w:sz w:val="24"/>
          <w:szCs w:val="24"/>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sz w:val="36"/>
          <w:szCs w:val="36"/>
        </w:rPr>
        <w:tab/>
      </w:r>
      <w:r w:rsidRPr="00BB4BE5">
        <w:rPr>
          <w:rFonts w:ascii="Traditional Arabic" w:hAnsi="Traditional Arabic" w:cs="Traditional Arabic"/>
          <w:sz w:val="36"/>
          <w:szCs w:val="36"/>
        </w:rPr>
        <w:tab/>
      </w:r>
      <w:r w:rsidRPr="00BB4BE5">
        <w:rPr>
          <w:rFonts w:ascii="Traditional Arabic" w:hAnsi="Traditional Arabic" w:cs="Traditional Arabic"/>
          <w:sz w:val="24"/>
          <w:szCs w:val="24"/>
        </w:rPr>
        <w:t>The introduction of the research includes: reasons for choosing this topic, research problems and objectives, literature review, and research method.</w:t>
      </w:r>
    </w:p>
    <w:p w:rsidR="00DB12E1" w:rsidRPr="00BB4BE5" w:rsidRDefault="00DB12E1" w:rsidP="001E741C">
      <w:pPr>
        <w:bidi w:val="0"/>
        <w:spacing w:line="240" w:lineRule="auto"/>
        <w:ind w:left="-341" w:right="-567"/>
        <w:jc w:val="both"/>
        <w:rPr>
          <w:rFonts w:ascii="Traditional Arabic" w:hAnsi="Traditional Arabic" w:cs="Traditional Arabic"/>
          <w:sz w:val="24"/>
          <w:szCs w:val="24"/>
        </w:rPr>
      </w:pPr>
      <w:r w:rsidRPr="00BB4BE5">
        <w:rPr>
          <w:rFonts w:ascii="Traditional Arabic" w:hAnsi="Traditional Arabic" w:cs="Traditional Arabic"/>
          <w:sz w:val="24"/>
          <w:szCs w:val="24"/>
        </w:rPr>
        <w:t xml:space="preserve"> The preface of the research is divided into three parts. The first part sheds the light on Sheikh Mohammed bin Uthaymeen’s biography. The second part defines the choices, while the third part discusses the definition of Jihad, explains its types and presents evidences of its legality from Qura’an and Sunnah. The research includes six chapters. Chapter one: the rule of Jihad, rules of permission to Jihad, and rules of facing enemies. Chapter two: rules of booty (spoils of war). Chapter three: Al- Nafal </w:t>
      </w:r>
      <w:r w:rsidRPr="00BB4BE5">
        <w:rPr>
          <w:rFonts w:ascii="Traditional Arabic" w:hAnsi="Traditional Arabic" w:cs="Traditional Arabic"/>
          <w:sz w:val="18"/>
          <w:szCs w:val="18"/>
        </w:rPr>
        <w:t>(</w:t>
      </w:r>
      <w:r w:rsidRPr="00BB4BE5">
        <w:rPr>
          <w:rFonts w:ascii="Traditional Arabic" w:hAnsi="Traditional Arabic" w:cs="Traditional Arabic"/>
          <w:sz w:val="24"/>
          <w:szCs w:val="24"/>
        </w:rPr>
        <w:t xml:space="preserve">Reward for the fighter for his additional achievements), Al-Salab (by killing the enemy, the fighter deserves to take what he finds from clothing, weapons, and so on), Al- Ghulul (Stealing from the war booty before its distribution),  and Al-Fay’ (War booty gained without fighting). Chapter four: Al- Hudna (truce). Chapter five: Al-Dhimmah (Safekeeping which is covenant of protection giving to the Dhimmis), and Al -Jizya (poll tax). Chapter six: rules of  Dhimmah and its abolition. </w:t>
      </w:r>
    </w:p>
    <w:p w:rsidR="00DB12E1" w:rsidRPr="00BB4BE5" w:rsidRDefault="00DB12E1" w:rsidP="001E741C">
      <w:pPr>
        <w:bidi w:val="0"/>
        <w:spacing w:line="240" w:lineRule="auto"/>
        <w:ind w:left="-341" w:right="-567" w:firstLine="919"/>
        <w:jc w:val="both"/>
        <w:rPr>
          <w:rFonts w:ascii="Traditional Arabic" w:hAnsi="Traditional Arabic" w:cs="Traditional Arabic"/>
          <w:sz w:val="24"/>
          <w:szCs w:val="24"/>
        </w:rPr>
      </w:pPr>
      <w:r w:rsidRPr="00BB4BE5">
        <w:rPr>
          <w:rFonts w:ascii="Traditional Arabic" w:hAnsi="Traditional Arabic" w:cs="Traditional Arabic"/>
          <w:sz w:val="24"/>
          <w:szCs w:val="24"/>
        </w:rPr>
        <w:t>The conclusion includes most significant results, and a number of indexes: Ayat index, Ahadeeth and Traditions index, biographical names index, index of terms and weird words, bibliography, and table of contents.</w:t>
      </w:r>
    </w:p>
    <w:p w:rsidR="00DB12E1" w:rsidRPr="00BB4BE5" w:rsidRDefault="00DB12E1" w:rsidP="001E741C">
      <w:pPr>
        <w:bidi w:val="0"/>
        <w:spacing w:line="240" w:lineRule="auto"/>
        <w:ind w:left="-341" w:right="-567" w:firstLine="919"/>
        <w:contextualSpacing/>
        <w:jc w:val="both"/>
        <w:rPr>
          <w:rFonts w:ascii="Traditional Arabic" w:hAnsi="Traditional Arabic" w:cs="Traditional Arabic"/>
          <w:sz w:val="24"/>
          <w:szCs w:val="24"/>
          <w:rtl/>
        </w:rPr>
      </w:pPr>
      <w:r w:rsidRPr="00BB4BE5">
        <w:rPr>
          <w:rFonts w:ascii="Traditional Arabic" w:hAnsi="Traditional Arabic" w:cs="Traditional Arabic"/>
          <w:sz w:val="24"/>
          <w:szCs w:val="24"/>
        </w:rPr>
        <w:t xml:space="preserve">This study aims at recognizing the jurisprudence opinions on the controversial issues of sheikh Bin Uthaymeen, comparing them to the (Madhab) school of religious law, and being introduced to the scientific method of Sheikh bin Uthaymeen in terms of reasoning by evidences, discussion and preference. </w:t>
      </w:r>
    </w:p>
    <w:p w:rsidR="00DB12E1" w:rsidRPr="00BB4BE5" w:rsidRDefault="00DB12E1" w:rsidP="00B61F25">
      <w:pPr>
        <w:spacing w:after="0"/>
        <w:ind w:left="-483" w:right="-993"/>
        <w:jc w:val="both"/>
        <w:rPr>
          <w:rFonts w:ascii="Traditional Arabic" w:hAnsi="Traditional Arabic" w:cs="Traditional Arabic"/>
          <w:b/>
          <w:bCs/>
          <w:sz w:val="2"/>
          <w:szCs w:val="2"/>
          <w:rtl/>
        </w:rPr>
      </w:pPr>
    </w:p>
    <w:p w:rsidR="00DB12E1" w:rsidRPr="00BB4BE5" w:rsidRDefault="00656038" w:rsidP="00B61F25">
      <w:pPr>
        <w:spacing w:after="0"/>
        <w:ind w:right="-851"/>
        <w:jc w:val="both"/>
        <w:rPr>
          <w:rFonts w:ascii="Traditional Arabic" w:hAnsi="Traditional Arabic"/>
          <w:sz w:val="36"/>
          <w:szCs w:val="36"/>
          <w:rtl/>
        </w:rPr>
      </w:pPr>
      <w:r>
        <w:rPr>
          <w:noProof/>
          <w:rtl/>
        </w:rPr>
        <w:lastRenderedPageBreak/>
        <w:drawing>
          <wp:anchor distT="0" distB="0" distL="114300" distR="114300" simplePos="0" relativeHeight="251650560" behindDoc="1" locked="0" layoutInCell="1" allowOverlap="1">
            <wp:simplePos x="0" y="0"/>
            <wp:positionH relativeFrom="column">
              <wp:posOffset>1795145</wp:posOffset>
            </wp:positionH>
            <wp:positionV relativeFrom="paragraph">
              <wp:posOffset>49530</wp:posOffset>
            </wp:positionV>
            <wp:extent cx="1798955" cy="722630"/>
            <wp:effectExtent l="0" t="0" r="0" b="0"/>
            <wp:wrapTight wrapText="bothSides">
              <wp:wrapPolygon edited="0">
                <wp:start x="8234" y="1139"/>
                <wp:lineTo x="6633" y="2278"/>
                <wp:lineTo x="457" y="13097"/>
                <wp:lineTo x="457" y="16513"/>
                <wp:lineTo x="2974" y="19360"/>
                <wp:lineTo x="2974" y="19930"/>
                <wp:lineTo x="4117" y="19930"/>
                <wp:lineTo x="4346" y="19930"/>
                <wp:lineTo x="10522" y="19360"/>
                <wp:lineTo x="21272" y="13666"/>
                <wp:lineTo x="21272" y="10250"/>
                <wp:lineTo x="21501" y="5125"/>
                <wp:lineTo x="18756" y="3417"/>
                <wp:lineTo x="9149" y="1139"/>
                <wp:lineTo x="8234" y="1139"/>
              </wp:wrapPolygon>
            </wp:wrapTight>
            <wp:docPr id="16" name="كائن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كائن 3"/>
                    <pic:cNvPicPr>
                      <a:picLocks noChangeArrowheads="1"/>
                    </pic:cNvPicPr>
                  </pic:nvPicPr>
                  <pic:blipFill>
                    <a:blip r:embed="rId19"/>
                    <a:srcRect l="-2956" t="-8098" r="-1559" b="-8351"/>
                    <a:stretch>
                      <a:fillRect/>
                    </a:stretch>
                  </pic:blipFill>
                  <pic:spPr bwMode="auto">
                    <a:xfrm>
                      <a:off x="0" y="0"/>
                      <a:ext cx="1798955" cy="722630"/>
                    </a:xfrm>
                    <a:prstGeom prst="rect">
                      <a:avLst/>
                    </a:prstGeom>
                    <a:noFill/>
                  </pic:spPr>
                </pic:pic>
              </a:graphicData>
            </a:graphic>
          </wp:anchor>
        </w:drawing>
      </w:r>
    </w:p>
    <w:p w:rsidR="00DB12E1" w:rsidRPr="00BB4BE5" w:rsidRDefault="00DB12E1" w:rsidP="00CA16C1">
      <w:pPr>
        <w:ind w:right="-851"/>
        <w:jc w:val="both"/>
        <w:rPr>
          <w:rFonts w:ascii="Traditional Arabic" w:hAnsi="Traditional Arabic" w:cs="Traditional Arabic"/>
          <w:sz w:val="36"/>
          <w:szCs w:val="36"/>
          <w:rtl/>
        </w:rPr>
      </w:pPr>
    </w:p>
    <w:p w:rsidR="00DB12E1" w:rsidRPr="00BB4BE5" w:rsidRDefault="00DB12E1" w:rsidP="00F80376">
      <w:pPr>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الشكر أولًا وآخرًا للمولى -تعالى- على نعمه التي لا تعدّ ولا تحصى، و</w:t>
      </w:r>
      <w:r w:rsidRPr="00BB4BE5">
        <w:rPr>
          <w:rFonts w:ascii="Traditional Arabic" w:hAnsi="Traditional Arabic" w:cs="Traditional Arabic" w:hint="eastAsia"/>
          <w:sz w:val="36"/>
          <w:szCs w:val="36"/>
          <w:rtl/>
        </w:rPr>
        <w:t>له</w:t>
      </w:r>
      <w:r w:rsidRPr="00BB4BE5">
        <w:rPr>
          <w:rFonts w:ascii="Traditional Arabic" w:hAnsi="Traditional Arabic" w:cs="Traditional Arabic"/>
          <w:sz w:val="36"/>
          <w:szCs w:val="36"/>
          <w:rtl/>
        </w:rPr>
        <w:t xml:space="preserve"> ال</w:t>
      </w:r>
      <w:r w:rsidRPr="00BB4BE5">
        <w:rPr>
          <w:rFonts w:ascii="Traditional Arabic" w:hAnsi="Traditional Arabic" w:cs="Traditional Arabic" w:hint="eastAsia"/>
          <w:sz w:val="36"/>
          <w:szCs w:val="36"/>
          <w:rtl/>
        </w:rPr>
        <w:t>شكر</w:t>
      </w:r>
      <w:r w:rsidRPr="00BB4BE5">
        <w:rPr>
          <w:rFonts w:ascii="Traditional Arabic" w:hAnsi="Traditional Arabic" w:cs="Traditional Arabic"/>
          <w:sz w:val="36"/>
          <w:szCs w:val="36"/>
          <w:rtl/>
        </w:rPr>
        <w:t xml:space="preserve"> -سبحانه- </w:t>
      </w:r>
      <w:r w:rsidRPr="00BB4BE5">
        <w:rPr>
          <w:rFonts w:ascii="Traditional Arabic" w:hAnsi="Traditional Arabic" w:cs="Traditional Arabic" w:hint="eastAsia"/>
          <w:sz w:val="36"/>
          <w:szCs w:val="36"/>
          <w:rtl/>
        </w:rPr>
        <w:t>على</w:t>
      </w:r>
      <w:r w:rsidRPr="00BB4BE5">
        <w:rPr>
          <w:rFonts w:ascii="Traditional Arabic" w:hAnsi="Traditional Arabic" w:cs="Traditional Arabic"/>
          <w:sz w:val="36"/>
          <w:szCs w:val="36"/>
          <w:rtl/>
        </w:rPr>
        <w:t xml:space="preserve"> ما يسّر وأعان من إتمام هذا البحث.</w:t>
      </w:r>
    </w:p>
    <w:p w:rsidR="00DB12E1" w:rsidRDefault="00DB12E1" w:rsidP="0043543A">
      <w:pPr>
        <w:spacing w:before="240"/>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ثم</w:t>
      </w:r>
      <w:r>
        <w:rPr>
          <w:rFonts w:ascii="Traditional Arabic" w:hAnsi="Traditional Arabic" w:cs="Traditional Arabic"/>
          <w:sz w:val="36"/>
          <w:szCs w:val="36"/>
          <w:rtl/>
        </w:rPr>
        <w:t xml:space="preserve"> ش</w:t>
      </w:r>
      <w:r>
        <w:rPr>
          <w:rFonts w:ascii="Traditional Arabic" w:hAnsi="Traditional Arabic" w:cs="Traditional Arabic" w:hint="eastAsia"/>
          <w:sz w:val="36"/>
          <w:szCs w:val="36"/>
          <w:rtl/>
        </w:rPr>
        <w:t>ُكرٌ</w:t>
      </w:r>
      <w:r>
        <w:rPr>
          <w:rFonts w:ascii="Traditional Arabic" w:hAnsi="Traditional Arabic" w:cs="Traditional Arabic"/>
          <w:sz w:val="36"/>
          <w:szCs w:val="36"/>
          <w:rtl/>
        </w:rPr>
        <w:t xml:space="preserve"> مرجّب لوالدي الكريمين –</w:t>
      </w:r>
      <w:r>
        <w:rPr>
          <w:rFonts w:ascii="Traditional Arabic" w:hAnsi="Traditional Arabic" w:cs="Traditional Arabic" w:hint="eastAsia"/>
          <w:sz w:val="36"/>
          <w:szCs w:val="36"/>
          <w:rtl/>
        </w:rPr>
        <w:t>حفظهما</w:t>
      </w:r>
      <w:r>
        <w:rPr>
          <w:rFonts w:ascii="Traditional Arabic" w:hAnsi="Traditional Arabic" w:cs="Traditional Arabic"/>
          <w:sz w:val="36"/>
          <w:szCs w:val="36"/>
          <w:rtl/>
        </w:rPr>
        <w:t xml:space="preserve"> الباري- إذ </w:t>
      </w:r>
      <w:r>
        <w:rPr>
          <w:rFonts w:ascii="Traditional Arabic" w:hAnsi="Traditional Arabic" w:cs="Traditional Arabic" w:hint="eastAsia"/>
          <w:sz w:val="36"/>
          <w:szCs w:val="36"/>
          <w:rtl/>
        </w:rPr>
        <w:t>لولاهما</w:t>
      </w:r>
      <w:r>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بعد</w:t>
      </w:r>
      <w:r>
        <w:rPr>
          <w:rFonts w:ascii="Traditional Arabic" w:hAnsi="Traditional Arabic" w:cs="Traditional Arabic"/>
          <w:sz w:val="36"/>
          <w:szCs w:val="36"/>
          <w:rtl/>
        </w:rPr>
        <w:t xml:space="preserve"> الله- </w:t>
      </w:r>
      <w:r>
        <w:rPr>
          <w:rFonts w:ascii="Traditional Arabic" w:hAnsi="Traditional Arabic" w:cs="Traditional Arabic" w:hint="eastAsia"/>
          <w:sz w:val="36"/>
          <w:szCs w:val="36"/>
          <w:rtl/>
        </w:rPr>
        <w:t>بدعائهما</w:t>
      </w:r>
      <w:r>
        <w:rPr>
          <w:rFonts w:ascii="Traditional Arabic" w:hAnsi="Traditional Arabic" w:cs="Traditional Arabic"/>
          <w:sz w:val="36"/>
          <w:szCs w:val="36"/>
          <w:rtl/>
        </w:rPr>
        <w:t xml:space="preserve"> ودعمهما، </w:t>
      </w:r>
      <w:r>
        <w:rPr>
          <w:rFonts w:ascii="Traditional Arabic" w:hAnsi="Traditional Arabic" w:cs="Traditional Arabic" w:hint="eastAsia"/>
          <w:sz w:val="36"/>
          <w:szCs w:val="36"/>
          <w:rtl/>
        </w:rPr>
        <w:t>ما</w:t>
      </w:r>
      <w:r>
        <w:rPr>
          <w:rFonts w:ascii="Traditional Arabic" w:hAnsi="Traditional Arabic" w:cs="Traditional Arabic"/>
          <w:sz w:val="36"/>
          <w:szCs w:val="36"/>
          <w:rtl/>
        </w:rPr>
        <w:t xml:space="preserve"> كنت لأبلغ </w:t>
      </w:r>
      <w:r>
        <w:rPr>
          <w:rFonts w:ascii="Traditional Arabic" w:hAnsi="Traditional Arabic" w:cs="Traditional Arabic" w:hint="eastAsia"/>
          <w:sz w:val="36"/>
          <w:szCs w:val="36"/>
          <w:rtl/>
        </w:rPr>
        <w:t>هذه</w:t>
      </w:r>
      <w:r>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المرحلة</w:t>
      </w:r>
      <w:r>
        <w:rPr>
          <w:rFonts w:ascii="Traditional Arabic" w:hAnsi="Traditional Arabic" w:cs="Traditional Arabic"/>
          <w:sz w:val="36"/>
          <w:szCs w:val="36"/>
          <w:rtl/>
        </w:rPr>
        <w:t>.</w:t>
      </w:r>
    </w:p>
    <w:p w:rsidR="00DB12E1" w:rsidRPr="00BB4BE5" w:rsidRDefault="00DB12E1" w:rsidP="00CA16C1">
      <w:pPr>
        <w:spacing w:before="240"/>
        <w:ind w:left="-199" w:right="-709"/>
        <w:jc w:val="both"/>
        <w:rPr>
          <w:rFonts w:ascii="Traditional Arabic" w:hAnsi="Traditional Arabic" w:cs="Traditional Arabic"/>
          <w:sz w:val="36"/>
          <w:szCs w:val="36"/>
          <w:rtl/>
        </w:rPr>
      </w:pPr>
      <w:r>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ثمّ</w:t>
      </w:r>
      <w:r w:rsidRPr="00BB4BE5">
        <w:rPr>
          <w:rFonts w:ascii="Traditional Arabic" w:hAnsi="Traditional Arabic" w:cs="Traditional Arabic"/>
          <w:sz w:val="36"/>
          <w:szCs w:val="36"/>
          <w:rtl/>
        </w:rPr>
        <w:t xml:space="preserve"> أتقد</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rtl/>
        </w:rPr>
        <w:t xml:space="preserve"> بوافر الشكر والعرفان للدكتور الفاضل: نادي قبيصي سرحان -حفظه الله- المشرف على البحث</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والذي غمرني بنصحه وتوجيهه خطوة بخطوة، فجزاه الله عني خير ما جزى معلمًا عن تلامذته.</w:t>
      </w:r>
    </w:p>
    <w:p w:rsidR="00DB12E1" w:rsidRPr="00BB4BE5" w:rsidRDefault="00DB12E1" w:rsidP="00CA16C1">
      <w:pPr>
        <w:spacing w:before="240"/>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كما أشكر جامعة المدينة العالمية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هذا الصّرح الشامخ، الذي كان له بعد المولى -تعالى- الفضل في فتح الباب لإكمال مسيرتي التعليمية، وتحقيق حلم كنت أطمح إليه.</w:t>
      </w:r>
    </w:p>
    <w:p w:rsidR="00DB12E1" w:rsidRPr="00BB4BE5" w:rsidRDefault="00DB12E1" w:rsidP="00CA16C1">
      <w:pPr>
        <w:spacing w:before="240"/>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ولكل</w:t>
      </w:r>
      <w:r w:rsidRPr="00BB4BE5">
        <w:rPr>
          <w:rFonts w:ascii="Traditional Arabic" w:hAnsi="Traditional Arabic" w:cs="Traditional Arabic"/>
          <w:sz w:val="36"/>
          <w:szCs w:val="36"/>
          <w:rtl/>
        </w:rPr>
        <w:t xml:space="preserve"> من ساندني، وأسدى إليّ نصحًا، أو توجيهًا، أو دعاءً، أتقدّم بوافر الشكر والتقدير، مع دعائي للجميع بالتوفيق والسداد.</w:t>
      </w:r>
    </w:p>
    <w:p w:rsidR="00DB12E1" w:rsidRDefault="00DB12E1" w:rsidP="00CA16C1">
      <w:pPr>
        <w:ind w:right="-851"/>
        <w:jc w:val="both"/>
        <w:rPr>
          <w:rFonts w:ascii="Traditional Arabic" w:hAnsi="Traditional Arabic" w:cs="Traditional Arabic"/>
          <w:sz w:val="36"/>
          <w:szCs w:val="36"/>
          <w:rtl/>
        </w:rPr>
      </w:pPr>
    </w:p>
    <w:p w:rsidR="00DB12E1" w:rsidRDefault="00DB12E1" w:rsidP="00CA16C1">
      <w:pPr>
        <w:ind w:right="-851"/>
        <w:jc w:val="both"/>
        <w:rPr>
          <w:rFonts w:ascii="Traditional Arabic" w:hAnsi="Traditional Arabic" w:cs="Traditional Arabic"/>
          <w:sz w:val="36"/>
          <w:szCs w:val="36"/>
          <w:rtl/>
        </w:rPr>
      </w:pPr>
    </w:p>
    <w:p w:rsidR="00DB12E1" w:rsidRPr="00BB4BE5" w:rsidRDefault="00DB12E1" w:rsidP="00CA16C1">
      <w:pPr>
        <w:ind w:right="-851"/>
        <w:jc w:val="both"/>
        <w:rPr>
          <w:rFonts w:ascii="Traditional Arabic" w:hAnsi="Traditional Arabic" w:cs="Traditional Arabic"/>
          <w:sz w:val="36"/>
          <w:szCs w:val="36"/>
          <w:rtl/>
        </w:rPr>
      </w:pPr>
    </w:p>
    <w:p w:rsidR="00DB12E1" w:rsidRPr="00BB4BE5" w:rsidRDefault="00DB12E1" w:rsidP="00CA16C1">
      <w:pPr>
        <w:ind w:right="-851"/>
        <w:jc w:val="both"/>
        <w:rPr>
          <w:rFonts w:ascii="Traditional Arabic" w:hAnsi="Traditional Arabic" w:cs="Traditional Arabic"/>
          <w:sz w:val="36"/>
          <w:szCs w:val="36"/>
          <w:rtl/>
        </w:rPr>
      </w:pPr>
    </w:p>
    <w:p w:rsidR="00DB12E1" w:rsidRPr="00BB4BE5" w:rsidRDefault="00DB12E1" w:rsidP="00E22CB8">
      <w:pPr>
        <w:spacing w:after="0" w:line="240" w:lineRule="auto"/>
        <w:ind w:right="-851"/>
        <w:jc w:val="center"/>
        <w:rPr>
          <w:rFonts w:ascii="Traditional Arabic" w:hAnsi="Traditional Arabic"/>
          <w:sz w:val="144"/>
          <w:szCs w:val="144"/>
        </w:rPr>
      </w:pPr>
      <w:r w:rsidRPr="00BB4BE5">
        <w:rPr>
          <w:rFonts w:ascii="AGA Arabesque" w:hAnsi="AGA Arabesque"/>
          <w:sz w:val="144"/>
          <w:szCs w:val="144"/>
        </w:rPr>
        <w:lastRenderedPageBreak/>
        <w:sym w:font="AGA Arabesque" w:char="F06D"/>
      </w:r>
      <w:r w:rsidRPr="00BB4BE5">
        <w:rPr>
          <w:rFonts w:ascii="Traditional Arabic" w:hAnsi="Traditional Arabic"/>
          <w:sz w:val="144"/>
          <w:szCs w:val="144"/>
          <w:rtl/>
        </w:rPr>
        <w:t xml:space="preserve"> </w:t>
      </w:r>
    </w:p>
    <w:p w:rsidR="00DB12E1" w:rsidRPr="00BB4BE5" w:rsidRDefault="00DB12E1" w:rsidP="00007F61">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 الحمد لله نحمده ونستعينه ونستغفره، ونعوذ بالله من شرور أنفسنا وسيئات أعمالنا، من يهده الله فلا مضلّ له، ومن يضلل فلا هادي له، وأشهد أن لا إله إلا الله وحده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شريك له، وأشهد أن محمدًا عبده ورسوله.</w:t>
      </w:r>
    </w:p>
    <w:p w:rsidR="00DB12E1" w:rsidRPr="00BB4BE5" w:rsidRDefault="00DB12E1" w:rsidP="00007F61">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وبعد:</w:t>
      </w:r>
    </w:p>
    <w:p w:rsidR="00DB12E1" w:rsidRPr="00BB4BE5" w:rsidRDefault="00DB12E1" w:rsidP="00007F61">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فمن</w:t>
      </w:r>
      <w:r w:rsidRPr="00BB4BE5">
        <w:rPr>
          <w:rFonts w:ascii="Traditional Arabic" w:hAnsi="Traditional Arabic" w:cs="Traditional Arabic"/>
          <w:sz w:val="36"/>
          <w:szCs w:val="36"/>
          <w:rtl/>
        </w:rPr>
        <w:t xml:space="preserve"> جميل لطف المولى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وكريم إحسانه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أن منَّ على من شاء من عباده بالتفقه في الد</w:t>
      </w:r>
      <w:r w:rsidRPr="00BB4BE5">
        <w:rPr>
          <w:rFonts w:ascii="Traditional Arabic" w:hAnsi="Traditional Arabic" w:cs="Traditional Arabic" w:hint="eastAsia"/>
          <w:sz w:val="36"/>
          <w:szCs w:val="36"/>
          <w:rtl/>
        </w:rPr>
        <w:t>ّين،</w:t>
      </w:r>
      <w:r w:rsidRPr="00BB4BE5">
        <w:rPr>
          <w:rFonts w:ascii="Traditional Arabic" w:hAnsi="Traditional Arabic" w:cs="Traditional Arabic"/>
          <w:sz w:val="36"/>
          <w:szCs w:val="36"/>
          <w:rtl/>
        </w:rPr>
        <w:t xml:space="preserve"> واقتفاء أثر خير المرسلين، ووف</w:t>
      </w:r>
      <w:r w:rsidRPr="00BB4BE5">
        <w:rPr>
          <w:rFonts w:ascii="Traditional Arabic" w:hAnsi="Traditional Arabic" w:cs="Traditional Arabic" w:hint="eastAsia"/>
          <w:sz w:val="36"/>
          <w:szCs w:val="36"/>
          <w:rtl/>
        </w:rPr>
        <w:t>ّق</w:t>
      </w:r>
      <w:r w:rsidRPr="00BB4BE5">
        <w:rPr>
          <w:rFonts w:ascii="Traditional Arabic" w:hAnsi="Traditional Arabic" w:cs="Traditional Arabic"/>
          <w:sz w:val="36"/>
          <w:szCs w:val="36"/>
          <w:rtl/>
        </w:rPr>
        <w:t xml:space="preserve"> من شاء منهم لدلالة عباده وتبصيرهم بأوامره ونواهيه.</w:t>
      </w:r>
    </w:p>
    <w:p w:rsidR="00DB12E1" w:rsidRPr="00BB4BE5" w:rsidRDefault="00DB12E1" w:rsidP="00007F61">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يخرجونهم</w:t>
      </w:r>
      <w:r w:rsidRPr="00BB4BE5">
        <w:rPr>
          <w:rFonts w:ascii="Traditional Arabic" w:hAnsi="Traditional Arabic" w:cs="Traditional Arabic"/>
          <w:sz w:val="36"/>
          <w:szCs w:val="36"/>
          <w:rtl/>
        </w:rPr>
        <w:t xml:space="preserve"> من الض</w:t>
      </w:r>
      <w:r w:rsidRPr="00BB4BE5">
        <w:rPr>
          <w:rFonts w:ascii="Traditional Arabic" w:hAnsi="Traditional Arabic" w:cs="Traditional Arabic" w:hint="eastAsia"/>
          <w:sz w:val="36"/>
          <w:szCs w:val="36"/>
          <w:rtl/>
        </w:rPr>
        <w:t>ّلالة</w:t>
      </w:r>
      <w:r w:rsidRPr="00BB4BE5">
        <w:rPr>
          <w:rFonts w:ascii="Traditional Arabic" w:hAnsi="Traditional Arabic" w:cs="Traditional Arabic"/>
          <w:sz w:val="36"/>
          <w:szCs w:val="36"/>
          <w:rtl/>
        </w:rPr>
        <w:t xml:space="preserve"> إلى الهدى، وي</w:t>
      </w:r>
      <w:r w:rsidRPr="00BB4BE5">
        <w:rPr>
          <w:rFonts w:ascii="Traditional Arabic" w:hAnsi="Traditional Arabic" w:cs="Traditional Arabic" w:hint="eastAsia"/>
          <w:sz w:val="36"/>
          <w:szCs w:val="36"/>
          <w:rtl/>
        </w:rPr>
        <w:t>ُحيون</w:t>
      </w:r>
      <w:r w:rsidRPr="00BB4BE5">
        <w:rPr>
          <w:rFonts w:ascii="Traditional Arabic" w:hAnsi="Traditional Arabic" w:cs="Traditional Arabic"/>
          <w:sz w:val="36"/>
          <w:szCs w:val="36"/>
          <w:rtl/>
        </w:rPr>
        <w:t xml:space="preserve"> بكتاب ربهم الموتى، وينيرون بنور الله أصحاب العمى، أولئكم العلماء الرب</w:t>
      </w:r>
      <w:r w:rsidRPr="00BB4BE5">
        <w:rPr>
          <w:rFonts w:ascii="Traditional Arabic" w:hAnsi="Traditional Arabic" w:cs="Traditional Arabic" w:hint="eastAsia"/>
          <w:sz w:val="36"/>
          <w:szCs w:val="36"/>
          <w:rtl/>
        </w:rPr>
        <w:t>ّ</w:t>
      </w:r>
      <w:r>
        <w:rPr>
          <w:rFonts w:ascii="Traditional Arabic" w:hAnsi="Traditional Arabic" w:cs="Traditional Arabic" w:hint="eastAsia"/>
          <w:sz w:val="36"/>
          <w:szCs w:val="36"/>
          <w:rtl/>
        </w:rPr>
        <w:t>انيو</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ممن عُرفوا بسلامة معتقدهم، ونقاء منهجهم، وحسن سيرتهم، أصحاب تراثٍ عظيم، إذ هم ورثة الأنبياء "وإن الأنبياء لم يورثوا دينارًا ولا درهم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ولكن ورثوا العلم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فمن أخذه فقد أخذ بحظ وافر"</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07F61">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والشيخ الإمام العلّامة محمد بن صالح بن عثيمين -أسكنه الله فسيح جناته- قد جُمع له في العلم مالم يتسنَّ لغيره، فقد بلغ في العلم ذروته، واحتلّ مكانة رفيعة في قلب القاصي والداني، فمن لايعرف الشيخ ابن عثيمين؟!</w:t>
      </w:r>
    </w:p>
    <w:p w:rsidR="00DB12E1" w:rsidRPr="00BB4BE5" w:rsidRDefault="00DB12E1" w:rsidP="008008FF">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كان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الفقه مدرسة مستقل</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بخصائصها التأصيلية، ومناهجها الاستنباطية والاستدلالية، يجمع بين التأصيل العلمي والتقعيد الفقهي، مما جعل له اختيارات فقهية خالف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بعضها المذهب.</w:t>
      </w:r>
    </w:p>
    <w:p w:rsidR="00DB12E1" w:rsidRPr="00BB4BE5" w:rsidRDefault="00DB12E1" w:rsidP="00CD3854">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وكنت</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قد</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شرُفت</w:t>
      </w:r>
      <w:r w:rsidRPr="00BB4BE5">
        <w:rPr>
          <w:rFonts w:ascii="Traditional Arabic" w:hAnsi="Traditional Arabic" w:cs="Traditional Arabic"/>
          <w:sz w:val="36"/>
          <w:szCs w:val="36"/>
          <w:rtl/>
        </w:rPr>
        <w:t xml:space="preserve"> بدراسة بعض من كتبه وشروحاته في الفقه خاص</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مما جعلني أطمح في خدمة هذا الإرث المبارك، فكان أن منَّ الله عليَّ باختيار موضوعي حول:</w:t>
      </w:r>
    </w:p>
    <w:p w:rsidR="00DB12E1" w:rsidRPr="00BB4BE5" w:rsidRDefault="00DB12E1" w:rsidP="00007F61">
      <w:pPr>
        <w:spacing w:after="0" w:line="240" w:lineRule="auto"/>
        <w:ind w:left="-199" w:right="-851"/>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اختيارات</w:t>
      </w:r>
      <w:r w:rsidRPr="00BB4BE5">
        <w:rPr>
          <w:rFonts w:ascii="Traditional Arabic" w:hAnsi="Traditional Arabic" w:cs="Traditional Arabic"/>
          <w:b/>
          <w:bCs/>
          <w:sz w:val="36"/>
          <w:szCs w:val="36"/>
          <w:rtl/>
        </w:rPr>
        <w:t xml:space="preserve"> الشيخ محمد بن صالح  بن عثيمين الفقهية في كتاب (الجهاد)</w:t>
      </w:r>
      <w:r>
        <w:rPr>
          <w:rFonts w:ascii="Traditional Arabic" w:hAnsi="Traditional Arabic" w:cs="Traditional Arabic"/>
          <w:b/>
          <w:bCs/>
          <w:sz w:val="36"/>
          <w:szCs w:val="36"/>
          <w:rtl/>
        </w:rPr>
        <w:t xml:space="preserve"> دراسة فقهية مقارنة</w:t>
      </w:r>
    </w:p>
    <w:p w:rsidR="00DB12E1" w:rsidRPr="00BB4BE5" w:rsidRDefault="00DB12E1" w:rsidP="00007F61">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ولا يخفى ما لكتاب الجهاد من أهمية بالغة، تزداد في هذا العصر -خاصة- مع ما </w:t>
      </w:r>
      <w:r w:rsidRPr="00BB4BE5">
        <w:rPr>
          <w:rFonts w:ascii="Traditional Arabic" w:hAnsi="Traditional Arabic" w:cs="Traditional Arabic" w:hint="eastAsia"/>
          <w:sz w:val="36"/>
          <w:szCs w:val="36"/>
          <w:rtl/>
        </w:rPr>
        <w:t>يعصف</w:t>
      </w:r>
      <w:r w:rsidRPr="00BB4BE5">
        <w:rPr>
          <w:rFonts w:ascii="Traditional Arabic" w:hAnsi="Traditional Arabic" w:cs="Traditional Arabic"/>
          <w:sz w:val="36"/>
          <w:szCs w:val="36"/>
          <w:rtl/>
        </w:rPr>
        <w:t xml:space="preserve"> بالأمة من أحداث، وفتن.</w:t>
      </w:r>
    </w:p>
    <w:p w:rsidR="00DB12E1" w:rsidRPr="00BB4BE5" w:rsidRDefault="00DB12E1" w:rsidP="00007F61">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وكثير منّا جاهل بأحكام الجهاد، فكان من الواجب علينا التفقه فيها، ومعرفة تفاصيلها.</w:t>
      </w:r>
    </w:p>
    <w:p w:rsidR="00DB12E1" w:rsidRPr="00BB4BE5" w:rsidRDefault="00DB12E1" w:rsidP="005C14C5">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lastRenderedPageBreak/>
        <w:t xml:space="preserve">   وفي هذا الشأ</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يقول ابن عثيمين رحمه الله: "</w:t>
      </w:r>
      <w:r w:rsidRPr="00BB4BE5">
        <w:rPr>
          <w:rFonts w:ascii="Traditional Arabic" w:hAnsi="Traditional Arabic" w:cs="Traditional Arabic" w:hint="eastAsia"/>
          <w:sz w:val="36"/>
          <w:szCs w:val="36"/>
          <w:rtl/>
        </w:rPr>
        <w:t>وكنا</w:t>
      </w:r>
      <w:r w:rsidRPr="00BB4BE5">
        <w:rPr>
          <w:rFonts w:ascii="Traditional Arabic" w:hAnsi="Traditional Arabic" w:cs="Traditional Arabic"/>
          <w:sz w:val="36"/>
          <w:szCs w:val="36"/>
          <w:rtl/>
        </w:rPr>
        <w:t xml:space="preserve"> قبل هذا الوقت نقول: لا حاجة لقراءة الجهاد؛ لأنه لا يوجد جه</w:t>
      </w:r>
      <w:r w:rsidRPr="00BB4BE5">
        <w:rPr>
          <w:rFonts w:ascii="Traditional Arabic" w:hAnsi="Traditional Arabic" w:cs="Traditional Arabic" w:hint="eastAsia"/>
          <w:sz w:val="36"/>
          <w:szCs w:val="36"/>
          <w:rtl/>
        </w:rPr>
        <w:t>اد،</w:t>
      </w:r>
      <w:r w:rsidRPr="00BB4BE5">
        <w:rPr>
          <w:rFonts w:ascii="Traditional Arabic" w:hAnsi="Traditional Arabic" w:cs="Traditional Arabic"/>
          <w:sz w:val="36"/>
          <w:szCs w:val="36"/>
          <w:rtl/>
        </w:rPr>
        <w:t xml:space="preserve"> ولا لقراءة أحكام أهل الذم</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لأنهم غير موجودين عندنا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أما</w:t>
      </w:r>
      <w:r w:rsidRPr="00BB4BE5">
        <w:rPr>
          <w:rFonts w:ascii="Traditional Arabic" w:hAnsi="Traditional Arabic" w:cs="Traditional Arabic"/>
          <w:sz w:val="36"/>
          <w:szCs w:val="36"/>
          <w:rtl/>
        </w:rPr>
        <w:t xml:space="preserve"> الآن فلا بد لطلبة العلم من أن يقر</w:t>
      </w:r>
      <w:r>
        <w:rPr>
          <w:rFonts w:ascii="Traditional Arabic" w:hAnsi="Traditional Arabic" w:cs="Traditional Arabic" w:hint="eastAsia"/>
          <w:sz w:val="36"/>
          <w:szCs w:val="36"/>
          <w:rtl/>
        </w:rPr>
        <w:t>أ</w:t>
      </w:r>
      <w:r w:rsidRPr="00BB4BE5">
        <w:rPr>
          <w:rFonts w:ascii="Traditional Arabic" w:hAnsi="Traditional Arabic" w:cs="Traditional Arabic" w:hint="eastAsia"/>
          <w:sz w:val="36"/>
          <w:szCs w:val="36"/>
          <w:rtl/>
        </w:rPr>
        <w:t>وا،</w:t>
      </w:r>
      <w:r w:rsidRPr="00BB4BE5">
        <w:rPr>
          <w:rFonts w:ascii="Traditional Arabic" w:hAnsi="Traditional Arabic" w:cs="Traditional Arabic"/>
          <w:sz w:val="36"/>
          <w:szCs w:val="36"/>
          <w:rtl/>
        </w:rPr>
        <w:t xml:space="preserve"> ويحققوا أحكام ال</w:t>
      </w:r>
      <w:r w:rsidRPr="00BB4BE5">
        <w:rPr>
          <w:rFonts w:ascii="Traditional Arabic" w:hAnsi="Traditional Arabic" w:cs="Traditional Arabic" w:hint="eastAsia"/>
          <w:sz w:val="36"/>
          <w:szCs w:val="36"/>
          <w:rtl/>
        </w:rPr>
        <w:t>جهاد،</w:t>
      </w:r>
      <w:r w:rsidRPr="00BB4BE5">
        <w:rPr>
          <w:rFonts w:ascii="Traditional Arabic" w:hAnsi="Traditional Arabic" w:cs="Traditional Arabic"/>
          <w:sz w:val="36"/>
          <w:szCs w:val="36"/>
          <w:rtl/>
        </w:rPr>
        <w:t xml:space="preserve"> وأحكام أهل الذم</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وسائر الكفار؛ لأنه في هذا الوقت ا</w:t>
      </w:r>
      <w:r w:rsidRPr="00BB4BE5">
        <w:rPr>
          <w:rFonts w:ascii="Traditional Arabic" w:hAnsi="Traditional Arabic" w:cs="Traditional Arabic" w:hint="eastAsia"/>
          <w:sz w:val="36"/>
          <w:szCs w:val="36"/>
          <w:rtl/>
        </w:rPr>
        <w:t>نفتحت</w:t>
      </w:r>
      <w:r w:rsidRPr="00BB4BE5">
        <w:rPr>
          <w:rFonts w:ascii="Traditional Arabic" w:hAnsi="Traditional Arabic" w:cs="Traditional Arabic"/>
          <w:sz w:val="36"/>
          <w:szCs w:val="36"/>
          <w:rtl/>
        </w:rPr>
        <w:t xml:space="preserve"> جبهات للجهاد -</w:t>
      </w:r>
      <w:r w:rsidRPr="00BB4BE5">
        <w:rPr>
          <w:rFonts w:ascii="Traditional Arabic" w:hAnsi="Traditional Arabic" w:cs="Traditional Arabic" w:hint="eastAsia"/>
          <w:sz w:val="36"/>
          <w:szCs w:val="36"/>
          <w:rtl/>
        </w:rPr>
        <w:t>ولله</w:t>
      </w:r>
      <w:r w:rsidRPr="00BB4BE5">
        <w:rPr>
          <w:rFonts w:ascii="Traditional Arabic" w:hAnsi="Traditional Arabic" w:cs="Traditional Arabic"/>
          <w:sz w:val="36"/>
          <w:szCs w:val="36"/>
          <w:rtl/>
        </w:rPr>
        <w:t xml:space="preserve"> الحمد- وأما الكفار فقد ابت</w:t>
      </w:r>
      <w:r w:rsidRPr="00BB4BE5">
        <w:rPr>
          <w:rFonts w:ascii="Traditional Arabic" w:hAnsi="Traditional Arabic" w:cs="Traditional Arabic" w:hint="eastAsia"/>
          <w:sz w:val="36"/>
          <w:szCs w:val="36"/>
          <w:rtl/>
        </w:rPr>
        <w:t>ُلينا</w:t>
      </w:r>
      <w:r w:rsidRPr="00BB4BE5">
        <w:rPr>
          <w:rFonts w:ascii="Traditional Arabic" w:hAnsi="Traditional Arabic" w:cs="Traditional Arabic"/>
          <w:sz w:val="36"/>
          <w:szCs w:val="36"/>
          <w:rtl/>
        </w:rPr>
        <w:t xml:space="preserve"> بهم وكثروا بيننا -لا كثَّرهم الله- فالواجب أن نعرف كيف نعامل هؤلاء الكفار"</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1B51EB">
      <w:pPr>
        <w:spacing w:after="0" w:line="240" w:lineRule="auto"/>
        <w:ind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وقد</w:t>
      </w:r>
      <w:r w:rsidRPr="00BB4BE5">
        <w:rPr>
          <w:rFonts w:ascii="Traditional Arabic" w:hAnsi="Traditional Arabic" w:cs="Traditional Arabic"/>
          <w:b/>
          <w:bCs/>
          <w:sz w:val="36"/>
          <w:szCs w:val="36"/>
          <w:u w:val="single"/>
          <w:rtl/>
        </w:rPr>
        <w:t xml:space="preserve"> كان لاختياري هذا الموضوع أسباب منها: </w:t>
      </w:r>
    </w:p>
    <w:p w:rsidR="00DB12E1" w:rsidRPr="00BB4BE5" w:rsidRDefault="00DB12E1" w:rsidP="001B51EB">
      <w:pPr>
        <w:numPr>
          <w:ilvl w:val="0"/>
          <w:numId w:val="115"/>
        </w:numPr>
        <w:spacing w:after="0" w:line="240" w:lineRule="auto"/>
        <w:ind w:left="509"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رغبتي</w:t>
      </w:r>
      <w:r w:rsidRPr="00BB4BE5">
        <w:rPr>
          <w:rFonts w:ascii="Traditional Arabic" w:hAnsi="Traditional Arabic" w:cs="Traditional Arabic"/>
          <w:sz w:val="36"/>
          <w:szCs w:val="36"/>
          <w:rtl/>
        </w:rPr>
        <w:t xml:space="preserve"> الجاد</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في دراسة فقه الشيخ، ومعرفة آرائه في المسائل؛ خاصة وأن لـه عناية تامّة بالدليل.  </w:t>
      </w:r>
    </w:p>
    <w:p w:rsidR="00DB12E1" w:rsidRPr="00BB4BE5" w:rsidRDefault="00DB12E1" w:rsidP="001B51EB">
      <w:pPr>
        <w:numPr>
          <w:ilvl w:val="0"/>
          <w:numId w:val="115"/>
        </w:numPr>
        <w:spacing w:after="0" w:line="240" w:lineRule="auto"/>
        <w:ind w:left="509"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الشيخ -رحمه الله- من العلماء المبرّزين في هذا العص</w:t>
      </w:r>
      <w:r w:rsidRPr="00BB4BE5">
        <w:rPr>
          <w:rFonts w:ascii="Traditional Arabic" w:hAnsi="Traditional Arabic" w:cs="Traditional Arabic" w:hint="eastAsia"/>
          <w:sz w:val="36"/>
          <w:szCs w:val="36"/>
          <w:rtl/>
        </w:rPr>
        <w:t>ر،</w:t>
      </w:r>
      <w:r w:rsidRPr="00BB4BE5">
        <w:rPr>
          <w:rFonts w:ascii="Traditional Arabic" w:hAnsi="Traditional Arabic" w:cs="Traditional Arabic"/>
          <w:sz w:val="36"/>
          <w:szCs w:val="36"/>
          <w:rtl/>
        </w:rPr>
        <w:t xml:space="preserve"> ودراسة اختيارا</w:t>
      </w:r>
      <w:r w:rsidRPr="00BB4BE5">
        <w:rPr>
          <w:rFonts w:ascii="Traditional Arabic" w:hAnsi="Traditional Arabic" w:cs="Traditional Arabic" w:hint="eastAsia"/>
          <w:sz w:val="36"/>
          <w:szCs w:val="36"/>
          <w:rtl/>
        </w:rPr>
        <w:t>ته</w:t>
      </w:r>
      <w:r w:rsidRPr="00BB4BE5">
        <w:rPr>
          <w:rFonts w:ascii="Traditional Arabic" w:hAnsi="Traditional Arabic" w:cs="Traditional Arabic"/>
          <w:sz w:val="36"/>
          <w:szCs w:val="36"/>
          <w:rtl/>
        </w:rPr>
        <w:t xml:space="preserve"> تبيّن جوانب شخصيته الفقهية، وفيها نشر لعلمه، واعتراف بفضله.</w:t>
      </w:r>
    </w:p>
    <w:p w:rsidR="00DB12E1" w:rsidRPr="00BB4BE5" w:rsidRDefault="00DB12E1" w:rsidP="001B51EB">
      <w:pPr>
        <w:numPr>
          <w:ilvl w:val="0"/>
          <w:numId w:val="115"/>
        </w:numPr>
        <w:spacing w:after="0" w:line="240" w:lineRule="auto"/>
        <w:ind w:left="509"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إكمال</w:t>
      </w:r>
      <w:r w:rsidRPr="00BB4BE5">
        <w:rPr>
          <w:rFonts w:ascii="Traditional Arabic" w:hAnsi="Traditional Arabic" w:cs="Traditional Arabic"/>
          <w:sz w:val="36"/>
          <w:szCs w:val="36"/>
          <w:rtl/>
        </w:rPr>
        <w:t xml:space="preserve"> المسيرة العلمية التي بدأ بها عددٌ من الباحثين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وذلك بجمع اختيارات الشيخ رحمه الله.</w:t>
      </w:r>
    </w:p>
    <w:p w:rsidR="00DB12E1" w:rsidRPr="00BB4BE5" w:rsidRDefault="00DB12E1" w:rsidP="001B51EB">
      <w:pPr>
        <w:spacing w:after="0" w:line="240" w:lineRule="auto"/>
        <w:ind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مشكلة</w:t>
      </w:r>
      <w:r w:rsidRPr="00BB4BE5">
        <w:rPr>
          <w:rFonts w:ascii="Traditional Arabic" w:hAnsi="Traditional Arabic" w:cs="Traditional Arabic"/>
          <w:b/>
          <w:bCs/>
          <w:sz w:val="36"/>
          <w:szCs w:val="36"/>
          <w:u w:val="single"/>
          <w:rtl/>
        </w:rPr>
        <w:t xml:space="preserve"> البحث:</w:t>
      </w:r>
    </w:p>
    <w:p w:rsidR="00DB12E1" w:rsidRPr="00BB4BE5" w:rsidRDefault="00DB12E1" w:rsidP="001B51EB">
      <w:p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يدور البحث حول إجابات الأسئلة التالية:</w:t>
      </w:r>
    </w:p>
    <w:p w:rsidR="00DB12E1" w:rsidRPr="00BB4BE5" w:rsidRDefault="00DB12E1" w:rsidP="001B51EB">
      <w:pPr>
        <w:numPr>
          <w:ilvl w:val="0"/>
          <w:numId w:val="118"/>
        </w:numPr>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هي</w:t>
      </w:r>
      <w:r w:rsidRPr="00BB4BE5">
        <w:rPr>
          <w:rFonts w:ascii="Traditional Arabic" w:hAnsi="Traditional Arabic" w:cs="Traditional Arabic"/>
          <w:sz w:val="36"/>
          <w:szCs w:val="36"/>
          <w:rtl/>
        </w:rPr>
        <w:t xml:space="preserve"> الاختيارات الف</w:t>
      </w:r>
      <w:r w:rsidRPr="00BB4BE5">
        <w:rPr>
          <w:rFonts w:ascii="Traditional Arabic" w:hAnsi="Traditional Arabic" w:cs="Traditional Arabic" w:hint="eastAsia"/>
          <w:sz w:val="36"/>
          <w:szCs w:val="36"/>
          <w:rtl/>
        </w:rPr>
        <w:t>قهية</w:t>
      </w:r>
      <w:r w:rsidRPr="00BB4BE5">
        <w:rPr>
          <w:rFonts w:ascii="Traditional Arabic" w:hAnsi="Traditional Arabic" w:cs="Traditional Arabic"/>
          <w:sz w:val="36"/>
          <w:szCs w:val="36"/>
          <w:rtl/>
        </w:rPr>
        <w:t xml:space="preserve"> للشيخ محمد بن صالح بن عثيمين رحمه الله؟</w:t>
      </w:r>
    </w:p>
    <w:p w:rsidR="00DB12E1" w:rsidRPr="00BB4BE5" w:rsidRDefault="00DB12E1" w:rsidP="001B51EB">
      <w:pPr>
        <w:numPr>
          <w:ilvl w:val="0"/>
          <w:numId w:val="118"/>
        </w:numPr>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المنهج الذي اتبعه الشيخ في الاستدلال والترجيح لاختياراته؟ </w:t>
      </w:r>
    </w:p>
    <w:p w:rsidR="00DB12E1" w:rsidRPr="00BB4BE5" w:rsidRDefault="00DB12E1" w:rsidP="001B51EB">
      <w:pPr>
        <w:numPr>
          <w:ilvl w:val="0"/>
          <w:numId w:val="118"/>
        </w:numPr>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المسائل التي اتفق </w:t>
      </w:r>
      <w:r w:rsidRPr="00BB4BE5">
        <w:rPr>
          <w:rFonts w:ascii="Traditional Arabic" w:hAnsi="Traditional Arabic" w:cs="Traditional Arabic" w:hint="eastAsia"/>
          <w:sz w:val="36"/>
          <w:szCs w:val="36"/>
          <w:rtl/>
        </w:rPr>
        <w:t>فيها</w:t>
      </w:r>
      <w:r w:rsidRPr="00BB4BE5">
        <w:rPr>
          <w:rFonts w:ascii="Traditional Arabic" w:hAnsi="Traditional Arabic" w:cs="Traditional Arabic"/>
          <w:sz w:val="36"/>
          <w:szCs w:val="36"/>
          <w:rtl/>
        </w:rPr>
        <w:t xml:space="preserve"> الشيخ مع المذهب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والمسائل التي خالفه فيها؟</w:t>
      </w:r>
    </w:p>
    <w:p w:rsidR="00DB12E1" w:rsidRPr="00BB4BE5" w:rsidRDefault="00DB12E1" w:rsidP="00007F61">
      <w:pPr>
        <w:spacing w:after="0" w:line="240" w:lineRule="auto"/>
        <w:ind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أهداف</w:t>
      </w:r>
      <w:r w:rsidRPr="00BB4BE5">
        <w:rPr>
          <w:rFonts w:ascii="Traditional Arabic" w:hAnsi="Traditional Arabic" w:cs="Traditional Arabic"/>
          <w:b/>
          <w:bCs/>
          <w:sz w:val="36"/>
          <w:szCs w:val="36"/>
          <w:u w:val="single"/>
          <w:rtl/>
        </w:rPr>
        <w:t xml:space="preserve"> البحث: </w:t>
      </w:r>
    </w:p>
    <w:p w:rsidR="00DB12E1" w:rsidRPr="00BB4BE5" w:rsidRDefault="00DB12E1" w:rsidP="00007F61">
      <w:pPr>
        <w:numPr>
          <w:ilvl w:val="0"/>
          <w:numId w:val="116"/>
        </w:numPr>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التعرف</w:t>
      </w:r>
      <w:r w:rsidRPr="00BB4BE5">
        <w:rPr>
          <w:rFonts w:ascii="Traditional Arabic" w:hAnsi="Traditional Arabic" w:cs="Traditional Arabic"/>
          <w:sz w:val="36"/>
          <w:szCs w:val="36"/>
          <w:rtl/>
        </w:rPr>
        <w:t xml:space="preserve"> على الآراء الفقهية في ال</w:t>
      </w:r>
      <w:r w:rsidRPr="00BB4BE5">
        <w:rPr>
          <w:rFonts w:ascii="Traditional Arabic" w:hAnsi="Traditional Arabic" w:cs="Traditional Arabic" w:hint="eastAsia"/>
          <w:sz w:val="36"/>
          <w:szCs w:val="36"/>
          <w:rtl/>
        </w:rPr>
        <w:t>مسائل</w:t>
      </w:r>
      <w:r w:rsidRPr="00BB4BE5">
        <w:rPr>
          <w:rFonts w:ascii="Traditional Arabic" w:hAnsi="Traditional Arabic" w:cs="Traditional Arabic"/>
          <w:sz w:val="36"/>
          <w:szCs w:val="36"/>
          <w:rtl/>
        </w:rPr>
        <w:t xml:space="preserve"> الخلافية للشيخ ابن عثيمين رحمه الله.</w:t>
      </w:r>
    </w:p>
    <w:p w:rsidR="00DB12E1" w:rsidRPr="00BB4BE5" w:rsidRDefault="00DB12E1" w:rsidP="00007F61">
      <w:pPr>
        <w:numPr>
          <w:ilvl w:val="0"/>
          <w:numId w:val="116"/>
        </w:numPr>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التعرف</w:t>
      </w:r>
      <w:r w:rsidRPr="00BB4BE5">
        <w:rPr>
          <w:rFonts w:ascii="Traditional Arabic" w:hAnsi="Traditional Arabic" w:cs="Traditional Arabic"/>
          <w:sz w:val="36"/>
          <w:szCs w:val="36"/>
          <w:rtl/>
        </w:rPr>
        <w:t xml:space="preserve"> على المنهج العلمي للشيخ في مقام الاستدلال والمناقشة والترجيح.</w:t>
      </w:r>
    </w:p>
    <w:p w:rsidR="00DB12E1" w:rsidRPr="00BB4BE5" w:rsidRDefault="00DB12E1" w:rsidP="001B51EB">
      <w:pPr>
        <w:numPr>
          <w:ilvl w:val="0"/>
          <w:numId w:val="116"/>
        </w:numPr>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التعرف</w:t>
      </w:r>
      <w:r w:rsidRPr="00BB4BE5">
        <w:rPr>
          <w:rFonts w:ascii="Traditional Arabic" w:hAnsi="Traditional Arabic" w:cs="Traditional Arabic"/>
          <w:sz w:val="36"/>
          <w:szCs w:val="36"/>
          <w:rtl/>
        </w:rPr>
        <w:t xml:space="preserve"> على الاختيارات الفقهية للشيخ مقارنة بالمذهب.</w:t>
      </w:r>
    </w:p>
    <w:p w:rsidR="00DB12E1" w:rsidRPr="00BB4BE5" w:rsidRDefault="00DB12E1" w:rsidP="001B51EB">
      <w:pPr>
        <w:spacing w:after="0" w:line="240" w:lineRule="auto"/>
        <w:ind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الدراسات</w:t>
      </w:r>
      <w:r w:rsidRPr="00BB4BE5">
        <w:rPr>
          <w:rFonts w:ascii="Traditional Arabic" w:hAnsi="Traditional Arabic" w:cs="Traditional Arabic"/>
          <w:b/>
          <w:bCs/>
          <w:sz w:val="36"/>
          <w:szCs w:val="36"/>
          <w:u w:val="single"/>
          <w:rtl/>
        </w:rPr>
        <w:t xml:space="preserve"> السابقة:</w:t>
      </w:r>
    </w:p>
    <w:p w:rsidR="00DB12E1" w:rsidRPr="00BB4BE5" w:rsidRDefault="00DB12E1" w:rsidP="001B51EB">
      <w:pPr>
        <w:spacing w:after="0" w:line="240" w:lineRule="auto"/>
        <w:ind w:left="-58" w:right="-851" w:firstLine="494"/>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بالرجوع</w:t>
      </w:r>
      <w:r w:rsidRPr="00BB4BE5">
        <w:rPr>
          <w:rFonts w:ascii="Traditional Arabic" w:hAnsi="Traditional Arabic" w:cs="Traditional Arabic"/>
          <w:sz w:val="36"/>
          <w:szCs w:val="36"/>
          <w:rtl/>
        </w:rPr>
        <w:t xml:space="preserve"> لقوائم الرسائل الجامعية في عدد من الجامعات، لم أجد مَن بحث الاختيارات في "كتاب الجهاد"، غير دراسات ذات صلة بموضوع الاختيارات، والتي شملت أبواب الفقه.</w:t>
      </w:r>
    </w:p>
    <w:p w:rsidR="00DB12E1" w:rsidRPr="00BB4BE5" w:rsidRDefault="00DB12E1" w:rsidP="001B51EB">
      <w:pPr>
        <w:spacing w:line="240" w:lineRule="auto"/>
        <w:ind w:left="-58" w:right="-851"/>
        <w:contextualSpacing/>
        <w:jc w:val="both"/>
        <w:rPr>
          <w:rFonts w:ascii="Traditional Arabic" w:hAnsi="Traditional Arabic" w:cs="Traditional Arabic"/>
          <w:sz w:val="36"/>
          <w:szCs w:val="36"/>
          <w:rtl/>
        </w:rPr>
      </w:pPr>
      <w:r w:rsidRPr="00BB4BE5">
        <w:rPr>
          <w:rFonts w:ascii="Traditional Arabic" w:hAnsi="Traditional Arabic" w:cs="Traditional Arabic"/>
          <w:sz w:val="36"/>
          <w:szCs w:val="36"/>
          <w:rtl/>
        </w:rPr>
        <w:lastRenderedPageBreak/>
        <w:t xml:space="preserve">    </w:t>
      </w:r>
      <w:r w:rsidRPr="00BB4BE5">
        <w:rPr>
          <w:rFonts w:ascii="Traditional Arabic" w:hAnsi="Traditional Arabic" w:cs="Traditional Arabic" w:hint="eastAsia"/>
          <w:sz w:val="36"/>
          <w:szCs w:val="36"/>
          <w:rtl/>
        </w:rPr>
        <w:t>ففي</w:t>
      </w:r>
      <w:r w:rsidRPr="00BB4BE5">
        <w:rPr>
          <w:rFonts w:ascii="Traditional Arabic" w:hAnsi="Traditional Arabic" w:cs="Traditional Arabic"/>
          <w:sz w:val="36"/>
          <w:szCs w:val="36"/>
          <w:rtl/>
        </w:rPr>
        <w:t xml:space="preserve"> جامعة أم القرى: سُجّلت رسالتان في اختيارات الشيخ من أول كتاب الطهارة إلى آخر باب الر</w:t>
      </w:r>
      <w:r w:rsidRPr="00BB4BE5">
        <w:rPr>
          <w:rFonts w:ascii="Traditional Arabic" w:hAnsi="Traditional Arabic" w:cs="Traditional Arabic" w:hint="eastAsia"/>
          <w:sz w:val="36"/>
          <w:szCs w:val="36"/>
          <w:rtl/>
        </w:rPr>
        <w:t>ِّبا</w:t>
      </w:r>
      <w:r w:rsidRPr="00BB4BE5">
        <w:rPr>
          <w:rFonts w:ascii="Traditional Arabic" w:hAnsi="Traditional Arabic" w:cs="Traditional Arabic"/>
          <w:sz w:val="36"/>
          <w:szCs w:val="36"/>
          <w:rtl/>
        </w:rPr>
        <w:t xml:space="preserve"> والصرف.</w:t>
      </w:r>
    </w:p>
    <w:p w:rsidR="00DB12E1" w:rsidRPr="00BB4BE5" w:rsidRDefault="00DB12E1" w:rsidP="00EF0DFD">
      <w:pPr>
        <w:spacing w:line="240" w:lineRule="auto"/>
        <w:ind w:left="-58"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وفي</w:t>
      </w:r>
      <w:r w:rsidRPr="00BB4BE5">
        <w:rPr>
          <w:rFonts w:ascii="Traditional Arabic" w:hAnsi="Traditional Arabic" w:cs="Traditional Arabic"/>
          <w:sz w:val="36"/>
          <w:szCs w:val="36"/>
          <w:rtl/>
        </w:rPr>
        <w:t xml:space="preserve"> المعهد العالي للقضاء: </w:t>
      </w:r>
      <w:r w:rsidRPr="00BB4BE5">
        <w:rPr>
          <w:rFonts w:ascii="Traditional Arabic" w:hAnsi="Traditional Arabic" w:cs="Traditional Arabic" w:hint="eastAsia"/>
          <w:sz w:val="36"/>
          <w:szCs w:val="36"/>
          <w:rtl/>
        </w:rPr>
        <w:t>كان</w:t>
      </w:r>
      <w:r w:rsidRPr="00BB4BE5">
        <w:rPr>
          <w:rFonts w:ascii="Traditional Arabic" w:hAnsi="Traditional Arabic" w:cs="Traditional Arabic"/>
          <w:sz w:val="36"/>
          <w:szCs w:val="36"/>
          <w:rtl/>
        </w:rPr>
        <w:t xml:space="preserve"> للطلاب مشروع في بحث اختيارات ا</w:t>
      </w:r>
      <w:r w:rsidRPr="00BB4BE5">
        <w:rPr>
          <w:rFonts w:ascii="Traditional Arabic" w:hAnsi="Traditional Arabic" w:cs="Traditional Arabic" w:hint="eastAsia"/>
          <w:sz w:val="36"/>
          <w:szCs w:val="36"/>
          <w:rtl/>
        </w:rPr>
        <w:t>لشيخ،</w:t>
      </w:r>
      <w:r w:rsidRPr="00BB4BE5">
        <w:rPr>
          <w:rFonts w:ascii="Traditional Arabic" w:hAnsi="Traditional Arabic" w:cs="Traditional Arabic"/>
          <w:sz w:val="36"/>
          <w:szCs w:val="36"/>
          <w:rtl/>
        </w:rPr>
        <w:t xml:space="preserve"> سُج</w:t>
      </w:r>
      <w:r w:rsidRPr="00BB4BE5">
        <w:rPr>
          <w:rFonts w:ascii="Traditional Arabic" w:hAnsi="Traditional Arabic" w:cs="Traditional Arabic" w:hint="eastAsia"/>
          <w:sz w:val="36"/>
          <w:szCs w:val="36"/>
          <w:rtl/>
        </w:rPr>
        <w:t>ّلت</w:t>
      </w:r>
      <w:r w:rsidRPr="00BB4BE5">
        <w:rPr>
          <w:rFonts w:ascii="Traditional Arabic" w:hAnsi="Traditional Arabic" w:cs="Traditional Arabic"/>
          <w:sz w:val="36"/>
          <w:szCs w:val="36"/>
          <w:rtl/>
        </w:rPr>
        <w:t xml:space="preserve"> فيه عدد من الرس</w:t>
      </w:r>
      <w:r w:rsidRPr="00BB4BE5">
        <w:rPr>
          <w:rFonts w:ascii="Traditional Arabic" w:hAnsi="Traditional Arabic" w:cs="Traditional Arabic" w:hint="eastAsia"/>
          <w:sz w:val="36"/>
          <w:szCs w:val="36"/>
          <w:rtl/>
        </w:rPr>
        <w:t>ائل</w:t>
      </w:r>
      <w:r w:rsidRPr="00BB4BE5">
        <w:rPr>
          <w:rFonts w:ascii="Traditional Arabic" w:hAnsi="Traditional Arabic" w:cs="Traditional Arabic"/>
          <w:sz w:val="36"/>
          <w:szCs w:val="36"/>
          <w:rtl/>
        </w:rPr>
        <w:t xml:space="preserve"> شملت باقي أبواب الفقه باستثناء الجهاد.</w:t>
      </w:r>
    </w:p>
    <w:p w:rsidR="00DB12E1" w:rsidRPr="00BB4BE5" w:rsidRDefault="00DB12E1" w:rsidP="001B51EB">
      <w:pPr>
        <w:spacing w:after="0" w:line="240" w:lineRule="auto"/>
        <w:ind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منهج</w:t>
      </w: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البحث</w:t>
      </w:r>
      <w:r w:rsidRPr="00BB4BE5">
        <w:rPr>
          <w:rFonts w:ascii="Traditional Arabic" w:hAnsi="Traditional Arabic" w:cs="Traditional Arabic"/>
          <w:b/>
          <w:bCs/>
          <w:sz w:val="36"/>
          <w:szCs w:val="36"/>
          <w:u w:val="single"/>
          <w:rtl/>
        </w:rPr>
        <w:t xml:space="preserve">: </w:t>
      </w:r>
    </w:p>
    <w:p w:rsidR="00DB12E1" w:rsidRPr="00BB4BE5" w:rsidRDefault="00DB12E1" w:rsidP="001B51EB">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سلكت المن</w:t>
      </w:r>
      <w:r w:rsidRPr="00BB4BE5">
        <w:rPr>
          <w:rFonts w:ascii="Traditional Arabic" w:hAnsi="Traditional Arabic" w:cs="Traditional Arabic" w:hint="eastAsia"/>
          <w:sz w:val="36"/>
          <w:szCs w:val="36"/>
          <w:rtl/>
        </w:rPr>
        <w:t>هج</w:t>
      </w:r>
      <w:r w:rsidRPr="00BB4BE5">
        <w:rPr>
          <w:rFonts w:ascii="Traditional Arabic" w:hAnsi="Traditional Arabic" w:cs="Traditional Arabic"/>
          <w:sz w:val="36"/>
          <w:szCs w:val="36"/>
          <w:rtl/>
        </w:rPr>
        <w:t xml:space="preserve"> الاستقرائي التحليلي، متّبعة المنهجية التالية:</w:t>
      </w:r>
    </w:p>
    <w:p w:rsidR="00DB12E1" w:rsidRPr="00BB4BE5" w:rsidRDefault="00DB12E1" w:rsidP="001B51EB">
      <w:pPr>
        <w:numPr>
          <w:ilvl w:val="0"/>
          <w:numId w:val="117"/>
        </w:numPr>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جمعت</w:t>
      </w:r>
      <w:r w:rsidRPr="00BB4BE5">
        <w:rPr>
          <w:rFonts w:ascii="Traditional Arabic" w:hAnsi="Traditional Arabic" w:cs="Traditional Arabic"/>
          <w:sz w:val="36"/>
          <w:szCs w:val="36"/>
          <w:rtl/>
        </w:rPr>
        <w:t xml:space="preserve"> المسائل الفقهية من كتاب "الشرح الممتع على زاد المستقنع" وهو الكتاب الأم الذي حوى فقه الشيخ ابن عثيمين وترج</w:t>
      </w:r>
      <w:r w:rsidRPr="00BB4BE5">
        <w:rPr>
          <w:rFonts w:ascii="Traditional Arabic" w:hAnsi="Traditional Arabic" w:cs="Traditional Arabic" w:hint="eastAsia"/>
          <w:sz w:val="36"/>
          <w:szCs w:val="36"/>
          <w:rtl/>
        </w:rPr>
        <w:t>يحاته،</w:t>
      </w:r>
      <w:r w:rsidRPr="00BB4BE5">
        <w:rPr>
          <w:rFonts w:ascii="Traditional Arabic" w:hAnsi="Traditional Arabic" w:cs="Traditional Arabic"/>
          <w:sz w:val="36"/>
          <w:szCs w:val="36"/>
          <w:rtl/>
        </w:rPr>
        <w:t xml:space="preserve"> إضافة إلى شروحاته التالية:</w:t>
      </w:r>
    </w:p>
    <w:p w:rsidR="00DB12E1" w:rsidRPr="00BB4BE5" w:rsidRDefault="00DB12E1" w:rsidP="001B51EB">
      <w:pPr>
        <w:numPr>
          <w:ilvl w:val="0"/>
          <w:numId w:val="119"/>
        </w:numPr>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تعليقات</w:t>
      </w:r>
      <w:r w:rsidRPr="00BB4BE5">
        <w:rPr>
          <w:rFonts w:ascii="Traditional Arabic" w:hAnsi="Traditional Arabic" w:cs="Traditional Arabic"/>
          <w:sz w:val="36"/>
          <w:szCs w:val="36"/>
          <w:rtl/>
        </w:rPr>
        <w:t xml:space="preserve"> الشيخ محمد بن صالح العثيمين على الروض المربع.</w:t>
      </w:r>
    </w:p>
    <w:p w:rsidR="00DB12E1" w:rsidRPr="00BB4BE5" w:rsidRDefault="00DB12E1" w:rsidP="001B51EB">
      <w:pPr>
        <w:numPr>
          <w:ilvl w:val="0"/>
          <w:numId w:val="119"/>
        </w:numPr>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شرح</w:t>
      </w:r>
      <w:r w:rsidRPr="00BB4BE5">
        <w:rPr>
          <w:rFonts w:ascii="Traditional Arabic" w:hAnsi="Traditional Arabic" w:cs="Traditional Arabic"/>
          <w:sz w:val="36"/>
          <w:szCs w:val="36"/>
          <w:rtl/>
        </w:rPr>
        <w:t xml:space="preserve"> بلوغ المرام.</w:t>
      </w:r>
    </w:p>
    <w:p w:rsidR="00DB12E1" w:rsidRPr="00BB4BE5" w:rsidRDefault="00DB12E1" w:rsidP="001B51EB">
      <w:pPr>
        <w:numPr>
          <w:ilvl w:val="0"/>
          <w:numId w:val="119"/>
        </w:numPr>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شرح</w:t>
      </w:r>
      <w:r w:rsidRPr="00BB4BE5">
        <w:rPr>
          <w:rFonts w:ascii="Traditional Arabic" w:hAnsi="Traditional Arabic" w:cs="Traditional Arabic"/>
          <w:sz w:val="36"/>
          <w:szCs w:val="36"/>
          <w:rtl/>
        </w:rPr>
        <w:t xml:space="preserve"> صحيح مسلم للشيخ محمد بن صالح العثيمين.</w:t>
      </w:r>
    </w:p>
    <w:p w:rsidR="00DB12E1" w:rsidRPr="00BB4BE5" w:rsidRDefault="00DB12E1" w:rsidP="001B51EB">
      <w:pPr>
        <w:numPr>
          <w:ilvl w:val="0"/>
          <w:numId w:val="119"/>
        </w:numPr>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فتاوى</w:t>
      </w:r>
      <w:r w:rsidRPr="00BB4BE5">
        <w:rPr>
          <w:rFonts w:ascii="Traditional Arabic" w:hAnsi="Traditional Arabic" w:cs="Traditional Arabic"/>
          <w:sz w:val="36"/>
          <w:szCs w:val="36"/>
          <w:rtl/>
        </w:rPr>
        <w:t xml:space="preserve"> الشيخ محمد بن صالح العثيمين.</w:t>
      </w:r>
    </w:p>
    <w:p w:rsidR="00DB12E1" w:rsidRPr="00BB4BE5" w:rsidRDefault="00DB12E1" w:rsidP="001B51EB">
      <w:pPr>
        <w:numPr>
          <w:ilvl w:val="0"/>
          <w:numId w:val="117"/>
        </w:numPr>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ذكرت</w:t>
      </w:r>
      <w:r w:rsidRPr="00BB4BE5">
        <w:rPr>
          <w:rFonts w:ascii="Traditional Arabic" w:hAnsi="Traditional Arabic" w:cs="Traditional Arabic"/>
          <w:sz w:val="36"/>
          <w:szCs w:val="36"/>
          <w:rtl/>
        </w:rPr>
        <w:t xml:space="preserve"> عنوانًا لكل مسألة.</w:t>
      </w:r>
    </w:p>
    <w:p w:rsidR="00DB12E1" w:rsidRPr="00BB4BE5" w:rsidRDefault="00DB12E1" w:rsidP="001B51EB">
      <w:pPr>
        <w:numPr>
          <w:ilvl w:val="0"/>
          <w:numId w:val="117"/>
        </w:numPr>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رتّبت</w:t>
      </w:r>
      <w:r w:rsidRPr="00BB4BE5">
        <w:rPr>
          <w:rFonts w:ascii="Traditional Arabic" w:hAnsi="Traditional Arabic" w:cs="Traditional Arabic"/>
          <w:sz w:val="36"/>
          <w:szCs w:val="36"/>
          <w:rtl/>
        </w:rPr>
        <w:t xml:space="preserve"> ال</w:t>
      </w:r>
      <w:r>
        <w:rPr>
          <w:rFonts w:ascii="Traditional Arabic" w:hAnsi="Traditional Arabic" w:cs="Traditional Arabic" w:hint="eastAsia"/>
          <w:sz w:val="36"/>
          <w:szCs w:val="36"/>
          <w:rtl/>
        </w:rPr>
        <w:t>مسائل</w:t>
      </w:r>
      <w:r>
        <w:rPr>
          <w:rFonts w:ascii="Traditional Arabic" w:hAnsi="Traditional Arabic" w:cs="Traditional Arabic"/>
          <w:sz w:val="36"/>
          <w:szCs w:val="36"/>
          <w:rtl/>
        </w:rPr>
        <w:t xml:space="preserve"> حسب ترتيب كتاب زاد المست</w:t>
      </w:r>
      <w:r>
        <w:rPr>
          <w:rFonts w:ascii="Traditional Arabic" w:hAnsi="Traditional Arabic" w:cs="Traditional Arabic" w:hint="eastAsia"/>
          <w:sz w:val="36"/>
          <w:szCs w:val="36"/>
          <w:rtl/>
        </w:rPr>
        <w:t>قن</w:t>
      </w:r>
      <w:r w:rsidRPr="00BB4BE5">
        <w:rPr>
          <w:rFonts w:ascii="Traditional Arabic" w:hAnsi="Traditional Arabic" w:cs="Traditional Arabic" w:hint="eastAsia"/>
          <w:sz w:val="36"/>
          <w:szCs w:val="36"/>
          <w:rtl/>
        </w:rPr>
        <w:t>ع</w:t>
      </w:r>
      <w:r w:rsidRPr="00BB4BE5">
        <w:rPr>
          <w:rFonts w:ascii="Traditional Arabic" w:hAnsi="Traditional Arabic" w:cs="Traditional Arabic"/>
          <w:sz w:val="36"/>
          <w:szCs w:val="36"/>
          <w:rtl/>
        </w:rPr>
        <w:t xml:space="preserve"> ما أمكن، ما لم تدعُ الحاجة للتقديم أو التأخير.</w:t>
      </w:r>
    </w:p>
    <w:p w:rsidR="00DB12E1" w:rsidRPr="00BB4BE5" w:rsidRDefault="00DB12E1" w:rsidP="001B51EB">
      <w:pPr>
        <w:numPr>
          <w:ilvl w:val="0"/>
          <w:numId w:val="117"/>
        </w:numPr>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ذكرت</w:t>
      </w:r>
      <w:r w:rsidRPr="00BB4BE5">
        <w:rPr>
          <w:rFonts w:ascii="Traditional Arabic" w:hAnsi="Traditional Arabic" w:cs="Traditional Arabic"/>
          <w:sz w:val="36"/>
          <w:szCs w:val="36"/>
          <w:rtl/>
        </w:rPr>
        <w:t xml:space="preserve"> الآراء الفقهية في المسألة وأدلة كل قول.</w:t>
      </w:r>
    </w:p>
    <w:p w:rsidR="00DB12E1" w:rsidRPr="00BB4BE5" w:rsidRDefault="00DB12E1" w:rsidP="001B51EB">
      <w:pPr>
        <w:numPr>
          <w:ilvl w:val="0"/>
          <w:numId w:val="117"/>
        </w:numPr>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ناقشت</w:t>
      </w:r>
      <w:r w:rsidRPr="00BB4BE5">
        <w:rPr>
          <w:rFonts w:ascii="Traditional Arabic" w:hAnsi="Traditional Arabic" w:cs="Traditional Arabic"/>
          <w:sz w:val="36"/>
          <w:szCs w:val="36"/>
          <w:rtl/>
        </w:rPr>
        <w:t xml:space="preserve"> أدلة كل قول إن وجد.</w:t>
      </w:r>
    </w:p>
    <w:p w:rsidR="00DB12E1" w:rsidRPr="00BB4BE5" w:rsidRDefault="00DB12E1" w:rsidP="00603D32">
      <w:pPr>
        <w:numPr>
          <w:ilvl w:val="0"/>
          <w:numId w:val="117"/>
        </w:numPr>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ذكرت</w:t>
      </w:r>
      <w:r w:rsidRPr="00BB4BE5">
        <w:rPr>
          <w:rFonts w:ascii="Traditional Arabic" w:hAnsi="Traditional Arabic" w:cs="Traditional Arabic"/>
          <w:sz w:val="36"/>
          <w:szCs w:val="36"/>
          <w:rtl/>
        </w:rPr>
        <w:t xml:space="preserve"> سبب الخلاف في المسألة من الكتب التي اعتنت بذلك، فإن لم أجد </w:t>
      </w:r>
      <w:r w:rsidRPr="00BB4BE5">
        <w:rPr>
          <w:rFonts w:ascii="Traditional Arabic" w:hAnsi="Traditional Arabic" w:cs="Traditional Arabic" w:hint="eastAsia"/>
          <w:sz w:val="36"/>
          <w:szCs w:val="36"/>
          <w:rtl/>
        </w:rPr>
        <w:t>اجتهدت</w:t>
      </w:r>
      <w:r w:rsidRPr="00BB4BE5">
        <w:rPr>
          <w:rFonts w:ascii="Traditional Arabic" w:hAnsi="Traditional Arabic" w:cs="Traditional Arabic"/>
          <w:sz w:val="36"/>
          <w:szCs w:val="36"/>
          <w:rtl/>
        </w:rPr>
        <w:t xml:space="preserve"> بعد الاط</w:t>
      </w:r>
      <w:r w:rsidRPr="00BB4BE5">
        <w:rPr>
          <w:rFonts w:ascii="Traditional Arabic" w:hAnsi="Traditional Arabic" w:cs="Traditional Arabic" w:hint="eastAsia"/>
          <w:sz w:val="36"/>
          <w:szCs w:val="36"/>
          <w:rtl/>
        </w:rPr>
        <w:t>ّلاع</w:t>
      </w:r>
      <w:r w:rsidRPr="00BB4BE5">
        <w:rPr>
          <w:rFonts w:ascii="Traditional Arabic" w:hAnsi="Traditional Arabic" w:cs="Traditional Arabic"/>
          <w:sz w:val="36"/>
          <w:szCs w:val="36"/>
          <w:rtl/>
        </w:rPr>
        <w:t xml:space="preserve"> على الأدلة.</w:t>
      </w:r>
    </w:p>
    <w:p w:rsidR="00DB12E1" w:rsidRPr="00BB4BE5" w:rsidRDefault="00DB12E1" w:rsidP="001B51EB">
      <w:pPr>
        <w:numPr>
          <w:ilvl w:val="0"/>
          <w:numId w:val="117"/>
        </w:numPr>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ذكرت</w:t>
      </w:r>
      <w:r w:rsidRPr="00BB4BE5">
        <w:rPr>
          <w:rFonts w:ascii="Traditional Arabic" w:hAnsi="Traditional Arabic" w:cs="Traditional Arabic"/>
          <w:sz w:val="36"/>
          <w:szCs w:val="36"/>
          <w:rtl/>
        </w:rPr>
        <w:t xml:space="preserve"> رأي الشيخ ابن عثيمين في المسألة حسب ما فهمت، ثم نقل</w:t>
      </w:r>
      <w:r w:rsidRPr="00BB4BE5">
        <w:rPr>
          <w:rFonts w:ascii="Traditional Arabic" w:hAnsi="Traditional Arabic" w:cs="Traditional Arabic" w:hint="eastAsia"/>
          <w:sz w:val="36"/>
          <w:szCs w:val="36"/>
          <w:rtl/>
        </w:rPr>
        <w:t>ت</w:t>
      </w:r>
      <w:r w:rsidRPr="00BB4BE5">
        <w:rPr>
          <w:rFonts w:ascii="Traditional Arabic" w:hAnsi="Traditional Arabic" w:cs="Traditional Arabic"/>
          <w:sz w:val="36"/>
          <w:szCs w:val="36"/>
          <w:rtl/>
        </w:rPr>
        <w:t xml:space="preserve"> نَصَّ قوله.</w:t>
      </w:r>
    </w:p>
    <w:p w:rsidR="00DB12E1" w:rsidRDefault="00DB12E1" w:rsidP="001B51EB">
      <w:pPr>
        <w:numPr>
          <w:ilvl w:val="0"/>
          <w:numId w:val="117"/>
        </w:numPr>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ذكرت</w:t>
      </w:r>
      <w:r w:rsidRPr="00BB4BE5">
        <w:rPr>
          <w:rFonts w:ascii="Traditional Arabic" w:hAnsi="Traditional Arabic" w:cs="Traditional Arabic"/>
          <w:sz w:val="36"/>
          <w:szCs w:val="36"/>
          <w:rtl/>
        </w:rPr>
        <w:t xml:space="preserve"> الرأي الراجح بعد الموازنة بين الأقوال واستدلالاتها.</w:t>
      </w:r>
    </w:p>
    <w:p w:rsidR="00DB12E1" w:rsidRPr="00BB4BE5" w:rsidRDefault="00DB12E1" w:rsidP="0043543A">
      <w:pPr>
        <w:numPr>
          <w:ilvl w:val="0"/>
          <w:numId w:val="117"/>
        </w:numPr>
        <w:spacing w:after="0" w:line="240" w:lineRule="auto"/>
        <w:ind w:right="-851"/>
        <w:contextualSpacing/>
        <w:jc w:val="both"/>
        <w:rPr>
          <w:rFonts w:ascii="Traditional Arabic" w:hAnsi="Traditional Arabic" w:cs="Traditional Arabic"/>
          <w:sz w:val="36"/>
          <w:szCs w:val="36"/>
          <w:rtl/>
        </w:rPr>
      </w:pPr>
      <w:r>
        <w:rPr>
          <w:rFonts w:ascii="Traditional Arabic" w:hAnsi="Traditional Arabic" w:cs="Traditional Arabic" w:hint="eastAsia"/>
          <w:sz w:val="36"/>
          <w:szCs w:val="36"/>
          <w:rtl/>
        </w:rPr>
        <w:t>بيّنت</w:t>
      </w:r>
      <w:r>
        <w:rPr>
          <w:rFonts w:ascii="Traditional Arabic" w:hAnsi="Traditional Arabic" w:cs="Traditional Arabic"/>
          <w:sz w:val="36"/>
          <w:szCs w:val="36"/>
          <w:rtl/>
        </w:rPr>
        <w:t xml:space="preserve"> في كل مسألة ما وافق فيه الشيخ المذهب(وأعني به المذهب الحنبلي) وما خالفه. </w:t>
      </w:r>
    </w:p>
    <w:p w:rsidR="00DB12E1" w:rsidRPr="00BB4BE5" w:rsidRDefault="00DB12E1" w:rsidP="009E3503">
      <w:pPr>
        <w:numPr>
          <w:ilvl w:val="0"/>
          <w:numId w:val="117"/>
        </w:numPr>
        <w:tabs>
          <w:tab w:val="left" w:pos="793"/>
        </w:tabs>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قمت</w:t>
      </w:r>
      <w:r w:rsidRPr="00BB4BE5">
        <w:rPr>
          <w:rFonts w:ascii="Traditional Arabic" w:hAnsi="Traditional Arabic" w:cs="Traditional Arabic"/>
          <w:sz w:val="36"/>
          <w:szCs w:val="36"/>
          <w:rtl/>
        </w:rPr>
        <w:t xml:space="preserve"> بعزو الآيات إلى سورها، ورقم الآية فيها.</w:t>
      </w:r>
    </w:p>
    <w:p w:rsidR="00DB12E1" w:rsidRPr="00BB4BE5" w:rsidRDefault="00DB12E1" w:rsidP="001B51EB">
      <w:pPr>
        <w:numPr>
          <w:ilvl w:val="0"/>
          <w:numId w:val="117"/>
        </w:numPr>
        <w:tabs>
          <w:tab w:val="left" w:pos="935"/>
        </w:tabs>
        <w:spacing w:after="0" w:line="240" w:lineRule="auto"/>
        <w:ind w:right="-851"/>
        <w:contextualSpacing/>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خرّجت</w:t>
      </w:r>
      <w:r w:rsidRPr="00BB4BE5">
        <w:rPr>
          <w:rFonts w:ascii="Traditional Arabic" w:hAnsi="Traditional Arabic" w:cs="Traditional Arabic"/>
          <w:sz w:val="36"/>
          <w:szCs w:val="36"/>
          <w:rtl/>
        </w:rPr>
        <w:t xml:space="preserve"> الأحاديث النبوية، فما كان منها في الصحيحين أو أحدهما اكتفيت به، وما لم يكن منهما قمت بتخريجه، وبيان حكم العلماء عليه صح</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وضعف</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w:t>
      </w:r>
    </w:p>
    <w:p w:rsidR="00DB12E1" w:rsidRPr="00BB4BE5" w:rsidRDefault="00DB12E1" w:rsidP="005331EC">
      <w:pPr>
        <w:numPr>
          <w:ilvl w:val="0"/>
          <w:numId w:val="117"/>
        </w:numPr>
        <w:tabs>
          <w:tab w:val="left" w:pos="935"/>
        </w:tabs>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lastRenderedPageBreak/>
        <w:t>ترجمت</w:t>
      </w:r>
      <w:r w:rsidRPr="00BB4BE5">
        <w:rPr>
          <w:rFonts w:ascii="Traditional Arabic" w:hAnsi="Traditional Arabic" w:cs="Traditional Arabic"/>
          <w:sz w:val="36"/>
          <w:szCs w:val="36"/>
          <w:rtl/>
        </w:rPr>
        <w:t xml:space="preserve"> للأعلام عند ذكرهم أول مرة عدا المشهور</w:t>
      </w:r>
      <w:r w:rsidRPr="00BB4BE5">
        <w:rPr>
          <w:rFonts w:ascii="Traditional Arabic" w:hAnsi="Traditional Arabic" w:cs="Traditional Arabic" w:hint="eastAsia"/>
          <w:sz w:val="36"/>
          <w:szCs w:val="36"/>
          <w:rtl/>
        </w:rPr>
        <w:t>ين</w:t>
      </w:r>
      <w:r w:rsidRPr="00BB4BE5">
        <w:rPr>
          <w:rFonts w:ascii="Traditional Arabic" w:hAnsi="Traditional Arabic" w:cs="Traditional Arabic"/>
          <w:sz w:val="36"/>
          <w:szCs w:val="36"/>
          <w:rtl/>
        </w:rPr>
        <w:t xml:space="preserve"> منهم، </w:t>
      </w:r>
      <w:r w:rsidRPr="00BB4BE5">
        <w:rPr>
          <w:rFonts w:ascii="Traditional Arabic" w:hAnsi="Traditional Arabic" w:cs="Traditional Arabic" w:hint="eastAsia"/>
          <w:sz w:val="36"/>
          <w:szCs w:val="36"/>
          <w:rtl/>
        </w:rPr>
        <w:t>والمعاصرين</w:t>
      </w:r>
      <w:r w:rsidRPr="00BB4BE5">
        <w:rPr>
          <w:rFonts w:ascii="Traditional Arabic" w:hAnsi="Traditional Arabic" w:cs="Traditional Arabic"/>
          <w:sz w:val="36"/>
          <w:szCs w:val="36"/>
          <w:rtl/>
        </w:rPr>
        <w:t>.</w:t>
      </w:r>
    </w:p>
    <w:p w:rsidR="00DB12E1" w:rsidRPr="00BB4BE5" w:rsidRDefault="00DB12E1" w:rsidP="001B51EB">
      <w:pPr>
        <w:numPr>
          <w:ilvl w:val="0"/>
          <w:numId w:val="117"/>
        </w:numPr>
        <w:tabs>
          <w:tab w:val="left" w:pos="935"/>
        </w:tabs>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عرّفت</w:t>
      </w:r>
      <w:r w:rsidRPr="00BB4BE5">
        <w:rPr>
          <w:rFonts w:ascii="Traditional Arabic" w:hAnsi="Traditional Arabic" w:cs="Traditional Arabic"/>
          <w:sz w:val="36"/>
          <w:szCs w:val="36"/>
          <w:rtl/>
        </w:rPr>
        <w:t xml:space="preserve"> بما يحتاج إلى تعريف من الألفاظ الغريبة، والمصطلحات العلمية.</w:t>
      </w:r>
    </w:p>
    <w:p w:rsidR="00DB12E1" w:rsidRPr="00BB4BE5" w:rsidRDefault="00DB12E1" w:rsidP="001B51EB">
      <w:pPr>
        <w:numPr>
          <w:ilvl w:val="0"/>
          <w:numId w:val="117"/>
        </w:numPr>
        <w:tabs>
          <w:tab w:val="left" w:pos="935"/>
        </w:tabs>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سلكت</w:t>
      </w:r>
      <w:r w:rsidRPr="00BB4BE5">
        <w:rPr>
          <w:rFonts w:ascii="Traditional Arabic" w:hAnsi="Traditional Arabic" w:cs="Traditional Arabic"/>
          <w:sz w:val="36"/>
          <w:szCs w:val="36"/>
          <w:rtl/>
        </w:rPr>
        <w:t xml:space="preserve"> في كتابة البحث الطرق المعروفة في عزو النصوص.</w:t>
      </w:r>
    </w:p>
    <w:p w:rsidR="00DB12E1" w:rsidRPr="00BB4BE5" w:rsidRDefault="00DB12E1" w:rsidP="001B51EB">
      <w:pPr>
        <w:numPr>
          <w:ilvl w:val="0"/>
          <w:numId w:val="117"/>
        </w:numPr>
        <w:tabs>
          <w:tab w:val="left" w:pos="935"/>
        </w:tabs>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ذكرت</w:t>
      </w:r>
      <w:r w:rsidRPr="00BB4BE5">
        <w:rPr>
          <w:rFonts w:ascii="Traditional Arabic" w:hAnsi="Traditional Arabic" w:cs="Traditional Arabic"/>
          <w:sz w:val="36"/>
          <w:szCs w:val="36"/>
          <w:rtl/>
        </w:rPr>
        <w:t xml:space="preserve"> الخاتمة وضمَّنتها بما أتوصل إليه من نتائج.</w:t>
      </w:r>
    </w:p>
    <w:p w:rsidR="00DB12E1" w:rsidRPr="00BB4BE5" w:rsidRDefault="00DB12E1" w:rsidP="001B51EB">
      <w:pPr>
        <w:numPr>
          <w:ilvl w:val="0"/>
          <w:numId w:val="117"/>
        </w:numPr>
        <w:tabs>
          <w:tab w:val="left" w:pos="935"/>
        </w:tabs>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أعددت</w:t>
      </w:r>
      <w:r w:rsidRPr="00BB4BE5">
        <w:rPr>
          <w:rFonts w:ascii="Traditional Arabic" w:hAnsi="Traditional Arabic" w:cs="Traditional Arabic"/>
          <w:sz w:val="36"/>
          <w:szCs w:val="36"/>
          <w:rtl/>
        </w:rPr>
        <w:t xml:space="preserve"> فهارس البحث التالية:</w:t>
      </w:r>
    </w:p>
    <w:p w:rsidR="00DB12E1" w:rsidRPr="00BB4BE5" w:rsidRDefault="00DB12E1" w:rsidP="001B51EB">
      <w:pPr>
        <w:numPr>
          <w:ilvl w:val="0"/>
          <w:numId w:val="121"/>
        </w:numPr>
        <w:tabs>
          <w:tab w:val="left" w:pos="935"/>
        </w:tabs>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فهرس</w:t>
      </w:r>
      <w:r w:rsidRPr="00BB4BE5">
        <w:rPr>
          <w:rFonts w:ascii="Traditional Arabic" w:hAnsi="Traditional Arabic" w:cs="Traditional Arabic"/>
          <w:sz w:val="36"/>
          <w:szCs w:val="36"/>
          <w:rtl/>
        </w:rPr>
        <w:t xml:space="preserve"> الآيات.</w:t>
      </w:r>
    </w:p>
    <w:p w:rsidR="00DB12E1" w:rsidRPr="00BB4BE5" w:rsidRDefault="00DB12E1" w:rsidP="001B51EB">
      <w:pPr>
        <w:numPr>
          <w:ilvl w:val="0"/>
          <w:numId w:val="121"/>
        </w:numPr>
        <w:tabs>
          <w:tab w:val="left" w:pos="935"/>
        </w:tabs>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فهرس</w:t>
      </w:r>
      <w:r w:rsidRPr="00BB4BE5">
        <w:rPr>
          <w:rFonts w:ascii="Traditional Arabic" w:hAnsi="Traditional Arabic" w:cs="Traditional Arabic"/>
          <w:sz w:val="36"/>
          <w:szCs w:val="36"/>
          <w:rtl/>
        </w:rPr>
        <w:t xml:space="preserve"> الأحاديث والآثار.</w:t>
      </w:r>
    </w:p>
    <w:p w:rsidR="00DB12E1" w:rsidRPr="00BB4BE5" w:rsidRDefault="00DB12E1" w:rsidP="001B51EB">
      <w:pPr>
        <w:numPr>
          <w:ilvl w:val="0"/>
          <w:numId w:val="121"/>
        </w:numPr>
        <w:tabs>
          <w:tab w:val="left" w:pos="935"/>
        </w:tabs>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فهرس</w:t>
      </w:r>
      <w:r w:rsidRPr="00BB4BE5">
        <w:rPr>
          <w:rFonts w:ascii="Traditional Arabic" w:hAnsi="Traditional Arabic" w:cs="Traditional Arabic"/>
          <w:sz w:val="36"/>
          <w:szCs w:val="36"/>
          <w:rtl/>
        </w:rPr>
        <w:t xml:space="preserve"> الأعل</w:t>
      </w:r>
      <w:r w:rsidRPr="00BB4BE5">
        <w:rPr>
          <w:rFonts w:ascii="Traditional Arabic" w:hAnsi="Traditional Arabic" w:cs="Traditional Arabic" w:hint="eastAsia"/>
          <w:sz w:val="36"/>
          <w:szCs w:val="36"/>
          <w:rtl/>
        </w:rPr>
        <w:t>ام</w:t>
      </w:r>
      <w:r w:rsidRPr="00BB4BE5">
        <w:rPr>
          <w:rFonts w:ascii="Traditional Arabic" w:hAnsi="Traditional Arabic" w:cs="Traditional Arabic"/>
          <w:sz w:val="36"/>
          <w:szCs w:val="36"/>
          <w:rtl/>
        </w:rPr>
        <w:t>.</w:t>
      </w:r>
    </w:p>
    <w:p w:rsidR="00DB12E1" w:rsidRPr="00BB4BE5" w:rsidRDefault="00DB12E1" w:rsidP="001B51EB">
      <w:pPr>
        <w:numPr>
          <w:ilvl w:val="0"/>
          <w:numId w:val="121"/>
        </w:numPr>
        <w:tabs>
          <w:tab w:val="left" w:pos="935"/>
        </w:tabs>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فهرس</w:t>
      </w:r>
      <w:r w:rsidRPr="00BB4BE5">
        <w:rPr>
          <w:rFonts w:ascii="Traditional Arabic" w:hAnsi="Traditional Arabic" w:cs="Traditional Arabic"/>
          <w:sz w:val="36"/>
          <w:szCs w:val="36"/>
          <w:rtl/>
        </w:rPr>
        <w:t xml:space="preserve"> المصطلحات وغريب الألفاظ.</w:t>
      </w:r>
    </w:p>
    <w:p w:rsidR="00DB12E1" w:rsidRPr="00BB4BE5" w:rsidRDefault="00DB12E1" w:rsidP="001B51EB">
      <w:pPr>
        <w:numPr>
          <w:ilvl w:val="0"/>
          <w:numId w:val="121"/>
        </w:numPr>
        <w:tabs>
          <w:tab w:val="left" w:pos="935"/>
        </w:tabs>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فهرس</w:t>
      </w:r>
      <w:r w:rsidRPr="00BB4BE5">
        <w:rPr>
          <w:rFonts w:ascii="Traditional Arabic" w:hAnsi="Traditional Arabic" w:cs="Traditional Arabic"/>
          <w:sz w:val="36"/>
          <w:szCs w:val="36"/>
          <w:rtl/>
        </w:rPr>
        <w:t xml:space="preserve"> المراجع و</w:t>
      </w:r>
      <w:r w:rsidRPr="00BB4BE5">
        <w:rPr>
          <w:rFonts w:ascii="Traditional Arabic" w:hAnsi="Traditional Arabic" w:cs="Traditional Arabic" w:hint="eastAsia"/>
          <w:sz w:val="36"/>
          <w:szCs w:val="36"/>
          <w:rtl/>
        </w:rPr>
        <w:t>المصادر</w:t>
      </w:r>
      <w:r w:rsidRPr="00BB4BE5">
        <w:rPr>
          <w:rFonts w:ascii="Traditional Arabic" w:hAnsi="Traditional Arabic" w:cs="Traditional Arabic"/>
          <w:sz w:val="36"/>
          <w:szCs w:val="36"/>
          <w:rtl/>
        </w:rPr>
        <w:t>.</w:t>
      </w:r>
    </w:p>
    <w:p w:rsidR="00DB12E1" w:rsidRPr="00BB4BE5" w:rsidRDefault="00DB12E1" w:rsidP="001B51EB">
      <w:pPr>
        <w:numPr>
          <w:ilvl w:val="0"/>
          <w:numId w:val="121"/>
        </w:numPr>
        <w:tabs>
          <w:tab w:val="left" w:pos="935"/>
        </w:tabs>
        <w:spacing w:after="0" w:line="240" w:lineRule="auto"/>
        <w:ind w:right="-851"/>
        <w:contextualSpacing/>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فهرس</w:t>
      </w:r>
      <w:r w:rsidRPr="00BB4BE5">
        <w:rPr>
          <w:rFonts w:ascii="Traditional Arabic" w:hAnsi="Traditional Arabic" w:cs="Traditional Arabic"/>
          <w:sz w:val="36"/>
          <w:szCs w:val="36"/>
          <w:rtl/>
        </w:rPr>
        <w:t xml:space="preserve"> الموضوعات.</w:t>
      </w:r>
    </w:p>
    <w:p w:rsidR="00DB12E1" w:rsidRPr="00BB4BE5" w:rsidRDefault="00DB12E1" w:rsidP="001B51EB">
      <w:pPr>
        <w:spacing w:after="0" w:line="240" w:lineRule="auto"/>
        <w:ind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هيكل</w:t>
      </w:r>
      <w:r w:rsidRPr="00BB4BE5">
        <w:rPr>
          <w:rFonts w:ascii="Traditional Arabic" w:hAnsi="Traditional Arabic" w:cs="Traditional Arabic"/>
          <w:b/>
          <w:bCs/>
          <w:sz w:val="36"/>
          <w:szCs w:val="36"/>
          <w:u w:val="single"/>
          <w:rtl/>
        </w:rPr>
        <w:t xml:space="preserve"> ا</w:t>
      </w:r>
      <w:r w:rsidRPr="00BB4BE5">
        <w:rPr>
          <w:rFonts w:ascii="Traditional Arabic" w:hAnsi="Traditional Arabic" w:cs="Traditional Arabic" w:hint="eastAsia"/>
          <w:b/>
          <w:bCs/>
          <w:sz w:val="36"/>
          <w:szCs w:val="36"/>
          <w:u w:val="single"/>
          <w:rtl/>
        </w:rPr>
        <w:t>لبحث</w:t>
      </w:r>
      <w:r w:rsidRPr="00BB4BE5">
        <w:rPr>
          <w:rFonts w:ascii="Traditional Arabic" w:hAnsi="Traditional Arabic" w:cs="Traditional Arabic"/>
          <w:b/>
          <w:bCs/>
          <w:sz w:val="36"/>
          <w:szCs w:val="36"/>
          <w:u w:val="single"/>
          <w:rtl/>
        </w:rPr>
        <w:t>:</w:t>
      </w:r>
    </w:p>
    <w:p w:rsidR="00DB12E1" w:rsidRPr="00BB4BE5" w:rsidRDefault="00DB12E1" w:rsidP="007E5AC9">
      <w:p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اشتملت</w:t>
      </w:r>
      <w:r w:rsidRPr="00BB4BE5">
        <w:rPr>
          <w:rFonts w:ascii="Traditional Arabic" w:hAnsi="Traditional Arabic" w:cs="Traditional Arabic"/>
          <w:sz w:val="36"/>
          <w:szCs w:val="36"/>
          <w:rtl/>
        </w:rPr>
        <w:t xml:space="preserve"> الخطة التي وضعتها للبحث على مقدمة وتمهيد وستة فصول وخاتمة.</w:t>
      </w:r>
    </w:p>
    <w:p w:rsidR="00DB12E1" w:rsidRPr="00BB4BE5" w:rsidRDefault="00DB12E1" w:rsidP="001B51EB">
      <w:p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احتوت المقدمة على: أسباب اختيار الموضوع، ومشكلة البحث وأهدافه، وأهم الدراسات السابقة، ومنهج البحث.</w:t>
      </w:r>
    </w:p>
    <w:p w:rsidR="00DB12E1" w:rsidRPr="00BB4BE5" w:rsidRDefault="00DB12E1" w:rsidP="00D02011">
      <w:p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وضمّنت التمهيد ثلاثة مباحث، الأول: جعلته ترْجمةً للشيخ محمد بن عثيمين، والثاني: عرَّفت في</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 xml:space="preserve"> الاختيارات، والثالث: عرفت فيه الجهاد</w:t>
      </w:r>
      <w:r>
        <w:rPr>
          <w:rFonts w:ascii="Traditional Arabic" w:hAnsi="Traditional Arabic" w:cs="Traditional Arabic" w:hint="eastAsia"/>
          <w:sz w:val="36"/>
          <w:szCs w:val="36"/>
          <w:rtl/>
        </w:rPr>
        <w:t>،</w:t>
      </w:r>
      <w:r>
        <w:rPr>
          <w:rFonts w:ascii="Traditional Arabic" w:hAnsi="Traditional Arabic" w:cs="Traditional Arabic"/>
          <w:sz w:val="36"/>
          <w:szCs w:val="36"/>
          <w:rtl/>
        </w:rPr>
        <w:t xml:space="preserve"> ومرتبته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وأنواعه، </w:t>
      </w:r>
      <w:r w:rsidRPr="00BB4BE5">
        <w:rPr>
          <w:rFonts w:ascii="Traditional Arabic" w:hAnsi="Traditional Arabic" w:cs="Traditional Arabic" w:hint="eastAsia"/>
          <w:sz w:val="36"/>
          <w:szCs w:val="36"/>
          <w:rtl/>
        </w:rPr>
        <w:t>وأدلة</w:t>
      </w:r>
      <w:r w:rsidRPr="00BB4BE5">
        <w:rPr>
          <w:rFonts w:ascii="Traditional Arabic" w:hAnsi="Traditional Arabic" w:cs="Traditional Arabic"/>
          <w:sz w:val="36"/>
          <w:szCs w:val="36"/>
          <w:rtl/>
        </w:rPr>
        <w:t xml:space="preserve"> مشروعيته.</w:t>
      </w:r>
    </w:p>
    <w:p w:rsidR="00DB12E1" w:rsidRPr="00BB4BE5" w:rsidRDefault="00DB12E1" w:rsidP="00A22E28">
      <w:p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وأما</w:t>
      </w:r>
      <w:r w:rsidRPr="00BB4BE5">
        <w:rPr>
          <w:rFonts w:ascii="Traditional Arabic" w:hAnsi="Traditional Arabic" w:cs="Traditional Arabic"/>
          <w:sz w:val="36"/>
          <w:szCs w:val="36"/>
          <w:rtl/>
        </w:rPr>
        <w:t xml:space="preserve"> الفصل الأول: حكم الجهاد، وأحكام الإذن في الجهاد، وأحكام مواجهة العدو، والفصل الثاني: أحكام الغنيمة، والفصل </w:t>
      </w:r>
      <w:r w:rsidRPr="00BB4BE5">
        <w:rPr>
          <w:rFonts w:ascii="Traditional Arabic" w:hAnsi="Traditional Arabic" w:cs="Traditional Arabic" w:hint="eastAsia"/>
          <w:sz w:val="36"/>
          <w:szCs w:val="36"/>
          <w:rtl/>
        </w:rPr>
        <w:t>الثالث</w:t>
      </w:r>
      <w:r w:rsidRPr="00BB4BE5">
        <w:rPr>
          <w:rFonts w:ascii="Traditional Arabic" w:hAnsi="Traditional Arabic" w:cs="Traditional Arabic"/>
          <w:sz w:val="36"/>
          <w:szCs w:val="36"/>
          <w:rtl/>
        </w:rPr>
        <w:t>: النفل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والسلب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والغلول، والفيء، والفصل الرابع: عقد الهدنة، والفصل الخامس: عقد الذمة، والجزية، والفصل السادس: أحكام </w:t>
      </w:r>
      <w:r>
        <w:rPr>
          <w:rFonts w:ascii="Traditional Arabic" w:hAnsi="Traditional Arabic" w:cs="Traditional Arabic" w:hint="eastAsia"/>
          <w:sz w:val="36"/>
          <w:szCs w:val="36"/>
          <w:rtl/>
        </w:rPr>
        <w:t>أهل</w:t>
      </w:r>
      <w:r w:rsidRPr="00BB4BE5">
        <w:rPr>
          <w:rFonts w:ascii="Traditional Arabic" w:hAnsi="Traditional Arabic" w:cs="Traditional Arabic"/>
          <w:sz w:val="36"/>
          <w:szCs w:val="36"/>
          <w:rtl/>
        </w:rPr>
        <w:t xml:space="preserve"> الذمة </w:t>
      </w:r>
      <w:r>
        <w:rPr>
          <w:rFonts w:ascii="Traditional Arabic" w:hAnsi="Traditional Arabic" w:cs="Traditional Arabic" w:hint="eastAsia"/>
          <w:sz w:val="36"/>
          <w:szCs w:val="36"/>
          <w:rtl/>
        </w:rPr>
        <w:t>ونواقض</w:t>
      </w:r>
      <w:r>
        <w:rPr>
          <w:rFonts w:ascii="Traditional Arabic" w:hAnsi="Traditional Arabic" w:cs="Traditional Arabic"/>
          <w:sz w:val="36"/>
          <w:szCs w:val="36"/>
          <w:rtl/>
        </w:rPr>
        <w:t xml:space="preserve"> العقد</w:t>
      </w:r>
      <w:r w:rsidRPr="00BB4BE5">
        <w:rPr>
          <w:rFonts w:ascii="Traditional Arabic" w:hAnsi="Traditional Arabic" w:cs="Traditional Arabic"/>
          <w:sz w:val="36"/>
          <w:szCs w:val="36"/>
          <w:rtl/>
        </w:rPr>
        <w:t>.</w:t>
      </w:r>
    </w:p>
    <w:p w:rsidR="00DB12E1" w:rsidRPr="00BB4BE5" w:rsidRDefault="00DB12E1" w:rsidP="00007F61">
      <w:p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ختمت البحث بخاتمة موجزة تحوي أهم ما توصلت إليه من النتائج.</w:t>
      </w:r>
    </w:p>
    <w:p w:rsidR="00DB12E1" w:rsidRPr="00BB4BE5" w:rsidRDefault="00DB12E1" w:rsidP="00007F61">
      <w:pPr>
        <w:spacing w:after="0" w:line="240" w:lineRule="auto"/>
        <w:ind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تقسيمات</w:t>
      </w:r>
      <w:r w:rsidRPr="00BB4BE5">
        <w:rPr>
          <w:rFonts w:ascii="Traditional Arabic" w:hAnsi="Traditional Arabic" w:cs="Traditional Arabic"/>
          <w:b/>
          <w:bCs/>
          <w:sz w:val="36"/>
          <w:szCs w:val="36"/>
          <w:u w:val="single"/>
          <w:rtl/>
        </w:rPr>
        <w:t xml:space="preserve"> الرسالة:</w:t>
      </w:r>
    </w:p>
    <w:p w:rsidR="00DB12E1" w:rsidRPr="00BB4BE5" w:rsidRDefault="00DB12E1" w:rsidP="001B51EB">
      <w:p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يتكون البحث من مقدمة وتمهيد وستة فصول وخاتمة:</w:t>
      </w:r>
    </w:p>
    <w:p w:rsidR="00DB12E1" w:rsidRPr="00BB4BE5" w:rsidRDefault="00DB12E1" w:rsidP="001B51EB">
      <w:p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المقدمة،</w:t>
      </w:r>
      <w:r w:rsidRPr="00BB4BE5">
        <w:rPr>
          <w:rFonts w:ascii="Traditional Arabic" w:hAnsi="Traditional Arabic" w:cs="Traditional Arabic"/>
          <w:sz w:val="36"/>
          <w:szCs w:val="36"/>
          <w:rtl/>
        </w:rPr>
        <w:t xml:space="preserve"> وتشتمل على:</w:t>
      </w:r>
    </w:p>
    <w:p w:rsidR="00DB12E1" w:rsidRPr="00BB4BE5" w:rsidRDefault="00DB12E1" w:rsidP="001B51EB">
      <w:pPr>
        <w:numPr>
          <w:ilvl w:val="0"/>
          <w:numId w:val="120"/>
        </w:numPr>
        <w:spacing w:after="0" w:line="240" w:lineRule="auto"/>
        <w:ind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أسباب</w:t>
      </w:r>
      <w:r w:rsidRPr="00BB4BE5">
        <w:rPr>
          <w:rFonts w:ascii="Traditional Arabic" w:hAnsi="Traditional Arabic" w:cs="Traditional Arabic"/>
          <w:sz w:val="36"/>
          <w:szCs w:val="36"/>
          <w:rtl/>
        </w:rPr>
        <w:t xml:space="preserve"> اختيار الموضوع.</w:t>
      </w:r>
    </w:p>
    <w:p w:rsidR="00DB12E1" w:rsidRPr="00BB4BE5" w:rsidRDefault="00DB12E1" w:rsidP="001B51EB">
      <w:pPr>
        <w:numPr>
          <w:ilvl w:val="0"/>
          <w:numId w:val="120"/>
        </w:numPr>
        <w:spacing w:after="0" w:line="240" w:lineRule="auto"/>
        <w:ind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lastRenderedPageBreak/>
        <w:t>مشكلة</w:t>
      </w:r>
      <w:r w:rsidRPr="00BB4BE5">
        <w:rPr>
          <w:rFonts w:ascii="Traditional Arabic" w:hAnsi="Traditional Arabic" w:cs="Traditional Arabic"/>
          <w:sz w:val="36"/>
          <w:szCs w:val="36"/>
          <w:rtl/>
        </w:rPr>
        <w:t xml:space="preserve"> البحث.</w:t>
      </w:r>
    </w:p>
    <w:p w:rsidR="00DB12E1" w:rsidRPr="00BB4BE5" w:rsidRDefault="00DB12E1" w:rsidP="001B51EB">
      <w:pPr>
        <w:numPr>
          <w:ilvl w:val="0"/>
          <w:numId w:val="120"/>
        </w:numPr>
        <w:tabs>
          <w:tab w:val="left" w:pos="651"/>
        </w:tabs>
        <w:spacing w:after="0" w:line="240" w:lineRule="auto"/>
        <w:ind w:left="509" w:right="-851" w:hanging="149"/>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أهداف البحث.</w:t>
      </w:r>
    </w:p>
    <w:p w:rsidR="00DB12E1" w:rsidRPr="00BB4BE5" w:rsidRDefault="00DB12E1" w:rsidP="001B51EB">
      <w:pPr>
        <w:numPr>
          <w:ilvl w:val="0"/>
          <w:numId w:val="120"/>
        </w:numPr>
        <w:tabs>
          <w:tab w:val="left" w:pos="651"/>
        </w:tabs>
        <w:spacing w:after="0" w:line="240" w:lineRule="auto"/>
        <w:ind w:left="509" w:right="-851" w:hanging="14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أهم</w:t>
      </w:r>
      <w:r w:rsidRPr="00BB4BE5">
        <w:rPr>
          <w:rFonts w:ascii="Traditional Arabic" w:hAnsi="Traditional Arabic" w:cs="Traditional Arabic"/>
          <w:sz w:val="36"/>
          <w:szCs w:val="36"/>
          <w:rtl/>
        </w:rPr>
        <w:t xml:space="preserve"> الدراسات السابقة.</w:t>
      </w:r>
    </w:p>
    <w:p w:rsidR="00DB12E1" w:rsidRPr="00BB4BE5" w:rsidRDefault="00DB12E1" w:rsidP="001B51EB">
      <w:pPr>
        <w:numPr>
          <w:ilvl w:val="0"/>
          <w:numId w:val="120"/>
        </w:numPr>
        <w:tabs>
          <w:tab w:val="left" w:pos="651"/>
        </w:tabs>
        <w:spacing w:after="0" w:line="240" w:lineRule="auto"/>
        <w:ind w:left="509" w:right="-851" w:hanging="14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منهج</w:t>
      </w:r>
      <w:r w:rsidRPr="00BB4BE5">
        <w:rPr>
          <w:rFonts w:ascii="Traditional Arabic" w:hAnsi="Traditional Arabic" w:cs="Traditional Arabic"/>
          <w:sz w:val="36"/>
          <w:szCs w:val="36"/>
          <w:rtl/>
        </w:rPr>
        <w:t xml:space="preserve"> البحث.</w:t>
      </w:r>
    </w:p>
    <w:p w:rsidR="00DB12E1" w:rsidRPr="00BB4BE5" w:rsidRDefault="00DB12E1" w:rsidP="00867493">
      <w:pPr>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التمهيد،</w:t>
      </w:r>
      <w:r w:rsidRPr="00BB4BE5">
        <w:rPr>
          <w:rFonts w:ascii="Traditional Arabic" w:hAnsi="Traditional Arabic" w:cs="Traditional Arabic"/>
          <w:b/>
          <w:bCs/>
          <w:sz w:val="36"/>
          <w:szCs w:val="36"/>
          <w:rtl/>
        </w:rPr>
        <w:t xml:space="preserve"> ويشمل ثلاثة مباحث:</w:t>
      </w:r>
    </w:p>
    <w:p w:rsidR="00DB12E1" w:rsidRPr="00BB4BE5" w:rsidRDefault="00DB12E1" w:rsidP="00867493">
      <w:pPr>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ab/>
      </w:r>
      <w:r w:rsidRPr="00BB4BE5">
        <w:rPr>
          <w:rFonts w:ascii="Traditional Arabic" w:hAnsi="Traditional Arabic" w:cs="Traditional Arabic"/>
          <w:b/>
          <w:bCs/>
          <w:sz w:val="36"/>
          <w:szCs w:val="36"/>
          <w:rtl/>
        </w:rPr>
        <w:tab/>
      </w: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الأول: ترجمة الشيخ محمد بن صالح ب</w:t>
      </w:r>
      <w:r w:rsidRPr="00BB4BE5">
        <w:rPr>
          <w:rFonts w:ascii="Traditional Arabic" w:hAnsi="Traditional Arabic" w:cs="Traditional Arabic" w:hint="eastAsia"/>
          <w:b/>
          <w:bCs/>
          <w:sz w:val="36"/>
          <w:szCs w:val="36"/>
          <w:rtl/>
        </w:rPr>
        <w:t>ن</w:t>
      </w:r>
      <w:r w:rsidRPr="00BB4BE5">
        <w:rPr>
          <w:rFonts w:ascii="Traditional Arabic" w:hAnsi="Traditional Arabic" w:cs="Traditional Arabic"/>
          <w:b/>
          <w:bCs/>
          <w:sz w:val="36"/>
          <w:szCs w:val="36"/>
          <w:rtl/>
        </w:rPr>
        <w:t xml:space="preserve"> عثيمين، وتحته مطالب:</w:t>
      </w:r>
    </w:p>
    <w:p w:rsidR="00DB12E1" w:rsidRPr="00BB4BE5" w:rsidRDefault="00DB12E1" w:rsidP="00867493">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الأول: نسبه ومولده.</w:t>
      </w:r>
    </w:p>
    <w:p w:rsidR="00DB12E1" w:rsidRPr="00BB4BE5" w:rsidRDefault="00DB12E1" w:rsidP="00867493">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الثاني: نشأته وطلبه للعلم.</w:t>
      </w:r>
    </w:p>
    <w:p w:rsidR="00DB12E1" w:rsidRPr="00BB4BE5" w:rsidRDefault="00DB12E1" w:rsidP="00867493">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الثالث: شيوخه وتلاميذه.</w:t>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الرابع: أخلاقه وصفاته.</w:t>
      </w:r>
    </w:p>
    <w:p w:rsidR="00DB12E1" w:rsidRPr="00BB4BE5" w:rsidRDefault="00DB12E1" w:rsidP="00867493">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الخامس: جهوده العلمية.</w:t>
      </w:r>
    </w:p>
    <w:p w:rsidR="00DB12E1" w:rsidRPr="00BB4BE5" w:rsidRDefault="00DB12E1" w:rsidP="00867493">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السادس: مرضه ووفاته.</w:t>
      </w:r>
    </w:p>
    <w:p w:rsidR="00DB12E1" w:rsidRPr="00BB4BE5" w:rsidRDefault="00DB12E1" w:rsidP="001873AF">
      <w:pPr>
        <w:spacing w:after="0"/>
        <w:ind w:left="-199" w:right="-851"/>
        <w:jc w:val="both"/>
        <w:rPr>
          <w:rFonts w:ascii="Traditional Arabic" w:hAnsi="Traditional Arabic" w:cs="Traditional Arabic"/>
          <w:b/>
          <w:bCs/>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b/>
          <w:bCs/>
          <w:sz w:val="36"/>
          <w:szCs w:val="36"/>
          <w:rtl/>
        </w:rPr>
        <w:tab/>
      </w: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الثاني: تعريف الاختيارات لغة و</w:t>
      </w:r>
      <w:r>
        <w:rPr>
          <w:rFonts w:ascii="Traditional Arabic" w:hAnsi="Traditional Arabic" w:cs="Traditional Arabic" w:hint="eastAsia"/>
          <w:b/>
          <w:bCs/>
          <w:sz w:val="36"/>
          <w:szCs w:val="36"/>
          <w:rtl/>
        </w:rPr>
        <w:t>شرعًا</w:t>
      </w:r>
      <w:r w:rsidRPr="00BB4BE5">
        <w:rPr>
          <w:rFonts w:ascii="Traditional Arabic" w:hAnsi="Traditional Arabic" w:cs="Traditional Arabic"/>
          <w:b/>
          <w:bCs/>
          <w:sz w:val="36"/>
          <w:szCs w:val="36"/>
          <w:rtl/>
        </w:rPr>
        <w:t>.</w:t>
      </w:r>
    </w:p>
    <w:p w:rsidR="00DB12E1" w:rsidRPr="00BB4BE5" w:rsidRDefault="00DB12E1" w:rsidP="00867493">
      <w:pPr>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ab/>
        <w:t xml:space="preserve">        المبحث الثالث: </w:t>
      </w:r>
      <w:r>
        <w:rPr>
          <w:rFonts w:ascii="Traditional Arabic" w:hAnsi="Traditional Arabic" w:cs="Traditional Arabic" w:hint="eastAsia"/>
          <w:b/>
          <w:bCs/>
          <w:sz w:val="36"/>
          <w:szCs w:val="36"/>
          <w:rtl/>
        </w:rPr>
        <w:t>مقدمة</w:t>
      </w:r>
      <w:r>
        <w:rPr>
          <w:rFonts w:ascii="Traditional Arabic" w:hAnsi="Traditional Arabic" w:cs="Traditional Arabic"/>
          <w:b/>
          <w:bCs/>
          <w:sz w:val="36"/>
          <w:szCs w:val="36"/>
          <w:rtl/>
        </w:rPr>
        <w:t xml:space="preserve"> عن </w:t>
      </w:r>
      <w:r w:rsidRPr="00BB4BE5">
        <w:rPr>
          <w:rFonts w:ascii="Traditional Arabic" w:hAnsi="Traditional Arabic" w:cs="Traditional Arabic" w:hint="eastAsia"/>
          <w:b/>
          <w:bCs/>
          <w:sz w:val="36"/>
          <w:szCs w:val="36"/>
          <w:rtl/>
        </w:rPr>
        <w:t>الجهاد،</w:t>
      </w:r>
      <w:r w:rsidRPr="00BB4BE5">
        <w:rPr>
          <w:rFonts w:ascii="Traditional Arabic" w:hAnsi="Traditional Arabic" w:cs="Traditional Arabic"/>
          <w:b/>
          <w:bCs/>
          <w:sz w:val="36"/>
          <w:szCs w:val="36"/>
          <w:rtl/>
        </w:rPr>
        <w:t xml:space="preserve"> وتحته م</w:t>
      </w:r>
      <w:r w:rsidRPr="00BB4BE5">
        <w:rPr>
          <w:rFonts w:ascii="Traditional Arabic" w:hAnsi="Traditional Arabic" w:cs="Traditional Arabic" w:hint="eastAsia"/>
          <w:b/>
          <w:bCs/>
          <w:sz w:val="36"/>
          <w:szCs w:val="36"/>
          <w:rtl/>
        </w:rPr>
        <w:t>طالب</w:t>
      </w:r>
      <w:r w:rsidRPr="00BB4BE5">
        <w:rPr>
          <w:rFonts w:ascii="Traditional Arabic" w:hAnsi="Traditional Arabic" w:cs="Traditional Arabic"/>
          <w:b/>
          <w:bCs/>
          <w:sz w:val="36"/>
          <w:szCs w:val="36"/>
          <w:rtl/>
        </w:rPr>
        <w:t>:</w:t>
      </w:r>
    </w:p>
    <w:p w:rsidR="00DB12E1" w:rsidRPr="00BB4BE5" w:rsidRDefault="00DB12E1" w:rsidP="00867493">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الأول: تعريف الجهاد</w:t>
      </w:r>
      <w:r>
        <w:rPr>
          <w:rFonts w:ascii="Traditional Arabic" w:hAnsi="Traditional Arabic" w:cs="Traditional Arabic" w:hint="eastAsia"/>
          <w:sz w:val="36"/>
          <w:szCs w:val="36"/>
          <w:rtl/>
        </w:rPr>
        <w:t>،</w:t>
      </w:r>
      <w:r>
        <w:rPr>
          <w:rFonts w:ascii="Traditional Arabic" w:hAnsi="Traditional Arabic" w:cs="Traditional Arabic"/>
          <w:sz w:val="36"/>
          <w:szCs w:val="36"/>
          <w:rtl/>
        </w:rPr>
        <w:t xml:space="preserve"> ومرتبته في الإسلام</w:t>
      </w:r>
      <w:r w:rsidRPr="00BB4BE5">
        <w:rPr>
          <w:rFonts w:ascii="Traditional Arabic" w:hAnsi="Traditional Arabic" w:cs="Traditional Arabic"/>
          <w:sz w:val="36"/>
          <w:szCs w:val="36"/>
          <w:rtl/>
        </w:rPr>
        <w:t>.</w:t>
      </w:r>
    </w:p>
    <w:p w:rsidR="00DB12E1" w:rsidRPr="00BB4BE5" w:rsidRDefault="00DB12E1" w:rsidP="00867493">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الثاني: أنواع الجهاد.</w:t>
      </w:r>
    </w:p>
    <w:p w:rsidR="00DB12E1" w:rsidRPr="00BB4BE5" w:rsidRDefault="00DB12E1" w:rsidP="008437C5">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الثالث: أدلة </w:t>
      </w:r>
      <w:r w:rsidRPr="00BB4BE5">
        <w:rPr>
          <w:rFonts w:ascii="Traditional Arabic" w:hAnsi="Traditional Arabic" w:cs="Traditional Arabic" w:hint="eastAsia"/>
          <w:sz w:val="36"/>
          <w:szCs w:val="36"/>
          <w:rtl/>
        </w:rPr>
        <w:t>مشروعية</w:t>
      </w:r>
      <w:r w:rsidRPr="00BB4BE5">
        <w:rPr>
          <w:rFonts w:ascii="Traditional Arabic" w:hAnsi="Traditional Arabic" w:cs="Traditional Arabic"/>
          <w:sz w:val="36"/>
          <w:szCs w:val="36"/>
          <w:rtl/>
        </w:rPr>
        <w:t xml:space="preserve"> الجهاد.</w:t>
      </w:r>
    </w:p>
    <w:p w:rsidR="00DB12E1" w:rsidRPr="00BB4BE5" w:rsidRDefault="00DB12E1" w:rsidP="00867493">
      <w:pPr>
        <w:spacing w:after="0"/>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الفصل</w:t>
      </w:r>
      <w:r w:rsidRPr="00BB4BE5">
        <w:rPr>
          <w:rFonts w:ascii="Traditional Arabic" w:hAnsi="Traditional Arabic" w:cs="Traditional Arabic"/>
          <w:b/>
          <w:bCs/>
          <w:sz w:val="36"/>
          <w:szCs w:val="36"/>
          <w:rtl/>
        </w:rPr>
        <w:t xml:space="preserve"> الأول: حكم الجهاد، وأحكام الإذن في الجهاد، ومواجهة العدو.</w:t>
      </w:r>
    </w:p>
    <w:p w:rsidR="00DB12E1" w:rsidRPr="00BB4BE5" w:rsidRDefault="00DB12E1" w:rsidP="00867493">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ويشمل</w:t>
      </w:r>
      <w:r w:rsidRPr="00BB4BE5">
        <w:rPr>
          <w:rFonts w:ascii="Traditional Arabic" w:hAnsi="Traditional Arabic" w:cs="Traditional Arabic"/>
          <w:sz w:val="36"/>
          <w:szCs w:val="36"/>
          <w:rtl/>
        </w:rPr>
        <w:t xml:space="preserve"> ثلاثة مباحث:</w:t>
      </w:r>
    </w:p>
    <w:p w:rsidR="00DB12E1" w:rsidRPr="00BB4BE5" w:rsidRDefault="00DB12E1" w:rsidP="00D02011">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حكم الجهاد في سبيل الله</w:t>
      </w:r>
      <w:r>
        <w:rPr>
          <w:rFonts w:ascii="Traditional Arabic" w:hAnsi="Traditional Arabic" w:cs="Traditional Arabic"/>
          <w:sz w:val="36"/>
          <w:szCs w:val="36"/>
          <w:rtl/>
        </w:rPr>
        <w:t>.</w:t>
      </w:r>
    </w:p>
    <w:p w:rsidR="00DB12E1" w:rsidRPr="00BB4BE5" w:rsidRDefault="00DB12E1" w:rsidP="00867493">
      <w:pPr>
        <w:spacing w:after="0" w:line="240" w:lineRule="auto"/>
        <w:ind w:left="682" w:right="-851"/>
        <w:jc w:val="both"/>
        <w:rPr>
          <w:rFonts w:ascii="Traditional Arabic" w:hAnsi="Traditional Arabic" w:cs="Traditional Arabic"/>
          <w:sz w:val="36"/>
          <w:szCs w:val="36"/>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xml:space="preserve">: أحكام </w:t>
      </w:r>
      <w:r w:rsidRPr="00BB4BE5">
        <w:rPr>
          <w:rFonts w:ascii="Traditional Arabic" w:hAnsi="Traditional Arabic" w:cs="Traditional Arabic" w:hint="eastAsia"/>
          <w:sz w:val="36"/>
          <w:szCs w:val="36"/>
          <w:rtl/>
        </w:rPr>
        <w:t>الإذن</w:t>
      </w:r>
      <w:r w:rsidRPr="00BB4BE5">
        <w:rPr>
          <w:rFonts w:ascii="Traditional Arabic" w:hAnsi="Traditional Arabic" w:cs="Traditional Arabic"/>
          <w:sz w:val="36"/>
          <w:szCs w:val="36"/>
          <w:rtl/>
        </w:rPr>
        <w:t xml:space="preserve"> في الجهاد:</w:t>
      </w:r>
    </w:p>
    <w:p w:rsidR="00DB12E1" w:rsidRPr="00BB4BE5" w:rsidRDefault="00DB12E1" w:rsidP="00867493">
      <w:pPr>
        <w:tabs>
          <w:tab w:val="left" w:pos="1218"/>
          <w:tab w:val="left" w:pos="1502"/>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الأول:إذن ولي الأمر.</w:t>
      </w:r>
    </w:p>
    <w:p w:rsidR="00DB12E1" w:rsidRPr="00BB4BE5" w:rsidRDefault="00DB12E1" w:rsidP="00867493">
      <w:pPr>
        <w:tabs>
          <w:tab w:val="left" w:pos="1218"/>
          <w:tab w:val="left" w:pos="1502"/>
          <w:tab w:val="left" w:pos="2636"/>
        </w:tabs>
        <w:spacing w:after="0"/>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الثاني: إذن الأبوين الكافرين.</w:t>
      </w:r>
    </w:p>
    <w:p w:rsidR="00DB12E1" w:rsidRPr="00BB4BE5" w:rsidRDefault="00DB12E1" w:rsidP="00867493">
      <w:pPr>
        <w:tabs>
          <w:tab w:val="left" w:pos="1218"/>
          <w:tab w:val="left" w:pos="1502"/>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المطالب</w:t>
      </w:r>
      <w:r w:rsidRPr="00BB4BE5">
        <w:rPr>
          <w:rFonts w:ascii="Traditional Arabic" w:hAnsi="Traditional Arabic" w:cs="Traditional Arabic"/>
          <w:sz w:val="36"/>
          <w:szCs w:val="36"/>
          <w:rtl/>
        </w:rPr>
        <w:t xml:space="preserve"> الثالث: إذن الأبوين الرقيقين.</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الثالث:</w:t>
      </w:r>
      <w:r w:rsidRPr="00BB4BE5">
        <w:rPr>
          <w:rFonts w:ascii="Traditional Arabic" w:hAnsi="Traditional Arabic" w:cs="Traditional Arabic"/>
          <w:sz w:val="36"/>
          <w:szCs w:val="36"/>
          <w:rtl/>
        </w:rPr>
        <w:t xml:space="preserve"> أحكام مواجهة العدو:</w:t>
      </w:r>
    </w:p>
    <w:p w:rsidR="00DB12E1" w:rsidRPr="00BB4BE5" w:rsidRDefault="00DB12E1" w:rsidP="00A30695">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lastRenderedPageBreak/>
        <w:t>المطلب</w:t>
      </w:r>
      <w:r w:rsidRPr="00BB4BE5">
        <w:rPr>
          <w:rFonts w:ascii="Traditional Arabic" w:hAnsi="Traditional Arabic" w:cs="Traditional Arabic"/>
          <w:sz w:val="36"/>
          <w:szCs w:val="36"/>
          <w:rtl/>
        </w:rPr>
        <w:t xml:space="preserve"> الأول: مباغتة </w:t>
      </w:r>
      <w:r w:rsidRPr="00BB4BE5">
        <w:rPr>
          <w:rFonts w:ascii="Traditional Arabic" w:hAnsi="Traditional Arabic" w:cs="Traditional Arabic" w:hint="eastAsia"/>
          <w:sz w:val="36"/>
          <w:szCs w:val="36"/>
          <w:rtl/>
        </w:rPr>
        <w:t>وتبييت</w:t>
      </w:r>
      <w:r w:rsidRPr="00BB4BE5">
        <w:rPr>
          <w:rFonts w:ascii="Traditional Arabic" w:hAnsi="Traditional Arabic" w:cs="Traditional Arabic"/>
          <w:sz w:val="36"/>
          <w:szCs w:val="36"/>
          <w:rtl/>
        </w:rPr>
        <w:t xml:space="preserve"> العدوّ، والإغارة عليه. </w:t>
      </w:r>
    </w:p>
    <w:p w:rsidR="00DB12E1" w:rsidRPr="0043543A" w:rsidRDefault="00DB12E1" w:rsidP="0043543A">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الثاني: الاستعانة بالكافر في القتال.</w:t>
      </w:r>
    </w:p>
    <w:p w:rsidR="00DB12E1" w:rsidRPr="00BB4BE5" w:rsidRDefault="00DB12E1" w:rsidP="00867493">
      <w:pPr>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الفصل</w:t>
      </w:r>
      <w:r w:rsidRPr="00BB4BE5">
        <w:rPr>
          <w:rFonts w:ascii="Traditional Arabic" w:hAnsi="Traditional Arabic" w:cs="Traditional Arabic"/>
          <w:b/>
          <w:bCs/>
          <w:sz w:val="36"/>
          <w:szCs w:val="36"/>
          <w:rtl/>
        </w:rPr>
        <w:t xml:space="preserve"> الثاني: أحكام الغنيمة. </w:t>
      </w:r>
    </w:p>
    <w:p w:rsidR="00DB12E1" w:rsidRPr="00BB4BE5" w:rsidRDefault="00DB12E1" w:rsidP="001B51EB">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ويشمل</w:t>
      </w:r>
      <w:r w:rsidRPr="00BB4BE5">
        <w:rPr>
          <w:rFonts w:ascii="Traditional Arabic" w:hAnsi="Traditional Arabic" w:cs="Traditional Arabic"/>
          <w:sz w:val="36"/>
          <w:szCs w:val="36"/>
          <w:rtl/>
        </w:rPr>
        <w:t xml:space="preserve"> مبحثي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أحكام</w:t>
      </w:r>
      <w:r>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المنقولات</w:t>
      </w:r>
      <w:r w:rsidRPr="00BB4BE5">
        <w:rPr>
          <w:rFonts w:ascii="Traditional Arabic" w:hAnsi="Traditional Arabic" w:cs="Traditional Arabic"/>
          <w:sz w:val="36"/>
          <w:szCs w:val="36"/>
          <w:rtl/>
        </w:rPr>
        <w:t xml:space="preserve"> من الغنائم، وفيه مطالب:</w:t>
      </w:r>
    </w:p>
    <w:p w:rsidR="00DB12E1" w:rsidRPr="00BB4BE5" w:rsidRDefault="00DB12E1" w:rsidP="00867493">
      <w:pPr>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الأول: تعريف الغنيمة، وأقسامها.</w:t>
      </w:r>
    </w:p>
    <w:p w:rsidR="00DB12E1" w:rsidRPr="00BB4BE5" w:rsidRDefault="00DB12E1" w:rsidP="00867493">
      <w:pPr>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الثاني: </w:t>
      </w:r>
      <w:r>
        <w:rPr>
          <w:rFonts w:ascii="Traditional Arabic" w:hAnsi="Traditional Arabic" w:cs="Traditional Arabic" w:hint="eastAsia"/>
          <w:sz w:val="36"/>
          <w:szCs w:val="36"/>
          <w:rtl/>
        </w:rPr>
        <w:t>أحكام</w:t>
      </w:r>
      <w:r>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المنقولات</w:t>
      </w:r>
      <w:r w:rsidRPr="00BB4BE5">
        <w:rPr>
          <w:rFonts w:ascii="Traditional Arabic" w:hAnsi="Traditional Arabic" w:cs="Traditional Arabic"/>
          <w:sz w:val="36"/>
          <w:szCs w:val="36"/>
          <w:rtl/>
        </w:rPr>
        <w:t xml:space="preserve"> من الغنائم: </w:t>
      </w:r>
    </w:p>
    <w:p w:rsidR="00DB12E1" w:rsidRPr="00BB4BE5" w:rsidRDefault="00DB12E1" w:rsidP="003D1D91">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الفرع</w:t>
      </w:r>
      <w:r w:rsidRPr="00BB4BE5">
        <w:rPr>
          <w:rFonts w:ascii="Traditional Arabic" w:hAnsi="Traditional Arabic" w:cs="Traditional Arabic"/>
          <w:sz w:val="36"/>
          <w:szCs w:val="36"/>
          <w:rtl/>
        </w:rPr>
        <w:t xml:space="preserve"> الأول: </w:t>
      </w:r>
      <w:r>
        <w:rPr>
          <w:rFonts w:ascii="Traditional Arabic" w:hAnsi="Traditional Arabic" w:cs="Traditional Arabic" w:hint="eastAsia"/>
          <w:sz w:val="36"/>
          <w:szCs w:val="36"/>
          <w:rtl/>
        </w:rPr>
        <w:t>امتلاك</w:t>
      </w:r>
      <w:r>
        <w:rPr>
          <w:rFonts w:ascii="Traditional Arabic" w:hAnsi="Traditional Arabic" w:cs="Traditional Arabic"/>
          <w:sz w:val="36"/>
          <w:szCs w:val="36"/>
          <w:rtl/>
        </w:rPr>
        <w:t xml:space="preserve"> الغنيمة.</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الفرع</w:t>
      </w:r>
      <w:r w:rsidRPr="00BB4BE5">
        <w:rPr>
          <w:rFonts w:ascii="Traditional Arabic" w:hAnsi="Traditional Arabic" w:cs="Traditional Arabic"/>
          <w:sz w:val="36"/>
          <w:szCs w:val="36"/>
          <w:rtl/>
        </w:rPr>
        <w:t xml:space="preserve"> الثاني: ما تعطى المرأة من الغنيمة.</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الفرع</w:t>
      </w:r>
      <w:r w:rsidRPr="00BB4BE5">
        <w:rPr>
          <w:rFonts w:ascii="Traditional Arabic" w:hAnsi="Traditional Arabic" w:cs="Traditional Arabic"/>
          <w:sz w:val="36"/>
          <w:szCs w:val="36"/>
          <w:rtl/>
        </w:rPr>
        <w:t xml:space="preserve"> الثالث: أحكام الخمس:</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t xml:space="preserve">             مسألة (1): تقسي</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rtl/>
        </w:rPr>
        <w:t xml:space="preserve"> الخمس.</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t xml:space="preserve">  مسألة (2): سهم الله ورسوله.</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t xml:space="preserve">  مسألة (3): سهم ذي القربى.</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t xml:space="preserve">  مسألة (4): سهم اليتامى.</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t xml:space="preserve">  مسألة (5): تعميم المستحقين بالعطاء.</w:t>
      </w:r>
    </w:p>
    <w:p w:rsidR="00DB12E1" w:rsidRPr="00BB4BE5" w:rsidRDefault="00DB12E1" w:rsidP="00565C15">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الفرع</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الرابع</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حكم</w:t>
      </w:r>
      <w:r w:rsidRPr="00BB4BE5">
        <w:rPr>
          <w:rFonts w:ascii="Traditional Arabic" w:hAnsi="Traditional Arabic" w:cs="Traditional Arabic"/>
          <w:sz w:val="36"/>
          <w:szCs w:val="36"/>
          <w:rtl/>
        </w:rPr>
        <w:t xml:space="preserve"> أربعة أخماس الغنيمة المتبقية.</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أحكام العقارات والأسرى:</w:t>
      </w:r>
    </w:p>
    <w:p w:rsidR="00DB12E1" w:rsidRPr="00BB4BE5" w:rsidRDefault="00DB12E1" w:rsidP="00867493">
      <w:pPr>
        <w:autoSpaceDE w:val="0"/>
        <w:autoSpaceDN w:val="0"/>
        <w:adjustRightInd w:val="0"/>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الأول: الأراضي المغنومة (المفتوحة):</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الفرع</w:t>
      </w:r>
      <w:r w:rsidRPr="00BB4BE5">
        <w:rPr>
          <w:rFonts w:ascii="Traditional Arabic" w:hAnsi="Traditional Arabic" w:cs="Traditional Arabic"/>
          <w:sz w:val="36"/>
          <w:szCs w:val="36"/>
          <w:rtl/>
        </w:rPr>
        <w:t xml:space="preserve"> الأول: أقسام الأراضي المغنومة.</w:t>
      </w:r>
    </w:p>
    <w:p w:rsidR="00DB12E1" w:rsidRPr="00BB4BE5" w:rsidRDefault="00DB12E1" w:rsidP="001B51EB">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t xml:space="preserve"> </w:t>
      </w:r>
      <w:r w:rsidRPr="00BB4BE5">
        <w:rPr>
          <w:rFonts w:ascii="Traditional Arabic" w:hAnsi="Traditional Arabic" w:cs="Traditional Arabic" w:hint="eastAsia"/>
          <w:sz w:val="36"/>
          <w:szCs w:val="36"/>
          <w:rtl/>
        </w:rPr>
        <w:t>الفرع</w:t>
      </w:r>
      <w:r w:rsidRPr="00BB4BE5">
        <w:rPr>
          <w:rFonts w:ascii="Traditional Arabic" w:hAnsi="Traditional Arabic" w:cs="Traditional Arabic"/>
          <w:sz w:val="36"/>
          <w:szCs w:val="36"/>
          <w:rtl/>
        </w:rPr>
        <w:t xml:space="preserve"> الثاني: حكم الأراضي المغنومة عنوة.</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الثاني: ما يفعل بأسرى الحرب.</w:t>
      </w:r>
    </w:p>
    <w:p w:rsidR="00DB12E1" w:rsidRPr="00BB4BE5" w:rsidRDefault="00DB12E1" w:rsidP="00867493">
      <w:pPr>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الفصل</w:t>
      </w:r>
      <w:r w:rsidRPr="00BB4BE5">
        <w:rPr>
          <w:rFonts w:ascii="Traditional Arabic" w:hAnsi="Traditional Arabic" w:cs="Traditional Arabic"/>
          <w:b/>
          <w:bCs/>
          <w:sz w:val="36"/>
          <w:szCs w:val="36"/>
          <w:rtl/>
        </w:rPr>
        <w:t xml:space="preserve"> الثالث: أحكام النَّفل، والسَّلَب، والغلول، والفيء. </w:t>
      </w:r>
    </w:p>
    <w:p w:rsidR="00DB12E1" w:rsidRPr="00BB4BE5" w:rsidRDefault="00DB12E1" w:rsidP="00373B23">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ويشمل</w:t>
      </w:r>
      <w:r w:rsidRPr="00BB4BE5">
        <w:rPr>
          <w:rFonts w:ascii="Traditional Arabic" w:hAnsi="Traditional Arabic" w:cs="Traditional Arabic"/>
          <w:sz w:val="36"/>
          <w:szCs w:val="36"/>
          <w:rtl/>
        </w:rPr>
        <w:t xml:space="preserve"> ثلاثة مباحث:</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xml:space="preserve"> النَّفل</w:t>
      </w:r>
      <w:r>
        <w:rPr>
          <w:rFonts w:ascii="Traditional Arabic" w:hAnsi="Traditional Arabic" w:cs="Traditional Arabic" w:hint="eastAsia"/>
          <w:sz w:val="36"/>
          <w:szCs w:val="36"/>
          <w:rtl/>
        </w:rPr>
        <w:t>،</w:t>
      </w:r>
      <w:r>
        <w:rPr>
          <w:rFonts w:ascii="Traditional Arabic" w:hAnsi="Traditional Arabic" w:cs="Traditional Arabic"/>
          <w:sz w:val="36"/>
          <w:szCs w:val="36"/>
          <w:rtl/>
        </w:rPr>
        <w:t xml:space="preserve"> وأحكامه.</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الأول: تعريف النَّفل، وموضعه.</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lastRenderedPageBreak/>
        <w:t>المطلب</w:t>
      </w:r>
      <w:r w:rsidRPr="00BB4BE5">
        <w:rPr>
          <w:rFonts w:ascii="Traditional Arabic" w:hAnsi="Traditional Arabic" w:cs="Traditional Arabic"/>
          <w:sz w:val="36"/>
          <w:szCs w:val="36"/>
          <w:rtl/>
        </w:rPr>
        <w:t xml:space="preserve"> الثاني: مقدار النَّفل.</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w:t>
      </w:r>
      <w:r>
        <w:rPr>
          <w:rFonts w:ascii="Traditional Arabic" w:hAnsi="Traditional Arabic" w:cs="Traditional Arabic" w:hint="eastAsia"/>
          <w:sz w:val="36"/>
          <w:szCs w:val="36"/>
          <w:rtl/>
        </w:rPr>
        <w:t>لب</w:t>
      </w:r>
      <w:r>
        <w:rPr>
          <w:rFonts w:ascii="Traditional Arabic" w:hAnsi="Traditional Arabic" w:cs="Traditional Arabic"/>
          <w:sz w:val="36"/>
          <w:szCs w:val="36"/>
          <w:rtl/>
        </w:rPr>
        <w:t xml:space="preserve"> الثالث: من ماذا يكون التنفيل.</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xml:space="preserve"> السَّلب</w:t>
      </w:r>
      <w:r>
        <w:rPr>
          <w:rFonts w:ascii="Traditional Arabic" w:hAnsi="Traditional Arabic" w:cs="Traditional Arabic" w:hint="eastAsia"/>
          <w:sz w:val="36"/>
          <w:szCs w:val="36"/>
          <w:rtl/>
        </w:rPr>
        <w:t>،</w:t>
      </w:r>
      <w:r>
        <w:rPr>
          <w:rFonts w:ascii="Traditional Arabic" w:hAnsi="Traditional Arabic" w:cs="Traditional Arabic"/>
          <w:sz w:val="36"/>
          <w:szCs w:val="36"/>
          <w:rtl/>
        </w:rPr>
        <w:t xml:space="preserve"> وأحكامه</w:t>
      </w:r>
      <w:r w:rsidRPr="00BB4BE5">
        <w:rPr>
          <w:rFonts w:ascii="Traditional Arabic" w:hAnsi="Traditional Arabic" w:cs="Traditional Arabic"/>
          <w:sz w:val="36"/>
          <w:szCs w:val="36"/>
          <w:rtl/>
        </w:rPr>
        <w:t xml:space="preserve"> </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الأول: تعريف السَّلَب.</w:t>
      </w:r>
    </w:p>
    <w:p w:rsidR="00DB12E1" w:rsidRPr="00BB4BE5" w:rsidRDefault="00DB12E1" w:rsidP="009E4185">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الثاني: السَّلَب، </w:t>
      </w:r>
      <w:r>
        <w:rPr>
          <w:rFonts w:ascii="Traditional Arabic" w:hAnsi="Traditional Arabic" w:cs="Traditional Arabic" w:hint="eastAsia"/>
          <w:sz w:val="36"/>
          <w:szCs w:val="36"/>
          <w:rtl/>
        </w:rPr>
        <w:t>بين</w:t>
      </w:r>
      <w:r>
        <w:rPr>
          <w:rFonts w:ascii="Traditional Arabic" w:hAnsi="Traditional Arabic" w:cs="Traditional Arabic"/>
          <w:sz w:val="36"/>
          <w:szCs w:val="36"/>
          <w:rtl/>
        </w:rPr>
        <w:t xml:space="preserve"> ال</w:t>
      </w:r>
      <w:r w:rsidRPr="00BB4BE5">
        <w:rPr>
          <w:rFonts w:ascii="Traditional Arabic" w:hAnsi="Traditional Arabic" w:cs="Traditional Arabic" w:hint="eastAsia"/>
          <w:sz w:val="36"/>
          <w:szCs w:val="36"/>
          <w:rtl/>
        </w:rPr>
        <w:t>تشريع</w:t>
      </w:r>
      <w:r w:rsidRPr="00BB4BE5">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والتنظيم</w:t>
      </w:r>
      <w:r>
        <w:rPr>
          <w:rFonts w:ascii="Traditional Arabic" w:hAnsi="Traditional Arabic" w:cs="Traditional Arabic"/>
          <w:sz w:val="36"/>
          <w:szCs w:val="36"/>
          <w:rtl/>
        </w:rPr>
        <w:t>.</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الثالث</w:t>
      </w:r>
      <w:r w:rsidRPr="00BB4BE5">
        <w:rPr>
          <w:rFonts w:ascii="Traditional Arabic" w:hAnsi="Traditional Arabic" w:cs="Traditional Arabic"/>
          <w:sz w:val="36"/>
          <w:szCs w:val="36"/>
          <w:rtl/>
        </w:rPr>
        <w:t>: الغلول</w:t>
      </w:r>
      <w:r>
        <w:rPr>
          <w:rFonts w:ascii="Traditional Arabic" w:hAnsi="Traditional Arabic" w:cs="Traditional Arabic" w:hint="eastAsia"/>
          <w:sz w:val="36"/>
          <w:szCs w:val="36"/>
          <w:rtl/>
        </w:rPr>
        <w:t>،</w:t>
      </w:r>
      <w:r>
        <w:rPr>
          <w:rFonts w:ascii="Traditional Arabic" w:hAnsi="Traditional Arabic" w:cs="Traditional Arabic"/>
          <w:sz w:val="36"/>
          <w:szCs w:val="36"/>
          <w:rtl/>
        </w:rPr>
        <w:t xml:space="preserve"> وأحكامه</w:t>
      </w:r>
    </w:p>
    <w:p w:rsidR="00DB12E1" w:rsidRPr="00BB4BE5" w:rsidRDefault="00DB12E1" w:rsidP="00867493">
      <w:pPr>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الأول: تعريف الغلول.</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الثاني: عقوبة الغال.</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الرابع:</w:t>
      </w:r>
      <w:r>
        <w:rPr>
          <w:rFonts w:ascii="Traditional Arabic" w:hAnsi="Traditional Arabic" w:cs="Traditional Arabic"/>
          <w:sz w:val="36"/>
          <w:szCs w:val="36"/>
          <w:rtl/>
        </w:rPr>
        <w:t xml:space="preserve"> الفي</w:t>
      </w:r>
      <w:r>
        <w:rPr>
          <w:rFonts w:ascii="Traditional Arabic" w:hAnsi="Traditional Arabic" w:cs="Traditional Arabic" w:hint="eastAsia"/>
          <w:sz w:val="36"/>
          <w:szCs w:val="36"/>
          <w:rtl/>
        </w:rPr>
        <w:t>ء،</w:t>
      </w:r>
      <w:r>
        <w:rPr>
          <w:rFonts w:ascii="Traditional Arabic" w:hAnsi="Traditional Arabic" w:cs="Traditional Arabic"/>
          <w:sz w:val="36"/>
          <w:szCs w:val="36"/>
          <w:rtl/>
        </w:rPr>
        <w:t xml:space="preserve"> وأحكامه.</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الأول: تعريف الفيء.</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الثاني: قسمة الفيء.</w:t>
      </w:r>
      <w:r w:rsidRPr="00BB4BE5">
        <w:rPr>
          <w:rFonts w:ascii="Traditional Arabic" w:hAnsi="Traditional Arabic" w:cs="Traditional Arabic"/>
          <w:sz w:val="36"/>
          <w:szCs w:val="36"/>
          <w:rtl/>
        </w:rPr>
        <w:tab/>
      </w:r>
    </w:p>
    <w:p w:rsidR="00DB12E1" w:rsidRPr="00BB4BE5" w:rsidRDefault="00DB12E1" w:rsidP="00867493">
      <w:pPr>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الفصل</w:t>
      </w:r>
      <w:r w:rsidRPr="00BB4BE5">
        <w:rPr>
          <w:rFonts w:ascii="Traditional Arabic" w:hAnsi="Traditional Arabic" w:cs="Traditional Arabic"/>
          <w:b/>
          <w:bCs/>
          <w:sz w:val="36"/>
          <w:szCs w:val="36"/>
          <w:rtl/>
        </w:rPr>
        <w:t xml:space="preserve"> الرابع: عقد الهدنة</w:t>
      </w:r>
    </w:p>
    <w:p w:rsidR="00DB12E1" w:rsidRPr="00BB4BE5" w:rsidRDefault="00DB12E1" w:rsidP="007D70C1">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ويشمل</w:t>
      </w:r>
      <w:r w:rsidRPr="00BB4BE5">
        <w:rPr>
          <w:rFonts w:ascii="Traditional Arabic" w:hAnsi="Traditional Arabic" w:cs="Traditional Arabic"/>
          <w:sz w:val="36"/>
          <w:szCs w:val="36"/>
          <w:rtl/>
        </w:rPr>
        <w:t xml:space="preserve"> ستة مباحث:</w:t>
      </w:r>
      <w:r w:rsidRPr="00BB4BE5">
        <w:rPr>
          <w:rFonts w:ascii="Traditional Arabic" w:hAnsi="Traditional Arabic" w:cs="Traditional Arabic"/>
          <w:sz w:val="36"/>
          <w:szCs w:val="36"/>
          <w:rtl/>
        </w:rPr>
        <w:tab/>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المبــــــحث</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xml:space="preserve">: من يحق له عقد الهدنة. </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المبـــــــحث</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مُدّة الهدنة.</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المبــــــحث</w:t>
      </w:r>
      <w:r w:rsidRPr="00BB4BE5">
        <w:rPr>
          <w:rFonts w:ascii="Traditional Arabic" w:hAnsi="Traditional Arabic" w:cs="Traditional Arabic"/>
          <w:b/>
          <w:bCs/>
          <w:sz w:val="36"/>
          <w:szCs w:val="36"/>
          <w:rtl/>
        </w:rPr>
        <w:t xml:space="preserve"> الثالث:</w:t>
      </w:r>
      <w:r w:rsidRPr="00BB4BE5">
        <w:rPr>
          <w:rFonts w:ascii="Traditional Arabic" w:hAnsi="Traditional Arabic" w:cs="Traditional Arabic"/>
          <w:sz w:val="36"/>
          <w:szCs w:val="36"/>
          <w:rtl/>
        </w:rPr>
        <w:t xml:space="preserve"> عقد الهدنة على بدل.</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المبـــــــــــحث</w:t>
      </w:r>
      <w:r w:rsidRPr="00BB4BE5">
        <w:rPr>
          <w:rFonts w:ascii="Traditional Arabic" w:hAnsi="Traditional Arabic" w:cs="Traditional Arabic"/>
          <w:b/>
          <w:bCs/>
          <w:sz w:val="36"/>
          <w:szCs w:val="36"/>
          <w:rtl/>
        </w:rPr>
        <w:t xml:space="preserve"> الرابع</w:t>
      </w:r>
      <w:r w:rsidRPr="00BB4BE5">
        <w:rPr>
          <w:rFonts w:ascii="Traditional Arabic" w:hAnsi="Traditional Arabic" w:cs="Traditional Arabic"/>
          <w:sz w:val="36"/>
          <w:szCs w:val="36"/>
          <w:rtl/>
        </w:rPr>
        <w:t>: حكم من جاء مسلمًا من المهادنين.</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المبـحث</w:t>
      </w:r>
      <w:r w:rsidRPr="00BB4BE5">
        <w:rPr>
          <w:rFonts w:ascii="Traditional Arabic" w:hAnsi="Traditional Arabic" w:cs="Traditional Arabic"/>
          <w:b/>
          <w:bCs/>
          <w:sz w:val="36"/>
          <w:szCs w:val="36"/>
          <w:rtl/>
        </w:rPr>
        <w:t xml:space="preserve"> الخامس:</w:t>
      </w:r>
      <w:r w:rsidRPr="00BB4BE5">
        <w:rPr>
          <w:rFonts w:ascii="Traditional Arabic" w:hAnsi="Traditional Arabic" w:cs="Traditional Arabic"/>
          <w:sz w:val="36"/>
          <w:szCs w:val="36"/>
          <w:rtl/>
        </w:rPr>
        <w:t xml:space="preserve"> حكم قتل رهائنهم إن قتلوا رهائننا.</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المبــحث</w:t>
      </w:r>
      <w:r w:rsidRPr="00BB4BE5">
        <w:rPr>
          <w:rFonts w:ascii="Traditional Arabic" w:hAnsi="Traditional Arabic" w:cs="Traditional Arabic"/>
          <w:b/>
          <w:bCs/>
          <w:sz w:val="36"/>
          <w:szCs w:val="36"/>
          <w:rtl/>
        </w:rPr>
        <w:t xml:space="preserve"> السادس:</w:t>
      </w:r>
      <w:r w:rsidRPr="00BB4BE5">
        <w:rPr>
          <w:rFonts w:ascii="Traditional Arabic" w:hAnsi="Traditional Arabic" w:cs="Traditional Arabic"/>
          <w:sz w:val="36"/>
          <w:szCs w:val="36"/>
          <w:rtl/>
        </w:rPr>
        <w:t xml:space="preserve"> نب</w:t>
      </w:r>
      <w:r w:rsidRPr="00BB4BE5">
        <w:rPr>
          <w:rFonts w:ascii="Traditional Arabic" w:hAnsi="Traditional Arabic" w:cs="Traditional Arabic" w:hint="eastAsia"/>
          <w:sz w:val="36"/>
          <w:szCs w:val="36"/>
          <w:rtl/>
        </w:rPr>
        <w:t>ذ</w:t>
      </w:r>
      <w:r w:rsidRPr="00BB4BE5">
        <w:rPr>
          <w:rFonts w:ascii="Traditional Arabic" w:hAnsi="Traditional Arabic" w:cs="Traditional Arabic"/>
          <w:sz w:val="36"/>
          <w:szCs w:val="36"/>
          <w:rtl/>
        </w:rPr>
        <w:t xml:space="preserve"> العهد إلى العدوّ إذا خيف غدره.</w:t>
      </w:r>
    </w:p>
    <w:p w:rsidR="00DB12E1" w:rsidRPr="00BB4BE5" w:rsidRDefault="00DB12E1" w:rsidP="00867493">
      <w:pPr>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الفصل</w:t>
      </w:r>
      <w:r w:rsidRPr="00BB4BE5">
        <w:rPr>
          <w:rFonts w:ascii="Traditional Arabic" w:hAnsi="Traditional Arabic" w:cs="Traditional Arabic"/>
          <w:b/>
          <w:bCs/>
          <w:sz w:val="36"/>
          <w:szCs w:val="36"/>
          <w:rtl/>
        </w:rPr>
        <w:t xml:space="preserve"> الخامس: عقد الذِّمة، والجزية </w:t>
      </w:r>
    </w:p>
    <w:p w:rsidR="00DB12E1" w:rsidRPr="00BB4BE5" w:rsidRDefault="00DB12E1" w:rsidP="007D70C1">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ويشمل</w:t>
      </w:r>
      <w:r w:rsidRPr="00BB4BE5">
        <w:rPr>
          <w:rFonts w:ascii="Traditional Arabic" w:hAnsi="Traditional Arabic" w:cs="Traditional Arabic"/>
          <w:sz w:val="36"/>
          <w:szCs w:val="36"/>
          <w:rtl/>
        </w:rPr>
        <w:t xml:space="preserve"> مبحثين:</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xml:space="preserve"> عقد الذمة:</w:t>
      </w:r>
    </w:p>
    <w:p w:rsidR="00DB12E1" w:rsidRPr="00BB4BE5" w:rsidRDefault="00DB12E1" w:rsidP="00867493">
      <w:pPr>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الأول: تعريف عقد الذمة.</w:t>
      </w:r>
    </w:p>
    <w:p w:rsidR="00DB12E1" w:rsidRPr="00BB4BE5" w:rsidRDefault="00DB12E1" w:rsidP="007D70C1">
      <w:pPr>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الثاني: </w:t>
      </w:r>
      <w:r w:rsidRPr="00BB4BE5">
        <w:rPr>
          <w:rFonts w:ascii="Traditional Arabic" w:hAnsi="Traditional Arabic" w:cs="Traditional Arabic" w:hint="eastAsia"/>
          <w:sz w:val="36"/>
          <w:szCs w:val="36"/>
          <w:rtl/>
        </w:rPr>
        <w:t>لمن</w:t>
      </w:r>
      <w:r w:rsidRPr="00BB4BE5">
        <w:rPr>
          <w:rFonts w:ascii="Traditional Arabic" w:hAnsi="Traditional Arabic" w:cs="Traditional Arabic"/>
          <w:sz w:val="36"/>
          <w:szCs w:val="36"/>
          <w:rtl/>
        </w:rPr>
        <w:t xml:space="preserve"> يكون عقد الذمة.</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xml:space="preserve"> الجزية:</w:t>
      </w:r>
    </w:p>
    <w:p w:rsidR="00DB12E1" w:rsidRPr="00BB4BE5" w:rsidRDefault="00DB12E1" w:rsidP="00867493">
      <w:pPr>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lastRenderedPageBreak/>
        <w:t>المطلب</w:t>
      </w:r>
      <w:r w:rsidRPr="00BB4BE5">
        <w:rPr>
          <w:rFonts w:ascii="Traditional Arabic" w:hAnsi="Traditional Arabic" w:cs="Traditional Arabic"/>
          <w:sz w:val="36"/>
          <w:szCs w:val="36"/>
          <w:rtl/>
        </w:rPr>
        <w:t xml:space="preserve"> الأول: تعريف الجزية.</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الثاني: أخذ الجزية من العبد، والفقير.</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الثالث: مقدار الجزية. </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الرابع: امتهان الذمي عند أخذ الجزية منه.</w:t>
      </w:r>
    </w:p>
    <w:p w:rsidR="00DB12E1" w:rsidRPr="00BB4BE5" w:rsidRDefault="00DB12E1" w:rsidP="00A22E28">
      <w:pPr>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الفصل</w:t>
      </w:r>
      <w:r w:rsidRPr="00BB4BE5">
        <w:rPr>
          <w:rFonts w:ascii="Traditional Arabic" w:hAnsi="Traditional Arabic" w:cs="Traditional Arabic"/>
          <w:b/>
          <w:bCs/>
          <w:sz w:val="36"/>
          <w:szCs w:val="36"/>
          <w:rtl/>
        </w:rPr>
        <w:t xml:space="preserve"> السادس: أحكام </w:t>
      </w:r>
      <w:r>
        <w:rPr>
          <w:rFonts w:ascii="Traditional Arabic" w:hAnsi="Traditional Arabic" w:cs="Traditional Arabic" w:hint="eastAsia"/>
          <w:b/>
          <w:bCs/>
          <w:sz w:val="36"/>
          <w:szCs w:val="36"/>
          <w:rtl/>
        </w:rPr>
        <w:t>أهل</w:t>
      </w:r>
      <w:r w:rsidRPr="00BB4BE5">
        <w:rPr>
          <w:rFonts w:ascii="Traditional Arabic" w:hAnsi="Traditional Arabic" w:cs="Traditional Arabic"/>
          <w:b/>
          <w:bCs/>
          <w:sz w:val="36"/>
          <w:szCs w:val="36"/>
          <w:rtl/>
        </w:rPr>
        <w:t xml:space="preserve"> الذمة، </w:t>
      </w:r>
      <w:r>
        <w:rPr>
          <w:rFonts w:ascii="Traditional Arabic" w:hAnsi="Traditional Arabic" w:cs="Traditional Arabic" w:hint="eastAsia"/>
          <w:b/>
          <w:bCs/>
          <w:sz w:val="36"/>
          <w:szCs w:val="36"/>
          <w:rtl/>
        </w:rPr>
        <w:t>ونواقض</w:t>
      </w:r>
      <w:r>
        <w:rPr>
          <w:rFonts w:ascii="Traditional Arabic" w:hAnsi="Traditional Arabic" w:cs="Traditional Arabic"/>
          <w:b/>
          <w:bCs/>
          <w:sz w:val="36"/>
          <w:szCs w:val="36"/>
          <w:rtl/>
        </w:rPr>
        <w:t xml:space="preserve"> العقد</w:t>
      </w:r>
      <w:r w:rsidRPr="00BB4BE5">
        <w:rPr>
          <w:rFonts w:ascii="Traditional Arabic" w:hAnsi="Traditional Arabic" w:cs="Traditional Arabic"/>
          <w:b/>
          <w:bCs/>
          <w:sz w:val="36"/>
          <w:szCs w:val="36"/>
          <w:rtl/>
        </w:rPr>
        <w:t xml:space="preserve">. </w:t>
      </w:r>
    </w:p>
    <w:p w:rsidR="00DB12E1" w:rsidRPr="00BB4BE5" w:rsidRDefault="00DB12E1" w:rsidP="007D70C1">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ويشمل</w:t>
      </w:r>
      <w:r w:rsidRPr="00BB4BE5">
        <w:rPr>
          <w:rFonts w:ascii="Traditional Arabic" w:hAnsi="Traditional Arabic" w:cs="Traditional Arabic"/>
          <w:sz w:val="36"/>
          <w:szCs w:val="36"/>
          <w:rtl/>
        </w:rPr>
        <w:t xml:space="preserve"> ثلاثة مباحث:</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xml:space="preserve"> ما </w:t>
      </w:r>
      <w:r w:rsidRPr="00BB4BE5">
        <w:rPr>
          <w:rFonts w:ascii="Traditional Arabic" w:hAnsi="Traditional Arabic" w:cs="Traditional Arabic" w:hint="eastAsia"/>
          <w:sz w:val="36"/>
          <w:szCs w:val="36"/>
          <w:rtl/>
        </w:rPr>
        <w:t>يلزم</w:t>
      </w:r>
      <w:r w:rsidRPr="00BB4BE5">
        <w:rPr>
          <w:rFonts w:ascii="Traditional Arabic" w:hAnsi="Traditional Arabic" w:cs="Traditional Arabic"/>
          <w:sz w:val="36"/>
          <w:szCs w:val="36"/>
          <w:rtl/>
        </w:rPr>
        <w:t xml:space="preserve"> أهل الذمة:</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الـــمطلب</w:t>
      </w:r>
      <w:r w:rsidRPr="00BB4BE5">
        <w:rPr>
          <w:rFonts w:ascii="Traditional Arabic" w:hAnsi="Traditional Arabic" w:cs="Traditional Arabic"/>
          <w:sz w:val="36"/>
          <w:szCs w:val="36"/>
          <w:rtl/>
        </w:rPr>
        <w:t xml:space="preserve"> الأول: قتل المسلم بالكافر.</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w:t>
      </w:r>
      <w:r w:rsidRPr="00BB4BE5">
        <w:rPr>
          <w:rFonts w:ascii="Traditional Arabic" w:hAnsi="Traditional Arabic" w:cs="Traditional Arabic" w:hint="eastAsia"/>
          <w:sz w:val="36"/>
          <w:szCs w:val="36"/>
          <w:rtl/>
        </w:rPr>
        <w:t>ــــــــثاني</w:t>
      </w:r>
      <w:r w:rsidRPr="00BB4BE5">
        <w:rPr>
          <w:rFonts w:ascii="Traditional Arabic" w:hAnsi="Traditional Arabic" w:cs="Traditional Arabic"/>
          <w:sz w:val="36"/>
          <w:szCs w:val="36"/>
          <w:rtl/>
        </w:rPr>
        <w:t>: بناء ما انهدم من الكنائس.</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الثـــــالث: عُلُوّ بنيانهم على بنيان المسلم.</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الــــــــــرابع: مساواة بنيانهم لبنيان المسلم.</w:t>
      </w:r>
    </w:p>
    <w:p w:rsidR="00DB12E1" w:rsidRPr="00BB4BE5" w:rsidRDefault="00DB12E1" w:rsidP="00832A9D">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الخامس: </w:t>
      </w:r>
      <w:r>
        <w:rPr>
          <w:rFonts w:ascii="Traditional Arabic" w:hAnsi="Traditional Arabic" w:cs="Traditional Arabic" w:hint="eastAsia"/>
          <w:sz w:val="36"/>
          <w:szCs w:val="36"/>
          <w:rtl/>
        </w:rPr>
        <w:t>إقرار</w:t>
      </w:r>
      <w:r w:rsidRPr="00BB4BE5">
        <w:rPr>
          <w:rFonts w:ascii="Traditional Arabic" w:hAnsi="Traditional Arabic" w:cs="Traditional Arabic"/>
          <w:sz w:val="36"/>
          <w:szCs w:val="36"/>
          <w:rtl/>
        </w:rPr>
        <w:t xml:space="preserve"> الذمي اليهودي إن تنصّر أو العكس</w:t>
      </w:r>
      <w:r>
        <w:rPr>
          <w:rFonts w:ascii="Traditional Arabic" w:hAnsi="Traditional Arabic" w:cs="Traditional Arabic"/>
          <w:sz w:val="36"/>
          <w:szCs w:val="36"/>
          <w:rtl/>
        </w:rPr>
        <w:t>.</w:t>
      </w:r>
    </w:p>
    <w:p w:rsidR="00DB12E1" w:rsidRPr="00BB4BE5" w:rsidRDefault="00DB12E1" w:rsidP="00867493">
      <w:pPr>
        <w:spacing w:after="0" w:line="240" w:lineRule="auto"/>
        <w:ind w:left="651"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معاملة أهل الذمة:</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الـــــمطلب</w:t>
      </w:r>
      <w:r w:rsidRPr="00BB4BE5">
        <w:rPr>
          <w:rFonts w:ascii="Traditional Arabic" w:hAnsi="Traditional Arabic" w:cs="Traditional Arabic"/>
          <w:sz w:val="36"/>
          <w:szCs w:val="36"/>
          <w:rtl/>
        </w:rPr>
        <w:t xml:space="preserve"> الأول: إلق</w:t>
      </w:r>
      <w:r w:rsidRPr="00BB4BE5">
        <w:rPr>
          <w:rFonts w:ascii="Traditional Arabic" w:hAnsi="Traditional Arabic" w:cs="Traditional Arabic" w:hint="eastAsia"/>
          <w:sz w:val="36"/>
          <w:szCs w:val="36"/>
          <w:rtl/>
        </w:rPr>
        <w:t>اء</w:t>
      </w:r>
      <w:r w:rsidRPr="00BB4BE5">
        <w:rPr>
          <w:rFonts w:ascii="Traditional Arabic" w:hAnsi="Traditional Arabic" w:cs="Traditional Arabic"/>
          <w:sz w:val="36"/>
          <w:szCs w:val="36"/>
          <w:rtl/>
        </w:rPr>
        <w:t xml:space="preserve"> السلام عليهم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ورد</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w:t>
      </w:r>
    </w:p>
    <w:p w:rsidR="00DB12E1" w:rsidRPr="00BB4BE5" w:rsidRDefault="00DB12E1" w:rsidP="00EB668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الــــــمطلب</w:t>
      </w:r>
      <w:r w:rsidRPr="00BB4BE5">
        <w:rPr>
          <w:rFonts w:ascii="Traditional Arabic" w:hAnsi="Traditional Arabic" w:cs="Traditional Arabic"/>
          <w:sz w:val="36"/>
          <w:szCs w:val="36"/>
          <w:rtl/>
        </w:rPr>
        <w:t xml:space="preserve"> الثاني: قول: كيف حالك؟ كيف أصبحت</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ونحوها للذمي.</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الــــمطلب</w:t>
      </w:r>
      <w:r w:rsidRPr="00BB4BE5">
        <w:rPr>
          <w:rFonts w:ascii="Traditional Arabic" w:hAnsi="Traditional Arabic" w:cs="Traditional Arabic"/>
          <w:sz w:val="36"/>
          <w:szCs w:val="36"/>
          <w:rtl/>
        </w:rPr>
        <w:t xml:space="preserve"> الثالث: تهنئتهم. </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الــــــــمطلب</w:t>
      </w:r>
      <w:r w:rsidRPr="00BB4BE5">
        <w:rPr>
          <w:rFonts w:ascii="Traditional Arabic" w:hAnsi="Traditional Arabic" w:cs="Traditional Arabic"/>
          <w:sz w:val="36"/>
          <w:szCs w:val="36"/>
          <w:rtl/>
        </w:rPr>
        <w:t xml:space="preserve"> الرابع: تعزيتهم.</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الخامس: عيادتهم.</w:t>
      </w:r>
    </w:p>
    <w:p w:rsidR="00DB12E1" w:rsidRPr="00BB4BE5" w:rsidRDefault="00DB12E1" w:rsidP="00867493">
      <w:pPr>
        <w:spacing w:after="0" w:line="240" w:lineRule="auto"/>
        <w:ind w:left="682"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الثالث:</w:t>
      </w:r>
      <w:r w:rsidRPr="00BB4BE5">
        <w:rPr>
          <w:rFonts w:ascii="Traditional Arabic" w:hAnsi="Traditional Arabic" w:cs="Traditional Arabic"/>
          <w:sz w:val="36"/>
          <w:szCs w:val="36"/>
          <w:rtl/>
        </w:rPr>
        <w:t xml:space="preserve"> نواقض عقد الذمة:</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الأول: أقسام المعاهدين بالنسبة لنقض العهد.</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الثاني: ما </w:t>
      </w:r>
      <w:r w:rsidRPr="00BB4BE5">
        <w:rPr>
          <w:rFonts w:ascii="Traditional Arabic" w:hAnsi="Traditional Arabic" w:cs="Traditional Arabic" w:hint="eastAsia"/>
          <w:sz w:val="36"/>
          <w:szCs w:val="36"/>
          <w:rtl/>
        </w:rPr>
        <w:t>ينقض</w:t>
      </w:r>
      <w:r w:rsidRPr="00BB4BE5">
        <w:rPr>
          <w:rFonts w:ascii="Traditional Arabic" w:hAnsi="Traditional Arabic" w:cs="Traditional Arabic"/>
          <w:sz w:val="36"/>
          <w:szCs w:val="36"/>
          <w:rtl/>
        </w:rPr>
        <w:t xml:space="preserve"> به العهد.</w:t>
      </w:r>
    </w:p>
    <w:p w:rsidR="00DB12E1" w:rsidRPr="00BB4BE5" w:rsidRDefault="00DB12E1" w:rsidP="00867493">
      <w:pPr>
        <w:tabs>
          <w:tab w:val="left" w:pos="2636"/>
        </w:tabs>
        <w:spacing w:after="0" w:line="240" w:lineRule="auto"/>
        <w:ind w:left="206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المطلب</w:t>
      </w:r>
      <w:r w:rsidRPr="00BB4BE5">
        <w:rPr>
          <w:rFonts w:ascii="Traditional Arabic" w:hAnsi="Traditional Arabic" w:cs="Traditional Arabic"/>
          <w:sz w:val="36"/>
          <w:szCs w:val="36"/>
          <w:rtl/>
        </w:rPr>
        <w:t xml:space="preserve"> الثالث: قتل من سب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منهم.</w:t>
      </w:r>
    </w:p>
    <w:p w:rsidR="00DB12E1" w:rsidRPr="00BB4BE5" w:rsidRDefault="00DB12E1" w:rsidP="00EB6683">
      <w:p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الخاتمة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وتشمل</w:t>
      </w:r>
      <w:r w:rsidRPr="00BB4BE5">
        <w:rPr>
          <w:rFonts w:ascii="Traditional Arabic" w:hAnsi="Traditional Arabic" w:cs="Traditional Arabic"/>
          <w:sz w:val="36"/>
          <w:szCs w:val="36"/>
          <w:rtl/>
        </w:rPr>
        <w:t>: أهم ما توصلت إليه من النتائج.</w:t>
      </w:r>
    </w:p>
    <w:p w:rsidR="00DB12E1" w:rsidRPr="00BB4BE5" w:rsidRDefault="00DB12E1" w:rsidP="008437C5">
      <w:p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lastRenderedPageBreak/>
        <w:t>الفهارس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وتشمل: فهرس الآيات، وفهرس الأحاديث وا</w:t>
      </w:r>
      <w:r w:rsidRPr="00BB4BE5">
        <w:rPr>
          <w:rFonts w:ascii="Traditional Arabic" w:hAnsi="Traditional Arabic" w:cs="Traditional Arabic" w:hint="eastAsia"/>
          <w:sz w:val="36"/>
          <w:szCs w:val="36"/>
          <w:rtl/>
        </w:rPr>
        <w:t>لآثار،</w:t>
      </w:r>
      <w:r w:rsidRPr="00BB4BE5">
        <w:rPr>
          <w:rFonts w:ascii="Traditional Arabic" w:hAnsi="Traditional Arabic" w:cs="Traditional Arabic"/>
          <w:sz w:val="36"/>
          <w:szCs w:val="36"/>
          <w:rtl/>
        </w:rPr>
        <w:t xml:space="preserve"> وفهرس الأعلام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وفهرس المصطلحات</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وغريب الألفاظ، وفهرس المراجع والمصادر، وفهرس الموضوعات.</w:t>
      </w:r>
    </w:p>
    <w:p w:rsidR="00DB12E1" w:rsidRPr="00BB4BE5" w:rsidRDefault="00DB12E1" w:rsidP="00007F61">
      <w:pPr>
        <w:jc w:val="center"/>
        <w:rPr>
          <w:rtl/>
        </w:rPr>
      </w:pPr>
      <w:r w:rsidRPr="00BB4BE5">
        <w:rPr>
          <w:rFonts w:ascii="AGA Arabesque" w:hAnsi="AGA Arabesque" w:cs="Traditional Arabic"/>
          <w:sz w:val="144"/>
          <w:szCs w:val="144"/>
        </w:rPr>
        <w:sym w:font="AGA Arabesque" w:char="F04D"/>
      </w:r>
      <w:r w:rsidRPr="00BB4BE5">
        <w:rPr>
          <w:rFonts w:ascii="Traditional Arabic" w:hAnsi="Traditional Arabic" w:cs="Traditional Arabic"/>
          <w:sz w:val="144"/>
          <w:szCs w:val="144"/>
        </w:rPr>
        <w:t xml:space="preserve">      </w:t>
      </w:r>
      <w:r w:rsidRPr="00BB4BE5">
        <w:rPr>
          <w:rFonts w:ascii="Traditional Arabic" w:hAnsi="Traditional Arabic" w:cs="Traditional Arabic"/>
          <w:sz w:val="144"/>
          <w:szCs w:val="144"/>
        </w:rPr>
        <w:tab/>
      </w:r>
      <w:r w:rsidRPr="00BB4BE5">
        <w:rPr>
          <w:rFonts w:ascii="Traditional Arabic" w:hAnsi="Traditional Arabic" w:cs="Traditional Arabic"/>
          <w:sz w:val="144"/>
          <w:szCs w:val="144"/>
        </w:rPr>
        <w:tab/>
      </w:r>
      <w:r w:rsidRPr="00BB4BE5">
        <w:rPr>
          <w:rFonts w:ascii="Traditional Arabic" w:hAnsi="Traditional Arabic" w:cs="Traditional Arabic"/>
          <w:sz w:val="144"/>
          <w:szCs w:val="144"/>
        </w:rPr>
        <w:tab/>
      </w:r>
      <w:r w:rsidRPr="00BB4BE5">
        <w:rPr>
          <w:rFonts w:ascii="Traditional Arabic" w:hAnsi="Traditional Arabic" w:cs="Traditional Arabic"/>
          <w:sz w:val="144"/>
          <w:szCs w:val="144"/>
        </w:rPr>
        <w:tab/>
      </w:r>
    </w:p>
    <w:p w:rsidR="00DB12E1" w:rsidRPr="00BB4BE5" w:rsidRDefault="00DB12E1" w:rsidP="00BB2FDE">
      <w:pPr>
        <w:spacing w:after="0" w:line="360" w:lineRule="auto"/>
        <w:ind w:left="-199" w:right="-709"/>
        <w:rPr>
          <w:rFonts w:ascii="Traditional Arabic" w:hAnsi="Traditional Arabic" w:cs="Traditional Arabic"/>
          <w:b/>
          <w:bCs/>
          <w:sz w:val="44"/>
          <w:szCs w:val="44"/>
          <w:rtl/>
        </w:rPr>
      </w:pPr>
      <w:r w:rsidRPr="00BB4BE5">
        <w:rPr>
          <w:rFonts w:ascii="Traditional Arabic" w:hAnsi="Traditional Arabic" w:cs="Traditional Arabic" w:hint="eastAsia"/>
          <w:b/>
          <w:bCs/>
          <w:sz w:val="44"/>
          <w:szCs w:val="44"/>
          <w:rtl/>
        </w:rPr>
        <w:t>ويشمل</w:t>
      </w:r>
      <w:r w:rsidRPr="00BB4BE5">
        <w:rPr>
          <w:rFonts w:ascii="Traditional Arabic" w:hAnsi="Traditional Arabic" w:cs="Traditional Arabic"/>
          <w:b/>
          <w:bCs/>
          <w:sz w:val="44"/>
          <w:szCs w:val="44"/>
          <w:rtl/>
        </w:rPr>
        <w:t xml:space="preserve"> </w:t>
      </w:r>
      <w:r w:rsidRPr="00BB4BE5">
        <w:rPr>
          <w:rFonts w:ascii="Traditional Arabic" w:hAnsi="Traditional Arabic" w:cs="Traditional Arabic" w:hint="eastAsia"/>
          <w:b/>
          <w:bCs/>
          <w:sz w:val="44"/>
          <w:szCs w:val="44"/>
          <w:rtl/>
        </w:rPr>
        <w:t>ثلاثة</w:t>
      </w:r>
      <w:r w:rsidRPr="00BB4BE5">
        <w:rPr>
          <w:rFonts w:ascii="Traditional Arabic" w:hAnsi="Traditional Arabic" w:cs="Traditional Arabic"/>
          <w:b/>
          <w:bCs/>
          <w:sz w:val="44"/>
          <w:szCs w:val="44"/>
          <w:rtl/>
        </w:rPr>
        <w:t xml:space="preserve"> مباحث:</w:t>
      </w:r>
    </w:p>
    <w:p w:rsidR="00DB12E1" w:rsidRPr="00BB4BE5" w:rsidRDefault="00DB12E1" w:rsidP="00BB2FDE">
      <w:pPr>
        <w:spacing w:after="0"/>
        <w:ind w:left="-199" w:right="-709"/>
        <w:rPr>
          <w:rFonts w:ascii="Traditional Arabic" w:hAnsi="Traditional Arabic" w:cs="Traditional Arabic"/>
          <w:sz w:val="40"/>
          <w:szCs w:val="40"/>
          <w:rtl/>
        </w:rPr>
      </w:pPr>
      <w:r w:rsidRPr="00BB4BE5">
        <w:rPr>
          <w:rFonts w:ascii="Traditional Arabic" w:hAnsi="Traditional Arabic" w:cs="Traditional Arabic"/>
          <w:b/>
          <w:bCs/>
          <w:sz w:val="36"/>
          <w:szCs w:val="36"/>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الأول</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ترجمة</w:t>
      </w:r>
      <w:r w:rsidRPr="00BB4BE5">
        <w:rPr>
          <w:rFonts w:ascii="Traditional Arabic" w:hAnsi="Traditional Arabic" w:cs="Traditional Arabic"/>
          <w:sz w:val="40"/>
          <w:szCs w:val="40"/>
          <w:rtl/>
        </w:rPr>
        <w:t xml:space="preserve"> الشيخ محمد بن صالح بن عثيمين، وتحته </w:t>
      </w:r>
      <w:r>
        <w:rPr>
          <w:rFonts w:ascii="Traditional Arabic" w:hAnsi="Traditional Arabic" w:cs="Traditional Arabic" w:hint="eastAsia"/>
          <w:sz w:val="40"/>
          <w:szCs w:val="40"/>
          <w:rtl/>
        </w:rPr>
        <w:t>ستة</w:t>
      </w:r>
      <w:r>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مطالب</w:t>
      </w:r>
      <w:r w:rsidRPr="00BB4BE5">
        <w:rPr>
          <w:rFonts w:ascii="Traditional Arabic" w:hAnsi="Traditional Arabic" w:cs="Traditional Arabic"/>
          <w:sz w:val="40"/>
          <w:szCs w:val="40"/>
          <w:rtl/>
        </w:rPr>
        <w:t>:</w:t>
      </w:r>
    </w:p>
    <w:p w:rsidR="00DB12E1" w:rsidRPr="00BB4BE5" w:rsidRDefault="00DB12E1" w:rsidP="00BB2FDE">
      <w:pPr>
        <w:spacing w:after="0" w:line="360" w:lineRule="auto"/>
        <w:ind w:left="-199" w:right="-709"/>
        <w:jc w:val="mediumKashida"/>
        <w:rPr>
          <w:rFonts w:ascii="Traditional Arabic" w:hAnsi="Traditional Arabic" w:cs="Traditional Arabic"/>
          <w:sz w:val="36"/>
          <w:szCs w:val="36"/>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نسبه ومولده.</w:t>
      </w:r>
    </w:p>
    <w:p w:rsidR="00DB12E1" w:rsidRPr="00BB4BE5" w:rsidRDefault="00DB12E1" w:rsidP="00BB2FDE">
      <w:pPr>
        <w:spacing w:after="0" w:line="360" w:lineRule="auto"/>
        <w:ind w:left="-199" w:right="-709"/>
        <w:jc w:val="mediumKashida"/>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xml:space="preserve"> نشأته وطلبه للعلم.</w:t>
      </w:r>
    </w:p>
    <w:p w:rsidR="00DB12E1" w:rsidRPr="00BB4BE5" w:rsidRDefault="00DB12E1" w:rsidP="00BB2FDE">
      <w:pPr>
        <w:spacing w:after="0" w:line="360" w:lineRule="auto"/>
        <w:ind w:left="-199" w:right="-709"/>
        <w:jc w:val="mediumKashida"/>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الثالث</w:t>
      </w:r>
      <w:r w:rsidRPr="00BB4BE5">
        <w:rPr>
          <w:rFonts w:ascii="Traditional Arabic" w:hAnsi="Traditional Arabic" w:cs="Traditional Arabic"/>
          <w:sz w:val="36"/>
          <w:szCs w:val="36"/>
          <w:rtl/>
        </w:rPr>
        <w:t>: شيوخه وتلاميذه.</w:t>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الرابع</w:t>
      </w:r>
      <w:r w:rsidRPr="00BB4BE5">
        <w:rPr>
          <w:rFonts w:ascii="Traditional Arabic" w:hAnsi="Traditional Arabic" w:cs="Traditional Arabic"/>
          <w:sz w:val="36"/>
          <w:szCs w:val="36"/>
          <w:rtl/>
        </w:rPr>
        <w:t>: أخلاقه وصفاته.</w:t>
      </w:r>
    </w:p>
    <w:p w:rsidR="00DB12E1" w:rsidRPr="00BB4BE5" w:rsidRDefault="00DB12E1" w:rsidP="00BB2FDE">
      <w:pPr>
        <w:spacing w:after="0" w:line="360" w:lineRule="auto"/>
        <w:ind w:left="-199" w:right="-709"/>
        <w:jc w:val="mediumKashida"/>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الخامس</w:t>
      </w:r>
      <w:r w:rsidRPr="00BB4BE5">
        <w:rPr>
          <w:rFonts w:ascii="Traditional Arabic" w:hAnsi="Traditional Arabic" w:cs="Traditional Arabic"/>
          <w:sz w:val="36"/>
          <w:szCs w:val="36"/>
          <w:rtl/>
        </w:rPr>
        <w:t>: جهوده العلمية.</w:t>
      </w:r>
    </w:p>
    <w:p w:rsidR="00DB12E1" w:rsidRPr="00BB4BE5" w:rsidRDefault="00DB12E1" w:rsidP="00BB2FDE">
      <w:pPr>
        <w:spacing w:after="0" w:line="360" w:lineRule="auto"/>
        <w:ind w:left="-199" w:right="-709"/>
        <w:jc w:val="mediumKashida"/>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السادس</w:t>
      </w:r>
      <w:r w:rsidRPr="00BB4BE5">
        <w:rPr>
          <w:rFonts w:ascii="Traditional Arabic" w:hAnsi="Traditional Arabic" w:cs="Traditional Arabic"/>
          <w:sz w:val="36"/>
          <w:szCs w:val="36"/>
          <w:rtl/>
        </w:rPr>
        <w:t>: مرضه ووفاته.</w:t>
      </w:r>
    </w:p>
    <w:p w:rsidR="00DB12E1" w:rsidRPr="00BB4BE5" w:rsidRDefault="00DB12E1" w:rsidP="001873AF">
      <w:pPr>
        <w:spacing w:after="0" w:line="360" w:lineRule="auto"/>
        <w:ind w:left="-199" w:right="-709"/>
        <w:rPr>
          <w:rFonts w:ascii="Traditional Arabic" w:hAnsi="Traditional Arabic" w:cs="Traditional Arabic"/>
          <w:sz w:val="40"/>
          <w:szCs w:val="40"/>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الثاني</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تعريف</w:t>
      </w:r>
      <w:r w:rsidRPr="00BB4BE5">
        <w:rPr>
          <w:rFonts w:ascii="Traditional Arabic" w:hAnsi="Traditional Arabic" w:cs="Traditional Arabic"/>
          <w:sz w:val="40"/>
          <w:szCs w:val="40"/>
          <w:rtl/>
        </w:rPr>
        <w:t xml:space="preserve"> الاختيارات لغة و</w:t>
      </w:r>
      <w:r>
        <w:rPr>
          <w:rFonts w:ascii="Traditional Arabic" w:hAnsi="Traditional Arabic" w:cs="Traditional Arabic" w:hint="eastAsia"/>
          <w:sz w:val="40"/>
          <w:szCs w:val="40"/>
          <w:rtl/>
        </w:rPr>
        <w:t>شرعًا</w:t>
      </w:r>
      <w:r w:rsidRPr="00BB4BE5">
        <w:rPr>
          <w:rFonts w:ascii="Traditional Arabic" w:hAnsi="Traditional Arabic" w:cs="Traditional Arabic"/>
          <w:sz w:val="40"/>
          <w:szCs w:val="40"/>
          <w:rtl/>
        </w:rPr>
        <w:t>.</w:t>
      </w:r>
    </w:p>
    <w:p w:rsidR="00DB12E1" w:rsidRPr="00BB4BE5" w:rsidRDefault="00DB12E1" w:rsidP="009F416B">
      <w:pPr>
        <w:spacing w:after="0"/>
        <w:ind w:left="-199" w:right="-709"/>
        <w:rPr>
          <w:rFonts w:ascii="Traditional Arabic" w:hAnsi="Traditional Arabic" w:cs="Traditional Arabic"/>
          <w:sz w:val="40"/>
          <w:szCs w:val="40"/>
          <w:rtl/>
        </w:rPr>
      </w:pPr>
      <w:r w:rsidRPr="00BB4BE5">
        <w:rPr>
          <w:rFonts w:ascii="Traditional Arabic" w:hAnsi="Traditional Arabic" w:cs="Traditional Arabic"/>
          <w:b/>
          <w:bCs/>
          <w:sz w:val="40"/>
          <w:szCs w:val="40"/>
          <w:rtl/>
        </w:rPr>
        <w:tab/>
        <w:t xml:space="preserve">       المبحث الثالث</w:t>
      </w:r>
      <w:r w:rsidRPr="00BB4BE5">
        <w:rPr>
          <w:rFonts w:ascii="Traditional Arabic" w:hAnsi="Traditional Arabic" w:cs="Traditional Arabic"/>
          <w:sz w:val="40"/>
          <w:szCs w:val="40"/>
          <w:rtl/>
        </w:rPr>
        <w:t xml:space="preserve">: </w:t>
      </w:r>
      <w:r>
        <w:rPr>
          <w:rFonts w:ascii="Traditional Arabic" w:hAnsi="Traditional Arabic" w:cs="Traditional Arabic" w:hint="eastAsia"/>
          <w:sz w:val="40"/>
          <w:szCs w:val="40"/>
          <w:rtl/>
        </w:rPr>
        <w:t>مقدمة</w:t>
      </w:r>
      <w:r>
        <w:rPr>
          <w:rFonts w:ascii="Traditional Arabic" w:hAnsi="Traditional Arabic" w:cs="Traditional Arabic"/>
          <w:sz w:val="40"/>
          <w:szCs w:val="40"/>
          <w:rtl/>
        </w:rPr>
        <w:t xml:space="preserve"> عن </w:t>
      </w:r>
      <w:r w:rsidRPr="00BB4BE5">
        <w:rPr>
          <w:rFonts w:ascii="Traditional Arabic" w:hAnsi="Traditional Arabic" w:cs="Traditional Arabic" w:hint="eastAsia"/>
          <w:sz w:val="40"/>
          <w:szCs w:val="40"/>
          <w:rtl/>
        </w:rPr>
        <w:t>الجهاد،</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وتحته</w:t>
      </w:r>
      <w:r w:rsidRPr="00BB4BE5">
        <w:rPr>
          <w:rFonts w:ascii="Traditional Arabic" w:hAnsi="Traditional Arabic" w:cs="Traditional Arabic"/>
          <w:sz w:val="40"/>
          <w:szCs w:val="40"/>
          <w:rtl/>
        </w:rPr>
        <w:t xml:space="preserve"> مطالب:</w:t>
      </w:r>
    </w:p>
    <w:p w:rsidR="00DB12E1" w:rsidRPr="00BB4BE5" w:rsidRDefault="00DB12E1" w:rsidP="00BB2FDE">
      <w:pPr>
        <w:spacing w:after="0" w:line="360" w:lineRule="auto"/>
        <w:ind w:left="-199" w:right="-709"/>
        <w:jc w:val="mediumKashida"/>
        <w:rPr>
          <w:rFonts w:ascii="Traditional Arabic" w:hAnsi="Traditional Arabic" w:cs="Traditional Arabic"/>
          <w:sz w:val="36"/>
          <w:szCs w:val="36"/>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تعريف</w:t>
      </w:r>
      <w:r w:rsidRPr="00BB4BE5">
        <w:rPr>
          <w:rFonts w:ascii="Traditional Arabic" w:hAnsi="Traditional Arabic" w:cs="Traditional Arabic"/>
          <w:sz w:val="36"/>
          <w:szCs w:val="36"/>
          <w:rtl/>
        </w:rPr>
        <w:t xml:space="preserve"> الجهاد</w:t>
      </w:r>
      <w:r>
        <w:rPr>
          <w:rFonts w:ascii="Traditional Arabic" w:hAnsi="Traditional Arabic" w:cs="Traditional Arabic" w:hint="eastAsia"/>
          <w:sz w:val="36"/>
          <w:szCs w:val="36"/>
          <w:rtl/>
        </w:rPr>
        <w:t>،</w:t>
      </w:r>
      <w:r>
        <w:rPr>
          <w:rFonts w:ascii="Traditional Arabic" w:hAnsi="Traditional Arabic" w:cs="Traditional Arabic"/>
          <w:sz w:val="36"/>
          <w:szCs w:val="36"/>
          <w:rtl/>
        </w:rPr>
        <w:t xml:space="preserve"> ومرتبته في الإسلام</w:t>
      </w:r>
      <w:r w:rsidRPr="00BB4BE5">
        <w:rPr>
          <w:rFonts w:ascii="Traditional Arabic" w:hAnsi="Traditional Arabic" w:cs="Traditional Arabic"/>
          <w:sz w:val="36"/>
          <w:szCs w:val="36"/>
          <w:rtl/>
        </w:rPr>
        <w:t>.</w:t>
      </w:r>
    </w:p>
    <w:p w:rsidR="00DB12E1" w:rsidRPr="00BB4BE5" w:rsidRDefault="00DB12E1" w:rsidP="00BB2FDE">
      <w:pPr>
        <w:spacing w:after="0" w:line="360" w:lineRule="auto"/>
        <w:ind w:left="-199" w:right="-709"/>
        <w:jc w:val="mediumKashida"/>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أنواع</w:t>
      </w:r>
      <w:r w:rsidRPr="00BB4BE5">
        <w:rPr>
          <w:rFonts w:ascii="Traditional Arabic" w:hAnsi="Traditional Arabic" w:cs="Traditional Arabic"/>
          <w:sz w:val="36"/>
          <w:szCs w:val="36"/>
          <w:rtl/>
        </w:rPr>
        <w:t xml:space="preserve"> الجهاد.</w:t>
      </w:r>
    </w:p>
    <w:p w:rsidR="00DB12E1" w:rsidRPr="00BB4BE5" w:rsidRDefault="00DB12E1" w:rsidP="008437C5">
      <w:pPr>
        <w:spacing w:after="0" w:line="360" w:lineRule="auto"/>
        <w:ind w:left="-199" w:right="-709"/>
        <w:jc w:val="both"/>
        <w:rPr>
          <w:rFonts w:ascii="Traditional Arabic" w:hAnsi="Traditional Arabic" w:cs="Traditional Arabic"/>
          <w:sz w:val="40"/>
          <w:szCs w:val="40"/>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الثالث</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أدلة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مشروعية</w:t>
      </w:r>
      <w:r w:rsidRPr="00BB4BE5">
        <w:rPr>
          <w:rFonts w:ascii="Traditional Arabic" w:hAnsi="Traditional Arabic" w:cs="Traditional Arabic"/>
          <w:sz w:val="36"/>
          <w:szCs w:val="36"/>
          <w:rtl/>
        </w:rPr>
        <w:t xml:space="preserve"> الجهاد.</w:t>
      </w:r>
    </w:p>
    <w:p w:rsidR="00DB12E1" w:rsidRPr="00BB4BE5" w:rsidRDefault="00DB12E1" w:rsidP="00BB2FDE">
      <w:pPr>
        <w:spacing w:after="0" w:line="360" w:lineRule="auto"/>
        <w:ind w:left="-199" w:right="-709"/>
        <w:jc w:val="both"/>
        <w:rPr>
          <w:rFonts w:ascii="Traditional Arabic" w:hAnsi="Traditional Arabic" w:cs="Traditional Arabic"/>
          <w:sz w:val="40"/>
          <w:szCs w:val="40"/>
          <w:rtl/>
        </w:rPr>
      </w:pPr>
    </w:p>
    <w:p w:rsidR="00DB12E1" w:rsidRPr="00BB4BE5" w:rsidRDefault="00DB12E1" w:rsidP="00BB2FDE">
      <w:pPr>
        <w:spacing w:after="0"/>
        <w:ind w:left="-199" w:right="-709"/>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الأول</w:t>
      </w:r>
      <w:r w:rsidRPr="00BB4BE5">
        <w:rPr>
          <w:rFonts w:ascii="Traditional Arabic" w:hAnsi="Traditional Arabic" w:cs="Traditional Arabic"/>
          <w:b/>
          <w:bCs/>
          <w:sz w:val="40"/>
          <w:szCs w:val="40"/>
          <w:rtl/>
        </w:rPr>
        <w:t>: ترجمة الشيخ محمد بن صالح بن عثيمين -رحمه الله-</w:t>
      </w:r>
    </w:p>
    <w:p w:rsidR="00DB12E1" w:rsidRPr="00BB4BE5" w:rsidRDefault="00DB12E1" w:rsidP="00BB2FDE">
      <w:pPr>
        <w:spacing w:before="240" w:after="0" w:line="240" w:lineRule="auto"/>
        <w:ind w:left="-19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 نسبه ومولده.</w:t>
      </w:r>
    </w:p>
    <w:p w:rsidR="00DB12E1" w:rsidRPr="00BB4BE5" w:rsidRDefault="00DB12E1" w:rsidP="00491A51">
      <w:pPr>
        <w:spacing w:before="240" w:after="0" w:line="240" w:lineRule="auto"/>
        <w:ind w:left="-199" w:right="-709"/>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نَسَبُه</w:t>
      </w:r>
      <w:r w:rsidRPr="00BB4BE5">
        <w:rPr>
          <w:rFonts w:ascii="Traditional Arabic" w:hAnsi="Traditional Arabic" w:cs="Traditional Arabic"/>
          <w:b/>
          <w:bCs/>
          <w:sz w:val="36"/>
          <w:szCs w:val="36"/>
          <w:rtl/>
        </w:rPr>
        <w:t>:</w:t>
      </w:r>
    </w:p>
    <w:p w:rsidR="00DB12E1" w:rsidRPr="00BB4BE5" w:rsidRDefault="00DB12E1" w:rsidP="004B24DA">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هو</w:t>
      </w:r>
      <w:r w:rsidRPr="00BB4BE5">
        <w:rPr>
          <w:rFonts w:ascii="Traditional Arabic" w:hAnsi="Traditional Arabic" w:cs="Traditional Arabic"/>
          <w:sz w:val="36"/>
          <w:szCs w:val="36"/>
          <w:rtl/>
        </w:rPr>
        <w:t xml:space="preserve"> أبو عبد الله، محمد ب</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صالح بن سليمان بن عبد الرحمن بن عثمان بن عبد الله بن عبد الر</w:t>
      </w:r>
      <w:r w:rsidRPr="00BB4BE5">
        <w:rPr>
          <w:rFonts w:ascii="Traditional Arabic" w:hAnsi="Traditional Arabic" w:cs="Traditional Arabic" w:hint="eastAsia"/>
          <w:sz w:val="36"/>
          <w:szCs w:val="36"/>
          <w:rtl/>
        </w:rPr>
        <w:t>حمن</w:t>
      </w:r>
      <w:r w:rsidRPr="00BB4BE5">
        <w:rPr>
          <w:rFonts w:ascii="Traditional Arabic" w:hAnsi="Traditional Arabic" w:cs="Traditional Arabic"/>
          <w:sz w:val="36"/>
          <w:szCs w:val="36"/>
          <w:rtl/>
        </w:rPr>
        <w:t xml:space="preserve"> بن أحمد بن مقبل، مِن آل مقبل، مِن آل رَيِّسْ الوهيبي التميمي، وجَدُّه الرابع عُثْمَان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أُطْلِقَ عليه: عثيمين، فاشتهرَ بهِ، فصارت ا</w:t>
      </w:r>
      <w:r w:rsidRPr="00BB4BE5">
        <w:rPr>
          <w:rFonts w:ascii="Traditional Arabic" w:hAnsi="Traditional Arabic" w:cs="Traditional Arabic" w:hint="eastAsia"/>
          <w:sz w:val="36"/>
          <w:szCs w:val="36"/>
          <w:rtl/>
        </w:rPr>
        <w:t>لأسرة</w:t>
      </w:r>
      <w:r w:rsidRPr="00BB4BE5">
        <w:rPr>
          <w:rFonts w:ascii="Traditional Arabic" w:hAnsi="Traditional Arabic" w:cs="Traditional Arabic"/>
          <w:sz w:val="36"/>
          <w:szCs w:val="36"/>
          <w:rtl/>
        </w:rPr>
        <w:t xml:space="preserve"> تنسب إلى هذا الجد</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BB2FDE">
      <w:pPr>
        <w:spacing w:before="240"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مَوْلِدُهُ</w:t>
      </w:r>
      <w:r w:rsidRPr="00BB4BE5">
        <w:rPr>
          <w:rFonts w:ascii="Traditional Arabic" w:hAnsi="Traditional Arabic" w:cs="Traditional Arabic"/>
          <w:b/>
          <w:bCs/>
          <w:sz w:val="36"/>
          <w:szCs w:val="36"/>
          <w:rtl/>
        </w:rPr>
        <w:t>:</w:t>
      </w:r>
      <w:r w:rsidRPr="00BB4BE5">
        <w:rPr>
          <w:rFonts w:ascii="Traditional Arabic" w:hAnsi="Traditional Arabic" w:cs="Traditional Arabic"/>
          <w:b/>
          <w:bCs/>
          <w:sz w:val="36"/>
          <w:szCs w:val="36"/>
        </w:rPr>
        <w:br/>
      </w: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وُلِدَ</w:t>
      </w:r>
      <w:r w:rsidRPr="00BB4BE5">
        <w:rPr>
          <w:rFonts w:ascii="Traditional Arabic" w:hAnsi="Traditional Arabic" w:cs="Traditional Arabic"/>
          <w:sz w:val="36"/>
          <w:szCs w:val="36"/>
          <w:rtl/>
        </w:rPr>
        <w:t xml:space="preserve"> الشيخُ-رحمه الله- في مدينةِ عنيزة -إحدى مُدُنِ القصيم- عامَ (1347هـ) في السابعِ و</w:t>
      </w:r>
      <w:r w:rsidRPr="00BB4BE5">
        <w:rPr>
          <w:rFonts w:ascii="Traditional Arabic" w:hAnsi="Traditional Arabic" w:cs="Traditional Arabic" w:hint="eastAsia"/>
          <w:sz w:val="36"/>
          <w:szCs w:val="36"/>
          <w:rtl/>
        </w:rPr>
        <w:t>العشرين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مِن</w:t>
      </w:r>
      <w:r w:rsidRPr="00BB4BE5">
        <w:rPr>
          <w:rFonts w:ascii="Traditional Arabic" w:hAnsi="Traditional Arabic" w:cs="Traditional Arabic"/>
          <w:sz w:val="36"/>
          <w:szCs w:val="36"/>
          <w:rtl/>
        </w:rPr>
        <w:t xml:space="preserve"> شهر رمضانَ المباركِ</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BB2FDE">
      <w:pPr>
        <w:spacing w:after="0"/>
        <w:ind w:left="-199" w:right="-709"/>
        <w:rPr>
          <w:rFonts w:ascii="Traditional Arabic" w:hAnsi="Traditional Arabic" w:cs="Traditional Arabic"/>
          <w:sz w:val="36"/>
          <w:szCs w:val="36"/>
          <w:rtl/>
        </w:rPr>
      </w:pPr>
    </w:p>
    <w:p w:rsidR="00DB12E1" w:rsidRPr="00BB4BE5" w:rsidRDefault="00DB12E1" w:rsidP="00BB2FDE">
      <w:pPr>
        <w:spacing w:after="0"/>
        <w:ind w:left="-199" w:right="-709"/>
        <w:rPr>
          <w:rFonts w:ascii="Traditional Arabic" w:hAnsi="Traditional Arabic" w:cs="Traditional Arabic"/>
          <w:sz w:val="36"/>
          <w:szCs w:val="36"/>
          <w:rtl/>
        </w:rPr>
      </w:pPr>
    </w:p>
    <w:p w:rsidR="00DB12E1" w:rsidRPr="00BB4BE5" w:rsidRDefault="00DB12E1" w:rsidP="00BB2FDE">
      <w:pPr>
        <w:spacing w:after="0"/>
        <w:ind w:left="-199" w:right="-709"/>
        <w:rPr>
          <w:rFonts w:ascii="Traditional Arabic" w:hAnsi="Traditional Arabic" w:cs="Traditional Arabic"/>
          <w:sz w:val="36"/>
          <w:szCs w:val="36"/>
          <w:rtl/>
        </w:rPr>
      </w:pPr>
    </w:p>
    <w:p w:rsidR="00DB12E1" w:rsidRPr="00BB4BE5" w:rsidRDefault="00DB12E1" w:rsidP="00BB2FDE">
      <w:pPr>
        <w:spacing w:after="0"/>
        <w:ind w:left="-199" w:right="-709"/>
        <w:rPr>
          <w:rFonts w:ascii="Traditional Arabic" w:hAnsi="Traditional Arabic" w:cs="Traditional Arabic"/>
          <w:sz w:val="36"/>
          <w:szCs w:val="36"/>
          <w:rtl/>
        </w:rPr>
      </w:pPr>
    </w:p>
    <w:p w:rsidR="00DB12E1" w:rsidRPr="00BB4BE5" w:rsidRDefault="00DB12E1" w:rsidP="00BB2FDE">
      <w:pPr>
        <w:spacing w:after="0"/>
        <w:ind w:left="-199" w:right="-709"/>
        <w:rPr>
          <w:rFonts w:ascii="Traditional Arabic" w:hAnsi="Traditional Arabic" w:cs="Traditional Arabic"/>
          <w:sz w:val="36"/>
          <w:szCs w:val="36"/>
          <w:rtl/>
        </w:rPr>
      </w:pPr>
    </w:p>
    <w:p w:rsidR="00DB12E1" w:rsidRPr="00BB4BE5" w:rsidRDefault="00DB12E1" w:rsidP="00BB2FDE">
      <w:pPr>
        <w:spacing w:after="0"/>
        <w:ind w:left="-199" w:right="-709"/>
        <w:rPr>
          <w:rFonts w:ascii="Traditional Arabic" w:hAnsi="Traditional Arabic" w:cs="Traditional Arabic"/>
          <w:sz w:val="36"/>
          <w:szCs w:val="36"/>
          <w:rtl/>
        </w:rPr>
      </w:pPr>
    </w:p>
    <w:p w:rsidR="00DB12E1" w:rsidRPr="00BB4BE5" w:rsidRDefault="00DB12E1" w:rsidP="00BB2FDE">
      <w:pPr>
        <w:spacing w:after="0"/>
        <w:ind w:left="-199" w:right="-709"/>
        <w:rPr>
          <w:rFonts w:ascii="Traditional Arabic" w:hAnsi="Traditional Arabic" w:cs="Traditional Arabic"/>
          <w:sz w:val="36"/>
          <w:szCs w:val="36"/>
          <w:rtl/>
        </w:rPr>
      </w:pPr>
    </w:p>
    <w:p w:rsidR="00DB12E1" w:rsidRPr="00BB4BE5" w:rsidRDefault="00DB12E1" w:rsidP="00BB2FDE">
      <w:pPr>
        <w:spacing w:after="0"/>
        <w:ind w:left="-199" w:right="-709"/>
        <w:rPr>
          <w:rFonts w:ascii="Traditional Arabic" w:hAnsi="Traditional Arabic" w:cs="Traditional Arabic"/>
          <w:sz w:val="36"/>
          <w:szCs w:val="36"/>
          <w:rtl/>
        </w:rPr>
      </w:pPr>
    </w:p>
    <w:p w:rsidR="00DB12E1" w:rsidRPr="00BB4BE5" w:rsidRDefault="00DB12E1" w:rsidP="00BB2FDE">
      <w:pPr>
        <w:spacing w:after="0"/>
        <w:ind w:left="-199" w:right="-709"/>
        <w:rPr>
          <w:rFonts w:ascii="Traditional Arabic" w:hAnsi="Traditional Arabic" w:cs="Traditional Arabic"/>
          <w:sz w:val="36"/>
          <w:szCs w:val="36"/>
          <w:rtl/>
        </w:rPr>
      </w:pPr>
    </w:p>
    <w:p w:rsidR="00DB12E1" w:rsidRPr="00BB4BE5" w:rsidRDefault="00DB12E1" w:rsidP="00BB2FDE">
      <w:pPr>
        <w:ind w:left="-199" w:right="-709"/>
        <w:jc w:val="center"/>
        <w:rPr>
          <w:rFonts w:cs="Traditional Arabic"/>
          <w:sz w:val="36"/>
          <w:szCs w:val="36"/>
          <w:rtl/>
          <w:lang w:bidi="ar-QA"/>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w:t>
      </w:r>
      <w:r w:rsidRPr="00BB4BE5">
        <w:rPr>
          <w:rFonts w:ascii="Traditional Arabic" w:hAnsi="Traditional Arabic" w:cs="Traditional Arabic" w:hint="eastAsia"/>
          <w:b/>
          <w:bCs/>
          <w:sz w:val="36"/>
          <w:szCs w:val="36"/>
          <w:rtl/>
        </w:rPr>
        <w:t>ثاني</w:t>
      </w:r>
      <w:r w:rsidRPr="00BB4BE5">
        <w:rPr>
          <w:rFonts w:ascii="Traditional Arabic" w:hAnsi="Traditional Arabic" w:cs="Traditional Arabic"/>
          <w:b/>
          <w:bCs/>
          <w:sz w:val="36"/>
          <w:szCs w:val="36"/>
          <w:rtl/>
        </w:rPr>
        <w:t>: نشأته وطلبه للعلم.</w:t>
      </w:r>
    </w:p>
    <w:p w:rsidR="00DB12E1" w:rsidRPr="00BB4BE5" w:rsidRDefault="00DB12E1" w:rsidP="00901E72">
      <w:pPr>
        <w:spacing w:after="0" w:line="240" w:lineRule="auto"/>
        <w:ind w:left="-199" w:right="-709"/>
        <w:jc w:val="both"/>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نشأ</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عائلة</w:t>
      </w:r>
      <w:r w:rsidRPr="00BB4BE5">
        <w:rPr>
          <w:rFonts w:cs="Traditional Arabic"/>
          <w:sz w:val="36"/>
          <w:szCs w:val="36"/>
          <w:rtl/>
          <w:lang w:bidi="ar-QA"/>
        </w:rPr>
        <w:t xml:space="preserve"> </w:t>
      </w:r>
      <w:r w:rsidRPr="00BB4BE5">
        <w:rPr>
          <w:rFonts w:cs="Traditional Arabic" w:hint="eastAsia"/>
          <w:sz w:val="36"/>
          <w:szCs w:val="36"/>
          <w:rtl/>
          <w:lang w:bidi="ar-QA"/>
        </w:rPr>
        <w:t>معروفة</w:t>
      </w:r>
      <w:r w:rsidRPr="00BB4BE5">
        <w:rPr>
          <w:rFonts w:cs="Traditional Arabic"/>
          <w:sz w:val="36"/>
          <w:szCs w:val="36"/>
          <w:rtl/>
          <w:lang w:bidi="ar-QA"/>
        </w:rPr>
        <w:t xml:space="preserve"> </w:t>
      </w:r>
      <w:r w:rsidRPr="00BB4BE5">
        <w:rPr>
          <w:rFonts w:cs="Traditional Arabic" w:hint="eastAsia"/>
          <w:sz w:val="36"/>
          <w:szCs w:val="36"/>
          <w:rtl/>
          <w:lang w:bidi="ar-QA"/>
        </w:rPr>
        <w:t>بال</w:t>
      </w:r>
      <w:r>
        <w:rPr>
          <w:rFonts w:cs="Traditional Arabic" w:hint="eastAsia"/>
          <w:sz w:val="36"/>
          <w:szCs w:val="36"/>
          <w:rtl/>
          <w:lang w:bidi="ar-QA"/>
        </w:rPr>
        <w:t>تّ</w:t>
      </w:r>
      <w:r w:rsidRPr="00BB4BE5">
        <w:rPr>
          <w:rFonts w:cs="Traditional Arabic" w:hint="eastAsia"/>
          <w:sz w:val="36"/>
          <w:szCs w:val="36"/>
          <w:rtl/>
          <w:lang w:bidi="ar-QA"/>
        </w:rPr>
        <w:t>دين</w:t>
      </w:r>
      <w:r w:rsidRPr="00BB4BE5">
        <w:rPr>
          <w:rFonts w:cs="Traditional Arabic"/>
          <w:sz w:val="36"/>
          <w:szCs w:val="36"/>
          <w:rtl/>
          <w:lang w:bidi="ar-QA"/>
        </w:rPr>
        <w:t xml:space="preserve"> </w:t>
      </w:r>
      <w:r w:rsidRPr="00BB4BE5">
        <w:rPr>
          <w:rFonts w:cs="Traditional Arabic" w:hint="eastAsia"/>
          <w:sz w:val="36"/>
          <w:szCs w:val="36"/>
          <w:rtl/>
          <w:lang w:bidi="ar-QA"/>
        </w:rPr>
        <w:t>والاستقامة،</w:t>
      </w:r>
      <w:r w:rsidRPr="00BB4BE5">
        <w:rPr>
          <w:rFonts w:cs="Traditional Arabic"/>
          <w:sz w:val="36"/>
          <w:szCs w:val="36"/>
          <w:rtl/>
          <w:lang w:bidi="ar-QA"/>
        </w:rPr>
        <w:t xml:space="preserve"> </w:t>
      </w:r>
      <w:r w:rsidRPr="00BB4BE5">
        <w:rPr>
          <w:rFonts w:cs="Traditional Arabic" w:hint="eastAsia"/>
          <w:sz w:val="36"/>
          <w:szCs w:val="36"/>
          <w:rtl/>
          <w:lang w:bidi="ar-QA"/>
        </w:rPr>
        <w:t>وتتلمذ</w:t>
      </w:r>
      <w:r w:rsidRPr="00BB4BE5">
        <w:rPr>
          <w:rFonts w:cs="Traditional Arabic"/>
          <w:sz w:val="36"/>
          <w:szCs w:val="36"/>
          <w:rtl/>
          <w:lang w:bidi="ar-QA"/>
        </w:rPr>
        <w:t xml:space="preserve"> </w:t>
      </w:r>
      <w:r w:rsidRPr="00BB4BE5">
        <w:rPr>
          <w:rFonts w:cs="Traditional Arabic" w:hint="eastAsia"/>
          <w:sz w:val="36"/>
          <w:szCs w:val="36"/>
          <w:rtl/>
          <w:lang w:bidi="ar-QA"/>
        </w:rPr>
        <w:t>على</w:t>
      </w:r>
      <w:r w:rsidRPr="00BB4BE5">
        <w:rPr>
          <w:rFonts w:cs="Traditional Arabic"/>
          <w:sz w:val="36"/>
          <w:szCs w:val="36"/>
          <w:rtl/>
          <w:lang w:bidi="ar-QA"/>
        </w:rPr>
        <w:t xml:space="preserve"> </w:t>
      </w:r>
      <w:r w:rsidRPr="00BB4BE5">
        <w:rPr>
          <w:rFonts w:cs="Traditional Arabic" w:hint="eastAsia"/>
          <w:sz w:val="36"/>
          <w:szCs w:val="36"/>
          <w:rtl/>
          <w:lang w:bidi="ar-QA"/>
        </w:rPr>
        <w:t>جده</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جهة</w:t>
      </w:r>
      <w:r w:rsidRPr="00BB4BE5">
        <w:rPr>
          <w:rFonts w:cs="Traditional Arabic"/>
          <w:sz w:val="36"/>
          <w:szCs w:val="36"/>
          <w:rtl/>
          <w:lang w:bidi="ar-QA"/>
        </w:rPr>
        <w:t xml:space="preserve"> </w:t>
      </w:r>
      <w:r w:rsidRPr="00BB4BE5">
        <w:rPr>
          <w:rFonts w:cs="Traditional Arabic" w:hint="eastAsia"/>
          <w:sz w:val="36"/>
          <w:szCs w:val="36"/>
          <w:rtl/>
          <w:lang w:bidi="ar-QA"/>
        </w:rPr>
        <w:t>أمه</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w:t>
      </w:r>
      <w:r w:rsidRPr="00BB4BE5">
        <w:rPr>
          <w:rFonts w:cs="Traditional Arabic" w:hint="eastAsia"/>
          <w:sz w:val="36"/>
          <w:szCs w:val="36"/>
          <w:rtl/>
          <w:lang w:bidi="ar-QA"/>
        </w:rPr>
        <w:t>عبد</w:t>
      </w:r>
      <w:r w:rsidRPr="00BB4BE5">
        <w:rPr>
          <w:rFonts w:cs="Traditional Arabic"/>
          <w:sz w:val="36"/>
          <w:szCs w:val="36"/>
          <w:rtl/>
          <w:lang w:bidi="ar-QA"/>
        </w:rPr>
        <w:t xml:space="preserve"> </w:t>
      </w:r>
      <w:r w:rsidRPr="00BB4BE5">
        <w:rPr>
          <w:rFonts w:cs="Traditional Arabic" w:hint="eastAsia"/>
          <w:sz w:val="36"/>
          <w:szCs w:val="36"/>
          <w:rtl/>
          <w:lang w:bidi="ar-QA"/>
        </w:rPr>
        <w:t>الرحمن</w:t>
      </w:r>
      <w:r w:rsidRPr="00BB4BE5">
        <w:rPr>
          <w:rFonts w:cs="Traditional Arabic"/>
          <w:sz w:val="36"/>
          <w:szCs w:val="36"/>
          <w:rtl/>
          <w:lang w:bidi="ar-QA"/>
        </w:rPr>
        <w:t xml:space="preserve"> </w:t>
      </w:r>
      <w:r w:rsidRPr="00BB4BE5">
        <w:rPr>
          <w:rFonts w:cs="Traditional Arabic" w:hint="eastAsia"/>
          <w:sz w:val="36"/>
          <w:szCs w:val="36"/>
          <w:rtl/>
          <w:lang w:bidi="ar-QA"/>
        </w:rPr>
        <w:t>بن</w:t>
      </w:r>
      <w:r w:rsidRPr="00BB4BE5">
        <w:rPr>
          <w:rFonts w:cs="Traditional Arabic"/>
          <w:sz w:val="36"/>
          <w:szCs w:val="36"/>
          <w:rtl/>
          <w:lang w:bidi="ar-QA"/>
        </w:rPr>
        <w:t xml:space="preserve"> </w:t>
      </w:r>
      <w:r w:rsidRPr="00BB4BE5">
        <w:rPr>
          <w:rFonts w:cs="Traditional Arabic" w:hint="eastAsia"/>
          <w:sz w:val="36"/>
          <w:szCs w:val="36"/>
          <w:rtl/>
          <w:lang w:bidi="ar-QA"/>
        </w:rPr>
        <w:t>سليمان</w:t>
      </w:r>
      <w:r w:rsidRPr="00BB4BE5">
        <w:rPr>
          <w:rFonts w:cs="Traditional Arabic"/>
          <w:sz w:val="36"/>
          <w:szCs w:val="36"/>
          <w:rtl/>
          <w:lang w:bidi="ar-QA"/>
        </w:rPr>
        <w:t xml:space="preserve"> </w:t>
      </w:r>
      <w:r w:rsidRPr="00BB4BE5">
        <w:rPr>
          <w:rFonts w:cs="Traditional Arabic" w:hint="eastAsia"/>
          <w:sz w:val="36"/>
          <w:szCs w:val="36"/>
          <w:rtl/>
          <w:lang w:bidi="ar-QA"/>
        </w:rPr>
        <w:t>آل</w:t>
      </w:r>
      <w:r w:rsidRPr="00BB4BE5">
        <w:rPr>
          <w:rFonts w:cs="Traditional Arabic"/>
          <w:sz w:val="36"/>
          <w:szCs w:val="36"/>
          <w:rtl/>
          <w:lang w:bidi="ar-QA"/>
        </w:rPr>
        <w:t xml:space="preserve"> </w:t>
      </w:r>
      <w:r w:rsidRPr="00BB4BE5">
        <w:rPr>
          <w:rFonts w:cs="Traditional Arabic" w:hint="eastAsia"/>
          <w:sz w:val="36"/>
          <w:szCs w:val="36"/>
          <w:rtl/>
          <w:lang w:bidi="ar-QA"/>
        </w:rPr>
        <w:t>دامغ</w:t>
      </w:r>
      <w:r w:rsidRPr="00BB4BE5">
        <w:rPr>
          <w:rFonts w:cs="Traditional Arabic"/>
          <w:sz w:val="36"/>
          <w:szCs w:val="36"/>
          <w:rtl/>
          <w:lang w:bidi="ar-QA"/>
        </w:rPr>
        <w:t> -</w:t>
      </w:r>
      <w:r w:rsidRPr="00BB4BE5">
        <w:rPr>
          <w:rFonts w:cs="Traditional Arabic" w:hint="eastAsia"/>
          <w:sz w:val="36"/>
          <w:szCs w:val="36"/>
          <w:rtl/>
          <w:lang w:bidi="ar-QA"/>
        </w:rPr>
        <w:t>رحمه</w:t>
      </w:r>
      <w:r w:rsidRPr="00BB4BE5">
        <w:rPr>
          <w:rFonts w:cs="Traditional Arabic"/>
          <w:sz w:val="36"/>
          <w:szCs w:val="36"/>
          <w:rtl/>
          <w:lang w:bidi="ar-QA"/>
        </w:rPr>
        <w:t xml:space="preserve"> </w:t>
      </w:r>
      <w:r w:rsidRPr="00BB4BE5">
        <w:rPr>
          <w:rFonts w:cs="Traditional Arabic" w:hint="eastAsia"/>
          <w:sz w:val="36"/>
          <w:szCs w:val="36"/>
          <w:rtl/>
          <w:lang w:bidi="ar-QA"/>
        </w:rPr>
        <w:t>الله</w:t>
      </w:r>
      <w:r w:rsidRPr="00BB4BE5">
        <w:rPr>
          <w:rFonts w:cs="Traditional Arabic"/>
          <w:sz w:val="36"/>
          <w:szCs w:val="36"/>
          <w:rtl/>
          <w:lang w:bidi="ar-QA"/>
        </w:rPr>
        <w:t xml:space="preserve">- </w:t>
      </w:r>
      <w:r w:rsidRPr="00BB4BE5">
        <w:rPr>
          <w:rFonts w:cs="Traditional Arabic" w:hint="eastAsia"/>
          <w:sz w:val="36"/>
          <w:szCs w:val="36"/>
          <w:rtl/>
          <w:lang w:bidi="ar-QA"/>
        </w:rPr>
        <w:t>فقد</w:t>
      </w:r>
      <w:r w:rsidRPr="00BB4BE5">
        <w:rPr>
          <w:rFonts w:cs="Traditional Arabic"/>
          <w:sz w:val="36"/>
          <w:szCs w:val="36"/>
          <w:rtl/>
          <w:lang w:bidi="ar-QA"/>
        </w:rPr>
        <w:t xml:space="preserve"> </w:t>
      </w:r>
      <w:r w:rsidRPr="00BB4BE5">
        <w:rPr>
          <w:rFonts w:cs="Traditional Arabic" w:hint="eastAsia"/>
          <w:sz w:val="36"/>
          <w:szCs w:val="36"/>
          <w:rtl/>
          <w:lang w:bidi="ar-QA"/>
        </w:rPr>
        <w:t>قرأ</w:t>
      </w:r>
      <w:r w:rsidRPr="00BB4BE5">
        <w:rPr>
          <w:rFonts w:cs="Traditional Arabic"/>
          <w:sz w:val="36"/>
          <w:szCs w:val="36"/>
          <w:rtl/>
          <w:lang w:bidi="ar-QA"/>
        </w:rPr>
        <w:t xml:space="preserve"> </w:t>
      </w:r>
      <w:r w:rsidRPr="00BB4BE5">
        <w:rPr>
          <w:rFonts w:cs="Traditional Arabic" w:hint="eastAsia"/>
          <w:sz w:val="36"/>
          <w:szCs w:val="36"/>
          <w:rtl/>
          <w:lang w:bidi="ar-QA"/>
        </w:rPr>
        <w:t>عليه</w:t>
      </w:r>
      <w:r w:rsidRPr="00BB4BE5">
        <w:rPr>
          <w:rFonts w:cs="Traditional Arabic"/>
          <w:sz w:val="36"/>
          <w:szCs w:val="36"/>
          <w:rtl/>
          <w:lang w:bidi="ar-QA"/>
        </w:rPr>
        <w:t xml:space="preserve"> </w:t>
      </w:r>
      <w:r w:rsidRPr="00BB4BE5">
        <w:rPr>
          <w:rFonts w:cs="Traditional Arabic" w:hint="eastAsia"/>
          <w:sz w:val="36"/>
          <w:szCs w:val="36"/>
          <w:rtl/>
          <w:lang w:bidi="ar-QA"/>
        </w:rPr>
        <w:t>القرآن</w:t>
      </w:r>
      <w:r w:rsidRPr="00BB4BE5">
        <w:rPr>
          <w:rFonts w:cs="Traditional Arabic"/>
          <w:sz w:val="36"/>
          <w:szCs w:val="36"/>
          <w:rtl/>
          <w:lang w:bidi="ar-QA"/>
        </w:rPr>
        <w:t xml:space="preserve"> </w:t>
      </w:r>
      <w:r w:rsidRPr="00BB4BE5">
        <w:rPr>
          <w:rFonts w:cs="Traditional Arabic" w:hint="eastAsia"/>
          <w:sz w:val="36"/>
          <w:szCs w:val="36"/>
          <w:rtl/>
          <w:lang w:bidi="ar-QA"/>
        </w:rPr>
        <w:t>كاملا،</w:t>
      </w:r>
      <w:r w:rsidRPr="00BB4BE5">
        <w:rPr>
          <w:rFonts w:cs="Traditional Arabic"/>
          <w:sz w:val="36"/>
          <w:szCs w:val="36"/>
          <w:rtl/>
          <w:lang w:bidi="ar-QA"/>
        </w:rPr>
        <w:t xml:space="preserve"> </w:t>
      </w:r>
      <w:r w:rsidRPr="00BB4BE5">
        <w:rPr>
          <w:rFonts w:cs="Traditional Arabic" w:hint="eastAsia"/>
          <w:sz w:val="36"/>
          <w:szCs w:val="36"/>
          <w:rtl/>
          <w:lang w:bidi="ar-QA"/>
        </w:rPr>
        <w:t>فحفظه</w:t>
      </w:r>
      <w:r w:rsidRPr="00BB4BE5">
        <w:rPr>
          <w:rFonts w:cs="Traditional Arabic"/>
          <w:sz w:val="36"/>
          <w:szCs w:val="36"/>
          <w:rtl/>
          <w:lang w:bidi="ar-QA"/>
        </w:rPr>
        <w:t xml:space="preserve"> </w:t>
      </w:r>
      <w:r w:rsidRPr="00BB4BE5">
        <w:rPr>
          <w:rFonts w:cs="Traditional Arabic" w:hint="eastAsia"/>
          <w:sz w:val="36"/>
          <w:szCs w:val="36"/>
          <w:rtl/>
          <w:lang w:bidi="ar-QA"/>
        </w:rPr>
        <w:t>عن</w:t>
      </w:r>
      <w:r w:rsidRPr="00BB4BE5">
        <w:rPr>
          <w:rFonts w:cs="Traditional Arabic"/>
          <w:sz w:val="36"/>
          <w:szCs w:val="36"/>
          <w:rtl/>
          <w:lang w:bidi="ar-QA"/>
        </w:rPr>
        <w:t xml:space="preserve"> </w:t>
      </w:r>
      <w:r w:rsidRPr="00BB4BE5">
        <w:rPr>
          <w:rFonts w:cs="Traditional Arabic" w:hint="eastAsia"/>
          <w:sz w:val="36"/>
          <w:szCs w:val="36"/>
          <w:rtl/>
          <w:lang w:bidi="ar-QA"/>
        </w:rPr>
        <w:t>ظهر</w:t>
      </w:r>
      <w:r w:rsidRPr="00BB4BE5">
        <w:rPr>
          <w:rFonts w:cs="Traditional Arabic"/>
          <w:sz w:val="36"/>
          <w:szCs w:val="36"/>
          <w:rtl/>
          <w:lang w:bidi="ar-QA"/>
        </w:rPr>
        <w:t xml:space="preserve"> </w:t>
      </w:r>
      <w:r w:rsidRPr="00BB4BE5">
        <w:rPr>
          <w:rFonts w:cs="Traditional Arabic" w:hint="eastAsia"/>
          <w:sz w:val="36"/>
          <w:szCs w:val="36"/>
          <w:rtl/>
          <w:lang w:bidi="ar-QA"/>
        </w:rPr>
        <w:t>قلب</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ستة</w:t>
      </w:r>
      <w:r w:rsidRPr="00BB4BE5">
        <w:rPr>
          <w:rFonts w:cs="Traditional Arabic"/>
          <w:sz w:val="36"/>
          <w:szCs w:val="36"/>
          <w:rtl/>
          <w:lang w:bidi="ar-QA"/>
        </w:rPr>
        <w:t xml:space="preserve"> </w:t>
      </w:r>
      <w:r w:rsidRPr="00BB4BE5">
        <w:rPr>
          <w:rFonts w:cs="Traditional Arabic" w:hint="eastAsia"/>
          <w:sz w:val="36"/>
          <w:szCs w:val="36"/>
          <w:rtl/>
          <w:lang w:bidi="ar-QA"/>
        </w:rPr>
        <w:t>أشهر</w:t>
      </w:r>
      <w:r w:rsidRPr="00BB4BE5">
        <w:rPr>
          <w:rFonts w:cs="Traditional Arabic"/>
          <w:sz w:val="36"/>
          <w:szCs w:val="36"/>
          <w:vertAlign w:val="superscript"/>
          <w:rtl/>
          <w:lang w:bidi="ar-QA"/>
        </w:rPr>
        <w:t>(</w:t>
      </w:r>
      <w:r w:rsidRPr="00BB4BE5">
        <w:rPr>
          <w:rStyle w:val="a3"/>
          <w:rFonts w:cs="Traditional Arabic"/>
          <w:szCs w:val="36"/>
          <w:rtl/>
          <w:lang w:bidi="ar-QA"/>
        </w:rPr>
        <w:footnoteReference w:id="6"/>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901E72">
      <w:pPr>
        <w:spacing w:after="0" w:line="240" w:lineRule="auto"/>
        <w:ind w:left="-199" w:right="-709"/>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ثم</w:t>
      </w:r>
      <w:r w:rsidRPr="00BB4BE5">
        <w:rPr>
          <w:rFonts w:cs="Traditional Arabic"/>
          <w:sz w:val="36"/>
          <w:szCs w:val="36"/>
          <w:rtl/>
          <w:lang w:bidi="ar-QA"/>
        </w:rPr>
        <w:t xml:space="preserve"> </w:t>
      </w:r>
      <w:r w:rsidRPr="00BB4BE5">
        <w:rPr>
          <w:rFonts w:cs="Traditional Arabic" w:hint="eastAsia"/>
          <w:sz w:val="36"/>
          <w:szCs w:val="36"/>
          <w:rtl/>
          <w:lang w:bidi="ar-QA"/>
        </w:rPr>
        <w:t>اتجه</w:t>
      </w:r>
      <w:r w:rsidRPr="00BB4BE5">
        <w:rPr>
          <w:rFonts w:cs="Traditional Arabic"/>
          <w:sz w:val="36"/>
          <w:szCs w:val="36"/>
          <w:rtl/>
          <w:lang w:bidi="ar-QA"/>
        </w:rPr>
        <w:t xml:space="preserve"> </w:t>
      </w:r>
      <w:r w:rsidRPr="00BB4BE5">
        <w:rPr>
          <w:rFonts w:cs="Traditional Arabic" w:hint="eastAsia"/>
          <w:sz w:val="36"/>
          <w:szCs w:val="36"/>
          <w:rtl/>
          <w:lang w:bidi="ar-QA"/>
        </w:rPr>
        <w:t>إلى</w:t>
      </w:r>
      <w:r w:rsidRPr="00BB4BE5">
        <w:rPr>
          <w:rFonts w:cs="Traditional Arabic"/>
          <w:sz w:val="36"/>
          <w:szCs w:val="36"/>
          <w:rtl/>
          <w:lang w:bidi="ar-QA"/>
        </w:rPr>
        <w:t xml:space="preserve"> </w:t>
      </w:r>
      <w:r w:rsidRPr="00BB4BE5">
        <w:rPr>
          <w:rFonts w:cs="Traditional Arabic" w:hint="eastAsia"/>
          <w:sz w:val="36"/>
          <w:szCs w:val="36"/>
          <w:rtl/>
          <w:lang w:bidi="ar-QA"/>
        </w:rPr>
        <w:t>تعلم</w:t>
      </w:r>
      <w:r w:rsidRPr="00BB4BE5">
        <w:rPr>
          <w:rFonts w:cs="Traditional Arabic"/>
          <w:sz w:val="36"/>
          <w:szCs w:val="36"/>
          <w:rtl/>
          <w:lang w:bidi="ar-QA"/>
        </w:rPr>
        <w:t xml:space="preserve"> </w:t>
      </w:r>
      <w:r w:rsidRPr="00BB4BE5">
        <w:rPr>
          <w:rFonts w:cs="Traditional Arabic" w:hint="eastAsia"/>
          <w:sz w:val="36"/>
          <w:szCs w:val="36"/>
          <w:rtl/>
          <w:lang w:bidi="ar-QA"/>
        </w:rPr>
        <w:t>العلوم</w:t>
      </w:r>
      <w:r w:rsidRPr="00BB4BE5">
        <w:rPr>
          <w:rFonts w:cs="Traditional Arabic"/>
          <w:sz w:val="36"/>
          <w:szCs w:val="36"/>
          <w:rtl/>
          <w:lang w:bidi="ar-QA"/>
        </w:rPr>
        <w:t xml:space="preserve"> </w:t>
      </w:r>
      <w:r w:rsidRPr="00BB4BE5">
        <w:rPr>
          <w:rFonts w:cs="Traditional Arabic" w:hint="eastAsia"/>
          <w:sz w:val="36"/>
          <w:szCs w:val="36"/>
          <w:rtl/>
          <w:lang w:bidi="ar-QA"/>
        </w:rPr>
        <w:t>الأولية،</w:t>
      </w:r>
      <w:r w:rsidRPr="00BB4BE5">
        <w:rPr>
          <w:rFonts w:cs="Traditional Arabic"/>
          <w:sz w:val="36"/>
          <w:szCs w:val="36"/>
          <w:rtl/>
          <w:lang w:bidi="ar-QA"/>
        </w:rPr>
        <w:t xml:space="preserve"> </w:t>
      </w:r>
      <w:r w:rsidRPr="00BB4BE5">
        <w:rPr>
          <w:rFonts w:cs="Traditional Arabic" w:hint="eastAsia"/>
          <w:sz w:val="36"/>
          <w:szCs w:val="36"/>
          <w:rtl/>
          <w:lang w:bidi="ar-QA"/>
        </w:rPr>
        <w:t>فتعلم</w:t>
      </w:r>
      <w:r w:rsidRPr="00BB4BE5">
        <w:rPr>
          <w:rFonts w:cs="Traditional Arabic"/>
          <w:sz w:val="36"/>
          <w:szCs w:val="36"/>
          <w:rtl/>
          <w:lang w:bidi="ar-QA"/>
        </w:rPr>
        <w:t xml:space="preserve"> </w:t>
      </w:r>
      <w:r w:rsidRPr="00BB4BE5">
        <w:rPr>
          <w:rFonts w:cs="Traditional Arabic" w:hint="eastAsia"/>
          <w:sz w:val="36"/>
          <w:szCs w:val="36"/>
          <w:rtl/>
          <w:lang w:bidi="ar-QA"/>
        </w:rPr>
        <w:t>الخط</w:t>
      </w:r>
      <w:r w:rsidRPr="00BB4BE5">
        <w:rPr>
          <w:rFonts w:cs="Traditional Arabic"/>
          <w:sz w:val="36"/>
          <w:szCs w:val="36"/>
          <w:rtl/>
          <w:lang w:bidi="ar-QA"/>
        </w:rPr>
        <w:t xml:space="preserve"> </w:t>
      </w:r>
      <w:r w:rsidRPr="00BB4BE5">
        <w:rPr>
          <w:rFonts w:cs="Traditional Arabic" w:hint="eastAsia"/>
          <w:sz w:val="36"/>
          <w:szCs w:val="36"/>
          <w:rtl/>
          <w:lang w:bidi="ar-QA"/>
        </w:rPr>
        <w:t>والحساب،</w:t>
      </w:r>
      <w:r w:rsidRPr="00BB4BE5">
        <w:rPr>
          <w:rFonts w:cs="Traditional Arabic"/>
          <w:sz w:val="36"/>
          <w:szCs w:val="36"/>
          <w:rtl/>
          <w:lang w:bidi="ar-QA"/>
        </w:rPr>
        <w:t xml:space="preserve"> </w:t>
      </w:r>
      <w:r w:rsidRPr="00BB4BE5">
        <w:rPr>
          <w:rFonts w:cs="Traditional Arabic" w:hint="eastAsia"/>
          <w:sz w:val="36"/>
          <w:szCs w:val="36"/>
          <w:rtl/>
          <w:lang w:bidi="ar-QA"/>
        </w:rPr>
        <w:t>وبعض</w:t>
      </w:r>
      <w:r w:rsidRPr="00BB4BE5">
        <w:rPr>
          <w:rFonts w:cs="Traditional Arabic"/>
          <w:sz w:val="36"/>
          <w:szCs w:val="36"/>
          <w:rtl/>
          <w:lang w:bidi="ar-QA"/>
        </w:rPr>
        <w:t xml:space="preserve"> </w:t>
      </w:r>
      <w:r w:rsidRPr="00BB4BE5">
        <w:rPr>
          <w:rFonts w:cs="Traditional Arabic" w:hint="eastAsia"/>
          <w:sz w:val="36"/>
          <w:szCs w:val="36"/>
          <w:rtl/>
          <w:lang w:bidi="ar-QA"/>
        </w:rPr>
        <w:t>فنون</w:t>
      </w:r>
      <w:r w:rsidRPr="00BB4BE5">
        <w:rPr>
          <w:rFonts w:cs="Traditional Arabic"/>
          <w:sz w:val="36"/>
          <w:szCs w:val="36"/>
          <w:rtl/>
          <w:lang w:bidi="ar-QA"/>
        </w:rPr>
        <w:t xml:space="preserve"> </w:t>
      </w:r>
      <w:r w:rsidRPr="00BB4BE5">
        <w:rPr>
          <w:rFonts w:cs="Traditional Arabic" w:hint="eastAsia"/>
          <w:sz w:val="36"/>
          <w:szCs w:val="36"/>
          <w:rtl/>
          <w:lang w:bidi="ar-QA"/>
        </w:rPr>
        <w:t>الأدب</w:t>
      </w:r>
      <w:r w:rsidRPr="00BB4BE5">
        <w:rPr>
          <w:rFonts w:cs="Traditional Arabic"/>
          <w:sz w:val="36"/>
          <w:szCs w:val="36"/>
          <w:vertAlign w:val="superscript"/>
          <w:rtl/>
          <w:lang w:bidi="ar-QA"/>
        </w:rPr>
        <w:t>(</w:t>
      </w:r>
      <w:r w:rsidRPr="00BB4BE5">
        <w:rPr>
          <w:rStyle w:val="a3"/>
          <w:rFonts w:cs="Traditional Arabic"/>
          <w:szCs w:val="36"/>
          <w:rtl/>
          <w:lang w:bidi="ar-QA"/>
        </w:rPr>
        <w:footnoteReference w:id="7"/>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Default="00DB12E1" w:rsidP="00E22CB8">
      <w:pPr>
        <w:spacing w:after="0" w:line="240" w:lineRule="auto"/>
        <w:ind w:left="-199" w:right="-709"/>
        <w:jc w:val="both"/>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شرع</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طلب</w:t>
      </w:r>
      <w:r w:rsidRPr="00BB4BE5">
        <w:rPr>
          <w:rFonts w:cs="Traditional Arabic"/>
          <w:sz w:val="36"/>
          <w:szCs w:val="36"/>
          <w:rtl/>
          <w:lang w:bidi="ar-QA"/>
        </w:rPr>
        <w:t xml:space="preserve"> </w:t>
      </w:r>
      <w:r w:rsidRPr="00BB4BE5">
        <w:rPr>
          <w:rFonts w:cs="Traditional Arabic" w:hint="eastAsia"/>
          <w:sz w:val="36"/>
          <w:szCs w:val="36"/>
          <w:rtl/>
          <w:lang w:bidi="ar-QA"/>
        </w:rPr>
        <w:t>العلم</w:t>
      </w:r>
      <w:r w:rsidRPr="00BB4BE5">
        <w:rPr>
          <w:rFonts w:cs="Traditional Arabic"/>
          <w:sz w:val="36"/>
          <w:szCs w:val="36"/>
          <w:rtl/>
          <w:lang w:bidi="ar-QA"/>
        </w:rPr>
        <w:t xml:space="preserve"> </w:t>
      </w:r>
      <w:r w:rsidRPr="00BB4BE5">
        <w:rPr>
          <w:rFonts w:cs="Traditional Arabic" w:hint="eastAsia"/>
          <w:sz w:val="36"/>
          <w:szCs w:val="36"/>
          <w:rtl/>
          <w:lang w:bidi="ar-QA"/>
        </w:rPr>
        <w:t>على</w:t>
      </w:r>
      <w:r w:rsidRPr="00BB4BE5">
        <w:rPr>
          <w:rFonts w:cs="Traditional Arabic"/>
          <w:sz w:val="36"/>
          <w:szCs w:val="36"/>
          <w:rtl/>
          <w:lang w:bidi="ar-QA"/>
        </w:rPr>
        <w:t xml:space="preserve"> </w:t>
      </w:r>
      <w:r w:rsidRPr="00BB4BE5">
        <w:rPr>
          <w:rFonts w:cs="Traditional Arabic" w:hint="eastAsia"/>
          <w:sz w:val="36"/>
          <w:szCs w:val="36"/>
          <w:rtl/>
          <w:lang w:bidi="ar-QA"/>
        </w:rPr>
        <w:t>يد</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علي</w:t>
      </w:r>
      <w:r w:rsidRPr="00BB4BE5">
        <w:rPr>
          <w:rFonts w:cs="Traditional Arabic"/>
          <w:sz w:val="36"/>
          <w:szCs w:val="36"/>
          <w:rtl/>
          <w:lang w:bidi="ar-QA"/>
        </w:rPr>
        <w:t xml:space="preserve"> </w:t>
      </w:r>
      <w:r w:rsidRPr="00BB4BE5">
        <w:rPr>
          <w:rFonts w:cs="Traditional Arabic" w:hint="eastAsia"/>
          <w:sz w:val="36"/>
          <w:szCs w:val="36"/>
          <w:rtl/>
          <w:lang w:bidi="ar-QA"/>
        </w:rPr>
        <w:t>الحمد</w:t>
      </w:r>
      <w:r w:rsidRPr="00BB4BE5">
        <w:rPr>
          <w:rFonts w:cs="Traditional Arabic"/>
          <w:sz w:val="36"/>
          <w:szCs w:val="36"/>
          <w:rtl/>
          <w:lang w:bidi="ar-QA"/>
        </w:rPr>
        <w:t xml:space="preserve"> </w:t>
      </w:r>
      <w:r w:rsidRPr="00BB4BE5">
        <w:rPr>
          <w:rFonts w:cs="Traditional Arabic" w:hint="eastAsia"/>
          <w:sz w:val="36"/>
          <w:szCs w:val="36"/>
          <w:rtl/>
          <w:lang w:bidi="ar-QA"/>
        </w:rPr>
        <w:t>الصالح،</w:t>
      </w:r>
      <w:r w:rsidRPr="00BB4BE5">
        <w:rPr>
          <w:rFonts w:cs="Traditional Arabic"/>
          <w:sz w:val="36"/>
          <w:szCs w:val="36"/>
          <w:rtl/>
          <w:lang w:bidi="ar-QA"/>
        </w:rPr>
        <w:t xml:space="preserve"> </w:t>
      </w:r>
      <w:r w:rsidRPr="00BB4BE5">
        <w:rPr>
          <w:rFonts w:cs="Traditional Arabic" w:hint="eastAsia"/>
          <w:sz w:val="36"/>
          <w:szCs w:val="36"/>
          <w:rtl/>
          <w:lang w:bidi="ar-QA"/>
        </w:rPr>
        <w:t>والشيخ</w:t>
      </w:r>
      <w:r w:rsidRPr="00BB4BE5">
        <w:rPr>
          <w:rFonts w:cs="Traditional Arabic"/>
          <w:sz w:val="36"/>
          <w:szCs w:val="36"/>
          <w:rtl/>
          <w:lang w:bidi="ar-QA"/>
        </w:rPr>
        <w:t xml:space="preserve"> </w:t>
      </w:r>
      <w:r w:rsidRPr="00BB4BE5">
        <w:rPr>
          <w:rFonts w:cs="Traditional Arabic" w:hint="eastAsia"/>
          <w:sz w:val="36"/>
          <w:szCs w:val="36"/>
          <w:rtl/>
          <w:lang w:bidi="ar-QA"/>
        </w:rPr>
        <w:t>محمد</w:t>
      </w:r>
      <w:r w:rsidRPr="00BB4BE5">
        <w:rPr>
          <w:rFonts w:cs="Traditional Arabic"/>
          <w:sz w:val="36"/>
          <w:szCs w:val="36"/>
          <w:rtl/>
          <w:lang w:bidi="ar-QA"/>
        </w:rPr>
        <w:t xml:space="preserve"> </w:t>
      </w:r>
      <w:r w:rsidRPr="00BB4BE5">
        <w:rPr>
          <w:rFonts w:cs="Traditional Arabic" w:hint="eastAsia"/>
          <w:sz w:val="36"/>
          <w:szCs w:val="36"/>
          <w:rtl/>
          <w:lang w:bidi="ar-QA"/>
        </w:rPr>
        <w:t>بن</w:t>
      </w:r>
      <w:r w:rsidRPr="00BB4BE5">
        <w:rPr>
          <w:rFonts w:cs="Traditional Arabic"/>
          <w:sz w:val="36"/>
          <w:szCs w:val="36"/>
          <w:rtl/>
          <w:lang w:bidi="ar-QA"/>
        </w:rPr>
        <w:t xml:space="preserve"> </w:t>
      </w:r>
      <w:r w:rsidRPr="00BB4BE5">
        <w:rPr>
          <w:rFonts w:cs="Traditional Arabic" w:hint="eastAsia"/>
          <w:sz w:val="36"/>
          <w:szCs w:val="36"/>
          <w:rtl/>
          <w:lang w:bidi="ar-QA"/>
        </w:rPr>
        <w:t>عبد</w:t>
      </w:r>
      <w:r w:rsidRPr="00BB4BE5">
        <w:rPr>
          <w:rFonts w:cs="Traditional Arabic"/>
          <w:sz w:val="36"/>
          <w:szCs w:val="36"/>
          <w:rtl/>
          <w:lang w:bidi="ar-QA"/>
        </w:rPr>
        <w:t xml:space="preserve"> </w:t>
      </w:r>
      <w:r w:rsidRPr="00BB4BE5">
        <w:rPr>
          <w:rFonts w:cs="Traditional Arabic" w:hint="eastAsia"/>
          <w:sz w:val="36"/>
          <w:szCs w:val="36"/>
          <w:rtl/>
          <w:lang w:bidi="ar-QA"/>
        </w:rPr>
        <w:t>العزيز</w:t>
      </w:r>
      <w:r w:rsidRPr="00BB4BE5">
        <w:rPr>
          <w:rFonts w:cs="Traditional Arabic"/>
          <w:sz w:val="36"/>
          <w:szCs w:val="36"/>
          <w:rtl/>
          <w:lang w:bidi="ar-QA"/>
        </w:rPr>
        <w:t xml:space="preserve"> </w:t>
      </w:r>
      <w:r w:rsidRPr="00BB4BE5">
        <w:rPr>
          <w:rFonts w:cs="Traditional Arabic" w:hint="eastAsia"/>
          <w:sz w:val="36"/>
          <w:szCs w:val="36"/>
          <w:rtl/>
          <w:lang w:bidi="ar-QA"/>
        </w:rPr>
        <w:t>المطوّع</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تلاميذ</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عبد</w:t>
      </w:r>
      <w:r w:rsidRPr="00BB4BE5">
        <w:rPr>
          <w:rFonts w:cs="Traditional Arabic"/>
          <w:sz w:val="36"/>
          <w:szCs w:val="36"/>
          <w:rtl/>
          <w:lang w:bidi="ar-QA"/>
        </w:rPr>
        <w:t xml:space="preserve"> </w:t>
      </w:r>
      <w:r w:rsidRPr="00BB4BE5">
        <w:rPr>
          <w:rFonts w:cs="Traditional Arabic" w:hint="eastAsia"/>
          <w:sz w:val="36"/>
          <w:szCs w:val="36"/>
          <w:rtl/>
          <w:lang w:bidi="ar-QA"/>
        </w:rPr>
        <w:t>الرحمن</w:t>
      </w:r>
      <w:r w:rsidRPr="00BB4BE5">
        <w:rPr>
          <w:rFonts w:cs="Traditional Arabic"/>
          <w:sz w:val="36"/>
          <w:szCs w:val="36"/>
          <w:rtl/>
          <w:lang w:bidi="ar-QA"/>
        </w:rPr>
        <w:t xml:space="preserve"> </w:t>
      </w:r>
      <w:r w:rsidRPr="00BB4BE5">
        <w:rPr>
          <w:rFonts w:cs="Traditional Arabic" w:hint="eastAsia"/>
          <w:sz w:val="36"/>
          <w:szCs w:val="36"/>
          <w:rtl/>
          <w:lang w:bidi="ar-QA"/>
        </w:rPr>
        <w:t>السعدي</w:t>
      </w:r>
      <w:r w:rsidRPr="00BB4BE5">
        <w:rPr>
          <w:rFonts w:cs="Traditional Arabic"/>
          <w:sz w:val="36"/>
          <w:szCs w:val="36"/>
          <w:rtl/>
          <w:lang w:bidi="ar-QA"/>
        </w:rPr>
        <w:t>-</w:t>
      </w:r>
      <w:r w:rsidRPr="00BB4BE5">
        <w:rPr>
          <w:rFonts w:cs="Traditional Arabic" w:hint="eastAsia"/>
          <w:sz w:val="36"/>
          <w:szCs w:val="36"/>
          <w:rtl/>
          <w:lang w:bidi="ar-QA"/>
        </w:rPr>
        <w:t>فقرأ</w:t>
      </w:r>
      <w:r w:rsidRPr="00BB4BE5">
        <w:rPr>
          <w:rFonts w:cs="Traditional Arabic"/>
          <w:sz w:val="36"/>
          <w:szCs w:val="36"/>
          <w:rtl/>
          <w:lang w:bidi="ar-QA"/>
        </w:rPr>
        <w:t xml:space="preserve"> </w:t>
      </w:r>
      <w:r w:rsidRPr="00BB4BE5">
        <w:rPr>
          <w:rFonts w:cs="Traditional Arabic" w:hint="eastAsia"/>
          <w:sz w:val="36"/>
          <w:szCs w:val="36"/>
          <w:rtl/>
          <w:lang w:bidi="ar-QA"/>
        </w:rPr>
        <w:t>عليهما</w:t>
      </w:r>
      <w:r w:rsidRPr="00BB4BE5">
        <w:rPr>
          <w:rFonts w:cs="Traditional Arabic"/>
          <w:sz w:val="36"/>
          <w:szCs w:val="36"/>
          <w:rtl/>
          <w:lang w:bidi="ar-QA"/>
        </w:rPr>
        <w:t xml:space="preserve"> </w:t>
      </w:r>
      <w:r w:rsidRPr="00BB4BE5">
        <w:rPr>
          <w:rFonts w:cs="Traditional Arabic" w:hint="eastAsia"/>
          <w:sz w:val="36"/>
          <w:szCs w:val="36"/>
          <w:rtl/>
          <w:lang w:bidi="ar-QA"/>
        </w:rPr>
        <w:t>مختصر</w:t>
      </w:r>
      <w:r w:rsidRPr="00BB4BE5">
        <w:rPr>
          <w:rFonts w:cs="Traditional Arabic"/>
          <w:sz w:val="36"/>
          <w:szCs w:val="36"/>
          <w:rtl/>
          <w:lang w:bidi="ar-QA"/>
        </w:rPr>
        <w:t xml:space="preserve"> </w:t>
      </w:r>
      <w:r w:rsidRPr="00BB4BE5">
        <w:rPr>
          <w:rFonts w:cs="Traditional Arabic" w:hint="eastAsia"/>
          <w:sz w:val="36"/>
          <w:szCs w:val="36"/>
          <w:rtl/>
          <w:lang w:bidi="ar-QA"/>
        </w:rPr>
        <w:t>العقيدة</w:t>
      </w:r>
      <w:r w:rsidRPr="00BB4BE5">
        <w:rPr>
          <w:rFonts w:cs="Traditional Arabic"/>
          <w:sz w:val="36"/>
          <w:szCs w:val="36"/>
          <w:rtl/>
          <w:lang w:bidi="ar-QA"/>
        </w:rPr>
        <w:t xml:space="preserve"> </w:t>
      </w:r>
      <w:r w:rsidRPr="00BB4BE5">
        <w:rPr>
          <w:rFonts w:cs="Traditional Arabic" w:hint="eastAsia"/>
          <w:sz w:val="36"/>
          <w:szCs w:val="36"/>
          <w:rtl/>
          <w:lang w:bidi="ar-QA"/>
        </w:rPr>
        <w:t>الواسطية</w:t>
      </w:r>
      <w:r w:rsidRPr="00BB4BE5">
        <w:rPr>
          <w:rFonts w:cs="Traditional Arabic"/>
          <w:sz w:val="36"/>
          <w:szCs w:val="36"/>
          <w:rtl/>
          <w:lang w:bidi="ar-QA"/>
        </w:rPr>
        <w:t xml:space="preserve"> </w:t>
      </w:r>
      <w:r w:rsidRPr="00BB4BE5">
        <w:rPr>
          <w:rFonts w:cs="Traditional Arabic" w:hint="eastAsia"/>
          <w:sz w:val="36"/>
          <w:szCs w:val="36"/>
          <w:rtl/>
          <w:lang w:bidi="ar-QA"/>
        </w:rPr>
        <w:t>ومنهج</w:t>
      </w:r>
      <w:r w:rsidRPr="00BB4BE5">
        <w:rPr>
          <w:rFonts w:cs="Traditional Arabic"/>
          <w:sz w:val="36"/>
          <w:szCs w:val="36"/>
          <w:rtl/>
          <w:lang w:bidi="ar-QA"/>
        </w:rPr>
        <w:t xml:space="preserve"> </w:t>
      </w:r>
      <w:r w:rsidRPr="00BB4BE5">
        <w:rPr>
          <w:rFonts w:cs="Traditional Arabic" w:hint="eastAsia"/>
          <w:sz w:val="36"/>
          <w:szCs w:val="36"/>
          <w:rtl/>
          <w:lang w:bidi="ar-QA"/>
        </w:rPr>
        <w:t>السالكين</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الفقه</w:t>
      </w:r>
      <w:r>
        <w:rPr>
          <w:rFonts w:cs="Traditional Arabic"/>
          <w:sz w:val="36"/>
          <w:szCs w:val="36"/>
          <w:rtl/>
          <w:lang w:bidi="ar-QA"/>
        </w:rPr>
        <w:t xml:space="preserve"> </w:t>
      </w:r>
    </w:p>
    <w:p w:rsidR="00DB12E1" w:rsidRPr="00BB4BE5" w:rsidRDefault="00DB12E1" w:rsidP="00E22CB8">
      <w:pPr>
        <w:spacing w:after="0" w:line="240" w:lineRule="auto"/>
        <w:ind w:left="-199" w:right="-709"/>
        <w:jc w:val="both"/>
        <w:rPr>
          <w:rFonts w:cs="Traditional Arabic"/>
          <w:sz w:val="36"/>
          <w:szCs w:val="36"/>
          <w:rtl/>
          <w:lang w:bidi="ar-QA"/>
        </w:rPr>
      </w:pPr>
      <w:r>
        <w:rPr>
          <w:rFonts w:cs="Traditional Arabic"/>
          <w:sz w:val="36"/>
          <w:szCs w:val="36"/>
          <w:rtl/>
          <w:lang w:bidi="ar-QA"/>
        </w:rPr>
        <w:t>-</w:t>
      </w:r>
      <w:r w:rsidRPr="00BB4BE5">
        <w:rPr>
          <w:rFonts w:cs="Traditional Arabic" w:hint="eastAsia"/>
          <w:sz w:val="36"/>
          <w:szCs w:val="36"/>
          <w:rtl/>
          <w:lang w:bidi="ar-QA"/>
        </w:rPr>
        <w:t>وهما</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مؤلفات</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السعدي</w:t>
      </w:r>
      <w:r w:rsidRPr="00BB4BE5">
        <w:rPr>
          <w:rFonts w:cs="Traditional Arabic"/>
          <w:sz w:val="36"/>
          <w:szCs w:val="36"/>
          <w:rtl/>
          <w:lang w:bidi="ar-QA"/>
        </w:rPr>
        <w:t xml:space="preserve">- </w:t>
      </w:r>
      <w:r w:rsidRPr="00BB4BE5">
        <w:rPr>
          <w:rFonts w:cs="Traditional Arabic" w:hint="eastAsia"/>
          <w:sz w:val="36"/>
          <w:szCs w:val="36"/>
          <w:rtl/>
          <w:lang w:bidi="ar-QA"/>
        </w:rPr>
        <w:t>والآجروميّة</w:t>
      </w:r>
      <w:r w:rsidRPr="00BB4BE5">
        <w:rPr>
          <w:rFonts w:cs="Traditional Arabic"/>
          <w:sz w:val="36"/>
          <w:szCs w:val="36"/>
          <w:rtl/>
          <w:lang w:bidi="ar-QA"/>
        </w:rPr>
        <w:t xml:space="preserve"> </w:t>
      </w:r>
      <w:r w:rsidRPr="00BB4BE5">
        <w:rPr>
          <w:rFonts w:cs="Traditional Arabic" w:hint="eastAsia"/>
          <w:sz w:val="36"/>
          <w:szCs w:val="36"/>
          <w:rtl/>
          <w:lang w:bidi="ar-QA"/>
        </w:rPr>
        <w:t>والألفية</w:t>
      </w:r>
      <w:r w:rsidRPr="00BB4BE5">
        <w:rPr>
          <w:rFonts w:cs="Traditional Arabic"/>
          <w:sz w:val="36"/>
          <w:szCs w:val="36"/>
          <w:vertAlign w:val="superscript"/>
          <w:rtl/>
          <w:lang w:bidi="ar-QA"/>
        </w:rPr>
        <w:t>(</w:t>
      </w:r>
      <w:r w:rsidRPr="00BB4BE5">
        <w:rPr>
          <w:rStyle w:val="a3"/>
          <w:rFonts w:cs="Traditional Arabic"/>
          <w:szCs w:val="36"/>
          <w:rtl/>
          <w:lang w:bidi="ar-QA"/>
        </w:rPr>
        <w:footnoteReference w:id="8"/>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BB2FDE">
      <w:pPr>
        <w:spacing w:after="0" w:line="240" w:lineRule="auto"/>
        <w:ind w:left="-199" w:right="-709"/>
        <w:jc w:val="both"/>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وقرأ</w:t>
      </w:r>
      <w:r w:rsidRPr="00BB4BE5">
        <w:rPr>
          <w:rFonts w:cs="Traditional Arabic"/>
          <w:sz w:val="36"/>
          <w:szCs w:val="36"/>
          <w:rtl/>
          <w:lang w:bidi="ar-QA"/>
        </w:rPr>
        <w:t xml:space="preserve"> </w:t>
      </w:r>
      <w:r w:rsidRPr="00BB4BE5">
        <w:rPr>
          <w:rFonts w:cs="Traditional Arabic" w:hint="eastAsia"/>
          <w:sz w:val="36"/>
          <w:szCs w:val="36"/>
          <w:rtl/>
          <w:lang w:bidi="ar-QA"/>
        </w:rPr>
        <w:t>على</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العلامة</w:t>
      </w:r>
      <w:r w:rsidRPr="00BB4BE5">
        <w:rPr>
          <w:rFonts w:cs="Traditional Arabic"/>
          <w:sz w:val="36"/>
          <w:szCs w:val="36"/>
          <w:rtl/>
          <w:lang w:bidi="ar-QA"/>
        </w:rPr>
        <w:t xml:space="preserve"> </w:t>
      </w:r>
      <w:r w:rsidRPr="00BB4BE5">
        <w:rPr>
          <w:rFonts w:cs="Traditional Arabic" w:hint="eastAsia"/>
          <w:sz w:val="36"/>
          <w:szCs w:val="36"/>
          <w:rtl/>
          <w:lang w:bidi="ar-QA"/>
        </w:rPr>
        <w:t>عبد</w:t>
      </w:r>
      <w:r w:rsidRPr="00BB4BE5">
        <w:rPr>
          <w:rFonts w:cs="Traditional Arabic"/>
          <w:sz w:val="36"/>
          <w:szCs w:val="36"/>
          <w:rtl/>
          <w:lang w:bidi="ar-QA"/>
        </w:rPr>
        <w:t xml:space="preserve"> </w:t>
      </w:r>
      <w:r w:rsidRPr="00BB4BE5">
        <w:rPr>
          <w:rFonts w:cs="Traditional Arabic" w:hint="eastAsia"/>
          <w:sz w:val="36"/>
          <w:szCs w:val="36"/>
          <w:rtl/>
          <w:lang w:bidi="ar-QA"/>
        </w:rPr>
        <w:t>الرحمن</w:t>
      </w:r>
      <w:r w:rsidRPr="00BB4BE5">
        <w:rPr>
          <w:rFonts w:cs="Traditional Arabic"/>
          <w:sz w:val="36"/>
          <w:szCs w:val="36"/>
          <w:rtl/>
          <w:lang w:bidi="ar-QA"/>
        </w:rPr>
        <w:t xml:space="preserve"> </w:t>
      </w:r>
      <w:r w:rsidRPr="00BB4BE5">
        <w:rPr>
          <w:rFonts w:cs="Traditional Arabic" w:hint="eastAsia"/>
          <w:sz w:val="36"/>
          <w:szCs w:val="36"/>
          <w:rtl/>
          <w:lang w:bidi="ar-QA"/>
        </w:rPr>
        <w:t>السعدي</w:t>
      </w:r>
      <w:r w:rsidRPr="00BB4BE5">
        <w:rPr>
          <w:rFonts w:cs="Traditional Arabic"/>
          <w:sz w:val="36"/>
          <w:szCs w:val="36"/>
          <w:rtl/>
          <w:lang w:bidi="ar-QA"/>
        </w:rPr>
        <w:t>-</w:t>
      </w:r>
      <w:r w:rsidRPr="00BB4BE5">
        <w:rPr>
          <w:rFonts w:cs="Traditional Arabic" w:hint="eastAsia"/>
          <w:sz w:val="36"/>
          <w:szCs w:val="36"/>
          <w:rtl/>
          <w:lang w:bidi="ar-QA"/>
        </w:rPr>
        <w:t>رحمه</w:t>
      </w:r>
      <w:r w:rsidRPr="00BB4BE5">
        <w:rPr>
          <w:rFonts w:cs="Traditional Arabic"/>
          <w:sz w:val="36"/>
          <w:szCs w:val="36"/>
          <w:rtl/>
          <w:lang w:bidi="ar-QA"/>
        </w:rPr>
        <w:t xml:space="preserve"> </w:t>
      </w:r>
      <w:r w:rsidRPr="00BB4BE5">
        <w:rPr>
          <w:rFonts w:cs="Traditional Arabic" w:hint="eastAsia"/>
          <w:sz w:val="36"/>
          <w:szCs w:val="36"/>
          <w:rtl/>
          <w:lang w:bidi="ar-QA"/>
        </w:rPr>
        <w:t>الله</w:t>
      </w:r>
      <w:r w:rsidRPr="00BB4BE5">
        <w:rPr>
          <w:rFonts w:cs="Traditional Arabic"/>
          <w:sz w:val="36"/>
          <w:szCs w:val="36"/>
          <w:rtl/>
          <w:lang w:bidi="ar-QA"/>
        </w:rPr>
        <w:t xml:space="preserve">- </w:t>
      </w:r>
      <w:r w:rsidRPr="00BB4BE5">
        <w:rPr>
          <w:rFonts w:cs="Traditional Arabic" w:hint="eastAsia"/>
          <w:sz w:val="36"/>
          <w:szCs w:val="36"/>
          <w:rtl/>
          <w:lang w:bidi="ar-QA"/>
        </w:rPr>
        <w:t>الذي</w:t>
      </w:r>
      <w:r w:rsidRPr="00BB4BE5">
        <w:rPr>
          <w:rFonts w:cs="Traditional Arabic"/>
          <w:sz w:val="36"/>
          <w:szCs w:val="36"/>
          <w:rtl/>
          <w:lang w:bidi="ar-QA"/>
        </w:rPr>
        <w:t xml:space="preserve"> </w:t>
      </w:r>
      <w:r w:rsidRPr="00BB4BE5">
        <w:rPr>
          <w:rFonts w:cs="Traditional Arabic" w:hint="eastAsia"/>
          <w:sz w:val="36"/>
          <w:szCs w:val="36"/>
          <w:rtl/>
          <w:lang w:bidi="ar-QA"/>
        </w:rPr>
        <w:t>يُعدّ</w:t>
      </w:r>
      <w:r w:rsidRPr="00BB4BE5">
        <w:rPr>
          <w:rFonts w:cs="Traditional Arabic"/>
          <w:sz w:val="36"/>
          <w:szCs w:val="36"/>
          <w:rtl/>
          <w:lang w:bidi="ar-QA"/>
        </w:rPr>
        <w:t xml:space="preserve"> </w:t>
      </w:r>
      <w:r w:rsidRPr="00BB4BE5">
        <w:rPr>
          <w:rFonts w:cs="Traditional Arabic" w:hint="eastAsia"/>
          <w:sz w:val="36"/>
          <w:szCs w:val="36"/>
          <w:rtl/>
          <w:lang w:bidi="ar-QA"/>
        </w:rPr>
        <w:t>شيخه</w:t>
      </w:r>
      <w:r w:rsidRPr="00BB4BE5">
        <w:rPr>
          <w:rFonts w:cs="Traditional Arabic"/>
          <w:sz w:val="36"/>
          <w:szCs w:val="36"/>
          <w:rtl/>
          <w:lang w:bidi="ar-QA"/>
        </w:rPr>
        <w:t xml:space="preserve"> </w:t>
      </w:r>
      <w:r w:rsidRPr="00BB4BE5">
        <w:rPr>
          <w:rFonts w:cs="Traditional Arabic" w:hint="eastAsia"/>
          <w:sz w:val="36"/>
          <w:szCs w:val="36"/>
          <w:rtl/>
          <w:lang w:bidi="ar-QA"/>
        </w:rPr>
        <w:t>الأول،</w:t>
      </w:r>
      <w:r w:rsidRPr="00BB4BE5">
        <w:rPr>
          <w:rFonts w:cs="Traditional Arabic"/>
          <w:sz w:val="36"/>
          <w:szCs w:val="36"/>
          <w:rtl/>
          <w:lang w:bidi="ar-QA"/>
        </w:rPr>
        <w:t xml:space="preserve"> </w:t>
      </w:r>
      <w:r w:rsidRPr="00BB4BE5">
        <w:rPr>
          <w:rFonts w:cs="Traditional Arabic" w:hint="eastAsia"/>
          <w:sz w:val="36"/>
          <w:szCs w:val="36"/>
          <w:rtl/>
          <w:lang w:bidi="ar-QA"/>
        </w:rPr>
        <w:t>حيث</w:t>
      </w:r>
      <w:r w:rsidRPr="00BB4BE5">
        <w:rPr>
          <w:rFonts w:cs="Traditional Arabic"/>
          <w:sz w:val="36"/>
          <w:szCs w:val="36"/>
          <w:rtl/>
          <w:lang w:bidi="ar-QA"/>
        </w:rPr>
        <w:t xml:space="preserve"> </w:t>
      </w:r>
      <w:r w:rsidRPr="00BB4BE5">
        <w:rPr>
          <w:rFonts w:cs="Traditional Arabic" w:hint="eastAsia"/>
          <w:sz w:val="36"/>
          <w:szCs w:val="36"/>
          <w:rtl/>
          <w:lang w:bidi="ar-QA"/>
        </w:rPr>
        <w:t>لازمه</w:t>
      </w:r>
      <w:r w:rsidRPr="00BB4BE5">
        <w:rPr>
          <w:rFonts w:cs="Traditional Arabic"/>
          <w:sz w:val="36"/>
          <w:szCs w:val="36"/>
          <w:rtl/>
          <w:lang w:bidi="ar-QA"/>
        </w:rPr>
        <w:t xml:space="preserve"> </w:t>
      </w:r>
      <w:r w:rsidRPr="00BB4BE5">
        <w:rPr>
          <w:rFonts w:cs="Traditional Arabic" w:hint="eastAsia"/>
          <w:sz w:val="36"/>
          <w:szCs w:val="36"/>
          <w:rtl/>
          <w:lang w:bidi="ar-QA"/>
        </w:rPr>
        <w:t>وقرأ</w:t>
      </w:r>
      <w:r w:rsidRPr="00BB4BE5">
        <w:rPr>
          <w:rFonts w:cs="Traditional Arabic"/>
          <w:sz w:val="36"/>
          <w:szCs w:val="36"/>
          <w:rtl/>
          <w:lang w:bidi="ar-QA"/>
        </w:rPr>
        <w:t xml:space="preserve"> </w:t>
      </w:r>
      <w:r w:rsidRPr="00BB4BE5">
        <w:rPr>
          <w:rFonts w:cs="Traditional Arabic" w:hint="eastAsia"/>
          <w:sz w:val="36"/>
          <w:szCs w:val="36"/>
          <w:rtl/>
          <w:lang w:bidi="ar-QA"/>
        </w:rPr>
        <w:t>عليه</w:t>
      </w:r>
      <w:r w:rsidRPr="00BB4BE5">
        <w:rPr>
          <w:rFonts w:cs="Traditional Arabic"/>
          <w:sz w:val="36"/>
          <w:szCs w:val="36"/>
          <w:rtl/>
          <w:lang w:bidi="ar-QA"/>
        </w:rPr>
        <w:t xml:space="preserve"> </w:t>
      </w:r>
      <w:r w:rsidRPr="00BB4BE5">
        <w:rPr>
          <w:rFonts w:cs="Traditional Arabic" w:hint="eastAsia"/>
          <w:sz w:val="36"/>
          <w:szCs w:val="36"/>
          <w:rtl/>
          <w:lang w:bidi="ar-QA"/>
        </w:rPr>
        <w:t>التوحيد،</w:t>
      </w:r>
      <w:r w:rsidRPr="00BB4BE5">
        <w:rPr>
          <w:rFonts w:cs="Traditional Arabic"/>
          <w:sz w:val="36"/>
          <w:szCs w:val="36"/>
          <w:rtl/>
          <w:lang w:bidi="ar-QA"/>
        </w:rPr>
        <w:t xml:space="preserve"> </w:t>
      </w:r>
      <w:r w:rsidRPr="00BB4BE5">
        <w:rPr>
          <w:rFonts w:cs="Traditional Arabic" w:hint="eastAsia"/>
          <w:sz w:val="36"/>
          <w:szCs w:val="36"/>
          <w:rtl/>
          <w:lang w:bidi="ar-QA"/>
        </w:rPr>
        <w:t>والتفسير،</w:t>
      </w:r>
      <w:r w:rsidRPr="00BB4BE5">
        <w:rPr>
          <w:rFonts w:cs="Traditional Arabic"/>
          <w:sz w:val="36"/>
          <w:szCs w:val="36"/>
          <w:rtl/>
          <w:lang w:bidi="ar-QA"/>
        </w:rPr>
        <w:t xml:space="preserve"> </w:t>
      </w:r>
      <w:r w:rsidRPr="00BB4BE5">
        <w:rPr>
          <w:rFonts w:cs="Traditional Arabic" w:hint="eastAsia"/>
          <w:sz w:val="36"/>
          <w:szCs w:val="36"/>
          <w:rtl/>
          <w:lang w:bidi="ar-QA"/>
        </w:rPr>
        <w:t>والحديث،</w:t>
      </w:r>
      <w:r w:rsidRPr="00BB4BE5">
        <w:rPr>
          <w:rFonts w:cs="Traditional Arabic"/>
          <w:sz w:val="36"/>
          <w:szCs w:val="36"/>
          <w:rtl/>
          <w:lang w:bidi="ar-QA"/>
        </w:rPr>
        <w:t xml:space="preserve"> </w:t>
      </w:r>
      <w:r w:rsidRPr="00BB4BE5">
        <w:rPr>
          <w:rFonts w:cs="Traditional Arabic" w:hint="eastAsia"/>
          <w:sz w:val="36"/>
          <w:szCs w:val="36"/>
          <w:rtl/>
          <w:lang w:bidi="ar-QA"/>
        </w:rPr>
        <w:t>والفقه،</w:t>
      </w:r>
      <w:r w:rsidRPr="00BB4BE5">
        <w:rPr>
          <w:rFonts w:cs="Traditional Arabic"/>
          <w:sz w:val="36"/>
          <w:szCs w:val="36"/>
          <w:rtl/>
          <w:lang w:bidi="ar-QA"/>
        </w:rPr>
        <w:t xml:space="preserve"> </w:t>
      </w:r>
      <w:r w:rsidRPr="00BB4BE5">
        <w:rPr>
          <w:rFonts w:cs="Traditional Arabic" w:hint="eastAsia"/>
          <w:sz w:val="36"/>
          <w:szCs w:val="36"/>
          <w:rtl/>
          <w:lang w:bidi="ar-QA"/>
        </w:rPr>
        <w:t>وأصول</w:t>
      </w:r>
      <w:r w:rsidRPr="00BB4BE5">
        <w:rPr>
          <w:rFonts w:cs="Traditional Arabic"/>
          <w:sz w:val="36"/>
          <w:szCs w:val="36"/>
          <w:rtl/>
          <w:lang w:bidi="ar-QA"/>
        </w:rPr>
        <w:t xml:space="preserve"> </w:t>
      </w:r>
      <w:r w:rsidRPr="00BB4BE5">
        <w:rPr>
          <w:rFonts w:cs="Traditional Arabic" w:hint="eastAsia"/>
          <w:sz w:val="36"/>
          <w:szCs w:val="36"/>
          <w:rtl/>
          <w:lang w:bidi="ar-QA"/>
        </w:rPr>
        <w:t>الفقه،</w:t>
      </w:r>
      <w:r w:rsidRPr="00BB4BE5">
        <w:rPr>
          <w:rFonts w:cs="Traditional Arabic"/>
          <w:sz w:val="36"/>
          <w:szCs w:val="36"/>
          <w:rtl/>
          <w:lang w:bidi="ar-QA"/>
        </w:rPr>
        <w:t xml:space="preserve"> </w:t>
      </w:r>
      <w:r w:rsidRPr="00BB4BE5">
        <w:rPr>
          <w:rFonts w:cs="Traditional Arabic" w:hint="eastAsia"/>
          <w:sz w:val="36"/>
          <w:szCs w:val="36"/>
          <w:rtl/>
          <w:lang w:bidi="ar-QA"/>
        </w:rPr>
        <w:t>والفرائض،</w:t>
      </w:r>
      <w:r w:rsidRPr="00BB4BE5">
        <w:rPr>
          <w:rFonts w:cs="Traditional Arabic"/>
          <w:sz w:val="36"/>
          <w:szCs w:val="36"/>
          <w:rtl/>
          <w:lang w:bidi="ar-QA"/>
        </w:rPr>
        <w:t xml:space="preserve"> </w:t>
      </w:r>
      <w:r w:rsidRPr="00BB4BE5">
        <w:rPr>
          <w:rFonts w:cs="Traditional Arabic" w:hint="eastAsia"/>
          <w:sz w:val="36"/>
          <w:szCs w:val="36"/>
          <w:rtl/>
          <w:lang w:bidi="ar-QA"/>
        </w:rPr>
        <w:t>ومصطلح</w:t>
      </w:r>
      <w:r w:rsidRPr="00BB4BE5">
        <w:rPr>
          <w:rFonts w:cs="Traditional Arabic"/>
          <w:sz w:val="36"/>
          <w:szCs w:val="36"/>
          <w:rtl/>
          <w:lang w:bidi="ar-QA"/>
        </w:rPr>
        <w:t xml:space="preserve"> </w:t>
      </w:r>
      <w:r w:rsidRPr="00BB4BE5">
        <w:rPr>
          <w:rFonts w:cs="Traditional Arabic" w:hint="eastAsia"/>
          <w:sz w:val="36"/>
          <w:szCs w:val="36"/>
          <w:rtl/>
          <w:lang w:bidi="ar-QA"/>
        </w:rPr>
        <w:t>الحديث،</w:t>
      </w:r>
      <w:r w:rsidRPr="00BB4BE5">
        <w:rPr>
          <w:rFonts w:cs="Traditional Arabic"/>
          <w:sz w:val="36"/>
          <w:szCs w:val="36"/>
          <w:rtl/>
          <w:lang w:bidi="ar-QA"/>
        </w:rPr>
        <w:t xml:space="preserve"> </w:t>
      </w:r>
      <w:r w:rsidRPr="00BB4BE5">
        <w:rPr>
          <w:rFonts w:cs="Traditional Arabic" w:hint="eastAsia"/>
          <w:sz w:val="36"/>
          <w:szCs w:val="36"/>
          <w:rtl/>
          <w:lang w:bidi="ar-QA"/>
        </w:rPr>
        <w:t>والنحو</w:t>
      </w:r>
      <w:r w:rsidRPr="00BB4BE5">
        <w:rPr>
          <w:rFonts w:cs="Traditional Arabic"/>
          <w:sz w:val="36"/>
          <w:szCs w:val="36"/>
          <w:rtl/>
          <w:lang w:bidi="ar-QA"/>
        </w:rPr>
        <w:t xml:space="preserve"> </w:t>
      </w:r>
      <w:r w:rsidRPr="00BB4BE5">
        <w:rPr>
          <w:rFonts w:cs="Traditional Arabic" w:hint="eastAsia"/>
          <w:sz w:val="36"/>
          <w:szCs w:val="36"/>
          <w:rtl/>
          <w:lang w:bidi="ar-QA"/>
        </w:rPr>
        <w:t>والصرف،</w:t>
      </w:r>
      <w:r w:rsidRPr="00BB4BE5">
        <w:rPr>
          <w:rFonts w:cs="Traditional Arabic"/>
          <w:sz w:val="36"/>
          <w:szCs w:val="36"/>
          <w:rtl/>
          <w:lang w:bidi="ar-QA"/>
        </w:rPr>
        <w:t xml:space="preserve"> </w:t>
      </w:r>
      <w:r w:rsidRPr="00BB4BE5">
        <w:rPr>
          <w:rFonts w:cs="Traditional Arabic" w:hint="eastAsia"/>
          <w:sz w:val="36"/>
          <w:szCs w:val="36"/>
          <w:rtl/>
          <w:lang w:bidi="ar-QA"/>
        </w:rPr>
        <w:t>وكانت</w:t>
      </w:r>
      <w:r w:rsidRPr="00BB4BE5">
        <w:rPr>
          <w:rFonts w:cs="Traditional Arabic"/>
          <w:sz w:val="36"/>
          <w:szCs w:val="36"/>
          <w:rtl/>
          <w:lang w:bidi="ar-QA"/>
        </w:rPr>
        <w:t xml:space="preserve"> </w:t>
      </w:r>
      <w:r w:rsidRPr="00BB4BE5">
        <w:rPr>
          <w:rFonts w:cs="Traditional Arabic" w:hint="eastAsia"/>
          <w:sz w:val="36"/>
          <w:szCs w:val="36"/>
          <w:rtl/>
          <w:lang w:bidi="ar-QA"/>
        </w:rPr>
        <w:t>هذه</w:t>
      </w:r>
      <w:r w:rsidRPr="00BB4BE5">
        <w:rPr>
          <w:rFonts w:cs="Traditional Arabic"/>
          <w:sz w:val="36"/>
          <w:szCs w:val="36"/>
          <w:rtl/>
          <w:lang w:bidi="ar-QA"/>
        </w:rPr>
        <w:t xml:space="preserve"> </w:t>
      </w:r>
      <w:r w:rsidRPr="00BB4BE5">
        <w:rPr>
          <w:rFonts w:cs="Traditional Arabic" w:hint="eastAsia"/>
          <w:sz w:val="36"/>
          <w:szCs w:val="36"/>
          <w:rtl/>
          <w:lang w:bidi="ar-QA"/>
        </w:rPr>
        <w:t>المرحلة</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أبرز</w:t>
      </w:r>
      <w:r w:rsidRPr="00BB4BE5">
        <w:rPr>
          <w:rFonts w:cs="Traditional Arabic"/>
          <w:sz w:val="36"/>
          <w:szCs w:val="36"/>
          <w:rtl/>
          <w:lang w:bidi="ar-QA"/>
        </w:rPr>
        <w:t xml:space="preserve"> </w:t>
      </w:r>
      <w:r w:rsidRPr="00BB4BE5">
        <w:rPr>
          <w:rFonts w:cs="Traditional Arabic" w:hint="eastAsia"/>
          <w:sz w:val="36"/>
          <w:szCs w:val="36"/>
          <w:rtl/>
          <w:lang w:bidi="ar-QA"/>
        </w:rPr>
        <w:t>المراحل</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تكوين</w:t>
      </w:r>
      <w:r w:rsidRPr="00BB4BE5">
        <w:rPr>
          <w:rFonts w:cs="Traditional Arabic"/>
          <w:sz w:val="36"/>
          <w:szCs w:val="36"/>
          <w:rtl/>
          <w:lang w:bidi="ar-QA"/>
        </w:rPr>
        <w:t xml:space="preserve"> </w:t>
      </w:r>
      <w:r w:rsidRPr="00BB4BE5">
        <w:rPr>
          <w:rFonts w:cs="Traditional Arabic" w:hint="eastAsia"/>
          <w:sz w:val="36"/>
          <w:szCs w:val="36"/>
          <w:rtl/>
          <w:lang w:bidi="ar-QA"/>
        </w:rPr>
        <w:t>الشخصية</w:t>
      </w:r>
      <w:r w:rsidRPr="00BB4BE5">
        <w:rPr>
          <w:rFonts w:cs="Traditional Arabic"/>
          <w:sz w:val="36"/>
          <w:szCs w:val="36"/>
          <w:rtl/>
          <w:lang w:bidi="ar-QA"/>
        </w:rPr>
        <w:t xml:space="preserve"> </w:t>
      </w:r>
      <w:r w:rsidRPr="00BB4BE5">
        <w:rPr>
          <w:rFonts w:cs="Traditional Arabic" w:hint="eastAsia"/>
          <w:sz w:val="36"/>
          <w:szCs w:val="36"/>
          <w:rtl/>
          <w:lang w:bidi="ar-QA"/>
        </w:rPr>
        <w:t>العلمية</w:t>
      </w:r>
      <w:r w:rsidRPr="00BB4BE5">
        <w:rPr>
          <w:rFonts w:cs="Traditional Arabic"/>
          <w:sz w:val="36"/>
          <w:szCs w:val="36"/>
          <w:rtl/>
          <w:lang w:bidi="ar-QA"/>
        </w:rPr>
        <w:t xml:space="preserve"> </w:t>
      </w:r>
      <w:r w:rsidRPr="00BB4BE5">
        <w:rPr>
          <w:rFonts w:cs="Traditional Arabic" w:hint="eastAsia"/>
          <w:sz w:val="36"/>
          <w:szCs w:val="36"/>
          <w:rtl/>
          <w:lang w:bidi="ar-QA"/>
        </w:rPr>
        <w:t>للشيخ</w:t>
      </w:r>
      <w:r w:rsidRPr="00BB4BE5">
        <w:rPr>
          <w:rFonts w:cs="Traditional Arabic"/>
          <w:sz w:val="36"/>
          <w:szCs w:val="36"/>
          <w:vertAlign w:val="superscript"/>
          <w:rtl/>
          <w:lang w:bidi="ar-QA"/>
        </w:rPr>
        <w:t>(</w:t>
      </w:r>
      <w:r w:rsidRPr="00BB4BE5">
        <w:rPr>
          <w:rStyle w:val="a3"/>
          <w:rFonts w:cs="Traditional Arabic"/>
          <w:szCs w:val="36"/>
          <w:rtl/>
          <w:lang w:bidi="ar-QA"/>
        </w:rPr>
        <w:footnoteReference w:id="9"/>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355C6D">
      <w:pPr>
        <w:spacing w:after="0" w:line="240" w:lineRule="auto"/>
        <w:ind w:left="-199" w:right="-709"/>
        <w:jc w:val="both"/>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ولقد</w:t>
      </w:r>
      <w:r w:rsidRPr="00BB4BE5">
        <w:rPr>
          <w:rFonts w:cs="Traditional Arabic"/>
          <w:sz w:val="36"/>
          <w:szCs w:val="36"/>
          <w:rtl/>
          <w:lang w:bidi="ar-QA"/>
        </w:rPr>
        <w:t xml:space="preserve"> </w:t>
      </w:r>
      <w:r w:rsidRPr="00BB4BE5">
        <w:rPr>
          <w:rFonts w:cs="Traditional Arabic" w:hint="eastAsia"/>
          <w:sz w:val="36"/>
          <w:szCs w:val="36"/>
          <w:rtl/>
          <w:lang w:bidi="ar-QA"/>
        </w:rPr>
        <w:t>كان</w:t>
      </w:r>
      <w:r w:rsidRPr="00BB4BE5">
        <w:rPr>
          <w:rFonts w:cs="Traditional Arabic"/>
          <w:sz w:val="36"/>
          <w:szCs w:val="36"/>
          <w:rtl/>
          <w:lang w:bidi="ar-QA"/>
        </w:rPr>
        <w:t xml:space="preserve"> </w:t>
      </w:r>
      <w:r w:rsidRPr="00BB4BE5">
        <w:rPr>
          <w:rFonts w:cs="Traditional Arabic" w:hint="eastAsia"/>
          <w:sz w:val="36"/>
          <w:szCs w:val="36"/>
          <w:rtl/>
          <w:lang w:bidi="ar-QA"/>
        </w:rPr>
        <w:t>للقراءة</w:t>
      </w:r>
      <w:r w:rsidRPr="00BB4BE5">
        <w:rPr>
          <w:rFonts w:cs="Traditional Arabic"/>
          <w:sz w:val="36"/>
          <w:szCs w:val="36"/>
          <w:rtl/>
          <w:lang w:bidi="ar-QA"/>
        </w:rPr>
        <w:t xml:space="preserve"> </w:t>
      </w:r>
      <w:r w:rsidRPr="00BB4BE5">
        <w:rPr>
          <w:rFonts w:cs="Traditional Arabic" w:hint="eastAsia"/>
          <w:sz w:val="36"/>
          <w:szCs w:val="36"/>
          <w:rtl/>
          <w:lang w:bidi="ar-QA"/>
        </w:rPr>
        <w:t>والمطالعة</w:t>
      </w:r>
      <w:r w:rsidRPr="00BB4BE5">
        <w:rPr>
          <w:rFonts w:cs="Traditional Arabic"/>
          <w:sz w:val="36"/>
          <w:szCs w:val="36"/>
          <w:rtl/>
          <w:lang w:bidi="ar-QA"/>
        </w:rPr>
        <w:t xml:space="preserve"> </w:t>
      </w:r>
      <w:r w:rsidRPr="00BB4BE5">
        <w:rPr>
          <w:rFonts w:cs="Traditional Arabic" w:hint="eastAsia"/>
          <w:sz w:val="36"/>
          <w:szCs w:val="36"/>
          <w:rtl/>
          <w:lang w:bidi="ar-QA"/>
        </w:rPr>
        <w:t>حظ</w:t>
      </w:r>
      <w:r w:rsidRPr="00BB4BE5">
        <w:rPr>
          <w:rFonts w:cs="Traditional Arabic"/>
          <w:sz w:val="36"/>
          <w:szCs w:val="36"/>
          <w:rtl/>
          <w:lang w:bidi="ar-QA"/>
        </w:rPr>
        <w:t xml:space="preserve"> </w:t>
      </w:r>
      <w:r w:rsidRPr="00BB4BE5">
        <w:rPr>
          <w:rFonts w:cs="Traditional Arabic" w:hint="eastAsia"/>
          <w:sz w:val="36"/>
          <w:szCs w:val="36"/>
          <w:rtl/>
          <w:lang w:bidi="ar-QA"/>
        </w:rPr>
        <w:t>كبير</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وقت</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حيث</w:t>
      </w:r>
      <w:r w:rsidRPr="00BB4BE5">
        <w:rPr>
          <w:rFonts w:cs="Traditional Arabic"/>
          <w:sz w:val="36"/>
          <w:szCs w:val="36"/>
          <w:rtl/>
          <w:lang w:bidi="ar-QA"/>
        </w:rPr>
        <w:t xml:space="preserve"> </w:t>
      </w:r>
      <w:r w:rsidRPr="00BB4BE5">
        <w:rPr>
          <w:rFonts w:cs="Traditional Arabic" w:hint="eastAsia"/>
          <w:sz w:val="36"/>
          <w:szCs w:val="36"/>
          <w:rtl/>
          <w:lang w:bidi="ar-QA"/>
        </w:rPr>
        <w:t>كان</w:t>
      </w:r>
      <w:r w:rsidRPr="00BB4BE5">
        <w:rPr>
          <w:rFonts w:cs="Traditional Arabic"/>
          <w:sz w:val="36"/>
          <w:szCs w:val="36"/>
          <w:rtl/>
          <w:lang w:bidi="ar-QA"/>
        </w:rPr>
        <w:t xml:space="preserve"> </w:t>
      </w:r>
      <w:r w:rsidRPr="00BB4BE5">
        <w:rPr>
          <w:rFonts w:cs="Traditional Arabic" w:hint="eastAsia"/>
          <w:sz w:val="36"/>
          <w:szCs w:val="36"/>
          <w:rtl/>
          <w:lang w:bidi="ar-QA"/>
        </w:rPr>
        <w:t>يكثر</w:t>
      </w:r>
      <w:r w:rsidRPr="00BB4BE5">
        <w:rPr>
          <w:rFonts w:cs="Traditional Arabic"/>
          <w:sz w:val="36"/>
          <w:szCs w:val="36"/>
          <w:rtl/>
          <w:lang w:bidi="ar-QA"/>
        </w:rPr>
        <w:t xml:space="preserve"> </w:t>
      </w:r>
      <w:r w:rsidRPr="00BB4BE5">
        <w:rPr>
          <w:rFonts w:cs="Traditional Arabic" w:hint="eastAsia"/>
          <w:sz w:val="36"/>
          <w:szCs w:val="36"/>
          <w:rtl/>
          <w:lang w:bidi="ar-QA"/>
        </w:rPr>
        <w:t>تردّده</w:t>
      </w:r>
      <w:r w:rsidRPr="00BB4BE5">
        <w:rPr>
          <w:rFonts w:cs="Traditional Arabic"/>
          <w:sz w:val="36"/>
          <w:szCs w:val="36"/>
          <w:rtl/>
          <w:lang w:bidi="ar-QA"/>
        </w:rPr>
        <w:t xml:space="preserve"> </w:t>
      </w:r>
      <w:r w:rsidRPr="00BB4BE5">
        <w:rPr>
          <w:rFonts w:cs="Traditional Arabic" w:hint="eastAsia"/>
          <w:sz w:val="36"/>
          <w:szCs w:val="36"/>
          <w:rtl/>
          <w:lang w:bidi="ar-QA"/>
        </w:rPr>
        <w:t>على</w:t>
      </w:r>
      <w:r w:rsidRPr="00BB4BE5">
        <w:rPr>
          <w:rFonts w:cs="Traditional Arabic"/>
          <w:sz w:val="36"/>
          <w:szCs w:val="36"/>
          <w:rtl/>
          <w:lang w:bidi="ar-QA"/>
        </w:rPr>
        <w:t xml:space="preserve"> </w:t>
      </w:r>
      <w:r w:rsidRPr="00BB4BE5">
        <w:rPr>
          <w:rFonts w:cs="Traditional Arabic" w:hint="eastAsia"/>
          <w:sz w:val="36"/>
          <w:szCs w:val="36"/>
          <w:rtl/>
          <w:lang w:bidi="ar-QA"/>
        </w:rPr>
        <w:t>مكتبة</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عبد</w:t>
      </w:r>
      <w:r w:rsidRPr="00BB4BE5">
        <w:rPr>
          <w:rFonts w:cs="Traditional Arabic"/>
          <w:sz w:val="36"/>
          <w:szCs w:val="36"/>
          <w:rtl/>
          <w:lang w:bidi="ar-QA"/>
        </w:rPr>
        <w:t xml:space="preserve"> </w:t>
      </w:r>
      <w:r w:rsidRPr="00BB4BE5">
        <w:rPr>
          <w:rFonts w:cs="Traditional Arabic" w:hint="eastAsia"/>
          <w:sz w:val="36"/>
          <w:szCs w:val="36"/>
          <w:rtl/>
          <w:lang w:bidi="ar-QA"/>
        </w:rPr>
        <w:t>الله</w:t>
      </w:r>
      <w:r w:rsidRPr="00BB4BE5">
        <w:rPr>
          <w:rFonts w:cs="Traditional Arabic"/>
          <w:sz w:val="36"/>
          <w:szCs w:val="36"/>
          <w:rtl/>
          <w:lang w:bidi="ar-QA"/>
        </w:rPr>
        <w:t xml:space="preserve"> </w:t>
      </w:r>
      <w:r w:rsidRPr="00BB4BE5">
        <w:rPr>
          <w:rFonts w:cs="Traditional Arabic" w:hint="eastAsia"/>
          <w:sz w:val="36"/>
          <w:szCs w:val="36"/>
          <w:rtl/>
          <w:lang w:bidi="ar-QA"/>
        </w:rPr>
        <w:t>بن</w:t>
      </w:r>
      <w:r w:rsidRPr="00BB4BE5">
        <w:rPr>
          <w:rFonts w:cs="Traditional Arabic"/>
          <w:sz w:val="36"/>
          <w:szCs w:val="36"/>
          <w:rtl/>
          <w:lang w:bidi="ar-QA"/>
        </w:rPr>
        <w:t xml:space="preserve"> </w:t>
      </w:r>
      <w:r w:rsidRPr="00BB4BE5">
        <w:rPr>
          <w:rFonts w:cs="Traditional Arabic" w:hint="eastAsia"/>
          <w:sz w:val="36"/>
          <w:szCs w:val="36"/>
          <w:rtl/>
          <w:lang w:bidi="ar-QA"/>
        </w:rPr>
        <w:t>محمد</w:t>
      </w:r>
      <w:r w:rsidRPr="00BB4BE5">
        <w:rPr>
          <w:rFonts w:cs="Traditional Arabic"/>
          <w:sz w:val="36"/>
          <w:szCs w:val="36"/>
          <w:rtl/>
          <w:lang w:bidi="ar-QA"/>
        </w:rPr>
        <w:t xml:space="preserve"> </w:t>
      </w:r>
      <w:r w:rsidRPr="00BB4BE5">
        <w:rPr>
          <w:rFonts w:cs="Traditional Arabic" w:hint="eastAsia"/>
          <w:sz w:val="36"/>
          <w:szCs w:val="36"/>
          <w:rtl/>
          <w:lang w:bidi="ar-QA"/>
        </w:rPr>
        <w:t>المانع،</w:t>
      </w:r>
      <w:r w:rsidRPr="00BB4BE5">
        <w:rPr>
          <w:rFonts w:cs="Traditional Arabic"/>
          <w:sz w:val="36"/>
          <w:szCs w:val="36"/>
          <w:rtl/>
          <w:lang w:bidi="ar-QA"/>
        </w:rPr>
        <w:t xml:space="preserve"> </w:t>
      </w:r>
      <w:r w:rsidRPr="00BB4BE5">
        <w:rPr>
          <w:rFonts w:cs="Traditional Arabic" w:hint="eastAsia"/>
          <w:sz w:val="36"/>
          <w:szCs w:val="36"/>
          <w:rtl/>
          <w:lang w:bidi="ar-QA"/>
        </w:rPr>
        <w:t>وهو</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مقتبل</w:t>
      </w:r>
      <w:r w:rsidRPr="00BB4BE5">
        <w:rPr>
          <w:rFonts w:cs="Traditional Arabic"/>
          <w:sz w:val="36"/>
          <w:szCs w:val="36"/>
          <w:rtl/>
          <w:lang w:bidi="ar-QA"/>
        </w:rPr>
        <w:t xml:space="preserve"> </w:t>
      </w:r>
      <w:r w:rsidRPr="00BB4BE5">
        <w:rPr>
          <w:rFonts w:cs="Traditional Arabic" w:hint="eastAsia"/>
          <w:sz w:val="36"/>
          <w:szCs w:val="36"/>
          <w:rtl/>
          <w:lang w:bidi="ar-QA"/>
        </w:rPr>
        <w:t>عمره،</w:t>
      </w:r>
      <w:r w:rsidRPr="00BB4BE5">
        <w:rPr>
          <w:rFonts w:cs="Traditional Arabic"/>
          <w:sz w:val="36"/>
          <w:szCs w:val="36"/>
          <w:rtl/>
          <w:lang w:bidi="ar-QA"/>
        </w:rPr>
        <w:t xml:space="preserve"> </w:t>
      </w:r>
      <w:r w:rsidRPr="00BB4BE5">
        <w:rPr>
          <w:rFonts w:cs="Traditional Arabic" w:hint="eastAsia"/>
          <w:sz w:val="36"/>
          <w:szCs w:val="36"/>
          <w:rtl/>
          <w:lang w:bidi="ar-QA"/>
        </w:rPr>
        <w:t>وفي</w:t>
      </w:r>
      <w:r w:rsidRPr="00BB4BE5">
        <w:rPr>
          <w:rFonts w:cs="Traditional Arabic"/>
          <w:sz w:val="36"/>
          <w:szCs w:val="36"/>
          <w:rtl/>
          <w:lang w:bidi="ar-QA"/>
        </w:rPr>
        <w:t xml:space="preserve"> </w:t>
      </w:r>
      <w:r w:rsidRPr="00BB4BE5">
        <w:rPr>
          <w:rFonts w:cs="Traditional Arabic" w:hint="eastAsia"/>
          <w:sz w:val="36"/>
          <w:szCs w:val="36"/>
          <w:rtl/>
          <w:lang w:bidi="ar-QA"/>
        </w:rPr>
        <w:t>صباه،</w:t>
      </w:r>
      <w:r w:rsidRPr="00BB4BE5">
        <w:rPr>
          <w:rFonts w:cs="Traditional Arabic"/>
          <w:sz w:val="36"/>
          <w:szCs w:val="36"/>
          <w:rtl/>
          <w:lang w:bidi="ar-QA"/>
        </w:rPr>
        <w:t xml:space="preserve"> </w:t>
      </w:r>
      <w:r w:rsidRPr="00BB4BE5">
        <w:rPr>
          <w:rFonts w:cs="Traditional Arabic" w:hint="eastAsia"/>
          <w:sz w:val="36"/>
          <w:szCs w:val="36"/>
          <w:rtl/>
          <w:lang w:bidi="ar-QA"/>
        </w:rPr>
        <w:t>يأتي</w:t>
      </w:r>
      <w:r w:rsidRPr="00BB4BE5">
        <w:rPr>
          <w:rFonts w:cs="Traditional Arabic"/>
          <w:sz w:val="36"/>
          <w:szCs w:val="36"/>
          <w:rtl/>
          <w:lang w:bidi="ar-QA"/>
        </w:rPr>
        <w:t xml:space="preserve"> </w:t>
      </w:r>
      <w:r w:rsidRPr="00BB4BE5">
        <w:rPr>
          <w:rFonts w:cs="Traditional Arabic" w:hint="eastAsia"/>
          <w:sz w:val="36"/>
          <w:szCs w:val="36"/>
          <w:rtl/>
          <w:lang w:bidi="ar-QA"/>
        </w:rPr>
        <w:t>إليها</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الصباح</w:t>
      </w:r>
      <w:r w:rsidRPr="00BB4BE5">
        <w:rPr>
          <w:rFonts w:cs="Traditional Arabic"/>
          <w:sz w:val="36"/>
          <w:szCs w:val="36"/>
          <w:rtl/>
          <w:lang w:bidi="ar-QA"/>
        </w:rPr>
        <w:t xml:space="preserve"> </w:t>
      </w:r>
      <w:r w:rsidRPr="00BB4BE5">
        <w:rPr>
          <w:rFonts w:cs="Traditional Arabic" w:hint="eastAsia"/>
          <w:sz w:val="36"/>
          <w:szCs w:val="36"/>
          <w:rtl/>
          <w:lang w:bidi="ar-QA"/>
        </w:rPr>
        <w:t>الباكر</w:t>
      </w:r>
      <w:r w:rsidRPr="00BB4BE5">
        <w:rPr>
          <w:rFonts w:cs="Traditional Arabic"/>
          <w:sz w:val="36"/>
          <w:szCs w:val="36"/>
          <w:rtl/>
          <w:lang w:bidi="ar-QA"/>
        </w:rPr>
        <w:t xml:space="preserve"> </w:t>
      </w:r>
      <w:r w:rsidRPr="00BB4BE5">
        <w:rPr>
          <w:rFonts w:cs="Traditional Arabic" w:hint="eastAsia"/>
          <w:sz w:val="36"/>
          <w:szCs w:val="36"/>
          <w:rtl/>
          <w:lang w:bidi="ar-QA"/>
        </w:rPr>
        <w:t>حاملًا</w:t>
      </w:r>
      <w:r w:rsidRPr="00BB4BE5">
        <w:rPr>
          <w:rFonts w:cs="Traditional Arabic"/>
          <w:sz w:val="36"/>
          <w:szCs w:val="36"/>
          <w:rtl/>
          <w:lang w:bidi="ar-QA"/>
        </w:rPr>
        <w:t xml:space="preserve">  </w:t>
      </w:r>
      <w:r w:rsidRPr="00BB4BE5">
        <w:rPr>
          <w:rFonts w:cs="Traditional Arabic" w:hint="eastAsia"/>
          <w:sz w:val="36"/>
          <w:szCs w:val="36"/>
          <w:rtl/>
          <w:lang w:bidi="ar-QA"/>
        </w:rPr>
        <w:t>كتبه</w:t>
      </w:r>
      <w:r w:rsidRPr="00BB4BE5">
        <w:rPr>
          <w:rFonts w:cs="Traditional Arabic"/>
          <w:sz w:val="36"/>
          <w:szCs w:val="36"/>
          <w:rtl/>
          <w:lang w:bidi="ar-QA"/>
        </w:rPr>
        <w:t xml:space="preserve"> </w:t>
      </w:r>
      <w:r w:rsidRPr="00BB4BE5">
        <w:rPr>
          <w:rFonts w:cs="Traditional Arabic" w:hint="eastAsia"/>
          <w:sz w:val="36"/>
          <w:szCs w:val="36"/>
          <w:rtl/>
          <w:lang w:bidi="ar-QA"/>
        </w:rPr>
        <w:t>وأوراقه</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قُفة</w:t>
      </w:r>
      <w:r w:rsidRPr="00BB4BE5">
        <w:rPr>
          <w:rFonts w:cs="Traditional Arabic"/>
          <w:sz w:val="36"/>
          <w:szCs w:val="36"/>
          <w:vertAlign w:val="superscript"/>
          <w:rtl/>
          <w:lang w:bidi="ar-QA"/>
        </w:rPr>
        <w:t>(</w:t>
      </w:r>
      <w:r w:rsidRPr="00BB4BE5">
        <w:rPr>
          <w:rStyle w:val="a3"/>
          <w:rFonts w:cs="Traditional Arabic"/>
          <w:szCs w:val="36"/>
          <w:rtl/>
          <w:lang w:bidi="ar-QA"/>
        </w:rPr>
        <w:footnoteReference w:id="10"/>
      </w:r>
      <w:r w:rsidRPr="00BB4BE5">
        <w:rPr>
          <w:rFonts w:cs="Traditional Arabic"/>
          <w:sz w:val="36"/>
          <w:szCs w:val="36"/>
          <w:vertAlign w:val="superscript"/>
          <w:rtl/>
          <w:lang w:bidi="ar-QA"/>
        </w:rPr>
        <w:t>)</w:t>
      </w:r>
      <w:r w:rsidRPr="00BB4BE5">
        <w:rPr>
          <w:rFonts w:cs="Traditional Arabic"/>
          <w:sz w:val="36"/>
          <w:szCs w:val="36"/>
          <w:rtl/>
          <w:lang w:bidi="ar-QA"/>
        </w:rPr>
        <w:t xml:space="preserve"> </w:t>
      </w:r>
      <w:r w:rsidRPr="00BB4BE5">
        <w:rPr>
          <w:rFonts w:cs="Traditional Arabic" w:hint="eastAsia"/>
          <w:sz w:val="36"/>
          <w:szCs w:val="36"/>
          <w:rtl/>
          <w:lang w:bidi="ar-QA"/>
        </w:rPr>
        <w:t>على</w:t>
      </w:r>
      <w:r w:rsidRPr="00BB4BE5">
        <w:rPr>
          <w:rFonts w:cs="Traditional Arabic"/>
          <w:sz w:val="36"/>
          <w:szCs w:val="36"/>
          <w:rtl/>
          <w:lang w:bidi="ar-QA"/>
        </w:rPr>
        <w:t xml:space="preserve"> </w:t>
      </w:r>
      <w:r w:rsidRPr="00BB4BE5">
        <w:rPr>
          <w:rFonts w:cs="Traditional Arabic" w:hint="eastAsia"/>
          <w:sz w:val="36"/>
          <w:szCs w:val="36"/>
          <w:rtl/>
          <w:lang w:bidi="ar-QA"/>
        </w:rPr>
        <w:t>رأسه،</w:t>
      </w:r>
      <w:r w:rsidRPr="00BB4BE5">
        <w:rPr>
          <w:rFonts w:cs="Traditional Arabic"/>
          <w:sz w:val="36"/>
          <w:szCs w:val="36"/>
          <w:rtl/>
          <w:lang w:bidi="ar-QA"/>
        </w:rPr>
        <w:t xml:space="preserve"> </w:t>
      </w:r>
      <w:r w:rsidRPr="00BB4BE5">
        <w:rPr>
          <w:rFonts w:cs="Traditional Arabic" w:hint="eastAsia"/>
          <w:sz w:val="36"/>
          <w:szCs w:val="36"/>
          <w:rtl/>
          <w:lang w:bidi="ar-QA"/>
        </w:rPr>
        <w:t>ويبقى</w:t>
      </w:r>
      <w:r w:rsidRPr="00BB4BE5">
        <w:rPr>
          <w:rFonts w:cs="Traditional Arabic"/>
          <w:sz w:val="36"/>
          <w:szCs w:val="36"/>
          <w:rtl/>
          <w:lang w:bidi="ar-QA"/>
        </w:rPr>
        <w:t xml:space="preserve"> </w:t>
      </w:r>
      <w:r w:rsidRPr="00BB4BE5">
        <w:rPr>
          <w:rFonts w:cs="Traditional Arabic" w:hint="eastAsia"/>
          <w:sz w:val="36"/>
          <w:szCs w:val="36"/>
          <w:rtl/>
          <w:lang w:bidi="ar-QA"/>
        </w:rPr>
        <w:t>فيها</w:t>
      </w:r>
      <w:r w:rsidRPr="00BB4BE5">
        <w:rPr>
          <w:rFonts w:cs="Traditional Arabic"/>
          <w:sz w:val="36"/>
          <w:szCs w:val="36"/>
          <w:rtl/>
          <w:lang w:bidi="ar-QA"/>
        </w:rPr>
        <w:t xml:space="preserve"> </w:t>
      </w:r>
      <w:r w:rsidRPr="00BB4BE5">
        <w:rPr>
          <w:rFonts w:cs="Traditional Arabic" w:hint="eastAsia"/>
          <w:sz w:val="36"/>
          <w:szCs w:val="36"/>
          <w:rtl/>
          <w:lang w:bidi="ar-QA"/>
        </w:rPr>
        <w:t>إلى</w:t>
      </w:r>
      <w:r w:rsidRPr="00BB4BE5">
        <w:rPr>
          <w:rFonts w:cs="Traditional Arabic"/>
          <w:sz w:val="36"/>
          <w:szCs w:val="36"/>
          <w:rtl/>
          <w:lang w:bidi="ar-QA"/>
        </w:rPr>
        <w:t xml:space="preserve"> </w:t>
      </w:r>
      <w:r w:rsidRPr="00BB4BE5">
        <w:rPr>
          <w:rFonts w:cs="Traditional Arabic" w:hint="eastAsia"/>
          <w:sz w:val="36"/>
          <w:szCs w:val="36"/>
          <w:rtl/>
          <w:lang w:bidi="ar-QA"/>
        </w:rPr>
        <w:t>الظهر</w:t>
      </w:r>
      <w:r w:rsidRPr="00BB4BE5">
        <w:rPr>
          <w:rFonts w:cs="Traditional Arabic"/>
          <w:sz w:val="36"/>
          <w:szCs w:val="36"/>
          <w:vertAlign w:val="superscript"/>
          <w:rtl/>
          <w:lang w:bidi="ar-QA"/>
        </w:rPr>
        <w:t>(</w:t>
      </w:r>
      <w:r w:rsidRPr="00BB4BE5">
        <w:rPr>
          <w:rStyle w:val="a3"/>
          <w:rFonts w:cs="Traditional Arabic"/>
          <w:szCs w:val="36"/>
          <w:rtl/>
          <w:lang w:bidi="ar-QA"/>
        </w:rPr>
        <w:footnoteReference w:id="11"/>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376F57">
      <w:pPr>
        <w:spacing w:after="0" w:line="240" w:lineRule="auto"/>
        <w:ind w:left="-199" w:right="-709"/>
        <w:jc w:val="both"/>
        <w:rPr>
          <w:rFonts w:cs="Traditional Arabic"/>
          <w:sz w:val="36"/>
          <w:szCs w:val="36"/>
          <w:rtl/>
          <w:lang w:bidi="ar-QA"/>
        </w:rPr>
      </w:pPr>
      <w:r w:rsidRPr="00BB4BE5">
        <w:rPr>
          <w:rFonts w:cs="Traditional Arabic"/>
          <w:sz w:val="18"/>
          <w:szCs w:val="18"/>
          <w:rtl/>
          <w:lang w:bidi="ar-QA"/>
        </w:rPr>
        <w:tab/>
      </w:r>
      <w:r w:rsidRPr="00BB4BE5">
        <w:rPr>
          <w:rFonts w:cs="Traditional Arabic" w:hint="eastAsia"/>
          <w:sz w:val="36"/>
          <w:szCs w:val="36"/>
          <w:rtl/>
          <w:lang w:bidi="ar-QA"/>
        </w:rPr>
        <w:t>كان</w:t>
      </w:r>
      <w:r w:rsidRPr="00BB4BE5">
        <w:rPr>
          <w:rFonts w:cs="Traditional Arabic"/>
          <w:sz w:val="36"/>
          <w:szCs w:val="36"/>
          <w:rtl/>
          <w:lang w:bidi="ar-QA"/>
        </w:rPr>
        <w:t xml:space="preserve"> -</w:t>
      </w:r>
      <w:r w:rsidRPr="00BB4BE5">
        <w:rPr>
          <w:rFonts w:cs="Traditional Arabic" w:hint="eastAsia"/>
          <w:sz w:val="36"/>
          <w:szCs w:val="36"/>
          <w:rtl/>
          <w:lang w:bidi="ar-QA"/>
        </w:rPr>
        <w:t>رحمه</w:t>
      </w:r>
      <w:r w:rsidRPr="00BB4BE5">
        <w:rPr>
          <w:rFonts w:cs="Traditional Arabic"/>
          <w:sz w:val="36"/>
          <w:szCs w:val="36"/>
          <w:rtl/>
          <w:lang w:bidi="ar-QA"/>
        </w:rPr>
        <w:t xml:space="preserve"> </w:t>
      </w:r>
      <w:r w:rsidRPr="00BB4BE5">
        <w:rPr>
          <w:rFonts w:cs="Traditional Arabic" w:hint="eastAsia"/>
          <w:sz w:val="36"/>
          <w:szCs w:val="36"/>
          <w:rtl/>
          <w:lang w:bidi="ar-QA"/>
        </w:rPr>
        <w:t>الله</w:t>
      </w:r>
      <w:r w:rsidRPr="00BB4BE5">
        <w:rPr>
          <w:rFonts w:cs="Traditional Arabic"/>
          <w:sz w:val="36"/>
          <w:szCs w:val="36"/>
          <w:rtl/>
          <w:lang w:bidi="ar-QA"/>
        </w:rPr>
        <w:t xml:space="preserve">- </w:t>
      </w:r>
      <w:r w:rsidRPr="00BB4BE5">
        <w:rPr>
          <w:rFonts w:cs="Traditional Arabic" w:hint="eastAsia"/>
          <w:sz w:val="36"/>
          <w:szCs w:val="36"/>
          <w:rtl/>
          <w:lang w:bidi="ar-QA"/>
        </w:rPr>
        <w:t>ذا</w:t>
      </w:r>
      <w:r w:rsidRPr="00BB4BE5">
        <w:rPr>
          <w:rFonts w:cs="Traditional Arabic"/>
          <w:sz w:val="36"/>
          <w:szCs w:val="36"/>
          <w:rtl/>
          <w:lang w:bidi="ar-QA"/>
        </w:rPr>
        <w:t xml:space="preserve"> </w:t>
      </w:r>
      <w:r w:rsidRPr="00BB4BE5">
        <w:rPr>
          <w:rFonts w:cs="Traditional Arabic" w:hint="eastAsia"/>
          <w:sz w:val="36"/>
          <w:szCs w:val="36"/>
          <w:rtl/>
          <w:lang w:bidi="ar-QA"/>
        </w:rPr>
        <w:t>جِدّ</w:t>
      </w:r>
      <w:r w:rsidRPr="00BB4BE5">
        <w:rPr>
          <w:rFonts w:cs="Traditional Arabic"/>
          <w:sz w:val="36"/>
          <w:szCs w:val="36"/>
          <w:rtl/>
          <w:lang w:bidi="ar-QA"/>
        </w:rPr>
        <w:t xml:space="preserve"> </w:t>
      </w:r>
      <w:r w:rsidRPr="00BB4BE5">
        <w:rPr>
          <w:rFonts w:cs="Traditional Arabic" w:hint="eastAsia"/>
          <w:sz w:val="36"/>
          <w:szCs w:val="36"/>
          <w:rtl/>
          <w:lang w:bidi="ar-QA"/>
        </w:rPr>
        <w:t>ونشاط</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الطلب</w:t>
      </w:r>
      <w:r w:rsidRPr="00BB4BE5">
        <w:rPr>
          <w:rFonts w:cs="Traditional Arabic"/>
          <w:sz w:val="36"/>
          <w:szCs w:val="36"/>
          <w:rtl/>
          <w:lang w:bidi="ar-QA"/>
        </w:rPr>
        <w:t xml:space="preserve"> </w:t>
      </w:r>
      <w:r w:rsidRPr="00BB4BE5">
        <w:rPr>
          <w:rFonts w:cs="Traditional Arabic" w:hint="eastAsia"/>
          <w:sz w:val="36"/>
          <w:szCs w:val="36"/>
          <w:rtl/>
          <w:lang w:bidi="ar-QA"/>
        </w:rPr>
        <w:t>على</w:t>
      </w:r>
      <w:r w:rsidRPr="00BB4BE5">
        <w:rPr>
          <w:rFonts w:cs="Traditional Arabic"/>
          <w:sz w:val="36"/>
          <w:szCs w:val="36"/>
          <w:rtl/>
          <w:lang w:bidi="ar-QA"/>
        </w:rPr>
        <w:t xml:space="preserve"> </w:t>
      </w:r>
      <w:r w:rsidRPr="00BB4BE5">
        <w:rPr>
          <w:rFonts w:cs="Traditional Arabic" w:hint="eastAsia"/>
          <w:sz w:val="36"/>
          <w:szCs w:val="36"/>
          <w:rtl/>
          <w:lang w:bidi="ar-QA"/>
        </w:rPr>
        <w:t>قلة</w:t>
      </w:r>
      <w:r w:rsidRPr="00BB4BE5">
        <w:rPr>
          <w:rFonts w:cs="Traditional Arabic"/>
          <w:sz w:val="36"/>
          <w:szCs w:val="36"/>
          <w:rtl/>
          <w:lang w:bidi="ar-QA"/>
        </w:rPr>
        <w:t xml:space="preserve"> </w:t>
      </w:r>
      <w:r w:rsidRPr="00BB4BE5">
        <w:rPr>
          <w:rFonts w:cs="Traditional Arabic" w:hint="eastAsia"/>
          <w:sz w:val="36"/>
          <w:szCs w:val="36"/>
          <w:rtl/>
          <w:lang w:bidi="ar-QA"/>
        </w:rPr>
        <w:t>ذات</w:t>
      </w:r>
      <w:r w:rsidRPr="00BB4BE5">
        <w:rPr>
          <w:rFonts w:cs="Traditional Arabic"/>
          <w:sz w:val="36"/>
          <w:szCs w:val="36"/>
          <w:rtl/>
          <w:lang w:bidi="ar-QA"/>
        </w:rPr>
        <w:t xml:space="preserve"> </w:t>
      </w:r>
      <w:r w:rsidRPr="00BB4BE5">
        <w:rPr>
          <w:rFonts w:cs="Traditional Arabic" w:hint="eastAsia"/>
          <w:sz w:val="36"/>
          <w:szCs w:val="36"/>
          <w:rtl/>
          <w:lang w:bidi="ar-QA"/>
        </w:rPr>
        <w:t>اليد</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ذاك</w:t>
      </w:r>
      <w:r w:rsidRPr="00BB4BE5">
        <w:rPr>
          <w:rFonts w:cs="Traditional Arabic"/>
          <w:sz w:val="36"/>
          <w:szCs w:val="36"/>
          <w:rtl/>
          <w:lang w:bidi="ar-QA"/>
        </w:rPr>
        <w:t xml:space="preserve"> </w:t>
      </w:r>
      <w:r w:rsidRPr="00BB4BE5">
        <w:rPr>
          <w:rFonts w:cs="Traditional Arabic" w:hint="eastAsia"/>
          <w:sz w:val="36"/>
          <w:szCs w:val="36"/>
          <w:rtl/>
          <w:lang w:bidi="ar-QA"/>
        </w:rPr>
        <w:t>الزمان،</w:t>
      </w:r>
      <w:r w:rsidRPr="00BB4BE5">
        <w:rPr>
          <w:rFonts w:cs="Traditional Arabic"/>
          <w:sz w:val="36"/>
          <w:szCs w:val="36"/>
          <w:rtl/>
          <w:lang w:bidi="ar-QA"/>
        </w:rPr>
        <w:t xml:space="preserve"> </w:t>
      </w:r>
      <w:r w:rsidRPr="00BB4BE5">
        <w:rPr>
          <w:rFonts w:cs="Traditional Arabic" w:hint="eastAsia"/>
          <w:sz w:val="36"/>
          <w:szCs w:val="36"/>
          <w:rtl/>
          <w:lang w:bidi="ar-QA"/>
        </w:rPr>
        <w:t>وقد</w:t>
      </w:r>
      <w:r w:rsidRPr="00BB4BE5">
        <w:rPr>
          <w:rFonts w:cs="Traditional Arabic"/>
          <w:sz w:val="36"/>
          <w:szCs w:val="36"/>
          <w:rtl/>
          <w:lang w:bidi="ar-QA"/>
        </w:rPr>
        <w:t xml:space="preserve"> </w:t>
      </w:r>
      <w:r w:rsidRPr="00BB4BE5">
        <w:rPr>
          <w:rFonts w:cs="Traditional Arabic" w:hint="eastAsia"/>
          <w:sz w:val="36"/>
          <w:szCs w:val="36"/>
          <w:rtl/>
          <w:lang w:bidi="ar-QA"/>
        </w:rPr>
        <w:t>حدّث</w:t>
      </w:r>
      <w:r w:rsidRPr="00BB4BE5">
        <w:rPr>
          <w:rFonts w:cs="Traditional Arabic"/>
          <w:sz w:val="36"/>
          <w:szCs w:val="36"/>
          <w:rtl/>
          <w:lang w:bidi="ar-QA"/>
        </w:rPr>
        <w:t xml:space="preserve"> </w:t>
      </w:r>
      <w:r w:rsidRPr="00BB4BE5">
        <w:rPr>
          <w:rFonts w:cs="Traditional Arabic" w:hint="eastAsia"/>
          <w:sz w:val="36"/>
          <w:szCs w:val="36"/>
          <w:rtl/>
          <w:lang w:bidi="ar-QA"/>
        </w:rPr>
        <w:t>عن</w:t>
      </w:r>
      <w:r w:rsidRPr="00BB4BE5">
        <w:rPr>
          <w:rFonts w:cs="Traditional Arabic"/>
          <w:sz w:val="36"/>
          <w:szCs w:val="36"/>
          <w:rtl/>
          <w:lang w:bidi="ar-QA"/>
        </w:rPr>
        <w:t xml:space="preserve"> </w:t>
      </w:r>
      <w:r w:rsidRPr="00BB4BE5">
        <w:rPr>
          <w:rFonts w:cs="Traditional Arabic" w:hint="eastAsia"/>
          <w:sz w:val="36"/>
          <w:szCs w:val="36"/>
          <w:rtl/>
          <w:lang w:bidi="ar-QA"/>
        </w:rPr>
        <w:t>نفسه</w:t>
      </w:r>
      <w:r w:rsidRPr="00BB4BE5">
        <w:rPr>
          <w:rFonts w:cs="Traditional Arabic"/>
          <w:sz w:val="36"/>
          <w:szCs w:val="36"/>
          <w:rtl/>
          <w:lang w:bidi="ar-QA"/>
        </w:rPr>
        <w:t xml:space="preserve"> </w:t>
      </w:r>
      <w:r w:rsidRPr="00BB4BE5">
        <w:rPr>
          <w:rFonts w:cs="Traditional Arabic" w:hint="eastAsia"/>
          <w:sz w:val="36"/>
          <w:szCs w:val="36"/>
          <w:rtl/>
          <w:lang w:bidi="ar-QA"/>
        </w:rPr>
        <w:t>أنه</w:t>
      </w:r>
      <w:r w:rsidRPr="00BB4BE5">
        <w:rPr>
          <w:rFonts w:cs="Traditional Arabic"/>
          <w:sz w:val="36"/>
          <w:szCs w:val="36"/>
          <w:rtl/>
          <w:lang w:bidi="ar-QA"/>
        </w:rPr>
        <w:t xml:space="preserve"> </w:t>
      </w:r>
      <w:r w:rsidRPr="00BB4BE5">
        <w:rPr>
          <w:rFonts w:cs="Traditional Arabic" w:hint="eastAsia"/>
          <w:sz w:val="36"/>
          <w:szCs w:val="36"/>
          <w:rtl/>
          <w:lang w:bidi="ar-QA"/>
        </w:rPr>
        <w:t>كان</w:t>
      </w:r>
      <w:r w:rsidRPr="00BB4BE5">
        <w:rPr>
          <w:rFonts w:cs="Traditional Arabic"/>
          <w:sz w:val="36"/>
          <w:szCs w:val="36"/>
          <w:rtl/>
          <w:lang w:bidi="ar-QA"/>
        </w:rPr>
        <w:t xml:space="preserve"> </w:t>
      </w:r>
      <w:r w:rsidRPr="00BB4BE5">
        <w:rPr>
          <w:rFonts w:cs="Traditional Arabic" w:hint="eastAsia"/>
          <w:sz w:val="36"/>
          <w:szCs w:val="36"/>
          <w:rtl/>
          <w:lang w:bidi="ar-QA"/>
        </w:rPr>
        <w:t>لا</w:t>
      </w:r>
      <w:r w:rsidRPr="00BB4BE5">
        <w:rPr>
          <w:rFonts w:cs="Traditional Arabic"/>
          <w:sz w:val="36"/>
          <w:szCs w:val="36"/>
          <w:rtl/>
          <w:lang w:bidi="ar-QA"/>
        </w:rPr>
        <w:t xml:space="preserve"> </w:t>
      </w:r>
      <w:r w:rsidRPr="00BB4BE5">
        <w:rPr>
          <w:rFonts w:cs="Traditional Arabic" w:hint="eastAsia"/>
          <w:sz w:val="36"/>
          <w:szCs w:val="36"/>
          <w:rtl/>
          <w:lang w:bidi="ar-QA"/>
        </w:rPr>
        <w:t>يملك</w:t>
      </w:r>
      <w:r w:rsidRPr="00BB4BE5">
        <w:rPr>
          <w:rFonts w:cs="Traditional Arabic"/>
          <w:sz w:val="36"/>
          <w:szCs w:val="36"/>
          <w:rtl/>
          <w:lang w:bidi="ar-QA"/>
        </w:rPr>
        <w:t xml:space="preserve"> </w:t>
      </w:r>
      <w:r w:rsidRPr="00BB4BE5">
        <w:rPr>
          <w:rFonts w:cs="Traditional Arabic" w:hint="eastAsia"/>
          <w:sz w:val="36"/>
          <w:szCs w:val="36"/>
          <w:rtl/>
          <w:lang w:bidi="ar-QA"/>
        </w:rPr>
        <w:t>إلا</w:t>
      </w:r>
      <w:r w:rsidRPr="00BB4BE5">
        <w:rPr>
          <w:rFonts w:cs="Traditional Arabic"/>
          <w:sz w:val="36"/>
          <w:szCs w:val="36"/>
          <w:rtl/>
          <w:lang w:bidi="ar-QA"/>
        </w:rPr>
        <w:t xml:space="preserve"> </w:t>
      </w:r>
      <w:r w:rsidRPr="00BB4BE5">
        <w:rPr>
          <w:rFonts w:cs="Traditional Arabic" w:hint="eastAsia"/>
          <w:sz w:val="36"/>
          <w:szCs w:val="36"/>
          <w:rtl/>
          <w:lang w:bidi="ar-QA"/>
        </w:rPr>
        <w:t>كتاب</w:t>
      </w:r>
      <w:r w:rsidRPr="00BB4BE5">
        <w:rPr>
          <w:rFonts w:cs="Traditional Arabic"/>
          <w:sz w:val="36"/>
          <w:szCs w:val="36"/>
          <w:rtl/>
          <w:lang w:bidi="ar-QA"/>
        </w:rPr>
        <w:t xml:space="preserve"> "</w:t>
      </w:r>
      <w:r w:rsidRPr="00BB4BE5">
        <w:rPr>
          <w:rFonts w:cs="Traditional Arabic" w:hint="eastAsia"/>
          <w:sz w:val="36"/>
          <w:szCs w:val="36"/>
          <w:rtl/>
          <w:lang w:bidi="ar-QA"/>
        </w:rPr>
        <w:t>الروض</w:t>
      </w:r>
      <w:r w:rsidRPr="00BB4BE5">
        <w:rPr>
          <w:rFonts w:cs="Traditional Arabic"/>
          <w:sz w:val="36"/>
          <w:szCs w:val="36"/>
          <w:rtl/>
          <w:lang w:bidi="ar-QA"/>
        </w:rPr>
        <w:t xml:space="preserve"> </w:t>
      </w:r>
      <w:r w:rsidRPr="00BB4BE5">
        <w:rPr>
          <w:rFonts w:cs="Traditional Arabic" w:hint="eastAsia"/>
          <w:sz w:val="36"/>
          <w:szCs w:val="36"/>
          <w:rtl/>
          <w:lang w:bidi="ar-QA"/>
        </w:rPr>
        <w:t>المربع</w:t>
      </w:r>
      <w:r w:rsidRPr="00BB4BE5">
        <w:rPr>
          <w:rFonts w:cs="Traditional Arabic"/>
          <w:sz w:val="36"/>
          <w:szCs w:val="36"/>
          <w:rtl/>
          <w:lang w:bidi="ar-QA"/>
        </w:rPr>
        <w:t xml:space="preserve">" </w:t>
      </w:r>
      <w:r w:rsidRPr="00BB4BE5">
        <w:rPr>
          <w:rFonts w:cs="Traditional Arabic" w:hint="eastAsia"/>
          <w:sz w:val="36"/>
          <w:szCs w:val="36"/>
          <w:rtl/>
          <w:lang w:bidi="ar-QA"/>
        </w:rPr>
        <w:t>يقرؤه</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غرفة</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طين</w:t>
      </w:r>
      <w:r w:rsidRPr="00BB4BE5">
        <w:rPr>
          <w:rFonts w:cs="Traditional Arabic"/>
          <w:sz w:val="36"/>
          <w:szCs w:val="36"/>
          <w:vertAlign w:val="superscript"/>
          <w:rtl/>
          <w:lang w:bidi="ar-QA"/>
        </w:rPr>
        <w:t>(</w:t>
      </w:r>
      <w:r w:rsidRPr="00BB4BE5">
        <w:rPr>
          <w:rStyle w:val="a3"/>
          <w:rFonts w:cs="Traditional Arabic"/>
          <w:szCs w:val="36"/>
          <w:rtl/>
          <w:lang w:bidi="ar-QA"/>
        </w:rPr>
        <w:footnoteReference w:id="12"/>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376F57">
      <w:pPr>
        <w:spacing w:after="0" w:line="240" w:lineRule="auto"/>
        <w:ind w:left="-199" w:right="-709"/>
        <w:jc w:val="both"/>
        <w:rPr>
          <w:rFonts w:cs="Traditional Arabic"/>
          <w:sz w:val="36"/>
          <w:szCs w:val="36"/>
          <w:rtl/>
          <w:lang w:bidi="ar-QA"/>
        </w:rPr>
      </w:pPr>
      <w:r w:rsidRPr="00BB4BE5">
        <w:rPr>
          <w:rFonts w:cs="Traditional Arabic"/>
          <w:sz w:val="36"/>
          <w:szCs w:val="36"/>
          <w:rtl/>
          <w:lang w:bidi="ar-QA"/>
        </w:rPr>
        <w:lastRenderedPageBreak/>
        <w:tab/>
      </w:r>
      <w:r w:rsidRPr="00BB4BE5">
        <w:rPr>
          <w:rFonts w:cs="Traditional Arabic" w:hint="eastAsia"/>
          <w:sz w:val="36"/>
          <w:szCs w:val="36"/>
          <w:rtl/>
          <w:lang w:bidi="ar-QA"/>
        </w:rPr>
        <w:t>وكان</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يتميز</w:t>
      </w:r>
      <w:r w:rsidRPr="00BB4BE5">
        <w:rPr>
          <w:rFonts w:cs="Traditional Arabic"/>
          <w:sz w:val="36"/>
          <w:szCs w:val="36"/>
          <w:rtl/>
          <w:lang w:bidi="ar-QA"/>
        </w:rPr>
        <w:t xml:space="preserve"> </w:t>
      </w:r>
      <w:r w:rsidRPr="00BB4BE5">
        <w:rPr>
          <w:rFonts w:cs="Traditional Arabic" w:hint="eastAsia"/>
          <w:sz w:val="36"/>
          <w:szCs w:val="36"/>
          <w:rtl/>
          <w:lang w:bidi="ar-QA"/>
        </w:rPr>
        <w:t>بالذكاء</w:t>
      </w:r>
      <w:r w:rsidRPr="00BB4BE5">
        <w:rPr>
          <w:rFonts w:cs="Traditional Arabic"/>
          <w:sz w:val="36"/>
          <w:szCs w:val="36"/>
          <w:rtl/>
          <w:lang w:bidi="ar-QA"/>
        </w:rPr>
        <w:t xml:space="preserve"> </w:t>
      </w:r>
      <w:r w:rsidRPr="00BB4BE5">
        <w:rPr>
          <w:rFonts w:cs="Traditional Arabic" w:hint="eastAsia"/>
          <w:sz w:val="36"/>
          <w:szCs w:val="36"/>
          <w:rtl/>
          <w:lang w:bidi="ar-QA"/>
        </w:rPr>
        <w:t>والنجابة،</w:t>
      </w:r>
      <w:r w:rsidRPr="00BB4BE5">
        <w:rPr>
          <w:rFonts w:cs="Traditional Arabic"/>
          <w:sz w:val="36"/>
          <w:szCs w:val="36"/>
          <w:rtl/>
          <w:lang w:bidi="ar-QA"/>
        </w:rPr>
        <w:t xml:space="preserve"> </w:t>
      </w:r>
      <w:r w:rsidRPr="00BB4BE5">
        <w:rPr>
          <w:rFonts w:cs="Traditional Arabic" w:hint="eastAsia"/>
          <w:sz w:val="36"/>
          <w:szCs w:val="36"/>
          <w:rtl/>
          <w:lang w:bidi="ar-QA"/>
        </w:rPr>
        <w:t>حتى</w:t>
      </w:r>
      <w:r w:rsidRPr="00BB4BE5">
        <w:rPr>
          <w:rFonts w:cs="Traditional Arabic"/>
          <w:sz w:val="36"/>
          <w:szCs w:val="36"/>
          <w:rtl/>
          <w:lang w:bidi="ar-QA"/>
        </w:rPr>
        <w:t xml:space="preserve"> </w:t>
      </w:r>
      <w:r w:rsidRPr="00BB4BE5">
        <w:rPr>
          <w:rFonts w:cs="Traditional Arabic" w:hint="eastAsia"/>
          <w:sz w:val="36"/>
          <w:szCs w:val="36"/>
          <w:rtl/>
          <w:lang w:bidi="ar-QA"/>
        </w:rPr>
        <w:t>أن</w:t>
      </w:r>
      <w:r w:rsidRPr="00BB4BE5">
        <w:rPr>
          <w:rFonts w:cs="Traditional Arabic"/>
          <w:sz w:val="36"/>
          <w:szCs w:val="36"/>
          <w:rtl/>
          <w:lang w:bidi="ar-QA"/>
        </w:rPr>
        <w:t xml:space="preserve"> </w:t>
      </w:r>
      <w:r w:rsidRPr="00BB4BE5">
        <w:rPr>
          <w:rFonts w:cs="Traditional Arabic" w:hint="eastAsia"/>
          <w:sz w:val="36"/>
          <w:szCs w:val="36"/>
          <w:rtl/>
          <w:lang w:bidi="ar-QA"/>
        </w:rPr>
        <w:t>أقرانه</w:t>
      </w:r>
      <w:r w:rsidRPr="00BB4BE5">
        <w:rPr>
          <w:rFonts w:cs="Traditional Arabic"/>
          <w:sz w:val="36"/>
          <w:szCs w:val="36"/>
          <w:rtl/>
          <w:lang w:bidi="ar-QA"/>
        </w:rPr>
        <w:t xml:space="preserve"> </w:t>
      </w:r>
      <w:r w:rsidRPr="00BB4BE5">
        <w:rPr>
          <w:rFonts w:cs="Traditional Arabic" w:hint="eastAsia"/>
          <w:sz w:val="36"/>
          <w:szCs w:val="36"/>
          <w:rtl/>
          <w:lang w:bidi="ar-QA"/>
        </w:rPr>
        <w:t>لمسوا</w:t>
      </w:r>
      <w:r w:rsidRPr="00BB4BE5">
        <w:rPr>
          <w:rFonts w:cs="Traditional Arabic"/>
          <w:sz w:val="36"/>
          <w:szCs w:val="36"/>
          <w:rtl/>
          <w:lang w:bidi="ar-QA"/>
        </w:rPr>
        <w:t xml:space="preserve"> </w:t>
      </w:r>
      <w:r w:rsidRPr="00BB4BE5">
        <w:rPr>
          <w:rFonts w:cs="Traditional Arabic" w:hint="eastAsia"/>
          <w:sz w:val="36"/>
          <w:szCs w:val="36"/>
          <w:rtl/>
          <w:lang w:bidi="ar-QA"/>
        </w:rPr>
        <w:t>ذلك</w:t>
      </w:r>
      <w:r w:rsidRPr="00BB4BE5">
        <w:rPr>
          <w:rFonts w:cs="Traditional Arabic"/>
          <w:sz w:val="36"/>
          <w:szCs w:val="36"/>
          <w:rtl/>
          <w:lang w:bidi="ar-QA"/>
        </w:rPr>
        <w:t xml:space="preserve"> </w:t>
      </w:r>
      <w:r w:rsidRPr="00BB4BE5">
        <w:rPr>
          <w:rFonts w:cs="Traditional Arabic" w:hint="eastAsia"/>
          <w:sz w:val="36"/>
          <w:szCs w:val="36"/>
          <w:rtl/>
          <w:lang w:bidi="ar-QA"/>
        </w:rPr>
        <w:t>وشهدوا</w:t>
      </w:r>
      <w:r w:rsidRPr="00BB4BE5">
        <w:rPr>
          <w:rFonts w:cs="Traditional Arabic"/>
          <w:sz w:val="36"/>
          <w:szCs w:val="36"/>
          <w:rtl/>
          <w:lang w:bidi="ar-QA"/>
        </w:rPr>
        <w:t xml:space="preserve"> </w:t>
      </w:r>
      <w:r w:rsidRPr="00BB4BE5">
        <w:rPr>
          <w:rFonts w:cs="Traditional Arabic" w:hint="eastAsia"/>
          <w:sz w:val="36"/>
          <w:szCs w:val="36"/>
          <w:rtl/>
          <w:lang w:bidi="ar-QA"/>
        </w:rPr>
        <w:t>به،</w:t>
      </w:r>
      <w:r w:rsidRPr="00BB4BE5">
        <w:rPr>
          <w:rFonts w:cs="Traditional Arabic"/>
          <w:sz w:val="36"/>
          <w:szCs w:val="36"/>
          <w:rtl/>
          <w:lang w:bidi="ar-QA"/>
        </w:rPr>
        <w:t xml:space="preserve"> </w:t>
      </w:r>
      <w:r w:rsidRPr="00BB4BE5">
        <w:rPr>
          <w:rFonts w:cs="Traditional Arabic" w:hint="eastAsia"/>
          <w:sz w:val="36"/>
          <w:szCs w:val="36"/>
          <w:rtl/>
          <w:lang w:bidi="ar-QA"/>
        </w:rPr>
        <w:t>منهم</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محمد</w:t>
      </w:r>
      <w:r w:rsidRPr="00BB4BE5">
        <w:rPr>
          <w:rFonts w:cs="Traditional Arabic"/>
          <w:sz w:val="36"/>
          <w:szCs w:val="36"/>
          <w:rtl/>
          <w:lang w:bidi="ar-QA"/>
        </w:rPr>
        <w:t xml:space="preserve"> </w:t>
      </w:r>
      <w:r w:rsidRPr="00BB4BE5">
        <w:rPr>
          <w:rFonts w:cs="Traditional Arabic" w:hint="eastAsia"/>
          <w:sz w:val="36"/>
          <w:szCs w:val="36"/>
          <w:rtl/>
          <w:lang w:bidi="ar-QA"/>
        </w:rPr>
        <w:t>العثمان</w:t>
      </w:r>
      <w:r w:rsidRPr="00BB4BE5">
        <w:rPr>
          <w:rFonts w:cs="Traditional Arabic"/>
          <w:sz w:val="36"/>
          <w:szCs w:val="36"/>
          <w:rtl/>
          <w:lang w:bidi="ar-QA"/>
        </w:rPr>
        <w:t xml:space="preserve"> </w:t>
      </w:r>
      <w:r w:rsidRPr="00BB4BE5">
        <w:rPr>
          <w:rFonts w:cs="Traditional Arabic" w:hint="eastAsia"/>
          <w:sz w:val="36"/>
          <w:szCs w:val="36"/>
          <w:rtl/>
          <w:lang w:bidi="ar-QA"/>
        </w:rPr>
        <w:t>القاضي،</w:t>
      </w:r>
      <w:r w:rsidRPr="00BB4BE5">
        <w:rPr>
          <w:rFonts w:cs="Traditional Arabic"/>
          <w:sz w:val="36"/>
          <w:szCs w:val="36"/>
          <w:rtl/>
          <w:lang w:bidi="ar-QA"/>
        </w:rPr>
        <w:t xml:space="preserve"> </w:t>
      </w:r>
      <w:r w:rsidRPr="00BB4BE5">
        <w:rPr>
          <w:rFonts w:cs="Traditional Arabic" w:hint="eastAsia"/>
          <w:sz w:val="36"/>
          <w:szCs w:val="36"/>
          <w:rtl/>
          <w:lang w:bidi="ar-QA"/>
        </w:rPr>
        <w:t>حيث</w:t>
      </w:r>
      <w:r w:rsidRPr="00BB4BE5">
        <w:rPr>
          <w:rFonts w:cs="Traditional Arabic"/>
          <w:sz w:val="36"/>
          <w:szCs w:val="36"/>
          <w:rtl/>
          <w:lang w:bidi="ar-QA"/>
        </w:rPr>
        <w:t xml:space="preserve"> </w:t>
      </w:r>
      <w:r w:rsidRPr="00BB4BE5">
        <w:rPr>
          <w:rFonts w:cs="Traditional Arabic" w:hint="eastAsia"/>
          <w:sz w:val="36"/>
          <w:szCs w:val="36"/>
          <w:rtl/>
          <w:lang w:bidi="ar-QA"/>
        </w:rPr>
        <w:t>قال</w:t>
      </w:r>
      <w:r w:rsidRPr="00BB4BE5">
        <w:rPr>
          <w:rFonts w:cs="Traditional Arabic"/>
          <w:sz w:val="36"/>
          <w:szCs w:val="36"/>
          <w:rtl/>
          <w:lang w:bidi="ar-QA"/>
        </w:rPr>
        <w:t xml:space="preserve">: </w:t>
      </w:r>
      <w:r w:rsidRPr="00BB4BE5">
        <w:rPr>
          <w:rFonts w:cs="Traditional Arabic" w:hint="eastAsia"/>
          <w:sz w:val="36"/>
          <w:szCs w:val="36"/>
          <w:rtl/>
          <w:lang w:bidi="ar-QA"/>
        </w:rPr>
        <w:t>زاملت</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ابن</w:t>
      </w:r>
      <w:r w:rsidRPr="00BB4BE5">
        <w:rPr>
          <w:rFonts w:cs="Traditional Arabic"/>
          <w:sz w:val="36"/>
          <w:szCs w:val="36"/>
          <w:rtl/>
          <w:lang w:bidi="ar-QA"/>
        </w:rPr>
        <w:t xml:space="preserve"> </w:t>
      </w:r>
      <w:r w:rsidRPr="00BB4BE5">
        <w:rPr>
          <w:rFonts w:cs="Traditional Arabic" w:hint="eastAsia"/>
          <w:sz w:val="36"/>
          <w:szCs w:val="36"/>
          <w:rtl/>
          <w:lang w:bidi="ar-QA"/>
        </w:rPr>
        <w:t>عثيمين</w:t>
      </w:r>
      <w:r w:rsidRPr="00BB4BE5">
        <w:rPr>
          <w:rFonts w:cs="Traditional Arabic"/>
          <w:sz w:val="36"/>
          <w:szCs w:val="36"/>
          <w:rtl/>
          <w:lang w:bidi="ar-QA"/>
        </w:rPr>
        <w:t xml:space="preserve"> </w:t>
      </w:r>
      <w:r w:rsidRPr="00BB4BE5">
        <w:rPr>
          <w:rFonts w:cs="Traditional Arabic" w:hint="eastAsia"/>
          <w:sz w:val="36"/>
          <w:szCs w:val="36"/>
          <w:rtl/>
          <w:lang w:bidi="ar-QA"/>
        </w:rPr>
        <w:t>عند</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السعدي</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عام</w:t>
      </w:r>
      <w:r w:rsidRPr="00BB4BE5">
        <w:rPr>
          <w:rFonts w:cs="Traditional Arabic"/>
          <w:sz w:val="36"/>
          <w:szCs w:val="36"/>
          <w:rtl/>
          <w:lang w:bidi="ar-QA"/>
        </w:rPr>
        <w:t xml:space="preserve"> 1360</w:t>
      </w:r>
      <w:r w:rsidRPr="00BB4BE5">
        <w:rPr>
          <w:rFonts w:cs="Traditional Arabic" w:hint="eastAsia"/>
          <w:sz w:val="36"/>
          <w:szCs w:val="36"/>
          <w:rtl/>
          <w:lang w:bidi="ar-QA"/>
        </w:rPr>
        <w:t>هـ،</w:t>
      </w:r>
      <w:r w:rsidRPr="00BB4BE5">
        <w:rPr>
          <w:rFonts w:cs="Traditional Arabic"/>
          <w:sz w:val="36"/>
          <w:szCs w:val="36"/>
          <w:rtl/>
          <w:lang w:bidi="ar-QA"/>
        </w:rPr>
        <w:t xml:space="preserve"> </w:t>
      </w:r>
      <w:r w:rsidRPr="00BB4BE5">
        <w:rPr>
          <w:rFonts w:cs="Traditional Arabic" w:hint="eastAsia"/>
          <w:sz w:val="36"/>
          <w:szCs w:val="36"/>
          <w:rtl/>
          <w:lang w:bidi="ar-QA"/>
        </w:rPr>
        <w:t>ولمست</w:t>
      </w:r>
      <w:r w:rsidRPr="00BB4BE5">
        <w:rPr>
          <w:rFonts w:cs="Traditional Arabic"/>
          <w:sz w:val="36"/>
          <w:szCs w:val="36"/>
          <w:rtl/>
          <w:lang w:bidi="ar-QA"/>
        </w:rPr>
        <w:t xml:space="preserve"> </w:t>
      </w:r>
      <w:r w:rsidRPr="00BB4BE5">
        <w:rPr>
          <w:rFonts w:cs="Traditional Arabic" w:hint="eastAsia"/>
          <w:sz w:val="36"/>
          <w:szCs w:val="36"/>
          <w:rtl/>
          <w:lang w:bidi="ar-QA"/>
        </w:rPr>
        <w:t>منه</w:t>
      </w:r>
      <w:r w:rsidRPr="00BB4BE5">
        <w:rPr>
          <w:rFonts w:cs="Traditional Arabic"/>
          <w:sz w:val="36"/>
          <w:szCs w:val="36"/>
          <w:rtl/>
          <w:lang w:bidi="ar-QA"/>
        </w:rPr>
        <w:t xml:space="preserve"> </w:t>
      </w:r>
      <w:r w:rsidRPr="00BB4BE5">
        <w:rPr>
          <w:rFonts w:cs="Traditional Arabic" w:hint="eastAsia"/>
          <w:sz w:val="36"/>
          <w:szCs w:val="36"/>
          <w:rtl/>
          <w:lang w:bidi="ar-QA"/>
        </w:rPr>
        <w:t>النجابة</w:t>
      </w:r>
      <w:r w:rsidRPr="00BB4BE5">
        <w:rPr>
          <w:rFonts w:cs="Traditional Arabic"/>
          <w:sz w:val="36"/>
          <w:szCs w:val="36"/>
          <w:rtl/>
          <w:lang w:bidi="ar-QA"/>
        </w:rPr>
        <w:t xml:space="preserve"> </w:t>
      </w:r>
      <w:r w:rsidRPr="00BB4BE5">
        <w:rPr>
          <w:rFonts w:cs="Traditional Arabic" w:hint="eastAsia"/>
          <w:sz w:val="36"/>
          <w:szCs w:val="36"/>
          <w:rtl/>
          <w:lang w:bidi="ar-QA"/>
        </w:rPr>
        <w:t>والذكاء</w:t>
      </w:r>
      <w:r w:rsidRPr="00BB4BE5">
        <w:rPr>
          <w:rFonts w:cs="Traditional Arabic"/>
          <w:sz w:val="36"/>
          <w:szCs w:val="36"/>
          <w:rtl/>
          <w:lang w:bidi="ar-QA"/>
        </w:rPr>
        <w:t xml:space="preserve"> </w:t>
      </w:r>
      <w:r w:rsidRPr="00BB4BE5">
        <w:rPr>
          <w:rFonts w:cs="Traditional Arabic" w:hint="eastAsia"/>
          <w:sz w:val="36"/>
          <w:szCs w:val="36"/>
          <w:rtl/>
          <w:lang w:bidi="ar-QA"/>
        </w:rPr>
        <w:t>والحرص،</w:t>
      </w:r>
      <w:r w:rsidRPr="00BB4BE5">
        <w:rPr>
          <w:rFonts w:cs="Traditional Arabic"/>
          <w:sz w:val="36"/>
          <w:szCs w:val="36"/>
          <w:rtl/>
          <w:lang w:bidi="ar-QA"/>
        </w:rPr>
        <w:t xml:space="preserve"> </w:t>
      </w:r>
      <w:r w:rsidRPr="00BB4BE5">
        <w:rPr>
          <w:rFonts w:cs="Traditional Arabic" w:hint="eastAsia"/>
          <w:sz w:val="36"/>
          <w:szCs w:val="36"/>
          <w:rtl/>
          <w:lang w:bidi="ar-QA"/>
        </w:rPr>
        <w:t>وكان</w:t>
      </w:r>
      <w:r w:rsidRPr="00BB4BE5">
        <w:rPr>
          <w:rFonts w:cs="Traditional Arabic"/>
          <w:sz w:val="36"/>
          <w:szCs w:val="36"/>
          <w:rtl/>
          <w:lang w:bidi="ar-QA"/>
        </w:rPr>
        <w:t xml:space="preserve"> </w:t>
      </w:r>
      <w:r w:rsidRPr="00BB4BE5">
        <w:rPr>
          <w:rFonts w:cs="Traditional Arabic" w:hint="eastAsia"/>
          <w:sz w:val="36"/>
          <w:szCs w:val="36"/>
          <w:rtl/>
          <w:lang w:bidi="ar-QA"/>
        </w:rPr>
        <w:t>مشايخنا</w:t>
      </w:r>
      <w:r w:rsidRPr="00BB4BE5">
        <w:rPr>
          <w:rFonts w:cs="Traditional Arabic"/>
          <w:sz w:val="36"/>
          <w:szCs w:val="36"/>
          <w:rtl/>
          <w:lang w:bidi="ar-QA"/>
        </w:rPr>
        <w:t xml:space="preserve"> </w:t>
      </w:r>
      <w:r w:rsidRPr="00BB4BE5">
        <w:rPr>
          <w:rFonts w:cs="Traditional Arabic" w:hint="eastAsia"/>
          <w:sz w:val="36"/>
          <w:szCs w:val="36"/>
          <w:rtl/>
          <w:lang w:bidi="ar-QA"/>
        </w:rPr>
        <w:t>معجبين</w:t>
      </w:r>
      <w:r w:rsidRPr="00BB4BE5">
        <w:rPr>
          <w:rFonts w:cs="Traditional Arabic"/>
          <w:sz w:val="36"/>
          <w:szCs w:val="36"/>
          <w:rtl/>
          <w:lang w:bidi="ar-QA"/>
        </w:rPr>
        <w:t xml:space="preserve"> </w:t>
      </w:r>
      <w:r w:rsidRPr="00BB4BE5">
        <w:rPr>
          <w:rFonts w:cs="Traditional Arabic" w:hint="eastAsia"/>
          <w:sz w:val="36"/>
          <w:szCs w:val="36"/>
          <w:rtl/>
          <w:lang w:bidi="ar-QA"/>
        </w:rPr>
        <w:t>بفرط</w:t>
      </w:r>
      <w:r w:rsidRPr="00BB4BE5">
        <w:rPr>
          <w:rFonts w:cs="Traditional Arabic"/>
          <w:sz w:val="36"/>
          <w:szCs w:val="36"/>
          <w:rtl/>
          <w:lang w:bidi="ar-QA"/>
        </w:rPr>
        <w:t xml:space="preserve"> </w:t>
      </w:r>
      <w:r w:rsidRPr="00BB4BE5">
        <w:rPr>
          <w:rFonts w:cs="Traditional Arabic" w:hint="eastAsia"/>
          <w:sz w:val="36"/>
          <w:szCs w:val="36"/>
          <w:rtl/>
          <w:lang w:bidi="ar-QA"/>
        </w:rPr>
        <w:t>ذكائه</w:t>
      </w:r>
      <w:r w:rsidRPr="00BB4BE5">
        <w:rPr>
          <w:rFonts w:cs="Traditional Arabic"/>
          <w:sz w:val="36"/>
          <w:szCs w:val="36"/>
          <w:rtl/>
          <w:lang w:bidi="ar-QA"/>
        </w:rPr>
        <w:t xml:space="preserve"> </w:t>
      </w:r>
      <w:r w:rsidRPr="00BB4BE5">
        <w:rPr>
          <w:rFonts w:cs="Traditional Arabic" w:hint="eastAsia"/>
          <w:sz w:val="36"/>
          <w:szCs w:val="36"/>
          <w:rtl/>
          <w:lang w:bidi="ar-QA"/>
        </w:rPr>
        <w:t>وعلوّ</w:t>
      </w:r>
      <w:r w:rsidRPr="00BB4BE5">
        <w:rPr>
          <w:rFonts w:cs="Traditional Arabic"/>
          <w:sz w:val="36"/>
          <w:szCs w:val="36"/>
          <w:rtl/>
          <w:lang w:bidi="ar-QA"/>
        </w:rPr>
        <w:t xml:space="preserve"> </w:t>
      </w:r>
      <w:r w:rsidRPr="00BB4BE5">
        <w:rPr>
          <w:rFonts w:cs="Traditional Arabic" w:hint="eastAsia"/>
          <w:sz w:val="36"/>
          <w:szCs w:val="36"/>
          <w:rtl/>
          <w:lang w:bidi="ar-QA"/>
        </w:rPr>
        <w:t>همته</w:t>
      </w:r>
      <w:r w:rsidRPr="00BB4BE5">
        <w:rPr>
          <w:rFonts w:cs="Traditional Arabic"/>
          <w:sz w:val="36"/>
          <w:szCs w:val="36"/>
          <w:vertAlign w:val="superscript"/>
          <w:rtl/>
          <w:lang w:bidi="ar-QA"/>
        </w:rPr>
        <w:t>(</w:t>
      </w:r>
      <w:r w:rsidRPr="00BB4BE5">
        <w:rPr>
          <w:rStyle w:val="a3"/>
          <w:rFonts w:cs="Traditional Arabic"/>
          <w:szCs w:val="36"/>
          <w:rtl/>
          <w:lang w:bidi="ar-QA"/>
        </w:rPr>
        <w:footnoteReference w:id="13"/>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BB2FDE">
      <w:pPr>
        <w:spacing w:after="0" w:line="240" w:lineRule="auto"/>
        <w:ind w:left="-199" w:right="-709"/>
        <w:jc w:val="both"/>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وفي</w:t>
      </w:r>
      <w:r w:rsidRPr="00BB4BE5">
        <w:rPr>
          <w:rFonts w:cs="Traditional Arabic"/>
          <w:sz w:val="36"/>
          <w:szCs w:val="36"/>
          <w:rtl/>
          <w:lang w:bidi="ar-QA"/>
        </w:rPr>
        <w:t xml:space="preserve"> </w:t>
      </w:r>
      <w:r w:rsidRPr="00BB4BE5">
        <w:rPr>
          <w:rFonts w:cs="Traditional Arabic" w:hint="eastAsia"/>
          <w:sz w:val="36"/>
          <w:szCs w:val="36"/>
          <w:rtl/>
          <w:lang w:bidi="ar-QA"/>
        </w:rPr>
        <w:t>عام</w:t>
      </w:r>
      <w:r w:rsidRPr="00BB4BE5">
        <w:rPr>
          <w:rFonts w:cs="Traditional Arabic"/>
          <w:sz w:val="36"/>
          <w:szCs w:val="36"/>
          <w:rtl/>
          <w:lang w:bidi="ar-QA"/>
        </w:rPr>
        <w:t xml:space="preserve"> 1372</w:t>
      </w:r>
      <w:r w:rsidRPr="00BB4BE5">
        <w:rPr>
          <w:rFonts w:cs="Traditional Arabic" w:hint="eastAsia"/>
          <w:sz w:val="36"/>
          <w:szCs w:val="36"/>
          <w:rtl/>
          <w:lang w:bidi="ar-QA"/>
        </w:rPr>
        <w:t>هـ</w:t>
      </w:r>
      <w:r w:rsidRPr="00BB4BE5">
        <w:rPr>
          <w:rFonts w:cs="Traditional Arabic"/>
          <w:sz w:val="36"/>
          <w:szCs w:val="36"/>
          <w:rtl/>
          <w:lang w:bidi="ar-QA"/>
        </w:rPr>
        <w:t xml:space="preserve"> </w:t>
      </w:r>
      <w:r w:rsidRPr="00BB4BE5">
        <w:rPr>
          <w:rFonts w:cs="Traditional Arabic" w:hint="eastAsia"/>
          <w:sz w:val="36"/>
          <w:szCs w:val="36"/>
          <w:rtl/>
          <w:lang w:bidi="ar-QA"/>
        </w:rPr>
        <w:t>التحق</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بالمعهد</w:t>
      </w:r>
      <w:r w:rsidRPr="00BB4BE5">
        <w:rPr>
          <w:rFonts w:cs="Traditional Arabic"/>
          <w:sz w:val="36"/>
          <w:szCs w:val="36"/>
          <w:rtl/>
          <w:lang w:bidi="ar-QA"/>
        </w:rPr>
        <w:t xml:space="preserve"> </w:t>
      </w:r>
      <w:r w:rsidRPr="00BB4BE5">
        <w:rPr>
          <w:rFonts w:cs="Traditional Arabic" w:hint="eastAsia"/>
          <w:sz w:val="36"/>
          <w:szCs w:val="36"/>
          <w:rtl/>
          <w:lang w:bidi="ar-QA"/>
        </w:rPr>
        <w:t>العلمي</w:t>
      </w:r>
      <w:r w:rsidRPr="00BB4BE5">
        <w:rPr>
          <w:rFonts w:cs="Traditional Arabic"/>
          <w:sz w:val="36"/>
          <w:szCs w:val="36"/>
          <w:rtl/>
          <w:lang w:bidi="ar-QA"/>
        </w:rPr>
        <w:t xml:space="preserve"> </w:t>
      </w:r>
      <w:r w:rsidRPr="00BB4BE5">
        <w:rPr>
          <w:rFonts w:cs="Traditional Arabic" w:hint="eastAsia"/>
          <w:sz w:val="36"/>
          <w:szCs w:val="36"/>
          <w:rtl/>
          <w:lang w:bidi="ar-QA"/>
        </w:rPr>
        <w:t>بالرياض،</w:t>
      </w:r>
      <w:r w:rsidRPr="00BB4BE5">
        <w:rPr>
          <w:rFonts w:cs="Traditional Arabic"/>
          <w:sz w:val="36"/>
          <w:szCs w:val="36"/>
          <w:rtl/>
          <w:lang w:bidi="ar-QA"/>
        </w:rPr>
        <w:t xml:space="preserve"> </w:t>
      </w:r>
      <w:r w:rsidRPr="00BB4BE5">
        <w:rPr>
          <w:rFonts w:cs="Traditional Arabic" w:hint="eastAsia"/>
          <w:sz w:val="36"/>
          <w:szCs w:val="36"/>
          <w:rtl/>
          <w:lang w:bidi="ar-QA"/>
        </w:rPr>
        <w:t>وتخرج</w:t>
      </w:r>
      <w:r w:rsidRPr="00BB4BE5">
        <w:rPr>
          <w:rFonts w:cs="Traditional Arabic"/>
          <w:sz w:val="36"/>
          <w:szCs w:val="36"/>
          <w:rtl/>
          <w:lang w:bidi="ar-QA"/>
        </w:rPr>
        <w:t xml:space="preserve"> </w:t>
      </w:r>
      <w:r w:rsidRPr="00BB4BE5">
        <w:rPr>
          <w:rFonts w:cs="Traditional Arabic" w:hint="eastAsia"/>
          <w:sz w:val="36"/>
          <w:szCs w:val="36"/>
          <w:rtl/>
          <w:lang w:bidi="ar-QA"/>
        </w:rPr>
        <w:t>منه</w:t>
      </w:r>
      <w:r w:rsidRPr="00BB4BE5">
        <w:rPr>
          <w:rFonts w:cs="Traditional Arabic"/>
          <w:sz w:val="36"/>
          <w:szCs w:val="36"/>
          <w:rtl/>
          <w:lang w:bidi="ar-QA"/>
        </w:rPr>
        <w:t xml:space="preserve"> </w:t>
      </w:r>
      <w:r w:rsidRPr="00BB4BE5">
        <w:rPr>
          <w:rFonts w:cs="Traditional Arabic" w:hint="eastAsia"/>
          <w:sz w:val="36"/>
          <w:szCs w:val="36"/>
          <w:rtl/>
          <w:lang w:bidi="ar-QA"/>
        </w:rPr>
        <w:t>بعد</w:t>
      </w:r>
      <w:r w:rsidRPr="00BB4BE5">
        <w:rPr>
          <w:rFonts w:cs="Traditional Arabic"/>
          <w:sz w:val="36"/>
          <w:szCs w:val="36"/>
          <w:rtl/>
          <w:lang w:bidi="ar-QA"/>
        </w:rPr>
        <w:t xml:space="preserve"> </w:t>
      </w:r>
      <w:r w:rsidRPr="00BB4BE5">
        <w:rPr>
          <w:rFonts w:cs="Traditional Arabic" w:hint="eastAsia"/>
          <w:sz w:val="36"/>
          <w:szCs w:val="36"/>
          <w:rtl/>
          <w:lang w:bidi="ar-QA"/>
        </w:rPr>
        <w:t>سنتين،</w:t>
      </w:r>
      <w:r w:rsidRPr="00BB4BE5">
        <w:rPr>
          <w:rFonts w:cs="Traditional Arabic"/>
          <w:sz w:val="36"/>
          <w:szCs w:val="36"/>
          <w:rtl/>
          <w:lang w:bidi="ar-QA"/>
        </w:rPr>
        <w:t xml:space="preserve"> </w:t>
      </w:r>
      <w:r w:rsidRPr="00BB4BE5">
        <w:rPr>
          <w:rFonts w:cs="Traditional Arabic" w:hint="eastAsia"/>
          <w:sz w:val="36"/>
          <w:szCs w:val="36"/>
          <w:rtl/>
          <w:lang w:bidi="ar-QA"/>
        </w:rPr>
        <w:t>وكانت</w:t>
      </w:r>
      <w:r w:rsidRPr="00BB4BE5">
        <w:rPr>
          <w:rFonts w:cs="Traditional Arabic"/>
          <w:sz w:val="36"/>
          <w:szCs w:val="36"/>
          <w:rtl/>
          <w:lang w:bidi="ar-QA"/>
        </w:rPr>
        <w:t xml:space="preserve"> </w:t>
      </w:r>
      <w:r w:rsidRPr="00BB4BE5">
        <w:rPr>
          <w:rFonts w:cs="Traditional Arabic" w:hint="eastAsia"/>
          <w:sz w:val="36"/>
          <w:szCs w:val="36"/>
          <w:rtl/>
          <w:lang w:bidi="ar-QA"/>
        </w:rPr>
        <w:t>مدة</w:t>
      </w:r>
      <w:r w:rsidRPr="00BB4BE5">
        <w:rPr>
          <w:rFonts w:cs="Traditional Arabic"/>
          <w:sz w:val="36"/>
          <w:szCs w:val="36"/>
          <w:rtl/>
          <w:lang w:bidi="ar-QA"/>
        </w:rPr>
        <w:t xml:space="preserve"> </w:t>
      </w:r>
      <w:r w:rsidRPr="00BB4BE5">
        <w:rPr>
          <w:rFonts w:cs="Traditional Arabic" w:hint="eastAsia"/>
          <w:sz w:val="36"/>
          <w:szCs w:val="36"/>
          <w:rtl/>
          <w:lang w:bidi="ar-QA"/>
        </w:rPr>
        <w:t>الدراسة</w:t>
      </w:r>
      <w:r w:rsidRPr="00BB4BE5">
        <w:rPr>
          <w:rFonts w:cs="Traditional Arabic"/>
          <w:sz w:val="36"/>
          <w:szCs w:val="36"/>
          <w:rtl/>
          <w:lang w:bidi="ar-QA"/>
        </w:rPr>
        <w:t xml:space="preserve"> </w:t>
      </w:r>
      <w:r w:rsidRPr="00BB4BE5">
        <w:rPr>
          <w:rFonts w:cs="Traditional Arabic" w:hint="eastAsia"/>
          <w:sz w:val="36"/>
          <w:szCs w:val="36"/>
          <w:rtl/>
          <w:lang w:bidi="ar-QA"/>
        </w:rPr>
        <w:t>أربع</w:t>
      </w:r>
      <w:r w:rsidRPr="00BB4BE5">
        <w:rPr>
          <w:rFonts w:cs="Traditional Arabic"/>
          <w:sz w:val="36"/>
          <w:szCs w:val="36"/>
          <w:rtl/>
          <w:lang w:bidi="ar-QA"/>
        </w:rPr>
        <w:t xml:space="preserve"> </w:t>
      </w:r>
      <w:r w:rsidRPr="00BB4BE5">
        <w:rPr>
          <w:rFonts w:cs="Traditional Arabic" w:hint="eastAsia"/>
          <w:sz w:val="36"/>
          <w:szCs w:val="36"/>
          <w:rtl/>
          <w:lang w:bidi="ar-QA"/>
        </w:rPr>
        <w:t>سنوات</w:t>
      </w:r>
      <w:r w:rsidRPr="00BB4BE5">
        <w:rPr>
          <w:rFonts w:cs="Traditional Arabic"/>
          <w:sz w:val="36"/>
          <w:szCs w:val="36"/>
          <w:rtl/>
          <w:lang w:bidi="ar-QA"/>
        </w:rPr>
        <w:t>.</w:t>
      </w:r>
    </w:p>
    <w:p w:rsidR="00DB12E1" w:rsidRPr="00BB4BE5" w:rsidRDefault="00DB12E1" w:rsidP="00CB2879">
      <w:pPr>
        <w:spacing w:after="0" w:line="240" w:lineRule="auto"/>
        <w:ind w:left="-199" w:right="-709"/>
        <w:jc w:val="both"/>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وعن</w:t>
      </w:r>
      <w:r w:rsidRPr="00BB4BE5">
        <w:rPr>
          <w:rFonts w:cs="Traditional Arabic"/>
          <w:sz w:val="36"/>
          <w:szCs w:val="36"/>
          <w:rtl/>
          <w:lang w:bidi="ar-QA"/>
        </w:rPr>
        <w:t xml:space="preserve"> </w:t>
      </w:r>
      <w:r w:rsidRPr="00BB4BE5">
        <w:rPr>
          <w:rFonts w:cs="Traditional Arabic" w:hint="eastAsia"/>
          <w:sz w:val="36"/>
          <w:szCs w:val="36"/>
          <w:rtl/>
          <w:lang w:bidi="ar-QA"/>
        </w:rPr>
        <w:t>هذه</w:t>
      </w:r>
      <w:r w:rsidRPr="00BB4BE5">
        <w:rPr>
          <w:rFonts w:cs="Traditional Arabic"/>
          <w:sz w:val="36"/>
          <w:szCs w:val="36"/>
          <w:rtl/>
          <w:lang w:bidi="ar-QA"/>
        </w:rPr>
        <w:t xml:space="preserve"> </w:t>
      </w:r>
      <w:r w:rsidRPr="00BB4BE5">
        <w:rPr>
          <w:rFonts w:cs="Traditional Arabic" w:hint="eastAsia"/>
          <w:sz w:val="36"/>
          <w:szCs w:val="36"/>
          <w:rtl/>
          <w:lang w:bidi="ar-QA"/>
        </w:rPr>
        <w:t>المرحلة</w:t>
      </w:r>
      <w:r w:rsidRPr="00BB4BE5">
        <w:rPr>
          <w:rFonts w:cs="Traditional Arabic"/>
          <w:sz w:val="36"/>
          <w:szCs w:val="36"/>
          <w:rtl/>
          <w:lang w:bidi="ar-QA"/>
        </w:rPr>
        <w:t xml:space="preserve"> </w:t>
      </w:r>
      <w:r w:rsidRPr="00BB4BE5">
        <w:rPr>
          <w:rFonts w:cs="Traditional Arabic" w:hint="eastAsia"/>
          <w:sz w:val="36"/>
          <w:szCs w:val="36"/>
          <w:rtl/>
          <w:lang w:bidi="ar-QA"/>
        </w:rPr>
        <w:t>يقول</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دخلت</w:t>
      </w:r>
      <w:r w:rsidRPr="00BB4BE5">
        <w:rPr>
          <w:rFonts w:cs="Traditional Arabic"/>
          <w:sz w:val="36"/>
          <w:szCs w:val="36"/>
          <w:rtl/>
          <w:lang w:bidi="ar-QA"/>
        </w:rPr>
        <w:t xml:space="preserve"> </w:t>
      </w:r>
      <w:r w:rsidRPr="00BB4BE5">
        <w:rPr>
          <w:rFonts w:cs="Traditional Arabic" w:hint="eastAsia"/>
          <w:sz w:val="36"/>
          <w:szCs w:val="36"/>
          <w:rtl/>
          <w:lang w:bidi="ar-QA"/>
        </w:rPr>
        <w:t>المعهد</w:t>
      </w:r>
      <w:r w:rsidRPr="00BB4BE5">
        <w:rPr>
          <w:rFonts w:cs="Traditional Arabic"/>
          <w:sz w:val="36"/>
          <w:szCs w:val="36"/>
          <w:rtl/>
          <w:lang w:bidi="ar-QA"/>
        </w:rPr>
        <w:t xml:space="preserve"> </w:t>
      </w:r>
      <w:r w:rsidRPr="00BB4BE5">
        <w:rPr>
          <w:rFonts w:cs="Traditional Arabic" w:hint="eastAsia"/>
          <w:sz w:val="36"/>
          <w:szCs w:val="36"/>
          <w:rtl/>
          <w:lang w:bidi="ar-QA"/>
        </w:rPr>
        <w:t>العلمي،</w:t>
      </w:r>
      <w:r w:rsidRPr="00BB4BE5">
        <w:rPr>
          <w:rFonts w:cs="Traditional Arabic"/>
          <w:sz w:val="36"/>
          <w:szCs w:val="36"/>
          <w:rtl/>
          <w:lang w:bidi="ar-QA"/>
        </w:rPr>
        <w:t xml:space="preserve"> </w:t>
      </w:r>
      <w:r w:rsidRPr="00BB4BE5">
        <w:rPr>
          <w:rFonts w:cs="Traditional Arabic" w:hint="eastAsia"/>
          <w:sz w:val="36"/>
          <w:szCs w:val="36"/>
          <w:rtl/>
          <w:lang w:bidi="ar-QA"/>
        </w:rPr>
        <w:t>ونظرًا</w:t>
      </w:r>
      <w:r w:rsidRPr="00BB4BE5">
        <w:rPr>
          <w:rFonts w:cs="Traditional Arabic"/>
          <w:sz w:val="36"/>
          <w:szCs w:val="36"/>
          <w:rtl/>
          <w:lang w:bidi="ar-QA"/>
        </w:rPr>
        <w:t xml:space="preserve"> </w:t>
      </w:r>
      <w:r w:rsidRPr="00BB4BE5">
        <w:rPr>
          <w:rFonts w:cs="Traditional Arabic" w:hint="eastAsia"/>
          <w:sz w:val="36"/>
          <w:szCs w:val="36"/>
          <w:rtl/>
          <w:lang w:bidi="ar-QA"/>
        </w:rPr>
        <w:t>لعلم</w:t>
      </w:r>
      <w:r w:rsidRPr="00BB4BE5">
        <w:rPr>
          <w:rFonts w:cs="Traditional Arabic"/>
          <w:sz w:val="36"/>
          <w:szCs w:val="36"/>
          <w:rtl/>
          <w:lang w:bidi="ar-QA"/>
        </w:rPr>
        <w:t xml:space="preserve"> </w:t>
      </w:r>
      <w:r w:rsidRPr="00BB4BE5">
        <w:rPr>
          <w:rFonts w:cs="Traditional Arabic" w:hint="eastAsia"/>
          <w:sz w:val="36"/>
          <w:szCs w:val="36"/>
          <w:rtl/>
          <w:lang w:bidi="ar-QA"/>
        </w:rPr>
        <w:t>المسئولين</w:t>
      </w:r>
      <w:r w:rsidRPr="00BB4BE5">
        <w:rPr>
          <w:rFonts w:cs="Traditional Arabic"/>
          <w:sz w:val="36"/>
          <w:szCs w:val="36"/>
          <w:rtl/>
          <w:lang w:bidi="ar-QA"/>
        </w:rPr>
        <w:t xml:space="preserve"> </w:t>
      </w:r>
      <w:r w:rsidRPr="00BB4BE5">
        <w:rPr>
          <w:rFonts w:cs="Traditional Arabic" w:hint="eastAsia"/>
          <w:sz w:val="36"/>
          <w:szCs w:val="36"/>
          <w:rtl/>
          <w:lang w:bidi="ar-QA"/>
        </w:rPr>
        <w:t>فيه</w:t>
      </w:r>
      <w:r w:rsidRPr="00BB4BE5">
        <w:rPr>
          <w:rFonts w:cs="Traditional Arabic"/>
          <w:sz w:val="36"/>
          <w:szCs w:val="36"/>
          <w:rtl/>
          <w:lang w:bidi="ar-QA"/>
        </w:rPr>
        <w:t xml:space="preserve"> </w:t>
      </w:r>
      <w:r w:rsidRPr="00BB4BE5">
        <w:rPr>
          <w:rFonts w:cs="Traditional Arabic" w:hint="eastAsia"/>
          <w:sz w:val="36"/>
          <w:szCs w:val="36"/>
          <w:rtl/>
          <w:lang w:bidi="ar-QA"/>
        </w:rPr>
        <w:t>عن</w:t>
      </w:r>
      <w:r w:rsidRPr="00BB4BE5">
        <w:rPr>
          <w:rFonts w:cs="Traditional Arabic"/>
          <w:sz w:val="36"/>
          <w:szCs w:val="36"/>
          <w:rtl/>
          <w:lang w:bidi="ar-QA"/>
        </w:rPr>
        <w:t xml:space="preserve"> </w:t>
      </w:r>
      <w:r w:rsidRPr="00BB4BE5">
        <w:rPr>
          <w:rFonts w:cs="Traditional Arabic" w:hint="eastAsia"/>
          <w:sz w:val="36"/>
          <w:szCs w:val="36"/>
          <w:rtl/>
          <w:lang w:bidi="ar-QA"/>
        </w:rPr>
        <w:t>مستواي</w:t>
      </w:r>
      <w:r w:rsidRPr="00BB4BE5">
        <w:rPr>
          <w:rFonts w:cs="Traditional Arabic"/>
          <w:sz w:val="36"/>
          <w:szCs w:val="36"/>
          <w:rtl/>
          <w:lang w:bidi="ar-QA"/>
        </w:rPr>
        <w:t xml:space="preserve"> </w:t>
      </w:r>
      <w:r w:rsidRPr="00BB4BE5">
        <w:rPr>
          <w:rFonts w:cs="Traditional Arabic" w:hint="eastAsia"/>
          <w:sz w:val="36"/>
          <w:szCs w:val="36"/>
          <w:rtl/>
          <w:lang w:bidi="ar-QA"/>
        </w:rPr>
        <w:t>العلمي</w:t>
      </w:r>
      <w:r w:rsidRPr="00BB4BE5">
        <w:rPr>
          <w:rFonts w:cs="Traditional Arabic"/>
          <w:sz w:val="36"/>
          <w:szCs w:val="36"/>
          <w:rtl/>
          <w:lang w:bidi="ar-QA"/>
        </w:rPr>
        <w:t xml:space="preserve"> </w:t>
      </w:r>
      <w:r w:rsidRPr="00BB4BE5">
        <w:rPr>
          <w:rFonts w:cs="Traditional Arabic" w:hint="eastAsia"/>
          <w:sz w:val="36"/>
          <w:szCs w:val="36"/>
          <w:rtl/>
          <w:lang w:bidi="ar-QA"/>
        </w:rPr>
        <w:t>دخلت</w:t>
      </w:r>
      <w:r w:rsidRPr="00BB4BE5">
        <w:rPr>
          <w:rFonts w:cs="Traditional Arabic"/>
          <w:sz w:val="36"/>
          <w:szCs w:val="36"/>
          <w:rtl/>
          <w:lang w:bidi="ar-QA"/>
        </w:rPr>
        <w:t xml:space="preserve"> </w:t>
      </w:r>
      <w:r w:rsidRPr="00BB4BE5">
        <w:rPr>
          <w:rFonts w:cs="Traditional Arabic" w:hint="eastAsia"/>
          <w:sz w:val="36"/>
          <w:szCs w:val="36"/>
          <w:rtl/>
          <w:lang w:bidi="ar-QA"/>
        </w:rPr>
        <w:t>السنة</w:t>
      </w:r>
      <w:r w:rsidRPr="00BB4BE5">
        <w:rPr>
          <w:rFonts w:cs="Traditional Arabic"/>
          <w:sz w:val="36"/>
          <w:szCs w:val="36"/>
          <w:rtl/>
          <w:lang w:bidi="ar-QA"/>
        </w:rPr>
        <w:t xml:space="preserve"> </w:t>
      </w:r>
      <w:r w:rsidRPr="00BB4BE5">
        <w:rPr>
          <w:rFonts w:cs="Traditional Arabic" w:hint="eastAsia"/>
          <w:sz w:val="36"/>
          <w:szCs w:val="36"/>
          <w:rtl/>
          <w:lang w:bidi="ar-QA"/>
        </w:rPr>
        <w:t>الثانية،</w:t>
      </w:r>
      <w:r w:rsidRPr="00BB4BE5">
        <w:rPr>
          <w:rFonts w:cs="Traditional Arabic"/>
          <w:sz w:val="36"/>
          <w:szCs w:val="36"/>
          <w:rtl/>
          <w:lang w:bidi="ar-QA"/>
        </w:rPr>
        <w:t xml:space="preserve"> </w:t>
      </w:r>
      <w:r w:rsidRPr="00BB4BE5">
        <w:rPr>
          <w:rFonts w:cs="Traditional Arabic" w:hint="eastAsia"/>
          <w:sz w:val="36"/>
          <w:szCs w:val="36"/>
          <w:rtl/>
          <w:lang w:bidi="ar-QA"/>
        </w:rPr>
        <w:t>والتحقت</w:t>
      </w:r>
      <w:r w:rsidRPr="00BB4BE5">
        <w:rPr>
          <w:rFonts w:cs="Traditional Arabic"/>
          <w:sz w:val="36"/>
          <w:szCs w:val="36"/>
          <w:rtl/>
          <w:lang w:bidi="ar-QA"/>
        </w:rPr>
        <w:t xml:space="preserve"> </w:t>
      </w:r>
      <w:r w:rsidRPr="00BB4BE5">
        <w:rPr>
          <w:rFonts w:cs="Traditional Arabic" w:hint="eastAsia"/>
          <w:sz w:val="36"/>
          <w:szCs w:val="36"/>
          <w:rtl/>
          <w:lang w:bidi="ar-QA"/>
        </w:rPr>
        <w:t>به</w:t>
      </w:r>
      <w:r w:rsidRPr="00BB4BE5">
        <w:rPr>
          <w:rFonts w:cs="Traditional Arabic"/>
          <w:sz w:val="36"/>
          <w:szCs w:val="36"/>
          <w:rtl/>
          <w:lang w:bidi="ar-QA"/>
        </w:rPr>
        <w:t xml:space="preserve"> </w:t>
      </w:r>
      <w:r w:rsidRPr="00BB4BE5">
        <w:rPr>
          <w:rFonts w:cs="Traditional Arabic" w:hint="eastAsia"/>
          <w:sz w:val="36"/>
          <w:szCs w:val="36"/>
          <w:rtl/>
          <w:lang w:bidi="ar-QA"/>
        </w:rPr>
        <w:t>بمشورة</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علي</w:t>
      </w:r>
      <w:r w:rsidRPr="00BB4BE5">
        <w:rPr>
          <w:rFonts w:cs="Traditional Arabic"/>
          <w:sz w:val="36"/>
          <w:szCs w:val="36"/>
          <w:rtl/>
          <w:lang w:bidi="ar-QA"/>
        </w:rPr>
        <w:t xml:space="preserve"> </w:t>
      </w:r>
      <w:r w:rsidRPr="00BB4BE5">
        <w:rPr>
          <w:rFonts w:cs="Traditional Arabic" w:hint="eastAsia"/>
          <w:sz w:val="36"/>
          <w:szCs w:val="36"/>
          <w:rtl/>
          <w:lang w:bidi="ar-QA"/>
        </w:rPr>
        <w:t>الصالحي،</w:t>
      </w:r>
      <w:r w:rsidRPr="00BB4BE5">
        <w:rPr>
          <w:rFonts w:cs="Traditional Arabic"/>
          <w:sz w:val="36"/>
          <w:szCs w:val="36"/>
          <w:rtl/>
          <w:lang w:bidi="ar-QA"/>
        </w:rPr>
        <w:t xml:space="preserve"> </w:t>
      </w:r>
      <w:r w:rsidRPr="00BB4BE5">
        <w:rPr>
          <w:rFonts w:cs="Traditional Arabic" w:hint="eastAsia"/>
          <w:sz w:val="36"/>
          <w:szCs w:val="36"/>
          <w:rtl/>
          <w:lang w:bidi="ar-QA"/>
        </w:rPr>
        <w:t>وبعد</w:t>
      </w:r>
      <w:r w:rsidRPr="00BB4BE5">
        <w:rPr>
          <w:rFonts w:cs="Traditional Arabic"/>
          <w:sz w:val="36"/>
          <w:szCs w:val="36"/>
          <w:rtl/>
          <w:lang w:bidi="ar-QA"/>
        </w:rPr>
        <w:t xml:space="preserve"> </w:t>
      </w:r>
      <w:r w:rsidRPr="00BB4BE5">
        <w:rPr>
          <w:rFonts w:cs="Traditional Arabic" w:hint="eastAsia"/>
          <w:sz w:val="36"/>
          <w:szCs w:val="36"/>
          <w:rtl/>
          <w:lang w:bidi="ar-QA"/>
        </w:rPr>
        <w:t>أن</w:t>
      </w:r>
      <w:r w:rsidRPr="00BB4BE5">
        <w:rPr>
          <w:rFonts w:cs="Traditional Arabic"/>
          <w:sz w:val="36"/>
          <w:szCs w:val="36"/>
          <w:rtl/>
          <w:lang w:bidi="ar-QA"/>
        </w:rPr>
        <w:t xml:space="preserve"> </w:t>
      </w:r>
      <w:r w:rsidRPr="00BB4BE5">
        <w:rPr>
          <w:rFonts w:cs="Traditional Arabic" w:hint="eastAsia"/>
          <w:sz w:val="36"/>
          <w:szCs w:val="36"/>
          <w:rtl/>
          <w:lang w:bidi="ar-QA"/>
        </w:rPr>
        <w:t>استأذنت</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عبد</w:t>
      </w:r>
      <w:r w:rsidRPr="00BB4BE5">
        <w:rPr>
          <w:rFonts w:cs="Traditional Arabic"/>
          <w:sz w:val="36"/>
          <w:szCs w:val="36"/>
          <w:rtl/>
          <w:lang w:bidi="ar-QA"/>
        </w:rPr>
        <w:t xml:space="preserve"> </w:t>
      </w:r>
      <w:r w:rsidRPr="00BB4BE5">
        <w:rPr>
          <w:rFonts w:cs="Traditional Arabic" w:hint="eastAsia"/>
          <w:sz w:val="36"/>
          <w:szCs w:val="36"/>
          <w:rtl/>
          <w:lang w:bidi="ar-QA"/>
        </w:rPr>
        <w:t>الرحمن</w:t>
      </w:r>
      <w:r w:rsidRPr="00BB4BE5">
        <w:rPr>
          <w:rFonts w:cs="Traditional Arabic"/>
          <w:sz w:val="36"/>
          <w:szCs w:val="36"/>
          <w:rtl/>
          <w:lang w:bidi="ar-QA"/>
        </w:rPr>
        <w:t xml:space="preserve"> </w:t>
      </w:r>
      <w:r w:rsidRPr="00BB4BE5">
        <w:rPr>
          <w:rFonts w:cs="Traditional Arabic" w:hint="eastAsia"/>
          <w:sz w:val="36"/>
          <w:szCs w:val="36"/>
          <w:rtl/>
          <w:lang w:bidi="ar-QA"/>
        </w:rPr>
        <w:t>السعدي</w:t>
      </w:r>
      <w:r w:rsidRPr="00BB4BE5">
        <w:rPr>
          <w:rFonts w:cs="Traditional Arabic"/>
          <w:sz w:val="36"/>
          <w:szCs w:val="36"/>
          <w:rtl/>
          <w:lang w:bidi="ar-QA"/>
        </w:rPr>
        <w:t xml:space="preserve"> -</w:t>
      </w:r>
      <w:r w:rsidRPr="00BB4BE5">
        <w:rPr>
          <w:rFonts w:cs="Traditional Arabic" w:hint="eastAsia"/>
          <w:sz w:val="36"/>
          <w:szCs w:val="36"/>
          <w:rtl/>
          <w:lang w:bidi="ar-QA"/>
        </w:rPr>
        <w:t>عليه</w:t>
      </w:r>
      <w:r w:rsidRPr="00BB4BE5">
        <w:rPr>
          <w:rFonts w:cs="Traditional Arabic"/>
          <w:sz w:val="36"/>
          <w:szCs w:val="36"/>
          <w:rtl/>
          <w:lang w:bidi="ar-QA"/>
        </w:rPr>
        <w:t xml:space="preserve"> </w:t>
      </w:r>
      <w:r w:rsidRPr="00BB4BE5">
        <w:rPr>
          <w:rFonts w:cs="Traditional Arabic" w:hint="eastAsia"/>
          <w:sz w:val="36"/>
          <w:szCs w:val="36"/>
          <w:rtl/>
          <w:lang w:bidi="ar-QA"/>
        </w:rPr>
        <w:t>رحمة</w:t>
      </w:r>
      <w:r w:rsidRPr="00BB4BE5">
        <w:rPr>
          <w:rFonts w:cs="Traditional Arabic"/>
          <w:sz w:val="36"/>
          <w:szCs w:val="36"/>
          <w:rtl/>
          <w:lang w:bidi="ar-QA"/>
        </w:rPr>
        <w:t xml:space="preserve"> </w:t>
      </w:r>
      <w:r w:rsidRPr="00BB4BE5">
        <w:rPr>
          <w:rFonts w:cs="Traditional Arabic" w:hint="eastAsia"/>
          <w:sz w:val="36"/>
          <w:szCs w:val="36"/>
          <w:rtl/>
          <w:lang w:bidi="ar-QA"/>
        </w:rPr>
        <w:t>الله</w:t>
      </w:r>
      <w:r w:rsidRPr="00BB4BE5">
        <w:rPr>
          <w:rFonts w:cs="Traditional Arabic"/>
          <w:sz w:val="36"/>
          <w:szCs w:val="36"/>
          <w:rtl/>
          <w:lang w:bidi="ar-QA"/>
        </w:rPr>
        <w:t xml:space="preserve">- </w:t>
      </w:r>
      <w:r w:rsidRPr="00BB4BE5">
        <w:rPr>
          <w:rFonts w:cs="Traditional Arabic" w:hint="eastAsia"/>
          <w:sz w:val="36"/>
          <w:szCs w:val="36"/>
          <w:rtl/>
          <w:lang w:bidi="ar-QA"/>
        </w:rPr>
        <w:t>وكان</w:t>
      </w:r>
      <w:r w:rsidRPr="00BB4BE5">
        <w:rPr>
          <w:rFonts w:cs="Traditional Arabic"/>
          <w:sz w:val="36"/>
          <w:szCs w:val="36"/>
          <w:rtl/>
          <w:lang w:bidi="ar-QA"/>
        </w:rPr>
        <w:t xml:space="preserve"> </w:t>
      </w:r>
      <w:r w:rsidRPr="00BB4BE5">
        <w:rPr>
          <w:rFonts w:cs="Traditional Arabic" w:hint="eastAsia"/>
          <w:sz w:val="36"/>
          <w:szCs w:val="36"/>
          <w:rtl/>
          <w:lang w:bidi="ar-QA"/>
        </w:rPr>
        <w:t>المعهد</w:t>
      </w:r>
      <w:r w:rsidRPr="00BB4BE5">
        <w:rPr>
          <w:rFonts w:cs="Traditional Arabic"/>
          <w:sz w:val="36"/>
          <w:szCs w:val="36"/>
          <w:rtl/>
          <w:lang w:bidi="ar-QA"/>
        </w:rPr>
        <w:t xml:space="preserve"> </w:t>
      </w:r>
      <w:r w:rsidRPr="00BB4BE5">
        <w:rPr>
          <w:rFonts w:cs="Traditional Arabic" w:hint="eastAsia"/>
          <w:sz w:val="36"/>
          <w:szCs w:val="36"/>
          <w:rtl/>
          <w:lang w:bidi="ar-QA"/>
        </w:rPr>
        <w:t>العلمي</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ذلك</w:t>
      </w:r>
      <w:r w:rsidRPr="00BB4BE5">
        <w:rPr>
          <w:rFonts w:cs="Traditional Arabic"/>
          <w:sz w:val="36"/>
          <w:szCs w:val="36"/>
          <w:rtl/>
          <w:lang w:bidi="ar-QA"/>
        </w:rPr>
        <w:t xml:space="preserve"> </w:t>
      </w:r>
      <w:r w:rsidRPr="00BB4BE5">
        <w:rPr>
          <w:rFonts w:cs="Traditional Arabic" w:hint="eastAsia"/>
          <w:sz w:val="36"/>
          <w:szCs w:val="36"/>
          <w:rtl/>
          <w:lang w:bidi="ar-QA"/>
        </w:rPr>
        <w:t>الوقت</w:t>
      </w:r>
      <w:r w:rsidRPr="00BB4BE5">
        <w:rPr>
          <w:rFonts w:cs="Traditional Arabic"/>
          <w:sz w:val="36"/>
          <w:szCs w:val="36"/>
          <w:rtl/>
          <w:lang w:bidi="ar-QA"/>
        </w:rPr>
        <w:t xml:space="preserve"> </w:t>
      </w:r>
      <w:r w:rsidRPr="00BB4BE5">
        <w:rPr>
          <w:rFonts w:cs="Traditional Arabic" w:hint="eastAsia"/>
          <w:sz w:val="36"/>
          <w:szCs w:val="36"/>
          <w:rtl/>
          <w:lang w:bidi="ar-QA"/>
        </w:rPr>
        <w:t>ينقسم</w:t>
      </w:r>
      <w:r w:rsidRPr="00BB4BE5">
        <w:rPr>
          <w:rFonts w:cs="Traditional Arabic"/>
          <w:sz w:val="36"/>
          <w:szCs w:val="36"/>
          <w:rtl/>
          <w:lang w:bidi="ar-QA"/>
        </w:rPr>
        <w:t xml:space="preserve"> </w:t>
      </w:r>
      <w:r w:rsidRPr="00BB4BE5">
        <w:rPr>
          <w:rFonts w:cs="Traditional Arabic" w:hint="eastAsia"/>
          <w:sz w:val="36"/>
          <w:szCs w:val="36"/>
          <w:rtl/>
          <w:lang w:bidi="ar-QA"/>
        </w:rPr>
        <w:t>إلى</w:t>
      </w:r>
      <w:r w:rsidRPr="00BB4BE5">
        <w:rPr>
          <w:rFonts w:cs="Traditional Arabic"/>
          <w:sz w:val="36"/>
          <w:szCs w:val="36"/>
          <w:rtl/>
          <w:lang w:bidi="ar-QA"/>
        </w:rPr>
        <w:t xml:space="preserve"> </w:t>
      </w:r>
      <w:r w:rsidRPr="00BB4BE5">
        <w:rPr>
          <w:rFonts w:cs="Traditional Arabic" w:hint="eastAsia"/>
          <w:sz w:val="36"/>
          <w:szCs w:val="36"/>
          <w:rtl/>
          <w:lang w:bidi="ar-QA"/>
        </w:rPr>
        <w:t>قسمين</w:t>
      </w:r>
      <w:r w:rsidRPr="00BB4BE5">
        <w:rPr>
          <w:rFonts w:cs="Traditional Arabic"/>
          <w:sz w:val="36"/>
          <w:szCs w:val="36"/>
          <w:rtl/>
          <w:lang w:bidi="ar-QA"/>
        </w:rPr>
        <w:t xml:space="preserve">: </w:t>
      </w:r>
      <w:r w:rsidRPr="00BB4BE5">
        <w:rPr>
          <w:rFonts w:cs="Traditional Arabic" w:hint="eastAsia"/>
          <w:sz w:val="36"/>
          <w:szCs w:val="36"/>
          <w:rtl/>
          <w:lang w:bidi="ar-QA"/>
        </w:rPr>
        <w:t>خاص</w:t>
      </w:r>
      <w:r w:rsidRPr="00BB4BE5">
        <w:rPr>
          <w:rFonts w:cs="Traditional Arabic"/>
          <w:sz w:val="36"/>
          <w:szCs w:val="36"/>
          <w:rtl/>
          <w:lang w:bidi="ar-QA"/>
        </w:rPr>
        <w:t xml:space="preserve"> </w:t>
      </w:r>
      <w:r w:rsidRPr="00BB4BE5">
        <w:rPr>
          <w:rFonts w:cs="Traditional Arabic" w:hint="eastAsia"/>
          <w:sz w:val="36"/>
          <w:szCs w:val="36"/>
          <w:rtl/>
          <w:lang w:bidi="ar-QA"/>
        </w:rPr>
        <w:t>وعام،</w:t>
      </w:r>
      <w:r w:rsidRPr="00BB4BE5">
        <w:rPr>
          <w:rFonts w:cs="Traditional Arabic"/>
          <w:sz w:val="36"/>
          <w:szCs w:val="36"/>
          <w:rtl/>
          <w:lang w:bidi="ar-QA"/>
        </w:rPr>
        <w:t xml:space="preserve"> </w:t>
      </w:r>
      <w:r w:rsidRPr="00BB4BE5">
        <w:rPr>
          <w:rFonts w:cs="Traditional Arabic" w:hint="eastAsia"/>
          <w:sz w:val="36"/>
          <w:szCs w:val="36"/>
          <w:rtl/>
          <w:lang w:bidi="ar-QA"/>
        </w:rPr>
        <w:t>فكنت</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الخاص،</w:t>
      </w:r>
      <w:r w:rsidRPr="00BB4BE5">
        <w:rPr>
          <w:rFonts w:cs="Traditional Arabic"/>
          <w:sz w:val="36"/>
          <w:szCs w:val="36"/>
          <w:rtl/>
          <w:lang w:bidi="ar-QA"/>
        </w:rPr>
        <w:t xml:space="preserve"> </w:t>
      </w:r>
      <w:r w:rsidRPr="00BB4BE5">
        <w:rPr>
          <w:rFonts w:cs="Traditional Arabic" w:hint="eastAsia"/>
          <w:sz w:val="36"/>
          <w:szCs w:val="36"/>
          <w:rtl/>
          <w:lang w:bidi="ar-QA"/>
        </w:rPr>
        <w:t>وكان</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ذلك</w:t>
      </w:r>
      <w:r w:rsidRPr="00BB4BE5">
        <w:rPr>
          <w:rFonts w:cs="Traditional Arabic"/>
          <w:sz w:val="36"/>
          <w:szCs w:val="36"/>
          <w:rtl/>
          <w:lang w:bidi="ar-QA"/>
        </w:rPr>
        <w:t xml:space="preserve"> </w:t>
      </w:r>
      <w:r w:rsidRPr="00BB4BE5">
        <w:rPr>
          <w:rFonts w:cs="Traditional Arabic" w:hint="eastAsia"/>
          <w:sz w:val="36"/>
          <w:szCs w:val="36"/>
          <w:rtl/>
          <w:lang w:bidi="ar-QA"/>
        </w:rPr>
        <w:t>الوقت</w:t>
      </w:r>
      <w:r w:rsidRPr="00BB4BE5">
        <w:rPr>
          <w:rFonts w:cs="Traditional Arabic"/>
          <w:sz w:val="36"/>
          <w:szCs w:val="36"/>
          <w:rtl/>
          <w:lang w:bidi="ar-QA"/>
        </w:rPr>
        <w:t xml:space="preserve"> </w:t>
      </w:r>
      <w:r w:rsidRPr="00BB4BE5">
        <w:rPr>
          <w:rFonts w:cs="Traditional Arabic" w:hint="eastAsia"/>
          <w:sz w:val="36"/>
          <w:szCs w:val="36"/>
          <w:rtl/>
          <w:lang w:bidi="ar-QA"/>
        </w:rPr>
        <w:t>أيضًا</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شاء</w:t>
      </w:r>
      <w:r w:rsidRPr="00BB4BE5">
        <w:rPr>
          <w:rFonts w:cs="Traditional Arabic"/>
          <w:sz w:val="36"/>
          <w:szCs w:val="36"/>
          <w:rtl/>
          <w:lang w:bidi="ar-QA"/>
        </w:rPr>
        <w:t xml:space="preserve"> </w:t>
      </w:r>
      <w:r w:rsidRPr="00BB4BE5">
        <w:rPr>
          <w:rFonts w:cs="Traditional Arabic" w:hint="eastAsia"/>
          <w:sz w:val="36"/>
          <w:szCs w:val="36"/>
          <w:rtl/>
          <w:lang w:bidi="ar-QA"/>
        </w:rPr>
        <w:t>أن</w:t>
      </w:r>
      <w:r w:rsidRPr="00BB4BE5">
        <w:rPr>
          <w:rFonts w:cs="Traditional Arabic"/>
          <w:sz w:val="36"/>
          <w:szCs w:val="36"/>
          <w:rtl/>
          <w:lang w:bidi="ar-QA"/>
        </w:rPr>
        <w:t xml:space="preserve"> </w:t>
      </w:r>
      <w:r w:rsidRPr="00BB4BE5">
        <w:rPr>
          <w:rFonts w:cs="Traditional Arabic" w:hint="eastAsia"/>
          <w:sz w:val="36"/>
          <w:szCs w:val="36"/>
          <w:rtl/>
          <w:lang w:bidi="ar-QA"/>
        </w:rPr>
        <w:t>يقفز</w:t>
      </w:r>
      <w:r w:rsidRPr="00BB4BE5">
        <w:rPr>
          <w:rFonts w:cs="Traditional Arabic"/>
          <w:sz w:val="36"/>
          <w:szCs w:val="36"/>
          <w:rtl/>
          <w:lang w:bidi="ar-QA"/>
        </w:rPr>
        <w:t>-</w:t>
      </w:r>
      <w:r w:rsidRPr="00BB4BE5">
        <w:rPr>
          <w:rFonts w:cs="Traditional Arabic" w:hint="eastAsia"/>
          <w:sz w:val="36"/>
          <w:szCs w:val="36"/>
          <w:rtl/>
          <w:lang w:bidi="ar-QA"/>
        </w:rPr>
        <w:t>كما</w:t>
      </w:r>
      <w:r w:rsidRPr="00BB4BE5">
        <w:rPr>
          <w:rFonts w:cs="Traditional Arabic"/>
          <w:sz w:val="36"/>
          <w:szCs w:val="36"/>
          <w:rtl/>
          <w:lang w:bidi="ar-QA"/>
        </w:rPr>
        <w:t xml:space="preserve"> </w:t>
      </w:r>
      <w:r w:rsidRPr="00BB4BE5">
        <w:rPr>
          <w:rFonts w:cs="Traditional Arabic" w:hint="eastAsia"/>
          <w:sz w:val="36"/>
          <w:szCs w:val="36"/>
          <w:rtl/>
          <w:lang w:bidi="ar-QA"/>
        </w:rPr>
        <w:t>يعبرون</w:t>
      </w:r>
      <w:r w:rsidRPr="00BB4BE5">
        <w:rPr>
          <w:rFonts w:cs="Traditional Arabic"/>
          <w:sz w:val="36"/>
          <w:szCs w:val="36"/>
          <w:rtl/>
          <w:lang w:bidi="ar-QA"/>
        </w:rPr>
        <w:t xml:space="preserve">- </w:t>
      </w:r>
      <w:r w:rsidRPr="00BB4BE5">
        <w:rPr>
          <w:rFonts w:cs="Traditional Arabic" w:hint="eastAsia"/>
          <w:sz w:val="36"/>
          <w:szCs w:val="36"/>
          <w:rtl/>
          <w:lang w:bidi="ar-QA"/>
        </w:rPr>
        <w:t>بمعنى</w:t>
      </w:r>
      <w:r w:rsidRPr="00BB4BE5">
        <w:rPr>
          <w:rFonts w:cs="Traditional Arabic"/>
          <w:sz w:val="36"/>
          <w:szCs w:val="36"/>
          <w:rtl/>
          <w:lang w:bidi="ar-QA"/>
        </w:rPr>
        <w:t xml:space="preserve">: </w:t>
      </w:r>
      <w:r w:rsidRPr="00BB4BE5">
        <w:rPr>
          <w:rFonts w:cs="Traditional Arabic" w:hint="eastAsia"/>
          <w:sz w:val="36"/>
          <w:szCs w:val="36"/>
          <w:rtl/>
          <w:lang w:bidi="ar-QA"/>
        </w:rPr>
        <w:t>إنه</w:t>
      </w:r>
      <w:r w:rsidRPr="00BB4BE5">
        <w:rPr>
          <w:rFonts w:cs="Traditional Arabic"/>
          <w:sz w:val="36"/>
          <w:szCs w:val="36"/>
          <w:rtl/>
          <w:lang w:bidi="ar-QA"/>
        </w:rPr>
        <w:t xml:space="preserve"> </w:t>
      </w:r>
      <w:r w:rsidRPr="00BB4BE5">
        <w:rPr>
          <w:rFonts w:cs="Traditional Arabic" w:hint="eastAsia"/>
          <w:sz w:val="36"/>
          <w:szCs w:val="36"/>
          <w:rtl/>
          <w:lang w:bidi="ar-QA"/>
        </w:rPr>
        <w:t>يدرس</w:t>
      </w:r>
      <w:r w:rsidRPr="00BB4BE5">
        <w:rPr>
          <w:rFonts w:cs="Traditional Arabic"/>
          <w:sz w:val="36"/>
          <w:szCs w:val="36"/>
          <w:rtl/>
          <w:lang w:bidi="ar-QA"/>
        </w:rPr>
        <w:t xml:space="preserve"> </w:t>
      </w:r>
      <w:r w:rsidRPr="00BB4BE5">
        <w:rPr>
          <w:rFonts w:cs="Traditional Arabic" w:hint="eastAsia"/>
          <w:sz w:val="36"/>
          <w:szCs w:val="36"/>
          <w:rtl/>
          <w:lang w:bidi="ar-QA"/>
        </w:rPr>
        <w:t>السنة</w:t>
      </w:r>
      <w:r w:rsidRPr="00BB4BE5">
        <w:rPr>
          <w:rFonts w:cs="Traditional Arabic"/>
          <w:sz w:val="36"/>
          <w:szCs w:val="36"/>
          <w:rtl/>
          <w:lang w:bidi="ar-QA"/>
        </w:rPr>
        <w:t xml:space="preserve"> </w:t>
      </w:r>
      <w:r w:rsidRPr="00BB4BE5">
        <w:rPr>
          <w:rFonts w:cs="Traditional Arabic" w:hint="eastAsia"/>
          <w:sz w:val="36"/>
          <w:szCs w:val="36"/>
          <w:rtl/>
          <w:lang w:bidi="ar-QA"/>
        </w:rPr>
        <w:t>المستقبلية</w:t>
      </w:r>
      <w:r w:rsidRPr="00BB4BE5">
        <w:rPr>
          <w:rFonts w:cs="Traditional Arabic"/>
          <w:sz w:val="36"/>
          <w:szCs w:val="36"/>
          <w:rtl/>
          <w:lang w:bidi="ar-QA"/>
        </w:rPr>
        <w:t xml:space="preserve"> </w:t>
      </w:r>
      <w:r w:rsidRPr="00BB4BE5">
        <w:rPr>
          <w:rFonts w:cs="Traditional Arabic" w:hint="eastAsia"/>
          <w:sz w:val="36"/>
          <w:szCs w:val="36"/>
          <w:rtl/>
          <w:lang w:bidi="ar-QA"/>
        </w:rPr>
        <w:t>أثناء</w:t>
      </w:r>
      <w:r w:rsidRPr="00BB4BE5">
        <w:rPr>
          <w:rFonts w:cs="Traditional Arabic"/>
          <w:sz w:val="36"/>
          <w:szCs w:val="36"/>
          <w:rtl/>
          <w:lang w:bidi="ar-QA"/>
        </w:rPr>
        <w:t xml:space="preserve"> </w:t>
      </w:r>
      <w:r w:rsidRPr="00BB4BE5">
        <w:rPr>
          <w:rFonts w:cs="Traditional Arabic" w:hint="eastAsia"/>
          <w:sz w:val="36"/>
          <w:szCs w:val="36"/>
          <w:rtl/>
          <w:lang w:bidi="ar-QA"/>
        </w:rPr>
        <w:t>العطلة،</w:t>
      </w:r>
      <w:r w:rsidRPr="00BB4BE5">
        <w:rPr>
          <w:rFonts w:cs="Traditional Arabic"/>
          <w:sz w:val="36"/>
          <w:szCs w:val="36"/>
          <w:rtl/>
          <w:lang w:bidi="ar-QA"/>
        </w:rPr>
        <w:t xml:space="preserve"> </w:t>
      </w:r>
      <w:r w:rsidRPr="00BB4BE5">
        <w:rPr>
          <w:rFonts w:cs="Traditional Arabic" w:hint="eastAsia"/>
          <w:sz w:val="36"/>
          <w:szCs w:val="36"/>
          <w:rtl/>
          <w:lang w:bidi="ar-QA"/>
        </w:rPr>
        <w:t>ثم</w:t>
      </w:r>
      <w:r w:rsidRPr="00BB4BE5">
        <w:rPr>
          <w:rFonts w:cs="Traditional Arabic"/>
          <w:sz w:val="36"/>
          <w:szCs w:val="36"/>
          <w:rtl/>
          <w:lang w:bidi="ar-QA"/>
        </w:rPr>
        <w:t xml:space="preserve"> </w:t>
      </w:r>
      <w:r w:rsidRPr="00BB4BE5">
        <w:rPr>
          <w:rFonts w:cs="Traditional Arabic" w:hint="eastAsia"/>
          <w:sz w:val="36"/>
          <w:szCs w:val="36"/>
          <w:rtl/>
          <w:lang w:bidi="ar-QA"/>
        </w:rPr>
        <w:t>يختبرها</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أول</w:t>
      </w:r>
      <w:r w:rsidRPr="00BB4BE5">
        <w:rPr>
          <w:rFonts w:cs="Traditional Arabic"/>
          <w:sz w:val="36"/>
          <w:szCs w:val="36"/>
          <w:rtl/>
          <w:lang w:bidi="ar-QA"/>
        </w:rPr>
        <w:t xml:space="preserve"> </w:t>
      </w:r>
      <w:r w:rsidRPr="00BB4BE5">
        <w:rPr>
          <w:rFonts w:cs="Traditional Arabic" w:hint="eastAsia"/>
          <w:sz w:val="36"/>
          <w:szCs w:val="36"/>
          <w:rtl/>
          <w:lang w:bidi="ar-QA"/>
        </w:rPr>
        <w:t>العام</w:t>
      </w:r>
      <w:r w:rsidRPr="00BB4BE5">
        <w:rPr>
          <w:rFonts w:cs="Traditional Arabic"/>
          <w:sz w:val="36"/>
          <w:szCs w:val="36"/>
          <w:rtl/>
          <w:lang w:bidi="ar-QA"/>
        </w:rPr>
        <w:t xml:space="preserve"> </w:t>
      </w:r>
      <w:r w:rsidRPr="00BB4BE5">
        <w:rPr>
          <w:rFonts w:cs="Traditional Arabic" w:hint="eastAsia"/>
          <w:sz w:val="36"/>
          <w:szCs w:val="36"/>
          <w:rtl/>
          <w:lang w:bidi="ar-QA"/>
        </w:rPr>
        <w:t>الثاني،</w:t>
      </w:r>
      <w:r w:rsidRPr="00BB4BE5">
        <w:rPr>
          <w:rFonts w:cs="Traditional Arabic"/>
          <w:sz w:val="36"/>
          <w:szCs w:val="36"/>
          <w:rtl/>
          <w:lang w:bidi="ar-QA"/>
        </w:rPr>
        <w:t xml:space="preserve"> </w:t>
      </w:r>
      <w:r w:rsidRPr="00BB4BE5">
        <w:rPr>
          <w:rFonts w:cs="Traditional Arabic" w:hint="eastAsia"/>
          <w:sz w:val="36"/>
          <w:szCs w:val="36"/>
          <w:rtl/>
          <w:lang w:bidi="ar-QA"/>
        </w:rPr>
        <w:t>فإذا</w:t>
      </w:r>
      <w:r w:rsidRPr="00BB4BE5">
        <w:rPr>
          <w:rFonts w:cs="Traditional Arabic"/>
          <w:sz w:val="36"/>
          <w:szCs w:val="36"/>
          <w:rtl/>
          <w:lang w:bidi="ar-QA"/>
        </w:rPr>
        <w:t xml:space="preserve"> </w:t>
      </w:r>
      <w:r w:rsidRPr="00BB4BE5">
        <w:rPr>
          <w:rFonts w:cs="Traditional Arabic" w:hint="eastAsia"/>
          <w:sz w:val="36"/>
          <w:szCs w:val="36"/>
          <w:rtl/>
          <w:lang w:bidi="ar-QA"/>
        </w:rPr>
        <w:t>نجح</w:t>
      </w:r>
      <w:r w:rsidRPr="00BB4BE5">
        <w:rPr>
          <w:rFonts w:cs="Traditional Arabic"/>
          <w:sz w:val="36"/>
          <w:szCs w:val="36"/>
          <w:rtl/>
          <w:lang w:bidi="ar-QA"/>
        </w:rPr>
        <w:t xml:space="preserve"> </w:t>
      </w:r>
      <w:r w:rsidRPr="00BB4BE5">
        <w:rPr>
          <w:rFonts w:cs="Traditional Arabic" w:hint="eastAsia"/>
          <w:sz w:val="36"/>
          <w:szCs w:val="36"/>
          <w:rtl/>
          <w:lang w:bidi="ar-QA"/>
        </w:rPr>
        <w:t>انتقل</w:t>
      </w:r>
      <w:r w:rsidRPr="00BB4BE5">
        <w:rPr>
          <w:rFonts w:cs="Traditional Arabic"/>
          <w:sz w:val="36"/>
          <w:szCs w:val="36"/>
          <w:rtl/>
          <w:lang w:bidi="ar-QA"/>
        </w:rPr>
        <w:t xml:space="preserve"> </w:t>
      </w:r>
      <w:r w:rsidRPr="00BB4BE5">
        <w:rPr>
          <w:rFonts w:cs="Traditional Arabic" w:hint="eastAsia"/>
          <w:sz w:val="36"/>
          <w:szCs w:val="36"/>
          <w:rtl/>
          <w:lang w:bidi="ar-QA"/>
        </w:rPr>
        <w:t>إلى</w:t>
      </w:r>
      <w:r w:rsidRPr="00BB4BE5">
        <w:rPr>
          <w:rFonts w:cs="Traditional Arabic"/>
          <w:sz w:val="36"/>
          <w:szCs w:val="36"/>
          <w:rtl/>
          <w:lang w:bidi="ar-QA"/>
        </w:rPr>
        <w:t xml:space="preserve"> </w:t>
      </w:r>
      <w:r w:rsidRPr="00BB4BE5">
        <w:rPr>
          <w:rFonts w:cs="Traditional Arabic" w:hint="eastAsia"/>
          <w:sz w:val="36"/>
          <w:szCs w:val="36"/>
          <w:rtl/>
          <w:lang w:bidi="ar-QA"/>
        </w:rPr>
        <w:t>السنة</w:t>
      </w:r>
      <w:r w:rsidRPr="00BB4BE5">
        <w:rPr>
          <w:rFonts w:cs="Traditional Arabic"/>
          <w:sz w:val="36"/>
          <w:szCs w:val="36"/>
          <w:rtl/>
          <w:lang w:bidi="ar-QA"/>
        </w:rPr>
        <w:t xml:space="preserve"> </w:t>
      </w:r>
      <w:r w:rsidRPr="00BB4BE5">
        <w:rPr>
          <w:rFonts w:cs="Traditional Arabic" w:hint="eastAsia"/>
          <w:sz w:val="36"/>
          <w:szCs w:val="36"/>
          <w:rtl/>
          <w:lang w:bidi="ar-QA"/>
        </w:rPr>
        <w:t>التي</w:t>
      </w:r>
      <w:r w:rsidRPr="00BB4BE5">
        <w:rPr>
          <w:rFonts w:cs="Traditional Arabic"/>
          <w:sz w:val="36"/>
          <w:szCs w:val="36"/>
          <w:rtl/>
          <w:lang w:bidi="ar-QA"/>
        </w:rPr>
        <w:t xml:space="preserve"> </w:t>
      </w:r>
      <w:r w:rsidRPr="00BB4BE5">
        <w:rPr>
          <w:rFonts w:cs="Traditional Arabic" w:hint="eastAsia"/>
          <w:sz w:val="36"/>
          <w:szCs w:val="36"/>
          <w:rtl/>
          <w:lang w:bidi="ar-QA"/>
        </w:rPr>
        <w:t>بعدها،</w:t>
      </w:r>
      <w:r w:rsidRPr="00BB4BE5">
        <w:rPr>
          <w:rFonts w:cs="Traditional Arabic"/>
          <w:sz w:val="36"/>
          <w:szCs w:val="36"/>
          <w:rtl/>
          <w:lang w:bidi="ar-QA"/>
        </w:rPr>
        <w:t xml:space="preserve"> </w:t>
      </w:r>
      <w:r w:rsidRPr="00BB4BE5">
        <w:rPr>
          <w:rFonts w:cs="Traditional Arabic" w:hint="eastAsia"/>
          <w:sz w:val="36"/>
          <w:szCs w:val="36"/>
          <w:rtl/>
          <w:lang w:bidi="ar-QA"/>
        </w:rPr>
        <w:t>وبهذا</w:t>
      </w:r>
      <w:r w:rsidRPr="00BB4BE5">
        <w:rPr>
          <w:rFonts w:cs="Traditional Arabic"/>
          <w:sz w:val="36"/>
          <w:szCs w:val="36"/>
          <w:rtl/>
          <w:lang w:bidi="ar-QA"/>
        </w:rPr>
        <w:t xml:space="preserve"> </w:t>
      </w:r>
      <w:r w:rsidRPr="00BB4BE5">
        <w:rPr>
          <w:rFonts w:cs="Traditional Arabic" w:hint="eastAsia"/>
          <w:sz w:val="36"/>
          <w:szCs w:val="36"/>
          <w:rtl/>
          <w:lang w:bidi="ar-QA"/>
        </w:rPr>
        <w:t>اختصرت</w:t>
      </w:r>
      <w:r w:rsidRPr="00BB4BE5">
        <w:rPr>
          <w:rFonts w:cs="Traditional Arabic"/>
          <w:sz w:val="36"/>
          <w:szCs w:val="36"/>
          <w:rtl/>
          <w:lang w:bidi="ar-QA"/>
        </w:rPr>
        <w:t xml:space="preserve"> </w:t>
      </w:r>
      <w:r w:rsidRPr="00BB4BE5">
        <w:rPr>
          <w:rFonts w:cs="Traditional Arabic" w:hint="eastAsia"/>
          <w:sz w:val="36"/>
          <w:szCs w:val="36"/>
          <w:rtl/>
          <w:lang w:bidi="ar-QA"/>
        </w:rPr>
        <w:t>الزمن</w:t>
      </w:r>
      <w:r w:rsidRPr="00BB4BE5">
        <w:rPr>
          <w:rFonts w:cs="Traditional Arabic"/>
          <w:sz w:val="36"/>
          <w:szCs w:val="36"/>
          <w:vertAlign w:val="superscript"/>
          <w:rtl/>
          <w:lang w:bidi="ar-QA"/>
        </w:rPr>
        <w:t>(</w:t>
      </w:r>
      <w:r w:rsidRPr="00BB4BE5">
        <w:rPr>
          <w:rStyle w:val="a3"/>
          <w:rFonts w:cs="Traditional Arabic"/>
          <w:szCs w:val="36"/>
          <w:rtl/>
          <w:lang w:bidi="ar-QA"/>
        </w:rPr>
        <w:footnoteReference w:id="14"/>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376F57">
      <w:pPr>
        <w:spacing w:after="0" w:line="240" w:lineRule="auto"/>
        <w:ind w:left="-199" w:right="-851"/>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وفي</w:t>
      </w:r>
      <w:r w:rsidRPr="00BB4BE5">
        <w:rPr>
          <w:rFonts w:cs="Traditional Arabic"/>
          <w:sz w:val="36"/>
          <w:szCs w:val="36"/>
          <w:rtl/>
          <w:lang w:bidi="ar-QA"/>
        </w:rPr>
        <w:t xml:space="preserve"> </w:t>
      </w:r>
      <w:r w:rsidRPr="00BB4BE5">
        <w:rPr>
          <w:rFonts w:cs="Traditional Arabic" w:hint="eastAsia"/>
          <w:sz w:val="36"/>
          <w:szCs w:val="36"/>
          <w:rtl/>
          <w:lang w:bidi="ar-QA"/>
        </w:rPr>
        <w:t>هذه</w:t>
      </w:r>
      <w:r w:rsidRPr="00BB4BE5">
        <w:rPr>
          <w:rFonts w:cs="Traditional Arabic"/>
          <w:sz w:val="36"/>
          <w:szCs w:val="36"/>
          <w:rtl/>
          <w:lang w:bidi="ar-QA"/>
        </w:rPr>
        <w:t xml:space="preserve"> </w:t>
      </w:r>
      <w:r w:rsidRPr="00BB4BE5">
        <w:rPr>
          <w:rFonts w:cs="Traditional Arabic" w:hint="eastAsia"/>
          <w:sz w:val="36"/>
          <w:szCs w:val="36"/>
          <w:rtl/>
          <w:lang w:bidi="ar-QA"/>
        </w:rPr>
        <w:t>الفترة</w:t>
      </w:r>
      <w:r w:rsidRPr="00BB4BE5">
        <w:rPr>
          <w:rFonts w:cs="Traditional Arabic"/>
          <w:sz w:val="36"/>
          <w:szCs w:val="36"/>
          <w:rtl/>
          <w:lang w:bidi="ar-QA"/>
        </w:rPr>
        <w:t xml:space="preserve"> </w:t>
      </w:r>
      <w:r w:rsidRPr="00BB4BE5">
        <w:rPr>
          <w:rFonts w:cs="Traditional Arabic" w:hint="eastAsia"/>
          <w:sz w:val="36"/>
          <w:szCs w:val="36"/>
          <w:rtl/>
          <w:lang w:bidi="ar-QA"/>
        </w:rPr>
        <w:t>تتلمذ</w:t>
      </w:r>
      <w:r w:rsidRPr="00BB4BE5">
        <w:rPr>
          <w:rFonts w:cs="Traditional Arabic"/>
          <w:sz w:val="36"/>
          <w:szCs w:val="36"/>
          <w:rtl/>
          <w:lang w:bidi="ar-QA"/>
        </w:rPr>
        <w:t xml:space="preserve"> -</w:t>
      </w:r>
      <w:r w:rsidRPr="00BB4BE5">
        <w:rPr>
          <w:rFonts w:cs="Traditional Arabic" w:hint="eastAsia"/>
          <w:sz w:val="36"/>
          <w:szCs w:val="36"/>
          <w:rtl/>
          <w:lang w:bidi="ar-QA"/>
        </w:rPr>
        <w:t>رحمه</w:t>
      </w:r>
      <w:r w:rsidRPr="00BB4BE5">
        <w:rPr>
          <w:rFonts w:cs="Traditional Arabic"/>
          <w:sz w:val="36"/>
          <w:szCs w:val="36"/>
          <w:rtl/>
          <w:lang w:bidi="ar-QA"/>
        </w:rPr>
        <w:t xml:space="preserve"> </w:t>
      </w:r>
      <w:r w:rsidRPr="00BB4BE5">
        <w:rPr>
          <w:rFonts w:cs="Traditional Arabic" w:hint="eastAsia"/>
          <w:sz w:val="36"/>
          <w:szCs w:val="36"/>
          <w:rtl/>
          <w:lang w:bidi="ar-QA"/>
        </w:rPr>
        <w:t>الله</w:t>
      </w:r>
      <w:r w:rsidRPr="00BB4BE5">
        <w:rPr>
          <w:rFonts w:cs="Traditional Arabic"/>
          <w:sz w:val="36"/>
          <w:szCs w:val="36"/>
          <w:rtl/>
          <w:lang w:bidi="ar-QA"/>
        </w:rPr>
        <w:t xml:space="preserve">- </w:t>
      </w:r>
      <w:r w:rsidRPr="00BB4BE5">
        <w:rPr>
          <w:rFonts w:cs="Traditional Arabic" w:hint="eastAsia"/>
          <w:sz w:val="36"/>
          <w:szCs w:val="36"/>
          <w:rtl/>
          <w:lang w:bidi="ar-QA"/>
        </w:rPr>
        <w:t>على</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عبد</w:t>
      </w:r>
      <w:r w:rsidRPr="00BB4BE5">
        <w:rPr>
          <w:rFonts w:cs="Traditional Arabic"/>
          <w:sz w:val="36"/>
          <w:szCs w:val="36"/>
          <w:rtl/>
          <w:lang w:bidi="ar-QA"/>
        </w:rPr>
        <w:t xml:space="preserve"> </w:t>
      </w:r>
      <w:r w:rsidRPr="00BB4BE5">
        <w:rPr>
          <w:rFonts w:cs="Traditional Arabic" w:hint="eastAsia"/>
          <w:sz w:val="36"/>
          <w:szCs w:val="36"/>
          <w:rtl/>
          <w:lang w:bidi="ar-QA"/>
        </w:rPr>
        <w:t>العزيز</w:t>
      </w:r>
      <w:r w:rsidRPr="00BB4BE5">
        <w:rPr>
          <w:rFonts w:cs="Traditional Arabic"/>
          <w:sz w:val="36"/>
          <w:szCs w:val="36"/>
          <w:rtl/>
          <w:lang w:bidi="ar-QA"/>
        </w:rPr>
        <w:t xml:space="preserve"> </w:t>
      </w:r>
      <w:r w:rsidRPr="00BB4BE5">
        <w:rPr>
          <w:rFonts w:cs="Traditional Arabic" w:hint="eastAsia"/>
          <w:sz w:val="36"/>
          <w:szCs w:val="36"/>
          <w:rtl/>
          <w:lang w:bidi="ar-QA"/>
        </w:rPr>
        <w:t>بن</w:t>
      </w:r>
      <w:r w:rsidRPr="00BB4BE5">
        <w:rPr>
          <w:rFonts w:cs="Traditional Arabic"/>
          <w:sz w:val="36"/>
          <w:szCs w:val="36"/>
          <w:rtl/>
          <w:lang w:bidi="ar-QA"/>
        </w:rPr>
        <w:t xml:space="preserve"> </w:t>
      </w:r>
      <w:r w:rsidRPr="00BB4BE5">
        <w:rPr>
          <w:rFonts w:cs="Traditional Arabic" w:hint="eastAsia"/>
          <w:sz w:val="36"/>
          <w:szCs w:val="36"/>
          <w:rtl/>
          <w:lang w:bidi="ar-QA"/>
        </w:rPr>
        <w:t>باز،</w:t>
      </w:r>
      <w:r w:rsidRPr="00BB4BE5">
        <w:rPr>
          <w:rFonts w:cs="Traditional Arabic"/>
          <w:sz w:val="36"/>
          <w:szCs w:val="36"/>
          <w:rtl/>
          <w:lang w:bidi="ar-QA"/>
        </w:rPr>
        <w:t xml:space="preserve"> </w:t>
      </w:r>
      <w:r w:rsidRPr="00BB4BE5">
        <w:rPr>
          <w:rFonts w:cs="Traditional Arabic" w:hint="eastAsia"/>
          <w:sz w:val="36"/>
          <w:szCs w:val="36"/>
          <w:rtl/>
          <w:lang w:bidi="ar-QA"/>
        </w:rPr>
        <w:t>ودرس</w:t>
      </w:r>
      <w:r w:rsidRPr="00BB4BE5">
        <w:rPr>
          <w:rFonts w:cs="Traditional Arabic"/>
          <w:sz w:val="36"/>
          <w:szCs w:val="36"/>
          <w:rtl/>
          <w:lang w:bidi="ar-QA"/>
        </w:rPr>
        <w:t xml:space="preserve"> </w:t>
      </w:r>
      <w:r w:rsidRPr="00BB4BE5">
        <w:rPr>
          <w:rFonts w:cs="Traditional Arabic" w:hint="eastAsia"/>
          <w:sz w:val="36"/>
          <w:szCs w:val="36"/>
          <w:rtl/>
          <w:lang w:bidi="ar-QA"/>
        </w:rPr>
        <w:t>عليه</w:t>
      </w:r>
      <w:r w:rsidRPr="00BB4BE5">
        <w:rPr>
          <w:rFonts w:cs="Traditional Arabic"/>
          <w:sz w:val="36"/>
          <w:szCs w:val="36"/>
          <w:rtl/>
          <w:lang w:bidi="ar-QA"/>
        </w:rPr>
        <w:t xml:space="preserve"> </w:t>
      </w:r>
      <w:r w:rsidRPr="00BB4BE5">
        <w:rPr>
          <w:rFonts w:cs="Traditional Arabic" w:hint="eastAsia"/>
          <w:sz w:val="36"/>
          <w:szCs w:val="36"/>
          <w:rtl/>
          <w:lang w:bidi="ar-QA"/>
        </w:rPr>
        <w:t>الحديث</w:t>
      </w:r>
      <w:r w:rsidRPr="00BB4BE5">
        <w:rPr>
          <w:rFonts w:cs="Traditional Arabic"/>
          <w:sz w:val="36"/>
          <w:szCs w:val="36"/>
          <w:rtl/>
          <w:lang w:bidi="ar-QA"/>
        </w:rPr>
        <w:t xml:space="preserve"> </w:t>
      </w:r>
      <w:r w:rsidRPr="00BB4BE5">
        <w:rPr>
          <w:rFonts w:cs="Traditional Arabic" w:hint="eastAsia"/>
          <w:sz w:val="36"/>
          <w:szCs w:val="36"/>
          <w:rtl/>
          <w:lang w:bidi="ar-QA"/>
        </w:rPr>
        <w:t>وقرأ</w:t>
      </w:r>
      <w:r w:rsidRPr="00BB4BE5">
        <w:rPr>
          <w:rFonts w:cs="Traditional Arabic"/>
          <w:sz w:val="36"/>
          <w:szCs w:val="36"/>
          <w:rtl/>
          <w:lang w:bidi="ar-QA"/>
        </w:rPr>
        <w:t xml:space="preserve"> </w:t>
      </w:r>
      <w:r w:rsidRPr="00BB4BE5">
        <w:rPr>
          <w:rFonts w:cs="Traditional Arabic" w:hint="eastAsia"/>
          <w:sz w:val="36"/>
          <w:szCs w:val="36"/>
          <w:rtl/>
          <w:lang w:bidi="ar-QA"/>
        </w:rPr>
        <w:t>عليه</w:t>
      </w:r>
      <w:r w:rsidRPr="00BB4BE5">
        <w:rPr>
          <w:rFonts w:cs="Traditional Arabic"/>
          <w:sz w:val="36"/>
          <w:szCs w:val="36"/>
          <w:rtl/>
          <w:lang w:bidi="ar-QA"/>
        </w:rPr>
        <w:t xml:space="preserve"> </w:t>
      </w:r>
      <w:r w:rsidRPr="00BB4BE5">
        <w:rPr>
          <w:rFonts w:cs="Traditional Arabic" w:hint="eastAsia"/>
          <w:sz w:val="36"/>
          <w:szCs w:val="36"/>
          <w:rtl/>
          <w:lang w:bidi="ar-QA"/>
        </w:rPr>
        <w:t>صحيح</w:t>
      </w:r>
      <w:r w:rsidRPr="00BB4BE5">
        <w:rPr>
          <w:rFonts w:cs="Traditional Arabic"/>
          <w:sz w:val="36"/>
          <w:szCs w:val="36"/>
          <w:rtl/>
          <w:lang w:bidi="ar-QA"/>
        </w:rPr>
        <w:t xml:space="preserve"> </w:t>
      </w:r>
      <w:r w:rsidRPr="00BB4BE5">
        <w:rPr>
          <w:rFonts w:cs="Traditional Arabic" w:hint="eastAsia"/>
          <w:sz w:val="36"/>
          <w:szCs w:val="36"/>
          <w:rtl/>
          <w:lang w:bidi="ar-QA"/>
        </w:rPr>
        <w:t>البخاري</w:t>
      </w:r>
      <w:r w:rsidRPr="00BB4BE5">
        <w:rPr>
          <w:rFonts w:cs="Traditional Arabic"/>
          <w:sz w:val="36"/>
          <w:szCs w:val="36"/>
          <w:rtl/>
          <w:lang w:bidi="ar-QA"/>
        </w:rPr>
        <w:t xml:space="preserve"> </w:t>
      </w:r>
      <w:r w:rsidRPr="00BB4BE5">
        <w:rPr>
          <w:rFonts w:cs="Traditional Arabic" w:hint="eastAsia"/>
          <w:sz w:val="36"/>
          <w:szCs w:val="36"/>
          <w:rtl/>
          <w:lang w:bidi="ar-QA"/>
        </w:rPr>
        <w:t>وبعض</w:t>
      </w:r>
      <w:r w:rsidRPr="00BB4BE5">
        <w:rPr>
          <w:rFonts w:cs="Traditional Arabic"/>
          <w:sz w:val="36"/>
          <w:szCs w:val="36"/>
          <w:rtl/>
          <w:lang w:bidi="ar-QA"/>
        </w:rPr>
        <w:t xml:space="preserve"> </w:t>
      </w:r>
      <w:r w:rsidRPr="00BB4BE5">
        <w:rPr>
          <w:rFonts w:cs="Traditional Arabic" w:hint="eastAsia"/>
          <w:sz w:val="36"/>
          <w:szCs w:val="36"/>
          <w:rtl/>
          <w:lang w:bidi="ar-QA"/>
        </w:rPr>
        <w:t>كتب</w:t>
      </w:r>
      <w:r w:rsidRPr="00BB4BE5">
        <w:rPr>
          <w:rFonts w:cs="Traditional Arabic"/>
          <w:sz w:val="36"/>
          <w:szCs w:val="36"/>
          <w:rtl/>
          <w:lang w:bidi="ar-QA"/>
        </w:rPr>
        <w:t xml:space="preserve"> </w:t>
      </w:r>
      <w:r w:rsidRPr="00BB4BE5">
        <w:rPr>
          <w:rFonts w:cs="Traditional Arabic" w:hint="eastAsia"/>
          <w:sz w:val="36"/>
          <w:szCs w:val="36"/>
          <w:rtl/>
          <w:lang w:bidi="ar-QA"/>
        </w:rPr>
        <w:t>الفقه</w:t>
      </w:r>
      <w:r w:rsidRPr="00BB4BE5">
        <w:rPr>
          <w:rFonts w:cs="Traditional Arabic"/>
          <w:sz w:val="36"/>
          <w:szCs w:val="36"/>
          <w:vertAlign w:val="superscript"/>
          <w:rtl/>
          <w:lang w:bidi="ar-QA"/>
        </w:rPr>
        <w:t>(</w:t>
      </w:r>
      <w:r w:rsidRPr="00BB4BE5">
        <w:rPr>
          <w:rStyle w:val="a3"/>
          <w:rFonts w:cs="Traditional Arabic"/>
          <w:szCs w:val="36"/>
          <w:rtl/>
          <w:lang w:bidi="ar-QA"/>
        </w:rPr>
        <w:footnoteReference w:id="15"/>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5C14C5">
      <w:pPr>
        <w:spacing w:after="0" w:line="240" w:lineRule="auto"/>
        <w:ind w:left="-199" w:right="-709"/>
        <w:jc w:val="both"/>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وبعد</w:t>
      </w:r>
      <w:r w:rsidRPr="00BB4BE5">
        <w:rPr>
          <w:rFonts w:cs="Traditional Arabic"/>
          <w:sz w:val="36"/>
          <w:szCs w:val="36"/>
          <w:rtl/>
          <w:lang w:bidi="ar-QA"/>
        </w:rPr>
        <w:t xml:space="preserve"> </w:t>
      </w:r>
      <w:r w:rsidRPr="00BB4BE5">
        <w:rPr>
          <w:rFonts w:cs="Traditional Arabic" w:hint="eastAsia"/>
          <w:sz w:val="36"/>
          <w:szCs w:val="36"/>
          <w:rtl/>
          <w:lang w:bidi="ar-QA"/>
        </w:rPr>
        <w:t>تخرج</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المعهد</w:t>
      </w:r>
      <w:r w:rsidRPr="00BB4BE5">
        <w:rPr>
          <w:rFonts w:cs="Traditional Arabic"/>
          <w:sz w:val="36"/>
          <w:szCs w:val="36"/>
          <w:rtl/>
          <w:lang w:bidi="ar-QA"/>
        </w:rPr>
        <w:t xml:space="preserve"> </w:t>
      </w:r>
      <w:r w:rsidRPr="00BB4BE5">
        <w:rPr>
          <w:rFonts w:cs="Traditional Arabic" w:hint="eastAsia"/>
          <w:sz w:val="36"/>
          <w:szCs w:val="36"/>
          <w:rtl/>
          <w:lang w:bidi="ar-QA"/>
        </w:rPr>
        <w:t>عُيّن</w:t>
      </w:r>
      <w:r w:rsidRPr="00BB4BE5">
        <w:rPr>
          <w:rFonts w:cs="Traditional Arabic"/>
          <w:sz w:val="36"/>
          <w:szCs w:val="36"/>
          <w:rtl/>
          <w:lang w:bidi="ar-QA"/>
        </w:rPr>
        <w:t xml:space="preserve"> </w:t>
      </w:r>
      <w:r w:rsidRPr="00BB4BE5">
        <w:rPr>
          <w:rFonts w:cs="Traditional Arabic" w:hint="eastAsia"/>
          <w:sz w:val="36"/>
          <w:szCs w:val="36"/>
          <w:rtl/>
          <w:lang w:bidi="ar-QA"/>
        </w:rPr>
        <w:t>مُدرِّسًا</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معهد</w:t>
      </w:r>
      <w:r w:rsidRPr="00BB4BE5">
        <w:rPr>
          <w:rFonts w:cs="Traditional Arabic"/>
          <w:sz w:val="36"/>
          <w:szCs w:val="36"/>
          <w:rtl/>
          <w:lang w:bidi="ar-QA"/>
        </w:rPr>
        <w:t xml:space="preserve"> </w:t>
      </w:r>
      <w:r w:rsidRPr="00BB4BE5">
        <w:rPr>
          <w:rFonts w:cs="Traditional Arabic" w:hint="eastAsia"/>
          <w:sz w:val="36"/>
          <w:szCs w:val="36"/>
          <w:rtl/>
          <w:lang w:bidi="ar-QA"/>
        </w:rPr>
        <w:t>عنيزة</w:t>
      </w:r>
      <w:r w:rsidRPr="00BB4BE5">
        <w:rPr>
          <w:rFonts w:cs="Traditional Arabic"/>
          <w:sz w:val="36"/>
          <w:szCs w:val="36"/>
          <w:rtl/>
          <w:lang w:bidi="ar-QA"/>
        </w:rPr>
        <w:t xml:space="preserve"> </w:t>
      </w:r>
      <w:r w:rsidRPr="00BB4BE5">
        <w:rPr>
          <w:rFonts w:cs="Traditional Arabic" w:hint="eastAsia"/>
          <w:sz w:val="36"/>
          <w:szCs w:val="36"/>
          <w:rtl/>
          <w:lang w:bidi="ar-QA"/>
        </w:rPr>
        <w:t>العلمي،</w:t>
      </w:r>
      <w:r w:rsidRPr="00BB4BE5">
        <w:rPr>
          <w:rFonts w:cs="Traditional Arabic"/>
          <w:sz w:val="36"/>
          <w:szCs w:val="36"/>
          <w:rtl/>
          <w:lang w:bidi="ar-QA"/>
        </w:rPr>
        <w:t xml:space="preserve"> </w:t>
      </w:r>
      <w:r w:rsidRPr="00BB4BE5">
        <w:rPr>
          <w:rFonts w:cs="Traditional Arabic" w:hint="eastAsia"/>
          <w:sz w:val="36"/>
          <w:szCs w:val="36"/>
          <w:rtl/>
          <w:lang w:bidi="ar-QA"/>
        </w:rPr>
        <w:t>مع</w:t>
      </w:r>
      <w:r w:rsidRPr="00BB4BE5">
        <w:rPr>
          <w:rFonts w:cs="Traditional Arabic"/>
          <w:sz w:val="36"/>
          <w:szCs w:val="36"/>
          <w:rtl/>
          <w:lang w:bidi="ar-QA"/>
        </w:rPr>
        <w:t xml:space="preserve"> </w:t>
      </w:r>
      <w:r w:rsidRPr="00BB4BE5">
        <w:rPr>
          <w:rFonts w:cs="Traditional Arabic" w:hint="eastAsia"/>
          <w:sz w:val="36"/>
          <w:szCs w:val="36"/>
          <w:rtl/>
          <w:lang w:bidi="ar-QA"/>
        </w:rPr>
        <w:t>مواصلة</w:t>
      </w:r>
      <w:r w:rsidRPr="00BB4BE5">
        <w:rPr>
          <w:rFonts w:cs="Traditional Arabic"/>
          <w:sz w:val="36"/>
          <w:szCs w:val="36"/>
          <w:rtl/>
          <w:lang w:bidi="ar-QA"/>
        </w:rPr>
        <w:t xml:space="preserve"> </w:t>
      </w:r>
      <w:r w:rsidRPr="00BB4BE5">
        <w:rPr>
          <w:rFonts w:cs="Traditional Arabic" w:hint="eastAsia"/>
          <w:sz w:val="36"/>
          <w:szCs w:val="36"/>
          <w:rtl/>
          <w:lang w:bidi="ar-QA"/>
        </w:rPr>
        <w:t>الدراسة</w:t>
      </w:r>
      <w:r w:rsidRPr="00BB4BE5">
        <w:rPr>
          <w:rFonts w:cs="Traditional Arabic"/>
          <w:sz w:val="36"/>
          <w:szCs w:val="36"/>
          <w:rtl/>
          <w:lang w:bidi="ar-QA"/>
        </w:rPr>
        <w:t xml:space="preserve"> </w:t>
      </w:r>
      <w:r w:rsidRPr="00BB4BE5">
        <w:rPr>
          <w:rFonts w:cs="Traditional Arabic" w:hint="eastAsia"/>
          <w:sz w:val="36"/>
          <w:szCs w:val="36"/>
          <w:rtl/>
          <w:lang w:bidi="ar-QA"/>
        </w:rPr>
        <w:t>انتسابًا</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كلية</w:t>
      </w:r>
      <w:r w:rsidRPr="00BB4BE5">
        <w:rPr>
          <w:rFonts w:cs="Traditional Arabic"/>
          <w:sz w:val="36"/>
          <w:szCs w:val="36"/>
          <w:rtl/>
          <w:lang w:bidi="ar-QA"/>
        </w:rPr>
        <w:t xml:space="preserve"> </w:t>
      </w:r>
      <w:r w:rsidRPr="00BB4BE5">
        <w:rPr>
          <w:rFonts w:cs="Traditional Arabic" w:hint="eastAsia"/>
          <w:sz w:val="36"/>
          <w:szCs w:val="36"/>
          <w:rtl/>
          <w:lang w:bidi="ar-QA"/>
        </w:rPr>
        <w:t>الشريعة،</w:t>
      </w:r>
      <w:r w:rsidRPr="00BB4BE5">
        <w:rPr>
          <w:rFonts w:cs="Traditional Arabic"/>
          <w:sz w:val="36"/>
          <w:szCs w:val="36"/>
          <w:rtl/>
          <w:lang w:bidi="ar-QA"/>
        </w:rPr>
        <w:t xml:space="preserve"> </w:t>
      </w:r>
      <w:r w:rsidRPr="00BB4BE5">
        <w:rPr>
          <w:rFonts w:cs="Traditional Arabic" w:hint="eastAsia"/>
          <w:sz w:val="36"/>
          <w:szCs w:val="36"/>
          <w:rtl/>
          <w:lang w:bidi="ar-QA"/>
        </w:rPr>
        <w:t>ومواصلة</w:t>
      </w:r>
      <w:r w:rsidRPr="00BB4BE5">
        <w:rPr>
          <w:rFonts w:cs="Traditional Arabic"/>
          <w:sz w:val="36"/>
          <w:szCs w:val="36"/>
          <w:rtl/>
          <w:lang w:bidi="ar-QA"/>
        </w:rPr>
        <w:t xml:space="preserve"> </w:t>
      </w:r>
      <w:r w:rsidRPr="00BB4BE5">
        <w:rPr>
          <w:rFonts w:cs="Traditional Arabic" w:hint="eastAsia"/>
          <w:sz w:val="36"/>
          <w:szCs w:val="36"/>
          <w:rtl/>
          <w:lang w:bidi="ar-QA"/>
        </w:rPr>
        <w:t>طلب</w:t>
      </w:r>
      <w:r w:rsidRPr="00BB4BE5">
        <w:rPr>
          <w:rFonts w:cs="Traditional Arabic"/>
          <w:sz w:val="36"/>
          <w:szCs w:val="36"/>
          <w:rtl/>
          <w:lang w:bidi="ar-QA"/>
        </w:rPr>
        <w:t xml:space="preserve"> </w:t>
      </w:r>
      <w:r w:rsidRPr="00BB4BE5">
        <w:rPr>
          <w:rFonts w:cs="Traditional Arabic" w:hint="eastAsia"/>
          <w:sz w:val="36"/>
          <w:szCs w:val="36"/>
          <w:rtl/>
          <w:lang w:bidi="ar-QA"/>
        </w:rPr>
        <w:t>العلم</w:t>
      </w:r>
      <w:r w:rsidRPr="00BB4BE5">
        <w:rPr>
          <w:rFonts w:cs="Traditional Arabic"/>
          <w:sz w:val="36"/>
          <w:szCs w:val="36"/>
          <w:rtl/>
          <w:lang w:bidi="ar-QA"/>
        </w:rPr>
        <w:t xml:space="preserve"> </w:t>
      </w:r>
      <w:r w:rsidRPr="00BB4BE5">
        <w:rPr>
          <w:rFonts w:cs="Traditional Arabic" w:hint="eastAsia"/>
          <w:sz w:val="36"/>
          <w:szCs w:val="36"/>
          <w:rtl/>
          <w:lang w:bidi="ar-QA"/>
        </w:rPr>
        <w:t>على</w:t>
      </w:r>
      <w:r w:rsidRPr="00BB4BE5">
        <w:rPr>
          <w:rFonts w:cs="Traditional Arabic"/>
          <w:sz w:val="36"/>
          <w:szCs w:val="36"/>
          <w:rtl/>
          <w:lang w:bidi="ar-QA"/>
        </w:rPr>
        <w:t xml:space="preserve"> </w:t>
      </w:r>
      <w:r w:rsidRPr="00BB4BE5">
        <w:rPr>
          <w:rFonts w:cs="Traditional Arabic" w:hint="eastAsia"/>
          <w:sz w:val="36"/>
          <w:szCs w:val="36"/>
          <w:rtl/>
          <w:lang w:bidi="ar-QA"/>
        </w:rPr>
        <w:t>يد</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السعدي</w:t>
      </w:r>
      <w:r w:rsidRPr="00BB4BE5">
        <w:rPr>
          <w:rFonts w:cs="Traditional Arabic"/>
          <w:sz w:val="36"/>
          <w:szCs w:val="36"/>
          <w:vertAlign w:val="superscript"/>
          <w:rtl/>
          <w:lang w:bidi="ar-QA"/>
        </w:rPr>
        <w:t>(</w:t>
      </w:r>
      <w:r w:rsidRPr="00BB4BE5">
        <w:rPr>
          <w:rStyle w:val="a3"/>
          <w:rFonts w:cs="Traditional Arabic"/>
          <w:szCs w:val="36"/>
          <w:rtl/>
          <w:lang w:bidi="ar-QA"/>
        </w:rPr>
        <w:footnoteReference w:id="16"/>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5C14C5">
      <w:pPr>
        <w:spacing w:after="0" w:line="240" w:lineRule="auto"/>
        <w:ind w:left="-199" w:right="-709"/>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وتخرج</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كلية</w:t>
      </w:r>
      <w:r w:rsidRPr="00BB4BE5">
        <w:rPr>
          <w:rFonts w:cs="Traditional Arabic"/>
          <w:sz w:val="36"/>
          <w:szCs w:val="36"/>
          <w:rtl/>
          <w:lang w:bidi="ar-QA"/>
        </w:rPr>
        <w:t xml:space="preserve"> </w:t>
      </w:r>
      <w:r w:rsidRPr="00BB4BE5">
        <w:rPr>
          <w:rFonts w:cs="Traditional Arabic" w:hint="eastAsia"/>
          <w:sz w:val="36"/>
          <w:szCs w:val="36"/>
          <w:rtl/>
          <w:lang w:bidi="ar-QA"/>
        </w:rPr>
        <w:t>الشريعة</w:t>
      </w:r>
      <w:r w:rsidRPr="00BB4BE5">
        <w:rPr>
          <w:rFonts w:cs="Traditional Arabic"/>
          <w:sz w:val="36"/>
          <w:szCs w:val="36"/>
          <w:rtl/>
          <w:lang w:bidi="ar-QA"/>
        </w:rPr>
        <w:t xml:space="preserve"> </w:t>
      </w:r>
      <w:r w:rsidRPr="00BB4BE5">
        <w:rPr>
          <w:rFonts w:cs="Traditional Arabic" w:hint="eastAsia"/>
          <w:sz w:val="36"/>
          <w:szCs w:val="36"/>
          <w:rtl/>
          <w:lang w:bidi="ar-QA"/>
        </w:rPr>
        <w:t>عام</w:t>
      </w:r>
      <w:r w:rsidRPr="00BB4BE5">
        <w:rPr>
          <w:rFonts w:cs="Traditional Arabic"/>
          <w:sz w:val="36"/>
          <w:szCs w:val="36"/>
          <w:rtl/>
          <w:lang w:bidi="ar-QA"/>
        </w:rPr>
        <w:t xml:space="preserve"> 1377</w:t>
      </w:r>
      <w:r w:rsidRPr="00BB4BE5">
        <w:rPr>
          <w:rFonts w:cs="Traditional Arabic" w:hint="eastAsia"/>
          <w:sz w:val="36"/>
          <w:szCs w:val="36"/>
          <w:rtl/>
          <w:lang w:bidi="ar-QA"/>
        </w:rPr>
        <w:t>هــ،</w:t>
      </w:r>
      <w:r w:rsidRPr="00BB4BE5">
        <w:rPr>
          <w:rFonts w:cs="Traditional Arabic"/>
          <w:sz w:val="36"/>
          <w:szCs w:val="36"/>
          <w:rtl/>
          <w:lang w:bidi="ar-QA"/>
        </w:rPr>
        <w:t xml:space="preserve"> </w:t>
      </w:r>
      <w:r w:rsidRPr="00BB4BE5">
        <w:rPr>
          <w:rFonts w:cs="Traditional Arabic" w:hint="eastAsia"/>
          <w:sz w:val="36"/>
          <w:szCs w:val="36"/>
          <w:rtl/>
          <w:lang w:bidi="ar-QA"/>
        </w:rPr>
        <w:t>واستمرّ</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عمله</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التدريس</w:t>
      </w:r>
      <w:r w:rsidRPr="00BB4BE5">
        <w:rPr>
          <w:rFonts w:cs="Traditional Arabic"/>
          <w:sz w:val="36"/>
          <w:szCs w:val="36"/>
          <w:rtl/>
          <w:lang w:bidi="ar-QA"/>
        </w:rPr>
        <w:t xml:space="preserve"> </w:t>
      </w:r>
      <w:r w:rsidRPr="00BB4BE5">
        <w:rPr>
          <w:rFonts w:cs="Traditional Arabic" w:hint="eastAsia"/>
          <w:sz w:val="36"/>
          <w:szCs w:val="36"/>
          <w:rtl/>
          <w:lang w:bidi="ar-QA"/>
        </w:rPr>
        <w:t>بالمعهد</w:t>
      </w:r>
      <w:r w:rsidRPr="00BB4BE5">
        <w:rPr>
          <w:rFonts w:cs="Traditional Arabic"/>
          <w:sz w:val="36"/>
          <w:szCs w:val="36"/>
          <w:rtl/>
          <w:lang w:bidi="ar-QA"/>
        </w:rPr>
        <w:t xml:space="preserve"> </w:t>
      </w:r>
      <w:r w:rsidRPr="00BB4BE5">
        <w:rPr>
          <w:rFonts w:cs="Traditional Arabic" w:hint="eastAsia"/>
          <w:sz w:val="36"/>
          <w:szCs w:val="36"/>
          <w:rtl/>
          <w:lang w:bidi="ar-QA"/>
        </w:rPr>
        <w:t>العلمي</w:t>
      </w:r>
      <w:r w:rsidRPr="00BB4BE5">
        <w:rPr>
          <w:rFonts w:cs="Traditional Arabic"/>
          <w:sz w:val="36"/>
          <w:szCs w:val="36"/>
          <w:rtl/>
          <w:lang w:bidi="ar-QA"/>
        </w:rPr>
        <w:t xml:space="preserve"> </w:t>
      </w:r>
      <w:r w:rsidRPr="00BB4BE5">
        <w:rPr>
          <w:rFonts w:cs="Traditional Arabic" w:hint="eastAsia"/>
          <w:sz w:val="36"/>
          <w:szCs w:val="36"/>
          <w:rtl/>
          <w:lang w:bidi="ar-QA"/>
        </w:rPr>
        <w:t>بعنيزة،</w:t>
      </w:r>
      <w:r w:rsidRPr="00BB4BE5">
        <w:rPr>
          <w:rFonts w:cs="Traditional Arabic"/>
          <w:sz w:val="36"/>
          <w:szCs w:val="36"/>
          <w:rtl/>
          <w:lang w:bidi="ar-QA"/>
        </w:rPr>
        <w:t xml:space="preserve"> </w:t>
      </w:r>
      <w:r w:rsidRPr="00BB4BE5">
        <w:rPr>
          <w:rFonts w:cs="Traditional Arabic" w:hint="eastAsia"/>
          <w:sz w:val="36"/>
          <w:szCs w:val="36"/>
          <w:rtl/>
          <w:lang w:bidi="ar-QA"/>
        </w:rPr>
        <w:t>وخلَف</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السعدي</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دروسه</w:t>
      </w:r>
      <w:r w:rsidRPr="00BB4BE5">
        <w:rPr>
          <w:rFonts w:cs="Traditional Arabic"/>
          <w:sz w:val="36"/>
          <w:szCs w:val="36"/>
          <w:vertAlign w:val="superscript"/>
          <w:rtl/>
          <w:lang w:bidi="ar-QA"/>
        </w:rPr>
        <w:t>(</w:t>
      </w:r>
      <w:r w:rsidRPr="00BB4BE5">
        <w:rPr>
          <w:rStyle w:val="a3"/>
          <w:rFonts w:cs="Traditional Arabic"/>
          <w:szCs w:val="36"/>
          <w:rtl/>
          <w:lang w:bidi="ar-QA"/>
        </w:rPr>
        <w:footnoteReference w:id="17"/>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BB2FDE">
      <w:pPr>
        <w:spacing w:after="0"/>
        <w:ind w:left="-199" w:right="-709"/>
        <w:jc w:val="center"/>
        <w:rPr>
          <w:rFonts w:ascii="Traditional Arabic" w:hAnsi="Traditional Arabic" w:cs="Traditional Arabic"/>
          <w:b/>
          <w:bCs/>
          <w:sz w:val="36"/>
          <w:szCs w:val="36"/>
          <w:rtl/>
        </w:rPr>
      </w:pPr>
    </w:p>
    <w:p w:rsidR="00DB12E1" w:rsidRPr="00BB4BE5" w:rsidRDefault="00DB12E1" w:rsidP="00BB2FDE">
      <w:pPr>
        <w:spacing w:after="0"/>
        <w:ind w:left="-199" w:right="-709"/>
        <w:jc w:val="center"/>
        <w:rPr>
          <w:rFonts w:ascii="Traditional Arabic" w:hAnsi="Traditional Arabic" w:cs="Traditional Arabic"/>
          <w:b/>
          <w:bCs/>
          <w:sz w:val="36"/>
          <w:szCs w:val="36"/>
          <w:rtl/>
        </w:rPr>
      </w:pPr>
    </w:p>
    <w:p w:rsidR="00DB12E1" w:rsidRPr="00BB4BE5" w:rsidRDefault="00DB12E1" w:rsidP="00BB2FDE">
      <w:pPr>
        <w:spacing w:line="240" w:lineRule="auto"/>
        <w:ind w:left="-199" w:right="-709"/>
        <w:jc w:val="center"/>
        <w:rPr>
          <w:rFonts w:ascii="Traditional Arabic" w:hAnsi="Traditional Arabic" w:cs="Traditional Arabic"/>
          <w:b/>
          <w:bCs/>
          <w:sz w:val="36"/>
          <w:szCs w:val="36"/>
          <w:rtl/>
        </w:rPr>
      </w:pPr>
    </w:p>
    <w:p w:rsidR="00DB12E1" w:rsidRPr="00BB4BE5" w:rsidRDefault="00DB12E1" w:rsidP="00BB2FDE">
      <w:pPr>
        <w:spacing w:line="240" w:lineRule="auto"/>
        <w:ind w:left="-199" w:right="-709"/>
        <w:jc w:val="center"/>
        <w:rPr>
          <w:rFonts w:ascii="Traditional Arabic" w:hAnsi="Traditional Arabic" w:cs="Traditional Arabic"/>
          <w:b/>
          <w:bCs/>
          <w:sz w:val="36"/>
          <w:szCs w:val="36"/>
          <w:rtl/>
        </w:rPr>
      </w:pPr>
    </w:p>
    <w:p w:rsidR="00DB12E1" w:rsidRPr="00BB4BE5" w:rsidRDefault="00DB12E1" w:rsidP="00BB2FDE">
      <w:pPr>
        <w:spacing w:line="240" w:lineRule="auto"/>
        <w:ind w:left="-199" w:right="-709"/>
        <w:jc w:val="center"/>
        <w:rPr>
          <w:rFonts w:ascii="Traditional Arabic" w:hAnsi="Traditional Arabic" w:cs="Traditional Arabic"/>
          <w:b/>
          <w:bCs/>
          <w:sz w:val="36"/>
          <w:szCs w:val="36"/>
          <w:rtl/>
        </w:rPr>
      </w:pPr>
    </w:p>
    <w:p w:rsidR="00DB12E1" w:rsidRPr="00BB4BE5" w:rsidRDefault="00DB12E1" w:rsidP="00BB2FDE">
      <w:pPr>
        <w:spacing w:line="240" w:lineRule="auto"/>
        <w:ind w:left="-199" w:right="-709"/>
        <w:jc w:val="center"/>
        <w:rPr>
          <w:rFonts w:ascii="Traditional Arabic" w:hAnsi="Traditional Arabic" w:cs="Traditional Arabic"/>
          <w:b/>
          <w:bCs/>
          <w:sz w:val="36"/>
          <w:szCs w:val="36"/>
          <w:rtl/>
        </w:rPr>
      </w:pPr>
    </w:p>
    <w:p w:rsidR="00DB12E1" w:rsidRPr="00BB4BE5" w:rsidRDefault="00DB12E1" w:rsidP="00BB2FDE">
      <w:pPr>
        <w:spacing w:line="240" w:lineRule="auto"/>
        <w:ind w:left="-19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الثالث: شيوخه وتلاميذه.</w:t>
      </w:r>
    </w:p>
    <w:p w:rsidR="00DB12E1" w:rsidRPr="00BB4BE5" w:rsidRDefault="00DB12E1" w:rsidP="00BB2FDE">
      <w:pPr>
        <w:spacing w:line="240" w:lineRule="auto"/>
        <w:ind w:left="-199" w:right="-709"/>
        <w:jc w:val="both"/>
        <w:rPr>
          <w:rFonts w:ascii="Traditional Arabic" w:hAnsi="Traditional Arabic" w:cs="Traditional Arabic"/>
          <w:sz w:val="36"/>
          <w:szCs w:val="36"/>
          <w:shd w:val="clear" w:color="auto" w:fill="FFFFFF"/>
          <w:rtl/>
        </w:rPr>
      </w:pPr>
      <w:r w:rsidRPr="00BB4BE5">
        <w:rPr>
          <w:rFonts w:cs="Traditional Arabic"/>
          <w:sz w:val="36"/>
          <w:szCs w:val="36"/>
          <w:rtl/>
          <w:lang w:bidi="ar-QA"/>
        </w:rPr>
        <w:tab/>
      </w:r>
      <w:r w:rsidRPr="00BB4BE5">
        <w:rPr>
          <w:rFonts w:cs="Traditional Arabic" w:hint="eastAsia"/>
          <w:sz w:val="36"/>
          <w:szCs w:val="36"/>
          <w:rtl/>
          <w:lang w:bidi="ar-QA"/>
        </w:rPr>
        <w:t>تلقى</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رحمه</w:t>
      </w:r>
      <w:r w:rsidRPr="00BB4BE5">
        <w:rPr>
          <w:rFonts w:cs="Traditional Arabic"/>
          <w:sz w:val="36"/>
          <w:szCs w:val="36"/>
          <w:rtl/>
          <w:lang w:bidi="ar-QA"/>
        </w:rPr>
        <w:t xml:space="preserve"> </w:t>
      </w:r>
      <w:r w:rsidRPr="00BB4BE5">
        <w:rPr>
          <w:rFonts w:cs="Traditional Arabic" w:hint="eastAsia"/>
          <w:sz w:val="36"/>
          <w:szCs w:val="36"/>
          <w:rtl/>
          <w:lang w:bidi="ar-QA"/>
        </w:rPr>
        <w:t>الله</w:t>
      </w:r>
      <w:r w:rsidRPr="00BB4BE5">
        <w:rPr>
          <w:rFonts w:cs="Traditional Arabic"/>
          <w:sz w:val="36"/>
          <w:szCs w:val="36"/>
          <w:rtl/>
          <w:lang w:bidi="ar-QA"/>
        </w:rPr>
        <w:t xml:space="preserve">- </w:t>
      </w:r>
      <w:r w:rsidRPr="00BB4BE5">
        <w:rPr>
          <w:rFonts w:cs="Traditional Arabic" w:hint="eastAsia"/>
          <w:sz w:val="36"/>
          <w:szCs w:val="36"/>
          <w:rtl/>
          <w:lang w:bidi="ar-QA"/>
        </w:rPr>
        <w:t>علمه</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عنيزة</w:t>
      </w:r>
      <w:r w:rsidRPr="00BB4BE5">
        <w:rPr>
          <w:rFonts w:cs="Traditional Arabic"/>
          <w:sz w:val="36"/>
          <w:szCs w:val="36"/>
          <w:rtl/>
          <w:lang w:bidi="ar-QA"/>
        </w:rPr>
        <w:t xml:space="preserve"> </w:t>
      </w:r>
      <w:r w:rsidRPr="00BB4BE5">
        <w:rPr>
          <w:rFonts w:cs="Traditional Arabic" w:hint="eastAsia"/>
          <w:sz w:val="36"/>
          <w:szCs w:val="36"/>
          <w:rtl/>
          <w:lang w:bidi="ar-QA"/>
        </w:rPr>
        <w:t>والرياض،</w:t>
      </w:r>
      <w:r w:rsidRPr="00BB4BE5">
        <w:rPr>
          <w:rFonts w:cs="Traditional Arabic"/>
          <w:sz w:val="36"/>
          <w:szCs w:val="36"/>
          <w:rtl/>
          <w:lang w:bidi="ar-QA"/>
        </w:rPr>
        <w:t xml:space="preserve"> </w:t>
      </w:r>
      <w:r w:rsidRPr="00BB4BE5">
        <w:rPr>
          <w:rFonts w:cs="Traditional Arabic" w:hint="eastAsia"/>
          <w:sz w:val="36"/>
          <w:szCs w:val="36"/>
          <w:rtl/>
          <w:lang w:bidi="ar-QA"/>
        </w:rPr>
        <w:t>عندما</w:t>
      </w:r>
      <w:r w:rsidRPr="00BB4BE5">
        <w:rPr>
          <w:rFonts w:cs="Traditional Arabic"/>
          <w:sz w:val="36"/>
          <w:szCs w:val="36"/>
          <w:rtl/>
          <w:lang w:bidi="ar-QA"/>
        </w:rPr>
        <w:t xml:space="preserve"> </w:t>
      </w:r>
      <w:r w:rsidRPr="00BB4BE5">
        <w:rPr>
          <w:rFonts w:cs="Traditional Arabic" w:hint="eastAsia"/>
          <w:sz w:val="36"/>
          <w:szCs w:val="36"/>
          <w:rtl/>
          <w:lang w:bidi="ar-QA"/>
        </w:rPr>
        <w:t>انتقل</w:t>
      </w:r>
      <w:r w:rsidRPr="00BB4BE5">
        <w:rPr>
          <w:rFonts w:cs="Traditional Arabic"/>
          <w:sz w:val="36"/>
          <w:szCs w:val="36"/>
          <w:rtl/>
          <w:lang w:bidi="ar-QA"/>
        </w:rPr>
        <w:t xml:space="preserve"> </w:t>
      </w:r>
      <w:r w:rsidRPr="00BB4BE5">
        <w:rPr>
          <w:rFonts w:cs="Traditional Arabic" w:hint="eastAsia"/>
          <w:sz w:val="36"/>
          <w:szCs w:val="36"/>
          <w:rtl/>
          <w:lang w:bidi="ar-QA"/>
        </w:rPr>
        <w:t>إليها</w:t>
      </w:r>
      <w:r w:rsidRPr="00BB4BE5">
        <w:rPr>
          <w:rFonts w:cs="Traditional Arabic"/>
          <w:sz w:val="36"/>
          <w:szCs w:val="36"/>
          <w:rtl/>
          <w:lang w:bidi="ar-QA"/>
        </w:rPr>
        <w:t xml:space="preserve"> </w:t>
      </w:r>
      <w:r w:rsidRPr="00BB4BE5">
        <w:rPr>
          <w:rFonts w:cs="Traditional Arabic" w:hint="eastAsia"/>
          <w:sz w:val="36"/>
          <w:szCs w:val="36"/>
          <w:rtl/>
          <w:lang w:bidi="ar-QA"/>
        </w:rPr>
        <w:t>لمواصلة</w:t>
      </w:r>
      <w:r w:rsidRPr="00BB4BE5">
        <w:rPr>
          <w:rFonts w:cs="Traditional Arabic"/>
          <w:sz w:val="36"/>
          <w:szCs w:val="36"/>
          <w:rtl/>
          <w:lang w:bidi="ar-QA"/>
        </w:rPr>
        <w:t xml:space="preserve"> </w:t>
      </w:r>
      <w:r w:rsidRPr="00BB4BE5">
        <w:rPr>
          <w:rFonts w:cs="Traditional Arabic" w:hint="eastAsia"/>
          <w:sz w:val="36"/>
          <w:szCs w:val="36"/>
          <w:rtl/>
          <w:lang w:bidi="ar-QA"/>
        </w:rPr>
        <w:t>دراسته</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المعهد</w:t>
      </w:r>
      <w:r w:rsidRPr="00BB4BE5">
        <w:rPr>
          <w:rFonts w:cs="Traditional Arabic"/>
          <w:sz w:val="36"/>
          <w:szCs w:val="36"/>
          <w:rtl/>
          <w:lang w:bidi="ar-QA"/>
        </w:rPr>
        <w:t xml:space="preserve"> </w:t>
      </w:r>
      <w:r w:rsidRPr="00BB4BE5">
        <w:rPr>
          <w:rFonts w:cs="Traditional Arabic" w:hint="eastAsia"/>
          <w:sz w:val="36"/>
          <w:szCs w:val="36"/>
          <w:rtl/>
          <w:lang w:bidi="ar-QA"/>
        </w:rPr>
        <w:t>العلمي</w:t>
      </w:r>
      <w:r w:rsidRPr="00BB4BE5">
        <w:rPr>
          <w:rFonts w:cs="Traditional Arabic"/>
          <w:sz w:val="36"/>
          <w:szCs w:val="36"/>
          <w:rtl/>
          <w:lang w:bidi="ar-QA"/>
        </w:rPr>
        <w:t xml:space="preserve"> </w:t>
      </w:r>
      <w:r w:rsidRPr="00BB4BE5">
        <w:rPr>
          <w:rFonts w:cs="Traditional Arabic" w:hint="eastAsia"/>
          <w:sz w:val="36"/>
          <w:szCs w:val="36"/>
          <w:rtl/>
          <w:lang w:bidi="ar-QA"/>
        </w:rPr>
        <w:t>ولم</w:t>
      </w:r>
      <w:r w:rsidRPr="00BB4BE5">
        <w:rPr>
          <w:rFonts w:cs="Traditional Arabic"/>
          <w:sz w:val="36"/>
          <w:szCs w:val="36"/>
          <w:rtl/>
          <w:lang w:bidi="ar-QA"/>
        </w:rPr>
        <w:t xml:space="preserve"> </w:t>
      </w:r>
      <w:r w:rsidRPr="00BB4BE5">
        <w:rPr>
          <w:rFonts w:cs="Traditional Arabic" w:hint="eastAsia"/>
          <w:sz w:val="36"/>
          <w:szCs w:val="36"/>
          <w:rtl/>
          <w:lang w:bidi="ar-QA"/>
        </w:rPr>
        <w:t>يعرف</w:t>
      </w:r>
      <w:r w:rsidRPr="00BB4BE5">
        <w:rPr>
          <w:rFonts w:cs="Traditional Arabic"/>
          <w:sz w:val="36"/>
          <w:szCs w:val="36"/>
          <w:rtl/>
          <w:lang w:bidi="ar-QA"/>
        </w:rPr>
        <w:t xml:space="preserve"> </w:t>
      </w:r>
      <w:r w:rsidRPr="00BB4BE5">
        <w:rPr>
          <w:rFonts w:cs="Traditional Arabic" w:hint="eastAsia"/>
          <w:sz w:val="36"/>
          <w:szCs w:val="36"/>
          <w:rtl/>
          <w:lang w:bidi="ar-QA"/>
        </w:rPr>
        <w:t>أن</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ارتحل</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طلب</w:t>
      </w:r>
      <w:r w:rsidRPr="00BB4BE5">
        <w:rPr>
          <w:rFonts w:cs="Traditional Arabic"/>
          <w:sz w:val="36"/>
          <w:szCs w:val="36"/>
          <w:rtl/>
          <w:lang w:bidi="ar-QA"/>
        </w:rPr>
        <w:t xml:space="preserve"> </w:t>
      </w:r>
      <w:r w:rsidRPr="00BB4BE5">
        <w:rPr>
          <w:rFonts w:cs="Traditional Arabic" w:hint="eastAsia"/>
          <w:sz w:val="36"/>
          <w:szCs w:val="36"/>
          <w:rtl/>
          <w:lang w:bidi="ar-QA"/>
        </w:rPr>
        <w:t>العلم</w:t>
      </w:r>
      <w:r w:rsidRPr="00BB4BE5">
        <w:rPr>
          <w:rFonts w:cs="Traditional Arabic"/>
          <w:sz w:val="36"/>
          <w:szCs w:val="36"/>
          <w:rtl/>
          <w:lang w:bidi="ar-QA"/>
        </w:rPr>
        <w:t xml:space="preserve"> </w:t>
      </w:r>
      <w:r w:rsidRPr="00BB4BE5">
        <w:rPr>
          <w:rFonts w:cs="Traditional Arabic" w:hint="eastAsia"/>
          <w:sz w:val="36"/>
          <w:szCs w:val="36"/>
          <w:rtl/>
          <w:lang w:bidi="ar-QA"/>
        </w:rPr>
        <w:t>خارج</w:t>
      </w:r>
      <w:r w:rsidRPr="00BB4BE5">
        <w:rPr>
          <w:rFonts w:cs="Traditional Arabic"/>
          <w:sz w:val="36"/>
          <w:szCs w:val="36"/>
          <w:rtl/>
          <w:lang w:bidi="ar-QA"/>
        </w:rPr>
        <w:t xml:space="preserve"> </w:t>
      </w:r>
      <w:r w:rsidRPr="00BB4BE5">
        <w:rPr>
          <w:rFonts w:cs="Traditional Arabic" w:hint="eastAsia"/>
          <w:sz w:val="36"/>
          <w:szCs w:val="36"/>
          <w:rtl/>
          <w:lang w:bidi="ar-QA"/>
        </w:rPr>
        <w:t>القصيم</w:t>
      </w:r>
      <w:r w:rsidRPr="00BB4BE5">
        <w:rPr>
          <w:rFonts w:cs="Traditional Arabic"/>
          <w:sz w:val="36"/>
          <w:szCs w:val="36"/>
          <w:rtl/>
          <w:lang w:bidi="ar-QA"/>
        </w:rPr>
        <w:t xml:space="preserve"> </w:t>
      </w:r>
      <w:r w:rsidRPr="00BB4BE5">
        <w:rPr>
          <w:rFonts w:cs="Traditional Arabic" w:hint="eastAsia"/>
          <w:sz w:val="36"/>
          <w:szCs w:val="36"/>
          <w:rtl/>
          <w:lang w:bidi="ar-QA"/>
        </w:rPr>
        <w:t>إلا</w:t>
      </w:r>
      <w:r w:rsidRPr="00BB4BE5">
        <w:rPr>
          <w:rFonts w:cs="Traditional Arabic"/>
          <w:sz w:val="36"/>
          <w:szCs w:val="36"/>
          <w:rtl/>
          <w:lang w:bidi="ar-QA"/>
        </w:rPr>
        <w:t xml:space="preserve"> </w:t>
      </w:r>
      <w:r w:rsidRPr="00BB4BE5">
        <w:rPr>
          <w:rFonts w:cs="Traditional Arabic" w:hint="eastAsia"/>
          <w:sz w:val="36"/>
          <w:szCs w:val="36"/>
          <w:rtl/>
          <w:lang w:bidi="ar-QA"/>
        </w:rPr>
        <w:t>للرياض</w:t>
      </w:r>
      <w:r w:rsidRPr="00BB4BE5">
        <w:rPr>
          <w:rFonts w:cs="Traditional Arabic"/>
          <w:sz w:val="36"/>
          <w:szCs w:val="36"/>
          <w:vertAlign w:val="superscript"/>
          <w:rtl/>
          <w:lang w:bidi="ar-QA"/>
        </w:rPr>
        <w:t>(</w:t>
      </w:r>
      <w:r w:rsidRPr="00BB4BE5">
        <w:rPr>
          <w:rStyle w:val="a3"/>
          <w:rFonts w:cs="Traditional Arabic"/>
          <w:szCs w:val="36"/>
          <w:rtl/>
          <w:lang w:bidi="ar-QA"/>
        </w:rPr>
        <w:footnoteReference w:id="18"/>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BB2FDE">
      <w:pPr>
        <w:spacing w:before="100" w:beforeAutospacing="1" w:after="0" w:line="240" w:lineRule="auto"/>
        <w:ind w:left="-199" w:right="-709"/>
        <w:rPr>
          <w:rFonts w:ascii="Traditional Arabic" w:hAnsi="Traditional Arabic" w:cs="Traditional Arabic"/>
          <w:b/>
          <w:bCs/>
          <w:sz w:val="36"/>
          <w:szCs w:val="36"/>
          <w:shd w:val="clear" w:color="auto" w:fill="FFFFFF"/>
          <w:rtl/>
        </w:rPr>
      </w:pPr>
      <w:r w:rsidRPr="00BB4BE5">
        <w:rPr>
          <w:rFonts w:ascii="Traditional Arabic" w:hAnsi="Traditional Arabic" w:cs="Traditional Arabic" w:hint="eastAsia"/>
          <w:b/>
          <w:bCs/>
          <w:sz w:val="36"/>
          <w:szCs w:val="36"/>
          <w:shd w:val="clear" w:color="auto" w:fill="FFFFFF"/>
          <w:rtl/>
        </w:rPr>
        <w:t>ومن</w:t>
      </w:r>
      <w:r w:rsidRPr="00BB4BE5">
        <w:rPr>
          <w:rFonts w:ascii="Traditional Arabic" w:hAnsi="Traditional Arabic" w:cs="Traditional Arabic"/>
          <w:b/>
          <w:bCs/>
          <w:sz w:val="36"/>
          <w:szCs w:val="36"/>
          <w:shd w:val="clear" w:color="auto" w:fill="FFFFFF"/>
          <w:rtl/>
        </w:rPr>
        <w:t xml:space="preserve"> أبرز مشايخه:</w:t>
      </w:r>
    </w:p>
    <w:p w:rsidR="00DB12E1" w:rsidRPr="00BB4BE5" w:rsidRDefault="00DB12E1" w:rsidP="00BB2FDE">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b/>
          <w:bCs/>
          <w:sz w:val="36"/>
          <w:szCs w:val="36"/>
          <w:shd w:val="clear" w:color="auto" w:fill="FFFFFF"/>
          <w:rtl/>
        </w:rPr>
        <w:tab/>
      </w:r>
      <w:r w:rsidRPr="00BB4BE5">
        <w:rPr>
          <w:rFonts w:ascii="Traditional Arabic" w:hAnsi="Traditional Arabic" w:cs="Traditional Arabic" w:hint="eastAsia"/>
          <w:b/>
          <w:bCs/>
          <w:sz w:val="36"/>
          <w:szCs w:val="36"/>
          <w:shd w:val="clear" w:color="auto" w:fill="FFFFFF"/>
          <w:rtl/>
        </w:rPr>
        <w:t>أولًا</w:t>
      </w:r>
      <w:r w:rsidRPr="00BB4BE5">
        <w:rPr>
          <w:rFonts w:ascii="Traditional Arabic" w:hAnsi="Traditional Arabic" w:cs="Traditional Arabic"/>
          <w:sz w:val="36"/>
          <w:szCs w:val="36"/>
          <w:shd w:val="clear" w:color="auto" w:fill="FFFFFF"/>
          <w:rtl/>
        </w:rPr>
        <w:t>:</w:t>
      </w:r>
      <w:r w:rsidRPr="00BB4BE5">
        <w:rPr>
          <w:rStyle w:val="apple-converted-space"/>
          <w:rFonts w:ascii="Traditional Arabic" w:hAnsi="Traditional Arabic" w:cs="Arial"/>
          <w:sz w:val="36"/>
          <w:shd w:val="clear" w:color="auto" w:fill="FFFFFF"/>
        </w:rPr>
        <w:t> </w:t>
      </w:r>
      <w:r w:rsidRPr="00BB4BE5">
        <w:rPr>
          <w:rFonts w:ascii="Traditional Arabic" w:hAnsi="Traditional Arabic" w:cs="Traditional Arabic" w:hint="eastAsia"/>
          <w:sz w:val="36"/>
          <w:szCs w:val="36"/>
          <w:shd w:val="clear" w:color="auto" w:fill="FFFFFF"/>
          <w:rtl/>
        </w:rPr>
        <w:t>فضيلة</w:t>
      </w:r>
      <w:r w:rsidRPr="00BB4BE5">
        <w:rPr>
          <w:rFonts w:ascii="Traditional Arabic" w:hAnsi="Traditional Arabic" w:cs="Traditional Arabic"/>
          <w:sz w:val="36"/>
          <w:szCs w:val="36"/>
          <w:shd w:val="clear" w:color="auto" w:fill="FFFFFF"/>
          <w:rtl/>
        </w:rPr>
        <w:t xml:space="preserve"> الشيخ العلامة عبد </w:t>
      </w:r>
      <w:r w:rsidRPr="00BB4BE5">
        <w:rPr>
          <w:rFonts w:ascii="Traditional Arabic" w:hAnsi="Traditional Arabic" w:cs="Traditional Arabic" w:hint="eastAsia"/>
          <w:sz w:val="36"/>
          <w:szCs w:val="36"/>
          <w:shd w:val="clear" w:color="auto" w:fill="FFFFFF"/>
          <w:rtl/>
        </w:rPr>
        <w:t>الرحمن</w:t>
      </w:r>
      <w:r w:rsidRPr="00BB4BE5">
        <w:rPr>
          <w:rFonts w:ascii="Traditional Arabic" w:hAnsi="Traditional Arabic" w:cs="Traditional Arabic"/>
          <w:sz w:val="36"/>
          <w:szCs w:val="36"/>
          <w:shd w:val="clear" w:color="auto" w:fill="FFFFFF"/>
          <w:rtl/>
        </w:rPr>
        <w:t xml:space="preserve"> بن ناصر السعدي -</w:t>
      </w:r>
      <w:r w:rsidRPr="00BB4BE5">
        <w:rPr>
          <w:rFonts w:ascii="Traditional Arabic" w:hAnsi="Traditional Arabic" w:cs="Traditional Arabic" w:hint="eastAsia"/>
          <w:sz w:val="36"/>
          <w:szCs w:val="36"/>
          <w:shd w:val="clear" w:color="auto" w:fill="FFFFFF"/>
          <w:rtl/>
        </w:rPr>
        <w:t>رحمه</w:t>
      </w:r>
      <w:r w:rsidRPr="00BB4BE5">
        <w:rPr>
          <w:rFonts w:ascii="Traditional Arabic" w:hAnsi="Traditional Arabic" w:cs="Traditional Arabic"/>
          <w:sz w:val="36"/>
          <w:szCs w:val="36"/>
          <w:shd w:val="clear" w:color="auto" w:fill="FFFFFF"/>
          <w:rtl/>
        </w:rPr>
        <w:t xml:space="preserve"> الله- </w:t>
      </w:r>
      <w:r w:rsidRPr="00BB4BE5">
        <w:rPr>
          <w:rFonts w:ascii="Traditional Arabic" w:hAnsi="Traditional Arabic" w:cs="Traditional Arabic" w:hint="eastAsia"/>
          <w:sz w:val="36"/>
          <w:szCs w:val="36"/>
          <w:shd w:val="clear" w:color="auto" w:fill="FFFFFF"/>
          <w:rtl/>
        </w:rPr>
        <w:t>ويعتبر</w:t>
      </w:r>
      <w:r w:rsidRPr="00BB4BE5">
        <w:rPr>
          <w:rFonts w:ascii="Traditional Arabic" w:hAnsi="Traditional Arabic" w:cs="Traditional Arabic"/>
          <w:sz w:val="36"/>
          <w:szCs w:val="36"/>
          <w:shd w:val="clear" w:color="auto" w:fill="FFFFFF"/>
          <w:rtl/>
        </w:rPr>
        <w:t xml:space="preserve"> الشيخ عبد </w:t>
      </w:r>
      <w:r w:rsidRPr="00BB4BE5">
        <w:rPr>
          <w:rFonts w:ascii="Traditional Arabic" w:hAnsi="Traditional Arabic" w:cs="Traditional Arabic" w:hint="eastAsia"/>
          <w:sz w:val="36"/>
          <w:szCs w:val="36"/>
          <w:shd w:val="clear" w:color="auto" w:fill="FFFFFF"/>
          <w:rtl/>
        </w:rPr>
        <w:t>الرحمن</w:t>
      </w:r>
      <w:r w:rsidRPr="00BB4BE5">
        <w:rPr>
          <w:rFonts w:ascii="Traditional Arabic" w:hAnsi="Traditional Arabic" w:cs="Traditional Arabic"/>
          <w:sz w:val="36"/>
          <w:szCs w:val="36"/>
          <w:shd w:val="clear" w:color="auto" w:fill="FFFFFF"/>
          <w:rtl/>
        </w:rPr>
        <w:t xml:space="preserve"> الس</w:t>
      </w:r>
      <w:r w:rsidRPr="00BB4BE5">
        <w:rPr>
          <w:rFonts w:ascii="Traditional Arabic" w:hAnsi="Traditional Arabic" w:cs="Traditional Arabic" w:hint="eastAsia"/>
          <w:sz w:val="36"/>
          <w:szCs w:val="36"/>
          <w:shd w:val="clear" w:color="auto" w:fill="FFFFFF"/>
          <w:rtl/>
        </w:rPr>
        <w:t>َّعدي</w:t>
      </w:r>
      <w:r w:rsidRPr="00BB4BE5">
        <w:rPr>
          <w:rFonts w:ascii="Traditional Arabic" w:hAnsi="Traditional Arabic" w:cs="Traditional Arabic"/>
          <w:sz w:val="36"/>
          <w:szCs w:val="36"/>
          <w:shd w:val="clear" w:color="auto" w:fill="FFFFFF"/>
          <w:rtl/>
        </w:rPr>
        <w:t xml:space="preserve"> شيخه الأول الذي نهل من معين علمه</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وتأثر بمنهجه</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وتأصيله</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واتباعه للدليل</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وطريقة تدريسه؛ إذ لازمه قرابة ست عشرة سنة.</w:t>
      </w:r>
    </w:p>
    <w:p w:rsidR="00DB12E1" w:rsidRPr="00BB4BE5" w:rsidRDefault="00DB12E1" w:rsidP="008E62B6">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r>
      <w:r w:rsidRPr="00BB4BE5">
        <w:rPr>
          <w:rFonts w:ascii="Traditional Arabic" w:hAnsi="Traditional Arabic" w:cs="Traditional Arabic" w:hint="eastAsia"/>
          <w:sz w:val="36"/>
          <w:szCs w:val="36"/>
          <w:shd w:val="clear" w:color="auto" w:fill="FFFFFF"/>
          <w:rtl/>
        </w:rPr>
        <w:t>ويقول</w:t>
      </w:r>
      <w:r w:rsidRPr="00BB4BE5">
        <w:rPr>
          <w:rFonts w:ascii="Traditional Arabic" w:hAnsi="Traditional Arabic" w:cs="Traditional Arabic"/>
          <w:sz w:val="36"/>
          <w:szCs w:val="36"/>
          <w:shd w:val="clear" w:color="auto" w:fill="FFFFFF"/>
          <w:rtl/>
        </w:rPr>
        <w:t xml:space="preserve"> الشيخ ابن عثيمين عن شيخه ابن سعدي: "إنني تأثرت به كثير</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في طريقة التدريس، وعرض العلم</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وتقريبه للطلبة بالأمثلة والمعاني، وكذلك أيض</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تأثرت به من ناحية الأخلاق؛ لأن الشيخ -</w:t>
      </w:r>
      <w:r w:rsidRPr="00BB4BE5">
        <w:rPr>
          <w:rFonts w:ascii="Traditional Arabic" w:hAnsi="Traditional Arabic" w:cs="Traditional Arabic" w:hint="eastAsia"/>
          <w:sz w:val="36"/>
          <w:szCs w:val="36"/>
          <w:shd w:val="clear" w:color="auto" w:fill="FFFFFF"/>
          <w:rtl/>
        </w:rPr>
        <w:t>رحمه</w:t>
      </w:r>
      <w:r w:rsidRPr="00BB4BE5">
        <w:rPr>
          <w:rFonts w:ascii="Traditional Arabic" w:hAnsi="Traditional Arabic" w:cs="Traditional Arabic"/>
          <w:sz w:val="36"/>
          <w:szCs w:val="36"/>
          <w:shd w:val="clear" w:color="auto" w:fill="FFFFFF"/>
          <w:rtl/>
        </w:rPr>
        <w:t xml:space="preserve"> الله- كان على جانب كبير من الأخلاق الفاضلة، وكان -رحمه الله- على قدر كبير في العلم والعبادة، وكان يمازح الصغير ويضحك إلى الكبير</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وهو من أحسن من رأيت أخلاق</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Pr>
        <w:t>"</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19"/>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BB2FDE">
      <w:pPr>
        <w:spacing w:before="100" w:beforeAutospacing="1"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b/>
          <w:bCs/>
          <w:sz w:val="36"/>
          <w:szCs w:val="36"/>
          <w:shd w:val="clear" w:color="auto" w:fill="FFFFFF"/>
          <w:rtl/>
        </w:rPr>
        <w:tab/>
      </w:r>
      <w:r w:rsidRPr="00BB4BE5">
        <w:rPr>
          <w:rFonts w:ascii="Traditional Arabic" w:hAnsi="Traditional Arabic" w:cs="Traditional Arabic" w:hint="eastAsia"/>
          <w:b/>
          <w:bCs/>
          <w:sz w:val="36"/>
          <w:szCs w:val="36"/>
          <w:shd w:val="clear" w:color="auto" w:fill="FFFFFF"/>
          <w:rtl/>
        </w:rPr>
        <w:t>ثانيًا</w:t>
      </w:r>
      <w:r w:rsidRPr="00BB4BE5">
        <w:rPr>
          <w:rFonts w:ascii="Traditional Arabic" w:hAnsi="Traditional Arabic" w:cs="Traditional Arabic"/>
          <w:sz w:val="36"/>
          <w:szCs w:val="36"/>
          <w:shd w:val="clear" w:color="auto" w:fill="FFFFFF"/>
          <w:rtl/>
        </w:rPr>
        <w:t>: سماحة الإمام العلامة عبد العزيز بن عبد الله بن باز -رحمه الله- حيث قرأ عليه في المسجد من صحيح البخاري</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وانتفع منه في علم الحديث</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والنظر في آراء فقهاء المذاهب</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والمقارنة بينها</w:t>
      </w:r>
      <w:r w:rsidRPr="00BB4BE5">
        <w:rPr>
          <w:rFonts w:ascii="Traditional Arabic" w:hAnsi="Traditional Arabic" w:cs="Traditional Arabic"/>
          <w:sz w:val="36"/>
          <w:szCs w:val="36"/>
          <w:shd w:val="clear" w:color="auto" w:fill="FFFFFF"/>
        </w:rPr>
        <w:t xml:space="preserve"> .</w:t>
      </w:r>
    </w:p>
    <w:p w:rsidR="00DB12E1" w:rsidRPr="00BB4BE5" w:rsidRDefault="00DB12E1" w:rsidP="00BB2FDE">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r>
      <w:r w:rsidRPr="00BB4BE5">
        <w:rPr>
          <w:rFonts w:ascii="Traditional Arabic" w:hAnsi="Traditional Arabic" w:cs="Traditional Arabic" w:hint="eastAsia"/>
          <w:sz w:val="36"/>
          <w:szCs w:val="36"/>
          <w:shd w:val="clear" w:color="auto" w:fill="FFFFFF"/>
          <w:rtl/>
        </w:rPr>
        <w:t>وعنه</w:t>
      </w:r>
      <w:r w:rsidRPr="00BB4BE5">
        <w:rPr>
          <w:rFonts w:ascii="Traditional Arabic" w:hAnsi="Traditional Arabic" w:cs="Traditional Arabic"/>
          <w:sz w:val="36"/>
          <w:szCs w:val="36"/>
          <w:shd w:val="clear" w:color="auto" w:fill="FFFFFF"/>
          <w:rtl/>
        </w:rPr>
        <w:t xml:space="preserve"> قال الشيخ ابن عثيمين: </w:t>
      </w:r>
      <w:r w:rsidRPr="00BB4BE5">
        <w:rPr>
          <w:rFonts w:ascii="Traditional Arabic" w:hAnsi="Traditional Arabic" w:cs="Traditional Arabic"/>
          <w:sz w:val="36"/>
          <w:szCs w:val="36"/>
          <w:shd w:val="clear" w:color="auto" w:fill="FFFFFF"/>
        </w:rPr>
        <w:t>"</w:t>
      </w:r>
      <w:r w:rsidRPr="00BB4BE5">
        <w:rPr>
          <w:rFonts w:ascii="Traditional Arabic" w:hAnsi="Traditional Arabic" w:cs="Traditional Arabic" w:hint="eastAsia"/>
          <w:sz w:val="36"/>
          <w:szCs w:val="36"/>
          <w:rtl/>
        </w:rPr>
        <w:t>تأثرت</w:t>
      </w:r>
      <w:r w:rsidRPr="00BB4BE5">
        <w:rPr>
          <w:rFonts w:ascii="Traditional Arabic" w:hAnsi="Traditional Arabic" w:cs="Traditional Arabic"/>
          <w:sz w:val="36"/>
          <w:szCs w:val="36"/>
        </w:rPr>
        <w:t> </w:t>
      </w:r>
      <w:r w:rsidRPr="00BB4BE5">
        <w:rPr>
          <w:rFonts w:ascii="Traditional Arabic" w:hAnsi="Traditional Arabic" w:cs="Traditional Arabic" w:hint="eastAsia"/>
          <w:sz w:val="36"/>
          <w:szCs w:val="36"/>
          <w:shd w:val="clear" w:color="auto" w:fill="FFFFFF"/>
          <w:rtl/>
        </w:rPr>
        <w:t>بالشيخ</w:t>
      </w:r>
      <w:r w:rsidRPr="00BB4BE5">
        <w:rPr>
          <w:rFonts w:ascii="Traditional Arabic" w:hAnsi="Traditional Arabic" w:cs="Traditional Arabic"/>
          <w:sz w:val="36"/>
          <w:szCs w:val="36"/>
          <w:shd w:val="clear" w:color="auto" w:fill="FFFFFF"/>
          <w:rtl/>
        </w:rPr>
        <w:t xml:space="preserve"> عبد العزيز بن باز -رحمه الله- من</w:t>
      </w:r>
      <w:r w:rsidRPr="00BB4BE5">
        <w:rPr>
          <w:rFonts w:ascii="Traditional Arabic" w:hAnsi="Traditional Arabic" w:cs="Traditional Arabic"/>
          <w:sz w:val="36"/>
          <w:szCs w:val="36"/>
        </w:rPr>
        <w:t> </w:t>
      </w:r>
      <w:r w:rsidRPr="00BB4BE5">
        <w:rPr>
          <w:rFonts w:ascii="Traditional Arabic" w:hAnsi="Traditional Arabic" w:cs="Traditional Arabic" w:hint="eastAsia"/>
          <w:sz w:val="36"/>
          <w:szCs w:val="36"/>
          <w:rtl/>
        </w:rPr>
        <w:t>جهة</w:t>
      </w:r>
      <w:r w:rsidRPr="00BB4BE5">
        <w:rPr>
          <w:rFonts w:ascii="Traditional Arabic" w:hAnsi="Traditional Arabic" w:cs="Traditional Arabic"/>
          <w:sz w:val="36"/>
          <w:szCs w:val="36"/>
        </w:rPr>
        <w:t> </w:t>
      </w:r>
      <w:r w:rsidRPr="00BB4BE5">
        <w:rPr>
          <w:rFonts w:ascii="Traditional Arabic" w:hAnsi="Traditional Arabic" w:cs="Traditional Arabic" w:hint="eastAsia"/>
          <w:sz w:val="36"/>
          <w:szCs w:val="36"/>
          <w:shd w:val="clear" w:color="auto" w:fill="FFFFFF"/>
          <w:rtl/>
        </w:rPr>
        <w:t>العناية</w:t>
      </w:r>
      <w:r w:rsidRPr="00BB4BE5">
        <w:rPr>
          <w:rFonts w:ascii="Traditional Arabic" w:hAnsi="Traditional Arabic" w:cs="Traditional Arabic"/>
          <w:sz w:val="36"/>
          <w:szCs w:val="36"/>
          <w:shd w:val="clear" w:color="auto" w:fill="FFFFFF"/>
          <w:rtl/>
        </w:rPr>
        <w:t xml:space="preserve"> بالحديث</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Pr>
        <w:t> </w:t>
      </w:r>
      <w:r w:rsidRPr="00BB4BE5">
        <w:rPr>
          <w:rFonts w:ascii="Traditional Arabic" w:hAnsi="Traditional Arabic" w:cs="Traditional Arabic" w:hint="eastAsia"/>
          <w:sz w:val="36"/>
          <w:szCs w:val="36"/>
          <w:rtl/>
        </w:rPr>
        <w:t>وتأثرت</w:t>
      </w:r>
      <w:r w:rsidRPr="00BB4BE5">
        <w:rPr>
          <w:rFonts w:ascii="Traditional Arabic" w:hAnsi="Traditional Arabic" w:cs="Traditional Arabic"/>
          <w:sz w:val="36"/>
          <w:szCs w:val="36"/>
          <w:rtl/>
        </w:rPr>
        <w:t xml:space="preserve"> به</w:t>
      </w:r>
      <w:r w:rsidRPr="00BB4BE5">
        <w:rPr>
          <w:rFonts w:ascii="Traditional Arabic" w:hAnsi="Traditional Arabic" w:cs="Traditional Arabic"/>
          <w:sz w:val="36"/>
          <w:szCs w:val="36"/>
        </w:rPr>
        <w:t> </w:t>
      </w:r>
      <w:r w:rsidRPr="00BB4BE5">
        <w:rPr>
          <w:rFonts w:ascii="Traditional Arabic" w:hAnsi="Traditional Arabic" w:cs="Traditional Arabic" w:hint="eastAsia"/>
          <w:sz w:val="36"/>
          <w:szCs w:val="36"/>
          <w:shd w:val="clear" w:color="auto" w:fill="FFFFFF"/>
          <w:rtl/>
        </w:rPr>
        <w:t>من</w:t>
      </w:r>
      <w:r w:rsidRPr="00BB4BE5">
        <w:rPr>
          <w:rFonts w:ascii="Traditional Arabic" w:hAnsi="Traditional Arabic" w:cs="Traditional Arabic"/>
          <w:sz w:val="36"/>
          <w:szCs w:val="36"/>
          <w:rtl/>
        </w:rPr>
        <w:t xml:space="preserve"> جهة الأخلاق</w:t>
      </w:r>
      <w:r w:rsidRPr="00BB4BE5">
        <w:rPr>
          <w:rFonts w:ascii="Traditional Arabic" w:hAnsi="Traditional Arabic" w:cs="Traditional Arabic"/>
          <w:sz w:val="36"/>
          <w:szCs w:val="36"/>
        </w:rPr>
        <w:t> </w:t>
      </w:r>
      <w:r w:rsidRPr="00BB4BE5">
        <w:rPr>
          <w:rFonts w:ascii="Traditional Arabic" w:hAnsi="Traditional Arabic" w:cs="Traditional Arabic" w:hint="eastAsia"/>
          <w:sz w:val="36"/>
          <w:szCs w:val="36"/>
          <w:shd w:val="clear" w:color="auto" w:fill="FFFFFF"/>
          <w:rtl/>
        </w:rPr>
        <w:t>أيضًا،</w:t>
      </w:r>
      <w:r w:rsidRPr="00BB4BE5">
        <w:rPr>
          <w:rFonts w:ascii="Traditional Arabic" w:hAnsi="Traditional Arabic" w:cs="Traditional Arabic"/>
          <w:sz w:val="36"/>
          <w:szCs w:val="36"/>
          <w:shd w:val="clear" w:color="auto" w:fill="FFFFFF"/>
          <w:rtl/>
        </w:rPr>
        <w:t xml:space="preserve"> وبسط نفسه للناس</w:t>
      </w:r>
      <w:r w:rsidRPr="00BB4BE5">
        <w:rPr>
          <w:rFonts w:ascii="Traditional Arabic" w:hAnsi="Traditional Arabic" w:cs="Traditional Arabic"/>
          <w:sz w:val="36"/>
          <w:szCs w:val="36"/>
          <w:shd w:val="clear" w:color="auto" w:fill="FFFFFF"/>
        </w:rPr>
        <w:t>"</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20"/>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4D5FAF">
      <w:pPr>
        <w:spacing w:before="100" w:beforeAutospacing="1" w:after="0" w:line="240" w:lineRule="auto"/>
        <w:ind w:left="-199" w:right="-851"/>
        <w:rPr>
          <w:rFonts w:ascii="Traditional Arabic" w:hAnsi="Traditional Arabic" w:cs="Traditional Arabic"/>
          <w:sz w:val="36"/>
          <w:szCs w:val="36"/>
          <w:shd w:val="clear" w:color="auto" w:fill="FFFFFF"/>
          <w:rtl/>
        </w:rPr>
      </w:pPr>
      <w:r w:rsidRPr="00BB4BE5">
        <w:rPr>
          <w:rFonts w:ascii="Traditional Arabic" w:hAnsi="Traditional Arabic" w:cs="Traditional Arabic"/>
          <w:b/>
          <w:bCs/>
          <w:sz w:val="36"/>
          <w:szCs w:val="36"/>
          <w:shd w:val="clear" w:color="auto" w:fill="FFFFFF"/>
          <w:rtl/>
        </w:rPr>
        <w:tab/>
      </w:r>
      <w:r w:rsidRPr="00BB4BE5">
        <w:rPr>
          <w:rFonts w:ascii="Traditional Arabic" w:hAnsi="Traditional Arabic" w:cs="Traditional Arabic" w:hint="eastAsia"/>
          <w:b/>
          <w:bCs/>
          <w:sz w:val="36"/>
          <w:szCs w:val="36"/>
          <w:shd w:val="clear" w:color="auto" w:fill="FFFFFF"/>
          <w:rtl/>
        </w:rPr>
        <w:t>ثالثًا</w:t>
      </w:r>
      <w:r w:rsidRPr="00BB4BE5">
        <w:rPr>
          <w:rFonts w:ascii="Traditional Arabic" w:hAnsi="Traditional Arabic" w:cs="Traditional Arabic"/>
          <w:sz w:val="36"/>
          <w:szCs w:val="36"/>
          <w:shd w:val="clear" w:color="auto" w:fill="FFFFFF"/>
          <w:rtl/>
        </w:rPr>
        <w:t>:</w:t>
      </w:r>
      <w:r w:rsidRPr="00BB4BE5">
        <w:rPr>
          <w:rStyle w:val="apple-converted-space"/>
          <w:rFonts w:ascii="Traditional Arabic" w:hAnsi="Traditional Arabic" w:cs="Arial"/>
          <w:sz w:val="36"/>
          <w:shd w:val="clear" w:color="auto" w:fill="FFFFFF"/>
        </w:rPr>
        <w:t> </w:t>
      </w:r>
      <w:r w:rsidRPr="00BB4BE5">
        <w:rPr>
          <w:rFonts w:ascii="Traditional Arabic" w:hAnsi="Traditional Arabic" w:cs="Traditional Arabic" w:hint="eastAsia"/>
          <w:sz w:val="36"/>
          <w:szCs w:val="36"/>
          <w:shd w:val="clear" w:color="auto" w:fill="FFFFFF"/>
          <w:rtl/>
        </w:rPr>
        <w:t>الإمام</w:t>
      </w:r>
      <w:r w:rsidRPr="00BB4BE5">
        <w:rPr>
          <w:rFonts w:ascii="Traditional Arabic" w:hAnsi="Traditional Arabic" w:cs="Traditional Arabic"/>
          <w:sz w:val="36"/>
          <w:szCs w:val="36"/>
          <w:shd w:val="clear" w:color="auto" w:fill="FFFFFF"/>
          <w:rtl/>
        </w:rPr>
        <w:t xml:space="preserve"> العلامة الشيخ محمد الأمين الشنقيطي -رحمه الله- </w:t>
      </w:r>
      <w:r w:rsidRPr="00BB4BE5">
        <w:rPr>
          <w:rFonts w:ascii="Traditional Arabic" w:hAnsi="Traditional Arabic" w:cs="Traditional Arabic" w:hint="eastAsia"/>
          <w:sz w:val="36"/>
          <w:szCs w:val="36"/>
          <w:shd w:val="clear" w:color="auto" w:fill="FFFFFF"/>
          <w:rtl/>
        </w:rPr>
        <w:t>صاحب</w:t>
      </w:r>
      <w:r w:rsidRPr="00BB4BE5">
        <w:rPr>
          <w:rFonts w:ascii="Traditional Arabic" w:hAnsi="Traditional Arabic" w:cs="Traditional Arabic"/>
          <w:sz w:val="36"/>
          <w:szCs w:val="36"/>
          <w:shd w:val="clear" w:color="auto" w:fill="FFFFFF"/>
          <w:rtl/>
        </w:rPr>
        <w:t xml:space="preserve"> التفسير المشهور (أضواء البيان) وقد تلقى عنه في المعهد العلمي بالرياض.</w:t>
      </w:r>
    </w:p>
    <w:p w:rsidR="00DB12E1" w:rsidRPr="00BB4BE5" w:rsidRDefault="00DB12E1" w:rsidP="00BB2FDE">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lastRenderedPageBreak/>
        <w:tab/>
      </w:r>
      <w:r w:rsidRPr="00BB4BE5">
        <w:rPr>
          <w:rFonts w:ascii="Traditional Arabic" w:hAnsi="Traditional Arabic" w:cs="Traditional Arabic" w:hint="eastAsia"/>
          <w:sz w:val="36"/>
          <w:szCs w:val="36"/>
          <w:shd w:val="clear" w:color="auto" w:fill="FFFFFF"/>
          <w:rtl/>
        </w:rPr>
        <w:t>وعنه</w:t>
      </w:r>
      <w:r w:rsidRPr="00BB4BE5">
        <w:rPr>
          <w:rFonts w:ascii="Traditional Arabic" w:hAnsi="Traditional Arabic" w:cs="Traditional Arabic"/>
          <w:sz w:val="36"/>
          <w:szCs w:val="36"/>
          <w:shd w:val="clear" w:color="auto" w:fill="FFFFFF"/>
          <w:rtl/>
        </w:rPr>
        <w:t xml:space="preserve"> يقول الشيخ: "كنا طلابا في المع</w:t>
      </w:r>
      <w:r w:rsidRPr="00BB4BE5">
        <w:rPr>
          <w:rFonts w:ascii="Traditional Arabic" w:hAnsi="Traditional Arabic" w:cs="Traditional Arabic" w:hint="eastAsia"/>
          <w:sz w:val="36"/>
          <w:szCs w:val="36"/>
          <w:shd w:val="clear" w:color="auto" w:fill="FFFFFF"/>
          <w:rtl/>
        </w:rPr>
        <w:t>هد</w:t>
      </w:r>
      <w:r w:rsidRPr="00BB4BE5">
        <w:rPr>
          <w:rFonts w:ascii="Traditional Arabic" w:hAnsi="Traditional Arabic" w:cs="Traditional Arabic"/>
          <w:sz w:val="36"/>
          <w:szCs w:val="36"/>
          <w:shd w:val="clear" w:color="auto" w:fill="FFFFFF"/>
          <w:rtl/>
        </w:rPr>
        <w:t xml:space="preserve"> العلمي في الرياض</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وكنا جالسين في الفصل، فإذا بشيخ يدخل علينا، إذا رأيت</w:t>
      </w:r>
      <w:r w:rsidRPr="00BB4BE5">
        <w:rPr>
          <w:rFonts w:ascii="Traditional Arabic" w:hAnsi="Traditional Arabic" w:cs="Traditional Arabic" w:hint="eastAsia"/>
          <w:sz w:val="36"/>
          <w:szCs w:val="36"/>
          <w:shd w:val="clear" w:color="auto" w:fill="FFFFFF"/>
          <w:rtl/>
        </w:rPr>
        <w:t>َه</w:t>
      </w:r>
      <w:r w:rsidRPr="00BB4BE5">
        <w:rPr>
          <w:rFonts w:ascii="Traditional Arabic" w:hAnsi="Traditional Arabic" w:cs="Traditional Arabic"/>
          <w:sz w:val="36"/>
          <w:szCs w:val="36"/>
          <w:shd w:val="clear" w:color="auto" w:fill="FFFFFF"/>
          <w:rtl/>
        </w:rPr>
        <w:t xml:space="preserve"> قلت: هذا بدوي من الأعراب ليس عنده بضاعة من علم، رثّ الثياب، ليس عليه آثار ال</w:t>
      </w:r>
      <w:r w:rsidRPr="00BB4BE5">
        <w:rPr>
          <w:rFonts w:ascii="Traditional Arabic" w:hAnsi="Traditional Arabic" w:cs="Traditional Arabic" w:hint="eastAsia"/>
          <w:sz w:val="36"/>
          <w:szCs w:val="36"/>
          <w:shd w:val="clear" w:color="auto" w:fill="FFFFFF"/>
          <w:rtl/>
        </w:rPr>
        <w:t>هيبة،</w:t>
      </w:r>
      <w:r w:rsidRPr="00BB4BE5">
        <w:rPr>
          <w:rFonts w:ascii="Traditional Arabic" w:hAnsi="Traditional Arabic" w:cs="Traditional Arabic"/>
          <w:sz w:val="36"/>
          <w:szCs w:val="36"/>
          <w:shd w:val="clear" w:color="auto" w:fill="FFFFFF"/>
          <w:rtl/>
        </w:rPr>
        <w:t xml:space="preserve"> لا يهتم بمظهره، فسقط من أعيننا، فتذكرت الشيخ عبد </w:t>
      </w:r>
      <w:r w:rsidRPr="00BB4BE5">
        <w:rPr>
          <w:rFonts w:ascii="Traditional Arabic" w:hAnsi="Traditional Arabic" w:cs="Traditional Arabic" w:hint="eastAsia"/>
          <w:sz w:val="36"/>
          <w:szCs w:val="36"/>
          <w:shd w:val="clear" w:color="auto" w:fill="FFFFFF"/>
          <w:rtl/>
        </w:rPr>
        <w:t>الرحمن</w:t>
      </w:r>
      <w:r w:rsidRPr="00BB4BE5">
        <w:rPr>
          <w:rFonts w:ascii="Traditional Arabic" w:hAnsi="Traditional Arabic" w:cs="Traditional Arabic"/>
          <w:sz w:val="36"/>
          <w:szCs w:val="36"/>
          <w:shd w:val="clear" w:color="auto" w:fill="FFFFFF"/>
          <w:rtl/>
        </w:rPr>
        <w:t xml:space="preserve"> السعدي، وقلت في نفسي: أترك الشيخ عبد </w:t>
      </w:r>
      <w:r w:rsidRPr="00BB4BE5">
        <w:rPr>
          <w:rFonts w:ascii="Traditional Arabic" w:hAnsi="Traditional Arabic" w:cs="Traditional Arabic" w:hint="eastAsia"/>
          <w:sz w:val="36"/>
          <w:szCs w:val="36"/>
          <w:shd w:val="clear" w:color="auto" w:fill="FFFFFF"/>
          <w:rtl/>
        </w:rPr>
        <w:t>الرحمن</w:t>
      </w:r>
      <w:r w:rsidRPr="00BB4BE5">
        <w:rPr>
          <w:rFonts w:ascii="Traditional Arabic" w:hAnsi="Traditional Arabic" w:cs="Traditional Arabic"/>
          <w:sz w:val="36"/>
          <w:szCs w:val="36"/>
          <w:shd w:val="clear" w:color="auto" w:fill="FFFFFF"/>
          <w:rtl/>
        </w:rPr>
        <w:t xml:space="preserve"> السعدي، وأجلس أمام هذا البدوي؟ فلما ابتدأ الشنقيطي درسه انهالت علينا الدرر من الفوائد العلمية من بحر علمه الز</w:t>
      </w:r>
      <w:r w:rsidRPr="00BB4BE5">
        <w:rPr>
          <w:rFonts w:ascii="Traditional Arabic" w:hAnsi="Traditional Arabic" w:cs="Traditional Arabic" w:hint="eastAsia"/>
          <w:sz w:val="36"/>
          <w:szCs w:val="36"/>
          <w:shd w:val="clear" w:color="auto" w:fill="FFFFFF"/>
          <w:rtl/>
        </w:rPr>
        <w:t>اخر،</w:t>
      </w:r>
      <w:r w:rsidRPr="00BB4BE5">
        <w:rPr>
          <w:rFonts w:ascii="Traditional Arabic" w:hAnsi="Traditional Arabic" w:cs="Traditional Arabic"/>
          <w:sz w:val="36"/>
          <w:szCs w:val="36"/>
          <w:shd w:val="clear" w:color="auto" w:fill="FFFFFF"/>
          <w:rtl/>
        </w:rPr>
        <w:t xml:space="preserve"> فعلمنا أننا أمام جهبذ من العلماء</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وفحل من فحوله، فاستفدنا من علمه وسمته وخلقه </w:t>
      </w:r>
      <w:r w:rsidRPr="00BB4BE5">
        <w:rPr>
          <w:rFonts w:ascii="Traditional Arabic" w:hAnsi="Traditional Arabic" w:cs="Traditional Arabic" w:hint="eastAsia"/>
          <w:sz w:val="36"/>
          <w:szCs w:val="36"/>
          <w:shd w:val="clear" w:color="auto" w:fill="FFFFFF"/>
          <w:rtl/>
        </w:rPr>
        <w:t>وزهده</w:t>
      </w:r>
      <w:r w:rsidRPr="00BB4BE5">
        <w:rPr>
          <w:rFonts w:ascii="Traditional Arabic" w:hAnsi="Traditional Arabic" w:cs="Traditional Arabic"/>
          <w:sz w:val="36"/>
          <w:szCs w:val="36"/>
          <w:shd w:val="clear" w:color="auto" w:fill="FFFFFF"/>
          <w:rtl/>
        </w:rPr>
        <w:t xml:space="preserve"> وورعه"</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21"/>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BB2FDE">
      <w:pPr>
        <w:spacing w:after="0"/>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b/>
          <w:bCs/>
          <w:sz w:val="36"/>
          <w:szCs w:val="36"/>
          <w:shd w:val="clear" w:color="auto" w:fill="FFFFFF"/>
          <w:rtl/>
        </w:rPr>
        <w:tab/>
      </w:r>
      <w:r w:rsidRPr="00BB4BE5">
        <w:rPr>
          <w:rFonts w:ascii="Traditional Arabic" w:hAnsi="Traditional Arabic" w:cs="Traditional Arabic" w:hint="eastAsia"/>
          <w:b/>
          <w:bCs/>
          <w:sz w:val="36"/>
          <w:szCs w:val="36"/>
          <w:shd w:val="clear" w:color="auto" w:fill="FFFFFF"/>
          <w:rtl/>
        </w:rPr>
        <w:t>رابعــــــــًا</w:t>
      </w:r>
      <w:r w:rsidRPr="00BB4BE5">
        <w:rPr>
          <w:rFonts w:ascii="Traditional Arabic" w:hAnsi="Traditional Arabic" w:cs="Traditional Arabic"/>
          <w:sz w:val="36"/>
          <w:szCs w:val="36"/>
          <w:shd w:val="clear" w:color="auto" w:fill="FFFFFF"/>
          <w:rtl/>
        </w:rPr>
        <w:t>: الشيخ علي بن محمد الصالحي، وهو شيخه</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وقرينه في الطلب على يد الشيخ السعدي.</w:t>
      </w:r>
    </w:p>
    <w:p w:rsidR="00DB12E1" w:rsidRPr="00BB4BE5" w:rsidRDefault="00DB12E1" w:rsidP="004B24DA">
      <w:pPr>
        <w:spacing w:after="0"/>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b/>
          <w:bCs/>
          <w:sz w:val="36"/>
          <w:szCs w:val="36"/>
          <w:shd w:val="clear" w:color="auto" w:fill="FFFFFF"/>
          <w:rtl/>
        </w:rPr>
        <w:tab/>
      </w:r>
      <w:r w:rsidRPr="00BB4BE5">
        <w:rPr>
          <w:rFonts w:ascii="Traditional Arabic" w:hAnsi="Traditional Arabic" w:cs="Traditional Arabic" w:hint="eastAsia"/>
          <w:b/>
          <w:bCs/>
          <w:sz w:val="36"/>
          <w:szCs w:val="36"/>
          <w:shd w:val="clear" w:color="auto" w:fill="FFFFFF"/>
          <w:rtl/>
        </w:rPr>
        <w:t>خامسًا</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t> </w:t>
      </w:r>
      <w:r w:rsidRPr="00BB4BE5">
        <w:rPr>
          <w:rFonts w:ascii="Traditional Arabic" w:hAnsi="Traditional Arabic" w:cs="Traditional Arabic" w:hint="eastAsia"/>
          <w:sz w:val="36"/>
          <w:szCs w:val="36"/>
          <w:shd w:val="clear" w:color="auto" w:fill="FFFFFF"/>
          <w:rtl/>
        </w:rPr>
        <w:t>الشيخ</w:t>
      </w:r>
      <w:r w:rsidRPr="00BB4BE5">
        <w:rPr>
          <w:rFonts w:ascii="Traditional Arabic" w:hAnsi="Traditional Arabic" w:cs="Traditional Arabic"/>
          <w:sz w:val="36"/>
          <w:szCs w:val="36"/>
          <w:shd w:val="clear" w:color="auto" w:fill="FFFFFF"/>
          <w:rtl/>
        </w:rPr>
        <w:t xml:space="preserve"> محمد بن عبد العزيز المطو</w:t>
      </w:r>
      <w:r w:rsidRPr="00BB4BE5">
        <w:rPr>
          <w:rFonts w:ascii="Traditional Arabic" w:hAnsi="Traditional Arabic" w:cs="Traditional Arabic" w:hint="eastAsia"/>
          <w:sz w:val="36"/>
          <w:szCs w:val="36"/>
          <w:shd w:val="clear" w:color="auto" w:fill="FFFFFF"/>
          <w:rtl/>
        </w:rPr>
        <w:t>ّع</w:t>
      </w:r>
      <w:r w:rsidRPr="00BB4BE5">
        <w:rPr>
          <w:rFonts w:ascii="Traditional Arabic" w:hAnsi="Traditional Arabic" w:cs="Traditional Arabic"/>
          <w:sz w:val="36"/>
          <w:szCs w:val="36"/>
          <w:shd w:val="clear" w:color="auto" w:fill="FFFFFF"/>
          <w:rtl/>
        </w:rPr>
        <w:t xml:space="preserve"> -رحمه الل</w:t>
      </w:r>
      <w:r w:rsidRPr="00BB4BE5">
        <w:rPr>
          <w:rFonts w:ascii="Traditional Arabic" w:hAnsi="Traditional Arabic" w:cs="Traditional Arabic" w:hint="eastAsia"/>
          <w:sz w:val="36"/>
          <w:szCs w:val="36"/>
          <w:shd w:val="clear" w:color="auto" w:fill="FFFFFF"/>
          <w:rtl/>
        </w:rPr>
        <w:t>ه</w:t>
      </w:r>
      <w:r w:rsidRPr="00BB4BE5">
        <w:rPr>
          <w:rFonts w:ascii="Traditional Arabic" w:hAnsi="Traditional Arabic" w:cs="Traditional Arabic"/>
          <w:sz w:val="36"/>
          <w:szCs w:val="36"/>
          <w:shd w:val="clear" w:color="auto" w:fill="FFFFFF"/>
          <w:rtl/>
        </w:rPr>
        <w:t>-</w:t>
      </w:r>
      <w:r w:rsidRPr="00BB4BE5">
        <w:rPr>
          <w:rFonts w:ascii="Traditional Arabic" w:hAnsi="Traditional Arabic" w:cs="Traditional Arabic"/>
          <w:sz w:val="36"/>
          <w:szCs w:val="36"/>
        </w:rPr>
        <w:t> </w:t>
      </w:r>
      <w:r w:rsidRPr="00BB4BE5">
        <w:rPr>
          <w:rFonts w:ascii="Traditional Arabic" w:hAnsi="Traditional Arabic" w:cs="Traditional Arabic"/>
          <w:sz w:val="36"/>
          <w:szCs w:val="36"/>
          <w:shd w:val="clear" w:color="auto" w:fill="FFFFFF"/>
          <w:rtl/>
        </w:rPr>
        <w:t xml:space="preserve"> قاضي عنيزة.</w:t>
      </w:r>
    </w:p>
    <w:p w:rsidR="00DB12E1" w:rsidRPr="00BB4BE5" w:rsidRDefault="00DB12E1" w:rsidP="004B24DA">
      <w:pPr>
        <w:spacing w:after="0"/>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b/>
          <w:bCs/>
          <w:sz w:val="36"/>
          <w:szCs w:val="36"/>
          <w:shd w:val="clear" w:color="auto" w:fill="FFFFFF"/>
          <w:rtl/>
        </w:rPr>
        <w:tab/>
      </w:r>
      <w:r w:rsidRPr="00BB4BE5">
        <w:rPr>
          <w:rFonts w:ascii="Traditional Arabic" w:hAnsi="Traditional Arabic" w:cs="Traditional Arabic" w:hint="eastAsia"/>
          <w:b/>
          <w:bCs/>
          <w:sz w:val="36"/>
          <w:szCs w:val="36"/>
          <w:shd w:val="clear" w:color="auto" w:fill="FFFFFF"/>
          <w:rtl/>
        </w:rPr>
        <w:t>سـادسًا</w:t>
      </w:r>
      <w:r w:rsidRPr="00BB4BE5">
        <w:rPr>
          <w:rFonts w:cs="Traditional Arabic"/>
          <w:szCs w:val="36"/>
          <w:rtl/>
        </w:rPr>
        <w:t>:</w:t>
      </w:r>
      <w:r w:rsidRPr="00BB4BE5">
        <w:rPr>
          <w:rStyle w:val="apple-converted-space"/>
          <w:rFonts w:ascii="Traditional Arabic" w:hAnsi="Traditional Arabic" w:cs="Arial"/>
          <w:sz w:val="36"/>
          <w:shd w:val="clear" w:color="auto" w:fill="FFFFFF"/>
          <w:rtl/>
        </w:rPr>
        <w:t xml:space="preserve"> </w:t>
      </w:r>
      <w:r w:rsidRPr="00BB4BE5">
        <w:rPr>
          <w:rFonts w:ascii="Traditional Arabic" w:hAnsi="Traditional Arabic" w:cs="Traditional Arabic" w:hint="eastAsia"/>
          <w:sz w:val="36"/>
          <w:szCs w:val="36"/>
          <w:shd w:val="clear" w:color="auto" w:fill="FFFFFF"/>
          <w:rtl/>
        </w:rPr>
        <w:t>الشيخ</w:t>
      </w:r>
      <w:r w:rsidRPr="00BB4BE5">
        <w:rPr>
          <w:rFonts w:ascii="Traditional Arabic" w:hAnsi="Traditional Arabic" w:cs="Traditional Arabic"/>
          <w:sz w:val="36"/>
          <w:szCs w:val="36"/>
          <w:shd w:val="clear" w:color="auto" w:fill="FFFFFF"/>
          <w:rtl/>
        </w:rPr>
        <w:t xml:space="preserve"> عبد الرحمن بن علي بن عودان -رحمه الله- </w:t>
      </w:r>
      <w:r w:rsidRPr="00BB4BE5">
        <w:rPr>
          <w:rFonts w:ascii="Traditional Arabic" w:hAnsi="Traditional Arabic" w:cs="Traditional Arabic" w:hint="eastAsia"/>
          <w:sz w:val="36"/>
          <w:szCs w:val="36"/>
          <w:shd w:val="clear" w:color="auto" w:fill="FFFFFF"/>
          <w:rtl/>
        </w:rPr>
        <w:t>قرأ</w:t>
      </w:r>
      <w:r w:rsidRPr="00BB4BE5">
        <w:rPr>
          <w:rFonts w:ascii="Traditional Arabic" w:hAnsi="Traditional Arabic" w:cs="Traditional Arabic"/>
          <w:sz w:val="36"/>
          <w:szCs w:val="36"/>
          <w:shd w:val="clear" w:color="auto" w:fill="FFFFFF"/>
          <w:rtl/>
        </w:rPr>
        <w:t xml:space="preserve"> عليه </w:t>
      </w:r>
      <w:r w:rsidRPr="00BB4BE5">
        <w:rPr>
          <w:rFonts w:ascii="Traditional Arabic" w:hAnsi="Traditional Arabic" w:cs="Traditional Arabic" w:hint="eastAsia"/>
          <w:sz w:val="36"/>
          <w:szCs w:val="36"/>
          <w:shd w:val="clear" w:color="auto" w:fill="FFFFFF"/>
          <w:rtl/>
        </w:rPr>
        <w:t>في</w:t>
      </w:r>
      <w:r w:rsidRPr="00BB4BE5">
        <w:rPr>
          <w:rFonts w:ascii="Traditional Arabic" w:hAnsi="Traditional Arabic" w:cs="Traditional Arabic"/>
          <w:sz w:val="36"/>
          <w:szCs w:val="36"/>
          <w:shd w:val="clear" w:color="auto" w:fill="FFFFFF"/>
          <w:rtl/>
        </w:rPr>
        <w:t xml:space="preserve"> علم الفرائض والفقه.</w:t>
      </w:r>
      <w:r w:rsidRPr="00BB4BE5">
        <w:rPr>
          <w:rStyle w:val="apple-converted-space"/>
          <w:rFonts w:ascii="Traditional Arabic" w:hAnsi="Traditional Arabic" w:cs="Arial"/>
          <w:sz w:val="36"/>
          <w:shd w:val="clear" w:color="auto" w:fill="FFFFFF"/>
        </w:rPr>
        <w:t> </w:t>
      </w:r>
    </w:p>
    <w:p w:rsidR="00DB12E1" w:rsidRPr="00BB4BE5" w:rsidRDefault="00DB12E1" w:rsidP="00BB2FDE">
      <w:pPr>
        <w:spacing w:after="0"/>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b/>
          <w:bCs/>
          <w:sz w:val="36"/>
          <w:szCs w:val="36"/>
          <w:shd w:val="clear" w:color="auto" w:fill="FFFFFF"/>
          <w:rtl/>
        </w:rPr>
        <w:tab/>
      </w:r>
      <w:r w:rsidRPr="00BB4BE5">
        <w:rPr>
          <w:rFonts w:ascii="Traditional Arabic" w:hAnsi="Traditional Arabic" w:cs="Traditional Arabic" w:hint="eastAsia"/>
          <w:b/>
          <w:bCs/>
          <w:sz w:val="36"/>
          <w:szCs w:val="36"/>
          <w:shd w:val="clear" w:color="auto" w:fill="FFFFFF"/>
          <w:rtl/>
        </w:rPr>
        <w:t>ســــــابعًا</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الشيخ</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عبد</w:t>
      </w:r>
      <w:r w:rsidRPr="00BB4BE5">
        <w:rPr>
          <w:rFonts w:ascii="Traditional Arabic" w:hAnsi="Traditional Arabic" w:cs="Traditional Arabic"/>
          <w:sz w:val="36"/>
          <w:szCs w:val="36"/>
          <w:shd w:val="clear" w:color="auto" w:fill="FFFFFF"/>
          <w:rtl/>
        </w:rPr>
        <w:t xml:space="preserve"> الرحمن بن سليمان الدامغ -رحمه الله- د</w:t>
      </w:r>
      <w:r w:rsidRPr="00BB4BE5">
        <w:rPr>
          <w:rFonts w:ascii="Traditional Arabic" w:hAnsi="Traditional Arabic" w:cs="Traditional Arabic" w:hint="eastAsia"/>
          <w:sz w:val="36"/>
          <w:szCs w:val="36"/>
          <w:shd w:val="clear" w:color="auto" w:fill="FFFFFF"/>
          <w:rtl/>
        </w:rPr>
        <w:t>رس</w:t>
      </w:r>
      <w:r w:rsidRPr="00BB4BE5">
        <w:rPr>
          <w:rFonts w:ascii="Traditional Arabic" w:hAnsi="Traditional Arabic" w:cs="Traditional Arabic"/>
          <w:sz w:val="36"/>
          <w:szCs w:val="36"/>
          <w:shd w:val="clear" w:color="auto" w:fill="FFFFFF"/>
          <w:rtl/>
        </w:rPr>
        <w:t xml:space="preserve"> عليه القر</w:t>
      </w:r>
      <w:r w:rsidRPr="00BB4BE5">
        <w:rPr>
          <w:rFonts w:ascii="Traditional Arabic" w:hAnsi="Traditional Arabic" w:cs="Traditional Arabic" w:hint="eastAsia"/>
          <w:sz w:val="36"/>
          <w:szCs w:val="36"/>
          <w:shd w:val="clear" w:color="auto" w:fill="FFFFFF"/>
          <w:rtl/>
        </w:rPr>
        <w:t>آن</w:t>
      </w:r>
      <w:r w:rsidRPr="00BB4BE5">
        <w:rPr>
          <w:rFonts w:ascii="Traditional Arabic" w:hAnsi="Traditional Arabic" w:cs="Traditional Arabic"/>
          <w:sz w:val="36"/>
          <w:szCs w:val="36"/>
          <w:shd w:val="clear" w:color="auto" w:fill="FFFFFF"/>
          <w:rtl/>
        </w:rPr>
        <w:t xml:space="preserve"> الك</w:t>
      </w:r>
      <w:r w:rsidRPr="00BB4BE5">
        <w:rPr>
          <w:rFonts w:ascii="Traditional Arabic" w:hAnsi="Traditional Arabic" w:cs="Traditional Arabic" w:hint="eastAsia"/>
          <w:sz w:val="36"/>
          <w:szCs w:val="36"/>
          <w:shd w:val="clear" w:color="auto" w:fill="FFFFFF"/>
          <w:rtl/>
        </w:rPr>
        <w:t>ريم</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Pr>
        <w:footnoteReference w:id="22"/>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4B24DA">
      <w:pPr>
        <w:spacing w:after="0"/>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b/>
          <w:bCs/>
          <w:sz w:val="36"/>
          <w:szCs w:val="36"/>
          <w:shd w:val="clear" w:color="auto" w:fill="FFFFFF"/>
          <w:rtl/>
        </w:rPr>
        <w:tab/>
      </w:r>
      <w:r w:rsidRPr="00BB4BE5">
        <w:rPr>
          <w:rFonts w:ascii="Traditional Arabic" w:hAnsi="Traditional Arabic" w:cs="Traditional Arabic" w:hint="eastAsia"/>
          <w:b/>
          <w:bCs/>
          <w:sz w:val="36"/>
          <w:szCs w:val="36"/>
          <w:shd w:val="clear" w:color="auto" w:fill="FFFFFF"/>
          <w:rtl/>
        </w:rPr>
        <w:t>ثامـــــــــنًا</w:t>
      </w:r>
      <w:r w:rsidRPr="00BB4BE5">
        <w:rPr>
          <w:rFonts w:ascii="Traditional Arabic" w:hAnsi="Traditional Arabic" w:cs="Traditional Arabic"/>
          <w:sz w:val="36"/>
          <w:szCs w:val="36"/>
          <w:shd w:val="clear" w:color="auto" w:fill="FFFFFF"/>
          <w:rtl/>
        </w:rPr>
        <w:t>:</w:t>
      </w:r>
      <w:r w:rsidRPr="00BB4BE5">
        <w:rPr>
          <w:rStyle w:val="apple-converted-space"/>
          <w:rFonts w:ascii="Traditional Arabic" w:hAnsi="Traditional Arabic" w:cs="Arial"/>
          <w:sz w:val="36"/>
          <w:shd w:val="clear" w:color="auto" w:fill="FFFFFF"/>
        </w:rPr>
        <w:t> </w:t>
      </w:r>
      <w:r w:rsidRPr="00BB4BE5">
        <w:rPr>
          <w:rFonts w:ascii="Traditional Arabic" w:hAnsi="Traditional Arabic" w:cs="Traditional Arabic" w:hint="eastAsia"/>
          <w:sz w:val="36"/>
          <w:szCs w:val="36"/>
          <w:shd w:val="clear" w:color="auto" w:fill="FFFFFF"/>
          <w:rtl/>
        </w:rPr>
        <w:t>الشيخ</w:t>
      </w:r>
      <w:r w:rsidRPr="00BB4BE5">
        <w:rPr>
          <w:rFonts w:ascii="Traditional Arabic" w:hAnsi="Traditional Arabic" w:cs="Traditional Arabic"/>
          <w:sz w:val="36"/>
          <w:szCs w:val="36"/>
          <w:shd w:val="clear" w:color="auto" w:fill="FFFFFF"/>
          <w:rtl/>
        </w:rPr>
        <w:t xml:space="preserve"> عبد الرزاق عفيفي -رحمه الله- قرأ عليه في النحو والبلاغة أثناء وجوده في عنيز</w:t>
      </w:r>
      <w:r w:rsidRPr="00BB4BE5">
        <w:rPr>
          <w:rFonts w:ascii="Traditional Arabic" w:hAnsi="Traditional Arabic" w:cs="Traditional Arabic" w:hint="eastAsia"/>
          <w:sz w:val="36"/>
          <w:szCs w:val="36"/>
          <w:shd w:val="clear" w:color="auto" w:fill="FFFFFF"/>
          <w:rtl/>
        </w:rPr>
        <w:t>ة</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23"/>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r w:rsidRPr="00BB4BE5">
        <w:rPr>
          <w:rStyle w:val="apple-converted-space"/>
          <w:rFonts w:ascii="Traditional Arabic" w:hAnsi="Traditional Arabic" w:cs="Arial"/>
          <w:sz w:val="36"/>
          <w:shd w:val="clear" w:color="auto" w:fill="FFFFFF"/>
        </w:rPr>
        <w:t> </w:t>
      </w:r>
    </w:p>
    <w:p w:rsidR="00DB12E1" w:rsidRPr="00BB4BE5" w:rsidRDefault="00DB12E1" w:rsidP="008437C5">
      <w:pPr>
        <w:spacing w:after="0"/>
        <w:ind w:left="-199" w:right="-709"/>
        <w:rPr>
          <w:rFonts w:cs="Traditional Arabic"/>
          <w:sz w:val="36"/>
          <w:szCs w:val="36"/>
          <w:rtl/>
          <w:lang w:bidi="ar-QA"/>
        </w:rPr>
      </w:pPr>
      <w:r w:rsidRPr="00BB4BE5">
        <w:rPr>
          <w:rFonts w:ascii="Traditional Arabic" w:hAnsi="Traditional Arabic" w:cs="Traditional Arabic"/>
          <w:b/>
          <w:bCs/>
          <w:sz w:val="36"/>
          <w:szCs w:val="36"/>
          <w:shd w:val="clear" w:color="auto" w:fill="FFFFFF"/>
          <w:rtl/>
        </w:rPr>
        <w:tab/>
      </w:r>
      <w:r w:rsidRPr="00BB4BE5">
        <w:rPr>
          <w:rFonts w:ascii="Traditional Arabic" w:hAnsi="Traditional Arabic" w:cs="Traditional Arabic" w:hint="eastAsia"/>
          <w:b/>
          <w:bCs/>
          <w:sz w:val="36"/>
          <w:szCs w:val="36"/>
          <w:shd w:val="clear" w:color="auto" w:fill="FFFFFF"/>
          <w:rtl/>
        </w:rPr>
        <w:t>تاســــــعًا</w:t>
      </w:r>
      <w:r w:rsidRPr="00BB4BE5">
        <w:rPr>
          <w:rFonts w:ascii="Traditional Arabic" w:hAnsi="Traditional Arabic" w:cs="Traditional Arabic"/>
          <w:sz w:val="36"/>
          <w:szCs w:val="36"/>
          <w:shd w:val="clear" w:color="auto" w:fill="FFFFFF"/>
          <w:rtl/>
        </w:rPr>
        <w:t>:</w:t>
      </w:r>
      <w:r w:rsidRPr="00BB4BE5">
        <w:rPr>
          <w:rStyle w:val="apple-converted-space"/>
          <w:rFonts w:ascii="Traditional Arabic" w:hAnsi="Traditional Arabic" w:cs="Arial"/>
          <w:sz w:val="36"/>
          <w:shd w:val="clear" w:color="auto" w:fill="FFFFFF"/>
        </w:rPr>
        <w:t> </w:t>
      </w:r>
      <w:r w:rsidRPr="00BB4BE5">
        <w:rPr>
          <w:rFonts w:ascii="Traditional Arabic" w:hAnsi="Traditional Arabic" w:cs="Traditional Arabic" w:hint="eastAsia"/>
          <w:sz w:val="36"/>
          <w:szCs w:val="36"/>
          <w:shd w:val="clear" w:color="auto" w:fill="FFFFFF"/>
          <w:rtl/>
        </w:rPr>
        <w:t>الشيخ</w:t>
      </w:r>
      <w:r w:rsidRPr="00BB4BE5">
        <w:rPr>
          <w:rFonts w:ascii="Traditional Arabic" w:hAnsi="Traditional Arabic" w:cs="Traditional Arabic"/>
          <w:sz w:val="36"/>
          <w:szCs w:val="36"/>
          <w:shd w:val="clear" w:color="auto" w:fill="FFFFFF"/>
          <w:rtl/>
        </w:rPr>
        <w:t xml:space="preserve"> عبد العزيز بن ناصر بن رشيد رحمه الله.</w:t>
      </w:r>
      <w:r w:rsidRPr="00BB4BE5">
        <w:rPr>
          <w:rFonts w:ascii="Traditional Arabic" w:hAnsi="Traditional Arabic" w:cs="Traditional Arabic"/>
          <w:sz w:val="36"/>
          <w:szCs w:val="36"/>
          <w:shd w:val="clear" w:color="auto" w:fill="FFFFFF"/>
        </w:rPr>
        <w:br/>
      </w:r>
      <w:r w:rsidRPr="00BB4BE5">
        <w:rPr>
          <w:rFonts w:ascii="Traditional Arabic" w:hAnsi="Traditional Arabic" w:cs="Traditional Arabic"/>
          <w:b/>
          <w:bCs/>
          <w:sz w:val="36"/>
          <w:szCs w:val="36"/>
          <w:shd w:val="clear" w:color="auto" w:fill="FFFFFF"/>
          <w:rtl/>
        </w:rPr>
        <w:tab/>
      </w:r>
      <w:r w:rsidRPr="00BB4BE5">
        <w:rPr>
          <w:rFonts w:ascii="Traditional Arabic" w:hAnsi="Traditional Arabic" w:cs="Traditional Arabic" w:hint="eastAsia"/>
          <w:b/>
          <w:bCs/>
          <w:sz w:val="36"/>
          <w:szCs w:val="36"/>
          <w:shd w:val="clear" w:color="auto" w:fill="FFFFFF"/>
          <w:rtl/>
        </w:rPr>
        <w:t>عاشـــــرًا</w:t>
      </w:r>
      <w:r w:rsidRPr="00BB4BE5">
        <w:rPr>
          <w:rStyle w:val="apple-converted-space"/>
          <w:rFonts w:ascii="Traditional Arabic" w:hAnsi="Traditional Arabic" w:cs="Arial"/>
          <w:sz w:val="36"/>
          <w:shd w:val="clear" w:color="auto" w:fill="FFFFFF"/>
        </w:rPr>
        <w:t>:</w:t>
      </w:r>
      <w:r w:rsidRPr="00BB4BE5">
        <w:rPr>
          <w:rStyle w:val="apple-converted-space"/>
          <w:rFonts w:ascii="Traditional Arabic" w:hAnsi="Traditional Arabic" w:cs="Arial"/>
          <w:sz w:val="36"/>
          <w:shd w:val="clear" w:color="auto" w:fill="FFFFFF"/>
          <w:rtl/>
        </w:rPr>
        <w:t xml:space="preserve"> </w:t>
      </w:r>
      <w:r w:rsidRPr="00BB4BE5">
        <w:rPr>
          <w:rFonts w:ascii="Traditional Arabic" w:hAnsi="Traditional Arabic" w:cs="Traditional Arabic" w:hint="eastAsia"/>
          <w:sz w:val="36"/>
          <w:szCs w:val="36"/>
          <w:shd w:val="clear" w:color="auto" w:fill="FFFFFF"/>
          <w:rtl/>
        </w:rPr>
        <w:t>الشيخ</w:t>
      </w:r>
      <w:r w:rsidRPr="00BB4BE5">
        <w:rPr>
          <w:rFonts w:ascii="Traditional Arabic" w:hAnsi="Traditional Arabic" w:cs="Traditional Arabic"/>
          <w:sz w:val="36"/>
          <w:szCs w:val="36"/>
          <w:shd w:val="clear" w:color="auto" w:fill="FFFFFF"/>
          <w:rtl/>
        </w:rPr>
        <w:t xml:space="preserve"> عبد </w:t>
      </w:r>
      <w:r w:rsidRPr="00BB4BE5">
        <w:rPr>
          <w:rFonts w:ascii="Traditional Arabic" w:hAnsi="Traditional Arabic" w:cs="Traditional Arabic" w:hint="eastAsia"/>
          <w:sz w:val="36"/>
          <w:szCs w:val="36"/>
          <w:shd w:val="clear" w:color="auto" w:fill="FFFFFF"/>
          <w:rtl/>
        </w:rPr>
        <w:t>الله</w:t>
      </w:r>
      <w:r w:rsidRPr="00BB4BE5">
        <w:rPr>
          <w:rFonts w:ascii="Traditional Arabic" w:hAnsi="Traditional Arabic" w:cs="Traditional Arabic"/>
          <w:sz w:val="36"/>
          <w:szCs w:val="36"/>
          <w:shd w:val="clear" w:color="auto" w:fill="FFFFFF"/>
          <w:rtl/>
        </w:rPr>
        <w:t xml:space="preserve"> بن عقيل العقيل</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وقد قرأ عل</w:t>
      </w:r>
      <w:r w:rsidRPr="00BB4BE5">
        <w:rPr>
          <w:rFonts w:ascii="Traditional Arabic" w:hAnsi="Traditional Arabic" w:cs="Traditional Arabic" w:hint="eastAsia"/>
          <w:sz w:val="36"/>
          <w:szCs w:val="36"/>
          <w:shd w:val="clear" w:color="auto" w:fill="FFFFFF"/>
          <w:rtl/>
        </w:rPr>
        <w:t>يه</w:t>
      </w:r>
      <w:r w:rsidRPr="00BB4BE5">
        <w:rPr>
          <w:rFonts w:ascii="Traditional Arabic" w:hAnsi="Traditional Arabic" w:cs="Traditional Arabic"/>
          <w:sz w:val="36"/>
          <w:szCs w:val="36"/>
          <w:shd w:val="clear" w:color="auto" w:fill="FFFFFF"/>
          <w:rtl/>
        </w:rPr>
        <w:t xml:space="preserve"> في الفقه</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وغيرهم كثير</w:t>
      </w:r>
      <w:r w:rsidRPr="00BB4BE5">
        <w:rPr>
          <w:rFonts w:ascii="Traditional Arabic" w:hAnsi="Traditional Arabic" w:cs="Traditional Arabic"/>
          <w:sz w:val="36"/>
          <w:szCs w:val="36"/>
          <w:shd w:val="clear" w:color="auto" w:fill="FFFFFF"/>
          <w:vertAlign w:val="superscript"/>
          <w:rtl/>
        </w:rPr>
        <w:t>(</w:t>
      </w:r>
      <w:r w:rsidRPr="00BB4BE5">
        <w:rPr>
          <w:rStyle w:val="a3"/>
          <w:rFonts w:cs="Traditional Arabic"/>
          <w:szCs w:val="36"/>
          <w:rtl/>
          <w:lang w:bidi="ar-QA"/>
        </w:rPr>
        <w:footnoteReference w:id="24"/>
      </w:r>
      <w:r w:rsidRPr="00BB4BE5">
        <w:rPr>
          <w:rFonts w:ascii="Traditional Arabic" w:hAnsi="Traditional Arabic" w:cs="Traditional Arabic"/>
          <w:sz w:val="36"/>
          <w:szCs w:val="36"/>
          <w:shd w:val="clear" w:color="auto" w:fill="FFFFFF"/>
          <w:vertAlign w:val="superscript"/>
          <w:rtl/>
          <w:lang w:bidi="ar-QA"/>
        </w:rPr>
        <w:t>)</w:t>
      </w:r>
      <w:r w:rsidRPr="00BB4BE5">
        <w:rPr>
          <w:rFonts w:ascii="Traditional Arabic" w:hAnsi="Traditional Arabic" w:cs="Traditional Arabic"/>
          <w:sz w:val="36"/>
          <w:szCs w:val="36"/>
          <w:shd w:val="clear" w:color="auto" w:fill="FFFFFF"/>
          <w:rtl/>
          <w:lang w:bidi="ar-QA"/>
        </w:rPr>
        <w:t>.</w:t>
      </w:r>
    </w:p>
    <w:p w:rsidR="00DB12E1" w:rsidRPr="00BB4BE5" w:rsidRDefault="00DB12E1" w:rsidP="00BB2FDE">
      <w:pPr>
        <w:spacing w:before="240" w:after="0" w:line="240" w:lineRule="auto"/>
        <w:ind w:left="-199" w:right="-709"/>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تلاميذه</w:t>
      </w:r>
      <w:r w:rsidRPr="00BB4BE5">
        <w:rPr>
          <w:rFonts w:ascii="Traditional Arabic" w:hAnsi="Traditional Arabic" w:cs="Traditional Arabic"/>
          <w:b/>
          <w:bCs/>
          <w:sz w:val="36"/>
          <w:szCs w:val="36"/>
          <w:rtl/>
        </w:rPr>
        <w:t>:</w:t>
      </w:r>
    </w:p>
    <w:p w:rsidR="00DB12E1" w:rsidRPr="00BB4BE5" w:rsidRDefault="00DB12E1" w:rsidP="00BB2FDE">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r>
      <w:r w:rsidRPr="00BB4BE5">
        <w:rPr>
          <w:rFonts w:ascii="Traditional Arabic" w:hAnsi="Traditional Arabic" w:cs="Traditional Arabic" w:hint="eastAsia"/>
          <w:sz w:val="36"/>
          <w:szCs w:val="36"/>
          <w:shd w:val="clear" w:color="auto" w:fill="FFFFFF"/>
          <w:rtl/>
        </w:rPr>
        <w:t>للشيخ</w:t>
      </w:r>
      <w:r w:rsidRPr="00BB4BE5">
        <w:rPr>
          <w:rFonts w:ascii="Traditional Arabic" w:hAnsi="Traditional Arabic" w:cs="Traditional Arabic"/>
          <w:sz w:val="36"/>
          <w:szCs w:val="36"/>
          <w:shd w:val="clear" w:color="auto" w:fill="FFFFFF"/>
          <w:rtl/>
        </w:rPr>
        <w:t xml:space="preserve"> -رحمه الله- تلاميذ ك</w:t>
      </w:r>
      <w:r w:rsidRPr="00BB4BE5">
        <w:rPr>
          <w:rFonts w:ascii="Traditional Arabic" w:hAnsi="Traditional Arabic" w:cs="Traditional Arabic" w:hint="eastAsia"/>
          <w:sz w:val="36"/>
          <w:szCs w:val="36"/>
          <w:shd w:val="clear" w:color="auto" w:fill="FFFFFF"/>
          <w:rtl/>
        </w:rPr>
        <w:t>ُثر؛</w:t>
      </w:r>
      <w:r w:rsidRPr="00BB4BE5">
        <w:rPr>
          <w:rFonts w:ascii="Traditional Arabic" w:hAnsi="Traditional Arabic" w:cs="Traditional Arabic"/>
          <w:sz w:val="36"/>
          <w:szCs w:val="36"/>
          <w:shd w:val="clear" w:color="auto" w:fill="FFFFFF"/>
          <w:rtl/>
        </w:rPr>
        <w:t xml:space="preserve"> لأن منهم من أخذ عنه العلم في المعهد العلمي بعنيزة، ومنهم من أخذ عنه في كلية الشريعة وأصول الدين بالقصيم، ومنهم من أخذ عنه في الجامع الكبير بعنيزة، ومنهم من أخ</w:t>
      </w:r>
      <w:r w:rsidRPr="00BB4BE5">
        <w:rPr>
          <w:rFonts w:ascii="Traditional Arabic" w:hAnsi="Traditional Arabic" w:cs="Traditional Arabic" w:hint="eastAsia"/>
          <w:sz w:val="36"/>
          <w:szCs w:val="36"/>
          <w:shd w:val="clear" w:color="auto" w:fill="FFFFFF"/>
          <w:rtl/>
        </w:rPr>
        <w:t>ذ</w:t>
      </w:r>
      <w:r w:rsidRPr="00BB4BE5">
        <w:rPr>
          <w:rFonts w:ascii="Traditional Arabic" w:hAnsi="Traditional Arabic" w:cs="Traditional Arabic"/>
          <w:sz w:val="36"/>
          <w:szCs w:val="36"/>
          <w:shd w:val="clear" w:color="auto" w:fill="FFFFFF"/>
          <w:rtl/>
        </w:rPr>
        <w:t xml:space="preserve"> عنه في الدورات العلمية الصيفية المكثفة</w:t>
      </w:r>
      <w:r w:rsidRPr="00BB4BE5">
        <w:rPr>
          <w:rFonts w:ascii="Traditional Arabic" w:hAnsi="Traditional Arabic" w:cs="Traditional Arabic"/>
          <w:sz w:val="36"/>
          <w:szCs w:val="36"/>
          <w:shd w:val="clear" w:color="auto" w:fill="FFFFFF"/>
          <w:vertAlign w:val="superscript"/>
          <w:rtl/>
        </w:rPr>
        <w:t>(</w:t>
      </w:r>
      <w:r w:rsidRPr="00BB4BE5">
        <w:rPr>
          <w:rStyle w:val="a3"/>
          <w:rFonts w:cs="Traditional Arabic"/>
          <w:szCs w:val="36"/>
          <w:rtl/>
          <w:lang w:bidi="ar-QA"/>
        </w:rPr>
        <w:footnoteReference w:id="25"/>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BB2FDE">
      <w:pPr>
        <w:spacing w:after="0" w:line="240" w:lineRule="auto"/>
        <w:ind w:left="-199" w:right="-709"/>
        <w:jc w:val="both"/>
        <w:rPr>
          <w:rFonts w:cs="Traditional Arabic"/>
          <w:sz w:val="36"/>
          <w:szCs w:val="36"/>
          <w:rtl/>
          <w:lang w:bidi="ar-QA"/>
        </w:rPr>
      </w:pPr>
      <w:r w:rsidRPr="00BB4BE5">
        <w:rPr>
          <w:rFonts w:cs="Traditional Arabic"/>
          <w:sz w:val="36"/>
          <w:szCs w:val="36"/>
          <w:rtl/>
          <w:lang w:bidi="ar-QA"/>
        </w:rPr>
        <w:lastRenderedPageBreak/>
        <w:tab/>
      </w:r>
      <w:r w:rsidRPr="00BB4BE5">
        <w:rPr>
          <w:rFonts w:cs="Traditional Arabic" w:hint="eastAsia"/>
          <w:sz w:val="36"/>
          <w:szCs w:val="36"/>
          <w:rtl/>
          <w:lang w:bidi="ar-QA"/>
        </w:rPr>
        <w:t>وقد</w:t>
      </w:r>
      <w:r w:rsidRPr="00BB4BE5">
        <w:rPr>
          <w:rFonts w:cs="Traditional Arabic"/>
          <w:sz w:val="36"/>
          <w:szCs w:val="36"/>
          <w:rtl/>
          <w:lang w:bidi="ar-QA"/>
        </w:rPr>
        <w:t xml:space="preserve"> </w:t>
      </w:r>
      <w:r w:rsidRPr="00BB4BE5">
        <w:rPr>
          <w:rFonts w:cs="Traditional Arabic" w:hint="eastAsia"/>
          <w:sz w:val="36"/>
          <w:szCs w:val="36"/>
          <w:rtl/>
          <w:lang w:bidi="ar-QA"/>
        </w:rPr>
        <w:t>كان</w:t>
      </w:r>
      <w:r w:rsidRPr="00BB4BE5">
        <w:rPr>
          <w:rFonts w:cs="Traditional Arabic"/>
          <w:sz w:val="36"/>
          <w:szCs w:val="36"/>
          <w:rtl/>
          <w:lang w:bidi="ar-QA"/>
        </w:rPr>
        <w:t xml:space="preserve"> </w:t>
      </w:r>
      <w:r w:rsidRPr="00BB4BE5">
        <w:rPr>
          <w:rFonts w:cs="Traditional Arabic" w:hint="eastAsia"/>
          <w:sz w:val="36"/>
          <w:szCs w:val="36"/>
          <w:rtl/>
          <w:lang w:bidi="ar-QA"/>
        </w:rPr>
        <w:t>طلابه</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جنسيات</w:t>
      </w:r>
      <w:r w:rsidRPr="00BB4BE5">
        <w:rPr>
          <w:rFonts w:cs="Traditional Arabic"/>
          <w:sz w:val="36"/>
          <w:szCs w:val="36"/>
          <w:rtl/>
          <w:lang w:bidi="ar-QA"/>
        </w:rPr>
        <w:t xml:space="preserve"> </w:t>
      </w:r>
      <w:r w:rsidRPr="00BB4BE5">
        <w:rPr>
          <w:rFonts w:cs="Traditional Arabic" w:hint="eastAsia"/>
          <w:sz w:val="36"/>
          <w:szCs w:val="36"/>
          <w:rtl/>
          <w:lang w:bidi="ar-QA"/>
        </w:rPr>
        <w:t>متعددة،</w:t>
      </w:r>
      <w:r w:rsidRPr="00BB4BE5">
        <w:rPr>
          <w:rFonts w:cs="Traditional Arabic"/>
          <w:sz w:val="36"/>
          <w:szCs w:val="36"/>
          <w:rtl/>
          <w:lang w:bidi="ar-QA"/>
        </w:rPr>
        <w:t xml:space="preserve"> </w:t>
      </w:r>
      <w:r w:rsidRPr="00BB4BE5">
        <w:rPr>
          <w:rFonts w:cs="Traditional Arabic" w:hint="eastAsia"/>
          <w:sz w:val="36"/>
          <w:szCs w:val="36"/>
          <w:rtl/>
          <w:lang w:bidi="ar-QA"/>
        </w:rPr>
        <w:t>وفي</w:t>
      </w:r>
      <w:r w:rsidRPr="00BB4BE5">
        <w:rPr>
          <w:rFonts w:cs="Traditional Arabic"/>
          <w:sz w:val="36"/>
          <w:szCs w:val="36"/>
          <w:rtl/>
          <w:lang w:bidi="ar-QA"/>
        </w:rPr>
        <w:t xml:space="preserve"> </w:t>
      </w:r>
      <w:r w:rsidRPr="00BB4BE5">
        <w:rPr>
          <w:rFonts w:cs="Traditional Arabic" w:hint="eastAsia"/>
          <w:sz w:val="36"/>
          <w:szCs w:val="36"/>
          <w:rtl/>
          <w:lang w:bidi="ar-QA"/>
        </w:rPr>
        <w:t>ذلك</w:t>
      </w:r>
      <w:r w:rsidRPr="00BB4BE5">
        <w:rPr>
          <w:rFonts w:cs="Traditional Arabic"/>
          <w:sz w:val="36"/>
          <w:szCs w:val="36"/>
          <w:rtl/>
          <w:lang w:bidi="ar-QA"/>
        </w:rPr>
        <w:t xml:space="preserve"> </w:t>
      </w:r>
      <w:r w:rsidRPr="00BB4BE5">
        <w:rPr>
          <w:rFonts w:cs="Traditional Arabic" w:hint="eastAsia"/>
          <w:sz w:val="36"/>
          <w:szCs w:val="36"/>
          <w:rtl/>
          <w:lang w:bidi="ar-QA"/>
        </w:rPr>
        <w:t>يقول</w:t>
      </w:r>
      <w:r w:rsidRPr="00BB4BE5">
        <w:rPr>
          <w:rFonts w:cs="Traditional Arabic"/>
          <w:sz w:val="36"/>
          <w:szCs w:val="36"/>
          <w:rtl/>
          <w:lang w:bidi="ar-QA"/>
        </w:rPr>
        <w:t xml:space="preserve"> </w:t>
      </w:r>
      <w:r w:rsidRPr="00BB4BE5">
        <w:rPr>
          <w:rFonts w:cs="Traditional Arabic" w:hint="eastAsia"/>
          <w:sz w:val="36"/>
          <w:szCs w:val="36"/>
          <w:rtl/>
          <w:lang w:bidi="ar-QA"/>
        </w:rPr>
        <w:t>علي</w:t>
      </w:r>
      <w:r w:rsidRPr="00BB4BE5">
        <w:rPr>
          <w:rFonts w:cs="Traditional Arabic"/>
          <w:sz w:val="36"/>
          <w:szCs w:val="36"/>
          <w:rtl/>
          <w:lang w:bidi="ar-QA"/>
        </w:rPr>
        <w:t xml:space="preserve"> </w:t>
      </w:r>
      <w:r w:rsidRPr="00BB4BE5">
        <w:rPr>
          <w:rFonts w:cs="Traditional Arabic" w:hint="eastAsia"/>
          <w:sz w:val="36"/>
          <w:szCs w:val="36"/>
          <w:rtl/>
          <w:lang w:bidi="ar-QA"/>
        </w:rPr>
        <w:t>بن</w:t>
      </w:r>
      <w:r w:rsidRPr="00BB4BE5">
        <w:rPr>
          <w:rFonts w:cs="Traditional Arabic"/>
          <w:sz w:val="36"/>
          <w:szCs w:val="36"/>
          <w:rtl/>
          <w:lang w:bidi="ar-QA"/>
        </w:rPr>
        <w:t xml:space="preserve"> </w:t>
      </w:r>
      <w:r w:rsidRPr="00BB4BE5">
        <w:rPr>
          <w:rFonts w:cs="Traditional Arabic" w:hint="eastAsia"/>
          <w:sz w:val="36"/>
          <w:szCs w:val="36"/>
          <w:rtl/>
          <w:lang w:bidi="ar-QA"/>
        </w:rPr>
        <w:t>سليمان</w:t>
      </w:r>
      <w:r w:rsidRPr="00BB4BE5">
        <w:rPr>
          <w:rFonts w:cs="Traditional Arabic"/>
          <w:sz w:val="36"/>
          <w:szCs w:val="36"/>
          <w:rtl/>
          <w:lang w:bidi="ar-QA"/>
        </w:rPr>
        <w:t xml:space="preserve"> </w:t>
      </w:r>
      <w:r w:rsidRPr="00BB4BE5">
        <w:rPr>
          <w:rFonts w:cs="Traditional Arabic" w:hint="eastAsia"/>
          <w:sz w:val="36"/>
          <w:szCs w:val="36"/>
          <w:rtl/>
          <w:lang w:bidi="ar-QA"/>
        </w:rPr>
        <w:t>الدبيخي</w:t>
      </w:r>
      <w:r w:rsidRPr="00BB4BE5">
        <w:rPr>
          <w:rFonts w:cs="Traditional Arabic"/>
          <w:sz w:val="36"/>
          <w:szCs w:val="36"/>
          <w:rtl/>
          <w:lang w:bidi="ar-QA"/>
        </w:rPr>
        <w:t>:</w:t>
      </w:r>
    </w:p>
    <w:p w:rsidR="00DB12E1" w:rsidRPr="00BB4BE5" w:rsidRDefault="00DB12E1" w:rsidP="00BB2FDE">
      <w:pPr>
        <w:spacing w:after="0" w:line="240" w:lineRule="auto"/>
        <w:ind w:left="-199" w:right="-709"/>
        <w:jc w:val="both"/>
        <w:rPr>
          <w:rFonts w:cs="Traditional Arabic"/>
          <w:sz w:val="36"/>
          <w:szCs w:val="36"/>
          <w:rtl/>
          <w:lang w:bidi="ar-QA"/>
        </w:rPr>
      </w:pPr>
      <w:r w:rsidRPr="00BB4BE5">
        <w:rPr>
          <w:rFonts w:cs="Traditional Arabic"/>
          <w:sz w:val="36"/>
          <w:szCs w:val="36"/>
          <w:rtl/>
          <w:lang w:bidi="ar-QA"/>
        </w:rPr>
        <w:t>"</w:t>
      </w:r>
      <w:r w:rsidRPr="00BB4BE5">
        <w:rPr>
          <w:rFonts w:cs="Traditional Arabic" w:hint="eastAsia"/>
          <w:sz w:val="36"/>
          <w:szCs w:val="36"/>
          <w:rtl/>
          <w:lang w:bidi="ar-QA"/>
        </w:rPr>
        <w:t>ولقد</w:t>
      </w:r>
      <w:r w:rsidRPr="00BB4BE5">
        <w:rPr>
          <w:rFonts w:cs="Traditional Arabic"/>
          <w:sz w:val="36"/>
          <w:szCs w:val="36"/>
          <w:rtl/>
          <w:lang w:bidi="ar-QA"/>
        </w:rPr>
        <w:t xml:space="preserve"> </w:t>
      </w:r>
      <w:r w:rsidRPr="00BB4BE5">
        <w:rPr>
          <w:rFonts w:cs="Traditional Arabic" w:hint="eastAsia"/>
          <w:sz w:val="36"/>
          <w:szCs w:val="36"/>
          <w:rtl/>
          <w:lang w:bidi="ar-QA"/>
        </w:rPr>
        <w:t>حضرت</w:t>
      </w:r>
      <w:r w:rsidRPr="00BB4BE5">
        <w:rPr>
          <w:rFonts w:cs="Traditional Arabic"/>
          <w:sz w:val="36"/>
          <w:szCs w:val="36"/>
          <w:rtl/>
          <w:lang w:bidi="ar-QA"/>
        </w:rPr>
        <w:t xml:space="preserve"> </w:t>
      </w:r>
      <w:r w:rsidRPr="00BB4BE5">
        <w:rPr>
          <w:rFonts w:cs="Traditional Arabic" w:hint="eastAsia"/>
          <w:sz w:val="36"/>
          <w:szCs w:val="36"/>
          <w:rtl/>
          <w:lang w:bidi="ar-QA"/>
        </w:rPr>
        <w:t>يومًا</w:t>
      </w:r>
      <w:r w:rsidRPr="00BB4BE5">
        <w:rPr>
          <w:rFonts w:cs="Traditional Arabic"/>
          <w:sz w:val="36"/>
          <w:szCs w:val="36"/>
          <w:rtl/>
          <w:lang w:bidi="ar-QA"/>
        </w:rPr>
        <w:t xml:space="preserve"> </w:t>
      </w:r>
      <w:r w:rsidRPr="00BB4BE5">
        <w:rPr>
          <w:rFonts w:cs="Traditional Arabic" w:hint="eastAsia"/>
          <w:sz w:val="36"/>
          <w:szCs w:val="36"/>
          <w:rtl/>
          <w:lang w:bidi="ar-QA"/>
        </w:rPr>
        <w:t>أحد</w:t>
      </w:r>
      <w:r w:rsidRPr="00BB4BE5">
        <w:rPr>
          <w:rFonts w:cs="Traditional Arabic"/>
          <w:sz w:val="36"/>
          <w:szCs w:val="36"/>
          <w:rtl/>
          <w:lang w:bidi="ar-QA"/>
        </w:rPr>
        <w:t xml:space="preserve"> </w:t>
      </w:r>
      <w:r w:rsidRPr="00BB4BE5">
        <w:rPr>
          <w:rFonts w:cs="Traditional Arabic" w:hint="eastAsia"/>
          <w:sz w:val="36"/>
          <w:szCs w:val="36"/>
          <w:rtl/>
          <w:lang w:bidi="ar-QA"/>
        </w:rPr>
        <w:t>دروس</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وإذا</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بين</w:t>
      </w:r>
      <w:r w:rsidRPr="00BB4BE5">
        <w:rPr>
          <w:rFonts w:cs="Traditional Arabic"/>
          <w:sz w:val="36"/>
          <w:szCs w:val="36"/>
          <w:rtl/>
          <w:lang w:bidi="ar-QA"/>
        </w:rPr>
        <w:t xml:space="preserve"> </w:t>
      </w:r>
      <w:r w:rsidRPr="00BB4BE5">
        <w:rPr>
          <w:rFonts w:cs="Traditional Arabic" w:hint="eastAsia"/>
          <w:sz w:val="36"/>
          <w:szCs w:val="36"/>
          <w:rtl/>
          <w:lang w:bidi="ar-QA"/>
        </w:rPr>
        <w:t>الحضور</w:t>
      </w:r>
      <w:r w:rsidRPr="00BB4BE5">
        <w:rPr>
          <w:rFonts w:cs="Traditional Arabic"/>
          <w:sz w:val="36"/>
          <w:szCs w:val="36"/>
          <w:rtl/>
          <w:lang w:bidi="ar-QA"/>
        </w:rPr>
        <w:t xml:space="preserve"> </w:t>
      </w:r>
      <w:r w:rsidRPr="00BB4BE5">
        <w:rPr>
          <w:rFonts w:cs="Traditional Arabic" w:hint="eastAsia"/>
          <w:sz w:val="36"/>
          <w:szCs w:val="36"/>
          <w:rtl/>
          <w:lang w:bidi="ar-QA"/>
        </w:rPr>
        <w:t>أكثر</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ثلاث</w:t>
      </w:r>
      <w:r w:rsidRPr="00BB4BE5">
        <w:rPr>
          <w:rFonts w:cs="Traditional Arabic"/>
          <w:sz w:val="36"/>
          <w:szCs w:val="36"/>
          <w:rtl/>
          <w:lang w:bidi="ar-QA"/>
        </w:rPr>
        <w:t xml:space="preserve"> </w:t>
      </w:r>
      <w:r w:rsidRPr="00BB4BE5">
        <w:rPr>
          <w:rFonts w:cs="Traditional Arabic" w:hint="eastAsia"/>
          <w:sz w:val="36"/>
          <w:szCs w:val="36"/>
          <w:rtl/>
          <w:lang w:bidi="ar-QA"/>
        </w:rPr>
        <w:t>عشرة</w:t>
      </w:r>
      <w:r w:rsidRPr="00BB4BE5">
        <w:rPr>
          <w:rFonts w:cs="Traditional Arabic"/>
          <w:sz w:val="36"/>
          <w:szCs w:val="36"/>
          <w:rtl/>
          <w:lang w:bidi="ar-QA"/>
        </w:rPr>
        <w:t xml:space="preserve"> </w:t>
      </w:r>
      <w:r w:rsidRPr="00BB4BE5">
        <w:rPr>
          <w:rFonts w:cs="Traditional Arabic" w:hint="eastAsia"/>
          <w:sz w:val="36"/>
          <w:szCs w:val="36"/>
          <w:rtl/>
          <w:lang w:bidi="ar-QA"/>
        </w:rPr>
        <w:t>جنسية،</w:t>
      </w:r>
      <w:r w:rsidRPr="00BB4BE5">
        <w:rPr>
          <w:rFonts w:cs="Traditional Arabic"/>
          <w:sz w:val="36"/>
          <w:szCs w:val="36"/>
          <w:rtl/>
          <w:lang w:bidi="ar-QA"/>
        </w:rPr>
        <w:t xml:space="preserve"> </w:t>
      </w:r>
      <w:r w:rsidRPr="00BB4BE5">
        <w:rPr>
          <w:rFonts w:cs="Traditional Arabic" w:hint="eastAsia"/>
          <w:sz w:val="36"/>
          <w:szCs w:val="36"/>
          <w:rtl/>
          <w:lang w:bidi="ar-QA"/>
        </w:rPr>
        <w:t>كلهم</w:t>
      </w:r>
      <w:r w:rsidRPr="00BB4BE5">
        <w:rPr>
          <w:rFonts w:cs="Traditional Arabic"/>
          <w:sz w:val="36"/>
          <w:szCs w:val="36"/>
          <w:rtl/>
          <w:lang w:bidi="ar-QA"/>
        </w:rPr>
        <w:t xml:space="preserve"> </w:t>
      </w:r>
      <w:r w:rsidRPr="00BB4BE5">
        <w:rPr>
          <w:rFonts w:cs="Traditional Arabic" w:hint="eastAsia"/>
          <w:sz w:val="36"/>
          <w:szCs w:val="36"/>
          <w:rtl/>
          <w:lang w:bidi="ar-QA"/>
        </w:rPr>
        <w:t>حضروا</w:t>
      </w:r>
      <w:r w:rsidRPr="00BB4BE5">
        <w:rPr>
          <w:rFonts w:cs="Traditional Arabic"/>
          <w:sz w:val="36"/>
          <w:szCs w:val="36"/>
          <w:rtl/>
          <w:lang w:bidi="ar-QA"/>
        </w:rPr>
        <w:t xml:space="preserve"> </w:t>
      </w:r>
      <w:r w:rsidRPr="00BB4BE5">
        <w:rPr>
          <w:rFonts w:cs="Traditional Arabic" w:hint="eastAsia"/>
          <w:sz w:val="36"/>
          <w:szCs w:val="36"/>
          <w:rtl/>
          <w:lang w:bidi="ar-QA"/>
        </w:rPr>
        <w:t>للإقامة</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عنيزة؛</w:t>
      </w:r>
      <w:r w:rsidRPr="00BB4BE5">
        <w:rPr>
          <w:rFonts w:cs="Traditional Arabic"/>
          <w:sz w:val="36"/>
          <w:szCs w:val="36"/>
          <w:rtl/>
          <w:lang w:bidi="ar-QA"/>
        </w:rPr>
        <w:t xml:space="preserve"> </w:t>
      </w:r>
      <w:r w:rsidRPr="00BB4BE5">
        <w:rPr>
          <w:rFonts w:cs="Traditional Arabic" w:hint="eastAsia"/>
          <w:sz w:val="36"/>
          <w:szCs w:val="36"/>
          <w:rtl/>
          <w:lang w:bidi="ar-QA"/>
        </w:rPr>
        <w:t>لينهلوا</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علمه</w:t>
      </w:r>
      <w:r w:rsidRPr="00BB4BE5">
        <w:rPr>
          <w:rFonts w:cs="Traditional Arabic"/>
          <w:sz w:val="36"/>
          <w:szCs w:val="36"/>
          <w:rtl/>
          <w:lang w:bidi="ar-QA"/>
        </w:rPr>
        <w:t xml:space="preserve"> </w:t>
      </w:r>
      <w:r w:rsidRPr="00BB4BE5">
        <w:rPr>
          <w:rFonts w:cs="Traditional Arabic" w:hint="eastAsia"/>
          <w:sz w:val="36"/>
          <w:szCs w:val="36"/>
          <w:rtl/>
          <w:lang w:bidi="ar-QA"/>
        </w:rPr>
        <w:t>وفقهه،</w:t>
      </w:r>
      <w:r w:rsidRPr="00BB4BE5">
        <w:rPr>
          <w:rFonts w:cs="Traditional Arabic"/>
          <w:sz w:val="36"/>
          <w:szCs w:val="36"/>
          <w:rtl/>
          <w:lang w:bidi="ar-QA"/>
        </w:rPr>
        <w:t xml:space="preserve"> </w:t>
      </w:r>
      <w:r w:rsidRPr="00BB4BE5">
        <w:rPr>
          <w:rFonts w:cs="Traditional Arabic" w:hint="eastAsia"/>
          <w:sz w:val="36"/>
          <w:szCs w:val="36"/>
          <w:rtl/>
          <w:lang w:bidi="ar-QA"/>
        </w:rPr>
        <w:t>رحمه</w:t>
      </w:r>
      <w:r w:rsidRPr="00BB4BE5">
        <w:rPr>
          <w:rFonts w:cs="Traditional Arabic"/>
          <w:sz w:val="36"/>
          <w:szCs w:val="36"/>
          <w:rtl/>
          <w:lang w:bidi="ar-QA"/>
        </w:rPr>
        <w:t xml:space="preserve"> </w:t>
      </w:r>
      <w:r w:rsidRPr="00BB4BE5">
        <w:rPr>
          <w:rFonts w:cs="Traditional Arabic" w:hint="eastAsia"/>
          <w:sz w:val="36"/>
          <w:szCs w:val="36"/>
          <w:rtl/>
          <w:lang w:bidi="ar-QA"/>
        </w:rPr>
        <w:t>الله</w:t>
      </w:r>
      <w:r w:rsidRPr="00BB4BE5">
        <w:rPr>
          <w:rFonts w:cs="Traditional Arabic"/>
          <w:sz w:val="36"/>
          <w:szCs w:val="36"/>
          <w:rtl/>
          <w:lang w:bidi="ar-QA"/>
        </w:rPr>
        <w:t xml:space="preserve"> </w:t>
      </w:r>
      <w:r w:rsidRPr="00BB4BE5">
        <w:rPr>
          <w:rFonts w:cs="Traditional Arabic" w:hint="eastAsia"/>
          <w:sz w:val="36"/>
          <w:szCs w:val="36"/>
          <w:rtl/>
          <w:lang w:bidi="ar-QA"/>
        </w:rPr>
        <w:t>وأسكنه</w:t>
      </w:r>
      <w:r w:rsidRPr="00BB4BE5">
        <w:rPr>
          <w:rFonts w:cs="Traditional Arabic"/>
          <w:sz w:val="36"/>
          <w:szCs w:val="36"/>
          <w:rtl/>
          <w:lang w:bidi="ar-QA"/>
        </w:rPr>
        <w:t xml:space="preserve"> </w:t>
      </w:r>
      <w:r w:rsidRPr="00BB4BE5">
        <w:rPr>
          <w:rFonts w:cs="Traditional Arabic" w:hint="eastAsia"/>
          <w:sz w:val="36"/>
          <w:szCs w:val="36"/>
          <w:rtl/>
          <w:lang w:bidi="ar-QA"/>
        </w:rPr>
        <w:t>الفردوس</w:t>
      </w:r>
      <w:r w:rsidRPr="00BB4BE5">
        <w:rPr>
          <w:rFonts w:cs="Traditional Arabic"/>
          <w:sz w:val="36"/>
          <w:szCs w:val="36"/>
          <w:rtl/>
          <w:lang w:bidi="ar-QA"/>
        </w:rPr>
        <w:t xml:space="preserve"> </w:t>
      </w:r>
      <w:r w:rsidRPr="00BB4BE5">
        <w:rPr>
          <w:rFonts w:cs="Traditional Arabic" w:hint="eastAsia"/>
          <w:sz w:val="36"/>
          <w:szCs w:val="36"/>
          <w:rtl/>
          <w:lang w:bidi="ar-QA"/>
        </w:rPr>
        <w:t>الأعلى</w:t>
      </w:r>
      <w:r w:rsidRPr="00BB4BE5">
        <w:rPr>
          <w:rFonts w:cs="Traditional Arabic"/>
          <w:sz w:val="36"/>
          <w:szCs w:val="36"/>
          <w:rtl/>
          <w:lang w:bidi="ar-QA"/>
        </w:rPr>
        <w:t>"</w:t>
      </w:r>
      <w:r w:rsidRPr="00BB4BE5">
        <w:rPr>
          <w:rFonts w:cs="Traditional Arabic"/>
          <w:sz w:val="36"/>
          <w:szCs w:val="36"/>
          <w:vertAlign w:val="superscript"/>
          <w:rtl/>
          <w:lang w:bidi="ar-QA"/>
        </w:rPr>
        <w:t>(</w:t>
      </w:r>
      <w:r w:rsidRPr="00BB4BE5">
        <w:rPr>
          <w:rStyle w:val="a3"/>
          <w:rFonts w:cs="Traditional Arabic"/>
          <w:szCs w:val="36"/>
          <w:rtl/>
          <w:lang w:bidi="ar-QA"/>
        </w:rPr>
        <w:footnoteReference w:id="26"/>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BB2FDE">
      <w:pPr>
        <w:spacing w:after="0" w:line="240" w:lineRule="auto"/>
        <w:ind w:left="-199" w:right="-709"/>
        <w:jc w:val="both"/>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وكان</w:t>
      </w:r>
      <w:r w:rsidRPr="00BB4BE5">
        <w:rPr>
          <w:rFonts w:cs="Traditional Arabic"/>
          <w:sz w:val="36"/>
          <w:szCs w:val="36"/>
          <w:rtl/>
          <w:lang w:bidi="ar-QA"/>
        </w:rPr>
        <w:t xml:space="preserve"> </w:t>
      </w:r>
      <w:r w:rsidRPr="00BB4BE5">
        <w:rPr>
          <w:rFonts w:cs="Traditional Arabic" w:hint="eastAsia"/>
          <w:sz w:val="36"/>
          <w:szCs w:val="36"/>
          <w:rtl/>
          <w:lang w:bidi="ar-QA"/>
        </w:rPr>
        <w:t>عدد</w:t>
      </w:r>
      <w:r w:rsidRPr="00BB4BE5">
        <w:rPr>
          <w:rFonts w:cs="Traditional Arabic"/>
          <w:sz w:val="36"/>
          <w:szCs w:val="36"/>
          <w:rtl/>
          <w:lang w:bidi="ar-QA"/>
        </w:rPr>
        <w:t xml:space="preserve"> </w:t>
      </w:r>
      <w:r w:rsidRPr="00BB4BE5">
        <w:rPr>
          <w:rFonts w:cs="Traditional Arabic" w:hint="eastAsia"/>
          <w:sz w:val="36"/>
          <w:szCs w:val="36"/>
          <w:rtl/>
          <w:lang w:bidi="ar-QA"/>
        </w:rPr>
        <w:t>الطلاب</w:t>
      </w:r>
      <w:r w:rsidRPr="00BB4BE5">
        <w:rPr>
          <w:rFonts w:cs="Traditional Arabic"/>
          <w:sz w:val="36"/>
          <w:szCs w:val="36"/>
          <w:rtl/>
          <w:lang w:bidi="ar-QA"/>
        </w:rPr>
        <w:t xml:space="preserve"> </w:t>
      </w:r>
      <w:r w:rsidRPr="00BB4BE5">
        <w:rPr>
          <w:rFonts w:cs="Traditional Arabic" w:hint="eastAsia"/>
          <w:sz w:val="36"/>
          <w:szCs w:val="36"/>
          <w:rtl/>
          <w:lang w:bidi="ar-QA"/>
        </w:rPr>
        <w:t>الذين</w:t>
      </w:r>
      <w:r w:rsidRPr="00BB4BE5">
        <w:rPr>
          <w:rFonts w:cs="Traditional Arabic"/>
          <w:sz w:val="36"/>
          <w:szCs w:val="36"/>
          <w:rtl/>
          <w:lang w:bidi="ar-QA"/>
        </w:rPr>
        <w:t xml:space="preserve"> </w:t>
      </w:r>
      <w:r w:rsidRPr="00BB4BE5">
        <w:rPr>
          <w:rFonts w:cs="Traditional Arabic" w:hint="eastAsia"/>
          <w:sz w:val="36"/>
          <w:szCs w:val="36"/>
          <w:rtl/>
          <w:lang w:bidi="ar-QA"/>
        </w:rPr>
        <w:t>يجتمعون</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بعض</w:t>
      </w:r>
      <w:r w:rsidRPr="00BB4BE5">
        <w:rPr>
          <w:rFonts w:cs="Traditional Arabic"/>
          <w:sz w:val="36"/>
          <w:szCs w:val="36"/>
          <w:rtl/>
          <w:lang w:bidi="ar-QA"/>
        </w:rPr>
        <w:t xml:space="preserve"> </w:t>
      </w:r>
      <w:r w:rsidRPr="00BB4BE5">
        <w:rPr>
          <w:rFonts w:cs="Traditional Arabic" w:hint="eastAsia"/>
          <w:sz w:val="36"/>
          <w:szCs w:val="36"/>
          <w:rtl/>
          <w:lang w:bidi="ar-QA"/>
        </w:rPr>
        <w:t>دروس</w:t>
      </w:r>
      <w:r w:rsidRPr="00BB4BE5">
        <w:rPr>
          <w:rFonts w:cs="Traditional Arabic"/>
          <w:sz w:val="36"/>
          <w:szCs w:val="36"/>
          <w:rtl/>
          <w:lang w:bidi="ar-QA"/>
        </w:rPr>
        <w:t xml:space="preserve"> </w:t>
      </w:r>
      <w:r w:rsidRPr="00BB4BE5">
        <w:rPr>
          <w:rFonts w:cs="Traditional Arabic" w:hint="eastAsia"/>
          <w:sz w:val="36"/>
          <w:szCs w:val="36"/>
          <w:rtl/>
          <w:lang w:bidi="ar-QA"/>
        </w:rPr>
        <w:t>الفقه</w:t>
      </w:r>
      <w:r w:rsidRPr="00BB4BE5">
        <w:rPr>
          <w:rFonts w:cs="Traditional Arabic"/>
          <w:sz w:val="36"/>
          <w:szCs w:val="36"/>
          <w:rtl/>
          <w:lang w:bidi="ar-QA"/>
        </w:rPr>
        <w:t xml:space="preserve"> </w:t>
      </w:r>
      <w:r w:rsidRPr="00BB4BE5">
        <w:rPr>
          <w:rFonts w:cs="Traditional Arabic" w:hint="eastAsia"/>
          <w:sz w:val="36"/>
          <w:szCs w:val="36"/>
          <w:rtl/>
          <w:lang w:bidi="ar-QA"/>
        </w:rPr>
        <w:t>يصل</w:t>
      </w:r>
      <w:r w:rsidRPr="00BB4BE5">
        <w:rPr>
          <w:rFonts w:cs="Traditional Arabic"/>
          <w:sz w:val="36"/>
          <w:szCs w:val="36"/>
          <w:rtl/>
          <w:lang w:bidi="ar-QA"/>
        </w:rPr>
        <w:t xml:space="preserve"> </w:t>
      </w:r>
      <w:r w:rsidRPr="00BB4BE5">
        <w:rPr>
          <w:rFonts w:cs="Traditional Arabic" w:hint="eastAsia"/>
          <w:sz w:val="36"/>
          <w:szCs w:val="36"/>
          <w:rtl/>
          <w:lang w:bidi="ar-QA"/>
        </w:rPr>
        <w:t>إلى</w:t>
      </w:r>
      <w:r w:rsidRPr="00BB4BE5">
        <w:rPr>
          <w:rFonts w:cs="Traditional Arabic"/>
          <w:sz w:val="36"/>
          <w:szCs w:val="36"/>
          <w:rtl/>
          <w:lang w:bidi="ar-QA"/>
        </w:rPr>
        <w:t xml:space="preserve"> </w:t>
      </w:r>
      <w:r w:rsidRPr="00BB4BE5">
        <w:rPr>
          <w:rFonts w:cs="Traditional Arabic" w:hint="eastAsia"/>
          <w:sz w:val="36"/>
          <w:szCs w:val="36"/>
          <w:rtl/>
          <w:lang w:bidi="ar-QA"/>
        </w:rPr>
        <w:t>خمسمائة</w:t>
      </w:r>
      <w:r w:rsidRPr="00BB4BE5">
        <w:rPr>
          <w:rFonts w:cs="Traditional Arabic"/>
          <w:sz w:val="36"/>
          <w:szCs w:val="36"/>
          <w:rtl/>
          <w:lang w:bidi="ar-QA"/>
        </w:rPr>
        <w:t xml:space="preserve"> </w:t>
      </w:r>
      <w:r w:rsidRPr="00BB4BE5">
        <w:rPr>
          <w:rFonts w:cs="Traditional Arabic" w:hint="eastAsia"/>
          <w:sz w:val="36"/>
          <w:szCs w:val="36"/>
          <w:rtl/>
          <w:lang w:bidi="ar-QA"/>
        </w:rPr>
        <w:t>أو</w:t>
      </w:r>
      <w:r w:rsidRPr="00BB4BE5">
        <w:rPr>
          <w:rFonts w:cs="Traditional Arabic"/>
          <w:sz w:val="36"/>
          <w:szCs w:val="36"/>
          <w:rtl/>
          <w:lang w:bidi="ar-QA"/>
        </w:rPr>
        <w:t xml:space="preserve"> </w:t>
      </w:r>
      <w:r w:rsidRPr="00BB4BE5">
        <w:rPr>
          <w:rFonts w:cs="Traditional Arabic" w:hint="eastAsia"/>
          <w:sz w:val="36"/>
          <w:szCs w:val="36"/>
          <w:rtl/>
          <w:lang w:bidi="ar-QA"/>
        </w:rPr>
        <w:t>يزيدون</w:t>
      </w:r>
      <w:r w:rsidRPr="00BB4BE5">
        <w:rPr>
          <w:rFonts w:cs="Traditional Arabic"/>
          <w:sz w:val="36"/>
          <w:szCs w:val="36"/>
          <w:vertAlign w:val="superscript"/>
          <w:rtl/>
          <w:lang w:bidi="ar-QA"/>
        </w:rPr>
        <w:t>(</w:t>
      </w:r>
      <w:r w:rsidRPr="00BB4BE5">
        <w:rPr>
          <w:rStyle w:val="a3"/>
          <w:rFonts w:cs="Traditional Arabic"/>
          <w:szCs w:val="36"/>
          <w:rtl/>
          <w:lang w:bidi="ar-QA"/>
        </w:rPr>
        <w:footnoteReference w:id="27"/>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Pr="00BB4BE5" w:rsidRDefault="00DB12E1" w:rsidP="00BB2FDE">
      <w:pPr>
        <w:spacing w:after="0" w:line="240" w:lineRule="auto"/>
        <w:ind w:left="-199" w:right="-709"/>
        <w:jc w:val="both"/>
        <w:rPr>
          <w:rFonts w:cs="Traditional Arabic"/>
          <w:sz w:val="36"/>
          <w:szCs w:val="36"/>
          <w:rtl/>
          <w:lang w:bidi="ar-QA"/>
        </w:rPr>
      </w:pPr>
      <w:r w:rsidRPr="00BB4BE5">
        <w:rPr>
          <w:rFonts w:cs="Traditional Arabic" w:hint="eastAsia"/>
          <w:sz w:val="36"/>
          <w:szCs w:val="36"/>
          <w:rtl/>
          <w:lang w:bidi="ar-QA"/>
        </w:rPr>
        <w:t>لكن</w:t>
      </w:r>
      <w:r w:rsidRPr="00BB4BE5">
        <w:rPr>
          <w:rFonts w:cs="Traditional Arabic"/>
          <w:sz w:val="36"/>
          <w:szCs w:val="36"/>
          <w:rtl/>
          <w:lang w:bidi="ar-QA"/>
        </w:rPr>
        <w:t xml:space="preserve"> </w:t>
      </w:r>
      <w:r w:rsidRPr="00BB4BE5">
        <w:rPr>
          <w:rFonts w:cs="Traditional Arabic" w:hint="eastAsia"/>
          <w:sz w:val="36"/>
          <w:szCs w:val="36"/>
          <w:rtl/>
          <w:lang w:bidi="ar-QA"/>
        </w:rPr>
        <w:t>أبرز</w:t>
      </w:r>
      <w:r w:rsidRPr="00BB4BE5">
        <w:rPr>
          <w:rFonts w:cs="Traditional Arabic"/>
          <w:sz w:val="36"/>
          <w:szCs w:val="36"/>
          <w:rtl/>
          <w:lang w:bidi="ar-QA"/>
        </w:rPr>
        <w:t xml:space="preserve"> </w:t>
      </w:r>
      <w:r w:rsidRPr="00BB4BE5">
        <w:rPr>
          <w:rFonts w:cs="Traditional Arabic" w:hint="eastAsia"/>
          <w:sz w:val="36"/>
          <w:szCs w:val="36"/>
          <w:rtl/>
          <w:lang w:bidi="ar-QA"/>
        </w:rPr>
        <w:t>هؤلاء</w:t>
      </w:r>
      <w:r w:rsidRPr="00BB4BE5">
        <w:rPr>
          <w:rFonts w:cs="Traditional Arabic"/>
          <w:sz w:val="36"/>
          <w:szCs w:val="36"/>
          <w:rtl/>
          <w:lang w:bidi="ar-QA"/>
        </w:rPr>
        <w:t xml:space="preserve"> </w:t>
      </w:r>
      <w:r w:rsidRPr="00BB4BE5">
        <w:rPr>
          <w:rFonts w:cs="Traditional Arabic" w:hint="eastAsia"/>
          <w:sz w:val="36"/>
          <w:szCs w:val="36"/>
          <w:rtl/>
          <w:lang w:bidi="ar-QA"/>
        </w:rPr>
        <w:t>الطلاب</w:t>
      </w:r>
      <w:r w:rsidRPr="00BB4BE5">
        <w:rPr>
          <w:rFonts w:cs="Traditional Arabic"/>
          <w:sz w:val="36"/>
          <w:szCs w:val="36"/>
          <w:rtl/>
          <w:lang w:bidi="ar-QA"/>
        </w:rPr>
        <w:t xml:space="preserve"> </w:t>
      </w:r>
      <w:r w:rsidRPr="00BB4BE5">
        <w:rPr>
          <w:rFonts w:cs="Traditional Arabic" w:hint="eastAsia"/>
          <w:sz w:val="36"/>
          <w:szCs w:val="36"/>
          <w:rtl/>
          <w:lang w:bidi="ar-QA"/>
        </w:rPr>
        <w:t>هم</w:t>
      </w:r>
      <w:r w:rsidRPr="00BB4BE5">
        <w:rPr>
          <w:rFonts w:cs="Traditional Arabic"/>
          <w:sz w:val="36"/>
          <w:szCs w:val="36"/>
          <w:rtl/>
          <w:lang w:bidi="ar-QA"/>
        </w:rPr>
        <w:t xml:space="preserve"> </w:t>
      </w:r>
      <w:r w:rsidRPr="00BB4BE5">
        <w:rPr>
          <w:rFonts w:cs="Traditional Arabic" w:hint="eastAsia"/>
          <w:sz w:val="36"/>
          <w:szCs w:val="36"/>
          <w:rtl/>
          <w:lang w:bidi="ar-QA"/>
        </w:rPr>
        <w:t>الذين</w:t>
      </w:r>
      <w:r w:rsidRPr="00BB4BE5">
        <w:rPr>
          <w:rFonts w:cs="Traditional Arabic"/>
          <w:sz w:val="36"/>
          <w:szCs w:val="36"/>
          <w:rtl/>
          <w:lang w:bidi="ar-QA"/>
        </w:rPr>
        <w:t xml:space="preserve"> </w:t>
      </w:r>
      <w:r w:rsidRPr="00BB4BE5">
        <w:rPr>
          <w:rFonts w:cs="Traditional Arabic" w:hint="eastAsia"/>
          <w:sz w:val="36"/>
          <w:szCs w:val="36"/>
          <w:rtl/>
          <w:lang w:bidi="ar-QA"/>
        </w:rPr>
        <w:t>اختارهم</w:t>
      </w:r>
      <w:r w:rsidRPr="00BB4BE5">
        <w:rPr>
          <w:rFonts w:cs="Traditional Arabic"/>
          <w:sz w:val="36"/>
          <w:szCs w:val="36"/>
          <w:rtl/>
          <w:lang w:bidi="ar-QA"/>
        </w:rPr>
        <w:t xml:space="preserve"> </w:t>
      </w: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رحمه</w:t>
      </w:r>
      <w:r w:rsidRPr="00BB4BE5">
        <w:rPr>
          <w:rFonts w:cs="Traditional Arabic"/>
          <w:sz w:val="36"/>
          <w:szCs w:val="36"/>
          <w:rtl/>
          <w:lang w:bidi="ar-QA"/>
        </w:rPr>
        <w:t xml:space="preserve"> </w:t>
      </w:r>
      <w:r w:rsidRPr="00BB4BE5">
        <w:rPr>
          <w:rFonts w:cs="Traditional Arabic" w:hint="eastAsia"/>
          <w:sz w:val="36"/>
          <w:szCs w:val="36"/>
          <w:rtl/>
          <w:lang w:bidi="ar-QA"/>
        </w:rPr>
        <w:t>الله</w:t>
      </w:r>
      <w:r w:rsidRPr="00BB4BE5">
        <w:rPr>
          <w:rFonts w:cs="Traditional Arabic"/>
          <w:sz w:val="36"/>
          <w:szCs w:val="36"/>
          <w:rtl/>
          <w:lang w:bidi="ar-QA"/>
        </w:rPr>
        <w:t xml:space="preserve">- </w:t>
      </w:r>
      <w:r w:rsidRPr="00BB4BE5">
        <w:rPr>
          <w:rFonts w:cs="Traditional Arabic" w:hint="eastAsia"/>
          <w:sz w:val="36"/>
          <w:szCs w:val="36"/>
          <w:rtl/>
          <w:lang w:bidi="ar-QA"/>
        </w:rPr>
        <w:t>لحضور</w:t>
      </w:r>
      <w:r w:rsidRPr="00BB4BE5">
        <w:rPr>
          <w:rFonts w:cs="Traditional Arabic"/>
          <w:sz w:val="36"/>
          <w:szCs w:val="36"/>
          <w:rtl/>
          <w:lang w:bidi="ar-QA"/>
        </w:rPr>
        <w:t xml:space="preserve"> </w:t>
      </w:r>
      <w:r w:rsidRPr="00BB4BE5">
        <w:rPr>
          <w:rFonts w:cs="Traditional Arabic" w:hint="eastAsia"/>
          <w:sz w:val="36"/>
          <w:szCs w:val="36"/>
          <w:rtl/>
          <w:lang w:bidi="ar-QA"/>
        </w:rPr>
        <w:t>مجلس</w:t>
      </w:r>
      <w:r w:rsidRPr="00BB4BE5">
        <w:rPr>
          <w:rFonts w:cs="Traditional Arabic"/>
          <w:sz w:val="36"/>
          <w:szCs w:val="36"/>
          <w:rtl/>
          <w:lang w:bidi="ar-QA"/>
        </w:rPr>
        <w:t xml:space="preserve"> </w:t>
      </w:r>
      <w:r w:rsidRPr="00BB4BE5">
        <w:rPr>
          <w:rFonts w:cs="Traditional Arabic" w:hint="eastAsia"/>
          <w:sz w:val="36"/>
          <w:szCs w:val="36"/>
          <w:rtl/>
          <w:lang w:bidi="ar-QA"/>
        </w:rPr>
        <w:t>البارزين</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طلابه</w:t>
      </w:r>
      <w:r w:rsidRPr="00BB4BE5">
        <w:rPr>
          <w:rFonts w:cs="Traditional Arabic"/>
          <w:sz w:val="36"/>
          <w:szCs w:val="36"/>
          <w:rtl/>
          <w:lang w:bidi="ar-QA"/>
        </w:rPr>
        <w:t xml:space="preserve"> </w:t>
      </w:r>
      <w:r w:rsidRPr="00BB4BE5">
        <w:rPr>
          <w:rFonts w:cs="Traditional Arabic" w:hint="eastAsia"/>
          <w:sz w:val="36"/>
          <w:szCs w:val="36"/>
          <w:rtl/>
          <w:lang w:bidi="ar-QA"/>
        </w:rPr>
        <w:t>وذلك</w:t>
      </w:r>
      <w:r w:rsidRPr="00BB4BE5">
        <w:rPr>
          <w:rFonts w:cs="Traditional Arabic"/>
          <w:sz w:val="36"/>
          <w:szCs w:val="36"/>
          <w:rtl/>
          <w:lang w:bidi="ar-QA"/>
        </w:rPr>
        <w:t xml:space="preserve"> </w:t>
      </w:r>
      <w:r w:rsidRPr="00BB4BE5">
        <w:rPr>
          <w:rFonts w:cs="Traditional Arabic" w:hint="eastAsia"/>
          <w:sz w:val="36"/>
          <w:szCs w:val="36"/>
          <w:rtl/>
          <w:lang w:bidi="ar-QA"/>
        </w:rPr>
        <w:t>بدأً</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عام</w:t>
      </w:r>
      <w:r w:rsidRPr="00BB4BE5">
        <w:rPr>
          <w:rFonts w:cs="Traditional Arabic"/>
          <w:sz w:val="36"/>
          <w:szCs w:val="36"/>
          <w:rtl/>
          <w:lang w:bidi="ar-QA"/>
        </w:rPr>
        <w:t xml:space="preserve"> 1413</w:t>
      </w:r>
      <w:r w:rsidRPr="00BB4BE5">
        <w:rPr>
          <w:rFonts w:cs="Traditional Arabic" w:hint="eastAsia"/>
          <w:sz w:val="36"/>
          <w:szCs w:val="36"/>
          <w:rtl/>
          <w:lang w:bidi="ar-QA"/>
        </w:rPr>
        <w:t>هـ</w:t>
      </w:r>
      <w:r w:rsidRPr="00BB4BE5">
        <w:rPr>
          <w:rFonts w:cs="Traditional Arabic"/>
          <w:sz w:val="36"/>
          <w:szCs w:val="36"/>
          <w:rtl/>
          <w:lang w:bidi="ar-QA"/>
        </w:rPr>
        <w:t xml:space="preserve"> </w:t>
      </w:r>
      <w:r w:rsidRPr="00BB4BE5">
        <w:rPr>
          <w:rFonts w:cs="Traditional Arabic" w:hint="eastAsia"/>
          <w:sz w:val="36"/>
          <w:szCs w:val="36"/>
          <w:rtl/>
          <w:lang w:bidi="ar-QA"/>
        </w:rPr>
        <w:t>وكانوا</w:t>
      </w:r>
      <w:r w:rsidRPr="00BB4BE5">
        <w:rPr>
          <w:rFonts w:cs="Traditional Arabic"/>
          <w:sz w:val="36"/>
          <w:szCs w:val="36"/>
          <w:rtl/>
          <w:lang w:bidi="ar-QA"/>
        </w:rPr>
        <w:t xml:space="preserve"> </w:t>
      </w:r>
      <w:r w:rsidRPr="00BB4BE5">
        <w:rPr>
          <w:rFonts w:cs="Traditional Arabic" w:hint="eastAsia"/>
          <w:sz w:val="36"/>
          <w:szCs w:val="36"/>
          <w:rtl/>
          <w:lang w:bidi="ar-QA"/>
        </w:rPr>
        <w:t>اثني</w:t>
      </w:r>
      <w:r w:rsidRPr="00BB4BE5">
        <w:rPr>
          <w:rFonts w:cs="Traditional Arabic"/>
          <w:sz w:val="36"/>
          <w:szCs w:val="36"/>
          <w:rtl/>
          <w:lang w:bidi="ar-QA"/>
        </w:rPr>
        <w:t xml:space="preserve"> </w:t>
      </w:r>
      <w:r w:rsidRPr="00BB4BE5">
        <w:rPr>
          <w:rFonts w:cs="Traditional Arabic" w:hint="eastAsia"/>
          <w:sz w:val="36"/>
          <w:szCs w:val="36"/>
          <w:rtl/>
          <w:lang w:bidi="ar-QA"/>
        </w:rPr>
        <w:t>عشر</w:t>
      </w:r>
      <w:r w:rsidRPr="00BB4BE5">
        <w:rPr>
          <w:rFonts w:cs="Traditional Arabic"/>
          <w:sz w:val="36"/>
          <w:szCs w:val="36"/>
          <w:rtl/>
          <w:lang w:bidi="ar-QA"/>
        </w:rPr>
        <w:t xml:space="preserve"> </w:t>
      </w:r>
      <w:r w:rsidRPr="00BB4BE5">
        <w:rPr>
          <w:rFonts w:cs="Traditional Arabic" w:hint="eastAsia"/>
          <w:sz w:val="36"/>
          <w:szCs w:val="36"/>
          <w:rtl/>
          <w:lang w:bidi="ar-QA"/>
        </w:rPr>
        <w:t>طالبًا،</w:t>
      </w:r>
      <w:r w:rsidRPr="00BB4BE5">
        <w:rPr>
          <w:rFonts w:cs="Traditional Arabic"/>
          <w:sz w:val="36"/>
          <w:szCs w:val="36"/>
          <w:rtl/>
          <w:lang w:bidi="ar-QA"/>
        </w:rPr>
        <w:t xml:space="preserve"> </w:t>
      </w:r>
      <w:r w:rsidRPr="00BB4BE5">
        <w:rPr>
          <w:rFonts w:cs="Traditional Arabic" w:hint="eastAsia"/>
          <w:sz w:val="36"/>
          <w:szCs w:val="36"/>
          <w:rtl/>
          <w:lang w:bidi="ar-QA"/>
        </w:rPr>
        <w:t>منهم</w:t>
      </w:r>
      <w:r w:rsidRPr="00BB4BE5">
        <w:rPr>
          <w:rFonts w:cs="Traditional Arabic"/>
          <w:sz w:val="36"/>
          <w:szCs w:val="36"/>
          <w:rtl/>
          <w:lang w:bidi="ar-QA"/>
        </w:rPr>
        <w:t>:</w:t>
      </w:r>
    </w:p>
    <w:p w:rsidR="00DB12E1" w:rsidRPr="00BB4BE5" w:rsidRDefault="00DB12E1" w:rsidP="00BB2FDE">
      <w:pPr>
        <w:numPr>
          <w:ilvl w:val="0"/>
          <w:numId w:val="1"/>
        </w:numPr>
        <w:tabs>
          <w:tab w:val="left" w:pos="368"/>
        </w:tabs>
        <w:spacing w:before="100" w:beforeAutospacing="1" w:after="0" w:line="240" w:lineRule="auto"/>
        <w:ind w:left="226" w:right="-709" w:firstLine="0"/>
        <w:rPr>
          <w:rFonts w:cs="Traditional Arabic"/>
          <w:sz w:val="36"/>
          <w:szCs w:val="36"/>
          <w:rtl/>
          <w:lang w:bidi="ar-QA"/>
        </w:rPr>
      </w:pP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خالد</w:t>
      </w:r>
      <w:r w:rsidRPr="00BB4BE5">
        <w:rPr>
          <w:rFonts w:cs="Traditional Arabic"/>
          <w:sz w:val="36"/>
          <w:szCs w:val="36"/>
          <w:rtl/>
          <w:lang w:bidi="ar-QA"/>
        </w:rPr>
        <w:t xml:space="preserve"> </w:t>
      </w:r>
      <w:r w:rsidRPr="00BB4BE5">
        <w:rPr>
          <w:rFonts w:cs="Traditional Arabic" w:hint="eastAsia"/>
          <w:sz w:val="36"/>
          <w:szCs w:val="36"/>
          <w:rtl/>
          <w:lang w:bidi="ar-QA"/>
        </w:rPr>
        <w:t>المصلح</w:t>
      </w:r>
      <w:r w:rsidRPr="00BB4BE5">
        <w:rPr>
          <w:rFonts w:cs="Traditional Arabic"/>
          <w:sz w:val="36"/>
          <w:szCs w:val="36"/>
          <w:rtl/>
          <w:lang w:bidi="ar-QA"/>
        </w:rPr>
        <w:t>.</w:t>
      </w:r>
    </w:p>
    <w:p w:rsidR="00DB12E1" w:rsidRPr="00BB4BE5" w:rsidRDefault="00DB12E1" w:rsidP="00BB2FDE">
      <w:pPr>
        <w:numPr>
          <w:ilvl w:val="0"/>
          <w:numId w:val="1"/>
        </w:numPr>
        <w:tabs>
          <w:tab w:val="left" w:pos="368"/>
        </w:tabs>
        <w:spacing w:before="100" w:beforeAutospacing="1" w:after="0" w:line="240" w:lineRule="auto"/>
        <w:ind w:left="226" w:right="-709" w:firstLine="0"/>
        <w:rPr>
          <w:rFonts w:cs="Traditional Arabic"/>
          <w:sz w:val="36"/>
          <w:szCs w:val="36"/>
          <w:rtl/>
          <w:lang w:bidi="ar-QA"/>
        </w:rPr>
      </w:pP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سامي</w:t>
      </w:r>
      <w:r w:rsidRPr="00BB4BE5">
        <w:rPr>
          <w:rFonts w:cs="Traditional Arabic"/>
          <w:sz w:val="36"/>
          <w:szCs w:val="36"/>
          <w:rtl/>
          <w:lang w:bidi="ar-QA"/>
        </w:rPr>
        <w:t xml:space="preserve"> </w:t>
      </w:r>
      <w:r w:rsidRPr="00BB4BE5">
        <w:rPr>
          <w:rFonts w:cs="Traditional Arabic" w:hint="eastAsia"/>
          <w:sz w:val="36"/>
          <w:szCs w:val="36"/>
          <w:rtl/>
          <w:lang w:bidi="ar-QA"/>
        </w:rPr>
        <w:t>الصغير</w:t>
      </w:r>
      <w:r w:rsidRPr="00BB4BE5">
        <w:rPr>
          <w:rFonts w:cs="Traditional Arabic"/>
          <w:sz w:val="36"/>
          <w:szCs w:val="36"/>
          <w:rtl/>
          <w:lang w:bidi="ar-QA"/>
        </w:rPr>
        <w:t>.</w:t>
      </w:r>
    </w:p>
    <w:p w:rsidR="00DB12E1" w:rsidRPr="00BB4BE5" w:rsidRDefault="00DB12E1" w:rsidP="00BB2FDE">
      <w:pPr>
        <w:numPr>
          <w:ilvl w:val="0"/>
          <w:numId w:val="1"/>
        </w:numPr>
        <w:tabs>
          <w:tab w:val="left" w:pos="368"/>
        </w:tabs>
        <w:spacing w:before="100" w:beforeAutospacing="1" w:after="0" w:line="240" w:lineRule="auto"/>
        <w:ind w:left="226" w:right="-709" w:firstLine="0"/>
        <w:rPr>
          <w:rFonts w:cs="Traditional Arabic"/>
          <w:sz w:val="36"/>
          <w:szCs w:val="36"/>
          <w:rtl/>
          <w:lang w:bidi="ar-QA"/>
        </w:rPr>
      </w:pP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خالد</w:t>
      </w:r>
      <w:r w:rsidRPr="00BB4BE5">
        <w:rPr>
          <w:rFonts w:cs="Traditional Arabic"/>
          <w:sz w:val="36"/>
          <w:szCs w:val="36"/>
          <w:rtl/>
          <w:lang w:bidi="ar-QA"/>
        </w:rPr>
        <w:t xml:space="preserve"> </w:t>
      </w:r>
      <w:r w:rsidRPr="00BB4BE5">
        <w:rPr>
          <w:rFonts w:cs="Traditional Arabic" w:hint="eastAsia"/>
          <w:sz w:val="36"/>
          <w:szCs w:val="36"/>
          <w:rtl/>
          <w:lang w:bidi="ar-QA"/>
        </w:rPr>
        <w:t>المزيني</w:t>
      </w:r>
      <w:r w:rsidRPr="00BB4BE5">
        <w:rPr>
          <w:rFonts w:cs="Traditional Arabic"/>
          <w:sz w:val="36"/>
          <w:szCs w:val="36"/>
          <w:rtl/>
          <w:lang w:bidi="ar-QA"/>
        </w:rPr>
        <w:t>.</w:t>
      </w:r>
    </w:p>
    <w:p w:rsidR="00DB12E1" w:rsidRPr="00BB4BE5" w:rsidRDefault="00DB12E1" w:rsidP="00BB2FDE">
      <w:pPr>
        <w:numPr>
          <w:ilvl w:val="0"/>
          <w:numId w:val="1"/>
        </w:numPr>
        <w:tabs>
          <w:tab w:val="left" w:pos="368"/>
        </w:tabs>
        <w:spacing w:before="100" w:beforeAutospacing="1" w:after="0" w:line="240" w:lineRule="auto"/>
        <w:ind w:left="226" w:right="-709" w:firstLine="0"/>
        <w:rPr>
          <w:rFonts w:cs="Traditional Arabic"/>
          <w:sz w:val="36"/>
          <w:szCs w:val="36"/>
          <w:rtl/>
          <w:lang w:bidi="ar-QA"/>
        </w:rPr>
      </w:pP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عبد</w:t>
      </w:r>
      <w:r w:rsidRPr="00BB4BE5">
        <w:rPr>
          <w:rFonts w:cs="Traditional Arabic"/>
          <w:sz w:val="36"/>
          <w:szCs w:val="36"/>
          <w:rtl/>
          <w:lang w:bidi="ar-QA"/>
        </w:rPr>
        <w:t xml:space="preserve"> </w:t>
      </w:r>
      <w:r w:rsidRPr="00BB4BE5">
        <w:rPr>
          <w:rFonts w:cs="Traditional Arabic" w:hint="eastAsia"/>
          <w:sz w:val="36"/>
          <w:szCs w:val="36"/>
          <w:rtl/>
          <w:lang w:bidi="ar-QA"/>
        </w:rPr>
        <w:t>الرحمن</w:t>
      </w:r>
      <w:r w:rsidRPr="00BB4BE5">
        <w:rPr>
          <w:rFonts w:cs="Traditional Arabic"/>
          <w:sz w:val="36"/>
          <w:szCs w:val="36"/>
          <w:rtl/>
          <w:lang w:bidi="ar-QA"/>
        </w:rPr>
        <w:t xml:space="preserve"> </w:t>
      </w:r>
      <w:r w:rsidRPr="00BB4BE5">
        <w:rPr>
          <w:rFonts w:cs="Traditional Arabic" w:hint="eastAsia"/>
          <w:sz w:val="36"/>
          <w:szCs w:val="36"/>
          <w:rtl/>
          <w:lang w:bidi="ar-QA"/>
        </w:rPr>
        <w:t>الدهش</w:t>
      </w:r>
      <w:r w:rsidRPr="00BB4BE5">
        <w:rPr>
          <w:rFonts w:cs="Traditional Arabic"/>
          <w:sz w:val="36"/>
          <w:szCs w:val="36"/>
          <w:rtl/>
          <w:lang w:bidi="ar-QA"/>
        </w:rPr>
        <w:t>.</w:t>
      </w:r>
    </w:p>
    <w:p w:rsidR="00DB12E1" w:rsidRPr="00BB4BE5" w:rsidRDefault="00DB12E1" w:rsidP="00BB2FDE">
      <w:pPr>
        <w:numPr>
          <w:ilvl w:val="0"/>
          <w:numId w:val="1"/>
        </w:numPr>
        <w:tabs>
          <w:tab w:val="left" w:pos="368"/>
        </w:tabs>
        <w:spacing w:before="100" w:beforeAutospacing="1" w:after="0" w:line="240" w:lineRule="auto"/>
        <w:ind w:left="226" w:right="-709" w:firstLine="0"/>
        <w:rPr>
          <w:rFonts w:cs="Traditional Arabic"/>
          <w:sz w:val="36"/>
          <w:szCs w:val="36"/>
          <w:rtl/>
          <w:lang w:bidi="ar-QA"/>
        </w:rPr>
      </w:pP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أحمد</w:t>
      </w:r>
      <w:r w:rsidRPr="00BB4BE5">
        <w:rPr>
          <w:rFonts w:cs="Traditional Arabic"/>
          <w:sz w:val="36"/>
          <w:szCs w:val="36"/>
          <w:rtl/>
          <w:lang w:bidi="ar-QA"/>
        </w:rPr>
        <w:t xml:space="preserve"> </w:t>
      </w:r>
      <w:r w:rsidRPr="00BB4BE5">
        <w:rPr>
          <w:rFonts w:cs="Traditional Arabic" w:hint="eastAsia"/>
          <w:sz w:val="36"/>
          <w:szCs w:val="36"/>
          <w:rtl/>
          <w:lang w:bidi="ar-QA"/>
        </w:rPr>
        <w:t>القاضي</w:t>
      </w:r>
      <w:r w:rsidRPr="00BB4BE5">
        <w:rPr>
          <w:rFonts w:cs="Traditional Arabic"/>
          <w:sz w:val="36"/>
          <w:szCs w:val="36"/>
          <w:rtl/>
          <w:lang w:bidi="ar-QA"/>
        </w:rPr>
        <w:t>.</w:t>
      </w:r>
    </w:p>
    <w:p w:rsidR="00DB12E1" w:rsidRPr="00BB4BE5" w:rsidRDefault="00DB12E1" w:rsidP="00BB2FDE">
      <w:pPr>
        <w:numPr>
          <w:ilvl w:val="0"/>
          <w:numId w:val="1"/>
        </w:numPr>
        <w:tabs>
          <w:tab w:val="left" w:pos="368"/>
        </w:tabs>
        <w:spacing w:before="100" w:beforeAutospacing="1" w:after="0" w:line="240" w:lineRule="auto"/>
        <w:ind w:left="226" w:right="-709" w:firstLine="0"/>
        <w:rPr>
          <w:rFonts w:cs="Traditional Arabic"/>
          <w:sz w:val="36"/>
          <w:szCs w:val="36"/>
          <w:rtl/>
          <w:lang w:bidi="ar-QA"/>
        </w:rPr>
      </w:pP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عبد</w:t>
      </w:r>
      <w:r w:rsidRPr="00BB4BE5">
        <w:rPr>
          <w:rFonts w:cs="Traditional Arabic"/>
          <w:sz w:val="36"/>
          <w:szCs w:val="36"/>
          <w:rtl/>
          <w:lang w:bidi="ar-QA"/>
        </w:rPr>
        <w:t xml:space="preserve"> </w:t>
      </w:r>
      <w:r w:rsidRPr="00BB4BE5">
        <w:rPr>
          <w:rFonts w:cs="Traditional Arabic" w:hint="eastAsia"/>
          <w:sz w:val="36"/>
          <w:szCs w:val="36"/>
          <w:rtl/>
          <w:lang w:bidi="ar-QA"/>
        </w:rPr>
        <w:t>الرحمن</w:t>
      </w:r>
      <w:r w:rsidRPr="00BB4BE5">
        <w:rPr>
          <w:rFonts w:cs="Traditional Arabic"/>
          <w:sz w:val="36"/>
          <w:szCs w:val="36"/>
          <w:rtl/>
          <w:lang w:bidi="ar-QA"/>
        </w:rPr>
        <w:t xml:space="preserve"> </w:t>
      </w:r>
      <w:r w:rsidRPr="00BB4BE5">
        <w:rPr>
          <w:rFonts w:cs="Traditional Arabic" w:hint="eastAsia"/>
          <w:sz w:val="36"/>
          <w:szCs w:val="36"/>
          <w:rtl/>
          <w:lang w:bidi="ar-QA"/>
        </w:rPr>
        <w:t>الإبراهيم</w:t>
      </w:r>
      <w:r w:rsidRPr="00BB4BE5">
        <w:rPr>
          <w:rFonts w:cs="Traditional Arabic"/>
          <w:sz w:val="36"/>
          <w:szCs w:val="36"/>
          <w:rtl/>
          <w:lang w:bidi="ar-QA"/>
        </w:rPr>
        <w:t>.</w:t>
      </w:r>
    </w:p>
    <w:p w:rsidR="00DB12E1" w:rsidRPr="00BB4BE5" w:rsidRDefault="00DB12E1" w:rsidP="00BB2FDE">
      <w:pPr>
        <w:numPr>
          <w:ilvl w:val="0"/>
          <w:numId w:val="1"/>
        </w:numPr>
        <w:tabs>
          <w:tab w:val="left" w:pos="368"/>
        </w:tabs>
        <w:spacing w:before="100" w:beforeAutospacing="1" w:after="0" w:line="240" w:lineRule="auto"/>
        <w:ind w:left="226" w:right="-709" w:firstLine="0"/>
        <w:rPr>
          <w:rFonts w:cs="Traditional Arabic"/>
          <w:sz w:val="36"/>
          <w:szCs w:val="36"/>
          <w:rtl/>
          <w:lang w:bidi="ar-QA"/>
        </w:rPr>
      </w:pP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بندر</w:t>
      </w:r>
      <w:r w:rsidRPr="00BB4BE5">
        <w:rPr>
          <w:rFonts w:cs="Traditional Arabic"/>
          <w:sz w:val="36"/>
          <w:szCs w:val="36"/>
          <w:rtl/>
          <w:lang w:bidi="ar-QA"/>
        </w:rPr>
        <w:t xml:space="preserve"> </w:t>
      </w:r>
      <w:r w:rsidRPr="00BB4BE5">
        <w:rPr>
          <w:rFonts w:cs="Traditional Arabic" w:hint="eastAsia"/>
          <w:sz w:val="36"/>
          <w:szCs w:val="36"/>
          <w:rtl/>
          <w:lang w:bidi="ar-QA"/>
        </w:rPr>
        <w:t>العبدلي</w:t>
      </w:r>
      <w:r w:rsidRPr="00BB4BE5">
        <w:rPr>
          <w:rFonts w:cs="Traditional Arabic"/>
          <w:sz w:val="36"/>
          <w:szCs w:val="36"/>
          <w:rtl/>
          <w:lang w:bidi="ar-QA"/>
        </w:rPr>
        <w:t>.</w:t>
      </w:r>
    </w:p>
    <w:p w:rsidR="00DB12E1" w:rsidRPr="00BB4BE5" w:rsidRDefault="00DB12E1" w:rsidP="00BB2FDE">
      <w:pPr>
        <w:numPr>
          <w:ilvl w:val="0"/>
          <w:numId w:val="1"/>
        </w:numPr>
        <w:tabs>
          <w:tab w:val="left" w:pos="368"/>
        </w:tabs>
        <w:spacing w:before="100" w:beforeAutospacing="1" w:after="0" w:line="240" w:lineRule="auto"/>
        <w:ind w:left="226" w:right="-709" w:firstLine="0"/>
        <w:rPr>
          <w:rFonts w:cs="Traditional Arabic"/>
          <w:sz w:val="36"/>
          <w:szCs w:val="36"/>
          <w:rtl/>
          <w:lang w:bidi="ar-QA"/>
        </w:rPr>
      </w:pPr>
      <w:r w:rsidRPr="00BB4BE5">
        <w:rPr>
          <w:rFonts w:cs="Traditional Arabic" w:hint="eastAsia"/>
          <w:sz w:val="36"/>
          <w:szCs w:val="36"/>
          <w:rtl/>
          <w:lang w:bidi="ar-QA"/>
        </w:rPr>
        <w:t>الشيخ</w:t>
      </w:r>
      <w:r w:rsidRPr="00BB4BE5">
        <w:rPr>
          <w:rFonts w:cs="Traditional Arabic"/>
          <w:sz w:val="36"/>
          <w:szCs w:val="36"/>
          <w:rtl/>
          <w:lang w:bidi="ar-QA"/>
        </w:rPr>
        <w:t xml:space="preserve"> </w:t>
      </w:r>
      <w:r w:rsidRPr="00BB4BE5">
        <w:rPr>
          <w:rFonts w:cs="Traditional Arabic" w:hint="eastAsia"/>
          <w:sz w:val="36"/>
          <w:szCs w:val="36"/>
          <w:rtl/>
          <w:lang w:bidi="ar-QA"/>
        </w:rPr>
        <w:t>أحمد</w:t>
      </w:r>
      <w:r w:rsidRPr="00BB4BE5">
        <w:rPr>
          <w:rFonts w:cs="Traditional Arabic"/>
          <w:sz w:val="36"/>
          <w:szCs w:val="36"/>
          <w:rtl/>
          <w:lang w:bidi="ar-QA"/>
        </w:rPr>
        <w:t xml:space="preserve"> </w:t>
      </w:r>
      <w:r w:rsidRPr="00BB4BE5">
        <w:rPr>
          <w:rFonts w:cs="Traditional Arabic" w:hint="eastAsia"/>
          <w:sz w:val="36"/>
          <w:szCs w:val="36"/>
          <w:rtl/>
          <w:lang w:bidi="ar-QA"/>
        </w:rPr>
        <w:t>خليل</w:t>
      </w:r>
      <w:r w:rsidRPr="00BB4BE5">
        <w:rPr>
          <w:rFonts w:cs="Traditional Arabic"/>
          <w:sz w:val="36"/>
          <w:szCs w:val="36"/>
          <w:rtl/>
          <w:lang w:bidi="ar-QA"/>
        </w:rPr>
        <w:t>.</w:t>
      </w:r>
    </w:p>
    <w:p w:rsidR="00DB12E1" w:rsidRPr="00BB4BE5" w:rsidRDefault="00DB12E1" w:rsidP="00D80A10">
      <w:pPr>
        <w:spacing w:before="100" w:beforeAutospacing="1" w:after="0"/>
        <w:ind w:left="-199" w:right="-709"/>
        <w:rPr>
          <w:rFonts w:cs="Traditional Arabic"/>
          <w:sz w:val="36"/>
          <w:szCs w:val="36"/>
          <w:rtl/>
          <w:lang w:bidi="ar-QA"/>
        </w:rPr>
      </w:pPr>
      <w:r w:rsidRPr="00BB4BE5">
        <w:rPr>
          <w:rFonts w:cs="Traditional Arabic"/>
          <w:sz w:val="36"/>
          <w:szCs w:val="36"/>
          <w:rtl/>
          <w:lang w:bidi="ar-QA"/>
        </w:rPr>
        <w:tab/>
      </w:r>
      <w:r w:rsidRPr="00BB4BE5">
        <w:rPr>
          <w:rFonts w:cs="Traditional Arabic" w:hint="eastAsia"/>
          <w:sz w:val="36"/>
          <w:szCs w:val="36"/>
          <w:rtl/>
          <w:lang w:bidi="ar-QA"/>
        </w:rPr>
        <w:t>وكل</w:t>
      </w:r>
      <w:r w:rsidRPr="00BB4BE5">
        <w:rPr>
          <w:rFonts w:cs="Traditional Arabic"/>
          <w:sz w:val="36"/>
          <w:szCs w:val="36"/>
          <w:rtl/>
          <w:lang w:bidi="ar-QA"/>
        </w:rPr>
        <w:t xml:space="preserve"> </w:t>
      </w:r>
      <w:r w:rsidRPr="00BB4BE5">
        <w:rPr>
          <w:rFonts w:cs="Traditional Arabic" w:hint="eastAsia"/>
          <w:sz w:val="36"/>
          <w:szCs w:val="36"/>
          <w:rtl/>
          <w:lang w:bidi="ar-QA"/>
        </w:rPr>
        <w:t>هؤلاء</w:t>
      </w:r>
      <w:r w:rsidRPr="00BB4BE5">
        <w:rPr>
          <w:rFonts w:cs="Traditional Arabic"/>
          <w:sz w:val="36"/>
          <w:szCs w:val="36"/>
          <w:rtl/>
          <w:lang w:bidi="ar-QA"/>
        </w:rPr>
        <w:t xml:space="preserve"> </w:t>
      </w:r>
      <w:r w:rsidRPr="00BB4BE5">
        <w:rPr>
          <w:rFonts w:cs="Traditional Arabic" w:hint="eastAsia"/>
          <w:sz w:val="36"/>
          <w:szCs w:val="36"/>
          <w:rtl/>
          <w:lang w:bidi="ar-QA"/>
        </w:rPr>
        <w:t>أساتذة</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فرع</w:t>
      </w:r>
      <w:r w:rsidRPr="00BB4BE5">
        <w:rPr>
          <w:rFonts w:cs="Traditional Arabic"/>
          <w:sz w:val="36"/>
          <w:szCs w:val="36"/>
          <w:rtl/>
          <w:lang w:bidi="ar-QA"/>
        </w:rPr>
        <w:t xml:space="preserve"> </w:t>
      </w:r>
      <w:r w:rsidRPr="00BB4BE5">
        <w:rPr>
          <w:rFonts w:cs="Traditional Arabic" w:hint="eastAsia"/>
          <w:sz w:val="36"/>
          <w:szCs w:val="36"/>
          <w:rtl/>
          <w:lang w:bidi="ar-QA"/>
        </w:rPr>
        <w:t>جامعة</w:t>
      </w:r>
      <w:r w:rsidRPr="00BB4BE5">
        <w:rPr>
          <w:rFonts w:cs="Traditional Arabic"/>
          <w:sz w:val="36"/>
          <w:szCs w:val="36"/>
          <w:rtl/>
          <w:lang w:bidi="ar-QA"/>
        </w:rPr>
        <w:t xml:space="preserve"> </w:t>
      </w:r>
      <w:r w:rsidRPr="00BB4BE5">
        <w:rPr>
          <w:rFonts w:cs="Traditional Arabic" w:hint="eastAsia"/>
          <w:sz w:val="36"/>
          <w:szCs w:val="36"/>
          <w:rtl/>
          <w:lang w:bidi="ar-QA"/>
        </w:rPr>
        <w:t>الإمام</w:t>
      </w:r>
      <w:r w:rsidRPr="00BB4BE5">
        <w:rPr>
          <w:rFonts w:cs="Traditional Arabic"/>
          <w:sz w:val="36"/>
          <w:szCs w:val="36"/>
          <w:rtl/>
          <w:lang w:bidi="ar-QA"/>
        </w:rPr>
        <w:t xml:space="preserve"> </w:t>
      </w:r>
      <w:r w:rsidRPr="00BB4BE5">
        <w:rPr>
          <w:rFonts w:cs="Traditional Arabic" w:hint="eastAsia"/>
          <w:sz w:val="36"/>
          <w:szCs w:val="36"/>
          <w:rtl/>
          <w:lang w:bidi="ar-QA"/>
        </w:rPr>
        <w:t>بالقصيم</w:t>
      </w:r>
      <w:r w:rsidRPr="00BB4BE5">
        <w:rPr>
          <w:rStyle w:val="a3"/>
          <w:rFonts w:cs="Traditional Arabic"/>
          <w:szCs w:val="36"/>
          <w:rtl/>
          <w:lang w:bidi="ar-QA"/>
        </w:rPr>
        <w:t>(</w:t>
      </w:r>
      <w:r w:rsidRPr="00BB4BE5">
        <w:rPr>
          <w:rStyle w:val="a3"/>
          <w:rFonts w:cs="Traditional Arabic"/>
          <w:szCs w:val="36"/>
          <w:rtl/>
          <w:lang w:bidi="ar-QA"/>
        </w:rPr>
        <w:footnoteReference w:id="28"/>
      </w:r>
      <w:r w:rsidRPr="00BB4BE5">
        <w:rPr>
          <w:rStyle w:val="a3"/>
          <w:rFonts w:cs="Traditional Arabic"/>
          <w:szCs w:val="36"/>
          <w:rtl/>
          <w:lang w:bidi="ar-QA"/>
        </w:rPr>
        <w:t>)</w:t>
      </w:r>
      <w:r w:rsidRPr="00BB4BE5">
        <w:rPr>
          <w:rStyle w:val="a3"/>
          <w:rFonts w:cs="Traditional Arabic"/>
          <w:szCs w:val="24"/>
          <w:vertAlign w:val="baseline"/>
          <w:rtl/>
          <w:lang w:bidi="ar-QA"/>
        </w:rPr>
        <w:t>.</w:t>
      </w:r>
    </w:p>
    <w:p w:rsidR="00DB12E1" w:rsidRPr="00BB4BE5" w:rsidRDefault="00DB12E1" w:rsidP="00BB2FDE">
      <w:pPr>
        <w:spacing w:after="0"/>
        <w:ind w:left="-199" w:right="-709"/>
        <w:jc w:val="center"/>
        <w:rPr>
          <w:rFonts w:ascii="Traditional Arabic" w:hAnsi="Traditional Arabic" w:cs="Traditional Arabic"/>
          <w:b/>
          <w:bCs/>
          <w:sz w:val="36"/>
          <w:szCs w:val="36"/>
          <w:rtl/>
        </w:rPr>
      </w:pPr>
    </w:p>
    <w:p w:rsidR="00DB12E1" w:rsidRPr="00BB4BE5" w:rsidRDefault="00DB12E1" w:rsidP="00BB2FDE">
      <w:pPr>
        <w:spacing w:after="0"/>
        <w:ind w:left="-199" w:right="-709"/>
        <w:jc w:val="center"/>
        <w:rPr>
          <w:rFonts w:ascii="Traditional Arabic" w:hAnsi="Traditional Arabic" w:cs="Traditional Arabic"/>
          <w:b/>
          <w:bCs/>
          <w:sz w:val="36"/>
          <w:szCs w:val="36"/>
          <w:rtl/>
        </w:rPr>
      </w:pPr>
    </w:p>
    <w:p w:rsidR="00DB12E1" w:rsidRPr="00BB4BE5" w:rsidRDefault="00DB12E1" w:rsidP="00BB2FDE">
      <w:pPr>
        <w:spacing w:after="0"/>
        <w:ind w:left="-199" w:right="-709"/>
        <w:jc w:val="center"/>
        <w:rPr>
          <w:rFonts w:ascii="Traditional Arabic" w:hAnsi="Traditional Arabic" w:cs="Traditional Arabic"/>
          <w:b/>
          <w:bCs/>
          <w:sz w:val="36"/>
          <w:szCs w:val="36"/>
          <w:rtl/>
        </w:rPr>
      </w:pPr>
    </w:p>
    <w:p w:rsidR="00DB12E1" w:rsidRPr="00BB4BE5" w:rsidRDefault="00DB12E1" w:rsidP="00BB2FDE">
      <w:pPr>
        <w:spacing w:after="0"/>
        <w:ind w:left="-199" w:right="-709"/>
        <w:jc w:val="center"/>
        <w:rPr>
          <w:rFonts w:ascii="Traditional Arabic" w:hAnsi="Traditional Arabic" w:cs="Traditional Arabic"/>
          <w:b/>
          <w:bCs/>
          <w:sz w:val="36"/>
          <w:szCs w:val="36"/>
          <w:rtl/>
        </w:rPr>
      </w:pPr>
    </w:p>
    <w:p w:rsidR="00DB12E1" w:rsidRPr="00BB4BE5" w:rsidRDefault="00DB12E1" w:rsidP="00BB2FDE">
      <w:pPr>
        <w:spacing w:after="0"/>
        <w:ind w:left="-199" w:right="-709"/>
        <w:jc w:val="center"/>
        <w:rPr>
          <w:rFonts w:ascii="Traditional Arabic" w:hAnsi="Traditional Arabic" w:cs="Traditional Arabic"/>
          <w:b/>
          <w:bCs/>
          <w:sz w:val="36"/>
          <w:szCs w:val="36"/>
          <w:rtl/>
        </w:rPr>
      </w:pPr>
    </w:p>
    <w:p w:rsidR="00DB12E1" w:rsidRPr="00BB4BE5" w:rsidRDefault="00DB12E1" w:rsidP="00BB2FDE">
      <w:pPr>
        <w:spacing w:after="0"/>
        <w:ind w:left="-199" w:right="-709"/>
        <w:jc w:val="center"/>
        <w:rPr>
          <w:rFonts w:ascii="Traditional Arabic" w:hAnsi="Traditional Arabic" w:cs="Traditional Arabic"/>
          <w:b/>
          <w:bCs/>
          <w:sz w:val="36"/>
          <w:szCs w:val="36"/>
          <w:rtl/>
        </w:rPr>
      </w:pPr>
    </w:p>
    <w:p w:rsidR="00DB12E1" w:rsidRPr="00BB4BE5" w:rsidRDefault="00DB12E1" w:rsidP="00BB2FDE">
      <w:pPr>
        <w:spacing w:after="0"/>
        <w:ind w:left="-199" w:right="-709"/>
        <w:jc w:val="center"/>
        <w:rPr>
          <w:rFonts w:ascii="Traditional Arabic" w:hAnsi="Traditional Arabic" w:cs="Traditional Arabic"/>
          <w:b/>
          <w:bCs/>
          <w:sz w:val="36"/>
          <w:szCs w:val="36"/>
          <w:rtl/>
        </w:rPr>
      </w:pPr>
    </w:p>
    <w:p w:rsidR="00DB12E1" w:rsidRPr="00BB4BE5" w:rsidRDefault="00DB12E1" w:rsidP="00BB2FDE">
      <w:pPr>
        <w:spacing w:after="0"/>
        <w:ind w:left="-199" w:right="-709"/>
        <w:jc w:val="center"/>
        <w:rPr>
          <w:rFonts w:ascii="Traditional Arabic" w:hAnsi="Traditional Arabic" w:cs="Traditional Arabic"/>
          <w:b/>
          <w:bCs/>
          <w:sz w:val="36"/>
          <w:szCs w:val="36"/>
          <w:rtl/>
        </w:rPr>
      </w:pPr>
    </w:p>
    <w:p w:rsidR="00DB12E1" w:rsidRPr="00BB4BE5" w:rsidRDefault="00DB12E1" w:rsidP="00BB2FDE">
      <w:pPr>
        <w:spacing w:after="0"/>
        <w:ind w:left="-199" w:right="-709"/>
        <w:jc w:val="center"/>
        <w:rPr>
          <w:rFonts w:ascii="Traditional Arabic" w:hAnsi="Traditional Arabic" w:cs="Traditional Arabic"/>
          <w:b/>
          <w:bCs/>
          <w:sz w:val="36"/>
          <w:szCs w:val="36"/>
          <w:rtl/>
        </w:rPr>
      </w:pPr>
    </w:p>
    <w:p w:rsidR="00DB12E1" w:rsidRPr="00BB4BE5" w:rsidRDefault="00DB12E1" w:rsidP="00BB2FDE">
      <w:pPr>
        <w:spacing w:after="0"/>
        <w:ind w:left="-199" w:right="-709"/>
        <w:jc w:val="center"/>
        <w:rPr>
          <w:rFonts w:ascii="Traditional Arabic" w:hAnsi="Traditional Arabic" w:cs="Traditional Arabic"/>
          <w:b/>
          <w:bCs/>
          <w:sz w:val="36"/>
          <w:szCs w:val="36"/>
          <w:rtl/>
        </w:rPr>
      </w:pPr>
    </w:p>
    <w:p w:rsidR="00DB12E1" w:rsidRPr="00BB4BE5" w:rsidRDefault="00DB12E1" w:rsidP="00BB2FDE">
      <w:pPr>
        <w:spacing w:line="240" w:lineRule="auto"/>
        <w:ind w:left="-19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الرابع: أخلاقه وصفاته.</w:t>
      </w:r>
    </w:p>
    <w:p w:rsidR="00DB12E1" w:rsidRPr="00BB4BE5" w:rsidRDefault="00DB12E1" w:rsidP="004B24DA">
      <w:pPr>
        <w:spacing w:after="0" w:line="240" w:lineRule="auto"/>
        <w:ind w:left="-199" w:right="-851"/>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t xml:space="preserve"> </w:t>
      </w:r>
      <w:r w:rsidRPr="00BB4BE5">
        <w:rPr>
          <w:rFonts w:ascii="Traditional Arabic" w:hAnsi="Traditional Arabic" w:cs="Traditional Arabic" w:hint="eastAsia"/>
          <w:sz w:val="36"/>
          <w:szCs w:val="36"/>
          <w:shd w:val="clear" w:color="auto" w:fill="FFFFFF"/>
          <w:rtl/>
        </w:rPr>
        <w:t>إن</w:t>
      </w:r>
      <w:r w:rsidRPr="00BB4BE5">
        <w:rPr>
          <w:rFonts w:ascii="Traditional Arabic" w:hAnsi="Traditional Arabic" w:cs="Traditional Arabic"/>
          <w:sz w:val="36"/>
          <w:szCs w:val="36"/>
          <w:shd w:val="clear" w:color="auto" w:fill="FFFFFF"/>
          <w:rtl/>
        </w:rPr>
        <w:t xml:space="preserve"> المتتبع ل</w:t>
      </w:r>
      <w:r w:rsidRPr="00BB4BE5">
        <w:rPr>
          <w:rFonts w:ascii="Traditional Arabic" w:hAnsi="Traditional Arabic" w:cs="Traditional Arabic" w:hint="eastAsia"/>
          <w:sz w:val="36"/>
          <w:szCs w:val="36"/>
          <w:shd w:val="clear" w:color="auto" w:fill="FFFFFF"/>
          <w:rtl/>
        </w:rPr>
        <w:t>سيرة</w:t>
      </w:r>
      <w:r w:rsidRPr="00BB4BE5">
        <w:rPr>
          <w:rFonts w:ascii="Traditional Arabic" w:hAnsi="Traditional Arabic" w:cs="Traditional Arabic"/>
          <w:sz w:val="36"/>
          <w:szCs w:val="36"/>
          <w:shd w:val="clear" w:color="auto" w:fill="FFFFFF"/>
          <w:rtl/>
        </w:rPr>
        <w:t xml:space="preserve"> الشيخ ابن عثيمين -رحمه الله- يتبي</w:t>
      </w:r>
      <w:r w:rsidRPr="00BB4BE5">
        <w:rPr>
          <w:rFonts w:ascii="Traditional Arabic" w:hAnsi="Traditional Arabic" w:cs="Traditional Arabic" w:hint="eastAsia"/>
          <w:sz w:val="36"/>
          <w:szCs w:val="36"/>
          <w:shd w:val="clear" w:color="auto" w:fill="FFFFFF"/>
          <w:rtl/>
        </w:rPr>
        <w:t>ّن</w:t>
      </w:r>
      <w:r w:rsidRPr="00BB4BE5">
        <w:rPr>
          <w:rFonts w:ascii="Traditional Arabic" w:hAnsi="Traditional Arabic" w:cs="Traditional Arabic"/>
          <w:sz w:val="36"/>
          <w:szCs w:val="36"/>
          <w:shd w:val="clear" w:color="auto" w:fill="FFFFFF"/>
          <w:rtl/>
        </w:rPr>
        <w:t xml:space="preserve"> له ما </w:t>
      </w:r>
      <w:r w:rsidRPr="00BB4BE5">
        <w:rPr>
          <w:rFonts w:ascii="Traditional Arabic" w:hAnsi="Traditional Arabic" w:cs="Traditional Arabic" w:hint="eastAsia"/>
          <w:sz w:val="36"/>
          <w:szCs w:val="36"/>
          <w:shd w:val="clear" w:color="auto" w:fill="FFFFFF"/>
          <w:rtl/>
        </w:rPr>
        <w:t>تميّز</w:t>
      </w:r>
      <w:r w:rsidRPr="00BB4BE5">
        <w:rPr>
          <w:rFonts w:ascii="Traditional Arabic" w:hAnsi="Traditional Arabic" w:cs="Traditional Arabic"/>
          <w:sz w:val="36"/>
          <w:szCs w:val="36"/>
          <w:shd w:val="clear" w:color="auto" w:fill="FFFFFF"/>
          <w:rtl/>
        </w:rPr>
        <w:t xml:space="preserve"> به من أخلاق وصفات</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هي أقرب ما </w:t>
      </w:r>
      <w:r w:rsidRPr="00BB4BE5">
        <w:rPr>
          <w:rFonts w:ascii="Traditional Arabic" w:hAnsi="Traditional Arabic" w:cs="Traditional Arabic" w:hint="eastAsia"/>
          <w:sz w:val="36"/>
          <w:szCs w:val="36"/>
          <w:shd w:val="clear" w:color="auto" w:fill="FFFFFF"/>
          <w:rtl/>
        </w:rPr>
        <w:t>تكون</w:t>
      </w:r>
      <w:r w:rsidRPr="00BB4BE5">
        <w:rPr>
          <w:rFonts w:ascii="Traditional Arabic" w:hAnsi="Traditional Arabic" w:cs="Traditional Arabic"/>
          <w:sz w:val="36"/>
          <w:szCs w:val="36"/>
          <w:shd w:val="clear" w:color="auto" w:fill="FFFFFF"/>
          <w:rtl/>
        </w:rPr>
        <w:t xml:space="preserve"> لأخلاق الس</w:t>
      </w:r>
      <w:r w:rsidRPr="00BB4BE5">
        <w:rPr>
          <w:rFonts w:ascii="Traditional Arabic" w:hAnsi="Traditional Arabic" w:cs="Traditional Arabic" w:hint="eastAsia"/>
          <w:sz w:val="36"/>
          <w:szCs w:val="36"/>
          <w:shd w:val="clear" w:color="auto" w:fill="FFFFFF"/>
          <w:rtl/>
        </w:rPr>
        <w:t>ّلف،</w:t>
      </w:r>
      <w:r w:rsidRPr="00BB4BE5">
        <w:rPr>
          <w:rFonts w:ascii="Traditional Arabic" w:hAnsi="Traditional Arabic" w:cs="Traditional Arabic"/>
          <w:sz w:val="36"/>
          <w:szCs w:val="36"/>
          <w:shd w:val="clear" w:color="auto" w:fill="FFFFFF"/>
          <w:rtl/>
        </w:rPr>
        <w:t xml:space="preserve"> فقد ع</w:t>
      </w:r>
      <w:r w:rsidRPr="00BB4BE5">
        <w:rPr>
          <w:rFonts w:ascii="Traditional Arabic" w:hAnsi="Traditional Arabic" w:cs="Traditional Arabic" w:hint="eastAsia"/>
          <w:sz w:val="36"/>
          <w:szCs w:val="36"/>
          <w:shd w:val="clear" w:color="auto" w:fill="FFFFFF"/>
          <w:rtl/>
        </w:rPr>
        <w:t>ُرف</w:t>
      </w:r>
      <w:r w:rsidRPr="00BB4BE5">
        <w:rPr>
          <w:rFonts w:ascii="Traditional Arabic" w:hAnsi="Traditional Arabic" w:cs="Traditional Arabic"/>
          <w:sz w:val="36"/>
          <w:szCs w:val="36"/>
          <w:shd w:val="clear" w:color="auto" w:fill="FFFFFF"/>
          <w:rtl/>
        </w:rPr>
        <w:t xml:space="preserve"> بكريم الخلق وحميد الصفات، </w:t>
      </w:r>
      <w:r w:rsidRPr="00BB4BE5">
        <w:rPr>
          <w:rFonts w:ascii="Traditional Arabic" w:hAnsi="Traditional Arabic" w:cs="Traditional Arabic" w:hint="eastAsia"/>
          <w:sz w:val="36"/>
          <w:szCs w:val="36"/>
          <w:shd w:val="clear" w:color="auto" w:fill="FFFFFF"/>
          <w:rtl/>
        </w:rPr>
        <w:t>يظهر</w:t>
      </w:r>
      <w:r w:rsidRPr="00BB4BE5">
        <w:rPr>
          <w:rFonts w:ascii="Traditional Arabic" w:hAnsi="Traditional Arabic" w:cs="Traditional Arabic"/>
          <w:sz w:val="36"/>
          <w:szCs w:val="36"/>
          <w:shd w:val="clear" w:color="auto" w:fill="FFFFFF"/>
          <w:rtl/>
        </w:rPr>
        <w:t xml:space="preserve"> بعضٌ </w:t>
      </w:r>
      <w:r w:rsidRPr="00BB4BE5">
        <w:rPr>
          <w:rFonts w:ascii="Traditional Arabic" w:hAnsi="Traditional Arabic" w:cs="Traditional Arabic" w:hint="eastAsia"/>
          <w:sz w:val="36"/>
          <w:szCs w:val="36"/>
          <w:shd w:val="clear" w:color="auto" w:fill="FFFFFF"/>
          <w:rtl/>
        </w:rPr>
        <w:t>منها</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في</w:t>
      </w:r>
      <w:r w:rsidRPr="00BB4BE5">
        <w:rPr>
          <w:rFonts w:ascii="Traditional Arabic" w:hAnsi="Traditional Arabic" w:cs="Traditional Arabic"/>
          <w:sz w:val="36"/>
          <w:szCs w:val="36"/>
          <w:shd w:val="clear" w:color="auto" w:fill="FFFFFF"/>
          <w:rtl/>
        </w:rPr>
        <w:t xml:space="preserve"> الأسطر التالية:</w:t>
      </w:r>
    </w:p>
    <w:p w:rsidR="00DB12E1" w:rsidRPr="00BB4BE5" w:rsidRDefault="00DB12E1" w:rsidP="00BB2FDE">
      <w:pPr>
        <w:spacing w:after="0" w:line="240" w:lineRule="auto"/>
        <w:ind w:left="-199" w:right="-709"/>
        <w:rPr>
          <w:rFonts w:ascii="Traditional Arabic" w:hAnsi="Traditional Arabic" w:cs="Traditional Arabic"/>
          <w:b/>
          <w:bCs/>
          <w:sz w:val="36"/>
          <w:szCs w:val="36"/>
          <w:shd w:val="clear" w:color="auto" w:fill="FFFFFF"/>
          <w:rtl/>
        </w:rPr>
      </w:pPr>
      <w:r w:rsidRPr="00BB4BE5">
        <w:rPr>
          <w:rFonts w:ascii="Traditional Arabic" w:hAnsi="Traditional Arabic" w:cs="Traditional Arabic" w:hint="eastAsia"/>
          <w:b/>
          <w:bCs/>
          <w:sz w:val="36"/>
          <w:szCs w:val="36"/>
          <w:shd w:val="clear" w:color="auto" w:fill="FFFFFF"/>
          <w:rtl/>
        </w:rPr>
        <w:t>عبادته</w:t>
      </w:r>
      <w:r w:rsidRPr="00BB4BE5">
        <w:rPr>
          <w:rFonts w:ascii="Traditional Arabic" w:hAnsi="Traditional Arabic" w:cs="Traditional Arabic"/>
          <w:b/>
          <w:bCs/>
          <w:sz w:val="36"/>
          <w:szCs w:val="36"/>
          <w:shd w:val="clear" w:color="auto" w:fill="FFFFFF"/>
          <w:rtl/>
        </w:rPr>
        <w:t xml:space="preserve">: </w:t>
      </w:r>
    </w:p>
    <w:p w:rsidR="00DB12E1" w:rsidRPr="00BB4BE5" w:rsidRDefault="00DB12E1" w:rsidP="008851EE">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r>
      <w:r w:rsidRPr="00BB4BE5">
        <w:rPr>
          <w:rFonts w:ascii="Traditional Arabic" w:hAnsi="Traditional Arabic" w:cs="Traditional Arabic" w:hint="eastAsia"/>
          <w:sz w:val="36"/>
          <w:szCs w:val="36"/>
          <w:shd w:val="clear" w:color="auto" w:fill="FFFFFF"/>
          <w:rtl/>
        </w:rPr>
        <w:t>عُرف</w:t>
      </w:r>
      <w:r w:rsidRPr="00BB4BE5">
        <w:rPr>
          <w:rFonts w:ascii="Traditional Arabic" w:hAnsi="Traditional Arabic" w:cs="Traditional Arabic"/>
          <w:sz w:val="36"/>
          <w:szCs w:val="36"/>
          <w:shd w:val="clear" w:color="auto" w:fill="FFFFFF"/>
          <w:rtl/>
        </w:rPr>
        <w:t xml:space="preserve"> الشيخ -رحمه الله- بجل</w:t>
      </w:r>
      <w:r w:rsidRPr="00BB4BE5">
        <w:rPr>
          <w:rFonts w:ascii="Traditional Arabic" w:hAnsi="Traditional Arabic" w:cs="Traditional Arabic" w:hint="eastAsia"/>
          <w:sz w:val="36"/>
          <w:szCs w:val="36"/>
          <w:shd w:val="clear" w:color="auto" w:fill="FFFFFF"/>
          <w:rtl/>
        </w:rPr>
        <w:t>َده</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29"/>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 xml:space="preserve"> في العبادة، وكان لا </w:t>
      </w:r>
      <w:r w:rsidRPr="00BB4BE5">
        <w:rPr>
          <w:rFonts w:ascii="Traditional Arabic" w:hAnsi="Traditional Arabic" w:cs="Traditional Arabic" w:hint="eastAsia"/>
          <w:sz w:val="36"/>
          <w:szCs w:val="36"/>
          <w:shd w:val="clear" w:color="auto" w:fill="FFFFFF"/>
          <w:rtl/>
        </w:rPr>
        <w:t>يترك</w:t>
      </w:r>
      <w:r w:rsidRPr="00BB4BE5">
        <w:rPr>
          <w:rFonts w:ascii="Traditional Arabic" w:hAnsi="Traditional Arabic" w:cs="Traditional Arabic"/>
          <w:sz w:val="36"/>
          <w:szCs w:val="36"/>
          <w:shd w:val="clear" w:color="auto" w:fill="FFFFFF"/>
          <w:rtl/>
        </w:rPr>
        <w:t xml:space="preserve"> قيام الليل حتى في السفر، يشهد له بذلك من صاحبه في سفره إذ يقول </w:t>
      </w:r>
      <w:r w:rsidRPr="00BB4BE5">
        <w:rPr>
          <w:rFonts w:ascii="Traditional Arabic" w:hAnsi="Traditional Arabic" w:cs="Traditional Arabic" w:hint="eastAsia"/>
          <w:sz w:val="36"/>
          <w:szCs w:val="36"/>
          <w:shd w:val="clear" w:color="auto" w:fill="FFFFFF"/>
          <w:rtl/>
        </w:rPr>
        <w:t>أحدهم</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إنه</w:t>
      </w:r>
      <w:r w:rsidRPr="00BB4BE5">
        <w:rPr>
          <w:rFonts w:ascii="Traditional Arabic" w:hAnsi="Traditional Arabic" w:cs="Traditional Arabic"/>
          <w:sz w:val="36"/>
          <w:szCs w:val="36"/>
          <w:shd w:val="clear" w:color="auto" w:fill="FFFFFF"/>
          <w:rtl/>
        </w:rPr>
        <w:t xml:space="preserve"> صاحب الشيخ من عنيزة إلى الرياض، ثم توجهوا إلى مكة بالسيارة لأداء العمرة، وبعد انتهائهم من العمرة نام الجميع من شدة التعب، قال: فاستيقظت في منتصف الليل وإذ بالشيخ قائم يص</w:t>
      </w:r>
      <w:r w:rsidRPr="00BB4BE5">
        <w:rPr>
          <w:rFonts w:ascii="Traditional Arabic" w:hAnsi="Traditional Arabic" w:cs="Traditional Arabic" w:hint="eastAsia"/>
          <w:sz w:val="36"/>
          <w:szCs w:val="36"/>
          <w:shd w:val="clear" w:color="auto" w:fill="FFFFFF"/>
          <w:rtl/>
        </w:rPr>
        <w:t>لي،</w:t>
      </w:r>
      <w:r w:rsidRPr="00BB4BE5">
        <w:rPr>
          <w:rFonts w:ascii="Traditional Arabic" w:hAnsi="Traditional Arabic" w:cs="Traditional Arabic"/>
          <w:sz w:val="36"/>
          <w:szCs w:val="36"/>
          <w:shd w:val="clear" w:color="auto" w:fill="FFFFFF"/>
          <w:rtl/>
        </w:rPr>
        <w:t xml:space="preserve"> فتوضأت وشرعت أصلي اقتداء به</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لكن لم أتمكن لشدة النعاس، فنمت وتركت الشيخ يصلي</w:t>
      </w:r>
      <w:r w:rsidRPr="00BB4BE5">
        <w:rPr>
          <w:rStyle w:val="a3"/>
          <w:rFonts w:ascii="Traditional Arabic" w:hAnsi="Traditional Arabic" w:cs="Traditional Arabic"/>
          <w:sz w:val="48"/>
          <w:szCs w:val="36"/>
          <w:shd w:val="clear" w:color="auto" w:fill="FFFFFF"/>
          <w:rtl/>
        </w:rPr>
        <w:t>(</w:t>
      </w:r>
      <w:r w:rsidRPr="00BB4BE5">
        <w:rPr>
          <w:rStyle w:val="a3"/>
          <w:rFonts w:ascii="Traditional Arabic" w:hAnsi="Traditional Arabic" w:cs="Traditional Arabic"/>
          <w:sz w:val="48"/>
          <w:szCs w:val="36"/>
          <w:shd w:val="clear" w:color="auto" w:fill="FFFFFF"/>
          <w:rtl/>
        </w:rPr>
        <w:footnoteReference w:id="30"/>
      </w:r>
      <w:r w:rsidRPr="00BB4BE5">
        <w:rPr>
          <w:rStyle w:val="a3"/>
          <w:rFonts w:ascii="Traditional Arabic" w:hAnsi="Traditional Arabic" w:cs="Traditional Arabic"/>
          <w:sz w:val="48"/>
          <w:szCs w:val="36"/>
          <w:shd w:val="clear" w:color="auto" w:fill="FFFFFF"/>
          <w:rtl/>
        </w:rPr>
        <w:t>)</w:t>
      </w:r>
      <w:r w:rsidRPr="00BB4BE5">
        <w:rPr>
          <w:rStyle w:val="a3"/>
          <w:rFonts w:ascii="Traditional Arabic" w:hAnsi="Traditional Arabic" w:cs="Traditional Arabic"/>
          <w:sz w:val="48"/>
          <w:szCs w:val="36"/>
          <w:shd w:val="clear" w:color="auto" w:fill="FFFFFF"/>
          <w:vertAlign w:val="baseline"/>
          <w:rtl/>
        </w:rPr>
        <w:t>.</w:t>
      </w:r>
    </w:p>
    <w:p w:rsidR="00DB12E1" w:rsidRPr="00BB4BE5" w:rsidRDefault="00DB12E1" w:rsidP="00BB2FDE">
      <w:pPr>
        <w:spacing w:after="0" w:line="240" w:lineRule="auto"/>
        <w:ind w:left="-199" w:right="-709"/>
        <w:rPr>
          <w:rFonts w:ascii="Traditional Arabic" w:hAnsi="Traditional Arabic" w:cs="Traditional Arabic"/>
          <w:b/>
          <w:bCs/>
          <w:sz w:val="36"/>
          <w:szCs w:val="36"/>
          <w:shd w:val="clear" w:color="auto" w:fill="FFFFFF"/>
          <w:rtl/>
        </w:rPr>
      </w:pPr>
      <w:r w:rsidRPr="00BB4BE5">
        <w:rPr>
          <w:rFonts w:ascii="Traditional Arabic" w:hAnsi="Traditional Arabic" w:cs="Traditional Arabic" w:hint="eastAsia"/>
          <w:b/>
          <w:bCs/>
          <w:sz w:val="36"/>
          <w:szCs w:val="36"/>
          <w:shd w:val="clear" w:color="auto" w:fill="FFFFFF"/>
          <w:rtl/>
        </w:rPr>
        <w:t>زهده</w:t>
      </w:r>
      <w:r w:rsidRPr="00BB4BE5">
        <w:rPr>
          <w:rFonts w:ascii="Traditional Arabic" w:hAnsi="Traditional Arabic" w:cs="Traditional Arabic"/>
          <w:b/>
          <w:bCs/>
          <w:sz w:val="36"/>
          <w:szCs w:val="36"/>
          <w:shd w:val="clear" w:color="auto" w:fill="FFFFFF"/>
          <w:rtl/>
        </w:rPr>
        <w:t xml:space="preserve"> وورعه:</w:t>
      </w:r>
    </w:p>
    <w:p w:rsidR="00DB12E1" w:rsidRPr="00BB4BE5" w:rsidRDefault="00DB12E1" w:rsidP="00BB2FDE">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t xml:space="preserve"> </w:t>
      </w:r>
      <w:r w:rsidRPr="00BB4BE5">
        <w:rPr>
          <w:rFonts w:ascii="Traditional Arabic" w:hAnsi="Traditional Arabic" w:cs="Traditional Arabic" w:hint="eastAsia"/>
          <w:sz w:val="36"/>
          <w:szCs w:val="36"/>
          <w:shd w:val="clear" w:color="auto" w:fill="FFFFFF"/>
          <w:rtl/>
        </w:rPr>
        <w:t>كان</w:t>
      </w:r>
      <w:r w:rsidRPr="00BB4BE5">
        <w:rPr>
          <w:rFonts w:ascii="Traditional Arabic" w:hAnsi="Traditional Arabic" w:cs="Traditional Arabic"/>
          <w:sz w:val="36"/>
          <w:szCs w:val="36"/>
          <w:shd w:val="clear" w:color="auto" w:fill="FFFFFF"/>
          <w:rtl/>
        </w:rPr>
        <w:t xml:space="preserve"> -رحمه الله- زاهدًا ورعًا، ليس عن </w:t>
      </w:r>
      <w:r w:rsidRPr="00BB4BE5">
        <w:rPr>
          <w:rFonts w:ascii="Traditional Arabic" w:hAnsi="Traditional Arabic" w:cs="Traditional Arabic" w:hint="eastAsia"/>
          <w:sz w:val="36"/>
          <w:szCs w:val="36"/>
          <w:shd w:val="clear" w:color="auto" w:fill="FFFFFF"/>
          <w:rtl/>
        </w:rPr>
        <w:t>تقصير</w:t>
      </w:r>
      <w:r w:rsidRPr="00BB4BE5">
        <w:rPr>
          <w:rFonts w:ascii="Traditional Arabic" w:hAnsi="Traditional Arabic" w:cs="Traditional Arabic"/>
          <w:sz w:val="36"/>
          <w:szCs w:val="36"/>
          <w:shd w:val="clear" w:color="auto" w:fill="FFFFFF"/>
          <w:rtl/>
        </w:rPr>
        <w:t xml:space="preserve"> في ذاته</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بل زهدًا في حطام الدنيا، ومن عاشر</w:t>
      </w:r>
      <w:r w:rsidRPr="00BB4BE5">
        <w:rPr>
          <w:rFonts w:ascii="Traditional Arabic" w:hAnsi="Traditional Arabic" w:cs="Traditional Arabic" w:hint="eastAsia"/>
          <w:sz w:val="36"/>
          <w:szCs w:val="36"/>
          <w:shd w:val="clear" w:color="auto" w:fill="FFFFFF"/>
          <w:rtl/>
        </w:rPr>
        <w:t>ه،</w:t>
      </w:r>
      <w:r w:rsidRPr="00BB4BE5">
        <w:rPr>
          <w:rFonts w:ascii="Traditional Arabic" w:hAnsi="Traditional Arabic" w:cs="Traditional Arabic"/>
          <w:sz w:val="36"/>
          <w:szCs w:val="36"/>
          <w:shd w:val="clear" w:color="auto" w:fill="FFFFFF"/>
          <w:rtl/>
        </w:rPr>
        <w:t xml:space="preserve"> أو تعامل معه</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فلا يخفى عل</w:t>
      </w:r>
      <w:r w:rsidRPr="00BB4BE5">
        <w:rPr>
          <w:rFonts w:ascii="Traditional Arabic" w:hAnsi="Traditional Arabic" w:cs="Traditional Arabic" w:hint="eastAsia"/>
          <w:sz w:val="36"/>
          <w:szCs w:val="36"/>
          <w:shd w:val="clear" w:color="auto" w:fill="FFFFFF"/>
          <w:rtl/>
        </w:rPr>
        <w:t>يه</w:t>
      </w:r>
      <w:r w:rsidRPr="00BB4BE5">
        <w:rPr>
          <w:rFonts w:ascii="Traditional Arabic" w:hAnsi="Traditional Arabic" w:cs="Traditional Arabic"/>
          <w:sz w:val="36"/>
          <w:szCs w:val="36"/>
          <w:shd w:val="clear" w:color="auto" w:fill="FFFFFF"/>
          <w:rtl/>
        </w:rPr>
        <w:t xml:space="preserve"> ذلك، ولعل فيما ينقله لنا تلامذته خير دليل على هذا، ومن ذلك:</w:t>
      </w:r>
    </w:p>
    <w:p w:rsidR="00DB12E1" w:rsidRPr="00BB4BE5" w:rsidRDefault="00DB12E1" w:rsidP="00BB2FDE">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t xml:space="preserve"> </w:t>
      </w:r>
      <w:r w:rsidRPr="00BB4BE5">
        <w:rPr>
          <w:rFonts w:ascii="Traditional Arabic" w:hAnsi="Traditional Arabic" w:cs="Traditional Arabic" w:hint="eastAsia"/>
          <w:sz w:val="36"/>
          <w:szCs w:val="36"/>
          <w:shd w:val="clear" w:color="auto" w:fill="FFFFFF"/>
          <w:rtl/>
        </w:rPr>
        <w:t>ما</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ذكره</w:t>
      </w:r>
      <w:r w:rsidRPr="00BB4BE5">
        <w:rPr>
          <w:rFonts w:ascii="Traditional Arabic" w:hAnsi="Traditional Arabic" w:cs="Traditional Arabic"/>
          <w:sz w:val="36"/>
          <w:szCs w:val="36"/>
          <w:shd w:val="clear" w:color="auto" w:fill="FFFFFF"/>
          <w:rtl/>
        </w:rPr>
        <w:t xml:space="preserve"> ابنه عبد </w:t>
      </w:r>
      <w:r w:rsidRPr="00BB4BE5">
        <w:rPr>
          <w:rFonts w:ascii="Traditional Arabic" w:hAnsi="Traditional Arabic" w:cs="Traditional Arabic" w:hint="eastAsia"/>
          <w:sz w:val="36"/>
          <w:szCs w:val="36"/>
          <w:shd w:val="clear" w:color="auto" w:fill="FFFFFF"/>
          <w:rtl/>
        </w:rPr>
        <w:t>الله</w:t>
      </w:r>
      <w:r w:rsidRPr="00BB4BE5">
        <w:rPr>
          <w:rFonts w:ascii="Traditional Arabic" w:hAnsi="Traditional Arabic" w:cs="Traditional Arabic"/>
          <w:sz w:val="36"/>
          <w:szCs w:val="36"/>
          <w:shd w:val="clear" w:color="auto" w:fill="FFFFFF"/>
          <w:rtl/>
        </w:rPr>
        <w:t xml:space="preserve"> إذ يقول: أرسل الأمير عبد الإله بن عب</w:t>
      </w:r>
      <w:r w:rsidRPr="00BB4BE5">
        <w:rPr>
          <w:rFonts w:ascii="Traditional Arabic" w:hAnsi="Traditional Arabic" w:cs="Traditional Arabic" w:hint="eastAsia"/>
          <w:sz w:val="36"/>
          <w:szCs w:val="36"/>
          <w:shd w:val="clear" w:color="auto" w:fill="FFFFFF"/>
          <w:rtl/>
        </w:rPr>
        <w:t>د</w:t>
      </w:r>
      <w:r w:rsidRPr="00BB4BE5">
        <w:rPr>
          <w:rFonts w:ascii="Traditional Arabic" w:hAnsi="Traditional Arabic" w:cs="Traditional Arabic"/>
          <w:sz w:val="36"/>
          <w:szCs w:val="36"/>
          <w:shd w:val="clear" w:color="auto" w:fill="FFFFFF"/>
          <w:rtl/>
        </w:rPr>
        <w:t xml:space="preserve"> العزيز -</w:t>
      </w:r>
      <w:r w:rsidRPr="00BB4BE5">
        <w:rPr>
          <w:rFonts w:ascii="Traditional Arabic" w:hAnsi="Traditional Arabic" w:cs="Traditional Arabic" w:hint="eastAsia"/>
          <w:sz w:val="36"/>
          <w:szCs w:val="36"/>
          <w:shd w:val="clear" w:color="auto" w:fill="FFFFFF"/>
          <w:rtl/>
        </w:rPr>
        <w:t>أمير</w:t>
      </w:r>
      <w:r w:rsidRPr="00BB4BE5">
        <w:rPr>
          <w:rFonts w:ascii="Traditional Arabic" w:hAnsi="Traditional Arabic" w:cs="Traditional Arabic"/>
          <w:sz w:val="36"/>
          <w:szCs w:val="36"/>
          <w:shd w:val="clear" w:color="auto" w:fill="FFFFFF"/>
          <w:rtl/>
        </w:rPr>
        <w:t xml:space="preserve"> منطقة القصيم- سيارة جديدة أمريكية هدية للشيخ، فلما رآها الشيخ عند بابه بقيت خمسة أيام لم تتحرك، ثم قرر أن يرسل ابنه ليعيدها للأمير</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وي</w:t>
      </w:r>
      <w:r w:rsidRPr="00BB4BE5">
        <w:rPr>
          <w:rFonts w:ascii="Traditional Arabic" w:hAnsi="Traditional Arabic" w:cs="Traditional Arabic" w:hint="eastAsia"/>
          <w:sz w:val="36"/>
          <w:szCs w:val="36"/>
          <w:shd w:val="clear" w:color="auto" w:fill="FFFFFF"/>
          <w:rtl/>
        </w:rPr>
        <w:t>خبره</w:t>
      </w:r>
      <w:r w:rsidRPr="00BB4BE5">
        <w:rPr>
          <w:rFonts w:ascii="Traditional Arabic" w:hAnsi="Traditional Arabic" w:cs="Traditional Arabic"/>
          <w:sz w:val="36"/>
          <w:szCs w:val="36"/>
          <w:shd w:val="clear" w:color="auto" w:fill="FFFFFF"/>
          <w:rtl/>
        </w:rPr>
        <w:t xml:space="preserve"> أنه ليس في حاجة إليها، فرد</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إليه السيارة</w:t>
      </w:r>
      <w:r w:rsidRPr="00BB4BE5">
        <w:rPr>
          <w:rStyle w:val="a3"/>
          <w:rFonts w:ascii="Traditional Arabic" w:hAnsi="Traditional Arabic" w:cs="Traditional Arabic"/>
          <w:sz w:val="48"/>
          <w:szCs w:val="36"/>
          <w:shd w:val="clear" w:color="auto" w:fill="FFFFFF"/>
          <w:rtl/>
        </w:rPr>
        <w:t>(</w:t>
      </w:r>
      <w:r w:rsidRPr="00BB4BE5">
        <w:rPr>
          <w:rStyle w:val="a3"/>
          <w:rFonts w:ascii="Traditional Arabic" w:hAnsi="Traditional Arabic" w:cs="Traditional Arabic"/>
          <w:sz w:val="48"/>
          <w:szCs w:val="36"/>
          <w:shd w:val="clear" w:color="auto" w:fill="FFFFFF"/>
          <w:rtl/>
        </w:rPr>
        <w:footnoteReference w:id="31"/>
      </w:r>
      <w:r w:rsidRPr="00BB4BE5">
        <w:rPr>
          <w:rStyle w:val="a3"/>
          <w:rFonts w:ascii="Traditional Arabic" w:hAnsi="Traditional Arabic" w:cs="Traditional Arabic"/>
          <w:sz w:val="48"/>
          <w:szCs w:val="36"/>
          <w:shd w:val="clear" w:color="auto" w:fill="FFFFFF"/>
          <w:rtl/>
        </w:rPr>
        <w:t>)</w:t>
      </w:r>
      <w:r w:rsidRPr="00BB4BE5">
        <w:rPr>
          <w:rFonts w:ascii="Traditional Arabic" w:hAnsi="Traditional Arabic" w:cs="Traditional Arabic"/>
          <w:sz w:val="36"/>
          <w:szCs w:val="36"/>
          <w:shd w:val="clear" w:color="auto" w:fill="FFFFFF"/>
          <w:rtl/>
        </w:rPr>
        <w:t>.</w:t>
      </w:r>
    </w:p>
    <w:p w:rsidR="00DB12E1" w:rsidRPr="00BB4BE5" w:rsidRDefault="00DB12E1" w:rsidP="00BB2FDE">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lastRenderedPageBreak/>
        <w:tab/>
        <w:t xml:space="preserve"> </w:t>
      </w:r>
      <w:r w:rsidRPr="00BB4BE5">
        <w:rPr>
          <w:rFonts w:ascii="Traditional Arabic" w:hAnsi="Traditional Arabic" w:cs="Traditional Arabic" w:hint="eastAsia"/>
          <w:sz w:val="36"/>
          <w:szCs w:val="36"/>
          <w:shd w:val="clear" w:color="auto" w:fill="FFFFFF"/>
          <w:rtl/>
        </w:rPr>
        <w:t>ومما</w:t>
      </w:r>
      <w:r w:rsidRPr="00BB4BE5">
        <w:rPr>
          <w:rFonts w:ascii="Traditional Arabic" w:hAnsi="Traditional Arabic" w:cs="Traditional Arabic"/>
          <w:sz w:val="36"/>
          <w:szCs w:val="36"/>
          <w:shd w:val="clear" w:color="auto" w:fill="FFFFFF"/>
          <w:rtl/>
        </w:rPr>
        <w:t xml:space="preserve"> يدل على ورعه -رحمه الله- أنه أفتى بفتيا</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اتُهم على إثرها بتهم شتى في اعتقاده، فس</w:t>
      </w:r>
      <w:r w:rsidRPr="00BB4BE5">
        <w:rPr>
          <w:rFonts w:ascii="Traditional Arabic" w:hAnsi="Traditional Arabic" w:cs="Traditional Arabic" w:hint="eastAsia"/>
          <w:sz w:val="36"/>
          <w:szCs w:val="36"/>
          <w:shd w:val="clear" w:color="auto" w:fill="FFFFFF"/>
          <w:rtl/>
        </w:rPr>
        <w:t>ُئل</w:t>
      </w:r>
      <w:r w:rsidRPr="00BB4BE5">
        <w:rPr>
          <w:rFonts w:ascii="Traditional Arabic" w:hAnsi="Traditional Arabic" w:cs="Traditional Arabic"/>
          <w:sz w:val="36"/>
          <w:szCs w:val="36"/>
          <w:shd w:val="clear" w:color="auto" w:fill="FFFFFF"/>
          <w:rtl/>
        </w:rPr>
        <w:t xml:space="preserve"> ذات </w:t>
      </w:r>
      <w:r w:rsidRPr="00BB4BE5">
        <w:rPr>
          <w:rFonts w:ascii="Traditional Arabic" w:hAnsi="Traditional Arabic" w:cs="Traditional Arabic" w:hint="eastAsia"/>
          <w:sz w:val="36"/>
          <w:szCs w:val="36"/>
          <w:shd w:val="clear" w:color="auto" w:fill="FFFFFF"/>
          <w:rtl/>
        </w:rPr>
        <w:t>مرة</w:t>
      </w:r>
      <w:r w:rsidRPr="00BB4BE5">
        <w:rPr>
          <w:rFonts w:ascii="Traditional Arabic" w:hAnsi="Traditional Arabic" w:cs="Traditional Arabic"/>
          <w:sz w:val="36"/>
          <w:szCs w:val="36"/>
          <w:shd w:val="clear" w:color="auto" w:fill="FFFFFF"/>
          <w:rtl/>
        </w:rPr>
        <w:t xml:space="preserve"> من أحد الطلاب عن تلك الفتوى، فأجاب الشيخ، وكان ضمن إجابته قوله: "</w:t>
      </w:r>
      <w:r w:rsidRPr="00BB4BE5">
        <w:rPr>
          <w:rFonts w:ascii="Traditional Arabic" w:hAnsi="Traditional Arabic" w:cs="Traditional Arabic" w:hint="eastAsia"/>
          <w:sz w:val="36"/>
          <w:szCs w:val="36"/>
          <w:shd w:val="clear" w:color="auto" w:fill="FFFFFF"/>
          <w:rtl/>
        </w:rPr>
        <w:t>إن</w:t>
      </w:r>
      <w:r w:rsidRPr="00BB4BE5">
        <w:rPr>
          <w:rFonts w:ascii="Traditional Arabic" w:hAnsi="Traditional Arabic" w:cs="Traditional Arabic"/>
          <w:sz w:val="36"/>
          <w:szCs w:val="36"/>
          <w:shd w:val="clear" w:color="auto" w:fill="FFFFFF"/>
          <w:rtl/>
        </w:rPr>
        <w:t xml:space="preserve"> ال</w:t>
      </w:r>
      <w:r w:rsidRPr="00BB4BE5">
        <w:rPr>
          <w:rFonts w:ascii="Traditional Arabic" w:hAnsi="Traditional Arabic" w:cs="Traditional Arabic" w:hint="eastAsia"/>
          <w:sz w:val="36"/>
          <w:szCs w:val="36"/>
          <w:shd w:val="clear" w:color="auto" w:fill="FFFFFF"/>
          <w:rtl/>
        </w:rPr>
        <w:t>ناس</w:t>
      </w:r>
      <w:r w:rsidRPr="00BB4BE5">
        <w:rPr>
          <w:rFonts w:ascii="Traditional Arabic" w:hAnsi="Traditional Arabic" w:cs="Traditional Arabic"/>
          <w:sz w:val="36"/>
          <w:szCs w:val="36"/>
          <w:shd w:val="clear" w:color="auto" w:fill="FFFFFF"/>
          <w:rtl/>
        </w:rPr>
        <w:t xml:space="preserve"> إذا رأوا إنسانًا مشهورًا تكلموا عليه، وطعنوا فيه حسدًا من ع</w:t>
      </w:r>
      <w:r w:rsidRPr="00BB4BE5">
        <w:rPr>
          <w:rFonts w:ascii="Traditional Arabic" w:hAnsi="Traditional Arabic" w:cs="Traditional Arabic" w:hint="eastAsia"/>
          <w:sz w:val="36"/>
          <w:szCs w:val="36"/>
          <w:shd w:val="clear" w:color="auto" w:fill="FFFFFF"/>
          <w:rtl/>
        </w:rPr>
        <w:t>ند</w:t>
      </w:r>
      <w:r w:rsidRPr="00BB4BE5">
        <w:rPr>
          <w:rFonts w:ascii="Traditional Arabic" w:hAnsi="Traditional Arabic" w:cs="Traditional Arabic"/>
          <w:sz w:val="36"/>
          <w:szCs w:val="36"/>
          <w:shd w:val="clear" w:color="auto" w:fill="FFFFFF"/>
          <w:rtl/>
        </w:rPr>
        <w:t xml:space="preserve"> أنفسهم"</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وفي مساء ذا</w:t>
      </w:r>
      <w:r w:rsidRPr="00BB4BE5">
        <w:rPr>
          <w:rFonts w:ascii="Traditional Arabic" w:hAnsi="Traditional Arabic" w:cs="Traditional Arabic" w:hint="eastAsia"/>
          <w:sz w:val="36"/>
          <w:szCs w:val="36"/>
          <w:shd w:val="clear" w:color="auto" w:fill="FFFFFF"/>
          <w:rtl/>
        </w:rPr>
        <w:t>ت</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يوم</w:t>
      </w:r>
      <w:r w:rsidRPr="00BB4BE5">
        <w:rPr>
          <w:rFonts w:ascii="Traditional Arabic" w:hAnsi="Traditional Arabic" w:cs="Traditional Arabic"/>
          <w:sz w:val="36"/>
          <w:szCs w:val="36"/>
          <w:shd w:val="clear" w:color="auto" w:fill="FFFFFF"/>
          <w:rtl/>
        </w:rPr>
        <w:t xml:space="preserve"> طلب ا</w:t>
      </w:r>
      <w:r w:rsidRPr="00BB4BE5">
        <w:rPr>
          <w:rFonts w:ascii="Traditional Arabic" w:hAnsi="Traditional Arabic" w:cs="Traditional Arabic" w:hint="eastAsia"/>
          <w:sz w:val="36"/>
          <w:szCs w:val="36"/>
          <w:shd w:val="clear" w:color="auto" w:fill="FFFFFF"/>
          <w:rtl/>
        </w:rPr>
        <w:t>لشيخ</w:t>
      </w:r>
      <w:r w:rsidRPr="00BB4BE5">
        <w:rPr>
          <w:rFonts w:ascii="Traditional Arabic" w:hAnsi="Traditional Arabic" w:cs="Traditional Arabic"/>
          <w:sz w:val="36"/>
          <w:szCs w:val="36"/>
          <w:shd w:val="clear" w:color="auto" w:fill="FFFFFF"/>
          <w:rtl/>
        </w:rPr>
        <w:t xml:space="preserve"> الشريط الذي تضمن هذا الكلام ليطلب حذفه، وقال: "قولي: إنسانًا مشهور</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ما </w:t>
      </w:r>
      <w:r w:rsidRPr="00BB4BE5">
        <w:rPr>
          <w:rFonts w:ascii="Traditional Arabic" w:hAnsi="Traditional Arabic" w:cs="Traditional Arabic" w:hint="eastAsia"/>
          <w:sz w:val="36"/>
          <w:szCs w:val="36"/>
          <w:shd w:val="clear" w:color="auto" w:fill="FFFFFF"/>
          <w:rtl/>
        </w:rPr>
        <w:t>كان</w:t>
      </w:r>
      <w:r w:rsidRPr="00BB4BE5">
        <w:rPr>
          <w:rFonts w:ascii="Traditional Arabic" w:hAnsi="Traditional Arabic" w:cs="Traditional Arabic"/>
          <w:sz w:val="36"/>
          <w:szCs w:val="36"/>
          <w:shd w:val="clear" w:color="auto" w:fill="FFFFFF"/>
          <w:rtl/>
        </w:rPr>
        <w:t xml:space="preserve"> ينبغي لي قولها، فهذه فيها </w:t>
      </w:r>
      <w:r w:rsidRPr="00BB4BE5">
        <w:rPr>
          <w:rFonts w:ascii="Traditional Arabic" w:hAnsi="Traditional Arabic" w:cs="Traditional Arabic" w:hint="eastAsia"/>
          <w:sz w:val="36"/>
          <w:szCs w:val="36"/>
          <w:shd w:val="clear" w:color="auto" w:fill="FFFFFF"/>
          <w:rtl/>
        </w:rPr>
        <w:t>تزكية</w:t>
      </w:r>
      <w:r w:rsidRPr="00BB4BE5">
        <w:rPr>
          <w:rFonts w:ascii="Traditional Arabic" w:hAnsi="Traditional Arabic" w:cs="Traditional Arabic"/>
          <w:sz w:val="36"/>
          <w:szCs w:val="36"/>
          <w:shd w:val="clear" w:color="auto" w:fill="FFFFFF"/>
          <w:rtl/>
        </w:rPr>
        <w:t xml:space="preserve"> للنفس".</w:t>
      </w:r>
    </w:p>
    <w:p w:rsidR="00DB12E1" w:rsidRPr="00BB4BE5" w:rsidRDefault="00DB12E1" w:rsidP="00BB2FDE">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t xml:space="preserve"> </w:t>
      </w:r>
      <w:r w:rsidRPr="00BB4BE5">
        <w:rPr>
          <w:rFonts w:ascii="Traditional Arabic" w:hAnsi="Traditional Arabic" w:cs="Traditional Arabic" w:hint="eastAsia"/>
          <w:sz w:val="36"/>
          <w:szCs w:val="36"/>
          <w:shd w:val="clear" w:color="auto" w:fill="FFFFFF"/>
          <w:rtl/>
        </w:rPr>
        <w:t>ومن</w:t>
      </w:r>
      <w:r w:rsidRPr="00BB4BE5">
        <w:rPr>
          <w:rFonts w:ascii="Traditional Arabic" w:hAnsi="Traditional Arabic" w:cs="Traditional Arabic"/>
          <w:sz w:val="36"/>
          <w:szCs w:val="36"/>
          <w:shd w:val="clear" w:color="auto" w:fill="FFFFFF"/>
          <w:rtl/>
        </w:rPr>
        <w:t xml:space="preserve"> أعجب ما </w:t>
      </w:r>
      <w:r w:rsidRPr="00BB4BE5">
        <w:rPr>
          <w:rFonts w:ascii="Traditional Arabic" w:hAnsi="Traditional Arabic" w:cs="Traditional Arabic" w:hint="eastAsia"/>
          <w:sz w:val="36"/>
          <w:szCs w:val="36"/>
          <w:shd w:val="clear" w:color="auto" w:fill="FFFFFF"/>
          <w:rtl/>
        </w:rPr>
        <w:t>نقل</w:t>
      </w:r>
      <w:r w:rsidRPr="00BB4BE5">
        <w:rPr>
          <w:rFonts w:ascii="Traditional Arabic" w:hAnsi="Traditional Arabic" w:cs="Traditional Arabic"/>
          <w:sz w:val="36"/>
          <w:szCs w:val="36"/>
          <w:shd w:val="clear" w:color="auto" w:fill="FFFFFF"/>
          <w:rtl/>
        </w:rPr>
        <w:t xml:space="preserve"> عنه في الورع أنه كان إذا استخدم القلم في الجامعة</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واضطر أن يملأه حبرًا من مكتبة الجامعة، فإنه يقوم بإفراغه من الحبر إذا أراد الانصراف</w:t>
      </w:r>
      <w:r w:rsidRPr="00BB4BE5">
        <w:rPr>
          <w:rStyle w:val="a3"/>
          <w:rFonts w:ascii="Traditional Arabic" w:hAnsi="Traditional Arabic" w:cs="Traditional Arabic"/>
          <w:sz w:val="48"/>
          <w:szCs w:val="36"/>
          <w:shd w:val="clear" w:color="auto" w:fill="FFFFFF"/>
          <w:rtl/>
        </w:rPr>
        <w:t>(</w:t>
      </w:r>
      <w:r w:rsidRPr="00BB4BE5">
        <w:rPr>
          <w:rStyle w:val="a3"/>
          <w:rFonts w:ascii="Traditional Arabic" w:hAnsi="Traditional Arabic" w:cs="Traditional Arabic"/>
          <w:sz w:val="48"/>
          <w:szCs w:val="36"/>
          <w:shd w:val="clear" w:color="auto" w:fill="FFFFFF"/>
          <w:rtl/>
        </w:rPr>
        <w:footnoteReference w:id="32"/>
      </w:r>
      <w:r w:rsidRPr="00BB4BE5">
        <w:rPr>
          <w:rStyle w:val="a3"/>
          <w:rFonts w:ascii="Traditional Arabic" w:hAnsi="Traditional Arabic" w:cs="Traditional Arabic"/>
          <w:sz w:val="48"/>
          <w:szCs w:val="36"/>
          <w:shd w:val="clear" w:color="auto" w:fill="FFFFFF"/>
          <w:rtl/>
        </w:rPr>
        <w:t>)</w:t>
      </w:r>
      <w:r w:rsidRPr="00BB4BE5">
        <w:rPr>
          <w:rFonts w:ascii="Traditional Arabic" w:hAnsi="Traditional Arabic" w:cs="Traditional Arabic"/>
          <w:sz w:val="36"/>
          <w:szCs w:val="36"/>
          <w:shd w:val="clear" w:color="auto" w:fill="FFFFFF"/>
          <w:rtl/>
        </w:rPr>
        <w:t>.</w:t>
      </w:r>
    </w:p>
    <w:p w:rsidR="00DB12E1" w:rsidRPr="00BB4BE5" w:rsidRDefault="00DB12E1" w:rsidP="00BB2FDE">
      <w:pPr>
        <w:spacing w:before="100" w:beforeAutospacing="1" w:after="0" w:line="240" w:lineRule="auto"/>
        <w:ind w:left="-199" w:right="-709"/>
        <w:rPr>
          <w:rFonts w:ascii="Traditional Arabic" w:hAnsi="Traditional Arabic" w:cs="Traditional Arabic"/>
          <w:b/>
          <w:bCs/>
          <w:sz w:val="36"/>
          <w:szCs w:val="36"/>
          <w:shd w:val="clear" w:color="auto" w:fill="FFFFFF"/>
          <w:rtl/>
        </w:rPr>
      </w:pPr>
      <w:r w:rsidRPr="00BB4BE5">
        <w:rPr>
          <w:rFonts w:ascii="Traditional Arabic" w:hAnsi="Traditional Arabic" w:cs="Traditional Arabic" w:hint="eastAsia"/>
          <w:b/>
          <w:bCs/>
          <w:sz w:val="36"/>
          <w:szCs w:val="36"/>
          <w:shd w:val="clear" w:color="auto" w:fill="FFFFFF"/>
          <w:rtl/>
        </w:rPr>
        <w:t>تواضعه</w:t>
      </w:r>
      <w:r w:rsidRPr="00BB4BE5">
        <w:rPr>
          <w:rFonts w:ascii="Traditional Arabic" w:hAnsi="Traditional Arabic" w:cs="Traditional Arabic"/>
          <w:b/>
          <w:bCs/>
          <w:sz w:val="36"/>
          <w:szCs w:val="36"/>
          <w:shd w:val="clear" w:color="auto" w:fill="FFFFFF"/>
          <w:rtl/>
        </w:rPr>
        <w:t xml:space="preserve">: </w:t>
      </w:r>
    </w:p>
    <w:p w:rsidR="00DB12E1" w:rsidRPr="00BB4BE5" w:rsidRDefault="00DB12E1" w:rsidP="00BC6C04">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r>
      <w:r w:rsidRPr="00BB4BE5">
        <w:rPr>
          <w:rFonts w:ascii="Traditional Arabic" w:hAnsi="Traditional Arabic" w:cs="Traditional Arabic" w:hint="eastAsia"/>
          <w:sz w:val="36"/>
          <w:szCs w:val="36"/>
          <w:shd w:val="clear" w:color="auto" w:fill="FFFFFF"/>
          <w:rtl/>
        </w:rPr>
        <w:t>تحلى</w:t>
      </w:r>
      <w:r w:rsidRPr="00BB4BE5">
        <w:rPr>
          <w:rFonts w:ascii="Traditional Arabic" w:hAnsi="Traditional Arabic" w:cs="Traditional Arabic"/>
          <w:sz w:val="36"/>
          <w:szCs w:val="36"/>
          <w:shd w:val="clear" w:color="auto" w:fill="FFFFFF"/>
          <w:rtl/>
        </w:rPr>
        <w:t xml:space="preserve"> الشيخ -رحمه الله- بالتواضع في ملبسه وممشاه، وتعامله مع الناس، بل في سائر ش</w:t>
      </w:r>
      <w:r w:rsidRPr="00BB4BE5">
        <w:rPr>
          <w:rFonts w:ascii="Traditional Arabic" w:hAnsi="Traditional Arabic" w:cs="Traditional Arabic" w:hint="eastAsia"/>
          <w:sz w:val="36"/>
          <w:szCs w:val="36"/>
          <w:shd w:val="clear" w:color="auto" w:fill="FFFFFF"/>
          <w:rtl/>
        </w:rPr>
        <w:t>ئونه؛</w:t>
      </w:r>
      <w:r w:rsidRPr="00BB4BE5">
        <w:rPr>
          <w:rFonts w:ascii="Traditional Arabic" w:hAnsi="Traditional Arabic" w:cs="Traditional Arabic"/>
          <w:sz w:val="36"/>
          <w:szCs w:val="36"/>
          <w:shd w:val="clear" w:color="auto" w:fill="FFFFFF"/>
          <w:rtl/>
        </w:rPr>
        <w:t xml:space="preserve"> الأمر الذي جعل له قبول</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عند العامة والخاصة من الناس.</w:t>
      </w:r>
    </w:p>
    <w:p w:rsidR="00DB12E1" w:rsidRPr="00BB4BE5" w:rsidRDefault="00DB12E1" w:rsidP="00BB2FDE">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r>
      <w:r w:rsidRPr="00BB4BE5">
        <w:rPr>
          <w:rFonts w:ascii="Traditional Arabic" w:hAnsi="Traditional Arabic" w:cs="Traditional Arabic" w:hint="eastAsia"/>
          <w:sz w:val="36"/>
          <w:szCs w:val="36"/>
          <w:shd w:val="clear" w:color="auto" w:fill="FFFFFF"/>
          <w:rtl/>
        </w:rPr>
        <w:t>فقد</w:t>
      </w:r>
      <w:r w:rsidRPr="00BB4BE5">
        <w:rPr>
          <w:rFonts w:ascii="Traditional Arabic" w:hAnsi="Traditional Arabic" w:cs="Traditional Arabic"/>
          <w:sz w:val="36"/>
          <w:szCs w:val="36"/>
          <w:shd w:val="clear" w:color="auto" w:fill="FFFFFF"/>
          <w:rtl/>
        </w:rPr>
        <w:t xml:space="preserve"> عرف عنه -</w:t>
      </w:r>
      <w:r w:rsidRPr="00BB4BE5">
        <w:rPr>
          <w:rFonts w:ascii="Traditional Arabic" w:hAnsi="Traditional Arabic" w:cs="Traditional Arabic" w:hint="eastAsia"/>
          <w:sz w:val="36"/>
          <w:szCs w:val="36"/>
          <w:shd w:val="clear" w:color="auto" w:fill="FFFFFF"/>
          <w:rtl/>
        </w:rPr>
        <w:t>رحمه</w:t>
      </w:r>
      <w:r w:rsidRPr="00BB4BE5">
        <w:rPr>
          <w:rFonts w:ascii="Traditional Arabic" w:hAnsi="Traditional Arabic" w:cs="Traditional Arabic"/>
          <w:sz w:val="36"/>
          <w:szCs w:val="36"/>
          <w:shd w:val="clear" w:color="auto" w:fill="FFFFFF"/>
          <w:rtl/>
        </w:rPr>
        <w:t xml:space="preserve"> الله- من خلال فتاواه وتزكياته أنه لا </w:t>
      </w:r>
      <w:r w:rsidRPr="00BB4BE5">
        <w:rPr>
          <w:rFonts w:ascii="Traditional Arabic" w:hAnsi="Traditional Arabic" w:cs="Traditional Arabic" w:hint="eastAsia"/>
          <w:sz w:val="36"/>
          <w:szCs w:val="36"/>
          <w:shd w:val="clear" w:color="auto" w:fill="FFFFFF"/>
          <w:rtl/>
        </w:rPr>
        <w:t>يكتب</w:t>
      </w:r>
      <w:r w:rsidRPr="00BB4BE5">
        <w:rPr>
          <w:rFonts w:ascii="Traditional Arabic" w:hAnsi="Traditional Arabic" w:cs="Traditional Arabic"/>
          <w:sz w:val="36"/>
          <w:szCs w:val="36"/>
          <w:shd w:val="clear" w:color="auto" w:fill="FFFFFF"/>
          <w:rtl/>
        </w:rPr>
        <w:t xml:space="preserve"> اسمه تحت لقب الشيخ، ولا بالابن، بل يكتب محمد </w:t>
      </w:r>
      <w:r w:rsidRPr="00BB4BE5">
        <w:rPr>
          <w:rFonts w:ascii="Traditional Arabic" w:hAnsi="Traditional Arabic" w:cs="Traditional Arabic" w:hint="eastAsia"/>
          <w:sz w:val="36"/>
          <w:szCs w:val="36"/>
          <w:shd w:val="clear" w:color="auto" w:fill="FFFFFF"/>
          <w:rtl/>
        </w:rPr>
        <w:t>الصالح</w:t>
      </w:r>
      <w:r w:rsidRPr="00BB4BE5">
        <w:rPr>
          <w:rFonts w:ascii="Traditional Arabic" w:hAnsi="Traditional Arabic" w:cs="Traditional Arabic"/>
          <w:sz w:val="36"/>
          <w:szCs w:val="36"/>
          <w:shd w:val="clear" w:color="auto" w:fill="FFFFFF"/>
          <w:rtl/>
        </w:rPr>
        <w:t xml:space="preserve"> العثيمين؛ وذلك من تواضعه </w:t>
      </w:r>
      <w:r w:rsidRPr="00BB4BE5">
        <w:rPr>
          <w:rFonts w:ascii="Traditional Arabic" w:hAnsi="Traditional Arabic" w:cs="Traditional Arabic" w:hint="eastAsia"/>
          <w:sz w:val="36"/>
          <w:szCs w:val="36"/>
          <w:shd w:val="clear" w:color="auto" w:fill="FFFFFF"/>
          <w:rtl/>
        </w:rPr>
        <w:t>رحمه</w:t>
      </w:r>
      <w:r w:rsidRPr="00BB4BE5">
        <w:rPr>
          <w:rFonts w:ascii="Traditional Arabic" w:hAnsi="Traditional Arabic" w:cs="Traditional Arabic"/>
          <w:sz w:val="36"/>
          <w:szCs w:val="36"/>
          <w:shd w:val="clear" w:color="auto" w:fill="FFFFFF"/>
          <w:rtl/>
        </w:rPr>
        <w:t xml:space="preserve"> الله تعالى</w:t>
      </w:r>
      <w:r w:rsidRPr="00BB4BE5">
        <w:rPr>
          <w:rStyle w:val="a3"/>
          <w:rFonts w:ascii="Traditional Arabic" w:hAnsi="Traditional Arabic" w:cs="Traditional Arabic"/>
          <w:sz w:val="48"/>
          <w:szCs w:val="36"/>
          <w:shd w:val="clear" w:color="auto" w:fill="FFFFFF"/>
          <w:rtl/>
        </w:rPr>
        <w:t>(</w:t>
      </w:r>
      <w:r w:rsidRPr="00BB4BE5">
        <w:rPr>
          <w:rStyle w:val="a3"/>
          <w:rFonts w:ascii="Traditional Arabic" w:hAnsi="Traditional Arabic" w:cs="Traditional Arabic"/>
          <w:sz w:val="48"/>
          <w:szCs w:val="36"/>
          <w:shd w:val="clear" w:color="auto" w:fill="FFFFFF"/>
          <w:rtl/>
        </w:rPr>
        <w:footnoteReference w:id="33"/>
      </w:r>
      <w:r w:rsidRPr="00BB4BE5">
        <w:rPr>
          <w:rStyle w:val="a3"/>
          <w:rFonts w:ascii="Traditional Arabic" w:hAnsi="Traditional Arabic" w:cs="Traditional Arabic"/>
          <w:sz w:val="48"/>
          <w:szCs w:val="36"/>
          <w:shd w:val="clear" w:color="auto" w:fill="FFFFFF"/>
          <w:rtl/>
        </w:rPr>
        <w:t>)</w:t>
      </w:r>
      <w:r w:rsidRPr="00BB4BE5">
        <w:rPr>
          <w:rFonts w:ascii="Traditional Arabic" w:hAnsi="Traditional Arabic" w:cs="Traditional Arabic"/>
          <w:sz w:val="36"/>
          <w:szCs w:val="36"/>
          <w:shd w:val="clear" w:color="auto" w:fill="FFFFFF"/>
          <w:rtl/>
        </w:rPr>
        <w:t>.</w:t>
      </w:r>
    </w:p>
    <w:p w:rsidR="00DB12E1" w:rsidRPr="00BB4BE5" w:rsidRDefault="00DB12E1" w:rsidP="00BB2FDE">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r>
      <w:r w:rsidRPr="00BB4BE5">
        <w:rPr>
          <w:rFonts w:ascii="Traditional Arabic" w:hAnsi="Traditional Arabic" w:cs="Traditional Arabic" w:hint="eastAsia"/>
          <w:sz w:val="36"/>
          <w:szCs w:val="36"/>
          <w:shd w:val="clear" w:color="auto" w:fill="FFFFFF"/>
          <w:rtl/>
        </w:rPr>
        <w:t>ويروي</w:t>
      </w:r>
      <w:r w:rsidRPr="00BB4BE5">
        <w:rPr>
          <w:rFonts w:ascii="Traditional Arabic" w:hAnsi="Traditional Arabic" w:cs="Traditional Arabic"/>
          <w:sz w:val="36"/>
          <w:szCs w:val="36"/>
          <w:shd w:val="clear" w:color="auto" w:fill="FFFFFF"/>
          <w:rtl/>
        </w:rPr>
        <w:t xml:space="preserve"> أحد طلابه يقول: سُ</w:t>
      </w:r>
      <w:r w:rsidRPr="00BB4BE5">
        <w:rPr>
          <w:rFonts w:ascii="Traditional Arabic" w:hAnsi="Traditional Arabic" w:cs="Traditional Arabic" w:hint="eastAsia"/>
          <w:sz w:val="36"/>
          <w:szCs w:val="36"/>
          <w:shd w:val="clear" w:color="auto" w:fill="FFFFFF"/>
          <w:rtl/>
        </w:rPr>
        <w:t>ئل</w:t>
      </w:r>
      <w:r w:rsidRPr="00BB4BE5">
        <w:rPr>
          <w:rFonts w:ascii="Traditional Arabic" w:hAnsi="Traditional Arabic" w:cs="Traditional Arabic"/>
          <w:sz w:val="36"/>
          <w:szCs w:val="36"/>
          <w:shd w:val="clear" w:color="auto" w:fill="FFFFFF"/>
          <w:rtl/>
        </w:rPr>
        <w:t xml:space="preserve"> الشيخ مرة في درس التفسير عن سبب ذكر السمع مفردًا في القر</w:t>
      </w:r>
      <w:r w:rsidRPr="00BB4BE5">
        <w:rPr>
          <w:rFonts w:ascii="Traditional Arabic" w:hAnsi="Traditional Arabic" w:cs="Traditional Arabic" w:hint="eastAsia"/>
          <w:sz w:val="36"/>
          <w:szCs w:val="36"/>
          <w:shd w:val="clear" w:color="auto" w:fill="FFFFFF"/>
          <w:rtl/>
        </w:rPr>
        <w:t>آن</w:t>
      </w:r>
      <w:r w:rsidRPr="00BB4BE5">
        <w:rPr>
          <w:rFonts w:ascii="Traditional Arabic" w:hAnsi="Traditional Arabic" w:cs="Traditional Arabic"/>
          <w:sz w:val="36"/>
          <w:szCs w:val="36"/>
          <w:shd w:val="clear" w:color="auto" w:fill="FFFFFF"/>
          <w:rtl/>
        </w:rPr>
        <w:t xml:space="preserve"> والبصر مجموعًا، فأطرق الشيخ -</w:t>
      </w:r>
      <w:r w:rsidRPr="00BB4BE5">
        <w:rPr>
          <w:rFonts w:ascii="Traditional Arabic" w:hAnsi="Traditional Arabic" w:cs="Traditional Arabic" w:hint="eastAsia"/>
          <w:sz w:val="36"/>
          <w:szCs w:val="36"/>
          <w:shd w:val="clear" w:color="auto" w:fill="FFFFFF"/>
          <w:rtl/>
        </w:rPr>
        <w:t>رحمه</w:t>
      </w:r>
      <w:r w:rsidRPr="00BB4BE5">
        <w:rPr>
          <w:rFonts w:ascii="Traditional Arabic" w:hAnsi="Traditional Arabic" w:cs="Traditional Arabic"/>
          <w:sz w:val="36"/>
          <w:szCs w:val="36"/>
          <w:shd w:val="clear" w:color="auto" w:fill="FFFFFF"/>
          <w:rtl/>
        </w:rPr>
        <w:t xml:space="preserve"> الله- برهة، وقد أشر</w:t>
      </w:r>
      <w:r w:rsidRPr="00BB4BE5">
        <w:rPr>
          <w:rFonts w:ascii="Traditional Arabic" w:hAnsi="Traditional Arabic" w:cs="Traditional Arabic" w:hint="eastAsia"/>
          <w:sz w:val="36"/>
          <w:szCs w:val="36"/>
          <w:shd w:val="clear" w:color="auto" w:fill="FFFFFF"/>
          <w:rtl/>
        </w:rPr>
        <w:t>عنا</w:t>
      </w:r>
      <w:r w:rsidRPr="00BB4BE5">
        <w:rPr>
          <w:rFonts w:ascii="Traditional Arabic" w:hAnsi="Traditional Arabic" w:cs="Traditional Arabic"/>
          <w:sz w:val="36"/>
          <w:szCs w:val="36"/>
          <w:shd w:val="clear" w:color="auto" w:fill="FFFFFF"/>
          <w:rtl/>
        </w:rPr>
        <w:t xml:space="preserve"> أقلامنا لكتابة الجواب، فقال الشيخ: لا أعلم، يق</w:t>
      </w:r>
      <w:r w:rsidRPr="00BB4BE5">
        <w:rPr>
          <w:rFonts w:ascii="Traditional Arabic" w:hAnsi="Traditional Arabic" w:cs="Traditional Arabic" w:hint="eastAsia"/>
          <w:sz w:val="36"/>
          <w:szCs w:val="36"/>
          <w:shd w:val="clear" w:color="auto" w:fill="FFFFFF"/>
          <w:rtl/>
        </w:rPr>
        <w:t>ول</w:t>
      </w:r>
      <w:r w:rsidRPr="00BB4BE5">
        <w:rPr>
          <w:rFonts w:ascii="Traditional Arabic" w:hAnsi="Traditional Arabic" w:cs="Traditional Arabic"/>
          <w:sz w:val="36"/>
          <w:szCs w:val="36"/>
          <w:shd w:val="clear" w:color="auto" w:fill="FFFFFF"/>
          <w:rtl/>
        </w:rPr>
        <w:t xml:space="preserve"> الطالب: فوالله ما أعطينا فائدة في تلك الليلة أعظم من تلك الفائدة</w:t>
      </w:r>
      <w:r w:rsidRPr="00BB4BE5">
        <w:rPr>
          <w:rStyle w:val="a3"/>
          <w:rFonts w:ascii="Traditional Arabic" w:hAnsi="Traditional Arabic" w:cs="Traditional Arabic"/>
          <w:sz w:val="48"/>
          <w:szCs w:val="36"/>
          <w:shd w:val="clear" w:color="auto" w:fill="FFFFFF"/>
          <w:rtl/>
        </w:rPr>
        <w:t>(</w:t>
      </w:r>
      <w:r w:rsidRPr="00BB4BE5">
        <w:rPr>
          <w:rStyle w:val="a3"/>
          <w:rFonts w:ascii="Traditional Arabic" w:hAnsi="Traditional Arabic" w:cs="Traditional Arabic"/>
          <w:sz w:val="48"/>
          <w:szCs w:val="36"/>
          <w:shd w:val="clear" w:color="auto" w:fill="FFFFFF"/>
          <w:rtl/>
        </w:rPr>
        <w:footnoteReference w:id="34"/>
      </w:r>
      <w:r w:rsidRPr="00BB4BE5">
        <w:rPr>
          <w:rStyle w:val="a3"/>
          <w:rFonts w:ascii="Traditional Arabic" w:hAnsi="Traditional Arabic" w:cs="Traditional Arabic"/>
          <w:sz w:val="48"/>
          <w:szCs w:val="36"/>
          <w:shd w:val="clear" w:color="auto" w:fill="FFFFFF"/>
          <w:rtl/>
        </w:rPr>
        <w:t>)</w:t>
      </w:r>
      <w:r w:rsidRPr="00BB4BE5">
        <w:rPr>
          <w:rFonts w:ascii="Traditional Arabic" w:hAnsi="Traditional Arabic" w:cs="Traditional Arabic"/>
          <w:sz w:val="36"/>
          <w:szCs w:val="36"/>
          <w:shd w:val="clear" w:color="auto" w:fill="FFFFFF"/>
          <w:rtl/>
        </w:rPr>
        <w:t>.</w:t>
      </w:r>
    </w:p>
    <w:p w:rsidR="00DB12E1" w:rsidRPr="00BB4BE5" w:rsidRDefault="00DB12E1" w:rsidP="008437C5">
      <w:pPr>
        <w:spacing w:before="100" w:beforeAutospacing="1" w:after="0" w:line="240" w:lineRule="auto"/>
        <w:ind w:left="-199" w:right="-709"/>
        <w:rPr>
          <w:rFonts w:ascii="Traditional Arabic" w:hAnsi="Traditional Arabic" w:cs="Traditional Arabic"/>
          <w:b/>
          <w:bCs/>
          <w:sz w:val="36"/>
          <w:szCs w:val="36"/>
          <w:shd w:val="clear" w:color="auto" w:fill="FFFFFF"/>
          <w:rtl/>
        </w:rPr>
      </w:pPr>
      <w:r w:rsidRPr="00BB4BE5">
        <w:rPr>
          <w:rFonts w:ascii="Traditional Arabic" w:hAnsi="Traditional Arabic" w:cs="Traditional Arabic" w:hint="eastAsia"/>
          <w:b/>
          <w:bCs/>
          <w:sz w:val="36"/>
          <w:szCs w:val="36"/>
          <w:shd w:val="clear" w:color="auto" w:fill="FFFFFF"/>
          <w:rtl/>
        </w:rPr>
        <w:t>وفاؤه</w:t>
      </w:r>
      <w:r w:rsidRPr="00BB4BE5">
        <w:rPr>
          <w:rFonts w:ascii="Traditional Arabic" w:hAnsi="Traditional Arabic" w:cs="Traditional Arabic"/>
          <w:b/>
          <w:bCs/>
          <w:sz w:val="36"/>
          <w:szCs w:val="36"/>
          <w:shd w:val="clear" w:color="auto" w:fill="FFFFFF"/>
          <w:rtl/>
        </w:rPr>
        <w:t xml:space="preserve"> بالوعد:</w:t>
      </w:r>
    </w:p>
    <w:p w:rsidR="00DB12E1" w:rsidRPr="00BB4BE5" w:rsidRDefault="00DB12E1" w:rsidP="00BB2FDE">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r>
      <w:r w:rsidRPr="00BB4BE5">
        <w:rPr>
          <w:rFonts w:ascii="Traditional Arabic" w:hAnsi="Traditional Arabic" w:cs="Traditional Arabic" w:hint="eastAsia"/>
          <w:sz w:val="36"/>
          <w:szCs w:val="36"/>
          <w:shd w:val="clear" w:color="auto" w:fill="FFFFFF"/>
          <w:rtl/>
        </w:rPr>
        <w:t>من</w:t>
      </w:r>
      <w:r w:rsidRPr="00BB4BE5">
        <w:rPr>
          <w:rFonts w:ascii="Traditional Arabic" w:hAnsi="Traditional Arabic" w:cs="Traditional Arabic"/>
          <w:sz w:val="36"/>
          <w:szCs w:val="36"/>
          <w:shd w:val="clear" w:color="auto" w:fill="FFFFFF"/>
          <w:rtl/>
        </w:rPr>
        <w:t xml:space="preserve"> دقته وعدله -</w:t>
      </w:r>
      <w:r w:rsidRPr="00BB4BE5">
        <w:rPr>
          <w:rFonts w:ascii="Traditional Arabic" w:hAnsi="Traditional Arabic" w:cs="Traditional Arabic" w:hint="eastAsia"/>
          <w:sz w:val="36"/>
          <w:szCs w:val="36"/>
          <w:shd w:val="clear" w:color="auto" w:fill="FFFFFF"/>
          <w:rtl/>
        </w:rPr>
        <w:t>رحمه</w:t>
      </w:r>
      <w:r w:rsidRPr="00BB4BE5">
        <w:rPr>
          <w:rFonts w:ascii="Traditional Arabic" w:hAnsi="Traditional Arabic" w:cs="Traditional Arabic"/>
          <w:sz w:val="36"/>
          <w:szCs w:val="36"/>
          <w:shd w:val="clear" w:color="auto" w:fill="FFFFFF"/>
          <w:rtl/>
        </w:rPr>
        <w:t xml:space="preserve"> الله- أنه كان صادق الوعد، محافظ</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على وقته، وإذا قلت: إن الشيخ يمر الساعة الرابعة إلا خمس دقائق -</w:t>
      </w:r>
      <w:r w:rsidRPr="00BB4BE5">
        <w:rPr>
          <w:rFonts w:ascii="Traditional Arabic" w:hAnsi="Traditional Arabic" w:cs="Traditional Arabic" w:hint="eastAsia"/>
          <w:sz w:val="36"/>
          <w:szCs w:val="36"/>
          <w:shd w:val="clear" w:color="auto" w:fill="FFFFFF"/>
          <w:rtl/>
        </w:rPr>
        <w:t>مثلًا</w:t>
      </w:r>
      <w:r w:rsidRPr="00BB4BE5">
        <w:rPr>
          <w:rFonts w:ascii="Traditional Arabic" w:hAnsi="Traditional Arabic" w:cs="Traditional Arabic"/>
          <w:sz w:val="36"/>
          <w:szCs w:val="36"/>
          <w:shd w:val="clear" w:color="auto" w:fill="FFFFFF"/>
          <w:rtl/>
        </w:rPr>
        <w:t>- بالمكان الفلاني</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وهو ذاهبٌ إلى المسجد، فإنك تجده يمر بذلك المكان في ذلك الوقت بالضبط، يمشي كالساعة، وإذا أعطى </w:t>
      </w:r>
      <w:r w:rsidRPr="00BB4BE5">
        <w:rPr>
          <w:rFonts w:ascii="Traditional Arabic" w:hAnsi="Traditional Arabic" w:cs="Traditional Arabic" w:hint="eastAsia"/>
          <w:sz w:val="36"/>
          <w:szCs w:val="36"/>
          <w:shd w:val="clear" w:color="auto" w:fill="FFFFFF"/>
          <w:rtl/>
        </w:rPr>
        <w:t>موعدًا</w:t>
      </w:r>
      <w:r w:rsidRPr="00BB4BE5">
        <w:rPr>
          <w:rFonts w:ascii="Traditional Arabic" w:hAnsi="Traditional Arabic" w:cs="Traditional Arabic"/>
          <w:sz w:val="36"/>
          <w:szCs w:val="36"/>
          <w:shd w:val="clear" w:color="auto" w:fill="FFFFFF"/>
          <w:rtl/>
        </w:rPr>
        <w:t xml:space="preserve"> التزم به</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على كثرة مواعيده وأشغاله</w:t>
      </w:r>
      <w:r w:rsidRPr="00BB4BE5">
        <w:rPr>
          <w:rStyle w:val="a3"/>
          <w:rFonts w:ascii="Traditional Arabic" w:hAnsi="Traditional Arabic" w:cs="Traditional Arabic"/>
          <w:sz w:val="48"/>
          <w:szCs w:val="36"/>
          <w:shd w:val="clear" w:color="auto" w:fill="FFFFFF"/>
          <w:rtl/>
        </w:rPr>
        <w:t>(</w:t>
      </w:r>
      <w:r w:rsidRPr="00BB4BE5">
        <w:rPr>
          <w:rStyle w:val="a3"/>
          <w:rFonts w:ascii="Traditional Arabic" w:hAnsi="Traditional Arabic" w:cs="Traditional Arabic"/>
          <w:sz w:val="48"/>
          <w:szCs w:val="36"/>
          <w:shd w:val="clear" w:color="auto" w:fill="FFFFFF"/>
          <w:rtl/>
        </w:rPr>
        <w:footnoteReference w:id="35"/>
      </w:r>
      <w:r w:rsidRPr="00BB4BE5">
        <w:rPr>
          <w:rStyle w:val="a3"/>
          <w:rFonts w:ascii="Traditional Arabic" w:hAnsi="Traditional Arabic" w:cs="Traditional Arabic"/>
          <w:sz w:val="48"/>
          <w:szCs w:val="36"/>
          <w:shd w:val="clear" w:color="auto" w:fill="FFFFFF"/>
          <w:rtl/>
        </w:rPr>
        <w:t>)</w:t>
      </w:r>
      <w:r w:rsidRPr="00BB4BE5">
        <w:rPr>
          <w:rFonts w:ascii="Traditional Arabic" w:hAnsi="Traditional Arabic" w:cs="Traditional Arabic"/>
          <w:sz w:val="36"/>
          <w:szCs w:val="36"/>
          <w:shd w:val="clear" w:color="auto" w:fill="FFFFFF"/>
          <w:rtl/>
        </w:rPr>
        <w:t>.</w:t>
      </w:r>
    </w:p>
    <w:p w:rsidR="00DB12E1" w:rsidRPr="00BB4BE5" w:rsidRDefault="00DB12E1" w:rsidP="00BB2FDE">
      <w:pPr>
        <w:spacing w:before="100" w:beforeAutospacing="1" w:after="0" w:line="240" w:lineRule="auto"/>
        <w:ind w:left="-199" w:right="-709"/>
        <w:rPr>
          <w:rFonts w:ascii="Traditional Arabic" w:hAnsi="Traditional Arabic" w:cs="Traditional Arabic"/>
          <w:b/>
          <w:bCs/>
          <w:sz w:val="2"/>
          <w:szCs w:val="2"/>
          <w:shd w:val="clear" w:color="auto" w:fill="FFFFFF"/>
          <w:rtl/>
        </w:rPr>
      </w:pPr>
    </w:p>
    <w:p w:rsidR="00DB12E1" w:rsidRPr="00BB4BE5" w:rsidRDefault="00DB12E1" w:rsidP="00BB2FDE">
      <w:pPr>
        <w:spacing w:after="0" w:line="240" w:lineRule="auto"/>
        <w:ind w:left="-199" w:right="-709"/>
        <w:rPr>
          <w:rFonts w:ascii="Traditional Arabic" w:hAnsi="Traditional Arabic" w:cs="Traditional Arabic"/>
          <w:b/>
          <w:bCs/>
          <w:sz w:val="36"/>
          <w:szCs w:val="36"/>
          <w:shd w:val="clear" w:color="auto" w:fill="FFFFFF"/>
          <w:rtl/>
        </w:rPr>
      </w:pPr>
      <w:r w:rsidRPr="00BB4BE5">
        <w:rPr>
          <w:rFonts w:ascii="Traditional Arabic" w:hAnsi="Traditional Arabic" w:cs="Traditional Arabic" w:hint="eastAsia"/>
          <w:b/>
          <w:bCs/>
          <w:sz w:val="36"/>
          <w:szCs w:val="36"/>
          <w:shd w:val="clear" w:color="auto" w:fill="FFFFFF"/>
          <w:rtl/>
        </w:rPr>
        <w:lastRenderedPageBreak/>
        <w:t>أمره</w:t>
      </w:r>
      <w:r w:rsidRPr="00BB4BE5">
        <w:rPr>
          <w:rFonts w:ascii="Traditional Arabic" w:hAnsi="Traditional Arabic" w:cs="Traditional Arabic"/>
          <w:b/>
          <w:bCs/>
          <w:sz w:val="36"/>
          <w:szCs w:val="36"/>
          <w:shd w:val="clear" w:color="auto" w:fill="FFFFFF"/>
          <w:rtl/>
        </w:rPr>
        <w:t xml:space="preserve"> بالمعروف ونهيه عن المنكر:</w:t>
      </w:r>
    </w:p>
    <w:p w:rsidR="00DB12E1" w:rsidRPr="00BB4BE5" w:rsidRDefault="00DB12E1" w:rsidP="005C14C5">
      <w:pPr>
        <w:spacing w:after="0" w:line="240" w:lineRule="auto"/>
        <w:ind w:left="-199"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ab/>
      </w:r>
      <w:r w:rsidRPr="00BB4BE5">
        <w:rPr>
          <w:rFonts w:ascii="Traditional Arabic" w:hAnsi="Traditional Arabic" w:cs="Traditional Arabic" w:hint="eastAsia"/>
          <w:sz w:val="36"/>
          <w:szCs w:val="36"/>
          <w:shd w:val="clear" w:color="auto" w:fill="FFFFFF"/>
          <w:rtl/>
        </w:rPr>
        <w:t>من</w:t>
      </w:r>
      <w:r w:rsidRPr="00BB4BE5">
        <w:rPr>
          <w:rFonts w:ascii="Traditional Arabic" w:hAnsi="Traditional Arabic" w:cs="Traditional Arabic"/>
          <w:sz w:val="36"/>
          <w:szCs w:val="36"/>
          <w:shd w:val="clear" w:color="auto" w:fill="FFFFFF"/>
          <w:rtl/>
        </w:rPr>
        <w:t xml:space="preserve"> المعلوم أن خيرية أمة محمد </w:t>
      </w:r>
      <w:r w:rsidRPr="00BB4BE5">
        <w:rPr>
          <w:rFonts w:ascii="AGA Arabesque" w:hAnsi="AGA Arabesque" w:cs="Traditional Arabic"/>
          <w:sz w:val="36"/>
          <w:szCs w:val="36"/>
          <w:shd w:val="clear" w:color="auto" w:fill="FFFFFF"/>
        </w:rPr>
        <w:sym w:font="AGA Arabesque" w:char="F072"/>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منوطة</w:t>
      </w:r>
      <w:r w:rsidRPr="00BB4BE5">
        <w:rPr>
          <w:rFonts w:ascii="Traditional Arabic" w:hAnsi="Traditional Arabic" w:cs="Traditional Arabic"/>
          <w:sz w:val="36"/>
          <w:szCs w:val="36"/>
          <w:shd w:val="clear" w:color="auto" w:fill="FFFFFF"/>
          <w:rtl/>
        </w:rPr>
        <w:t xml:space="preserve"> بالأمر بالمعروف والنهي عن المنكر، ولقد كان للشي</w:t>
      </w:r>
      <w:r w:rsidRPr="00BB4BE5">
        <w:rPr>
          <w:rFonts w:ascii="Traditional Arabic" w:hAnsi="Traditional Arabic" w:cs="Traditional Arabic" w:hint="eastAsia"/>
          <w:sz w:val="36"/>
          <w:szCs w:val="36"/>
          <w:shd w:val="clear" w:color="auto" w:fill="FFFFFF"/>
          <w:rtl/>
        </w:rPr>
        <w:t>خ</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ر</w:t>
      </w:r>
      <w:r>
        <w:rPr>
          <w:rFonts w:ascii="Traditional Arabic" w:hAnsi="Traditional Arabic" w:cs="Traditional Arabic" w:hint="eastAsia"/>
          <w:sz w:val="36"/>
          <w:szCs w:val="36"/>
          <w:shd w:val="clear" w:color="auto" w:fill="FFFFFF"/>
          <w:rtl/>
        </w:rPr>
        <w:t>حمه</w:t>
      </w:r>
      <w:r>
        <w:rPr>
          <w:rFonts w:ascii="Traditional Arabic" w:hAnsi="Traditional Arabic" w:cs="Traditional Arabic"/>
          <w:sz w:val="36"/>
          <w:szCs w:val="36"/>
          <w:shd w:val="clear" w:color="auto" w:fill="FFFFFF"/>
          <w:rtl/>
        </w:rPr>
        <w:t xml:space="preserve"> الله- نصيب</w:t>
      </w:r>
      <w:r>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w:t>
      </w:r>
      <w:r>
        <w:rPr>
          <w:rFonts w:ascii="Traditional Arabic" w:hAnsi="Traditional Arabic" w:cs="Traditional Arabic" w:hint="eastAsia"/>
          <w:sz w:val="36"/>
          <w:szCs w:val="36"/>
          <w:shd w:val="clear" w:color="auto" w:fill="FFFFFF"/>
          <w:rtl/>
        </w:rPr>
        <w:t>من</w:t>
      </w:r>
      <w:r w:rsidRPr="00BB4BE5">
        <w:rPr>
          <w:rFonts w:ascii="Traditional Arabic" w:hAnsi="Traditional Arabic" w:cs="Traditional Arabic"/>
          <w:sz w:val="36"/>
          <w:szCs w:val="36"/>
          <w:shd w:val="clear" w:color="auto" w:fill="FFFFFF"/>
          <w:rtl/>
        </w:rPr>
        <w:t xml:space="preserve"> هذه الخيرية، فمن فقهه في إنكار المنكر ما </w:t>
      </w:r>
      <w:r w:rsidRPr="00BB4BE5">
        <w:rPr>
          <w:rFonts w:ascii="Traditional Arabic" w:hAnsi="Traditional Arabic" w:cs="Traditional Arabic" w:hint="eastAsia"/>
          <w:sz w:val="36"/>
          <w:szCs w:val="36"/>
          <w:shd w:val="clear" w:color="auto" w:fill="FFFFFF"/>
          <w:rtl/>
        </w:rPr>
        <w:t>جاء</w:t>
      </w:r>
      <w:r w:rsidRPr="00BB4BE5">
        <w:rPr>
          <w:rFonts w:ascii="Traditional Arabic" w:hAnsi="Traditional Arabic" w:cs="Traditional Arabic"/>
          <w:sz w:val="36"/>
          <w:szCs w:val="36"/>
          <w:shd w:val="clear" w:color="auto" w:fill="FFFFFF"/>
          <w:rtl/>
        </w:rPr>
        <w:t xml:space="preserve"> في قوله: "ليس من الحكمة أن تتعجل وتريد من الناس أن ينقلبوا عن حالهم التي هم عليها إلى الحال التي كان عليها الصحابة بين عشية وضحاها</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ومن أراد ذلك فهو سفيه في عقله بعيد عن الحكمة، فلا </w:t>
      </w:r>
      <w:r w:rsidRPr="00BB4BE5">
        <w:rPr>
          <w:rFonts w:ascii="Traditional Arabic" w:hAnsi="Traditional Arabic" w:cs="Traditional Arabic" w:hint="eastAsia"/>
          <w:sz w:val="36"/>
          <w:szCs w:val="36"/>
          <w:shd w:val="clear" w:color="auto" w:fill="FFFFFF"/>
          <w:rtl/>
        </w:rPr>
        <w:t>بد</w:t>
      </w:r>
      <w:r w:rsidRPr="00BB4BE5">
        <w:rPr>
          <w:rFonts w:ascii="Traditional Arabic" w:hAnsi="Traditional Arabic" w:cs="Traditional Arabic"/>
          <w:sz w:val="36"/>
          <w:szCs w:val="36"/>
          <w:shd w:val="clear" w:color="auto" w:fill="FFFFFF"/>
          <w:rtl/>
        </w:rPr>
        <w:t xml:space="preserve"> من </w:t>
      </w:r>
      <w:r w:rsidRPr="00BB4BE5">
        <w:rPr>
          <w:rFonts w:ascii="Traditional Arabic" w:hAnsi="Traditional Arabic" w:cs="Traditional Arabic" w:hint="eastAsia"/>
          <w:sz w:val="36"/>
          <w:szCs w:val="36"/>
          <w:shd w:val="clear" w:color="auto" w:fill="FFFFFF"/>
          <w:rtl/>
        </w:rPr>
        <w:t>طول</w:t>
      </w:r>
      <w:r w:rsidRPr="00BB4BE5">
        <w:rPr>
          <w:rFonts w:ascii="Traditional Arabic" w:hAnsi="Traditional Arabic" w:cs="Traditional Arabic"/>
          <w:sz w:val="36"/>
          <w:szCs w:val="36"/>
          <w:shd w:val="clear" w:color="auto" w:fill="FFFFFF"/>
          <w:rtl/>
        </w:rPr>
        <w:t xml:space="preserve"> النفس، واقبل من أخيك الذي تدعوه ما </w:t>
      </w:r>
      <w:r w:rsidRPr="00BB4BE5">
        <w:rPr>
          <w:rFonts w:ascii="Traditional Arabic" w:hAnsi="Traditional Arabic" w:cs="Traditional Arabic" w:hint="eastAsia"/>
          <w:sz w:val="36"/>
          <w:szCs w:val="36"/>
          <w:shd w:val="clear" w:color="auto" w:fill="FFFFFF"/>
          <w:rtl/>
        </w:rPr>
        <w:t>عنده</w:t>
      </w:r>
      <w:r w:rsidRPr="00BB4BE5">
        <w:rPr>
          <w:rFonts w:ascii="Traditional Arabic" w:hAnsi="Traditional Arabic" w:cs="Traditional Arabic"/>
          <w:sz w:val="36"/>
          <w:szCs w:val="36"/>
          <w:shd w:val="clear" w:color="auto" w:fill="FFFFFF"/>
          <w:rtl/>
        </w:rPr>
        <w:t xml:space="preserve"> اليوم من الحق، وتدر</w:t>
      </w:r>
      <w:r w:rsidRPr="00BB4BE5">
        <w:rPr>
          <w:rFonts w:ascii="Traditional Arabic" w:hAnsi="Traditional Arabic" w:cs="Traditional Arabic" w:hint="eastAsia"/>
          <w:sz w:val="36"/>
          <w:szCs w:val="36"/>
          <w:shd w:val="clear" w:color="auto" w:fill="FFFFFF"/>
          <w:rtl/>
        </w:rPr>
        <w:t>ّج</w:t>
      </w:r>
      <w:r w:rsidRPr="00BB4BE5">
        <w:rPr>
          <w:rFonts w:ascii="Traditional Arabic" w:hAnsi="Traditional Arabic" w:cs="Traditional Arabic"/>
          <w:sz w:val="36"/>
          <w:szCs w:val="36"/>
          <w:shd w:val="clear" w:color="auto" w:fill="FFFFFF"/>
          <w:rtl/>
        </w:rPr>
        <w:t xml:space="preserve"> معه شيئًا فشيئًا حتى تن</w:t>
      </w:r>
      <w:r w:rsidRPr="00BB4BE5">
        <w:rPr>
          <w:rFonts w:ascii="Traditional Arabic" w:hAnsi="Traditional Arabic" w:cs="Traditional Arabic" w:hint="eastAsia"/>
          <w:sz w:val="36"/>
          <w:szCs w:val="36"/>
          <w:shd w:val="clear" w:color="auto" w:fill="FFFFFF"/>
          <w:rtl/>
        </w:rPr>
        <w:t>تشله</w:t>
      </w:r>
      <w:r w:rsidRPr="00BB4BE5">
        <w:rPr>
          <w:rFonts w:ascii="Traditional Arabic" w:hAnsi="Traditional Arabic" w:cs="Traditional Arabic"/>
          <w:sz w:val="36"/>
          <w:szCs w:val="36"/>
          <w:shd w:val="clear" w:color="auto" w:fill="FFFFFF"/>
          <w:rtl/>
        </w:rPr>
        <w:t xml:space="preserve"> من الباطل"</w:t>
      </w:r>
      <w:r w:rsidRPr="00BB4BE5">
        <w:rPr>
          <w:rStyle w:val="a3"/>
          <w:rFonts w:ascii="Traditional Arabic" w:hAnsi="Traditional Arabic" w:cs="Traditional Arabic"/>
          <w:sz w:val="48"/>
          <w:szCs w:val="36"/>
          <w:shd w:val="clear" w:color="auto" w:fill="FFFFFF"/>
          <w:rtl/>
        </w:rPr>
        <w:t>(</w:t>
      </w:r>
      <w:r w:rsidRPr="00BB4BE5">
        <w:rPr>
          <w:rStyle w:val="a3"/>
          <w:rFonts w:ascii="Traditional Arabic" w:hAnsi="Traditional Arabic" w:cs="Traditional Arabic"/>
          <w:sz w:val="48"/>
          <w:szCs w:val="36"/>
          <w:shd w:val="clear" w:color="auto" w:fill="FFFFFF"/>
          <w:rtl/>
        </w:rPr>
        <w:footnoteReference w:id="36"/>
      </w:r>
      <w:r w:rsidRPr="00BB4BE5">
        <w:rPr>
          <w:rStyle w:val="a3"/>
          <w:rFonts w:ascii="Traditional Arabic" w:hAnsi="Traditional Arabic" w:cs="Traditional Arabic"/>
          <w:sz w:val="48"/>
          <w:szCs w:val="36"/>
          <w:shd w:val="clear" w:color="auto" w:fill="FFFFFF"/>
          <w:rtl/>
        </w:rPr>
        <w:t>)</w:t>
      </w:r>
      <w:r w:rsidRPr="00BB4BE5">
        <w:rPr>
          <w:rFonts w:ascii="Traditional Arabic" w:hAnsi="Traditional Arabic"/>
          <w:sz w:val="48"/>
          <w:shd w:val="clear" w:color="auto" w:fill="FFFFFF"/>
          <w:rtl/>
        </w:rPr>
        <w:t>.</w:t>
      </w:r>
    </w:p>
    <w:p w:rsidR="00DB12E1" w:rsidRPr="00BB4BE5" w:rsidRDefault="00DB12E1" w:rsidP="00BB2FDE">
      <w:pPr>
        <w:spacing w:before="240" w:after="0" w:line="240" w:lineRule="auto"/>
        <w:ind w:left="-199" w:right="-709"/>
        <w:rPr>
          <w:rFonts w:ascii="Traditional Arabic" w:hAnsi="Traditional Arabic" w:cs="Traditional Arabic"/>
          <w:b/>
          <w:bCs/>
          <w:sz w:val="36"/>
          <w:szCs w:val="36"/>
          <w:rtl/>
        </w:rPr>
      </w:pPr>
    </w:p>
    <w:p w:rsidR="00DB12E1" w:rsidRPr="00BB4BE5" w:rsidRDefault="00DB12E1" w:rsidP="00BB2FDE">
      <w:pPr>
        <w:spacing w:before="240" w:after="0" w:line="240" w:lineRule="auto"/>
        <w:ind w:left="-199" w:right="-709"/>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اهتمامه</w:t>
      </w:r>
      <w:r w:rsidRPr="00BB4BE5">
        <w:rPr>
          <w:rFonts w:ascii="Traditional Arabic" w:hAnsi="Traditional Arabic" w:cs="Traditional Arabic"/>
          <w:b/>
          <w:bCs/>
          <w:sz w:val="36"/>
          <w:szCs w:val="36"/>
          <w:rtl/>
        </w:rPr>
        <w:t xml:space="preserve"> بأمر المسلمين وقضاياهم:</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t xml:space="preserve"> </w:t>
      </w:r>
      <w:r w:rsidRPr="00BB4BE5">
        <w:rPr>
          <w:rFonts w:ascii="Traditional Arabic" w:hAnsi="Traditional Arabic" w:cs="Traditional Arabic" w:hint="eastAsia"/>
          <w:sz w:val="36"/>
          <w:szCs w:val="36"/>
          <w:rtl/>
        </w:rPr>
        <w:t>كان</w:t>
      </w:r>
      <w:r w:rsidRPr="00BB4BE5">
        <w:rPr>
          <w:rFonts w:ascii="Traditional Arabic" w:hAnsi="Traditional Arabic" w:cs="Traditional Arabic"/>
          <w:sz w:val="36"/>
          <w:szCs w:val="36"/>
          <w:rtl/>
        </w:rPr>
        <w:t xml:space="preserve"> الشيخ -رحمه الله- يحمل هم الأمة الإسلامية في مشارق الأرض ومغاربها، من ذلك أنه كان ينتظر وفدًا من إحدى الدول الإسلامية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وكان ذلك في رمضان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إذ عاد من الحرم السابعة والنصف ضحى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لينام بمنزله، وكان موعده مع الوفد الساعة التاسعة والنصف</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فطلب من مرافقه أن يوقظه في الموعد، فلما حضر الوفد طلب منهم مرافقه أن ينتظروا ساعة ليرتاح الشيخ، فوافقوا، غير أن الشيخ استيقظ في الموعد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وعاتب مرافقه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لعدم إيقاظه لاستقبالهم</w:t>
      </w:r>
      <w:r w:rsidRPr="00BB4BE5">
        <w:rPr>
          <w:rStyle w:val="a3"/>
          <w:rFonts w:ascii="Traditional Arabic" w:hAnsi="Traditional Arabic" w:cs="Traditional Arabic"/>
          <w:sz w:val="48"/>
          <w:szCs w:val="36"/>
          <w:rtl/>
        </w:rPr>
        <w:t>(</w:t>
      </w:r>
      <w:r w:rsidRPr="00BB4BE5">
        <w:rPr>
          <w:rStyle w:val="a3"/>
          <w:rFonts w:ascii="Traditional Arabic" w:hAnsi="Traditional Arabic" w:cs="Traditional Arabic"/>
          <w:sz w:val="48"/>
          <w:szCs w:val="36"/>
          <w:rtl/>
        </w:rPr>
        <w:footnoteReference w:id="37"/>
      </w:r>
      <w:r w:rsidRPr="00BB4BE5">
        <w:rPr>
          <w:rStyle w:val="a3"/>
          <w:rFonts w:ascii="Traditional Arabic" w:hAnsi="Traditional Arabic" w:cs="Traditional Arabic"/>
          <w:sz w:val="48"/>
          <w:szCs w:val="36"/>
          <w:rtl/>
        </w:rPr>
        <w:t>)</w:t>
      </w:r>
      <w:r w:rsidRPr="00BB4BE5">
        <w:rPr>
          <w:rStyle w:val="a3"/>
          <w:rFonts w:ascii="Traditional Arabic" w:hAnsi="Traditional Arabic" w:cs="Traditional Arabic"/>
          <w:sz w:val="48"/>
          <w:szCs w:val="36"/>
          <w:vertAlign w:val="baseline"/>
          <w:rtl/>
        </w:rPr>
        <w:t>.</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t xml:space="preserve"> </w:t>
      </w:r>
      <w:r w:rsidRPr="00BB4BE5">
        <w:rPr>
          <w:rFonts w:ascii="Traditional Arabic" w:hAnsi="Traditional Arabic" w:cs="Traditional Arabic" w:hint="eastAsia"/>
          <w:sz w:val="36"/>
          <w:szCs w:val="36"/>
          <w:rtl/>
        </w:rPr>
        <w:t>وكان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رحمه</w:t>
      </w:r>
      <w:r w:rsidRPr="00BB4BE5">
        <w:rPr>
          <w:rFonts w:ascii="Traditional Arabic" w:hAnsi="Traditional Arabic" w:cs="Traditional Arabic"/>
          <w:sz w:val="36"/>
          <w:szCs w:val="36"/>
          <w:rtl/>
        </w:rPr>
        <w:t xml:space="preserve"> الله- في أوقات النوازل الكبيرة بالأمة لا ينام إلا </w:t>
      </w:r>
      <w:r w:rsidRPr="00BB4BE5">
        <w:rPr>
          <w:rFonts w:ascii="Traditional Arabic" w:hAnsi="Traditional Arabic" w:cs="Traditional Arabic" w:hint="eastAsia"/>
          <w:sz w:val="36"/>
          <w:szCs w:val="36"/>
          <w:rtl/>
        </w:rPr>
        <w:t>قليلًا؛</w:t>
      </w:r>
      <w:r w:rsidRPr="00BB4BE5">
        <w:rPr>
          <w:rFonts w:ascii="Traditional Arabic" w:hAnsi="Traditional Arabic" w:cs="Traditional Arabic"/>
          <w:sz w:val="36"/>
          <w:szCs w:val="36"/>
          <w:rtl/>
        </w:rPr>
        <w:t xml:space="preserve"> إذ كان يقوم الليل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ويدعو للمسلمين بالنصر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ورد كيد العدو.</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كما</w:t>
      </w:r>
      <w:r w:rsidRPr="00BB4BE5">
        <w:rPr>
          <w:rFonts w:ascii="Traditional Arabic" w:hAnsi="Traditional Arabic" w:cs="Traditional Arabic"/>
          <w:sz w:val="36"/>
          <w:szCs w:val="36"/>
          <w:rtl/>
        </w:rPr>
        <w:t xml:space="preserve"> أنه -رحمه الله- عاصر طيلة حياته العديد من محن الأمة الإسلامية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ابتداء بمحنة فلسطين، وقد كان له حيال هذه المحن مواقف عظيمة، يبذل فيها ما </w:t>
      </w:r>
      <w:r w:rsidRPr="00BB4BE5">
        <w:rPr>
          <w:rFonts w:ascii="Traditional Arabic" w:hAnsi="Traditional Arabic" w:cs="Traditional Arabic" w:hint="eastAsia"/>
          <w:sz w:val="36"/>
          <w:szCs w:val="36"/>
          <w:rtl/>
        </w:rPr>
        <w:t>يستطيع</w:t>
      </w:r>
      <w:r w:rsidRPr="00BB4BE5">
        <w:rPr>
          <w:rFonts w:ascii="Traditional Arabic" w:hAnsi="Traditional Arabic" w:cs="Traditional Arabic"/>
          <w:sz w:val="36"/>
          <w:szCs w:val="36"/>
          <w:rtl/>
        </w:rPr>
        <w:t xml:space="preserve"> من جهد مادي ودعوي وعلمي</w:t>
      </w:r>
      <w:r w:rsidRPr="00BB4BE5">
        <w:rPr>
          <w:rStyle w:val="a3"/>
          <w:rFonts w:ascii="Traditional Arabic" w:hAnsi="Traditional Arabic" w:cs="Traditional Arabic"/>
          <w:sz w:val="48"/>
          <w:szCs w:val="36"/>
          <w:rtl/>
        </w:rPr>
        <w:t>(</w:t>
      </w:r>
      <w:r w:rsidRPr="00BB4BE5">
        <w:rPr>
          <w:rStyle w:val="a3"/>
          <w:rFonts w:ascii="Traditional Arabic" w:hAnsi="Traditional Arabic" w:cs="Traditional Arabic"/>
          <w:sz w:val="48"/>
          <w:szCs w:val="36"/>
          <w:rtl/>
        </w:rPr>
        <w:footnoteReference w:id="38"/>
      </w:r>
      <w:r w:rsidRPr="00BB4BE5">
        <w:rPr>
          <w:rStyle w:val="a3"/>
          <w:rFonts w:ascii="Traditional Arabic" w:hAnsi="Traditional Arabic" w:cs="Traditional Arabic"/>
          <w:sz w:val="48"/>
          <w:szCs w:val="36"/>
          <w:rtl/>
        </w:rPr>
        <w:t>)</w:t>
      </w:r>
      <w:r w:rsidRPr="00BB4BE5">
        <w:rPr>
          <w:rFonts w:ascii="Traditional Arabic" w:hAnsi="Traditional Arabic" w:cs="Traditional Arabic"/>
          <w:sz w:val="36"/>
          <w:szCs w:val="36"/>
          <w:rtl/>
        </w:rPr>
        <w:t>.</w:t>
      </w:r>
    </w:p>
    <w:p w:rsidR="00DB12E1" w:rsidRPr="00BB4BE5" w:rsidRDefault="00DB12E1" w:rsidP="00BB2FDE">
      <w:pPr>
        <w:spacing w:after="0" w:line="240" w:lineRule="auto"/>
        <w:ind w:left="-199" w:right="-709"/>
        <w:rPr>
          <w:rFonts w:ascii="Traditional Arabic" w:hAnsi="Traditional Arabic" w:cs="Traditional Arabic"/>
          <w:b/>
          <w:bCs/>
          <w:sz w:val="14"/>
          <w:szCs w:val="14"/>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ind w:left="-199" w:right="-709"/>
        <w:rPr>
          <w:rFonts w:ascii="Traditional Arabic" w:hAnsi="Traditional Arabic" w:cs="Traditional Arabic"/>
          <w:b/>
          <w:bCs/>
          <w:sz w:val="36"/>
          <w:szCs w:val="36"/>
          <w:rtl/>
        </w:rPr>
      </w:pPr>
    </w:p>
    <w:p w:rsidR="00DB12E1" w:rsidRPr="00BB4BE5" w:rsidRDefault="00DB12E1" w:rsidP="00BB2FDE">
      <w:pPr>
        <w:spacing w:after="0"/>
        <w:ind w:left="-199" w:right="-709"/>
        <w:rPr>
          <w:rFonts w:ascii="Traditional Arabic" w:hAnsi="Traditional Arabic" w:cs="Traditional Arabic"/>
          <w:b/>
          <w:bCs/>
          <w:sz w:val="36"/>
          <w:szCs w:val="36"/>
          <w:rtl/>
        </w:rPr>
      </w:pPr>
    </w:p>
    <w:p w:rsidR="00DB12E1" w:rsidRPr="00BB4BE5" w:rsidRDefault="00DB12E1" w:rsidP="00BB2FDE">
      <w:pPr>
        <w:spacing w:after="0"/>
        <w:ind w:left="-199" w:right="-709"/>
        <w:rPr>
          <w:rFonts w:ascii="Traditional Arabic" w:hAnsi="Traditional Arabic" w:cs="Traditional Arabic"/>
          <w:b/>
          <w:bCs/>
          <w:sz w:val="36"/>
          <w:szCs w:val="36"/>
          <w:rtl/>
        </w:rPr>
      </w:pPr>
    </w:p>
    <w:p w:rsidR="00DB12E1" w:rsidRPr="00BB4BE5" w:rsidRDefault="00DB12E1" w:rsidP="00BB2FDE">
      <w:pPr>
        <w:spacing w:after="0"/>
        <w:ind w:left="-199" w:right="-709"/>
        <w:rPr>
          <w:rFonts w:ascii="Traditional Arabic" w:hAnsi="Traditional Arabic" w:cs="Traditional Arabic"/>
          <w:b/>
          <w:bCs/>
          <w:sz w:val="36"/>
          <w:szCs w:val="36"/>
          <w:rtl/>
        </w:rPr>
      </w:pPr>
    </w:p>
    <w:p w:rsidR="00DB12E1" w:rsidRPr="00BB4BE5" w:rsidRDefault="00DB12E1" w:rsidP="00BB2FDE">
      <w:pPr>
        <w:spacing w:after="0"/>
        <w:ind w:left="-199" w:right="-709"/>
        <w:rPr>
          <w:rFonts w:ascii="Traditional Arabic" w:hAnsi="Traditional Arabic" w:cs="Traditional Arabic"/>
          <w:b/>
          <w:bCs/>
          <w:sz w:val="36"/>
          <w:szCs w:val="36"/>
          <w:rtl/>
        </w:rPr>
      </w:pPr>
    </w:p>
    <w:p w:rsidR="00DB12E1" w:rsidRPr="00BB4BE5" w:rsidRDefault="00DB12E1" w:rsidP="00BB2FDE">
      <w:pPr>
        <w:spacing w:after="0"/>
        <w:ind w:left="-199" w:right="-709"/>
        <w:rPr>
          <w:rFonts w:ascii="Traditional Arabic" w:hAnsi="Traditional Arabic" w:cs="Traditional Arabic"/>
          <w:b/>
          <w:bCs/>
          <w:sz w:val="36"/>
          <w:szCs w:val="36"/>
          <w:rtl/>
        </w:rPr>
      </w:pPr>
    </w:p>
    <w:p w:rsidR="00DB12E1" w:rsidRPr="00BB4BE5" w:rsidRDefault="00DB12E1" w:rsidP="00BB2FDE">
      <w:pPr>
        <w:spacing w:after="0"/>
        <w:ind w:left="-199" w:right="-709"/>
        <w:rPr>
          <w:rFonts w:ascii="Traditional Arabic" w:hAnsi="Traditional Arabic" w:cs="Traditional Arabic"/>
          <w:b/>
          <w:bCs/>
          <w:sz w:val="36"/>
          <w:szCs w:val="36"/>
          <w:rtl/>
        </w:rPr>
      </w:pPr>
    </w:p>
    <w:p w:rsidR="00DB12E1" w:rsidRPr="00BB4BE5" w:rsidRDefault="00DB12E1" w:rsidP="00BB2FDE">
      <w:pPr>
        <w:spacing w:after="0"/>
        <w:ind w:left="-199" w:right="-709"/>
        <w:rPr>
          <w:rFonts w:ascii="Traditional Arabic" w:hAnsi="Traditional Arabic" w:cs="Traditional Arabic"/>
          <w:b/>
          <w:bCs/>
          <w:sz w:val="36"/>
          <w:szCs w:val="36"/>
          <w:rtl/>
        </w:rPr>
      </w:pPr>
    </w:p>
    <w:p w:rsidR="00DB12E1" w:rsidRPr="00BB4BE5" w:rsidRDefault="00DB12E1" w:rsidP="00BB2FDE">
      <w:pPr>
        <w:spacing w:after="0"/>
        <w:ind w:left="-199" w:right="-709"/>
        <w:rPr>
          <w:rFonts w:ascii="Traditional Arabic" w:hAnsi="Traditional Arabic" w:cs="Traditional Arabic"/>
          <w:b/>
          <w:bCs/>
          <w:sz w:val="36"/>
          <w:szCs w:val="36"/>
          <w:rtl/>
        </w:rPr>
      </w:pPr>
    </w:p>
    <w:p w:rsidR="00DB12E1" w:rsidRPr="00BB4BE5" w:rsidRDefault="00DB12E1" w:rsidP="00BB2FDE">
      <w:pPr>
        <w:spacing w:after="0"/>
        <w:ind w:left="-199" w:right="-709"/>
        <w:rPr>
          <w:rFonts w:ascii="Traditional Arabic" w:hAnsi="Traditional Arabic" w:cs="Traditional Arabic"/>
          <w:b/>
          <w:bCs/>
          <w:sz w:val="36"/>
          <w:szCs w:val="36"/>
          <w:rtl/>
        </w:rPr>
      </w:pPr>
    </w:p>
    <w:p w:rsidR="00DB12E1" w:rsidRPr="00BB4BE5" w:rsidRDefault="00DB12E1" w:rsidP="00BB2FDE">
      <w:pPr>
        <w:spacing w:line="240" w:lineRule="auto"/>
        <w:ind w:left="-19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الخامس: جهوده العلمية.</w:t>
      </w:r>
    </w:p>
    <w:p w:rsidR="00DB12E1" w:rsidRPr="00BB4BE5" w:rsidRDefault="00DB12E1" w:rsidP="004B24DA">
      <w:pPr>
        <w:spacing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قضى</w:t>
      </w:r>
      <w:r w:rsidRPr="00BB4BE5">
        <w:rPr>
          <w:rFonts w:ascii="Traditional Arabic" w:hAnsi="Traditional Arabic" w:cs="Traditional Arabic"/>
          <w:sz w:val="36"/>
          <w:szCs w:val="36"/>
          <w:rtl/>
        </w:rPr>
        <w:t xml:space="preserve"> الشيخ ابن عثيمين -رح</w:t>
      </w:r>
      <w:r w:rsidRPr="00BB4BE5">
        <w:rPr>
          <w:rFonts w:ascii="Traditional Arabic" w:hAnsi="Traditional Arabic" w:cs="Traditional Arabic" w:hint="eastAsia"/>
          <w:sz w:val="36"/>
          <w:szCs w:val="36"/>
          <w:rtl/>
        </w:rPr>
        <w:t>مه</w:t>
      </w:r>
      <w:r w:rsidRPr="00BB4BE5">
        <w:rPr>
          <w:rFonts w:ascii="Traditional Arabic" w:hAnsi="Traditional Arabic" w:cs="Traditional Arabic"/>
          <w:sz w:val="36"/>
          <w:szCs w:val="36"/>
          <w:rtl/>
        </w:rPr>
        <w:t xml:space="preserve"> الله- حياته في العلم والتعليم، وسلك لذلك سبل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عدة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تمثلت في الآتي</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BB2FDE">
      <w:pPr>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أولًا</w:t>
      </w:r>
      <w:r w:rsidRPr="00BB4BE5">
        <w:rPr>
          <w:rFonts w:ascii="Traditional Arabic" w:hAnsi="Traditional Arabic" w:cs="Traditional Arabic"/>
          <w:sz w:val="36"/>
          <w:szCs w:val="36"/>
          <w:rtl/>
        </w:rPr>
        <w:t>: الدروس العلمية.</w:t>
      </w:r>
    </w:p>
    <w:p w:rsidR="00DB12E1" w:rsidRPr="00BB4BE5" w:rsidRDefault="00DB12E1" w:rsidP="00BB2FDE">
      <w:pPr>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ثان</w:t>
      </w:r>
      <w:r w:rsidRPr="00BB4BE5">
        <w:rPr>
          <w:rFonts w:ascii="Traditional Arabic" w:hAnsi="Traditional Arabic" w:cs="Traditional Arabic" w:hint="eastAsia"/>
          <w:b/>
          <w:bCs/>
          <w:sz w:val="36"/>
          <w:szCs w:val="36"/>
          <w:shd w:val="clear" w:color="auto" w:fill="FFFFFF"/>
          <w:rtl/>
        </w:rPr>
        <w:t>ـــــــــ</w:t>
      </w:r>
      <w:r w:rsidRPr="00BB4BE5">
        <w:rPr>
          <w:rFonts w:ascii="Traditional Arabic" w:hAnsi="Traditional Arabic" w:cs="Traditional Arabic" w:hint="eastAsia"/>
          <w:b/>
          <w:bCs/>
          <w:sz w:val="36"/>
          <w:szCs w:val="36"/>
          <w:rtl/>
        </w:rPr>
        <w:t>يًا</w:t>
      </w:r>
      <w:r w:rsidRPr="00BB4BE5">
        <w:rPr>
          <w:rFonts w:ascii="Traditional Arabic" w:hAnsi="Traditional Arabic" w:cs="Traditional Arabic"/>
          <w:sz w:val="36"/>
          <w:szCs w:val="36"/>
          <w:rtl/>
        </w:rPr>
        <w:t>: الدروس العامة والمحاضرات.</w:t>
      </w:r>
    </w:p>
    <w:p w:rsidR="00DB12E1" w:rsidRPr="00BB4BE5" w:rsidRDefault="00DB12E1" w:rsidP="00BB2FDE">
      <w:pPr>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ثال</w:t>
      </w:r>
      <w:r w:rsidRPr="00BB4BE5">
        <w:rPr>
          <w:rFonts w:ascii="Traditional Arabic" w:hAnsi="Traditional Arabic" w:cs="Traditional Arabic" w:hint="eastAsia"/>
          <w:b/>
          <w:bCs/>
          <w:sz w:val="36"/>
          <w:szCs w:val="36"/>
          <w:shd w:val="clear" w:color="auto" w:fill="FFFFFF"/>
          <w:rtl/>
        </w:rPr>
        <w:t>ـــــــــ</w:t>
      </w:r>
      <w:r w:rsidRPr="00BB4BE5">
        <w:rPr>
          <w:rFonts w:ascii="Traditional Arabic" w:hAnsi="Traditional Arabic" w:cs="Traditional Arabic" w:hint="eastAsia"/>
          <w:b/>
          <w:bCs/>
          <w:sz w:val="36"/>
          <w:szCs w:val="36"/>
          <w:rtl/>
        </w:rPr>
        <w:t>ثًا</w:t>
      </w:r>
      <w:r w:rsidRPr="00BB4BE5">
        <w:rPr>
          <w:rFonts w:ascii="Traditional Arabic" w:hAnsi="Traditional Arabic" w:cs="Traditional Arabic"/>
          <w:sz w:val="36"/>
          <w:szCs w:val="36"/>
          <w:rtl/>
        </w:rPr>
        <w:t>: اللقاءات.</w:t>
      </w:r>
    </w:p>
    <w:p w:rsidR="00DB12E1" w:rsidRPr="00BB4BE5" w:rsidRDefault="00DB12E1" w:rsidP="00BB2FDE">
      <w:pPr>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راب</w:t>
      </w:r>
      <w:r w:rsidRPr="00BB4BE5">
        <w:rPr>
          <w:rFonts w:ascii="Traditional Arabic" w:hAnsi="Traditional Arabic" w:cs="Traditional Arabic" w:hint="eastAsia"/>
          <w:b/>
          <w:bCs/>
          <w:sz w:val="36"/>
          <w:szCs w:val="36"/>
          <w:shd w:val="clear" w:color="auto" w:fill="FFFFFF"/>
          <w:rtl/>
        </w:rPr>
        <w:t>ـــــــــ</w:t>
      </w:r>
      <w:r w:rsidRPr="00BB4BE5">
        <w:rPr>
          <w:rFonts w:ascii="Traditional Arabic" w:hAnsi="Traditional Arabic" w:cs="Traditional Arabic" w:hint="eastAsia"/>
          <w:b/>
          <w:bCs/>
          <w:sz w:val="36"/>
          <w:szCs w:val="36"/>
          <w:rtl/>
        </w:rPr>
        <w:t>عًا</w:t>
      </w:r>
      <w:r w:rsidRPr="00BB4BE5">
        <w:rPr>
          <w:rFonts w:ascii="Traditional Arabic" w:hAnsi="Traditional Arabic" w:cs="Traditional Arabic"/>
          <w:sz w:val="36"/>
          <w:szCs w:val="36"/>
          <w:rtl/>
        </w:rPr>
        <w:t>: الفتاوى.</w:t>
      </w:r>
    </w:p>
    <w:p w:rsidR="00DB12E1" w:rsidRPr="00BB4BE5" w:rsidRDefault="00DB12E1" w:rsidP="00BB2FDE">
      <w:pPr>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خامسًا</w:t>
      </w:r>
      <w:r w:rsidRPr="00BB4BE5">
        <w:rPr>
          <w:rFonts w:ascii="Traditional Arabic" w:hAnsi="Traditional Arabic" w:cs="Traditional Arabic"/>
          <w:sz w:val="36"/>
          <w:szCs w:val="36"/>
          <w:rtl/>
        </w:rPr>
        <w:t>: منبر الجمعة.</w:t>
      </w:r>
    </w:p>
    <w:p w:rsidR="00DB12E1" w:rsidRPr="00BB4BE5" w:rsidRDefault="00DB12E1" w:rsidP="00BB2FDE">
      <w:pPr>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سادسًا</w:t>
      </w:r>
      <w:r w:rsidRPr="00BB4BE5">
        <w:rPr>
          <w:rFonts w:ascii="Traditional Arabic" w:hAnsi="Traditional Arabic" w:cs="Traditional Arabic"/>
          <w:sz w:val="36"/>
          <w:szCs w:val="36"/>
          <w:rtl/>
        </w:rPr>
        <w:t>: التعليم النظامي.</w:t>
      </w:r>
    </w:p>
    <w:p w:rsidR="00DB12E1" w:rsidRPr="00BB4BE5" w:rsidRDefault="00DB12E1" w:rsidP="004B24DA">
      <w:pPr>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ساب</w:t>
      </w:r>
      <w:r w:rsidRPr="00BB4BE5">
        <w:rPr>
          <w:rFonts w:ascii="Traditional Arabic" w:hAnsi="Traditional Arabic" w:cs="Traditional Arabic" w:hint="eastAsia"/>
          <w:b/>
          <w:bCs/>
          <w:sz w:val="36"/>
          <w:szCs w:val="36"/>
          <w:shd w:val="clear" w:color="auto" w:fill="FFFFFF"/>
          <w:rtl/>
        </w:rPr>
        <w:t>ــــــ</w:t>
      </w:r>
      <w:r w:rsidRPr="00BB4BE5">
        <w:rPr>
          <w:rFonts w:ascii="Traditional Arabic" w:hAnsi="Traditional Arabic" w:cs="Traditional Arabic" w:hint="eastAsia"/>
          <w:b/>
          <w:bCs/>
          <w:sz w:val="36"/>
          <w:szCs w:val="36"/>
          <w:rtl/>
        </w:rPr>
        <w:t>عًا</w:t>
      </w:r>
      <w:r w:rsidRPr="00BB4BE5">
        <w:rPr>
          <w:rFonts w:ascii="Traditional Arabic" w:hAnsi="Traditional Arabic" w:cs="Traditional Arabic"/>
          <w:sz w:val="36"/>
          <w:szCs w:val="36"/>
          <w:rtl/>
        </w:rPr>
        <w:t>: الإذاعة.</w:t>
      </w:r>
    </w:p>
    <w:p w:rsidR="00DB12E1" w:rsidRPr="00BB4BE5" w:rsidRDefault="00DB12E1" w:rsidP="004B24DA">
      <w:pPr>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ثام</w:t>
      </w:r>
      <w:r w:rsidRPr="00BB4BE5">
        <w:rPr>
          <w:rFonts w:ascii="Traditional Arabic" w:hAnsi="Traditional Arabic" w:cs="Traditional Arabic" w:hint="eastAsia"/>
          <w:b/>
          <w:bCs/>
          <w:sz w:val="36"/>
          <w:szCs w:val="36"/>
          <w:shd w:val="clear" w:color="auto" w:fill="FFFFFF"/>
          <w:rtl/>
        </w:rPr>
        <w:t>ـــــــــ</w:t>
      </w:r>
      <w:r w:rsidRPr="00BB4BE5">
        <w:rPr>
          <w:rFonts w:ascii="Traditional Arabic" w:hAnsi="Traditional Arabic" w:cs="Traditional Arabic" w:hint="eastAsia"/>
          <w:b/>
          <w:bCs/>
          <w:sz w:val="36"/>
          <w:szCs w:val="36"/>
          <w:rtl/>
        </w:rPr>
        <w:t>نًا</w:t>
      </w:r>
      <w:r w:rsidRPr="00BB4BE5">
        <w:rPr>
          <w:rFonts w:ascii="Traditional Arabic" w:hAnsi="Traditional Arabic" w:cs="Traditional Arabic"/>
          <w:sz w:val="36"/>
          <w:szCs w:val="36"/>
          <w:rtl/>
        </w:rPr>
        <w:t>: الصحف والمجلات.</w:t>
      </w:r>
    </w:p>
    <w:p w:rsidR="00DB12E1" w:rsidRPr="00BB4BE5" w:rsidRDefault="00DB12E1" w:rsidP="004B24DA">
      <w:pPr>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تاس</w:t>
      </w:r>
      <w:r w:rsidRPr="00BB4BE5">
        <w:rPr>
          <w:rFonts w:ascii="Traditional Arabic" w:hAnsi="Traditional Arabic" w:cs="Traditional Arabic" w:hint="eastAsia"/>
          <w:b/>
          <w:bCs/>
          <w:sz w:val="36"/>
          <w:szCs w:val="36"/>
          <w:shd w:val="clear" w:color="auto" w:fill="FFFFFF"/>
          <w:rtl/>
        </w:rPr>
        <w:t>ــــــ</w:t>
      </w:r>
      <w:r w:rsidRPr="00BB4BE5">
        <w:rPr>
          <w:rFonts w:ascii="Traditional Arabic" w:hAnsi="Traditional Arabic" w:cs="Traditional Arabic" w:hint="eastAsia"/>
          <w:b/>
          <w:bCs/>
          <w:sz w:val="36"/>
          <w:szCs w:val="36"/>
          <w:rtl/>
        </w:rPr>
        <w:t>عًا</w:t>
      </w:r>
      <w:r w:rsidRPr="00BB4BE5">
        <w:rPr>
          <w:rFonts w:ascii="Traditional Arabic" w:hAnsi="Traditional Arabic" w:cs="Traditional Arabic"/>
          <w:sz w:val="36"/>
          <w:szCs w:val="36"/>
          <w:rtl/>
        </w:rPr>
        <w:t>: الشريط.</w:t>
      </w:r>
    </w:p>
    <w:p w:rsidR="00DB12E1" w:rsidRPr="00BB4BE5" w:rsidRDefault="00DB12E1" w:rsidP="00BB2FDE">
      <w:pPr>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عاش</w:t>
      </w:r>
      <w:r w:rsidRPr="00BB4BE5">
        <w:rPr>
          <w:rFonts w:ascii="Traditional Arabic" w:hAnsi="Traditional Arabic" w:cs="Traditional Arabic" w:hint="eastAsia"/>
          <w:b/>
          <w:bCs/>
          <w:sz w:val="36"/>
          <w:szCs w:val="36"/>
          <w:shd w:val="clear" w:color="auto" w:fill="FFFFFF"/>
          <w:rtl/>
        </w:rPr>
        <w:t>ــــ</w:t>
      </w:r>
      <w:r w:rsidRPr="00BB4BE5">
        <w:rPr>
          <w:rFonts w:ascii="Traditional Arabic" w:hAnsi="Traditional Arabic" w:cs="Traditional Arabic" w:hint="eastAsia"/>
          <w:b/>
          <w:bCs/>
          <w:sz w:val="36"/>
          <w:szCs w:val="36"/>
          <w:rtl/>
        </w:rPr>
        <w:t>رًا</w:t>
      </w:r>
      <w:r w:rsidRPr="00BB4BE5">
        <w:rPr>
          <w:rFonts w:ascii="Traditional Arabic" w:hAnsi="Traditional Arabic" w:cs="Traditional Arabic"/>
          <w:sz w:val="36"/>
          <w:szCs w:val="36"/>
          <w:rtl/>
        </w:rPr>
        <w:t>: الإنترنت.</w:t>
      </w:r>
    </w:p>
    <w:p w:rsidR="00DB12E1" w:rsidRPr="00BB4BE5" w:rsidRDefault="00DB12E1" w:rsidP="00BB2FDE">
      <w:pPr>
        <w:spacing w:after="0" w:line="240" w:lineRule="auto"/>
        <w:ind w:left="-199" w:right="-709"/>
        <w:rPr>
          <w:rFonts w:ascii="Traditional Arabic" w:hAnsi="Traditional Arabic" w:cs="Traditional Arabic"/>
          <w:rtl/>
        </w:rPr>
      </w:pP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lastRenderedPageBreak/>
        <w:tab/>
      </w:r>
      <w:r w:rsidRPr="00BB4BE5">
        <w:rPr>
          <w:rFonts w:ascii="Traditional Arabic" w:hAnsi="Traditional Arabic" w:cs="Traditional Arabic" w:hint="eastAsia"/>
          <w:sz w:val="36"/>
          <w:szCs w:val="36"/>
          <w:rtl/>
        </w:rPr>
        <w:t>ثم</w:t>
      </w:r>
      <w:r w:rsidRPr="00BB4BE5">
        <w:rPr>
          <w:rFonts w:ascii="Traditional Arabic" w:hAnsi="Traditional Arabic" w:cs="Traditional Arabic"/>
          <w:sz w:val="36"/>
          <w:szCs w:val="36"/>
          <w:rtl/>
        </w:rPr>
        <w:t xml:space="preserve"> إن هذه المشاركات له -رحمه الله- بقيت شاهدة لسيرته العطرة في مسيرته العلمية، وأضحت خير مرجع لطلاب العلم ومريديه، المقروء منها والمسموع، وفيما يلي بيان لآثاره وجهوده في ه</w:t>
      </w:r>
      <w:r w:rsidRPr="00BB4BE5">
        <w:rPr>
          <w:rFonts w:ascii="Traditional Arabic" w:hAnsi="Traditional Arabic" w:cs="Traditional Arabic" w:hint="eastAsia"/>
          <w:sz w:val="36"/>
          <w:szCs w:val="36"/>
          <w:rtl/>
        </w:rPr>
        <w:t>ذا</w:t>
      </w:r>
      <w:r w:rsidRPr="00BB4BE5">
        <w:rPr>
          <w:rFonts w:ascii="Traditional Arabic" w:hAnsi="Traditional Arabic" w:cs="Traditional Arabic"/>
          <w:sz w:val="36"/>
          <w:szCs w:val="36"/>
          <w:rtl/>
        </w:rPr>
        <w:t xml:space="preserve"> المجال.</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p>
    <w:p w:rsidR="00DB12E1" w:rsidRPr="00BB4BE5" w:rsidRDefault="00DB12E1" w:rsidP="00BB2FDE">
      <w:pPr>
        <w:spacing w:after="0"/>
        <w:ind w:left="-199" w:right="-709"/>
        <w:jc w:val="both"/>
        <w:rPr>
          <w:rFonts w:ascii="Traditional Arabic" w:hAnsi="Traditional Arabic" w:cs="Traditional Arabic"/>
          <w:sz w:val="36"/>
          <w:szCs w:val="36"/>
          <w:rtl/>
        </w:rPr>
      </w:pPr>
    </w:p>
    <w:p w:rsidR="00DB12E1" w:rsidRPr="00BB4BE5" w:rsidRDefault="00DB12E1" w:rsidP="00BB2FDE">
      <w:pPr>
        <w:spacing w:after="0"/>
        <w:ind w:left="-199" w:right="-709"/>
        <w:jc w:val="both"/>
        <w:rPr>
          <w:rFonts w:ascii="Traditional Arabic" w:hAnsi="Traditional Arabic" w:cs="Traditional Arabic"/>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line="240" w:lineRule="auto"/>
        <w:ind w:left="-199" w:right="-709"/>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مؤلفات</w:t>
      </w:r>
      <w:r w:rsidRPr="00BB4BE5">
        <w:rPr>
          <w:rFonts w:ascii="Traditional Arabic" w:hAnsi="Traditional Arabic" w:cs="Traditional Arabic"/>
          <w:b/>
          <w:bCs/>
          <w:sz w:val="36"/>
          <w:szCs w:val="36"/>
          <w:rtl/>
        </w:rPr>
        <w:t xml:space="preserve"> الشيخ المطبوعة</w:t>
      </w:r>
      <w:r w:rsidRPr="00BB4BE5">
        <w:rPr>
          <w:rStyle w:val="a3"/>
          <w:rFonts w:ascii="Traditional Arabic" w:hAnsi="Traditional Arabic" w:cs="Traditional Arabic"/>
          <w:sz w:val="48"/>
          <w:szCs w:val="36"/>
          <w:rtl/>
        </w:rPr>
        <w:t>(</w:t>
      </w:r>
      <w:r w:rsidRPr="00BB4BE5">
        <w:rPr>
          <w:rStyle w:val="a3"/>
          <w:rFonts w:ascii="Traditional Arabic" w:hAnsi="Traditional Arabic" w:cs="Traditional Arabic"/>
          <w:sz w:val="48"/>
          <w:szCs w:val="36"/>
          <w:rtl/>
        </w:rPr>
        <w:footnoteReference w:id="40"/>
      </w:r>
      <w:r w:rsidRPr="00BB4BE5">
        <w:rPr>
          <w:rStyle w:val="a3"/>
          <w:rFonts w:ascii="Traditional Arabic" w:hAnsi="Traditional Arabic" w:cs="Traditional Arabic"/>
          <w:sz w:val="48"/>
          <w:szCs w:val="36"/>
          <w:rtl/>
        </w:rPr>
        <w:t>)</w:t>
      </w:r>
      <w:r w:rsidRPr="00BB4BE5">
        <w:rPr>
          <w:rFonts w:ascii="Traditional Arabic" w:hAnsi="Traditional Arabic" w:cs="Traditional Arabic"/>
          <w:b/>
          <w:bCs/>
          <w:sz w:val="36"/>
          <w:szCs w:val="36"/>
          <w:rtl/>
        </w:rPr>
        <w:t>:</w:t>
      </w:r>
    </w:p>
    <w:tbl>
      <w:tblPr>
        <w:bidiVisual/>
        <w:tblW w:w="9748" w:type="dxa"/>
        <w:tblInd w:w="-8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67"/>
        <w:gridCol w:w="4111"/>
        <w:gridCol w:w="567"/>
        <w:gridCol w:w="4503"/>
      </w:tblGrid>
      <w:tr w:rsidR="00DB12E1" w:rsidRPr="00BB4BE5" w:rsidTr="00DC70B6">
        <w:trPr>
          <w:trHeight w:val="372"/>
        </w:trPr>
        <w:tc>
          <w:tcPr>
            <w:tcW w:w="4678" w:type="dxa"/>
            <w:gridSpan w:val="2"/>
            <w:shd w:val="clear" w:color="auto" w:fill="F5F5F5"/>
          </w:tcPr>
          <w:p w:rsidR="00DB12E1" w:rsidRPr="00BB4BE5" w:rsidRDefault="00DB12E1" w:rsidP="00B06718">
            <w:pPr>
              <w:spacing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التفسير</w:t>
            </w:r>
          </w:p>
        </w:tc>
        <w:tc>
          <w:tcPr>
            <w:tcW w:w="5070" w:type="dxa"/>
            <w:gridSpan w:val="2"/>
            <w:shd w:val="clear" w:color="auto" w:fill="F5F5F5"/>
          </w:tcPr>
          <w:p w:rsidR="00DB12E1" w:rsidRPr="00BB4BE5" w:rsidRDefault="00DB12E1" w:rsidP="00B06718">
            <w:pPr>
              <w:spacing w:after="0" w:line="240" w:lineRule="auto"/>
              <w:ind w:left="-199"/>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العقيدة</w:t>
            </w:r>
            <w:r w:rsidRPr="00BB4BE5">
              <w:rPr>
                <w:rFonts w:ascii="Traditional Arabic" w:hAnsi="Traditional Arabic" w:cs="Traditional Arabic"/>
                <w:b/>
                <w:bCs/>
                <w:sz w:val="28"/>
                <w:szCs w:val="28"/>
                <w:rtl/>
              </w:rPr>
              <w:t>:</w:t>
            </w:r>
          </w:p>
        </w:tc>
      </w:tr>
      <w:tr w:rsidR="00DB12E1" w:rsidRPr="00BB4BE5" w:rsidTr="00496B7E">
        <w:tc>
          <w:tcPr>
            <w:tcW w:w="567" w:type="dxa"/>
            <w:shd w:val="clear" w:color="auto" w:fill="F2F2F2"/>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w:t>
            </w:r>
          </w:p>
        </w:tc>
        <w:tc>
          <w:tcPr>
            <w:tcW w:w="4111" w:type="dxa"/>
            <w:shd w:val="clear" w:color="auto" w:fill="F2F2F2"/>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الكتــــــاب</w:t>
            </w:r>
          </w:p>
        </w:tc>
        <w:tc>
          <w:tcPr>
            <w:tcW w:w="567" w:type="dxa"/>
            <w:shd w:val="clear" w:color="auto" w:fill="F2F2F2"/>
          </w:tcPr>
          <w:p w:rsidR="00DB12E1" w:rsidRPr="00BB4BE5" w:rsidRDefault="00DB12E1" w:rsidP="00B06718">
            <w:pPr>
              <w:spacing w:after="0" w:line="240" w:lineRule="auto"/>
              <w:ind w:left="-199"/>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م</w:t>
            </w:r>
          </w:p>
        </w:tc>
        <w:tc>
          <w:tcPr>
            <w:tcW w:w="4503" w:type="dxa"/>
            <w:shd w:val="clear" w:color="auto" w:fill="F2F2F2"/>
          </w:tcPr>
          <w:p w:rsidR="00DB12E1" w:rsidRPr="00BB4BE5" w:rsidRDefault="00DB12E1" w:rsidP="00B06718">
            <w:pPr>
              <w:spacing w:after="0" w:line="240" w:lineRule="auto"/>
              <w:ind w:left="-199"/>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الكتـــــــاب</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سورة</w:t>
            </w:r>
            <w:r w:rsidRPr="00BB4BE5">
              <w:rPr>
                <w:rFonts w:ascii="Traditional Arabic" w:hAnsi="Traditional Arabic" w:cs="Traditional Arabic"/>
                <w:sz w:val="28"/>
                <w:szCs w:val="28"/>
                <w:rtl/>
              </w:rPr>
              <w:t xml:space="preserve"> الفاتحة والبقرة (3مجلدات)</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1</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العقيدة الواسطية (مجلدان)</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سورة</w:t>
            </w:r>
            <w:r w:rsidRPr="00BB4BE5">
              <w:rPr>
                <w:rFonts w:ascii="Traditional Arabic" w:hAnsi="Traditional Arabic" w:cs="Traditional Arabic"/>
                <w:sz w:val="28"/>
                <w:szCs w:val="28"/>
                <w:rtl/>
              </w:rPr>
              <w:t xml:space="preserve"> آل عمران (مجلدا</w:t>
            </w:r>
            <w:r w:rsidRPr="00BB4BE5">
              <w:rPr>
                <w:rFonts w:ascii="Traditional Arabic" w:hAnsi="Traditional Arabic" w:cs="Traditional Arabic" w:hint="eastAsia"/>
                <w:sz w:val="28"/>
                <w:szCs w:val="28"/>
                <w:rtl/>
              </w:rPr>
              <w:t>ن</w:t>
            </w:r>
            <w:r w:rsidRPr="00BB4BE5">
              <w:rPr>
                <w:rFonts w:ascii="Traditional Arabic" w:hAnsi="Traditional Arabic" w:cs="Traditional Arabic"/>
                <w:sz w:val="28"/>
                <w:szCs w:val="28"/>
                <w:rtl/>
              </w:rPr>
              <w:t>)</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2</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القول</w:t>
            </w:r>
            <w:r w:rsidRPr="00BB4BE5">
              <w:rPr>
                <w:rFonts w:ascii="Traditional Arabic" w:hAnsi="Traditional Arabic" w:cs="Traditional Arabic"/>
                <w:sz w:val="28"/>
                <w:szCs w:val="28"/>
                <w:rtl/>
              </w:rPr>
              <w:t xml:space="preserve"> المفيد شرح كتاب التوحيد (مجلدان)</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3</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سورة</w:t>
            </w:r>
            <w:r w:rsidRPr="00BB4BE5">
              <w:rPr>
                <w:rFonts w:ascii="Traditional Arabic" w:hAnsi="Traditional Arabic" w:cs="Traditional Arabic"/>
                <w:sz w:val="28"/>
                <w:szCs w:val="28"/>
                <w:rtl/>
              </w:rPr>
              <w:t xml:space="preserve"> النساء (مجلدان)</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3</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ثلا</w:t>
            </w:r>
            <w:r w:rsidRPr="00BB4BE5">
              <w:rPr>
                <w:rFonts w:ascii="Traditional Arabic" w:hAnsi="Traditional Arabic" w:cs="Traditional Arabic" w:hint="eastAsia"/>
                <w:sz w:val="28"/>
                <w:szCs w:val="28"/>
                <w:rtl/>
              </w:rPr>
              <w:t>ثة</w:t>
            </w:r>
            <w:r w:rsidRPr="00BB4BE5">
              <w:rPr>
                <w:rFonts w:ascii="Traditional Arabic" w:hAnsi="Traditional Arabic" w:cs="Traditional Arabic"/>
                <w:sz w:val="28"/>
                <w:szCs w:val="28"/>
                <w:rtl/>
              </w:rPr>
              <w:t xml:space="preserve"> الأصول</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4</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سورة</w:t>
            </w:r>
            <w:r w:rsidRPr="00BB4BE5">
              <w:rPr>
                <w:rFonts w:ascii="Traditional Arabic" w:hAnsi="Traditional Arabic" w:cs="Traditional Arabic"/>
                <w:sz w:val="28"/>
                <w:szCs w:val="28"/>
                <w:rtl/>
              </w:rPr>
              <w:t xml:space="preserve"> المائدة (مجلدان)</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4</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كشف الشبهات</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5</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سورة</w:t>
            </w:r>
            <w:r w:rsidRPr="00BB4BE5">
              <w:rPr>
                <w:rFonts w:ascii="Traditional Arabic" w:hAnsi="Traditional Arabic" w:cs="Traditional Arabic"/>
                <w:sz w:val="28"/>
                <w:szCs w:val="28"/>
                <w:rtl/>
              </w:rPr>
              <w:t xml:space="preserve"> الكهف</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5</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العقيدة السفارينية</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6</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سورة</w:t>
            </w:r>
            <w:r w:rsidRPr="00BB4BE5">
              <w:rPr>
                <w:rFonts w:ascii="Traditional Arabic" w:hAnsi="Traditional Arabic" w:cs="Traditional Arabic"/>
                <w:sz w:val="28"/>
                <w:szCs w:val="28"/>
                <w:rtl/>
              </w:rPr>
              <w:t xml:space="preserve"> يس</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6</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عقيدة</w:t>
            </w:r>
            <w:r w:rsidRPr="00BB4BE5">
              <w:rPr>
                <w:rFonts w:ascii="Traditional Arabic" w:hAnsi="Traditional Arabic" w:cs="Traditional Arabic"/>
                <w:sz w:val="28"/>
                <w:szCs w:val="28"/>
                <w:rtl/>
              </w:rPr>
              <w:t xml:space="preserve"> أهل السنة والجماعة</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7</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سورة</w:t>
            </w:r>
            <w:r w:rsidRPr="00BB4BE5">
              <w:rPr>
                <w:rFonts w:ascii="Traditional Arabic" w:hAnsi="Traditional Arabic" w:cs="Traditional Arabic"/>
                <w:sz w:val="28"/>
                <w:szCs w:val="28"/>
                <w:rtl/>
              </w:rPr>
              <w:t xml:space="preserve"> الصافات</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7</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القواعد</w:t>
            </w:r>
            <w:r w:rsidRPr="00BB4BE5">
              <w:rPr>
                <w:rFonts w:ascii="Traditional Arabic" w:hAnsi="Traditional Arabic" w:cs="Traditional Arabic"/>
                <w:sz w:val="28"/>
                <w:szCs w:val="28"/>
                <w:rtl/>
              </w:rPr>
              <w:t xml:space="preserve"> المثلى في صفات الله تعالى و</w:t>
            </w:r>
            <w:r w:rsidRPr="00BB4BE5">
              <w:rPr>
                <w:rFonts w:ascii="Traditional Arabic" w:hAnsi="Traditional Arabic" w:cs="Traditional Arabic" w:hint="eastAsia"/>
                <w:sz w:val="28"/>
                <w:szCs w:val="28"/>
                <w:rtl/>
              </w:rPr>
              <w:t>أسمائه</w:t>
            </w:r>
            <w:r w:rsidRPr="00BB4BE5">
              <w:rPr>
                <w:rFonts w:ascii="Traditional Arabic" w:hAnsi="Traditional Arabic" w:cs="Traditional Arabic"/>
                <w:sz w:val="28"/>
                <w:szCs w:val="28"/>
                <w:rtl/>
              </w:rPr>
              <w:t xml:space="preserve"> الحسنى</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8</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سورة</w:t>
            </w:r>
            <w:r w:rsidRPr="00BB4BE5">
              <w:rPr>
                <w:rFonts w:ascii="Traditional Arabic" w:hAnsi="Traditional Arabic" w:cs="Traditional Arabic"/>
                <w:sz w:val="28"/>
                <w:szCs w:val="28"/>
                <w:rtl/>
              </w:rPr>
              <w:t xml:space="preserve"> ص</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8</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فتح</w:t>
            </w:r>
            <w:r w:rsidRPr="00BB4BE5">
              <w:rPr>
                <w:rFonts w:ascii="Traditional Arabic" w:hAnsi="Traditional Arabic" w:cs="Traditional Arabic"/>
                <w:sz w:val="28"/>
                <w:szCs w:val="28"/>
                <w:rtl/>
              </w:rPr>
              <w:t xml:space="preserve"> رب البرية بتلخيص الحموية</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9</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السور</w:t>
            </w:r>
            <w:r w:rsidRPr="00BB4BE5">
              <w:rPr>
                <w:rFonts w:ascii="Traditional Arabic" w:hAnsi="Traditional Arabic" w:cs="Traditional Arabic"/>
                <w:sz w:val="28"/>
                <w:szCs w:val="28"/>
                <w:rtl/>
              </w:rPr>
              <w:t xml:space="preserve"> من الحجرات إلى الحديد</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9</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نبذة</w:t>
            </w:r>
            <w:r w:rsidRPr="00BB4BE5">
              <w:rPr>
                <w:rFonts w:ascii="Traditional Arabic" w:hAnsi="Traditional Arabic" w:cs="Traditional Arabic"/>
                <w:sz w:val="28"/>
                <w:szCs w:val="28"/>
                <w:rtl/>
              </w:rPr>
              <w:t xml:space="preserve"> في العقيدة الإسلامية</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10</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جزء</w:t>
            </w:r>
            <w:r w:rsidRPr="00BB4BE5">
              <w:rPr>
                <w:rFonts w:ascii="Traditional Arabic" w:hAnsi="Traditional Arabic" w:cs="Traditional Arabic"/>
                <w:sz w:val="28"/>
                <w:szCs w:val="28"/>
                <w:rtl/>
              </w:rPr>
              <w:t xml:space="preserve"> عم</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10</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تعليق</w:t>
            </w:r>
            <w:r w:rsidRPr="00BB4BE5">
              <w:rPr>
                <w:rFonts w:ascii="Traditional Arabic" w:hAnsi="Traditional Arabic" w:cs="Traditional Arabic"/>
                <w:sz w:val="28"/>
                <w:szCs w:val="28"/>
                <w:rtl/>
              </w:rPr>
              <w:t xml:space="preserve"> مختصر على لمعة ال</w:t>
            </w:r>
            <w:r w:rsidRPr="00BB4BE5">
              <w:rPr>
                <w:rFonts w:ascii="Traditional Arabic" w:hAnsi="Traditional Arabic" w:cs="Traditional Arabic" w:hint="eastAsia"/>
                <w:sz w:val="28"/>
                <w:szCs w:val="28"/>
                <w:rtl/>
              </w:rPr>
              <w:t>اعتقاد</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11</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أحكام</w:t>
            </w:r>
            <w:r w:rsidRPr="00BB4BE5">
              <w:rPr>
                <w:rFonts w:ascii="Traditional Arabic" w:hAnsi="Traditional Arabic" w:cs="Traditional Arabic"/>
                <w:sz w:val="28"/>
                <w:szCs w:val="28"/>
                <w:rtl/>
              </w:rPr>
              <w:t xml:space="preserve"> من القرآن (مجلدان)</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11</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مذكرة</w:t>
            </w:r>
            <w:r w:rsidRPr="00BB4BE5">
              <w:rPr>
                <w:rFonts w:ascii="Traditional Arabic" w:hAnsi="Traditional Arabic" w:cs="Traditional Arabic"/>
                <w:sz w:val="28"/>
                <w:szCs w:val="28"/>
                <w:rtl/>
              </w:rPr>
              <w:t xml:space="preserve"> على العقيدة الواسطية</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12</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فوائد</w:t>
            </w:r>
            <w:r w:rsidRPr="00BB4BE5">
              <w:rPr>
                <w:rFonts w:ascii="Traditional Arabic" w:hAnsi="Traditional Arabic" w:cs="Traditional Arabic"/>
                <w:sz w:val="28"/>
                <w:szCs w:val="28"/>
                <w:rtl/>
              </w:rPr>
              <w:t xml:space="preserve"> التقوى من القرآن الكريم</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12</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تقريب</w:t>
            </w:r>
            <w:r w:rsidRPr="00BB4BE5">
              <w:rPr>
                <w:rFonts w:ascii="Traditional Arabic" w:hAnsi="Traditional Arabic" w:cs="Traditional Arabic"/>
                <w:sz w:val="28"/>
                <w:szCs w:val="28"/>
                <w:rtl/>
              </w:rPr>
              <w:t xml:space="preserve"> التدمرية</w:t>
            </w:r>
          </w:p>
        </w:tc>
      </w:tr>
      <w:tr w:rsidR="00DB12E1" w:rsidRPr="00BB4BE5" w:rsidTr="00B06718">
        <w:tc>
          <w:tcPr>
            <w:tcW w:w="4678" w:type="dxa"/>
            <w:gridSpan w:val="2"/>
            <w:shd w:val="clear" w:color="auto" w:fill="F5F5F5"/>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b/>
                <w:bCs/>
                <w:sz w:val="28"/>
                <w:szCs w:val="28"/>
                <w:rtl/>
              </w:rPr>
              <w:lastRenderedPageBreak/>
              <w:t>الحديث</w:t>
            </w:r>
            <w:r w:rsidRPr="00BB4BE5">
              <w:rPr>
                <w:rFonts w:ascii="Traditional Arabic" w:hAnsi="Traditional Arabic" w:cs="Traditional Arabic"/>
                <w:sz w:val="28"/>
                <w:szCs w:val="28"/>
                <w:rtl/>
              </w:rPr>
              <w:t>:</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13</w:t>
            </w:r>
          </w:p>
        </w:tc>
        <w:tc>
          <w:tcPr>
            <w:tcW w:w="4503" w:type="dxa"/>
          </w:tcPr>
          <w:p w:rsidR="00DB12E1" w:rsidRPr="00BB4BE5" w:rsidRDefault="00DB12E1" w:rsidP="004B24DA">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منهاج</w:t>
            </w:r>
            <w:r w:rsidRPr="00BB4BE5">
              <w:rPr>
                <w:rFonts w:ascii="Traditional Arabic" w:hAnsi="Traditional Arabic" w:cs="Traditional Arabic"/>
                <w:sz w:val="28"/>
                <w:szCs w:val="28"/>
                <w:rtl/>
              </w:rPr>
              <w:t xml:space="preserve"> أهل السنة </w:t>
            </w:r>
            <w:r w:rsidRPr="00BB4BE5">
              <w:rPr>
                <w:rFonts w:ascii="Traditional Arabic" w:hAnsi="Traditional Arabic" w:cs="Traditional Arabic" w:hint="eastAsia"/>
                <w:sz w:val="28"/>
                <w:szCs w:val="28"/>
                <w:rtl/>
              </w:rPr>
              <w:t>والجماعة</w:t>
            </w:r>
          </w:p>
        </w:tc>
      </w:tr>
      <w:tr w:rsidR="00DB12E1" w:rsidRPr="00BB4BE5" w:rsidTr="00496B7E">
        <w:tc>
          <w:tcPr>
            <w:tcW w:w="567" w:type="dxa"/>
            <w:shd w:val="clear" w:color="auto" w:fill="FFFFFF"/>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م</w:t>
            </w:r>
          </w:p>
        </w:tc>
        <w:tc>
          <w:tcPr>
            <w:tcW w:w="4111" w:type="dxa"/>
            <w:shd w:val="clear" w:color="auto" w:fill="F2F2F2"/>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الكتـــــاب</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14</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أسماء</w:t>
            </w:r>
            <w:r w:rsidRPr="00BB4BE5">
              <w:rPr>
                <w:rFonts w:ascii="Traditional Arabic" w:hAnsi="Traditional Arabic" w:cs="Traditional Arabic"/>
                <w:sz w:val="28"/>
                <w:szCs w:val="28"/>
                <w:rtl/>
              </w:rPr>
              <w:t xml:space="preserve"> الله وصفاته وموقف أهل السنة منها</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ريا</w:t>
            </w:r>
            <w:r w:rsidRPr="00BB4BE5">
              <w:rPr>
                <w:rFonts w:ascii="Traditional Arabic" w:hAnsi="Traditional Arabic" w:cs="Traditional Arabic" w:hint="eastAsia"/>
                <w:sz w:val="28"/>
                <w:szCs w:val="28"/>
                <w:rtl/>
              </w:rPr>
              <w:t>ض</w:t>
            </w:r>
            <w:r w:rsidRPr="00BB4BE5">
              <w:rPr>
                <w:rFonts w:ascii="Traditional Arabic" w:hAnsi="Traditional Arabic" w:cs="Traditional Arabic"/>
                <w:sz w:val="28"/>
                <w:szCs w:val="28"/>
                <w:rtl/>
              </w:rPr>
              <w:t xml:space="preserve"> الصالحين (6مجلدات)</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15</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رسالة</w:t>
            </w:r>
            <w:r w:rsidRPr="00BB4BE5">
              <w:rPr>
                <w:rFonts w:ascii="Traditional Arabic" w:hAnsi="Traditional Arabic" w:cs="Traditional Arabic"/>
                <w:sz w:val="28"/>
                <w:szCs w:val="28"/>
                <w:rtl/>
              </w:rPr>
              <w:t xml:space="preserve"> في القضاء والقدر</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الأربعين النووية</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16</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الإبداع</w:t>
            </w:r>
            <w:r w:rsidRPr="00BB4BE5">
              <w:rPr>
                <w:rFonts w:ascii="Traditional Arabic" w:hAnsi="Traditional Arabic" w:cs="Traditional Arabic"/>
                <w:sz w:val="28"/>
                <w:szCs w:val="28"/>
                <w:rtl/>
              </w:rPr>
              <w:t xml:space="preserve"> في كمال الشرع وخطر الابتداع</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3</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فتح</w:t>
            </w:r>
            <w:r w:rsidRPr="00BB4BE5">
              <w:rPr>
                <w:rFonts w:ascii="Traditional Arabic" w:hAnsi="Traditional Arabic" w:cs="Traditional Arabic"/>
                <w:sz w:val="28"/>
                <w:szCs w:val="28"/>
                <w:rtl/>
              </w:rPr>
              <w:t xml:space="preserve"> ذي الجلال والإكرام بشرح بلوغ المرام (1-8)</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17</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التمسك</w:t>
            </w:r>
            <w:r w:rsidRPr="00BB4BE5">
              <w:rPr>
                <w:rFonts w:ascii="Traditional Arabic" w:hAnsi="Traditional Arabic" w:cs="Traditional Arabic"/>
                <w:sz w:val="28"/>
                <w:szCs w:val="28"/>
                <w:rtl/>
              </w:rPr>
              <w:t xml:space="preserve"> بالسنة النبوية وآثاره</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4</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حديث جبريل عليه السلام</w:t>
            </w:r>
          </w:p>
        </w:tc>
        <w:tc>
          <w:tcPr>
            <w:tcW w:w="567"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sz w:val="28"/>
                <w:szCs w:val="28"/>
                <w:rtl/>
              </w:rPr>
              <w:t>18</w:t>
            </w:r>
          </w:p>
        </w:tc>
        <w:tc>
          <w:tcPr>
            <w:tcW w:w="4503" w:type="dxa"/>
          </w:tcPr>
          <w:p w:rsidR="00DB12E1" w:rsidRPr="00BB4BE5" w:rsidRDefault="00DB12E1" w:rsidP="00B06718">
            <w:pPr>
              <w:spacing w:after="0" w:line="240" w:lineRule="auto"/>
              <w:ind w:left="-199"/>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الأدلة</w:t>
            </w:r>
            <w:r w:rsidRPr="00BB4BE5">
              <w:rPr>
                <w:rFonts w:ascii="Traditional Arabic" w:hAnsi="Traditional Arabic" w:cs="Traditional Arabic"/>
                <w:sz w:val="28"/>
                <w:szCs w:val="28"/>
                <w:rtl/>
              </w:rPr>
              <w:t xml:space="preserve"> على بطلان الاشتر</w:t>
            </w:r>
            <w:r w:rsidRPr="00BB4BE5">
              <w:rPr>
                <w:rFonts w:ascii="Traditional Arabic" w:hAnsi="Traditional Arabic" w:cs="Traditional Arabic" w:hint="eastAsia"/>
                <w:sz w:val="28"/>
                <w:szCs w:val="28"/>
                <w:rtl/>
              </w:rPr>
              <w:t>اكية</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5</w:t>
            </w:r>
          </w:p>
        </w:tc>
        <w:tc>
          <w:tcPr>
            <w:tcW w:w="4111" w:type="dxa"/>
          </w:tcPr>
          <w:p w:rsidR="00DB12E1" w:rsidRPr="00BB4BE5" w:rsidRDefault="00DB12E1" w:rsidP="004B24DA">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حديث جابر في ص</w:t>
            </w:r>
            <w:r w:rsidRPr="00BB4BE5">
              <w:rPr>
                <w:rFonts w:ascii="Traditional Arabic" w:hAnsi="Traditional Arabic" w:cs="Traditional Arabic" w:hint="eastAsia"/>
                <w:sz w:val="28"/>
                <w:szCs w:val="28"/>
                <w:rtl/>
              </w:rPr>
              <w:t>فة</w:t>
            </w:r>
            <w:r w:rsidRPr="00BB4BE5">
              <w:rPr>
                <w:rFonts w:ascii="Traditional Arabic" w:hAnsi="Traditional Arabic" w:cs="Traditional Arabic"/>
                <w:sz w:val="28"/>
                <w:szCs w:val="28"/>
                <w:rtl/>
              </w:rPr>
              <w:t xml:space="preserve"> حجة النبي </w:t>
            </w:r>
            <w:r w:rsidRPr="00BB4BE5">
              <w:rPr>
                <w:rFonts w:ascii="AGA Arabesque" w:hAnsi="AGA Arabesque" w:cs="Traditional Arabic"/>
                <w:sz w:val="28"/>
                <w:szCs w:val="28"/>
              </w:rPr>
              <w:sym w:font="AGA Arabesque" w:char="F072"/>
            </w:r>
          </w:p>
        </w:tc>
        <w:tc>
          <w:tcPr>
            <w:tcW w:w="5070" w:type="dxa"/>
            <w:gridSpan w:val="2"/>
            <w:vMerge w:val="restart"/>
            <w:tcBorders>
              <w:bottom w:val="nil"/>
              <w:right w:val="nil"/>
            </w:tcBorders>
          </w:tcPr>
          <w:p w:rsidR="00DB12E1" w:rsidRPr="00BB4BE5" w:rsidRDefault="00DB12E1" w:rsidP="00B06718">
            <w:pPr>
              <w:spacing w:after="0" w:line="240" w:lineRule="auto"/>
              <w:ind w:left="-199"/>
              <w:jc w:val="center"/>
              <w:rPr>
                <w:rFonts w:ascii="Traditional Arabic" w:hAnsi="Traditional Arabic" w:cs="Traditional Arabic"/>
                <w:sz w:val="28"/>
                <w:szCs w:val="28"/>
              </w:rPr>
            </w:pP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6</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التعليق</w:t>
            </w:r>
            <w:r w:rsidRPr="00BB4BE5">
              <w:rPr>
                <w:rFonts w:ascii="Traditional Arabic" w:hAnsi="Traditional Arabic" w:cs="Traditional Arabic"/>
                <w:sz w:val="28"/>
                <w:szCs w:val="28"/>
                <w:rtl/>
              </w:rPr>
              <w:t xml:space="preserve"> على المنتقى من أخبار المصطفى </w:t>
            </w:r>
            <w:r w:rsidRPr="00BB4BE5">
              <w:rPr>
                <w:rFonts w:ascii="AGA Arabesque" w:hAnsi="AGA Arabesque" w:cs="Traditional Arabic"/>
                <w:sz w:val="28"/>
                <w:szCs w:val="28"/>
              </w:rPr>
              <w:sym w:font="AGA Arabesque" w:char="F072"/>
            </w:r>
            <w:r w:rsidRPr="00BB4BE5">
              <w:rPr>
                <w:rFonts w:ascii="Traditional Arabic" w:hAnsi="Traditional Arabic" w:cs="Traditional Arabic"/>
                <w:sz w:val="28"/>
                <w:szCs w:val="28"/>
                <w:rtl/>
              </w:rPr>
              <w:t xml:space="preserve"> المجلد الأول</w:t>
            </w:r>
          </w:p>
        </w:tc>
        <w:tc>
          <w:tcPr>
            <w:tcW w:w="5070" w:type="dxa"/>
            <w:gridSpan w:val="2"/>
            <w:vMerge/>
            <w:tcBorders>
              <w:bottom w:val="nil"/>
              <w:right w:val="nil"/>
            </w:tcBorders>
          </w:tcPr>
          <w:p w:rsidR="00DB12E1" w:rsidRPr="00BB4BE5" w:rsidRDefault="00DB12E1" w:rsidP="00B06718">
            <w:pPr>
              <w:spacing w:after="0" w:line="240" w:lineRule="auto"/>
              <w:ind w:left="-199"/>
              <w:jc w:val="center"/>
              <w:rPr>
                <w:rFonts w:ascii="Traditional Arabic" w:hAnsi="Traditional Arabic" w:cs="Traditional Arabic"/>
                <w:sz w:val="28"/>
                <w:szCs w:val="28"/>
              </w:rPr>
            </w:pP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7</w:t>
            </w:r>
          </w:p>
        </w:tc>
        <w:tc>
          <w:tcPr>
            <w:tcW w:w="4111"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التعليق</w:t>
            </w:r>
            <w:r w:rsidRPr="00BB4BE5">
              <w:rPr>
                <w:rFonts w:ascii="Traditional Arabic" w:hAnsi="Traditional Arabic" w:cs="Traditional Arabic"/>
                <w:sz w:val="28"/>
                <w:szCs w:val="28"/>
                <w:rtl/>
              </w:rPr>
              <w:t xml:space="preserve"> على صحيح مسلم -المجلد الأول</w:t>
            </w:r>
          </w:p>
        </w:tc>
        <w:tc>
          <w:tcPr>
            <w:tcW w:w="5070" w:type="dxa"/>
            <w:gridSpan w:val="2"/>
            <w:vMerge/>
            <w:tcBorders>
              <w:bottom w:val="nil"/>
              <w:right w:val="nil"/>
            </w:tcBorders>
          </w:tcPr>
          <w:p w:rsidR="00DB12E1" w:rsidRPr="00BB4BE5" w:rsidRDefault="00DB12E1" w:rsidP="00B06718">
            <w:pPr>
              <w:spacing w:after="0" w:line="240" w:lineRule="auto"/>
              <w:ind w:left="-199"/>
              <w:jc w:val="center"/>
              <w:rPr>
                <w:rFonts w:ascii="Traditional Arabic" w:hAnsi="Traditional Arabic" w:cs="Traditional Arabic"/>
                <w:sz w:val="28"/>
                <w:szCs w:val="28"/>
              </w:rPr>
            </w:pPr>
          </w:p>
        </w:tc>
      </w:tr>
    </w:tbl>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jc w:val="center"/>
        <w:rPr>
          <w:rFonts w:ascii="Traditional Arabic" w:hAnsi="Traditional Arabic" w:cs="Traditional Arabic"/>
          <w:b/>
          <w:bCs/>
          <w:sz w:val="36"/>
          <w:szCs w:val="36"/>
          <w:rtl/>
        </w:rPr>
      </w:pPr>
    </w:p>
    <w:p w:rsidR="00DB12E1" w:rsidRPr="00BB4BE5" w:rsidRDefault="00DB12E1" w:rsidP="00BB2FDE">
      <w:pPr>
        <w:spacing w:after="0" w:line="240" w:lineRule="auto"/>
        <w:ind w:left="-199" w:right="-709"/>
        <w:jc w:val="center"/>
        <w:rPr>
          <w:rFonts w:ascii="Traditional Arabic" w:hAnsi="Traditional Arabic" w:cs="Traditional Arabic"/>
          <w:b/>
          <w:bCs/>
          <w:sz w:val="36"/>
          <w:szCs w:val="36"/>
          <w:rtl/>
        </w:rPr>
      </w:pPr>
    </w:p>
    <w:tbl>
      <w:tblPr>
        <w:tblpPr w:leftFromText="180" w:rightFromText="180" w:vertAnchor="text" w:horzAnchor="margin" w:tblpXSpec="center" w:tblpY="142"/>
        <w:bidiVisual/>
        <w:tblW w:w="107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67"/>
        <w:gridCol w:w="4393"/>
        <w:gridCol w:w="568"/>
        <w:gridCol w:w="5246"/>
      </w:tblGrid>
      <w:tr w:rsidR="00DB12E1" w:rsidRPr="00BB4BE5" w:rsidTr="00FC1EB7">
        <w:tc>
          <w:tcPr>
            <w:tcW w:w="10774" w:type="dxa"/>
            <w:gridSpan w:val="4"/>
            <w:shd w:val="clear" w:color="auto" w:fill="F8F8F8"/>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الفقه</w:t>
            </w:r>
            <w:r w:rsidRPr="00BB4BE5">
              <w:rPr>
                <w:rFonts w:ascii="Traditional Arabic" w:hAnsi="Traditional Arabic" w:cs="Traditional Arabic"/>
                <w:sz w:val="28"/>
                <w:szCs w:val="28"/>
                <w:rtl/>
              </w:rPr>
              <w:t>:</w:t>
            </w:r>
          </w:p>
        </w:tc>
      </w:tr>
      <w:tr w:rsidR="00DB12E1" w:rsidRPr="00BB4BE5" w:rsidTr="00496B7E">
        <w:tc>
          <w:tcPr>
            <w:tcW w:w="567" w:type="dxa"/>
            <w:shd w:val="clear" w:color="auto" w:fill="F2F2F2"/>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م</w:t>
            </w:r>
          </w:p>
        </w:tc>
        <w:tc>
          <w:tcPr>
            <w:tcW w:w="4393" w:type="dxa"/>
            <w:shd w:val="clear" w:color="auto" w:fill="F2F2F2"/>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الكتـــــــاب</w:t>
            </w:r>
          </w:p>
        </w:tc>
        <w:tc>
          <w:tcPr>
            <w:tcW w:w="568" w:type="dxa"/>
            <w:shd w:val="clear" w:color="auto" w:fill="F2F2F2"/>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م</w:t>
            </w:r>
          </w:p>
        </w:tc>
        <w:tc>
          <w:tcPr>
            <w:tcW w:w="5246" w:type="dxa"/>
            <w:shd w:val="clear" w:color="auto" w:fill="F2F2F2"/>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الكتـــــــاب</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w:t>
            </w:r>
          </w:p>
        </w:tc>
        <w:tc>
          <w:tcPr>
            <w:tcW w:w="4393" w:type="dxa"/>
          </w:tcPr>
          <w:p w:rsidR="00DB12E1" w:rsidRPr="00BB4BE5" w:rsidRDefault="00DB12E1" w:rsidP="00B53BE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الشرح</w:t>
            </w:r>
            <w:r w:rsidRPr="00BB4BE5">
              <w:rPr>
                <w:rFonts w:ascii="Traditional Arabic" w:hAnsi="Traditional Arabic" w:cs="Traditional Arabic"/>
                <w:sz w:val="28"/>
                <w:szCs w:val="28"/>
                <w:rtl/>
              </w:rPr>
              <w:t xml:space="preserve"> الممتع على زاد المس</w:t>
            </w:r>
            <w:r w:rsidRPr="00BB4BE5">
              <w:rPr>
                <w:rFonts w:ascii="Traditional Arabic" w:hAnsi="Traditional Arabic" w:cs="Traditional Arabic" w:hint="eastAsia"/>
                <w:sz w:val="28"/>
                <w:szCs w:val="28"/>
                <w:rtl/>
              </w:rPr>
              <w:t>تقنع</w:t>
            </w:r>
            <w:r w:rsidRPr="00BB4BE5">
              <w:rPr>
                <w:rFonts w:ascii="Traditional Arabic" w:hAnsi="Traditional Arabic" w:cs="Traditional Arabic"/>
                <w:sz w:val="28"/>
                <w:szCs w:val="28"/>
                <w:rtl/>
              </w:rPr>
              <w:t xml:space="preserve"> (15 </w:t>
            </w:r>
            <w:r w:rsidRPr="00BB4BE5">
              <w:rPr>
                <w:rFonts w:ascii="Traditional Arabic" w:hAnsi="Traditional Arabic" w:cs="Traditional Arabic" w:hint="eastAsia"/>
                <w:sz w:val="28"/>
                <w:szCs w:val="28"/>
                <w:rtl/>
              </w:rPr>
              <w:t>مجلدًا</w:t>
            </w:r>
            <w:r w:rsidRPr="00BB4BE5">
              <w:rPr>
                <w:rFonts w:ascii="Traditional Arabic" w:hAnsi="Traditional Arabic" w:cs="Traditional Arabic"/>
                <w:sz w:val="28"/>
                <w:szCs w:val="28"/>
                <w:rtl/>
              </w:rPr>
              <w:t>)</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18</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الصيام</w:t>
            </w:r>
            <w:r w:rsidRPr="00BB4BE5">
              <w:rPr>
                <w:rFonts w:ascii="Traditional Arabic" w:hAnsi="Traditional Arabic" w:cs="Traditional Arabic"/>
                <w:sz w:val="28"/>
                <w:szCs w:val="28"/>
                <w:rtl/>
              </w:rPr>
              <w:t xml:space="preserve"> ومجموعة أسئلة في أحكامه</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رسالة</w:t>
            </w:r>
            <w:r w:rsidRPr="00BB4BE5">
              <w:rPr>
                <w:rFonts w:ascii="Traditional Arabic" w:hAnsi="Traditional Arabic" w:cs="Traditional Arabic"/>
                <w:sz w:val="28"/>
                <w:szCs w:val="28"/>
                <w:rtl/>
              </w:rPr>
              <w:t xml:space="preserve"> في حكم تارك الصلاة</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19</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48 سؤال</w:t>
            </w:r>
            <w:r w:rsidRPr="00BB4BE5">
              <w:rPr>
                <w:rFonts w:ascii="Traditional Arabic" w:hAnsi="Traditional Arabic" w:cs="Traditional Arabic" w:hint="eastAsia"/>
                <w:sz w:val="28"/>
                <w:szCs w:val="28"/>
                <w:rtl/>
              </w:rPr>
              <w:t>ًا</w:t>
            </w:r>
            <w:r w:rsidRPr="00BB4BE5">
              <w:rPr>
                <w:rFonts w:ascii="Traditional Arabic" w:hAnsi="Traditional Arabic" w:cs="Traditional Arabic"/>
                <w:sz w:val="28"/>
                <w:szCs w:val="28"/>
                <w:rtl/>
              </w:rPr>
              <w:t xml:space="preserve"> في أحكام الصيام</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3</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رسالة</w:t>
            </w:r>
            <w:r w:rsidRPr="00BB4BE5">
              <w:rPr>
                <w:rFonts w:ascii="Traditional Arabic" w:hAnsi="Traditional Arabic" w:cs="Traditional Arabic"/>
                <w:sz w:val="28"/>
                <w:szCs w:val="28"/>
                <w:rtl/>
              </w:rPr>
              <w:t xml:space="preserve"> في مواقيت الصلاة</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20</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دعاء القنوت</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4</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رسالة</w:t>
            </w:r>
            <w:r w:rsidRPr="00BB4BE5">
              <w:rPr>
                <w:rFonts w:ascii="Traditional Arabic" w:hAnsi="Traditional Arabic" w:cs="Traditional Arabic"/>
                <w:sz w:val="28"/>
                <w:szCs w:val="28"/>
                <w:rtl/>
              </w:rPr>
              <w:t xml:space="preserve"> في سجود السهو</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21</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التعليق</w:t>
            </w:r>
            <w:r w:rsidRPr="00BB4BE5">
              <w:rPr>
                <w:rFonts w:ascii="Traditional Arabic" w:hAnsi="Traditional Arabic" w:cs="Traditional Arabic"/>
                <w:sz w:val="28"/>
                <w:szCs w:val="28"/>
                <w:rtl/>
              </w:rPr>
              <w:t xml:space="preserve"> على رسالة حقيقة الصيام وكتاب </w:t>
            </w:r>
            <w:r w:rsidRPr="00BB4BE5">
              <w:rPr>
                <w:rFonts w:ascii="Traditional Arabic" w:hAnsi="Traditional Arabic" w:cs="Traditional Arabic" w:hint="eastAsia"/>
                <w:sz w:val="28"/>
                <w:szCs w:val="28"/>
                <w:rtl/>
              </w:rPr>
              <w:t>الصيام</w:t>
            </w:r>
            <w:r w:rsidRPr="00BB4BE5">
              <w:rPr>
                <w:rFonts w:ascii="Traditional Arabic" w:hAnsi="Traditional Arabic" w:cs="Traditional Arabic"/>
                <w:sz w:val="28"/>
                <w:szCs w:val="28"/>
                <w:rtl/>
              </w:rPr>
              <w:t xml:space="preserve"> من الفروع</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5</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70 سؤال</w:t>
            </w:r>
            <w:r w:rsidRPr="00BB4BE5">
              <w:rPr>
                <w:rFonts w:ascii="Traditional Arabic" w:hAnsi="Traditional Arabic" w:cs="Traditional Arabic" w:hint="eastAsia"/>
                <w:sz w:val="28"/>
                <w:szCs w:val="28"/>
                <w:rtl/>
              </w:rPr>
              <w:t>ًا</w:t>
            </w:r>
            <w:r w:rsidRPr="00BB4BE5">
              <w:rPr>
                <w:rFonts w:ascii="Traditional Arabic" w:hAnsi="Traditional Arabic" w:cs="Traditional Arabic"/>
                <w:sz w:val="28"/>
                <w:szCs w:val="28"/>
                <w:rtl/>
              </w:rPr>
              <w:t xml:space="preserve"> </w:t>
            </w:r>
            <w:r w:rsidRPr="00BB4BE5">
              <w:rPr>
                <w:rFonts w:ascii="Traditional Arabic" w:hAnsi="Traditional Arabic" w:cs="Traditional Arabic" w:hint="eastAsia"/>
                <w:sz w:val="28"/>
                <w:szCs w:val="28"/>
                <w:rtl/>
              </w:rPr>
              <w:t>في</w:t>
            </w:r>
            <w:r w:rsidRPr="00BB4BE5">
              <w:rPr>
                <w:rFonts w:ascii="Traditional Arabic" w:hAnsi="Traditional Arabic" w:cs="Traditional Arabic"/>
                <w:sz w:val="28"/>
                <w:szCs w:val="28"/>
                <w:rtl/>
              </w:rPr>
              <w:t xml:space="preserve"> أحكام الجنائز</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22</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مناسك</w:t>
            </w:r>
            <w:r w:rsidRPr="00BB4BE5">
              <w:rPr>
                <w:rFonts w:ascii="Traditional Arabic" w:hAnsi="Traditional Arabic" w:cs="Traditional Arabic"/>
                <w:sz w:val="28"/>
                <w:szCs w:val="28"/>
                <w:rtl/>
              </w:rPr>
              <w:t xml:space="preserve"> الحج والعمرة والمشروع في الزيارة</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6</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بحوث</w:t>
            </w:r>
            <w:r w:rsidRPr="00BB4BE5">
              <w:rPr>
                <w:rFonts w:ascii="Traditional Arabic" w:hAnsi="Traditional Arabic" w:cs="Traditional Arabic"/>
                <w:sz w:val="28"/>
                <w:szCs w:val="28"/>
                <w:rtl/>
              </w:rPr>
              <w:t xml:space="preserve"> وفتاوى في المسح على الخفين</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23</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المنهج</w:t>
            </w:r>
            <w:r w:rsidRPr="00BB4BE5">
              <w:rPr>
                <w:rFonts w:ascii="Traditional Arabic" w:hAnsi="Traditional Arabic" w:cs="Traditional Arabic"/>
                <w:sz w:val="28"/>
                <w:szCs w:val="28"/>
                <w:rtl/>
              </w:rPr>
              <w:t xml:space="preserve"> لمريد العمرة والحج</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7</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من</w:t>
            </w:r>
            <w:r w:rsidRPr="00BB4BE5">
              <w:rPr>
                <w:rFonts w:ascii="Traditional Arabic" w:hAnsi="Traditional Arabic" w:cs="Traditional Arabic"/>
                <w:sz w:val="28"/>
                <w:szCs w:val="28"/>
                <w:rtl/>
              </w:rPr>
              <w:t xml:space="preserve"> الأحكام الفقهية في الطهارة والصلاة والجنائز</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24</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أخطاء</w:t>
            </w:r>
            <w:r w:rsidRPr="00BB4BE5">
              <w:rPr>
                <w:rFonts w:ascii="Traditional Arabic" w:hAnsi="Traditional Arabic" w:cs="Traditional Arabic"/>
                <w:sz w:val="28"/>
                <w:szCs w:val="28"/>
                <w:rtl/>
              </w:rPr>
              <w:t xml:space="preserve"> يرتكبها بعض الح</w:t>
            </w:r>
            <w:r w:rsidRPr="00BB4BE5">
              <w:rPr>
                <w:rFonts w:ascii="Traditional Arabic" w:hAnsi="Traditional Arabic" w:cs="Traditional Arabic" w:hint="eastAsia"/>
                <w:sz w:val="28"/>
                <w:szCs w:val="28"/>
                <w:rtl/>
              </w:rPr>
              <w:t>جاج</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8</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60 سؤال</w:t>
            </w:r>
            <w:r w:rsidRPr="00BB4BE5">
              <w:rPr>
                <w:rFonts w:ascii="Traditional Arabic" w:hAnsi="Traditional Arabic" w:cs="Traditional Arabic" w:hint="eastAsia"/>
                <w:sz w:val="28"/>
                <w:szCs w:val="28"/>
                <w:rtl/>
              </w:rPr>
              <w:t>ًا</w:t>
            </w:r>
            <w:r w:rsidRPr="00BB4BE5">
              <w:rPr>
                <w:rFonts w:ascii="Traditional Arabic" w:hAnsi="Traditional Arabic" w:cs="Traditional Arabic"/>
                <w:sz w:val="28"/>
                <w:szCs w:val="28"/>
                <w:rtl/>
              </w:rPr>
              <w:t xml:space="preserve"> في أحكام الحيض والنفاس</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25</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صفة</w:t>
            </w:r>
            <w:r w:rsidRPr="00BB4BE5">
              <w:rPr>
                <w:rFonts w:ascii="Traditional Arabic" w:hAnsi="Traditional Arabic" w:cs="Traditional Arabic"/>
                <w:sz w:val="28"/>
                <w:szCs w:val="28"/>
                <w:rtl/>
              </w:rPr>
              <w:t xml:space="preserve"> الحج</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9</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رسالة</w:t>
            </w:r>
            <w:r w:rsidRPr="00BB4BE5">
              <w:rPr>
                <w:rFonts w:ascii="Traditional Arabic" w:hAnsi="Traditional Arabic" w:cs="Traditional Arabic"/>
                <w:sz w:val="28"/>
                <w:szCs w:val="28"/>
                <w:rtl/>
              </w:rPr>
              <w:t xml:space="preserve"> في الحجاب</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26</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أحكام</w:t>
            </w:r>
            <w:r w:rsidRPr="00BB4BE5">
              <w:rPr>
                <w:rFonts w:ascii="Traditional Arabic" w:hAnsi="Traditional Arabic" w:cs="Traditional Arabic"/>
                <w:sz w:val="28"/>
                <w:szCs w:val="28"/>
                <w:rtl/>
              </w:rPr>
              <w:t xml:space="preserve"> الأضحية والذكاة</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10</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رسالة</w:t>
            </w:r>
            <w:r w:rsidRPr="00BB4BE5">
              <w:rPr>
                <w:rFonts w:ascii="Traditional Arabic" w:hAnsi="Traditional Arabic" w:cs="Traditional Arabic"/>
                <w:sz w:val="28"/>
                <w:szCs w:val="28"/>
                <w:rtl/>
              </w:rPr>
              <w:t xml:space="preserve"> في زكاة الحلي</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27</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تلخيص</w:t>
            </w:r>
            <w:r w:rsidRPr="00BB4BE5">
              <w:rPr>
                <w:rFonts w:ascii="Traditional Arabic" w:hAnsi="Traditional Arabic" w:cs="Traditional Arabic"/>
                <w:sz w:val="28"/>
                <w:szCs w:val="28"/>
                <w:rtl/>
              </w:rPr>
              <w:t xml:space="preserve"> أحكام الأضحية والذكاة</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11</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رسالة</w:t>
            </w:r>
            <w:r w:rsidRPr="00BB4BE5">
              <w:rPr>
                <w:rFonts w:ascii="Traditional Arabic" w:hAnsi="Traditional Arabic" w:cs="Traditional Arabic"/>
                <w:sz w:val="28"/>
                <w:szCs w:val="28"/>
                <w:rtl/>
              </w:rPr>
              <w:t xml:space="preserve"> في الدماء الطبيعية للنساء</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28</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تلخيص</w:t>
            </w:r>
            <w:r w:rsidRPr="00BB4BE5">
              <w:rPr>
                <w:rFonts w:ascii="Traditional Arabic" w:hAnsi="Traditional Arabic" w:cs="Traditional Arabic"/>
                <w:sz w:val="28"/>
                <w:szCs w:val="28"/>
                <w:rtl/>
              </w:rPr>
              <w:t xml:space="preserve"> فقه الفرائض</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12</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مجموعة</w:t>
            </w:r>
            <w:r w:rsidRPr="00BB4BE5">
              <w:rPr>
                <w:rFonts w:ascii="Traditional Arabic" w:hAnsi="Traditional Arabic" w:cs="Traditional Arabic"/>
                <w:sz w:val="28"/>
                <w:szCs w:val="28"/>
                <w:rtl/>
              </w:rPr>
              <w:t xml:space="preserve"> أسئلة في بيع وشراء الذهب</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29</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تسهيل</w:t>
            </w:r>
            <w:r w:rsidRPr="00BB4BE5">
              <w:rPr>
                <w:rFonts w:ascii="Traditional Arabic" w:hAnsi="Traditional Arabic" w:cs="Traditional Arabic"/>
                <w:sz w:val="28"/>
                <w:szCs w:val="28"/>
                <w:rtl/>
              </w:rPr>
              <w:t xml:space="preserve"> الفرائض</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13</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دور</w:t>
            </w:r>
            <w:r w:rsidRPr="00BB4BE5">
              <w:rPr>
                <w:rFonts w:ascii="Traditional Arabic" w:hAnsi="Traditional Arabic" w:cs="Traditional Arabic"/>
                <w:sz w:val="28"/>
                <w:szCs w:val="28"/>
                <w:rtl/>
              </w:rPr>
              <w:t xml:space="preserve"> المرأة في إصلاح المجتمع</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30</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القلائد البرهانية في علم الفرائض</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14</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الزواج</w:t>
            </w:r>
            <w:r w:rsidRPr="00BB4BE5">
              <w:rPr>
                <w:rFonts w:ascii="Traditional Arabic" w:hAnsi="Traditional Arabic" w:cs="Traditional Arabic"/>
                <w:sz w:val="28"/>
                <w:szCs w:val="28"/>
                <w:rtl/>
              </w:rPr>
              <w:t xml:space="preserve"> ومجموعة أسئلة في </w:t>
            </w:r>
            <w:r w:rsidRPr="00BB4BE5">
              <w:rPr>
                <w:rFonts w:ascii="Traditional Arabic" w:hAnsi="Traditional Arabic" w:cs="Traditional Arabic" w:hint="eastAsia"/>
                <w:sz w:val="28"/>
                <w:szCs w:val="28"/>
                <w:rtl/>
              </w:rPr>
              <w:t>أحكامه</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31</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المداينة</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15</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مجموعة</w:t>
            </w:r>
            <w:r w:rsidRPr="00BB4BE5">
              <w:rPr>
                <w:rFonts w:ascii="Traditional Arabic" w:hAnsi="Traditional Arabic" w:cs="Traditional Arabic"/>
                <w:sz w:val="28"/>
                <w:szCs w:val="28"/>
                <w:rtl/>
              </w:rPr>
              <w:t xml:space="preserve"> أسئلة تهم المرأة المسلمة</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32</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إعلام</w:t>
            </w:r>
            <w:r w:rsidRPr="00BB4BE5">
              <w:rPr>
                <w:rFonts w:ascii="Traditional Arabic" w:hAnsi="Traditional Arabic" w:cs="Traditional Arabic"/>
                <w:sz w:val="28"/>
                <w:szCs w:val="28"/>
                <w:rtl/>
              </w:rPr>
              <w:t xml:space="preserve"> المسافرين ببعض آداب وأحكام السفر</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16</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مجالس</w:t>
            </w:r>
            <w:r w:rsidRPr="00BB4BE5">
              <w:rPr>
                <w:rFonts w:ascii="Traditional Arabic" w:hAnsi="Traditional Arabic" w:cs="Traditional Arabic"/>
                <w:sz w:val="28"/>
                <w:szCs w:val="28"/>
                <w:rtl/>
              </w:rPr>
              <w:t xml:space="preserve"> شهر  رمضان</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33</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الربا</w:t>
            </w:r>
            <w:r w:rsidRPr="00BB4BE5">
              <w:rPr>
                <w:rFonts w:ascii="Traditional Arabic" w:hAnsi="Traditional Arabic" w:cs="Traditional Arabic"/>
                <w:sz w:val="28"/>
                <w:szCs w:val="28"/>
                <w:rtl/>
              </w:rPr>
              <w:t xml:space="preserve"> طريق التخلص منه في المصارف</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17</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فصول</w:t>
            </w:r>
            <w:r w:rsidRPr="00BB4BE5">
              <w:rPr>
                <w:rFonts w:ascii="Traditional Arabic" w:hAnsi="Traditional Arabic" w:cs="Traditional Arabic"/>
                <w:sz w:val="28"/>
                <w:szCs w:val="28"/>
                <w:rtl/>
              </w:rPr>
              <w:t xml:space="preserve"> في الصيام والتراويح والزكاة</w:t>
            </w:r>
          </w:p>
        </w:tc>
        <w:tc>
          <w:tcPr>
            <w:tcW w:w="5814" w:type="dxa"/>
            <w:gridSpan w:val="2"/>
            <w:shd w:val="clear" w:color="auto" w:fill="F8F8F8"/>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Pr>
                <w:rFonts w:ascii="Traditional Arabic" w:hAnsi="Traditional Arabic" w:cs="Traditional Arabic" w:hint="eastAsia"/>
                <w:b/>
                <w:bCs/>
                <w:sz w:val="28"/>
                <w:szCs w:val="28"/>
                <w:rtl/>
              </w:rPr>
              <w:t>الأصول</w:t>
            </w:r>
            <w:r>
              <w:rPr>
                <w:rFonts w:ascii="Traditional Arabic" w:hAnsi="Traditional Arabic" w:cs="Traditional Arabic"/>
                <w:b/>
                <w:bCs/>
                <w:sz w:val="28"/>
                <w:szCs w:val="28"/>
                <w:rtl/>
              </w:rPr>
              <w:t>:</w:t>
            </w:r>
          </w:p>
        </w:tc>
      </w:tr>
      <w:tr w:rsidR="00DB12E1" w:rsidRPr="00BB4BE5" w:rsidTr="00496B7E">
        <w:tc>
          <w:tcPr>
            <w:tcW w:w="4960" w:type="dxa"/>
            <w:gridSpan w:val="2"/>
            <w:shd w:val="clear" w:color="auto" w:fill="F8F8F8"/>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lastRenderedPageBreak/>
              <w:t>الفتاوى</w:t>
            </w:r>
            <w:r w:rsidRPr="00BB4BE5">
              <w:rPr>
                <w:rFonts w:ascii="Traditional Arabic" w:hAnsi="Traditional Arabic" w:cs="Traditional Arabic"/>
                <w:b/>
                <w:bCs/>
                <w:sz w:val="28"/>
                <w:szCs w:val="28"/>
                <w:rtl/>
              </w:rPr>
              <w:t>:</w:t>
            </w:r>
          </w:p>
        </w:tc>
        <w:tc>
          <w:tcPr>
            <w:tcW w:w="568" w:type="dxa"/>
            <w:shd w:val="clear" w:color="auto" w:fill="F2F2F2"/>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م</w:t>
            </w:r>
          </w:p>
        </w:tc>
        <w:tc>
          <w:tcPr>
            <w:tcW w:w="5246" w:type="dxa"/>
            <w:shd w:val="clear" w:color="auto" w:fill="F2F2F2"/>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الكتاب</w:t>
            </w:r>
          </w:p>
        </w:tc>
      </w:tr>
      <w:tr w:rsidR="00DB12E1" w:rsidRPr="00BB4BE5" w:rsidTr="00496B7E">
        <w:tc>
          <w:tcPr>
            <w:tcW w:w="567" w:type="dxa"/>
            <w:shd w:val="clear" w:color="auto" w:fill="F2F2F2"/>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م</w:t>
            </w:r>
          </w:p>
        </w:tc>
        <w:tc>
          <w:tcPr>
            <w:tcW w:w="4393" w:type="dxa"/>
            <w:shd w:val="clear" w:color="auto" w:fill="F2F2F2"/>
          </w:tcPr>
          <w:p w:rsidR="00DB12E1" w:rsidRPr="00BB4BE5" w:rsidRDefault="00DB12E1" w:rsidP="00B06718">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الكتاب</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أصول</w:t>
            </w:r>
            <w:r w:rsidRPr="00BB4BE5">
              <w:rPr>
                <w:rFonts w:ascii="Traditional Arabic" w:hAnsi="Traditional Arabic" w:cs="Traditional Arabic"/>
                <w:sz w:val="28"/>
                <w:szCs w:val="28"/>
                <w:rtl/>
              </w:rPr>
              <w:t xml:space="preserve"> في التفسير</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مجموع</w:t>
            </w:r>
            <w:r w:rsidRPr="00BB4BE5">
              <w:rPr>
                <w:rFonts w:ascii="Traditional Arabic" w:hAnsi="Traditional Arabic" w:cs="Traditional Arabic"/>
                <w:sz w:val="28"/>
                <w:szCs w:val="28"/>
                <w:rtl/>
              </w:rPr>
              <w:t xml:space="preserve"> فتاوى ورسائل فضيلة الشيخ -</w:t>
            </w:r>
            <w:r w:rsidRPr="00BB4BE5">
              <w:rPr>
                <w:rFonts w:ascii="Traditional Arabic" w:hAnsi="Traditional Arabic" w:cs="Traditional Arabic" w:hint="eastAsia"/>
                <w:sz w:val="28"/>
                <w:szCs w:val="28"/>
                <w:rtl/>
              </w:rPr>
              <w:t>رحمه</w:t>
            </w:r>
            <w:r w:rsidRPr="00BB4BE5">
              <w:rPr>
                <w:rFonts w:ascii="Traditional Arabic" w:hAnsi="Traditional Arabic" w:cs="Traditional Arabic"/>
                <w:sz w:val="28"/>
                <w:szCs w:val="28"/>
                <w:rtl/>
              </w:rPr>
              <w:t xml:space="preserve"> الله- (1-29)</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مقدمة التفسير</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فقه</w:t>
            </w:r>
            <w:r w:rsidRPr="00BB4BE5">
              <w:rPr>
                <w:rFonts w:ascii="Traditional Arabic" w:hAnsi="Traditional Arabic" w:cs="Traditional Arabic"/>
                <w:sz w:val="28"/>
                <w:szCs w:val="28"/>
                <w:rtl/>
              </w:rPr>
              <w:t xml:space="preserve"> العبادات</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3</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الأصول</w:t>
            </w:r>
            <w:r w:rsidRPr="00BB4BE5">
              <w:rPr>
                <w:rFonts w:ascii="Traditional Arabic" w:hAnsi="Traditional Arabic" w:cs="Traditional Arabic"/>
                <w:sz w:val="28"/>
                <w:szCs w:val="28"/>
                <w:rtl/>
              </w:rPr>
              <w:t xml:space="preserve"> من علم الأصول</w:t>
            </w:r>
          </w:p>
        </w:tc>
      </w:tr>
      <w:tr w:rsidR="00DB12E1" w:rsidRPr="00BB4BE5" w:rsidTr="00FC1EB7">
        <w:tc>
          <w:tcPr>
            <w:tcW w:w="567"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3</w:t>
            </w: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فتاوى</w:t>
            </w:r>
            <w:r w:rsidRPr="00BB4BE5">
              <w:rPr>
                <w:rFonts w:ascii="Traditional Arabic" w:hAnsi="Traditional Arabic" w:cs="Traditional Arabic"/>
                <w:sz w:val="28"/>
                <w:szCs w:val="28"/>
                <w:rtl/>
              </w:rPr>
              <w:t xml:space="preserve"> أركان الإسلام</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4</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منظومة</w:t>
            </w:r>
            <w:r w:rsidRPr="00BB4BE5">
              <w:rPr>
                <w:rFonts w:ascii="Traditional Arabic" w:hAnsi="Traditional Arabic" w:cs="Traditional Arabic"/>
                <w:sz w:val="28"/>
                <w:szCs w:val="28"/>
                <w:rtl/>
              </w:rPr>
              <w:t xml:space="preserve"> الشيخ ابن عثيمين في أصول الفقه</w:t>
            </w:r>
          </w:p>
        </w:tc>
      </w:tr>
      <w:tr w:rsidR="00DB12E1" w:rsidRPr="00BB4BE5" w:rsidTr="00FC1EB7">
        <w:tc>
          <w:tcPr>
            <w:tcW w:w="567" w:type="dxa"/>
            <w:vMerge w:val="restart"/>
            <w:vAlign w:val="center"/>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4</w:t>
            </w:r>
          </w:p>
        </w:tc>
        <w:tc>
          <w:tcPr>
            <w:tcW w:w="4393" w:type="dxa"/>
            <w:vAlign w:val="bottom"/>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b/>
                <w:bCs/>
                <w:sz w:val="28"/>
                <w:szCs w:val="28"/>
                <w:rtl/>
              </w:rPr>
              <w:t>المجلدات</w:t>
            </w:r>
            <w:r w:rsidRPr="00BB4BE5">
              <w:rPr>
                <w:rFonts w:ascii="Traditional Arabic" w:hAnsi="Traditional Arabic" w:cs="Traditional Arabic"/>
                <w:b/>
                <w:bCs/>
                <w:sz w:val="28"/>
                <w:szCs w:val="28"/>
                <w:rtl/>
              </w:rPr>
              <w:t xml:space="preserve"> الأولى من الفتاوى المفردة لفضيلة الشيخ</w:t>
            </w:r>
            <w:r w:rsidRPr="00BB4BE5">
              <w:rPr>
                <w:rFonts w:ascii="Traditional Arabic" w:hAnsi="Traditional Arabic" w:cs="Traditional Arabic"/>
                <w:sz w:val="28"/>
                <w:szCs w:val="28"/>
                <w:rtl/>
              </w:rPr>
              <w:t>:</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5</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نظم الورقات في أصول الفقه</w:t>
            </w:r>
          </w:p>
        </w:tc>
      </w:tr>
      <w:tr w:rsidR="00DB12E1" w:rsidRPr="00BB4BE5" w:rsidTr="00FC1EB7">
        <w:tc>
          <w:tcPr>
            <w:tcW w:w="567" w:type="dxa"/>
            <w:vMerge/>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1-العقيدة (6 مجلدات)</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6</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مصطلح</w:t>
            </w:r>
            <w:r w:rsidRPr="00BB4BE5">
              <w:rPr>
                <w:rFonts w:ascii="Traditional Arabic" w:hAnsi="Traditional Arabic" w:cs="Traditional Arabic"/>
                <w:sz w:val="28"/>
                <w:szCs w:val="28"/>
                <w:rtl/>
              </w:rPr>
              <w:t xml:space="preserve"> الحديث</w:t>
            </w:r>
          </w:p>
        </w:tc>
      </w:tr>
      <w:tr w:rsidR="00DB12E1" w:rsidRPr="00BB4BE5" w:rsidTr="00FC1EB7">
        <w:tc>
          <w:tcPr>
            <w:tcW w:w="567" w:type="dxa"/>
            <w:vMerge/>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p>
        </w:tc>
        <w:tc>
          <w:tcPr>
            <w:tcW w:w="4393" w:type="dxa"/>
          </w:tcPr>
          <w:p w:rsidR="00DB12E1" w:rsidRPr="00BB4BE5" w:rsidRDefault="00DB12E1" w:rsidP="00B53BE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2-الصلاة (</w:t>
            </w:r>
            <w:r w:rsidRPr="00BB4BE5">
              <w:rPr>
                <w:rFonts w:ascii="Traditional Arabic" w:hAnsi="Traditional Arabic" w:cs="Traditional Arabic" w:hint="eastAsia"/>
                <w:sz w:val="28"/>
                <w:szCs w:val="28"/>
                <w:rtl/>
              </w:rPr>
              <w:t>مجلدان</w:t>
            </w:r>
            <w:r w:rsidRPr="00BB4BE5">
              <w:rPr>
                <w:rFonts w:ascii="Traditional Arabic" w:hAnsi="Traditional Arabic" w:cs="Traditional Arabic"/>
                <w:sz w:val="28"/>
                <w:szCs w:val="28"/>
                <w:rtl/>
              </w:rPr>
              <w:t>)</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7</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البيقونية في مصطلح الحديث</w:t>
            </w:r>
          </w:p>
        </w:tc>
      </w:tr>
      <w:tr w:rsidR="00DB12E1" w:rsidRPr="00BB4BE5" w:rsidTr="00FC1EB7">
        <w:tc>
          <w:tcPr>
            <w:tcW w:w="567" w:type="dxa"/>
            <w:vMerge/>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3-الزكاة والصيام</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8</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التطبيق</w:t>
            </w:r>
            <w:r w:rsidRPr="00BB4BE5">
              <w:rPr>
                <w:rFonts w:ascii="Traditional Arabic" w:hAnsi="Traditional Arabic" w:cs="Traditional Arabic"/>
                <w:sz w:val="28"/>
                <w:szCs w:val="28"/>
                <w:rtl/>
              </w:rPr>
              <w:t xml:space="preserve"> على القواعد والأصول الجامعة والفروق والتقاسيم البديعة النافعة</w:t>
            </w:r>
          </w:p>
        </w:tc>
      </w:tr>
      <w:tr w:rsidR="00DB12E1" w:rsidRPr="00BB4BE5" w:rsidTr="00FC1EB7">
        <w:tc>
          <w:tcPr>
            <w:tcW w:w="567" w:type="dxa"/>
            <w:vMerge/>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p>
        </w:tc>
        <w:tc>
          <w:tcPr>
            <w:tcW w:w="4393"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4-الحج والعمرة</w:t>
            </w:r>
          </w:p>
        </w:tc>
        <w:tc>
          <w:tcPr>
            <w:tcW w:w="568"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9</w:t>
            </w:r>
          </w:p>
        </w:tc>
        <w:tc>
          <w:tcPr>
            <w:tcW w:w="5246" w:type="dxa"/>
          </w:tcPr>
          <w:p w:rsidR="00DB12E1" w:rsidRPr="00BB4BE5" w:rsidRDefault="00DB12E1" w:rsidP="00B06718">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الأصول من علم الأصول</w:t>
            </w:r>
          </w:p>
        </w:tc>
      </w:tr>
    </w:tbl>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tbl>
      <w:tblPr>
        <w:tblpPr w:leftFromText="180" w:rightFromText="180" w:vertAnchor="text" w:horzAnchor="margin" w:tblpXSpec="center" w:tblpY="142"/>
        <w:bidiVisual/>
        <w:tblW w:w="103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67"/>
        <w:gridCol w:w="4394"/>
        <w:gridCol w:w="568"/>
        <w:gridCol w:w="4820"/>
      </w:tblGrid>
      <w:tr w:rsidR="00DB12E1" w:rsidRPr="00BB4BE5" w:rsidTr="00DD0BB5">
        <w:trPr>
          <w:trHeight w:val="416"/>
        </w:trPr>
        <w:tc>
          <w:tcPr>
            <w:tcW w:w="4961" w:type="dxa"/>
            <w:gridSpan w:val="2"/>
            <w:shd w:val="clear" w:color="auto" w:fill="F8F8F8"/>
            <w:vAlign w:val="center"/>
          </w:tcPr>
          <w:p w:rsidR="00DB12E1" w:rsidRPr="00BB4BE5" w:rsidRDefault="00DB12E1" w:rsidP="00F94E90">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الخطب</w:t>
            </w:r>
            <w:r w:rsidRPr="00BB4BE5">
              <w:rPr>
                <w:rFonts w:ascii="Traditional Arabic" w:hAnsi="Traditional Arabic" w:cs="Traditional Arabic"/>
                <w:b/>
                <w:bCs/>
                <w:sz w:val="28"/>
                <w:szCs w:val="28"/>
                <w:rtl/>
              </w:rPr>
              <w:t>:</w:t>
            </w:r>
          </w:p>
        </w:tc>
        <w:tc>
          <w:tcPr>
            <w:tcW w:w="5388" w:type="dxa"/>
            <w:gridSpan w:val="2"/>
            <w:shd w:val="clear" w:color="auto" w:fill="F8F8F8"/>
            <w:vAlign w:val="center"/>
          </w:tcPr>
          <w:p w:rsidR="00DB12E1" w:rsidRPr="00BB4BE5" w:rsidRDefault="00DB12E1" w:rsidP="00F94E90">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موضوعات</w:t>
            </w:r>
            <w:r w:rsidRPr="00BB4BE5">
              <w:rPr>
                <w:rFonts w:ascii="Traditional Arabic" w:hAnsi="Traditional Arabic" w:cs="Traditional Arabic"/>
                <w:b/>
                <w:bCs/>
                <w:sz w:val="28"/>
                <w:szCs w:val="28"/>
                <w:rtl/>
              </w:rPr>
              <w:t xml:space="preserve"> عامة:</w:t>
            </w:r>
          </w:p>
        </w:tc>
      </w:tr>
      <w:tr w:rsidR="00DB12E1" w:rsidRPr="00BB4BE5" w:rsidTr="00DC70B6">
        <w:tc>
          <w:tcPr>
            <w:tcW w:w="567" w:type="dxa"/>
            <w:shd w:val="clear" w:color="auto" w:fill="F2F2F2"/>
          </w:tcPr>
          <w:p w:rsidR="00DB12E1" w:rsidRPr="00BB4BE5" w:rsidRDefault="00DB12E1" w:rsidP="00F94E90">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م</w:t>
            </w:r>
          </w:p>
        </w:tc>
        <w:tc>
          <w:tcPr>
            <w:tcW w:w="4394" w:type="dxa"/>
            <w:shd w:val="clear" w:color="auto" w:fill="F2F2F2"/>
          </w:tcPr>
          <w:p w:rsidR="00DB12E1" w:rsidRPr="00BB4BE5" w:rsidRDefault="00DB12E1" w:rsidP="00F94E90">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الكتــــاب</w:t>
            </w:r>
          </w:p>
        </w:tc>
        <w:tc>
          <w:tcPr>
            <w:tcW w:w="568" w:type="dxa"/>
            <w:shd w:val="clear" w:color="auto" w:fill="F2F2F2"/>
          </w:tcPr>
          <w:p w:rsidR="00DB12E1" w:rsidRPr="00BB4BE5" w:rsidRDefault="00DB12E1" w:rsidP="00F94E90">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م</w:t>
            </w:r>
          </w:p>
        </w:tc>
        <w:tc>
          <w:tcPr>
            <w:tcW w:w="4820" w:type="dxa"/>
            <w:shd w:val="clear" w:color="auto" w:fill="F2F2F2"/>
          </w:tcPr>
          <w:p w:rsidR="00DB12E1" w:rsidRPr="00BB4BE5" w:rsidRDefault="00DB12E1" w:rsidP="00F94E90">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الكتــــاب</w:t>
            </w:r>
          </w:p>
        </w:tc>
      </w:tr>
      <w:tr w:rsidR="00DB12E1" w:rsidRPr="00BB4BE5" w:rsidTr="00DD0BB5">
        <w:tc>
          <w:tcPr>
            <w:tcW w:w="567"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w:t>
            </w:r>
          </w:p>
        </w:tc>
        <w:tc>
          <w:tcPr>
            <w:tcW w:w="4394"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الضياء</w:t>
            </w:r>
            <w:r w:rsidRPr="00BB4BE5">
              <w:rPr>
                <w:rFonts w:ascii="Traditional Arabic" w:hAnsi="Traditional Arabic" w:cs="Traditional Arabic"/>
                <w:sz w:val="28"/>
                <w:szCs w:val="28"/>
                <w:rtl/>
              </w:rPr>
              <w:t xml:space="preserve"> ال</w:t>
            </w:r>
            <w:r w:rsidRPr="00BB4BE5">
              <w:rPr>
                <w:rFonts w:ascii="Traditional Arabic" w:hAnsi="Traditional Arabic" w:cs="Traditional Arabic" w:hint="eastAsia"/>
                <w:sz w:val="28"/>
                <w:szCs w:val="28"/>
                <w:rtl/>
              </w:rPr>
              <w:t>لامع</w:t>
            </w:r>
            <w:r w:rsidRPr="00BB4BE5">
              <w:rPr>
                <w:rFonts w:ascii="Traditional Arabic" w:hAnsi="Traditional Arabic" w:cs="Traditional Arabic"/>
                <w:sz w:val="28"/>
                <w:szCs w:val="28"/>
                <w:rtl/>
              </w:rPr>
              <w:t xml:space="preserve"> من الخطب الجوامع (6 مجلدات)</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المنتقى</w:t>
            </w:r>
            <w:r w:rsidRPr="00BB4BE5">
              <w:rPr>
                <w:rFonts w:ascii="Traditional Arabic" w:hAnsi="Traditional Arabic" w:cs="Traditional Arabic"/>
                <w:sz w:val="28"/>
                <w:szCs w:val="28"/>
                <w:rtl/>
              </w:rPr>
              <w:t xml:space="preserve"> من فوائد الفرائد</w:t>
            </w:r>
          </w:p>
        </w:tc>
      </w:tr>
      <w:tr w:rsidR="00DB12E1" w:rsidRPr="00BB4BE5" w:rsidTr="00DD0BB5">
        <w:tc>
          <w:tcPr>
            <w:tcW w:w="4961" w:type="dxa"/>
            <w:gridSpan w:val="2"/>
            <w:shd w:val="clear" w:color="auto" w:fill="F8F8F8"/>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b/>
                <w:bCs/>
                <w:sz w:val="28"/>
                <w:szCs w:val="28"/>
                <w:rtl/>
              </w:rPr>
              <w:t>النحو</w:t>
            </w:r>
            <w:r w:rsidRPr="00BB4BE5">
              <w:rPr>
                <w:rFonts w:ascii="Traditional Arabic" w:hAnsi="Traditional Arabic" w:cs="Traditional Arabic"/>
                <w:sz w:val="28"/>
                <w:szCs w:val="28"/>
                <w:rtl/>
              </w:rPr>
              <w:t>:</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كتاب</w:t>
            </w:r>
            <w:r w:rsidRPr="00BB4BE5">
              <w:rPr>
                <w:rFonts w:ascii="Traditional Arabic" w:hAnsi="Traditional Arabic" w:cs="Traditional Arabic"/>
                <w:sz w:val="28"/>
                <w:szCs w:val="28"/>
                <w:rtl/>
              </w:rPr>
              <w:t xml:space="preserve"> العلم</w:t>
            </w:r>
          </w:p>
        </w:tc>
      </w:tr>
      <w:tr w:rsidR="00DB12E1" w:rsidRPr="00BB4BE5" w:rsidTr="00DC70B6">
        <w:tc>
          <w:tcPr>
            <w:tcW w:w="567" w:type="dxa"/>
            <w:shd w:val="clear" w:color="auto" w:fill="F2F2F2"/>
          </w:tcPr>
          <w:p w:rsidR="00DB12E1" w:rsidRPr="00BB4BE5" w:rsidRDefault="00DB12E1" w:rsidP="00F94E90">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م</w:t>
            </w:r>
          </w:p>
        </w:tc>
        <w:tc>
          <w:tcPr>
            <w:tcW w:w="4394" w:type="dxa"/>
            <w:shd w:val="clear" w:color="auto" w:fill="F2F2F2"/>
          </w:tcPr>
          <w:p w:rsidR="00DB12E1" w:rsidRPr="00BB4BE5" w:rsidRDefault="00DB12E1" w:rsidP="00F94E90">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الكتـــــاب</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3</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التعليق</w:t>
            </w:r>
            <w:r w:rsidRPr="00BB4BE5">
              <w:rPr>
                <w:rFonts w:ascii="Traditional Arabic" w:hAnsi="Traditional Arabic" w:cs="Traditional Arabic"/>
                <w:sz w:val="28"/>
                <w:szCs w:val="28"/>
                <w:rtl/>
              </w:rPr>
              <w:t xml:space="preserve"> على السياسة الشرعية</w:t>
            </w:r>
          </w:p>
        </w:tc>
      </w:tr>
      <w:tr w:rsidR="00DB12E1" w:rsidRPr="00BB4BE5" w:rsidTr="00DD0BB5">
        <w:tc>
          <w:tcPr>
            <w:tcW w:w="567"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w:t>
            </w:r>
          </w:p>
        </w:tc>
        <w:tc>
          <w:tcPr>
            <w:tcW w:w="4394"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شرح</w:t>
            </w:r>
            <w:r w:rsidRPr="00BB4BE5">
              <w:rPr>
                <w:rFonts w:ascii="Traditional Arabic" w:hAnsi="Traditional Arabic" w:cs="Traditional Arabic"/>
                <w:sz w:val="28"/>
                <w:szCs w:val="28"/>
                <w:rtl/>
              </w:rPr>
              <w:t xml:space="preserve"> الآجرومية</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4</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الخلاف</w:t>
            </w:r>
            <w:r w:rsidRPr="00BB4BE5">
              <w:rPr>
                <w:rFonts w:ascii="Traditional Arabic" w:hAnsi="Traditional Arabic" w:cs="Traditional Arabic"/>
                <w:sz w:val="28"/>
                <w:szCs w:val="28"/>
                <w:rtl/>
              </w:rPr>
              <w:t xml:space="preserve"> بين العلماء</w:t>
            </w:r>
          </w:p>
        </w:tc>
      </w:tr>
      <w:tr w:rsidR="00DB12E1" w:rsidRPr="00BB4BE5" w:rsidTr="00DD0BB5">
        <w:tc>
          <w:tcPr>
            <w:tcW w:w="567"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w:t>
            </w:r>
          </w:p>
        </w:tc>
        <w:tc>
          <w:tcPr>
            <w:tcW w:w="4394"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مختصر</w:t>
            </w:r>
            <w:r w:rsidRPr="00BB4BE5">
              <w:rPr>
                <w:rFonts w:ascii="Traditional Arabic" w:hAnsi="Traditional Arabic" w:cs="Traditional Arabic"/>
                <w:sz w:val="28"/>
                <w:szCs w:val="28"/>
                <w:rtl/>
              </w:rPr>
              <w:t xml:space="preserve"> مغني اللبيب</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5</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مكارم</w:t>
            </w:r>
            <w:r w:rsidRPr="00BB4BE5">
              <w:rPr>
                <w:rFonts w:ascii="Traditional Arabic" w:hAnsi="Traditional Arabic" w:cs="Traditional Arabic"/>
                <w:sz w:val="28"/>
                <w:szCs w:val="28"/>
                <w:rtl/>
              </w:rPr>
              <w:t xml:space="preserve"> الأخلاق</w:t>
            </w:r>
          </w:p>
        </w:tc>
      </w:tr>
      <w:tr w:rsidR="00DB12E1" w:rsidRPr="00BB4BE5" w:rsidTr="00DD0BB5">
        <w:tc>
          <w:tcPr>
            <w:tcW w:w="4961" w:type="dxa"/>
            <w:gridSpan w:val="2"/>
            <w:shd w:val="clear" w:color="auto" w:fill="F8F8F8"/>
          </w:tcPr>
          <w:p w:rsidR="00DB12E1" w:rsidRPr="00BB4BE5" w:rsidRDefault="00DB12E1" w:rsidP="00F94E90">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المطويات</w:t>
            </w:r>
            <w:r w:rsidRPr="00BB4BE5">
              <w:rPr>
                <w:rFonts w:ascii="Traditional Arabic" w:hAnsi="Traditional Arabic" w:cs="Traditional Arabic"/>
                <w:b/>
                <w:bCs/>
                <w:sz w:val="28"/>
                <w:szCs w:val="28"/>
                <w:rtl/>
              </w:rPr>
              <w:t>:</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6</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رسالة</w:t>
            </w:r>
            <w:r w:rsidRPr="00BB4BE5">
              <w:rPr>
                <w:rFonts w:ascii="Traditional Arabic" w:hAnsi="Traditional Arabic" w:cs="Traditional Arabic"/>
                <w:sz w:val="28"/>
                <w:szCs w:val="28"/>
                <w:rtl/>
              </w:rPr>
              <w:t xml:space="preserve"> في الدعوة إلى الله</w:t>
            </w:r>
          </w:p>
        </w:tc>
      </w:tr>
      <w:tr w:rsidR="00DB12E1" w:rsidRPr="00BB4BE5" w:rsidTr="004753FB">
        <w:tc>
          <w:tcPr>
            <w:tcW w:w="567" w:type="dxa"/>
            <w:shd w:val="clear" w:color="auto" w:fill="F2F2F2"/>
          </w:tcPr>
          <w:p w:rsidR="00DB12E1" w:rsidRPr="00BB4BE5" w:rsidRDefault="00DB12E1" w:rsidP="00F94E90">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م</w:t>
            </w:r>
          </w:p>
        </w:tc>
        <w:tc>
          <w:tcPr>
            <w:tcW w:w="4394" w:type="dxa"/>
            <w:shd w:val="clear" w:color="auto" w:fill="F2F2F2"/>
          </w:tcPr>
          <w:p w:rsidR="00DB12E1" w:rsidRPr="00BB4BE5" w:rsidRDefault="00DB12E1" w:rsidP="00F94E90">
            <w:pPr>
              <w:spacing w:after="0" w:line="240" w:lineRule="auto"/>
              <w:ind w:left="-199" w:right="-270"/>
              <w:jc w:val="center"/>
              <w:rPr>
                <w:rFonts w:ascii="Traditional Arabic" w:hAnsi="Traditional Arabic" w:cs="Traditional Arabic"/>
                <w:b/>
                <w:bCs/>
                <w:sz w:val="28"/>
                <w:szCs w:val="28"/>
              </w:rPr>
            </w:pPr>
            <w:r w:rsidRPr="00BB4BE5">
              <w:rPr>
                <w:rFonts w:ascii="Traditional Arabic" w:hAnsi="Traditional Arabic" w:cs="Traditional Arabic" w:hint="eastAsia"/>
                <w:b/>
                <w:bCs/>
                <w:sz w:val="28"/>
                <w:szCs w:val="28"/>
                <w:rtl/>
              </w:rPr>
              <w:t>الكتاب</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7</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حقوق</w:t>
            </w:r>
            <w:r w:rsidRPr="00BB4BE5">
              <w:rPr>
                <w:rFonts w:ascii="Traditional Arabic" w:hAnsi="Traditional Arabic" w:cs="Traditional Arabic"/>
                <w:sz w:val="28"/>
                <w:szCs w:val="28"/>
                <w:rtl/>
              </w:rPr>
              <w:t xml:space="preserve"> دعت إليها الفطرة وقررتها الشر</w:t>
            </w:r>
            <w:r w:rsidRPr="00BB4BE5">
              <w:rPr>
                <w:rFonts w:ascii="Traditional Arabic" w:hAnsi="Traditional Arabic" w:cs="Traditional Arabic" w:hint="eastAsia"/>
                <w:sz w:val="28"/>
                <w:szCs w:val="28"/>
                <w:rtl/>
              </w:rPr>
              <w:t>يعة</w:t>
            </w:r>
          </w:p>
        </w:tc>
      </w:tr>
      <w:tr w:rsidR="00DB12E1" w:rsidRPr="00BB4BE5" w:rsidTr="00DD0BB5">
        <w:tc>
          <w:tcPr>
            <w:tcW w:w="567"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w:t>
            </w:r>
          </w:p>
        </w:tc>
        <w:tc>
          <w:tcPr>
            <w:tcW w:w="4394"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لا</w:t>
            </w:r>
            <w:r w:rsidRPr="00BB4BE5">
              <w:rPr>
                <w:rFonts w:ascii="Traditional Arabic" w:hAnsi="Traditional Arabic" w:cs="Traditional Arabic"/>
                <w:sz w:val="28"/>
                <w:szCs w:val="28"/>
                <w:rtl/>
              </w:rPr>
              <w:t xml:space="preserve"> </w:t>
            </w:r>
            <w:r w:rsidRPr="00BB4BE5">
              <w:rPr>
                <w:rFonts w:ascii="Traditional Arabic" w:hAnsi="Traditional Arabic" w:cs="Traditional Arabic" w:hint="eastAsia"/>
                <w:sz w:val="28"/>
                <w:szCs w:val="28"/>
                <w:rtl/>
              </w:rPr>
              <w:t>يجوز</w:t>
            </w:r>
            <w:r w:rsidRPr="00BB4BE5">
              <w:rPr>
                <w:rFonts w:ascii="Traditional Arabic" w:hAnsi="Traditional Arabic" w:cs="Traditional Arabic"/>
                <w:sz w:val="28"/>
                <w:szCs w:val="28"/>
                <w:rtl/>
              </w:rPr>
              <w:t xml:space="preserve"> جمع صلاة العصر إلى صلاة الجمعة</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9</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الصحوة</w:t>
            </w:r>
            <w:r w:rsidRPr="00BB4BE5">
              <w:rPr>
                <w:rFonts w:ascii="Traditional Arabic" w:hAnsi="Traditional Arabic" w:cs="Traditional Arabic"/>
                <w:sz w:val="28"/>
                <w:szCs w:val="28"/>
                <w:rtl/>
              </w:rPr>
              <w:t xml:space="preserve"> الإسلامية ضوابط وتوجيهات</w:t>
            </w:r>
          </w:p>
        </w:tc>
      </w:tr>
      <w:tr w:rsidR="00DB12E1" w:rsidRPr="00BB4BE5" w:rsidTr="00DD0BB5">
        <w:tc>
          <w:tcPr>
            <w:tcW w:w="567"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2</w:t>
            </w:r>
          </w:p>
        </w:tc>
        <w:tc>
          <w:tcPr>
            <w:tcW w:w="4394"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فتاوى</w:t>
            </w:r>
            <w:r w:rsidRPr="00BB4BE5">
              <w:rPr>
                <w:rFonts w:ascii="Traditional Arabic" w:hAnsi="Traditional Arabic" w:cs="Traditional Arabic"/>
                <w:sz w:val="28"/>
                <w:szCs w:val="28"/>
                <w:rtl/>
              </w:rPr>
              <w:t xml:space="preserve"> مهمة عن صلاة الفجر</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10</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زاد</w:t>
            </w:r>
            <w:r w:rsidRPr="00BB4BE5">
              <w:rPr>
                <w:rFonts w:ascii="Traditional Arabic" w:hAnsi="Traditional Arabic" w:cs="Traditional Arabic"/>
                <w:sz w:val="28"/>
                <w:szCs w:val="28"/>
                <w:rtl/>
              </w:rPr>
              <w:t xml:space="preserve"> الداعية إلى ال</w:t>
            </w:r>
            <w:r w:rsidRPr="00BB4BE5">
              <w:rPr>
                <w:rFonts w:ascii="Traditional Arabic" w:hAnsi="Traditional Arabic" w:cs="Traditional Arabic" w:hint="eastAsia"/>
                <w:sz w:val="28"/>
                <w:szCs w:val="28"/>
                <w:rtl/>
              </w:rPr>
              <w:t>شباب</w:t>
            </w:r>
          </w:p>
        </w:tc>
      </w:tr>
      <w:tr w:rsidR="00DB12E1" w:rsidRPr="00BB4BE5" w:rsidTr="00DD0BB5">
        <w:tc>
          <w:tcPr>
            <w:tcW w:w="567"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3</w:t>
            </w:r>
          </w:p>
        </w:tc>
        <w:tc>
          <w:tcPr>
            <w:tcW w:w="4394"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أحكام</w:t>
            </w:r>
            <w:r w:rsidRPr="00BB4BE5">
              <w:rPr>
                <w:rFonts w:ascii="Traditional Arabic" w:hAnsi="Traditional Arabic" w:cs="Traditional Arabic"/>
                <w:sz w:val="28"/>
                <w:szCs w:val="28"/>
                <w:rtl/>
              </w:rPr>
              <w:t xml:space="preserve"> الأضحية</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11</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رسالة</w:t>
            </w:r>
            <w:r w:rsidRPr="00BB4BE5">
              <w:rPr>
                <w:rFonts w:ascii="Traditional Arabic" w:hAnsi="Traditional Arabic" w:cs="Traditional Arabic"/>
                <w:sz w:val="28"/>
                <w:szCs w:val="28"/>
                <w:rtl/>
              </w:rPr>
              <w:t xml:space="preserve"> في تعاون الدعاة</w:t>
            </w:r>
          </w:p>
        </w:tc>
      </w:tr>
      <w:tr w:rsidR="00DB12E1" w:rsidRPr="00BB4BE5" w:rsidTr="00DD0BB5">
        <w:tc>
          <w:tcPr>
            <w:tcW w:w="567"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4</w:t>
            </w:r>
          </w:p>
        </w:tc>
        <w:tc>
          <w:tcPr>
            <w:tcW w:w="4394"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كيف</w:t>
            </w:r>
            <w:r w:rsidRPr="00BB4BE5">
              <w:rPr>
                <w:rFonts w:ascii="Traditional Arabic" w:hAnsi="Traditional Arabic" w:cs="Traditional Arabic"/>
                <w:sz w:val="28"/>
                <w:szCs w:val="28"/>
                <w:rtl/>
              </w:rPr>
              <w:t xml:space="preserve"> يؤدي المسلم مناسك الحج والعمرة</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12</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التعليق</w:t>
            </w:r>
            <w:r w:rsidRPr="00BB4BE5">
              <w:rPr>
                <w:rFonts w:ascii="Traditional Arabic" w:hAnsi="Traditional Arabic" w:cs="Traditional Arabic"/>
                <w:sz w:val="28"/>
                <w:szCs w:val="28"/>
                <w:rtl/>
              </w:rPr>
              <w:t xml:space="preserve"> على ميمية ابن تيمية -رحمه الله تعالى-</w:t>
            </w:r>
          </w:p>
        </w:tc>
      </w:tr>
      <w:tr w:rsidR="00DB12E1" w:rsidRPr="00BB4BE5" w:rsidTr="00DD0BB5">
        <w:tc>
          <w:tcPr>
            <w:tcW w:w="567"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5</w:t>
            </w:r>
          </w:p>
        </w:tc>
        <w:tc>
          <w:tcPr>
            <w:tcW w:w="4394"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حكم</w:t>
            </w:r>
            <w:r w:rsidRPr="00BB4BE5">
              <w:rPr>
                <w:rFonts w:ascii="Traditional Arabic" w:hAnsi="Traditional Arabic" w:cs="Traditional Arabic"/>
                <w:sz w:val="28"/>
                <w:szCs w:val="28"/>
                <w:rtl/>
              </w:rPr>
              <w:t xml:space="preserve"> الاحتفال بالمولد النبوي</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13</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التعليق</w:t>
            </w:r>
            <w:r w:rsidRPr="00BB4BE5">
              <w:rPr>
                <w:rFonts w:ascii="Traditional Arabic" w:hAnsi="Traditional Arabic" w:cs="Traditional Arabic"/>
                <w:sz w:val="28"/>
                <w:szCs w:val="28"/>
                <w:rtl/>
              </w:rPr>
              <w:t xml:space="preserve"> على رسا</w:t>
            </w:r>
            <w:r w:rsidRPr="00BB4BE5">
              <w:rPr>
                <w:rFonts w:ascii="Traditional Arabic" w:hAnsi="Traditional Arabic" w:cs="Traditional Arabic" w:hint="eastAsia"/>
                <w:sz w:val="28"/>
                <w:szCs w:val="28"/>
                <w:rtl/>
              </w:rPr>
              <w:t>لة</w:t>
            </w:r>
            <w:r w:rsidRPr="00BB4BE5">
              <w:rPr>
                <w:rFonts w:ascii="Traditional Arabic" w:hAnsi="Traditional Arabic" w:cs="Traditional Arabic"/>
                <w:sz w:val="28"/>
                <w:szCs w:val="28"/>
                <w:rtl/>
              </w:rPr>
              <w:t xml:space="preserve"> رفع </w:t>
            </w:r>
            <w:r w:rsidRPr="00BB4BE5">
              <w:rPr>
                <w:rFonts w:ascii="Traditional Arabic" w:hAnsi="Traditional Arabic" w:cs="Traditional Arabic" w:hint="eastAsia"/>
                <w:sz w:val="28"/>
                <w:szCs w:val="28"/>
                <w:rtl/>
              </w:rPr>
              <w:t>الأساطين</w:t>
            </w:r>
          </w:p>
        </w:tc>
      </w:tr>
      <w:tr w:rsidR="00DB12E1" w:rsidRPr="00BB4BE5" w:rsidTr="00DD0BB5">
        <w:tc>
          <w:tcPr>
            <w:tcW w:w="567"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6</w:t>
            </w:r>
          </w:p>
        </w:tc>
        <w:tc>
          <w:tcPr>
            <w:tcW w:w="4394"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نبذة</w:t>
            </w:r>
            <w:r w:rsidRPr="00BB4BE5">
              <w:rPr>
                <w:rFonts w:ascii="Traditional Arabic" w:hAnsi="Traditional Arabic" w:cs="Traditional Arabic"/>
                <w:sz w:val="28"/>
                <w:szCs w:val="28"/>
                <w:rtl/>
              </w:rPr>
              <w:t xml:space="preserve"> في أحكام الصيام</w:t>
            </w:r>
          </w:p>
        </w:tc>
        <w:tc>
          <w:tcPr>
            <w:tcW w:w="568"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14</w:t>
            </w:r>
          </w:p>
        </w:tc>
        <w:tc>
          <w:tcPr>
            <w:tcW w:w="4820"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مع</w:t>
            </w:r>
            <w:r w:rsidRPr="00BB4BE5">
              <w:rPr>
                <w:rFonts w:ascii="Traditional Arabic" w:hAnsi="Traditional Arabic" w:cs="Traditional Arabic"/>
                <w:sz w:val="28"/>
                <w:szCs w:val="28"/>
                <w:rtl/>
              </w:rPr>
              <w:t xml:space="preserve"> رجال الحسبة (توجيهات وفتاوى)</w:t>
            </w:r>
          </w:p>
        </w:tc>
      </w:tr>
      <w:tr w:rsidR="00DB12E1" w:rsidRPr="00BB4BE5" w:rsidTr="00DD0BB5">
        <w:tc>
          <w:tcPr>
            <w:tcW w:w="567"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7</w:t>
            </w:r>
          </w:p>
        </w:tc>
        <w:tc>
          <w:tcPr>
            <w:tcW w:w="4394"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مطوية</w:t>
            </w:r>
            <w:r w:rsidRPr="00BB4BE5">
              <w:rPr>
                <w:rFonts w:ascii="Traditional Arabic" w:hAnsi="Traditional Arabic" w:cs="Traditional Arabic"/>
                <w:sz w:val="28"/>
                <w:szCs w:val="28"/>
                <w:rtl/>
              </w:rPr>
              <w:t xml:space="preserve"> الأذكار</w:t>
            </w:r>
          </w:p>
        </w:tc>
        <w:tc>
          <w:tcPr>
            <w:tcW w:w="5388" w:type="dxa"/>
            <w:gridSpan w:val="2"/>
            <w:vMerge w:val="restart"/>
            <w:tcBorders>
              <w:bottom w:val="nil"/>
              <w:right w:val="nil"/>
            </w:tcBorders>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p>
        </w:tc>
      </w:tr>
      <w:tr w:rsidR="00DB12E1" w:rsidRPr="00BB4BE5" w:rsidTr="00DD0BB5">
        <w:tc>
          <w:tcPr>
            <w:tcW w:w="567"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sz w:val="28"/>
                <w:szCs w:val="28"/>
                <w:rtl/>
              </w:rPr>
              <w:t>8</w:t>
            </w:r>
          </w:p>
        </w:tc>
        <w:tc>
          <w:tcPr>
            <w:tcW w:w="4394" w:type="dxa"/>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r w:rsidRPr="00BB4BE5">
              <w:rPr>
                <w:rFonts w:ascii="Traditional Arabic" w:hAnsi="Traditional Arabic" w:cs="Traditional Arabic" w:hint="eastAsia"/>
                <w:sz w:val="28"/>
                <w:szCs w:val="28"/>
                <w:rtl/>
              </w:rPr>
              <w:t>صفة</w:t>
            </w:r>
            <w:r w:rsidRPr="00BB4BE5">
              <w:rPr>
                <w:rFonts w:ascii="Traditional Arabic" w:hAnsi="Traditional Arabic" w:cs="Traditional Arabic"/>
                <w:sz w:val="28"/>
                <w:szCs w:val="28"/>
                <w:rtl/>
              </w:rPr>
              <w:t xml:space="preserve"> صلاة المريض</w:t>
            </w:r>
          </w:p>
        </w:tc>
        <w:tc>
          <w:tcPr>
            <w:tcW w:w="5388" w:type="dxa"/>
            <w:gridSpan w:val="2"/>
            <w:vMerge/>
            <w:tcBorders>
              <w:bottom w:val="nil"/>
              <w:right w:val="nil"/>
            </w:tcBorders>
          </w:tcPr>
          <w:p w:rsidR="00DB12E1" w:rsidRPr="00BB4BE5" w:rsidRDefault="00DB12E1" w:rsidP="00F94E90">
            <w:pPr>
              <w:spacing w:after="0" w:line="240" w:lineRule="auto"/>
              <w:ind w:left="-199" w:right="-270"/>
              <w:jc w:val="center"/>
              <w:rPr>
                <w:rFonts w:ascii="Traditional Arabic" w:hAnsi="Traditional Arabic" w:cs="Traditional Arabic"/>
                <w:sz w:val="28"/>
                <w:szCs w:val="28"/>
              </w:rPr>
            </w:pPr>
          </w:p>
        </w:tc>
      </w:tr>
    </w:tbl>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BB2FDE">
      <w:pPr>
        <w:spacing w:line="240" w:lineRule="auto"/>
        <w:ind w:left="-19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السادس: مرضه ووفاته.</w:t>
      </w:r>
    </w:p>
    <w:p w:rsidR="00DB12E1" w:rsidRPr="00BB4BE5" w:rsidRDefault="00DB12E1" w:rsidP="004B24DA">
      <w:pPr>
        <w:spacing w:after="0" w:line="240" w:lineRule="auto"/>
        <w:ind w:left="-199" w:right="-709" w:firstLine="567"/>
        <w:jc w:val="both"/>
        <w:rPr>
          <w:rFonts w:cs="Traditional Arabic"/>
          <w:sz w:val="36"/>
          <w:szCs w:val="36"/>
          <w:rtl/>
        </w:rPr>
      </w:pP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عامِ</w:t>
      </w:r>
      <w:r w:rsidRPr="00BB4BE5">
        <w:rPr>
          <w:rFonts w:cs="Traditional Arabic"/>
          <w:sz w:val="36"/>
          <w:szCs w:val="36"/>
          <w:rtl/>
        </w:rPr>
        <w:t xml:space="preserve"> 1420</w:t>
      </w:r>
      <w:r w:rsidRPr="00BB4BE5">
        <w:rPr>
          <w:rFonts w:cs="Traditional Arabic" w:hint="eastAsia"/>
          <w:sz w:val="36"/>
          <w:szCs w:val="36"/>
          <w:rtl/>
        </w:rPr>
        <w:t>هـ</w:t>
      </w:r>
      <w:r w:rsidRPr="00BB4BE5">
        <w:rPr>
          <w:rFonts w:cs="Traditional Arabic"/>
          <w:sz w:val="36"/>
          <w:szCs w:val="36"/>
          <w:rtl/>
        </w:rPr>
        <w:t xml:space="preserve"> </w:t>
      </w:r>
      <w:r w:rsidRPr="00BB4BE5">
        <w:rPr>
          <w:rFonts w:cs="Traditional Arabic" w:hint="eastAsia"/>
          <w:sz w:val="36"/>
          <w:szCs w:val="36"/>
          <w:rtl/>
        </w:rPr>
        <w:t>اكتشفَ</w:t>
      </w:r>
      <w:r w:rsidRPr="00BB4BE5">
        <w:rPr>
          <w:rFonts w:cs="Traditional Arabic"/>
          <w:sz w:val="36"/>
          <w:szCs w:val="36"/>
          <w:rtl/>
        </w:rPr>
        <w:t xml:space="preserve"> </w:t>
      </w:r>
      <w:r w:rsidRPr="00BB4BE5">
        <w:rPr>
          <w:rFonts w:cs="Traditional Arabic" w:hint="eastAsia"/>
          <w:sz w:val="36"/>
          <w:szCs w:val="36"/>
          <w:rtl/>
        </w:rPr>
        <w:t>الأطباءُ</w:t>
      </w: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جملةٍ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الفحوصاتِ</w:t>
      </w:r>
      <w:r w:rsidRPr="00BB4BE5">
        <w:rPr>
          <w:rFonts w:cs="Traditional Arabic"/>
          <w:sz w:val="36"/>
          <w:szCs w:val="36"/>
          <w:rtl/>
        </w:rPr>
        <w:t xml:space="preserve"> </w:t>
      </w:r>
      <w:r w:rsidRPr="00BB4BE5">
        <w:rPr>
          <w:rFonts w:cs="Traditional Arabic" w:hint="eastAsia"/>
          <w:sz w:val="36"/>
          <w:szCs w:val="36"/>
          <w:rtl/>
        </w:rPr>
        <w:t>مَرَضَ</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بسرطانِ</w:t>
      </w:r>
      <w:r w:rsidRPr="00BB4BE5">
        <w:rPr>
          <w:rFonts w:cs="Traditional Arabic"/>
          <w:sz w:val="36"/>
          <w:szCs w:val="36"/>
          <w:rtl/>
        </w:rPr>
        <w:t xml:space="preserve"> </w:t>
      </w:r>
      <w:r w:rsidRPr="00BB4BE5">
        <w:rPr>
          <w:rFonts w:cs="Traditional Arabic" w:hint="eastAsia"/>
          <w:sz w:val="36"/>
          <w:szCs w:val="36"/>
          <w:rtl/>
        </w:rPr>
        <w:t>القولون،</w:t>
      </w:r>
      <w:r w:rsidRPr="00BB4BE5">
        <w:rPr>
          <w:rFonts w:cs="Traditional Arabic"/>
          <w:sz w:val="36"/>
          <w:szCs w:val="36"/>
          <w:rtl/>
        </w:rPr>
        <w:t xml:space="preserve"> </w:t>
      </w:r>
      <w:r w:rsidRPr="00BB4BE5">
        <w:rPr>
          <w:rFonts w:cs="Traditional Arabic" w:hint="eastAsia"/>
          <w:sz w:val="36"/>
          <w:szCs w:val="36"/>
          <w:rtl/>
        </w:rPr>
        <w:t>وبدأَ</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رحلةً</w:t>
      </w:r>
      <w:r w:rsidRPr="00BB4BE5">
        <w:rPr>
          <w:rFonts w:cs="Traditional Arabic"/>
          <w:sz w:val="36"/>
          <w:szCs w:val="36"/>
          <w:rtl/>
        </w:rPr>
        <w:t xml:space="preserve"> </w:t>
      </w:r>
      <w:r w:rsidRPr="00BB4BE5">
        <w:rPr>
          <w:rFonts w:cs="Traditional Arabic" w:hint="eastAsia"/>
          <w:sz w:val="36"/>
          <w:szCs w:val="36"/>
          <w:rtl/>
        </w:rPr>
        <w:t>علاجيةً</w:t>
      </w:r>
      <w:r w:rsidRPr="00BB4BE5">
        <w:rPr>
          <w:rFonts w:cs="Traditional Arabic"/>
          <w:sz w:val="36"/>
          <w:szCs w:val="36"/>
          <w:rtl/>
        </w:rPr>
        <w:t xml:space="preserve"> </w:t>
      </w:r>
      <w:r w:rsidRPr="00BB4BE5">
        <w:rPr>
          <w:rFonts w:cs="Traditional Arabic" w:hint="eastAsia"/>
          <w:sz w:val="36"/>
          <w:szCs w:val="36"/>
          <w:rtl/>
        </w:rPr>
        <w:t>مع</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المرضِ؛</w:t>
      </w:r>
      <w:r w:rsidRPr="00BB4BE5">
        <w:rPr>
          <w:rFonts w:cs="Traditional Arabic"/>
          <w:sz w:val="36"/>
          <w:szCs w:val="36"/>
          <w:rtl/>
        </w:rPr>
        <w:t xml:space="preserve"> </w:t>
      </w:r>
      <w:r w:rsidRPr="00BB4BE5">
        <w:rPr>
          <w:rFonts w:cs="Traditional Arabic" w:hint="eastAsia"/>
          <w:sz w:val="36"/>
          <w:szCs w:val="36"/>
          <w:rtl/>
        </w:rPr>
        <w:t>إيمانًا</w:t>
      </w:r>
      <w:r w:rsidRPr="00BB4BE5">
        <w:rPr>
          <w:rFonts w:cs="Traditional Arabic"/>
          <w:sz w:val="36"/>
          <w:szCs w:val="36"/>
          <w:rtl/>
        </w:rPr>
        <w:t xml:space="preserve"> </w:t>
      </w:r>
      <w:r w:rsidRPr="00BB4BE5">
        <w:rPr>
          <w:rFonts w:cs="Traditional Arabic" w:hint="eastAsia"/>
          <w:sz w:val="36"/>
          <w:szCs w:val="36"/>
          <w:rtl/>
        </w:rPr>
        <w:t>مِنهُ</w:t>
      </w:r>
      <w:r w:rsidRPr="00BB4BE5">
        <w:rPr>
          <w:rFonts w:cs="Traditional Arabic"/>
          <w:sz w:val="36"/>
          <w:szCs w:val="36"/>
          <w:rtl/>
        </w:rPr>
        <w:t xml:space="preserve"> </w:t>
      </w:r>
      <w:r w:rsidRPr="00BB4BE5">
        <w:rPr>
          <w:rFonts w:cs="Traditional Arabic" w:hint="eastAsia"/>
          <w:sz w:val="36"/>
          <w:szCs w:val="36"/>
          <w:rtl/>
        </w:rPr>
        <w:t>بفعلِ</w:t>
      </w:r>
      <w:r w:rsidRPr="00BB4BE5">
        <w:rPr>
          <w:rFonts w:cs="Traditional Arabic"/>
          <w:sz w:val="36"/>
          <w:szCs w:val="36"/>
          <w:rtl/>
        </w:rPr>
        <w:t xml:space="preserve"> </w:t>
      </w:r>
      <w:r w:rsidRPr="00BB4BE5">
        <w:rPr>
          <w:rFonts w:cs="Traditional Arabic" w:hint="eastAsia"/>
          <w:sz w:val="36"/>
          <w:szCs w:val="36"/>
          <w:rtl/>
        </w:rPr>
        <w:t>الأسبابِ،</w:t>
      </w:r>
      <w:r w:rsidRPr="00BB4BE5">
        <w:rPr>
          <w:rFonts w:cs="Traditional Arabic"/>
          <w:sz w:val="36"/>
          <w:szCs w:val="36"/>
          <w:rtl/>
        </w:rPr>
        <w:t xml:space="preserve"> </w:t>
      </w:r>
      <w:r w:rsidRPr="00BB4BE5">
        <w:rPr>
          <w:rFonts w:cs="Traditional Arabic" w:hint="eastAsia"/>
          <w:sz w:val="36"/>
          <w:szCs w:val="36"/>
          <w:rtl/>
        </w:rPr>
        <w:t>وقبيل</w:t>
      </w:r>
      <w:r w:rsidRPr="00BB4BE5">
        <w:rPr>
          <w:rFonts w:cs="Traditional Arabic"/>
          <w:sz w:val="36"/>
          <w:szCs w:val="36"/>
          <w:rtl/>
        </w:rPr>
        <w:t xml:space="preserve"> </w:t>
      </w:r>
      <w:r w:rsidRPr="00BB4BE5">
        <w:rPr>
          <w:rFonts w:cs="Traditional Arabic" w:hint="eastAsia"/>
          <w:sz w:val="36"/>
          <w:szCs w:val="36"/>
          <w:rtl/>
        </w:rPr>
        <w:t>مغرب</w:t>
      </w:r>
      <w:r w:rsidRPr="00BB4BE5">
        <w:rPr>
          <w:rFonts w:cs="Traditional Arabic"/>
          <w:sz w:val="36"/>
          <w:szCs w:val="36"/>
          <w:rtl/>
        </w:rPr>
        <w:t xml:space="preserve"> </w:t>
      </w:r>
      <w:r w:rsidRPr="00BB4BE5">
        <w:rPr>
          <w:rFonts w:cs="Traditional Arabic" w:hint="eastAsia"/>
          <w:sz w:val="36"/>
          <w:szCs w:val="36"/>
          <w:rtl/>
        </w:rPr>
        <w:t>يومِ</w:t>
      </w:r>
      <w:r w:rsidRPr="00BB4BE5">
        <w:rPr>
          <w:rFonts w:cs="Traditional Arabic"/>
          <w:sz w:val="36"/>
          <w:szCs w:val="36"/>
          <w:rtl/>
        </w:rPr>
        <w:t xml:space="preserve"> </w:t>
      </w:r>
      <w:r w:rsidRPr="00BB4BE5">
        <w:rPr>
          <w:rFonts w:cs="Traditional Arabic" w:hint="eastAsia"/>
          <w:sz w:val="36"/>
          <w:szCs w:val="36"/>
          <w:rtl/>
        </w:rPr>
        <w:t>الأربعاءِ</w:t>
      </w:r>
      <w:r w:rsidRPr="00BB4BE5">
        <w:rPr>
          <w:rFonts w:cs="Traditional Arabic"/>
          <w:sz w:val="36"/>
          <w:szCs w:val="36"/>
          <w:rtl/>
        </w:rPr>
        <w:t xml:space="preserve"> </w:t>
      </w:r>
      <w:r w:rsidRPr="00BB4BE5">
        <w:rPr>
          <w:rFonts w:cs="Traditional Arabic" w:hint="eastAsia"/>
          <w:sz w:val="36"/>
          <w:szCs w:val="36"/>
          <w:rtl/>
        </w:rPr>
        <w:t>الخامس</w:t>
      </w:r>
      <w:r w:rsidRPr="00BB4BE5">
        <w:rPr>
          <w:rFonts w:cs="Traditional Arabic"/>
          <w:sz w:val="36"/>
          <w:szCs w:val="36"/>
          <w:rtl/>
        </w:rPr>
        <w:t xml:space="preserve"> </w:t>
      </w:r>
      <w:r w:rsidRPr="00BB4BE5">
        <w:rPr>
          <w:rFonts w:cs="Traditional Arabic" w:hint="eastAsia"/>
          <w:sz w:val="36"/>
          <w:szCs w:val="36"/>
          <w:rtl/>
        </w:rPr>
        <w:t>عشر</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شهر</w:t>
      </w:r>
      <w:r w:rsidRPr="00BB4BE5">
        <w:rPr>
          <w:rFonts w:cs="Traditional Arabic"/>
          <w:sz w:val="36"/>
          <w:szCs w:val="36"/>
          <w:rtl/>
        </w:rPr>
        <w:t xml:space="preserve"> </w:t>
      </w:r>
      <w:r w:rsidRPr="00BB4BE5">
        <w:rPr>
          <w:rFonts w:cs="Traditional Arabic" w:hint="eastAsia"/>
          <w:sz w:val="36"/>
          <w:szCs w:val="36"/>
          <w:rtl/>
        </w:rPr>
        <w:t>شوال</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عام</w:t>
      </w:r>
      <w:r w:rsidRPr="00BB4BE5">
        <w:rPr>
          <w:rFonts w:cs="Traditional Arabic"/>
          <w:sz w:val="36"/>
          <w:szCs w:val="36"/>
          <w:rtl/>
        </w:rPr>
        <w:t xml:space="preserve"> 1421</w:t>
      </w:r>
      <w:r w:rsidRPr="00BB4BE5">
        <w:rPr>
          <w:rFonts w:cs="Traditional Arabic" w:hint="eastAsia"/>
          <w:sz w:val="36"/>
          <w:szCs w:val="36"/>
          <w:rtl/>
        </w:rPr>
        <w:t>هـ</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مَوعدًا</w:t>
      </w:r>
      <w:r w:rsidRPr="00BB4BE5">
        <w:rPr>
          <w:rFonts w:cs="Traditional Arabic"/>
          <w:sz w:val="36"/>
          <w:szCs w:val="36"/>
          <w:rtl/>
        </w:rPr>
        <w:t xml:space="preserve"> </w:t>
      </w:r>
      <w:r w:rsidRPr="00BB4BE5">
        <w:rPr>
          <w:rFonts w:cs="Traditional Arabic" w:hint="eastAsia"/>
          <w:sz w:val="36"/>
          <w:szCs w:val="36"/>
          <w:rtl/>
        </w:rPr>
        <w:t>لرحيلهِ</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الدنيا،</w:t>
      </w:r>
      <w:r w:rsidRPr="00BB4BE5">
        <w:rPr>
          <w:rFonts w:cs="Traditional Arabic"/>
          <w:sz w:val="36"/>
          <w:szCs w:val="36"/>
          <w:rtl/>
        </w:rPr>
        <w:t xml:space="preserve"> </w:t>
      </w:r>
      <w:r w:rsidRPr="00BB4BE5">
        <w:rPr>
          <w:rFonts w:cs="Traditional Arabic" w:hint="eastAsia"/>
          <w:sz w:val="36"/>
          <w:szCs w:val="36"/>
          <w:rtl/>
        </w:rPr>
        <w:t>وصُلِّي</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المسجد</w:t>
      </w:r>
      <w:r w:rsidRPr="00BB4BE5">
        <w:rPr>
          <w:rFonts w:cs="Traditional Arabic"/>
          <w:sz w:val="36"/>
          <w:szCs w:val="36"/>
          <w:rtl/>
        </w:rPr>
        <w:t xml:space="preserve"> </w:t>
      </w:r>
      <w:r w:rsidRPr="00BB4BE5">
        <w:rPr>
          <w:rFonts w:cs="Traditional Arabic" w:hint="eastAsia"/>
          <w:sz w:val="36"/>
          <w:szCs w:val="36"/>
          <w:rtl/>
        </w:rPr>
        <w:t>الحرام</w:t>
      </w: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صلاة</w:t>
      </w:r>
      <w:r w:rsidRPr="00BB4BE5">
        <w:rPr>
          <w:rFonts w:cs="Traditional Arabic"/>
          <w:sz w:val="36"/>
          <w:szCs w:val="36"/>
          <w:rtl/>
        </w:rPr>
        <w:t xml:space="preserve"> </w:t>
      </w:r>
      <w:r w:rsidRPr="00BB4BE5">
        <w:rPr>
          <w:rFonts w:cs="Traditional Arabic" w:hint="eastAsia"/>
          <w:sz w:val="36"/>
          <w:szCs w:val="36"/>
          <w:rtl/>
        </w:rPr>
        <w:t>عصر</w:t>
      </w:r>
      <w:r w:rsidRPr="00BB4BE5">
        <w:rPr>
          <w:rFonts w:cs="Traditional Arabic"/>
          <w:sz w:val="36"/>
          <w:szCs w:val="36"/>
          <w:rtl/>
        </w:rPr>
        <w:t xml:space="preserve"> </w:t>
      </w:r>
      <w:r w:rsidRPr="00BB4BE5">
        <w:rPr>
          <w:rFonts w:cs="Traditional Arabic" w:hint="eastAsia"/>
          <w:sz w:val="36"/>
          <w:szCs w:val="36"/>
          <w:rtl/>
        </w:rPr>
        <w:t>يوم</w:t>
      </w:r>
      <w:r w:rsidRPr="00BB4BE5">
        <w:rPr>
          <w:rFonts w:cs="Traditional Arabic"/>
          <w:sz w:val="36"/>
          <w:szCs w:val="36"/>
          <w:rtl/>
        </w:rPr>
        <w:t xml:space="preserve"> </w:t>
      </w:r>
      <w:r w:rsidRPr="00BB4BE5">
        <w:rPr>
          <w:rFonts w:cs="Traditional Arabic" w:hint="eastAsia"/>
          <w:sz w:val="36"/>
          <w:szCs w:val="36"/>
          <w:rtl/>
        </w:rPr>
        <w:t>الخميس</w:t>
      </w:r>
      <w:r w:rsidRPr="00BB4BE5">
        <w:rPr>
          <w:rFonts w:cs="Traditional Arabic"/>
          <w:sz w:val="36"/>
          <w:szCs w:val="36"/>
          <w:rtl/>
        </w:rPr>
        <w:t xml:space="preserve">, </w:t>
      </w:r>
      <w:r w:rsidRPr="00BB4BE5">
        <w:rPr>
          <w:rFonts w:cs="Traditional Arabic" w:hint="eastAsia"/>
          <w:sz w:val="36"/>
          <w:szCs w:val="36"/>
          <w:rtl/>
        </w:rPr>
        <w:t>ثم</w:t>
      </w:r>
      <w:r w:rsidRPr="00BB4BE5">
        <w:rPr>
          <w:rFonts w:cs="Traditional Arabic"/>
          <w:sz w:val="36"/>
          <w:szCs w:val="36"/>
          <w:rtl/>
        </w:rPr>
        <w:t xml:space="preserve"> </w:t>
      </w:r>
      <w:r w:rsidRPr="00BB4BE5">
        <w:rPr>
          <w:rFonts w:cs="Traditional Arabic" w:hint="eastAsia"/>
          <w:sz w:val="36"/>
          <w:szCs w:val="36"/>
          <w:rtl/>
        </w:rPr>
        <w:t>شيّعته</w:t>
      </w:r>
      <w:r w:rsidRPr="00BB4BE5">
        <w:rPr>
          <w:rFonts w:cs="Traditional Arabic"/>
          <w:sz w:val="36"/>
          <w:szCs w:val="36"/>
          <w:rtl/>
        </w:rPr>
        <w:t xml:space="preserve"> </w:t>
      </w:r>
      <w:r w:rsidRPr="00BB4BE5">
        <w:rPr>
          <w:rFonts w:cs="Traditional Arabic" w:hint="eastAsia"/>
          <w:sz w:val="36"/>
          <w:szCs w:val="36"/>
          <w:rtl/>
        </w:rPr>
        <w:t>تلك</w:t>
      </w:r>
      <w:r w:rsidRPr="00BB4BE5">
        <w:rPr>
          <w:rFonts w:cs="Traditional Arabic"/>
          <w:sz w:val="36"/>
          <w:szCs w:val="36"/>
          <w:rtl/>
        </w:rPr>
        <w:t xml:space="preserve"> </w:t>
      </w:r>
      <w:r w:rsidRPr="00BB4BE5">
        <w:rPr>
          <w:rFonts w:cs="Traditional Arabic" w:hint="eastAsia"/>
          <w:sz w:val="36"/>
          <w:szCs w:val="36"/>
          <w:rtl/>
        </w:rPr>
        <w:t>الآلاف</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المصلّين</w:t>
      </w:r>
      <w:r w:rsidRPr="00BB4BE5">
        <w:rPr>
          <w:rFonts w:cs="Traditional Arabic"/>
          <w:sz w:val="36"/>
          <w:szCs w:val="36"/>
          <w:rtl/>
        </w:rPr>
        <w:t xml:space="preserve"> </w:t>
      </w:r>
      <w:r w:rsidRPr="00BB4BE5">
        <w:rPr>
          <w:rFonts w:cs="Traditional Arabic" w:hint="eastAsia"/>
          <w:sz w:val="36"/>
          <w:szCs w:val="36"/>
          <w:rtl/>
        </w:rPr>
        <w:t>والحشود</w:t>
      </w:r>
      <w:r w:rsidRPr="00BB4BE5">
        <w:rPr>
          <w:rFonts w:cs="Traditional Arabic"/>
          <w:sz w:val="36"/>
          <w:szCs w:val="36"/>
          <w:rtl/>
        </w:rPr>
        <w:t xml:space="preserve"> </w:t>
      </w:r>
      <w:r w:rsidRPr="00BB4BE5">
        <w:rPr>
          <w:rFonts w:cs="Traditional Arabic" w:hint="eastAsia"/>
          <w:sz w:val="36"/>
          <w:szCs w:val="36"/>
          <w:rtl/>
        </w:rPr>
        <w:t>العظيمة</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مشاهد</w:t>
      </w:r>
      <w:r w:rsidRPr="00BB4BE5">
        <w:rPr>
          <w:rFonts w:cs="Traditional Arabic"/>
          <w:sz w:val="36"/>
          <w:szCs w:val="36"/>
          <w:rtl/>
        </w:rPr>
        <w:t xml:space="preserve"> </w:t>
      </w:r>
      <w:r w:rsidRPr="00BB4BE5">
        <w:rPr>
          <w:rFonts w:cs="Traditional Arabic" w:hint="eastAsia"/>
          <w:sz w:val="36"/>
          <w:szCs w:val="36"/>
          <w:rtl/>
        </w:rPr>
        <w:t>مؤثرة</w:t>
      </w:r>
      <w:r w:rsidRPr="00BB4BE5">
        <w:rPr>
          <w:rFonts w:cs="Traditional Arabic"/>
          <w:sz w:val="36"/>
          <w:szCs w:val="36"/>
          <w:rtl/>
        </w:rPr>
        <w:t xml:space="preserve">, </w:t>
      </w:r>
      <w:r w:rsidRPr="00BB4BE5">
        <w:rPr>
          <w:rFonts w:cs="Traditional Arabic" w:hint="eastAsia"/>
          <w:sz w:val="36"/>
          <w:szCs w:val="36"/>
          <w:rtl/>
        </w:rPr>
        <w:t>ودفن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مقبرة</w:t>
      </w:r>
      <w:r w:rsidRPr="00BB4BE5">
        <w:rPr>
          <w:rFonts w:cs="Traditional Arabic"/>
          <w:sz w:val="36"/>
          <w:szCs w:val="36"/>
          <w:rtl/>
        </w:rPr>
        <w:t xml:space="preserve"> </w:t>
      </w:r>
      <w:r w:rsidRPr="00BB4BE5">
        <w:rPr>
          <w:rFonts w:cs="Traditional Arabic" w:hint="eastAsia"/>
          <w:sz w:val="36"/>
          <w:szCs w:val="36"/>
          <w:rtl/>
        </w:rPr>
        <w:t>العدْل</w:t>
      </w:r>
      <w:r w:rsidRPr="00BB4BE5">
        <w:rPr>
          <w:rFonts w:cs="Traditional Arabic"/>
          <w:sz w:val="36"/>
          <w:szCs w:val="36"/>
          <w:rtl/>
        </w:rPr>
        <w:t xml:space="preserve"> </w:t>
      </w:r>
      <w:r w:rsidRPr="00BB4BE5">
        <w:rPr>
          <w:rFonts w:cs="Traditional Arabic" w:hint="eastAsia"/>
          <w:sz w:val="36"/>
          <w:szCs w:val="36"/>
          <w:rtl/>
        </w:rPr>
        <w:t>بمكة</w:t>
      </w:r>
      <w:r w:rsidRPr="00BB4BE5">
        <w:rPr>
          <w:rFonts w:cs="Traditional Arabic"/>
          <w:sz w:val="36"/>
          <w:szCs w:val="36"/>
          <w:rtl/>
        </w:rPr>
        <w:t xml:space="preserve"> </w:t>
      </w:r>
      <w:r w:rsidRPr="00BB4BE5">
        <w:rPr>
          <w:rFonts w:cs="Traditional Arabic" w:hint="eastAsia"/>
          <w:sz w:val="36"/>
          <w:szCs w:val="36"/>
          <w:rtl/>
        </w:rPr>
        <w:t>المكرمة</w:t>
      </w:r>
      <w:r w:rsidRPr="00BB4BE5">
        <w:rPr>
          <w:rFonts w:cs="Traditional Arabic"/>
          <w:sz w:val="36"/>
          <w:szCs w:val="36"/>
          <w:rtl/>
        </w:rPr>
        <w:t xml:space="preserve"> </w:t>
      </w:r>
      <w:r w:rsidRPr="00BB4BE5">
        <w:rPr>
          <w:rFonts w:cs="Traditional Arabic" w:hint="eastAsia"/>
          <w:sz w:val="36"/>
          <w:szCs w:val="36"/>
          <w:rtl/>
        </w:rPr>
        <w:t>بجوار</w:t>
      </w:r>
      <w:r w:rsidRPr="00BB4BE5">
        <w:rPr>
          <w:rFonts w:cs="Traditional Arabic"/>
          <w:sz w:val="36"/>
          <w:szCs w:val="36"/>
          <w:rtl/>
        </w:rPr>
        <w:t xml:space="preserve"> </w:t>
      </w:r>
      <w:r w:rsidRPr="00BB4BE5">
        <w:rPr>
          <w:rFonts w:cs="Traditional Arabic" w:hint="eastAsia"/>
          <w:sz w:val="36"/>
          <w:szCs w:val="36"/>
          <w:rtl/>
        </w:rPr>
        <w:t>قبر</w:t>
      </w:r>
      <w:r w:rsidRPr="00BB4BE5">
        <w:rPr>
          <w:rFonts w:cs="Traditional Arabic"/>
          <w:sz w:val="36"/>
          <w:szCs w:val="36"/>
          <w:rtl/>
        </w:rPr>
        <w:t xml:space="preserve"> </w:t>
      </w:r>
      <w:r w:rsidRPr="00BB4BE5">
        <w:rPr>
          <w:rFonts w:cs="Traditional Arabic" w:hint="eastAsia"/>
          <w:sz w:val="36"/>
          <w:szCs w:val="36"/>
          <w:rtl/>
        </w:rPr>
        <w:t>شيخهِ</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عبد</w:t>
      </w:r>
      <w:r w:rsidRPr="00BB4BE5">
        <w:rPr>
          <w:rFonts w:cs="Traditional Arabic"/>
          <w:sz w:val="36"/>
          <w:szCs w:val="36"/>
          <w:rtl/>
        </w:rPr>
        <w:t xml:space="preserve"> </w:t>
      </w:r>
      <w:r w:rsidRPr="00BB4BE5">
        <w:rPr>
          <w:rFonts w:cs="Traditional Arabic" w:hint="eastAsia"/>
          <w:sz w:val="36"/>
          <w:szCs w:val="36"/>
          <w:rtl/>
        </w:rPr>
        <w:t>العزيز</w:t>
      </w:r>
      <w:r w:rsidRPr="00BB4BE5">
        <w:rPr>
          <w:rFonts w:cs="Traditional Arabic"/>
          <w:sz w:val="36"/>
          <w:szCs w:val="36"/>
          <w:rtl/>
        </w:rPr>
        <w:t xml:space="preserve"> </w:t>
      </w:r>
      <w:r w:rsidRPr="00BB4BE5">
        <w:rPr>
          <w:rFonts w:cs="Traditional Arabic" w:hint="eastAsia"/>
          <w:sz w:val="36"/>
          <w:szCs w:val="36"/>
          <w:rtl/>
        </w:rPr>
        <w:t>بن</w:t>
      </w:r>
      <w:r w:rsidRPr="00BB4BE5">
        <w:rPr>
          <w:rFonts w:cs="Traditional Arabic"/>
          <w:sz w:val="36"/>
          <w:szCs w:val="36"/>
          <w:rtl/>
        </w:rPr>
        <w:t xml:space="preserve"> </w:t>
      </w:r>
      <w:r w:rsidRPr="00BB4BE5">
        <w:rPr>
          <w:rFonts w:cs="Traditional Arabic" w:hint="eastAsia"/>
          <w:sz w:val="36"/>
          <w:szCs w:val="36"/>
          <w:rtl/>
        </w:rPr>
        <w:t>عبد</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بن</w:t>
      </w:r>
      <w:r w:rsidRPr="00BB4BE5">
        <w:rPr>
          <w:rFonts w:cs="Traditional Arabic"/>
          <w:sz w:val="36"/>
          <w:szCs w:val="36"/>
          <w:rtl/>
        </w:rPr>
        <w:t xml:space="preserve"> </w:t>
      </w:r>
      <w:r w:rsidRPr="00BB4BE5">
        <w:rPr>
          <w:rFonts w:cs="Traditional Arabic" w:hint="eastAsia"/>
          <w:sz w:val="36"/>
          <w:szCs w:val="36"/>
          <w:rtl/>
        </w:rPr>
        <w:t>باز</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w:t>
      </w:r>
    </w:p>
    <w:p w:rsidR="00DB12E1" w:rsidRPr="00BB4BE5" w:rsidRDefault="00DB12E1" w:rsidP="00BB2FDE">
      <w:pPr>
        <w:spacing w:after="0" w:line="240" w:lineRule="auto"/>
        <w:ind w:left="-199" w:right="-709" w:firstLine="567"/>
        <w:jc w:val="both"/>
        <w:rPr>
          <w:rFonts w:ascii="Traditional Arabic" w:hAnsi="Traditional Arabic" w:cs="Traditional Arabic"/>
          <w:sz w:val="36"/>
          <w:szCs w:val="36"/>
        </w:rPr>
      </w:pPr>
      <w:r w:rsidRPr="00BB4BE5">
        <w:rPr>
          <w:rFonts w:cs="Traditional Arabic" w:hint="eastAsia"/>
          <w:sz w:val="36"/>
          <w:szCs w:val="36"/>
          <w:rtl/>
        </w:rPr>
        <w:t>وبعد</w:t>
      </w:r>
      <w:r w:rsidRPr="00BB4BE5">
        <w:rPr>
          <w:rFonts w:cs="Traditional Arabic"/>
          <w:sz w:val="36"/>
          <w:szCs w:val="36"/>
          <w:rtl/>
        </w:rPr>
        <w:t xml:space="preserve"> </w:t>
      </w:r>
      <w:r w:rsidRPr="00BB4BE5">
        <w:rPr>
          <w:rFonts w:cs="Traditional Arabic" w:hint="eastAsia"/>
          <w:sz w:val="36"/>
          <w:szCs w:val="36"/>
          <w:rtl/>
        </w:rPr>
        <w:t>صلاة</w:t>
      </w:r>
      <w:r w:rsidRPr="00BB4BE5">
        <w:rPr>
          <w:rFonts w:cs="Traditional Arabic"/>
          <w:sz w:val="36"/>
          <w:szCs w:val="36"/>
          <w:rtl/>
        </w:rPr>
        <w:t xml:space="preserve"> </w:t>
      </w:r>
      <w:r w:rsidRPr="00BB4BE5">
        <w:rPr>
          <w:rFonts w:cs="Traditional Arabic" w:hint="eastAsia"/>
          <w:sz w:val="36"/>
          <w:szCs w:val="36"/>
          <w:rtl/>
        </w:rPr>
        <w:t>الجمعة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اليوم</w:t>
      </w:r>
      <w:r w:rsidRPr="00BB4BE5">
        <w:rPr>
          <w:rFonts w:cs="Traditional Arabic"/>
          <w:sz w:val="36"/>
          <w:szCs w:val="36"/>
          <w:rtl/>
        </w:rPr>
        <w:t xml:space="preserve"> </w:t>
      </w:r>
      <w:r w:rsidRPr="00BB4BE5">
        <w:rPr>
          <w:rFonts w:cs="Traditional Arabic" w:hint="eastAsia"/>
          <w:sz w:val="36"/>
          <w:szCs w:val="36"/>
          <w:rtl/>
        </w:rPr>
        <w:t>التالي</w:t>
      </w:r>
      <w:r w:rsidRPr="00BB4BE5">
        <w:rPr>
          <w:rFonts w:cs="Traditional Arabic"/>
          <w:sz w:val="36"/>
          <w:szCs w:val="36"/>
          <w:rtl/>
        </w:rPr>
        <w:t xml:space="preserve"> </w:t>
      </w:r>
      <w:r w:rsidRPr="00BB4BE5">
        <w:rPr>
          <w:rFonts w:cs="Traditional Arabic" w:hint="eastAsia"/>
          <w:sz w:val="36"/>
          <w:szCs w:val="36"/>
          <w:rtl/>
        </w:rPr>
        <w:t>صُلِّي</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صلاة</w:t>
      </w:r>
      <w:r w:rsidRPr="00BB4BE5">
        <w:rPr>
          <w:rFonts w:cs="Traditional Arabic"/>
          <w:sz w:val="36"/>
          <w:szCs w:val="36"/>
          <w:rtl/>
        </w:rPr>
        <w:t xml:space="preserve"> </w:t>
      </w:r>
      <w:r w:rsidRPr="00BB4BE5">
        <w:rPr>
          <w:rFonts w:cs="Traditional Arabic" w:hint="eastAsia"/>
          <w:sz w:val="36"/>
          <w:szCs w:val="36"/>
          <w:rtl/>
        </w:rPr>
        <w:t>الغائب</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جميع</w:t>
      </w:r>
      <w:r w:rsidRPr="00BB4BE5">
        <w:rPr>
          <w:rFonts w:cs="Traditional Arabic"/>
          <w:sz w:val="36"/>
          <w:szCs w:val="36"/>
          <w:rtl/>
        </w:rPr>
        <w:t xml:space="preserve"> </w:t>
      </w:r>
      <w:r w:rsidRPr="00BB4BE5">
        <w:rPr>
          <w:rFonts w:cs="Traditional Arabic" w:hint="eastAsia"/>
          <w:sz w:val="36"/>
          <w:szCs w:val="36"/>
          <w:rtl/>
        </w:rPr>
        <w:t>مدن</w:t>
      </w:r>
      <w:r w:rsidRPr="00BB4BE5">
        <w:rPr>
          <w:rFonts w:cs="Traditional Arabic"/>
          <w:sz w:val="36"/>
          <w:szCs w:val="36"/>
          <w:rtl/>
        </w:rPr>
        <w:t xml:space="preserve"> </w:t>
      </w:r>
      <w:r w:rsidRPr="00BB4BE5">
        <w:rPr>
          <w:rFonts w:cs="Traditional Arabic" w:hint="eastAsia"/>
          <w:sz w:val="36"/>
          <w:szCs w:val="36"/>
          <w:rtl/>
        </w:rPr>
        <w:t>المملكة</w:t>
      </w:r>
      <w:r w:rsidRPr="00BB4BE5">
        <w:rPr>
          <w:rFonts w:cs="Traditional Arabic"/>
          <w:sz w:val="36"/>
          <w:szCs w:val="36"/>
          <w:rtl/>
        </w:rPr>
        <w:t xml:space="preserve"> </w:t>
      </w:r>
      <w:r w:rsidRPr="00BB4BE5">
        <w:rPr>
          <w:rFonts w:cs="Traditional Arabic" w:hint="eastAsia"/>
          <w:sz w:val="36"/>
          <w:szCs w:val="36"/>
          <w:rtl/>
        </w:rPr>
        <w:t>العربية</w:t>
      </w:r>
      <w:r w:rsidRPr="00BB4BE5">
        <w:rPr>
          <w:rFonts w:cs="Traditional Arabic"/>
          <w:sz w:val="36"/>
          <w:szCs w:val="36"/>
          <w:rtl/>
        </w:rPr>
        <w:t xml:space="preserve"> </w:t>
      </w:r>
      <w:r w:rsidRPr="00BB4BE5">
        <w:rPr>
          <w:rFonts w:cs="Traditional Arabic" w:hint="eastAsia"/>
          <w:sz w:val="36"/>
          <w:szCs w:val="36"/>
          <w:rtl/>
        </w:rPr>
        <w:t>السعودية</w:t>
      </w:r>
      <w:r w:rsidRPr="00BB4BE5">
        <w:rPr>
          <w:rFonts w:cs="Traditional Arabic"/>
          <w:sz w:val="36"/>
          <w:szCs w:val="36"/>
          <w:rtl/>
        </w:rPr>
        <w:t>.</w:t>
      </w:r>
    </w:p>
    <w:p w:rsidR="00DB12E1" w:rsidRPr="00BB4BE5" w:rsidRDefault="00DB12E1" w:rsidP="00BB2FDE">
      <w:pPr>
        <w:spacing w:after="0" w:line="240" w:lineRule="auto"/>
        <w:ind w:left="-199" w:right="-709" w:firstLine="567"/>
        <w:jc w:val="both"/>
        <w:rPr>
          <w:rFonts w:cs="Traditional Arabic"/>
          <w:sz w:val="36"/>
          <w:szCs w:val="36"/>
          <w:rtl/>
        </w:rPr>
      </w:pPr>
      <w:r w:rsidRPr="00BB4BE5">
        <w:rPr>
          <w:rFonts w:cs="Traditional Arabic" w:hint="eastAsia"/>
          <w:sz w:val="36"/>
          <w:szCs w:val="36"/>
          <w:rtl/>
        </w:rPr>
        <w:t>رحل</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عُمُرٍ</w:t>
      </w:r>
      <w:r w:rsidRPr="00BB4BE5">
        <w:rPr>
          <w:rFonts w:cs="Traditional Arabic"/>
          <w:sz w:val="36"/>
          <w:szCs w:val="36"/>
          <w:rtl/>
        </w:rPr>
        <w:t xml:space="preserve"> </w:t>
      </w:r>
      <w:r w:rsidRPr="00BB4BE5">
        <w:rPr>
          <w:rFonts w:cs="Traditional Arabic" w:hint="eastAsia"/>
          <w:sz w:val="36"/>
          <w:szCs w:val="36"/>
          <w:rtl/>
        </w:rPr>
        <w:t>يُناهز</w:t>
      </w:r>
      <w:r w:rsidRPr="00BB4BE5">
        <w:rPr>
          <w:rFonts w:cs="Traditional Arabic"/>
          <w:sz w:val="36"/>
          <w:szCs w:val="36"/>
          <w:rtl/>
        </w:rPr>
        <w:t xml:space="preserve"> </w:t>
      </w:r>
      <w:r w:rsidRPr="00BB4BE5">
        <w:rPr>
          <w:rFonts w:cs="Traditional Arabic" w:hint="eastAsia"/>
          <w:sz w:val="36"/>
          <w:szCs w:val="36"/>
          <w:rtl/>
        </w:rPr>
        <w:t>الرابعةَ</w:t>
      </w:r>
      <w:r w:rsidRPr="00BB4BE5">
        <w:rPr>
          <w:rFonts w:cs="Traditional Arabic"/>
          <w:sz w:val="36"/>
          <w:szCs w:val="36"/>
          <w:rtl/>
        </w:rPr>
        <w:t xml:space="preserve"> </w:t>
      </w:r>
      <w:r w:rsidRPr="00BB4BE5">
        <w:rPr>
          <w:rFonts w:cs="Traditional Arabic" w:hint="eastAsia"/>
          <w:sz w:val="36"/>
          <w:szCs w:val="36"/>
          <w:rtl/>
        </w:rPr>
        <w:t>والسبعين،</w:t>
      </w:r>
      <w:r w:rsidRPr="00BB4BE5">
        <w:rPr>
          <w:rFonts w:cs="Traditional Arabic"/>
          <w:sz w:val="36"/>
          <w:szCs w:val="36"/>
          <w:rtl/>
        </w:rPr>
        <w:t xml:space="preserve"> </w:t>
      </w:r>
      <w:r w:rsidRPr="00BB4BE5">
        <w:rPr>
          <w:rFonts w:cs="Traditional Arabic" w:hint="eastAsia"/>
          <w:sz w:val="36"/>
          <w:szCs w:val="36"/>
          <w:rtl/>
        </w:rPr>
        <w:t>قضاها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خدمةِ</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والمسلمين</w:t>
      </w:r>
      <w:r w:rsidRPr="00BB4BE5">
        <w:rPr>
          <w:rFonts w:cs="Traditional Arabic"/>
          <w:sz w:val="36"/>
          <w:szCs w:val="36"/>
          <w:rtl/>
        </w:rPr>
        <w:t xml:space="preserve"> </w:t>
      </w:r>
      <w:r w:rsidRPr="00BB4BE5">
        <w:rPr>
          <w:rFonts w:cs="Traditional Arabic" w:hint="eastAsia"/>
          <w:sz w:val="36"/>
          <w:szCs w:val="36"/>
          <w:rtl/>
        </w:rPr>
        <w:t>حتّى</w:t>
      </w:r>
      <w:r w:rsidRPr="00BB4BE5">
        <w:rPr>
          <w:rFonts w:cs="Traditional Arabic"/>
          <w:sz w:val="36"/>
          <w:szCs w:val="36"/>
          <w:rtl/>
        </w:rPr>
        <w:t xml:space="preserve"> </w:t>
      </w:r>
      <w:r w:rsidRPr="00BB4BE5">
        <w:rPr>
          <w:rFonts w:cs="Traditional Arabic" w:hint="eastAsia"/>
          <w:sz w:val="36"/>
          <w:szCs w:val="36"/>
          <w:rtl/>
        </w:rPr>
        <w:t>آخرَ</w:t>
      </w:r>
      <w:r w:rsidRPr="00BB4BE5">
        <w:rPr>
          <w:rFonts w:cs="Traditional Arabic"/>
          <w:sz w:val="36"/>
          <w:szCs w:val="36"/>
          <w:rtl/>
        </w:rPr>
        <w:t xml:space="preserve"> </w:t>
      </w:r>
      <w:r w:rsidRPr="00BB4BE5">
        <w:rPr>
          <w:rFonts w:cs="Traditional Arabic" w:hint="eastAsia"/>
          <w:sz w:val="36"/>
          <w:szCs w:val="36"/>
          <w:rtl/>
        </w:rPr>
        <w:t>أيامِ</w:t>
      </w:r>
      <w:r w:rsidRPr="00BB4BE5">
        <w:rPr>
          <w:rFonts w:cs="Traditional Arabic"/>
          <w:sz w:val="36"/>
          <w:szCs w:val="36"/>
          <w:rtl/>
        </w:rPr>
        <w:t xml:space="preserve"> </w:t>
      </w:r>
      <w:r w:rsidRPr="00BB4BE5">
        <w:rPr>
          <w:rFonts w:cs="Traditional Arabic" w:hint="eastAsia"/>
          <w:sz w:val="36"/>
          <w:szCs w:val="36"/>
          <w:rtl/>
        </w:rPr>
        <w:t>حياتهِ؛</w:t>
      </w:r>
      <w:r w:rsidRPr="00BB4BE5">
        <w:rPr>
          <w:rFonts w:cs="Traditional Arabic"/>
          <w:sz w:val="36"/>
          <w:szCs w:val="36"/>
          <w:rtl/>
        </w:rPr>
        <w:t xml:space="preserve"> </w:t>
      </w:r>
      <w:r w:rsidRPr="00BB4BE5">
        <w:rPr>
          <w:rFonts w:cs="Traditional Arabic" w:hint="eastAsia"/>
          <w:sz w:val="36"/>
          <w:szCs w:val="36"/>
          <w:rtl/>
        </w:rPr>
        <w:t>حيثُ</w:t>
      </w:r>
      <w:r w:rsidRPr="00BB4BE5">
        <w:rPr>
          <w:rFonts w:cs="Traditional Arabic"/>
          <w:sz w:val="36"/>
          <w:szCs w:val="36"/>
          <w:rtl/>
        </w:rPr>
        <w:t xml:space="preserve"> </w:t>
      </w:r>
      <w:r w:rsidRPr="00BB4BE5">
        <w:rPr>
          <w:rFonts w:cs="Traditional Arabic" w:hint="eastAsia"/>
          <w:sz w:val="36"/>
          <w:szCs w:val="36"/>
          <w:rtl/>
        </w:rPr>
        <w:t>استمر</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إلقاءِ</w:t>
      </w:r>
      <w:r w:rsidRPr="00BB4BE5">
        <w:rPr>
          <w:rFonts w:cs="Traditional Arabic"/>
          <w:sz w:val="36"/>
          <w:szCs w:val="36"/>
          <w:rtl/>
        </w:rPr>
        <w:t xml:space="preserve"> </w:t>
      </w:r>
      <w:r w:rsidRPr="00BB4BE5">
        <w:rPr>
          <w:rFonts w:cs="Traditional Arabic" w:hint="eastAsia"/>
          <w:sz w:val="36"/>
          <w:szCs w:val="36"/>
          <w:rtl/>
        </w:rPr>
        <w:t>دروسهِ</w:t>
      </w:r>
      <w:r w:rsidRPr="00BB4BE5">
        <w:rPr>
          <w:rFonts w:cs="Traditional Arabic"/>
          <w:sz w:val="36"/>
          <w:szCs w:val="36"/>
          <w:rtl/>
        </w:rPr>
        <w:t xml:space="preserve"> </w:t>
      </w:r>
      <w:r w:rsidRPr="00BB4BE5">
        <w:rPr>
          <w:rFonts w:cs="Traditional Arabic" w:hint="eastAsia"/>
          <w:sz w:val="36"/>
          <w:szCs w:val="36"/>
          <w:rtl/>
        </w:rPr>
        <w:t>المعتادةِ</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شهر</w:t>
      </w:r>
      <w:r w:rsidRPr="00BB4BE5">
        <w:rPr>
          <w:rFonts w:cs="Traditional Arabic"/>
          <w:sz w:val="36"/>
          <w:szCs w:val="36"/>
          <w:rtl/>
        </w:rPr>
        <w:t xml:space="preserve"> </w:t>
      </w:r>
      <w:r w:rsidRPr="00BB4BE5">
        <w:rPr>
          <w:rFonts w:cs="Traditional Arabic" w:hint="eastAsia"/>
          <w:sz w:val="36"/>
          <w:szCs w:val="36"/>
          <w:rtl/>
        </w:rPr>
        <w:t>رمضانَ</w:t>
      </w:r>
      <w:r w:rsidRPr="00BB4BE5">
        <w:rPr>
          <w:rFonts w:cs="Traditional Arabic"/>
          <w:sz w:val="36"/>
          <w:szCs w:val="36"/>
          <w:rtl/>
        </w:rPr>
        <w:t xml:space="preserve"> </w:t>
      </w:r>
      <w:r w:rsidRPr="00BB4BE5">
        <w:rPr>
          <w:rFonts w:cs="Traditional Arabic" w:hint="eastAsia"/>
          <w:sz w:val="36"/>
          <w:szCs w:val="36"/>
          <w:rtl/>
        </w:rPr>
        <w:t>رغم</w:t>
      </w:r>
      <w:r w:rsidRPr="00BB4BE5">
        <w:rPr>
          <w:rFonts w:cs="Traditional Arabic"/>
          <w:sz w:val="36"/>
          <w:szCs w:val="36"/>
          <w:rtl/>
        </w:rPr>
        <w:t xml:space="preserve"> </w:t>
      </w:r>
      <w:r w:rsidRPr="00BB4BE5">
        <w:rPr>
          <w:rFonts w:cs="Traditional Arabic" w:hint="eastAsia"/>
          <w:sz w:val="36"/>
          <w:szCs w:val="36"/>
          <w:rtl/>
        </w:rPr>
        <w:t>حالتهِ</w:t>
      </w:r>
      <w:r w:rsidRPr="00BB4BE5">
        <w:rPr>
          <w:rFonts w:cs="Traditional Arabic"/>
          <w:sz w:val="36"/>
          <w:szCs w:val="36"/>
          <w:rtl/>
        </w:rPr>
        <w:t xml:space="preserve"> </w:t>
      </w:r>
      <w:r w:rsidRPr="00BB4BE5">
        <w:rPr>
          <w:rFonts w:cs="Traditional Arabic" w:hint="eastAsia"/>
          <w:sz w:val="36"/>
          <w:szCs w:val="36"/>
          <w:rtl/>
        </w:rPr>
        <w:t>الصحيّةِ</w:t>
      </w:r>
      <w:r w:rsidRPr="00BB4BE5">
        <w:rPr>
          <w:rFonts w:cs="Traditional Arabic"/>
          <w:sz w:val="36"/>
          <w:szCs w:val="36"/>
          <w:rtl/>
        </w:rPr>
        <w:t xml:space="preserve"> </w:t>
      </w:r>
      <w:r w:rsidRPr="00BB4BE5">
        <w:rPr>
          <w:rFonts w:cs="Traditional Arabic" w:hint="eastAsia"/>
          <w:sz w:val="36"/>
          <w:szCs w:val="36"/>
          <w:rtl/>
        </w:rPr>
        <w:t>الصعبةِ،</w:t>
      </w:r>
      <w:r w:rsidRPr="00BB4BE5">
        <w:rPr>
          <w:rFonts w:cs="Traditional Arabic"/>
          <w:sz w:val="36"/>
          <w:szCs w:val="36"/>
          <w:rtl/>
        </w:rPr>
        <w:t xml:space="preserve"> </w:t>
      </w:r>
      <w:r w:rsidRPr="00BB4BE5">
        <w:rPr>
          <w:rFonts w:cs="Traditional Arabic" w:hint="eastAsia"/>
          <w:sz w:val="36"/>
          <w:szCs w:val="36"/>
          <w:rtl/>
        </w:rPr>
        <w:t>ويذكر</w:t>
      </w:r>
      <w:r w:rsidRPr="00BB4BE5">
        <w:rPr>
          <w:rFonts w:cs="Traditional Arabic"/>
          <w:sz w:val="36"/>
          <w:szCs w:val="36"/>
          <w:rtl/>
        </w:rPr>
        <w:t xml:space="preserve"> </w:t>
      </w:r>
      <w:r w:rsidRPr="00BB4BE5">
        <w:rPr>
          <w:rFonts w:cs="Traditional Arabic" w:hint="eastAsia"/>
          <w:sz w:val="36"/>
          <w:szCs w:val="36"/>
          <w:rtl/>
        </w:rPr>
        <w:t>بعض</w:t>
      </w:r>
      <w:r w:rsidRPr="00BB4BE5">
        <w:rPr>
          <w:rFonts w:cs="Traditional Arabic"/>
          <w:sz w:val="36"/>
          <w:szCs w:val="36"/>
          <w:rtl/>
        </w:rPr>
        <w:t xml:space="preserve"> </w:t>
      </w:r>
      <w:r w:rsidRPr="00BB4BE5">
        <w:rPr>
          <w:rFonts w:cs="Traditional Arabic" w:hint="eastAsia"/>
          <w:sz w:val="36"/>
          <w:szCs w:val="36"/>
          <w:rtl/>
        </w:rPr>
        <w:t>طلابه</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يُلقِي</w:t>
      </w:r>
      <w:r w:rsidRPr="00BB4BE5">
        <w:rPr>
          <w:rFonts w:cs="Traditional Arabic"/>
          <w:sz w:val="36"/>
          <w:szCs w:val="36"/>
          <w:rtl/>
        </w:rPr>
        <w:t xml:space="preserve"> </w:t>
      </w:r>
      <w:r w:rsidRPr="00BB4BE5">
        <w:rPr>
          <w:rFonts w:cs="Traditional Arabic" w:hint="eastAsia"/>
          <w:sz w:val="36"/>
          <w:szCs w:val="36"/>
          <w:rtl/>
        </w:rPr>
        <w:t>دروسهُ</w:t>
      </w:r>
      <w:r w:rsidRPr="00BB4BE5">
        <w:rPr>
          <w:rFonts w:cs="Traditional Arabic"/>
          <w:sz w:val="36"/>
          <w:szCs w:val="36"/>
          <w:rtl/>
        </w:rPr>
        <w:t xml:space="preserve"> </w:t>
      </w:r>
      <w:r w:rsidRPr="00BB4BE5">
        <w:rPr>
          <w:rFonts w:cs="Traditional Arabic" w:hint="eastAsia"/>
          <w:sz w:val="36"/>
          <w:szCs w:val="36"/>
          <w:rtl/>
        </w:rPr>
        <w:t>والأوكسجين</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أَنْفِهِ،</w:t>
      </w:r>
      <w:r w:rsidRPr="00BB4BE5">
        <w:rPr>
          <w:rFonts w:cs="Traditional Arabic"/>
          <w:sz w:val="36"/>
          <w:szCs w:val="36"/>
          <w:rtl/>
        </w:rPr>
        <w:t xml:space="preserve"> </w:t>
      </w:r>
      <w:r w:rsidRPr="00BB4BE5">
        <w:rPr>
          <w:rFonts w:cs="Traditional Arabic" w:hint="eastAsia"/>
          <w:sz w:val="36"/>
          <w:szCs w:val="36"/>
          <w:rtl/>
        </w:rPr>
        <w:t>وأثر</w:t>
      </w:r>
      <w:r w:rsidRPr="00BB4BE5">
        <w:rPr>
          <w:rFonts w:cs="Traditional Arabic"/>
          <w:sz w:val="36"/>
          <w:szCs w:val="36"/>
          <w:rtl/>
        </w:rPr>
        <w:t xml:space="preserve"> </w:t>
      </w:r>
      <w:r w:rsidRPr="00BB4BE5">
        <w:rPr>
          <w:rFonts w:cs="Traditional Arabic" w:hint="eastAsia"/>
          <w:sz w:val="36"/>
          <w:szCs w:val="36"/>
          <w:rtl/>
        </w:rPr>
        <w:t>المرض</w:t>
      </w:r>
      <w:r w:rsidRPr="00BB4BE5">
        <w:rPr>
          <w:rFonts w:cs="Traditional Arabic"/>
          <w:sz w:val="36"/>
          <w:szCs w:val="36"/>
          <w:rtl/>
        </w:rPr>
        <w:t xml:space="preserve"> </w:t>
      </w:r>
      <w:r w:rsidRPr="00BB4BE5">
        <w:rPr>
          <w:rFonts w:cs="Traditional Arabic" w:hint="eastAsia"/>
          <w:sz w:val="36"/>
          <w:szCs w:val="36"/>
          <w:rtl/>
        </w:rPr>
        <w:t>باديًا</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وقد</w:t>
      </w:r>
      <w:r w:rsidRPr="00BB4BE5">
        <w:rPr>
          <w:rFonts w:cs="Traditional Arabic"/>
          <w:sz w:val="36"/>
          <w:szCs w:val="36"/>
          <w:rtl/>
        </w:rPr>
        <w:t xml:space="preserve"> </w:t>
      </w:r>
      <w:r w:rsidRPr="00BB4BE5">
        <w:rPr>
          <w:rFonts w:cs="Traditional Arabic" w:hint="eastAsia"/>
          <w:sz w:val="36"/>
          <w:szCs w:val="36"/>
          <w:rtl/>
        </w:rPr>
        <w:t>ودع</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طلابه</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اليومِ</w:t>
      </w:r>
      <w:r w:rsidRPr="00BB4BE5">
        <w:rPr>
          <w:rFonts w:cs="Traditional Arabic"/>
          <w:sz w:val="36"/>
          <w:szCs w:val="36"/>
          <w:rtl/>
        </w:rPr>
        <w:t xml:space="preserve"> </w:t>
      </w:r>
      <w:r w:rsidRPr="00BB4BE5">
        <w:rPr>
          <w:rFonts w:cs="Traditional Arabic" w:hint="eastAsia"/>
          <w:sz w:val="36"/>
          <w:szCs w:val="36"/>
          <w:rtl/>
        </w:rPr>
        <w:t>التاسع</w:t>
      </w:r>
      <w:r w:rsidRPr="00BB4BE5">
        <w:rPr>
          <w:rFonts w:cs="Traditional Arabic"/>
          <w:sz w:val="36"/>
          <w:szCs w:val="36"/>
          <w:rtl/>
        </w:rPr>
        <w:t xml:space="preserve"> </w:t>
      </w:r>
      <w:r w:rsidRPr="00BB4BE5">
        <w:rPr>
          <w:rFonts w:cs="Traditional Arabic" w:hint="eastAsia"/>
          <w:sz w:val="36"/>
          <w:szCs w:val="36"/>
          <w:rtl/>
        </w:rPr>
        <w:t>والعشرين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رمضان،</w:t>
      </w:r>
      <w:r w:rsidRPr="00BB4BE5">
        <w:rPr>
          <w:rFonts w:cs="Traditional Arabic"/>
          <w:sz w:val="36"/>
          <w:szCs w:val="36"/>
          <w:rtl/>
        </w:rPr>
        <w:t xml:space="preserve"> </w:t>
      </w:r>
      <w:r w:rsidRPr="00BB4BE5">
        <w:rPr>
          <w:rFonts w:cs="Traditional Arabic" w:hint="eastAsia"/>
          <w:sz w:val="36"/>
          <w:szCs w:val="36"/>
          <w:rtl/>
        </w:rPr>
        <w:t>كأنه</w:t>
      </w:r>
      <w:r w:rsidRPr="00BB4BE5">
        <w:rPr>
          <w:rFonts w:cs="Traditional Arabic"/>
          <w:sz w:val="36"/>
          <w:szCs w:val="36"/>
          <w:rtl/>
        </w:rPr>
        <w:t xml:space="preserve"> </w:t>
      </w:r>
      <w:r w:rsidRPr="00BB4BE5">
        <w:rPr>
          <w:rFonts w:cs="Traditional Arabic" w:hint="eastAsia"/>
          <w:sz w:val="36"/>
          <w:szCs w:val="36"/>
          <w:rtl/>
        </w:rPr>
        <w:t>شعر</w:t>
      </w:r>
      <w:r w:rsidRPr="00BB4BE5">
        <w:rPr>
          <w:rFonts w:cs="Traditional Arabic"/>
          <w:sz w:val="36"/>
          <w:szCs w:val="36"/>
          <w:rtl/>
        </w:rPr>
        <w:t xml:space="preserve"> </w:t>
      </w:r>
      <w:r w:rsidRPr="00BB4BE5">
        <w:rPr>
          <w:rFonts w:cs="Traditional Arabic" w:hint="eastAsia"/>
          <w:sz w:val="36"/>
          <w:szCs w:val="36"/>
          <w:rtl/>
        </w:rPr>
        <w:t>بدنوّ</w:t>
      </w:r>
      <w:r w:rsidRPr="00BB4BE5">
        <w:rPr>
          <w:rFonts w:cs="Traditional Arabic"/>
          <w:sz w:val="36"/>
          <w:szCs w:val="36"/>
          <w:rtl/>
        </w:rPr>
        <w:t xml:space="preserve"> </w:t>
      </w:r>
      <w:r w:rsidRPr="00BB4BE5">
        <w:rPr>
          <w:rFonts w:cs="Traditional Arabic" w:hint="eastAsia"/>
          <w:sz w:val="36"/>
          <w:szCs w:val="36"/>
          <w:rtl/>
        </w:rPr>
        <w:t>أجله،</w:t>
      </w:r>
      <w:r w:rsidRPr="00BB4BE5">
        <w:rPr>
          <w:rFonts w:cs="Traditional Arabic"/>
          <w:sz w:val="36"/>
          <w:szCs w:val="36"/>
          <w:rtl/>
        </w:rPr>
        <w:t xml:space="preserve"> </w:t>
      </w:r>
      <w:r w:rsidRPr="00BB4BE5">
        <w:rPr>
          <w:rFonts w:cs="Traditional Arabic" w:hint="eastAsia"/>
          <w:sz w:val="36"/>
          <w:szCs w:val="36"/>
          <w:rtl/>
        </w:rPr>
        <w:t>حيثُ</w:t>
      </w:r>
      <w:r w:rsidRPr="00BB4BE5">
        <w:rPr>
          <w:rFonts w:cs="Traditional Arabic"/>
          <w:sz w:val="36"/>
          <w:szCs w:val="36"/>
          <w:rtl/>
        </w:rPr>
        <w:t xml:space="preserve"> </w:t>
      </w:r>
      <w:r w:rsidRPr="00BB4BE5">
        <w:rPr>
          <w:rFonts w:cs="Traditional Arabic" w:hint="eastAsia"/>
          <w:sz w:val="36"/>
          <w:szCs w:val="36"/>
          <w:rtl/>
        </w:rPr>
        <w:t>خَتَمَ</w:t>
      </w:r>
      <w:r w:rsidRPr="00BB4BE5">
        <w:rPr>
          <w:rFonts w:cs="Traditional Arabic"/>
          <w:sz w:val="36"/>
          <w:szCs w:val="36"/>
          <w:rtl/>
        </w:rPr>
        <w:t xml:space="preserve"> </w:t>
      </w:r>
      <w:r w:rsidRPr="00BB4BE5">
        <w:rPr>
          <w:rFonts w:cs="Traditional Arabic" w:hint="eastAsia"/>
          <w:sz w:val="36"/>
          <w:szCs w:val="36"/>
          <w:rtl/>
        </w:rPr>
        <w:t>درسهُ</w:t>
      </w:r>
      <w:r w:rsidRPr="00BB4BE5">
        <w:rPr>
          <w:rFonts w:cs="Traditional Arabic"/>
          <w:sz w:val="36"/>
          <w:szCs w:val="36"/>
          <w:rtl/>
        </w:rPr>
        <w:t xml:space="preserve"> </w:t>
      </w:r>
      <w:r w:rsidRPr="00BB4BE5">
        <w:rPr>
          <w:rFonts w:cs="Traditional Arabic" w:hint="eastAsia"/>
          <w:sz w:val="36"/>
          <w:szCs w:val="36"/>
          <w:rtl/>
        </w:rPr>
        <w:t>بقولهِ</w:t>
      </w:r>
      <w:r w:rsidRPr="00BB4BE5">
        <w:rPr>
          <w:rFonts w:cs="Traditional Arabic"/>
          <w:sz w:val="36"/>
          <w:szCs w:val="36"/>
          <w:rtl/>
        </w:rPr>
        <w:t>: "</w:t>
      </w:r>
      <w:r w:rsidRPr="00BB4BE5">
        <w:rPr>
          <w:rFonts w:cs="Traditional Arabic" w:hint="eastAsia"/>
          <w:sz w:val="36"/>
          <w:szCs w:val="36"/>
          <w:rtl/>
        </w:rPr>
        <w:t>لَعَلِّي</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ألقاكم</w:t>
      </w: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عامي</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w:t>
      </w:r>
    </w:p>
    <w:p w:rsidR="00DB12E1" w:rsidRPr="00BB4BE5" w:rsidRDefault="00DB12E1" w:rsidP="00BB2FDE">
      <w:pPr>
        <w:spacing w:after="0" w:line="240" w:lineRule="auto"/>
        <w:ind w:left="-199" w:right="-709" w:firstLine="567"/>
        <w:jc w:val="both"/>
        <w:rPr>
          <w:rFonts w:cs="Traditional Arabic"/>
          <w:sz w:val="36"/>
          <w:szCs w:val="36"/>
          <w:rtl/>
        </w:rPr>
      </w:pPr>
      <w:r w:rsidRPr="00BB4BE5">
        <w:rPr>
          <w:rFonts w:cs="Traditional Arabic" w:hint="eastAsia"/>
          <w:sz w:val="36"/>
          <w:szCs w:val="36"/>
          <w:rtl/>
        </w:rPr>
        <w:lastRenderedPageBreak/>
        <w:t>رحمَ</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رحمةً</w:t>
      </w:r>
      <w:r w:rsidRPr="00BB4BE5">
        <w:rPr>
          <w:rFonts w:cs="Traditional Arabic"/>
          <w:sz w:val="36"/>
          <w:szCs w:val="36"/>
          <w:rtl/>
        </w:rPr>
        <w:t xml:space="preserve"> </w:t>
      </w:r>
      <w:r w:rsidRPr="00BB4BE5">
        <w:rPr>
          <w:rFonts w:cs="Traditional Arabic" w:hint="eastAsia"/>
          <w:sz w:val="36"/>
          <w:szCs w:val="36"/>
          <w:rtl/>
        </w:rPr>
        <w:t>واسعةً</w:t>
      </w:r>
      <w:r w:rsidRPr="00BB4BE5">
        <w:rPr>
          <w:rFonts w:cs="Traditional Arabic"/>
          <w:sz w:val="36"/>
          <w:szCs w:val="36"/>
          <w:rtl/>
        </w:rPr>
        <w:t xml:space="preserve"> </w:t>
      </w:r>
      <w:r w:rsidRPr="00BB4BE5">
        <w:rPr>
          <w:rFonts w:cs="Traditional Arabic" w:hint="eastAsia"/>
          <w:sz w:val="36"/>
          <w:szCs w:val="36"/>
          <w:rtl/>
        </w:rPr>
        <w:t>وأسكنهُ</w:t>
      </w:r>
      <w:r w:rsidRPr="00BB4BE5">
        <w:rPr>
          <w:rFonts w:cs="Traditional Arabic"/>
          <w:sz w:val="36"/>
          <w:szCs w:val="36"/>
          <w:rtl/>
        </w:rPr>
        <w:t xml:space="preserve"> </w:t>
      </w:r>
      <w:r w:rsidRPr="00BB4BE5">
        <w:rPr>
          <w:rFonts w:cs="Traditional Arabic" w:hint="eastAsia"/>
          <w:sz w:val="36"/>
          <w:szCs w:val="36"/>
          <w:rtl/>
        </w:rPr>
        <w:t>فسيحَ</w:t>
      </w:r>
      <w:r w:rsidRPr="00BB4BE5">
        <w:rPr>
          <w:rFonts w:cs="Traditional Arabic"/>
          <w:sz w:val="36"/>
          <w:szCs w:val="36"/>
          <w:rtl/>
        </w:rPr>
        <w:t xml:space="preserve"> </w:t>
      </w:r>
      <w:r w:rsidRPr="00BB4BE5">
        <w:rPr>
          <w:rFonts w:cs="Traditional Arabic" w:hint="eastAsia"/>
          <w:sz w:val="36"/>
          <w:szCs w:val="36"/>
          <w:rtl/>
        </w:rPr>
        <w:t>جنّاته</w:t>
      </w:r>
      <w:r w:rsidRPr="00BB4BE5">
        <w:rPr>
          <w:rStyle w:val="a3"/>
          <w:rFonts w:cs="Traditional Arabic"/>
          <w:sz w:val="48"/>
          <w:szCs w:val="36"/>
          <w:rtl/>
        </w:rPr>
        <w:t>(</w:t>
      </w:r>
      <w:r w:rsidRPr="00BB4BE5">
        <w:rPr>
          <w:rStyle w:val="a3"/>
          <w:rFonts w:cs="Traditional Arabic"/>
          <w:sz w:val="48"/>
          <w:szCs w:val="36"/>
          <w:rtl/>
        </w:rPr>
        <w:footnoteReference w:id="41"/>
      </w:r>
      <w:r w:rsidRPr="00BB4BE5">
        <w:rPr>
          <w:rStyle w:val="a3"/>
          <w:rFonts w:cs="Traditional Arabic"/>
          <w:sz w:val="48"/>
          <w:szCs w:val="36"/>
          <w:rtl/>
        </w:rPr>
        <w:t>)</w:t>
      </w:r>
      <w:r w:rsidRPr="00BB4BE5">
        <w:rPr>
          <w:rFonts w:ascii="Traditional Arabic" w:hAnsi="Traditional Arabic" w:cs="Traditional Arabic"/>
          <w:sz w:val="36"/>
          <w:szCs w:val="36"/>
        </w:rPr>
        <w:t>.</w:t>
      </w:r>
    </w:p>
    <w:p w:rsidR="00DB12E1" w:rsidRPr="00BB4BE5" w:rsidRDefault="00DB12E1" w:rsidP="00BB2FDE">
      <w:pPr>
        <w:spacing w:after="0" w:line="240" w:lineRule="auto"/>
        <w:ind w:left="-199" w:right="-709"/>
        <w:rPr>
          <w:rFonts w:ascii="Traditional Arabic" w:hAnsi="Traditional Arabic" w:cs="Traditional Arabic"/>
          <w:b/>
          <w:bCs/>
          <w:sz w:val="36"/>
          <w:szCs w:val="36"/>
          <w:rtl/>
        </w:rPr>
      </w:pPr>
    </w:p>
    <w:p w:rsidR="00DB12E1" w:rsidRPr="00BB4BE5" w:rsidRDefault="00DB12E1" w:rsidP="00C5125A">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Pr="00BB4BE5" w:rsidRDefault="00DB12E1" w:rsidP="00223429">
      <w:pPr>
        <w:spacing w:after="0"/>
        <w:ind w:left="-199" w:right="-709"/>
        <w:jc w:val="center"/>
        <w:rPr>
          <w:rFonts w:ascii="Traditional Arabic" w:hAnsi="Traditional Arabic" w:cs="Traditional Arabic"/>
          <w:sz w:val="56"/>
          <w:szCs w:val="56"/>
          <w:rtl/>
        </w:rPr>
      </w:pPr>
    </w:p>
    <w:p w:rsidR="00DB12E1" w:rsidRPr="00BB4BE5" w:rsidRDefault="00DB12E1" w:rsidP="00223429">
      <w:pPr>
        <w:spacing w:after="0"/>
        <w:ind w:left="-199" w:right="-709"/>
        <w:jc w:val="center"/>
        <w:rPr>
          <w:rFonts w:ascii="Traditional Arabic" w:hAnsi="Traditional Arabic" w:cs="Traditional Arabic"/>
          <w:sz w:val="56"/>
          <w:szCs w:val="56"/>
          <w:rtl/>
        </w:rPr>
      </w:pPr>
    </w:p>
    <w:p w:rsidR="00DB12E1" w:rsidRPr="00BB4BE5" w:rsidRDefault="00DB12E1" w:rsidP="008C41BB">
      <w:pPr>
        <w:spacing w:after="0"/>
        <w:ind w:left="-199" w:right="-709"/>
        <w:jc w:val="center"/>
        <w:rPr>
          <w:rFonts w:ascii="Traditional Arabic" w:hAnsi="Traditional Arabic" w:cs="Traditional Arabic"/>
          <w:sz w:val="56"/>
          <w:szCs w:val="56"/>
          <w:rtl/>
        </w:rPr>
      </w:pPr>
    </w:p>
    <w:p w:rsidR="00DB12E1" w:rsidRPr="00BB4BE5" w:rsidRDefault="00DB12E1" w:rsidP="00BB2FDE">
      <w:pPr>
        <w:spacing w:after="0"/>
        <w:ind w:left="-199" w:right="-709"/>
        <w:jc w:val="both"/>
        <w:rPr>
          <w:rFonts w:ascii="Traditional Arabic" w:hAnsi="Traditional Arabic" w:cs="Traditional Arabic"/>
          <w:sz w:val="36"/>
          <w:szCs w:val="36"/>
          <w:rtl/>
        </w:rPr>
      </w:pPr>
    </w:p>
    <w:p w:rsidR="00DB12E1" w:rsidRPr="00BB4BE5" w:rsidRDefault="00DB12E1" w:rsidP="001873AF">
      <w:pPr>
        <w:spacing w:line="240" w:lineRule="auto"/>
        <w:ind w:left="-199" w:right="-709"/>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الثاني: تعريف الاختيارات لغة و</w:t>
      </w:r>
      <w:r>
        <w:rPr>
          <w:rFonts w:ascii="Traditional Arabic" w:hAnsi="Traditional Arabic" w:cs="Traditional Arabic" w:hint="eastAsia"/>
          <w:b/>
          <w:bCs/>
          <w:sz w:val="40"/>
          <w:szCs w:val="40"/>
          <w:rtl/>
        </w:rPr>
        <w:t>شرعًا</w:t>
      </w:r>
    </w:p>
    <w:p w:rsidR="00DB12E1" w:rsidRPr="00BB4BE5" w:rsidRDefault="00DB12E1" w:rsidP="00BB2FDE">
      <w:pPr>
        <w:spacing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المطلع على كتب الفقه، يجد أنَّ مصطلح الاختيارات قد ورد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كتب الفقه </w:t>
      </w:r>
      <w:r w:rsidRPr="00BB4BE5">
        <w:rPr>
          <w:rFonts w:ascii="Traditional Arabic" w:hAnsi="Traditional Arabic" w:cs="Traditional Arabic" w:hint="eastAsia"/>
          <w:sz w:val="36"/>
          <w:szCs w:val="36"/>
          <w:rtl/>
        </w:rPr>
        <w:t>القديمة،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وكذا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الدراسات الفقهية </w:t>
      </w:r>
      <w:r w:rsidRPr="00BB4BE5">
        <w:rPr>
          <w:rFonts w:ascii="Traditional Arabic" w:hAnsi="Traditional Arabic" w:cs="Traditional Arabic" w:hint="eastAsia"/>
          <w:sz w:val="36"/>
          <w:szCs w:val="36"/>
          <w:rtl/>
        </w:rPr>
        <w:t>الحديثة،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حيث</w:t>
      </w:r>
      <w:r w:rsidRPr="00BB4BE5">
        <w:rPr>
          <w:rFonts w:ascii="Traditional Arabic" w:hAnsi="Traditional Arabic" w:cs="Traditional Arabic"/>
          <w:sz w:val="36"/>
          <w:szCs w:val="36"/>
          <w:rtl/>
        </w:rPr>
        <w:t xml:space="preserve"> ا</w:t>
      </w:r>
      <w:r w:rsidRPr="00BB4BE5">
        <w:rPr>
          <w:rFonts w:ascii="Traditional Arabic" w:hAnsi="Traditional Arabic" w:cs="Traditional Arabic" w:hint="eastAsia"/>
          <w:sz w:val="36"/>
          <w:szCs w:val="36"/>
          <w:rtl/>
        </w:rPr>
        <w:t>ستخدم</w:t>
      </w:r>
      <w:r w:rsidRPr="00BB4BE5">
        <w:rPr>
          <w:rFonts w:ascii="Traditional Arabic" w:hAnsi="Traditional Arabic" w:cs="Traditional Arabic"/>
          <w:sz w:val="36"/>
          <w:szCs w:val="36"/>
          <w:rtl/>
        </w:rPr>
        <w:t xml:space="preserve"> للتعبير عن معان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غير</w:t>
      </w:r>
      <w:r w:rsidRPr="00BB4BE5">
        <w:rPr>
          <w:rFonts w:ascii="Traditional Arabic" w:hAnsi="Traditional Arabic" w:cs="Traditional Arabic"/>
          <w:sz w:val="36"/>
          <w:szCs w:val="36"/>
          <w:rtl/>
        </w:rPr>
        <w:t xml:space="preserve"> متطابقة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وإن اتفقت في أصل اشتقاقها.</w:t>
      </w:r>
    </w:p>
    <w:p w:rsidR="00DB12E1" w:rsidRPr="00BB4BE5" w:rsidRDefault="00DB12E1" w:rsidP="00BB2FDE">
      <w:pPr>
        <w:spacing w:before="240" w:after="0"/>
        <w:ind w:left="-199" w:right="-709"/>
        <w:jc w:val="both"/>
        <w:rPr>
          <w:rFonts w:ascii="Traditional Arabic" w:hAnsi="Traditional Arabic" w:cs="Traditional Arabic"/>
          <w:b/>
          <w:bCs/>
          <w:sz w:val="36"/>
          <w:szCs w:val="36"/>
          <w:rtl/>
        </w:rPr>
      </w:pPr>
      <w:r w:rsidRPr="00BB4BE5">
        <w:rPr>
          <w:rFonts w:ascii="HQPB3" w:hAnsi="HQPB3" w:cs="Traditional Arabic" w:hint="eastAsia"/>
          <w:b/>
          <w:bCs/>
          <w:sz w:val="36"/>
          <w:szCs w:val="36"/>
          <w:rtl/>
        </w:rPr>
        <w:t>الاختيارات</w:t>
      </w:r>
      <w:r w:rsidRPr="00BB4BE5">
        <w:rPr>
          <w:rFonts w:ascii="Traditional Arabic" w:hAnsi="Traditional Arabic" w:cs="Traditional Arabic"/>
          <w:b/>
          <w:bCs/>
          <w:sz w:val="36"/>
          <w:szCs w:val="36"/>
          <w:rtl/>
        </w:rPr>
        <w:t xml:space="preserve"> في اللغة:</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جمع</w:t>
      </w:r>
      <w:r w:rsidRPr="00BB4BE5">
        <w:rPr>
          <w:rFonts w:ascii="Traditional Arabic" w:hAnsi="Traditional Arabic" w:cs="Traditional Arabic"/>
          <w:sz w:val="36"/>
          <w:szCs w:val="36"/>
          <w:rtl/>
        </w:rPr>
        <w:t xml:space="preserve"> اختيار، اسم </w:t>
      </w:r>
      <w:r w:rsidRPr="00BB4BE5">
        <w:rPr>
          <w:rFonts w:ascii="Traditional Arabic" w:hAnsi="Traditional Arabic" w:cs="Traditional Arabic" w:hint="eastAsia"/>
          <w:sz w:val="36"/>
          <w:szCs w:val="36"/>
          <w:rtl/>
        </w:rPr>
        <w:t>مصدر</w:t>
      </w:r>
      <w:r w:rsidRPr="00BB4BE5">
        <w:rPr>
          <w:rFonts w:ascii="Traditional Arabic" w:hAnsi="Traditional Arabic" w:cs="Traditional Arabic"/>
          <w:sz w:val="36"/>
          <w:szCs w:val="36"/>
          <w:rtl/>
        </w:rPr>
        <w:t xml:space="preserve"> مشتق من الفعل «اختار» على وزن افتعل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ولفظة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اختيار</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تدور</w:t>
      </w:r>
      <w:r w:rsidRPr="00BB4BE5">
        <w:rPr>
          <w:rFonts w:ascii="Traditional Arabic" w:hAnsi="Traditional Arabic" w:cs="Traditional Arabic"/>
          <w:sz w:val="36"/>
          <w:szCs w:val="36"/>
          <w:rtl/>
        </w:rPr>
        <w:t xml:space="preserve"> على </w:t>
      </w:r>
      <w:r w:rsidRPr="00BB4BE5">
        <w:rPr>
          <w:rFonts w:ascii="Traditional Arabic" w:hAnsi="Traditional Arabic" w:cs="Traditional Arabic" w:hint="eastAsia"/>
          <w:sz w:val="36"/>
          <w:szCs w:val="36"/>
          <w:rtl/>
        </w:rPr>
        <w:t>معنى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الانتقاء</w:t>
      </w:r>
      <w:r w:rsidRPr="00BB4BE5">
        <w:rPr>
          <w:rFonts w:ascii="Traditional Arabic" w:hAnsi="Traditional Arabic" w:cs="Traditional Arabic"/>
          <w:sz w:val="36"/>
          <w:szCs w:val="36"/>
          <w:rtl/>
        </w:rPr>
        <w:t>-</w:t>
      </w:r>
      <w:r w:rsidRPr="00BB4BE5">
        <w:rPr>
          <w:rFonts w:ascii="Traditional Arabic" w:hAnsi="Traditional Arabic" w:cs="Traditional Arabic" w:hint="eastAsia"/>
          <w:sz w:val="36"/>
          <w:szCs w:val="36"/>
          <w:rtl/>
        </w:rPr>
        <w:t>أي</w:t>
      </w:r>
      <w:r w:rsidRPr="00BB4BE5">
        <w:rPr>
          <w:rFonts w:ascii="Traditional Arabic" w:hAnsi="Traditional Arabic" w:cs="Traditional Arabic"/>
          <w:sz w:val="36"/>
          <w:szCs w:val="36"/>
          <w:rtl/>
        </w:rPr>
        <w:t xml:space="preserve"> طلب خير </w:t>
      </w:r>
      <w:r w:rsidRPr="00BB4BE5">
        <w:rPr>
          <w:rFonts w:ascii="Traditional Arabic" w:hAnsi="Traditional Arabic" w:cs="Traditional Arabic" w:hint="eastAsia"/>
          <w:sz w:val="36"/>
          <w:szCs w:val="36"/>
          <w:rtl/>
        </w:rPr>
        <w:t>الأمرين</w:t>
      </w:r>
      <w:r w:rsidRPr="00BB4BE5">
        <w:rPr>
          <w:rFonts w:ascii="Traditional Arabic" w:hAnsi="Traditional Arabic" w:cs="Traditional Arabic"/>
          <w:sz w:val="36"/>
          <w:szCs w:val="36"/>
          <w:rtl/>
        </w:rPr>
        <w:t xml:space="preserve"> أو </w:t>
      </w:r>
      <w:r w:rsidRPr="00BB4BE5">
        <w:rPr>
          <w:rFonts w:ascii="Traditional Arabic" w:hAnsi="Traditional Arabic" w:cs="Traditional Arabic" w:hint="eastAsia"/>
          <w:sz w:val="36"/>
          <w:szCs w:val="36"/>
          <w:rtl/>
        </w:rPr>
        <w:t>الأمور</w:t>
      </w:r>
      <w:r w:rsidRPr="00BB4BE5">
        <w:rPr>
          <w:rFonts w:ascii="Traditional Arabic" w:hAnsi="Traditional Arabic" w:cs="Traditional Arabic"/>
          <w:sz w:val="36"/>
          <w:szCs w:val="36"/>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والتمييز</w:t>
      </w:r>
      <w:r w:rsidRPr="00BB4BE5">
        <w:rPr>
          <w:rFonts w:ascii="Traditional Arabic" w:hAnsi="Traditional Arabic" w:cs="Traditional Arabic"/>
          <w:sz w:val="36"/>
          <w:szCs w:val="36"/>
          <w:rtl/>
        </w:rPr>
        <w:t xml:space="preserve"> والاصطفاء.</w:t>
      </w:r>
    </w:p>
    <w:p w:rsidR="00DB12E1" w:rsidRPr="00BB4BE5" w:rsidRDefault="00DB12E1" w:rsidP="00BB2FDE">
      <w:pPr>
        <w:spacing w:after="0" w:line="240" w:lineRule="auto"/>
        <w:ind w:left="-199" w:right="-709"/>
        <w:jc w:val="both"/>
        <w:rPr>
          <w:rStyle w:val="1Char0"/>
          <w:rFonts w:cs="Traditional Arabic"/>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ومنه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قول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الله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تعالى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w:t>
      </w:r>
      <w:r w:rsidRPr="00BB4BE5">
        <w:rPr>
          <w:sz w:val="40"/>
          <w:szCs w:val="40"/>
        </w:rPr>
        <w:sym w:font="HQPB5" w:char="F075"/>
      </w:r>
      <w:r w:rsidRPr="00BB4BE5">
        <w:rPr>
          <w:b/>
          <w:bCs/>
          <w:sz w:val="27"/>
          <w:szCs w:val="26"/>
        </w:rPr>
        <w:sym w:font="HQPB1" w:char="F091"/>
      </w:r>
      <w:r w:rsidRPr="00BB4BE5">
        <w:rPr>
          <w:b/>
          <w:bCs/>
          <w:sz w:val="27"/>
          <w:szCs w:val="26"/>
        </w:rPr>
        <w:sym w:font="HQPB1" w:char="F024"/>
      </w:r>
      <w:r w:rsidRPr="00BB4BE5">
        <w:rPr>
          <w:b/>
          <w:bCs/>
          <w:sz w:val="27"/>
          <w:szCs w:val="26"/>
        </w:rPr>
        <w:sym w:font="HQPB5" w:char="F074"/>
      </w:r>
      <w:r w:rsidRPr="00BB4BE5">
        <w:rPr>
          <w:b/>
          <w:bCs/>
          <w:sz w:val="27"/>
          <w:szCs w:val="26"/>
        </w:rPr>
        <w:sym w:font="HQPB1" w:char="F047"/>
      </w:r>
      <w:r w:rsidRPr="00BB4BE5">
        <w:rPr>
          <w:b/>
          <w:bCs/>
          <w:sz w:val="27"/>
          <w:szCs w:val="26"/>
        </w:rPr>
        <w:sym w:font="HQPB4" w:char="F0F7"/>
      </w:r>
      <w:r w:rsidRPr="00BB4BE5">
        <w:rPr>
          <w:b/>
          <w:bCs/>
          <w:sz w:val="27"/>
          <w:szCs w:val="26"/>
        </w:rPr>
        <w:sym w:font="HQPB1" w:char="F07A"/>
      </w:r>
      <w:r w:rsidRPr="00BB4BE5">
        <w:rPr>
          <w:b/>
          <w:bCs/>
          <w:sz w:val="27"/>
          <w:szCs w:val="26"/>
        </w:rPr>
        <w:sym w:font="HQPB5" w:char="F024"/>
      </w:r>
      <w:r w:rsidRPr="00BB4BE5">
        <w:rPr>
          <w:b/>
          <w:bCs/>
          <w:sz w:val="27"/>
          <w:szCs w:val="26"/>
        </w:rPr>
        <w:sym w:font="HQPB1" w:char="F023"/>
      </w:r>
      <w:r w:rsidRPr="00BB4BE5">
        <w:rPr>
          <w:b/>
          <w:bCs/>
          <w:sz w:val="27"/>
          <w:szCs w:val="26"/>
        </w:rPr>
        <w:sym w:font="HQPB5" w:char="F075"/>
      </w:r>
      <w:r w:rsidRPr="00BB4BE5">
        <w:rPr>
          <w:b/>
          <w:bCs/>
          <w:sz w:val="27"/>
          <w:szCs w:val="26"/>
        </w:rPr>
        <w:sym w:font="HQPB2" w:char="F072"/>
      </w:r>
      <w:r w:rsidRPr="00BB4BE5">
        <w:rPr>
          <w:b/>
          <w:bCs/>
          <w:sz w:val="27"/>
          <w:szCs w:val="27"/>
          <w:rtl/>
        </w:rPr>
        <w:t xml:space="preserve"> </w:t>
      </w:r>
      <w:r w:rsidRPr="00BB4BE5">
        <w:rPr>
          <w:b/>
          <w:bCs/>
          <w:sz w:val="27"/>
          <w:szCs w:val="26"/>
        </w:rPr>
        <w:sym w:font="HQPB5" w:char="F034"/>
      </w:r>
      <w:r w:rsidRPr="00BB4BE5">
        <w:rPr>
          <w:b/>
          <w:bCs/>
          <w:sz w:val="27"/>
          <w:szCs w:val="26"/>
        </w:rPr>
        <w:sym w:font="HQPB2" w:char="F0D3"/>
      </w:r>
      <w:r w:rsidRPr="00BB4BE5">
        <w:rPr>
          <w:b/>
          <w:bCs/>
          <w:sz w:val="27"/>
          <w:szCs w:val="26"/>
        </w:rPr>
        <w:sym w:font="HQPB5" w:char="F079"/>
      </w:r>
      <w:r w:rsidRPr="00BB4BE5">
        <w:rPr>
          <w:b/>
          <w:bCs/>
          <w:sz w:val="27"/>
          <w:szCs w:val="26"/>
        </w:rPr>
        <w:sym w:font="HQPB1" w:char="F09B"/>
      </w:r>
      <w:r w:rsidRPr="00BB4BE5">
        <w:rPr>
          <w:b/>
          <w:bCs/>
          <w:sz w:val="27"/>
          <w:szCs w:val="26"/>
        </w:rPr>
        <w:sym w:font="HQPB2" w:char="F071"/>
      </w:r>
      <w:r w:rsidRPr="00BB4BE5">
        <w:rPr>
          <w:b/>
          <w:bCs/>
          <w:sz w:val="27"/>
          <w:szCs w:val="26"/>
        </w:rPr>
        <w:sym w:font="HQPB4" w:char="F0E3"/>
      </w:r>
      <w:r w:rsidRPr="00BB4BE5">
        <w:rPr>
          <w:b/>
          <w:bCs/>
          <w:sz w:val="27"/>
          <w:szCs w:val="26"/>
        </w:rPr>
        <w:sym w:font="HQPB2" w:char="F042"/>
      </w:r>
      <w:r w:rsidRPr="00BB4BE5">
        <w:rPr>
          <w:b/>
          <w:bCs/>
          <w:sz w:val="27"/>
          <w:szCs w:val="27"/>
          <w:rtl/>
        </w:rPr>
        <w:t xml:space="preserve"> </w:t>
      </w:r>
      <w:r w:rsidRPr="00BB4BE5">
        <w:rPr>
          <w:b/>
          <w:bCs/>
          <w:sz w:val="27"/>
          <w:szCs w:val="26"/>
        </w:rPr>
        <w:sym w:font="HQPB2" w:char="F0BC"/>
      </w:r>
      <w:r w:rsidRPr="00BB4BE5">
        <w:rPr>
          <w:b/>
          <w:bCs/>
          <w:sz w:val="27"/>
          <w:szCs w:val="26"/>
        </w:rPr>
        <w:sym w:font="HQPB4" w:char="F0E7"/>
      </w:r>
      <w:r w:rsidRPr="00BB4BE5">
        <w:rPr>
          <w:b/>
          <w:bCs/>
          <w:sz w:val="27"/>
          <w:szCs w:val="26"/>
        </w:rPr>
        <w:sym w:font="HQPB2" w:char="F06D"/>
      </w:r>
      <w:r w:rsidRPr="00BB4BE5">
        <w:rPr>
          <w:b/>
          <w:bCs/>
          <w:sz w:val="27"/>
          <w:szCs w:val="26"/>
        </w:rPr>
        <w:sym w:font="HQPB5" w:char="F074"/>
      </w:r>
      <w:r w:rsidRPr="00BB4BE5">
        <w:rPr>
          <w:b/>
          <w:bCs/>
          <w:sz w:val="27"/>
          <w:szCs w:val="26"/>
        </w:rPr>
        <w:sym w:font="HQPB2" w:char="F042"/>
      </w:r>
      <w:r w:rsidRPr="00BB4BE5">
        <w:rPr>
          <w:b/>
          <w:bCs/>
          <w:sz w:val="27"/>
          <w:szCs w:val="26"/>
        </w:rPr>
        <w:sym w:font="HQPB4" w:char="F0F6"/>
      </w:r>
      <w:r w:rsidRPr="00BB4BE5">
        <w:rPr>
          <w:b/>
          <w:bCs/>
          <w:sz w:val="27"/>
          <w:szCs w:val="26"/>
        </w:rPr>
        <w:sym w:font="HQPB2" w:char="F071"/>
      </w:r>
      <w:r w:rsidRPr="00BB4BE5">
        <w:rPr>
          <w:b/>
          <w:bCs/>
          <w:sz w:val="27"/>
          <w:szCs w:val="26"/>
        </w:rPr>
        <w:sym w:font="HQPB5" w:char="F073"/>
      </w:r>
      <w:r w:rsidRPr="00BB4BE5">
        <w:rPr>
          <w:b/>
          <w:bCs/>
          <w:sz w:val="27"/>
          <w:szCs w:val="26"/>
        </w:rPr>
        <w:sym w:font="HQPB2" w:char="F025"/>
      </w:r>
      <w:r w:rsidRPr="00BB4BE5">
        <w:rPr>
          <w:b/>
          <w:bCs/>
          <w:sz w:val="27"/>
          <w:szCs w:val="27"/>
          <w:rtl/>
        </w:rPr>
        <w:t xml:space="preserve"> </w:t>
      </w:r>
      <w:r w:rsidRPr="00BB4BE5">
        <w:rPr>
          <w:b/>
          <w:bCs/>
          <w:sz w:val="27"/>
          <w:szCs w:val="26"/>
        </w:rPr>
        <w:sym w:font="HQPB5" w:char="F074"/>
      </w:r>
      <w:r w:rsidRPr="00BB4BE5">
        <w:rPr>
          <w:b/>
          <w:bCs/>
          <w:sz w:val="27"/>
          <w:szCs w:val="26"/>
        </w:rPr>
        <w:sym w:font="HQPB2" w:char="F0FB"/>
      </w:r>
      <w:r w:rsidRPr="00BB4BE5">
        <w:rPr>
          <w:b/>
          <w:bCs/>
          <w:sz w:val="27"/>
          <w:szCs w:val="26"/>
        </w:rPr>
        <w:sym w:font="HQPB2" w:char="F0FC"/>
      </w:r>
      <w:r w:rsidRPr="00BB4BE5">
        <w:rPr>
          <w:b/>
          <w:bCs/>
          <w:sz w:val="27"/>
          <w:szCs w:val="26"/>
        </w:rPr>
        <w:sym w:font="HQPB4" w:char="F0CF"/>
      </w:r>
      <w:r w:rsidRPr="00BB4BE5">
        <w:rPr>
          <w:b/>
          <w:bCs/>
          <w:sz w:val="27"/>
          <w:szCs w:val="26"/>
        </w:rPr>
        <w:sym w:font="HQPB1" w:char="F0E8"/>
      </w:r>
      <w:r w:rsidRPr="00BB4BE5">
        <w:rPr>
          <w:b/>
          <w:bCs/>
          <w:sz w:val="27"/>
          <w:szCs w:val="26"/>
        </w:rPr>
        <w:sym w:font="HQPB4" w:char="F0F6"/>
      </w:r>
      <w:r w:rsidRPr="00BB4BE5">
        <w:rPr>
          <w:b/>
          <w:bCs/>
          <w:sz w:val="27"/>
          <w:szCs w:val="26"/>
        </w:rPr>
        <w:sym w:font="HQPB1" w:char="F037"/>
      </w:r>
      <w:r w:rsidRPr="00BB4BE5">
        <w:rPr>
          <w:b/>
          <w:bCs/>
          <w:sz w:val="27"/>
          <w:szCs w:val="26"/>
        </w:rPr>
        <w:sym w:font="HQPB5" w:char="F079"/>
      </w:r>
      <w:r w:rsidRPr="00BB4BE5">
        <w:rPr>
          <w:b/>
          <w:bCs/>
          <w:sz w:val="27"/>
          <w:szCs w:val="26"/>
        </w:rPr>
        <w:sym w:font="HQPB1" w:char="F099"/>
      </w:r>
      <w:r w:rsidRPr="00BB4BE5">
        <w:rPr>
          <w:b/>
          <w:bCs/>
          <w:sz w:val="27"/>
          <w:szCs w:val="27"/>
          <w:rtl/>
        </w:rPr>
        <w:t xml:space="preserve"> </w:t>
      </w:r>
      <w:r w:rsidRPr="00BB4BE5">
        <w:rPr>
          <w:b/>
          <w:bCs/>
          <w:sz w:val="27"/>
          <w:szCs w:val="26"/>
        </w:rPr>
        <w:sym w:font="HQPB4" w:char="F057"/>
      </w:r>
      <w:r w:rsidRPr="00BB4BE5">
        <w:rPr>
          <w:b/>
          <w:bCs/>
          <w:sz w:val="27"/>
          <w:szCs w:val="26"/>
        </w:rPr>
        <w:sym w:font="HQPB2" w:char="F078"/>
      </w:r>
      <w:r w:rsidRPr="00BB4BE5">
        <w:rPr>
          <w:b/>
          <w:bCs/>
          <w:sz w:val="27"/>
          <w:szCs w:val="26"/>
        </w:rPr>
        <w:sym w:font="HQPB4" w:char="F0E3"/>
      </w:r>
      <w:r w:rsidRPr="00BB4BE5">
        <w:rPr>
          <w:b/>
          <w:bCs/>
          <w:sz w:val="27"/>
          <w:szCs w:val="26"/>
        </w:rPr>
        <w:sym w:font="HQPB1" w:char="F05F"/>
      </w:r>
      <w:r w:rsidRPr="00BB4BE5">
        <w:rPr>
          <w:b/>
          <w:bCs/>
          <w:sz w:val="27"/>
          <w:szCs w:val="26"/>
        </w:rPr>
        <w:sym w:font="HQPB5" w:char="F075"/>
      </w:r>
      <w:r w:rsidRPr="00BB4BE5">
        <w:rPr>
          <w:b/>
          <w:bCs/>
          <w:sz w:val="27"/>
          <w:szCs w:val="26"/>
        </w:rPr>
        <w:sym w:font="HQPB1" w:char="F091"/>
      </w:r>
      <w:r w:rsidRPr="00BB4BE5">
        <w:rPr>
          <w:b/>
          <w:bCs/>
          <w:sz w:val="27"/>
          <w:szCs w:val="27"/>
          <w:rtl/>
        </w:rPr>
        <w:t xml:space="preserve"> </w:t>
      </w:r>
      <w:r w:rsidRPr="00BB4BE5">
        <w:rPr>
          <w:b/>
          <w:bCs/>
          <w:sz w:val="27"/>
          <w:szCs w:val="26"/>
        </w:rPr>
        <w:sym w:font="HQPB1" w:char="F024"/>
      </w:r>
      <w:r w:rsidRPr="00BB4BE5">
        <w:rPr>
          <w:b/>
          <w:bCs/>
          <w:sz w:val="27"/>
          <w:szCs w:val="26"/>
        </w:rPr>
        <w:sym w:font="HQPB5" w:char="F06F"/>
      </w:r>
      <w:r w:rsidRPr="00BB4BE5">
        <w:rPr>
          <w:b/>
          <w:bCs/>
          <w:sz w:val="27"/>
          <w:szCs w:val="26"/>
        </w:rPr>
        <w:sym w:font="HQPB2" w:char="F059"/>
      </w:r>
      <w:r w:rsidRPr="00BB4BE5">
        <w:rPr>
          <w:b/>
          <w:bCs/>
          <w:sz w:val="27"/>
          <w:szCs w:val="26"/>
        </w:rPr>
        <w:sym w:font="HQPB4" w:char="F0CF"/>
      </w:r>
      <w:r w:rsidRPr="00BB4BE5">
        <w:rPr>
          <w:b/>
          <w:bCs/>
          <w:sz w:val="27"/>
          <w:szCs w:val="26"/>
        </w:rPr>
        <w:sym w:font="HQPB1" w:char="F047"/>
      </w:r>
      <w:r w:rsidRPr="00BB4BE5">
        <w:rPr>
          <w:b/>
          <w:bCs/>
          <w:sz w:val="27"/>
          <w:szCs w:val="26"/>
        </w:rPr>
        <w:sym w:font="HQPB2" w:char="F0BB"/>
      </w:r>
      <w:r w:rsidRPr="00BB4BE5">
        <w:rPr>
          <w:b/>
          <w:bCs/>
          <w:sz w:val="27"/>
          <w:szCs w:val="26"/>
        </w:rPr>
        <w:sym w:font="HQPB5" w:char="F073"/>
      </w:r>
      <w:r w:rsidRPr="00BB4BE5">
        <w:rPr>
          <w:b/>
          <w:bCs/>
          <w:sz w:val="27"/>
          <w:szCs w:val="26"/>
        </w:rPr>
        <w:sym w:font="HQPB2" w:char="F029"/>
      </w:r>
      <w:r w:rsidRPr="00BB4BE5">
        <w:rPr>
          <w:b/>
          <w:bCs/>
          <w:sz w:val="27"/>
          <w:szCs w:val="26"/>
        </w:rPr>
        <w:sym w:font="HQPB2" w:char="F08B"/>
      </w:r>
      <w:r w:rsidRPr="00BB4BE5">
        <w:rPr>
          <w:b/>
          <w:bCs/>
          <w:sz w:val="27"/>
          <w:szCs w:val="26"/>
        </w:rPr>
        <w:sym w:font="HQPB4" w:char="F0CF"/>
      </w:r>
      <w:r w:rsidRPr="00BB4BE5">
        <w:rPr>
          <w:b/>
          <w:bCs/>
          <w:sz w:val="27"/>
          <w:szCs w:val="26"/>
        </w:rPr>
        <w:sym w:font="HQPB2" w:char="F04A"/>
      </w:r>
      <w:r w:rsidRPr="00BB4BE5">
        <w:rPr>
          <w:b/>
          <w:bCs/>
          <w:sz w:val="27"/>
          <w:szCs w:val="26"/>
        </w:rPr>
        <w:sym w:font="HQPB4" w:char="F0CF"/>
      </w:r>
      <w:r w:rsidRPr="00BB4BE5">
        <w:rPr>
          <w:b/>
          <w:bCs/>
          <w:sz w:val="27"/>
          <w:szCs w:val="26"/>
        </w:rPr>
        <w:sym w:font="HQPB4" w:char="F06A"/>
      </w:r>
      <w:r w:rsidRPr="00BB4BE5">
        <w:rPr>
          <w:b/>
          <w:bCs/>
          <w:sz w:val="27"/>
          <w:szCs w:val="26"/>
        </w:rPr>
        <w:sym w:font="HQPB2" w:char="F039"/>
      </w:r>
      <w:r w:rsidRPr="00BB4BE5">
        <w:rPr>
          <w:rFonts w:ascii="Traditional Arabic" w:hAnsi="Traditional Arabic" w:cs="Traditional Arabic"/>
          <w:b/>
          <w:bCs/>
          <w:sz w:val="27"/>
          <w:szCs w:val="27"/>
          <w:rtl/>
        </w:rPr>
        <w:t>...</w:t>
      </w:r>
      <w:r w:rsidRPr="00BB4BE5">
        <w:rPr>
          <w:b/>
          <w:bCs/>
          <w:sz w:val="27"/>
          <w:szCs w:val="27"/>
          <w:rtl/>
        </w:rPr>
        <w:t xml:space="preserve"> </w:t>
      </w:r>
      <w:r w:rsidRPr="00BB4BE5">
        <w:rPr>
          <w:b/>
          <w:bCs/>
          <w:sz w:val="27"/>
          <w:szCs w:val="26"/>
        </w:rPr>
        <w:sym w:font="HQPB4" w:char="F028"/>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أي اختار منهم</w:t>
      </w:r>
      <w:r w:rsidRPr="00BB4BE5">
        <w:rPr>
          <w:rStyle w:val="1Char0"/>
          <w:rFonts w:cs="Traditional Arabic"/>
          <w:szCs w:val="36"/>
          <w:rtl/>
        </w:rPr>
        <w:t>(</w:t>
      </w:r>
      <w:r w:rsidRPr="00BB4BE5">
        <w:rPr>
          <w:rStyle w:val="1Char0"/>
          <w:rFonts w:cs="Traditional Arabic"/>
          <w:szCs w:val="36"/>
          <w:rtl/>
        </w:rPr>
        <w:footnoteReference w:id="43"/>
      </w:r>
      <w:r w:rsidRPr="00BB4BE5">
        <w:rPr>
          <w:rStyle w:val="1Char0"/>
          <w:rFonts w:cs="Traditional Arabic"/>
          <w:szCs w:val="36"/>
          <w:rtl/>
        </w:rPr>
        <w:t>)</w:t>
      </w:r>
      <w:r w:rsidRPr="00BB4BE5">
        <w:rPr>
          <w:rStyle w:val="1Char0"/>
          <w:rFonts w:cs="Traditional Arabic"/>
          <w:szCs w:val="36"/>
          <w:vertAlign w:val="baseline"/>
          <w:rtl/>
        </w:rPr>
        <w:t>.</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lastRenderedPageBreak/>
        <w:tab/>
      </w:r>
      <w:r w:rsidRPr="00BB4BE5">
        <w:rPr>
          <w:rFonts w:ascii="Traditional Arabic" w:hAnsi="Traditional Arabic" w:cs="Traditional Arabic" w:hint="eastAsia"/>
          <w:sz w:val="36"/>
          <w:szCs w:val="36"/>
          <w:rtl/>
        </w:rPr>
        <w:t>ويتبين</w:t>
      </w:r>
      <w:r w:rsidRPr="00BB4BE5">
        <w:rPr>
          <w:rFonts w:ascii="Traditional Arabic" w:hAnsi="Traditional Arabic" w:cs="Traditional Arabic"/>
          <w:sz w:val="36"/>
          <w:szCs w:val="36"/>
          <w:rtl/>
        </w:rPr>
        <w:t xml:space="preserve"> أن معنى الاختيار في القرآن لا يختلف عنه في اللغة، وهو اختيار الشيء على غيره، ويقتضي ذلك ترجيح المختار وتخصيصه، وتقديمه على غيره.</w:t>
      </w:r>
    </w:p>
    <w:p w:rsidR="00DB12E1" w:rsidRPr="00BB4BE5" w:rsidRDefault="00DB12E1" w:rsidP="00BB2FDE">
      <w:pPr>
        <w:spacing w:before="240" w:after="0"/>
        <w:ind w:left="-199"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مصطلح</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الاختيار</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الفقهي</w:t>
      </w:r>
      <w:r w:rsidRPr="00BB4BE5">
        <w:rPr>
          <w:rFonts w:ascii="Traditional Arabic" w:hAnsi="Traditional Arabic" w:cs="Traditional Arabic"/>
          <w:b/>
          <w:bCs/>
          <w:sz w:val="36"/>
          <w:szCs w:val="36"/>
          <w:rtl/>
        </w:rPr>
        <w:t>:</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t xml:space="preserve"> </w:t>
      </w:r>
      <w:r w:rsidRPr="00BB4BE5">
        <w:rPr>
          <w:rFonts w:ascii="Traditional Arabic" w:hAnsi="Traditional Arabic" w:cs="Traditional Arabic" w:hint="eastAsia"/>
          <w:sz w:val="36"/>
          <w:szCs w:val="36"/>
          <w:rtl/>
        </w:rPr>
        <w:t>تنشأ</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المصطلحات</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الفقهية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وتتطور</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استعمالاتها،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وتتحدد</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دلالتها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بمعان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تكن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لها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قبل،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ومن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ذلك</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الاختيار،</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فقد</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كان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معنى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عام،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حيث</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أطلق</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على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اختيار</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الصحابي،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بمعنى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مذهبه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الفقهي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مسائل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الخلاف،</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كما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أطلق</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على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مذاهب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التابعين،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والأئمة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المجتهدين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بعدهم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213FBA">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t xml:space="preserve"> </w:t>
      </w:r>
      <w:r w:rsidRPr="00BB4BE5">
        <w:rPr>
          <w:rFonts w:ascii="Traditional Arabic" w:hAnsi="Traditional Arabic" w:cs="Traditional Arabic" w:hint="eastAsia"/>
          <w:sz w:val="36"/>
          <w:szCs w:val="36"/>
          <w:rtl/>
        </w:rPr>
        <w:t>وحين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جاءت</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المذاهب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الفقهية،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وتقررت</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منذ</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القرن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الثاني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الهجري،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واستقرت</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على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المذاهب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المتبوعة،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صار</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كل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مذهب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إمام،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يتبعه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تلاميذ،</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ثم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أصحاب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يتبعون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أقوال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الإمام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ويدللون،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ويخرِّجون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عليها،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فكل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مذهب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منها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هو</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مدرسة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يتتابع</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فيها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أجيال،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قليل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منهم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يبلغ</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رتبة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الاجتهاد،</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ويصير</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صاحب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وجوه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المذهب</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واختيارات </w:t>
      </w:r>
      <w:r w:rsidRPr="00BB4BE5">
        <w:rPr>
          <w:rFonts w:ascii="Traditional Arabic" w:hAnsi="Traditional Arabic" w:cs="Traditional Arabic" w:hint="eastAsia"/>
          <w:sz w:val="36"/>
          <w:szCs w:val="36"/>
          <w:rtl/>
        </w:rPr>
        <w:t>قد</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يخالف</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فيها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المذهب</w:t>
      </w:r>
      <w:r w:rsidRPr="00BB4BE5">
        <w:rPr>
          <w:rFonts w:ascii="Traditional Arabic" w:hAnsi="Traditional Arabic" w:cs="Traditional Arabic"/>
          <w:sz w:val="36"/>
          <w:szCs w:val="36"/>
          <w:rtl/>
        </w:rPr>
        <w:t xml:space="preserve"> أو </w:t>
      </w:r>
      <w:r w:rsidRPr="00BB4BE5">
        <w:rPr>
          <w:rFonts w:ascii="Traditional Arabic" w:hAnsi="Traditional Arabic" w:cs="Traditional Arabic" w:hint="eastAsia"/>
          <w:sz w:val="36"/>
          <w:szCs w:val="36"/>
          <w:rtl/>
        </w:rPr>
        <w:t>يوافق،</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ويدلّل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على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اختياره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بأدلة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نقلية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وعقلية،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لكن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هذا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الاجتهاد،</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وهذه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الاختيارات</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تجعله </w:t>
      </w:r>
      <w:r w:rsidRPr="00BB4BE5">
        <w:rPr>
          <w:rFonts w:ascii="Traditional Arabic" w:hAnsi="Traditional Arabic" w:cs="Traditional Arabic" w:hint="eastAsia"/>
          <w:sz w:val="36"/>
          <w:szCs w:val="36"/>
          <w:rtl/>
        </w:rPr>
        <w:t>صاحب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مذهب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مستقل؛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لأن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الفقهاء</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اجتمعوا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على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عدم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إحداث</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مذاهب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فقهية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جديدة،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ومن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سعى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لإحداث</w:t>
      </w:r>
      <w:r w:rsidRPr="00BB4BE5">
        <w:rPr>
          <w:rFonts w:ascii="Traditional Arabic" w:hAnsi="Traditional Arabic" w:cs="Traditional Arabic"/>
          <w:sz w:val="36"/>
          <w:szCs w:val="36"/>
          <w:rtl/>
        </w:rPr>
        <w:t xml:space="preserve"> مذهب </w:t>
      </w:r>
      <w:r w:rsidRPr="00BB4BE5">
        <w:rPr>
          <w:rFonts w:ascii="Traditional Arabic" w:hAnsi="Traditional Arabic" w:cs="Traditional Arabic" w:hint="eastAsia"/>
          <w:sz w:val="36"/>
          <w:szCs w:val="36"/>
          <w:rtl/>
        </w:rPr>
        <w:t>فقهي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جديد</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بعد</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استقرار</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المذاهب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الأربعة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المتبوعة،</w:t>
      </w:r>
      <w:r w:rsidRPr="00BB4BE5">
        <w:rPr>
          <w:rFonts w:ascii="Traditional Arabic" w:hAnsi="Traditional Arabic" w:cs="Traditional Arabic"/>
          <w:sz w:val="36"/>
          <w:szCs w:val="36"/>
          <w:rtl/>
        </w:rPr>
        <w:t xml:space="preserve"> يثور </w:t>
      </w:r>
      <w:r w:rsidRPr="00BB4BE5">
        <w:rPr>
          <w:rFonts w:ascii="Traditional Arabic" w:hAnsi="Traditional Arabic" w:cs="Traditional Arabic" w:hint="eastAsia"/>
          <w:sz w:val="36"/>
          <w:szCs w:val="36"/>
          <w:rtl/>
        </w:rPr>
        <w:t>عليه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الخاص</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والعام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فيكون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تعريف</w:t>
      </w:r>
      <w:r w:rsidRPr="00BB4BE5">
        <w:rPr>
          <w:rFonts w:ascii="Traditional Arabic" w:hAnsi="Traditional Arabic" w:cs="Traditional Arabic"/>
          <w:b/>
          <w:bCs/>
          <w:sz w:val="36"/>
          <w:szCs w:val="36"/>
          <w:rtl/>
        </w:rPr>
        <w:t xml:space="preserve"> الاختيار بأنه:</w:t>
      </w:r>
      <w:r w:rsidRPr="00BB4BE5">
        <w:rPr>
          <w:rFonts w:ascii="Traditional Arabic" w:hAnsi="Traditional Arabic" w:cs="Traditional Arabic"/>
          <w:sz w:val="36"/>
          <w:szCs w:val="36"/>
          <w:rtl/>
        </w:rPr>
        <w:t xml:space="preserve"> </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w:t>
      </w:r>
      <w:r w:rsidRPr="00BB4BE5">
        <w:rPr>
          <w:rFonts w:ascii="Traditional Arabic" w:hAnsi="Traditional Arabic" w:cs="Traditional Arabic" w:hint="eastAsia"/>
          <w:b/>
          <w:bCs/>
          <w:sz w:val="36"/>
          <w:szCs w:val="36"/>
          <w:rtl/>
        </w:rPr>
        <w:t>اجتهاد</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الفقيه</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في</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معرفة</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الحكم</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الشرعي</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الصحيح</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في</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المسائل</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المختلف</w:t>
      </w:r>
      <w:r w:rsidRPr="00BB4BE5">
        <w:rPr>
          <w:rFonts w:ascii="Traditional Arabic" w:hAnsi="Traditional Arabic" w:cs="Traditional Arabic"/>
          <w:b/>
          <w:bCs/>
          <w:sz w:val="36"/>
          <w:szCs w:val="36"/>
          <w:rtl/>
        </w:rPr>
        <w:t xml:space="preserve"> فيها، </w:t>
      </w:r>
      <w:r w:rsidRPr="00BB4BE5">
        <w:rPr>
          <w:rFonts w:ascii="Traditional Arabic" w:hAnsi="Traditional Arabic" w:cs="Traditional Arabic" w:hint="eastAsia"/>
          <w:b/>
          <w:bCs/>
          <w:sz w:val="36"/>
          <w:szCs w:val="36"/>
          <w:rtl/>
        </w:rPr>
        <w:t>وذهاب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الفقيه</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إلى</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قول</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من</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أقوال</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الأئمة</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أصحاب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المذاهب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 xml:space="preserve"> (</w:t>
      </w:r>
      <w:r w:rsidRPr="00BB4BE5">
        <w:rPr>
          <w:rStyle w:val="a3"/>
          <w:rFonts w:ascii="Traditional Arabic" w:hAnsi="Traditional Arabic" w:cs="Traditional Arabic"/>
          <w:szCs w:val="36"/>
          <w:rtl/>
        </w:rPr>
        <w:footnoteReference w:id="4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أي</w:t>
      </w:r>
      <w:r w:rsidRPr="00BB4BE5">
        <w:rPr>
          <w:rFonts w:ascii="Traditional Arabic" w:hAnsi="Traditional Arabic" w:cs="Traditional Arabic"/>
          <w:sz w:val="36"/>
          <w:szCs w:val="36"/>
          <w:rtl/>
        </w:rPr>
        <w:t xml:space="preserve"> أن الاختيار اجتهاد؛ لأنه قائم على الدليل الشر</w:t>
      </w:r>
      <w:r w:rsidRPr="00BB4BE5">
        <w:rPr>
          <w:rFonts w:ascii="Traditional Arabic" w:hAnsi="Traditional Arabic" w:cs="Traditional Arabic" w:hint="eastAsia"/>
          <w:sz w:val="36"/>
          <w:szCs w:val="36"/>
          <w:rtl/>
        </w:rPr>
        <w:t>عي،</w:t>
      </w:r>
      <w:r w:rsidRPr="00BB4BE5">
        <w:rPr>
          <w:rFonts w:ascii="Traditional Arabic" w:hAnsi="Traditional Arabic" w:cs="Traditional Arabic"/>
          <w:sz w:val="36"/>
          <w:szCs w:val="36"/>
          <w:rtl/>
        </w:rPr>
        <w:t xml:space="preserve"> لا مجرد أخذ أو رد.</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lastRenderedPageBreak/>
        <w:tab/>
      </w:r>
      <w:r w:rsidRPr="00BB4BE5">
        <w:rPr>
          <w:rFonts w:ascii="Traditional Arabic" w:hAnsi="Traditional Arabic" w:cs="Traditional Arabic" w:hint="eastAsia"/>
          <w:sz w:val="36"/>
          <w:szCs w:val="36"/>
          <w:rtl/>
        </w:rPr>
        <w:t>وهذا</w:t>
      </w:r>
      <w:r w:rsidRPr="00BB4BE5">
        <w:rPr>
          <w:rFonts w:ascii="Traditional Arabic" w:hAnsi="Traditional Arabic" w:cs="Traditional Arabic"/>
          <w:sz w:val="36"/>
          <w:szCs w:val="36"/>
          <w:rtl/>
        </w:rPr>
        <w:t xml:space="preserve"> الاجتها</w:t>
      </w:r>
      <w:r w:rsidRPr="00BB4BE5">
        <w:rPr>
          <w:rFonts w:ascii="Traditional Arabic" w:hAnsi="Traditional Arabic" w:cs="Traditional Arabic" w:hint="eastAsia"/>
          <w:sz w:val="36"/>
          <w:szCs w:val="36"/>
          <w:rtl/>
        </w:rPr>
        <w:t>د</w:t>
      </w:r>
      <w:r w:rsidRPr="00BB4BE5">
        <w:rPr>
          <w:rFonts w:ascii="Traditional Arabic" w:hAnsi="Traditional Arabic" w:cs="Traditional Arabic"/>
          <w:sz w:val="36"/>
          <w:szCs w:val="36"/>
          <w:rtl/>
        </w:rPr>
        <w:t xml:space="preserve"> -بطبيعة الحال- إما أن يوافق فيه المجتهدُ المذهبَ الذي ينتسب إليه في الراجح، أو المرجوح، أو يخالفه بموافقة غيره من المذاهب.</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وكل</w:t>
      </w:r>
      <w:r w:rsidRPr="00BB4BE5">
        <w:rPr>
          <w:rFonts w:ascii="Traditional Arabic" w:hAnsi="Traditional Arabic" w:cs="Traditional Arabic"/>
          <w:sz w:val="36"/>
          <w:szCs w:val="36"/>
          <w:rtl/>
        </w:rPr>
        <w:t xml:space="preserve"> ذلك يُعدُّ اجتهادًا طالما استند لأدلة وحجج شرعية.</w:t>
      </w:r>
    </w:p>
    <w:p w:rsidR="00DB12E1" w:rsidRPr="00BB4BE5" w:rsidRDefault="00DB12E1" w:rsidP="00BB2FDE">
      <w:pPr>
        <w:spacing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ومع</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ذلك،</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يمكن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للفقيه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أحيانًا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يسبق</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إلى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قول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ليس</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إمام،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ولا</w:t>
      </w:r>
      <w:r w:rsidRPr="00BB4BE5">
        <w:rPr>
          <w:rFonts w:ascii="Traditional Arabic" w:hAnsi="Traditional Arabic" w:cs="Traditional Arabic"/>
          <w:sz w:val="36"/>
          <w:szCs w:val="36"/>
          <w:rtl/>
        </w:rPr>
        <w:t xml:space="preserve"> يكون </w:t>
      </w:r>
      <w:r w:rsidRPr="00BB4BE5">
        <w:rPr>
          <w:rFonts w:ascii="Traditional Arabic" w:hAnsi="Traditional Arabic" w:cs="Traditional Arabic" w:hint="eastAsia"/>
          <w:sz w:val="36"/>
          <w:szCs w:val="36"/>
          <w:rtl/>
        </w:rPr>
        <w:t>هذا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منه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اختيارًا،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ولكن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يُعد</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المفردات،</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أو</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الغرائب،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أو</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الشواذ</w:t>
      </w:r>
      <w:r w:rsidRPr="00BB4BE5">
        <w:rPr>
          <w:rStyle w:val="a3"/>
          <w:rFonts w:cs="Traditional Arabic"/>
          <w:szCs w:val="36"/>
          <w:rtl/>
        </w:rPr>
        <w:t>(</w:t>
      </w:r>
      <w:r w:rsidRPr="00BB4BE5">
        <w:rPr>
          <w:rStyle w:val="a3"/>
          <w:rFonts w:ascii="Traditional Arabic" w:hAnsi="Traditional Arabic" w:cs="Traditional Arabic"/>
          <w:szCs w:val="36"/>
          <w:rtl/>
        </w:rPr>
        <w:footnoteReference w:id="48"/>
      </w:r>
      <w:r w:rsidRPr="00BB4BE5">
        <w:rPr>
          <w:rStyle w:val="a3"/>
          <w:rFonts w:cs="Traditional Arabic"/>
          <w:szCs w:val="36"/>
          <w:rtl/>
        </w:rPr>
        <w:t>)</w:t>
      </w:r>
      <w:r w:rsidRPr="00BB4BE5">
        <w:rPr>
          <w:rFonts w:ascii="Traditional Arabic" w:hAnsi="Traditional Arabic" w:cs="Traditional Arabic"/>
          <w:sz w:val="36"/>
          <w:szCs w:val="36"/>
          <w:rtl/>
        </w:rPr>
        <w:t>.</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sz w:val="36"/>
          <w:szCs w:val="36"/>
          <w:rtl/>
        </w:rPr>
        <w:t>إذن،</w:t>
      </w:r>
      <w:r w:rsidRPr="00BB4BE5">
        <w:rPr>
          <w:rFonts w:ascii="Traditional Arabic" w:hAnsi="Traditional Arabic" w:cs="Traditional Arabic"/>
          <w:sz w:val="36"/>
          <w:szCs w:val="36"/>
          <w:rtl/>
        </w:rPr>
        <w:t xml:space="preserve"> ف</w:t>
      </w:r>
      <w:r w:rsidRPr="00BB4BE5">
        <w:rPr>
          <w:rFonts w:ascii="Traditional Arabic" w:hAnsi="Traditional Arabic" w:cs="Traditional Arabic" w:hint="eastAsia"/>
          <w:sz w:val="36"/>
          <w:szCs w:val="36"/>
          <w:rtl/>
        </w:rPr>
        <w:t>الدراسات</w:t>
      </w:r>
      <w:r w:rsidRPr="00BB4BE5">
        <w:rPr>
          <w:rFonts w:ascii="Traditional Arabic" w:hAnsi="Traditional Arabic" w:cs="Traditional Arabic"/>
          <w:sz w:val="36"/>
          <w:szCs w:val="36"/>
          <w:rtl/>
        </w:rPr>
        <w:t xml:space="preserve"> التي </w:t>
      </w:r>
      <w:r w:rsidRPr="00BB4BE5">
        <w:rPr>
          <w:rFonts w:ascii="Traditional Arabic" w:hAnsi="Traditional Arabic" w:cs="Traditional Arabic" w:hint="eastAsia"/>
          <w:sz w:val="36"/>
          <w:szCs w:val="36"/>
          <w:rtl/>
        </w:rPr>
        <w:t>تختص</w:t>
      </w:r>
      <w:r w:rsidRPr="00BB4BE5">
        <w:rPr>
          <w:rFonts w:ascii="Traditional Arabic" w:hAnsi="Traditional Arabic" w:cs="Traditional Arabic"/>
          <w:sz w:val="36"/>
          <w:szCs w:val="36"/>
          <w:rtl/>
        </w:rPr>
        <w:t xml:space="preserve"> بالاختيارات الفقهية عند أي إمام من الأئمة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لا تقصد البحث في فقه الإمام عمو</w:t>
      </w: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بقدر ما تقصد إظهار رأيه في مسألة فقهية بين الآراء المختلفة.</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p>
    <w:p w:rsidR="00DB12E1" w:rsidRPr="00BB4BE5" w:rsidRDefault="00DB12E1" w:rsidP="0010098C">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Pr="00BB4BE5" w:rsidRDefault="00DB12E1" w:rsidP="00BB2FDE">
      <w:pPr>
        <w:spacing w:after="0"/>
        <w:ind w:left="-199" w:right="-709"/>
        <w:rPr>
          <w:rFonts w:ascii="Traditional Arabic" w:hAnsi="Traditional Arabic" w:cs="Traditional Arabic"/>
          <w:b/>
          <w:bCs/>
          <w:sz w:val="40"/>
          <w:szCs w:val="40"/>
          <w:rtl/>
        </w:rPr>
      </w:pPr>
    </w:p>
    <w:p w:rsidR="00DB12E1" w:rsidRPr="00BB4BE5" w:rsidRDefault="00DB12E1" w:rsidP="00BB2FDE">
      <w:pPr>
        <w:spacing w:after="0"/>
        <w:ind w:left="-199" w:right="-709"/>
        <w:rPr>
          <w:rFonts w:ascii="Traditional Arabic" w:hAnsi="Traditional Arabic" w:cs="Traditional Arabic"/>
          <w:b/>
          <w:bCs/>
          <w:sz w:val="40"/>
          <w:szCs w:val="40"/>
          <w:rtl/>
        </w:rPr>
      </w:pPr>
    </w:p>
    <w:p w:rsidR="00DB12E1" w:rsidRPr="00BB4BE5" w:rsidRDefault="00DB12E1" w:rsidP="009F416B">
      <w:pPr>
        <w:spacing w:after="0"/>
        <w:ind w:left="-199" w:right="-709"/>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الثالث</w:t>
      </w:r>
      <w:r w:rsidRPr="00BB4BE5">
        <w:rPr>
          <w:rFonts w:ascii="Traditional Arabic" w:hAnsi="Traditional Arabic" w:cs="Traditional Arabic"/>
          <w:b/>
          <w:bCs/>
          <w:sz w:val="40"/>
          <w:szCs w:val="40"/>
          <w:rtl/>
        </w:rPr>
        <w:t xml:space="preserve">: </w:t>
      </w:r>
      <w:r>
        <w:rPr>
          <w:rFonts w:ascii="Traditional Arabic" w:hAnsi="Traditional Arabic" w:cs="Traditional Arabic" w:hint="eastAsia"/>
          <w:b/>
          <w:bCs/>
          <w:sz w:val="40"/>
          <w:szCs w:val="40"/>
          <w:rtl/>
        </w:rPr>
        <w:t>مقدمة</w:t>
      </w:r>
      <w:r>
        <w:rPr>
          <w:rFonts w:ascii="Traditional Arabic" w:hAnsi="Traditional Arabic" w:cs="Traditional Arabic"/>
          <w:b/>
          <w:bCs/>
          <w:sz w:val="40"/>
          <w:szCs w:val="40"/>
          <w:rtl/>
        </w:rPr>
        <w:t xml:space="preserve"> عن </w:t>
      </w:r>
      <w:r w:rsidRPr="00BB4BE5">
        <w:rPr>
          <w:rFonts w:ascii="Traditional Arabic" w:hAnsi="Traditional Arabic" w:cs="Traditional Arabic" w:hint="eastAsia"/>
          <w:b/>
          <w:bCs/>
          <w:sz w:val="40"/>
          <w:szCs w:val="40"/>
          <w:rtl/>
        </w:rPr>
        <w:t>الجهاد</w:t>
      </w:r>
    </w:p>
    <w:p w:rsidR="00DB12E1" w:rsidRPr="00BB4BE5" w:rsidRDefault="00DB12E1" w:rsidP="00BB2FDE">
      <w:pPr>
        <w:pStyle w:val="a9"/>
        <w:bidi/>
        <w:spacing w:before="0" w:beforeAutospacing="0" w:after="0" w:afterAutospacing="0"/>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إن</w:t>
      </w:r>
      <w:r w:rsidRPr="00BB4BE5">
        <w:rPr>
          <w:rFonts w:ascii="Traditional Arabic" w:hAnsi="Traditional Arabic" w:cs="Traditional Arabic"/>
          <w:sz w:val="36"/>
          <w:szCs w:val="36"/>
          <w:rtl/>
        </w:rPr>
        <w:t xml:space="preserve"> الجهاد في سبيل الله فريضة تميّزت بها الشريعة الإسلامية، وهو أحد المسالك التي سن</w:t>
      </w:r>
      <w:r w:rsidRPr="00BB4BE5">
        <w:rPr>
          <w:rFonts w:ascii="Traditional Arabic" w:hAnsi="Traditional Arabic" w:cs="Traditional Arabic" w:hint="cs"/>
          <w:sz w:val="36"/>
          <w:szCs w:val="36"/>
          <w:rtl/>
        </w:rPr>
        <w:t>ّها</w:t>
      </w:r>
      <w:r w:rsidRPr="00BB4BE5">
        <w:rPr>
          <w:rFonts w:ascii="Traditional Arabic" w:hAnsi="Traditional Arabic" w:cs="Traditional Arabic"/>
          <w:sz w:val="36"/>
          <w:szCs w:val="36"/>
          <w:rtl/>
        </w:rPr>
        <w:t xml:space="preserve"> النبي </w:t>
      </w:r>
      <w:r w:rsidRPr="00BB4BE5">
        <w:rPr>
          <w:rFonts w:ascii="AGA Arabesque" w:hAnsi="AGA Arabesque" w:cs="Traditional Arabic"/>
          <w:sz w:val="36"/>
          <w:szCs w:val="36"/>
          <w:shd w:val="clear" w:color="auto" w:fill="FFFFFF"/>
        </w:rPr>
        <w:sym w:font="AGA Arabesque" w:char="F072"/>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cs"/>
          <w:sz w:val="36"/>
          <w:szCs w:val="36"/>
          <w:rtl/>
        </w:rPr>
        <w:t>بوحي</w:t>
      </w:r>
      <w:r w:rsidRPr="00BB4BE5">
        <w:rPr>
          <w:rFonts w:ascii="Traditional Arabic" w:hAnsi="Traditional Arabic" w:cs="Traditional Arabic"/>
          <w:sz w:val="36"/>
          <w:szCs w:val="36"/>
          <w:rtl/>
        </w:rPr>
        <w:t xml:space="preserve"> من الله </w:t>
      </w:r>
      <w:r w:rsidRPr="00BB4BE5">
        <w:rPr>
          <w:rFonts w:ascii="AGA Arabesque" w:hAnsi="AGA Arabesque" w:cs="Traditional Arabic"/>
          <w:sz w:val="36"/>
          <w:szCs w:val="36"/>
        </w:rPr>
        <w:sym w:font="AGA Arabesque" w:char="F055"/>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لا رغبة في ذات القتل، وإراقة الدماء، وتدمير الممتلكات والمنشآت؛ بل من أجل أن يعم السلام</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وينتشر الخير</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وي</w:t>
      </w:r>
      <w:r w:rsidRPr="00BB4BE5">
        <w:rPr>
          <w:rFonts w:ascii="Traditional Arabic" w:hAnsi="Traditional Arabic" w:cs="Traditional Arabic" w:hint="cs"/>
          <w:sz w:val="36"/>
          <w:szCs w:val="36"/>
          <w:rtl/>
        </w:rPr>
        <w:t>ُدفع</w:t>
      </w:r>
      <w:r w:rsidRPr="00BB4BE5">
        <w:rPr>
          <w:rFonts w:ascii="Traditional Arabic" w:hAnsi="Traditional Arabic" w:cs="Traditional Arabic"/>
          <w:sz w:val="36"/>
          <w:szCs w:val="36"/>
          <w:rtl/>
        </w:rPr>
        <w:t xml:space="preserve"> تسلط الطواغيت والظلمة وال</w:t>
      </w:r>
      <w:r w:rsidRPr="00BB4BE5">
        <w:rPr>
          <w:rFonts w:ascii="Traditional Arabic" w:hAnsi="Traditional Arabic" w:cs="Traditional Arabic" w:hint="cs"/>
          <w:sz w:val="36"/>
          <w:szCs w:val="36"/>
          <w:rtl/>
        </w:rPr>
        <w:t>كافرين؛</w:t>
      </w:r>
      <w:r w:rsidRPr="00BB4BE5">
        <w:rPr>
          <w:rFonts w:ascii="Traditional Arabic" w:hAnsi="Traditional Arabic" w:cs="Traditional Arabic"/>
          <w:sz w:val="36"/>
          <w:szCs w:val="36"/>
          <w:rtl/>
        </w:rPr>
        <w:t xml:space="preserve"> إنقاذ</w:t>
      </w:r>
      <w:r w:rsidRPr="00BB4BE5">
        <w:rPr>
          <w:rFonts w:ascii="Traditional Arabic" w:hAnsi="Traditional Arabic" w:cs="Traditional Arabic" w:hint="cs"/>
          <w:sz w:val="36"/>
          <w:szCs w:val="36"/>
          <w:rtl/>
        </w:rPr>
        <w:t>ًا</w:t>
      </w:r>
      <w:r w:rsidRPr="00BB4BE5">
        <w:rPr>
          <w:rFonts w:ascii="Traditional Arabic" w:hAnsi="Traditional Arabic" w:cs="Traditional Arabic"/>
          <w:sz w:val="36"/>
          <w:szCs w:val="36"/>
          <w:rtl/>
        </w:rPr>
        <w:t xml:space="preserve"> للمظلومين، وتحقيق</w:t>
      </w:r>
      <w:r w:rsidRPr="00BB4BE5">
        <w:rPr>
          <w:rFonts w:ascii="Traditional Arabic" w:hAnsi="Traditional Arabic" w:cs="Traditional Arabic" w:hint="cs"/>
          <w:sz w:val="36"/>
          <w:szCs w:val="36"/>
          <w:rtl/>
        </w:rPr>
        <w:t>ًا</w:t>
      </w:r>
      <w:r w:rsidRPr="00BB4BE5">
        <w:rPr>
          <w:rFonts w:ascii="Traditional Arabic" w:hAnsi="Traditional Arabic" w:cs="Traditional Arabic"/>
          <w:sz w:val="36"/>
          <w:szCs w:val="36"/>
          <w:rtl/>
        </w:rPr>
        <w:t xml:space="preserve"> لحرية الناس</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وحقهم في العيش في </w:t>
      </w:r>
      <w:r w:rsidRPr="00BB4BE5">
        <w:rPr>
          <w:rFonts w:ascii="Traditional Arabic" w:hAnsi="Traditional Arabic" w:cs="Traditional Arabic" w:hint="cs"/>
          <w:sz w:val="36"/>
          <w:szCs w:val="36"/>
          <w:rtl/>
        </w:rPr>
        <w:t>أمن</w:t>
      </w:r>
      <w:r w:rsidRPr="00BB4BE5">
        <w:rPr>
          <w:rFonts w:ascii="Traditional Arabic" w:hAnsi="Traditional Arabic" w:cs="Traditional Arabic"/>
          <w:sz w:val="36"/>
          <w:szCs w:val="36"/>
          <w:rtl/>
        </w:rPr>
        <w:t xml:space="preserve"> وسلام.</w:t>
      </w:r>
    </w:p>
    <w:p w:rsidR="00DB12E1" w:rsidRPr="00BB4BE5" w:rsidRDefault="00DB12E1" w:rsidP="00EC7D2C">
      <w:pPr>
        <w:spacing w:after="0" w:line="240" w:lineRule="auto"/>
        <w:ind w:left="-19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الأول</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تعريف</w:t>
      </w:r>
      <w:r w:rsidRPr="00BB4BE5">
        <w:rPr>
          <w:rFonts w:ascii="Traditional Arabic" w:hAnsi="Traditional Arabic" w:cs="Traditional Arabic"/>
          <w:b/>
          <w:bCs/>
          <w:sz w:val="36"/>
          <w:szCs w:val="36"/>
          <w:rtl/>
        </w:rPr>
        <w:t xml:space="preserve"> الجهاد</w:t>
      </w:r>
      <w:r>
        <w:rPr>
          <w:rFonts w:ascii="Traditional Arabic" w:hAnsi="Traditional Arabic" w:cs="Traditional Arabic" w:hint="eastAsia"/>
          <w:b/>
          <w:bCs/>
          <w:sz w:val="36"/>
          <w:szCs w:val="36"/>
          <w:rtl/>
        </w:rPr>
        <w:t>،</w:t>
      </w:r>
      <w:r>
        <w:rPr>
          <w:rFonts w:ascii="Traditional Arabic" w:hAnsi="Traditional Arabic" w:cs="Traditional Arabic"/>
          <w:b/>
          <w:bCs/>
          <w:sz w:val="36"/>
          <w:szCs w:val="36"/>
          <w:rtl/>
        </w:rPr>
        <w:t xml:space="preserve"> ومرتبته</w:t>
      </w:r>
      <w:r w:rsidRPr="00BB4BE5">
        <w:rPr>
          <w:rFonts w:ascii="Traditional Arabic" w:hAnsi="Traditional Arabic" w:cs="Traditional Arabic"/>
          <w:b/>
          <w:bCs/>
          <w:sz w:val="36"/>
          <w:szCs w:val="36"/>
          <w:rtl/>
        </w:rPr>
        <w:t>.</w:t>
      </w:r>
    </w:p>
    <w:p w:rsidR="00DB12E1" w:rsidRPr="00BB4BE5" w:rsidRDefault="00DB12E1" w:rsidP="00EC7D2C">
      <w:pPr>
        <w:pStyle w:val="a9"/>
        <w:bidi/>
        <w:spacing w:before="0" w:beforeAutospacing="0" w:after="0" w:afterAutospacing="0"/>
        <w:ind w:left="-199" w:right="-709"/>
        <w:rPr>
          <w:rFonts w:ascii="Traditional Arabic" w:hAnsi="Traditional Arabic" w:cs="Traditional Arabic"/>
          <w:b/>
          <w:bCs/>
          <w:sz w:val="36"/>
          <w:szCs w:val="36"/>
          <w:rtl/>
        </w:rPr>
      </w:pPr>
      <w:r w:rsidRPr="00BB4BE5">
        <w:rPr>
          <w:rFonts w:ascii="Traditional Arabic" w:hAnsi="Traditional Arabic" w:cs="Traditional Arabic" w:hint="cs"/>
          <w:b/>
          <w:bCs/>
          <w:sz w:val="36"/>
          <w:szCs w:val="36"/>
          <w:u w:val="single"/>
          <w:rtl/>
        </w:rPr>
        <w:t>تعريف</w:t>
      </w:r>
      <w:r w:rsidRPr="00BB4BE5">
        <w:rPr>
          <w:rFonts w:ascii="Traditional Arabic" w:hAnsi="Traditional Arabic" w:cs="Traditional Arabic"/>
          <w:b/>
          <w:bCs/>
          <w:sz w:val="36"/>
          <w:szCs w:val="36"/>
          <w:u w:val="single"/>
          <w:rtl/>
        </w:rPr>
        <w:t xml:space="preserve"> الجهاد:</w:t>
      </w:r>
    </w:p>
    <w:p w:rsidR="00DB12E1" w:rsidRPr="00BB4BE5" w:rsidRDefault="00DB12E1" w:rsidP="00BB2FDE">
      <w:pPr>
        <w:pStyle w:val="a9"/>
        <w:bidi/>
        <w:spacing w:before="0" w:beforeAutospacing="0" w:after="0" w:afterAutospacing="0"/>
        <w:ind w:left="-199"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لغة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الجهاد</w:t>
      </w:r>
      <w:r w:rsidRPr="00BB4BE5">
        <w:rPr>
          <w:rFonts w:ascii="Traditional Arabic" w:hAnsi="Traditional Arabic" w:cs="Traditional Arabic"/>
          <w:sz w:val="36"/>
          <w:szCs w:val="36"/>
          <w:rtl/>
        </w:rPr>
        <w:t>: مصدر جاهد جهاد</w:t>
      </w:r>
      <w:r w:rsidRPr="00BB4BE5">
        <w:rPr>
          <w:rFonts w:ascii="Traditional Arabic" w:hAnsi="Traditional Arabic" w:cs="Traditional Arabic" w:hint="cs"/>
          <w:sz w:val="36"/>
          <w:szCs w:val="36"/>
          <w:rtl/>
        </w:rPr>
        <w:t>ًا،</w:t>
      </w:r>
      <w:r w:rsidRPr="00BB4BE5">
        <w:rPr>
          <w:rFonts w:ascii="Traditional Arabic" w:hAnsi="Traditional Arabic" w:cs="Traditional Arabic"/>
          <w:sz w:val="36"/>
          <w:szCs w:val="36"/>
          <w:rtl/>
        </w:rPr>
        <w:t xml:space="preserve"> ومجاهدة، وجاهد: فاع</w:t>
      </w:r>
      <w:r w:rsidRPr="00BB4BE5">
        <w:rPr>
          <w:rFonts w:ascii="Traditional Arabic" w:hAnsi="Traditional Arabic" w:cs="Traditional Arabic" w:hint="cs"/>
          <w:sz w:val="36"/>
          <w:szCs w:val="36"/>
          <w:rtl/>
        </w:rPr>
        <w:t>َل،</w:t>
      </w:r>
      <w:r w:rsidRPr="00BB4BE5">
        <w:rPr>
          <w:rFonts w:ascii="Traditional Arabic" w:hAnsi="Traditional Arabic" w:cs="Traditional Arabic"/>
          <w:sz w:val="36"/>
          <w:szCs w:val="36"/>
          <w:rtl/>
        </w:rPr>
        <w:t xml:space="preserve"> من ج</w:t>
      </w:r>
      <w:r w:rsidRPr="00BB4BE5">
        <w:rPr>
          <w:rFonts w:ascii="Traditional Arabic" w:hAnsi="Traditional Arabic" w:cs="Traditional Arabic" w:hint="cs"/>
          <w:sz w:val="36"/>
          <w:szCs w:val="36"/>
          <w:rtl/>
        </w:rPr>
        <w:t>َهَدَ</w:t>
      </w:r>
      <w:r w:rsidRPr="00BB4BE5">
        <w:rPr>
          <w:rFonts w:ascii="Traditional Arabic" w:hAnsi="Traditional Arabic" w:cs="Traditional Arabic"/>
          <w:sz w:val="36"/>
          <w:szCs w:val="36"/>
          <w:rtl/>
        </w:rPr>
        <w:t xml:space="preserve">. </w:t>
      </w:r>
    </w:p>
    <w:p w:rsidR="00DB12E1" w:rsidRPr="00BB4BE5" w:rsidRDefault="00DB12E1" w:rsidP="00BB2FDE">
      <w:pPr>
        <w:spacing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ومادة</w:t>
      </w:r>
      <w:r w:rsidRPr="00BB4BE5">
        <w:rPr>
          <w:rFonts w:ascii="Traditional Arabic" w:hAnsi="Traditional Arabic" w:cs="Traditional Arabic"/>
          <w:sz w:val="36"/>
          <w:szCs w:val="36"/>
          <w:rtl/>
        </w:rPr>
        <w:t>: "ج</w:t>
      </w:r>
      <w:r w:rsidRPr="00BB4BE5">
        <w:rPr>
          <w:rFonts w:ascii="Traditional Arabic" w:hAnsi="Traditional Arabic" w:cs="Traditional Arabic" w:hint="eastAsia"/>
          <w:sz w:val="36"/>
          <w:szCs w:val="36"/>
          <w:rtl/>
        </w:rPr>
        <w:t>َهَدَ</w:t>
      </w:r>
      <w:r w:rsidRPr="00BB4BE5">
        <w:rPr>
          <w:rFonts w:ascii="Traditional Arabic" w:hAnsi="Traditional Arabic" w:cs="Traditional Arabic"/>
          <w:sz w:val="36"/>
          <w:szCs w:val="36"/>
          <w:rtl/>
        </w:rPr>
        <w:t>" تأتي لم</w:t>
      </w:r>
      <w:r w:rsidRPr="00BB4BE5">
        <w:rPr>
          <w:rFonts w:ascii="Traditional Arabic" w:hAnsi="Traditional Arabic" w:cs="Traditional Arabic" w:hint="eastAsia"/>
          <w:sz w:val="36"/>
          <w:szCs w:val="36"/>
          <w:rtl/>
        </w:rPr>
        <w:t>عانٍ</w:t>
      </w:r>
      <w:r w:rsidRPr="00BB4BE5">
        <w:rPr>
          <w:rFonts w:ascii="Traditional Arabic" w:hAnsi="Traditional Arabic" w:cs="Traditional Arabic"/>
          <w:sz w:val="36"/>
          <w:szCs w:val="36"/>
          <w:rtl/>
        </w:rPr>
        <w:t xml:space="preserve"> كثيرة في اللغة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منها: الطاقة، والمشقة، </w:t>
      </w:r>
      <w:r w:rsidRPr="00BB4BE5">
        <w:rPr>
          <w:rFonts w:ascii="Traditional Arabic" w:hAnsi="Traditional Arabic" w:cs="Traditional Arabic" w:hint="eastAsia"/>
          <w:sz w:val="36"/>
          <w:szCs w:val="36"/>
          <w:rtl/>
        </w:rPr>
        <w:t>وحيث</w:t>
      </w:r>
      <w:r w:rsidRPr="00BB4BE5">
        <w:rPr>
          <w:rFonts w:ascii="Traditional Arabic" w:hAnsi="Traditional Arabic" w:cs="Traditional Arabic"/>
          <w:sz w:val="36"/>
          <w:szCs w:val="36"/>
          <w:rtl/>
        </w:rPr>
        <w:t xml:space="preserve"> وجدت مادة جهد ففيها معنى المبالغة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 xml:space="preserve"> </w:t>
      </w:r>
    </w:p>
    <w:p w:rsidR="00DB12E1" w:rsidRPr="00BB4BE5" w:rsidRDefault="00DB12E1" w:rsidP="00BB2FDE">
      <w:pPr>
        <w:pStyle w:val="a9"/>
        <w:bidi/>
        <w:spacing w:before="0" w:beforeAutospacing="0" w:after="0" w:afterAutospacing="0"/>
        <w:ind w:left="-199" w:right="-709"/>
        <w:rPr>
          <w:rFonts w:ascii="Traditional Arabic" w:hAnsi="Traditional Arabic" w:cs="Traditional Arabic"/>
          <w:sz w:val="36"/>
          <w:szCs w:val="36"/>
          <w:rtl/>
        </w:rPr>
      </w:pPr>
      <w:r>
        <w:rPr>
          <w:rFonts w:ascii="Traditional Arabic" w:hAnsi="Traditional Arabic" w:cs="Traditional Arabic" w:hint="cs"/>
          <w:b/>
          <w:bCs/>
          <w:sz w:val="36"/>
          <w:szCs w:val="36"/>
          <w:rtl/>
        </w:rPr>
        <w:lastRenderedPageBreak/>
        <w:t>شرعًا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sz w:val="36"/>
          <w:szCs w:val="36"/>
          <w:rtl/>
        </w:rPr>
        <w:t>عُرّف</w:t>
      </w:r>
      <w:r w:rsidRPr="00BB4BE5">
        <w:rPr>
          <w:rFonts w:ascii="Traditional Arabic" w:hAnsi="Traditional Arabic" w:cs="Traditional Arabic"/>
          <w:sz w:val="36"/>
          <w:szCs w:val="36"/>
          <w:rtl/>
        </w:rPr>
        <w:t xml:space="preserve"> الجهاد بتعريفين: أحدهما عام، والآخر خاص:</w:t>
      </w:r>
    </w:p>
    <w:p w:rsidR="00DB12E1" w:rsidRPr="00BB4BE5" w:rsidRDefault="00DB12E1" w:rsidP="00BB2FDE">
      <w:pPr>
        <w:pStyle w:val="a9"/>
        <w:bidi/>
        <w:spacing w:before="0" w:beforeAutospacing="0" w:after="0" w:afterAutospacing="0"/>
        <w:ind w:left="-199" w:right="-709"/>
        <w:jc w:val="both"/>
        <w:rPr>
          <w:rFonts w:ascii="Traditional Arabic" w:hAnsi="Traditional Arabic" w:cs="Traditional Arabic"/>
          <w:sz w:val="36"/>
          <w:szCs w:val="36"/>
          <w:rtl/>
        </w:rPr>
      </w:pPr>
      <w:r w:rsidRPr="00BB4BE5">
        <w:rPr>
          <w:rFonts w:ascii="Traditional Arabic" w:hAnsi="Traditional Arabic" w:cs="Traditional Arabic" w:hint="cs"/>
          <w:b/>
          <w:bCs/>
          <w:sz w:val="36"/>
          <w:szCs w:val="36"/>
          <w:rtl/>
        </w:rPr>
        <w:t>التعريف</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b/>
          <w:bCs/>
          <w:sz w:val="36"/>
          <w:szCs w:val="36"/>
          <w:rtl/>
        </w:rPr>
        <w:t>العام</w:t>
      </w:r>
      <w:r w:rsidRPr="00BB4BE5">
        <w:rPr>
          <w:rFonts w:ascii="Traditional Arabic" w:hAnsi="Traditional Arabic" w:cs="Traditional Arabic"/>
          <w:b/>
          <w:bCs/>
          <w:sz w:val="36"/>
          <w:szCs w:val="36"/>
          <w:rtl/>
        </w:rPr>
        <w:t>:</w:t>
      </w:r>
      <w:r w:rsidRPr="00BB4BE5">
        <w:rPr>
          <w:rFonts w:ascii="Traditional Arabic" w:hAnsi="Traditional Arabic" w:cs="Traditional Arabic"/>
          <w:sz w:val="36"/>
          <w:szCs w:val="36"/>
          <w:rtl/>
        </w:rPr>
        <w:t xml:space="preserve"> يشمل كلّ</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ما يبذل</w:t>
      </w:r>
      <w:r w:rsidRPr="00BB4BE5">
        <w:rPr>
          <w:rFonts w:ascii="Traditional Arabic" w:hAnsi="Traditional Arabic" w:cs="Traditional Arabic" w:hint="cs"/>
          <w:sz w:val="36"/>
          <w:szCs w:val="36"/>
          <w:rtl/>
        </w:rPr>
        <w:t>ه</w:t>
      </w:r>
      <w:r w:rsidRPr="00BB4BE5">
        <w:rPr>
          <w:rFonts w:ascii="Traditional Arabic" w:hAnsi="Traditional Arabic" w:cs="Traditional Arabic"/>
          <w:sz w:val="36"/>
          <w:szCs w:val="36"/>
          <w:rtl/>
        </w:rPr>
        <w:t xml:space="preserve"> المسلم من جهد يرضي به الله -</w:t>
      </w:r>
      <w:r w:rsidRPr="00BB4BE5">
        <w:rPr>
          <w:rFonts w:ascii="Traditional Arabic" w:hAnsi="Traditional Arabic" w:cs="Traditional Arabic" w:hint="cs"/>
          <w:sz w:val="36"/>
          <w:szCs w:val="36"/>
          <w:rtl/>
        </w:rPr>
        <w:t>تعالى</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من</w:t>
      </w:r>
      <w:r w:rsidRPr="00BB4BE5">
        <w:rPr>
          <w:rFonts w:ascii="Traditional Arabic" w:hAnsi="Traditional Arabic" w:cs="Traditional Arabic"/>
          <w:sz w:val="36"/>
          <w:szCs w:val="36"/>
          <w:rtl/>
        </w:rPr>
        <w:t xml:space="preserve"> عمل بالإسلام، والدعوة إليه، والدفاع عنه، وإعزازه بكل ممكن.</w:t>
      </w:r>
    </w:p>
    <w:p w:rsidR="00DB12E1" w:rsidRPr="00BB4BE5" w:rsidRDefault="00DB12E1" w:rsidP="00BB2FDE">
      <w:pPr>
        <w:pStyle w:val="a9"/>
        <w:bidi/>
        <w:spacing w:before="0" w:beforeAutospacing="0" w:after="0" w:afterAutospacing="0"/>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قال شيخ الإسلام: "الجهاد: هو بذل الوسع، وهو القدرة في حصول محبوب الحقّ، ودفع ما يكرهه الحقّ"</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BB2FDE">
      <w:pPr>
        <w:pStyle w:val="a9"/>
        <w:bidi/>
        <w:spacing w:before="0" w:beforeAutospacing="0" w:after="0" w:afterAutospacing="0"/>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وقال أيضًا: "</w:t>
      </w:r>
      <w:r w:rsidRPr="00BB4BE5">
        <w:rPr>
          <w:rFonts w:ascii="Traditional Arabic" w:hAnsi="Traditional Arabic" w:cs="Traditional Arabic" w:hint="cs"/>
          <w:sz w:val="36"/>
          <w:szCs w:val="36"/>
          <w:rtl/>
        </w:rPr>
        <w:t>الجهاد</w:t>
      </w:r>
      <w:r w:rsidRPr="00BB4BE5">
        <w:rPr>
          <w:rFonts w:ascii="Traditional Arabic" w:hAnsi="Traditional Arabic" w:cs="Traditional Arabic"/>
          <w:sz w:val="36"/>
          <w:szCs w:val="36"/>
          <w:rtl/>
        </w:rPr>
        <w:t xml:space="preserve"> منه ما هو باليد, ومنه ما هو بالدعوة</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والحجة واللسان</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والرأي والتدبير والصناعة, فيجب بغاية ما يمكنه"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BB2FDE">
      <w:pPr>
        <w:pStyle w:val="a9"/>
        <w:bidi/>
        <w:spacing w:before="0" w:beforeAutospacing="0" w:after="0" w:afterAutospacing="0"/>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t xml:space="preserve"> ف</w:t>
      </w:r>
      <w:r w:rsidRPr="00BB4BE5">
        <w:rPr>
          <w:rFonts w:ascii="Traditional Arabic" w:hAnsi="Traditional Arabic" w:cs="Traditional Arabic" w:hint="cs"/>
          <w:sz w:val="36"/>
          <w:szCs w:val="36"/>
          <w:rtl/>
        </w:rPr>
        <w:t>جمع</w:t>
      </w:r>
      <w:r w:rsidRPr="00BB4BE5">
        <w:rPr>
          <w:rFonts w:ascii="Traditional Arabic" w:hAnsi="Traditional Arabic" w:cs="Traditional Arabic"/>
          <w:sz w:val="36"/>
          <w:szCs w:val="36"/>
          <w:rtl/>
        </w:rPr>
        <w:t xml:space="preserve"> تعريف ابن تيم</w:t>
      </w:r>
      <w:r w:rsidRPr="00BB4BE5">
        <w:rPr>
          <w:rFonts w:ascii="Traditional Arabic" w:hAnsi="Traditional Arabic" w:cs="Traditional Arabic" w:hint="cs"/>
          <w:sz w:val="36"/>
          <w:szCs w:val="36"/>
          <w:rtl/>
        </w:rPr>
        <w:t>ية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كل</w:t>
      </w:r>
      <w:r w:rsidRPr="00BB4BE5">
        <w:rPr>
          <w:rFonts w:ascii="Traditional Arabic" w:hAnsi="Traditional Arabic" w:cs="Traditional Arabic"/>
          <w:sz w:val="36"/>
          <w:szCs w:val="36"/>
          <w:rtl/>
        </w:rPr>
        <w:t xml:space="preserve"> أنواع الجهاد التي يجب على المسلم أن يحققها في نفسه وفي غيره.</w:t>
      </w:r>
    </w:p>
    <w:p w:rsidR="00DB12E1" w:rsidRPr="00BB4BE5" w:rsidRDefault="00DB12E1" w:rsidP="001200BD">
      <w:pPr>
        <w:pStyle w:val="a9"/>
        <w:bidi/>
        <w:spacing w:before="0" w:beforeAutospacing="0" w:after="240" w:afterAutospacing="0"/>
        <w:ind w:left="-199" w:right="-709"/>
        <w:jc w:val="both"/>
        <w:rPr>
          <w:rFonts w:ascii="Traditional Arabic" w:hAnsi="Traditional Arabic" w:cs="Traditional Arabic"/>
          <w:b/>
          <w:bCs/>
          <w:sz w:val="36"/>
          <w:szCs w:val="36"/>
          <w:rtl/>
        </w:rPr>
      </w:pPr>
    </w:p>
    <w:p w:rsidR="00DB12E1" w:rsidRDefault="00DB12E1" w:rsidP="001200BD">
      <w:pPr>
        <w:pStyle w:val="a9"/>
        <w:bidi/>
        <w:spacing w:before="0" w:beforeAutospacing="0" w:after="0" w:afterAutospacing="0"/>
        <w:ind w:left="-199" w:right="-709"/>
        <w:jc w:val="both"/>
        <w:rPr>
          <w:rFonts w:ascii="Traditional Arabic" w:hAnsi="Traditional Arabic" w:cs="Traditional Arabic"/>
          <w:sz w:val="36"/>
          <w:szCs w:val="36"/>
          <w:rtl/>
        </w:rPr>
      </w:pPr>
      <w:r w:rsidRPr="00BB4BE5">
        <w:rPr>
          <w:rFonts w:ascii="Traditional Arabic" w:hAnsi="Traditional Arabic" w:cs="Traditional Arabic" w:hint="cs"/>
          <w:b/>
          <w:bCs/>
          <w:sz w:val="36"/>
          <w:szCs w:val="36"/>
          <w:rtl/>
        </w:rPr>
        <w:t>وأما</w:t>
      </w:r>
      <w:r w:rsidRPr="00BB4BE5">
        <w:rPr>
          <w:rFonts w:ascii="Traditional Arabic" w:hAnsi="Traditional Arabic" w:cs="Traditional Arabic"/>
          <w:b/>
          <w:bCs/>
          <w:sz w:val="36"/>
          <w:szCs w:val="36"/>
          <w:rtl/>
        </w:rPr>
        <w:t xml:space="preserve"> التعريف الخاص</w:t>
      </w:r>
      <w:r w:rsidRPr="00BB4BE5">
        <w:rPr>
          <w:rFonts w:ascii="Traditional Arabic" w:hAnsi="Traditional Arabic" w:cs="Traditional Arabic"/>
          <w:sz w:val="36"/>
          <w:szCs w:val="36"/>
          <w:rtl/>
        </w:rPr>
        <w:t>: قتال الكفار على وجه الخصوص، وهذا الذي يراد به عند إطلاق الجهاد في اصطلاح الفقهاء</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02011">
      <w:pPr>
        <w:tabs>
          <w:tab w:val="left" w:pos="-199"/>
        </w:tabs>
        <w:spacing w:before="240" w:line="240" w:lineRule="auto"/>
        <w:ind w:left="-199" w:right="-851"/>
        <w:rPr>
          <w:rFonts w:cs="Traditional Arabic"/>
          <w:b/>
          <w:bCs/>
          <w:sz w:val="36"/>
          <w:szCs w:val="36"/>
          <w:u w:val="single"/>
          <w:rtl/>
        </w:rPr>
      </w:pPr>
      <w:r w:rsidRPr="00BB4BE5">
        <w:rPr>
          <w:rFonts w:cs="Traditional Arabic" w:hint="eastAsia"/>
          <w:b/>
          <w:bCs/>
          <w:sz w:val="36"/>
          <w:szCs w:val="36"/>
          <w:u w:val="single"/>
          <w:rtl/>
        </w:rPr>
        <w:t>مرتبة</w:t>
      </w:r>
      <w:r w:rsidRPr="00BB4BE5">
        <w:rPr>
          <w:rFonts w:cs="Traditional Arabic"/>
          <w:b/>
          <w:bCs/>
          <w:sz w:val="36"/>
          <w:szCs w:val="36"/>
          <w:u w:val="single"/>
          <w:rtl/>
        </w:rPr>
        <w:t xml:space="preserve"> </w:t>
      </w:r>
      <w:r w:rsidRPr="00BB4BE5">
        <w:rPr>
          <w:rFonts w:cs="Traditional Arabic" w:hint="eastAsia"/>
          <w:b/>
          <w:bCs/>
          <w:sz w:val="36"/>
          <w:szCs w:val="36"/>
          <w:u w:val="single"/>
          <w:rtl/>
        </w:rPr>
        <w:t>الجهاد</w:t>
      </w:r>
      <w:r w:rsidRPr="00BB4BE5">
        <w:rPr>
          <w:rFonts w:cs="Traditional Arabic"/>
          <w:b/>
          <w:bCs/>
          <w:sz w:val="36"/>
          <w:szCs w:val="36"/>
          <w:u w:val="single"/>
          <w:rtl/>
        </w:rPr>
        <w:t xml:space="preserve"> </w:t>
      </w:r>
      <w:r w:rsidRPr="00BB4BE5">
        <w:rPr>
          <w:rFonts w:cs="Traditional Arabic" w:hint="eastAsia"/>
          <w:b/>
          <w:bCs/>
          <w:sz w:val="36"/>
          <w:szCs w:val="36"/>
          <w:u w:val="single"/>
          <w:rtl/>
        </w:rPr>
        <w:t>في</w:t>
      </w:r>
      <w:r w:rsidRPr="00BB4BE5">
        <w:rPr>
          <w:rFonts w:cs="Traditional Arabic"/>
          <w:b/>
          <w:bCs/>
          <w:sz w:val="36"/>
          <w:szCs w:val="36"/>
          <w:u w:val="single"/>
          <w:rtl/>
        </w:rPr>
        <w:t xml:space="preserve"> </w:t>
      </w:r>
      <w:r w:rsidRPr="00BB4BE5">
        <w:rPr>
          <w:rFonts w:cs="Traditional Arabic" w:hint="eastAsia"/>
          <w:b/>
          <w:bCs/>
          <w:sz w:val="36"/>
          <w:szCs w:val="36"/>
          <w:u w:val="single"/>
          <w:rtl/>
        </w:rPr>
        <w:t>الإسلام</w:t>
      </w:r>
      <w:r w:rsidRPr="00BB4BE5">
        <w:rPr>
          <w:rFonts w:cs="Traditional Arabic"/>
          <w:b/>
          <w:bCs/>
          <w:sz w:val="36"/>
          <w:szCs w:val="36"/>
          <w:u w:val="single"/>
          <w:rtl/>
        </w:rPr>
        <w:t>:</w:t>
      </w:r>
    </w:p>
    <w:p w:rsidR="00DB12E1" w:rsidRPr="00BB4BE5" w:rsidRDefault="00DB12E1" w:rsidP="00D02011">
      <w:pPr>
        <w:tabs>
          <w:tab w:val="left" w:pos="-199"/>
        </w:tabs>
        <w:spacing w:before="24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lastRenderedPageBreak/>
        <w:t xml:space="preserve">    ا</w:t>
      </w:r>
      <w:r w:rsidRPr="00BB4BE5">
        <w:rPr>
          <w:rFonts w:ascii="Traditional Arabic" w:hAnsi="Traditional Arabic" w:cs="Traditional Arabic" w:hint="eastAsia"/>
          <w:sz w:val="36"/>
          <w:szCs w:val="36"/>
          <w:rtl/>
        </w:rPr>
        <w:t>لجهاد</w:t>
      </w:r>
      <w:r w:rsidRPr="00BB4BE5">
        <w:rPr>
          <w:rFonts w:ascii="Traditional Arabic" w:hAnsi="Traditional Arabic" w:cs="Traditional Arabic"/>
          <w:sz w:val="36"/>
          <w:szCs w:val="36"/>
          <w:rtl/>
        </w:rPr>
        <w:t xml:space="preserve"> في سبيل الله-تعالى- ذروة سنام الإسلام، وأعلى مرتبة فيه؛ فعن معاذ بن جبل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النبي</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قال</w:t>
      </w:r>
      <w:r w:rsidRPr="00BB4BE5">
        <w:rPr>
          <w:rFonts w:ascii="Traditional Arabic" w:hAnsi="Traditional Arabic" w:cs="Traditional Arabic"/>
          <w:sz w:val="36"/>
          <w:szCs w:val="36"/>
          <w:rtl/>
        </w:rPr>
        <w:t xml:space="preserve"> له</w:t>
      </w:r>
      <w:r w:rsidRPr="00BB4BE5">
        <w:rPr>
          <w:rFonts w:ascii="Traditional Arabic" w:hAnsi="Traditional Arabic" w:cs="Traditional Arabic"/>
          <w:sz w:val="36"/>
          <w:szCs w:val="36"/>
        </w:rPr>
        <w:t>:</w:t>
      </w:r>
      <w:r w:rsidRPr="00BB4BE5">
        <w:rPr>
          <w:rFonts w:ascii="Traditional Arabic" w:hAnsi="Traditional Arabic" w:cs="Traditional Arabic"/>
          <w:sz w:val="36"/>
          <w:szCs w:val="36"/>
          <w:rtl/>
        </w:rPr>
        <w:t xml:space="preserve"> </w:t>
      </w:r>
      <w:r w:rsidRPr="00BB4BE5">
        <w:rPr>
          <w:rFonts w:cs="Traditional Arabic"/>
          <w:sz w:val="36"/>
          <w:szCs w:val="36"/>
          <w:rtl/>
        </w:rPr>
        <w:t>«</w:t>
      </w:r>
      <w:r w:rsidRPr="00190E7A">
        <w:rPr>
          <w:rFonts w:ascii="Traditional Arabic" w:hAnsi="Traditional Arabic" w:cs="Traditional Arabic" w:hint="eastAsia"/>
          <w:b/>
          <w:bCs/>
          <w:sz w:val="36"/>
          <w:szCs w:val="36"/>
          <w:rtl/>
        </w:rPr>
        <w:t>ألا</w:t>
      </w:r>
      <w:r w:rsidRPr="00190E7A">
        <w:rPr>
          <w:rFonts w:ascii="Traditional Arabic" w:hAnsi="Traditional Arabic" w:cs="Traditional Arabic"/>
          <w:b/>
          <w:bCs/>
          <w:sz w:val="36"/>
          <w:szCs w:val="36"/>
          <w:rtl/>
        </w:rPr>
        <w:t xml:space="preserve"> أخبرك برأس الأمر، وعموده، وذروة سنامه؟ </w:t>
      </w:r>
      <w:r w:rsidRPr="00190E7A">
        <w:rPr>
          <w:rFonts w:ascii="Traditional Arabic" w:hAnsi="Traditional Arabic" w:cs="Traditional Arabic" w:hint="eastAsia"/>
          <w:b/>
          <w:bCs/>
          <w:sz w:val="36"/>
          <w:szCs w:val="36"/>
          <w:rtl/>
        </w:rPr>
        <w:t>قلت</w:t>
      </w:r>
      <w:r w:rsidRPr="00190E7A">
        <w:rPr>
          <w:rFonts w:ascii="Traditional Arabic" w:hAnsi="Traditional Arabic" w:cs="Traditional Arabic"/>
          <w:b/>
          <w:bCs/>
          <w:sz w:val="36"/>
          <w:szCs w:val="36"/>
          <w:rtl/>
        </w:rPr>
        <w:t>: بلى يا رسول الله، قال</w:t>
      </w:r>
      <w:r w:rsidRPr="00190E7A">
        <w:rPr>
          <w:rFonts w:ascii="Traditional Arabic" w:hAnsi="Traditional Arabic" w:cs="Traditional Arabic"/>
          <w:b/>
          <w:bCs/>
          <w:sz w:val="36"/>
          <w:szCs w:val="36"/>
        </w:rPr>
        <w:t>:</w:t>
      </w:r>
      <w:r w:rsidRPr="00190E7A">
        <w:rPr>
          <w:rFonts w:ascii="Traditional Arabic" w:hAnsi="Traditional Arabic" w:cs="Traditional Arabic"/>
          <w:b/>
          <w:bCs/>
          <w:sz w:val="36"/>
          <w:szCs w:val="36"/>
          <w:rtl/>
        </w:rPr>
        <w:t xml:space="preserve"> </w:t>
      </w:r>
      <w:r w:rsidRPr="00190E7A">
        <w:rPr>
          <w:rFonts w:ascii="Traditional Arabic" w:hAnsi="Traditional Arabic" w:cs="Traditional Arabic" w:hint="eastAsia"/>
          <w:b/>
          <w:bCs/>
          <w:sz w:val="36"/>
          <w:szCs w:val="36"/>
          <w:rtl/>
        </w:rPr>
        <w:t>رأس</w:t>
      </w:r>
      <w:r w:rsidRPr="00190E7A">
        <w:rPr>
          <w:rFonts w:ascii="Traditional Arabic" w:hAnsi="Traditional Arabic" w:cs="Traditional Arabic"/>
          <w:b/>
          <w:bCs/>
          <w:sz w:val="36"/>
          <w:szCs w:val="36"/>
          <w:rtl/>
        </w:rPr>
        <w:t xml:space="preserve"> الأمر الإسلام، وعموده الصلاة، وذروة سنامه الجهاد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02011">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cs="Traditional Arabic" w:hint="eastAsia"/>
          <w:sz w:val="36"/>
          <w:szCs w:val="36"/>
          <w:rtl/>
        </w:rPr>
        <w:t>والسنام</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الشحم</w:t>
      </w:r>
      <w:r w:rsidRPr="00BB4BE5">
        <w:rPr>
          <w:rFonts w:cs="Traditional Arabic"/>
          <w:sz w:val="36"/>
          <w:szCs w:val="36"/>
          <w:rtl/>
        </w:rPr>
        <w:t xml:space="preserve"> </w:t>
      </w:r>
      <w:r w:rsidRPr="00BB4BE5">
        <w:rPr>
          <w:rFonts w:cs="Traditional Arabic" w:hint="eastAsia"/>
          <w:sz w:val="36"/>
          <w:szCs w:val="36"/>
          <w:rtl/>
        </w:rPr>
        <w:t>النابت</w:t>
      </w:r>
      <w:r w:rsidRPr="00BB4BE5">
        <w:rPr>
          <w:rFonts w:cs="Traditional Arabic"/>
          <w:sz w:val="36"/>
          <w:szCs w:val="36"/>
          <w:rtl/>
        </w:rPr>
        <w:t xml:space="preserve"> </w:t>
      </w:r>
      <w:r w:rsidRPr="00BB4BE5">
        <w:rPr>
          <w:rFonts w:cs="Traditional Arabic" w:hint="eastAsia"/>
          <w:sz w:val="36"/>
          <w:szCs w:val="36"/>
          <w:rtl/>
        </w:rPr>
        <w:t>فوق</w:t>
      </w:r>
      <w:r w:rsidRPr="00BB4BE5">
        <w:rPr>
          <w:rFonts w:cs="Traditional Arabic"/>
          <w:sz w:val="36"/>
          <w:szCs w:val="36"/>
          <w:rtl/>
        </w:rPr>
        <w:t xml:space="preserve"> </w:t>
      </w:r>
      <w:r w:rsidRPr="00BB4BE5">
        <w:rPr>
          <w:rFonts w:cs="Traditional Arabic" w:hint="eastAsia"/>
          <w:sz w:val="36"/>
          <w:szCs w:val="36"/>
          <w:rtl/>
        </w:rPr>
        <w:t>ظهر</w:t>
      </w:r>
      <w:r w:rsidRPr="00BB4BE5">
        <w:rPr>
          <w:rFonts w:cs="Traditional Arabic"/>
          <w:sz w:val="36"/>
          <w:szCs w:val="36"/>
          <w:rtl/>
        </w:rPr>
        <w:t xml:space="preserve"> </w:t>
      </w:r>
      <w:r w:rsidRPr="00BB4BE5">
        <w:rPr>
          <w:rFonts w:cs="Traditional Arabic" w:hint="eastAsia"/>
          <w:sz w:val="36"/>
          <w:szCs w:val="36"/>
          <w:rtl/>
        </w:rPr>
        <w:t>الجمل،</w:t>
      </w:r>
      <w:r w:rsidRPr="00BB4BE5">
        <w:rPr>
          <w:rFonts w:cs="Traditional Arabic"/>
          <w:sz w:val="36"/>
          <w:szCs w:val="36"/>
          <w:rtl/>
        </w:rPr>
        <w:t xml:space="preserve"> </w:t>
      </w:r>
      <w:r w:rsidRPr="00BB4BE5">
        <w:rPr>
          <w:rFonts w:cs="Traditional Arabic" w:hint="eastAsia"/>
          <w:sz w:val="36"/>
          <w:szCs w:val="36"/>
          <w:rtl/>
        </w:rPr>
        <w:t>وذروته</w:t>
      </w:r>
      <w:r w:rsidRPr="00BB4BE5">
        <w:rPr>
          <w:rFonts w:cs="Traditional Arabic"/>
          <w:sz w:val="36"/>
          <w:szCs w:val="36"/>
          <w:rtl/>
        </w:rPr>
        <w:t xml:space="preserve"> </w:t>
      </w:r>
      <w:r w:rsidRPr="00BB4BE5">
        <w:rPr>
          <w:rFonts w:cs="Traditional Arabic" w:hint="eastAsia"/>
          <w:sz w:val="36"/>
          <w:szCs w:val="36"/>
          <w:rtl/>
        </w:rPr>
        <w:t>أعلاه،</w:t>
      </w:r>
      <w:r w:rsidRPr="00BB4BE5">
        <w:rPr>
          <w:rFonts w:cs="Traditional Arabic"/>
          <w:sz w:val="36"/>
          <w:szCs w:val="36"/>
          <w:rtl/>
        </w:rPr>
        <w:t xml:space="preserve"> </w:t>
      </w:r>
      <w:r w:rsidRPr="00BB4BE5">
        <w:rPr>
          <w:rFonts w:cs="Traditional Arabic" w:hint="eastAsia"/>
          <w:sz w:val="36"/>
          <w:szCs w:val="36"/>
          <w:rtl/>
        </w:rPr>
        <w:t>وإنما</w:t>
      </w:r>
      <w:r w:rsidRPr="00BB4BE5">
        <w:rPr>
          <w:rFonts w:cs="Traditional Arabic"/>
          <w:sz w:val="36"/>
          <w:szCs w:val="36"/>
          <w:rtl/>
        </w:rPr>
        <w:t xml:space="preserve"> </w:t>
      </w:r>
      <w:r w:rsidRPr="00BB4BE5">
        <w:rPr>
          <w:rFonts w:cs="Traditional Arabic" w:hint="eastAsia"/>
          <w:sz w:val="36"/>
          <w:szCs w:val="36"/>
          <w:rtl/>
        </w:rPr>
        <w:t>جعله</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ذروة</w:t>
      </w:r>
      <w:r w:rsidRPr="00BB4BE5">
        <w:rPr>
          <w:rFonts w:cs="Traditional Arabic"/>
          <w:sz w:val="36"/>
          <w:szCs w:val="36"/>
          <w:rtl/>
        </w:rPr>
        <w:t xml:space="preserve"> </w:t>
      </w:r>
      <w:r w:rsidRPr="00BB4BE5">
        <w:rPr>
          <w:rFonts w:cs="Traditional Arabic" w:hint="eastAsia"/>
          <w:sz w:val="36"/>
          <w:szCs w:val="36"/>
          <w:rtl/>
        </w:rPr>
        <w:t>سنام</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لأنه</w:t>
      </w:r>
      <w:r w:rsidRPr="00BB4BE5">
        <w:rPr>
          <w:rFonts w:cs="Traditional Arabic"/>
          <w:sz w:val="36"/>
          <w:szCs w:val="36"/>
          <w:rtl/>
        </w:rPr>
        <w:t xml:space="preserve"> </w:t>
      </w:r>
      <w:r w:rsidRPr="00BB4BE5">
        <w:rPr>
          <w:rFonts w:cs="Traditional Arabic" w:hint="eastAsia"/>
          <w:sz w:val="36"/>
          <w:szCs w:val="36"/>
          <w:rtl/>
        </w:rPr>
        <w:t>يعلو</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ويرتفع</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سنام</w:t>
      </w:r>
      <w:r w:rsidRPr="00BB4BE5">
        <w:rPr>
          <w:rFonts w:cs="Traditional Arabic"/>
          <w:sz w:val="36"/>
          <w:szCs w:val="36"/>
          <w:rtl/>
        </w:rPr>
        <w:t xml:space="preserve"> </w:t>
      </w:r>
      <w:r w:rsidRPr="00BB4BE5">
        <w:rPr>
          <w:rFonts w:cs="Traditional Arabic" w:hint="eastAsia"/>
          <w:sz w:val="36"/>
          <w:szCs w:val="36"/>
          <w:rtl/>
        </w:rPr>
        <w:t>البعير</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فوقه</w:t>
      </w:r>
      <w:r w:rsidRPr="00BB4BE5">
        <w:rPr>
          <w:rFonts w:cs="Traditional Arabic"/>
          <w:sz w:val="36"/>
          <w:szCs w:val="36"/>
          <w:rtl/>
        </w:rPr>
        <w:t xml:space="preserve"> </w:t>
      </w:r>
      <w:r w:rsidRPr="00BB4BE5">
        <w:rPr>
          <w:rFonts w:cs="Traditional Arabic" w:hint="eastAsia"/>
          <w:sz w:val="36"/>
          <w:szCs w:val="36"/>
          <w:rtl/>
        </w:rPr>
        <w:t>مرتفعًا</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55"/>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D02011">
      <w:pPr>
        <w:tabs>
          <w:tab w:val="left" w:pos="-199"/>
        </w:tabs>
        <w:spacing w:after="0" w:line="240" w:lineRule="auto"/>
        <w:ind w:left="-199" w:right="-851" w:firstLine="720"/>
        <w:jc w:val="both"/>
        <w:rPr>
          <w:rFonts w:ascii="Traditional Arabic" w:hAnsi="Traditional Arabic" w:cs="Traditional Arabic"/>
          <w:sz w:val="6"/>
          <w:szCs w:val="6"/>
          <w:rtl/>
        </w:rPr>
      </w:pPr>
    </w:p>
    <w:p w:rsidR="00DB12E1" w:rsidRPr="00BB4BE5" w:rsidRDefault="00DB12E1" w:rsidP="00D02011">
      <w:pPr>
        <w:tabs>
          <w:tab w:val="left" w:pos="-199"/>
        </w:tabs>
        <w:spacing w:after="0" w:line="240" w:lineRule="auto"/>
        <w:ind w:left="-199" w:right="-851"/>
        <w:jc w:val="both"/>
        <w:rPr>
          <w:rFonts w:cs="Traditional Arabic"/>
          <w:sz w:val="36"/>
          <w:szCs w:val="36"/>
          <w:u w:val="single"/>
          <w:rtl/>
        </w:rPr>
      </w:pP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يقول</w:t>
      </w:r>
      <w:r w:rsidRPr="00BB4BE5">
        <w:rPr>
          <w:rFonts w:ascii="Traditional Arabic" w:hAnsi="Traditional Arabic" w:cs="Traditional Arabic"/>
          <w:sz w:val="36"/>
          <w:szCs w:val="36"/>
          <w:rtl/>
        </w:rPr>
        <w:t xml:space="preserve"> ابن رجب: "وهذا يدل على أنه أفضل الأعمال بعد الفرائض</w:t>
      </w:r>
      <w:r w:rsidRPr="00BB4BE5">
        <w:rPr>
          <w:rFonts w:ascii="Traditional Arabic" w:hAnsi="Traditional Arabic" w:cs="Traditional Arabic"/>
          <w:sz w:val="36"/>
          <w:szCs w:val="36"/>
        </w:rPr>
        <w:t>"</w:t>
      </w:r>
      <w:r w:rsidRPr="00BB4BE5">
        <w:rPr>
          <w:rFonts w:cs="Traditional Arabic"/>
          <w:sz w:val="36"/>
          <w:szCs w:val="36"/>
          <w:vertAlign w:val="superscript"/>
          <w:rtl/>
        </w:rPr>
        <w:t>(</w:t>
      </w:r>
      <w:r w:rsidRPr="00BB4BE5">
        <w:rPr>
          <w:rStyle w:val="a3"/>
          <w:rFonts w:cs="Traditional Arabic"/>
          <w:szCs w:val="36"/>
          <w:rtl/>
        </w:rPr>
        <w:footnoteReference w:id="56"/>
      </w:r>
      <w:r w:rsidRPr="00BB4BE5">
        <w:rPr>
          <w:rFonts w:cs="Traditional Arabic"/>
          <w:sz w:val="36"/>
          <w:szCs w:val="36"/>
          <w:vertAlign w:val="superscript"/>
          <w:rtl/>
        </w:rPr>
        <w:t>)</w:t>
      </w:r>
      <w:r w:rsidRPr="00BB4BE5">
        <w:rPr>
          <w:rFonts w:cs="Traditional Arabic"/>
          <w:sz w:val="36"/>
          <w:szCs w:val="36"/>
          <w:rtl/>
        </w:rPr>
        <w:t>.</w:t>
      </w:r>
    </w:p>
    <w:p w:rsidR="00DB12E1" w:rsidRDefault="00DB12E1" w:rsidP="00D02011">
      <w:pPr>
        <w:pStyle w:val="a9"/>
        <w:bidi/>
        <w:spacing w:before="0" w:beforeAutospacing="0" w:after="0" w:afterAutospacing="0"/>
        <w:ind w:left="-199" w:right="-709"/>
        <w:jc w:val="both"/>
        <w:rPr>
          <w:rFonts w:ascii="Traditional Arabic" w:hAnsi="Traditional Arabic" w:cs="Traditional Arabic"/>
          <w:sz w:val="36"/>
          <w:szCs w:val="36"/>
          <w:rtl/>
        </w:rPr>
      </w:pPr>
    </w:p>
    <w:p w:rsidR="00DB12E1" w:rsidRDefault="00DB12E1" w:rsidP="00E22CB8">
      <w:pPr>
        <w:pStyle w:val="a9"/>
        <w:bidi/>
        <w:spacing w:before="0" w:beforeAutospacing="0" w:after="0" w:afterAutospacing="0"/>
        <w:ind w:left="-199" w:right="-709"/>
        <w:jc w:val="both"/>
        <w:rPr>
          <w:rFonts w:ascii="Traditional Arabic" w:hAnsi="Traditional Arabic" w:cs="Traditional Arabic"/>
          <w:sz w:val="36"/>
          <w:szCs w:val="36"/>
          <w:rtl/>
        </w:rPr>
      </w:pPr>
    </w:p>
    <w:p w:rsidR="00DB12E1" w:rsidRPr="00BB4BE5" w:rsidRDefault="00DB12E1" w:rsidP="00E22CB8">
      <w:pPr>
        <w:pStyle w:val="a9"/>
        <w:bidi/>
        <w:spacing w:before="0" w:beforeAutospacing="0" w:after="0" w:afterAutospacing="0"/>
        <w:ind w:left="-199" w:right="-709"/>
        <w:jc w:val="both"/>
        <w:rPr>
          <w:rFonts w:ascii="Traditional Arabic" w:hAnsi="Traditional Arabic" w:cs="Traditional Arabic"/>
          <w:sz w:val="36"/>
          <w:szCs w:val="36"/>
          <w:rtl/>
        </w:rPr>
      </w:pPr>
    </w:p>
    <w:p w:rsidR="00DB12E1" w:rsidRPr="00BB4BE5" w:rsidRDefault="00DB12E1" w:rsidP="00095839">
      <w:pPr>
        <w:spacing w:after="0" w:line="240" w:lineRule="auto"/>
        <w:ind w:left="-199" w:right="-709"/>
        <w:jc w:val="center"/>
        <w:rPr>
          <w:rFonts w:ascii="Traditional Arabic" w:hAnsi="Traditional Arabic" w:cs="Traditional Arabic"/>
          <w:b/>
          <w:bCs/>
          <w:sz w:val="36"/>
          <w:szCs w:val="36"/>
          <w:rtl/>
        </w:rPr>
      </w:pPr>
      <w:bookmarkStart w:id="0" w:name="_Toc247558658"/>
      <w:bookmarkStart w:id="1" w:name="_Toc253581758"/>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الثاني</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أنواع</w:t>
      </w:r>
      <w:r w:rsidRPr="00BB4BE5">
        <w:rPr>
          <w:rFonts w:ascii="Traditional Arabic" w:hAnsi="Traditional Arabic" w:cs="Traditional Arabic"/>
          <w:b/>
          <w:bCs/>
          <w:sz w:val="36"/>
          <w:szCs w:val="36"/>
          <w:rtl/>
        </w:rPr>
        <w:t xml:space="preserve"> الجهاد.</w:t>
      </w:r>
    </w:p>
    <w:p w:rsidR="00DB12E1" w:rsidRPr="00C4630D" w:rsidRDefault="00DB12E1" w:rsidP="00BB2FDE">
      <w:pPr>
        <w:pStyle w:val="20"/>
        <w:spacing w:after="0"/>
        <w:ind w:left="-199" w:right="-709" w:firstLine="0"/>
        <w:rPr>
          <w:rFonts w:ascii="Traditional Arabic" w:hAnsi="Traditional Arabic" w:cs="Traditional Arabic"/>
          <w:b w:val="0"/>
          <w:bCs/>
          <w:i w:val="0"/>
          <w:iCs/>
          <w:sz w:val="36"/>
          <w:szCs w:val="36"/>
          <w:rtl/>
        </w:rPr>
      </w:pPr>
      <w:r w:rsidRPr="00C4630D">
        <w:rPr>
          <w:rFonts w:ascii="Traditional Arabic" w:hAnsi="Traditional Arabic" w:cs="Traditional Arabic"/>
          <w:b w:val="0"/>
          <w:i w:val="0"/>
          <w:sz w:val="36"/>
          <w:szCs w:val="36"/>
          <w:rtl/>
        </w:rPr>
        <w:t xml:space="preserve">  ل</w:t>
      </w:r>
      <w:r w:rsidRPr="00C4630D">
        <w:rPr>
          <w:rFonts w:ascii="Traditional Arabic" w:hAnsi="Traditional Arabic" w:cs="Traditional Arabic" w:hint="eastAsia"/>
          <w:b w:val="0"/>
          <w:i w:val="0"/>
          <w:sz w:val="36"/>
          <w:szCs w:val="36"/>
          <w:rtl/>
        </w:rPr>
        <w:t>لجهاد</w:t>
      </w:r>
      <w:r w:rsidRPr="00C4630D">
        <w:rPr>
          <w:rFonts w:ascii="Traditional Arabic" w:hAnsi="Traditional Arabic" w:cs="Traditional Arabic"/>
          <w:b w:val="0"/>
          <w:i w:val="0"/>
          <w:sz w:val="36"/>
          <w:szCs w:val="36"/>
          <w:rtl/>
        </w:rPr>
        <w:t xml:space="preserve"> في سبيل الله أنواع عِدة، بعضه</w:t>
      </w:r>
      <w:r w:rsidRPr="00C4630D">
        <w:rPr>
          <w:rFonts w:ascii="Traditional Arabic" w:hAnsi="Traditional Arabic" w:cs="Traditional Arabic" w:hint="eastAsia"/>
          <w:b w:val="0"/>
          <w:i w:val="0"/>
          <w:sz w:val="36"/>
          <w:szCs w:val="36"/>
          <w:rtl/>
        </w:rPr>
        <w:t>ا</w:t>
      </w:r>
      <w:r w:rsidRPr="00C4630D">
        <w:rPr>
          <w:rFonts w:ascii="Traditional Arabic" w:hAnsi="Traditional Arabic" w:cs="Traditional Arabic"/>
          <w:b w:val="0"/>
          <w:i w:val="0"/>
          <w:sz w:val="36"/>
          <w:szCs w:val="36"/>
          <w:rtl/>
        </w:rPr>
        <w:t xml:space="preserve"> يدخل في المعنى العام</w:t>
      </w:r>
      <w:r w:rsidRPr="00C4630D">
        <w:rPr>
          <w:rFonts w:ascii="Traditional Arabic" w:hAnsi="Traditional Arabic" w:cs="Traditional Arabic" w:hint="eastAsia"/>
          <w:b w:val="0"/>
          <w:i w:val="0"/>
          <w:sz w:val="36"/>
          <w:szCs w:val="36"/>
          <w:rtl/>
        </w:rPr>
        <w:t>،</w:t>
      </w:r>
      <w:r w:rsidRPr="00C4630D">
        <w:rPr>
          <w:rFonts w:ascii="Traditional Arabic" w:hAnsi="Traditional Arabic" w:cs="Traditional Arabic"/>
          <w:b w:val="0"/>
          <w:i w:val="0"/>
          <w:sz w:val="36"/>
          <w:szCs w:val="36"/>
          <w:rtl/>
        </w:rPr>
        <w:t xml:space="preserve"> و</w:t>
      </w:r>
      <w:r w:rsidRPr="00C4630D">
        <w:rPr>
          <w:rFonts w:ascii="Traditional Arabic" w:hAnsi="Traditional Arabic" w:cs="Traditional Arabic" w:hint="eastAsia"/>
          <w:b w:val="0"/>
          <w:i w:val="0"/>
          <w:sz w:val="36"/>
          <w:szCs w:val="36"/>
          <w:rtl/>
        </w:rPr>
        <w:t>بعضها</w:t>
      </w:r>
      <w:r w:rsidRPr="00C4630D">
        <w:rPr>
          <w:rFonts w:ascii="Traditional Arabic" w:hAnsi="Traditional Arabic" w:cs="Traditional Arabic"/>
          <w:b w:val="0"/>
          <w:i w:val="0"/>
          <w:sz w:val="36"/>
          <w:szCs w:val="36"/>
          <w:rtl/>
        </w:rPr>
        <w:t xml:space="preserve"> الآخر يدخل في المعنى الخاص</w:t>
      </w:r>
      <w:bookmarkEnd w:id="0"/>
      <w:bookmarkEnd w:id="1"/>
      <w:r w:rsidRPr="00C4630D">
        <w:rPr>
          <w:rFonts w:ascii="Traditional Arabic" w:hAnsi="Traditional Arabic" w:cs="Traditional Arabic"/>
          <w:b w:val="0"/>
          <w:i w:val="0"/>
          <w:sz w:val="36"/>
          <w:szCs w:val="36"/>
          <w:rtl/>
        </w:rPr>
        <w:t>.</w:t>
      </w:r>
    </w:p>
    <w:p w:rsidR="00DB12E1" w:rsidRPr="00C4630D" w:rsidRDefault="00DB12E1" w:rsidP="00BB2FDE">
      <w:pPr>
        <w:pStyle w:val="20"/>
        <w:spacing w:after="0"/>
        <w:ind w:left="-199" w:right="-709" w:firstLine="0"/>
        <w:rPr>
          <w:rFonts w:ascii="Traditional Arabic" w:hAnsi="Traditional Arabic" w:cs="Traditional Arabic"/>
          <w:i w:val="0"/>
          <w:iCs/>
          <w:sz w:val="36"/>
          <w:szCs w:val="36"/>
          <w:rtl/>
        </w:rPr>
      </w:pPr>
      <w:r w:rsidRPr="00C4630D">
        <w:rPr>
          <w:rFonts w:ascii="Traditional Arabic" w:hAnsi="Traditional Arabic" w:cs="Traditional Arabic" w:hint="eastAsia"/>
          <w:i w:val="0"/>
          <w:sz w:val="36"/>
          <w:szCs w:val="36"/>
          <w:rtl/>
        </w:rPr>
        <w:t>فأنواع</w:t>
      </w:r>
      <w:r w:rsidRPr="00C4630D">
        <w:rPr>
          <w:rFonts w:ascii="Traditional Arabic" w:hAnsi="Traditional Arabic" w:cs="Traditional Arabic"/>
          <w:i w:val="0"/>
          <w:sz w:val="36"/>
          <w:szCs w:val="36"/>
          <w:rtl/>
        </w:rPr>
        <w:t xml:space="preserve"> الجهاد بمعناه العام خمسة، ذكرها أهل العلم</w:t>
      </w:r>
      <w:r w:rsidRPr="00C4630D">
        <w:rPr>
          <w:rFonts w:ascii="Traditional Arabic" w:hAnsi="Traditional Arabic" w:cs="Traditional Arabic"/>
          <w:i w:val="0"/>
          <w:sz w:val="36"/>
          <w:szCs w:val="36"/>
          <w:vertAlign w:val="superscript"/>
          <w:rtl/>
        </w:rPr>
        <w:t>(</w:t>
      </w:r>
      <w:r w:rsidRPr="00C4630D">
        <w:rPr>
          <w:rStyle w:val="a3"/>
          <w:rFonts w:ascii="Traditional Arabic" w:hAnsi="Traditional Arabic" w:cs="Traditional Arabic"/>
          <w:i w:val="0"/>
          <w:szCs w:val="36"/>
          <w:rtl/>
        </w:rPr>
        <w:footnoteReference w:id="57"/>
      </w:r>
      <w:r w:rsidRPr="00C4630D">
        <w:rPr>
          <w:rFonts w:ascii="Traditional Arabic" w:hAnsi="Traditional Arabic" w:cs="Traditional Arabic"/>
          <w:i w:val="0"/>
          <w:sz w:val="36"/>
          <w:szCs w:val="36"/>
          <w:vertAlign w:val="superscript"/>
          <w:rtl/>
        </w:rPr>
        <w:t>)</w:t>
      </w:r>
      <w:r w:rsidRPr="00C4630D">
        <w:rPr>
          <w:rFonts w:ascii="Traditional Arabic" w:hAnsi="Traditional Arabic" w:cs="Traditional Arabic"/>
          <w:i w:val="0"/>
          <w:sz w:val="36"/>
          <w:szCs w:val="36"/>
          <w:rtl/>
        </w:rPr>
        <w:t>:</w:t>
      </w:r>
    </w:p>
    <w:p w:rsidR="00DB12E1" w:rsidRPr="00C4630D" w:rsidRDefault="00DB12E1" w:rsidP="00BB2FDE">
      <w:pPr>
        <w:pStyle w:val="20"/>
        <w:spacing w:after="0" w:line="240" w:lineRule="auto"/>
        <w:ind w:left="-199" w:right="-709" w:firstLine="0"/>
        <w:rPr>
          <w:rFonts w:ascii="Traditional Arabic" w:hAnsi="Traditional Arabic" w:cs="Traditional Arabic"/>
          <w:b w:val="0"/>
          <w:bCs/>
          <w:i w:val="0"/>
          <w:iCs/>
          <w:sz w:val="36"/>
          <w:szCs w:val="36"/>
          <w:rtl/>
        </w:rPr>
      </w:pPr>
      <w:r w:rsidRPr="00C4630D">
        <w:rPr>
          <w:rFonts w:ascii="Traditional Arabic" w:hAnsi="Traditional Arabic" w:cs="Traditional Arabic" w:hint="eastAsia"/>
          <w:i w:val="0"/>
          <w:sz w:val="36"/>
          <w:szCs w:val="36"/>
          <w:rtl/>
        </w:rPr>
        <w:t>النوع</w:t>
      </w:r>
      <w:r w:rsidRPr="00C4630D">
        <w:rPr>
          <w:rFonts w:ascii="Traditional Arabic" w:hAnsi="Traditional Arabic" w:cs="Traditional Arabic"/>
          <w:i w:val="0"/>
          <w:sz w:val="36"/>
          <w:szCs w:val="36"/>
          <w:rtl/>
        </w:rPr>
        <w:t xml:space="preserve"> الأول: جهاد النفس: </w:t>
      </w:r>
    </w:p>
    <w:p w:rsidR="00DB12E1" w:rsidRPr="00BB4BE5" w:rsidRDefault="00DB12E1" w:rsidP="006C1CCA">
      <w:pPr>
        <w:spacing w:line="240" w:lineRule="auto"/>
        <w:ind w:left="-199" w:right="-709"/>
        <w:jc w:val="both"/>
        <w:rPr>
          <w:rFonts w:ascii="Traditional Arabic" w:hAnsi="Traditional Arabic" w:cs="Traditional Arabic"/>
          <w:sz w:val="2"/>
          <w:szCs w:val="2"/>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وهو</w:t>
      </w:r>
      <w:r w:rsidRPr="00BB4BE5">
        <w:rPr>
          <w:rFonts w:ascii="Traditional Arabic" w:hAnsi="Traditional Arabic" w:cs="Traditional Arabic"/>
          <w:sz w:val="36"/>
          <w:szCs w:val="36"/>
          <w:rtl/>
        </w:rPr>
        <w:t xml:space="preserve"> إرغامها على طاعة الله، ومخالفتها في الدعوة إلى معصية الله، وهذا </w:t>
      </w:r>
      <w:r w:rsidRPr="00BB4BE5">
        <w:rPr>
          <w:rFonts w:ascii="Traditional Arabic" w:hAnsi="Traditional Arabic" w:cs="Traditional Arabic" w:hint="eastAsia"/>
          <w:sz w:val="36"/>
          <w:szCs w:val="36"/>
          <w:rtl/>
        </w:rPr>
        <w:t>النوع</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يكون</w:t>
      </w:r>
      <w:r w:rsidRPr="00BB4BE5">
        <w:rPr>
          <w:rFonts w:ascii="Traditional Arabic" w:hAnsi="Traditional Arabic" w:cs="Traditional Arabic"/>
          <w:sz w:val="36"/>
          <w:szCs w:val="36"/>
          <w:rtl/>
        </w:rPr>
        <w:t xml:space="preserve"> شاقًّا على الإنسان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سيما إذا كان في بيئة فاسقة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فإن البيئة قد تعصف به حتى ينتهك حُرُمات الله، </w:t>
      </w:r>
      <w:r w:rsidRPr="00BB4BE5">
        <w:rPr>
          <w:rFonts w:ascii="Traditional Arabic" w:hAnsi="Traditional Arabic" w:cs="Traditional Arabic" w:hint="eastAsia"/>
          <w:sz w:val="36"/>
          <w:szCs w:val="36"/>
          <w:rtl/>
        </w:rPr>
        <w:t>ويترك</w:t>
      </w:r>
      <w:r w:rsidRPr="00BB4BE5">
        <w:rPr>
          <w:rFonts w:ascii="Traditional Arabic" w:hAnsi="Traditional Arabic" w:cs="Traditional Arabic"/>
          <w:sz w:val="36"/>
          <w:szCs w:val="36"/>
          <w:rtl/>
        </w:rPr>
        <w:t xml:space="preserve"> </w:t>
      </w:r>
      <w:r w:rsidRPr="00BB4BE5">
        <w:rPr>
          <w:rFonts w:ascii="Traditional Arabic" w:hAnsi="Traditional Arabic" w:cs="Traditional Arabic"/>
          <w:sz w:val="36"/>
          <w:szCs w:val="36"/>
          <w:rtl/>
        </w:rPr>
        <w:lastRenderedPageBreak/>
        <w:t>الواجبات</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وقد روي عن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حينما</w:t>
      </w:r>
      <w:r w:rsidRPr="00BB4BE5">
        <w:rPr>
          <w:rFonts w:ascii="Traditional Arabic" w:hAnsi="Traditional Arabic" w:cs="Traditional Arabic"/>
          <w:sz w:val="36"/>
          <w:szCs w:val="36"/>
          <w:rtl/>
        </w:rPr>
        <w:t xml:space="preserve"> رجع من غزوة تبوك أنه قال: «</w:t>
      </w:r>
      <w:r w:rsidRPr="007C1F0D">
        <w:rPr>
          <w:rStyle w:val="vocalized"/>
          <w:rFonts w:ascii="Traditional Arabic" w:hAnsi="Traditional Arabic" w:cs="Traditional Arabic" w:hint="eastAsia"/>
          <w:b/>
          <w:bCs/>
          <w:sz w:val="37"/>
          <w:szCs w:val="37"/>
          <w:shd w:val="clear" w:color="auto" w:fill="FFFFFF"/>
          <w:rtl/>
        </w:rPr>
        <w:t>رَجَعْنَا</w:t>
      </w:r>
      <w:r w:rsidRPr="007C1F0D">
        <w:rPr>
          <w:rStyle w:val="apple-converted-space"/>
          <w:rFonts w:ascii="Traditional Arabic" w:hAnsi="Traditional Arabic" w:cs="Traditional Arabic"/>
          <w:b/>
          <w:bCs/>
          <w:sz w:val="37"/>
          <w:szCs w:val="37"/>
          <w:shd w:val="clear" w:color="auto" w:fill="FFFFFF"/>
        </w:rPr>
        <w:t> </w:t>
      </w:r>
      <w:r w:rsidRPr="007C1F0D">
        <w:rPr>
          <w:rStyle w:val="vocalized"/>
          <w:rFonts w:ascii="Traditional Arabic" w:hAnsi="Traditional Arabic" w:cs="Traditional Arabic" w:hint="eastAsia"/>
          <w:b/>
          <w:bCs/>
          <w:sz w:val="37"/>
          <w:szCs w:val="37"/>
          <w:shd w:val="clear" w:color="auto" w:fill="FFFFFF"/>
          <w:rtl/>
        </w:rPr>
        <w:t>مَن</w:t>
      </w:r>
      <w:r w:rsidRPr="007C1F0D">
        <w:rPr>
          <w:rStyle w:val="apple-converted-space"/>
          <w:rFonts w:ascii="Traditional Arabic" w:hAnsi="Traditional Arabic" w:cs="Traditional Arabic"/>
          <w:b/>
          <w:bCs/>
          <w:sz w:val="37"/>
          <w:szCs w:val="37"/>
          <w:shd w:val="clear" w:color="auto" w:fill="FFFFFF"/>
        </w:rPr>
        <w:t> </w:t>
      </w:r>
      <w:r w:rsidRPr="007C1F0D">
        <w:rPr>
          <w:rStyle w:val="vocalized"/>
          <w:rFonts w:ascii="Traditional Arabic" w:hAnsi="Traditional Arabic" w:cs="Traditional Arabic" w:hint="eastAsia"/>
          <w:b/>
          <w:bCs/>
          <w:sz w:val="37"/>
          <w:szCs w:val="37"/>
          <w:shd w:val="clear" w:color="auto" w:fill="FFFFFF"/>
          <w:rtl/>
        </w:rPr>
        <w:t>الجهادِ</w:t>
      </w:r>
      <w:r w:rsidRPr="007C1F0D">
        <w:rPr>
          <w:rStyle w:val="apple-converted-space"/>
          <w:rFonts w:ascii="Traditional Arabic" w:hAnsi="Traditional Arabic" w:cs="Traditional Arabic"/>
          <w:b/>
          <w:bCs/>
          <w:sz w:val="37"/>
          <w:szCs w:val="37"/>
          <w:shd w:val="clear" w:color="auto" w:fill="FFFFFF"/>
        </w:rPr>
        <w:t> </w:t>
      </w:r>
      <w:r w:rsidRPr="007C1F0D">
        <w:rPr>
          <w:rStyle w:val="vocalized"/>
          <w:rFonts w:ascii="Traditional Arabic" w:hAnsi="Traditional Arabic" w:cs="Traditional Arabic" w:hint="eastAsia"/>
          <w:b/>
          <w:bCs/>
          <w:sz w:val="37"/>
          <w:szCs w:val="37"/>
          <w:shd w:val="clear" w:color="auto" w:fill="FFFFFF"/>
          <w:rtl/>
        </w:rPr>
        <w:t>الْأصْغَرِ</w:t>
      </w:r>
      <w:r w:rsidRPr="007C1F0D">
        <w:rPr>
          <w:rStyle w:val="apple-converted-space"/>
          <w:rFonts w:ascii="Traditional Arabic" w:hAnsi="Traditional Arabic" w:cs="Traditional Arabic"/>
          <w:b/>
          <w:bCs/>
          <w:sz w:val="37"/>
          <w:szCs w:val="37"/>
          <w:shd w:val="clear" w:color="auto" w:fill="FFFFFF"/>
        </w:rPr>
        <w:t> </w:t>
      </w:r>
      <w:r w:rsidRPr="007C1F0D">
        <w:rPr>
          <w:rStyle w:val="vocalized"/>
          <w:rFonts w:ascii="Traditional Arabic" w:hAnsi="Traditional Arabic" w:cs="Traditional Arabic" w:hint="eastAsia"/>
          <w:b/>
          <w:bCs/>
          <w:sz w:val="37"/>
          <w:szCs w:val="37"/>
          <w:shd w:val="clear" w:color="auto" w:fill="FFFFFF"/>
          <w:rtl/>
        </w:rPr>
        <w:t>إِلَى</w:t>
      </w:r>
      <w:r w:rsidRPr="007C1F0D">
        <w:rPr>
          <w:rStyle w:val="apple-converted-space"/>
          <w:rFonts w:ascii="Traditional Arabic" w:hAnsi="Traditional Arabic" w:cs="Traditional Arabic"/>
          <w:b/>
          <w:bCs/>
          <w:sz w:val="37"/>
          <w:szCs w:val="37"/>
          <w:shd w:val="clear" w:color="auto" w:fill="FFFFFF"/>
        </w:rPr>
        <w:t> </w:t>
      </w:r>
      <w:r w:rsidRPr="007C1F0D">
        <w:rPr>
          <w:rStyle w:val="vocalized"/>
          <w:rFonts w:ascii="Traditional Arabic" w:hAnsi="Traditional Arabic" w:cs="Traditional Arabic" w:hint="eastAsia"/>
          <w:b/>
          <w:bCs/>
          <w:sz w:val="37"/>
          <w:szCs w:val="37"/>
          <w:shd w:val="clear" w:color="auto" w:fill="FFFFFF"/>
          <w:rtl/>
        </w:rPr>
        <w:t>الْجهادِ</w:t>
      </w:r>
      <w:r w:rsidRPr="007C1F0D">
        <w:rPr>
          <w:rStyle w:val="apple-converted-space"/>
          <w:rFonts w:ascii="Traditional Arabic" w:hAnsi="Traditional Arabic" w:cs="Traditional Arabic"/>
          <w:b/>
          <w:bCs/>
          <w:sz w:val="37"/>
          <w:szCs w:val="37"/>
          <w:shd w:val="clear" w:color="auto" w:fill="FFFFFF"/>
        </w:rPr>
        <w:t> </w:t>
      </w:r>
      <w:r w:rsidRPr="007C1F0D">
        <w:rPr>
          <w:rStyle w:val="vocalized"/>
          <w:rFonts w:ascii="Traditional Arabic" w:hAnsi="Traditional Arabic" w:cs="Traditional Arabic" w:hint="eastAsia"/>
          <w:b/>
          <w:bCs/>
          <w:sz w:val="37"/>
          <w:szCs w:val="37"/>
          <w:shd w:val="clear" w:color="auto" w:fill="FFFFFF"/>
          <w:rtl/>
        </w:rPr>
        <w:t>الْأكْبَرِ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8"/>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r w:rsidRPr="00BB4BE5">
        <w:rPr>
          <w:rFonts w:ascii="Traditional Arabic" w:hAnsi="Traditional Arabic" w:cs="Traditional Arabic"/>
          <w:b/>
          <w:bCs/>
          <w:sz w:val="36"/>
          <w:szCs w:val="36"/>
          <w:rtl/>
        </w:rPr>
        <w:t xml:space="preserve"> </w:t>
      </w:r>
    </w:p>
    <w:p w:rsidR="00DB12E1" w:rsidRPr="00C4630D" w:rsidRDefault="00DB12E1" w:rsidP="00BB2FDE">
      <w:pPr>
        <w:pStyle w:val="20"/>
        <w:spacing w:after="0"/>
        <w:ind w:left="-199" w:right="-709" w:firstLine="0"/>
        <w:rPr>
          <w:rFonts w:ascii="Traditional Arabic" w:hAnsi="Traditional Arabic" w:cs="Traditional Arabic"/>
          <w:i w:val="0"/>
          <w:iCs/>
          <w:sz w:val="36"/>
          <w:szCs w:val="36"/>
          <w:rtl/>
        </w:rPr>
      </w:pPr>
      <w:r w:rsidRPr="00C4630D">
        <w:rPr>
          <w:rFonts w:ascii="Traditional Arabic" w:hAnsi="Traditional Arabic" w:cs="Traditional Arabic" w:hint="eastAsia"/>
          <w:i w:val="0"/>
          <w:sz w:val="36"/>
          <w:szCs w:val="36"/>
          <w:rtl/>
        </w:rPr>
        <w:t>النوع</w:t>
      </w:r>
      <w:r w:rsidRPr="00C4630D">
        <w:rPr>
          <w:rFonts w:ascii="Traditional Arabic" w:hAnsi="Traditional Arabic" w:cs="Traditional Arabic"/>
          <w:i w:val="0"/>
          <w:sz w:val="36"/>
          <w:szCs w:val="36"/>
          <w:rtl/>
        </w:rPr>
        <w:t xml:space="preserve"> الثاني: جهاد الشيطان.</w:t>
      </w:r>
    </w:p>
    <w:p w:rsidR="00DB12E1" w:rsidRPr="00BB4BE5" w:rsidRDefault="00DB12E1" w:rsidP="00BB2FDE">
      <w:pPr>
        <w:spacing w:after="0" w:line="240" w:lineRule="auto"/>
        <w:ind w:left="-199" w:right="-709"/>
        <w:jc w:val="lowKashida"/>
        <w:rPr>
          <w:rFonts w:ascii="Traditional Arabic" w:hAnsi="Traditional Arabic" w:cs="Traditional Arabic"/>
          <w:sz w:val="36"/>
          <w:szCs w:val="36"/>
        </w:rPr>
      </w:pPr>
      <w:r w:rsidRPr="00BB4BE5">
        <w:rPr>
          <w:rFonts w:ascii="Traditional Arabic" w:hAnsi="Traditional Arabic" w:cs="Traditional Arabic"/>
          <w:sz w:val="36"/>
          <w:szCs w:val="36"/>
          <w:rtl/>
        </w:rPr>
        <w:t xml:space="preserve">   وقد ذكر ابن القيم أنه على </w:t>
      </w:r>
      <w:r w:rsidRPr="00BB4BE5">
        <w:rPr>
          <w:rFonts w:ascii="Traditional Arabic" w:hAnsi="Traditional Arabic" w:cs="Traditional Arabic" w:hint="eastAsia"/>
          <w:sz w:val="36"/>
          <w:szCs w:val="36"/>
          <w:rtl/>
        </w:rPr>
        <w:t>مرتبتين</w:t>
      </w:r>
      <w:r w:rsidRPr="00BB4BE5">
        <w:rPr>
          <w:rFonts w:ascii="Traditional Arabic" w:hAnsi="Traditional Arabic" w:cs="Traditional Arabic"/>
          <w:sz w:val="36"/>
          <w:szCs w:val="36"/>
          <w:rtl/>
        </w:rPr>
        <w:t>:</w:t>
      </w:r>
    </w:p>
    <w:p w:rsidR="00DB12E1" w:rsidRPr="00BB4BE5" w:rsidRDefault="00DB12E1" w:rsidP="00E40B4C">
      <w:pPr>
        <w:numPr>
          <w:ilvl w:val="0"/>
          <w:numId w:val="2"/>
        </w:numPr>
        <w:tabs>
          <w:tab w:val="left" w:pos="368"/>
        </w:tabs>
        <w:spacing w:after="0" w:line="240" w:lineRule="auto"/>
        <w:ind w:left="84" w:right="-709" w:firstLine="0"/>
        <w:jc w:val="lowKashida"/>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جهاده</w:t>
      </w:r>
      <w:r w:rsidRPr="00BB4BE5">
        <w:rPr>
          <w:rFonts w:ascii="Traditional Arabic" w:hAnsi="Traditional Arabic" w:cs="Traditional Arabic"/>
          <w:sz w:val="36"/>
          <w:szCs w:val="36"/>
          <w:rtl/>
        </w:rPr>
        <w:t xml:space="preserve"> على دفع ما يلقي من الشبهات.</w:t>
      </w:r>
    </w:p>
    <w:p w:rsidR="00DB12E1" w:rsidRPr="00BB4BE5" w:rsidRDefault="00DB12E1" w:rsidP="00E40B4C">
      <w:pPr>
        <w:numPr>
          <w:ilvl w:val="0"/>
          <w:numId w:val="2"/>
        </w:numPr>
        <w:tabs>
          <w:tab w:val="left" w:pos="368"/>
        </w:tabs>
        <w:spacing w:after="0" w:line="240" w:lineRule="auto"/>
        <w:ind w:left="84" w:right="-709" w:firstLine="0"/>
        <w:jc w:val="lowKashida"/>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وجهاده</w:t>
      </w:r>
      <w:r w:rsidRPr="00BB4BE5">
        <w:rPr>
          <w:rFonts w:ascii="Traditional Arabic" w:hAnsi="Traditional Arabic" w:cs="Traditional Arabic"/>
          <w:sz w:val="36"/>
          <w:szCs w:val="36"/>
          <w:rtl/>
        </w:rPr>
        <w:t xml:space="preserve"> على دفع ما يلقي من الشهوا</w:t>
      </w:r>
      <w:r w:rsidRPr="00BB4BE5">
        <w:rPr>
          <w:rFonts w:ascii="Traditional Arabic" w:hAnsi="Traditional Arabic" w:cs="Traditional Arabic" w:hint="eastAsia"/>
          <w:sz w:val="36"/>
          <w:szCs w:val="36"/>
          <w:rtl/>
        </w:rPr>
        <w:t>ت</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BB2FDE">
      <w:pPr>
        <w:spacing w:after="0"/>
        <w:ind w:left="-199"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النوع</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الثالث</w:t>
      </w:r>
      <w:r w:rsidRPr="00BB4BE5">
        <w:rPr>
          <w:rFonts w:ascii="Traditional Arabic" w:hAnsi="Traditional Arabic" w:cs="Traditional Arabic"/>
          <w:b/>
          <w:bCs/>
          <w:sz w:val="36"/>
          <w:szCs w:val="36"/>
          <w:rtl/>
        </w:rPr>
        <w:t>: جهاد أرباب الظلم والبدع والمنكرات.</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قال</w:t>
      </w:r>
      <w:r w:rsidRPr="00BB4BE5">
        <w:rPr>
          <w:rFonts w:ascii="Traditional Arabic" w:hAnsi="Traditional Arabic" w:cs="Traditional Arabic"/>
          <w:sz w:val="36"/>
          <w:szCs w:val="36"/>
          <w:rtl/>
        </w:rPr>
        <w:t xml:space="preserve"> ابن القيم: "وأما</w:t>
      </w:r>
      <w:r w:rsidRPr="00BB4BE5">
        <w:rPr>
          <w:rFonts w:ascii="Traditional Arabic" w:hAnsi="Traditional Arabic" w:cs="Traditional Arabic"/>
          <w:sz w:val="36"/>
          <w:szCs w:val="36"/>
        </w:rPr>
        <w:t> </w:t>
      </w:r>
      <w:r w:rsidRPr="00BB4BE5">
        <w:rPr>
          <w:rFonts w:ascii="Traditional Arabic" w:hAnsi="Traditional Arabic" w:cs="Traditional Arabic" w:hint="eastAsia"/>
          <w:sz w:val="36"/>
          <w:szCs w:val="36"/>
          <w:rtl/>
        </w:rPr>
        <w:t>جهاد</w:t>
      </w:r>
      <w:r w:rsidRPr="00BB4BE5">
        <w:rPr>
          <w:rFonts w:ascii="Traditional Arabic" w:hAnsi="Traditional Arabic" w:cs="Traditional Arabic"/>
          <w:sz w:val="36"/>
          <w:szCs w:val="36"/>
          <w:rtl/>
        </w:rPr>
        <w:t xml:space="preserve"> أرباب الظلم والبدع والمنكرات</w:t>
      </w:r>
      <w:r w:rsidRPr="00BB4BE5">
        <w:rPr>
          <w:rFonts w:ascii="Traditional Arabic" w:hAnsi="Traditional Arabic" w:cs="Traditional Arabic"/>
          <w:sz w:val="36"/>
          <w:szCs w:val="36"/>
        </w:rPr>
        <w:t> </w:t>
      </w:r>
      <w:r w:rsidRPr="00BB4BE5">
        <w:rPr>
          <w:rFonts w:ascii="Traditional Arabic" w:hAnsi="Traditional Arabic" w:cs="Traditional Arabic" w:hint="eastAsia"/>
          <w:sz w:val="36"/>
          <w:szCs w:val="36"/>
          <w:rtl/>
        </w:rPr>
        <w:t>فثلاث</w:t>
      </w:r>
      <w:r w:rsidRPr="00BB4BE5">
        <w:rPr>
          <w:rFonts w:ascii="Traditional Arabic" w:hAnsi="Traditional Arabic" w:cs="Traditional Arabic"/>
          <w:sz w:val="36"/>
          <w:szCs w:val="36"/>
          <w:rtl/>
        </w:rPr>
        <w:t xml:space="preserve"> مراتب، الأولى: باليد إذا قدر، فإن عجز انتقل إلى اللسان، فإن عجز جاهد بقلبه"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عن أبي سعيد الخدري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قال: سَمِعتُ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يقولُ</w:t>
      </w:r>
      <w:r w:rsidRPr="00BB4BE5">
        <w:rPr>
          <w:rFonts w:ascii="Traditional Arabic" w:hAnsi="Traditional Arabic" w:cs="Traditional Arabic"/>
          <w:sz w:val="36"/>
          <w:szCs w:val="36"/>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7C1F0D">
        <w:rPr>
          <w:rFonts w:ascii="Traditional Arabic" w:hAnsi="Traditional Arabic" w:cs="Traditional Arabic" w:hint="eastAsia"/>
          <w:b/>
          <w:bCs/>
          <w:sz w:val="36"/>
          <w:szCs w:val="36"/>
          <w:rtl/>
        </w:rPr>
        <w:t>مَنْ</w:t>
      </w:r>
      <w:r w:rsidRPr="007C1F0D">
        <w:rPr>
          <w:rFonts w:ascii="Traditional Arabic" w:hAnsi="Traditional Arabic" w:cs="Traditional Arabic"/>
          <w:b/>
          <w:bCs/>
          <w:sz w:val="36"/>
          <w:szCs w:val="36"/>
          <w:rtl/>
        </w:rPr>
        <w:t xml:space="preserve"> رَأَى مِنْكُمْ مُنْكَرًا فَلْيُغَيِّرْهُ بِيَدِهِ, فَإِنْ لَمْ يَسْتَطِعْ فَبِلِسَانِهِ، فَإِنْ لَمْ يَسْتَطِعْ فَبِقَلْبِهِ, وَذَلِكَ أَضْعَفُ الْإيمَان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BB2FDE">
      <w:pPr>
        <w:spacing w:after="0" w:line="240" w:lineRule="auto"/>
        <w:ind w:left="-199" w:right="-709"/>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النوع</w:t>
      </w:r>
      <w:r w:rsidRPr="00BB4BE5">
        <w:rPr>
          <w:rFonts w:ascii="Traditional Arabic" w:hAnsi="Traditional Arabic" w:cs="Traditional Arabic"/>
          <w:b/>
          <w:bCs/>
          <w:sz w:val="36"/>
          <w:szCs w:val="36"/>
          <w:rtl/>
        </w:rPr>
        <w:t xml:space="preserve"> ال</w:t>
      </w:r>
      <w:r w:rsidRPr="00BB4BE5">
        <w:rPr>
          <w:rFonts w:ascii="Traditional Arabic" w:hAnsi="Traditional Arabic" w:cs="Traditional Arabic" w:hint="eastAsia"/>
          <w:b/>
          <w:bCs/>
          <w:sz w:val="36"/>
          <w:szCs w:val="36"/>
          <w:rtl/>
        </w:rPr>
        <w:t>رابع</w:t>
      </w:r>
      <w:r w:rsidRPr="00BB4BE5">
        <w:rPr>
          <w:rFonts w:ascii="Traditional Arabic" w:hAnsi="Traditional Arabic" w:cs="Traditional Arabic"/>
          <w:b/>
          <w:bCs/>
          <w:sz w:val="36"/>
          <w:szCs w:val="36"/>
          <w:rtl/>
        </w:rPr>
        <w:t>: جهاد الكفار المبارزين المعاندين المحاربين:</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وهذا</w:t>
      </w:r>
      <w:r w:rsidRPr="00BB4BE5">
        <w:rPr>
          <w:rFonts w:ascii="Traditional Arabic" w:hAnsi="Traditional Arabic" w:cs="Traditional Arabic"/>
          <w:sz w:val="36"/>
          <w:szCs w:val="36"/>
          <w:rtl/>
        </w:rPr>
        <w:t xml:space="preserve"> يك</w:t>
      </w:r>
      <w:r w:rsidRPr="00BB4BE5">
        <w:rPr>
          <w:rFonts w:ascii="Traditional Arabic" w:hAnsi="Traditional Arabic" w:cs="Traditional Arabic" w:hint="eastAsia"/>
          <w:sz w:val="36"/>
          <w:szCs w:val="36"/>
          <w:rtl/>
        </w:rPr>
        <w:t>ون</w:t>
      </w:r>
      <w:r w:rsidRPr="00BB4BE5">
        <w:rPr>
          <w:rFonts w:ascii="Traditional Arabic" w:hAnsi="Traditional Arabic" w:cs="Traditional Arabic"/>
          <w:sz w:val="36"/>
          <w:szCs w:val="36"/>
          <w:rtl/>
        </w:rPr>
        <w:t xml:space="preserve"> بالس</w:t>
      </w:r>
      <w:r w:rsidRPr="00BB4BE5">
        <w:rPr>
          <w:rFonts w:ascii="Traditional Arabic" w:hAnsi="Traditional Arabic" w:cs="Traditional Arabic" w:hint="eastAsia"/>
          <w:sz w:val="36"/>
          <w:szCs w:val="36"/>
          <w:rtl/>
        </w:rPr>
        <w:t>ِّلاح،</w:t>
      </w:r>
      <w:r w:rsidRPr="00BB4BE5">
        <w:rPr>
          <w:rFonts w:ascii="Traditional Arabic" w:hAnsi="Traditional Arabic" w:cs="Traditional Arabic"/>
          <w:sz w:val="36"/>
          <w:szCs w:val="36"/>
          <w:rtl/>
        </w:rPr>
        <w:t xml:space="preserve"> وقد يقال: إن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قوله تعالى: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91"/>
      </w:r>
      <w:r w:rsidRPr="00BB4BE5">
        <w:rPr>
          <w:b/>
          <w:bCs/>
          <w:sz w:val="26"/>
          <w:szCs w:val="26"/>
        </w:rPr>
        <w:sym w:font="HQPB1" w:char="F089"/>
      </w:r>
      <w:r w:rsidRPr="00BB4BE5">
        <w:rPr>
          <w:b/>
          <w:bCs/>
          <w:sz w:val="26"/>
          <w:szCs w:val="26"/>
        </w:rPr>
        <w:sym w:font="HQPB4" w:char="F0CF"/>
      </w:r>
      <w:r w:rsidRPr="00BB4BE5">
        <w:rPr>
          <w:b/>
          <w:bCs/>
          <w:sz w:val="26"/>
          <w:szCs w:val="26"/>
        </w:rPr>
        <w:sym w:font="HQPB1" w:char="F0E3"/>
      </w:r>
      <w:r w:rsidRPr="00BB4BE5">
        <w:rPr>
          <w:b/>
          <w:bCs/>
          <w:sz w:val="26"/>
          <w:szCs w:val="26"/>
        </w:rPr>
        <w:sym w:font="HQPB5" w:char="F072"/>
      </w:r>
      <w:r w:rsidRPr="00BB4BE5">
        <w:rPr>
          <w:b/>
          <w:bCs/>
          <w:sz w:val="26"/>
          <w:szCs w:val="26"/>
        </w:rPr>
        <w:sym w:font="HQPB1" w:char="F026"/>
      </w:r>
      <w:r w:rsidRPr="00BB4BE5">
        <w:rPr>
          <w:b/>
          <w:bCs/>
          <w:sz w:val="26"/>
          <w:szCs w:val="26"/>
        </w:rPr>
        <w:sym w:font="HQPB5" w:char="F075"/>
      </w:r>
      <w:r w:rsidRPr="00BB4BE5">
        <w:rPr>
          <w:b/>
          <w:bCs/>
          <w:sz w:val="26"/>
          <w:szCs w:val="26"/>
        </w:rPr>
        <w:sym w:font="HQPB2" w:char="F072"/>
      </w:r>
      <w:r w:rsidRPr="00BB4BE5">
        <w:rPr>
          <w:b/>
          <w:bCs/>
          <w:sz w:val="26"/>
          <w:szCs w:val="26"/>
        </w:rPr>
        <w:t xml:space="preserve"> </w:t>
      </w:r>
      <w:r w:rsidRPr="00BB4BE5">
        <w:rPr>
          <w:b/>
          <w:bCs/>
          <w:sz w:val="26"/>
          <w:szCs w:val="26"/>
          <w:rtl/>
        </w:rPr>
        <w:t xml:space="preserve"> </w:t>
      </w:r>
      <w:r w:rsidRPr="00BB4BE5">
        <w:rPr>
          <w:b/>
          <w:bCs/>
          <w:sz w:val="26"/>
          <w:szCs w:val="26"/>
        </w:rPr>
        <w:sym w:font="HQPB2" w:char="F04E"/>
      </w:r>
      <w:r w:rsidRPr="00BB4BE5">
        <w:rPr>
          <w:b/>
          <w:bCs/>
          <w:sz w:val="26"/>
          <w:szCs w:val="26"/>
        </w:rPr>
        <w:sym w:font="HQPB4" w:char="F0DF"/>
      </w:r>
      <w:r w:rsidRPr="00BB4BE5">
        <w:rPr>
          <w:b/>
          <w:bCs/>
          <w:sz w:val="26"/>
          <w:szCs w:val="26"/>
        </w:rPr>
        <w:sym w:font="HQPB2" w:char="F067"/>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tl/>
        </w:rPr>
        <w:t xml:space="preserve"> </w:t>
      </w:r>
      <w:r w:rsidRPr="00BB4BE5">
        <w:rPr>
          <w:b/>
          <w:bCs/>
          <w:sz w:val="26"/>
          <w:szCs w:val="26"/>
        </w:rPr>
        <w:sym w:font="HQPB2" w:char="F04F"/>
      </w:r>
      <w:r w:rsidRPr="00BB4BE5">
        <w:rPr>
          <w:b/>
          <w:bCs/>
          <w:sz w:val="26"/>
          <w:szCs w:val="26"/>
        </w:rPr>
        <w:sym w:font="HQPB4" w:char="F0E7"/>
      </w:r>
      <w:r w:rsidRPr="00BB4BE5">
        <w:rPr>
          <w:b/>
          <w:bCs/>
          <w:sz w:val="26"/>
          <w:szCs w:val="26"/>
        </w:rPr>
        <w:sym w:font="HQPB1" w:char="F046"/>
      </w:r>
      <w:r w:rsidRPr="00BB4BE5">
        <w:rPr>
          <w:b/>
          <w:bCs/>
          <w:sz w:val="26"/>
          <w:szCs w:val="26"/>
        </w:rPr>
        <w:sym w:font="HQPB4" w:char="F0F7"/>
      </w:r>
      <w:r w:rsidRPr="00BB4BE5">
        <w:rPr>
          <w:b/>
          <w:bCs/>
          <w:sz w:val="26"/>
          <w:szCs w:val="26"/>
        </w:rPr>
        <w:sym w:font="HQPB1" w:char="F0E8"/>
      </w:r>
      <w:r w:rsidRPr="00BB4BE5">
        <w:rPr>
          <w:b/>
          <w:bCs/>
          <w:sz w:val="26"/>
          <w:szCs w:val="26"/>
        </w:rPr>
        <w:sym w:font="HQPB5" w:char="F073"/>
      </w:r>
      <w:r w:rsidRPr="00BB4BE5">
        <w:rPr>
          <w:b/>
          <w:bCs/>
          <w:sz w:val="26"/>
          <w:szCs w:val="26"/>
        </w:rPr>
        <w:sym w:font="HQPB1" w:char="F0DC"/>
      </w:r>
      <w:r w:rsidRPr="00BB4BE5">
        <w:rPr>
          <w:b/>
          <w:bCs/>
          <w:sz w:val="26"/>
          <w:szCs w:val="26"/>
        </w:rPr>
        <w:sym w:font="HQPB5" w:char="F074"/>
      </w:r>
      <w:r w:rsidRPr="00BB4BE5">
        <w:rPr>
          <w:b/>
          <w:bCs/>
          <w:sz w:val="26"/>
          <w:szCs w:val="26"/>
        </w:rPr>
        <w:sym w:font="HQPB1" w:char="F047"/>
      </w:r>
      <w:r w:rsidRPr="00BB4BE5">
        <w:rPr>
          <w:b/>
          <w:bCs/>
          <w:sz w:val="26"/>
          <w:szCs w:val="26"/>
        </w:rPr>
        <w:sym w:font="HQPB4" w:char="F0F3"/>
      </w:r>
      <w:r w:rsidRPr="00BB4BE5">
        <w:rPr>
          <w:b/>
          <w:bCs/>
          <w:sz w:val="26"/>
          <w:szCs w:val="26"/>
        </w:rPr>
        <w:sym w:font="HQPB1" w:char="F09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60"/>
      </w:r>
      <w:r w:rsidRPr="00BB4BE5">
        <w:rPr>
          <w:b/>
          <w:bCs/>
          <w:sz w:val="26"/>
          <w:szCs w:val="26"/>
        </w:rPr>
        <w:sym w:font="HQPB4" w:char="F0CF"/>
      </w:r>
      <w:r w:rsidRPr="00BB4BE5">
        <w:rPr>
          <w:b/>
          <w:bCs/>
          <w:sz w:val="26"/>
          <w:szCs w:val="26"/>
        </w:rPr>
        <w:sym w:font="HQPB4" w:char="F069"/>
      </w:r>
      <w:r w:rsidRPr="00BB4BE5">
        <w:rPr>
          <w:b/>
          <w:bCs/>
          <w:sz w:val="26"/>
          <w:szCs w:val="26"/>
        </w:rPr>
        <w:sym w:font="HQPB2" w:char="F042"/>
      </w:r>
      <w:r w:rsidRPr="00BB4BE5">
        <w:rPr>
          <w:b/>
          <w:bCs/>
          <w:sz w:val="26"/>
          <w:szCs w:val="26"/>
          <w:rtl/>
        </w:rPr>
        <w:t xml:space="preserve"> </w:t>
      </w:r>
      <w:r w:rsidRPr="00BB4BE5">
        <w:rPr>
          <w:b/>
          <w:bCs/>
          <w:sz w:val="26"/>
          <w:szCs w:val="26"/>
        </w:rPr>
        <w:sym w:font="HQPB4" w:char="F03B"/>
      </w:r>
      <w:r w:rsidRPr="00BB4BE5">
        <w:rPr>
          <w:b/>
          <w:bCs/>
          <w:sz w:val="26"/>
          <w:szCs w:val="26"/>
        </w:rPr>
        <w:sym w:font="HQPB2" w:char="F06F"/>
      </w:r>
      <w:r w:rsidRPr="00BB4BE5">
        <w:rPr>
          <w:b/>
          <w:bCs/>
          <w:sz w:val="26"/>
          <w:szCs w:val="26"/>
        </w:rPr>
        <w:sym w:font="HQPB4" w:char="F0A7"/>
      </w:r>
      <w:r w:rsidRPr="00BB4BE5">
        <w:rPr>
          <w:b/>
          <w:bCs/>
          <w:sz w:val="26"/>
          <w:szCs w:val="26"/>
        </w:rPr>
        <w:sym w:font="HQPB2" w:char="F071"/>
      </w:r>
      <w:r w:rsidRPr="00BB4BE5">
        <w:rPr>
          <w:b/>
          <w:bCs/>
          <w:sz w:val="26"/>
          <w:szCs w:val="26"/>
        </w:rPr>
        <w:sym w:font="HQPB4" w:char="F0E8"/>
      </w:r>
      <w:r w:rsidRPr="00BB4BE5">
        <w:rPr>
          <w:b/>
          <w:bCs/>
          <w:sz w:val="26"/>
          <w:szCs w:val="26"/>
        </w:rPr>
        <w:sym w:font="HQPB2" w:char="F025"/>
      </w:r>
      <w:r w:rsidRPr="00BB4BE5">
        <w:rPr>
          <w:sz w:val="26"/>
          <w:szCs w:val="26"/>
        </w:rPr>
        <w:t xml:space="preserve"> </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6"/>
          <w:szCs w:val="36"/>
          <w:rtl/>
        </w:rPr>
        <w:t>يشمل</w:t>
      </w:r>
      <w:r w:rsidRPr="00BB4BE5">
        <w:rPr>
          <w:rFonts w:ascii="Traditional Arabic" w:hAnsi="Traditional Arabic" w:cs="Traditional Arabic"/>
          <w:sz w:val="36"/>
          <w:szCs w:val="36"/>
          <w:rtl/>
        </w:rPr>
        <w:t xml:space="preserve"> النوعين: جهاد ال</w:t>
      </w:r>
      <w:r w:rsidRPr="00BB4BE5">
        <w:rPr>
          <w:rFonts w:ascii="Traditional Arabic" w:hAnsi="Traditional Arabic" w:cs="Traditional Arabic" w:hint="eastAsia"/>
          <w:sz w:val="36"/>
          <w:szCs w:val="36"/>
          <w:rtl/>
        </w:rPr>
        <w:t>منافقين</w:t>
      </w:r>
      <w:r w:rsidRPr="00BB4BE5">
        <w:rPr>
          <w:rFonts w:ascii="Traditional Arabic" w:hAnsi="Traditional Arabic" w:cs="Traditional Arabic"/>
          <w:sz w:val="36"/>
          <w:szCs w:val="36"/>
          <w:rtl/>
        </w:rPr>
        <w:t xml:space="preserve"> بالعلم، وجهاد الكفار بالسلاح، ولكنّ قول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w:t>
      </w:r>
      <w:r w:rsidRPr="007C1F0D">
        <w:rPr>
          <w:rFonts w:ascii="Traditional Arabic" w:hAnsi="Traditional Arabic" w:cs="Traditional Arabic" w:hint="eastAsia"/>
          <w:b/>
          <w:bCs/>
          <w:sz w:val="36"/>
          <w:szCs w:val="36"/>
          <w:rtl/>
        </w:rPr>
        <w:t>ألا</w:t>
      </w:r>
      <w:r w:rsidRPr="007C1F0D">
        <w:rPr>
          <w:rFonts w:ascii="Traditional Arabic" w:hAnsi="Traditional Arabic" w:cs="Traditional Arabic"/>
          <w:b/>
          <w:bCs/>
          <w:sz w:val="36"/>
          <w:szCs w:val="36"/>
          <w:rtl/>
        </w:rPr>
        <w:t xml:space="preserve"> إن </w:t>
      </w:r>
      <w:r w:rsidRPr="007C1F0D">
        <w:rPr>
          <w:rFonts w:ascii="Traditional Arabic" w:hAnsi="Traditional Arabic" w:cs="Traditional Arabic" w:hint="eastAsia"/>
          <w:b/>
          <w:bCs/>
          <w:sz w:val="36"/>
          <w:szCs w:val="36"/>
          <w:rtl/>
        </w:rPr>
        <w:t>القوة</w:t>
      </w:r>
      <w:r w:rsidRPr="007C1F0D">
        <w:rPr>
          <w:rFonts w:ascii="Traditional Arabic" w:hAnsi="Traditional Arabic" w:cs="Traditional Arabic"/>
          <w:b/>
          <w:bCs/>
          <w:sz w:val="36"/>
          <w:szCs w:val="36"/>
          <w:rtl/>
        </w:rPr>
        <w:t xml:space="preserve"> الرمي</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يؤيد أن المراد بذلك السلاح، والمقاتلة"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r w:rsidRPr="00BB4BE5">
        <w:rPr>
          <w:rFonts w:ascii="Traditional Arabic" w:hAnsi="Traditional Arabic" w:cs="Traditional Arabic"/>
          <w:sz w:val="36"/>
          <w:szCs w:val="36"/>
          <w:vertAlign w:val="superscript"/>
          <w:rtl/>
        </w:rPr>
        <w:t xml:space="preserve"> </w:t>
      </w:r>
    </w:p>
    <w:p w:rsidR="00DB12E1" w:rsidRPr="00BB4BE5" w:rsidRDefault="00DB12E1" w:rsidP="00BB2FDE">
      <w:pPr>
        <w:spacing w:after="0" w:line="240" w:lineRule="auto"/>
        <w:ind w:left="-199"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النوع</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الخامس</w:t>
      </w:r>
      <w:r w:rsidRPr="00BB4BE5">
        <w:rPr>
          <w:rFonts w:ascii="Traditional Arabic" w:hAnsi="Traditional Arabic" w:cs="Traditional Arabic"/>
          <w:b/>
          <w:bCs/>
          <w:sz w:val="36"/>
          <w:szCs w:val="36"/>
          <w:rtl/>
        </w:rPr>
        <w:t>: جهاد المنافقين:</w:t>
      </w:r>
    </w:p>
    <w:p w:rsidR="00DB12E1" w:rsidRPr="00BB4BE5" w:rsidRDefault="00DB12E1" w:rsidP="002F7D46">
      <w:pPr>
        <w:spacing w:after="0" w:line="240" w:lineRule="auto"/>
        <w:ind w:left="-199" w:right="-709"/>
        <w:jc w:val="both"/>
        <w:rPr>
          <w:rFonts w:ascii="Traditional Arabic" w:hAnsi="Traditional Arabic" w:cs="Traditional Arabic"/>
          <w:sz w:val="44"/>
          <w:szCs w:val="44"/>
          <w:rtl/>
        </w:rPr>
      </w:pPr>
      <w:r w:rsidRPr="00BB4BE5">
        <w:rPr>
          <w:rFonts w:ascii="Traditional Arabic" w:hAnsi="Traditional Arabic" w:cs="Traditional Arabic"/>
          <w:sz w:val="36"/>
          <w:szCs w:val="36"/>
          <w:rtl/>
        </w:rPr>
        <w:lastRenderedPageBreak/>
        <w:t xml:space="preserve">   </w:t>
      </w:r>
      <w:r w:rsidRPr="00BB4BE5">
        <w:rPr>
          <w:rFonts w:ascii="Traditional Arabic" w:hAnsi="Traditional Arabic" w:cs="Traditional Arabic" w:hint="eastAsia"/>
          <w:sz w:val="36"/>
          <w:szCs w:val="36"/>
          <w:rtl/>
        </w:rPr>
        <w:t>ويكون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جهادهم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بالعلم،</w:t>
      </w:r>
      <w:r w:rsidRPr="00BB4BE5">
        <w:rPr>
          <w:rFonts w:ascii="Traditional Arabic" w:hAnsi="Traditional Arabic" w:cs="Traditional Arabic"/>
          <w:sz w:val="36"/>
          <w:szCs w:val="36"/>
          <w:rtl/>
        </w:rPr>
        <w:t xml:space="preserve"> لا بالسلاح؛ لأن</w:t>
      </w:r>
      <w:r w:rsidRPr="00BB4BE5">
        <w:rPr>
          <w:rFonts w:ascii="Traditional Arabic" w:hAnsi="Traditional Arabic" w:cs="Traditional Arabic" w:hint="eastAsia"/>
          <w:sz w:val="36"/>
          <w:szCs w:val="36"/>
          <w:rtl/>
        </w:rPr>
        <w:t>هم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يقاتَلون، ف</w:t>
      </w:r>
      <w:r w:rsidRPr="00BB4BE5">
        <w:rPr>
          <w:rFonts w:ascii="Traditional Arabic" w:hAnsi="Traditional Arabic" w:cs="Traditional Arabic" w:hint="eastAsia"/>
          <w:sz w:val="36"/>
          <w:szCs w:val="36"/>
          <w:rtl/>
        </w:rPr>
        <w:t>النبي</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استؤذن</w:t>
      </w:r>
      <w:r w:rsidRPr="00BB4BE5">
        <w:rPr>
          <w:rFonts w:ascii="Traditional Arabic" w:hAnsi="Traditional Arabic" w:cs="Traditional Arabic"/>
          <w:sz w:val="36"/>
          <w:szCs w:val="36"/>
          <w:rtl/>
        </w:rPr>
        <w:t xml:space="preserve"> أن يُقْتَلَ المنافقون الذين علم نفاقهم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فقال: «</w:t>
      </w:r>
      <w:r w:rsidRPr="007C1F0D">
        <w:rPr>
          <w:rFonts w:ascii="Traditional Arabic" w:hAnsi="Traditional Arabic" w:cs="Traditional Arabic" w:hint="eastAsia"/>
          <w:b/>
          <w:bCs/>
          <w:sz w:val="36"/>
          <w:szCs w:val="36"/>
          <w:rtl/>
        </w:rPr>
        <w:t>لا</w:t>
      </w:r>
      <w:r w:rsidRPr="007C1F0D">
        <w:rPr>
          <w:rFonts w:ascii="Traditional Arabic" w:hAnsi="Traditional Arabic" w:cs="Traditional Arabic"/>
          <w:b/>
          <w:bCs/>
          <w:sz w:val="36"/>
          <w:szCs w:val="36"/>
          <w:rtl/>
        </w:rPr>
        <w:t xml:space="preserve"> يتحدث الن</w:t>
      </w:r>
      <w:r w:rsidRPr="007C1F0D">
        <w:rPr>
          <w:rFonts w:ascii="Traditional Arabic" w:hAnsi="Traditional Arabic" w:cs="Traditional Arabic" w:hint="eastAsia"/>
          <w:b/>
          <w:bCs/>
          <w:sz w:val="36"/>
          <w:szCs w:val="36"/>
          <w:rtl/>
        </w:rPr>
        <w:t>اس</w:t>
      </w:r>
      <w:r w:rsidRPr="007C1F0D">
        <w:rPr>
          <w:rFonts w:ascii="Traditional Arabic" w:hAnsi="Traditional Arabic" w:cs="Traditional Arabic"/>
          <w:b/>
          <w:bCs/>
          <w:sz w:val="36"/>
          <w:szCs w:val="36"/>
          <w:rtl/>
        </w:rPr>
        <w:t xml:space="preserve"> أن محمد</w:t>
      </w:r>
      <w:r w:rsidRPr="007C1F0D">
        <w:rPr>
          <w:rFonts w:ascii="Traditional Arabic" w:hAnsi="Traditional Arabic" w:cs="Traditional Arabic" w:hint="eastAsia"/>
          <w:b/>
          <w:bCs/>
          <w:sz w:val="36"/>
          <w:szCs w:val="36"/>
          <w:rtl/>
        </w:rPr>
        <w:t>ًا</w:t>
      </w:r>
      <w:r w:rsidRPr="007C1F0D">
        <w:rPr>
          <w:rFonts w:ascii="Traditional Arabic" w:hAnsi="Traditional Arabic" w:cs="Traditional Arabic"/>
          <w:b/>
          <w:bCs/>
          <w:sz w:val="36"/>
          <w:szCs w:val="36"/>
          <w:rtl/>
        </w:rPr>
        <w:t xml:space="preserve"> يقتل أصحابه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ويدلّ</w:t>
      </w:r>
      <w:r w:rsidRPr="00BB4BE5">
        <w:rPr>
          <w:rFonts w:ascii="Traditional Arabic" w:hAnsi="Traditional Arabic" w:cs="Traditional Arabic"/>
          <w:sz w:val="36"/>
          <w:szCs w:val="36"/>
          <w:rtl/>
        </w:rPr>
        <w:t xml:space="preserve"> على أنهم يُجاهَدون قول</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b/>
          <w:bCs/>
          <w:sz w:val="36"/>
          <w:szCs w:val="36"/>
          <w:rtl/>
        </w:rPr>
        <w:t>﴿</w:t>
      </w:r>
      <w:r w:rsidRPr="00BB4BE5">
        <w:rPr>
          <w:b/>
          <w:bCs/>
          <w:sz w:val="26"/>
          <w:szCs w:val="26"/>
        </w:rPr>
        <w:sym w:font="HQPB1" w:char="F024"/>
      </w:r>
      <w:r w:rsidRPr="00BB4BE5">
        <w:rPr>
          <w:b/>
          <w:bCs/>
          <w:sz w:val="26"/>
          <w:szCs w:val="26"/>
        </w:rPr>
        <w:sym w:font="HQPB5" w:char="F070"/>
      </w:r>
      <w:r w:rsidRPr="00BB4BE5">
        <w:rPr>
          <w:b/>
          <w:bCs/>
          <w:sz w:val="26"/>
          <w:szCs w:val="26"/>
        </w:rPr>
        <w:sym w:font="HQPB2" w:char="F06B"/>
      </w:r>
      <w:r w:rsidRPr="00BB4BE5">
        <w:rPr>
          <w:b/>
          <w:bCs/>
          <w:sz w:val="26"/>
          <w:szCs w:val="26"/>
        </w:rPr>
        <w:sym w:font="HQPB4" w:char="F09A"/>
      </w:r>
      <w:r w:rsidRPr="00BB4BE5">
        <w:rPr>
          <w:b/>
          <w:bCs/>
          <w:sz w:val="26"/>
          <w:szCs w:val="26"/>
        </w:rPr>
        <w:sym w:font="HQPB2" w:char="F089"/>
      </w:r>
      <w:r w:rsidRPr="00BB4BE5">
        <w:rPr>
          <w:b/>
          <w:bCs/>
          <w:sz w:val="26"/>
          <w:szCs w:val="26"/>
        </w:rPr>
        <w:sym w:font="HQPB5" w:char="F072"/>
      </w:r>
      <w:r w:rsidRPr="00BB4BE5">
        <w:rPr>
          <w:b/>
          <w:bCs/>
          <w:sz w:val="26"/>
          <w:szCs w:val="26"/>
        </w:rPr>
        <w:sym w:font="HQPB1" w:char="F027"/>
      </w:r>
      <w:r w:rsidRPr="00BB4BE5">
        <w:rPr>
          <w:b/>
          <w:bCs/>
          <w:sz w:val="26"/>
          <w:szCs w:val="26"/>
        </w:rPr>
        <w:sym w:font="HQPB5" w:char="F0AF"/>
      </w:r>
      <w:r w:rsidRPr="00BB4BE5">
        <w:rPr>
          <w:b/>
          <w:bCs/>
          <w:sz w:val="26"/>
          <w:szCs w:val="26"/>
        </w:rPr>
        <w:sym w:font="HQPB2" w:char="F0BB"/>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4" w:char="F090"/>
      </w:r>
      <w:r w:rsidRPr="00BB4BE5">
        <w:rPr>
          <w:b/>
          <w:bCs/>
          <w:sz w:val="26"/>
          <w:szCs w:val="26"/>
        </w:rPr>
        <w:sym w:font="HQPB2" w:char="F0D3"/>
      </w:r>
      <w:r w:rsidRPr="00BB4BE5">
        <w:rPr>
          <w:b/>
          <w:bCs/>
          <w:sz w:val="26"/>
          <w:szCs w:val="26"/>
        </w:rPr>
        <w:sym w:font="HQPB4" w:char="F0C9"/>
      </w:r>
      <w:r w:rsidRPr="00BB4BE5">
        <w:rPr>
          <w:b/>
          <w:bCs/>
          <w:sz w:val="26"/>
          <w:szCs w:val="26"/>
        </w:rPr>
        <w:sym w:font="HQPB1" w:char="F03C"/>
      </w:r>
      <w:r w:rsidRPr="00BB4BE5">
        <w:rPr>
          <w:b/>
          <w:bCs/>
          <w:sz w:val="26"/>
          <w:szCs w:val="26"/>
        </w:rPr>
        <w:sym w:font="HQPB4" w:char="F0A8"/>
      </w:r>
      <w:r w:rsidRPr="00BB4BE5">
        <w:rPr>
          <w:b/>
          <w:bCs/>
          <w:sz w:val="26"/>
          <w:szCs w:val="26"/>
        </w:rPr>
        <w:sym w:font="HQPB2" w:char="F05A"/>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CF"/>
      </w:r>
      <w:r w:rsidRPr="00BB4BE5">
        <w:rPr>
          <w:b/>
          <w:bCs/>
          <w:sz w:val="26"/>
          <w:szCs w:val="26"/>
        </w:rPr>
        <w:sym w:font="HQPB1" w:char="F089"/>
      </w:r>
      <w:r w:rsidRPr="00BB4BE5">
        <w:rPr>
          <w:b/>
          <w:bCs/>
          <w:sz w:val="26"/>
          <w:szCs w:val="26"/>
        </w:rPr>
        <w:sym w:font="HQPB4" w:char="F0CE"/>
      </w:r>
      <w:r w:rsidRPr="00BB4BE5">
        <w:rPr>
          <w:b/>
          <w:bCs/>
          <w:sz w:val="26"/>
          <w:szCs w:val="26"/>
        </w:rPr>
        <w:sym w:font="HQPB2" w:char="F067"/>
      </w:r>
      <w:r w:rsidRPr="00BB4BE5">
        <w:rPr>
          <w:b/>
          <w:bCs/>
          <w:sz w:val="26"/>
          <w:szCs w:val="26"/>
        </w:rPr>
        <w:sym w:font="HQPB2" w:char="F0BB"/>
      </w:r>
      <w:r w:rsidRPr="00BB4BE5">
        <w:rPr>
          <w:b/>
          <w:bCs/>
          <w:sz w:val="26"/>
          <w:szCs w:val="26"/>
        </w:rPr>
        <w:sym w:font="HQPB5" w:char="F079"/>
      </w:r>
      <w:r w:rsidRPr="00BB4BE5">
        <w:rPr>
          <w:b/>
          <w:bCs/>
          <w:sz w:val="26"/>
          <w:szCs w:val="26"/>
        </w:rPr>
        <w:sym w:font="HQPB1" w:char="F05F"/>
      </w:r>
      <w:r w:rsidRPr="00BB4BE5">
        <w:rPr>
          <w:b/>
          <w:bCs/>
          <w:sz w:val="26"/>
          <w:szCs w:val="26"/>
          <w:rtl/>
        </w:rPr>
        <w:t xml:space="preserve"> </w:t>
      </w:r>
      <w:r w:rsidRPr="00BB4BE5">
        <w:rPr>
          <w:b/>
          <w:bCs/>
          <w:sz w:val="26"/>
          <w:szCs w:val="26"/>
        </w:rPr>
        <w:sym w:font="HQPB5" w:char="F075"/>
      </w:r>
      <w:r w:rsidRPr="00BB4BE5">
        <w:rPr>
          <w:b/>
          <w:bCs/>
          <w:sz w:val="26"/>
          <w:szCs w:val="26"/>
        </w:rPr>
        <w:sym w:font="HQPB1" w:char="F091"/>
      </w:r>
      <w:r w:rsidRPr="00BB4BE5">
        <w:rPr>
          <w:b/>
          <w:bCs/>
          <w:sz w:val="26"/>
          <w:szCs w:val="26"/>
        </w:rPr>
        <w:sym w:font="HQPB1" w:char="F024"/>
      </w:r>
      <w:r w:rsidRPr="00BB4BE5">
        <w:rPr>
          <w:b/>
          <w:bCs/>
          <w:sz w:val="26"/>
          <w:szCs w:val="26"/>
        </w:rPr>
        <w:sym w:font="HQPB4" w:char="F0A4"/>
      </w:r>
      <w:r w:rsidRPr="00BB4BE5">
        <w:rPr>
          <w:b/>
          <w:bCs/>
          <w:sz w:val="26"/>
          <w:szCs w:val="26"/>
        </w:rPr>
        <w:sym w:font="HQPB1" w:char="F0FF"/>
      </w:r>
      <w:r w:rsidRPr="00BB4BE5">
        <w:rPr>
          <w:b/>
          <w:bCs/>
          <w:sz w:val="26"/>
          <w:szCs w:val="26"/>
        </w:rPr>
        <w:sym w:font="HQPB4" w:char="F0E0"/>
      </w:r>
      <w:r w:rsidRPr="00BB4BE5">
        <w:rPr>
          <w:b/>
          <w:bCs/>
          <w:sz w:val="26"/>
          <w:szCs w:val="26"/>
        </w:rPr>
        <w:sym w:font="HQPB2" w:char="F036"/>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9"/>
      </w:r>
      <w:r w:rsidRPr="00BB4BE5">
        <w:rPr>
          <w:b/>
          <w:bCs/>
          <w:sz w:val="26"/>
          <w:szCs w:val="26"/>
        </w:rPr>
        <w:sym w:font="HQPB2" w:char="F029"/>
      </w:r>
      <w:r w:rsidRPr="00BB4BE5">
        <w:rPr>
          <w:b/>
          <w:bCs/>
          <w:sz w:val="26"/>
          <w:szCs w:val="26"/>
        </w:rPr>
        <w:sym w:font="HQPB4" w:char="F0CF"/>
      </w:r>
      <w:r w:rsidRPr="00BB4BE5">
        <w:rPr>
          <w:b/>
          <w:bCs/>
          <w:sz w:val="26"/>
          <w:szCs w:val="26"/>
        </w:rPr>
        <w:sym w:font="HQPB1" w:char="F0FF"/>
      </w:r>
      <w:r w:rsidRPr="00BB4BE5">
        <w:rPr>
          <w:b/>
          <w:bCs/>
          <w:sz w:val="26"/>
          <w:szCs w:val="26"/>
        </w:rPr>
        <w:sym w:font="HQPB2" w:char="F0BB"/>
      </w:r>
      <w:r w:rsidRPr="00BB4BE5">
        <w:rPr>
          <w:b/>
          <w:bCs/>
          <w:sz w:val="26"/>
          <w:szCs w:val="26"/>
        </w:rPr>
        <w:sym w:font="HQPB5" w:char="F06F"/>
      </w:r>
      <w:r w:rsidRPr="00BB4BE5">
        <w:rPr>
          <w:b/>
          <w:bCs/>
          <w:sz w:val="26"/>
          <w:szCs w:val="26"/>
        </w:rPr>
        <w:sym w:font="HQPB2" w:char="F059"/>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Pr>
        <w:sym w:font="HQPB5" w:char="F075"/>
      </w:r>
      <w:r w:rsidRPr="00BB4BE5">
        <w:rPr>
          <w:b/>
          <w:bCs/>
          <w:sz w:val="26"/>
          <w:szCs w:val="26"/>
        </w:rPr>
        <w:sym w:font="HQPB2" w:char="F072"/>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7"/>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bookmarkStart w:id="2" w:name="_Toc247558659"/>
      <w:bookmarkStart w:id="3" w:name="_Toc253581759"/>
    </w:p>
    <w:p w:rsidR="00DB12E1" w:rsidRPr="00C4630D" w:rsidRDefault="00DB12E1" w:rsidP="00BB2FDE">
      <w:pPr>
        <w:pStyle w:val="20"/>
        <w:spacing w:before="240" w:after="0" w:line="240" w:lineRule="auto"/>
        <w:ind w:left="-199" w:right="-709"/>
        <w:jc w:val="both"/>
        <w:rPr>
          <w:rFonts w:ascii="Traditional Arabic" w:hAnsi="Traditional Arabic" w:cs="Traditional Arabic"/>
          <w:i w:val="0"/>
          <w:iCs/>
          <w:sz w:val="36"/>
          <w:szCs w:val="36"/>
          <w:rtl/>
        </w:rPr>
      </w:pPr>
      <w:r w:rsidRPr="00C4630D">
        <w:rPr>
          <w:rFonts w:ascii="Traditional Arabic" w:hAnsi="Traditional Arabic" w:cs="Traditional Arabic" w:hint="eastAsia"/>
          <w:i w:val="0"/>
          <w:sz w:val="36"/>
          <w:szCs w:val="36"/>
          <w:rtl/>
        </w:rPr>
        <w:t>وأما</w:t>
      </w:r>
      <w:r w:rsidRPr="00C4630D">
        <w:rPr>
          <w:rFonts w:ascii="Traditional Arabic" w:hAnsi="Traditional Arabic" w:cs="Traditional Arabic"/>
          <w:i w:val="0"/>
          <w:sz w:val="36"/>
          <w:szCs w:val="36"/>
          <w:rtl/>
        </w:rPr>
        <w:t xml:space="preserve"> الجهاد بمعناه الخا</w:t>
      </w:r>
      <w:r w:rsidRPr="00C4630D">
        <w:rPr>
          <w:rFonts w:ascii="Traditional Arabic" w:hAnsi="Traditional Arabic" w:cs="Traditional Arabic" w:hint="eastAsia"/>
          <w:i w:val="0"/>
          <w:sz w:val="36"/>
          <w:szCs w:val="36"/>
          <w:rtl/>
        </w:rPr>
        <w:t>ص</w:t>
      </w:r>
      <w:r w:rsidRPr="00C4630D">
        <w:rPr>
          <w:rFonts w:ascii="Traditional Arabic" w:hAnsi="Traditional Arabic" w:cs="Traditional Arabic"/>
          <w:i w:val="0"/>
          <w:sz w:val="36"/>
          <w:szCs w:val="36"/>
          <w:rtl/>
        </w:rPr>
        <w:t xml:space="preserve"> فعلى نوعين:</w:t>
      </w:r>
    </w:p>
    <w:p w:rsidR="00DB12E1" w:rsidRPr="00BB4BE5" w:rsidRDefault="00DB12E1" w:rsidP="00BB2FDE">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النوع</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جهاد</w:t>
      </w:r>
      <w:r w:rsidRPr="00BB4BE5">
        <w:rPr>
          <w:rFonts w:ascii="Traditional Arabic" w:hAnsi="Traditional Arabic" w:cs="Traditional Arabic"/>
          <w:sz w:val="36"/>
          <w:szCs w:val="36"/>
          <w:rtl/>
        </w:rPr>
        <w:t xml:space="preserve"> الدفع</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ويقصد به الدفاع عن بلاد المسلمين. </w:t>
      </w:r>
    </w:p>
    <w:p w:rsidR="00DB12E1" w:rsidRPr="00BB4BE5" w:rsidRDefault="00DB12E1" w:rsidP="00BB2FDE">
      <w:pPr>
        <w:spacing w:after="0"/>
        <w:ind w:left="-199" w:right="-709"/>
        <w:jc w:val="both"/>
        <w:rPr>
          <w:rFonts w:ascii="Traditional Arabic" w:hAnsi="Traditional Arabic" w:cs="Traditional Arabic"/>
          <w:b/>
          <w:bCs/>
          <w:spacing w:val="-6"/>
          <w:sz w:val="36"/>
          <w:szCs w:val="36"/>
          <w:rtl/>
        </w:rPr>
      </w:pPr>
    </w:p>
    <w:p w:rsidR="00DB12E1" w:rsidRPr="00BB4BE5" w:rsidRDefault="00DB12E1" w:rsidP="00F44870">
      <w:pPr>
        <w:spacing w:after="0"/>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b/>
          <w:bCs/>
          <w:spacing w:val="-6"/>
          <w:sz w:val="36"/>
          <w:szCs w:val="36"/>
          <w:rtl/>
        </w:rPr>
        <w:t>النوع</w:t>
      </w:r>
      <w:r w:rsidRPr="00BB4BE5">
        <w:rPr>
          <w:rFonts w:ascii="Traditional Arabic" w:hAnsi="Traditional Arabic" w:cs="Traditional Arabic"/>
          <w:b/>
          <w:bCs/>
          <w:spacing w:val="-6"/>
          <w:sz w:val="36"/>
          <w:szCs w:val="36"/>
          <w:rtl/>
        </w:rPr>
        <w:t xml:space="preserve"> </w:t>
      </w:r>
      <w:r w:rsidRPr="00BB4BE5">
        <w:rPr>
          <w:rFonts w:ascii="Traditional Arabic" w:hAnsi="Traditional Arabic" w:cs="Traditional Arabic" w:hint="eastAsia"/>
          <w:b/>
          <w:bCs/>
          <w:spacing w:val="-6"/>
          <w:sz w:val="36"/>
          <w:szCs w:val="36"/>
          <w:rtl/>
        </w:rPr>
        <w:t>الثاني</w:t>
      </w:r>
      <w:r w:rsidRPr="00BB4BE5">
        <w:rPr>
          <w:rFonts w:ascii="Traditional Arabic" w:hAnsi="Traditional Arabic" w:cs="Traditional Arabic"/>
          <w:b/>
          <w:bCs/>
          <w:spacing w:val="-6"/>
          <w:sz w:val="36"/>
          <w:szCs w:val="36"/>
          <w:rtl/>
        </w:rPr>
        <w:t>:</w:t>
      </w:r>
      <w:r w:rsidRPr="00BB4BE5">
        <w:rPr>
          <w:rFonts w:ascii="Traditional Arabic" w:hAnsi="Traditional Arabic" w:cs="Traditional Arabic"/>
          <w:spacing w:val="-6"/>
          <w:sz w:val="36"/>
          <w:szCs w:val="36"/>
          <w:rtl/>
        </w:rPr>
        <w:t xml:space="preserve"> </w:t>
      </w:r>
      <w:r w:rsidRPr="00BB4BE5">
        <w:rPr>
          <w:rFonts w:ascii="Traditional Arabic" w:hAnsi="Traditional Arabic" w:cs="Traditional Arabic" w:hint="eastAsia"/>
          <w:spacing w:val="-6"/>
          <w:sz w:val="36"/>
          <w:szCs w:val="36"/>
          <w:rtl/>
        </w:rPr>
        <w:t>جهاد</w:t>
      </w:r>
      <w:r w:rsidRPr="00BB4BE5">
        <w:rPr>
          <w:rFonts w:ascii="Traditional Arabic" w:hAnsi="Traditional Arabic" w:cs="Traditional Arabic"/>
          <w:spacing w:val="-6"/>
          <w:sz w:val="36"/>
          <w:szCs w:val="36"/>
          <w:rtl/>
        </w:rPr>
        <w:t xml:space="preserve"> </w:t>
      </w:r>
      <w:r w:rsidRPr="00BB4BE5">
        <w:rPr>
          <w:rFonts w:ascii="Traditional Arabic" w:hAnsi="Traditional Arabic" w:cs="Traditional Arabic" w:hint="eastAsia"/>
          <w:sz w:val="36"/>
          <w:szCs w:val="36"/>
          <w:rtl/>
        </w:rPr>
        <w:t>الطلب</w:t>
      </w:r>
      <w:bookmarkEnd w:id="2"/>
      <w:bookmarkEnd w:id="3"/>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هو</w:t>
      </w:r>
      <w:r w:rsidRPr="00BB4BE5">
        <w:rPr>
          <w:rFonts w:ascii="Traditional Arabic" w:hAnsi="Traditional Arabic" w:cs="Traditional Arabic"/>
          <w:sz w:val="36"/>
          <w:szCs w:val="36"/>
          <w:rtl/>
        </w:rPr>
        <w:t xml:space="preserve"> غزو الكفار في بلادهم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Default="00DB12E1" w:rsidP="00472F81">
      <w:pPr>
        <w:spacing w:after="0" w:line="240" w:lineRule="auto"/>
        <w:ind w:left="-199" w:right="-709"/>
        <w:jc w:val="center"/>
        <w:rPr>
          <w:rFonts w:ascii="Traditional Arabic" w:hAnsi="Traditional Arabic" w:cs="Traditional Arabic"/>
          <w:b/>
          <w:bCs/>
          <w:sz w:val="36"/>
          <w:szCs w:val="36"/>
          <w:rtl/>
        </w:rPr>
      </w:pPr>
    </w:p>
    <w:p w:rsidR="00DB12E1" w:rsidRDefault="00DB12E1" w:rsidP="00472F81">
      <w:pPr>
        <w:spacing w:after="0" w:line="240" w:lineRule="auto"/>
        <w:ind w:left="-199" w:right="-709"/>
        <w:jc w:val="center"/>
        <w:rPr>
          <w:rFonts w:ascii="Traditional Arabic" w:hAnsi="Traditional Arabic" w:cs="Traditional Arabic"/>
          <w:b/>
          <w:bCs/>
          <w:sz w:val="36"/>
          <w:szCs w:val="36"/>
          <w:rtl/>
        </w:rPr>
      </w:pPr>
    </w:p>
    <w:p w:rsidR="00DB12E1" w:rsidRPr="00BB4BE5" w:rsidRDefault="00DB12E1" w:rsidP="00472F81">
      <w:pPr>
        <w:spacing w:after="0" w:line="240" w:lineRule="auto"/>
        <w:ind w:left="-19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الثالث</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أدلة</w:t>
      </w:r>
      <w:r w:rsidRPr="00BB4BE5">
        <w:rPr>
          <w:rFonts w:ascii="Traditional Arabic" w:hAnsi="Traditional Arabic" w:cs="Traditional Arabic"/>
          <w:b/>
          <w:bCs/>
          <w:sz w:val="36"/>
          <w:szCs w:val="36"/>
          <w:rtl/>
        </w:rPr>
        <w:t xml:space="preserve"> مشروعية الجهاد.</w:t>
      </w:r>
    </w:p>
    <w:p w:rsidR="00DB12E1" w:rsidRPr="00BB4BE5" w:rsidRDefault="00DB12E1" w:rsidP="00BB2FDE">
      <w:pPr>
        <w:spacing w:after="0"/>
        <w:ind w:right="-709"/>
        <w:rPr>
          <w:rtl/>
        </w:rPr>
      </w:pPr>
      <w:r w:rsidRPr="00BB4BE5">
        <w:rPr>
          <w:rFonts w:cs="Traditional Arabic"/>
          <w:sz w:val="36"/>
          <w:szCs w:val="36"/>
          <w:rtl/>
        </w:rPr>
        <w:t xml:space="preserve">   </w:t>
      </w:r>
      <w:r w:rsidRPr="00BB4BE5">
        <w:rPr>
          <w:rFonts w:cs="Traditional Arabic" w:hint="eastAsia"/>
          <w:sz w:val="36"/>
          <w:szCs w:val="36"/>
          <w:rtl/>
        </w:rPr>
        <w:t>دلّ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مشروعية</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القرآن</w:t>
      </w:r>
      <w:r w:rsidRPr="00BB4BE5">
        <w:rPr>
          <w:rFonts w:cs="Traditional Arabic"/>
          <w:sz w:val="36"/>
          <w:szCs w:val="36"/>
          <w:rtl/>
        </w:rPr>
        <w:t xml:space="preserve"> </w:t>
      </w:r>
      <w:r w:rsidRPr="00BB4BE5">
        <w:rPr>
          <w:rFonts w:cs="Traditional Arabic" w:hint="eastAsia"/>
          <w:sz w:val="36"/>
          <w:szCs w:val="36"/>
          <w:rtl/>
        </w:rPr>
        <w:t>والسنة</w:t>
      </w:r>
      <w:r w:rsidRPr="00BB4BE5">
        <w:rPr>
          <w:rFonts w:cs="Traditional Arabic"/>
          <w:sz w:val="36"/>
          <w:szCs w:val="36"/>
          <w:rtl/>
        </w:rPr>
        <w:t xml:space="preserve"> </w:t>
      </w:r>
      <w:r w:rsidRPr="00BB4BE5">
        <w:rPr>
          <w:rFonts w:cs="Traditional Arabic" w:hint="eastAsia"/>
          <w:sz w:val="36"/>
          <w:szCs w:val="36"/>
          <w:rtl/>
        </w:rPr>
        <w:t>والإجماع</w:t>
      </w:r>
      <w:r w:rsidRPr="00BB4BE5">
        <w:rPr>
          <w:rFonts w:cs="Traditional Arabic"/>
          <w:sz w:val="36"/>
          <w:szCs w:val="36"/>
          <w:rtl/>
        </w:rPr>
        <w:t xml:space="preserve"> </w:t>
      </w:r>
      <w:r w:rsidRPr="00BB4BE5">
        <w:rPr>
          <w:rFonts w:cs="Traditional Arabic" w:hint="eastAsia"/>
          <w:sz w:val="36"/>
          <w:szCs w:val="36"/>
          <w:rtl/>
        </w:rPr>
        <w:t>والعقل</w:t>
      </w:r>
      <w:r w:rsidRPr="00BB4BE5">
        <w:rPr>
          <w:rtl/>
        </w:rPr>
        <w:t>.</w:t>
      </w:r>
    </w:p>
    <w:p w:rsidR="00DB12E1" w:rsidRPr="00BB4BE5" w:rsidRDefault="00DB12E1" w:rsidP="00BB2FDE">
      <w:pPr>
        <w:spacing w:after="0" w:line="240" w:lineRule="auto"/>
        <w:ind w:right="-709"/>
        <w:rPr>
          <w:rFonts w:cs="Traditional Arabic"/>
          <w:sz w:val="36"/>
          <w:szCs w:val="36"/>
          <w:rtl/>
        </w:rPr>
      </w:pPr>
      <w:r w:rsidRPr="00BB4BE5">
        <w:rPr>
          <w:rFonts w:cs="Traditional Arabic"/>
          <w:b/>
          <w:bCs/>
          <w:sz w:val="36"/>
          <w:szCs w:val="36"/>
          <w:rtl/>
        </w:rPr>
        <w:t xml:space="preserve">   </w:t>
      </w:r>
      <w:r w:rsidRPr="00BB4BE5">
        <w:rPr>
          <w:rFonts w:cs="Traditional Arabic" w:hint="eastAsia"/>
          <w:b/>
          <w:bCs/>
          <w:sz w:val="36"/>
          <w:szCs w:val="36"/>
          <w:rtl/>
        </w:rPr>
        <w:t>فمن</w:t>
      </w:r>
      <w:r w:rsidRPr="00BB4BE5">
        <w:rPr>
          <w:rFonts w:cs="Traditional Arabic"/>
          <w:b/>
          <w:bCs/>
          <w:sz w:val="36"/>
          <w:szCs w:val="36"/>
          <w:rtl/>
        </w:rPr>
        <w:t xml:space="preserve"> </w:t>
      </w:r>
      <w:r w:rsidRPr="00BB4BE5">
        <w:rPr>
          <w:rFonts w:cs="Traditional Arabic" w:hint="eastAsia"/>
          <w:b/>
          <w:bCs/>
          <w:sz w:val="36"/>
          <w:szCs w:val="36"/>
          <w:rtl/>
        </w:rPr>
        <w:t>القرآن</w:t>
      </w:r>
      <w:r w:rsidRPr="00BB4BE5">
        <w:rPr>
          <w:rFonts w:cs="Traditional Arabic"/>
          <w:sz w:val="36"/>
          <w:szCs w:val="36"/>
          <w:rtl/>
        </w:rPr>
        <w:t>:</w:t>
      </w:r>
    </w:p>
    <w:p w:rsidR="00DB12E1" w:rsidRPr="00BB4BE5" w:rsidRDefault="00DB12E1" w:rsidP="00E40B4C">
      <w:pPr>
        <w:numPr>
          <w:ilvl w:val="0"/>
          <w:numId w:val="3"/>
        </w:numPr>
        <w:spacing w:after="0" w:line="240" w:lineRule="auto"/>
        <w:ind w:right="-709"/>
        <w:contextualSpacing/>
        <w:jc w:val="both"/>
        <w:rPr>
          <w:rFonts w:cs="Traditional Arabic"/>
          <w:sz w:val="36"/>
          <w:szCs w:val="36"/>
          <w:rtl/>
        </w:rPr>
      </w:pPr>
      <w:r w:rsidRPr="00BB4BE5">
        <w:rPr>
          <w:rFonts w:cs="Traditional Arabic" w:hint="eastAsia"/>
          <w:sz w:val="36"/>
          <w:szCs w:val="36"/>
          <w:rtl/>
        </w:rPr>
        <w:t>قوله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sz w:val="32"/>
          <w:szCs w:val="32"/>
          <w:rtl/>
        </w:rPr>
        <w:t>﴿</w:t>
      </w:r>
      <w:r w:rsidRPr="00BB4BE5">
        <w:rPr>
          <w:sz w:val="26"/>
          <w:szCs w:val="26"/>
        </w:rPr>
        <w:sym w:font="HQPB4" w:char="F0A8"/>
      </w:r>
      <w:r w:rsidRPr="00BB4BE5">
        <w:rPr>
          <w:b/>
          <w:bCs/>
          <w:sz w:val="26"/>
          <w:szCs w:val="26"/>
        </w:rPr>
        <w:sym w:font="HQPB2" w:char="F062"/>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A9"/>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33"/>
      </w:r>
      <w:r w:rsidRPr="00BB4BE5">
        <w:rPr>
          <w:b/>
          <w:bCs/>
          <w:sz w:val="26"/>
          <w:szCs w:val="26"/>
        </w:rPr>
        <w:sym w:font="HQPB2" w:char="F093"/>
      </w:r>
      <w:r w:rsidRPr="00BB4BE5">
        <w:rPr>
          <w:b/>
          <w:bCs/>
          <w:sz w:val="26"/>
          <w:szCs w:val="26"/>
        </w:rPr>
        <w:sym w:font="HQPB5" w:char="F075"/>
      </w:r>
      <w:r w:rsidRPr="00BB4BE5">
        <w:rPr>
          <w:b/>
          <w:bCs/>
          <w:sz w:val="26"/>
          <w:szCs w:val="26"/>
        </w:rPr>
        <w:sym w:font="HQPB1" w:char="F08E"/>
      </w:r>
      <w:r w:rsidRPr="00BB4BE5">
        <w:rPr>
          <w:b/>
          <w:bCs/>
          <w:sz w:val="26"/>
          <w:szCs w:val="26"/>
        </w:rPr>
        <w:sym w:font="HQPB5" w:char="F074"/>
      </w:r>
      <w:r w:rsidRPr="00BB4BE5">
        <w:rPr>
          <w:b/>
          <w:bCs/>
          <w:sz w:val="26"/>
          <w:szCs w:val="26"/>
        </w:rPr>
        <w:sym w:font="HQPB1" w:char="F049"/>
      </w:r>
      <w:r w:rsidRPr="00BB4BE5">
        <w:rPr>
          <w:b/>
          <w:bCs/>
          <w:sz w:val="26"/>
          <w:szCs w:val="26"/>
        </w:rPr>
        <w:sym w:font="HQPB4" w:char="F0F4"/>
      </w:r>
      <w:r w:rsidRPr="00BB4BE5">
        <w:rPr>
          <w:b/>
          <w:bCs/>
          <w:sz w:val="26"/>
          <w:szCs w:val="26"/>
        </w:rPr>
        <w:sym w:font="HQPB1" w:char="F0A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9A"/>
      </w:r>
      <w:r w:rsidRPr="00BB4BE5">
        <w:rPr>
          <w:b/>
          <w:bCs/>
          <w:sz w:val="26"/>
          <w:szCs w:val="26"/>
        </w:rPr>
        <w:sym w:font="HQPB2" w:char="F0C6"/>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5" w:char="F09A"/>
      </w:r>
      <w:r w:rsidRPr="00BB4BE5">
        <w:rPr>
          <w:b/>
          <w:bCs/>
          <w:sz w:val="26"/>
          <w:szCs w:val="26"/>
        </w:rPr>
        <w:sym w:font="HQPB2" w:char="F0FA"/>
      </w:r>
      <w:r w:rsidRPr="00BB4BE5">
        <w:rPr>
          <w:b/>
          <w:bCs/>
          <w:sz w:val="26"/>
          <w:szCs w:val="26"/>
        </w:rPr>
        <w:sym w:font="HQPB2" w:char="F0FC"/>
      </w:r>
      <w:r w:rsidRPr="00BB4BE5">
        <w:rPr>
          <w:b/>
          <w:bCs/>
          <w:sz w:val="26"/>
          <w:szCs w:val="26"/>
        </w:rPr>
        <w:sym w:font="HQPB4" w:char="F0CF"/>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DF"/>
      </w:r>
      <w:r w:rsidRPr="00BB4BE5">
        <w:rPr>
          <w:b/>
          <w:bCs/>
          <w:sz w:val="26"/>
          <w:szCs w:val="26"/>
        </w:rPr>
        <w:sym w:font="HQPB2" w:char="F067"/>
      </w:r>
      <w:r w:rsidRPr="00BB4BE5">
        <w:rPr>
          <w:b/>
          <w:bCs/>
          <w:sz w:val="26"/>
          <w:szCs w:val="26"/>
        </w:rPr>
        <w:sym w:font="HQPB5" w:char="F07C"/>
      </w:r>
      <w:r w:rsidRPr="00BB4BE5">
        <w:rPr>
          <w:b/>
          <w:bCs/>
          <w:sz w:val="26"/>
          <w:szCs w:val="26"/>
        </w:rPr>
        <w:sym w:font="HQPB1" w:char="F0A1"/>
      </w:r>
      <w:r w:rsidRPr="00BB4BE5">
        <w:rPr>
          <w:b/>
          <w:bCs/>
          <w:sz w:val="26"/>
          <w:szCs w:val="26"/>
        </w:rPr>
        <w:sym w:font="HQPB4" w:char="F0E0"/>
      </w:r>
      <w:r w:rsidRPr="00BB4BE5">
        <w:rPr>
          <w:b/>
          <w:bCs/>
          <w:sz w:val="26"/>
          <w:szCs w:val="26"/>
        </w:rPr>
        <w:sym w:font="HQPB1" w:char="F0FF"/>
      </w:r>
      <w:r w:rsidRPr="00BB4BE5">
        <w:rPr>
          <w:b/>
          <w:bCs/>
          <w:sz w:val="26"/>
          <w:szCs w:val="26"/>
        </w:rPr>
        <w:sym w:font="HQPB2" w:char="F05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2" w:char="F04E"/>
      </w:r>
      <w:r w:rsidRPr="00BB4BE5">
        <w:rPr>
          <w:b/>
          <w:bCs/>
          <w:sz w:val="26"/>
          <w:szCs w:val="26"/>
        </w:rPr>
        <w:sym w:font="HQPB4" w:char="F0E7"/>
      </w:r>
      <w:r w:rsidRPr="00BB4BE5">
        <w:rPr>
          <w:b/>
          <w:bCs/>
          <w:sz w:val="26"/>
          <w:szCs w:val="26"/>
        </w:rPr>
        <w:sym w:font="HQPB2" w:char="F06C"/>
      </w:r>
      <w:r w:rsidRPr="00BB4BE5">
        <w:rPr>
          <w:b/>
          <w:bCs/>
          <w:sz w:val="26"/>
          <w:szCs w:val="26"/>
        </w:rPr>
        <w:sym w:font="HQPB5" w:char="F06D"/>
      </w:r>
      <w:r w:rsidRPr="00BB4BE5">
        <w:rPr>
          <w:b/>
          <w:bCs/>
          <w:sz w:val="26"/>
          <w:szCs w:val="26"/>
        </w:rPr>
        <w:sym w:font="HQPB2" w:char="F03B"/>
      </w:r>
      <w:r w:rsidRPr="00BB4BE5">
        <w:rPr>
          <w:b/>
          <w:bCs/>
          <w:sz w:val="26"/>
          <w:szCs w:val="26"/>
        </w:rPr>
        <w:sym w:font="HQPB2" w:char="F0BA"/>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42"/>
      </w:r>
      <w:r w:rsidRPr="00BB4BE5">
        <w:rPr>
          <w:b/>
          <w:bCs/>
          <w:sz w:val="26"/>
          <w:szCs w:val="26"/>
        </w:rPr>
        <w:sym w:font="HQPB5" w:char="F072"/>
      </w:r>
      <w:r w:rsidRPr="00BB4BE5">
        <w:rPr>
          <w:b/>
          <w:bCs/>
          <w:sz w:val="26"/>
          <w:szCs w:val="26"/>
        </w:rPr>
        <w:sym w:font="HQPB1" w:char="F026"/>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A0"/>
      </w:r>
      <w:r w:rsidRPr="00BB4BE5">
        <w:rPr>
          <w:b/>
          <w:bCs/>
          <w:sz w:val="26"/>
          <w:szCs w:val="26"/>
        </w:rPr>
        <w:sym w:font="HQPB2" w:char="F063"/>
      </w:r>
      <w:r w:rsidRPr="00BB4BE5">
        <w:rPr>
          <w:b/>
          <w:bCs/>
          <w:sz w:val="26"/>
          <w:szCs w:val="26"/>
        </w:rPr>
        <w:sym w:font="HQPB5" w:char="F072"/>
      </w:r>
      <w:r w:rsidRPr="00BB4BE5">
        <w:rPr>
          <w:b/>
          <w:bCs/>
          <w:sz w:val="26"/>
          <w:szCs w:val="26"/>
        </w:rPr>
        <w:sym w:font="HQPB1" w:char="F027"/>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DE"/>
      </w:r>
      <w:r w:rsidRPr="00BB4BE5">
        <w:rPr>
          <w:b/>
          <w:bCs/>
          <w:sz w:val="26"/>
          <w:szCs w:val="26"/>
        </w:rPr>
        <w:sym w:font="HQPB2" w:char="F04F"/>
      </w:r>
      <w:r w:rsidRPr="00BB4BE5">
        <w:rPr>
          <w:b/>
          <w:bCs/>
          <w:sz w:val="26"/>
          <w:szCs w:val="26"/>
        </w:rPr>
        <w:sym w:font="HQPB4" w:char="F0DF"/>
      </w:r>
      <w:r w:rsidRPr="00BB4BE5">
        <w:rPr>
          <w:b/>
          <w:bCs/>
          <w:sz w:val="26"/>
          <w:szCs w:val="26"/>
        </w:rPr>
        <w:sym w:font="HQPB2" w:char="F067"/>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5" w:char="F073"/>
      </w:r>
      <w:r w:rsidRPr="00BB4BE5">
        <w:rPr>
          <w:b/>
          <w:bCs/>
          <w:sz w:val="26"/>
          <w:szCs w:val="26"/>
        </w:rPr>
        <w:sym w:font="HQPB2" w:char="F070"/>
      </w:r>
      <w:r w:rsidRPr="00BB4BE5">
        <w:rPr>
          <w:b/>
          <w:bCs/>
          <w:sz w:val="26"/>
          <w:szCs w:val="26"/>
        </w:rPr>
        <w:sym w:font="HQPB4" w:char="F0A8"/>
      </w:r>
      <w:r w:rsidRPr="00BB4BE5">
        <w:rPr>
          <w:b/>
          <w:bCs/>
          <w:sz w:val="26"/>
          <w:szCs w:val="26"/>
        </w:rPr>
        <w:sym w:font="HQPB2" w:char="F059"/>
      </w:r>
      <w:r w:rsidRPr="00BB4BE5">
        <w:rPr>
          <w:b/>
          <w:bCs/>
          <w:sz w:val="26"/>
          <w:szCs w:val="26"/>
        </w:rPr>
        <w:sym w:font="HQPB5" w:char="F079"/>
      </w:r>
      <w:r w:rsidRPr="00BB4BE5">
        <w:rPr>
          <w:b/>
          <w:bCs/>
          <w:sz w:val="26"/>
          <w:szCs w:val="26"/>
        </w:rPr>
        <w:sym w:font="HQPB1" w:char="F066"/>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34"/>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CF"/>
      </w:r>
      <w:r w:rsidRPr="00BB4BE5">
        <w:rPr>
          <w:b/>
          <w:bCs/>
          <w:sz w:val="26"/>
          <w:szCs w:val="26"/>
        </w:rPr>
        <w:sym w:font="HQPB1" w:char="F047"/>
      </w:r>
      <w:r w:rsidRPr="00BB4BE5">
        <w:rPr>
          <w:b/>
          <w:bCs/>
          <w:sz w:val="26"/>
          <w:szCs w:val="26"/>
        </w:rPr>
        <w:sym w:font="HQPB2" w:char="F0BB"/>
      </w:r>
      <w:r w:rsidRPr="00BB4BE5">
        <w:rPr>
          <w:b/>
          <w:bCs/>
          <w:sz w:val="26"/>
          <w:szCs w:val="26"/>
        </w:rPr>
        <w:sym w:font="HQPB5" w:char="F073"/>
      </w:r>
      <w:r w:rsidRPr="00BB4BE5">
        <w:rPr>
          <w:b/>
          <w:bCs/>
          <w:sz w:val="26"/>
          <w:szCs w:val="26"/>
        </w:rPr>
        <w:sym w:font="HQPB2" w:char="F029"/>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8"/>
      </w:r>
      <w:r w:rsidRPr="00BB4BE5">
        <w:rPr>
          <w:b/>
          <w:bCs/>
          <w:sz w:val="26"/>
          <w:szCs w:val="26"/>
        </w:rPr>
        <w:sym w:font="HQPB2" w:char="F040"/>
      </w:r>
      <w:r w:rsidRPr="00BB4BE5">
        <w:rPr>
          <w:b/>
          <w:bCs/>
          <w:sz w:val="26"/>
          <w:szCs w:val="26"/>
        </w:rPr>
        <w:sym w:font="HQPB2" w:char="F08B"/>
      </w:r>
      <w:r w:rsidRPr="00BB4BE5">
        <w:rPr>
          <w:b/>
          <w:bCs/>
          <w:sz w:val="26"/>
          <w:szCs w:val="26"/>
        </w:rPr>
        <w:sym w:font="HQPB4" w:char="F0CE"/>
      </w:r>
      <w:r w:rsidRPr="00BB4BE5">
        <w:rPr>
          <w:b/>
          <w:bCs/>
          <w:sz w:val="26"/>
          <w:szCs w:val="26"/>
        </w:rPr>
        <w:sym w:font="HQPB1" w:char="F036"/>
      </w:r>
      <w:r w:rsidRPr="00BB4BE5">
        <w:rPr>
          <w:b/>
          <w:bCs/>
          <w:sz w:val="26"/>
          <w:szCs w:val="26"/>
        </w:rPr>
        <w:sym w:font="HQPB5" w:char="F079"/>
      </w:r>
      <w:r w:rsidRPr="00BB4BE5">
        <w:rPr>
          <w:b/>
          <w:bCs/>
          <w:sz w:val="26"/>
          <w:szCs w:val="26"/>
        </w:rPr>
        <w:sym w:font="HQPB1" w:char="F099"/>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E7"/>
      </w:r>
      <w:r w:rsidRPr="00BB4BE5">
        <w:rPr>
          <w:b/>
          <w:bCs/>
          <w:sz w:val="26"/>
          <w:szCs w:val="26"/>
        </w:rPr>
        <w:sym w:font="HQPB1" w:char="F047"/>
      </w:r>
      <w:r w:rsidRPr="00BB4BE5">
        <w:rPr>
          <w:b/>
          <w:bCs/>
          <w:sz w:val="26"/>
          <w:szCs w:val="26"/>
        </w:rPr>
        <w:sym w:font="HQPB4" w:char="F0F8"/>
      </w:r>
      <w:r w:rsidRPr="00BB4BE5">
        <w:rPr>
          <w:b/>
          <w:bCs/>
          <w:sz w:val="26"/>
          <w:szCs w:val="26"/>
        </w:rPr>
        <w:sym w:font="HQPB2" w:char="F029"/>
      </w:r>
      <w:r w:rsidRPr="00BB4BE5">
        <w:rPr>
          <w:b/>
          <w:bCs/>
          <w:sz w:val="26"/>
          <w:szCs w:val="26"/>
        </w:rPr>
        <w:sym w:font="HQPB5" w:char="F075"/>
      </w:r>
      <w:r w:rsidRPr="00BB4BE5">
        <w:rPr>
          <w:b/>
          <w:bCs/>
          <w:sz w:val="26"/>
          <w:szCs w:val="26"/>
        </w:rPr>
        <w:sym w:font="HQPB2" w:char="F08A"/>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5" w:char="F074"/>
      </w:r>
      <w:r w:rsidRPr="00BB4BE5">
        <w:rPr>
          <w:b/>
          <w:bCs/>
          <w:sz w:val="26"/>
          <w:szCs w:val="26"/>
        </w:rPr>
        <w:sym w:font="HQPB1" w:char="F046"/>
      </w:r>
      <w:r w:rsidRPr="00BB4BE5">
        <w:rPr>
          <w:b/>
          <w:bCs/>
          <w:sz w:val="26"/>
          <w:szCs w:val="26"/>
        </w:rPr>
        <w:sym w:font="HQPB4" w:char="F0F8"/>
      </w:r>
      <w:r w:rsidRPr="00BB4BE5">
        <w:rPr>
          <w:b/>
          <w:bCs/>
          <w:sz w:val="26"/>
          <w:szCs w:val="26"/>
        </w:rPr>
        <w:sym w:font="HQPB2" w:char="F029"/>
      </w:r>
      <w:r w:rsidRPr="00BB4BE5">
        <w:rPr>
          <w:b/>
          <w:bCs/>
          <w:sz w:val="26"/>
          <w:szCs w:val="26"/>
        </w:rPr>
        <w:sym w:font="HQPB4" w:char="F0E3"/>
      </w:r>
      <w:r w:rsidRPr="00BB4BE5">
        <w:rPr>
          <w:b/>
          <w:bCs/>
          <w:sz w:val="26"/>
          <w:szCs w:val="26"/>
        </w:rPr>
        <w:sym w:font="HQPB2" w:char="F08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28"/>
      </w:r>
      <w:r w:rsidRPr="00BB4BE5">
        <w:rPr>
          <w:b/>
          <w:bCs/>
          <w:sz w:val="26"/>
          <w:szCs w:val="26"/>
          <w:rtl/>
        </w:rPr>
        <w:t xml:space="preserve"> </w:t>
      </w:r>
      <w:r w:rsidRPr="00BB4BE5">
        <w:rPr>
          <w:b/>
          <w:bCs/>
          <w:sz w:val="26"/>
          <w:szCs w:val="26"/>
        </w:rPr>
        <w:sym w:font="HQPB1" w:char="F023"/>
      </w:r>
      <w:r w:rsidRPr="00BB4BE5">
        <w:rPr>
          <w:b/>
          <w:bCs/>
          <w:sz w:val="26"/>
          <w:szCs w:val="26"/>
        </w:rPr>
        <w:sym w:font="HQPB4" w:char="F0B4"/>
      </w:r>
      <w:r w:rsidRPr="00BB4BE5">
        <w:rPr>
          <w:b/>
          <w:bCs/>
          <w:sz w:val="26"/>
          <w:szCs w:val="26"/>
        </w:rPr>
        <w:sym w:font="HQPB1" w:char="F089"/>
      </w:r>
      <w:r w:rsidRPr="00BB4BE5">
        <w:rPr>
          <w:b/>
          <w:bCs/>
          <w:sz w:val="26"/>
          <w:szCs w:val="26"/>
        </w:rPr>
        <w:sym w:font="HQPB4" w:char="F0F4"/>
      </w:r>
      <w:r w:rsidRPr="00BB4BE5">
        <w:rPr>
          <w:b/>
          <w:bCs/>
          <w:sz w:val="26"/>
          <w:szCs w:val="26"/>
        </w:rPr>
        <w:sym w:font="HQPB1" w:char="F0E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CF"/>
      </w:r>
      <w:r w:rsidRPr="00BB4BE5">
        <w:rPr>
          <w:b/>
          <w:bCs/>
          <w:sz w:val="26"/>
          <w:szCs w:val="26"/>
        </w:rPr>
        <w:sym w:font="HQPB2" w:char="F06D"/>
      </w:r>
      <w:r w:rsidRPr="00BB4BE5">
        <w:rPr>
          <w:b/>
          <w:bCs/>
          <w:sz w:val="26"/>
          <w:szCs w:val="26"/>
        </w:rPr>
        <w:sym w:font="HQPB4" w:char="F0F8"/>
      </w:r>
      <w:r w:rsidRPr="00BB4BE5">
        <w:rPr>
          <w:b/>
          <w:bCs/>
          <w:sz w:val="26"/>
          <w:szCs w:val="26"/>
        </w:rPr>
        <w:sym w:font="HQPB2" w:char="F08B"/>
      </w:r>
      <w:r w:rsidRPr="00BB4BE5">
        <w:rPr>
          <w:b/>
          <w:bCs/>
          <w:sz w:val="26"/>
          <w:szCs w:val="26"/>
        </w:rPr>
        <w:sym w:font="HQPB5" w:char="F06E"/>
      </w:r>
      <w:r w:rsidRPr="00BB4BE5">
        <w:rPr>
          <w:b/>
          <w:bCs/>
          <w:sz w:val="26"/>
          <w:szCs w:val="26"/>
        </w:rPr>
        <w:sym w:font="HQPB2" w:char="F03D"/>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1" w:char="F024"/>
      </w:r>
      <w:r w:rsidRPr="00BB4BE5">
        <w:rPr>
          <w:b/>
          <w:bCs/>
          <w:sz w:val="26"/>
          <w:szCs w:val="26"/>
        </w:rPr>
        <w:sym w:font="HQPB4" w:char="F079"/>
      </w:r>
      <w:r w:rsidRPr="00BB4BE5">
        <w:rPr>
          <w:b/>
          <w:bCs/>
          <w:sz w:val="26"/>
          <w:szCs w:val="26"/>
        </w:rPr>
        <w:sym w:font="HQPB2" w:char="F029"/>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3" w:char="F086"/>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F"/>
      </w:r>
      <w:r w:rsidRPr="00BB4BE5">
        <w:rPr>
          <w:b/>
          <w:bCs/>
          <w:sz w:val="26"/>
          <w:szCs w:val="26"/>
        </w:rPr>
        <w:sym w:font="HQPB2" w:char="F070"/>
      </w:r>
      <w:r w:rsidRPr="00BB4BE5">
        <w:rPr>
          <w:b/>
          <w:bCs/>
          <w:sz w:val="26"/>
          <w:szCs w:val="26"/>
        </w:rPr>
        <w:sym w:font="HQPB3" w:char="F031"/>
      </w:r>
      <w:r w:rsidRPr="00BB4BE5">
        <w:rPr>
          <w:b/>
          <w:bCs/>
          <w:sz w:val="26"/>
          <w:szCs w:val="26"/>
        </w:rPr>
        <w:sym w:font="HQPB5" w:char="F075"/>
      </w:r>
      <w:r w:rsidRPr="00BB4BE5">
        <w:rPr>
          <w:b/>
          <w:bCs/>
          <w:sz w:val="26"/>
          <w:szCs w:val="26"/>
        </w:rPr>
        <w:sym w:font="HQPB1" w:char="F091"/>
      </w:r>
      <w:r w:rsidRPr="00BB4BE5">
        <w:rPr>
          <w:b/>
          <w:bCs/>
          <w:sz w:val="26"/>
          <w:szCs w:val="26"/>
        </w:rPr>
        <w:sym w:font="HQPB4" w:char="F0F6"/>
      </w:r>
      <w:r w:rsidRPr="00BB4BE5">
        <w:rPr>
          <w:b/>
          <w:bCs/>
          <w:sz w:val="26"/>
          <w:szCs w:val="26"/>
        </w:rPr>
        <w:sym w:font="HQPB2" w:char="F071"/>
      </w:r>
      <w:r w:rsidRPr="00BB4BE5">
        <w:rPr>
          <w:b/>
          <w:bCs/>
          <w:sz w:val="26"/>
          <w:szCs w:val="26"/>
        </w:rPr>
        <w:sym w:font="HQPB4" w:char="F0AD"/>
      </w:r>
      <w:r w:rsidRPr="00BB4BE5">
        <w:rPr>
          <w:b/>
          <w:bCs/>
          <w:sz w:val="26"/>
          <w:szCs w:val="26"/>
        </w:rPr>
        <w:sym w:font="HQPB1" w:char="F047"/>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C8"/>
      </w:r>
      <w:r w:rsidRPr="00BB4BE5">
        <w:rPr>
          <w:b/>
          <w:bCs/>
          <w:sz w:val="26"/>
          <w:szCs w:val="26"/>
        </w:rPr>
        <w:sym w:font="HQPB2" w:char="F040"/>
      </w:r>
      <w:r w:rsidRPr="00BB4BE5">
        <w:rPr>
          <w:b/>
          <w:bCs/>
          <w:sz w:val="26"/>
          <w:szCs w:val="26"/>
        </w:rPr>
        <w:sym w:font="HQPB2" w:char="F08B"/>
      </w:r>
      <w:r w:rsidRPr="00BB4BE5">
        <w:rPr>
          <w:b/>
          <w:bCs/>
          <w:sz w:val="26"/>
          <w:szCs w:val="26"/>
        </w:rPr>
        <w:sym w:font="HQPB4" w:char="F0C5"/>
      </w:r>
      <w:r w:rsidRPr="00BB4BE5">
        <w:rPr>
          <w:b/>
          <w:bCs/>
          <w:sz w:val="26"/>
          <w:szCs w:val="26"/>
        </w:rPr>
        <w:sym w:font="HQPB1" w:char="F067"/>
      </w:r>
      <w:r w:rsidRPr="00BB4BE5">
        <w:rPr>
          <w:b/>
          <w:bCs/>
          <w:sz w:val="26"/>
          <w:szCs w:val="26"/>
        </w:rPr>
        <w:sym w:font="HQPB2" w:char="F055"/>
      </w:r>
      <w:r w:rsidRPr="00BB4BE5">
        <w:rPr>
          <w:b/>
          <w:bCs/>
          <w:sz w:val="26"/>
          <w:szCs w:val="26"/>
        </w:rPr>
        <w:sym w:font="HQPB5" w:char="F04D"/>
      </w:r>
      <w:r w:rsidRPr="00BB4BE5">
        <w:rPr>
          <w:b/>
          <w:bCs/>
          <w:sz w:val="26"/>
          <w:szCs w:val="26"/>
        </w:rPr>
        <w:sym w:font="HQPB2" w:char="F07D"/>
      </w:r>
      <w:r w:rsidRPr="00BB4BE5">
        <w:rPr>
          <w:b/>
          <w:bCs/>
          <w:sz w:val="26"/>
          <w:szCs w:val="26"/>
        </w:rPr>
        <w:sym w:font="HQPB5" w:char="F024"/>
      </w:r>
      <w:r w:rsidRPr="00BB4BE5">
        <w:rPr>
          <w:b/>
          <w:bCs/>
          <w:sz w:val="26"/>
          <w:szCs w:val="26"/>
        </w:rPr>
        <w:sym w:font="HQPB1" w:char="F02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C9"/>
      </w:r>
      <w:r w:rsidRPr="00BB4BE5">
        <w:rPr>
          <w:b/>
          <w:bCs/>
          <w:sz w:val="26"/>
          <w:szCs w:val="26"/>
        </w:rPr>
        <w:sym w:font="HQPB2" w:char="F062"/>
      </w:r>
      <w:r w:rsidRPr="00BB4BE5">
        <w:rPr>
          <w:b/>
          <w:bCs/>
          <w:sz w:val="26"/>
          <w:szCs w:val="26"/>
        </w:rPr>
        <w:sym w:font="HQPB1" w:char="F023"/>
      </w:r>
      <w:r w:rsidRPr="00BB4BE5">
        <w:rPr>
          <w:b/>
          <w:bCs/>
          <w:sz w:val="26"/>
          <w:szCs w:val="26"/>
        </w:rPr>
        <w:sym w:font="HQPB5" w:char="F075"/>
      </w:r>
      <w:r w:rsidRPr="00BB4BE5">
        <w:rPr>
          <w:b/>
          <w:bCs/>
          <w:sz w:val="26"/>
          <w:szCs w:val="26"/>
        </w:rPr>
        <w:sym w:font="HQPB2" w:char="F0E4"/>
      </w:r>
      <w:r w:rsidRPr="00BB4BE5">
        <w:rPr>
          <w:b/>
          <w:bCs/>
          <w:sz w:val="26"/>
          <w:szCs w:val="26"/>
        </w:rPr>
        <w:sym w:font="HQPB4" w:char="F0F6"/>
      </w:r>
      <w:r w:rsidRPr="00BB4BE5">
        <w:rPr>
          <w:b/>
          <w:bCs/>
          <w:sz w:val="26"/>
          <w:szCs w:val="26"/>
        </w:rPr>
        <w:sym w:font="HQPB1" w:char="F08D"/>
      </w:r>
      <w:r w:rsidRPr="00BB4BE5">
        <w:rPr>
          <w:b/>
          <w:bCs/>
          <w:sz w:val="26"/>
          <w:szCs w:val="26"/>
        </w:rPr>
        <w:sym w:font="HQPB4" w:char="F0E0"/>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34"/>
      </w:r>
      <w:r w:rsidRPr="00BB4BE5">
        <w:rPr>
          <w:b/>
          <w:bCs/>
          <w:sz w:val="26"/>
          <w:szCs w:val="26"/>
          <w:rtl/>
        </w:rPr>
        <w:t xml:space="preserve"> </w:t>
      </w:r>
      <w:r w:rsidRPr="00BB4BE5">
        <w:rPr>
          <w:b/>
          <w:bCs/>
          <w:sz w:val="26"/>
          <w:szCs w:val="26"/>
        </w:rPr>
        <w:sym w:font="HQPB4" w:char="F0F4"/>
      </w:r>
      <w:r w:rsidRPr="00BB4BE5">
        <w:rPr>
          <w:b/>
          <w:bCs/>
          <w:sz w:val="26"/>
          <w:szCs w:val="26"/>
        </w:rPr>
        <w:sym w:font="HQPB2" w:char="F060"/>
      </w:r>
      <w:r w:rsidRPr="00BB4BE5">
        <w:rPr>
          <w:b/>
          <w:bCs/>
          <w:sz w:val="26"/>
          <w:szCs w:val="26"/>
        </w:rPr>
        <w:sym w:font="HQPB5" w:char="F074"/>
      </w:r>
      <w:r w:rsidRPr="00BB4BE5">
        <w:rPr>
          <w:b/>
          <w:bCs/>
          <w:sz w:val="26"/>
          <w:szCs w:val="26"/>
        </w:rPr>
        <w:sym w:font="HQPB2" w:char="F042"/>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34"/>
      </w:r>
      <w:r w:rsidRPr="00BB4BE5">
        <w:rPr>
          <w:b/>
          <w:bCs/>
          <w:sz w:val="26"/>
          <w:szCs w:val="26"/>
        </w:rPr>
        <w:sym w:font="HQPB3" w:char="F086"/>
      </w:r>
      <w:r w:rsidRPr="00BB4BE5">
        <w:rPr>
          <w:b/>
          <w:bCs/>
          <w:sz w:val="26"/>
          <w:szCs w:val="26"/>
        </w:rPr>
        <w:sym w:font="HQPB5" w:char="F06E"/>
      </w:r>
      <w:r w:rsidRPr="00BB4BE5">
        <w:rPr>
          <w:b/>
          <w:bCs/>
          <w:sz w:val="26"/>
          <w:szCs w:val="26"/>
        </w:rPr>
        <w:sym w:font="HQPB1" w:char="F0FB"/>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2" w:char="F0BE"/>
      </w:r>
      <w:r w:rsidRPr="00BB4BE5">
        <w:rPr>
          <w:b/>
          <w:bCs/>
          <w:sz w:val="26"/>
          <w:szCs w:val="26"/>
        </w:rPr>
        <w:sym w:font="HQPB4" w:char="F0CD"/>
      </w:r>
      <w:r w:rsidRPr="00BB4BE5">
        <w:rPr>
          <w:b/>
          <w:bCs/>
          <w:sz w:val="26"/>
          <w:szCs w:val="26"/>
        </w:rPr>
        <w:sym w:font="HQPB2" w:char="F06E"/>
      </w:r>
      <w:r w:rsidRPr="00BB4BE5">
        <w:rPr>
          <w:b/>
          <w:bCs/>
          <w:sz w:val="26"/>
          <w:szCs w:val="26"/>
        </w:rPr>
        <w:sym w:font="HQPB4" w:char="F0CF"/>
      </w:r>
      <w:r w:rsidRPr="00BB4BE5">
        <w:rPr>
          <w:b/>
          <w:bCs/>
          <w:sz w:val="26"/>
          <w:szCs w:val="26"/>
        </w:rPr>
        <w:sym w:font="HQPB1" w:char="F089"/>
      </w:r>
      <w:r w:rsidRPr="00BB4BE5">
        <w:rPr>
          <w:b/>
          <w:bCs/>
          <w:sz w:val="26"/>
          <w:szCs w:val="26"/>
        </w:rPr>
        <w:sym w:font="HQPB4" w:char="F0F4"/>
      </w:r>
      <w:r w:rsidRPr="00BB4BE5">
        <w:rPr>
          <w:b/>
          <w:bCs/>
          <w:sz w:val="26"/>
          <w:szCs w:val="26"/>
        </w:rPr>
        <w:sym w:font="HQPB2" w:char="F067"/>
      </w:r>
      <w:r w:rsidRPr="00BB4BE5">
        <w:rPr>
          <w:b/>
          <w:bCs/>
          <w:sz w:val="26"/>
          <w:szCs w:val="26"/>
        </w:rPr>
        <w:sym w:font="HQPB5" w:char="F079"/>
      </w:r>
      <w:r w:rsidRPr="00BB4BE5">
        <w:rPr>
          <w:b/>
          <w:bCs/>
          <w:sz w:val="26"/>
          <w:szCs w:val="26"/>
        </w:rPr>
        <w:sym w:font="HQPB1" w:char="F0E8"/>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5" w:char="F09A"/>
      </w:r>
      <w:r w:rsidRPr="00BB4BE5">
        <w:rPr>
          <w:b/>
          <w:bCs/>
          <w:sz w:val="26"/>
          <w:szCs w:val="26"/>
        </w:rPr>
        <w:sym w:font="HQPB2" w:char="F0C6"/>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34"/>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7"/>
      </w:r>
      <w:r w:rsidRPr="00BB4BE5">
        <w:rPr>
          <w:b/>
          <w:bCs/>
          <w:sz w:val="26"/>
          <w:szCs w:val="26"/>
        </w:rPr>
        <w:sym w:font="HQPB1" w:char="F08E"/>
      </w:r>
      <w:r w:rsidRPr="00BB4BE5">
        <w:rPr>
          <w:b/>
          <w:bCs/>
          <w:sz w:val="26"/>
          <w:szCs w:val="26"/>
        </w:rPr>
        <w:sym w:font="HQPB4" w:char="F0C5"/>
      </w:r>
      <w:r w:rsidRPr="00BB4BE5">
        <w:rPr>
          <w:b/>
          <w:bCs/>
          <w:sz w:val="26"/>
          <w:szCs w:val="26"/>
        </w:rPr>
        <w:sym w:font="HQPB1" w:char="F0B3"/>
      </w:r>
      <w:r w:rsidRPr="00BB4BE5">
        <w:rPr>
          <w:b/>
          <w:bCs/>
          <w:sz w:val="26"/>
          <w:szCs w:val="26"/>
        </w:rPr>
        <w:sym w:font="HQPB4" w:char="F0F6"/>
      </w:r>
      <w:r w:rsidRPr="00BB4BE5">
        <w:rPr>
          <w:b/>
          <w:bCs/>
          <w:sz w:val="26"/>
          <w:szCs w:val="26"/>
        </w:rPr>
        <w:sym w:font="HQPB1" w:char="F036"/>
      </w:r>
      <w:r w:rsidRPr="00BB4BE5">
        <w:rPr>
          <w:b/>
          <w:bCs/>
          <w:sz w:val="26"/>
          <w:szCs w:val="26"/>
        </w:rPr>
        <w:sym w:font="HQPB5" w:char="F074"/>
      </w:r>
      <w:r w:rsidRPr="00BB4BE5">
        <w:rPr>
          <w:b/>
          <w:bCs/>
          <w:sz w:val="26"/>
          <w:szCs w:val="26"/>
        </w:rPr>
        <w:sym w:font="HQPB1" w:char="F046"/>
      </w:r>
      <w:r w:rsidRPr="00BB4BE5">
        <w:rPr>
          <w:b/>
          <w:bCs/>
          <w:sz w:val="26"/>
          <w:szCs w:val="26"/>
        </w:rPr>
        <w:sym w:font="HQPB4" w:char="F0F3"/>
      </w:r>
      <w:r w:rsidRPr="00BB4BE5">
        <w:rPr>
          <w:b/>
          <w:bCs/>
          <w:sz w:val="26"/>
          <w:szCs w:val="26"/>
        </w:rPr>
        <w:sym w:font="HQPB1" w:char="F099"/>
      </w:r>
      <w:r w:rsidRPr="00BB4BE5">
        <w:rPr>
          <w:b/>
          <w:bCs/>
          <w:sz w:val="26"/>
          <w:szCs w:val="26"/>
        </w:rPr>
        <w:sym w:font="HQPB5" w:char="F024"/>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E3"/>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4" w:char="F0CF"/>
      </w:r>
      <w:r w:rsidRPr="00BB4BE5">
        <w:rPr>
          <w:b/>
          <w:bCs/>
          <w:sz w:val="26"/>
          <w:szCs w:val="26"/>
        </w:rPr>
        <w:sym w:font="HQPB1" w:char="F0E8"/>
      </w:r>
      <w:r w:rsidRPr="00BB4BE5">
        <w:rPr>
          <w:b/>
          <w:bCs/>
          <w:sz w:val="26"/>
          <w:szCs w:val="26"/>
        </w:rPr>
        <w:sym w:font="HQPB4" w:char="F0F8"/>
      </w:r>
      <w:r w:rsidRPr="00BB4BE5">
        <w:rPr>
          <w:b/>
          <w:bCs/>
          <w:sz w:val="26"/>
          <w:szCs w:val="26"/>
        </w:rPr>
        <w:sym w:font="HQPB2" w:char="F08B"/>
      </w:r>
      <w:r w:rsidRPr="00BB4BE5">
        <w:rPr>
          <w:b/>
          <w:bCs/>
          <w:sz w:val="26"/>
          <w:szCs w:val="26"/>
        </w:rPr>
        <w:sym w:font="HQPB5" w:char="F075"/>
      </w:r>
      <w:r w:rsidRPr="00BB4BE5">
        <w:rPr>
          <w:b/>
          <w:bCs/>
          <w:sz w:val="26"/>
          <w:szCs w:val="26"/>
        </w:rPr>
        <w:sym w:font="HQPB1" w:char="F03B"/>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2" w:char="F093"/>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4C"/>
      </w:r>
      <w:r w:rsidRPr="00BB4BE5">
        <w:rPr>
          <w:b/>
          <w:bCs/>
          <w:sz w:val="26"/>
          <w:szCs w:val="26"/>
        </w:rPr>
        <w:sym w:font="HQPB4" w:char="F0E4"/>
      </w:r>
      <w:r w:rsidRPr="00BB4BE5">
        <w:rPr>
          <w:b/>
          <w:bCs/>
          <w:sz w:val="26"/>
          <w:szCs w:val="26"/>
        </w:rPr>
        <w:sym w:font="HQPB2" w:char="F0EA"/>
      </w:r>
      <w:r w:rsidRPr="00BB4BE5">
        <w:rPr>
          <w:b/>
          <w:bCs/>
          <w:sz w:val="26"/>
          <w:szCs w:val="26"/>
        </w:rPr>
        <w:sym w:font="HQPB4" w:char="F0F7"/>
      </w:r>
      <w:r w:rsidRPr="00BB4BE5">
        <w:rPr>
          <w:b/>
          <w:bCs/>
          <w:sz w:val="26"/>
          <w:szCs w:val="26"/>
        </w:rPr>
        <w:sym w:font="HQPB1" w:char="F0E8"/>
      </w:r>
      <w:r w:rsidRPr="00BB4BE5">
        <w:rPr>
          <w:b/>
          <w:bCs/>
          <w:sz w:val="26"/>
          <w:szCs w:val="26"/>
        </w:rPr>
        <w:sym w:font="HQPB5" w:char="F074"/>
      </w:r>
      <w:r w:rsidRPr="00BB4BE5">
        <w:rPr>
          <w:b/>
          <w:bCs/>
          <w:sz w:val="26"/>
          <w:szCs w:val="26"/>
        </w:rPr>
        <w:sym w:font="HQPB2" w:char="F083"/>
      </w:r>
      <w:r w:rsidRPr="00BB4BE5">
        <w:rPr>
          <w:b/>
          <w:bCs/>
          <w:sz w:val="26"/>
          <w:szCs w:val="26"/>
        </w:rPr>
        <w:sym w:font="HQPB1" w:char="F024"/>
      </w:r>
      <w:r w:rsidRPr="00BB4BE5">
        <w:rPr>
          <w:b/>
          <w:bCs/>
          <w:sz w:val="26"/>
          <w:szCs w:val="26"/>
        </w:rPr>
        <w:sym w:font="HQPB5" w:char="F074"/>
      </w:r>
      <w:r w:rsidRPr="00BB4BE5">
        <w:rPr>
          <w:b/>
          <w:bCs/>
          <w:sz w:val="26"/>
          <w:szCs w:val="26"/>
        </w:rPr>
        <w:sym w:font="HQPB1" w:char="F02F"/>
      </w:r>
      <w:r w:rsidRPr="00BB4BE5">
        <w:rPr>
          <w:b/>
          <w:bCs/>
          <w:sz w:val="26"/>
          <w:szCs w:val="26"/>
          <w:rtl/>
        </w:rPr>
        <w:t xml:space="preserve"> </w:t>
      </w:r>
      <w:r w:rsidRPr="00BB4BE5">
        <w:rPr>
          <w:b/>
          <w:bCs/>
          <w:sz w:val="26"/>
          <w:szCs w:val="26"/>
        </w:rPr>
        <w:sym w:font="HQPB2" w:char="F0BE"/>
      </w:r>
      <w:r w:rsidRPr="00BB4BE5">
        <w:rPr>
          <w:b/>
          <w:bCs/>
          <w:sz w:val="26"/>
          <w:szCs w:val="26"/>
        </w:rPr>
        <w:sym w:font="HQPB4" w:char="F0CF"/>
      </w:r>
      <w:r w:rsidRPr="00BB4BE5">
        <w:rPr>
          <w:b/>
          <w:bCs/>
          <w:sz w:val="26"/>
          <w:szCs w:val="26"/>
        </w:rPr>
        <w:sym w:font="HQPB2" w:char="F06D"/>
      </w:r>
      <w:r w:rsidRPr="00BB4BE5">
        <w:rPr>
          <w:b/>
          <w:bCs/>
          <w:sz w:val="26"/>
          <w:szCs w:val="26"/>
        </w:rPr>
        <w:sym w:font="HQPB4" w:char="F0CE"/>
      </w:r>
      <w:r w:rsidRPr="00BB4BE5">
        <w:rPr>
          <w:b/>
          <w:bCs/>
          <w:sz w:val="26"/>
          <w:szCs w:val="26"/>
        </w:rPr>
        <w:sym w:font="HQPB1" w:char="F02F"/>
      </w:r>
      <w:r w:rsidRPr="00BB4BE5">
        <w:rPr>
          <w:rFonts w:ascii="Traditional Arabic" w:hAnsi="Traditional Arabic" w:cs="Traditional Arabic"/>
          <w:sz w:val="32"/>
          <w:szCs w:val="32"/>
          <w:rtl/>
        </w:rPr>
        <w:t>...</w:t>
      </w:r>
      <w:r w:rsidRPr="00BB4BE5">
        <w:rPr>
          <w:rFonts w:ascii="Traditional Arabic" w:hAnsi="Traditional Arabic" w:cs="Traditional Arabic" w:hint="cs"/>
          <w:sz w:val="32"/>
          <w:szCs w:val="32"/>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0"/>
      </w:r>
      <w:r w:rsidRPr="00BB4BE5">
        <w:rPr>
          <w:rFonts w:ascii="Traditional Arabic" w:hAnsi="Traditional Arabic" w:cs="Traditional Arabic"/>
          <w:sz w:val="36"/>
          <w:szCs w:val="36"/>
          <w:vertAlign w:val="superscript"/>
          <w:rtl/>
        </w:rPr>
        <w:t>)</w:t>
      </w:r>
      <w:r w:rsidRPr="00BB4BE5">
        <w:rPr>
          <w:rFonts w:cs="Traditional Arabic"/>
          <w:sz w:val="36"/>
          <w:szCs w:val="36"/>
          <w:rtl/>
        </w:rPr>
        <w:t>.</w:t>
      </w:r>
    </w:p>
    <w:p w:rsidR="00DB12E1" w:rsidRPr="00BB4BE5" w:rsidRDefault="00DB12E1" w:rsidP="00E40B4C">
      <w:pPr>
        <w:numPr>
          <w:ilvl w:val="0"/>
          <w:numId w:val="3"/>
        </w:numPr>
        <w:spacing w:after="0" w:line="240" w:lineRule="auto"/>
        <w:ind w:right="-709"/>
        <w:contextualSpacing/>
        <w:jc w:val="both"/>
        <w:rPr>
          <w:rFonts w:cs="Traditional Arabic"/>
          <w:sz w:val="36"/>
          <w:szCs w:val="36"/>
          <w:rtl/>
        </w:rPr>
      </w:pPr>
      <w:r w:rsidRPr="00BB4BE5">
        <w:rPr>
          <w:rFonts w:cs="Traditional Arabic"/>
          <w:sz w:val="36"/>
          <w:szCs w:val="36"/>
          <w:rtl/>
        </w:rPr>
        <w:lastRenderedPageBreak/>
        <w:t xml:space="preserve"> </w:t>
      </w:r>
      <w:r w:rsidRPr="00BB4BE5">
        <w:rPr>
          <w:rFonts w:cs="Traditional Arabic" w:hint="eastAsia"/>
          <w:sz w:val="36"/>
          <w:szCs w:val="36"/>
          <w:rtl/>
        </w:rPr>
        <w:t>وقوله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sz w:val="32"/>
          <w:szCs w:val="32"/>
          <w:rtl/>
        </w:rPr>
        <w:t>﴿</w:t>
      </w:r>
      <w:r w:rsidRPr="00BB4BE5">
        <w:rPr>
          <w:sz w:val="40"/>
          <w:szCs w:val="40"/>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CF"/>
      </w:r>
      <w:r w:rsidRPr="00BB4BE5">
        <w:rPr>
          <w:b/>
          <w:bCs/>
          <w:sz w:val="26"/>
          <w:szCs w:val="26"/>
        </w:rPr>
        <w:sym w:font="HQPB1" w:char="F047"/>
      </w:r>
      <w:r w:rsidRPr="00BB4BE5">
        <w:rPr>
          <w:b/>
          <w:bCs/>
          <w:sz w:val="26"/>
          <w:szCs w:val="26"/>
        </w:rPr>
        <w:sym w:font="HQPB2" w:char="F0BB"/>
      </w:r>
      <w:r w:rsidRPr="00BB4BE5">
        <w:rPr>
          <w:b/>
          <w:bCs/>
          <w:sz w:val="26"/>
          <w:szCs w:val="26"/>
        </w:rPr>
        <w:sym w:font="HQPB5" w:char="F073"/>
      </w:r>
      <w:r w:rsidRPr="00BB4BE5">
        <w:rPr>
          <w:b/>
          <w:bCs/>
          <w:sz w:val="26"/>
          <w:szCs w:val="26"/>
        </w:rPr>
        <w:sym w:font="HQPB2" w:char="F025"/>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8"/>
      </w:r>
      <w:r w:rsidRPr="00BB4BE5">
        <w:rPr>
          <w:b/>
          <w:bCs/>
          <w:sz w:val="26"/>
          <w:szCs w:val="26"/>
        </w:rPr>
        <w:sym w:font="HQPB2" w:char="F040"/>
      </w:r>
      <w:r w:rsidRPr="00BB4BE5">
        <w:rPr>
          <w:b/>
          <w:bCs/>
          <w:sz w:val="26"/>
          <w:szCs w:val="26"/>
        </w:rPr>
        <w:sym w:font="HQPB2" w:char="F08B"/>
      </w:r>
      <w:r w:rsidRPr="00BB4BE5">
        <w:rPr>
          <w:b/>
          <w:bCs/>
          <w:sz w:val="26"/>
          <w:szCs w:val="26"/>
        </w:rPr>
        <w:sym w:font="HQPB4" w:char="F0CE"/>
      </w:r>
      <w:r w:rsidRPr="00BB4BE5">
        <w:rPr>
          <w:b/>
          <w:bCs/>
          <w:sz w:val="26"/>
          <w:szCs w:val="26"/>
        </w:rPr>
        <w:sym w:font="HQPB1" w:char="F036"/>
      </w:r>
      <w:r w:rsidRPr="00BB4BE5">
        <w:rPr>
          <w:b/>
          <w:bCs/>
          <w:sz w:val="26"/>
          <w:szCs w:val="26"/>
        </w:rPr>
        <w:sym w:font="HQPB5" w:char="F079"/>
      </w:r>
      <w:r w:rsidRPr="00BB4BE5">
        <w:rPr>
          <w:b/>
          <w:bCs/>
          <w:sz w:val="26"/>
          <w:szCs w:val="26"/>
        </w:rPr>
        <w:sym w:font="HQPB1" w:char="F099"/>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E4"/>
      </w:r>
      <w:r w:rsidRPr="00BB4BE5">
        <w:rPr>
          <w:b/>
          <w:bCs/>
          <w:sz w:val="26"/>
          <w:szCs w:val="26"/>
        </w:rPr>
        <w:sym w:font="HQPB2" w:char="F033"/>
      </w:r>
      <w:r w:rsidRPr="00BB4BE5">
        <w:rPr>
          <w:b/>
          <w:bCs/>
          <w:sz w:val="26"/>
          <w:szCs w:val="26"/>
        </w:rPr>
        <w:sym w:font="HQPB5" w:char="F074"/>
      </w:r>
      <w:r w:rsidRPr="00BB4BE5">
        <w:rPr>
          <w:b/>
          <w:bCs/>
          <w:sz w:val="26"/>
          <w:szCs w:val="26"/>
        </w:rPr>
        <w:sym w:font="HQPB2" w:char="F052"/>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CF"/>
      </w:r>
      <w:r w:rsidRPr="00BB4BE5">
        <w:rPr>
          <w:b/>
          <w:bCs/>
          <w:sz w:val="26"/>
          <w:szCs w:val="26"/>
        </w:rPr>
        <w:sym w:font="HQPB1" w:char="F047"/>
      </w:r>
      <w:r w:rsidRPr="00BB4BE5">
        <w:rPr>
          <w:b/>
          <w:bCs/>
          <w:sz w:val="26"/>
          <w:szCs w:val="26"/>
        </w:rPr>
        <w:sym w:font="HQPB2" w:char="F0BB"/>
      </w:r>
      <w:r w:rsidRPr="00BB4BE5">
        <w:rPr>
          <w:b/>
          <w:bCs/>
          <w:sz w:val="26"/>
          <w:szCs w:val="26"/>
        </w:rPr>
        <w:sym w:font="HQPB5" w:char="F073"/>
      </w:r>
      <w:r w:rsidRPr="00BB4BE5">
        <w:rPr>
          <w:b/>
          <w:bCs/>
          <w:sz w:val="26"/>
          <w:szCs w:val="26"/>
        </w:rPr>
        <w:sym w:font="HQPB2" w:char="F029"/>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5" w:char="F09F"/>
      </w:r>
      <w:r w:rsidRPr="00BB4BE5">
        <w:rPr>
          <w:b/>
          <w:bCs/>
          <w:sz w:val="26"/>
          <w:szCs w:val="26"/>
        </w:rPr>
        <w:sym w:font="HQPB2" w:char="F077"/>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4" w:char="F0FF"/>
      </w:r>
      <w:r w:rsidRPr="00BB4BE5">
        <w:rPr>
          <w:b/>
          <w:bCs/>
          <w:sz w:val="26"/>
          <w:szCs w:val="26"/>
        </w:rPr>
        <w:sym w:font="HQPB2" w:char="F072"/>
      </w:r>
      <w:r w:rsidRPr="00BB4BE5">
        <w:rPr>
          <w:b/>
          <w:bCs/>
          <w:sz w:val="26"/>
          <w:szCs w:val="26"/>
        </w:rPr>
        <w:sym w:font="HQPB4" w:char="F0DF"/>
      </w:r>
      <w:r w:rsidRPr="00BB4BE5">
        <w:rPr>
          <w:b/>
          <w:bCs/>
          <w:sz w:val="26"/>
          <w:szCs w:val="26"/>
        </w:rPr>
        <w:sym w:font="HQPB1" w:char="F089"/>
      </w:r>
      <w:r w:rsidRPr="00BB4BE5">
        <w:rPr>
          <w:b/>
          <w:bCs/>
          <w:sz w:val="26"/>
          <w:szCs w:val="26"/>
        </w:rPr>
        <w:sym w:font="HQPB5" w:char="F074"/>
      </w:r>
      <w:r w:rsidRPr="00BB4BE5">
        <w:rPr>
          <w:b/>
          <w:bCs/>
          <w:sz w:val="26"/>
          <w:szCs w:val="26"/>
        </w:rPr>
        <w:sym w:font="HQPB1" w:char="F047"/>
      </w:r>
      <w:r w:rsidRPr="00BB4BE5">
        <w:rPr>
          <w:b/>
          <w:bCs/>
          <w:sz w:val="26"/>
          <w:szCs w:val="26"/>
        </w:rPr>
        <w:sym w:font="HQPB4" w:char="F0F7"/>
      </w:r>
      <w:r w:rsidRPr="00BB4BE5">
        <w:rPr>
          <w:b/>
          <w:bCs/>
          <w:sz w:val="26"/>
          <w:szCs w:val="26"/>
        </w:rPr>
        <w:sym w:font="HQPB1" w:char="F0E8"/>
      </w:r>
      <w:r w:rsidRPr="00BB4BE5">
        <w:rPr>
          <w:b/>
          <w:bCs/>
          <w:sz w:val="26"/>
          <w:szCs w:val="26"/>
        </w:rPr>
        <w:sym w:font="HQPB5" w:char="F073"/>
      </w:r>
      <w:r w:rsidRPr="00BB4BE5">
        <w:rPr>
          <w:b/>
          <w:bCs/>
          <w:sz w:val="26"/>
          <w:szCs w:val="26"/>
        </w:rPr>
        <w:sym w:font="HQPB1" w:char="F03F"/>
      </w:r>
      <w:r w:rsidRPr="00BB4BE5">
        <w:rPr>
          <w:b/>
          <w:bCs/>
          <w:sz w:val="26"/>
          <w:szCs w:val="26"/>
          <w:rtl/>
        </w:rPr>
        <w:t xml:space="preserve"> </w:t>
      </w:r>
      <w:r w:rsidRPr="00BB4BE5">
        <w:rPr>
          <w:sz w:val="26"/>
          <w:szCs w:val="26"/>
        </w:rPr>
        <w:sym w:font="HQPB4" w:char="F034"/>
      </w:r>
      <w:r w:rsidRPr="00BB4BE5">
        <w:rPr>
          <w:sz w:val="26"/>
          <w:szCs w:val="26"/>
          <w:rtl/>
        </w:rPr>
        <w:t xml:space="preserve">... </w:t>
      </w:r>
      <w:r w:rsidRPr="00BB4BE5">
        <w:rPr>
          <w:rFonts w:ascii="Traditional Arabic" w:hAnsi="Traditional Arabic" w:cs="Traditional Arabic" w:hint="cs"/>
          <w:sz w:val="32"/>
          <w:szCs w:val="32"/>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E40B4C">
      <w:pPr>
        <w:numPr>
          <w:ilvl w:val="0"/>
          <w:numId w:val="3"/>
        </w:numPr>
        <w:spacing w:after="0" w:line="240" w:lineRule="auto"/>
        <w:ind w:right="-709"/>
        <w:contextualSpacing/>
        <w:jc w:val="both"/>
        <w:rPr>
          <w:rtl/>
        </w:rPr>
      </w:pPr>
      <w:r w:rsidRPr="00BB4BE5">
        <w:rPr>
          <w:rFonts w:cs="Traditional Arabic"/>
          <w:sz w:val="36"/>
          <w:szCs w:val="36"/>
          <w:rtl/>
        </w:rPr>
        <w:t xml:space="preserve"> </w:t>
      </w:r>
      <w:r w:rsidRPr="00BB4BE5">
        <w:rPr>
          <w:rFonts w:cs="Traditional Arabic" w:hint="eastAsia"/>
          <w:sz w:val="36"/>
          <w:szCs w:val="36"/>
          <w:rtl/>
        </w:rPr>
        <w:t>وقوله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b/>
          <w:bCs/>
          <w:sz w:val="32"/>
          <w:szCs w:val="32"/>
          <w:rtl/>
        </w:rPr>
        <w:t>﴿</w:t>
      </w:r>
      <w:r w:rsidRPr="00BB4BE5">
        <w:rPr>
          <w:b/>
          <w:bCs/>
          <w:sz w:val="26"/>
          <w:szCs w:val="26"/>
        </w:rPr>
        <w:sym w:font="HQPB4" w:char="F0F6"/>
      </w:r>
      <w:r w:rsidRPr="00BB4BE5">
        <w:rPr>
          <w:b/>
          <w:bCs/>
          <w:sz w:val="26"/>
          <w:szCs w:val="26"/>
        </w:rPr>
        <w:sym w:font="HQPB2" w:char="F04E"/>
      </w:r>
      <w:r w:rsidRPr="00BB4BE5">
        <w:rPr>
          <w:b/>
          <w:bCs/>
          <w:sz w:val="26"/>
          <w:szCs w:val="26"/>
        </w:rPr>
        <w:sym w:font="HQPB4" w:char="F0E8"/>
      </w:r>
      <w:r w:rsidRPr="00BB4BE5">
        <w:rPr>
          <w:b/>
          <w:bCs/>
          <w:sz w:val="26"/>
          <w:szCs w:val="26"/>
        </w:rPr>
        <w:sym w:font="HQPB2" w:char="F064"/>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CF"/>
      </w:r>
      <w:r w:rsidRPr="00BB4BE5">
        <w:rPr>
          <w:b/>
          <w:bCs/>
          <w:sz w:val="26"/>
          <w:szCs w:val="26"/>
        </w:rPr>
        <w:sym w:font="HQPB1" w:char="F047"/>
      </w:r>
      <w:r w:rsidRPr="00BB4BE5">
        <w:rPr>
          <w:b/>
          <w:bCs/>
          <w:sz w:val="26"/>
          <w:szCs w:val="26"/>
        </w:rPr>
        <w:sym w:font="HQPB2" w:char="F0BB"/>
      </w:r>
      <w:r w:rsidRPr="00BB4BE5">
        <w:rPr>
          <w:b/>
          <w:bCs/>
          <w:sz w:val="26"/>
          <w:szCs w:val="26"/>
        </w:rPr>
        <w:sym w:font="HQPB5" w:char="F073"/>
      </w:r>
      <w:r w:rsidRPr="00BB4BE5">
        <w:rPr>
          <w:b/>
          <w:bCs/>
          <w:sz w:val="26"/>
          <w:szCs w:val="26"/>
        </w:rPr>
        <w:sym w:font="HQPB2" w:char="F025"/>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34"/>
      </w:r>
      <w:r w:rsidRPr="00BB4BE5">
        <w:rPr>
          <w:b/>
          <w:bCs/>
          <w:sz w:val="26"/>
          <w:szCs w:val="26"/>
        </w:rPr>
        <w:sym w:font="HQPB2" w:char="F0D3"/>
      </w:r>
      <w:r w:rsidRPr="00BB4BE5">
        <w:rPr>
          <w:b/>
          <w:bCs/>
          <w:sz w:val="26"/>
          <w:szCs w:val="26"/>
        </w:rPr>
        <w:sym w:font="HQPB4" w:char="F0AE"/>
      </w:r>
      <w:r w:rsidRPr="00BB4BE5">
        <w:rPr>
          <w:b/>
          <w:bCs/>
          <w:sz w:val="26"/>
          <w:szCs w:val="26"/>
        </w:rPr>
        <w:sym w:font="HQPB1" w:char="F04C"/>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5" w:char="F09F"/>
      </w:r>
      <w:r w:rsidRPr="00BB4BE5">
        <w:rPr>
          <w:b/>
          <w:bCs/>
          <w:sz w:val="26"/>
          <w:szCs w:val="26"/>
        </w:rPr>
        <w:sym w:font="HQPB2" w:char="F077"/>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1"/>
      </w:r>
      <w:r w:rsidRPr="00BB4BE5">
        <w:rPr>
          <w:b/>
          <w:bCs/>
          <w:sz w:val="26"/>
          <w:szCs w:val="26"/>
        </w:rPr>
        <w:sym w:font="HQPB4" w:char="F0E4"/>
      </w:r>
      <w:r w:rsidRPr="00BB4BE5">
        <w:rPr>
          <w:b/>
          <w:bCs/>
          <w:sz w:val="26"/>
          <w:szCs w:val="26"/>
        </w:rPr>
        <w:sym w:font="HQPB2" w:char="F033"/>
      </w:r>
      <w:r w:rsidRPr="00BB4BE5">
        <w:rPr>
          <w:b/>
          <w:bCs/>
          <w:sz w:val="26"/>
          <w:szCs w:val="26"/>
        </w:rPr>
        <w:sym w:font="HQPB5" w:char="F073"/>
      </w:r>
      <w:r w:rsidRPr="00BB4BE5">
        <w:rPr>
          <w:b/>
          <w:bCs/>
          <w:sz w:val="26"/>
          <w:szCs w:val="26"/>
        </w:rPr>
        <w:sym w:font="HQPB1" w:char="F03F"/>
      </w:r>
      <w:r w:rsidRPr="00BB4BE5">
        <w:rPr>
          <w:b/>
          <w:bCs/>
          <w:sz w:val="26"/>
          <w:szCs w:val="26"/>
          <w:rtl/>
        </w:rPr>
        <w:t xml:space="preserve"> </w:t>
      </w:r>
      <w:r w:rsidRPr="00BB4BE5">
        <w:rPr>
          <w:b/>
          <w:bCs/>
          <w:sz w:val="26"/>
          <w:szCs w:val="26"/>
        </w:rPr>
        <w:sym w:font="HQPB4" w:char="F0D7"/>
      </w:r>
      <w:r w:rsidRPr="00BB4BE5">
        <w:rPr>
          <w:b/>
          <w:bCs/>
          <w:sz w:val="26"/>
          <w:szCs w:val="26"/>
        </w:rPr>
        <w:sym w:font="HQPB2" w:char="F070"/>
      </w:r>
      <w:r w:rsidRPr="00BB4BE5">
        <w:rPr>
          <w:b/>
          <w:bCs/>
          <w:sz w:val="26"/>
          <w:szCs w:val="26"/>
        </w:rPr>
        <w:sym w:font="HQPB5" w:char="F06F"/>
      </w:r>
      <w:r w:rsidRPr="00BB4BE5">
        <w:rPr>
          <w:b/>
          <w:bCs/>
          <w:sz w:val="26"/>
          <w:szCs w:val="26"/>
        </w:rPr>
        <w:sym w:font="HQPB2" w:char="F059"/>
      </w:r>
      <w:r w:rsidRPr="00BB4BE5">
        <w:rPr>
          <w:b/>
          <w:bCs/>
          <w:sz w:val="26"/>
          <w:szCs w:val="26"/>
        </w:rPr>
        <w:sym w:font="HQPB4" w:char="F0F7"/>
      </w:r>
      <w:r w:rsidRPr="00BB4BE5">
        <w:rPr>
          <w:b/>
          <w:bCs/>
          <w:sz w:val="26"/>
          <w:szCs w:val="26"/>
        </w:rPr>
        <w:sym w:font="HQPB1" w:char="F046"/>
      </w:r>
      <w:r w:rsidRPr="00BB4BE5">
        <w:rPr>
          <w:b/>
          <w:bCs/>
          <w:sz w:val="26"/>
          <w:szCs w:val="26"/>
        </w:rPr>
        <w:sym w:font="HQPB4" w:char="F0CF"/>
      </w:r>
      <w:r w:rsidRPr="00BB4BE5">
        <w:rPr>
          <w:b/>
          <w:bCs/>
          <w:sz w:val="26"/>
          <w:szCs w:val="26"/>
        </w:rPr>
        <w:sym w:font="HQPB1" w:char="F0F9"/>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1"/>
      </w:r>
      <w:r w:rsidRPr="00BB4BE5">
        <w:rPr>
          <w:b/>
          <w:bCs/>
          <w:sz w:val="26"/>
          <w:szCs w:val="26"/>
        </w:rPr>
        <w:sym w:font="HQPB4" w:char="F0E4"/>
      </w:r>
      <w:r w:rsidRPr="00BB4BE5">
        <w:rPr>
          <w:b/>
          <w:bCs/>
          <w:sz w:val="26"/>
          <w:szCs w:val="26"/>
        </w:rPr>
        <w:sym w:font="HQPB2" w:char="F033"/>
      </w:r>
      <w:r w:rsidRPr="00BB4BE5">
        <w:rPr>
          <w:b/>
          <w:bCs/>
          <w:sz w:val="26"/>
          <w:szCs w:val="26"/>
        </w:rPr>
        <w:sym w:font="HQPB5" w:char="F074"/>
      </w:r>
      <w:r w:rsidRPr="00BB4BE5">
        <w:rPr>
          <w:b/>
          <w:bCs/>
          <w:sz w:val="26"/>
          <w:szCs w:val="26"/>
        </w:rPr>
        <w:sym w:font="HQPB2" w:char="F08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DF"/>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4" w:char="F065"/>
      </w:r>
      <w:r w:rsidRPr="00BB4BE5">
        <w:rPr>
          <w:b/>
          <w:bCs/>
          <w:sz w:val="26"/>
          <w:szCs w:val="26"/>
        </w:rPr>
        <w:sym w:font="HQPB3" w:char="F024"/>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AC"/>
      </w:r>
      <w:r w:rsidRPr="00BB4BE5">
        <w:rPr>
          <w:b/>
          <w:bCs/>
          <w:sz w:val="26"/>
          <w:szCs w:val="26"/>
        </w:rPr>
        <w:sym w:font="HQPB1" w:char="F021"/>
      </w:r>
      <w:r w:rsidRPr="00BB4BE5">
        <w:rPr>
          <w:b/>
          <w:bCs/>
          <w:sz w:val="26"/>
          <w:szCs w:val="26"/>
          <w:rtl/>
        </w:rPr>
        <w:t xml:space="preserve"> </w:t>
      </w:r>
      <w:r w:rsidRPr="00BB4BE5">
        <w:rPr>
          <w:b/>
          <w:bCs/>
          <w:sz w:val="26"/>
          <w:szCs w:val="26"/>
        </w:rPr>
        <w:sym w:font="HQPB4" w:char="F028"/>
      </w:r>
      <w:r w:rsidRPr="00BB4BE5">
        <w:rPr>
          <w:rFonts w:ascii="Traditional Arabic" w:hAnsi="Traditional Arabic" w:cs="Traditional Arabic"/>
          <w:sz w:val="26"/>
          <w:szCs w:val="26"/>
          <w:rtl/>
        </w:rPr>
        <w:t>...</w:t>
      </w:r>
      <w:r w:rsidRPr="00BB4BE5">
        <w:rPr>
          <w:b/>
          <w:bCs/>
          <w:sz w:val="26"/>
          <w:szCs w:val="26"/>
          <w:rtl/>
        </w:rPr>
        <w:t xml:space="preserve"> </w:t>
      </w:r>
      <w:r w:rsidRPr="00BB4BE5">
        <w:rPr>
          <w:rFonts w:ascii="Traditional Arabic" w:hAnsi="Traditional Arabic" w:cs="Traditional Arabic" w:hint="cs"/>
          <w:sz w:val="32"/>
          <w:szCs w:val="32"/>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2"/>
      </w:r>
      <w:r w:rsidRPr="00BB4BE5">
        <w:rPr>
          <w:rFonts w:ascii="Traditional Arabic" w:hAnsi="Traditional Arabic" w:cs="Traditional Arabic"/>
          <w:sz w:val="36"/>
          <w:szCs w:val="36"/>
          <w:vertAlign w:val="superscript"/>
          <w:rtl/>
        </w:rPr>
        <w:t>)</w:t>
      </w:r>
      <w:r w:rsidRPr="00BB4BE5">
        <w:rPr>
          <w:rtl/>
        </w:rPr>
        <w:t>.</w:t>
      </w:r>
    </w:p>
    <w:p w:rsidR="00DB12E1" w:rsidRPr="00BB4BE5" w:rsidRDefault="00DB12E1" w:rsidP="00164EDA">
      <w:pPr>
        <w:spacing w:after="0"/>
        <w:ind w:right="-709"/>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غير</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الآيات</w:t>
      </w:r>
      <w:r w:rsidRPr="00BB4BE5">
        <w:rPr>
          <w:rFonts w:cs="Traditional Arabic"/>
          <w:sz w:val="36"/>
          <w:szCs w:val="36"/>
          <w:rtl/>
        </w:rPr>
        <w:t xml:space="preserve"> </w:t>
      </w:r>
      <w:r w:rsidRPr="00BB4BE5">
        <w:rPr>
          <w:rFonts w:cs="Traditional Arabic" w:hint="eastAsia"/>
          <w:sz w:val="36"/>
          <w:szCs w:val="36"/>
          <w:rtl/>
        </w:rPr>
        <w:t>الكريمات،</w:t>
      </w:r>
      <w:r w:rsidRPr="00BB4BE5">
        <w:rPr>
          <w:rFonts w:cs="Traditional Arabic"/>
          <w:sz w:val="36"/>
          <w:szCs w:val="36"/>
          <w:rtl/>
        </w:rPr>
        <w:t xml:space="preserve"> </w:t>
      </w:r>
      <w:r w:rsidRPr="00BB4BE5">
        <w:rPr>
          <w:rFonts w:cs="Traditional Arabic" w:hint="eastAsia"/>
          <w:sz w:val="36"/>
          <w:szCs w:val="36"/>
          <w:rtl/>
        </w:rPr>
        <w:t>الدالة</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مشروعية</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w:t>
      </w:r>
    </w:p>
    <w:p w:rsidR="00DB12E1" w:rsidRPr="00BB4BE5" w:rsidRDefault="00DB12E1" w:rsidP="00BB2FDE">
      <w:pPr>
        <w:spacing w:after="0" w:line="240" w:lineRule="auto"/>
        <w:ind w:right="-709"/>
        <w:rPr>
          <w:rFonts w:cs="Traditional Arabic"/>
          <w:b/>
          <w:bCs/>
          <w:sz w:val="36"/>
          <w:szCs w:val="36"/>
          <w:rtl/>
        </w:rPr>
      </w:pPr>
      <w:r w:rsidRPr="00BB4BE5">
        <w:rPr>
          <w:rFonts w:cs="Traditional Arabic" w:hint="eastAsia"/>
          <w:b/>
          <w:bCs/>
          <w:sz w:val="36"/>
          <w:szCs w:val="36"/>
          <w:rtl/>
        </w:rPr>
        <w:t>ومن</w:t>
      </w:r>
      <w:r w:rsidRPr="00BB4BE5">
        <w:rPr>
          <w:rFonts w:cs="Traditional Arabic"/>
          <w:b/>
          <w:bCs/>
          <w:sz w:val="36"/>
          <w:szCs w:val="36"/>
          <w:rtl/>
        </w:rPr>
        <w:t xml:space="preserve"> </w:t>
      </w:r>
      <w:r w:rsidRPr="00BB4BE5">
        <w:rPr>
          <w:rFonts w:cs="Traditional Arabic" w:hint="eastAsia"/>
          <w:b/>
          <w:bCs/>
          <w:sz w:val="36"/>
          <w:szCs w:val="36"/>
          <w:rtl/>
        </w:rPr>
        <w:t>السنة</w:t>
      </w:r>
      <w:r w:rsidRPr="00BB4BE5">
        <w:rPr>
          <w:rFonts w:cs="Traditional Arabic"/>
          <w:b/>
          <w:bCs/>
          <w:sz w:val="36"/>
          <w:szCs w:val="36"/>
          <w:rtl/>
        </w:rPr>
        <w:t xml:space="preserve"> </w:t>
      </w:r>
      <w:r w:rsidRPr="00BB4BE5">
        <w:rPr>
          <w:rFonts w:cs="Traditional Arabic" w:hint="eastAsia"/>
          <w:b/>
          <w:bCs/>
          <w:sz w:val="36"/>
          <w:szCs w:val="36"/>
          <w:rtl/>
        </w:rPr>
        <w:t>أحاديث</w:t>
      </w:r>
      <w:r w:rsidRPr="00BB4BE5">
        <w:rPr>
          <w:rFonts w:cs="Traditional Arabic"/>
          <w:b/>
          <w:bCs/>
          <w:sz w:val="36"/>
          <w:szCs w:val="36"/>
          <w:rtl/>
        </w:rPr>
        <w:t xml:space="preserve"> </w:t>
      </w:r>
      <w:r w:rsidRPr="00BB4BE5">
        <w:rPr>
          <w:rFonts w:cs="Traditional Arabic" w:hint="eastAsia"/>
          <w:b/>
          <w:bCs/>
          <w:sz w:val="36"/>
          <w:szCs w:val="36"/>
          <w:rtl/>
        </w:rPr>
        <w:t>كثيرة،</w:t>
      </w:r>
      <w:r w:rsidRPr="00BB4BE5">
        <w:rPr>
          <w:rFonts w:cs="Traditional Arabic"/>
          <w:b/>
          <w:bCs/>
          <w:sz w:val="36"/>
          <w:szCs w:val="36"/>
          <w:rtl/>
        </w:rPr>
        <w:t xml:space="preserve"> </w:t>
      </w:r>
      <w:r w:rsidRPr="00BB4BE5">
        <w:rPr>
          <w:rFonts w:cs="Traditional Arabic" w:hint="eastAsia"/>
          <w:b/>
          <w:bCs/>
          <w:sz w:val="36"/>
          <w:szCs w:val="36"/>
          <w:rtl/>
        </w:rPr>
        <w:t>منها</w:t>
      </w:r>
      <w:r w:rsidRPr="00BB4BE5">
        <w:rPr>
          <w:rFonts w:cs="Traditional Arabic"/>
          <w:b/>
          <w:bCs/>
          <w:sz w:val="36"/>
          <w:szCs w:val="36"/>
          <w:rtl/>
        </w:rPr>
        <w:t>:</w:t>
      </w:r>
    </w:p>
    <w:p w:rsidR="00DB12E1" w:rsidRPr="00BB4BE5" w:rsidRDefault="00DB12E1" w:rsidP="00E40B4C">
      <w:pPr>
        <w:numPr>
          <w:ilvl w:val="0"/>
          <w:numId w:val="4"/>
        </w:numPr>
        <w:spacing w:after="0" w:line="240" w:lineRule="auto"/>
        <w:ind w:right="-709"/>
        <w:contextualSpacing/>
        <w:jc w:val="both"/>
        <w:rPr>
          <w:rFonts w:ascii="Traditional Arabic" w:hAnsi="Traditional Arabic" w:cs="Traditional Arabic"/>
          <w:sz w:val="36"/>
          <w:szCs w:val="36"/>
        </w:rPr>
      </w:pPr>
      <w:r w:rsidRPr="00BB4BE5">
        <w:rPr>
          <w:rFonts w:cs="Traditional Arabic" w:hint="eastAsia"/>
          <w:sz w:val="36"/>
          <w:szCs w:val="36"/>
          <w:rtl/>
        </w:rPr>
        <w:t>حديث</w:t>
      </w:r>
      <w:r w:rsidRPr="00BB4BE5">
        <w:rPr>
          <w:rFonts w:cs="Traditional Arabic"/>
          <w:sz w:val="36"/>
          <w:szCs w:val="36"/>
          <w:rtl/>
        </w:rPr>
        <w:t xml:space="preserve"> </w:t>
      </w:r>
      <w:r w:rsidRPr="00BB4BE5">
        <w:rPr>
          <w:rFonts w:cs="Traditional Arabic" w:hint="eastAsia"/>
          <w:sz w:val="36"/>
          <w:szCs w:val="36"/>
          <w:rtl/>
        </w:rPr>
        <w:t>عمر</w:t>
      </w:r>
      <w:r w:rsidRPr="00BB4BE5">
        <w:rPr>
          <w:rFonts w:cs="Traditional Arabic"/>
          <w:sz w:val="36"/>
          <w:szCs w:val="36"/>
          <w:rtl/>
        </w:rPr>
        <w:t xml:space="preserve"> </w:t>
      </w:r>
      <w:r w:rsidRPr="00BB4BE5">
        <w:rPr>
          <w:rFonts w:ascii="AGA Arabesque" w:hAnsi="AGA Arabesque" w:cs="Traditional Arabic"/>
          <w:sz w:val="36"/>
          <w:szCs w:val="36"/>
        </w:rPr>
        <w:sym w:font="AGA Arabesque" w:char="F074"/>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رسول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ascii="Traditional Arabic" w:hAnsi="Traditional Arabic" w:cs="Traditional Arabic"/>
          <w:sz w:val="36"/>
          <w:szCs w:val="36"/>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قال</w:t>
      </w:r>
      <w:r w:rsidRPr="00BB4BE5">
        <w:rPr>
          <w:rFonts w:ascii="Traditional Arabic" w:hAnsi="Traditional Arabic" w:cs="Traditional Arabic"/>
          <w:sz w:val="36"/>
          <w:szCs w:val="36"/>
          <w:rtl/>
        </w:rPr>
        <w:t>: «</w:t>
      </w:r>
      <w:r w:rsidRPr="007C1F0D">
        <w:rPr>
          <w:rFonts w:cs="Traditional Arabic" w:hint="eastAsia"/>
          <w:b/>
          <w:bCs/>
          <w:sz w:val="36"/>
          <w:szCs w:val="36"/>
          <w:rtl/>
        </w:rPr>
        <w:t>أُمِرْتُ</w:t>
      </w:r>
      <w:r w:rsidRPr="007C1F0D">
        <w:rPr>
          <w:rFonts w:cs="Traditional Arabic"/>
          <w:b/>
          <w:bCs/>
          <w:sz w:val="36"/>
          <w:szCs w:val="36"/>
          <w:rtl/>
        </w:rPr>
        <w:t xml:space="preserve"> </w:t>
      </w:r>
      <w:r w:rsidRPr="007C1F0D">
        <w:rPr>
          <w:rFonts w:cs="Traditional Arabic" w:hint="eastAsia"/>
          <w:b/>
          <w:bCs/>
          <w:sz w:val="36"/>
          <w:szCs w:val="36"/>
          <w:rtl/>
        </w:rPr>
        <w:t>أَنْ</w:t>
      </w:r>
      <w:r w:rsidRPr="007C1F0D">
        <w:rPr>
          <w:rFonts w:cs="Traditional Arabic"/>
          <w:b/>
          <w:bCs/>
          <w:sz w:val="36"/>
          <w:szCs w:val="36"/>
          <w:rtl/>
        </w:rPr>
        <w:t xml:space="preserve"> </w:t>
      </w:r>
      <w:r w:rsidRPr="007C1F0D">
        <w:rPr>
          <w:rFonts w:cs="Traditional Arabic" w:hint="eastAsia"/>
          <w:b/>
          <w:bCs/>
          <w:sz w:val="36"/>
          <w:szCs w:val="36"/>
          <w:rtl/>
        </w:rPr>
        <w:t>أُقَاتِلَ</w:t>
      </w:r>
      <w:r w:rsidRPr="007C1F0D">
        <w:rPr>
          <w:rFonts w:cs="Traditional Arabic"/>
          <w:b/>
          <w:bCs/>
          <w:sz w:val="36"/>
          <w:szCs w:val="36"/>
          <w:rtl/>
        </w:rPr>
        <w:t xml:space="preserve"> </w:t>
      </w:r>
      <w:r w:rsidRPr="007C1F0D">
        <w:rPr>
          <w:rFonts w:cs="Traditional Arabic" w:hint="eastAsia"/>
          <w:b/>
          <w:bCs/>
          <w:sz w:val="36"/>
          <w:szCs w:val="36"/>
          <w:rtl/>
        </w:rPr>
        <w:t>النَّاسَ</w:t>
      </w:r>
      <w:r w:rsidRPr="007C1F0D">
        <w:rPr>
          <w:rFonts w:cs="Traditional Arabic"/>
          <w:b/>
          <w:bCs/>
          <w:sz w:val="36"/>
          <w:szCs w:val="36"/>
          <w:rtl/>
        </w:rPr>
        <w:t xml:space="preserve"> </w:t>
      </w:r>
      <w:r w:rsidRPr="007C1F0D">
        <w:rPr>
          <w:rFonts w:cs="Traditional Arabic" w:hint="eastAsia"/>
          <w:b/>
          <w:bCs/>
          <w:sz w:val="36"/>
          <w:szCs w:val="36"/>
          <w:rtl/>
        </w:rPr>
        <w:t>حَتَّى</w:t>
      </w:r>
      <w:r w:rsidRPr="007C1F0D">
        <w:rPr>
          <w:rFonts w:cs="Traditional Arabic"/>
          <w:b/>
          <w:bCs/>
          <w:sz w:val="36"/>
          <w:szCs w:val="36"/>
          <w:rtl/>
        </w:rPr>
        <w:t xml:space="preserve"> </w:t>
      </w:r>
      <w:r w:rsidRPr="007C1F0D">
        <w:rPr>
          <w:rFonts w:cs="Traditional Arabic" w:hint="eastAsia"/>
          <w:b/>
          <w:bCs/>
          <w:sz w:val="36"/>
          <w:szCs w:val="36"/>
          <w:rtl/>
        </w:rPr>
        <w:t>يَشْهَدُوا</w:t>
      </w:r>
      <w:r w:rsidRPr="007C1F0D">
        <w:rPr>
          <w:rFonts w:cs="Traditional Arabic"/>
          <w:b/>
          <w:bCs/>
          <w:sz w:val="36"/>
          <w:szCs w:val="36"/>
          <w:rtl/>
        </w:rPr>
        <w:t xml:space="preserve"> </w:t>
      </w:r>
      <w:r w:rsidRPr="007C1F0D">
        <w:rPr>
          <w:rFonts w:cs="Traditional Arabic" w:hint="eastAsia"/>
          <w:b/>
          <w:bCs/>
          <w:sz w:val="36"/>
          <w:szCs w:val="36"/>
          <w:rtl/>
        </w:rPr>
        <w:t>أَنْ</w:t>
      </w:r>
      <w:r w:rsidRPr="007C1F0D">
        <w:rPr>
          <w:rFonts w:cs="Traditional Arabic"/>
          <w:b/>
          <w:bCs/>
          <w:sz w:val="36"/>
          <w:szCs w:val="36"/>
          <w:rtl/>
        </w:rPr>
        <w:t xml:space="preserve"> </w:t>
      </w:r>
      <w:r w:rsidRPr="007C1F0D">
        <w:rPr>
          <w:rFonts w:cs="Traditional Arabic" w:hint="eastAsia"/>
          <w:b/>
          <w:bCs/>
          <w:sz w:val="36"/>
          <w:szCs w:val="36"/>
          <w:rtl/>
        </w:rPr>
        <w:t>لا</w:t>
      </w:r>
      <w:r w:rsidRPr="007C1F0D">
        <w:rPr>
          <w:rFonts w:cs="Traditional Arabic"/>
          <w:b/>
          <w:bCs/>
          <w:sz w:val="36"/>
          <w:szCs w:val="36"/>
          <w:rtl/>
        </w:rPr>
        <w:t xml:space="preserve"> </w:t>
      </w:r>
      <w:r w:rsidRPr="007C1F0D">
        <w:rPr>
          <w:rFonts w:cs="Traditional Arabic" w:hint="eastAsia"/>
          <w:b/>
          <w:bCs/>
          <w:sz w:val="36"/>
          <w:szCs w:val="36"/>
          <w:rtl/>
        </w:rPr>
        <w:t>إِلَهَ</w:t>
      </w:r>
      <w:r w:rsidRPr="007C1F0D">
        <w:rPr>
          <w:rFonts w:cs="Traditional Arabic"/>
          <w:b/>
          <w:bCs/>
          <w:sz w:val="36"/>
          <w:szCs w:val="36"/>
          <w:rtl/>
        </w:rPr>
        <w:t xml:space="preserve"> </w:t>
      </w:r>
      <w:r w:rsidRPr="007C1F0D">
        <w:rPr>
          <w:rFonts w:cs="Traditional Arabic" w:hint="eastAsia"/>
          <w:b/>
          <w:bCs/>
          <w:sz w:val="36"/>
          <w:szCs w:val="36"/>
          <w:rtl/>
        </w:rPr>
        <w:t>إِلا</w:t>
      </w:r>
      <w:r w:rsidRPr="007C1F0D">
        <w:rPr>
          <w:rFonts w:cs="Traditional Arabic"/>
          <w:b/>
          <w:bCs/>
          <w:sz w:val="36"/>
          <w:szCs w:val="36"/>
          <w:rtl/>
        </w:rPr>
        <w:t xml:space="preserve"> </w:t>
      </w:r>
      <w:r w:rsidRPr="007C1F0D">
        <w:rPr>
          <w:rFonts w:cs="Traditional Arabic" w:hint="eastAsia"/>
          <w:b/>
          <w:bCs/>
          <w:sz w:val="36"/>
          <w:szCs w:val="36"/>
          <w:rtl/>
        </w:rPr>
        <w:t>اللَّهُ،</w:t>
      </w:r>
      <w:r w:rsidRPr="007C1F0D">
        <w:rPr>
          <w:rFonts w:cs="Traditional Arabic"/>
          <w:b/>
          <w:bCs/>
          <w:sz w:val="36"/>
          <w:szCs w:val="36"/>
          <w:rtl/>
        </w:rPr>
        <w:t xml:space="preserve"> </w:t>
      </w:r>
      <w:r w:rsidRPr="007C1F0D">
        <w:rPr>
          <w:rFonts w:cs="Traditional Arabic" w:hint="eastAsia"/>
          <w:b/>
          <w:bCs/>
          <w:sz w:val="36"/>
          <w:szCs w:val="36"/>
          <w:rtl/>
        </w:rPr>
        <w:t>وَأَنَّ</w:t>
      </w:r>
      <w:r w:rsidRPr="007C1F0D">
        <w:rPr>
          <w:rFonts w:cs="Traditional Arabic"/>
          <w:b/>
          <w:bCs/>
          <w:sz w:val="36"/>
          <w:szCs w:val="36"/>
          <w:rtl/>
        </w:rPr>
        <w:t xml:space="preserve"> </w:t>
      </w:r>
      <w:r w:rsidRPr="007C1F0D">
        <w:rPr>
          <w:rFonts w:cs="Traditional Arabic" w:hint="eastAsia"/>
          <w:b/>
          <w:bCs/>
          <w:sz w:val="36"/>
          <w:szCs w:val="36"/>
          <w:rtl/>
        </w:rPr>
        <w:t>مُحَمَّدًا</w:t>
      </w:r>
      <w:r w:rsidRPr="007C1F0D">
        <w:rPr>
          <w:rFonts w:cs="Traditional Arabic"/>
          <w:b/>
          <w:bCs/>
          <w:sz w:val="36"/>
          <w:szCs w:val="36"/>
          <w:rtl/>
        </w:rPr>
        <w:t xml:space="preserve"> </w:t>
      </w:r>
      <w:r w:rsidRPr="007C1F0D">
        <w:rPr>
          <w:rFonts w:cs="Traditional Arabic" w:hint="eastAsia"/>
          <w:b/>
          <w:bCs/>
          <w:sz w:val="36"/>
          <w:szCs w:val="36"/>
          <w:rtl/>
        </w:rPr>
        <w:t>رَسُولُ</w:t>
      </w:r>
      <w:r w:rsidRPr="007C1F0D">
        <w:rPr>
          <w:rFonts w:cs="Traditional Arabic"/>
          <w:b/>
          <w:bCs/>
          <w:sz w:val="36"/>
          <w:szCs w:val="36"/>
          <w:rtl/>
        </w:rPr>
        <w:t xml:space="preserve"> </w:t>
      </w:r>
      <w:r w:rsidRPr="007C1F0D">
        <w:rPr>
          <w:rFonts w:cs="Traditional Arabic" w:hint="eastAsia"/>
          <w:b/>
          <w:bCs/>
          <w:sz w:val="36"/>
          <w:szCs w:val="36"/>
          <w:rtl/>
        </w:rPr>
        <w:t>اللَّهِ،</w:t>
      </w:r>
      <w:r w:rsidRPr="007C1F0D">
        <w:rPr>
          <w:rFonts w:cs="Traditional Arabic"/>
          <w:b/>
          <w:bCs/>
          <w:sz w:val="36"/>
          <w:szCs w:val="36"/>
          <w:rtl/>
        </w:rPr>
        <w:t xml:space="preserve"> </w:t>
      </w:r>
      <w:r w:rsidRPr="007C1F0D">
        <w:rPr>
          <w:rFonts w:cs="Traditional Arabic" w:hint="eastAsia"/>
          <w:b/>
          <w:bCs/>
          <w:sz w:val="36"/>
          <w:szCs w:val="36"/>
          <w:rtl/>
        </w:rPr>
        <w:t>وَيُقِيمُوا</w:t>
      </w:r>
      <w:r w:rsidRPr="007C1F0D">
        <w:rPr>
          <w:rFonts w:cs="Traditional Arabic"/>
          <w:b/>
          <w:bCs/>
          <w:sz w:val="36"/>
          <w:szCs w:val="36"/>
          <w:rtl/>
        </w:rPr>
        <w:t xml:space="preserve"> </w:t>
      </w:r>
      <w:r w:rsidRPr="007C1F0D">
        <w:rPr>
          <w:rFonts w:cs="Traditional Arabic" w:hint="eastAsia"/>
          <w:b/>
          <w:bCs/>
          <w:sz w:val="36"/>
          <w:szCs w:val="36"/>
          <w:rtl/>
        </w:rPr>
        <w:t>الصَّلاةَ،</w:t>
      </w:r>
      <w:r w:rsidRPr="007C1F0D">
        <w:rPr>
          <w:rFonts w:cs="Traditional Arabic"/>
          <w:b/>
          <w:bCs/>
          <w:sz w:val="36"/>
          <w:szCs w:val="36"/>
          <w:rtl/>
        </w:rPr>
        <w:t xml:space="preserve"> </w:t>
      </w:r>
      <w:r w:rsidRPr="007C1F0D">
        <w:rPr>
          <w:rFonts w:cs="Traditional Arabic" w:hint="eastAsia"/>
          <w:b/>
          <w:bCs/>
          <w:sz w:val="36"/>
          <w:szCs w:val="36"/>
          <w:rtl/>
        </w:rPr>
        <w:t>وَيُؤْتُوا</w:t>
      </w:r>
      <w:r w:rsidRPr="007C1F0D">
        <w:rPr>
          <w:rFonts w:cs="Traditional Arabic"/>
          <w:b/>
          <w:bCs/>
          <w:sz w:val="36"/>
          <w:szCs w:val="36"/>
          <w:rtl/>
        </w:rPr>
        <w:t xml:space="preserve"> </w:t>
      </w:r>
      <w:r w:rsidRPr="007C1F0D">
        <w:rPr>
          <w:rFonts w:cs="Traditional Arabic" w:hint="eastAsia"/>
          <w:b/>
          <w:bCs/>
          <w:sz w:val="36"/>
          <w:szCs w:val="36"/>
          <w:rtl/>
        </w:rPr>
        <w:t>الزَّكَاةَ،</w:t>
      </w:r>
      <w:r w:rsidRPr="007C1F0D">
        <w:rPr>
          <w:rFonts w:cs="Traditional Arabic"/>
          <w:b/>
          <w:bCs/>
          <w:sz w:val="36"/>
          <w:szCs w:val="36"/>
          <w:rtl/>
        </w:rPr>
        <w:t xml:space="preserve"> </w:t>
      </w:r>
      <w:r w:rsidRPr="007C1F0D">
        <w:rPr>
          <w:rFonts w:cs="Traditional Arabic" w:hint="eastAsia"/>
          <w:b/>
          <w:bCs/>
          <w:sz w:val="36"/>
          <w:szCs w:val="36"/>
          <w:rtl/>
        </w:rPr>
        <w:t>فَإِذَا</w:t>
      </w:r>
      <w:r w:rsidRPr="007C1F0D">
        <w:rPr>
          <w:rFonts w:cs="Traditional Arabic"/>
          <w:b/>
          <w:bCs/>
          <w:sz w:val="36"/>
          <w:szCs w:val="36"/>
          <w:rtl/>
        </w:rPr>
        <w:t xml:space="preserve"> </w:t>
      </w:r>
      <w:r w:rsidRPr="007C1F0D">
        <w:rPr>
          <w:rFonts w:cs="Traditional Arabic" w:hint="eastAsia"/>
          <w:b/>
          <w:bCs/>
          <w:sz w:val="36"/>
          <w:szCs w:val="36"/>
          <w:rtl/>
        </w:rPr>
        <w:t>فَعَلُوا</w:t>
      </w:r>
      <w:r w:rsidRPr="007C1F0D">
        <w:rPr>
          <w:rFonts w:cs="Traditional Arabic"/>
          <w:b/>
          <w:bCs/>
          <w:sz w:val="36"/>
          <w:szCs w:val="36"/>
          <w:rtl/>
        </w:rPr>
        <w:t xml:space="preserve"> </w:t>
      </w:r>
      <w:r w:rsidRPr="007C1F0D">
        <w:rPr>
          <w:rFonts w:cs="Traditional Arabic" w:hint="eastAsia"/>
          <w:b/>
          <w:bCs/>
          <w:sz w:val="36"/>
          <w:szCs w:val="36"/>
          <w:rtl/>
        </w:rPr>
        <w:t>ذَلِكَ</w:t>
      </w:r>
      <w:r w:rsidRPr="007C1F0D">
        <w:rPr>
          <w:rFonts w:cs="Traditional Arabic"/>
          <w:b/>
          <w:bCs/>
          <w:sz w:val="36"/>
          <w:szCs w:val="36"/>
          <w:rtl/>
        </w:rPr>
        <w:t xml:space="preserve"> </w:t>
      </w:r>
      <w:r w:rsidRPr="007C1F0D">
        <w:rPr>
          <w:rFonts w:cs="Traditional Arabic" w:hint="eastAsia"/>
          <w:b/>
          <w:bCs/>
          <w:sz w:val="36"/>
          <w:szCs w:val="36"/>
          <w:rtl/>
        </w:rPr>
        <w:t>عَصَمُوا</w:t>
      </w:r>
      <w:r w:rsidRPr="007C1F0D">
        <w:rPr>
          <w:rFonts w:cs="Traditional Arabic"/>
          <w:b/>
          <w:bCs/>
          <w:sz w:val="36"/>
          <w:szCs w:val="36"/>
          <w:vertAlign w:val="superscript"/>
          <w:rtl/>
        </w:rPr>
        <w:t>(</w:t>
      </w:r>
      <w:r w:rsidRPr="007C1F0D">
        <w:rPr>
          <w:rStyle w:val="a3"/>
          <w:rFonts w:cs="Traditional Arabic"/>
          <w:b/>
          <w:bCs/>
          <w:szCs w:val="36"/>
          <w:rtl/>
        </w:rPr>
        <w:footnoteReference w:id="73"/>
      </w:r>
      <w:r w:rsidRPr="007C1F0D">
        <w:rPr>
          <w:rFonts w:cs="Traditional Arabic"/>
          <w:b/>
          <w:bCs/>
          <w:sz w:val="36"/>
          <w:szCs w:val="36"/>
          <w:vertAlign w:val="superscript"/>
          <w:rtl/>
        </w:rPr>
        <w:t>)</w:t>
      </w:r>
      <w:r w:rsidRPr="007C1F0D">
        <w:rPr>
          <w:rFonts w:cs="Traditional Arabic"/>
          <w:b/>
          <w:bCs/>
          <w:sz w:val="36"/>
          <w:szCs w:val="36"/>
          <w:rtl/>
        </w:rPr>
        <w:t xml:space="preserve"> </w:t>
      </w:r>
      <w:r w:rsidRPr="007C1F0D">
        <w:rPr>
          <w:rFonts w:cs="Traditional Arabic" w:hint="eastAsia"/>
          <w:b/>
          <w:bCs/>
          <w:sz w:val="36"/>
          <w:szCs w:val="36"/>
          <w:rtl/>
        </w:rPr>
        <w:t>مِنِّي</w:t>
      </w:r>
      <w:r w:rsidRPr="007C1F0D">
        <w:rPr>
          <w:rFonts w:cs="Traditional Arabic"/>
          <w:b/>
          <w:bCs/>
          <w:sz w:val="36"/>
          <w:szCs w:val="36"/>
          <w:rtl/>
        </w:rPr>
        <w:t xml:space="preserve"> </w:t>
      </w:r>
      <w:r w:rsidRPr="007C1F0D">
        <w:rPr>
          <w:rFonts w:cs="Traditional Arabic" w:hint="eastAsia"/>
          <w:b/>
          <w:bCs/>
          <w:sz w:val="36"/>
          <w:szCs w:val="36"/>
          <w:rtl/>
        </w:rPr>
        <w:t>دِمَاءَهُمْ</w:t>
      </w:r>
      <w:r w:rsidRPr="007C1F0D">
        <w:rPr>
          <w:rFonts w:cs="Traditional Arabic"/>
          <w:b/>
          <w:bCs/>
          <w:sz w:val="36"/>
          <w:szCs w:val="36"/>
          <w:rtl/>
        </w:rPr>
        <w:t xml:space="preserve"> </w:t>
      </w:r>
      <w:r w:rsidRPr="007C1F0D">
        <w:rPr>
          <w:rFonts w:cs="Traditional Arabic" w:hint="eastAsia"/>
          <w:b/>
          <w:bCs/>
          <w:sz w:val="36"/>
          <w:szCs w:val="36"/>
          <w:rtl/>
        </w:rPr>
        <w:t>وَأَمْوَالَهُمْ</w:t>
      </w:r>
      <w:r w:rsidRPr="007C1F0D">
        <w:rPr>
          <w:rFonts w:cs="Traditional Arabic"/>
          <w:b/>
          <w:bCs/>
          <w:sz w:val="36"/>
          <w:szCs w:val="36"/>
          <w:rtl/>
        </w:rPr>
        <w:t xml:space="preserve"> </w:t>
      </w:r>
      <w:r w:rsidRPr="007C1F0D">
        <w:rPr>
          <w:rFonts w:cs="Traditional Arabic" w:hint="eastAsia"/>
          <w:b/>
          <w:bCs/>
          <w:sz w:val="36"/>
          <w:szCs w:val="36"/>
          <w:rtl/>
        </w:rPr>
        <w:t>إِلا</w:t>
      </w:r>
      <w:r w:rsidRPr="007C1F0D">
        <w:rPr>
          <w:rFonts w:cs="Traditional Arabic"/>
          <w:b/>
          <w:bCs/>
          <w:sz w:val="36"/>
          <w:szCs w:val="36"/>
          <w:rtl/>
        </w:rPr>
        <w:t xml:space="preserve"> </w:t>
      </w:r>
      <w:r w:rsidRPr="007C1F0D">
        <w:rPr>
          <w:rFonts w:cs="Traditional Arabic" w:hint="eastAsia"/>
          <w:b/>
          <w:bCs/>
          <w:sz w:val="36"/>
          <w:szCs w:val="36"/>
          <w:rtl/>
        </w:rPr>
        <w:t>بِحَقِّ</w:t>
      </w:r>
      <w:r w:rsidRPr="007C1F0D">
        <w:rPr>
          <w:rFonts w:cs="Traditional Arabic"/>
          <w:b/>
          <w:bCs/>
          <w:sz w:val="36"/>
          <w:szCs w:val="36"/>
          <w:rtl/>
        </w:rPr>
        <w:t xml:space="preserve"> </w:t>
      </w:r>
      <w:r w:rsidRPr="007C1F0D">
        <w:rPr>
          <w:rFonts w:cs="Traditional Arabic" w:hint="eastAsia"/>
          <w:b/>
          <w:bCs/>
          <w:sz w:val="36"/>
          <w:szCs w:val="36"/>
          <w:rtl/>
        </w:rPr>
        <w:t>الإِسْلامِ،</w:t>
      </w:r>
      <w:r w:rsidRPr="007C1F0D">
        <w:rPr>
          <w:rFonts w:cs="Traditional Arabic"/>
          <w:b/>
          <w:bCs/>
          <w:sz w:val="36"/>
          <w:szCs w:val="36"/>
          <w:rtl/>
        </w:rPr>
        <w:t xml:space="preserve"> </w:t>
      </w:r>
      <w:r w:rsidRPr="007C1F0D">
        <w:rPr>
          <w:rFonts w:cs="Traditional Arabic" w:hint="eastAsia"/>
          <w:b/>
          <w:bCs/>
          <w:sz w:val="36"/>
          <w:szCs w:val="36"/>
          <w:rtl/>
        </w:rPr>
        <w:t>وَحِسَابُهُمْ</w:t>
      </w:r>
      <w:r w:rsidRPr="007C1F0D">
        <w:rPr>
          <w:rFonts w:cs="Traditional Arabic"/>
          <w:b/>
          <w:bCs/>
          <w:sz w:val="36"/>
          <w:szCs w:val="36"/>
          <w:rtl/>
        </w:rPr>
        <w:t xml:space="preserve"> </w:t>
      </w:r>
      <w:r w:rsidRPr="007C1F0D">
        <w:rPr>
          <w:rFonts w:cs="Traditional Arabic" w:hint="eastAsia"/>
          <w:b/>
          <w:bCs/>
          <w:sz w:val="36"/>
          <w:szCs w:val="36"/>
          <w:rtl/>
        </w:rPr>
        <w:t>عَلَى</w:t>
      </w:r>
      <w:r w:rsidRPr="007C1F0D">
        <w:rPr>
          <w:rFonts w:cs="Traditional Arabic"/>
          <w:b/>
          <w:bCs/>
          <w:sz w:val="36"/>
          <w:szCs w:val="36"/>
          <w:rtl/>
        </w:rPr>
        <w:t xml:space="preserve"> </w:t>
      </w:r>
      <w:r w:rsidRPr="007C1F0D">
        <w:rPr>
          <w:rFonts w:cs="Traditional Arabic" w:hint="eastAsia"/>
          <w:b/>
          <w:bCs/>
          <w:sz w:val="36"/>
          <w:szCs w:val="36"/>
          <w:rtl/>
        </w:rPr>
        <w:t>اللَّهِ</w:t>
      </w:r>
      <w:r w:rsidRPr="00BB4BE5">
        <w:rPr>
          <w:rFonts w:cs="Traditional Arabic"/>
          <w:sz w:val="36"/>
          <w:szCs w:val="36"/>
          <w:rtl/>
        </w:rPr>
        <w:t>»</w:t>
      </w:r>
      <w:r w:rsidRPr="00BB4BE5">
        <w:rPr>
          <w:rFonts w:cs="Traditional Arabic"/>
          <w:sz w:val="36"/>
          <w:szCs w:val="36"/>
          <w:vertAlign w:val="superscript"/>
          <w:rtl/>
        </w:rPr>
        <w:t>(</w:t>
      </w:r>
      <w:r w:rsidRPr="00BB4BE5">
        <w:rPr>
          <w:rFonts w:cs="Traditional Arabic"/>
          <w:sz w:val="36"/>
          <w:szCs w:val="36"/>
          <w:vertAlign w:val="superscript"/>
          <w:rtl/>
        </w:rPr>
        <w:footnoteReference w:id="74"/>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E40B4C">
      <w:pPr>
        <w:numPr>
          <w:ilvl w:val="0"/>
          <w:numId w:val="4"/>
        </w:numPr>
        <w:spacing w:after="0" w:line="240" w:lineRule="auto"/>
        <w:ind w:right="-709"/>
        <w:contextualSpacing/>
        <w:jc w:val="both"/>
        <w:rPr>
          <w:rFonts w:ascii="Traditional Arabic" w:hAnsi="Traditional Arabic" w:cs="Traditional Arabic"/>
          <w:sz w:val="36"/>
          <w:szCs w:val="36"/>
        </w:rPr>
      </w:pP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أبي</w:t>
      </w:r>
      <w:r w:rsidRPr="00BB4BE5">
        <w:rPr>
          <w:rFonts w:cs="Traditional Arabic"/>
          <w:sz w:val="36"/>
          <w:szCs w:val="36"/>
          <w:rtl/>
        </w:rPr>
        <w:t xml:space="preserve"> </w:t>
      </w:r>
      <w:r w:rsidRPr="00BB4BE5">
        <w:rPr>
          <w:rFonts w:cs="Traditional Arabic" w:hint="eastAsia"/>
          <w:sz w:val="36"/>
          <w:szCs w:val="36"/>
          <w:rtl/>
        </w:rPr>
        <w:t>هريرة</w:t>
      </w:r>
      <w:r w:rsidRPr="00BB4BE5">
        <w:rPr>
          <w:rFonts w:cs="Traditional Arabic"/>
          <w:sz w:val="36"/>
          <w:szCs w:val="36"/>
          <w:rtl/>
        </w:rPr>
        <w:t xml:space="preserve"> </w:t>
      </w:r>
      <w:r w:rsidRPr="00BB4BE5">
        <w:rPr>
          <w:rFonts w:ascii="AGA Arabesque" w:hAnsi="AGA Arabesque" w:cs="Traditional Arabic"/>
          <w:sz w:val="36"/>
          <w:szCs w:val="36"/>
        </w:rPr>
        <w:sym w:font="AGA Arabesque" w:char="F074"/>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رسول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w:t>
      </w:r>
      <w:r w:rsidRPr="007C1F0D">
        <w:rPr>
          <w:rFonts w:cs="Traditional Arabic" w:hint="eastAsia"/>
          <w:b/>
          <w:bCs/>
          <w:sz w:val="36"/>
          <w:szCs w:val="36"/>
          <w:rtl/>
        </w:rPr>
        <w:t>مَنْ</w:t>
      </w:r>
      <w:r w:rsidRPr="007C1F0D">
        <w:rPr>
          <w:rFonts w:ascii="Traditional Arabic" w:hAnsi="Traditional Arabic" w:cs="Traditional Arabic"/>
          <w:b/>
          <w:bCs/>
          <w:sz w:val="36"/>
          <w:szCs w:val="36"/>
        </w:rPr>
        <w:t> </w:t>
      </w:r>
      <w:r w:rsidRPr="007C1F0D">
        <w:rPr>
          <w:rFonts w:cs="Traditional Arabic" w:hint="eastAsia"/>
          <w:b/>
          <w:bCs/>
          <w:sz w:val="36"/>
          <w:szCs w:val="36"/>
          <w:rtl/>
        </w:rPr>
        <w:t>مَاتَ</w:t>
      </w:r>
      <w:r w:rsidRPr="007C1F0D">
        <w:rPr>
          <w:rFonts w:cs="Traditional Arabic"/>
          <w:b/>
          <w:bCs/>
          <w:sz w:val="36"/>
          <w:szCs w:val="36"/>
          <w:rtl/>
        </w:rPr>
        <w:t xml:space="preserve"> </w:t>
      </w:r>
      <w:r w:rsidRPr="007C1F0D">
        <w:rPr>
          <w:rFonts w:cs="Traditional Arabic" w:hint="eastAsia"/>
          <w:b/>
          <w:bCs/>
          <w:sz w:val="36"/>
          <w:szCs w:val="36"/>
          <w:rtl/>
        </w:rPr>
        <w:t>وَلَمْ</w:t>
      </w:r>
      <w:r w:rsidRPr="007C1F0D">
        <w:rPr>
          <w:rFonts w:cs="Traditional Arabic"/>
          <w:b/>
          <w:bCs/>
          <w:sz w:val="36"/>
          <w:szCs w:val="36"/>
          <w:rtl/>
        </w:rPr>
        <w:t xml:space="preserve"> </w:t>
      </w:r>
      <w:r w:rsidRPr="007C1F0D">
        <w:rPr>
          <w:rFonts w:cs="Traditional Arabic" w:hint="eastAsia"/>
          <w:b/>
          <w:bCs/>
          <w:sz w:val="36"/>
          <w:szCs w:val="36"/>
          <w:rtl/>
        </w:rPr>
        <w:t>يَغْزُ،</w:t>
      </w:r>
      <w:r w:rsidRPr="007C1F0D">
        <w:rPr>
          <w:rFonts w:cs="Traditional Arabic"/>
          <w:b/>
          <w:bCs/>
          <w:sz w:val="36"/>
          <w:szCs w:val="36"/>
          <w:rtl/>
        </w:rPr>
        <w:t xml:space="preserve"> </w:t>
      </w:r>
      <w:r w:rsidRPr="007C1F0D">
        <w:rPr>
          <w:rFonts w:cs="Traditional Arabic" w:hint="eastAsia"/>
          <w:b/>
          <w:bCs/>
          <w:sz w:val="36"/>
          <w:szCs w:val="36"/>
          <w:rtl/>
        </w:rPr>
        <w:t>وَلَمْ</w:t>
      </w:r>
      <w:r w:rsidRPr="007C1F0D">
        <w:rPr>
          <w:rFonts w:cs="Traditional Arabic"/>
          <w:b/>
          <w:bCs/>
          <w:sz w:val="36"/>
          <w:szCs w:val="36"/>
          <w:rtl/>
        </w:rPr>
        <w:t xml:space="preserve"> </w:t>
      </w:r>
      <w:r w:rsidRPr="007C1F0D">
        <w:rPr>
          <w:rFonts w:cs="Traditional Arabic" w:hint="eastAsia"/>
          <w:b/>
          <w:bCs/>
          <w:sz w:val="36"/>
          <w:szCs w:val="36"/>
          <w:rtl/>
        </w:rPr>
        <w:t>يُحَدِّثْ</w:t>
      </w:r>
      <w:r w:rsidRPr="007C1F0D">
        <w:rPr>
          <w:rFonts w:ascii="Traditional Arabic" w:hAnsi="Traditional Arabic" w:cs="Traditional Arabic"/>
          <w:b/>
          <w:bCs/>
          <w:sz w:val="36"/>
          <w:szCs w:val="36"/>
        </w:rPr>
        <w:t> </w:t>
      </w:r>
      <w:r w:rsidRPr="007C1F0D">
        <w:rPr>
          <w:rFonts w:cs="Traditional Arabic" w:hint="eastAsia"/>
          <w:b/>
          <w:bCs/>
          <w:sz w:val="36"/>
          <w:szCs w:val="36"/>
          <w:rtl/>
        </w:rPr>
        <w:t>بِهِ</w:t>
      </w:r>
      <w:r w:rsidRPr="007C1F0D">
        <w:rPr>
          <w:rFonts w:cs="Traditional Arabic"/>
          <w:b/>
          <w:bCs/>
          <w:sz w:val="36"/>
          <w:szCs w:val="36"/>
          <w:rtl/>
        </w:rPr>
        <w:t xml:space="preserve"> </w:t>
      </w:r>
      <w:r w:rsidRPr="007C1F0D">
        <w:rPr>
          <w:rFonts w:cs="Traditional Arabic" w:hint="eastAsia"/>
          <w:b/>
          <w:bCs/>
          <w:sz w:val="36"/>
          <w:szCs w:val="36"/>
          <w:rtl/>
        </w:rPr>
        <w:t>نَفْسَهُ،</w:t>
      </w:r>
      <w:r w:rsidRPr="007C1F0D">
        <w:rPr>
          <w:rFonts w:cs="Traditional Arabic"/>
          <w:b/>
          <w:bCs/>
          <w:sz w:val="36"/>
          <w:szCs w:val="36"/>
          <w:rtl/>
        </w:rPr>
        <w:t xml:space="preserve"> </w:t>
      </w:r>
      <w:r w:rsidRPr="007C1F0D">
        <w:rPr>
          <w:rFonts w:cs="Traditional Arabic" w:hint="eastAsia"/>
          <w:b/>
          <w:bCs/>
          <w:sz w:val="36"/>
          <w:szCs w:val="36"/>
          <w:rtl/>
        </w:rPr>
        <w:t>مَاتَ</w:t>
      </w:r>
      <w:r w:rsidRPr="007C1F0D">
        <w:rPr>
          <w:rFonts w:cs="Traditional Arabic"/>
          <w:b/>
          <w:bCs/>
          <w:sz w:val="36"/>
          <w:szCs w:val="36"/>
          <w:rtl/>
        </w:rPr>
        <w:t xml:space="preserve"> </w:t>
      </w:r>
      <w:r w:rsidRPr="007C1F0D">
        <w:rPr>
          <w:rFonts w:cs="Traditional Arabic" w:hint="eastAsia"/>
          <w:b/>
          <w:bCs/>
          <w:sz w:val="36"/>
          <w:szCs w:val="36"/>
          <w:rtl/>
        </w:rPr>
        <w:t>عَلَى</w:t>
      </w:r>
      <w:r w:rsidRPr="007C1F0D">
        <w:rPr>
          <w:rFonts w:cs="Traditional Arabic"/>
          <w:b/>
          <w:bCs/>
          <w:sz w:val="36"/>
          <w:szCs w:val="36"/>
          <w:rtl/>
        </w:rPr>
        <w:t xml:space="preserve"> </w:t>
      </w:r>
      <w:r w:rsidRPr="007C1F0D">
        <w:rPr>
          <w:rFonts w:cs="Traditional Arabic" w:hint="eastAsia"/>
          <w:b/>
          <w:bCs/>
          <w:sz w:val="36"/>
          <w:szCs w:val="36"/>
          <w:rtl/>
        </w:rPr>
        <w:t>شُعْبَةٍ</w:t>
      </w:r>
      <w:r w:rsidRPr="007C1F0D">
        <w:rPr>
          <w:rFonts w:cs="Traditional Arabic"/>
          <w:b/>
          <w:bCs/>
          <w:sz w:val="36"/>
          <w:szCs w:val="36"/>
          <w:rtl/>
        </w:rPr>
        <w:t xml:space="preserve"> </w:t>
      </w:r>
      <w:r w:rsidRPr="007C1F0D">
        <w:rPr>
          <w:rFonts w:cs="Traditional Arabic" w:hint="eastAsia"/>
          <w:b/>
          <w:bCs/>
          <w:sz w:val="36"/>
          <w:szCs w:val="36"/>
          <w:rtl/>
        </w:rPr>
        <w:t>مِنْ</w:t>
      </w:r>
      <w:r w:rsidRPr="007C1F0D">
        <w:rPr>
          <w:rFonts w:cs="Traditional Arabic"/>
          <w:b/>
          <w:bCs/>
          <w:sz w:val="36"/>
          <w:szCs w:val="36"/>
          <w:rtl/>
        </w:rPr>
        <w:t xml:space="preserve"> </w:t>
      </w:r>
      <w:r w:rsidRPr="007C1F0D">
        <w:rPr>
          <w:rFonts w:cs="Traditional Arabic" w:hint="eastAsia"/>
          <w:b/>
          <w:bCs/>
          <w:sz w:val="36"/>
          <w:szCs w:val="36"/>
          <w:rtl/>
        </w:rPr>
        <w:t>نِفَاقٍ</w:t>
      </w:r>
      <w:r w:rsidRPr="00BB4BE5">
        <w:rPr>
          <w:rFonts w:ascii="Traditional Arabic" w:hAnsi="Traditional Arabic" w:cs="Traditional Arabic" w:hint="eastAsia"/>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75"/>
      </w:r>
      <w:r w:rsidRPr="00BB4BE5">
        <w:rPr>
          <w:rFonts w:cs="Traditional Arabic"/>
          <w:sz w:val="36"/>
          <w:szCs w:val="36"/>
          <w:vertAlign w:val="superscript"/>
          <w:rtl/>
        </w:rPr>
        <w:t>)</w:t>
      </w:r>
      <w:r w:rsidRPr="00BB4BE5">
        <w:rPr>
          <w:rFonts w:cs="Traditional Arabic"/>
          <w:sz w:val="36"/>
          <w:szCs w:val="36"/>
          <w:rtl/>
        </w:rPr>
        <w:t>.</w:t>
      </w:r>
    </w:p>
    <w:p w:rsidR="00DB12E1" w:rsidRPr="00826EF8" w:rsidRDefault="00DB12E1" w:rsidP="00E40B4C">
      <w:pPr>
        <w:numPr>
          <w:ilvl w:val="0"/>
          <w:numId w:val="4"/>
        </w:numPr>
        <w:spacing w:after="0" w:line="240" w:lineRule="auto"/>
        <w:ind w:right="-709"/>
        <w:contextualSpacing/>
        <w:rPr>
          <w:rFonts w:ascii="Traditional Arabic" w:hAnsi="Traditional Arabic" w:cs="Traditional Arabic"/>
          <w:sz w:val="32"/>
          <w:szCs w:val="32"/>
        </w:rPr>
      </w:pPr>
      <w:r w:rsidRPr="00BB4BE5">
        <w:rPr>
          <w:rFonts w:cs="Traditional Arabic" w:hint="eastAsia"/>
          <w:sz w:val="36"/>
          <w:szCs w:val="36"/>
          <w:rtl/>
        </w:rPr>
        <w:t>حديث</w:t>
      </w:r>
      <w:r w:rsidRPr="00BB4BE5">
        <w:rPr>
          <w:rFonts w:cs="Traditional Arabic"/>
          <w:sz w:val="36"/>
          <w:szCs w:val="36"/>
          <w:rtl/>
        </w:rPr>
        <w:t xml:space="preserve"> </w:t>
      </w:r>
      <w:r w:rsidRPr="00BB4BE5">
        <w:rPr>
          <w:rFonts w:cs="Traditional Arabic" w:hint="eastAsia"/>
          <w:sz w:val="36"/>
          <w:szCs w:val="36"/>
          <w:rtl/>
        </w:rPr>
        <w:t>أنس</w:t>
      </w:r>
      <w:r w:rsidRPr="00BB4BE5">
        <w:rPr>
          <w:rFonts w:cs="Traditional Arabic"/>
          <w:sz w:val="36"/>
          <w:szCs w:val="36"/>
          <w:rtl/>
        </w:rPr>
        <w:t xml:space="preserve"> </w:t>
      </w:r>
      <w:r w:rsidRPr="00BB4BE5">
        <w:rPr>
          <w:rFonts w:cs="Traditional Arabic" w:hint="eastAsia"/>
          <w:sz w:val="36"/>
          <w:szCs w:val="36"/>
          <w:rtl/>
        </w:rPr>
        <w:t>بن</w:t>
      </w:r>
      <w:r w:rsidRPr="00BB4BE5">
        <w:rPr>
          <w:rFonts w:cs="Traditional Arabic"/>
          <w:sz w:val="36"/>
          <w:szCs w:val="36"/>
          <w:rtl/>
        </w:rPr>
        <w:t xml:space="preserve"> </w:t>
      </w:r>
      <w:r w:rsidRPr="00BB4BE5">
        <w:rPr>
          <w:rFonts w:cs="Traditional Arabic" w:hint="eastAsia"/>
          <w:sz w:val="36"/>
          <w:szCs w:val="36"/>
          <w:rtl/>
        </w:rPr>
        <w:t>مالك</w:t>
      </w:r>
      <w:r w:rsidRPr="00BB4BE5">
        <w:rPr>
          <w:rFonts w:cs="Traditional Arabic"/>
          <w:sz w:val="36"/>
          <w:szCs w:val="36"/>
          <w:rtl/>
        </w:rPr>
        <w:t xml:space="preserve"> </w:t>
      </w:r>
      <w:r w:rsidRPr="00BB4BE5">
        <w:rPr>
          <w:rFonts w:ascii="AGA Arabesque" w:hAnsi="AGA Arabesque" w:cs="Traditional Arabic"/>
          <w:sz w:val="36"/>
          <w:szCs w:val="36"/>
        </w:rPr>
        <w:sym w:font="AGA Arabesque" w:char="F074"/>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رسول</w:t>
      </w:r>
      <w:r w:rsidRPr="00BB4BE5">
        <w:rPr>
          <w:rFonts w:cs="Traditional Arabic"/>
          <w:sz w:val="36"/>
          <w:szCs w:val="36"/>
          <w:rtl/>
        </w:rPr>
        <w:t xml:space="preserve"> </w:t>
      </w:r>
      <w:r w:rsidRPr="00BB4BE5">
        <w:rPr>
          <w:rFonts w:cs="Traditional Arabic" w:hint="eastAsia"/>
          <w:sz w:val="36"/>
          <w:szCs w:val="36"/>
          <w:rtl/>
        </w:rPr>
        <w:t>الله</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 </w:t>
      </w:r>
      <w:r w:rsidRPr="00826EF8">
        <w:rPr>
          <w:rFonts w:ascii="Traditional Arabic" w:hAnsi="Traditional Arabic" w:cs="Traditional Arabic" w:hint="eastAsia"/>
          <w:sz w:val="32"/>
          <w:szCs w:val="32"/>
          <w:rtl/>
        </w:rPr>
        <w:t>«</w:t>
      </w:r>
      <w:r w:rsidRPr="00826EF8">
        <w:rPr>
          <w:rFonts w:cs="Traditional Arabic" w:hint="eastAsia"/>
          <w:b/>
          <w:bCs/>
          <w:sz w:val="32"/>
          <w:szCs w:val="32"/>
          <w:rtl/>
        </w:rPr>
        <w:t>جَاهِدُوا</w:t>
      </w:r>
      <w:r w:rsidRPr="00826EF8">
        <w:rPr>
          <w:rFonts w:ascii="Traditional Arabic" w:hAnsi="Traditional Arabic" w:cs="Traditional Arabic"/>
          <w:b/>
          <w:bCs/>
          <w:sz w:val="32"/>
          <w:szCs w:val="32"/>
        </w:rPr>
        <w:t> </w:t>
      </w:r>
      <w:r w:rsidRPr="00826EF8">
        <w:rPr>
          <w:rFonts w:cs="Traditional Arabic" w:hint="eastAsia"/>
          <w:b/>
          <w:bCs/>
          <w:sz w:val="32"/>
          <w:szCs w:val="32"/>
          <w:rtl/>
        </w:rPr>
        <w:t>الْمُشْرِكِينَ</w:t>
      </w:r>
      <w:r w:rsidRPr="00826EF8">
        <w:rPr>
          <w:rFonts w:ascii="Traditional Arabic" w:hAnsi="Traditional Arabic" w:cs="Traditional Arabic"/>
          <w:b/>
          <w:bCs/>
          <w:sz w:val="32"/>
          <w:szCs w:val="32"/>
        </w:rPr>
        <w:t> </w:t>
      </w:r>
      <w:r w:rsidRPr="00826EF8">
        <w:rPr>
          <w:rFonts w:cs="Traditional Arabic" w:hint="eastAsia"/>
          <w:b/>
          <w:bCs/>
          <w:sz w:val="32"/>
          <w:szCs w:val="32"/>
          <w:rtl/>
        </w:rPr>
        <w:t>بِأَمْوَالِكُمْ</w:t>
      </w:r>
      <w:r w:rsidRPr="00826EF8">
        <w:rPr>
          <w:rFonts w:ascii="Traditional Arabic" w:hAnsi="Traditional Arabic" w:cs="Traditional Arabic"/>
          <w:b/>
          <w:bCs/>
          <w:sz w:val="32"/>
          <w:szCs w:val="32"/>
        </w:rPr>
        <w:t> </w:t>
      </w:r>
      <w:r w:rsidRPr="00826EF8">
        <w:rPr>
          <w:rFonts w:cs="Traditional Arabic" w:hint="eastAsia"/>
          <w:b/>
          <w:bCs/>
          <w:sz w:val="32"/>
          <w:szCs w:val="32"/>
          <w:rtl/>
        </w:rPr>
        <w:t>وأنْفُسِكُمْ</w:t>
      </w:r>
      <w:r w:rsidRPr="00826EF8">
        <w:rPr>
          <w:rFonts w:cs="Traditional Arabic"/>
          <w:b/>
          <w:bCs/>
          <w:sz w:val="32"/>
          <w:szCs w:val="32"/>
          <w:rtl/>
        </w:rPr>
        <w:t xml:space="preserve"> </w:t>
      </w:r>
      <w:r w:rsidRPr="00826EF8">
        <w:rPr>
          <w:rFonts w:cs="Traditional Arabic" w:hint="eastAsia"/>
          <w:b/>
          <w:bCs/>
          <w:sz w:val="32"/>
          <w:szCs w:val="32"/>
          <w:rtl/>
        </w:rPr>
        <w:t>وَأَلْسِنَتِكُمْ</w:t>
      </w:r>
      <w:r w:rsidRPr="00826EF8">
        <w:rPr>
          <w:rFonts w:ascii="Traditional Arabic" w:hAnsi="Traditional Arabic" w:cs="Traditional Arabic" w:hint="eastAsia"/>
          <w:sz w:val="32"/>
          <w:szCs w:val="32"/>
          <w:rtl/>
        </w:rPr>
        <w:t>»</w:t>
      </w:r>
      <w:r w:rsidRPr="00826EF8">
        <w:rPr>
          <w:rFonts w:cs="Traditional Arabic"/>
          <w:sz w:val="32"/>
          <w:szCs w:val="32"/>
          <w:vertAlign w:val="superscript"/>
          <w:rtl/>
        </w:rPr>
        <w:t>(</w:t>
      </w:r>
      <w:r w:rsidRPr="00826EF8">
        <w:rPr>
          <w:rStyle w:val="a3"/>
          <w:rFonts w:cs="Traditional Arabic"/>
          <w:sz w:val="32"/>
          <w:szCs w:val="32"/>
          <w:rtl/>
        </w:rPr>
        <w:footnoteReference w:id="76"/>
      </w:r>
      <w:r w:rsidRPr="00826EF8">
        <w:rPr>
          <w:rFonts w:cs="Traditional Arabic"/>
          <w:sz w:val="32"/>
          <w:szCs w:val="32"/>
          <w:vertAlign w:val="superscript"/>
          <w:rtl/>
        </w:rPr>
        <w:t>)</w:t>
      </w:r>
      <w:r w:rsidRPr="00826EF8">
        <w:rPr>
          <w:rFonts w:cs="Traditional Arabic"/>
          <w:sz w:val="32"/>
          <w:szCs w:val="32"/>
          <w:rtl/>
        </w:rPr>
        <w:t>.</w:t>
      </w:r>
    </w:p>
    <w:p w:rsidR="00DB12E1" w:rsidRPr="00BB4BE5" w:rsidRDefault="00DB12E1" w:rsidP="00BB2FDE">
      <w:pPr>
        <w:spacing w:after="0" w:line="240" w:lineRule="auto"/>
        <w:ind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وهذه</w:t>
      </w:r>
      <w:r w:rsidRPr="00BB4BE5">
        <w:rPr>
          <w:rFonts w:cs="Traditional Arabic"/>
          <w:sz w:val="36"/>
          <w:szCs w:val="36"/>
          <w:rtl/>
        </w:rPr>
        <w:t xml:space="preserve"> </w:t>
      </w:r>
      <w:r w:rsidRPr="00BB4BE5">
        <w:rPr>
          <w:rFonts w:cs="Traditional Arabic" w:hint="eastAsia"/>
          <w:sz w:val="36"/>
          <w:szCs w:val="36"/>
          <w:rtl/>
        </w:rPr>
        <w:t>النصوص</w:t>
      </w:r>
      <w:r w:rsidRPr="00BB4BE5">
        <w:rPr>
          <w:rFonts w:cs="Traditional Arabic"/>
          <w:sz w:val="36"/>
          <w:szCs w:val="36"/>
          <w:rtl/>
        </w:rPr>
        <w:t xml:space="preserve"> </w:t>
      </w:r>
      <w:r w:rsidRPr="00BB4BE5">
        <w:rPr>
          <w:rFonts w:cs="Traditional Arabic" w:hint="eastAsia"/>
          <w:sz w:val="36"/>
          <w:szCs w:val="36"/>
          <w:rtl/>
        </w:rPr>
        <w:t>كلها</w:t>
      </w:r>
      <w:r w:rsidRPr="00BB4BE5">
        <w:rPr>
          <w:rFonts w:cs="Traditional Arabic"/>
          <w:sz w:val="36"/>
          <w:szCs w:val="36"/>
          <w:rtl/>
        </w:rPr>
        <w:t xml:space="preserve"> </w:t>
      </w:r>
      <w:r w:rsidRPr="00BB4BE5">
        <w:rPr>
          <w:rFonts w:cs="Traditional Arabic" w:hint="eastAsia"/>
          <w:sz w:val="36"/>
          <w:szCs w:val="36"/>
          <w:rtl/>
        </w:rPr>
        <w:t>متضافرة</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الدلالة</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فضل</w:t>
      </w:r>
      <w:r w:rsidRPr="00BB4BE5">
        <w:rPr>
          <w:rFonts w:cs="Traditional Arabic"/>
          <w:sz w:val="36"/>
          <w:szCs w:val="36"/>
          <w:rtl/>
        </w:rPr>
        <w:t xml:space="preserve"> </w:t>
      </w:r>
      <w:r w:rsidRPr="00BB4BE5">
        <w:rPr>
          <w:rFonts w:cs="Traditional Arabic" w:hint="eastAsia"/>
          <w:sz w:val="36"/>
          <w:szCs w:val="36"/>
          <w:rtl/>
        </w:rPr>
        <w:t>ومشروعية</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والقتال</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سبيل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w:t>
      </w:r>
    </w:p>
    <w:p w:rsidR="00DB12E1" w:rsidRPr="00BB4BE5" w:rsidRDefault="00DB12E1" w:rsidP="008B65DE">
      <w:pPr>
        <w:spacing w:before="240" w:after="0" w:line="240" w:lineRule="auto"/>
        <w:ind w:right="-709"/>
        <w:rPr>
          <w:rFonts w:cs="Traditional Arabic"/>
          <w:sz w:val="36"/>
          <w:szCs w:val="36"/>
          <w:u w:val="single"/>
          <w:rtl/>
        </w:rPr>
      </w:pPr>
      <w:r w:rsidRPr="00BB4BE5">
        <w:rPr>
          <w:rFonts w:cs="Traditional Arabic" w:hint="eastAsia"/>
          <w:b/>
          <w:bCs/>
          <w:sz w:val="36"/>
          <w:szCs w:val="36"/>
          <w:u w:val="single"/>
          <w:rtl/>
        </w:rPr>
        <w:t>الإجماع</w:t>
      </w:r>
      <w:r w:rsidRPr="00BB4BE5">
        <w:rPr>
          <w:rFonts w:cs="Traditional Arabic"/>
          <w:sz w:val="36"/>
          <w:szCs w:val="36"/>
          <w:u w:val="single"/>
          <w:rtl/>
        </w:rPr>
        <w:t xml:space="preserve">: </w:t>
      </w:r>
    </w:p>
    <w:p w:rsidR="00DB12E1" w:rsidRPr="00BB4BE5" w:rsidRDefault="00DB12E1" w:rsidP="008B65DE">
      <w:pPr>
        <w:spacing w:after="0" w:line="240" w:lineRule="auto"/>
        <w:ind w:right="-709"/>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انعقد</w:t>
      </w:r>
      <w:r w:rsidRPr="00BB4BE5">
        <w:rPr>
          <w:rFonts w:cs="Traditional Arabic"/>
          <w:sz w:val="36"/>
          <w:szCs w:val="36"/>
          <w:rtl/>
        </w:rPr>
        <w:t xml:space="preserve"> </w:t>
      </w:r>
      <w:r w:rsidRPr="00BB4BE5">
        <w:rPr>
          <w:rFonts w:cs="Traditional Arabic" w:hint="eastAsia"/>
          <w:sz w:val="36"/>
          <w:szCs w:val="36"/>
          <w:rtl/>
        </w:rPr>
        <w:t>الإجماع</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مشروعية</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سبيل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vertAlign w:val="superscript"/>
          <w:rtl/>
        </w:rPr>
        <w:t>(</w:t>
      </w:r>
      <w:r w:rsidRPr="00BB4BE5">
        <w:rPr>
          <w:rStyle w:val="a3"/>
          <w:rFonts w:cs="Traditional Arabic"/>
          <w:szCs w:val="36"/>
          <w:rtl/>
        </w:rPr>
        <w:footnoteReference w:id="77"/>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BB2FDE">
      <w:pPr>
        <w:spacing w:after="0"/>
        <w:ind w:right="-709"/>
        <w:rPr>
          <w:rFonts w:cs="Traditional Arabic"/>
          <w:b/>
          <w:bCs/>
          <w:sz w:val="36"/>
          <w:szCs w:val="36"/>
          <w:u w:val="single"/>
          <w:rtl/>
        </w:rPr>
      </w:pPr>
      <w:r w:rsidRPr="00BB4BE5">
        <w:rPr>
          <w:rFonts w:cs="Traditional Arabic" w:hint="eastAsia"/>
          <w:b/>
          <w:bCs/>
          <w:sz w:val="36"/>
          <w:szCs w:val="36"/>
          <w:u w:val="single"/>
          <w:rtl/>
        </w:rPr>
        <w:lastRenderedPageBreak/>
        <w:t>العقل</w:t>
      </w:r>
      <w:r w:rsidRPr="00BB4BE5">
        <w:rPr>
          <w:rFonts w:cs="Traditional Arabic"/>
          <w:b/>
          <w:bCs/>
          <w:sz w:val="36"/>
          <w:szCs w:val="36"/>
          <w:u w:val="single"/>
          <w:rtl/>
        </w:rPr>
        <w:t>:</w:t>
      </w:r>
    </w:p>
    <w:p w:rsidR="00DB12E1" w:rsidRPr="00BB4BE5" w:rsidRDefault="00DB12E1" w:rsidP="00BB2FDE">
      <w:pPr>
        <w:spacing w:after="0" w:line="240" w:lineRule="auto"/>
        <w:ind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قد</w:t>
      </w:r>
      <w:r w:rsidRPr="00BB4BE5">
        <w:rPr>
          <w:rFonts w:cs="Traditional Arabic"/>
          <w:sz w:val="36"/>
          <w:szCs w:val="36"/>
          <w:rtl/>
        </w:rPr>
        <w:t xml:space="preserve"> </w:t>
      </w:r>
      <w:r w:rsidRPr="00BB4BE5">
        <w:rPr>
          <w:rFonts w:cs="Traditional Arabic" w:hint="eastAsia"/>
          <w:sz w:val="36"/>
          <w:szCs w:val="36"/>
          <w:rtl/>
        </w:rPr>
        <w:t>شُرع</w:t>
      </w:r>
      <w:r w:rsidRPr="00BB4BE5">
        <w:rPr>
          <w:rFonts w:cs="Traditional Arabic"/>
          <w:sz w:val="36"/>
          <w:szCs w:val="36"/>
          <w:rtl/>
        </w:rPr>
        <w:t xml:space="preserve"> </w:t>
      </w:r>
      <w:r w:rsidRPr="00BB4BE5">
        <w:rPr>
          <w:rFonts w:cs="Traditional Arabic" w:hint="eastAsia"/>
          <w:sz w:val="36"/>
          <w:szCs w:val="36"/>
          <w:rtl/>
        </w:rPr>
        <w:t>بالدليل</w:t>
      </w:r>
      <w:r w:rsidRPr="00BB4BE5">
        <w:rPr>
          <w:rFonts w:cs="Traditional Arabic"/>
          <w:sz w:val="36"/>
          <w:szCs w:val="36"/>
          <w:rtl/>
        </w:rPr>
        <w:t xml:space="preserve"> </w:t>
      </w:r>
      <w:r w:rsidRPr="00BB4BE5">
        <w:rPr>
          <w:rFonts w:cs="Traditional Arabic" w:hint="eastAsia"/>
          <w:sz w:val="36"/>
          <w:szCs w:val="36"/>
          <w:rtl/>
        </w:rPr>
        <w:t>القرآني،</w:t>
      </w:r>
      <w:r w:rsidRPr="00BB4BE5">
        <w:rPr>
          <w:rFonts w:cs="Traditional Arabic"/>
          <w:sz w:val="36"/>
          <w:szCs w:val="36"/>
          <w:rtl/>
        </w:rPr>
        <w:t xml:space="preserve"> </w:t>
      </w:r>
      <w:r w:rsidRPr="00BB4BE5">
        <w:rPr>
          <w:rFonts w:cs="Traditional Arabic" w:hint="eastAsia"/>
          <w:sz w:val="36"/>
          <w:szCs w:val="36"/>
          <w:rtl/>
        </w:rPr>
        <w:t>وأدلة</w:t>
      </w:r>
      <w:r w:rsidRPr="00BB4BE5">
        <w:rPr>
          <w:rFonts w:cs="Traditional Arabic"/>
          <w:sz w:val="36"/>
          <w:szCs w:val="36"/>
          <w:rtl/>
        </w:rPr>
        <w:t xml:space="preserve"> </w:t>
      </w:r>
      <w:r w:rsidRPr="00BB4BE5">
        <w:rPr>
          <w:rFonts w:cs="Traditional Arabic" w:hint="eastAsia"/>
          <w:sz w:val="36"/>
          <w:szCs w:val="36"/>
          <w:rtl/>
        </w:rPr>
        <w:t>السنة</w:t>
      </w:r>
      <w:r w:rsidRPr="00BB4BE5">
        <w:rPr>
          <w:rFonts w:cs="Traditional Arabic"/>
          <w:sz w:val="36"/>
          <w:szCs w:val="36"/>
          <w:rtl/>
        </w:rPr>
        <w:t xml:space="preserve"> </w:t>
      </w:r>
      <w:r w:rsidRPr="00BB4BE5">
        <w:rPr>
          <w:rFonts w:cs="Traditional Arabic" w:hint="eastAsia"/>
          <w:sz w:val="36"/>
          <w:szCs w:val="36"/>
          <w:rtl/>
        </w:rPr>
        <w:t>الصحيحة،</w:t>
      </w:r>
      <w:r w:rsidRPr="00BB4BE5">
        <w:rPr>
          <w:rFonts w:cs="Traditional Arabic"/>
          <w:sz w:val="36"/>
          <w:szCs w:val="36"/>
          <w:rtl/>
        </w:rPr>
        <w:t xml:space="preserve"> </w:t>
      </w:r>
      <w:r w:rsidRPr="00BB4BE5">
        <w:rPr>
          <w:rFonts w:cs="Traditional Arabic" w:hint="eastAsia"/>
          <w:sz w:val="36"/>
          <w:szCs w:val="36"/>
          <w:rtl/>
        </w:rPr>
        <w:t>والإجماع،</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العقل</w:t>
      </w:r>
      <w:r w:rsidRPr="00BB4BE5">
        <w:rPr>
          <w:rFonts w:cs="Traditional Arabic"/>
          <w:sz w:val="36"/>
          <w:szCs w:val="36"/>
          <w:rtl/>
        </w:rPr>
        <w:t xml:space="preserve"> </w:t>
      </w:r>
      <w:r w:rsidRPr="00BB4BE5">
        <w:rPr>
          <w:rFonts w:cs="Traditional Arabic" w:hint="eastAsia"/>
          <w:sz w:val="36"/>
          <w:szCs w:val="36"/>
          <w:rtl/>
        </w:rPr>
        <w:t>أيضًا</w:t>
      </w:r>
      <w:r w:rsidRPr="00BB4BE5">
        <w:rPr>
          <w:rFonts w:cs="Traditional Arabic"/>
          <w:sz w:val="36"/>
          <w:szCs w:val="36"/>
          <w:rtl/>
        </w:rPr>
        <w:t xml:space="preserve"> </w:t>
      </w:r>
      <w:r w:rsidRPr="00BB4BE5">
        <w:rPr>
          <w:rFonts w:cs="Traditional Arabic" w:hint="eastAsia"/>
          <w:sz w:val="36"/>
          <w:szCs w:val="36"/>
          <w:rtl/>
        </w:rPr>
        <w:t>يُقِرُّ</w:t>
      </w:r>
      <w:r w:rsidRPr="00BB4BE5">
        <w:rPr>
          <w:rFonts w:cs="Traditional Arabic"/>
          <w:sz w:val="36"/>
          <w:szCs w:val="36"/>
          <w:rtl/>
        </w:rPr>
        <w:t xml:space="preserve"> </w:t>
      </w:r>
      <w:r w:rsidRPr="00BB4BE5">
        <w:rPr>
          <w:rFonts w:cs="Traditional Arabic" w:hint="eastAsia"/>
          <w:sz w:val="36"/>
          <w:szCs w:val="36"/>
          <w:rtl/>
        </w:rPr>
        <w:t>مشروعية</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بوجوه،</w:t>
      </w:r>
      <w:r w:rsidRPr="00BB4BE5">
        <w:rPr>
          <w:rFonts w:cs="Traditional Arabic"/>
          <w:sz w:val="36"/>
          <w:szCs w:val="36"/>
          <w:rtl/>
        </w:rPr>
        <w:t xml:space="preserve"> </w:t>
      </w:r>
      <w:r w:rsidRPr="00BB4BE5">
        <w:rPr>
          <w:rFonts w:cs="Traditional Arabic" w:hint="eastAsia"/>
          <w:sz w:val="36"/>
          <w:szCs w:val="36"/>
          <w:rtl/>
        </w:rPr>
        <w:t>منها</w:t>
      </w:r>
      <w:r w:rsidRPr="00BB4BE5">
        <w:rPr>
          <w:rFonts w:cs="Traditional Arabic"/>
          <w:sz w:val="36"/>
          <w:szCs w:val="36"/>
          <w:vertAlign w:val="superscript"/>
          <w:rtl/>
        </w:rPr>
        <w:t>(</w:t>
      </w:r>
      <w:r w:rsidRPr="00BB4BE5">
        <w:rPr>
          <w:rStyle w:val="a3"/>
          <w:rFonts w:cs="Traditional Arabic"/>
          <w:szCs w:val="36"/>
          <w:rtl/>
        </w:rPr>
        <w:footnoteReference w:id="78"/>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E40B4C">
      <w:pPr>
        <w:numPr>
          <w:ilvl w:val="0"/>
          <w:numId w:val="5"/>
        </w:numPr>
        <w:spacing w:after="0" w:line="240" w:lineRule="auto"/>
        <w:ind w:right="-709"/>
        <w:jc w:val="both"/>
        <w:rPr>
          <w:rFonts w:cs="Traditional Arabic"/>
          <w:sz w:val="36"/>
          <w:szCs w:val="36"/>
          <w:rtl/>
        </w:rPr>
      </w:pP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ذروة</w:t>
      </w:r>
      <w:r w:rsidRPr="00BB4BE5">
        <w:rPr>
          <w:rFonts w:cs="Traditional Arabic"/>
          <w:sz w:val="36"/>
          <w:szCs w:val="36"/>
          <w:rtl/>
        </w:rPr>
        <w:t xml:space="preserve"> </w:t>
      </w:r>
      <w:r w:rsidRPr="00BB4BE5">
        <w:rPr>
          <w:rFonts w:cs="Traditional Arabic" w:hint="eastAsia"/>
          <w:sz w:val="36"/>
          <w:szCs w:val="36"/>
          <w:rtl/>
        </w:rPr>
        <w:t>سنام</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وسياج</w:t>
      </w:r>
      <w:r w:rsidRPr="00BB4BE5">
        <w:rPr>
          <w:rFonts w:cs="Traditional Arabic"/>
          <w:sz w:val="36"/>
          <w:szCs w:val="36"/>
          <w:rtl/>
        </w:rPr>
        <w:t xml:space="preserve"> </w:t>
      </w:r>
      <w:r w:rsidRPr="00BB4BE5">
        <w:rPr>
          <w:rFonts w:cs="Traditional Arabic" w:hint="eastAsia"/>
          <w:sz w:val="36"/>
          <w:szCs w:val="36"/>
          <w:rtl/>
        </w:rPr>
        <w:t>مبادئه،</w:t>
      </w:r>
      <w:r w:rsidRPr="00BB4BE5">
        <w:rPr>
          <w:rFonts w:cs="Traditional Arabic"/>
          <w:sz w:val="36"/>
          <w:szCs w:val="36"/>
          <w:rtl/>
        </w:rPr>
        <w:t xml:space="preserve"> </w:t>
      </w:r>
      <w:r w:rsidRPr="00BB4BE5">
        <w:rPr>
          <w:rFonts w:cs="Traditional Arabic" w:hint="eastAsia"/>
          <w:sz w:val="36"/>
          <w:szCs w:val="36"/>
          <w:rtl/>
        </w:rPr>
        <w:t>وبه</w:t>
      </w:r>
      <w:r w:rsidRPr="00BB4BE5">
        <w:rPr>
          <w:rFonts w:cs="Traditional Arabic"/>
          <w:sz w:val="36"/>
          <w:szCs w:val="36"/>
          <w:rtl/>
        </w:rPr>
        <w:t xml:space="preserve"> </w:t>
      </w:r>
      <w:r w:rsidRPr="00BB4BE5">
        <w:rPr>
          <w:rFonts w:cs="Traditional Arabic" w:hint="eastAsia"/>
          <w:sz w:val="36"/>
          <w:szCs w:val="36"/>
          <w:rtl/>
        </w:rPr>
        <w:t>حماية</w:t>
      </w:r>
      <w:r w:rsidRPr="00BB4BE5">
        <w:rPr>
          <w:rFonts w:cs="Traditional Arabic"/>
          <w:sz w:val="36"/>
          <w:szCs w:val="36"/>
          <w:rtl/>
        </w:rPr>
        <w:t xml:space="preserve"> </w:t>
      </w:r>
      <w:r w:rsidRPr="00BB4BE5">
        <w:rPr>
          <w:rFonts w:cs="Traditional Arabic" w:hint="eastAsia"/>
          <w:sz w:val="36"/>
          <w:szCs w:val="36"/>
          <w:rtl/>
        </w:rPr>
        <w:t>الدين</w:t>
      </w:r>
      <w:r w:rsidRPr="00BB4BE5">
        <w:rPr>
          <w:rFonts w:cs="Traditional Arabic"/>
          <w:sz w:val="36"/>
          <w:szCs w:val="36"/>
          <w:rtl/>
        </w:rPr>
        <w:t xml:space="preserve"> </w:t>
      </w:r>
      <w:r w:rsidRPr="00BB4BE5">
        <w:rPr>
          <w:rFonts w:cs="Traditional Arabic" w:hint="eastAsia"/>
          <w:sz w:val="36"/>
          <w:szCs w:val="36"/>
          <w:rtl/>
        </w:rPr>
        <w:t>وعزة</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w:t>
      </w:r>
    </w:p>
    <w:p w:rsidR="00DB12E1" w:rsidRPr="00BB4BE5" w:rsidRDefault="00DB12E1" w:rsidP="00E40B4C">
      <w:pPr>
        <w:numPr>
          <w:ilvl w:val="0"/>
          <w:numId w:val="5"/>
        </w:numPr>
        <w:spacing w:after="0" w:line="240" w:lineRule="auto"/>
        <w:ind w:right="-709"/>
        <w:jc w:val="both"/>
        <w:rPr>
          <w:rFonts w:cs="Traditional Arabic"/>
          <w:sz w:val="36"/>
          <w:szCs w:val="36"/>
          <w:rtl/>
        </w:rPr>
      </w:pP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يدافع</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المستضعفين،</w:t>
      </w:r>
      <w:r w:rsidRPr="00BB4BE5">
        <w:rPr>
          <w:rFonts w:cs="Traditional Arabic"/>
          <w:sz w:val="36"/>
          <w:szCs w:val="36"/>
          <w:rtl/>
        </w:rPr>
        <w:t xml:space="preserve"> </w:t>
      </w:r>
      <w:r w:rsidRPr="00BB4BE5">
        <w:rPr>
          <w:rFonts w:cs="Traditional Arabic" w:hint="eastAsia"/>
          <w:sz w:val="36"/>
          <w:szCs w:val="36"/>
          <w:rtl/>
        </w:rPr>
        <w:t>ويرُدّ</w:t>
      </w:r>
      <w:r w:rsidRPr="00BB4BE5">
        <w:rPr>
          <w:rFonts w:cs="Traditional Arabic"/>
          <w:sz w:val="36"/>
          <w:szCs w:val="36"/>
          <w:rtl/>
        </w:rPr>
        <w:t xml:space="preserve"> </w:t>
      </w:r>
      <w:r w:rsidRPr="00BB4BE5">
        <w:rPr>
          <w:rFonts w:cs="Traditional Arabic" w:hint="eastAsia"/>
          <w:sz w:val="36"/>
          <w:szCs w:val="36"/>
          <w:rtl/>
        </w:rPr>
        <w:t>كيد</w:t>
      </w:r>
      <w:r w:rsidRPr="00BB4BE5">
        <w:rPr>
          <w:rFonts w:cs="Traditional Arabic"/>
          <w:sz w:val="36"/>
          <w:szCs w:val="36"/>
          <w:rtl/>
        </w:rPr>
        <w:t xml:space="preserve"> </w:t>
      </w:r>
      <w:r w:rsidRPr="00BB4BE5">
        <w:rPr>
          <w:rFonts w:cs="Traditional Arabic" w:hint="eastAsia"/>
          <w:sz w:val="36"/>
          <w:szCs w:val="36"/>
          <w:rtl/>
        </w:rPr>
        <w:t>الظالمين؛</w:t>
      </w:r>
      <w:r w:rsidRPr="00BB4BE5">
        <w:rPr>
          <w:rFonts w:cs="Traditional Arabic"/>
          <w:sz w:val="36"/>
          <w:szCs w:val="36"/>
          <w:rtl/>
        </w:rPr>
        <w:t xml:space="preserve"> </w:t>
      </w:r>
      <w:r w:rsidRPr="00BB4BE5">
        <w:rPr>
          <w:rFonts w:cs="Traditional Arabic" w:hint="eastAsia"/>
          <w:sz w:val="36"/>
          <w:szCs w:val="36"/>
          <w:rtl/>
        </w:rPr>
        <w:t>وعليه</w:t>
      </w:r>
      <w:r w:rsidRPr="00BB4BE5">
        <w:rPr>
          <w:rFonts w:cs="Traditional Arabic"/>
          <w:sz w:val="36"/>
          <w:szCs w:val="36"/>
          <w:rtl/>
        </w:rPr>
        <w:t xml:space="preserve"> </w:t>
      </w:r>
      <w:r w:rsidRPr="00BB4BE5">
        <w:rPr>
          <w:rFonts w:cs="Traditional Arabic" w:hint="eastAsia"/>
          <w:sz w:val="36"/>
          <w:szCs w:val="36"/>
          <w:rtl/>
        </w:rPr>
        <w:t>فإذا</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حلّ</w:t>
      </w:r>
      <w:r w:rsidRPr="00BB4BE5">
        <w:rPr>
          <w:rFonts w:cs="Traditional Arabic"/>
          <w:sz w:val="36"/>
          <w:szCs w:val="36"/>
          <w:rtl/>
        </w:rPr>
        <w:t xml:space="preserve"> </w:t>
      </w:r>
      <w:r w:rsidRPr="00BB4BE5">
        <w:rPr>
          <w:rFonts w:cs="Traditional Arabic" w:hint="eastAsia"/>
          <w:sz w:val="36"/>
          <w:szCs w:val="36"/>
          <w:rtl/>
        </w:rPr>
        <w:t>ظلمٌ</w:t>
      </w:r>
      <w:r w:rsidRPr="00BB4BE5">
        <w:rPr>
          <w:rFonts w:cs="Traditional Arabic"/>
          <w:sz w:val="36"/>
          <w:szCs w:val="36"/>
          <w:rtl/>
        </w:rPr>
        <w:t xml:space="preserve"> </w:t>
      </w:r>
      <w:r w:rsidRPr="00BB4BE5">
        <w:rPr>
          <w:rFonts w:cs="Traditional Arabic" w:hint="eastAsia"/>
          <w:sz w:val="36"/>
          <w:szCs w:val="36"/>
          <w:rtl/>
        </w:rPr>
        <w:t>بالأمة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عدوّ،</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لزامًا</w:t>
      </w:r>
      <w:r w:rsidRPr="00BB4BE5">
        <w:rPr>
          <w:rFonts w:cs="Traditional Arabic"/>
          <w:sz w:val="36"/>
          <w:szCs w:val="36"/>
          <w:rtl/>
        </w:rPr>
        <w:t xml:space="preserve"> </w:t>
      </w:r>
      <w:r w:rsidRPr="00BB4BE5">
        <w:rPr>
          <w:rFonts w:cs="Traditional Arabic" w:hint="eastAsia"/>
          <w:sz w:val="36"/>
          <w:szCs w:val="36"/>
          <w:rtl/>
        </w:rPr>
        <w:t>عليها</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تدفعه</w:t>
      </w:r>
      <w:r w:rsidRPr="00BB4BE5">
        <w:rPr>
          <w:rFonts w:cs="Traditional Arabic"/>
          <w:sz w:val="36"/>
          <w:szCs w:val="36"/>
          <w:rtl/>
        </w:rPr>
        <w:t xml:space="preserve"> </w:t>
      </w:r>
      <w:r w:rsidRPr="00BB4BE5">
        <w:rPr>
          <w:rFonts w:cs="Traditional Arabic" w:hint="eastAsia"/>
          <w:sz w:val="36"/>
          <w:szCs w:val="36"/>
          <w:rtl/>
        </w:rPr>
        <w:t>بالجهاد</w:t>
      </w:r>
      <w:r w:rsidRPr="00BB4BE5">
        <w:rPr>
          <w:rFonts w:cs="Traditional Arabic"/>
          <w:sz w:val="36"/>
          <w:szCs w:val="36"/>
          <w:rtl/>
        </w:rPr>
        <w:t>.</w:t>
      </w:r>
    </w:p>
    <w:p w:rsidR="00DB12E1" w:rsidRPr="00BB4BE5" w:rsidRDefault="00DB12E1" w:rsidP="00E40B4C">
      <w:pPr>
        <w:numPr>
          <w:ilvl w:val="0"/>
          <w:numId w:val="5"/>
        </w:numPr>
        <w:spacing w:after="0" w:line="240" w:lineRule="auto"/>
        <w:ind w:right="-709"/>
        <w:jc w:val="both"/>
        <w:rPr>
          <w:rFonts w:ascii="Traditional Arabic" w:hAnsi="Traditional Arabic" w:cs="Traditional Arabic"/>
          <w:sz w:val="36"/>
          <w:szCs w:val="36"/>
        </w:rPr>
      </w:pP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متصل</w:t>
      </w:r>
      <w:r w:rsidRPr="00BB4BE5">
        <w:rPr>
          <w:rFonts w:cs="Traditional Arabic"/>
          <w:sz w:val="36"/>
          <w:szCs w:val="36"/>
          <w:rtl/>
        </w:rPr>
        <w:t xml:space="preserve"> </w:t>
      </w:r>
      <w:r w:rsidRPr="00BB4BE5">
        <w:rPr>
          <w:rFonts w:cs="Traditional Arabic" w:hint="eastAsia"/>
          <w:sz w:val="36"/>
          <w:szCs w:val="36"/>
          <w:rtl/>
        </w:rPr>
        <w:t>بمكونات</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الدِّين،</w:t>
      </w:r>
      <w:r w:rsidRPr="00BB4BE5">
        <w:rPr>
          <w:rFonts w:cs="Traditional Arabic"/>
          <w:sz w:val="36"/>
          <w:szCs w:val="36"/>
          <w:rtl/>
        </w:rPr>
        <w:t xml:space="preserve"> </w:t>
      </w:r>
      <w:r w:rsidRPr="00BB4BE5">
        <w:rPr>
          <w:rFonts w:cs="Traditional Arabic" w:hint="eastAsia"/>
          <w:sz w:val="36"/>
          <w:szCs w:val="36"/>
          <w:rtl/>
        </w:rPr>
        <w:t>عقيدة</w:t>
      </w:r>
      <w:r w:rsidRPr="00BB4BE5">
        <w:rPr>
          <w:rFonts w:cs="Traditional Arabic"/>
          <w:sz w:val="36"/>
          <w:szCs w:val="36"/>
          <w:rtl/>
        </w:rPr>
        <w:t xml:space="preserve"> </w:t>
      </w:r>
      <w:r w:rsidRPr="00BB4BE5">
        <w:rPr>
          <w:rFonts w:cs="Traditional Arabic" w:hint="eastAsia"/>
          <w:sz w:val="36"/>
          <w:szCs w:val="36"/>
          <w:rtl/>
        </w:rPr>
        <w:t>وشريعة</w:t>
      </w:r>
      <w:r w:rsidRPr="00BB4BE5">
        <w:rPr>
          <w:rFonts w:cs="Traditional Arabic"/>
          <w:sz w:val="36"/>
          <w:szCs w:val="36"/>
          <w:rtl/>
        </w:rPr>
        <w:t xml:space="preserve"> </w:t>
      </w:r>
      <w:r w:rsidRPr="00BB4BE5">
        <w:rPr>
          <w:rFonts w:cs="Traditional Arabic" w:hint="eastAsia"/>
          <w:sz w:val="36"/>
          <w:szCs w:val="36"/>
          <w:rtl/>
        </w:rPr>
        <w:t>وأخلاقًا،</w:t>
      </w:r>
      <w:r w:rsidRPr="00BB4BE5">
        <w:rPr>
          <w:rFonts w:cs="Traditional Arabic"/>
          <w:sz w:val="36"/>
          <w:szCs w:val="36"/>
          <w:rtl/>
        </w:rPr>
        <w:t xml:space="preserve"> </w:t>
      </w:r>
      <w:r w:rsidRPr="00BB4BE5">
        <w:rPr>
          <w:rFonts w:cs="Traditional Arabic" w:hint="eastAsia"/>
          <w:sz w:val="36"/>
          <w:szCs w:val="36"/>
          <w:rtl/>
        </w:rPr>
        <w:t>وبحرية</w:t>
      </w:r>
      <w:r w:rsidRPr="00BB4BE5">
        <w:rPr>
          <w:rFonts w:cs="Traditional Arabic"/>
          <w:sz w:val="36"/>
          <w:szCs w:val="36"/>
          <w:rtl/>
        </w:rPr>
        <w:t xml:space="preserve"> </w:t>
      </w:r>
      <w:r w:rsidRPr="00BB4BE5">
        <w:rPr>
          <w:rFonts w:cs="Traditional Arabic" w:hint="eastAsia"/>
          <w:sz w:val="36"/>
          <w:szCs w:val="36"/>
          <w:rtl/>
        </w:rPr>
        <w:t>وكرامة</w:t>
      </w:r>
      <w:r w:rsidRPr="00BB4BE5">
        <w:rPr>
          <w:rFonts w:cs="Traditional Arabic"/>
          <w:sz w:val="36"/>
          <w:szCs w:val="36"/>
          <w:rtl/>
        </w:rPr>
        <w:t xml:space="preserve"> </w:t>
      </w:r>
      <w:r w:rsidRPr="00BB4BE5">
        <w:rPr>
          <w:rFonts w:cs="Traditional Arabic" w:hint="eastAsia"/>
          <w:sz w:val="36"/>
          <w:szCs w:val="36"/>
          <w:rtl/>
        </w:rPr>
        <w:t>أتباعه،</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يستلزم</w:t>
      </w:r>
      <w:r w:rsidRPr="00BB4BE5">
        <w:rPr>
          <w:rFonts w:cs="Traditional Arabic"/>
          <w:sz w:val="36"/>
          <w:szCs w:val="36"/>
          <w:rtl/>
        </w:rPr>
        <w:t xml:space="preserve"> </w:t>
      </w:r>
      <w:r w:rsidRPr="00BB4BE5">
        <w:rPr>
          <w:rFonts w:cs="Traditional Arabic" w:hint="eastAsia"/>
          <w:sz w:val="36"/>
          <w:szCs w:val="36"/>
          <w:rtl/>
        </w:rPr>
        <w:t>الإعداد</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p>
    <w:p w:rsidR="00DB12E1" w:rsidRDefault="00DB12E1" w:rsidP="0018376E">
      <w:pPr>
        <w:numPr>
          <w:ilvl w:val="0"/>
          <w:numId w:val="5"/>
        </w:numPr>
        <w:spacing w:after="0" w:line="240" w:lineRule="auto"/>
        <w:ind w:right="-709"/>
        <w:jc w:val="both"/>
        <w:rPr>
          <w:rFonts w:ascii="Traditional Arabic" w:hAnsi="Traditional Arabic" w:cs="Traditional Arabic"/>
          <w:sz w:val="36"/>
          <w:szCs w:val="36"/>
        </w:rPr>
      </w:pP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الناس</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تردعهم</w:t>
      </w:r>
      <w:r w:rsidRPr="00BB4BE5">
        <w:rPr>
          <w:rFonts w:cs="Traditional Arabic"/>
          <w:sz w:val="36"/>
          <w:szCs w:val="36"/>
          <w:rtl/>
        </w:rPr>
        <w:t xml:space="preserve"> </w:t>
      </w:r>
      <w:r w:rsidRPr="00BB4BE5">
        <w:rPr>
          <w:rFonts w:cs="Traditional Arabic" w:hint="eastAsia"/>
          <w:sz w:val="36"/>
          <w:szCs w:val="36"/>
          <w:rtl/>
        </w:rPr>
        <w:t>التربية،</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القانون</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العدوان</w:t>
      </w:r>
      <w:r w:rsidRPr="00BB4BE5">
        <w:rPr>
          <w:rFonts w:cs="Traditional Arabic"/>
          <w:sz w:val="36"/>
          <w:szCs w:val="36"/>
          <w:rtl/>
        </w:rPr>
        <w:t xml:space="preserve"> </w:t>
      </w:r>
      <w:r w:rsidRPr="00BB4BE5">
        <w:rPr>
          <w:rFonts w:cs="Traditional Arabic" w:hint="eastAsia"/>
          <w:sz w:val="36"/>
          <w:szCs w:val="36"/>
          <w:rtl/>
        </w:rPr>
        <w:t>والطغيان،</w:t>
      </w:r>
      <w:r w:rsidRPr="00BB4BE5">
        <w:rPr>
          <w:rFonts w:cs="Traditional Arabic"/>
          <w:sz w:val="36"/>
          <w:szCs w:val="36"/>
          <w:rtl/>
        </w:rPr>
        <w:t xml:space="preserve"> </w:t>
      </w:r>
      <w:r w:rsidRPr="00BB4BE5">
        <w:rPr>
          <w:rFonts w:cs="Traditional Arabic" w:hint="eastAsia"/>
          <w:sz w:val="36"/>
          <w:szCs w:val="36"/>
          <w:rtl/>
        </w:rPr>
        <w:t>وفي</w:t>
      </w:r>
      <w:r w:rsidRPr="00BB4BE5">
        <w:rPr>
          <w:rFonts w:cs="Traditional Arabic"/>
          <w:sz w:val="36"/>
          <w:szCs w:val="36"/>
          <w:rtl/>
        </w:rPr>
        <w:t xml:space="preserve"> </w:t>
      </w:r>
      <w:r w:rsidRPr="00BB4BE5">
        <w:rPr>
          <w:rFonts w:cs="Traditional Arabic" w:hint="eastAsia"/>
          <w:sz w:val="36"/>
          <w:szCs w:val="36"/>
          <w:rtl/>
        </w:rPr>
        <w:t>الأمم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تغريها</w:t>
      </w:r>
      <w:r w:rsidRPr="00BB4BE5">
        <w:rPr>
          <w:rFonts w:cs="Traditional Arabic"/>
          <w:sz w:val="36"/>
          <w:szCs w:val="36"/>
          <w:rtl/>
        </w:rPr>
        <w:t xml:space="preserve"> </w:t>
      </w:r>
      <w:r w:rsidRPr="00BB4BE5">
        <w:rPr>
          <w:rFonts w:cs="Traditional Arabic" w:hint="eastAsia"/>
          <w:sz w:val="36"/>
          <w:szCs w:val="36"/>
          <w:rtl/>
        </w:rPr>
        <w:t>قوتها</w:t>
      </w:r>
      <w:r w:rsidRPr="00BB4BE5">
        <w:rPr>
          <w:rFonts w:cs="Traditional Arabic"/>
          <w:sz w:val="36"/>
          <w:szCs w:val="36"/>
          <w:rtl/>
        </w:rPr>
        <w:t xml:space="preserve"> </w:t>
      </w:r>
      <w:r w:rsidRPr="00BB4BE5">
        <w:rPr>
          <w:rFonts w:cs="Traditional Arabic" w:hint="eastAsia"/>
          <w:sz w:val="36"/>
          <w:szCs w:val="36"/>
          <w:rtl/>
        </w:rPr>
        <w:t>وضعف</w:t>
      </w:r>
      <w:r w:rsidRPr="00BB4BE5">
        <w:rPr>
          <w:rFonts w:cs="Traditional Arabic"/>
          <w:sz w:val="36"/>
          <w:szCs w:val="36"/>
          <w:rtl/>
        </w:rPr>
        <w:t xml:space="preserve"> </w:t>
      </w:r>
      <w:r w:rsidRPr="00BB4BE5">
        <w:rPr>
          <w:rFonts w:cs="Traditional Arabic" w:hint="eastAsia"/>
          <w:sz w:val="36"/>
          <w:szCs w:val="36"/>
          <w:rtl/>
        </w:rPr>
        <w:t>جيرانها</w:t>
      </w:r>
      <w:r w:rsidRPr="00BB4BE5">
        <w:rPr>
          <w:rFonts w:cs="Traditional Arabic"/>
          <w:sz w:val="36"/>
          <w:szCs w:val="36"/>
          <w:rtl/>
        </w:rPr>
        <w:t xml:space="preserve"> </w:t>
      </w:r>
      <w:r w:rsidRPr="00BB4BE5">
        <w:rPr>
          <w:rFonts w:cs="Traditional Arabic" w:hint="eastAsia"/>
          <w:sz w:val="36"/>
          <w:szCs w:val="36"/>
          <w:rtl/>
        </w:rPr>
        <w:t>بالعدوان</w:t>
      </w:r>
      <w:r w:rsidRPr="00BB4BE5">
        <w:rPr>
          <w:rFonts w:cs="Traditional Arabic"/>
          <w:sz w:val="36"/>
          <w:szCs w:val="36"/>
          <w:rtl/>
        </w:rPr>
        <w:t xml:space="preserve"> </w:t>
      </w:r>
      <w:r w:rsidRPr="00BB4BE5">
        <w:rPr>
          <w:rFonts w:cs="Traditional Arabic" w:hint="eastAsia"/>
          <w:sz w:val="36"/>
          <w:szCs w:val="36"/>
          <w:rtl/>
        </w:rPr>
        <w:t>والاستعمار،</w:t>
      </w:r>
      <w:r w:rsidRPr="00BB4BE5">
        <w:rPr>
          <w:rFonts w:cs="Traditional Arabic"/>
          <w:sz w:val="36"/>
          <w:szCs w:val="36"/>
          <w:rtl/>
        </w:rPr>
        <w:t xml:space="preserve"> </w:t>
      </w:r>
      <w:r w:rsidRPr="00BB4BE5">
        <w:rPr>
          <w:rFonts w:cs="Traditional Arabic" w:hint="eastAsia"/>
          <w:sz w:val="36"/>
          <w:szCs w:val="36"/>
          <w:rtl/>
        </w:rPr>
        <w:t>فلا</w:t>
      </w:r>
      <w:r w:rsidRPr="00BB4BE5">
        <w:rPr>
          <w:rFonts w:cs="Traditional Arabic"/>
          <w:sz w:val="36"/>
          <w:szCs w:val="36"/>
          <w:rtl/>
        </w:rPr>
        <w:t xml:space="preserve"> </w:t>
      </w:r>
      <w:r w:rsidRPr="00BB4BE5">
        <w:rPr>
          <w:rFonts w:cs="Traditional Arabic" w:hint="eastAsia"/>
          <w:sz w:val="36"/>
          <w:szCs w:val="36"/>
          <w:rtl/>
        </w:rPr>
        <w:t>جرم</w:t>
      </w:r>
      <w:r w:rsidRPr="00BB4BE5">
        <w:rPr>
          <w:rFonts w:cs="Traditional Arabic"/>
          <w:sz w:val="36"/>
          <w:szCs w:val="36"/>
          <w:rtl/>
        </w:rPr>
        <w:t xml:space="preserve"> </w:t>
      </w:r>
      <w:r w:rsidRPr="00BB4BE5">
        <w:rPr>
          <w:rFonts w:cs="Traditional Arabic" w:hint="eastAsia"/>
          <w:sz w:val="36"/>
          <w:szCs w:val="36"/>
          <w:rtl/>
        </w:rPr>
        <w:t>حينئذ</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يُشرع</w:t>
      </w:r>
      <w:r w:rsidRPr="00BB4BE5">
        <w:rPr>
          <w:rFonts w:cs="Traditional Arabic"/>
          <w:sz w:val="36"/>
          <w:szCs w:val="36"/>
          <w:rtl/>
        </w:rPr>
        <w:t xml:space="preserve"> </w:t>
      </w:r>
      <w:r w:rsidRPr="00BB4BE5">
        <w:rPr>
          <w:rFonts w:cs="Traditional Arabic" w:hint="eastAsia"/>
          <w:sz w:val="36"/>
          <w:szCs w:val="36"/>
          <w:rtl/>
        </w:rPr>
        <w:t>استعمال</w:t>
      </w:r>
      <w:r w:rsidRPr="00BB4BE5">
        <w:rPr>
          <w:rFonts w:cs="Traditional Arabic"/>
          <w:sz w:val="36"/>
          <w:szCs w:val="36"/>
          <w:rtl/>
        </w:rPr>
        <w:t xml:space="preserve"> </w:t>
      </w:r>
      <w:r w:rsidRPr="00BB4BE5">
        <w:rPr>
          <w:rFonts w:cs="Traditional Arabic" w:hint="eastAsia"/>
          <w:sz w:val="36"/>
          <w:szCs w:val="36"/>
          <w:rtl/>
        </w:rPr>
        <w:t>القوة</w:t>
      </w:r>
      <w:r w:rsidRPr="00BB4BE5">
        <w:rPr>
          <w:rFonts w:cs="Traditional Arabic"/>
          <w:sz w:val="36"/>
          <w:szCs w:val="36"/>
          <w:rtl/>
        </w:rPr>
        <w:t>.</w:t>
      </w:r>
    </w:p>
    <w:p w:rsidR="00DB12E1" w:rsidRDefault="00DB12E1" w:rsidP="00826EF8">
      <w:pPr>
        <w:spacing w:after="0" w:line="240" w:lineRule="auto"/>
        <w:ind w:right="-709"/>
        <w:jc w:val="both"/>
        <w:rPr>
          <w:rFonts w:cs="Traditional Arabic"/>
          <w:sz w:val="36"/>
          <w:szCs w:val="36"/>
          <w:rtl/>
        </w:rPr>
      </w:pPr>
    </w:p>
    <w:p w:rsidR="00DB12E1" w:rsidRDefault="00DB12E1" w:rsidP="00826EF8">
      <w:pPr>
        <w:spacing w:after="0" w:line="240" w:lineRule="auto"/>
        <w:ind w:right="-709"/>
        <w:jc w:val="both"/>
        <w:rPr>
          <w:rFonts w:cs="Traditional Arabic"/>
          <w:sz w:val="36"/>
          <w:szCs w:val="36"/>
          <w:rtl/>
        </w:rPr>
      </w:pPr>
    </w:p>
    <w:p w:rsidR="00DB12E1" w:rsidRDefault="00DB12E1" w:rsidP="00826EF8">
      <w:pPr>
        <w:spacing w:after="0" w:line="240" w:lineRule="auto"/>
        <w:ind w:right="-709"/>
        <w:jc w:val="both"/>
        <w:rPr>
          <w:rFonts w:cs="Traditional Arabic"/>
          <w:sz w:val="36"/>
          <w:szCs w:val="36"/>
          <w:rtl/>
        </w:rPr>
      </w:pPr>
    </w:p>
    <w:p w:rsidR="00DB12E1" w:rsidRDefault="00DB12E1" w:rsidP="00826EF8">
      <w:pPr>
        <w:spacing w:after="0" w:line="240" w:lineRule="auto"/>
        <w:ind w:right="-709"/>
        <w:jc w:val="both"/>
        <w:rPr>
          <w:rFonts w:cs="Traditional Arabic"/>
          <w:sz w:val="36"/>
          <w:szCs w:val="36"/>
          <w:rtl/>
        </w:rPr>
      </w:pPr>
    </w:p>
    <w:p w:rsidR="00DB12E1" w:rsidRDefault="00DB12E1" w:rsidP="00826EF8">
      <w:pPr>
        <w:spacing w:after="0" w:line="240" w:lineRule="auto"/>
        <w:ind w:right="-709"/>
        <w:jc w:val="both"/>
        <w:rPr>
          <w:rFonts w:cs="Traditional Arabic"/>
          <w:sz w:val="36"/>
          <w:szCs w:val="36"/>
          <w:rtl/>
        </w:rPr>
      </w:pPr>
    </w:p>
    <w:p w:rsidR="00DB12E1" w:rsidRDefault="00DB12E1" w:rsidP="00826EF8">
      <w:pPr>
        <w:spacing w:after="0" w:line="240" w:lineRule="auto"/>
        <w:ind w:right="-709"/>
        <w:jc w:val="both"/>
        <w:rPr>
          <w:rFonts w:cs="Traditional Arabic"/>
          <w:sz w:val="36"/>
          <w:szCs w:val="36"/>
          <w:rtl/>
        </w:rPr>
      </w:pPr>
    </w:p>
    <w:p w:rsidR="00DB12E1" w:rsidRPr="00BB4BE5" w:rsidRDefault="00DB12E1" w:rsidP="00826EF8">
      <w:pPr>
        <w:spacing w:after="0" w:line="240" w:lineRule="auto"/>
        <w:ind w:right="-709"/>
        <w:jc w:val="both"/>
        <w:rPr>
          <w:rFonts w:ascii="Traditional Arabic" w:hAnsi="Traditional Arabic" w:cs="Traditional Arabic"/>
          <w:sz w:val="36"/>
          <w:szCs w:val="36"/>
        </w:rPr>
      </w:pPr>
    </w:p>
    <w:p w:rsidR="00DB12E1" w:rsidRPr="004753FB" w:rsidRDefault="00DB12E1" w:rsidP="00D13414">
      <w:pPr>
        <w:spacing w:line="240" w:lineRule="auto"/>
        <w:ind w:left="-199" w:right="-851"/>
        <w:jc w:val="center"/>
        <w:rPr>
          <w:rFonts w:ascii="Traditional Arabic" w:hAnsi="Traditional Arabic" w:cs="Traditional Arabic"/>
          <w:sz w:val="144"/>
          <w:szCs w:val="144"/>
          <w:rtl/>
        </w:rPr>
      </w:pPr>
      <w:r w:rsidRPr="004753FB">
        <w:rPr>
          <w:rFonts w:ascii="AGA Arabesque Desktop" w:hAnsi="AGA Arabesque Desktop" w:cs="Traditional Arabic"/>
          <w:sz w:val="144"/>
          <w:szCs w:val="144"/>
        </w:rPr>
        <w:sym w:font="AGA Arabesque Desktop" w:char="F021"/>
      </w:r>
      <w:r w:rsidRPr="004753FB">
        <w:rPr>
          <w:rFonts w:ascii="AGA Arabesque Desktop" w:hAnsi="AGA Arabesque Desktop" w:cs="Traditional Arabic"/>
          <w:sz w:val="144"/>
          <w:szCs w:val="144"/>
        </w:rPr>
        <w:sym w:font="AGA Arabesque Desktop" w:char="F02B"/>
      </w:r>
    </w:p>
    <w:p w:rsidR="00DB12E1" w:rsidRPr="00BB4BE5" w:rsidRDefault="00DB12E1" w:rsidP="00D13414">
      <w:pPr>
        <w:spacing w:line="240" w:lineRule="auto"/>
        <w:ind w:left="-199" w:right="-851"/>
        <w:jc w:val="center"/>
        <w:rPr>
          <w:rFonts w:ascii="Traditional Arabic" w:hAnsi="Traditional Arabic" w:cs="Traditional Arabic"/>
          <w:sz w:val="44"/>
          <w:szCs w:val="44"/>
          <w:rtl/>
        </w:rPr>
      </w:pPr>
      <w:r w:rsidRPr="00BB4BE5">
        <w:rPr>
          <w:rFonts w:ascii="Traditional Arabic" w:hAnsi="Traditional Arabic" w:cs="Traditional Arabic" w:hint="eastAsia"/>
          <w:sz w:val="44"/>
          <w:szCs w:val="44"/>
          <w:rtl/>
        </w:rPr>
        <w:t>حكم</w:t>
      </w:r>
      <w:r w:rsidRPr="00BB4BE5">
        <w:rPr>
          <w:rFonts w:ascii="Traditional Arabic" w:hAnsi="Traditional Arabic" w:cs="Traditional Arabic"/>
          <w:sz w:val="44"/>
          <w:szCs w:val="44"/>
          <w:rtl/>
        </w:rPr>
        <w:t xml:space="preserve"> الجهاد، وأحكام </w:t>
      </w:r>
      <w:r w:rsidRPr="00BB4BE5">
        <w:rPr>
          <w:rFonts w:ascii="Traditional Arabic" w:hAnsi="Traditional Arabic" w:cs="Traditional Arabic" w:hint="eastAsia"/>
          <w:sz w:val="44"/>
          <w:szCs w:val="44"/>
          <w:rtl/>
        </w:rPr>
        <w:t>الإذن</w:t>
      </w:r>
      <w:r w:rsidRPr="00BB4BE5">
        <w:rPr>
          <w:rFonts w:ascii="Traditional Arabic" w:hAnsi="Traditional Arabic" w:cs="Traditional Arabic"/>
          <w:sz w:val="44"/>
          <w:szCs w:val="44"/>
          <w:rtl/>
        </w:rPr>
        <w:t xml:space="preserve"> في الجهاد، ومواجهة العدو.</w:t>
      </w:r>
    </w:p>
    <w:p w:rsidR="00DB12E1" w:rsidRPr="00BB4BE5" w:rsidRDefault="00DB12E1" w:rsidP="00025E03">
      <w:pPr>
        <w:spacing w:after="0" w:line="360" w:lineRule="auto"/>
        <w:ind w:left="-199" w:right="-851"/>
        <w:jc w:val="both"/>
        <w:rPr>
          <w:rFonts w:ascii="Traditional Arabic" w:hAnsi="Traditional Arabic" w:cs="Traditional Arabic"/>
          <w:b/>
          <w:bCs/>
          <w:sz w:val="44"/>
          <w:szCs w:val="44"/>
          <w:rtl/>
        </w:rPr>
      </w:pPr>
      <w:r w:rsidRPr="00BB4BE5">
        <w:rPr>
          <w:rFonts w:ascii="Traditional Arabic" w:hAnsi="Traditional Arabic" w:cs="Traditional Arabic" w:hint="eastAsia"/>
          <w:b/>
          <w:bCs/>
          <w:sz w:val="44"/>
          <w:szCs w:val="44"/>
          <w:rtl/>
        </w:rPr>
        <w:lastRenderedPageBreak/>
        <w:t>ويشمل</w:t>
      </w:r>
      <w:r w:rsidRPr="00BB4BE5">
        <w:rPr>
          <w:rFonts w:ascii="Traditional Arabic" w:hAnsi="Traditional Arabic" w:cs="Traditional Arabic"/>
          <w:b/>
          <w:bCs/>
          <w:sz w:val="44"/>
          <w:szCs w:val="44"/>
          <w:rtl/>
        </w:rPr>
        <w:t xml:space="preserve"> </w:t>
      </w:r>
      <w:r>
        <w:rPr>
          <w:rFonts w:ascii="Traditional Arabic" w:hAnsi="Traditional Arabic" w:cs="Traditional Arabic" w:hint="eastAsia"/>
          <w:b/>
          <w:bCs/>
          <w:sz w:val="44"/>
          <w:szCs w:val="44"/>
          <w:rtl/>
        </w:rPr>
        <w:t>ثلاثة</w:t>
      </w:r>
      <w:r w:rsidRPr="00BB4BE5">
        <w:rPr>
          <w:rFonts w:ascii="Traditional Arabic" w:hAnsi="Traditional Arabic" w:cs="Traditional Arabic"/>
          <w:b/>
          <w:bCs/>
          <w:sz w:val="44"/>
          <w:szCs w:val="44"/>
          <w:rtl/>
        </w:rPr>
        <w:t xml:space="preserve"> مباحث:</w:t>
      </w:r>
    </w:p>
    <w:p w:rsidR="00DB12E1" w:rsidRPr="00BB4BE5" w:rsidRDefault="00DB12E1" w:rsidP="00D13414">
      <w:pPr>
        <w:spacing w:after="0"/>
        <w:ind w:left="-199" w:right="-851"/>
        <w:jc w:val="both"/>
        <w:rPr>
          <w:sz w:val="28"/>
          <w:szCs w:val="28"/>
          <w:rtl/>
        </w:rPr>
      </w:pPr>
      <w:r w:rsidRPr="00BB4BE5">
        <w:rPr>
          <w:rFonts w:ascii="Traditional Arabic" w:hAnsi="Traditional Arabic" w:cs="Traditional Arabic"/>
          <w:b/>
          <w:bCs/>
          <w:sz w:val="36"/>
          <w:szCs w:val="36"/>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الأول</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حكم</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الجهاد</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في</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سبيل</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الله،</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ومرتبته</w:t>
      </w:r>
      <w:r w:rsidRPr="00BB4BE5">
        <w:rPr>
          <w:sz w:val="28"/>
          <w:szCs w:val="28"/>
          <w:rtl/>
        </w:rPr>
        <w:t>.</w:t>
      </w:r>
    </w:p>
    <w:p w:rsidR="00DB12E1" w:rsidRPr="00BB4BE5" w:rsidRDefault="00DB12E1" w:rsidP="00D13414">
      <w:pPr>
        <w:spacing w:after="0"/>
        <w:ind w:left="-199" w:right="-851"/>
        <w:jc w:val="both"/>
      </w:pPr>
      <w:r w:rsidRPr="00BB4BE5">
        <w:rPr>
          <w:rFonts w:ascii="Traditional Arabic" w:hAnsi="Traditional Arabic" w:cs="Traditional Arabic"/>
          <w:b/>
          <w:bCs/>
          <w:sz w:val="40"/>
          <w:szCs w:val="40"/>
          <w:rtl/>
        </w:rPr>
        <w:t xml:space="preserve">         المبحث </w:t>
      </w:r>
      <w:r w:rsidRPr="00BB4BE5">
        <w:rPr>
          <w:rFonts w:ascii="Traditional Arabic" w:hAnsi="Traditional Arabic" w:cs="Traditional Arabic" w:hint="eastAsia"/>
          <w:b/>
          <w:bCs/>
          <w:sz w:val="40"/>
          <w:szCs w:val="40"/>
          <w:rtl/>
        </w:rPr>
        <w:t>الثاني</w:t>
      </w:r>
      <w:r w:rsidRPr="00BB4BE5">
        <w:rPr>
          <w:rFonts w:ascii="Traditional Arabic" w:hAnsi="Traditional Arabic" w:cs="Traditional Arabic"/>
          <w:b/>
          <w:bCs/>
          <w:sz w:val="40"/>
          <w:szCs w:val="40"/>
          <w:rtl/>
        </w:rPr>
        <w:t>:</w:t>
      </w:r>
      <w:r w:rsidRPr="00BB4BE5">
        <w:rPr>
          <w:sz w:val="28"/>
          <w:szCs w:val="28"/>
          <w:rtl/>
        </w:rPr>
        <w:t xml:space="preserve"> </w:t>
      </w:r>
      <w:r w:rsidRPr="00BB4BE5">
        <w:rPr>
          <w:rFonts w:ascii="Traditional Arabic" w:hAnsi="Traditional Arabic" w:cs="Traditional Arabic" w:hint="eastAsia"/>
          <w:sz w:val="40"/>
          <w:szCs w:val="40"/>
          <w:rtl/>
        </w:rPr>
        <w:t>أحكام</w:t>
      </w:r>
      <w:r w:rsidRPr="00BB4BE5">
        <w:rPr>
          <w:sz w:val="28"/>
          <w:szCs w:val="28"/>
          <w:rtl/>
        </w:rPr>
        <w:t xml:space="preserve"> </w:t>
      </w:r>
      <w:r w:rsidRPr="00BB4BE5">
        <w:rPr>
          <w:rFonts w:ascii="Traditional Arabic" w:hAnsi="Traditional Arabic" w:cs="Traditional Arabic" w:hint="eastAsia"/>
          <w:sz w:val="40"/>
          <w:szCs w:val="40"/>
          <w:rtl/>
        </w:rPr>
        <w:t>الإذن</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في</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الجهاد</w:t>
      </w:r>
      <w:r w:rsidRPr="00BB4BE5">
        <w:rPr>
          <w:rFonts w:ascii="Traditional Arabic" w:hAnsi="Traditional Arabic" w:cs="Traditional Arabic"/>
          <w:sz w:val="40"/>
          <w:szCs w:val="40"/>
          <w:rtl/>
        </w:rPr>
        <w:t>:</w:t>
      </w:r>
    </w:p>
    <w:p w:rsidR="00DB12E1" w:rsidRPr="00BB4BE5" w:rsidRDefault="00DB12E1" w:rsidP="00D13414">
      <w:pPr>
        <w:tabs>
          <w:tab w:val="left" w:pos="2636"/>
        </w:tabs>
        <w:ind w:left="-199" w:right="-851"/>
        <w:jc w:val="both"/>
        <w:rPr>
          <w:sz w:val="28"/>
          <w:szCs w:val="28"/>
          <w:rtl/>
        </w:rPr>
      </w:pPr>
      <w:r w:rsidRPr="00BB4BE5">
        <w:rPr>
          <w:sz w:val="28"/>
          <w:szCs w:val="28"/>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الأول</w:t>
      </w:r>
      <w:r w:rsidRPr="00BB4BE5">
        <w:rPr>
          <w:rFonts w:ascii="Traditional Arabic" w:hAnsi="Traditional Arabic" w:cs="Traditional Arabic"/>
          <w:b/>
          <w:bCs/>
          <w:sz w:val="36"/>
          <w:szCs w:val="36"/>
          <w:rtl/>
        </w:rPr>
        <w:t>:</w:t>
      </w:r>
      <w:r w:rsidRPr="00BB4BE5">
        <w:rPr>
          <w:rFonts w:ascii="Traditional Arabic" w:hAnsi="Traditional Arabic" w:cs="Traditional Arabic" w:hint="eastAsia"/>
          <w:sz w:val="36"/>
          <w:szCs w:val="36"/>
          <w:rtl/>
        </w:rPr>
        <w:t>إذن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ولي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الأمر</w:t>
      </w:r>
      <w:r w:rsidRPr="00BB4BE5">
        <w:rPr>
          <w:rFonts w:ascii="Traditional Arabic" w:hAnsi="Traditional Arabic" w:cs="Traditional Arabic"/>
          <w:sz w:val="36"/>
          <w:szCs w:val="36"/>
          <w:rtl/>
        </w:rPr>
        <w:t>.</w:t>
      </w:r>
    </w:p>
    <w:p w:rsidR="00DB12E1" w:rsidRPr="00BB4BE5" w:rsidRDefault="00DB12E1" w:rsidP="00D13414">
      <w:pPr>
        <w:tabs>
          <w:tab w:val="left" w:pos="2636"/>
        </w:tabs>
        <w:ind w:left="-199" w:right="-851"/>
        <w:jc w:val="both"/>
        <w:rPr>
          <w:sz w:val="28"/>
          <w:szCs w:val="28"/>
          <w:rtl/>
        </w:rPr>
      </w:pPr>
      <w:r w:rsidRPr="00BB4BE5">
        <w:rPr>
          <w:sz w:val="28"/>
          <w:szCs w:val="28"/>
          <w:rtl/>
        </w:rPr>
        <w:t xml:space="preserve"> </w:t>
      </w:r>
      <w:r w:rsidRPr="00BB4BE5">
        <w:rPr>
          <w:sz w:val="28"/>
          <w:szCs w:val="28"/>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الثاني</w:t>
      </w:r>
      <w:r w:rsidRPr="00BB4BE5">
        <w:rPr>
          <w:rFonts w:ascii="Traditional Arabic" w:hAnsi="Traditional Arabic" w:cs="Traditional Arabic"/>
          <w:b/>
          <w:bCs/>
          <w:sz w:val="36"/>
          <w:szCs w:val="36"/>
          <w:rtl/>
        </w:rPr>
        <w:t>:</w:t>
      </w:r>
      <w:r w:rsidRPr="00BB4BE5">
        <w:rPr>
          <w:sz w:val="28"/>
          <w:szCs w:val="28"/>
          <w:rtl/>
        </w:rPr>
        <w:t xml:space="preserve"> </w:t>
      </w:r>
      <w:r w:rsidRPr="00BB4BE5">
        <w:rPr>
          <w:rFonts w:ascii="Traditional Arabic" w:hAnsi="Traditional Arabic" w:cs="Traditional Arabic" w:hint="eastAsia"/>
          <w:sz w:val="36"/>
          <w:szCs w:val="36"/>
          <w:rtl/>
        </w:rPr>
        <w:t>إذن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الأبوين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الكافرين</w:t>
      </w:r>
      <w:r w:rsidRPr="00BB4BE5">
        <w:rPr>
          <w:rFonts w:ascii="Traditional Arabic" w:hAnsi="Traditional Arabic" w:cs="Traditional Arabic"/>
          <w:sz w:val="36"/>
          <w:szCs w:val="36"/>
          <w:rtl/>
        </w:rPr>
        <w:t>.</w:t>
      </w:r>
    </w:p>
    <w:p w:rsidR="00DB12E1" w:rsidRPr="00BB4BE5" w:rsidRDefault="00DB12E1" w:rsidP="00D13414">
      <w:pPr>
        <w:tabs>
          <w:tab w:val="left" w:pos="2636"/>
        </w:tabs>
        <w:ind w:left="-199" w:right="-851"/>
        <w:jc w:val="both"/>
        <w:rPr>
          <w:sz w:val="28"/>
          <w:szCs w:val="28"/>
          <w:rtl/>
        </w:rPr>
      </w:pPr>
      <w:r w:rsidRPr="00BB4BE5">
        <w:rPr>
          <w:rFonts w:ascii="Traditional Arabic" w:hAnsi="Traditional Arabic" w:cs="Traditional Arabic"/>
          <w:b/>
          <w:bCs/>
          <w:sz w:val="36"/>
          <w:szCs w:val="36"/>
          <w:rtl/>
        </w:rPr>
        <w:tab/>
      </w:r>
      <w:r w:rsidRPr="00BB4BE5">
        <w:rPr>
          <w:rFonts w:ascii="Traditional Arabic" w:hAnsi="Traditional Arabic" w:cs="Traditional Arabic" w:hint="eastAsia"/>
          <w:b/>
          <w:bCs/>
          <w:sz w:val="36"/>
          <w:szCs w:val="36"/>
          <w:rtl/>
        </w:rPr>
        <w:t>المطالب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الثالث</w:t>
      </w:r>
      <w:r w:rsidRPr="00BB4BE5">
        <w:rPr>
          <w:rFonts w:ascii="Traditional Arabic" w:hAnsi="Traditional Arabic" w:cs="Traditional Arabic"/>
          <w:b/>
          <w:bCs/>
          <w:sz w:val="36"/>
          <w:szCs w:val="36"/>
          <w:rtl/>
        </w:rPr>
        <w:t>:</w:t>
      </w:r>
      <w:r w:rsidRPr="00BB4BE5">
        <w:rPr>
          <w:sz w:val="28"/>
          <w:szCs w:val="28"/>
          <w:rtl/>
        </w:rPr>
        <w:t xml:space="preserve"> </w:t>
      </w:r>
      <w:r w:rsidRPr="00BB4BE5">
        <w:rPr>
          <w:rFonts w:ascii="Traditional Arabic" w:hAnsi="Traditional Arabic" w:cs="Traditional Arabic" w:hint="eastAsia"/>
          <w:sz w:val="36"/>
          <w:szCs w:val="36"/>
          <w:rtl/>
        </w:rPr>
        <w:t>إذن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الأبوين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الرقيقين</w:t>
      </w:r>
      <w:r w:rsidRPr="00BB4BE5">
        <w:rPr>
          <w:rFonts w:ascii="Traditional Arabic" w:hAnsi="Traditional Arabic" w:cs="Traditional Arabic"/>
          <w:sz w:val="36"/>
          <w:szCs w:val="36"/>
          <w:rtl/>
        </w:rPr>
        <w:t>.</w:t>
      </w:r>
    </w:p>
    <w:p w:rsidR="00DB12E1" w:rsidRPr="00BB4BE5" w:rsidRDefault="00DB12E1" w:rsidP="00D13414">
      <w:pPr>
        <w:spacing w:after="0"/>
        <w:ind w:left="-199" w:right="-851"/>
        <w:jc w:val="both"/>
        <w:rPr>
          <w:sz w:val="28"/>
          <w:szCs w:val="28"/>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الثالث</w:t>
      </w:r>
      <w:r w:rsidRPr="00BB4BE5">
        <w:rPr>
          <w:rFonts w:ascii="Traditional Arabic" w:hAnsi="Traditional Arabic" w:cs="Traditional Arabic"/>
          <w:b/>
          <w:bCs/>
          <w:sz w:val="40"/>
          <w:szCs w:val="40"/>
          <w:rtl/>
        </w:rPr>
        <w:t>:</w:t>
      </w:r>
      <w:r w:rsidRPr="00BB4BE5">
        <w:rPr>
          <w:sz w:val="28"/>
          <w:szCs w:val="28"/>
          <w:rtl/>
        </w:rPr>
        <w:t xml:space="preserve"> </w:t>
      </w:r>
      <w:r w:rsidRPr="00BB4BE5">
        <w:rPr>
          <w:rFonts w:ascii="Traditional Arabic" w:hAnsi="Traditional Arabic" w:cs="Traditional Arabic" w:hint="eastAsia"/>
          <w:sz w:val="40"/>
          <w:szCs w:val="40"/>
          <w:rtl/>
        </w:rPr>
        <w:t>أحكام</w:t>
      </w:r>
      <w:r w:rsidRPr="00BB4BE5">
        <w:rPr>
          <w:sz w:val="28"/>
          <w:szCs w:val="28"/>
          <w:rtl/>
        </w:rPr>
        <w:t xml:space="preserve"> </w:t>
      </w:r>
      <w:r w:rsidRPr="00BB4BE5">
        <w:rPr>
          <w:rFonts w:ascii="Traditional Arabic" w:hAnsi="Traditional Arabic" w:cs="Traditional Arabic" w:hint="eastAsia"/>
          <w:sz w:val="40"/>
          <w:szCs w:val="40"/>
          <w:rtl/>
        </w:rPr>
        <w:t>مواجهة</w:t>
      </w:r>
      <w:r w:rsidRPr="00BB4BE5">
        <w:rPr>
          <w:rFonts w:ascii="Traditional Arabic" w:hAnsi="Traditional Arabic" w:cs="Traditional Arabic"/>
          <w:sz w:val="40"/>
          <w:szCs w:val="40"/>
          <w:rtl/>
        </w:rPr>
        <w:t xml:space="preserve"> العدو:</w:t>
      </w:r>
    </w:p>
    <w:p w:rsidR="00DB12E1" w:rsidRPr="00BB4BE5" w:rsidRDefault="00DB12E1" w:rsidP="00A30695">
      <w:pPr>
        <w:spacing w:after="0"/>
        <w:ind w:left="-199" w:right="-851"/>
        <w:jc w:val="both"/>
        <w:rPr>
          <w:sz w:val="28"/>
          <w:szCs w:val="28"/>
          <w:rtl/>
        </w:rPr>
      </w:pPr>
      <w:r w:rsidRPr="00BB4BE5">
        <w:rPr>
          <w:rFonts w:ascii="Traditional Arabic" w:hAnsi="Traditional Arabic" w:cs="Traditional Arabic"/>
          <w:b/>
          <w:bCs/>
          <w:sz w:val="36"/>
          <w:szCs w:val="36"/>
          <w:rtl/>
        </w:rPr>
        <w:tab/>
      </w:r>
      <w:r w:rsidRPr="00BB4BE5">
        <w:rPr>
          <w:rFonts w:ascii="Traditional Arabic" w:hAnsi="Traditional Arabic" w:cs="Traditional Arabic"/>
          <w:b/>
          <w:bCs/>
          <w:sz w:val="36"/>
          <w:szCs w:val="36"/>
          <w:rtl/>
        </w:rPr>
        <w:tab/>
      </w:r>
      <w:r w:rsidRPr="00BB4BE5">
        <w:rPr>
          <w:rFonts w:ascii="Traditional Arabic" w:hAnsi="Traditional Arabic" w:cs="Traditional Arabic"/>
          <w:b/>
          <w:bCs/>
          <w:sz w:val="36"/>
          <w:szCs w:val="36"/>
          <w:rtl/>
        </w:rPr>
        <w:tab/>
      </w:r>
      <w:r w:rsidRPr="00BB4BE5">
        <w:rPr>
          <w:rFonts w:ascii="Traditional Arabic" w:hAnsi="Traditional Arabic" w:cs="Traditional Arabic"/>
          <w:b/>
          <w:bCs/>
          <w:sz w:val="36"/>
          <w:szCs w:val="36"/>
          <w:rtl/>
        </w:rPr>
        <w:tab/>
        <w:t xml:space="preserve">    المطلب </w:t>
      </w:r>
      <w:r w:rsidRPr="00BB4BE5">
        <w:rPr>
          <w:rFonts w:ascii="Traditional Arabic" w:hAnsi="Traditional Arabic" w:cs="Traditional Arabic" w:hint="eastAsia"/>
          <w:b/>
          <w:bCs/>
          <w:sz w:val="36"/>
          <w:szCs w:val="36"/>
          <w:rtl/>
        </w:rPr>
        <w:t>الأول</w:t>
      </w:r>
      <w:r w:rsidRPr="00BB4BE5">
        <w:rPr>
          <w:rFonts w:ascii="Traditional Arabic" w:hAnsi="Traditional Arabic" w:cs="Traditional Arabic"/>
          <w:b/>
          <w:bCs/>
          <w:sz w:val="36"/>
          <w:szCs w:val="36"/>
          <w:rtl/>
        </w:rPr>
        <w:t>:</w:t>
      </w:r>
      <w:r w:rsidRPr="00BB4BE5">
        <w:rPr>
          <w:rFonts w:ascii="Traditional Arabic" w:hAnsi="Traditional Arabic" w:cs="Traditional Arabic"/>
          <w:sz w:val="40"/>
          <w:szCs w:val="40"/>
          <w:rtl/>
        </w:rPr>
        <w:t xml:space="preserve"> مباغتة وتبييت </w:t>
      </w:r>
      <w:r w:rsidRPr="00BB4BE5">
        <w:rPr>
          <w:rFonts w:ascii="Traditional Arabic" w:hAnsi="Traditional Arabic" w:cs="Traditional Arabic" w:hint="eastAsia"/>
          <w:sz w:val="40"/>
          <w:szCs w:val="40"/>
          <w:rtl/>
        </w:rPr>
        <w:t>العدوّ،</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والإغارة</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عليه</w:t>
      </w:r>
      <w:r w:rsidRPr="00BB4BE5">
        <w:rPr>
          <w:rFonts w:ascii="Traditional Arabic" w:hAnsi="Traditional Arabic" w:cs="Traditional Arabic"/>
          <w:sz w:val="40"/>
          <w:szCs w:val="40"/>
          <w:rtl/>
        </w:rPr>
        <w:t>.</w:t>
      </w:r>
      <w:r w:rsidRPr="00BB4BE5">
        <w:rPr>
          <w:sz w:val="28"/>
          <w:szCs w:val="28"/>
          <w:rtl/>
        </w:rPr>
        <w:t xml:space="preserve"> </w:t>
      </w:r>
    </w:p>
    <w:p w:rsidR="00DB12E1" w:rsidRPr="00BB4BE5" w:rsidRDefault="00DB12E1" w:rsidP="00D13414">
      <w:pPr>
        <w:spacing w:after="0"/>
        <w:ind w:left="-199" w:right="-851"/>
        <w:jc w:val="both"/>
        <w:rPr>
          <w:sz w:val="28"/>
          <w:szCs w:val="28"/>
        </w:rPr>
      </w:pP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t xml:space="preserve">    </w:t>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الثاني</w:t>
      </w:r>
      <w:r w:rsidRPr="00BB4BE5">
        <w:rPr>
          <w:rFonts w:ascii="Traditional Arabic" w:hAnsi="Traditional Arabic" w:cs="Traditional Arabic"/>
          <w:b/>
          <w:bCs/>
          <w:sz w:val="40"/>
          <w:szCs w:val="40"/>
          <w:rtl/>
        </w:rPr>
        <w:t>:</w:t>
      </w:r>
      <w:r w:rsidRPr="00BB4BE5">
        <w:rPr>
          <w:sz w:val="28"/>
          <w:szCs w:val="28"/>
          <w:rtl/>
        </w:rPr>
        <w:t xml:space="preserve"> </w:t>
      </w:r>
      <w:r w:rsidRPr="00BB4BE5">
        <w:rPr>
          <w:rFonts w:ascii="Traditional Arabic" w:hAnsi="Traditional Arabic" w:cs="Traditional Arabic" w:hint="eastAsia"/>
          <w:sz w:val="40"/>
          <w:szCs w:val="40"/>
          <w:rtl/>
        </w:rPr>
        <w:t>الاستعانة</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بالكافر</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في</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القتال</w:t>
      </w:r>
      <w:r w:rsidRPr="00BB4BE5">
        <w:rPr>
          <w:rFonts w:ascii="Traditional Arabic" w:hAnsi="Traditional Arabic" w:cs="Traditional Arabic"/>
          <w:sz w:val="40"/>
          <w:szCs w:val="40"/>
          <w:rtl/>
        </w:rPr>
        <w:t>.</w:t>
      </w:r>
    </w:p>
    <w:p w:rsidR="00DB12E1" w:rsidRPr="00BB4BE5" w:rsidRDefault="00DB12E1" w:rsidP="00D13414">
      <w:pPr>
        <w:ind w:left="-199" w:right="-851"/>
        <w:jc w:val="both"/>
        <w:rPr>
          <w:sz w:val="28"/>
          <w:szCs w:val="28"/>
          <w:rtl/>
        </w:rPr>
      </w:pPr>
    </w:p>
    <w:p w:rsidR="00DB12E1" w:rsidRPr="00BB4BE5" w:rsidRDefault="00DB12E1" w:rsidP="00D13414">
      <w:pPr>
        <w:spacing w:after="0" w:line="360" w:lineRule="auto"/>
        <w:ind w:left="-199" w:right="-851"/>
        <w:rPr>
          <w:rFonts w:ascii="Traditional Arabic" w:hAnsi="Traditional Arabic" w:cs="Traditional Arabic"/>
          <w:b/>
          <w:bCs/>
          <w:sz w:val="36"/>
          <w:szCs w:val="36"/>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p>
    <w:p w:rsidR="00DB12E1" w:rsidRPr="00BB4BE5" w:rsidRDefault="00DB12E1" w:rsidP="00D13414">
      <w:pPr>
        <w:tabs>
          <w:tab w:val="left" w:pos="-199"/>
        </w:tabs>
        <w:spacing w:line="240" w:lineRule="auto"/>
        <w:ind w:left="-199" w:right="-851"/>
        <w:jc w:val="center"/>
        <w:rPr>
          <w:rFonts w:ascii="Traditional Arabic" w:hAnsi="Traditional Arabic" w:cs="Traditional Arabic"/>
          <w:b/>
          <w:bCs/>
          <w:sz w:val="40"/>
          <w:szCs w:val="40"/>
          <w:rtl/>
        </w:rPr>
      </w:pPr>
    </w:p>
    <w:p w:rsidR="00DB12E1" w:rsidRPr="00BB4BE5" w:rsidRDefault="00DB12E1" w:rsidP="00D13414">
      <w:pPr>
        <w:tabs>
          <w:tab w:val="left" w:pos="-199"/>
        </w:tabs>
        <w:spacing w:line="240" w:lineRule="auto"/>
        <w:ind w:left="-199" w:right="-851"/>
        <w:jc w:val="center"/>
        <w:rPr>
          <w:rFonts w:ascii="Traditional Arabic" w:hAnsi="Traditional Arabic" w:cs="Traditional Arabic"/>
          <w:b/>
          <w:bCs/>
          <w:sz w:val="40"/>
          <w:szCs w:val="40"/>
          <w:rtl/>
        </w:rPr>
      </w:pPr>
    </w:p>
    <w:p w:rsidR="00DB12E1" w:rsidRPr="00BB4BE5" w:rsidRDefault="00DB12E1" w:rsidP="00D13414">
      <w:pPr>
        <w:tabs>
          <w:tab w:val="left" w:pos="-199"/>
        </w:tabs>
        <w:spacing w:line="240" w:lineRule="auto"/>
        <w:ind w:left="-199" w:right="-851"/>
        <w:jc w:val="center"/>
        <w:rPr>
          <w:rFonts w:ascii="Traditional Arabic" w:hAnsi="Traditional Arabic" w:cs="Traditional Arabic"/>
          <w:b/>
          <w:bCs/>
          <w:sz w:val="40"/>
          <w:szCs w:val="40"/>
          <w:rtl/>
        </w:rPr>
      </w:pPr>
    </w:p>
    <w:p w:rsidR="00DB12E1" w:rsidRPr="00BB4BE5" w:rsidRDefault="00DB12E1" w:rsidP="00D13414">
      <w:pPr>
        <w:tabs>
          <w:tab w:val="left" w:pos="-199"/>
        </w:tabs>
        <w:spacing w:line="240" w:lineRule="auto"/>
        <w:ind w:left="-199" w:right="-851"/>
        <w:jc w:val="center"/>
        <w:rPr>
          <w:b/>
          <w:bCs/>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الأول</w:t>
      </w:r>
      <w:r w:rsidRPr="00BB4BE5">
        <w:rPr>
          <w:rFonts w:ascii="Traditional Arabic" w:hAnsi="Traditional Arabic" w:cs="Traditional Arabic"/>
          <w:b/>
          <w:bCs/>
          <w:sz w:val="40"/>
          <w:szCs w:val="40"/>
          <w:rtl/>
        </w:rPr>
        <w:t>:</w:t>
      </w:r>
      <w:r w:rsidRPr="00BB4BE5">
        <w:rPr>
          <w:b/>
          <w:bCs/>
          <w:sz w:val="28"/>
          <w:szCs w:val="28"/>
          <w:rtl/>
        </w:rPr>
        <w:t xml:space="preserve"> </w:t>
      </w:r>
      <w:r w:rsidRPr="00BB4BE5">
        <w:rPr>
          <w:rFonts w:ascii="Traditional Arabic" w:hAnsi="Traditional Arabic" w:cs="Traditional Arabic" w:hint="eastAsia"/>
          <w:b/>
          <w:bCs/>
          <w:sz w:val="40"/>
          <w:szCs w:val="40"/>
          <w:rtl/>
        </w:rPr>
        <w:t>حكم</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الجهاد</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في</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سبيل</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الله</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ومرتبته</w:t>
      </w:r>
    </w:p>
    <w:p w:rsidR="00DB12E1" w:rsidRPr="00BB4BE5" w:rsidRDefault="00DB12E1" w:rsidP="00D13414">
      <w:pPr>
        <w:tabs>
          <w:tab w:val="left" w:pos="-199"/>
        </w:tabs>
        <w:spacing w:after="0" w:line="240" w:lineRule="auto"/>
        <w:ind w:left="-199" w:right="-851"/>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حكم</w:t>
      </w:r>
      <w:r w:rsidRPr="00BB4BE5">
        <w:rPr>
          <w:rFonts w:ascii="Traditional Arabic" w:hAnsi="Traditional Arabic" w:cs="Traditional Arabic"/>
          <w:b/>
          <w:bCs/>
          <w:sz w:val="36"/>
          <w:szCs w:val="36"/>
          <w:u w:val="single"/>
          <w:rtl/>
        </w:rPr>
        <w:t xml:space="preserve"> الجهاد في سبيل الله:</w:t>
      </w:r>
    </w:p>
    <w:p w:rsidR="00DB12E1" w:rsidRPr="00BB4BE5" w:rsidRDefault="00DB12E1" w:rsidP="00D13414">
      <w:pPr>
        <w:pStyle w:val="a9"/>
        <w:tabs>
          <w:tab w:val="left" w:pos="-199"/>
        </w:tabs>
        <w:bidi/>
        <w:spacing w:before="0" w:beforeAutospacing="0" w:after="0" w:afterAutospacing="0"/>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سبق الحديث عن الجهاد بالمعنى العام، وأنه شامل لجهاد النفس، والشيطان، والكفار، والمنافقين، والعصاة، ويكون بالقلب، واللسان، وبالمال، واليد، وهذا -من حيث الجمل</w:t>
      </w:r>
      <w:r w:rsidRPr="00BB4BE5">
        <w:rPr>
          <w:rFonts w:ascii="Traditional Arabic" w:hAnsi="Traditional Arabic" w:cs="Traditional Arabic" w:hint="cs"/>
          <w:sz w:val="36"/>
          <w:szCs w:val="36"/>
          <w:rtl/>
        </w:rPr>
        <w:t>ة</w:t>
      </w:r>
      <w:r w:rsidRPr="00BB4BE5">
        <w:rPr>
          <w:rFonts w:ascii="Traditional Arabic" w:hAnsi="Traditional Arabic" w:cs="Traditional Arabic"/>
          <w:sz w:val="36"/>
          <w:szCs w:val="36"/>
          <w:rtl/>
        </w:rPr>
        <w:t>- فرض عينٍ.</w:t>
      </w:r>
    </w:p>
    <w:p w:rsidR="00DB12E1" w:rsidRPr="00BB4BE5" w:rsidRDefault="00DB12E1" w:rsidP="00D13414">
      <w:pPr>
        <w:pStyle w:val="a9"/>
        <w:tabs>
          <w:tab w:val="left" w:pos="-199"/>
        </w:tabs>
        <w:bidi/>
        <w:spacing w:before="0" w:beforeAutospacing="0" w:after="0" w:afterAutospacing="0"/>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lastRenderedPageBreak/>
        <w:t xml:space="preserve">    يقول ابن القيم رحمه الله: "</w:t>
      </w:r>
      <w:r w:rsidRPr="00BB4BE5">
        <w:rPr>
          <w:rFonts w:ascii="Traditional Arabic" w:hAnsi="Traditional Arabic" w:cs="Traditional Arabic" w:hint="cs"/>
          <w:sz w:val="36"/>
          <w:szCs w:val="36"/>
          <w:rtl/>
        </w:rPr>
        <w:t>والتحقيق،</w:t>
      </w:r>
      <w:r w:rsidRPr="00BB4BE5">
        <w:rPr>
          <w:rFonts w:ascii="Traditional Arabic" w:hAnsi="Traditional Arabic" w:cs="Traditional Arabic"/>
          <w:sz w:val="36"/>
          <w:szCs w:val="36"/>
          <w:rtl/>
        </w:rPr>
        <w:t xml:space="preserve"> أن جنس الجهاد فرض عين</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إما بالقلب، وإما باللسان، وإما بالمال، وإما باليد، فعلى ك</w:t>
      </w:r>
      <w:r w:rsidRPr="00BB4BE5">
        <w:rPr>
          <w:rFonts w:ascii="Traditional Arabic" w:hAnsi="Traditional Arabic" w:cs="Traditional Arabic" w:hint="cs"/>
          <w:sz w:val="36"/>
          <w:szCs w:val="36"/>
          <w:rtl/>
        </w:rPr>
        <w:t>ل</w:t>
      </w:r>
      <w:r w:rsidRPr="00BB4BE5">
        <w:rPr>
          <w:rFonts w:ascii="Traditional Arabic" w:hAnsi="Traditional Arabic" w:cs="Traditional Arabic"/>
          <w:sz w:val="36"/>
          <w:szCs w:val="36"/>
          <w:rtl/>
        </w:rPr>
        <w:t xml:space="preserve"> مسلم أن يجاهد بنوع من هذه الأنواع</w:t>
      </w:r>
      <w:r w:rsidRPr="00BB4BE5">
        <w:rPr>
          <w:rFonts w:ascii="Traditional Arabic" w:hAnsi="Traditional Arabic" w:cs="Traditional Arabic"/>
          <w:sz w:val="36"/>
          <w:szCs w:val="36"/>
        </w:rPr>
        <w:t>"</w:t>
      </w:r>
      <w:r w:rsidRPr="00BB4BE5">
        <w:rPr>
          <w:rFonts w:ascii="Traditional Arabic" w:hAnsi="Traditional Arabic" w:cs="Traditional Arabic"/>
          <w:sz w:val="36"/>
          <w:szCs w:val="36"/>
          <w:vertAlign w:val="superscript"/>
          <w:rtl/>
        </w:rPr>
        <w:t>(</w:t>
      </w:r>
      <w:r w:rsidRPr="00BB4BE5">
        <w:rPr>
          <w:rStyle w:val="a3"/>
          <w:rFonts w:cs="Traditional Arabic"/>
          <w:szCs w:val="36"/>
          <w:rtl/>
        </w:rPr>
        <w:footnoteReference w:id="7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 xml:space="preserve"> </w:t>
      </w:r>
    </w:p>
    <w:p w:rsidR="00DB12E1" w:rsidRPr="00BB4BE5" w:rsidRDefault="00DB12E1" w:rsidP="00D13414">
      <w:pPr>
        <w:tabs>
          <w:tab w:val="left" w:pos="-199"/>
        </w:tabs>
        <w:spacing w:before="240" w:after="0" w:line="240" w:lineRule="auto"/>
        <w:ind w:left="-199" w:right="-851"/>
        <w:rPr>
          <w:rFonts w:cs="Traditional Arabic"/>
          <w:b/>
          <w:bCs/>
          <w:sz w:val="36"/>
          <w:szCs w:val="36"/>
          <w:rtl/>
        </w:rPr>
      </w:pPr>
      <w:r w:rsidRPr="00BB4BE5">
        <w:rPr>
          <w:rFonts w:cs="Traditional Arabic" w:hint="eastAsia"/>
          <w:b/>
          <w:bCs/>
          <w:sz w:val="36"/>
          <w:szCs w:val="36"/>
          <w:rtl/>
        </w:rPr>
        <w:t>وأما</w:t>
      </w:r>
      <w:r w:rsidRPr="00BB4BE5">
        <w:rPr>
          <w:rFonts w:cs="Traditional Arabic"/>
          <w:b/>
          <w:bCs/>
          <w:sz w:val="36"/>
          <w:szCs w:val="36"/>
          <w:rtl/>
        </w:rPr>
        <w:t xml:space="preserve"> </w:t>
      </w:r>
      <w:r w:rsidRPr="00BB4BE5">
        <w:rPr>
          <w:rFonts w:cs="Traditional Arabic" w:hint="eastAsia"/>
          <w:b/>
          <w:bCs/>
          <w:sz w:val="36"/>
          <w:szCs w:val="36"/>
          <w:rtl/>
        </w:rPr>
        <w:t>حكم</w:t>
      </w:r>
      <w:r w:rsidRPr="00BB4BE5">
        <w:rPr>
          <w:rFonts w:cs="Traditional Arabic"/>
          <w:b/>
          <w:bCs/>
          <w:sz w:val="36"/>
          <w:szCs w:val="36"/>
          <w:rtl/>
        </w:rPr>
        <w:t xml:space="preserve"> </w:t>
      </w:r>
      <w:r w:rsidRPr="00BB4BE5">
        <w:rPr>
          <w:rFonts w:cs="Traditional Arabic" w:hint="eastAsia"/>
          <w:b/>
          <w:bCs/>
          <w:sz w:val="36"/>
          <w:szCs w:val="36"/>
          <w:rtl/>
        </w:rPr>
        <w:t>الجهاد</w:t>
      </w:r>
      <w:r w:rsidRPr="00BB4BE5">
        <w:rPr>
          <w:rFonts w:cs="Traditional Arabic"/>
          <w:b/>
          <w:bCs/>
          <w:sz w:val="36"/>
          <w:szCs w:val="36"/>
          <w:rtl/>
        </w:rPr>
        <w:t xml:space="preserve"> </w:t>
      </w:r>
      <w:r w:rsidRPr="00BB4BE5">
        <w:rPr>
          <w:rFonts w:cs="Traditional Arabic" w:hint="eastAsia"/>
          <w:b/>
          <w:bCs/>
          <w:sz w:val="36"/>
          <w:szCs w:val="36"/>
          <w:rtl/>
        </w:rPr>
        <w:t>بمعناه</w:t>
      </w:r>
      <w:r w:rsidRPr="00BB4BE5">
        <w:rPr>
          <w:rFonts w:cs="Traditional Arabic"/>
          <w:b/>
          <w:bCs/>
          <w:sz w:val="36"/>
          <w:szCs w:val="36"/>
          <w:rtl/>
        </w:rPr>
        <w:t xml:space="preserve"> </w:t>
      </w:r>
      <w:r w:rsidRPr="00BB4BE5">
        <w:rPr>
          <w:rFonts w:cs="Traditional Arabic" w:hint="eastAsia"/>
          <w:b/>
          <w:bCs/>
          <w:sz w:val="36"/>
          <w:szCs w:val="36"/>
          <w:rtl/>
        </w:rPr>
        <w:t>الخاص</w:t>
      </w:r>
      <w:r w:rsidRPr="00BB4BE5">
        <w:rPr>
          <w:rFonts w:cs="Traditional Arabic"/>
          <w:b/>
          <w:bCs/>
          <w:sz w:val="36"/>
          <w:szCs w:val="36"/>
          <w:rtl/>
        </w:rPr>
        <w:t xml:space="preserve"> (</w:t>
      </w:r>
      <w:r w:rsidRPr="00BB4BE5">
        <w:rPr>
          <w:rFonts w:cs="Traditional Arabic" w:hint="eastAsia"/>
          <w:b/>
          <w:bCs/>
          <w:sz w:val="36"/>
          <w:szCs w:val="36"/>
          <w:rtl/>
        </w:rPr>
        <w:t>قتال</w:t>
      </w:r>
      <w:r w:rsidRPr="00BB4BE5">
        <w:rPr>
          <w:rFonts w:cs="Traditional Arabic"/>
          <w:b/>
          <w:bCs/>
          <w:sz w:val="36"/>
          <w:szCs w:val="36"/>
          <w:rtl/>
        </w:rPr>
        <w:t xml:space="preserve"> </w:t>
      </w:r>
      <w:r w:rsidRPr="00BB4BE5">
        <w:rPr>
          <w:rFonts w:cs="Traditional Arabic" w:hint="eastAsia"/>
          <w:b/>
          <w:bCs/>
          <w:sz w:val="36"/>
          <w:szCs w:val="36"/>
          <w:rtl/>
        </w:rPr>
        <w:t>الكفار</w:t>
      </w:r>
      <w:r w:rsidRPr="00BB4BE5">
        <w:rPr>
          <w:rFonts w:cs="Traditional Arabic"/>
          <w:b/>
          <w:bCs/>
          <w:sz w:val="36"/>
          <w:szCs w:val="36"/>
          <w:rtl/>
        </w:rPr>
        <w:t xml:space="preserve">) </w:t>
      </w:r>
      <w:r w:rsidRPr="00BB4BE5">
        <w:rPr>
          <w:rFonts w:cs="Traditional Arabic" w:hint="eastAsia"/>
          <w:b/>
          <w:bCs/>
          <w:sz w:val="36"/>
          <w:szCs w:val="36"/>
          <w:rtl/>
        </w:rPr>
        <w:t>ففيه</w:t>
      </w:r>
      <w:r w:rsidRPr="00BB4BE5">
        <w:rPr>
          <w:rFonts w:cs="Traditional Arabic"/>
          <w:b/>
          <w:bCs/>
          <w:sz w:val="36"/>
          <w:szCs w:val="36"/>
          <w:rtl/>
        </w:rPr>
        <w:t xml:space="preserve"> </w:t>
      </w:r>
      <w:r w:rsidRPr="00BB4BE5">
        <w:rPr>
          <w:rFonts w:cs="Traditional Arabic" w:hint="eastAsia"/>
          <w:b/>
          <w:bCs/>
          <w:sz w:val="36"/>
          <w:szCs w:val="36"/>
          <w:rtl/>
        </w:rPr>
        <w:t>خلاف</w:t>
      </w:r>
      <w:r w:rsidRPr="00BB4BE5">
        <w:rPr>
          <w:rFonts w:cs="Traditional Arabic"/>
          <w:b/>
          <w:bCs/>
          <w:sz w:val="36"/>
          <w:szCs w:val="36"/>
          <w:rtl/>
        </w:rPr>
        <w:t xml:space="preserve"> </w:t>
      </w:r>
      <w:r w:rsidRPr="00BB4BE5">
        <w:rPr>
          <w:rFonts w:cs="Traditional Arabic" w:hint="eastAsia"/>
          <w:b/>
          <w:bCs/>
          <w:sz w:val="36"/>
          <w:szCs w:val="36"/>
          <w:rtl/>
        </w:rPr>
        <w:t>عند</w:t>
      </w:r>
      <w:r w:rsidRPr="00BB4BE5">
        <w:rPr>
          <w:rFonts w:cs="Traditional Arabic"/>
          <w:b/>
          <w:bCs/>
          <w:sz w:val="36"/>
          <w:szCs w:val="36"/>
          <w:rtl/>
        </w:rPr>
        <w:t xml:space="preserve"> </w:t>
      </w:r>
      <w:r w:rsidRPr="00BB4BE5">
        <w:rPr>
          <w:rFonts w:cs="Traditional Arabic" w:hint="eastAsia"/>
          <w:b/>
          <w:bCs/>
          <w:sz w:val="36"/>
          <w:szCs w:val="36"/>
          <w:rtl/>
        </w:rPr>
        <w:t>الفقهاء،</w:t>
      </w:r>
      <w:r w:rsidRPr="00BB4BE5">
        <w:rPr>
          <w:rFonts w:cs="Traditional Arabic"/>
          <w:b/>
          <w:bCs/>
          <w:sz w:val="36"/>
          <w:szCs w:val="36"/>
          <w:rtl/>
        </w:rPr>
        <w:t xml:space="preserve"> </w:t>
      </w:r>
      <w:r w:rsidRPr="00BB4BE5">
        <w:rPr>
          <w:rFonts w:cs="Traditional Arabic" w:hint="eastAsia"/>
          <w:b/>
          <w:bCs/>
          <w:sz w:val="36"/>
          <w:szCs w:val="36"/>
          <w:rtl/>
        </w:rPr>
        <w:t>على</w:t>
      </w:r>
      <w:r w:rsidRPr="00BB4BE5">
        <w:rPr>
          <w:rFonts w:cs="Traditional Arabic"/>
          <w:b/>
          <w:bCs/>
          <w:sz w:val="36"/>
          <w:szCs w:val="36"/>
          <w:rtl/>
        </w:rPr>
        <w:t xml:space="preserve"> </w:t>
      </w:r>
      <w:r w:rsidRPr="00BB4BE5">
        <w:rPr>
          <w:rFonts w:cs="Traditional Arabic" w:hint="eastAsia"/>
          <w:b/>
          <w:bCs/>
          <w:sz w:val="36"/>
          <w:szCs w:val="36"/>
          <w:rtl/>
        </w:rPr>
        <w:t>ثلاثة</w:t>
      </w:r>
      <w:r w:rsidRPr="00BB4BE5">
        <w:rPr>
          <w:rFonts w:cs="Traditional Arabic"/>
          <w:b/>
          <w:bCs/>
          <w:sz w:val="36"/>
          <w:szCs w:val="36"/>
          <w:rtl/>
        </w:rPr>
        <w:t xml:space="preserve"> </w:t>
      </w:r>
      <w:r w:rsidRPr="00BB4BE5">
        <w:rPr>
          <w:rFonts w:cs="Traditional Arabic" w:hint="eastAsia"/>
          <w:b/>
          <w:bCs/>
          <w:sz w:val="36"/>
          <w:szCs w:val="36"/>
          <w:rtl/>
        </w:rPr>
        <w:t>أقوال</w:t>
      </w:r>
      <w:r w:rsidRPr="00BB4BE5">
        <w:rPr>
          <w:rFonts w:cs="Traditional Arabic"/>
          <w:b/>
          <w:bCs/>
          <w:sz w:val="36"/>
          <w:szCs w:val="36"/>
          <w:rtl/>
        </w:rPr>
        <w:t>:</w:t>
      </w:r>
    </w:p>
    <w:p w:rsidR="00DB12E1" w:rsidRPr="00BB4BE5" w:rsidRDefault="00DB12E1" w:rsidP="007957A8">
      <w:pPr>
        <w:tabs>
          <w:tab w:val="left" w:pos="-199"/>
        </w:tabs>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b/>
          <w:bCs/>
          <w:sz w:val="36"/>
          <w:szCs w:val="36"/>
          <w:rtl/>
        </w:rPr>
        <w:t>*</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الأول</w:t>
      </w:r>
      <w:r w:rsidRPr="00BB4BE5">
        <w:rPr>
          <w:rFonts w:ascii="Traditional Arabic" w:hAnsi="Traditional Arabic" w:cs="Traditional Arabic"/>
          <w:b/>
          <w:bCs/>
          <w:sz w:val="36"/>
          <w:szCs w:val="36"/>
          <w:u w:val="single"/>
        </w:rPr>
        <w:t>:</w:t>
      </w:r>
      <w:r w:rsidRPr="00BB4BE5">
        <w:rPr>
          <w:rFonts w:ascii="Traditional Arabic" w:hAnsi="Traditional Arabic" w:cs="Traditional Arabic"/>
          <w:b/>
          <w:bCs/>
          <w:sz w:val="36"/>
          <w:szCs w:val="36"/>
          <w:u w:val="single"/>
        </w:rPr>
        <w:br/>
      </w:r>
      <w:r w:rsidRPr="00BB4BE5">
        <w:rPr>
          <w:rFonts w:cs="Traditional Arabic"/>
          <w:sz w:val="36"/>
          <w:szCs w:val="36"/>
          <w:rtl/>
        </w:rPr>
        <w:tab/>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جهاد</w:t>
      </w:r>
      <w:r w:rsidRPr="00BB4BE5">
        <w:rPr>
          <w:rFonts w:cs="Traditional Arabic"/>
          <w:sz w:val="36"/>
          <w:szCs w:val="36"/>
          <w:rtl/>
        </w:rPr>
        <w:t xml:space="preserve"> </w:t>
      </w:r>
      <w:r w:rsidRPr="00BB4BE5">
        <w:rPr>
          <w:rFonts w:cs="Traditional Arabic" w:hint="eastAsia"/>
          <w:sz w:val="36"/>
          <w:szCs w:val="36"/>
          <w:rtl/>
        </w:rPr>
        <w:t>الكفار</w:t>
      </w:r>
      <w:r w:rsidRPr="00BB4BE5">
        <w:rPr>
          <w:rFonts w:cs="Traditional Arabic"/>
          <w:sz w:val="36"/>
          <w:szCs w:val="36"/>
          <w:rtl/>
        </w:rPr>
        <w:t xml:space="preserve"> </w:t>
      </w:r>
      <w:r w:rsidRPr="00BB4BE5">
        <w:rPr>
          <w:rFonts w:cs="Traditional Arabic" w:hint="eastAsia"/>
          <w:sz w:val="36"/>
          <w:szCs w:val="36"/>
          <w:rtl/>
        </w:rPr>
        <w:t>فرض</w:t>
      </w:r>
      <w:r w:rsidRPr="00BB4BE5">
        <w:rPr>
          <w:rFonts w:cs="Traditional Arabic"/>
          <w:sz w:val="36"/>
          <w:szCs w:val="36"/>
          <w:rtl/>
        </w:rPr>
        <w:t xml:space="preserve"> </w:t>
      </w:r>
      <w:r w:rsidRPr="00BB4BE5">
        <w:rPr>
          <w:rFonts w:cs="Traditional Arabic" w:hint="eastAsia"/>
          <w:sz w:val="36"/>
          <w:szCs w:val="36"/>
          <w:rtl/>
        </w:rPr>
        <w:t>كفاية</w:t>
      </w:r>
      <w:r w:rsidRPr="00BB4BE5">
        <w:rPr>
          <w:rFonts w:ascii="Traditional Arabic" w:hAnsi="Traditional Arabic" w:cs="Traditional Arabic"/>
          <w:sz w:val="36"/>
          <w:szCs w:val="36"/>
        </w:rPr>
        <w:t>.</w:t>
      </w:r>
      <w:r w:rsidRPr="00BB4BE5">
        <w:rPr>
          <w:rFonts w:ascii="Traditional Arabic" w:hAnsi="Traditional Arabic" w:cs="Traditional Arabic"/>
          <w:sz w:val="36"/>
          <w:szCs w:val="36"/>
        </w:rPr>
        <w:br/>
      </w:r>
      <w:r w:rsidRPr="00BB4BE5">
        <w:rPr>
          <w:rFonts w:cs="Traditional Arabic"/>
          <w:sz w:val="36"/>
          <w:szCs w:val="36"/>
          <w:rtl/>
        </w:rPr>
        <w:t xml:space="preserve">    </w:t>
      </w:r>
      <w:r w:rsidRPr="00BB4BE5">
        <w:rPr>
          <w:rFonts w:cs="Traditional Arabic" w:hint="eastAsia"/>
          <w:sz w:val="36"/>
          <w:szCs w:val="36"/>
          <w:rtl/>
        </w:rPr>
        <w:t>أي</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قام</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كفاية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سقط</w:t>
      </w:r>
      <w:r w:rsidRPr="00BB4BE5">
        <w:rPr>
          <w:rFonts w:cs="Traditional Arabic"/>
          <w:sz w:val="36"/>
          <w:szCs w:val="36"/>
          <w:rtl/>
        </w:rPr>
        <w:t xml:space="preserve"> </w:t>
      </w:r>
      <w:r w:rsidRPr="00BB4BE5">
        <w:rPr>
          <w:rFonts w:cs="Traditional Arabic" w:hint="eastAsia"/>
          <w:sz w:val="36"/>
          <w:szCs w:val="36"/>
          <w:rtl/>
        </w:rPr>
        <w:t>الحرج</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الباقين،</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قول</w:t>
      </w:r>
      <w:r w:rsidRPr="00BB4BE5">
        <w:rPr>
          <w:rFonts w:cs="Traditional Arabic"/>
          <w:sz w:val="36"/>
          <w:szCs w:val="36"/>
          <w:rtl/>
        </w:rPr>
        <w:t xml:space="preserve"> </w:t>
      </w:r>
      <w:r w:rsidRPr="00BB4BE5">
        <w:rPr>
          <w:rFonts w:ascii="Traditional Arabic" w:hAnsi="Traditional Arabic" w:cs="Traditional Arabic" w:hint="eastAsia"/>
          <w:sz w:val="36"/>
          <w:szCs w:val="36"/>
          <w:rtl/>
        </w:rPr>
        <w:t>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والمالكية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المشهور-</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13414">
      <w:pPr>
        <w:tabs>
          <w:tab w:val="left" w:pos="-199"/>
        </w:tabs>
        <w:spacing w:after="0" w:line="240" w:lineRule="auto"/>
        <w:ind w:left="-199" w:right="-851"/>
        <w:rPr>
          <w:rFonts w:ascii="Traditional Arabic" w:hAnsi="Traditional Arabic" w:cs="Traditional Arabic"/>
          <w:sz w:val="36"/>
          <w:szCs w:val="36"/>
          <w:rtl/>
        </w:rPr>
      </w:pPr>
    </w:p>
    <w:p w:rsidR="00DB12E1" w:rsidRPr="00BB4BE5" w:rsidRDefault="00DB12E1" w:rsidP="00D13414">
      <w:pPr>
        <w:tabs>
          <w:tab w:val="left" w:pos="-199"/>
        </w:tabs>
        <w:spacing w:after="0" w:line="240" w:lineRule="auto"/>
        <w:ind w:left="-199" w:right="-851"/>
        <w:rPr>
          <w:rtl/>
        </w:rPr>
      </w:pP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استدلّوا</w:t>
      </w:r>
      <w:r w:rsidRPr="00BB4BE5">
        <w:rPr>
          <w:rFonts w:ascii="Traditional Arabic" w:hAnsi="Traditional Arabic" w:cs="Traditional Arabic"/>
          <w:sz w:val="36"/>
          <w:szCs w:val="36"/>
          <w:rtl/>
        </w:rPr>
        <w:t xml:space="preserve"> بالكتاب، والسنة، والإجماع، والمع</w:t>
      </w:r>
      <w:r w:rsidRPr="00BB4BE5">
        <w:rPr>
          <w:rFonts w:ascii="Traditional Arabic" w:hAnsi="Traditional Arabic" w:cs="Traditional Arabic" w:hint="eastAsia"/>
          <w:sz w:val="36"/>
          <w:szCs w:val="36"/>
          <w:rtl/>
        </w:rPr>
        <w:t>قول</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br/>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أ</w:t>
      </w:r>
      <w:r w:rsidRPr="00BB4BE5">
        <w:rPr>
          <w:rFonts w:ascii="Traditional Arabic" w:hAnsi="Traditional Arabic" w:cs="Traditional Arabic"/>
          <w:b/>
          <w:bCs/>
          <w:sz w:val="36"/>
          <w:szCs w:val="36"/>
          <w:rtl/>
        </w:rPr>
        <w:t xml:space="preserve"> - دليلهم من الكتاب</w:t>
      </w:r>
      <w:r w:rsidRPr="00BB4BE5">
        <w:rPr>
          <w:rFonts w:ascii="Traditional Arabic" w:hAnsi="Traditional Arabic" w:cs="Traditional Arabic"/>
          <w:b/>
          <w:bCs/>
          <w:sz w:val="36"/>
          <w:szCs w:val="36"/>
        </w:rPr>
        <w:t>:</w:t>
      </w:r>
      <w:r w:rsidRPr="00BB4BE5">
        <w:rPr>
          <w:rFonts w:ascii="Traditional Arabic" w:hAnsi="Traditional Arabic" w:cs="Traditional Arabic"/>
          <w:b/>
          <w:bCs/>
          <w:sz w:val="36"/>
          <w:szCs w:val="36"/>
          <w:rtl/>
        </w:rPr>
        <w:t xml:space="preserve"> </w:t>
      </w:r>
    </w:p>
    <w:p w:rsidR="00DB12E1" w:rsidRPr="00BB4BE5" w:rsidRDefault="00DB12E1" w:rsidP="00E40B4C">
      <w:pPr>
        <w:numPr>
          <w:ilvl w:val="0"/>
          <w:numId w:val="8"/>
        </w:numPr>
        <w:tabs>
          <w:tab w:val="left" w:pos="84"/>
          <w:tab w:val="left" w:pos="226"/>
          <w:tab w:val="left" w:pos="368"/>
        </w:tabs>
        <w:spacing w:after="0" w:line="240" w:lineRule="auto"/>
        <w:ind w:left="84" w:right="-851" w:firstLine="0"/>
        <w:jc w:val="both"/>
      </w:pPr>
      <w:r w:rsidRPr="00BB4BE5">
        <w:rPr>
          <w:rFonts w:ascii="Traditional Arabic" w:hAnsi="Traditional Arabic" w:cs="Traditional Arabic" w:hint="eastAsia"/>
          <w:sz w:val="36"/>
          <w:szCs w:val="36"/>
          <w:rtl/>
        </w:rPr>
        <w:lastRenderedPageBreak/>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b/>
          <w:bCs/>
          <w:sz w:val="26"/>
          <w:szCs w:val="26"/>
        </w:rPr>
        <w:sym w:font="HQPB5" w:char="F09E"/>
      </w:r>
      <w:r w:rsidRPr="00BB4BE5">
        <w:rPr>
          <w:b/>
          <w:bCs/>
          <w:sz w:val="26"/>
          <w:szCs w:val="26"/>
        </w:rPr>
        <w:sym w:font="HQPB2" w:char="F077"/>
      </w:r>
      <w:r w:rsidRPr="00BB4BE5">
        <w:rPr>
          <w:b/>
          <w:bCs/>
          <w:sz w:val="26"/>
          <w:szCs w:val="26"/>
          <w:rtl/>
        </w:rPr>
        <w:t xml:space="preserve"> </w:t>
      </w:r>
      <w:r w:rsidRPr="00BB4BE5">
        <w:rPr>
          <w:b/>
          <w:bCs/>
          <w:sz w:val="26"/>
          <w:szCs w:val="26"/>
        </w:rPr>
        <w:sym w:font="HQPB2" w:char="F093"/>
      </w:r>
      <w:r w:rsidRPr="00BB4BE5">
        <w:rPr>
          <w:b/>
          <w:bCs/>
          <w:sz w:val="26"/>
          <w:szCs w:val="26"/>
        </w:rPr>
        <w:sym w:font="HQPB4" w:char="F0C8"/>
      </w:r>
      <w:r w:rsidRPr="00BB4BE5">
        <w:rPr>
          <w:b/>
          <w:bCs/>
          <w:sz w:val="26"/>
          <w:szCs w:val="26"/>
        </w:rPr>
        <w:sym w:font="HQPB2" w:char="F071"/>
      </w:r>
      <w:r w:rsidRPr="00BB4BE5">
        <w:rPr>
          <w:b/>
          <w:bCs/>
          <w:sz w:val="26"/>
          <w:szCs w:val="26"/>
        </w:rPr>
        <w:sym w:font="HQPB5" w:char="F074"/>
      </w:r>
      <w:r w:rsidRPr="00BB4BE5">
        <w:rPr>
          <w:b/>
          <w:bCs/>
          <w:sz w:val="26"/>
          <w:szCs w:val="26"/>
        </w:rPr>
        <w:sym w:font="HQPB1" w:char="F047"/>
      </w:r>
      <w:r w:rsidRPr="00BB4BE5">
        <w:rPr>
          <w:b/>
          <w:bCs/>
          <w:sz w:val="26"/>
          <w:szCs w:val="26"/>
        </w:rPr>
        <w:sym w:font="HQPB4" w:char="F0F3"/>
      </w:r>
      <w:r w:rsidRPr="00BB4BE5">
        <w:rPr>
          <w:b/>
          <w:bCs/>
          <w:sz w:val="26"/>
          <w:szCs w:val="26"/>
        </w:rPr>
        <w:sym w:font="HQPB1" w:char="F0A1"/>
      </w:r>
      <w:r w:rsidRPr="00BB4BE5">
        <w:rPr>
          <w:b/>
          <w:bCs/>
          <w:sz w:val="26"/>
          <w:szCs w:val="26"/>
        </w:rPr>
        <w:sym w:font="HQPB5" w:char="F06F"/>
      </w:r>
      <w:r w:rsidRPr="00BB4BE5">
        <w:rPr>
          <w:b/>
          <w:bCs/>
          <w:sz w:val="26"/>
          <w:szCs w:val="26"/>
        </w:rPr>
        <w:sym w:font="HQPB2" w:char="F084"/>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2"/>
      </w:r>
      <w:r w:rsidRPr="00BB4BE5">
        <w:rPr>
          <w:b/>
          <w:bCs/>
          <w:sz w:val="26"/>
          <w:szCs w:val="26"/>
        </w:rPr>
        <w:sym w:font="HQPB4" w:char="F0DF"/>
      </w:r>
      <w:r w:rsidRPr="00BB4BE5">
        <w:rPr>
          <w:b/>
          <w:bCs/>
          <w:sz w:val="26"/>
          <w:szCs w:val="26"/>
        </w:rPr>
        <w:sym w:font="HQPB1" w:char="F089"/>
      </w:r>
      <w:r w:rsidRPr="00BB4BE5">
        <w:rPr>
          <w:b/>
          <w:bCs/>
          <w:sz w:val="26"/>
          <w:szCs w:val="26"/>
        </w:rPr>
        <w:sym w:font="HQPB4" w:char="F0CF"/>
      </w:r>
      <w:r w:rsidRPr="00BB4BE5">
        <w:rPr>
          <w:b/>
          <w:bCs/>
          <w:sz w:val="26"/>
          <w:szCs w:val="26"/>
        </w:rPr>
        <w:sym w:font="HQPB1" w:char="F0E8"/>
      </w:r>
      <w:r w:rsidRPr="00BB4BE5">
        <w:rPr>
          <w:b/>
          <w:bCs/>
          <w:sz w:val="26"/>
          <w:szCs w:val="26"/>
        </w:rPr>
        <w:sym w:font="HQPB2" w:char="F0BB"/>
      </w:r>
      <w:r w:rsidRPr="00BB4BE5">
        <w:rPr>
          <w:b/>
          <w:bCs/>
          <w:sz w:val="26"/>
          <w:szCs w:val="26"/>
        </w:rPr>
        <w:sym w:font="HQPB5" w:char="F073"/>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A"/>
      </w:r>
      <w:r w:rsidRPr="00BB4BE5">
        <w:rPr>
          <w:b/>
          <w:bCs/>
          <w:sz w:val="26"/>
          <w:szCs w:val="26"/>
        </w:rPr>
        <w:sym w:font="HQPB2" w:char="F060"/>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E7"/>
      </w:r>
      <w:r w:rsidRPr="00BB4BE5">
        <w:rPr>
          <w:b/>
          <w:bCs/>
          <w:sz w:val="26"/>
          <w:szCs w:val="26"/>
        </w:rPr>
        <w:sym w:font="HQPB1" w:char="F08E"/>
      </w:r>
      <w:r w:rsidRPr="00BB4BE5">
        <w:rPr>
          <w:b/>
          <w:bCs/>
          <w:sz w:val="26"/>
          <w:szCs w:val="26"/>
        </w:rPr>
        <w:sym w:font="HQPB4" w:char="F0F6"/>
      </w:r>
      <w:r w:rsidRPr="00BB4BE5">
        <w:rPr>
          <w:b/>
          <w:bCs/>
          <w:sz w:val="26"/>
          <w:szCs w:val="26"/>
        </w:rPr>
        <w:sym w:font="HQPB2" w:char="F08D"/>
      </w:r>
      <w:r w:rsidRPr="00BB4BE5">
        <w:rPr>
          <w:b/>
          <w:bCs/>
          <w:sz w:val="26"/>
          <w:szCs w:val="26"/>
        </w:rPr>
        <w:sym w:font="HQPB5" w:char="F078"/>
      </w:r>
      <w:r w:rsidRPr="00BB4BE5">
        <w:rPr>
          <w:b/>
          <w:bCs/>
          <w:sz w:val="26"/>
          <w:szCs w:val="26"/>
        </w:rPr>
        <w:sym w:font="HQPB1" w:char="F0EE"/>
      </w:r>
      <w:r w:rsidRPr="00BB4BE5">
        <w:rPr>
          <w:b/>
          <w:bCs/>
          <w:sz w:val="26"/>
          <w:szCs w:val="26"/>
          <w:rtl/>
        </w:rPr>
        <w:t xml:space="preserve"> </w:t>
      </w:r>
      <w:r w:rsidRPr="00BB4BE5">
        <w:rPr>
          <w:b/>
          <w:bCs/>
          <w:sz w:val="26"/>
          <w:szCs w:val="26"/>
        </w:rPr>
        <w:sym w:font="HQPB2" w:char="F092"/>
      </w:r>
      <w:r w:rsidRPr="00BB4BE5">
        <w:rPr>
          <w:b/>
          <w:bCs/>
          <w:sz w:val="26"/>
          <w:szCs w:val="26"/>
        </w:rPr>
        <w:sym w:font="HQPB4" w:char="F0CD"/>
      </w:r>
      <w:r w:rsidRPr="00BB4BE5">
        <w:rPr>
          <w:b/>
          <w:bCs/>
          <w:sz w:val="26"/>
          <w:szCs w:val="26"/>
        </w:rPr>
        <w:sym w:font="HQPB2" w:char="F03C"/>
      </w:r>
      <w:r w:rsidRPr="00BB4BE5">
        <w:rPr>
          <w:b/>
          <w:bCs/>
          <w:sz w:val="26"/>
          <w:szCs w:val="26"/>
        </w:rPr>
        <w:sym w:font="HQPB5" w:char="F027"/>
      </w:r>
      <w:r w:rsidRPr="00BB4BE5">
        <w:rPr>
          <w:b/>
          <w:bCs/>
          <w:sz w:val="26"/>
          <w:szCs w:val="26"/>
        </w:rPr>
        <w:sym w:font="HQPB2" w:char="F072"/>
      </w:r>
      <w:r w:rsidRPr="00BB4BE5">
        <w:rPr>
          <w:b/>
          <w:bCs/>
          <w:sz w:val="26"/>
          <w:szCs w:val="26"/>
        </w:rPr>
        <w:sym w:font="HQPB4" w:char="F0E9"/>
      </w:r>
      <w:r w:rsidRPr="00BB4BE5">
        <w:rPr>
          <w:b/>
          <w:bCs/>
          <w:sz w:val="26"/>
          <w:szCs w:val="26"/>
        </w:rPr>
        <w:sym w:font="HQPB1" w:char="F026"/>
      </w:r>
      <w:r w:rsidRPr="00BB4BE5">
        <w:rPr>
          <w:b/>
          <w:bCs/>
          <w:sz w:val="26"/>
          <w:szCs w:val="26"/>
          <w:rtl/>
        </w:rPr>
        <w:t xml:space="preserve"> </w:t>
      </w:r>
      <w:r w:rsidRPr="00BB4BE5">
        <w:rPr>
          <w:b/>
          <w:bCs/>
          <w:sz w:val="26"/>
          <w:szCs w:val="26"/>
        </w:rPr>
        <w:sym w:font="HQPB4" w:char="F0CD"/>
      </w:r>
      <w:r w:rsidRPr="00BB4BE5">
        <w:rPr>
          <w:b/>
          <w:bCs/>
          <w:sz w:val="26"/>
          <w:szCs w:val="26"/>
        </w:rPr>
        <w:sym w:font="HQPB1" w:char="F091"/>
      </w:r>
      <w:r w:rsidRPr="00BB4BE5">
        <w:rPr>
          <w:b/>
          <w:bCs/>
          <w:sz w:val="26"/>
          <w:szCs w:val="26"/>
        </w:rPr>
        <w:sym w:font="HQPB5" w:char="F075"/>
      </w:r>
      <w:r w:rsidRPr="00BB4BE5">
        <w:rPr>
          <w:b/>
          <w:bCs/>
          <w:sz w:val="26"/>
          <w:szCs w:val="26"/>
        </w:rPr>
        <w:sym w:font="HQPB1" w:char="F08E"/>
      </w:r>
      <w:r w:rsidRPr="00BB4BE5">
        <w:rPr>
          <w:b/>
          <w:bCs/>
          <w:sz w:val="26"/>
          <w:szCs w:val="26"/>
        </w:rPr>
        <w:sym w:font="HQPB5" w:char="F09C"/>
      </w:r>
      <w:r w:rsidRPr="00BB4BE5">
        <w:rPr>
          <w:b/>
          <w:bCs/>
          <w:sz w:val="26"/>
          <w:szCs w:val="26"/>
        </w:rPr>
        <w:sym w:font="HQPB1" w:char="F0D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2"/>
      </w:r>
      <w:r w:rsidRPr="00BB4BE5">
        <w:rPr>
          <w:b/>
          <w:bCs/>
          <w:sz w:val="26"/>
          <w:szCs w:val="26"/>
        </w:rPr>
        <w:sym w:font="HQPB4" w:char="F0DF"/>
      </w:r>
      <w:r w:rsidRPr="00BB4BE5">
        <w:rPr>
          <w:b/>
          <w:bCs/>
          <w:sz w:val="26"/>
          <w:szCs w:val="26"/>
        </w:rPr>
        <w:sym w:font="HQPB1" w:char="F089"/>
      </w:r>
      <w:r w:rsidRPr="00BB4BE5">
        <w:rPr>
          <w:b/>
          <w:bCs/>
          <w:sz w:val="26"/>
          <w:szCs w:val="26"/>
        </w:rPr>
        <w:sym w:font="HQPB4" w:char="F0CE"/>
      </w:r>
      <w:r w:rsidRPr="00BB4BE5">
        <w:rPr>
          <w:b/>
          <w:bCs/>
          <w:sz w:val="26"/>
          <w:szCs w:val="26"/>
        </w:rPr>
        <w:sym w:font="HQPB2" w:char="F067"/>
      </w:r>
      <w:r w:rsidRPr="00BB4BE5">
        <w:rPr>
          <w:b/>
          <w:bCs/>
          <w:sz w:val="26"/>
          <w:szCs w:val="26"/>
        </w:rPr>
        <w:sym w:font="HQPB2" w:char="F0BB"/>
      </w:r>
      <w:r w:rsidRPr="00BB4BE5">
        <w:rPr>
          <w:b/>
          <w:bCs/>
          <w:sz w:val="26"/>
          <w:szCs w:val="26"/>
        </w:rPr>
        <w:sym w:font="HQPB5" w:char="F079"/>
      </w:r>
      <w:r w:rsidRPr="00BB4BE5">
        <w:rPr>
          <w:b/>
          <w:bCs/>
          <w:sz w:val="26"/>
          <w:szCs w:val="26"/>
        </w:rPr>
        <w:sym w:font="HQPB1" w:char="F066"/>
      </w:r>
      <w:r w:rsidRPr="00BB4BE5">
        <w:rPr>
          <w:b/>
          <w:bCs/>
          <w:sz w:val="26"/>
          <w:szCs w:val="26"/>
        </w:rPr>
        <w:sym w:font="HQPB4" w:char="F0E7"/>
      </w:r>
      <w:r w:rsidRPr="00BB4BE5">
        <w:rPr>
          <w:b/>
          <w:bCs/>
          <w:sz w:val="26"/>
          <w:szCs w:val="26"/>
        </w:rPr>
        <w:sym w:font="HQPB3" w:char="F052"/>
      </w:r>
      <w:r w:rsidRPr="00BB4BE5">
        <w:rPr>
          <w:b/>
          <w:bCs/>
          <w:sz w:val="26"/>
          <w:szCs w:val="26"/>
        </w:rPr>
        <w:sym w:font="HQPB4" w:char="F0F9"/>
      </w:r>
      <w:r w:rsidRPr="00BB4BE5">
        <w:rPr>
          <w:b/>
          <w:bCs/>
          <w:sz w:val="26"/>
          <w:szCs w:val="26"/>
        </w:rPr>
        <w:sym w:font="HQPB3" w:char="F051"/>
      </w:r>
      <w:r w:rsidRPr="00BB4BE5">
        <w:rPr>
          <w:b/>
          <w:bCs/>
          <w:sz w:val="26"/>
          <w:szCs w:val="26"/>
        </w:rPr>
        <w:sym w:font="HQPB5" w:char="F024"/>
      </w:r>
      <w:r w:rsidRPr="00BB4BE5">
        <w:rPr>
          <w:b/>
          <w:bCs/>
          <w:sz w:val="26"/>
          <w:szCs w:val="26"/>
        </w:rPr>
        <w:sym w:font="HQPB1" w:char="F02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8"/>
      </w:r>
      <w:r w:rsidRPr="00BB4BE5">
        <w:rPr>
          <w:b/>
          <w:bCs/>
          <w:sz w:val="26"/>
          <w:szCs w:val="26"/>
        </w:rPr>
        <w:sym w:font="HQPB2" w:char="F040"/>
      </w:r>
      <w:r w:rsidRPr="00BB4BE5">
        <w:rPr>
          <w:b/>
          <w:bCs/>
          <w:sz w:val="26"/>
          <w:szCs w:val="26"/>
        </w:rPr>
        <w:sym w:font="HQPB2" w:char="F08B"/>
      </w:r>
      <w:r w:rsidRPr="00BB4BE5">
        <w:rPr>
          <w:b/>
          <w:bCs/>
          <w:sz w:val="26"/>
          <w:szCs w:val="26"/>
        </w:rPr>
        <w:sym w:font="HQPB4" w:char="F0CE"/>
      </w:r>
      <w:r w:rsidRPr="00BB4BE5">
        <w:rPr>
          <w:b/>
          <w:bCs/>
          <w:sz w:val="26"/>
          <w:szCs w:val="26"/>
        </w:rPr>
        <w:sym w:font="HQPB1" w:char="F036"/>
      </w:r>
      <w:r w:rsidRPr="00BB4BE5">
        <w:rPr>
          <w:b/>
          <w:bCs/>
          <w:sz w:val="26"/>
          <w:szCs w:val="26"/>
        </w:rPr>
        <w:sym w:font="HQPB5" w:char="F079"/>
      </w:r>
      <w:r w:rsidRPr="00BB4BE5">
        <w:rPr>
          <w:b/>
          <w:bCs/>
          <w:sz w:val="26"/>
          <w:szCs w:val="26"/>
        </w:rPr>
        <w:sym w:font="HQPB1" w:char="F099"/>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CE"/>
      </w:r>
      <w:r w:rsidRPr="00BB4BE5">
        <w:rPr>
          <w:b/>
          <w:bCs/>
          <w:sz w:val="26"/>
          <w:szCs w:val="26"/>
        </w:rPr>
        <w:sym w:font="HQPB2" w:char="F067"/>
      </w:r>
      <w:r w:rsidRPr="00BB4BE5">
        <w:rPr>
          <w:b/>
          <w:bCs/>
          <w:sz w:val="26"/>
          <w:szCs w:val="26"/>
        </w:rPr>
        <w:sym w:font="HQPB4" w:char="F0CF"/>
      </w:r>
      <w:r w:rsidRPr="00BB4BE5">
        <w:rPr>
          <w:b/>
          <w:bCs/>
          <w:sz w:val="26"/>
          <w:szCs w:val="26"/>
        </w:rPr>
        <w:sym w:font="HQPB2" w:char="F039"/>
      </w:r>
      <w:r w:rsidRPr="00BB4BE5">
        <w:rPr>
          <w:b/>
          <w:bCs/>
          <w:sz w:val="26"/>
          <w:szCs w:val="26"/>
        </w:rPr>
        <w:sym w:font="HQPB2" w:char="F0BA"/>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42"/>
      </w:r>
      <w:r w:rsidRPr="00BB4BE5">
        <w:rPr>
          <w:b/>
          <w:bCs/>
          <w:sz w:val="26"/>
          <w:szCs w:val="26"/>
        </w:rPr>
        <w:sym w:font="HQPB5" w:char="F072"/>
      </w:r>
      <w:r w:rsidRPr="00BB4BE5">
        <w:rPr>
          <w:b/>
          <w:bCs/>
          <w:sz w:val="26"/>
          <w:szCs w:val="26"/>
        </w:rPr>
        <w:sym w:font="HQPB1" w:char="F027"/>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CD"/>
      </w:r>
      <w:r w:rsidRPr="00BB4BE5">
        <w:rPr>
          <w:b/>
          <w:bCs/>
          <w:sz w:val="26"/>
          <w:szCs w:val="26"/>
        </w:rPr>
        <w:sym w:font="HQPB2" w:char="F06B"/>
      </w:r>
      <w:r w:rsidRPr="00BB4BE5">
        <w:rPr>
          <w:b/>
          <w:bCs/>
          <w:sz w:val="26"/>
          <w:szCs w:val="26"/>
        </w:rPr>
        <w:sym w:font="HQPB4" w:char="F0C5"/>
      </w:r>
      <w:r w:rsidRPr="00BB4BE5">
        <w:rPr>
          <w:b/>
          <w:bCs/>
          <w:sz w:val="26"/>
          <w:szCs w:val="26"/>
        </w:rPr>
        <w:sym w:font="HQPB1" w:char="F0A6"/>
      </w:r>
      <w:r w:rsidRPr="00BB4BE5">
        <w:rPr>
          <w:b/>
          <w:bCs/>
          <w:sz w:val="26"/>
          <w:szCs w:val="26"/>
        </w:rPr>
        <w:sym w:font="HQPB4" w:char="F0E0"/>
      </w:r>
      <w:r w:rsidRPr="00BB4BE5">
        <w:rPr>
          <w:b/>
          <w:bCs/>
          <w:sz w:val="26"/>
          <w:szCs w:val="26"/>
        </w:rPr>
        <w:sym w:font="HQPB1" w:char="F0FF"/>
      </w:r>
      <w:r w:rsidRPr="00BB4BE5">
        <w:rPr>
          <w:b/>
          <w:bCs/>
          <w:sz w:val="26"/>
          <w:szCs w:val="26"/>
        </w:rPr>
        <w:sym w:font="HQPB2" w:char="F052"/>
      </w:r>
      <w:r w:rsidRPr="00BB4BE5">
        <w:rPr>
          <w:b/>
          <w:bCs/>
          <w:sz w:val="26"/>
          <w:szCs w:val="26"/>
        </w:rPr>
        <w:sym w:font="HQPB5" w:char="F072"/>
      </w:r>
      <w:r w:rsidRPr="00BB4BE5">
        <w:rPr>
          <w:b/>
          <w:bCs/>
          <w:sz w:val="26"/>
          <w:szCs w:val="26"/>
        </w:rPr>
        <w:sym w:font="HQPB1" w:char="F026"/>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34"/>
      </w:r>
      <w:r w:rsidRPr="00BB4BE5">
        <w:rPr>
          <w:b/>
          <w:bCs/>
          <w:sz w:val="26"/>
          <w:szCs w:val="26"/>
          <w:rtl/>
        </w:rPr>
        <w:t xml:space="preserve"> </w:t>
      </w:r>
      <w:r w:rsidRPr="00BB4BE5">
        <w:rPr>
          <w:b/>
          <w:bCs/>
          <w:sz w:val="26"/>
          <w:szCs w:val="26"/>
        </w:rPr>
        <w:sym w:font="HQPB5" w:char="F09F"/>
      </w:r>
      <w:r w:rsidRPr="00BB4BE5">
        <w:rPr>
          <w:b/>
          <w:bCs/>
          <w:sz w:val="26"/>
          <w:szCs w:val="26"/>
        </w:rPr>
        <w:sym w:font="HQPB2" w:char="F040"/>
      </w:r>
      <w:r w:rsidRPr="00BB4BE5">
        <w:rPr>
          <w:b/>
          <w:bCs/>
          <w:sz w:val="26"/>
          <w:szCs w:val="26"/>
        </w:rPr>
        <w:sym w:font="HQPB5" w:char="F09E"/>
      </w:r>
      <w:r w:rsidRPr="00BB4BE5">
        <w:rPr>
          <w:b/>
          <w:bCs/>
          <w:sz w:val="26"/>
          <w:szCs w:val="26"/>
        </w:rPr>
        <w:sym w:font="HQPB1" w:char="F0D2"/>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AA"/>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1" w:char="F089"/>
      </w:r>
      <w:r w:rsidRPr="00BB4BE5">
        <w:rPr>
          <w:b/>
          <w:bCs/>
          <w:sz w:val="26"/>
          <w:szCs w:val="26"/>
        </w:rPr>
        <w:sym w:font="HQPB4" w:char="F0CE"/>
      </w:r>
      <w:r w:rsidRPr="00BB4BE5">
        <w:rPr>
          <w:b/>
          <w:bCs/>
          <w:sz w:val="26"/>
          <w:szCs w:val="26"/>
        </w:rPr>
        <w:sym w:font="HQPB2" w:char="F067"/>
      </w:r>
      <w:r w:rsidRPr="00BB4BE5">
        <w:rPr>
          <w:b/>
          <w:bCs/>
          <w:sz w:val="26"/>
          <w:szCs w:val="26"/>
        </w:rPr>
        <w:sym w:font="HQPB2" w:char="F0BB"/>
      </w:r>
      <w:r w:rsidRPr="00BB4BE5">
        <w:rPr>
          <w:b/>
          <w:bCs/>
          <w:sz w:val="26"/>
          <w:szCs w:val="26"/>
        </w:rPr>
        <w:sym w:font="HQPB5" w:char="F079"/>
      </w:r>
      <w:r w:rsidRPr="00BB4BE5">
        <w:rPr>
          <w:b/>
          <w:bCs/>
          <w:sz w:val="26"/>
          <w:szCs w:val="26"/>
        </w:rPr>
        <w:sym w:font="HQPB1" w:char="F066"/>
      </w:r>
      <w:r w:rsidRPr="00BB4BE5">
        <w:rPr>
          <w:b/>
          <w:bCs/>
          <w:sz w:val="26"/>
          <w:szCs w:val="26"/>
        </w:rPr>
        <w:sym w:font="HQPB4" w:char="F0E7"/>
      </w:r>
      <w:r w:rsidRPr="00BB4BE5">
        <w:rPr>
          <w:b/>
          <w:bCs/>
          <w:sz w:val="26"/>
          <w:szCs w:val="26"/>
        </w:rPr>
        <w:sym w:font="HQPB3" w:char="F052"/>
      </w:r>
      <w:r w:rsidRPr="00BB4BE5">
        <w:rPr>
          <w:b/>
          <w:bCs/>
          <w:sz w:val="26"/>
          <w:szCs w:val="26"/>
        </w:rPr>
        <w:sym w:font="HQPB4" w:char="F0F9"/>
      </w:r>
      <w:r w:rsidRPr="00BB4BE5">
        <w:rPr>
          <w:b/>
          <w:bCs/>
          <w:sz w:val="26"/>
          <w:szCs w:val="26"/>
        </w:rPr>
        <w:sym w:font="HQPB3" w:char="F05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CE"/>
      </w:r>
      <w:r w:rsidRPr="00BB4BE5">
        <w:rPr>
          <w:b/>
          <w:bCs/>
          <w:sz w:val="26"/>
          <w:szCs w:val="26"/>
        </w:rPr>
        <w:sym w:font="HQPB2" w:char="F067"/>
      </w:r>
      <w:r w:rsidRPr="00BB4BE5">
        <w:rPr>
          <w:b/>
          <w:bCs/>
          <w:sz w:val="26"/>
          <w:szCs w:val="26"/>
        </w:rPr>
        <w:sym w:font="HQPB4" w:char="F0CF"/>
      </w:r>
      <w:r w:rsidRPr="00BB4BE5">
        <w:rPr>
          <w:b/>
          <w:bCs/>
          <w:sz w:val="26"/>
          <w:szCs w:val="26"/>
        </w:rPr>
        <w:sym w:font="HQPB2" w:char="F039"/>
      </w:r>
      <w:r w:rsidRPr="00BB4BE5">
        <w:rPr>
          <w:b/>
          <w:bCs/>
          <w:sz w:val="26"/>
          <w:szCs w:val="26"/>
        </w:rPr>
        <w:sym w:font="HQPB2" w:char="F0BA"/>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42"/>
      </w:r>
      <w:r w:rsidRPr="00BB4BE5">
        <w:rPr>
          <w:b/>
          <w:bCs/>
          <w:sz w:val="26"/>
          <w:szCs w:val="26"/>
        </w:rPr>
        <w:sym w:font="HQPB5" w:char="F072"/>
      </w:r>
      <w:r w:rsidRPr="00BB4BE5">
        <w:rPr>
          <w:b/>
          <w:bCs/>
          <w:sz w:val="26"/>
          <w:szCs w:val="26"/>
        </w:rPr>
        <w:sym w:font="HQPB1" w:char="F027"/>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CD"/>
      </w:r>
      <w:r w:rsidRPr="00BB4BE5">
        <w:rPr>
          <w:b/>
          <w:bCs/>
          <w:sz w:val="26"/>
          <w:szCs w:val="26"/>
        </w:rPr>
        <w:sym w:font="HQPB2" w:char="F06B"/>
      </w:r>
      <w:r w:rsidRPr="00BB4BE5">
        <w:rPr>
          <w:b/>
          <w:bCs/>
          <w:sz w:val="26"/>
          <w:szCs w:val="26"/>
        </w:rPr>
        <w:sym w:font="HQPB4" w:char="F0C5"/>
      </w:r>
      <w:r w:rsidRPr="00BB4BE5">
        <w:rPr>
          <w:b/>
          <w:bCs/>
          <w:sz w:val="26"/>
          <w:szCs w:val="26"/>
        </w:rPr>
        <w:sym w:font="HQPB1" w:char="F0A6"/>
      </w:r>
      <w:r w:rsidRPr="00BB4BE5">
        <w:rPr>
          <w:b/>
          <w:bCs/>
          <w:sz w:val="26"/>
          <w:szCs w:val="26"/>
        </w:rPr>
        <w:sym w:font="HQPB4" w:char="F0E0"/>
      </w:r>
      <w:r w:rsidRPr="00BB4BE5">
        <w:rPr>
          <w:b/>
          <w:bCs/>
          <w:sz w:val="26"/>
          <w:szCs w:val="26"/>
        </w:rPr>
        <w:sym w:font="HQPB1" w:char="F0FF"/>
      </w:r>
      <w:r w:rsidRPr="00BB4BE5">
        <w:rPr>
          <w:b/>
          <w:bCs/>
          <w:sz w:val="26"/>
          <w:szCs w:val="26"/>
        </w:rPr>
        <w:sym w:font="HQPB2" w:char="F052"/>
      </w:r>
      <w:r w:rsidRPr="00BB4BE5">
        <w:rPr>
          <w:b/>
          <w:bCs/>
          <w:sz w:val="26"/>
          <w:szCs w:val="26"/>
        </w:rPr>
        <w:sym w:font="HQPB5" w:char="F072"/>
      </w:r>
      <w:r w:rsidRPr="00BB4BE5">
        <w:rPr>
          <w:b/>
          <w:bCs/>
          <w:sz w:val="26"/>
          <w:szCs w:val="26"/>
        </w:rPr>
        <w:sym w:font="HQPB1" w:char="F026"/>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2" w:char="F092"/>
      </w:r>
      <w:r w:rsidRPr="00BB4BE5">
        <w:rPr>
          <w:b/>
          <w:bCs/>
          <w:sz w:val="26"/>
          <w:szCs w:val="26"/>
        </w:rPr>
        <w:sym w:font="HQPB5" w:char="F06E"/>
      </w:r>
      <w:r w:rsidRPr="00BB4BE5">
        <w:rPr>
          <w:b/>
          <w:bCs/>
          <w:sz w:val="26"/>
          <w:szCs w:val="26"/>
        </w:rPr>
        <w:sym w:font="HQPB2" w:char="F03F"/>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1" w:char="F089"/>
      </w:r>
      <w:r w:rsidRPr="00BB4BE5">
        <w:rPr>
          <w:b/>
          <w:bCs/>
          <w:sz w:val="26"/>
          <w:szCs w:val="26"/>
        </w:rPr>
        <w:sym w:font="HQPB4" w:char="F0CF"/>
      </w:r>
      <w:r w:rsidRPr="00BB4BE5">
        <w:rPr>
          <w:b/>
          <w:bCs/>
          <w:sz w:val="26"/>
          <w:szCs w:val="26"/>
        </w:rPr>
        <w:sym w:font="HQPB1" w:char="F0E8"/>
      </w:r>
      <w:r w:rsidRPr="00BB4BE5">
        <w:rPr>
          <w:b/>
          <w:bCs/>
          <w:sz w:val="26"/>
          <w:szCs w:val="26"/>
        </w:rPr>
        <w:sym w:font="HQPB2" w:char="F0BB"/>
      </w:r>
      <w:r w:rsidRPr="00BB4BE5">
        <w:rPr>
          <w:b/>
          <w:bCs/>
          <w:sz w:val="26"/>
          <w:szCs w:val="26"/>
        </w:rPr>
        <w:sym w:font="HQPB5" w:char="F073"/>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5A"/>
      </w:r>
      <w:r w:rsidRPr="00BB4BE5">
        <w:rPr>
          <w:b/>
          <w:bCs/>
          <w:sz w:val="26"/>
          <w:szCs w:val="26"/>
        </w:rPr>
        <w:sym w:font="HQPB2" w:char="F070"/>
      </w:r>
      <w:r w:rsidRPr="00BB4BE5">
        <w:rPr>
          <w:b/>
          <w:bCs/>
          <w:sz w:val="26"/>
          <w:szCs w:val="26"/>
        </w:rPr>
        <w:sym w:font="HQPB5" w:char="F079"/>
      </w:r>
      <w:r w:rsidRPr="00BB4BE5">
        <w:rPr>
          <w:b/>
          <w:bCs/>
          <w:sz w:val="26"/>
          <w:szCs w:val="26"/>
        </w:rPr>
        <w:sym w:font="HQPB1" w:char="F05F"/>
      </w:r>
      <w:r w:rsidRPr="00BB4BE5">
        <w:rPr>
          <w:b/>
          <w:bCs/>
          <w:sz w:val="26"/>
          <w:szCs w:val="26"/>
        </w:rPr>
        <w:sym w:font="HQPB5" w:char="F075"/>
      </w:r>
      <w:r w:rsidRPr="00BB4BE5">
        <w:rPr>
          <w:b/>
          <w:bCs/>
          <w:sz w:val="26"/>
          <w:szCs w:val="26"/>
        </w:rPr>
        <w:sym w:font="HQPB1" w:char="F091"/>
      </w:r>
      <w:r w:rsidRPr="00BB4BE5">
        <w:rPr>
          <w:b/>
          <w:bCs/>
          <w:sz w:val="26"/>
          <w:szCs w:val="26"/>
        </w:rPr>
        <w:sym w:font="HQPB5" w:char="F079"/>
      </w:r>
      <w:r w:rsidRPr="00BB4BE5">
        <w:rPr>
          <w:b/>
          <w:bCs/>
          <w:sz w:val="26"/>
          <w:szCs w:val="26"/>
        </w:rPr>
        <w:sym w:font="HQPB1" w:char="F08A"/>
      </w:r>
      <w:r w:rsidRPr="00BB4BE5">
        <w:rPr>
          <w:b/>
          <w:bCs/>
          <w:sz w:val="26"/>
          <w:szCs w:val="26"/>
          <w:rtl/>
        </w:rPr>
        <w:t xml:space="preserve"> </w:t>
      </w:r>
      <w:r w:rsidRPr="00BB4BE5">
        <w:rPr>
          <w:b/>
          <w:bCs/>
          <w:sz w:val="26"/>
          <w:szCs w:val="26"/>
        </w:rPr>
        <w:sym w:font="HQPB4" w:char="F034"/>
      </w:r>
      <w:r w:rsidRPr="00BB4BE5">
        <w:rPr>
          <w:b/>
          <w:bCs/>
          <w:sz w:val="26"/>
          <w:szCs w:val="26"/>
          <w:rtl/>
        </w:rPr>
        <w:t xml:space="preserve"> </w:t>
      </w:r>
      <w:r w:rsidRPr="00BB4BE5">
        <w:rPr>
          <w:b/>
          <w:bCs/>
          <w:sz w:val="26"/>
          <w:szCs w:val="26"/>
        </w:rPr>
        <w:sym w:font="HQPB4" w:char="F079"/>
      </w:r>
      <w:r w:rsidRPr="00BB4BE5">
        <w:rPr>
          <w:b/>
          <w:bCs/>
          <w:sz w:val="26"/>
          <w:szCs w:val="26"/>
        </w:rPr>
        <w:sym w:font="HQPB2" w:char="F078"/>
      </w:r>
      <w:r w:rsidRPr="00BB4BE5">
        <w:rPr>
          <w:b/>
          <w:bCs/>
          <w:sz w:val="26"/>
          <w:szCs w:val="26"/>
        </w:rPr>
        <w:sym w:font="HQPB4" w:char="F0E4"/>
      </w:r>
      <w:r w:rsidRPr="00BB4BE5">
        <w:rPr>
          <w:b/>
          <w:bCs/>
          <w:sz w:val="26"/>
          <w:szCs w:val="26"/>
        </w:rPr>
        <w:sym w:font="HQPB2" w:char="F02E"/>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79"/>
      </w:r>
      <w:r w:rsidRPr="00BB4BE5">
        <w:rPr>
          <w:b/>
          <w:bCs/>
          <w:sz w:val="26"/>
          <w:szCs w:val="26"/>
        </w:rPr>
        <w:sym w:font="HQPB1" w:char="F089"/>
      </w:r>
      <w:r w:rsidRPr="00BB4BE5">
        <w:rPr>
          <w:b/>
          <w:bCs/>
          <w:sz w:val="26"/>
          <w:szCs w:val="26"/>
        </w:rPr>
        <w:sym w:font="HQPB5" w:char="F074"/>
      </w:r>
      <w:r w:rsidRPr="00BB4BE5">
        <w:rPr>
          <w:b/>
          <w:bCs/>
          <w:sz w:val="26"/>
          <w:szCs w:val="26"/>
        </w:rPr>
        <w:sym w:font="HQPB1" w:char="F0E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AA"/>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34"/>
      </w:r>
      <w:r w:rsidRPr="00BB4BE5">
        <w:rPr>
          <w:b/>
          <w:bCs/>
          <w:sz w:val="26"/>
          <w:szCs w:val="26"/>
        </w:rPr>
        <w:sym w:font="HQPB2" w:char="F0D3"/>
      </w:r>
      <w:r w:rsidRPr="00BB4BE5">
        <w:rPr>
          <w:b/>
          <w:bCs/>
          <w:sz w:val="26"/>
          <w:szCs w:val="26"/>
        </w:rPr>
        <w:sym w:font="HQPB5" w:char="F06F"/>
      </w:r>
      <w:r w:rsidRPr="00BB4BE5">
        <w:rPr>
          <w:b/>
          <w:bCs/>
          <w:sz w:val="26"/>
          <w:szCs w:val="26"/>
        </w:rPr>
        <w:sym w:font="HQPB2" w:char="F05F"/>
      </w:r>
      <w:r w:rsidRPr="00BB4BE5">
        <w:rPr>
          <w:b/>
          <w:bCs/>
          <w:sz w:val="26"/>
          <w:szCs w:val="26"/>
        </w:rPr>
        <w:sym w:font="HQPB4" w:char="F0F3"/>
      </w:r>
      <w:r w:rsidRPr="00BB4BE5">
        <w:rPr>
          <w:b/>
          <w:bCs/>
          <w:sz w:val="26"/>
          <w:szCs w:val="26"/>
        </w:rPr>
        <w:sym w:font="HQPB1" w:char="F0A1"/>
      </w:r>
      <w:r w:rsidRPr="00BB4BE5">
        <w:rPr>
          <w:b/>
          <w:bCs/>
          <w:sz w:val="26"/>
          <w:szCs w:val="26"/>
        </w:rPr>
        <w:sym w:font="HQPB4" w:char="F0E7"/>
      </w:r>
      <w:r w:rsidRPr="00BB4BE5">
        <w:rPr>
          <w:b/>
          <w:bCs/>
          <w:sz w:val="26"/>
          <w:szCs w:val="26"/>
        </w:rPr>
        <w:sym w:font="HQPB1" w:char="F074"/>
      </w:r>
      <w:r w:rsidRPr="00BB4BE5">
        <w:rPr>
          <w:b/>
          <w:bCs/>
          <w:sz w:val="26"/>
          <w:szCs w:val="26"/>
        </w:rPr>
        <w:sym w:font="HQPB4" w:char="F0F8"/>
      </w:r>
      <w:r w:rsidRPr="00BB4BE5">
        <w:rPr>
          <w:b/>
          <w:bCs/>
          <w:sz w:val="26"/>
          <w:szCs w:val="26"/>
        </w:rPr>
        <w:sym w:font="HQPB2" w:char="F03A"/>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34"/>
      </w:r>
      <w:r w:rsidRPr="00BB4BE5">
        <w:rPr>
          <w:b/>
          <w:bCs/>
          <w:sz w:val="26"/>
          <w:szCs w:val="26"/>
          <w:rtl/>
        </w:rPr>
        <w:t xml:space="preserve"> </w:t>
      </w:r>
      <w:r w:rsidRPr="00BB4BE5">
        <w:rPr>
          <w:b/>
          <w:bCs/>
          <w:sz w:val="26"/>
          <w:szCs w:val="26"/>
        </w:rPr>
        <w:sym w:font="HQPB5" w:char="F09F"/>
      </w:r>
      <w:r w:rsidRPr="00BB4BE5">
        <w:rPr>
          <w:b/>
          <w:bCs/>
          <w:sz w:val="26"/>
          <w:szCs w:val="26"/>
        </w:rPr>
        <w:sym w:font="HQPB2" w:char="F040"/>
      </w:r>
      <w:r w:rsidRPr="00BB4BE5">
        <w:rPr>
          <w:b/>
          <w:bCs/>
          <w:sz w:val="26"/>
          <w:szCs w:val="26"/>
        </w:rPr>
        <w:sym w:font="HQPB5" w:char="F09E"/>
      </w:r>
      <w:r w:rsidRPr="00BB4BE5">
        <w:rPr>
          <w:b/>
          <w:bCs/>
          <w:sz w:val="26"/>
          <w:szCs w:val="26"/>
        </w:rPr>
        <w:sym w:font="HQPB1" w:char="F0D2"/>
      </w:r>
      <w:r w:rsidRPr="00BB4BE5">
        <w:rPr>
          <w:b/>
          <w:bCs/>
          <w:sz w:val="26"/>
          <w:szCs w:val="26"/>
        </w:rPr>
        <w:sym w:font="HQPB5" w:char="F073"/>
      </w:r>
      <w:r w:rsidRPr="00BB4BE5">
        <w:rPr>
          <w:b/>
          <w:bCs/>
          <w:sz w:val="26"/>
          <w:szCs w:val="26"/>
        </w:rPr>
        <w:sym w:font="HQPB1" w:char="F0F9"/>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AA"/>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1" w:char="F089"/>
      </w:r>
      <w:r w:rsidRPr="00BB4BE5">
        <w:rPr>
          <w:b/>
          <w:bCs/>
          <w:sz w:val="26"/>
          <w:szCs w:val="26"/>
        </w:rPr>
        <w:sym w:font="HQPB4" w:char="F0CE"/>
      </w:r>
      <w:r w:rsidRPr="00BB4BE5">
        <w:rPr>
          <w:b/>
          <w:bCs/>
          <w:sz w:val="26"/>
          <w:szCs w:val="26"/>
        </w:rPr>
        <w:sym w:font="HQPB2" w:char="F067"/>
      </w:r>
      <w:r w:rsidRPr="00BB4BE5">
        <w:rPr>
          <w:b/>
          <w:bCs/>
          <w:sz w:val="26"/>
          <w:szCs w:val="26"/>
        </w:rPr>
        <w:sym w:font="HQPB2" w:char="F0BB"/>
      </w:r>
      <w:r w:rsidRPr="00BB4BE5">
        <w:rPr>
          <w:b/>
          <w:bCs/>
          <w:sz w:val="26"/>
          <w:szCs w:val="26"/>
        </w:rPr>
        <w:sym w:font="HQPB5" w:char="F079"/>
      </w:r>
      <w:r w:rsidRPr="00BB4BE5">
        <w:rPr>
          <w:b/>
          <w:bCs/>
          <w:sz w:val="26"/>
          <w:szCs w:val="26"/>
        </w:rPr>
        <w:sym w:font="HQPB1" w:char="F066"/>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92"/>
      </w:r>
      <w:r w:rsidRPr="00BB4BE5">
        <w:rPr>
          <w:b/>
          <w:bCs/>
          <w:sz w:val="26"/>
          <w:szCs w:val="26"/>
        </w:rPr>
        <w:sym w:font="HQPB5" w:char="F06E"/>
      </w:r>
      <w:r w:rsidRPr="00BB4BE5">
        <w:rPr>
          <w:b/>
          <w:bCs/>
          <w:sz w:val="26"/>
          <w:szCs w:val="26"/>
        </w:rPr>
        <w:sym w:font="HQPB2" w:char="F03F"/>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1" w:char="F089"/>
      </w:r>
      <w:r w:rsidRPr="00BB4BE5">
        <w:rPr>
          <w:b/>
          <w:bCs/>
          <w:sz w:val="26"/>
          <w:szCs w:val="26"/>
        </w:rPr>
        <w:sym w:font="HQPB4" w:char="F0CF"/>
      </w:r>
      <w:r w:rsidRPr="00BB4BE5">
        <w:rPr>
          <w:b/>
          <w:bCs/>
          <w:sz w:val="26"/>
          <w:szCs w:val="26"/>
        </w:rPr>
        <w:sym w:font="HQPB1" w:char="F0E8"/>
      </w:r>
      <w:r w:rsidRPr="00BB4BE5">
        <w:rPr>
          <w:b/>
          <w:bCs/>
          <w:sz w:val="26"/>
          <w:szCs w:val="26"/>
        </w:rPr>
        <w:sym w:font="HQPB2" w:char="F0BB"/>
      </w:r>
      <w:r w:rsidRPr="00BB4BE5">
        <w:rPr>
          <w:b/>
          <w:bCs/>
          <w:sz w:val="26"/>
          <w:szCs w:val="26"/>
        </w:rPr>
        <w:sym w:font="HQPB5" w:char="F073"/>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1" w:char="F023"/>
      </w:r>
      <w:r w:rsidRPr="00BB4BE5">
        <w:rPr>
          <w:b/>
          <w:bCs/>
          <w:sz w:val="26"/>
          <w:szCs w:val="26"/>
        </w:rPr>
        <w:sym w:font="HQPB4" w:char="F0B7"/>
      </w:r>
      <w:r w:rsidRPr="00BB4BE5">
        <w:rPr>
          <w:b/>
          <w:bCs/>
          <w:sz w:val="26"/>
          <w:szCs w:val="26"/>
        </w:rPr>
        <w:sym w:font="HQPB1" w:char="F08D"/>
      </w:r>
      <w:r w:rsidRPr="00BB4BE5">
        <w:rPr>
          <w:b/>
          <w:bCs/>
          <w:sz w:val="26"/>
          <w:szCs w:val="26"/>
        </w:rPr>
        <w:sym w:font="HQPB4" w:char="F0F4"/>
      </w:r>
      <w:r w:rsidRPr="00BB4BE5">
        <w:rPr>
          <w:b/>
          <w:bCs/>
          <w:sz w:val="26"/>
          <w:szCs w:val="26"/>
        </w:rPr>
        <w:sym w:font="HQPB1" w:char="F05F"/>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1" w:char="F024"/>
      </w:r>
      <w:r w:rsidRPr="00BB4BE5">
        <w:rPr>
          <w:b/>
          <w:bCs/>
          <w:sz w:val="26"/>
          <w:szCs w:val="26"/>
        </w:rPr>
        <w:sym w:font="HQPB4" w:char="F056"/>
      </w:r>
      <w:r w:rsidRPr="00BB4BE5">
        <w:rPr>
          <w:b/>
          <w:bCs/>
          <w:sz w:val="26"/>
          <w:szCs w:val="26"/>
        </w:rPr>
        <w:sym w:font="HQPB2" w:char="F04A"/>
      </w:r>
      <w:r w:rsidRPr="00BB4BE5">
        <w:rPr>
          <w:b/>
          <w:bCs/>
          <w:sz w:val="26"/>
          <w:szCs w:val="26"/>
        </w:rPr>
        <w:sym w:font="HQPB2" w:char="F08A"/>
      </w:r>
      <w:r w:rsidRPr="00BB4BE5">
        <w:rPr>
          <w:b/>
          <w:bCs/>
          <w:sz w:val="26"/>
          <w:szCs w:val="26"/>
        </w:rPr>
        <w:sym w:font="HQPB4" w:char="F0CF"/>
      </w:r>
      <w:r w:rsidRPr="00BB4BE5">
        <w:rPr>
          <w:b/>
          <w:bCs/>
          <w:sz w:val="26"/>
          <w:szCs w:val="26"/>
        </w:rPr>
        <w:sym w:font="HQPB1" w:char="F0E0"/>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sz w:val="26"/>
          <w:szCs w:val="26"/>
        </w:rPr>
        <w:sym w:font="HQPB2" w:char="F0C7"/>
      </w:r>
      <w:r w:rsidRPr="00BB4BE5">
        <w:rPr>
          <w:sz w:val="26"/>
          <w:szCs w:val="26"/>
        </w:rPr>
        <w:sym w:font="HQPB2" w:char="F0D2"/>
      </w:r>
      <w:r w:rsidRPr="00BB4BE5">
        <w:rPr>
          <w:sz w:val="26"/>
          <w:szCs w:val="26"/>
        </w:rPr>
        <w:sym w:font="HQPB2" w:char="F0CE"/>
      </w:r>
      <w:r w:rsidRPr="00BB4BE5">
        <w:rPr>
          <w:sz w:val="26"/>
          <w:szCs w:val="26"/>
        </w:rPr>
        <w:sym w:font="HQPB2" w:char="F0C8"/>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sz w:val="6"/>
          <w:szCs w:val="6"/>
          <w:rtl/>
        </w:rPr>
      </w:pPr>
      <w:r w:rsidRPr="00BB4BE5">
        <w:rPr>
          <w:rFonts w:ascii="Traditional Arabic" w:hAnsi="Traditional Arabic" w:cs="Traditional Arabic"/>
          <w:sz w:val="36"/>
          <w:szCs w:val="36"/>
          <w:rtl/>
        </w:rPr>
        <w:t xml:space="preserve">   ف</w:t>
      </w:r>
      <w:r w:rsidRPr="00BB4BE5">
        <w:rPr>
          <w:rFonts w:ascii="Traditional Arabic" w:hAnsi="Traditional Arabic" w:cs="Traditional Arabic" w:hint="eastAsia"/>
          <w:sz w:val="36"/>
          <w:szCs w:val="36"/>
          <w:rtl/>
        </w:rPr>
        <w:t>الله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55"/>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فاضَل</w:t>
      </w:r>
      <w:r w:rsidRPr="00BB4BE5">
        <w:rPr>
          <w:rFonts w:ascii="Traditional Arabic" w:hAnsi="Traditional Arabic" w:cs="Traditional Arabic"/>
          <w:sz w:val="36"/>
          <w:szCs w:val="36"/>
          <w:rtl/>
        </w:rPr>
        <w:t xml:space="preserve"> بين المجاهدين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والقاعدين عن الجهاد بدون عذر، ووعد كل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الحسنى وهي الجنة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والعاصي لا يوعد بها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القاعدين عن الجهاد بدون عذر غير آثمين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إذا قام به غيرهم ممن فيه الكفاية، ولو كان الجهاد فرض عين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لاستحق </w:t>
      </w:r>
      <w:r w:rsidRPr="00BB4BE5">
        <w:rPr>
          <w:rFonts w:ascii="Traditional Arabic" w:hAnsi="Traditional Arabic" w:cs="Traditional Arabic" w:hint="eastAsia"/>
          <w:sz w:val="36"/>
          <w:szCs w:val="36"/>
          <w:rtl/>
        </w:rPr>
        <w:t>القاعدون</w:t>
      </w:r>
      <w:r w:rsidRPr="00BB4BE5">
        <w:rPr>
          <w:rFonts w:ascii="Traditional Arabic" w:hAnsi="Traditional Arabic" w:cs="Traditional Arabic"/>
          <w:sz w:val="36"/>
          <w:szCs w:val="36"/>
          <w:rtl/>
        </w:rPr>
        <w:t xml:space="preserve"> ا</w:t>
      </w:r>
      <w:r w:rsidRPr="00BB4BE5">
        <w:rPr>
          <w:rFonts w:ascii="Traditional Arabic" w:hAnsi="Traditional Arabic" w:cs="Traditional Arabic" w:hint="eastAsia"/>
          <w:sz w:val="36"/>
          <w:szCs w:val="36"/>
          <w:rtl/>
        </w:rPr>
        <w:t>لوعيد</w:t>
      </w:r>
      <w:r w:rsidRPr="00BB4BE5">
        <w:rPr>
          <w:rFonts w:ascii="Traditional Arabic" w:hAnsi="Traditional Arabic" w:cs="Traditional Arabic"/>
          <w:sz w:val="36"/>
          <w:szCs w:val="36"/>
          <w:rtl/>
        </w:rPr>
        <w:t xml:space="preserve"> لا الوعد</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E40B4C">
      <w:pPr>
        <w:numPr>
          <w:ilvl w:val="0"/>
          <w:numId w:val="8"/>
        </w:numPr>
        <w:tabs>
          <w:tab w:val="left" w:pos="84"/>
          <w:tab w:val="left" w:pos="226"/>
          <w:tab w:val="left" w:pos="368"/>
        </w:tabs>
        <w:spacing w:after="0" w:line="240" w:lineRule="auto"/>
        <w:ind w:left="84" w:right="-851" w:firstLine="0"/>
        <w:jc w:val="both"/>
      </w:pP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b/>
          <w:bCs/>
          <w:sz w:val="36"/>
          <w:szCs w:val="36"/>
          <w:rtl/>
        </w:rPr>
        <w:t>﴿</w:t>
      </w:r>
      <w:r w:rsidRPr="00BB4BE5">
        <w:rPr>
          <w:b/>
          <w:bCs/>
          <w:sz w:val="26"/>
          <w:szCs w:val="26"/>
        </w:rPr>
        <w:sym w:font="HQPB1" w:char="F024"/>
      </w:r>
      <w:r w:rsidRPr="00BB4BE5">
        <w:rPr>
          <w:b/>
          <w:bCs/>
          <w:sz w:val="26"/>
          <w:szCs w:val="26"/>
        </w:rPr>
        <w:sym w:font="HQPB5" w:char="F074"/>
      </w:r>
      <w:r w:rsidRPr="00BB4BE5">
        <w:rPr>
          <w:b/>
          <w:bCs/>
          <w:sz w:val="26"/>
          <w:szCs w:val="26"/>
        </w:rPr>
        <w:sym w:font="HQPB2" w:char="F042"/>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1" w:char="F025"/>
      </w:r>
      <w:r w:rsidRPr="00BB4BE5">
        <w:rPr>
          <w:b/>
          <w:bCs/>
          <w:sz w:val="26"/>
          <w:szCs w:val="26"/>
        </w:rPr>
        <w:sym w:font="HQPB5" w:char="F078"/>
      </w:r>
      <w:r w:rsidRPr="00BB4BE5">
        <w:rPr>
          <w:b/>
          <w:bCs/>
          <w:sz w:val="26"/>
          <w:szCs w:val="26"/>
        </w:rPr>
        <w:sym w:font="HQPB2" w:char="F02E"/>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1"/>
      </w:r>
      <w:r w:rsidRPr="00BB4BE5">
        <w:rPr>
          <w:b/>
          <w:bCs/>
          <w:sz w:val="26"/>
          <w:szCs w:val="26"/>
        </w:rPr>
        <w:sym w:font="HQPB4" w:char="F0E3"/>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F"/>
      </w:r>
      <w:r w:rsidRPr="00BB4BE5">
        <w:rPr>
          <w:b/>
          <w:bCs/>
          <w:sz w:val="26"/>
          <w:szCs w:val="26"/>
        </w:rPr>
        <w:sym w:font="HQPB1" w:char="F0FF"/>
      </w:r>
      <w:r w:rsidRPr="00BB4BE5">
        <w:rPr>
          <w:b/>
          <w:bCs/>
          <w:sz w:val="26"/>
          <w:szCs w:val="26"/>
        </w:rPr>
        <w:sym w:font="HQPB2" w:char="F059"/>
      </w:r>
      <w:r w:rsidRPr="00BB4BE5">
        <w:rPr>
          <w:b/>
          <w:bCs/>
          <w:sz w:val="26"/>
          <w:szCs w:val="26"/>
        </w:rPr>
        <w:sym w:font="HQPB5" w:char="F075"/>
      </w:r>
      <w:r w:rsidRPr="00BB4BE5">
        <w:rPr>
          <w:b/>
          <w:bCs/>
          <w:sz w:val="26"/>
          <w:szCs w:val="26"/>
        </w:rPr>
        <w:sym w:font="HQPB2" w:char="F08A"/>
      </w:r>
      <w:r w:rsidRPr="00BB4BE5">
        <w:rPr>
          <w:b/>
          <w:bCs/>
          <w:sz w:val="26"/>
          <w:szCs w:val="26"/>
        </w:rPr>
        <w:sym w:font="HQPB4" w:char="F0CF"/>
      </w:r>
      <w:r w:rsidRPr="00BB4BE5">
        <w:rPr>
          <w:b/>
          <w:bCs/>
          <w:sz w:val="26"/>
          <w:szCs w:val="26"/>
        </w:rPr>
        <w:sym w:font="HQPB2" w:char="F039"/>
      </w:r>
      <w:r w:rsidRPr="00BB4BE5">
        <w:rPr>
          <w:b/>
          <w:bCs/>
          <w:sz w:val="26"/>
          <w:szCs w:val="26"/>
          <w:rtl/>
        </w:rPr>
        <w:t xml:space="preserve"> </w:t>
      </w:r>
      <w:r w:rsidRPr="00BB4BE5">
        <w:rPr>
          <w:b/>
          <w:bCs/>
          <w:sz w:val="26"/>
          <w:szCs w:val="26"/>
        </w:rPr>
        <w:sym w:font="HQPB4" w:char="F05A"/>
      </w:r>
      <w:r w:rsidRPr="00BB4BE5">
        <w:rPr>
          <w:b/>
          <w:bCs/>
          <w:sz w:val="26"/>
          <w:szCs w:val="26"/>
        </w:rPr>
        <w:sym w:font="HQPB2" w:char="F070"/>
      </w:r>
      <w:r w:rsidRPr="00BB4BE5">
        <w:rPr>
          <w:b/>
          <w:bCs/>
          <w:sz w:val="26"/>
          <w:szCs w:val="26"/>
        </w:rPr>
        <w:sym w:font="HQPB4" w:char="F0A9"/>
      </w:r>
      <w:r w:rsidRPr="00BB4BE5">
        <w:rPr>
          <w:b/>
          <w:bCs/>
          <w:sz w:val="26"/>
          <w:szCs w:val="26"/>
        </w:rPr>
        <w:sym w:font="HQPB1" w:char="F0F9"/>
      </w:r>
      <w:r w:rsidRPr="00BB4BE5">
        <w:rPr>
          <w:b/>
          <w:bCs/>
          <w:sz w:val="26"/>
          <w:szCs w:val="26"/>
        </w:rPr>
        <w:sym w:font="HQPB5" w:char="F021"/>
      </w:r>
      <w:r w:rsidRPr="00BB4BE5">
        <w:rPr>
          <w:b/>
          <w:bCs/>
          <w:sz w:val="26"/>
          <w:szCs w:val="26"/>
        </w:rPr>
        <w:sym w:font="HQPB1" w:char="F024"/>
      </w:r>
      <w:r w:rsidRPr="00BB4BE5">
        <w:rPr>
          <w:b/>
          <w:bCs/>
          <w:sz w:val="26"/>
          <w:szCs w:val="26"/>
        </w:rPr>
        <w:sym w:font="HQPB5" w:char="F09F"/>
      </w:r>
      <w:r w:rsidRPr="00BB4BE5">
        <w:rPr>
          <w:b/>
          <w:bCs/>
          <w:sz w:val="26"/>
          <w:szCs w:val="26"/>
        </w:rPr>
        <w:sym w:font="HQPB2" w:char="F032"/>
      </w:r>
      <w:r w:rsidRPr="00BB4BE5">
        <w:rPr>
          <w:b/>
          <w:bCs/>
          <w:sz w:val="26"/>
          <w:szCs w:val="26"/>
          <w:rtl/>
        </w:rPr>
        <w:t xml:space="preserve"> </w:t>
      </w:r>
      <w:r w:rsidRPr="00BB4BE5">
        <w:rPr>
          <w:b/>
          <w:bCs/>
          <w:sz w:val="26"/>
          <w:szCs w:val="26"/>
        </w:rPr>
        <w:sym w:font="HQPB4" w:char="F034"/>
      </w:r>
      <w:r w:rsidRPr="00BB4BE5">
        <w:rPr>
          <w:b/>
          <w:bCs/>
          <w:sz w:val="26"/>
          <w:szCs w:val="26"/>
          <w:rtl/>
        </w:rPr>
        <w:t xml:space="preserve"> </w:t>
      </w:r>
      <w:r w:rsidRPr="00BB4BE5">
        <w:rPr>
          <w:b/>
          <w:bCs/>
          <w:sz w:val="26"/>
          <w:szCs w:val="26"/>
        </w:rPr>
        <w:sym w:font="HQPB5" w:char="F09F"/>
      </w:r>
      <w:r w:rsidRPr="00BB4BE5">
        <w:rPr>
          <w:b/>
          <w:bCs/>
          <w:sz w:val="26"/>
          <w:szCs w:val="26"/>
        </w:rPr>
        <w:sym w:font="HQPB2" w:char="F077"/>
      </w:r>
      <w:r w:rsidRPr="00BB4BE5">
        <w:rPr>
          <w:b/>
          <w:bCs/>
          <w:sz w:val="26"/>
          <w:szCs w:val="26"/>
        </w:rPr>
        <w:sym w:font="HQPB4" w:char="F0F6"/>
      </w:r>
      <w:r w:rsidRPr="00BB4BE5">
        <w:rPr>
          <w:b/>
          <w:bCs/>
          <w:sz w:val="26"/>
          <w:szCs w:val="26"/>
        </w:rPr>
        <w:sym w:font="HQPB2" w:char="F071"/>
      </w:r>
      <w:r w:rsidRPr="00BB4BE5">
        <w:rPr>
          <w:b/>
          <w:bCs/>
          <w:sz w:val="26"/>
          <w:szCs w:val="26"/>
        </w:rPr>
        <w:sym w:font="HQPB5" w:char="F06E"/>
      </w:r>
      <w:r w:rsidRPr="00BB4BE5">
        <w:rPr>
          <w:b/>
          <w:bCs/>
          <w:sz w:val="26"/>
          <w:szCs w:val="26"/>
        </w:rPr>
        <w:sym w:font="HQPB2" w:char="F03D"/>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4"/>
      </w:r>
      <w:r w:rsidRPr="00BB4BE5">
        <w:rPr>
          <w:b/>
          <w:bCs/>
          <w:sz w:val="26"/>
          <w:szCs w:val="26"/>
        </w:rPr>
        <w:sym w:font="HQPB1" w:char="F08D"/>
      </w:r>
      <w:r w:rsidRPr="00BB4BE5">
        <w:rPr>
          <w:b/>
          <w:bCs/>
          <w:sz w:val="26"/>
          <w:szCs w:val="26"/>
        </w:rPr>
        <w:sym w:font="HQPB5" w:char="F078"/>
      </w:r>
      <w:r w:rsidRPr="00BB4BE5">
        <w:rPr>
          <w:b/>
          <w:bCs/>
          <w:sz w:val="26"/>
          <w:szCs w:val="26"/>
        </w:rPr>
        <w:sym w:font="HQPB1" w:char="F0FF"/>
      </w:r>
      <w:r w:rsidRPr="00BB4BE5">
        <w:rPr>
          <w:b/>
          <w:bCs/>
          <w:sz w:val="26"/>
          <w:szCs w:val="26"/>
        </w:rPr>
        <w:sym w:font="HQPB5" w:char="F074"/>
      </w:r>
      <w:r w:rsidRPr="00BB4BE5">
        <w:rPr>
          <w:b/>
          <w:bCs/>
          <w:sz w:val="26"/>
          <w:szCs w:val="26"/>
        </w:rPr>
        <w:sym w:font="HQPB2" w:char="F052"/>
      </w:r>
      <w:r w:rsidRPr="00BB4BE5">
        <w:rPr>
          <w:b/>
          <w:bCs/>
          <w:sz w:val="26"/>
          <w:szCs w:val="26"/>
          <w:rtl/>
        </w:rPr>
        <w:t xml:space="preserve"> </w:t>
      </w:r>
      <w:r w:rsidRPr="00BB4BE5">
        <w:rPr>
          <w:b/>
          <w:bCs/>
          <w:sz w:val="26"/>
          <w:szCs w:val="26"/>
        </w:rPr>
        <w:sym w:font="HQPB2" w:char="F060"/>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4" w:char="F0C8"/>
      </w:r>
      <w:r w:rsidRPr="00BB4BE5">
        <w:rPr>
          <w:b/>
          <w:bCs/>
          <w:sz w:val="26"/>
          <w:szCs w:val="26"/>
        </w:rPr>
        <w:sym w:font="HQPB4" w:char="F065"/>
      </w:r>
      <w:r w:rsidRPr="00BB4BE5">
        <w:rPr>
          <w:b/>
          <w:bCs/>
          <w:sz w:val="26"/>
          <w:szCs w:val="26"/>
        </w:rPr>
        <w:sym w:font="HQPB2" w:char="F040"/>
      </w:r>
      <w:r w:rsidRPr="00BB4BE5">
        <w:rPr>
          <w:b/>
          <w:bCs/>
          <w:sz w:val="26"/>
          <w:szCs w:val="26"/>
        </w:rPr>
        <w:sym w:font="HQPB4" w:char="F0E4"/>
      </w:r>
      <w:r w:rsidRPr="00BB4BE5">
        <w:rPr>
          <w:b/>
          <w:bCs/>
          <w:sz w:val="26"/>
          <w:szCs w:val="26"/>
        </w:rPr>
        <w:sym w:font="HQPB2" w:char="F02E"/>
      </w:r>
      <w:r w:rsidRPr="00BB4BE5">
        <w:rPr>
          <w:b/>
          <w:bCs/>
          <w:sz w:val="26"/>
          <w:szCs w:val="26"/>
          <w:rtl/>
        </w:rPr>
        <w:t xml:space="preserve"> </w:t>
      </w:r>
      <w:r w:rsidRPr="00BB4BE5">
        <w:rPr>
          <w:b/>
          <w:bCs/>
          <w:sz w:val="26"/>
          <w:szCs w:val="26"/>
        </w:rPr>
        <w:sym w:font="HQPB4" w:char="F037"/>
      </w:r>
      <w:r w:rsidRPr="00BB4BE5">
        <w:rPr>
          <w:b/>
          <w:bCs/>
          <w:sz w:val="26"/>
          <w:szCs w:val="26"/>
        </w:rPr>
        <w:sym w:font="HQPB2" w:char="F070"/>
      </w:r>
      <w:r w:rsidRPr="00BB4BE5">
        <w:rPr>
          <w:b/>
          <w:bCs/>
          <w:sz w:val="26"/>
          <w:szCs w:val="26"/>
        </w:rPr>
        <w:sym w:font="HQPB5" w:char="F073"/>
      </w:r>
      <w:r w:rsidRPr="00BB4BE5">
        <w:rPr>
          <w:b/>
          <w:bCs/>
          <w:sz w:val="26"/>
          <w:szCs w:val="26"/>
        </w:rPr>
        <w:sym w:font="HQPB2" w:char="F025"/>
      </w:r>
      <w:r w:rsidRPr="00BB4BE5">
        <w:rPr>
          <w:b/>
          <w:bCs/>
          <w:sz w:val="26"/>
          <w:szCs w:val="26"/>
        </w:rPr>
        <w:sym w:font="HQPB4" w:char="F0F6"/>
      </w:r>
      <w:r w:rsidRPr="00BB4BE5">
        <w:rPr>
          <w:b/>
          <w:bCs/>
          <w:sz w:val="26"/>
          <w:szCs w:val="26"/>
        </w:rPr>
        <w:sym w:font="HQPB1" w:char="F08D"/>
      </w:r>
      <w:r w:rsidRPr="00BB4BE5">
        <w:rPr>
          <w:b/>
          <w:bCs/>
          <w:sz w:val="26"/>
          <w:szCs w:val="26"/>
        </w:rPr>
        <w:sym w:font="HQPB4" w:char="F0CF"/>
      </w:r>
      <w:r w:rsidRPr="00BB4BE5">
        <w:rPr>
          <w:b/>
          <w:bCs/>
          <w:sz w:val="26"/>
          <w:szCs w:val="26"/>
        </w:rPr>
        <w:sym w:font="HQPB1" w:char="F0F9"/>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5"/>
      </w:r>
      <w:r w:rsidRPr="00BB4BE5">
        <w:rPr>
          <w:b/>
          <w:bCs/>
          <w:sz w:val="26"/>
          <w:szCs w:val="26"/>
        </w:rPr>
        <w:sym w:font="HQPB2" w:char="F06B"/>
      </w:r>
      <w:r w:rsidRPr="00BB4BE5">
        <w:rPr>
          <w:b/>
          <w:bCs/>
          <w:sz w:val="26"/>
          <w:szCs w:val="26"/>
        </w:rPr>
        <w:sym w:font="HQPB4" w:char="F0F7"/>
      </w:r>
      <w:r w:rsidRPr="00BB4BE5">
        <w:rPr>
          <w:b/>
          <w:bCs/>
          <w:sz w:val="26"/>
          <w:szCs w:val="26"/>
        </w:rPr>
        <w:sym w:font="HQPB2" w:char="F05D"/>
      </w:r>
      <w:r w:rsidRPr="00BB4BE5">
        <w:rPr>
          <w:b/>
          <w:bCs/>
          <w:sz w:val="26"/>
          <w:szCs w:val="26"/>
        </w:rPr>
        <w:sym w:font="HQPB4" w:char="F0CF"/>
      </w:r>
      <w:r w:rsidRPr="00BB4BE5">
        <w:rPr>
          <w:b/>
          <w:bCs/>
          <w:sz w:val="26"/>
          <w:szCs w:val="26"/>
        </w:rPr>
        <w:sym w:font="HQPB4" w:char="F069"/>
      </w:r>
      <w:r w:rsidRPr="00BB4BE5">
        <w:rPr>
          <w:b/>
          <w:bCs/>
          <w:sz w:val="26"/>
          <w:szCs w:val="26"/>
        </w:rPr>
        <w:sym w:font="HQPB2" w:char="F042"/>
      </w:r>
      <w:r w:rsidRPr="00BB4BE5">
        <w:rPr>
          <w:b/>
          <w:bCs/>
          <w:sz w:val="26"/>
          <w:szCs w:val="26"/>
          <w:rtl/>
        </w:rPr>
        <w:t xml:space="preserve"> </w:t>
      </w:r>
      <w:r w:rsidRPr="00BB4BE5">
        <w:rPr>
          <w:b/>
          <w:bCs/>
          <w:sz w:val="26"/>
          <w:szCs w:val="26"/>
        </w:rPr>
        <w:sym w:font="HQPB4" w:char="F0D7"/>
      </w:r>
      <w:r w:rsidRPr="00BB4BE5">
        <w:rPr>
          <w:b/>
          <w:bCs/>
          <w:sz w:val="26"/>
          <w:szCs w:val="26"/>
        </w:rPr>
        <w:sym w:font="HQPB2" w:char="F070"/>
      </w:r>
      <w:r w:rsidRPr="00BB4BE5">
        <w:rPr>
          <w:b/>
          <w:bCs/>
          <w:sz w:val="26"/>
          <w:szCs w:val="26"/>
        </w:rPr>
        <w:sym w:font="HQPB5" w:char="F078"/>
      </w:r>
      <w:r w:rsidRPr="00BB4BE5">
        <w:rPr>
          <w:b/>
          <w:bCs/>
          <w:sz w:val="26"/>
          <w:szCs w:val="26"/>
        </w:rPr>
        <w:sym w:font="HQPB1" w:char="F0FF"/>
      </w:r>
      <w:r w:rsidRPr="00BB4BE5">
        <w:rPr>
          <w:b/>
          <w:bCs/>
          <w:sz w:val="26"/>
          <w:szCs w:val="26"/>
        </w:rPr>
        <w:sym w:font="HQPB4" w:char="F0CD"/>
      </w:r>
      <w:r w:rsidRPr="00BB4BE5">
        <w:rPr>
          <w:b/>
          <w:bCs/>
          <w:sz w:val="26"/>
          <w:szCs w:val="26"/>
        </w:rPr>
        <w:sym w:font="HQPB2" w:char="F0AC"/>
      </w:r>
      <w:r w:rsidRPr="00BB4BE5">
        <w:rPr>
          <w:b/>
          <w:bCs/>
          <w:sz w:val="26"/>
          <w:szCs w:val="26"/>
        </w:rPr>
        <w:sym w:font="HQPB5" w:char="F021"/>
      </w:r>
      <w:r w:rsidRPr="00BB4BE5">
        <w:rPr>
          <w:b/>
          <w:bCs/>
          <w:sz w:val="26"/>
          <w:szCs w:val="26"/>
        </w:rPr>
        <w:sym w:font="HQPB1" w:char="F024"/>
      </w:r>
      <w:r w:rsidRPr="00BB4BE5">
        <w:rPr>
          <w:b/>
          <w:bCs/>
          <w:sz w:val="26"/>
          <w:szCs w:val="26"/>
        </w:rPr>
        <w:sym w:font="HQPB5" w:char="F073"/>
      </w:r>
      <w:r w:rsidRPr="00BB4BE5">
        <w:rPr>
          <w:b/>
          <w:bCs/>
          <w:sz w:val="26"/>
          <w:szCs w:val="26"/>
        </w:rPr>
        <w:sym w:font="HQPB1" w:char="F0DB"/>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DF"/>
      </w:r>
      <w:r w:rsidRPr="00BB4BE5">
        <w:rPr>
          <w:b/>
          <w:bCs/>
          <w:sz w:val="26"/>
          <w:szCs w:val="26"/>
        </w:rPr>
        <w:sym w:font="HQPB2" w:char="F067"/>
      </w:r>
      <w:r w:rsidRPr="00BB4BE5">
        <w:rPr>
          <w:b/>
          <w:bCs/>
          <w:sz w:val="26"/>
          <w:szCs w:val="26"/>
        </w:rPr>
        <w:sym w:font="HQPB4" w:char="F0A4"/>
      </w:r>
      <w:r w:rsidRPr="00BB4BE5">
        <w:rPr>
          <w:b/>
          <w:bCs/>
          <w:sz w:val="26"/>
          <w:szCs w:val="26"/>
        </w:rPr>
        <w:sym w:font="HQPB2" w:char="F029"/>
      </w:r>
      <w:r w:rsidRPr="00BB4BE5">
        <w:rPr>
          <w:b/>
          <w:bCs/>
          <w:sz w:val="26"/>
          <w:szCs w:val="26"/>
        </w:rPr>
        <w:sym w:font="HQPB5" w:char="F078"/>
      </w:r>
      <w:r w:rsidRPr="00BB4BE5">
        <w:rPr>
          <w:b/>
          <w:bCs/>
          <w:sz w:val="26"/>
          <w:szCs w:val="26"/>
        </w:rPr>
        <w:sym w:font="HQPB1" w:char="F0FF"/>
      </w:r>
      <w:r w:rsidRPr="00BB4BE5">
        <w:rPr>
          <w:b/>
          <w:bCs/>
          <w:sz w:val="26"/>
          <w:szCs w:val="26"/>
        </w:rPr>
        <w:sym w:font="HQPB5" w:char="F074"/>
      </w:r>
      <w:r w:rsidRPr="00BB4BE5">
        <w:rPr>
          <w:b/>
          <w:bCs/>
          <w:sz w:val="26"/>
          <w:szCs w:val="26"/>
        </w:rPr>
        <w:sym w:font="HQPB1" w:char="F047"/>
      </w:r>
      <w:r w:rsidRPr="00BB4BE5">
        <w:rPr>
          <w:b/>
          <w:bCs/>
          <w:sz w:val="26"/>
          <w:szCs w:val="26"/>
        </w:rPr>
        <w:sym w:font="HQPB5" w:char="F075"/>
      </w:r>
      <w:r w:rsidRPr="00BB4BE5">
        <w:rPr>
          <w:b/>
          <w:bCs/>
          <w:sz w:val="26"/>
          <w:szCs w:val="26"/>
        </w:rPr>
        <w:sym w:font="HQPB2" w:char="F08A"/>
      </w:r>
      <w:r w:rsidRPr="00BB4BE5">
        <w:rPr>
          <w:b/>
          <w:bCs/>
          <w:sz w:val="26"/>
          <w:szCs w:val="26"/>
        </w:rPr>
        <w:sym w:font="HQPB4" w:char="F0CF"/>
      </w:r>
      <w:r w:rsidRPr="00BB4BE5">
        <w:rPr>
          <w:b/>
          <w:bCs/>
          <w:sz w:val="26"/>
          <w:szCs w:val="26"/>
        </w:rPr>
        <w:sym w:font="HQPB4" w:char="F06A"/>
      </w:r>
      <w:r w:rsidRPr="00BB4BE5">
        <w:rPr>
          <w:b/>
          <w:bCs/>
          <w:sz w:val="26"/>
          <w:szCs w:val="26"/>
        </w:rPr>
        <w:sym w:font="HQPB2" w:char="F039"/>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7"/>
      </w:r>
      <w:r w:rsidRPr="00BB4BE5">
        <w:rPr>
          <w:b/>
          <w:bCs/>
          <w:sz w:val="26"/>
          <w:szCs w:val="26"/>
        </w:rPr>
        <w:sym w:font="HQPB2" w:char="F060"/>
      </w:r>
      <w:r w:rsidRPr="00BB4BE5">
        <w:rPr>
          <w:b/>
          <w:bCs/>
          <w:sz w:val="26"/>
          <w:szCs w:val="26"/>
        </w:rPr>
        <w:sym w:font="HQPB2" w:char="F083"/>
      </w:r>
      <w:r w:rsidRPr="00BB4BE5">
        <w:rPr>
          <w:b/>
          <w:bCs/>
          <w:sz w:val="26"/>
          <w:szCs w:val="26"/>
        </w:rPr>
        <w:sym w:font="HQPB4" w:char="F0CF"/>
      </w:r>
      <w:r w:rsidRPr="00BB4BE5">
        <w:rPr>
          <w:b/>
          <w:bCs/>
          <w:sz w:val="26"/>
          <w:szCs w:val="26"/>
        </w:rPr>
        <w:sym w:font="HQPB4" w:char="F065"/>
      </w:r>
      <w:r w:rsidRPr="00BB4BE5">
        <w:rPr>
          <w:b/>
          <w:bCs/>
          <w:sz w:val="26"/>
          <w:szCs w:val="26"/>
        </w:rPr>
        <w:sym w:font="HQPB3" w:char="F024"/>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2"/>
      </w:r>
      <w:r w:rsidRPr="00BB4BE5">
        <w:rPr>
          <w:b/>
          <w:bCs/>
          <w:sz w:val="26"/>
          <w:szCs w:val="26"/>
        </w:rPr>
        <w:sym w:font="HQPB1" w:char="F091"/>
      </w:r>
      <w:r w:rsidRPr="00BB4BE5">
        <w:rPr>
          <w:b/>
          <w:bCs/>
          <w:sz w:val="26"/>
          <w:szCs w:val="26"/>
        </w:rPr>
        <w:sym w:font="HQPB4" w:char="F0C9"/>
      </w:r>
      <w:r w:rsidRPr="00BB4BE5">
        <w:rPr>
          <w:b/>
          <w:bCs/>
          <w:sz w:val="26"/>
          <w:szCs w:val="26"/>
        </w:rPr>
        <w:sym w:font="HQPB1" w:char="F08B"/>
      </w:r>
      <w:r w:rsidRPr="00BB4BE5">
        <w:rPr>
          <w:b/>
          <w:bCs/>
          <w:sz w:val="26"/>
          <w:szCs w:val="26"/>
        </w:rPr>
        <w:sym w:font="HQPB2" w:char="F059"/>
      </w:r>
      <w:r w:rsidRPr="00BB4BE5">
        <w:rPr>
          <w:b/>
          <w:bCs/>
          <w:sz w:val="26"/>
          <w:szCs w:val="26"/>
        </w:rPr>
        <w:sym w:font="HQPB4" w:char="F0E3"/>
      </w:r>
      <w:r w:rsidRPr="00BB4BE5">
        <w:rPr>
          <w:b/>
          <w:bCs/>
          <w:sz w:val="26"/>
          <w:szCs w:val="26"/>
        </w:rPr>
        <w:sym w:font="HQPB2" w:char="F08A"/>
      </w:r>
      <w:r w:rsidRPr="00BB4BE5">
        <w:rPr>
          <w:b/>
          <w:bCs/>
          <w:sz w:val="26"/>
          <w:szCs w:val="26"/>
        </w:rPr>
        <w:sym w:font="HQPB4" w:char="F0CF"/>
      </w:r>
      <w:r w:rsidRPr="00BB4BE5">
        <w:rPr>
          <w:b/>
          <w:bCs/>
          <w:sz w:val="26"/>
          <w:szCs w:val="26"/>
        </w:rPr>
        <w:sym w:font="HQPB2" w:char="F039"/>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DF"/>
      </w:r>
      <w:r w:rsidRPr="00BB4BE5">
        <w:rPr>
          <w:b/>
          <w:bCs/>
          <w:sz w:val="26"/>
          <w:szCs w:val="26"/>
        </w:rPr>
        <w:sym w:font="HQPB2" w:char="F067"/>
      </w:r>
      <w:r w:rsidRPr="00BB4BE5">
        <w:rPr>
          <w:b/>
          <w:bCs/>
          <w:sz w:val="26"/>
          <w:szCs w:val="26"/>
        </w:rPr>
        <w:sym w:font="HQPB5" w:char="F074"/>
      </w:r>
      <w:r w:rsidRPr="00BB4BE5">
        <w:rPr>
          <w:b/>
          <w:bCs/>
          <w:sz w:val="26"/>
          <w:szCs w:val="26"/>
        </w:rPr>
        <w:sym w:font="HQPB2" w:char="F042"/>
      </w:r>
      <w:r w:rsidRPr="00BB4BE5">
        <w:rPr>
          <w:b/>
          <w:bCs/>
          <w:sz w:val="26"/>
          <w:szCs w:val="26"/>
        </w:rPr>
        <w:sym w:font="HQPB4" w:char="F0F6"/>
      </w:r>
      <w:r w:rsidRPr="00BB4BE5">
        <w:rPr>
          <w:b/>
          <w:bCs/>
          <w:sz w:val="26"/>
          <w:szCs w:val="26"/>
        </w:rPr>
        <w:sym w:font="HQPB2" w:char="F071"/>
      </w:r>
      <w:r w:rsidRPr="00BB4BE5">
        <w:rPr>
          <w:b/>
          <w:bCs/>
          <w:sz w:val="26"/>
          <w:szCs w:val="26"/>
        </w:rPr>
        <w:sym w:font="HQPB5" w:char="F073"/>
      </w:r>
      <w:r w:rsidRPr="00BB4BE5">
        <w:rPr>
          <w:b/>
          <w:bCs/>
          <w:sz w:val="26"/>
          <w:szCs w:val="26"/>
        </w:rPr>
        <w:sym w:font="HQPB2" w:char="F025"/>
      </w:r>
      <w:r w:rsidRPr="00BB4BE5">
        <w:rPr>
          <w:b/>
          <w:bCs/>
          <w:sz w:val="26"/>
          <w:szCs w:val="26"/>
          <w:rtl/>
        </w:rPr>
        <w:t xml:space="preserve"> </w:t>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4" w:char="F0FE"/>
      </w:r>
      <w:r w:rsidRPr="00BB4BE5">
        <w:rPr>
          <w:b/>
          <w:bCs/>
          <w:sz w:val="26"/>
          <w:szCs w:val="26"/>
        </w:rPr>
        <w:sym w:font="HQPB2" w:char="F071"/>
      </w:r>
      <w:r w:rsidRPr="00BB4BE5">
        <w:rPr>
          <w:b/>
          <w:bCs/>
          <w:sz w:val="26"/>
          <w:szCs w:val="26"/>
        </w:rPr>
        <w:sym w:font="HQPB4" w:char="F0E3"/>
      </w:r>
      <w:r w:rsidRPr="00BB4BE5">
        <w:rPr>
          <w:b/>
          <w:bCs/>
          <w:sz w:val="26"/>
          <w:szCs w:val="26"/>
        </w:rPr>
        <w:sym w:font="HQPB1" w:char="F0E8"/>
      </w:r>
      <w:r w:rsidRPr="00BB4BE5">
        <w:rPr>
          <w:b/>
          <w:bCs/>
          <w:sz w:val="26"/>
          <w:szCs w:val="26"/>
        </w:rPr>
        <w:sym w:font="HQPB5" w:char="F079"/>
      </w:r>
      <w:r w:rsidRPr="00BB4BE5">
        <w:rPr>
          <w:b/>
          <w:bCs/>
          <w:sz w:val="26"/>
          <w:szCs w:val="26"/>
        </w:rPr>
        <w:sym w:font="HQPB1" w:char="F05F"/>
      </w:r>
      <w:r w:rsidRPr="00BB4BE5">
        <w:rPr>
          <w:b/>
          <w:bCs/>
          <w:sz w:val="26"/>
          <w:szCs w:val="26"/>
        </w:rPr>
        <w:sym w:font="HQPB5" w:char="F075"/>
      </w:r>
      <w:r w:rsidRPr="00BB4BE5">
        <w:rPr>
          <w:b/>
          <w:bCs/>
          <w:sz w:val="26"/>
          <w:szCs w:val="26"/>
        </w:rPr>
        <w:sym w:font="HQPB1" w:char="F091"/>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CD"/>
      </w:r>
      <w:r w:rsidRPr="00BB4BE5">
        <w:rPr>
          <w:b/>
          <w:bCs/>
          <w:sz w:val="26"/>
          <w:szCs w:val="26"/>
        </w:rPr>
        <w:sym w:font="HQPB2" w:char="F06B"/>
      </w:r>
      <w:r w:rsidRPr="00BB4BE5">
        <w:rPr>
          <w:b/>
          <w:bCs/>
          <w:sz w:val="26"/>
          <w:szCs w:val="26"/>
        </w:rPr>
        <w:sym w:font="HQPB4" w:char="F0F6"/>
      </w:r>
      <w:r w:rsidRPr="00BB4BE5">
        <w:rPr>
          <w:b/>
          <w:bCs/>
          <w:sz w:val="26"/>
          <w:szCs w:val="26"/>
        </w:rPr>
        <w:sym w:font="HQPB2" w:char="F08E"/>
      </w:r>
      <w:r w:rsidRPr="00BB4BE5">
        <w:rPr>
          <w:b/>
          <w:bCs/>
          <w:sz w:val="26"/>
          <w:szCs w:val="26"/>
        </w:rPr>
        <w:sym w:font="HQPB5" w:char="F073"/>
      </w:r>
      <w:r w:rsidRPr="00BB4BE5">
        <w:rPr>
          <w:b/>
          <w:bCs/>
          <w:sz w:val="26"/>
          <w:szCs w:val="26"/>
        </w:rPr>
        <w:sym w:font="HQPB2" w:char="F039"/>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DF"/>
      </w:r>
      <w:r w:rsidRPr="00BB4BE5">
        <w:rPr>
          <w:b/>
          <w:bCs/>
          <w:sz w:val="26"/>
          <w:szCs w:val="26"/>
        </w:rPr>
        <w:sym w:font="HQPB2" w:char="F067"/>
      </w:r>
      <w:r w:rsidRPr="00BB4BE5">
        <w:rPr>
          <w:b/>
          <w:bCs/>
          <w:sz w:val="26"/>
          <w:szCs w:val="26"/>
        </w:rPr>
        <w:sym w:font="HQPB4" w:char="F0AF"/>
      </w:r>
      <w:r w:rsidRPr="00BB4BE5">
        <w:rPr>
          <w:b/>
          <w:bCs/>
          <w:sz w:val="26"/>
          <w:szCs w:val="26"/>
        </w:rPr>
        <w:sym w:font="HQPB2" w:char="F03D"/>
      </w:r>
      <w:r w:rsidRPr="00BB4BE5">
        <w:rPr>
          <w:b/>
          <w:bCs/>
          <w:sz w:val="26"/>
          <w:szCs w:val="26"/>
        </w:rPr>
        <w:sym w:font="HQPB5" w:char="F079"/>
      </w:r>
      <w:r w:rsidRPr="00BB4BE5">
        <w:rPr>
          <w:b/>
          <w:bCs/>
          <w:sz w:val="26"/>
          <w:szCs w:val="26"/>
        </w:rPr>
        <w:sym w:font="HQPB1" w:char="F0E8"/>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2" w:char="F072"/>
      </w:r>
      <w:r w:rsidRPr="00BB4BE5">
        <w:rPr>
          <w:b/>
          <w:bCs/>
          <w:sz w:val="26"/>
          <w:szCs w:val="26"/>
        </w:rPr>
        <w:sym w:font="HQPB4" w:char="F0E2"/>
      </w:r>
      <w:r w:rsidRPr="00BB4BE5">
        <w:rPr>
          <w:b/>
          <w:bCs/>
          <w:sz w:val="26"/>
          <w:szCs w:val="26"/>
        </w:rPr>
        <w:sym w:font="HQPB1" w:char="F091"/>
      </w:r>
      <w:r w:rsidRPr="00BB4BE5">
        <w:rPr>
          <w:b/>
          <w:bCs/>
          <w:sz w:val="26"/>
          <w:szCs w:val="26"/>
        </w:rPr>
        <w:sym w:font="HQPB5" w:char="F078"/>
      </w:r>
      <w:r w:rsidRPr="00BB4BE5">
        <w:rPr>
          <w:b/>
          <w:bCs/>
          <w:sz w:val="26"/>
          <w:szCs w:val="26"/>
        </w:rPr>
        <w:sym w:font="HQPB1" w:char="F08B"/>
      </w:r>
      <w:r w:rsidRPr="00BB4BE5">
        <w:rPr>
          <w:b/>
          <w:bCs/>
          <w:sz w:val="26"/>
          <w:szCs w:val="26"/>
        </w:rPr>
        <w:sym w:font="HQPB4" w:char="F0F8"/>
      </w:r>
      <w:r w:rsidRPr="00BB4BE5">
        <w:rPr>
          <w:b/>
          <w:bCs/>
          <w:sz w:val="26"/>
          <w:szCs w:val="26"/>
        </w:rPr>
        <w:sym w:font="HQPB1" w:char="F074"/>
      </w:r>
      <w:r w:rsidRPr="00BB4BE5">
        <w:rPr>
          <w:b/>
          <w:bCs/>
          <w:sz w:val="26"/>
          <w:szCs w:val="26"/>
        </w:rPr>
        <w:sym w:font="HQPB5" w:char="F073"/>
      </w:r>
      <w:r w:rsidRPr="00BB4BE5">
        <w:rPr>
          <w:b/>
          <w:bCs/>
          <w:sz w:val="26"/>
          <w:szCs w:val="26"/>
        </w:rPr>
        <w:sym w:font="HQPB2" w:char="F086"/>
      </w:r>
      <w:r w:rsidRPr="00BB4BE5">
        <w:rPr>
          <w:sz w:val="26"/>
          <w:szCs w:val="26"/>
          <w:rtl/>
        </w:rPr>
        <w:t xml:space="preserve"> </w:t>
      </w:r>
      <w:r w:rsidRPr="00BB4BE5">
        <w:rPr>
          <w:sz w:val="26"/>
          <w:szCs w:val="26"/>
        </w:rPr>
        <w:sym w:font="HQPB2" w:char="F0C7"/>
      </w:r>
      <w:r w:rsidRPr="00BB4BE5">
        <w:rPr>
          <w:sz w:val="26"/>
          <w:szCs w:val="26"/>
        </w:rPr>
        <w:sym w:font="HQPB2" w:char="F0CA"/>
      </w:r>
      <w:r w:rsidRPr="00BB4BE5">
        <w:rPr>
          <w:sz w:val="26"/>
          <w:szCs w:val="26"/>
        </w:rPr>
        <w:sym w:font="HQPB2" w:char="F0CB"/>
      </w:r>
      <w:r w:rsidRPr="00BB4BE5">
        <w:rPr>
          <w:sz w:val="26"/>
          <w:szCs w:val="26"/>
        </w:rPr>
        <w:sym w:font="HQPB2" w:char="F0CB"/>
      </w:r>
      <w:r w:rsidRPr="00BB4BE5">
        <w:rPr>
          <w:sz w:val="26"/>
          <w:szCs w:val="26"/>
        </w:rPr>
        <w:sym w:font="HQPB2" w:char="F0C8"/>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w:t>
      </w:r>
    </w:p>
    <w:p w:rsidR="00DB12E1" w:rsidRPr="00BB4BE5" w:rsidRDefault="00DB12E1" w:rsidP="00BD6D21">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t xml:space="preserve">   فالآية تدل على أن الجهاد ليس على الأعيان، وأنه فرض كفاية؛ إذ لو نفر الكل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لضاع من وراءهم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فليكن فريق منهم يخرج للجهاد، وفريق يتفقه في الدين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t xml:space="preserve">  وقد استدلّ الفقهاء -رحمهم الله- بهذه الآية على أن الجهاد ليس فرض عين، وإنما فرض كفاية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13414">
      <w:pPr>
        <w:tabs>
          <w:tab w:val="left" w:pos="-199"/>
        </w:tabs>
        <w:spacing w:after="0" w:line="240" w:lineRule="auto"/>
        <w:ind w:left="-199" w:right="-851"/>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ب - دليلهم من السنة</w:t>
      </w:r>
      <w:r w:rsidRPr="00BB4BE5">
        <w:rPr>
          <w:rFonts w:ascii="Traditional Arabic" w:hAnsi="Traditional Arabic" w:cs="Traditional Arabic"/>
          <w:b/>
          <w:bCs/>
          <w:sz w:val="36"/>
          <w:szCs w:val="36"/>
        </w:rPr>
        <w:t>:</w:t>
      </w:r>
    </w:p>
    <w:p w:rsidR="00DB12E1" w:rsidRPr="00BB4BE5" w:rsidRDefault="00DB12E1" w:rsidP="00E40B4C">
      <w:pPr>
        <w:numPr>
          <w:ilvl w:val="0"/>
          <w:numId w:val="10"/>
        </w:numPr>
        <w:tabs>
          <w:tab w:val="left" w:pos="84"/>
          <w:tab w:val="left" w:pos="368"/>
        </w:tabs>
        <w:spacing w:after="0" w:line="240" w:lineRule="auto"/>
        <w:ind w:left="84" w:right="-851" w:firstLine="0"/>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فِعله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فقد</w:t>
      </w:r>
      <w:r w:rsidRPr="00BB4BE5">
        <w:rPr>
          <w:rFonts w:ascii="Traditional Arabic" w:hAnsi="Traditional Arabic" w:cs="Traditional Arabic"/>
          <w:sz w:val="36"/>
          <w:szCs w:val="36"/>
          <w:rtl/>
        </w:rPr>
        <w:t xml:space="preserve"> ثبت عنه أنه كان يخرج إلى الجهاد تارة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ويتأخر عنه تارة أخرى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وكان يأمر الجيوش الإسلامية بالخروج، ويبقى هو</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ولم يخرج قط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إلا وترك بعض الناس</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E40B4C">
      <w:pPr>
        <w:numPr>
          <w:ilvl w:val="0"/>
          <w:numId w:val="10"/>
        </w:numPr>
        <w:tabs>
          <w:tab w:val="left" w:pos="84"/>
          <w:tab w:val="left" w:pos="368"/>
        </w:tabs>
        <w:spacing w:after="0" w:line="240" w:lineRule="auto"/>
        <w:ind w:left="84" w:right="-851" w:firstLine="0"/>
        <w:jc w:val="both"/>
        <w:rPr>
          <w:rFonts w:ascii="Traditional Arabic" w:hAnsi="Traditional Arabic" w:cs="Traditional Arabic"/>
          <w:sz w:val="36"/>
          <w:szCs w:val="36"/>
          <w:rtl/>
        </w:rPr>
      </w:pPr>
      <w:r>
        <w:rPr>
          <w:rFonts w:ascii="Traditional Arabic" w:hAnsi="Traditional Arabic" w:cs="Traditional Arabic" w:hint="eastAsia"/>
          <w:sz w:val="36"/>
          <w:szCs w:val="36"/>
          <w:rtl/>
        </w:rPr>
        <w:t>عن</w:t>
      </w:r>
      <w:r>
        <w:rPr>
          <w:rFonts w:ascii="Traditional Arabic" w:hAnsi="Traditional Arabic" w:cs="Traditional Arabic"/>
          <w:sz w:val="36"/>
          <w:szCs w:val="36"/>
          <w:rtl/>
        </w:rPr>
        <w:t xml:space="preserve"> زيد بن خالد </w:t>
      </w:r>
      <w:r w:rsidRPr="00BB4BE5">
        <w:rPr>
          <w:rFonts w:ascii="AGA Arabesque" w:hAnsi="AGA Arabesque" w:cs="Traditional Arabic"/>
          <w:sz w:val="36"/>
          <w:szCs w:val="36"/>
        </w:rPr>
        <w:sym w:font="AGA Arabesque" w:char="F074"/>
      </w:r>
      <w:r>
        <w:rPr>
          <w:rFonts w:ascii="Traditional Arabic" w:hAnsi="Traditional Arabic" w:cs="Traditional Arabic"/>
          <w:sz w:val="36"/>
          <w:szCs w:val="36"/>
          <w:rtl/>
        </w:rPr>
        <w:t xml:space="preserve"> عن النبي</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190E7A">
        <w:rPr>
          <w:rFonts w:ascii="Traditional Arabic" w:hAnsi="Traditional Arabic" w:cs="Traditional Arabic" w:hint="eastAsia"/>
          <w:b/>
          <w:bCs/>
          <w:sz w:val="28"/>
          <w:szCs w:val="28"/>
          <w:rtl/>
        </w:rPr>
        <w:t>مَنْ</w:t>
      </w:r>
      <w:r w:rsidRPr="00190E7A">
        <w:rPr>
          <w:rFonts w:ascii="Traditional Arabic" w:hAnsi="Traditional Arabic" w:cs="Traditional Arabic"/>
          <w:b/>
          <w:bCs/>
          <w:sz w:val="28"/>
          <w:szCs w:val="28"/>
          <w:rtl/>
        </w:rPr>
        <w:t xml:space="preserve"> ج</w:t>
      </w:r>
      <w:r w:rsidRPr="00190E7A">
        <w:rPr>
          <w:rFonts w:ascii="Traditional Arabic" w:hAnsi="Traditional Arabic" w:cs="Traditional Arabic" w:hint="eastAsia"/>
          <w:b/>
          <w:bCs/>
          <w:sz w:val="28"/>
          <w:szCs w:val="28"/>
          <w:rtl/>
        </w:rPr>
        <w:t>َهّزَ</w:t>
      </w:r>
      <w:r w:rsidRPr="00190E7A">
        <w:rPr>
          <w:rFonts w:ascii="Traditional Arabic" w:hAnsi="Traditional Arabic" w:cs="Traditional Arabic"/>
          <w:b/>
          <w:bCs/>
          <w:sz w:val="28"/>
          <w:szCs w:val="28"/>
          <w:rtl/>
        </w:rPr>
        <w:t xml:space="preserve"> غ</w:t>
      </w:r>
      <w:r w:rsidRPr="00190E7A">
        <w:rPr>
          <w:rFonts w:ascii="Traditional Arabic" w:hAnsi="Traditional Arabic" w:cs="Traditional Arabic" w:hint="eastAsia"/>
          <w:b/>
          <w:bCs/>
          <w:sz w:val="28"/>
          <w:szCs w:val="28"/>
          <w:rtl/>
        </w:rPr>
        <w:t>َازِيًا</w:t>
      </w:r>
      <w:r w:rsidRPr="00190E7A">
        <w:rPr>
          <w:rFonts w:ascii="Traditional Arabic" w:hAnsi="Traditional Arabic" w:cs="Traditional Arabic"/>
          <w:b/>
          <w:bCs/>
          <w:sz w:val="28"/>
          <w:szCs w:val="28"/>
          <w:rtl/>
        </w:rPr>
        <w:t xml:space="preserve"> فق</w:t>
      </w:r>
      <w:r w:rsidRPr="00190E7A">
        <w:rPr>
          <w:rFonts w:ascii="Traditional Arabic" w:hAnsi="Traditional Arabic" w:cs="Traditional Arabic" w:hint="eastAsia"/>
          <w:b/>
          <w:bCs/>
          <w:sz w:val="28"/>
          <w:szCs w:val="28"/>
          <w:rtl/>
        </w:rPr>
        <w:t>َدْ</w:t>
      </w:r>
      <w:r w:rsidRPr="00190E7A">
        <w:rPr>
          <w:rFonts w:ascii="Traditional Arabic" w:hAnsi="Traditional Arabic" w:cs="Traditional Arabic"/>
          <w:b/>
          <w:bCs/>
          <w:sz w:val="28"/>
          <w:szCs w:val="28"/>
          <w:rtl/>
        </w:rPr>
        <w:t xml:space="preserve"> غ</w:t>
      </w:r>
      <w:r w:rsidRPr="00190E7A">
        <w:rPr>
          <w:rFonts w:ascii="Traditional Arabic" w:hAnsi="Traditional Arabic" w:cs="Traditional Arabic" w:hint="eastAsia"/>
          <w:b/>
          <w:bCs/>
          <w:sz w:val="28"/>
          <w:szCs w:val="28"/>
          <w:rtl/>
        </w:rPr>
        <w:t>َزا،</w:t>
      </w:r>
      <w:r w:rsidRPr="00190E7A">
        <w:rPr>
          <w:rFonts w:ascii="Traditional Arabic" w:hAnsi="Traditional Arabic" w:cs="Traditional Arabic"/>
          <w:b/>
          <w:bCs/>
          <w:sz w:val="28"/>
          <w:szCs w:val="28"/>
          <w:rtl/>
        </w:rPr>
        <w:t xml:space="preserve"> و</w:t>
      </w:r>
      <w:r w:rsidRPr="00190E7A">
        <w:rPr>
          <w:rFonts w:ascii="Traditional Arabic" w:hAnsi="Traditional Arabic" w:cs="Traditional Arabic" w:hint="eastAsia"/>
          <w:b/>
          <w:bCs/>
          <w:sz w:val="28"/>
          <w:szCs w:val="28"/>
          <w:rtl/>
        </w:rPr>
        <w:t>َمنْ</w:t>
      </w:r>
      <w:r w:rsidRPr="00190E7A">
        <w:rPr>
          <w:rFonts w:ascii="Traditional Arabic" w:hAnsi="Traditional Arabic" w:cs="Traditional Arabic"/>
          <w:b/>
          <w:bCs/>
          <w:sz w:val="28"/>
          <w:szCs w:val="28"/>
          <w:rtl/>
        </w:rPr>
        <w:t xml:space="preserve"> خ</w:t>
      </w:r>
      <w:r w:rsidRPr="00190E7A">
        <w:rPr>
          <w:rFonts w:ascii="Traditional Arabic" w:hAnsi="Traditional Arabic" w:cs="Traditional Arabic" w:hint="eastAsia"/>
          <w:b/>
          <w:bCs/>
          <w:sz w:val="28"/>
          <w:szCs w:val="28"/>
          <w:rtl/>
        </w:rPr>
        <w:t>َلَفهُ</w:t>
      </w:r>
      <w:r w:rsidRPr="00190E7A">
        <w:rPr>
          <w:rFonts w:ascii="Traditional Arabic" w:hAnsi="Traditional Arabic" w:cs="Traditional Arabic"/>
          <w:b/>
          <w:bCs/>
          <w:sz w:val="28"/>
          <w:szCs w:val="28"/>
          <w:rtl/>
        </w:rPr>
        <w:t xml:space="preserve"> ف</w:t>
      </w:r>
      <w:r w:rsidRPr="00190E7A">
        <w:rPr>
          <w:rFonts w:ascii="Traditional Arabic" w:hAnsi="Traditional Arabic" w:cs="Traditional Arabic" w:hint="eastAsia"/>
          <w:b/>
          <w:bCs/>
          <w:sz w:val="28"/>
          <w:szCs w:val="28"/>
          <w:rtl/>
        </w:rPr>
        <w:t>ِي</w:t>
      </w:r>
      <w:r w:rsidRPr="00190E7A">
        <w:rPr>
          <w:rFonts w:ascii="Traditional Arabic" w:hAnsi="Traditional Arabic" w:cs="Traditional Arabic"/>
          <w:b/>
          <w:bCs/>
          <w:sz w:val="28"/>
          <w:szCs w:val="28"/>
          <w:rtl/>
        </w:rPr>
        <w:t xml:space="preserve"> أ</w:t>
      </w:r>
      <w:r w:rsidRPr="00190E7A">
        <w:rPr>
          <w:rFonts w:ascii="Traditional Arabic" w:hAnsi="Traditional Arabic" w:cs="Traditional Arabic" w:hint="eastAsia"/>
          <w:b/>
          <w:bCs/>
          <w:sz w:val="28"/>
          <w:szCs w:val="28"/>
          <w:rtl/>
        </w:rPr>
        <w:t>َهْلِهِ</w:t>
      </w:r>
      <w:r w:rsidRPr="00190E7A">
        <w:rPr>
          <w:rFonts w:ascii="Traditional Arabic" w:hAnsi="Traditional Arabic" w:cs="Traditional Arabic"/>
          <w:b/>
          <w:bCs/>
          <w:sz w:val="28"/>
          <w:szCs w:val="28"/>
          <w:rtl/>
        </w:rPr>
        <w:t xml:space="preserve"> وم</w:t>
      </w:r>
      <w:r w:rsidRPr="00190E7A">
        <w:rPr>
          <w:rFonts w:ascii="Traditional Arabic" w:hAnsi="Traditional Arabic" w:cs="Traditional Arabic" w:hint="eastAsia"/>
          <w:b/>
          <w:bCs/>
          <w:sz w:val="28"/>
          <w:szCs w:val="28"/>
          <w:rtl/>
        </w:rPr>
        <w:t>َالِه</w:t>
      </w:r>
      <w:r w:rsidRPr="00190E7A">
        <w:rPr>
          <w:rFonts w:ascii="Traditional Arabic" w:hAnsi="Traditional Arabic" w:cs="Traditional Arabic"/>
          <w:b/>
          <w:bCs/>
          <w:sz w:val="28"/>
          <w:szCs w:val="28"/>
          <w:rtl/>
        </w:rPr>
        <w:t xml:space="preserve"> بخ</w:t>
      </w:r>
      <w:r w:rsidRPr="00190E7A">
        <w:rPr>
          <w:rFonts w:ascii="Traditional Arabic" w:hAnsi="Traditional Arabic" w:cs="Traditional Arabic" w:hint="eastAsia"/>
          <w:b/>
          <w:bCs/>
          <w:sz w:val="28"/>
          <w:szCs w:val="28"/>
          <w:rtl/>
        </w:rPr>
        <w:t>َيرٍ</w:t>
      </w:r>
      <w:r w:rsidRPr="00190E7A">
        <w:rPr>
          <w:rFonts w:ascii="Traditional Arabic" w:hAnsi="Traditional Arabic" w:cs="Traditional Arabic"/>
          <w:b/>
          <w:bCs/>
          <w:sz w:val="28"/>
          <w:szCs w:val="28"/>
          <w:rtl/>
        </w:rPr>
        <w:t xml:space="preserve"> ف</w:t>
      </w:r>
      <w:r w:rsidRPr="00190E7A">
        <w:rPr>
          <w:rFonts w:ascii="Traditional Arabic" w:hAnsi="Traditional Arabic" w:cs="Traditional Arabic" w:hint="eastAsia"/>
          <w:b/>
          <w:bCs/>
          <w:sz w:val="28"/>
          <w:szCs w:val="28"/>
          <w:rtl/>
        </w:rPr>
        <w:t>َقَد</w:t>
      </w:r>
      <w:r w:rsidRPr="00190E7A">
        <w:rPr>
          <w:rFonts w:ascii="Traditional Arabic" w:hAnsi="Traditional Arabic" w:cs="Traditional Arabic"/>
          <w:b/>
          <w:bCs/>
          <w:sz w:val="28"/>
          <w:szCs w:val="28"/>
          <w:rtl/>
        </w:rPr>
        <w:t xml:space="preserve"> غز</w:t>
      </w:r>
      <w:r w:rsidRPr="00190E7A">
        <w:rPr>
          <w:rFonts w:ascii="Traditional Arabic" w:hAnsi="Traditional Arabic" w:cs="Traditional Arabic" w:hint="eastAsia"/>
          <w:b/>
          <w:bCs/>
          <w:sz w:val="28"/>
          <w:szCs w:val="28"/>
          <w:rtl/>
        </w:rPr>
        <w:t>َا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lastRenderedPageBreak/>
        <w:t xml:space="preserve">    قال النووي: "</w:t>
      </w:r>
      <w:r w:rsidRPr="00BB4BE5">
        <w:rPr>
          <w:rFonts w:ascii="Traditional Arabic" w:hAnsi="Traditional Arabic" w:cs="Traditional Arabic" w:hint="eastAsia"/>
          <w:sz w:val="36"/>
          <w:szCs w:val="36"/>
          <w:rtl/>
        </w:rPr>
        <w:t>أي</w:t>
      </w:r>
      <w:r w:rsidRPr="00BB4BE5">
        <w:rPr>
          <w:rFonts w:ascii="Traditional Arabic" w:hAnsi="Traditional Arabic" w:cs="Traditional Arabic"/>
          <w:sz w:val="36"/>
          <w:szCs w:val="36"/>
          <w:rtl/>
        </w:rPr>
        <w:t xml:space="preserve"> حصل له أجر بسبب الغزو</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الأجر يحصل بكل جهاد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وسواء قليل</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 xml:space="preserve"> وكثيره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ولكل خالف له فى أهله بخير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من قضاء حاجة لهم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إنفاق</w:t>
      </w:r>
      <w:r w:rsidRPr="00BB4BE5">
        <w:rPr>
          <w:rFonts w:ascii="Traditional Arabic" w:hAnsi="Traditional Arabic" w:cs="Traditional Arabic"/>
          <w:sz w:val="36"/>
          <w:szCs w:val="36"/>
          <w:rtl/>
        </w:rPr>
        <w:t xml:space="preserve"> عليهم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أو مساعدتهم ف</w:t>
      </w:r>
      <w:r w:rsidRPr="00BB4BE5">
        <w:rPr>
          <w:rFonts w:ascii="Traditional Arabic" w:hAnsi="Traditional Arabic" w:cs="Traditional Arabic" w:hint="eastAsia"/>
          <w:sz w:val="36"/>
          <w:szCs w:val="36"/>
          <w:rtl/>
        </w:rPr>
        <w:t>ي</w:t>
      </w:r>
      <w:r w:rsidRPr="00BB4BE5">
        <w:rPr>
          <w:rFonts w:ascii="Traditional Arabic" w:hAnsi="Traditional Arabic" w:cs="Traditional Arabic"/>
          <w:sz w:val="36"/>
          <w:szCs w:val="36"/>
          <w:rtl/>
        </w:rPr>
        <w:t xml:space="preserve"> أمرهم"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sz w:val="36"/>
          <w:szCs w:val="36"/>
          <w:rtl/>
        </w:rPr>
        <w:tab/>
        <w:t xml:space="preserve">  وهذا يدل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على أن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لم يأمر كل الناس بالخروج للجهاد، أي أنه فرض كفاية. </w:t>
      </w:r>
    </w:p>
    <w:p w:rsidR="00DB12E1" w:rsidRPr="00BB4BE5" w:rsidRDefault="00DB12E1" w:rsidP="00190E7A">
      <w:pPr>
        <w:numPr>
          <w:ilvl w:val="0"/>
          <w:numId w:val="10"/>
        </w:numPr>
        <w:tabs>
          <w:tab w:val="left" w:pos="84"/>
          <w:tab w:val="left" w:pos="368"/>
        </w:tabs>
        <w:spacing w:after="0" w:line="240" w:lineRule="auto"/>
        <w:ind w:left="84" w:right="-851" w:firstLine="0"/>
        <w:jc w:val="both"/>
        <w:rPr>
          <w:rFonts w:ascii="Traditional Arabic" w:hAnsi="Traditional Arabic" w:cs="Traditional Arabic"/>
          <w:sz w:val="36"/>
          <w:szCs w:val="36"/>
          <w:rtl/>
        </w:rPr>
      </w:pPr>
      <w:r>
        <w:rPr>
          <w:rFonts w:ascii="Traditional Arabic" w:hAnsi="Traditional Arabic" w:cs="Traditional Arabic" w:hint="eastAsia"/>
          <w:sz w:val="36"/>
          <w:szCs w:val="36"/>
          <w:rtl/>
        </w:rPr>
        <w:t>عن</w:t>
      </w:r>
      <w:r>
        <w:rPr>
          <w:rFonts w:ascii="Traditional Arabic" w:hAnsi="Traditional Arabic" w:cs="Traditional Arabic"/>
          <w:sz w:val="36"/>
          <w:szCs w:val="36"/>
          <w:rtl/>
        </w:rPr>
        <w:t xml:space="preserve"> أبي هريرة</w:t>
      </w:r>
      <w:r w:rsidRPr="00BB4BE5">
        <w:rPr>
          <w:rFonts w:ascii="AGA Arabesque" w:hAnsi="AGA Arabesque" w:cs="Traditional Arabic"/>
          <w:sz w:val="36"/>
          <w:szCs w:val="36"/>
        </w:rPr>
        <w:sym w:font="AGA Arabesque" w:char="F074"/>
      </w:r>
      <w:r>
        <w:rPr>
          <w:rFonts w:ascii="Traditional Arabic" w:hAnsi="Traditional Arabic" w:cs="Traditional Arabic"/>
          <w:sz w:val="36"/>
          <w:szCs w:val="36"/>
          <w:rtl/>
        </w:rPr>
        <w:t xml:space="preserve"> عن النبي</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190E7A">
        <w:rPr>
          <w:rFonts w:ascii="Traditional Arabic" w:hAnsi="Traditional Arabic" w:cs="Traditional Arabic" w:hint="eastAsia"/>
          <w:b/>
          <w:bCs/>
          <w:sz w:val="32"/>
          <w:szCs w:val="32"/>
          <w:rtl/>
        </w:rPr>
        <w:t>والذي</w:t>
      </w:r>
      <w:r w:rsidRPr="00190E7A">
        <w:rPr>
          <w:rFonts w:ascii="Traditional Arabic" w:hAnsi="Traditional Arabic" w:cs="Traditional Arabic"/>
          <w:b/>
          <w:bCs/>
          <w:sz w:val="32"/>
          <w:szCs w:val="32"/>
          <w:rtl/>
        </w:rPr>
        <w:t xml:space="preserve"> نفس محمد بيده لولا أن يشق على المسلمين، ما </w:t>
      </w:r>
      <w:r w:rsidRPr="00190E7A">
        <w:rPr>
          <w:rFonts w:ascii="Traditional Arabic" w:hAnsi="Traditional Arabic" w:cs="Traditional Arabic" w:hint="eastAsia"/>
          <w:b/>
          <w:bCs/>
          <w:sz w:val="32"/>
          <w:szCs w:val="32"/>
          <w:rtl/>
        </w:rPr>
        <w:t>قعدت</w:t>
      </w:r>
      <w:r w:rsidRPr="00190E7A">
        <w:rPr>
          <w:rFonts w:ascii="Traditional Arabic" w:hAnsi="Traditional Arabic" w:cs="Traditional Arabic"/>
          <w:b/>
          <w:bCs/>
          <w:sz w:val="32"/>
          <w:szCs w:val="32"/>
          <w:rtl/>
        </w:rPr>
        <w:t xml:space="preserve"> خلاف سرية تغزو في سبيل الله أبدًا، ولكن لا أجد سع</w:t>
      </w:r>
      <w:r w:rsidRPr="00190E7A">
        <w:rPr>
          <w:rFonts w:ascii="Traditional Arabic" w:hAnsi="Traditional Arabic" w:cs="Traditional Arabic" w:hint="eastAsia"/>
          <w:b/>
          <w:bCs/>
          <w:sz w:val="32"/>
          <w:szCs w:val="32"/>
          <w:rtl/>
        </w:rPr>
        <w:t>ة</w:t>
      </w:r>
      <w:r w:rsidRPr="00190E7A">
        <w:rPr>
          <w:rFonts w:ascii="Traditional Arabic" w:hAnsi="Traditional Arabic" w:cs="Traditional Arabic"/>
          <w:b/>
          <w:bCs/>
          <w:sz w:val="32"/>
          <w:szCs w:val="32"/>
          <w:rtl/>
        </w:rPr>
        <w:t xml:space="preserve"> فأحملهم، ولا يجدون</w:t>
      </w:r>
      <w:r w:rsidRPr="00190E7A">
        <w:rPr>
          <w:rFonts w:ascii="Traditional Arabic" w:hAnsi="Traditional Arabic" w:cs="Traditional Arabic"/>
          <w:b/>
          <w:bCs/>
          <w:sz w:val="32"/>
          <w:szCs w:val="32"/>
        </w:rPr>
        <w:t> </w:t>
      </w:r>
      <w:r w:rsidRPr="00190E7A">
        <w:rPr>
          <w:rFonts w:ascii="Traditional Arabic" w:hAnsi="Traditional Arabic" w:cs="Traditional Arabic" w:hint="eastAsia"/>
          <w:b/>
          <w:bCs/>
          <w:sz w:val="32"/>
          <w:szCs w:val="32"/>
          <w:rtl/>
        </w:rPr>
        <w:t>سعة</w:t>
      </w:r>
      <w:r w:rsidRPr="00190E7A">
        <w:rPr>
          <w:rFonts w:ascii="Traditional Arabic" w:hAnsi="Traditional Arabic" w:cs="Traditional Arabic"/>
          <w:b/>
          <w:bCs/>
          <w:sz w:val="32"/>
          <w:szCs w:val="32"/>
          <w:rtl/>
        </w:rPr>
        <w:t xml:space="preserve"> ويشق عليهم أن يتخلفوا عني</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347D3D">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وهذا دليل على أن الجهاد فرض </w:t>
      </w:r>
      <w:r w:rsidRPr="00BB4BE5">
        <w:rPr>
          <w:rFonts w:ascii="Traditional Arabic" w:hAnsi="Traditional Arabic" w:cs="Traditional Arabic" w:hint="eastAsia"/>
          <w:sz w:val="36"/>
          <w:szCs w:val="36"/>
          <w:rtl/>
        </w:rPr>
        <w:t>كفاية،</w:t>
      </w:r>
      <w:r w:rsidRPr="00BB4BE5">
        <w:rPr>
          <w:rFonts w:ascii="Traditional Arabic" w:hAnsi="Traditional Arabic" w:cs="Traditional Arabic"/>
          <w:sz w:val="36"/>
          <w:szCs w:val="36"/>
          <w:rtl/>
        </w:rPr>
        <w:t xml:space="preserve"> لا فرض </w:t>
      </w:r>
      <w:r w:rsidRPr="00BB4BE5">
        <w:rPr>
          <w:rFonts w:ascii="Traditional Arabic" w:hAnsi="Traditional Arabic" w:cs="Traditional Arabic" w:hint="eastAsia"/>
          <w:sz w:val="36"/>
          <w:szCs w:val="36"/>
          <w:rtl/>
        </w:rPr>
        <w:t>عين؛</w:t>
      </w:r>
      <w:r w:rsidRPr="00BB4BE5">
        <w:rPr>
          <w:rFonts w:ascii="Traditional Arabic" w:hAnsi="Traditional Arabic" w:cs="Traditional Arabic"/>
          <w:sz w:val="36"/>
          <w:szCs w:val="36"/>
          <w:rtl/>
        </w:rPr>
        <w:t xml:space="preserve"> إذ لو كان فرض عين ما كان 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أن يقعد أو </w:t>
      </w:r>
      <w:r w:rsidRPr="00BB4BE5">
        <w:rPr>
          <w:rFonts w:ascii="Traditional Arabic" w:hAnsi="Traditional Arabic" w:cs="Traditional Arabic" w:hint="eastAsia"/>
          <w:sz w:val="36"/>
          <w:szCs w:val="36"/>
          <w:rtl/>
        </w:rPr>
        <w:t>يأذن</w:t>
      </w:r>
      <w:r w:rsidRPr="00BB4BE5">
        <w:rPr>
          <w:rFonts w:ascii="Traditional Arabic" w:hAnsi="Traditional Arabic" w:cs="Traditional Arabic"/>
          <w:sz w:val="36"/>
          <w:szCs w:val="36"/>
          <w:rtl/>
        </w:rPr>
        <w:t xml:space="preserve"> لأحد بالقعود مع القدرة.</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b/>
          <w:bCs/>
          <w:sz w:val="36"/>
          <w:szCs w:val="36"/>
        </w:rPr>
      </w:pPr>
      <w:r w:rsidRPr="00BB4BE5">
        <w:rPr>
          <w:rFonts w:ascii="Traditional Arabic" w:hAnsi="Traditional Arabic" w:cs="Traditional Arabic" w:hint="eastAsia"/>
          <w:b/>
          <w:bCs/>
          <w:sz w:val="36"/>
          <w:szCs w:val="36"/>
          <w:rtl/>
        </w:rPr>
        <w:t>ج</w:t>
      </w:r>
      <w:r w:rsidRPr="00BB4BE5">
        <w:rPr>
          <w:rFonts w:ascii="Traditional Arabic" w:hAnsi="Traditional Arabic" w:cs="Traditional Arabic"/>
          <w:b/>
          <w:bCs/>
          <w:sz w:val="36"/>
          <w:szCs w:val="36"/>
          <w:rtl/>
        </w:rPr>
        <w:t xml:space="preserve"> - الإجماع:</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أجمع</w:t>
      </w:r>
      <w:r w:rsidRPr="00BB4BE5">
        <w:rPr>
          <w:rFonts w:ascii="Traditional Arabic" w:hAnsi="Traditional Arabic" w:cs="Traditional Arabic"/>
          <w:sz w:val="36"/>
          <w:szCs w:val="36"/>
          <w:rtl/>
        </w:rPr>
        <w:t xml:space="preserve"> العلماء على أن الجهاد فرض كفاية، فإذا قام به من يكفي من المسلمين سقط الإثم عن الباقين، إلا أن ينزل العدو بأرض الإسلام فهو حينئذ فرض عين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لكن دعوى الإجماع تتناقض مع الأقوال المختلفة؛ إذ نقل الخلاف بعض السلف كما سبق.</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د</w:t>
      </w:r>
      <w:r w:rsidRPr="00BB4BE5">
        <w:rPr>
          <w:rFonts w:ascii="Traditional Arabic" w:hAnsi="Traditional Arabic" w:cs="Traditional Arabic"/>
          <w:b/>
          <w:bCs/>
          <w:sz w:val="36"/>
          <w:szCs w:val="36"/>
          <w:rtl/>
        </w:rPr>
        <w:t xml:space="preserve"> - </w:t>
      </w:r>
      <w:r w:rsidRPr="00BB4BE5">
        <w:rPr>
          <w:rFonts w:ascii="Traditional Arabic" w:hAnsi="Traditional Arabic" w:cs="Traditional Arabic" w:hint="eastAsia"/>
          <w:b/>
          <w:bCs/>
          <w:sz w:val="36"/>
          <w:szCs w:val="36"/>
          <w:rtl/>
        </w:rPr>
        <w:t>دليلهم</w:t>
      </w:r>
      <w:r w:rsidRPr="00BB4BE5">
        <w:rPr>
          <w:rFonts w:ascii="Traditional Arabic" w:hAnsi="Traditional Arabic" w:cs="Traditional Arabic"/>
          <w:b/>
          <w:bCs/>
          <w:sz w:val="36"/>
          <w:szCs w:val="36"/>
          <w:rtl/>
        </w:rPr>
        <w:t xml:space="preserve"> من المعقول</w:t>
      </w:r>
      <w:r w:rsidRPr="00BB4BE5">
        <w:rPr>
          <w:rFonts w:ascii="Traditional Arabic" w:hAnsi="Traditional Arabic" w:cs="Traditional Arabic"/>
          <w:b/>
          <w:bCs/>
          <w:sz w:val="36"/>
          <w:szCs w:val="36"/>
        </w:rPr>
        <w:t>:</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الجهاد ش</w:t>
      </w:r>
      <w:r w:rsidRPr="00BB4BE5">
        <w:rPr>
          <w:rFonts w:ascii="Traditional Arabic" w:hAnsi="Traditional Arabic" w:cs="Traditional Arabic" w:hint="eastAsia"/>
          <w:sz w:val="36"/>
          <w:szCs w:val="36"/>
          <w:rtl/>
        </w:rPr>
        <w:t>ُرع</w:t>
      </w:r>
      <w:r w:rsidRPr="00BB4BE5">
        <w:rPr>
          <w:rFonts w:ascii="Traditional Arabic" w:hAnsi="Traditional Arabic" w:cs="Traditional Arabic"/>
          <w:sz w:val="36"/>
          <w:szCs w:val="36"/>
          <w:rtl/>
        </w:rPr>
        <w:t xml:space="preserve"> لإعلاء كلمة الله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ودفع شر الكفر</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وقهرهم ومنع وقوفهم أمام انتشار الدين الإسلامي الحنيف، فإذا قام بهذا الواجب بعض المسلمين فقد تحق</w:t>
      </w:r>
      <w:r w:rsidRPr="00BB4BE5">
        <w:rPr>
          <w:rFonts w:ascii="Traditional Arabic" w:hAnsi="Traditional Arabic" w:cs="Traditional Arabic" w:hint="eastAsia"/>
          <w:sz w:val="36"/>
          <w:szCs w:val="36"/>
          <w:rtl/>
        </w:rPr>
        <w:t>ّق</w:t>
      </w:r>
      <w:r w:rsidRPr="00BB4BE5">
        <w:rPr>
          <w:rFonts w:ascii="Traditional Arabic" w:hAnsi="Traditional Arabic" w:cs="Traditional Arabic"/>
          <w:sz w:val="36"/>
          <w:szCs w:val="36"/>
          <w:rtl/>
        </w:rPr>
        <w:t xml:space="preserve"> الهدف الذي من أجله شرع الجهاد، فلا محل لفرض</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 xml:space="preserve"> على كل أفراد الأمة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 كل ما فرض لغيره لا لعينه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فهو فرض كفاية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F21DFC">
      <w:pPr>
        <w:tabs>
          <w:tab w:val="left" w:pos="-199"/>
        </w:tabs>
        <w:spacing w:after="0" w:line="240" w:lineRule="auto"/>
        <w:ind w:left="-199" w:right="-1560"/>
        <w:rPr>
          <w:rFonts w:cs="Traditional Arabic"/>
          <w:sz w:val="36"/>
          <w:szCs w:val="36"/>
          <w:rtl/>
        </w:rPr>
      </w:pPr>
      <w:r w:rsidRPr="00BB4BE5">
        <w:rPr>
          <w:rFonts w:ascii="Traditional Arabic" w:hAnsi="Traditional Arabic" w:cs="Traditional Arabic"/>
          <w:b/>
          <w:bCs/>
          <w:sz w:val="36"/>
          <w:szCs w:val="36"/>
          <w:rtl/>
        </w:rPr>
        <w:t>*</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الثاني</w:t>
      </w:r>
      <w:r w:rsidRPr="00BB4BE5">
        <w:rPr>
          <w:rFonts w:ascii="Traditional Arabic" w:hAnsi="Traditional Arabic" w:cs="Traditional Arabic"/>
          <w:b/>
          <w:bCs/>
          <w:sz w:val="36"/>
          <w:szCs w:val="36"/>
          <w:u w:val="single"/>
        </w:rPr>
        <w:t>:</w:t>
      </w:r>
      <w:r w:rsidRPr="00BB4BE5">
        <w:rPr>
          <w:rFonts w:ascii="Traditional Arabic" w:hAnsi="Traditional Arabic" w:cs="Traditional Arabic"/>
          <w:b/>
          <w:bCs/>
          <w:sz w:val="36"/>
          <w:szCs w:val="36"/>
          <w:u w:val="single"/>
        </w:rPr>
        <w:br/>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فرض</w:t>
      </w:r>
      <w:r w:rsidRPr="00BB4BE5">
        <w:rPr>
          <w:rFonts w:cs="Traditional Arabic"/>
          <w:sz w:val="36"/>
          <w:szCs w:val="36"/>
          <w:rtl/>
        </w:rPr>
        <w:t xml:space="preserve"> </w:t>
      </w:r>
      <w:r w:rsidRPr="00BB4BE5">
        <w:rPr>
          <w:rFonts w:cs="Traditional Arabic" w:hint="eastAsia"/>
          <w:sz w:val="36"/>
          <w:szCs w:val="36"/>
          <w:rtl/>
        </w:rPr>
        <w:t>عين</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كل</w:t>
      </w:r>
      <w:r w:rsidRPr="00BB4BE5">
        <w:rPr>
          <w:rFonts w:cs="Traditional Arabic"/>
          <w:sz w:val="36"/>
          <w:szCs w:val="36"/>
          <w:rtl/>
        </w:rPr>
        <w:t xml:space="preserve"> </w:t>
      </w:r>
      <w:r w:rsidRPr="00BB4BE5">
        <w:rPr>
          <w:rFonts w:cs="Traditional Arabic" w:hint="eastAsia"/>
          <w:sz w:val="36"/>
          <w:szCs w:val="36"/>
          <w:rtl/>
        </w:rPr>
        <w:t>مسلم</w:t>
      </w:r>
      <w:r w:rsidRPr="00BB4BE5">
        <w:rPr>
          <w:rFonts w:cs="Traditional Arabic"/>
          <w:sz w:val="36"/>
          <w:szCs w:val="36"/>
          <w:rtl/>
        </w:rPr>
        <w:t xml:space="preserve"> </w:t>
      </w:r>
      <w:r w:rsidRPr="00BB4BE5">
        <w:rPr>
          <w:rFonts w:cs="Traditional Arabic" w:hint="eastAsia"/>
          <w:sz w:val="36"/>
          <w:szCs w:val="36"/>
          <w:rtl/>
        </w:rPr>
        <w:t>مستطيع</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كل</w:t>
      </w:r>
      <w:r w:rsidRPr="00BB4BE5">
        <w:rPr>
          <w:rFonts w:cs="Traditional Arabic"/>
          <w:sz w:val="36"/>
          <w:szCs w:val="36"/>
          <w:rtl/>
        </w:rPr>
        <w:t xml:space="preserve"> </w:t>
      </w:r>
      <w:r w:rsidRPr="00BB4BE5">
        <w:rPr>
          <w:rFonts w:cs="Traditional Arabic" w:hint="eastAsia"/>
          <w:sz w:val="36"/>
          <w:szCs w:val="36"/>
          <w:rtl/>
        </w:rPr>
        <w:t>زمان</w:t>
      </w:r>
      <w:r w:rsidRPr="00BB4BE5">
        <w:rPr>
          <w:rFonts w:cs="Traditional Arabic"/>
          <w:sz w:val="36"/>
          <w:szCs w:val="36"/>
          <w:rtl/>
        </w:rPr>
        <w:t xml:space="preserve"> </w:t>
      </w:r>
      <w:r w:rsidRPr="00BB4BE5">
        <w:rPr>
          <w:rFonts w:cs="Traditional Arabic" w:hint="eastAsia"/>
          <w:sz w:val="36"/>
          <w:szCs w:val="36"/>
          <w:rtl/>
        </w:rPr>
        <w:t>ومكان،</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قول</w:t>
      </w:r>
      <w:r w:rsidRPr="00BB4BE5">
        <w:rPr>
          <w:rFonts w:cs="Traditional Arabic"/>
          <w:sz w:val="36"/>
          <w:szCs w:val="36"/>
          <w:rtl/>
        </w:rPr>
        <w:t xml:space="preserve"> </w:t>
      </w:r>
      <w:r w:rsidRPr="00BB4BE5">
        <w:rPr>
          <w:rFonts w:cs="Traditional Arabic" w:hint="eastAsia"/>
          <w:sz w:val="36"/>
          <w:szCs w:val="36"/>
          <w:rtl/>
        </w:rPr>
        <w:t>سعيد</w:t>
      </w:r>
      <w:r w:rsidRPr="00BB4BE5">
        <w:rPr>
          <w:rFonts w:cs="Traditional Arabic"/>
          <w:sz w:val="36"/>
          <w:szCs w:val="36"/>
          <w:rtl/>
        </w:rPr>
        <w:t xml:space="preserve"> </w:t>
      </w:r>
      <w:r w:rsidRPr="00BB4BE5">
        <w:rPr>
          <w:rFonts w:cs="Traditional Arabic" w:hint="eastAsia"/>
          <w:sz w:val="36"/>
          <w:szCs w:val="36"/>
          <w:rtl/>
        </w:rPr>
        <w:t>بن</w:t>
      </w:r>
      <w:r w:rsidRPr="00BB4BE5">
        <w:rPr>
          <w:rFonts w:cs="Traditional Arabic"/>
          <w:sz w:val="36"/>
          <w:szCs w:val="36"/>
          <w:rtl/>
        </w:rPr>
        <w:t xml:space="preserve"> </w:t>
      </w:r>
      <w:r w:rsidRPr="00BB4BE5">
        <w:rPr>
          <w:rFonts w:cs="Traditional Arabic" w:hint="eastAsia"/>
          <w:sz w:val="36"/>
          <w:szCs w:val="36"/>
          <w:rtl/>
        </w:rPr>
        <w:t>المسيب</w:t>
      </w:r>
      <w:r w:rsidRPr="00BB4BE5">
        <w:rPr>
          <w:rFonts w:cs="Traditional Arabic"/>
          <w:sz w:val="36"/>
          <w:szCs w:val="36"/>
          <w:vertAlign w:val="superscript"/>
          <w:rtl/>
        </w:rPr>
        <w:t>(</w:t>
      </w:r>
      <w:r w:rsidRPr="00BB4BE5">
        <w:rPr>
          <w:rStyle w:val="a3"/>
          <w:rFonts w:cs="Traditional Arabic"/>
          <w:szCs w:val="36"/>
          <w:rtl/>
        </w:rPr>
        <w:footnoteReference w:id="95"/>
      </w:r>
      <w:r w:rsidRPr="00BB4BE5">
        <w:rPr>
          <w:rFonts w:cs="Traditional Arabic"/>
          <w:sz w:val="36"/>
          <w:szCs w:val="36"/>
          <w:vertAlign w:val="superscript"/>
          <w:rtl/>
        </w:rPr>
        <w:t>)(</w:t>
      </w:r>
      <w:r w:rsidRPr="00BB4BE5">
        <w:rPr>
          <w:rStyle w:val="a3"/>
          <w:rFonts w:cs="Traditional Arabic"/>
          <w:szCs w:val="36"/>
          <w:rtl/>
        </w:rPr>
        <w:footnoteReference w:id="96"/>
      </w:r>
      <w:r w:rsidRPr="00BB4BE5">
        <w:rPr>
          <w:rFonts w:cs="Traditional Arabic"/>
          <w:sz w:val="36"/>
          <w:szCs w:val="36"/>
          <w:vertAlign w:val="superscript"/>
          <w:rtl/>
        </w:rPr>
        <w:t>)</w:t>
      </w:r>
      <w:r w:rsidRPr="00BB4BE5">
        <w:rPr>
          <w:rFonts w:cs="Traditional Arabic"/>
          <w:sz w:val="36"/>
          <w:szCs w:val="36"/>
          <w:rtl/>
        </w:rPr>
        <w:t>.</w:t>
      </w:r>
      <w:r w:rsidRPr="00BB4BE5">
        <w:rPr>
          <w:rFonts w:cs="Traditional Arabic"/>
          <w:sz w:val="36"/>
          <w:szCs w:val="36"/>
          <w:vertAlign w:val="superscript"/>
          <w:rtl/>
        </w:rPr>
        <w:t xml:space="preserve"> </w:t>
      </w:r>
    </w:p>
    <w:p w:rsidR="00DB12E1" w:rsidRPr="00BB4BE5" w:rsidRDefault="00DB12E1" w:rsidP="00D13414">
      <w:pPr>
        <w:tabs>
          <w:tab w:val="left" w:pos="-199"/>
        </w:tabs>
        <w:spacing w:after="0" w:line="240" w:lineRule="auto"/>
        <w:ind w:left="-199" w:right="-851"/>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lastRenderedPageBreak/>
        <w:t xml:space="preserve">   </w:t>
      </w:r>
      <w:r w:rsidRPr="00BB4BE5">
        <w:rPr>
          <w:rFonts w:ascii="Traditional Arabic" w:hAnsi="Traditional Arabic" w:cs="Traditional Arabic" w:hint="eastAsia"/>
          <w:b/>
          <w:bCs/>
          <w:sz w:val="36"/>
          <w:szCs w:val="36"/>
          <w:rtl/>
        </w:rPr>
        <w:t>أ</w:t>
      </w:r>
      <w:r w:rsidRPr="00BB4BE5">
        <w:rPr>
          <w:rFonts w:ascii="Traditional Arabic" w:hAnsi="Traditional Arabic" w:cs="Traditional Arabic"/>
          <w:b/>
          <w:bCs/>
          <w:sz w:val="36"/>
          <w:szCs w:val="36"/>
          <w:rtl/>
        </w:rPr>
        <w:t xml:space="preserve"> - </w:t>
      </w:r>
      <w:r w:rsidRPr="00BB4BE5">
        <w:rPr>
          <w:rFonts w:ascii="Traditional Arabic" w:hAnsi="Traditional Arabic" w:cs="Traditional Arabic" w:hint="eastAsia"/>
          <w:b/>
          <w:bCs/>
          <w:sz w:val="36"/>
          <w:szCs w:val="36"/>
          <w:rtl/>
        </w:rPr>
        <w:t>دليلهم</w:t>
      </w:r>
      <w:r w:rsidRPr="00BB4BE5">
        <w:rPr>
          <w:rFonts w:ascii="Traditional Arabic" w:hAnsi="Traditional Arabic" w:cs="Traditional Arabic"/>
          <w:b/>
          <w:bCs/>
          <w:sz w:val="36"/>
          <w:szCs w:val="36"/>
          <w:rtl/>
        </w:rPr>
        <w:t xml:space="preserve"> من الكتاب:</w:t>
      </w:r>
    </w:p>
    <w:p w:rsidR="00DB12E1" w:rsidRPr="00BB4BE5" w:rsidRDefault="00DB12E1" w:rsidP="00D13414">
      <w:pPr>
        <w:tabs>
          <w:tab w:val="left" w:pos="-199"/>
        </w:tabs>
        <w:spacing w:after="0" w:line="240" w:lineRule="auto"/>
        <w:ind w:left="-199" w:right="-851"/>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استدلّوا</w:t>
      </w:r>
      <w:r w:rsidRPr="00BB4BE5">
        <w:rPr>
          <w:rFonts w:ascii="Traditional Arabic" w:hAnsi="Traditional Arabic" w:cs="Traditional Arabic"/>
          <w:sz w:val="36"/>
          <w:szCs w:val="36"/>
          <w:rtl/>
        </w:rPr>
        <w:t xml:space="preserve"> بعموم الآيات والأحاديث التي تأمر بالجهاد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وم</w:t>
      </w:r>
      <w:r w:rsidRPr="00BB4BE5">
        <w:rPr>
          <w:rFonts w:ascii="Traditional Arabic" w:hAnsi="Traditional Arabic" w:cs="Traditional Arabic" w:hint="eastAsia"/>
          <w:sz w:val="36"/>
          <w:szCs w:val="36"/>
          <w:rtl/>
        </w:rPr>
        <w:t>نها</w:t>
      </w:r>
      <w:r w:rsidRPr="00BB4BE5">
        <w:rPr>
          <w:rFonts w:ascii="Traditional Arabic" w:hAnsi="Traditional Arabic" w:cs="Traditional Arabic"/>
          <w:sz w:val="36"/>
          <w:szCs w:val="36"/>
        </w:rPr>
        <w:t>:</w:t>
      </w:r>
    </w:p>
    <w:p w:rsidR="00DB12E1" w:rsidRPr="00BB4BE5" w:rsidRDefault="00DB12E1" w:rsidP="00E40B4C">
      <w:pPr>
        <w:numPr>
          <w:ilvl w:val="0"/>
          <w:numId w:val="6"/>
        </w:numPr>
        <w:tabs>
          <w:tab w:val="left" w:pos="84"/>
          <w:tab w:val="left" w:pos="226"/>
          <w:tab w:val="left" w:pos="368"/>
        </w:tabs>
        <w:spacing w:after="0" w:line="240" w:lineRule="auto"/>
        <w:ind w:left="84" w:right="-851" w:firstLine="0"/>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sz w:val="40"/>
          <w:szCs w:val="40"/>
        </w:rPr>
        <w:sym w:font="HQPB5" w:char="F07C"/>
      </w:r>
      <w:r w:rsidRPr="00BB4BE5">
        <w:rPr>
          <w:b/>
          <w:bCs/>
          <w:sz w:val="26"/>
          <w:szCs w:val="26"/>
        </w:rPr>
        <w:sym w:font="HQPB1" w:char="F03D"/>
      </w:r>
      <w:r w:rsidRPr="00BB4BE5">
        <w:rPr>
          <w:b/>
          <w:bCs/>
          <w:sz w:val="26"/>
          <w:szCs w:val="26"/>
        </w:rPr>
        <w:sym w:font="HQPB4" w:char="F0CF"/>
      </w:r>
      <w:r w:rsidRPr="00BB4BE5">
        <w:rPr>
          <w:b/>
          <w:bCs/>
          <w:sz w:val="26"/>
          <w:szCs w:val="26"/>
        </w:rPr>
        <w:sym w:font="HQPB1" w:char="F047"/>
      </w:r>
      <w:r w:rsidRPr="00BB4BE5">
        <w:rPr>
          <w:b/>
          <w:bCs/>
          <w:sz w:val="26"/>
          <w:szCs w:val="26"/>
        </w:rPr>
        <w:sym w:font="HQPB4" w:char="F0E4"/>
      </w:r>
      <w:r w:rsidRPr="00BB4BE5">
        <w:rPr>
          <w:b/>
          <w:bCs/>
          <w:sz w:val="26"/>
          <w:szCs w:val="26"/>
        </w:rPr>
        <w:sym w:font="HQPB2" w:char="F02E"/>
      </w:r>
      <w:r w:rsidRPr="00BB4BE5">
        <w:rPr>
          <w:b/>
          <w:bCs/>
          <w:sz w:val="26"/>
          <w:szCs w:val="26"/>
          <w:rtl/>
        </w:rPr>
        <w:t xml:space="preserve"> </w:t>
      </w:r>
      <w:r w:rsidRPr="00BB4BE5">
        <w:rPr>
          <w:b/>
          <w:bCs/>
          <w:sz w:val="26"/>
          <w:szCs w:val="26"/>
        </w:rPr>
        <w:sym w:font="HQPB4" w:char="F0E3"/>
      </w:r>
      <w:r w:rsidRPr="00BB4BE5">
        <w:rPr>
          <w:b/>
          <w:bCs/>
          <w:sz w:val="26"/>
          <w:szCs w:val="26"/>
        </w:rPr>
        <w:sym w:font="HQPB2" w:char="F04E"/>
      </w:r>
      <w:r w:rsidRPr="00BB4BE5">
        <w:rPr>
          <w:b/>
          <w:bCs/>
          <w:sz w:val="26"/>
          <w:szCs w:val="26"/>
        </w:rPr>
        <w:sym w:font="HQPB4" w:char="F0E0"/>
      </w:r>
      <w:r w:rsidRPr="00BB4BE5">
        <w:rPr>
          <w:b/>
          <w:bCs/>
          <w:sz w:val="26"/>
          <w:szCs w:val="26"/>
        </w:rPr>
        <w:sym w:font="HQPB2" w:char="F036"/>
      </w:r>
      <w:r w:rsidRPr="00BB4BE5">
        <w:rPr>
          <w:b/>
          <w:bCs/>
          <w:sz w:val="26"/>
          <w:szCs w:val="26"/>
        </w:rPr>
        <w:sym w:font="HQPB4" w:char="F0F8"/>
      </w:r>
      <w:r w:rsidRPr="00BB4BE5">
        <w:rPr>
          <w:b/>
          <w:bCs/>
          <w:sz w:val="26"/>
          <w:szCs w:val="26"/>
        </w:rPr>
        <w:sym w:font="HQPB2" w:char="F08B"/>
      </w:r>
      <w:r w:rsidRPr="00BB4BE5">
        <w:rPr>
          <w:b/>
          <w:bCs/>
          <w:sz w:val="26"/>
          <w:szCs w:val="26"/>
        </w:rPr>
        <w:sym w:font="HQPB5" w:char="F06E"/>
      </w:r>
      <w:r w:rsidRPr="00BB4BE5">
        <w:rPr>
          <w:b/>
          <w:bCs/>
          <w:sz w:val="26"/>
          <w:szCs w:val="26"/>
        </w:rPr>
        <w:sym w:font="HQPB2" w:char="F03D"/>
      </w:r>
      <w:r w:rsidRPr="00BB4BE5">
        <w:rPr>
          <w:b/>
          <w:bCs/>
          <w:sz w:val="26"/>
          <w:szCs w:val="26"/>
        </w:rPr>
        <w:sym w:font="HQPB5" w:char="F074"/>
      </w:r>
      <w:r w:rsidRPr="00BB4BE5">
        <w:rPr>
          <w:b/>
          <w:bCs/>
          <w:sz w:val="26"/>
          <w:szCs w:val="26"/>
        </w:rPr>
        <w:sym w:font="HQPB1" w:char="F0E6"/>
      </w:r>
      <w:r w:rsidRPr="00BB4BE5">
        <w:rPr>
          <w:b/>
          <w:bCs/>
          <w:sz w:val="26"/>
          <w:szCs w:val="26"/>
          <w:rtl/>
        </w:rPr>
        <w:t xml:space="preserve"> </w:t>
      </w:r>
      <w:r w:rsidRPr="00BB4BE5">
        <w:rPr>
          <w:b/>
          <w:bCs/>
          <w:sz w:val="26"/>
          <w:szCs w:val="26"/>
        </w:rPr>
        <w:sym w:font="HQPB4" w:char="F0E3"/>
      </w:r>
      <w:r w:rsidRPr="00BB4BE5">
        <w:rPr>
          <w:b/>
          <w:bCs/>
          <w:sz w:val="26"/>
          <w:szCs w:val="26"/>
        </w:rPr>
        <w:sym w:font="HQPB2" w:char="F041"/>
      </w:r>
      <w:r w:rsidRPr="00BB4BE5">
        <w:rPr>
          <w:b/>
          <w:bCs/>
          <w:sz w:val="26"/>
          <w:szCs w:val="26"/>
        </w:rPr>
        <w:sym w:font="HQPB1" w:char="F024"/>
      </w:r>
      <w:r w:rsidRPr="00BB4BE5">
        <w:rPr>
          <w:b/>
          <w:bCs/>
          <w:sz w:val="26"/>
          <w:szCs w:val="26"/>
        </w:rPr>
        <w:sym w:font="HQPB5" w:char="F074"/>
      </w:r>
      <w:r w:rsidRPr="00BB4BE5">
        <w:rPr>
          <w:b/>
          <w:bCs/>
          <w:sz w:val="26"/>
          <w:szCs w:val="26"/>
        </w:rPr>
        <w:sym w:font="HQPB1" w:char="F046"/>
      </w:r>
      <w:r w:rsidRPr="00BB4BE5">
        <w:rPr>
          <w:b/>
          <w:bCs/>
          <w:sz w:val="26"/>
          <w:szCs w:val="26"/>
        </w:rPr>
        <w:sym w:font="HQPB4" w:char="F0C9"/>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5"/>
      </w:r>
      <w:r w:rsidRPr="00BB4BE5">
        <w:rPr>
          <w:b/>
          <w:bCs/>
          <w:sz w:val="26"/>
          <w:szCs w:val="26"/>
        </w:rPr>
        <w:sym w:font="HQPB2" w:char="F071"/>
      </w:r>
      <w:r w:rsidRPr="00BB4BE5">
        <w:rPr>
          <w:b/>
          <w:bCs/>
          <w:sz w:val="26"/>
          <w:szCs w:val="26"/>
        </w:rPr>
        <w:sym w:font="HQPB4" w:char="F0E8"/>
      </w:r>
      <w:r w:rsidRPr="00BB4BE5">
        <w:rPr>
          <w:b/>
          <w:bCs/>
          <w:sz w:val="26"/>
          <w:szCs w:val="26"/>
        </w:rPr>
        <w:sym w:font="HQPB2" w:char="F064"/>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D7"/>
      </w:r>
      <w:r w:rsidRPr="00BB4BE5">
        <w:rPr>
          <w:b/>
          <w:bCs/>
          <w:sz w:val="26"/>
          <w:szCs w:val="26"/>
        </w:rPr>
        <w:sym w:font="HQPB2" w:char="F06E"/>
      </w:r>
      <w:r w:rsidRPr="00BB4BE5">
        <w:rPr>
          <w:b/>
          <w:bCs/>
          <w:sz w:val="26"/>
          <w:szCs w:val="26"/>
        </w:rPr>
        <w:sym w:font="HQPB4" w:char="F0F6"/>
      </w:r>
      <w:r w:rsidRPr="00BB4BE5">
        <w:rPr>
          <w:b/>
          <w:bCs/>
          <w:sz w:val="26"/>
          <w:szCs w:val="26"/>
        </w:rPr>
        <w:sym w:font="HQPB1" w:char="F08D"/>
      </w:r>
      <w:r w:rsidRPr="00BB4BE5">
        <w:rPr>
          <w:b/>
          <w:bCs/>
          <w:sz w:val="26"/>
          <w:szCs w:val="26"/>
        </w:rPr>
        <w:sym w:font="HQPB4" w:char="F0E4"/>
      </w:r>
      <w:r w:rsidRPr="00BB4BE5">
        <w:rPr>
          <w:b/>
          <w:bCs/>
          <w:sz w:val="26"/>
          <w:szCs w:val="26"/>
        </w:rPr>
        <w:sym w:font="HQPB2" w:char="F02E"/>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4" w:char="F0A9"/>
      </w:r>
      <w:r w:rsidRPr="00BB4BE5">
        <w:rPr>
          <w:b/>
          <w:bCs/>
          <w:sz w:val="26"/>
          <w:szCs w:val="26"/>
        </w:rPr>
        <w:sym w:font="HQPB2" w:char="F039"/>
      </w:r>
      <w:r w:rsidRPr="00BB4BE5">
        <w:rPr>
          <w:b/>
          <w:bCs/>
          <w:sz w:val="26"/>
          <w:szCs w:val="26"/>
          <w:rtl/>
        </w:rPr>
        <w:t xml:space="preserve"> </w:t>
      </w:r>
      <w:r w:rsidRPr="00BB4BE5">
        <w:rPr>
          <w:rFonts w:ascii="Traditional Arabic" w:hAnsi="Traditional Arabic" w:cs="Traditional Arabic"/>
          <w:b/>
          <w:bCs/>
          <w:sz w:val="26"/>
          <w:szCs w:val="26"/>
          <w:rtl/>
        </w:rPr>
        <w:t>...</w:t>
      </w:r>
      <w:r w:rsidRPr="00BB4BE5">
        <w:rPr>
          <w:b/>
          <w:bCs/>
          <w:sz w:val="26"/>
          <w:szCs w:val="26"/>
        </w:rPr>
        <w:sym w:font="HQPB4" w:char="F028"/>
      </w:r>
      <w:r w:rsidRPr="00BB4BE5">
        <w:rPr>
          <w:b/>
          <w:bCs/>
          <w:sz w:val="26"/>
          <w:szCs w:val="2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6"/>
        </w:numPr>
        <w:tabs>
          <w:tab w:val="left" w:pos="84"/>
          <w:tab w:val="left" w:pos="226"/>
          <w:tab w:val="left" w:pos="368"/>
        </w:tabs>
        <w:spacing w:after="0" w:line="240" w:lineRule="auto"/>
        <w:ind w:left="84" w:right="-851" w:firstLine="0"/>
        <w:rPr>
          <w:rFonts w:ascii="Traditional Arabic" w:hAnsi="Traditional Arabic" w:cs="Traditional Arabic"/>
          <w:sz w:val="32"/>
          <w:szCs w:val="32"/>
          <w:rtl/>
        </w:rPr>
      </w:pPr>
      <w:r w:rsidRPr="00BB4BE5">
        <w:rPr>
          <w:rFonts w:ascii="Traditional Arabic" w:hAnsi="Traditional Arabic" w:cs="Traditional Arabic" w:hint="eastAsia"/>
          <w:sz w:val="36"/>
          <w:szCs w:val="36"/>
          <w:rtl/>
        </w:rPr>
        <w:t>وقوله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b/>
          <w:bCs/>
          <w:sz w:val="26"/>
          <w:szCs w:val="26"/>
        </w:rPr>
        <w:sym w:font="HQPB1" w:char="F024"/>
      </w:r>
      <w:r w:rsidRPr="00BB4BE5">
        <w:rPr>
          <w:b/>
          <w:bCs/>
          <w:sz w:val="26"/>
          <w:szCs w:val="26"/>
        </w:rPr>
        <w:sym w:font="HQPB5" w:char="F079"/>
      </w:r>
      <w:r w:rsidRPr="00BB4BE5">
        <w:rPr>
          <w:b/>
          <w:bCs/>
          <w:sz w:val="26"/>
          <w:szCs w:val="26"/>
        </w:rPr>
        <w:sym w:font="HQPB2" w:char="F067"/>
      </w:r>
      <w:r w:rsidRPr="00BB4BE5">
        <w:rPr>
          <w:b/>
          <w:bCs/>
          <w:sz w:val="26"/>
          <w:szCs w:val="26"/>
        </w:rPr>
        <w:sym w:font="HQPB4" w:char="F095"/>
      </w:r>
      <w:r w:rsidRPr="00BB4BE5">
        <w:rPr>
          <w:b/>
          <w:bCs/>
          <w:sz w:val="26"/>
          <w:szCs w:val="26"/>
        </w:rPr>
        <w:sym w:font="HQPB2" w:char="F083"/>
      </w:r>
      <w:r w:rsidRPr="00BB4BE5">
        <w:rPr>
          <w:b/>
          <w:bCs/>
          <w:sz w:val="26"/>
          <w:szCs w:val="26"/>
        </w:rPr>
        <w:sym w:font="HQPB5" w:char="F072"/>
      </w:r>
      <w:r w:rsidRPr="00BB4BE5">
        <w:rPr>
          <w:b/>
          <w:bCs/>
          <w:sz w:val="26"/>
          <w:szCs w:val="26"/>
        </w:rPr>
        <w:sym w:font="HQPB1" w:char="F027"/>
      </w:r>
      <w:r w:rsidRPr="00BB4BE5">
        <w:rPr>
          <w:b/>
          <w:bCs/>
          <w:sz w:val="26"/>
          <w:szCs w:val="26"/>
        </w:rPr>
        <w:sym w:font="HQPB5" w:char="F0AF"/>
      </w:r>
      <w:r w:rsidRPr="00BB4BE5">
        <w:rPr>
          <w:b/>
          <w:bCs/>
          <w:sz w:val="26"/>
          <w:szCs w:val="26"/>
        </w:rPr>
        <w:sym w:font="HQPB2" w:char="F0BB"/>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5" w:char="F09A"/>
      </w:r>
      <w:r w:rsidRPr="00BB4BE5">
        <w:rPr>
          <w:b/>
          <w:bCs/>
          <w:sz w:val="26"/>
          <w:szCs w:val="26"/>
        </w:rPr>
        <w:sym w:font="HQPB2" w:char="F0FA"/>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3"/>
      </w:r>
      <w:r w:rsidRPr="00BB4BE5">
        <w:rPr>
          <w:b/>
          <w:bCs/>
          <w:sz w:val="26"/>
          <w:szCs w:val="26"/>
        </w:rPr>
        <w:sym w:font="HQPB2" w:char="F05A"/>
      </w:r>
      <w:r w:rsidRPr="00BB4BE5">
        <w:rPr>
          <w:b/>
          <w:bCs/>
          <w:sz w:val="26"/>
          <w:szCs w:val="26"/>
        </w:rPr>
        <w:sym w:font="HQPB5" w:char="F074"/>
      </w:r>
      <w:r w:rsidRPr="00BB4BE5">
        <w:rPr>
          <w:b/>
          <w:bCs/>
          <w:sz w:val="26"/>
          <w:szCs w:val="26"/>
        </w:rPr>
        <w:sym w:font="HQPB2" w:char="F042"/>
      </w:r>
      <w:r w:rsidRPr="00BB4BE5">
        <w:rPr>
          <w:b/>
          <w:bCs/>
          <w:sz w:val="26"/>
          <w:szCs w:val="26"/>
        </w:rPr>
        <w:sym w:font="HQPB1" w:char="F023"/>
      </w:r>
      <w:r w:rsidRPr="00BB4BE5">
        <w:rPr>
          <w:b/>
          <w:bCs/>
          <w:sz w:val="26"/>
          <w:szCs w:val="26"/>
        </w:rPr>
        <w:sym w:font="HQPB5" w:char="F075"/>
      </w:r>
      <w:r w:rsidRPr="00BB4BE5">
        <w:rPr>
          <w:b/>
          <w:bCs/>
          <w:sz w:val="26"/>
          <w:szCs w:val="26"/>
        </w:rPr>
        <w:sym w:font="HQPB2" w:char="F0E4"/>
      </w:r>
      <w:r w:rsidRPr="00BB4BE5">
        <w:rPr>
          <w:b/>
          <w:bCs/>
          <w:sz w:val="26"/>
          <w:szCs w:val="26"/>
          <w:rtl/>
        </w:rPr>
        <w:t xml:space="preserve"> </w:t>
      </w:r>
      <w:r w:rsidRPr="00BB4BE5">
        <w:rPr>
          <w:b/>
          <w:bCs/>
          <w:sz w:val="26"/>
          <w:szCs w:val="26"/>
        </w:rPr>
        <w:sym w:font="HQPB1" w:char="F024"/>
      </w:r>
      <w:r w:rsidRPr="00BB4BE5">
        <w:rPr>
          <w:b/>
          <w:bCs/>
          <w:sz w:val="26"/>
          <w:szCs w:val="26"/>
        </w:rPr>
        <w:sym w:font="HQPB5" w:char="F074"/>
      </w:r>
      <w:r w:rsidRPr="00BB4BE5">
        <w:rPr>
          <w:b/>
          <w:bCs/>
          <w:sz w:val="26"/>
          <w:szCs w:val="26"/>
        </w:rPr>
        <w:sym w:font="HQPB2" w:char="F042"/>
      </w:r>
      <w:r w:rsidRPr="00BB4BE5">
        <w:rPr>
          <w:b/>
          <w:bCs/>
          <w:sz w:val="26"/>
          <w:szCs w:val="26"/>
          <w:rtl/>
        </w:rPr>
        <w:t xml:space="preserve"> </w:t>
      </w:r>
      <w:r w:rsidRPr="00BB4BE5">
        <w:rPr>
          <w:b/>
          <w:bCs/>
          <w:sz w:val="26"/>
          <w:szCs w:val="26"/>
        </w:rPr>
        <w:sym w:font="HQPB4" w:char="F0F6"/>
      </w:r>
      <w:r w:rsidRPr="00BB4BE5">
        <w:rPr>
          <w:b/>
          <w:bCs/>
          <w:sz w:val="26"/>
          <w:szCs w:val="26"/>
        </w:rPr>
        <w:sym w:font="HQPB3" w:char="F02F"/>
      </w:r>
      <w:r w:rsidRPr="00BB4BE5">
        <w:rPr>
          <w:b/>
          <w:bCs/>
          <w:sz w:val="26"/>
          <w:szCs w:val="26"/>
        </w:rPr>
        <w:sym w:font="HQPB4" w:char="F0E4"/>
      </w:r>
      <w:r w:rsidRPr="00BB4BE5">
        <w:rPr>
          <w:b/>
          <w:bCs/>
          <w:sz w:val="26"/>
          <w:szCs w:val="26"/>
        </w:rPr>
        <w:sym w:font="HQPB2" w:char="F033"/>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9F"/>
      </w:r>
      <w:r w:rsidRPr="00BB4BE5">
        <w:rPr>
          <w:b/>
          <w:bCs/>
          <w:sz w:val="26"/>
          <w:szCs w:val="26"/>
        </w:rPr>
        <w:sym w:font="HQPB2" w:char="F040"/>
      </w:r>
      <w:r w:rsidRPr="00BB4BE5">
        <w:rPr>
          <w:b/>
          <w:bCs/>
          <w:sz w:val="26"/>
          <w:szCs w:val="26"/>
        </w:rPr>
        <w:sym w:font="HQPB2" w:char="F08A"/>
      </w:r>
      <w:r w:rsidRPr="00BB4BE5">
        <w:rPr>
          <w:b/>
          <w:bCs/>
          <w:sz w:val="26"/>
          <w:szCs w:val="26"/>
        </w:rPr>
        <w:sym w:font="HQPB4" w:char="F0CF"/>
      </w:r>
      <w:r w:rsidRPr="00BB4BE5">
        <w:rPr>
          <w:b/>
          <w:bCs/>
          <w:sz w:val="26"/>
          <w:szCs w:val="26"/>
        </w:rPr>
        <w:sym w:font="HQPB2" w:char="F025"/>
      </w:r>
      <w:r w:rsidRPr="00BB4BE5">
        <w:rPr>
          <w:b/>
          <w:bCs/>
          <w:sz w:val="26"/>
          <w:szCs w:val="26"/>
          <w:rtl/>
        </w:rPr>
        <w:t xml:space="preserve"> </w:t>
      </w:r>
      <w:r w:rsidRPr="00BB4BE5">
        <w:rPr>
          <w:b/>
          <w:bCs/>
          <w:sz w:val="26"/>
          <w:szCs w:val="26"/>
        </w:rPr>
        <w:sym w:font="HQPB4" w:char="F0E2"/>
      </w:r>
      <w:r w:rsidRPr="00BB4BE5">
        <w:rPr>
          <w:b/>
          <w:bCs/>
          <w:sz w:val="26"/>
          <w:szCs w:val="26"/>
        </w:rPr>
        <w:sym w:font="HQPB3" w:char="F02F"/>
      </w:r>
      <w:r w:rsidRPr="00BB4BE5">
        <w:rPr>
          <w:b/>
          <w:bCs/>
          <w:sz w:val="26"/>
          <w:szCs w:val="26"/>
        </w:rPr>
        <w:sym w:font="HQPB4" w:char="F0E4"/>
      </w:r>
      <w:r w:rsidRPr="00BB4BE5">
        <w:rPr>
          <w:b/>
          <w:bCs/>
          <w:sz w:val="26"/>
          <w:szCs w:val="26"/>
        </w:rPr>
        <w:sym w:font="HQPB2" w:char="F033"/>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F"/>
      </w:r>
      <w:r w:rsidRPr="00BB4BE5">
        <w:rPr>
          <w:b/>
          <w:bCs/>
          <w:sz w:val="26"/>
          <w:szCs w:val="26"/>
        </w:rPr>
        <w:sym w:font="HQPB1" w:char="F0FF"/>
      </w:r>
      <w:r w:rsidRPr="00BB4BE5">
        <w:rPr>
          <w:b/>
          <w:bCs/>
          <w:sz w:val="26"/>
          <w:szCs w:val="26"/>
        </w:rPr>
        <w:sym w:font="HQPB2" w:char="F052"/>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8"/>
      </w:r>
      <w:r w:rsidRPr="00BB4BE5">
        <w:rPr>
          <w:b/>
          <w:bCs/>
          <w:sz w:val="26"/>
          <w:szCs w:val="26"/>
        </w:rPr>
        <w:sym w:font="HQPB2" w:char="F040"/>
      </w:r>
      <w:r w:rsidRPr="00BB4BE5">
        <w:rPr>
          <w:b/>
          <w:bCs/>
          <w:sz w:val="26"/>
          <w:szCs w:val="26"/>
        </w:rPr>
        <w:sym w:font="HQPB2" w:char="F08B"/>
      </w:r>
      <w:r w:rsidRPr="00BB4BE5">
        <w:rPr>
          <w:b/>
          <w:bCs/>
          <w:sz w:val="26"/>
          <w:szCs w:val="26"/>
        </w:rPr>
        <w:sym w:font="HQPB4" w:char="F0CE"/>
      </w:r>
      <w:r w:rsidRPr="00BB4BE5">
        <w:rPr>
          <w:b/>
          <w:bCs/>
          <w:sz w:val="26"/>
          <w:szCs w:val="26"/>
        </w:rPr>
        <w:sym w:font="HQPB1" w:char="F036"/>
      </w:r>
      <w:r w:rsidRPr="00BB4BE5">
        <w:rPr>
          <w:b/>
          <w:bCs/>
          <w:sz w:val="26"/>
          <w:szCs w:val="26"/>
        </w:rPr>
        <w:sym w:font="HQPB5" w:char="F079"/>
      </w:r>
      <w:r w:rsidRPr="00BB4BE5">
        <w:rPr>
          <w:b/>
          <w:bCs/>
          <w:sz w:val="26"/>
          <w:szCs w:val="26"/>
        </w:rPr>
        <w:sym w:font="HQPB1" w:char="F099"/>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E7"/>
      </w:r>
      <w:r w:rsidRPr="00BB4BE5">
        <w:rPr>
          <w:b/>
          <w:bCs/>
          <w:sz w:val="26"/>
          <w:szCs w:val="26"/>
        </w:rPr>
        <w:sym w:font="HQPB1" w:char="F046"/>
      </w:r>
      <w:r w:rsidRPr="00BB4BE5">
        <w:rPr>
          <w:b/>
          <w:bCs/>
          <w:sz w:val="26"/>
          <w:szCs w:val="26"/>
        </w:rPr>
        <w:sym w:font="HQPB4" w:char="F0F9"/>
      </w:r>
      <w:r w:rsidRPr="00BB4BE5">
        <w:rPr>
          <w:b/>
          <w:bCs/>
          <w:sz w:val="26"/>
          <w:szCs w:val="26"/>
        </w:rPr>
        <w:sym w:font="HQPB2" w:char="F03D"/>
      </w:r>
      <w:r w:rsidRPr="00BB4BE5">
        <w:rPr>
          <w:b/>
          <w:bCs/>
          <w:sz w:val="26"/>
          <w:szCs w:val="26"/>
        </w:rPr>
        <w:sym w:font="HQPB5" w:char="F073"/>
      </w:r>
      <w:r w:rsidRPr="00BB4BE5">
        <w:rPr>
          <w:b/>
          <w:bCs/>
          <w:sz w:val="26"/>
          <w:szCs w:val="26"/>
        </w:rPr>
        <w:sym w:font="HQPB2" w:char="F025"/>
      </w:r>
      <w:r w:rsidRPr="00BB4BE5">
        <w:rPr>
          <w:b/>
          <w:bCs/>
          <w:sz w:val="26"/>
          <w:szCs w:val="26"/>
        </w:rPr>
        <w:sym w:font="HQPB1" w:char="F024"/>
      </w:r>
      <w:r w:rsidRPr="00BB4BE5">
        <w:rPr>
          <w:b/>
          <w:bCs/>
          <w:sz w:val="26"/>
          <w:szCs w:val="26"/>
        </w:rPr>
        <w:sym w:font="HQPB4" w:char="F0AF"/>
      </w:r>
      <w:r w:rsidRPr="00BB4BE5">
        <w:rPr>
          <w:b/>
          <w:bCs/>
          <w:sz w:val="26"/>
          <w:szCs w:val="26"/>
        </w:rPr>
        <w:sym w:font="HQPB1" w:char="F04F"/>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92"/>
      </w:r>
      <w:r w:rsidRPr="00BB4BE5">
        <w:rPr>
          <w:b/>
          <w:bCs/>
          <w:sz w:val="26"/>
          <w:szCs w:val="26"/>
        </w:rPr>
        <w:sym w:font="HQPB5" w:char="F06E"/>
      </w:r>
      <w:r w:rsidRPr="00BB4BE5">
        <w:rPr>
          <w:b/>
          <w:bCs/>
          <w:sz w:val="26"/>
          <w:szCs w:val="26"/>
        </w:rPr>
        <w:sym w:font="HQPB2" w:char="F03C"/>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4" w:char="F0C7"/>
      </w:r>
      <w:r w:rsidRPr="00BB4BE5">
        <w:rPr>
          <w:b/>
          <w:bCs/>
          <w:sz w:val="26"/>
          <w:szCs w:val="26"/>
        </w:rPr>
        <w:sym w:font="HQPB1" w:char="F0DA"/>
      </w:r>
      <w:r w:rsidRPr="00BB4BE5">
        <w:rPr>
          <w:b/>
          <w:bCs/>
          <w:sz w:val="26"/>
          <w:szCs w:val="26"/>
        </w:rPr>
        <w:sym w:font="HQPB4" w:char="F0F6"/>
      </w:r>
      <w:r w:rsidRPr="00BB4BE5">
        <w:rPr>
          <w:b/>
          <w:bCs/>
          <w:sz w:val="26"/>
          <w:szCs w:val="26"/>
        </w:rPr>
        <w:sym w:font="HQPB1" w:char="F091"/>
      </w:r>
      <w:r w:rsidRPr="00BB4BE5">
        <w:rPr>
          <w:b/>
          <w:bCs/>
          <w:sz w:val="26"/>
          <w:szCs w:val="26"/>
        </w:rPr>
        <w:sym w:font="HQPB5" w:char="F046"/>
      </w:r>
      <w:r w:rsidRPr="00BB4BE5">
        <w:rPr>
          <w:b/>
          <w:bCs/>
          <w:sz w:val="26"/>
          <w:szCs w:val="26"/>
        </w:rPr>
        <w:sym w:font="HQPB2" w:char="F07B"/>
      </w:r>
      <w:r w:rsidRPr="00BB4BE5">
        <w:rPr>
          <w:b/>
          <w:bCs/>
          <w:sz w:val="26"/>
          <w:szCs w:val="26"/>
        </w:rPr>
        <w:sym w:font="HQPB5" w:char="F024"/>
      </w:r>
      <w:r w:rsidRPr="00BB4BE5">
        <w:rPr>
          <w:b/>
          <w:bCs/>
          <w:sz w:val="26"/>
          <w:szCs w:val="26"/>
        </w:rPr>
        <w:sym w:font="HQPB1" w:char="F023"/>
      </w:r>
      <w:r w:rsidRPr="00BB4BE5">
        <w:rPr>
          <w:rFonts w:ascii="Traditional Arabic" w:hAnsi="Traditional Arabic" w:cs="Traditional Arabic"/>
          <w:b/>
          <w:bCs/>
          <w:sz w:val="26"/>
          <w:szCs w:val="26"/>
          <w:rtl/>
        </w:rPr>
        <w:t xml:space="preserve"> ...</w:t>
      </w:r>
      <w:r w:rsidRPr="00BB4BE5">
        <w:rPr>
          <w:b/>
          <w:bCs/>
          <w:sz w:val="26"/>
          <w:szCs w:val="2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8"/>
      </w:r>
      <w:r w:rsidRPr="00BB4BE5">
        <w:rPr>
          <w:rFonts w:ascii="Traditional Arabic" w:hAnsi="Traditional Arabic" w:cs="Traditional Arabic"/>
          <w:sz w:val="36"/>
          <w:szCs w:val="36"/>
          <w:vertAlign w:val="superscript"/>
          <w:rtl/>
        </w:rPr>
        <w:t>)</w:t>
      </w:r>
      <w:r w:rsidRPr="00BB4BE5">
        <w:rPr>
          <w:rFonts w:cs="Traditional Arabic"/>
          <w:sz w:val="32"/>
          <w:szCs w:val="32"/>
          <w:rtl/>
        </w:rPr>
        <w:t>.</w:t>
      </w:r>
    </w:p>
    <w:p w:rsidR="00DB12E1" w:rsidRPr="00BB4BE5" w:rsidRDefault="00DB12E1" w:rsidP="00E40B4C">
      <w:pPr>
        <w:numPr>
          <w:ilvl w:val="0"/>
          <w:numId w:val="6"/>
        </w:numPr>
        <w:tabs>
          <w:tab w:val="left" w:pos="84"/>
          <w:tab w:val="left" w:pos="226"/>
          <w:tab w:val="left" w:pos="368"/>
        </w:tabs>
        <w:spacing w:after="0" w:line="240" w:lineRule="auto"/>
        <w:ind w:left="84" w:right="-851" w:firstLine="0"/>
        <w:rPr>
          <w:rFonts w:ascii="Traditional Arabic" w:hAnsi="Traditional Arabic" w:cs="Traditional Arabic"/>
          <w:sz w:val="36"/>
          <w:szCs w:val="36"/>
        </w:rPr>
      </w:pPr>
      <w:r w:rsidRPr="00BB4BE5">
        <w:rPr>
          <w:rFonts w:ascii="Traditional Arabic" w:hAnsi="Traditional Arabic" w:cs="Traditional Arabic" w:hint="eastAsia"/>
          <w:sz w:val="36"/>
          <w:szCs w:val="36"/>
          <w:rtl/>
        </w:rPr>
        <w:t>وقوله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sz w:val="40"/>
          <w:szCs w:val="40"/>
        </w:rPr>
        <w:sym w:font="HQPB5" w:char="F09E"/>
      </w:r>
      <w:r w:rsidRPr="00BB4BE5">
        <w:rPr>
          <w:b/>
          <w:bCs/>
          <w:sz w:val="26"/>
          <w:szCs w:val="26"/>
        </w:rPr>
        <w:sym w:font="HQPB2" w:char="F077"/>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F"/>
      </w:r>
      <w:r w:rsidRPr="00BB4BE5">
        <w:rPr>
          <w:b/>
          <w:bCs/>
          <w:sz w:val="26"/>
          <w:szCs w:val="26"/>
        </w:rPr>
        <w:sym w:font="HQPB1" w:char="F0FF"/>
      </w:r>
      <w:r w:rsidRPr="00BB4BE5">
        <w:rPr>
          <w:b/>
          <w:bCs/>
          <w:sz w:val="26"/>
          <w:szCs w:val="26"/>
        </w:rPr>
        <w:sym w:font="HQPB2" w:char="F05A"/>
      </w:r>
      <w:r w:rsidRPr="00BB4BE5">
        <w:rPr>
          <w:b/>
          <w:bCs/>
          <w:sz w:val="26"/>
          <w:szCs w:val="26"/>
        </w:rPr>
        <w:sym w:font="HQPB5" w:char="F073"/>
      </w:r>
      <w:r w:rsidRPr="00BB4BE5">
        <w:rPr>
          <w:b/>
          <w:bCs/>
          <w:sz w:val="26"/>
          <w:szCs w:val="26"/>
        </w:rPr>
        <w:sym w:font="HQPB1" w:char="F03F"/>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0"/>
      </w:r>
      <w:r w:rsidRPr="00BB4BE5">
        <w:rPr>
          <w:b/>
          <w:bCs/>
          <w:sz w:val="26"/>
          <w:szCs w:val="26"/>
        </w:rPr>
        <w:sym w:font="HQPB2" w:char="F036"/>
      </w:r>
      <w:r w:rsidRPr="00BB4BE5">
        <w:rPr>
          <w:b/>
          <w:bCs/>
          <w:sz w:val="26"/>
          <w:szCs w:val="26"/>
        </w:rPr>
        <w:sym w:font="HQPB4" w:char="F0F6"/>
      </w:r>
      <w:r w:rsidRPr="00BB4BE5">
        <w:rPr>
          <w:b/>
          <w:bCs/>
          <w:sz w:val="26"/>
          <w:szCs w:val="26"/>
        </w:rPr>
        <w:sym w:font="HQPB1" w:char="F02F"/>
      </w:r>
      <w:r w:rsidRPr="00BB4BE5">
        <w:rPr>
          <w:b/>
          <w:bCs/>
          <w:sz w:val="26"/>
          <w:szCs w:val="26"/>
        </w:rPr>
        <w:sym w:font="HQPB4" w:char="F0C9"/>
      </w:r>
      <w:r w:rsidRPr="00BB4BE5">
        <w:rPr>
          <w:b/>
          <w:bCs/>
          <w:sz w:val="26"/>
          <w:szCs w:val="26"/>
        </w:rPr>
        <w:sym w:font="HQPB4" w:char="F06A"/>
      </w:r>
      <w:r w:rsidRPr="00BB4BE5">
        <w:rPr>
          <w:b/>
          <w:bCs/>
          <w:sz w:val="26"/>
          <w:szCs w:val="26"/>
        </w:rPr>
        <w:sym w:font="HQPB1" w:char="F08B"/>
      </w:r>
      <w:r w:rsidRPr="00BB4BE5">
        <w:rPr>
          <w:b/>
          <w:bCs/>
          <w:sz w:val="26"/>
          <w:szCs w:val="26"/>
        </w:rPr>
        <w:sym w:font="HQPB5" w:char="F079"/>
      </w:r>
      <w:r w:rsidRPr="00BB4BE5">
        <w:rPr>
          <w:b/>
          <w:bCs/>
          <w:sz w:val="26"/>
          <w:szCs w:val="26"/>
        </w:rPr>
        <w:sym w:font="HQPB1" w:char="F0E8"/>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1" w:char="F024"/>
      </w:r>
      <w:r w:rsidRPr="00BB4BE5">
        <w:rPr>
          <w:b/>
          <w:bCs/>
          <w:sz w:val="26"/>
          <w:szCs w:val="26"/>
        </w:rPr>
        <w:sym w:font="HQPB4" w:char="F0B9"/>
      </w:r>
      <w:r w:rsidRPr="00BB4BE5">
        <w:rPr>
          <w:b/>
          <w:bCs/>
          <w:sz w:val="26"/>
          <w:szCs w:val="26"/>
        </w:rPr>
        <w:sym w:font="HQPB1" w:char="F02F"/>
      </w:r>
      <w:r w:rsidRPr="00BB4BE5">
        <w:rPr>
          <w:b/>
          <w:bCs/>
          <w:sz w:val="26"/>
          <w:szCs w:val="26"/>
        </w:rPr>
        <w:sym w:font="HQPB1" w:char="F023"/>
      </w:r>
      <w:r w:rsidRPr="00BB4BE5">
        <w:rPr>
          <w:b/>
          <w:bCs/>
          <w:sz w:val="26"/>
          <w:szCs w:val="26"/>
        </w:rPr>
        <w:sym w:font="HQPB5" w:char="F078"/>
      </w:r>
      <w:r w:rsidRPr="00BB4BE5">
        <w:rPr>
          <w:b/>
          <w:bCs/>
          <w:sz w:val="26"/>
          <w:szCs w:val="26"/>
        </w:rPr>
        <w:sym w:font="HQPB1" w:char="F08B"/>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1" w:char="F024"/>
      </w:r>
      <w:r w:rsidRPr="00BB4BE5">
        <w:rPr>
          <w:b/>
          <w:bCs/>
          <w:sz w:val="26"/>
          <w:szCs w:val="26"/>
        </w:rPr>
        <w:sym w:font="HQPB4" w:char="F056"/>
      </w:r>
      <w:r w:rsidRPr="00BB4BE5">
        <w:rPr>
          <w:b/>
          <w:bCs/>
          <w:sz w:val="26"/>
          <w:szCs w:val="26"/>
        </w:rPr>
        <w:sym w:font="HQPB2" w:char="F04A"/>
      </w:r>
      <w:r w:rsidRPr="00BB4BE5">
        <w:rPr>
          <w:b/>
          <w:bCs/>
          <w:sz w:val="26"/>
          <w:szCs w:val="26"/>
        </w:rPr>
        <w:sym w:font="HQPB2" w:char="F08A"/>
      </w:r>
      <w:r w:rsidRPr="00BB4BE5">
        <w:rPr>
          <w:b/>
          <w:bCs/>
          <w:sz w:val="26"/>
          <w:szCs w:val="26"/>
        </w:rPr>
        <w:sym w:font="HQPB4" w:char="F0CF"/>
      </w:r>
      <w:r w:rsidRPr="00BB4BE5">
        <w:rPr>
          <w:b/>
          <w:bCs/>
          <w:sz w:val="26"/>
          <w:szCs w:val="26"/>
        </w:rPr>
        <w:sym w:font="HQPB2" w:char="F039"/>
      </w:r>
      <w:r w:rsidRPr="00BB4BE5">
        <w:rPr>
          <w:b/>
          <w:bCs/>
          <w:sz w:val="26"/>
          <w:szCs w:val="26"/>
        </w:rPr>
        <w:sym w:font="HQPB5" w:char="F072"/>
      </w:r>
      <w:r w:rsidRPr="00BB4BE5">
        <w:rPr>
          <w:b/>
          <w:bCs/>
          <w:sz w:val="26"/>
          <w:szCs w:val="26"/>
        </w:rPr>
        <w:sym w:font="HQPB1" w:char="F026"/>
      </w:r>
      <w:r w:rsidRPr="00BB4BE5">
        <w:rPr>
          <w:rFonts w:ascii="Traditional Arabic" w:hAnsi="Traditional Arabic" w:cs="Traditional Arabic"/>
          <w:b/>
          <w:bCs/>
          <w:sz w:val="26"/>
          <w:szCs w:val="26"/>
          <w:rtl/>
        </w:rPr>
        <w:t>...</w:t>
      </w:r>
      <w:r w:rsidRPr="00BB4BE5">
        <w:rPr>
          <w:b/>
          <w:bCs/>
          <w:sz w:val="26"/>
          <w:szCs w:val="26"/>
          <w:rtl/>
        </w:rPr>
        <w:t xml:space="preserve"> </w:t>
      </w:r>
      <w:r w:rsidRPr="00BB4BE5">
        <w:rPr>
          <w:sz w:val="40"/>
          <w:szCs w:val="40"/>
        </w:rPr>
        <w:sym w:font="HQPB4" w:char="F033"/>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6"/>
        </w:numPr>
        <w:tabs>
          <w:tab w:val="left" w:pos="84"/>
          <w:tab w:val="left" w:pos="226"/>
          <w:tab w:val="left" w:pos="368"/>
        </w:tabs>
        <w:spacing w:after="0" w:line="240" w:lineRule="auto"/>
        <w:ind w:left="84" w:right="-1134" w:firstLine="0"/>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sz w:val="40"/>
          <w:szCs w:val="40"/>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F"/>
      </w:r>
      <w:r w:rsidRPr="00BB4BE5">
        <w:rPr>
          <w:b/>
          <w:bCs/>
          <w:sz w:val="26"/>
          <w:szCs w:val="26"/>
        </w:rPr>
        <w:sym w:font="HQPB1" w:char="F0FF"/>
      </w:r>
      <w:r w:rsidRPr="00BB4BE5">
        <w:rPr>
          <w:b/>
          <w:bCs/>
          <w:sz w:val="26"/>
          <w:szCs w:val="26"/>
        </w:rPr>
        <w:sym w:font="HQPB2" w:char="F052"/>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1" w:char="F024"/>
      </w:r>
      <w:r w:rsidRPr="00BB4BE5">
        <w:rPr>
          <w:b/>
          <w:bCs/>
          <w:sz w:val="26"/>
          <w:szCs w:val="26"/>
        </w:rPr>
        <w:sym w:font="HQPB4" w:char="F05D"/>
      </w:r>
      <w:r w:rsidRPr="00BB4BE5">
        <w:rPr>
          <w:b/>
          <w:bCs/>
          <w:sz w:val="26"/>
          <w:szCs w:val="26"/>
        </w:rPr>
        <w:sym w:font="HQPB1" w:char="F0F9"/>
      </w:r>
      <w:r w:rsidRPr="00BB4BE5">
        <w:rPr>
          <w:b/>
          <w:bCs/>
          <w:sz w:val="26"/>
          <w:szCs w:val="26"/>
        </w:rPr>
        <w:sym w:font="HQPB1" w:char="F024"/>
      </w:r>
      <w:r w:rsidRPr="00BB4BE5">
        <w:rPr>
          <w:b/>
          <w:bCs/>
          <w:sz w:val="26"/>
          <w:szCs w:val="26"/>
        </w:rPr>
        <w:sym w:font="HQPB5" w:char="F078"/>
      </w:r>
      <w:r w:rsidRPr="00BB4BE5">
        <w:rPr>
          <w:b/>
          <w:bCs/>
          <w:sz w:val="26"/>
          <w:szCs w:val="26"/>
        </w:rPr>
        <w:sym w:font="HQPB1" w:char="F0FF"/>
      </w:r>
      <w:r w:rsidRPr="00BB4BE5">
        <w:rPr>
          <w:b/>
          <w:bCs/>
          <w:sz w:val="26"/>
          <w:szCs w:val="26"/>
        </w:rPr>
        <w:sym w:font="HQPB4" w:char="F0C5"/>
      </w:r>
      <w:r w:rsidRPr="00BB4BE5">
        <w:rPr>
          <w:b/>
          <w:bCs/>
          <w:sz w:val="26"/>
          <w:szCs w:val="26"/>
        </w:rPr>
        <w:sym w:font="HQPB1" w:char="F07A"/>
      </w:r>
      <w:r w:rsidRPr="00BB4BE5">
        <w:rPr>
          <w:b/>
          <w:bCs/>
          <w:sz w:val="26"/>
          <w:szCs w:val="26"/>
          <w:rtl/>
        </w:rPr>
        <w:t xml:space="preserve"> </w:t>
      </w:r>
      <w:r w:rsidRPr="00BB4BE5">
        <w:rPr>
          <w:b/>
          <w:bCs/>
          <w:sz w:val="26"/>
          <w:szCs w:val="26"/>
        </w:rPr>
        <w:sym w:font="HQPB4" w:char="F05A"/>
      </w:r>
      <w:r w:rsidRPr="00BB4BE5">
        <w:rPr>
          <w:b/>
          <w:bCs/>
          <w:sz w:val="26"/>
          <w:szCs w:val="26"/>
        </w:rPr>
        <w:sym w:font="HQPB2" w:char="F077"/>
      </w:r>
      <w:r w:rsidRPr="00BB4BE5">
        <w:rPr>
          <w:b/>
          <w:bCs/>
          <w:sz w:val="26"/>
          <w:szCs w:val="26"/>
        </w:rPr>
        <w:sym w:font="HQPB1" w:char="F024"/>
      </w:r>
      <w:r w:rsidRPr="00BB4BE5">
        <w:rPr>
          <w:b/>
          <w:bCs/>
          <w:sz w:val="26"/>
          <w:szCs w:val="26"/>
        </w:rPr>
        <w:sym w:font="HQPB5" w:char="F073"/>
      </w:r>
      <w:r w:rsidRPr="00BB4BE5">
        <w:rPr>
          <w:b/>
          <w:bCs/>
          <w:sz w:val="26"/>
          <w:szCs w:val="26"/>
        </w:rPr>
        <w:sym w:font="HQPB2" w:char="F029"/>
      </w:r>
      <w:r w:rsidRPr="00BB4BE5">
        <w:rPr>
          <w:b/>
          <w:bCs/>
          <w:sz w:val="26"/>
          <w:szCs w:val="26"/>
        </w:rPr>
        <w:sym w:font="HQPB4" w:char="F0CF"/>
      </w:r>
      <w:r w:rsidRPr="00BB4BE5">
        <w:rPr>
          <w:b/>
          <w:bCs/>
          <w:sz w:val="26"/>
          <w:szCs w:val="26"/>
        </w:rPr>
        <w:sym w:font="HQPB1" w:char="F04F"/>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DF"/>
      </w:r>
      <w:r w:rsidRPr="00BB4BE5">
        <w:rPr>
          <w:b/>
          <w:bCs/>
          <w:sz w:val="26"/>
          <w:szCs w:val="26"/>
        </w:rPr>
        <w:sym w:font="HQPB1" w:char="F089"/>
      </w:r>
      <w:r w:rsidRPr="00BB4BE5">
        <w:rPr>
          <w:b/>
          <w:bCs/>
          <w:sz w:val="26"/>
          <w:szCs w:val="26"/>
        </w:rPr>
        <w:sym w:font="HQPB4" w:char="F0CE"/>
      </w:r>
      <w:r w:rsidRPr="00BB4BE5">
        <w:rPr>
          <w:b/>
          <w:bCs/>
          <w:sz w:val="26"/>
          <w:szCs w:val="26"/>
        </w:rPr>
        <w:sym w:font="HQPB2" w:char="F067"/>
      </w:r>
      <w:r w:rsidRPr="00BB4BE5">
        <w:rPr>
          <w:b/>
          <w:bCs/>
          <w:sz w:val="26"/>
          <w:szCs w:val="26"/>
        </w:rPr>
        <w:sym w:font="HQPB2" w:char="F0BB"/>
      </w:r>
      <w:r w:rsidRPr="00BB4BE5">
        <w:rPr>
          <w:b/>
          <w:bCs/>
          <w:sz w:val="26"/>
          <w:szCs w:val="26"/>
        </w:rPr>
        <w:sym w:font="HQPB5" w:char="F079"/>
      </w:r>
      <w:r w:rsidRPr="00BB4BE5">
        <w:rPr>
          <w:b/>
          <w:bCs/>
          <w:sz w:val="26"/>
          <w:szCs w:val="26"/>
        </w:rPr>
        <w:sym w:font="HQPB1" w:char="F05F"/>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0"/>
      </w:r>
      <w:r w:rsidRPr="00BB4BE5">
        <w:rPr>
          <w:b/>
          <w:bCs/>
          <w:sz w:val="26"/>
          <w:szCs w:val="26"/>
        </w:rPr>
        <w:sym w:font="HQPB2" w:char="F036"/>
      </w:r>
      <w:r w:rsidRPr="00BB4BE5">
        <w:rPr>
          <w:b/>
          <w:bCs/>
          <w:sz w:val="26"/>
          <w:szCs w:val="26"/>
        </w:rPr>
        <w:sym w:font="HQPB4" w:char="F0CF"/>
      </w:r>
      <w:r w:rsidRPr="00BB4BE5">
        <w:rPr>
          <w:b/>
          <w:bCs/>
          <w:sz w:val="26"/>
          <w:szCs w:val="26"/>
        </w:rPr>
        <w:sym w:font="HQPB2" w:char="F039"/>
      </w:r>
      <w:r w:rsidRPr="00BB4BE5">
        <w:rPr>
          <w:b/>
          <w:bCs/>
          <w:sz w:val="26"/>
          <w:szCs w:val="26"/>
        </w:rPr>
        <w:sym w:font="HQPB2" w:char="F0BA"/>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42"/>
      </w:r>
      <w:r w:rsidRPr="00BB4BE5">
        <w:rPr>
          <w:b/>
          <w:bCs/>
          <w:sz w:val="26"/>
          <w:szCs w:val="26"/>
        </w:rPr>
        <w:sym w:font="HQPB5" w:char="F072"/>
      </w:r>
      <w:r w:rsidRPr="00BB4BE5">
        <w:rPr>
          <w:b/>
          <w:bCs/>
          <w:sz w:val="26"/>
          <w:szCs w:val="26"/>
        </w:rPr>
        <w:sym w:font="HQPB1" w:char="F027"/>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4" w:char="F0C5"/>
      </w:r>
      <w:r w:rsidRPr="00BB4BE5">
        <w:rPr>
          <w:b/>
          <w:bCs/>
          <w:sz w:val="26"/>
          <w:szCs w:val="26"/>
        </w:rPr>
        <w:sym w:font="HQPB1" w:char="F0A1"/>
      </w:r>
      <w:r w:rsidRPr="00BB4BE5">
        <w:rPr>
          <w:b/>
          <w:bCs/>
          <w:sz w:val="26"/>
          <w:szCs w:val="26"/>
        </w:rPr>
        <w:sym w:font="HQPB4" w:char="F0E0"/>
      </w:r>
      <w:r w:rsidRPr="00BB4BE5">
        <w:rPr>
          <w:b/>
          <w:bCs/>
          <w:sz w:val="26"/>
          <w:szCs w:val="26"/>
        </w:rPr>
        <w:sym w:font="HQPB1" w:char="F0FF"/>
      </w:r>
      <w:r w:rsidRPr="00BB4BE5">
        <w:rPr>
          <w:b/>
          <w:bCs/>
          <w:sz w:val="26"/>
          <w:szCs w:val="26"/>
        </w:rPr>
        <w:sym w:font="HQPB2" w:char="F052"/>
      </w:r>
      <w:r w:rsidRPr="00BB4BE5">
        <w:rPr>
          <w:b/>
          <w:bCs/>
          <w:sz w:val="26"/>
          <w:szCs w:val="26"/>
        </w:rPr>
        <w:sym w:font="HQPB5" w:char="F072"/>
      </w:r>
      <w:r w:rsidRPr="00BB4BE5">
        <w:rPr>
          <w:b/>
          <w:bCs/>
          <w:sz w:val="26"/>
          <w:szCs w:val="26"/>
        </w:rPr>
        <w:sym w:font="HQPB1" w:char="F026"/>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rFonts w:ascii="Traditional Arabic" w:hAnsi="Traditional Arabic" w:cs="Traditional Arabic"/>
          <w:b/>
          <w:bCs/>
          <w:sz w:val="26"/>
          <w:szCs w:val="26"/>
          <w:rtl/>
        </w:rPr>
        <w:t>...</w:t>
      </w:r>
      <w:r w:rsidRPr="00BB4BE5">
        <w:rPr>
          <w:sz w:val="40"/>
          <w:szCs w:val="40"/>
        </w:rPr>
        <w:sym w:font="HQPB4" w:char="F034"/>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w:t>
      </w:r>
    </w:p>
    <w:p w:rsidR="00DB12E1" w:rsidRPr="00BB4BE5" w:rsidRDefault="00DB12E1" w:rsidP="00D13414">
      <w:pPr>
        <w:tabs>
          <w:tab w:val="left" w:pos="-199"/>
        </w:tabs>
        <w:spacing w:after="0" w:line="240" w:lineRule="auto"/>
        <w:ind w:left="-199" w:right="-851"/>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وغيرها من الآيات التي فيها الأمر بالقتال، مما يدل على الوجوب. </w:t>
      </w:r>
    </w:p>
    <w:p w:rsidR="00DB12E1" w:rsidRPr="00BB4BE5" w:rsidRDefault="00DB12E1" w:rsidP="00D02011">
      <w:pPr>
        <w:tabs>
          <w:tab w:val="left" w:pos="-199"/>
        </w:tabs>
        <w:spacing w:after="0" w:line="240" w:lineRule="auto"/>
        <w:ind w:left="-199" w:right="-851"/>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ب - دليلهم من السنة</w:t>
      </w:r>
      <w:r w:rsidRPr="00BB4BE5">
        <w:rPr>
          <w:rFonts w:ascii="Traditional Arabic" w:hAnsi="Traditional Arabic" w:cs="Traditional Arabic"/>
          <w:b/>
          <w:bCs/>
          <w:sz w:val="36"/>
          <w:szCs w:val="36"/>
        </w:rPr>
        <w:t>:</w:t>
      </w:r>
      <w:r w:rsidRPr="00BB4BE5">
        <w:rPr>
          <w:rFonts w:ascii="Traditional Arabic" w:hAnsi="Traditional Arabic" w:cs="Traditional Arabic"/>
          <w:b/>
          <w:bCs/>
          <w:sz w:val="36"/>
          <w:szCs w:val="36"/>
        </w:rPr>
        <w:br/>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xml:space="preserve"> أنس بن مالك </w:t>
      </w:r>
      <w:r>
        <w:rPr>
          <w:rFonts w:ascii="Traditional Arabic" w:hAnsi="Traditional Arabic" w:cs="Traditional Arabic"/>
          <w:sz w:val="36"/>
          <w:szCs w:val="36"/>
          <w:rtl/>
        </w:rPr>
        <w:t>-رضي الله عنهما-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قال</w:t>
      </w:r>
      <w:r w:rsidRPr="00BB4BE5">
        <w:rPr>
          <w:rFonts w:ascii="Traditional Arabic" w:hAnsi="Traditional Arabic" w:cs="Traditional Arabic"/>
          <w:sz w:val="36"/>
          <w:szCs w:val="36"/>
          <w:rtl/>
        </w:rPr>
        <w:t>: «</w:t>
      </w:r>
      <w:r w:rsidRPr="00190E7A">
        <w:rPr>
          <w:rFonts w:ascii="Traditional Arabic" w:hAnsi="Traditional Arabic" w:cs="Traditional Arabic" w:hint="eastAsia"/>
          <w:b/>
          <w:bCs/>
          <w:sz w:val="36"/>
          <w:szCs w:val="36"/>
          <w:rtl/>
        </w:rPr>
        <w:t>جاهدوا</w:t>
      </w:r>
      <w:r w:rsidRPr="00190E7A">
        <w:rPr>
          <w:rFonts w:ascii="Traditional Arabic" w:hAnsi="Traditional Arabic" w:cs="Traditional Arabic"/>
          <w:b/>
          <w:bCs/>
          <w:sz w:val="36"/>
          <w:szCs w:val="36"/>
          <w:rtl/>
        </w:rPr>
        <w:t xml:space="preserve"> المشركين </w:t>
      </w:r>
      <w:r w:rsidRPr="00190E7A">
        <w:rPr>
          <w:rFonts w:ascii="Traditional Arabic" w:hAnsi="Traditional Arabic" w:cs="Traditional Arabic" w:hint="eastAsia"/>
          <w:b/>
          <w:bCs/>
          <w:sz w:val="36"/>
          <w:szCs w:val="36"/>
          <w:rtl/>
        </w:rPr>
        <w:t>بأموالكم</w:t>
      </w:r>
      <w:r w:rsidRPr="00190E7A">
        <w:rPr>
          <w:rFonts w:ascii="Traditional Arabic" w:hAnsi="Traditional Arabic" w:cs="Traditional Arabic"/>
          <w:b/>
          <w:bCs/>
          <w:sz w:val="36"/>
          <w:szCs w:val="36"/>
          <w:rtl/>
        </w:rPr>
        <w:t xml:space="preserve"> وأنفسكم وألسنتكم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sz w:val="36"/>
          <w:szCs w:val="36"/>
          <w:rtl/>
        </w:rPr>
        <w:t>فالنبي</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أمر</w:t>
      </w:r>
      <w:r w:rsidRPr="00BB4BE5">
        <w:rPr>
          <w:rFonts w:ascii="Traditional Arabic" w:hAnsi="Traditional Arabic" w:cs="Traditional Arabic"/>
          <w:sz w:val="36"/>
          <w:szCs w:val="36"/>
          <w:rtl/>
        </w:rPr>
        <w:t xml:space="preserve"> في الحديث </w:t>
      </w:r>
      <w:r w:rsidRPr="00BB4BE5">
        <w:rPr>
          <w:rFonts w:ascii="Traditional Arabic" w:hAnsi="Traditional Arabic" w:cs="Traditional Arabic" w:hint="eastAsia"/>
          <w:sz w:val="36"/>
          <w:szCs w:val="36"/>
          <w:rtl/>
        </w:rPr>
        <w:t>بمجاهدة</w:t>
      </w:r>
      <w:r w:rsidRPr="00BB4BE5">
        <w:rPr>
          <w:rFonts w:ascii="Traditional Arabic" w:hAnsi="Traditional Arabic" w:cs="Traditional Arabic"/>
          <w:sz w:val="36"/>
          <w:szCs w:val="36"/>
          <w:rtl/>
        </w:rPr>
        <w:t xml:space="preserve"> الكفار بالأموا</w:t>
      </w:r>
      <w:r w:rsidRPr="00BB4BE5">
        <w:rPr>
          <w:rFonts w:ascii="Traditional Arabic" w:hAnsi="Traditional Arabic" w:cs="Traditional Arabic" w:hint="eastAsia"/>
          <w:sz w:val="36"/>
          <w:szCs w:val="36"/>
          <w:rtl/>
        </w:rPr>
        <w:t>ل</w:t>
      </w:r>
      <w:r w:rsidRPr="00BB4BE5">
        <w:rPr>
          <w:rFonts w:ascii="Traditional Arabic" w:hAnsi="Traditional Arabic" w:cs="Traditional Arabic"/>
          <w:sz w:val="36"/>
          <w:szCs w:val="36"/>
          <w:rtl/>
        </w:rPr>
        <w:t xml:space="preserve"> والألسن، والأنفس، والأمر يقتضي الوجوب</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58473A">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lastRenderedPageBreak/>
        <w:t xml:space="preserve">   وتناقش أدلتهم بـ</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هذه الآيات والأحاديث قد وردت بإزائها </w:t>
      </w:r>
      <w:r w:rsidRPr="00BB4BE5">
        <w:rPr>
          <w:rFonts w:ascii="Traditional Arabic" w:hAnsi="Traditional Arabic" w:cs="Traditional Arabic" w:hint="eastAsia"/>
          <w:sz w:val="36"/>
          <w:szCs w:val="36"/>
          <w:rtl/>
        </w:rPr>
        <w:t>نصوص</w:t>
      </w:r>
      <w:r w:rsidRPr="00BB4BE5">
        <w:rPr>
          <w:rFonts w:ascii="Traditional Arabic" w:hAnsi="Traditional Arabic" w:cs="Traditional Arabic"/>
          <w:sz w:val="36"/>
          <w:szCs w:val="36"/>
          <w:rtl/>
        </w:rPr>
        <w:t xml:space="preserve"> أخرى صريحة، </w:t>
      </w:r>
      <w:r w:rsidRPr="00BB4BE5">
        <w:rPr>
          <w:rFonts w:ascii="Traditional Arabic" w:hAnsi="Traditional Arabic" w:cs="Traditional Arabic" w:hint="eastAsia"/>
          <w:sz w:val="36"/>
          <w:szCs w:val="36"/>
          <w:rtl/>
        </w:rPr>
        <w:t>تدلّ</w:t>
      </w:r>
      <w:r w:rsidRPr="00BB4BE5">
        <w:rPr>
          <w:rFonts w:ascii="Traditional Arabic" w:hAnsi="Traditional Arabic" w:cs="Traditional Arabic"/>
          <w:sz w:val="36"/>
          <w:szCs w:val="36"/>
          <w:rtl/>
        </w:rPr>
        <w:t xml:space="preserve"> على </w:t>
      </w:r>
      <w:r w:rsidRPr="00BB4BE5">
        <w:rPr>
          <w:rFonts w:ascii="Traditional Arabic" w:hAnsi="Traditional Arabic" w:cs="Traditional Arabic" w:hint="eastAsia"/>
          <w:sz w:val="36"/>
          <w:szCs w:val="36"/>
          <w:rtl/>
        </w:rPr>
        <w:t>عدم</w:t>
      </w:r>
      <w:r w:rsidRPr="00BB4BE5">
        <w:rPr>
          <w:rFonts w:ascii="Traditional Arabic" w:hAnsi="Traditional Arabic" w:cs="Traditional Arabic"/>
          <w:sz w:val="36"/>
          <w:szCs w:val="36"/>
          <w:rtl/>
        </w:rPr>
        <w:t xml:space="preserve"> تعيّ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الجهاد،ك</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w:t>
      </w:r>
      <w:r w:rsidRPr="00BB4BE5">
        <w:rPr>
          <w:rFonts w:ascii="Traditional Arabic" w:hAnsi="Traditional Arabic" w:cs="Traditional Arabic"/>
          <w:b/>
          <w:bCs/>
          <w:sz w:val="20"/>
          <w:szCs w:val="20"/>
          <w:rtl/>
        </w:rPr>
        <w:t xml:space="preserve">: </w:t>
      </w:r>
      <w:r w:rsidRPr="00BB4BE5">
        <w:rPr>
          <w:rFonts w:ascii="Traditional Arabic" w:hAnsi="Traditional Arabic" w:cs="Traditional Arabic" w:hint="cs"/>
          <w:b/>
          <w:bCs/>
          <w:sz w:val="26"/>
          <w:szCs w:val="26"/>
          <w:rtl/>
        </w:rPr>
        <w:t>﴿</w:t>
      </w:r>
      <w:r w:rsidRPr="00BB4BE5">
        <w:rPr>
          <w:b/>
          <w:bCs/>
          <w:sz w:val="26"/>
          <w:szCs w:val="26"/>
        </w:rPr>
        <w:sym w:font="HQPB5" w:char="F09E"/>
      </w:r>
      <w:r w:rsidRPr="00BB4BE5">
        <w:rPr>
          <w:b/>
          <w:bCs/>
          <w:sz w:val="26"/>
          <w:szCs w:val="26"/>
        </w:rPr>
        <w:sym w:font="HQPB2" w:char="F077"/>
      </w:r>
      <w:r w:rsidRPr="00BB4BE5">
        <w:rPr>
          <w:b/>
          <w:bCs/>
          <w:sz w:val="26"/>
          <w:szCs w:val="26"/>
          <w:rtl/>
        </w:rPr>
        <w:t xml:space="preserve"> </w:t>
      </w:r>
      <w:r w:rsidRPr="00BB4BE5">
        <w:rPr>
          <w:b/>
          <w:bCs/>
          <w:sz w:val="26"/>
          <w:szCs w:val="26"/>
        </w:rPr>
        <w:sym w:font="HQPB2" w:char="F093"/>
      </w:r>
      <w:r w:rsidRPr="00BB4BE5">
        <w:rPr>
          <w:b/>
          <w:bCs/>
          <w:sz w:val="26"/>
          <w:szCs w:val="26"/>
        </w:rPr>
        <w:sym w:font="HQPB4" w:char="F0C8"/>
      </w:r>
      <w:r w:rsidRPr="00BB4BE5">
        <w:rPr>
          <w:b/>
          <w:bCs/>
          <w:sz w:val="26"/>
          <w:szCs w:val="26"/>
        </w:rPr>
        <w:sym w:font="HQPB2" w:char="F071"/>
      </w:r>
      <w:r w:rsidRPr="00BB4BE5">
        <w:rPr>
          <w:b/>
          <w:bCs/>
          <w:sz w:val="26"/>
          <w:szCs w:val="26"/>
        </w:rPr>
        <w:sym w:font="HQPB5" w:char="F074"/>
      </w:r>
      <w:r w:rsidRPr="00BB4BE5">
        <w:rPr>
          <w:b/>
          <w:bCs/>
          <w:sz w:val="26"/>
          <w:szCs w:val="26"/>
        </w:rPr>
        <w:sym w:font="HQPB1" w:char="F047"/>
      </w:r>
      <w:r w:rsidRPr="00BB4BE5">
        <w:rPr>
          <w:b/>
          <w:bCs/>
          <w:sz w:val="26"/>
          <w:szCs w:val="26"/>
        </w:rPr>
        <w:sym w:font="HQPB4" w:char="F0F3"/>
      </w:r>
      <w:r w:rsidRPr="00BB4BE5">
        <w:rPr>
          <w:b/>
          <w:bCs/>
          <w:sz w:val="26"/>
          <w:szCs w:val="26"/>
        </w:rPr>
        <w:sym w:font="HQPB1" w:char="F0A1"/>
      </w:r>
      <w:r w:rsidRPr="00BB4BE5">
        <w:rPr>
          <w:b/>
          <w:bCs/>
          <w:sz w:val="26"/>
          <w:szCs w:val="26"/>
        </w:rPr>
        <w:sym w:font="HQPB5" w:char="F06F"/>
      </w:r>
      <w:r w:rsidRPr="00BB4BE5">
        <w:rPr>
          <w:b/>
          <w:bCs/>
          <w:sz w:val="26"/>
          <w:szCs w:val="26"/>
        </w:rPr>
        <w:sym w:font="HQPB2" w:char="F084"/>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2"/>
      </w:r>
      <w:r w:rsidRPr="00BB4BE5">
        <w:rPr>
          <w:b/>
          <w:bCs/>
          <w:sz w:val="26"/>
          <w:szCs w:val="26"/>
        </w:rPr>
        <w:sym w:font="HQPB4" w:char="F0DF"/>
      </w:r>
      <w:r w:rsidRPr="00BB4BE5">
        <w:rPr>
          <w:b/>
          <w:bCs/>
          <w:sz w:val="26"/>
          <w:szCs w:val="26"/>
        </w:rPr>
        <w:sym w:font="HQPB1" w:char="F089"/>
      </w:r>
      <w:r w:rsidRPr="00BB4BE5">
        <w:rPr>
          <w:b/>
          <w:bCs/>
          <w:sz w:val="26"/>
          <w:szCs w:val="26"/>
        </w:rPr>
        <w:sym w:font="HQPB4" w:char="F0CF"/>
      </w:r>
      <w:r w:rsidRPr="00BB4BE5">
        <w:rPr>
          <w:b/>
          <w:bCs/>
          <w:sz w:val="26"/>
          <w:szCs w:val="26"/>
        </w:rPr>
        <w:sym w:font="HQPB1" w:char="F0E8"/>
      </w:r>
      <w:r w:rsidRPr="00BB4BE5">
        <w:rPr>
          <w:b/>
          <w:bCs/>
          <w:sz w:val="26"/>
          <w:szCs w:val="26"/>
        </w:rPr>
        <w:sym w:font="HQPB2" w:char="F0BB"/>
      </w:r>
      <w:r w:rsidRPr="00BB4BE5">
        <w:rPr>
          <w:b/>
          <w:bCs/>
          <w:sz w:val="26"/>
          <w:szCs w:val="26"/>
        </w:rPr>
        <w:sym w:font="HQPB5" w:char="F073"/>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A"/>
      </w:r>
      <w:r w:rsidRPr="00BB4BE5">
        <w:rPr>
          <w:b/>
          <w:bCs/>
          <w:sz w:val="26"/>
          <w:szCs w:val="26"/>
        </w:rPr>
        <w:sym w:font="HQPB2" w:char="F060"/>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E7"/>
      </w:r>
      <w:r w:rsidRPr="00BB4BE5">
        <w:rPr>
          <w:b/>
          <w:bCs/>
          <w:sz w:val="26"/>
          <w:szCs w:val="26"/>
        </w:rPr>
        <w:sym w:font="HQPB1" w:char="F08E"/>
      </w:r>
      <w:r w:rsidRPr="00BB4BE5">
        <w:rPr>
          <w:b/>
          <w:bCs/>
          <w:sz w:val="26"/>
          <w:szCs w:val="26"/>
        </w:rPr>
        <w:sym w:font="HQPB4" w:char="F0F6"/>
      </w:r>
      <w:r w:rsidRPr="00BB4BE5">
        <w:rPr>
          <w:b/>
          <w:bCs/>
          <w:sz w:val="26"/>
          <w:szCs w:val="26"/>
        </w:rPr>
        <w:sym w:font="HQPB2" w:char="F08D"/>
      </w:r>
      <w:r w:rsidRPr="00BB4BE5">
        <w:rPr>
          <w:b/>
          <w:bCs/>
          <w:sz w:val="26"/>
          <w:szCs w:val="26"/>
        </w:rPr>
        <w:sym w:font="HQPB5" w:char="F078"/>
      </w:r>
      <w:r w:rsidRPr="00BB4BE5">
        <w:rPr>
          <w:b/>
          <w:bCs/>
          <w:sz w:val="26"/>
          <w:szCs w:val="26"/>
        </w:rPr>
        <w:sym w:font="HQPB1" w:char="F0EE"/>
      </w:r>
      <w:r w:rsidRPr="00BB4BE5">
        <w:rPr>
          <w:b/>
          <w:bCs/>
          <w:sz w:val="26"/>
          <w:szCs w:val="26"/>
          <w:rtl/>
        </w:rPr>
        <w:t xml:space="preserve"> </w:t>
      </w:r>
      <w:r w:rsidRPr="00BB4BE5">
        <w:rPr>
          <w:b/>
          <w:bCs/>
          <w:sz w:val="26"/>
          <w:szCs w:val="26"/>
        </w:rPr>
        <w:sym w:font="HQPB2" w:char="F092"/>
      </w:r>
      <w:r w:rsidRPr="00BB4BE5">
        <w:rPr>
          <w:b/>
          <w:bCs/>
          <w:sz w:val="26"/>
          <w:szCs w:val="26"/>
        </w:rPr>
        <w:sym w:font="HQPB4" w:char="F0CD"/>
      </w:r>
      <w:r w:rsidRPr="00BB4BE5">
        <w:rPr>
          <w:b/>
          <w:bCs/>
          <w:sz w:val="26"/>
          <w:szCs w:val="26"/>
        </w:rPr>
        <w:sym w:font="HQPB2" w:char="F03C"/>
      </w:r>
      <w:r w:rsidRPr="00BB4BE5">
        <w:rPr>
          <w:b/>
          <w:bCs/>
          <w:sz w:val="26"/>
          <w:szCs w:val="26"/>
        </w:rPr>
        <w:sym w:font="HQPB5" w:char="F027"/>
      </w:r>
      <w:r w:rsidRPr="00BB4BE5">
        <w:rPr>
          <w:b/>
          <w:bCs/>
          <w:sz w:val="26"/>
          <w:szCs w:val="26"/>
        </w:rPr>
        <w:sym w:font="HQPB2" w:char="F072"/>
      </w:r>
      <w:r w:rsidRPr="00BB4BE5">
        <w:rPr>
          <w:b/>
          <w:bCs/>
          <w:sz w:val="26"/>
          <w:szCs w:val="26"/>
        </w:rPr>
        <w:sym w:font="HQPB4" w:char="F0E9"/>
      </w:r>
      <w:r w:rsidRPr="00BB4BE5">
        <w:rPr>
          <w:b/>
          <w:bCs/>
          <w:sz w:val="26"/>
          <w:szCs w:val="26"/>
        </w:rPr>
        <w:sym w:font="HQPB1" w:char="F026"/>
      </w:r>
      <w:r w:rsidRPr="00BB4BE5">
        <w:rPr>
          <w:b/>
          <w:bCs/>
          <w:sz w:val="26"/>
          <w:szCs w:val="26"/>
          <w:rtl/>
        </w:rPr>
        <w:t xml:space="preserve"> </w:t>
      </w:r>
      <w:r w:rsidRPr="00BB4BE5">
        <w:rPr>
          <w:b/>
          <w:bCs/>
          <w:sz w:val="26"/>
          <w:szCs w:val="26"/>
        </w:rPr>
        <w:sym w:font="HQPB4" w:char="F0CD"/>
      </w:r>
      <w:r w:rsidRPr="00BB4BE5">
        <w:rPr>
          <w:b/>
          <w:bCs/>
          <w:sz w:val="26"/>
          <w:szCs w:val="26"/>
        </w:rPr>
        <w:sym w:font="HQPB1" w:char="F091"/>
      </w:r>
      <w:r w:rsidRPr="00BB4BE5">
        <w:rPr>
          <w:b/>
          <w:bCs/>
          <w:sz w:val="26"/>
          <w:szCs w:val="26"/>
        </w:rPr>
        <w:sym w:font="HQPB5" w:char="F075"/>
      </w:r>
      <w:r w:rsidRPr="00BB4BE5">
        <w:rPr>
          <w:b/>
          <w:bCs/>
          <w:sz w:val="26"/>
          <w:szCs w:val="26"/>
        </w:rPr>
        <w:sym w:font="HQPB1" w:char="F08E"/>
      </w:r>
      <w:r w:rsidRPr="00BB4BE5">
        <w:rPr>
          <w:b/>
          <w:bCs/>
          <w:sz w:val="26"/>
          <w:szCs w:val="26"/>
        </w:rPr>
        <w:sym w:font="HQPB5" w:char="F09C"/>
      </w:r>
      <w:r w:rsidRPr="00BB4BE5">
        <w:rPr>
          <w:b/>
          <w:bCs/>
          <w:sz w:val="26"/>
          <w:szCs w:val="26"/>
        </w:rPr>
        <w:sym w:font="HQPB1" w:char="F0D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2"/>
      </w:r>
      <w:r w:rsidRPr="00BB4BE5">
        <w:rPr>
          <w:b/>
          <w:bCs/>
          <w:sz w:val="26"/>
          <w:szCs w:val="26"/>
        </w:rPr>
        <w:sym w:font="HQPB4" w:char="F0DF"/>
      </w:r>
      <w:r w:rsidRPr="00BB4BE5">
        <w:rPr>
          <w:b/>
          <w:bCs/>
          <w:sz w:val="26"/>
          <w:szCs w:val="26"/>
        </w:rPr>
        <w:sym w:font="HQPB1" w:char="F089"/>
      </w:r>
      <w:r w:rsidRPr="00BB4BE5">
        <w:rPr>
          <w:b/>
          <w:bCs/>
          <w:sz w:val="26"/>
          <w:szCs w:val="26"/>
        </w:rPr>
        <w:sym w:font="HQPB4" w:char="F0CE"/>
      </w:r>
      <w:r w:rsidRPr="00BB4BE5">
        <w:rPr>
          <w:b/>
          <w:bCs/>
          <w:sz w:val="26"/>
          <w:szCs w:val="26"/>
        </w:rPr>
        <w:sym w:font="HQPB2" w:char="F067"/>
      </w:r>
      <w:r w:rsidRPr="00BB4BE5">
        <w:rPr>
          <w:b/>
          <w:bCs/>
          <w:sz w:val="26"/>
          <w:szCs w:val="26"/>
        </w:rPr>
        <w:sym w:font="HQPB2" w:char="F0BB"/>
      </w:r>
      <w:r w:rsidRPr="00BB4BE5">
        <w:rPr>
          <w:b/>
          <w:bCs/>
          <w:sz w:val="26"/>
          <w:szCs w:val="26"/>
        </w:rPr>
        <w:sym w:font="HQPB5" w:char="F079"/>
      </w:r>
      <w:r w:rsidRPr="00BB4BE5">
        <w:rPr>
          <w:b/>
          <w:bCs/>
          <w:sz w:val="26"/>
          <w:szCs w:val="26"/>
        </w:rPr>
        <w:sym w:font="HQPB1" w:char="F066"/>
      </w:r>
      <w:r w:rsidRPr="00BB4BE5">
        <w:rPr>
          <w:b/>
          <w:bCs/>
          <w:sz w:val="26"/>
          <w:szCs w:val="26"/>
        </w:rPr>
        <w:sym w:font="HQPB4" w:char="F0E7"/>
      </w:r>
      <w:r w:rsidRPr="00BB4BE5">
        <w:rPr>
          <w:b/>
          <w:bCs/>
          <w:sz w:val="26"/>
          <w:szCs w:val="26"/>
        </w:rPr>
        <w:sym w:font="HQPB3" w:char="F052"/>
      </w:r>
      <w:r w:rsidRPr="00BB4BE5">
        <w:rPr>
          <w:b/>
          <w:bCs/>
          <w:sz w:val="26"/>
          <w:szCs w:val="26"/>
        </w:rPr>
        <w:sym w:font="HQPB4" w:char="F0F9"/>
      </w:r>
      <w:r w:rsidRPr="00BB4BE5">
        <w:rPr>
          <w:b/>
          <w:bCs/>
          <w:sz w:val="26"/>
          <w:szCs w:val="26"/>
        </w:rPr>
        <w:sym w:font="HQPB3" w:char="F051"/>
      </w:r>
      <w:r w:rsidRPr="00BB4BE5">
        <w:rPr>
          <w:b/>
          <w:bCs/>
          <w:sz w:val="26"/>
          <w:szCs w:val="26"/>
        </w:rPr>
        <w:sym w:font="HQPB5" w:char="F024"/>
      </w:r>
      <w:r w:rsidRPr="00BB4BE5">
        <w:rPr>
          <w:b/>
          <w:bCs/>
          <w:sz w:val="26"/>
          <w:szCs w:val="26"/>
        </w:rPr>
        <w:sym w:font="HQPB1" w:char="F02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8"/>
      </w:r>
      <w:r w:rsidRPr="00BB4BE5">
        <w:rPr>
          <w:b/>
          <w:bCs/>
          <w:sz w:val="26"/>
          <w:szCs w:val="26"/>
        </w:rPr>
        <w:sym w:font="HQPB2" w:char="F040"/>
      </w:r>
      <w:r w:rsidRPr="00BB4BE5">
        <w:rPr>
          <w:b/>
          <w:bCs/>
          <w:sz w:val="26"/>
          <w:szCs w:val="26"/>
        </w:rPr>
        <w:sym w:font="HQPB2" w:char="F08B"/>
      </w:r>
      <w:r w:rsidRPr="00BB4BE5">
        <w:rPr>
          <w:b/>
          <w:bCs/>
          <w:sz w:val="26"/>
          <w:szCs w:val="26"/>
        </w:rPr>
        <w:sym w:font="HQPB4" w:char="F0CE"/>
      </w:r>
      <w:r w:rsidRPr="00BB4BE5">
        <w:rPr>
          <w:b/>
          <w:bCs/>
          <w:sz w:val="26"/>
          <w:szCs w:val="26"/>
        </w:rPr>
        <w:sym w:font="HQPB1" w:char="F036"/>
      </w:r>
      <w:r w:rsidRPr="00BB4BE5">
        <w:rPr>
          <w:b/>
          <w:bCs/>
          <w:sz w:val="26"/>
          <w:szCs w:val="26"/>
        </w:rPr>
        <w:sym w:font="HQPB5" w:char="F079"/>
      </w:r>
      <w:r w:rsidRPr="00BB4BE5">
        <w:rPr>
          <w:b/>
          <w:bCs/>
          <w:sz w:val="26"/>
          <w:szCs w:val="26"/>
        </w:rPr>
        <w:sym w:font="HQPB1" w:char="F099"/>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CE"/>
      </w:r>
      <w:r w:rsidRPr="00BB4BE5">
        <w:rPr>
          <w:b/>
          <w:bCs/>
          <w:sz w:val="26"/>
          <w:szCs w:val="26"/>
        </w:rPr>
        <w:sym w:font="HQPB2" w:char="F067"/>
      </w:r>
      <w:r w:rsidRPr="00BB4BE5">
        <w:rPr>
          <w:b/>
          <w:bCs/>
          <w:sz w:val="26"/>
          <w:szCs w:val="26"/>
        </w:rPr>
        <w:sym w:font="HQPB4" w:char="F0CF"/>
      </w:r>
      <w:r w:rsidRPr="00BB4BE5">
        <w:rPr>
          <w:b/>
          <w:bCs/>
          <w:sz w:val="26"/>
          <w:szCs w:val="26"/>
        </w:rPr>
        <w:sym w:font="HQPB2" w:char="F039"/>
      </w:r>
      <w:r w:rsidRPr="00BB4BE5">
        <w:rPr>
          <w:b/>
          <w:bCs/>
          <w:sz w:val="26"/>
          <w:szCs w:val="26"/>
        </w:rPr>
        <w:sym w:font="HQPB2" w:char="F0BA"/>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42"/>
      </w:r>
      <w:r w:rsidRPr="00BB4BE5">
        <w:rPr>
          <w:b/>
          <w:bCs/>
          <w:sz w:val="26"/>
          <w:szCs w:val="26"/>
        </w:rPr>
        <w:sym w:font="HQPB5" w:char="F072"/>
      </w:r>
      <w:r w:rsidRPr="00BB4BE5">
        <w:rPr>
          <w:b/>
          <w:bCs/>
          <w:sz w:val="26"/>
          <w:szCs w:val="26"/>
        </w:rPr>
        <w:sym w:font="HQPB1" w:char="F027"/>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CD"/>
      </w:r>
      <w:r w:rsidRPr="00BB4BE5">
        <w:rPr>
          <w:b/>
          <w:bCs/>
          <w:sz w:val="26"/>
          <w:szCs w:val="26"/>
        </w:rPr>
        <w:sym w:font="HQPB2" w:char="F06B"/>
      </w:r>
      <w:r w:rsidRPr="00BB4BE5">
        <w:rPr>
          <w:b/>
          <w:bCs/>
          <w:sz w:val="26"/>
          <w:szCs w:val="26"/>
        </w:rPr>
        <w:sym w:font="HQPB4" w:char="F0C5"/>
      </w:r>
      <w:r w:rsidRPr="00BB4BE5">
        <w:rPr>
          <w:b/>
          <w:bCs/>
          <w:sz w:val="26"/>
          <w:szCs w:val="26"/>
        </w:rPr>
        <w:sym w:font="HQPB1" w:char="F0A6"/>
      </w:r>
      <w:r w:rsidRPr="00BB4BE5">
        <w:rPr>
          <w:b/>
          <w:bCs/>
          <w:sz w:val="26"/>
          <w:szCs w:val="26"/>
        </w:rPr>
        <w:sym w:font="HQPB4" w:char="F0E0"/>
      </w:r>
      <w:r w:rsidRPr="00BB4BE5">
        <w:rPr>
          <w:b/>
          <w:bCs/>
          <w:sz w:val="26"/>
          <w:szCs w:val="26"/>
        </w:rPr>
        <w:sym w:font="HQPB1" w:char="F0FF"/>
      </w:r>
      <w:r w:rsidRPr="00BB4BE5">
        <w:rPr>
          <w:b/>
          <w:bCs/>
          <w:sz w:val="26"/>
          <w:szCs w:val="26"/>
        </w:rPr>
        <w:sym w:font="HQPB2" w:char="F052"/>
      </w:r>
      <w:r w:rsidRPr="00BB4BE5">
        <w:rPr>
          <w:b/>
          <w:bCs/>
          <w:sz w:val="26"/>
          <w:szCs w:val="26"/>
        </w:rPr>
        <w:sym w:font="HQPB5" w:char="F072"/>
      </w:r>
      <w:r w:rsidRPr="00BB4BE5">
        <w:rPr>
          <w:b/>
          <w:bCs/>
          <w:sz w:val="26"/>
          <w:szCs w:val="26"/>
        </w:rPr>
        <w:sym w:font="HQPB1" w:char="F026"/>
      </w:r>
      <w:r w:rsidRPr="00BB4BE5">
        <w:rPr>
          <w:b/>
          <w:bCs/>
          <w:sz w:val="26"/>
          <w:szCs w:val="26"/>
        </w:rPr>
        <w:sym w:font="HQPB5" w:char="F075"/>
      </w:r>
      <w:r w:rsidRPr="00BB4BE5">
        <w:rPr>
          <w:b/>
          <w:bCs/>
          <w:sz w:val="26"/>
          <w:szCs w:val="26"/>
        </w:rPr>
        <w:sym w:font="HQPB2" w:char="F072"/>
      </w:r>
      <w:r w:rsidRPr="00BB4BE5">
        <w:rPr>
          <w:rFonts w:ascii="Traditional Arabic" w:hAnsi="Traditional Arabic" w:cs="Traditional Arabic"/>
          <w:b/>
          <w:bCs/>
          <w:sz w:val="26"/>
          <w:szCs w:val="26"/>
          <w:rtl/>
        </w:rPr>
        <w:t>...</w:t>
      </w:r>
      <w:r w:rsidRPr="00BB4BE5">
        <w:rPr>
          <w:b/>
          <w:bCs/>
          <w:sz w:val="26"/>
          <w:szCs w:val="26"/>
        </w:rPr>
        <w:sym w:font="HQPB4" w:char="F034"/>
      </w:r>
      <w:r w:rsidRPr="00BB4BE5">
        <w:rPr>
          <w:rFonts w:ascii="Traditional Arabic" w:hAnsi="Traditional Arabic" w:cs="Traditional Arabic" w:hint="cs"/>
          <w:b/>
          <w:bCs/>
          <w:sz w:val="26"/>
          <w:szCs w:val="2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3F0489">
      <w:pPr>
        <w:tabs>
          <w:tab w:val="left" w:pos="-199"/>
        </w:tabs>
        <w:spacing w:after="0" w:line="240" w:lineRule="auto"/>
        <w:ind w:left="-199" w:right="-851"/>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وقوله:</w:t>
      </w:r>
      <w:r w:rsidRPr="00BB4BE5">
        <w:rPr>
          <w:rFonts w:ascii="Traditional Arabic" w:hAnsi="Traditional Arabic" w:cs="Traditional Arabic"/>
          <w:b/>
          <w:bCs/>
          <w:sz w:val="20"/>
          <w:szCs w:val="20"/>
          <w:rtl/>
        </w:rPr>
        <w:t xml:space="preserve"> </w:t>
      </w:r>
      <w:r w:rsidRPr="00BB4BE5">
        <w:rPr>
          <w:rFonts w:ascii="Traditional Arabic" w:hAnsi="Traditional Arabic" w:cs="Traditional Arabic" w:hint="cs"/>
          <w:b/>
          <w:bCs/>
          <w:sz w:val="36"/>
          <w:szCs w:val="36"/>
          <w:rtl/>
        </w:rPr>
        <w:t>﴿</w:t>
      </w:r>
      <w:r w:rsidRPr="00BB4BE5">
        <w:rPr>
          <w:b/>
          <w:bCs/>
          <w:sz w:val="26"/>
          <w:szCs w:val="26"/>
        </w:rPr>
        <w:sym w:font="HQPB1" w:char="F024"/>
      </w:r>
      <w:r w:rsidRPr="00BB4BE5">
        <w:rPr>
          <w:b/>
          <w:bCs/>
          <w:sz w:val="26"/>
          <w:szCs w:val="26"/>
        </w:rPr>
        <w:sym w:font="HQPB5" w:char="F074"/>
      </w:r>
      <w:r w:rsidRPr="00BB4BE5">
        <w:rPr>
          <w:b/>
          <w:bCs/>
          <w:sz w:val="26"/>
          <w:szCs w:val="26"/>
        </w:rPr>
        <w:sym w:font="HQPB2" w:char="F042"/>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1" w:char="F025"/>
      </w:r>
      <w:r w:rsidRPr="00BB4BE5">
        <w:rPr>
          <w:b/>
          <w:bCs/>
          <w:sz w:val="26"/>
          <w:szCs w:val="26"/>
        </w:rPr>
        <w:sym w:font="HQPB5" w:char="F078"/>
      </w:r>
      <w:r w:rsidRPr="00BB4BE5">
        <w:rPr>
          <w:b/>
          <w:bCs/>
          <w:sz w:val="26"/>
          <w:szCs w:val="26"/>
        </w:rPr>
        <w:sym w:font="HQPB2" w:char="F02E"/>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1"/>
      </w:r>
      <w:r w:rsidRPr="00BB4BE5">
        <w:rPr>
          <w:b/>
          <w:bCs/>
          <w:sz w:val="26"/>
          <w:szCs w:val="26"/>
        </w:rPr>
        <w:sym w:font="HQPB4" w:char="F0E3"/>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F"/>
      </w:r>
      <w:r w:rsidRPr="00BB4BE5">
        <w:rPr>
          <w:b/>
          <w:bCs/>
          <w:sz w:val="26"/>
          <w:szCs w:val="26"/>
        </w:rPr>
        <w:sym w:font="HQPB1" w:char="F0FF"/>
      </w:r>
      <w:r w:rsidRPr="00BB4BE5">
        <w:rPr>
          <w:b/>
          <w:bCs/>
          <w:sz w:val="26"/>
          <w:szCs w:val="26"/>
        </w:rPr>
        <w:sym w:font="HQPB2" w:char="F059"/>
      </w:r>
      <w:r w:rsidRPr="00BB4BE5">
        <w:rPr>
          <w:b/>
          <w:bCs/>
          <w:sz w:val="26"/>
          <w:szCs w:val="26"/>
        </w:rPr>
        <w:sym w:font="HQPB5" w:char="F075"/>
      </w:r>
      <w:r w:rsidRPr="00BB4BE5">
        <w:rPr>
          <w:b/>
          <w:bCs/>
          <w:sz w:val="26"/>
          <w:szCs w:val="26"/>
        </w:rPr>
        <w:sym w:font="HQPB2" w:char="F08A"/>
      </w:r>
      <w:r w:rsidRPr="00BB4BE5">
        <w:rPr>
          <w:b/>
          <w:bCs/>
          <w:sz w:val="26"/>
          <w:szCs w:val="26"/>
        </w:rPr>
        <w:sym w:font="HQPB4" w:char="F0CF"/>
      </w:r>
      <w:r w:rsidRPr="00BB4BE5">
        <w:rPr>
          <w:b/>
          <w:bCs/>
          <w:sz w:val="26"/>
          <w:szCs w:val="26"/>
        </w:rPr>
        <w:sym w:font="HQPB2" w:char="F039"/>
      </w:r>
      <w:r w:rsidRPr="00BB4BE5">
        <w:rPr>
          <w:b/>
          <w:bCs/>
          <w:sz w:val="26"/>
          <w:szCs w:val="26"/>
          <w:rtl/>
        </w:rPr>
        <w:t xml:space="preserve"> </w:t>
      </w:r>
      <w:r w:rsidRPr="00BB4BE5">
        <w:rPr>
          <w:b/>
          <w:bCs/>
          <w:sz w:val="26"/>
          <w:szCs w:val="26"/>
        </w:rPr>
        <w:sym w:font="HQPB4" w:char="F05A"/>
      </w:r>
      <w:r w:rsidRPr="00BB4BE5">
        <w:rPr>
          <w:b/>
          <w:bCs/>
          <w:sz w:val="26"/>
          <w:szCs w:val="26"/>
        </w:rPr>
        <w:sym w:font="HQPB2" w:char="F070"/>
      </w:r>
      <w:r w:rsidRPr="00BB4BE5">
        <w:rPr>
          <w:b/>
          <w:bCs/>
          <w:sz w:val="26"/>
          <w:szCs w:val="26"/>
        </w:rPr>
        <w:sym w:font="HQPB4" w:char="F0A9"/>
      </w:r>
      <w:r w:rsidRPr="00BB4BE5">
        <w:rPr>
          <w:b/>
          <w:bCs/>
          <w:sz w:val="26"/>
          <w:szCs w:val="26"/>
        </w:rPr>
        <w:sym w:font="HQPB1" w:char="F0F9"/>
      </w:r>
      <w:r w:rsidRPr="00BB4BE5">
        <w:rPr>
          <w:b/>
          <w:bCs/>
          <w:sz w:val="26"/>
          <w:szCs w:val="26"/>
        </w:rPr>
        <w:sym w:font="HQPB5" w:char="F021"/>
      </w:r>
      <w:r w:rsidRPr="00BB4BE5">
        <w:rPr>
          <w:b/>
          <w:bCs/>
          <w:sz w:val="26"/>
          <w:szCs w:val="26"/>
        </w:rPr>
        <w:sym w:font="HQPB1" w:char="F024"/>
      </w:r>
      <w:r w:rsidRPr="00BB4BE5">
        <w:rPr>
          <w:b/>
          <w:bCs/>
          <w:sz w:val="26"/>
          <w:szCs w:val="26"/>
        </w:rPr>
        <w:sym w:font="HQPB5" w:char="F09F"/>
      </w:r>
      <w:r w:rsidRPr="00BB4BE5">
        <w:rPr>
          <w:b/>
          <w:bCs/>
          <w:sz w:val="26"/>
          <w:szCs w:val="26"/>
        </w:rPr>
        <w:sym w:font="HQPB2" w:char="F032"/>
      </w:r>
      <w:r w:rsidRPr="00BB4BE5">
        <w:rPr>
          <w:rFonts w:ascii="Traditional Arabic" w:hAnsi="Traditional Arabic" w:cs="Traditional Arabic"/>
          <w:b/>
          <w:bCs/>
          <w:sz w:val="28"/>
          <w:szCs w:val="28"/>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24"/>
          <w:szCs w:val="24"/>
          <w:rtl/>
        </w:rPr>
        <w:t>.</w:t>
      </w:r>
      <w:r w:rsidRPr="00BB4BE5">
        <w:rPr>
          <w:rFonts w:ascii="Traditional Arabic" w:hAnsi="Traditional Arabic" w:cs="Traditional Arabic"/>
          <w:sz w:val="36"/>
          <w:szCs w:val="36"/>
        </w:rPr>
        <w:br/>
      </w:r>
      <w:r w:rsidRPr="00BB4BE5">
        <w:rPr>
          <w:rFonts w:ascii="Traditional Arabic" w:hAnsi="Traditional Arabic" w:cs="Traditional Arabic"/>
          <w:sz w:val="36"/>
          <w:szCs w:val="36"/>
          <w:rtl/>
        </w:rPr>
        <w:t xml:space="preserve">    كما </w:t>
      </w:r>
      <w:r w:rsidRPr="00BB4BE5">
        <w:rPr>
          <w:rFonts w:ascii="Traditional Arabic" w:hAnsi="Traditional Arabic" w:cs="Traditional Arabic" w:hint="eastAsia"/>
          <w:sz w:val="36"/>
          <w:szCs w:val="36"/>
          <w:rtl/>
        </w:rPr>
        <w:t>يمكن</w:t>
      </w:r>
      <w:r w:rsidRPr="00BB4BE5">
        <w:rPr>
          <w:rFonts w:ascii="Traditional Arabic" w:hAnsi="Traditional Arabic" w:cs="Traditional Arabic"/>
          <w:sz w:val="36"/>
          <w:szCs w:val="36"/>
          <w:rtl/>
        </w:rPr>
        <w:t xml:space="preserve"> حمل هذ</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المعنى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تلك الآيات والأحاديث على من تعي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عليه الجهاد من إمام المسلمين واستنفره لذلك</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أو عند </w:t>
      </w:r>
      <w:r w:rsidRPr="00BB4BE5">
        <w:rPr>
          <w:rFonts w:ascii="Traditional Arabic" w:hAnsi="Traditional Arabic" w:cs="Traditional Arabic" w:hint="eastAsia"/>
          <w:sz w:val="36"/>
          <w:szCs w:val="36"/>
          <w:rtl/>
        </w:rPr>
        <w:t>قلة</w:t>
      </w:r>
      <w:r w:rsidRPr="00BB4BE5">
        <w:rPr>
          <w:rFonts w:ascii="Traditional Arabic" w:hAnsi="Traditional Arabic" w:cs="Traditional Arabic"/>
          <w:sz w:val="36"/>
          <w:szCs w:val="36"/>
          <w:rtl/>
        </w:rPr>
        <w:t xml:space="preserve"> المسلمين.</w:t>
      </w:r>
    </w:p>
    <w:p w:rsidR="00DB12E1" w:rsidRPr="00BB4BE5" w:rsidRDefault="00DB12E1" w:rsidP="00D13414">
      <w:pPr>
        <w:tabs>
          <w:tab w:val="left" w:pos="-199"/>
        </w:tabs>
        <w:spacing w:after="0"/>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يقول ابن حجر: "</w:t>
      </w:r>
      <w:r w:rsidRPr="00BB4BE5">
        <w:rPr>
          <w:rFonts w:ascii="Traditional Arabic" w:hAnsi="Traditional Arabic" w:cs="Traditional Arabic" w:hint="eastAsia"/>
          <w:sz w:val="36"/>
          <w:szCs w:val="36"/>
          <w:rtl/>
        </w:rPr>
        <w:t>وجوب</w:t>
      </w:r>
      <w:r w:rsidRPr="00BB4BE5">
        <w:rPr>
          <w:rFonts w:ascii="Traditional Arabic" w:hAnsi="Traditional Arabic" w:cs="Traditional Arabic"/>
          <w:sz w:val="36"/>
          <w:szCs w:val="36"/>
          <w:rtl/>
        </w:rPr>
        <w:t xml:space="preserve"> تعيين الخروج في الغزو على من عي</w:t>
      </w:r>
      <w:r w:rsidRPr="00BB4BE5">
        <w:rPr>
          <w:rFonts w:ascii="Traditional Arabic" w:hAnsi="Traditional Arabic" w:cs="Traditional Arabic" w:hint="eastAsia"/>
          <w:sz w:val="36"/>
          <w:szCs w:val="36"/>
          <w:rtl/>
        </w:rPr>
        <w:t>ّنه</w:t>
      </w:r>
      <w:r w:rsidRPr="00BB4BE5">
        <w:rPr>
          <w:rFonts w:ascii="Traditional Arabic" w:hAnsi="Traditional Arabic" w:cs="Traditional Arabic"/>
          <w:sz w:val="36"/>
          <w:szCs w:val="36"/>
          <w:rtl/>
        </w:rPr>
        <w:t xml:space="preserve"> الإمام"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7957A8">
      <w:pPr>
        <w:tabs>
          <w:tab w:val="left" w:pos="-199"/>
        </w:tabs>
        <w:spacing w:after="0" w:line="240" w:lineRule="auto"/>
        <w:ind w:left="-199" w:right="-851"/>
        <w:rPr>
          <w:rFonts w:cs="Traditional Arabic"/>
          <w:sz w:val="36"/>
          <w:szCs w:val="36"/>
          <w:rtl/>
        </w:rPr>
      </w:pPr>
      <w:r w:rsidRPr="00BB4BE5">
        <w:rPr>
          <w:rFonts w:ascii="Traditional Arabic" w:hAnsi="Traditional Arabic" w:cs="Traditional Arabic"/>
          <w:b/>
          <w:bCs/>
          <w:sz w:val="36"/>
          <w:szCs w:val="36"/>
          <w:u w:val="single"/>
          <w:rtl/>
        </w:rPr>
        <w:t>*</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الثالث</w:t>
      </w:r>
      <w:r w:rsidRPr="00BB4BE5">
        <w:rPr>
          <w:rFonts w:ascii="Traditional Arabic" w:hAnsi="Traditional Arabic" w:cs="Traditional Arabic"/>
          <w:b/>
          <w:bCs/>
          <w:sz w:val="36"/>
          <w:szCs w:val="36"/>
          <w:u w:val="single"/>
        </w:rPr>
        <w:t>:</w:t>
      </w:r>
      <w:r w:rsidRPr="00BB4BE5">
        <w:rPr>
          <w:rFonts w:ascii="Traditional Arabic" w:hAnsi="Traditional Arabic" w:cs="Traditional Arabic"/>
          <w:b/>
          <w:bCs/>
          <w:sz w:val="36"/>
          <w:szCs w:val="36"/>
          <w:u w:val="single"/>
        </w:rPr>
        <w:br/>
      </w:r>
      <w:r w:rsidRPr="00BB4BE5">
        <w:rPr>
          <w:rFonts w:cs="Traditional Arabic"/>
          <w:sz w:val="36"/>
          <w:szCs w:val="36"/>
          <w:rtl/>
        </w:rPr>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مندوب</w:t>
      </w:r>
      <w:r w:rsidRPr="00BB4BE5">
        <w:rPr>
          <w:rFonts w:cs="Traditional Arabic"/>
          <w:sz w:val="36"/>
          <w:szCs w:val="36"/>
          <w:rtl/>
        </w:rPr>
        <w:t xml:space="preserve"> </w:t>
      </w:r>
      <w:r w:rsidRPr="00BB4BE5">
        <w:rPr>
          <w:rFonts w:cs="Traditional Arabic" w:hint="eastAsia"/>
          <w:sz w:val="36"/>
          <w:szCs w:val="36"/>
          <w:rtl/>
        </w:rPr>
        <w:t>إليه</w:t>
      </w:r>
      <w:r w:rsidRPr="00BB4BE5">
        <w:rPr>
          <w:rFonts w:cs="Traditional Arabic"/>
          <w:sz w:val="36"/>
          <w:szCs w:val="36"/>
          <w:vertAlign w:val="superscript"/>
          <w:rtl/>
        </w:rPr>
        <w:t>(</w:t>
      </w:r>
      <w:r w:rsidRPr="00BB4BE5">
        <w:rPr>
          <w:rStyle w:val="a3"/>
          <w:rFonts w:cs="Traditional Arabic"/>
          <w:szCs w:val="36"/>
          <w:rtl/>
        </w:rPr>
        <w:footnoteReference w:id="106"/>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يعني</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ليس</w:t>
      </w:r>
      <w:r w:rsidRPr="00BB4BE5">
        <w:rPr>
          <w:rFonts w:cs="Traditional Arabic"/>
          <w:sz w:val="36"/>
          <w:szCs w:val="36"/>
          <w:rtl/>
        </w:rPr>
        <w:t xml:space="preserve"> </w:t>
      </w:r>
      <w:r w:rsidRPr="00BB4BE5">
        <w:rPr>
          <w:rFonts w:cs="Traditional Arabic" w:hint="eastAsia"/>
          <w:sz w:val="36"/>
          <w:szCs w:val="36"/>
          <w:rtl/>
        </w:rPr>
        <w:t>بفرض</w:t>
      </w:r>
      <w:r w:rsidRPr="00BB4BE5">
        <w:rPr>
          <w:rFonts w:cs="Traditional Arabic"/>
          <w:sz w:val="36"/>
          <w:szCs w:val="36"/>
          <w:rtl/>
        </w:rPr>
        <w:t xml:space="preserve"> </w:t>
      </w:r>
      <w:r w:rsidRPr="00BB4BE5">
        <w:rPr>
          <w:rFonts w:cs="Traditional Arabic" w:hint="eastAsia"/>
          <w:sz w:val="36"/>
          <w:szCs w:val="36"/>
          <w:rtl/>
        </w:rPr>
        <w:t>عين</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كفاية،</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يجب</w:t>
      </w:r>
      <w:r w:rsidRPr="00BB4BE5">
        <w:rPr>
          <w:rFonts w:cs="Traditional Arabic"/>
          <w:sz w:val="36"/>
          <w:szCs w:val="36"/>
          <w:rtl/>
        </w:rPr>
        <w:t xml:space="preserve"> </w:t>
      </w:r>
      <w:r w:rsidRPr="00BB4BE5">
        <w:rPr>
          <w:rFonts w:cs="Traditional Arabic" w:hint="eastAsia"/>
          <w:sz w:val="36"/>
          <w:szCs w:val="36"/>
          <w:rtl/>
        </w:rPr>
        <w:t>قتال</w:t>
      </w:r>
      <w:r w:rsidRPr="00BB4BE5">
        <w:rPr>
          <w:rFonts w:cs="Traditional Arabic"/>
          <w:sz w:val="36"/>
          <w:szCs w:val="36"/>
          <w:rtl/>
        </w:rPr>
        <w:t xml:space="preserve"> </w:t>
      </w:r>
      <w:r w:rsidRPr="00BB4BE5">
        <w:rPr>
          <w:rFonts w:cs="Traditional Arabic" w:hint="eastAsia"/>
          <w:sz w:val="36"/>
          <w:szCs w:val="36"/>
          <w:rtl/>
        </w:rPr>
        <w:t>الكفار</w:t>
      </w:r>
      <w:r w:rsidRPr="00BB4BE5">
        <w:rPr>
          <w:rFonts w:cs="Traditional Arabic"/>
          <w:sz w:val="36"/>
          <w:szCs w:val="36"/>
          <w:rtl/>
        </w:rPr>
        <w:t xml:space="preserve"> </w:t>
      </w:r>
      <w:r w:rsidRPr="00BB4BE5">
        <w:rPr>
          <w:rFonts w:cs="Traditional Arabic" w:hint="eastAsia"/>
          <w:sz w:val="36"/>
          <w:szCs w:val="36"/>
          <w:rtl/>
        </w:rPr>
        <w:t>إلا</w:t>
      </w:r>
      <w:r w:rsidRPr="00BB4BE5">
        <w:rPr>
          <w:rFonts w:cs="Traditional Arabic"/>
          <w:sz w:val="36"/>
          <w:szCs w:val="36"/>
          <w:rtl/>
        </w:rPr>
        <w:t xml:space="preserve"> </w:t>
      </w:r>
      <w:r w:rsidRPr="00BB4BE5">
        <w:rPr>
          <w:rFonts w:cs="Traditional Arabic" w:hint="eastAsia"/>
          <w:sz w:val="36"/>
          <w:szCs w:val="36"/>
          <w:rtl/>
        </w:rPr>
        <w:t>دفاعًا،</w:t>
      </w:r>
      <w:r w:rsidRPr="00BB4BE5">
        <w:rPr>
          <w:rFonts w:cs="Traditional Arabic"/>
          <w:sz w:val="36"/>
          <w:szCs w:val="36"/>
          <w:rtl/>
        </w:rPr>
        <w:t xml:space="preserve">          </w:t>
      </w:r>
    </w:p>
    <w:p w:rsidR="00DB12E1" w:rsidRPr="00BB4BE5" w:rsidRDefault="00DB12E1" w:rsidP="00D13414">
      <w:pPr>
        <w:tabs>
          <w:tab w:val="left" w:pos="-199"/>
        </w:tabs>
        <w:spacing w:after="0" w:line="240" w:lineRule="auto"/>
        <w:ind w:left="-199" w:right="-851"/>
        <w:rPr>
          <w:rFonts w:ascii="Traditional Arabic" w:hAnsi="Traditional Arabic" w:cs="Traditional Arabic"/>
          <w:sz w:val="36"/>
          <w:szCs w:val="36"/>
          <w:rtl/>
        </w:rPr>
      </w:pP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مروي</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ابن</w:t>
      </w:r>
      <w:r w:rsidRPr="00BB4BE5">
        <w:rPr>
          <w:rFonts w:cs="Traditional Arabic"/>
          <w:sz w:val="36"/>
          <w:szCs w:val="36"/>
          <w:rtl/>
        </w:rPr>
        <w:t xml:space="preserve"> </w:t>
      </w:r>
      <w:r w:rsidRPr="00BB4BE5">
        <w:rPr>
          <w:rFonts w:cs="Traditional Arabic" w:hint="eastAsia"/>
          <w:sz w:val="36"/>
          <w:szCs w:val="36"/>
          <w:rtl/>
        </w:rPr>
        <w:t>عمر</w:t>
      </w:r>
      <w:r w:rsidRPr="00BB4BE5">
        <w:rPr>
          <w:rFonts w:cs="Traditional Arabic"/>
          <w:sz w:val="36"/>
          <w:szCs w:val="36"/>
          <w:rtl/>
        </w:rPr>
        <w:t xml:space="preserve">- </w:t>
      </w:r>
      <w:r w:rsidRPr="00BB4BE5">
        <w:rPr>
          <w:rFonts w:cs="Traditional Arabic" w:hint="eastAsia"/>
          <w:sz w:val="36"/>
          <w:szCs w:val="36"/>
          <w:rtl/>
        </w:rPr>
        <w:t>رضي</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عنهما</w:t>
      </w:r>
      <w:r w:rsidRPr="00BB4BE5">
        <w:rPr>
          <w:rFonts w:cs="Traditional Arabic"/>
          <w:sz w:val="36"/>
          <w:szCs w:val="36"/>
          <w:rtl/>
        </w:rPr>
        <w:t xml:space="preserve"> - </w:t>
      </w:r>
      <w:r w:rsidRPr="00BB4BE5">
        <w:rPr>
          <w:rFonts w:cs="Traditional Arabic" w:hint="eastAsia"/>
          <w:sz w:val="36"/>
          <w:szCs w:val="36"/>
          <w:rtl/>
        </w:rPr>
        <w:t>وقيل</w:t>
      </w:r>
      <w:r w:rsidRPr="00BB4BE5">
        <w:rPr>
          <w:rFonts w:cs="Traditional Arabic"/>
          <w:sz w:val="36"/>
          <w:szCs w:val="36"/>
          <w:rtl/>
        </w:rPr>
        <w:t xml:space="preserve">: </w:t>
      </w:r>
      <w:r w:rsidRPr="00BB4BE5">
        <w:rPr>
          <w:rFonts w:cs="Traditional Arabic" w:hint="eastAsia"/>
          <w:sz w:val="36"/>
          <w:szCs w:val="36"/>
          <w:rtl/>
        </w:rPr>
        <w:t>لايصح</w:t>
      </w:r>
      <w:r w:rsidRPr="00BB4BE5">
        <w:rPr>
          <w:rFonts w:cs="Traditional Arabic"/>
          <w:sz w:val="36"/>
          <w:szCs w:val="36"/>
          <w:rtl/>
        </w:rPr>
        <w:t xml:space="preserve"> </w:t>
      </w:r>
      <w:r w:rsidRPr="00BB4BE5">
        <w:rPr>
          <w:rFonts w:cs="Traditional Arabic" w:hint="eastAsia"/>
          <w:sz w:val="36"/>
          <w:szCs w:val="36"/>
          <w:rtl/>
        </w:rPr>
        <w:t>عنه،</w:t>
      </w:r>
      <w:r w:rsidRPr="00BB4BE5">
        <w:rPr>
          <w:rFonts w:cs="Traditional Arabic"/>
          <w:sz w:val="36"/>
          <w:szCs w:val="36"/>
          <w:rtl/>
        </w:rPr>
        <w:t xml:space="preserve"> </w:t>
      </w:r>
      <w:r w:rsidRPr="00BB4BE5">
        <w:rPr>
          <w:rFonts w:cs="Traditional Arabic" w:hint="eastAsia"/>
          <w:sz w:val="36"/>
          <w:szCs w:val="36"/>
          <w:rtl/>
        </w:rPr>
        <w:t>ومروي</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الثوري</w:t>
      </w:r>
      <w:r w:rsidRPr="00BB4BE5">
        <w:rPr>
          <w:rFonts w:cs="Traditional Arabic"/>
          <w:sz w:val="36"/>
          <w:szCs w:val="36"/>
          <w:vertAlign w:val="superscript"/>
          <w:rtl/>
        </w:rPr>
        <w:t>(</w:t>
      </w:r>
      <w:r w:rsidRPr="00BB4BE5">
        <w:rPr>
          <w:rStyle w:val="a3"/>
          <w:rFonts w:cs="Traditional Arabic"/>
          <w:szCs w:val="36"/>
          <w:rtl/>
        </w:rPr>
        <w:footnoteReference w:id="107"/>
      </w:r>
      <w:r w:rsidRPr="00BB4BE5">
        <w:rPr>
          <w:rFonts w:cs="Traditional Arabic"/>
          <w:sz w:val="36"/>
          <w:szCs w:val="36"/>
          <w:vertAlign w:val="superscript"/>
          <w:rtl/>
        </w:rPr>
        <w:t>)</w:t>
      </w:r>
      <w:r w:rsidRPr="00BB4BE5">
        <w:rPr>
          <w:rFonts w:cs="Traditional Arabic" w:hint="eastAsia"/>
          <w:sz w:val="36"/>
          <w:szCs w:val="36"/>
          <w:rtl/>
        </w:rPr>
        <w:t>،</w:t>
      </w:r>
      <w:r w:rsidRPr="00BB4BE5">
        <w:rPr>
          <w:rFonts w:ascii="Traditional Arabic" w:hAnsi="Traditional Arabic" w:cs="Traditional Arabic"/>
          <w:sz w:val="36"/>
          <w:szCs w:val="36"/>
          <w:rtl/>
        </w:rPr>
        <w:t xml:space="preserve"> </w:t>
      </w:r>
      <w:r w:rsidRPr="00BB4BE5">
        <w:rPr>
          <w:rFonts w:cs="Traditional Arabic" w:hint="eastAsia"/>
          <w:sz w:val="36"/>
          <w:szCs w:val="36"/>
          <w:rtl/>
        </w:rPr>
        <w:t>وابن</w:t>
      </w:r>
      <w:r w:rsidRPr="00BB4BE5">
        <w:rPr>
          <w:rFonts w:cs="Traditional Arabic"/>
          <w:sz w:val="36"/>
          <w:szCs w:val="36"/>
          <w:rtl/>
        </w:rPr>
        <w:t xml:space="preserve"> </w:t>
      </w:r>
      <w:r w:rsidRPr="00BB4BE5">
        <w:rPr>
          <w:rFonts w:cs="Traditional Arabic" w:hint="eastAsia"/>
          <w:sz w:val="36"/>
          <w:szCs w:val="36"/>
          <w:rtl/>
        </w:rPr>
        <w:t>شبرمة</w:t>
      </w:r>
      <w:r w:rsidRPr="00BB4BE5">
        <w:rPr>
          <w:rFonts w:cs="Traditional Arabic"/>
          <w:sz w:val="36"/>
          <w:szCs w:val="36"/>
          <w:vertAlign w:val="superscript"/>
          <w:rtl/>
        </w:rPr>
        <w:t>(</w:t>
      </w:r>
      <w:r w:rsidRPr="00BB4BE5">
        <w:rPr>
          <w:rStyle w:val="a3"/>
          <w:rFonts w:cs="Traditional Arabic"/>
          <w:szCs w:val="36"/>
          <w:rtl/>
        </w:rPr>
        <w:footnoteReference w:id="108"/>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ascii="Traditional Arabic" w:hAnsi="Traditional Arabic" w:cs="Traditional Arabic" w:hint="eastAsia"/>
          <w:sz w:val="36"/>
          <w:szCs w:val="36"/>
          <w:rtl/>
        </w:rPr>
        <w:t>وسحنون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من المالك</w:t>
      </w:r>
      <w:r w:rsidRPr="00BB4BE5">
        <w:rPr>
          <w:rFonts w:ascii="Traditional Arabic" w:hAnsi="Traditional Arabic" w:cs="Traditional Arabic" w:hint="eastAsia"/>
          <w:sz w:val="36"/>
          <w:szCs w:val="36"/>
          <w:rtl/>
        </w:rPr>
        <w:t>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1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Default="00DB12E1" w:rsidP="00D13414">
      <w:pPr>
        <w:tabs>
          <w:tab w:val="left" w:pos="-199"/>
        </w:tabs>
        <w:spacing w:after="0" w:line="240" w:lineRule="auto"/>
        <w:ind w:left="-199" w:right="-851"/>
        <w:rPr>
          <w:rFonts w:ascii="Traditional Arabic" w:hAnsi="Traditional Arabic" w:cs="Traditional Arabic"/>
          <w:sz w:val="36"/>
          <w:szCs w:val="36"/>
          <w:rtl/>
        </w:rPr>
      </w:pPr>
    </w:p>
    <w:p w:rsidR="00DB12E1" w:rsidRPr="00BB4BE5" w:rsidRDefault="00DB12E1" w:rsidP="00D13414">
      <w:pPr>
        <w:tabs>
          <w:tab w:val="left" w:pos="-199"/>
        </w:tabs>
        <w:spacing w:after="0" w:line="240" w:lineRule="auto"/>
        <w:ind w:left="-199" w:right="-851"/>
        <w:rPr>
          <w:rFonts w:ascii="Traditional Arabic" w:hAnsi="Traditional Arabic" w:cs="Traditional Arabic"/>
          <w:sz w:val="36"/>
          <w:szCs w:val="36"/>
          <w:rtl/>
        </w:rPr>
      </w:pPr>
    </w:p>
    <w:p w:rsidR="00DB12E1" w:rsidRPr="00BB4BE5" w:rsidRDefault="00DB12E1" w:rsidP="00D13414">
      <w:pPr>
        <w:tabs>
          <w:tab w:val="left" w:pos="-199"/>
        </w:tabs>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أ - دليلهم من </w:t>
      </w:r>
      <w:r w:rsidRPr="00BB4BE5">
        <w:rPr>
          <w:rFonts w:ascii="Traditional Arabic" w:hAnsi="Traditional Arabic" w:cs="Traditional Arabic" w:hint="eastAsia"/>
          <w:b/>
          <w:bCs/>
          <w:sz w:val="36"/>
          <w:szCs w:val="36"/>
          <w:rtl/>
        </w:rPr>
        <w:t>الكتاب</w:t>
      </w:r>
      <w:r w:rsidRPr="00BB4BE5">
        <w:rPr>
          <w:rFonts w:ascii="Traditional Arabic" w:hAnsi="Traditional Arabic" w:cs="Traditional Arabic"/>
          <w:b/>
          <w:bCs/>
          <w:sz w:val="36"/>
          <w:szCs w:val="36"/>
        </w:rPr>
        <w:t>:</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استدلّوا</w:t>
      </w:r>
      <w:r w:rsidRPr="00BB4BE5">
        <w:rPr>
          <w:rFonts w:ascii="Traditional Arabic" w:hAnsi="Traditional Arabic" w:cs="Traditional Arabic"/>
          <w:sz w:val="36"/>
          <w:szCs w:val="36"/>
          <w:rtl/>
        </w:rPr>
        <w:t xml:space="preserve"> بعموم الآيات التي تأمر بالجهاد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وقالوا</w:t>
      </w:r>
      <w:r w:rsidRPr="00BB4BE5">
        <w:rPr>
          <w:rFonts w:ascii="Traditional Arabic" w:hAnsi="Traditional Arabic" w:cs="Traditional Arabic"/>
          <w:sz w:val="36"/>
          <w:szCs w:val="36"/>
          <w:rtl/>
        </w:rPr>
        <w:t>: الأمر فيها للندب والاستحباب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لا للوجوب</w:t>
      </w:r>
      <w:r w:rsidRPr="00BB4BE5">
        <w:rPr>
          <w:rFonts w:ascii="Traditional Arabic" w:hAnsi="Traditional Arabic" w:cs="Traditional Arabic"/>
          <w:sz w:val="36"/>
          <w:szCs w:val="36"/>
        </w:rPr>
        <w:t>.</w:t>
      </w:r>
      <w:r w:rsidRPr="00BB4BE5">
        <w:rPr>
          <w:rFonts w:ascii="Traditional Arabic" w:hAnsi="Traditional Arabic" w:cs="Traditional Arabic"/>
          <w:sz w:val="36"/>
          <w:szCs w:val="36"/>
        </w:rPr>
        <w:br/>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كقوله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sz w:val="40"/>
          <w:szCs w:val="40"/>
        </w:rPr>
        <w:sym w:font="HQPB5" w:char="F07C"/>
      </w:r>
      <w:r w:rsidRPr="00BB4BE5">
        <w:rPr>
          <w:b/>
          <w:bCs/>
          <w:sz w:val="26"/>
          <w:szCs w:val="26"/>
        </w:rPr>
        <w:sym w:font="HQPB1" w:char="F03D"/>
      </w:r>
      <w:r w:rsidRPr="00BB4BE5">
        <w:rPr>
          <w:b/>
          <w:bCs/>
          <w:sz w:val="26"/>
          <w:szCs w:val="26"/>
        </w:rPr>
        <w:sym w:font="HQPB4" w:char="F0CF"/>
      </w:r>
      <w:r w:rsidRPr="00BB4BE5">
        <w:rPr>
          <w:b/>
          <w:bCs/>
          <w:sz w:val="26"/>
          <w:szCs w:val="26"/>
        </w:rPr>
        <w:sym w:font="HQPB1" w:char="F047"/>
      </w:r>
      <w:r w:rsidRPr="00BB4BE5">
        <w:rPr>
          <w:b/>
          <w:bCs/>
          <w:sz w:val="26"/>
          <w:szCs w:val="26"/>
        </w:rPr>
        <w:sym w:font="HQPB4" w:char="F0E4"/>
      </w:r>
      <w:r w:rsidRPr="00BB4BE5">
        <w:rPr>
          <w:b/>
          <w:bCs/>
          <w:sz w:val="26"/>
          <w:szCs w:val="26"/>
        </w:rPr>
        <w:sym w:font="HQPB2" w:char="F02E"/>
      </w:r>
      <w:r w:rsidRPr="00BB4BE5">
        <w:rPr>
          <w:b/>
          <w:bCs/>
          <w:sz w:val="26"/>
          <w:szCs w:val="26"/>
          <w:rtl/>
        </w:rPr>
        <w:t xml:space="preserve"> </w:t>
      </w:r>
      <w:r w:rsidRPr="00BB4BE5">
        <w:rPr>
          <w:b/>
          <w:bCs/>
          <w:sz w:val="26"/>
          <w:szCs w:val="26"/>
        </w:rPr>
        <w:sym w:font="HQPB4" w:char="F0E3"/>
      </w:r>
      <w:r w:rsidRPr="00BB4BE5">
        <w:rPr>
          <w:b/>
          <w:bCs/>
          <w:sz w:val="26"/>
          <w:szCs w:val="26"/>
        </w:rPr>
        <w:sym w:font="HQPB2" w:char="F04E"/>
      </w:r>
      <w:r w:rsidRPr="00BB4BE5">
        <w:rPr>
          <w:b/>
          <w:bCs/>
          <w:sz w:val="26"/>
          <w:szCs w:val="26"/>
        </w:rPr>
        <w:sym w:font="HQPB4" w:char="F0E0"/>
      </w:r>
      <w:r w:rsidRPr="00BB4BE5">
        <w:rPr>
          <w:b/>
          <w:bCs/>
          <w:sz w:val="26"/>
          <w:szCs w:val="26"/>
        </w:rPr>
        <w:sym w:font="HQPB2" w:char="F036"/>
      </w:r>
      <w:r w:rsidRPr="00BB4BE5">
        <w:rPr>
          <w:b/>
          <w:bCs/>
          <w:sz w:val="26"/>
          <w:szCs w:val="26"/>
        </w:rPr>
        <w:sym w:font="HQPB4" w:char="F0F8"/>
      </w:r>
      <w:r w:rsidRPr="00BB4BE5">
        <w:rPr>
          <w:b/>
          <w:bCs/>
          <w:sz w:val="26"/>
          <w:szCs w:val="26"/>
        </w:rPr>
        <w:sym w:font="HQPB2" w:char="F08B"/>
      </w:r>
      <w:r w:rsidRPr="00BB4BE5">
        <w:rPr>
          <w:b/>
          <w:bCs/>
          <w:sz w:val="26"/>
          <w:szCs w:val="26"/>
        </w:rPr>
        <w:sym w:font="HQPB5" w:char="F06E"/>
      </w:r>
      <w:r w:rsidRPr="00BB4BE5">
        <w:rPr>
          <w:b/>
          <w:bCs/>
          <w:sz w:val="26"/>
          <w:szCs w:val="26"/>
        </w:rPr>
        <w:sym w:font="HQPB2" w:char="F03D"/>
      </w:r>
      <w:r w:rsidRPr="00BB4BE5">
        <w:rPr>
          <w:b/>
          <w:bCs/>
          <w:sz w:val="26"/>
          <w:szCs w:val="26"/>
        </w:rPr>
        <w:sym w:font="HQPB5" w:char="F074"/>
      </w:r>
      <w:r w:rsidRPr="00BB4BE5">
        <w:rPr>
          <w:b/>
          <w:bCs/>
          <w:sz w:val="26"/>
          <w:szCs w:val="26"/>
        </w:rPr>
        <w:sym w:font="HQPB1" w:char="F0E6"/>
      </w:r>
      <w:r w:rsidRPr="00BB4BE5">
        <w:rPr>
          <w:b/>
          <w:bCs/>
          <w:sz w:val="26"/>
          <w:szCs w:val="26"/>
          <w:rtl/>
        </w:rPr>
        <w:t xml:space="preserve"> </w:t>
      </w:r>
      <w:r w:rsidRPr="00BB4BE5">
        <w:rPr>
          <w:b/>
          <w:bCs/>
          <w:sz w:val="26"/>
          <w:szCs w:val="26"/>
        </w:rPr>
        <w:sym w:font="HQPB4" w:char="F0E3"/>
      </w:r>
      <w:r w:rsidRPr="00BB4BE5">
        <w:rPr>
          <w:b/>
          <w:bCs/>
          <w:sz w:val="26"/>
          <w:szCs w:val="26"/>
        </w:rPr>
        <w:sym w:font="HQPB2" w:char="F041"/>
      </w:r>
      <w:r w:rsidRPr="00BB4BE5">
        <w:rPr>
          <w:b/>
          <w:bCs/>
          <w:sz w:val="26"/>
          <w:szCs w:val="26"/>
        </w:rPr>
        <w:sym w:font="HQPB1" w:char="F024"/>
      </w:r>
      <w:r w:rsidRPr="00BB4BE5">
        <w:rPr>
          <w:b/>
          <w:bCs/>
          <w:sz w:val="26"/>
          <w:szCs w:val="26"/>
        </w:rPr>
        <w:sym w:font="HQPB5" w:char="F074"/>
      </w:r>
      <w:r w:rsidRPr="00BB4BE5">
        <w:rPr>
          <w:b/>
          <w:bCs/>
          <w:sz w:val="26"/>
          <w:szCs w:val="26"/>
        </w:rPr>
        <w:sym w:font="HQPB1" w:char="F046"/>
      </w:r>
      <w:r w:rsidRPr="00BB4BE5">
        <w:rPr>
          <w:b/>
          <w:bCs/>
          <w:sz w:val="26"/>
          <w:szCs w:val="26"/>
        </w:rPr>
        <w:sym w:font="HQPB4" w:char="F0C9"/>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5"/>
      </w:r>
      <w:r w:rsidRPr="00BB4BE5">
        <w:rPr>
          <w:b/>
          <w:bCs/>
          <w:sz w:val="26"/>
          <w:szCs w:val="26"/>
        </w:rPr>
        <w:sym w:font="HQPB2" w:char="F071"/>
      </w:r>
      <w:r w:rsidRPr="00BB4BE5">
        <w:rPr>
          <w:b/>
          <w:bCs/>
          <w:sz w:val="26"/>
          <w:szCs w:val="26"/>
        </w:rPr>
        <w:sym w:font="HQPB4" w:char="F0E8"/>
      </w:r>
      <w:r w:rsidRPr="00BB4BE5">
        <w:rPr>
          <w:b/>
          <w:bCs/>
          <w:sz w:val="26"/>
          <w:szCs w:val="26"/>
        </w:rPr>
        <w:sym w:font="HQPB2" w:char="F064"/>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D7"/>
      </w:r>
      <w:r w:rsidRPr="00BB4BE5">
        <w:rPr>
          <w:b/>
          <w:bCs/>
          <w:sz w:val="26"/>
          <w:szCs w:val="26"/>
        </w:rPr>
        <w:sym w:font="HQPB2" w:char="F06E"/>
      </w:r>
      <w:r w:rsidRPr="00BB4BE5">
        <w:rPr>
          <w:b/>
          <w:bCs/>
          <w:sz w:val="26"/>
          <w:szCs w:val="26"/>
        </w:rPr>
        <w:sym w:font="HQPB4" w:char="F0F6"/>
      </w:r>
      <w:r w:rsidRPr="00BB4BE5">
        <w:rPr>
          <w:b/>
          <w:bCs/>
          <w:sz w:val="26"/>
          <w:szCs w:val="26"/>
        </w:rPr>
        <w:sym w:font="HQPB1" w:char="F08D"/>
      </w:r>
      <w:r w:rsidRPr="00BB4BE5">
        <w:rPr>
          <w:b/>
          <w:bCs/>
          <w:sz w:val="26"/>
          <w:szCs w:val="26"/>
        </w:rPr>
        <w:sym w:font="HQPB4" w:char="F0E4"/>
      </w:r>
      <w:r w:rsidRPr="00BB4BE5">
        <w:rPr>
          <w:b/>
          <w:bCs/>
          <w:sz w:val="26"/>
          <w:szCs w:val="26"/>
        </w:rPr>
        <w:sym w:font="HQPB2" w:char="F02E"/>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4" w:char="F0A9"/>
      </w:r>
      <w:r w:rsidRPr="00BB4BE5">
        <w:rPr>
          <w:b/>
          <w:bCs/>
          <w:sz w:val="26"/>
          <w:szCs w:val="26"/>
        </w:rPr>
        <w:sym w:font="HQPB2" w:char="F039"/>
      </w:r>
      <w:r w:rsidRPr="00BB4BE5">
        <w:rPr>
          <w:b/>
          <w:bCs/>
          <w:sz w:val="26"/>
          <w:szCs w:val="26"/>
          <w:rtl/>
        </w:rPr>
        <w:t xml:space="preserve"> </w:t>
      </w:r>
      <w:r w:rsidRPr="00BB4BE5">
        <w:rPr>
          <w:b/>
          <w:bCs/>
          <w:sz w:val="26"/>
          <w:szCs w:val="26"/>
        </w:rPr>
        <w:sym w:font="HQPB4" w:char="F028"/>
      </w:r>
      <w:r w:rsidRPr="00BB4BE5">
        <w:rPr>
          <w:rFonts w:ascii="Traditional Arabic" w:hAnsi="Traditional Arabic" w:cs="Traditional Arabic"/>
          <w:b/>
          <w:bCs/>
          <w:sz w:val="26"/>
          <w:szCs w:val="26"/>
          <w:rtl/>
        </w:rPr>
        <w:t>...</w:t>
      </w:r>
      <w:r w:rsidRPr="00BB4BE5">
        <w:rPr>
          <w:b/>
          <w:bCs/>
          <w:sz w:val="26"/>
          <w:szCs w:val="2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1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قالوا</w:t>
      </w:r>
      <w:r w:rsidRPr="00BB4BE5">
        <w:rPr>
          <w:rFonts w:ascii="Traditional Arabic" w:hAnsi="Traditional Arabic" w:cs="Traditional Arabic"/>
          <w:sz w:val="36"/>
          <w:szCs w:val="36"/>
          <w:rtl/>
        </w:rPr>
        <w:t>: الأمر في هذه الآية ليس للوجوب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بل للندب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كقوله تعالى: </w:t>
      </w:r>
      <w:r w:rsidRPr="00BB4BE5">
        <w:rPr>
          <w:rFonts w:ascii="Traditional Arabic" w:hAnsi="Traditional Arabic" w:cs="Traditional Arabic" w:hint="cs"/>
          <w:sz w:val="36"/>
          <w:szCs w:val="36"/>
          <w:rtl/>
        </w:rPr>
        <w:t>﴿</w:t>
      </w:r>
      <w:r w:rsidRPr="00BB4BE5">
        <w:rPr>
          <w:b/>
          <w:bCs/>
          <w:sz w:val="26"/>
          <w:szCs w:val="26"/>
        </w:rPr>
        <w:sym w:font="HQPB5" w:char="F07C"/>
      </w:r>
      <w:r w:rsidRPr="00BB4BE5">
        <w:rPr>
          <w:b/>
          <w:bCs/>
          <w:sz w:val="26"/>
          <w:szCs w:val="26"/>
        </w:rPr>
        <w:sym w:font="HQPB1" w:char="F03D"/>
      </w:r>
      <w:r w:rsidRPr="00BB4BE5">
        <w:rPr>
          <w:b/>
          <w:bCs/>
          <w:sz w:val="26"/>
          <w:szCs w:val="26"/>
        </w:rPr>
        <w:sym w:font="HQPB4" w:char="F0CF"/>
      </w:r>
      <w:r w:rsidRPr="00BB4BE5">
        <w:rPr>
          <w:b/>
          <w:bCs/>
          <w:sz w:val="26"/>
          <w:szCs w:val="26"/>
        </w:rPr>
        <w:sym w:font="HQPB1" w:char="F047"/>
      </w:r>
      <w:r w:rsidRPr="00BB4BE5">
        <w:rPr>
          <w:b/>
          <w:bCs/>
          <w:sz w:val="26"/>
          <w:szCs w:val="26"/>
        </w:rPr>
        <w:sym w:font="HQPB4" w:char="F0E4"/>
      </w:r>
      <w:r w:rsidRPr="00BB4BE5">
        <w:rPr>
          <w:b/>
          <w:bCs/>
          <w:sz w:val="26"/>
          <w:szCs w:val="26"/>
        </w:rPr>
        <w:sym w:font="HQPB2" w:char="F02E"/>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4" w:char="F0F8"/>
      </w:r>
      <w:r w:rsidRPr="00BB4BE5">
        <w:rPr>
          <w:b/>
          <w:bCs/>
          <w:sz w:val="26"/>
          <w:szCs w:val="26"/>
        </w:rPr>
        <w:sym w:font="HQPB2" w:char="F08B"/>
      </w:r>
      <w:r w:rsidRPr="00BB4BE5">
        <w:rPr>
          <w:b/>
          <w:bCs/>
          <w:sz w:val="26"/>
          <w:szCs w:val="26"/>
        </w:rPr>
        <w:sym w:font="HQPB5" w:char="F06E"/>
      </w:r>
      <w:r w:rsidRPr="00BB4BE5">
        <w:rPr>
          <w:b/>
          <w:bCs/>
          <w:sz w:val="26"/>
          <w:szCs w:val="26"/>
        </w:rPr>
        <w:sym w:font="HQPB2" w:char="F03D"/>
      </w:r>
      <w:r w:rsidRPr="00BB4BE5">
        <w:rPr>
          <w:b/>
          <w:bCs/>
          <w:sz w:val="26"/>
          <w:szCs w:val="26"/>
        </w:rPr>
        <w:sym w:font="HQPB5" w:char="F074"/>
      </w:r>
      <w:r w:rsidRPr="00BB4BE5">
        <w:rPr>
          <w:b/>
          <w:bCs/>
          <w:sz w:val="26"/>
          <w:szCs w:val="26"/>
        </w:rPr>
        <w:sym w:font="HQPB1" w:char="F0E6"/>
      </w:r>
      <w:r w:rsidRPr="00BB4BE5">
        <w:rPr>
          <w:b/>
          <w:bCs/>
          <w:sz w:val="26"/>
          <w:szCs w:val="26"/>
          <w:rtl/>
        </w:rPr>
        <w:t xml:space="preserve"> </w:t>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75"/>
      </w:r>
      <w:r w:rsidRPr="00BB4BE5">
        <w:rPr>
          <w:b/>
          <w:bCs/>
          <w:sz w:val="26"/>
          <w:szCs w:val="26"/>
        </w:rPr>
        <w:sym w:font="HQPB1" w:char="F08E"/>
      </w:r>
      <w:r w:rsidRPr="00BB4BE5">
        <w:rPr>
          <w:b/>
          <w:bCs/>
          <w:sz w:val="26"/>
          <w:szCs w:val="26"/>
        </w:rPr>
        <w:sym w:font="HQPB5" w:char="F07C"/>
      </w:r>
      <w:r w:rsidRPr="00BB4BE5">
        <w:rPr>
          <w:b/>
          <w:bCs/>
          <w:sz w:val="26"/>
          <w:szCs w:val="26"/>
        </w:rPr>
        <w:sym w:font="HQPB1" w:char="F0D8"/>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4" w:char="F0E3"/>
      </w:r>
      <w:r w:rsidRPr="00BB4BE5">
        <w:rPr>
          <w:b/>
          <w:bCs/>
          <w:sz w:val="26"/>
          <w:szCs w:val="26"/>
        </w:rPr>
        <w:sym w:font="HQPB2" w:char="F04E"/>
      </w:r>
      <w:r w:rsidRPr="00BB4BE5">
        <w:rPr>
          <w:b/>
          <w:bCs/>
          <w:sz w:val="26"/>
          <w:szCs w:val="26"/>
        </w:rPr>
        <w:sym w:font="HQPB4" w:char="F0E4"/>
      </w:r>
      <w:r w:rsidRPr="00BB4BE5">
        <w:rPr>
          <w:b/>
          <w:bCs/>
          <w:sz w:val="26"/>
          <w:szCs w:val="26"/>
        </w:rPr>
        <w:sym w:font="HQPB2" w:char="F02E"/>
      </w:r>
      <w:r w:rsidRPr="00BB4BE5">
        <w:rPr>
          <w:b/>
          <w:bCs/>
          <w:sz w:val="26"/>
          <w:szCs w:val="26"/>
        </w:rPr>
        <w:sym w:font="HQPB5" w:char="F079"/>
      </w:r>
      <w:r w:rsidRPr="00BB4BE5">
        <w:rPr>
          <w:b/>
          <w:bCs/>
          <w:sz w:val="26"/>
          <w:szCs w:val="26"/>
        </w:rPr>
        <w:sym w:font="HQPB1" w:char="F089"/>
      </w:r>
      <w:r w:rsidRPr="00BB4BE5">
        <w:rPr>
          <w:b/>
          <w:bCs/>
          <w:sz w:val="26"/>
          <w:szCs w:val="26"/>
        </w:rPr>
        <w:sym w:font="HQPB5" w:char="F074"/>
      </w:r>
      <w:r w:rsidRPr="00BB4BE5">
        <w:rPr>
          <w:b/>
          <w:bCs/>
          <w:sz w:val="26"/>
          <w:szCs w:val="26"/>
        </w:rPr>
        <w:sym w:font="HQPB1" w:char="F06E"/>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DF"/>
      </w:r>
      <w:r w:rsidRPr="00BB4BE5">
        <w:rPr>
          <w:b/>
          <w:bCs/>
          <w:sz w:val="26"/>
          <w:szCs w:val="26"/>
        </w:rPr>
        <w:sym w:font="HQPB1" w:char="F04E"/>
      </w:r>
      <w:r w:rsidRPr="00BB4BE5">
        <w:rPr>
          <w:b/>
          <w:bCs/>
          <w:sz w:val="26"/>
          <w:szCs w:val="26"/>
        </w:rPr>
        <w:sym w:font="HQPB4" w:char="F0F6"/>
      </w:r>
      <w:r w:rsidRPr="00BB4BE5">
        <w:rPr>
          <w:b/>
          <w:bCs/>
          <w:sz w:val="26"/>
          <w:szCs w:val="26"/>
        </w:rPr>
        <w:sym w:font="HQPB2" w:char="F071"/>
      </w:r>
      <w:r w:rsidRPr="00BB4BE5">
        <w:rPr>
          <w:b/>
          <w:bCs/>
          <w:sz w:val="26"/>
          <w:szCs w:val="26"/>
        </w:rPr>
        <w:sym w:font="HQPB5" w:char="F079"/>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62"/>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78"/>
      </w:r>
      <w:r w:rsidRPr="00BB4BE5">
        <w:rPr>
          <w:b/>
          <w:bCs/>
          <w:sz w:val="26"/>
          <w:szCs w:val="26"/>
        </w:rPr>
        <w:sym w:font="HQPB2" w:char="F038"/>
      </w:r>
      <w:r w:rsidRPr="00BB4BE5">
        <w:rPr>
          <w:b/>
          <w:bCs/>
          <w:sz w:val="26"/>
          <w:szCs w:val="26"/>
        </w:rPr>
        <w:sym w:font="HQPB5" w:char="F074"/>
      </w:r>
      <w:r w:rsidRPr="00BB4BE5">
        <w:rPr>
          <w:b/>
          <w:bCs/>
          <w:sz w:val="26"/>
          <w:szCs w:val="26"/>
        </w:rPr>
        <w:sym w:font="HQPB1" w:char="F08D"/>
      </w:r>
      <w:r w:rsidRPr="00BB4BE5">
        <w:rPr>
          <w:b/>
          <w:bCs/>
          <w:sz w:val="26"/>
          <w:szCs w:val="26"/>
        </w:rPr>
        <w:sym w:font="HQPB5" w:char="F073"/>
      </w:r>
      <w:r w:rsidRPr="00BB4BE5">
        <w:rPr>
          <w:b/>
          <w:bCs/>
          <w:sz w:val="26"/>
          <w:szCs w:val="26"/>
        </w:rPr>
        <w:sym w:font="HQPB1" w:char="F03F"/>
      </w:r>
      <w:r w:rsidRPr="00BB4BE5">
        <w:rPr>
          <w:b/>
          <w:bCs/>
          <w:sz w:val="26"/>
          <w:szCs w:val="26"/>
          <w:rtl/>
        </w:rPr>
        <w:t xml:space="preserve"> </w:t>
      </w:r>
      <w:r w:rsidRPr="00BB4BE5">
        <w:rPr>
          <w:b/>
          <w:bCs/>
          <w:sz w:val="26"/>
          <w:szCs w:val="26"/>
        </w:rPr>
        <w:sym w:font="HQPB1" w:char="F023"/>
      </w:r>
      <w:r w:rsidRPr="00BB4BE5">
        <w:rPr>
          <w:b/>
          <w:bCs/>
          <w:sz w:val="26"/>
          <w:szCs w:val="26"/>
        </w:rPr>
        <w:sym w:font="HQPB4" w:char="F0B7"/>
      </w:r>
      <w:r w:rsidRPr="00BB4BE5">
        <w:rPr>
          <w:b/>
          <w:bCs/>
          <w:sz w:val="26"/>
          <w:szCs w:val="26"/>
        </w:rPr>
        <w:sym w:font="HQPB1" w:char="F08E"/>
      </w:r>
      <w:r w:rsidRPr="00BB4BE5">
        <w:rPr>
          <w:b/>
          <w:bCs/>
          <w:sz w:val="26"/>
          <w:szCs w:val="26"/>
        </w:rPr>
        <w:sym w:font="HQPB4" w:char="F0F6"/>
      </w:r>
      <w:r w:rsidRPr="00BB4BE5">
        <w:rPr>
          <w:b/>
          <w:bCs/>
          <w:sz w:val="26"/>
          <w:szCs w:val="26"/>
        </w:rPr>
        <w:sym w:font="HQPB2" w:char="F08D"/>
      </w:r>
      <w:r w:rsidRPr="00BB4BE5">
        <w:rPr>
          <w:b/>
          <w:bCs/>
          <w:sz w:val="26"/>
          <w:szCs w:val="26"/>
        </w:rPr>
        <w:sym w:font="HQPB5" w:char="F079"/>
      </w:r>
      <w:r w:rsidRPr="00BB4BE5">
        <w:rPr>
          <w:b/>
          <w:bCs/>
          <w:sz w:val="26"/>
          <w:szCs w:val="26"/>
        </w:rPr>
        <w:sym w:font="HQPB1" w:char="F07A"/>
      </w:r>
      <w:r w:rsidRPr="00BB4BE5">
        <w:rPr>
          <w:b/>
          <w:bCs/>
          <w:sz w:val="26"/>
          <w:szCs w:val="26"/>
          <w:rtl/>
        </w:rPr>
        <w:t xml:space="preserve"> </w:t>
      </w:r>
      <w:r w:rsidRPr="00BB4BE5">
        <w:rPr>
          <w:b/>
          <w:bCs/>
          <w:sz w:val="26"/>
          <w:szCs w:val="26"/>
        </w:rPr>
        <w:sym w:font="HQPB4" w:char="F0E8"/>
      </w:r>
      <w:r w:rsidRPr="00BB4BE5">
        <w:rPr>
          <w:b/>
          <w:bCs/>
          <w:sz w:val="26"/>
          <w:szCs w:val="26"/>
        </w:rPr>
        <w:sym w:font="HQPB2" w:char="F070"/>
      </w:r>
      <w:r w:rsidRPr="00BB4BE5">
        <w:rPr>
          <w:b/>
          <w:bCs/>
          <w:sz w:val="26"/>
          <w:szCs w:val="26"/>
        </w:rPr>
        <w:sym w:font="HQPB4" w:char="F0A7"/>
      </w:r>
      <w:r w:rsidRPr="00BB4BE5">
        <w:rPr>
          <w:b/>
          <w:bCs/>
          <w:sz w:val="26"/>
          <w:szCs w:val="26"/>
        </w:rPr>
        <w:sym w:font="HQPB2" w:char="F08B"/>
      </w:r>
      <w:r w:rsidRPr="00BB4BE5">
        <w:rPr>
          <w:b/>
          <w:bCs/>
          <w:sz w:val="26"/>
          <w:szCs w:val="26"/>
        </w:rPr>
        <w:sym w:font="HQPB4" w:char="F0CF"/>
      </w:r>
      <w:r w:rsidRPr="00BB4BE5">
        <w:rPr>
          <w:b/>
          <w:bCs/>
          <w:sz w:val="26"/>
          <w:szCs w:val="26"/>
        </w:rPr>
        <w:sym w:font="HQPB1" w:char="F0B9"/>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C7"/>
      </w:r>
      <w:r w:rsidRPr="00BB4BE5">
        <w:rPr>
          <w:b/>
          <w:bCs/>
          <w:sz w:val="26"/>
          <w:szCs w:val="26"/>
        </w:rPr>
        <w:sym w:font="HQPB2" w:char="F060"/>
      </w:r>
      <w:r w:rsidRPr="00BB4BE5">
        <w:rPr>
          <w:b/>
          <w:bCs/>
          <w:sz w:val="26"/>
          <w:szCs w:val="26"/>
        </w:rPr>
        <w:sym w:font="HQPB4" w:char="F0F7"/>
      </w:r>
      <w:r w:rsidRPr="00BB4BE5">
        <w:rPr>
          <w:b/>
          <w:bCs/>
          <w:sz w:val="26"/>
          <w:szCs w:val="26"/>
        </w:rPr>
        <w:sym w:font="HQPB2" w:char="F083"/>
      </w:r>
      <w:r w:rsidRPr="00BB4BE5">
        <w:rPr>
          <w:b/>
          <w:bCs/>
          <w:sz w:val="26"/>
          <w:szCs w:val="26"/>
        </w:rPr>
        <w:sym w:font="HQPB5" w:char="F079"/>
      </w:r>
      <w:r w:rsidRPr="00BB4BE5">
        <w:rPr>
          <w:b/>
          <w:bCs/>
          <w:sz w:val="26"/>
          <w:szCs w:val="26"/>
        </w:rPr>
        <w:sym w:font="HQPB1" w:char="F089"/>
      </w:r>
      <w:r w:rsidRPr="00BB4BE5">
        <w:rPr>
          <w:b/>
          <w:bCs/>
          <w:sz w:val="26"/>
          <w:szCs w:val="26"/>
        </w:rPr>
        <w:sym w:font="HQPB4" w:char="F0CF"/>
      </w:r>
      <w:r w:rsidRPr="00BB4BE5">
        <w:rPr>
          <w:b/>
          <w:bCs/>
          <w:sz w:val="26"/>
          <w:szCs w:val="26"/>
        </w:rPr>
        <w:sym w:font="HQPB2" w:char="F039"/>
      </w:r>
      <w:r w:rsidRPr="00BB4BE5">
        <w:rPr>
          <w:b/>
          <w:bCs/>
          <w:sz w:val="26"/>
          <w:szCs w:val="26"/>
        </w:rPr>
        <w:sym w:font="HQPB2" w:char="F0BA"/>
      </w:r>
      <w:r w:rsidRPr="00BB4BE5">
        <w:rPr>
          <w:b/>
          <w:bCs/>
          <w:sz w:val="26"/>
          <w:szCs w:val="26"/>
        </w:rPr>
        <w:sym w:font="HQPB5" w:char="F075"/>
      </w:r>
      <w:r w:rsidRPr="00BB4BE5">
        <w:rPr>
          <w:b/>
          <w:bCs/>
          <w:sz w:val="26"/>
          <w:szCs w:val="26"/>
        </w:rPr>
        <w:sym w:font="HQPB2" w:char="F071"/>
      </w:r>
      <w:r w:rsidRPr="00BB4BE5">
        <w:rPr>
          <w:b/>
          <w:bCs/>
          <w:sz w:val="26"/>
          <w:szCs w:val="26"/>
        </w:rPr>
        <w:sym w:font="HQPB4" w:char="F0F9"/>
      </w:r>
      <w:r w:rsidRPr="00BB4BE5">
        <w:rPr>
          <w:b/>
          <w:bCs/>
          <w:sz w:val="26"/>
          <w:szCs w:val="26"/>
        </w:rPr>
        <w:sym w:font="HQPB2" w:char="F03D"/>
      </w:r>
      <w:r w:rsidRPr="00BB4BE5">
        <w:rPr>
          <w:b/>
          <w:bCs/>
          <w:sz w:val="26"/>
          <w:szCs w:val="26"/>
        </w:rPr>
        <w:sym w:font="HQPB4" w:char="F0CF"/>
      </w:r>
      <w:r w:rsidRPr="00BB4BE5">
        <w:rPr>
          <w:b/>
          <w:bCs/>
          <w:sz w:val="26"/>
          <w:szCs w:val="26"/>
        </w:rPr>
        <w:sym w:font="HQPB2" w:char="F039"/>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E"/>
      </w:r>
      <w:r w:rsidRPr="00BB4BE5">
        <w:rPr>
          <w:b/>
          <w:bCs/>
          <w:sz w:val="26"/>
          <w:szCs w:val="26"/>
        </w:rPr>
        <w:sym w:font="HQPB1" w:char="F02F"/>
      </w:r>
      <w:r w:rsidRPr="00BB4BE5">
        <w:rPr>
          <w:b/>
          <w:bCs/>
          <w:sz w:val="26"/>
          <w:szCs w:val="26"/>
        </w:rPr>
        <w:sym w:font="HQPB5" w:char="F074"/>
      </w:r>
      <w:r w:rsidRPr="00BB4BE5">
        <w:rPr>
          <w:b/>
          <w:bCs/>
          <w:sz w:val="26"/>
          <w:szCs w:val="26"/>
        </w:rPr>
        <w:sym w:font="HQPB1" w:char="F08D"/>
      </w:r>
      <w:r w:rsidRPr="00BB4BE5">
        <w:rPr>
          <w:b/>
          <w:bCs/>
          <w:sz w:val="26"/>
          <w:szCs w:val="26"/>
        </w:rPr>
        <w:sym w:font="HQPB4" w:char="F0F8"/>
      </w:r>
      <w:r w:rsidRPr="00BB4BE5">
        <w:rPr>
          <w:b/>
          <w:bCs/>
          <w:sz w:val="26"/>
          <w:szCs w:val="26"/>
        </w:rPr>
        <w:sym w:font="HQPB2" w:char="F025"/>
      </w:r>
      <w:r w:rsidRPr="00BB4BE5">
        <w:rPr>
          <w:b/>
          <w:bCs/>
          <w:sz w:val="26"/>
          <w:szCs w:val="26"/>
        </w:rPr>
        <w:sym w:font="HQPB5" w:char="F046"/>
      </w:r>
      <w:r w:rsidRPr="00BB4BE5">
        <w:rPr>
          <w:b/>
          <w:bCs/>
          <w:sz w:val="26"/>
          <w:szCs w:val="26"/>
        </w:rPr>
        <w:sym w:font="HQPB2" w:char="F07B"/>
      </w:r>
      <w:r w:rsidRPr="00BB4BE5">
        <w:rPr>
          <w:b/>
          <w:bCs/>
          <w:sz w:val="26"/>
          <w:szCs w:val="26"/>
        </w:rPr>
        <w:sym w:font="HQPB5" w:char="F024"/>
      </w:r>
      <w:r w:rsidRPr="00BB4BE5">
        <w:rPr>
          <w:b/>
          <w:bCs/>
          <w:sz w:val="26"/>
          <w:szCs w:val="26"/>
        </w:rPr>
        <w:sym w:font="HQPB1" w:char="F02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C5"/>
      </w:r>
      <w:r w:rsidRPr="00BB4BE5">
        <w:rPr>
          <w:b/>
          <w:bCs/>
          <w:sz w:val="26"/>
          <w:szCs w:val="26"/>
        </w:rPr>
        <w:sym w:font="HQPB2" w:char="F024"/>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F7"/>
      </w:r>
      <w:r w:rsidRPr="00BB4BE5">
        <w:rPr>
          <w:b/>
          <w:bCs/>
          <w:sz w:val="26"/>
          <w:szCs w:val="26"/>
        </w:rPr>
        <w:sym w:font="HQPB1" w:char="F0E8"/>
      </w:r>
      <w:r w:rsidRPr="00BB4BE5">
        <w:rPr>
          <w:b/>
          <w:bCs/>
          <w:sz w:val="26"/>
          <w:szCs w:val="26"/>
        </w:rPr>
        <w:sym w:font="HQPB5" w:char="F079"/>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4"/>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28"/>
      </w:r>
      <w:r w:rsidRPr="00BB4BE5">
        <w:rPr>
          <w:b/>
          <w:bCs/>
          <w:sz w:val="26"/>
          <w:szCs w:val="26"/>
          <w:rtl/>
        </w:rPr>
        <w:t xml:space="preserve"> </w:t>
      </w:r>
      <w:r w:rsidRPr="00BB4BE5">
        <w:rPr>
          <w:rFonts w:ascii="Traditional Arabic" w:hAnsi="Traditional Arabic" w:cs="Traditional Arabic"/>
          <w:b/>
          <w:bCs/>
          <w:sz w:val="26"/>
          <w:szCs w:val="2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1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فكما دل</w:t>
      </w:r>
      <w:r w:rsidRPr="00BB4BE5">
        <w:rPr>
          <w:rFonts w:ascii="Traditional Arabic" w:hAnsi="Traditional Arabic" w:cs="Traditional Arabic" w:hint="eastAsia"/>
          <w:sz w:val="36"/>
          <w:szCs w:val="36"/>
          <w:rtl/>
        </w:rPr>
        <w:t>ّت</w:t>
      </w:r>
      <w:r w:rsidRPr="00BB4BE5">
        <w:rPr>
          <w:rFonts w:ascii="Traditional Arabic" w:hAnsi="Traditional Arabic" w:cs="Traditional Arabic"/>
          <w:sz w:val="36"/>
          <w:szCs w:val="36"/>
          <w:rtl/>
        </w:rPr>
        <w:t xml:space="preserve"> الآية على أن الوصية مندوبة، فكذلك الآية الأخرى تدل على أن الجهاد مندوب إليه، ولا يجب إلا دفاعًا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1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ب - دليلهم من </w:t>
      </w:r>
      <w:r w:rsidRPr="00BB4BE5">
        <w:rPr>
          <w:rFonts w:ascii="Traditional Arabic" w:hAnsi="Traditional Arabic" w:cs="Traditional Arabic" w:hint="eastAsia"/>
          <w:b/>
          <w:bCs/>
          <w:sz w:val="36"/>
          <w:szCs w:val="36"/>
          <w:rtl/>
        </w:rPr>
        <w:t>السنة</w:t>
      </w:r>
      <w:r w:rsidRPr="00BB4BE5">
        <w:rPr>
          <w:rFonts w:ascii="Traditional Arabic" w:hAnsi="Traditional Arabic" w:cs="Traditional Arabic"/>
          <w:b/>
          <w:bCs/>
          <w:sz w:val="36"/>
          <w:szCs w:val="36"/>
        </w:rPr>
        <w:t>:</w:t>
      </w:r>
    </w:p>
    <w:p w:rsidR="00DB12E1" w:rsidRPr="00BB4BE5" w:rsidRDefault="00DB12E1" w:rsidP="00190E7A">
      <w:pPr>
        <w:tabs>
          <w:tab w:val="left" w:pos="-199"/>
        </w:tabs>
        <w:spacing w:after="0" w:line="240" w:lineRule="auto"/>
        <w:ind w:left="-199" w:right="-851"/>
        <w:rPr>
          <w:rFonts w:ascii="Traditional Arabic" w:hAnsi="Traditional Arabic" w:cs="Traditional Arabic"/>
          <w:b/>
          <w:bCs/>
          <w:sz w:val="36"/>
          <w:szCs w:val="36"/>
          <w:rtl/>
        </w:rPr>
      </w:pPr>
      <w:r w:rsidRPr="00BB4BE5">
        <w:rPr>
          <w:rFonts w:ascii="Traditional Arabic" w:hAnsi="Traditional Arabic" w:cs="Traditional Arabic"/>
          <w:b/>
          <w:bCs/>
          <w:sz w:val="2"/>
          <w:szCs w:val="2"/>
        </w:rPr>
        <w:br/>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استدلّوا</w:t>
      </w:r>
      <w:r w:rsidRPr="00BB4BE5">
        <w:rPr>
          <w:rFonts w:ascii="Traditional Arabic" w:hAnsi="Traditional Arabic" w:cs="Traditional Arabic"/>
          <w:sz w:val="36"/>
          <w:szCs w:val="36"/>
          <w:rtl/>
        </w:rPr>
        <w:t xml:space="preserve"> بحديث ابن عمر -رضي الله عنهما- </w:t>
      </w:r>
      <w:r w:rsidRPr="00BB4BE5">
        <w:rPr>
          <w:rFonts w:ascii="Traditional Arabic" w:hAnsi="Traditional Arabic" w:cs="Traditional Arabic" w:hint="eastAsia"/>
          <w:sz w:val="36"/>
          <w:szCs w:val="36"/>
          <w:rtl/>
        </w:rPr>
        <w:t>قال</w:t>
      </w:r>
      <w:r w:rsidRPr="00BB4BE5">
        <w:rPr>
          <w:rFonts w:ascii="Traditional Arabic" w:hAnsi="Traditional Arabic" w:cs="Traditional Arabic"/>
          <w:sz w:val="36"/>
          <w:szCs w:val="36"/>
          <w:rtl/>
        </w:rPr>
        <w:t xml:space="preserve">: قال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w:t>
      </w:r>
      <w:r w:rsidRPr="00190E7A">
        <w:rPr>
          <w:rFonts w:ascii="Traditional Arabic" w:hAnsi="Traditional Arabic" w:cs="Traditional Arabic" w:hint="eastAsia"/>
          <w:b/>
          <w:bCs/>
          <w:sz w:val="36"/>
          <w:szCs w:val="36"/>
          <w:rtl/>
        </w:rPr>
        <w:t>بني</w:t>
      </w:r>
      <w:r w:rsidRPr="00190E7A">
        <w:rPr>
          <w:rFonts w:ascii="Traditional Arabic" w:hAnsi="Traditional Arabic" w:cs="Traditional Arabic"/>
          <w:b/>
          <w:bCs/>
          <w:sz w:val="36"/>
          <w:szCs w:val="36"/>
          <w:rtl/>
        </w:rPr>
        <w:t xml:space="preserve"> الإسلام على خمس: شهادة أن لا إله إلا الله وأن محمد</w:t>
      </w:r>
      <w:r w:rsidRPr="00190E7A">
        <w:rPr>
          <w:rFonts w:ascii="Traditional Arabic" w:hAnsi="Traditional Arabic" w:cs="Traditional Arabic" w:hint="eastAsia"/>
          <w:b/>
          <w:bCs/>
          <w:sz w:val="36"/>
          <w:szCs w:val="36"/>
          <w:rtl/>
        </w:rPr>
        <w:t>ًا</w:t>
      </w:r>
      <w:r w:rsidRPr="00190E7A">
        <w:rPr>
          <w:rFonts w:ascii="Traditional Arabic" w:hAnsi="Traditional Arabic" w:cs="Traditional Arabic"/>
          <w:b/>
          <w:bCs/>
          <w:sz w:val="36"/>
          <w:szCs w:val="36"/>
          <w:rtl/>
        </w:rPr>
        <w:t xml:space="preserve"> رسول الله، و</w:t>
      </w:r>
      <w:r w:rsidRPr="00190E7A">
        <w:rPr>
          <w:rFonts w:ascii="Traditional Arabic" w:hAnsi="Traditional Arabic" w:cs="Traditional Arabic" w:hint="eastAsia"/>
          <w:b/>
          <w:bCs/>
          <w:sz w:val="36"/>
          <w:szCs w:val="36"/>
          <w:rtl/>
        </w:rPr>
        <w:t>إقام</w:t>
      </w:r>
      <w:r w:rsidRPr="00190E7A">
        <w:rPr>
          <w:rFonts w:ascii="Traditional Arabic" w:hAnsi="Traditional Arabic" w:cs="Traditional Arabic"/>
          <w:b/>
          <w:bCs/>
          <w:sz w:val="36"/>
          <w:szCs w:val="36"/>
          <w:rtl/>
        </w:rPr>
        <w:t xml:space="preserve"> الصلاة</w:t>
      </w:r>
      <w:r w:rsidRPr="00190E7A">
        <w:rPr>
          <w:rFonts w:ascii="Traditional Arabic" w:hAnsi="Traditional Arabic" w:cs="Traditional Arabic" w:hint="eastAsia"/>
          <w:b/>
          <w:bCs/>
          <w:sz w:val="36"/>
          <w:szCs w:val="36"/>
          <w:rtl/>
        </w:rPr>
        <w:t>،</w:t>
      </w:r>
      <w:r w:rsidRPr="00190E7A">
        <w:rPr>
          <w:rFonts w:ascii="Traditional Arabic" w:hAnsi="Traditional Arabic" w:cs="Traditional Arabic"/>
          <w:b/>
          <w:bCs/>
          <w:sz w:val="36"/>
          <w:szCs w:val="36"/>
          <w:rtl/>
        </w:rPr>
        <w:t xml:space="preserve"> وإيتاء الزكاة، وصوم رمضان</w:t>
      </w:r>
      <w:r w:rsidRPr="00190E7A">
        <w:rPr>
          <w:rFonts w:ascii="Traditional Arabic" w:hAnsi="Traditional Arabic" w:cs="Traditional Arabic" w:hint="eastAsia"/>
          <w:b/>
          <w:bCs/>
          <w:sz w:val="36"/>
          <w:szCs w:val="36"/>
          <w:rtl/>
        </w:rPr>
        <w:t>،</w:t>
      </w:r>
      <w:r w:rsidRPr="00190E7A">
        <w:rPr>
          <w:rFonts w:ascii="Traditional Arabic" w:hAnsi="Traditional Arabic" w:cs="Traditional Arabic"/>
          <w:b/>
          <w:bCs/>
          <w:sz w:val="36"/>
          <w:szCs w:val="36"/>
          <w:rtl/>
        </w:rPr>
        <w:t xml:space="preserve"> وحج بيت الله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1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sz w:val="36"/>
          <w:szCs w:val="36"/>
        </w:rPr>
        <w:br/>
      </w:r>
      <w:r w:rsidRPr="00BB4BE5">
        <w:rPr>
          <w:rFonts w:ascii="Traditional Arabic" w:hAnsi="Traditional Arabic" w:cs="Traditional Arabic"/>
          <w:sz w:val="36"/>
          <w:szCs w:val="36"/>
          <w:rtl/>
        </w:rPr>
        <w:t xml:space="preserve">    ف</w:t>
      </w:r>
      <w:r w:rsidRPr="00BB4BE5">
        <w:rPr>
          <w:rFonts w:ascii="Traditional Arabic" w:hAnsi="Traditional Arabic" w:cs="Traditional Arabic" w:hint="eastAsia"/>
          <w:sz w:val="36"/>
          <w:szCs w:val="36"/>
          <w:rtl/>
        </w:rPr>
        <w:t>دلّ</w:t>
      </w:r>
      <w:r w:rsidRPr="00BB4BE5">
        <w:rPr>
          <w:rFonts w:ascii="Traditional Arabic" w:hAnsi="Traditional Arabic" w:cs="Traditional Arabic"/>
          <w:sz w:val="36"/>
          <w:szCs w:val="36"/>
          <w:rtl/>
        </w:rPr>
        <w:t xml:space="preserve"> الحديث على أن الجهاد ليس بفرض</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اقتصر</w:t>
      </w:r>
      <w:r w:rsidRPr="00BB4BE5">
        <w:rPr>
          <w:rFonts w:ascii="Traditional Arabic" w:hAnsi="Traditional Arabic" w:cs="Traditional Arabic"/>
          <w:sz w:val="36"/>
          <w:szCs w:val="36"/>
          <w:rtl/>
        </w:rPr>
        <w:t xml:space="preserve"> على ذكر الفرائض الخمس، ولم يذكر فيها الجهاد، وهذا يدل على أنه ليس بفرض إذ لو كان </w:t>
      </w:r>
      <w:r w:rsidRPr="00BB4BE5">
        <w:rPr>
          <w:rFonts w:ascii="Traditional Arabic" w:hAnsi="Traditional Arabic" w:cs="Traditional Arabic" w:hint="eastAsia"/>
          <w:sz w:val="36"/>
          <w:szCs w:val="36"/>
          <w:rtl/>
        </w:rPr>
        <w:t>فرضًا</w:t>
      </w:r>
      <w:r w:rsidRPr="00BB4BE5">
        <w:rPr>
          <w:rFonts w:ascii="Traditional Arabic" w:hAnsi="Traditional Arabic" w:cs="Traditional Arabic"/>
          <w:sz w:val="36"/>
          <w:szCs w:val="36"/>
          <w:rtl/>
        </w:rPr>
        <w:t xml:space="preserve"> لذكره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1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13414">
      <w:pPr>
        <w:tabs>
          <w:tab w:val="left" w:pos="-199"/>
        </w:tabs>
        <w:spacing w:after="0" w:line="240" w:lineRule="auto"/>
        <w:ind w:left="-199" w:right="-851"/>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وتناقش</w:t>
      </w:r>
      <w:r w:rsidRPr="00BB4BE5">
        <w:rPr>
          <w:rFonts w:ascii="Traditional Arabic" w:hAnsi="Traditional Arabic" w:cs="Traditional Arabic"/>
          <w:b/>
          <w:bCs/>
          <w:sz w:val="36"/>
          <w:szCs w:val="36"/>
          <w:rtl/>
        </w:rPr>
        <w:t xml:space="preserve"> أدلتهم بالتالي:</w:t>
      </w:r>
    </w:p>
    <w:p w:rsidR="00DB12E1" w:rsidRPr="00BB4BE5" w:rsidRDefault="00DB12E1" w:rsidP="00156F92">
      <w:pPr>
        <w:numPr>
          <w:ilvl w:val="0"/>
          <w:numId w:val="7"/>
        </w:numPr>
        <w:tabs>
          <w:tab w:val="left" w:pos="84"/>
          <w:tab w:val="left" w:pos="368"/>
        </w:tabs>
        <w:spacing w:after="0" w:line="240" w:lineRule="auto"/>
        <w:ind w:left="84" w:right="-851" w:firstLine="0"/>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قولهم</w:t>
      </w:r>
      <w:r w:rsidRPr="00BB4BE5">
        <w:rPr>
          <w:rFonts w:ascii="Traditional Arabic" w:hAnsi="Traditional Arabic" w:cs="Traditional Arabic"/>
          <w:sz w:val="36"/>
          <w:szCs w:val="36"/>
          <w:rtl/>
        </w:rPr>
        <w:t xml:space="preserve"> بأن الأمر في قوله تعالى: </w:t>
      </w:r>
      <w:r w:rsidRPr="00BB4BE5">
        <w:rPr>
          <w:rFonts w:ascii="Traditional Arabic" w:hAnsi="Traditional Arabic" w:cs="Traditional Arabic" w:hint="cs"/>
          <w:sz w:val="36"/>
          <w:szCs w:val="36"/>
          <w:rtl/>
        </w:rPr>
        <w:t>﴿</w:t>
      </w:r>
      <w:r w:rsidRPr="00BB4BE5">
        <w:rPr>
          <w:b/>
          <w:bCs/>
          <w:sz w:val="26"/>
          <w:szCs w:val="26"/>
        </w:rPr>
        <w:sym w:font="HQPB1" w:char="F03D"/>
      </w:r>
      <w:r w:rsidRPr="00BB4BE5">
        <w:rPr>
          <w:b/>
          <w:bCs/>
          <w:sz w:val="26"/>
          <w:szCs w:val="26"/>
        </w:rPr>
        <w:sym w:font="HQPB4" w:char="F0CF"/>
      </w:r>
      <w:r w:rsidRPr="00BB4BE5">
        <w:rPr>
          <w:b/>
          <w:bCs/>
          <w:sz w:val="26"/>
          <w:szCs w:val="26"/>
        </w:rPr>
        <w:sym w:font="HQPB1" w:char="F047"/>
      </w:r>
      <w:r w:rsidRPr="00BB4BE5">
        <w:rPr>
          <w:b/>
          <w:bCs/>
          <w:sz w:val="26"/>
          <w:szCs w:val="26"/>
        </w:rPr>
        <w:sym w:font="HQPB4" w:char="F0E4"/>
      </w:r>
      <w:r w:rsidRPr="00BB4BE5">
        <w:rPr>
          <w:b/>
          <w:bCs/>
          <w:sz w:val="26"/>
          <w:szCs w:val="26"/>
        </w:rPr>
        <w:sym w:font="HQPB2" w:char="F02E"/>
      </w:r>
      <w:r w:rsidRPr="00BB4BE5">
        <w:rPr>
          <w:b/>
          <w:bCs/>
          <w:sz w:val="26"/>
          <w:szCs w:val="26"/>
          <w:rtl/>
        </w:rPr>
        <w:t xml:space="preserve"> </w:t>
      </w:r>
      <w:r w:rsidRPr="00BB4BE5">
        <w:rPr>
          <w:b/>
          <w:bCs/>
          <w:sz w:val="26"/>
          <w:szCs w:val="26"/>
        </w:rPr>
        <w:sym w:font="HQPB4" w:char="F0E3"/>
      </w:r>
      <w:r w:rsidRPr="00BB4BE5">
        <w:rPr>
          <w:b/>
          <w:bCs/>
          <w:sz w:val="26"/>
          <w:szCs w:val="26"/>
        </w:rPr>
        <w:sym w:font="HQPB2" w:char="F04E"/>
      </w:r>
      <w:r w:rsidRPr="00BB4BE5">
        <w:rPr>
          <w:b/>
          <w:bCs/>
          <w:sz w:val="26"/>
          <w:szCs w:val="26"/>
        </w:rPr>
        <w:sym w:font="HQPB4" w:char="F0E0"/>
      </w:r>
      <w:r w:rsidRPr="00BB4BE5">
        <w:rPr>
          <w:b/>
          <w:bCs/>
          <w:sz w:val="26"/>
          <w:szCs w:val="26"/>
        </w:rPr>
        <w:sym w:font="HQPB2" w:char="F036"/>
      </w:r>
      <w:r w:rsidRPr="00BB4BE5">
        <w:rPr>
          <w:b/>
          <w:bCs/>
          <w:sz w:val="26"/>
          <w:szCs w:val="26"/>
        </w:rPr>
        <w:sym w:font="HQPB4" w:char="F0F8"/>
      </w:r>
      <w:r w:rsidRPr="00BB4BE5">
        <w:rPr>
          <w:b/>
          <w:bCs/>
          <w:sz w:val="26"/>
          <w:szCs w:val="26"/>
        </w:rPr>
        <w:sym w:font="HQPB2" w:char="F08B"/>
      </w:r>
      <w:r w:rsidRPr="00BB4BE5">
        <w:rPr>
          <w:b/>
          <w:bCs/>
          <w:sz w:val="26"/>
          <w:szCs w:val="26"/>
        </w:rPr>
        <w:sym w:font="HQPB5" w:char="F06E"/>
      </w:r>
      <w:r w:rsidRPr="00BB4BE5">
        <w:rPr>
          <w:b/>
          <w:bCs/>
          <w:sz w:val="26"/>
          <w:szCs w:val="26"/>
        </w:rPr>
        <w:sym w:font="HQPB2" w:char="F03D"/>
      </w:r>
      <w:r w:rsidRPr="00BB4BE5">
        <w:rPr>
          <w:b/>
          <w:bCs/>
          <w:sz w:val="26"/>
          <w:szCs w:val="26"/>
        </w:rPr>
        <w:sym w:font="HQPB5" w:char="F074"/>
      </w:r>
      <w:r w:rsidRPr="00BB4BE5">
        <w:rPr>
          <w:b/>
          <w:bCs/>
          <w:sz w:val="26"/>
          <w:szCs w:val="26"/>
        </w:rPr>
        <w:sym w:font="HQPB1" w:char="F0E6"/>
      </w:r>
      <w:r w:rsidRPr="00BB4BE5">
        <w:rPr>
          <w:b/>
          <w:bCs/>
          <w:sz w:val="26"/>
          <w:szCs w:val="26"/>
          <w:rtl/>
        </w:rPr>
        <w:t xml:space="preserve"> </w:t>
      </w:r>
      <w:r w:rsidRPr="00BB4BE5">
        <w:rPr>
          <w:b/>
          <w:bCs/>
          <w:sz w:val="26"/>
          <w:szCs w:val="26"/>
        </w:rPr>
        <w:sym w:font="HQPB4" w:char="F0E3"/>
      </w:r>
      <w:r w:rsidRPr="00BB4BE5">
        <w:rPr>
          <w:b/>
          <w:bCs/>
          <w:sz w:val="26"/>
          <w:szCs w:val="26"/>
        </w:rPr>
        <w:sym w:font="HQPB2" w:char="F041"/>
      </w:r>
      <w:r w:rsidRPr="00BB4BE5">
        <w:rPr>
          <w:b/>
          <w:bCs/>
          <w:sz w:val="26"/>
          <w:szCs w:val="26"/>
        </w:rPr>
        <w:sym w:font="HQPB1" w:char="F024"/>
      </w:r>
      <w:r w:rsidRPr="00BB4BE5">
        <w:rPr>
          <w:b/>
          <w:bCs/>
          <w:sz w:val="26"/>
          <w:szCs w:val="26"/>
        </w:rPr>
        <w:sym w:font="HQPB5" w:char="F074"/>
      </w:r>
      <w:r w:rsidRPr="00BB4BE5">
        <w:rPr>
          <w:b/>
          <w:bCs/>
          <w:sz w:val="26"/>
          <w:szCs w:val="26"/>
        </w:rPr>
        <w:sym w:font="HQPB1" w:char="F046"/>
      </w:r>
      <w:r w:rsidRPr="00BB4BE5">
        <w:rPr>
          <w:b/>
          <w:bCs/>
          <w:sz w:val="26"/>
          <w:szCs w:val="26"/>
        </w:rPr>
        <w:sym w:font="HQPB4" w:char="F0C9"/>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rFonts w:ascii="Traditional Arabic" w:hAnsi="Traditional Arabic" w:cs="Traditional Arabic"/>
          <w:b/>
          <w:bCs/>
          <w:sz w:val="26"/>
          <w:szCs w:val="2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1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6"/>
          <w:szCs w:val="36"/>
          <w:rtl/>
        </w:rPr>
        <w:t xml:space="preserve"> للندب والاستحباب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وكذلك باقي الآيات الأخرى الت</w:t>
      </w:r>
      <w:r w:rsidRPr="00BB4BE5">
        <w:rPr>
          <w:rFonts w:ascii="Traditional Arabic" w:hAnsi="Traditional Arabic" w:cs="Traditional Arabic" w:hint="eastAsia"/>
          <w:sz w:val="36"/>
          <w:szCs w:val="36"/>
          <w:rtl/>
        </w:rPr>
        <w:t>ي</w:t>
      </w:r>
      <w:r w:rsidRPr="00BB4BE5">
        <w:rPr>
          <w:rFonts w:ascii="Traditional Arabic" w:hAnsi="Traditional Arabic" w:cs="Traditional Arabic"/>
          <w:sz w:val="36"/>
          <w:szCs w:val="36"/>
          <w:rtl/>
        </w:rPr>
        <w:t xml:space="preserve"> تأمر بالجهاد بدليل أن الأمر في قوله تعالى: </w:t>
      </w:r>
      <w:r w:rsidRPr="00BB4BE5">
        <w:rPr>
          <w:rFonts w:ascii="Traditional Arabic" w:hAnsi="Traditional Arabic" w:cs="Traditional Arabic" w:hint="cs"/>
          <w:sz w:val="36"/>
          <w:szCs w:val="36"/>
          <w:rtl/>
        </w:rPr>
        <w:t>﴿</w:t>
      </w:r>
      <w:r w:rsidRPr="00BB4BE5">
        <w:rPr>
          <w:b/>
          <w:bCs/>
          <w:sz w:val="26"/>
          <w:szCs w:val="26"/>
        </w:rPr>
        <w:sym w:font="HQPB5" w:char="F07C"/>
      </w:r>
      <w:r w:rsidRPr="00BB4BE5">
        <w:rPr>
          <w:b/>
          <w:bCs/>
          <w:sz w:val="26"/>
          <w:szCs w:val="26"/>
        </w:rPr>
        <w:sym w:font="HQPB1" w:char="F03D"/>
      </w:r>
      <w:r w:rsidRPr="00BB4BE5">
        <w:rPr>
          <w:b/>
          <w:bCs/>
          <w:sz w:val="26"/>
          <w:szCs w:val="26"/>
        </w:rPr>
        <w:sym w:font="HQPB4" w:char="F0CF"/>
      </w:r>
      <w:r w:rsidRPr="00BB4BE5">
        <w:rPr>
          <w:b/>
          <w:bCs/>
          <w:sz w:val="26"/>
          <w:szCs w:val="26"/>
        </w:rPr>
        <w:sym w:font="HQPB1" w:char="F047"/>
      </w:r>
      <w:r w:rsidRPr="00BB4BE5">
        <w:rPr>
          <w:b/>
          <w:bCs/>
          <w:sz w:val="26"/>
          <w:szCs w:val="26"/>
        </w:rPr>
        <w:sym w:font="HQPB4" w:char="F0E4"/>
      </w:r>
      <w:r w:rsidRPr="00BB4BE5">
        <w:rPr>
          <w:b/>
          <w:bCs/>
          <w:sz w:val="26"/>
          <w:szCs w:val="26"/>
        </w:rPr>
        <w:sym w:font="HQPB2" w:char="F02E"/>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4" w:char="F0F8"/>
      </w:r>
      <w:r w:rsidRPr="00BB4BE5">
        <w:rPr>
          <w:b/>
          <w:bCs/>
          <w:sz w:val="26"/>
          <w:szCs w:val="26"/>
        </w:rPr>
        <w:sym w:font="HQPB2" w:char="F08B"/>
      </w:r>
      <w:r w:rsidRPr="00BB4BE5">
        <w:rPr>
          <w:b/>
          <w:bCs/>
          <w:sz w:val="26"/>
          <w:szCs w:val="26"/>
        </w:rPr>
        <w:sym w:font="HQPB5" w:char="F06E"/>
      </w:r>
      <w:r w:rsidRPr="00BB4BE5">
        <w:rPr>
          <w:b/>
          <w:bCs/>
          <w:sz w:val="26"/>
          <w:szCs w:val="26"/>
        </w:rPr>
        <w:sym w:font="HQPB2" w:char="F03D"/>
      </w:r>
      <w:r w:rsidRPr="00BB4BE5">
        <w:rPr>
          <w:b/>
          <w:bCs/>
          <w:sz w:val="26"/>
          <w:szCs w:val="26"/>
        </w:rPr>
        <w:sym w:font="HQPB5" w:char="F074"/>
      </w:r>
      <w:r w:rsidRPr="00BB4BE5">
        <w:rPr>
          <w:b/>
          <w:bCs/>
          <w:sz w:val="26"/>
          <w:szCs w:val="26"/>
        </w:rPr>
        <w:sym w:font="HQPB1" w:char="F0E6"/>
      </w:r>
      <w:r w:rsidRPr="00BB4BE5">
        <w:rPr>
          <w:b/>
          <w:bCs/>
          <w:sz w:val="26"/>
          <w:szCs w:val="26"/>
          <w:rtl/>
        </w:rPr>
        <w:t xml:space="preserve"> </w:t>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75"/>
      </w:r>
      <w:r w:rsidRPr="00BB4BE5">
        <w:rPr>
          <w:b/>
          <w:bCs/>
          <w:sz w:val="26"/>
          <w:szCs w:val="26"/>
        </w:rPr>
        <w:sym w:font="HQPB1" w:char="F08E"/>
      </w:r>
      <w:r w:rsidRPr="00BB4BE5">
        <w:rPr>
          <w:b/>
          <w:bCs/>
          <w:sz w:val="26"/>
          <w:szCs w:val="26"/>
        </w:rPr>
        <w:sym w:font="HQPB5" w:char="F07C"/>
      </w:r>
      <w:r w:rsidRPr="00BB4BE5">
        <w:rPr>
          <w:b/>
          <w:bCs/>
          <w:sz w:val="26"/>
          <w:szCs w:val="26"/>
        </w:rPr>
        <w:sym w:font="HQPB1" w:char="F0D8"/>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4" w:char="F0E3"/>
      </w:r>
      <w:r w:rsidRPr="00BB4BE5">
        <w:rPr>
          <w:b/>
          <w:bCs/>
          <w:sz w:val="26"/>
          <w:szCs w:val="26"/>
        </w:rPr>
        <w:sym w:font="HQPB2" w:char="F04E"/>
      </w:r>
      <w:r w:rsidRPr="00BB4BE5">
        <w:rPr>
          <w:b/>
          <w:bCs/>
          <w:sz w:val="26"/>
          <w:szCs w:val="26"/>
        </w:rPr>
        <w:sym w:font="HQPB4" w:char="F0E4"/>
      </w:r>
      <w:r w:rsidRPr="00BB4BE5">
        <w:rPr>
          <w:b/>
          <w:bCs/>
          <w:sz w:val="26"/>
          <w:szCs w:val="26"/>
        </w:rPr>
        <w:sym w:font="HQPB2" w:char="F02E"/>
      </w:r>
      <w:r w:rsidRPr="00BB4BE5">
        <w:rPr>
          <w:b/>
          <w:bCs/>
          <w:sz w:val="26"/>
          <w:szCs w:val="26"/>
        </w:rPr>
        <w:sym w:font="HQPB5" w:char="F079"/>
      </w:r>
      <w:r w:rsidRPr="00BB4BE5">
        <w:rPr>
          <w:b/>
          <w:bCs/>
          <w:sz w:val="26"/>
          <w:szCs w:val="26"/>
        </w:rPr>
        <w:sym w:font="HQPB1" w:char="F089"/>
      </w:r>
      <w:r w:rsidRPr="00BB4BE5">
        <w:rPr>
          <w:b/>
          <w:bCs/>
          <w:sz w:val="26"/>
          <w:szCs w:val="26"/>
        </w:rPr>
        <w:sym w:font="HQPB5" w:char="F074"/>
      </w:r>
      <w:r w:rsidRPr="00BB4BE5">
        <w:rPr>
          <w:b/>
          <w:bCs/>
          <w:sz w:val="26"/>
          <w:szCs w:val="26"/>
        </w:rPr>
        <w:sym w:font="HQPB1" w:char="F06E"/>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DF"/>
      </w:r>
      <w:r w:rsidRPr="00BB4BE5">
        <w:rPr>
          <w:b/>
          <w:bCs/>
          <w:sz w:val="26"/>
          <w:szCs w:val="26"/>
        </w:rPr>
        <w:sym w:font="HQPB1" w:char="F04E"/>
      </w:r>
      <w:r w:rsidRPr="00BB4BE5">
        <w:rPr>
          <w:b/>
          <w:bCs/>
          <w:sz w:val="26"/>
          <w:szCs w:val="26"/>
        </w:rPr>
        <w:sym w:font="HQPB4" w:char="F0F6"/>
      </w:r>
      <w:r w:rsidRPr="00BB4BE5">
        <w:rPr>
          <w:b/>
          <w:bCs/>
          <w:sz w:val="26"/>
          <w:szCs w:val="26"/>
        </w:rPr>
        <w:sym w:font="HQPB2" w:char="F071"/>
      </w:r>
      <w:r w:rsidRPr="00BB4BE5">
        <w:rPr>
          <w:b/>
          <w:bCs/>
          <w:sz w:val="26"/>
          <w:szCs w:val="26"/>
        </w:rPr>
        <w:sym w:font="HQPB5" w:char="F079"/>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62"/>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78"/>
      </w:r>
      <w:r w:rsidRPr="00BB4BE5">
        <w:rPr>
          <w:b/>
          <w:bCs/>
          <w:sz w:val="26"/>
          <w:szCs w:val="26"/>
        </w:rPr>
        <w:sym w:font="HQPB2" w:char="F038"/>
      </w:r>
      <w:r w:rsidRPr="00BB4BE5">
        <w:rPr>
          <w:b/>
          <w:bCs/>
          <w:sz w:val="26"/>
          <w:szCs w:val="26"/>
        </w:rPr>
        <w:sym w:font="HQPB5" w:char="F074"/>
      </w:r>
      <w:r w:rsidRPr="00BB4BE5">
        <w:rPr>
          <w:b/>
          <w:bCs/>
          <w:sz w:val="26"/>
          <w:szCs w:val="26"/>
        </w:rPr>
        <w:sym w:font="HQPB1" w:char="F08D"/>
      </w:r>
      <w:r w:rsidRPr="00BB4BE5">
        <w:rPr>
          <w:b/>
          <w:bCs/>
          <w:sz w:val="26"/>
          <w:szCs w:val="26"/>
        </w:rPr>
        <w:sym w:font="HQPB5" w:char="F073"/>
      </w:r>
      <w:r w:rsidRPr="00BB4BE5">
        <w:rPr>
          <w:b/>
          <w:bCs/>
          <w:sz w:val="26"/>
          <w:szCs w:val="26"/>
        </w:rPr>
        <w:sym w:font="HQPB1" w:char="F03F"/>
      </w:r>
      <w:r w:rsidRPr="00BB4BE5">
        <w:rPr>
          <w:b/>
          <w:bCs/>
          <w:sz w:val="26"/>
          <w:szCs w:val="26"/>
          <w:rtl/>
        </w:rPr>
        <w:t xml:space="preserve"> </w:t>
      </w:r>
      <w:r w:rsidRPr="00BB4BE5">
        <w:rPr>
          <w:b/>
          <w:bCs/>
          <w:sz w:val="26"/>
          <w:szCs w:val="26"/>
        </w:rPr>
        <w:sym w:font="HQPB1" w:char="F023"/>
      </w:r>
      <w:r w:rsidRPr="00BB4BE5">
        <w:rPr>
          <w:b/>
          <w:bCs/>
          <w:sz w:val="26"/>
          <w:szCs w:val="26"/>
        </w:rPr>
        <w:sym w:font="HQPB4" w:char="F0B7"/>
      </w:r>
      <w:r w:rsidRPr="00BB4BE5">
        <w:rPr>
          <w:b/>
          <w:bCs/>
          <w:sz w:val="26"/>
          <w:szCs w:val="26"/>
        </w:rPr>
        <w:sym w:font="HQPB1" w:char="F08E"/>
      </w:r>
      <w:r w:rsidRPr="00BB4BE5">
        <w:rPr>
          <w:b/>
          <w:bCs/>
          <w:sz w:val="26"/>
          <w:szCs w:val="26"/>
        </w:rPr>
        <w:sym w:font="HQPB4" w:char="F0F6"/>
      </w:r>
      <w:r w:rsidRPr="00BB4BE5">
        <w:rPr>
          <w:b/>
          <w:bCs/>
          <w:sz w:val="26"/>
          <w:szCs w:val="26"/>
        </w:rPr>
        <w:sym w:font="HQPB2" w:char="F08D"/>
      </w:r>
      <w:r w:rsidRPr="00BB4BE5">
        <w:rPr>
          <w:b/>
          <w:bCs/>
          <w:sz w:val="26"/>
          <w:szCs w:val="26"/>
        </w:rPr>
        <w:sym w:font="HQPB5" w:char="F079"/>
      </w:r>
      <w:r w:rsidRPr="00BB4BE5">
        <w:rPr>
          <w:b/>
          <w:bCs/>
          <w:sz w:val="26"/>
          <w:szCs w:val="26"/>
        </w:rPr>
        <w:sym w:font="HQPB1" w:char="F07A"/>
      </w:r>
      <w:r w:rsidRPr="00BB4BE5">
        <w:rPr>
          <w:b/>
          <w:bCs/>
          <w:sz w:val="26"/>
          <w:szCs w:val="26"/>
          <w:rtl/>
        </w:rPr>
        <w:t xml:space="preserve"> </w:t>
      </w:r>
      <w:r w:rsidRPr="00BB4BE5">
        <w:rPr>
          <w:b/>
          <w:bCs/>
          <w:sz w:val="26"/>
          <w:szCs w:val="26"/>
        </w:rPr>
        <w:sym w:font="HQPB4" w:char="F0E8"/>
      </w:r>
      <w:r w:rsidRPr="00BB4BE5">
        <w:rPr>
          <w:b/>
          <w:bCs/>
          <w:sz w:val="26"/>
          <w:szCs w:val="26"/>
        </w:rPr>
        <w:sym w:font="HQPB2" w:char="F070"/>
      </w:r>
      <w:r w:rsidRPr="00BB4BE5">
        <w:rPr>
          <w:b/>
          <w:bCs/>
          <w:sz w:val="26"/>
          <w:szCs w:val="26"/>
        </w:rPr>
        <w:sym w:font="HQPB4" w:char="F0A7"/>
      </w:r>
      <w:r w:rsidRPr="00BB4BE5">
        <w:rPr>
          <w:b/>
          <w:bCs/>
          <w:sz w:val="26"/>
          <w:szCs w:val="26"/>
        </w:rPr>
        <w:sym w:font="HQPB2" w:char="F08B"/>
      </w:r>
      <w:r w:rsidRPr="00BB4BE5">
        <w:rPr>
          <w:b/>
          <w:bCs/>
          <w:sz w:val="26"/>
          <w:szCs w:val="26"/>
        </w:rPr>
        <w:sym w:font="HQPB4" w:char="F0CF"/>
      </w:r>
      <w:r w:rsidRPr="00BB4BE5">
        <w:rPr>
          <w:b/>
          <w:bCs/>
          <w:sz w:val="26"/>
          <w:szCs w:val="26"/>
        </w:rPr>
        <w:sym w:font="HQPB1" w:char="F0B9"/>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C7"/>
      </w:r>
      <w:r w:rsidRPr="00BB4BE5">
        <w:rPr>
          <w:b/>
          <w:bCs/>
          <w:sz w:val="26"/>
          <w:szCs w:val="26"/>
        </w:rPr>
        <w:sym w:font="HQPB2" w:char="F060"/>
      </w:r>
      <w:r w:rsidRPr="00BB4BE5">
        <w:rPr>
          <w:b/>
          <w:bCs/>
          <w:sz w:val="26"/>
          <w:szCs w:val="26"/>
        </w:rPr>
        <w:sym w:font="HQPB4" w:char="F0F7"/>
      </w:r>
      <w:r w:rsidRPr="00BB4BE5">
        <w:rPr>
          <w:b/>
          <w:bCs/>
          <w:sz w:val="26"/>
          <w:szCs w:val="26"/>
        </w:rPr>
        <w:sym w:font="HQPB2" w:char="F083"/>
      </w:r>
      <w:r w:rsidRPr="00BB4BE5">
        <w:rPr>
          <w:b/>
          <w:bCs/>
          <w:sz w:val="26"/>
          <w:szCs w:val="26"/>
        </w:rPr>
        <w:sym w:font="HQPB5" w:char="F079"/>
      </w:r>
      <w:r w:rsidRPr="00BB4BE5">
        <w:rPr>
          <w:b/>
          <w:bCs/>
          <w:sz w:val="26"/>
          <w:szCs w:val="26"/>
        </w:rPr>
        <w:sym w:font="HQPB1" w:char="F089"/>
      </w:r>
      <w:r w:rsidRPr="00BB4BE5">
        <w:rPr>
          <w:b/>
          <w:bCs/>
          <w:sz w:val="26"/>
          <w:szCs w:val="26"/>
        </w:rPr>
        <w:sym w:font="HQPB4" w:char="F0CF"/>
      </w:r>
      <w:r w:rsidRPr="00BB4BE5">
        <w:rPr>
          <w:b/>
          <w:bCs/>
          <w:sz w:val="26"/>
          <w:szCs w:val="26"/>
        </w:rPr>
        <w:sym w:font="HQPB2" w:char="F039"/>
      </w:r>
      <w:r w:rsidRPr="00BB4BE5">
        <w:rPr>
          <w:b/>
          <w:bCs/>
          <w:sz w:val="26"/>
          <w:szCs w:val="26"/>
        </w:rPr>
        <w:sym w:font="HQPB2" w:char="F0BA"/>
      </w:r>
      <w:r w:rsidRPr="00BB4BE5">
        <w:rPr>
          <w:b/>
          <w:bCs/>
          <w:sz w:val="26"/>
          <w:szCs w:val="26"/>
        </w:rPr>
        <w:sym w:font="HQPB5" w:char="F075"/>
      </w:r>
      <w:r w:rsidRPr="00BB4BE5">
        <w:rPr>
          <w:b/>
          <w:bCs/>
          <w:sz w:val="26"/>
          <w:szCs w:val="26"/>
        </w:rPr>
        <w:sym w:font="HQPB2" w:char="F071"/>
      </w:r>
      <w:r w:rsidRPr="00BB4BE5">
        <w:rPr>
          <w:b/>
          <w:bCs/>
          <w:sz w:val="26"/>
          <w:szCs w:val="26"/>
        </w:rPr>
        <w:sym w:font="HQPB4" w:char="F0F9"/>
      </w:r>
      <w:r w:rsidRPr="00BB4BE5">
        <w:rPr>
          <w:b/>
          <w:bCs/>
          <w:sz w:val="26"/>
          <w:szCs w:val="26"/>
        </w:rPr>
        <w:sym w:font="HQPB2" w:char="F03D"/>
      </w:r>
      <w:r w:rsidRPr="00BB4BE5">
        <w:rPr>
          <w:b/>
          <w:bCs/>
          <w:sz w:val="26"/>
          <w:szCs w:val="26"/>
        </w:rPr>
        <w:sym w:font="HQPB4" w:char="F0CF"/>
      </w:r>
      <w:r w:rsidRPr="00BB4BE5">
        <w:rPr>
          <w:b/>
          <w:bCs/>
          <w:sz w:val="26"/>
          <w:szCs w:val="26"/>
        </w:rPr>
        <w:sym w:font="HQPB2" w:char="F039"/>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E"/>
      </w:r>
      <w:r w:rsidRPr="00BB4BE5">
        <w:rPr>
          <w:b/>
          <w:bCs/>
          <w:sz w:val="26"/>
          <w:szCs w:val="26"/>
        </w:rPr>
        <w:sym w:font="HQPB1" w:char="F02F"/>
      </w:r>
      <w:r w:rsidRPr="00BB4BE5">
        <w:rPr>
          <w:b/>
          <w:bCs/>
          <w:sz w:val="26"/>
          <w:szCs w:val="26"/>
        </w:rPr>
        <w:sym w:font="HQPB5" w:char="F074"/>
      </w:r>
      <w:r w:rsidRPr="00BB4BE5">
        <w:rPr>
          <w:b/>
          <w:bCs/>
          <w:sz w:val="26"/>
          <w:szCs w:val="26"/>
        </w:rPr>
        <w:sym w:font="HQPB1" w:char="F08D"/>
      </w:r>
      <w:r w:rsidRPr="00BB4BE5">
        <w:rPr>
          <w:b/>
          <w:bCs/>
          <w:sz w:val="26"/>
          <w:szCs w:val="26"/>
        </w:rPr>
        <w:sym w:font="HQPB4" w:char="F0F8"/>
      </w:r>
      <w:r w:rsidRPr="00BB4BE5">
        <w:rPr>
          <w:b/>
          <w:bCs/>
          <w:sz w:val="26"/>
          <w:szCs w:val="26"/>
        </w:rPr>
        <w:sym w:font="HQPB2" w:char="F025"/>
      </w:r>
      <w:r w:rsidRPr="00BB4BE5">
        <w:rPr>
          <w:b/>
          <w:bCs/>
          <w:sz w:val="26"/>
          <w:szCs w:val="26"/>
        </w:rPr>
        <w:sym w:font="HQPB5" w:char="F046"/>
      </w:r>
      <w:r w:rsidRPr="00BB4BE5">
        <w:rPr>
          <w:b/>
          <w:bCs/>
          <w:sz w:val="26"/>
          <w:szCs w:val="26"/>
        </w:rPr>
        <w:sym w:font="HQPB2" w:char="F07B"/>
      </w:r>
      <w:r w:rsidRPr="00BB4BE5">
        <w:rPr>
          <w:b/>
          <w:bCs/>
          <w:sz w:val="26"/>
          <w:szCs w:val="26"/>
        </w:rPr>
        <w:sym w:font="HQPB5" w:char="F024"/>
      </w:r>
      <w:r w:rsidRPr="00BB4BE5">
        <w:rPr>
          <w:b/>
          <w:bCs/>
          <w:sz w:val="26"/>
          <w:szCs w:val="26"/>
        </w:rPr>
        <w:sym w:font="HQPB1" w:char="F02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C5"/>
      </w:r>
      <w:r w:rsidRPr="00BB4BE5">
        <w:rPr>
          <w:b/>
          <w:bCs/>
          <w:sz w:val="26"/>
          <w:szCs w:val="26"/>
        </w:rPr>
        <w:sym w:font="HQPB2" w:char="F024"/>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F7"/>
      </w:r>
      <w:r w:rsidRPr="00BB4BE5">
        <w:rPr>
          <w:b/>
          <w:bCs/>
          <w:sz w:val="26"/>
          <w:szCs w:val="26"/>
        </w:rPr>
        <w:sym w:font="HQPB1" w:char="F0E8"/>
      </w:r>
      <w:r w:rsidRPr="00BB4BE5">
        <w:rPr>
          <w:b/>
          <w:bCs/>
          <w:sz w:val="26"/>
          <w:szCs w:val="26"/>
        </w:rPr>
        <w:sym w:font="HQPB5" w:char="F079"/>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4"/>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28"/>
      </w:r>
      <w:r w:rsidRPr="00BB4BE5">
        <w:rPr>
          <w:rFonts w:ascii="Traditional Arabic" w:hAnsi="Traditional Arabic" w:cs="Traditional Arabic"/>
          <w:b/>
          <w:bCs/>
          <w:sz w:val="26"/>
          <w:szCs w:val="26"/>
          <w:rtl/>
        </w:rPr>
        <w:t>...</w:t>
      </w:r>
      <w:r w:rsidRPr="00BB4BE5">
        <w:rPr>
          <w:b/>
          <w:bCs/>
          <w:sz w:val="26"/>
          <w:szCs w:val="2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1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6"/>
          <w:szCs w:val="36"/>
          <w:rtl/>
        </w:rPr>
        <w:t xml:space="preserve"> للندب لا للوجوب.</w:t>
      </w:r>
      <w:r w:rsidRPr="00BB4BE5">
        <w:rPr>
          <w:rFonts w:ascii="Traditional Arabic" w:hAnsi="Traditional Arabic" w:cs="Traditional Arabic"/>
          <w:sz w:val="36"/>
          <w:szCs w:val="36"/>
        </w:rPr>
        <w:br/>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يردّ</w:t>
      </w:r>
      <w:r w:rsidRPr="00BB4BE5">
        <w:rPr>
          <w:rFonts w:ascii="Traditional Arabic" w:hAnsi="Traditional Arabic" w:cs="Traditional Arabic"/>
          <w:b/>
          <w:bCs/>
          <w:sz w:val="36"/>
          <w:szCs w:val="36"/>
          <w:rtl/>
        </w:rPr>
        <w:t xml:space="preserve"> عليهم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ك</w:t>
      </w:r>
      <w:r w:rsidRPr="00BB4BE5">
        <w:rPr>
          <w:rFonts w:ascii="Traditional Arabic" w:hAnsi="Traditional Arabic" w:cs="Traditional Arabic" w:hint="eastAsia"/>
          <w:sz w:val="36"/>
          <w:szCs w:val="36"/>
          <w:rtl/>
        </w:rPr>
        <w:t>ُتب</w:t>
      </w:r>
      <w:r w:rsidRPr="00BB4BE5">
        <w:rPr>
          <w:rFonts w:ascii="Traditional Arabic" w:hAnsi="Traditional Arabic" w:cs="Traditional Arabic"/>
          <w:sz w:val="36"/>
          <w:szCs w:val="36"/>
          <w:rtl/>
        </w:rPr>
        <w:t xml:space="preserve"> بمعنى ف</w:t>
      </w:r>
      <w:r w:rsidRPr="00BB4BE5">
        <w:rPr>
          <w:rFonts w:ascii="Traditional Arabic" w:hAnsi="Traditional Arabic" w:cs="Traditional Arabic" w:hint="eastAsia"/>
          <w:sz w:val="36"/>
          <w:szCs w:val="36"/>
          <w:rtl/>
        </w:rPr>
        <w:t>ُرض،</w:t>
      </w:r>
      <w:r w:rsidRPr="00BB4BE5">
        <w:rPr>
          <w:rFonts w:ascii="Traditional Arabic" w:hAnsi="Traditional Arabic" w:cs="Traditional Arabic"/>
          <w:sz w:val="36"/>
          <w:szCs w:val="36"/>
          <w:rtl/>
        </w:rPr>
        <w:t xml:space="preserve"> فلا تصرف إلى الندب والاستحباب إلا بدليل</w:t>
      </w:r>
      <w:r>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ولا دليل</w:t>
      </w:r>
      <w:r w:rsidRPr="00BB4BE5">
        <w:rPr>
          <w:rFonts w:ascii="Traditional Arabic" w:hAnsi="Traditional Arabic" w:cs="Traditional Arabic"/>
          <w:sz w:val="36"/>
          <w:szCs w:val="36"/>
        </w:rPr>
        <w:t>.</w:t>
      </w:r>
      <w:r w:rsidRPr="00BB4BE5">
        <w:rPr>
          <w:rFonts w:ascii="Traditional Arabic" w:hAnsi="Traditional Arabic" w:cs="Traditional Arabic"/>
          <w:sz w:val="36"/>
          <w:szCs w:val="36"/>
        </w:rPr>
        <w:br/>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أما</w:t>
      </w:r>
      <w:r w:rsidRPr="00BB4BE5">
        <w:rPr>
          <w:rFonts w:ascii="Traditional Arabic" w:hAnsi="Traditional Arabic" w:cs="Traditional Arabic"/>
          <w:sz w:val="36"/>
          <w:szCs w:val="36"/>
          <w:rtl/>
        </w:rPr>
        <w:t xml:space="preserve"> آية الوصية فقد كانت دالة على الوجوب قبل مشروعية المواريث</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ثم نسخت دلالتها على الوجوب بعد مشروعية المواريث</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1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A45A38">
      <w:pPr>
        <w:numPr>
          <w:ilvl w:val="0"/>
          <w:numId w:val="7"/>
        </w:numPr>
        <w:tabs>
          <w:tab w:val="left" w:pos="84"/>
          <w:tab w:val="left" w:pos="368"/>
        </w:tabs>
        <w:spacing w:after="0" w:line="240" w:lineRule="auto"/>
        <w:ind w:left="84" w:right="-851" w:firstLine="0"/>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أما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استدلالهم</w:t>
      </w:r>
      <w:r w:rsidRPr="00BB4BE5">
        <w:rPr>
          <w:rFonts w:ascii="Traditional Arabic" w:hAnsi="Traditional Arabic" w:cs="Traditional Arabic"/>
          <w:sz w:val="36"/>
          <w:szCs w:val="36"/>
          <w:rtl/>
        </w:rPr>
        <w:t xml:space="preserve"> بحديث ابن عمر -رضي الله عنهما- </w:t>
      </w:r>
      <w:r w:rsidRPr="00BB4BE5">
        <w:rPr>
          <w:rFonts w:ascii="Traditional Arabic" w:hAnsi="Traditional Arabic" w:cs="Traditional Arabic" w:hint="eastAsia"/>
          <w:sz w:val="36"/>
          <w:szCs w:val="36"/>
          <w:rtl/>
        </w:rPr>
        <w:t>فيقال</w:t>
      </w:r>
      <w:r w:rsidRPr="00BB4BE5">
        <w:rPr>
          <w:rFonts w:ascii="Traditional Arabic" w:hAnsi="Traditional Arabic" w:cs="Traditional Arabic"/>
          <w:sz w:val="36"/>
          <w:szCs w:val="36"/>
          <w:rtl/>
        </w:rPr>
        <w:t>: إن ال</w:t>
      </w:r>
      <w:r w:rsidRPr="00BB4BE5">
        <w:rPr>
          <w:rFonts w:ascii="Traditional Arabic" w:hAnsi="Traditional Arabic" w:cs="Traditional Arabic" w:hint="eastAsia"/>
          <w:sz w:val="36"/>
          <w:szCs w:val="36"/>
          <w:rtl/>
        </w:rPr>
        <w:t>نبي</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اقتصر</w:t>
      </w:r>
      <w:r w:rsidRPr="00BB4BE5">
        <w:rPr>
          <w:rFonts w:ascii="Traditional Arabic" w:hAnsi="Traditional Arabic" w:cs="Traditional Arabic"/>
          <w:sz w:val="36"/>
          <w:szCs w:val="36"/>
          <w:rtl/>
        </w:rPr>
        <w:t xml:space="preserve"> على ذكر الفروض الخمسة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لأنه قصد إلى ذكر ما يلزم الإنسان في نفسه دون ما </w:t>
      </w:r>
      <w:r w:rsidRPr="00BB4BE5">
        <w:rPr>
          <w:rFonts w:ascii="Traditional Arabic" w:hAnsi="Traditional Arabic" w:cs="Traditional Arabic" w:hint="eastAsia"/>
          <w:sz w:val="36"/>
          <w:szCs w:val="36"/>
          <w:rtl/>
        </w:rPr>
        <w:t>هو</w:t>
      </w:r>
      <w:r w:rsidRPr="00BB4BE5">
        <w:rPr>
          <w:rFonts w:ascii="Traditional Arabic" w:hAnsi="Traditional Arabic" w:cs="Traditional Arabic"/>
          <w:sz w:val="36"/>
          <w:szCs w:val="36"/>
          <w:rtl/>
        </w:rPr>
        <w:t xml:space="preserve"> فرض على الكفاية، والجهاد </w:t>
      </w:r>
      <w:r w:rsidRPr="00BB4BE5">
        <w:rPr>
          <w:rFonts w:ascii="Traditional Arabic" w:hAnsi="Traditional Arabic" w:cs="Traditional Arabic" w:hint="eastAsia"/>
          <w:sz w:val="36"/>
          <w:szCs w:val="36"/>
          <w:rtl/>
        </w:rPr>
        <w:t>منه</w:t>
      </w:r>
      <w:r w:rsidRPr="00BB4BE5">
        <w:rPr>
          <w:rFonts w:ascii="Traditional Arabic" w:hAnsi="Traditional Arabic" w:cs="Traditional Arabic"/>
          <w:sz w:val="36"/>
          <w:szCs w:val="36"/>
          <w:rtl/>
        </w:rPr>
        <w:t xml:space="preserve"> فلم يذكره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1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13414">
      <w:pPr>
        <w:tabs>
          <w:tab w:val="left" w:pos="-199"/>
        </w:tabs>
        <w:spacing w:before="240" w:after="0" w:line="240" w:lineRule="auto"/>
        <w:ind w:left="-199"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2B4FFA">
      <w:pPr>
        <w:tabs>
          <w:tab w:val="left" w:pos="-199"/>
          <w:tab w:val="left" w:pos="206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مما سبق أن </w:t>
      </w:r>
      <w:r w:rsidRPr="00BB4BE5">
        <w:rPr>
          <w:rFonts w:ascii="Traditional Arabic" w:hAnsi="Traditional Arabic" w:cs="Traditional Arabic" w:hint="eastAsia"/>
          <w:sz w:val="36"/>
          <w:szCs w:val="36"/>
          <w:rtl/>
        </w:rPr>
        <w:t>سبب</w:t>
      </w:r>
      <w:r w:rsidRPr="00BB4BE5">
        <w:rPr>
          <w:rFonts w:ascii="Traditional Arabic" w:hAnsi="Traditional Arabic" w:cs="Traditional Arabic"/>
          <w:sz w:val="36"/>
          <w:szCs w:val="36"/>
          <w:rtl/>
        </w:rPr>
        <w:t xml:space="preserve"> اختلاف </w:t>
      </w:r>
      <w:r w:rsidRPr="00BB4BE5">
        <w:rPr>
          <w:rFonts w:ascii="Traditional Arabic" w:hAnsi="Traditional Arabic" w:cs="Traditional Arabic" w:hint="eastAsia"/>
          <w:sz w:val="36"/>
          <w:szCs w:val="36"/>
          <w:rtl/>
        </w:rPr>
        <w:t>الفقهاء</w:t>
      </w:r>
      <w:r w:rsidRPr="00BB4BE5">
        <w:rPr>
          <w:rFonts w:ascii="Traditional Arabic" w:hAnsi="Traditional Arabic" w:cs="Traditional Arabic"/>
          <w:sz w:val="36"/>
          <w:szCs w:val="36"/>
          <w:rtl/>
        </w:rPr>
        <w:t xml:space="preserve"> في حكم الجهاد، هو اختلافهم في مفهوم الأمر في  </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sz w:val="40"/>
          <w:szCs w:val="40"/>
        </w:rPr>
        <w:sym w:font="HQPB5" w:char="F07C"/>
      </w:r>
      <w:r w:rsidRPr="00BB4BE5">
        <w:rPr>
          <w:b/>
          <w:bCs/>
          <w:sz w:val="26"/>
          <w:szCs w:val="26"/>
        </w:rPr>
        <w:sym w:font="HQPB1" w:char="F03D"/>
      </w:r>
      <w:r w:rsidRPr="00BB4BE5">
        <w:rPr>
          <w:b/>
          <w:bCs/>
          <w:sz w:val="26"/>
          <w:szCs w:val="26"/>
        </w:rPr>
        <w:sym w:font="HQPB4" w:char="F0CF"/>
      </w:r>
      <w:r w:rsidRPr="00BB4BE5">
        <w:rPr>
          <w:b/>
          <w:bCs/>
          <w:sz w:val="26"/>
          <w:szCs w:val="26"/>
        </w:rPr>
        <w:sym w:font="HQPB1" w:char="F047"/>
      </w:r>
      <w:r w:rsidRPr="00BB4BE5">
        <w:rPr>
          <w:b/>
          <w:bCs/>
          <w:sz w:val="26"/>
          <w:szCs w:val="26"/>
        </w:rPr>
        <w:sym w:font="HQPB4" w:char="F0E4"/>
      </w:r>
      <w:r w:rsidRPr="00BB4BE5">
        <w:rPr>
          <w:b/>
          <w:bCs/>
          <w:sz w:val="26"/>
          <w:szCs w:val="26"/>
        </w:rPr>
        <w:sym w:font="HQPB2" w:char="F02E"/>
      </w:r>
      <w:r w:rsidRPr="00BB4BE5">
        <w:rPr>
          <w:b/>
          <w:bCs/>
          <w:sz w:val="26"/>
          <w:szCs w:val="26"/>
          <w:rtl/>
        </w:rPr>
        <w:t xml:space="preserve"> </w:t>
      </w:r>
      <w:r w:rsidRPr="00BB4BE5">
        <w:rPr>
          <w:b/>
          <w:bCs/>
          <w:sz w:val="26"/>
          <w:szCs w:val="26"/>
        </w:rPr>
        <w:sym w:font="HQPB4" w:char="F0E3"/>
      </w:r>
      <w:r w:rsidRPr="00BB4BE5">
        <w:rPr>
          <w:b/>
          <w:bCs/>
          <w:sz w:val="26"/>
          <w:szCs w:val="26"/>
        </w:rPr>
        <w:sym w:font="HQPB2" w:char="F04E"/>
      </w:r>
      <w:r w:rsidRPr="00BB4BE5">
        <w:rPr>
          <w:b/>
          <w:bCs/>
          <w:sz w:val="26"/>
          <w:szCs w:val="26"/>
        </w:rPr>
        <w:sym w:font="HQPB4" w:char="F0E0"/>
      </w:r>
      <w:r w:rsidRPr="00BB4BE5">
        <w:rPr>
          <w:b/>
          <w:bCs/>
          <w:sz w:val="26"/>
          <w:szCs w:val="26"/>
        </w:rPr>
        <w:sym w:font="HQPB2" w:char="F036"/>
      </w:r>
      <w:r w:rsidRPr="00BB4BE5">
        <w:rPr>
          <w:b/>
          <w:bCs/>
          <w:sz w:val="26"/>
          <w:szCs w:val="26"/>
        </w:rPr>
        <w:sym w:font="HQPB4" w:char="F0F8"/>
      </w:r>
      <w:r w:rsidRPr="00BB4BE5">
        <w:rPr>
          <w:b/>
          <w:bCs/>
          <w:sz w:val="26"/>
          <w:szCs w:val="26"/>
        </w:rPr>
        <w:sym w:font="HQPB2" w:char="F08B"/>
      </w:r>
      <w:r w:rsidRPr="00BB4BE5">
        <w:rPr>
          <w:b/>
          <w:bCs/>
          <w:sz w:val="26"/>
          <w:szCs w:val="26"/>
        </w:rPr>
        <w:sym w:font="HQPB5" w:char="F06E"/>
      </w:r>
      <w:r w:rsidRPr="00BB4BE5">
        <w:rPr>
          <w:b/>
          <w:bCs/>
          <w:sz w:val="26"/>
          <w:szCs w:val="26"/>
        </w:rPr>
        <w:sym w:font="HQPB2" w:char="F03D"/>
      </w:r>
      <w:r w:rsidRPr="00BB4BE5">
        <w:rPr>
          <w:b/>
          <w:bCs/>
          <w:sz w:val="26"/>
          <w:szCs w:val="26"/>
        </w:rPr>
        <w:sym w:font="HQPB5" w:char="F074"/>
      </w:r>
      <w:r w:rsidRPr="00BB4BE5">
        <w:rPr>
          <w:b/>
          <w:bCs/>
          <w:sz w:val="26"/>
          <w:szCs w:val="26"/>
        </w:rPr>
        <w:sym w:font="HQPB1" w:char="F0E6"/>
      </w:r>
      <w:r w:rsidRPr="00BB4BE5">
        <w:rPr>
          <w:b/>
          <w:bCs/>
          <w:sz w:val="26"/>
          <w:szCs w:val="26"/>
          <w:rtl/>
        </w:rPr>
        <w:t xml:space="preserve"> </w:t>
      </w:r>
      <w:r w:rsidRPr="00BB4BE5">
        <w:rPr>
          <w:b/>
          <w:bCs/>
          <w:sz w:val="26"/>
          <w:szCs w:val="26"/>
        </w:rPr>
        <w:sym w:font="HQPB4" w:char="F0E3"/>
      </w:r>
      <w:r w:rsidRPr="00BB4BE5">
        <w:rPr>
          <w:b/>
          <w:bCs/>
          <w:sz w:val="26"/>
          <w:szCs w:val="26"/>
        </w:rPr>
        <w:sym w:font="HQPB2" w:char="F041"/>
      </w:r>
      <w:r w:rsidRPr="00BB4BE5">
        <w:rPr>
          <w:b/>
          <w:bCs/>
          <w:sz w:val="26"/>
          <w:szCs w:val="26"/>
        </w:rPr>
        <w:sym w:font="HQPB1" w:char="F024"/>
      </w:r>
      <w:r w:rsidRPr="00BB4BE5">
        <w:rPr>
          <w:b/>
          <w:bCs/>
          <w:sz w:val="26"/>
          <w:szCs w:val="26"/>
        </w:rPr>
        <w:sym w:font="HQPB5" w:char="F074"/>
      </w:r>
      <w:r w:rsidRPr="00BB4BE5">
        <w:rPr>
          <w:b/>
          <w:bCs/>
          <w:sz w:val="26"/>
          <w:szCs w:val="26"/>
        </w:rPr>
        <w:sym w:font="HQPB1" w:char="F046"/>
      </w:r>
      <w:r w:rsidRPr="00BB4BE5">
        <w:rPr>
          <w:b/>
          <w:bCs/>
          <w:sz w:val="26"/>
          <w:szCs w:val="26"/>
        </w:rPr>
        <w:sym w:font="HQPB4" w:char="F0C9"/>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5"/>
      </w:r>
      <w:r w:rsidRPr="00BB4BE5">
        <w:rPr>
          <w:b/>
          <w:bCs/>
          <w:sz w:val="26"/>
          <w:szCs w:val="26"/>
        </w:rPr>
        <w:sym w:font="HQPB2" w:char="F071"/>
      </w:r>
      <w:r w:rsidRPr="00BB4BE5">
        <w:rPr>
          <w:b/>
          <w:bCs/>
          <w:sz w:val="26"/>
          <w:szCs w:val="26"/>
        </w:rPr>
        <w:sym w:font="HQPB4" w:char="F0E8"/>
      </w:r>
      <w:r w:rsidRPr="00BB4BE5">
        <w:rPr>
          <w:b/>
          <w:bCs/>
          <w:sz w:val="26"/>
          <w:szCs w:val="26"/>
        </w:rPr>
        <w:sym w:font="HQPB2" w:char="F064"/>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D7"/>
      </w:r>
      <w:r w:rsidRPr="00BB4BE5">
        <w:rPr>
          <w:b/>
          <w:bCs/>
          <w:sz w:val="26"/>
          <w:szCs w:val="26"/>
        </w:rPr>
        <w:sym w:font="HQPB2" w:char="F06E"/>
      </w:r>
      <w:r w:rsidRPr="00BB4BE5">
        <w:rPr>
          <w:b/>
          <w:bCs/>
          <w:sz w:val="26"/>
          <w:szCs w:val="26"/>
        </w:rPr>
        <w:sym w:font="HQPB4" w:char="F0F6"/>
      </w:r>
      <w:r w:rsidRPr="00BB4BE5">
        <w:rPr>
          <w:b/>
          <w:bCs/>
          <w:sz w:val="26"/>
          <w:szCs w:val="26"/>
        </w:rPr>
        <w:sym w:font="HQPB1" w:char="F08D"/>
      </w:r>
      <w:r w:rsidRPr="00BB4BE5">
        <w:rPr>
          <w:b/>
          <w:bCs/>
          <w:sz w:val="26"/>
          <w:szCs w:val="26"/>
        </w:rPr>
        <w:sym w:font="HQPB4" w:char="F0E4"/>
      </w:r>
      <w:r w:rsidRPr="00BB4BE5">
        <w:rPr>
          <w:b/>
          <w:bCs/>
          <w:sz w:val="26"/>
          <w:szCs w:val="26"/>
        </w:rPr>
        <w:sym w:font="HQPB2" w:char="F02E"/>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4" w:char="F0A9"/>
      </w:r>
      <w:r w:rsidRPr="00BB4BE5">
        <w:rPr>
          <w:b/>
          <w:bCs/>
          <w:sz w:val="26"/>
          <w:szCs w:val="26"/>
        </w:rPr>
        <w:sym w:font="HQPB2" w:char="F039"/>
      </w:r>
      <w:r w:rsidRPr="00BB4BE5">
        <w:rPr>
          <w:b/>
          <w:bCs/>
          <w:sz w:val="26"/>
          <w:szCs w:val="26"/>
          <w:rtl/>
        </w:rPr>
        <w:t xml:space="preserve"> </w:t>
      </w:r>
      <w:r w:rsidRPr="00BB4BE5">
        <w:rPr>
          <w:b/>
          <w:bCs/>
          <w:sz w:val="26"/>
          <w:szCs w:val="26"/>
        </w:rPr>
        <w:sym w:font="HQPB4" w:char="F028"/>
      </w:r>
      <w:r w:rsidRPr="00BB4BE5">
        <w:rPr>
          <w:rFonts w:ascii="Traditional Arabic" w:hAnsi="Traditional Arabic" w:cs="Traditional Arabic"/>
          <w:b/>
          <w:bCs/>
          <w:sz w:val="26"/>
          <w:szCs w:val="26"/>
          <w:rtl/>
        </w:rPr>
        <w:t>...</w:t>
      </w:r>
      <w:r w:rsidRPr="00BB4BE5">
        <w:rPr>
          <w:b/>
          <w:bCs/>
          <w:sz w:val="26"/>
          <w:szCs w:val="2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20"/>
      </w:r>
      <w:r w:rsidRPr="00BB4BE5">
        <w:rPr>
          <w:rFonts w:ascii="Traditional Arabic" w:hAnsi="Traditional Arabic" w:cs="Traditional Arabic"/>
          <w:sz w:val="36"/>
          <w:szCs w:val="36"/>
          <w:vertAlign w:val="superscript"/>
          <w:rtl/>
        </w:rPr>
        <w:t>)</w:t>
      </w:r>
      <w:r w:rsidRPr="00BB4BE5">
        <w:rPr>
          <w:rFonts w:cs="Traditional Arabic" w:hint="eastAsia"/>
          <w:sz w:val="32"/>
          <w:szCs w:val="32"/>
          <w:rtl/>
        </w:rPr>
        <w:t>،</w:t>
      </w:r>
      <w:r w:rsidRPr="00BB4BE5">
        <w:rPr>
          <w:rFonts w:cs="Traditional Arabic"/>
          <w:sz w:val="32"/>
          <w:szCs w:val="32"/>
          <w:rtl/>
        </w:rPr>
        <w:t xml:space="preserve"> </w:t>
      </w:r>
      <w:r w:rsidRPr="00BB4BE5">
        <w:rPr>
          <w:rFonts w:ascii="Traditional Arabic" w:hAnsi="Traditional Arabic" w:cs="Traditional Arabic" w:hint="eastAsia"/>
          <w:sz w:val="36"/>
          <w:szCs w:val="36"/>
          <w:rtl/>
        </w:rPr>
        <w:t>وقوله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sz w:val="40"/>
          <w:szCs w:val="40"/>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F"/>
      </w:r>
      <w:r w:rsidRPr="00BB4BE5">
        <w:rPr>
          <w:b/>
          <w:bCs/>
          <w:sz w:val="26"/>
          <w:szCs w:val="26"/>
        </w:rPr>
        <w:sym w:font="HQPB1" w:char="F0FF"/>
      </w:r>
      <w:r w:rsidRPr="00BB4BE5">
        <w:rPr>
          <w:b/>
          <w:bCs/>
          <w:sz w:val="26"/>
          <w:szCs w:val="26"/>
        </w:rPr>
        <w:sym w:font="HQPB2" w:char="F052"/>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1" w:char="F024"/>
      </w:r>
      <w:r w:rsidRPr="00BB4BE5">
        <w:rPr>
          <w:b/>
          <w:bCs/>
          <w:sz w:val="26"/>
          <w:szCs w:val="26"/>
        </w:rPr>
        <w:sym w:font="HQPB4" w:char="F05D"/>
      </w:r>
      <w:r w:rsidRPr="00BB4BE5">
        <w:rPr>
          <w:b/>
          <w:bCs/>
          <w:sz w:val="26"/>
          <w:szCs w:val="26"/>
        </w:rPr>
        <w:sym w:font="HQPB1" w:char="F0F9"/>
      </w:r>
      <w:r w:rsidRPr="00BB4BE5">
        <w:rPr>
          <w:b/>
          <w:bCs/>
          <w:sz w:val="26"/>
          <w:szCs w:val="26"/>
        </w:rPr>
        <w:sym w:font="HQPB1" w:char="F024"/>
      </w:r>
      <w:r w:rsidRPr="00BB4BE5">
        <w:rPr>
          <w:b/>
          <w:bCs/>
          <w:sz w:val="26"/>
          <w:szCs w:val="26"/>
        </w:rPr>
        <w:sym w:font="HQPB5" w:char="F078"/>
      </w:r>
      <w:r w:rsidRPr="00BB4BE5">
        <w:rPr>
          <w:b/>
          <w:bCs/>
          <w:sz w:val="26"/>
          <w:szCs w:val="26"/>
        </w:rPr>
        <w:sym w:font="HQPB1" w:char="F0FF"/>
      </w:r>
      <w:r w:rsidRPr="00BB4BE5">
        <w:rPr>
          <w:b/>
          <w:bCs/>
          <w:sz w:val="26"/>
          <w:szCs w:val="26"/>
        </w:rPr>
        <w:sym w:font="HQPB4" w:char="F0C5"/>
      </w:r>
      <w:r w:rsidRPr="00BB4BE5">
        <w:rPr>
          <w:b/>
          <w:bCs/>
          <w:sz w:val="26"/>
          <w:szCs w:val="26"/>
        </w:rPr>
        <w:sym w:font="HQPB1" w:char="F07A"/>
      </w:r>
      <w:r w:rsidRPr="00BB4BE5">
        <w:rPr>
          <w:b/>
          <w:bCs/>
          <w:sz w:val="26"/>
          <w:szCs w:val="26"/>
          <w:rtl/>
        </w:rPr>
        <w:t xml:space="preserve"> </w:t>
      </w:r>
      <w:r w:rsidRPr="00BB4BE5">
        <w:rPr>
          <w:b/>
          <w:bCs/>
          <w:sz w:val="26"/>
          <w:szCs w:val="26"/>
        </w:rPr>
        <w:sym w:font="HQPB4" w:char="F05A"/>
      </w:r>
      <w:r w:rsidRPr="00BB4BE5">
        <w:rPr>
          <w:b/>
          <w:bCs/>
          <w:sz w:val="26"/>
          <w:szCs w:val="26"/>
        </w:rPr>
        <w:sym w:font="HQPB2" w:char="F077"/>
      </w:r>
      <w:r w:rsidRPr="00BB4BE5">
        <w:rPr>
          <w:b/>
          <w:bCs/>
          <w:sz w:val="26"/>
          <w:szCs w:val="26"/>
        </w:rPr>
        <w:sym w:font="HQPB1" w:char="F024"/>
      </w:r>
      <w:r w:rsidRPr="00BB4BE5">
        <w:rPr>
          <w:b/>
          <w:bCs/>
          <w:sz w:val="26"/>
          <w:szCs w:val="26"/>
        </w:rPr>
        <w:sym w:font="HQPB5" w:char="F073"/>
      </w:r>
      <w:r w:rsidRPr="00BB4BE5">
        <w:rPr>
          <w:b/>
          <w:bCs/>
          <w:sz w:val="26"/>
          <w:szCs w:val="26"/>
        </w:rPr>
        <w:sym w:font="HQPB2" w:char="F029"/>
      </w:r>
      <w:r w:rsidRPr="00BB4BE5">
        <w:rPr>
          <w:b/>
          <w:bCs/>
          <w:sz w:val="26"/>
          <w:szCs w:val="26"/>
        </w:rPr>
        <w:sym w:font="HQPB4" w:char="F0CF"/>
      </w:r>
      <w:r w:rsidRPr="00BB4BE5">
        <w:rPr>
          <w:b/>
          <w:bCs/>
          <w:sz w:val="26"/>
          <w:szCs w:val="26"/>
        </w:rPr>
        <w:sym w:font="HQPB1" w:char="F04F"/>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DF"/>
      </w:r>
      <w:r w:rsidRPr="00BB4BE5">
        <w:rPr>
          <w:b/>
          <w:bCs/>
          <w:sz w:val="26"/>
          <w:szCs w:val="26"/>
        </w:rPr>
        <w:sym w:font="HQPB1" w:char="F089"/>
      </w:r>
      <w:r w:rsidRPr="00BB4BE5">
        <w:rPr>
          <w:b/>
          <w:bCs/>
          <w:sz w:val="26"/>
          <w:szCs w:val="26"/>
        </w:rPr>
        <w:sym w:font="HQPB4" w:char="F0CE"/>
      </w:r>
      <w:r w:rsidRPr="00BB4BE5">
        <w:rPr>
          <w:b/>
          <w:bCs/>
          <w:sz w:val="26"/>
          <w:szCs w:val="26"/>
        </w:rPr>
        <w:sym w:font="HQPB2" w:char="F067"/>
      </w:r>
      <w:r w:rsidRPr="00BB4BE5">
        <w:rPr>
          <w:b/>
          <w:bCs/>
          <w:sz w:val="26"/>
          <w:szCs w:val="26"/>
        </w:rPr>
        <w:sym w:font="HQPB2" w:char="F0BB"/>
      </w:r>
      <w:r w:rsidRPr="00BB4BE5">
        <w:rPr>
          <w:b/>
          <w:bCs/>
          <w:sz w:val="26"/>
          <w:szCs w:val="26"/>
        </w:rPr>
        <w:sym w:font="HQPB5" w:char="F079"/>
      </w:r>
      <w:r w:rsidRPr="00BB4BE5">
        <w:rPr>
          <w:b/>
          <w:bCs/>
          <w:sz w:val="26"/>
          <w:szCs w:val="26"/>
        </w:rPr>
        <w:sym w:font="HQPB1" w:char="F05F"/>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0"/>
      </w:r>
      <w:r w:rsidRPr="00BB4BE5">
        <w:rPr>
          <w:b/>
          <w:bCs/>
          <w:sz w:val="26"/>
          <w:szCs w:val="26"/>
        </w:rPr>
        <w:sym w:font="HQPB2" w:char="F036"/>
      </w:r>
      <w:r w:rsidRPr="00BB4BE5">
        <w:rPr>
          <w:b/>
          <w:bCs/>
          <w:sz w:val="26"/>
          <w:szCs w:val="26"/>
        </w:rPr>
        <w:sym w:font="HQPB4" w:char="F0CF"/>
      </w:r>
      <w:r w:rsidRPr="00BB4BE5">
        <w:rPr>
          <w:b/>
          <w:bCs/>
          <w:sz w:val="26"/>
          <w:szCs w:val="26"/>
        </w:rPr>
        <w:sym w:font="HQPB2" w:char="F039"/>
      </w:r>
      <w:r w:rsidRPr="00BB4BE5">
        <w:rPr>
          <w:b/>
          <w:bCs/>
          <w:sz w:val="26"/>
          <w:szCs w:val="26"/>
        </w:rPr>
        <w:sym w:font="HQPB2" w:char="F0BA"/>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42"/>
      </w:r>
      <w:r w:rsidRPr="00BB4BE5">
        <w:rPr>
          <w:b/>
          <w:bCs/>
          <w:sz w:val="26"/>
          <w:szCs w:val="26"/>
        </w:rPr>
        <w:sym w:font="HQPB5" w:char="F072"/>
      </w:r>
      <w:r w:rsidRPr="00BB4BE5">
        <w:rPr>
          <w:b/>
          <w:bCs/>
          <w:sz w:val="26"/>
          <w:szCs w:val="26"/>
        </w:rPr>
        <w:sym w:font="HQPB1" w:char="F027"/>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4" w:char="F0C5"/>
      </w:r>
      <w:r w:rsidRPr="00BB4BE5">
        <w:rPr>
          <w:b/>
          <w:bCs/>
          <w:sz w:val="26"/>
          <w:szCs w:val="26"/>
        </w:rPr>
        <w:sym w:font="HQPB1" w:char="F0A1"/>
      </w:r>
      <w:r w:rsidRPr="00BB4BE5">
        <w:rPr>
          <w:b/>
          <w:bCs/>
          <w:sz w:val="26"/>
          <w:szCs w:val="26"/>
        </w:rPr>
        <w:sym w:font="HQPB4" w:char="F0E0"/>
      </w:r>
      <w:r w:rsidRPr="00BB4BE5">
        <w:rPr>
          <w:b/>
          <w:bCs/>
          <w:sz w:val="26"/>
          <w:szCs w:val="26"/>
        </w:rPr>
        <w:sym w:font="HQPB1" w:char="F0FF"/>
      </w:r>
      <w:r w:rsidRPr="00BB4BE5">
        <w:rPr>
          <w:b/>
          <w:bCs/>
          <w:sz w:val="26"/>
          <w:szCs w:val="26"/>
        </w:rPr>
        <w:sym w:font="HQPB2" w:char="F052"/>
      </w:r>
      <w:r w:rsidRPr="00BB4BE5">
        <w:rPr>
          <w:b/>
          <w:bCs/>
          <w:sz w:val="26"/>
          <w:szCs w:val="26"/>
        </w:rPr>
        <w:sym w:font="HQPB5" w:char="F072"/>
      </w:r>
      <w:r w:rsidRPr="00BB4BE5">
        <w:rPr>
          <w:b/>
          <w:bCs/>
          <w:sz w:val="26"/>
          <w:szCs w:val="26"/>
        </w:rPr>
        <w:sym w:font="HQPB1" w:char="F026"/>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sz w:val="40"/>
          <w:szCs w:val="40"/>
        </w:rPr>
        <w:sym w:font="HQPB4" w:char="F034"/>
      </w:r>
      <w:r w:rsidRPr="00BB4BE5">
        <w:rPr>
          <w:rFonts w:ascii="Traditional Arabic" w:hAnsi="Traditional Arabic" w:cs="Traditional Arabic"/>
          <w:sz w:val="36"/>
          <w:szCs w:val="3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2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6"/>
          <w:szCs w:val="36"/>
          <w:rtl/>
        </w:rPr>
        <w:t>وغيرها</w:t>
      </w:r>
      <w:r w:rsidRPr="00BB4BE5">
        <w:rPr>
          <w:rFonts w:ascii="Traditional Arabic" w:hAnsi="Traditional Arabic" w:cs="Traditional Arabic"/>
          <w:sz w:val="36"/>
          <w:szCs w:val="36"/>
          <w:rtl/>
        </w:rPr>
        <w:t xml:space="preserve"> من النصوص التي ورد فيها الأمر بالجهاد.</w:t>
      </w:r>
    </w:p>
    <w:p w:rsidR="00DB12E1" w:rsidRPr="00BB4BE5" w:rsidRDefault="00DB12E1" w:rsidP="001A0237">
      <w:pPr>
        <w:tabs>
          <w:tab w:val="left" w:pos="-199"/>
        </w:tabs>
        <w:spacing w:after="0" w:line="240" w:lineRule="auto"/>
        <w:ind w:left="-199" w:right="-851"/>
        <w:jc w:val="both"/>
        <w:rPr>
          <w:rFonts w:cs="Traditional Arabic"/>
          <w:b/>
          <w:bCs/>
          <w:sz w:val="36"/>
          <w:szCs w:val="36"/>
          <w:u w:val="single"/>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فمن</w:t>
      </w:r>
      <w:r w:rsidRPr="00BB4BE5">
        <w:rPr>
          <w:rFonts w:ascii="Traditional Arabic" w:hAnsi="Traditional Arabic" w:cs="Traditional Arabic"/>
          <w:sz w:val="36"/>
          <w:szCs w:val="36"/>
          <w:rtl/>
        </w:rPr>
        <w:t xml:space="preserve"> أ</w:t>
      </w:r>
      <w:r w:rsidRPr="00BB4BE5">
        <w:rPr>
          <w:rFonts w:ascii="Traditional Arabic" w:hAnsi="Traditional Arabic" w:cs="Traditional Arabic" w:hint="eastAsia"/>
          <w:sz w:val="36"/>
          <w:szCs w:val="36"/>
          <w:rtl/>
        </w:rPr>
        <w:t>خذ</w:t>
      </w:r>
      <w:r w:rsidRPr="00BB4BE5">
        <w:rPr>
          <w:rFonts w:ascii="Traditional Arabic" w:hAnsi="Traditional Arabic" w:cs="Traditional Arabic"/>
          <w:sz w:val="36"/>
          <w:szCs w:val="36"/>
          <w:rtl/>
        </w:rPr>
        <w:t xml:space="preserve"> بإطلاق الأمر في </w:t>
      </w:r>
      <w:r w:rsidRPr="00BB4BE5">
        <w:rPr>
          <w:rFonts w:ascii="Traditional Arabic" w:hAnsi="Traditional Arabic" w:cs="Traditional Arabic" w:hint="eastAsia"/>
          <w:sz w:val="36"/>
          <w:szCs w:val="36"/>
          <w:rtl/>
        </w:rPr>
        <w:t>النصوص</w:t>
      </w:r>
      <w:r w:rsidRPr="00BB4BE5">
        <w:rPr>
          <w:rFonts w:ascii="Traditional Arabic" w:hAnsi="Traditional Arabic" w:cs="Traditional Arabic"/>
          <w:sz w:val="36"/>
          <w:szCs w:val="36"/>
          <w:rtl/>
        </w:rPr>
        <w:t xml:space="preserve"> قال: </w:t>
      </w: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الجهاد فرض عين</w:t>
      </w:r>
      <w:r w:rsidRPr="00BB4BE5">
        <w:rPr>
          <w:rFonts w:ascii="Traditional Arabic" w:hAnsi="Traditional Arabic" w:cs="Traditional Arabic"/>
          <w:sz w:val="36"/>
          <w:szCs w:val="36"/>
        </w:rPr>
        <w:t>.</w:t>
      </w:r>
      <w:r w:rsidRPr="00BB4BE5">
        <w:rPr>
          <w:rFonts w:ascii="Traditional Arabic" w:hAnsi="Traditional Arabic" w:cs="Traditional Arabic"/>
          <w:sz w:val="36"/>
          <w:szCs w:val="36"/>
        </w:rPr>
        <w:br/>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ومن</w:t>
      </w:r>
      <w:r w:rsidRPr="00BB4BE5">
        <w:rPr>
          <w:rFonts w:ascii="Traditional Arabic" w:hAnsi="Traditional Arabic" w:cs="Traditional Arabic"/>
          <w:sz w:val="36"/>
          <w:szCs w:val="36"/>
          <w:rtl/>
        </w:rPr>
        <w:t xml:space="preserve"> حمل</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 xml:space="preserve"> على الندب والاستحباب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قال: الجهاد ليس فرض عين ولا كفاية </w:t>
      </w:r>
      <w:r w:rsidRPr="00BB4BE5">
        <w:rPr>
          <w:rFonts w:ascii="Traditional Arabic" w:hAnsi="Traditional Arabic" w:cs="Traditional Arabic" w:hint="eastAsia"/>
          <w:sz w:val="36"/>
          <w:szCs w:val="36"/>
          <w:rtl/>
        </w:rPr>
        <w:t>بل</w:t>
      </w:r>
      <w:r w:rsidRPr="00BB4BE5">
        <w:rPr>
          <w:rFonts w:ascii="Traditional Arabic" w:hAnsi="Traditional Arabic" w:cs="Traditional Arabic"/>
          <w:sz w:val="36"/>
          <w:szCs w:val="36"/>
          <w:rtl/>
        </w:rPr>
        <w:t xml:space="preserve"> مندوب إليه</w:t>
      </w:r>
      <w:r w:rsidRPr="00BB4BE5">
        <w:rPr>
          <w:rFonts w:ascii="Traditional Arabic" w:hAnsi="Traditional Arabic" w:cs="Traditional Arabic"/>
          <w:sz w:val="36"/>
          <w:szCs w:val="36"/>
        </w:rPr>
        <w:t>.</w:t>
      </w:r>
      <w:r w:rsidRPr="00BB4BE5">
        <w:rPr>
          <w:rFonts w:ascii="Traditional Arabic" w:hAnsi="Traditional Arabic" w:cs="Traditional Arabic"/>
          <w:sz w:val="36"/>
          <w:szCs w:val="36"/>
        </w:rPr>
        <w:br/>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ومن</w:t>
      </w:r>
      <w:r w:rsidRPr="00BB4BE5">
        <w:rPr>
          <w:rFonts w:ascii="Traditional Arabic" w:hAnsi="Traditional Arabic" w:cs="Traditional Arabic"/>
          <w:sz w:val="36"/>
          <w:szCs w:val="36"/>
          <w:rtl/>
        </w:rPr>
        <w:t xml:space="preserve"> قال: إن هذه النصوص المطلقة من القرآن والسنة الدالة على أن الجهاد فرض على المسلمين، وردت بإزائها نصوص أخرى مقي</w:t>
      </w:r>
      <w:r w:rsidRPr="00BB4BE5">
        <w:rPr>
          <w:rFonts w:ascii="Traditional Arabic" w:hAnsi="Traditional Arabic" w:cs="Traditional Arabic" w:hint="eastAsia"/>
          <w:sz w:val="36"/>
          <w:szCs w:val="36"/>
          <w:rtl/>
        </w:rPr>
        <w:t>ّدة</w:t>
      </w:r>
      <w:r w:rsidRPr="00BB4BE5">
        <w:rPr>
          <w:rFonts w:ascii="Traditional Arabic" w:hAnsi="Traditional Arabic" w:cs="Traditional Arabic"/>
          <w:sz w:val="36"/>
          <w:szCs w:val="36"/>
          <w:rtl/>
        </w:rPr>
        <w:t xml:space="preserve"> لهذا الإطلاق</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تدل على أن هذا الوجوب ليس عين</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إنما</w:t>
      </w:r>
      <w:r w:rsidRPr="00BB4BE5">
        <w:rPr>
          <w:rFonts w:ascii="Traditional Arabic" w:hAnsi="Traditional Arabic" w:cs="Traditional Arabic"/>
          <w:sz w:val="36"/>
          <w:szCs w:val="36"/>
          <w:rtl/>
        </w:rPr>
        <w:t xml:space="preserve"> هو فرض كفاية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قال: </w:t>
      </w: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الجهاد فرض كفاية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إذا قام به من يكفي من المسلمين سقط الإثم عن الباقين</w:t>
      </w:r>
      <w:r w:rsidRPr="00BB4BE5">
        <w:rPr>
          <w:rFonts w:ascii="Traditional Arabic" w:hAnsi="Traditional Arabic" w:cs="Traditional Arabic"/>
          <w:sz w:val="36"/>
          <w:szCs w:val="36"/>
        </w:rPr>
        <w:t>.</w:t>
      </w:r>
    </w:p>
    <w:p w:rsidR="00DB12E1" w:rsidRPr="00BB4BE5" w:rsidRDefault="00DB12E1" w:rsidP="00D13414">
      <w:pPr>
        <w:tabs>
          <w:tab w:val="left" w:pos="-199"/>
        </w:tabs>
        <w:spacing w:after="0" w:line="240" w:lineRule="auto"/>
        <w:ind w:left="-199" w:right="-851"/>
        <w:jc w:val="both"/>
        <w:rPr>
          <w:rFonts w:cs="Traditional Arabic"/>
          <w:b/>
          <w:bCs/>
          <w:sz w:val="36"/>
          <w:szCs w:val="36"/>
          <w:u w:val="single"/>
          <w:rtl/>
        </w:rPr>
      </w:pPr>
    </w:p>
    <w:p w:rsidR="00DB12E1" w:rsidRPr="00BB4BE5" w:rsidRDefault="00DB12E1" w:rsidP="00D13414">
      <w:pPr>
        <w:tabs>
          <w:tab w:val="left" w:pos="-199"/>
        </w:tabs>
        <w:spacing w:after="0" w:line="240" w:lineRule="auto"/>
        <w:ind w:left="-199" w:right="-851"/>
        <w:jc w:val="both"/>
        <w:rPr>
          <w:rFonts w:cs="Traditional Arabic"/>
          <w:b/>
          <w:bCs/>
          <w:sz w:val="36"/>
          <w:szCs w:val="36"/>
          <w:u w:val="single"/>
          <w:rtl/>
        </w:rPr>
      </w:pPr>
    </w:p>
    <w:p w:rsidR="00DB12E1" w:rsidRPr="00BB4BE5" w:rsidRDefault="00DB12E1" w:rsidP="00D13414">
      <w:pPr>
        <w:tabs>
          <w:tab w:val="left" w:pos="-199"/>
        </w:tabs>
        <w:spacing w:after="0" w:line="240" w:lineRule="auto"/>
        <w:ind w:left="-199" w:right="-851"/>
        <w:jc w:val="both"/>
        <w:rPr>
          <w:rFonts w:cs="Traditional Arabic"/>
          <w:b/>
          <w:bCs/>
          <w:sz w:val="36"/>
          <w:szCs w:val="36"/>
          <w:u w:val="single"/>
          <w:rtl/>
        </w:rPr>
      </w:pPr>
    </w:p>
    <w:p w:rsidR="00DB12E1" w:rsidRPr="00BB4BE5" w:rsidRDefault="00DB12E1" w:rsidP="00D13414">
      <w:pPr>
        <w:tabs>
          <w:tab w:val="left" w:pos="-199"/>
        </w:tabs>
        <w:spacing w:after="0" w:line="240" w:lineRule="auto"/>
        <w:ind w:left="-199" w:right="-851"/>
        <w:jc w:val="both"/>
        <w:rPr>
          <w:rFonts w:cs="Traditional Arabic"/>
          <w:b/>
          <w:bCs/>
          <w:sz w:val="36"/>
          <w:szCs w:val="36"/>
          <w:u w:val="single"/>
          <w:rtl/>
        </w:rPr>
      </w:pPr>
    </w:p>
    <w:p w:rsidR="00DB12E1" w:rsidRPr="00BB4BE5" w:rsidRDefault="00DB12E1" w:rsidP="00E40B4C">
      <w:pPr>
        <w:numPr>
          <w:ilvl w:val="0"/>
          <w:numId w:val="9"/>
        </w:numPr>
        <w:tabs>
          <w:tab w:val="left" w:pos="84"/>
          <w:tab w:val="left" w:pos="226"/>
          <w:tab w:val="left" w:pos="368"/>
        </w:tabs>
        <w:spacing w:before="240" w:after="0" w:line="240" w:lineRule="auto"/>
        <w:ind w:left="-58" w:right="-851" w:firstLine="0"/>
        <w:contextualSpacing/>
        <w:rPr>
          <w:rFonts w:ascii="Traditional Arabic" w:hAnsi="Traditional Arabic" w:cs="Traditional Arabic"/>
          <w:sz w:val="36"/>
          <w:szCs w:val="36"/>
          <w:rtl/>
        </w:rPr>
      </w:pPr>
      <w:r w:rsidRPr="00BB4BE5">
        <w:rPr>
          <w:rFonts w:cs="Traditional Arabic" w:hint="eastAsia"/>
          <w:b/>
          <w:bCs/>
          <w:sz w:val="36"/>
          <w:szCs w:val="36"/>
          <w:u w:val="single"/>
          <w:rtl/>
        </w:rPr>
        <w:t>اختيار</w:t>
      </w:r>
      <w:r w:rsidRPr="00BB4BE5">
        <w:rPr>
          <w:rFonts w:cs="Traditional Arabic"/>
          <w:b/>
          <w:bCs/>
          <w:sz w:val="36"/>
          <w:szCs w:val="36"/>
          <w:u w:val="single"/>
          <w:rtl/>
        </w:rPr>
        <w:t xml:space="preserve"> </w:t>
      </w:r>
      <w:r w:rsidRPr="00BB4BE5">
        <w:rPr>
          <w:rFonts w:cs="Traditional Arabic" w:hint="eastAsia"/>
          <w:b/>
          <w:bCs/>
          <w:sz w:val="36"/>
          <w:szCs w:val="36"/>
          <w:u w:val="single"/>
          <w:rtl/>
        </w:rPr>
        <w:t>الشيخ</w:t>
      </w:r>
      <w:r w:rsidRPr="00BB4BE5">
        <w:rPr>
          <w:rFonts w:cs="Traditional Arabic"/>
          <w:b/>
          <w:bCs/>
          <w:sz w:val="36"/>
          <w:szCs w:val="36"/>
          <w:u w:val="single"/>
          <w:rtl/>
        </w:rPr>
        <w:t xml:space="preserve"> </w:t>
      </w:r>
      <w:r w:rsidRPr="00BB4BE5">
        <w:rPr>
          <w:rFonts w:cs="Traditional Arabic" w:hint="eastAsia"/>
          <w:b/>
          <w:bCs/>
          <w:sz w:val="36"/>
          <w:szCs w:val="36"/>
          <w:u w:val="single"/>
          <w:rtl/>
        </w:rPr>
        <w:t>ابن</w:t>
      </w:r>
      <w:r w:rsidRPr="00BB4BE5">
        <w:rPr>
          <w:rFonts w:cs="Traditional Arabic"/>
          <w:b/>
          <w:bCs/>
          <w:sz w:val="36"/>
          <w:szCs w:val="36"/>
          <w:u w:val="single"/>
          <w:rtl/>
        </w:rPr>
        <w:t xml:space="preserve"> </w:t>
      </w:r>
      <w:r w:rsidRPr="00BB4BE5">
        <w:rPr>
          <w:rFonts w:cs="Traditional Arabic" w:hint="eastAsia"/>
          <w:b/>
          <w:bCs/>
          <w:sz w:val="36"/>
          <w:szCs w:val="36"/>
          <w:u w:val="single"/>
          <w:rtl/>
        </w:rPr>
        <w:t>عثيمين</w:t>
      </w:r>
      <w:r w:rsidRPr="00BB4BE5">
        <w:rPr>
          <w:rFonts w:cs="Traditional Arabic"/>
          <w:b/>
          <w:bCs/>
          <w:sz w:val="36"/>
          <w:szCs w:val="36"/>
          <w:u w:val="single"/>
          <w:rtl/>
        </w:rPr>
        <w:t xml:space="preserve"> </w:t>
      </w:r>
      <w:r w:rsidRPr="00BB4BE5">
        <w:rPr>
          <w:rFonts w:cs="Traditional Arabic" w:hint="eastAsia"/>
          <w:b/>
          <w:bCs/>
          <w:sz w:val="36"/>
          <w:szCs w:val="36"/>
          <w:u w:val="single"/>
          <w:rtl/>
        </w:rPr>
        <w:t>رحمه</w:t>
      </w:r>
      <w:r w:rsidRPr="00BB4BE5">
        <w:rPr>
          <w:rFonts w:cs="Traditional Arabic"/>
          <w:b/>
          <w:bCs/>
          <w:sz w:val="36"/>
          <w:szCs w:val="36"/>
          <w:u w:val="single"/>
          <w:rtl/>
        </w:rPr>
        <w:t xml:space="preserve"> </w:t>
      </w:r>
      <w:r w:rsidRPr="00BB4BE5">
        <w:rPr>
          <w:rFonts w:cs="Traditional Arabic" w:hint="eastAsia"/>
          <w:b/>
          <w:bCs/>
          <w:sz w:val="36"/>
          <w:szCs w:val="36"/>
          <w:u w:val="single"/>
          <w:rtl/>
        </w:rPr>
        <w:t>الله</w:t>
      </w:r>
      <w:r w:rsidRPr="00BB4BE5">
        <w:rPr>
          <w:rFonts w:cs="Traditional Arabic"/>
          <w:b/>
          <w:bCs/>
          <w:sz w:val="36"/>
          <w:szCs w:val="36"/>
          <w:u w:val="single"/>
          <w:rtl/>
        </w:rPr>
        <w:t>:</w:t>
      </w:r>
    </w:p>
    <w:p w:rsidR="00DB12E1" w:rsidRPr="00BB4BE5" w:rsidRDefault="00DB12E1" w:rsidP="00D13414">
      <w:pPr>
        <w:tabs>
          <w:tab w:val="left" w:pos="-199"/>
        </w:tabs>
        <w:spacing w:before="240"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cs="Traditional Arabic"/>
          <w:sz w:val="36"/>
          <w:szCs w:val="36"/>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بمعناه</w:t>
      </w:r>
      <w:r w:rsidRPr="00BB4BE5">
        <w:rPr>
          <w:rFonts w:cs="Traditional Arabic"/>
          <w:sz w:val="36"/>
          <w:szCs w:val="36"/>
          <w:rtl/>
        </w:rPr>
        <w:t xml:space="preserve"> </w:t>
      </w:r>
      <w:r w:rsidRPr="00BB4BE5">
        <w:rPr>
          <w:rFonts w:cs="Traditional Arabic" w:hint="eastAsia"/>
          <w:sz w:val="36"/>
          <w:szCs w:val="36"/>
          <w:rtl/>
        </w:rPr>
        <w:t>الخاص</w:t>
      </w:r>
      <w:r w:rsidRPr="00BB4BE5">
        <w:rPr>
          <w:rFonts w:cs="Traditional Arabic"/>
          <w:sz w:val="36"/>
          <w:szCs w:val="36"/>
          <w:rtl/>
        </w:rPr>
        <w:t xml:space="preserve"> </w:t>
      </w:r>
      <w:r w:rsidRPr="00BB4BE5">
        <w:rPr>
          <w:rFonts w:cs="Traditional Arabic" w:hint="eastAsia"/>
          <w:sz w:val="36"/>
          <w:szCs w:val="36"/>
          <w:rtl/>
        </w:rPr>
        <w:t>فرض</w:t>
      </w:r>
      <w:r w:rsidRPr="00BB4BE5">
        <w:rPr>
          <w:rFonts w:cs="Traditional Arabic"/>
          <w:sz w:val="36"/>
          <w:szCs w:val="36"/>
          <w:rtl/>
        </w:rPr>
        <w:t xml:space="preserve"> </w:t>
      </w:r>
      <w:r w:rsidRPr="00BB4BE5">
        <w:rPr>
          <w:rFonts w:cs="Traditional Arabic" w:hint="eastAsia"/>
          <w:sz w:val="36"/>
          <w:szCs w:val="36"/>
          <w:rtl/>
        </w:rPr>
        <w:t>كفاية،</w:t>
      </w:r>
      <w:r w:rsidRPr="00BB4BE5">
        <w:rPr>
          <w:rFonts w:cs="Traditional Arabic"/>
          <w:sz w:val="36"/>
          <w:szCs w:val="36"/>
          <w:rtl/>
        </w:rPr>
        <w:t xml:space="preserve"> </w:t>
      </w:r>
      <w:r w:rsidRPr="00BB4BE5">
        <w:rPr>
          <w:rFonts w:cs="Traditional Arabic" w:hint="eastAsia"/>
          <w:sz w:val="36"/>
          <w:szCs w:val="36"/>
          <w:rtl/>
        </w:rPr>
        <w:t>إلا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المواضع</w:t>
      </w:r>
      <w:r w:rsidRPr="00BB4BE5">
        <w:rPr>
          <w:rFonts w:cs="Traditional Arabic"/>
          <w:sz w:val="36"/>
          <w:szCs w:val="36"/>
          <w:rtl/>
        </w:rPr>
        <w:t xml:space="preserve"> </w:t>
      </w:r>
      <w:r w:rsidRPr="00BB4BE5">
        <w:rPr>
          <w:rFonts w:cs="Traditional Arabic" w:hint="eastAsia"/>
          <w:sz w:val="36"/>
          <w:szCs w:val="36"/>
          <w:rtl/>
        </w:rPr>
        <w:t>التي</w:t>
      </w:r>
      <w:r w:rsidRPr="00BB4BE5">
        <w:rPr>
          <w:rFonts w:cs="Traditional Arabic"/>
          <w:sz w:val="36"/>
          <w:szCs w:val="36"/>
          <w:rtl/>
        </w:rPr>
        <w:t xml:space="preserve"> </w:t>
      </w:r>
      <w:r w:rsidRPr="00BB4BE5">
        <w:rPr>
          <w:rFonts w:cs="Traditional Arabic" w:hint="eastAsia"/>
          <w:sz w:val="36"/>
          <w:szCs w:val="36"/>
          <w:rtl/>
        </w:rPr>
        <w:t>يتعين</w:t>
      </w:r>
      <w:r w:rsidRPr="00BB4BE5">
        <w:rPr>
          <w:rFonts w:cs="Traditional Arabic"/>
          <w:sz w:val="36"/>
          <w:szCs w:val="36"/>
          <w:rtl/>
        </w:rPr>
        <w:t xml:space="preserve"> </w:t>
      </w:r>
      <w:r w:rsidRPr="00BB4BE5">
        <w:rPr>
          <w:rFonts w:cs="Traditional Arabic" w:hint="eastAsia"/>
          <w:sz w:val="36"/>
          <w:szCs w:val="36"/>
          <w:rtl/>
        </w:rPr>
        <w:t>فيها</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كل</w:t>
      </w:r>
      <w:r w:rsidRPr="00BB4BE5">
        <w:rPr>
          <w:rFonts w:cs="Traditional Arabic"/>
          <w:sz w:val="36"/>
          <w:szCs w:val="36"/>
          <w:rtl/>
        </w:rPr>
        <w:t xml:space="preserve"> </w:t>
      </w:r>
      <w:r w:rsidRPr="00BB4BE5">
        <w:rPr>
          <w:rFonts w:cs="Traditional Arabic" w:hint="eastAsia"/>
          <w:sz w:val="36"/>
          <w:szCs w:val="36"/>
          <w:rtl/>
        </w:rPr>
        <w:t>مسلم،</w:t>
      </w:r>
      <w:r w:rsidRPr="00BB4BE5">
        <w:rPr>
          <w:rFonts w:cs="Traditional Arabic"/>
          <w:sz w:val="36"/>
          <w:szCs w:val="36"/>
          <w:rtl/>
        </w:rPr>
        <w:t xml:space="preserve"> </w:t>
      </w:r>
      <w:r w:rsidRPr="00BB4BE5">
        <w:rPr>
          <w:rFonts w:cs="Traditional Arabic" w:hint="eastAsia"/>
          <w:sz w:val="36"/>
          <w:szCs w:val="36"/>
          <w:rtl/>
        </w:rPr>
        <w:t>وسيأتي</w:t>
      </w:r>
      <w:r w:rsidRPr="00BB4BE5">
        <w:rPr>
          <w:rFonts w:cs="Traditional Arabic"/>
          <w:sz w:val="36"/>
          <w:szCs w:val="36"/>
          <w:rtl/>
        </w:rPr>
        <w:t xml:space="preserve"> </w:t>
      </w:r>
      <w:r w:rsidRPr="00BB4BE5">
        <w:rPr>
          <w:rFonts w:cs="Traditional Arabic" w:hint="eastAsia"/>
          <w:sz w:val="36"/>
          <w:szCs w:val="36"/>
          <w:rtl/>
        </w:rPr>
        <w:t>ذكرها،</w:t>
      </w:r>
      <w:r w:rsidRPr="00BB4BE5">
        <w:rPr>
          <w:rFonts w:cs="Traditional Arabic"/>
          <w:sz w:val="36"/>
          <w:szCs w:val="36"/>
          <w:rtl/>
        </w:rPr>
        <w:t xml:space="preserve"> </w:t>
      </w:r>
      <w:r w:rsidRPr="00BB4BE5">
        <w:rPr>
          <w:rFonts w:cs="Traditional Arabic" w:hint="eastAsia"/>
          <w:sz w:val="36"/>
          <w:szCs w:val="36"/>
          <w:rtl/>
        </w:rPr>
        <w:t>وقد</w:t>
      </w:r>
      <w:r w:rsidRPr="00BB4BE5">
        <w:rPr>
          <w:rFonts w:cs="Traditional Arabic"/>
          <w:sz w:val="36"/>
          <w:szCs w:val="36"/>
          <w:rtl/>
        </w:rPr>
        <w:t xml:space="preserve"> </w:t>
      </w:r>
      <w:r w:rsidRPr="00BB4BE5">
        <w:rPr>
          <w:rFonts w:cs="Traditional Arabic" w:hint="eastAsia"/>
          <w:sz w:val="36"/>
          <w:szCs w:val="36"/>
          <w:rtl/>
        </w:rPr>
        <w:t>صرح</w:t>
      </w:r>
      <w:r w:rsidRPr="00BB4BE5">
        <w:rPr>
          <w:rFonts w:cs="Traditional Arabic"/>
          <w:sz w:val="36"/>
          <w:szCs w:val="36"/>
          <w:rtl/>
        </w:rPr>
        <w:t xml:space="preserve"> </w:t>
      </w:r>
      <w:r w:rsidRPr="00BB4BE5">
        <w:rPr>
          <w:rFonts w:cs="Traditional Arabic" w:hint="eastAsia"/>
          <w:sz w:val="36"/>
          <w:szCs w:val="36"/>
          <w:rtl/>
        </w:rPr>
        <w:t>بذلك</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عدة</w:t>
      </w:r>
      <w:r w:rsidRPr="00BB4BE5">
        <w:rPr>
          <w:rFonts w:cs="Traditional Arabic"/>
          <w:sz w:val="36"/>
          <w:szCs w:val="36"/>
          <w:rtl/>
        </w:rPr>
        <w:t xml:space="preserve"> </w:t>
      </w:r>
      <w:r w:rsidRPr="00BB4BE5">
        <w:rPr>
          <w:rFonts w:cs="Traditional Arabic" w:hint="eastAsia"/>
          <w:sz w:val="36"/>
          <w:szCs w:val="36"/>
          <w:rtl/>
        </w:rPr>
        <w:t>مواطن</w:t>
      </w:r>
      <w:r w:rsidRPr="00BB4BE5">
        <w:rPr>
          <w:rFonts w:cs="Traditional Arabic"/>
          <w:sz w:val="36"/>
          <w:szCs w:val="36"/>
          <w:rtl/>
        </w:rPr>
        <w:t>:</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sz w:val="36"/>
          <w:szCs w:val="36"/>
          <w:rtl/>
        </w:rPr>
        <w:t>: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فرض</w:t>
      </w:r>
      <w:r w:rsidRPr="00BB4BE5">
        <w:rPr>
          <w:rFonts w:cs="Traditional Arabic"/>
          <w:sz w:val="36"/>
          <w:szCs w:val="36"/>
          <w:rtl/>
        </w:rPr>
        <w:t xml:space="preserve"> </w:t>
      </w:r>
      <w:r w:rsidRPr="00BB4BE5">
        <w:rPr>
          <w:rFonts w:cs="Traditional Arabic" w:hint="eastAsia"/>
          <w:sz w:val="36"/>
          <w:szCs w:val="36"/>
          <w:rtl/>
        </w:rPr>
        <w:t>كفاية،</w:t>
      </w:r>
      <w:r w:rsidRPr="00BB4BE5">
        <w:rPr>
          <w:rFonts w:cs="Traditional Arabic"/>
          <w:sz w:val="36"/>
          <w:szCs w:val="36"/>
          <w:rtl/>
        </w:rPr>
        <w:t xml:space="preserve"> </w:t>
      </w:r>
      <w:r w:rsidRPr="00BB4BE5">
        <w:rPr>
          <w:rFonts w:cs="Traditional Arabic" w:hint="eastAsia"/>
          <w:sz w:val="36"/>
          <w:szCs w:val="36"/>
          <w:rtl/>
        </w:rPr>
        <w:t>وفرض</w:t>
      </w:r>
      <w:r w:rsidRPr="00BB4BE5">
        <w:rPr>
          <w:rFonts w:cs="Traditional Arabic"/>
          <w:sz w:val="36"/>
          <w:szCs w:val="36"/>
          <w:rtl/>
        </w:rPr>
        <w:t xml:space="preserve"> </w:t>
      </w:r>
      <w:r w:rsidRPr="00BB4BE5">
        <w:rPr>
          <w:rFonts w:cs="Traditional Arabic" w:hint="eastAsia"/>
          <w:sz w:val="36"/>
          <w:szCs w:val="36"/>
          <w:rtl/>
        </w:rPr>
        <w:t>الكفاية</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الذي</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قام</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يكفي</w:t>
      </w:r>
      <w:r w:rsidRPr="00BB4BE5">
        <w:rPr>
          <w:rFonts w:cs="Traditional Arabic"/>
          <w:sz w:val="36"/>
          <w:szCs w:val="36"/>
          <w:rtl/>
        </w:rPr>
        <w:t xml:space="preserve"> </w:t>
      </w:r>
      <w:r w:rsidRPr="00BB4BE5">
        <w:rPr>
          <w:rFonts w:cs="Traditional Arabic" w:hint="eastAsia"/>
          <w:sz w:val="36"/>
          <w:szCs w:val="36"/>
          <w:rtl/>
        </w:rPr>
        <w:t>سقط</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الباقين،</w:t>
      </w:r>
      <w:r w:rsidRPr="00BB4BE5">
        <w:rPr>
          <w:rFonts w:cs="Traditional Arabic"/>
          <w:sz w:val="36"/>
          <w:szCs w:val="36"/>
          <w:rtl/>
        </w:rPr>
        <w:t xml:space="preserve"> </w:t>
      </w:r>
      <w:r w:rsidRPr="00BB4BE5">
        <w:rPr>
          <w:rFonts w:cs="Traditional Arabic" w:hint="eastAsia"/>
          <w:sz w:val="36"/>
          <w:szCs w:val="36"/>
          <w:rtl/>
        </w:rPr>
        <w:t>وصار</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حقهم</w:t>
      </w:r>
      <w:r w:rsidRPr="00BB4BE5">
        <w:rPr>
          <w:rFonts w:cs="Traditional Arabic"/>
          <w:sz w:val="36"/>
          <w:szCs w:val="36"/>
          <w:rtl/>
        </w:rPr>
        <w:t xml:space="preserve"> </w:t>
      </w:r>
      <w:r w:rsidRPr="00BB4BE5">
        <w:rPr>
          <w:rFonts w:cs="Traditional Arabic" w:hint="eastAsia"/>
          <w:sz w:val="36"/>
          <w:szCs w:val="36"/>
          <w:rtl/>
        </w:rPr>
        <w:t>سنّة،</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حكمه</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122"/>
      </w:r>
      <w:r w:rsidRPr="00BB4BE5">
        <w:rPr>
          <w:rFonts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13414">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t xml:space="preserve">  </w:t>
      </w:r>
      <w:r w:rsidRPr="00BB4BE5">
        <w:rPr>
          <w:rFonts w:ascii="Traditional Arabic" w:hAnsi="Traditional Arabic" w:cs="Traditional Arabic" w:hint="eastAsia"/>
          <w:b/>
          <w:bCs/>
          <w:sz w:val="36"/>
          <w:szCs w:val="36"/>
          <w:rtl/>
        </w:rPr>
        <w:t>وقال</w:t>
      </w:r>
      <w:r w:rsidRPr="00BB4BE5">
        <w:rPr>
          <w:rFonts w:ascii="Traditional Arabic" w:hAnsi="Traditional Arabic" w:cs="Traditional Arabic"/>
          <w:b/>
          <w:bCs/>
          <w:sz w:val="36"/>
          <w:szCs w:val="36"/>
          <w:rtl/>
        </w:rPr>
        <w:t xml:space="preserve"> في موضع آخر</w:t>
      </w:r>
      <w:r w:rsidRPr="00BB4BE5">
        <w:rPr>
          <w:rFonts w:ascii="Traditional Arabic" w:hAnsi="Traditional Arabic" w:cs="Traditional Arabic"/>
          <w:sz w:val="36"/>
          <w:szCs w:val="36"/>
          <w:rtl/>
        </w:rPr>
        <w:t>: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فرض</w:t>
      </w:r>
      <w:r w:rsidRPr="00BB4BE5">
        <w:rPr>
          <w:rFonts w:cs="Traditional Arabic"/>
          <w:sz w:val="36"/>
          <w:szCs w:val="36"/>
          <w:rtl/>
        </w:rPr>
        <w:t xml:space="preserve"> </w:t>
      </w:r>
      <w:r w:rsidRPr="00BB4BE5">
        <w:rPr>
          <w:rFonts w:cs="Traditional Arabic" w:hint="eastAsia"/>
          <w:sz w:val="36"/>
          <w:szCs w:val="36"/>
          <w:rtl/>
        </w:rPr>
        <w:t>كفاية</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قام</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يكفي</w:t>
      </w:r>
      <w:r w:rsidRPr="00BB4BE5">
        <w:rPr>
          <w:rFonts w:cs="Traditional Arabic"/>
          <w:sz w:val="36"/>
          <w:szCs w:val="36"/>
          <w:rtl/>
        </w:rPr>
        <w:t xml:space="preserve"> </w:t>
      </w:r>
      <w:r w:rsidRPr="00BB4BE5">
        <w:rPr>
          <w:rFonts w:cs="Traditional Arabic" w:hint="eastAsia"/>
          <w:sz w:val="36"/>
          <w:szCs w:val="36"/>
          <w:rtl/>
        </w:rPr>
        <w:t>سقط</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الباقين،</w:t>
      </w:r>
      <w:r w:rsidRPr="00BB4BE5">
        <w:rPr>
          <w:rFonts w:ascii="Traditional Arabic" w:hAnsi="Traditional Arabic" w:cs="Traditional Arabic"/>
          <w:sz w:val="36"/>
          <w:szCs w:val="36"/>
          <w:rtl/>
        </w:rPr>
        <w:t xml:space="preserve"> وإذا لم يقم به من يكفي تعيّن عليهم"</w:t>
      </w:r>
      <w:r w:rsidRPr="00BB4BE5">
        <w:rPr>
          <w:rFonts w:ascii="Traditional Arabic" w:hAnsi="Traditional Arabic" w:cs="Traditional Arabic"/>
          <w:sz w:val="36"/>
          <w:szCs w:val="36"/>
          <w:vertAlign w:val="superscript"/>
          <w:rtl/>
        </w:rPr>
        <w:t xml:space="preserve"> (</w:t>
      </w:r>
      <w:r w:rsidRPr="00BB4BE5">
        <w:rPr>
          <w:rStyle w:val="a3"/>
          <w:rFonts w:ascii="Traditional Arabic" w:hAnsi="Traditional Arabic" w:cs="Traditional Arabic"/>
          <w:szCs w:val="36"/>
          <w:rtl/>
        </w:rPr>
        <w:footnoteReference w:id="12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13414">
      <w:pPr>
        <w:tabs>
          <w:tab w:val="left" w:pos="-199"/>
        </w:tabs>
        <w:spacing w:after="0" w:line="240" w:lineRule="auto"/>
        <w:ind w:left="-199" w:right="-851"/>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وبيّن</w:t>
      </w:r>
      <w:r w:rsidRPr="00BB4BE5">
        <w:rPr>
          <w:rFonts w:cs="Traditional Arabic"/>
          <w:sz w:val="36"/>
          <w:szCs w:val="36"/>
          <w:rtl/>
        </w:rPr>
        <w:t xml:space="preserve"> </w:t>
      </w:r>
      <w:r w:rsidRPr="00BB4BE5">
        <w:rPr>
          <w:rFonts w:cs="Traditional Arabic" w:hint="eastAsia"/>
          <w:sz w:val="36"/>
          <w:szCs w:val="36"/>
          <w:rtl/>
        </w:rPr>
        <w:t>شرط</w:t>
      </w:r>
      <w:r w:rsidRPr="00BB4BE5">
        <w:rPr>
          <w:rFonts w:cs="Traditional Arabic"/>
          <w:sz w:val="36"/>
          <w:szCs w:val="36"/>
          <w:rtl/>
        </w:rPr>
        <w:t xml:space="preserve"> </w:t>
      </w:r>
      <w:r w:rsidRPr="00BB4BE5">
        <w:rPr>
          <w:rFonts w:cs="Traditional Arabic" w:hint="eastAsia"/>
          <w:sz w:val="36"/>
          <w:szCs w:val="36"/>
          <w:rtl/>
        </w:rPr>
        <w:t>الوجوب</w:t>
      </w:r>
      <w:r w:rsidRPr="00BB4BE5">
        <w:rPr>
          <w:rFonts w:cs="Traditional Arabic"/>
          <w:sz w:val="36"/>
          <w:szCs w:val="36"/>
          <w:rtl/>
        </w:rPr>
        <w:t xml:space="preserve"> </w:t>
      </w:r>
      <w:r w:rsidRPr="00BB4BE5">
        <w:rPr>
          <w:rFonts w:cs="Traditional Arabic" w:hint="eastAsia"/>
          <w:b/>
          <w:bCs/>
          <w:sz w:val="36"/>
          <w:szCs w:val="36"/>
          <w:rtl/>
        </w:rPr>
        <w:t>حيث</w:t>
      </w:r>
      <w:r w:rsidRPr="00BB4BE5">
        <w:rPr>
          <w:rFonts w:cs="Traditional Arabic"/>
          <w:b/>
          <w:bCs/>
          <w:sz w:val="36"/>
          <w:szCs w:val="36"/>
          <w:rtl/>
        </w:rPr>
        <w:t xml:space="preserve"> </w:t>
      </w:r>
      <w:r w:rsidRPr="00BB4BE5">
        <w:rPr>
          <w:rFonts w:cs="Traditional Arabic" w:hint="eastAsia"/>
          <w:b/>
          <w:bCs/>
          <w:sz w:val="36"/>
          <w:szCs w:val="36"/>
          <w:rtl/>
        </w:rPr>
        <w:t>قال</w:t>
      </w:r>
      <w:r w:rsidRPr="00BB4BE5">
        <w:rPr>
          <w:rFonts w:cs="Traditional Arabic"/>
          <w:sz w:val="36"/>
          <w:szCs w:val="36"/>
          <w:rtl/>
        </w:rPr>
        <w:t>: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بد</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شرط،</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عند</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قدرة،</w:t>
      </w:r>
      <w:r w:rsidRPr="00BB4BE5">
        <w:rPr>
          <w:rFonts w:cs="Traditional Arabic"/>
          <w:sz w:val="36"/>
          <w:szCs w:val="36"/>
          <w:rtl/>
        </w:rPr>
        <w:t xml:space="preserve"> </w:t>
      </w:r>
      <w:r w:rsidRPr="00BB4BE5">
        <w:rPr>
          <w:rFonts w:cs="Traditional Arabic" w:hint="eastAsia"/>
          <w:sz w:val="36"/>
          <w:szCs w:val="36"/>
          <w:rtl/>
        </w:rPr>
        <w:t>وقوّة</w:t>
      </w:r>
      <w:r w:rsidRPr="00BB4BE5">
        <w:rPr>
          <w:rFonts w:cs="Traditional Arabic"/>
          <w:sz w:val="36"/>
          <w:szCs w:val="36"/>
          <w:rtl/>
        </w:rPr>
        <w:t xml:space="preserve"> </w:t>
      </w:r>
      <w:r w:rsidRPr="00BB4BE5">
        <w:rPr>
          <w:rFonts w:cs="Traditional Arabic" w:hint="eastAsia"/>
          <w:sz w:val="36"/>
          <w:szCs w:val="36"/>
          <w:rtl/>
        </w:rPr>
        <w:t>يستطيعون</w:t>
      </w:r>
      <w:r w:rsidRPr="00BB4BE5">
        <w:rPr>
          <w:rFonts w:cs="Traditional Arabic"/>
          <w:sz w:val="36"/>
          <w:szCs w:val="36"/>
          <w:rtl/>
        </w:rPr>
        <w:t xml:space="preserve"> </w:t>
      </w:r>
      <w:r w:rsidRPr="00BB4BE5">
        <w:rPr>
          <w:rFonts w:cs="Traditional Arabic" w:hint="eastAsia"/>
          <w:sz w:val="36"/>
          <w:szCs w:val="36"/>
          <w:rtl/>
        </w:rPr>
        <w:t>بها</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يكن</w:t>
      </w:r>
      <w:r w:rsidRPr="00BB4BE5">
        <w:rPr>
          <w:rFonts w:cs="Traditional Arabic"/>
          <w:sz w:val="36"/>
          <w:szCs w:val="36"/>
          <w:rtl/>
        </w:rPr>
        <w:t xml:space="preserve"> </w:t>
      </w:r>
      <w:r w:rsidRPr="00BB4BE5">
        <w:rPr>
          <w:rFonts w:cs="Traditional Arabic" w:hint="eastAsia"/>
          <w:sz w:val="36"/>
          <w:szCs w:val="36"/>
          <w:rtl/>
        </w:rPr>
        <w:t>لديهم</w:t>
      </w:r>
      <w:r w:rsidRPr="00BB4BE5">
        <w:rPr>
          <w:rFonts w:cs="Traditional Arabic"/>
          <w:sz w:val="36"/>
          <w:szCs w:val="36"/>
          <w:rtl/>
        </w:rPr>
        <w:t xml:space="preserve"> </w:t>
      </w:r>
      <w:r w:rsidRPr="00BB4BE5">
        <w:rPr>
          <w:rFonts w:cs="Traditional Arabic" w:hint="eastAsia"/>
          <w:sz w:val="36"/>
          <w:szCs w:val="36"/>
          <w:rtl/>
        </w:rPr>
        <w:t>قدرة</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إقحام</w:t>
      </w:r>
      <w:r w:rsidRPr="00BB4BE5">
        <w:rPr>
          <w:rFonts w:cs="Traditional Arabic"/>
          <w:sz w:val="36"/>
          <w:szCs w:val="36"/>
          <w:rtl/>
        </w:rPr>
        <w:t xml:space="preserve"> </w:t>
      </w:r>
      <w:r w:rsidRPr="00BB4BE5">
        <w:rPr>
          <w:rFonts w:cs="Traditional Arabic" w:hint="eastAsia"/>
          <w:sz w:val="36"/>
          <w:szCs w:val="36"/>
          <w:rtl/>
        </w:rPr>
        <w:t>أنفسهم</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إلقاء</w:t>
      </w:r>
      <w:r w:rsidRPr="00BB4BE5">
        <w:rPr>
          <w:rFonts w:cs="Traditional Arabic"/>
          <w:sz w:val="36"/>
          <w:szCs w:val="36"/>
          <w:rtl/>
        </w:rPr>
        <w:t xml:space="preserve"> </w:t>
      </w:r>
      <w:r w:rsidRPr="00BB4BE5">
        <w:rPr>
          <w:rFonts w:cs="Traditional Arabic" w:hint="eastAsia"/>
          <w:sz w:val="36"/>
          <w:szCs w:val="36"/>
          <w:rtl/>
        </w:rPr>
        <w:t>بأنفسهم</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التهلكة،</w:t>
      </w:r>
      <w:r w:rsidRPr="00BB4BE5">
        <w:rPr>
          <w:rFonts w:cs="Traditional Arabic"/>
          <w:sz w:val="36"/>
          <w:szCs w:val="36"/>
          <w:rtl/>
        </w:rPr>
        <w:t xml:space="preserve"> </w:t>
      </w:r>
      <w:r w:rsidRPr="00BB4BE5">
        <w:rPr>
          <w:rFonts w:cs="Traditional Arabic" w:hint="eastAsia"/>
          <w:sz w:val="36"/>
          <w:szCs w:val="36"/>
          <w:rtl/>
        </w:rPr>
        <w:t>ولهذا</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يوجب</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ascii="AGA Arabesque" w:hAnsi="AGA Arabesque" w:cs="Traditional Arabic"/>
          <w:sz w:val="36"/>
          <w:szCs w:val="36"/>
        </w:rPr>
        <w:sym w:font="AGA Arabesque" w:char="F055"/>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وهم</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مكة؛</w:t>
      </w:r>
      <w:r w:rsidRPr="00BB4BE5">
        <w:rPr>
          <w:rFonts w:cs="Traditional Arabic"/>
          <w:sz w:val="36"/>
          <w:szCs w:val="36"/>
          <w:rtl/>
        </w:rPr>
        <w:t xml:space="preserve"> </w:t>
      </w:r>
      <w:r w:rsidRPr="00BB4BE5">
        <w:rPr>
          <w:rFonts w:cs="Traditional Arabic" w:hint="eastAsia"/>
          <w:sz w:val="36"/>
          <w:szCs w:val="36"/>
          <w:rtl/>
        </w:rPr>
        <w:t>لأنهم</w:t>
      </w:r>
      <w:r w:rsidRPr="00BB4BE5">
        <w:rPr>
          <w:rFonts w:cs="Traditional Arabic"/>
          <w:sz w:val="36"/>
          <w:szCs w:val="36"/>
          <w:rtl/>
        </w:rPr>
        <w:t xml:space="preserve"> </w:t>
      </w:r>
      <w:r w:rsidRPr="00BB4BE5">
        <w:rPr>
          <w:rFonts w:cs="Traditional Arabic" w:hint="eastAsia"/>
          <w:sz w:val="36"/>
          <w:szCs w:val="36"/>
          <w:rtl/>
        </w:rPr>
        <w:t>عاجزون</w:t>
      </w:r>
      <w:r w:rsidRPr="00BB4BE5">
        <w:rPr>
          <w:rFonts w:cs="Traditional Arabic"/>
          <w:sz w:val="36"/>
          <w:szCs w:val="36"/>
          <w:rtl/>
        </w:rPr>
        <w:t xml:space="preserve"> </w:t>
      </w:r>
      <w:r w:rsidRPr="00BB4BE5">
        <w:rPr>
          <w:rFonts w:cs="Traditional Arabic" w:hint="eastAsia"/>
          <w:sz w:val="36"/>
          <w:szCs w:val="36"/>
          <w:rtl/>
        </w:rPr>
        <w:t>ضعفاء،</w:t>
      </w:r>
      <w:r w:rsidRPr="00BB4BE5">
        <w:rPr>
          <w:rFonts w:cs="Traditional Arabic"/>
          <w:sz w:val="36"/>
          <w:szCs w:val="36"/>
          <w:rtl/>
        </w:rPr>
        <w:t xml:space="preserve"> </w:t>
      </w:r>
      <w:r w:rsidRPr="00BB4BE5">
        <w:rPr>
          <w:rFonts w:cs="Traditional Arabic" w:hint="eastAsia"/>
          <w:sz w:val="36"/>
          <w:szCs w:val="36"/>
          <w:rtl/>
        </w:rPr>
        <w:t>فلما</w:t>
      </w:r>
      <w:r w:rsidRPr="00BB4BE5">
        <w:rPr>
          <w:rFonts w:cs="Traditional Arabic"/>
          <w:sz w:val="36"/>
          <w:szCs w:val="36"/>
          <w:rtl/>
        </w:rPr>
        <w:t xml:space="preserve"> </w:t>
      </w:r>
      <w:r w:rsidRPr="00BB4BE5">
        <w:rPr>
          <w:rFonts w:cs="Traditional Arabic" w:hint="eastAsia"/>
          <w:sz w:val="36"/>
          <w:szCs w:val="36"/>
          <w:rtl/>
        </w:rPr>
        <w:t>هاجروا</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المدينة</w:t>
      </w:r>
      <w:r w:rsidRPr="00BB4BE5">
        <w:rPr>
          <w:rFonts w:cs="Traditional Arabic"/>
          <w:sz w:val="36"/>
          <w:szCs w:val="36"/>
          <w:rtl/>
        </w:rPr>
        <w:t xml:space="preserve"> </w:t>
      </w:r>
      <w:r w:rsidRPr="00BB4BE5">
        <w:rPr>
          <w:rFonts w:cs="Traditional Arabic" w:hint="eastAsia"/>
          <w:sz w:val="36"/>
          <w:szCs w:val="36"/>
          <w:rtl/>
        </w:rPr>
        <w:t>وكوّنوا</w:t>
      </w:r>
      <w:r w:rsidRPr="00BB4BE5">
        <w:rPr>
          <w:rFonts w:cs="Traditional Arabic"/>
          <w:sz w:val="36"/>
          <w:szCs w:val="36"/>
          <w:rtl/>
        </w:rPr>
        <w:t xml:space="preserve"> </w:t>
      </w:r>
      <w:r w:rsidRPr="00BB4BE5">
        <w:rPr>
          <w:rFonts w:cs="Traditional Arabic" w:hint="eastAsia"/>
          <w:sz w:val="36"/>
          <w:szCs w:val="36"/>
          <w:rtl/>
        </w:rPr>
        <w:t>الدولة</w:t>
      </w:r>
      <w:r w:rsidRPr="00BB4BE5">
        <w:rPr>
          <w:rFonts w:cs="Traditional Arabic"/>
          <w:sz w:val="36"/>
          <w:szCs w:val="36"/>
          <w:rtl/>
        </w:rPr>
        <w:t xml:space="preserve"> </w:t>
      </w:r>
      <w:r w:rsidRPr="00BB4BE5">
        <w:rPr>
          <w:rFonts w:cs="Traditional Arabic" w:hint="eastAsia"/>
          <w:sz w:val="36"/>
          <w:szCs w:val="36"/>
          <w:rtl/>
        </w:rPr>
        <w:t>الإسلامية</w:t>
      </w:r>
      <w:r w:rsidRPr="00BB4BE5">
        <w:rPr>
          <w:rFonts w:cs="Traditional Arabic"/>
          <w:sz w:val="36"/>
          <w:szCs w:val="36"/>
          <w:rtl/>
        </w:rPr>
        <w:t xml:space="preserve"> </w:t>
      </w:r>
      <w:r w:rsidRPr="00BB4BE5">
        <w:rPr>
          <w:rFonts w:cs="Traditional Arabic" w:hint="eastAsia"/>
          <w:sz w:val="36"/>
          <w:szCs w:val="36"/>
          <w:rtl/>
        </w:rPr>
        <w:t>وصار</w:t>
      </w:r>
      <w:r w:rsidRPr="00BB4BE5">
        <w:rPr>
          <w:rFonts w:cs="Traditional Arabic"/>
          <w:sz w:val="36"/>
          <w:szCs w:val="36"/>
          <w:rtl/>
        </w:rPr>
        <w:t xml:space="preserve"> </w:t>
      </w:r>
      <w:r w:rsidRPr="00BB4BE5">
        <w:rPr>
          <w:rFonts w:cs="Traditional Arabic" w:hint="eastAsia"/>
          <w:sz w:val="36"/>
          <w:szCs w:val="36"/>
          <w:rtl/>
        </w:rPr>
        <w:t>لهم</w:t>
      </w:r>
      <w:r w:rsidRPr="00BB4BE5">
        <w:rPr>
          <w:rFonts w:cs="Traditional Arabic"/>
          <w:sz w:val="36"/>
          <w:szCs w:val="36"/>
          <w:rtl/>
        </w:rPr>
        <w:t xml:space="preserve"> </w:t>
      </w:r>
      <w:r w:rsidRPr="00BB4BE5">
        <w:rPr>
          <w:rFonts w:cs="Traditional Arabic" w:hint="eastAsia"/>
          <w:sz w:val="36"/>
          <w:szCs w:val="36"/>
          <w:rtl/>
        </w:rPr>
        <w:t>شوكة</w:t>
      </w:r>
      <w:r w:rsidRPr="00BB4BE5">
        <w:rPr>
          <w:rFonts w:cs="Traditional Arabic"/>
          <w:sz w:val="36"/>
          <w:szCs w:val="36"/>
          <w:rtl/>
        </w:rPr>
        <w:t xml:space="preserve"> </w:t>
      </w:r>
      <w:r w:rsidRPr="00BB4BE5">
        <w:rPr>
          <w:rFonts w:cs="Traditional Arabic" w:hint="eastAsia"/>
          <w:sz w:val="36"/>
          <w:szCs w:val="36"/>
          <w:rtl/>
        </w:rPr>
        <w:t>أُمروا</w:t>
      </w:r>
      <w:r w:rsidRPr="00BB4BE5">
        <w:rPr>
          <w:rFonts w:cs="Traditional Arabic"/>
          <w:sz w:val="36"/>
          <w:szCs w:val="36"/>
          <w:rtl/>
        </w:rPr>
        <w:t xml:space="preserve"> </w:t>
      </w:r>
      <w:r w:rsidRPr="00BB4BE5">
        <w:rPr>
          <w:rFonts w:cs="Traditional Arabic" w:hint="eastAsia"/>
          <w:sz w:val="36"/>
          <w:szCs w:val="36"/>
          <w:rtl/>
        </w:rPr>
        <w:t>بالقتال،</w:t>
      </w:r>
      <w:r w:rsidRPr="00BB4BE5">
        <w:rPr>
          <w:rFonts w:cs="Traditional Arabic"/>
          <w:sz w:val="36"/>
          <w:szCs w:val="36"/>
          <w:rtl/>
        </w:rPr>
        <w:t xml:space="preserve"> </w:t>
      </w:r>
      <w:r w:rsidRPr="00BB4BE5">
        <w:rPr>
          <w:rFonts w:cs="Traditional Arabic" w:hint="eastAsia"/>
          <w:sz w:val="36"/>
          <w:szCs w:val="36"/>
          <w:rtl/>
        </w:rPr>
        <w:t>وعلى</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فلا</w:t>
      </w:r>
      <w:r w:rsidRPr="00BB4BE5">
        <w:rPr>
          <w:rFonts w:cs="Traditional Arabic"/>
          <w:sz w:val="36"/>
          <w:szCs w:val="36"/>
          <w:rtl/>
        </w:rPr>
        <w:t xml:space="preserve"> </w:t>
      </w:r>
      <w:r w:rsidRPr="00BB4BE5">
        <w:rPr>
          <w:rFonts w:cs="Traditional Arabic" w:hint="eastAsia"/>
          <w:sz w:val="36"/>
          <w:szCs w:val="36"/>
          <w:rtl/>
        </w:rPr>
        <w:t>بد</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الشرط،</w:t>
      </w:r>
      <w:r w:rsidRPr="00BB4BE5">
        <w:rPr>
          <w:rFonts w:cs="Traditional Arabic"/>
          <w:sz w:val="36"/>
          <w:szCs w:val="36"/>
          <w:rtl/>
        </w:rPr>
        <w:t xml:space="preserve"> </w:t>
      </w:r>
      <w:r w:rsidRPr="00BB4BE5">
        <w:rPr>
          <w:rFonts w:cs="Traditional Arabic" w:hint="eastAsia"/>
          <w:sz w:val="36"/>
          <w:szCs w:val="36"/>
          <w:rtl/>
        </w:rPr>
        <w:t>وإلا</w:t>
      </w:r>
      <w:r w:rsidRPr="00BB4BE5">
        <w:rPr>
          <w:rFonts w:cs="Traditional Arabic"/>
          <w:sz w:val="36"/>
          <w:szCs w:val="36"/>
          <w:rtl/>
        </w:rPr>
        <w:t xml:space="preserve"> </w:t>
      </w:r>
      <w:r w:rsidRPr="00BB4BE5">
        <w:rPr>
          <w:rFonts w:cs="Traditional Arabic" w:hint="eastAsia"/>
          <w:sz w:val="36"/>
          <w:szCs w:val="36"/>
          <w:rtl/>
        </w:rPr>
        <w:t>سقط</w:t>
      </w:r>
      <w:r w:rsidRPr="00BB4BE5">
        <w:rPr>
          <w:rFonts w:cs="Traditional Arabic"/>
          <w:sz w:val="36"/>
          <w:szCs w:val="36"/>
          <w:rtl/>
        </w:rPr>
        <w:t xml:space="preserve"> </w:t>
      </w:r>
      <w:r w:rsidRPr="00BB4BE5">
        <w:rPr>
          <w:rFonts w:cs="Traditional Arabic" w:hint="eastAsia"/>
          <w:sz w:val="36"/>
          <w:szCs w:val="36"/>
          <w:rtl/>
        </w:rPr>
        <w:t>عنهم</w:t>
      </w:r>
      <w:r w:rsidRPr="00BB4BE5">
        <w:rPr>
          <w:rFonts w:cs="Traditional Arabic"/>
          <w:sz w:val="36"/>
          <w:szCs w:val="36"/>
          <w:rtl/>
        </w:rPr>
        <w:t xml:space="preserve"> </w:t>
      </w:r>
      <w:r w:rsidRPr="00BB4BE5">
        <w:rPr>
          <w:rFonts w:cs="Traditional Arabic" w:hint="eastAsia"/>
          <w:sz w:val="36"/>
          <w:szCs w:val="36"/>
          <w:rtl/>
        </w:rPr>
        <w:t>كسائر</w:t>
      </w:r>
      <w:r w:rsidRPr="00BB4BE5">
        <w:rPr>
          <w:rFonts w:cs="Traditional Arabic"/>
          <w:sz w:val="36"/>
          <w:szCs w:val="36"/>
          <w:rtl/>
        </w:rPr>
        <w:t xml:space="preserve"> </w:t>
      </w:r>
      <w:r w:rsidRPr="00BB4BE5">
        <w:rPr>
          <w:rFonts w:cs="Traditional Arabic" w:hint="eastAsia"/>
          <w:sz w:val="36"/>
          <w:szCs w:val="36"/>
          <w:rtl/>
        </w:rPr>
        <w:t>الواجبات؛</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جميع</w:t>
      </w:r>
      <w:r w:rsidRPr="00BB4BE5">
        <w:rPr>
          <w:rFonts w:cs="Traditional Arabic"/>
          <w:sz w:val="36"/>
          <w:szCs w:val="36"/>
          <w:rtl/>
        </w:rPr>
        <w:t xml:space="preserve"> </w:t>
      </w:r>
      <w:r w:rsidRPr="00BB4BE5">
        <w:rPr>
          <w:rFonts w:cs="Traditional Arabic" w:hint="eastAsia"/>
          <w:sz w:val="36"/>
          <w:szCs w:val="36"/>
          <w:rtl/>
        </w:rPr>
        <w:t>الواجبات</w:t>
      </w:r>
      <w:r w:rsidRPr="00BB4BE5">
        <w:rPr>
          <w:rFonts w:cs="Traditional Arabic"/>
          <w:sz w:val="36"/>
          <w:szCs w:val="36"/>
          <w:rtl/>
        </w:rPr>
        <w:t xml:space="preserve"> </w:t>
      </w:r>
      <w:r w:rsidRPr="00BB4BE5">
        <w:rPr>
          <w:rFonts w:cs="Traditional Arabic" w:hint="eastAsia"/>
          <w:sz w:val="36"/>
          <w:szCs w:val="36"/>
          <w:rtl/>
        </w:rPr>
        <w:t>يشترط</w:t>
      </w:r>
      <w:r w:rsidRPr="00BB4BE5">
        <w:rPr>
          <w:rFonts w:cs="Traditional Arabic"/>
          <w:sz w:val="36"/>
          <w:szCs w:val="36"/>
          <w:rtl/>
        </w:rPr>
        <w:t xml:space="preserve"> </w:t>
      </w:r>
      <w:r w:rsidRPr="00BB4BE5">
        <w:rPr>
          <w:rFonts w:cs="Traditional Arabic" w:hint="eastAsia"/>
          <w:sz w:val="36"/>
          <w:szCs w:val="36"/>
          <w:rtl/>
        </w:rPr>
        <w:t>فيها</w:t>
      </w:r>
      <w:r w:rsidRPr="00BB4BE5">
        <w:rPr>
          <w:rFonts w:cs="Traditional Arabic"/>
          <w:sz w:val="36"/>
          <w:szCs w:val="36"/>
          <w:rtl/>
        </w:rPr>
        <w:t xml:space="preserve"> </w:t>
      </w:r>
      <w:r w:rsidRPr="00BB4BE5">
        <w:rPr>
          <w:rFonts w:cs="Traditional Arabic" w:hint="eastAsia"/>
          <w:sz w:val="36"/>
          <w:szCs w:val="36"/>
          <w:rtl/>
        </w:rPr>
        <w:t>القدرة،</w:t>
      </w:r>
      <w:r w:rsidRPr="00BB4BE5">
        <w:rPr>
          <w:rFonts w:cs="Traditional Arabic"/>
          <w:sz w:val="36"/>
          <w:szCs w:val="36"/>
          <w:rtl/>
        </w:rPr>
        <w:t xml:space="preserve"> </w:t>
      </w:r>
      <w:r w:rsidRPr="00BB4BE5">
        <w:rPr>
          <w:rFonts w:cs="Traditional Arabic" w:hint="eastAsia"/>
          <w:sz w:val="36"/>
          <w:szCs w:val="36"/>
          <w:rtl/>
        </w:rPr>
        <w:t>لقوله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sz w:val="36"/>
          <w:szCs w:val="36"/>
          <w:rtl/>
        </w:rPr>
        <w:t>﴿</w:t>
      </w:r>
      <w:r w:rsidRPr="00BB4BE5">
        <w:rPr>
          <w:sz w:val="40"/>
          <w:szCs w:val="40"/>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0"/>
      </w:r>
      <w:r w:rsidRPr="00BB4BE5">
        <w:rPr>
          <w:b/>
          <w:bCs/>
          <w:sz w:val="26"/>
          <w:szCs w:val="26"/>
        </w:rPr>
        <w:sym w:font="HQPB2" w:char="F029"/>
      </w:r>
      <w:r w:rsidRPr="00BB4BE5">
        <w:rPr>
          <w:b/>
          <w:bCs/>
          <w:sz w:val="26"/>
          <w:szCs w:val="26"/>
        </w:rPr>
        <w:sym w:font="HQPB4" w:char="F0A8"/>
      </w:r>
      <w:r w:rsidRPr="00BB4BE5">
        <w:rPr>
          <w:b/>
          <w:bCs/>
          <w:sz w:val="26"/>
          <w:szCs w:val="26"/>
        </w:rPr>
        <w:sym w:font="HQPB1" w:char="F03F"/>
      </w:r>
      <w:r w:rsidRPr="00BB4BE5">
        <w:rPr>
          <w:b/>
          <w:bCs/>
          <w:sz w:val="26"/>
          <w:szCs w:val="26"/>
        </w:rPr>
        <w:sym w:font="HQPB5" w:char="F024"/>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A9"/>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1" w:char="F024"/>
      </w:r>
      <w:r w:rsidRPr="00BB4BE5">
        <w:rPr>
          <w:b/>
          <w:bCs/>
          <w:sz w:val="26"/>
          <w:szCs w:val="26"/>
        </w:rPr>
        <w:sym w:font="HQPB5" w:char="F074"/>
      </w:r>
      <w:r w:rsidRPr="00BB4BE5">
        <w:rPr>
          <w:b/>
          <w:bCs/>
          <w:sz w:val="26"/>
          <w:szCs w:val="26"/>
        </w:rPr>
        <w:sym w:font="HQPB2" w:char="F042"/>
      </w:r>
      <w:r w:rsidRPr="00BB4BE5">
        <w:rPr>
          <w:b/>
          <w:bCs/>
          <w:sz w:val="26"/>
          <w:szCs w:val="26"/>
          <w:rtl/>
        </w:rPr>
        <w:t xml:space="preserve"> </w:t>
      </w:r>
      <w:r w:rsidRPr="00BB4BE5">
        <w:rPr>
          <w:b/>
          <w:bCs/>
          <w:sz w:val="26"/>
          <w:szCs w:val="26"/>
        </w:rPr>
        <w:sym w:font="HQPB4" w:char="F0F7"/>
      </w:r>
      <w:r w:rsidRPr="00BB4BE5">
        <w:rPr>
          <w:b/>
          <w:bCs/>
          <w:sz w:val="26"/>
          <w:szCs w:val="26"/>
        </w:rPr>
        <w:sym w:font="HQPB2" w:char="F04C"/>
      </w:r>
      <w:r w:rsidRPr="00BB4BE5">
        <w:rPr>
          <w:b/>
          <w:bCs/>
          <w:sz w:val="26"/>
          <w:szCs w:val="26"/>
        </w:rPr>
        <w:sym w:font="HQPB4" w:char="F0E4"/>
      </w:r>
      <w:r w:rsidRPr="00BB4BE5">
        <w:rPr>
          <w:b/>
          <w:bCs/>
          <w:sz w:val="26"/>
          <w:szCs w:val="26"/>
        </w:rPr>
        <w:sym w:font="HQPB2" w:char="F0EA"/>
      </w:r>
      <w:r w:rsidRPr="00BB4BE5">
        <w:rPr>
          <w:b/>
          <w:bCs/>
          <w:sz w:val="26"/>
          <w:szCs w:val="26"/>
        </w:rPr>
        <w:sym w:font="HQPB4" w:char="F0F7"/>
      </w:r>
      <w:r w:rsidRPr="00BB4BE5">
        <w:rPr>
          <w:b/>
          <w:bCs/>
          <w:sz w:val="26"/>
          <w:szCs w:val="26"/>
        </w:rPr>
        <w:sym w:font="HQPB1" w:char="F0E8"/>
      </w:r>
      <w:r w:rsidRPr="00BB4BE5">
        <w:rPr>
          <w:b/>
          <w:bCs/>
          <w:sz w:val="26"/>
          <w:szCs w:val="26"/>
        </w:rPr>
        <w:sym w:font="HQPB5" w:char="F073"/>
      </w:r>
      <w:r w:rsidRPr="00BB4BE5">
        <w:rPr>
          <w:b/>
          <w:bCs/>
          <w:sz w:val="26"/>
          <w:szCs w:val="26"/>
        </w:rPr>
        <w:sym w:font="HQPB1" w:char="F0DC"/>
      </w:r>
      <w:r w:rsidRPr="00BB4BE5">
        <w:rPr>
          <w:b/>
          <w:bCs/>
          <w:sz w:val="26"/>
          <w:szCs w:val="26"/>
        </w:rPr>
        <w:sym w:font="HQPB5" w:char="F074"/>
      </w:r>
      <w:r w:rsidRPr="00BB4BE5">
        <w:rPr>
          <w:b/>
          <w:bCs/>
          <w:sz w:val="26"/>
          <w:szCs w:val="26"/>
        </w:rPr>
        <w:sym w:font="HQPB1" w:char="F046"/>
      </w:r>
      <w:r w:rsidRPr="00BB4BE5">
        <w:rPr>
          <w:b/>
          <w:bCs/>
          <w:sz w:val="26"/>
          <w:szCs w:val="26"/>
        </w:rPr>
        <w:sym w:font="HQPB4" w:char="F0F3"/>
      </w:r>
      <w:r w:rsidRPr="00BB4BE5">
        <w:rPr>
          <w:b/>
          <w:bCs/>
          <w:sz w:val="26"/>
          <w:szCs w:val="26"/>
        </w:rPr>
        <w:sym w:font="HQPB1" w:char="F099"/>
      </w:r>
      <w:r w:rsidRPr="00BB4BE5">
        <w:rPr>
          <w:b/>
          <w:bCs/>
          <w:sz w:val="26"/>
          <w:szCs w:val="26"/>
        </w:rPr>
        <w:sym w:font="HQPB5" w:char="F024"/>
      </w:r>
      <w:r w:rsidRPr="00BB4BE5">
        <w:rPr>
          <w:b/>
          <w:bCs/>
          <w:sz w:val="26"/>
          <w:szCs w:val="26"/>
        </w:rPr>
        <w:sym w:font="HQPB1" w:char="F023"/>
      </w:r>
      <w:r w:rsidRPr="00BB4BE5">
        <w:rPr>
          <w:rFonts w:ascii="Traditional Arabic" w:hAnsi="Traditional Arabic" w:cs="Traditional Arabic"/>
          <w:b/>
          <w:bCs/>
          <w:sz w:val="26"/>
          <w:szCs w:val="26"/>
          <w:rtl/>
        </w:rPr>
        <w:t>...</w:t>
      </w:r>
      <w:r w:rsidRPr="00BB4BE5">
        <w:rPr>
          <w:b/>
          <w:bCs/>
          <w:sz w:val="26"/>
          <w:szCs w:val="2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24"/>
      </w:r>
      <w:r w:rsidRPr="00BB4BE5">
        <w:rPr>
          <w:rFonts w:ascii="Traditional Arabic" w:hAnsi="Traditional Arabic"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وقوله</w:t>
      </w:r>
      <w:r w:rsidRPr="00BB4BE5">
        <w:rPr>
          <w:rFonts w:cs="Traditional Arabic"/>
          <w:sz w:val="36"/>
          <w:szCs w:val="36"/>
          <w:rtl/>
        </w:rPr>
        <w:t xml:space="preserve">: </w:t>
      </w:r>
      <w:r w:rsidRPr="00BB4BE5">
        <w:rPr>
          <w:rFonts w:ascii="Traditional Arabic" w:hAnsi="Traditional Arabic" w:cs="Traditional Arabic" w:hint="cs"/>
          <w:sz w:val="36"/>
          <w:szCs w:val="36"/>
          <w:rtl/>
        </w:rPr>
        <w:t>﴿</w:t>
      </w:r>
      <w:r w:rsidRPr="00BB4BE5">
        <w:rPr>
          <w:sz w:val="26"/>
          <w:szCs w:val="26"/>
        </w:rPr>
        <w:sym w:font="HQPB5" w:char="F09F"/>
      </w:r>
      <w:r w:rsidRPr="00BB4BE5">
        <w:rPr>
          <w:b/>
          <w:bCs/>
          <w:sz w:val="26"/>
          <w:szCs w:val="26"/>
        </w:rPr>
        <w:sym w:font="HQPB2" w:char="F077"/>
      </w:r>
      <w:r w:rsidRPr="00BB4BE5">
        <w:rPr>
          <w:b/>
          <w:bCs/>
          <w:sz w:val="26"/>
          <w:szCs w:val="26"/>
          <w:rtl/>
        </w:rPr>
        <w:t xml:space="preserve"> </w:t>
      </w:r>
      <w:r w:rsidRPr="00BB4BE5">
        <w:rPr>
          <w:b/>
          <w:bCs/>
          <w:sz w:val="26"/>
          <w:szCs w:val="26"/>
        </w:rPr>
        <w:sym w:font="HQPB4" w:char="F0DF"/>
      </w:r>
      <w:r w:rsidRPr="00BB4BE5">
        <w:rPr>
          <w:b/>
          <w:bCs/>
          <w:sz w:val="26"/>
          <w:szCs w:val="26"/>
        </w:rPr>
        <w:sym w:font="HQPB2" w:char="F023"/>
      </w:r>
      <w:r w:rsidRPr="00BB4BE5">
        <w:rPr>
          <w:b/>
          <w:bCs/>
          <w:sz w:val="26"/>
          <w:szCs w:val="26"/>
        </w:rPr>
        <w:sym w:font="HQPB4" w:char="F0CF"/>
      </w:r>
      <w:r w:rsidRPr="00BB4BE5">
        <w:rPr>
          <w:b/>
          <w:bCs/>
          <w:sz w:val="26"/>
          <w:szCs w:val="26"/>
        </w:rPr>
        <w:sym w:font="HQPB4" w:char="F06B"/>
      </w:r>
      <w:r w:rsidRPr="00BB4BE5">
        <w:rPr>
          <w:b/>
          <w:bCs/>
          <w:sz w:val="26"/>
          <w:szCs w:val="26"/>
        </w:rPr>
        <w:sym w:font="HQPB2" w:char="F03D"/>
      </w:r>
      <w:r w:rsidRPr="00BB4BE5">
        <w:rPr>
          <w:b/>
          <w:bCs/>
          <w:sz w:val="26"/>
          <w:szCs w:val="26"/>
        </w:rPr>
        <w:sym w:font="HQPB5" w:char="F073"/>
      </w:r>
      <w:r w:rsidRPr="00BB4BE5">
        <w:rPr>
          <w:b/>
          <w:bCs/>
          <w:sz w:val="26"/>
          <w:szCs w:val="26"/>
        </w:rPr>
        <w:sym w:font="HQPB2" w:char="F033"/>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5" w:char="F0AA"/>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1" w:char="F024"/>
      </w:r>
      <w:r w:rsidRPr="00BB4BE5">
        <w:rPr>
          <w:b/>
          <w:bCs/>
          <w:sz w:val="26"/>
          <w:szCs w:val="26"/>
        </w:rPr>
        <w:sym w:font="HQPB4" w:char="F0B2"/>
      </w:r>
      <w:r w:rsidRPr="00BB4BE5">
        <w:rPr>
          <w:b/>
          <w:bCs/>
          <w:sz w:val="26"/>
          <w:szCs w:val="26"/>
        </w:rPr>
        <w:sym w:font="HQPB1" w:char="F0A1"/>
      </w:r>
      <w:r w:rsidRPr="00BB4BE5">
        <w:rPr>
          <w:b/>
          <w:bCs/>
          <w:sz w:val="26"/>
          <w:szCs w:val="26"/>
        </w:rPr>
        <w:sym w:font="HQPB4" w:char="F0F8"/>
      </w:r>
      <w:r w:rsidRPr="00BB4BE5">
        <w:rPr>
          <w:b/>
          <w:bCs/>
          <w:sz w:val="26"/>
          <w:szCs w:val="26"/>
        </w:rPr>
        <w:sym w:font="HQPB1" w:char="F0FF"/>
      </w:r>
      <w:r w:rsidRPr="00BB4BE5">
        <w:rPr>
          <w:b/>
          <w:bCs/>
          <w:sz w:val="26"/>
          <w:szCs w:val="26"/>
        </w:rPr>
        <w:sym w:font="HQPB5" w:char="F074"/>
      </w:r>
      <w:r w:rsidRPr="00BB4BE5">
        <w:rPr>
          <w:b/>
          <w:bCs/>
          <w:sz w:val="26"/>
          <w:szCs w:val="26"/>
        </w:rPr>
        <w:sym w:font="HQPB2" w:char="F052"/>
      </w:r>
      <w:r w:rsidRPr="00BB4BE5">
        <w:rPr>
          <w:b/>
          <w:bCs/>
          <w:sz w:val="26"/>
          <w:szCs w:val="26"/>
          <w:rtl/>
        </w:rPr>
        <w:t xml:space="preserve"> </w:t>
      </w:r>
      <w:r w:rsidRPr="00BB4BE5">
        <w:rPr>
          <w:b/>
          <w:bCs/>
          <w:sz w:val="26"/>
          <w:szCs w:val="26"/>
        </w:rPr>
        <w:sym w:font="HQPB5" w:char="F09E"/>
      </w:r>
      <w:r w:rsidRPr="00BB4BE5">
        <w:rPr>
          <w:b/>
          <w:bCs/>
          <w:sz w:val="26"/>
          <w:szCs w:val="26"/>
        </w:rPr>
        <w:sym w:font="HQPB2" w:char="F077"/>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1" w:char="F024"/>
      </w:r>
      <w:r w:rsidRPr="00BB4BE5">
        <w:rPr>
          <w:b/>
          <w:bCs/>
          <w:sz w:val="26"/>
          <w:szCs w:val="26"/>
        </w:rPr>
        <w:sym w:font="HQPB5" w:char="F079"/>
      </w:r>
      <w:r w:rsidRPr="00BB4BE5">
        <w:rPr>
          <w:b/>
          <w:bCs/>
          <w:sz w:val="26"/>
          <w:szCs w:val="26"/>
        </w:rPr>
        <w:sym w:font="HQPB2" w:char="F067"/>
      </w:r>
      <w:r w:rsidRPr="00BB4BE5">
        <w:rPr>
          <w:b/>
          <w:bCs/>
          <w:sz w:val="26"/>
          <w:szCs w:val="26"/>
        </w:rPr>
        <w:sym w:font="HQPB5" w:char="F079"/>
      </w:r>
      <w:r w:rsidRPr="00BB4BE5">
        <w:rPr>
          <w:b/>
          <w:bCs/>
          <w:sz w:val="26"/>
          <w:szCs w:val="26"/>
        </w:rPr>
        <w:sym w:font="HQPB1" w:char="F0E8"/>
      </w:r>
      <w:r w:rsidRPr="00BB4BE5">
        <w:rPr>
          <w:b/>
          <w:bCs/>
          <w:sz w:val="26"/>
          <w:szCs w:val="26"/>
        </w:rPr>
        <w:sym w:font="HQPB4" w:char="F0F3"/>
      </w:r>
      <w:r w:rsidRPr="00BB4BE5">
        <w:rPr>
          <w:b/>
          <w:bCs/>
          <w:sz w:val="26"/>
          <w:szCs w:val="26"/>
        </w:rPr>
        <w:sym w:font="HQPB1" w:char="F099"/>
      </w:r>
      <w:r w:rsidRPr="00BB4BE5">
        <w:rPr>
          <w:b/>
          <w:bCs/>
          <w:sz w:val="26"/>
          <w:szCs w:val="26"/>
        </w:rPr>
        <w:sym w:font="HQPB4" w:char="F0E3"/>
      </w:r>
      <w:r w:rsidRPr="00BB4BE5">
        <w:rPr>
          <w:b/>
          <w:bCs/>
          <w:sz w:val="26"/>
          <w:szCs w:val="26"/>
        </w:rPr>
        <w:sym w:font="HQPB2" w:char="F072"/>
      </w:r>
      <w:r w:rsidRPr="00BB4BE5">
        <w:rPr>
          <w:b/>
          <w:bCs/>
          <w:sz w:val="26"/>
          <w:szCs w:val="26"/>
          <w:rtl/>
        </w:rPr>
        <w:t xml:space="preserve"> </w:t>
      </w:r>
      <w:r w:rsidRPr="00BB4BE5">
        <w:rPr>
          <w:sz w:val="26"/>
          <w:szCs w:val="26"/>
        </w:rPr>
        <w:sym w:font="HQPB4" w:char="F034"/>
      </w:r>
      <w:r w:rsidRPr="00BB4BE5">
        <w:rPr>
          <w:rFonts w:ascii="Traditional Arabic" w:hAnsi="Traditional Arabic" w:cs="Traditional Arabic"/>
          <w:sz w:val="36"/>
          <w:szCs w:val="3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25"/>
      </w:r>
      <w:r w:rsidRPr="00BB4BE5">
        <w:rPr>
          <w:rFonts w:ascii="Traditional Arabic" w:hAnsi="Traditional Arabic" w:cs="Traditional Arabic"/>
          <w:sz w:val="36"/>
          <w:szCs w:val="36"/>
          <w:vertAlign w:val="superscript"/>
          <w:rtl/>
        </w:rPr>
        <w:t>)</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126"/>
      </w:r>
      <w:r w:rsidRPr="00BB4BE5">
        <w:rPr>
          <w:rFonts w:cs="Traditional Arabic"/>
          <w:sz w:val="36"/>
          <w:szCs w:val="36"/>
          <w:vertAlign w:val="superscript"/>
          <w:rtl/>
        </w:rPr>
        <w:t>)</w:t>
      </w:r>
      <w:r w:rsidRPr="00BB4BE5">
        <w:rPr>
          <w:rFonts w:cs="Traditional Arabic"/>
          <w:sz w:val="36"/>
          <w:szCs w:val="36"/>
          <w:rtl/>
        </w:rPr>
        <w:t>.</w:t>
      </w:r>
      <w:r w:rsidRPr="00BB4BE5">
        <w:rPr>
          <w:rFonts w:cs="Traditional Arabic"/>
          <w:sz w:val="36"/>
          <w:szCs w:val="36"/>
          <w:rtl/>
        </w:rPr>
        <w:tab/>
      </w:r>
    </w:p>
    <w:p w:rsidR="00DB12E1" w:rsidRPr="00BB4BE5" w:rsidRDefault="00DB12E1" w:rsidP="00D13414">
      <w:pPr>
        <w:tabs>
          <w:tab w:val="left" w:pos="-199"/>
        </w:tabs>
        <w:spacing w:after="0" w:line="240" w:lineRule="auto"/>
        <w:ind w:left="-199" w:right="-851"/>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ثم</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متى</w:t>
      </w:r>
      <w:r w:rsidRPr="00BB4BE5">
        <w:rPr>
          <w:rFonts w:cs="Traditional Arabic"/>
          <w:sz w:val="36"/>
          <w:szCs w:val="36"/>
          <w:rtl/>
        </w:rPr>
        <w:t xml:space="preserve"> </w:t>
      </w:r>
      <w:r w:rsidRPr="00BB4BE5">
        <w:rPr>
          <w:rFonts w:cs="Traditional Arabic" w:hint="eastAsia"/>
          <w:sz w:val="36"/>
          <w:szCs w:val="36"/>
          <w:rtl/>
        </w:rPr>
        <w:t>يتعيّن</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b/>
          <w:bCs/>
          <w:sz w:val="36"/>
          <w:szCs w:val="36"/>
          <w:rtl/>
        </w:rPr>
        <w:t>حيث</w:t>
      </w:r>
      <w:r w:rsidRPr="00BB4BE5">
        <w:rPr>
          <w:rFonts w:cs="Traditional Arabic"/>
          <w:b/>
          <w:bCs/>
          <w:sz w:val="36"/>
          <w:szCs w:val="36"/>
          <w:rtl/>
        </w:rPr>
        <w:t xml:space="preserve"> </w:t>
      </w:r>
      <w:r w:rsidRPr="00BB4BE5">
        <w:rPr>
          <w:rFonts w:cs="Traditional Arabic" w:hint="eastAsia"/>
          <w:b/>
          <w:bCs/>
          <w:sz w:val="36"/>
          <w:szCs w:val="36"/>
          <w:rtl/>
        </w:rPr>
        <w:t>قال</w:t>
      </w:r>
      <w:r w:rsidRPr="00BB4BE5">
        <w:rPr>
          <w:rFonts w:cs="Traditional Arabic"/>
          <w:sz w:val="36"/>
          <w:szCs w:val="36"/>
          <w:rtl/>
        </w:rPr>
        <w:t>: "</w:t>
      </w:r>
      <w:r w:rsidRPr="00BB4BE5">
        <w:rPr>
          <w:rFonts w:cs="Traditional Arabic" w:hint="eastAsia"/>
          <w:sz w:val="36"/>
          <w:szCs w:val="36"/>
          <w:rtl/>
        </w:rPr>
        <w:t>جهاد</w:t>
      </w:r>
      <w:r w:rsidRPr="00BB4BE5">
        <w:rPr>
          <w:rFonts w:cs="Traditional Arabic"/>
          <w:sz w:val="36"/>
          <w:szCs w:val="36"/>
          <w:rtl/>
        </w:rPr>
        <w:t xml:space="preserve"> </w:t>
      </w:r>
      <w:r w:rsidRPr="00BB4BE5">
        <w:rPr>
          <w:rFonts w:cs="Traditional Arabic" w:hint="eastAsia"/>
          <w:sz w:val="36"/>
          <w:szCs w:val="36"/>
          <w:rtl/>
        </w:rPr>
        <w:t>الدفاع</w:t>
      </w:r>
      <w:r w:rsidRPr="00BB4BE5">
        <w:rPr>
          <w:rFonts w:cs="Traditional Arabic"/>
          <w:sz w:val="36"/>
          <w:szCs w:val="36"/>
          <w:rtl/>
        </w:rPr>
        <w:t xml:space="preserve"> </w:t>
      </w:r>
      <w:r w:rsidRPr="00BB4BE5">
        <w:rPr>
          <w:rFonts w:cs="Traditional Arabic" w:hint="eastAsia"/>
          <w:sz w:val="36"/>
          <w:szCs w:val="36"/>
          <w:rtl/>
        </w:rPr>
        <w:t>واجبٌ،</w:t>
      </w:r>
      <w:r w:rsidRPr="00BB4BE5">
        <w:rPr>
          <w:rFonts w:cs="Traditional Arabic"/>
          <w:sz w:val="36"/>
          <w:szCs w:val="36"/>
          <w:rtl/>
        </w:rPr>
        <w:t xml:space="preserve"> </w:t>
      </w:r>
      <w:r w:rsidRPr="00BB4BE5">
        <w:rPr>
          <w:rFonts w:cs="Traditional Arabic" w:hint="eastAsia"/>
          <w:sz w:val="36"/>
          <w:szCs w:val="36"/>
          <w:rtl/>
        </w:rPr>
        <w:t>فرض</w:t>
      </w:r>
      <w:r w:rsidRPr="00BB4BE5">
        <w:rPr>
          <w:rFonts w:cs="Traditional Arabic"/>
          <w:sz w:val="36"/>
          <w:szCs w:val="36"/>
          <w:rtl/>
        </w:rPr>
        <w:t xml:space="preserve"> </w:t>
      </w:r>
      <w:r w:rsidRPr="00BB4BE5">
        <w:rPr>
          <w:rFonts w:cs="Traditional Arabic" w:hint="eastAsia"/>
          <w:sz w:val="36"/>
          <w:szCs w:val="36"/>
          <w:rtl/>
        </w:rPr>
        <w:t>عين</w:t>
      </w:r>
      <w:r w:rsidRPr="00BB4BE5">
        <w:rPr>
          <w:rFonts w:cs="Traditional Arabic"/>
          <w:sz w:val="36"/>
          <w:szCs w:val="36"/>
          <w:rtl/>
        </w:rPr>
        <w:t xml:space="preserve"> </w:t>
      </w:r>
      <w:r w:rsidRPr="00BB4BE5">
        <w:rPr>
          <w:rFonts w:cs="Traditional Arabic" w:hint="eastAsia"/>
          <w:sz w:val="36"/>
          <w:szCs w:val="36"/>
          <w:rtl/>
        </w:rPr>
        <w:t>بدون</w:t>
      </w:r>
      <w:r w:rsidRPr="00BB4BE5">
        <w:rPr>
          <w:rFonts w:cs="Traditional Arabic"/>
          <w:sz w:val="36"/>
          <w:szCs w:val="36"/>
          <w:rtl/>
        </w:rPr>
        <w:t xml:space="preserve"> </w:t>
      </w:r>
      <w:r w:rsidRPr="00BB4BE5">
        <w:rPr>
          <w:rFonts w:cs="Traditional Arabic" w:hint="eastAsia"/>
          <w:sz w:val="36"/>
          <w:szCs w:val="36"/>
          <w:rtl/>
        </w:rPr>
        <w:t>تفصيل؛</w:t>
      </w:r>
      <w:r w:rsidRPr="00BB4BE5">
        <w:rPr>
          <w:rFonts w:cs="Traditional Arabic"/>
          <w:sz w:val="36"/>
          <w:szCs w:val="36"/>
          <w:rtl/>
        </w:rPr>
        <w:t xml:space="preserve"> </w:t>
      </w:r>
      <w:r w:rsidRPr="00BB4BE5">
        <w:rPr>
          <w:rFonts w:cs="Traditional Arabic" w:hint="eastAsia"/>
          <w:sz w:val="36"/>
          <w:szCs w:val="36"/>
          <w:rtl/>
        </w:rPr>
        <w:t>لأنه</w:t>
      </w:r>
      <w:r w:rsidRPr="00BB4BE5">
        <w:rPr>
          <w:rFonts w:cs="Traditional Arabic"/>
          <w:sz w:val="36"/>
          <w:szCs w:val="36"/>
          <w:rtl/>
        </w:rPr>
        <w:t xml:space="preserve"> </w:t>
      </w:r>
      <w:r w:rsidRPr="00BB4BE5">
        <w:rPr>
          <w:rFonts w:cs="Traditional Arabic" w:hint="eastAsia"/>
          <w:sz w:val="36"/>
          <w:szCs w:val="36"/>
          <w:rtl/>
        </w:rPr>
        <w:t>يجب</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يدافع</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دينه؛</w:t>
      </w:r>
      <w:r w:rsidRPr="00BB4BE5">
        <w:rPr>
          <w:rFonts w:cs="Traditional Arabic"/>
          <w:sz w:val="36"/>
          <w:szCs w:val="36"/>
          <w:rtl/>
        </w:rPr>
        <w:t xml:space="preserve"> </w:t>
      </w:r>
      <w:r w:rsidRPr="00BB4BE5">
        <w:rPr>
          <w:rFonts w:cs="Traditional Arabic" w:hint="eastAsia"/>
          <w:sz w:val="36"/>
          <w:szCs w:val="36"/>
          <w:rtl/>
        </w:rPr>
        <w:t>لأنه</w:t>
      </w:r>
      <w:r w:rsidRPr="00BB4BE5">
        <w:rPr>
          <w:rFonts w:cs="Traditional Arabic"/>
          <w:sz w:val="36"/>
          <w:szCs w:val="36"/>
          <w:rtl/>
        </w:rPr>
        <w:t xml:space="preserve"> </w:t>
      </w:r>
      <w:r w:rsidRPr="00BB4BE5">
        <w:rPr>
          <w:rFonts w:cs="Traditional Arabic" w:hint="eastAsia"/>
          <w:sz w:val="36"/>
          <w:szCs w:val="36"/>
          <w:rtl/>
        </w:rPr>
        <w:t>دفاع</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النفس،</w:t>
      </w:r>
      <w:r w:rsidRPr="00BB4BE5">
        <w:rPr>
          <w:rFonts w:cs="Traditional Arabic"/>
          <w:sz w:val="36"/>
          <w:szCs w:val="36"/>
          <w:rtl/>
        </w:rPr>
        <w:t xml:space="preserve"> </w:t>
      </w:r>
      <w:r w:rsidRPr="00BB4BE5">
        <w:rPr>
          <w:rFonts w:cs="Traditional Arabic" w:hint="eastAsia"/>
          <w:sz w:val="36"/>
          <w:szCs w:val="36"/>
          <w:rtl/>
        </w:rPr>
        <w:t>وعن</w:t>
      </w:r>
      <w:r w:rsidRPr="00BB4BE5">
        <w:rPr>
          <w:rFonts w:cs="Traditional Arabic"/>
          <w:sz w:val="36"/>
          <w:szCs w:val="36"/>
          <w:rtl/>
        </w:rPr>
        <w:t xml:space="preserve"> </w:t>
      </w:r>
      <w:r w:rsidRPr="00BB4BE5">
        <w:rPr>
          <w:rFonts w:cs="Traditional Arabic" w:hint="eastAsia"/>
          <w:sz w:val="36"/>
          <w:szCs w:val="36"/>
          <w:rtl/>
        </w:rPr>
        <w:t>بلاد</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فيجب</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نقاتل،</w:t>
      </w:r>
      <w:r w:rsidRPr="00BB4BE5">
        <w:rPr>
          <w:rFonts w:cs="Traditional Arabic"/>
          <w:sz w:val="36"/>
          <w:szCs w:val="36"/>
          <w:rtl/>
        </w:rPr>
        <w:t xml:space="preserve"> </w:t>
      </w:r>
      <w:r w:rsidRPr="00BB4BE5">
        <w:rPr>
          <w:rFonts w:cs="Traditional Arabic" w:hint="eastAsia"/>
          <w:sz w:val="36"/>
          <w:szCs w:val="36"/>
          <w:rtl/>
        </w:rPr>
        <w:t>حتى</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يستطيع</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النساء</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المراهقين،</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أشبه</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بشرط</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نأمن</w:t>
      </w:r>
      <w:r w:rsidRPr="00BB4BE5">
        <w:rPr>
          <w:rFonts w:cs="Traditional Arabic"/>
          <w:sz w:val="36"/>
          <w:szCs w:val="36"/>
          <w:rtl/>
        </w:rPr>
        <w:t xml:space="preserve"> </w:t>
      </w:r>
      <w:r w:rsidRPr="00BB4BE5">
        <w:rPr>
          <w:rFonts w:cs="Traditional Arabic" w:hint="eastAsia"/>
          <w:sz w:val="36"/>
          <w:szCs w:val="36"/>
          <w:rtl/>
        </w:rPr>
        <w:t>انهزامهم،</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خفنا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انهزامهم</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الغالب</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النساء،</w:t>
      </w:r>
      <w:r w:rsidRPr="00BB4BE5">
        <w:rPr>
          <w:rFonts w:cs="Traditional Arabic"/>
          <w:sz w:val="36"/>
          <w:szCs w:val="36"/>
          <w:rtl/>
        </w:rPr>
        <w:t xml:space="preserve"> </w:t>
      </w:r>
      <w:r w:rsidRPr="00BB4BE5">
        <w:rPr>
          <w:rFonts w:cs="Traditional Arabic" w:hint="eastAsia"/>
          <w:sz w:val="36"/>
          <w:szCs w:val="36"/>
          <w:rtl/>
        </w:rPr>
        <w:t>ومن</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يبلغ</w:t>
      </w:r>
      <w:r w:rsidRPr="00BB4BE5">
        <w:rPr>
          <w:rFonts w:cs="Traditional Arabic"/>
          <w:sz w:val="36"/>
          <w:szCs w:val="36"/>
          <w:rtl/>
        </w:rPr>
        <w:t xml:space="preserve">- </w:t>
      </w:r>
      <w:r w:rsidRPr="00BB4BE5">
        <w:rPr>
          <w:rFonts w:cs="Traditional Arabic" w:hint="eastAsia"/>
          <w:sz w:val="36"/>
          <w:szCs w:val="36"/>
          <w:rtl/>
        </w:rPr>
        <w:t>فإننا</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نمكنهم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127"/>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D13414">
      <w:pPr>
        <w:tabs>
          <w:tab w:val="left" w:pos="-199"/>
        </w:tabs>
        <w:spacing w:after="0" w:line="240" w:lineRule="auto"/>
        <w:ind w:left="-199" w:right="-851"/>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ولهذا</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العلماء</w:t>
      </w:r>
      <w:r w:rsidRPr="00BB4BE5">
        <w:rPr>
          <w:rFonts w:cs="Traditional Arabic"/>
          <w:sz w:val="36"/>
          <w:szCs w:val="36"/>
          <w:rtl/>
        </w:rPr>
        <w:t xml:space="preserve">: </w:t>
      </w:r>
      <w:r w:rsidRPr="00BB4BE5">
        <w:rPr>
          <w:rFonts w:cs="Traditional Arabic" w:hint="eastAsia"/>
          <w:sz w:val="36"/>
          <w:szCs w:val="36"/>
          <w:rtl/>
        </w:rPr>
        <w:t>يجب</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ويكون</w:t>
      </w:r>
      <w:r w:rsidRPr="00BB4BE5">
        <w:rPr>
          <w:rFonts w:cs="Traditional Arabic"/>
          <w:sz w:val="36"/>
          <w:szCs w:val="36"/>
          <w:rtl/>
        </w:rPr>
        <w:t xml:space="preserve"> </w:t>
      </w:r>
      <w:r w:rsidRPr="00BB4BE5">
        <w:rPr>
          <w:rFonts w:cs="Traditional Arabic" w:hint="eastAsia"/>
          <w:sz w:val="36"/>
          <w:szCs w:val="36"/>
          <w:rtl/>
        </w:rPr>
        <w:t>فرض</w:t>
      </w:r>
      <w:r w:rsidRPr="00BB4BE5">
        <w:rPr>
          <w:rFonts w:cs="Traditional Arabic"/>
          <w:sz w:val="36"/>
          <w:szCs w:val="36"/>
          <w:rtl/>
        </w:rPr>
        <w:t xml:space="preserve"> </w:t>
      </w:r>
      <w:r w:rsidRPr="00BB4BE5">
        <w:rPr>
          <w:rFonts w:cs="Traditional Arabic" w:hint="eastAsia"/>
          <w:sz w:val="36"/>
          <w:szCs w:val="36"/>
          <w:rtl/>
        </w:rPr>
        <w:t>عين</w:t>
      </w:r>
      <w:r w:rsidRPr="00BB4BE5">
        <w:rPr>
          <w:rFonts w:cs="Traditional Arabic"/>
          <w:sz w:val="36"/>
          <w:szCs w:val="36"/>
          <w:rtl/>
        </w:rPr>
        <w:t xml:space="preserve"> </w:t>
      </w:r>
      <w:r w:rsidRPr="00BB4BE5">
        <w:rPr>
          <w:rFonts w:cs="Traditional Arabic" w:hint="eastAsia"/>
          <w:sz w:val="36"/>
          <w:szCs w:val="36"/>
          <w:rtl/>
        </w:rPr>
        <w:t>بأمور</w:t>
      </w:r>
      <w:r w:rsidRPr="00BB4BE5">
        <w:rPr>
          <w:rFonts w:cs="Traditional Arabic"/>
          <w:sz w:val="36"/>
          <w:szCs w:val="36"/>
          <w:rtl/>
        </w:rPr>
        <w:t>:</w:t>
      </w:r>
      <w:r w:rsidRPr="00BB4BE5">
        <w:rPr>
          <w:rFonts w:cs="Traditional Arabic"/>
          <w:sz w:val="36"/>
          <w:szCs w:val="36"/>
          <w:rtl/>
        </w:rPr>
        <w:tab/>
      </w:r>
    </w:p>
    <w:p w:rsidR="00DB12E1" w:rsidRPr="00BB4BE5" w:rsidRDefault="00DB12E1" w:rsidP="00D13414">
      <w:pPr>
        <w:tabs>
          <w:tab w:val="left" w:pos="-199"/>
        </w:tabs>
        <w:spacing w:after="0" w:line="240" w:lineRule="auto"/>
        <w:ind w:left="-199" w:right="-851"/>
        <w:jc w:val="both"/>
        <w:rPr>
          <w:rFonts w:cs="Traditional Arabic"/>
          <w:sz w:val="36"/>
          <w:szCs w:val="36"/>
          <w:rtl/>
        </w:rPr>
      </w:pPr>
      <w:r w:rsidRPr="00BB4BE5">
        <w:rPr>
          <w:rFonts w:cs="Traditional Arabic"/>
          <w:sz w:val="36"/>
          <w:szCs w:val="36"/>
          <w:rtl/>
        </w:rPr>
        <w:tab/>
        <w:t xml:space="preserve">  </w:t>
      </w:r>
      <w:r w:rsidRPr="00BB4BE5">
        <w:rPr>
          <w:rFonts w:cs="Traditional Arabic" w:hint="eastAsia"/>
          <w:sz w:val="36"/>
          <w:szCs w:val="36"/>
          <w:u w:val="single"/>
          <w:rtl/>
        </w:rPr>
        <w:t>الموضع</w:t>
      </w:r>
      <w:r w:rsidRPr="00BB4BE5">
        <w:rPr>
          <w:rFonts w:cs="Traditional Arabic"/>
          <w:sz w:val="36"/>
          <w:szCs w:val="36"/>
          <w:u w:val="single"/>
          <w:rtl/>
        </w:rPr>
        <w:t xml:space="preserve"> </w:t>
      </w:r>
      <w:r w:rsidRPr="00BB4BE5">
        <w:rPr>
          <w:rFonts w:cs="Traditional Arabic" w:hint="eastAsia"/>
          <w:sz w:val="36"/>
          <w:szCs w:val="36"/>
          <w:u w:val="single"/>
          <w:rtl/>
        </w:rPr>
        <w:t>الأول</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حضر</w:t>
      </w:r>
      <w:r w:rsidRPr="00BB4BE5">
        <w:rPr>
          <w:rFonts w:cs="Traditional Arabic"/>
          <w:sz w:val="36"/>
          <w:szCs w:val="36"/>
          <w:rtl/>
        </w:rPr>
        <w:t xml:space="preserve"> </w:t>
      </w:r>
      <w:r w:rsidRPr="00BB4BE5">
        <w:rPr>
          <w:rFonts w:cs="Traditional Arabic" w:hint="eastAsia"/>
          <w:sz w:val="36"/>
          <w:szCs w:val="36"/>
          <w:rtl/>
        </w:rPr>
        <w:t>الإنسان</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لقول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sz w:val="36"/>
          <w:szCs w:val="36"/>
          <w:rtl/>
        </w:rPr>
        <w:t>﴿</w:t>
      </w:r>
      <w:r w:rsidRPr="00BB4BE5">
        <w:rPr>
          <w:b/>
          <w:bCs/>
          <w:sz w:val="26"/>
          <w:szCs w:val="26"/>
        </w:rPr>
        <w:sym w:font="HQPB1" w:char="F024"/>
      </w:r>
      <w:r w:rsidRPr="00BB4BE5">
        <w:rPr>
          <w:b/>
          <w:bCs/>
          <w:sz w:val="26"/>
          <w:szCs w:val="26"/>
        </w:rPr>
        <w:sym w:font="HQPB5" w:char="F079"/>
      </w:r>
      <w:r w:rsidRPr="00BB4BE5">
        <w:rPr>
          <w:b/>
          <w:bCs/>
          <w:sz w:val="26"/>
          <w:szCs w:val="26"/>
        </w:rPr>
        <w:sym w:font="HQPB2" w:char="F067"/>
      </w:r>
      <w:r w:rsidRPr="00BB4BE5">
        <w:rPr>
          <w:b/>
          <w:bCs/>
          <w:sz w:val="26"/>
          <w:szCs w:val="26"/>
        </w:rPr>
        <w:sym w:font="HQPB4" w:char="F095"/>
      </w:r>
      <w:r w:rsidRPr="00BB4BE5">
        <w:rPr>
          <w:b/>
          <w:bCs/>
          <w:sz w:val="26"/>
          <w:szCs w:val="26"/>
        </w:rPr>
        <w:sym w:font="HQPB2" w:char="F083"/>
      </w:r>
      <w:r w:rsidRPr="00BB4BE5">
        <w:rPr>
          <w:b/>
          <w:bCs/>
          <w:sz w:val="26"/>
          <w:szCs w:val="26"/>
        </w:rPr>
        <w:sym w:font="HQPB5" w:char="F072"/>
      </w:r>
      <w:r w:rsidRPr="00BB4BE5">
        <w:rPr>
          <w:b/>
          <w:bCs/>
          <w:sz w:val="26"/>
          <w:szCs w:val="26"/>
        </w:rPr>
        <w:sym w:font="HQPB1" w:char="F027"/>
      </w:r>
      <w:r w:rsidRPr="00BB4BE5">
        <w:rPr>
          <w:b/>
          <w:bCs/>
          <w:sz w:val="26"/>
          <w:szCs w:val="26"/>
        </w:rPr>
        <w:sym w:font="HQPB5" w:char="F0AF"/>
      </w:r>
      <w:r w:rsidRPr="00BB4BE5">
        <w:rPr>
          <w:b/>
          <w:bCs/>
          <w:sz w:val="26"/>
          <w:szCs w:val="26"/>
        </w:rPr>
        <w:sym w:font="HQPB2" w:char="F0BB"/>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5" w:char="F07A"/>
      </w:r>
      <w:r w:rsidRPr="00BB4BE5">
        <w:rPr>
          <w:b/>
          <w:bCs/>
          <w:sz w:val="26"/>
          <w:szCs w:val="26"/>
        </w:rPr>
        <w:sym w:font="HQPB2" w:char="F060"/>
      </w:r>
      <w:r w:rsidRPr="00BB4BE5">
        <w:rPr>
          <w:b/>
          <w:bCs/>
          <w:sz w:val="26"/>
          <w:szCs w:val="26"/>
        </w:rPr>
        <w:sym w:font="HQPB2" w:char="F083"/>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4" w:char="F0FE"/>
      </w:r>
      <w:r w:rsidRPr="00BB4BE5">
        <w:rPr>
          <w:b/>
          <w:bCs/>
          <w:sz w:val="26"/>
          <w:szCs w:val="26"/>
        </w:rPr>
        <w:sym w:font="HQPB2" w:char="F071"/>
      </w:r>
      <w:r w:rsidRPr="00BB4BE5">
        <w:rPr>
          <w:b/>
          <w:bCs/>
          <w:sz w:val="26"/>
          <w:szCs w:val="26"/>
        </w:rPr>
        <w:sym w:font="HQPB4" w:char="F0E3"/>
      </w:r>
      <w:r w:rsidRPr="00BB4BE5">
        <w:rPr>
          <w:b/>
          <w:bCs/>
          <w:sz w:val="26"/>
          <w:szCs w:val="26"/>
        </w:rPr>
        <w:sym w:font="HQPB2" w:char="F05A"/>
      </w:r>
      <w:r w:rsidRPr="00BB4BE5">
        <w:rPr>
          <w:b/>
          <w:bCs/>
          <w:sz w:val="26"/>
          <w:szCs w:val="26"/>
        </w:rPr>
        <w:sym w:font="HQPB5" w:char="F074"/>
      </w:r>
      <w:r w:rsidRPr="00BB4BE5">
        <w:rPr>
          <w:b/>
          <w:bCs/>
          <w:sz w:val="26"/>
          <w:szCs w:val="26"/>
        </w:rPr>
        <w:sym w:font="HQPB2" w:char="F042"/>
      </w:r>
      <w:r w:rsidRPr="00BB4BE5">
        <w:rPr>
          <w:b/>
          <w:bCs/>
          <w:sz w:val="26"/>
          <w:szCs w:val="26"/>
        </w:rPr>
        <w:sym w:font="HQPB1" w:char="F023"/>
      </w:r>
      <w:r w:rsidRPr="00BB4BE5">
        <w:rPr>
          <w:b/>
          <w:bCs/>
          <w:sz w:val="26"/>
          <w:szCs w:val="26"/>
        </w:rPr>
        <w:sym w:font="HQPB5" w:char="F075"/>
      </w:r>
      <w:r w:rsidRPr="00BB4BE5">
        <w:rPr>
          <w:b/>
          <w:bCs/>
          <w:sz w:val="26"/>
          <w:szCs w:val="26"/>
        </w:rPr>
        <w:sym w:font="HQPB2" w:char="F0E4"/>
      </w:r>
      <w:r w:rsidRPr="00BB4BE5">
        <w:rPr>
          <w:b/>
          <w:bCs/>
          <w:sz w:val="26"/>
          <w:szCs w:val="26"/>
          <w:rtl/>
        </w:rPr>
        <w:t xml:space="preserve"> </w:t>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4" w:char="F0DE"/>
      </w:r>
      <w:r w:rsidRPr="00BB4BE5">
        <w:rPr>
          <w:b/>
          <w:bCs/>
          <w:sz w:val="26"/>
          <w:szCs w:val="26"/>
        </w:rPr>
        <w:sym w:font="HQPB2" w:char="F04F"/>
      </w:r>
      <w:r w:rsidRPr="00BB4BE5">
        <w:rPr>
          <w:b/>
          <w:bCs/>
          <w:sz w:val="26"/>
          <w:szCs w:val="26"/>
        </w:rPr>
        <w:sym w:font="HQPB4" w:char="F0E7"/>
      </w:r>
      <w:r w:rsidRPr="00BB4BE5">
        <w:rPr>
          <w:b/>
          <w:bCs/>
          <w:sz w:val="26"/>
          <w:szCs w:val="26"/>
        </w:rPr>
        <w:sym w:font="HQPB1" w:char="F047"/>
      </w:r>
      <w:r w:rsidRPr="00BB4BE5">
        <w:rPr>
          <w:b/>
          <w:bCs/>
          <w:sz w:val="26"/>
          <w:szCs w:val="26"/>
        </w:rPr>
        <w:sym w:font="HQPB2" w:char="F08A"/>
      </w:r>
      <w:r w:rsidRPr="00BB4BE5">
        <w:rPr>
          <w:b/>
          <w:bCs/>
          <w:sz w:val="26"/>
          <w:szCs w:val="26"/>
        </w:rPr>
        <w:sym w:font="HQPB4" w:char="F0C9"/>
      </w:r>
      <w:r w:rsidRPr="00BB4BE5">
        <w:rPr>
          <w:b/>
          <w:bCs/>
          <w:sz w:val="26"/>
          <w:szCs w:val="26"/>
        </w:rPr>
        <w:sym w:font="HQPB2" w:char="F029"/>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5" w:char="F078"/>
      </w:r>
      <w:r w:rsidRPr="00BB4BE5">
        <w:rPr>
          <w:b/>
          <w:bCs/>
          <w:sz w:val="26"/>
          <w:szCs w:val="26"/>
        </w:rPr>
        <w:sym w:font="HQPB1" w:char="F0FF"/>
      </w:r>
      <w:r w:rsidRPr="00BB4BE5">
        <w:rPr>
          <w:b/>
          <w:bCs/>
          <w:sz w:val="26"/>
          <w:szCs w:val="26"/>
        </w:rPr>
        <w:sym w:font="HQPB5" w:char="F078"/>
      </w:r>
      <w:r w:rsidRPr="00BB4BE5">
        <w:rPr>
          <w:b/>
          <w:bCs/>
          <w:sz w:val="26"/>
          <w:szCs w:val="26"/>
        </w:rPr>
        <w:sym w:font="HQPB2" w:char="F02E"/>
      </w:r>
      <w:r w:rsidRPr="00BB4BE5">
        <w:rPr>
          <w:b/>
          <w:bCs/>
          <w:sz w:val="26"/>
          <w:szCs w:val="26"/>
          <w:rtl/>
        </w:rPr>
        <w:t xml:space="preserve"> </w:t>
      </w:r>
      <w:r w:rsidRPr="00BB4BE5">
        <w:rPr>
          <w:b/>
          <w:bCs/>
          <w:sz w:val="26"/>
          <w:szCs w:val="26"/>
        </w:rPr>
        <w:sym w:font="HQPB1" w:char="F024"/>
      </w:r>
      <w:r w:rsidRPr="00BB4BE5">
        <w:rPr>
          <w:b/>
          <w:bCs/>
          <w:sz w:val="26"/>
          <w:szCs w:val="26"/>
        </w:rPr>
        <w:sym w:font="HQPB4" w:char="F05A"/>
      </w:r>
      <w:r w:rsidRPr="00BB4BE5">
        <w:rPr>
          <w:b/>
          <w:bCs/>
          <w:sz w:val="26"/>
          <w:szCs w:val="26"/>
        </w:rPr>
        <w:sym w:font="HQPB1" w:char="F0FF"/>
      </w:r>
      <w:r w:rsidRPr="00BB4BE5">
        <w:rPr>
          <w:b/>
          <w:bCs/>
          <w:sz w:val="26"/>
          <w:szCs w:val="26"/>
        </w:rPr>
        <w:sym w:font="HQPB4" w:char="F0F4"/>
      </w:r>
      <w:r w:rsidRPr="00BB4BE5">
        <w:rPr>
          <w:b/>
          <w:bCs/>
          <w:sz w:val="26"/>
          <w:szCs w:val="26"/>
        </w:rPr>
        <w:sym w:font="HQPB1" w:char="F06D"/>
      </w:r>
      <w:r w:rsidRPr="00BB4BE5">
        <w:rPr>
          <w:b/>
          <w:bCs/>
          <w:sz w:val="26"/>
          <w:szCs w:val="26"/>
        </w:rPr>
        <w:sym w:font="HQPB5" w:char="F079"/>
      </w:r>
      <w:r w:rsidRPr="00BB4BE5">
        <w:rPr>
          <w:b/>
          <w:bCs/>
          <w:sz w:val="26"/>
          <w:szCs w:val="26"/>
        </w:rPr>
        <w:sym w:font="HQPB1" w:char="F097"/>
      </w:r>
      <w:r w:rsidRPr="00BB4BE5">
        <w:rPr>
          <w:b/>
          <w:bCs/>
          <w:sz w:val="26"/>
          <w:szCs w:val="26"/>
          <w:rtl/>
        </w:rPr>
        <w:t xml:space="preserve"> </w:t>
      </w:r>
      <w:r w:rsidRPr="00BB4BE5">
        <w:rPr>
          <w:b/>
          <w:bCs/>
          <w:sz w:val="26"/>
          <w:szCs w:val="26"/>
        </w:rPr>
        <w:sym w:font="HQPB5" w:char="F09F"/>
      </w:r>
      <w:r w:rsidRPr="00BB4BE5">
        <w:rPr>
          <w:b/>
          <w:bCs/>
          <w:sz w:val="26"/>
          <w:szCs w:val="26"/>
        </w:rPr>
        <w:sym w:font="HQPB2" w:char="F078"/>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E3"/>
      </w:r>
      <w:r w:rsidRPr="00BB4BE5">
        <w:rPr>
          <w:b/>
          <w:bCs/>
          <w:sz w:val="26"/>
          <w:szCs w:val="26"/>
        </w:rPr>
        <w:sym w:font="HQPB2" w:char="F04E"/>
      </w:r>
      <w:r w:rsidRPr="00BB4BE5">
        <w:rPr>
          <w:b/>
          <w:bCs/>
          <w:sz w:val="26"/>
          <w:szCs w:val="26"/>
        </w:rPr>
        <w:sym w:font="HQPB4" w:char="F0E8"/>
      </w:r>
      <w:r w:rsidRPr="00BB4BE5">
        <w:rPr>
          <w:b/>
          <w:bCs/>
          <w:sz w:val="26"/>
          <w:szCs w:val="26"/>
        </w:rPr>
        <w:sym w:font="HQPB2" w:char="F064"/>
      </w:r>
      <w:r w:rsidRPr="00BB4BE5">
        <w:rPr>
          <w:b/>
          <w:bCs/>
          <w:sz w:val="26"/>
          <w:szCs w:val="26"/>
        </w:rPr>
        <w:sym w:font="HQPB2" w:char="F071"/>
      </w:r>
      <w:r w:rsidRPr="00BB4BE5">
        <w:rPr>
          <w:b/>
          <w:bCs/>
          <w:sz w:val="26"/>
          <w:szCs w:val="26"/>
        </w:rPr>
        <w:sym w:font="HQPB4" w:char="F097"/>
      </w:r>
      <w:r w:rsidRPr="00BB4BE5">
        <w:rPr>
          <w:b/>
          <w:bCs/>
          <w:sz w:val="26"/>
          <w:szCs w:val="26"/>
        </w:rPr>
        <w:sym w:font="HQPB2" w:char="F039"/>
      </w:r>
      <w:r w:rsidRPr="00BB4BE5">
        <w:rPr>
          <w:b/>
          <w:bCs/>
          <w:sz w:val="26"/>
          <w:szCs w:val="26"/>
        </w:rPr>
        <w:sym w:font="HQPB5" w:char="F075"/>
      </w:r>
      <w:r w:rsidRPr="00BB4BE5">
        <w:rPr>
          <w:b/>
          <w:bCs/>
          <w:sz w:val="26"/>
          <w:szCs w:val="26"/>
        </w:rPr>
        <w:sym w:font="HQPB2" w:char="F071"/>
      </w:r>
      <w:r w:rsidRPr="00BB4BE5">
        <w:rPr>
          <w:b/>
          <w:bCs/>
          <w:sz w:val="26"/>
          <w:szCs w:val="26"/>
        </w:rPr>
        <w:sym w:font="HQPB4" w:char="F0E8"/>
      </w:r>
      <w:r w:rsidRPr="00BB4BE5">
        <w:rPr>
          <w:b/>
          <w:bCs/>
          <w:sz w:val="26"/>
          <w:szCs w:val="26"/>
        </w:rPr>
        <w:sym w:font="HQPB1" w:char="F03F"/>
      </w:r>
      <w:r w:rsidRPr="00BB4BE5">
        <w:rPr>
          <w:b/>
          <w:bCs/>
          <w:sz w:val="26"/>
          <w:szCs w:val="26"/>
          <w:rtl/>
        </w:rPr>
        <w:t xml:space="preserve"> </w:t>
      </w:r>
      <w:r w:rsidRPr="00BB4BE5">
        <w:rPr>
          <w:b/>
          <w:bCs/>
          <w:sz w:val="26"/>
          <w:szCs w:val="26"/>
        </w:rPr>
        <w:sym w:font="HQPB5" w:char="F075"/>
      </w:r>
      <w:r w:rsidRPr="00BB4BE5">
        <w:rPr>
          <w:b/>
          <w:bCs/>
          <w:sz w:val="26"/>
          <w:szCs w:val="26"/>
        </w:rPr>
        <w:sym w:font="HQPB1" w:char="F091"/>
      </w:r>
      <w:r w:rsidRPr="00BB4BE5">
        <w:rPr>
          <w:b/>
          <w:bCs/>
          <w:sz w:val="26"/>
          <w:szCs w:val="26"/>
        </w:rPr>
        <w:sym w:font="HQPB1" w:char="F024"/>
      </w:r>
      <w:r w:rsidRPr="00BB4BE5">
        <w:rPr>
          <w:b/>
          <w:bCs/>
          <w:sz w:val="26"/>
          <w:szCs w:val="26"/>
        </w:rPr>
        <w:sym w:font="HQPB5" w:char="F074"/>
      </w:r>
      <w:r w:rsidRPr="00BB4BE5">
        <w:rPr>
          <w:b/>
          <w:bCs/>
          <w:sz w:val="26"/>
          <w:szCs w:val="26"/>
        </w:rPr>
        <w:sym w:font="HQPB1" w:char="F02F"/>
      </w:r>
      <w:r w:rsidRPr="00BB4BE5">
        <w:rPr>
          <w:b/>
          <w:bCs/>
          <w:sz w:val="26"/>
          <w:szCs w:val="26"/>
        </w:rPr>
        <w:sym w:font="HQPB4" w:char="F0F7"/>
      </w:r>
      <w:r w:rsidRPr="00BB4BE5">
        <w:rPr>
          <w:b/>
          <w:bCs/>
          <w:sz w:val="26"/>
          <w:szCs w:val="26"/>
        </w:rPr>
        <w:sym w:font="HQPB1" w:char="F08A"/>
      </w:r>
      <w:r w:rsidRPr="00BB4BE5">
        <w:rPr>
          <w:b/>
          <w:bCs/>
          <w:sz w:val="26"/>
          <w:szCs w:val="26"/>
        </w:rPr>
        <w:sym w:font="HQPB5" w:char="F046"/>
      </w:r>
      <w:r w:rsidRPr="00BB4BE5">
        <w:rPr>
          <w:b/>
          <w:bCs/>
          <w:sz w:val="26"/>
          <w:szCs w:val="26"/>
        </w:rPr>
        <w:sym w:font="HQPB2" w:char="F07B"/>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C7"/>
      </w:r>
      <w:r w:rsidRPr="00BB4BE5">
        <w:rPr>
          <w:b/>
          <w:bCs/>
          <w:sz w:val="26"/>
          <w:szCs w:val="26"/>
        </w:rPr>
        <w:sym w:font="HQPB2" w:char="F0CA"/>
      </w:r>
      <w:r w:rsidRPr="00BB4BE5">
        <w:rPr>
          <w:b/>
          <w:bCs/>
          <w:sz w:val="26"/>
          <w:szCs w:val="26"/>
        </w:rPr>
        <w:sym w:font="HQPB2" w:char="F0CE"/>
      </w:r>
      <w:r w:rsidRPr="00BB4BE5">
        <w:rPr>
          <w:b/>
          <w:bCs/>
          <w:sz w:val="26"/>
          <w:szCs w:val="26"/>
        </w:rPr>
        <w:sym w:font="HQPB2" w:char="F0C8"/>
      </w:r>
      <w:r w:rsidRPr="00BB4BE5">
        <w:rPr>
          <w:b/>
          <w:bCs/>
          <w:sz w:val="26"/>
          <w:szCs w:val="26"/>
          <w:rtl/>
        </w:rPr>
        <w:t xml:space="preserve"> </w:t>
      </w:r>
      <w:r w:rsidRPr="00BB4BE5">
        <w:rPr>
          <w:b/>
          <w:bCs/>
          <w:sz w:val="26"/>
          <w:szCs w:val="26"/>
        </w:rPr>
        <w:sym w:font="HQPB2" w:char="F060"/>
      </w:r>
      <w:r w:rsidRPr="00BB4BE5">
        <w:rPr>
          <w:b/>
          <w:bCs/>
          <w:sz w:val="26"/>
          <w:szCs w:val="26"/>
        </w:rPr>
        <w:sym w:font="HQPB5" w:char="F074"/>
      </w:r>
      <w:r w:rsidRPr="00BB4BE5">
        <w:rPr>
          <w:b/>
          <w:bCs/>
          <w:sz w:val="26"/>
          <w:szCs w:val="26"/>
        </w:rPr>
        <w:sym w:font="HQPB2" w:char="F042"/>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CE"/>
      </w:r>
      <w:r w:rsidRPr="00BB4BE5">
        <w:rPr>
          <w:b/>
          <w:bCs/>
          <w:sz w:val="26"/>
          <w:szCs w:val="26"/>
        </w:rPr>
        <w:sym w:font="HQPB2" w:char="F067"/>
      </w:r>
      <w:r w:rsidRPr="00BB4BE5">
        <w:rPr>
          <w:b/>
          <w:bCs/>
          <w:sz w:val="26"/>
          <w:szCs w:val="26"/>
        </w:rPr>
        <w:sym w:font="HQPB4" w:char="F0CF"/>
      </w:r>
      <w:r w:rsidRPr="00BB4BE5">
        <w:rPr>
          <w:b/>
          <w:bCs/>
          <w:sz w:val="26"/>
          <w:szCs w:val="26"/>
        </w:rPr>
        <w:sym w:font="HQPB4" w:char="F06A"/>
      </w:r>
      <w:r w:rsidRPr="00BB4BE5">
        <w:rPr>
          <w:b/>
          <w:bCs/>
          <w:sz w:val="26"/>
          <w:szCs w:val="26"/>
        </w:rPr>
        <w:sym w:font="HQPB2" w:char="F039"/>
      </w:r>
      <w:r w:rsidRPr="00BB4BE5">
        <w:rPr>
          <w:b/>
          <w:bCs/>
          <w:sz w:val="26"/>
          <w:szCs w:val="26"/>
        </w:rPr>
        <w:sym w:font="HQPB5" w:char="F075"/>
      </w:r>
      <w:r w:rsidRPr="00BB4BE5">
        <w:rPr>
          <w:b/>
          <w:bCs/>
          <w:sz w:val="26"/>
          <w:szCs w:val="26"/>
        </w:rPr>
        <w:sym w:font="HQPB2" w:char="F071"/>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4" w:char="F037"/>
      </w:r>
      <w:r w:rsidRPr="00BB4BE5">
        <w:rPr>
          <w:b/>
          <w:bCs/>
          <w:sz w:val="26"/>
          <w:szCs w:val="26"/>
        </w:rPr>
        <w:sym w:font="HQPB1" w:char="F08B"/>
      </w:r>
      <w:r w:rsidRPr="00BB4BE5">
        <w:rPr>
          <w:b/>
          <w:bCs/>
          <w:sz w:val="26"/>
          <w:szCs w:val="26"/>
        </w:rPr>
        <w:sym w:font="HQPB4" w:char="F0CD"/>
      </w:r>
      <w:r w:rsidRPr="00BB4BE5">
        <w:rPr>
          <w:b/>
          <w:bCs/>
          <w:sz w:val="26"/>
          <w:szCs w:val="26"/>
        </w:rPr>
        <w:sym w:font="HQPB2" w:char="F0B4"/>
      </w:r>
      <w:r w:rsidRPr="00BB4BE5">
        <w:rPr>
          <w:b/>
          <w:bCs/>
          <w:sz w:val="26"/>
          <w:szCs w:val="26"/>
        </w:rPr>
        <w:sym w:font="HQPB5" w:char="F074"/>
      </w:r>
      <w:r w:rsidRPr="00BB4BE5">
        <w:rPr>
          <w:b/>
          <w:bCs/>
          <w:sz w:val="26"/>
          <w:szCs w:val="26"/>
        </w:rPr>
        <w:sym w:font="HQPB2" w:char="F042"/>
      </w:r>
      <w:r w:rsidRPr="00BB4BE5">
        <w:rPr>
          <w:b/>
          <w:bCs/>
          <w:sz w:val="26"/>
          <w:szCs w:val="26"/>
        </w:rPr>
        <w:sym w:font="HQPB4" w:char="F0F6"/>
      </w:r>
      <w:r w:rsidRPr="00BB4BE5">
        <w:rPr>
          <w:b/>
          <w:bCs/>
          <w:sz w:val="26"/>
          <w:szCs w:val="26"/>
        </w:rPr>
        <w:sym w:font="HQPB2" w:char="F071"/>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4" w:char="F0FF"/>
      </w:r>
      <w:r w:rsidRPr="00BB4BE5">
        <w:rPr>
          <w:b/>
          <w:bCs/>
          <w:sz w:val="26"/>
          <w:szCs w:val="26"/>
        </w:rPr>
        <w:sym w:font="HQPB2" w:char="F0BC"/>
      </w:r>
      <w:r w:rsidRPr="00BB4BE5">
        <w:rPr>
          <w:b/>
          <w:bCs/>
          <w:sz w:val="26"/>
          <w:szCs w:val="26"/>
        </w:rPr>
        <w:sym w:font="HQPB4" w:char="F0E7"/>
      </w:r>
      <w:r w:rsidRPr="00BB4BE5">
        <w:rPr>
          <w:b/>
          <w:bCs/>
          <w:sz w:val="26"/>
          <w:szCs w:val="26"/>
        </w:rPr>
        <w:sym w:font="HQPB2" w:char="F06E"/>
      </w:r>
      <w:r w:rsidRPr="00BB4BE5">
        <w:rPr>
          <w:b/>
          <w:bCs/>
          <w:sz w:val="26"/>
          <w:szCs w:val="26"/>
        </w:rPr>
        <w:sym w:font="HQPB5" w:char="F074"/>
      </w:r>
      <w:r w:rsidRPr="00BB4BE5">
        <w:rPr>
          <w:b/>
          <w:bCs/>
          <w:sz w:val="26"/>
          <w:szCs w:val="26"/>
        </w:rPr>
        <w:sym w:font="HQPB1" w:char="F08D"/>
      </w:r>
      <w:r w:rsidRPr="00BB4BE5">
        <w:rPr>
          <w:b/>
          <w:bCs/>
          <w:sz w:val="26"/>
          <w:szCs w:val="26"/>
        </w:rPr>
        <w:sym w:font="HQPB4" w:char="F0E7"/>
      </w:r>
      <w:r w:rsidRPr="00BB4BE5">
        <w:rPr>
          <w:b/>
          <w:bCs/>
          <w:sz w:val="26"/>
          <w:szCs w:val="26"/>
        </w:rPr>
        <w:sym w:font="HQPB1" w:char="F02F"/>
      </w:r>
      <w:r w:rsidRPr="00BB4BE5">
        <w:rPr>
          <w:b/>
          <w:bCs/>
          <w:sz w:val="26"/>
          <w:szCs w:val="26"/>
        </w:rPr>
        <w:sym w:font="HQPB4" w:char="F0DF"/>
      </w:r>
      <w:r w:rsidRPr="00BB4BE5">
        <w:rPr>
          <w:b/>
          <w:bCs/>
          <w:sz w:val="26"/>
          <w:szCs w:val="26"/>
        </w:rPr>
        <w:sym w:font="HQPB1" w:char="F08A"/>
      </w:r>
      <w:r w:rsidRPr="00BB4BE5">
        <w:rPr>
          <w:b/>
          <w:bCs/>
          <w:sz w:val="26"/>
          <w:szCs w:val="26"/>
          <w:rtl/>
        </w:rPr>
        <w:t xml:space="preserve"> </w:t>
      </w:r>
      <w:r w:rsidRPr="00BB4BE5">
        <w:rPr>
          <w:b/>
          <w:bCs/>
          <w:sz w:val="26"/>
          <w:szCs w:val="26"/>
        </w:rPr>
        <w:sym w:font="HQPB5" w:char="F09E"/>
      </w:r>
      <w:r w:rsidRPr="00BB4BE5">
        <w:rPr>
          <w:b/>
          <w:bCs/>
          <w:sz w:val="26"/>
          <w:szCs w:val="26"/>
        </w:rPr>
        <w:sym w:font="HQPB2" w:char="F077"/>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1" w:char="F024"/>
      </w:r>
      <w:r w:rsidRPr="00BB4BE5">
        <w:rPr>
          <w:b/>
          <w:bCs/>
          <w:sz w:val="26"/>
          <w:szCs w:val="26"/>
        </w:rPr>
        <w:sym w:font="HQPB4" w:char="F05D"/>
      </w:r>
      <w:r w:rsidRPr="00BB4BE5">
        <w:rPr>
          <w:b/>
          <w:bCs/>
          <w:sz w:val="26"/>
          <w:szCs w:val="26"/>
        </w:rPr>
        <w:sym w:font="HQPB1" w:char="F0F9"/>
      </w:r>
      <w:r w:rsidRPr="00BB4BE5">
        <w:rPr>
          <w:b/>
          <w:bCs/>
          <w:sz w:val="26"/>
          <w:szCs w:val="26"/>
        </w:rPr>
        <w:sym w:font="HQPB4" w:char="F0CC"/>
      </w:r>
      <w:r w:rsidRPr="00BB4BE5">
        <w:rPr>
          <w:b/>
          <w:bCs/>
          <w:sz w:val="26"/>
          <w:szCs w:val="26"/>
        </w:rPr>
        <w:sym w:font="HQPB4" w:char="F068"/>
      </w:r>
      <w:r w:rsidRPr="00BB4BE5">
        <w:rPr>
          <w:b/>
          <w:bCs/>
          <w:sz w:val="26"/>
          <w:szCs w:val="26"/>
        </w:rPr>
        <w:sym w:font="HQPB1" w:char="F08D"/>
      </w:r>
      <w:r w:rsidRPr="00BB4BE5">
        <w:rPr>
          <w:b/>
          <w:bCs/>
          <w:sz w:val="26"/>
          <w:szCs w:val="26"/>
        </w:rPr>
        <w:sym w:font="HQPB5" w:char="F079"/>
      </w:r>
      <w:r w:rsidRPr="00BB4BE5">
        <w:rPr>
          <w:b/>
          <w:bCs/>
          <w:sz w:val="26"/>
          <w:szCs w:val="26"/>
        </w:rPr>
        <w:sym w:font="HQPB1" w:char="F073"/>
      </w:r>
      <w:r w:rsidRPr="00BB4BE5">
        <w:rPr>
          <w:b/>
          <w:bCs/>
          <w:sz w:val="26"/>
          <w:szCs w:val="26"/>
        </w:rPr>
        <w:sym w:font="HQPB5" w:char="F074"/>
      </w:r>
      <w:r w:rsidRPr="00BB4BE5">
        <w:rPr>
          <w:b/>
          <w:bCs/>
          <w:sz w:val="26"/>
          <w:szCs w:val="26"/>
        </w:rPr>
        <w:sym w:font="HQPB1" w:char="F047"/>
      </w:r>
      <w:r w:rsidRPr="00BB4BE5">
        <w:rPr>
          <w:b/>
          <w:bCs/>
          <w:sz w:val="26"/>
          <w:szCs w:val="26"/>
        </w:rPr>
        <w:sym w:font="HQPB4" w:char="F0E3"/>
      </w:r>
      <w:r w:rsidRPr="00BB4BE5">
        <w:rPr>
          <w:b/>
          <w:bCs/>
          <w:sz w:val="26"/>
          <w:szCs w:val="26"/>
        </w:rPr>
        <w:sym w:font="HQPB2" w:char="F042"/>
      </w:r>
      <w:r w:rsidRPr="00BB4BE5">
        <w:rPr>
          <w:b/>
          <w:bCs/>
          <w:sz w:val="26"/>
          <w:szCs w:val="26"/>
          <w:rtl/>
        </w:rPr>
        <w:t xml:space="preserve"> </w:t>
      </w:r>
      <w:r w:rsidRPr="00BB4BE5">
        <w:rPr>
          <w:b/>
          <w:bCs/>
          <w:sz w:val="26"/>
          <w:szCs w:val="26"/>
        </w:rPr>
        <w:sym w:font="HQPB4" w:char="F040"/>
      </w:r>
      <w:r w:rsidRPr="00BB4BE5">
        <w:rPr>
          <w:b/>
          <w:bCs/>
          <w:sz w:val="26"/>
          <w:szCs w:val="26"/>
        </w:rPr>
        <w:sym w:font="HQPB2" w:char="F041"/>
      </w:r>
      <w:r w:rsidRPr="00BB4BE5">
        <w:rPr>
          <w:b/>
          <w:bCs/>
          <w:sz w:val="26"/>
          <w:szCs w:val="26"/>
        </w:rPr>
        <w:sym w:font="HQPB1" w:char="F024"/>
      </w:r>
      <w:r w:rsidRPr="00BB4BE5">
        <w:rPr>
          <w:b/>
          <w:bCs/>
          <w:sz w:val="26"/>
          <w:szCs w:val="26"/>
        </w:rPr>
        <w:sym w:font="HQPB5" w:char="F074"/>
      </w:r>
      <w:r w:rsidRPr="00BB4BE5">
        <w:rPr>
          <w:b/>
          <w:bCs/>
          <w:sz w:val="26"/>
          <w:szCs w:val="26"/>
        </w:rPr>
        <w:sym w:font="HQPB1" w:char="F047"/>
      </w:r>
      <w:r w:rsidRPr="00BB4BE5">
        <w:rPr>
          <w:b/>
          <w:bCs/>
          <w:sz w:val="26"/>
          <w:szCs w:val="26"/>
        </w:rPr>
        <w:sym w:font="HQPB4" w:char="F0C9"/>
      </w:r>
      <w:r w:rsidRPr="00BB4BE5">
        <w:rPr>
          <w:b/>
          <w:bCs/>
          <w:sz w:val="26"/>
          <w:szCs w:val="26"/>
        </w:rPr>
        <w:sym w:font="HQPB2" w:char="F029"/>
      </w:r>
      <w:r w:rsidRPr="00BB4BE5">
        <w:rPr>
          <w:b/>
          <w:bCs/>
          <w:sz w:val="26"/>
          <w:szCs w:val="26"/>
        </w:rPr>
        <w:sym w:font="HQPB4" w:char="F0CF"/>
      </w:r>
      <w:r w:rsidRPr="00BB4BE5">
        <w:rPr>
          <w:b/>
          <w:bCs/>
          <w:sz w:val="26"/>
          <w:szCs w:val="26"/>
        </w:rPr>
        <w:sym w:font="HQPB4" w:char="F06A"/>
      </w:r>
      <w:r w:rsidRPr="00BB4BE5">
        <w:rPr>
          <w:b/>
          <w:bCs/>
          <w:sz w:val="26"/>
          <w:szCs w:val="26"/>
        </w:rPr>
        <w:sym w:font="HQPB2" w:char="F039"/>
      </w:r>
      <w:r w:rsidRPr="00BB4BE5">
        <w:rPr>
          <w:b/>
          <w:bCs/>
          <w:sz w:val="26"/>
          <w:szCs w:val="26"/>
          <w:rtl/>
        </w:rPr>
        <w:t xml:space="preserve"> </w:t>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1" w:char="F023"/>
      </w:r>
      <w:r w:rsidRPr="00BB4BE5">
        <w:rPr>
          <w:b/>
          <w:bCs/>
          <w:sz w:val="26"/>
          <w:szCs w:val="26"/>
        </w:rPr>
        <w:sym w:font="HQPB4" w:char="F0B8"/>
      </w:r>
      <w:r w:rsidRPr="00BB4BE5">
        <w:rPr>
          <w:b/>
          <w:bCs/>
          <w:sz w:val="26"/>
          <w:szCs w:val="26"/>
        </w:rPr>
        <w:sym w:font="HQPB1" w:char="F094"/>
      </w:r>
      <w:r w:rsidRPr="00BB4BE5">
        <w:rPr>
          <w:b/>
          <w:bCs/>
          <w:sz w:val="26"/>
          <w:szCs w:val="26"/>
        </w:rPr>
        <w:sym w:font="HQPB4" w:char="F0C9"/>
      </w:r>
      <w:r w:rsidRPr="00BB4BE5">
        <w:rPr>
          <w:b/>
          <w:bCs/>
          <w:sz w:val="26"/>
          <w:szCs w:val="26"/>
        </w:rPr>
        <w:sym w:font="HQPB4" w:char="F069"/>
      </w:r>
      <w:r w:rsidRPr="00BB4BE5">
        <w:rPr>
          <w:b/>
          <w:bCs/>
          <w:sz w:val="26"/>
          <w:szCs w:val="26"/>
        </w:rPr>
        <w:sym w:font="HQPB2" w:char="F08D"/>
      </w:r>
      <w:r w:rsidRPr="00BB4BE5">
        <w:rPr>
          <w:b/>
          <w:bCs/>
          <w:sz w:val="26"/>
          <w:szCs w:val="26"/>
        </w:rPr>
        <w:sym w:font="HQPB5" w:char="F079"/>
      </w:r>
      <w:r w:rsidRPr="00BB4BE5">
        <w:rPr>
          <w:b/>
          <w:bCs/>
          <w:sz w:val="26"/>
          <w:szCs w:val="26"/>
        </w:rPr>
        <w:sym w:font="HQPB1" w:char="F073"/>
      </w:r>
      <w:r w:rsidRPr="00BB4BE5">
        <w:rPr>
          <w:b/>
          <w:bCs/>
          <w:sz w:val="26"/>
          <w:szCs w:val="26"/>
        </w:rPr>
        <w:sym w:font="HQPB5" w:char="F074"/>
      </w:r>
      <w:r w:rsidRPr="00BB4BE5">
        <w:rPr>
          <w:b/>
          <w:bCs/>
          <w:sz w:val="26"/>
          <w:szCs w:val="26"/>
        </w:rPr>
        <w:sym w:font="HQPB1" w:char="F047"/>
      </w:r>
      <w:r w:rsidRPr="00BB4BE5">
        <w:rPr>
          <w:b/>
          <w:bCs/>
          <w:sz w:val="26"/>
          <w:szCs w:val="26"/>
        </w:rPr>
        <w:sym w:font="HQPB4" w:char="F0E3"/>
      </w:r>
      <w:r w:rsidRPr="00BB4BE5">
        <w:rPr>
          <w:b/>
          <w:bCs/>
          <w:sz w:val="26"/>
          <w:szCs w:val="26"/>
        </w:rPr>
        <w:sym w:font="HQPB2" w:char="F042"/>
      </w:r>
      <w:r w:rsidRPr="00BB4BE5">
        <w:rPr>
          <w:b/>
          <w:bCs/>
          <w:sz w:val="26"/>
          <w:szCs w:val="26"/>
          <w:rtl/>
        </w:rPr>
        <w:t xml:space="preserve"> </w:t>
      </w:r>
      <w:r w:rsidRPr="00BB4BE5">
        <w:rPr>
          <w:b/>
          <w:bCs/>
          <w:sz w:val="26"/>
          <w:szCs w:val="26"/>
        </w:rPr>
        <w:sym w:font="HQPB5" w:char="F034"/>
      </w:r>
      <w:r w:rsidRPr="00BB4BE5">
        <w:rPr>
          <w:b/>
          <w:bCs/>
          <w:sz w:val="26"/>
          <w:szCs w:val="26"/>
        </w:rPr>
        <w:sym w:font="HQPB3" w:char="F086"/>
      </w:r>
      <w:r w:rsidRPr="00BB4BE5">
        <w:rPr>
          <w:b/>
          <w:bCs/>
          <w:sz w:val="26"/>
          <w:szCs w:val="26"/>
        </w:rPr>
        <w:sym w:font="HQPB5" w:char="F06E"/>
      </w:r>
      <w:r w:rsidRPr="00BB4BE5">
        <w:rPr>
          <w:b/>
          <w:bCs/>
          <w:sz w:val="26"/>
          <w:szCs w:val="26"/>
        </w:rPr>
        <w:sym w:font="HQPB2" w:char="F03C"/>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4" w:char="F037"/>
      </w:r>
      <w:r w:rsidRPr="00BB4BE5">
        <w:rPr>
          <w:b/>
          <w:bCs/>
          <w:sz w:val="26"/>
          <w:szCs w:val="26"/>
        </w:rPr>
        <w:sym w:font="HQPB2" w:char="F070"/>
      </w:r>
      <w:r w:rsidRPr="00BB4BE5">
        <w:rPr>
          <w:b/>
          <w:bCs/>
          <w:sz w:val="26"/>
          <w:szCs w:val="26"/>
        </w:rPr>
        <w:sym w:font="HQPB5" w:char="F074"/>
      </w:r>
      <w:r w:rsidRPr="00BB4BE5">
        <w:rPr>
          <w:b/>
          <w:bCs/>
          <w:sz w:val="26"/>
          <w:szCs w:val="26"/>
        </w:rPr>
        <w:sym w:font="HQPB2" w:char="F0A4"/>
      </w:r>
      <w:r w:rsidRPr="00BB4BE5">
        <w:rPr>
          <w:b/>
          <w:bCs/>
          <w:sz w:val="26"/>
          <w:szCs w:val="26"/>
        </w:rPr>
        <w:sym w:font="HQPB4" w:char="F0CF"/>
      </w:r>
      <w:r w:rsidRPr="00BB4BE5">
        <w:rPr>
          <w:b/>
          <w:bCs/>
          <w:sz w:val="26"/>
          <w:szCs w:val="26"/>
        </w:rPr>
        <w:sym w:font="HQPB1" w:char="F0F9"/>
      </w:r>
      <w:r w:rsidRPr="00BB4BE5">
        <w:rPr>
          <w:b/>
          <w:bCs/>
          <w:sz w:val="26"/>
          <w:szCs w:val="26"/>
          <w:rtl/>
        </w:rPr>
        <w:t xml:space="preserve"> </w:t>
      </w:r>
      <w:r w:rsidRPr="00BB4BE5">
        <w:rPr>
          <w:b/>
          <w:bCs/>
          <w:sz w:val="26"/>
          <w:szCs w:val="26"/>
        </w:rPr>
        <w:sym w:font="HQPB4" w:char="F0F4"/>
      </w:r>
      <w:r w:rsidRPr="00BB4BE5">
        <w:rPr>
          <w:b/>
          <w:bCs/>
          <w:sz w:val="26"/>
          <w:szCs w:val="26"/>
        </w:rPr>
        <w:sym w:font="HQPB1" w:char="F089"/>
      </w:r>
      <w:r w:rsidRPr="00BB4BE5">
        <w:rPr>
          <w:b/>
          <w:bCs/>
          <w:sz w:val="26"/>
          <w:szCs w:val="26"/>
        </w:rPr>
        <w:sym w:font="HQPB5" w:char="F073"/>
      </w:r>
      <w:r w:rsidRPr="00BB4BE5">
        <w:rPr>
          <w:b/>
          <w:bCs/>
          <w:sz w:val="26"/>
          <w:szCs w:val="26"/>
        </w:rPr>
        <w:sym w:font="HQPB2" w:char="F029"/>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5"/>
      </w:r>
      <w:r w:rsidRPr="00BB4BE5">
        <w:rPr>
          <w:b/>
          <w:bCs/>
          <w:sz w:val="26"/>
          <w:szCs w:val="26"/>
        </w:rPr>
        <w:sym w:font="HQPB2" w:char="F0E4"/>
      </w:r>
      <w:r w:rsidRPr="00BB4BE5">
        <w:rPr>
          <w:b/>
          <w:bCs/>
          <w:sz w:val="26"/>
          <w:szCs w:val="26"/>
        </w:rPr>
        <w:sym w:font="HQPB5" w:char="F021"/>
      </w:r>
      <w:r w:rsidRPr="00BB4BE5">
        <w:rPr>
          <w:b/>
          <w:bCs/>
          <w:sz w:val="26"/>
          <w:szCs w:val="26"/>
        </w:rPr>
        <w:sym w:font="HQPB1" w:char="F024"/>
      </w:r>
      <w:r w:rsidRPr="00BB4BE5">
        <w:rPr>
          <w:b/>
          <w:bCs/>
          <w:sz w:val="26"/>
          <w:szCs w:val="26"/>
        </w:rPr>
        <w:sym w:font="HQPB5" w:char="F074"/>
      </w:r>
      <w:r w:rsidRPr="00BB4BE5">
        <w:rPr>
          <w:b/>
          <w:bCs/>
          <w:sz w:val="26"/>
          <w:szCs w:val="26"/>
        </w:rPr>
        <w:sym w:font="HQPB1" w:char="F02F"/>
      </w:r>
      <w:r w:rsidRPr="00BB4BE5">
        <w:rPr>
          <w:b/>
          <w:bCs/>
          <w:sz w:val="26"/>
          <w:szCs w:val="26"/>
          <w:rtl/>
        </w:rPr>
        <w:t xml:space="preserve"> </w:t>
      </w:r>
      <w:r w:rsidRPr="00BB4BE5">
        <w:rPr>
          <w:b/>
          <w:bCs/>
          <w:sz w:val="26"/>
          <w:szCs w:val="26"/>
        </w:rPr>
        <w:sym w:font="HQPB4" w:char="F035"/>
      </w:r>
      <w:r w:rsidRPr="00BB4BE5">
        <w:rPr>
          <w:b/>
          <w:bCs/>
          <w:sz w:val="26"/>
          <w:szCs w:val="26"/>
        </w:rPr>
        <w:sym w:font="HQPB1" w:char="F03D"/>
      </w:r>
      <w:r w:rsidRPr="00BB4BE5">
        <w:rPr>
          <w:b/>
          <w:bCs/>
          <w:sz w:val="26"/>
          <w:szCs w:val="26"/>
        </w:rPr>
        <w:sym w:font="HQPB5" w:char="F09F"/>
      </w:r>
      <w:r w:rsidRPr="00BB4BE5">
        <w:rPr>
          <w:b/>
          <w:bCs/>
          <w:sz w:val="26"/>
          <w:szCs w:val="26"/>
        </w:rPr>
        <w:sym w:font="HQPB1" w:char="F0D2"/>
      </w:r>
      <w:r w:rsidRPr="00BB4BE5">
        <w:rPr>
          <w:b/>
          <w:bCs/>
          <w:sz w:val="26"/>
          <w:szCs w:val="26"/>
        </w:rPr>
        <w:sym w:font="HQPB5" w:char="F074"/>
      </w:r>
      <w:r w:rsidRPr="00BB4BE5">
        <w:rPr>
          <w:b/>
          <w:bCs/>
          <w:sz w:val="26"/>
          <w:szCs w:val="26"/>
        </w:rPr>
        <w:sym w:font="HQPB1" w:char="F0F3"/>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5" w:char="F09A"/>
      </w:r>
      <w:r w:rsidRPr="00BB4BE5">
        <w:rPr>
          <w:b/>
          <w:bCs/>
          <w:sz w:val="26"/>
          <w:szCs w:val="26"/>
        </w:rPr>
        <w:sym w:font="HQPB2" w:char="F0C6"/>
      </w:r>
      <w:r w:rsidRPr="00BB4BE5">
        <w:rPr>
          <w:b/>
          <w:bCs/>
          <w:sz w:val="26"/>
          <w:szCs w:val="26"/>
        </w:rPr>
        <w:sym w:font="HQPB4" w:char="F0CF"/>
      </w:r>
      <w:r w:rsidRPr="00BB4BE5">
        <w:rPr>
          <w:b/>
          <w:bCs/>
          <w:sz w:val="26"/>
          <w:szCs w:val="26"/>
        </w:rPr>
        <w:sym w:font="HQPB4" w:char="F069"/>
      </w:r>
      <w:r w:rsidRPr="00BB4BE5">
        <w:rPr>
          <w:b/>
          <w:bCs/>
          <w:sz w:val="26"/>
          <w:szCs w:val="26"/>
        </w:rPr>
        <w:sym w:font="HQPB2" w:char="F042"/>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E7"/>
      </w:r>
      <w:r w:rsidRPr="00BB4BE5">
        <w:rPr>
          <w:b/>
          <w:bCs/>
          <w:sz w:val="26"/>
          <w:szCs w:val="26"/>
        </w:rPr>
        <w:sym w:font="HQPB2" w:char="F06D"/>
      </w:r>
      <w:r w:rsidRPr="00BB4BE5">
        <w:rPr>
          <w:b/>
          <w:bCs/>
          <w:sz w:val="26"/>
          <w:szCs w:val="26"/>
        </w:rPr>
        <w:sym w:font="HQPB3" w:char="F031"/>
      </w:r>
      <w:r w:rsidRPr="00BB4BE5">
        <w:rPr>
          <w:b/>
          <w:bCs/>
          <w:sz w:val="26"/>
          <w:szCs w:val="26"/>
        </w:rPr>
        <w:sym w:font="HQPB5" w:char="F075"/>
      </w:r>
      <w:r w:rsidRPr="00BB4BE5">
        <w:rPr>
          <w:b/>
          <w:bCs/>
          <w:sz w:val="26"/>
          <w:szCs w:val="26"/>
        </w:rPr>
        <w:sym w:font="HQPB2" w:char="F072"/>
      </w:r>
      <w:r w:rsidRPr="00BB4BE5">
        <w:rPr>
          <w:b/>
          <w:bCs/>
          <w:sz w:val="26"/>
          <w:szCs w:val="26"/>
        </w:rPr>
        <w:sym w:font="HQPB4" w:char="F0F9"/>
      </w:r>
      <w:r w:rsidRPr="00BB4BE5">
        <w:rPr>
          <w:b/>
          <w:bCs/>
          <w:sz w:val="26"/>
          <w:szCs w:val="26"/>
        </w:rPr>
        <w:sym w:font="HQPB1" w:char="F027"/>
      </w:r>
      <w:r w:rsidRPr="00BB4BE5">
        <w:rPr>
          <w:b/>
          <w:bCs/>
          <w:sz w:val="26"/>
          <w:szCs w:val="26"/>
        </w:rPr>
        <w:sym w:font="HQPB5" w:char="F074"/>
      </w:r>
      <w:r w:rsidRPr="00BB4BE5">
        <w:rPr>
          <w:b/>
          <w:bCs/>
          <w:sz w:val="26"/>
          <w:szCs w:val="26"/>
        </w:rPr>
        <w:sym w:font="HQPB2" w:char="F042"/>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E3"/>
      </w:r>
      <w:r w:rsidRPr="00BB4BE5">
        <w:rPr>
          <w:b/>
          <w:bCs/>
          <w:sz w:val="26"/>
          <w:szCs w:val="26"/>
        </w:rPr>
        <w:sym w:font="HQPB2" w:char="F04E"/>
      </w:r>
      <w:r w:rsidRPr="00BB4BE5">
        <w:rPr>
          <w:b/>
          <w:bCs/>
          <w:sz w:val="26"/>
          <w:szCs w:val="26"/>
        </w:rPr>
        <w:sym w:font="HQPB4" w:char="F0A8"/>
      </w:r>
      <w:r w:rsidRPr="00BB4BE5">
        <w:rPr>
          <w:b/>
          <w:bCs/>
          <w:sz w:val="26"/>
          <w:szCs w:val="26"/>
        </w:rPr>
        <w:sym w:font="HQPB2" w:char="F059"/>
      </w:r>
      <w:r w:rsidRPr="00BB4BE5">
        <w:rPr>
          <w:b/>
          <w:bCs/>
          <w:sz w:val="26"/>
          <w:szCs w:val="26"/>
        </w:rPr>
        <w:sym w:font="HQPB5" w:char="F079"/>
      </w:r>
      <w:r w:rsidRPr="00BB4BE5">
        <w:rPr>
          <w:b/>
          <w:bCs/>
          <w:sz w:val="26"/>
          <w:szCs w:val="26"/>
        </w:rPr>
        <w:sym w:font="HQPB2" w:char="F067"/>
      </w:r>
      <w:r w:rsidRPr="00BB4BE5">
        <w:rPr>
          <w:b/>
          <w:bCs/>
          <w:sz w:val="26"/>
          <w:szCs w:val="26"/>
        </w:rPr>
        <w:sym w:font="HQPB5" w:char="F079"/>
      </w:r>
      <w:r w:rsidRPr="00BB4BE5">
        <w:rPr>
          <w:b/>
          <w:bCs/>
          <w:sz w:val="26"/>
          <w:szCs w:val="26"/>
        </w:rPr>
        <w:sym w:font="HQPB1" w:char="F05F"/>
      </w:r>
      <w:r w:rsidRPr="00BB4BE5">
        <w:rPr>
          <w:b/>
          <w:bCs/>
          <w:sz w:val="26"/>
          <w:szCs w:val="26"/>
          <w:rtl/>
        </w:rPr>
        <w:t xml:space="preserve"> </w:t>
      </w:r>
      <w:r w:rsidRPr="00BB4BE5">
        <w:rPr>
          <w:b/>
          <w:bCs/>
          <w:sz w:val="26"/>
          <w:szCs w:val="26"/>
        </w:rPr>
        <w:sym w:font="HQPB4" w:char="F028"/>
      </w:r>
      <w:r w:rsidRPr="00BB4BE5">
        <w:rPr>
          <w:b/>
          <w:bCs/>
          <w:sz w:val="26"/>
          <w:szCs w:val="26"/>
          <w:rtl/>
        </w:rPr>
        <w:t xml:space="preserve"> </w:t>
      </w:r>
      <w:r w:rsidRPr="00BB4BE5">
        <w:rPr>
          <w:b/>
          <w:bCs/>
          <w:sz w:val="26"/>
          <w:szCs w:val="26"/>
        </w:rPr>
        <w:sym w:font="HQPB5" w:char="F09A"/>
      </w:r>
      <w:r w:rsidRPr="00BB4BE5">
        <w:rPr>
          <w:b/>
          <w:bCs/>
          <w:sz w:val="26"/>
          <w:szCs w:val="26"/>
        </w:rPr>
        <w:sym w:font="HQPB3" w:char="F05B"/>
      </w:r>
      <w:r w:rsidRPr="00BB4BE5">
        <w:rPr>
          <w:b/>
          <w:bCs/>
          <w:sz w:val="26"/>
          <w:szCs w:val="26"/>
        </w:rPr>
        <w:sym w:font="HQPB4" w:char="F0F8"/>
      </w:r>
      <w:r w:rsidRPr="00BB4BE5">
        <w:rPr>
          <w:b/>
          <w:bCs/>
          <w:sz w:val="26"/>
          <w:szCs w:val="26"/>
        </w:rPr>
        <w:sym w:font="HQPB2" w:char="F0A9"/>
      </w:r>
      <w:r w:rsidRPr="00BB4BE5">
        <w:rPr>
          <w:b/>
          <w:bCs/>
          <w:sz w:val="26"/>
          <w:szCs w:val="26"/>
        </w:rPr>
        <w:sym w:font="HQPB4" w:char="F0CE"/>
      </w:r>
      <w:r w:rsidRPr="00BB4BE5">
        <w:rPr>
          <w:b/>
          <w:bCs/>
          <w:sz w:val="26"/>
          <w:szCs w:val="26"/>
        </w:rPr>
        <w:sym w:font="HQPB1" w:char="F02F"/>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E7"/>
      </w:r>
      <w:r w:rsidRPr="00BB4BE5">
        <w:rPr>
          <w:b/>
          <w:bCs/>
          <w:sz w:val="26"/>
          <w:szCs w:val="26"/>
        </w:rPr>
        <w:sym w:font="HQPB1" w:char="F08E"/>
      </w:r>
      <w:r w:rsidRPr="00BB4BE5">
        <w:rPr>
          <w:b/>
          <w:bCs/>
          <w:sz w:val="26"/>
          <w:szCs w:val="26"/>
        </w:rPr>
        <w:sym w:font="HQPB2" w:char="F08D"/>
      </w:r>
      <w:r w:rsidRPr="00BB4BE5">
        <w:rPr>
          <w:b/>
          <w:bCs/>
          <w:sz w:val="26"/>
          <w:szCs w:val="26"/>
        </w:rPr>
        <w:sym w:font="HQPB4" w:char="F0C5"/>
      </w:r>
      <w:r w:rsidRPr="00BB4BE5">
        <w:rPr>
          <w:b/>
          <w:bCs/>
          <w:sz w:val="26"/>
          <w:szCs w:val="26"/>
        </w:rPr>
        <w:sym w:font="HQPB1" w:char="F0C1"/>
      </w:r>
      <w:r w:rsidRPr="00BB4BE5">
        <w:rPr>
          <w:b/>
          <w:bCs/>
          <w:sz w:val="26"/>
          <w:szCs w:val="26"/>
        </w:rPr>
        <w:sym w:font="HQPB5" w:char="F070"/>
      </w:r>
      <w:r w:rsidRPr="00BB4BE5">
        <w:rPr>
          <w:b/>
          <w:bCs/>
          <w:sz w:val="26"/>
          <w:szCs w:val="26"/>
        </w:rPr>
        <w:sym w:font="HQPB3" w:char="F052"/>
      </w:r>
      <w:r w:rsidRPr="00BB4BE5">
        <w:rPr>
          <w:b/>
          <w:bCs/>
          <w:sz w:val="26"/>
          <w:szCs w:val="26"/>
        </w:rPr>
        <w:sym w:font="HQPB4" w:char="F0F9"/>
      </w:r>
      <w:r w:rsidRPr="00BB4BE5">
        <w:rPr>
          <w:b/>
          <w:bCs/>
          <w:sz w:val="26"/>
          <w:szCs w:val="26"/>
        </w:rPr>
        <w:sym w:font="HQPB3" w:char="F05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sz w:val="26"/>
          <w:szCs w:val="26"/>
        </w:rPr>
        <w:sym w:font="HQPB2" w:char="F0C7"/>
      </w:r>
      <w:r w:rsidRPr="00BB4BE5">
        <w:rPr>
          <w:sz w:val="26"/>
          <w:szCs w:val="26"/>
        </w:rPr>
        <w:sym w:font="HQPB2" w:char="F0CA"/>
      </w:r>
      <w:r w:rsidRPr="00BB4BE5">
        <w:rPr>
          <w:sz w:val="26"/>
          <w:szCs w:val="26"/>
        </w:rPr>
        <w:sym w:font="HQPB2" w:char="F0CF"/>
      </w:r>
      <w:r w:rsidRPr="00BB4BE5">
        <w:rPr>
          <w:sz w:val="26"/>
          <w:szCs w:val="26"/>
        </w:rPr>
        <w:sym w:font="HQPB2" w:char="F0C8"/>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2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w:t>
      </w:r>
    </w:p>
    <w:p w:rsidR="00DB12E1" w:rsidRPr="00BB4BE5" w:rsidRDefault="00DB12E1" w:rsidP="00D13414">
      <w:pPr>
        <w:tabs>
          <w:tab w:val="left" w:pos="-199"/>
        </w:tabs>
        <w:spacing w:after="0" w:line="240" w:lineRule="auto"/>
        <w:ind w:left="-199" w:right="-851"/>
        <w:jc w:val="both"/>
        <w:rPr>
          <w:rFonts w:cs="Times New Roman"/>
          <w:sz w:val="36"/>
          <w:szCs w:val="36"/>
          <w:rtl/>
        </w:rPr>
      </w:pPr>
      <w:r w:rsidRPr="00BB4BE5">
        <w:rPr>
          <w:rFonts w:cs="Traditional Arabic"/>
          <w:sz w:val="36"/>
          <w:szCs w:val="36"/>
          <w:rtl/>
        </w:rPr>
        <w:t xml:space="preserve">    </w:t>
      </w:r>
      <w:r w:rsidRPr="00BB4BE5">
        <w:rPr>
          <w:rFonts w:cs="Traditional Arabic" w:hint="eastAsia"/>
          <w:sz w:val="36"/>
          <w:szCs w:val="36"/>
          <w:rtl/>
        </w:rPr>
        <w:t>وقد</w:t>
      </w:r>
      <w:r w:rsidRPr="00BB4BE5">
        <w:rPr>
          <w:rFonts w:cs="Traditional Arabic"/>
          <w:sz w:val="36"/>
          <w:szCs w:val="36"/>
          <w:rtl/>
        </w:rPr>
        <w:t xml:space="preserve"> </w:t>
      </w:r>
      <w:r w:rsidRPr="00BB4BE5">
        <w:rPr>
          <w:rFonts w:cs="Traditional Arabic" w:hint="eastAsia"/>
          <w:sz w:val="36"/>
          <w:szCs w:val="36"/>
          <w:rtl/>
        </w:rPr>
        <w:t>أخبر</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التولي</w:t>
      </w:r>
      <w:r w:rsidRPr="00BB4BE5">
        <w:rPr>
          <w:rFonts w:cs="Traditional Arabic"/>
          <w:sz w:val="36"/>
          <w:szCs w:val="36"/>
          <w:rtl/>
        </w:rPr>
        <w:t xml:space="preserve"> </w:t>
      </w:r>
      <w:r w:rsidRPr="00BB4BE5">
        <w:rPr>
          <w:rFonts w:cs="Traditional Arabic" w:hint="eastAsia"/>
          <w:sz w:val="36"/>
          <w:szCs w:val="36"/>
          <w:rtl/>
        </w:rPr>
        <w:t>يوم</w:t>
      </w:r>
      <w:r w:rsidRPr="00BB4BE5">
        <w:rPr>
          <w:rFonts w:cs="Traditional Arabic"/>
          <w:sz w:val="36"/>
          <w:szCs w:val="36"/>
          <w:rtl/>
        </w:rPr>
        <w:t xml:space="preserve"> </w:t>
      </w:r>
      <w:r w:rsidRPr="00BB4BE5">
        <w:rPr>
          <w:rFonts w:cs="Traditional Arabic" w:hint="eastAsia"/>
          <w:sz w:val="36"/>
          <w:szCs w:val="36"/>
          <w:rtl/>
        </w:rPr>
        <w:t>الزحف</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الموبقات</w:t>
      </w:r>
      <w:r w:rsidRPr="00BB4BE5">
        <w:rPr>
          <w:rFonts w:cs="Traditional Arabic"/>
          <w:sz w:val="36"/>
          <w:szCs w:val="36"/>
          <w:rtl/>
        </w:rPr>
        <w:t xml:space="preserve"> </w:t>
      </w:r>
      <w:r w:rsidRPr="00BB4BE5">
        <w:rPr>
          <w:rFonts w:cs="Traditional Arabic" w:hint="eastAsia"/>
          <w:sz w:val="36"/>
          <w:szCs w:val="36"/>
          <w:rtl/>
        </w:rPr>
        <w:t>حيث</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w:t>
      </w:r>
      <w:r w:rsidRPr="00190E7A">
        <w:rPr>
          <w:rFonts w:cs="Traditional Arabic" w:hint="eastAsia"/>
          <w:b/>
          <w:bCs/>
          <w:sz w:val="36"/>
          <w:szCs w:val="36"/>
          <w:rtl/>
        </w:rPr>
        <w:t>اجتنبوا</w:t>
      </w:r>
      <w:r w:rsidRPr="00190E7A">
        <w:rPr>
          <w:rFonts w:cs="Traditional Arabic"/>
          <w:b/>
          <w:bCs/>
          <w:sz w:val="36"/>
          <w:szCs w:val="36"/>
          <w:rtl/>
        </w:rPr>
        <w:t xml:space="preserve"> </w:t>
      </w:r>
      <w:r w:rsidRPr="00190E7A">
        <w:rPr>
          <w:rFonts w:cs="Traditional Arabic" w:hint="eastAsia"/>
          <w:b/>
          <w:bCs/>
          <w:sz w:val="36"/>
          <w:szCs w:val="36"/>
          <w:rtl/>
        </w:rPr>
        <w:t>السبع</w:t>
      </w:r>
      <w:r w:rsidRPr="00190E7A">
        <w:rPr>
          <w:rFonts w:cs="Traditional Arabic"/>
          <w:b/>
          <w:bCs/>
          <w:sz w:val="36"/>
          <w:szCs w:val="36"/>
          <w:rtl/>
        </w:rPr>
        <w:t xml:space="preserve"> </w:t>
      </w:r>
      <w:r w:rsidRPr="00190E7A">
        <w:rPr>
          <w:rFonts w:cs="Traditional Arabic" w:hint="eastAsia"/>
          <w:b/>
          <w:bCs/>
          <w:sz w:val="36"/>
          <w:szCs w:val="36"/>
          <w:rtl/>
        </w:rPr>
        <w:t>الموبقات</w:t>
      </w:r>
      <w:r w:rsidRPr="00190E7A">
        <w:rPr>
          <w:rFonts w:cs="Traditional Arabic"/>
          <w:b/>
          <w:bCs/>
          <w:sz w:val="36"/>
          <w:szCs w:val="36"/>
          <w:rtl/>
        </w:rPr>
        <w:t xml:space="preserve"> -</w:t>
      </w:r>
      <w:r w:rsidRPr="00190E7A">
        <w:rPr>
          <w:rFonts w:cs="Traditional Arabic" w:hint="eastAsia"/>
          <w:b/>
          <w:bCs/>
          <w:sz w:val="36"/>
          <w:szCs w:val="36"/>
          <w:rtl/>
        </w:rPr>
        <w:t>وذكر</w:t>
      </w:r>
      <w:r w:rsidRPr="00190E7A">
        <w:rPr>
          <w:rFonts w:cs="Traditional Arabic"/>
          <w:b/>
          <w:bCs/>
          <w:sz w:val="36"/>
          <w:szCs w:val="36"/>
          <w:rtl/>
        </w:rPr>
        <w:t xml:space="preserve"> </w:t>
      </w:r>
      <w:r w:rsidRPr="00190E7A">
        <w:rPr>
          <w:rFonts w:cs="Traditional Arabic" w:hint="eastAsia"/>
          <w:b/>
          <w:bCs/>
          <w:sz w:val="36"/>
          <w:szCs w:val="36"/>
          <w:rtl/>
        </w:rPr>
        <w:t>منها</w:t>
      </w:r>
      <w:r w:rsidRPr="00190E7A">
        <w:rPr>
          <w:rFonts w:cs="Traditional Arabic"/>
          <w:b/>
          <w:bCs/>
          <w:sz w:val="36"/>
          <w:szCs w:val="36"/>
          <w:rtl/>
        </w:rPr>
        <w:t xml:space="preserve">- </w:t>
      </w:r>
      <w:r w:rsidRPr="00190E7A">
        <w:rPr>
          <w:rFonts w:cs="Traditional Arabic" w:hint="eastAsia"/>
          <w:b/>
          <w:bCs/>
          <w:sz w:val="36"/>
          <w:szCs w:val="36"/>
          <w:rtl/>
        </w:rPr>
        <w:t>التولي</w:t>
      </w:r>
      <w:r w:rsidRPr="00190E7A">
        <w:rPr>
          <w:rFonts w:cs="Traditional Arabic"/>
          <w:b/>
          <w:bCs/>
          <w:sz w:val="36"/>
          <w:szCs w:val="36"/>
          <w:rtl/>
        </w:rPr>
        <w:t xml:space="preserve"> </w:t>
      </w:r>
      <w:r w:rsidRPr="00190E7A">
        <w:rPr>
          <w:rFonts w:cs="Traditional Arabic" w:hint="eastAsia"/>
          <w:b/>
          <w:bCs/>
          <w:sz w:val="36"/>
          <w:szCs w:val="36"/>
          <w:rtl/>
        </w:rPr>
        <w:t>يوم</w:t>
      </w:r>
      <w:r w:rsidRPr="00190E7A">
        <w:rPr>
          <w:rFonts w:cs="Traditional Arabic"/>
          <w:b/>
          <w:bCs/>
          <w:sz w:val="36"/>
          <w:szCs w:val="36"/>
          <w:rtl/>
        </w:rPr>
        <w:t xml:space="preserve"> </w:t>
      </w:r>
      <w:r w:rsidRPr="00190E7A">
        <w:rPr>
          <w:rFonts w:cs="Traditional Arabic" w:hint="eastAsia"/>
          <w:b/>
          <w:bCs/>
          <w:sz w:val="36"/>
          <w:szCs w:val="36"/>
          <w:rtl/>
        </w:rPr>
        <w:t>الزحف</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129"/>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إلا</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cs="Traditional Arabic" w:hint="eastAsia"/>
          <w:sz w:val="36"/>
          <w:szCs w:val="36"/>
          <w:rtl/>
        </w:rPr>
        <w:t>استثنى</w:t>
      </w:r>
      <w:r w:rsidRPr="00BB4BE5">
        <w:rPr>
          <w:rFonts w:cs="Traditional Arabic"/>
          <w:sz w:val="36"/>
          <w:szCs w:val="36"/>
          <w:rtl/>
        </w:rPr>
        <w:t xml:space="preserve"> </w:t>
      </w:r>
      <w:r w:rsidRPr="00BB4BE5">
        <w:rPr>
          <w:rFonts w:cs="Traditional Arabic" w:hint="eastAsia"/>
          <w:sz w:val="36"/>
          <w:szCs w:val="36"/>
          <w:rtl/>
        </w:rPr>
        <w:t>حالين</w:t>
      </w:r>
      <w:r w:rsidRPr="00BB4BE5">
        <w:rPr>
          <w:rFonts w:cs="Traditional Arabic"/>
          <w:sz w:val="36"/>
          <w:szCs w:val="36"/>
          <w:rtl/>
        </w:rPr>
        <w:t>:</w:t>
      </w:r>
    </w:p>
    <w:p w:rsidR="00DB12E1" w:rsidRPr="00BB4BE5" w:rsidRDefault="00DB12E1" w:rsidP="00D13414">
      <w:pPr>
        <w:tabs>
          <w:tab w:val="left" w:pos="-199"/>
        </w:tabs>
        <w:spacing w:after="0" w:line="240" w:lineRule="auto"/>
        <w:ind w:left="-199" w:right="-851"/>
        <w:jc w:val="both"/>
        <w:rPr>
          <w:rFonts w:cs="Times New Roman"/>
          <w:sz w:val="36"/>
          <w:szCs w:val="36"/>
          <w:rtl/>
        </w:rPr>
      </w:pPr>
      <w:r w:rsidRPr="00BB4BE5">
        <w:rPr>
          <w:rFonts w:cs="Times New Roman"/>
          <w:sz w:val="36"/>
          <w:szCs w:val="36"/>
          <w:rtl/>
        </w:rPr>
        <w:t xml:space="preserve">   </w:t>
      </w:r>
      <w:r w:rsidRPr="00BB4BE5">
        <w:rPr>
          <w:rFonts w:cs="Traditional Arabic" w:hint="eastAsia"/>
          <w:b/>
          <w:bCs/>
          <w:sz w:val="36"/>
          <w:szCs w:val="36"/>
          <w:rtl/>
        </w:rPr>
        <w:t>الأولى</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متحرّفًا</w:t>
      </w:r>
      <w:r w:rsidRPr="00BB4BE5">
        <w:rPr>
          <w:rFonts w:cs="Traditional Arabic"/>
          <w:sz w:val="36"/>
          <w:szCs w:val="36"/>
          <w:rtl/>
        </w:rPr>
        <w:t xml:space="preserve"> </w:t>
      </w:r>
      <w:r w:rsidRPr="00BB4BE5">
        <w:rPr>
          <w:rFonts w:cs="Traditional Arabic" w:hint="eastAsia"/>
          <w:sz w:val="36"/>
          <w:szCs w:val="36"/>
          <w:rtl/>
        </w:rPr>
        <w:t>لقتال</w:t>
      </w:r>
      <w:r w:rsidRPr="00BB4BE5">
        <w:rPr>
          <w:rFonts w:cs="Traditional Arabic"/>
          <w:sz w:val="36"/>
          <w:szCs w:val="36"/>
          <w:rtl/>
        </w:rPr>
        <w:t xml:space="preserve"> </w:t>
      </w:r>
      <w:r w:rsidRPr="00BB4BE5">
        <w:rPr>
          <w:rFonts w:cs="Traditional Arabic" w:hint="eastAsia"/>
          <w:sz w:val="36"/>
          <w:szCs w:val="36"/>
          <w:rtl/>
        </w:rPr>
        <w:t>بمعنى</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ينصرف؛</w:t>
      </w:r>
      <w:r w:rsidRPr="00BB4BE5">
        <w:rPr>
          <w:rFonts w:cs="Traditional Arabic"/>
          <w:sz w:val="36"/>
          <w:szCs w:val="36"/>
          <w:rtl/>
        </w:rPr>
        <w:t xml:space="preserve"> </w:t>
      </w:r>
      <w:r w:rsidRPr="00BB4BE5">
        <w:rPr>
          <w:rFonts w:cs="Traditional Arabic" w:hint="eastAsia"/>
          <w:sz w:val="36"/>
          <w:szCs w:val="36"/>
          <w:rtl/>
        </w:rPr>
        <w:t>ليعمل</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أجل</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كأن</w:t>
      </w:r>
      <w:r w:rsidRPr="00BB4BE5">
        <w:rPr>
          <w:rFonts w:cs="Traditional Arabic"/>
          <w:sz w:val="36"/>
          <w:szCs w:val="36"/>
          <w:rtl/>
        </w:rPr>
        <w:t xml:space="preserve"> </w:t>
      </w:r>
      <w:r w:rsidRPr="00BB4BE5">
        <w:rPr>
          <w:rFonts w:cs="Traditional Arabic" w:hint="eastAsia"/>
          <w:sz w:val="36"/>
          <w:szCs w:val="36"/>
          <w:rtl/>
        </w:rPr>
        <w:t>يستطرد</w:t>
      </w:r>
      <w:r w:rsidRPr="00BB4BE5">
        <w:rPr>
          <w:rFonts w:cs="Traditional Arabic"/>
          <w:sz w:val="36"/>
          <w:szCs w:val="36"/>
          <w:rtl/>
        </w:rPr>
        <w:t xml:space="preserve"> </w:t>
      </w:r>
      <w:r w:rsidRPr="00BB4BE5">
        <w:rPr>
          <w:rFonts w:cs="Traditional Arabic" w:hint="eastAsia"/>
          <w:sz w:val="36"/>
          <w:szCs w:val="36"/>
          <w:rtl/>
        </w:rPr>
        <w:t>لعدوّه</w:t>
      </w:r>
      <w:r w:rsidRPr="00BB4BE5">
        <w:rPr>
          <w:rFonts w:cs="Traditional Arabic"/>
          <w:sz w:val="36"/>
          <w:szCs w:val="36"/>
          <w:rtl/>
        </w:rPr>
        <w:t xml:space="preserve"> </w:t>
      </w:r>
      <w:r w:rsidRPr="00BB4BE5">
        <w:rPr>
          <w:rFonts w:cs="Traditional Arabic" w:hint="eastAsia"/>
          <w:sz w:val="36"/>
          <w:szCs w:val="36"/>
          <w:rtl/>
        </w:rPr>
        <w:t>فإذا</w:t>
      </w:r>
      <w:r w:rsidRPr="00BB4BE5">
        <w:rPr>
          <w:rFonts w:cs="Traditional Arabic"/>
          <w:sz w:val="36"/>
          <w:szCs w:val="36"/>
          <w:rtl/>
        </w:rPr>
        <w:t xml:space="preserve"> </w:t>
      </w:r>
      <w:r w:rsidRPr="00BB4BE5">
        <w:rPr>
          <w:rFonts w:cs="Traditional Arabic" w:hint="eastAsia"/>
          <w:sz w:val="36"/>
          <w:szCs w:val="36"/>
          <w:rtl/>
        </w:rPr>
        <w:t>لحقه</w:t>
      </w:r>
      <w:r w:rsidRPr="00BB4BE5">
        <w:rPr>
          <w:rFonts w:cs="Traditional Arabic"/>
          <w:sz w:val="36"/>
          <w:szCs w:val="36"/>
          <w:rtl/>
        </w:rPr>
        <w:t xml:space="preserve"> </w:t>
      </w:r>
      <w:r w:rsidRPr="00BB4BE5">
        <w:rPr>
          <w:rFonts w:cs="Traditional Arabic" w:hint="eastAsia"/>
          <w:sz w:val="36"/>
          <w:szCs w:val="36"/>
          <w:rtl/>
        </w:rPr>
        <w:t>كرّ</w:t>
      </w:r>
      <w:r w:rsidRPr="00BB4BE5">
        <w:rPr>
          <w:rFonts w:cs="Traditional Arabic"/>
          <w:sz w:val="36"/>
          <w:szCs w:val="36"/>
          <w:vertAlign w:val="superscript"/>
          <w:rtl/>
        </w:rPr>
        <w:t>(</w:t>
      </w:r>
      <w:r w:rsidRPr="00BB4BE5">
        <w:rPr>
          <w:rStyle w:val="a3"/>
          <w:rFonts w:cs="Traditional Arabic"/>
          <w:szCs w:val="36"/>
          <w:rtl/>
        </w:rPr>
        <w:footnoteReference w:id="130"/>
      </w:r>
      <w:r w:rsidRPr="00BB4BE5">
        <w:rPr>
          <w:rFonts w:cs="Traditional Arabic"/>
          <w:sz w:val="36"/>
          <w:szCs w:val="36"/>
          <w:vertAlign w:val="superscript"/>
          <w:rtl/>
        </w:rPr>
        <w:t>)</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فقتله</w:t>
      </w:r>
      <w:r w:rsidRPr="00BB4BE5">
        <w:rPr>
          <w:rFonts w:cs="Traditional Arabic"/>
          <w:sz w:val="36"/>
          <w:szCs w:val="36"/>
          <w:rtl/>
        </w:rPr>
        <w:t>.</w:t>
      </w:r>
    </w:p>
    <w:p w:rsidR="00DB12E1" w:rsidRPr="00BB4BE5" w:rsidRDefault="00DB12E1" w:rsidP="00D13414">
      <w:pPr>
        <w:tabs>
          <w:tab w:val="left" w:pos="-199"/>
        </w:tabs>
        <w:spacing w:after="0" w:line="240" w:lineRule="auto"/>
        <w:ind w:left="-199" w:right="-851"/>
        <w:jc w:val="both"/>
        <w:rPr>
          <w:rFonts w:cs="Times New Roman"/>
          <w:sz w:val="36"/>
          <w:szCs w:val="36"/>
          <w:rtl/>
        </w:rPr>
      </w:pPr>
      <w:r w:rsidRPr="00BB4BE5">
        <w:rPr>
          <w:rFonts w:cs="Traditional Arabic"/>
          <w:b/>
          <w:bCs/>
          <w:sz w:val="36"/>
          <w:szCs w:val="36"/>
          <w:rtl/>
        </w:rPr>
        <w:t xml:space="preserve">    </w:t>
      </w:r>
      <w:r w:rsidRPr="00BB4BE5">
        <w:rPr>
          <w:rFonts w:cs="Traditional Arabic" w:hint="eastAsia"/>
          <w:b/>
          <w:bCs/>
          <w:sz w:val="36"/>
          <w:szCs w:val="36"/>
          <w:rtl/>
        </w:rPr>
        <w:t>الثانية</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منحازًا</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فِئة،</w:t>
      </w:r>
      <w:r w:rsidRPr="00BB4BE5">
        <w:rPr>
          <w:rFonts w:cs="Traditional Arabic"/>
          <w:sz w:val="36"/>
          <w:szCs w:val="36"/>
          <w:rtl/>
        </w:rPr>
        <w:t xml:space="preserve"> </w:t>
      </w:r>
      <w:r w:rsidRPr="00BB4BE5">
        <w:rPr>
          <w:rFonts w:cs="Traditional Arabic" w:hint="eastAsia"/>
          <w:sz w:val="36"/>
          <w:szCs w:val="36"/>
          <w:rtl/>
        </w:rPr>
        <w:t>بحيث</w:t>
      </w:r>
      <w:r w:rsidRPr="00BB4BE5">
        <w:rPr>
          <w:rFonts w:cs="Traditional Arabic"/>
          <w:sz w:val="36"/>
          <w:szCs w:val="36"/>
          <w:rtl/>
        </w:rPr>
        <w:t xml:space="preserve"> </w:t>
      </w:r>
      <w:r w:rsidRPr="00BB4BE5">
        <w:rPr>
          <w:rFonts w:cs="Traditional Arabic" w:hint="eastAsia"/>
          <w:sz w:val="36"/>
          <w:szCs w:val="36"/>
          <w:rtl/>
        </w:rPr>
        <w:t>يذكر</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فئة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الجانب</w:t>
      </w:r>
      <w:r w:rsidRPr="00BB4BE5">
        <w:rPr>
          <w:rFonts w:cs="Traditional Arabic"/>
          <w:sz w:val="36"/>
          <w:szCs w:val="36"/>
          <w:rtl/>
        </w:rPr>
        <w:t xml:space="preserve"> </w:t>
      </w:r>
      <w:r w:rsidRPr="00BB4BE5">
        <w:rPr>
          <w:rFonts w:cs="Traditional Arabic" w:hint="eastAsia"/>
          <w:sz w:val="36"/>
          <w:szCs w:val="36"/>
          <w:rtl/>
        </w:rPr>
        <w:t>الآخر</w:t>
      </w:r>
      <w:r w:rsidRPr="00BB4BE5">
        <w:rPr>
          <w:rFonts w:cs="Traditional Arabic"/>
          <w:sz w:val="36"/>
          <w:szCs w:val="36"/>
          <w:rtl/>
        </w:rPr>
        <w:t xml:space="preserve"> </w:t>
      </w:r>
      <w:r w:rsidRPr="00BB4BE5">
        <w:rPr>
          <w:rFonts w:cs="Traditional Arabic" w:hint="eastAsia"/>
          <w:sz w:val="36"/>
          <w:szCs w:val="36"/>
          <w:rtl/>
        </w:rPr>
        <w:t>تكاد</w:t>
      </w:r>
      <w:r w:rsidRPr="00BB4BE5">
        <w:rPr>
          <w:rFonts w:cs="Traditional Arabic"/>
          <w:sz w:val="36"/>
          <w:szCs w:val="36"/>
          <w:rtl/>
        </w:rPr>
        <w:t xml:space="preserve"> </w:t>
      </w:r>
      <w:r w:rsidRPr="00BB4BE5">
        <w:rPr>
          <w:rFonts w:cs="Traditional Arabic" w:hint="eastAsia"/>
          <w:sz w:val="36"/>
          <w:szCs w:val="36"/>
          <w:rtl/>
        </w:rPr>
        <w:t>تنهزم،</w:t>
      </w:r>
      <w:r w:rsidRPr="00BB4BE5">
        <w:rPr>
          <w:rFonts w:cs="Traditional Arabic"/>
          <w:sz w:val="36"/>
          <w:szCs w:val="36"/>
          <w:rtl/>
        </w:rPr>
        <w:t xml:space="preserve"> </w:t>
      </w:r>
      <w:r w:rsidRPr="00BB4BE5">
        <w:rPr>
          <w:rFonts w:cs="Traditional Arabic" w:hint="eastAsia"/>
          <w:sz w:val="36"/>
          <w:szCs w:val="36"/>
          <w:rtl/>
        </w:rPr>
        <w:t>فيذهب</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أجل</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يتحيّز</w:t>
      </w:r>
      <w:r w:rsidRPr="00BB4BE5">
        <w:rPr>
          <w:rFonts w:cs="Traditional Arabic"/>
          <w:sz w:val="36"/>
          <w:szCs w:val="36"/>
          <w:rtl/>
        </w:rPr>
        <w:t xml:space="preserve"> </w:t>
      </w:r>
      <w:r w:rsidRPr="00BB4BE5">
        <w:rPr>
          <w:rFonts w:cs="Traditional Arabic" w:hint="eastAsia"/>
          <w:sz w:val="36"/>
          <w:szCs w:val="36"/>
          <w:rtl/>
        </w:rPr>
        <w:t>إليها</w:t>
      </w:r>
      <w:r w:rsidRPr="00BB4BE5">
        <w:rPr>
          <w:rFonts w:cs="Traditional Arabic"/>
          <w:sz w:val="36"/>
          <w:szCs w:val="36"/>
          <w:rtl/>
        </w:rPr>
        <w:t xml:space="preserve"> </w:t>
      </w:r>
      <w:r w:rsidRPr="00BB4BE5">
        <w:rPr>
          <w:rFonts w:cs="Traditional Arabic" w:hint="eastAsia"/>
          <w:sz w:val="36"/>
          <w:szCs w:val="36"/>
          <w:rtl/>
        </w:rPr>
        <w:t>تقوية</w:t>
      </w:r>
      <w:r w:rsidRPr="00BB4BE5">
        <w:rPr>
          <w:rFonts w:cs="Traditional Arabic"/>
          <w:sz w:val="36"/>
          <w:szCs w:val="36"/>
          <w:rtl/>
        </w:rPr>
        <w:t xml:space="preserve"> </w:t>
      </w:r>
      <w:r w:rsidRPr="00BB4BE5">
        <w:rPr>
          <w:rFonts w:cs="Traditional Arabic" w:hint="eastAsia"/>
          <w:sz w:val="36"/>
          <w:szCs w:val="36"/>
          <w:rtl/>
        </w:rPr>
        <w:t>لها،</w:t>
      </w:r>
      <w:r w:rsidRPr="00BB4BE5">
        <w:rPr>
          <w:rFonts w:cs="Traditional Arabic"/>
          <w:sz w:val="36"/>
          <w:szCs w:val="36"/>
          <w:rtl/>
        </w:rPr>
        <w:t xml:space="preserve"> </w:t>
      </w:r>
      <w:r w:rsidRPr="00BB4BE5">
        <w:rPr>
          <w:rFonts w:cs="Traditional Arabic" w:hint="eastAsia"/>
          <w:sz w:val="36"/>
          <w:szCs w:val="36"/>
          <w:rtl/>
        </w:rPr>
        <w:t>وهذه</w:t>
      </w:r>
      <w:r w:rsidRPr="00BB4BE5">
        <w:rPr>
          <w:rFonts w:cs="Traditional Arabic"/>
          <w:sz w:val="36"/>
          <w:szCs w:val="36"/>
          <w:rtl/>
        </w:rPr>
        <w:t xml:space="preserve"> </w:t>
      </w:r>
      <w:r w:rsidRPr="00BB4BE5">
        <w:rPr>
          <w:rFonts w:cs="Traditional Arabic" w:hint="eastAsia"/>
          <w:sz w:val="36"/>
          <w:szCs w:val="36"/>
          <w:rtl/>
        </w:rPr>
        <w:t>الحال</w:t>
      </w:r>
      <w:r w:rsidRPr="00BB4BE5">
        <w:rPr>
          <w:rFonts w:cs="Traditional Arabic"/>
          <w:sz w:val="36"/>
          <w:szCs w:val="36"/>
          <w:rtl/>
        </w:rPr>
        <w:t xml:space="preserve"> </w:t>
      </w:r>
      <w:r w:rsidRPr="00BB4BE5">
        <w:rPr>
          <w:rFonts w:cs="Traditional Arabic" w:hint="eastAsia"/>
          <w:sz w:val="36"/>
          <w:szCs w:val="36"/>
          <w:rtl/>
        </w:rPr>
        <w:t>يشترط</w:t>
      </w:r>
      <w:r w:rsidRPr="00BB4BE5">
        <w:rPr>
          <w:rFonts w:cs="Traditional Arabic"/>
          <w:sz w:val="36"/>
          <w:szCs w:val="36"/>
          <w:rtl/>
        </w:rPr>
        <w:t xml:space="preserve"> </w:t>
      </w:r>
      <w:r w:rsidRPr="00BB4BE5">
        <w:rPr>
          <w:rFonts w:cs="Traditional Arabic" w:hint="eastAsia"/>
          <w:sz w:val="36"/>
          <w:szCs w:val="36"/>
          <w:rtl/>
        </w:rPr>
        <w:t>فيها</w:t>
      </w:r>
      <w:r w:rsidRPr="00BB4BE5">
        <w:rPr>
          <w:rFonts w:cs="Traditional Arabic"/>
          <w:sz w:val="36"/>
          <w:szCs w:val="36"/>
          <w:rtl/>
        </w:rPr>
        <w:t xml:space="preserve"> </w:t>
      </w:r>
      <w:r w:rsidRPr="00BB4BE5">
        <w:rPr>
          <w:rFonts w:cs="Traditional Arabic" w:hint="eastAsia"/>
          <w:sz w:val="36"/>
          <w:szCs w:val="36"/>
          <w:rtl/>
        </w:rPr>
        <w:t>ألاَّ</w:t>
      </w:r>
      <w:r w:rsidRPr="00BB4BE5">
        <w:rPr>
          <w:rFonts w:cs="Traditional Arabic"/>
          <w:sz w:val="36"/>
          <w:szCs w:val="36"/>
          <w:rtl/>
        </w:rPr>
        <w:t xml:space="preserve"> </w:t>
      </w:r>
      <w:r w:rsidRPr="00BB4BE5">
        <w:rPr>
          <w:rFonts w:cs="Traditional Arabic" w:hint="eastAsia"/>
          <w:sz w:val="36"/>
          <w:szCs w:val="36"/>
          <w:rtl/>
        </w:rPr>
        <w:t>يَخَاف</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الفئة</w:t>
      </w:r>
      <w:r w:rsidRPr="00BB4BE5">
        <w:rPr>
          <w:rFonts w:cs="Traditional Arabic"/>
          <w:sz w:val="36"/>
          <w:szCs w:val="36"/>
          <w:rtl/>
        </w:rPr>
        <w:t xml:space="preserve"> </w:t>
      </w:r>
      <w:r w:rsidRPr="00BB4BE5">
        <w:rPr>
          <w:rFonts w:cs="Traditional Arabic" w:hint="eastAsia"/>
          <w:sz w:val="36"/>
          <w:szCs w:val="36"/>
          <w:rtl/>
        </w:rPr>
        <w:t>التي</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فيها،</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خاف</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الفئة</w:t>
      </w:r>
      <w:r w:rsidRPr="00BB4BE5">
        <w:rPr>
          <w:rFonts w:cs="Traditional Arabic"/>
          <w:sz w:val="36"/>
          <w:szCs w:val="36"/>
          <w:rtl/>
        </w:rPr>
        <w:t xml:space="preserve"> </w:t>
      </w:r>
      <w:r w:rsidRPr="00BB4BE5">
        <w:rPr>
          <w:rFonts w:cs="Traditional Arabic" w:hint="eastAsia"/>
          <w:sz w:val="36"/>
          <w:szCs w:val="36"/>
          <w:rtl/>
        </w:rPr>
        <w:t>التي</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فيها</w:t>
      </w:r>
      <w:r w:rsidRPr="00BB4BE5">
        <w:rPr>
          <w:rFonts w:cs="Traditional Arabic"/>
          <w:sz w:val="36"/>
          <w:szCs w:val="36"/>
          <w:rtl/>
        </w:rPr>
        <w:t xml:space="preserve"> </w:t>
      </w:r>
      <w:r w:rsidRPr="00BB4BE5">
        <w:rPr>
          <w:rFonts w:cs="Traditional Arabic" w:hint="eastAsia"/>
          <w:sz w:val="36"/>
          <w:szCs w:val="36"/>
          <w:rtl/>
        </w:rPr>
        <w:t>فإنه</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يذهب</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الفئة</w:t>
      </w:r>
      <w:r w:rsidRPr="00BB4BE5">
        <w:rPr>
          <w:rFonts w:cs="Traditional Arabic"/>
          <w:sz w:val="36"/>
          <w:szCs w:val="36"/>
          <w:rtl/>
        </w:rPr>
        <w:t xml:space="preserve"> </w:t>
      </w:r>
      <w:r w:rsidRPr="00BB4BE5">
        <w:rPr>
          <w:rFonts w:cs="Traditional Arabic" w:hint="eastAsia"/>
          <w:sz w:val="36"/>
          <w:szCs w:val="36"/>
          <w:rtl/>
        </w:rPr>
        <w:t>الأخرى،</w:t>
      </w:r>
      <w:r w:rsidRPr="00BB4BE5">
        <w:rPr>
          <w:rFonts w:cs="Traditional Arabic"/>
          <w:sz w:val="36"/>
          <w:szCs w:val="36"/>
          <w:rtl/>
        </w:rPr>
        <w:t xml:space="preserve"> </w:t>
      </w:r>
      <w:r w:rsidRPr="00BB4BE5">
        <w:rPr>
          <w:rFonts w:cs="Traditional Arabic" w:hint="eastAsia"/>
          <w:sz w:val="36"/>
          <w:szCs w:val="36"/>
          <w:rtl/>
        </w:rPr>
        <w:t>فيكون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الحال</w:t>
      </w:r>
      <w:r w:rsidRPr="00BB4BE5">
        <w:rPr>
          <w:rFonts w:cs="Traditional Arabic"/>
          <w:sz w:val="36"/>
          <w:szCs w:val="36"/>
          <w:rtl/>
        </w:rPr>
        <w:t xml:space="preserve"> </w:t>
      </w:r>
      <w:r w:rsidRPr="00BB4BE5">
        <w:rPr>
          <w:rFonts w:cs="Traditional Arabic" w:hint="eastAsia"/>
          <w:sz w:val="36"/>
          <w:szCs w:val="36"/>
          <w:rtl/>
        </w:rPr>
        <w:t>فرض</w:t>
      </w:r>
      <w:r w:rsidRPr="00BB4BE5">
        <w:rPr>
          <w:rFonts w:cs="Traditional Arabic"/>
          <w:sz w:val="36"/>
          <w:szCs w:val="36"/>
          <w:rtl/>
        </w:rPr>
        <w:t xml:space="preserve"> </w:t>
      </w:r>
      <w:r w:rsidRPr="00BB4BE5">
        <w:rPr>
          <w:rFonts w:cs="Traditional Arabic" w:hint="eastAsia"/>
          <w:sz w:val="36"/>
          <w:szCs w:val="36"/>
          <w:rtl/>
        </w:rPr>
        <w:t>عين</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الانصراف</w:t>
      </w:r>
      <w:r w:rsidRPr="00BB4BE5">
        <w:rPr>
          <w:rFonts w:cs="Traditional Arabic"/>
          <w:sz w:val="36"/>
          <w:szCs w:val="36"/>
          <w:rtl/>
        </w:rPr>
        <w:t xml:space="preserve"> </w:t>
      </w:r>
      <w:r w:rsidRPr="00BB4BE5">
        <w:rPr>
          <w:rFonts w:cs="Traditional Arabic" w:hint="eastAsia"/>
          <w:sz w:val="36"/>
          <w:szCs w:val="36"/>
          <w:rtl/>
        </w:rPr>
        <w:t>عنه</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131"/>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E82531">
      <w:pPr>
        <w:tabs>
          <w:tab w:val="left" w:pos="-199"/>
        </w:tabs>
        <w:spacing w:after="0" w:line="240" w:lineRule="auto"/>
        <w:ind w:left="-199" w:right="-851"/>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u w:val="single"/>
          <w:rtl/>
        </w:rPr>
        <w:t>الموضع</w:t>
      </w:r>
      <w:r w:rsidRPr="00BB4BE5">
        <w:rPr>
          <w:rFonts w:cs="Traditional Arabic"/>
          <w:sz w:val="36"/>
          <w:szCs w:val="36"/>
          <w:u w:val="single"/>
          <w:rtl/>
        </w:rPr>
        <w:t xml:space="preserve"> </w:t>
      </w:r>
      <w:r w:rsidRPr="00BB4BE5">
        <w:rPr>
          <w:rFonts w:cs="Traditional Arabic" w:hint="eastAsia"/>
          <w:sz w:val="36"/>
          <w:szCs w:val="36"/>
          <w:u w:val="single"/>
          <w:rtl/>
        </w:rPr>
        <w:t>الثاني</w:t>
      </w:r>
      <w:r w:rsidRPr="00BB4BE5">
        <w:rPr>
          <w:rFonts w:cs="Traditional Arabic"/>
          <w:sz w:val="36"/>
          <w:szCs w:val="36"/>
          <w:rtl/>
        </w:rPr>
        <w:t>: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حصر</w:t>
      </w:r>
      <w:r w:rsidRPr="00BB4BE5">
        <w:rPr>
          <w:rFonts w:cs="Traditional Arabic"/>
          <w:sz w:val="36"/>
          <w:szCs w:val="36"/>
          <w:rtl/>
        </w:rPr>
        <w:t xml:space="preserve"> </w:t>
      </w:r>
      <w:r w:rsidRPr="00BB4BE5">
        <w:rPr>
          <w:rFonts w:cs="Traditional Arabic" w:hint="eastAsia"/>
          <w:sz w:val="36"/>
          <w:szCs w:val="36"/>
          <w:rtl/>
        </w:rPr>
        <w:t>بلدَه</w:t>
      </w:r>
      <w:r w:rsidRPr="00BB4BE5">
        <w:rPr>
          <w:rFonts w:cs="Traditional Arabic"/>
          <w:sz w:val="36"/>
          <w:szCs w:val="36"/>
          <w:rtl/>
        </w:rPr>
        <w:t xml:space="preserve"> </w:t>
      </w:r>
      <w:r w:rsidRPr="00BB4BE5">
        <w:rPr>
          <w:rFonts w:cs="Traditional Arabic" w:hint="eastAsia"/>
          <w:sz w:val="36"/>
          <w:szCs w:val="36"/>
          <w:rtl/>
        </w:rPr>
        <w:t>العدوُّ</w:t>
      </w:r>
      <w:r w:rsidRPr="00BB4BE5">
        <w:rPr>
          <w:rFonts w:cs="Traditional Arabic"/>
          <w:sz w:val="36"/>
          <w:szCs w:val="36"/>
          <w:rtl/>
        </w:rPr>
        <w:t xml:space="preserve"> </w:t>
      </w:r>
      <w:r w:rsidRPr="00BB4BE5">
        <w:rPr>
          <w:rFonts w:cs="Traditional Arabic" w:hint="eastAsia"/>
          <w:sz w:val="36"/>
          <w:szCs w:val="36"/>
          <w:rtl/>
        </w:rPr>
        <w:t>فيجب</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دفاعًا</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البلد</w:t>
      </w:r>
      <w:r w:rsidRPr="00BB4BE5">
        <w:rPr>
          <w:rFonts w:cs="Traditional Arabic"/>
          <w:sz w:val="36"/>
          <w:szCs w:val="36"/>
          <w:rtl/>
        </w:rPr>
        <w:t>.</w:t>
      </w:r>
    </w:p>
    <w:p w:rsidR="00DB12E1" w:rsidRPr="00BB4BE5" w:rsidRDefault="00DB12E1" w:rsidP="00790AEC">
      <w:pPr>
        <w:tabs>
          <w:tab w:val="left" w:pos="-199"/>
        </w:tabs>
        <w:spacing w:after="0" w:line="240" w:lineRule="auto"/>
        <w:ind w:left="-199" w:right="-851"/>
        <w:jc w:val="both"/>
        <w:rPr>
          <w:rFonts w:cs="Times New Roman"/>
          <w:sz w:val="36"/>
          <w:szCs w:val="36"/>
          <w:rtl/>
        </w:rPr>
      </w:pPr>
      <w:r w:rsidRPr="00BB4BE5">
        <w:rPr>
          <w:rFonts w:cs="Traditional Arabic"/>
          <w:sz w:val="36"/>
          <w:szCs w:val="36"/>
          <w:rtl/>
        </w:rPr>
        <w:tab/>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يشبه</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حضر</w:t>
      </w:r>
      <w:r w:rsidRPr="00BB4BE5">
        <w:rPr>
          <w:rFonts w:cs="Traditional Arabic"/>
          <w:sz w:val="36"/>
          <w:szCs w:val="36"/>
          <w:rtl/>
        </w:rPr>
        <w:t xml:space="preserve"> </w:t>
      </w:r>
      <w:r w:rsidRPr="00BB4BE5">
        <w:rPr>
          <w:rFonts w:cs="Traditional Arabic" w:hint="eastAsia"/>
          <w:sz w:val="36"/>
          <w:szCs w:val="36"/>
          <w:rtl/>
        </w:rPr>
        <w:t>الصف</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العدو</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حصر</w:t>
      </w:r>
      <w:r w:rsidRPr="00BB4BE5">
        <w:rPr>
          <w:rFonts w:cs="Traditional Arabic"/>
          <w:sz w:val="36"/>
          <w:szCs w:val="36"/>
          <w:rtl/>
        </w:rPr>
        <w:t xml:space="preserve"> </w:t>
      </w:r>
      <w:r w:rsidRPr="00BB4BE5">
        <w:rPr>
          <w:rFonts w:cs="Traditional Arabic" w:hint="eastAsia"/>
          <w:sz w:val="36"/>
          <w:szCs w:val="36"/>
          <w:rtl/>
        </w:rPr>
        <w:t>البلد</w:t>
      </w:r>
      <w:r w:rsidRPr="00BB4BE5">
        <w:rPr>
          <w:rFonts w:cs="Traditional Arabic"/>
          <w:sz w:val="36"/>
          <w:szCs w:val="36"/>
          <w:rtl/>
        </w:rPr>
        <w:t xml:space="preserve"> </w:t>
      </w:r>
      <w:r w:rsidRPr="00BB4BE5">
        <w:rPr>
          <w:rFonts w:cs="Traditional Arabic" w:hint="eastAsia"/>
          <w:sz w:val="36"/>
          <w:szCs w:val="36"/>
          <w:rtl/>
        </w:rPr>
        <w:t>فإنه</w:t>
      </w:r>
      <w:r w:rsidRPr="00BB4BE5">
        <w:rPr>
          <w:rFonts w:cs="Traditional Arabic"/>
          <w:sz w:val="36"/>
          <w:szCs w:val="36"/>
          <w:rtl/>
        </w:rPr>
        <w:t xml:space="preserve"> </w:t>
      </w:r>
      <w:r w:rsidRPr="00BB4BE5">
        <w:rPr>
          <w:rFonts w:cs="Traditional Arabic" w:hint="eastAsia"/>
          <w:sz w:val="36"/>
          <w:szCs w:val="36"/>
          <w:rtl/>
        </w:rPr>
        <w:t>سيمنع</w:t>
      </w:r>
      <w:r w:rsidRPr="00BB4BE5">
        <w:rPr>
          <w:rFonts w:cs="Traditional Arabic"/>
          <w:sz w:val="36"/>
          <w:szCs w:val="36"/>
          <w:rtl/>
        </w:rPr>
        <w:t xml:space="preserve"> </w:t>
      </w:r>
      <w:r w:rsidRPr="00BB4BE5">
        <w:rPr>
          <w:rFonts w:cs="Traditional Arabic" w:hint="eastAsia"/>
          <w:sz w:val="36"/>
          <w:szCs w:val="36"/>
          <w:rtl/>
        </w:rPr>
        <w:t>الخروج</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البلد،</w:t>
      </w:r>
      <w:r w:rsidRPr="00BB4BE5">
        <w:rPr>
          <w:rFonts w:cs="Traditional Arabic"/>
          <w:sz w:val="36"/>
          <w:szCs w:val="36"/>
          <w:rtl/>
        </w:rPr>
        <w:t xml:space="preserve"> </w:t>
      </w:r>
      <w:r w:rsidRPr="00BB4BE5">
        <w:rPr>
          <w:rFonts w:cs="Traditional Arabic" w:hint="eastAsia"/>
          <w:sz w:val="36"/>
          <w:szCs w:val="36"/>
          <w:rtl/>
        </w:rPr>
        <w:t>والدخول</w:t>
      </w:r>
      <w:r w:rsidRPr="00BB4BE5">
        <w:rPr>
          <w:rFonts w:cs="Traditional Arabic"/>
          <w:sz w:val="36"/>
          <w:szCs w:val="36"/>
          <w:rtl/>
        </w:rPr>
        <w:t xml:space="preserve"> </w:t>
      </w:r>
      <w:r w:rsidRPr="00BB4BE5">
        <w:rPr>
          <w:rFonts w:cs="Traditional Arabic" w:hint="eastAsia"/>
          <w:sz w:val="36"/>
          <w:szCs w:val="36"/>
          <w:rtl/>
        </w:rPr>
        <w:t>إليه،</w:t>
      </w:r>
      <w:r w:rsidRPr="00BB4BE5">
        <w:rPr>
          <w:rFonts w:cs="Traditional Arabic"/>
          <w:sz w:val="36"/>
          <w:szCs w:val="36"/>
          <w:rtl/>
        </w:rPr>
        <w:t xml:space="preserve"> </w:t>
      </w:r>
      <w:r w:rsidRPr="00BB4BE5">
        <w:rPr>
          <w:rFonts w:cs="Traditional Arabic" w:hint="eastAsia"/>
          <w:sz w:val="36"/>
          <w:szCs w:val="36"/>
          <w:rtl/>
        </w:rPr>
        <w:t>وما</w:t>
      </w:r>
      <w:r w:rsidRPr="00BB4BE5">
        <w:rPr>
          <w:rFonts w:cs="Traditional Arabic"/>
          <w:sz w:val="36"/>
          <w:szCs w:val="36"/>
          <w:rtl/>
        </w:rPr>
        <w:t xml:space="preserve"> </w:t>
      </w:r>
      <w:r w:rsidRPr="00BB4BE5">
        <w:rPr>
          <w:rFonts w:cs="Traditional Arabic" w:hint="eastAsia"/>
          <w:sz w:val="36"/>
          <w:szCs w:val="36"/>
          <w:rtl/>
        </w:rPr>
        <w:t>يأتي</w:t>
      </w:r>
      <w:r w:rsidRPr="00BB4BE5">
        <w:rPr>
          <w:rFonts w:cs="Traditional Arabic"/>
          <w:sz w:val="36"/>
          <w:szCs w:val="36"/>
          <w:rtl/>
        </w:rPr>
        <w:t xml:space="preserve"> </w:t>
      </w:r>
      <w:r w:rsidRPr="00BB4BE5">
        <w:rPr>
          <w:rFonts w:cs="Traditional Arabic" w:hint="eastAsia"/>
          <w:sz w:val="36"/>
          <w:szCs w:val="36"/>
          <w:rtl/>
        </w:rPr>
        <w:t>لهم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الأرزاق،</w:t>
      </w:r>
      <w:r w:rsidRPr="00BB4BE5">
        <w:rPr>
          <w:rFonts w:cs="Traditional Arabic"/>
          <w:sz w:val="36"/>
          <w:szCs w:val="36"/>
          <w:rtl/>
        </w:rPr>
        <w:t xml:space="preserve"> </w:t>
      </w:r>
      <w:r w:rsidRPr="00BB4BE5">
        <w:rPr>
          <w:rFonts w:cs="Traditional Arabic" w:hint="eastAsia"/>
          <w:sz w:val="36"/>
          <w:szCs w:val="36"/>
          <w:rtl/>
        </w:rPr>
        <w:t>وغير</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مما</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معروف،</w:t>
      </w:r>
      <w:r w:rsidRPr="00BB4BE5">
        <w:rPr>
          <w:rFonts w:cs="Traditional Arabic"/>
          <w:sz w:val="36"/>
          <w:szCs w:val="36"/>
          <w:rtl/>
        </w:rPr>
        <w:t xml:space="preserve"> </w:t>
      </w:r>
      <w:r w:rsidRPr="00BB4BE5">
        <w:rPr>
          <w:rFonts w:cs="Traditional Arabic" w:hint="eastAsia"/>
          <w:sz w:val="36"/>
          <w:szCs w:val="36"/>
          <w:rtl/>
        </w:rPr>
        <w:t>ففي</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الحال</w:t>
      </w:r>
      <w:r w:rsidRPr="00BB4BE5">
        <w:rPr>
          <w:rFonts w:cs="Traditional Arabic"/>
          <w:sz w:val="36"/>
          <w:szCs w:val="36"/>
          <w:rtl/>
        </w:rPr>
        <w:t xml:space="preserve"> </w:t>
      </w:r>
      <w:r w:rsidRPr="00BB4BE5">
        <w:rPr>
          <w:rFonts w:cs="Traditional Arabic" w:hint="eastAsia"/>
          <w:sz w:val="36"/>
          <w:szCs w:val="36"/>
          <w:rtl/>
        </w:rPr>
        <w:t>يجب</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يقاتل</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البلد</w:t>
      </w:r>
      <w:r w:rsidRPr="00BB4BE5">
        <w:rPr>
          <w:rFonts w:cs="Traditional Arabic"/>
          <w:sz w:val="36"/>
          <w:szCs w:val="36"/>
          <w:rtl/>
        </w:rPr>
        <w:t xml:space="preserve"> </w:t>
      </w:r>
      <w:r w:rsidRPr="00BB4BE5">
        <w:rPr>
          <w:rFonts w:cs="Traditional Arabic" w:hint="eastAsia"/>
          <w:sz w:val="36"/>
          <w:szCs w:val="36"/>
          <w:rtl/>
        </w:rPr>
        <w:t>دفاعًا</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بلدهم</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132"/>
      </w:r>
      <w:r w:rsidRPr="00BB4BE5">
        <w:rPr>
          <w:rFonts w:cs="Traditional Arabic"/>
          <w:sz w:val="36"/>
          <w:szCs w:val="36"/>
          <w:vertAlign w:val="superscript"/>
          <w:rtl/>
        </w:rPr>
        <w:t>)</w:t>
      </w:r>
      <w:r w:rsidRPr="00BB4BE5">
        <w:rPr>
          <w:rFonts w:cs="Times New Roman"/>
          <w:sz w:val="36"/>
          <w:szCs w:val="36"/>
          <w:rtl/>
        </w:rPr>
        <w:t>.</w:t>
      </w:r>
    </w:p>
    <w:p w:rsidR="00DB12E1" w:rsidRPr="00BB4BE5" w:rsidRDefault="00DB12E1" w:rsidP="00D13414">
      <w:pPr>
        <w:tabs>
          <w:tab w:val="left" w:pos="-199"/>
        </w:tabs>
        <w:spacing w:after="0" w:line="240" w:lineRule="auto"/>
        <w:ind w:left="-199" w:right="-851"/>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u w:val="single"/>
          <w:rtl/>
        </w:rPr>
        <w:t>الموضع</w:t>
      </w:r>
      <w:r w:rsidRPr="00BB4BE5">
        <w:rPr>
          <w:rFonts w:cs="Traditional Arabic"/>
          <w:sz w:val="36"/>
          <w:szCs w:val="36"/>
          <w:u w:val="single"/>
          <w:rtl/>
        </w:rPr>
        <w:t xml:space="preserve"> </w:t>
      </w:r>
      <w:r w:rsidRPr="00BB4BE5">
        <w:rPr>
          <w:rFonts w:cs="Traditional Arabic" w:hint="eastAsia"/>
          <w:sz w:val="36"/>
          <w:szCs w:val="36"/>
          <w:u w:val="single"/>
          <w:rtl/>
        </w:rPr>
        <w:t>الثالث</w:t>
      </w:r>
      <w:r w:rsidRPr="00BB4BE5">
        <w:rPr>
          <w:rFonts w:cs="Traditional Arabic"/>
          <w:sz w:val="36"/>
          <w:szCs w:val="36"/>
          <w:u w:val="single"/>
          <w:rtl/>
        </w:rPr>
        <w:t>:</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استنفره</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وجب</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الخروج</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133"/>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826EF8">
      <w:pPr>
        <w:tabs>
          <w:tab w:val="left" w:pos="-199"/>
        </w:tabs>
        <w:spacing w:after="0" w:line="240" w:lineRule="auto"/>
        <w:ind w:left="-199" w:right="-851"/>
        <w:jc w:val="both"/>
        <w:rPr>
          <w:rFonts w:cs="Traditional Arabic"/>
          <w:sz w:val="36"/>
          <w:szCs w:val="36"/>
          <w:rtl/>
        </w:rPr>
      </w:pPr>
      <w:r w:rsidRPr="00BB4BE5">
        <w:rPr>
          <w:rFonts w:cs="Traditional Arabic" w:hint="eastAsia"/>
          <w:b/>
          <w:bCs/>
          <w:sz w:val="36"/>
          <w:szCs w:val="36"/>
          <w:rtl/>
        </w:rPr>
        <w:t>واستدلّ</w:t>
      </w:r>
      <w:r w:rsidRPr="00BB4BE5">
        <w:rPr>
          <w:rFonts w:cs="Traditional Arabic"/>
          <w:b/>
          <w:bCs/>
          <w:sz w:val="36"/>
          <w:szCs w:val="36"/>
          <w:rtl/>
        </w:rPr>
        <w:t xml:space="preserve"> </w:t>
      </w:r>
      <w:r w:rsidRPr="00BB4BE5">
        <w:rPr>
          <w:rFonts w:cs="Traditional Arabic" w:hint="eastAsia"/>
          <w:b/>
          <w:bCs/>
          <w:sz w:val="36"/>
          <w:szCs w:val="36"/>
          <w:rtl/>
        </w:rPr>
        <w:t>لذلك</w:t>
      </w:r>
      <w:r w:rsidRPr="00BB4BE5">
        <w:rPr>
          <w:rFonts w:cs="Traditional Arabic"/>
          <w:b/>
          <w:bCs/>
          <w:sz w:val="36"/>
          <w:szCs w:val="36"/>
          <w:rtl/>
        </w:rPr>
        <w:t xml:space="preserve"> </w:t>
      </w:r>
      <w:r w:rsidRPr="00BB4BE5">
        <w:rPr>
          <w:rFonts w:cs="Traditional Arabic" w:hint="eastAsia"/>
          <w:b/>
          <w:bCs/>
          <w:sz w:val="36"/>
          <w:szCs w:val="36"/>
          <w:rtl/>
        </w:rPr>
        <w:t>بأدلة</w:t>
      </w:r>
      <w:r w:rsidRPr="00BB4BE5">
        <w:rPr>
          <w:rFonts w:cs="Traditional Arabic"/>
          <w:sz w:val="36"/>
          <w:szCs w:val="36"/>
          <w:rtl/>
        </w:rPr>
        <w:t xml:space="preserve">: </w:t>
      </w:r>
    </w:p>
    <w:p w:rsidR="00DB12E1" w:rsidRPr="00BB4BE5" w:rsidRDefault="00DB12E1" w:rsidP="00790AEC">
      <w:pPr>
        <w:tabs>
          <w:tab w:val="left" w:pos="-199"/>
        </w:tabs>
        <w:spacing w:after="0" w:line="240" w:lineRule="auto"/>
        <w:ind w:left="-199" w:right="-851"/>
        <w:jc w:val="both"/>
        <w:rPr>
          <w:rFonts w:cs="Traditional Arabic"/>
          <w:sz w:val="36"/>
          <w:szCs w:val="36"/>
          <w:rtl/>
        </w:rPr>
      </w:pPr>
      <w:r w:rsidRPr="00BB4BE5">
        <w:rPr>
          <w:rFonts w:cs="Traditional Arabic"/>
          <w:sz w:val="36"/>
          <w:szCs w:val="36"/>
          <w:rtl/>
        </w:rPr>
        <w:t xml:space="preserve"> </w:t>
      </w:r>
    </w:p>
    <w:p w:rsidR="00DB12E1" w:rsidRPr="00BB4BE5" w:rsidRDefault="00DB12E1" w:rsidP="00790AEC">
      <w:pPr>
        <w:tabs>
          <w:tab w:val="left" w:pos="-199"/>
        </w:tabs>
        <w:spacing w:after="0" w:line="240" w:lineRule="auto"/>
        <w:ind w:left="-199" w:right="-851"/>
        <w:jc w:val="both"/>
        <w:rPr>
          <w:rFonts w:ascii="Traditional Arabic" w:hAnsi="Traditional Arabic" w:cs="Traditional Arabic"/>
          <w:sz w:val="32"/>
          <w:szCs w:val="32"/>
          <w:rtl/>
        </w:rPr>
      </w:pPr>
      <w:r w:rsidRPr="00BB4BE5">
        <w:rPr>
          <w:rFonts w:cs="Traditional Arabic"/>
          <w:sz w:val="36"/>
          <w:szCs w:val="36"/>
          <w:rtl/>
        </w:rPr>
        <w:t xml:space="preserve">  "</w:t>
      </w:r>
      <w:r w:rsidRPr="00BB4BE5">
        <w:rPr>
          <w:rFonts w:cs="Traditional Arabic" w:hint="eastAsia"/>
          <w:sz w:val="36"/>
          <w:szCs w:val="36"/>
          <w:rtl/>
        </w:rPr>
        <w:t>قول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sz w:val="36"/>
          <w:szCs w:val="36"/>
          <w:rtl/>
        </w:rPr>
        <w:t>﴿</w:t>
      </w:r>
      <w:r w:rsidRPr="00BB4BE5">
        <w:rPr>
          <w:b/>
          <w:bCs/>
          <w:sz w:val="26"/>
          <w:szCs w:val="26"/>
        </w:rPr>
        <w:sym w:font="HQPB1" w:char="F024"/>
      </w:r>
      <w:r w:rsidRPr="00BB4BE5">
        <w:rPr>
          <w:b/>
          <w:bCs/>
          <w:sz w:val="26"/>
          <w:szCs w:val="26"/>
        </w:rPr>
        <w:sym w:font="HQPB5" w:char="F079"/>
      </w:r>
      <w:r w:rsidRPr="00BB4BE5">
        <w:rPr>
          <w:b/>
          <w:bCs/>
          <w:sz w:val="26"/>
          <w:szCs w:val="26"/>
        </w:rPr>
        <w:sym w:font="HQPB2" w:char="F067"/>
      </w:r>
      <w:r w:rsidRPr="00BB4BE5">
        <w:rPr>
          <w:b/>
          <w:bCs/>
          <w:sz w:val="26"/>
          <w:szCs w:val="26"/>
        </w:rPr>
        <w:sym w:font="HQPB4" w:char="F095"/>
      </w:r>
      <w:r w:rsidRPr="00BB4BE5">
        <w:rPr>
          <w:b/>
          <w:bCs/>
          <w:sz w:val="26"/>
          <w:szCs w:val="26"/>
        </w:rPr>
        <w:sym w:font="HQPB2" w:char="F083"/>
      </w:r>
      <w:r w:rsidRPr="00BB4BE5">
        <w:rPr>
          <w:b/>
          <w:bCs/>
          <w:sz w:val="26"/>
          <w:szCs w:val="26"/>
        </w:rPr>
        <w:sym w:font="HQPB5" w:char="F072"/>
      </w:r>
      <w:r w:rsidRPr="00BB4BE5">
        <w:rPr>
          <w:b/>
          <w:bCs/>
          <w:sz w:val="26"/>
          <w:szCs w:val="26"/>
        </w:rPr>
        <w:sym w:font="HQPB1" w:char="F027"/>
      </w:r>
      <w:r w:rsidRPr="00BB4BE5">
        <w:rPr>
          <w:b/>
          <w:bCs/>
          <w:sz w:val="26"/>
          <w:szCs w:val="26"/>
        </w:rPr>
        <w:sym w:font="HQPB5" w:char="F0AF"/>
      </w:r>
      <w:r w:rsidRPr="00BB4BE5">
        <w:rPr>
          <w:b/>
          <w:bCs/>
          <w:sz w:val="26"/>
          <w:szCs w:val="26"/>
        </w:rPr>
        <w:sym w:font="HQPB2" w:char="F0BB"/>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5" w:char="F09A"/>
      </w:r>
      <w:r w:rsidRPr="00BB4BE5">
        <w:rPr>
          <w:b/>
          <w:bCs/>
          <w:sz w:val="26"/>
          <w:szCs w:val="26"/>
        </w:rPr>
        <w:sym w:font="HQPB2" w:char="F0FA"/>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3"/>
      </w:r>
      <w:r w:rsidRPr="00BB4BE5">
        <w:rPr>
          <w:b/>
          <w:bCs/>
          <w:sz w:val="26"/>
          <w:szCs w:val="26"/>
        </w:rPr>
        <w:sym w:font="HQPB2" w:char="F05A"/>
      </w:r>
      <w:r w:rsidRPr="00BB4BE5">
        <w:rPr>
          <w:b/>
          <w:bCs/>
          <w:sz w:val="26"/>
          <w:szCs w:val="26"/>
        </w:rPr>
        <w:sym w:font="HQPB5" w:char="F074"/>
      </w:r>
      <w:r w:rsidRPr="00BB4BE5">
        <w:rPr>
          <w:b/>
          <w:bCs/>
          <w:sz w:val="26"/>
          <w:szCs w:val="26"/>
        </w:rPr>
        <w:sym w:font="HQPB2" w:char="F042"/>
      </w:r>
      <w:r w:rsidRPr="00BB4BE5">
        <w:rPr>
          <w:b/>
          <w:bCs/>
          <w:sz w:val="26"/>
          <w:szCs w:val="26"/>
        </w:rPr>
        <w:sym w:font="HQPB1" w:char="F023"/>
      </w:r>
      <w:r w:rsidRPr="00BB4BE5">
        <w:rPr>
          <w:b/>
          <w:bCs/>
          <w:sz w:val="26"/>
          <w:szCs w:val="26"/>
        </w:rPr>
        <w:sym w:font="HQPB5" w:char="F075"/>
      </w:r>
      <w:r w:rsidRPr="00BB4BE5">
        <w:rPr>
          <w:b/>
          <w:bCs/>
          <w:sz w:val="26"/>
          <w:szCs w:val="26"/>
        </w:rPr>
        <w:sym w:font="HQPB2" w:char="F0E4"/>
      </w:r>
      <w:r w:rsidRPr="00BB4BE5">
        <w:rPr>
          <w:b/>
          <w:bCs/>
          <w:sz w:val="26"/>
          <w:szCs w:val="26"/>
          <w:rtl/>
        </w:rPr>
        <w:t xml:space="preserve"> </w:t>
      </w:r>
      <w:r w:rsidRPr="00BB4BE5">
        <w:rPr>
          <w:b/>
          <w:bCs/>
          <w:sz w:val="26"/>
          <w:szCs w:val="26"/>
        </w:rPr>
        <w:sym w:font="HQPB1" w:char="F024"/>
      </w:r>
      <w:r w:rsidRPr="00BB4BE5">
        <w:rPr>
          <w:b/>
          <w:bCs/>
          <w:sz w:val="26"/>
          <w:szCs w:val="26"/>
        </w:rPr>
        <w:sym w:font="HQPB5" w:char="F074"/>
      </w:r>
      <w:r w:rsidRPr="00BB4BE5">
        <w:rPr>
          <w:b/>
          <w:bCs/>
          <w:sz w:val="26"/>
          <w:szCs w:val="26"/>
        </w:rPr>
        <w:sym w:font="HQPB2" w:char="F042"/>
      </w:r>
      <w:r w:rsidRPr="00BB4BE5">
        <w:rPr>
          <w:b/>
          <w:bCs/>
          <w:sz w:val="26"/>
          <w:szCs w:val="26"/>
          <w:rtl/>
        </w:rPr>
        <w:t xml:space="preserve"> </w:t>
      </w:r>
      <w:r w:rsidRPr="00BB4BE5">
        <w:rPr>
          <w:b/>
          <w:bCs/>
          <w:sz w:val="26"/>
          <w:szCs w:val="26"/>
        </w:rPr>
        <w:sym w:font="HQPB4" w:char="F0F6"/>
      </w:r>
      <w:r w:rsidRPr="00BB4BE5">
        <w:rPr>
          <w:b/>
          <w:bCs/>
          <w:sz w:val="26"/>
          <w:szCs w:val="26"/>
        </w:rPr>
        <w:sym w:font="HQPB3" w:char="F02F"/>
      </w:r>
      <w:r w:rsidRPr="00BB4BE5">
        <w:rPr>
          <w:b/>
          <w:bCs/>
          <w:sz w:val="26"/>
          <w:szCs w:val="26"/>
        </w:rPr>
        <w:sym w:font="HQPB4" w:char="F0E4"/>
      </w:r>
      <w:r w:rsidRPr="00BB4BE5">
        <w:rPr>
          <w:b/>
          <w:bCs/>
          <w:sz w:val="26"/>
          <w:szCs w:val="26"/>
        </w:rPr>
        <w:sym w:font="HQPB2" w:char="F033"/>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9F"/>
      </w:r>
      <w:r w:rsidRPr="00BB4BE5">
        <w:rPr>
          <w:b/>
          <w:bCs/>
          <w:sz w:val="26"/>
          <w:szCs w:val="26"/>
        </w:rPr>
        <w:sym w:font="HQPB2" w:char="F040"/>
      </w:r>
      <w:r w:rsidRPr="00BB4BE5">
        <w:rPr>
          <w:b/>
          <w:bCs/>
          <w:sz w:val="26"/>
          <w:szCs w:val="26"/>
        </w:rPr>
        <w:sym w:font="HQPB2" w:char="F08A"/>
      </w:r>
      <w:r w:rsidRPr="00BB4BE5">
        <w:rPr>
          <w:b/>
          <w:bCs/>
          <w:sz w:val="26"/>
          <w:szCs w:val="26"/>
        </w:rPr>
        <w:sym w:font="HQPB4" w:char="F0CF"/>
      </w:r>
      <w:r w:rsidRPr="00BB4BE5">
        <w:rPr>
          <w:b/>
          <w:bCs/>
          <w:sz w:val="26"/>
          <w:szCs w:val="26"/>
        </w:rPr>
        <w:sym w:font="HQPB2" w:char="F025"/>
      </w:r>
      <w:r w:rsidRPr="00BB4BE5">
        <w:rPr>
          <w:b/>
          <w:bCs/>
          <w:sz w:val="26"/>
          <w:szCs w:val="26"/>
          <w:rtl/>
        </w:rPr>
        <w:t xml:space="preserve"> </w:t>
      </w:r>
      <w:r w:rsidRPr="00BB4BE5">
        <w:rPr>
          <w:b/>
          <w:bCs/>
          <w:sz w:val="26"/>
          <w:szCs w:val="26"/>
        </w:rPr>
        <w:sym w:font="HQPB4" w:char="F0E2"/>
      </w:r>
      <w:r w:rsidRPr="00BB4BE5">
        <w:rPr>
          <w:b/>
          <w:bCs/>
          <w:sz w:val="26"/>
          <w:szCs w:val="26"/>
        </w:rPr>
        <w:sym w:font="HQPB3" w:char="F02F"/>
      </w:r>
      <w:r w:rsidRPr="00BB4BE5">
        <w:rPr>
          <w:b/>
          <w:bCs/>
          <w:sz w:val="26"/>
          <w:szCs w:val="26"/>
        </w:rPr>
        <w:sym w:font="HQPB4" w:char="F0E4"/>
      </w:r>
      <w:r w:rsidRPr="00BB4BE5">
        <w:rPr>
          <w:b/>
          <w:bCs/>
          <w:sz w:val="26"/>
          <w:szCs w:val="26"/>
        </w:rPr>
        <w:sym w:font="HQPB2" w:char="F033"/>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F"/>
      </w:r>
      <w:r w:rsidRPr="00BB4BE5">
        <w:rPr>
          <w:b/>
          <w:bCs/>
          <w:sz w:val="26"/>
          <w:szCs w:val="26"/>
        </w:rPr>
        <w:sym w:font="HQPB1" w:char="F0FF"/>
      </w:r>
      <w:r w:rsidRPr="00BB4BE5">
        <w:rPr>
          <w:b/>
          <w:bCs/>
          <w:sz w:val="26"/>
          <w:szCs w:val="26"/>
        </w:rPr>
        <w:sym w:font="HQPB2" w:char="F052"/>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8"/>
      </w:r>
      <w:r w:rsidRPr="00BB4BE5">
        <w:rPr>
          <w:b/>
          <w:bCs/>
          <w:sz w:val="26"/>
          <w:szCs w:val="26"/>
        </w:rPr>
        <w:sym w:font="HQPB2" w:char="F040"/>
      </w:r>
      <w:r w:rsidRPr="00BB4BE5">
        <w:rPr>
          <w:b/>
          <w:bCs/>
          <w:sz w:val="26"/>
          <w:szCs w:val="26"/>
        </w:rPr>
        <w:sym w:font="HQPB2" w:char="F08B"/>
      </w:r>
      <w:r w:rsidRPr="00BB4BE5">
        <w:rPr>
          <w:b/>
          <w:bCs/>
          <w:sz w:val="26"/>
          <w:szCs w:val="26"/>
        </w:rPr>
        <w:sym w:font="HQPB4" w:char="F0CE"/>
      </w:r>
      <w:r w:rsidRPr="00BB4BE5">
        <w:rPr>
          <w:b/>
          <w:bCs/>
          <w:sz w:val="26"/>
          <w:szCs w:val="26"/>
        </w:rPr>
        <w:sym w:font="HQPB1" w:char="F036"/>
      </w:r>
      <w:r w:rsidRPr="00BB4BE5">
        <w:rPr>
          <w:b/>
          <w:bCs/>
          <w:sz w:val="26"/>
          <w:szCs w:val="26"/>
        </w:rPr>
        <w:sym w:font="HQPB5" w:char="F079"/>
      </w:r>
      <w:r w:rsidRPr="00BB4BE5">
        <w:rPr>
          <w:b/>
          <w:bCs/>
          <w:sz w:val="26"/>
          <w:szCs w:val="26"/>
        </w:rPr>
        <w:sym w:font="HQPB1" w:char="F099"/>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E7"/>
      </w:r>
      <w:r w:rsidRPr="00BB4BE5">
        <w:rPr>
          <w:b/>
          <w:bCs/>
          <w:sz w:val="26"/>
          <w:szCs w:val="26"/>
        </w:rPr>
        <w:sym w:font="HQPB1" w:char="F046"/>
      </w:r>
      <w:r w:rsidRPr="00BB4BE5">
        <w:rPr>
          <w:b/>
          <w:bCs/>
          <w:sz w:val="26"/>
          <w:szCs w:val="26"/>
        </w:rPr>
        <w:sym w:font="HQPB4" w:char="F0F9"/>
      </w:r>
      <w:r w:rsidRPr="00BB4BE5">
        <w:rPr>
          <w:b/>
          <w:bCs/>
          <w:sz w:val="26"/>
          <w:szCs w:val="26"/>
        </w:rPr>
        <w:sym w:font="HQPB2" w:char="F03D"/>
      </w:r>
      <w:r w:rsidRPr="00BB4BE5">
        <w:rPr>
          <w:b/>
          <w:bCs/>
          <w:sz w:val="26"/>
          <w:szCs w:val="26"/>
        </w:rPr>
        <w:sym w:font="HQPB5" w:char="F073"/>
      </w:r>
      <w:r w:rsidRPr="00BB4BE5">
        <w:rPr>
          <w:b/>
          <w:bCs/>
          <w:sz w:val="26"/>
          <w:szCs w:val="26"/>
        </w:rPr>
        <w:sym w:font="HQPB2" w:char="F025"/>
      </w:r>
      <w:r w:rsidRPr="00BB4BE5">
        <w:rPr>
          <w:b/>
          <w:bCs/>
          <w:sz w:val="26"/>
          <w:szCs w:val="26"/>
        </w:rPr>
        <w:sym w:font="HQPB1" w:char="F024"/>
      </w:r>
      <w:r w:rsidRPr="00BB4BE5">
        <w:rPr>
          <w:b/>
          <w:bCs/>
          <w:sz w:val="26"/>
          <w:szCs w:val="26"/>
        </w:rPr>
        <w:sym w:font="HQPB4" w:char="F0AF"/>
      </w:r>
      <w:r w:rsidRPr="00BB4BE5">
        <w:rPr>
          <w:b/>
          <w:bCs/>
          <w:sz w:val="26"/>
          <w:szCs w:val="26"/>
        </w:rPr>
        <w:sym w:font="HQPB1" w:char="F04F"/>
      </w:r>
      <w:r w:rsidRPr="00BB4BE5">
        <w:rPr>
          <w:b/>
          <w:bCs/>
          <w:sz w:val="26"/>
          <w:szCs w:val="26"/>
        </w:rPr>
        <w:sym w:font="HQPB5" w:char="F024"/>
      </w:r>
      <w:r w:rsidRPr="00BB4BE5">
        <w:rPr>
          <w:b/>
          <w:bCs/>
          <w:sz w:val="26"/>
          <w:szCs w:val="26"/>
        </w:rPr>
        <w:sym w:font="HQPB1" w:char="F023"/>
      </w:r>
      <w:r w:rsidRPr="00BB4BE5">
        <w:rPr>
          <w:sz w:val="26"/>
          <w:szCs w:val="2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3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w:t>
      </w:r>
    </w:p>
    <w:p w:rsidR="00DB12E1" w:rsidRPr="00BB4BE5" w:rsidRDefault="00DB12E1" w:rsidP="001B7F67">
      <w:pPr>
        <w:tabs>
          <w:tab w:val="left" w:pos="-199"/>
        </w:tabs>
        <w:spacing w:after="0" w:line="240" w:lineRule="auto"/>
        <w:ind w:left="-199" w:right="-851"/>
        <w:jc w:val="both"/>
        <w:rPr>
          <w:rFonts w:cs="Traditional Arabic"/>
          <w:sz w:val="36"/>
          <w:szCs w:val="36"/>
          <w:rtl/>
        </w:rPr>
      </w:pPr>
      <w:r w:rsidRPr="00BB4BE5">
        <w:rPr>
          <w:rFonts w:ascii="Traditional Arabic" w:hAnsi="Traditional Arabic" w:cs="Traditional Arabic"/>
          <w:sz w:val="32"/>
          <w:szCs w:val="32"/>
          <w:rtl/>
        </w:rPr>
        <w:t xml:space="preserve"> </w:t>
      </w:r>
      <w:r w:rsidRPr="00BB4BE5">
        <w:rPr>
          <w:rFonts w:cs="Traditional Arabic" w:hint="eastAsia"/>
          <w:sz w:val="36"/>
          <w:szCs w:val="36"/>
          <w:rtl/>
        </w:rPr>
        <w:t>وقوله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sz w:val="36"/>
          <w:szCs w:val="36"/>
          <w:rtl/>
        </w:rPr>
        <w:t>﴿</w:t>
      </w:r>
      <w:r w:rsidRPr="00BB4BE5">
        <w:rPr>
          <w:sz w:val="40"/>
          <w:szCs w:val="40"/>
        </w:rPr>
        <w:sym w:font="HQPB5" w:char="F09E"/>
      </w:r>
      <w:r w:rsidRPr="00BB4BE5">
        <w:rPr>
          <w:b/>
          <w:bCs/>
          <w:sz w:val="26"/>
          <w:szCs w:val="26"/>
        </w:rPr>
        <w:sym w:font="HQPB2" w:char="F077"/>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F"/>
      </w:r>
      <w:r w:rsidRPr="00BB4BE5">
        <w:rPr>
          <w:b/>
          <w:bCs/>
          <w:sz w:val="26"/>
          <w:szCs w:val="26"/>
        </w:rPr>
        <w:sym w:font="HQPB1" w:char="F0FF"/>
      </w:r>
      <w:r w:rsidRPr="00BB4BE5">
        <w:rPr>
          <w:b/>
          <w:bCs/>
          <w:sz w:val="26"/>
          <w:szCs w:val="26"/>
        </w:rPr>
        <w:sym w:font="HQPB2" w:char="F05A"/>
      </w:r>
      <w:r w:rsidRPr="00BB4BE5">
        <w:rPr>
          <w:b/>
          <w:bCs/>
          <w:sz w:val="26"/>
          <w:szCs w:val="26"/>
        </w:rPr>
        <w:sym w:font="HQPB5" w:char="F073"/>
      </w:r>
      <w:r w:rsidRPr="00BB4BE5">
        <w:rPr>
          <w:b/>
          <w:bCs/>
          <w:sz w:val="26"/>
          <w:szCs w:val="26"/>
        </w:rPr>
        <w:sym w:font="HQPB1" w:char="F03F"/>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0"/>
      </w:r>
      <w:r w:rsidRPr="00BB4BE5">
        <w:rPr>
          <w:b/>
          <w:bCs/>
          <w:sz w:val="26"/>
          <w:szCs w:val="26"/>
        </w:rPr>
        <w:sym w:font="HQPB2" w:char="F036"/>
      </w:r>
      <w:r w:rsidRPr="00BB4BE5">
        <w:rPr>
          <w:b/>
          <w:bCs/>
          <w:sz w:val="26"/>
          <w:szCs w:val="26"/>
        </w:rPr>
        <w:sym w:font="HQPB4" w:char="F0F6"/>
      </w:r>
      <w:r w:rsidRPr="00BB4BE5">
        <w:rPr>
          <w:b/>
          <w:bCs/>
          <w:sz w:val="26"/>
          <w:szCs w:val="26"/>
        </w:rPr>
        <w:sym w:font="HQPB1" w:char="F02F"/>
      </w:r>
      <w:r w:rsidRPr="00BB4BE5">
        <w:rPr>
          <w:b/>
          <w:bCs/>
          <w:sz w:val="26"/>
          <w:szCs w:val="26"/>
        </w:rPr>
        <w:sym w:font="HQPB4" w:char="F0C9"/>
      </w:r>
      <w:r w:rsidRPr="00BB4BE5">
        <w:rPr>
          <w:b/>
          <w:bCs/>
          <w:sz w:val="26"/>
          <w:szCs w:val="26"/>
        </w:rPr>
        <w:sym w:font="HQPB4" w:char="F06A"/>
      </w:r>
      <w:r w:rsidRPr="00BB4BE5">
        <w:rPr>
          <w:b/>
          <w:bCs/>
          <w:sz w:val="26"/>
          <w:szCs w:val="26"/>
        </w:rPr>
        <w:sym w:font="HQPB1" w:char="F08B"/>
      </w:r>
      <w:r w:rsidRPr="00BB4BE5">
        <w:rPr>
          <w:b/>
          <w:bCs/>
          <w:sz w:val="26"/>
          <w:szCs w:val="26"/>
        </w:rPr>
        <w:sym w:font="HQPB5" w:char="F079"/>
      </w:r>
      <w:r w:rsidRPr="00BB4BE5">
        <w:rPr>
          <w:b/>
          <w:bCs/>
          <w:sz w:val="26"/>
          <w:szCs w:val="26"/>
        </w:rPr>
        <w:sym w:font="HQPB1" w:char="F0E8"/>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1" w:char="F024"/>
      </w:r>
      <w:r w:rsidRPr="00BB4BE5">
        <w:rPr>
          <w:b/>
          <w:bCs/>
          <w:sz w:val="26"/>
          <w:szCs w:val="26"/>
        </w:rPr>
        <w:sym w:font="HQPB4" w:char="F0B9"/>
      </w:r>
      <w:r w:rsidRPr="00BB4BE5">
        <w:rPr>
          <w:b/>
          <w:bCs/>
          <w:sz w:val="26"/>
          <w:szCs w:val="26"/>
        </w:rPr>
        <w:sym w:font="HQPB1" w:char="F02F"/>
      </w:r>
      <w:r w:rsidRPr="00BB4BE5">
        <w:rPr>
          <w:b/>
          <w:bCs/>
          <w:sz w:val="26"/>
          <w:szCs w:val="26"/>
        </w:rPr>
        <w:sym w:font="HQPB1" w:char="F023"/>
      </w:r>
      <w:r w:rsidRPr="00BB4BE5">
        <w:rPr>
          <w:b/>
          <w:bCs/>
          <w:sz w:val="26"/>
          <w:szCs w:val="26"/>
        </w:rPr>
        <w:sym w:font="HQPB5" w:char="F078"/>
      </w:r>
      <w:r w:rsidRPr="00BB4BE5">
        <w:rPr>
          <w:b/>
          <w:bCs/>
          <w:sz w:val="26"/>
          <w:szCs w:val="26"/>
        </w:rPr>
        <w:sym w:font="HQPB1" w:char="F08B"/>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1" w:char="F024"/>
      </w:r>
      <w:r w:rsidRPr="00BB4BE5">
        <w:rPr>
          <w:b/>
          <w:bCs/>
          <w:sz w:val="26"/>
          <w:szCs w:val="26"/>
        </w:rPr>
        <w:sym w:font="HQPB4" w:char="F056"/>
      </w:r>
      <w:r w:rsidRPr="00BB4BE5">
        <w:rPr>
          <w:b/>
          <w:bCs/>
          <w:sz w:val="26"/>
          <w:szCs w:val="26"/>
        </w:rPr>
        <w:sym w:font="HQPB2" w:char="F04A"/>
      </w:r>
      <w:r w:rsidRPr="00BB4BE5">
        <w:rPr>
          <w:b/>
          <w:bCs/>
          <w:sz w:val="26"/>
          <w:szCs w:val="26"/>
        </w:rPr>
        <w:sym w:font="HQPB2" w:char="F08A"/>
      </w:r>
      <w:r w:rsidRPr="00BB4BE5">
        <w:rPr>
          <w:b/>
          <w:bCs/>
          <w:sz w:val="26"/>
          <w:szCs w:val="26"/>
        </w:rPr>
        <w:sym w:font="HQPB4" w:char="F0CF"/>
      </w:r>
      <w:r w:rsidRPr="00BB4BE5">
        <w:rPr>
          <w:b/>
          <w:bCs/>
          <w:sz w:val="26"/>
          <w:szCs w:val="26"/>
        </w:rPr>
        <w:sym w:font="HQPB2" w:char="F039"/>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sz w:val="40"/>
          <w:szCs w:val="40"/>
        </w:rPr>
        <w:sym w:font="HQPB4" w:char="F033"/>
      </w:r>
      <w:r w:rsidRPr="00BB4BE5">
        <w:rPr>
          <w:rFonts w:ascii="Traditional Arabic" w:hAnsi="Traditional Arabic" w:cs="Traditional Arabic"/>
          <w:sz w:val="36"/>
          <w:szCs w:val="3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3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cs="Traditional Arabic" w:hint="eastAsia"/>
          <w:sz w:val="36"/>
          <w:szCs w:val="36"/>
          <w:rtl/>
        </w:rPr>
        <w:t>وقوله</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w:t>
      </w:r>
      <w:r w:rsidRPr="00190E7A">
        <w:rPr>
          <w:rFonts w:cs="Traditional Arabic" w:hint="eastAsia"/>
          <w:b/>
          <w:bCs/>
          <w:sz w:val="36"/>
          <w:szCs w:val="36"/>
          <w:rtl/>
        </w:rPr>
        <w:t>وإذا</w:t>
      </w:r>
      <w:r w:rsidRPr="00190E7A">
        <w:rPr>
          <w:rFonts w:cs="Traditional Arabic"/>
          <w:b/>
          <w:bCs/>
          <w:sz w:val="36"/>
          <w:szCs w:val="36"/>
          <w:rtl/>
        </w:rPr>
        <w:t xml:space="preserve"> </w:t>
      </w:r>
      <w:r w:rsidRPr="00190E7A">
        <w:rPr>
          <w:rFonts w:cs="Traditional Arabic" w:hint="eastAsia"/>
          <w:b/>
          <w:bCs/>
          <w:sz w:val="36"/>
          <w:szCs w:val="36"/>
          <w:rtl/>
        </w:rPr>
        <w:t>استنفرتم</w:t>
      </w:r>
      <w:r w:rsidRPr="00190E7A">
        <w:rPr>
          <w:rFonts w:cs="Traditional Arabic"/>
          <w:b/>
          <w:bCs/>
          <w:sz w:val="36"/>
          <w:szCs w:val="36"/>
          <w:rtl/>
        </w:rPr>
        <w:t xml:space="preserve"> </w:t>
      </w:r>
      <w:r w:rsidRPr="00190E7A">
        <w:rPr>
          <w:rFonts w:cs="Traditional Arabic" w:hint="eastAsia"/>
          <w:b/>
          <w:bCs/>
          <w:sz w:val="36"/>
          <w:szCs w:val="36"/>
          <w:rtl/>
        </w:rPr>
        <w:t>فانفروا</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136"/>
      </w:r>
      <w:r w:rsidRPr="00BB4BE5">
        <w:rPr>
          <w:rFonts w:cs="Traditional Arabic"/>
          <w:sz w:val="36"/>
          <w:szCs w:val="36"/>
          <w:vertAlign w:val="superscript"/>
          <w:rtl/>
        </w:rPr>
        <w:t>)</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137"/>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826EF8">
      <w:pPr>
        <w:tabs>
          <w:tab w:val="left" w:pos="-199"/>
        </w:tabs>
        <w:spacing w:after="0" w:line="240" w:lineRule="auto"/>
        <w:ind w:left="-199" w:right="-851"/>
        <w:jc w:val="both"/>
        <w:rPr>
          <w:rFonts w:cs="Times New Roman"/>
          <w:sz w:val="36"/>
          <w:szCs w:val="36"/>
          <w:rtl/>
        </w:rPr>
      </w:pPr>
      <w:r w:rsidRPr="00BB4BE5">
        <w:rPr>
          <w:rFonts w:cs="Traditional Arabic"/>
          <w:b/>
          <w:bCs/>
          <w:sz w:val="36"/>
          <w:szCs w:val="36"/>
          <w:rtl/>
        </w:rPr>
        <w:t xml:space="preserve">   </w:t>
      </w:r>
      <w:r w:rsidRPr="00BB4BE5">
        <w:rPr>
          <w:rFonts w:cs="Traditional Arabic" w:hint="eastAsia"/>
          <w:b/>
          <w:bCs/>
          <w:sz w:val="36"/>
          <w:szCs w:val="36"/>
          <w:rtl/>
        </w:rPr>
        <w:t>وكذا</w:t>
      </w:r>
      <w:r w:rsidRPr="00BB4BE5">
        <w:rPr>
          <w:rFonts w:cs="Traditional Arabic"/>
          <w:b/>
          <w:bCs/>
          <w:sz w:val="36"/>
          <w:szCs w:val="36"/>
          <w:rtl/>
        </w:rPr>
        <w:t xml:space="preserve"> </w:t>
      </w:r>
      <w:r w:rsidRPr="00BB4BE5">
        <w:rPr>
          <w:rFonts w:cs="Traditional Arabic" w:hint="eastAsia"/>
          <w:b/>
          <w:bCs/>
          <w:sz w:val="36"/>
          <w:szCs w:val="36"/>
          <w:rtl/>
        </w:rPr>
        <w:t>استدلّ</w:t>
      </w:r>
      <w:r w:rsidRPr="00BB4BE5">
        <w:rPr>
          <w:rFonts w:cs="Traditional Arabic"/>
          <w:b/>
          <w:bCs/>
          <w:sz w:val="36"/>
          <w:szCs w:val="36"/>
          <w:rtl/>
        </w:rPr>
        <w:t xml:space="preserve"> </w:t>
      </w:r>
      <w:r w:rsidRPr="00BB4BE5">
        <w:rPr>
          <w:rFonts w:cs="Traditional Arabic" w:hint="eastAsia"/>
          <w:b/>
          <w:bCs/>
          <w:sz w:val="36"/>
          <w:szCs w:val="36"/>
          <w:rtl/>
        </w:rPr>
        <w:t>بدليل</w:t>
      </w:r>
      <w:r w:rsidRPr="00BB4BE5">
        <w:rPr>
          <w:rFonts w:cs="Traditional Arabic"/>
          <w:b/>
          <w:bCs/>
          <w:sz w:val="36"/>
          <w:szCs w:val="36"/>
          <w:rtl/>
        </w:rPr>
        <w:t xml:space="preserve"> </w:t>
      </w:r>
      <w:r w:rsidRPr="00BB4BE5">
        <w:rPr>
          <w:rFonts w:cs="Traditional Arabic" w:hint="eastAsia"/>
          <w:b/>
          <w:bCs/>
          <w:sz w:val="36"/>
          <w:szCs w:val="36"/>
          <w:rtl/>
        </w:rPr>
        <w:t>عقلي</w:t>
      </w:r>
      <w:r w:rsidRPr="00BB4BE5">
        <w:rPr>
          <w:rFonts w:cs="Traditional Arabic"/>
          <w:b/>
          <w:bCs/>
          <w:sz w:val="36"/>
          <w:szCs w:val="36"/>
          <w:rtl/>
        </w:rPr>
        <w:t>:</w:t>
      </w:r>
      <w:r>
        <w:rPr>
          <w:rFonts w:cs="Traditional Arabic"/>
          <w:b/>
          <w:bCs/>
          <w:sz w:val="36"/>
          <w:szCs w:val="36"/>
          <w:rtl/>
        </w:rPr>
        <w:t xml:space="preserve"> </w:t>
      </w:r>
      <w:r w:rsidRPr="00BB4BE5">
        <w:rPr>
          <w:rFonts w:cs="Traditional Arabic"/>
          <w:sz w:val="36"/>
          <w:szCs w:val="36"/>
          <w:rtl/>
        </w:rPr>
        <w:t>"</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الناس</w:t>
      </w:r>
      <w:r w:rsidRPr="00BB4BE5">
        <w:rPr>
          <w:rFonts w:cs="Traditional Arabic"/>
          <w:sz w:val="36"/>
          <w:szCs w:val="36"/>
          <w:rtl/>
        </w:rPr>
        <w:t xml:space="preserve"> </w:t>
      </w:r>
      <w:r w:rsidRPr="00BB4BE5">
        <w:rPr>
          <w:rFonts w:cs="Traditional Arabic" w:hint="eastAsia"/>
          <w:sz w:val="36"/>
          <w:szCs w:val="36"/>
          <w:rtl/>
        </w:rPr>
        <w:t>لو</w:t>
      </w:r>
      <w:r w:rsidRPr="00BB4BE5">
        <w:rPr>
          <w:rFonts w:cs="Traditional Arabic"/>
          <w:sz w:val="36"/>
          <w:szCs w:val="36"/>
          <w:rtl/>
        </w:rPr>
        <w:t xml:space="preserve"> </w:t>
      </w:r>
      <w:r w:rsidRPr="00BB4BE5">
        <w:rPr>
          <w:rFonts w:cs="Traditional Arabic" w:hint="eastAsia"/>
          <w:sz w:val="36"/>
          <w:szCs w:val="36"/>
          <w:rtl/>
        </w:rPr>
        <w:t>تمرّدوا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الحال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لحصل</w:t>
      </w:r>
      <w:r w:rsidRPr="00BB4BE5">
        <w:rPr>
          <w:rFonts w:cs="Traditional Arabic"/>
          <w:sz w:val="36"/>
          <w:szCs w:val="36"/>
          <w:rtl/>
        </w:rPr>
        <w:t xml:space="preserve"> </w:t>
      </w:r>
      <w:r w:rsidRPr="00BB4BE5">
        <w:rPr>
          <w:rFonts w:cs="Traditional Arabic" w:hint="eastAsia"/>
          <w:sz w:val="36"/>
          <w:szCs w:val="36"/>
          <w:rtl/>
        </w:rPr>
        <w:t>الخلل</w:t>
      </w:r>
      <w:r w:rsidRPr="00BB4BE5">
        <w:rPr>
          <w:rFonts w:cs="Traditional Arabic"/>
          <w:sz w:val="36"/>
          <w:szCs w:val="36"/>
          <w:rtl/>
        </w:rPr>
        <w:t xml:space="preserve"> </w:t>
      </w:r>
      <w:r w:rsidRPr="00BB4BE5">
        <w:rPr>
          <w:rFonts w:cs="Traditional Arabic" w:hint="eastAsia"/>
          <w:sz w:val="36"/>
          <w:szCs w:val="36"/>
          <w:rtl/>
        </w:rPr>
        <w:t>الكبير</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إذ</w:t>
      </w:r>
      <w:r w:rsidRPr="00BB4BE5">
        <w:rPr>
          <w:rFonts w:cs="Traditional Arabic"/>
          <w:sz w:val="36"/>
          <w:szCs w:val="36"/>
          <w:rtl/>
        </w:rPr>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العدوّ</w:t>
      </w:r>
      <w:r w:rsidRPr="00BB4BE5">
        <w:rPr>
          <w:rFonts w:cs="Traditional Arabic"/>
          <w:sz w:val="36"/>
          <w:szCs w:val="36"/>
          <w:rtl/>
        </w:rPr>
        <w:t xml:space="preserve"> </w:t>
      </w:r>
      <w:r w:rsidRPr="00BB4BE5">
        <w:rPr>
          <w:rFonts w:cs="Traditional Arabic" w:hint="eastAsia"/>
          <w:sz w:val="36"/>
          <w:szCs w:val="36"/>
          <w:rtl/>
        </w:rPr>
        <w:t>سوف</w:t>
      </w:r>
      <w:r w:rsidRPr="00BB4BE5">
        <w:rPr>
          <w:rFonts w:cs="Traditional Arabic"/>
          <w:sz w:val="36"/>
          <w:szCs w:val="36"/>
          <w:rtl/>
        </w:rPr>
        <w:t xml:space="preserve"> </w:t>
      </w:r>
      <w:r w:rsidRPr="00BB4BE5">
        <w:rPr>
          <w:rFonts w:cs="Traditional Arabic" w:hint="eastAsia"/>
          <w:sz w:val="36"/>
          <w:szCs w:val="36"/>
          <w:rtl/>
        </w:rPr>
        <w:t>يُقدم</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يجد</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يقاومه</w:t>
      </w:r>
      <w:r w:rsidRPr="00BB4BE5">
        <w:rPr>
          <w:rFonts w:cs="Traditional Arabic"/>
          <w:sz w:val="36"/>
          <w:szCs w:val="36"/>
          <w:rtl/>
        </w:rPr>
        <w:t xml:space="preserve"> </w:t>
      </w:r>
      <w:r w:rsidRPr="00BB4BE5">
        <w:rPr>
          <w:rFonts w:cs="Traditional Arabic" w:hint="eastAsia"/>
          <w:sz w:val="36"/>
          <w:szCs w:val="36"/>
          <w:rtl/>
        </w:rPr>
        <w:t>ويدافعه</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138"/>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E82531">
      <w:pPr>
        <w:tabs>
          <w:tab w:val="left" w:pos="-199"/>
        </w:tabs>
        <w:spacing w:after="0" w:line="240" w:lineRule="auto"/>
        <w:ind w:left="-199" w:right="-851"/>
        <w:jc w:val="both"/>
        <w:rPr>
          <w:rFonts w:cs="Times New Roman"/>
          <w:sz w:val="36"/>
          <w:szCs w:val="36"/>
          <w:rtl/>
        </w:rPr>
      </w:pPr>
      <w:r w:rsidRPr="00BB4BE5">
        <w:rPr>
          <w:rFonts w:cs="Traditional Arabic" w:hint="eastAsia"/>
          <w:sz w:val="36"/>
          <w:szCs w:val="36"/>
          <w:u w:val="single"/>
          <w:rtl/>
        </w:rPr>
        <w:t>الموضع</w:t>
      </w:r>
      <w:r w:rsidRPr="00BB4BE5">
        <w:rPr>
          <w:rFonts w:cs="Traditional Arabic"/>
          <w:sz w:val="36"/>
          <w:szCs w:val="36"/>
          <w:u w:val="single"/>
          <w:rtl/>
        </w:rPr>
        <w:t xml:space="preserve"> </w:t>
      </w:r>
      <w:r w:rsidRPr="00BB4BE5">
        <w:rPr>
          <w:rFonts w:cs="Traditional Arabic" w:hint="eastAsia"/>
          <w:sz w:val="36"/>
          <w:szCs w:val="36"/>
          <w:u w:val="single"/>
          <w:rtl/>
        </w:rPr>
        <w:t>الرابع</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احتيج</w:t>
      </w:r>
      <w:r w:rsidRPr="00BB4BE5">
        <w:rPr>
          <w:rFonts w:cs="Traditional Arabic"/>
          <w:sz w:val="36"/>
          <w:szCs w:val="36"/>
          <w:rtl/>
        </w:rPr>
        <w:t xml:space="preserve"> </w:t>
      </w:r>
      <w:r w:rsidRPr="00BB4BE5">
        <w:rPr>
          <w:rFonts w:cs="Traditional Arabic" w:hint="eastAsia"/>
          <w:sz w:val="36"/>
          <w:szCs w:val="36"/>
          <w:rtl/>
        </w:rPr>
        <w:t>إليه</w:t>
      </w:r>
      <w:r w:rsidRPr="00BB4BE5">
        <w:rPr>
          <w:rFonts w:cs="Traditional Arabic"/>
          <w:sz w:val="36"/>
          <w:szCs w:val="36"/>
          <w:rtl/>
        </w:rPr>
        <w:t xml:space="preserve"> </w:t>
      </w:r>
      <w:r w:rsidRPr="00BB4BE5">
        <w:rPr>
          <w:rFonts w:cs="Traditional Arabic" w:hint="eastAsia"/>
          <w:sz w:val="36"/>
          <w:szCs w:val="36"/>
          <w:rtl/>
        </w:rPr>
        <w:t>صار</w:t>
      </w:r>
      <w:r w:rsidRPr="00BB4BE5">
        <w:rPr>
          <w:rFonts w:cs="Traditional Arabic"/>
          <w:sz w:val="36"/>
          <w:szCs w:val="36"/>
          <w:rtl/>
        </w:rPr>
        <w:t xml:space="preserve"> </w:t>
      </w:r>
      <w:r w:rsidRPr="00BB4BE5">
        <w:rPr>
          <w:rFonts w:cs="Traditional Arabic" w:hint="eastAsia"/>
          <w:sz w:val="36"/>
          <w:szCs w:val="36"/>
          <w:rtl/>
        </w:rPr>
        <w:t>فرض</w:t>
      </w:r>
      <w:r w:rsidRPr="00BB4BE5">
        <w:rPr>
          <w:rFonts w:cs="Traditional Arabic"/>
          <w:sz w:val="36"/>
          <w:szCs w:val="36"/>
          <w:rtl/>
        </w:rPr>
        <w:t xml:space="preserve"> </w:t>
      </w:r>
      <w:r w:rsidRPr="00BB4BE5">
        <w:rPr>
          <w:rFonts w:cs="Traditional Arabic" w:hint="eastAsia"/>
          <w:sz w:val="36"/>
          <w:szCs w:val="36"/>
          <w:rtl/>
        </w:rPr>
        <w:t>عين</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139"/>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D13414">
      <w:pPr>
        <w:tabs>
          <w:tab w:val="left" w:pos="-199"/>
        </w:tabs>
        <w:spacing w:after="0" w:line="240" w:lineRule="auto"/>
        <w:ind w:left="-199" w:right="-851"/>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ومثّل</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بقوله</w:t>
      </w:r>
      <w:r w:rsidRPr="00BB4BE5">
        <w:rPr>
          <w:rFonts w:cs="Traditional Arabic"/>
          <w:sz w:val="36"/>
          <w:szCs w:val="36"/>
          <w:rtl/>
        </w:rPr>
        <w:t>: "</w:t>
      </w:r>
      <w:r w:rsidRPr="00BB4BE5">
        <w:rPr>
          <w:rFonts w:cs="Traditional Arabic" w:hint="eastAsia"/>
          <w:sz w:val="36"/>
          <w:szCs w:val="36"/>
          <w:rtl/>
        </w:rPr>
        <w:t>عندنا</w:t>
      </w:r>
      <w:r w:rsidRPr="00BB4BE5">
        <w:rPr>
          <w:rFonts w:cs="Traditional Arabic"/>
          <w:sz w:val="36"/>
          <w:szCs w:val="36"/>
          <w:rtl/>
        </w:rPr>
        <w:t xml:space="preserve"> </w:t>
      </w:r>
      <w:r w:rsidRPr="00BB4BE5">
        <w:rPr>
          <w:rFonts w:cs="Traditional Arabic" w:hint="eastAsia"/>
          <w:sz w:val="36"/>
          <w:szCs w:val="36"/>
          <w:rtl/>
        </w:rPr>
        <w:t>دبابات</w:t>
      </w:r>
      <w:r w:rsidRPr="00BB4BE5">
        <w:rPr>
          <w:rFonts w:cs="Traditional Arabic"/>
          <w:sz w:val="36"/>
          <w:szCs w:val="36"/>
          <w:rtl/>
        </w:rPr>
        <w:t xml:space="preserve"> </w:t>
      </w:r>
      <w:r w:rsidRPr="00BB4BE5">
        <w:rPr>
          <w:rFonts w:cs="Traditional Arabic" w:hint="eastAsia"/>
          <w:sz w:val="36"/>
          <w:szCs w:val="36"/>
          <w:rtl/>
        </w:rPr>
        <w:t>وطائرات</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يعرف</w:t>
      </w:r>
      <w:r w:rsidRPr="00BB4BE5">
        <w:rPr>
          <w:rFonts w:cs="Traditional Arabic"/>
          <w:sz w:val="36"/>
          <w:szCs w:val="36"/>
          <w:rtl/>
        </w:rPr>
        <w:t xml:space="preserve"> </w:t>
      </w:r>
      <w:r w:rsidRPr="00BB4BE5">
        <w:rPr>
          <w:rFonts w:cs="Traditional Arabic" w:hint="eastAsia"/>
          <w:sz w:val="36"/>
          <w:szCs w:val="36"/>
          <w:rtl/>
        </w:rPr>
        <w:t>قيادتها</w:t>
      </w:r>
      <w:r w:rsidRPr="00BB4BE5">
        <w:rPr>
          <w:rFonts w:cs="Traditional Arabic"/>
          <w:sz w:val="36"/>
          <w:szCs w:val="36"/>
          <w:rtl/>
        </w:rPr>
        <w:t xml:space="preserve"> </w:t>
      </w:r>
      <w:r w:rsidRPr="00BB4BE5">
        <w:rPr>
          <w:rFonts w:cs="Traditional Arabic" w:hint="eastAsia"/>
          <w:sz w:val="36"/>
          <w:szCs w:val="36"/>
          <w:rtl/>
        </w:rPr>
        <w:t>إلا</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الرجل،</w:t>
      </w:r>
      <w:r w:rsidRPr="00BB4BE5">
        <w:rPr>
          <w:rFonts w:cs="Traditional Arabic"/>
          <w:sz w:val="36"/>
          <w:szCs w:val="36"/>
          <w:rtl/>
        </w:rPr>
        <w:t xml:space="preserve"> </w:t>
      </w:r>
      <w:r w:rsidRPr="00BB4BE5">
        <w:rPr>
          <w:rFonts w:cs="Traditional Arabic" w:hint="eastAsia"/>
          <w:sz w:val="36"/>
          <w:szCs w:val="36"/>
          <w:rtl/>
        </w:rPr>
        <w:t>فحينئذ</w:t>
      </w:r>
      <w:r w:rsidRPr="00BB4BE5">
        <w:rPr>
          <w:rFonts w:cs="Traditional Arabic"/>
          <w:sz w:val="36"/>
          <w:szCs w:val="36"/>
          <w:rtl/>
        </w:rPr>
        <w:t xml:space="preserve"> </w:t>
      </w:r>
      <w:r w:rsidRPr="00BB4BE5">
        <w:rPr>
          <w:rFonts w:cs="Traditional Arabic" w:hint="eastAsia"/>
          <w:sz w:val="36"/>
          <w:szCs w:val="36"/>
          <w:rtl/>
        </w:rPr>
        <w:t>يجب</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يقاتل؛</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الناس</w:t>
      </w:r>
      <w:r w:rsidRPr="00BB4BE5">
        <w:rPr>
          <w:rFonts w:cs="Traditional Arabic"/>
          <w:sz w:val="36"/>
          <w:szCs w:val="36"/>
          <w:rtl/>
        </w:rPr>
        <w:t xml:space="preserve"> </w:t>
      </w:r>
      <w:r w:rsidRPr="00BB4BE5">
        <w:rPr>
          <w:rFonts w:cs="Traditional Arabic" w:hint="eastAsia"/>
          <w:sz w:val="36"/>
          <w:szCs w:val="36"/>
          <w:rtl/>
        </w:rPr>
        <w:t>محتاجون</w:t>
      </w:r>
      <w:r w:rsidRPr="00BB4BE5">
        <w:rPr>
          <w:rFonts w:cs="Traditional Arabic"/>
          <w:sz w:val="36"/>
          <w:szCs w:val="36"/>
          <w:rtl/>
        </w:rPr>
        <w:t xml:space="preserve"> </w:t>
      </w:r>
      <w:r w:rsidRPr="00BB4BE5">
        <w:rPr>
          <w:rFonts w:cs="Traditional Arabic" w:hint="eastAsia"/>
          <w:sz w:val="36"/>
          <w:szCs w:val="36"/>
          <w:rtl/>
        </w:rPr>
        <w:t>إليه،</w:t>
      </w:r>
      <w:r w:rsidRPr="00BB4BE5">
        <w:rPr>
          <w:rFonts w:cs="Traditional Arabic"/>
          <w:sz w:val="36"/>
          <w:szCs w:val="36"/>
          <w:rtl/>
        </w:rPr>
        <w:t xml:space="preserve"> </w:t>
      </w:r>
      <w:r w:rsidRPr="00BB4BE5">
        <w:rPr>
          <w:rFonts w:cs="Traditional Arabic" w:hint="eastAsia"/>
          <w:sz w:val="36"/>
          <w:szCs w:val="36"/>
          <w:rtl/>
        </w:rPr>
        <w:t>وربما</w:t>
      </w:r>
      <w:r w:rsidRPr="00BB4BE5">
        <w:rPr>
          <w:rFonts w:cs="Traditional Arabic"/>
          <w:sz w:val="36"/>
          <w:szCs w:val="36"/>
          <w:rtl/>
        </w:rPr>
        <w:t xml:space="preserve"> </w:t>
      </w:r>
      <w:r w:rsidRPr="00BB4BE5">
        <w:rPr>
          <w:rFonts w:cs="Traditional Arabic" w:hint="eastAsia"/>
          <w:sz w:val="36"/>
          <w:szCs w:val="36"/>
          <w:rtl/>
        </w:rPr>
        <w:t>نقول</w:t>
      </w:r>
      <w:r w:rsidRPr="00BB4BE5">
        <w:rPr>
          <w:rFonts w:cs="Traditional Arabic"/>
          <w:sz w:val="36"/>
          <w:szCs w:val="36"/>
          <w:rtl/>
        </w:rPr>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المسألة</w:t>
      </w:r>
      <w:r w:rsidRPr="00BB4BE5">
        <w:rPr>
          <w:rFonts w:cs="Traditional Arabic"/>
          <w:sz w:val="36"/>
          <w:szCs w:val="36"/>
          <w:rtl/>
        </w:rPr>
        <w:t xml:space="preserve"> </w:t>
      </w:r>
      <w:r w:rsidRPr="00BB4BE5">
        <w:rPr>
          <w:rFonts w:cs="Traditional Arabic" w:hint="eastAsia"/>
          <w:sz w:val="36"/>
          <w:szCs w:val="36"/>
          <w:rtl/>
        </w:rPr>
        <w:t>الرابعة</w:t>
      </w:r>
      <w:r w:rsidRPr="00BB4BE5">
        <w:rPr>
          <w:rFonts w:cs="Traditional Arabic"/>
          <w:sz w:val="36"/>
          <w:szCs w:val="36"/>
          <w:rtl/>
        </w:rPr>
        <w:t xml:space="preserve"> </w:t>
      </w:r>
      <w:r w:rsidRPr="00BB4BE5">
        <w:rPr>
          <w:rFonts w:cs="Traditional Arabic" w:hint="eastAsia"/>
          <w:sz w:val="36"/>
          <w:szCs w:val="36"/>
          <w:rtl/>
        </w:rPr>
        <w:t>تؤخذ</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قولنا</w:t>
      </w:r>
      <w:r w:rsidRPr="00BB4BE5">
        <w:rPr>
          <w:rFonts w:cs="Traditional Arabic"/>
          <w:sz w:val="36"/>
          <w:szCs w:val="36"/>
          <w:rtl/>
        </w:rPr>
        <w:t xml:space="preserve">: </w:t>
      </w:r>
      <w:r w:rsidRPr="00BB4BE5">
        <w:rPr>
          <w:rFonts w:cs="Traditional Arabic" w:hint="eastAsia"/>
          <w:sz w:val="36"/>
          <w:szCs w:val="36"/>
          <w:rtl/>
        </w:rPr>
        <w:t>إنه</w:t>
      </w:r>
      <w:r w:rsidRPr="00BB4BE5">
        <w:rPr>
          <w:rFonts w:cs="Traditional Arabic"/>
          <w:sz w:val="36"/>
          <w:szCs w:val="36"/>
          <w:rtl/>
        </w:rPr>
        <w:t xml:space="preserve"> </w:t>
      </w:r>
      <w:r w:rsidRPr="00BB4BE5">
        <w:rPr>
          <w:rFonts w:cs="Traditional Arabic" w:hint="eastAsia"/>
          <w:sz w:val="36"/>
          <w:szCs w:val="36"/>
          <w:rtl/>
        </w:rPr>
        <w:t>فرض</w:t>
      </w:r>
      <w:r w:rsidRPr="00BB4BE5">
        <w:rPr>
          <w:rFonts w:cs="Traditional Arabic"/>
          <w:sz w:val="36"/>
          <w:szCs w:val="36"/>
          <w:rtl/>
        </w:rPr>
        <w:t xml:space="preserve"> </w:t>
      </w:r>
      <w:r w:rsidRPr="00BB4BE5">
        <w:rPr>
          <w:rFonts w:cs="Traditional Arabic" w:hint="eastAsia"/>
          <w:sz w:val="36"/>
          <w:szCs w:val="36"/>
          <w:rtl/>
        </w:rPr>
        <w:t>كفاية؛</w:t>
      </w:r>
      <w:r w:rsidRPr="00BB4BE5">
        <w:rPr>
          <w:rFonts w:cs="Traditional Arabic"/>
          <w:sz w:val="36"/>
          <w:szCs w:val="36"/>
          <w:rtl/>
        </w:rPr>
        <w:t xml:space="preserve"> </w:t>
      </w:r>
      <w:r w:rsidRPr="00BB4BE5">
        <w:rPr>
          <w:rFonts w:cs="Traditional Arabic" w:hint="eastAsia"/>
          <w:sz w:val="36"/>
          <w:szCs w:val="36"/>
          <w:rtl/>
        </w:rPr>
        <w:t>لأنه</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يقم</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أحد</w:t>
      </w:r>
      <w:r w:rsidRPr="00BB4BE5">
        <w:rPr>
          <w:rFonts w:cs="Traditional Arabic"/>
          <w:sz w:val="36"/>
          <w:szCs w:val="36"/>
          <w:rtl/>
        </w:rPr>
        <w:t xml:space="preserve"> </w:t>
      </w:r>
      <w:r w:rsidRPr="00BB4BE5">
        <w:rPr>
          <w:rFonts w:cs="Traditional Arabic" w:hint="eastAsia"/>
          <w:sz w:val="36"/>
          <w:szCs w:val="36"/>
          <w:rtl/>
        </w:rPr>
        <w:t>واحتيج</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الرجل،</w:t>
      </w:r>
      <w:r w:rsidRPr="00BB4BE5">
        <w:rPr>
          <w:rFonts w:cs="Traditional Arabic"/>
          <w:sz w:val="36"/>
          <w:szCs w:val="36"/>
          <w:rtl/>
        </w:rPr>
        <w:t xml:space="preserve"> </w:t>
      </w:r>
      <w:r w:rsidRPr="00BB4BE5">
        <w:rPr>
          <w:rFonts w:cs="Traditional Arabic" w:hint="eastAsia"/>
          <w:sz w:val="36"/>
          <w:szCs w:val="36"/>
          <w:rtl/>
        </w:rPr>
        <w:t>ففرض</w:t>
      </w:r>
      <w:r w:rsidRPr="00BB4BE5">
        <w:rPr>
          <w:rFonts w:cs="Traditional Arabic"/>
          <w:sz w:val="36"/>
          <w:szCs w:val="36"/>
          <w:rtl/>
        </w:rPr>
        <w:t xml:space="preserve"> </w:t>
      </w:r>
      <w:r w:rsidRPr="00BB4BE5">
        <w:rPr>
          <w:rFonts w:cs="Traditional Arabic" w:hint="eastAsia"/>
          <w:sz w:val="36"/>
          <w:szCs w:val="36"/>
          <w:rtl/>
        </w:rPr>
        <w:t>الكفاية</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فرض</w:t>
      </w:r>
      <w:r w:rsidRPr="00BB4BE5">
        <w:rPr>
          <w:rFonts w:cs="Traditional Arabic"/>
          <w:sz w:val="36"/>
          <w:szCs w:val="36"/>
          <w:rtl/>
        </w:rPr>
        <w:t xml:space="preserve"> </w:t>
      </w:r>
      <w:r w:rsidRPr="00BB4BE5">
        <w:rPr>
          <w:rFonts w:cs="Traditional Arabic" w:hint="eastAsia"/>
          <w:sz w:val="36"/>
          <w:szCs w:val="36"/>
          <w:rtl/>
        </w:rPr>
        <w:t>عين</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vertAlign w:val="superscript"/>
          <w:rtl/>
        </w:rPr>
        <w:t>(</w:t>
      </w:r>
      <w:r w:rsidRPr="00BB4BE5">
        <w:rPr>
          <w:rStyle w:val="a3"/>
          <w:rFonts w:cs="Traditional Arabic"/>
          <w:szCs w:val="36"/>
          <w:rtl/>
        </w:rPr>
        <w:footnoteReference w:id="140"/>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D13414">
      <w:pPr>
        <w:tabs>
          <w:tab w:val="left" w:pos="-199"/>
        </w:tabs>
        <w:spacing w:after="0" w:line="240" w:lineRule="auto"/>
        <w:ind w:left="-199" w:right="-851"/>
        <w:jc w:val="both"/>
        <w:rPr>
          <w:rFonts w:cs="Traditional Arabic"/>
          <w:sz w:val="36"/>
          <w:szCs w:val="36"/>
          <w:rtl/>
        </w:rPr>
      </w:pPr>
      <w:r w:rsidRPr="00BB4BE5">
        <w:rPr>
          <w:rFonts w:cs="Traditional Arabic" w:hint="eastAsia"/>
          <w:sz w:val="36"/>
          <w:szCs w:val="36"/>
          <w:u w:val="single"/>
          <w:rtl/>
        </w:rPr>
        <w:t>الموضع</w:t>
      </w:r>
      <w:r w:rsidRPr="00BB4BE5">
        <w:rPr>
          <w:rFonts w:cs="Traditional Arabic"/>
          <w:sz w:val="36"/>
          <w:szCs w:val="36"/>
          <w:u w:val="single"/>
          <w:rtl/>
        </w:rPr>
        <w:t xml:space="preserve"> </w:t>
      </w:r>
      <w:r w:rsidRPr="00BB4BE5">
        <w:rPr>
          <w:rFonts w:cs="Traditional Arabic" w:hint="eastAsia"/>
          <w:sz w:val="36"/>
          <w:szCs w:val="36"/>
          <w:u w:val="single"/>
          <w:rtl/>
        </w:rPr>
        <w:t>الخامس</w:t>
      </w:r>
      <w:r w:rsidRPr="00BB4BE5">
        <w:rPr>
          <w:rFonts w:cs="Traditional Arabic"/>
          <w:sz w:val="36"/>
          <w:szCs w:val="36"/>
          <w:u w:val="single"/>
          <w:rtl/>
        </w:rPr>
        <w:t>:</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حصره</w:t>
      </w:r>
      <w:r w:rsidRPr="00BB4BE5">
        <w:rPr>
          <w:rFonts w:cs="Traditional Arabic"/>
          <w:sz w:val="36"/>
          <w:szCs w:val="36"/>
          <w:rtl/>
        </w:rPr>
        <w:t xml:space="preserve"> </w:t>
      </w:r>
      <w:r w:rsidRPr="00BB4BE5">
        <w:rPr>
          <w:rFonts w:cs="Traditional Arabic" w:hint="eastAsia"/>
          <w:sz w:val="36"/>
          <w:szCs w:val="36"/>
          <w:rtl/>
        </w:rPr>
        <w:t>العدوّ</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141"/>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4D6091">
      <w:pPr>
        <w:tabs>
          <w:tab w:val="left" w:pos="-199"/>
        </w:tabs>
        <w:spacing w:after="0" w:line="240" w:lineRule="auto"/>
        <w:ind w:left="-199" w:right="-851"/>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rtl/>
        </w:rPr>
        <w:t>:</w:t>
      </w:r>
    </w:p>
    <w:p w:rsidR="00DB12E1" w:rsidRPr="00BB4BE5" w:rsidRDefault="00DB12E1" w:rsidP="00077CEB">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بعد</w:t>
      </w:r>
      <w:r w:rsidRPr="00BB4BE5">
        <w:rPr>
          <w:rFonts w:ascii="Traditional Arabic" w:hAnsi="Traditional Arabic" w:cs="Traditional Arabic"/>
          <w:sz w:val="36"/>
          <w:szCs w:val="36"/>
          <w:rtl/>
        </w:rPr>
        <w:t xml:space="preserve"> النظر في الأقوال والأدلة يتبيّن أن القول الراجح -والله أعلم- في حكم الجهاد هو ما اختاره الشيخ ابن عثي</w:t>
      </w:r>
      <w:r w:rsidRPr="00BB4BE5">
        <w:rPr>
          <w:rFonts w:ascii="Traditional Arabic" w:hAnsi="Traditional Arabic" w:cs="Traditional Arabic" w:hint="eastAsia"/>
          <w:sz w:val="36"/>
          <w:szCs w:val="36"/>
          <w:rtl/>
        </w:rPr>
        <w:t>مين</w:t>
      </w:r>
      <w:r w:rsidRPr="00BB4BE5">
        <w:rPr>
          <w:rFonts w:ascii="Traditional Arabic" w:hAnsi="Traditional Arabic" w:cs="Traditional Arabic"/>
          <w:sz w:val="36"/>
          <w:szCs w:val="36"/>
          <w:rtl/>
        </w:rPr>
        <w:t xml:space="preserve"> -رحمه الله- ووافق فيه قول المذهب، وهو أن الجهاد فرض كفاية، إلا في المواطن التي يتعي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فيها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وذلك لقو</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أدلتهم، وصحة الاس</w:t>
      </w:r>
      <w:r w:rsidRPr="00BB4BE5">
        <w:rPr>
          <w:rFonts w:ascii="Traditional Arabic" w:hAnsi="Traditional Arabic" w:cs="Traditional Arabic" w:hint="eastAsia"/>
          <w:sz w:val="36"/>
          <w:szCs w:val="36"/>
          <w:rtl/>
        </w:rPr>
        <w:t>تدلال</w:t>
      </w:r>
      <w:r w:rsidRPr="00BB4BE5">
        <w:rPr>
          <w:rFonts w:ascii="Traditional Arabic" w:hAnsi="Traditional Arabic" w:cs="Traditional Arabic"/>
          <w:sz w:val="36"/>
          <w:szCs w:val="36"/>
          <w:rtl/>
        </w:rPr>
        <w:t xml:space="preserve"> بها، وسلامتها من المناقشة.</w:t>
      </w:r>
    </w:p>
    <w:p w:rsidR="00DB12E1" w:rsidRPr="00BB4BE5" w:rsidRDefault="00DB12E1" w:rsidP="002A2752">
      <w:pPr>
        <w:tabs>
          <w:tab w:val="left" w:pos="-199"/>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إضافة إلى أن النصوص المطلقة في فرضي</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الجهاد، ورد بإزائها نصوص دل</w:t>
      </w:r>
      <w:r w:rsidRPr="00BB4BE5">
        <w:rPr>
          <w:rFonts w:ascii="Traditional Arabic" w:hAnsi="Traditional Arabic" w:cs="Traditional Arabic" w:hint="eastAsia"/>
          <w:sz w:val="36"/>
          <w:szCs w:val="36"/>
          <w:rtl/>
        </w:rPr>
        <w:t>ّت</w:t>
      </w:r>
      <w:r w:rsidRPr="00BB4BE5">
        <w:rPr>
          <w:rFonts w:ascii="Traditional Arabic" w:hAnsi="Traditional Arabic" w:cs="Traditional Arabic"/>
          <w:sz w:val="36"/>
          <w:szCs w:val="36"/>
          <w:rtl/>
        </w:rPr>
        <w:t xml:space="preserve"> على الكفاية، ومن قواع</w:t>
      </w:r>
      <w:r w:rsidRPr="00BB4BE5">
        <w:rPr>
          <w:rFonts w:ascii="Traditional Arabic" w:hAnsi="Traditional Arabic" w:cs="Traditional Arabic" w:hint="eastAsia"/>
          <w:sz w:val="36"/>
          <w:szCs w:val="36"/>
          <w:rtl/>
        </w:rPr>
        <w:t>د</w:t>
      </w:r>
      <w:r w:rsidRPr="00BB4BE5">
        <w:rPr>
          <w:rFonts w:ascii="Traditional Arabic" w:hAnsi="Traditional Arabic" w:cs="Traditional Arabic"/>
          <w:sz w:val="36"/>
          <w:szCs w:val="36"/>
          <w:rtl/>
        </w:rPr>
        <w:t xml:space="preserve"> الأصول: حمل المطلق على المقيد، </w:t>
      </w:r>
      <w:r w:rsidRPr="00BB4BE5">
        <w:rPr>
          <w:rFonts w:ascii="Traditional Arabic" w:hAnsi="Traditional Arabic" w:cs="Traditional Arabic" w:hint="eastAsia"/>
          <w:sz w:val="36"/>
          <w:szCs w:val="36"/>
          <w:rtl/>
        </w:rPr>
        <w:t>ولو</w:t>
      </w:r>
      <w:r w:rsidRPr="00BB4BE5">
        <w:rPr>
          <w:rFonts w:ascii="Traditional Arabic" w:hAnsi="Traditional Arabic" w:cs="Traditional Arabic"/>
          <w:sz w:val="36"/>
          <w:szCs w:val="36"/>
          <w:rtl/>
        </w:rPr>
        <w:t xml:space="preserve"> فرضنا أن الجهاد فرض عين، لتعطّلت كثير من مصالح المسلمين، لذا فالص</w:t>
      </w:r>
      <w:r w:rsidRPr="00BB4BE5">
        <w:rPr>
          <w:rFonts w:ascii="Traditional Arabic" w:hAnsi="Traditional Arabic" w:cs="Traditional Arabic" w:hint="eastAsia"/>
          <w:sz w:val="36"/>
          <w:szCs w:val="36"/>
          <w:rtl/>
        </w:rPr>
        <w:t>ّواب</w:t>
      </w:r>
      <w:r w:rsidRPr="00BB4BE5">
        <w:rPr>
          <w:rFonts w:ascii="Traditional Arabic" w:hAnsi="Traditional Arabic" w:cs="Traditional Arabic"/>
          <w:sz w:val="36"/>
          <w:szCs w:val="36"/>
          <w:rtl/>
        </w:rPr>
        <w:t>: أنه على الكفاية.</w:t>
      </w:r>
    </w:p>
    <w:p w:rsidR="00DB12E1" w:rsidRPr="00BB4BE5" w:rsidRDefault="00DB12E1" w:rsidP="00B62CFB">
      <w:pPr>
        <w:widowControl w:val="0"/>
        <w:tabs>
          <w:tab w:val="left" w:pos="84"/>
          <w:tab w:val="center" w:pos="4337"/>
          <w:tab w:val="left" w:pos="7506"/>
        </w:tabs>
        <w:spacing w:after="0" w:line="240" w:lineRule="auto"/>
        <w:ind w:left="-199" w:right="-709"/>
        <w:jc w:val="center"/>
        <w:rPr>
          <w:rFonts w:cs="Traditional Arabic"/>
          <w:b/>
          <w:bCs/>
          <w:sz w:val="36"/>
          <w:szCs w:val="40"/>
          <w:rtl/>
        </w:rPr>
      </w:pPr>
      <w:r w:rsidRPr="00BB4BE5">
        <w:rPr>
          <w:rFonts w:cs="Traditional Arabic" w:hint="eastAsia"/>
          <w:b/>
          <w:bCs/>
          <w:sz w:val="36"/>
          <w:szCs w:val="40"/>
          <w:rtl/>
        </w:rPr>
        <w:t>المبحث</w:t>
      </w:r>
      <w:r w:rsidRPr="00BB4BE5">
        <w:rPr>
          <w:rFonts w:cs="Traditional Arabic"/>
          <w:b/>
          <w:bCs/>
          <w:sz w:val="36"/>
          <w:szCs w:val="40"/>
          <w:rtl/>
        </w:rPr>
        <w:t xml:space="preserve"> </w:t>
      </w:r>
      <w:r w:rsidRPr="00BB4BE5">
        <w:rPr>
          <w:rFonts w:cs="Traditional Arabic" w:hint="eastAsia"/>
          <w:b/>
          <w:bCs/>
          <w:sz w:val="36"/>
          <w:szCs w:val="40"/>
          <w:rtl/>
        </w:rPr>
        <w:t>الثاني</w:t>
      </w:r>
      <w:r w:rsidRPr="00BB4BE5">
        <w:rPr>
          <w:rFonts w:cs="Traditional Arabic"/>
          <w:b/>
          <w:bCs/>
          <w:sz w:val="36"/>
          <w:szCs w:val="40"/>
          <w:rtl/>
        </w:rPr>
        <w:t xml:space="preserve">: </w:t>
      </w:r>
      <w:r w:rsidRPr="00BB4BE5">
        <w:rPr>
          <w:rFonts w:cs="Traditional Arabic" w:hint="eastAsia"/>
          <w:b/>
          <w:bCs/>
          <w:sz w:val="36"/>
          <w:szCs w:val="40"/>
          <w:rtl/>
        </w:rPr>
        <w:t>الإذن</w:t>
      </w:r>
      <w:r w:rsidRPr="00BB4BE5">
        <w:rPr>
          <w:rFonts w:cs="Traditional Arabic"/>
          <w:b/>
          <w:bCs/>
          <w:sz w:val="36"/>
          <w:szCs w:val="40"/>
          <w:rtl/>
        </w:rPr>
        <w:t xml:space="preserve"> </w:t>
      </w:r>
      <w:r w:rsidRPr="00BB4BE5">
        <w:rPr>
          <w:rFonts w:cs="Traditional Arabic" w:hint="eastAsia"/>
          <w:b/>
          <w:bCs/>
          <w:sz w:val="36"/>
          <w:szCs w:val="40"/>
          <w:rtl/>
        </w:rPr>
        <w:t>في</w:t>
      </w:r>
      <w:r w:rsidRPr="00BB4BE5">
        <w:rPr>
          <w:rFonts w:cs="Traditional Arabic"/>
          <w:b/>
          <w:bCs/>
          <w:sz w:val="36"/>
          <w:szCs w:val="40"/>
          <w:rtl/>
        </w:rPr>
        <w:t xml:space="preserve"> </w:t>
      </w:r>
      <w:r w:rsidRPr="00BB4BE5">
        <w:rPr>
          <w:rFonts w:cs="Traditional Arabic" w:hint="eastAsia"/>
          <w:b/>
          <w:bCs/>
          <w:sz w:val="36"/>
          <w:szCs w:val="40"/>
          <w:rtl/>
        </w:rPr>
        <w:t>الجهاد</w:t>
      </w:r>
      <w:r w:rsidRPr="00BB4BE5">
        <w:rPr>
          <w:rFonts w:cs="Traditional Arabic"/>
          <w:b/>
          <w:bCs/>
          <w:sz w:val="36"/>
          <w:szCs w:val="40"/>
          <w:rtl/>
        </w:rPr>
        <w:t xml:space="preserve"> </w:t>
      </w:r>
    </w:p>
    <w:p w:rsidR="00DB12E1" w:rsidRPr="00BB4BE5" w:rsidRDefault="00DB12E1" w:rsidP="00713CE2">
      <w:pPr>
        <w:widowControl w:val="0"/>
        <w:tabs>
          <w:tab w:val="left" w:pos="84"/>
        </w:tabs>
        <w:spacing w:after="0" w:line="240" w:lineRule="auto"/>
        <w:ind w:left="-199" w:right="-709"/>
        <w:jc w:val="center"/>
        <w:rPr>
          <w:rFonts w:cs="Traditional Arabic"/>
          <w:b/>
          <w:bCs/>
          <w:sz w:val="32"/>
          <w:szCs w:val="36"/>
          <w:rtl/>
        </w:rPr>
      </w:pPr>
      <w:r w:rsidRPr="00BB4BE5">
        <w:rPr>
          <w:rFonts w:cs="Traditional Arabic" w:hint="eastAsia"/>
          <w:b/>
          <w:bCs/>
          <w:sz w:val="32"/>
          <w:szCs w:val="36"/>
          <w:rtl/>
        </w:rPr>
        <w:t>المطلب</w:t>
      </w:r>
      <w:r w:rsidRPr="00BB4BE5">
        <w:rPr>
          <w:rFonts w:cs="Traditional Arabic"/>
          <w:b/>
          <w:bCs/>
          <w:sz w:val="32"/>
          <w:szCs w:val="36"/>
          <w:rtl/>
        </w:rPr>
        <w:t xml:space="preserve"> </w:t>
      </w:r>
      <w:r w:rsidRPr="00BB4BE5">
        <w:rPr>
          <w:rFonts w:cs="Traditional Arabic" w:hint="eastAsia"/>
          <w:b/>
          <w:bCs/>
          <w:sz w:val="32"/>
          <w:szCs w:val="36"/>
          <w:rtl/>
        </w:rPr>
        <w:t>الأول</w:t>
      </w:r>
      <w:r w:rsidRPr="00BB4BE5">
        <w:rPr>
          <w:rFonts w:cs="Traditional Arabic"/>
          <w:b/>
          <w:bCs/>
          <w:sz w:val="32"/>
          <w:szCs w:val="36"/>
          <w:rtl/>
        </w:rPr>
        <w:t xml:space="preserve">: </w:t>
      </w:r>
      <w:r w:rsidRPr="00BB4BE5">
        <w:rPr>
          <w:rFonts w:cs="Traditional Arabic" w:hint="eastAsia"/>
          <w:b/>
          <w:bCs/>
          <w:sz w:val="32"/>
          <w:szCs w:val="36"/>
          <w:rtl/>
        </w:rPr>
        <w:t>إذن</w:t>
      </w:r>
      <w:r w:rsidRPr="00BB4BE5">
        <w:rPr>
          <w:rFonts w:cs="Traditional Arabic"/>
          <w:b/>
          <w:bCs/>
          <w:sz w:val="32"/>
          <w:szCs w:val="36"/>
          <w:rtl/>
        </w:rPr>
        <w:t xml:space="preserve"> </w:t>
      </w:r>
      <w:r w:rsidRPr="00BB4BE5">
        <w:rPr>
          <w:rFonts w:cs="Traditional Arabic" w:hint="eastAsia"/>
          <w:b/>
          <w:bCs/>
          <w:sz w:val="32"/>
          <w:szCs w:val="36"/>
          <w:rtl/>
        </w:rPr>
        <w:t>ولي</w:t>
      </w:r>
      <w:r w:rsidRPr="00BB4BE5">
        <w:rPr>
          <w:rFonts w:cs="Traditional Arabic"/>
          <w:b/>
          <w:bCs/>
          <w:sz w:val="32"/>
          <w:szCs w:val="36"/>
          <w:rtl/>
        </w:rPr>
        <w:t xml:space="preserve"> </w:t>
      </w:r>
      <w:r w:rsidRPr="00BB4BE5">
        <w:rPr>
          <w:rFonts w:cs="Traditional Arabic" w:hint="eastAsia"/>
          <w:b/>
          <w:bCs/>
          <w:sz w:val="32"/>
          <w:szCs w:val="36"/>
          <w:rtl/>
        </w:rPr>
        <w:t>الأمر</w:t>
      </w:r>
    </w:p>
    <w:p w:rsidR="00DB12E1" w:rsidRPr="00BB4BE5" w:rsidRDefault="00DB12E1" w:rsidP="00713CE2">
      <w:pPr>
        <w:widowControl w:val="0"/>
        <w:tabs>
          <w:tab w:val="left" w:pos="84"/>
        </w:tabs>
        <w:spacing w:after="0" w:line="240" w:lineRule="auto"/>
        <w:ind w:left="-19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للمجاهد</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خروجه</w:t>
      </w:r>
      <w:r w:rsidRPr="00BB4BE5">
        <w:rPr>
          <w:rFonts w:cs="Traditional Arabic"/>
          <w:sz w:val="36"/>
          <w:szCs w:val="36"/>
          <w:rtl/>
        </w:rPr>
        <w:t xml:space="preserve"> </w:t>
      </w:r>
      <w:r w:rsidRPr="00BB4BE5">
        <w:rPr>
          <w:rFonts w:cs="Traditional Arabic" w:hint="eastAsia"/>
          <w:sz w:val="36"/>
          <w:szCs w:val="36"/>
          <w:rtl/>
        </w:rPr>
        <w:t>للجهاد</w:t>
      </w:r>
      <w:r w:rsidRPr="00BB4BE5">
        <w:rPr>
          <w:rFonts w:cs="Traditional Arabic"/>
          <w:sz w:val="36"/>
          <w:szCs w:val="36"/>
          <w:rtl/>
        </w:rPr>
        <w:t xml:space="preserve"> </w:t>
      </w:r>
      <w:r w:rsidRPr="00BB4BE5">
        <w:rPr>
          <w:rFonts w:cs="Traditional Arabic" w:hint="eastAsia"/>
          <w:sz w:val="36"/>
          <w:szCs w:val="36"/>
          <w:rtl/>
        </w:rPr>
        <w:t>حالتان</w:t>
      </w:r>
      <w:r w:rsidRPr="00BB4BE5">
        <w:rPr>
          <w:rFonts w:cs="Traditional Arabic"/>
          <w:sz w:val="36"/>
          <w:szCs w:val="36"/>
          <w:vertAlign w:val="superscript"/>
          <w:rtl/>
        </w:rPr>
        <w:t>(</w:t>
      </w:r>
      <w:r w:rsidRPr="00BB4BE5">
        <w:rPr>
          <w:rStyle w:val="a3"/>
          <w:rFonts w:ascii="Traditional Arabic" w:hAnsi="Traditional Arabic" w:cs="Traditional Arabic"/>
          <w:szCs w:val="36"/>
          <w:rtl/>
        </w:rPr>
        <w:footnoteReference w:id="142"/>
      </w:r>
      <w:r w:rsidRPr="00BB4BE5">
        <w:rPr>
          <w:rFonts w:ascii="Traditional Arabic" w:hAnsi="Traditional Arabic" w:cs="Traditional Arabic"/>
          <w:sz w:val="36"/>
          <w:szCs w:val="36"/>
          <w:vertAlign w:val="superscript"/>
          <w:rtl/>
        </w:rPr>
        <w:t>)</w:t>
      </w:r>
      <w:r w:rsidRPr="00BB4BE5">
        <w:rPr>
          <w:rFonts w:cs="Traditional Arabic"/>
          <w:sz w:val="36"/>
          <w:szCs w:val="36"/>
          <w:rtl/>
        </w:rPr>
        <w:t>:</w:t>
      </w:r>
    </w:p>
    <w:p w:rsidR="00DB12E1" w:rsidRPr="00BB4BE5" w:rsidRDefault="00DB12E1" w:rsidP="00AB03ED">
      <w:pPr>
        <w:widowControl w:val="0"/>
        <w:tabs>
          <w:tab w:val="left" w:pos="84"/>
        </w:tabs>
        <w:spacing w:after="0" w:line="240" w:lineRule="auto"/>
        <w:ind w:left="-199" w:right="-709"/>
        <w:jc w:val="both"/>
        <w:rPr>
          <w:rFonts w:cs="Traditional Arabic"/>
          <w:sz w:val="36"/>
          <w:szCs w:val="36"/>
          <w:rtl/>
        </w:rPr>
      </w:pPr>
      <w:r w:rsidRPr="00BB4BE5">
        <w:rPr>
          <w:rFonts w:cs="Traditional Arabic"/>
          <w:b/>
          <w:bCs/>
          <w:spacing w:val="-8"/>
          <w:sz w:val="36"/>
          <w:szCs w:val="36"/>
          <w:u w:val="single"/>
          <w:rtl/>
        </w:rPr>
        <w:t xml:space="preserve">** </w:t>
      </w:r>
      <w:r w:rsidRPr="00BB4BE5">
        <w:rPr>
          <w:rFonts w:cs="Traditional Arabic" w:hint="eastAsia"/>
          <w:b/>
          <w:bCs/>
          <w:spacing w:val="-8"/>
          <w:sz w:val="36"/>
          <w:szCs w:val="36"/>
          <w:u w:val="single"/>
          <w:rtl/>
        </w:rPr>
        <w:t>الحالة</w:t>
      </w:r>
      <w:r w:rsidRPr="00BB4BE5">
        <w:rPr>
          <w:rFonts w:cs="Traditional Arabic"/>
          <w:b/>
          <w:bCs/>
          <w:spacing w:val="-8"/>
          <w:sz w:val="36"/>
          <w:szCs w:val="36"/>
          <w:u w:val="single"/>
          <w:rtl/>
        </w:rPr>
        <w:t xml:space="preserve"> </w:t>
      </w:r>
      <w:r w:rsidRPr="00BB4BE5">
        <w:rPr>
          <w:rFonts w:cs="Traditional Arabic" w:hint="eastAsia"/>
          <w:b/>
          <w:bCs/>
          <w:spacing w:val="-8"/>
          <w:sz w:val="36"/>
          <w:szCs w:val="36"/>
          <w:u w:val="single"/>
          <w:rtl/>
        </w:rPr>
        <w:t>الأولى</w:t>
      </w:r>
      <w:r w:rsidRPr="00BB4BE5">
        <w:rPr>
          <w:rFonts w:cs="Traditional Arabic"/>
          <w:b/>
          <w:bCs/>
          <w:spacing w:val="-8"/>
          <w:sz w:val="36"/>
          <w:szCs w:val="36"/>
          <w:u w:val="single"/>
          <w:rtl/>
        </w:rPr>
        <w:t>:</w:t>
      </w:r>
      <w:r w:rsidRPr="00BB4BE5">
        <w:rPr>
          <w:rFonts w:cs="Traditional Arabic"/>
          <w:spacing w:val="-8"/>
          <w:sz w:val="36"/>
          <w:szCs w:val="36"/>
          <w:rtl/>
        </w:rPr>
        <w:t xml:space="preserve"> </w:t>
      </w:r>
      <w:r w:rsidRPr="00BB4BE5">
        <w:rPr>
          <w:rFonts w:cs="Traditional Arabic" w:hint="eastAsia"/>
          <w:spacing w:val="-8"/>
          <w:sz w:val="36"/>
          <w:szCs w:val="36"/>
          <w:rtl/>
        </w:rPr>
        <w:t>خروجه</w:t>
      </w:r>
      <w:r w:rsidRPr="00BB4BE5">
        <w:rPr>
          <w:rFonts w:cs="Traditional Arabic"/>
          <w:spacing w:val="-8"/>
          <w:sz w:val="36"/>
          <w:szCs w:val="36"/>
          <w:rtl/>
        </w:rPr>
        <w:t xml:space="preserve"> </w:t>
      </w:r>
      <w:r w:rsidRPr="00BB4BE5">
        <w:rPr>
          <w:rFonts w:cs="Traditional Arabic" w:hint="eastAsia"/>
          <w:spacing w:val="-8"/>
          <w:sz w:val="36"/>
          <w:szCs w:val="36"/>
          <w:rtl/>
        </w:rPr>
        <w:t>للدّفاع</w:t>
      </w:r>
      <w:r w:rsidRPr="00BB4BE5">
        <w:rPr>
          <w:rFonts w:cs="Traditional Arabic"/>
          <w:spacing w:val="-8"/>
          <w:sz w:val="36"/>
          <w:szCs w:val="36"/>
          <w:rtl/>
        </w:rPr>
        <w:t xml:space="preserve"> </w:t>
      </w:r>
      <w:r w:rsidRPr="00BB4BE5">
        <w:rPr>
          <w:rFonts w:cs="Traditional Arabic" w:hint="eastAsia"/>
          <w:spacing w:val="-8"/>
          <w:sz w:val="36"/>
          <w:szCs w:val="36"/>
          <w:rtl/>
        </w:rPr>
        <w:t>عن</w:t>
      </w:r>
      <w:r w:rsidRPr="00BB4BE5">
        <w:rPr>
          <w:rFonts w:cs="Traditional Arabic"/>
          <w:spacing w:val="-8"/>
          <w:sz w:val="36"/>
          <w:szCs w:val="36"/>
          <w:rtl/>
        </w:rPr>
        <w:t xml:space="preserve"> </w:t>
      </w:r>
      <w:r w:rsidRPr="00BB4BE5">
        <w:rPr>
          <w:rFonts w:cs="Traditional Arabic" w:hint="eastAsia"/>
          <w:spacing w:val="-8"/>
          <w:sz w:val="36"/>
          <w:szCs w:val="36"/>
          <w:rtl/>
        </w:rPr>
        <w:t>ديار</w:t>
      </w:r>
      <w:r w:rsidRPr="00BB4BE5">
        <w:rPr>
          <w:rFonts w:cs="Traditional Arabic"/>
          <w:spacing w:val="-8"/>
          <w:sz w:val="36"/>
          <w:szCs w:val="36"/>
          <w:rtl/>
        </w:rPr>
        <w:t xml:space="preserve"> </w:t>
      </w:r>
      <w:r w:rsidRPr="00BB4BE5">
        <w:rPr>
          <w:rFonts w:cs="Traditional Arabic" w:hint="eastAsia"/>
          <w:spacing w:val="-8"/>
          <w:sz w:val="36"/>
          <w:szCs w:val="36"/>
          <w:rtl/>
        </w:rPr>
        <w:t>الإسلام</w:t>
      </w:r>
      <w:r w:rsidRPr="00BB4BE5">
        <w:rPr>
          <w:rFonts w:cs="Traditional Arabic"/>
          <w:spacing w:val="-8"/>
          <w:sz w:val="36"/>
          <w:szCs w:val="36"/>
          <w:rtl/>
        </w:rPr>
        <w:t xml:space="preserve"> </w:t>
      </w:r>
      <w:r w:rsidRPr="00BB4BE5">
        <w:rPr>
          <w:rFonts w:cs="Traditional Arabic" w:hint="eastAsia"/>
          <w:spacing w:val="-8"/>
          <w:sz w:val="36"/>
          <w:szCs w:val="36"/>
          <w:rtl/>
        </w:rPr>
        <w:t>والمسلمين؛</w:t>
      </w:r>
      <w:r w:rsidRPr="00BB4BE5">
        <w:rPr>
          <w:rFonts w:cs="Traditional Arabic"/>
          <w:spacing w:val="-8"/>
          <w:sz w:val="36"/>
          <w:szCs w:val="36"/>
          <w:rtl/>
        </w:rPr>
        <w:t xml:space="preserve"> </w:t>
      </w:r>
      <w:r w:rsidRPr="00BB4BE5">
        <w:rPr>
          <w:rFonts w:cs="Traditional Arabic" w:hint="eastAsia"/>
          <w:spacing w:val="-8"/>
          <w:sz w:val="36"/>
          <w:szCs w:val="36"/>
          <w:rtl/>
        </w:rPr>
        <w:t>لمفاجأة</w:t>
      </w:r>
      <w:r w:rsidRPr="00BB4BE5">
        <w:rPr>
          <w:rFonts w:cs="Traditional Arabic"/>
          <w:spacing w:val="-8"/>
          <w:sz w:val="36"/>
          <w:szCs w:val="36"/>
          <w:rtl/>
        </w:rPr>
        <w:t xml:space="preserve"> </w:t>
      </w:r>
      <w:r w:rsidRPr="00BB4BE5">
        <w:rPr>
          <w:rFonts w:cs="Traditional Arabic" w:hint="eastAsia"/>
          <w:spacing w:val="-8"/>
          <w:sz w:val="36"/>
          <w:szCs w:val="36"/>
          <w:rtl/>
        </w:rPr>
        <w:t>العدوّ</w:t>
      </w:r>
      <w:r w:rsidRPr="00BB4BE5">
        <w:rPr>
          <w:rFonts w:cs="Traditional Arabic"/>
          <w:spacing w:val="-8"/>
          <w:sz w:val="36"/>
          <w:szCs w:val="36"/>
          <w:rtl/>
        </w:rPr>
        <w:t xml:space="preserve"> </w:t>
      </w:r>
      <w:r w:rsidRPr="00BB4BE5">
        <w:rPr>
          <w:rFonts w:cs="Traditional Arabic" w:hint="eastAsia"/>
          <w:spacing w:val="-8"/>
          <w:sz w:val="36"/>
          <w:szCs w:val="36"/>
          <w:rtl/>
        </w:rPr>
        <w:t>ديار</w:t>
      </w:r>
      <w:r w:rsidRPr="00BB4BE5">
        <w:rPr>
          <w:rFonts w:cs="Traditional Arabic"/>
          <w:spacing w:val="-8"/>
          <w:sz w:val="36"/>
          <w:szCs w:val="36"/>
          <w:rtl/>
        </w:rPr>
        <w:t xml:space="preserve"> </w:t>
      </w:r>
      <w:r w:rsidRPr="00BB4BE5">
        <w:rPr>
          <w:rFonts w:cs="Traditional Arabic" w:hint="eastAsia"/>
          <w:spacing w:val="-8"/>
          <w:sz w:val="36"/>
          <w:szCs w:val="36"/>
          <w:rtl/>
        </w:rPr>
        <w:t>المسلمين</w:t>
      </w:r>
      <w:r w:rsidRPr="00BB4BE5">
        <w:rPr>
          <w:rFonts w:cs="Traditional Arabic"/>
          <w:spacing w:val="-8"/>
          <w:sz w:val="36"/>
          <w:szCs w:val="36"/>
          <w:rtl/>
        </w:rPr>
        <w:t>.</w:t>
      </w:r>
    </w:p>
    <w:p w:rsidR="00DB12E1" w:rsidRPr="00BB4BE5" w:rsidRDefault="00DB12E1" w:rsidP="00AB03ED">
      <w:pPr>
        <w:widowControl w:val="0"/>
        <w:tabs>
          <w:tab w:val="left" w:pos="84"/>
        </w:tabs>
        <w:spacing w:after="0" w:line="240" w:lineRule="auto"/>
        <w:ind w:left="-199" w:right="-709"/>
        <w:jc w:val="both"/>
        <w:rPr>
          <w:rFonts w:cs="Traditional Arabic"/>
          <w:sz w:val="36"/>
          <w:szCs w:val="36"/>
          <w:rtl/>
        </w:rPr>
      </w:pPr>
      <w:r w:rsidRPr="00BB4BE5">
        <w:rPr>
          <w:rFonts w:cs="Traditional Arabic"/>
          <w:spacing w:val="-8"/>
          <w:sz w:val="36"/>
          <w:szCs w:val="36"/>
          <w:rtl/>
        </w:rPr>
        <w:t xml:space="preserve">    </w:t>
      </w:r>
      <w:r w:rsidRPr="00BB4BE5">
        <w:rPr>
          <w:rFonts w:cs="Traditional Arabic" w:hint="eastAsia"/>
          <w:spacing w:val="-8"/>
          <w:sz w:val="36"/>
          <w:szCs w:val="36"/>
          <w:rtl/>
        </w:rPr>
        <w:t>لا</w:t>
      </w:r>
      <w:r w:rsidRPr="00BB4BE5">
        <w:rPr>
          <w:rFonts w:cs="Traditional Arabic"/>
          <w:spacing w:val="-8"/>
          <w:sz w:val="36"/>
          <w:szCs w:val="36"/>
          <w:rtl/>
        </w:rPr>
        <w:t xml:space="preserve"> </w:t>
      </w:r>
      <w:r w:rsidRPr="00BB4BE5">
        <w:rPr>
          <w:rFonts w:cs="Traditional Arabic" w:hint="eastAsia"/>
          <w:spacing w:val="-8"/>
          <w:sz w:val="36"/>
          <w:szCs w:val="36"/>
          <w:rtl/>
        </w:rPr>
        <w:t>خلاف</w:t>
      </w:r>
      <w:r w:rsidRPr="00BB4BE5">
        <w:rPr>
          <w:rFonts w:cs="Traditional Arabic"/>
          <w:spacing w:val="-8"/>
          <w:sz w:val="36"/>
          <w:szCs w:val="36"/>
          <w:rtl/>
        </w:rPr>
        <w:t xml:space="preserve"> </w:t>
      </w:r>
      <w:r w:rsidRPr="00BB4BE5">
        <w:rPr>
          <w:rFonts w:cs="Traditional Arabic" w:hint="eastAsia"/>
          <w:spacing w:val="-8"/>
          <w:sz w:val="36"/>
          <w:szCs w:val="36"/>
          <w:rtl/>
        </w:rPr>
        <w:t>بين</w:t>
      </w:r>
      <w:r w:rsidRPr="00BB4BE5">
        <w:rPr>
          <w:rFonts w:cs="Traditional Arabic"/>
          <w:spacing w:val="-8"/>
          <w:sz w:val="36"/>
          <w:szCs w:val="36"/>
          <w:rtl/>
        </w:rPr>
        <w:t xml:space="preserve"> </w:t>
      </w:r>
      <w:r w:rsidRPr="00BB4BE5">
        <w:rPr>
          <w:rFonts w:cs="Traditional Arabic" w:hint="eastAsia"/>
          <w:spacing w:val="-8"/>
          <w:sz w:val="36"/>
          <w:szCs w:val="36"/>
          <w:rtl/>
        </w:rPr>
        <w:t>الفقهاء</w:t>
      </w:r>
      <w:r w:rsidRPr="00BB4BE5">
        <w:rPr>
          <w:rFonts w:cs="Traditional Arabic"/>
          <w:spacing w:val="-8"/>
          <w:sz w:val="36"/>
          <w:szCs w:val="36"/>
          <w:rtl/>
        </w:rPr>
        <w:t xml:space="preserve"> </w:t>
      </w:r>
      <w:r w:rsidRPr="00BB4BE5">
        <w:rPr>
          <w:rFonts w:cs="Traditional Arabic" w:hint="eastAsia"/>
          <w:spacing w:val="-8"/>
          <w:sz w:val="36"/>
          <w:szCs w:val="36"/>
          <w:rtl/>
        </w:rPr>
        <w:t>أنه</w:t>
      </w:r>
      <w:r w:rsidRPr="00BB4BE5">
        <w:rPr>
          <w:rFonts w:cs="Traditional Arabic"/>
          <w:spacing w:val="-8"/>
          <w:sz w:val="36"/>
          <w:szCs w:val="36"/>
          <w:rtl/>
        </w:rPr>
        <w:t xml:space="preserve"> </w:t>
      </w:r>
      <w:r w:rsidRPr="00BB4BE5">
        <w:rPr>
          <w:rFonts w:cs="Traditional Arabic" w:hint="eastAsia"/>
          <w:spacing w:val="-8"/>
          <w:sz w:val="36"/>
          <w:szCs w:val="36"/>
          <w:rtl/>
        </w:rPr>
        <w:t>إذا</w:t>
      </w:r>
      <w:r w:rsidRPr="00BB4BE5">
        <w:rPr>
          <w:rFonts w:cs="Traditional Arabic"/>
          <w:spacing w:val="-8"/>
          <w:sz w:val="36"/>
          <w:szCs w:val="36"/>
          <w:rtl/>
        </w:rPr>
        <w:t xml:space="preserve"> </w:t>
      </w:r>
      <w:r w:rsidRPr="00BB4BE5">
        <w:rPr>
          <w:rFonts w:cs="Traditional Arabic" w:hint="eastAsia"/>
          <w:spacing w:val="-8"/>
          <w:sz w:val="36"/>
          <w:szCs w:val="36"/>
          <w:rtl/>
        </w:rPr>
        <w:t>فاجأ</w:t>
      </w:r>
      <w:r w:rsidRPr="00BB4BE5">
        <w:rPr>
          <w:rFonts w:cs="Traditional Arabic"/>
          <w:spacing w:val="-8"/>
          <w:sz w:val="36"/>
          <w:szCs w:val="36"/>
          <w:rtl/>
        </w:rPr>
        <w:t xml:space="preserve"> </w:t>
      </w:r>
      <w:r w:rsidRPr="00BB4BE5">
        <w:rPr>
          <w:rFonts w:cs="Traditional Arabic" w:hint="eastAsia"/>
          <w:spacing w:val="-8"/>
          <w:sz w:val="36"/>
          <w:szCs w:val="36"/>
          <w:rtl/>
        </w:rPr>
        <w:t>العدوّ</w:t>
      </w:r>
      <w:r w:rsidRPr="00BB4BE5">
        <w:rPr>
          <w:rFonts w:cs="Traditional Arabic"/>
          <w:spacing w:val="-8"/>
          <w:sz w:val="36"/>
          <w:szCs w:val="36"/>
          <w:rtl/>
        </w:rPr>
        <w:t xml:space="preserve"> </w:t>
      </w:r>
      <w:r w:rsidRPr="00BB4BE5">
        <w:rPr>
          <w:rFonts w:cs="Traditional Arabic" w:hint="eastAsia"/>
          <w:spacing w:val="-8"/>
          <w:sz w:val="36"/>
          <w:szCs w:val="36"/>
          <w:rtl/>
        </w:rPr>
        <w:t>ديار</w:t>
      </w:r>
      <w:r w:rsidRPr="00BB4BE5">
        <w:rPr>
          <w:rFonts w:cs="Traditional Arabic"/>
          <w:spacing w:val="-8"/>
          <w:sz w:val="36"/>
          <w:szCs w:val="36"/>
          <w:rtl/>
        </w:rPr>
        <w:t xml:space="preserve"> </w:t>
      </w:r>
      <w:r w:rsidRPr="00BB4BE5">
        <w:rPr>
          <w:rFonts w:cs="Traditional Arabic" w:hint="eastAsia"/>
          <w:spacing w:val="-8"/>
          <w:sz w:val="36"/>
          <w:szCs w:val="36"/>
          <w:rtl/>
        </w:rPr>
        <w:t>المسلمين،</w:t>
      </w:r>
      <w:r w:rsidRPr="00BB4BE5">
        <w:rPr>
          <w:rFonts w:cs="Traditional Arabic"/>
          <w:spacing w:val="-8"/>
          <w:sz w:val="36"/>
          <w:szCs w:val="36"/>
          <w:rtl/>
        </w:rPr>
        <w:t xml:space="preserve"> </w:t>
      </w:r>
      <w:r w:rsidRPr="00BB4BE5">
        <w:rPr>
          <w:rFonts w:cs="Traditional Arabic" w:hint="eastAsia"/>
          <w:spacing w:val="-8"/>
          <w:sz w:val="36"/>
          <w:szCs w:val="36"/>
          <w:rtl/>
        </w:rPr>
        <w:t>وتعذر</w:t>
      </w:r>
      <w:r w:rsidRPr="00BB4BE5">
        <w:rPr>
          <w:rFonts w:cs="Traditional Arabic"/>
          <w:spacing w:val="-8"/>
          <w:sz w:val="36"/>
          <w:szCs w:val="36"/>
          <w:rtl/>
        </w:rPr>
        <w:t xml:space="preserve"> </w:t>
      </w:r>
      <w:r w:rsidRPr="00BB4BE5">
        <w:rPr>
          <w:rFonts w:cs="Traditional Arabic" w:hint="eastAsia"/>
          <w:spacing w:val="-8"/>
          <w:sz w:val="36"/>
          <w:szCs w:val="36"/>
          <w:rtl/>
        </w:rPr>
        <w:t>استئذان</w:t>
      </w:r>
      <w:r w:rsidRPr="00BB4BE5">
        <w:rPr>
          <w:rFonts w:cs="Traditional Arabic"/>
          <w:spacing w:val="-8"/>
          <w:sz w:val="36"/>
          <w:szCs w:val="36"/>
          <w:rtl/>
        </w:rPr>
        <w:t xml:space="preserve"> </w:t>
      </w:r>
      <w:r w:rsidRPr="00BB4BE5">
        <w:rPr>
          <w:rFonts w:cs="Traditional Arabic" w:hint="eastAsia"/>
          <w:spacing w:val="-8"/>
          <w:sz w:val="36"/>
          <w:szCs w:val="36"/>
          <w:rtl/>
        </w:rPr>
        <w:t>الإمام،</w:t>
      </w:r>
      <w:r w:rsidRPr="00BB4BE5">
        <w:rPr>
          <w:rFonts w:cs="Traditional Arabic"/>
          <w:spacing w:val="-8"/>
          <w:sz w:val="36"/>
          <w:szCs w:val="36"/>
          <w:rtl/>
        </w:rPr>
        <w:t xml:space="preserve"> </w:t>
      </w:r>
      <w:r w:rsidRPr="00BB4BE5">
        <w:rPr>
          <w:rFonts w:cs="Traditional Arabic" w:hint="eastAsia"/>
          <w:spacing w:val="-8"/>
          <w:sz w:val="36"/>
          <w:szCs w:val="36"/>
          <w:rtl/>
        </w:rPr>
        <w:t>فإن</w:t>
      </w:r>
      <w:r w:rsidRPr="00BB4BE5">
        <w:rPr>
          <w:rFonts w:cs="Traditional Arabic"/>
          <w:spacing w:val="-8"/>
          <w:sz w:val="36"/>
          <w:szCs w:val="36"/>
          <w:rtl/>
        </w:rPr>
        <w:t xml:space="preserve"> </w:t>
      </w:r>
      <w:r w:rsidRPr="00BB4BE5">
        <w:rPr>
          <w:rFonts w:cs="Traditional Arabic" w:hint="eastAsia"/>
          <w:spacing w:val="-8"/>
          <w:sz w:val="36"/>
          <w:szCs w:val="36"/>
          <w:rtl/>
        </w:rPr>
        <w:t>المجاهد</w:t>
      </w:r>
      <w:r w:rsidRPr="00BB4BE5">
        <w:rPr>
          <w:rFonts w:cs="Traditional Arabic"/>
          <w:spacing w:val="-8"/>
          <w:sz w:val="36"/>
          <w:szCs w:val="36"/>
          <w:rtl/>
        </w:rPr>
        <w:t xml:space="preserve"> </w:t>
      </w:r>
      <w:r w:rsidRPr="00BB4BE5">
        <w:rPr>
          <w:rFonts w:cs="Traditional Arabic" w:hint="eastAsia"/>
          <w:spacing w:val="-8"/>
          <w:sz w:val="36"/>
          <w:szCs w:val="36"/>
          <w:rtl/>
        </w:rPr>
        <w:t>يخرج</w:t>
      </w:r>
      <w:r w:rsidRPr="00BB4BE5">
        <w:rPr>
          <w:rFonts w:cs="Traditional Arabic"/>
          <w:spacing w:val="-8"/>
          <w:sz w:val="36"/>
          <w:szCs w:val="36"/>
          <w:rtl/>
        </w:rPr>
        <w:t xml:space="preserve"> </w:t>
      </w:r>
      <w:r w:rsidRPr="00BB4BE5">
        <w:rPr>
          <w:rFonts w:cs="Traditional Arabic" w:hint="eastAsia"/>
          <w:spacing w:val="-8"/>
          <w:sz w:val="36"/>
          <w:szCs w:val="36"/>
          <w:rtl/>
        </w:rPr>
        <w:t>لملاقاة</w:t>
      </w:r>
      <w:r w:rsidRPr="00BB4BE5">
        <w:rPr>
          <w:rFonts w:cs="Traditional Arabic"/>
          <w:spacing w:val="-8"/>
          <w:sz w:val="36"/>
          <w:szCs w:val="36"/>
          <w:rtl/>
        </w:rPr>
        <w:t xml:space="preserve"> </w:t>
      </w:r>
      <w:r w:rsidRPr="00BB4BE5">
        <w:rPr>
          <w:rFonts w:cs="Traditional Arabic" w:hint="eastAsia"/>
          <w:spacing w:val="-8"/>
          <w:sz w:val="36"/>
          <w:szCs w:val="36"/>
          <w:rtl/>
        </w:rPr>
        <w:t>الكفار</w:t>
      </w:r>
      <w:r w:rsidRPr="00BB4BE5">
        <w:rPr>
          <w:rFonts w:cs="Traditional Arabic"/>
          <w:spacing w:val="-8"/>
          <w:sz w:val="36"/>
          <w:szCs w:val="36"/>
          <w:rtl/>
        </w:rPr>
        <w:t xml:space="preserve"> </w:t>
      </w:r>
      <w:r w:rsidRPr="00BB4BE5">
        <w:rPr>
          <w:rFonts w:cs="Traditional Arabic" w:hint="eastAsia"/>
          <w:spacing w:val="-8"/>
          <w:sz w:val="36"/>
          <w:szCs w:val="36"/>
          <w:rtl/>
        </w:rPr>
        <w:t>بغير</w:t>
      </w:r>
      <w:r w:rsidRPr="00BB4BE5">
        <w:rPr>
          <w:rFonts w:cs="Traditional Arabic"/>
          <w:spacing w:val="-8"/>
          <w:sz w:val="36"/>
          <w:szCs w:val="36"/>
          <w:rtl/>
        </w:rPr>
        <w:t xml:space="preserve"> </w:t>
      </w:r>
      <w:r w:rsidRPr="00BB4BE5">
        <w:rPr>
          <w:rFonts w:cs="Traditional Arabic" w:hint="eastAsia"/>
          <w:spacing w:val="-8"/>
          <w:sz w:val="36"/>
          <w:szCs w:val="36"/>
          <w:rtl/>
        </w:rPr>
        <w:t>إذن</w:t>
      </w:r>
      <w:r w:rsidRPr="00BB4BE5">
        <w:rPr>
          <w:rFonts w:cs="Traditional Arabic"/>
          <w:spacing w:val="-8"/>
          <w:sz w:val="36"/>
          <w:szCs w:val="36"/>
          <w:rtl/>
        </w:rPr>
        <w:t xml:space="preserve"> </w:t>
      </w:r>
      <w:r w:rsidRPr="00BB4BE5">
        <w:rPr>
          <w:rFonts w:cs="Traditional Arabic" w:hint="eastAsia"/>
          <w:spacing w:val="-8"/>
          <w:sz w:val="36"/>
          <w:szCs w:val="36"/>
          <w:rtl/>
        </w:rPr>
        <w:t>الإمام</w:t>
      </w:r>
      <w:r w:rsidRPr="00BB4BE5">
        <w:rPr>
          <w:rFonts w:cs="Traditional Arabic"/>
          <w:sz w:val="36"/>
          <w:szCs w:val="36"/>
          <w:vertAlign w:val="superscript"/>
          <w:rtl/>
        </w:rPr>
        <w:t>(</w:t>
      </w:r>
      <w:r w:rsidRPr="00BB4BE5">
        <w:rPr>
          <w:rStyle w:val="a3"/>
          <w:rFonts w:ascii="Traditional Arabic" w:hAnsi="Traditional Arabic" w:cs="Traditional Arabic"/>
          <w:szCs w:val="36"/>
          <w:rtl/>
        </w:rPr>
        <w:footnoteReference w:id="143"/>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AB03ED">
      <w:pPr>
        <w:widowControl w:val="0"/>
        <w:tabs>
          <w:tab w:val="left" w:pos="84"/>
        </w:tabs>
        <w:spacing w:after="0" w:line="240" w:lineRule="auto"/>
        <w:ind w:left="-199" w:right="-709"/>
        <w:jc w:val="both"/>
        <w:rPr>
          <w:rFonts w:cs="Traditional Arabic"/>
          <w:sz w:val="36"/>
          <w:szCs w:val="36"/>
          <w:rtl/>
        </w:rPr>
      </w:pPr>
      <w:r w:rsidRPr="00BB4BE5">
        <w:rPr>
          <w:rFonts w:cs="Traditional Arabic"/>
          <w:b/>
          <w:bCs/>
          <w:sz w:val="36"/>
          <w:szCs w:val="36"/>
          <w:u w:val="single"/>
          <w:rtl/>
        </w:rPr>
        <w:t xml:space="preserve">** </w:t>
      </w:r>
      <w:r w:rsidRPr="00BB4BE5">
        <w:rPr>
          <w:rFonts w:cs="Traditional Arabic" w:hint="eastAsia"/>
          <w:b/>
          <w:bCs/>
          <w:sz w:val="36"/>
          <w:szCs w:val="36"/>
          <w:u w:val="single"/>
          <w:rtl/>
        </w:rPr>
        <w:t>الحالة</w:t>
      </w:r>
      <w:r w:rsidRPr="00BB4BE5">
        <w:rPr>
          <w:rFonts w:cs="Traditional Arabic"/>
          <w:b/>
          <w:bCs/>
          <w:sz w:val="36"/>
          <w:szCs w:val="36"/>
          <w:u w:val="single"/>
          <w:rtl/>
        </w:rPr>
        <w:t xml:space="preserve"> </w:t>
      </w:r>
      <w:r w:rsidRPr="00BB4BE5">
        <w:rPr>
          <w:rFonts w:cs="Traditional Arabic" w:hint="eastAsia"/>
          <w:b/>
          <w:bCs/>
          <w:sz w:val="36"/>
          <w:szCs w:val="36"/>
          <w:u w:val="single"/>
          <w:rtl/>
        </w:rPr>
        <w:t>الثاني</w:t>
      </w:r>
      <w:r w:rsidRPr="00BB4BE5">
        <w:rPr>
          <w:rFonts w:cs="Traditional Arabic"/>
          <w:b/>
          <w:bCs/>
          <w:sz w:val="36"/>
          <w:szCs w:val="36"/>
          <w:u w:val="single"/>
          <w:rtl/>
        </w:rPr>
        <w:t>:</w:t>
      </w:r>
      <w:r w:rsidRPr="00BB4BE5">
        <w:rPr>
          <w:rFonts w:cs="Traditional Arabic"/>
          <w:sz w:val="36"/>
          <w:szCs w:val="36"/>
          <w:rtl/>
        </w:rPr>
        <w:t xml:space="preserve"> </w:t>
      </w:r>
      <w:r w:rsidRPr="00BB4BE5">
        <w:rPr>
          <w:rFonts w:cs="Traditional Arabic" w:hint="eastAsia"/>
          <w:sz w:val="36"/>
          <w:szCs w:val="36"/>
          <w:rtl/>
        </w:rPr>
        <w:t>هي</w:t>
      </w:r>
      <w:r w:rsidRPr="00BB4BE5">
        <w:rPr>
          <w:rFonts w:cs="Traditional Arabic"/>
          <w:sz w:val="36"/>
          <w:szCs w:val="36"/>
          <w:rtl/>
        </w:rPr>
        <w:t xml:space="preserve"> </w:t>
      </w:r>
      <w:r w:rsidRPr="00BB4BE5">
        <w:rPr>
          <w:rFonts w:cs="Traditional Arabic" w:hint="eastAsia"/>
          <w:sz w:val="36"/>
          <w:szCs w:val="36"/>
          <w:rtl/>
        </w:rPr>
        <w:t>خروجه</w:t>
      </w:r>
      <w:r w:rsidRPr="00BB4BE5">
        <w:rPr>
          <w:rFonts w:cs="Traditional Arabic"/>
          <w:sz w:val="36"/>
          <w:szCs w:val="36"/>
          <w:rtl/>
        </w:rPr>
        <w:t xml:space="preserve"> </w:t>
      </w:r>
      <w:r w:rsidRPr="00BB4BE5">
        <w:rPr>
          <w:rFonts w:cs="Traditional Arabic" w:hint="eastAsia"/>
          <w:sz w:val="36"/>
          <w:szCs w:val="36"/>
          <w:rtl/>
        </w:rPr>
        <w:t>لطلب</w:t>
      </w:r>
      <w:r w:rsidRPr="00BB4BE5">
        <w:rPr>
          <w:rFonts w:cs="Traditional Arabic"/>
          <w:sz w:val="36"/>
          <w:szCs w:val="36"/>
          <w:rtl/>
        </w:rPr>
        <w:t xml:space="preserve"> </w:t>
      </w:r>
      <w:r w:rsidRPr="00BB4BE5">
        <w:rPr>
          <w:rFonts w:cs="Traditional Arabic" w:hint="eastAsia"/>
          <w:sz w:val="36"/>
          <w:szCs w:val="36"/>
          <w:rtl/>
        </w:rPr>
        <w:t>العدوّ</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ديارهم</w:t>
      </w:r>
      <w:r w:rsidRPr="00BB4BE5">
        <w:rPr>
          <w:rFonts w:cs="Traditional Arabic"/>
          <w:sz w:val="36"/>
          <w:szCs w:val="36"/>
          <w:rtl/>
        </w:rPr>
        <w:t>.</w:t>
      </w:r>
    </w:p>
    <w:p w:rsidR="00DB12E1" w:rsidRPr="00BB4BE5" w:rsidRDefault="00DB12E1" w:rsidP="00AB03ED">
      <w:pPr>
        <w:widowControl w:val="0"/>
        <w:tabs>
          <w:tab w:val="left" w:pos="84"/>
        </w:tabs>
        <w:spacing w:after="0" w:line="240" w:lineRule="auto"/>
        <w:ind w:left="-19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اتفق</w:t>
      </w:r>
      <w:r w:rsidRPr="00BB4BE5">
        <w:rPr>
          <w:rFonts w:cs="Traditional Arabic"/>
          <w:sz w:val="36"/>
          <w:szCs w:val="36"/>
          <w:rtl/>
        </w:rPr>
        <w:t xml:space="preserve"> </w:t>
      </w:r>
      <w:r w:rsidRPr="00BB4BE5">
        <w:rPr>
          <w:rFonts w:cs="Traditional Arabic" w:hint="eastAsia"/>
          <w:sz w:val="36"/>
          <w:szCs w:val="36"/>
          <w:rtl/>
        </w:rPr>
        <w:t>الفقهاء</w:t>
      </w:r>
      <w:r w:rsidRPr="00BB4BE5">
        <w:rPr>
          <w:rFonts w:cs="Traditional Arabic"/>
          <w:sz w:val="36"/>
          <w:szCs w:val="36"/>
          <w:rtl/>
        </w:rPr>
        <w:t xml:space="preserve"> </w:t>
      </w:r>
      <w:r w:rsidRPr="00BB4BE5">
        <w:rPr>
          <w:rFonts w:cs="Traditional Arabic" w:hint="eastAsia"/>
          <w:sz w:val="36"/>
          <w:szCs w:val="36"/>
          <w:rtl/>
        </w:rPr>
        <w:t>رحمهم</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فيما</w:t>
      </w:r>
      <w:r w:rsidRPr="00BB4BE5">
        <w:rPr>
          <w:rFonts w:cs="Traditional Arabic"/>
          <w:sz w:val="36"/>
          <w:szCs w:val="36"/>
          <w:rtl/>
        </w:rPr>
        <w:t xml:space="preserve"> </w:t>
      </w:r>
      <w:r w:rsidRPr="00BB4BE5">
        <w:rPr>
          <w:rFonts w:cs="Traditional Arabic" w:hint="eastAsia"/>
          <w:sz w:val="36"/>
          <w:szCs w:val="36"/>
          <w:rtl/>
        </w:rPr>
        <w:t>يظهر</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مشروعية</w:t>
      </w:r>
      <w:r w:rsidRPr="00BB4BE5">
        <w:rPr>
          <w:rFonts w:cs="Traditional Arabic"/>
          <w:sz w:val="36"/>
          <w:szCs w:val="36"/>
          <w:rtl/>
        </w:rPr>
        <w:t xml:space="preserve"> </w:t>
      </w:r>
      <w:r w:rsidRPr="00BB4BE5">
        <w:rPr>
          <w:rFonts w:cs="Traditional Arabic" w:hint="eastAsia"/>
          <w:sz w:val="36"/>
          <w:szCs w:val="36"/>
          <w:rtl/>
        </w:rPr>
        <w:t>استئذان</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يقوم</w:t>
      </w:r>
      <w:r w:rsidRPr="00BB4BE5">
        <w:rPr>
          <w:rFonts w:cs="Traditional Arabic"/>
          <w:sz w:val="36"/>
          <w:szCs w:val="36"/>
          <w:rtl/>
        </w:rPr>
        <w:t xml:space="preserve"> </w:t>
      </w:r>
      <w:r w:rsidRPr="00BB4BE5">
        <w:rPr>
          <w:rFonts w:cs="Traditional Arabic" w:hint="eastAsia"/>
          <w:sz w:val="36"/>
          <w:szCs w:val="36"/>
          <w:rtl/>
        </w:rPr>
        <w:t>مقامه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44"/>
      </w:r>
      <w:r w:rsidRPr="00BB4BE5">
        <w:rPr>
          <w:rFonts w:ascii="Traditional Arabic" w:hAnsi="Traditional Arabic" w:cs="Traditional Arabic"/>
          <w:sz w:val="36"/>
          <w:szCs w:val="36"/>
          <w:vertAlign w:val="superscript"/>
          <w:rtl/>
        </w:rPr>
        <w:t>)</w:t>
      </w:r>
      <w:r w:rsidRPr="00BB4BE5">
        <w:rPr>
          <w:rFonts w:cs="Traditional Arabic"/>
          <w:sz w:val="36"/>
          <w:szCs w:val="36"/>
          <w:rtl/>
        </w:rPr>
        <w:t>.</w:t>
      </w:r>
    </w:p>
    <w:p w:rsidR="00DB12E1" w:rsidRPr="00BB4BE5" w:rsidRDefault="00DB12E1" w:rsidP="00AB03ED">
      <w:pPr>
        <w:widowControl w:val="0"/>
        <w:tabs>
          <w:tab w:val="left" w:pos="84"/>
        </w:tabs>
        <w:spacing w:after="0" w:line="240" w:lineRule="auto"/>
        <w:ind w:left="-199" w:right="-709"/>
        <w:jc w:val="both"/>
        <w:rPr>
          <w:rFonts w:cs="Traditional Arabic"/>
          <w:b/>
          <w:bCs/>
          <w:sz w:val="36"/>
          <w:szCs w:val="36"/>
          <w:rtl/>
        </w:rPr>
      </w:pPr>
      <w:r w:rsidRPr="00BB4BE5">
        <w:rPr>
          <w:rFonts w:cs="Traditional Arabic" w:hint="eastAsia"/>
          <w:b/>
          <w:bCs/>
          <w:sz w:val="36"/>
          <w:szCs w:val="36"/>
          <w:rtl/>
        </w:rPr>
        <w:t>لكنهم</w:t>
      </w:r>
      <w:r w:rsidRPr="00BB4BE5">
        <w:rPr>
          <w:rFonts w:cs="Traditional Arabic"/>
          <w:b/>
          <w:bCs/>
          <w:sz w:val="36"/>
          <w:szCs w:val="36"/>
          <w:rtl/>
        </w:rPr>
        <w:t xml:space="preserve"> </w:t>
      </w:r>
      <w:r w:rsidRPr="00BB4BE5">
        <w:rPr>
          <w:rFonts w:cs="Traditional Arabic" w:hint="eastAsia"/>
          <w:b/>
          <w:bCs/>
          <w:sz w:val="36"/>
          <w:szCs w:val="36"/>
          <w:rtl/>
        </w:rPr>
        <w:t>اختلفوا</w:t>
      </w:r>
      <w:r w:rsidRPr="00BB4BE5">
        <w:rPr>
          <w:rFonts w:cs="Traditional Arabic"/>
          <w:b/>
          <w:bCs/>
          <w:sz w:val="36"/>
          <w:szCs w:val="36"/>
          <w:rtl/>
        </w:rPr>
        <w:t xml:space="preserve"> </w:t>
      </w:r>
      <w:r w:rsidRPr="00BB4BE5">
        <w:rPr>
          <w:rFonts w:cs="Traditional Arabic" w:hint="eastAsia"/>
          <w:b/>
          <w:bCs/>
          <w:sz w:val="36"/>
          <w:szCs w:val="36"/>
          <w:rtl/>
        </w:rPr>
        <w:t>في</w:t>
      </w:r>
      <w:r w:rsidRPr="00BB4BE5">
        <w:rPr>
          <w:rFonts w:cs="Traditional Arabic"/>
          <w:b/>
          <w:bCs/>
          <w:sz w:val="36"/>
          <w:szCs w:val="36"/>
          <w:rtl/>
        </w:rPr>
        <w:t xml:space="preserve"> </w:t>
      </w:r>
      <w:r w:rsidRPr="00BB4BE5">
        <w:rPr>
          <w:rFonts w:cs="Traditional Arabic" w:hint="eastAsia"/>
          <w:b/>
          <w:bCs/>
          <w:sz w:val="36"/>
          <w:szCs w:val="36"/>
          <w:rtl/>
        </w:rPr>
        <w:t>حكم</w:t>
      </w:r>
      <w:r w:rsidRPr="00BB4BE5">
        <w:rPr>
          <w:rFonts w:cs="Traditional Arabic"/>
          <w:b/>
          <w:bCs/>
          <w:sz w:val="36"/>
          <w:szCs w:val="36"/>
          <w:rtl/>
        </w:rPr>
        <w:t xml:space="preserve"> </w:t>
      </w:r>
      <w:r w:rsidRPr="00BB4BE5">
        <w:rPr>
          <w:rFonts w:cs="Traditional Arabic" w:hint="eastAsia"/>
          <w:b/>
          <w:bCs/>
          <w:sz w:val="36"/>
          <w:szCs w:val="36"/>
          <w:rtl/>
        </w:rPr>
        <w:t>خروج</w:t>
      </w:r>
      <w:r w:rsidRPr="00BB4BE5">
        <w:rPr>
          <w:rFonts w:cs="Traditional Arabic"/>
          <w:b/>
          <w:bCs/>
          <w:sz w:val="36"/>
          <w:szCs w:val="36"/>
          <w:rtl/>
        </w:rPr>
        <w:t xml:space="preserve"> </w:t>
      </w:r>
      <w:r w:rsidRPr="00BB4BE5">
        <w:rPr>
          <w:rFonts w:cs="Traditional Arabic" w:hint="eastAsia"/>
          <w:b/>
          <w:bCs/>
          <w:sz w:val="36"/>
          <w:szCs w:val="36"/>
          <w:rtl/>
        </w:rPr>
        <w:t>المجاهد</w:t>
      </w:r>
      <w:r w:rsidRPr="00BB4BE5">
        <w:rPr>
          <w:rFonts w:cs="Traditional Arabic"/>
          <w:b/>
          <w:bCs/>
          <w:sz w:val="36"/>
          <w:szCs w:val="36"/>
          <w:rtl/>
        </w:rPr>
        <w:t xml:space="preserve"> </w:t>
      </w:r>
      <w:r w:rsidRPr="00BB4BE5">
        <w:rPr>
          <w:rFonts w:cs="Traditional Arabic" w:hint="eastAsia"/>
          <w:b/>
          <w:bCs/>
          <w:sz w:val="36"/>
          <w:szCs w:val="36"/>
          <w:rtl/>
        </w:rPr>
        <w:t>بدون</w:t>
      </w:r>
      <w:r w:rsidRPr="00BB4BE5">
        <w:rPr>
          <w:rFonts w:cs="Traditional Arabic"/>
          <w:b/>
          <w:bCs/>
          <w:sz w:val="36"/>
          <w:szCs w:val="36"/>
          <w:rtl/>
        </w:rPr>
        <w:t xml:space="preserve"> </w:t>
      </w:r>
      <w:r w:rsidRPr="00BB4BE5">
        <w:rPr>
          <w:rFonts w:cs="Traditional Arabic" w:hint="eastAsia"/>
          <w:b/>
          <w:bCs/>
          <w:sz w:val="36"/>
          <w:szCs w:val="36"/>
          <w:rtl/>
        </w:rPr>
        <w:t>إذن</w:t>
      </w:r>
      <w:r w:rsidRPr="00BB4BE5">
        <w:rPr>
          <w:rFonts w:cs="Traditional Arabic"/>
          <w:b/>
          <w:bCs/>
          <w:sz w:val="36"/>
          <w:szCs w:val="36"/>
          <w:rtl/>
        </w:rPr>
        <w:t xml:space="preserve"> </w:t>
      </w:r>
      <w:r w:rsidRPr="00BB4BE5">
        <w:rPr>
          <w:rFonts w:cs="Traditional Arabic" w:hint="eastAsia"/>
          <w:b/>
          <w:bCs/>
          <w:sz w:val="36"/>
          <w:szCs w:val="36"/>
          <w:rtl/>
        </w:rPr>
        <w:t>الإمام</w:t>
      </w:r>
      <w:r w:rsidRPr="00BB4BE5">
        <w:rPr>
          <w:rFonts w:cs="Traditional Arabic"/>
          <w:b/>
          <w:bCs/>
          <w:sz w:val="36"/>
          <w:szCs w:val="36"/>
          <w:rtl/>
        </w:rPr>
        <w:t xml:space="preserve"> </w:t>
      </w:r>
      <w:r w:rsidRPr="00BB4BE5">
        <w:rPr>
          <w:rFonts w:cs="Traditional Arabic" w:hint="eastAsia"/>
          <w:b/>
          <w:bCs/>
          <w:sz w:val="36"/>
          <w:szCs w:val="36"/>
          <w:rtl/>
        </w:rPr>
        <w:t>إلى</w:t>
      </w:r>
      <w:r w:rsidRPr="00BB4BE5">
        <w:rPr>
          <w:rFonts w:cs="Traditional Arabic"/>
          <w:b/>
          <w:bCs/>
          <w:sz w:val="36"/>
          <w:szCs w:val="36"/>
          <w:rtl/>
        </w:rPr>
        <w:t xml:space="preserve"> </w:t>
      </w:r>
      <w:r w:rsidRPr="00BB4BE5">
        <w:rPr>
          <w:rFonts w:cs="Traditional Arabic" w:hint="eastAsia"/>
          <w:b/>
          <w:bCs/>
          <w:sz w:val="36"/>
          <w:szCs w:val="36"/>
          <w:rtl/>
        </w:rPr>
        <w:t>ثلاثة</w:t>
      </w:r>
      <w:r w:rsidRPr="00BB4BE5">
        <w:rPr>
          <w:rFonts w:cs="Traditional Arabic"/>
          <w:b/>
          <w:bCs/>
          <w:sz w:val="36"/>
          <w:szCs w:val="36"/>
          <w:rtl/>
        </w:rPr>
        <w:t xml:space="preserve"> </w:t>
      </w:r>
      <w:r w:rsidRPr="00BB4BE5">
        <w:rPr>
          <w:rFonts w:cs="Traditional Arabic" w:hint="eastAsia"/>
          <w:b/>
          <w:bCs/>
          <w:sz w:val="36"/>
          <w:szCs w:val="36"/>
          <w:rtl/>
        </w:rPr>
        <w:t>أقوال</w:t>
      </w:r>
      <w:r w:rsidRPr="00BB4BE5">
        <w:rPr>
          <w:rFonts w:cs="Traditional Arabic"/>
          <w:b/>
          <w:bCs/>
          <w:sz w:val="36"/>
          <w:szCs w:val="36"/>
          <w:rtl/>
        </w:rPr>
        <w:t>:</w:t>
      </w:r>
    </w:p>
    <w:p w:rsidR="00DB12E1" w:rsidRPr="00BB4BE5" w:rsidRDefault="00DB12E1" w:rsidP="00AB03ED">
      <w:pPr>
        <w:widowControl w:val="0"/>
        <w:tabs>
          <w:tab w:val="left" w:pos="84"/>
        </w:tabs>
        <w:spacing w:after="0" w:line="240" w:lineRule="auto"/>
        <w:ind w:left="-199" w:right="-709"/>
        <w:jc w:val="both"/>
        <w:rPr>
          <w:rFonts w:cs="Traditional Arabic"/>
          <w:b/>
          <w:bCs/>
          <w:sz w:val="36"/>
          <w:szCs w:val="36"/>
          <w:rtl/>
        </w:rPr>
      </w:pPr>
      <w:r w:rsidRPr="00BB4BE5">
        <w:rPr>
          <w:rFonts w:cs="Traditional Arabic"/>
          <w:b/>
          <w:bCs/>
          <w:sz w:val="36"/>
          <w:szCs w:val="36"/>
          <w:u w:val="single"/>
          <w:rtl/>
        </w:rPr>
        <w:t xml:space="preserve">* </w:t>
      </w:r>
      <w:r w:rsidRPr="00BB4BE5">
        <w:rPr>
          <w:rFonts w:cs="Traditional Arabic" w:hint="eastAsia"/>
          <w:b/>
          <w:bCs/>
          <w:sz w:val="36"/>
          <w:szCs w:val="36"/>
          <w:u w:val="single"/>
          <w:rtl/>
        </w:rPr>
        <w:t>القول</w:t>
      </w:r>
      <w:r w:rsidRPr="00BB4BE5">
        <w:rPr>
          <w:rFonts w:cs="Traditional Arabic"/>
          <w:b/>
          <w:bCs/>
          <w:sz w:val="36"/>
          <w:szCs w:val="36"/>
          <w:u w:val="single"/>
          <w:rtl/>
        </w:rPr>
        <w:t xml:space="preserve"> </w:t>
      </w:r>
      <w:r w:rsidRPr="00BB4BE5">
        <w:rPr>
          <w:rFonts w:cs="Traditional Arabic" w:hint="eastAsia"/>
          <w:b/>
          <w:bCs/>
          <w:sz w:val="36"/>
          <w:szCs w:val="36"/>
          <w:u w:val="single"/>
          <w:rtl/>
        </w:rPr>
        <w:t>الأول</w:t>
      </w:r>
      <w:r w:rsidRPr="00BB4BE5">
        <w:rPr>
          <w:rFonts w:cs="Traditional Arabic"/>
          <w:b/>
          <w:bCs/>
          <w:sz w:val="36"/>
          <w:szCs w:val="36"/>
          <w:rtl/>
        </w:rPr>
        <w:t>:</w:t>
      </w:r>
    </w:p>
    <w:p w:rsidR="00DB12E1" w:rsidRPr="00BB4BE5" w:rsidRDefault="00DB12E1" w:rsidP="00544872">
      <w:pPr>
        <w:widowControl w:val="0"/>
        <w:tabs>
          <w:tab w:val="left" w:pos="84"/>
        </w:tabs>
        <w:spacing w:after="0" w:line="240" w:lineRule="auto"/>
        <w:ind w:left="-19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يحرم</w:t>
      </w:r>
      <w:r w:rsidRPr="00BB4BE5">
        <w:rPr>
          <w:rFonts w:cs="Traditional Arabic"/>
          <w:sz w:val="36"/>
          <w:szCs w:val="36"/>
          <w:rtl/>
        </w:rPr>
        <w:t xml:space="preserve"> </w:t>
      </w:r>
      <w:r w:rsidRPr="00BB4BE5">
        <w:rPr>
          <w:rFonts w:cs="Traditional Arabic" w:hint="eastAsia"/>
          <w:sz w:val="36"/>
          <w:szCs w:val="36"/>
          <w:rtl/>
        </w:rPr>
        <w:t>خروج</w:t>
      </w:r>
      <w:r w:rsidRPr="00BB4BE5">
        <w:rPr>
          <w:rFonts w:cs="Traditional Arabic"/>
          <w:sz w:val="36"/>
          <w:szCs w:val="36"/>
          <w:rtl/>
        </w:rPr>
        <w:t xml:space="preserve"> </w:t>
      </w:r>
      <w:r w:rsidRPr="00BB4BE5">
        <w:rPr>
          <w:rFonts w:cs="Traditional Arabic" w:hint="eastAsia"/>
          <w:sz w:val="36"/>
          <w:szCs w:val="36"/>
          <w:rtl/>
        </w:rPr>
        <w:t>المجاهد</w:t>
      </w:r>
      <w:r w:rsidRPr="00BB4BE5">
        <w:rPr>
          <w:rFonts w:cs="Traditional Arabic"/>
          <w:sz w:val="36"/>
          <w:szCs w:val="36"/>
          <w:rtl/>
        </w:rPr>
        <w:t xml:space="preserve"> </w:t>
      </w:r>
      <w:r w:rsidRPr="00BB4BE5">
        <w:rPr>
          <w:rFonts w:cs="Traditional Arabic" w:hint="eastAsia"/>
          <w:sz w:val="36"/>
          <w:szCs w:val="36"/>
          <w:rtl/>
        </w:rPr>
        <w:t>بدون</w:t>
      </w:r>
      <w:r w:rsidRPr="00BB4BE5">
        <w:rPr>
          <w:rFonts w:cs="Traditional Arabic"/>
          <w:sz w:val="36"/>
          <w:szCs w:val="36"/>
          <w:rtl/>
        </w:rPr>
        <w:t xml:space="preserve"> </w:t>
      </w:r>
      <w:r w:rsidRPr="00BB4BE5">
        <w:rPr>
          <w:rFonts w:cs="Traditional Arabic" w:hint="eastAsia"/>
          <w:sz w:val="36"/>
          <w:szCs w:val="36"/>
          <w:rtl/>
        </w:rPr>
        <w:t>إذن</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إذنه</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الخروج</w:t>
      </w:r>
      <w:r w:rsidRPr="00BB4BE5">
        <w:rPr>
          <w:rFonts w:cs="Traditional Arabic"/>
          <w:sz w:val="36"/>
          <w:szCs w:val="36"/>
          <w:rtl/>
        </w:rPr>
        <w:t xml:space="preserve"> </w:t>
      </w:r>
      <w:r w:rsidRPr="00BB4BE5">
        <w:rPr>
          <w:rFonts w:cs="Traditional Arabic" w:hint="eastAsia"/>
          <w:sz w:val="36"/>
          <w:szCs w:val="36"/>
          <w:rtl/>
        </w:rPr>
        <w:t>واجب،</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قول</w:t>
      </w:r>
      <w:r w:rsidRPr="00BB4BE5">
        <w:rPr>
          <w:rFonts w:cs="Traditional Arabic"/>
          <w:sz w:val="36"/>
          <w:szCs w:val="36"/>
          <w:rtl/>
        </w:rPr>
        <w:t xml:space="preserve"> </w:t>
      </w:r>
      <w:r w:rsidRPr="00BB4BE5">
        <w:rPr>
          <w:rFonts w:cs="Traditional Arabic" w:hint="eastAsia"/>
          <w:sz w:val="36"/>
          <w:szCs w:val="36"/>
          <w:rtl/>
        </w:rPr>
        <w:t>الحنفية</w:t>
      </w:r>
      <w:r w:rsidRPr="00BB4BE5">
        <w:rPr>
          <w:rFonts w:ascii="Traditional Arabic" w:hAnsi="Traditional Arabic" w:cs="Traditional Arabic"/>
          <w:b/>
          <w:bCs/>
          <w:sz w:val="36"/>
          <w:szCs w:val="36"/>
          <w:vertAlign w:val="superscript"/>
          <w:rtl/>
        </w:rPr>
        <w:t>(</w:t>
      </w:r>
      <w:r w:rsidRPr="00BB4BE5">
        <w:rPr>
          <w:rStyle w:val="a3"/>
          <w:rFonts w:ascii="Traditional Arabic" w:hAnsi="Traditional Arabic" w:cs="Traditional Arabic"/>
          <w:szCs w:val="36"/>
          <w:rtl/>
        </w:rPr>
        <w:footnoteReference w:id="145"/>
      </w:r>
      <w:r w:rsidRPr="00BB4BE5">
        <w:rPr>
          <w:rFonts w:ascii="Traditional Arabic" w:hAnsi="Traditional Arabic" w:cs="Traditional Arabic"/>
          <w:b/>
          <w:bCs/>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46"/>
      </w:r>
      <w:r w:rsidRPr="00BB4BE5">
        <w:rPr>
          <w:rFonts w:ascii="Traditional Arabic" w:hAnsi="Traditional Arabic" w:cs="Traditional Arabic"/>
          <w:sz w:val="36"/>
          <w:szCs w:val="36"/>
          <w:vertAlign w:val="superscript"/>
          <w:rtl/>
        </w:rPr>
        <w:t>)</w:t>
      </w:r>
      <w:r w:rsidRPr="00BB4BE5">
        <w:rPr>
          <w:rFonts w:cs="Traditional Arabic" w:hint="eastAsia"/>
          <w:b/>
          <w:bCs/>
          <w:sz w:val="38"/>
          <w:szCs w:val="38"/>
          <w:rtl/>
        </w:rPr>
        <w:t>،</w:t>
      </w:r>
      <w:r w:rsidRPr="00BB4BE5">
        <w:rPr>
          <w:rFonts w:cs="Traditional Arabic"/>
          <w:b/>
          <w:bCs/>
          <w:sz w:val="38"/>
          <w:szCs w:val="38"/>
          <w:vertAlign w:val="superscript"/>
          <w:rtl/>
        </w:rPr>
        <w:t xml:space="preserve"> </w:t>
      </w:r>
      <w:r w:rsidRPr="00BB4BE5">
        <w:rPr>
          <w:rFonts w:cs="Traditional Arabic" w:hint="eastAsia"/>
          <w:sz w:val="36"/>
          <w:szCs w:val="36"/>
          <w:rtl/>
        </w:rPr>
        <w:t>ورواية</w:t>
      </w:r>
      <w:r w:rsidRPr="00BB4BE5">
        <w:rPr>
          <w:rFonts w:cs="Traditional Arabic"/>
          <w:sz w:val="36"/>
          <w:szCs w:val="36"/>
          <w:rtl/>
        </w:rPr>
        <w:t xml:space="preserve"> </w:t>
      </w:r>
      <w:r w:rsidRPr="00BB4BE5">
        <w:rPr>
          <w:rFonts w:cs="Traditional Arabic" w:hint="eastAsia"/>
          <w:sz w:val="36"/>
          <w:szCs w:val="36"/>
          <w:rtl/>
        </w:rPr>
        <w:t>عند</w:t>
      </w:r>
      <w:r w:rsidRPr="00BB4BE5">
        <w:rPr>
          <w:rFonts w:cs="Traditional Arabic"/>
          <w:sz w:val="36"/>
          <w:szCs w:val="36"/>
          <w:rtl/>
        </w:rPr>
        <w:t xml:space="preserve"> </w:t>
      </w:r>
      <w:r w:rsidRPr="00BB4BE5">
        <w:rPr>
          <w:rFonts w:cs="Traditional Arabic" w:hint="eastAsia"/>
          <w:sz w:val="36"/>
          <w:szCs w:val="36"/>
          <w:rtl/>
        </w:rPr>
        <w:t>الحنابلة،</w:t>
      </w:r>
      <w:r w:rsidRPr="00BB4BE5">
        <w:rPr>
          <w:rFonts w:cs="Traditional Arabic"/>
          <w:sz w:val="36"/>
          <w:szCs w:val="36"/>
          <w:rtl/>
        </w:rPr>
        <w:t xml:space="preserve"> </w:t>
      </w:r>
      <w:r w:rsidRPr="00BB4BE5">
        <w:rPr>
          <w:rFonts w:cs="Traditional Arabic" w:hint="eastAsia"/>
          <w:sz w:val="36"/>
          <w:szCs w:val="36"/>
          <w:rtl/>
        </w:rPr>
        <w:t>وهي</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 xml:space="preserve"> </w:t>
      </w:r>
      <w:r w:rsidRPr="00BB4BE5">
        <w:rPr>
          <w:rFonts w:cs="Traditional Arabic" w:hint="eastAsia"/>
          <w:sz w:val="36"/>
          <w:szCs w:val="36"/>
          <w:rtl/>
        </w:rPr>
        <w:t>وعليها</w:t>
      </w:r>
      <w:r w:rsidRPr="00BB4BE5">
        <w:rPr>
          <w:rFonts w:cs="Traditional Arabic"/>
          <w:sz w:val="36"/>
          <w:szCs w:val="36"/>
          <w:rtl/>
        </w:rPr>
        <w:t xml:space="preserve"> </w:t>
      </w:r>
      <w:r w:rsidRPr="00BB4BE5">
        <w:rPr>
          <w:rFonts w:cs="Traditional Arabic" w:hint="eastAsia"/>
          <w:sz w:val="36"/>
          <w:szCs w:val="36"/>
          <w:rtl/>
        </w:rPr>
        <w:t>أكثر</w:t>
      </w:r>
      <w:r w:rsidRPr="00BB4BE5">
        <w:rPr>
          <w:rFonts w:cs="Traditional Arabic"/>
          <w:sz w:val="36"/>
          <w:szCs w:val="36"/>
          <w:rtl/>
        </w:rPr>
        <w:t xml:space="preserve"> </w:t>
      </w:r>
      <w:r w:rsidRPr="00BB4BE5">
        <w:rPr>
          <w:rFonts w:cs="Traditional Arabic" w:hint="eastAsia"/>
          <w:sz w:val="36"/>
          <w:szCs w:val="36"/>
          <w:rtl/>
        </w:rPr>
        <w:t>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47"/>
      </w:r>
      <w:r w:rsidRPr="00BB4BE5">
        <w:rPr>
          <w:rFonts w:ascii="Traditional Arabic" w:hAnsi="Traditional Arabic" w:cs="Traditional Arabic"/>
          <w:sz w:val="36"/>
          <w:szCs w:val="36"/>
          <w:vertAlign w:val="superscript"/>
          <w:rtl/>
        </w:rPr>
        <w:t>)</w:t>
      </w:r>
      <w:r w:rsidRPr="00BB4BE5">
        <w:rPr>
          <w:rFonts w:cs="Traditional Arabic"/>
          <w:sz w:val="36"/>
          <w:szCs w:val="36"/>
          <w:rtl/>
        </w:rPr>
        <w:t>.</w:t>
      </w:r>
    </w:p>
    <w:p w:rsidR="00DB12E1" w:rsidRPr="00BB4BE5" w:rsidRDefault="00DB12E1" w:rsidP="00713CE2">
      <w:pPr>
        <w:widowControl w:val="0"/>
        <w:tabs>
          <w:tab w:val="left" w:pos="84"/>
        </w:tabs>
        <w:spacing w:after="0" w:line="240" w:lineRule="auto"/>
        <w:ind w:left="-199" w:right="-709"/>
        <w:jc w:val="both"/>
        <w:rPr>
          <w:rFonts w:cs="Traditional Arabic"/>
          <w:b/>
          <w:bCs/>
          <w:sz w:val="36"/>
          <w:szCs w:val="36"/>
          <w:rtl/>
        </w:rPr>
      </w:pPr>
      <w:r w:rsidRPr="00BB4BE5">
        <w:rPr>
          <w:rFonts w:cs="Traditional Arabic" w:hint="eastAsia"/>
          <w:b/>
          <w:bCs/>
          <w:sz w:val="36"/>
          <w:szCs w:val="36"/>
          <w:rtl/>
        </w:rPr>
        <w:t>واستدلوا</w:t>
      </w:r>
      <w:r w:rsidRPr="00BB4BE5">
        <w:rPr>
          <w:rFonts w:cs="Traditional Arabic"/>
          <w:b/>
          <w:bCs/>
          <w:sz w:val="36"/>
          <w:szCs w:val="36"/>
          <w:rtl/>
        </w:rPr>
        <w:t xml:space="preserve"> </w:t>
      </w:r>
      <w:r w:rsidRPr="00BB4BE5">
        <w:rPr>
          <w:rFonts w:cs="Traditional Arabic" w:hint="eastAsia"/>
          <w:b/>
          <w:bCs/>
          <w:sz w:val="36"/>
          <w:szCs w:val="36"/>
          <w:rtl/>
        </w:rPr>
        <w:t>بما</w:t>
      </w:r>
      <w:r w:rsidRPr="00BB4BE5">
        <w:rPr>
          <w:rFonts w:cs="Traditional Arabic"/>
          <w:b/>
          <w:bCs/>
          <w:sz w:val="36"/>
          <w:szCs w:val="36"/>
          <w:rtl/>
        </w:rPr>
        <w:t xml:space="preserve"> </w:t>
      </w:r>
      <w:r w:rsidRPr="00BB4BE5">
        <w:rPr>
          <w:rFonts w:cs="Traditional Arabic" w:hint="eastAsia"/>
          <w:b/>
          <w:bCs/>
          <w:sz w:val="36"/>
          <w:szCs w:val="36"/>
          <w:rtl/>
        </w:rPr>
        <w:t>يلي</w:t>
      </w:r>
      <w:r w:rsidRPr="00BB4BE5">
        <w:rPr>
          <w:rFonts w:cs="Traditional Arabic"/>
          <w:b/>
          <w:bCs/>
          <w:sz w:val="36"/>
          <w:szCs w:val="36"/>
          <w:rtl/>
        </w:rPr>
        <w:t>:</w:t>
      </w:r>
    </w:p>
    <w:p w:rsidR="00DB12E1" w:rsidRPr="00BB4BE5" w:rsidRDefault="00DB12E1" w:rsidP="0035041D">
      <w:pPr>
        <w:widowControl w:val="0"/>
        <w:numPr>
          <w:ilvl w:val="0"/>
          <w:numId w:val="15"/>
        </w:numPr>
        <w:tabs>
          <w:tab w:val="left" w:pos="84"/>
          <w:tab w:val="left" w:pos="226"/>
        </w:tabs>
        <w:spacing w:after="0" w:line="240" w:lineRule="auto"/>
        <w:ind w:left="-199" w:right="-709" w:firstLine="141"/>
        <w:jc w:val="both"/>
        <w:rPr>
          <w:rFonts w:ascii="Traditional Arabic" w:hAnsi="Traditional Arabic" w:cs="Traditional Arabic"/>
          <w:sz w:val="36"/>
          <w:szCs w:val="36"/>
          <w:vertAlign w:val="superscript"/>
          <w:rtl/>
        </w:rPr>
      </w:pPr>
      <w:r w:rsidRPr="00BB4BE5">
        <w:rPr>
          <w:rFonts w:ascii="Traditional Arabic" w:hAnsi="Traditional Arabic" w:cs="Traditional Arabic" w:hint="eastAsia"/>
          <w:sz w:val="36"/>
          <w:szCs w:val="36"/>
          <w:rtl/>
        </w:rPr>
        <w:t>قـول</w:t>
      </w:r>
      <w:r w:rsidRPr="00BB4BE5">
        <w:rPr>
          <w:rFonts w:ascii="Traditional Arabic" w:hAnsi="Traditional Arabic" w:cs="Traditional Arabic"/>
          <w:sz w:val="36"/>
          <w:szCs w:val="36"/>
          <w:rtl/>
        </w:rPr>
        <w:t xml:space="preserve"> الله تـعـالى: </w:t>
      </w:r>
      <w:r w:rsidRPr="00BB4BE5">
        <w:rPr>
          <w:rFonts w:ascii="Traditional Arabic" w:hAnsi="Traditional Arabic" w:cs="Traditional Arabic" w:hint="cs"/>
          <w:sz w:val="36"/>
          <w:szCs w:val="36"/>
          <w:rtl/>
        </w:rPr>
        <w:t>﴿</w:t>
      </w:r>
      <w:r w:rsidRPr="00BB4BE5">
        <w:rPr>
          <w:rFonts w:ascii="Traditional Arabic" w:hAnsi="Traditional Arabic" w:cs="Traditional Arabic"/>
          <w:sz w:val="32"/>
          <w:szCs w:val="32"/>
          <w:rtl/>
        </w:rPr>
        <w:t xml:space="preserve"> </w:t>
      </w:r>
      <w:r w:rsidRPr="00BB4BE5">
        <w:rPr>
          <w:b/>
          <w:bCs/>
          <w:sz w:val="26"/>
          <w:szCs w:val="26"/>
        </w:rPr>
        <w:sym w:font="HQPB1" w:char="F024"/>
      </w:r>
      <w:r w:rsidRPr="00BB4BE5">
        <w:rPr>
          <w:b/>
          <w:bCs/>
          <w:sz w:val="26"/>
          <w:szCs w:val="26"/>
        </w:rPr>
        <w:sym w:font="HQPB5" w:char="F070"/>
      </w:r>
      <w:r w:rsidRPr="00BB4BE5">
        <w:rPr>
          <w:b/>
          <w:bCs/>
          <w:sz w:val="26"/>
          <w:szCs w:val="26"/>
        </w:rPr>
        <w:sym w:font="HQPB2" w:char="F06B"/>
      </w:r>
      <w:r w:rsidRPr="00BB4BE5">
        <w:rPr>
          <w:b/>
          <w:bCs/>
          <w:sz w:val="26"/>
          <w:szCs w:val="26"/>
        </w:rPr>
        <w:sym w:font="HQPB4" w:char="F09A"/>
      </w:r>
      <w:r w:rsidRPr="00BB4BE5">
        <w:rPr>
          <w:b/>
          <w:bCs/>
          <w:sz w:val="26"/>
          <w:szCs w:val="26"/>
        </w:rPr>
        <w:sym w:font="HQPB2" w:char="F089"/>
      </w:r>
      <w:r w:rsidRPr="00BB4BE5">
        <w:rPr>
          <w:b/>
          <w:bCs/>
          <w:sz w:val="26"/>
          <w:szCs w:val="26"/>
        </w:rPr>
        <w:sym w:font="HQPB5" w:char="F072"/>
      </w:r>
      <w:r w:rsidRPr="00BB4BE5">
        <w:rPr>
          <w:b/>
          <w:bCs/>
          <w:sz w:val="26"/>
          <w:szCs w:val="26"/>
        </w:rPr>
        <w:sym w:font="HQPB1" w:char="F027"/>
      </w:r>
      <w:r w:rsidRPr="00BB4BE5">
        <w:rPr>
          <w:b/>
          <w:bCs/>
          <w:sz w:val="26"/>
          <w:szCs w:val="26"/>
        </w:rPr>
        <w:sym w:font="HQPB5" w:char="F0AF"/>
      </w:r>
      <w:r w:rsidRPr="00BB4BE5">
        <w:rPr>
          <w:b/>
          <w:bCs/>
          <w:sz w:val="26"/>
          <w:szCs w:val="26"/>
        </w:rPr>
        <w:sym w:font="HQPB2" w:char="F0BB"/>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4" w:char="F0FE"/>
      </w:r>
      <w:r w:rsidRPr="00BB4BE5">
        <w:rPr>
          <w:b/>
          <w:bCs/>
          <w:sz w:val="26"/>
          <w:szCs w:val="26"/>
        </w:rPr>
        <w:sym w:font="HQPB2" w:char="F071"/>
      </w:r>
      <w:r w:rsidRPr="00BB4BE5">
        <w:rPr>
          <w:b/>
          <w:bCs/>
          <w:sz w:val="26"/>
          <w:szCs w:val="26"/>
        </w:rPr>
        <w:sym w:font="HQPB4" w:char="F0E3"/>
      </w:r>
      <w:r w:rsidRPr="00BB4BE5">
        <w:rPr>
          <w:b/>
          <w:bCs/>
          <w:sz w:val="26"/>
          <w:szCs w:val="26"/>
        </w:rPr>
        <w:sym w:font="HQPB2" w:char="F059"/>
      </w:r>
      <w:r w:rsidRPr="00BB4BE5">
        <w:rPr>
          <w:b/>
          <w:bCs/>
          <w:sz w:val="26"/>
          <w:szCs w:val="26"/>
        </w:rPr>
        <w:sym w:font="HQPB5" w:char="F074"/>
      </w:r>
      <w:r w:rsidRPr="00BB4BE5">
        <w:rPr>
          <w:b/>
          <w:bCs/>
          <w:sz w:val="26"/>
          <w:szCs w:val="26"/>
        </w:rPr>
        <w:sym w:font="HQPB2" w:char="F042"/>
      </w:r>
      <w:r w:rsidRPr="00BB4BE5">
        <w:rPr>
          <w:b/>
          <w:bCs/>
          <w:sz w:val="26"/>
          <w:szCs w:val="26"/>
        </w:rPr>
        <w:sym w:font="HQPB1" w:char="F023"/>
      </w:r>
      <w:r w:rsidRPr="00BB4BE5">
        <w:rPr>
          <w:b/>
          <w:bCs/>
          <w:sz w:val="26"/>
          <w:szCs w:val="26"/>
        </w:rPr>
        <w:sym w:font="HQPB5" w:char="F075"/>
      </w:r>
      <w:r w:rsidRPr="00BB4BE5">
        <w:rPr>
          <w:b/>
          <w:bCs/>
          <w:sz w:val="26"/>
          <w:szCs w:val="26"/>
        </w:rPr>
        <w:sym w:font="HQPB2" w:char="F0E4"/>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3"/>
      </w:r>
      <w:r w:rsidRPr="00BB4BE5">
        <w:rPr>
          <w:b/>
          <w:bCs/>
          <w:sz w:val="26"/>
          <w:szCs w:val="26"/>
        </w:rPr>
        <w:sym w:font="HQPB1" w:char="F0E8"/>
      </w:r>
      <w:r w:rsidRPr="00BB4BE5">
        <w:rPr>
          <w:b/>
          <w:bCs/>
          <w:sz w:val="26"/>
          <w:szCs w:val="26"/>
        </w:rPr>
        <w:sym w:font="HQPB2" w:char="F08B"/>
      </w:r>
      <w:r w:rsidRPr="00BB4BE5">
        <w:rPr>
          <w:b/>
          <w:bCs/>
          <w:sz w:val="26"/>
          <w:szCs w:val="26"/>
        </w:rPr>
        <w:sym w:font="HQPB4" w:char="F0CF"/>
      </w:r>
      <w:r w:rsidRPr="00BB4BE5">
        <w:rPr>
          <w:b/>
          <w:bCs/>
          <w:sz w:val="26"/>
          <w:szCs w:val="26"/>
        </w:rPr>
        <w:sym w:font="HQPB1" w:char="F0DB"/>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A9"/>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3"/>
      </w:r>
      <w:r w:rsidRPr="00BB4BE5">
        <w:rPr>
          <w:b/>
          <w:bCs/>
          <w:sz w:val="26"/>
          <w:szCs w:val="26"/>
        </w:rPr>
        <w:sym w:font="HQPB1" w:char="F0E8"/>
      </w:r>
      <w:r w:rsidRPr="00BB4BE5">
        <w:rPr>
          <w:b/>
          <w:bCs/>
          <w:sz w:val="26"/>
          <w:szCs w:val="26"/>
        </w:rPr>
        <w:sym w:font="HQPB2" w:char="F08B"/>
      </w:r>
      <w:r w:rsidRPr="00BB4BE5">
        <w:rPr>
          <w:b/>
          <w:bCs/>
          <w:sz w:val="26"/>
          <w:szCs w:val="26"/>
        </w:rPr>
        <w:sym w:font="HQPB4" w:char="F0CF"/>
      </w:r>
      <w:r w:rsidRPr="00BB4BE5">
        <w:rPr>
          <w:b/>
          <w:bCs/>
          <w:sz w:val="26"/>
          <w:szCs w:val="26"/>
        </w:rPr>
        <w:sym w:font="HQPB1" w:char="F0DB"/>
      </w:r>
      <w:r w:rsidRPr="00BB4BE5">
        <w:rPr>
          <w:b/>
          <w:bCs/>
          <w:sz w:val="26"/>
          <w:szCs w:val="26"/>
        </w:rPr>
        <w:sym w:font="HQPB5" w:char="F072"/>
      </w:r>
      <w:r w:rsidRPr="00BB4BE5">
        <w:rPr>
          <w:b/>
          <w:bCs/>
          <w:sz w:val="26"/>
          <w:szCs w:val="26"/>
        </w:rPr>
        <w:sym w:font="HQPB1" w:char="F026"/>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74"/>
      </w:r>
      <w:r w:rsidRPr="00BB4BE5">
        <w:rPr>
          <w:b/>
          <w:bCs/>
          <w:sz w:val="26"/>
          <w:szCs w:val="26"/>
        </w:rPr>
        <w:sym w:font="HQPB2" w:char="F041"/>
      </w:r>
      <w:r w:rsidRPr="00BB4BE5">
        <w:rPr>
          <w:b/>
          <w:bCs/>
          <w:sz w:val="26"/>
          <w:szCs w:val="26"/>
        </w:rPr>
        <w:sym w:font="HQPB2" w:char="F071"/>
      </w:r>
      <w:r w:rsidRPr="00BB4BE5">
        <w:rPr>
          <w:b/>
          <w:bCs/>
          <w:sz w:val="26"/>
          <w:szCs w:val="26"/>
        </w:rPr>
        <w:sym w:font="HQPB4" w:char="F0DF"/>
      </w:r>
      <w:r w:rsidRPr="00BB4BE5">
        <w:rPr>
          <w:b/>
          <w:bCs/>
          <w:sz w:val="26"/>
          <w:szCs w:val="26"/>
        </w:rPr>
        <w:sym w:font="HQPB1" w:char="F099"/>
      </w:r>
      <w:r w:rsidRPr="00BB4BE5">
        <w:rPr>
          <w:b/>
          <w:bCs/>
          <w:sz w:val="26"/>
          <w:szCs w:val="26"/>
        </w:rPr>
        <w:sym w:font="HQPB4" w:char="F0A7"/>
      </w:r>
      <w:r w:rsidRPr="00BB4BE5">
        <w:rPr>
          <w:b/>
          <w:bCs/>
          <w:sz w:val="26"/>
          <w:szCs w:val="26"/>
        </w:rPr>
        <w:sym w:font="HQPB1" w:char="F08D"/>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92"/>
      </w:r>
      <w:r w:rsidRPr="00BB4BE5">
        <w:rPr>
          <w:b/>
          <w:bCs/>
          <w:sz w:val="26"/>
          <w:szCs w:val="26"/>
        </w:rPr>
        <w:sym w:font="HQPB4" w:char="F0CD"/>
      </w:r>
      <w:r w:rsidRPr="00BB4BE5">
        <w:rPr>
          <w:b/>
          <w:bCs/>
          <w:sz w:val="26"/>
          <w:szCs w:val="26"/>
        </w:rPr>
        <w:sym w:font="HQPB2" w:char="F03C"/>
      </w:r>
      <w:r w:rsidRPr="00BB4BE5">
        <w:rPr>
          <w:b/>
          <w:bCs/>
          <w:sz w:val="26"/>
          <w:szCs w:val="26"/>
        </w:rPr>
        <w:sym w:font="HQPB5" w:char="F027"/>
      </w:r>
      <w:r w:rsidRPr="00BB4BE5">
        <w:rPr>
          <w:b/>
          <w:bCs/>
          <w:sz w:val="26"/>
          <w:szCs w:val="26"/>
        </w:rPr>
        <w:sym w:font="HQPB2" w:char="F072"/>
      </w:r>
      <w:r w:rsidRPr="00BB4BE5">
        <w:rPr>
          <w:b/>
          <w:bCs/>
          <w:sz w:val="26"/>
          <w:szCs w:val="26"/>
        </w:rPr>
        <w:sym w:font="HQPB4" w:char="F0E9"/>
      </w:r>
      <w:r w:rsidRPr="00BB4BE5">
        <w:rPr>
          <w:b/>
          <w:bCs/>
          <w:sz w:val="26"/>
          <w:szCs w:val="26"/>
        </w:rPr>
        <w:sym w:font="HQPB1" w:char="F026"/>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CD"/>
      </w:r>
      <w:r w:rsidRPr="00BB4BE5">
        <w:rPr>
          <w:b/>
          <w:bCs/>
          <w:sz w:val="26"/>
          <w:szCs w:val="26"/>
        </w:rPr>
        <w:sym w:font="HQPB1" w:char="F090"/>
      </w:r>
      <w:r w:rsidRPr="00BB4BE5">
        <w:rPr>
          <w:b/>
          <w:bCs/>
          <w:sz w:val="26"/>
          <w:szCs w:val="26"/>
        </w:rPr>
        <w:sym w:font="HQPB4" w:char="F0F6"/>
      </w:r>
      <w:r w:rsidRPr="00BB4BE5">
        <w:rPr>
          <w:b/>
          <w:bCs/>
          <w:sz w:val="26"/>
          <w:szCs w:val="26"/>
        </w:rPr>
        <w:sym w:font="HQPB2" w:char="F044"/>
      </w:r>
      <w:r w:rsidRPr="00BB4BE5">
        <w:rPr>
          <w:b/>
          <w:bCs/>
          <w:sz w:val="26"/>
          <w:szCs w:val="26"/>
        </w:rPr>
        <w:sym w:font="HQPB5" w:char="F046"/>
      </w:r>
      <w:r w:rsidRPr="00BB4BE5">
        <w:rPr>
          <w:b/>
          <w:bCs/>
          <w:sz w:val="26"/>
          <w:szCs w:val="26"/>
        </w:rPr>
        <w:sym w:font="HQPB2" w:char="F07B"/>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E4"/>
      </w:r>
      <w:r w:rsidRPr="00BB4BE5">
        <w:rPr>
          <w:b/>
          <w:bCs/>
          <w:sz w:val="26"/>
          <w:szCs w:val="26"/>
        </w:rPr>
        <w:sym w:font="HQPB2" w:char="F033"/>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sz w:val="40"/>
          <w:szCs w:val="40"/>
          <w:rtl/>
        </w:rPr>
        <w:t xml:space="preserve"> </w:t>
      </w:r>
      <w:r w:rsidRPr="00BB4BE5">
        <w:rPr>
          <w:rFonts w:ascii="Traditional Arabic" w:hAnsi="Traditional Arabic" w:cs="Traditional Arabic"/>
          <w:sz w:val="36"/>
          <w:szCs w:val="3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4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w:t>
      </w:r>
      <w:r w:rsidRPr="00BB4BE5">
        <w:rPr>
          <w:rFonts w:ascii="Traditional Arabic" w:hAnsi="Traditional Arabic" w:cs="Traditional Arabic" w:hint="eastAsia"/>
          <w:sz w:val="36"/>
          <w:szCs w:val="36"/>
          <w:rtl/>
        </w:rPr>
        <w:t>الآية</w:t>
      </w:r>
      <w:r w:rsidRPr="00BB4BE5">
        <w:rPr>
          <w:rFonts w:ascii="Traditional Arabic" w:hAnsi="Traditional Arabic" w:cs="Traditional Arabic"/>
          <w:sz w:val="36"/>
          <w:szCs w:val="36"/>
          <w:rtl/>
        </w:rPr>
        <w:t xml:space="preserve"> نص في وجوب طاعة ولاة الأمر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ولهذا</w:t>
      </w:r>
      <w:r w:rsidRPr="00BB4BE5">
        <w:rPr>
          <w:rFonts w:ascii="Traditional Arabic" w:hAnsi="Traditional Arabic" w:cs="Traditional Arabic"/>
          <w:sz w:val="36"/>
          <w:szCs w:val="36"/>
          <w:rtl/>
        </w:rPr>
        <w:t xml:space="preserve"> ذكر ابن تيمية -رحمه الله-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هذه الآية نزلت في الرعية من الجيوش وغيرهم، عليهم أن يطيعوا أولي الأمر في قسمهم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وحكمهم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ومغازيهم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وغير ذلك، إلا أن يأمروا بمعصية الله</w:t>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b/>
          <w:position w:val="10"/>
          <w:sz w:val="36"/>
          <w:szCs w:val="36"/>
          <w:vertAlign w:val="superscript"/>
          <w:rtl/>
        </w:rPr>
        <w:footnoteReference w:id="149"/>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35041D">
      <w:pPr>
        <w:widowControl w:val="0"/>
        <w:numPr>
          <w:ilvl w:val="0"/>
          <w:numId w:val="15"/>
        </w:numPr>
        <w:tabs>
          <w:tab w:val="left" w:pos="84"/>
          <w:tab w:val="left" w:pos="226"/>
          <w:tab w:val="left" w:pos="368"/>
        </w:tabs>
        <w:spacing w:after="0" w:line="240" w:lineRule="auto"/>
        <w:ind w:left="-199" w:right="-709" w:firstLine="283"/>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b/>
          <w:bCs/>
          <w:sz w:val="36"/>
          <w:szCs w:val="36"/>
          <w:rtl/>
        </w:rPr>
        <w:t>﴿</w:t>
      </w:r>
      <w:r w:rsidRPr="00BB4BE5">
        <w:rPr>
          <w:b/>
          <w:bCs/>
          <w:sz w:val="26"/>
          <w:szCs w:val="26"/>
        </w:rPr>
        <w:sym w:font="HQPB1" w:char="F024"/>
      </w:r>
      <w:r w:rsidRPr="00BB4BE5">
        <w:rPr>
          <w:b/>
          <w:bCs/>
          <w:sz w:val="26"/>
          <w:szCs w:val="26"/>
        </w:rPr>
        <w:sym w:font="HQPB5" w:char="F079"/>
      </w:r>
      <w:r w:rsidRPr="00BB4BE5">
        <w:rPr>
          <w:b/>
          <w:bCs/>
          <w:sz w:val="26"/>
          <w:szCs w:val="26"/>
        </w:rPr>
        <w:sym w:font="HQPB2" w:char="F04A"/>
      </w:r>
      <w:r w:rsidRPr="00BB4BE5">
        <w:rPr>
          <w:b/>
          <w:bCs/>
          <w:sz w:val="26"/>
          <w:szCs w:val="26"/>
        </w:rPr>
        <w:sym w:font="HQPB4" w:char="F0AF"/>
      </w:r>
      <w:r w:rsidRPr="00BB4BE5">
        <w:rPr>
          <w:b/>
          <w:bCs/>
          <w:sz w:val="26"/>
          <w:szCs w:val="26"/>
        </w:rPr>
        <w:sym w:font="HQPB2" w:char="F052"/>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2" w:char="F071"/>
      </w:r>
      <w:r w:rsidRPr="00BB4BE5">
        <w:rPr>
          <w:b/>
          <w:bCs/>
          <w:sz w:val="26"/>
          <w:szCs w:val="26"/>
        </w:rPr>
        <w:sym w:font="HQPB4" w:char="F0E3"/>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3"/>
      </w:r>
      <w:r w:rsidRPr="00BB4BE5">
        <w:rPr>
          <w:b/>
          <w:bCs/>
          <w:sz w:val="26"/>
          <w:szCs w:val="26"/>
        </w:rPr>
        <w:sym w:font="HQPB2" w:char="F05A"/>
      </w:r>
      <w:r w:rsidRPr="00BB4BE5">
        <w:rPr>
          <w:b/>
          <w:bCs/>
          <w:sz w:val="26"/>
          <w:szCs w:val="26"/>
        </w:rPr>
        <w:sym w:font="HQPB5" w:char="F074"/>
      </w:r>
      <w:r w:rsidRPr="00BB4BE5">
        <w:rPr>
          <w:b/>
          <w:bCs/>
          <w:sz w:val="26"/>
          <w:szCs w:val="26"/>
        </w:rPr>
        <w:sym w:font="HQPB2" w:char="F042"/>
      </w:r>
      <w:r w:rsidRPr="00BB4BE5">
        <w:rPr>
          <w:b/>
          <w:bCs/>
          <w:sz w:val="26"/>
          <w:szCs w:val="26"/>
        </w:rPr>
        <w:sym w:font="HQPB1" w:char="F023"/>
      </w:r>
      <w:r w:rsidRPr="00BB4BE5">
        <w:rPr>
          <w:b/>
          <w:bCs/>
          <w:sz w:val="26"/>
          <w:szCs w:val="26"/>
        </w:rPr>
        <w:sym w:font="HQPB5" w:char="F075"/>
      </w:r>
      <w:r w:rsidRPr="00BB4BE5">
        <w:rPr>
          <w:b/>
          <w:bCs/>
          <w:sz w:val="26"/>
          <w:szCs w:val="26"/>
        </w:rPr>
        <w:sym w:font="HQPB2" w:char="F0E4"/>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4"/>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2" w:char="F0BE"/>
      </w:r>
      <w:r w:rsidRPr="00BB4BE5">
        <w:rPr>
          <w:b/>
          <w:bCs/>
          <w:sz w:val="26"/>
          <w:szCs w:val="26"/>
        </w:rPr>
        <w:sym w:font="HQPB4" w:char="F0CF"/>
      </w:r>
      <w:r w:rsidRPr="00BB4BE5">
        <w:rPr>
          <w:b/>
          <w:bCs/>
          <w:sz w:val="26"/>
          <w:szCs w:val="26"/>
        </w:rPr>
        <w:sym w:font="HQPB3" w:char="F026"/>
      </w:r>
      <w:r w:rsidRPr="00BB4BE5">
        <w:rPr>
          <w:b/>
          <w:bCs/>
          <w:sz w:val="26"/>
          <w:szCs w:val="26"/>
        </w:rPr>
        <w:sym w:font="HQPB4" w:char="F0CE"/>
      </w:r>
      <w:r w:rsidRPr="00BB4BE5">
        <w:rPr>
          <w:b/>
          <w:bCs/>
          <w:sz w:val="26"/>
          <w:szCs w:val="26"/>
        </w:rPr>
        <w:sym w:font="HQPB3" w:char="F021"/>
      </w:r>
      <w:r w:rsidRPr="00BB4BE5">
        <w:rPr>
          <w:b/>
          <w:bCs/>
          <w:sz w:val="26"/>
          <w:szCs w:val="26"/>
        </w:rPr>
        <w:sym w:font="HQPB2" w:char="F071"/>
      </w:r>
      <w:r w:rsidRPr="00BB4BE5">
        <w:rPr>
          <w:b/>
          <w:bCs/>
          <w:sz w:val="26"/>
          <w:szCs w:val="26"/>
        </w:rPr>
        <w:sym w:font="HQPB4" w:char="F0DF"/>
      </w:r>
      <w:r w:rsidRPr="00BB4BE5">
        <w:rPr>
          <w:b/>
          <w:bCs/>
          <w:sz w:val="26"/>
          <w:szCs w:val="26"/>
        </w:rPr>
        <w:sym w:font="HQPB1" w:char="F099"/>
      </w:r>
      <w:r w:rsidRPr="00BB4BE5">
        <w:rPr>
          <w:b/>
          <w:bCs/>
          <w:sz w:val="26"/>
          <w:szCs w:val="26"/>
        </w:rPr>
        <w:sym w:font="HQPB5" w:char="F075"/>
      </w:r>
      <w:r w:rsidRPr="00BB4BE5">
        <w:rPr>
          <w:b/>
          <w:bCs/>
          <w:sz w:val="26"/>
          <w:szCs w:val="26"/>
        </w:rPr>
        <w:sym w:font="HQPB1" w:char="F091"/>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7"/>
      </w:r>
      <w:r w:rsidRPr="00BB4BE5">
        <w:rPr>
          <w:b/>
          <w:bCs/>
          <w:sz w:val="26"/>
          <w:szCs w:val="26"/>
        </w:rPr>
        <w:sym w:font="HQPB2" w:char="F052"/>
      </w:r>
      <w:r w:rsidRPr="00BB4BE5">
        <w:rPr>
          <w:b/>
          <w:bCs/>
          <w:sz w:val="26"/>
          <w:szCs w:val="26"/>
        </w:rPr>
        <w:sym w:font="HQPB1" w:char="F024"/>
      </w:r>
      <w:r w:rsidRPr="00BB4BE5">
        <w:rPr>
          <w:b/>
          <w:bCs/>
          <w:sz w:val="26"/>
          <w:szCs w:val="26"/>
        </w:rPr>
        <w:sym w:font="HQPB5" w:char="F09F"/>
      </w:r>
      <w:r w:rsidRPr="00BB4BE5">
        <w:rPr>
          <w:b/>
          <w:bCs/>
          <w:sz w:val="26"/>
          <w:szCs w:val="26"/>
        </w:rPr>
        <w:sym w:font="HQPB2" w:char="F032"/>
      </w:r>
      <w:r w:rsidRPr="00BB4BE5">
        <w:rPr>
          <w:b/>
          <w:bCs/>
          <w:sz w:val="26"/>
          <w:szCs w:val="26"/>
          <w:rtl/>
        </w:rPr>
        <w:t xml:space="preserve"> </w:t>
      </w:r>
      <w:r w:rsidRPr="00BB4BE5">
        <w:rPr>
          <w:b/>
          <w:bCs/>
          <w:sz w:val="26"/>
          <w:szCs w:val="26"/>
        </w:rPr>
        <w:sym w:font="HQPB2" w:char="F0BC"/>
      </w:r>
      <w:r w:rsidRPr="00BB4BE5">
        <w:rPr>
          <w:b/>
          <w:bCs/>
          <w:sz w:val="26"/>
          <w:szCs w:val="26"/>
        </w:rPr>
        <w:sym w:font="HQPB4" w:char="F0E7"/>
      </w:r>
      <w:r w:rsidRPr="00BB4BE5">
        <w:rPr>
          <w:b/>
          <w:bCs/>
          <w:sz w:val="26"/>
          <w:szCs w:val="26"/>
        </w:rPr>
        <w:sym w:font="HQPB2" w:char="F06D"/>
      </w:r>
      <w:r w:rsidRPr="00BB4BE5">
        <w:rPr>
          <w:b/>
          <w:bCs/>
          <w:sz w:val="26"/>
          <w:szCs w:val="26"/>
        </w:rPr>
        <w:sym w:font="HQPB5" w:char="F079"/>
      </w:r>
      <w:r w:rsidRPr="00BB4BE5">
        <w:rPr>
          <w:b/>
          <w:bCs/>
          <w:sz w:val="26"/>
          <w:szCs w:val="26"/>
        </w:rPr>
        <w:sym w:font="HQPB1" w:char="F0E8"/>
      </w:r>
      <w:r w:rsidRPr="00BB4BE5">
        <w:rPr>
          <w:b/>
          <w:bCs/>
          <w:sz w:val="26"/>
          <w:szCs w:val="26"/>
        </w:rPr>
        <w:sym w:font="HQPB5" w:char="F074"/>
      </w:r>
      <w:r w:rsidRPr="00BB4BE5">
        <w:rPr>
          <w:b/>
          <w:bCs/>
          <w:sz w:val="26"/>
          <w:szCs w:val="26"/>
        </w:rPr>
        <w:sym w:font="HQPB2" w:char="F042"/>
      </w:r>
      <w:r w:rsidRPr="00BB4BE5">
        <w:rPr>
          <w:b/>
          <w:bCs/>
          <w:sz w:val="26"/>
          <w:szCs w:val="26"/>
          <w:rtl/>
        </w:rPr>
        <w:t xml:space="preserve"> </w:t>
      </w:r>
      <w:r w:rsidRPr="00BB4BE5">
        <w:rPr>
          <w:b/>
          <w:bCs/>
          <w:sz w:val="26"/>
          <w:szCs w:val="26"/>
        </w:rPr>
        <w:sym w:font="HQPB5" w:char="F023"/>
      </w:r>
      <w:r w:rsidRPr="00BB4BE5">
        <w:rPr>
          <w:b/>
          <w:bCs/>
          <w:sz w:val="26"/>
          <w:szCs w:val="26"/>
        </w:rPr>
        <w:sym w:font="HQPB2" w:char="F092"/>
      </w:r>
      <w:r w:rsidRPr="00BB4BE5">
        <w:rPr>
          <w:b/>
          <w:bCs/>
          <w:sz w:val="26"/>
          <w:szCs w:val="26"/>
        </w:rPr>
        <w:sym w:font="HQPB5" w:char="F06E"/>
      </w:r>
      <w:r w:rsidRPr="00BB4BE5">
        <w:rPr>
          <w:b/>
          <w:bCs/>
          <w:sz w:val="26"/>
          <w:szCs w:val="26"/>
        </w:rPr>
        <w:sym w:font="HQPB2" w:char="F03F"/>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4" w:char="F039"/>
      </w:r>
      <w:r w:rsidRPr="00BB4BE5">
        <w:rPr>
          <w:b/>
          <w:bCs/>
          <w:sz w:val="26"/>
          <w:szCs w:val="26"/>
        </w:rPr>
        <w:sym w:font="HQPB1" w:char="F090"/>
      </w:r>
      <w:r w:rsidRPr="00BB4BE5">
        <w:rPr>
          <w:b/>
          <w:bCs/>
          <w:sz w:val="26"/>
          <w:szCs w:val="26"/>
        </w:rPr>
        <w:sym w:font="HQPB4" w:char="F0F6"/>
      </w:r>
      <w:r w:rsidRPr="00BB4BE5">
        <w:rPr>
          <w:b/>
          <w:bCs/>
          <w:sz w:val="26"/>
          <w:szCs w:val="26"/>
        </w:rPr>
        <w:sym w:font="HQPB2" w:char="F044"/>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38"/>
      </w:r>
      <w:r w:rsidRPr="00BB4BE5">
        <w:rPr>
          <w:b/>
          <w:bCs/>
          <w:sz w:val="26"/>
          <w:szCs w:val="26"/>
        </w:rPr>
        <w:sym w:font="HQPB1" w:char="F0EC"/>
      </w:r>
      <w:r w:rsidRPr="00BB4BE5">
        <w:rPr>
          <w:b/>
          <w:bCs/>
          <w:sz w:val="26"/>
          <w:szCs w:val="26"/>
        </w:rPr>
        <w:sym w:font="HQPB4" w:char="F0CF"/>
      </w:r>
      <w:r w:rsidRPr="00BB4BE5">
        <w:rPr>
          <w:b/>
          <w:bCs/>
          <w:sz w:val="26"/>
          <w:szCs w:val="26"/>
        </w:rPr>
        <w:sym w:font="HQPB2" w:char="F042"/>
      </w:r>
      <w:r w:rsidRPr="00BB4BE5">
        <w:rPr>
          <w:b/>
          <w:bCs/>
          <w:sz w:val="26"/>
          <w:szCs w:val="26"/>
        </w:rPr>
        <w:sym w:font="HQPB1" w:char="F025"/>
      </w:r>
      <w:r w:rsidRPr="00BB4BE5">
        <w:rPr>
          <w:b/>
          <w:bCs/>
          <w:sz w:val="26"/>
          <w:szCs w:val="26"/>
        </w:rPr>
        <w:sym w:font="HQPB5" w:char="F079"/>
      </w:r>
      <w:r w:rsidRPr="00BB4BE5">
        <w:rPr>
          <w:b/>
          <w:bCs/>
          <w:sz w:val="26"/>
          <w:szCs w:val="26"/>
        </w:rPr>
        <w:sym w:font="HQPB1" w:char="F060"/>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A9"/>
      </w:r>
      <w:r w:rsidRPr="00BB4BE5">
        <w:rPr>
          <w:b/>
          <w:bCs/>
          <w:sz w:val="26"/>
          <w:szCs w:val="26"/>
        </w:rPr>
        <w:sym w:font="HQPB2" w:char="F039"/>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7"/>
      </w:r>
      <w:r w:rsidRPr="00BB4BE5">
        <w:rPr>
          <w:b/>
          <w:bCs/>
          <w:sz w:val="26"/>
          <w:szCs w:val="26"/>
        </w:rPr>
        <w:sym w:font="HQPB1" w:char="F037"/>
      </w:r>
      <w:r w:rsidRPr="00BB4BE5">
        <w:rPr>
          <w:b/>
          <w:bCs/>
          <w:sz w:val="26"/>
          <w:szCs w:val="26"/>
        </w:rPr>
        <w:sym w:font="HQPB5" w:char="F079"/>
      </w:r>
      <w:r w:rsidRPr="00BB4BE5">
        <w:rPr>
          <w:b/>
          <w:bCs/>
          <w:sz w:val="26"/>
          <w:szCs w:val="26"/>
        </w:rPr>
        <w:sym w:font="HQPB2" w:char="F064"/>
      </w:r>
      <w:r w:rsidRPr="00BB4BE5">
        <w:rPr>
          <w:b/>
          <w:bCs/>
          <w:sz w:val="26"/>
          <w:szCs w:val="26"/>
        </w:rPr>
        <w:sym w:font="HQPB4" w:char="F0F5"/>
      </w:r>
      <w:r w:rsidRPr="00BB4BE5">
        <w:rPr>
          <w:b/>
          <w:bCs/>
          <w:sz w:val="26"/>
          <w:szCs w:val="26"/>
        </w:rPr>
        <w:sym w:font="HQPB1" w:char="F08B"/>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5" w:char="F034"/>
      </w:r>
      <w:r w:rsidRPr="00BB4BE5">
        <w:rPr>
          <w:b/>
          <w:bCs/>
          <w:sz w:val="26"/>
          <w:szCs w:val="26"/>
        </w:rPr>
        <w:sym w:font="HQPB2" w:char="F0D3"/>
      </w:r>
      <w:r w:rsidRPr="00BB4BE5">
        <w:rPr>
          <w:b/>
          <w:bCs/>
          <w:sz w:val="26"/>
          <w:szCs w:val="26"/>
        </w:rPr>
        <w:sym w:font="HQPB4" w:char="F0AE"/>
      </w:r>
      <w:r w:rsidRPr="00BB4BE5">
        <w:rPr>
          <w:b/>
          <w:bCs/>
          <w:sz w:val="26"/>
          <w:szCs w:val="26"/>
        </w:rPr>
        <w:sym w:font="HQPB1" w:char="F04C"/>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4" w:char="F0E7"/>
      </w:r>
      <w:r w:rsidRPr="00BB4BE5">
        <w:rPr>
          <w:b/>
          <w:bCs/>
          <w:sz w:val="26"/>
          <w:szCs w:val="26"/>
        </w:rPr>
        <w:sym w:font="HQPB2" w:char="F06E"/>
      </w:r>
      <w:r w:rsidRPr="00BB4BE5">
        <w:rPr>
          <w:b/>
          <w:bCs/>
          <w:sz w:val="26"/>
          <w:szCs w:val="26"/>
        </w:rPr>
        <w:sym w:font="HQPB2" w:char="F071"/>
      </w:r>
      <w:r w:rsidRPr="00BB4BE5">
        <w:rPr>
          <w:b/>
          <w:bCs/>
          <w:sz w:val="26"/>
          <w:szCs w:val="26"/>
        </w:rPr>
        <w:sym w:font="HQPB4" w:char="F0E7"/>
      </w:r>
      <w:r w:rsidRPr="00BB4BE5">
        <w:rPr>
          <w:b/>
          <w:bCs/>
          <w:sz w:val="26"/>
          <w:szCs w:val="26"/>
        </w:rPr>
        <w:sym w:font="HQPB2" w:char="F052"/>
      </w:r>
      <w:r w:rsidRPr="00BB4BE5">
        <w:rPr>
          <w:b/>
          <w:bCs/>
          <w:sz w:val="26"/>
          <w:szCs w:val="26"/>
        </w:rPr>
        <w:sym w:font="HQPB4" w:char="F0C9"/>
      </w:r>
      <w:r w:rsidRPr="00BB4BE5">
        <w:rPr>
          <w:b/>
          <w:bCs/>
          <w:sz w:val="26"/>
          <w:szCs w:val="26"/>
        </w:rPr>
        <w:sym w:font="HQPB1" w:char="F08B"/>
      </w:r>
      <w:r w:rsidRPr="00BB4BE5">
        <w:rPr>
          <w:b/>
          <w:bCs/>
          <w:sz w:val="26"/>
          <w:szCs w:val="26"/>
        </w:rPr>
        <w:sym w:font="HQPB4" w:char="F0F8"/>
      </w:r>
      <w:r w:rsidRPr="00BB4BE5">
        <w:rPr>
          <w:b/>
          <w:bCs/>
          <w:sz w:val="26"/>
          <w:szCs w:val="26"/>
        </w:rPr>
        <w:sym w:font="HQPB2" w:char="F0AB"/>
      </w:r>
      <w:r w:rsidRPr="00BB4BE5">
        <w:rPr>
          <w:b/>
          <w:bCs/>
          <w:sz w:val="26"/>
          <w:szCs w:val="26"/>
        </w:rPr>
        <w:sym w:font="HQPB5" w:char="F074"/>
      </w:r>
      <w:r w:rsidRPr="00BB4BE5">
        <w:rPr>
          <w:b/>
          <w:bCs/>
          <w:sz w:val="26"/>
          <w:szCs w:val="26"/>
        </w:rPr>
        <w:sym w:font="HQPB1" w:char="F047"/>
      </w:r>
      <w:r w:rsidRPr="00BB4BE5">
        <w:rPr>
          <w:b/>
          <w:bCs/>
          <w:sz w:val="26"/>
          <w:szCs w:val="26"/>
        </w:rPr>
        <w:sym w:font="HQPB4" w:char="F0F3"/>
      </w:r>
      <w:r w:rsidRPr="00BB4BE5">
        <w:rPr>
          <w:b/>
          <w:bCs/>
          <w:sz w:val="26"/>
          <w:szCs w:val="26"/>
        </w:rPr>
        <w:sym w:font="HQPB1" w:char="F0A1"/>
      </w:r>
      <w:r w:rsidRPr="00BB4BE5">
        <w:rPr>
          <w:b/>
          <w:bCs/>
          <w:sz w:val="26"/>
          <w:szCs w:val="26"/>
        </w:rPr>
        <w:sym w:font="HQPB5" w:char="F06F"/>
      </w:r>
      <w:r w:rsidRPr="00BB4BE5">
        <w:rPr>
          <w:b/>
          <w:bCs/>
          <w:sz w:val="26"/>
          <w:szCs w:val="26"/>
        </w:rPr>
        <w:sym w:font="HQPB2" w:char="F084"/>
      </w:r>
      <w:r w:rsidRPr="00BB4BE5">
        <w:rPr>
          <w:sz w:val="40"/>
          <w:szCs w:val="40"/>
          <w:rtl/>
        </w:rPr>
        <w:t xml:space="preserve"> </w:t>
      </w:r>
      <w:r w:rsidRPr="00BB4BE5">
        <w:rPr>
          <w:rFonts w:ascii="Traditional Arabic" w:hAnsi="Traditional Arabic" w:cs="Traditional Arabic"/>
          <w:sz w:val="32"/>
          <w:szCs w:val="32"/>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 xml:space="preserve"> (</w:t>
      </w:r>
      <w:r w:rsidRPr="00BB4BE5">
        <w:rPr>
          <w:rStyle w:val="a3"/>
          <w:rFonts w:ascii="Traditional Arabic" w:hAnsi="Traditional Arabic" w:cs="Traditional Arabic"/>
          <w:szCs w:val="36"/>
          <w:rtl/>
        </w:rPr>
        <w:footnoteReference w:id="15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6"/>
          <w:szCs w:val="36"/>
          <w:rtl/>
        </w:rPr>
        <w:t>فالآية</w:t>
      </w:r>
      <w:r w:rsidRPr="00BB4BE5">
        <w:rPr>
          <w:rFonts w:ascii="Traditional Arabic" w:hAnsi="Traditional Arabic" w:cs="Traditional Arabic"/>
          <w:sz w:val="36"/>
          <w:szCs w:val="36"/>
          <w:rtl/>
        </w:rPr>
        <w:t xml:space="preserve"> نص</w:t>
      </w:r>
      <w:r w:rsidRPr="00BB4BE5">
        <w:rPr>
          <w:rFonts w:ascii="Traditional Arabic" w:hAnsi="Traditional Arabic" w:cs="Traditional Arabic" w:hint="eastAsia"/>
          <w:sz w:val="36"/>
          <w:szCs w:val="36"/>
          <w:rtl/>
        </w:rPr>
        <w:t>ّت</w:t>
      </w:r>
      <w:r w:rsidRPr="00BB4BE5">
        <w:rPr>
          <w:rFonts w:ascii="Traditional Arabic" w:hAnsi="Traditional Arabic" w:cs="Traditional Arabic"/>
          <w:sz w:val="36"/>
          <w:szCs w:val="36"/>
          <w:rtl/>
        </w:rPr>
        <w:t xml:space="preserve"> ع</w:t>
      </w:r>
      <w:r w:rsidRPr="00BB4BE5">
        <w:rPr>
          <w:rFonts w:ascii="Traditional Arabic" w:hAnsi="Traditional Arabic" w:cs="Traditional Arabic" w:hint="eastAsia"/>
          <w:sz w:val="36"/>
          <w:szCs w:val="36"/>
          <w:rtl/>
        </w:rPr>
        <w:t>لى</w:t>
      </w:r>
      <w:r w:rsidRPr="00BB4BE5">
        <w:rPr>
          <w:rFonts w:ascii="Traditional Arabic" w:hAnsi="Traditional Arabic" w:cs="Traditional Arabic"/>
          <w:sz w:val="36"/>
          <w:szCs w:val="36"/>
          <w:rtl/>
        </w:rPr>
        <w:t xml:space="preserve"> وجوب استئذان المؤمنين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في الأمور الجامعة التي يحتاج الإمام فيها إلى جمع الناس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ومنها</w:t>
      </w:r>
      <w:r w:rsidRPr="00BB4BE5">
        <w:rPr>
          <w:rFonts w:ascii="Traditional Arabic" w:hAnsi="Traditional Arabic" w:cs="Traditional Arabic"/>
          <w:sz w:val="36"/>
          <w:szCs w:val="36"/>
          <w:rtl/>
        </w:rPr>
        <w:t xml:space="preserve"> ترهيب عدو</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وحرب</w:t>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position w:val="10"/>
          <w:sz w:val="36"/>
          <w:szCs w:val="36"/>
          <w:vertAlign w:val="superscript"/>
          <w:rtl/>
        </w:rPr>
        <w:footnoteReference w:id="151"/>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وغيرها.</w:t>
      </w:r>
      <w:r w:rsidRPr="00BB4BE5">
        <w:rPr>
          <w:rFonts w:ascii="Traditional Arabic" w:hAnsi="Traditional Arabic" w:cs="Traditional Arabic"/>
          <w:position w:val="10"/>
          <w:sz w:val="36"/>
          <w:szCs w:val="36"/>
          <w:rtl/>
        </w:rPr>
        <w:t xml:space="preserve"> </w:t>
      </w:r>
    </w:p>
    <w:p w:rsidR="00DB12E1" w:rsidRPr="00BB4BE5" w:rsidRDefault="00DB12E1" w:rsidP="001D2850">
      <w:pPr>
        <w:widowControl w:val="0"/>
        <w:tabs>
          <w:tab w:val="left" w:pos="84"/>
        </w:tabs>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يؤيّد</w:t>
      </w:r>
      <w:r w:rsidRPr="00BB4BE5">
        <w:rPr>
          <w:rFonts w:ascii="Traditional Arabic" w:hAnsi="Traditional Arabic" w:cs="Traditional Arabic"/>
          <w:sz w:val="36"/>
          <w:szCs w:val="36"/>
          <w:rtl/>
        </w:rPr>
        <w:t xml:space="preserve"> هذا أنه جاء في سياق الآيات أن عدم الاستئذان ي</w:t>
      </w:r>
      <w:r w:rsidRPr="00BB4BE5">
        <w:rPr>
          <w:rFonts w:ascii="Traditional Arabic" w:hAnsi="Traditional Arabic" w:cs="Traditional Arabic" w:hint="eastAsia"/>
          <w:sz w:val="36"/>
          <w:szCs w:val="36"/>
          <w:rtl/>
        </w:rPr>
        <w:t>ُعد</w:t>
      </w:r>
      <w:r w:rsidRPr="00BB4BE5">
        <w:rPr>
          <w:rFonts w:ascii="Traditional Arabic" w:hAnsi="Traditional Arabic" w:cs="Traditional Arabic"/>
          <w:sz w:val="36"/>
          <w:szCs w:val="36"/>
          <w:rtl/>
        </w:rPr>
        <w:t xml:space="preserve"> خروج</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عن الطاعة، وسبب</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لسخط الله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كما قال تعالى: </w:t>
      </w:r>
      <w:r w:rsidRPr="00BB4BE5">
        <w:rPr>
          <w:rFonts w:ascii="Traditional Arabic" w:hAnsi="Traditional Arabic" w:cs="Traditional Arabic" w:hint="cs"/>
          <w:b/>
          <w:bCs/>
          <w:sz w:val="36"/>
          <w:szCs w:val="36"/>
          <w:rtl/>
        </w:rPr>
        <w:t>﴿</w:t>
      </w:r>
      <w:r w:rsidRPr="00BB4BE5">
        <w:rPr>
          <w:rFonts w:ascii="Traditional Arabic" w:hAnsi="Traditional Arabic" w:cs="Traditional Arabic"/>
          <w:b/>
          <w:bCs/>
          <w:sz w:val="28"/>
          <w:szCs w:val="28"/>
          <w:rtl/>
        </w:rPr>
        <w:t xml:space="preserve">... </w:t>
      </w:r>
      <w:r w:rsidRPr="00BB4BE5">
        <w:rPr>
          <w:b/>
          <w:bCs/>
          <w:sz w:val="40"/>
          <w:szCs w:val="40"/>
        </w:rPr>
        <w:sym w:font="HQPB4" w:char="F0CD"/>
      </w:r>
      <w:r w:rsidRPr="00BB4BE5">
        <w:rPr>
          <w:b/>
          <w:bCs/>
          <w:sz w:val="26"/>
          <w:szCs w:val="26"/>
        </w:rPr>
        <w:sym w:font="HQPB1" w:char="F091"/>
      </w:r>
      <w:r w:rsidRPr="00BB4BE5">
        <w:rPr>
          <w:b/>
          <w:bCs/>
          <w:sz w:val="26"/>
          <w:szCs w:val="26"/>
        </w:rPr>
        <w:sym w:font="HQPB5" w:char="F078"/>
      </w:r>
      <w:r w:rsidRPr="00BB4BE5">
        <w:rPr>
          <w:b/>
          <w:bCs/>
          <w:sz w:val="26"/>
          <w:szCs w:val="26"/>
        </w:rPr>
        <w:sym w:font="HQPB1" w:char="F08B"/>
      </w:r>
      <w:r w:rsidRPr="00BB4BE5">
        <w:rPr>
          <w:b/>
          <w:bCs/>
          <w:sz w:val="26"/>
          <w:szCs w:val="26"/>
        </w:rPr>
        <w:sym w:font="HQPB4" w:char="F0F3"/>
      </w:r>
      <w:r w:rsidRPr="00BB4BE5">
        <w:rPr>
          <w:b/>
          <w:bCs/>
          <w:sz w:val="26"/>
          <w:szCs w:val="26"/>
        </w:rPr>
        <w:sym w:font="HQPB1" w:char="F073"/>
      </w:r>
      <w:r w:rsidRPr="00BB4BE5">
        <w:rPr>
          <w:b/>
          <w:bCs/>
          <w:sz w:val="26"/>
          <w:szCs w:val="26"/>
        </w:rPr>
        <w:sym w:font="HQPB5" w:char="F075"/>
      </w:r>
      <w:r w:rsidRPr="00BB4BE5">
        <w:rPr>
          <w:b/>
          <w:bCs/>
          <w:sz w:val="26"/>
          <w:szCs w:val="26"/>
        </w:rPr>
        <w:sym w:font="HQPB2" w:char="F08A"/>
      </w:r>
      <w:r w:rsidRPr="00BB4BE5">
        <w:rPr>
          <w:b/>
          <w:bCs/>
          <w:sz w:val="26"/>
          <w:szCs w:val="26"/>
        </w:rPr>
        <w:sym w:font="HQPB4" w:char="F0F9"/>
      </w:r>
      <w:r w:rsidRPr="00BB4BE5">
        <w:rPr>
          <w:b/>
          <w:bCs/>
          <w:sz w:val="26"/>
          <w:szCs w:val="26"/>
        </w:rPr>
        <w:sym w:font="HQPB2" w:char="F03D"/>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1"/>
      </w:r>
      <w:r w:rsidRPr="00BB4BE5">
        <w:rPr>
          <w:b/>
          <w:bCs/>
          <w:sz w:val="26"/>
          <w:szCs w:val="26"/>
        </w:rPr>
        <w:sym w:font="HQPB4" w:char="F0E0"/>
      </w:r>
      <w:r w:rsidRPr="00BB4BE5">
        <w:rPr>
          <w:b/>
          <w:bCs/>
          <w:sz w:val="26"/>
          <w:szCs w:val="26"/>
        </w:rPr>
        <w:sym w:font="HQPB1" w:char="F0FF"/>
      </w:r>
      <w:r w:rsidRPr="00BB4BE5">
        <w:rPr>
          <w:b/>
          <w:bCs/>
          <w:sz w:val="26"/>
          <w:szCs w:val="26"/>
        </w:rPr>
        <w:sym w:font="HQPB4" w:char="F0CF"/>
      </w:r>
      <w:r w:rsidRPr="00BB4BE5">
        <w:rPr>
          <w:b/>
          <w:bCs/>
          <w:sz w:val="26"/>
          <w:szCs w:val="26"/>
        </w:rPr>
        <w:sym w:font="HQPB2" w:char="F039"/>
      </w:r>
      <w:r w:rsidRPr="00BB4BE5">
        <w:rPr>
          <w:b/>
          <w:bCs/>
          <w:sz w:val="26"/>
          <w:szCs w:val="26"/>
        </w:rPr>
        <w:sym w:font="HQPB1" w:char="F024"/>
      </w:r>
      <w:r w:rsidRPr="00BB4BE5">
        <w:rPr>
          <w:b/>
          <w:bCs/>
          <w:sz w:val="26"/>
          <w:szCs w:val="26"/>
        </w:rPr>
        <w:sym w:font="HQPB5" w:char="F073"/>
      </w:r>
      <w:r w:rsidRPr="00BB4BE5">
        <w:rPr>
          <w:b/>
          <w:bCs/>
          <w:sz w:val="26"/>
          <w:szCs w:val="26"/>
        </w:rPr>
        <w:sym w:font="HQPB1" w:char="F083"/>
      </w:r>
      <w:r w:rsidRPr="00BB4BE5">
        <w:rPr>
          <w:b/>
          <w:bCs/>
          <w:sz w:val="26"/>
          <w:szCs w:val="26"/>
        </w:rPr>
        <w:sym w:font="HQPB4" w:char="F0E4"/>
      </w:r>
      <w:r w:rsidRPr="00BB4BE5">
        <w:rPr>
          <w:b/>
          <w:bCs/>
          <w:sz w:val="26"/>
          <w:szCs w:val="26"/>
        </w:rPr>
        <w:sym w:font="HQPB2" w:char="F086"/>
      </w:r>
      <w:r w:rsidRPr="00BB4BE5">
        <w:rPr>
          <w:b/>
          <w:bCs/>
          <w:sz w:val="26"/>
          <w:szCs w:val="26"/>
          <w:rtl/>
        </w:rPr>
        <w:t xml:space="preserve"> </w:t>
      </w:r>
      <w:r w:rsidRPr="00BB4BE5">
        <w:rPr>
          <w:b/>
          <w:bCs/>
          <w:sz w:val="26"/>
          <w:szCs w:val="26"/>
        </w:rPr>
        <w:sym w:font="HQPB4" w:char="F0F4"/>
      </w:r>
      <w:r w:rsidRPr="00BB4BE5">
        <w:rPr>
          <w:b/>
          <w:bCs/>
          <w:sz w:val="26"/>
          <w:szCs w:val="26"/>
        </w:rPr>
        <w:sym w:font="HQPB2" w:char="F060"/>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4" w:char="F0FF"/>
      </w:r>
      <w:r w:rsidRPr="00BB4BE5">
        <w:rPr>
          <w:b/>
          <w:bCs/>
          <w:sz w:val="26"/>
          <w:szCs w:val="26"/>
        </w:rPr>
        <w:sym w:font="HQPB2" w:char="F0BE"/>
      </w:r>
      <w:r w:rsidRPr="00BB4BE5">
        <w:rPr>
          <w:b/>
          <w:bCs/>
          <w:sz w:val="26"/>
          <w:szCs w:val="26"/>
        </w:rPr>
        <w:sym w:font="HQPB4" w:char="F0CD"/>
      </w:r>
      <w:r w:rsidRPr="00BB4BE5">
        <w:rPr>
          <w:b/>
          <w:bCs/>
          <w:sz w:val="26"/>
          <w:szCs w:val="26"/>
        </w:rPr>
        <w:sym w:font="HQPB2" w:char="F06E"/>
      </w:r>
      <w:r w:rsidRPr="00BB4BE5">
        <w:rPr>
          <w:b/>
          <w:bCs/>
          <w:sz w:val="26"/>
          <w:szCs w:val="26"/>
        </w:rPr>
        <w:sym w:font="HQPB4" w:char="F0CD"/>
      </w:r>
      <w:r w:rsidRPr="00BB4BE5">
        <w:rPr>
          <w:b/>
          <w:bCs/>
          <w:sz w:val="26"/>
          <w:szCs w:val="26"/>
        </w:rPr>
        <w:sym w:font="HQPB1" w:char="F090"/>
      </w:r>
      <w:r w:rsidRPr="00BB4BE5">
        <w:rPr>
          <w:b/>
          <w:bCs/>
          <w:sz w:val="26"/>
          <w:szCs w:val="26"/>
        </w:rPr>
        <w:sym w:font="HQPB4" w:char="F0F6"/>
      </w:r>
      <w:r w:rsidRPr="00BB4BE5">
        <w:rPr>
          <w:b/>
          <w:bCs/>
          <w:sz w:val="26"/>
          <w:szCs w:val="26"/>
        </w:rPr>
        <w:sym w:font="HQPB2" w:char="F044"/>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2" w:char="F06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5"/>
      </w:r>
      <w:r w:rsidRPr="00BB4BE5">
        <w:rPr>
          <w:b/>
          <w:bCs/>
          <w:sz w:val="26"/>
          <w:szCs w:val="26"/>
        </w:rPr>
        <w:sym w:font="HQPB2" w:char="F06B"/>
      </w:r>
      <w:r w:rsidRPr="00BB4BE5">
        <w:rPr>
          <w:b/>
          <w:bCs/>
          <w:sz w:val="26"/>
          <w:szCs w:val="26"/>
        </w:rPr>
        <w:sym w:font="HQPB5" w:char="F07A"/>
      </w:r>
      <w:r w:rsidRPr="00BB4BE5">
        <w:rPr>
          <w:b/>
          <w:bCs/>
          <w:sz w:val="26"/>
          <w:szCs w:val="26"/>
        </w:rPr>
        <w:sym w:font="HQPB1" w:char="F03A"/>
      </w:r>
      <w:r w:rsidRPr="00BB4BE5">
        <w:rPr>
          <w:b/>
          <w:bCs/>
          <w:sz w:val="26"/>
          <w:szCs w:val="26"/>
        </w:rPr>
        <w:sym w:font="HQPB2" w:char="F08A"/>
      </w:r>
      <w:r w:rsidRPr="00BB4BE5">
        <w:rPr>
          <w:b/>
          <w:bCs/>
          <w:sz w:val="26"/>
          <w:szCs w:val="26"/>
        </w:rPr>
        <w:sym w:font="HQPB4" w:char="F0C5"/>
      </w:r>
      <w:r w:rsidRPr="00BB4BE5">
        <w:rPr>
          <w:b/>
          <w:bCs/>
          <w:sz w:val="26"/>
          <w:szCs w:val="26"/>
        </w:rPr>
        <w:sym w:font="HQPB1" w:char="F0C1"/>
      </w:r>
      <w:r w:rsidRPr="00BB4BE5">
        <w:rPr>
          <w:b/>
          <w:bCs/>
          <w:sz w:val="26"/>
          <w:szCs w:val="26"/>
        </w:rPr>
        <w:sym w:font="HQPB4" w:char="F0E8"/>
      </w:r>
      <w:r w:rsidRPr="00BB4BE5">
        <w:rPr>
          <w:b/>
          <w:bCs/>
          <w:sz w:val="26"/>
          <w:szCs w:val="26"/>
        </w:rPr>
        <w:sym w:font="HQPB1" w:char="F03F"/>
      </w:r>
      <w:r w:rsidRPr="00BB4BE5">
        <w:rPr>
          <w:b/>
          <w:bCs/>
          <w:sz w:val="26"/>
          <w:szCs w:val="26"/>
          <w:rtl/>
        </w:rPr>
        <w:t xml:space="preserve"> </w:t>
      </w:r>
      <w:r w:rsidRPr="00BB4BE5">
        <w:rPr>
          <w:b/>
          <w:bCs/>
          <w:sz w:val="26"/>
          <w:szCs w:val="26"/>
        </w:rPr>
        <w:sym w:font="HQPB4" w:char="F0EE"/>
      </w:r>
      <w:r w:rsidRPr="00BB4BE5">
        <w:rPr>
          <w:b/>
          <w:bCs/>
          <w:sz w:val="26"/>
          <w:szCs w:val="26"/>
        </w:rPr>
        <w:sym w:font="HQPB2" w:char="F070"/>
      </w:r>
      <w:r w:rsidRPr="00BB4BE5">
        <w:rPr>
          <w:b/>
          <w:bCs/>
          <w:sz w:val="26"/>
          <w:szCs w:val="26"/>
        </w:rPr>
        <w:sym w:font="HQPB5" w:char="F075"/>
      </w:r>
      <w:r w:rsidRPr="00BB4BE5">
        <w:rPr>
          <w:b/>
          <w:bCs/>
          <w:sz w:val="26"/>
          <w:szCs w:val="26"/>
        </w:rPr>
        <w:sym w:font="HQPB2" w:char="F05A"/>
      </w:r>
      <w:r w:rsidRPr="00BB4BE5">
        <w:rPr>
          <w:b/>
          <w:bCs/>
          <w:sz w:val="26"/>
          <w:szCs w:val="26"/>
        </w:rPr>
        <w:sym w:font="HQPB4" w:char="F0F7"/>
      </w:r>
      <w:r w:rsidRPr="00BB4BE5">
        <w:rPr>
          <w:b/>
          <w:bCs/>
          <w:sz w:val="26"/>
          <w:szCs w:val="26"/>
        </w:rPr>
        <w:sym w:font="HQPB1" w:char="F046"/>
      </w:r>
      <w:r w:rsidRPr="00BB4BE5">
        <w:rPr>
          <w:b/>
          <w:bCs/>
          <w:sz w:val="26"/>
          <w:szCs w:val="26"/>
        </w:rPr>
        <w:sym w:font="HQPB4" w:char="F0CF"/>
      </w:r>
      <w:r w:rsidRPr="00BB4BE5">
        <w:rPr>
          <w:b/>
          <w:bCs/>
          <w:sz w:val="26"/>
          <w:szCs w:val="26"/>
        </w:rPr>
        <w:sym w:font="HQPB1" w:char="F0F9"/>
      </w:r>
      <w:r w:rsidRPr="00BB4BE5">
        <w:rPr>
          <w:b/>
          <w:bCs/>
          <w:sz w:val="26"/>
          <w:szCs w:val="26"/>
          <w:rtl/>
        </w:rPr>
        <w:t xml:space="preserve"> </w:t>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5"/>
      </w:r>
      <w:r w:rsidRPr="00BB4BE5">
        <w:rPr>
          <w:b/>
          <w:bCs/>
          <w:sz w:val="26"/>
          <w:szCs w:val="26"/>
        </w:rPr>
        <w:sym w:font="HQPB2" w:char="F06B"/>
      </w:r>
      <w:r w:rsidRPr="00BB4BE5">
        <w:rPr>
          <w:b/>
          <w:bCs/>
          <w:sz w:val="26"/>
          <w:szCs w:val="26"/>
        </w:rPr>
        <w:sym w:font="HQPB5" w:char="F07A"/>
      </w:r>
      <w:r w:rsidRPr="00BB4BE5">
        <w:rPr>
          <w:b/>
          <w:bCs/>
          <w:sz w:val="26"/>
          <w:szCs w:val="26"/>
        </w:rPr>
        <w:sym w:font="HQPB1" w:char="F03A"/>
      </w:r>
      <w:r w:rsidRPr="00BB4BE5">
        <w:rPr>
          <w:b/>
          <w:bCs/>
          <w:sz w:val="26"/>
          <w:szCs w:val="26"/>
        </w:rPr>
        <w:sym w:font="HQPB2" w:char="F08F"/>
      </w:r>
      <w:r w:rsidRPr="00BB4BE5">
        <w:rPr>
          <w:b/>
          <w:bCs/>
          <w:sz w:val="26"/>
          <w:szCs w:val="26"/>
        </w:rPr>
        <w:sym w:font="HQPB4" w:char="F0C5"/>
      </w:r>
      <w:r w:rsidRPr="00BB4BE5">
        <w:rPr>
          <w:b/>
          <w:bCs/>
          <w:sz w:val="26"/>
          <w:szCs w:val="26"/>
        </w:rPr>
        <w:sym w:font="HQPB1" w:char="F0C1"/>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4" w:char="F0EB"/>
      </w:r>
      <w:r w:rsidRPr="00BB4BE5">
        <w:rPr>
          <w:b/>
          <w:bCs/>
          <w:sz w:val="26"/>
          <w:szCs w:val="26"/>
        </w:rPr>
        <w:sym w:font="HQPB1" w:char="F03E"/>
      </w:r>
      <w:r w:rsidRPr="00BB4BE5">
        <w:rPr>
          <w:b/>
          <w:bCs/>
          <w:sz w:val="26"/>
          <w:szCs w:val="26"/>
        </w:rPr>
        <w:sym w:font="HQPB1" w:char="F023"/>
      </w:r>
      <w:r w:rsidRPr="00BB4BE5">
        <w:rPr>
          <w:b/>
          <w:bCs/>
          <w:sz w:val="26"/>
          <w:szCs w:val="26"/>
        </w:rPr>
        <w:sym w:font="HQPB5" w:char="F078"/>
      </w:r>
      <w:r w:rsidRPr="00BB4BE5">
        <w:rPr>
          <w:b/>
          <w:bCs/>
          <w:sz w:val="26"/>
          <w:szCs w:val="26"/>
        </w:rPr>
        <w:sym w:font="HQPB1" w:char="F08B"/>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4" w:char="F0ED"/>
      </w:r>
      <w:r w:rsidRPr="00BB4BE5">
        <w:rPr>
          <w:b/>
          <w:bCs/>
          <w:sz w:val="26"/>
          <w:szCs w:val="26"/>
        </w:rPr>
        <w:sym w:font="HQPB2" w:char="F04F"/>
      </w:r>
      <w:r w:rsidRPr="00BB4BE5">
        <w:rPr>
          <w:b/>
          <w:bCs/>
          <w:sz w:val="26"/>
          <w:szCs w:val="26"/>
        </w:rPr>
        <w:sym w:font="HQPB2" w:char="F08A"/>
      </w:r>
      <w:r w:rsidRPr="00BB4BE5">
        <w:rPr>
          <w:b/>
          <w:bCs/>
          <w:sz w:val="26"/>
          <w:szCs w:val="26"/>
        </w:rPr>
        <w:sym w:font="HQPB4" w:char="F0CF"/>
      </w:r>
      <w:r w:rsidRPr="00BB4BE5">
        <w:rPr>
          <w:b/>
          <w:bCs/>
          <w:sz w:val="26"/>
          <w:szCs w:val="26"/>
        </w:rPr>
        <w:sym w:font="HQPB2" w:char="F039"/>
      </w:r>
      <w:r w:rsidRPr="00BB4BE5">
        <w:rPr>
          <w:b/>
          <w:bCs/>
          <w:sz w:val="26"/>
          <w:szCs w:val="26"/>
        </w:rPr>
        <w:sym w:font="HQPB5" w:char="F072"/>
      </w:r>
      <w:r w:rsidRPr="00BB4BE5">
        <w:rPr>
          <w:b/>
          <w:bCs/>
          <w:sz w:val="26"/>
          <w:szCs w:val="26"/>
        </w:rPr>
        <w:sym w:font="HQPB1" w:char="F026"/>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5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widowControl w:val="0"/>
        <w:numPr>
          <w:ilvl w:val="0"/>
          <w:numId w:val="15"/>
        </w:numPr>
        <w:tabs>
          <w:tab w:val="left" w:pos="84"/>
          <w:tab w:val="left" w:pos="368"/>
        </w:tabs>
        <w:spacing w:after="0" w:line="240" w:lineRule="auto"/>
        <w:ind w:left="-199" w:right="-709" w:firstLine="283"/>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عن</w:t>
      </w:r>
      <w:r w:rsidRPr="00BB4BE5">
        <w:rPr>
          <w:rFonts w:ascii="Traditional Arabic" w:hAnsi="Traditional Arabic" w:cs="Traditional Arabic"/>
          <w:sz w:val="36"/>
          <w:szCs w:val="36"/>
          <w:rtl/>
        </w:rPr>
        <w:t xml:space="preserve"> أبي هريرة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أن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قال: «</w:t>
      </w:r>
      <w:r w:rsidRPr="00190E7A">
        <w:rPr>
          <w:rFonts w:ascii="Traditional Arabic" w:hAnsi="Traditional Arabic" w:cs="Traditional Arabic" w:hint="eastAsia"/>
          <w:b/>
          <w:bCs/>
          <w:sz w:val="36"/>
          <w:szCs w:val="36"/>
          <w:rtl/>
        </w:rPr>
        <w:t>من</w:t>
      </w:r>
      <w:r w:rsidRPr="00190E7A">
        <w:rPr>
          <w:rFonts w:ascii="Traditional Arabic" w:hAnsi="Traditional Arabic" w:cs="Traditional Arabic"/>
          <w:b/>
          <w:bCs/>
          <w:sz w:val="36"/>
          <w:szCs w:val="36"/>
          <w:rtl/>
        </w:rPr>
        <w:t xml:space="preserve"> أطاعني فقد أطاع الله</w:t>
      </w:r>
      <w:r w:rsidRPr="00190E7A">
        <w:rPr>
          <w:rFonts w:ascii="Traditional Arabic" w:hAnsi="Traditional Arabic" w:cs="Traditional Arabic" w:hint="eastAsia"/>
          <w:b/>
          <w:bCs/>
          <w:sz w:val="36"/>
          <w:szCs w:val="36"/>
          <w:rtl/>
        </w:rPr>
        <w:t>،</w:t>
      </w:r>
      <w:r w:rsidRPr="00190E7A">
        <w:rPr>
          <w:rFonts w:ascii="Traditional Arabic" w:hAnsi="Traditional Arabic" w:cs="Traditional Arabic"/>
          <w:b/>
          <w:bCs/>
          <w:sz w:val="36"/>
          <w:szCs w:val="36"/>
          <w:rtl/>
        </w:rPr>
        <w:t xml:space="preserve"> ومن عصاني فقد عصى الله، ومن يط</w:t>
      </w:r>
      <w:r w:rsidRPr="00190E7A">
        <w:rPr>
          <w:rFonts w:ascii="Traditional Arabic" w:hAnsi="Traditional Arabic" w:cs="Traditional Arabic" w:hint="eastAsia"/>
          <w:b/>
          <w:bCs/>
          <w:sz w:val="36"/>
          <w:szCs w:val="36"/>
          <w:rtl/>
        </w:rPr>
        <w:t>ِعِ</w:t>
      </w:r>
      <w:r w:rsidRPr="00190E7A">
        <w:rPr>
          <w:rFonts w:ascii="Traditional Arabic" w:hAnsi="Traditional Arabic" w:cs="Traditional Arabic"/>
          <w:b/>
          <w:bCs/>
          <w:sz w:val="36"/>
          <w:szCs w:val="36"/>
          <w:rtl/>
        </w:rPr>
        <w:t xml:space="preserve"> ال</w:t>
      </w:r>
      <w:r w:rsidRPr="00190E7A">
        <w:rPr>
          <w:rFonts w:ascii="Traditional Arabic" w:hAnsi="Traditional Arabic" w:cs="Traditional Arabic" w:hint="eastAsia"/>
          <w:b/>
          <w:bCs/>
          <w:sz w:val="36"/>
          <w:szCs w:val="36"/>
          <w:rtl/>
        </w:rPr>
        <w:t>أمير</w:t>
      </w:r>
      <w:r w:rsidRPr="00190E7A">
        <w:rPr>
          <w:rFonts w:ascii="Traditional Arabic" w:hAnsi="Traditional Arabic" w:cs="Traditional Arabic"/>
          <w:b/>
          <w:bCs/>
          <w:sz w:val="36"/>
          <w:szCs w:val="36"/>
          <w:rtl/>
        </w:rPr>
        <w:t xml:space="preserve"> فقد أطاعني</w:t>
      </w:r>
      <w:r w:rsidRPr="00190E7A">
        <w:rPr>
          <w:rFonts w:ascii="Traditional Arabic" w:hAnsi="Traditional Arabic" w:cs="Traditional Arabic" w:hint="eastAsia"/>
          <w:b/>
          <w:bCs/>
          <w:sz w:val="36"/>
          <w:szCs w:val="36"/>
          <w:rtl/>
        </w:rPr>
        <w:t>،</w:t>
      </w:r>
      <w:r w:rsidR="00D33C44">
        <w:rPr>
          <w:rFonts w:ascii="Traditional Arabic" w:hAnsi="Traditional Arabic" w:cs="Traditional Arabic"/>
          <w:b/>
          <w:bCs/>
          <w:sz w:val="36"/>
          <w:szCs w:val="36"/>
        </w:rPr>
        <w:fldChar w:fldCharType="begin"/>
      </w:r>
      <w:r w:rsidRPr="00190E7A">
        <w:rPr>
          <w:rFonts w:ascii="Traditional Arabic" w:hAnsi="Traditional Arabic" w:cs="Traditional Arabic"/>
          <w:b/>
          <w:bCs/>
          <w:sz w:val="36"/>
          <w:szCs w:val="36"/>
        </w:rPr>
        <w:instrText>xe "</w:instrText>
      </w:r>
      <w:r w:rsidRPr="00190E7A">
        <w:rPr>
          <w:rFonts w:ascii="Traditional Arabic" w:hAnsi="Traditional Arabic" w:cs="Traditional Arabic" w:hint="eastAsia"/>
          <w:b/>
          <w:bCs/>
          <w:sz w:val="36"/>
          <w:szCs w:val="36"/>
          <w:rtl/>
        </w:rPr>
        <w:instrText>من</w:instrText>
      </w:r>
      <w:r w:rsidRPr="00190E7A">
        <w:rPr>
          <w:rFonts w:ascii="Traditional Arabic" w:hAnsi="Traditional Arabic" w:cs="Traditional Arabic"/>
          <w:b/>
          <w:bCs/>
          <w:sz w:val="36"/>
          <w:szCs w:val="36"/>
          <w:rtl/>
        </w:rPr>
        <w:instrText xml:space="preserve"> أطاعني فقد أطاع الله ومن عصاني فقد عصى الله أبو هريرة</w:instrText>
      </w:r>
      <w:r w:rsidRPr="00190E7A">
        <w:rPr>
          <w:rFonts w:ascii="Traditional Arabic" w:hAnsi="Traditional Arabic" w:cs="Traditional Arabic"/>
          <w:b/>
          <w:bCs/>
          <w:sz w:val="36"/>
          <w:szCs w:val="36"/>
        </w:rPr>
        <w:instrText>"</w:instrText>
      </w:r>
      <w:r w:rsidR="00D33C44">
        <w:rPr>
          <w:rFonts w:ascii="Traditional Arabic" w:hAnsi="Traditional Arabic" w:cs="Traditional Arabic"/>
          <w:b/>
          <w:bCs/>
          <w:sz w:val="36"/>
          <w:szCs w:val="36"/>
        </w:rPr>
        <w:fldChar w:fldCharType="end"/>
      </w:r>
      <w:r w:rsidRPr="00190E7A">
        <w:rPr>
          <w:rFonts w:ascii="Traditional Arabic" w:hAnsi="Traditional Arabic" w:cs="Traditional Arabic"/>
          <w:b/>
          <w:bCs/>
          <w:sz w:val="36"/>
          <w:szCs w:val="36"/>
          <w:rtl/>
        </w:rPr>
        <w:t xml:space="preserve"> ومن يعص</w:t>
      </w:r>
      <w:r w:rsidRPr="00190E7A">
        <w:rPr>
          <w:rFonts w:ascii="Traditional Arabic" w:hAnsi="Traditional Arabic" w:cs="Traditional Arabic" w:hint="eastAsia"/>
          <w:b/>
          <w:bCs/>
          <w:sz w:val="36"/>
          <w:szCs w:val="36"/>
          <w:rtl/>
        </w:rPr>
        <w:t>ِ</w:t>
      </w:r>
      <w:r w:rsidRPr="00190E7A">
        <w:rPr>
          <w:rFonts w:ascii="Traditional Arabic" w:hAnsi="Traditional Arabic" w:cs="Traditional Arabic"/>
          <w:b/>
          <w:bCs/>
          <w:sz w:val="36"/>
          <w:szCs w:val="36"/>
          <w:rtl/>
        </w:rPr>
        <w:t xml:space="preserve"> الأمير فقد عصاني، وإنما الإمام ج</w:t>
      </w:r>
      <w:r w:rsidRPr="00190E7A">
        <w:rPr>
          <w:rFonts w:ascii="Traditional Arabic" w:hAnsi="Traditional Arabic" w:cs="Traditional Arabic" w:hint="eastAsia"/>
          <w:b/>
          <w:bCs/>
          <w:sz w:val="36"/>
          <w:szCs w:val="36"/>
          <w:rtl/>
        </w:rPr>
        <w:t>ُنّة</w:t>
      </w:r>
      <w:r w:rsidRPr="00190E7A">
        <w:rPr>
          <w:rFonts w:ascii="Traditional Arabic" w:hAnsi="Traditional Arabic" w:cs="Traditional Arabic"/>
          <w:b/>
          <w:bCs/>
          <w:sz w:val="36"/>
          <w:szCs w:val="36"/>
          <w:vertAlign w:val="superscript"/>
          <w:rtl/>
        </w:rPr>
        <w:t>(</w:t>
      </w:r>
      <w:r w:rsidRPr="00190E7A">
        <w:rPr>
          <w:rStyle w:val="a3"/>
          <w:rFonts w:ascii="Traditional Arabic" w:hAnsi="Traditional Arabic" w:cs="Traditional Arabic"/>
          <w:b/>
          <w:bCs/>
          <w:szCs w:val="36"/>
          <w:rtl/>
        </w:rPr>
        <w:footnoteReference w:id="153"/>
      </w:r>
      <w:r w:rsidRPr="00190E7A">
        <w:rPr>
          <w:rFonts w:ascii="Traditional Arabic" w:hAnsi="Traditional Arabic" w:cs="Traditional Arabic"/>
          <w:b/>
          <w:bCs/>
          <w:sz w:val="36"/>
          <w:szCs w:val="36"/>
          <w:vertAlign w:val="superscript"/>
          <w:rtl/>
        </w:rPr>
        <w:t>)</w:t>
      </w:r>
      <w:r w:rsidRPr="00190E7A">
        <w:rPr>
          <w:rFonts w:ascii="Traditional Arabic" w:hAnsi="Traditional Arabic" w:cs="Traditional Arabic"/>
          <w:b/>
          <w:bCs/>
          <w:sz w:val="36"/>
          <w:szCs w:val="36"/>
          <w:rtl/>
        </w:rPr>
        <w:t xml:space="preserve"> يقاتل من ورائه وي</w:t>
      </w:r>
      <w:r w:rsidRPr="00190E7A">
        <w:rPr>
          <w:rFonts w:ascii="Traditional Arabic" w:hAnsi="Traditional Arabic" w:cs="Traditional Arabic" w:hint="eastAsia"/>
          <w:b/>
          <w:bCs/>
          <w:sz w:val="36"/>
          <w:szCs w:val="36"/>
          <w:rtl/>
        </w:rPr>
        <w:t>ُتقى</w:t>
      </w:r>
      <w:r w:rsidRPr="00190E7A">
        <w:rPr>
          <w:rFonts w:ascii="Traditional Arabic" w:hAnsi="Traditional Arabic" w:cs="Traditional Arabic"/>
          <w:b/>
          <w:bCs/>
          <w:sz w:val="36"/>
          <w:szCs w:val="36"/>
          <w:rtl/>
        </w:rPr>
        <w:t xml:space="preserve"> به، فإن أمر بتقوى الله وعدل فإن له بذلك أجر</w:t>
      </w:r>
      <w:r w:rsidRPr="00190E7A">
        <w:rPr>
          <w:rFonts w:ascii="Traditional Arabic" w:hAnsi="Traditional Arabic" w:cs="Traditional Arabic" w:hint="eastAsia"/>
          <w:b/>
          <w:bCs/>
          <w:sz w:val="36"/>
          <w:szCs w:val="36"/>
          <w:rtl/>
        </w:rPr>
        <w:t>ًا،</w:t>
      </w:r>
      <w:r w:rsidRPr="00190E7A">
        <w:rPr>
          <w:rFonts w:ascii="Traditional Arabic" w:hAnsi="Traditional Arabic" w:cs="Traditional Arabic"/>
          <w:b/>
          <w:bCs/>
          <w:sz w:val="36"/>
          <w:szCs w:val="36"/>
          <w:rtl/>
        </w:rPr>
        <w:t xml:space="preserve"> وإن قال بغيره فإن عليه منه وزرًا</w:t>
      </w:r>
      <w:r w:rsidRPr="00BB4BE5">
        <w:rPr>
          <w:rFonts w:ascii="Traditional Arabic" w:hAnsi="Traditional Arabic" w:cs="Traditional Arabic" w:hint="eastAsia"/>
          <w:sz w:val="36"/>
          <w:szCs w:val="36"/>
          <w:rtl/>
        </w:rPr>
        <w:t>»</w:t>
      </w:r>
      <w:r w:rsidRPr="00BB4BE5">
        <w:rPr>
          <w:rFonts w:ascii="Traditional Arabic" w:hAnsi="Traditional Arabic" w:cs="Traditional Arabic"/>
          <w:position w:val="10"/>
          <w:sz w:val="36"/>
          <w:szCs w:val="36"/>
          <w:vertAlign w:val="superscript"/>
          <w:rtl/>
        </w:rPr>
        <w:t>(</w:t>
      </w:r>
      <w:bookmarkStart w:id="4" w:name="ااامنأطاعنيفقد"/>
      <w:bookmarkEnd w:id="4"/>
      <w:r w:rsidRPr="00BB4BE5">
        <w:rPr>
          <w:rFonts w:ascii="Traditional Arabic" w:hAnsi="Traditional Arabic" w:cs="Traditional Arabic"/>
          <w:position w:val="10"/>
          <w:sz w:val="36"/>
          <w:szCs w:val="36"/>
          <w:vertAlign w:val="superscript"/>
          <w:rtl/>
        </w:rPr>
        <w:footnoteReference w:id="154"/>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b/>
          <w:sz w:val="36"/>
          <w:szCs w:val="36"/>
          <w:rtl/>
        </w:rPr>
        <w:t>.</w:t>
      </w:r>
    </w:p>
    <w:p w:rsidR="00DB12E1" w:rsidRPr="00BB4BE5" w:rsidRDefault="00DB12E1" w:rsidP="003E0339">
      <w:pPr>
        <w:widowControl w:val="0"/>
        <w:tabs>
          <w:tab w:val="left" w:pos="84"/>
        </w:tabs>
        <w:spacing w:after="0" w:line="240" w:lineRule="auto"/>
        <w:ind w:left="-341" w:right="-709" w:firstLine="284"/>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w:t>
      </w:r>
      <w:r w:rsidRPr="00BB4BE5">
        <w:rPr>
          <w:rFonts w:ascii="Traditional Arabic" w:hAnsi="Traditional Arabic" w:cs="Traditional Arabic" w:hint="eastAsia"/>
          <w:sz w:val="36"/>
          <w:szCs w:val="36"/>
          <w:rtl/>
        </w:rPr>
        <w:t>الحديث</w:t>
      </w:r>
      <w:r w:rsidRPr="00BB4BE5">
        <w:rPr>
          <w:rFonts w:ascii="Traditional Arabic" w:hAnsi="Traditional Arabic" w:cs="Traditional Arabic"/>
          <w:sz w:val="36"/>
          <w:szCs w:val="36"/>
          <w:rtl/>
        </w:rPr>
        <w:t xml:space="preserve"> يدل على وجوب استئذان الإمام من </w:t>
      </w:r>
      <w:r w:rsidRPr="00BB4BE5">
        <w:rPr>
          <w:rFonts w:ascii="Traditional Arabic" w:hAnsi="Traditional Arabic" w:cs="Traditional Arabic" w:hint="eastAsia"/>
          <w:sz w:val="36"/>
          <w:szCs w:val="36"/>
          <w:rtl/>
        </w:rPr>
        <w:t>وجهين</w:t>
      </w:r>
      <w:r w:rsidRPr="00BB4BE5">
        <w:rPr>
          <w:rFonts w:ascii="Traditional Arabic" w:hAnsi="Traditional Arabic" w:cs="Traditional Arabic"/>
          <w:sz w:val="36"/>
          <w:szCs w:val="36"/>
          <w:rtl/>
        </w:rPr>
        <w:t>:</w:t>
      </w:r>
    </w:p>
    <w:p w:rsidR="00DB12E1" w:rsidRPr="00BB4BE5" w:rsidRDefault="00DB12E1" w:rsidP="003E0339">
      <w:pPr>
        <w:widowControl w:val="0"/>
        <w:tabs>
          <w:tab w:val="left" w:pos="84"/>
          <w:tab w:val="center" w:pos="4394"/>
        </w:tabs>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الأول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نصّ</w:t>
      </w:r>
      <w:r w:rsidRPr="00BB4BE5">
        <w:rPr>
          <w:rFonts w:ascii="Traditional Arabic" w:hAnsi="Traditional Arabic" w:cs="Traditional Arabic"/>
          <w:sz w:val="36"/>
          <w:szCs w:val="36"/>
          <w:rtl/>
        </w:rPr>
        <w:t xml:space="preserve"> الحديث على وجوب طاعة الأمير، والجهاد من أهم ما يجب أن يطاع فيه.</w:t>
      </w:r>
    </w:p>
    <w:p w:rsidR="00DB12E1" w:rsidRPr="00BB4BE5" w:rsidRDefault="00DB12E1" w:rsidP="003E0339">
      <w:pPr>
        <w:widowControl w:val="0"/>
        <w:tabs>
          <w:tab w:val="left" w:pos="84"/>
          <w:tab w:val="center" w:pos="4394"/>
        </w:tabs>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الثاني</w:t>
      </w:r>
      <w:r w:rsidRPr="00BB4BE5">
        <w:rPr>
          <w:rFonts w:ascii="Traditional Arabic" w:hAnsi="Traditional Arabic" w:cs="Traditional Arabic"/>
          <w:sz w:val="36"/>
          <w:szCs w:val="36"/>
          <w:rtl/>
        </w:rPr>
        <w:t>: أن الشارع أناط أمر الجهاد بالإمام، نظر</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لهذه المزايا التي اختصه بها دون غيره</w:t>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position w:val="10"/>
          <w:sz w:val="36"/>
          <w:szCs w:val="36"/>
          <w:vertAlign w:val="superscript"/>
          <w:rtl/>
        </w:rPr>
        <w:footnoteReference w:id="155"/>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3E0339">
      <w:pPr>
        <w:widowControl w:val="0"/>
        <w:numPr>
          <w:ilvl w:val="0"/>
          <w:numId w:val="15"/>
        </w:numPr>
        <w:tabs>
          <w:tab w:val="left" w:pos="84"/>
          <w:tab w:val="left" w:pos="226"/>
          <w:tab w:val="left" w:pos="368"/>
        </w:tabs>
        <w:spacing w:before="240" w:after="0" w:line="240" w:lineRule="auto"/>
        <w:ind w:left="-199" w:right="-709" w:firstLine="283"/>
        <w:jc w:val="both"/>
        <w:rPr>
          <w:rFonts w:ascii="Traditional Arabic" w:hAnsi="Traditional Arabic" w:cs="Traditional Arabic"/>
          <w:sz w:val="36"/>
          <w:szCs w:val="36"/>
        </w:rPr>
      </w:pPr>
      <w:r w:rsidRPr="00BB4BE5">
        <w:rPr>
          <w:rFonts w:ascii="Traditional Arabic" w:hAnsi="Traditional Arabic" w:cs="Traditional Arabic"/>
          <w:b/>
          <w:bCs/>
          <w:sz w:val="36"/>
          <w:szCs w:val="36"/>
          <w:rtl/>
        </w:rPr>
        <w:t xml:space="preserve"> و</w:t>
      </w:r>
      <w:r w:rsidRPr="00BB4BE5">
        <w:rPr>
          <w:rFonts w:ascii="Traditional Arabic" w:hAnsi="Traditional Arabic" w:cs="Traditional Arabic" w:hint="eastAsia"/>
          <w:b/>
          <w:bCs/>
          <w:sz w:val="36"/>
          <w:szCs w:val="36"/>
          <w:rtl/>
        </w:rPr>
        <w:t>من</w:t>
      </w:r>
      <w:r w:rsidRPr="00BB4BE5">
        <w:rPr>
          <w:rFonts w:ascii="Traditional Arabic" w:hAnsi="Traditional Arabic" w:cs="Traditional Arabic"/>
          <w:b/>
          <w:bCs/>
          <w:sz w:val="36"/>
          <w:szCs w:val="36"/>
          <w:rtl/>
        </w:rPr>
        <w:t xml:space="preserve"> المعقول:</w:t>
      </w:r>
      <w:r w:rsidRPr="00BB4BE5">
        <w:rPr>
          <w:rFonts w:ascii="Traditional Arabic" w:hAnsi="Traditional Arabic" w:cs="Traditional Arabic"/>
          <w:sz w:val="36"/>
          <w:szCs w:val="36"/>
          <w:rtl/>
        </w:rPr>
        <w:t xml:space="preserve"> أن الأمير أعرف بحال الن</w:t>
      </w:r>
      <w:r w:rsidRPr="00BB4BE5">
        <w:rPr>
          <w:rFonts w:ascii="Traditional Arabic" w:hAnsi="Traditional Arabic" w:cs="Traditional Arabic" w:hint="eastAsia"/>
          <w:sz w:val="36"/>
          <w:szCs w:val="36"/>
          <w:rtl/>
        </w:rPr>
        <w:t>اس،</w:t>
      </w:r>
      <w:r w:rsidRPr="00BB4BE5">
        <w:rPr>
          <w:rFonts w:ascii="Traditional Arabic" w:hAnsi="Traditional Arabic" w:cs="Traditional Arabic"/>
          <w:sz w:val="36"/>
          <w:szCs w:val="36"/>
          <w:rtl/>
        </w:rPr>
        <w:t xml:space="preserve"> وحال العدو</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ومواضعهم، وقربهم وبعدهم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فإذا خرج خارج</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بغير إذنه، لم يأمن أن يصادف كمين</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للعدو، فيأخذوه، أو طليعة لهم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وإذا</w:t>
      </w:r>
      <w:r w:rsidRPr="00BB4BE5">
        <w:rPr>
          <w:rFonts w:ascii="Traditional Arabic" w:hAnsi="Traditional Arabic" w:cs="Traditional Arabic"/>
          <w:sz w:val="36"/>
          <w:szCs w:val="36"/>
          <w:rtl/>
        </w:rPr>
        <w:t xml:space="preserve"> كان بإذن الأمير، لم يأذن لهم إلا إلى مكان آمن، وربما بعث معهم من الجيش من يحرسهم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ويط</w:t>
      </w:r>
      <w:r w:rsidRPr="00BB4BE5">
        <w:rPr>
          <w:rFonts w:ascii="Traditional Arabic" w:hAnsi="Traditional Arabic" w:cs="Traditional Arabic" w:hint="eastAsia"/>
          <w:sz w:val="36"/>
          <w:szCs w:val="36"/>
          <w:rtl/>
        </w:rPr>
        <w:t>ّلع</w:t>
      </w:r>
      <w:r w:rsidRPr="00BB4BE5">
        <w:rPr>
          <w:rFonts w:ascii="Traditional Arabic" w:hAnsi="Traditional Arabic" w:cs="Traditional Arabic"/>
          <w:sz w:val="36"/>
          <w:szCs w:val="36"/>
          <w:rtl/>
        </w:rPr>
        <w:t xml:space="preserve"> لهم</w:t>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position w:val="10"/>
          <w:sz w:val="36"/>
          <w:szCs w:val="36"/>
          <w:vertAlign w:val="superscript"/>
          <w:rtl/>
        </w:rPr>
        <w:footnoteReference w:id="156"/>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13CE2">
      <w:pPr>
        <w:widowControl w:val="0"/>
        <w:tabs>
          <w:tab w:val="left" w:pos="84"/>
        </w:tabs>
        <w:spacing w:after="0" w:line="240" w:lineRule="auto"/>
        <w:ind w:left="-199" w:right="-709"/>
        <w:jc w:val="both"/>
        <w:rPr>
          <w:rFonts w:cs="Traditional Arabic"/>
          <w:sz w:val="36"/>
          <w:szCs w:val="36"/>
          <w:rtl/>
        </w:rPr>
      </w:pPr>
      <w:r w:rsidRPr="00BB4BE5">
        <w:rPr>
          <w:rFonts w:cs="Traditional Arabic"/>
          <w:b/>
          <w:bCs/>
          <w:sz w:val="36"/>
          <w:szCs w:val="36"/>
          <w:rtl/>
        </w:rPr>
        <w:t xml:space="preserve">* </w:t>
      </w:r>
      <w:r w:rsidRPr="00BB4BE5">
        <w:rPr>
          <w:rFonts w:cs="Traditional Arabic" w:hint="eastAsia"/>
          <w:b/>
          <w:bCs/>
          <w:sz w:val="36"/>
          <w:szCs w:val="36"/>
          <w:u w:val="single"/>
          <w:rtl/>
        </w:rPr>
        <w:t>القول</w:t>
      </w:r>
      <w:r w:rsidRPr="00BB4BE5">
        <w:rPr>
          <w:rFonts w:cs="Traditional Arabic"/>
          <w:b/>
          <w:bCs/>
          <w:sz w:val="36"/>
          <w:szCs w:val="36"/>
          <w:u w:val="single"/>
          <w:rtl/>
        </w:rPr>
        <w:t xml:space="preserve"> </w:t>
      </w:r>
      <w:r w:rsidRPr="00BB4BE5">
        <w:rPr>
          <w:rFonts w:cs="Traditional Arabic" w:hint="eastAsia"/>
          <w:b/>
          <w:bCs/>
          <w:sz w:val="36"/>
          <w:szCs w:val="36"/>
          <w:u w:val="single"/>
          <w:rtl/>
        </w:rPr>
        <w:t>الثاني</w:t>
      </w:r>
      <w:r w:rsidRPr="00BB4BE5">
        <w:rPr>
          <w:rFonts w:cs="Traditional Arabic"/>
          <w:sz w:val="36"/>
          <w:szCs w:val="36"/>
          <w:rtl/>
        </w:rPr>
        <w:t>:</w:t>
      </w:r>
    </w:p>
    <w:p w:rsidR="00DB12E1" w:rsidRPr="00BB4BE5" w:rsidRDefault="00DB12E1" w:rsidP="00292156">
      <w:pPr>
        <w:widowControl w:val="0"/>
        <w:tabs>
          <w:tab w:val="left" w:pos="84"/>
        </w:tabs>
        <w:spacing w:after="0" w:line="240" w:lineRule="auto"/>
        <w:ind w:left="-19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يكره</w:t>
      </w:r>
      <w:r w:rsidRPr="00BB4BE5">
        <w:rPr>
          <w:rFonts w:cs="Traditional Arabic"/>
          <w:sz w:val="36"/>
          <w:szCs w:val="36"/>
          <w:rtl/>
        </w:rPr>
        <w:t xml:space="preserve"> </w:t>
      </w:r>
      <w:r w:rsidRPr="00BB4BE5">
        <w:rPr>
          <w:rFonts w:cs="Traditional Arabic" w:hint="eastAsia"/>
          <w:sz w:val="36"/>
          <w:szCs w:val="36"/>
          <w:rtl/>
        </w:rPr>
        <w:t>خروج</w:t>
      </w:r>
      <w:r w:rsidRPr="00BB4BE5">
        <w:rPr>
          <w:rFonts w:cs="Traditional Arabic"/>
          <w:sz w:val="36"/>
          <w:szCs w:val="36"/>
          <w:rtl/>
        </w:rPr>
        <w:t xml:space="preserve"> </w:t>
      </w:r>
      <w:r w:rsidRPr="00BB4BE5">
        <w:rPr>
          <w:rFonts w:cs="Traditional Arabic" w:hint="eastAsia"/>
          <w:sz w:val="36"/>
          <w:szCs w:val="36"/>
          <w:rtl/>
        </w:rPr>
        <w:t>المجاهد</w:t>
      </w:r>
      <w:r w:rsidRPr="00BB4BE5">
        <w:rPr>
          <w:rFonts w:cs="Traditional Arabic"/>
          <w:sz w:val="36"/>
          <w:szCs w:val="36"/>
          <w:rtl/>
        </w:rPr>
        <w:t xml:space="preserve"> </w:t>
      </w:r>
      <w:r w:rsidRPr="00BB4BE5">
        <w:rPr>
          <w:rFonts w:cs="Traditional Arabic" w:hint="eastAsia"/>
          <w:sz w:val="36"/>
          <w:szCs w:val="36"/>
          <w:rtl/>
        </w:rPr>
        <w:t>بدون</w:t>
      </w:r>
      <w:r w:rsidRPr="00BB4BE5">
        <w:rPr>
          <w:rFonts w:cs="Traditional Arabic"/>
          <w:sz w:val="36"/>
          <w:szCs w:val="36"/>
          <w:rtl/>
        </w:rPr>
        <w:t xml:space="preserve"> </w:t>
      </w:r>
      <w:r w:rsidRPr="00BB4BE5">
        <w:rPr>
          <w:rFonts w:cs="Traditional Arabic" w:hint="eastAsia"/>
          <w:sz w:val="36"/>
          <w:szCs w:val="36"/>
          <w:rtl/>
        </w:rPr>
        <w:t>إذن</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يحرم،</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قول</w:t>
      </w:r>
      <w:r w:rsidRPr="00BB4BE5">
        <w:rPr>
          <w:rFonts w:cs="Traditional Arabic"/>
          <w:sz w:val="36"/>
          <w:szCs w:val="36"/>
          <w:rtl/>
        </w:rPr>
        <w:t xml:space="preserve"> </w:t>
      </w:r>
      <w:r w:rsidRPr="00BB4BE5">
        <w:rPr>
          <w:rFonts w:cs="Traditional Arabic" w:hint="eastAsia"/>
          <w:sz w:val="36"/>
          <w:szCs w:val="36"/>
          <w:rtl/>
        </w:rPr>
        <w:t>الحنفية،</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خرج</w:t>
      </w:r>
      <w:r w:rsidRPr="00BB4BE5">
        <w:rPr>
          <w:rFonts w:cs="Traditional Arabic"/>
          <w:sz w:val="36"/>
          <w:szCs w:val="36"/>
          <w:rtl/>
        </w:rPr>
        <w:t xml:space="preserve"> </w:t>
      </w:r>
      <w:r w:rsidRPr="00BB4BE5">
        <w:rPr>
          <w:rFonts w:cs="Traditional Arabic" w:hint="eastAsia"/>
          <w:sz w:val="36"/>
          <w:szCs w:val="36"/>
          <w:rtl/>
        </w:rPr>
        <w:t>مَنْعة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57"/>
      </w:r>
      <w:r w:rsidRPr="00BB4BE5">
        <w:rPr>
          <w:rFonts w:ascii="Traditional Arabic" w:hAnsi="Traditional Arabic" w:cs="Traditional Arabic"/>
          <w:sz w:val="36"/>
          <w:szCs w:val="36"/>
          <w:vertAlign w:val="superscript"/>
          <w:rtl/>
        </w:rPr>
        <w:t>)</w:t>
      </w:r>
      <w:r w:rsidRPr="00BB4BE5">
        <w:rPr>
          <w:rFonts w:cs="Traditional Arabic"/>
          <w:sz w:val="36"/>
          <w:szCs w:val="36"/>
          <w:rtl/>
        </w:rPr>
        <w:t xml:space="preserve"> </w:t>
      </w:r>
      <w:r w:rsidRPr="00BB4BE5">
        <w:rPr>
          <w:rFonts w:cs="Traditional Arabic" w:hint="eastAsia"/>
          <w:sz w:val="36"/>
          <w:szCs w:val="36"/>
          <w:rtl/>
        </w:rPr>
        <w:t>عند</w:t>
      </w:r>
      <w:r w:rsidRPr="00BB4BE5">
        <w:rPr>
          <w:rFonts w:cs="Traditional Arabic"/>
          <w:sz w:val="36"/>
          <w:szCs w:val="36"/>
          <w:rtl/>
        </w:rPr>
        <w:t xml:space="preserve"> </w:t>
      </w:r>
      <w:r w:rsidRPr="00BB4BE5">
        <w:rPr>
          <w:rFonts w:cs="Traditional Arabic" w:hint="eastAsia"/>
          <w:sz w:val="36"/>
          <w:szCs w:val="36"/>
          <w:rtl/>
        </w:rPr>
        <w:t>مواجهة</w:t>
      </w:r>
      <w:r w:rsidRPr="00BB4BE5">
        <w:rPr>
          <w:rFonts w:cs="Traditional Arabic"/>
          <w:sz w:val="36"/>
          <w:szCs w:val="36"/>
          <w:rtl/>
        </w:rPr>
        <w:t xml:space="preserve"> </w:t>
      </w:r>
      <w:r w:rsidRPr="00BB4BE5">
        <w:rPr>
          <w:rFonts w:cs="Traditional Arabic" w:hint="eastAsia"/>
          <w:sz w:val="36"/>
          <w:szCs w:val="36"/>
          <w:rtl/>
        </w:rPr>
        <w:t>العدوّ</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58"/>
      </w:r>
      <w:r w:rsidRPr="00BB4BE5">
        <w:rPr>
          <w:rFonts w:ascii="Traditional Arabic" w:hAnsi="Traditional Arabic"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وبه</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الشافعية</w:t>
      </w:r>
      <w:r w:rsidRPr="00BB4BE5">
        <w:rPr>
          <w:rStyle w:val="a3"/>
          <w:rFonts w:cs="Traditional Arabic"/>
          <w:szCs w:val="36"/>
          <w:rtl/>
        </w:rPr>
        <w:t>(</w:t>
      </w:r>
      <w:r w:rsidRPr="00BB4BE5">
        <w:rPr>
          <w:rStyle w:val="a3"/>
          <w:rFonts w:cs="Traditional Arabic"/>
          <w:szCs w:val="36"/>
          <w:rtl/>
        </w:rPr>
        <w:footnoteReference w:id="159"/>
      </w:r>
      <w:r w:rsidRPr="00BB4BE5">
        <w:rPr>
          <w:rStyle w:val="a3"/>
          <w:rFonts w:cs="Traditional Arabic"/>
          <w:szCs w:val="36"/>
          <w:rtl/>
        </w:rPr>
        <w:t>)</w:t>
      </w:r>
      <w:r w:rsidRPr="00BB4BE5">
        <w:rPr>
          <w:rFonts w:cs="Traditional Arabic"/>
          <w:sz w:val="36"/>
          <w:szCs w:val="36"/>
          <w:rtl/>
        </w:rPr>
        <w:t xml:space="preserve">. </w:t>
      </w:r>
    </w:p>
    <w:p w:rsidR="00DB12E1" w:rsidRPr="00BB4BE5" w:rsidRDefault="00DB12E1" w:rsidP="004D37C1">
      <w:pPr>
        <w:widowControl w:val="0"/>
        <w:tabs>
          <w:tab w:val="left" w:pos="84"/>
        </w:tabs>
        <w:spacing w:after="0" w:line="240" w:lineRule="auto"/>
        <w:ind w:left="-199" w:right="-709"/>
        <w:jc w:val="both"/>
        <w:rPr>
          <w:rFonts w:cs="Traditional Arabic"/>
          <w:sz w:val="36"/>
          <w:szCs w:val="36"/>
          <w:rtl/>
        </w:rPr>
      </w:pPr>
      <w:r w:rsidRPr="00BB4BE5">
        <w:rPr>
          <w:rFonts w:cs="Traditional Arabic" w:hint="eastAsia"/>
          <w:b/>
          <w:bCs/>
          <w:sz w:val="36"/>
          <w:szCs w:val="36"/>
          <w:rtl/>
        </w:rPr>
        <w:t>واستدلّوا</w:t>
      </w:r>
      <w:r w:rsidRPr="00BB4BE5">
        <w:rPr>
          <w:rFonts w:cs="Traditional Arabic"/>
          <w:b/>
          <w:bCs/>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كراهية</w:t>
      </w:r>
      <w:r w:rsidRPr="00BB4BE5">
        <w:rPr>
          <w:rFonts w:cs="Traditional Arabic"/>
          <w:sz w:val="36"/>
          <w:szCs w:val="36"/>
          <w:rtl/>
        </w:rPr>
        <w:t xml:space="preserve"> </w:t>
      </w:r>
      <w:r w:rsidRPr="00BB4BE5">
        <w:rPr>
          <w:rFonts w:cs="Traditional Arabic" w:hint="eastAsia"/>
          <w:sz w:val="36"/>
          <w:szCs w:val="36"/>
          <w:rtl/>
        </w:rPr>
        <w:t>الخروج</w:t>
      </w:r>
      <w:r w:rsidRPr="00BB4BE5">
        <w:rPr>
          <w:rFonts w:cs="Traditional Arabic"/>
          <w:sz w:val="36"/>
          <w:szCs w:val="36"/>
          <w:rtl/>
        </w:rPr>
        <w:t xml:space="preserve">: </w:t>
      </w:r>
      <w:r w:rsidRPr="00BB4BE5">
        <w:rPr>
          <w:rFonts w:cs="Traditional Arabic" w:hint="eastAsia"/>
          <w:sz w:val="36"/>
          <w:szCs w:val="36"/>
          <w:rtl/>
        </w:rPr>
        <w:t>بأدلة</w:t>
      </w:r>
      <w:r w:rsidRPr="00BB4BE5">
        <w:rPr>
          <w:rFonts w:cs="Traditional Arabic"/>
          <w:sz w:val="36"/>
          <w:szCs w:val="36"/>
          <w:rtl/>
        </w:rPr>
        <w:t xml:space="preserve"> </w:t>
      </w:r>
      <w:r w:rsidRPr="00BB4BE5">
        <w:rPr>
          <w:rFonts w:cs="Traditional Arabic" w:hint="eastAsia"/>
          <w:sz w:val="36"/>
          <w:szCs w:val="36"/>
          <w:rtl/>
        </w:rPr>
        <w:t>الفريق</w:t>
      </w:r>
      <w:r w:rsidRPr="00BB4BE5">
        <w:rPr>
          <w:rFonts w:cs="Traditional Arabic"/>
          <w:sz w:val="36"/>
          <w:szCs w:val="36"/>
          <w:rtl/>
        </w:rPr>
        <w:t xml:space="preserve"> </w:t>
      </w:r>
      <w:r w:rsidRPr="00BB4BE5">
        <w:rPr>
          <w:rFonts w:cs="Traditional Arabic" w:hint="eastAsia"/>
          <w:sz w:val="36"/>
          <w:szCs w:val="36"/>
          <w:rtl/>
        </w:rPr>
        <w:t>الأول،</w:t>
      </w:r>
      <w:r w:rsidRPr="00BB4BE5">
        <w:rPr>
          <w:rFonts w:cs="Traditional Arabic"/>
          <w:sz w:val="36"/>
          <w:szCs w:val="36"/>
          <w:rtl/>
        </w:rPr>
        <w:t xml:space="preserve"> </w:t>
      </w:r>
      <w:r w:rsidRPr="00BB4BE5">
        <w:rPr>
          <w:rFonts w:cs="Traditional Arabic" w:hint="eastAsia"/>
          <w:sz w:val="36"/>
          <w:szCs w:val="36"/>
          <w:rtl/>
        </w:rPr>
        <w:t>لكن</w:t>
      </w:r>
      <w:r w:rsidRPr="00BB4BE5">
        <w:rPr>
          <w:rFonts w:cs="Traditional Arabic"/>
          <w:sz w:val="36"/>
          <w:szCs w:val="36"/>
          <w:rtl/>
        </w:rPr>
        <w:t xml:space="preserve"> </w:t>
      </w:r>
      <w:r w:rsidRPr="00BB4BE5">
        <w:rPr>
          <w:rFonts w:cs="Traditional Arabic" w:hint="eastAsia"/>
          <w:sz w:val="36"/>
          <w:szCs w:val="36"/>
          <w:rtl/>
        </w:rPr>
        <w:t>حملوا</w:t>
      </w:r>
      <w:r w:rsidRPr="00BB4BE5">
        <w:rPr>
          <w:rFonts w:cs="Traditional Arabic"/>
          <w:sz w:val="36"/>
          <w:szCs w:val="36"/>
          <w:rtl/>
        </w:rPr>
        <w:t xml:space="preserve"> </w:t>
      </w:r>
      <w:r w:rsidRPr="00BB4BE5">
        <w:rPr>
          <w:rFonts w:cs="Traditional Arabic" w:hint="eastAsia"/>
          <w:sz w:val="36"/>
          <w:szCs w:val="36"/>
          <w:rtl/>
        </w:rPr>
        <w:t>النهي</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الكراهة</w:t>
      </w:r>
      <w:r w:rsidRPr="00BB4BE5">
        <w:rPr>
          <w:rFonts w:cs="Traditional Arabic"/>
          <w:sz w:val="36"/>
          <w:szCs w:val="36"/>
          <w:rtl/>
        </w:rPr>
        <w:t>.</w:t>
      </w:r>
    </w:p>
    <w:p w:rsidR="00DB12E1" w:rsidRPr="00BB4BE5" w:rsidRDefault="00DB12E1" w:rsidP="00713CE2">
      <w:pPr>
        <w:widowControl w:val="0"/>
        <w:tabs>
          <w:tab w:val="left" w:pos="84"/>
        </w:tabs>
        <w:spacing w:after="0" w:line="240" w:lineRule="auto"/>
        <w:ind w:left="-199" w:right="-709"/>
        <w:jc w:val="both"/>
        <w:rPr>
          <w:rFonts w:cs="Traditional Arabic"/>
          <w:sz w:val="36"/>
          <w:szCs w:val="36"/>
          <w:rtl/>
        </w:rPr>
      </w:pP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استدلوا</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عدم</w:t>
      </w:r>
      <w:r w:rsidRPr="00BB4BE5">
        <w:rPr>
          <w:rFonts w:cs="Traditional Arabic"/>
          <w:sz w:val="36"/>
          <w:szCs w:val="36"/>
          <w:rtl/>
        </w:rPr>
        <w:t xml:space="preserve"> </w:t>
      </w:r>
      <w:r w:rsidRPr="00BB4BE5">
        <w:rPr>
          <w:rFonts w:cs="Traditional Arabic" w:hint="eastAsia"/>
          <w:sz w:val="36"/>
          <w:szCs w:val="36"/>
          <w:rtl/>
        </w:rPr>
        <w:t>تحريمه</w:t>
      </w:r>
      <w:r w:rsidRPr="00BB4BE5">
        <w:rPr>
          <w:rFonts w:cs="Traditional Arabic"/>
          <w:sz w:val="36"/>
          <w:szCs w:val="36"/>
          <w:rtl/>
        </w:rPr>
        <w:t xml:space="preserve">: </w:t>
      </w:r>
      <w:r w:rsidRPr="00BB4BE5">
        <w:rPr>
          <w:rFonts w:cs="Traditional Arabic" w:hint="eastAsia"/>
          <w:sz w:val="36"/>
          <w:szCs w:val="36"/>
          <w:rtl/>
        </w:rPr>
        <w:t>بأنه</w:t>
      </w:r>
      <w:r w:rsidRPr="00BB4BE5">
        <w:rPr>
          <w:rFonts w:cs="Traditional Arabic"/>
          <w:sz w:val="36"/>
          <w:szCs w:val="36"/>
          <w:rtl/>
        </w:rPr>
        <w:t xml:space="preserve"> </w:t>
      </w:r>
      <w:r w:rsidRPr="00BB4BE5">
        <w:rPr>
          <w:rFonts w:cs="Traditional Arabic" w:hint="eastAsia"/>
          <w:sz w:val="36"/>
          <w:szCs w:val="36"/>
          <w:rtl/>
        </w:rPr>
        <w:t>ليس</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أكثر</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التغرير</w:t>
      </w:r>
      <w:r w:rsidRPr="00BB4BE5">
        <w:rPr>
          <w:rFonts w:cs="Traditional Arabic"/>
          <w:sz w:val="36"/>
          <w:szCs w:val="36"/>
          <w:rtl/>
        </w:rPr>
        <w:t xml:space="preserve"> </w:t>
      </w:r>
      <w:r w:rsidRPr="00BB4BE5">
        <w:rPr>
          <w:rFonts w:cs="Traditional Arabic" w:hint="eastAsia"/>
          <w:sz w:val="36"/>
          <w:szCs w:val="36"/>
          <w:rtl/>
        </w:rPr>
        <w:t>بالنفس،</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جائز</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الجهاد</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60"/>
      </w:r>
      <w:r w:rsidRPr="00BB4BE5">
        <w:rPr>
          <w:rFonts w:ascii="Traditional Arabic" w:hAnsi="Traditional Arabic" w:cs="Traditional Arabic"/>
          <w:sz w:val="36"/>
          <w:szCs w:val="36"/>
          <w:vertAlign w:val="superscript"/>
          <w:rtl/>
        </w:rPr>
        <w:t>)</w:t>
      </w:r>
      <w:r w:rsidRPr="00BB4BE5">
        <w:rPr>
          <w:rFonts w:cs="Traditional Arabic"/>
          <w:sz w:val="36"/>
          <w:szCs w:val="36"/>
          <w:rtl/>
        </w:rPr>
        <w:t>.</w:t>
      </w:r>
    </w:p>
    <w:p w:rsidR="00DB12E1" w:rsidRPr="00BB4BE5" w:rsidRDefault="00DB12E1" w:rsidP="00713CE2">
      <w:pPr>
        <w:widowControl w:val="0"/>
        <w:tabs>
          <w:tab w:val="left" w:pos="84"/>
        </w:tabs>
        <w:spacing w:after="0" w:line="240" w:lineRule="auto"/>
        <w:ind w:left="-199" w:right="-709"/>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الثالث</w:t>
      </w:r>
      <w:r w:rsidRPr="00BB4BE5">
        <w:rPr>
          <w:rFonts w:ascii="Traditional Arabic" w:hAnsi="Traditional Arabic" w:cs="Traditional Arabic"/>
          <w:sz w:val="36"/>
          <w:szCs w:val="36"/>
          <w:u w:val="single"/>
          <w:rtl/>
        </w:rPr>
        <w:t>:</w:t>
      </w:r>
      <w:r w:rsidRPr="00BB4BE5">
        <w:rPr>
          <w:rFonts w:ascii="Traditional Arabic" w:hAnsi="Traditional Arabic" w:cs="Traditional Arabic"/>
          <w:sz w:val="36"/>
          <w:szCs w:val="36"/>
          <w:rtl/>
        </w:rPr>
        <w:t xml:space="preserve"> </w:t>
      </w:r>
    </w:p>
    <w:p w:rsidR="00DB12E1" w:rsidRPr="00BB4BE5" w:rsidRDefault="00DB12E1" w:rsidP="00AB03ED">
      <w:pPr>
        <w:widowControl w:val="0"/>
        <w:tabs>
          <w:tab w:val="left" w:pos="84"/>
        </w:tabs>
        <w:spacing w:after="0"/>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جواز</w:t>
      </w:r>
      <w:r w:rsidRPr="00BB4BE5">
        <w:rPr>
          <w:rFonts w:ascii="Traditional Arabic" w:hAnsi="Traditional Arabic" w:cs="Traditional Arabic"/>
          <w:sz w:val="36"/>
          <w:szCs w:val="36"/>
          <w:rtl/>
        </w:rPr>
        <w:t xml:space="preserve"> جه</w:t>
      </w:r>
      <w:r w:rsidRPr="00BB4BE5">
        <w:rPr>
          <w:rFonts w:ascii="Traditional Arabic" w:hAnsi="Traditional Arabic" w:cs="Traditional Arabic" w:hint="eastAsia"/>
          <w:sz w:val="36"/>
          <w:szCs w:val="36"/>
          <w:rtl/>
        </w:rPr>
        <w:t>اد</w:t>
      </w:r>
      <w:r w:rsidRPr="00BB4BE5">
        <w:rPr>
          <w:rFonts w:ascii="Traditional Arabic" w:hAnsi="Traditional Arabic" w:cs="Traditional Arabic"/>
          <w:sz w:val="36"/>
          <w:szCs w:val="36"/>
          <w:rtl/>
        </w:rPr>
        <w:t xml:space="preserve"> الط</w:t>
      </w:r>
      <w:r w:rsidRPr="00BB4BE5">
        <w:rPr>
          <w:rFonts w:ascii="Traditional Arabic" w:hAnsi="Traditional Arabic" w:cs="Traditional Arabic" w:hint="eastAsia"/>
          <w:sz w:val="36"/>
          <w:szCs w:val="36"/>
          <w:rtl/>
        </w:rPr>
        <w:t>ّلب</w:t>
      </w:r>
      <w:r w:rsidRPr="00BB4BE5">
        <w:rPr>
          <w:rFonts w:ascii="Traditional Arabic" w:hAnsi="Traditional Arabic" w:cs="Traditional Arabic"/>
          <w:sz w:val="36"/>
          <w:szCs w:val="36"/>
          <w:rtl/>
        </w:rPr>
        <w:t xml:space="preserve"> بغير إذن الإمام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هو</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رواية</w:t>
      </w:r>
      <w:r w:rsidRPr="00BB4BE5">
        <w:rPr>
          <w:rFonts w:ascii="Traditional Arabic" w:hAnsi="Traditional Arabic" w:cs="Traditional Arabic"/>
          <w:sz w:val="36"/>
          <w:szCs w:val="36"/>
          <w:rtl/>
        </w:rPr>
        <w:t xml:space="preserve"> عن</w:t>
      </w:r>
      <w:r w:rsidRPr="00BB4BE5">
        <w:rPr>
          <w:rFonts w:ascii="Traditional Arabic" w:hAnsi="Traditional Arabic" w:cs="Traditional Arabic" w:hint="eastAsia"/>
          <w:sz w:val="36"/>
          <w:szCs w:val="36"/>
          <w:rtl/>
        </w:rPr>
        <w:t>د</w:t>
      </w:r>
      <w:r w:rsidRPr="00BB4BE5">
        <w:rPr>
          <w:rFonts w:ascii="Traditional Arabic" w:hAnsi="Traditional Arabic" w:cs="Traditional Arabic"/>
          <w:sz w:val="36"/>
          <w:szCs w:val="36"/>
          <w:rtl/>
        </w:rPr>
        <w:t xml:space="preserve"> أحمد</w:t>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position w:val="10"/>
          <w:sz w:val="36"/>
          <w:szCs w:val="36"/>
          <w:vertAlign w:val="superscript"/>
          <w:rtl/>
        </w:rPr>
        <w:footnoteReference w:id="161"/>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وقول</w:t>
      </w:r>
      <w:r w:rsidRPr="00BB4BE5">
        <w:rPr>
          <w:rFonts w:ascii="Traditional Arabic" w:hAnsi="Traditional Arabic" w:cs="Traditional Arabic"/>
          <w:sz w:val="36"/>
          <w:szCs w:val="36"/>
          <w:rtl/>
        </w:rPr>
        <w:t xml:space="preserve"> ابن حزم</w:t>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position w:val="10"/>
          <w:sz w:val="36"/>
          <w:szCs w:val="36"/>
          <w:vertAlign w:val="superscript"/>
          <w:rtl/>
        </w:rPr>
        <w:footnoteReference w:id="162"/>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13CE2">
      <w:pPr>
        <w:keepNext/>
        <w:widowControl w:val="0"/>
        <w:tabs>
          <w:tab w:val="left" w:pos="84"/>
        </w:tabs>
        <w:spacing w:after="0" w:line="240" w:lineRule="auto"/>
        <w:ind w:left="-199"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widowControl w:val="0"/>
        <w:numPr>
          <w:ilvl w:val="0"/>
          <w:numId w:val="11"/>
        </w:numPr>
        <w:tabs>
          <w:tab w:val="left" w:pos="84"/>
          <w:tab w:val="left" w:pos="368"/>
          <w:tab w:val="num" w:pos="868"/>
        </w:tabs>
        <w:spacing w:after="0" w:line="240" w:lineRule="auto"/>
        <w:ind w:left="-199" w:right="-709" w:firstLine="0"/>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قول</w:t>
      </w:r>
      <w:r w:rsidRPr="00BB4BE5">
        <w:rPr>
          <w:rFonts w:ascii="Traditional Arabic" w:hAnsi="Traditional Arabic" w:cs="Traditional Arabic"/>
          <w:sz w:val="36"/>
          <w:szCs w:val="36"/>
          <w:rtl/>
        </w:rPr>
        <w:t xml:space="preserve"> الله تعالى: </w:t>
      </w:r>
      <w:r w:rsidRPr="00BB4BE5">
        <w:rPr>
          <w:rFonts w:ascii="Traditional Arabic" w:hAnsi="Traditional Arabic" w:cs="Traditional Arabic" w:hint="cs"/>
          <w:sz w:val="36"/>
          <w:szCs w:val="36"/>
          <w:rtl/>
        </w:rPr>
        <w:t>﴿</w:t>
      </w:r>
      <w:r w:rsidRPr="00BB4BE5">
        <w:rPr>
          <w:sz w:val="26"/>
          <w:szCs w:val="26"/>
        </w:rPr>
        <w:sym w:font="HQPB4" w:char="F0F6"/>
      </w:r>
      <w:r w:rsidRPr="00BB4BE5">
        <w:rPr>
          <w:b/>
          <w:bCs/>
          <w:sz w:val="26"/>
          <w:szCs w:val="26"/>
        </w:rPr>
        <w:sym w:font="HQPB2" w:char="F040"/>
      </w:r>
      <w:r w:rsidRPr="00BB4BE5">
        <w:rPr>
          <w:b/>
          <w:bCs/>
          <w:sz w:val="26"/>
          <w:szCs w:val="26"/>
        </w:rPr>
        <w:sym w:font="HQPB4" w:char="F0CF"/>
      </w:r>
      <w:r w:rsidRPr="00BB4BE5">
        <w:rPr>
          <w:b/>
          <w:bCs/>
          <w:sz w:val="26"/>
          <w:szCs w:val="26"/>
        </w:rPr>
        <w:sym w:font="HQPB1" w:char="F046"/>
      </w:r>
      <w:r w:rsidRPr="00BB4BE5">
        <w:rPr>
          <w:b/>
          <w:bCs/>
          <w:sz w:val="26"/>
          <w:szCs w:val="26"/>
        </w:rPr>
        <w:sym w:font="HQPB2" w:char="F0BB"/>
      </w:r>
      <w:r w:rsidRPr="00BB4BE5">
        <w:rPr>
          <w:b/>
          <w:bCs/>
          <w:sz w:val="26"/>
          <w:szCs w:val="26"/>
        </w:rPr>
        <w:sym w:font="HQPB5" w:char="F073"/>
      </w:r>
      <w:r w:rsidRPr="00BB4BE5">
        <w:rPr>
          <w:b/>
          <w:bCs/>
          <w:sz w:val="26"/>
          <w:szCs w:val="26"/>
        </w:rPr>
        <w:sym w:font="HQPB2" w:char="F029"/>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8"/>
      </w:r>
      <w:r w:rsidRPr="00BB4BE5">
        <w:rPr>
          <w:b/>
          <w:bCs/>
          <w:sz w:val="26"/>
          <w:szCs w:val="26"/>
        </w:rPr>
        <w:sym w:font="HQPB2" w:char="F040"/>
      </w:r>
      <w:r w:rsidRPr="00BB4BE5">
        <w:rPr>
          <w:b/>
          <w:bCs/>
          <w:sz w:val="26"/>
          <w:szCs w:val="26"/>
        </w:rPr>
        <w:sym w:font="HQPB2" w:char="F08B"/>
      </w:r>
      <w:r w:rsidRPr="00BB4BE5">
        <w:rPr>
          <w:b/>
          <w:bCs/>
          <w:sz w:val="26"/>
          <w:szCs w:val="26"/>
        </w:rPr>
        <w:sym w:font="HQPB4" w:char="F0CE"/>
      </w:r>
      <w:r w:rsidRPr="00BB4BE5">
        <w:rPr>
          <w:b/>
          <w:bCs/>
          <w:sz w:val="26"/>
          <w:szCs w:val="26"/>
        </w:rPr>
        <w:sym w:font="HQPB1" w:char="F036"/>
      </w:r>
      <w:r w:rsidRPr="00BB4BE5">
        <w:rPr>
          <w:b/>
          <w:bCs/>
          <w:sz w:val="26"/>
          <w:szCs w:val="26"/>
        </w:rPr>
        <w:sym w:font="HQPB5" w:char="F079"/>
      </w:r>
      <w:r w:rsidRPr="00BB4BE5">
        <w:rPr>
          <w:b/>
          <w:bCs/>
          <w:sz w:val="26"/>
          <w:szCs w:val="26"/>
        </w:rPr>
        <w:sym w:font="HQPB1" w:char="F099"/>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9F"/>
      </w:r>
      <w:r w:rsidRPr="00BB4BE5">
        <w:rPr>
          <w:b/>
          <w:bCs/>
          <w:sz w:val="26"/>
          <w:szCs w:val="26"/>
        </w:rPr>
        <w:sym w:font="HQPB2" w:char="F077"/>
      </w:r>
      <w:r w:rsidRPr="00BB4BE5">
        <w:rPr>
          <w:b/>
          <w:bCs/>
          <w:sz w:val="26"/>
          <w:szCs w:val="26"/>
          <w:rtl/>
        </w:rPr>
        <w:t xml:space="preserve"> </w:t>
      </w:r>
      <w:r w:rsidRPr="00BB4BE5">
        <w:rPr>
          <w:b/>
          <w:bCs/>
          <w:sz w:val="26"/>
          <w:szCs w:val="26"/>
        </w:rPr>
        <w:sym w:font="HQPB4" w:char="F0DF"/>
      </w:r>
      <w:r w:rsidRPr="00BB4BE5">
        <w:rPr>
          <w:b/>
          <w:bCs/>
          <w:sz w:val="26"/>
          <w:szCs w:val="26"/>
        </w:rPr>
        <w:sym w:font="HQPB2" w:char="F023"/>
      </w:r>
      <w:r w:rsidRPr="00BB4BE5">
        <w:rPr>
          <w:b/>
          <w:bCs/>
          <w:sz w:val="26"/>
          <w:szCs w:val="26"/>
        </w:rPr>
        <w:sym w:font="HQPB4" w:char="F0AF"/>
      </w:r>
      <w:r w:rsidRPr="00BB4BE5">
        <w:rPr>
          <w:b/>
          <w:bCs/>
          <w:sz w:val="26"/>
          <w:szCs w:val="26"/>
        </w:rPr>
        <w:sym w:font="HQPB2" w:char="F03D"/>
      </w:r>
      <w:r w:rsidRPr="00BB4BE5">
        <w:rPr>
          <w:b/>
          <w:bCs/>
          <w:sz w:val="26"/>
          <w:szCs w:val="26"/>
        </w:rPr>
        <w:sym w:font="HQPB5" w:char="F073"/>
      </w:r>
      <w:r w:rsidRPr="00BB4BE5">
        <w:rPr>
          <w:b/>
          <w:bCs/>
          <w:sz w:val="26"/>
          <w:szCs w:val="26"/>
        </w:rPr>
        <w:sym w:font="HQPB2" w:char="F033"/>
      </w:r>
      <w:r w:rsidRPr="00BB4BE5">
        <w:rPr>
          <w:b/>
          <w:bCs/>
          <w:sz w:val="26"/>
          <w:szCs w:val="26"/>
        </w:rPr>
        <w:sym w:font="HQPB4" w:char="F0E8"/>
      </w:r>
      <w:r w:rsidRPr="00BB4BE5">
        <w:rPr>
          <w:b/>
          <w:bCs/>
          <w:sz w:val="26"/>
          <w:szCs w:val="26"/>
        </w:rPr>
        <w:sym w:font="HQPB1" w:char="F03F"/>
      </w:r>
      <w:r w:rsidRPr="00BB4BE5">
        <w:rPr>
          <w:b/>
          <w:bCs/>
          <w:sz w:val="26"/>
          <w:szCs w:val="26"/>
          <w:rtl/>
        </w:rPr>
        <w:t xml:space="preserve"> </w:t>
      </w:r>
      <w:r w:rsidRPr="00BB4BE5">
        <w:rPr>
          <w:b/>
          <w:bCs/>
          <w:sz w:val="26"/>
          <w:szCs w:val="26"/>
        </w:rPr>
        <w:sym w:font="HQPB5" w:char="F09E"/>
      </w:r>
      <w:r w:rsidRPr="00BB4BE5">
        <w:rPr>
          <w:b/>
          <w:bCs/>
          <w:sz w:val="26"/>
          <w:szCs w:val="26"/>
        </w:rPr>
        <w:sym w:font="HQPB2" w:char="F077"/>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79"/>
      </w:r>
      <w:r w:rsidRPr="00BB4BE5">
        <w:rPr>
          <w:b/>
          <w:bCs/>
          <w:sz w:val="26"/>
          <w:szCs w:val="26"/>
        </w:rPr>
        <w:sym w:font="HQPB2" w:char="F037"/>
      </w:r>
      <w:r w:rsidRPr="00BB4BE5">
        <w:rPr>
          <w:b/>
          <w:bCs/>
          <w:sz w:val="26"/>
          <w:szCs w:val="26"/>
        </w:rPr>
        <w:sym w:font="HQPB5" w:char="F07C"/>
      </w:r>
      <w:r w:rsidRPr="00BB4BE5">
        <w:rPr>
          <w:b/>
          <w:bCs/>
          <w:sz w:val="26"/>
          <w:szCs w:val="26"/>
        </w:rPr>
        <w:sym w:font="HQPB1" w:char="F0A1"/>
      </w:r>
      <w:r w:rsidRPr="00BB4BE5">
        <w:rPr>
          <w:b/>
          <w:bCs/>
          <w:sz w:val="26"/>
          <w:szCs w:val="26"/>
        </w:rPr>
        <w:sym w:font="HQPB4" w:char="F0F8"/>
      </w:r>
      <w:r w:rsidRPr="00BB4BE5">
        <w:rPr>
          <w:b/>
          <w:bCs/>
          <w:sz w:val="26"/>
          <w:szCs w:val="26"/>
        </w:rPr>
        <w:sym w:font="HQPB1" w:char="F0FF"/>
      </w:r>
      <w:r w:rsidRPr="00BB4BE5">
        <w:rPr>
          <w:b/>
          <w:bCs/>
          <w:sz w:val="26"/>
          <w:szCs w:val="26"/>
        </w:rPr>
        <w:sym w:font="HQPB5" w:char="F074"/>
      </w:r>
      <w:r w:rsidRPr="00BB4BE5">
        <w:rPr>
          <w:b/>
          <w:bCs/>
          <w:sz w:val="26"/>
          <w:szCs w:val="26"/>
        </w:rPr>
        <w:sym w:font="HQPB2" w:char="F052"/>
      </w:r>
      <w:r w:rsidRPr="00BB4BE5">
        <w:rPr>
          <w:b/>
          <w:bCs/>
          <w:sz w:val="26"/>
          <w:szCs w:val="26"/>
          <w:rtl/>
        </w:rPr>
        <w:t xml:space="preserve"> </w:t>
      </w:r>
      <w:r w:rsidRPr="00BB4BE5">
        <w:rPr>
          <w:b/>
          <w:bCs/>
          <w:sz w:val="26"/>
          <w:szCs w:val="26"/>
        </w:rPr>
        <w:sym w:font="HQPB4" w:char="F034"/>
      </w:r>
      <w:r w:rsidRPr="00BB4BE5">
        <w:rPr>
          <w:b/>
          <w:bCs/>
          <w:sz w:val="26"/>
          <w:szCs w:val="26"/>
          <w:rtl/>
        </w:rPr>
        <w:t xml:space="preserve"> </w:t>
      </w:r>
      <w:r w:rsidRPr="00BB4BE5">
        <w:rPr>
          <w:b/>
          <w:bCs/>
          <w:sz w:val="26"/>
          <w:szCs w:val="26"/>
        </w:rPr>
        <w:sym w:font="HQPB4" w:char="F0C7"/>
      </w:r>
      <w:r w:rsidRPr="00BB4BE5">
        <w:rPr>
          <w:b/>
          <w:bCs/>
          <w:sz w:val="26"/>
          <w:szCs w:val="26"/>
        </w:rPr>
        <w:sym w:font="HQPB1" w:char="F0DA"/>
      </w:r>
      <w:r w:rsidRPr="00BB4BE5">
        <w:rPr>
          <w:b/>
          <w:bCs/>
          <w:sz w:val="26"/>
          <w:szCs w:val="26"/>
        </w:rPr>
        <w:sym w:font="HQPB4" w:char="F0CC"/>
      </w:r>
      <w:r w:rsidRPr="00BB4BE5">
        <w:rPr>
          <w:b/>
          <w:bCs/>
          <w:sz w:val="26"/>
          <w:szCs w:val="26"/>
        </w:rPr>
        <w:sym w:font="HQPB4" w:char="F068"/>
      </w:r>
      <w:r w:rsidRPr="00BB4BE5">
        <w:rPr>
          <w:b/>
          <w:bCs/>
          <w:sz w:val="26"/>
          <w:szCs w:val="26"/>
        </w:rPr>
        <w:sym w:font="HQPB1" w:char="F08D"/>
      </w:r>
      <w:r w:rsidRPr="00BB4BE5">
        <w:rPr>
          <w:b/>
          <w:bCs/>
          <w:sz w:val="26"/>
          <w:szCs w:val="26"/>
        </w:rPr>
        <w:sym w:font="HQPB5" w:char="F079"/>
      </w:r>
      <w:r w:rsidRPr="00BB4BE5">
        <w:rPr>
          <w:b/>
          <w:bCs/>
          <w:sz w:val="26"/>
          <w:szCs w:val="26"/>
        </w:rPr>
        <w:sym w:font="HQPB1" w:char="F06D"/>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E7"/>
      </w:r>
      <w:r w:rsidRPr="00BB4BE5">
        <w:rPr>
          <w:b/>
          <w:bCs/>
          <w:sz w:val="26"/>
          <w:szCs w:val="26"/>
        </w:rPr>
        <w:sym w:font="HQPB3" w:char="F052"/>
      </w:r>
      <w:r w:rsidRPr="00BB4BE5">
        <w:rPr>
          <w:b/>
          <w:bCs/>
          <w:sz w:val="26"/>
          <w:szCs w:val="26"/>
        </w:rPr>
        <w:sym w:font="HQPB4" w:char="F0F9"/>
      </w:r>
      <w:r w:rsidRPr="00BB4BE5">
        <w:rPr>
          <w:b/>
          <w:bCs/>
          <w:sz w:val="26"/>
          <w:szCs w:val="26"/>
        </w:rPr>
        <w:sym w:font="HQPB3" w:char="F05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28"/>
      </w:r>
      <w:r w:rsidRPr="00BB4BE5">
        <w:rPr>
          <w:b/>
          <w:bCs/>
          <w:sz w:val="40"/>
          <w:szCs w:val="40"/>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 xml:space="preserve"> (</w:t>
      </w:r>
      <w:r w:rsidRPr="00BB4BE5">
        <w:rPr>
          <w:rStyle w:val="a3"/>
          <w:rFonts w:ascii="Traditional Arabic" w:hAnsi="Traditional Arabic" w:cs="Traditional Arabic"/>
          <w:szCs w:val="36"/>
          <w:rtl/>
        </w:rPr>
        <w:footnoteReference w:id="16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w:t>
      </w:r>
    </w:p>
    <w:p w:rsidR="00DB12E1" w:rsidRPr="00BB4BE5" w:rsidRDefault="00DB12E1" w:rsidP="00826EF8">
      <w:pPr>
        <w:widowControl w:val="0"/>
        <w:tabs>
          <w:tab w:val="left" w:pos="84"/>
        </w:tabs>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"وهذا خط</w:t>
      </w:r>
      <w:r w:rsidRPr="00BB4BE5">
        <w:rPr>
          <w:rFonts w:ascii="Traditional Arabic" w:hAnsi="Traditional Arabic" w:cs="Traditional Arabic" w:hint="eastAsia"/>
          <w:sz w:val="36"/>
          <w:szCs w:val="36"/>
          <w:rtl/>
        </w:rPr>
        <w:t>اب</w:t>
      </w:r>
      <w:r w:rsidRPr="00BB4BE5">
        <w:rPr>
          <w:rFonts w:ascii="Traditional Arabic" w:hAnsi="Traditional Arabic" w:cs="Traditional Arabic"/>
          <w:sz w:val="36"/>
          <w:szCs w:val="36"/>
          <w:rtl/>
        </w:rPr>
        <w:t xml:space="preserve"> متوجه إلى كل مسلم، ف</w:t>
      </w:r>
      <w:r w:rsidRPr="00BB4BE5">
        <w:rPr>
          <w:rFonts w:ascii="Traditional Arabic" w:hAnsi="Traditional Arabic" w:cs="Traditional Arabic" w:hint="eastAsia"/>
          <w:sz w:val="36"/>
          <w:szCs w:val="36"/>
          <w:rtl/>
        </w:rPr>
        <w:t>كل</w:t>
      </w:r>
      <w:r w:rsidRPr="00BB4BE5">
        <w:rPr>
          <w:rFonts w:ascii="Traditional Arabic" w:hAnsi="Traditional Arabic" w:cs="Traditional Arabic"/>
          <w:sz w:val="36"/>
          <w:szCs w:val="36"/>
          <w:rtl/>
        </w:rPr>
        <w:t xml:space="preserve"> أحد مأمور بالجهاد وإن لم يكن معه أحد"</w:t>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position w:val="10"/>
          <w:sz w:val="36"/>
          <w:szCs w:val="36"/>
          <w:vertAlign w:val="superscript"/>
          <w:rtl/>
        </w:rPr>
        <w:footnoteReference w:id="164"/>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b/>
          <w:bCs/>
          <w:position w:val="10"/>
          <w:sz w:val="36"/>
          <w:szCs w:val="36"/>
          <w:rtl/>
        </w:rPr>
        <w:t>.</w:t>
      </w:r>
    </w:p>
    <w:p w:rsidR="00DB12E1" w:rsidRPr="00BB4BE5" w:rsidRDefault="00DB12E1" w:rsidP="006C7394">
      <w:pPr>
        <w:widowControl w:val="0"/>
        <w:tabs>
          <w:tab w:val="left" w:pos="84"/>
        </w:tabs>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بأنه</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دليل فيه على عدم استئذان الإمام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 الخطاب في الأصل للنبي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وهو الإمام، والن</w:t>
      </w:r>
      <w:r w:rsidRPr="00BB4BE5">
        <w:rPr>
          <w:rFonts w:ascii="Traditional Arabic" w:hAnsi="Traditional Arabic" w:cs="Traditional Arabic" w:hint="eastAsia"/>
          <w:sz w:val="36"/>
          <w:szCs w:val="36"/>
          <w:rtl/>
        </w:rPr>
        <w:t>ّاس</w:t>
      </w:r>
      <w:r w:rsidRPr="00BB4BE5">
        <w:rPr>
          <w:rFonts w:ascii="Traditional Arabic" w:hAnsi="Traditional Arabic" w:cs="Traditional Arabic"/>
          <w:sz w:val="36"/>
          <w:szCs w:val="36"/>
          <w:rtl/>
        </w:rPr>
        <w:t xml:space="preserve"> له تبع</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وإنمــا</w:t>
      </w:r>
      <w:r w:rsidRPr="00BB4BE5">
        <w:rPr>
          <w:rFonts w:ascii="Traditional Arabic" w:hAnsi="Traditional Arabic" w:cs="Traditional Arabic"/>
          <w:sz w:val="36"/>
          <w:szCs w:val="36"/>
          <w:rtl/>
        </w:rPr>
        <w:t xml:space="preserve"> ال</w:t>
      </w:r>
      <w:r w:rsidRPr="00BB4BE5">
        <w:rPr>
          <w:rFonts w:ascii="Traditional Arabic" w:hAnsi="Traditional Arabic" w:cs="Traditional Arabic" w:hint="eastAsia"/>
          <w:sz w:val="36"/>
          <w:szCs w:val="36"/>
          <w:rtl/>
        </w:rPr>
        <w:t>مراد</w:t>
      </w:r>
      <w:r w:rsidRPr="00BB4BE5">
        <w:rPr>
          <w:rFonts w:ascii="Traditional Arabic" w:hAnsi="Traditional Arabic" w:cs="Traditional Arabic"/>
          <w:sz w:val="36"/>
          <w:szCs w:val="36"/>
          <w:rtl/>
        </w:rPr>
        <w:t xml:space="preserve"> بالآية أن المسلمين كان</w:t>
      </w:r>
      <w:r w:rsidRPr="00BB4BE5">
        <w:rPr>
          <w:rFonts w:ascii="Traditional Arabic" w:hAnsi="Traditional Arabic" w:cs="Traditional Arabic" w:hint="eastAsia"/>
          <w:sz w:val="36"/>
          <w:szCs w:val="36"/>
          <w:rtl/>
        </w:rPr>
        <w:t>ـوا</w:t>
      </w:r>
      <w:r w:rsidRPr="00BB4BE5">
        <w:rPr>
          <w:rFonts w:ascii="Traditional Arabic" w:hAnsi="Traditional Arabic" w:cs="Traditional Arabic"/>
          <w:sz w:val="36"/>
          <w:szCs w:val="36"/>
          <w:rtl/>
        </w:rPr>
        <w:t xml:space="preserve"> سراع</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إلى الق</w:t>
      </w:r>
      <w:r w:rsidRPr="00BB4BE5">
        <w:rPr>
          <w:rFonts w:ascii="Traditional Arabic" w:hAnsi="Traditional Arabic" w:cs="Traditional Arabic" w:hint="eastAsia"/>
          <w:sz w:val="36"/>
          <w:szCs w:val="36"/>
          <w:rtl/>
        </w:rPr>
        <w:t>ـتال</w:t>
      </w:r>
      <w:r w:rsidRPr="00BB4BE5">
        <w:rPr>
          <w:rFonts w:ascii="Traditional Arabic" w:hAnsi="Traditional Arabic" w:cs="Traditional Arabic"/>
          <w:sz w:val="36"/>
          <w:szCs w:val="36"/>
          <w:rtl/>
        </w:rPr>
        <w:t xml:space="preserve"> قب</w:t>
      </w:r>
      <w:r w:rsidRPr="00BB4BE5">
        <w:rPr>
          <w:rFonts w:ascii="Traditional Arabic" w:hAnsi="Traditional Arabic" w:cs="Traditional Arabic" w:hint="eastAsia"/>
          <w:sz w:val="36"/>
          <w:szCs w:val="36"/>
          <w:rtl/>
        </w:rPr>
        <w:t>ـل</w:t>
      </w:r>
      <w:r w:rsidRPr="00BB4BE5">
        <w:rPr>
          <w:rFonts w:ascii="Traditional Arabic" w:hAnsi="Traditional Arabic" w:cs="Traditional Arabic"/>
          <w:sz w:val="36"/>
          <w:szCs w:val="36"/>
          <w:rtl/>
        </w:rPr>
        <w:t xml:space="preserve"> أن ي</w:t>
      </w:r>
      <w:r w:rsidRPr="00BB4BE5">
        <w:rPr>
          <w:rFonts w:ascii="Traditional Arabic" w:hAnsi="Traditional Arabic" w:cs="Traditional Arabic" w:hint="eastAsia"/>
          <w:sz w:val="36"/>
          <w:szCs w:val="36"/>
          <w:rtl/>
        </w:rPr>
        <w:t>ُفرض،</w:t>
      </w:r>
      <w:r w:rsidRPr="00BB4BE5">
        <w:rPr>
          <w:rFonts w:ascii="Traditional Arabic" w:hAnsi="Traditional Arabic" w:cs="Traditional Arabic"/>
          <w:sz w:val="36"/>
          <w:szCs w:val="36"/>
          <w:rtl/>
        </w:rPr>
        <w:t xml:space="preserve"> فلما أ</w:t>
      </w:r>
      <w:r w:rsidRPr="00BB4BE5">
        <w:rPr>
          <w:rFonts w:ascii="Traditional Arabic" w:hAnsi="Traditional Arabic" w:cs="Traditional Arabic" w:hint="eastAsia"/>
          <w:sz w:val="36"/>
          <w:szCs w:val="36"/>
          <w:rtl/>
        </w:rPr>
        <w:t>مر</w:t>
      </w:r>
      <w:r w:rsidRPr="00BB4BE5">
        <w:rPr>
          <w:rFonts w:ascii="Traditional Arabic" w:hAnsi="Traditional Arabic" w:cs="Traditional Arabic"/>
          <w:sz w:val="36"/>
          <w:szCs w:val="36"/>
          <w:rtl/>
        </w:rPr>
        <w:t xml:space="preserve"> الله</w:t>
      </w:r>
      <w:r w:rsidRPr="00BB4BE5">
        <w:rPr>
          <w:rFonts w:ascii="AGA Arabesque" w:hAnsi="AGA Arabesque" w:cs="Traditional Arabic"/>
          <w:sz w:val="36"/>
          <w:szCs w:val="36"/>
        </w:rPr>
        <w:sym w:font="AGA Arabesque" w:char="F055"/>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 بالقتال </w:t>
      </w:r>
      <w:r w:rsidRPr="00BB4BE5">
        <w:rPr>
          <w:rFonts w:ascii="Traditional Arabic" w:hAnsi="Traditional Arabic" w:cs="Traditional Arabic" w:hint="eastAsia"/>
          <w:sz w:val="36"/>
          <w:szCs w:val="36"/>
          <w:rtl/>
        </w:rPr>
        <w:t>أعرض</w:t>
      </w:r>
      <w:r w:rsidRPr="00BB4BE5">
        <w:rPr>
          <w:rFonts w:ascii="Traditional Arabic" w:hAnsi="Traditional Arabic" w:cs="Traditional Arabic"/>
          <w:sz w:val="36"/>
          <w:szCs w:val="36"/>
          <w:rtl/>
        </w:rPr>
        <w:t xml:space="preserve"> عنه قوم، فقـال الله </w:t>
      </w:r>
      <w:r w:rsidRPr="00BB4BE5">
        <w:rPr>
          <w:rFonts w:ascii="Traditional Arabic" w:hAnsi="Traditional Arabic" w:cs="Traditional Arabic"/>
          <w:sz w:val="36"/>
          <w:szCs w:val="36"/>
        </w:rPr>
        <w:t xml:space="preserve"> </w:t>
      </w:r>
      <w:r w:rsidRPr="00BB4BE5">
        <w:rPr>
          <w:rFonts w:ascii="AGA Arabesque" w:hAnsi="AGA Arabesque" w:cs="Traditional Arabic"/>
          <w:sz w:val="36"/>
          <w:szCs w:val="36"/>
        </w:rPr>
        <w:sym w:font="AGA Arabesque" w:char="F055"/>
      </w:r>
      <w:r w:rsidRPr="00BB4BE5">
        <w:rPr>
          <w:rFonts w:ascii="Traditional Arabic" w:hAnsi="Traditional Arabic" w:cs="Traditional Arabic" w:hint="eastAsia"/>
          <w:sz w:val="36"/>
          <w:szCs w:val="36"/>
          <w:rtl/>
        </w:rPr>
        <w:t>لنبيه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قد بل</w:t>
      </w:r>
      <w:r w:rsidRPr="00BB4BE5">
        <w:rPr>
          <w:rFonts w:ascii="Traditional Arabic" w:hAnsi="Traditional Arabic" w:cs="Traditional Arabic" w:hint="eastAsia"/>
          <w:sz w:val="36"/>
          <w:szCs w:val="36"/>
          <w:rtl/>
        </w:rPr>
        <w:t>ّـغت،</w:t>
      </w:r>
      <w:r w:rsidRPr="00BB4BE5">
        <w:rPr>
          <w:rFonts w:ascii="Traditional Arabic" w:hAnsi="Traditional Arabic" w:cs="Traditional Arabic"/>
          <w:sz w:val="36"/>
          <w:szCs w:val="36"/>
          <w:rtl/>
        </w:rPr>
        <w:t xml:space="preserve"> قاتل وحدك </w:t>
      </w:r>
      <w:r w:rsidRPr="00BB4BE5">
        <w:rPr>
          <w:rFonts w:ascii="Traditional Arabic" w:hAnsi="Traditional Arabic" w:cs="Traditional Arabic" w:hint="cs"/>
          <w:b/>
          <w:bCs/>
          <w:sz w:val="36"/>
          <w:szCs w:val="36"/>
          <w:rtl/>
        </w:rPr>
        <w:t>﴿</w:t>
      </w:r>
      <w:r w:rsidRPr="00BB4BE5">
        <w:rPr>
          <w:b/>
          <w:bCs/>
          <w:sz w:val="26"/>
          <w:szCs w:val="26"/>
        </w:rPr>
        <w:sym w:font="HQPB4" w:char="F0F6"/>
      </w:r>
      <w:r w:rsidRPr="00BB4BE5">
        <w:rPr>
          <w:b/>
          <w:bCs/>
          <w:sz w:val="26"/>
          <w:szCs w:val="26"/>
        </w:rPr>
        <w:sym w:font="HQPB2" w:char="F040"/>
      </w:r>
      <w:r w:rsidRPr="00BB4BE5">
        <w:rPr>
          <w:b/>
          <w:bCs/>
          <w:sz w:val="26"/>
          <w:szCs w:val="26"/>
        </w:rPr>
        <w:sym w:font="HQPB4" w:char="F0CF"/>
      </w:r>
      <w:r w:rsidRPr="00BB4BE5">
        <w:rPr>
          <w:b/>
          <w:bCs/>
          <w:sz w:val="26"/>
          <w:szCs w:val="26"/>
        </w:rPr>
        <w:sym w:font="HQPB1" w:char="F046"/>
      </w:r>
      <w:r w:rsidRPr="00BB4BE5">
        <w:rPr>
          <w:b/>
          <w:bCs/>
          <w:sz w:val="26"/>
          <w:szCs w:val="26"/>
        </w:rPr>
        <w:sym w:font="HQPB2" w:char="F0BB"/>
      </w:r>
      <w:r w:rsidRPr="00BB4BE5">
        <w:rPr>
          <w:b/>
          <w:bCs/>
          <w:sz w:val="26"/>
          <w:szCs w:val="26"/>
        </w:rPr>
        <w:sym w:font="HQPB5" w:char="F073"/>
      </w:r>
      <w:r w:rsidRPr="00BB4BE5">
        <w:rPr>
          <w:b/>
          <w:bCs/>
          <w:sz w:val="26"/>
          <w:szCs w:val="26"/>
        </w:rPr>
        <w:sym w:font="HQPB2" w:char="F029"/>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8"/>
      </w:r>
      <w:r w:rsidRPr="00BB4BE5">
        <w:rPr>
          <w:b/>
          <w:bCs/>
          <w:sz w:val="26"/>
          <w:szCs w:val="26"/>
        </w:rPr>
        <w:sym w:font="HQPB2" w:char="F040"/>
      </w:r>
      <w:r w:rsidRPr="00BB4BE5">
        <w:rPr>
          <w:b/>
          <w:bCs/>
          <w:sz w:val="26"/>
          <w:szCs w:val="26"/>
        </w:rPr>
        <w:sym w:font="HQPB2" w:char="F08B"/>
      </w:r>
      <w:r w:rsidRPr="00BB4BE5">
        <w:rPr>
          <w:b/>
          <w:bCs/>
          <w:sz w:val="26"/>
          <w:szCs w:val="26"/>
        </w:rPr>
        <w:sym w:font="HQPB4" w:char="F0CE"/>
      </w:r>
      <w:r w:rsidRPr="00BB4BE5">
        <w:rPr>
          <w:b/>
          <w:bCs/>
          <w:sz w:val="26"/>
          <w:szCs w:val="26"/>
        </w:rPr>
        <w:sym w:font="HQPB1" w:char="F036"/>
      </w:r>
      <w:r w:rsidRPr="00BB4BE5">
        <w:rPr>
          <w:b/>
          <w:bCs/>
          <w:sz w:val="26"/>
          <w:szCs w:val="26"/>
        </w:rPr>
        <w:sym w:font="HQPB5" w:char="F079"/>
      </w:r>
      <w:r w:rsidRPr="00BB4BE5">
        <w:rPr>
          <w:b/>
          <w:bCs/>
          <w:sz w:val="26"/>
          <w:szCs w:val="26"/>
        </w:rPr>
        <w:sym w:font="HQPB1" w:char="F099"/>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9F"/>
      </w:r>
      <w:r w:rsidRPr="00BB4BE5">
        <w:rPr>
          <w:b/>
          <w:bCs/>
          <w:sz w:val="26"/>
          <w:szCs w:val="26"/>
        </w:rPr>
        <w:sym w:font="HQPB2" w:char="F077"/>
      </w:r>
      <w:r w:rsidRPr="00BB4BE5">
        <w:rPr>
          <w:b/>
          <w:bCs/>
          <w:sz w:val="26"/>
          <w:szCs w:val="26"/>
          <w:rtl/>
        </w:rPr>
        <w:t xml:space="preserve"> </w:t>
      </w:r>
      <w:r w:rsidRPr="00BB4BE5">
        <w:rPr>
          <w:b/>
          <w:bCs/>
          <w:sz w:val="26"/>
          <w:szCs w:val="26"/>
        </w:rPr>
        <w:sym w:font="HQPB4" w:char="F0DF"/>
      </w:r>
      <w:r w:rsidRPr="00BB4BE5">
        <w:rPr>
          <w:b/>
          <w:bCs/>
          <w:sz w:val="26"/>
          <w:szCs w:val="26"/>
        </w:rPr>
        <w:sym w:font="HQPB2" w:char="F023"/>
      </w:r>
      <w:r w:rsidRPr="00BB4BE5">
        <w:rPr>
          <w:b/>
          <w:bCs/>
          <w:sz w:val="26"/>
          <w:szCs w:val="26"/>
        </w:rPr>
        <w:sym w:font="HQPB4" w:char="F0AF"/>
      </w:r>
      <w:r w:rsidRPr="00BB4BE5">
        <w:rPr>
          <w:b/>
          <w:bCs/>
          <w:sz w:val="26"/>
          <w:szCs w:val="26"/>
        </w:rPr>
        <w:sym w:font="HQPB2" w:char="F03D"/>
      </w:r>
      <w:r w:rsidRPr="00BB4BE5">
        <w:rPr>
          <w:b/>
          <w:bCs/>
          <w:sz w:val="26"/>
          <w:szCs w:val="26"/>
        </w:rPr>
        <w:sym w:font="HQPB5" w:char="F073"/>
      </w:r>
      <w:r w:rsidRPr="00BB4BE5">
        <w:rPr>
          <w:b/>
          <w:bCs/>
          <w:sz w:val="26"/>
          <w:szCs w:val="26"/>
        </w:rPr>
        <w:sym w:font="HQPB2" w:char="F033"/>
      </w:r>
      <w:r w:rsidRPr="00BB4BE5">
        <w:rPr>
          <w:b/>
          <w:bCs/>
          <w:sz w:val="26"/>
          <w:szCs w:val="26"/>
        </w:rPr>
        <w:sym w:font="HQPB4" w:char="F0E8"/>
      </w:r>
      <w:r w:rsidRPr="00BB4BE5">
        <w:rPr>
          <w:b/>
          <w:bCs/>
          <w:sz w:val="26"/>
          <w:szCs w:val="26"/>
        </w:rPr>
        <w:sym w:font="HQPB1" w:char="F03F"/>
      </w:r>
      <w:r w:rsidRPr="00BB4BE5">
        <w:rPr>
          <w:b/>
          <w:bCs/>
          <w:sz w:val="26"/>
          <w:szCs w:val="26"/>
          <w:rtl/>
        </w:rPr>
        <w:t xml:space="preserve"> </w:t>
      </w:r>
      <w:r w:rsidRPr="00BB4BE5">
        <w:rPr>
          <w:b/>
          <w:bCs/>
          <w:sz w:val="26"/>
          <w:szCs w:val="26"/>
        </w:rPr>
        <w:sym w:font="HQPB5" w:char="F09E"/>
      </w:r>
      <w:r w:rsidRPr="00BB4BE5">
        <w:rPr>
          <w:b/>
          <w:bCs/>
          <w:sz w:val="26"/>
          <w:szCs w:val="26"/>
        </w:rPr>
        <w:sym w:font="HQPB2" w:char="F077"/>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79"/>
      </w:r>
      <w:r w:rsidRPr="00BB4BE5">
        <w:rPr>
          <w:b/>
          <w:bCs/>
          <w:sz w:val="26"/>
          <w:szCs w:val="26"/>
        </w:rPr>
        <w:sym w:font="HQPB2" w:char="F037"/>
      </w:r>
      <w:r w:rsidRPr="00BB4BE5">
        <w:rPr>
          <w:b/>
          <w:bCs/>
          <w:sz w:val="26"/>
          <w:szCs w:val="26"/>
        </w:rPr>
        <w:sym w:font="HQPB5" w:char="F07C"/>
      </w:r>
      <w:r w:rsidRPr="00BB4BE5">
        <w:rPr>
          <w:b/>
          <w:bCs/>
          <w:sz w:val="26"/>
          <w:szCs w:val="26"/>
        </w:rPr>
        <w:sym w:font="HQPB1" w:char="F0A1"/>
      </w:r>
      <w:r w:rsidRPr="00BB4BE5">
        <w:rPr>
          <w:b/>
          <w:bCs/>
          <w:sz w:val="26"/>
          <w:szCs w:val="26"/>
        </w:rPr>
        <w:sym w:font="HQPB4" w:char="F0F8"/>
      </w:r>
      <w:r w:rsidRPr="00BB4BE5">
        <w:rPr>
          <w:b/>
          <w:bCs/>
          <w:sz w:val="26"/>
          <w:szCs w:val="26"/>
        </w:rPr>
        <w:sym w:font="HQPB1" w:char="F0FF"/>
      </w:r>
      <w:r w:rsidRPr="00BB4BE5">
        <w:rPr>
          <w:b/>
          <w:bCs/>
          <w:sz w:val="26"/>
          <w:szCs w:val="26"/>
        </w:rPr>
        <w:sym w:font="HQPB5" w:char="F074"/>
      </w:r>
      <w:r w:rsidRPr="00BB4BE5">
        <w:rPr>
          <w:b/>
          <w:bCs/>
          <w:sz w:val="26"/>
          <w:szCs w:val="26"/>
        </w:rPr>
        <w:sym w:font="HQPB2" w:char="F052"/>
      </w:r>
      <w:r w:rsidRPr="00BB4BE5">
        <w:rPr>
          <w:b/>
          <w:bCs/>
          <w:sz w:val="26"/>
          <w:szCs w:val="26"/>
          <w:rtl/>
        </w:rPr>
        <w:t xml:space="preserve"> </w:t>
      </w:r>
      <w:r w:rsidRPr="00BB4BE5">
        <w:rPr>
          <w:b/>
          <w:bCs/>
          <w:sz w:val="26"/>
          <w:szCs w:val="26"/>
        </w:rPr>
        <w:sym w:font="HQPB4" w:char="F034"/>
      </w:r>
      <w:r w:rsidRPr="00BB4BE5">
        <w:rPr>
          <w:b/>
          <w:bCs/>
          <w:sz w:val="26"/>
          <w:szCs w:val="26"/>
          <w:rtl/>
        </w:rPr>
        <w:t xml:space="preserve"> </w:t>
      </w:r>
      <w:r w:rsidRPr="00BB4BE5">
        <w:rPr>
          <w:b/>
          <w:bCs/>
          <w:sz w:val="26"/>
          <w:szCs w:val="26"/>
        </w:rPr>
        <w:sym w:font="HQPB4" w:char="F0C7"/>
      </w:r>
      <w:r w:rsidRPr="00BB4BE5">
        <w:rPr>
          <w:b/>
          <w:bCs/>
          <w:sz w:val="26"/>
          <w:szCs w:val="26"/>
        </w:rPr>
        <w:sym w:font="HQPB1" w:char="F0DA"/>
      </w:r>
      <w:r w:rsidRPr="00BB4BE5">
        <w:rPr>
          <w:b/>
          <w:bCs/>
          <w:sz w:val="26"/>
          <w:szCs w:val="26"/>
        </w:rPr>
        <w:sym w:font="HQPB4" w:char="F0CC"/>
      </w:r>
      <w:r w:rsidRPr="00BB4BE5">
        <w:rPr>
          <w:b/>
          <w:bCs/>
          <w:sz w:val="26"/>
          <w:szCs w:val="26"/>
        </w:rPr>
        <w:sym w:font="HQPB4" w:char="F068"/>
      </w:r>
      <w:r w:rsidRPr="00BB4BE5">
        <w:rPr>
          <w:b/>
          <w:bCs/>
          <w:sz w:val="26"/>
          <w:szCs w:val="26"/>
        </w:rPr>
        <w:sym w:font="HQPB1" w:char="F08D"/>
      </w:r>
      <w:r w:rsidRPr="00BB4BE5">
        <w:rPr>
          <w:b/>
          <w:bCs/>
          <w:sz w:val="26"/>
          <w:szCs w:val="26"/>
        </w:rPr>
        <w:sym w:font="HQPB5" w:char="F079"/>
      </w:r>
      <w:r w:rsidRPr="00BB4BE5">
        <w:rPr>
          <w:b/>
          <w:bCs/>
          <w:sz w:val="26"/>
          <w:szCs w:val="26"/>
        </w:rPr>
        <w:sym w:font="HQPB1" w:char="F06D"/>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E7"/>
      </w:r>
      <w:r w:rsidRPr="00BB4BE5">
        <w:rPr>
          <w:b/>
          <w:bCs/>
          <w:sz w:val="26"/>
          <w:szCs w:val="26"/>
        </w:rPr>
        <w:sym w:font="HQPB3" w:char="F052"/>
      </w:r>
      <w:r w:rsidRPr="00BB4BE5">
        <w:rPr>
          <w:b/>
          <w:bCs/>
          <w:sz w:val="26"/>
          <w:szCs w:val="26"/>
        </w:rPr>
        <w:sym w:font="HQPB4" w:char="F0F9"/>
      </w:r>
      <w:r w:rsidRPr="00BB4BE5">
        <w:rPr>
          <w:b/>
          <w:bCs/>
          <w:sz w:val="26"/>
          <w:szCs w:val="26"/>
        </w:rPr>
        <w:sym w:font="HQPB3" w:char="F05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28"/>
      </w:r>
      <w:r w:rsidRPr="00BB4BE5">
        <w:rPr>
          <w:sz w:val="40"/>
          <w:szCs w:val="40"/>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 xml:space="preserve"> (</w:t>
      </w:r>
      <w:r w:rsidRPr="00BB4BE5">
        <w:rPr>
          <w:rStyle w:val="a3"/>
          <w:rFonts w:ascii="Traditional Arabic" w:hAnsi="Traditional Arabic" w:cs="Traditional Arabic"/>
          <w:szCs w:val="36"/>
          <w:rtl/>
        </w:rPr>
        <w:footnoteReference w:id="16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6"/>
          <w:szCs w:val="36"/>
          <w:rtl/>
        </w:rPr>
        <w:t>فسيكون</w:t>
      </w:r>
      <w:r w:rsidRPr="00BB4BE5">
        <w:rPr>
          <w:rFonts w:ascii="Traditional Arabic" w:hAnsi="Traditional Arabic" w:cs="Traditional Arabic"/>
          <w:sz w:val="36"/>
          <w:szCs w:val="36"/>
          <w:rtl/>
        </w:rPr>
        <w:t xml:space="preserve"> منهم ما كتب الله من فعلهم</w:t>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position w:val="10"/>
          <w:sz w:val="36"/>
          <w:szCs w:val="36"/>
          <w:vertAlign w:val="superscript"/>
          <w:rtl/>
        </w:rPr>
        <w:footnoteReference w:id="166"/>
      </w:r>
      <w:r w:rsidRPr="00BB4BE5">
        <w:rPr>
          <w:rFonts w:ascii="Traditional Arabic" w:hAnsi="Traditional Arabic" w:cs="Traditional Arabic"/>
          <w:position w:val="10"/>
          <w:sz w:val="36"/>
          <w:szCs w:val="36"/>
          <w:vertAlign w:val="superscript"/>
          <w:rtl/>
        </w:rPr>
        <w:t>)</w:t>
      </w:r>
      <w:r w:rsidRPr="00BB4BE5">
        <w:rPr>
          <w:rFonts w:ascii="Traditional Arabic" w:hAnsi="Traditional Arabic" w:cs="Traditional Arabic"/>
          <w:b/>
          <w:sz w:val="36"/>
          <w:szCs w:val="36"/>
          <w:rtl/>
        </w:rPr>
        <w:t>.</w:t>
      </w:r>
    </w:p>
    <w:p w:rsidR="00DB12E1" w:rsidRPr="00BB4BE5" w:rsidRDefault="00DB12E1" w:rsidP="00E40B4C">
      <w:pPr>
        <w:widowControl w:val="0"/>
        <w:numPr>
          <w:ilvl w:val="0"/>
          <w:numId w:val="11"/>
        </w:numPr>
        <w:tabs>
          <w:tab w:val="left" w:pos="84"/>
          <w:tab w:val="left" w:pos="368"/>
          <w:tab w:val="num" w:pos="868"/>
        </w:tabs>
        <w:spacing w:after="0" w:line="240" w:lineRule="auto"/>
        <w:ind w:left="-199" w:right="-709" w:firstLine="0"/>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قـوله</w:t>
      </w:r>
      <w:r w:rsidRPr="00BB4BE5">
        <w:rPr>
          <w:rFonts w:ascii="Traditional Arabic" w:hAnsi="Traditional Arabic" w:cs="Traditional Arabic"/>
          <w:sz w:val="36"/>
          <w:szCs w:val="36"/>
          <w:rtl/>
        </w:rPr>
        <w:t xml:space="preserve"> تـعـالى: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w:t>
      </w:r>
      <w:r w:rsidRPr="00BB4BE5">
        <w:rPr>
          <w:b/>
          <w:bCs/>
          <w:sz w:val="26"/>
          <w:szCs w:val="26"/>
        </w:rPr>
        <w:sym w:font="HQPB1" w:char="F024"/>
      </w:r>
      <w:r w:rsidRPr="00BB4BE5">
        <w:rPr>
          <w:b/>
          <w:bCs/>
          <w:sz w:val="26"/>
          <w:szCs w:val="26"/>
        </w:rPr>
        <w:sym w:font="HQPB5" w:char="F070"/>
      </w:r>
      <w:r w:rsidRPr="00BB4BE5">
        <w:rPr>
          <w:b/>
          <w:bCs/>
          <w:sz w:val="26"/>
          <w:szCs w:val="26"/>
        </w:rPr>
        <w:sym w:font="HQPB2" w:char="F06B"/>
      </w:r>
      <w:r w:rsidRPr="00BB4BE5">
        <w:rPr>
          <w:b/>
          <w:bCs/>
          <w:sz w:val="26"/>
          <w:szCs w:val="26"/>
        </w:rPr>
        <w:sym w:font="HQPB4" w:char="F09A"/>
      </w:r>
      <w:r w:rsidRPr="00BB4BE5">
        <w:rPr>
          <w:b/>
          <w:bCs/>
          <w:sz w:val="26"/>
          <w:szCs w:val="26"/>
        </w:rPr>
        <w:sym w:font="HQPB2" w:char="F089"/>
      </w:r>
      <w:r w:rsidRPr="00BB4BE5">
        <w:rPr>
          <w:b/>
          <w:bCs/>
          <w:sz w:val="26"/>
          <w:szCs w:val="26"/>
        </w:rPr>
        <w:sym w:font="HQPB5" w:char="F072"/>
      </w:r>
      <w:r w:rsidRPr="00BB4BE5">
        <w:rPr>
          <w:b/>
          <w:bCs/>
          <w:sz w:val="26"/>
          <w:szCs w:val="26"/>
        </w:rPr>
        <w:sym w:font="HQPB1" w:char="F027"/>
      </w:r>
      <w:r w:rsidRPr="00BB4BE5">
        <w:rPr>
          <w:b/>
          <w:bCs/>
          <w:sz w:val="26"/>
          <w:szCs w:val="26"/>
        </w:rPr>
        <w:sym w:font="HQPB5" w:char="F0AF"/>
      </w:r>
      <w:r w:rsidRPr="00BB4BE5">
        <w:rPr>
          <w:b/>
          <w:bCs/>
          <w:sz w:val="26"/>
          <w:szCs w:val="26"/>
        </w:rPr>
        <w:sym w:font="HQPB2" w:char="F0BB"/>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3"/>
      </w:r>
      <w:r w:rsidRPr="00BB4BE5">
        <w:rPr>
          <w:b/>
          <w:bCs/>
          <w:sz w:val="26"/>
          <w:szCs w:val="26"/>
        </w:rPr>
        <w:sym w:font="HQPB2" w:char="F059"/>
      </w:r>
      <w:r w:rsidRPr="00BB4BE5">
        <w:rPr>
          <w:b/>
          <w:bCs/>
          <w:sz w:val="26"/>
          <w:szCs w:val="26"/>
        </w:rPr>
        <w:sym w:font="HQPB5" w:char="F074"/>
      </w:r>
      <w:r w:rsidRPr="00BB4BE5">
        <w:rPr>
          <w:b/>
          <w:bCs/>
          <w:sz w:val="26"/>
          <w:szCs w:val="26"/>
        </w:rPr>
        <w:sym w:font="HQPB2" w:char="F042"/>
      </w:r>
      <w:r w:rsidRPr="00BB4BE5">
        <w:rPr>
          <w:b/>
          <w:bCs/>
          <w:sz w:val="26"/>
          <w:szCs w:val="26"/>
        </w:rPr>
        <w:sym w:font="HQPB1" w:char="F023"/>
      </w:r>
      <w:r w:rsidRPr="00BB4BE5">
        <w:rPr>
          <w:b/>
          <w:bCs/>
          <w:sz w:val="26"/>
          <w:szCs w:val="26"/>
        </w:rPr>
        <w:sym w:font="HQPB5" w:char="F075"/>
      </w:r>
      <w:r w:rsidRPr="00BB4BE5">
        <w:rPr>
          <w:b/>
          <w:bCs/>
          <w:sz w:val="26"/>
          <w:szCs w:val="26"/>
        </w:rPr>
        <w:sym w:font="HQPB2" w:char="F0E4"/>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4"/>
      </w:r>
      <w:r w:rsidRPr="00BB4BE5">
        <w:rPr>
          <w:b/>
          <w:bCs/>
          <w:sz w:val="26"/>
          <w:szCs w:val="26"/>
        </w:rPr>
        <w:sym w:font="HQPB1" w:char="F08B"/>
      </w:r>
      <w:r w:rsidRPr="00BB4BE5">
        <w:rPr>
          <w:b/>
          <w:bCs/>
          <w:sz w:val="26"/>
          <w:szCs w:val="26"/>
        </w:rPr>
        <w:sym w:font="HQPB4" w:char="F0E8"/>
      </w:r>
      <w:r w:rsidRPr="00BB4BE5">
        <w:rPr>
          <w:b/>
          <w:bCs/>
          <w:sz w:val="26"/>
          <w:szCs w:val="26"/>
        </w:rPr>
        <w:sym w:font="HQPB1" w:char="F07B"/>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0"/>
      </w:r>
      <w:r w:rsidRPr="00BB4BE5">
        <w:rPr>
          <w:b/>
          <w:bCs/>
          <w:sz w:val="26"/>
          <w:szCs w:val="26"/>
        </w:rPr>
        <w:sym w:font="HQPB2" w:char="F032"/>
      </w:r>
      <w:r w:rsidRPr="00BB4BE5">
        <w:rPr>
          <w:b/>
          <w:bCs/>
          <w:sz w:val="26"/>
          <w:szCs w:val="26"/>
        </w:rPr>
        <w:sym w:font="HQPB5" w:char="F075"/>
      </w:r>
      <w:r w:rsidRPr="00BB4BE5">
        <w:rPr>
          <w:b/>
          <w:bCs/>
          <w:sz w:val="26"/>
          <w:szCs w:val="26"/>
        </w:rPr>
        <w:sym w:font="HQPB1" w:char="F091"/>
      </w:r>
      <w:r w:rsidRPr="00BB4BE5">
        <w:rPr>
          <w:b/>
          <w:bCs/>
          <w:sz w:val="26"/>
          <w:szCs w:val="26"/>
        </w:rPr>
        <w:sym w:font="HQPB4" w:char="F0F5"/>
      </w:r>
      <w:r w:rsidRPr="00BB4BE5">
        <w:rPr>
          <w:b/>
          <w:bCs/>
          <w:sz w:val="26"/>
          <w:szCs w:val="26"/>
        </w:rPr>
        <w:sym w:font="HQPB1" w:char="F08B"/>
      </w:r>
      <w:r w:rsidRPr="00BB4BE5">
        <w:rPr>
          <w:b/>
          <w:bCs/>
          <w:sz w:val="26"/>
          <w:szCs w:val="26"/>
        </w:rPr>
        <w:sym w:font="HQPB4" w:char="F0CF"/>
      </w:r>
      <w:r w:rsidRPr="00BB4BE5">
        <w:rPr>
          <w:b/>
          <w:bCs/>
          <w:sz w:val="26"/>
          <w:szCs w:val="26"/>
        </w:rPr>
        <w:sym w:font="HQPB1" w:char="F06D"/>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F"/>
      </w:r>
      <w:r w:rsidRPr="00BB4BE5">
        <w:rPr>
          <w:b/>
          <w:bCs/>
          <w:sz w:val="26"/>
          <w:szCs w:val="26"/>
        </w:rPr>
        <w:sym w:font="HQPB1" w:char="F0FF"/>
      </w:r>
      <w:r w:rsidRPr="00BB4BE5">
        <w:rPr>
          <w:b/>
          <w:bCs/>
          <w:sz w:val="26"/>
          <w:szCs w:val="26"/>
        </w:rPr>
        <w:sym w:font="HQPB2" w:char="F052"/>
      </w:r>
      <w:r w:rsidRPr="00BB4BE5">
        <w:rPr>
          <w:b/>
          <w:bCs/>
          <w:sz w:val="26"/>
          <w:szCs w:val="26"/>
        </w:rPr>
        <w:sym w:font="HQPB5" w:char="F024"/>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42"/>
      </w:r>
      <w:r w:rsidRPr="00BB4BE5">
        <w:rPr>
          <w:b/>
          <w:bCs/>
          <w:sz w:val="26"/>
          <w:szCs w:val="26"/>
        </w:rPr>
        <w:sym w:font="HQPB1" w:char="F04E"/>
      </w:r>
      <w:r w:rsidRPr="00BB4BE5">
        <w:rPr>
          <w:b/>
          <w:bCs/>
          <w:sz w:val="26"/>
          <w:szCs w:val="26"/>
        </w:rPr>
        <w:sym w:font="HQPB1" w:char="F024"/>
      </w:r>
      <w:r w:rsidRPr="00BB4BE5">
        <w:rPr>
          <w:b/>
          <w:bCs/>
          <w:sz w:val="26"/>
          <w:szCs w:val="26"/>
        </w:rPr>
        <w:sym w:font="HQPB5" w:char="F074"/>
      </w:r>
      <w:r w:rsidRPr="00BB4BE5">
        <w:rPr>
          <w:b/>
          <w:bCs/>
          <w:sz w:val="26"/>
          <w:szCs w:val="26"/>
        </w:rPr>
        <w:sym w:font="HQPB1" w:char="F036"/>
      </w:r>
      <w:r w:rsidRPr="00BB4BE5">
        <w:rPr>
          <w:b/>
          <w:bCs/>
          <w:sz w:val="26"/>
          <w:szCs w:val="26"/>
        </w:rPr>
        <w:sym w:font="HQPB4" w:char="F0E8"/>
      </w:r>
      <w:r w:rsidRPr="00BB4BE5">
        <w:rPr>
          <w:b/>
          <w:bCs/>
          <w:sz w:val="26"/>
          <w:szCs w:val="26"/>
        </w:rPr>
        <w:sym w:font="HQPB1" w:char="F04F"/>
      </w:r>
      <w:r w:rsidRPr="00BB4BE5">
        <w:rPr>
          <w:b/>
          <w:bCs/>
          <w:sz w:val="26"/>
          <w:szCs w:val="26"/>
          <w:rtl/>
        </w:rPr>
        <w:t xml:space="preserve"> </w:t>
      </w:r>
      <w:r w:rsidRPr="00BB4BE5">
        <w:rPr>
          <w:b/>
          <w:bCs/>
          <w:sz w:val="26"/>
          <w:szCs w:val="26"/>
        </w:rPr>
        <w:sym w:font="HQPB4" w:char="F0CD"/>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F"/>
      </w:r>
      <w:r w:rsidRPr="00BB4BE5">
        <w:rPr>
          <w:b/>
          <w:bCs/>
          <w:sz w:val="26"/>
          <w:szCs w:val="26"/>
        </w:rPr>
        <w:sym w:font="HQPB1" w:char="F0FF"/>
      </w:r>
      <w:r w:rsidRPr="00BB4BE5">
        <w:rPr>
          <w:b/>
          <w:bCs/>
          <w:sz w:val="26"/>
          <w:szCs w:val="26"/>
        </w:rPr>
        <w:sym w:font="HQPB2" w:char="F052"/>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sz w:val="26"/>
          <w:szCs w:val="26"/>
        </w:rPr>
        <w:sym w:font="HQPB2" w:char="F0C7"/>
      </w:r>
      <w:r w:rsidRPr="00BB4BE5">
        <w:rPr>
          <w:sz w:val="26"/>
          <w:szCs w:val="26"/>
        </w:rPr>
        <w:sym w:font="HQPB2" w:char="F0D0"/>
      </w:r>
      <w:r w:rsidRPr="00BB4BE5">
        <w:rPr>
          <w:sz w:val="26"/>
          <w:szCs w:val="26"/>
        </w:rPr>
        <w:sym w:font="HQPB2" w:char="F0CA"/>
      </w:r>
      <w:r w:rsidRPr="00BB4BE5">
        <w:rPr>
          <w:sz w:val="26"/>
          <w:szCs w:val="26"/>
        </w:rPr>
        <w:sym w:font="HQPB2" w:char="F0C8"/>
      </w:r>
      <w:r w:rsidRPr="00BB4BE5">
        <w:rPr>
          <w:b/>
          <w:bCs/>
          <w:sz w:val="26"/>
          <w:szCs w:val="26"/>
        </w:rPr>
        <w:sym w:font="HQPB1" w:char="F024"/>
      </w:r>
      <w:r w:rsidRPr="00BB4BE5">
        <w:rPr>
          <w:b/>
          <w:bCs/>
          <w:sz w:val="26"/>
          <w:szCs w:val="26"/>
        </w:rPr>
        <w:sym w:font="HQPB4" w:char="F059"/>
      </w:r>
      <w:r w:rsidRPr="00BB4BE5">
        <w:rPr>
          <w:b/>
          <w:bCs/>
          <w:sz w:val="26"/>
          <w:szCs w:val="26"/>
        </w:rPr>
        <w:sym w:font="HQPB1" w:char="F0E8"/>
      </w:r>
      <w:r w:rsidRPr="00BB4BE5">
        <w:rPr>
          <w:b/>
          <w:bCs/>
          <w:sz w:val="26"/>
          <w:szCs w:val="26"/>
        </w:rPr>
        <w:sym w:font="HQPB2" w:char="F08B"/>
      </w:r>
      <w:r w:rsidRPr="00BB4BE5">
        <w:rPr>
          <w:b/>
          <w:bCs/>
          <w:sz w:val="26"/>
          <w:szCs w:val="26"/>
        </w:rPr>
        <w:sym w:font="HQPB4" w:char="F0CF"/>
      </w:r>
      <w:r w:rsidRPr="00BB4BE5">
        <w:rPr>
          <w:b/>
          <w:bCs/>
          <w:sz w:val="26"/>
          <w:szCs w:val="26"/>
        </w:rPr>
        <w:sym w:font="HQPB2" w:char="F04A"/>
      </w:r>
      <w:r w:rsidRPr="00BB4BE5">
        <w:rPr>
          <w:b/>
          <w:bCs/>
          <w:sz w:val="26"/>
          <w:szCs w:val="26"/>
        </w:rPr>
        <w:sym w:font="HQPB5" w:char="F079"/>
      </w:r>
      <w:r w:rsidRPr="00BB4BE5">
        <w:rPr>
          <w:b/>
          <w:bCs/>
          <w:sz w:val="26"/>
          <w:szCs w:val="26"/>
        </w:rPr>
        <w:sym w:font="HQPB1" w:char="F05F"/>
      </w:r>
      <w:r w:rsidRPr="00BB4BE5">
        <w:rPr>
          <w:sz w:val="26"/>
          <w:szCs w:val="26"/>
          <w:rtl/>
        </w:rPr>
        <w:t xml:space="preserve"> </w:t>
      </w:r>
      <w:r w:rsidRPr="00BB4BE5">
        <w:rPr>
          <w:rFonts w:ascii="Traditional Arabic" w:hAnsi="Traditional Arabic" w:cs="Traditional Arabic" w:hint="cs"/>
          <w:sz w:val="36"/>
          <w:szCs w:val="36"/>
          <w:rtl/>
        </w:rPr>
        <w:t>﴾</w:t>
      </w:r>
      <w:r w:rsidR="00D33C44">
        <w:rPr>
          <w:rFonts w:ascii="Traditional Arabic" w:hAnsi="Traditional Arabic" w:cs="Traditional Arabic"/>
          <w:b/>
          <w:bCs/>
          <w:sz w:val="32"/>
          <w:szCs w:val="32"/>
        </w:rPr>
        <w:fldChar w:fldCharType="begin"/>
      </w:r>
      <w:r w:rsidRPr="00BB4BE5">
        <w:rPr>
          <w:rFonts w:ascii="Traditional Arabic" w:hAnsi="Traditional Arabic" w:cs="Traditional Arabic"/>
          <w:b/>
          <w:bCs/>
          <w:sz w:val="32"/>
          <w:szCs w:val="32"/>
        </w:rPr>
        <w:instrText>xe "</w:instrText>
      </w:r>
      <w:r w:rsidRPr="00BB4BE5">
        <w:rPr>
          <w:rFonts w:ascii="AGA Arabesque" w:hAnsi="AGA Arabesque" w:cs="Traditional Arabic"/>
          <w:b/>
          <w:bCs/>
          <w:sz w:val="32"/>
          <w:szCs w:val="32"/>
        </w:rPr>
        <w:sym w:font="AGA Arabesque" w:char="F029"/>
      </w:r>
      <w:r w:rsidRPr="00BB4BE5">
        <w:rPr>
          <w:rFonts w:ascii="Traditional Arabic" w:hAnsi="Traditional Arabic" w:cs="Traditional Arabic"/>
          <w:b/>
          <w:bCs/>
          <w:sz w:val="32"/>
          <w:szCs w:val="32"/>
          <w:rtl/>
        </w:rPr>
        <w:instrText xml:space="preserve"> </w:instrText>
      </w:r>
      <w:r w:rsidRPr="00BB4BE5">
        <w:rPr>
          <w:rFonts w:ascii="HQPB1" w:hAnsi="HQPB1" w:cs="Traditional Arabic"/>
          <w:b/>
          <w:bCs/>
          <w:sz w:val="32"/>
          <w:szCs w:val="32"/>
        </w:rPr>
        <w:sym w:font="HQPB1" w:char="F024"/>
      </w:r>
      <w:r w:rsidRPr="00BB4BE5">
        <w:rPr>
          <w:rFonts w:ascii="HQPB5" w:hAnsi="HQPB5" w:cs="Traditional Arabic"/>
          <w:b/>
          <w:bCs/>
          <w:sz w:val="32"/>
          <w:szCs w:val="32"/>
        </w:rPr>
        <w:sym w:font="HQPB5" w:char="F070"/>
      </w:r>
      <w:r w:rsidRPr="00BB4BE5">
        <w:rPr>
          <w:rFonts w:ascii="HQPB2" w:hAnsi="HQPB2" w:cs="Traditional Arabic"/>
          <w:b/>
          <w:bCs/>
          <w:sz w:val="32"/>
          <w:szCs w:val="32"/>
        </w:rPr>
        <w:sym w:font="HQPB2" w:char="F06B"/>
      </w:r>
      <w:r w:rsidRPr="00BB4BE5">
        <w:rPr>
          <w:rFonts w:ascii="HQPB4" w:hAnsi="HQPB4" w:cs="Traditional Arabic"/>
          <w:b/>
          <w:bCs/>
          <w:sz w:val="32"/>
          <w:szCs w:val="32"/>
        </w:rPr>
        <w:sym w:font="HQPB4" w:char="F09A"/>
      </w:r>
      <w:r w:rsidRPr="00BB4BE5">
        <w:rPr>
          <w:rFonts w:ascii="HQPB2" w:hAnsi="HQPB2" w:cs="Traditional Arabic"/>
          <w:b/>
          <w:bCs/>
          <w:sz w:val="32"/>
          <w:szCs w:val="32"/>
        </w:rPr>
        <w:sym w:font="HQPB2" w:char="F089"/>
      </w:r>
      <w:r w:rsidRPr="00BB4BE5">
        <w:rPr>
          <w:rFonts w:ascii="HQPB5" w:hAnsi="HQPB5" w:cs="Traditional Arabic"/>
          <w:b/>
          <w:bCs/>
          <w:sz w:val="32"/>
          <w:szCs w:val="32"/>
        </w:rPr>
        <w:sym w:font="HQPB5" w:char="F072"/>
      </w:r>
      <w:r w:rsidRPr="00BB4BE5">
        <w:rPr>
          <w:rFonts w:ascii="HQPB1" w:hAnsi="HQPB1" w:cs="Traditional Arabic"/>
          <w:b/>
          <w:bCs/>
          <w:sz w:val="32"/>
          <w:szCs w:val="32"/>
        </w:rPr>
        <w:sym w:font="HQPB1" w:char="F027"/>
      </w:r>
      <w:r w:rsidRPr="00BB4BE5">
        <w:rPr>
          <w:rFonts w:ascii="HQPB5" w:hAnsi="HQPB5" w:cs="Traditional Arabic"/>
          <w:b/>
          <w:bCs/>
          <w:sz w:val="32"/>
          <w:szCs w:val="32"/>
        </w:rPr>
        <w:sym w:font="HQPB5" w:char="F0AF"/>
      </w:r>
      <w:r w:rsidRPr="00BB4BE5">
        <w:rPr>
          <w:rFonts w:ascii="HQPB2" w:hAnsi="HQPB2" w:cs="Traditional Arabic"/>
          <w:b/>
          <w:bCs/>
          <w:sz w:val="32"/>
          <w:szCs w:val="32"/>
        </w:rPr>
        <w:sym w:font="HQPB2" w:char="F0BB"/>
      </w:r>
      <w:r w:rsidRPr="00BB4BE5">
        <w:rPr>
          <w:rFonts w:ascii="HQPB5" w:hAnsi="HQPB5" w:cs="Traditional Arabic"/>
          <w:b/>
          <w:bCs/>
          <w:sz w:val="32"/>
          <w:szCs w:val="32"/>
        </w:rPr>
        <w:sym w:font="HQPB5" w:char="F074"/>
      </w:r>
      <w:r w:rsidRPr="00BB4BE5">
        <w:rPr>
          <w:rFonts w:ascii="HQPB2" w:hAnsi="HQPB2" w:cs="Traditional Arabic"/>
          <w:b/>
          <w:bCs/>
          <w:sz w:val="32"/>
          <w:szCs w:val="32"/>
        </w:rPr>
        <w:sym w:font="HQPB2" w:char="F083"/>
      </w:r>
      <w:r w:rsidRPr="00BB4BE5">
        <w:rPr>
          <w:rFonts w:ascii="Traditional Arabic" w:hAnsi="Traditional Arabic" w:cs="Traditional Arabic"/>
          <w:b/>
          <w:bCs/>
          <w:sz w:val="32"/>
          <w:szCs w:val="32"/>
          <w:rtl/>
        </w:rPr>
        <w:instrText xml:space="preserve"> </w:instrText>
      </w:r>
      <w:r w:rsidRPr="00BB4BE5">
        <w:rPr>
          <w:rFonts w:ascii="HQPB5" w:hAnsi="HQPB5" w:cs="Traditional Arabic"/>
          <w:b/>
          <w:bCs/>
          <w:sz w:val="32"/>
          <w:szCs w:val="32"/>
        </w:rPr>
        <w:sym w:font="HQPB5" w:char="F074"/>
      </w:r>
      <w:r w:rsidRPr="00BB4BE5">
        <w:rPr>
          <w:rFonts w:ascii="HQPB2" w:hAnsi="HQPB2" w:cs="Traditional Arabic"/>
          <w:b/>
          <w:bCs/>
          <w:sz w:val="32"/>
          <w:szCs w:val="32"/>
        </w:rPr>
        <w:sym w:font="HQPB2" w:char="F0FB"/>
      </w:r>
      <w:r w:rsidRPr="00BB4BE5">
        <w:rPr>
          <w:rFonts w:ascii="HQPB2" w:hAnsi="HQPB2" w:cs="Traditional Arabic"/>
          <w:b/>
          <w:bCs/>
          <w:sz w:val="32"/>
          <w:szCs w:val="32"/>
        </w:rPr>
        <w:sym w:font="HQPB2" w:char="F0EF"/>
      </w:r>
      <w:r w:rsidRPr="00BB4BE5">
        <w:rPr>
          <w:rFonts w:ascii="HQPB4" w:hAnsi="HQPB4" w:cs="Traditional Arabic"/>
          <w:b/>
          <w:bCs/>
          <w:sz w:val="32"/>
          <w:szCs w:val="32"/>
        </w:rPr>
        <w:sym w:font="HQPB4" w:char="F0CF"/>
      </w:r>
      <w:r w:rsidRPr="00BB4BE5">
        <w:rPr>
          <w:rFonts w:ascii="HQPB3" w:hAnsi="HQPB3" w:cs="Traditional Arabic"/>
          <w:b/>
          <w:bCs/>
          <w:sz w:val="32"/>
          <w:szCs w:val="32"/>
        </w:rPr>
        <w:sym w:font="HQPB3" w:char="F025"/>
      </w:r>
      <w:r w:rsidRPr="00BB4BE5">
        <w:rPr>
          <w:rFonts w:ascii="HQPB4" w:hAnsi="HQPB4" w:cs="Traditional Arabic"/>
          <w:b/>
          <w:bCs/>
          <w:sz w:val="32"/>
          <w:szCs w:val="32"/>
        </w:rPr>
        <w:sym w:font="HQPB4" w:char="F0A9"/>
      </w:r>
      <w:r w:rsidRPr="00BB4BE5">
        <w:rPr>
          <w:rFonts w:ascii="HQPB3" w:hAnsi="HQPB3" w:cs="Traditional Arabic"/>
          <w:b/>
          <w:bCs/>
          <w:sz w:val="32"/>
          <w:szCs w:val="32"/>
        </w:rPr>
        <w:sym w:font="HQPB3" w:char="F021"/>
      </w:r>
      <w:r w:rsidRPr="00BB4BE5">
        <w:rPr>
          <w:rFonts w:ascii="HQPB5" w:hAnsi="HQPB5" w:cs="Traditional Arabic"/>
          <w:b/>
          <w:bCs/>
          <w:sz w:val="32"/>
          <w:szCs w:val="32"/>
        </w:rPr>
        <w:sym w:font="HQPB5" w:char="F024"/>
      </w:r>
      <w:r w:rsidRPr="00BB4BE5">
        <w:rPr>
          <w:rFonts w:ascii="HQPB1" w:hAnsi="HQPB1" w:cs="Traditional Arabic"/>
          <w:b/>
          <w:bCs/>
          <w:sz w:val="32"/>
          <w:szCs w:val="32"/>
        </w:rPr>
        <w:sym w:font="HQPB1" w:char="F023"/>
      </w:r>
      <w:r w:rsidRPr="00BB4BE5">
        <w:rPr>
          <w:rFonts w:ascii="Traditional Arabic" w:hAnsi="Traditional Arabic" w:cs="Traditional Arabic"/>
          <w:b/>
          <w:bCs/>
          <w:sz w:val="32"/>
          <w:szCs w:val="32"/>
          <w:rtl/>
        </w:rPr>
        <w:instrText xml:space="preserve"> </w:instrText>
      </w:r>
      <w:r w:rsidRPr="00BB4BE5">
        <w:rPr>
          <w:rFonts w:ascii="HQPB5" w:hAnsi="HQPB5" w:cs="Traditional Arabic"/>
          <w:b/>
          <w:bCs/>
          <w:sz w:val="32"/>
          <w:szCs w:val="32"/>
        </w:rPr>
        <w:sym w:font="HQPB5" w:char="F028"/>
      </w:r>
      <w:r w:rsidRPr="00BB4BE5">
        <w:rPr>
          <w:rFonts w:ascii="HQPB1" w:hAnsi="HQPB1" w:cs="Traditional Arabic"/>
          <w:b/>
          <w:bCs/>
          <w:sz w:val="32"/>
          <w:szCs w:val="32"/>
        </w:rPr>
        <w:sym w:font="HQPB1" w:char="F023"/>
      </w:r>
      <w:r w:rsidRPr="00BB4BE5">
        <w:rPr>
          <w:rFonts w:ascii="HQPB2" w:hAnsi="HQPB2" w:cs="Traditional Arabic"/>
          <w:b/>
          <w:bCs/>
          <w:sz w:val="32"/>
          <w:szCs w:val="32"/>
        </w:rPr>
        <w:sym w:font="HQPB2" w:char="F071"/>
      </w:r>
      <w:r w:rsidRPr="00BB4BE5">
        <w:rPr>
          <w:rFonts w:ascii="HQPB4" w:hAnsi="HQPB4" w:cs="Traditional Arabic"/>
          <w:b/>
          <w:bCs/>
          <w:sz w:val="32"/>
          <w:szCs w:val="32"/>
        </w:rPr>
        <w:sym w:font="HQPB4" w:char="F0E3"/>
      </w:r>
      <w:r w:rsidRPr="00BB4BE5">
        <w:rPr>
          <w:rFonts w:ascii="HQPB2" w:hAnsi="HQPB2" w:cs="Traditional Arabic"/>
          <w:b/>
          <w:bCs/>
          <w:sz w:val="32"/>
          <w:szCs w:val="32"/>
        </w:rPr>
        <w:sym w:font="HQPB2" w:char="F059"/>
      </w:r>
      <w:r w:rsidRPr="00BB4BE5">
        <w:rPr>
          <w:rFonts w:ascii="HQPB5" w:hAnsi="HQPB5" w:cs="Traditional Arabic"/>
          <w:b/>
          <w:bCs/>
          <w:sz w:val="32"/>
          <w:szCs w:val="32"/>
        </w:rPr>
        <w:sym w:font="HQPB5" w:char="F074"/>
      </w:r>
      <w:r w:rsidRPr="00BB4BE5">
        <w:rPr>
          <w:rFonts w:ascii="HQPB2" w:hAnsi="HQPB2" w:cs="Traditional Arabic"/>
          <w:b/>
          <w:bCs/>
          <w:sz w:val="32"/>
          <w:szCs w:val="32"/>
        </w:rPr>
        <w:sym w:font="HQPB2" w:char="F042"/>
      </w:r>
      <w:r w:rsidRPr="00BB4BE5">
        <w:rPr>
          <w:rFonts w:ascii="HQPB1" w:hAnsi="HQPB1" w:cs="Traditional Arabic"/>
          <w:b/>
          <w:bCs/>
          <w:sz w:val="32"/>
          <w:szCs w:val="32"/>
        </w:rPr>
        <w:sym w:font="HQPB1" w:char="F023"/>
      </w:r>
      <w:r w:rsidRPr="00BB4BE5">
        <w:rPr>
          <w:rFonts w:ascii="HQPB5" w:hAnsi="HQPB5" w:cs="Traditional Arabic"/>
          <w:b/>
          <w:bCs/>
          <w:sz w:val="32"/>
          <w:szCs w:val="32"/>
        </w:rPr>
        <w:sym w:font="HQPB5" w:char="F075"/>
      </w:r>
      <w:r w:rsidRPr="00BB4BE5">
        <w:rPr>
          <w:rFonts w:ascii="HQPB2" w:hAnsi="HQPB2" w:cs="Traditional Arabic"/>
          <w:b/>
          <w:bCs/>
          <w:sz w:val="32"/>
          <w:szCs w:val="32"/>
        </w:rPr>
        <w:sym w:font="HQPB2" w:char="F0E4"/>
      </w:r>
      <w:r w:rsidRPr="00BB4BE5">
        <w:rPr>
          <w:rFonts w:ascii="Traditional Arabic" w:hAnsi="Traditional Arabic" w:cs="Traditional Arabic"/>
          <w:b/>
          <w:bCs/>
          <w:sz w:val="32"/>
          <w:szCs w:val="32"/>
          <w:rtl/>
        </w:rPr>
        <w:instrText xml:space="preserve"> </w:instrText>
      </w:r>
      <w:r w:rsidRPr="00BB4BE5">
        <w:rPr>
          <w:rFonts w:ascii="HQPB5" w:hAnsi="HQPB5" w:cs="Traditional Arabic"/>
          <w:b/>
          <w:bCs/>
          <w:sz w:val="32"/>
          <w:szCs w:val="32"/>
        </w:rPr>
        <w:sym w:font="HQPB5" w:char="F028"/>
      </w:r>
      <w:r w:rsidRPr="00BB4BE5">
        <w:rPr>
          <w:rFonts w:ascii="HQPB1" w:hAnsi="HQPB1" w:cs="Traditional Arabic"/>
          <w:b/>
          <w:bCs/>
          <w:sz w:val="32"/>
          <w:szCs w:val="32"/>
        </w:rPr>
        <w:sym w:font="HQPB1" w:char="F023"/>
      </w:r>
      <w:r w:rsidRPr="00BB4BE5">
        <w:rPr>
          <w:rFonts w:ascii="HQPB2" w:hAnsi="HQPB2" w:cs="Traditional Arabic"/>
          <w:b/>
          <w:bCs/>
          <w:sz w:val="32"/>
          <w:szCs w:val="32"/>
        </w:rPr>
        <w:sym w:font="HQPB2" w:char="F072"/>
      </w:r>
      <w:r w:rsidRPr="00BB4BE5">
        <w:rPr>
          <w:rFonts w:ascii="HQPB4" w:hAnsi="HQPB4" w:cs="Traditional Arabic"/>
          <w:b/>
          <w:bCs/>
          <w:sz w:val="32"/>
          <w:szCs w:val="32"/>
        </w:rPr>
        <w:sym w:font="HQPB4" w:char="F0E4"/>
      </w:r>
      <w:r w:rsidRPr="00BB4BE5">
        <w:rPr>
          <w:rFonts w:ascii="HQPB1" w:hAnsi="HQPB1" w:cs="Traditional Arabic"/>
          <w:b/>
          <w:bCs/>
          <w:sz w:val="32"/>
          <w:szCs w:val="32"/>
        </w:rPr>
        <w:sym w:font="HQPB1" w:char="F08B"/>
      </w:r>
      <w:r w:rsidRPr="00BB4BE5">
        <w:rPr>
          <w:rFonts w:ascii="HQPB4" w:hAnsi="HQPB4" w:cs="Traditional Arabic"/>
          <w:b/>
          <w:bCs/>
          <w:sz w:val="32"/>
          <w:szCs w:val="32"/>
        </w:rPr>
        <w:sym w:font="HQPB4" w:char="F0E8"/>
      </w:r>
      <w:r w:rsidRPr="00BB4BE5">
        <w:rPr>
          <w:rFonts w:ascii="HQPB1" w:hAnsi="HQPB1" w:cs="Traditional Arabic"/>
          <w:b/>
          <w:bCs/>
          <w:sz w:val="32"/>
          <w:szCs w:val="32"/>
        </w:rPr>
        <w:sym w:font="HQPB1" w:char="F07B"/>
      </w:r>
      <w:r w:rsidRPr="00BB4BE5">
        <w:rPr>
          <w:rFonts w:ascii="Traditional Arabic" w:hAnsi="Traditional Arabic" w:cs="Traditional Arabic"/>
          <w:b/>
          <w:bCs/>
          <w:sz w:val="32"/>
          <w:szCs w:val="32"/>
          <w:rtl/>
        </w:rPr>
        <w:instrText xml:space="preserve"> </w:instrText>
      </w:r>
      <w:r w:rsidRPr="00BB4BE5">
        <w:rPr>
          <w:rFonts w:ascii="HQPB4" w:hAnsi="HQPB4" w:cs="Traditional Arabic"/>
          <w:b/>
          <w:bCs/>
          <w:sz w:val="32"/>
          <w:szCs w:val="32"/>
        </w:rPr>
        <w:sym w:font="HQPB4" w:char="F0F6"/>
      </w:r>
      <w:r w:rsidRPr="00BB4BE5">
        <w:rPr>
          <w:rFonts w:ascii="HQPB2" w:hAnsi="HQPB2" w:cs="Traditional Arabic"/>
          <w:b/>
          <w:bCs/>
          <w:sz w:val="32"/>
          <w:szCs w:val="32"/>
        </w:rPr>
        <w:sym w:font="HQPB2" w:char="F04E"/>
      </w:r>
      <w:r w:rsidRPr="00BB4BE5">
        <w:rPr>
          <w:rFonts w:ascii="HQPB4" w:hAnsi="HQPB4" w:cs="Traditional Arabic"/>
          <w:b/>
          <w:bCs/>
          <w:sz w:val="32"/>
          <w:szCs w:val="32"/>
        </w:rPr>
        <w:sym w:font="HQPB4" w:char="F0E0"/>
      </w:r>
      <w:r w:rsidRPr="00BB4BE5">
        <w:rPr>
          <w:rFonts w:ascii="HQPB2" w:hAnsi="HQPB2" w:cs="Traditional Arabic"/>
          <w:b/>
          <w:bCs/>
          <w:sz w:val="32"/>
          <w:szCs w:val="32"/>
        </w:rPr>
        <w:sym w:font="HQPB2" w:char="F032"/>
      </w:r>
      <w:r w:rsidRPr="00BB4BE5">
        <w:rPr>
          <w:rFonts w:ascii="HQPB5" w:hAnsi="HQPB5" w:cs="Traditional Arabic"/>
          <w:b/>
          <w:bCs/>
          <w:sz w:val="32"/>
          <w:szCs w:val="32"/>
        </w:rPr>
        <w:sym w:font="HQPB5" w:char="F075"/>
      </w:r>
      <w:r w:rsidRPr="00BB4BE5">
        <w:rPr>
          <w:rFonts w:ascii="HQPB1" w:hAnsi="HQPB1" w:cs="Traditional Arabic"/>
          <w:b/>
          <w:bCs/>
          <w:sz w:val="32"/>
          <w:szCs w:val="32"/>
        </w:rPr>
        <w:sym w:font="HQPB1" w:char="F091"/>
      </w:r>
      <w:r w:rsidRPr="00BB4BE5">
        <w:rPr>
          <w:rFonts w:ascii="HQPB4" w:hAnsi="HQPB4" w:cs="Traditional Arabic"/>
          <w:b/>
          <w:bCs/>
          <w:sz w:val="32"/>
          <w:szCs w:val="32"/>
        </w:rPr>
        <w:sym w:font="HQPB4" w:char="F0F5"/>
      </w:r>
      <w:r w:rsidRPr="00BB4BE5">
        <w:rPr>
          <w:rFonts w:ascii="HQPB1" w:hAnsi="HQPB1" w:cs="Traditional Arabic"/>
          <w:b/>
          <w:bCs/>
          <w:sz w:val="32"/>
          <w:szCs w:val="32"/>
        </w:rPr>
        <w:sym w:font="HQPB1" w:char="F08B"/>
      </w:r>
      <w:r w:rsidRPr="00BB4BE5">
        <w:rPr>
          <w:rFonts w:ascii="HQPB4" w:hAnsi="HQPB4" w:cs="Traditional Arabic"/>
          <w:b/>
          <w:bCs/>
          <w:sz w:val="32"/>
          <w:szCs w:val="32"/>
        </w:rPr>
        <w:sym w:font="HQPB4" w:char="F0CF"/>
      </w:r>
      <w:r w:rsidRPr="00BB4BE5">
        <w:rPr>
          <w:rFonts w:ascii="HQPB1" w:hAnsi="HQPB1" w:cs="Traditional Arabic"/>
          <w:b/>
          <w:bCs/>
          <w:sz w:val="32"/>
          <w:szCs w:val="32"/>
        </w:rPr>
        <w:sym w:font="HQPB1" w:char="F06D"/>
      </w:r>
      <w:r w:rsidRPr="00BB4BE5">
        <w:rPr>
          <w:rFonts w:ascii="Traditional Arabic" w:hAnsi="Traditional Arabic" w:cs="Traditional Arabic"/>
          <w:b/>
          <w:bCs/>
          <w:sz w:val="32"/>
          <w:szCs w:val="32"/>
          <w:rtl/>
        </w:rPr>
        <w:instrText xml:space="preserve"> </w:instrText>
      </w:r>
      <w:r w:rsidRPr="00BB4BE5">
        <w:rPr>
          <w:rFonts w:ascii="HQPB5" w:hAnsi="HQPB5" w:cs="Traditional Arabic"/>
          <w:b/>
          <w:bCs/>
          <w:sz w:val="32"/>
          <w:szCs w:val="32"/>
        </w:rPr>
        <w:sym w:font="HQPB5" w:char="F028"/>
      </w:r>
      <w:r w:rsidRPr="00BB4BE5">
        <w:rPr>
          <w:rFonts w:ascii="HQPB1" w:hAnsi="HQPB1" w:cs="Traditional Arabic"/>
          <w:b/>
          <w:bCs/>
          <w:sz w:val="32"/>
          <w:szCs w:val="32"/>
        </w:rPr>
        <w:sym w:font="HQPB1" w:char="F023"/>
      </w:r>
      <w:r w:rsidRPr="00BB4BE5">
        <w:rPr>
          <w:rFonts w:ascii="HQPB2" w:hAnsi="HQPB2" w:cs="Traditional Arabic"/>
          <w:b/>
          <w:bCs/>
          <w:sz w:val="32"/>
          <w:szCs w:val="32"/>
        </w:rPr>
        <w:sym w:font="HQPB2" w:char="F072"/>
      </w:r>
      <w:r w:rsidRPr="00BB4BE5">
        <w:rPr>
          <w:rFonts w:ascii="HQPB4" w:hAnsi="HQPB4" w:cs="Traditional Arabic"/>
          <w:b/>
          <w:bCs/>
          <w:sz w:val="32"/>
          <w:szCs w:val="32"/>
        </w:rPr>
        <w:sym w:font="HQPB4" w:char="F0E3"/>
      </w:r>
      <w:r w:rsidRPr="00BB4BE5">
        <w:rPr>
          <w:rFonts w:ascii="HQPB1" w:hAnsi="HQPB1" w:cs="Traditional Arabic"/>
          <w:b/>
          <w:bCs/>
          <w:sz w:val="32"/>
          <w:szCs w:val="32"/>
        </w:rPr>
        <w:sym w:font="HQPB1" w:char="F08D"/>
      </w:r>
      <w:r w:rsidRPr="00BB4BE5">
        <w:rPr>
          <w:rFonts w:ascii="HQPB4" w:hAnsi="HQPB4" w:cs="Traditional Arabic"/>
          <w:b/>
          <w:bCs/>
          <w:sz w:val="32"/>
          <w:szCs w:val="32"/>
        </w:rPr>
        <w:sym w:font="HQPB4" w:char="F0CF"/>
      </w:r>
      <w:r w:rsidRPr="00BB4BE5">
        <w:rPr>
          <w:rFonts w:ascii="HQPB1" w:hAnsi="HQPB1" w:cs="Traditional Arabic"/>
          <w:b/>
          <w:bCs/>
          <w:sz w:val="32"/>
          <w:szCs w:val="32"/>
        </w:rPr>
        <w:sym w:font="HQPB1" w:char="F0FF"/>
      </w:r>
      <w:r w:rsidRPr="00BB4BE5">
        <w:rPr>
          <w:rFonts w:ascii="HQPB2" w:hAnsi="HQPB2" w:cs="Traditional Arabic"/>
          <w:b/>
          <w:bCs/>
          <w:sz w:val="32"/>
          <w:szCs w:val="32"/>
        </w:rPr>
        <w:sym w:font="HQPB2" w:char="F052"/>
      </w:r>
      <w:r w:rsidRPr="00BB4BE5">
        <w:rPr>
          <w:rFonts w:ascii="HQPB5" w:hAnsi="HQPB5" w:cs="Traditional Arabic"/>
          <w:b/>
          <w:bCs/>
          <w:sz w:val="32"/>
          <w:szCs w:val="32"/>
        </w:rPr>
        <w:sym w:font="HQPB5" w:char="F024"/>
      </w:r>
      <w:r w:rsidRPr="00BB4BE5">
        <w:rPr>
          <w:rFonts w:ascii="HQPB1" w:hAnsi="HQPB1" w:cs="Traditional Arabic"/>
          <w:b/>
          <w:bCs/>
          <w:sz w:val="32"/>
          <w:szCs w:val="32"/>
        </w:rPr>
        <w:sym w:font="HQPB1" w:char="F024"/>
      </w:r>
      <w:r w:rsidRPr="00BB4BE5">
        <w:rPr>
          <w:rFonts w:ascii="HQPB5" w:hAnsi="HQPB5" w:cs="Traditional Arabic"/>
          <w:b/>
          <w:bCs/>
          <w:sz w:val="32"/>
          <w:szCs w:val="32"/>
        </w:rPr>
        <w:sym w:font="HQPB5" w:char="F073"/>
      </w:r>
      <w:r w:rsidRPr="00BB4BE5">
        <w:rPr>
          <w:rFonts w:ascii="HQPB1" w:hAnsi="HQPB1" w:cs="Traditional Arabic"/>
          <w:b/>
          <w:bCs/>
          <w:sz w:val="32"/>
          <w:szCs w:val="32"/>
        </w:rPr>
        <w:sym w:font="HQPB1" w:char="F0F9"/>
      </w:r>
      <w:r w:rsidRPr="00BB4BE5">
        <w:rPr>
          <w:rFonts w:ascii="Traditional Arabic" w:hAnsi="Traditional Arabic" w:cs="Traditional Arabic"/>
          <w:b/>
          <w:bCs/>
          <w:sz w:val="32"/>
          <w:szCs w:val="32"/>
          <w:rtl/>
        </w:rPr>
        <w:instrText xml:space="preserve"> </w:instrText>
      </w:r>
      <w:r w:rsidRPr="00BB4BE5">
        <w:rPr>
          <w:rFonts w:ascii="HQPB4" w:hAnsi="HQPB4" w:cs="Traditional Arabic"/>
          <w:b/>
          <w:bCs/>
          <w:sz w:val="32"/>
          <w:szCs w:val="32"/>
        </w:rPr>
        <w:sym w:font="HQPB4" w:char="F042"/>
      </w:r>
      <w:r w:rsidRPr="00BB4BE5">
        <w:rPr>
          <w:rFonts w:ascii="HQPB1" w:hAnsi="HQPB1" w:cs="Traditional Arabic"/>
          <w:b/>
          <w:bCs/>
          <w:sz w:val="32"/>
          <w:szCs w:val="32"/>
        </w:rPr>
        <w:sym w:font="HQPB1" w:char="F04E"/>
      </w:r>
      <w:r w:rsidRPr="00BB4BE5">
        <w:rPr>
          <w:rFonts w:ascii="HQPB1" w:hAnsi="HQPB1" w:cs="Traditional Arabic"/>
          <w:b/>
          <w:bCs/>
          <w:sz w:val="32"/>
          <w:szCs w:val="32"/>
        </w:rPr>
        <w:sym w:font="HQPB1" w:char="F024"/>
      </w:r>
      <w:r w:rsidRPr="00BB4BE5">
        <w:rPr>
          <w:rFonts w:ascii="HQPB5" w:hAnsi="HQPB5" w:cs="Traditional Arabic"/>
          <w:b/>
          <w:bCs/>
          <w:sz w:val="32"/>
          <w:szCs w:val="32"/>
        </w:rPr>
        <w:sym w:font="HQPB5" w:char="F074"/>
      </w:r>
      <w:r w:rsidRPr="00BB4BE5">
        <w:rPr>
          <w:rFonts w:ascii="HQPB1" w:hAnsi="HQPB1" w:cs="Traditional Arabic"/>
          <w:b/>
          <w:bCs/>
          <w:sz w:val="32"/>
          <w:szCs w:val="32"/>
        </w:rPr>
        <w:sym w:font="HQPB1" w:char="F036"/>
      </w:r>
      <w:r w:rsidRPr="00BB4BE5">
        <w:rPr>
          <w:rFonts w:ascii="HQPB4" w:hAnsi="HQPB4" w:cs="Traditional Arabic"/>
          <w:b/>
          <w:bCs/>
          <w:sz w:val="32"/>
          <w:szCs w:val="32"/>
        </w:rPr>
        <w:sym w:font="HQPB4" w:char="F0E8"/>
      </w:r>
      <w:r w:rsidRPr="00BB4BE5">
        <w:rPr>
          <w:rFonts w:ascii="HQPB1" w:hAnsi="HQPB1" w:cs="Traditional Arabic"/>
          <w:b/>
          <w:bCs/>
          <w:sz w:val="32"/>
          <w:szCs w:val="32"/>
        </w:rPr>
        <w:sym w:font="HQPB1" w:char="F04F"/>
      </w:r>
      <w:r w:rsidRPr="00BB4BE5">
        <w:rPr>
          <w:rFonts w:ascii="Traditional Arabic" w:hAnsi="Traditional Arabic" w:cs="Traditional Arabic"/>
          <w:b/>
          <w:bCs/>
          <w:sz w:val="32"/>
          <w:szCs w:val="32"/>
          <w:rtl/>
        </w:rPr>
        <w:instrText xml:space="preserve"> </w:instrText>
      </w:r>
      <w:r w:rsidRPr="00BB4BE5">
        <w:rPr>
          <w:rFonts w:ascii="HQPB4" w:hAnsi="HQPB4" w:cs="Traditional Arabic"/>
          <w:b/>
          <w:bCs/>
          <w:sz w:val="32"/>
          <w:szCs w:val="32"/>
        </w:rPr>
        <w:sym w:font="HQPB4" w:char="F0CD"/>
      </w:r>
      <w:r w:rsidRPr="00BB4BE5">
        <w:rPr>
          <w:rFonts w:ascii="AGA Arabesque" w:hAnsi="AGA Arabesque" w:cs="Traditional Arabic"/>
          <w:b/>
          <w:bCs/>
          <w:sz w:val="32"/>
          <w:szCs w:val="32"/>
        </w:rPr>
        <w:sym w:font="AGA Arabesque" w:char="F028"/>
      </w:r>
      <w:r w:rsidRPr="00BB4BE5">
        <w:rPr>
          <w:rFonts w:ascii="Traditional Arabic" w:hAnsi="Traditional Arabic" w:cs="Traditional Arabic"/>
          <w:b/>
          <w:bCs/>
          <w:sz w:val="32"/>
          <w:szCs w:val="32"/>
        </w:rPr>
        <w:instrText xml:space="preserve"> </w:instrText>
      </w:r>
      <w:r w:rsidRPr="00BB4BE5">
        <w:rPr>
          <w:rFonts w:ascii="Traditional Arabic" w:hAnsi="Traditional Arabic" w:cs="Traditional Arabic"/>
          <w:b/>
          <w:bCs/>
          <w:sz w:val="32"/>
          <w:szCs w:val="32"/>
          <w:rtl/>
        </w:rPr>
        <w:instrText>[ النساء : 71]</w:instrText>
      </w:r>
      <w:r w:rsidRPr="00BB4BE5">
        <w:rPr>
          <w:rFonts w:ascii="Traditional Arabic" w:hAnsi="Traditional Arabic" w:cs="Traditional Arabic"/>
          <w:b/>
          <w:bCs/>
          <w:sz w:val="32"/>
          <w:szCs w:val="32"/>
        </w:rPr>
        <w:instrText>"</w:instrText>
      </w:r>
      <w:r w:rsidR="00D33C44">
        <w:rPr>
          <w:rFonts w:ascii="Traditional Arabic" w:hAnsi="Traditional Arabic" w:cs="Traditional Arabic"/>
          <w:b/>
          <w:bCs/>
          <w:sz w:val="32"/>
          <w:szCs w:val="32"/>
        </w:rPr>
        <w:fldChar w:fldCharType="end"/>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6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w:t>
      </w:r>
    </w:p>
    <w:p w:rsidR="00DB12E1" w:rsidRPr="00BB4BE5" w:rsidRDefault="00DB12E1" w:rsidP="003E20B9">
      <w:pPr>
        <w:widowControl w:val="0"/>
        <w:numPr>
          <w:ilvl w:val="0"/>
          <w:numId w:val="11"/>
        </w:numPr>
        <w:tabs>
          <w:tab w:val="left" w:pos="84"/>
          <w:tab w:val="left" w:pos="368"/>
          <w:tab w:val="num" w:pos="868"/>
        </w:tabs>
        <w:spacing w:after="0" w:line="240" w:lineRule="auto"/>
        <w:ind w:left="-199" w:right="-709" w:firstLine="0"/>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وقوله تعالى: </w:t>
      </w:r>
      <w:r w:rsidRPr="00BB4BE5">
        <w:rPr>
          <w:rFonts w:ascii="Traditional Arabic" w:hAnsi="Traditional Arabic" w:cs="Traditional Arabic" w:hint="cs"/>
          <w:sz w:val="36"/>
          <w:szCs w:val="36"/>
          <w:rtl/>
        </w:rPr>
        <w:t>﴿</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F"/>
      </w:r>
      <w:r w:rsidRPr="00BB4BE5">
        <w:rPr>
          <w:b/>
          <w:bCs/>
          <w:sz w:val="26"/>
          <w:szCs w:val="26"/>
        </w:rPr>
        <w:sym w:font="HQPB1" w:char="F0FF"/>
      </w:r>
      <w:r w:rsidRPr="00BB4BE5">
        <w:rPr>
          <w:b/>
          <w:bCs/>
          <w:sz w:val="26"/>
          <w:szCs w:val="26"/>
        </w:rPr>
        <w:sym w:font="HQPB2" w:char="F052"/>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1" w:char="F024"/>
      </w:r>
      <w:r w:rsidRPr="00BB4BE5">
        <w:rPr>
          <w:b/>
          <w:bCs/>
          <w:sz w:val="26"/>
          <w:szCs w:val="26"/>
        </w:rPr>
        <w:sym w:font="HQPB4" w:char="F05D"/>
      </w:r>
      <w:r w:rsidRPr="00BB4BE5">
        <w:rPr>
          <w:b/>
          <w:bCs/>
          <w:sz w:val="26"/>
          <w:szCs w:val="26"/>
        </w:rPr>
        <w:sym w:font="HQPB1" w:char="F0F9"/>
      </w:r>
      <w:r w:rsidRPr="00BB4BE5">
        <w:rPr>
          <w:b/>
          <w:bCs/>
          <w:sz w:val="26"/>
          <w:szCs w:val="26"/>
        </w:rPr>
        <w:sym w:font="HQPB1" w:char="F024"/>
      </w:r>
      <w:r w:rsidRPr="00BB4BE5">
        <w:rPr>
          <w:b/>
          <w:bCs/>
          <w:sz w:val="26"/>
          <w:szCs w:val="26"/>
        </w:rPr>
        <w:sym w:font="HQPB5" w:char="F078"/>
      </w:r>
      <w:r w:rsidRPr="00BB4BE5">
        <w:rPr>
          <w:b/>
          <w:bCs/>
          <w:sz w:val="26"/>
          <w:szCs w:val="26"/>
        </w:rPr>
        <w:sym w:font="HQPB1" w:char="F0FF"/>
      </w:r>
      <w:r w:rsidRPr="00BB4BE5">
        <w:rPr>
          <w:b/>
          <w:bCs/>
          <w:sz w:val="26"/>
          <w:szCs w:val="26"/>
        </w:rPr>
        <w:sym w:font="HQPB4" w:char="F0C5"/>
      </w:r>
      <w:r w:rsidRPr="00BB4BE5">
        <w:rPr>
          <w:b/>
          <w:bCs/>
          <w:sz w:val="26"/>
          <w:szCs w:val="26"/>
        </w:rPr>
        <w:sym w:font="HQPB1" w:char="F07A"/>
      </w:r>
      <w:r w:rsidRPr="00BB4BE5">
        <w:rPr>
          <w:b/>
          <w:bCs/>
          <w:sz w:val="26"/>
          <w:szCs w:val="26"/>
          <w:rtl/>
        </w:rPr>
        <w:t xml:space="preserve"> </w:t>
      </w:r>
      <w:r w:rsidRPr="00BB4BE5">
        <w:rPr>
          <w:b/>
          <w:bCs/>
          <w:sz w:val="26"/>
          <w:szCs w:val="26"/>
        </w:rPr>
        <w:sym w:font="HQPB4" w:char="F05A"/>
      </w:r>
      <w:r w:rsidRPr="00BB4BE5">
        <w:rPr>
          <w:b/>
          <w:bCs/>
          <w:sz w:val="26"/>
          <w:szCs w:val="26"/>
        </w:rPr>
        <w:sym w:font="HQPB2" w:char="F077"/>
      </w:r>
      <w:r w:rsidRPr="00BB4BE5">
        <w:rPr>
          <w:b/>
          <w:bCs/>
          <w:sz w:val="26"/>
          <w:szCs w:val="26"/>
        </w:rPr>
        <w:sym w:font="HQPB1" w:char="F024"/>
      </w:r>
      <w:r w:rsidRPr="00BB4BE5">
        <w:rPr>
          <w:b/>
          <w:bCs/>
          <w:sz w:val="26"/>
          <w:szCs w:val="26"/>
        </w:rPr>
        <w:sym w:font="HQPB5" w:char="F073"/>
      </w:r>
      <w:r w:rsidRPr="00BB4BE5">
        <w:rPr>
          <w:b/>
          <w:bCs/>
          <w:sz w:val="26"/>
          <w:szCs w:val="26"/>
        </w:rPr>
        <w:sym w:font="HQPB2" w:char="F029"/>
      </w:r>
      <w:r w:rsidRPr="00BB4BE5">
        <w:rPr>
          <w:b/>
          <w:bCs/>
          <w:sz w:val="26"/>
          <w:szCs w:val="26"/>
        </w:rPr>
        <w:sym w:font="HQPB4" w:char="F0CF"/>
      </w:r>
      <w:r w:rsidRPr="00BB4BE5">
        <w:rPr>
          <w:b/>
          <w:bCs/>
          <w:sz w:val="26"/>
          <w:szCs w:val="26"/>
        </w:rPr>
        <w:sym w:font="HQPB1" w:char="F04F"/>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DF"/>
      </w:r>
      <w:r w:rsidRPr="00BB4BE5">
        <w:rPr>
          <w:b/>
          <w:bCs/>
          <w:sz w:val="26"/>
          <w:szCs w:val="26"/>
        </w:rPr>
        <w:sym w:font="HQPB1" w:char="F089"/>
      </w:r>
      <w:r w:rsidRPr="00BB4BE5">
        <w:rPr>
          <w:b/>
          <w:bCs/>
          <w:sz w:val="26"/>
          <w:szCs w:val="26"/>
        </w:rPr>
        <w:sym w:font="HQPB4" w:char="F0CE"/>
      </w:r>
      <w:r w:rsidRPr="00BB4BE5">
        <w:rPr>
          <w:b/>
          <w:bCs/>
          <w:sz w:val="26"/>
          <w:szCs w:val="26"/>
        </w:rPr>
        <w:sym w:font="HQPB2" w:char="F067"/>
      </w:r>
      <w:r w:rsidRPr="00BB4BE5">
        <w:rPr>
          <w:b/>
          <w:bCs/>
          <w:sz w:val="26"/>
          <w:szCs w:val="26"/>
        </w:rPr>
        <w:sym w:font="HQPB2" w:char="F0BB"/>
      </w:r>
      <w:r w:rsidRPr="00BB4BE5">
        <w:rPr>
          <w:b/>
          <w:bCs/>
          <w:sz w:val="26"/>
          <w:szCs w:val="26"/>
        </w:rPr>
        <w:sym w:font="HQPB5" w:char="F079"/>
      </w:r>
      <w:r w:rsidRPr="00BB4BE5">
        <w:rPr>
          <w:b/>
          <w:bCs/>
          <w:sz w:val="26"/>
          <w:szCs w:val="26"/>
        </w:rPr>
        <w:sym w:font="HQPB1" w:char="F05F"/>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0"/>
      </w:r>
      <w:r w:rsidRPr="00BB4BE5">
        <w:rPr>
          <w:b/>
          <w:bCs/>
          <w:sz w:val="26"/>
          <w:szCs w:val="26"/>
        </w:rPr>
        <w:sym w:font="HQPB2" w:char="F036"/>
      </w:r>
      <w:r w:rsidRPr="00BB4BE5">
        <w:rPr>
          <w:b/>
          <w:bCs/>
          <w:sz w:val="26"/>
          <w:szCs w:val="26"/>
        </w:rPr>
        <w:sym w:font="HQPB4" w:char="F0CF"/>
      </w:r>
      <w:r w:rsidRPr="00BB4BE5">
        <w:rPr>
          <w:b/>
          <w:bCs/>
          <w:sz w:val="26"/>
          <w:szCs w:val="26"/>
        </w:rPr>
        <w:sym w:font="HQPB2" w:char="F039"/>
      </w:r>
      <w:r w:rsidRPr="00BB4BE5">
        <w:rPr>
          <w:b/>
          <w:bCs/>
          <w:sz w:val="26"/>
          <w:szCs w:val="26"/>
        </w:rPr>
        <w:sym w:font="HQPB2" w:char="F0BA"/>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42"/>
      </w:r>
      <w:r w:rsidRPr="00BB4BE5">
        <w:rPr>
          <w:b/>
          <w:bCs/>
          <w:sz w:val="26"/>
          <w:szCs w:val="26"/>
        </w:rPr>
        <w:sym w:font="HQPB5" w:char="F072"/>
      </w:r>
      <w:r w:rsidRPr="00BB4BE5">
        <w:rPr>
          <w:b/>
          <w:bCs/>
          <w:sz w:val="26"/>
          <w:szCs w:val="26"/>
        </w:rPr>
        <w:sym w:font="HQPB1" w:char="F027"/>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4" w:char="F0C5"/>
      </w:r>
      <w:r w:rsidRPr="00BB4BE5">
        <w:rPr>
          <w:b/>
          <w:bCs/>
          <w:sz w:val="26"/>
          <w:szCs w:val="26"/>
        </w:rPr>
        <w:sym w:font="HQPB1" w:char="F0A1"/>
      </w:r>
      <w:r w:rsidRPr="00BB4BE5">
        <w:rPr>
          <w:b/>
          <w:bCs/>
          <w:sz w:val="26"/>
          <w:szCs w:val="26"/>
        </w:rPr>
        <w:sym w:font="HQPB4" w:char="F0E0"/>
      </w:r>
      <w:r w:rsidRPr="00BB4BE5">
        <w:rPr>
          <w:b/>
          <w:bCs/>
          <w:sz w:val="26"/>
          <w:szCs w:val="26"/>
        </w:rPr>
        <w:sym w:font="HQPB1" w:char="F0FF"/>
      </w:r>
      <w:r w:rsidRPr="00BB4BE5">
        <w:rPr>
          <w:b/>
          <w:bCs/>
          <w:sz w:val="26"/>
          <w:szCs w:val="26"/>
        </w:rPr>
        <w:sym w:font="HQPB2" w:char="F052"/>
      </w:r>
      <w:r w:rsidRPr="00BB4BE5">
        <w:rPr>
          <w:b/>
          <w:bCs/>
          <w:sz w:val="26"/>
          <w:szCs w:val="26"/>
        </w:rPr>
        <w:sym w:font="HQPB5" w:char="F072"/>
      </w:r>
      <w:r w:rsidRPr="00BB4BE5">
        <w:rPr>
          <w:b/>
          <w:bCs/>
          <w:sz w:val="26"/>
          <w:szCs w:val="26"/>
        </w:rPr>
        <w:sym w:font="HQPB1" w:char="F026"/>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8"/>
      </w:r>
      <w:r w:rsidRPr="00BB4BE5">
        <w:rPr>
          <w:b/>
          <w:bCs/>
          <w:sz w:val="26"/>
          <w:szCs w:val="26"/>
        </w:rPr>
        <w:sym w:font="HQPB2" w:char="F040"/>
      </w:r>
      <w:r w:rsidRPr="00BB4BE5">
        <w:rPr>
          <w:b/>
          <w:bCs/>
          <w:sz w:val="26"/>
          <w:szCs w:val="26"/>
        </w:rPr>
        <w:sym w:font="HQPB2" w:char="F08B"/>
      </w:r>
      <w:r w:rsidRPr="00BB4BE5">
        <w:rPr>
          <w:b/>
          <w:bCs/>
          <w:sz w:val="26"/>
          <w:szCs w:val="26"/>
        </w:rPr>
        <w:sym w:font="HQPB4" w:char="F0CE"/>
      </w:r>
      <w:r w:rsidRPr="00BB4BE5">
        <w:rPr>
          <w:b/>
          <w:bCs/>
          <w:sz w:val="26"/>
          <w:szCs w:val="26"/>
        </w:rPr>
        <w:sym w:font="HQPB1" w:char="F036"/>
      </w:r>
      <w:r w:rsidRPr="00BB4BE5">
        <w:rPr>
          <w:b/>
          <w:bCs/>
          <w:sz w:val="26"/>
          <w:szCs w:val="26"/>
        </w:rPr>
        <w:sym w:font="HQPB5" w:char="F079"/>
      </w:r>
      <w:r w:rsidRPr="00BB4BE5">
        <w:rPr>
          <w:b/>
          <w:bCs/>
          <w:sz w:val="26"/>
          <w:szCs w:val="26"/>
        </w:rPr>
        <w:sym w:font="HQPB1" w:char="F099"/>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34"/>
      </w:r>
      <w:r w:rsidRPr="00BB4BE5">
        <w:rPr>
          <w:rFonts w:ascii="Traditional Arabic" w:hAnsi="Traditional Arabic" w:cs="Traditional Arabic"/>
          <w:b/>
          <w:bCs/>
          <w:sz w:val="32"/>
          <w:szCs w:val="32"/>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 xml:space="preserve"> (</w:t>
      </w:r>
      <w:r w:rsidRPr="00BB4BE5">
        <w:rPr>
          <w:rStyle w:val="a3"/>
          <w:rFonts w:ascii="Traditional Arabic" w:hAnsi="Traditional Arabic" w:cs="Traditional Arabic"/>
          <w:szCs w:val="36"/>
          <w:rtl/>
        </w:rPr>
        <w:footnoteReference w:id="16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rtl/>
        </w:rPr>
        <w:t>.</w:t>
      </w:r>
    </w:p>
    <w:p w:rsidR="00DB12E1" w:rsidRPr="00BB4BE5" w:rsidRDefault="00DB12E1" w:rsidP="00D14A9D">
      <w:pPr>
        <w:widowControl w:val="0"/>
        <w:tabs>
          <w:tab w:val="left" w:pos="84"/>
        </w:tabs>
        <w:spacing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w:t>
      </w:r>
      <w:r w:rsidRPr="00BB4BE5">
        <w:rPr>
          <w:rFonts w:ascii="Traditional Arabic" w:hAnsi="Traditional Arabic" w:cs="Traditional Arabic" w:hint="eastAsia"/>
          <w:sz w:val="36"/>
          <w:szCs w:val="36"/>
          <w:rtl/>
        </w:rPr>
        <w:t>الله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55"/>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أمر</w:t>
      </w:r>
      <w:r w:rsidRPr="00BB4BE5">
        <w:rPr>
          <w:rFonts w:ascii="Traditional Arabic" w:hAnsi="Traditional Arabic" w:cs="Traditional Arabic"/>
          <w:sz w:val="36"/>
          <w:szCs w:val="36"/>
          <w:rtl/>
        </w:rPr>
        <w:t xml:space="preserve"> في هذه الآيات بال</w:t>
      </w:r>
      <w:r w:rsidRPr="00BB4BE5">
        <w:rPr>
          <w:rFonts w:ascii="Traditional Arabic" w:hAnsi="Traditional Arabic" w:cs="Traditional Arabic" w:hint="eastAsia"/>
          <w:sz w:val="36"/>
          <w:szCs w:val="36"/>
          <w:rtl/>
        </w:rPr>
        <w:t>جهاد،</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دون</w:t>
      </w:r>
      <w:r w:rsidRPr="00BB4BE5">
        <w:rPr>
          <w:rFonts w:ascii="Traditional Arabic" w:hAnsi="Traditional Arabic" w:cs="Traditional Arabic"/>
          <w:sz w:val="36"/>
          <w:szCs w:val="36"/>
          <w:rtl/>
        </w:rPr>
        <w:t xml:space="preserve"> أن يقيّد الأمر بإذن الإمام.</w:t>
      </w:r>
    </w:p>
    <w:p w:rsidR="00DB12E1" w:rsidRPr="00BB4BE5" w:rsidRDefault="00DB12E1" w:rsidP="00D13414">
      <w:pPr>
        <w:widowControl w:val="0"/>
        <w:tabs>
          <w:tab w:val="left" w:pos="84"/>
        </w:tabs>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b/>
          <w:bCs/>
          <w:sz w:val="36"/>
          <w:szCs w:val="36"/>
          <w:rtl/>
        </w:rPr>
        <w:t xml:space="preserve"> هذا الاستدلال: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الأمر</w:t>
      </w:r>
      <w:r w:rsidRPr="00BB4BE5">
        <w:rPr>
          <w:rFonts w:ascii="Traditional Arabic" w:hAnsi="Traditional Arabic" w:cs="Traditional Arabic"/>
          <w:sz w:val="36"/>
          <w:szCs w:val="36"/>
          <w:rtl/>
        </w:rPr>
        <w:t xml:space="preserve"> المطلق في هذه الآيات مقي</w:t>
      </w:r>
      <w:r w:rsidRPr="00BB4BE5">
        <w:rPr>
          <w:rFonts w:ascii="Traditional Arabic" w:hAnsi="Traditional Arabic" w:cs="Traditional Arabic" w:hint="eastAsia"/>
          <w:sz w:val="36"/>
          <w:szCs w:val="36"/>
          <w:rtl/>
        </w:rPr>
        <w:t>ّد</w:t>
      </w:r>
      <w:r w:rsidRPr="00BB4BE5">
        <w:rPr>
          <w:rFonts w:ascii="Traditional Arabic" w:hAnsi="Traditional Arabic" w:cs="Traditional Arabic"/>
          <w:sz w:val="36"/>
          <w:szCs w:val="36"/>
          <w:rtl/>
        </w:rPr>
        <w:t xml:space="preserve"> بأدلة </w:t>
      </w:r>
      <w:r w:rsidRPr="00BB4BE5">
        <w:rPr>
          <w:rFonts w:ascii="Traditional Arabic" w:hAnsi="Traditional Arabic" w:cs="Traditional Arabic" w:hint="eastAsia"/>
          <w:sz w:val="36"/>
          <w:szCs w:val="36"/>
          <w:rtl/>
        </w:rPr>
        <w:t>أخرى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جعلت</w:t>
      </w:r>
      <w:r w:rsidRPr="00BB4BE5">
        <w:rPr>
          <w:rFonts w:ascii="Traditional Arabic" w:hAnsi="Traditional Arabic" w:cs="Traditional Arabic"/>
          <w:sz w:val="36"/>
          <w:szCs w:val="36"/>
          <w:rtl/>
        </w:rPr>
        <w:t xml:space="preserve"> الاستنفار موكول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إل</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rtl/>
        </w:rPr>
        <w:t xml:space="preserve"> الإمام، كقوله تعالى: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 </w:t>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8C"/>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9F"/>
      </w:r>
      <w:r w:rsidRPr="00BB4BE5">
        <w:rPr>
          <w:rFonts w:ascii="HQPB2" w:hAnsi="HQPB2" w:cs="Traditional Arabic"/>
          <w:b/>
          <w:bCs/>
          <w:sz w:val="26"/>
          <w:szCs w:val="26"/>
        </w:rPr>
        <w:sym w:font="HQPB2" w:char="F040"/>
      </w:r>
      <w:r w:rsidRPr="00BB4BE5">
        <w:rPr>
          <w:rFonts w:ascii="HQPB2" w:hAnsi="HQPB2" w:cs="Traditional Arabic"/>
          <w:b/>
          <w:bCs/>
          <w:sz w:val="26"/>
          <w:szCs w:val="26"/>
        </w:rPr>
        <w:sym w:font="HQPB2" w:char="F08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25"/>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E2"/>
      </w:r>
      <w:r w:rsidRPr="00BB4BE5">
        <w:rPr>
          <w:rFonts w:ascii="HQPB3" w:hAnsi="HQPB3" w:cs="Traditional Arabic"/>
          <w:b/>
          <w:bCs/>
          <w:sz w:val="26"/>
          <w:szCs w:val="26"/>
        </w:rPr>
        <w:sym w:font="HQPB3" w:char="F02F"/>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33"/>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2"/>
      </w:r>
      <w:r w:rsidRPr="00BB4BE5">
        <w:rPr>
          <w:rFonts w:ascii="HQPB4" w:hAnsi="HQPB4" w:cs="Traditional Arabic"/>
          <w:b/>
          <w:bCs/>
          <w:sz w:val="26"/>
          <w:szCs w:val="26"/>
        </w:rPr>
        <w:sym w:font="HQPB4" w:char="F0E3"/>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CF"/>
      </w:r>
      <w:r w:rsidRPr="00BB4BE5">
        <w:rPr>
          <w:rFonts w:ascii="HQPB1" w:hAnsi="HQPB1" w:cs="Traditional Arabic"/>
          <w:b/>
          <w:bCs/>
          <w:sz w:val="26"/>
          <w:szCs w:val="26"/>
        </w:rPr>
        <w:sym w:font="HQPB1" w:char="F0FF"/>
      </w:r>
      <w:r w:rsidRPr="00BB4BE5">
        <w:rPr>
          <w:rFonts w:ascii="HQPB2" w:hAnsi="HQPB2" w:cs="Traditional Arabic"/>
          <w:b/>
          <w:bCs/>
          <w:sz w:val="26"/>
          <w:szCs w:val="26"/>
        </w:rPr>
        <w:sym w:font="HQPB2" w:char="F052"/>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92"/>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FB"/>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8"/>
      </w:r>
      <w:r w:rsidRPr="00BB4BE5">
        <w:rPr>
          <w:rFonts w:ascii="HQPB2" w:hAnsi="HQPB2" w:cs="Traditional Arabic"/>
          <w:b/>
          <w:bCs/>
          <w:sz w:val="26"/>
          <w:szCs w:val="26"/>
        </w:rPr>
        <w:sym w:font="HQPB2" w:char="F040"/>
      </w:r>
      <w:r w:rsidRPr="00BB4BE5">
        <w:rPr>
          <w:rFonts w:ascii="HQPB2" w:hAnsi="HQPB2" w:cs="Traditional Arabic"/>
          <w:b/>
          <w:bCs/>
          <w:sz w:val="26"/>
          <w:szCs w:val="26"/>
        </w:rPr>
        <w:sym w:font="HQPB2" w:char="F08B"/>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36"/>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9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AB"/>
      </w:r>
      <w:r w:rsidRPr="00BB4BE5">
        <w:rPr>
          <w:rFonts w:ascii="HQPB1" w:hAnsi="HQPB1" w:cs="Traditional Arabic"/>
          <w:b/>
          <w:bCs/>
          <w:sz w:val="26"/>
          <w:szCs w:val="26"/>
        </w:rPr>
        <w:sym w:font="HQPB1" w:char="F021"/>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69"/>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7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والمطلق يحمل على المقيد. </w:t>
      </w:r>
    </w:p>
    <w:p w:rsidR="00DB12E1" w:rsidRPr="00BB4BE5" w:rsidRDefault="00DB12E1" w:rsidP="00451E5E">
      <w:pPr>
        <w:widowControl w:val="0"/>
        <w:tabs>
          <w:tab w:val="left" w:pos="84"/>
        </w:tabs>
        <w:spacing w:before="240" w:line="240" w:lineRule="auto"/>
        <w:ind w:left="-199"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B646AF">
      <w:pPr>
        <w:widowControl w:val="0"/>
        <w:tabs>
          <w:tab w:val="left" w:pos="84"/>
        </w:tabs>
        <w:spacing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اختلف الفقهاء في دلالة الأمر في النصوص، فمن حمل الأمر على الوجوب قال: </w:t>
      </w:r>
      <w:r w:rsidRPr="00BB4BE5">
        <w:rPr>
          <w:rFonts w:ascii="Traditional Arabic" w:hAnsi="Traditional Arabic" w:cs="Traditional Arabic" w:hint="eastAsia"/>
          <w:sz w:val="36"/>
          <w:szCs w:val="36"/>
          <w:rtl/>
        </w:rPr>
        <w:t>يحرم</w:t>
      </w:r>
      <w:r w:rsidRPr="00BB4BE5">
        <w:rPr>
          <w:rFonts w:ascii="Traditional Arabic" w:hAnsi="Traditional Arabic" w:cs="Traditional Arabic"/>
          <w:sz w:val="36"/>
          <w:szCs w:val="36"/>
          <w:rtl/>
        </w:rPr>
        <w:t xml:space="preserve"> الخروج بدون إذن الإمام.</w:t>
      </w:r>
    </w:p>
    <w:p w:rsidR="00DB12E1" w:rsidRPr="00BB4BE5" w:rsidRDefault="00DB12E1" w:rsidP="00A246E3">
      <w:pPr>
        <w:widowControl w:val="0"/>
        <w:tabs>
          <w:tab w:val="left" w:pos="84"/>
        </w:tabs>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ومن حمل الأمر على الاستحباب، قال: يكره الخروج دون إذن الإمام، وأما من قال: </w:t>
      </w:r>
      <w:r w:rsidRPr="00BB4BE5">
        <w:rPr>
          <w:rFonts w:ascii="Traditional Arabic" w:hAnsi="Traditional Arabic" w:cs="Traditional Arabic" w:hint="eastAsia"/>
          <w:sz w:val="36"/>
          <w:szCs w:val="36"/>
          <w:rtl/>
        </w:rPr>
        <w:t>يجوز،</w:t>
      </w:r>
      <w:r w:rsidRPr="00BB4BE5">
        <w:rPr>
          <w:rFonts w:ascii="Traditional Arabic" w:hAnsi="Traditional Arabic" w:cs="Traditional Arabic"/>
          <w:sz w:val="36"/>
          <w:szCs w:val="36"/>
          <w:rtl/>
        </w:rPr>
        <w:t xml:space="preserve"> نظر للنصوص الآمرة بالقتال على إطلاقها، ولم </w:t>
      </w:r>
      <w:r w:rsidRPr="00BB4BE5">
        <w:rPr>
          <w:rFonts w:ascii="Traditional Arabic" w:hAnsi="Traditional Arabic" w:cs="Traditional Arabic" w:hint="eastAsia"/>
          <w:sz w:val="36"/>
          <w:szCs w:val="36"/>
          <w:rtl/>
        </w:rPr>
        <w:t>يقيّدها</w:t>
      </w:r>
      <w:r w:rsidRPr="00BB4BE5">
        <w:rPr>
          <w:rFonts w:ascii="Traditional Arabic" w:hAnsi="Traditional Arabic" w:cs="Traditional Arabic"/>
          <w:sz w:val="36"/>
          <w:szCs w:val="36"/>
          <w:rtl/>
        </w:rPr>
        <w:t xml:space="preserve"> بما جاء </w:t>
      </w:r>
      <w:r w:rsidRPr="00BB4BE5">
        <w:rPr>
          <w:rFonts w:ascii="Traditional Arabic" w:hAnsi="Traditional Arabic" w:cs="Traditional Arabic" w:hint="eastAsia"/>
          <w:sz w:val="36"/>
          <w:szCs w:val="36"/>
          <w:rtl/>
        </w:rPr>
        <w:t>من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إيجاب</w:t>
      </w:r>
      <w:r w:rsidRPr="00BB4BE5">
        <w:rPr>
          <w:rFonts w:ascii="Traditional Arabic" w:hAnsi="Traditional Arabic" w:cs="Traditional Arabic"/>
          <w:sz w:val="36"/>
          <w:szCs w:val="36"/>
          <w:rtl/>
        </w:rPr>
        <w:t xml:space="preserve"> استئذان ا</w:t>
      </w:r>
      <w:r w:rsidRPr="00BB4BE5">
        <w:rPr>
          <w:rFonts w:ascii="Traditional Arabic" w:hAnsi="Traditional Arabic" w:cs="Traditional Arabic" w:hint="eastAsia"/>
          <w:sz w:val="36"/>
          <w:szCs w:val="36"/>
          <w:rtl/>
        </w:rPr>
        <w:t>لإمام</w:t>
      </w:r>
      <w:r w:rsidRPr="00BB4BE5">
        <w:rPr>
          <w:rFonts w:ascii="Traditional Arabic" w:hAnsi="Traditional Arabic" w:cs="Traditional Arabic"/>
          <w:sz w:val="36"/>
          <w:szCs w:val="36"/>
          <w:rtl/>
        </w:rPr>
        <w:t>.</w:t>
      </w: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D13414">
      <w:pPr>
        <w:widowControl w:val="0"/>
        <w:tabs>
          <w:tab w:val="left" w:pos="84"/>
        </w:tabs>
        <w:ind w:left="-199" w:right="-709"/>
        <w:jc w:val="both"/>
        <w:rPr>
          <w:rFonts w:ascii="Traditional Arabic" w:hAnsi="Traditional Arabic" w:cs="Traditional Arabic"/>
          <w:sz w:val="2"/>
          <w:szCs w:val="2"/>
          <w:rtl/>
        </w:rPr>
      </w:pPr>
    </w:p>
    <w:p w:rsidR="00DB12E1" w:rsidRPr="00BB4BE5" w:rsidRDefault="00DB12E1" w:rsidP="00E40B4C">
      <w:pPr>
        <w:numPr>
          <w:ilvl w:val="0"/>
          <w:numId w:val="13"/>
        </w:numPr>
        <w:tabs>
          <w:tab w:val="left" w:pos="84"/>
          <w:tab w:val="left" w:pos="226"/>
        </w:tabs>
        <w:spacing w:before="240" w:after="0" w:line="240" w:lineRule="auto"/>
        <w:ind w:left="-199" w:right="-709" w:firstLine="0"/>
        <w:jc w:val="both"/>
        <w:rPr>
          <w:rFonts w:ascii="Traditional Arabic" w:hAnsi="Traditional Arabic" w:cs="Traditional Arabic"/>
          <w:b/>
          <w:bCs/>
          <w:sz w:val="36"/>
          <w:szCs w:val="36"/>
          <w:u w:val="single"/>
          <w:shd w:val="clear" w:color="auto" w:fill="FFFFFF"/>
          <w:rtl/>
        </w:rPr>
      </w:pPr>
      <w:r w:rsidRPr="00BB4BE5">
        <w:rPr>
          <w:rFonts w:ascii="Traditional Arabic" w:hAnsi="Traditional Arabic" w:cs="Traditional Arabic" w:hint="eastAsia"/>
          <w:b/>
          <w:bCs/>
          <w:sz w:val="36"/>
          <w:szCs w:val="36"/>
          <w:u w:val="single"/>
          <w:shd w:val="clear" w:color="auto" w:fill="FFFFFF"/>
          <w:rtl/>
        </w:rPr>
        <w:t>اختيار</w:t>
      </w:r>
      <w:r w:rsidRPr="00BB4BE5">
        <w:rPr>
          <w:rFonts w:ascii="Traditional Arabic" w:hAnsi="Traditional Arabic" w:cs="Traditional Arabic"/>
          <w:b/>
          <w:bCs/>
          <w:sz w:val="36"/>
          <w:szCs w:val="36"/>
          <w:u w:val="single"/>
          <w:shd w:val="clear" w:color="auto" w:fill="FFFFFF"/>
          <w:rtl/>
        </w:rPr>
        <w:t xml:space="preserve"> الشيخ ابن عثيمين رحمه الله:</w:t>
      </w:r>
    </w:p>
    <w:p w:rsidR="00DB12E1" w:rsidRPr="00BB4BE5" w:rsidRDefault="00DB12E1" w:rsidP="00991759">
      <w:pPr>
        <w:tabs>
          <w:tab w:val="left" w:pos="84"/>
        </w:tabs>
        <w:spacing w:after="0" w:line="240" w:lineRule="auto"/>
        <w:ind w:left="-341" w:right="-709" w:hanging="58"/>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يرى</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الشيخ</w:t>
      </w:r>
      <w:r w:rsidRPr="00BB4BE5">
        <w:rPr>
          <w:rFonts w:ascii="Traditional Arabic" w:hAnsi="Traditional Arabic" w:cs="Traditional Arabic"/>
          <w:sz w:val="36"/>
          <w:szCs w:val="36"/>
          <w:shd w:val="clear" w:color="auto" w:fill="FFFFFF"/>
          <w:rtl/>
        </w:rPr>
        <w:t xml:space="preserve">- رحمه الله- </w:t>
      </w:r>
      <w:r w:rsidRPr="00BB4BE5">
        <w:rPr>
          <w:rFonts w:ascii="Traditional Arabic" w:hAnsi="Traditional Arabic" w:cs="Traditional Arabic" w:hint="eastAsia"/>
          <w:sz w:val="36"/>
          <w:szCs w:val="36"/>
          <w:shd w:val="clear" w:color="auto" w:fill="FFFFFF"/>
          <w:rtl/>
        </w:rPr>
        <w:t>أنه</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لا</w:t>
      </w:r>
      <w:r w:rsidRPr="00BB4BE5">
        <w:rPr>
          <w:rFonts w:ascii="Traditional Arabic" w:hAnsi="Traditional Arabic" w:cs="Traditional Arabic"/>
          <w:sz w:val="36"/>
          <w:szCs w:val="36"/>
          <w:shd w:val="clear" w:color="auto" w:fill="FFFFFF"/>
          <w:rtl/>
        </w:rPr>
        <w:t xml:space="preserve"> يجوز </w:t>
      </w:r>
      <w:r w:rsidRPr="00BB4BE5">
        <w:rPr>
          <w:rFonts w:ascii="Traditional Arabic" w:hAnsi="Traditional Arabic" w:cs="Traditional Arabic" w:hint="eastAsia"/>
          <w:sz w:val="36"/>
          <w:szCs w:val="36"/>
          <w:shd w:val="clear" w:color="auto" w:fill="FFFFFF"/>
          <w:rtl/>
        </w:rPr>
        <w:t>الغزو</w:t>
      </w:r>
      <w:r w:rsidRPr="00BB4BE5">
        <w:rPr>
          <w:rFonts w:ascii="Traditional Arabic" w:hAnsi="Traditional Arabic" w:cs="Traditional Arabic"/>
          <w:sz w:val="36"/>
          <w:szCs w:val="36"/>
          <w:shd w:val="clear" w:color="auto" w:fill="FFFFFF"/>
          <w:rtl/>
        </w:rPr>
        <w:t xml:space="preserve"> إلا بإذن الإمام</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ومن خرج بدون إذن الإمام فهو خارج عن الجماعة، ومخطئ على نفسه، </w:t>
      </w:r>
      <w:r w:rsidRPr="00BB4BE5">
        <w:rPr>
          <w:rFonts w:ascii="Traditional Arabic" w:hAnsi="Traditional Arabic" w:cs="Traditional Arabic" w:hint="eastAsia"/>
          <w:sz w:val="36"/>
          <w:szCs w:val="36"/>
          <w:shd w:val="clear" w:color="auto" w:fill="FFFFFF"/>
          <w:rtl/>
        </w:rPr>
        <w:t>خصوصًا</w:t>
      </w:r>
      <w:r w:rsidRPr="00BB4BE5">
        <w:rPr>
          <w:rFonts w:ascii="Traditional Arabic" w:hAnsi="Traditional Arabic" w:cs="Traditional Arabic"/>
          <w:sz w:val="36"/>
          <w:szCs w:val="36"/>
          <w:shd w:val="clear" w:color="auto" w:fill="FFFFFF"/>
          <w:rtl/>
        </w:rPr>
        <w:t xml:space="preserve"> في عصرنا هذا</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لأنه إذا خرج مجاهد</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ثم عثر عليه، وعلمت دولته</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صار</w:t>
      </w:r>
      <w:r w:rsidRPr="00BB4BE5">
        <w:rPr>
          <w:rFonts w:ascii="Traditional Arabic" w:hAnsi="Traditional Arabic" w:cs="Traditional Arabic"/>
          <w:sz w:val="36"/>
          <w:szCs w:val="36"/>
          <w:shd w:val="clear" w:color="auto" w:fill="FFFFFF"/>
          <w:rtl/>
        </w:rPr>
        <w:t xml:space="preserve"> هناك مشاكل بينهما، فالواجب على الإنسان أن يأخذ با</w:t>
      </w:r>
      <w:r w:rsidRPr="00BB4BE5">
        <w:rPr>
          <w:rFonts w:ascii="Traditional Arabic" w:hAnsi="Traditional Arabic" w:cs="Traditional Arabic" w:hint="eastAsia"/>
          <w:sz w:val="36"/>
          <w:szCs w:val="36"/>
          <w:shd w:val="clear" w:color="auto" w:fill="FFFFFF"/>
          <w:rtl/>
        </w:rPr>
        <w:t>لنصوص</w:t>
      </w:r>
      <w:r w:rsidRPr="00BB4BE5">
        <w:rPr>
          <w:rFonts w:ascii="Traditional Arabic" w:hAnsi="Traditional Arabic" w:cs="Traditional Arabic"/>
          <w:sz w:val="36"/>
          <w:szCs w:val="36"/>
          <w:shd w:val="clear" w:color="auto" w:fill="FFFFFF"/>
          <w:rtl/>
        </w:rPr>
        <w:t xml:space="preserve"> م</w:t>
      </w:r>
      <w:r w:rsidRPr="00BB4BE5">
        <w:rPr>
          <w:rFonts w:ascii="Traditional Arabic" w:hAnsi="Traditional Arabic" w:cs="Traditional Arabic" w:hint="eastAsia"/>
          <w:sz w:val="36"/>
          <w:szCs w:val="36"/>
          <w:shd w:val="clear" w:color="auto" w:fill="FFFFFF"/>
          <w:rtl/>
        </w:rPr>
        <w:t>ن</w:t>
      </w:r>
      <w:r w:rsidRPr="00BB4BE5">
        <w:rPr>
          <w:rFonts w:ascii="Traditional Arabic" w:hAnsi="Traditional Arabic" w:cs="Traditional Arabic"/>
          <w:sz w:val="36"/>
          <w:szCs w:val="36"/>
          <w:shd w:val="clear" w:color="auto" w:fill="FFFFFF"/>
          <w:rtl/>
        </w:rPr>
        <w:t xml:space="preserve"> كل جانب.</w:t>
      </w:r>
    </w:p>
    <w:p w:rsidR="00DB12E1" w:rsidRPr="00BB4BE5" w:rsidRDefault="00DB12E1" w:rsidP="00245E14">
      <w:pPr>
        <w:tabs>
          <w:tab w:val="left" w:pos="84"/>
        </w:tabs>
        <w:spacing w:after="0" w:line="240" w:lineRule="auto"/>
        <w:ind w:left="-199" w:right="-993" w:hanging="58"/>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 xml:space="preserve">   كما </w:t>
      </w:r>
      <w:r w:rsidRPr="00BB4BE5">
        <w:rPr>
          <w:rFonts w:ascii="Traditional Arabic" w:hAnsi="Traditional Arabic" w:cs="Traditional Arabic" w:hint="eastAsia"/>
          <w:sz w:val="36"/>
          <w:szCs w:val="36"/>
          <w:shd w:val="clear" w:color="auto" w:fill="FFFFFF"/>
          <w:rtl/>
        </w:rPr>
        <w:t>بيّن</w:t>
      </w:r>
      <w:r w:rsidRPr="00BB4BE5">
        <w:rPr>
          <w:rFonts w:ascii="Traditional Arabic" w:hAnsi="Traditional Arabic" w:cs="Traditional Arabic"/>
          <w:sz w:val="36"/>
          <w:szCs w:val="36"/>
          <w:shd w:val="clear" w:color="auto" w:fill="FFFFFF"/>
          <w:rtl/>
        </w:rPr>
        <w:t xml:space="preserve"> أن إذن الإمام لا يشترط أن يكون صريح</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أو مكتوب</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فكل ما دل على إذن فهو إذن شرعي.</w:t>
      </w:r>
    </w:p>
    <w:p w:rsidR="00DB12E1" w:rsidRPr="00BB4BE5" w:rsidRDefault="00DB12E1" w:rsidP="00017274">
      <w:pPr>
        <w:tabs>
          <w:tab w:val="left" w:pos="-58"/>
        </w:tabs>
        <w:spacing w:after="0" w:line="240" w:lineRule="auto"/>
        <w:ind w:left="-199" w:right="-709" w:hanging="58"/>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b/>
          <w:bCs/>
          <w:sz w:val="36"/>
          <w:szCs w:val="36"/>
          <w:shd w:val="clear" w:color="auto" w:fill="FFFFFF"/>
          <w:rtl/>
        </w:rPr>
        <w:t>قال</w:t>
      </w:r>
      <w:r w:rsidRPr="00BB4BE5">
        <w:rPr>
          <w:rFonts w:ascii="Traditional Arabic" w:hAnsi="Traditional Arabic" w:cs="Traditional Arabic"/>
          <w:b/>
          <w:bCs/>
          <w:sz w:val="36"/>
          <w:szCs w:val="36"/>
          <w:shd w:val="clear" w:color="auto" w:fill="FFFFFF"/>
          <w:rtl/>
        </w:rPr>
        <w:t xml:space="preserve"> رحمه الله:</w:t>
      </w:r>
      <w:r w:rsidRPr="00BB4BE5">
        <w:rPr>
          <w:rFonts w:ascii="Traditional Arabic" w:hAnsi="Traditional Arabic" w:cs="Traditional Arabic"/>
          <w:sz w:val="36"/>
          <w:szCs w:val="36"/>
          <w:shd w:val="clear" w:color="auto" w:fill="FFFFFF"/>
          <w:rtl/>
        </w:rPr>
        <w:t xml:space="preserve"> "لا يجوز غزو الجيش إلا بإذن الإمام مهما كان الأمر؛</w:t>
      </w:r>
    </w:p>
    <w:p w:rsidR="00DB12E1" w:rsidRPr="00BB4BE5" w:rsidRDefault="00DB12E1" w:rsidP="00991759">
      <w:pPr>
        <w:numPr>
          <w:ilvl w:val="0"/>
          <w:numId w:val="12"/>
        </w:numPr>
        <w:tabs>
          <w:tab w:val="left" w:pos="-199"/>
          <w:tab w:val="left" w:pos="-58"/>
          <w:tab w:val="left" w:pos="368"/>
          <w:tab w:val="left" w:pos="651"/>
          <w:tab w:val="left" w:pos="793"/>
        </w:tabs>
        <w:spacing w:after="0" w:line="240" w:lineRule="auto"/>
        <w:ind w:left="-199" w:right="-709" w:hanging="142"/>
        <w:jc w:val="both"/>
        <w:rPr>
          <w:rFonts w:ascii="Traditional Arabic" w:hAnsi="Traditional Arabic" w:cs="Traditional Arabic"/>
          <w:sz w:val="36"/>
          <w:szCs w:val="36"/>
          <w:shd w:val="clear" w:color="auto" w:fill="FFFFFF"/>
        </w:rPr>
      </w:pPr>
      <w:r w:rsidRPr="00BB4BE5">
        <w:rPr>
          <w:rFonts w:ascii="Traditional Arabic" w:hAnsi="Traditional Arabic" w:cs="Traditional Arabic" w:hint="eastAsia"/>
          <w:sz w:val="36"/>
          <w:szCs w:val="36"/>
          <w:shd w:val="clear" w:color="auto" w:fill="FFFFFF"/>
          <w:rtl/>
        </w:rPr>
        <w:t>لأن</w:t>
      </w:r>
      <w:r w:rsidRPr="00BB4BE5">
        <w:rPr>
          <w:rFonts w:ascii="Traditional Arabic" w:hAnsi="Traditional Arabic" w:cs="Traditional Arabic"/>
          <w:sz w:val="36"/>
          <w:szCs w:val="36"/>
          <w:shd w:val="clear" w:color="auto" w:fill="FFFFFF"/>
          <w:rtl/>
        </w:rPr>
        <w:t xml:space="preserve"> المخاطب بالغزو والجهاد هم ولاة الأمور، وليس أفراد الناس، فأفراد النا</w:t>
      </w:r>
      <w:r w:rsidRPr="00BB4BE5">
        <w:rPr>
          <w:rFonts w:ascii="Traditional Arabic" w:hAnsi="Traditional Arabic" w:cs="Traditional Arabic" w:hint="eastAsia"/>
          <w:sz w:val="36"/>
          <w:szCs w:val="36"/>
          <w:shd w:val="clear" w:color="auto" w:fill="FFFFFF"/>
          <w:rtl/>
        </w:rPr>
        <w:t>س</w:t>
      </w:r>
      <w:r w:rsidRPr="00BB4BE5">
        <w:rPr>
          <w:rFonts w:ascii="Traditional Arabic" w:hAnsi="Traditional Arabic" w:cs="Traditional Arabic"/>
          <w:sz w:val="36"/>
          <w:szCs w:val="36"/>
          <w:shd w:val="clear" w:color="auto" w:fill="FFFFFF"/>
          <w:rtl/>
        </w:rPr>
        <w:t xml:space="preserve"> تبع</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لأهل الحل</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والعقد</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171"/>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فلا يجوز لأحد أن يغزو دون إذن الإمام إلا على سبيل الدفاع، وإذا فاجأهم عدو</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يخافون ك</w:t>
      </w:r>
      <w:r w:rsidRPr="00BB4BE5">
        <w:rPr>
          <w:rFonts w:ascii="Traditional Arabic" w:hAnsi="Traditional Arabic" w:cs="Traditional Arabic" w:hint="eastAsia"/>
          <w:sz w:val="36"/>
          <w:szCs w:val="36"/>
          <w:shd w:val="clear" w:color="auto" w:fill="FFFFFF"/>
          <w:rtl/>
        </w:rPr>
        <w:t>َلِبه</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172"/>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فحينئذ</w:t>
      </w:r>
      <w:r w:rsidRPr="00BB4BE5">
        <w:rPr>
          <w:rFonts w:ascii="Traditional Arabic" w:hAnsi="Traditional Arabic" w:cs="Traditional Arabic"/>
          <w:sz w:val="36"/>
          <w:szCs w:val="36"/>
          <w:shd w:val="clear" w:color="auto" w:fill="FFFFFF"/>
          <w:rtl/>
        </w:rPr>
        <w:t xml:space="preserve"> لهم أن يدافعوا عن أنفسهم لتعي</w:t>
      </w:r>
      <w:r w:rsidRPr="00BB4BE5">
        <w:rPr>
          <w:rFonts w:ascii="Traditional Arabic" w:hAnsi="Traditional Arabic" w:cs="Traditional Arabic" w:hint="eastAsia"/>
          <w:sz w:val="36"/>
          <w:szCs w:val="36"/>
          <w:shd w:val="clear" w:color="auto" w:fill="FFFFFF"/>
          <w:rtl/>
        </w:rPr>
        <w:t>ّن</w:t>
      </w:r>
      <w:r w:rsidRPr="00BB4BE5">
        <w:rPr>
          <w:rFonts w:ascii="Traditional Arabic" w:hAnsi="Traditional Arabic" w:cs="Traditional Arabic"/>
          <w:sz w:val="36"/>
          <w:szCs w:val="36"/>
          <w:shd w:val="clear" w:color="auto" w:fill="FFFFFF"/>
          <w:rtl/>
        </w:rPr>
        <w:t xml:space="preserve"> القتال إذ</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w:t>
      </w:r>
    </w:p>
    <w:p w:rsidR="00DB12E1" w:rsidRPr="00BB4BE5" w:rsidRDefault="00DB12E1" w:rsidP="00991759">
      <w:pPr>
        <w:numPr>
          <w:ilvl w:val="0"/>
          <w:numId w:val="12"/>
        </w:numPr>
        <w:tabs>
          <w:tab w:val="left" w:pos="-483"/>
          <w:tab w:val="left" w:pos="-341"/>
          <w:tab w:val="left" w:pos="-58"/>
          <w:tab w:val="left" w:pos="84"/>
          <w:tab w:val="left" w:pos="651"/>
          <w:tab w:val="left" w:pos="793"/>
        </w:tabs>
        <w:spacing w:after="0" w:line="240" w:lineRule="auto"/>
        <w:ind w:left="-58" w:right="-709" w:hanging="283"/>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أن</w:t>
      </w:r>
      <w:r w:rsidRPr="00BB4BE5">
        <w:rPr>
          <w:rFonts w:ascii="Traditional Arabic" w:hAnsi="Traditional Arabic" w:cs="Traditional Arabic"/>
          <w:sz w:val="36"/>
          <w:szCs w:val="36"/>
          <w:shd w:val="clear" w:color="auto" w:fill="FFFFFF"/>
          <w:rtl/>
        </w:rPr>
        <w:t xml:space="preserve"> الأمر منوط بالإمام، فالغزو بلا إذنه افتيات</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173"/>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وتعدٍّ</w:t>
      </w:r>
      <w:r w:rsidRPr="00BB4BE5">
        <w:rPr>
          <w:rFonts w:ascii="Traditional Arabic" w:hAnsi="Traditional Arabic" w:cs="Traditional Arabic"/>
          <w:sz w:val="36"/>
          <w:szCs w:val="36"/>
          <w:shd w:val="clear" w:color="auto" w:fill="FFFFFF"/>
          <w:rtl/>
        </w:rPr>
        <w:t xml:space="preserve"> على حدوده.</w:t>
      </w:r>
    </w:p>
    <w:p w:rsidR="00DB12E1" w:rsidRPr="00BB4BE5" w:rsidRDefault="00DB12E1" w:rsidP="00991759">
      <w:pPr>
        <w:numPr>
          <w:ilvl w:val="0"/>
          <w:numId w:val="12"/>
        </w:numPr>
        <w:tabs>
          <w:tab w:val="left" w:pos="-483"/>
          <w:tab w:val="left" w:pos="-341"/>
          <w:tab w:val="left" w:pos="-58"/>
          <w:tab w:val="left" w:pos="84"/>
          <w:tab w:val="left" w:pos="651"/>
          <w:tab w:val="left" w:pos="793"/>
        </w:tabs>
        <w:spacing w:after="0" w:line="240" w:lineRule="auto"/>
        <w:ind w:left="-58" w:right="-1276" w:hanging="283"/>
        <w:jc w:val="both"/>
        <w:rPr>
          <w:rFonts w:ascii="Traditional Arabic" w:hAnsi="Traditional Arabic" w:cs="Traditional Arabic"/>
          <w:sz w:val="36"/>
          <w:szCs w:val="36"/>
          <w:shd w:val="clear" w:color="auto" w:fill="FFFFFF"/>
        </w:rPr>
      </w:pP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ولأنه</w:t>
      </w:r>
      <w:r w:rsidRPr="00BB4BE5">
        <w:rPr>
          <w:rFonts w:ascii="Traditional Arabic" w:hAnsi="Traditional Arabic" w:cs="Traditional Arabic"/>
          <w:sz w:val="36"/>
          <w:szCs w:val="36"/>
          <w:shd w:val="clear" w:color="auto" w:fill="FFFFFF"/>
          <w:rtl/>
        </w:rPr>
        <w:t xml:space="preserve"> لو جاز للناس أن يغزوا بدون إذن الإمام لأصبحت المسألة فوضى، كل من شاء ركب فرسه وغزا.</w:t>
      </w:r>
    </w:p>
    <w:p w:rsidR="00DB12E1" w:rsidRPr="00BB4BE5" w:rsidRDefault="00DB12E1" w:rsidP="00991759">
      <w:pPr>
        <w:numPr>
          <w:ilvl w:val="0"/>
          <w:numId w:val="12"/>
        </w:numPr>
        <w:tabs>
          <w:tab w:val="left" w:pos="-483"/>
          <w:tab w:val="left" w:pos="-341"/>
          <w:tab w:val="left" w:pos="-58"/>
          <w:tab w:val="left" w:pos="84"/>
          <w:tab w:val="left" w:pos="651"/>
          <w:tab w:val="left" w:pos="793"/>
        </w:tabs>
        <w:spacing w:after="0" w:line="240" w:lineRule="auto"/>
        <w:ind w:left="-58" w:right="-993" w:hanging="283"/>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 xml:space="preserve"> ولأنه لو م</w:t>
      </w:r>
      <w:r w:rsidRPr="00BB4BE5">
        <w:rPr>
          <w:rFonts w:ascii="Traditional Arabic" w:hAnsi="Traditional Arabic" w:cs="Traditional Arabic" w:hint="eastAsia"/>
          <w:sz w:val="36"/>
          <w:szCs w:val="36"/>
          <w:shd w:val="clear" w:color="auto" w:fill="FFFFFF"/>
          <w:rtl/>
        </w:rPr>
        <w:t>ُكِّن</w:t>
      </w:r>
      <w:r w:rsidRPr="00BB4BE5">
        <w:rPr>
          <w:rFonts w:ascii="Traditional Arabic" w:hAnsi="Traditional Arabic" w:cs="Traditional Arabic"/>
          <w:sz w:val="36"/>
          <w:szCs w:val="36"/>
          <w:shd w:val="clear" w:color="auto" w:fill="FFFFFF"/>
          <w:rtl/>
        </w:rPr>
        <w:t xml:space="preserve"> الناس من ذلك لحصلت مفاسد عظيمة، فقد تتجهز طائفة من الناس على أنهم يريدون العدو</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وهم يريدون الخروج على الإمام، أو يريدون البغي على طائفة من الناس، كما قال الله تعالى: </w:t>
      </w:r>
      <w:r w:rsidRPr="00BB4BE5">
        <w:rPr>
          <w:rFonts w:ascii="Traditional Arabic" w:hAnsi="Traditional Arabic" w:cs="Traditional Arabic" w:hint="cs"/>
          <w:sz w:val="36"/>
          <w:szCs w:val="36"/>
          <w:rtl/>
        </w:rPr>
        <w:t>﴿</w:t>
      </w:r>
      <w:r w:rsidRPr="00BB4BE5">
        <w:rPr>
          <w:b/>
          <w:bCs/>
          <w:sz w:val="26"/>
          <w:szCs w:val="26"/>
        </w:rPr>
        <w:sym w:font="HQPB4" w:char="F0C8"/>
      </w:r>
      <w:r w:rsidRPr="00BB4BE5">
        <w:rPr>
          <w:b/>
          <w:bCs/>
          <w:sz w:val="26"/>
          <w:szCs w:val="26"/>
        </w:rPr>
        <w:sym w:font="HQPB2" w:char="F062"/>
      </w:r>
      <w:r w:rsidRPr="00BB4BE5">
        <w:rPr>
          <w:b/>
          <w:bCs/>
          <w:sz w:val="26"/>
          <w:szCs w:val="26"/>
        </w:rPr>
        <w:sym w:font="HQPB1" w:char="F024"/>
      </w:r>
      <w:r w:rsidRPr="00BB4BE5">
        <w:rPr>
          <w:b/>
          <w:bCs/>
          <w:sz w:val="26"/>
          <w:szCs w:val="26"/>
        </w:rPr>
        <w:sym w:font="HQPB5" w:char="F074"/>
      </w:r>
      <w:r w:rsidRPr="00BB4BE5">
        <w:rPr>
          <w:b/>
          <w:bCs/>
          <w:sz w:val="26"/>
          <w:szCs w:val="26"/>
        </w:rPr>
        <w:sym w:font="HQPB1" w:char="F047"/>
      </w:r>
      <w:r w:rsidRPr="00BB4BE5">
        <w:rPr>
          <w:b/>
          <w:bCs/>
          <w:sz w:val="26"/>
          <w:szCs w:val="26"/>
        </w:rPr>
        <w:sym w:font="HQPB5" w:char="F078"/>
      </w:r>
      <w:r w:rsidRPr="00BB4BE5">
        <w:rPr>
          <w:b/>
          <w:bCs/>
          <w:sz w:val="26"/>
          <w:szCs w:val="26"/>
        </w:rPr>
        <w:sym w:font="HQPB1" w:char="F0FF"/>
      </w:r>
      <w:r w:rsidRPr="00BB4BE5">
        <w:rPr>
          <w:b/>
          <w:bCs/>
          <w:sz w:val="26"/>
          <w:szCs w:val="26"/>
        </w:rPr>
        <w:sym w:font="HQPB4" w:char="F0CD"/>
      </w:r>
      <w:r w:rsidRPr="00BB4BE5">
        <w:rPr>
          <w:b/>
          <w:bCs/>
          <w:sz w:val="26"/>
          <w:szCs w:val="26"/>
        </w:rPr>
        <w:sym w:font="HQPB2" w:char="F0AC"/>
      </w:r>
      <w:r w:rsidRPr="00BB4BE5">
        <w:rPr>
          <w:b/>
          <w:bCs/>
          <w:sz w:val="26"/>
          <w:szCs w:val="26"/>
        </w:rPr>
        <w:sym w:font="HQPB5" w:char="F021"/>
      </w:r>
      <w:r w:rsidRPr="00BB4BE5">
        <w:rPr>
          <w:b/>
          <w:bCs/>
          <w:sz w:val="26"/>
          <w:szCs w:val="26"/>
        </w:rPr>
        <w:sym w:font="HQPB1" w:char="F024"/>
      </w:r>
      <w:r w:rsidRPr="00BB4BE5">
        <w:rPr>
          <w:b/>
          <w:bCs/>
          <w:sz w:val="26"/>
          <w:szCs w:val="26"/>
        </w:rPr>
        <w:sym w:font="HQPB5" w:char="F073"/>
      </w:r>
      <w:r w:rsidRPr="00BB4BE5">
        <w:rPr>
          <w:b/>
          <w:bCs/>
          <w:sz w:val="26"/>
          <w:szCs w:val="26"/>
        </w:rPr>
        <w:sym w:font="HQPB1" w:char="F0DB"/>
      </w:r>
      <w:r w:rsidRPr="00BB4BE5">
        <w:rPr>
          <w:b/>
          <w:bCs/>
          <w:sz w:val="26"/>
          <w:szCs w:val="26"/>
        </w:rPr>
        <w:t xml:space="preserve"> </w:t>
      </w:r>
      <w:r w:rsidRPr="00BB4BE5">
        <w:rPr>
          <w:b/>
          <w:bCs/>
          <w:sz w:val="26"/>
          <w:szCs w:val="26"/>
        </w:rPr>
        <w:sym w:font="HQPB2" w:char="F062"/>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7A"/>
      </w:r>
      <w:r w:rsidRPr="00BB4BE5">
        <w:rPr>
          <w:b/>
          <w:bCs/>
          <w:sz w:val="26"/>
          <w:szCs w:val="26"/>
        </w:rPr>
        <w:sym w:font="HQPB2" w:char="F060"/>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5" w:char="F074"/>
      </w:r>
      <w:r w:rsidRPr="00BB4BE5">
        <w:rPr>
          <w:b/>
          <w:bCs/>
          <w:sz w:val="26"/>
          <w:szCs w:val="26"/>
        </w:rPr>
        <w:sym w:font="HQPB1" w:char="F047"/>
      </w:r>
      <w:r w:rsidRPr="00BB4BE5">
        <w:rPr>
          <w:b/>
          <w:bCs/>
          <w:sz w:val="26"/>
          <w:szCs w:val="26"/>
        </w:rPr>
        <w:sym w:font="HQPB5" w:char="F074"/>
      </w:r>
      <w:r w:rsidRPr="00BB4BE5">
        <w:rPr>
          <w:b/>
          <w:bCs/>
          <w:sz w:val="26"/>
          <w:szCs w:val="26"/>
        </w:rPr>
        <w:sym w:font="HQPB1" w:char="F047"/>
      </w:r>
      <w:r w:rsidRPr="00BB4BE5">
        <w:rPr>
          <w:b/>
          <w:bCs/>
          <w:sz w:val="26"/>
          <w:szCs w:val="26"/>
        </w:rPr>
        <w:sym w:font="HQPB4" w:char="F0F8"/>
      </w:r>
      <w:r w:rsidRPr="00BB4BE5">
        <w:rPr>
          <w:b/>
          <w:bCs/>
          <w:sz w:val="26"/>
          <w:szCs w:val="26"/>
        </w:rPr>
        <w:sym w:font="HQPB2" w:char="F025"/>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DF"/>
      </w:r>
      <w:r w:rsidRPr="00BB4BE5">
        <w:rPr>
          <w:b/>
          <w:bCs/>
          <w:sz w:val="26"/>
          <w:szCs w:val="26"/>
        </w:rPr>
        <w:sym w:font="HQPB1" w:char="F073"/>
      </w:r>
      <w:r w:rsidRPr="00BB4BE5">
        <w:rPr>
          <w:b/>
          <w:bCs/>
          <w:sz w:val="26"/>
          <w:szCs w:val="26"/>
        </w:rPr>
        <w:sym w:font="HQPB4" w:char="F0CE"/>
      </w:r>
      <w:r w:rsidRPr="00BB4BE5">
        <w:rPr>
          <w:b/>
          <w:bCs/>
          <w:sz w:val="26"/>
          <w:szCs w:val="26"/>
        </w:rPr>
        <w:sym w:font="HQPB2" w:char="F03D"/>
      </w:r>
      <w:r w:rsidRPr="00BB4BE5">
        <w:rPr>
          <w:b/>
          <w:bCs/>
          <w:sz w:val="26"/>
          <w:szCs w:val="26"/>
        </w:rPr>
        <w:sym w:font="HQPB4" w:char="F0F4"/>
      </w:r>
      <w:r w:rsidRPr="00BB4BE5">
        <w:rPr>
          <w:b/>
          <w:bCs/>
          <w:sz w:val="26"/>
          <w:szCs w:val="26"/>
        </w:rPr>
        <w:sym w:font="HQPB1" w:char="F0B9"/>
      </w:r>
      <w:r w:rsidRPr="00BB4BE5">
        <w:rPr>
          <w:b/>
          <w:bCs/>
          <w:sz w:val="26"/>
          <w:szCs w:val="26"/>
        </w:rPr>
        <w:sym w:font="HQPB5" w:char="F072"/>
      </w:r>
      <w:r w:rsidRPr="00BB4BE5">
        <w:rPr>
          <w:b/>
          <w:bCs/>
          <w:sz w:val="26"/>
          <w:szCs w:val="26"/>
        </w:rPr>
        <w:sym w:font="HQPB1" w:char="F027"/>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1" w:char="F024"/>
      </w:r>
      <w:r w:rsidRPr="00BB4BE5">
        <w:rPr>
          <w:b/>
          <w:bCs/>
          <w:sz w:val="26"/>
          <w:szCs w:val="26"/>
        </w:rPr>
        <w:sym w:font="HQPB5" w:char="F079"/>
      </w:r>
      <w:r w:rsidRPr="00BB4BE5">
        <w:rPr>
          <w:b/>
          <w:bCs/>
          <w:sz w:val="26"/>
          <w:szCs w:val="26"/>
        </w:rPr>
        <w:sym w:font="HQPB2" w:char="F04A"/>
      </w:r>
      <w:r w:rsidRPr="00BB4BE5">
        <w:rPr>
          <w:b/>
          <w:bCs/>
          <w:sz w:val="26"/>
          <w:szCs w:val="26"/>
        </w:rPr>
        <w:sym w:font="HQPB4" w:char="F0E5"/>
      </w:r>
      <w:r w:rsidRPr="00BB4BE5">
        <w:rPr>
          <w:b/>
          <w:bCs/>
          <w:sz w:val="26"/>
          <w:szCs w:val="26"/>
        </w:rPr>
        <w:sym w:font="HQPB2" w:char="F06B"/>
      </w:r>
      <w:r w:rsidRPr="00BB4BE5">
        <w:rPr>
          <w:b/>
          <w:bCs/>
          <w:sz w:val="26"/>
          <w:szCs w:val="26"/>
        </w:rPr>
        <w:sym w:font="HQPB5" w:char="F073"/>
      </w:r>
      <w:r w:rsidRPr="00BB4BE5">
        <w:rPr>
          <w:b/>
          <w:bCs/>
          <w:sz w:val="26"/>
          <w:szCs w:val="26"/>
        </w:rPr>
        <w:sym w:font="HQPB2" w:char="F05D"/>
      </w:r>
      <w:r w:rsidRPr="00BB4BE5">
        <w:rPr>
          <w:b/>
          <w:bCs/>
          <w:sz w:val="26"/>
          <w:szCs w:val="26"/>
        </w:rPr>
        <w:sym w:font="HQPB4" w:char="F0F7"/>
      </w:r>
      <w:r w:rsidRPr="00BB4BE5">
        <w:rPr>
          <w:b/>
          <w:bCs/>
          <w:sz w:val="26"/>
          <w:szCs w:val="26"/>
        </w:rPr>
        <w:sym w:font="HQPB2" w:char="F08F"/>
      </w:r>
      <w:r w:rsidRPr="00BB4BE5">
        <w:rPr>
          <w:b/>
          <w:bCs/>
          <w:sz w:val="26"/>
          <w:szCs w:val="26"/>
        </w:rPr>
        <w:sym w:font="HQPB5" w:char="F074"/>
      </w:r>
      <w:r w:rsidRPr="00BB4BE5">
        <w:rPr>
          <w:b/>
          <w:bCs/>
          <w:sz w:val="26"/>
          <w:szCs w:val="26"/>
        </w:rPr>
        <w:sym w:font="HQPB1" w:char="F02F"/>
      </w:r>
      <w:r w:rsidRPr="00BB4BE5">
        <w:rPr>
          <w:b/>
          <w:bCs/>
          <w:sz w:val="26"/>
          <w:szCs w:val="26"/>
          <w:rtl/>
        </w:rPr>
        <w:t xml:space="preserve"> </w:t>
      </w:r>
      <w:r w:rsidRPr="00BB4BE5">
        <w:rPr>
          <w:b/>
          <w:bCs/>
          <w:sz w:val="26"/>
          <w:szCs w:val="26"/>
        </w:rPr>
        <w:sym w:font="HQPB4" w:char="F028"/>
      </w:r>
      <w:r w:rsidRPr="00BB4BE5">
        <w:rPr>
          <w:rFonts w:ascii="Traditional Arabic" w:hAnsi="Traditional Arabic" w:cs="Traditional Arabic"/>
          <w:b/>
          <w:bCs/>
          <w:sz w:val="26"/>
          <w:szCs w:val="26"/>
          <w:rtl/>
        </w:rPr>
        <w:t>...</w:t>
      </w:r>
      <w:r w:rsidRPr="00BB4BE5">
        <w:rPr>
          <w:b/>
          <w:bCs/>
          <w:sz w:val="26"/>
          <w:szCs w:val="26"/>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174"/>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فلهذه الأمور ولغيرها لا </w:t>
      </w:r>
      <w:r w:rsidRPr="00BB4BE5">
        <w:rPr>
          <w:rFonts w:ascii="Traditional Arabic" w:hAnsi="Traditional Arabic" w:cs="Traditional Arabic" w:hint="eastAsia"/>
          <w:sz w:val="36"/>
          <w:szCs w:val="36"/>
          <w:shd w:val="clear" w:color="auto" w:fill="FFFFFF"/>
          <w:rtl/>
        </w:rPr>
        <w:t>يجوز</w:t>
      </w:r>
      <w:r w:rsidRPr="00BB4BE5">
        <w:rPr>
          <w:rFonts w:ascii="Traditional Arabic" w:hAnsi="Traditional Arabic" w:cs="Traditional Arabic"/>
          <w:sz w:val="36"/>
          <w:szCs w:val="36"/>
          <w:shd w:val="clear" w:color="auto" w:fill="FFFFFF"/>
          <w:rtl/>
        </w:rPr>
        <w:t xml:space="preserve"> الغزو إلا بإذن الإمام"</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175"/>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6E7476">
      <w:pPr>
        <w:tabs>
          <w:tab w:val="left" w:pos="84"/>
        </w:tabs>
        <w:spacing w:after="0"/>
        <w:ind w:left="-199" w:right="-709" w:hanging="5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shd w:val="clear" w:color="auto" w:fill="FFFFFF"/>
          <w:rtl/>
        </w:rPr>
        <w:t>وقال</w:t>
      </w:r>
      <w:r w:rsidRPr="00BB4BE5">
        <w:rPr>
          <w:rFonts w:ascii="Traditional Arabic" w:hAnsi="Traditional Arabic" w:cs="Traditional Arabic"/>
          <w:b/>
          <w:bCs/>
          <w:sz w:val="36"/>
          <w:szCs w:val="36"/>
          <w:shd w:val="clear" w:color="auto" w:fill="FFFFFF"/>
          <w:rtl/>
        </w:rPr>
        <w:t xml:space="preserve"> أيضًا:</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وكون</w:t>
      </w:r>
      <w:r w:rsidRPr="00BB4BE5">
        <w:rPr>
          <w:rFonts w:ascii="Traditional Arabic" w:hAnsi="Traditional Arabic" w:cs="Traditional Arabic"/>
          <w:sz w:val="36"/>
          <w:szCs w:val="36"/>
          <w:shd w:val="clear" w:color="auto" w:fill="FFFFFF"/>
          <w:rtl/>
        </w:rPr>
        <w:t xml:space="preserve"> الدولة ترخص للناس، وتعطيهم جوازات سفر لمكان الجهاد، </w:t>
      </w:r>
      <w:r w:rsidRPr="00BB4BE5">
        <w:rPr>
          <w:rFonts w:ascii="Traditional Arabic" w:hAnsi="Traditional Arabic" w:cs="Traditional Arabic" w:hint="eastAsia"/>
          <w:sz w:val="36"/>
          <w:szCs w:val="36"/>
          <w:shd w:val="clear" w:color="auto" w:fill="FFFFFF"/>
          <w:rtl/>
        </w:rPr>
        <w:t>وهي</w:t>
      </w:r>
      <w:r w:rsidRPr="00BB4BE5">
        <w:rPr>
          <w:rFonts w:ascii="Traditional Arabic" w:hAnsi="Traditional Arabic" w:cs="Traditional Arabic"/>
          <w:sz w:val="36"/>
          <w:szCs w:val="36"/>
          <w:shd w:val="clear" w:color="auto" w:fill="FFFFFF"/>
          <w:rtl/>
        </w:rPr>
        <w:t xml:space="preserve"> تعلم فهذا إذن، وإن لم يكن إذن</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لفظي</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فهو إذن باعتبار الواقع"</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176"/>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sz w:val="36"/>
          <w:szCs w:val="36"/>
          <w:shd w:val="clear" w:color="auto" w:fill="FFFFFF"/>
        </w:rPr>
        <w:t xml:space="preserve"> </w:t>
      </w:r>
    </w:p>
    <w:p w:rsidR="00DB12E1" w:rsidRPr="00BB4BE5" w:rsidRDefault="00DB12E1" w:rsidP="006E7476">
      <w:pPr>
        <w:tabs>
          <w:tab w:val="left" w:pos="84"/>
        </w:tabs>
        <w:spacing w:after="0" w:line="240" w:lineRule="auto"/>
        <w:ind w:left="-199" w:right="-709" w:hanging="58"/>
        <w:rPr>
          <w:rFonts w:ascii="Traditional Arabic" w:hAnsi="Traditional Arabic" w:cs="Traditional Arabic"/>
          <w:sz w:val="2"/>
          <w:szCs w:val="2"/>
          <w:shd w:val="clear" w:color="auto" w:fill="FFFFFF"/>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وفي</w:t>
      </w:r>
      <w:r w:rsidRPr="00BB4BE5">
        <w:rPr>
          <w:rFonts w:ascii="Traditional Arabic" w:hAnsi="Traditional Arabic" w:cs="Traditional Arabic"/>
          <w:sz w:val="36"/>
          <w:szCs w:val="36"/>
          <w:shd w:val="clear" w:color="auto" w:fill="FFFFFF"/>
          <w:rtl/>
        </w:rPr>
        <w:t xml:space="preserve"> الرجل يخرج للجهاد دون إذن الإمام، </w:t>
      </w:r>
      <w:r w:rsidRPr="00BB4BE5">
        <w:rPr>
          <w:rFonts w:ascii="Traditional Arabic" w:hAnsi="Traditional Arabic" w:cs="Traditional Arabic" w:hint="eastAsia"/>
          <w:sz w:val="36"/>
          <w:szCs w:val="36"/>
          <w:shd w:val="clear" w:color="auto" w:fill="FFFFFF"/>
          <w:rtl/>
        </w:rPr>
        <w:t>مستدلًّا</w:t>
      </w:r>
      <w:r w:rsidRPr="00BB4BE5">
        <w:rPr>
          <w:rFonts w:ascii="Traditional Arabic" w:hAnsi="Traditional Arabic" w:cs="Traditional Arabic"/>
          <w:sz w:val="36"/>
          <w:szCs w:val="36"/>
          <w:shd w:val="clear" w:color="auto" w:fill="FFFFFF"/>
          <w:rtl/>
        </w:rPr>
        <w:t xml:space="preserve"> بقوله تعالى: </w:t>
      </w:r>
      <w:r w:rsidRPr="00BB4BE5">
        <w:rPr>
          <w:rFonts w:ascii="Traditional Arabic" w:hAnsi="Traditional Arabic" w:cs="Traditional Arabic" w:hint="cs"/>
          <w:sz w:val="36"/>
          <w:szCs w:val="36"/>
          <w:rtl/>
        </w:rPr>
        <w:t>﴿</w:t>
      </w:r>
      <w:r w:rsidRPr="00BB4BE5">
        <w:rPr>
          <w:b/>
          <w:bCs/>
          <w:sz w:val="26"/>
          <w:szCs w:val="26"/>
        </w:rPr>
        <w:sym w:font="HQPB4" w:char="F0F6"/>
      </w:r>
      <w:r w:rsidRPr="00BB4BE5">
        <w:rPr>
          <w:b/>
          <w:bCs/>
          <w:sz w:val="26"/>
          <w:szCs w:val="26"/>
        </w:rPr>
        <w:sym w:font="HQPB2" w:char="F040"/>
      </w:r>
      <w:r w:rsidRPr="00BB4BE5">
        <w:rPr>
          <w:b/>
          <w:bCs/>
          <w:sz w:val="26"/>
          <w:szCs w:val="26"/>
        </w:rPr>
        <w:sym w:font="HQPB4" w:char="F0CF"/>
      </w:r>
      <w:r w:rsidRPr="00BB4BE5">
        <w:rPr>
          <w:b/>
          <w:bCs/>
          <w:sz w:val="26"/>
          <w:szCs w:val="26"/>
        </w:rPr>
        <w:sym w:font="HQPB1" w:char="F046"/>
      </w:r>
      <w:r w:rsidRPr="00BB4BE5">
        <w:rPr>
          <w:b/>
          <w:bCs/>
          <w:sz w:val="26"/>
          <w:szCs w:val="26"/>
        </w:rPr>
        <w:sym w:font="HQPB2" w:char="F0BB"/>
      </w:r>
      <w:r w:rsidRPr="00BB4BE5">
        <w:rPr>
          <w:b/>
          <w:bCs/>
          <w:sz w:val="26"/>
          <w:szCs w:val="26"/>
        </w:rPr>
        <w:sym w:font="HQPB5" w:char="F073"/>
      </w:r>
      <w:r w:rsidRPr="00BB4BE5">
        <w:rPr>
          <w:b/>
          <w:bCs/>
          <w:sz w:val="26"/>
          <w:szCs w:val="26"/>
        </w:rPr>
        <w:sym w:font="HQPB2" w:char="F029"/>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8"/>
      </w:r>
      <w:r w:rsidRPr="00BB4BE5">
        <w:rPr>
          <w:b/>
          <w:bCs/>
          <w:sz w:val="26"/>
          <w:szCs w:val="26"/>
        </w:rPr>
        <w:sym w:font="HQPB2" w:char="F040"/>
      </w:r>
      <w:r w:rsidRPr="00BB4BE5">
        <w:rPr>
          <w:b/>
          <w:bCs/>
          <w:sz w:val="26"/>
          <w:szCs w:val="26"/>
        </w:rPr>
        <w:sym w:font="HQPB2" w:char="F08B"/>
      </w:r>
      <w:r w:rsidRPr="00BB4BE5">
        <w:rPr>
          <w:b/>
          <w:bCs/>
          <w:sz w:val="26"/>
          <w:szCs w:val="26"/>
        </w:rPr>
        <w:sym w:font="HQPB4" w:char="F0CE"/>
      </w:r>
      <w:r w:rsidRPr="00BB4BE5">
        <w:rPr>
          <w:b/>
          <w:bCs/>
          <w:sz w:val="26"/>
          <w:szCs w:val="26"/>
        </w:rPr>
        <w:sym w:font="HQPB1" w:char="F036"/>
      </w:r>
      <w:r w:rsidRPr="00BB4BE5">
        <w:rPr>
          <w:b/>
          <w:bCs/>
          <w:sz w:val="26"/>
          <w:szCs w:val="26"/>
        </w:rPr>
        <w:sym w:font="HQPB5" w:char="F079"/>
      </w:r>
      <w:r w:rsidRPr="00BB4BE5">
        <w:rPr>
          <w:b/>
          <w:bCs/>
          <w:sz w:val="26"/>
          <w:szCs w:val="26"/>
        </w:rPr>
        <w:sym w:font="HQPB1" w:char="F099"/>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9F"/>
      </w:r>
      <w:r w:rsidRPr="00BB4BE5">
        <w:rPr>
          <w:b/>
          <w:bCs/>
          <w:sz w:val="26"/>
          <w:szCs w:val="26"/>
        </w:rPr>
        <w:sym w:font="HQPB2" w:char="F077"/>
      </w:r>
      <w:r w:rsidRPr="00BB4BE5">
        <w:rPr>
          <w:b/>
          <w:bCs/>
          <w:sz w:val="26"/>
          <w:szCs w:val="26"/>
          <w:rtl/>
        </w:rPr>
        <w:t xml:space="preserve"> </w:t>
      </w:r>
      <w:r w:rsidRPr="00BB4BE5">
        <w:rPr>
          <w:b/>
          <w:bCs/>
          <w:sz w:val="26"/>
          <w:szCs w:val="26"/>
        </w:rPr>
        <w:sym w:font="HQPB4" w:char="F0DF"/>
      </w:r>
      <w:r w:rsidRPr="00BB4BE5">
        <w:rPr>
          <w:b/>
          <w:bCs/>
          <w:sz w:val="26"/>
          <w:szCs w:val="26"/>
        </w:rPr>
        <w:sym w:font="HQPB2" w:char="F023"/>
      </w:r>
      <w:r w:rsidRPr="00BB4BE5">
        <w:rPr>
          <w:b/>
          <w:bCs/>
          <w:sz w:val="26"/>
          <w:szCs w:val="26"/>
        </w:rPr>
        <w:sym w:font="HQPB4" w:char="F0AF"/>
      </w:r>
      <w:r w:rsidRPr="00BB4BE5">
        <w:rPr>
          <w:b/>
          <w:bCs/>
          <w:sz w:val="26"/>
          <w:szCs w:val="26"/>
        </w:rPr>
        <w:sym w:font="HQPB2" w:char="F03D"/>
      </w:r>
      <w:r w:rsidRPr="00BB4BE5">
        <w:rPr>
          <w:b/>
          <w:bCs/>
          <w:sz w:val="26"/>
          <w:szCs w:val="26"/>
        </w:rPr>
        <w:sym w:font="HQPB5" w:char="F073"/>
      </w:r>
      <w:r w:rsidRPr="00BB4BE5">
        <w:rPr>
          <w:b/>
          <w:bCs/>
          <w:sz w:val="26"/>
          <w:szCs w:val="26"/>
        </w:rPr>
        <w:sym w:font="HQPB2" w:char="F033"/>
      </w:r>
      <w:r w:rsidRPr="00BB4BE5">
        <w:rPr>
          <w:b/>
          <w:bCs/>
          <w:sz w:val="26"/>
          <w:szCs w:val="26"/>
        </w:rPr>
        <w:sym w:font="HQPB4" w:char="F0E8"/>
      </w:r>
      <w:r w:rsidRPr="00BB4BE5">
        <w:rPr>
          <w:b/>
          <w:bCs/>
          <w:sz w:val="26"/>
          <w:szCs w:val="26"/>
        </w:rPr>
        <w:sym w:font="HQPB1" w:char="F03F"/>
      </w:r>
      <w:r w:rsidRPr="00BB4BE5">
        <w:rPr>
          <w:b/>
          <w:bCs/>
          <w:sz w:val="26"/>
          <w:szCs w:val="26"/>
          <w:rtl/>
        </w:rPr>
        <w:t xml:space="preserve"> </w:t>
      </w:r>
      <w:r w:rsidRPr="00BB4BE5">
        <w:rPr>
          <w:b/>
          <w:bCs/>
          <w:sz w:val="26"/>
          <w:szCs w:val="26"/>
        </w:rPr>
        <w:sym w:font="HQPB5" w:char="F09E"/>
      </w:r>
      <w:r w:rsidRPr="00BB4BE5">
        <w:rPr>
          <w:b/>
          <w:bCs/>
          <w:sz w:val="26"/>
          <w:szCs w:val="26"/>
        </w:rPr>
        <w:sym w:font="HQPB2" w:char="F077"/>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79"/>
      </w:r>
      <w:r w:rsidRPr="00BB4BE5">
        <w:rPr>
          <w:b/>
          <w:bCs/>
          <w:sz w:val="26"/>
          <w:szCs w:val="26"/>
        </w:rPr>
        <w:sym w:font="HQPB2" w:char="F037"/>
      </w:r>
      <w:r w:rsidRPr="00BB4BE5">
        <w:rPr>
          <w:b/>
          <w:bCs/>
          <w:sz w:val="26"/>
          <w:szCs w:val="26"/>
        </w:rPr>
        <w:sym w:font="HQPB5" w:char="F07C"/>
      </w:r>
      <w:r w:rsidRPr="00BB4BE5">
        <w:rPr>
          <w:b/>
          <w:bCs/>
          <w:sz w:val="26"/>
          <w:szCs w:val="26"/>
        </w:rPr>
        <w:sym w:font="HQPB1" w:char="F0A1"/>
      </w:r>
      <w:r w:rsidRPr="00BB4BE5">
        <w:rPr>
          <w:b/>
          <w:bCs/>
          <w:sz w:val="26"/>
          <w:szCs w:val="26"/>
        </w:rPr>
        <w:sym w:font="HQPB4" w:char="F0F8"/>
      </w:r>
      <w:r w:rsidRPr="00BB4BE5">
        <w:rPr>
          <w:b/>
          <w:bCs/>
          <w:sz w:val="26"/>
          <w:szCs w:val="26"/>
        </w:rPr>
        <w:sym w:font="HQPB1" w:char="F0FF"/>
      </w:r>
      <w:r w:rsidRPr="00BB4BE5">
        <w:rPr>
          <w:b/>
          <w:bCs/>
          <w:sz w:val="26"/>
          <w:szCs w:val="26"/>
        </w:rPr>
        <w:sym w:font="HQPB5" w:char="F074"/>
      </w:r>
      <w:r w:rsidRPr="00BB4BE5">
        <w:rPr>
          <w:b/>
          <w:bCs/>
          <w:sz w:val="26"/>
          <w:szCs w:val="26"/>
        </w:rPr>
        <w:sym w:font="HQPB2" w:char="F052"/>
      </w:r>
      <w:r w:rsidRPr="00BB4BE5">
        <w:rPr>
          <w:b/>
          <w:bCs/>
          <w:sz w:val="26"/>
          <w:szCs w:val="26"/>
          <w:rtl/>
        </w:rPr>
        <w:t xml:space="preserve"> </w:t>
      </w:r>
      <w:r w:rsidRPr="00BB4BE5">
        <w:rPr>
          <w:b/>
          <w:bCs/>
          <w:sz w:val="26"/>
          <w:szCs w:val="26"/>
        </w:rPr>
        <w:sym w:font="HQPB4" w:char="F034"/>
      </w:r>
      <w:r w:rsidRPr="00BB4BE5">
        <w:rPr>
          <w:b/>
          <w:bCs/>
          <w:sz w:val="26"/>
          <w:szCs w:val="26"/>
          <w:rtl/>
        </w:rPr>
        <w:t xml:space="preserve"> </w:t>
      </w:r>
      <w:r w:rsidRPr="00BB4BE5">
        <w:rPr>
          <w:b/>
          <w:bCs/>
          <w:sz w:val="26"/>
          <w:szCs w:val="26"/>
        </w:rPr>
        <w:sym w:font="HQPB4" w:char="F0C7"/>
      </w:r>
      <w:r w:rsidRPr="00BB4BE5">
        <w:rPr>
          <w:b/>
          <w:bCs/>
          <w:sz w:val="26"/>
          <w:szCs w:val="26"/>
        </w:rPr>
        <w:sym w:font="HQPB1" w:char="F0DA"/>
      </w:r>
      <w:r w:rsidRPr="00BB4BE5">
        <w:rPr>
          <w:b/>
          <w:bCs/>
          <w:sz w:val="26"/>
          <w:szCs w:val="26"/>
        </w:rPr>
        <w:sym w:font="HQPB4" w:char="F0CC"/>
      </w:r>
      <w:r w:rsidRPr="00BB4BE5">
        <w:rPr>
          <w:b/>
          <w:bCs/>
          <w:sz w:val="26"/>
          <w:szCs w:val="26"/>
        </w:rPr>
        <w:sym w:font="HQPB4" w:char="F068"/>
      </w:r>
      <w:r w:rsidRPr="00BB4BE5">
        <w:rPr>
          <w:b/>
          <w:bCs/>
          <w:sz w:val="26"/>
          <w:szCs w:val="26"/>
        </w:rPr>
        <w:sym w:font="HQPB1" w:char="F08D"/>
      </w:r>
      <w:r w:rsidRPr="00BB4BE5">
        <w:rPr>
          <w:b/>
          <w:bCs/>
          <w:sz w:val="26"/>
          <w:szCs w:val="26"/>
        </w:rPr>
        <w:sym w:font="HQPB5" w:char="F079"/>
      </w:r>
      <w:r w:rsidRPr="00BB4BE5">
        <w:rPr>
          <w:b/>
          <w:bCs/>
          <w:sz w:val="26"/>
          <w:szCs w:val="26"/>
        </w:rPr>
        <w:sym w:font="HQPB1" w:char="F06D"/>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E7"/>
      </w:r>
      <w:r w:rsidRPr="00BB4BE5">
        <w:rPr>
          <w:b/>
          <w:bCs/>
          <w:sz w:val="26"/>
          <w:szCs w:val="26"/>
        </w:rPr>
        <w:sym w:font="HQPB3" w:char="F052"/>
      </w:r>
      <w:r w:rsidRPr="00BB4BE5">
        <w:rPr>
          <w:b/>
          <w:bCs/>
          <w:sz w:val="26"/>
          <w:szCs w:val="26"/>
        </w:rPr>
        <w:sym w:font="HQPB4" w:char="F0F9"/>
      </w:r>
      <w:r w:rsidRPr="00BB4BE5">
        <w:rPr>
          <w:b/>
          <w:bCs/>
          <w:sz w:val="26"/>
          <w:szCs w:val="26"/>
        </w:rPr>
        <w:sym w:font="HQPB3" w:char="F05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28"/>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b/>
          <w:bCs/>
          <w:sz w:val="36"/>
          <w:szCs w:val="36"/>
          <w:vertAlign w:val="superscript"/>
          <w:rtl/>
        </w:rPr>
        <w:t>(</w:t>
      </w:r>
      <w:r w:rsidRPr="00BB4BE5">
        <w:rPr>
          <w:rStyle w:val="a3"/>
          <w:rFonts w:ascii="Traditional Arabic" w:hAnsi="Traditional Arabic" w:cs="Traditional Arabic"/>
          <w:szCs w:val="36"/>
          <w:rtl/>
        </w:rPr>
        <w:footnoteReference w:id="177"/>
      </w:r>
      <w:r w:rsidRPr="00BB4BE5">
        <w:rPr>
          <w:rFonts w:ascii="Traditional Arabic" w:hAnsi="Traditional Arabic" w:cs="Traditional Arabic"/>
          <w:b/>
          <w:bCs/>
          <w:sz w:val="36"/>
          <w:szCs w:val="36"/>
          <w:vertAlign w:val="superscript"/>
          <w:rtl/>
        </w:rPr>
        <w:t>)</w:t>
      </w:r>
      <w:r w:rsidRPr="00BB4BE5">
        <w:rPr>
          <w:rFonts w:ascii="Traditional Arabic" w:hAnsi="Traditional Arabic" w:cs="Traditional Arabic"/>
          <w:b/>
          <w:bCs/>
          <w:sz w:val="26"/>
          <w:szCs w:val="26"/>
          <w:shd w:val="clear" w:color="auto" w:fill="FFFFFF"/>
          <w:rtl/>
        </w:rPr>
        <w:t>.</w:t>
      </w:r>
      <w:r w:rsidRPr="00BB4BE5">
        <w:rPr>
          <w:rFonts w:ascii="Tahoma" w:hAnsi="Tahoma" w:cs="Tahoma"/>
          <w:sz w:val="15"/>
          <w:szCs w:val="15"/>
        </w:rPr>
        <w:br/>
      </w:r>
    </w:p>
    <w:p w:rsidR="00DB12E1" w:rsidRPr="00BB4BE5" w:rsidRDefault="00DB12E1" w:rsidP="006E7476">
      <w:pPr>
        <w:tabs>
          <w:tab w:val="left" w:pos="84"/>
        </w:tabs>
        <w:spacing w:after="0" w:line="240" w:lineRule="auto"/>
        <w:ind w:left="-199" w:right="-709" w:hanging="58"/>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b/>
          <w:bCs/>
          <w:sz w:val="36"/>
          <w:szCs w:val="36"/>
          <w:shd w:val="clear" w:color="auto" w:fill="FFFFFF"/>
          <w:rtl/>
        </w:rPr>
        <w:t xml:space="preserve"> قال رحمه الله</w:t>
      </w:r>
      <w:r w:rsidRPr="00BB4BE5">
        <w:rPr>
          <w:rFonts w:ascii="Traditional Arabic" w:hAnsi="Traditional Arabic" w:cs="Traditional Arabic"/>
          <w:sz w:val="36"/>
          <w:szCs w:val="36"/>
          <w:shd w:val="clear" w:color="auto" w:fill="FFFFFF"/>
          <w:rtl/>
        </w:rPr>
        <w:t>: "</w:t>
      </w:r>
      <w:r w:rsidRPr="00BB4BE5">
        <w:rPr>
          <w:rFonts w:ascii="Traditional Arabic" w:hAnsi="Traditional Arabic" w:cs="Traditional Arabic" w:hint="eastAsia"/>
          <w:sz w:val="36"/>
          <w:szCs w:val="36"/>
          <w:shd w:val="clear" w:color="auto" w:fill="FFFFFF"/>
          <w:rtl/>
        </w:rPr>
        <w:t>رأينا</w:t>
      </w:r>
      <w:r w:rsidRPr="00BB4BE5">
        <w:rPr>
          <w:rFonts w:ascii="Traditional Arabic" w:hAnsi="Traditional Arabic" w:cs="Traditional Arabic"/>
          <w:sz w:val="36"/>
          <w:szCs w:val="36"/>
          <w:shd w:val="clear" w:color="auto" w:fill="FFFFFF"/>
          <w:rtl/>
        </w:rPr>
        <w:t xml:space="preserve"> أن الله يخاطب الإمام -</w:t>
      </w:r>
      <w:r w:rsidRPr="00BB4BE5">
        <w:rPr>
          <w:rFonts w:ascii="Traditional Arabic" w:hAnsi="Traditional Arabic" w:cs="Traditional Arabic" w:hint="eastAsia"/>
          <w:sz w:val="36"/>
          <w:szCs w:val="36"/>
          <w:shd w:val="clear" w:color="auto" w:fill="FFFFFF"/>
          <w:rtl/>
        </w:rPr>
        <w:t>إمام</w:t>
      </w:r>
      <w:r w:rsidRPr="00BB4BE5">
        <w:rPr>
          <w:rFonts w:ascii="Traditional Arabic" w:hAnsi="Traditional Arabic" w:cs="Traditional Arabic"/>
          <w:sz w:val="36"/>
          <w:szCs w:val="36"/>
          <w:shd w:val="clear" w:color="auto" w:fill="FFFFFF"/>
          <w:rtl/>
        </w:rPr>
        <w:t xml:space="preserve"> الأمة- ليس يخاطب كل واحد؛ ولهذا قال: </w:t>
      </w:r>
      <w:r w:rsidRPr="00BB4BE5">
        <w:rPr>
          <w:rFonts w:ascii="Traditional Arabic" w:hAnsi="Traditional Arabic" w:cs="Traditional Arabic" w:hint="cs"/>
          <w:sz w:val="36"/>
          <w:szCs w:val="36"/>
          <w:rtl/>
        </w:rPr>
        <w:t>﴿</w:t>
      </w:r>
      <w:r w:rsidRPr="00BB4BE5">
        <w:rPr>
          <w:rFonts w:ascii="Traditional Arabic" w:hAnsi="Traditional Arabic" w:cs="Traditional Arabic"/>
          <w:b/>
          <w:bCs/>
          <w:sz w:val="26"/>
          <w:szCs w:val="26"/>
          <w:rtl/>
        </w:rPr>
        <w:t>...</w:t>
      </w:r>
      <w:r w:rsidRPr="00BB4BE5">
        <w:rPr>
          <w:b/>
          <w:bCs/>
          <w:sz w:val="26"/>
          <w:szCs w:val="26"/>
        </w:rPr>
        <w:sym w:font="HQPB4" w:char="F0C7"/>
      </w:r>
      <w:r w:rsidRPr="00BB4BE5">
        <w:rPr>
          <w:b/>
          <w:bCs/>
          <w:sz w:val="26"/>
          <w:szCs w:val="26"/>
        </w:rPr>
        <w:sym w:font="HQPB1" w:char="F0DA"/>
      </w:r>
      <w:r w:rsidRPr="00BB4BE5">
        <w:rPr>
          <w:b/>
          <w:bCs/>
          <w:sz w:val="26"/>
          <w:szCs w:val="26"/>
        </w:rPr>
        <w:sym w:font="HQPB4" w:char="F0CC"/>
      </w:r>
      <w:r w:rsidRPr="00BB4BE5">
        <w:rPr>
          <w:b/>
          <w:bCs/>
          <w:sz w:val="26"/>
          <w:szCs w:val="26"/>
        </w:rPr>
        <w:sym w:font="HQPB4" w:char="F068"/>
      </w:r>
      <w:r w:rsidRPr="00BB4BE5">
        <w:rPr>
          <w:b/>
          <w:bCs/>
          <w:sz w:val="26"/>
          <w:szCs w:val="26"/>
        </w:rPr>
        <w:sym w:font="HQPB1" w:char="F08D"/>
      </w:r>
      <w:r w:rsidRPr="00BB4BE5">
        <w:rPr>
          <w:b/>
          <w:bCs/>
          <w:sz w:val="26"/>
          <w:szCs w:val="26"/>
        </w:rPr>
        <w:sym w:font="HQPB5" w:char="F079"/>
      </w:r>
      <w:r w:rsidRPr="00BB4BE5">
        <w:rPr>
          <w:b/>
          <w:bCs/>
          <w:sz w:val="26"/>
          <w:szCs w:val="26"/>
        </w:rPr>
        <w:sym w:font="HQPB1" w:char="F06D"/>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E7"/>
      </w:r>
      <w:r w:rsidRPr="00BB4BE5">
        <w:rPr>
          <w:b/>
          <w:bCs/>
          <w:sz w:val="26"/>
          <w:szCs w:val="26"/>
        </w:rPr>
        <w:sym w:font="HQPB3" w:char="F052"/>
      </w:r>
      <w:r w:rsidRPr="00BB4BE5">
        <w:rPr>
          <w:b/>
          <w:bCs/>
          <w:sz w:val="26"/>
          <w:szCs w:val="26"/>
        </w:rPr>
        <w:sym w:font="HQPB4" w:char="F0F9"/>
      </w:r>
      <w:r w:rsidRPr="00BB4BE5">
        <w:rPr>
          <w:b/>
          <w:bCs/>
          <w:sz w:val="26"/>
          <w:szCs w:val="26"/>
        </w:rPr>
        <w:sym w:font="HQPB3" w:char="F05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28"/>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178"/>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وهذا الرجل إذا خرج بدون إذن الإمام خارج عن الجماعة، ومخطئ على نفسه، خصوصًا في عصرنا هذا؛ لأنه إذا خرج وجاهد، ثم عثر عليه على أنه من هذه الدولة صار مشاكل ب</w:t>
      </w:r>
      <w:r w:rsidRPr="00BB4BE5">
        <w:rPr>
          <w:rFonts w:ascii="Traditional Arabic" w:hAnsi="Traditional Arabic" w:cs="Traditional Arabic" w:hint="eastAsia"/>
          <w:sz w:val="36"/>
          <w:szCs w:val="36"/>
          <w:shd w:val="clear" w:color="auto" w:fill="FFFFFF"/>
          <w:rtl/>
        </w:rPr>
        <w:t>ين</w:t>
      </w:r>
      <w:r w:rsidRPr="00BB4BE5">
        <w:rPr>
          <w:rFonts w:ascii="Traditional Arabic" w:hAnsi="Traditional Arabic" w:cs="Traditional Arabic"/>
          <w:sz w:val="36"/>
          <w:szCs w:val="36"/>
          <w:shd w:val="clear" w:color="auto" w:fill="FFFFFF"/>
          <w:rtl/>
        </w:rPr>
        <w:t xml:space="preserve"> هذا وهذا، فالواجب أن الإنسان ألا ي</w:t>
      </w:r>
      <w:r w:rsidRPr="00BB4BE5">
        <w:rPr>
          <w:rFonts w:ascii="Traditional Arabic" w:hAnsi="Traditional Arabic" w:cs="Traditional Arabic" w:hint="eastAsia"/>
          <w:sz w:val="36"/>
          <w:szCs w:val="36"/>
          <w:shd w:val="clear" w:color="auto" w:fill="FFFFFF"/>
          <w:rtl/>
        </w:rPr>
        <w:t>أخذ</w:t>
      </w:r>
      <w:r w:rsidRPr="00BB4BE5">
        <w:rPr>
          <w:rFonts w:ascii="Traditional Arabic" w:hAnsi="Traditional Arabic" w:cs="Traditional Arabic"/>
          <w:sz w:val="36"/>
          <w:szCs w:val="36"/>
          <w:shd w:val="clear" w:color="auto" w:fill="FFFFFF"/>
          <w:rtl/>
        </w:rPr>
        <w:t xml:space="preserve"> النصوص من جانب واحد، وينظر إليها بعي</w:t>
      </w:r>
      <w:r w:rsidRPr="00BB4BE5">
        <w:rPr>
          <w:rFonts w:ascii="Traditional Arabic" w:hAnsi="Traditional Arabic" w:cs="Traditional Arabic" w:hint="eastAsia"/>
          <w:sz w:val="36"/>
          <w:szCs w:val="36"/>
          <w:shd w:val="clear" w:color="auto" w:fill="FFFFFF"/>
          <w:rtl/>
        </w:rPr>
        <w:t>ن</w:t>
      </w:r>
      <w:r w:rsidRPr="00BB4BE5">
        <w:rPr>
          <w:rFonts w:ascii="Traditional Arabic" w:hAnsi="Traditional Arabic" w:cs="Traditional Arabic"/>
          <w:sz w:val="36"/>
          <w:szCs w:val="36"/>
          <w:shd w:val="clear" w:color="auto" w:fill="FFFFFF"/>
          <w:rtl/>
        </w:rPr>
        <w:t xml:space="preserve"> أعور، بل الواجب عليه أن يأخذ بالنصوص من كل جانب؛ ولهذا قال العلماء يحرم الغزو بدون إذن الإمام"</w:t>
      </w:r>
      <w:r w:rsidRPr="00BB4BE5">
        <w:rPr>
          <w:rFonts w:ascii="Traditional Arabic" w:hAnsi="Traditional Arabic" w:cs="Traditional Arabic"/>
          <w:sz w:val="36"/>
          <w:szCs w:val="36"/>
          <w:shd w:val="clear" w:color="auto" w:fill="FFFFFF"/>
          <w:vertAlign w:val="superscript"/>
          <w:rtl/>
        </w:rPr>
        <w:t xml:space="preserve"> (</w:t>
      </w:r>
      <w:r w:rsidRPr="00BB4BE5">
        <w:rPr>
          <w:rStyle w:val="a3"/>
          <w:rFonts w:ascii="Traditional Arabic" w:hAnsi="Traditional Arabic" w:cs="Traditional Arabic"/>
          <w:szCs w:val="36"/>
          <w:shd w:val="clear" w:color="auto" w:fill="FFFFFF"/>
          <w:rtl/>
        </w:rPr>
        <w:footnoteReference w:id="179"/>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FF47EC">
      <w:pPr>
        <w:tabs>
          <w:tab w:val="left" w:pos="84"/>
        </w:tabs>
        <w:spacing w:after="0" w:line="240" w:lineRule="auto"/>
        <w:ind w:left="-199" w:right="-709" w:hanging="58"/>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b/>
          <w:bCs/>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وسئل</w:t>
      </w:r>
      <w:r w:rsidRPr="00BB4BE5">
        <w:rPr>
          <w:rFonts w:ascii="Traditional Arabic" w:hAnsi="Traditional Arabic" w:cs="Traditional Arabic"/>
          <w:sz w:val="36"/>
          <w:szCs w:val="36"/>
          <w:shd w:val="clear" w:color="auto" w:fill="FFFFFF"/>
          <w:rtl/>
        </w:rPr>
        <w:t xml:space="preserve"> -رحمه الله- عن حكم القول بجواز الجهاد </w:t>
      </w:r>
      <w:r w:rsidRPr="00BB4BE5">
        <w:rPr>
          <w:rFonts w:ascii="Traditional Arabic" w:hAnsi="Traditional Arabic" w:cs="Traditional Arabic" w:hint="eastAsia"/>
          <w:sz w:val="36"/>
          <w:szCs w:val="36"/>
          <w:shd w:val="clear" w:color="auto" w:fill="FFFFFF"/>
          <w:rtl/>
        </w:rPr>
        <w:t>مع</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عدم</w:t>
      </w:r>
      <w:r w:rsidRPr="00BB4BE5">
        <w:rPr>
          <w:rFonts w:ascii="Traditional Arabic" w:hAnsi="Traditional Arabic" w:cs="Traditional Arabic"/>
          <w:sz w:val="36"/>
          <w:szCs w:val="36"/>
          <w:shd w:val="clear" w:color="auto" w:fill="FFFFFF"/>
          <w:rtl/>
        </w:rPr>
        <w:t xml:space="preserve"> وجود الإمام أو تخاذله أو تكاسله؟</w:t>
      </w:r>
      <w:r w:rsidRPr="00BB4BE5">
        <w:rPr>
          <w:rFonts w:ascii="Traditional Arabic" w:hAnsi="Traditional Arabic" w:cs="Traditional Arabic"/>
          <w:sz w:val="36"/>
          <w:szCs w:val="36"/>
        </w:rPr>
        <w:br/>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فأجاب</w:t>
      </w:r>
      <w:r w:rsidRPr="00BB4BE5">
        <w:rPr>
          <w:rFonts w:ascii="Traditional Arabic" w:hAnsi="Traditional Arabic" w:cs="Traditional Arabic"/>
          <w:b/>
          <w:bCs/>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shd w:val="clear" w:color="auto" w:fill="FFFFFF"/>
          <w:rtl/>
        </w:rPr>
        <w:t>هذا</w:t>
      </w:r>
      <w:r w:rsidRPr="00BB4BE5">
        <w:rPr>
          <w:rFonts w:ascii="Traditional Arabic" w:hAnsi="Traditional Arabic" w:cs="Traditional Arabic"/>
          <w:sz w:val="36"/>
          <w:szCs w:val="36"/>
          <w:shd w:val="clear" w:color="auto" w:fill="FFFFFF"/>
          <w:rtl/>
        </w:rPr>
        <w:t xml:space="preserve"> غير صحيح، الجهاد ماضٍ في هذه الأمة إلى يوم القيامة، ولكن الجهاد يجب أن يكون مدب</w:t>
      </w:r>
      <w:r w:rsidRPr="00BB4BE5">
        <w:rPr>
          <w:rFonts w:ascii="Traditional Arabic" w:hAnsi="Traditional Arabic" w:cs="Traditional Arabic" w:hint="eastAsia"/>
          <w:sz w:val="36"/>
          <w:szCs w:val="36"/>
          <w:shd w:val="clear" w:color="auto" w:fill="FFFFFF"/>
          <w:rtl/>
        </w:rPr>
        <w:t>ّرًا</w:t>
      </w:r>
      <w:r w:rsidRPr="00BB4BE5">
        <w:rPr>
          <w:rFonts w:ascii="Traditional Arabic" w:hAnsi="Traditional Arabic" w:cs="Traditional Arabic"/>
          <w:sz w:val="36"/>
          <w:szCs w:val="36"/>
          <w:shd w:val="clear" w:color="auto" w:fill="FFFFFF"/>
          <w:rtl/>
        </w:rPr>
        <w:t xml:space="preserve"> من قبل ول</w:t>
      </w:r>
      <w:r w:rsidRPr="00BB4BE5">
        <w:rPr>
          <w:rFonts w:ascii="Traditional Arabic" w:hAnsi="Traditional Arabic" w:cs="Traditional Arabic" w:hint="eastAsia"/>
          <w:sz w:val="36"/>
          <w:szCs w:val="36"/>
          <w:shd w:val="clear" w:color="auto" w:fill="FFFFFF"/>
          <w:rtl/>
        </w:rPr>
        <w:t>ي</w:t>
      </w:r>
      <w:r w:rsidRPr="00BB4BE5">
        <w:rPr>
          <w:rFonts w:ascii="Traditional Arabic" w:hAnsi="Traditional Arabic" w:cs="Traditional Arabic"/>
          <w:sz w:val="36"/>
          <w:szCs w:val="36"/>
          <w:shd w:val="clear" w:color="auto" w:fill="FFFFFF"/>
          <w:rtl/>
        </w:rPr>
        <w:t xml:space="preserve"> الأمر؛ لأنه إ</w:t>
      </w:r>
      <w:r w:rsidRPr="00BB4BE5">
        <w:rPr>
          <w:rFonts w:ascii="Traditional Arabic" w:hAnsi="Traditional Arabic" w:cs="Traditional Arabic" w:hint="eastAsia"/>
          <w:sz w:val="36"/>
          <w:szCs w:val="36"/>
          <w:shd w:val="clear" w:color="auto" w:fill="FFFFFF"/>
          <w:rtl/>
        </w:rPr>
        <w:t>ذا</w:t>
      </w:r>
      <w:r w:rsidRPr="00BB4BE5">
        <w:rPr>
          <w:rFonts w:ascii="Traditional Arabic" w:hAnsi="Traditional Arabic" w:cs="Traditional Arabic"/>
          <w:sz w:val="36"/>
          <w:szCs w:val="36"/>
          <w:shd w:val="clear" w:color="auto" w:fill="FFFFFF"/>
          <w:rtl/>
        </w:rPr>
        <w:t xml:space="preserve"> ك</w:t>
      </w:r>
      <w:r w:rsidRPr="00BB4BE5">
        <w:rPr>
          <w:rFonts w:ascii="Traditional Arabic" w:hAnsi="Traditional Arabic" w:cs="Traditional Arabic" w:hint="eastAsia"/>
          <w:sz w:val="36"/>
          <w:szCs w:val="36"/>
          <w:shd w:val="clear" w:color="auto" w:fill="FFFFFF"/>
          <w:rtl/>
        </w:rPr>
        <w:t>ان</w:t>
      </w:r>
      <w:r w:rsidRPr="00BB4BE5">
        <w:rPr>
          <w:rFonts w:ascii="Traditional Arabic" w:hAnsi="Traditional Arabic" w:cs="Traditional Arabic"/>
          <w:sz w:val="36"/>
          <w:szCs w:val="36"/>
          <w:shd w:val="clear" w:color="auto" w:fill="FFFFFF"/>
          <w:rtl/>
        </w:rPr>
        <w:t xml:space="preserve"> غير مدبر من ق</w:t>
      </w:r>
      <w:r w:rsidRPr="00BB4BE5">
        <w:rPr>
          <w:rFonts w:ascii="Traditional Arabic" w:hAnsi="Traditional Arabic" w:cs="Traditional Arabic" w:hint="eastAsia"/>
          <w:sz w:val="36"/>
          <w:szCs w:val="36"/>
          <w:shd w:val="clear" w:color="auto" w:fill="FFFFFF"/>
          <w:rtl/>
        </w:rPr>
        <w:t>بل</w:t>
      </w:r>
      <w:r w:rsidRPr="00BB4BE5">
        <w:rPr>
          <w:rFonts w:ascii="Traditional Arabic" w:hAnsi="Traditional Arabic" w:cs="Traditional Arabic"/>
          <w:sz w:val="36"/>
          <w:szCs w:val="36"/>
          <w:shd w:val="clear" w:color="auto" w:fill="FFFFFF"/>
          <w:rtl/>
        </w:rPr>
        <w:t xml:space="preserve"> ولي الأمر صارت فيه فوضى وصار كل طائفة تفتخر على الأخرى بأنها هي التي فعلت كذا وفعلت كذا، وبالتالي ربما لا تحمد العاقبة، كما جرى في أفغانستان مثل</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فإن الناس بلا شك ساعدوا الأفغانيين مساعدة عظيمة بالغة وكانت النتيجة ما تسمعون الآن"</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180"/>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Pr>
        <w:t>.</w:t>
      </w:r>
    </w:p>
    <w:p w:rsidR="00DB12E1" w:rsidRPr="00BD582B" w:rsidRDefault="00DB12E1" w:rsidP="00D13414">
      <w:pPr>
        <w:pStyle w:val="ab"/>
        <w:spacing w:before="240"/>
        <w:ind w:left="-199"/>
        <w:jc w:val="both"/>
        <w:rPr>
          <w:rFonts w:ascii="Traditional Arabic" w:hAnsi="Traditional Arabic" w:cs="Traditional Arabic"/>
          <w:b/>
          <w:bCs/>
          <w:sz w:val="28"/>
          <w:rtl/>
        </w:rPr>
      </w:pPr>
      <w:r w:rsidRPr="00BD582B">
        <w:rPr>
          <w:rFonts w:ascii="Traditional Arabic" w:hAnsi="Traditional Arabic" w:cs="Traditional Arabic" w:hint="eastAsia"/>
          <w:b/>
          <w:bCs/>
          <w:sz w:val="28"/>
          <w:u w:val="single"/>
          <w:rtl/>
        </w:rPr>
        <w:t>الترجيح</w:t>
      </w:r>
      <w:r w:rsidRPr="00BD582B">
        <w:rPr>
          <w:rFonts w:ascii="Traditional Arabic" w:hAnsi="Traditional Arabic" w:cs="Traditional Arabic"/>
          <w:b/>
          <w:bCs/>
          <w:sz w:val="28"/>
          <w:rtl/>
        </w:rPr>
        <w:t>:</w:t>
      </w:r>
    </w:p>
    <w:p w:rsidR="00DB12E1" w:rsidRPr="00BD582B" w:rsidRDefault="00DB12E1" w:rsidP="00D13414">
      <w:pPr>
        <w:pStyle w:val="ab"/>
        <w:ind w:left="-199" w:right="-709"/>
        <w:jc w:val="both"/>
        <w:rPr>
          <w:rFonts w:ascii="Traditional Arabic" w:hAnsi="Traditional Arabic" w:cs="Traditional Arabic"/>
          <w:sz w:val="28"/>
          <w:rtl/>
        </w:rPr>
      </w:pPr>
      <w:r w:rsidRPr="00BD582B">
        <w:rPr>
          <w:rFonts w:ascii="Traditional Arabic" w:hAnsi="Traditional Arabic" w:cs="Traditional Arabic"/>
          <w:rtl/>
        </w:rPr>
        <w:t xml:space="preserve">   بعد النظر في الأقوال والأدلة يتبيّن أن القول الراجح -والله أعلم- ما اختاره الشيخ ابن عثيمين -رحمه الله- ووافق فيه الراجح من المذهب،</w:t>
      </w:r>
      <w:r w:rsidRPr="00BD582B">
        <w:rPr>
          <w:rFonts w:ascii="Traditional Arabic" w:hAnsi="Traditional Arabic" w:cs="Traditional Arabic"/>
          <w:sz w:val="28"/>
          <w:rtl/>
        </w:rPr>
        <w:t xml:space="preserve"> وهو تحريم </w:t>
      </w:r>
      <w:r w:rsidRPr="00BD582B">
        <w:rPr>
          <w:rFonts w:ascii="Traditional Arabic" w:hAnsi="Traditional Arabic" w:cs="Traditional Arabic" w:hint="eastAsia"/>
          <w:rtl/>
        </w:rPr>
        <w:t>خروج</w:t>
      </w:r>
      <w:r w:rsidRPr="00BD582B">
        <w:rPr>
          <w:rFonts w:ascii="Traditional Arabic" w:hAnsi="Traditional Arabic" w:cs="Traditional Arabic"/>
          <w:rtl/>
        </w:rPr>
        <w:t xml:space="preserve"> المجاهد بدون إذن الإمام</w:t>
      </w:r>
      <w:r w:rsidRPr="00BD582B">
        <w:rPr>
          <w:rFonts w:ascii="Traditional Arabic" w:hAnsi="Traditional Arabic" w:cs="Traditional Arabic" w:hint="eastAsia"/>
          <w:sz w:val="28"/>
          <w:rtl/>
        </w:rPr>
        <w:t>؛</w:t>
      </w:r>
      <w:r w:rsidRPr="00BD582B">
        <w:rPr>
          <w:rFonts w:ascii="Traditional Arabic" w:hAnsi="Traditional Arabic" w:cs="Traditional Arabic"/>
          <w:sz w:val="28"/>
          <w:rtl/>
        </w:rPr>
        <w:t xml:space="preserve"> لأمور منها:</w:t>
      </w:r>
    </w:p>
    <w:p w:rsidR="00DB12E1" w:rsidRPr="00BD582B" w:rsidRDefault="00DB12E1" w:rsidP="00E40B4C">
      <w:pPr>
        <w:pStyle w:val="ab"/>
        <w:widowControl/>
        <w:numPr>
          <w:ilvl w:val="0"/>
          <w:numId w:val="14"/>
        </w:numPr>
        <w:spacing w:line="240" w:lineRule="auto"/>
        <w:ind w:left="509" w:right="-709"/>
        <w:jc w:val="both"/>
        <w:rPr>
          <w:rFonts w:ascii="Traditional Arabic" w:hAnsi="Traditional Arabic" w:cs="Traditional Arabic"/>
          <w:sz w:val="28"/>
          <w:rtl/>
        </w:rPr>
      </w:pPr>
      <w:r w:rsidRPr="00BD582B">
        <w:rPr>
          <w:rFonts w:ascii="Traditional Arabic" w:hAnsi="Traditional Arabic" w:cs="Traditional Arabic" w:hint="eastAsia"/>
          <w:sz w:val="28"/>
          <w:rtl/>
        </w:rPr>
        <w:t>أن</w:t>
      </w:r>
      <w:r w:rsidRPr="00BD582B">
        <w:rPr>
          <w:rFonts w:ascii="Traditional Arabic" w:hAnsi="Traditional Arabic" w:cs="Traditional Arabic"/>
          <w:sz w:val="28"/>
          <w:rtl/>
        </w:rPr>
        <w:t xml:space="preserve"> الإمام أعلم الناس بالعدو</w:t>
      </w:r>
      <w:r w:rsidRPr="00BD582B">
        <w:rPr>
          <w:rFonts w:ascii="Traditional Arabic" w:hAnsi="Traditional Arabic" w:cs="Traditional Arabic" w:hint="eastAsia"/>
          <w:sz w:val="28"/>
          <w:rtl/>
        </w:rPr>
        <w:t>ّ،</w:t>
      </w:r>
      <w:r w:rsidRPr="00BD582B">
        <w:rPr>
          <w:rFonts w:ascii="Traditional Arabic" w:hAnsi="Traditional Arabic" w:cs="Traditional Arabic"/>
          <w:sz w:val="28"/>
          <w:rtl/>
        </w:rPr>
        <w:t xml:space="preserve"> وبقدراته، ومتى يمكن قتاله ومتى لا يمكن.</w:t>
      </w:r>
    </w:p>
    <w:p w:rsidR="00DB12E1" w:rsidRPr="00BB4BE5" w:rsidRDefault="00DB12E1" w:rsidP="00370687">
      <w:pPr>
        <w:widowControl w:val="0"/>
        <w:numPr>
          <w:ilvl w:val="0"/>
          <w:numId w:val="14"/>
        </w:numPr>
        <w:spacing w:after="0" w:line="240" w:lineRule="auto"/>
        <w:ind w:left="509" w:right="-709"/>
        <w:jc w:val="both"/>
        <w:rPr>
          <w:rFonts w:cs="Traditional Arabic"/>
          <w:sz w:val="36"/>
          <w:szCs w:val="36"/>
          <w:rtl/>
        </w:rPr>
      </w:pP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الخروج</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بدون</w:t>
      </w:r>
      <w:r w:rsidRPr="00BB4BE5">
        <w:rPr>
          <w:rFonts w:cs="Traditional Arabic"/>
          <w:sz w:val="36"/>
          <w:szCs w:val="36"/>
          <w:rtl/>
        </w:rPr>
        <w:t xml:space="preserve"> </w:t>
      </w:r>
      <w:r w:rsidRPr="00BB4BE5">
        <w:rPr>
          <w:rFonts w:cs="Traditional Arabic" w:hint="eastAsia"/>
          <w:sz w:val="36"/>
          <w:szCs w:val="36"/>
          <w:rtl/>
        </w:rPr>
        <w:t>إذن</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قد</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سببًا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الفوضى</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أفراد</w:t>
      </w:r>
      <w:r w:rsidRPr="00BB4BE5">
        <w:rPr>
          <w:rFonts w:cs="Traditional Arabic"/>
          <w:sz w:val="36"/>
          <w:szCs w:val="36"/>
          <w:rtl/>
        </w:rPr>
        <w:t xml:space="preserve"> </w:t>
      </w:r>
      <w:r w:rsidRPr="00BB4BE5">
        <w:rPr>
          <w:rFonts w:cs="Traditional Arabic" w:hint="eastAsia"/>
          <w:sz w:val="36"/>
          <w:szCs w:val="36"/>
          <w:rtl/>
        </w:rPr>
        <w:t>الجيش،</w:t>
      </w:r>
      <w:r w:rsidRPr="00BB4BE5">
        <w:rPr>
          <w:rFonts w:cs="Traditional Arabic"/>
          <w:sz w:val="36"/>
          <w:szCs w:val="36"/>
          <w:rtl/>
        </w:rPr>
        <w:t xml:space="preserve"> </w:t>
      </w:r>
      <w:r w:rsidRPr="00BB4BE5">
        <w:rPr>
          <w:rFonts w:cs="Traditional Arabic" w:hint="eastAsia"/>
          <w:sz w:val="36"/>
          <w:szCs w:val="36"/>
          <w:rtl/>
        </w:rPr>
        <w:t>وقد</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يرسل</w:t>
      </w:r>
      <w:r w:rsidRPr="00BB4BE5">
        <w:rPr>
          <w:rFonts w:cs="Traditional Arabic"/>
          <w:sz w:val="36"/>
          <w:szCs w:val="36"/>
          <w:rtl/>
        </w:rPr>
        <w:t xml:space="preserve"> </w:t>
      </w:r>
      <w:r w:rsidRPr="00BB4BE5">
        <w:rPr>
          <w:rFonts w:cs="Traditional Arabic" w:hint="eastAsia"/>
          <w:sz w:val="36"/>
          <w:szCs w:val="36"/>
          <w:rtl/>
        </w:rPr>
        <w:t>الجيش</w:t>
      </w:r>
      <w:r w:rsidRPr="00BB4BE5">
        <w:rPr>
          <w:rFonts w:cs="Traditional Arabic"/>
          <w:sz w:val="36"/>
          <w:szCs w:val="36"/>
          <w:rtl/>
        </w:rPr>
        <w:t xml:space="preserve"> </w:t>
      </w:r>
      <w:r w:rsidRPr="00BB4BE5">
        <w:rPr>
          <w:rFonts w:cs="Traditional Arabic" w:hint="eastAsia"/>
          <w:sz w:val="36"/>
          <w:szCs w:val="36"/>
          <w:rtl/>
        </w:rPr>
        <w:t>إلا</w:t>
      </w:r>
      <w:r w:rsidRPr="00BB4BE5">
        <w:rPr>
          <w:rFonts w:cs="Traditional Arabic"/>
          <w:sz w:val="36"/>
          <w:szCs w:val="36"/>
          <w:rtl/>
        </w:rPr>
        <w:t xml:space="preserve"> </w:t>
      </w:r>
      <w:r w:rsidRPr="00BB4BE5">
        <w:rPr>
          <w:rFonts w:cs="Traditional Arabic" w:hint="eastAsia"/>
          <w:sz w:val="36"/>
          <w:szCs w:val="36"/>
          <w:rtl/>
        </w:rPr>
        <w:t>ويجعل</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أميرًا،</w:t>
      </w:r>
      <w:r w:rsidRPr="00BB4BE5">
        <w:rPr>
          <w:rFonts w:cs="Traditional Arabic"/>
          <w:sz w:val="36"/>
          <w:szCs w:val="36"/>
          <w:rtl/>
        </w:rPr>
        <w:t xml:space="preserve"> </w:t>
      </w:r>
      <w:r w:rsidRPr="00BB4BE5">
        <w:rPr>
          <w:rFonts w:cs="Traditional Arabic" w:hint="eastAsia"/>
          <w:sz w:val="36"/>
          <w:szCs w:val="36"/>
          <w:rtl/>
        </w:rPr>
        <w:t>يأمرهم</w:t>
      </w:r>
      <w:r w:rsidRPr="00BB4BE5">
        <w:rPr>
          <w:rFonts w:cs="Traditional Arabic"/>
          <w:sz w:val="36"/>
          <w:szCs w:val="36"/>
          <w:rtl/>
        </w:rPr>
        <w:t xml:space="preserve"> </w:t>
      </w:r>
      <w:r w:rsidRPr="00BB4BE5">
        <w:rPr>
          <w:rFonts w:cs="Traditional Arabic" w:hint="eastAsia"/>
          <w:sz w:val="36"/>
          <w:szCs w:val="36"/>
          <w:rtl/>
        </w:rPr>
        <w:t>بطاعته</w:t>
      </w:r>
      <w:r w:rsidRPr="00BB4BE5">
        <w:rPr>
          <w:rFonts w:cs="Traditional Arabic"/>
          <w:sz w:val="36"/>
          <w:szCs w:val="36"/>
          <w:rtl/>
        </w:rPr>
        <w:t xml:space="preserve">. </w:t>
      </w:r>
    </w:p>
    <w:p w:rsidR="00DB12E1" w:rsidRPr="00BB4BE5" w:rsidRDefault="00DB12E1" w:rsidP="00F503B6">
      <w:pPr>
        <w:tabs>
          <w:tab w:val="left" w:pos="2636"/>
        </w:tabs>
        <w:spacing w:after="240" w:line="240" w:lineRule="auto"/>
        <w:ind w:left="-99" w:right="-709"/>
        <w:jc w:val="center"/>
        <w:rPr>
          <w:rFonts w:ascii="Traditional Arabic" w:hAnsi="Traditional Arabic" w:cs="Traditional Arabic"/>
          <w:b/>
          <w:bCs/>
          <w:sz w:val="36"/>
          <w:szCs w:val="36"/>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 إذن الأبوين الكافرين</w:t>
      </w:r>
    </w:p>
    <w:p w:rsidR="00DB12E1" w:rsidRPr="00BB4BE5" w:rsidRDefault="00DB12E1" w:rsidP="00135AF4">
      <w:pPr>
        <w:tabs>
          <w:tab w:val="left" w:pos="2636"/>
        </w:tabs>
        <w:spacing w:after="0" w:line="240" w:lineRule="auto"/>
        <w:ind w:left="-99" w:right="-709"/>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يخلو الجهاد من كونه فرض عين، أو كفاية، والوالدان مسلمان أو كافران، حر</w:t>
      </w:r>
      <w:r w:rsidRPr="00BB4BE5">
        <w:rPr>
          <w:rFonts w:ascii="Traditional Arabic" w:hAnsi="Traditional Arabic" w:cs="Traditional Arabic" w:hint="eastAsia"/>
          <w:sz w:val="36"/>
          <w:szCs w:val="36"/>
          <w:rtl/>
        </w:rPr>
        <w:t>ّان</w:t>
      </w:r>
      <w:r w:rsidRPr="00BB4BE5">
        <w:rPr>
          <w:rFonts w:ascii="Traditional Arabic" w:hAnsi="Traditional Arabic" w:cs="Traditional Arabic"/>
          <w:sz w:val="36"/>
          <w:szCs w:val="36"/>
          <w:rtl/>
        </w:rPr>
        <w:t xml:space="preserve"> أو رقيقان.</w:t>
      </w:r>
    </w:p>
    <w:p w:rsidR="00DB12E1" w:rsidRPr="00BB4BE5" w:rsidRDefault="00DB12E1" w:rsidP="00135AF4">
      <w:pPr>
        <w:tabs>
          <w:tab w:val="left" w:pos="2636"/>
        </w:tabs>
        <w:spacing w:after="0" w:line="240" w:lineRule="auto"/>
        <w:ind w:left="-99" w:right="-709"/>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فمتى</w:t>
      </w:r>
      <w:r w:rsidRPr="00BB4BE5">
        <w:rPr>
          <w:rFonts w:ascii="Traditional Arabic" w:hAnsi="Traditional Arabic" w:cs="Traditional Arabic"/>
          <w:sz w:val="36"/>
          <w:szCs w:val="36"/>
          <w:rtl/>
        </w:rPr>
        <w:t xml:space="preserve"> تعي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الجهاد على المسلمين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8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فإنه لا يشترط إذن الوالدين لو</w:t>
      </w:r>
      <w:r w:rsidRPr="00BB4BE5">
        <w:rPr>
          <w:rFonts w:ascii="Traditional Arabic" w:hAnsi="Traditional Arabic" w:cs="Traditional Arabic" w:hint="eastAsia"/>
          <w:sz w:val="36"/>
          <w:szCs w:val="36"/>
          <w:rtl/>
        </w:rPr>
        <w:t>لدهما</w:t>
      </w:r>
      <w:r w:rsidRPr="00BB4BE5">
        <w:rPr>
          <w:rFonts w:ascii="Traditional Arabic" w:hAnsi="Traditional Arabic" w:cs="Traditional Arabic"/>
          <w:sz w:val="36"/>
          <w:szCs w:val="36"/>
          <w:rtl/>
        </w:rPr>
        <w:t xml:space="preserve"> في الخروج للجهاد، سواء كانا مسلمين أو كافرين، حر</w:t>
      </w:r>
      <w:r w:rsidRPr="00BB4BE5">
        <w:rPr>
          <w:rFonts w:ascii="Traditional Arabic" w:hAnsi="Traditional Arabic" w:cs="Traditional Arabic" w:hint="eastAsia"/>
          <w:sz w:val="36"/>
          <w:szCs w:val="36"/>
          <w:rtl/>
        </w:rPr>
        <w:t>ّين</w:t>
      </w:r>
      <w:r w:rsidRPr="00BB4BE5">
        <w:rPr>
          <w:rFonts w:ascii="Traditional Arabic" w:hAnsi="Traditional Arabic" w:cs="Traditional Arabic"/>
          <w:sz w:val="36"/>
          <w:szCs w:val="36"/>
          <w:rtl/>
        </w:rPr>
        <w:t xml:space="preserve"> أو رقيقين، باتفاق الفقهاء رحمهم الله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8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135AF4">
      <w:pPr>
        <w:spacing w:after="0" w:line="240" w:lineRule="auto"/>
        <w:ind w:left="-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وأما إن لم يتعي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الجهاد في حق الولد، وكان على الكفاية، فاتفق الفقهاء</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8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رحمهم الله تعالى- على أنه لا يجوز للولد الخروج للجهاد غير المتعي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عليه إلا بإذن الوالدين إن كانا مسلمين.</w:t>
      </w:r>
    </w:p>
    <w:p w:rsidR="00DB12E1" w:rsidRPr="00BB4BE5" w:rsidRDefault="00DB12E1" w:rsidP="00135AF4">
      <w:pPr>
        <w:widowControl w:val="0"/>
        <w:spacing w:after="0" w:line="240" w:lineRule="auto"/>
        <w:ind w:left="-99" w:right="-709" w:firstLine="42"/>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أما</w:t>
      </w:r>
      <w:r w:rsidRPr="00BB4BE5">
        <w:rPr>
          <w:rFonts w:cs="Traditional Arabic"/>
          <w:sz w:val="36"/>
          <w:szCs w:val="36"/>
          <w:rtl/>
        </w:rPr>
        <w:t xml:space="preserve"> </w:t>
      </w:r>
      <w:r w:rsidRPr="00BB4BE5">
        <w:rPr>
          <w:rFonts w:cs="Traditional Arabic" w:hint="eastAsia"/>
          <w:b/>
          <w:bCs/>
          <w:sz w:val="36"/>
          <w:szCs w:val="36"/>
          <w:rtl/>
        </w:rPr>
        <w:t>إن</w:t>
      </w:r>
      <w:r w:rsidRPr="00BB4BE5">
        <w:rPr>
          <w:rFonts w:cs="Traditional Arabic"/>
          <w:b/>
          <w:bCs/>
          <w:sz w:val="36"/>
          <w:szCs w:val="36"/>
          <w:rtl/>
        </w:rPr>
        <w:t xml:space="preserve"> </w:t>
      </w:r>
      <w:r w:rsidRPr="00BB4BE5">
        <w:rPr>
          <w:rFonts w:cs="Traditional Arabic" w:hint="eastAsia"/>
          <w:b/>
          <w:bCs/>
          <w:sz w:val="36"/>
          <w:szCs w:val="36"/>
          <w:rtl/>
        </w:rPr>
        <w:t>كانا</w:t>
      </w:r>
      <w:r w:rsidRPr="00BB4BE5">
        <w:rPr>
          <w:rFonts w:cs="Traditional Arabic"/>
          <w:b/>
          <w:bCs/>
          <w:sz w:val="36"/>
          <w:szCs w:val="36"/>
          <w:rtl/>
        </w:rPr>
        <w:t xml:space="preserve"> </w:t>
      </w:r>
      <w:r w:rsidRPr="00BB4BE5">
        <w:rPr>
          <w:rFonts w:cs="Traditional Arabic" w:hint="eastAsia"/>
          <w:b/>
          <w:bCs/>
          <w:sz w:val="36"/>
          <w:szCs w:val="36"/>
          <w:rtl/>
        </w:rPr>
        <w:t>كافرين،</w:t>
      </w:r>
      <w:r w:rsidRPr="00BB4BE5">
        <w:rPr>
          <w:rFonts w:cs="Traditional Arabic"/>
          <w:b/>
          <w:bCs/>
          <w:sz w:val="36"/>
          <w:szCs w:val="36"/>
          <w:rtl/>
        </w:rPr>
        <w:t xml:space="preserve"> </w:t>
      </w:r>
      <w:r w:rsidRPr="00BB4BE5">
        <w:rPr>
          <w:rFonts w:cs="Traditional Arabic" w:hint="eastAsia"/>
          <w:b/>
          <w:bCs/>
          <w:sz w:val="36"/>
          <w:szCs w:val="36"/>
          <w:rtl/>
        </w:rPr>
        <w:t>فقد</w:t>
      </w:r>
      <w:r w:rsidRPr="00BB4BE5">
        <w:rPr>
          <w:rFonts w:cs="Traditional Arabic"/>
          <w:b/>
          <w:bCs/>
          <w:sz w:val="36"/>
          <w:szCs w:val="36"/>
          <w:rtl/>
        </w:rPr>
        <w:t xml:space="preserve"> </w:t>
      </w:r>
      <w:r w:rsidRPr="00BB4BE5">
        <w:rPr>
          <w:rFonts w:cs="Traditional Arabic" w:hint="eastAsia"/>
          <w:b/>
          <w:bCs/>
          <w:sz w:val="36"/>
          <w:szCs w:val="36"/>
          <w:rtl/>
        </w:rPr>
        <w:t>اختلف</w:t>
      </w:r>
      <w:r w:rsidRPr="00BB4BE5">
        <w:rPr>
          <w:rFonts w:cs="Traditional Arabic"/>
          <w:b/>
          <w:bCs/>
          <w:sz w:val="36"/>
          <w:szCs w:val="36"/>
          <w:rtl/>
        </w:rPr>
        <w:t xml:space="preserve"> </w:t>
      </w:r>
      <w:r w:rsidRPr="00BB4BE5">
        <w:rPr>
          <w:rFonts w:cs="Traditional Arabic" w:hint="eastAsia"/>
          <w:b/>
          <w:bCs/>
          <w:sz w:val="36"/>
          <w:szCs w:val="36"/>
          <w:rtl/>
        </w:rPr>
        <w:t>الفقهاء</w:t>
      </w:r>
      <w:r w:rsidRPr="00BB4BE5">
        <w:rPr>
          <w:rFonts w:cs="Traditional Arabic"/>
          <w:b/>
          <w:bCs/>
          <w:sz w:val="36"/>
          <w:szCs w:val="36"/>
          <w:rtl/>
        </w:rPr>
        <w:t xml:space="preserve"> -</w:t>
      </w:r>
      <w:r w:rsidRPr="00BB4BE5">
        <w:rPr>
          <w:rFonts w:cs="Traditional Arabic" w:hint="eastAsia"/>
          <w:b/>
          <w:bCs/>
          <w:sz w:val="36"/>
          <w:szCs w:val="36"/>
          <w:rtl/>
        </w:rPr>
        <w:t>رحمهم</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b/>
          <w:bCs/>
          <w:sz w:val="36"/>
          <w:szCs w:val="36"/>
          <w:rtl/>
        </w:rPr>
        <w:t xml:space="preserve"> </w:t>
      </w:r>
      <w:r w:rsidRPr="00BB4BE5">
        <w:rPr>
          <w:rFonts w:cs="Traditional Arabic" w:hint="eastAsia"/>
          <w:b/>
          <w:bCs/>
          <w:sz w:val="36"/>
          <w:szCs w:val="36"/>
          <w:rtl/>
        </w:rPr>
        <w:t>تعالى</w:t>
      </w:r>
      <w:r w:rsidRPr="00BB4BE5">
        <w:rPr>
          <w:rFonts w:cs="Traditional Arabic"/>
          <w:b/>
          <w:bCs/>
          <w:sz w:val="36"/>
          <w:szCs w:val="36"/>
          <w:rtl/>
        </w:rPr>
        <w:t xml:space="preserve">- </w:t>
      </w:r>
      <w:r w:rsidRPr="00BB4BE5">
        <w:rPr>
          <w:rFonts w:cs="Traditional Arabic" w:hint="eastAsia"/>
          <w:b/>
          <w:bCs/>
          <w:sz w:val="36"/>
          <w:szCs w:val="36"/>
          <w:rtl/>
        </w:rPr>
        <w:t>في</w:t>
      </w:r>
      <w:r w:rsidRPr="00BB4BE5">
        <w:rPr>
          <w:rFonts w:cs="Traditional Arabic"/>
          <w:b/>
          <w:bCs/>
          <w:sz w:val="36"/>
          <w:szCs w:val="36"/>
          <w:rtl/>
        </w:rPr>
        <w:t xml:space="preserve"> </w:t>
      </w:r>
      <w:r w:rsidRPr="00BB4BE5">
        <w:rPr>
          <w:rFonts w:cs="Traditional Arabic" w:hint="eastAsia"/>
          <w:b/>
          <w:bCs/>
          <w:sz w:val="36"/>
          <w:szCs w:val="36"/>
          <w:rtl/>
        </w:rPr>
        <w:t>اشتراط</w:t>
      </w:r>
      <w:r w:rsidRPr="00BB4BE5">
        <w:rPr>
          <w:rFonts w:cs="Traditional Arabic"/>
          <w:b/>
          <w:bCs/>
          <w:sz w:val="36"/>
          <w:szCs w:val="36"/>
          <w:rtl/>
        </w:rPr>
        <w:t xml:space="preserve"> </w:t>
      </w:r>
      <w:r w:rsidRPr="00BB4BE5">
        <w:rPr>
          <w:rFonts w:cs="Traditional Arabic" w:hint="eastAsia"/>
          <w:b/>
          <w:bCs/>
          <w:sz w:val="36"/>
          <w:szCs w:val="36"/>
          <w:rtl/>
        </w:rPr>
        <w:t>إذنهما</w:t>
      </w:r>
      <w:r w:rsidRPr="00BB4BE5">
        <w:rPr>
          <w:rFonts w:cs="Traditional Arabic"/>
          <w:b/>
          <w:bCs/>
          <w:sz w:val="36"/>
          <w:szCs w:val="36"/>
          <w:rtl/>
        </w:rPr>
        <w:t xml:space="preserve"> </w:t>
      </w:r>
      <w:r w:rsidRPr="00BB4BE5">
        <w:rPr>
          <w:rFonts w:cs="Traditional Arabic" w:hint="eastAsia"/>
          <w:b/>
          <w:bCs/>
          <w:sz w:val="36"/>
          <w:szCs w:val="36"/>
          <w:rtl/>
        </w:rPr>
        <w:t>إلى</w:t>
      </w:r>
      <w:r w:rsidRPr="00BB4BE5">
        <w:rPr>
          <w:rFonts w:cs="Traditional Arabic"/>
          <w:b/>
          <w:bCs/>
          <w:sz w:val="36"/>
          <w:szCs w:val="36"/>
          <w:rtl/>
        </w:rPr>
        <w:t xml:space="preserve"> </w:t>
      </w:r>
      <w:r w:rsidRPr="00BB4BE5">
        <w:rPr>
          <w:rFonts w:cs="Traditional Arabic" w:hint="eastAsia"/>
          <w:b/>
          <w:bCs/>
          <w:sz w:val="36"/>
          <w:szCs w:val="36"/>
          <w:rtl/>
        </w:rPr>
        <w:t>قولين</w:t>
      </w:r>
      <w:r w:rsidRPr="00BB4BE5">
        <w:rPr>
          <w:rFonts w:cs="Traditional Arabic"/>
          <w:b/>
          <w:bCs/>
          <w:sz w:val="36"/>
          <w:szCs w:val="36"/>
          <w:rtl/>
        </w:rPr>
        <w:t>:</w:t>
      </w:r>
    </w:p>
    <w:p w:rsidR="00DB12E1" w:rsidRPr="00BB4BE5" w:rsidRDefault="00DB12E1" w:rsidP="00135AF4">
      <w:pPr>
        <w:widowControl w:val="0"/>
        <w:spacing w:after="0"/>
        <w:ind w:left="-99" w:right="-709" w:hanging="58"/>
        <w:jc w:val="both"/>
        <w:rPr>
          <w:rFonts w:cs="Traditional Arabic"/>
          <w:sz w:val="36"/>
          <w:szCs w:val="36"/>
          <w:rtl/>
        </w:rPr>
      </w:pPr>
      <w:r w:rsidRPr="00BB4BE5">
        <w:rPr>
          <w:rFonts w:cs="Traditional Arabic"/>
          <w:b/>
          <w:bCs/>
          <w:sz w:val="36"/>
          <w:szCs w:val="36"/>
          <w:rtl/>
        </w:rPr>
        <w:t xml:space="preserve">* </w:t>
      </w:r>
      <w:r w:rsidRPr="00BB4BE5">
        <w:rPr>
          <w:rFonts w:cs="Traditional Arabic" w:hint="eastAsia"/>
          <w:b/>
          <w:bCs/>
          <w:sz w:val="36"/>
          <w:szCs w:val="36"/>
          <w:u w:val="single"/>
          <w:rtl/>
        </w:rPr>
        <w:t>القول</w:t>
      </w:r>
      <w:r w:rsidRPr="00BB4BE5">
        <w:rPr>
          <w:rFonts w:cs="Traditional Arabic"/>
          <w:b/>
          <w:bCs/>
          <w:sz w:val="36"/>
          <w:szCs w:val="36"/>
          <w:u w:val="single"/>
          <w:rtl/>
        </w:rPr>
        <w:t xml:space="preserve"> </w:t>
      </w:r>
      <w:r w:rsidRPr="00BB4BE5">
        <w:rPr>
          <w:rFonts w:cs="Traditional Arabic" w:hint="eastAsia"/>
          <w:b/>
          <w:bCs/>
          <w:sz w:val="36"/>
          <w:szCs w:val="36"/>
          <w:u w:val="single"/>
          <w:rtl/>
        </w:rPr>
        <w:t>الأول</w:t>
      </w:r>
      <w:r w:rsidRPr="00BB4BE5">
        <w:rPr>
          <w:rFonts w:cs="Traditional Arabic"/>
          <w:b/>
          <w:bCs/>
          <w:sz w:val="36"/>
          <w:szCs w:val="36"/>
          <w:u w:val="single"/>
          <w:rtl/>
        </w:rPr>
        <w:t>:</w:t>
      </w:r>
      <w:r w:rsidRPr="00BB4BE5">
        <w:rPr>
          <w:rFonts w:cs="Traditional Arabic"/>
          <w:sz w:val="36"/>
          <w:szCs w:val="36"/>
          <w:rtl/>
        </w:rPr>
        <w:t xml:space="preserve"> </w:t>
      </w:r>
    </w:p>
    <w:p w:rsidR="00DB12E1" w:rsidRPr="00BB4BE5" w:rsidRDefault="00DB12E1" w:rsidP="00135AF4">
      <w:pPr>
        <w:widowControl w:val="0"/>
        <w:spacing w:after="0" w:line="240" w:lineRule="auto"/>
        <w:ind w:left="-99" w:right="-709" w:hanging="58"/>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يشترط</w:t>
      </w:r>
      <w:r w:rsidRPr="00BB4BE5">
        <w:rPr>
          <w:rFonts w:cs="Traditional Arabic"/>
          <w:sz w:val="36"/>
          <w:szCs w:val="36"/>
          <w:rtl/>
        </w:rPr>
        <w:t xml:space="preserve"> </w:t>
      </w:r>
      <w:r w:rsidRPr="00BB4BE5">
        <w:rPr>
          <w:rFonts w:cs="Traditional Arabic" w:hint="eastAsia"/>
          <w:sz w:val="36"/>
          <w:szCs w:val="36"/>
          <w:rtl/>
        </w:rPr>
        <w:t>إذن</w:t>
      </w:r>
      <w:r w:rsidRPr="00BB4BE5">
        <w:rPr>
          <w:rFonts w:cs="Traditional Arabic"/>
          <w:sz w:val="36"/>
          <w:szCs w:val="36"/>
          <w:rtl/>
        </w:rPr>
        <w:t xml:space="preserve"> </w:t>
      </w:r>
      <w:r w:rsidRPr="00BB4BE5">
        <w:rPr>
          <w:rFonts w:cs="Traditional Arabic" w:hint="eastAsia"/>
          <w:sz w:val="36"/>
          <w:szCs w:val="36"/>
          <w:rtl/>
        </w:rPr>
        <w:t>الوالدين</w:t>
      </w:r>
      <w:r w:rsidRPr="00BB4BE5">
        <w:rPr>
          <w:rFonts w:cs="Traditional Arabic"/>
          <w:sz w:val="36"/>
          <w:szCs w:val="36"/>
          <w:rtl/>
        </w:rPr>
        <w:t xml:space="preserve"> </w:t>
      </w:r>
      <w:r w:rsidRPr="00BB4BE5">
        <w:rPr>
          <w:rFonts w:cs="Traditional Arabic" w:hint="eastAsia"/>
          <w:sz w:val="36"/>
          <w:szCs w:val="36"/>
          <w:rtl/>
        </w:rPr>
        <w:t>الكافرين</w:t>
      </w:r>
      <w:r w:rsidRPr="00BB4BE5">
        <w:rPr>
          <w:rFonts w:cs="Traditional Arabic"/>
          <w:sz w:val="36"/>
          <w:szCs w:val="36"/>
          <w:rtl/>
        </w:rPr>
        <w:t xml:space="preserve"> </w:t>
      </w:r>
      <w:r w:rsidRPr="00BB4BE5">
        <w:rPr>
          <w:rFonts w:cs="Traditional Arabic" w:hint="eastAsia"/>
          <w:sz w:val="36"/>
          <w:szCs w:val="36"/>
          <w:rtl/>
        </w:rPr>
        <w:t>لخروج</w:t>
      </w:r>
      <w:r w:rsidRPr="00BB4BE5">
        <w:rPr>
          <w:rFonts w:cs="Traditional Arabic"/>
          <w:sz w:val="36"/>
          <w:szCs w:val="36"/>
          <w:rtl/>
        </w:rPr>
        <w:t xml:space="preserve"> </w:t>
      </w:r>
      <w:r w:rsidRPr="00BB4BE5">
        <w:rPr>
          <w:rFonts w:cs="Traditional Arabic" w:hint="eastAsia"/>
          <w:sz w:val="36"/>
          <w:szCs w:val="36"/>
          <w:rtl/>
        </w:rPr>
        <w:t>الابن</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وبهذا</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الحنفية</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حالة</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منعهما</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كراهية</w:t>
      </w:r>
      <w:r w:rsidRPr="00BB4BE5">
        <w:rPr>
          <w:rFonts w:cs="Traditional Arabic"/>
          <w:sz w:val="36"/>
          <w:szCs w:val="36"/>
          <w:rtl/>
        </w:rPr>
        <w:t xml:space="preserve"> </w:t>
      </w:r>
      <w:r w:rsidRPr="00BB4BE5">
        <w:rPr>
          <w:rFonts w:cs="Traditional Arabic" w:hint="eastAsia"/>
          <w:sz w:val="36"/>
          <w:szCs w:val="36"/>
          <w:rtl/>
        </w:rPr>
        <w:t>قتال</w:t>
      </w:r>
      <w:r w:rsidRPr="00BB4BE5">
        <w:rPr>
          <w:rFonts w:cs="Traditional Arabic"/>
          <w:sz w:val="36"/>
          <w:szCs w:val="36"/>
          <w:rtl/>
        </w:rPr>
        <w:t xml:space="preserve"> </w:t>
      </w:r>
      <w:r w:rsidRPr="00BB4BE5">
        <w:rPr>
          <w:rFonts w:cs="Traditional Arabic" w:hint="eastAsia"/>
          <w:sz w:val="36"/>
          <w:szCs w:val="36"/>
          <w:rtl/>
        </w:rPr>
        <w:t>الكفار</w:t>
      </w:r>
      <w:r w:rsidRPr="00BB4BE5">
        <w:rPr>
          <w:rFonts w:cs="Traditional Arabic"/>
          <w:sz w:val="36"/>
          <w:szCs w:val="36"/>
          <w:rtl/>
        </w:rPr>
        <w:t>-</w:t>
      </w:r>
      <w:r w:rsidRPr="00BB4BE5">
        <w:rPr>
          <w:rFonts w:cs="Traditional Arabic"/>
          <w:b/>
          <w:bCs/>
          <w:sz w:val="38"/>
          <w:szCs w:val="38"/>
          <w:vertAlign w:val="superscript"/>
          <w:rtl/>
        </w:rPr>
        <w:t>(</w:t>
      </w:r>
      <w:r w:rsidRPr="00BB4BE5">
        <w:rPr>
          <w:rStyle w:val="a3"/>
          <w:rFonts w:cs="Traditional Arabic"/>
          <w:sz w:val="38"/>
          <w:szCs w:val="38"/>
          <w:rtl/>
        </w:rPr>
        <w:footnoteReference w:id="184"/>
      </w:r>
      <w:r w:rsidRPr="00BB4BE5">
        <w:rPr>
          <w:rFonts w:cs="Traditional Arabic"/>
          <w:b/>
          <w:bCs/>
          <w:sz w:val="38"/>
          <w:szCs w:val="38"/>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والمالكية،</w:t>
      </w:r>
      <w:r w:rsidRPr="00BB4BE5">
        <w:rPr>
          <w:rFonts w:cs="Traditional Arabic"/>
          <w:b/>
          <w:bCs/>
          <w:sz w:val="38"/>
          <w:szCs w:val="38"/>
          <w:vertAlign w:val="superscript"/>
          <w:rtl/>
        </w:rPr>
        <w:t>(</w:t>
      </w:r>
      <w:r w:rsidRPr="00BB4BE5">
        <w:rPr>
          <w:rStyle w:val="a3"/>
          <w:rFonts w:cs="Traditional Arabic"/>
          <w:sz w:val="38"/>
          <w:szCs w:val="38"/>
          <w:rtl/>
        </w:rPr>
        <w:footnoteReference w:id="185"/>
      </w:r>
      <w:r w:rsidRPr="00BB4BE5">
        <w:rPr>
          <w:rFonts w:cs="Traditional Arabic"/>
          <w:b/>
          <w:bCs/>
          <w:sz w:val="38"/>
          <w:szCs w:val="38"/>
          <w:vertAlign w:val="superscript"/>
          <w:rtl/>
        </w:rPr>
        <w:t>)</w:t>
      </w:r>
      <w:r w:rsidRPr="00BB4BE5">
        <w:rPr>
          <w:rFonts w:cs="Traditional Arabic"/>
          <w:sz w:val="36"/>
          <w:szCs w:val="36"/>
          <w:rtl/>
        </w:rPr>
        <w:t xml:space="preserve"> </w:t>
      </w:r>
      <w:r w:rsidRPr="00BB4BE5">
        <w:rPr>
          <w:rFonts w:cs="Traditional Arabic" w:hint="eastAsia"/>
          <w:sz w:val="36"/>
          <w:szCs w:val="36"/>
          <w:rtl/>
        </w:rPr>
        <w:t>والشافعية،</w:t>
      </w:r>
      <w:r w:rsidRPr="00BB4BE5">
        <w:rPr>
          <w:rFonts w:cs="Traditional Arabic"/>
          <w:b/>
          <w:bCs/>
          <w:sz w:val="38"/>
          <w:szCs w:val="38"/>
          <w:vertAlign w:val="superscript"/>
          <w:rtl/>
        </w:rPr>
        <w:t>(</w:t>
      </w:r>
      <w:r w:rsidRPr="00BB4BE5">
        <w:rPr>
          <w:rStyle w:val="a3"/>
          <w:rFonts w:cs="Traditional Arabic"/>
          <w:sz w:val="38"/>
          <w:szCs w:val="38"/>
          <w:rtl/>
        </w:rPr>
        <w:footnoteReference w:id="186"/>
      </w:r>
      <w:r w:rsidRPr="00BB4BE5">
        <w:rPr>
          <w:rFonts w:cs="Traditional Arabic"/>
          <w:b/>
          <w:bCs/>
          <w:sz w:val="38"/>
          <w:szCs w:val="38"/>
          <w:vertAlign w:val="superscript"/>
          <w:rtl/>
        </w:rPr>
        <w:t>)</w:t>
      </w:r>
      <w:r w:rsidRPr="00BB4BE5">
        <w:rPr>
          <w:rFonts w:cs="Traditional Arabic"/>
          <w:sz w:val="36"/>
          <w:szCs w:val="36"/>
          <w:rtl/>
        </w:rPr>
        <w:t xml:space="preserve"> </w:t>
      </w:r>
      <w:r w:rsidRPr="00BB4BE5">
        <w:rPr>
          <w:rFonts w:cs="Traditional Arabic" w:hint="eastAsia"/>
          <w:sz w:val="36"/>
          <w:szCs w:val="36"/>
          <w:rtl/>
        </w:rPr>
        <w:t>والحنابلة</w:t>
      </w:r>
      <w:r w:rsidRPr="00BB4BE5">
        <w:rPr>
          <w:rFonts w:cs="Traditional Arabic"/>
          <w:b/>
          <w:bCs/>
          <w:sz w:val="38"/>
          <w:szCs w:val="38"/>
          <w:vertAlign w:val="superscript"/>
          <w:rtl/>
        </w:rPr>
        <w:t>(</w:t>
      </w:r>
      <w:r w:rsidRPr="00BB4BE5">
        <w:rPr>
          <w:rStyle w:val="a3"/>
          <w:rFonts w:cs="Traditional Arabic"/>
          <w:sz w:val="38"/>
          <w:szCs w:val="38"/>
          <w:rtl/>
        </w:rPr>
        <w:footnoteReference w:id="187"/>
      </w:r>
      <w:r w:rsidRPr="00BB4BE5">
        <w:rPr>
          <w:rFonts w:cs="Traditional Arabic"/>
          <w:b/>
          <w:bCs/>
          <w:sz w:val="38"/>
          <w:szCs w:val="38"/>
          <w:vertAlign w:val="superscript"/>
          <w:rtl/>
        </w:rPr>
        <w:t>)</w:t>
      </w:r>
      <w:r w:rsidRPr="00BB4BE5">
        <w:rPr>
          <w:rFonts w:cs="Traditional Arabic"/>
          <w:sz w:val="36"/>
          <w:szCs w:val="36"/>
          <w:rtl/>
        </w:rPr>
        <w:t>.</w:t>
      </w:r>
    </w:p>
    <w:p w:rsidR="00DB12E1" w:rsidRPr="00BB4BE5" w:rsidRDefault="00DB12E1" w:rsidP="00135AF4">
      <w:pPr>
        <w:widowControl w:val="0"/>
        <w:spacing w:after="0" w:line="240" w:lineRule="auto"/>
        <w:ind w:left="-99" w:right="-709" w:hanging="58"/>
        <w:jc w:val="both"/>
        <w:rPr>
          <w:rFonts w:cs="Traditional Arabic"/>
          <w:sz w:val="36"/>
          <w:szCs w:val="36"/>
          <w:rtl/>
        </w:rPr>
      </w:pPr>
      <w:r w:rsidRPr="00BB4BE5">
        <w:rPr>
          <w:rFonts w:cs="Traditional Arabic"/>
          <w:sz w:val="36"/>
          <w:szCs w:val="36"/>
          <w:rtl/>
        </w:rPr>
        <w:t xml:space="preserve"> </w:t>
      </w:r>
      <w:r w:rsidRPr="00BB4BE5">
        <w:rPr>
          <w:rFonts w:cs="Traditional Arabic" w:hint="eastAsia"/>
          <w:b/>
          <w:bCs/>
          <w:sz w:val="36"/>
          <w:szCs w:val="36"/>
          <w:rtl/>
        </w:rPr>
        <w:t>واستدلّوا</w:t>
      </w:r>
      <w:r w:rsidRPr="00BB4BE5">
        <w:rPr>
          <w:rFonts w:cs="Traditional Arabic"/>
          <w:b/>
          <w:bCs/>
          <w:sz w:val="36"/>
          <w:szCs w:val="36"/>
          <w:rtl/>
        </w:rPr>
        <w:t xml:space="preserve"> </w:t>
      </w:r>
      <w:r w:rsidRPr="00BB4BE5">
        <w:rPr>
          <w:rFonts w:cs="Traditional Arabic" w:hint="eastAsia"/>
          <w:b/>
          <w:bCs/>
          <w:sz w:val="36"/>
          <w:szCs w:val="36"/>
          <w:rtl/>
        </w:rPr>
        <w:t>بما</w:t>
      </w:r>
      <w:r w:rsidRPr="00BB4BE5">
        <w:rPr>
          <w:rFonts w:cs="Traditional Arabic"/>
          <w:b/>
          <w:bCs/>
          <w:sz w:val="36"/>
          <w:szCs w:val="36"/>
          <w:rtl/>
        </w:rPr>
        <w:t xml:space="preserve"> </w:t>
      </w:r>
      <w:r w:rsidRPr="00BB4BE5">
        <w:rPr>
          <w:rFonts w:cs="Traditional Arabic" w:hint="eastAsia"/>
          <w:b/>
          <w:bCs/>
          <w:sz w:val="36"/>
          <w:szCs w:val="36"/>
          <w:rtl/>
        </w:rPr>
        <w:t>يلي</w:t>
      </w:r>
      <w:r w:rsidRPr="00BB4BE5">
        <w:rPr>
          <w:rFonts w:cs="Traditional Arabic"/>
          <w:b/>
          <w:bCs/>
          <w:sz w:val="36"/>
          <w:szCs w:val="36"/>
          <w:rtl/>
        </w:rPr>
        <w:t>:</w:t>
      </w:r>
    </w:p>
    <w:p w:rsidR="00DB12E1" w:rsidRPr="00BB4BE5" w:rsidRDefault="00DB12E1" w:rsidP="00E40B4C">
      <w:pPr>
        <w:widowControl w:val="0"/>
        <w:numPr>
          <w:ilvl w:val="0"/>
          <w:numId w:val="16"/>
        </w:numPr>
        <w:tabs>
          <w:tab w:val="left" w:pos="468"/>
          <w:tab w:val="left" w:pos="751"/>
          <w:tab w:val="left" w:pos="1035"/>
        </w:tabs>
        <w:spacing w:after="0" w:line="240" w:lineRule="auto"/>
        <w:ind w:left="184" w:right="-709" w:firstLine="0"/>
        <w:jc w:val="both"/>
        <w:rPr>
          <w:rFonts w:cs="Traditional Arabic"/>
          <w:sz w:val="36"/>
          <w:szCs w:val="36"/>
          <w:rtl/>
        </w:rPr>
      </w:pP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أصحاب</w:t>
      </w:r>
      <w:r w:rsidRPr="00BB4BE5">
        <w:rPr>
          <w:rFonts w:cs="Traditional Arabic"/>
          <w:sz w:val="36"/>
          <w:szCs w:val="36"/>
          <w:rtl/>
        </w:rPr>
        <w:t xml:space="preserve"> </w:t>
      </w:r>
      <w:r w:rsidRPr="00BB4BE5">
        <w:rPr>
          <w:rFonts w:cs="Traditional Arabic" w:hint="eastAsia"/>
          <w:sz w:val="36"/>
          <w:szCs w:val="36"/>
          <w:rtl/>
        </w:rPr>
        <w:t>رسول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كانوا</w:t>
      </w:r>
      <w:r w:rsidRPr="00BB4BE5">
        <w:rPr>
          <w:rFonts w:cs="Traditional Arabic"/>
          <w:sz w:val="36"/>
          <w:szCs w:val="36"/>
          <w:rtl/>
        </w:rPr>
        <w:t xml:space="preserve"> </w:t>
      </w:r>
      <w:r w:rsidRPr="00BB4BE5">
        <w:rPr>
          <w:rFonts w:cs="Traditional Arabic" w:hint="eastAsia"/>
          <w:sz w:val="36"/>
          <w:szCs w:val="36"/>
          <w:rtl/>
        </w:rPr>
        <w:t>يجاهدون</w:t>
      </w:r>
      <w:r w:rsidRPr="00BB4BE5">
        <w:rPr>
          <w:rFonts w:cs="Traditional Arabic"/>
          <w:sz w:val="36"/>
          <w:szCs w:val="36"/>
          <w:rtl/>
        </w:rPr>
        <w:t xml:space="preserve"> </w:t>
      </w:r>
      <w:r w:rsidRPr="00BB4BE5">
        <w:rPr>
          <w:rFonts w:cs="Traditional Arabic" w:hint="eastAsia"/>
          <w:sz w:val="36"/>
          <w:szCs w:val="36"/>
          <w:rtl/>
        </w:rPr>
        <w:t>معه،</w:t>
      </w:r>
      <w:r w:rsidRPr="00BB4BE5">
        <w:rPr>
          <w:rFonts w:cs="Traditional Arabic"/>
          <w:sz w:val="36"/>
          <w:szCs w:val="36"/>
          <w:rtl/>
        </w:rPr>
        <w:t xml:space="preserve"> </w:t>
      </w:r>
      <w:r w:rsidRPr="00BB4BE5">
        <w:rPr>
          <w:rFonts w:cs="Traditional Arabic" w:hint="eastAsia"/>
          <w:sz w:val="36"/>
          <w:szCs w:val="36"/>
          <w:rtl/>
        </w:rPr>
        <w:t>وفيهم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أبوان</w:t>
      </w:r>
      <w:r w:rsidRPr="00BB4BE5">
        <w:rPr>
          <w:rFonts w:cs="Traditional Arabic"/>
          <w:sz w:val="36"/>
          <w:szCs w:val="36"/>
          <w:rtl/>
        </w:rPr>
        <w:t xml:space="preserve"> </w:t>
      </w:r>
      <w:r w:rsidRPr="00BB4BE5">
        <w:rPr>
          <w:rFonts w:cs="Traditional Arabic" w:hint="eastAsia"/>
          <w:sz w:val="36"/>
          <w:szCs w:val="36"/>
          <w:rtl/>
        </w:rPr>
        <w:t>كافران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غير</w:t>
      </w:r>
      <w:r w:rsidRPr="00BB4BE5">
        <w:rPr>
          <w:rFonts w:cs="Traditional Arabic"/>
          <w:sz w:val="36"/>
          <w:szCs w:val="36"/>
          <w:rtl/>
        </w:rPr>
        <w:t xml:space="preserve"> </w:t>
      </w:r>
      <w:r w:rsidRPr="00BB4BE5">
        <w:rPr>
          <w:rFonts w:cs="Traditional Arabic" w:hint="eastAsia"/>
          <w:sz w:val="36"/>
          <w:szCs w:val="36"/>
          <w:rtl/>
        </w:rPr>
        <w:t>استئذانهما</w:t>
      </w:r>
      <w:r w:rsidRPr="00BB4BE5">
        <w:rPr>
          <w:rFonts w:cs="Traditional Arabic"/>
          <w:sz w:val="36"/>
          <w:szCs w:val="36"/>
          <w:vertAlign w:val="superscript"/>
          <w:rtl/>
        </w:rPr>
        <w:t>(</w:t>
      </w:r>
      <w:r w:rsidRPr="00BB4BE5">
        <w:rPr>
          <w:rStyle w:val="a3"/>
          <w:rFonts w:cs="Traditional Arabic"/>
          <w:szCs w:val="36"/>
          <w:rtl/>
        </w:rPr>
        <w:footnoteReference w:id="188"/>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E40B4C">
      <w:pPr>
        <w:widowControl w:val="0"/>
        <w:numPr>
          <w:ilvl w:val="0"/>
          <w:numId w:val="16"/>
        </w:numPr>
        <w:tabs>
          <w:tab w:val="left" w:pos="468"/>
          <w:tab w:val="left" w:pos="751"/>
          <w:tab w:val="left" w:pos="1035"/>
        </w:tabs>
        <w:spacing w:after="0" w:line="240" w:lineRule="auto"/>
        <w:ind w:left="184" w:right="-709" w:firstLine="0"/>
        <w:jc w:val="both"/>
        <w:rPr>
          <w:rFonts w:cs="Traditional Arabic"/>
          <w:sz w:val="36"/>
          <w:szCs w:val="36"/>
        </w:rPr>
      </w:pP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الوالدين</w:t>
      </w:r>
      <w:r w:rsidRPr="00BB4BE5">
        <w:rPr>
          <w:rFonts w:cs="Traditional Arabic"/>
          <w:sz w:val="36"/>
          <w:szCs w:val="36"/>
          <w:rtl/>
        </w:rPr>
        <w:t xml:space="preserve"> </w:t>
      </w:r>
      <w:r w:rsidRPr="00BB4BE5">
        <w:rPr>
          <w:rFonts w:cs="Traditional Arabic" w:hint="eastAsia"/>
          <w:sz w:val="36"/>
          <w:szCs w:val="36"/>
          <w:rtl/>
        </w:rPr>
        <w:t>الكافرين</w:t>
      </w:r>
      <w:r w:rsidRPr="00BB4BE5">
        <w:rPr>
          <w:rFonts w:cs="Traditional Arabic"/>
          <w:sz w:val="36"/>
          <w:szCs w:val="36"/>
          <w:rtl/>
        </w:rPr>
        <w:t xml:space="preserve"> </w:t>
      </w:r>
      <w:r w:rsidRPr="00BB4BE5">
        <w:rPr>
          <w:rFonts w:cs="Traditional Arabic" w:hint="eastAsia"/>
          <w:sz w:val="36"/>
          <w:szCs w:val="36"/>
          <w:rtl/>
        </w:rPr>
        <w:t>متهمان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الدِّين؛</w:t>
      </w:r>
      <w:r w:rsidRPr="00BB4BE5">
        <w:rPr>
          <w:rFonts w:cs="Traditional Arabic"/>
          <w:sz w:val="36"/>
          <w:szCs w:val="36"/>
          <w:rtl/>
        </w:rPr>
        <w:t xml:space="preserve"> </w:t>
      </w:r>
      <w:r w:rsidRPr="00BB4BE5">
        <w:rPr>
          <w:rFonts w:cs="Traditional Arabic" w:hint="eastAsia"/>
          <w:sz w:val="36"/>
          <w:szCs w:val="36"/>
          <w:rtl/>
        </w:rPr>
        <w:t>إذ</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يحبّان</w:t>
      </w:r>
      <w:r w:rsidRPr="00BB4BE5">
        <w:rPr>
          <w:rFonts w:cs="Traditional Arabic"/>
          <w:sz w:val="36"/>
          <w:szCs w:val="36"/>
          <w:rtl/>
        </w:rPr>
        <w:t xml:space="preserve"> </w:t>
      </w:r>
      <w:r w:rsidRPr="00BB4BE5">
        <w:rPr>
          <w:rFonts w:cs="Traditional Arabic" w:hint="eastAsia"/>
          <w:sz w:val="36"/>
          <w:szCs w:val="36"/>
          <w:rtl/>
        </w:rPr>
        <w:t>قتال</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دينهما،</w:t>
      </w:r>
      <w:r w:rsidRPr="00BB4BE5">
        <w:rPr>
          <w:rFonts w:cs="Traditional Arabic"/>
          <w:sz w:val="36"/>
          <w:szCs w:val="36"/>
          <w:rtl/>
        </w:rPr>
        <w:t xml:space="preserve"> </w:t>
      </w:r>
      <w:r w:rsidRPr="00BB4BE5">
        <w:rPr>
          <w:rFonts w:cs="Traditional Arabic" w:hint="eastAsia"/>
          <w:sz w:val="36"/>
          <w:szCs w:val="36"/>
          <w:rtl/>
        </w:rPr>
        <w:t>فلا</w:t>
      </w:r>
      <w:r w:rsidRPr="00BB4BE5">
        <w:rPr>
          <w:rFonts w:cs="Traditional Arabic"/>
          <w:sz w:val="36"/>
          <w:szCs w:val="36"/>
          <w:rtl/>
        </w:rPr>
        <w:t xml:space="preserve"> </w:t>
      </w:r>
      <w:r w:rsidRPr="00BB4BE5">
        <w:rPr>
          <w:rFonts w:cs="Traditional Arabic" w:hint="eastAsia"/>
          <w:sz w:val="36"/>
          <w:szCs w:val="36"/>
          <w:rtl/>
        </w:rPr>
        <w:t>عبرة</w:t>
      </w:r>
      <w:r w:rsidRPr="00BB4BE5">
        <w:rPr>
          <w:rFonts w:cs="Traditional Arabic"/>
          <w:sz w:val="36"/>
          <w:szCs w:val="36"/>
          <w:rtl/>
        </w:rPr>
        <w:t xml:space="preserve"> </w:t>
      </w:r>
      <w:r w:rsidRPr="00BB4BE5">
        <w:rPr>
          <w:rFonts w:cs="Traditional Arabic" w:hint="eastAsia"/>
          <w:sz w:val="36"/>
          <w:szCs w:val="36"/>
          <w:rtl/>
        </w:rPr>
        <w:t>بإذنهما</w:t>
      </w:r>
      <w:r w:rsidRPr="00BB4BE5">
        <w:rPr>
          <w:rFonts w:cs="Traditional Arabic"/>
          <w:b/>
          <w:bCs/>
          <w:sz w:val="38"/>
          <w:szCs w:val="38"/>
          <w:vertAlign w:val="superscript"/>
          <w:rtl/>
        </w:rPr>
        <w:t>(</w:t>
      </w:r>
      <w:r w:rsidRPr="00BB4BE5">
        <w:rPr>
          <w:rStyle w:val="a3"/>
          <w:rFonts w:cs="Traditional Arabic"/>
          <w:sz w:val="38"/>
          <w:szCs w:val="38"/>
          <w:rtl/>
        </w:rPr>
        <w:footnoteReference w:id="189"/>
      </w:r>
      <w:r w:rsidRPr="00BB4BE5">
        <w:rPr>
          <w:rFonts w:cs="Traditional Arabic"/>
          <w:b/>
          <w:bCs/>
          <w:sz w:val="38"/>
          <w:szCs w:val="38"/>
          <w:vertAlign w:val="superscript"/>
          <w:rtl/>
        </w:rPr>
        <w:t>)</w:t>
      </w:r>
      <w:r w:rsidRPr="00BB4BE5">
        <w:rPr>
          <w:rFonts w:cs="Traditional Arabic"/>
          <w:sz w:val="36"/>
          <w:szCs w:val="36"/>
          <w:rtl/>
        </w:rPr>
        <w:t>.</w:t>
      </w:r>
    </w:p>
    <w:p w:rsidR="00DB12E1" w:rsidRPr="00BB4BE5" w:rsidRDefault="00DB12E1" w:rsidP="00F503B6">
      <w:pPr>
        <w:widowControl w:val="0"/>
        <w:tabs>
          <w:tab w:val="left" w:pos="468"/>
          <w:tab w:val="left" w:pos="751"/>
          <w:tab w:val="left" w:pos="1035"/>
        </w:tabs>
        <w:spacing w:after="0" w:line="240" w:lineRule="auto"/>
        <w:ind w:right="-709"/>
        <w:jc w:val="both"/>
        <w:rPr>
          <w:rFonts w:cs="Traditional Arabic"/>
          <w:sz w:val="36"/>
          <w:szCs w:val="36"/>
          <w:rtl/>
        </w:rPr>
      </w:pPr>
    </w:p>
    <w:p w:rsidR="00DB12E1" w:rsidRPr="00BB4BE5" w:rsidRDefault="00DB12E1" w:rsidP="00F503B6">
      <w:pPr>
        <w:widowControl w:val="0"/>
        <w:tabs>
          <w:tab w:val="left" w:pos="468"/>
          <w:tab w:val="left" w:pos="751"/>
          <w:tab w:val="left" w:pos="1035"/>
        </w:tabs>
        <w:spacing w:after="0" w:line="240" w:lineRule="auto"/>
        <w:ind w:right="-709"/>
        <w:jc w:val="both"/>
        <w:rPr>
          <w:rFonts w:cs="Traditional Arabic"/>
          <w:sz w:val="36"/>
          <w:szCs w:val="36"/>
          <w:rtl/>
        </w:rPr>
      </w:pPr>
    </w:p>
    <w:p w:rsidR="00DB12E1" w:rsidRPr="00BB4BE5" w:rsidRDefault="00DB12E1" w:rsidP="00135AF4">
      <w:pPr>
        <w:widowControl w:val="0"/>
        <w:spacing w:after="0" w:line="240" w:lineRule="auto"/>
        <w:ind w:left="-99" w:right="-709" w:hanging="142"/>
        <w:jc w:val="both"/>
        <w:rPr>
          <w:rFonts w:cs="Traditional Arabic"/>
          <w:b/>
          <w:bCs/>
          <w:sz w:val="36"/>
          <w:szCs w:val="36"/>
          <w:rtl/>
        </w:rPr>
      </w:pPr>
      <w:r w:rsidRPr="00BB4BE5">
        <w:rPr>
          <w:rFonts w:cs="Traditional Arabic"/>
          <w:b/>
          <w:bCs/>
          <w:sz w:val="36"/>
          <w:szCs w:val="36"/>
          <w:rtl/>
        </w:rPr>
        <w:t xml:space="preserve">* </w:t>
      </w:r>
      <w:r w:rsidRPr="00BB4BE5">
        <w:rPr>
          <w:rFonts w:cs="Traditional Arabic" w:hint="eastAsia"/>
          <w:b/>
          <w:bCs/>
          <w:sz w:val="36"/>
          <w:szCs w:val="36"/>
          <w:u w:val="single"/>
          <w:rtl/>
        </w:rPr>
        <w:t>القول</w:t>
      </w:r>
      <w:r w:rsidRPr="00BB4BE5">
        <w:rPr>
          <w:rFonts w:cs="Traditional Arabic"/>
          <w:b/>
          <w:bCs/>
          <w:sz w:val="36"/>
          <w:szCs w:val="36"/>
          <w:u w:val="single"/>
          <w:rtl/>
        </w:rPr>
        <w:t xml:space="preserve"> </w:t>
      </w:r>
      <w:r w:rsidRPr="00BB4BE5">
        <w:rPr>
          <w:rFonts w:cs="Traditional Arabic" w:hint="eastAsia"/>
          <w:b/>
          <w:bCs/>
          <w:sz w:val="36"/>
          <w:szCs w:val="36"/>
          <w:u w:val="single"/>
          <w:rtl/>
        </w:rPr>
        <w:t>الثاني</w:t>
      </w:r>
      <w:r w:rsidRPr="00BB4BE5">
        <w:rPr>
          <w:rFonts w:cs="Traditional Arabic"/>
          <w:b/>
          <w:bCs/>
          <w:sz w:val="36"/>
          <w:szCs w:val="36"/>
          <w:u w:val="single"/>
          <w:rtl/>
        </w:rPr>
        <w:t>:</w:t>
      </w:r>
    </w:p>
    <w:p w:rsidR="00DB12E1" w:rsidRPr="00BB4BE5" w:rsidRDefault="00DB12E1" w:rsidP="004C1036">
      <w:pPr>
        <w:widowControl w:val="0"/>
        <w:spacing w:after="0" w:line="240" w:lineRule="auto"/>
        <w:ind w:left="-99" w:right="-709" w:hanging="142"/>
        <w:jc w:val="both"/>
        <w:rPr>
          <w:rFonts w:cs="Traditional Arabic"/>
          <w:sz w:val="36"/>
          <w:szCs w:val="36"/>
          <w:rtl/>
        </w:rPr>
      </w:pPr>
      <w:r w:rsidRPr="00BB4BE5">
        <w:rPr>
          <w:rFonts w:cs="Traditional Arabic"/>
          <w:b/>
          <w:bCs/>
          <w:sz w:val="36"/>
          <w:szCs w:val="36"/>
          <w:rtl/>
        </w:rPr>
        <w:t xml:space="preserve">   </w:t>
      </w:r>
      <w:r w:rsidRPr="00BB4BE5">
        <w:rPr>
          <w:rFonts w:cs="Traditional Arabic"/>
          <w:sz w:val="36"/>
          <w:szCs w:val="36"/>
          <w:rtl/>
        </w:rPr>
        <w:t xml:space="preserve">   </w:t>
      </w:r>
      <w:r w:rsidRPr="00BB4BE5">
        <w:rPr>
          <w:rFonts w:cs="Traditional Arabic" w:hint="eastAsia"/>
          <w:sz w:val="36"/>
          <w:szCs w:val="36"/>
          <w:rtl/>
        </w:rPr>
        <w:t>يشترط</w:t>
      </w:r>
      <w:r w:rsidRPr="00BB4BE5">
        <w:rPr>
          <w:rFonts w:cs="Traditional Arabic"/>
          <w:sz w:val="36"/>
          <w:szCs w:val="36"/>
          <w:rtl/>
        </w:rPr>
        <w:t xml:space="preserve"> </w:t>
      </w:r>
      <w:r w:rsidRPr="00BB4BE5">
        <w:rPr>
          <w:rFonts w:cs="Traditional Arabic" w:hint="eastAsia"/>
          <w:sz w:val="36"/>
          <w:szCs w:val="36"/>
          <w:rtl/>
        </w:rPr>
        <w:t>إذنهما</w:t>
      </w:r>
      <w:r w:rsidRPr="00BB4BE5">
        <w:rPr>
          <w:rFonts w:cs="Traditional Arabic"/>
          <w:sz w:val="36"/>
          <w:szCs w:val="36"/>
          <w:rtl/>
        </w:rPr>
        <w:t xml:space="preserve"> </w:t>
      </w:r>
      <w:r w:rsidRPr="00BB4BE5">
        <w:rPr>
          <w:rFonts w:cs="Traditional Arabic" w:hint="eastAsia"/>
          <w:sz w:val="36"/>
          <w:szCs w:val="36"/>
          <w:rtl/>
        </w:rPr>
        <w:t>لخروج</w:t>
      </w:r>
      <w:r w:rsidRPr="00BB4BE5">
        <w:rPr>
          <w:rFonts w:cs="Traditional Arabic"/>
          <w:sz w:val="36"/>
          <w:szCs w:val="36"/>
          <w:rtl/>
        </w:rPr>
        <w:t xml:space="preserve"> </w:t>
      </w:r>
      <w:r w:rsidRPr="00BB4BE5">
        <w:rPr>
          <w:rFonts w:cs="Traditional Arabic" w:hint="eastAsia"/>
          <w:sz w:val="36"/>
          <w:szCs w:val="36"/>
          <w:rtl/>
        </w:rPr>
        <w:t>ابنهما</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سبيل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قول</w:t>
      </w:r>
      <w:r w:rsidRPr="00BB4BE5">
        <w:rPr>
          <w:rFonts w:cs="Traditional Arabic"/>
          <w:sz w:val="36"/>
          <w:szCs w:val="36"/>
          <w:rtl/>
        </w:rPr>
        <w:t xml:space="preserve"> </w:t>
      </w:r>
      <w:r w:rsidRPr="00BB4BE5">
        <w:rPr>
          <w:rFonts w:cs="Traditional Arabic" w:hint="eastAsia"/>
          <w:sz w:val="36"/>
          <w:szCs w:val="36"/>
          <w:rtl/>
        </w:rPr>
        <w:t>الحنفية</w:t>
      </w:r>
      <w:r w:rsidRPr="00BB4BE5">
        <w:rPr>
          <w:rFonts w:cs="Traditional Arabic"/>
          <w:b/>
          <w:bCs/>
          <w:sz w:val="38"/>
          <w:szCs w:val="38"/>
          <w:vertAlign w:val="superscript"/>
          <w:rtl/>
        </w:rPr>
        <w:t>(</w:t>
      </w:r>
      <w:r w:rsidRPr="00BB4BE5">
        <w:rPr>
          <w:rStyle w:val="a3"/>
          <w:rFonts w:cs="Traditional Arabic"/>
          <w:sz w:val="38"/>
          <w:szCs w:val="38"/>
          <w:rtl/>
        </w:rPr>
        <w:footnoteReference w:id="190"/>
      </w:r>
      <w:r w:rsidRPr="00BB4BE5">
        <w:rPr>
          <w:rFonts w:cs="Traditional Arabic"/>
          <w:b/>
          <w:bCs/>
          <w:sz w:val="38"/>
          <w:szCs w:val="38"/>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والمالكية</w:t>
      </w:r>
      <w:r w:rsidRPr="00BB4BE5">
        <w:rPr>
          <w:rFonts w:cs="Traditional Arabic"/>
          <w:b/>
          <w:bCs/>
          <w:sz w:val="38"/>
          <w:szCs w:val="38"/>
          <w:vertAlign w:val="superscript"/>
          <w:rtl/>
        </w:rPr>
        <w:t>(</w:t>
      </w:r>
      <w:r w:rsidRPr="00BB4BE5">
        <w:rPr>
          <w:rStyle w:val="a3"/>
          <w:rFonts w:cs="Traditional Arabic"/>
          <w:sz w:val="38"/>
          <w:szCs w:val="38"/>
          <w:rtl/>
        </w:rPr>
        <w:footnoteReference w:id="191"/>
      </w:r>
      <w:r w:rsidRPr="00BB4BE5">
        <w:rPr>
          <w:rFonts w:cs="Traditional Arabic"/>
          <w:b/>
          <w:bCs/>
          <w:sz w:val="38"/>
          <w:szCs w:val="38"/>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حالة</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وجدت</w:t>
      </w:r>
      <w:r w:rsidRPr="00BB4BE5">
        <w:rPr>
          <w:rFonts w:cs="Traditional Arabic"/>
          <w:sz w:val="36"/>
          <w:szCs w:val="36"/>
          <w:rtl/>
        </w:rPr>
        <w:t xml:space="preserve"> </w:t>
      </w:r>
      <w:r w:rsidRPr="00BB4BE5">
        <w:rPr>
          <w:rFonts w:cs="Traditional Arabic" w:hint="eastAsia"/>
          <w:sz w:val="36"/>
          <w:szCs w:val="36"/>
          <w:rtl/>
        </w:rPr>
        <w:t>قرينة</w:t>
      </w:r>
      <w:r w:rsidRPr="00BB4BE5">
        <w:rPr>
          <w:rFonts w:cs="Traditional Arabic"/>
          <w:sz w:val="36"/>
          <w:szCs w:val="36"/>
          <w:rtl/>
        </w:rPr>
        <w:t xml:space="preserve"> </w:t>
      </w:r>
      <w:r w:rsidRPr="00BB4BE5">
        <w:rPr>
          <w:rFonts w:cs="Traditional Arabic" w:hint="eastAsia"/>
          <w:sz w:val="36"/>
          <w:szCs w:val="36"/>
          <w:rtl/>
        </w:rPr>
        <w:t>تدلّ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منعهما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أجل</w:t>
      </w:r>
      <w:r w:rsidRPr="00BB4BE5">
        <w:rPr>
          <w:rFonts w:cs="Traditional Arabic"/>
          <w:sz w:val="36"/>
          <w:szCs w:val="36"/>
          <w:rtl/>
        </w:rPr>
        <w:t xml:space="preserve"> </w:t>
      </w:r>
      <w:r w:rsidRPr="00BB4BE5">
        <w:rPr>
          <w:rFonts w:cs="Traditional Arabic" w:hint="eastAsia"/>
          <w:sz w:val="36"/>
          <w:szCs w:val="36"/>
          <w:rtl/>
        </w:rPr>
        <w:t>الشفقة</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ولدهما،</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أجل</w:t>
      </w:r>
      <w:r w:rsidRPr="00BB4BE5">
        <w:rPr>
          <w:rFonts w:cs="Traditional Arabic"/>
          <w:sz w:val="36"/>
          <w:szCs w:val="36"/>
          <w:rtl/>
        </w:rPr>
        <w:t xml:space="preserve"> </w:t>
      </w:r>
      <w:r w:rsidRPr="00BB4BE5">
        <w:rPr>
          <w:rFonts w:cs="Traditional Arabic" w:hint="eastAsia"/>
          <w:sz w:val="36"/>
          <w:szCs w:val="36"/>
          <w:rtl/>
        </w:rPr>
        <w:t>قتال</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الكفر</w:t>
      </w:r>
      <w:r w:rsidRPr="00BB4BE5">
        <w:rPr>
          <w:rFonts w:cs="Traditional Arabic"/>
          <w:sz w:val="36"/>
          <w:szCs w:val="36"/>
          <w:rtl/>
        </w:rPr>
        <w:t>.</w:t>
      </w:r>
    </w:p>
    <w:p w:rsidR="00DB12E1" w:rsidRPr="00BB4BE5" w:rsidRDefault="00DB12E1" w:rsidP="004C1036">
      <w:pPr>
        <w:widowControl w:val="0"/>
        <w:spacing w:after="0" w:line="240" w:lineRule="auto"/>
        <w:ind w:left="-99" w:right="-709" w:hanging="142"/>
        <w:jc w:val="both"/>
        <w:rPr>
          <w:rFonts w:cs="Traditional Arabic"/>
          <w:sz w:val="36"/>
          <w:szCs w:val="36"/>
          <w:rtl/>
        </w:rPr>
      </w:pPr>
      <w:r w:rsidRPr="00BB4BE5">
        <w:rPr>
          <w:rFonts w:cs="Traditional Arabic"/>
          <w:sz w:val="36"/>
          <w:szCs w:val="36"/>
          <w:rtl/>
        </w:rPr>
        <w:t xml:space="preserve">   </w:t>
      </w:r>
      <w:r w:rsidRPr="00BB4BE5">
        <w:rPr>
          <w:rFonts w:cs="Traditional Arabic" w:hint="eastAsia"/>
          <w:b/>
          <w:bCs/>
          <w:sz w:val="36"/>
          <w:szCs w:val="36"/>
          <w:rtl/>
        </w:rPr>
        <w:t>واستدلّوا</w:t>
      </w:r>
      <w:r w:rsidRPr="00BB4BE5">
        <w:rPr>
          <w:rFonts w:cs="Traditional Arabic"/>
          <w:b/>
          <w:bCs/>
          <w:sz w:val="36"/>
          <w:szCs w:val="36"/>
          <w:rtl/>
        </w:rPr>
        <w:t xml:space="preserve"> </w:t>
      </w:r>
      <w:r w:rsidRPr="00BB4BE5">
        <w:rPr>
          <w:rFonts w:cs="Traditional Arabic" w:hint="eastAsia"/>
          <w:b/>
          <w:bCs/>
          <w:sz w:val="36"/>
          <w:szCs w:val="36"/>
          <w:rtl/>
        </w:rPr>
        <w:t>بما</w:t>
      </w:r>
      <w:r w:rsidRPr="00BB4BE5">
        <w:rPr>
          <w:rFonts w:cs="Traditional Arabic"/>
          <w:b/>
          <w:bCs/>
          <w:sz w:val="36"/>
          <w:szCs w:val="36"/>
          <w:rtl/>
        </w:rPr>
        <w:t xml:space="preserve"> </w:t>
      </w:r>
      <w:r w:rsidRPr="00BB4BE5">
        <w:rPr>
          <w:rFonts w:cs="Traditional Arabic" w:hint="eastAsia"/>
          <w:b/>
          <w:bCs/>
          <w:sz w:val="36"/>
          <w:szCs w:val="36"/>
          <w:rtl/>
        </w:rPr>
        <w:t>يلي</w:t>
      </w:r>
      <w:r w:rsidRPr="00BB4BE5">
        <w:rPr>
          <w:rFonts w:cs="Traditional Arabic"/>
          <w:b/>
          <w:bCs/>
          <w:sz w:val="36"/>
          <w:szCs w:val="36"/>
          <w:rtl/>
        </w:rPr>
        <w:t>:</w:t>
      </w:r>
    </w:p>
    <w:p w:rsidR="00DB12E1" w:rsidRPr="00BB4BE5" w:rsidRDefault="00DB12E1" w:rsidP="00E40B4C">
      <w:pPr>
        <w:widowControl w:val="0"/>
        <w:numPr>
          <w:ilvl w:val="0"/>
          <w:numId w:val="17"/>
        </w:numPr>
        <w:tabs>
          <w:tab w:val="left" w:pos="468"/>
          <w:tab w:val="left" w:pos="751"/>
          <w:tab w:val="left" w:pos="1035"/>
        </w:tabs>
        <w:spacing w:after="0" w:line="240" w:lineRule="auto"/>
        <w:ind w:left="42" w:right="-709" w:firstLine="426"/>
        <w:jc w:val="both"/>
        <w:rPr>
          <w:rFonts w:cs="Traditional Arabic"/>
          <w:sz w:val="36"/>
          <w:szCs w:val="36"/>
          <w:rtl/>
        </w:rPr>
      </w:pPr>
      <w:r w:rsidRPr="00BB4BE5">
        <w:rPr>
          <w:rFonts w:cs="Traditional Arabic" w:hint="eastAsia"/>
          <w:sz w:val="36"/>
          <w:szCs w:val="36"/>
          <w:rtl/>
        </w:rPr>
        <w:t>عموم</w:t>
      </w:r>
      <w:r w:rsidRPr="00BB4BE5">
        <w:rPr>
          <w:rFonts w:cs="Traditional Arabic"/>
          <w:sz w:val="36"/>
          <w:szCs w:val="36"/>
          <w:rtl/>
        </w:rPr>
        <w:t xml:space="preserve"> </w:t>
      </w:r>
      <w:r w:rsidRPr="00BB4BE5">
        <w:rPr>
          <w:rFonts w:cs="Traditional Arabic" w:hint="eastAsia"/>
          <w:sz w:val="36"/>
          <w:szCs w:val="36"/>
          <w:rtl/>
        </w:rPr>
        <w:t>الأخبار</w:t>
      </w:r>
      <w:r w:rsidRPr="00BB4BE5">
        <w:rPr>
          <w:rFonts w:cs="Traditional Arabic"/>
          <w:b/>
          <w:bCs/>
          <w:sz w:val="38"/>
          <w:szCs w:val="38"/>
          <w:vertAlign w:val="superscript"/>
          <w:rtl/>
        </w:rPr>
        <w:t>(</w:t>
      </w:r>
      <w:r w:rsidRPr="00BB4BE5">
        <w:rPr>
          <w:rStyle w:val="a3"/>
          <w:rFonts w:cs="Traditional Arabic"/>
          <w:sz w:val="38"/>
          <w:szCs w:val="38"/>
          <w:rtl/>
        </w:rPr>
        <w:footnoteReference w:id="192"/>
      </w:r>
      <w:r w:rsidRPr="00BB4BE5">
        <w:rPr>
          <w:rFonts w:cs="Traditional Arabic"/>
          <w:b/>
          <w:bCs/>
          <w:sz w:val="38"/>
          <w:szCs w:val="38"/>
          <w:vertAlign w:val="superscript"/>
          <w:rtl/>
        </w:rPr>
        <w:t>)</w:t>
      </w:r>
      <w:r w:rsidRPr="00BB4BE5">
        <w:rPr>
          <w:rFonts w:cs="Traditional Arabic"/>
          <w:sz w:val="36"/>
          <w:szCs w:val="36"/>
          <w:rtl/>
        </w:rPr>
        <w:t xml:space="preserve"> </w:t>
      </w:r>
      <w:r w:rsidRPr="00BB4BE5">
        <w:rPr>
          <w:rFonts w:cs="Traditional Arabic" w:hint="eastAsia"/>
          <w:sz w:val="36"/>
          <w:szCs w:val="36"/>
          <w:rtl/>
        </w:rPr>
        <w:t>كحديث</w:t>
      </w:r>
      <w:r w:rsidRPr="00BB4BE5">
        <w:rPr>
          <w:rFonts w:cs="Traditional Arabic"/>
          <w:sz w:val="36"/>
          <w:szCs w:val="36"/>
          <w:rtl/>
        </w:rPr>
        <w:t xml:space="preserve"> </w:t>
      </w:r>
      <w:r w:rsidRPr="00BB4BE5">
        <w:rPr>
          <w:rFonts w:cs="Traditional Arabic" w:hint="eastAsia"/>
          <w:sz w:val="36"/>
          <w:szCs w:val="36"/>
          <w:rtl/>
        </w:rPr>
        <w:t>أبي</w:t>
      </w:r>
      <w:r w:rsidRPr="00BB4BE5">
        <w:rPr>
          <w:rFonts w:cs="Traditional Arabic"/>
          <w:sz w:val="36"/>
          <w:szCs w:val="36"/>
          <w:rtl/>
        </w:rPr>
        <w:t xml:space="preserve"> </w:t>
      </w:r>
      <w:r w:rsidRPr="00BB4BE5">
        <w:rPr>
          <w:rFonts w:cs="Traditional Arabic" w:hint="eastAsia"/>
          <w:sz w:val="36"/>
          <w:szCs w:val="36"/>
          <w:rtl/>
        </w:rPr>
        <w:t>سعيد</w:t>
      </w:r>
      <w:r w:rsidRPr="00BB4BE5">
        <w:rPr>
          <w:rFonts w:cs="Traditional Arabic"/>
          <w:sz w:val="36"/>
          <w:szCs w:val="36"/>
          <w:rtl/>
        </w:rPr>
        <w:t xml:space="preserve"> </w:t>
      </w:r>
      <w:r w:rsidRPr="00BB4BE5">
        <w:rPr>
          <w:rFonts w:cs="Traditional Arabic" w:hint="eastAsia"/>
          <w:sz w:val="36"/>
          <w:szCs w:val="36"/>
          <w:rtl/>
        </w:rPr>
        <w:t>الخدري</w:t>
      </w:r>
      <w:r w:rsidRPr="00BB4BE5">
        <w:rPr>
          <w:rFonts w:cs="Traditional Arabic"/>
          <w:sz w:val="36"/>
          <w:szCs w:val="36"/>
          <w:rtl/>
        </w:rPr>
        <w:t xml:space="preserve"> </w:t>
      </w:r>
      <w:r w:rsidRPr="00BB4BE5">
        <w:rPr>
          <w:rFonts w:cs="Traditional Arabic"/>
          <w:sz w:val="36"/>
          <w:szCs w:val="36"/>
        </w:rPr>
        <w:sym w:font="AGA Arabesque" w:char="F074"/>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رجلًا</w:t>
      </w:r>
      <w:r w:rsidRPr="00BB4BE5">
        <w:rPr>
          <w:rFonts w:cs="Traditional Arabic"/>
          <w:sz w:val="36"/>
          <w:szCs w:val="36"/>
          <w:rtl/>
        </w:rPr>
        <w:t xml:space="preserve"> </w:t>
      </w:r>
      <w:r w:rsidRPr="00BB4BE5">
        <w:rPr>
          <w:rFonts w:cs="Traditional Arabic" w:hint="eastAsia"/>
          <w:sz w:val="36"/>
          <w:szCs w:val="36"/>
          <w:rtl/>
        </w:rPr>
        <w:t>هاجر</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رسول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اليمن،</w:t>
      </w:r>
      <w:r w:rsidRPr="00BB4BE5">
        <w:rPr>
          <w:rFonts w:cs="Traditional Arabic"/>
          <w:sz w:val="36"/>
          <w:szCs w:val="36"/>
          <w:rtl/>
        </w:rPr>
        <w:t xml:space="preserve"> </w:t>
      </w:r>
      <w:r w:rsidRPr="00BB4BE5">
        <w:rPr>
          <w:rFonts w:cs="Traditional Arabic" w:hint="eastAsia"/>
          <w:sz w:val="36"/>
          <w:szCs w:val="36"/>
          <w:rtl/>
        </w:rPr>
        <w:t>فقال</w:t>
      </w:r>
      <w:r w:rsidRPr="00BB4BE5">
        <w:rPr>
          <w:rFonts w:cs="Traditional Arabic"/>
          <w:sz w:val="36"/>
          <w:szCs w:val="36"/>
          <w:rtl/>
        </w:rPr>
        <w:t>: «</w:t>
      </w:r>
      <w:r w:rsidRPr="00BB4BE5">
        <w:rPr>
          <w:rFonts w:cs="Traditional Arabic" w:hint="eastAsia"/>
          <w:sz w:val="36"/>
          <w:szCs w:val="36"/>
          <w:rtl/>
        </w:rPr>
        <w:t>هل</w:t>
      </w:r>
      <w:r w:rsidRPr="00BB4BE5">
        <w:rPr>
          <w:rFonts w:cs="Traditional Arabic"/>
          <w:sz w:val="36"/>
          <w:szCs w:val="36"/>
          <w:rtl/>
        </w:rPr>
        <w:t xml:space="preserve"> </w:t>
      </w:r>
      <w:r w:rsidRPr="00BB4BE5">
        <w:rPr>
          <w:rFonts w:cs="Traditional Arabic" w:hint="eastAsia"/>
          <w:sz w:val="36"/>
          <w:szCs w:val="36"/>
          <w:rtl/>
        </w:rPr>
        <w:t>لك</w:t>
      </w:r>
      <w:r w:rsidRPr="00BB4BE5">
        <w:rPr>
          <w:rFonts w:cs="Traditional Arabic"/>
          <w:sz w:val="36"/>
          <w:szCs w:val="36"/>
          <w:rtl/>
        </w:rPr>
        <w:t xml:space="preserve"> </w:t>
      </w:r>
      <w:r w:rsidRPr="00BB4BE5">
        <w:rPr>
          <w:rFonts w:cs="Traditional Arabic" w:hint="eastAsia"/>
          <w:sz w:val="36"/>
          <w:szCs w:val="36"/>
          <w:rtl/>
        </w:rPr>
        <w:t>أحد</w:t>
      </w:r>
      <w:r w:rsidRPr="00BB4BE5">
        <w:rPr>
          <w:rFonts w:cs="Traditional Arabic"/>
          <w:sz w:val="36"/>
          <w:szCs w:val="36"/>
          <w:rtl/>
        </w:rPr>
        <w:t xml:space="preserve"> </w:t>
      </w:r>
      <w:r w:rsidRPr="00BB4BE5">
        <w:rPr>
          <w:rFonts w:cs="Traditional Arabic" w:hint="eastAsia"/>
          <w:sz w:val="36"/>
          <w:szCs w:val="36"/>
          <w:rtl/>
        </w:rPr>
        <w:t>باليمن؟</w:t>
      </w:r>
      <w:r w:rsidRPr="00BB4BE5">
        <w:rPr>
          <w:rFonts w:cs="Traditional Arabic"/>
          <w:sz w:val="36"/>
          <w:szCs w:val="36"/>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أبواي،</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w:t>
      </w:r>
      <w:r w:rsidRPr="00BB4BE5">
        <w:rPr>
          <w:rFonts w:cs="Traditional Arabic" w:hint="eastAsia"/>
          <w:sz w:val="36"/>
          <w:szCs w:val="36"/>
          <w:rtl/>
        </w:rPr>
        <w:t>أذنا</w:t>
      </w:r>
      <w:r w:rsidRPr="00BB4BE5">
        <w:rPr>
          <w:rFonts w:cs="Traditional Arabic"/>
          <w:sz w:val="36"/>
          <w:szCs w:val="36"/>
          <w:rtl/>
        </w:rPr>
        <w:t xml:space="preserve"> </w:t>
      </w:r>
      <w:r w:rsidRPr="00BB4BE5">
        <w:rPr>
          <w:rFonts w:cs="Traditional Arabic" w:hint="eastAsia"/>
          <w:sz w:val="36"/>
          <w:szCs w:val="36"/>
          <w:rtl/>
        </w:rPr>
        <w:t>لك؟</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w:t>
      </w:r>
      <w:r w:rsidRPr="00BB4BE5">
        <w:rPr>
          <w:rFonts w:cs="Traditional Arabic" w:hint="eastAsia"/>
          <w:sz w:val="36"/>
          <w:szCs w:val="36"/>
          <w:rtl/>
        </w:rPr>
        <w:t>ارجع</w:t>
      </w:r>
      <w:r w:rsidRPr="00BB4BE5">
        <w:rPr>
          <w:rFonts w:cs="Traditional Arabic"/>
          <w:sz w:val="36"/>
          <w:szCs w:val="36"/>
          <w:rtl/>
        </w:rPr>
        <w:t xml:space="preserve"> </w:t>
      </w:r>
      <w:r w:rsidRPr="00BB4BE5">
        <w:rPr>
          <w:rFonts w:cs="Traditional Arabic" w:hint="eastAsia"/>
          <w:sz w:val="36"/>
          <w:szCs w:val="36"/>
          <w:rtl/>
        </w:rPr>
        <w:t>إليهما</w:t>
      </w:r>
      <w:r w:rsidRPr="00BB4BE5">
        <w:rPr>
          <w:rFonts w:cs="Traditional Arabic"/>
          <w:sz w:val="36"/>
          <w:szCs w:val="36"/>
          <w:rtl/>
        </w:rPr>
        <w:t xml:space="preserve"> </w:t>
      </w:r>
      <w:r w:rsidRPr="00BB4BE5">
        <w:rPr>
          <w:rFonts w:cs="Traditional Arabic" w:hint="eastAsia"/>
          <w:sz w:val="36"/>
          <w:szCs w:val="36"/>
          <w:rtl/>
        </w:rPr>
        <w:t>فاستأذنهما</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أذنا</w:t>
      </w:r>
      <w:r w:rsidRPr="00BB4BE5">
        <w:rPr>
          <w:rFonts w:cs="Traditional Arabic"/>
          <w:sz w:val="36"/>
          <w:szCs w:val="36"/>
          <w:rtl/>
        </w:rPr>
        <w:t xml:space="preserve"> </w:t>
      </w:r>
      <w:r w:rsidRPr="00BB4BE5">
        <w:rPr>
          <w:rFonts w:cs="Traditional Arabic" w:hint="eastAsia"/>
          <w:sz w:val="36"/>
          <w:szCs w:val="36"/>
          <w:rtl/>
        </w:rPr>
        <w:t>لك</w:t>
      </w:r>
      <w:r w:rsidRPr="00BB4BE5">
        <w:rPr>
          <w:rFonts w:cs="Traditional Arabic"/>
          <w:sz w:val="36"/>
          <w:szCs w:val="36"/>
          <w:rtl/>
        </w:rPr>
        <w:t xml:space="preserve"> </w:t>
      </w:r>
      <w:r w:rsidRPr="00BB4BE5">
        <w:rPr>
          <w:rFonts w:cs="Traditional Arabic" w:hint="eastAsia"/>
          <w:sz w:val="36"/>
          <w:szCs w:val="36"/>
          <w:rtl/>
        </w:rPr>
        <w:t>فجاهد،</w:t>
      </w:r>
      <w:r w:rsidRPr="00BB4BE5">
        <w:rPr>
          <w:rFonts w:cs="Traditional Arabic"/>
          <w:sz w:val="36"/>
          <w:szCs w:val="36"/>
          <w:rtl/>
        </w:rPr>
        <w:t xml:space="preserve"> </w:t>
      </w:r>
      <w:r w:rsidRPr="00BB4BE5">
        <w:rPr>
          <w:rFonts w:cs="Traditional Arabic" w:hint="eastAsia"/>
          <w:sz w:val="36"/>
          <w:szCs w:val="36"/>
          <w:rtl/>
        </w:rPr>
        <w:t>وإلا</w:t>
      </w:r>
      <w:r w:rsidRPr="00BB4BE5">
        <w:rPr>
          <w:rFonts w:cs="Traditional Arabic"/>
          <w:sz w:val="36"/>
          <w:szCs w:val="36"/>
          <w:rtl/>
        </w:rPr>
        <w:t xml:space="preserve"> </w:t>
      </w:r>
      <w:r w:rsidRPr="00BB4BE5">
        <w:rPr>
          <w:rFonts w:cs="Traditional Arabic" w:hint="eastAsia"/>
          <w:sz w:val="36"/>
          <w:szCs w:val="36"/>
          <w:rtl/>
        </w:rPr>
        <w:t>فبرّهما</w:t>
      </w:r>
      <w:r w:rsidRPr="00BB4BE5">
        <w:rPr>
          <w:rFonts w:cs="Traditional Arabic"/>
          <w:sz w:val="36"/>
          <w:szCs w:val="36"/>
          <w:rtl/>
        </w:rPr>
        <w:t>»</w:t>
      </w:r>
      <w:r w:rsidRPr="00BB4BE5">
        <w:rPr>
          <w:rFonts w:cs="Traditional Arabic"/>
          <w:b/>
          <w:bCs/>
          <w:sz w:val="38"/>
          <w:szCs w:val="38"/>
          <w:vertAlign w:val="superscript"/>
          <w:rtl/>
        </w:rPr>
        <w:t>(</w:t>
      </w:r>
      <w:r w:rsidRPr="00BB4BE5">
        <w:rPr>
          <w:rStyle w:val="a3"/>
          <w:rFonts w:cs="Traditional Arabic"/>
          <w:sz w:val="38"/>
          <w:szCs w:val="38"/>
          <w:rtl/>
        </w:rPr>
        <w:footnoteReference w:id="193"/>
      </w:r>
      <w:r w:rsidRPr="00BB4BE5">
        <w:rPr>
          <w:rFonts w:cs="Traditional Arabic"/>
          <w:b/>
          <w:bCs/>
          <w:sz w:val="38"/>
          <w:szCs w:val="38"/>
          <w:vertAlign w:val="superscript"/>
          <w:rtl/>
        </w:rPr>
        <w:t>)</w:t>
      </w:r>
      <w:r w:rsidRPr="00BB4BE5">
        <w:rPr>
          <w:rFonts w:cs="Traditional Arabic"/>
          <w:sz w:val="36"/>
          <w:szCs w:val="36"/>
          <w:rtl/>
        </w:rPr>
        <w:t>.</w:t>
      </w:r>
    </w:p>
    <w:p w:rsidR="00DB12E1" w:rsidRPr="00BB4BE5" w:rsidRDefault="00DB12E1" w:rsidP="00B21C23">
      <w:pPr>
        <w:widowControl w:val="0"/>
        <w:spacing w:after="0" w:line="240" w:lineRule="auto"/>
        <w:ind w:left="-9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فالحديث</w:t>
      </w:r>
      <w:r w:rsidRPr="00BB4BE5">
        <w:rPr>
          <w:rFonts w:cs="Traditional Arabic"/>
          <w:sz w:val="36"/>
          <w:szCs w:val="36"/>
          <w:rtl/>
        </w:rPr>
        <w:t xml:space="preserve"> </w:t>
      </w:r>
      <w:r w:rsidRPr="00BB4BE5">
        <w:rPr>
          <w:rFonts w:cs="Traditional Arabic" w:hint="eastAsia"/>
          <w:sz w:val="36"/>
          <w:szCs w:val="36"/>
          <w:rtl/>
        </w:rPr>
        <w:t>يدلّ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وجوب</w:t>
      </w:r>
      <w:r w:rsidRPr="00BB4BE5">
        <w:rPr>
          <w:rFonts w:cs="Traditional Arabic"/>
          <w:sz w:val="36"/>
          <w:szCs w:val="36"/>
          <w:rtl/>
        </w:rPr>
        <w:t xml:space="preserve"> </w:t>
      </w:r>
      <w:r w:rsidRPr="00BB4BE5">
        <w:rPr>
          <w:rFonts w:cs="Traditional Arabic" w:hint="eastAsia"/>
          <w:sz w:val="36"/>
          <w:szCs w:val="36"/>
          <w:rtl/>
        </w:rPr>
        <w:t>الاستئذان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الوالدين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غير</w:t>
      </w:r>
      <w:r w:rsidRPr="00BB4BE5">
        <w:rPr>
          <w:rFonts w:cs="Traditional Arabic"/>
          <w:sz w:val="36"/>
          <w:szCs w:val="36"/>
          <w:rtl/>
        </w:rPr>
        <w:t xml:space="preserve"> </w:t>
      </w:r>
      <w:r w:rsidRPr="00BB4BE5">
        <w:rPr>
          <w:rFonts w:cs="Traditional Arabic" w:hint="eastAsia"/>
          <w:sz w:val="36"/>
          <w:szCs w:val="36"/>
          <w:rtl/>
        </w:rPr>
        <w:t>التفريق</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مسلم</w:t>
      </w:r>
      <w:r w:rsidRPr="00BB4BE5">
        <w:rPr>
          <w:rFonts w:cs="Traditional Arabic"/>
          <w:sz w:val="36"/>
          <w:szCs w:val="36"/>
          <w:rtl/>
        </w:rPr>
        <w:t xml:space="preserve"> </w:t>
      </w:r>
      <w:r w:rsidRPr="00BB4BE5">
        <w:rPr>
          <w:rFonts w:cs="Traditional Arabic" w:hint="eastAsia"/>
          <w:sz w:val="36"/>
          <w:szCs w:val="36"/>
          <w:rtl/>
        </w:rPr>
        <w:t>وكافر</w:t>
      </w:r>
      <w:r w:rsidRPr="00BB4BE5">
        <w:rPr>
          <w:rFonts w:cs="Traditional Arabic"/>
          <w:sz w:val="36"/>
          <w:szCs w:val="36"/>
          <w:rtl/>
        </w:rPr>
        <w:t>.</w:t>
      </w:r>
    </w:p>
    <w:p w:rsidR="00DB12E1" w:rsidRPr="00BB4BE5" w:rsidRDefault="00DB12E1" w:rsidP="00135AF4">
      <w:pPr>
        <w:widowControl w:val="0"/>
        <w:spacing w:after="0" w:line="240" w:lineRule="auto"/>
        <w:ind w:left="-99" w:right="-709"/>
        <w:jc w:val="both"/>
        <w:rPr>
          <w:rFonts w:cs="Traditional Arabic"/>
          <w:sz w:val="36"/>
          <w:szCs w:val="36"/>
          <w:rtl/>
        </w:rPr>
      </w:pPr>
      <w:r w:rsidRPr="00BB4BE5">
        <w:rPr>
          <w:rFonts w:cs="Traditional Arabic" w:hint="eastAsia"/>
          <w:b/>
          <w:bCs/>
          <w:sz w:val="36"/>
          <w:szCs w:val="36"/>
          <w:rtl/>
        </w:rPr>
        <w:t>ويناقش</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بأن</w:t>
      </w:r>
      <w:r w:rsidRPr="00BB4BE5">
        <w:rPr>
          <w:rFonts w:cs="Traditional Arabic"/>
          <w:sz w:val="36"/>
          <w:szCs w:val="36"/>
          <w:rtl/>
        </w:rPr>
        <w:t xml:space="preserve"> </w:t>
      </w:r>
      <w:r w:rsidRPr="00BB4BE5">
        <w:rPr>
          <w:rFonts w:cs="Traditional Arabic" w:hint="eastAsia"/>
          <w:sz w:val="36"/>
          <w:szCs w:val="36"/>
          <w:rtl/>
        </w:rPr>
        <w:t>الأحاديث</w:t>
      </w:r>
      <w:r w:rsidRPr="00BB4BE5">
        <w:rPr>
          <w:rFonts w:cs="Traditional Arabic"/>
          <w:sz w:val="36"/>
          <w:szCs w:val="36"/>
          <w:rtl/>
        </w:rPr>
        <w:t xml:space="preserve"> </w:t>
      </w:r>
      <w:r w:rsidRPr="00BB4BE5">
        <w:rPr>
          <w:rFonts w:cs="Traditional Arabic" w:hint="eastAsia"/>
          <w:sz w:val="36"/>
          <w:szCs w:val="36"/>
          <w:rtl/>
        </w:rPr>
        <w:t>التي</w:t>
      </w:r>
      <w:r w:rsidRPr="00BB4BE5">
        <w:rPr>
          <w:rFonts w:cs="Traditional Arabic"/>
          <w:sz w:val="36"/>
          <w:szCs w:val="36"/>
          <w:rtl/>
        </w:rPr>
        <w:t xml:space="preserve"> </w:t>
      </w:r>
      <w:r w:rsidRPr="00BB4BE5">
        <w:rPr>
          <w:rFonts w:cs="Traditional Arabic" w:hint="eastAsia"/>
          <w:sz w:val="36"/>
          <w:szCs w:val="36"/>
          <w:rtl/>
        </w:rPr>
        <w:t>تدلّ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وجوب</w:t>
      </w:r>
      <w:r w:rsidRPr="00BB4BE5">
        <w:rPr>
          <w:rFonts w:cs="Traditional Arabic"/>
          <w:sz w:val="36"/>
          <w:szCs w:val="36"/>
          <w:rtl/>
        </w:rPr>
        <w:t xml:space="preserve"> </w:t>
      </w:r>
      <w:r w:rsidRPr="00BB4BE5">
        <w:rPr>
          <w:rFonts w:cs="Traditional Arabic" w:hint="eastAsia"/>
          <w:sz w:val="36"/>
          <w:szCs w:val="36"/>
          <w:rtl/>
        </w:rPr>
        <w:t>الاستئذان</w:t>
      </w:r>
      <w:r w:rsidRPr="00BB4BE5">
        <w:rPr>
          <w:rFonts w:cs="Traditional Arabic"/>
          <w:sz w:val="36"/>
          <w:szCs w:val="36"/>
          <w:rtl/>
        </w:rPr>
        <w:t xml:space="preserve"> </w:t>
      </w:r>
      <w:r w:rsidRPr="00BB4BE5">
        <w:rPr>
          <w:rFonts w:cs="Traditional Arabic" w:hint="eastAsia"/>
          <w:sz w:val="36"/>
          <w:szCs w:val="36"/>
          <w:rtl/>
        </w:rPr>
        <w:t>مخصوصة</w:t>
      </w:r>
      <w:r w:rsidRPr="00BB4BE5">
        <w:rPr>
          <w:rFonts w:cs="Traditional Arabic"/>
          <w:sz w:val="36"/>
          <w:szCs w:val="36"/>
          <w:rtl/>
        </w:rPr>
        <w:t xml:space="preserve"> </w:t>
      </w:r>
      <w:r w:rsidRPr="00BB4BE5">
        <w:rPr>
          <w:rFonts w:cs="Traditional Arabic" w:hint="eastAsia"/>
          <w:sz w:val="36"/>
          <w:szCs w:val="36"/>
          <w:rtl/>
        </w:rPr>
        <w:t>بمن</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مسلمًا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الوالدين؛</w:t>
      </w:r>
      <w:r w:rsidRPr="00BB4BE5">
        <w:rPr>
          <w:rFonts w:cs="Traditional Arabic"/>
          <w:sz w:val="36"/>
          <w:szCs w:val="36"/>
          <w:rtl/>
        </w:rPr>
        <w:t xml:space="preserve"> </w:t>
      </w:r>
      <w:r w:rsidRPr="00BB4BE5">
        <w:rPr>
          <w:rFonts w:cs="Traditional Arabic" w:hint="eastAsia"/>
          <w:sz w:val="36"/>
          <w:szCs w:val="36"/>
          <w:rtl/>
        </w:rPr>
        <w:t>بدليل</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أصحاب</w:t>
      </w:r>
      <w:r w:rsidRPr="00BB4BE5">
        <w:rPr>
          <w:rFonts w:cs="Traditional Arabic"/>
          <w:sz w:val="36"/>
          <w:szCs w:val="36"/>
          <w:rtl/>
        </w:rPr>
        <w:t xml:space="preserve"> </w:t>
      </w:r>
      <w:r w:rsidRPr="00BB4BE5">
        <w:rPr>
          <w:rFonts w:cs="Traditional Arabic" w:hint="eastAsia"/>
          <w:sz w:val="36"/>
          <w:szCs w:val="36"/>
          <w:rtl/>
        </w:rPr>
        <w:t>رسول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كانوا</w:t>
      </w:r>
      <w:r w:rsidRPr="00BB4BE5">
        <w:rPr>
          <w:rFonts w:cs="Traditional Arabic"/>
          <w:sz w:val="36"/>
          <w:szCs w:val="36"/>
          <w:rtl/>
        </w:rPr>
        <w:t xml:space="preserve"> </w:t>
      </w:r>
      <w:r w:rsidRPr="00BB4BE5">
        <w:rPr>
          <w:rFonts w:cs="Traditional Arabic" w:hint="eastAsia"/>
          <w:sz w:val="36"/>
          <w:szCs w:val="36"/>
          <w:rtl/>
        </w:rPr>
        <w:t>يجاهدون</w:t>
      </w:r>
      <w:r w:rsidRPr="00BB4BE5">
        <w:rPr>
          <w:rFonts w:cs="Traditional Arabic"/>
          <w:sz w:val="36"/>
          <w:szCs w:val="36"/>
          <w:rtl/>
        </w:rPr>
        <w:t xml:space="preserve"> </w:t>
      </w:r>
      <w:r w:rsidRPr="00BB4BE5">
        <w:rPr>
          <w:rFonts w:cs="Traditional Arabic" w:hint="eastAsia"/>
          <w:sz w:val="36"/>
          <w:szCs w:val="36"/>
          <w:rtl/>
        </w:rPr>
        <w:t>وفيهم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أبوان</w:t>
      </w:r>
      <w:r w:rsidRPr="00BB4BE5">
        <w:rPr>
          <w:rFonts w:cs="Traditional Arabic"/>
          <w:sz w:val="36"/>
          <w:szCs w:val="36"/>
          <w:rtl/>
        </w:rPr>
        <w:t xml:space="preserve"> </w:t>
      </w:r>
      <w:r w:rsidRPr="00BB4BE5">
        <w:rPr>
          <w:rFonts w:cs="Traditional Arabic" w:hint="eastAsia"/>
          <w:sz w:val="36"/>
          <w:szCs w:val="36"/>
          <w:rtl/>
        </w:rPr>
        <w:t>كافران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غير</w:t>
      </w:r>
      <w:r w:rsidRPr="00BB4BE5">
        <w:rPr>
          <w:rFonts w:cs="Traditional Arabic"/>
          <w:sz w:val="36"/>
          <w:szCs w:val="36"/>
          <w:rtl/>
        </w:rPr>
        <w:t xml:space="preserve"> </w:t>
      </w:r>
      <w:r w:rsidRPr="00BB4BE5">
        <w:rPr>
          <w:rFonts w:cs="Traditional Arabic" w:hint="eastAsia"/>
          <w:sz w:val="36"/>
          <w:szCs w:val="36"/>
          <w:rtl/>
        </w:rPr>
        <w:t>استئذانهما،</w:t>
      </w:r>
      <w:r w:rsidRPr="00BB4BE5">
        <w:rPr>
          <w:rFonts w:cs="Traditional Arabic"/>
          <w:sz w:val="36"/>
          <w:szCs w:val="36"/>
          <w:rtl/>
        </w:rPr>
        <w:t xml:space="preserve"> </w:t>
      </w:r>
      <w:r w:rsidRPr="00BB4BE5">
        <w:rPr>
          <w:rFonts w:cs="Traditional Arabic" w:hint="eastAsia"/>
          <w:sz w:val="36"/>
          <w:szCs w:val="36"/>
          <w:rtl/>
        </w:rPr>
        <w:t>وأقرّهم</w:t>
      </w:r>
      <w:r w:rsidRPr="00BB4BE5">
        <w:rPr>
          <w:rFonts w:cs="Traditional Arabic"/>
          <w:sz w:val="36"/>
          <w:szCs w:val="36"/>
          <w:rtl/>
        </w:rPr>
        <w:t xml:space="preserve"> </w:t>
      </w:r>
      <w:r w:rsidRPr="00BB4BE5">
        <w:rPr>
          <w:rFonts w:cs="Traditional Arabic" w:hint="eastAsia"/>
          <w:sz w:val="36"/>
          <w:szCs w:val="36"/>
          <w:rtl/>
        </w:rPr>
        <w:t>الرّسول</w:t>
      </w:r>
      <w:r w:rsidRPr="00BB4BE5">
        <w:rPr>
          <w:rFonts w:cs="Traditional Arabic"/>
          <w:sz w:val="36"/>
          <w:szCs w:val="36"/>
          <w:rtl/>
        </w:rPr>
        <w:t xml:space="preserve"> </w:t>
      </w:r>
      <w:r w:rsidRPr="00BB4BE5">
        <w:rPr>
          <w:rFonts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فدلّ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الإذن</w:t>
      </w:r>
      <w:r w:rsidRPr="00BB4BE5">
        <w:rPr>
          <w:rFonts w:cs="Traditional Arabic"/>
          <w:sz w:val="36"/>
          <w:szCs w:val="36"/>
          <w:rtl/>
        </w:rPr>
        <w:t xml:space="preserve"> </w:t>
      </w:r>
      <w:r w:rsidRPr="00BB4BE5">
        <w:rPr>
          <w:rFonts w:cs="Traditional Arabic" w:hint="eastAsia"/>
          <w:sz w:val="36"/>
          <w:szCs w:val="36"/>
          <w:rtl/>
        </w:rPr>
        <w:t>مخصوص</w:t>
      </w:r>
      <w:r w:rsidRPr="00BB4BE5">
        <w:rPr>
          <w:rFonts w:cs="Traditional Arabic"/>
          <w:sz w:val="36"/>
          <w:szCs w:val="36"/>
          <w:rtl/>
        </w:rPr>
        <w:t xml:space="preserve"> </w:t>
      </w:r>
      <w:r w:rsidRPr="00BB4BE5">
        <w:rPr>
          <w:rFonts w:cs="Traditional Arabic" w:hint="eastAsia"/>
          <w:sz w:val="36"/>
          <w:szCs w:val="36"/>
          <w:rtl/>
        </w:rPr>
        <w:t>بالمؤمنين</w:t>
      </w:r>
      <w:r w:rsidRPr="00BB4BE5">
        <w:rPr>
          <w:rFonts w:cs="Traditional Arabic"/>
          <w:sz w:val="36"/>
          <w:szCs w:val="36"/>
          <w:rtl/>
        </w:rPr>
        <w:t xml:space="preserve"> </w:t>
      </w:r>
      <w:r w:rsidRPr="00BB4BE5">
        <w:rPr>
          <w:rFonts w:cs="Traditional Arabic" w:hint="eastAsia"/>
          <w:sz w:val="36"/>
          <w:szCs w:val="36"/>
          <w:rtl/>
        </w:rPr>
        <w:t>منهما</w:t>
      </w:r>
      <w:r w:rsidRPr="00BB4BE5">
        <w:rPr>
          <w:rFonts w:cs="Traditional Arabic"/>
          <w:b/>
          <w:bCs/>
          <w:sz w:val="38"/>
          <w:szCs w:val="38"/>
          <w:vertAlign w:val="superscript"/>
          <w:rtl/>
        </w:rPr>
        <w:t>(</w:t>
      </w:r>
      <w:r w:rsidRPr="00BB4BE5">
        <w:rPr>
          <w:rStyle w:val="a3"/>
          <w:rFonts w:cs="Traditional Arabic"/>
          <w:sz w:val="38"/>
          <w:szCs w:val="38"/>
          <w:rtl/>
        </w:rPr>
        <w:footnoteReference w:id="194"/>
      </w:r>
      <w:r w:rsidRPr="00BB4BE5">
        <w:rPr>
          <w:rFonts w:cs="Traditional Arabic"/>
          <w:b/>
          <w:bCs/>
          <w:sz w:val="38"/>
          <w:szCs w:val="38"/>
          <w:vertAlign w:val="superscript"/>
          <w:rtl/>
        </w:rPr>
        <w:t>)</w:t>
      </w:r>
      <w:r w:rsidRPr="00BB4BE5">
        <w:rPr>
          <w:rFonts w:cs="Traditional Arabic"/>
          <w:sz w:val="36"/>
          <w:szCs w:val="36"/>
          <w:rtl/>
        </w:rPr>
        <w:t>.</w:t>
      </w:r>
    </w:p>
    <w:p w:rsidR="00DB12E1" w:rsidRPr="00BB4BE5" w:rsidRDefault="00DB12E1" w:rsidP="00E40B4C">
      <w:pPr>
        <w:widowControl w:val="0"/>
        <w:numPr>
          <w:ilvl w:val="0"/>
          <w:numId w:val="17"/>
        </w:numPr>
        <w:tabs>
          <w:tab w:val="left" w:pos="468"/>
          <w:tab w:val="left" w:pos="751"/>
          <w:tab w:val="left" w:pos="1035"/>
        </w:tabs>
        <w:spacing w:after="0" w:line="240" w:lineRule="auto"/>
        <w:ind w:right="-709"/>
        <w:jc w:val="both"/>
        <w:rPr>
          <w:rFonts w:cs="Traditional Arabic"/>
          <w:sz w:val="36"/>
          <w:szCs w:val="36"/>
          <w:rtl/>
        </w:rPr>
      </w:pPr>
      <w:r w:rsidRPr="00BB4BE5">
        <w:rPr>
          <w:rFonts w:cs="Traditional Arabic" w:hint="eastAsia"/>
          <w:sz w:val="36"/>
          <w:szCs w:val="36"/>
          <w:rtl/>
        </w:rPr>
        <w:t>واستدلّوا</w:t>
      </w:r>
      <w:r w:rsidRPr="00BB4BE5">
        <w:rPr>
          <w:rFonts w:cs="Traditional Arabic"/>
          <w:sz w:val="36"/>
          <w:szCs w:val="36"/>
          <w:rtl/>
        </w:rPr>
        <w:t xml:space="preserve"> </w:t>
      </w:r>
      <w:r w:rsidRPr="00BB4BE5">
        <w:rPr>
          <w:rFonts w:cs="Traditional Arabic" w:hint="eastAsia"/>
          <w:sz w:val="36"/>
          <w:szCs w:val="36"/>
          <w:rtl/>
        </w:rPr>
        <w:t>بما</w:t>
      </w:r>
      <w:r w:rsidRPr="00BB4BE5">
        <w:rPr>
          <w:rFonts w:cs="Traditional Arabic"/>
          <w:sz w:val="36"/>
          <w:szCs w:val="36"/>
          <w:rtl/>
        </w:rPr>
        <w:t xml:space="preserve"> </w:t>
      </w:r>
      <w:r w:rsidRPr="00BB4BE5">
        <w:rPr>
          <w:rFonts w:cs="Traditional Arabic" w:hint="eastAsia"/>
          <w:sz w:val="36"/>
          <w:szCs w:val="36"/>
          <w:rtl/>
        </w:rPr>
        <w:t>يلحقهما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المشقة</w:t>
      </w:r>
      <w:r w:rsidRPr="00BB4BE5">
        <w:rPr>
          <w:rFonts w:cs="Traditional Arabic"/>
          <w:sz w:val="36"/>
          <w:szCs w:val="36"/>
          <w:rtl/>
        </w:rPr>
        <w:t xml:space="preserve"> </w:t>
      </w:r>
      <w:r w:rsidRPr="00BB4BE5">
        <w:rPr>
          <w:rFonts w:cs="Traditional Arabic" w:hint="eastAsia"/>
          <w:sz w:val="36"/>
          <w:szCs w:val="36"/>
          <w:rtl/>
        </w:rPr>
        <w:t>لأجل</w:t>
      </w:r>
      <w:r w:rsidRPr="00BB4BE5">
        <w:rPr>
          <w:rFonts w:cs="Traditional Arabic"/>
          <w:sz w:val="36"/>
          <w:szCs w:val="36"/>
          <w:rtl/>
        </w:rPr>
        <w:t xml:space="preserve"> </w:t>
      </w:r>
      <w:r w:rsidRPr="00BB4BE5">
        <w:rPr>
          <w:rFonts w:cs="Traditional Arabic" w:hint="eastAsia"/>
          <w:sz w:val="36"/>
          <w:szCs w:val="36"/>
          <w:rtl/>
        </w:rPr>
        <w:t>الخوف</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ابنهما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القتل</w:t>
      </w:r>
      <w:r w:rsidRPr="00BB4BE5">
        <w:rPr>
          <w:rFonts w:cs="Traditional Arabic"/>
          <w:b/>
          <w:bCs/>
          <w:sz w:val="38"/>
          <w:szCs w:val="38"/>
          <w:vertAlign w:val="superscript"/>
          <w:rtl/>
        </w:rPr>
        <w:t>(</w:t>
      </w:r>
      <w:r w:rsidRPr="00BB4BE5">
        <w:rPr>
          <w:rStyle w:val="a3"/>
          <w:rFonts w:cs="Traditional Arabic"/>
          <w:sz w:val="38"/>
          <w:szCs w:val="38"/>
          <w:rtl/>
        </w:rPr>
        <w:footnoteReference w:id="195"/>
      </w:r>
      <w:r w:rsidRPr="00BB4BE5">
        <w:rPr>
          <w:rFonts w:cs="Traditional Arabic"/>
          <w:b/>
          <w:bCs/>
          <w:sz w:val="38"/>
          <w:szCs w:val="38"/>
          <w:vertAlign w:val="superscript"/>
          <w:rtl/>
        </w:rPr>
        <w:t>)</w:t>
      </w:r>
      <w:r w:rsidRPr="00BB4BE5">
        <w:rPr>
          <w:rFonts w:cs="Traditional Arabic"/>
          <w:sz w:val="36"/>
          <w:szCs w:val="36"/>
          <w:rtl/>
        </w:rPr>
        <w:t>.</w:t>
      </w:r>
    </w:p>
    <w:p w:rsidR="00DB12E1" w:rsidRPr="00BB4BE5" w:rsidRDefault="00DB12E1" w:rsidP="00135AF4">
      <w:pPr>
        <w:widowControl w:val="0"/>
        <w:spacing w:after="0" w:line="240" w:lineRule="auto"/>
        <w:ind w:left="-9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b/>
          <w:bCs/>
          <w:sz w:val="36"/>
          <w:szCs w:val="36"/>
          <w:rtl/>
        </w:rPr>
        <w:t>ويناقش</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بأنهما</w:t>
      </w:r>
      <w:r w:rsidRPr="00BB4BE5">
        <w:rPr>
          <w:rFonts w:cs="Traditional Arabic"/>
          <w:sz w:val="36"/>
          <w:szCs w:val="36"/>
          <w:rtl/>
        </w:rPr>
        <w:t xml:space="preserve"> </w:t>
      </w:r>
      <w:r w:rsidRPr="00BB4BE5">
        <w:rPr>
          <w:rFonts w:cs="Traditional Arabic" w:hint="eastAsia"/>
          <w:sz w:val="36"/>
          <w:szCs w:val="36"/>
          <w:rtl/>
        </w:rPr>
        <w:t>متهمان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الدّين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جميع</w:t>
      </w:r>
      <w:r w:rsidRPr="00BB4BE5">
        <w:rPr>
          <w:rFonts w:cs="Traditional Arabic"/>
          <w:sz w:val="36"/>
          <w:szCs w:val="36"/>
          <w:rtl/>
        </w:rPr>
        <w:t xml:space="preserve"> </w:t>
      </w:r>
      <w:r w:rsidRPr="00BB4BE5">
        <w:rPr>
          <w:rFonts w:cs="Traditional Arabic" w:hint="eastAsia"/>
          <w:sz w:val="36"/>
          <w:szCs w:val="36"/>
          <w:rtl/>
        </w:rPr>
        <w:t>الأحوال</w:t>
      </w:r>
      <w:r w:rsidRPr="00BB4BE5">
        <w:rPr>
          <w:rFonts w:cs="Traditional Arabic"/>
          <w:sz w:val="36"/>
          <w:szCs w:val="36"/>
          <w:rtl/>
        </w:rPr>
        <w:t xml:space="preserve"> </w:t>
      </w:r>
      <w:r w:rsidRPr="00BB4BE5">
        <w:rPr>
          <w:rFonts w:cs="Traditional Arabic" w:hint="eastAsia"/>
          <w:sz w:val="36"/>
          <w:szCs w:val="36"/>
          <w:rtl/>
        </w:rPr>
        <w:t>وقد</w:t>
      </w:r>
      <w:r w:rsidRPr="00BB4BE5">
        <w:rPr>
          <w:rFonts w:cs="Traditional Arabic"/>
          <w:sz w:val="36"/>
          <w:szCs w:val="36"/>
          <w:rtl/>
        </w:rPr>
        <w:t xml:space="preserve"> </w:t>
      </w:r>
      <w:r w:rsidRPr="00BB4BE5">
        <w:rPr>
          <w:rFonts w:cs="Traditional Arabic" w:hint="eastAsia"/>
          <w:sz w:val="36"/>
          <w:szCs w:val="36"/>
          <w:rtl/>
        </w:rPr>
        <w:t>يتظاهران</w:t>
      </w:r>
      <w:r w:rsidRPr="00BB4BE5">
        <w:rPr>
          <w:rFonts w:cs="Traditional Arabic"/>
          <w:sz w:val="36"/>
          <w:szCs w:val="36"/>
          <w:rtl/>
        </w:rPr>
        <w:t xml:space="preserve"> </w:t>
      </w:r>
      <w:r w:rsidRPr="00BB4BE5">
        <w:rPr>
          <w:rFonts w:cs="Traditional Arabic" w:hint="eastAsia"/>
          <w:sz w:val="36"/>
          <w:szCs w:val="36"/>
          <w:rtl/>
        </w:rPr>
        <w:t>بالشفقة</w:t>
      </w:r>
      <w:r w:rsidRPr="00BB4BE5">
        <w:rPr>
          <w:rFonts w:cs="Traditional Arabic"/>
          <w:sz w:val="36"/>
          <w:szCs w:val="36"/>
          <w:rtl/>
        </w:rPr>
        <w:t xml:space="preserve"> </w:t>
      </w:r>
      <w:r w:rsidRPr="00BB4BE5">
        <w:rPr>
          <w:rFonts w:cs="Traditional Arabic" w:hint="eastAsia"/>
          <w:sz w:val="36"/>
          <w:szCs w:val="36"/>
          <w:rtl/>
        </w:rPr>
        <w:t>ويخفيان</w:t>
      </w:r>
      <w:r w:rsidRPr="00BB4BE5">
        <w:rPr>
          <w:rFonts w:cs="Traditional Arabic"/>
          <w:sz w:val="36"/>
          <w:szCs w:val="36"/>
          <w:rtl/>
        </w:rPr>
        <w:t xml:space="preserve"> </w:t>
      </w:r>
      <w:r w:rsidRPr="00BB4BE5">
        <w:rPr>
          <w:rFonts w:cs="Traditional Arabic" w:hint="eastAsia"/>
          <w:sz w:val="36"/>
          <w:szCs w:val="36"/>
          <w:rtl/>
        </w:rPr>
        <w:t>كراهيتهما</w:t>
      </w:r>
      <w:r w:rsidRPr="00BB4BE5">
        <w:rPr>
          <w:rFonts w:cs="Traditional Arabic"/>
          <w:sz w:val="36"/>
          <w:szCs w:val="36"/>
          <w:rtl/>
        </w:rPr>
        <w:t xml:space="preserve"> </w:t>
      </w:r>
      <w:r w:rsidRPr="00BB4BE5">
        <w:rPr>
          <w:rFonts w:cs="Traditional Arabic" w:hint="eastAsia"/>
          <w:sz w:val="36"/>
          <w:szCs w:val="36"/>
          <w:rtl/>
        </w:rPr>
        <w:t>لقتال</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دينهما</w:t>
      </w:r>
      <w:r w:rsidRPr="00BB4BE5">
        <w:rPr>
          <w:rFonts w:cs="Traditional Arabic"/>
          <w:b/>
          <w:bCs/>
          <w:sz w:val="38"/>
          <w:szCs w:val="38"/>
          <w:vertAlign w:val="superscript"/>
          <w:rtl/>
        </w:rPr>
        <w:t>(</w:t>
      </w:r>
      <w:r w:rsidRPr="00BB4BE5">
        <w:rPr>
          <w:rStyle w:val="a3"/>
          <w:rFonts w:cs="Traditional Arabic"/>
          <w:sz w:val="38"/>
          <w:szCs w:val="38"/>
          <w:rtl/>
        </w:rPr>
        <w:footnoteReference w:id="196"/>
      </w:r>
      <w:r w:rsidRPr="00BB4BE5">
        <w:rPr>
          <w:rFonts w:cs="Traditional Arabic"/>
          <w:b/>
          <w:bCs/>
          <w:sz w:val="38"/>
          <w:szCs w:val="38"/>
          <w:vertAlign w:val="superscript"/>
          <w:rtl/>
        </w:rPr>
        <w:t>)</w:t>
      </w:r>
      <w:r w:rsidRPr="00BB4BE5">
        <w:rPr>
          <w:rFonts w:cs="Traditional Arabic"/>
          <w:sz w:val="36"/>
          <w:szCs w:val="36"/>
          <w:rtl/>
        </w:rPr>
        <w:t>.</w:t>
      </w:r>
    </w:p>
    <w:p w:rsidR="00DB12E1" w:rsidRPr="00BB4BE5" w:rsidRDefault="00DB12E1" w:rsidP="00135AF4">
      <w:pPr>
        <w:widowControl w:val="0"/>
        <w:spacing w:after="0" w:line="240" w:lineRule="auto"/>
        <w:ind w:left="-99" w:right="-709"/>
        <w:jc w:val="both"/>
        <w:rPr>
          <w:rFonts w:cs="Traditional Arabic"/>
          <w:sz w:val="36"/>
          <w:szCs w:val="36"/>
          <w:rtl/>
        </w:rPr>
      </w:pPr>
    </w:p>
    <w:p w:rsidR="00DB12E1" w:rsidRPr="00BB4BE5" w:rsidRDefault="00DB12E1" w:rsidP="00135AF4">
      <w:pPr>
        <w:widowControl w:val="0"/>
        <w:spacing w:after="0" w:line="240" w:lineRule="auto"/>
        <w:ind w:left="-99" w:right="-709"/>
        <w:jc w:val="both"/>
        <w:rPr>
          <w:rFonts w:cs="Traditional Arabic"/>
          <w:sz w:val="36"/>
          <w:szCs w:val="36"/>
          <w:rtl/>
        </w:rPr>
      </w:pPr>
    </w:p>
    <w:p w:rsidR="00DB12E1" w:rsidRPr="00BB4BE5" w:rsidRDefault="00DB12E1" w:rsidP="00135AF4">
      <w:pPr>
        <w:widowControl w:val="0"/>
        <w:spacing w:after="0" w:line="240" w:lineRule="auto"/>
        <w:ind w:left="-99" w:right="-709"/>
        <w:jc w:val="both"/>
        <w:rPr>
          <w:rFonts w:cs="Traditional Arabic"/>
          <w:sz w:val="36"/>
          <w:szCs w:val="36"/>
          <w:rtl/>
        </w:rPr>
      </w:pPr>
    </w:p>
    <w:p w:rsidR="00DB12E1" w:rsidRPr="00BB4BE5" w:rsidRDefault="00DB12E1" w:rsidP="004C1036">
      <w:pPr>
        <w:widowControl w:val="0"/>
        <w:spacing w:after="0" w:line="240" w:lineRule="auto"/>
        <w:ind w:left="-99" w:right="-709"/>
        <w:jc w:val="both"/>
        <w:rPr>
          <w:rFonts w:cs="Traditional Arabic"/>
          <w:sz w:val="36"/>
          <w:szCs w:val="36"/>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4C1036">
      <w:pPr>
        <w:spacing w:line="240" w:lineRule="auto"/>
        <w:ind w:left="-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هل النصوص الواردة في اشتراط إذن الوالدين في الجهاد الكفائي، عامة في كل والدين، مسلمين كانا أو كافرين، أم أنها خاصة بالوالدين المسلمين؟</w:t>
      </w:r>
    </w:p>
    <w:p w:rsidR="00DB12E1" w:rsidRPr="00BB4BE5" w:rsidRDefault="00DB12E1" w:rsidP="00D13414">
      <w:pPr>
        <w:ind w:left="-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فمن قال بعمومها، أوجب إذن الوالدين ال</w:t>
      </w:r>
      <w:r w:rsidRPr="00BB4BE5">
        <w:rPr>
          <w:rFonts w:ascii="Traditional Arabic" w:hAnsi="Traditional Arabic" w:cs="Traditional Arabic" w:hint="eastAsia"/>
          <w:sz w:val="36"/>
          <w:szCs w:val="36"/>
          <w:rtl/>
        </w:rPr>
        <w:t>كافرين،</w:t>
      </w:r>
      <w:r w:rsidRPr="00BB4BE5">
        <w:rPr>
          <w:rFonts w:ascii="Traditional Arabic" w:hAnsi="Traditional Arabic" w:cs="Traditional Arabic"/>
          <w:sz w:val="36"/>
          <w:szCs w:val="36"/>
          <w:rtl/>
        </w:rPr>
        <w:t xml:space="preserve"> ومن قال بخصوصها في حق الوالدين المسلمين، قال بعدم اشتراط إذنهما.</w:t>
      </w:r>
    </w:p>
    <w:p w:rsidR="00DB12E1" w:rsidRPr="00BB4BE5" w:rsidRDefault="00DB12E1" w:rsidP="00916961">
      <w:pPr>
        <w:widowControl w:val="0"/>
        <w:numPr>
          <w:ilvl w:val="0"/>
          <w:numId w:val="13"/>
        </w:numPr>
        <w:tabs>
          <w:tab w:val="left" w:pos="-199"/>
          <w:tab w:val="left" w:pos="84"/>
        </w:tabs>
        <w:spacing w:before="240" w:after="0" w:line="240" w:lineRule="auto"/>
        <w:ind w:left="-58" w:right="-709" w:hanging="283"/>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w:t>
      </w:r>
    </w:p>
    <w:p w:rsidR="00DB12E1" w:rsidRPr="00BB4BE5" w:rsidRDefault="00DB12E1" w:rsidP="00D13414">
      <w:pPr>
        <w:ind w:left="-99" w:right="-709"/>
        <w:jc w:val="both"/>
        <w:rPr>
          <w:rFonts w:ascii="Traditional Arabic" w:hAnsi="Traditional Arabic" w:cs="Traditional Arabic"/>
          <w:sz w:val="36"/>
          <w:szCs w:val="36"/>
          <w:rtl/>
        </w:rPr>
      </w:pPr>
      <w:r w:rsidRPr="00BB4BE5">
        <w:rPr>
          <w:rFonts w:ascii="Traditional Arabic" w:hAnsi="Traditional Arabic" w:cs="Traditional Arabic"/>
          <w:sz w:val="14"/>
          <w:szCs w:val="14"/>
          <w:rtl/>
        </w:rPr>
        <w:t xml:space="preserve">      </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يرى</w:t>
      </w:r>
      <w:r w:rsidRPr="00BB4BE5">
        <w:rPr>
          <w:rFonts w:ascii="Traditional Arabic" w:hAnsi="Traditional Arabic" w:cs="Traditional Arabic"/>
          <w:sz w:val="36"/>
          <w:szCs w:val="36"/>
          <w:rtl/>
        </w:rPr>
        <w:t xml:space="preserve"> الشيخ-رحمه الله- أنه متى أراد الولد الجهاد تطو</w:t>
      </w:r>
      <w:r w:rsidRPr="00BB4BE5">
        <w:rPr>
          <w:rFonts w:ascii="Traditional Arabic" w:hAnsi="Traditional Arabic" w:cs="Traditional Arabic" w:hint="eastAsia"/>
          <w:sz w:val="36"/>
          <w:szCs w:val="36"/>
          <w:rtl/>
        </w:rPr>
        <w:t>ّعًا</w:t>
      </w:r>
      <w:r w:rsidRPr="00BB4BE5">
        <w:rPr>
          <w:rFonts w:ascii="Traditional Arabic" w:hAnsi="Traditional Arabic" w:cs="Traditional Arabic"/>
          <w:sz w:val="36"/>
          <w:szCs w:val="36"/>
          <w:rtl/>
        </w:rPr>
        <w:t xml:space="preserve"> فإنه لا بد من إذن الوالدين المسلمين، فإن أذنا له وإلا حرم عليه الجهاد، أما إن كانا كافرين، فيرى أنه لا إذن لهما، ولا </w:t>
      </w:r>
      <w:r w:rsidRPr="00BB4BE5">
        <w:rPr>
          <w:rFonts w:ascii="Traditional Arabic" w:hAnsi="Traditional Arabic" w:cs="Traditional Arabic" w:hint="eastAsia"/>
          <w:sz w:val="36"/>
          <w:szCs w:val="36"/>
          <w:rtl/>
        </w:rPr>
        <w:t>تلزم</w:t>
      </w:r>
      <w:r w:rsidRPr="00BB4BE5">
        <w:rPr>
          <w:rFonts w:ascii="Traditional Arabic" w:hAnsi="Traditional Arabic" w:cs="Traditional Arabic"/>
          <w:sz w:val="36"/>
          <w:szCs w:val="36"/>
          <w:rtl/>
        </w:rPr>
        <w:t xml:space="preserve"> طاعتهما.</w:t>
      </w:r>
    </w:p>
    <w:p w:rsidR="00DB12E1" w:rsidRPr="00BB4BE5" w:rsidRDefault="00DB12E1" w:rsidP="00D13414">
      <w:pPr>
        <w:spacing w:before="240"/>
        <w:ind w:left="-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يقول</w:t>
      </w:r>
      <w:r w:rsidRPr="00BB4BE5">
        <w:rPr>
          <w:rFonts w:ascii="Traditional Arabic" w:hAnsi="Traditional Arabic" w:cs="Traditional Arabic"/>
          <w:b/>
          <w:bCs/>
          <w:sz w:val="36"/>
          <w:szCs w:val="36"/>
          <w:rtl/>
        </w:rPr>
        <w:t xml:space="preserve"> رحمه الله</w:t>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فإذا</w:t>
      </w:r>
      <w:r w:rsidRPr="00BB4BE5">
        <w:rPr>
          <w:rFonts w:ascii="Traditional Arabic" w:hAnsi="Traditional Arabic" w:cs="Traditional Arabic"/>
          <w:sz w:val="36"/>
          <w:szCs w:val="36"/>
          <w:rtl/>
        </w:rPr>
        <w:t xml:space="preserve"> كان الإنسان له أبوان مسلمان، وأراد الجهاد تطوع</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فإنه لا بد من إذ</w:t>
      </w:r>
      <w:r w:rsidRPr="00BB4BE5">
        <w:rPr>
          <w:rFonts w:ascii="Traditional Arabic" w:hAnsi="Traditional Arabic" w:cs="Traditional Arabic" w:hint="eastAsia"/>
          <w:sz w:val="36"/>
          <w:szCs w:val="36"/>
          <w:rtl/>
        </w:rPr>
        <w:t>نهما،</w:t>
      </w:r>
      <w:r w:rsidRPr="00BB4BE5">
        <w:rPr>
          <w:rFonts w:ascii="Traditional Arabic" w:hAnsi="Traditional Arabic" w:cs="Traditional Arabic"/>
          <w:sz w:val="36"/>
          <w:szCs w:val="36"/>
          <w:rtl/>
        </w:rPr>
        <w:t xml:space="preserve"> فإن أذنا له وإلا حرم عليه الجهاد</w:t>
      </w:r>
      <w:r w:rsidRPr="00BB4BE5">
        <w:rPr>
          <w:rFonts w:ascii="Traditional Arabic" w:hAnsi="Traditional Arabic" w:cs="Traditional Arabic"/>
          <w:sz w:val="36"/>
          <w:szCs w:val="36"/>
        </w:rPr>
        <w:t>.</w:t>
      </w:r>
      <w:r w:rsidRPr="00BB4BE5">
        <w:rPr>
          <w:rFonts w:ascii="Traditional Arabic" w:hAnsi="Traditional Arabic" w:cs="Traditional Arabic"/>
          <w:sz w:val="36"/>
          <w:szCs w:val="36"/>
          <w:rtl/>
        </w:rPr>
        <w:t>..</w:t>
      </w:r>
    </w:p>
    <w:p w:rsidR="00DB12E1" w:rsidRPr="00BB4BE5" w:rsidRDefault="00DB12E1" w:rsidP="00D13414">
      <w:pPr>
        <w:ind w:left="-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وإذا</w:t>
      </w:r>
      <w:r w:rsidRPr="00BB4BE5">
        <w:rPr>
          <w:rFonts w:ascii="Traditional Arabic" w:hAnsi="Traditional Arabic" w:cs="Traditional Arabic"/>
          <w:sz w:val="36"/>
          <w:szCs w:val="36"/>
          <w:rtl/>
        </w:rPr>
        <w:t xml:space="preserve"> كان أبواه كافرين فمنعاه من جهاد التطوع هل يلزمه طاعتهما؟</w:t>
      </w:r>
    </w:p>
    <w:p w:rsidR="00DB12E1" w:rsidRPr="00BB4BE5" w:rsidRDefault="00DB12E1" w:rsidP="00D13414">
      <w:pPr>
        <w:ind w:left="-99" w:right="-709"/>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الجواب: لا؛ لقوله: «وإذا كان أبواه مسلمين»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9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ولأننا نعلم أن الأبوين الكافرين إنما يمنعان ولدهما من الجهاد وقاية للكفار وحماية لهم، لا رأفة بالولد، أو إشفاق</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عليه"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9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D582B" w:rsidRDefault="00DB12E1" w:rsidP="00916961">
      <w:pPr>
        <w:pStyle w:val="ab"/>
        <w:spacing w:before="240"/>
        <w:ind w:left="-199" w:firstLine="0"/>
        <w:jc w:val="both"/>
        <w:rPr>
          <w:rFonts w:ascii="Traditional Arabic" w:hAnsi="Traditional Arabic" w:cs="Traditional Arabic"/>
          <w:b/>
          <w:bCs/>
          <w:sz w:val="28"/>
          <w:rtl/>
        </w:rPr>
      </w:pPr>
      <w:r w:rsidRPr="00BD582B">
        <w:rPr>
          <w:rFonts w:ascii="Traditional Arabic" w:hAnsi="Traditional Arabic" w:cs="Traditional Arabic" w:hint="eastAsia"/>
          <w:b/>
          <w:bCs/>
          <w:sz w:val="28"/>
          <w:u w:val="single"/>
          <w:rtl/>
        </w:rPr>
        <w:t>الترجيح</w:t>
      </w:r>
      <w:r w:rsidRPr="00BD582B">
        <w:rPr>
          <w:rFonts w:ascii="Traditional Arabic" w:hAnsi="Traditional Arabic" w:cs="Traditional Arabic"/>
          <w:b/>
          <w:bCs/>
          <w:sz w:val="28"/>
          <w:rtl/>
        </w:rPr>
        <w:t>:</w:t>
      </w:r>
    </w:p>
    <w:p w:rsidR="00DB12E1" w:rsidRPr="00BD582B" w:rsidRDefault="00DB12E1" w:rsidP="00916961">
      <w:pPr>
        <w:pStyle w:val="ab"/>
        <w:ind w:left="-199" w:right="-709" w:firstLine="283"/>
        <w:jc w:val="lowKashida"/>
        <w:rPr>
          <w:rFonts w:ascii="Traditional Arabic" w:hAnsi="Traditional Arabic" w:cs="Traditional Arabic"/>
          <w:rtl/>
        </w:rPr>
      </w:pPr>
      <w:r w:rsidRPr="00BD582B">
        <w:rPr>
          <w:rFonts w:ascii="Traditional Arabic" w:hAnsi="Traditional Arabic" w:cs="Traditional Arabic" w:hint="eastAsia"/>
          <w:rtl/>
        </w:rPr>
        <w:t>بعد</w:t>
      </w:r>
      <w:r w:rsidRPr="00BD582B">
        <w:rPr>
          <w:rFonts w:ascii="Traditional Arabic" w:hAnsi="Traditional Arabic" w:cs="Traditional Arabic"/>
          <w:rtl/>
        </w:rPr>
        <w:t xml:space="preserve"> النظر في الأقوال والأدلة يتبيّن أن القول الراجح -والله أعلم- ما اختاره الشيخ ابن عثيمين </w:t>
      </w:r>
    </w:p>
    <w:p w:rsidR="00DB12E1" w:rsidRPr="00BD582B" w:rsidRDefault="00DB12E1" w:rsidP="00916961">
      <w:pPr>
        <w:pStyle w:val="ab"/>
        <w:ind w:left="-199" w:right="-709" w:firstLine="283"/>
        <w:jc w:val="lowKashida"/>
        <w:rPr>
          <w:rFonts w:ascii="Traditional Arabic" w:hAnsi="Traditional Arabic" w:cs="Traditional Arabic"/>
          <w:sz w:val="28"/>
        </w:rPr>
      </w:pPr>
      <w:r w:rsidRPr="00BD582B">
        <w:rPr>
          <w:rFonts w:ascii="Traditional Arabic" w:hAnsi="Traditional Arabic" w:cs="Traditional Arabic"/>
          <w:rtl/>
        </w:rPr>
        <w:t>-رحمه الله- ووافق فيه المذهب،</w:t>
      </w:r>
      <w:r w:rsidRPr="00BD582B">
        <w:rPr>
          <w:rFonts w:ascii="Traditional Arabic" w:hAnsi="Traditional Arabic" w:cs="Traditional Arabic"/>
          <w:sz w:val="28"/>
          <w:rtl/>
        </w:rPr>
        <w:t xml:space="preserve"> وهو </w:t>
      </w:r>
      <w:r w:rsidRPr="00BD582B">
        <w:rPr>
          <w:rFonts w:ascii="Traditional Arabic" w:hAnsi="Traditional Arabic" w:cs="Traditional Arabic" w:hint="eastAsia"/>
          <w:rtl/>
        </w:rPr>
        <w:t>عدم</w:t>
      </w:r>
      <w:r w:rsidRPr="00BD582B">
        <w:rPr>
          <w:rFonts w:ascii="Traditional Arabic" w:hAnsi="Traditional Arabic" w:cs="Traditional Arabic"/>
          <w:rtl/>
        </w:rPr>
        <w:t xml:space="preserve"> اشتراط إذن الأ</w:t>
      </w:r>
      <w:r w:rsidRPr="00BD582B">
        <w:rPr>
          <w:rFonts w:ascii="Traditional Arabic" w:hAnsi="Traditional Arabic" w:cs="Traditional Arabic" w:hint="eastAsia"/>
          <w:rtl/>
        </w:rPr>
        <w:t>بوين</w:t>
      </w:r>
      <w:r w:rsidRPr="00BD582B">
        <w:rPr>
          <w:rFonts w:ascii="Traditional Arabic" w:hAnsi="Traditional Arabic" w:cs="Traditional Arabic"/>
          <w:rtl/>
        </w:rPr>
        <w:t xml:space="preserve"> الكافرين لخر</w:t>
      </w:r>
      <w:r w:rsidRPr="00BD582B">
        <w:rPr>
          <w:rFonts w:ascii="Traditional Arabic" w:hAnsi="Traditional Arabic" w:cs="Traditional Arabic" w:hint="eastAsia"/>
          <w:rtl/>
        </w:rPr>
        <w:t>وج</w:t>
      </w:r>
      <w:r w:rsidRPr="00BD582B">
        <w:rPr>
          <w:rFonts w:ascii="Traditional Arabic" w:hAnsi="Traditional Arabic" w:cs="Traditional Arabic"/>
          <w:rtl/>
        </w:rPr>
        <w:t xml:space="preserve"> الابن إلى الجهاد</w:t>
      </w:r>
      <w:r w:rsidRPr="00BD582B">
        <w:rPr>
          <w:rFonts w:ascii="Traditional Arabic" w:hAnsi="Traditional Arabic" w:cs="Traditional Arabic" w:hint="eastAsia"/>
          <w:sz w:val="28"/>
          <w:rtl/>
        </w:rPr>
        <w:t>؛</w:t>
      </w:r>
      <w:r w:rsidRPr="00BD582B">
        <w:rPr>
          <w:rFonts w:ascii="Traditional Arabic" w:hAnsi="Traditional Arabic" w:cs="Traditional Arabic"/>
          <w:sz w:val="28"/>
          <w:rtl/>
        </w:rPr>
        <w:t xml:space="preserve"> وذلك لقوة أدلة هذا القول وسلامتها من المناقشة.</w:t>
      </w:r>
    </w:p>
    <w:p w:rsidR="00DB12E1" w:rsidRPr="00BD582B" w:rsidRDefault="00DB12E1" w:rsidP="00D13414">
      <w:pPr>
        <w:spacing w:line="440" w:lineRule="exact"/>
        <w:ind w:left="-99" w:right="-709"/>
        <w:jc w:val="both"/>
        <w:rPr>
          <w:rFonts w:ascii="Traditional Arabic" w:hAnsi="Traditional Arabic" w:cs="Traditional Arabic"/>
          <w:sz w:val="36"/>
          <w:szCs w:val="36"/>
          <w:rtl/>
        </w:rPr>
      </w:pPr>
    </w:p>
    <w:p w:rsidR="00DB12E1" w:rsidRPr="00BB4BE5" w:rsidRDefault="00DB12E1" w:rsidP="00D13414">
      <w:pPr>
        <w:spacing w:line="440" w:lineRule="exact"/>
        <w:ind w:left="-99" w:right="-709"/>
        <w:jc w:val="both"/>
        <w:rPr>
          <w:rFonts w:ascii="Traditional Arabic" w:hAnsi="Traditional Arabic" w:cs="Traditional Arabic"/>
          <w:sz w:val="36"/>
          <w:szCs w:val="36"/>
          <w:rtl/>
        </w:rPr>
      </w:pPr>
    </w:p>
    <w:p w:rsidR="00DB12E1" w:rsidRPr="00BB4BE5" w:rsidRDefault="00DB12E1" w:rsidP="00D13414">
      <w:pPr>
        <w:spacing w:line="440" w:lineRule="exact"/>
        <w:ind w:left="-99" w:right="-709"/>
        <w:jc w:val="both"/>
        <w:rPr>
          <w:rFonts w:ascii="Traditional Arabic" w:hAnsi="Traditional Arabic" w:cs="Traditional Arabic"/>
          <w:sz w:val="36"/>
          <w:szCs w:val="36"/>
          <w:rtl/>
        </w:rPr>
      </w:pPr>
    </w:p>
    <w:p w:rsidR="00DB12E1" w:rsidRPr="00BB4BE5" w:rsidRDefault="00DB12E1" w:rsidP="00D13414">
      <w:pPr>
        <w:tabs>
          <w:tab w:val="left" w:pos="2636"/>
        </w:tabs>
        <w:spacing w:after="240"/>
        <w:ind w:left="-9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الثالث: إذن الأبوين </w:t>
      </w:r>
      <w:r w:rsidRPr="00BB4BE5">
        <w:rPr>
          <w:rFonts w:ascii="Traditional Arabic" w:hAnsi="Traditional Arabic" w:cs="Traditional Arabic" w:hint="eastAsia"/>
          <w:b/>
          <w:bCs/>
          <w:sz w:val="36"/>
          <w:szCs w:val="36"/>
          <w:rtl/>
        </w:rPr>
        <w:t>الرقيقين</w:t>
      </w:r>
    </w:p>
    <w:p w:rsidR="00DB12E1" w:rsidRPr="00BB4BE5" w:rsidRDefault="00DB12E1" w:rsidP="00B02C22">
      <w:pPr>
        <w:spacing w:after="240" w:line="240" w:lineRule="auto"/>
        <w:ind w:left="-99" w:right="-709" w:firstLine="567"/>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إذا</w:t>
      </w:r>
      <w:r w:rsidRPr="00BB4BE5">
        <w:rPr>
          <w:rFonts w:ascii="Traditional Arabic" w:hAnsi="Traditional Arabic" w:cs="Traditional Arabic"/>
          <w:sz w:val="36"/>
          <w:szCs w:val="36"/>
          <w:rtl/>
        </w:rPr>
        <w:t xml:space="preserve"> كان الوالدان المسلمان رقيقين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فقد </w:t>
      </w:r>
      <w:r w:rsidRPr="00BB4BE5">
        <w:rPr>
          <w:rFonts w:ascii="Traditional Arabic" w:hAnsi="Traditional Arabic" w:cs="Traditional Arabic" w:hint="eastAsia"/>
          <w:sz w:val="36"/>
          <w:szCs w:val="36"/>
          <w:rtl/>
        </w:rPr>
        <w:t>اختلف</w:t>
      </w:r>
      <w:r w:rsidRPr="00BB4BE5">
        <w:rPr>
          <w:rFonts w:ascii="Traditional Arabic" w:hAnsi="Traditional Arabic" w:cs="Traditional Arabic"/>
          <w:sz w:val="36"/>
          <w:szCs w:val="36"/>
          <w:rtl/>
        </w:rPr>
        <w:t xml:space="preserve"> الفقهاء -</w:t>
      </w:r>
      <w:r w:rsidRPr="00BB4BE5">
        <w:rPr>
          <w:rFonts w:ascii="Traditional Arabic" w:hAnsi="Traditional Arabic" w:cs="Traditional Arabic" w:hint="eastAsia"/>
          <w:sz w:val="36"/>
          <w:szCs w:val="36"/>
          <w:rtl/>
        </w:rPr>
        <w:t>رحمهم</w:t>
      </w:r>
      <w:r w:rsidRPr="00BB4BE5">
        <w:rPr>
          <w:rFonts w:ascii="Traditional Arabic" w:hAnsi="Traditional Arabic" w:cs="Traditional Arabic"/>
          <w:sz w:val="36"/>
          <w:szCs w:val="36"/>
          <w:rtl/>
        </w:rPr>
        <w:t xml:space="preserve"> الله تعالى- في </w:t>
      </w:r>
      <w:r w:rsidRPr="00BB4BE5">
        <w:rPr>
          <w:rFonts w:ascii="Traditional Arabic" w:hAnsi="Traditional Arabic" w:cs="Traditional Arabic" w:hint="eastAsia"/>
          <w:sz w:val="36"/>
          <w:szCs w:val="36"/>
          <w:rtl/>
        </w:rPr>
        <w:t>جهاد</w:t>
      </w:r>
      <w:r w:rsidRPr="00BB4BE5">
        <w:rPr>
          <w:rFonts w:ascii="Traditional Arabic" w:hAnsi="Traditional Arabic" w:cs="Traditional Arabic"/>
          <w:sz w:val="36"/>
          <w:szCs w:val="36"/>
          <w:rtl/>
        </w:rPr>
        <w:t xml:space="preserve"> الولد بغير إذنهما على قولين:</w:t>
      </w:r>
    </w:p>
    <w:p w:rsidR="00DB12E1" w:rsidRPr="00BB4BE5" w:rsidRDefault="00DB12E1" w:rsidP="00D13414">
      <w:pPr>
        <w:spacing w:line="440" w:lineRule="exact"/>
        <w:ind w:left="-99" w:right="-709" w:firstLine="4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الأول : </w:t>
      </w:r>
    </w:p>
    <w:p w:rsidR="00DB12E1" w:rsidRPr="00BB4BE5" w:rsidRDefault="00DB12E1" w:rsidP="00D13414">
      <w:pPr>
        <w:ind w:left="-99" w:right="-709" w:firstLine="4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يجوز خروج الولد لجهاد كفائي إلا بإذن والديه الرقيقين, وبهذا قال: </w:t>
      </w:r>
      <w:r w:rsidRPr="00BB4BE5">
        <w:rPr>
          <w:rFonts w:ascii="Traditional Arabic" w:hAnsi="Traditional Arabic" w:cs="Traditional Arabic" w:hint="eastAsia"/>
          <w:sz w:val="36"/>
          <w:szCs w:val="36"/>
          <w:rtl/>
        </w:rPr>
        <w:t>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9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والمالكية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0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والشافعية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0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ووجه للحنابلة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0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B42799">
      <w:pPr>
        <w:spacing w:after="0" w:line="240" w:lineRule="auto"/>
        <w:ind w:left="-99" w:right="-709" w:firstLine="4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بـما ي</w:t>
      </w:r>
      <w:r w:rsidRPr="00BB4BE5">
        <w:rPr>
          <w:rFonts w:ascii="Traditional Arabic" w:hAnsi="Traditional Arabic" w:cs="Traditional Arabic" w:hint="eastAsia"/>
          <w:b/>
          <w:bCs/>
          <w:sz w:val="36"/>
          <w:szCs w:val="36"/>
          <w:rtl/>
        </w:rPr>
        <w:t>لي</w:t>
      </w:r>
      <w:r w:rsidRPr="00BB4BE5">
        <w:rPr>
          <w:rFonts w:ascii="Traditional Arabic" w:hAnsi="Traditional Arabic" w:cs="Traditional Arabic"/>
          <w:b/>
          <w:bCs/>
          <w:sz w:val="36"/>
          <w:szCs w:val="36"/>
          <w:rtl/>
        </w:rPr>
        <w:t xml:space="preserve">: </w:t>
      </w:r>
    </w:p>
    <w:p w:rsidR="00DB12E1" w:rsidRPr="00BB4BE5" w:rsidRDefault="00DB12E1" w:rsidP="00E40B4C">
      <w:pPr>
        <w:numPr>
          <w:ilvl w:val="3"/>
          <w:numId w:val="19"/>
        </w:numPr>
        <w:tabs>
          <w:tab w:val="left" w:pos="468"/>
          <w:tab w:val="num" w:pos="862"/>
          <w:tab w:val="left" w:pos="1035"/>
        </w:tabs>
        <w:spacing w:after="0" w:line="240" w:lineRule="auto"/>
        <w:ind w:left="609" w:right="-709" w:firstLine="0"/>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عموم</w:t>
      </w:r>
      <w:r w:rsidRPr="00BB4BE5">
        <w:rPr>
          <w:rFonts w:ascii="Traditional Arabic" w:hAnsi="Traditional Arabic" w:cs="Traditional Arabic"/>
          <w:sz w:val="36"/>
          <w:szCs w:val="36"/>
          <w:rtl/>
        </w:rPr>
        <w:t xml:space="preserve"> الأخبار التي تشترط إذن الوالدين المسلمين في جهاد كفائي، وعدم ورود ما يخصص هذا العموم في </w:t>
      </w:r>
      <w:r w:rsidRPr="00BB4BE5">
        <w:rPr>
          <w:rFonts w:ascii="Traditional Arabic" w:hAnsi="Traditional Arabic" w:cs="Traditional Arabic" w:hint="eastAsia"/>
          <w:sz w:val="36"/>
          <w:szCs w:val="36"/>
          <w:rtl/>
        </w:rPr>
        <w:t>حق</w:t>
      </w:r>
      <w:r w:rsidRPr="00BB4BE5">
        <w:rPr>
          <w:rFonts w:ascii="Traditional Arabic" w:hAnsi="Traditional Arabic" w:cs="Traditional Arabic"/>
          <w:sz w:val="36"/>
          <w:szCs w:val="36"/>
          <w:rtl/>
        </w:rPr>
        <w:t xml:space="preserve"> الأبوين الرقيقين, فيبقى الحكم على عمومه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0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3"/>
          <w:numId w:val="19"/>
        </w:numPr>
        <w:tabs>
          <w:tab w:val="left" w:pos="468"/>
          <w:tab w:val="num" w:pos="862"/>
          <w:tab w:val="left" w:pos="1035"/>
        </w:tabs>
        <w:spacing w:after="100" w:afterAutospacing="1" w:line="240" w:lineRule="auto"/>
        <w:ind w:left="-99" w:right="-709" w:firstLine="708"/>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لأنهما</w:t>
      </w:r>
      <w:r w:rsidRPr="00BB4BE5">
        <w:rPr>
          <w:rFonts w:ascii="Traditional Arabic" w:hAnsi="Traditional Arabic" w:cs="Traditional Arabic"/>
          <w:sz w:val="36"/>
          <w:szCs w:val="36"/>
          <w:rtl/>
        </w:rPr>
        <w:t xml:space="preserve"> كالح</w:t>
      </w:r>
      <w:r w:rsidRPr="00BB4BE5">
        <w:rPr>
          <w:rFonts w:ascii="Traditional Arabic" w:hAnsi="Traditional Arabic" w:cs="Traditional Arabic" w:hint="eastAsia"/>
          <w:sz w:val="36"/>
          <w:szCs w:val="36"/>
          <w:rtl/>
        </w:rPr>
        <w:t>ُرّين</w:t>
      </w:r>
      <w:r w:rsidRPr="00BB4BE5">
        <w:rPr>
          <w:rFonts w:ascii="Traditional Arabic" w:hAnsi="Traditional Arabic" w:cs="Traditional Arabic"/>
          <w:sz w:val="36"/>
          <w:szCs w:val="36"/>
          <w:rtl/>
        </w:rPr>
        <w:t xml:space="preserve"> في الب</w:t>
      </w:r>
      <w:r w:rsidRPr="00BB4BE5">
        <w:rPr>
          <w:rFonts w:ascii="Traditional Arabic" w:hAnsi="Traditional Arabic" w:cs="Traditional Arabic" w:hint="eastAsia"/>
          <w:sz w:val="36"/>
          <w:szCs w:val="36"/>
          <w:rtl/>
        </w:rPr>
        <w:t>ِرّ</w:t>
      </w:r>
      <w:r w:rsidRPr="00BB4BE5">
        <w:rPr>
          <w:rFonts w:ascii="Traditional Arabic" w:hAnsi="Traditional Arabic" w:cs="Traditional Arabic"/>
          <w:sz w:val="36"/>
          <w:szCs w:val="36"/>
          <w:rtl/>
        </w:rPr>
        <w:t xml:space="preserve"> والشفقة والد</w:t>
      </w:r>
      <w:r w:rsidRPr="00BB4BE5">
        <w:rPr>
          <w:rFonts w:ascii="Traditional Arabic" w:hAnsi="Traditional Arabic" w:cs="Traditional Arabic" w:hint="eastAsia"/>
          <w:sz w:val="36"/>
          <w:szCs w:val="36"/>
          <w:rtl/>
        </w:rPr>
        <w:t>ِّين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0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فشملهما الحكم.</w:t>
      </w:r>
    </w:p>
    <w:p w:rsidR="00DB12E1" w:rsidRPr="00BB4BE5" w:rsidRDefault="00DB12E1" w:rsidP="00D13414">
      <w:pPr>
        <w:spacing w:line="440" w:lineRule="exact"/>
        <w:ind w:left="-99" w:right="-709" w:firstLine="4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الثاني : </w:t>
      </w:r>
    </w:p>
    <w:p w:rsidR="00DB12E1" w:rsidRPr="00BB4BE5" w:rsidRDefault="00DB12E1" w:rsidP="00DB28E6">
      <w:pPr>
        <w:spacing w:after="0" w:line="240" w:lineRule="auto"/>
        <w:ind w:left="-99" w:right="-709" w:firstLine="325"/>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يشترط إذن الوالدين الرقيقين للولد أن يجاهد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وبذلك قال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0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B42799">
      <w:pPr>
        <w:spacing w:after="0" w:line="240" w:lineRule="auto"/>
        <w:ind w:left="-99" w:right="-709" w:firstLine="4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بـ: </w:t>
      </w:r>
      <w:r w:rsidRPr="00BB4BE5">
        <w:rPr>
          <w:rFonts w:ascii="Traditional Arabic" w:hAnsi="Traditional Arabic" w:cs="Traditional Arabic" w:hint="eastAsia"/>
          <w:sz w:val="36"/>
          <w:szCs w:val="36"/>
          <w:rtl/>
        </w:rPr>
        <w:t>أنه</w:t>
      </w:r>
      <w:r w:rsidRPr="00BB4BE5">
        <w:rPr>
          <w:rFonts w:ascii="Traditional Arabic" w:hAnsi="Traditional Arabic" w:cs="Traditional Arabic"/>
          <w:sz w:val="36"/>
          <w:szCs w:val="36"/>
          <w:rtl/>
        </w:rPr>
        <w:t xml:space="preserve"> لا ولاية للوالدين الرقيقين على ولدهما, ولا نفقة، فلا إذن لهما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0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B28E6">
      <w:pPr>
        <w:spacing w:after="0" w:line="240" w:lineRule="auto"/>
        <w:ind w:left="-99" w:right="-709" w:firstLine="4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b/>
          <w:bCs/>
          <w:sz w:val="36"/>
          <w:szCs w:val="36"/>
          <w:rtl/>
        </w:rPr>
        <w:t xml:space="preserve"> هذا الاستدلال: </w:t>
      </w:r>
      <w:r w:rsidRPr="00BB4BE5">
        <w:rPr>
          <w:rFonts w:ascii="Traditional Arabic" w:hAnsi="Traditional Arabic" w:cs="Traditional Arabic" w:hint="eastAsia"/>
          <w:sz w:val="36"/>
          <w:szCs w:val="36"/>
          <w:rtl/>
        </w:rPr>
        <w:t>بأنه</w:t>
      </w:r>
      <w:r w:rsidRPr="00BB4BE5">
        <w:rPr>
          <w:rFonts w:ascii="Traditional Arabic" w:hAnsi="Traditional Arabic" w:cs="Traditional Arabic"/>
          <w:sz w:val="36"/>
          <w:szCs w:val="36"/>
          <w:rtl/>
        </w:rPr>
        <w:t xml:space="preserve"> لا يلزم من عدم الولاية والنفقة على الولد, </w:t>
      </w:r>
      <w:r w:rsidRPr="00BB4BE5">
        <w:rPr>
          <w:rFonts w:ascii="Traditional Arabic" w:hAnsi="Traditional Arabic" w:cs="Traditional Arabic" w:hint="eastAsia"/>
          <w:sz w:val="36"/>
          <w:szCs w:val="36"/>
          <w:rtl/>
        </w:rPr>
        <w:t>عدم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وجوب</w:t>
      </w:r>
      <w:r w:rsidRPr="00BB4BE5">
        <w:rPr>
          <w:rFonts w:ascii="Traditional Arabic" w:hAnsi="Traditional Arabic" w:cs="Traditional Arabic"/>
          <w:sz w:val="36"/>
          <w:szCs w:val="36"/>
          <w:rtl/>
        </w:rPr>
        <w:t xml:space="preserve"> البر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والطاعة</w:t>
      </w:r>
      <w:r w:rsidRPr="00BB4BE5">
        <w:rPr>
          <w:rFonts w:ascii="Traditional Arabic" w:hAnsi="Traditional Arabic" w:cs="Traditional Arabic"/>
          <w:sz w:val="36"/>
          <w:szCs w:val="36"/>
          <w:rtl/>
        </w:rPr>
        <w:t xml:space="preserve"> لهما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فيبقى حقهما عليه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ويشترط إذنهما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0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13414">
      <w:pPr>
        <w:widowControl w:val="0"/>
        <w:ind w:left="-99" w:right="-709"/>
        <w:jc w:val="both"/>
        <w:rPr>
          <w:rFonts w:ascii="Traditional Arabic" w:hAnsi="Traditional Arabic" w:cs="Traditional Arabic"/>
          <w:b/>
          <w:bCs/>
          <w:sz w:val="36"/>
          <w:szCs w:val="36"/>
          <w:u w:val="single"/>
          <w:rtl/>
        </w:rPr>
      </w:pPr>
    </w:p>
    <w:p w:rsidR="00DB12E1" w:rsidRPr="00BB4BE5" w:rsidRDefault="00DB12E1" w:rsidP="00D412CC">
      <w:pPr>
        <w:widowControl w:val="0"/>
        <w:spacing w:line="240" w:lineRule="auto"/>
        <w:ind w:left="-99"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D13414">
      <w:pPr>
        <w:ind w:left="-99" w:right="-709"/>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نظر القائلون بوجوب إذن الوالدين الرقيقين لعموم النصوص المشترطة لإذن الوالدين المسلمين، وعدم المخصص، وأما القائلون بعدم اشتراط إذنهما، رأوا أنه لا ولاية لهما على الابن ولا نفقة، وعليه فلا إذن لهما.</w:t>
      </w:r>
    </w:p>
    <w:p w:rsidR="00DB12E1" w:rsidRPr="00BB4BE5" w:rsidRDefault="00DB12E1" w:rsidP="00E40B4C">
      <w:pPr>
        <w:numPr>
          <w:ilvl w:val="0"/>
          <w:numId w:val="18"/>
        </w:numPr>
        <w:spacing w:before="240" w:after="100" w:afterAutospacing="1" w:line="440" w:lineRule="exact"/>
        <w:ind w:left="42"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 </w:t>
      </w:r>
    </w:p>
    <w:p w:rsidR="00DB12E1" w:rsidRPr="00BB4BE5" w:rsidRDefault="00DB12E1" w:rsidP="00D13414">
      <w:pPr>
        <w:spacing w:before="240"/>
        <w:ind w:left="-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فهم-رحمه الله- في شرحه لزاد المستقنع من </w:t>
      </w:r>
      <w:r w:rsidRPr="00BB4BE5">
        <w:rPr>
          <w:rFonts w:ascii="Traditional Arabic" w:hAnsi="Traditional Arabic" w:cs="Traditional Arabic" w:hint="eastAsia"/>
          <w:sz w:val="36"/>
          <w:szCs w:val="36"/>
          <w:rtl/>
        </w:rPr>
        <w:t>قول</w:t>
      </w:r>
      <w:r w:rsidRPr="00BB4BE5">
        <w:rPr>
          <w:rFonts w:ascii="Traditional Arabic" w:hAnsi="Traditional Arabic" w:cs="Traditional Arabic"/>
          <w:sz w:val="36"/>
          <w:szCs w:val="36"/>
          <w:rtl/>
        </w:rPr>
        <w:t xml:space="preserve"> الماتن أن الوالدين الرقيقين كال</w:t>
      </w:r>
      <w:r w:rsidRPr="00BB4BE5">
        <w:rPr>
          <w:rFonts w:ascii="Traditional Arabic" w:hAnsi="Traditional Arabic" w:cs="Traditional Arabic" w:hint="eastAsia"/>
          <w:sz w:val="36"/>
          <w:szCs w:val="36"/>
          <w:rtl/>
        </w:rPr>
        <w:t>حُرَّين،</w:t>
      </w:r>
      <w:r w:rsidRPr="00BB4BE5">
        <w:rPr>
          <w:rFonts w:ascii="Traditional Arabic" w:hAnsi="Traditional Arabic" w:cs="Traditional Arabic"/>
          <w:sz w:val="36"/>
          <w:szCs w:val="36"/>
          <w:rtl/>
        </w:rPr>
        <w:t xml:space="preserve"> فيشترط إذنهما.</w:t>
      </w:r>
    </w:p>
    <w:p w:rsidR="00DB12E1" w:rsidRPr="00BB4BE5" w:rsidRDefault="00DB12E1" w:rsidP="00D13414">
      <w:pPr>
        <w:ind w:left="-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حيث</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قال</w:t>
      </w:r>
      <w:r w:rsidRPr="00BB4BE5">
        <w:rPr>
          <w:rFonts w:ascii="Traditional Arabic" w:hAnsi="Traditional Arabic" w:cs="Traditional Arabic"/>
          <w:b/>
          <w:bCs/>
          <w:sz w:val="36"/>
          <w:szCs w:val="36"/>
          <w:rtl/>
        </w:rPr>
        <w:t xml:space="preserve"> رحمه الله:</w:t>
      </w:r>
      <w:r w:rsidRPr="00BB4BE5">
        <w:rPr>
          <w:rFonts w:ascii="Traditional Arabic" w:hAnsi="Traditional Arabic" w:cs="Traditional Arabic"/>
          <w:sz w:val="36"/>
          <w:szCs w:val="36"/>
          <w:rtl/>
        </w:rPr>
        <w:t xml:space="preserve"> "ظاهر كلامه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0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أنه ولو كانا رقيقين فإنه لا يجاهد تطو</w:t>
      </w:r>
      <w:r w:rsidRPr="00BB4BE5">
        <w:rPr>
          <w:rFonts w:ascii="Traditional Arabic" w:hAnsi="Traditional Arabic" w:cs="Traditional Arabic" w:hint="eastAsia"/>
          <w:sz w:val="36"/>
          <w:szCs w:val="36"/>
          <w:rtl/>
        </w:rPr>
        <w:t>ّعًا</w:t>
      </w:r>
      <w:r w:rsidRPr="00BB4BE5">
        <w:rPr>
          <w:rFonts w:ascii="Traditional Arabic" w:hAnsi="Traditional Arabic" w:cs="Traditional Arabic"/>
          <w:sz w:val="36"/>
          <w:szCs w:val="36"/>
          <w:rtl/>
        </w:rPr>
        <w:t xml:space="preserve"> إلا بإذنهما؛ لأنه لم يقل: مسلمين حرين، بل قال: «أبواه مسلمين» وأطلق، فلو كانا رقيقين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ومنعاه من جهاد التطوع فلهما ذلك، ويجب عليه أن يمتنع</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0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r w:rsidRPr="00BB4BE5">
        <w:rPr>
          <w:rFonts w:ascii="Traditional Arabic" w:hAnsi="Traditional Arabic" w:cs="Traditional Arabic"/>
          <w:sz w:val="36"/>
          <w:szCs w:val="36"/>
          <w:rtl/>
        </w:rPr>
        <w:t>.</w:t>
      </w:r>
    </w:p>
    <w:p w:rsidR="00DB12E1" w:rsidRPr="00BD582B" w:rsidRDefault="00DB12E1" w:rsidP="00B25BB0">
      <w:pPr>
        <w:pStyle w:val="ab"/>
        <w:spacing w:before="240"/>
        <w:ind w:left="-199" w:firstLine="0"/>
        <w:jc w:val="both"/>
        <w:rPr>
          <w:rFonts w:ascii="Traditional Arabic" w:hAnsi="Traditional Arabic" w:cs="Traditional Arabic"/>
          <w:b/>
          <w:bCs/>
          <w:sz w:val="28"/>
          <w:u w:val="single"/>
        </w:rPr>
      </w:pPr>
      <w:r w:rsidRPr="00BD582B">
        <w:rPr>
          <w:rFonts w:ascii="Traditional Arabic" w:hAnsi="Traditional Arabic" w:cs="Traditional Arabic" w:hint="eastAsia"/>
          <w:b/>
          <w:bCs/>
          <w:sz w:val="28"/>
          <w:u w:val="single"/>
          <w:rtl/>
        </w:rPr>
        <w:t>الترجيح</w:t>
      </w:r>
      <w:r w:rsidRPr="00BD582B">
        <w:rPr>
          <w:rFonts w:ascii="Traditional Arabic" w:hAnsi="Traditional Arabic" w:cs="Traditional Arabic"/>
          <w:b/>
          <w:bCs/>
          <w:sz w:val="28"/>
          <w:u w:val="single"/>
          <w:rtl/>
        </w:rPr>
        <w:t>:</w:t>
      </w:r>
    </w:p>
    <w:p w:rsidR="00DB12E1" w:rsidRPr="00BD582B" w:rsidRDefault="00DB12E1" w:rsidP="00B25BB0">
      <w:pPr>
        <w:pStyle w:val="ab"/>
        <w:ind w:left="-199" w:right="-709" w:firstLine="283"/>
        <w:jc w:val="both"/>
        <w:rPr>
          <w:rFonts w:ascii="Traditional Arabic" w:hAnsi="Traditional Arabic" w:cs="Traditional Arabic"/>
          <w:rtl/>
        </w:rPr>
      </w:pPr>
      <w:r w:rsidRPr="00BD582B">
        <w:rPr>
          <w:rFonts w:ascii="Traditional Arabic" w:hAnsi="Traditional Arabic" w:cs="Traditional Arabic" w:hint="eastAsia"/>
          <w:rtl/>
        </w:rPr>
        <w:t>بعد</w:t>
      </w:r>
      <w:r w:rsidRPr="00BD582B">
        <w:rPr>
          <w:rFonts w:ascii="Traditional Arabic" w:hAnsi="Traditional Arabic" w:cs="Traditional Arabic"/>
          <w:rtl/>
        </w:rPr>
        <w:t xml:space="preserve"> النظر في الأقوال والأدلة يتبيّن أن القول الراجح -والله أعلم- ما اختاره الشيخ ابن عثيمين </w:t>
      </w:r>
    </w:p>
    <w:p w:rsidR="00DB12E1" w:rsidRPr="00BD582B" w:rsidRDefault="00DB12E1" w:rsidP="00B25BB0">
      <w:pPr>
        <w:pStyle w:val="ab"/>
        <w:ind w:left="-199" w:right="-709" w:firstLine="283"/>
        <w:jc w:val="both"/>
        <w:rPr>
          <w:rFonts w:ascii="Traditional Arabic" w:hAnsi="Traditional Arabic" w:cs="Traditional Arabic"/>
          <w:sz w:val="28"/>
          <w:rtl/>
        </w:rPr>
      </w:pPr>
      <w:r w:rsidRPr="00BD582B">
        <w:rPr>
          <w:rFonts w:ascii="Traditional Arabic" w:hAnsi="Traditional Arabic" w:cs="Traditional Arabic"/>
          <w:rtl/>
        </w:rPr>
        <w:t>-رحمه الله- ووافق فيه قول المذهب،</w:t>
      </w:r>
      <w:r w:rsidRPr="00BD582B">
        <w:rPr>
          <w:rFonts w:ascii="Traditional Arabic" w:hAnsi="Traditional Arabic" w:cs="Traditional Arabic"/>
          <w:sz w:val="28"/>
          <w:rtl/>
        </w:rPr>
        <w:t xml:space="preserve"> وهو </w:t>
      </w:r>
      <w:r w:rsidRPr="00BD582B">
        <w:rPr>
          <w:rFonts w:ascii="Traditional Arabic" w:hAnsi="Traditional Arabic" w:cs="Traditional Arabic" w:hint="eastAsia"/>
          <w:rtl/>
        </w:rPr>
        <w:t>اشتراط</w:t>
      </w:r>
      <w:r w:rsidRPr="00BD582B">
        <w:rPr>
          <w:rFonts w:ascii="Traditional Arabic" w:hAnsi="Traditional Arabic" w:cs="Traditional Arabic"/>
          <w:rtl/>
        </w:rPr>
        <w:t xml:space="preserve"> إذن الأبوين الرقيقين لخروج الابن إلى الجهاد</w:t>
      </w:r>
      <w:r w:rsidRPr="00BD582B">
        <w:rPr>
          <w:rFonts w:ascii="Traditional Arabic" w:hAnsi="Traditional Arabic" w:cs="Traditional Arabic" w:hint="eastAsia"/>
          <w:sz w:val="28"/>
          <w:rtl/>
        </w:rPr>
        <w:t>؛</w:t>
      </w:r>
      <w:r w:rsidRPr="00BD582B">
        <w:rPr>
          <w:rFonts w:ascii="Traditional Arabic" w:hAnsi="Traditional Arabic" w:cs="Traditional Arabic"/>
          <w:sz w:val="28"/>
          <w:rtl/>
        </w:rPr>
        <w:t xml:space="preserve"> وذلك لقو</w:t>
      </w:r>
      <w:r w:rsidRPr="00BD582B">
        <w:rPr>
          <w:rFonts w:ascii="Traditional Arabic" w:hAnsi="Traditional Arabic" w:cs="Traditional Arabic" w:hint="eastAsia"/>
          <w:sz w:val="28"/>
          <w:rtl/>
        </w:rPr>
        <w:t>ّة</w:t>
      </w:r>
      <w:r w:rsidRPr="00BD582B">
        <w:rPr>
          <w:rFonts w:ascii="Traditional Arabic" w:hAnsi="Traditional Arabic" w:cs="Traditional Arabic"/>
          <w:sz w:val="28"/>
          <w:rtl/>
        </w:rPr>
        <w:t xml:space="preserve"> أدلة هذا </w:t>
      </w:r>
      <w:r w:rsidRPr="00BD582B">
        <w:rPr>
          <w:rFonts w:ascii="Traditional Arabic" w:hAnsi="Traditional Arabic" w:cs="Traditional Arabic" w:hint="eastAsia"/>
          <w:sz w:val="28"/>
          <w:rtl/>
        </w:rPr>
        <w:t>القول</w:t>
      </w:r>
      <w:r w:rsidRPr="00BD582B">
        <w:rPr>
          <w:rFonts w:ascii="Traditional Arabic" w:hAnsi="Traditional Arabic" w:cs="Traditional Arabic"/>
          <w:sz w:val="28"/>
          <w:rtl/>
        </w:rPr>
        <w:t xml:space="preserve"> وسلامتها من المناقشة؛ إذ إ</w:t>
      </w:r>
      <w:r w:rsidRPr="00BD582B">
        <w:rPr>
          <w:rFonts w:ascii="Traditional Arabic" w:hAnsi="Traditional Arabic" w:cs="Traditional Arabic" w:hint="eastAsia"/>
          <w:sz w:val="28"/>
          <w:rtl/>
        </w:rPr>
        <w:t>ن</w:t>
      </w:r>
      <w:r w:rsidRPr="00BD582B">
        <w:rPr>
          <w:rFonts w:ascii="Traditional Arabic" w:hAnsi="Traditional Arabic" w:cs="Traditional Arabic"/>
          <w:sz w:val="28"/>
          <w:rtl/>
        </w:rPr>
        <w:t xml:space="preserve"> النصوص العامة تبقى على عمومها ما لم يأتِ دليل على تخصيصها.</w:t>
      </w:r>
    </w:p>
    <w:p w:rsidR="00DB12E1" w:rsidRPr="00BD582B" w:rsidRDefault="00DB12E1" w:rsidP="00D13414">
      <w:pPr>
        <w:pStyle w:val="ab"/>
        <w:ind w:left="-199" w:right="-709"/>
        <w:jc w:val="both"/>
        <w:rPr>
          <w:rFonts w:ascii="Traditional Arabic" w:hAnsi="Traditional Arabic" w:cs="Traditional Arabic"/>
          <w:sz w:val="28"/>
          <w:rtl/>
        </w:rPr>
      </w:pPr>
    </w:p>
    <w:p w:rsidR="00DB12E1" w:rsidRPr="00BB4BE5" w:rsidRDefault="00DB12E1" w:rsidP="00D13414">
      <w:pPr>
        <w:pStyle w:val="ab"/>
        <w:ind w:left="-199" w:right="-709"/>
        <w:jc w:val="both"/>
        <w:rPr>
          <w:sz w:val="28"/>
        </w:rPr>
      </w:pPr>
    </w:p>
    <w:p w:rsidR="00DB12E1" w:rsidRPr="00BB4BE5" w:rsidRDefault="00DB12E1" w:rsidP="005C06DF">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Pr="00BB4BE5" w:rsidRDefault="00DB12E1" w:rsidP="00D13414">
      <w:pPr>
        <w:spacing w:line="440" w:lineRule="exact"/>
        <w:ind w:right="-709"/>
        <w:jc w:val="both"/>
        <w:rPr>
          <w:rFonts w:ascii="Traditional Arabic" w:hAnsi="Traditional Arabic" w:cs="Traditional Arabic"/>
          <w:sz w:val="36"/>
          <w:szCs w:val="36"/>
          <w:rtl/>
        </w:rPr>
      </w:pPr>
    </w:p>
    <w:p w:rsidR="00DB12E1" w:rsidRPr="00BB4BE5" w:rsidRDefault="00DB12E1" w:rsidP="00D13414">
      <w:pPr>
        <w:spacing w:line="440" w:lineRule="exact"/>
        <w:ind w:right="-709"/>
        <w:jc w:val="both"/>
        <w:rPr>
          <w:rFonts w:ascii="Traditional Arabic" w:hAnsi="Traditional Arabic" w:cs="Traditional Arabic"/>
          <w:sz w:val="36"/>
          <w:szCs w:val="36"/>
          <w:rtl/>
        </w:rPr>
      </w:pPr>
    </w:p>
    <w:p w:rsidR="00DB12E1" w:rsidRPr="00BB4BE5" w:rsidRDefault="00DB12E1" w:rsidP="00C950F4">
      <w:pPr>
        <w:widowControl w:val="0"/>
        <w:spacing w:after="0" w:line="240" w:lineRule="auto"/>
        <w:ind w:left="-199" w:right="-709"/>
        <w:jc w:val="center"/>
        <w:rPr>
          <w:rFonts w:ascii="Traditional Arabic" w:hAnsi="Traditional Arabic" w:cs="Traditional Arabic"/>
          <w:b/>
          <w:bCs/>
          <w:sz w:val="36"/>
          <w:szCs w:val="40"/>
          <w:rtl/>
        </w:rPr>
      </w:pPr>
      <w:r w:rsidRPr="00BB4BE5">
        <w:rPr>
          <w:rFonts w:ascii="Traditional Arabic" w:hAnsi="Traditional Arabic" w:cs="Traditional Arabic" w:hint="eastAsia"/>
          <w:b/>
          <w:bCs/>
          <w:sz w:val="36"/>
          <w:szCs w:val="40"/>
          <w:rtl/>
        </w:rPr>
        <w:t>المبحث</w:t>
      </w:r>
      <w:r w:rsidRPr="00BB4BE5">
        <w:rPr>
          <w:rFonts w:ascii="Traditional Arabic" w:hAnsi="Traditional Arabic" w:cs="Traditional Arabic"/>
          <w:b/>
          <w:bCs/>
          <w:sz w:val="36"/>
          <w:szCs w:val="40"/>
          <w:rtl/>
        </w:rPr>
        <w:t xml:space="preserve"> الثالث: أحكام مواجهة العدوّ</w:t>
      </w:r>
    </w:p>
    <w:p w:rsidR="00DB12E1" w:rsidRPr="00BB4BE5" w:rsidRDefault="00DB12E1" w:rsidP="00A30695">
      <w:pPr>
        <w:widowControl w:val="0"/>
        <w:spacing w:after="0" w:line="240" w:lineRule="auto"/>
        <w:ind w:left="-19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 مباغتة </w:t>
      </w:r>
      <w:r w:rsidRPr="00BB4BE5">
        <w:rPr>
          <w:rFonts w:ascii="Traditional Arabic" w:hAnsi="Traditional Arabic" w:cs="Traditional Arabic" w:hint="eastAsia"/>
          <w:b/>
          <w:bCs/>
          <w:sz w:val="36"/>
          <w:szCs w:val="36"/>
          <w:rtl/>
        </w:rPr>
        <w:t>وتبييت</w:t>
      </w:r>
      <w:r w:rsidRPr="00BB4BE5">
        <w:rPr>
          <w:rFonts w:ascii="Traditional Arabic" w:hAnsi="Traditional Arabic" w:cs="Traditional Arabic"/>
          <w:b/>
          <w:bCs/>
          <w:sz w:val="36"/>
          <w:szCs w:val="36"/>
          <w:vertAlign w:val="superscript"/>
          <w:rtl/>
        </w:rPr>
        <w:t>(</w:t>
      </w:r>
      <w:r w:rsidRPr="00BB4BE5">
        <w:rPr>
          <w:rStyle w:val="a3"/>
          <w:rFonts w:ascii="Traditional Arabic" w:hAnsi="Traditional Arabic" w:cs="Traditional Arabic"/>
          <w:b/>
          <w:bCs/>
          <w:szCs w:val="36"/>
          <w:rtl/>
        </w:rPr>
        <w:footnoteReference w:id="210"/>
      </w:r>
      <w:r w:rsidRPr="00BB4BE5">
        <w:rPr>
          <w:rFonts w:ascii="Traditional Arabic" w:hAnsi="Traditional Arabic" w:cs="Traditional Arabic"/>
          <w:b/>
          <w:bCs/>
          <w:sz w:val="36"/>
          <w:szCs w:val="36"/>
          <w:vertAlign w:val="superscript"/>
          <w:rtl/>
        </w:rPr>
        <w:t>)</w:t>
      </w:r>
      <w:r w:rsidRPr="00BB4BE5">
        <w:rPr>
          <w:rFonts w:ascii="Traditional Arabic" w:hAnsi="Traditional Arabic" w:cs="Traditional Arabic"/>
          <w:b/>
          <w:bCs/>
          <w:sz w:val="36"/>
          <w:szCs w:val="36"/>
          <w:rtl/>
        </w:rPr>
        <w:t xml:space="preserve"> العدوّ، والإغارة عليه.</w:t>
      </w:r>
    </w:p>
    <w:p w:rsidR="00DB12E1" w:rsidRPr="00BB4BE5" w:rsidRDefault="00DB12E1" w:rsidP="00C950F4">
      <w:pPr>
        <w:widowControl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اتفق الفقهاء -رحمهم الله- أن من لم تبلغه الد</w:t>
      </w:r>
      <w:r w:rsidRPr="00BB4BE5">
        <w:rPr>
          <w:rFonts w:ascii="Traditional Arabic" w:hAnsi="Traditional Arabic" w:cs="Traditional Arabic" w:hint="eastAsia"/>
          <w:sz w:val="36"/>
          <w:szCs w:val="36"/>
          <w:rtl/>
        </w:rPr>
        <w:t>ّعوة</w:t>
      </w:r>
      <w:r w:rsidRPr="00BB4BE5">
        <w:rPr>
          <w:rFonts w:ascii="Traditional Arabic" w:hAnsi="Traditional Arabic" w:cs="Traditional Arabic"/>
          <w:sz w:val="36"/>
          <w:szCs w:val="36"/>
          <w:rtl/>
        </w:rPr>
        <w:t xml:space="preserve"> يجب إنذاره بالهجوم، ولا يجوز مباغتته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1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b/>
          <w:bCs/>
          <w:sz w:val="38"/>
          <w:szCs w:val="38"/>
          <w:rtl/>
        </w:rPr>
        <w:t>.</w:t>
      </w:r>
      <w:r w:rsidRPr="00BB4BE5">
        <w:rPr>
          <w:rFonts w:ascii="Traditional Arabic" w:hAnsi="Traditional Arabic" w:cs="Traditional Arabic"/>
          <w:sz w:val="36"/>
          <w:szCs w:val="36"/>
          <w:rtl/>
        </w:rPr>
        <w:t xml:space="preserve"> </w:t>
      </w:r>
    </w:p>
    <w:p w:rsidR="00DB12E1" w:rsidRPr="00BB4BE5" w:rsidRDefault="00DB12E1" w:rsidP="00C950F4">
      <w:pPr>
        <w:widowControl w:val="0"/>
        <w:spacing w:after="0" w:line="240" w:lineRule="auto"/>
        <w:ind w:left="-199" w:right="-709"/>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أما من بلغته الدعوة، فاختلف الفقهاء في تبييته إلى أ</w:t>
      </w:r>
      <w:r w:rsidRPr="00BB4BE5">
        <w:rPr>
          <w:rFonts w:ascii="Traditional Arabic" w:hAnsi="Traditional Arabic" w:cs="Traditional Arabic" w:hint="eastAsia"/>
          <w:b/>
          <w:bCs/>
          <w:sz w:val="36"/>
          <w:szCs w:val="36"/>
          <w:rtl/>
        </w:rPr>
        <w:t>قوال</w:t>
      </w:r>
      <w:r w:rsidRPr="00BB4BE5">
        <w:rPr>
          <w:rFonts w:ascii="Traditional Arabic" w:hAnsi="Traditional Arabic" w:cs="Traditional Arabic"/>
          <w:b/>
          <w:bCs/>
          <w:sz w:val="36"/>
          <w:szCs w:val="36"/>
          <w:rtl/>
        </w:rPr>
        <w:t>:</w:t>
      </w:r>
    </w:p>
    <w:p w:rsidR="00DB12E1" w:rsidRPr="00BB4BE5" w:rsidRDefault="00DB12E1" w:rsidP="00C950F4">
      <w:pPr>
        <w:widowControl w:val="0"/>
        <w:spacing w:after="0" w:line="240" w:lineRule="auto"/>
        <w:ind w:left="-199" w:right="-709"/>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u w:val="single"/>
          <w:rtl/>
        </w:rPr>
        <w:t>* القول الأول</w:t>
      </w:r>
      <w:r w:rsidRPr="00BB4BE5">
        <w:rPr>
          <w:rFonts w:ascii="Traditional Arabic" w:hAnsi="Traditional Arabic" w:cs="Traditional Arabic"/>
          <w:sz w:val="36"/>
          <w:szCs w:val="36"/>
          <w:u w:val="single"/>
          <w:rtl/>
        </w:rPr>
        <w:t>:</w:t>
      </w:r>
    </w:p>
    <w:p w:rsidR="00DB12E1" w:rsidRPr="00BB4BE5" w:rsidRDefault="00DB12E1" w:rsidP="00B42799">
      <w:pPr>
        <w:widowControl w:val="0"/>
        <w:spacing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يجوز تبييت العدوّ، وهو قول 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1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1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1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1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950F4">
      <w:pPr>
        <w:widowControl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widowControl w:val="0"/>
        <w:numPr>
          <w:ilvl w:val="0"/>
          <w:numId w:val="23"/>
        </w:numPr>
        <w:tabs>
          <w:tab w:val="left" w:pos="226"/>
          <w:tab w:val="left" w:pos="368"/>
        </w:tabs>
        <w:spacing w:after="0" w:line="240" w:lineRule="auto"/>
        <w:ind w:left="-199" w:right="-709" w:firstLine="283"/>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عن</w:t>
      </w:r>
      <w:r w:rsidRPr="00BB4BE5">
        <w:rPr>
          <w:rFonts w:ascii="Traditional Arabic" w:hAnsi="Traditional Arabic" w:cs="Traditional Arabic"/>
          <w:sz w:val="36"/>
          <w:szCs w:val="36"/>
          <w:rtl/>
        </w:rPr>
        <w:t xml:space="preserve"> الصعب بن جثامة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1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6"/>
          <w:szCs w:val="36"/>
          <w:rtl/>
        </w:rPr>
        <w:t>قال</w:t>
      </w:r>
      <w:r w:rsidRPr="00BB4BE5">
        <w:rPr>
          <w:rFonts w:ascii="Traditional Arabic" w:hAnsi="Traditional Arabic" w:cs="Traditional Arabic"/>
          <w:sz w:val="36"/>
          <w:szCs w:val="36"/>
          <w:rtl/>
        </w:rPr>
        <w:t>: س</w:t>
      </w:r>
      <w:r w:rsidRPr="00BB4BE5">
        <w:rPr>
          <w:rFonts w:ascii="Traditional Arabic" w:hAnsi="Traditional Arabic" w:cs="Traditional Arabic" w:hint="eastAsia"/>
          <w:sz w:val="36"/>
          <w:szCs w:val="36"/>
          <w:rtl/>
        </w:rPr>
        <w:t>ُئل</w:t>
      </w:r>
      <w:r w:rsidRPr="00BB4BE5">
        <w:rPr>
          <w:rFonts w:ascii="Traditional Arabic" w:hAnsi="Traditional Arabic" w:cs="Traditional Arabic"/>
          <w:sz w:val="36"/>
          <w:szCs w:val="36"/>
          <w:rtl/>
        </w:rPr>
        <w:t xml:space="preserve">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عن أهل الدار يبيتون من المشركين فيصاب من نسا</w:t>
      </w:r>
      <w:r w:rsidRPr="00BB4BE5">
        <w:rPr>
          <w:rFonts w:ascii="Traditional Arabic" w:hAnsi="Traditional Arabic" w:cs="Traditional Arabic" w:hint="eastAsia"/>
          <w:sz w:val="36"/>
          <w:szCs w:val="36"/>
          <w:rtl/>
        </w:rPr>
        <w:t>ئهم</w:t>
      </w:r>
      <w:r w:rsidRPr="00BB4BE5">
        <w:rPr>
          <w:rFonts w:ascii="Traditional Arabic" w:hAnsi="Traditional Arabic" w:cs="Traditional Arabic"/>
          <w:sz w:val="36"/>
          <w:szCs w:val="36"/>
          <w:rtl/>
        </w:rPr>
        <w:t xml:space="preserve"> وذراريهم قال: «</w:t>
      </w:r>
      <w:r w:rsidRPr="00190E7A">
        <w:rPr>
          <w:rFonts w:ascii="Traditional Arabic" w:hAnsi="Traditional Arabic" w:cs="Traditional Arabic" w:hint="eastAsia"/>
          <w:b/>
          <w:bCs/>
          <w:sz w:val="36"/>
          <w:szCs w:val="36"/>
          <w:rtl/>
        </w:rPr>
        <w:t>هم</w:t>
      </w:r>
      <w:r w:rsidRPr="00190E7A">
        <w:rPr>
          <w:rFonts w:ascii="Traditional Arabic" w:hAnsi="Traditional Arabic" w:cs="Traditional Arabic"/>
          <w:b/>
          <w:bCs/>
          <w:sz w:val="36"/>
          <w:szCs w:val="36"/>
          <w:rtl/>
        </w:rPr>
        <w:t xml:space="preserve"> منهم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1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فيه إقرار بجواز تبييت العدوّ.</w:t>
      </w:r>
    </w:p>
    <w:p w:rsidR="00DB12E1" w:rsidRPr="00BB4BE5" w:rsidRDefault="00DB12E1" w:rsidP="00E40B4C">
      <w:pPr>
        <w:widowControl w:val="0"/>
        <w:numPr>
          <w:ilvl w:val="0"/>
          <w:numId w:val="23"/>
        </w:numPr>
        <w:tabs>
          <w:tab w:val="left" w:pos="226"/>
          <w:tab w:val="left" w:pos="368"/>
        </w:tabs>
        <w:spacing w:after="0" w:line="240" w:lineRule="auto"/>
        <w:ind w:left="-199" w:right="-709" w:firstLine="283"/>
        <w:jc w:val="both"/>
        <w:rPr>
          <w:rFonts w:ascii="Traditional Arabic" w:hAnsi="Traditional Arabic" w:cs="Traditional Arabic"/>
          <w:spacing w:val="-4"/>
          <w:sz w:val="36"/>
          <w:szCs w:val="36"/>
        </w:rPr>
      </w:pPr>
      <w:r w:rsidRPr="00BB4BE5">
        <w:rPr>
          <w:rFonts w:ascii="Traditional Arabic" w:hAnsi="Traditional Arabic" w:cs="Traditional Arabic" w:hint="eastAsia"/>
          <w:sz w:val="36"/>
          <w:szCs w:val="36"/>
          <w:rtl/>
        </w:rPr>
        <w:t>حديث</w:t>
      </w:r>
      <w:r w:rsidRPr="00BB4BE5">
        <w:rPr>
          <w:rFonts w:ascii="Traditional Arabic" w:hAnsi="Traditional Arabic" w:cs="Traditional Arabic"/>
          <w:spacing w:val="-4"/>
          <w:sz w:val="36"/>
          <w:szCs w:val="36"/>
          <w:rtl/>
        </w:rPr>
        <w:t xml:space="preserve"> ابن عمر رضي الله عنهما: «</w:t>
      </w:r>
      <w:r w:rsidRPr="00190E7A">
        <w:rPr>
          <w:rFonts w:ascii="Traditional Arabic" w:hAnsi="Traditional Arabic" w:cs="Traditional Arabic" w:hint="eastAsia"/>
          <w:b/>
          <w:bCs/>
          <w:spacing w:val="-4"/>
          <w:sz w:val="34"/>
          <w:szCs w:val="34"/>
          <w:rtl/>
        </w:rPr>
        <w:t>أن</w:t>
      </w:r>
      <w:r w:rsidRPr="00190E7A">
        <w:rPr>
          <w:rFonts w:ascii="Traditional Arabic" w:hAnsi="Traditional Arabic" w:cs="Traditional Arabic"/>
          <w:b/>
          <w:bCs/>
          <w:spacing w:val="-4"/>
          <w:sz w:val="34"/>
          <w:szCs w:val="34"/>
          <w:rtl/>
        </w:rPr>
        <w:t xml:space="preserve"> النبي </w:t>
      </w:r>
      <w:r w:rsidRPr="00190E7A">
        <w:rPr>
          <w:rFonts w:ascii="AGA Arabesque" w:hAnsi="AGA Arabesque" w:cs="Traditional Arabic"/>
          <w:b/>
          <w:bCs/>
          <w:spacing w:val="-4"/>
          <w:sz w:val="34"/>
          <w:szCs w:val="34"/>
        </w:rPr>
        <w:sym w:font="AGA Arabesque" w:char="F072"/>
      </w:r>
      <w:r w:rsidRPr="00190E7A">
        <w:rPr>
          <w:rFonts w:ascii="Traditional Arabic" w:hAnsi="Traditional Arabic" w:cs="Traditional Arabic"/>
          <w:b/>
          <w:bCs/>
          <w:spacing w:val="-4"/>
          <w:sz w:val="34"/>
          <w:szCs w:val="34"/>
          <w:rtl/>
        </w:rPr>
        <w:t xml:space="preserve"> أغار على بني المصطلق</w:t>
      </w:r>
      <w:r w:rsidRPr="00BB4BE5">
        <w:rPr>
          <w:rFonts w:ascii="Traditional Arabic" w:hAnsi="Traditional Arabic" w:cs="Traditional Arabic"/>
          <w:spacing w:val="-4"/>
          <w:sz w:val="36"/>
          <w:szCs w:val="36"/>
          <w:vertAlign w:val="superscript"/>
          <w:rtl/>
        </w:rPr>
        <w:t>(</w:t>
      </w:r>
      <w:r w:rsidRPr="00BB4BE5">
        <w:rPr>
          <w:rStyle w:val="a3"/>
          <w:rFonts w:ascii="Traditional Arabic" w:hAnsi="Traditional Arabic" w:cs="Traditional Arabic"/>
          <w:spacing w:val="-4"/>
          <w:szCs w:val="36"/>
          <w:rtl/>
        </w:rPr>
        <w:footnoteReference w:id="218"/>
      </w:r>
      <w:r w:rsidRPr="00BB4BE5">
        <w:rPr>
          <w:rFonts w:ascii="Traditional Arabic" w:hAnsi="Traditional Arabic" w:cs="Traditional Arabic"/>
          <w:spacing w:val="-4"/>
          <w:sz w:val="36"/>
          <w:szCs w:val="36"/>
          <w:vertAlign w:val="superscript"/>
          <w:rtl/>
        </w:rPr>
        <w:t>)</w:t>
      </w:r>
      <w:r w:rsidRPr="00BB4BE5">
        <w:rPr>
          <w:rFonts w:ascii="Traditional Arabic" w:hAnsi="Traditional Arabic" w:cs="Traditional Arabic" w:hint="eastAsia"/>
          <w:spacing w:val="-4"/>
          <w:sz w:val="36"/>
          <w:szCs w:val="36"/>
          <w:rtl/>
        </w:rPr>
        <w:t>،</w:t>
      </w:r>
      <w:r w:rsidRPr="00BB4BE5">
        <w:rPr>
          <w:rFonts w:ascii="Traditional Arabic" w:hAnsi="Traditional Arabic" w:cs="Traditional Arabic"/>
          <w:spacing w:val="-4"/>
          <w:sz w:val="36"/>
          <w:szCs w:val="36"/>
          <w:rtl/>
        </w:rPr>
        <w:t xml:space="preserve"> </w:t>
      </w:r>
      <w:r w:rsidRPr="00190E7A">
        <w:rPr>
          <w:rFonts w:ascii="Traditional Arabic" w:hAnsi="Traditional Arabic" w:cs="Traditional Arabic" w:hint="eastAsia"/>
          <w:b/>
          <w:bCs/>
          <w:spacing w:val="-4"/>
          <w:sz w:val="34"/>
          <w:szCs w:val="34"/>
          <w:rtl/>
        </w:rPr>
        <w:t>وهم</w:t>
      </w:r>
      <w:r w:rsidRPr="00190E7A">
        <w:rPr>
          <w:rFonts w:ascii="Traditional Arabic" w:hAnsi="Traditional Arabic" w:cs="Traditional Arabic"/>
          <w:b/>
          <w:bCs/>
          <w:spacing w:val="-4"/>
          <w:sz w:val="34"/>
          <w:szCs w:val="34"/>
          <w:rtl/>
        </w:rPr>
        <w:t xml:space="preserve"> غارُّون</w:t>
      </w:r>
      <w:r w:rsidRPr="00BB4BE5">
        <w:rPr>
          <w:rFonts w:ascii="Traditional Arabic" w:hAnsi="Traditional Arabic" w:cs="Traditional Arabic"/>
          <w:spacing w:val="-4"/>
          <w:sz w:val="32"/>
          <w:szCs w:val="32"/>
          <w:vertAlign w:val="superscript"/>
          <w:rtl/>
        </w:rPr>
        <w:t>(</w:t>
      </w:r>
      <w:r w:rsidRPr="00BB4BE5">
        <w:rPr>
          <w:rStyle w:val="a3"/>
          <w:rFonts w:ascii="Traditional Arabic" w:hAnsi="Traditional Arabic" w:cs="Traditional Arabic"/>
          <w:spacing w:val="-4"/>
          <w:sz w:val="32"/>
          <w:szCs w:val="32"/>
          <w:rtl/>
        </w:rPr>
        <w:footnoteReference w:id="219"/>
      </w:r>
      <w:r w:rsidRPr="00BB4BE5">
        <w:rPr>
          <w:rFonts w:ascii="Traditional Arabic" w:hAnsi="Traditional Arabic" w:cs="Traditional Arabic"/>
          <w:spacing w:val="-4"/>
          <w:sz w:val="32"/>
          <w:szCs w:val="32"/>
          <w:vertAlign w:val="superscript"/>
          <w:rtl/>
        </w:rPr>
        <w:t>)</w:t>
      </w:r>
      <w:r w:rsidRPr="00BB4BE5">
        <w:rPr>
          <w:rFonts w:ascii="Traditional Arabic" w:hAnsi="Traditional Arabic" w:cs="Traditional Arabic" w:hint="eastAsia"/>
          <w:spacing w:val="-4"/>
          <w:sz w:val="36"/>
          <w:szCs w:val="36"/>
          <w:rtl/>
        </w:rPr>
        <w:t>»</w:t>
      </w:r>
      <w:r w:rsidRPr="00BB4BE5">
        <w:rPr>
          <w:rFonts w:ascii="Traditional Arabic" w:hAnsi="Traditional Arabic" w:cs="Traditional Arabic"/>
          <w:spacing w:val="-4"/>
          <w:sz w:val="36"/>
          <w:szCs w:val="36"/>
          <w:vertAlign w:val="superscript"/>
          <w:rtl/>
        </w:rPr>
        <w:t>(</w:t>
      </w:r>
      <w:r w:rsidRPr="00BB4BE5">
        <w:rPr>
          <w:rStyle w:val="a3"/>
          <w:rFonts w:ascii="Traditional Arabic" w:hAnsi="Traditional Arabic" w:cs="Traditional Arabic"/>
          <w:spacing w:val="-4"/>
          <w:szCs w:val="36"/>
          <w:rtl/>
        </w:rPr>
        <w:footnoteReference w:id="220"/>
      </w:r>
      <w:r w:rsidRPr="00BB4BE5">
        <w:rPr>
          <w:rFonts w:ascii="Traditional Arabic" w:hAnsi="Traditional Arabic" w:cs="Traditional Arabic"/>
          <w:spacing w:val="-4"/>
          <w:sz w:val="36"/>
          <w:szCs w:val="36"/>
          <w:vertAlign w:val="superscript"/>
          <w:rtl/>
        </w:rPr>
        <w:t>)</w:t>
      </w:r>
      <w:r w:rsidRPr="00BB4BE5">
        <w:rPr>
          <w:rFonts w:ascii="Traditional Arabic" w:hAnsi="Traditional Arabic" w:cs="Traditional Arabic"/>
          <w:spacing w:val="-4"/>
          <w:sz w:val="36"/>
          <w:szCs w:val="36"/>
          <w:rtl/>
        </w:rPr>
        <w:t xml:space="preserve">. </w:t>
      </w:r>
    </w:p>
    <w:p w:rsidR="00DB12E1" w:rsidRPr="00BB4BE5" w:rsidRDefault="00DB12E1" w:rsidP="00190E7A">
      <w:pPr>
        <w:widowControl w:val="0"/>
        <w:spacing w:line="240" w:lineRule="auto"/>
        <w:ind w:left="226" w:right="-709"/>
        <w:jc w:val="both"/>
        <w:rPr>
          <w:rFonts w:ascii="Traditional Arabic" w:hAnsi="Traditional Arabic" w:cs="Traditional Arabic"/>
          <w:spacing w:val="-4"/>
          <w:sz w:val="36"/>
          <w:szCs w:val="36"/>
          <w:rtl/>
        </w:rPr>
      </w:pPr>
      <w:r w:rsidRPr="00BB4BE5">
        <w:rPr>
          <w:rFonts w:ascii="Traditional Arabic" w:hAnsi="Traditional Arabic" w:cs="Traditional Arabic"/>
          <w:spacing w:val="-4"/>
          <w:sz w:val="36"/>
          <w:szCs w:val="36"/>
          <w:rtl/>
        </w:rPr>
        <w:t xml:space="preserve"> فالحديث صريح في مباغتة النبي </w:t>
      </w:r>
      <w:r w:rsidRPr="00BB4BE5">
        <w:rPr>
          <w:rFonts w:ascii="AGA Arabesque" w:hAnsi="AGA Arabesque" w:cs="Traditional Arabic"/>
          <w:spacing w:val="-4"/>
          <w:sz w:val="36"/>
          <w:szCs w:val="36"/>
        </w:rPr>
        <w:sym w:font="AGA Arabesque" w:char="F072"/>
      </w:r>
      <w:r w:rsidRPr="00BB4BE5">
        <w:rPr>
          <w:rFonts w:ascii="Traditional Arabic" w:hAnsi="Traditional Arabic" w:cs="Traditional Arabic"/>
          <w:spacing w:val="-4"/>
          <w:sz w:val="36"/>
          <w:szCs w:val="36"/>
          <w:rtl/>
        </w:rPr>
        <w:t xml:space="preserve"> للعدوّ.</w:t>
      </w:r>
    </w:p>
    <w:p w:rsidR="00DB12E1" w:rsidRPr="00BB4BE5" w:rsidRDefault="00DB12E1" w:rsidP="00B42799">
      <w:pPr>
        <w:widowControl w:val="0"/>
        <w:spacing w:before="240" w:line="240" w:lineRule="auto"/>
        <w:ind w:left="-199" w:right="-709" w:hanging="58"/>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DD4FE0">
      <w:pPr>
        <w:widowControl w:val="0"/>
        <w:spacing w:after="0"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يكره تبييتهم في الليل</w:t>
      </w:r>
      <w:r w:rsidRPr="00BB4BE5">
        <w:rPr>
          <w:rFonts w:ascii="Traditional Arabic" w:hAnsi="Traditional Arabic" w:cs="Traditional Arabic"/>
          <w:b/>
          <w:bCs/>
          <w:sz w:val="36"/>
          <w:szCs w:val="36"/>
          <w:vertAlign w:val="superscript"/>
          <w:rtl/>
        </w:rPr>
        <w:t>(</w:t>
      </w:r>
      <w:r w:rsidRPr="00BB4BE5">
        <w:rPr>
          <w:rStyle w:val="a3"/>
          <w:rFonts w:ascii="Traditional Arabic" w:hAnsi="Traditional Arabic" w:cs="Traditional Arabic"/>
          <w:szCs w:val="36"/>
          <w:rtl/>
        </w:rPr>
        <w:footnoteReference w:id="221"/>
      </w:r>
      <w:r w:rsidRPr="00BB4BE5">
        <w:rPr>
          <w:rFonts w:ascii="Traditional Arabic" w:hAnsi="Traditional Arabic" w:cs="Traditional Arabic"/>
          <w:b/>
          <w:bCs/>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قول من قال باستحب</w:t>
      </w:r>
      <w:r w:rsidRPr="00BB4BE5">
        <w:rPr>
          <w:rFonts w:ascii="Traditional Arabic" w:hAnsi="Traditional Arabic" w:cs="Traditional Arabic" w:hint="eastAsia"/>
          <w:sz w:val="36"/>
          <w:szCs w:val="36"/>
          <w:rtl/>
        </w:rPr>
        <w:t>اب</w:t>
      </w:r>
      <w:r w:rsidRPr="00BB4BE5">
        <w:rPr>
          <w:rFonts w:ascii="Traditional Arabic" w:hAnsi="Traditional Arabic" w:cs="Traditional Arabic"/>
          <w:sz w:val="36"/>
          <w:szCs w:val="36"/>
          <w:rtl/>
        </w:rPr>
        <w:t xml:space="preserve"> دعوة من بلغته الدعوة قبل مهاجمته، وذلك في حال ما إذا كان ثمّ مصلحة للمسلمين، وهو قول الإمام مالك</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2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950F4">
      <w:pPr>
        <w:widowControl w:val="0"/>
        <w:spacing w:before="240" w:after="0" w:line="240" w:lineRule="auto"/>
        <w:ind w:left="-199" w:right="-709" w:hanging="58"/>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widowControl w:val="0"/>
        <w:numPr>
          <w:ilvl w:val="0"/>
          <w:numId w:val="24"/>
        </w:numPr>
        <w:tabs>
          <w:tab w:val="left" w:pos="226"/>
          <w:tab w:val="left" w:pos="509"/>
          <w:tab w:val="left" w:pos="935"/>
        </w:tabs>
        <w:spacing w:after="0" w:line="240" w:lineRule="auto"/>
        <w:ind w:left="84" w:right="-709" w:firstLine="0"/>
        <w:jc w:val="both"/>
        <w:rPr>
          <w:rFonts w:ascii="Traditional Arabic" w:hAnsi="Traditional Arabic" w:cs="Traditional Arabic"/>
          <w:spacing w:val="-4"/>
          <w:sz w:val="36"/>
          <w:szCs w:val="36"/>
          <w:rtl/>
        </w:rPr>
      </w:pPr>
      <w:r w:rsidRPr="00BB4BE5">
        <w:rPr>
          <w:rFonts w:ascii="Traditional Arabic" w:hAnsi="Traditional Arabic" w:cs="Traditional Arabic" w:hint="eastAsia"/>
          <w:spacing w:val="-4"/>
          <w:sz w:val="36"/>
          <w:szCs w:val="36"/>
          <w:rtl/>
        </w:rPr>
        <w:t>حديث</w:t>
      </w:r>
      <w:r w:rsidRPr="00BB4BE5">
        <w:rPr>
          <w:rFonts w:ascii="Traditional Arabic" w:hAnsi="Traditional Arabic" w:cs="Traditional Arabic"/>
          <w:spacing w:val="-4"/>
          <w:sz w:val="36"/>
          <w:szCs w:val="36"/>
          <w:rtl/>
        </w:rPr>
        <w:t xml:space="preserve"> ابن عمر </w:t>
      </w:r>
      <w:r w:rsidRPr="00BB4BE5">
        <w:rPr>
          <w:rFonts w:ascii="Traditional Arabic" w:hAnsi="Traditional Arabic" w:cs="Traditional Arabic"/>
          <w:spacing w:val="-4"/>
          <w:sz w:val="36"/>
          <w:szCs w:val="36"/>
        </w:rPr>
        <w:t>-</w:t>
      </w:r>
      <w:r w:rsidRPr="00BB4BE5">
        <w:rPr>
          <w:rFonts w:ascii="Traditional Arabic" w:hAnsi="Traditional Arabic" w:cs="Traditional Arabic" w:hint="eastAsia"/>
          <w:spacing w:val="-4"/>
          <w:sz w:val="36"/>
          <w:szCs w:val="36"/>
          <w:rtl/>
        </w:rPr>
        <w:t>رضي</w:t>
      </w:r>
      <w:r w:rsidRPr="00BB4BE5">
        <w:rPr>
          <w:rFonts w:ascii="Traditional Arabic" w:hAnsi="Traditional Arabic" w:cs="Traditional Arabic"/>
          <w:spacing w:val="-4"/>
          <w:sz w:val="36"/>
          <w:szCs w:val="36"/>
          <w:rtl/>
        </w:rPr>
        <w:t xml:space="preserve"> الله عنهما- الذي سبق ذكره، في إغارة النبي </w:t>
      </w:r>
      <w:r w:rsidRPr="00BB4BE5">
        <w:rPr>
          <w:rFonts w:ascii="AGA Arabesque" w:hAnsi="AGA Arabesque" w:cs="Traditional Arabic"/>
          <w:spacing w:val="-4"/>
          <w:sz w:val="36"/>
          <w:szCs w:val="36"/>
        </w:rPr>
        <w:sym w:font="AGA Arabesque" w:char="F072"/>
      </w:r>
      <w:r w:rsidRPr="00BB4BE5">
        <w:rPr>
          <w:rFonts w:ascii="Traditional Arabic" w:hAnsi="Traditional Arabic" w:cs="Traditional Arabic"/>
          <w:spacing w:val="-4"/>
          <w:sz w:val="36"/>
          <w:szCs w:val="36"/>
          <w:rtl/>
        </w:rPr>
        <w:t xml:space="preserve"> على بني المصطلق</w:t>
      </w:r>
      <w:r w:rsidRPr="00BB4BE5">
        <w:rPr>
          <w:rFonts w:ascii="Traditional Arabic" w:hAnsi="Traditional Arabic" w:cs="Traditional Arabic"/>
          <w:spacing w:val="-4"/>
          <w:sz w:val="36"/>
          <w:szCs w:val="36"/>
          <w:vertAlign w:val="superscript"/>
          <w:rtl/>
        </w:rPr>
        <w:t>(</w:t>
      </w:r>
      <w:r w:rsidRPr="00BB4BE5">
        <w:rPr>
          <w:rStyle w:val="a3"/>
          <w:rFonts w:ascii="Traditional Arabic" w:hAnsi="Traditional Arabic" w:cs="Traditional Arabic"/>
          <w:spacing w:val="-4"/>
          <w:szCs w:val="36"/>
          <w:rtl/>
        </w:rPr>
        <w:footnoteReference w:id="223"/>
      </w:r>
      <w:r w:rsidRPr="00BB4BE5">
        <w:rPr>
          <w:rFonts w:ascii="Traditional Arabic" w:hAnsi="Traditional Arabic" w:cs="Traditional Arabic"/>
          <w:spacing w:val="-4"/>
          <w:sz w:val="36"/>
          <w:szCs w:val="36"/>
          <w:vertAlign w:val="superscript"/>
          <w:rtl/>
        </w:rPr>
        <w:t>)</w:t>
      </w:r>
      <w:r w:rsidRPr="00BB4BE5">
        <w:rPr>
          <w:rFonts w:ascii="Traditional Arabic" w:hAnsi="Traditional Arabic" w:cs="Traditional Arabic"/>
          <w:spacing w:val="-4"/>
          <w:sz w:val="36"/>
          <w:szCs w:val="36"/>
          <w:rtl/>
        </w:rPr>
        <w:t>.</w:t>
      </w:r>
    </w:p>
    <w:p w:rsidR="00DB12E1" w:rsidRPr="00BB4BE5" w:rsidRDefault="00DB12E1" w:rsidP="00190E7A">
      <w:pPr>
        <w:widowControl w:val="0"/>
        <w:numPr>
          <w:ilvl w:val="0"/>
          <w:numId w:val="24"/>
        </w:numPr>
        <w:tabs>
          <w:tab w:val="left" w:pos="226"/>
          <w:tab w:val="left" w:pos="509"/>
          <w:tab w:val="left" w:pos="935"/>
        </w:tabs>
        <w:spacing w:after="0" w:line="240" w:lineRule="auto"/>
        <w:ind w:left="84" w:right="-709" w:firstLine="0"/>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وحديث</w:t>
      </w:r>
      <w:r w:rsidRPr="00BB4BE5">
        <w:rPr>
          <w:rFonts w:ascii="Traditional Arabic" w:hAnsi="Traditional Arabic" w:cs="Traditional Arabic"/>
          <w:sz w:val="36"/>
          <w:szCs w:val="36"/>
          <w:rtl/>
        </w:rPr>
        <w:t xml:space="preserve"> سهل بن سعد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w:t>
      </w:r>
      <w:r w:rsidRPr="00190E7A">
        <w:rPr>
          <w:rFonts w:ascii="Traditional Arabic" w:hAnsi="Traditional Arabic" w:cs="Traditional Arabic" w:hint="eastAsia"/>
          <w:b/>
          <w:bCs/>
          <w:sz w:val="34"/>
          <w:szCs w:val="34"/>
          <w:rtl/>
        </w:rPr>
        <w:t>أن</w:t>
      </w:r>
      <w:r w:rsidRPr="00190E7A">
        <w:rPr>
          <w:rFonts w:ascii="Traditional Arabic" w:hAnsi="Traditional Arabic" w:cs="Traditional Arabic"/>
          <w:b/>
          <w:bCs/>
          <w:sz w:val="34"/>
          <w:szCs w:val="34"/>
          <w:rtl/>
        </w:rPr>
        <w:t xml:space="preserve"> النبي </w:t>
      </w:r>
      <w:r w:rsidRPr="00190E7A">
        <w:rPr>
          <w:rFonts w:ascii="AGA Arabesque" w:hAnsi="AGA Arabesque" w:cs="Traditional Arabic"/>
          <w:b/>
          <w:bCs/>
          <w:sz w:val="34"/>
          <w:szCs w:val="34"/>
        </w:rPr>
        <w:sym w:font="AGA Arabesque" w:char="F072"/>
      </w:r>
      <w:r w:rsidRPr="00190E7A">
        <w:rPr>
          <w:rFonts w:ascii="Traditional Arabic" w:hAnsi="Traditional Arabic" w:cs="Traditional Arabic"/>
          <w:b/>
          <w:bCs/>
          <w:sz w:val="34"/>
          <w:szCs w:val="34"/>
          <w:rtl/>
        </w:rPr>
        <w:t xml:space="preserve"> قال لعلي </w:t>
      </w:r>
      <w:r w:rsidRPr="00190E7A">
        <w:rPr>
          <w:rFonts w:ascii="AGA Arabesque" w:hAnsi="AGA Arabesque" w:cs="Traditional Arabic"/>
          <w:b/>
          <w:bCs/>
          <w:sz w:val="34"/>
          <w:szCs w:val="34"/>
        </w:rPr>
        <w:sym w:font="AGA Arabesque" w:char="F074"/>
      </w:r>
      <w:r w:rsidRPr="00190E7A">
        <w:rPr>
          <w:rFonts w:ascii="Traditional Arabic" w:hAnsi="Traditional Arabic" w:cs="Traditional Arabic"/>
          <w:b/>
          <w:bCs/>
          <w:sz w:val="34"/>
          <w:szCs w:val="34"/>
          <w:rtl/>
        </w:rPr>
        <w:t xml:space="preserve"> حين أعطاه الراية يوم خيبر</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2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r w:rsidRPr="00190E7A">
        <w:rPr>
          <w:rFonts w:ascii="Traditional Arabic" w:hAnsi="Traditional Arabic" w:cs="Traditional Arabic" w:hint="eastAsia"/>
          <w:b/>
          <w:bCs/>
          <w:sz w:val="34"/>
          <w:szCs w:val="34"/>
          <w:rtl/>
        </w:rPr>
        <w:t>انفذ</w:t>
      </w:r>
      <w:r w:rsidRPr="00190E7A">
        <w:rPr>
          <w:rFonts w:ascii="Traditional Arabic" w:hAnsi="Traditional Arabic" w:cs="Traditional Arabic"/>
          <w:b/>
          <w:bCs/>
          <w:sz w:val="34"/>
          <w:szCs w:val="34"/>
          <w:rtl/>
        </w:rPr>
        <w:t xml:space="preserve"> على رسلك حتى تنزل بساحتهم، ثم ادعهم إلى الإسلام، وأخبرهم بما يجب عليهم</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2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190E7A">
      <w:pPr>
        <w:widowControl w:val="0"/>
        <w:spacing w:before="240"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وجه</w:t>
      </w:r>
      <w:r w:rsidRPr="00BB4BE5">
        <w:rPr>
          <w:rFonts w:ascii="Traditional Arabic" w:hAnsi="Traditional Arabic" w:cs="Traditional Arabic"/>
          <w:b/>
          <w:bCs/>
          <w:sz w:val="36"/>
          <w:szCs w:val="36"/>
          <w:rtl/>
        </w:rPr>
        <w:t xml:space="preserve"> الدلالة من الحديثين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معًا</w:t>
      </w:r>
      <w:r w:rsidRPr="00BB4BE5">
        <w:rPr>
          <w:rFonts w:ascii="Traditional Arabic" w:hAnsi="Traditional Arabic" w:cs="Traditional Arabic"/>
          <w:sz w:val="36"/>
          <w:szCs w:val="36"/>
          <w:rtl/>
        </w:rPr>
        <w:t>:</w:t>
      </w:r>
    </w:p>
    <w:p w:rsidR="00DB12E1" w:rsidRPr="00BB4BE5" w:rsidRDefault="00DB12E1" w:rsidP="00396206">
      <w:pPr>
        <w:widowControl w:val="0"/>
        <w:spacing w:after="0"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أن الكفار قد بلغتهم الدعوة، وأغار عليهم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كما</w:t>
      </w:r>
      <w:r w:rsidRPr="00BB4BE5">
        <w:rPr>
          <w:rFonts w:ascii="Traditional Arabic" w:hAnsi="Traditional Arabic" w:cs="Traditional Arabic"/>
          <w:sz w:val="36"/>
          <w:szCs w:val="36"/>
          <w:rtl/>
        </w:rPr>
        <w:t xml:space="preserve"> في حديث ابن عمر </w:t>
      </w:r>
      <w:r w:rsidRPr="00BB4BE5">
        <w:rPr>
          <w:rFonts w:ascii="AGA Arabesque" w:hAnsi="AGA Arabesque" w:cs="Traditional Arabic"/>
          <w:sz w:val="36"/>
          <w:szCs w:val="36"/>
        </w:rPr>
        <w:sym w:font="AGA Arabesque" w:char="F074"/>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فدلّ على جواز قتال الكفار الذين بلغتهم الدعوة، والإغارة عليهم دون دعوة إلى الإسلام، وفي حديث سهل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أمر النبي</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بدعوتهم إلى الإسلام وقد بلغتهم الدعوة، فدلّ هذا على استحباب دعوتهم إن لم يكن في ذلك ضرر على المسلمين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2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396206">
      <w:pPr>
        <w:widowControl w:val="0"/>
        <w:spacing w:before="240" w:after="0" w:line="240" w:lineRule="auto"/>
        <w:ind w:left="-199" w:right="-709" w:hanging="58"/>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u w:val="single"/>
          <w:rtl/>
        </w:rPr>
        <w:t>* القول الثالث:</w:t>
      </w:r>
    </w:p>
    <w:p w:rsidR="00DB12E1" w:rsidRDefault="00DB12E1" w:rsidP="00396206">
      <w:pPr>
        <w:widowControl w:val="0"/>
        <w:spacing w:line="240" w:lineRule="auto"/>
        <w:ind w:left="-199" w:right="-709" w:hanging="58"/>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أنه</w:t>
      </w:r>
      <w:r w:rsidRPr="00BB4BE5">
        <w:rPr>
          <w:rFonts w:ascii="Traditional Arabic" w:hAnsi="Traditional Arabic" w:cs="Traditional Arabic"/>
          <w:sz w:val="36"/>
          <w:szCs w:val="36"/>
          <w:rtl/>
        </w:rPr>
        <w:t xml:space="preserve"> لا يجوز تبييت العدوّ، بناء على قولهم فيمن بلغته الدعوة: أنه يجب دعوته قبل قتاله، وهذا المشهور عند 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2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B42799">
      <w:pPr>
        <w:widowControl w:val="0"/>
        <w:spacing w:line="240" w:lineRule="auto"/>
        <w:ind w:left="-199" w:right="-709" w:hanging="58"/>
        <w:jc w:val="both"/>
        <w:rPr>
          <w:rFonts w:ascii="Traditional Arabic" w:hAnsi="Traditional Arabic" w:cs="Traditional Arabic"/>
          <w:b/>
          <w:bCs/>
          <w:sz w:val="36"/>
          <w:szCs w:val="36"/>
          <w:rtl/>
        </w:rPr>
      </w:pPr>
    </w:p>
    <w:p w:rsidR="00DB12E1" w:rsidRPr="00BB4BE5" w:rsidRDefault="00DB12E1" w:rsidP="00B42799">
      <w:pPr>
        <w:widowControl w:val="0"/>
        <w:spacing w:before="240" w:line="240" w:lineRule="auto"/>
        <w:ind w:left="-199" w:right="-709" w:hanging="58"/>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ويستدل</w:t>
      </w:r>
      <w:r w:rsidRPr="00BB4BE5">
        <w:rPr>
          <w:rFonts w:ascii="Traditional Arabic" w:hAnsi="Traditional Arabic" w:cs="Traditional Arabic"/>
          <w:b/>
          <w:bCs/>
          <w:sz w:val="36"/>
          <w:szCs w:val="36"/>
          <w:rtl/>
        </w:rPr>
        <w:t xml:space="preserve"> لهذا القول بما يلي:</w:t>
      </w:r>
    </w:p>
    <w:p w:rsidR="00DB12E1" w:rsidRPr="00BB4BE5" w:rsidRDefault="00DB12E1" w:rsidP="00836C51">
      <w:pPr>
        <w:widowControl w:val="0"/>
        <w:spacing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عن بريدة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2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قال: (كان </w:t>
      </w:r>
      <w:r w:rsidRPr="00BB4BE5">
        <w:rPr>
          <w:rFonts w:ascii="Traditional Arabic" w:hAnsi="Traditional Arabic" w:cs="Traditional Arabic" w:hint="eastAsia"/>
          <w:sz w:val="36"/>
          <w:szCs w:val="36"/>
          <w:rtl/>
        </w:rPr>
        <w:t>النبي</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إذا أمَّر أميرًا على جيش، أو سرية أوصاه في خاصته بتقوى الله، ومن معه من ال</w:t>
      </w:r>
      <w:r w:rsidRPr="00BB4BE5">
        <w:rPr>
          <w:rFonts w:ascii="Traditional Arabic" w:hAnsi="Traditional Arabic" w:cs="Traditional Arabic" w:hint="eastAsia"/>
          <w:sz w:val="36"/>
          <w:szCs w:val="36"/>
          <w:rtl/>
        </w:rPr>
        <w:t>مسلمين</w:t>
      </w:r>
      <w:r w:rsidRPr="00BB4BE5">
        <w:rPr>
          <w:rFonts w:ascii="Traditional Arabic" w:hAnsi="Traditional Arabic" w:cs="Traditional Arabic"/>
          <w:sz w:val="36"/>
          <w:szCs w:val="36"/>
          <w:rtl/>
        </w:rPr>
        <w:t xml:space="preserve"> خيرًا، ثم قال: «... </w:t>
      </w:r>
      <w:r w:rsidRPr="00190E7A">
        <w:rPr>
          <w:rFonts w:ascii="Traditional Arabic" w:hAnsi="Traditional Arabic" w:cs="Traditional Arabic" w:hint="eastAsia"/>
          <w:b/>
          <w:bCs/>
          <w:sz w:val="36"/>
          <w:szCs w:val="36"/>
          <w:rtl/>
        </w:rPr>
        <w:t>وإذا</w:t>
      </w:r>
      <w:r w:rsidRPr="00190E7A">
        <w:rPr>
          <w:rFonts w:ascii="Traditional Arabic" w:hAnsi="Traditional Arabic" w:cs="Traditional Arabic"/>
          <w:b/>
          <w:bCs/>
          <w:sz w:val="36"/>
          <w:szCs w:val="36"/>
          <w:rtl/>
        </w:rPr>
        <w:t xml:space="preserve"> لقيت عدوّك من المشركين، فادعهم إلى ثلاث خصال، فأيتهن أجابوك، فاقبل منهم، وكف</w:t>
      </w:r>
      <w:r w:rsidRPr="00190E7A">
        <w:rPr>
          <w:rFonts w:ascii="Traditional Arabic" w:hAnsi="Traditional Arabic" w:cs="Traditional Arabic" w:hint="eastAsia"/>
          <w:b/>
          <w:bCs/>
          <w:sz w:val="36"/>
          <w:szCs w:val="36"/>
          <w:rtl/>
        </w:rPr>
        <w:t>ّ</w:t>
      </w:r>
      <w:r w:rsidRPr="00190E7A">
        <w:rPr>
          <w:rFonts w:ascii="Traditional Arabic" w:hAnsi="Traditional Arabic" w:cs="Traditional Arabic"/>
          <w:b/>
          <w:bCs/>
          <w:sz w:val="36"/>
          <w:szCs w:val="36"/>
          <w:rtl/>
        </w:rPr>
        <w:t xml:space="preserve"> عنهم، ثم ادعهم إلى الإسلام، فإن أجابوك فاقبل منهم، وكف</w:t>
      </w:r>
      <w:r w:rsidRPr="00190E7A">
        <w:rPr>
          <w:rFonts w:ascii="Traditional Arabic" w:hAnsi="Traditional Arabic" w:cs="Traditional Arabic" w:hint="eastAsia"/>
          <w:b/>
          <w:bCs/>
          <w:sz w:val="36"/>
          <w:szCs w:val="36"/>
          <w:rtl/>
        </w:rPr>
        <w:t>ّ</w:t>
      </w:r>
      <w:r w:rsidRPr="00190E7A">
        <w:rPr>
          <w:rFonts w:ascii="Traditional Arabic" w:hAnsi="Traditional Arabic" w:cs="Traditional Arabic"/>
          <w:b/>
          <w:bCs/>
          <w:sz w:val="36"/>
          <w:szCs w:val="36"/>
          <w:rtl/>
        </w:rPr>
        <w:t xml:space="preserve"> عنهم، فإن هم أبوا، فسلهم الجزية، فإن هم أجابوك فاقبل منهم، وكف</w:t>
      </w:r>
      <w:r w:rsidRPr="00190E7A">
        <w:rPr>
          <w:rFonts w:ascii="Traditional Arabic" w:hAnsi="Traditional Arabic" w:cs="Traditional Arabic" w:hint="eastAsia"/>
          <w:b/>
          <w:bCs/>
          <w:sz w:val="36"/>
          <w:szCs w:val="36"/>
          <w:rtl/>
        </w:rPr>
        <w:t>ّ</w:t>
      </w:r>
      <w:r w:rsidRPr="00190E7A">
        <w:rPr>
          <w:rFonts w:ascii="Traditional Arabic" w:hAnsi="Traditional Arabic" w:cs="Traditional Arabic"/>
          <w:b/>
          <w:bCs/>
          <w:sz w:val="36"/>
          <w:szCs w:val="36"/>
          <w:rtl/>
        </w:rPr>
        <w:t xml:space="preserve"> عنهم، فإن هم أبوا، فاستعن بالله وقاتلهم</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2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B42799">
      <w:pPr>
        <w:widowControl w:val="0"/>
        <w:spacing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فظاهر الحديث يدل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على أن الأمر بالدعوة جاء عامًّا يشمل </w:t>
      </w:r>
      <w:r w:rsidRPr="00BB4BE5">
        <w:rPr>
          <w:rFonts w:ascii="Traditional Arabic" w:hAnsi="Traditional Arabic" w:cs="Traditional Arabic" w:hint="eastAsia"/>
          <w:sz w:val="36"/>
          <w:szCs w:val="36"/>
          <w:rtl/>
        </w:rPr>
        <w:t>من</w:t>
      </w:r>
      <w:r w:rsidRPr="00BB4BE5">
        <w:rPr>
          <w:rFonts w:ascii="Traditional Arabic" w:hAnsi="Traditional Arabic" w:cs="Traditional Arabic"/>
          <w:sz w:val="36"/>
          <w:szCs w:val="36"/>
          <w:rtl/>
        </w:rPr>
        <w:t xml:space="preserve"> بلغتهم الدعوة ومن لم تبلغهم، وعليه فلا يجوز تبييتهم قبل دعوتهم.</w:t>
      </w:r>
    </w:p>
    <w:p w:rsidR="00DB12E1" w:rsidRPr="00BB4BE5" w:rsidRDefault="00DB12E1" w:rsidP="00B42799">
      <w:pPr>
        <w:widowControl w:val="0"/>
        <w:spacing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ويمكن</w:t>
      </w:r>
      <w:r w:rsidRPr="00BB4BE5">
        <w:rPr>
          <w:rFonts w:ascii="Traditional Arabic" w:hAnsi="Traditional Arabic" w:cs="Traditional Arabic"/>
          <w:b/>
          <w:bCs/>
          <w:sz w:val="36"/>
          <w:szCs w:val="36"/>
          <w:rtl/>
        </w:rPr>
        <w:t xml:space="preserve"> مناقشته</w:t>
      </w:r>
      <w:r w:rsidRPr="00BB4BE5">
        <w:rPr>
          <w:rFonts w:ascii="Traditional Arabic" w:hAnsi="Traditional Arabic" w:cs="Traditional Arabic"/>
          <w:sz w:val="36"/>
          <w:szCs w:val="36"/>
          <w:rtl/>
        </w:rPr>
        <w:t>: بما سبق من حديث ا</w:t>
      </w:r>
      <w:r w:rsidRPr="00BB4BE5">
        <w:rPr>
          <w:rFonts w:ascii="Traditional Arabic" w:hAnsi="Traditional Arabic" w:cs="Traditional Arabic" w:hint="eastAsia"/>
          <w:sz w:val="36"/>
          <w:szCs w:val="36"/>
          <w:rtl/>
        </w:rPr>
        <w:t>بن</w:t>
      </w:r>
      <w:r w:rsidRPr="00BB4BE5">
        <w:rPr>
          <w:rFonts w:ascii="Traditional Arabic" w:hAnsi="Traditional Arabic" w:cs="Traditional Arabic"/>
          <w:sz w:val="36"/>
          <w:szCs w:val="36"/>
          <w:rtl/>
        </w:rPr>
        <w:t xml:space="preserve"> عمر -رضي الله عنهما-: «</w:t>
      </w:r>
      <w:r w:rsidRPr="00190E7A">
        <w:rPr>
          <w:rFonts w:ascii="Traditional Arabic" w:hAnsi="Traditional Arabic" w:cs="Traditional Arabic" w:hint="eastAsia"/>
          <w:b/>
          <w:bCs/>
          <w:sz w:val="36"/>
          <w:szCs w:val="36"/>
          <w:rtl/>
        </w:rPr>
        <w:t>أن</w:t>
      </w:r>
      <w:r w:rsidRPr="00190E7A">
        <w:rPr>
          <w:rFonts w:ascii="Traditional Arabic" w:hAnsi="Traditional Arabic" w:cs="Traditional Arabic"/>
          <w:b/>
          <w:bCs/>
          <w:sz w:val="36"/>
          <w:szCs w:val="36"/>
          <w:rtl/>
        </w:rPr>
        <w:t xml:space="preserve"> النبي </w:t>
      </w:r>
      <w:r w:rsidRPr="00190E7A">
        <w:rPr>
          <w:rFonts w:ascii="AGA Arabesque" w:hAnsi="AGA Arabesque" w:cs="Traditional Arabic"/>
          <w:b/>
          <w:bCs/>
          <w:sz w:val="36"/>
          <w:szCs w:val="36"/>
        </w:rPr>
        <w:sym w:font="AGA Arabesque" w:char="F072"/>
      </w:r>
      <w:r w:rsidRPr="00190E7A">
        <w:rPr>
          <w:rFonts w:ascii="Traditional Arabic" w:hAnsi="Traditional Arabic" w:cs="Traditional Arabic"/>
          <w:b/>
          <w:bCs/>
          <w:sz w:val="36"/>
          <w:szCs w:val="36"/>
          <w:rtl/>
        </w:rPr>
        <w:t xml:space="preserve"> أغار على بني المصطلق</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3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فهذا الحديث يخصص عموم حديث بريدة.</w:t>
      </w:r>
    </w:p>
    <w:p w:rsidR="00DB12E1" w:rsidRPr="00BD582B" w:rsidRDefault="00DB12E1" w:rsidP="005C06DF">
      <w:pPr>
        <w:pStyle w:val="ab"/>
        <w:spacing w:before="240" w:line="276" w:lineRule="auto"/>
        <w:ind w:left="-199" w:right="-709" w:firstLine="0"/>
        <w:jc w:val="both"/>
        <w:rPr>
          <w:rFonts w:ascii="Traditional Arabic" w:hAnsi="Traditional Arabic" w:cs="Traditional Arabic"/>
          <w:b/>
          <w:bCs/>
          <w:u w:val="single"/>
          <w:rtl/>
        </w:rPr>
      </w:pPr>
      <w:r w:rsidRPr="00BD582B">
        <w:rPr>
          <w:rFonts w:ascii="Traditional Arabic" w:hAnsi="Traditional Arabic" w:cs="Traditional Arabic" w:hint="eastAsia"/>
          <w:b/>
          <w:bCs/>
          <w:u w:val="single"/>
          <w:rtl/>
        </w:rPr>
        <w:t>سبب</w:t>
      </w:r>
      <w:r w:rsidRPr="00BD582B">
        <w:rPr>
          <w:rFonts w:ascii="Traditional Arabic" w:hAnsi="Traditional Arabic" w:cs="Traditional Arabic"/>
          <w:b/>
          <w:bCs/>
          <w:u w:val="single"/>
          <w:rtl/>
        </w:rPr>
        <w:t xml:space="preserve"> الخلاف:</w:t>
      </w:r>
    </w:p>
    <w:p w:rsidR="00DB12E1" w:rsidRPr="00BD582B" w:rsidRDefault="00DB12E1" w:rsidP="005C06DF">
      <w:pPr>
        <w:pStyle w:val="ab"/>
        <w:spacing w:line="240" w:lineRule="auto"/>
        <w:ind w:left="-199" w:right="-709" w:firstLine="0"/>
        <w:jc w:val="both"/>
        <w:rPr>
          <w:rFonts w:ascii="Traditional Arabic" w:hAnsi="Traditional Arabic" w:cs="Traditional Arabic"/>
          <w:b/>
          <w:bCs/>
          <w:u w:val="single"/>
          <w:rtl/>
        </w:rPr>
      </w:pPr>
      <w:r w:rsidRPr="00BD582B">
        <w:rPr>
          <w:rFonts w:ascii="Traditional Arabic" w:hAnsi="Traditional Arabic" w:cs="Traditional Arabic"/>
          <w:rtl/>
        </w:rPr>
        <w:t xml:space="preserve">   هو اختلاف الآثار في هذه المسألة، فالقائلون بجواز تبييتهم أخذوا بفعل النبي </w:t>
      </w:r>
      <w:r w:rsidRPr="00BD582B">
        <w:rPr>
          <w:rFonts w:ascii="AGA Arabesque" w:hAnsi="AGA Arabesque" w:cs="Traditional Arabic"/>
          <w:szCs w:val="36"/>
        </w:rPr>
        <w:sym w:font="AGA Arabesque" w:char="F072"/>
      </w:r>
      <w:r w:rsidRPr="00BD582B">
        <w:rPr>
          <w:rFonts w:ascii="Traditional Arabic" w:hAnsi="Traditional Arabic" w:cs="Traditional Arabic"/>
          <w:rtl/>
        </w:rPr>
        <w:t xml:space="preserve"> في إغارته على بني المصطلق، ومن قال: بعدم الجواز، أخذ بالنصوص الآمرة بدعوتهم قبل قتالهم، ومن قال: بالاستحباب، جمع ب</w:t>
      </w:r>
      <w:r w:rsidRPr="00BD582B">
        <w:rPr>
          <w:rFonts w:ascii="Traditional Arabic" w:hAnsi="Traditional Arabic" w:cs="Traditional Arabic" w:hint="eastAsia"/>
          <w:rtl/>
        </w:rPr>
        <w:t>ين</w:t>
      </w:r>
      <w:r w:rsidRPr="00BD582B">
        <w:rPr>
          <w:rFonts w:ascii="Traditional Arabic" w:hAnsi="Traditional Arabic" w:cs="Traditional Arabic"/>
          <w:rtl/>
        </w:rPr>
        <w:t xml:space="preserve"> هذه النصوص.</w:t>
      </w:r>
    </w:p>
    <w:p w:rsidR="00DB12E1" w:rsidRPr="00BD582B" w:rsidRDefault="00DB12E1" w:rsidP="005C06DF">
      <w:pPr>
        <w:pStyle w:val="ab"/>
        <w:tabs>
          <w:tab w:val="left" w:pos="226"/>
        </w:tabs>
        <w:spacing w:line="276" w:lineRule="auto"/>
        <w:ind w:left="-340" w:right="-709" w:firstLine="0"/>
        <w:jc w:val="both"/>
        <w:rPr>
          <w:rFonts w:ascii="Traditional Arabic" w:hAnsi="Traditional Arabic" w:cs="Traditional Arabic"/>
          <w:b/>
          <w:bCs/>
          <w:u w:val="single"/>
        </w:rPr>
      </w:pPr>
    </w:p>
    <w:p w:rsidR="00DB12E1" w:rsidRPr="00BB4BE5" w:rsidRDefault="00DB12E1" w:rsidP="005C06DF">
      <w:pPr>
        <w:pStyle w:val="ab"/>
        <w:tabs>
          <w:tab w:val="left" w:pos="226"/>
        </w:tabs>
        <w:spacing w:line="276" w:lineRule="auto"/>
        <w:ind w:left="-340" w:right="-709" w:firstLine="0"/>
        <w:jc w:val="both"/>
        <w:rPr>
          <w:b/>
          <w:bCs/>
          <w:u w:val="single"/>
        </w:rPr>
      </w:pPr>
    </w:p>
    <w:p w:rsidR="00DB12E1" w:rsidRPr="00BB4BE5" w:rsidRDefault="00DB12E1" w:rsidP="005C06DF">
      <w:pPr>
        <w:pStyle w:val="ab"/>
        <w:tabs>
          <w:tab w:val="left" w:pos="226"/>
        </w:tabs>
        <w:spacing w:line="276" w:lineRule="auto"/>
        <w:ind w:left="-340" w:right="-709" w:firstLine="0"/>
        <w:jc w:val="both"/>
        <w:rPr>
          <w:b/>
          <w:bCs/>
          <w:u w:val="single"/>
        </w:rPr>
      </w:pPr>
    </w:p>
    <w:p w:rsidR="00DB12E1" w:rsidRDefault="00DB12E1" w:rsidP="005C06DF">
      <w:pPr>
        <w:pStyle w:val="ab"/>
        <w:tabs>
          <w:tab w:val="left" w:pos="226"/>
        </w:tabs>
        <w:spacing w:line="276" w:lineRule="auto"/>
        <w:ind w:left="-340" w:right="-709" w:firstLine="0"/>
        <w:jc w:val="both"/>
        <w:rPr>
          <w:b/>
          <w:bCs/>
          <w:u w:val="single"/>
          <w:rtl/>
        </w:rPr>
      </w:pPr>
    </w:p>
    <w:p w:rsidR="00DB12E1" w:rsidRPr="00396206" w:rsidRDefault="00DB12E1" w:rsidP="005C06DF">
      <w:pPr>
        <w:pStyle w:val="ab"/>
        <w:tabs>
          <w:tab w:val="left" w:pos="226"/>
        </w:tabs>
        <w:spacing w:line="276" w:lineRule="auto"/>
        <w:ind w:left="-340" w:right="-709" w:firstLine="0"/>
        <w:jc w:val="both"/>
        <w:rPr>
          <w:b/>
          <w:bCs/>
          <w:sz w:val="24"/>
          <w:szCs w:val="24"/>
          <w:u w:val="single"/>
        </w:rPr>
      </w:pPr>
    </w:p>
    <w:p w:rsidR="00DB12E1" w:rsidRPr="00396206" w:rsidRDefault="00DB12E1" w:rsidP="00826EF8">
      <w:pPr>
        <w:pStyle w:val="ab"/>
        <w:tabs>
          <w:tab w:val="left" w:pos="226"/>
        </w:tabs>
        <w:spacing w:line="276" w:lineRule="auto"/>
        <w:ind w:right="-709" w:firstLine="0"/>
        <w:jc w:val="both"/>
        <w:rPr>
          <w:b/>
          <w:bCs/>
          <w:sz w:val="18"/>
          <w:szCs w:val="18"/>
          <w:u w:val="single"/>
        </w:rPr>
      </w:pPr>
    </w:p>
    <w:p w:rsidR="00DB12E1" w:rsidRDefault="00DB12E1" w:rsidP="00396206">
      <w:pPr>
        <w:pStyle w:val="ab"/>
        <w:tabs>
          <w:tab w:val="left" w:pos="226"/>
        </w:tabs>
        <w:spacing w:line="276" w:lineRule="auto"/>
        <w:ind w:left="-340" w:right="-709" w:firstLine="0"/>
        <w:jc w:val="both"/>
        <w:rPr>
          <w:b/>
          <w:bCs/>
          <w:u w:val="single"/>
        </w:rPr>
      </w:pPr>
    </w:p>
    <w:p w:rsidR="00DB12E1" w:rsidRPr="00BD582B" w:rsidRDefault="00DB12E1" w:rsidP="00E40B4C">
      <w:pPr>
        <w:pStyle w:val="ab"/>
        <w:numPr>
          <w:ilvl w:val="0"/>
          <w:numId w:val="25"/>
        </w:numPr>
        <w:tabs>
          <w:tab w:val="left" w:pos="226"/>
        </w:tabs>
        <w:spacing w:line="276" w:lineRule="auto"/>
        <w:ind w:left="-199" w:right="-709" w:hanging="141"/>
        <w:jc w:val="both"/>
        <w:rPr>
          <w:rFonts w:ascii="Traditional Arabic" w:hAnsi="Traditional Arabic" w:cs="Traditional Arabic"/>
          <w:b/>
          <w:bCs/>
          <w:u w:val="single"/>
          <w:rtl/>
        </w:rPr>
      </w:pPr>
      <w:r w:rsidRPr="00BD582B">
        <w:rPr>
          <w:rFonts w:ascii="Traditional Arabic" w:hAnsi="Traditional Arabic" w:cs="Traditional Arabic" w:hint="eastAsia"/>
          <w:b/>
          <w:bCs/>
          <w:u w:val="single"/>
          <w:rtl/>
        </w:rPr>
        <w:t>اختيار</w:t>
      </w:r>
      <w:r w:rsidRPr="00BD582B">
        <w:rPr>
          <w:rFonts w:ascii="Traditional Arabic" w:hAnsi="Traditional Arabic" w:cs="Traditional Arabic"/>
          <w:b/>
          <w:bCs/>
          <w:u w:val="single"/>
          <w:rtl/>
        </w:rPr>
        <w:t xml:space="preserve"> الشيخ ابن عثيمين رحمه الله:</w:t>
      </w:r>
    </w:p>
    <w:p w:rsidR="00DB12E1" w:rsidRPr="00BD582B" w:rsidRDefault="00DB12E1" w:rsidP="005C06DF">
      <w:pPr>
        <w:pStyle w:val="ab"/>
        <w:spacing w:line="276" w:lineRule="auto"/>
        <w:ind w:left="84" w:right="-709" w:firstLine="284"/>
        <w:jc w:val="both"/>
        <w:rPr>
          <w:rFonts w:ascii="Traditional Arabic" w:hAnsi="Traditional Arabic" w:cs="Traditional Arabic"/>
        </w:rPr>
      </w:pPr>
      <w:r w:rsidRPr="00BD582B">
        <w:rPr>
          <w:rFonts w:ascii="Traditional Arabic" w:hAnsi="Traditional Arabic" w:cs="Traditional Arabic"/>
          <w:rtl/>
        </w:rPr>
        <w:t xml:space="preserve"> يظهر من مجمل أقوال الشيخ -رحمه الله- قوله بجواز مباغتة العدوّ بالليل، إن كانت قد بلغتهم الدعوة.</w:t>
      </w:r>
    </w:p>
    <w:p w:rsidR="00DB12E1" w:rsidRPr="00BD582B" w:rsidRDefault="00DB12E1" w:rsidP="005C06DF">
      <w:pPr>
        <w:pStyle w:val="ab"/>
        <w:spacing w:line="276" w:lineRule="auto"/>
        <w:ind w:left="-199" w:right="-709"/>
        <w:jc w:val="both"/>
        <w:rPr>
          <w:rFonts w:ascii="Traditional Arabic" w:hAnsi="Traditional Arabic" w:cs="Traditional Arabic"/>
        </w:rPr>
      </w:pPr>
      <w:r w:rsidRPr="00BD582B">
        <w:rPr>
          <w:rFonts w:ascii="Traditional Arabic" w:hAnsi="Traditional Arabic" w:cs="Traditional Arabic" w:hint="eastAsia"/>
          <w:b/>
          <w:bCs/>
          <w:rtl/>
        </w:rPr>
        <w:t>وفي</w:t>
      </w:r>
      <w:r w:rsidRPr="00BD582B">
        <w:rPr>
          <w:rFonts w:ascii="Traditional Arabic" w:hAnsi="Traditional Arabic" w:cs="Traditional Arabic"/>
          <w:b/>
          <w:bCs/>
          <w:rtl/>
        </w:rPr>
        <w:t xml:space="preserve"> هذا يقول </w:t>
      </w:r>
      <w:r w:rsidRPr="00BD582B">
        <w:rPr>
          <w:rFonts w:ascii="Traditional Arabic" w:hAnsi="Traditional Arabic" w:cs="Traditional Arabic"/>
          <w:rtl/>
        </w:rPr>
        <w:t>-</w:t>
      </w:r>
      <w:r w:rsidRPr="00BD582B">
        <w:rPr>
          <w:rFonts w:ascii="Traditional Arabic" w:hAnsi="Traditional Arabic" w:cs="Traditional Arabic" w:hint="eastAsia"/>
          <w:b/>
          <w:bCs/>
          <w:rtl/>
        </w:rPr>
        <w:t>رحمه</w:t>
      </w:r>
      <w:r w:rsidRPr="00BD582B">
        <w:rPr>
          <w:rFonts w:ascii="Traditional Arabic" w:hAnsi="Traditional Arabic" w:cs="Traditional Arabic"/>
          <w:b/>
          <w:bCs/>
          <w:rtl/>
        </w:rPr>
        <w:t xml:space="preserve"> الله</w:t>
      </w:r>
      <w:r w:rsidRPr="00BD582B">
        <w:rPr>
          <w:rFonts w:ascii="Traditional Arabic" w:hAnsi="Traditional Arabic" w:cs="Traditional Arabic"/>
          <w:rtl/>
        </w:rPr>
        <w:t>- عند شرحه لقو</w:t>
      </w:r>
      <w:r w:rsidRPr="00BD582B">
        <w:rPr>
          <w:rFonts w:ascii="Traditional Arabic" w:hAnsi="Traditional Arabic" w:cs="Traditional Arabic" w:hint="eastAsia"/>
          <w:rtl/>
        </w:rPr>
        <w:t>ل</w:t>
      </w:r>
      <w:r w:rsidRPr="00BD582B">
        <w:rPr>
          <w:rFonts w:ascii="Traditional Arabic" w:hAnsi="Traditional Arabic" w:cs="Traditional Arabic"/>
          <w:rtl/>
        </w:rPr>
        <w:t xml:space="preserve"> البهوتي في الزاد: «ويجوز تبييت الكفار»: "أي: مباغتتهم بالليل، ولكن هذا مشروط بأن يقدم الدعوة لهم، فإذا دعاهم ولم يستجيبوا فإنه لا بأس أن يباغتهم، ويدعوهم إلى أمور ثلاثة:</w:t>
      </w:r>
    </w:p>
    <w:p w:rsidR="00DB12E1" w:rsidRPr="00BD582B" w:rsidRDefault="00DB12E1" w:rsidP="005C06DF">
      <w:pPr>
        <w:pStyle w:val="ab"/>
        <w:spacing w:line="276" w:lineRule="auto"/>
        <w:ind w:left="-199" w:right="-709"/>
        <w:jc w:val="both"/>
        <w:rPr>
          <w:rFonts w:ascii="Traditional Arabic" w:hAnsi="Traditional Arabic" w:cs="Traditional Arabic"/>
          <w:rtl/>
        </w:rPr>
      </w:pPr>
      <w:r w:rsidRPr="00BD582B">
        <w:rPr>
          <w:rFonts w:ascii="Traditional Arabic" w:hAnsi="Traditional Arabic" w:cs="Traditional Arabic" w:hint="eastAsia"/>
          <w:rtl/>
        </w:rPr>
        <w:t>الأول</w:t>
      </w:r>
      <w:r w:rsidRPr="00BD582B">
        <w:rPr>
          <w:rFonts w:ascii="Traditional Arabic" w:hAnsi="Traditional Arabic" w:cs="Traditional Arabic"/>
          <w:rtl/>
        </w:rPr>
        <w:t>: الإسلام، والثاني: الجزية، والثالث: فإن أبوا فالقتال.</w:t>
      </w:r>
    </w:p>
    <w:p w:rsidR="00DB12E1" w:rsidRPr="00BD582B" w:rsidRDefault="00DB12E1" w:rsidP="005C06DF">
      <w:pPr>
        <w:pStyle w:val="ab"/>
        <w:spacing w:line="276" w:lineRule="auto"/>
        <w:ind w:left="-199" w:right="-709"/>
        <w:jc w:val="both"/>
        <w:rPr>
          <w:rFonts w:ascii="Traditional Arabic" w:hAnsi="Traditional Arabic" w:cs="Traditional Arabic"/>
          <w:rtl/>
        </w:rPr>
      </w:pPr>
      <w:r w:rsidRPr="00BD582B">
        <w:rPr>
          <w:rFonts w:ascii="Traditional Arabic" w:hAnsi="Traditional Arabic" w:cs="Traditional Arabic" w:hint="eastAsia"/>
          <w:rtl/>
        </w:rPr>
        <w:t>هكذا</w:t>
      </w:r>
      <w:r w:rsidRPr="00BD582B">
        <w:rPr>
          <w:rFonts w:ascii="Traditional Arabic" w:hAnsi="Traditional Arabic" w:cs="Traditional Arabic"/>
          <w:rtl/>
        </w:rPr>
        <w:t xml:space="preserve"> كان النب</w:t>
      </w:r>
      <w:r w:rsidRPr="00BD582B">
        <w:rPr>
          <w:rFonts w:ascii="Traditional Arabic" w:hAnsi="Traditional Arabic" w:cs="Traditional Arabic" w:hint="eastAsia"/>
          <w:rtl/>
        </w:rPr>
        <w:t>ي</w:t>
      </w:r>
      <w:r w:rsidRPr="00BD582B">
        <w:rPr>
          <w:rFonts w:ascii="Traditional Arabic" w:hAnsi="Traditional Arabic" w:cs="Traditional Arabic"/>
          <w:rtl/>
        </w:rPr>
        <w:t xml:space="preserve"> </w:t>
      </w:r>
      <w:r w:rsidRPr="00BD582B">
        <w:rPr>
          <w:rFonts w:ascii="AGA Arabesque" w:hAnsi="AGA Arabesque" w:cs="Traditional Arabic"/>
          <w:szCs w:val="36"/>
        </w:rPr>
        <w:sym w:font="AGA Arabesque" w:char="F072"/>
      </w:r>
      <w:r w:rsidRPr="00BD582B">
        <w:rPr>
          <w:rFonts w:ascii="Traditional Arabic" w:hAnsi="Traditional Arabic" w:cs="Traditional Arabic"/>
          <w:rtl/>
        </w:rPr>
        <w:t xml:space="preserve"> </w:t>
      </w:r>
      <w:r w:rsidRPr="00BD582B">
        <w:rPr>
          <w:rFonts w:ascii="Traditional Arabic" w:hAnsi="Traditional Arabic" w:cs="Traditional Arabic" w:hint="eastAsia"/>
          <w:rtl/>
        </w:rPr>
        <w:t>يبعث</w:t>
      </w:r>
      <w:r w:rsidRPr="00BD582B">
        <w:rPr>
          <w:rFonts w:ascii="Traditional Arabic" w:hAnsi="Traditional Arabic" w:cs="Traditional Arabic"/>
          <w:rtl/>
        </w:rPr>
        <w:t xml:space="preserve"> البعوث على هذا الأساس"</w:t>
      </w:r>
      <w:r w:rsidRPr="00BD582B">
        <w:rPr>
          <w:rFonts w:ascii="Traditional Arabic" w:hAnsi="Traditional Arabic" w:cs="Traditional Arabic"/>
          <w:vertAlign w:val="superscript"/>
          <w:rtl/>
        </w:rPr>
        <w:t>(</w:t>
      </w:r>
      <w:r w:rsidRPr="00BD582B">
        <w:rPr>
          <w:rStyle w:val="a3"/>
          <w:rFonts w:ascii="Traditional Arabic" w:hAnsi="Traditional Arabic" w:cs="Traditional Arabic"/>
          <w:rtl/>
        </w:rPr>
        <w:footnoteReference w:id="231"/>
      </w:r>
      <w:r w:rsidRPr="00BD582B">
        <w:rPr>
          <w:rFonts w:ascii="Traditional Arabic" w:hAnsi="Traditional Arabic" w:cs="Traditional Arabic"/>
          <w:vertAlign w:val="superscript"/>
          <w:rtl/>
        </w:rPr>
        <w:t>)</w:t>
      </w:r>
      <w:r w:rsidRPr="00BD582B">
        <w:rPr>
          <w:rFonts w:ascii="Traditional Arabic" w:hAnsi="Traditional Arabic" w:cs="Traditional Arabic"/>
          <w:rtl/>
        </w:rPr>
        <w:t>.</w:t>
      </w:r>
    </w:p>
    <w:p w:rsidR="00DB12E1" w:rsidRPr="00BD582B" w:rsidRDefault="00DB12E1" w:rsidP="00EB06C0">
      <w:pPr>
        <w:pStyle w:val="ab"/>
        <w:spacing w:line="276" w:lineRule="auto"/>
        <w:ind w:left="-199" w:right="-709"/>
        <w:jc w:val="both"/>
        <w:rPr>
          <w:rFonts w:ascii="Traditional Arabic" w:hAnsi="Traditional Arabic" w:cs="Traditional Arabic"/>
          <w:rtl/>
        </w:rPr>
      </w:pPr>
      <w:r w:rsidRPr="00BD582B">
        <w:rPr>
          <w:rFonts w:ascii="Traditional Arabic" w:hAnsi="Traditional Arabic" w:cs="Traditional Arabic" w:hint="eastAsia"/>
          <w:b/>
          <w:bCs/>
          <w:rtl/>
        </w:rPr>
        <w:t>وقال</w:t>
      </w:r>
      <w:r w:rsidRPr="00BD582B">
        <w:rPr>
          <w:rFonts w:ascii="Traditional Arabic" w:hAnsi="Traditional Arabic" w:cs="Traditional Arabic"/>
          <w:b/>
          <w:bCs/>
          <w:rtl/>
        </w:rPr>
        <w:t xml:space="preserve"> -رحمه الله-</w:t>
      </w:r>
      <w:r w:rsidRPr="00BD582B">
        <w:rPr>
          <w:rFonts w:ascii="Traditional Arabic" w:hAnsi="Traditional Arabic" w:cs="Traditional Arabic"/>
          <w:rtl/>
        </w:rPr>
        <w:t xml:space="preserve"> في شرح حديث بني المصطلق السابق</w:t>
      </w:r>
      <w:r w:rsidRPr="00BD582B">
        <w:rPr>
          <w:rFonts w:ascii="Traditional Arabic" w:hAnsi="Traditional Arabic" w:cs="Traditional Arabic"/>
          <w:vertAlign w:val="superscript"/>
          <w:rtl/>
        </w:rPr>
        <w:t>(</w:t>
      </w:r>
      <w:r w:rsidRPr="00BD582B">
        <w:rPr>
          <w:rStyle w:val="a3"/>
          <w:rFonts w:ascii="Traditional Arabic" w:hAnsi="Traditional Arabic" w:cs="Traditional Arabic"/>
          <w:rtl/>
        </w:rPr>
        <w:footnoteReference w:id="232"/>
      </w:r>
      <w:r w:rsidRPr="00BD582B">
        <w:rPr>
          <w:rFonts w:ascii="Traditional Arabic" w:hAnsi="Traditional Arabic" w:cs="Traditional Arabic"/>
          <w:vertAlign w:val="superscript"/>
          <w:rtl/>
        </w:rPr>
        <w:t>)</w:t>
      </w:r>
      <w:r w:rsidRPr="00BD582B">
        <w:rPr>
          <w:rFonts w:ascii="Traditional Arabic" w:hAnsi="Traditional Arabic" w:cs="Traditional Arabic"/>
          <w:rtl/>
        </w:rPr>
        <w:t>: "جواز الإغارة على العدوّ ب</w:t>
      </w:r>
      <w:r w:rsidRPr="00BD582B">
        <w:rPr>
          <w:rFonts w:ascii="Traditional Arabic" w:hAnsi="Traditional Arabic" w:cs="Traditional Arabic" w:hint="eastAsia"/>
          <w:rtl/>
        </w:rPr>
        <w:t>دون</w:t>
      </w:r>
      <w:r w:rsidRPr="00BD582B">
        <w:rPr>
          <w:rFonts w:ascii="Traditional Arabic" w:hAnsi="Traditional Arabic" w:cs="Traditional Arabic"/>
          <w:rtl/>
        </w:rPr>
        <w:t xml:space="preserve"> إنذار، وهذه المسألة تحتاج إلى تفصيل، وذلك أن العدوّ إما أن يكون قد بلغته الدعوة فهذا لنا أن نغير عليه بدون إنذار، وإما ألا تكون الدعوة بلغته فهذا يجب أن ندعوه أولًا ثم نقاتله إذا امتنع، كما يدل عليه ح</w:t>
      </w:r>
      <w:r w:rsidRPr="00BD582B">
        <w:rPr>
          <w:rFonts w:ascii="Traditional Arabic" w:hAnsi="Traditional Arabic" w:cs="Traditional Arabic" w:hint="eastAsia"/>
          <w:rtl/>
        </w:rPr>
        <w:t>ديث</w:t>
      </w:r>
      <w:r w:rsidRPr="00BD582B">
        <w:rPr>
          <w:rFonts w:ascii="Traditional Arabic" w:hAnsi="Traditional Arabic" w:cs="Traditional Arabic"/>
          <w:rtl/>
        </w:rPr>
        <w:t xml:space="preserve"> بريدة...، وعلى هذا يكون الرسول </w:t>
      </w:r>
      <w:r w:rsidRPr="00BD582B">
        <w:rPr>
          <w:rFonts w:ascii="AGA Arabesque" w:hAnsi="AGA Arabesque" w:cs="Traditional Arabic"/>
          <w:szCs w:val="36"/>
        </w:rPr>
        <w:sym w:font="AGA Arabesque" w:char="F072"/>
      </w:r>
      <w:r w:rsidRPr="00BD582B">
        <w:rPr>
          <w:rFonts w:ascii="Traditional Arabic" w:hAnsi="Traditional Arabic" w:cs="Traditional Arabic"/>
          <w:rtl/>
        </w:rPr>
        <w:t xml:space="preserve"> أغار على هؤلاء القوم بعد أن بلغتهم الدعوة...</w:t>
      </w:r>
    </w:p>
    <w:p w:rsidR="00DB12E1" w:rsidRPr="00BD582B" w:rsidRDefault="00DB12E1" w:rsidP="005C06DF">
      <w:pPr>
        <w:pStyle w:val="ab"/>
        <w:spacing w:line="276" w:lineRule="auto"/>
        <w:ind w:left="-199" w:right="-709"/>
        <w:jc w:val="both"/>
        <w:rPr>
          <w:rFonts w:ascii="Traditional Arabic" w:hAnsi="Traditional Arabic" w:cs="Traditional Arabic"/>
          <w:rtl/>
        </w:rPr>
      </w:pPr>
      <w:r w:rsidRPr="00BD582B">
        <w:rPr>
          <w:rFonts w:ascii="Traditional Arabic" w:hAnsi="Traditional Arabic" w:cs="Traditional Arabic" w:hint="eastAsia"/>
          <w:rtl/>
        </w:rPr>
        <w:t>ويجوز</w:t>
      </w:r>
      <w:r w:rsidRPr="00BD582B">
        <w:rPr>
          <w:rFonts w:ascii="Traditional Arabic" w:hAnsi="Traditional Arabic" w:cs="Traditional Arabic"/>
          <w:rtl/>
        </w:rPr>
        <w:t xml:space="preserve"> تبييت الكفار إذا بلغتهم الدعوة: يعني مهاجمتهم ليلًا ما دامت الدعوة بلغتهم، لقوله: «وهم غارون» أي: غافلون</w:t>
      </w:r>
      <w:r w:rsidRPr="00BD582B">
        <w:rPr>
          <w:rFonts w:ascii="Traditional Arabic" w:hAnsi="Traditional Arabic" w:cs="Traditional Arabic" w:hint="eastAsia"/>
          <w:rtl/>
        </w:rPr>
        <w:t>،</w:t>
      </w:r>
      <w:r w:rsidRPr="00BD582B">
        <w:rPr>
          <w:rFonts w:ascii="Traditional Arabic" w:hAnsi="Traditional Arabic" w:cs="Traditional Arabic"/>
          <w:rtl/>
        </w:rPr>
        <w:t xml:space="preserve"> لم يتأهبوا للقتال أو يحسبوا له حسابه"</w:t>
      </w:r>
      <w:r w:rsidRPr="00BD582B">
        <w:rPr>
          <w:rFonts w:ascii="Traditional Arabic" w:hAnsi="Traditional Arabic" w:cs="Traditional Arabic"/>
          <w:vertAlign w:val="superscript"/>
          <w:rtl/>
        </w:rPr>
        <w:t>(</w:t>
      </w:r>
      <w:r w:rsidRPr="00BD582B">
        <w:rPr>
          <w:rStyle w:val="a3"/>
          <w:rFonts w:ascii="Traditional Arabic" w:hAnsi="Traditional Arabic" w:cs="Traditional Arabic"/>
          <w:rtl/>
        </w:rPr>
        <w:footnoteReference w:id="233"/>
      </w:r>
      <w:r w:rsidRPr="00BD582B">
        <w:rPr>
          <w:rFonts w:ascii="Traditional Arabic" w:hAnsi="Traditional Arabic" w:cs="Traditional Arabic"/>
          <w:vertAlign w:val="superscript"/>
          <w:rtl/>
        </w:rPr>
        <w:t>)</w:t>
      </w:r>
      <w:r w:rsidRPr="00BD582B">
        <w:rPr>
          <w:rFonts w:ascii="Traditional Arabic" w:hAnsi="Traditional Arabic" w:cs="Traditional Arabic"/>
          <w:rtl/>
        </w:rPr>
        <w:t>.</w:t>
      </w:r>
    </w:p>
    <w:p w:rsidR="00DB12E1" w:rsidRPr="00BD582B" w:rsidRDefault="00DB12E1" w:rsidP="005C06DF">
      <w:pPr>
        <w:pStyle w:val="2"/>
        <w:keepNext w:val="0"/>
        <w:spacing w:line="240" w:lineRule="auto"/>
        <w:ind w:right="-709"/>
        <w:rPr>
          <w:rFonts w:ascii="Traditional Arabic" w:hAnsi="Traditional Arabic" w:cs="Traditional Arabic"/>
          <w:i w:val="0"/>
          <w:iCs/>
          <w:sz w:val="40"/>
          <w:szCs w:val="36"/>
          <w:u w:val="single"/>
          <w:rtl/>
        </w:rPr>
      </w:pPr>
      <w:r w:rsidRPr="00BD582B">
        <w:rPr>
          <w:rFonts w:ascii="Traditional Arabic" w:hAnsi="Traditional Arabic" w:cs="Traditional Arabic" w:hint="eastAsia"/>
          <w:i w:val="0"/>
          <w:sz w:val="40"/>
          <w:szCs w:val="36"/>
          <w:u w:val="single"/>
          <w:rtl/>
        </w:rPr>
        <w:t>الترجيح</w:t>
      </w:r>
      <w:r w:rsidRPr="00BD582B">
        <w:rPr>
          <w:rFonts w:ascii="Traditional Arabic" w:hAnsi="Traditional Arabic" w:cs="Traditional Arabic"/>
          <w:i w:val="0"/>
          <w:sz w:val="40"/>
          <w:szCs w:val="36"/>
          <w:u w:val="single"/>
          <w:rtl/>
        </w:rPr>
        <w:t>:</w:t>
      </w:r>
    </w:p>
    <w:p w:rsidR="00DB12E1" w:rsidRPr="00BD582B" w:rsidRDefault="00DB12E1" w:rsidP="005C06DF">
      <w:pPr>
        <w:pStyle w:val="ab"/>
        <w:spacing w:line="490" w:lineRule="exact"/>
        <w:ind w:right="-709"/>
        <w:jc w:val="both"/>
        <w:rPr>
          <w:rFonts w:ascii="Traditional Arabic" w:hAnsi="Traditional Arabic" w:cs="Traditional Arabic"/>
          <w:rtl/>
        </w:rPr>
      </w:pPr>
      <w:r w:rsidRPr="00BD582B">
        <w:rPr>
          <w:rFonts w:ascii="Traditional Arabic" w:hAnsi="Traditional Arabic" w:cs="Traditional Arabic" w:hint="eastAsia"/>
          <w:rtl/>
        </w:rPr>
        <w:t>الذي</w:t>
      </w:r>
      <w:r w:rsidRPr="00BD582B">
        <w:rPr>
          <w:rFonts w:ascii="Traditional Arabic" w:hAnsi="Traditional Arabic" w:cs="Traditional Arabic"/>
          <w:rtl/>
        </w:rPr>
        <w:t xml:space="preserve"> يظهر -والله أعلم- أنه يجوز تبييتهم إن كانوا ممن بلغتهم الدعوة، وهذا اختيار </w:t>
      </w:r>
      <w:r w:rsidRPr="00BD582B">
        <w:rPr>
          <w:rFonts w:ascii="Traditional Arabic" w:hAnsi="Traditional Arabic" w:cs="Traditional Arabic" w:hint="eastAsia"/>
          <w:rtl/>
        </w:rPr>
        <w:t>الشيخ</w:t>
      </w:r>
      <w:r w:rsidRPr="00BD582B">
        <w:rPr>
          <w:rFonts w:ascii="Traditional Arabic" w:hAnsi="Traditional Arabic" w:cs="Traditional Arabic"/>
          <w:rtl/>
        </w:rPr>
        <w:t xml:space="preserve"> </w:t>
      </w:r>
      <w:r w:rsidRPr="00BD582B">
        <w:rPr>
          <w:rFonts w:ascii="Traditional Arabic" w:hAnsi="Traditional Arabic" w:cs="Traditional Arabic" w:hint="eastAsia"/>
          <w:rtl/>
        </w:rPr>
        <w:t>ابن</w:t>
      </w:r>
      <w:r w:rsidRPr="00BD582B">
        <w:rPr>
          <w:rFonts w:ascii="Traditional Arabic" w:hAnsi="Traditional Arabic" w:cs="Traditional Arabic"/>
          <w:rtl/>
        </w:rPr>
        <w:t xml:space="preserve"> عثيمين -رحمه الله- والذي وافق فيه المذهب؛ وذلك للأحاديث الصحيحة، كحديث الصعب بن جثامة وغيره، وبلوغ الدعوة إليهم </w:t>
      </w:r>
      <w:r w:rsidRPr="00BD582B">
        <w:rPr>
          <w:rFonts w:ascii="Traditional Arabic" w:hAnsi="Traditional Arabic" w:cs="Traditional Arabic" w:hint="eastAsia"/>
          <w:rtl/>
        </w:rPr>
        <w:t>حجة</w:t>
      </w:r>
      <w:r w:rsidRPr="00BD582B">
        <w:rPr>
          <w:rFonts w:ascii="Traditional Arabic" w:hAnsi="Traditional Arabic" w:cs="Traditional Arabic"/>
          <w:rtl/>
        </w:rPr>
        <w:t xml:space="preserve"> عليهم، إلا إن كان ثَمّ مصلحة للمسلمين، في دعوتهم قبل التبييت، فيكره تبييتهم، كما قال الإمام مالك رحمه الل</w:t>
      </w:r>
      <w:r w:rsidRPr="00BD582B">
        <w:rPr>
          <w:rFonts w:ascii="Traditional Arabic" w:hAnsi="Traditional Arabic" w:cs="Traditional Arabic" w:hint="eastAsia"/>
          <w:rtl/>
        </w:rPr>
        <w:t>ه</w:t>
      </w:r>
      <w:r w:rsidRPr="00BD582B">
        <w:rPr>
          <w:rFonts w:ascii="Traditional Arabic" w:hAnsi="Traditional Arabic" w:cs="Traditional Arabic"/>
          <w:rtl/>
        </w:rPr>
        <w:t xml:space="preserve"> تعالى.</w:t>
      </w:r>
    </w:p>
    <w:p w:rsidR="00DB12E1" w:rsidRPr="00BD582B" w:rsidRDefault="00DB12E1" w:rsidP="005C06DF">
      <w:pPr>
        <w:widowControl w:val="0"/>
        <w:spacing w:after="240"/>
        <w:ind w:left="-199" w:right="-709"/>
        <w:jc w:val="center"/>
        <w:rPr>
          <w:rFonts w:ascii="Traditional Arabic" w:hAnsi="Traditional Arabic" w:cs="Traditional Arabic"/>
          <w:b/>
          <w:bCs/>
          <w:sz w:val="32"/>
          <w:szCs w:val="36"/>
          <w:rtl/>
        </w:rPr>
      </w:pPr>
    </w:p>
    <w:p w:rsidR="00DB12E1" w:rsidRPr="00BB4BE5" w:rsidRDefault="00DB12E1" w:rsidP="007D43EE">
      <w:pPr>
        <w:widowControl w:val="0"/>
        <w:spacing w:after="0" w:line="240" w:lineRule="auto"/>
        <w:ind w:left="-199" w:right="-709"/>
        <w:jc w:val="center"/>
        <w:rPr>
          <w:rFonts w:ascii="Traditional Arabic" w:hAnsi="Traditional Arabic" w:cs="Traditional Arabic"/>
          <w:b/>
          <w:bCs/>
          <w:sz w:val="32"/>
          <w:szCs w:val="36"/>
          <w:rtl/>
        </w:rPr>
      </w:pPr>
      <w:r w:rsidRPr="00BB4BE5">
        <w:rPr>
          <w:rFonts w:ascii="Traditional Arabic" w:hAnsi="Traditional Arabic" w:cs="Traditional Arabic" w:hint="eastAsia"/>
          <w:b/>
          <w:bCs/>
          <w:sz w:val="32"/>
          <w:szCs w:val="36"/>
          <w:rtl/>
        </w:rPr>
        <w:t>المطلب</w:t>
      </w:r>
      <w:r w:rsidRPr="00BB4BE5">
        <w:rPr>
          <w:rFonts w:ascii="Traditional Arabic" w:hAnsi="Traditional Arabic" w:cs="Traditional Arabic"/>
          <w:b/>
          <w:bCs/>
          <w:sz w:val="32"/>
          <w:szCs w:val="36"/>
          <w:rtl/>
        </w:rPr>
        <w:t xml:space="preserve"> الثاني: الاستعانة بالكفار في قتال العدوّ</w:t>
      </w:r>
    </w:p>
    <w:p w:rsidR="00DB12E1" w:rsidRPr="00BB4BE5" w:rsidRDefault="00DB12E1" w:rsidP="007D43EE">
      <w:pPr>
        <w:widowControl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اتفق ا</w:t>
      </w:r>
      <w:r w:rsidRPr="00BB4BE5">
        <w:rPr>
          <w:rFonts w:ascii="Traditional Arabic" w:hAnsi="Traditional Arabic" w:cs="Traditional Arabic" w:hint="eastAsia"/>
          <w:sz w:val="36"/>
          <w:szCs w:val="36"/>
          <w:rtl/>
        </w:rPr>
        <w:t>لفقهاء</w:t>
      </w:r>
      <w:r w:rsidRPr="00BB4BE5">
        <w:rPr>
          <w:rFonts w:ascii="Traditional Arabic" w:hAnsi="Traditional Arabic" w:cs="Traditional Arabic"/>
          <w:sz w:val="36"/>
          <w:szCs w:val="36"/>
          <w:rtl/>
        </w:rPr>
        <w:t xml:space="preserve"> -رحمهم الله- على جواز الاستعانة بالكفار في قتال العدوّ عند الضرورة إلى ذلك</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3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والقاعدة الفقهية على أن: "الضرورات تبيح المحظورات"</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3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C950F4">
      <w:pPr>
        <w:widowControl w:val="0"/>
        <w:spacing w:after="0" w:line="240" w:lineRule="auto"/>
        <w:ind w:left="-199" w:right="-709" w:firstLine="567"/>
        <w:jc w:val="both"/>
        <w:rPr>
          <w:rFonts w:ascii="Traditional Arabic" w:hAnsi="Traditional Arabic" w:cs="Traditional Arabic"/>
          <w:sz w:val="2"/>
          <w:szCs w:val="2"/>
          <w:rtl/>
        </w:rPr>
      </w:pPr>
    </w:p>
    <w:p w:rsidR="00DB12E1" w:rsidRPr="00BB4BE5" w:rsidRDefault="00DB12E1" w:rsidP="00C950F4">
      <w:pPr>
        <w:widowControl w:val="0"/>
        <w:spacing w:after="0" w:line="240" w:lineRule="auto"/>
        <w:ind w:left="-199" w:right="-709" w:firstLine="84"/>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واختلفوا</w:t>
      </w:r>
      <w:r w:rsidRPr="00BB4BE5">
        <w:rPr>
          <w:rFonts w:ascii="Traditional Arabic" w:hAnsi="Traditional Arabic" w:cs="Traditional Arabic"/>
          <w:b/>
          <w:bCs/>
          <w:sz w:val="36"/>
          <w:szCs w:val="36"/>
          <w:rtl/>
        </w:rPr>
        <w:t xml:space="preserve"> في الاست</w:t>
      </w:r>
      <w:r w:rsidRPr="00BB4BE5">
        <w:rPr>
          <w:rFonts w:ascii="Traditional Arabic" w:hAnsi="Traditional Arabic" w:cs="Traditional Arabic" w:hint="eastAsia"/>
          <w:b/>
          <w:bCs/>
          <w:sz w:val="36"/>
          <w:szCs w:val="36"/>
          <w:rtl/>
        </w:rPr>
        <w:t>عانة</w:t>
      </w:r>
      <w:r w:rsidRPr="00BB4BE5">
        <w:rPr>
          <w:rFonts w:ascii="Traditional Arabic" w:hAnsi="Traditional Arabic" w:cs="Traditional Arabic"/>
          <w:b/>
          <w:bCs/>
          <w:sz w:val="36"/>
          <w:szCs w:val="36"/>
          <w:rtl/>
        </w:rPr>
        <w:t xml:space="preserve"> بهم </w:t>
      </w:r>
      <w:r w:rsidRPr="00BB4BE5">
        <w:rPr>
          <w:rFonts w:ascii="Traditional Arabic" w:hAnsi="Traditional Arabic" w:cs="Traditional Arabic" w:hint="eastAsia"/>
          <w:b/>
          <w:bCs/>
          <w:sz w:val="36"/>
          <w:szCs w:val="36"/>
          <w:rtl/>
          <w:lang w:bidi="ar-EG"/>
        </w:rPr>
        <w:t>في</w:t>
      </w:r>
      <w:r w:rsidRPr="00BB4BE5">
        <w:rPr>
          <w:rFonts w:ascii="Traditional Arabic" w:hAnsi="Traditional Arabic" w:cs="Traditional Arabic"/>
          <w:b/>
          <w:bCs/>
          <w:sz w:val="36"/>
          <w:szCs w:val="36"/>
          <w:rtl/>
          <w:lang w:bidi="ar-EG"/>
        </w:rPr>
        <w:t xml:space="preserve"> غير الضرورة </w:t>
      </w:r>
      <w:r w:rsidRPr="00BB4BE5">
        <w:rPr>
          <w:rFonts w:ascii="Traditional Arabic" w:hAnsi="Traditional Arabic" w:cs="Traditional Arabic" w:hint="eastAsia"/>
          <w:b/>
          <w:bCs/>
          <w:sz w:val="36"/>
          <w:szCs w:val="36"/>
          <w:rtl/>
        </w:rPr>
        <w:t>إلى</w:t>
      </w:r>
      <w:r w:rsidRPr="00BB4BE5">
        <w:rPr>
          <w:rFonts w:ascii="Traditional Arabic" w:hAnsi="Traditional Arabic" w:cs="Traditional Arabic"/>
          <w:b/>
          <w:bCs/>
          <w:sz w:val="36"/>
          <w:szCs w:val="36"/>
          <w:rtl/>
        </w:rPr>
        <w:t xml:space="preserve"> قولين:</w:t>
      </w:r>
    </w:p>
    <w:p w:rsidR="00DB12E1" w:rsidRPr="00BB4BE5" w:rsidRDefault="00DB12E1" w:rsidP="00C950F4">
      <w:pPr>
        <w:widowControl w:val="0"/>
        <w:spacing w:after="0"/>
        <w:ind w:left="-199" w:right="-709"/>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b/>
          <w:bCs/>
          <w:sz w:val="36"/>
          <w:szCs w:val="36"/>
          <w:u w:val="single"/>
          <w:rtl/>
        </w:rPr>
        <w:t>* القول الأول</w:t>
      </w:r>
      <w:r w:rsidRPr="00BB4BE5">
        <w:rPr>
          <w:rFonts w:ascii="Traditional Arabic" w:hAnsi="Traditional Arabic" w:cs="Traditional Arabic"/>
          <w:sz w:val="36"/>
          <w:szCs w:val="36"/>
          <w:u w:val="single"/>
          <w:rtl/>
        </w:rPr>
        <w:t>:</w:t>
      </w:r>
    </w:p>
    <w:p w:rsidR="00DB12E1" w:rsidRPr="00BB4BE5" w:rsidRDefault="00DB12E1" w:rsidP="0062422A">
      <w:pPr>
        <w:widowControl w:val="0"/>
        <w:spacing w:after="0" w:line="240" w:lineRule="auto"/>
        <w:ind w:left="-199" w:right="-709" w:firstLine="368"/>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يجوز</w:t>
      </w:r>
      <w:r w:rsidRPr="00BB4BE5">
        <w:rPr>
          <w:rFonts w:ascii="Traditional Arabic" w:hAnsi="Traditional Arabic" w:cs="Traditional Arabic"/>
          <w:sz w:val="36"/>
          <w:szCs w:val="36"/>
          <w:rtl/>
        </w:rPr>
        <w:t xml:space="preserve"> الاستعانة بهم في قتال العدوّ، وهو قول الحنفية </w:t>
      </w:r>
      <w:r w:rsidRPr="00BB4BE5">
        <w:rPr>
          <w:rFonts w:ascii="Traditional Arabic" w:hAnsi="Traditional Arabic" w:cs="Traditional Arabic" w:hint="eastAsia"/>
          <w:sz w:val="36"/>
          <w:szCs w:val="36"/>
          <w:rtl/>
        </w:rPr>
        <w:t>بشرط</w:t>
      </w:r>
      <w:r w:rsidRPr="00BB4BE5">
        <w:rPr>
          <w:rFonts w:ascii="Traditional Arabic" w:hAnsi="Traditional Arabic" w:cs="Traditional Arabic"/>
          <w:sz w:val="36"/>
          <w:szCs w:val="36"/>
          <w:rtl/>
        </w:rPr>
        <w:t xml:space="preserve"> أن يكون حكم الإسلام هو الغالب،</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3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وقول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الشافعية،</w:t>
      </w:r>
      <w:r w:rsidRPr="00BB4BE5">
        <w:rPr>
          <w:rFonts w:ascii="Traditional Arabic" w:hAnsi="Traditional Arabic" w:cs="Traditional Arabic"/>
          <w:sz w:val="36"/>
          <w:szCs w:val="36"/>
          <w:rtl/>
        </w:rPr>
        <w:t xml:space="preserve"> بشرط معرفة حسن رأيهم في المسلمين، وأمن خيانتهم</w:t>
      </w:r>
      <w:r w:rsidRPr="00BB4BE5">
        <w:rPr>
          <w:rFonts w:ascii="Traditional Arabic" w:hAnsi="Traditional Arabic" w:cs="Traditional Arabic"/>
          <w:sz w:val="36"/>
          <w:szCs w:val="36"/>
          <w:vertAlign w:val="superscript"/>
          <w:rtl/>
        </w:rPr>
        <w:t xml:space="preserve"> (</w:t>
      </w:r>
      <w:r w:rsidRPr="00BB4BE5">
        <w:rPr>
          <w:rStyle w:val="a3"/>
          <w:rFonts w:ascii="Traditional Arabic" w:hAnsi="Traditional Arabic" w:cs="Traditional Arabic"/>
          <w:szCs w:val="36"/>
          <w:rtl/>
        </w:rPr>
        <w:footnoteReference w:id="23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3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950F4">
      <w:pPr>
        <w:widowControl w:val="0"/>
        <w:tabs>
          <w:tab w:val="left" w:pos="368"/>
          <w:tab w:val="left" w:pos="509"/>
        </w:tabs>
        <w:spacing w:after="0" w:line="240" w:lineRule="auto"/>
        <w:ind w:left="-199" w:right="-709" w:firstLine="36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widowControl w:val="0"/>
        <w:numPr>
          <w:ilvl w:val="0"/>
          <w:numId w:val="20"/>
        </w:numPr>
        <w:tabs>
          <w:tab w:val="left" w:pos="368"/>
          <w:tab w:val="left" w:pos="509"/>
          <w:tab w:val="left" w:pos="793"/>
          <w:tab w:val="left" w:pos="935"/>
        </w:tabs>
        <w:spacing w:after="0" w:line="240" w:lineRule="auto"/>
        <w:ind w:left="-199" w:right="-709" w:firstLine="368"/>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عن</w:t>
      </w:r>
      <w:r w:rsidRPr="00BB4BE5">
        <w:rPr>
          <w:rFonts w:ascii="Traditional Arabic" w:hAnsi="Traditional Arabic" w:cs="Traditional Arabic"/>
          <w:sz w:val="36"/>
          <w:szCs w:val="36"/>
          <w:rtl/>
        </w:rPr>
        <w:t xml:space="preserve"> ابن عباس -رضي الله عنهما- قال: «</w:t>
      </w:r>
      <w:r w:rsidRPr="00190E7A">
        <w:rPr>
          <w:rFonts w:ascii="Traditional Arabic" w:hAnsi="Traditional Arabic" w:cs="Traditional Arabic" w:hint="eastAsia"/>
          <w:b/>
          <w:bCs/>
          <w:sz w:val="36"/>
          <w:szCs w:val="36"/>
          <w:rtl/>
        </w:rPr>
        <w:t>استعان</w:t>
      </w:r>
      <w:r w:rsidRPr="00190E7A">
        <w:rPr>
          <w:rFonts w:ascii="Traditional Arabic" w:hAnsi="Traditional Arabic" w:cs="Traditional Arabic"/>
          <w:b/>
          <w:bCs/>
          <w:sz w:val="36"/>
          <w:szCs w:val="36"/>
          <w:rtl/>
        </w:rPr>
        <w:t xml:space="preserve"> رسول الله </w:t>
      </w:r>
      <w:r w:rsidRPr="00190E7A">
        <w:rPr>
          <w:rFonts w:ascii="AGA Arabesque" w:hAnsi="AGA Arabesque" w:cs="Traditional Arabic"/>
          <w:b/>
          <w:bCs/>
          <w:sz w:val="36"/>
          <w:szCs w:val="36"/>
        </w:rPr>
        <w:sym w:font="AGA Arabesque" w:char="F072"/>
      </w:r>
      <w:r w:rsidRPr="00190E7A">
        <w:rPr>
          <w:rFonts w:ascii="Traditional Arabic" w:hAnsi="Traditional Arabic" w:cs="Traditional Arabic"/>
          <w:b/>
          <w:bCs/>
          <w:sz w:val="36"/>
          <w:szCs w:val="36"/>
          <w:rtl/>
        </w:rPr>
        <w:t xml:space="preserve"> بيهود قينقاع</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3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r w:rsidRPr="00190E7A">
        <w:rPr>
          <w:rFonts w:ascii="Traditional Arabic" w:hAnsi="Traditional Arabic" w:cs="Traditional Arabic" w:hint="eastAsia"/>
          <w:b/>
          <w:bCs/>
          <w:sz w:val="36"/>
          <w:szCs w:val="36"/>
          <w:rtl/>
        </w:rPr>
        <w:t>فرضخ</w:t>
      </w:r>
      <w:r w:rsidRPr="00190E7A">
        <w:rPr>
          <w:rFonts w:ascii="Traditional Arabic" w:hAnsi="Traditional Arabic" w:cs="Traditional Arabic"/>
          <w:b/>
          <w:bCs/>
          <w:sz w:val="36"/>
          <w:szCs w:val="36"/>
          <w:rtl/>
        </w:rPr>
        <w:t xml:space="preserve"> لهم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4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190E7A">
        <w:rPr>
          <w:rFonts w:ascii="Traditional Arabic" w:hAnsi="Traditional Arabic" w:cs="Traditional Arabic" w:hint="eastAsia"/>
          <w:b/>
          <w:bCs/>
          <w:sz w:val="36"/>
          <w:szCs w:val="36"/>
          <w:rtl/>
        </w:rPr>
        <w:t>ولم</w:t>
      </w:r>
      <w:r w:rsidRPr="00190E7A">
        <w:rPr>
          <w:rFonts w:ascii="Traditional Arabic" w:hAnsi="Traditional Arabic" w:cs="Traditional Arabic"/>
          <w:b/>
          <w:bCs/>
          <w:sz w:val="36"/>
          <w:szCs w:val="36"/>
          <w:rtl/>
        </w:rPr>
        <w:t xml:space="preserve"> يسهم لهم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4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30487E">
      <w:pPr>
        <w:widowControl w:val="0"/>
        <w:tabs>
          <w:tab w:val="left" w:pos="368"/>
          <w:tab w:val="left" w:pos="509"/>
        </w:tabs>
        <w:spacing w:after="0" w:line="240" w:lineRule="auto"/>
        <w:ind w:left="-199" w:right="-709" w:firstLine="36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sz w:val="36"/>
          <w:szCs w:val="36"/>
          <w:rtl/>
        </w:rPr>
        <w:t>: بأن الحديث ضعيف، ولو صح فهو محمول على ال</w:t>
      </w:r>
      <w:r w:rsidRPr="00BB4BE5">
        <w:rPr>
          <w:rFonts w:ascii="Traditional Arabic" w:hAnsi="Traditional Arabic" w:cs="Traditional Arabic" w:hint="eastAsia"/>
          <w:sz w:val="36"/>
          <w:szCs w:val="36"/>
          <w:rtl/>
        </w:rPr>
        <w:t>استعانة</w:t>
      </w:r>
      <w:r w:rsidRPr="00BB4BE5">
        <w:rPr>
          <w:rFonts w:ascii="Traditional Arabic" w:hAnsi="Traditional Arabic" w:cs="Traditional Arabic"/>
          <w:sz w:val="36"/>
          <w:szCs w:val="36"/>
          <w:rtl/>
        </w:rPr>
        <w:t xml:space="preserve"> بهم للضرورة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4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Default="00DB12E1" w:rsidP="0030487E">
      <w:pPr>
        <w:widowControl w:val="0"/>
        <w:tabs>
          <w:tab w:val="left" w:pos="368"/>
          <w:tab w:val="left" w:pos="509"/>
        </w:tabs>
        <w:spacing w:after="0" w:line="240" w:lineRule="auto"/>
        <w:ind w:left="-199" w:right="-709" w:firstLine="368"/>
        <w:jc w:val="both"/>
        <w:rPr>
          <w:rFonts w:ascii="Traditional Arabic" w:hAnsi="Traditional Arabic" w:cs="Traditional Arabic"/>
          <w:sz w:val="36"/>
          <w:szCs w:val="36"/>
          <w:rtl/>
        </w:rPr>
      </w:pPr>
    </w:p>
    <w:p w:rsidR="00DB12E1" w:rsidRPr="00BB4BE5" w:rsidRDefault="00DB12E1" w:rsidP="0030487E">
      <w:pPr>
        <w:widowControl w:val="0"/>
        <w:tabs>
          <w:tab w:val="left" w:pos="368"/>
          <w:tab w:val="left" w:pos="509"/>
        </w:tabs>
        <w:spacing w:after="0" w:line="240" w:lineRule="auto"/>
        <w:ind w:left="-199" w:right="-709" w:firstLine="368"/>
        <w:jc w:val="both"/>
        <w:rPr>
          <w:rFonts w:ascii="Traditional Arabic" w:hAnsi="Traditional Arabic" w:cs="Traditional Arabic"/>
          <w:sz w:val="36"/>
          <w:szCs w:val="36"/>
          <w:rtl/>
        </w:rPr>
      </w:pPr>
    </w:p>
    <w:p w:rsidR="00DB12E1" w:rsidRPr="00BB4BE5" w:rsidRDefault="00DB12E1" w:rsidP="00CD50AE">
      <w:pPr>
        <w:widowControl w:val="0"/>
        <w:numPr>
          <w:ilvl w:val="0"/>
          <w:numId w:val="20"/>
        </w:numPr>
        <w:tabs>
          <w:tab w:val="left" w:pos="368"/>
          <w:tab w:val="left" w:pos="509"/>
          <w:tab w:val="left" w:pos="793"/>
          <w:tab w:val="left" w:pos="935"/>
        </w:tabs>
        <w:spacing w:after="0" w:line="240" w:lineRule="auto"/>
        <w:ind w:left="-199" w:right="-709" w:firstLine="368"/>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روي</w:t>
      </w:r>
      <w:r w:rsidRPr="00BB4BE5">
        <w:rPr>
          <w:rFonts w:ascii="Traditional Arabic" w:hAnsi="Traditional Arabic" w:cs="Traditional Arabic"/>
          <w:sz w:val="36"/>
          <w:szCs w:val="36"/>
          <w:rtl/>
        </w:rPr>
        <w:t>: «</w:t>
      </w:r>
      <w:r w:rsidRPr="00190E7A">
        <w:rPr>
          <w:rFonts w:ascii="Traditional Arabic" w:hAnsi="Traditional Arabic" w:cs="Traditional Arabic" w:hint="eastAsia"/>
          <w:b/>
          <w:bCs/>
          <w:sz w:val="36"/>
          <w:szCs w:val="36"/>
          <w:rtl/>
        </w:rPr>
        <w:t>أن</w:t>
      </w:r>
      <w:r w:rsidRPr="00190E7A">
        <w:rPr>
          <w:rFonts w:ascii="Traditional Arabic" w:hAnsi="Traditional Arabic" w:cs="Traditional Arabic"/>
          <w:b/>
          <w:bCs/>
          <w:sz w:val="36"/>
          <w:szCs w:val="36"/>
          <w:rtl/>
        </w:rPr>
        <w:t xml:space="preserve"> صفوان بن أمية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4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r w:rsidRPr="00190E7A">
        <w:rPr>
          <w:rFonts w:ascii="Traditional Arabic" w:hAnsi="Traditional Arabic" w:cs="Traditional Arabic" w:hint="eastAsia"/>
          <w:b/>
          <w:bCs/>
          <w:sz w:val="36"/>
          <w:szCs w:val="36"/>
          <w:rtl/>
        </w:rPr>
        <w:t>شهد</w:t>
      </w:r>
      <w:r w:rsidRPr="00190E7A">
        <w:rPr>
          <w:rFonts w:ascii="Traditional Arabic" w:hAnsi="Traditional Arabic" w:cs="Traditional Arabic"/>
          <w:b/>
          <w:bCs/>
          <w:sz w:val="36"/>
          <w:szCs w:val="36"/>
          <w:rtl/>
        </w:rPr>
        <w:t xml:space="preserve"> حنينًا مع النبي </w:t>
      </w:r>
      <w:r w:rsidRPr="00190E7A">
        <w:rPr>
          <w:rFonts w:ascii="AGA Arabesque" w:hAnsi="AGA Arabesque" w:cs="Traditional Arabic"/>
          <w:b/>
          <w:bCs/>
          <w:sz w:val="36"/>
          <w:szCs w:val="36"/>
        </w:rPr>
        <w:sym w:font="AGA Arabesque" w:char="F072"/>
      </w:r>
      <w:r w:rsidRPr="00190E7A">
        <w:rPr>
          <w:rFonts w:ascii="Traditional Arabic" w:hAnsi="Traditional Arabic" w:cs="Traditional Arabic"/>
          <w:b/>
          <w:bCs/>
          <w:sz w:val="36"/>
          <w:szCs w:val="36"/>
          <w:rtl/>
        </w:rPr>
        <w:t xml:space="preserve"> وهو مشرك</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4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43EEB">
      <w:pPr>
        <w:widowControl w:val="0"/>
        <w:tabs>
          <w:tab w:val="left" w:pos="368"/>
          <w:tab w:val="left" w:pos="509"/>
        </w:tabs>
        <w:spacing w:after="0" w:line="240" w:lineRule="auto"/>
        <w:ind w:left="-199" w:right="-709" w:firstLine="36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sz w:val="36"/>
          <w:szCs w:val="36"/>
          <w:rtl/>
        </w:rPr>
        <w:t>: بأن صفوان خرج دون أن يطلب أحد منه الخروج</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4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widowControl w:val="0"/>
        <w:numPr>
          <w:ilvl w:val="0"/>
          <w:numId w:val="20"/>
        </w:numPr>
        <w:tabs>
          <w:tab w:val="left" w:pos="368"/>
          <w:tab w:val="left" w:pos="509"/>
          <w:tab w:val="left" w:pos="793"/>
          <w:tab w:val="left" w:pos="935"/>
        </w:tabs>
        <w:spacing w:after="0" w:line="240" w:lineRule="auto"/>
        <w:ind w:left="-199" w:right="-709" w:firstLine="368"/>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الاستعانة بالكفار على الكفار زيادة كبت</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4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لهم،</w:t>
      </w:r>
      <w:r w:rsidRPr="00BB4BE5">
        <w:rPr>
          <w:rFonts w:ascii="Traditional Arabic" w:hAnsi="Traditional Arabic" w:cs="Traditional Arabic"/>
          <w:sz w:val="36"/>
          <w:szCs w:val="36"/>
          <w:rtl/>
        </w:rPr>
        <w:t xml:space="preserve"> فهي كالاستعانة بالكلاب عليهم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4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43EEB">
      <w:pPr>
        <w:widowControl w:val="0"/>
        <w:tabs>
          <w:tab w:val="left" w:pos="368"/>
          <w:tab w:val="left" w:pos="509"/>
        </w:tabs>
        <w:spacing w:after="0"/>
        <w:ind w:left="-199" w:right="-709" w:firstLine="36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sz w:val="36"/>
          <w:szCs w:val="36"/>
          <w:rtl/>
        </w:rPr>
        <w:t>: بأن الكافر لا يؤمَن مكره وخداعه، وفيه ضرر على المجاهدين وكشف لأسرارهم.</w:t>
      </w:r>
    </w:p>
    <w:p w:rsidR="00DB12E1" w:rsidRPr="00BB4BE5" w:rsidRDefault="00DB12E1" w:rsidP="00043EEB">
      <w:pPr>
        <w:widowControl w:val="0"/>
        <w:spacing w:after="0" w:line="240" w:lineRule="auto"/>
        <w:ind w:left="-199" w:right="-709" w:firstLine="368"/>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043EEB">
      <w:pPr>
        <w:widowControl w:val="0"/>
        <w:spacing w:after="0" w:line="240" w:lineRule="auto"/>
        <w:ind w:left="-199" w:right="-709" w:firstLine="567"/>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يحرم</w:t>
      </w:r>
      <w:r w:rsidRPr="00BB4BE5">
        <w:rPr>
          <w:rFonts w:ascii="Traditional Arabic" w:hAnsi="Traditional Arabic" w:cs="Traditional Arabic"/>
          <w:sz w:val="36"/>
          <w:szCs w:val="36"/>
          <w:rtl/>
        </w:rPr>
        <w:t xml:space="preserve"> الاستعانة بهم </w:t>
      </w:r>
      <w:r w:rsidRPr="00BB4BE5">
        <w:rPr>
          <w:rFonts w:ascii="Traditional Arabic" w:hAnsi="Traditional Arabic" w:cs="Traditional Arabic" w:hint="eastAsia"/>
          <w:sz w:val="36"/>
          <w:szCs w:val="36"/>
          <w:rtl/>
        </w:rPr>
        <w:t>لغير</w:t>
      </w:r>
      <w:r w:rsidRPr="00BB4BE5">
        <w:rPr>
          <w:rFonts w:ascii="Traditional Arabic" w:hAnsi="Traditional Arabic" w:cs="Traditional Arabic"/>
          <w:sz w:val="36"/>
          <w:szCs w:val="36"/>
          <w:rtl/>
        </w:rPr>
        <w:t xml:space="preserve"> ضرورة، وبهذا قال 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4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والصحيح من مذهب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4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وقول ابن حزم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5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43EEB">
      <w:pPr>
        <w:widowControl w:val="0"/>
        <w:spacing w:after="0" w:line="240" w:lineRule="auto"/>
        <w:ind w:left="-199" w:right="-709" w:firstLine="84"/>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w:t>
      </w:r>
      <w:r w:rsidRPr="00BB4BE5">
        <w:rPr>
          <w:rFonts w:ascii="Traditional Arabic" w:hAnsi="Traditional Arabic" w:cs="Traditional Arabic" w:hint="eastAsia"/>
          <w:b/>
          <w:bCs/>
          <w:sz w:val="36"/>
          <w:szCs w:val="36"/>
          <w:rtl/>
        </w:rPr>
        <w:t>لي</w:t>
      </w:r>
      <w:r w:rsidRPr="00BB4BE5">
        <w:rPr>
          <w:rFonts w:ascii="Traditional Arabic" w:hAnsi="Traditional Arabic" w:cs="Traditional Arabic"/>
          <w:b/>
          <w:bCs/>
          <w:sz w:val="36"/>
          <w:szCs w:val="36"/>
          <w:rtl/>
        </w:rPr>
        <w:t>:</w:t>
      </w:r>
    </w:p>
    <w:p w:rsidR="00DB12E1" w:rsidRPr="00BB4BE5" w:rsidRDefault="00DB12E1" w:rsidP="00E40B4C">
      <w:pPr>
        <w:widowControl w:val="0"/>
        <w:numPr>
          <w:ilvl w:val="0"/>
          <w:numId w:val="22"/>
        </w:numPr>
        <w:spacing w:after="0" w:line="240" w:lineRule="auto"/>
        <w:ind w:left="-199" w:right="-709" w:firstLine="567"/>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w:t>
      </w:r>
      <w:r w:rsidRPr="00BB4BE5">
        <w:rPr>
          <w:rFonts w:ascii="HQPB4" w:hAnsi="HQPB4" w:cs="Traditional Arabic"/>
          <w:b/>
          <w:bCs/>
          <w:sz w:val="26"/>
          <w:szCs w:val="26"/>
        </w:rPr>
        <w:sym w:font="HQPB4" w:char="F0C9"/>
      </w:r>
      <w:r w:rsidRPr="00BB4BE5">
        <w:rPr>
          <w:rFonts w:ascii="HQPB1" w:hAnsi="HQPB1" w:cs="Traditional Arabic"/>
          <w:b/>
          <w:bCs/>
          <w:sz w:val="26"/>
          <w:szCs w:val="26"/>
        </w:rPr>
        <w:sym w:font="HQPB1" w:char="F08B"/>
      </w:r>
      <w:r w:rsidRPr="00BB4BE5">
        <w:rPr>
          <w:rFonts w:ascii="HQPB4" w:hAnsi="HQPB4" w:cs="Traditional Arabic"/>
          <w:b/>
          <w:bCs/>
          <w:sz w:val="26"/>
          <w:szCs w:val="26"/>
        </w:rPr>
        <w:sym w:font="HQPB4" w:char="F0CF"/>
      </w:r>
      <w:r w:rsidRPr="00BB4BE5">
        <w:rPr>
          <w:rFonts w:ascii="HQPB1" w:hAnsi="HQPB1" w:cs="Traditional Arabic"/>
          <w:b/>
          <w:bCs/>
          <w:sz w:val="26"/>
          <w:szCs w:val="26"/>
        </w:rPr>
        <w:sym w:font="HQPB1" w:char="F082"/>
      </w:r>
      <w:r w:rsidRPr="00BB4BE5">
        <w:rPr>
          <w:rFonts w:ascii="HQPB4" w:hAnsi="HQPB4" w:cs="Traditional Arabic"/>
          <w:b/>
          <w:bCs/>
          <w:sz w:val="26"/>
          <w:szCs w:val="26"/>
        </w:rPr>
        <w:sym w:font="HQPB4" w:char="F0AD"/>
      </w:r>
      <w:r w:rsidRPr="00BB4BE5">
        <w:rPr>
          <w:rFonts w:ascii="HQPB1" w:hAnsi="HQPB1" w:cs="Traditional Arabic"/>
          <w:b/>
          <w:bCs/>
          <w:sz w:val="26"/>
          <w:szCs w:val="26"/>
        </w:rPr>
        <w:sym w:font="HQPB1" w:char="F047"/>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83"/>
      </w:r>
      <w:r w:rsidRPr="00BB4BE5">
        <w:rPr>
          <w:rFonts w:ascii="HQPB2" w:hAnsi="HQPB2" w:cs="Traditional Arabic"/>
          <w:b/>
          <w:bCs/>
          <w:sz w:val="26"/>
          <w:szCs w:val="26"/>
        </w:rPr>
        <w:sym w:font="HQPB2" w:char="F077"/>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62"/>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5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73"/>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FB"/>
      </w:r>
      <w:r w:rsidRPr="00BB4BE5">
        <w:rPr>
          <w:rFonts w:ascii="HQPB2" w:hAnsi="HQPB2" w:cs="Traditional Arabic"/>
          <w:b/>
          <w:bCs/>
          <w:sz w:val="26"/>
          <w:szCs w:val="26"/>
        </w:rPr>
        <w:sym w:font="HQPB2" w:char="F0EF"/>
      </w:r>
      <w:r w:rsidRPr="00BB4BE5">
        <w:rPr>
          <w:rFonts w:ascii="HQPB4" w:hAnsi="HQPB4" w:cs="Traditional Arabic"/>
          <w:b/>
          <w:bCs/>
          <w:sz w:val="26"/>
          <w:szCs w:val="26"/>
        </w:rPr>
        <w:sym w:font="HQPB4" w:char="F0CD"/>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CF"/>
      </w:r>
      <w:r w:rsidRPr="00BB4BE5">
        <w:rPr>
          <w:rFonts w:ascii="HQPB1" w:hAnsi="HQPB1" w:cs="Traditional Arabic"/>
          <w:b/>
          <w:bCs/>
          <w:sz w:val="26"/>
          <w:szCs w:val="26"/>
        </w:rPr>
        <w:sym w:font="HQPB1" w:char="F0FF"/>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3"/>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E4"/>
      </w:r>
      <w:r w:rsidRPr="00BB4BE5">
        <w:rPr>
          <w:rFonts w:ascii="HQPB5" w:hAnsi="HQPB5" w:cs="Traditional Arabic"/>
          <w:b/>
          <w:bCs/>
          <w:sz w:val="26"/>
          <w:szCs w:val="26"/>
        </w:rPr>
        <w:sym w:font="HQPB5" w:char="F021"/>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8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39"/>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7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8"/>
      </w:r>
      <w:r w:rsidRPr="00BB4BE5">
        <w:rPr>
          <w:rFonts w:ascii="HQPB2" w:hAnsi="HQPB2" w:cs="Traditional Arabic"/>
          <w:b/>
          <w:bCs/>
          <w:sz w:val="26"/>
          <w:szCs w:val="26"/>
        </w:rPr>
        <w:sym w:font="HQPB2" w:char="F062"/>
      </w:r>
      <w:r w:rsidRPr="00BB4BE5">
        <w:rPr>
          <w:rFonts w:ascii="HQPB2" w:hAnsi="HQPB2" w:cs="Traditional Arabic"/>
          <w:b/>
          <w:bCs/>
          <w:sz w:val="26"/>
          <w:szCs w:val="26"/>
        </w:rPr>
        <w:sym w:font="HQPB2" w:char="F072"/>
      </w:r>
      <w:r w:rsidRPr="00BB4BE5">
        <w:rPr>
          <w:rFonts w:ascii="HQPB4" w:hAnsi="HQPB4" w:cs="Traditional Arabic"/>
          <w:b/>
          <w:bCs/>
          <w:sz w:val="26"/>
          <w:szCs w:val="26"/>
        </w:rPr>
        <w:sym w:font="HQPB4" w:char="F0DF"/>
      </w:r>
      <w:r w:rsidRPr="00BB4BE5">
        <w:rPr>
          <w:rFonts w:ascii="HQPB1" w:hAnsi="HQPB1" w:cs="Traditional Arabic"/>
          <w:b/>
          <w:bCs/>
          <w:sz w:val="26"/>
          <w:szCs w:val="26"/>
        </w:rPr>
        <w:sym w:font="HQPB1" w:char="F08A"/>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FB"/>
      </w:r>
      <w:r w:rsidRPr="00BB4BE5">
        <w:rPr>
          <w:rFonts w:ascii="HQPB2" w:hAnsi="HQPB2" w:cs="Traditional Arabic"/>
          <w:b/>
          <w:bCs/>
          <w:sz w:val="26"/>
          <w:szCs w:val="26"/>
        </w:rPr>
        <w:sym w:font="HQPB2" w:char="F0FC"/>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5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73"/>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28"/>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42"/>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0"/>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E8"/>
      </w:r>
      <w:r w:rsidRPr="00BB4BE5">
        <w:rPr>
          <w:rFonts w:ascii="HQPB4" w:hAnsi="HQPB4" w:cs="Traditional Arabic"/>
          <w:b/>
          <w:bCs/>
          <w:sz w:val="26"/>
          <w:szCs w:val="26"/>
        </w:rPr>
        <w:sym w:font="HQPB4" w:char="F0F8"/>
      </w:r>
      <w:r w:rsidRPr="00BB4BE5">
        <w:rPr>
          <w:rFonts w:ascii="HQPB1" w:hAnsi="HQPB1" w:cs="Traditional Arabic"/>
          <w:b/>
          <w:bCs/>
          <w:sz w:val="26"/>
          <w:szCs w:val="26"/>
        </w:rPr>
        <w:sym w:font="HQPB1" w:char="F0FF"/>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8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9A"/>
      </w:r>
      <w:r w:rsidRPr="00BB4BE5">
        <w:rPr>
          <w:rFonts w:ascii="HQPB3" w:hAnsi="HQPB3" w:cs="Traditional Arabic"/>
          <w:b/>
          <w:bCs/>
          <w:sz w:val="26"/>
          <w:szCs w:val="26"/>
        </w:rPr>
        <w:sym w:font="HQPB3" w:char="F081"/>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39"/>
      </w:r>
      <w:r w:rsidRPr="00BB4BE5">
        <w:rPr>
          <w:rFonts w:ascii="HQPB2" w:hAnsi="HQPB2" w:cs="Traditional Arabic"/>
          <w:b/>
          <w:bCs/>
          <w:sz w:val="26"/>
          <w:szCs w:val="26"/>
        </w:rPr>
        <w:sym w:font="HQPB2" w:char="F0BA"/>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8C"/>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D"/>
      </w:r>
      <w:r w:rsidRPr="00BB4BE5">
        <w:rPr>
          <w:rFonts w:ascii="HQPB1" w:hAnsi="HQPB1" w:cs="Traditional Arabic"/>
          <w:b/>
          <w:bCs/>
          <w:sz w:val="26"/>
          <w:szCs w:val="26"/>
        </w:rPr>
        <w:sym w:font="HQPB1" w:char="F0A7"/>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8A"/>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D"/>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9A"/>
      </w:r>
      <w:r w:rsidRPr="00BB4BE5">
        <w:rPr>
          <w:rFonts w:ascii="HQPB2" w:hAnsi="HQPB2" w:cs="Traditional Arabic"/>
          <w:b/>
          <w:bCs/>
          <w:sz w:val="26"/>
          <w:szCs w:val="26"/>
        </w:rPr>
        <w:sym w:font="HQPB2" w:char="F0C6"/>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AB"/>
      </w:r>
      <w:r w:rsidRPr="00BB4BE5">
        <w:rPr>
          <w:rFonts w:ascii="HQPB1" w:hAnsi="HQPB1" w:cs="Traditional Arabic"/>
          <w:b/>
          <w:bCs/>
          <w:sz w:val="26"/>
          <w:szCs w:val="26"/>
        </w:rPr>
        <w:sym w:font="HQPB1" w:char="F021"/>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92"/>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FB"/>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E"/>
      </w:r>
      <w:r w:rsidRPr="00BB4BE5">
        <w:rPr>
          <w:rFonts w:ascii="HQPB2" w:hAnsi="HQPB2" w:cs="Traditional Arabic"/>
          <w:b/>
          <w:bCs/>
          <w:sz w:val="26"/>
          <w:szCs w:val="26"/>
        </w:rPr>
        <w:sym w:font="HQPB2" w:char="F0E4"/>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D3"/>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AB"/>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48"/>
      </w:r>
      <w:r w:rsidRPr="00BB4BE5">
        <w:rPr>
          <w:rFonts w:ascii="HQPB2" w:hAnsi="HQPB2" w:cs="Traditional Arabic"/>
          <w:b/>
          <w:bCs/>
          <w:sz w:val="26"/>
          <w:szCs w:val="26"/>
        </w:rPr>
        <w:sym w:font="HQPB2" w:char="F077"/>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0"/>
      </w:r>
      <w:r w:rsidRPr="00BB4BE5">
        <w:rPr>
          <w:rFonts w:ascii="HQPB2" w:hAnsi="HQPB2" w:cs="Traditional Arabic"/>
          <w:b/>
          <w:bCs/>
          <w:sz w:val="26"/>
          <w:szCs w:val="26"/>
        </w:rPr>
        <w:sym w:font="HQPB2" w:char="F029"/>
      </w:r>
      <w:r w:rsidRPr="00BB4BE5">
        <w:rPr>
          <w:rFonts w:ascii="HQPB4" w:hAnsi="HQPB4" w:cs="Traditional Arabic"/>
          <w:b/>
          <w:bCs/>
          <w:sz w:val="26"/>
          <w:szCs w:val="26"/>
        </w:rPr>
        <w:sym w:font="HQPB4" w:char="F0AD"/>
      </w:r>
      <w:r w:rsidRPr="00BB4BE5">
        <w:rPr>
          <w:rFonts w:ascii="HQPB1" w:hAnsi="HQPB1" w:cs="Traditional Arabic"/>
          <w:b/>
          <w:bCs/>
          <w:sz w:val="26"/>
          <w:szCs w:val="26"/>
        </w:rPr>
        <w:sym w:font="HQPB1" w:char="F047"/>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3F"/>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4F"/>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67"/>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5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5A"/>
      </w:r>
      <w:r w:rsidRPr="00BB4BE5">
        <w:rPr>
          <w:rFonts w:ascii="HQPB2" w:hAnsi="HQPB2" w:cs="Traditional Arabic"/>
          <w:b/>
          <w:bCs/>
          <w:sz w:val="26"/>
          <w:szCs w:val="26"/>
        </w:rPr>
        <w:sym w:font="HQPB2" w:char="F070"/>
      </w:r>
      <w:r w:rsidRPr="00BB4BE5">
        <w:rPr>
          <w:rFonts w:ascii="HQPB3" w:hAnsi="HQPB3" w:cs="Traditional Arabic"/>
          <w:b/>
          <w:bCs/>
          <w:sz w:val="26"/>
          <w:szCs w:val="26"/>
        </w:rPr>
        <w:sym w:font="HQPB3" w:char="F039"/>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29"/>
      </w:r>
      <w:r w:rsidRPr="00BB4BE5">
        <w:rPr>
          <w:rFonts w:ascii="HQPB4" w:hAnsi="HQPB4" w:cs="Traditional Arabic"/>
          <w:b/>
          <w:bCs/>
          <w:sz w:val="26"/>
          <w:szCs w:val="26"/>
        </w:rPr>
        <w:sym w:font="HQPB4" w:char="F0E8"/>
      </w:r>
      <w:r w:rsidRPr="00BB4BE5">
        <w:rPr>
          <w:rFonts w:ascii="HQPB1" w:hAnsi="HQPB1" w:cs="Traditional Arabic"/>
          <w:b/>
          <w:bCs/>
          <w:sz w:val="26"/>
          <w:szCs w:val="26"/>
        </w:rPr>
        <w:sym w:font="HQPB1" w:char="F03F"/>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0"/>
      </w:r>
      <w:r w:rsidRPr="00BB4BE5">
        <w:rPr>
          <w:rFonts w:ascii="HQPB2" w:hAnsi="HQPB2" w:cs="Traditional Arabic"/>
          <w:b/>
          <w:bCs/>
          <w:sz w:val="26"/>
          <w:szCs w:val="26"/>
        </w:rPr>
        <w:sym w:font="HQPB2" w:char="F032"/>
      </w:r>
      <w:r w:rsidRPr="00BB4BE5">
        <w:rPr>
          <w:rFonts w:ascii="HQPB4" w:hAnsi="HQPB4" w:cs="Traditional Arabic"/>
          <w:b/>
          <w:bCs/>
          <w:sz w:val="26"/>
          <w:szCs w:val="26"/>
        </w:rPr>
        <w:sym w:font="HQPB4" w:char="F0E2"/>
      </w:r>
      <w:r w:rsidRPr="00BB4BE5">
        <w:rPr>
          <w:rFonts w:ascii="HQPB1" w:hAnsi="HQPB1" w:cs="Traditional Arabic"/>
          <w:b/>
          <w:bCs/>
          <w:sz w:val="26"/>
          <w:szCs w:val="26"/>
        </w:rPr>
        <w:sym w:font="HQPB1" w:char="F091"/>
      </w:r>
      <w:r w:rsidRPr="00BB4BE5">
        <w:rPr>
          <w:rFonts w:ascii="HQPB4" w:hAnsi="HQPB4" w:cs="Traditional Arabic"/>
          <w:b/>
          <w:bCs/>
          <w:sz w:val="26"/>
          <w:szCs w:val="26"/>
        </w:rPr>
        <w:sym w:font="HQPB4" w:char="F0C9"/>
      </w:r>
      <w:r w:rsidRPr="00BB4BE5">
        <w:rPr>
          <w:rFonts w:ascii="HQPB4" w:hAnsi="HQPB4" w:cs="Traditional Arabic"/>
          <w:b/>
          <w:bCs/>
          <w:sz w:val="26"/>
          <w:szCs w:val="26"/>
        </w:rPr>
        <w:sym w:font="HQPB4" w:char="F06A"/>
      </w:r>
      <w:r w:rsidRPr="00BB4BE5">
        <w:rPr>
          <w:rFonts w:ascii="HQPB1" w:hAnsi="HQPB1" w:cs="Traditional Arabic"/>
          <w:b/>
          <w:bCs/>
          <w:sz w:val="26"/>
          <w:szCs w:val="26"/>
        </w:rPr>
        <w:sym w:font="HQPB1" w:char="F08B"/>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DB"/>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8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AA"/>
      </w:r>
      <w:r w:rsidRPr="00BB4BE5">
        <w:rPr>
          <w:rFonts w:ascii="HQPB1" w:hAnsi="HQPB1" w:cs="Traditional Arabic"/>
          <w:b/>
          <w:bCs/>
          <w:sz w:val="26"/>
          <w:szCs w:val="26"/>
        </w:rPr>
        <w:sym w:font="HQPB1" w:char="F021"/>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BC"/>
      </w:r>
      <w:r w:rsidRPr="00BB4BE5">
        <w:rPr>
          <w:rFonts w:ascii="HQPB4" w:hAnsi="HQPB4" w:cs="Traditional Arabic"/>
          <w:b/>
          <w:bCs/>
          <w:sz w:val="26"/>
          <w:szCs w:val="26"/>
        </w:rPr>
        <w:sym w:font="HQPB4" w:char="F0E7"/>
      </w:r>
      <w:r w:rsidRPr="00BB4BE5">
        <w:rPr>
          <w:rFonts w:ascii="HQPB2" w:hAnsi="HQPB2" w:cs="Traditional Arabic"/>
          <w:b/>
          <w:bCs/>
          <w:sz w:val="26"/>
          <w:szCs w:val="26"/>
        </w:rPr>
        <w:sym w:font="HQPB2" w:char="F06D"/>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A1"/>
      </w:r>
      <w:r w:rsidRPr="00BB4BE5">
        <w:rPr>
          <w:rFonts w:ascii="HQPB4" w:hAnsi="HQPB4" w:cs="Traditional Arabic"/>
          <w:b/>
          <w:bCs/>
          <w:sz w:val="26"/>
          <w:szCs w:val="26"/>
        </w:rPr>
        <w:sym w:font="HQPB4" w:char="F0F8"/>
      </w:r>
      <w:r w:rsidRPr="00BB4BE5">
        <w:rPr>
          <w:rFonts w:ascii="HQPB1" w:hAnsi="HQPB1" w:cs="Traditional Arabic"/>
          <w:b/>
          <w:bCs/>
          <w:sz w:val="26"/>
          <w:szCs w:val="26"/>
        </w:rPr>
        <w:sym w:font="HQPB1" w:char="F0FF"/>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5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3"/>
      </w:r>
      <w:r w:rsidRPr="00BB4BE5">
        <w:rPr>
          <w:rFonts w:ascii="Traditional Arabic" w:hAnsi="Traditional Arabic" w:cs="Traditional Arabic"/>
          <w:b/>
          <w:bCs/>
          <w:sz w:val="26"/>
          <w:szCs w:val="26"/>
          <w:rtl/>
        </w:rPr>
        <w:t>...</w:t>
      </w:r>
      <w:r w:rsidRPr="00BB4BE5">
        <w:rPr>
          <w:rFonts w:ascii="Traditional Arabic" w:hAnsi="Traditional Arabic" w:cs="Traditional Arabic"/>
          <w:sz w:val="40"/>
          <w:szCs w:val="40"/>
          <w:rtl/>
        </w:rPr>
        <w:t xml:space="preserve"> </w:t>
      </w:r>
      <w:r w:rsidRPr="00BB4BE5">
        <w:rPr>
          <w:rFonts w:ascii="Traditional Arabic" w:hAnsi="Traditional Arabic" w:cs="Traditional Arabic"/>
          <w:sz w:val="34"/>
          <w:szCs w:val="34"/>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 xml:space="preserve"> (</w:t>
      </w:r>
      <w:r w:rsidRPr="00BB4BE5">
        <w:rPr>
          <w:rStyle w:val="a3"/>
          <w:rFonts w:ascii="Traditional Arabic" w:hAnsi="Traditional Arabic" w:cs="Traditional Arabic"/>
          <w:szCs w:val="36"/>
          <w:rtl/>
        </w:rPr>
        <w:footnoteReference w:id="25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4"/>
          <w:szCs w:val="34"/>
          <w:rtl/>
        </w:rPr>
        <w:t>.</w:t>
      </w:r>
    </w:p>
    <w:p w:rsidR="00DB12E1" w:rsidRPr="00BB4BE5" w:rsidRDefault="00DB12E1" w:rsidP="00043EEB">
      <w:pPr>
        <w:widowControl w:val="0"/>
        <w:spacing w:after="0" w:line="240" w:lineRule="auto"/>
        <w:ind w:left="-199" w:right="-709" w:firstLine="567"/>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جاء</w:t>
      </w:r>
      <w:r w:rsidRPr="00BB4BE5">
        <w:rPr>
          <w:rFonts w:ascii="Traditional Arabic" w:hAnsi="Traditional Arabic" w:cs="Traditional Arabic"/>
          <w:sz w:val="36"/>
          <w:szCs w:val="36"/>
          <w:rtl/>
        </w:rPr>
        <w:t xml:space="preserve"> في سبب نزولها: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عبادة بن الصامت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كان له حلفاء من اليهود، فلما خرج النبي</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يوم الأحزاب قال عبادة: يا نبي الله، إن معي خمسمائة رجل من اليهود، وقد رأيت أن يخرجوا معي، فأستظهر بهم على العدوّ، فنزلت الآية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5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دليل على عدم جواز الاستعانة بهم في القتال.</w:t>
      </w:r>
    </w:p>
    <w:p w:rsidR="00DB12E1" w:rsidRPr="00BB4BE5" w:rsidRDefault="00DB12E1" w:rsidP="00E40B4C">
      <w:pPr>
        <w:widowControl w:val="0"/>
        <w:numPr>
          <w:ilvl w:val="0"/>
          <w:numId w:val="22"/>
        </w:numPr>
        <w:spacing w:after="0" w:line="240" w:lineRule="auto"/>
        <w:ind w:left="-199" w:right="-709" w:firstLine="567"/>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rFonts w:ascii="Traditional Arabic" w:hAnsi="Traditional Arabic" w:cs="Traditional Arabic"/>
          <w:sz w:val="26"/>
          <w:szCs w:val="26"/>
          <w:rtl/>
        </w:rPr>
        <w:t xml:space="preserve"> </w:t>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0"/>
      </w:r>
      <w:r w:rsidRPr="00BB4BE5">
        <w:rPr>
          <w:rFonts w:ascii="HQPB2" w:hAnsi="HQPB2" w:cs="Traditional Arabic"/>
          <w:b/>
          <w:bCs/>
          <w:sz w:val="26"/>
          <w:szCs w:val="26"/>
        </w:rPr>
        <w:sym w:font="HQPB2" w:char="F06B"/>
      </w:r>
      <w:r w:rsidRPr="00BB4BE5">
        <w:rPr>
          <w:rFonts w:ascii="HQPB4" w:hAnsi="HQPB4" w:cs="Traditional Arabic"/>
          <w:b/>
          <w:bCs/>
          <w:sz w:val="26"/>
          <w:szCs w:val="26"/>
        </w:rPr>
        <w:sym w:font="HQPB4" w:char="F09A"/>
      </w:r>
      <w:r w:rsidRPr="00BB4BE5">
        <w:rPr>
          <w:rFonts w:ascii="HQPB2" w:hAnsi="HQPB2" w:cs="Traditional Arabic"/>
          <w:b/>
          <w:bCs/>
          <w:sz w:val="26"/>
          <w:szCs w:val="26"/>
        </w:rPr>
        <w:sym w:font="HQPB2" w:char="F089"/>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7"/>
      </w:r>
      <w:r w:rsidRPr="00BB4BE5">
        <w:rPr>
          <w:rFonts w:ascii="HQPB5" w:hAnsi="HQPB5" w:cs="Traditional Arabic"/>
          <w:b/>
          <w:bCs/>
          <w:sz w:val="26"/>
          <w:szCs w:val="26"/>
        </w:rPr>
        <w:sym w:font="HQPB5" w:char="F0AF"/>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83"/>
      </w:r>
      <w:r w:rsidRPr="00BB4BE5">
        <w:rPr>
          <w:rFonts w:ascii="Traditional Arabic" w:hAnsi="Traditional Arabic" w:cs="Traditional Arabic"/>
          <w:b/>
          <w:bCs/>
          <w:sz w:val="26"/>
          <w:szCs w:val="26"/>
          <w:rtl/>
        </w:rPr>
        <w:t xml:space="preserve"> </w:t>
      </w:r>
      <w:r w:rsidRPr="00BB4BE5">
        <w:rPr>
          <w:rFonts w:ascii="Traditional Arabic" w:hAnsi="Traditional Arabic" w:cs="Traditional Arabic"/>
          <w:b/>
          <w:bCs/>
          <w:sz w:val="26"/>
          <w:szCs w:val="26"/>
        </w:rPr>
        <w:t xml:space="preserve"> </w:t>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FB"/>
      </w:r>
      <w:r w:rsidRPr="00BB4BE5">
        <w:rPr>
          <w:rFonts w:ascii="HQPB2" w:hAnsi="HQPB2" w:cs="Traditional Arabic"/>
          <w:b/>
          <w:bCs/>
          <w:sz w:val="26"/>
          <w:szCs w:val="26"/>
        </w:rPr>
        <w:sym w:font="HQPB2" w:char="F0EF"/>
      </w:r>
      <w:r w:rsidRPr="00BB4BE5">
        <w:rPr>
          <w:rFonts w:ascii="HQPB4" w:hAnsi="HQPB4" w:cs="Traditional Arabic"/>
          <w:b/>
          <w:bCs/>
          <w:sz w:val="26"/>
          <w:szCs w:val="26"/>
        </w:rPr>
        <w:sym w:font="HQPB4" w:char="F0CF"/>
      </w:r>
      <w:r w:rsidRPr="00BB4BE5">
        <w:rPr>
          <w:rFonts w:ascii="HQPB3" w:hAnsi="HQPB3" w:cs="Traditional Arabic"/>
          <w:b/>
          <w:bCs/>
          <w:sz w:val="26"/>
          <w:szCs w:val="26"/>
        </w:rPr>
        <w:sym w:font="HQPB3" w:char="F025"/>
      </w:r>
      <w:r w:rsidRPr="00BB4BE5">
        <w:rPr>
          <w:rFonts w:ascii="HQPB4" w:hAnsi="HQPB4" w:cs="Traditional Arabic"/>
          <w:b/>
          <w:bCs/>
          <w:sz w:val="26"/>
          <w:szCs w:val="26"/>
        </w:rPr>
        <w:sym w:font="HQPB4" w:char="F0A9"/>
      </w:r>
      <w:r w:rsidRPr="00BB4BE5">
        <w:rPr>
          <w:rFonts w:ascii="HQPB3" w:hAnsi="HQPB3" w:cs="Traditional Arabic"/>
          <w:b/>
          <w:bCs/>
          <w:sz w:val="26"/>
          <w:szCs w:val="26"/>
        </w:rPr>
        <w:sym w:font="HQPB3" w:char="F021"/>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5A"/>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42"/>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E4"/>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9F"/>
      </w:r>
      <w:r w:rsidRPr="00BB4BE5">
        <w:rPr>
          <w:rFonts w:ascii="HQPB2" w:hAnsi="HQPB2" w:cs="Traditional Arabic"/>
          <w:b/>
          <w:bCs/>
          <w:sz w:val="26"/>
          <w:szCs w:val="26"/>
        </w:rPr>
        <w:sym w:font="HQPB2" w:char="F077"/>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2"/>
      </w:r>
      <w:r w:rsidRPr="00BB4BE5">
        <w:rPr>
          <w:rFonts w:ascii="HQPB4" w:hAnsi="HQPB4" w:cs="Traditional Arabic"/>
          <w:b/>
          <w:bCs/>
          <w:sz w:val="26"/>
          <w:szCs w:val="26"/>
        </w:rPr>
        <w:sym w:font="HQPB4" w:char="F0E4"/>
      </w:r>
      <w:r w:rsidRPr="00BB4BE5">
        <w:rPr>
          <w:rFonts w:ascii="HQPB1" w:hAnsi="HQPB1" w:cs="Traditional Arabic"/>
          <w:b/>
          <w:bCs/>
          <w:sz w:val="26"/>
          <w:szCs w:val="26"/>
        </w:rPr>
        <w:sym w:font="HQPB1" w:char="F08B"/>
      </w:r>
      <w:r w:rsidRPr="00BB4BE5">
        <w:rPr>
          <w:rFonts w:ascii="HQPB4" w:hAnsi="HQPB4" w:cs="Traditional Arabic"/>
          <w:b/>
          <w:bCs/>
          <w:sz w:val="26"/>
          <w:szCs w:val="26"/>
        </w:rPr>
        <w:sym w:font="HQPB4" w:char="F0CF"/>
      </w:r>
      <w:r w:rsidRPr="00BB4BE5">
        <w:rPr>
          <w:rFonts w:ascii="HQPB1" w:hAnsi="HQPB1" w:cs="Traditional Arabic"/>
          <w:b/>
          <w:bCs/>
          <w:sz w:val="26"/>
          <w:szCs w:val="26"/>
        </w:rPr>
        <w:sym w:font="HQPB1" w:char="F082"/>
      </w:r>
      <w:r w:rsidRPr="00BB4BE5">
        <w:rPr>
          <w:rFonts w:ascii="HQPB4" w:hAnsi="HQPB4" w:cs="Traditional Arabic"/>
          <w:b/>
          <w:bCs/>
          <w:sz w:val="26"/>
          <w:szCs w:val="26"/>
        </w:rPr>
        <w:sym w:font="HQPB4" w:char="F0AD"/>
      </w:r>
      <w:r w:rsidRPr="00BB4BE5">
        <w:rPr>
          <w:rFonts w:ascii="HQPB1" w:hAnsi="HQPB1" w:cs="Traditional Arabic"/>
          <w:b/>
          <w:bCs/>
          <w:sz w:val="26"/>
          <w:szCs w:val="26"/>
        </w:rPr>
        <w:sym w:font="HQPB1" w:char="F047"/>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3F"/>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FB"/>
      </w:r>
      <w:r w:rsidRPr="00BB4BE5">
        <w:rPr>
          <w:rFonts w:ascii="HQPB2" w:hAnsi="HQPB2" w:cs="Traditional Arabic"/>
          <w:b/>
          <w:bCs/>
          <w:sz w:val="26"/>
          <w:szCs w:val="26"/>
        </w:rPr>
        <w:sym w:font="HQPB2" w:char="F0EF"/>
      </w:r>
      <w:r w:rsidRPr="00BB4BE5">
        <w:rPr>
          <w:rFonts w:ascii="HQPB4" w:hAnsi="HQPB4" w:cs="Traditional Arabic"/>
          <w:b/>
          <w:bCs/>
          <w:sz w:val="26"/>
          <w:szCs w:val="26"/>
        </w:rPr>
        <w:sym w:font="HQPB4" w:char="F0CF"/>
      </w:r>
      <w:r w:rsidRPr="00BB4BE5">
        <w:rPr>
          <w:rFonts w:ascii="HQPB3" w:hAnsi="HQPB3" w:cs="Traditional Arabic"/>
          <w:b/>
          <w:bCs/>
          <w:sz w:val="26"/>
          <w:szCs w:val="26"/>
        </w:rPr>
        <w:sym w:font="HQPB3" w:char="F025"/>
      </w:r>
      <w:r w:rsidRPr="00BB4BE5">
        <w:rPr>
          <w:rFonts w:ascii="HQPB4" w:hAnsi="HQPB4" w:cs="Traditional Arabic"/>
          <w:b/>
          <w:bCs/>
          <w:sz w:val="26"/>
          <w:szCs w:val="26"/>
        </w:rPr>
        <w:sym w:font="HQPB4" w:char="F0A9"/>
      </w:r>
      <w:r w:rsidRPr="00BB4BE5">
        <w:rPr>
          <w:rFonts w:ascii="HQPB3" w:hAnsi="HQPB3" w:cs="Traditional Arabic"/>
          <w:b/>
          <w:bCs/>
          <w:sz w:val="26"/>
          <w:szCs w:val="26"/>
        </w:rPr>
        <w:sym w:font="HQPB3" w:char="F021"/>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2"/>
      </w:r>
      <w:r w:rsidRPr="00BB4BE5">
        <w:rPr>
          <w:rFonts w:ascii="HQPB4" w:hAnsi="HQPB4" w:cs="Traditional Arabic"/>
          <w:b/>
          <w:bCs/>
          <w:sz w:val="26"/>
          <w:szCs w:val="26"/>
        </w:rPr>
        <w:sym w:font="HQPB4" w:char="F0E4"/>
      </w:r>
      <w:r w:rsidRPr="00BB4BE5">
        <w:rPr>
          <w:rFonts w:ascii="HQPB1" w:hAnsi="HQPB1" w:cs="Traditional Arabic"/>
          <w:b/>
          <w:bCs/>
          <w:sz w:val="26"/>
          <w:szCs w:val="26"/>
        </w:rPr>
        <w:sym w:font="HQPB1" w:char="F08B"/>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83"/>
      </w:r>
      <w:r w:rsidRPr="00BB4BE5">
        <w:rPr>
          <w:rFonts w:ascii="HQPB4" w:hAnsi="HQPB4" w:cs="Traditional Arabic"/>
          <w:b/>
          <w:bCs/>
          <w:sz w:val="26"/>
          <w:szCs w:val="26"/>
        </w:rPr>
        <w:sym w:font="HQPB4" w:char="F0AA"/>
      </w:r>
      <w:r w:rsidRPr="00BB4BE5">
        <w:rPr>
          <w:rFonts w:ascii="HQPB1" w:hAnsi="HQPB1" w:cs="Traditional Arabic"/>
          <w:b/>
          <w:bCs/>
          <w:sz w:val="26"/>
          <w:szCs w:val="26"/>
        </w:rPr>
        <w:sym w:font="HQPB1" w:char="F042"/>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4F"/>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3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5A"/>
      </w:r>
      <w:r w:rsidRPr="00BB4BE5">
        <w:rPr>
          <w:rFonts w:ascii="HQPB2" w:hAnsi="HQPB2" w:cs="Traditional Arabic"/>
          <w:b/>
          <w:bCs/>
          <w:sz w:val="26"/>
          <w:szCs w:val="26"/>
        </w:rPr>
        <w:sym w:font="HQPB2" w:char="F083"/>
      </w:r>
      <w:r w:rsidRPr="00BB4BE5">
        <w:rPr>
          <w:rFonts w:ascii="HQPB4" w:hAnsi="HQPB4" w:cs="Traditional Arabic"/>
          <w:b/>
          <w:bCs/>
          <w:sz w:val="26"/>
          <w:szCs w:val="26"/>
        </w:rPr>
        <w:sym w:font="HQPB4" w:char="F0CF"/>
      </w:r>
      <w:r w:rsidRPr="00BB4BE5">
        <w:rPr>
          <w:rFonts w:ascii="HQPB1" w:hAnsi="HQPB1" w:cs="Traditional Arabic"/>
          <w:b/>
          <w:bCs/>
          <w:sz w:val="26"/>
          <w:szCs w:val="26"/>
        </w:rPr>
        <w:sym w:font="HQPB1" w:char="F08A"/>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59"/>
      </w:r>
      <w:r w:rsidRPr="00BB4BE5">
        <w:rPr>
          <w:rFonts w:ascii="HQPB2" w:hAnsi="HQPB2" w:cs="Traditional Arabic"/>
          <w:b/>
          <w:bCs/>
          <w:sz w:val="26"/>
          <w:szCs w:val="26"/>
        </w:rPr>
        <w:sym w:font="HQPB2" w:char="F072"/>
      </w:r>
      <w:r w:rsidRPr="00BB4BE5">
        <w:rPr>
          <w:rFonts w:ascii="HQPB4" w:hAnsi="HQPB4" w:cs="Traditional Arabic"/>
          <w:b/>
          <w:bCs/>
          <w:sz w:val="26"/>
          <w:szCs w:val="26"/>
        </w:rPr>
        <w:sym w:font="HQPB4" w:char="F0E2"/>
      </w:r>
      <w:r w:rsidRPr="00BB4BE5">
        <w:rPr>
          <w:rFonts w:ascii="HQPB1" w:hAnsi="HQPB1" w:cs="Traditional Arabic"/>
          <w:b/>
          <w:bCs/>
          <w:sz w:val="26"/>
          <w:szCs w:val="26"/>
        </w:rPr>
        <w:sym w:font="HQPB1" w:char="F093"/>
      </w:r>
      <w:r w:rsidRPr="00BB4BE5">
        <w:rPr>
          <w:rFonts w:ascii="HQPB4" w:hAnsi="HQPB4" w:cs="Traditional Arabic"/>
          <w:b/>
          <w:bCs/>
          <w:sz w:val="26"/>
          <w:szCs w:val="26"/>
        </w:rPr>
        <w:sym w:font="HQPB4" w:char="F0E8"/>
      </w:r>
      <w:r w:rsidRPr="00BB4BE5">
        <w:rPr>
          <w:rFonts w:ascii="HQPB2" w:hAnsi="HQPB2" w:cs="Traditional Arabic"/>
          <w:b/>
          <w:bCs/>
          <w:sz w:val="26"/>
          <w:szCs w:val="26"/>
        </w:rPr>
        <w:sym w:font="HQPB2" w:char="F064"/>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4"/>
      </w:r>
      <w:r w:rsidRPr="00BB4BE5">
        <w:rPr>
          <w:rFonts w:ascii="HQPB4" w:hAnsi="HQPB4" w:cs="Traditional Arabic"/>
          <w:b/>
          <w:bCs/>
          <w:sz w:val="26"/>
          <w:szCs w:val="26"/>
        </w:rPr>
        <w:sym w:font="HQPB4" w:char="F059"/>
      </w:r>
      <w:r w:rsidRPr="00BB4BE5">
        <w:rPr>
          <w:rFonts w:ascii="HQPB1" w:hAnsi="HQPB1" w:cs="Traditional Arabic"/>
          <w:b/>
          <w:bCs/>
          <w:sz w:val="26"/>
          <w:szCs w:val="26"/>
        </w:rPr>
        <w:sym w:font="HQPB1" w:char="F036"/>
      </w:r>
      <w:r w:rsidRPr="00BB4BE5">
        <w:rPr>
          <w:rFonts w:ascii="HQPB4" w:hAnsi="HQPB4" w:cs="Traditional Arabic"/>
          <w:b/>
          <w:bCs/>
          <w:sz w:val="26"/>
          <w:szCs w:val="26"/>
        </w:rPr>
        <w:sym w:font="HQPB4" w:char="F0CF"/>
      </w:r>
      <w:r w:rsidRPr="00BB4BE5">
        <w:rPr>
          <w:rFonts w:ascii="HQPB1" w:hAnsi="HQPB1" w:cs="Traditional Arabic"/>
          <w:b/>
          <w:bCs/>
          <w:sz w:val="26"/>
          <w:szCs w:val="26"/>
        </w:rPr>
        <w:sym w:font="HQPB1" w:char="F0E8"/>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A"/>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4" w:hAnsi="HQPB4" w:cs="Traditional Arabic"/>
          <w:b/>
          <w:bCs/>
          <w:sz w:val="26"/>
          <w:szCs w:val="26"/>
        </w:rPr>
        <w:sym w:font="HQPB4" w:char="F069"/>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9A"/>
      </w:r>
      <w:r w:rsidRPr="00BB4BE5">
        <w:rPr>
          <w:rFonts w:ascii="HQPB2" w:hAnsi="HQPB2" w:cs="Traditional Arabic"/>
          <w:b/>
          <w:bCs/>
          <w:sz w:val="26"/>
          <w:szCs w:val="26"/>
        </w:rPr>
        <w:sym w:font="HQPB2" w:char="F0FA"/>
      </w:r>
      <w:r w:rsidRPr="00BB4BE5">
        <w:rPr>
          <w:rFonts w:ascii="HQPB2" w:hAnsi="HQPB2" w:cs="Traditional Arabic"/>
          <w:b/>
          <w:bCs/>
          <w:sz w:val="26"/>
          <w:szCs w:val="26"/>
        </w:rPr>
        <w:sym w:font="HQPB2" w:char="F0EF"/>
      </w:r>
      <w:r w:rsidRPr="00BB4BE5">
        <w:rPr>
          <w:rFonts w:ascii="HQPB4" w:hAnsi="HQPB4" w:cs="Traditional Arabic"/>
          <w:b/>
          <w:bCs/>
          <w:sz w:val="26"/>
          <w:szCs w:val="26"/>
        </w:rPr>
        <w:sym w:font="HQPB4" w:char="F0CF"/>
      </w:r>
      <w:r w:rsidRPr="00BB4BE5">
        <w:rPr>
          <w:rFonts w:ascii="HQPB3" w:hAnsi="HQPB3" w:cs="Traditional Arabic"/>
          <w:b/>
          <w:bCs/>
          <w:sz w:val="26"/>
          <w:szCs w:val="26"/>
        </w:rPr>
        <w:sym w:font="HQPB3" w:char="F025"/>
      </w:r>
      <w:r w:rsidRPr="00BB4BE5">
        <w:rPr>
          <w:rFonts w:ascii="HQPB4" w:hAnsi="HQPB4" w:cs="Traditional Arabic"/>
          <w:b/>
          <w:bCs/>
          <w:sz w:val="26"/>
          <w:szCs w:val="26"/>
        </w:rPr>
        <w:sym w:font="HQPB4" w:char="F0A9"/>
      </w:r>
      <w:r w:rsidRPr="00BB4BE5">
        <w:rPr>
          <w:rFonts w:ascii="HQPB3" w:hAnsi="HQPB3" w:cs="Traditional Arabic"/>
          <w:b/>
          <w:bCs/>
          <w:sz w:val="26"/>
          <w:szCs w:val="26"/>
        </w:rPr>
        <w:sym w:font="HQPB3" w:char="F021"/>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8"/>
      </w:r>
      <w:r w:rsidRPr="00BB4BE5">
        <w:rPr>
          <w:rFonts w:ascii="HQPB1" w:hAnsi="HQPB1" w:cs="Traditional Arabic"/>
          <w:b/>
          <w:bCs/>
          <w:sz w:val="26"/>
          <w:szCs w:val="26"/>
        </w:rPr>
        <w:sym w:font="HQPB1" w:char="F03F"/>
      </w:r>
      <w:r w:rsidRPr="00BB4BE5">
        <w:rPr>
          <w:rFonts w:ascii="HQPB2" w:hAnsi="HQPB2" w:cs="Traditional Arabic"/>
          <w:b/>
          <w:bCs/>
          <w:sz w:val="26"/>
          <w:szCs w:val="26"/>
        </w:rPr>
        <w:sym w:font="HQPB2" w:char="F072"/>
      </w:r>
      <w:r w:rsidRPr="00BB4BE5">
        <w:rPr>
          <w:rFonts w:ascii="HQPB4" w:hAnsi="HQPB4" w:cs="Traditional Arabic"/>
          <w:b/>
          <w:bCs/>
          <w:sz w:val="26"/>
          <w:szCs w:val="26"/>
        </w:rPr>
        <w:sym w:font="HQPB4" w:char="F0E9"/>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3D"/>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47"/>
      </w:r>
      <w:r w:rsidRPr="00BB4BE5">
        <w:rPr>
          <w:rFonts w:ascii="HQPB4" w:hAnsi="HQPB4" w:cs="Traditional Arabic"/>
          <w:b/>
          <w:bCs/>
          <w:sz w:val="26"/>
          <w:szCs w:val="26"/>
        </w:rPr>
        <w:sym w:font="HQPB4" w:char="F0C5"/>
      </w:r>
      <w:r w:rsidRPr="00BB4BE5">
        <w:rPr>
          <w:rFonts w:ascii="HQPB2" w:hAnsi="HQPB2" w:cs="Traditional Arabic"/>
          <w:b/>
          <w:bCs/>
          <w:sz w:val="26"/>
          <w:szCs w:val="26"/>
        </w:rPr>
        <w:sym w:font="HQPB2" w:char="F033"/>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4F"/>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33"/>
      </w:r>
      <w:r w:rsidRPr="00BB4BE5">
        <w:rPr>
          <w:rFonts w:ascii="HQPB4" w:hAnsi="HQPB4" w:cs="Traditional Arabic"/>
          <w:b/>
          <w:bCs/>
          <w:sz w:val="26"/>
          <w:szCs w:val="26"/>
        </w:rPr>
        <w:sym w:font="HQPB4" w:char="F0CE"/>
      </w:r>
      <w:r w:rsidRPr="00BB4BE5">
        <w:rPr>
          <w:rFonts w:ascii="HQPB2" w:hAnsi="HQPB2" w:cs="Traditional Arabic"/>
          <w:b/>
          <w:bCs/>
          <w:sz w:val="26"/>
          <w:szCs w:val="26"/>
        </w:rPr>
        <w:sym w:font="HQPB2" w:char="F03D"/>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36"/>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25"/>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5"/>
      </w:r>
      <w:r w:rsidRPr="00BB4BE5">
        <w:rPr>
          <w:rFonts w:ascii="HQPB1" w:hAnsi="HQPB1" w:cs="Traditional Arabic"/>
          <w:b/>
          <w:bCs/>
          <w:sz w:val="26"/>
          <w:szCs w:val="26"/>
        </w:rPr>
        <w:sym w:font="HQPB1" w:char="F091"/>
      </w:r>
      <w:r w:rsidRPr="00BB4BE5">
        <w:rPr>
          <w:rFonts w:ascii="HQPB1" w:hAnsi="HQPB1" w:cs="Traditional Arabic"/>
          <w:b/>
          <w:bCs/>
          <w:sz w:val="26"/>
          <w:szCs w:val="26"/>
        </w:rPr>
        <w:sym w:font="HQPB1" w:char="F024"/>
      </w:r>
      <w:r w:rsidRPr="00BB4BE5">
        <w:rPr>
          <w:rFonts w:ascii="HQPB4" w:hAnsi="HQPB4" w:cs="Traditional Arabic"/>
          <w:b/>
          <w:bCs/>
          <w:sz w:val="26"/>
          <w:szCs w:val="26"/>
        </w:rPr>
        <w:sym w:font="HQPB4" w:char="F0A4"/>
      </w:r>
      <w:r w:rsidRPr="00BB4BE5">
        <w:rPr>
          <w:rFonts w:ascii="HQPB1" w:hAnsi="HQPB1" w:cs="Traditional Arabic"/>
          <w:b/>
          <w:bCs/>
          <w:sz w:val="26"/>
          <w:szCs w:val="26"/>
        </w:rPr>
        <w:sym w:font="HQPB1" w:char="F0FF"/>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33"/>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E4"/>
      </w:r>
      <w:r w:rsidRPr="00BB4BE5">
        <w:rPr>
          <w:rFonts w:ascii="HQPB5" w:hAnsi="HQPB5" w:cs="Traditional Arabic"/>
          <w:b/>
          <w:bCs/>
          <w:sz w:val="26"/>
          <w:szCs w:val="26"/>
        </w:rPr>
        <w:sym w:font="HQPB5" w:char="F021"/>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8B"/>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39"/>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7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4"/>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0"/>
      </w:r>
      <w:r w:rsidRPr="00BB4BE5">
        <w:rPr>
          <w:rFonts w:ascii="HQPB2" w:hAnsi="HQPB2" w:cs="Traditional Arabic"/>
          <w:b/>
          <w:bCs/>
          <w:sz w:val="26"/>
          <w:szCs w:val="26"/>
        </w:rPr>
        <w:sym w:font="HQPB2" w:char="F029"/>
      </w:r>
      <w:r w:rsidRPr="00BB4BE5">
        <w:rPr>
          <w:rFonts w:ascii="HQPB4" w:hAnsi="HQPB4" w:cs="Traditional Arabic"/>
          <w:b/>
          <w:bCs/>
          <w:sz w:val="26"/>
          <w:szCs w:val="26"/>
        </w:rPr>
        <w:sym w:font="HQPB4" w:char="F0A8"/>
      </w:r>
      <w:r w:rsidRPr="00BB4BE5">
        <w:rPr>
          <w:rFonts w:ascii="HQPB1" w:hAnsi="HQPB1" w:cs="Traditional Arabic"/>
          <w:b/>
          <w:bCs/>
          <w:sz w:val="26"/>
          <w:szCs w:val="26"/>
        </w:rPr>
        <w:sym w:font="HQPB1" w:char="F03F"/>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A9"/>
      </w:r>
      <w:r w:rsidRPr="00BB4BE5">
        <w:rPr>
          <w:rFonts w:ascii="HQPB1" w:hAnsi="HQPB1" w:cs="Traditional Arabic"/>
          <w:b/>
          <w:bCs/>
          <w:sz w:val="26"/>
          <w:szCs w:val="26"/>
        </w:rPr>
        <w:sym w:font="HQPB1" w:char="F021"/>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2"/>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4C"/>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EA"/>
      </w:r>
      <w:r w:rsidRPr="00BB4BE5">
        <w:rPr>
          <w:rFonts w:ascii="HQPB2" w:hAnsi="HQPB2" w:cs="Traditional Arabic"/>
          <w:b/>
          <w:bCs/>
          <w:sz w:val="26"/>
          <w:szCs w:val="26"/>
        </w:rPr>
        <w:sym w:font="HQPB2" w:char="F059"/>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2E"/>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FB"/>
      </w:r>
      <w:r w:rsidRPr="00BB4BE5">
        <w:rPr>
          <w:rFonts w:ascii="HQPB2" w:hAnsi="HQPB2" w:cs="Traditional Arabic"/>
          <w:b/>
          <w:bCs/>
          <w:sz w:val="26"/>
          <w:szCs w:val="26"/>
        </w:rPr>
        <w:sym w:font="HQPB2" w:char="F0FC"/>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5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73"/>
      </w:r>
      <w:r w:rsidRPr="00BB4BE5">
        <w:rPr>
          <w:rFonts w:ascii="HQPB4" w:hAnsi="HQPB4" w:cs="Traditional Arabic"/>
          <w:b/>
          <w:bCs/>
          <w:sz w:val="26"/>
          <w:szCs w:val="26"/>
        </w:rPr>
        <w:sym w:font="HQPB4" w:char="F095"/>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C7"/>
      </w:r>
      <w:r w:rsidRPr="00BB4BE5">
        <w:rPr>
          <w:rFonts w:ascii="HQPB2" w:hAnsi="HQPB2" w:cs="Traditional Arabic"/>
          <w:b/>
          <w:bCs/>
          <w:sz w:val="26"/>
          <w:szCs w:val="26"/>
        </w:rPr>
        <w:sym w:font="HQPB2" w:char="F0CE"/>
      </w:r>
      <w:r w:rsidRPr="00BB4BE5">
        <w:rPr>
          <w:rFonts w:ascii="HQPB2" w:hAnsi="HQPB2" w:cs="Traditional Arabic"/>
          <w:b/>
          <w:bCs/>
          <w:sz w:val="26"/>
          <w:szCs w:val="26"/>
        </w:rPr>
        <w:sym w:font="HQPB2" w:char="F0D0"/>
      </w:r>
      <w:r w:rsidRPr="00BB4BE5">
        <w:rPr>
          <w:rFonts w:ascii="HQPB2" w:hAnsi="HQPB2" w:cs="Traditional Arabic"/>
          <w:b/>
          <w:bCs/>
          <w:sz w:val="26"/>
          <w:szCs w:val="26"/>
        </w:rPr>
        <w:sym w:font="HQPB2" w:char="F0C8"/>
      </w:r>
      <w:r w:rsidRPr="00BB4BE5">
        <w:rPr>
          <w:rFonts w:ascii="Traditional Arabic" w:hAnsi="Traditional Arabic" w:cs="Traditional Arabic"/>
          <w:sz w:val="40"/>
          <w:szCs w:val="40"/>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 xml:space="preserve"> (</w:t>
      </w:r>
      <w:r w:rsidRPr="00BB4BE5">
        <w:rPr>
          <w:rStyle w:val="a3"/>
          <w:rFonts w:ascii="Traditional Arabic" w:hAnsi="Traditional Arabic" w:cs="Traditional Arabic"/>
          <w:szCs w:val="36"/>
          <w:rtl/>
        </w:rPr>
        <w:footnoteReference w:id="25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3C2158">
      <w:pPr>
        <w:widowControl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فهذه الآية تنهى عن موالاة الكفار، وهذا يتضمن المنع من التأييد والانتصار بالمشركين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5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3C2158">
      <w:pPr>
        <w:widowControl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ونوقش الاستدلال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المنع من الاستعانة بهم كان في بدر، ثم رخ</w:t>
      </w:r>
      <w:r w:rsidRPr="00BB4BE5">
        <w:rPr>
          <w:rFonts w:ascii="Traditional Arabic" w:hAnsi="Traditional Arabic" w:cs="Traditional Arabic" w:hint="eastAsia"/>
          <w:sz w:val="36"/>
          <w:szCs w:val="36"/>
          <w:rtl/>
        </w:rPr>
        <w:t>ّص</w:t>
      </w:r>
      <w:r w:rsidRPr="00BB4BE5">
        <w:rPr>
          <w:rFonts w:ascii="Traditional Arabic" w:hAnsi="Traditional Arabic" w:cs="Traditional Arabic"/>
          <w:sz w:val="36"/>
          <w:szCs w:val="36"/>
          <w:rtl/>
        </w:rPr>
        <w:t xml:space="preserve"> في الاستعانة بعد ذلك</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5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3C2158">
      <w:pPr>
        <w:widowControl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u w:val="single"/>
          <w:rtl/>
        </w:rPr>
        <w:t>والجواب</w:t>
      </w:r>
      <w:r w:rsidRPr="00BB4BE5">
        <w:rPr>
          <w:rFonts w:ascii="Traditional Arabic" w:hAnsi="Traditional Arabic" w:cs="Traditional Arabic"/>
          <w:sz w:val="36"/>
          <w:szCs w:val="36"/>
          <w:u w:val="single"/>
          <w:rtl/>
        </w:rPr>
        <w:t xml:space="preserve"> عن هذا</w:t>
      </w:r>
      <w:r w:rsidRPr="00BB4BE5">
        <w:rPr>
          <w:rFonts w:ascii="Traditional Arabic" w:hAnsi="Traditional Arabic" w:cs="Traditional Arabic"/>
          <w:sz w:val="36"/>
          <w:szCs w:val="36"/>
          <w:rtl/>
        </w:rPr>
        <w:t>: أن الأصل المنع، وهو باقٍ لعدم الدليل على الرخصة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5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widowControl w:val="0"/>
        <w:numPr>
          <w:ilvl w:val="0"/>
          <w:numId w:val="22"/>
        </w:numPr>
        <w:spacing w:after="0" w:line="240" w:lineRule="auto"/>
        <w:ind w:left="-199" w:right="-709" w:firstLine="567"/>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عن</w:t>
      </w:r>
      <w:r w:rsidRPr="00BB4BE5">
        <w:rPr>
          <w:rFonts w:ascii="Traditional Arabic" w:hAnsi="Traditional Arabic" w:cs="Traditional Arabic"/>
          <w:sz w:val="36"/>
          <w:szCs w:val="36"/>
          <w:rtl/>
        </w:rPr>
        <w:t xml:space="preserve"> عائشة -رضي الله ع</w:t>
      </w:r>
      <w:r w:rsidRPr="00BB4BE5">
        <w:rPr>
          <w:rFonts w:ascii="Traditional Arabic" w:hAnsi="Traditional Arabic" w:cs="Traditional Arabic" w:hint="eastAsia"/>
          <w:sz w:val="36"/>
          <w:szCs w:val="36"/>
          <w:rtl/>
        </w:rPr>
        <w:t>نها</w:t>
      </w:r>
      <w:r w:rsidRPr="00BB4BE5">
        <w:rPr>
          <w:rFonts w:ascii="Traditional Arabic" w:hAnsi="Traditional Arabic" w:cs="Traditional Arabic"/>
          <w:sz w:val="36"/>
          <w:szCs w:val="36"/>
          <w:rtl/>
        </w:rPr>
        <w:t xml:space="preserve">- أن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خرج إلى بدر فتبعه رجل من المشركين فقال: «</w:t>
      </w:r>
      <w:r w:rsidRPr="00190E7A">
        <w:rPr>
          <w:rFonts w:ascii="Traditional Arabic" w:hAnsi="Traditional Arabic" w:cs="Traditional Arabic" w:hint="eastAsia"/>
          <w:b/>
          <w:bCs/>
          <w:sz w:val="36"/>
          <w:szCs w:val="36"/>
          <w:rtl/>
        </w:rPr>
        <w:t>ارجع،</w:t>
      </w:r>
      <w:r w:rsidRPr="00190E7A">
        <w:rPr>
          <w:rFonts w:ascii="Traditional Arabic" w:hAnsi="Traditional Arabic" w:cs="Traditional Arabic"/>
          <w:b/>
          <w:bCs/>
          <w:sz w:val="36"/>
          <w:szCs w:val="36"/>
          <w:rtl/>
        </w:rPr>
        <w:t xml:space="preserve"> فل</w:t>
      </w:r>
      <w:r w:rsidRPr="00190E7A">
        <w:rPr>
          <w:rFonts w:ascii="Traditional Arabic" w:hAnsi="Traditional Arabic" w:cs="Traditional Arabic" w:hint="eastAsia"/>
          <w:b/>
          <w:bCs/>
          <w:sz w:val="36"/>
          <w:szCs w:val="36"/>
          <w:rtl/>
        </w:rPr>
        <w:t>ن</w:t>
      </w:r>
      <w:r w:rsidRPr="00190E7A">
        <w:rPr>
          <w:rFonts w:ascii="Traditional Arabic" w:hAnsi="Traditional Arabic" w:cs="Traditional Arabic"/>
          <w:b/>
          <w:bCs/>
          <w:sz w:val="36"/>
          <w:szCs w:val="36"/>
          <w:rtl/>
        </w:rPr>
        <w:t xml:space="preserve"> أستعين بمشرك</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5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3C2158">
      <w:pPr>
        <w:widowControl w:val="0"/>
        <w:spacing w:after="0" w:line="240" w:lineRule="auto"/>
        <w:ind w:left="-199" w:right="-709"/>
        <w:jc w:val="both"/>
        <w:rPr>
          <w:rFonts w:ascii="Traditional Arabic" w:hAnsi="Traditional Arabic" w:cs="Traditional Arabic"/>
          <w:b/>
          <w:bCs/>
          <w:sz w:val="36"/>
          <w:szCs w:val="36"/>
          <w:rtl/>
        </w:rPr>
      </w:pPr>
      <w:r w:rsidRPr="00BB4BE5">
        <w:rPr>
          <w:rFonts w:ascii="Traditional Arabic" w:hAnsi="Traditional Arabic" w:cs="Traditional Arabic"/>
          <w:sz w:val="36"/>
          <w:szCs w:val="36"/>
          <w:rtl/>
        </w:rPr>
        <w:t xml:space="preserve">   فالحديث عام في كل مشرك؛ لأن النكرة "مشرك" في سياق النفي "لن" تفيد العموم، فلا يجوز الاستعانة بهم في قتال العد</w:t>
      </w:r>
      <w:r w:rsidRPr="00BB4BE5">
        <w:rPr>
          <w:rFonts w:ascii="Traditional Arabic" w:hAnsi="Traditional Arabic" w:cs="Traditional Arabic" w:hint="eastAsia"/>
          <w:sz w:val="36"/>
          <w:szCs w:val="36"/>
          <w:rtl/>
        </w:rPr>
        <w:t>وّ</w:t>
      </w:r>
      <w:r w:rsidRPr="00BB4BE5">
        <w:rPr>
          <w:rFonts w:ascii="Traditional Arabic" w:hAnsi="Traditional Arabic" w:cs="Traditional Arabic"/>
          <w:sz w:val="36"/>
          <w:szCs w:val="36"/>
          <w:rtl/>
        </w:rPr>
        <w:t>.</w:t>
      </w:r>
    </w:p>
    <w:p w:rsidR="00DB12E1" w:rsidRPr="00BB4BE5" w:rsidRDefault="00DB12E1" w:rsidP="003C2158">
      <w:pPr>
        <w:widowControl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نوقش</w:t>
      </w:r>
      <w:r w:rsidRPr="00BB4BE5">
        <w:rPr>
          <w:rFonts w:ascii="Traditional Arabic" w:hAnsi="Traditional Arabic" w:cs="Traditional Arabic"/>
          <w:b/>
          <w:bCs/>
          <w:sz w:val="36"/>
          <w:szCs w:val="36"/>
          <w:rtl/>
        </w:rPr>
        <w:t xml:space="preserve"> الاستدلال:</w:t>
      </w:r>
      <w:r w:rsidRPr="00BB4BE5">
        <w:rPr>
          <w:rFonts w:ascii="Traditional Arabic" w:hAnsi="Traditional Arabic" w:cs="Traditional Arabic"/>
          <w:sz w:val="36"/>
          <w:szCs w:val="36"/>
          <w:rtl/>
        </w:rPr>
        <w:t xml:space="preserve"> بأن الذي رد</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 xml:space="preserve">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يوم بدر تفرس فيه الرغبة في دخول الإسلام، فرده رجاء أن يسلم، وقد صدق ظنه وأسلم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5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3C2158">
      <w:pPr>
        <w:widowControl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u w:val="single"/>
          <w:rtl/>
        </w:rPr>
        <w:t>والجواب</w:t>
      </w:r>
      <w:r w:rsidRPr="00BB4BE5">
        <w:rPr>
          <w:rFonts w:ascii="Traditional Arabic" w:hAnsi="Traditional Arabic" w:cs="Traditional Arabic"/>
          <w:sz w:val="36"/>
          <w:szCs w:val="36"/>
          <w:u w:val="single"/>
          <w:rtl/>
        </w:rPr>
        <w:t xml:space="preserve"> عن هذا</w:t>
      </w:r>
      <w:r w:rsidRPr="00BB4BE5">
        <w:rPr>
          <w:rFonts w:ascii="Traditional Arabic" w:hAnsi="Traditional Arabic" w:cs="Traditional Arabic"/>
          <w:sz w:val="36"/>
          <w:szCs w:val="36"/>
          <w:rtl/>
        </w:rPr>
        <w:t>: أن الحديث قوي وعام، فل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دليل يمانعه، ولا مخصص يخصصه، وحالات الاستعانة بالكفار إن وجدت، فهي محمولة على الضرورة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5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C4DCC">
      <w:pPr>
        <w:widowControl w:val="0"/>
        <w:numPr>
          <w:ilvl w:val="0"/>
          <w:numId w:val="22"/>
        </w:numPr>
        <w:spacing w:after="0" w:line="240" w:lineRule="auto"/>
        <w:ind w:left="-199" w:right="-709" w:firstLine="567"/>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الكافر لا يؤمَن مكره وغائلته؛ لخبث طويته، فلا يستعان به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60"/>
      </w:r>
      <w:r w:rsidRPr="00BB4BE5">
        <w:rPr>
          <w:rFonts w:ascii="Traditional Arabic" w:hAnsi="Traditional Arabic" w:cs="Traditional Arabic"/>
          <w:sz w:val="36"/>
          <w:szCs w:val="36"/>
          <w:vertAlign w:val="superscript"/>
          <w:rtl/>
        </w:rPr>
        <w:t>)</w:t>
      </w:r>
      <w:r>
        <w:rPr>
          <w:rFonts w:ascii="Traditional Arabic" w:hAnsi="Traditional Arabic" w:cs="Traditional Arabic"/>
          <w:sz w:val="36"/>
          <w:szCs w:val="36"/>
          <w:rtl/>
        </w:rPr>
        <w:t>.</w:t>
      </w:r>
    </w:p>
    <w:p w:rsidR="00DB12E1" w:rsidRPr="00BB4BE5" w:rsidRDefault="00DB12E1" w:rsidP="00A56F7B">
      <w:pPr>
        <w:widowControl w:val="0"/>
        <w:spacing w:after="0" w:line="240" w:lineRule="auto"/>
        <w:ind w:left="-199"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A56F7B">
      <w:pPr>
        <w:widowControl w:val="0"/>
        <w:spacing w:after="0" w:line="240" w:lineRule="auto"/>
        <w:ind w:left="-199" w:right="-709" w:firstLine="368"/>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تعارض</w:t>
      </w:r>
      <w:r w:rsidRPr="00BB4BE5">
        <w:rPr>
          <w:rFonts w:ascii="Traditional Arabic" w:hAnsi="Traditional Arabic" w:cs="Traditional Arabic"/>
          <w:sz w:val="36"/>
          <w:szCs w:val="36"/>
          <w:rtl/>
        </w:rPr>
        <w:t xml:space="preserve"> النصوص -في الظاهر- فالمجيزون أخذوا بالنصوص التي استعان فيها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بالكفار، والمانعون أخذوا بظاهر نصوص الكتاب والسنة التي تنهى عن الاستعانة بالكفار. </w:t>
      </w:r>
    </w:p>
    <w:p w:rsidR="00DB12E1" w:rsidRPr="00BB4BE5" w:rsidRDefault="00DB12E1" w:rsidP="00E40B4C">
      <w:pPr>
        <w:widowControl w:val="0"/>
        <w:numPr>
          <w:ilvl w:val="0"/>
          <w:numId w:val="21"/>
        </w:numPr>
        <w:spacing w:after="0" w:line="240" w:lineRule="auto"/>
        <w:ind w:left="-199" w:right="-709"/>
        <w:rPr>
          <w:rFonts w:ascii="Traditional Arabic" w:hAnsi="Traditional Arabic" w:cs="Traditional Arabic"/>
          <w:b/>
          <w:bCs/>
          <w:sz w:val="32"/>
          <w:szCs w:val="36"/>
          <w:u w:val="single"/>
          <w:rtl/>
        </w:rPr>
      </w:pPr>
      <w:r w:rsidRPr="00BB4BE5">
        <w:rPr>
          <w:rFonts w:ascii="Traditional Arabic" w:hAnsi="Traditional Arabic" w:cs="Traditional Arabic" w:hint="eastAsia"/>
          <w:b/>
          <w:bCs/>
          <w:sz w:val="32"/>
          <w:szCs w:val="36"/>
          <w:u w:val="single"/>
          <w:rtl/>
        </w:rPr>
        <w:t>اختيار</w:t>
      </w:r>
      <w:r w:rsidRPr="00BB4BE5">
        <w:rPr>
          <w:rFonts w:ascii="Traditional Arabic" w:hAnsi="Traditional Arabic" w:cs="Traditional Arabic"/>
          <w:b/>
          <w:bCs/>
          <w:sz w:val="32"/>
          <w:szCs w:val="36"/>
          <w:u w:val="single"/>
          <w:rtl/>
        </w:rPr>
        <w:t xml:space="preserve"> الشيخ ابن عثيمين -رحمه الله-:</w:t>
      </w:r>
    </w:p>
    <w:p w:rsidR="00DB12E1" w:rsidRPr="00BB4BE5" w:rsidRDefault="00DB12E1" w:rsidP="009500A0">
      <w:pPr>
        <w:widowControl w:val="0"/>
        <w:spacing w:after="0" w:line="240" w:lineRule="auto"/>
        <w:ind w:left="-199" w:right="-709"/>
        <w:jc w:val="both"/>
        <w:rPr>
          <w:rFonts w:ascii="Traditional Arabic" w:hAnsi="Traditional Arabic" w:cs="Traditional Arabic"/>
          <w:sz w:val="32"/>
          <w:szCs w:val="36"/>
          <w:rtl/>
        </w:rPr>
      </w:pPr>
      <w:r w:rsidRPr="00BB4BE5">
        <w:rPr>
          <w:rFonts w:ascii="Traditional Arabic" w:hAnsi="Traditional Arabic" w:cs="Traditional Arabic"/>
          <w:sz w:val="32"/>
          <w:szCs w:val="36"/>
          <w:rtl/>
        </w:rPr>
        <w:t xml:space="preserve">   يرى الشيخ -رحمه الله- أن الاستعانة بالكافر في القتال لا تجوز إلا للضرورة، إن أمناهم، وأما الاستعانة بهم في السلاح والعتاد، فجائز ما ل</w:t>
      </w:r>
      <w:r w:rsidRPr="00BB4BE5">
        <w:rPr>
          <w:rFonts w:ascii="Traditional Arabic" w:hAnsi="Traditional Arabic" w:cs="Traditional Arabic" w:hint="eastAsia"/>
          <w:sz w:val="32"/>
          <w:szCs w:val="36"/>
          <w:rtl/>
        </w:rPr>
        <w:t>م</w:t>
      </w:r>
      <w:r w:rsidRPr="00BB4BE5">
        <w:rPr>
          <w:rFonts w:ascii="Traditional Arabic" w:hAnsi="Traditional Arabic" w:cs="Traditional Arabic"/>
          <w:sz w:val="32"/>
          <w:szCs w:val="36"/>
          <w:rtl/>
        </w:rPr>
        <w:t xml:space="preserve"> يُتيقن تأثيرهم على الشعب انعطافًا ومحبة، ونحوه.</w:t>
      </w:r>
    </w:p>
    <w:p w:rsidR="00DB12E1" w:rsidRPr="00BB4BE5" w:rsidRDefault="00DB12E1" w:rsidP="00C80260">
      <w:pPr>
        <w:widowControl w:val="0"/>
        <w:spacing w:after="0" w:line="240" w:lineRule="auto"/>
        <w:ind w:left="-199" w:right="-709"/>
        <w:jc w:val="both"/>
        <w:rPr>
          <w:rFonts w:ascii="Traditional Arabic" w:hAnsi="Traditional Arabic" w:cs="Traditional Arabic"/>
          <w:sz w:val="32"/>
          <w:szCs w:val="36"/>
        </w:rPr>
      </w:pPr>
      <w:r w:rsidRPr="00BB4BE5">
        <w:rPr>
          <w:rFonts w:ascii="Traditional Arabic" w:hAnsi="Traditional Arabic" w:cs="Traditional Arabic"/>
          <w:sz w:val="32"/>
          <w:szCs w:val="36"/>
          <w:rtl/>
        </w:rPr>
        <w:t xml:space="preserve">   </w:t>
      </w:r>
      <w:r w:rsidRPr="00BB4BE5">
        <w:rPr>
          <w:rFonts w:ascii="Traditional Arabic" w:hAnsi="Traditional Arabic" w:cs="Traditional Arabic" w:hint="eastAsia"/>
          <w:b/>
          <w:bCs/>
          <w:sz w:val="32"/>
          <w:szCs w:val="36"/>
          <w:rtl/>
        </w:rPr>
        <w:t>قال</w:t>
      </w:r>
      <w:r w:rsidRPr="00BB4BE5">
        <w:rPr>
          <w:rFonts w:ascii="Traditional Arabic" w:hAnsi="Traditional Arabic" w:cs="Traditional Arabic"/>
          <w:b/>
          <w:bCs/>
          <w:sz w:val="32"/>
          <w:szCs w:val="36"/>
          <w:rtl/>
        </w:rPr>
        <w:t xml:space="preserve"> رحمه الله:</w:t>
      </w:r>
      <w:r w:rsidRPr="00BB4BE5">
        <w:rPr>
          <w:rFonts w:ascii="Traditional Arabic" w:hAnsi="Traditional Arabic" w:cs="Traditional Arabic"/>
          <w:sz w:val="32"/>
          <w:szCs w:val="36"/>
          <w:rtl/>
        </w:rPr>
        <w:t xml:space="preserve"> "الاستعانة بالمشرك نوعان: استعانة بالقتال، واستعانة بالأموال والسلاح.</w:t>
      </w:r>
    </w:p>
    <w:p w:rsidR="00DB12E1" w:rsidRPr="00BB4BE5" w:rsidRDefault="00DB12E1" w:rsidP="00F7675D">
      <w:pPr>
        <w:widowControl w:val="0"/>
        <w:spacing w:after="0" w:line="240" w:lineRule="auto"/>
        <w:ind w:left="-199" w:right="-709"/>
        <w:jc w:val="both"/>
        <w:rPr>
          <w:rFonts w:ascii="Traditional Arabic" w:hAnsi="Traditional Arabic" w:cs="Traditional Arabic"/>
          <w:sz w:val="32"/>
          <w:szCs w:val="36"/>
        </w:rPr>
      </w:pPr>
      <w:r w:rsidRPr="00BB4BE5">
        <w:rPr>
          <w:rFonts w:ascii="Traditional Arabic" w:hAnsi="Traditional Arabic" w:cs="Traditional Arabic" w:hint="eastAsia"/>
          <w:sz w:val="32"/>
          <w:szCs w:val="36"/>
          <w:rtl/>
        </w:rPr>
        <w:t>أما</w:t>
      </w:r>
      <w:r w:rsidRPr="00BB4BE5">
        <w:rPr>
          <w:rFonts w:ascii="Traditional Arabic" w:hAnsi="Traditional Arabic" w:cs="Traditional Arabic"/>
          <w:sz w:val="32"/>
          <w:szCs w:val="36"/>
          <w:rtl/>
        </w:rPr>
        <w:t xml:space="preserve"> الأول: فلا يجوز أن يستعين إنسان بمشرك إلا: </w:t>
      </w:r>
      <w:r w:rsidRPr="00BB4BE5">
        <w:rPr>
          <w:rFonts w:ascii="Traditional Arabic" w:hAnsi="Traditional Arabic" w:cs="Traditional Arabic" w:hint="eastAsia"/>
          <w:sz w:val="32"/>
          <w:szCs w:val="36"/>
          <w:rtl/>
        </w:rPr>
        <w:t>عند</w:t>
      </w:r>
      <w:r w:rsidRPr="00BB4BE5">
        <w:rPr>
          <w:rFonts w:ascii="Traditional Arabic" w:hAnsi="Traditional Arabic" w:cs="Traditional Arabic"/>
          <w:sz w:val="32"/>
          <w:szCs w:val="36"/>
          <w:rtl/>
        </w:rPr>
        <w:t xml:space="preserve"> الضرورة، هذا قيد، والثاني: الأمن منهم وهذا قيد آخر.</w:t>
      </w:r>
    </w:p>
    <w:p w:rsidR="00DB12E1" w:rsidRPr="00BB4BE5" w:rsidRDefault="00DB12E1" w:rsidP="009500A0">
      <w:pPr>
        <w:widowControl w:val="0"/>
        <w:spacing w:after="0" w:line="240" w:lineRule="auto"/>
        <w:ind w:left="-199" w:right="-709"/>
        <w:jc w:val="both"/>
        <w:rPr>
          <w:rFonts w:ascii="Traditional Arabic" w:hAnsi="Traditional Arabic" w:cs="Traditional Arabic"/>
          <w:sz w:val="32"/>
          <w:szCs w:val="36"/>
          <w:rtl/>
        </w:rPr>
      </w:pPr>
      <w:r w:rsidRPr="00BB4BE5">
        <w:rPr>
          <w:rFonts w:ascii="Traditional Arabic" w:hAnsi="Traditional Arabic" w:cs="Traditional Arabic"/>
          <w:sz w:val="32"/>
          <w:szCs w:val="36"/>
          <w:rtl/>
        </w:rPr>
        <w:t xml:space="preserve">   فإن لم يكن ضرورة، وإن لم يكن أمن منهم فلا يجوز.</w:t>
      </w:r>
    </w:p>
    <w:p w:rsidR="00DB12E1" w:rsidRPr="00BB4BE5" w:rsidRDefault="00DB12E1" w:rsidP="009500A0">
      <w:pPr>
        <w:widowControl w:val="0"/>
        <w:spacing w:after="0" w:line="240" w:lineRule="auto"/>
        <w:ind w:left="-199" w:right="-709"/>
        <w:jc w:val="both"/>
        <w:rPr>
          <w:rFonts w:ascii="Traditional Arabic" w:hAnsi="Traditional Arabic" w:cs="Traditional Arabic"/>
          <w:sz w:val="32"/>
          <w:szCs w:val="36"/>
          <w:rtl/>
        </w:rPr>
      </w:pPr>
      <w:r w:rsidRPr="00BB4BE5">
        <w:rPr>
          <w:rFonts w:ascii="Traditional Arabic" w:hAnsi="Traditional Arabic" w:cs="Traditional Arabic"/>
          <w:sz w:val="32"/>
          <w:szCs w:val="36"/>
          <w:rtl/>
        </w:rPr>
        <w:t xml:space="preserve">   ونعلم الأمن منهم، إذا علمنا أن البلد بلد واحد فيه مسلمون وكافرون، وكلهم يدافعون عن هذا البلد، فهنا نعلم أننا آمنون من هذا الكافر لأنه يدافع عن بلده.</w:t>
      </w:r>
    </w:p>
    <w:p w:rsidR="00DB12E1" w:rsidRPr="00BB4BE5" w:rsidRDefault="00DB12E1" w:rsidP="009500A0">
      <w:pPr>
        <w:widowControl w:val="0"/>
        <w:spacing w:after="0" w:line="240" w:lineRule="auto"/>
        <w:ind w:left="-199" w:right="-993"/>
        <w:jc w:val="both"/>
        <w:rPr>
          <w:rFonts w:ascii="Traditional Arabic" w:hAnsi="Traditional Arabic" w:cs="Traditional Arabic"/>
          <w:sz w:val="32"/>
          <w:szCs w:val="36"/>
          <w:rtl/>
        </w:rPr>
      </w:pPr>
      <w:r w:rsidRPr="00BB4BE5">
        <w:rPr>
          <w:rFonts w:ascii="Traditional Arabic" w:hAnsi="Traditional Arabic" w:cs="Traditional Arabic"/>
          <w:sz w:val="32"/>
          <w:szCs w:val="36"/>
          <w:rtl/>
        </w:rPr>
        <w:t xml:space="preserve">    وأما إذا كنا لا نأمن فلا، لأنه ربما يشارك في القتال ثم ينهزم في موضع يكون فيه ضرر على المسلمين.</w:t>
      </w:r>
    </w:p>
    <w:p w:rsidR="00DB12E1" w:rsidRPr="00BB4BE5" w:rsidRDefault="00DB12E1" w:rsidP="009500A0">
      <w:pPr>
        <w:widowControl w:val="0"/>
        <w:spacing w:after="0" w:line="240" w:lineRule="auto"/>
        <w:ind w:left="-199" w:right="-709"/>
        <w:jc w:val="both"/>
        <w:rPr>
          <w:rFonts w:ascii="Traditional Arabic" w:hAnsi="Traditional Arabic" w:cs="Traditional Arabic"/>
          <w:sz w:val="32"/>
          <w:szCs w:val="36"/>
          <w:rtl/>
        </w:rPr>
      </w:pPr>
      <w:r w:rsidRPr="00BB4BE5">
        <w:rPr>
          <w:rFonts w:ascii="Traditional Arabic" w:hAnsi="Traditional Arabic" w:cs="Traditional Arabic"/>
          <w:sz w:val="32"/>
          <w:szCs w:val="36"/>
          <w:rtl/>
        </w:rPr>
        <w:t xml:space="preserve">    وأما المال والعتاد فلا بأس في كل حال، اللهم إلا لو علمنا يقينًا أن هؤلاء الكفار الذين أعانونا بالمال أو بالعتاد سيؤَثِّ</w:t>
      </w:r>
      <w:r w:rsidRPr="00BB4BE5">
        <w:rPr>
          <w:rFonts w:ascii="Traditional Arabic" w:hAnsi="Traditional Arabic" w:cs="Traditional Arabic" w:hint="eastAsia"/>
          <w:sz w:val="32"/>
          <w:szCs w:val="36"/>
          <w:rtl/>
        </w:rPr>
        <w:t>رُون</w:t>
      </w:r>
      <w:r w:rsidRPr="00BB4BE5">
        <w:rPr>
          <w:rFonts w:ascii="Traditional Arabic" w:hAnsi="Traditional Arabic" w:cs="Traditional Arabic"/>
          <w:sz w:val="32"/>
          <w:szCs w:val="36"/>
          <w:rtl/>
        </w:rPr>
        <w:t xml:space="preserve"> على شعبنا -مثلًا- بانعطاف الشعب عليهم، ومحبتهم لهم، وما أشبه ذلك، فهنا لا نقبل منهم.</w:t>
      </w:r>
    </w:p>
    <w:p w:rsidR="00DB12E1" w:rsidRPr="00BB4BE5" w:rsidRDefault="00DB12E1" w:rsidP="009500A0">
      <w:pPr>
        <w:widowControl w:val="0"/>
        <w:spacing w:after="0" w:line="240" w:lineRule="auto"/>
        <w:ind w:left="-199" w:right="-709"/>
        <w:jc w:val="both"/>
        <w:rPr>
          <w:rFonts w:ascii="Traditional Arabic" w:hAnsi="Traditional Arabic" w:cs="Traditional Arabic"/>
          <w:sz w:val="32"/>
          <w:szCs w:val="36"/>
          <w:rtl/>
        </w:rPr>
      </w:pPr>
      <w:r w:rsidRPr="00BB4BE5">
        <w:rPr>
          <w:rFonts w:ascii="Traditional Arabic" w:hAnsi="Traditional Arabic" w:cs="Traditional Arabic"/>
          <w:sz w:val="32"/>
          <w:szCs w:val="36"/>
          <w:rtl/>
        </w:rPr>
        <w:t xml:space="preserve">   وعلى كل حال فالاستعانة بالمال والسلاح أهون من الاستعانة بالقتال وأقل خطرًا»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6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6"/>
          <w:rtl/>
        </w:rPr>
        <w:t xml:space="preserve">.  </w:t>
      </w:r>
    </w:p>
    <w:p w:rsidR="00DB12E1" w:rsidRPr="00BB4BE5" w:rsidRDefault="00DB12E1" w:rsidP="009500A0">
      <w:pPr>
        <w:widowControl w:val="0"/>
        <w:spacing w:after="0" w:line="240" w:lineRule="auto"/>
        <w:ind w:left="-199" w:right="-709"/>
        <w:jc w:val="both"/>
        <w:rPr>
          <w:rFonts w:ascii="Traditional Arabic" w:hAnsi="Traditional Arabic" w:cs="Traditional Arabic"/>
          <w:sz w:val="32"/>
          <w:szCs w:val="36"/>
          <w:rtl/>
        </w:rPr>
      </w:pPr>
      <w:r w:rsidRPr="00BB4BE5">
        <w:rPr>
          <w:rFonts w:ascii="Traditional Arabic" w:hAnsi="Traditional Arabic" w:cs="Traditional Arabic"/>
          <w:b/>
          <w:bCs/>
          <w:sz w:val="32"/>
          <w:szCs w:val="36"/>
          <w:rtl/>
        </w:rPr>
        <w:t xml:space="preserve">   وقال </w:t>
      </w:r>
      <w:r w:rsidRPr="00BB4BE5">
        <w:rPr>
          <w:rFonts w:ascii="Traditional Arabic" w:hAnsi="Traditional Arabic" w:cs="Traditional Arabic"/>
          <w:sz w:val="32"/>
          <w:szCs w:val="36"/>
          <w:rtl/>
        </w:rPr>
        <w:t>-</w:t>
      </w:r>
      <w:r w:rsidRPr="00BB4BE5">
        <w:rPr>
          <w:rFonts w:ascii="Traditional Arabic" w:hAnsi="Traditional Arabic" w:cs="Traditional Arabic" w:hint="eastAsia"/>
          <w:b/>
          <w:bCs/>
          <w:sz w:val="32"/>
          <w:szCs w:val="36"/>
          <w:rtl/>
        </w:rPr>
        <w:t>رحمه</w:t>
      </w:r>
      <w:r w:rsidRPr="00BB4BE5">
        <w:rPr>
          <w:rFonts w:ascii="Traditional Arabic" w:hAnsi="Traditional Arabic" w:cs="Traditional Arabic"/>
          <w:b/>
          <w:bCs/>
          <w:sz w:val="32"/>
          <w:szCs w:val="36"/>
          <w:rtl/>
        </w:rPr>
        <w:t xml:space="preserve"> الله</w:t>
      </w:r>
      <w:r w:rsidRPr="00BB4BE5">
        <w:rPr>
          <w:rFonts w:ascii="Traditional Arabic" w:hAnsi="Traditional Arabic" w:cs="Traditional Arabic"/>
          <w:sz w:val="32"/>
          <w:szCs w:val="36"/>
          <w:rtl/>
        </w:rPr>
        <w:t>- في شرحه لحديث عائشة -</w:t>
      </w:r>
      <w:r w:rsidRPr="00BB4BE5">
        <w:rPr>
          <w:rFonts w:ascii="Traditional Arabic" w:hAnsi="Traditional Arabic" w:cs="Traditional Arabic" w:hint="eastAsia"/>
          <w:sz w:val="32"/>
          <w:szCs w:val="36"/>
          <w:rtl/>
        </w:rPr>
        <w:t>رضي</w:t>
      </w:r>
      <w:r w:rsidRPr="00BB4BE5">
        <w:rPr>
          <w:rFonts w:ascii="Traditional Arabic" w:hAnsi="Traditional Arabic" w:cs="Traditional Arabic"/>
          <w:sz w:val="32"/>
          <w:szCs w:val="36"/>
          <w:rtl/>
        </w:rPr>
        <w:t xml:space="preserve"> الله عنها- أن النبي </w:t>
      </w:r>
      <w:r w:rsidRPr="00BB4BE5">
        <w:rPr>
          <w:rFonts w:ascii="AGA Arabesque" w:hAnsi="AGA Arabesque" w:cs="Traditional Arabic"/>
          <w:sz w:val="32"/>
          <w:szCs w:val="32"/>
        </w:rPr>
        <w:sym w:font="AGA Arabesque" w:char="F072"/>
      </w:r>
      <w:r w:rsidRPr="00BB4BE5">
        <w:rPr>
          <w:rFonts w:ascii="Traditional Arabic" w:hAnsi="Traditional Arabic" w:cs="Traditional Arabic"/>
          <w:sz w:val="32"/>
          <w:szCs w:val="36"/>
          <w:rtl/>
        </w:rPr>
        <w:t xml:space="preserve"> قال لرجل تبعه يوم بدر: </w:t>
      </w:r>
      <w:r w:rsidRPr="00BB4BE5">
        <w:rPr>
          <w:rFonts w:ascii="Traditional Arabic" w:hAnsi="Traditional Arabic" w:cs="Traditional Arabic" w:hint="eastAsia"/>
          <w:sz w:val="32"/>
          <w:szCs w:val="36"/>
          <w:rtl/>
        </w:rPr>
        <w:t>«</w:t>
      </w:r>
      <w:r w:rsidRPr="00190E7A">
        <w:rPr>
          <w:rFonts w:ascii="Traditional Arabic" w:hAnsi="Traditional Arabic" w:cs="Traditional Arabic" w:hint="eastAsia"/>
          <w:b/>
          <w:bCs/>
          <w:sz w:val="32"/>
          <w:szCs w:val="36"/>
          <w:rtl/>
        </w:rPr>
        <w:t>ارجع،</w:t>
      </w:r>
      <w:r w:rsidRPr="00190E7A">
        <w:rPr>
          <w:rFonts w:ascii="Traditional Arabic" w:hAnsi="Traditional Arabic" w:cs="Traditional Arabic"/>
          <w:b/>
          <w:bCs/>
          <w:sz w:val="32"/>
          <w:szCs w:val="36"/>
          <w:rtl/>
        </w:rPr>
        <w:t xml:space="preserve"> فلن أستعين بمشرك</w:t>
      </w:r>
      <w:r w:rsidRPr="00BB4BE5">
        <w:rPr>
          <w:rFonts w:ascii="Traditional Arabic" w:hAnsi="Traditional Arabic" w:cs="Traditional Arabic" w:hint="eastAsia"/>
          <w:sz w:val="32"/>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6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6"/>
          <w:rtl/>
        </w:rPr>
        <w:t xml:space="preserve">: "لأن المشرك </w:t>
      </w:r>
      <w:r w:rsidRPr="00BB4BE5">
        <w:rPr>
          <w:rFonts w:ascii="Traditional Arabic" w:hAnsi="Traditional Arabic" w:cs="Traditional Arabic" w:hint="eastAsia"/>
          <w:sz w:val="32"/>
          <w:szCs w:val="36"/>
          <w:rtl/>
        </w:rPr>
        <w:t>لا</w:t>
      </w:r>
      <w:r w:rsidRPr="00BB4BE5">
        <w:rPr>
          <w:rFonts w:ascii="Traditional Arabic" w:hAnsi="Traditional Arabic" w:cs="Traditional Arabic"/>
          <w:sz w:val="32"/>
          <w:szCs w:val="36"/>
          <w:rtl/>
        </w:rPr>
        <w:t xml:space="preserve"> يؤتمن، وكذلك غير المشركين كاليهود والنصارى، فإنهم لا يؤتمنون، ولهذا  كتب أحد عمال الأمصار إلى أمير المؤمنين عمر بن الخطاب </w:t>
      </w:r>
      <w:r w:rsidRPr="00BB4BE5">
        <w:rPr>
          <w:rFonts w:ascii="AGA Arabesque" w:hAnsi="AGA Arabesque" w:cs="Traditional Arabic"/>
          <w:sz w:val="32"/>
          <w:szCs w:val="32"/>
        </w:rPr>
        <w:sym w:font="AGA Arabesque" w:char="F074"/>
      </w:r>
      <w:r w:rsidRPr="00BB4BE5">
        <w:rPr>
          <w:rFonts w:ascii="Traditional Arabic" w:hAnsi="Traditional Arabic" w:cs="Traditional Arabic"/>
          <w:sz w:val="32"/>
          <w:szCs w:val="36"/>
          <w:rtl/>
        </w:rPr>
        <w:t xml:space="preserve"> حين بلغ عمر أنه قد اتخذ -أي الأمير- كاتبًا نصرانيًّ</w:t>
      </w:r>
      <w:r w:rsidRPr="00BB4BE5">
        <w:rPr>
          <w:rFonts w:ascii="Traditional Arabic" w:hAnsi="Traditional Arabic" w:cs="Traditional Arabic" w:hint="eastAsia"/>
          <w:sz w:val="32"/>
          <w:szCs w:val="36"/>
          <w:rtl/>
        </w:rPr>
        <w:t>ا،</w:t>
      </w:r>
      <w:r w:rsidRPr="00BB4BE5">
        <w:rPr>
          <w:rFonts w:ascii="Traditional Arabic" w:hAnsi="Traditional Arabic" w:cs="Traditional Arabic"/>
          <w:sz w:val="32"/>
          <w:szCs w:val="36"/>
          <w:rtl/>
        </w:rPr>
        <w:t xml:space="preserve"> فكتب -أي عمر- إلى هذا الأمير أن اعزله، وقال: كيف نأمنهم وقد خونهم الله، فأرسل إليه يقول: هذا الرجل عنده علم، حافظ جيد، -كأنه يريد أن يبقيه- فكتب إليه: من أمير المؤمنين عمر بن الخطاب إلى فلان: إن النصراني قد مات.</w:t>
      </w:r>
    </w:p>
    <w:p w:rsidR="00DB12E1" w:rsidRPr="00BB4BE5" w:rsidRDefault="00DB12E1" w:rsidP="009500A0">
      <w:pPr>
        <w:widowControl w:val="0"/>
        <w:spacing w:after="0" w:line="240" w:lineRule="auto"/>
        <w:ind w:left="-199" w:right="-709"/>
        <w:jc w:val="both"/>
        <w:rPr>
          <w:rFonts w:ascii="Traditional Arabic" w:hAnsi="Traditional Arabic" w:cs="Traditional Arabic"/>
          <w:sz w:val="32"/>
          <w:szCs w:val="36"/>
          <w:rtl/>
        </w:rPr>
      </w:pPr>
      <w:r w:rsidRPr="00BB4BE5">
        <w:rPr>
          <w:rFonts w:ascii="Traditional Arabic" w:hAnsi="Traditional Arabic" w:cs="Traditional Arabic"/>
          <w:sz w:val="32"/>
          <w:szCs w:val="36"/>
          <w:rtl/>
        </w:rPr>
        <w:t xml:space="preserve">   معنى هذا الك</w:t>
      </w:r>
      <w:r w:rsidRPr="00BB4BE5">
        <w:rPr>
          <w:rFonts w:ascii="Traditional Arabic" w:hAnsi="Traditional Arabic" w:cs="Traditional Arabic" w:hint="eastAsia"/>
          <w:sz w:val="32"/>
          <w:szCs w:val="36"/>
          <w:rtl/>
        </w:rPr>
        <w:t>لام</w:t>
      </w:r>
      <w:r w:rsidRPr="00BB4BE5">
        <w:rPr>
          <w:rFonts w:ascii="Traditional Arabic" w:hAnsi="Traditional Arabic" w:cs="Traditional Arabic"/>
          <w:sz w:val="32"/>
          <w:szCs w:val="36"/>
          <w:rtl/>
        </w:rPr>
        <w:t xml:space="preserve">: إذا مات فماذا تفعل؟ وكأنه يوبخه على محاولة إبقاء النصراني كاتبًا في شأن من شئون </w:t>
      </w:r>
      <w:r w:rsidRPr="00BB4BE5">
        <w:rPr>
          <w:rFonts w:ascii="Traditional Arabic" w:hAnsi="Traditional Arabic" w:cs="Traditional Arabic" w:hint="eastAsia"/>
          <w:sz w:val="32"/>
          <w:szCs w:val="36"/>
          <w:rtl/>
        </w:rPr>
        <w:t>المسلمين،</w:t>
      </w:r>
      <w:r w:rsidRPr="00BB4BE5">
        <w:rPr>
          <w:rFonts w:ascii="Traditional Arabic" w:hAnsi="Traditional Arabic" w:cs="Traditional Arabic"/>
          <w:sz w:val="32"/>
          <w:szCs w:val="36"/>
          <w:rtl/>
        </w:rPr>
        <w:t xml:space="preserve"> ولهذا يعتبر من الغباوة أن يؤتَمَنَ أحد من اليهود أو النصارى، وغيرهم من الكفار على أمور المسلمين، سواء كان في السلاح أو غير ذلك، لأنهم أعداء بنص القرآن، واليهود والنصارى بعضهم أولياء بعض، وإذا كان عدوًّا لك فكيف ت</w:t>
      </w:r>
      <w:r w:rsidRPr="00BB4BE5">
        <w:rPr>
          <w:rFonts w:ascii="Traditional Arabic" w:hAnsi="Traditional Arabic" w:cs="Traditional Arabic" w:hint="eastAsia"/>
          <w:sz w:val="32"/>
          <w:szCs w:val="36"/>
          <w:rtl/>
        </w:rPr>
        <w:t>أمنه؟</w:t>
      </w:r>
    </w:p>
    <w:p w:rsidR="00DB12E1" w:rsidRPr="00BB4BE5" w:rsidRDefault="00DB12E1" w:rsidP="003C2158">
      <w:pPr>
        <w:widowControl w:val="0"/>
        <w:spacing w:after="0" w:line="240" w:lineRule="auto"/>
        <w:ind w:left="-199" w:right="-709"/>
        <w:jc w:val="both"/>
        <w:rPr>
          <w:rFonts w:ascii="Traditional Arabic" w:hAnsi="Traditional Arabic" w:cs="Traditional Arabic"/>
        </w:rPr>
      </w:pPr>
      <w:r w:rsidRPr="00BB4BE5">
        <w:rPr>
          <w:rFonts w:ascii="Traditional Arabic" w:hAnsi="Traditional Arabic" w:cs="Traditional Arabic"/>
          <w:sz w:val="32"/>
          <w:szCs w:val="36"/>
          <w:rtl/>
        </w:rPr>
        <w:t xml:space="preserve">    وما ضر الأمة الإسلامية إلا ائتمان غير المسلم</w:t>
      </w:r>
      <w:r w:rsidRPr="00BB4BE5">
        <w:rPr>
          <w:rFonts w:ascii="Traditional Arabic" w:hAnsi="Traditional Arabic" w:cs="Traditional Arabic" w:hint="eastAsia"/>
          <w:sz w:val="32"/>
          <w:szCs w:val="36"/>
          <w:rtl/>
        </w:rPr>
        <w:t>ين،</w:t>
      </w:r>
      <w:r w:rsidRPr="00BB4BE5">
        <w:rPr>
          <w:rFonts w:ascii="Traditional Arabic" w:hAnsi="Traditional Arabic" w:cs="Traditional Arabic"/>
          <w:sz w:val="32"/>
          <w:szCs w:val="36"/>
          <w:rtl/>
        </w:rPr>
        <w:t>... ففي المسلمين من هو خير من هؤلاء</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كما</w:t>
      </w:r>
      <w:r w:rsidRPr="00BB4BE5">
        <w:rPr>
          <w:rFonts w:ascii="Traditional Arabic" w:hAnsi="Traditional Arabic" w:cs="Traditional Arabic"/>
          <w:sz w:val="40"/>
          <w:szCs w:val="40"/>
          <w:rtl/>
        </w:rPr>
        <w:t xml:space="preserve"> قال تعالى: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28"/>
          <w:szCs w:val="28"/>
          <w:rtl/>
        </w:rPr>
        <w:t>...</w:t>
      </w:r>
      <w:r w:rsidRPr="00BB4BE5">
        <w:rPr>
          <w:rFonts w:ascii="Traditional Arabic" w:hAnsi="Traditional Arabic" w:cs="Traditional Arabic"/>
          <w:sz w:val="40"/>
          <w:szCs w:val="40"/>
          <w:rtl/>
        </w:rPr>
        <w:t xml:space="preserve"> </w:t>
      </w:r>
      <w:r w:rsidRPr="00BB4BE5">
        <w:rPr>
          <w:rFonts w:ascii="Traditional Arabic" w:hAnsi="Traditional Arabic" w:cs="Traditional Arabic"/>
          <w:sz w:val="40"/>
          <w:szCs w:val="40"/>
        </w:rPr>
        <w:t xml:space="preserve"> </w:t>
      </w:r>
      <w:r w:rsidRPr="00BB4BE5">
        <w:rPr>
          <w:rFonts w:ascii="HQPB4" w:hAnsi="HQPB4" w:cs="Traditional Arabic"/>
          <w:sz w:val="26"/>
          <w:szCs w:val="26"/>
        </w:rPr>
        <w:sym w:font="HQPB4" w:char="F0D3"/>
      </w:r>
      <w:r w:rsidRPr="00BB4BE5">
        <w:rPr>
          <w:rFonts w:ascii="HQPB1" w:hAnsi="HQPB1" w:cs="Traditional Arabic"/>
          <w:b/>
          <w:bCs/>
          <w:sz w:val="26"/>
          <w:szCs w:val="26"/>
        </w:rPr>
        <w:sym w:font="HQPB1" w:char="F089"/>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37"/>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E8"/>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ED"/>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73"/>
      </w:r>
      <w:r w:rsidRPr="00BB4BE5">
        <w:rPr>
          <w:rFonts w:ascii="HQPB4" w:hAnsi="HQPB4" w:cs="Traditional Arabic"/>
          <w:b/>
          <w:bCs/>
          <w:sz w:val="26"/>
          <w:szCs w:val="26"/>
        </w:rPr>
        <w:sym w:font="HQPB4" w:char="F095"/>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D7"/>
      </w:r>
      <w:r w:rsidRPr="00BB4BE5">
        <w:rPr>
          <w:rFonts w:ascii="HQPB1" w:hAnsi="HQPB1" w:cs="Traditional Arabic"/>
          <w:b/>
          <w:bCs/>
          <w:sz w:val="26"/>
          <w:szCs w:val="26"/>
        </w:rPr>
        <w:sym w:font="HQPB1" w:char="F08E"/>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8D"/>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7A"/>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4" w:hAnsi="HQPB4" w:cs="Traditional Arabic"/>
          <w:b/>
          <w:bCs/>
          <w:sz w:val="26"/>
          <w:szCs w:val="26"/>
        </w:rPr>
        <w:sym w:font="HQPB4" w:char="F069"/>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7"/>
      </w:r>
      <w:r w:rsidRPr="00BB4BE5">
        <w:rPr>
          <w:rFonts w:ascii="HQPB2" w:hAnsi="HQPB2" w:cs="Traditional Arabic"/>
          <w:b/>
          <w:bCs/>
          <w:sz w:val="26"/>
          <w:szCs w:val="26"/>
        </w:rPr>
        <w:sym w:font="HQPB2" w:char="F038"/>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8E"/>
      </w:r>
      <w:r w:rsidRPr="00BB4BE5">
        <w:rPr>
          <w:rFonts w:ascii="HQPB4" w:hAnsi="HQPB4" w:cs="Traditional Arabic"/>
          <w:b/>
          <w:bCs/>
          <w:sz w:val="26"/>
          <w:szCs w:val="26"/>
        </w:rPr>
        <w:sym w:font="HQPB4" w:char="F0F4"/>
      </w:r>
      <w:r w:rsidRPr="00BB4BE5">
        <w:rPr>
          <w:rFonts w:ascii="HQPB1" w:hAnsi="HQPB1" w:cs="Traditional Arabic"/>
          <w:b/>
          <w:bCs/>
          <w:sz w:val="26"/>
          <w:szCs w:val="26"/>
        </w:rPr>
        <w:sym w:font="HQPB1" w:char="F0B3"/>
      </w:r>
      <w:r w:rsidRPr="00BB4BE5">
        <w:rPr>
          <w:rFonts w:ascii="HQPB4" w:hAnsi="HQPB4" w:cs="Traditional Arabic"/>
          <w:b/>
          <w:bCs/>
          <w:sz w:val="26"/>
          <w:szCs w:val="26"/>
        </w:rPr>
        <w:sym w:font="HQPB4" w:char="F095"/>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71"/>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33"/>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36"/>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66"/>
      </w:r>
      <w:r w:rsidRPr="00BB4BE5">
        <w:rPr>
          <w:rFonts w:ascii="HQPB4" w:hAnsi="HQPB4" w:cs="Traditional Arabic"/>
          <w:b/>
          <w:bCs/>
          <w:sz w:val="26"/>
          <w:szCs w:val="26"/>
        </w:rPr>
        <w:sym w:font="HQPB4" w:char="F0F4"/>
      </w:r>
      <w:r w:rsidRPr="00BB4BE5">
        <w:rPr>
          <w:rFonts w:ascii="HQPB1" w:hAnsi="HQPB1" w:cs="Traditional Arabic"/>
          <w:b/>
          <w:bCs/>
          <w:sz w:val="26"/>
          <w:szCs w:val="26"/>
        </w:rPr>
        <w:sym w:font="HQPB1" w:char="F0E3"/>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3"/>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 xml:space="preserve"> (</w:t>
      </w:r>
      <w:r w:rsidRPr="00BB4BE5">
        <w:rPr>
          <w:rStyle w:val="a3"/>
          <w:rFonts w:ascii="Traditional Arabic" w:hAnsi="Traditional Arabic" w:cs="Traditional Arabic"/>
          <w:szCs w:val="36"/>
          <w:rtl/>
        </w:rPr>
        <w:footnoteReference w:id="26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6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rtl/>
        </w:rPr>
        <w:t>.</w:t>
      </w:r>
    </w:p>
    <w:p w:rsidR="00DB12E1" w:rsidRPr="00BB4BE5" w:rsidRDefault="00DB12E1" w:rsidP="003C2158">
      <w:pPr>
        <w:widowControl w:val="0"/>
        <w:spacing w:after="0" w:line="240" w:lineRule="auto"/>
        <w:ind w:left="-199" w:right="-709"/>
        <w:jc w:val="both"/>
        <w:rPr>
          <w:rFonts w:ascii="Traditional Arabic" w:hAnsi="Traditional Arabic" w:cs="Traditional Arabic"/>
          <w:sz w:val="32"/>
          <w:szCs w:val="36"/>
          <w:rtl/>
        </w:rPr>
      </w:pPr>
      <w:r w:rsidRPr="00BB4BE5">
        <w:rPr>
          <w:rFonts w:ascii="Traditional Arabic" w:hAnsi="Traditional Arabic" w:cs="Traditional Arabic"/>
          <w:sz w:val="32"/>
          <w:szCs w:val="36"/>
          <w:rtl/>
        </w:rPr>
        <w:t xml:space="preserve">   ورد على من استدل</w:t>
      </w:r>
      <w:r w:rsidRPr="00BB4BE5">
        <w:rPr>
          <w:rFonts w:ascii="Traditional Arabic" w:hAnsi="Traditional Arabic" w:cs="Traditional Arabic" w:hint="eastAsia"/>
          <w:sz w:val="32"/>
          <w:szCs w:val="36"/>
          <w:rtl/>
        </w:rPr>
        <w:t>ّ</w:t>
      </w:r>
      <w:r w:rsidRPr="00BB4BE5">
        <w:rPr>
          <w:rFonts w:ascii="Traditional Arabic" w:hAnsi="Traditional Arabic" w:cs="Traditional Arabic"/>
          <w:sz w:val="32"/>
          <w:szCs w:val="36"/>
          <w:rtl/>
        </w:rPr>
        <w:t xml:space="preserve"> باستعانة النبي </w:t>
      </w:r>
      <w:r w:rsidRPr="00BB4BE5">
        <w:rPr>
          <w:rFonts w:ascii="AGA Arabesque" w:hAnsi="AGA Arabesque" w:cs="Traditional Arabic"/>
          <w:sz w:val="32"/>
          <w:szCs w:val="32"/>
        </w:rPr>
        <w:sym w:font="AGA Arabesque" w:char="F072"/>
      </w:r>
      <w:r w:rsidRPr="00BB4BE5">
        <w:rPr>
          <w:rFonts w:ascii="Traditional Arabic" w:hAnsi="Traditional Arabic" w:cs="Traditional Arabic"/>
          <w:sz w:val="32"/>
          <w:szCs w:val="36"/>
          <w:rtl/>
        </w:rPr>
        <w:t xml:space="preserve"> بصفوان بن أمية في استعارة الدر</w:t>
      </w:r>
      <w:r w:rsidRPr="00BB4BE5">
        <w:rPr>
          <w:rFonts w:ascii="Traditional Arabic" w:hAnsi="Traditional Arabic" w:cs="Traditional Arabic" w:hint="eastAsia"/>
          <w:sz w:val="32"/>
          <w:szCs w:val="36"/>
          <w:rtl/>
        </w:rPr>
        <w:t>وع</w:t>
      </w:r>
      <w:r w:rsidRPr="00BB4BE5">
        <w:rPr>
          <w:rFonts w:ascii="Traditional Arabic" w:hAnsi="Traditional Arabic" w:cs="Traditional Arabic"/>
          <w:sz w:val="32"/>
          <w:szCs w:val="36"/>
          <w:rtl/>
        </w:rPr>
        <w:t xml:space="preserve"> منه، على جواز الاستعانة بالكافر، </w:t>
      </w:r>
      <w:r w:rsidRPr="00BB4BE5">
        <w:rPr>
          <w:rFonts w:ascii="Traditional Arabic" w:hAnsi="Traditional Arabic" w:cs="Traditional Arabic" w:hint="eastAsia"/>
          <w:b/>
          <w:bCs/>
          <w:sz w:val="32"/>
          <w:szCs w:val="36"/>
          <w:rtl/>
        </w:rPr>
        <w:t>بقوله</w:t>
      </w:r>
      <w:r w:rsidRPr="00BB4BE5">
        <w:rPr>
          <w:rFonts w:ascii="Traditional Arabic" w:hAnsi="Traditional Arabic" w:cs="Traditional Arabic"/>
          <w:sz w:val="32"/>
          <w:szCs w:val="36"/>
          <w:rtl/>
        </w:rPr>
        <w:t xml:space="preserve">: "لكنها استعانة بالمال، والذي نفاه النبي </w:t>
      </w:r>
      <w:r w:rsidRPr="00BB4BE5">
        <w:rPr>
          <w:rFonts w:ascii="AGA Arabesque" w:hAnsi="AGA Arabesque" w:cs="Traditional Arabic"/>
          <w:sz w:val="32"/>
          <w:szCs w:val="32"/>
        </w:rPr>
        <w:sym w:font="AGA Arabesque" w:char="F079"/>
      </w:r>
      <w:r w:rsidRPr="00BB4BE5">
        <w:rPr>
          <w:rFonts w:ascii="Traditional Arabic" w:hAnsi="Traditional Arabic" w:cs="Traditional Arabic"/>
          <w:sz w:val="32"/>
          <w:szCs w:val="36"/>
          <w:rtl/>
        </w:rPr>
        <w:t xml:space="preserve"> الاستعانة بالنفس؛ لأنه إن أعاننا بنفسه لا نأمن خيانته أن يدل الأعداء على خفايا أ</w:t>
      </w:r>
      <w:r w:rsidRPr="00BB4BE5">
        <w:rPr>
          <w:rFonts w:ascii="Traditional Arabic" w:hAnsi="Traditional Arabic" w:cs="Traditional Arabic" w:hint="eastAsia"/>
          <w:sz w:val="32"/>
          <w:szCs w:val="36"/>
          <w:rtl/>
        </w:rPr>
        <w:t>سرارنا،</w:t>
      </w:r>
      <w:r w:rsidRPr="00BB4BE5">
        <w:rPr>
          <w:rFonts w:ascii="Traditional Arabic" w:hAnsi="Traditional Arabic" w:cs="Traditional Arabic"/>
          <w:sz w:val="32"/>
          <w:szCs w:val="36"/>
          <w:rtl/>
        </w:rPr>
        <w:t xml:space="preserve"> أو أن يقاتل لا قتال الشجاع المدافع، أما الاستعانة ب</w:t>
      </w:r>
      <w:r w:rsidRPr="00BB4BE5">
        <w:rPr>
          <w:rFonts w:ascii="Traditional Arabic" w:hAnsi="Traditional Arabic" w:cs="Traditional Arabic" w:hint="eastAsia"/>
          <w:sz w:val="32"/>
          <w:szCs w:val="36"/>
          <w:rtl/>
        </w:rPr>
        <w:t>المال</w:t>
      </w:r>
      <w:r w:rsidRPr="00BB4BE5">
        <w:rPr>
          <w:rFonts w:ascii="Traditional Arabic" w:hAnsi="Traditional Arabic" w:cs="Traditional Arabic"/>
          <w:sz w:val="32"/>
          <w:szCs w:val="36"/>
          <w:rtl/>
        </w:rPr>
        <w:t xml:space="preserve"> فلا بأس؛ لأن الذين استعملوا الدروع هم المسلمون فلا ضرر علينا بذلك، هذا خير محض"</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6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6"/>
          <w:rtl/>
        </w:rPr>
        <w:t>.</w:t>
      </w:r>
    </w:p>
    <w:p w:rsidR="00DB12E1" w:rsidRPr="00BB4BE5" w:rsidRDefault="00DB12E1" w:rsidP="003C2158">
      <w:pPr>
        <w:widowControl w:val="0"/>
        <w:spacing w:after="0" w:line="240" w:lineRule="auto"/>
        <w:ind w:left="-199" w:right="-709"/>
        <w:jc w:val="both"/>
        <w:rPr>
          <w:rFonts w:ascii="Traditional Arabic" w:hAnsi="Traditional Arabic" w:cs="Traditional Arabic"/>
          <w:sz w:val="32"/>
          <w:szCs w:val="36"/>
          <w:rtl/>
        </w:rPr>
      </w:pPr>
      <w:r w:rsidRPr="00BB4BE5">
        <w:rPr>
          <w:rFonts w:ascii="Traditional Arabic" w:hAnsi="Traditional Arabic" w:cs="Traditional Arabic"/>
          <w:sz w:val="32"/>
          <w:szCs w:val="36"/>
          <w:rtl/>
        </w:rPr>
        <w:t xml:space="preserve">    كما رد على من استدل باستعانة النبي </w:t>
      </w:r>
      <w:r w:rsidRPr="00BB4BE5">
        <w:rPr>
          <w:rFonts w:ascii="AGA Arabesque" w:hAnsi="AGA Arabesque" w:cs="Traditional Arabic"/>
          <w:sz w:val="32"/>
          <w:szCs w:val="32"/>
        </w:rPr>
        <w:sym w:font="AGA Arabesque" w:char="F072"/>
      </w:r>
      <w:r w:rsidRPr="00BB4BE5">
        <w:rPr>
          <w:rFonts w:ascii="Traditional Arabic" w:hAnsi="Traditional Arabic" w:cs="Traditional Arabic"/>
          <w:sz w:val="32"/>
          <w:szCs w:val="36"/>
          <w:rtl/>
        </w:rPr>
        <w:t xml:space="preserve"> بمشرك في أخطر موقف له، وهو الهجرة، بقوله: "إن لكل مقام مقالًا، ففرق بين الاستعانة بالكافر في حال الحرب، والاستعانة به في مثل الدلالة على الطريق أو ما أشبه ذلك، أو يقال جواب آخر: أننا متى أمنا من خيانتهم، واستفدنا منهم بالرأي أو بالقتال فلا بأس؛ لأن الحكم يدور مع علته وجودًا وعدمًا"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6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6"/>
          <w:rtl/>
        </w:rPr>
        <w:t>.</w:t>
      </w:r>
    </w:p>
    <w:p w:rsidR="00DB12E1" w:rsidRPr="00BB4BE5" w:rsidRDefault="00DB12E1" w:rsidP="00BA51AD">
      <w:pPr>
        <w:widowControl w:val="0"/>
        <w:spacing w:after="0" w:line="240" w:lineRule="auto"/>
        <w:ind w:left="-199" w:right="-709"/>
        <w:jc w:val="both"/>
        <w:rPr>
          <w:rFonts w:ascii="Traditional Arabic" w:hAnsi="Traditional Arabic" w:cs="Traditional Arabic"/>
          <w:sz w:val="32"/>
          <w:szCs w:val="36"/>
          <w:rtl/>
        </w:rPr>
      </w:pPr>
      <w:r w:rsidRPr="00BB4BE5">
        <w:rPr>
          <w:rFonts w:ascii="Traditional Arabic" w:hAnsi="Traditional Arabic" w:cs="Traditional Arabic"/>
          <w:sz w:val="32"/>
          <w:szCs w:val="36"/>
          <w:rtl/>
        </w:rPr>
        <w:t xml:space="preserve">    </w:t>
      </w:r>
      <w:r w:rsidRPr="00BB4BE5">
        <w:rPr>
          <w:rFonts w:ascii="Traditional Arabic" w:hAnsi="Traditional Arabic" w:cs="Traditional Arabic" w:hint="eastAsia"/>
          <w:b/>
          <w:bCs/>
          <w:sz w:val="32"/>
          <w:szCs w:val="36"/>
          <w:rtl/>
        </w:rPr>
        <w:t>وقال</w:t>
      </w:r>
      <w:r w:rsidRPr="00BB4BE5">
        <w:rPr>
          <w:rFonts w:ascii="Traditional Arabic" w:hAnsi="Traditional Arabic" w:cs="Traditional Arabic"/>
          <w:b/>
          <w:bCs/>
          <w:sz w:val="32"/>
          <w:szCs w:val="36"/>
          <w:rtl/>
        </w:rPr>
        <w:t xml:space="preserve"> </w:t>
      </w:r>
      <w:r w:rsidRPr="00BB4BE5">
        <w:rPr>
          <w:rFonts w:ascii="Traditional Arabic" w:hAnsi="Traditional Arabic" w:cs="Traditional Arabic"/>
          <w:sz w:val="32"/>
          <w:szCs w:val="36"/>
          <w:rtl/>
        </w:rPr>
        <w:t>-رحمه الله- في سياق تفريقه بين م</w:t>
      </w:r>
      <w:r w:rsidRPr="00BB4BE5">
        <w:rPr>
          <w:rFonts w:ascii="Traditional Arabic" w:hAnsi="Traditional Arabic" w:cs="Traditional Arabic" w:hint="eastAsia"/>
          <w:sz w:val="32"/>
          <w:szCs w:val="36"/>
          <w:rtl/>
        </w:rPr>
        <w:t>والاة</w:t>
      </w:r>
      <w:r w:rsidRPr="00BB4BE5">
        <w:rPr>
          <w:rFonts w:ascii="Traditional Arabic" w:hAnsi="Traditional Arabic" w:cs="Traditional Arabic"/>
          <w:sz w:val="32"/>
          <w:szCs w:val="36"/>
          <w:rtl/>
        </w:rPr>
        <w:t xml:space="preserve"> الكفار وتوليتهم: "وأما</w:t>
      </w:r>
      <w:r w:rsidRPr="00BB4BE5">
        <w:rPr>
          <w:rFonts w:ascii="Traditional Arabic" w:hAnsi="Traditional Arabic" w:cs="Traditional Arabic"/>
          <w:szCs w:val="36"/>
        </w:rPr>
        <w:t> </w:t>
      </w:r>
      <w:r w:rsidRPr="00BB4BE5">
        <w:rPr>
          <w:rFonts w:ascii="Traditional Arabic" w:hAnsi="Traditional Arabic" w:cs="Traditional Arabic" w:hint="eastAsia"/>
          <w:szCs w:val="36"/>
          <w:rtl/>
        </w:rPr>
        <w:t>الاستعانة</w:t>
      </w:r>
      <w:r w:rsidRPr="00BB4BE5">
        <w:rPr>
          <w:rFonts w:ascii="Traditional Arabic" w:hAnsi="Traditional Arabic" w:cs="Traditional Arabic"/>
          <w:szCs w:val="36"/>
        </w:rPr>
        <w:t> </w:t>
      </w:r>
      <w:r w:rsidRPr="00BB4BE5">
        <w:rPr>
          <w:rFonts w:ascii="Traditional Arabic" w:hAnsi="Traditional Arabic" w:cs="Traditional Arabic" w:hint="eastAsia"/>
          <w:sz w:val="32"/>
          <w:szCs w:val="36"/>
          <w:rtl/>
        </w:rPr>
        <w:t>بهم</w:t>
      </w:r>
      <w:r w:rsidRPr="00BB4BE5">
        <w:rPr>
          <w:rFonts w:ascii="Traditional Arabic" w:hAnsi="Traditional Arabic" w:cs="Traditional Arabic"/>
          <w:sz w:val="32"/>
          <w:szCs w:val="36"/>
          <w:rtl/>
        </w:rPr>
        <w:t xml:space="preserve"> فهذا يرجع إلى المصلحة، فإن كان في ذلك </w:t>
      </w:r>
      <w:r w:rsidRPr="00BB4BE5">
        <w:rPr>
          <w:rFonts w:ascii="Traditional Arabic" w:hAnsi="Traditional Arabic" w:cs="Traditional Arabic" w:hint="eastAsia"/>
          <w:sz w:val="32"/>
          <w:szCs w:val="36"/>
          <w:rtl/>
        </w:rPr>
        <w:t>مصلحة؛</w:t>
      </w:r>
      <w:r w:rsidRPr="00BB4BE5">
        <w:rPr>
          <w:rFonts w:ascii="Traditional Arabic" w:hAnsi="Traditional Arabic" w:cs="Traditional Arabic"/>
          <w:sz w:val="32"/>
          <w:szCs w:val="36"/>
          <w:rtl/>
        </w:rPr>
        <w:t xml:space="preserve"> فلا بأس، بشرط أن نخاف من شرهم وغائلتهم، وألا يخدعونا، وإن لم يكن في ذلك مصلحة؛ فلا يجوز</w:t>
      </w:r>
      <w:r w:rsidRPr="00BB4BE5">
        <w:rPr>
          <w:rFonts w:ascii="Traditional Arabic" w:hAnsi="Traditional Arabic" w:cs="Traditional Arabic"/>
          <w:szCs w:val="36"/>
        </w:rPr>
        <w:t> </w:t>
      </w:r>
      <w:r w:rsidRPr="00BB4BE5">
        <w:rPr>
          <w:rFonts w:ascii="Traditional Arabic" w:hAnsi="Traditional Arabic" w:cs="Traditional Arabic" w:hint="eastAsia"/>
          <w:szCs w:val="36"/>
          <w:rtl/>
        </w:rPr>
        <w:t>الاستعانة</w:t>
      </w:r>
      <w:r w:rsidRPr="00BB4BE5">
        <w:rPr>
          <w:rFonts w:ascii="Traditional Arabic" w:hAnsi="Traditional Arabic" w:cs="Traditional Arabic"/>
          <w:szCs w:val="36"/>
        </w:rPr>
        <w:t> </w:t>
      </w:r>
      <w:r w:rsidRPr="00BB4BE5">
        <w:rPr>
          <w:rFonts w:ascii="Traditional Arabic" w:hAnsi="Traditional Arabic" w:cs="Traditional Arabic" w:hint="eastAsia"/>
          <w:sz w:val="32"/>
          <w:szCs w:val="36"/>
          <w:rtl/>
        </w:rPr>
        <w:t>بهم؛</w:t>
      </w:r>
      <w:r w:rsidRPr="00BB4BE5">
        <w:rPr>
          <w:rFonts w:ascii="Traditional Arabic" w:hAnsi="Traditional Arabic" w:cs="Traditional Arabic"/>
          <w:sz w:val="32"/>
          <w:szCs w:val="36"/>
          <w:rtl/>
        </w:rPr>
        <w:t xml:space="preserve"> لأنهم لا خير فيهم...</w:t>
      </w:r>
      <w:r w:rsidRPr="00BB4BE5">
        <w:rPr>
          <w:rFonts w:ascii="Traditional Arabic" w:hAnsi="Traditional Arabic" w:cs="Traditional Arabic" w:hint="eastAsia"/>
          <w:sz w:val="32"/>
          <w:szCs w:val="36"/>
          <w:rtl/>
        </w:rPr>
        <w:t>فالذي</w:t>
      </w:r>
      <w:r w:rsidRPr="00BB4BE5">
        <w:rPr>
          <w:rFonts w:ascii="Traditional Arabic" w:hAnsi="Traditional Arabic" w:cs="Traditional Arabic"/>
          <w:sz w:val="32"/>
          <w:szCs w:val="36"/>
          <w:rtl/>
        </w:rPr>
        <w:t xml:space="preserve"> يظهر: أن الأصل منع الاستعانة بالمشركين في الحرب، لكن إ</w:t>
      </w:r>
      <w:r w:rsidRPr="00BB4BE5">
        <w:rPr>
          <w:rFonts w:ascii="Traditional Arabic" w:hAnsi="Traditional Arabic" w:cs="Traditional Arabic" w:hint="eastAsia"/>
          <w:sz w:val="32"/>
          <w:szCs w:val="36"/>
          <w:rtl/>
        </w:rPr>
        <w:t>ذا</w:t>
      </w:r>
      <w:r w:rsidRPr="00BB4BE5">
        <w:rPr>
          <w:rFonts w:ascii="Traditional Arabic" w:hAnsi="Traditional Arabic" w:cs="Traditional Arabic"/>
          <w:sz w:val="32"/>
          <w:szCs w:val="36"/>
          <w:rtl/>
        </w:rPr>
        <w:t xml:space="preserve"> كانت هناك مصلحة ومنفعة محققة مع </w:t>
      </w:r>
      <w:r w:rsidRPr="00BB4BE5">
        <w:rPr>
          <w:rFonts w:ascii="Traditional Arabic" w:hAnsi="Traditional Arabic" w:cs="Traditional Arabic" w:hint="eastAsia"/>
          <w:sz w:val="32"/>
          <w:szCs w:val="36"/>
          <w:rtl/>
        </w:rPr>
        <w:t>الأمن</w:t>
      </w:r>
      <w:r w:rsidRPr="00BB4BE5">
        <w:rPr>
          <w:rFonts w:ascii="Traditional Arabic" w:hAnsi="Traditional Arabic" w:cs="Traditional Arabic"/>
          <w:sz w:val="32"/>
          <w:szCs w:val="36"/>
          <w:rtl/>
        </w:rPr>
        <w:t xml:space="preserve"> من غدرهم ومكرهم فإن ذلك لا بأس به؛ لأنه مصلحة بلا مضرة، والحكم يدور مع علته وجودًا وعدمًا"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6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6"/>
        </w:rPr>
        <w:t>.</w:t>
      </w:r>
      <w:r w:rsidRPr="00BB4BE5">
        <w:rPr>
          <w:rFonts w:ascii="Traditional Arabic" w:hAnsi="Traditional Arabic" w:cs="Traditional Arabic"/>
          <w:sz w:val="36"/>
          <w:szCs w:val="36"/>
          <w:vertAlign w:val="superscript"/>
          <w:rtl/>
        </w:rPr>
        <w:t xml:space="preserve"> </w:t>
      </w:r>
    </w:p>
    <w:p w:rsidR="00DB12E1" w:rsidRPr="00BB4BE5" w:rsidRDefault="00DB12E1" w:rsidP="00BA51AD">
      <w:pPr>
        <w:autoSpaceDE w:val="0"/>
        <w:autoSpaceDN w:val="0"/>
        <w:adjustRightInd w:val="0"/>
        <w:spacing w:before="240" w:after="0" w:line="240" w:lineRule="auto"/>
        <w:ind w:left="-199" w:right="-709"/>
        <w:rPr>
          <w:rFonts w:ascii="Traditional Arabic" w:hAnsi="Traditional Arabic" w:cs="Traditional Arabic"/>
          <w:bCs/>
          <w:sz w:val="36"/>
          <w:szCs w:val="36"/>
          <w:u w:val="single"/>
          <w:rtl/>
        </w:rPr>
      </w:pPr>
      <w:r w:rsidRPr="00BB4BE5">
        <w:rPr>
          <w:rFonts w:ascii="Traditional Arabic" w:hAnsi="Traditional Arabic" w:cs="Traditional Arabic" w:hint="eastAsia"/>
          <w:bCs/>
          <w:sz w:val="36"/>
          <w:szCs w:val="36"/>
          <w:u w:val="single"/>
          <w:rtl/>
        </w:rPr>
        <w:t>الترجيح</w:t>
      </w:r>
      <w:r w:rsidRPr="00BB4BE5">
        <w:rPr>
          <w:rFonts w:ascii="Traditional Arabic" w:hAnsi="Traditional Arabic" w:cs="Traditional Arabic"/>
          <w:bCs/>
          <w:sz w:val="36"/>
          <w:szCs w:val="36"/>
          <w:u w:val="single"/>
          <w:rtl/>
        </w:rPr>
        <w:t xml:space="preserve">: </w:t>
      </w:r>
    </w:p>
    <w:p w:rsidR="00DB12E1" w:rsidRPr="00BB4BE5" w:rsidRDefault="00DB12E1" w:rsidP="007B3C2B">
      <w:pPr>
        <w:autoSpaceDE w:val="0"/>
        <w:autoSpaceDN w:val="0"/>
        <w:adjustRightInd w:val="0"/>
        <w:spacing w:after="0" w:line="240" w:lineRule="auto"/>
        <w:ind w:left="-199" w:right="-709"/>
        <w:rPr>
          <w:rFonts w:ascii="Traditional Arabic" w:hAnsi="Traditional Arabic" w:cs="Traditional Arabic"/>
          <w:bCs/>
          <w:sz w:val="36"/>
          <w:szCs w:val="36"/>
          <w:rtl/>
        </w:rPr>
      </w:pPr>
      <w:r w:rsidRPr="00BB4BE5">
        <w:rPr>
          <w:rFonts w:ascii="Traditional Arabic" w:hAnsi="Traditional Arabic" w:cs="Traditional Arabic"/>
          <w:bCs/>
          <w:sz w:val="36"/>
          <w:szCs w:val="36"/>
          <w:rtl/>
        </w:rPr>
        <w:t xml:space="preserve">   </w:t>
      </w:r>
      <w:r w:rsidRPr="00BB4BE5">
        <w:rPr>
          <w:rFonts w:ascii="Traditional Arabic" w:hAnsi="Traditional Arabic" w:cs="Traditional Arabic" w:hint="eastAsia"/>
          <w:sz w:val="36"/>
          <w:szCs w:val="36"/>
          <w:rtl/>
        </w:rPr>
        <w:t>بعد</w:t>
      </w:r>
      <w:r w:rsidRPr="00BB4BE5">
        <w:rPr>
          <w:rFonts w:ascii="Traditional Arabic" w:hAnsi="Traditional Arabic" w:cs="Traditional Arabic"/>
          <w:sz w:val="36"/>
          <w:szCs w:val="36"/>
          <w:rtl/>
        </w:rPr>
        <w:t xml:space="preserve"> النظر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الأقوال والأدلة يتبيّن أن القول الراجح -والله أعلم- ما اختاره ابن عثيمين -رحمه الله- ووافق فيه الصحيح من المذهب، وهو القول بتحريم الاستعانة بالكفار في قتال العدوّ من غير ضرورة؛ للأدلة الصحيحة في النهي عن الاستعانة بهم، وما ورد في الاستعانة يُحمل على الضرورة.</w:t>
      </w:r>
    </w:p>
    <w:p w:rsidR="00DB12E1" w:rsidRPr="00BB4BE5" w:rsidRDefault="00DB12E1" w:rsidP="00BA51AD">
      <w:pPr>
        <w:autoSpaceDE w:val="0"/>
        <w:autoSpaceDN w:val="0"/>
        <w:adjustRightInd w:val="0"/>
        <w:spacing w:after="0" w:line="240" w:lineRule="auto"/>
        <w:ind w:left="-199" w:right="-709"/>
        <w:rPr>
          <w:rFonts w:ascii="Traditional Arabic" w:hAnsi="Traditional Arabic" w:cs="Traditional Arabic"/>
          <w:bCs/>
          <w:sz w:val="36"/>
          <w:szCs w:val="36"/>
          <w:rtl/>
        </w:rPr>
      </w:pPr>
    </w:p>
    <w:p w:rsidR="00DB12E1" w:rsidRDefault="00DB12E1" w:rsidP="007B1AFA">
      <w:pPr>
        <w:autoSpaceDE w:val="0"/>
        <w:autoSpaceDN w:val="0"/>
        <w:adjustRightInd w:val="0"/>
        <w:spacing w:after="0" w:line="240" w:lineRule="auto"/>
        <w:ind w:right="-851"/>
        <w:jc w:val="center"/>
        <w:rPr>
          <w:rFonts w:ascii="Traditional Arabic" w:hAnsi="Traditional Arabic" w:cs="Traditional Arabic"/>
          <w:sz w:val="48"/>
          <w:szCs w:val="48"/>
        </w:rPr>
      </w:pPr>
    </w:p>
    <w:p w:rsidR="00DB12E1" w:rsidRPr="00BD582B" w:rsidRDefault="00DB12E1" w:rsidP="007B1AFA">
      <w:pPr>
        <w:autoSpaceDE w:val="0"/>
        <w:autoSpaceDN w:val="0"/>
        <w:adjustRightInd w:val="0"/>
        <w:spacing w:after="0" w:line="240" w:lineRule="auto"/>
        <w:ind w:right="-851"/>
        <w:jc w:val="center"/>
        <w:rPr>
          <w:rFonts w:ascii="Traditional Arabic" w:hAnsi="Traditional Arabic" w:cs="Traditional Arabic"/>
          <w:sz w:val="144"/>
          <w:szCs w:val="144"/>
        </w:rPr>
      </w:pPr>
      <w:r w:rsidRPr="00BD582B">
        <w:rPr>
          <w:rFonts w:ascii="AGA Arabesque Desktop" w:hAnsi="AGA Arabesque Desktop" w:cs="Traditional Arabic"/>
          <w:sz w:val="144"/>
          <w:szCs w:val="144"/>
        </w:rPr>
        <w:sym w:font="AGA Arabesque Desktop" w:char="F02B"/>
      </w:r>
      <w:r w:rsidRPr="00BD582B">
        <w:rPr>
          <w:rFonts w:ascii="AGA Arabesque Desktop" w:hAnsi="AGA Arabesque Desktop" w:cs="Traditional Arabic"/>
          <w:sz w:val="144"/>
          <w:szCs w:val="144"/>
        </w:rPr>
        <w:sym w:font="AGA Arabesque Desktop" w:char="F040"/>
      </w:r>
    </w:p>
    <w:p w:rsidR="00DB12E1" w:rsidRPr="00BB4BE5" w:rsidRDefault="00DB12E1" w:rsidP="007B1AFA">
      <w:pPr>
        <w:autoSpaceDE w:val="0"/>
        <w:autoSpaceDN w:val="0"/>
        <w:adjustRightInd w:val="0"/>
        <w:spacing w:after="0" w:line="240" w:lineRule="auto"/>
        <w:ind w:right="-851"/>
        <w:jc w:val="center"/>
        <w:rPr>
          <w:rFonts w:ascii="Traditional Arabic" w:hAnsi="Traditional Arabic" w:cs="Traditional Arabic"/>
          <w:sz w:val="48"/>
          <w:szCs w:val="48"/>
          <w:rtl/>
        </w:rPr>
      </w:pPr>
      <w:r w:rsidRPr="00BB4BE5">
        <w:rPr>
          <w:rFonts w:ascii="Traditional Arabic" w:hAnsi="Traditional Arabic" w:cs="Traditional Arabic" w:hint="eastAsia"/>
          <w:sz w:val="48"/>
          <w:szCs w:val="48"/>
          <w:rtl/>
        </w:rPr>
        <w:t>أحكام</w:t>
      </w:r>
      <w:r w:rsidRPr="00BB4BE5">
        <w:rPr>
          <w:rFonts w:ascii="Traditional Arabic" w:hAnsi="Traditional Arabic" w:cs="Traditional Arabic"/>
          <w:sz w:val="48"/>
          <w:szCs w:val="48"/>
          <w:rtl/>
        </w:rPr>
        <w:t xml:space="preserve"> الغنيمة. </w:t>
      </w:r>
    </w:p>
    <w:p w:rsidR="00DB12E1" w:rsidRPr="00BB4BE5" w:rsidRDefault="00DB12E1" w:rsidP="007B1AFA">
      <w:pPr>
        <w:spacing w:after="0" w:line="240" w:lineRule="auto"/>
        <w:ind w:left="-341" w:right="-851"/>
        <w:jc w:val="both"/>
        <w:rPr>
          <w:rFonts w:ascii="Traditional Arabic" w:hAnsi="Traditional Arabic" w:cs="Traditional Arabic"/>
          <w:b/>
          <w:bCs/>
          <w:sz w:val="44"/>
          <w:szCs w:val="44"/>
          <w:rtl/>
        </w:rPr>
      </w:pPr>
      <w:r w:rsidRPr="00BB4BE5">
        <w:rPr>
          <w:rFonts w:ascii="Traditional Arabic" w:hAnsi="Traditional Arabic" w:cs="Traditional Arabic" w:hint="eastAsia"/>
          <w:b/>
          <w:bCs/>
          <w:sz w:val="44"/>
          <w:szCs w:val="44"/>
          <w:rtl/>
        </w:rPr>
        <w:t>ويشمل</w:t>
      </w:r>
      <w:r w:rsidRPr="00BB4BE5">
        <w:rPr>
          <w:rFonts w:ascii="Traditional Arabic" w:hAnsi="Traditional Arabic" w:cs="Traditional Arabic"/>
          <w:b/>
          <w:bCs/>
          <w:sz w:val="44"/>
          <w:szCs w:val="44"/>
          <w:rtl/>
        </w:rPr>
        <w:t xml:space="preserve"> </w:t>
      </w:r>
      <w:r w:rsidRPr="00BB4BE5">
        <w:rPr>
          <w:rFonts w:ascii="Traditional Arabic" w:hAnsi="Traditional Arabic" w:cs="Traditional Arabic" w:hint="eastAsia"/>
          <w:b/>
          <w:bCs/>
          <w:sz w:val="44"/>
          <w:szCs w:val="44"/>
          <w:rtl/>
        </w:rPr>
        <w:t>مبحثين</w:t>
      </w:r>
      <w:r w:rsidRPr="00BB4BE5">
        <w:rPr>
          <w:rFonts w:ascii="Traditional Arabic" w:hAnsi="Traditional Arabic" w:cs="Traditional Arabic"/>
          <w:b/>
          <w:bCs/>
          <w:sz w:val="44"/>
          <w:szCs w:val="44"/>
          <w:rtl/>
        </w:rPr>
        <w:t>:</w:t>
      </w:r>
    </w:p>
    <w:p w:rsidR="00DB12E1" w:rsidRPr="00BB4BE5" w:rsidRDefault="00DB12E1" w:rsidP="007B1AFA">
      <w:pPr>
        <w:spacing w:after="0" w:line="240" w:lineRule="auto"/>
        <w:ind w:left="-341" w:right="-851"/>
        <w:jc w:val="both"/>
        <w:rPr>
          <w:rFonts w:ascii="Traditional Arabic" w:hAnsi="Traditional Arabic" w:cs="Traditional Arabic"/>
          <w:sz w:val="40"/>
          <w:szCs w:val="40"/>
          <w:rtl/>
        </w:rPr>
      </w:pP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الأول</w:t>
      </w:r>
      <w:r w:rsidRPr="00BB4BE5">
        <w:rPr>
          <w:rFonts w:ascii="Traditional Arabic" w:hAnsi="Traditional Arabic" w:cs="Traditional Arabic"/>
          <w:b/>
          <w:bCs/>
          <w:sz w:val="40"/>
          <w:szCs w:val="40"/>
          <w:rtl/>
        </w:rPr>
        <w:t>:</w:t>
      </w:r>
      <w:r w:rsidRPr="00BB4BE5">
        <w:rPr>
          <w:sz w:val="28"/>
          <w:szCs w:val="28"/>
          <w:rtl/>
        </w:rPr>
        <w:t xml:space="preserve"> </w:t>
      </w:r>
      <w:r w:rsidRPr="00BF65BE">
        <w:rPr>
          <w:rFonts w:ascii="Traditional Arabic" w:hAnsi="Traditional Arabic" w:cs="Traditional Arabic" w:hint="eastAsia"/>
          <w:sz w:val="40"/>
          <w:szCs w:val="40"/>
          <w:rtl/>
        </w:rPr>
        <w:t>أحكام</w:t>
      </w:r>
      <w:r>
        <w:rPr>
          <w:sz w:val="28"/>
          <w:szCs w:val="28"/>
          <w:rtl/>
        </w:rPr>
        <w:t xml:space="preserve"> </w:t>
      </w:r>
      <w:r w:rsidRPr="00BB4BE5">
        <w:rPr>
          <w:rFonts w:ascii="Traditional Arabic" w:hAnsi="Traditional Arabic" w:cs="Traditional Arabic" w:hint="eastAsia"/>
          <w:sz w:val="40"/>
          <w:szCs w:val="40"/>
          <w:rtl/>
        </w:rPr>
        <w:t>المنقولات</w:t>
      </w:r>
      <w:r w:rsidRPr="00BB4BE5">
        <w:rPr>
          <w:rFonts w:ascii="Traditional Arabic" w:hAnsi="Traditional Arabic" w:cs="Traditional Arabic"/>
          <w:sz w:val="40"/>
          <w:szCs w:val="40"/>
          <w:rtl/>
        </w:rPr>
        <w:t xml:space="preserve"> من الغنائم، وفيه مطالب:</w:t>
      </w:r>
    </w:p>
    <w:p w:rsidR="00DB12E1" w:rsidRPr="00BB4BE5" w:rsidRDefault="00DB12E1" w:rsidP="007B1AFA">
      <w:pPr>
        <w:spacing w:after="0" w:line="240" w:lineRule="auto"/>
        <w:ind w:left="-341" w:right="-851"/>
        <w:jc w:val="both"/>
        <w:rPr>
          <w:rFonts w:ascii="Traditional Arabic" w:hAnsi="Traditional Arabic" w:cs="Traditional Arabic"/>
          <w:sz w:val="40"/>
          <w:szCs w:val="40"/>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40"/>
          <w:szCs w:val="40"/>
          <w:rtl/>
        </w:rPr>
        <w:t xml:space="preserve">: تعريف </w:t>
      </w:r>
      <w:r w:rsidRPr="00BB4BE5">
        <w:rPr>
          <w:rFonts w:ascii="Traditional Arabic" w:hAnsi="Traditional Arabic" w:cs="Traditional Arabic" w:hint="eastAsia"/>
          <w:sz w:val="40"/>
          <w:szCs w:val="40"/>
          <w:rtl/>
        </w:rPr>
        <w:t>الغنيمة،</w:t>
      </w:r>
      <w:r w:rsidRPr="00BB4BE5">
        <w:rPr>
          <w:rFonts w:ascii="Traditional Arabic" w:hAnsi="Traditional Arabic" w:cs="Traditional Arabic"/>
          <w:sz w:val="40"/>
          <w:szCs w:val="40"/>
          <w:rtl/>
        </w:rPr>
        <w:t xml:space="preserve"> وأقسامها.</w:t>
      </w:r>
    </w:p>
    <w:p w:rsidR="00DB12E1" w:rsidRPr="00BB4BE5" w:rsidRDefault="00DB12E1" w:rsidP="007B1AFA">
      <w:pPr>
        <w:spacing w:after="0" w:line="240" w:lineRule="auto"/>
        <w:ind w:left="-341" w:right="-851"/>
        <w:jc w:val="both"/>
        <w:rPr>
          <w:sz w:val="28"/>
          <w:szCs w:val="28"/>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الثاني</w:t>
      </w:r>
      <w:r w:rsidRPr="00BB4BE5">
        <w:rPr>
          <w:rFonts w:ascii="Traditional Arabic" w:hAnsi="Traditional Arabic" w:cs="Traditional Arabic"/>
          <w:b/>
          <w:bCs/>
          <w:sz w:val="36"/>
          <w:szCs w:val="36"/>
          <w:rtl/>
        </w:rPr>
        <w:t>:</w:t>
      </w:r>
      <w:r w:rsidRPr="00BB4BE5">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أحكام</w:t>
      </w:r>
      <w:r>
        <w:rPr>
          <w:rFonts w:ascii="Traditional Arabic" w:hAnsi="Traditional Arabic" w:cs="Traditional Arabic"/>
          <w:sz w:val="36"/>
          <w:szCs w:val="36"/>
          <w:rtl/>
        </w:rPr>
        <w:t xml:space="preserve"> </w:t>
      </w:r>
      <w:r w:rsidRPr="00BB4BE5">
        <w:rPr>
          <w:rFonts w:ascii="Traditional Arabic" w:hAnsi="Traditional Arabic" w:cs="Traditional Arabic" w:hint="eastAsia"/>
          <w:sz w:val="40"/>
          <w:szCs w:val="40"/>
          <w:rtl/>
        </w:rPr>
        <w:t>المنقولات</w:t>
      </w:r>
      <w:r w:rsidRPr="00BB4BE5">
        <w:rPr>
          <w:rFonts w:ascii="Traditional Arabic" w:hAnsi="Traditional Arabic" w:cs="Traditional Arabic"/>
          <w:sz w:val="40"/>
          <w:szCs w:val="40"/>
          <w:rtl/>
        </w:rPr>
        <w:t xml:space="preserve"> من الغنائم: </w:t>
      </w:r>
    </w:p>
    <w:p w:rsidR="00DB12E1" w:rsidRPr="00BB4BE5" w:rsidRDefault="00DB12E1" w:rsidP="003D1D91">
      <w:pPr>
        <w:tabs>
          <w:tab w:val="left" w:pos="2636"/>
        </w:tabs>
        <w:spacing w:after="0" w:line="240" w:lineRule="auto"/>
        <w:ind w:left="1927" w:right="-851"/>
        <w:jc w:val="both"/>
        <w:rPr>
          <w:rFonts w:ascii="Traditional Arabic" w:hAnsi="Traditional Arabic" w:cs="Traditional Arabic"/>
          <w:sz w:val="36"/>
          <w:szCs w:val="36"/>
          <w:rtl/>
        </w:rPr>
      </w:pPr>
      <w:r w:rsidRPr="00BB4BE5">
        <w:rPr>
          <w:rFonts w:ascii="Arial" w:hAnsi="Arial"/>
          <w:rtl/>
        </w:rPr>
        <w:tab/>
      </w:r>
      <w:r w:rsidRPr="00BB4BE5">
        <w:rPr>
          <w:rFonts w:ascii="Traditional Arabic" w:hAnsi="Traditional Arabic" w:cs="Traditional Arabic" w:hint="eastAsia"/>
          <w:b/>
          <w:bCs/>
          <w:sz w:val="36"/>
          <w:szCs w:val="36"/>
          <w:rtl/>
        </w:rPr>
        <w:t>الفرع</w:t>
      </w:r>
      <w:r w:rsidRPr="00BB4BE5">
        <w:rPr>
          <w:rFonts w:ascii="Traditional Arabic" w:hAnsi="Traditional Arabic" w:cs="Traditional Arabic"/>
          <w:b/>
          <w:bCs/>
          <w:sz w:val="36"/>
          <w:szCs w:val="36"/>
          <w:rtl/>
        </w:rPr>
        <w:t xml:space="preserve"> الأول: </w:t>
      </w:r>
      <w:r>
        <w:rPr>
          <w:rFonts w:ascii="Traditional Arabic" w:hAnsi="Traditional Arabic" w:cs="Traditional Arabic" w:hint="eastAsia"/>
          <w:sz w:val="36"/>
          <w:szCs w:val="36"/>
          <w:rtl/>
        </w:rPr>
        <w:t>امتلاك</w:t>
      </w:r>
      <w:r>
        <w:rPr>
          <w:rFonts w:ascii="Traditional Arabic" w:hAnsi="Traditional Arabic" w:cs="Traditional Arabic"/>
          <w:sz w:val="36"/>
          <w:szCs w:val="36"/>
          <w:rtl/>
        </w:rPr>
        <w:t xml:space="preserve"> الغنيمة.</w:t>
      </w:r>
    </w:p>
    <w:p w:rsidR="00DB12E1" w:rsidRPr="00BB4BE5" w:rsidRDefault="00DB12E1" w:rsidP="007B1AFA">
      <w:pPr>
        <w:tabs>
          <w:tab w:val="left" w:pos="2636"/>
        </w:tabs>
        <w:spacing w:after="0" w:line="240" w:lineRule="auto"/>
        <w:ind w:left="1927" w:right="-851"/>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ab/>
      </w:r>
      <w:r w:rsidRPr="00BB4BE5">
        <w:rPr>
          <w:rFonts w:ascii="Traditional Arabic" w:hAnsi="Traditional Arabic" w:cs="Traditional Arabic" w:hint="eastAsia"/>
          <w:b/>
          <w:bCs/>
          <w:sz w:val="36"/>
          <w:szCs w:val="36"/>
          <w:rtl/>
        </w:rPr>
        <w:t>الفرع</w:t>
      </w:r>
      <w:r w:rsidRPr="00BB4BE5">
        <w:rPr>
          <w:rFonts w:ascii="Traditional Arabic" w:hAnsi="Traditional Arabic" w:cs="Traditional Arabic"/>
          <w:b/>
          <w:bCs/>
          <w:sz w:val="36"/>
          <w:szCs w:val="36"/>
          <w:rtl/>
        </w:rPr>
        <w:t xml:space="preserve"> الثاني: </w:t>
      </w: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تعطى</w:t>
      </w:r>
      <w:r w:rsidRPr="00BB4BE5">
        <w:rPr>
          <w:rFonts w:ascii="Traditional Arabic" w:hAnsi="Traditional Arabic" w:cs="Traditional Arabic"/>
          <w:sz w:val="36"/>
          <w:szCs w:val="36"/>
          <w:rtl/>
        </w:rPr>
        <w:t xml:space="preserve"> المرأة من الغنيمة.</w:t>
      </w:r>
    </w:p>
    <w:p w:rsidR="00DB12E1" w:rsidRPr="00BB4BE5" w:rsidRDefault="00DB12E1" w:rsidP="007B1AFA">
      <w:pPr>
        <w:tabs>
          <w:tab w:val="left" w:pos="2636"/>
        </w:tabs>
        <w:spacing w:after="0" w:line="240" w:lineRule="auto"/>
        <w:ind w:left="1927" w:right="-851"/>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ab/>
      </w:r>
      <w:r w:rsidRPr="00BB4BE5">
        <w:rPr>
          <w:rFonts w:ascii="Traditional Arabic" w:hAnsi="Traditional Arabic" w:cs="Traditional Arabic" w:hint="eastAsia"/>
          <w:b/>
          <w:bCs/>
          <w:sz w:val="36"/>
          <w:szCs w:val="36"/>
          <w:rtl/>
        </w:rPr>
        <w:t>الفرع</w:t>
      </w:r>
      <w:r w:rsidRPr="00BB4BE5">
        <w:rPr>
          <w:rFonts w:ascii="Traditional Arabic" w:hAnsi="Traditional Arabic" w:cs="Traditional Arabic"/>
          <w:b/>
          <w:bCs/>
          <w:sz w:val="36"/>
          <w:szCs w:val="36"/>
          <w:rtl/>
        </w:rPr>
        <w:t xml:space="preserve"> الثالث: </w:t>
      </w:r>
      <w:r w:rsidRPr="00BB4BE5">
        <w:rPr>
          <w:rFonts w:ascii="Traditional Arabic" w:hAnsi="Traditional Arabic" w:cs="Traditional Arabic" w:hint="eastAsia"/>
          <w:sz w:val="36"/>
          <w:szCs w:val="36"/>
          <w:rtl/>
        </w:rPr>
        <w:t>أحكام</w:t>
      </w:r>
      <w:r w:rsidRPr="00BB4BE5">
        <w:rPr>
          <w:rFonts w:ascii="Traditional Arabic" w:hAnsi="Traditional Arabic" w:cs="Traditional Arabic"/>
          <w:sz w:val="36"/>
          <w:szCs w:val="36"/>
          <w:rtl/>
        </w:rPr>
        <w:t xml:space="preserve"> الخمس:</w:t>
      </w:r>
    </w:p>
    <w:p w:rsidR="00DB12E1" w:rsidRPr="00BB4BE5" w:rsidRDefault="00DB12E1" w:rsidP="007B1AFA">
      <w:pPr>
        <w:tabs>
          <w:tab w:val="left" w:pos="2636"/>
        </w:tabs>
        <w:spacing w:after="0" w:line="240" w:lineRule="auto"/>
        <w:ind w:left="1927" w:right="-851"/>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ab/>
        <w:t xml:space="preserve">             </w:t>
      </w:r>
      <w:r w:rsidRPr="00BB4BE5">
        <w:rPr>
          <w:rFonts w:ascii="Traditional Arabic" w:hAnsi="Traditional Arabic" w:cs="Traditional Arabic" w:hint="eastAsia"/>
          <w:b/>
          <w:bCs/>
          <w:sz w:val="36"/>
          <w:szCs w:val="36"/>
          <w:rtl/>
        </w:rPr>
        <w:t>مسألة</w:t>
      </w:r>
      <w:r w:rsidRPr="00BB4BE5">
        <w:rPr>
          <w:rFonts w:ascii="Traditional Arabic" w:hAnsi="Traditional Arabic" w:cs="Traditional Arabic"/>
          <w:b/>
          <w:bCs/>
          <w:sz w:val="36"/>
          <w:szCs w:val="36"/>
          <w:rtl/>
        </w:rPr>
        <w:t xml:space="preserve"> (1): </w:t>
      </w:r>
      <w:r w:rsidRPr="00BB4BE5">
        <w:rPr>
          <w:rFonts w:ascii="Traditional Arabic" w:hAnsi="Traditional Arabic" w:cs="Traditional Arabic" w:hint="eastAsia"/>
          <w:sz w:val="36"/>
          <w:szCs w:val="36"/>
          <w:rtl/>
        </w:rPr>
        <w:t>تقسيم</w:t>
      </w:r>
      <w:r w:rsidRPr="00BB4BE5">
        <w:rPr>
          <w:rFonts w:ascii="Traditional Arabic" w:hAnsi="Traditional Arabic" w:cs="Traditional Arabic"/>
          <w:sz w:val="36"/>
          <w:szCs w:val="36"/>
          <w:rtl/>
        </w:rPr>
        <w:t xml:space="preserve"> الخمس.</w:t>
      </w:r>
    </w:p>
    <w:p w:rsidR="00DB12E1" w:rsidRPr="00BB4BE5" w:rsidRDefault="00DB12E1" w:rsidP="007B1AFA">
      <w:pPr>
        <w:tabs>
          <w:tab w:val="left" w:pos="2636"/>
        </w:tabs>
        <w:spacing w:after="0" w:line="240" w:lineRule="auto"/>
        <w:ind w:left="3770"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مسألة</w:t>
      </w:r>
      <w:r w:rsidRPr="00BB4BE5">
        <w:rPr>
          <w:rFonts w:ascii="Traditional Arabic" w:hAnsi="Traditional Arabic" w:cs="Traditional Arabic"/>
          <w:b/>
          <w:bCs/>
          <w:sz w:val="36"/>
          <w:szCs w:val="36"/>
          <w:rtl/>
        </w:rPr>
        <w:t xml:space="preserve"> (2):</w:t>
      </w:r>
      <w:r w:rsidRPr="00BB4BE5">
        <w:rPr>
          <w:rFonts w:ascii="Traditional Arabic" w:hAnsi="Traditional Arabic" w:cs="Traditional Arabic"/>
          <w:sz w:val="36"/>
          <w:szCs w:val="36"/>
          <w:rtl/>
        </w:rPr>
        <w:t xml:space="preserve"> سهم الله ورسوله.</w:t>
      </w:r>
    </w:p>
    <w:p w:rsidR="00DB12E1" w:rsidRPr="00BB4BE5" w:rsidRDefault="00DB12E1" w:rsidP="007B1AFA">
      <w:pPr>
        <w:tabs>
          <w:tab w:val="left" w:pos="2636"/>
        </w:tabs>
        <w:spacing w:after="0" w:line="240" w:lineRule="auto"/>
        <w:ind w:left="3770"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مسألة</w:t>
      </w:r>
      <w:r w:rsidRPr="00BB4BE5">
        <w:rPr>
          <w:rFonts w:ascii="Traditional Arabic" w:hAnsi="Traditional Arabic" w:cs="Traditional Arabic"/>
          <w:b/>
          <w:bCs/>
          <w:sz w:val="36"/>
          <w:szCs w:val="36"/>
          <w:rtl/>
        </w:rPr>
        <w:t xml:space="preserve"> (3):</w:t>
      </w:r>
      <w:r w:rsidRPr="00BB4BE5">
        <w:rPr>
          <w:rFonts w:ascii="Traditional Arabic" w:hAnsi="Traditional Arabic" w:cs="Traditional Arabic"/>
          <w:sz w:val="36"/>
          <w:szCs w:val="36"/>
          <w:rtl/>
        </w:rPr>
        <w:t xml:space="preserve"> سهم ذي القربى.</w:t>
      </w:r>
    </w:p>
    <w:p w:rsidR="00DB12E1" w:rsidRPr="00BB4BE5" w:rsidRDefault="00DB12E1" w:rsidP="007B1AFA">
      <w:pPr>
        <w:tabs>
          <w:tab w:val="left" w:pos="2636"/>
        </w:tabs>
        <w:spacing w:after="0" w:line="240" w:lineRule="auto"/>
        <w:ind w:left="3770"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مسألة</w:t>
      </w:r>
      <w:r w:rsidRPr="00BB4BE5">
        <w:rPr>
          <w:rFonts w:ascii="Traditional Arabic" w:hAnsi="Traditional Arabic" w:cs="Traditional Arabic"/>
          <w:b/>
          <w:bCs/>
          <w:sz w:val="36"/>
          <w:szCs w:val="36"/>
          <w:rtl/>
        </w:rPr>
        <w:t xml:space="preserve"> (4): </w:t>
      </w:r>
      <w:r w:rsidRPr="00BB4BE5">
        <w:rPr>
          <w:rFonts w:ascii="Traditional Arabic" w:hAnsi="Traditional Arabic" w:cs="Traditional Arabic" w:hint="eastAsia"/>
          <w:sz w:val="36"/>
          <w:szCs w:val="36"/>
          <w:rtl/>
        </w:rPr>
        <w:t>سهم</w:t>
      </w:r>
      <w:r w:rsidRPr="00BB4BE5">
        <w:rPr>
          <w:rFonts w:ascii="Traditional Arabic" w:hAnsi="Traditional Arabic" w:cs="Traditional Arabic"/>
          <w:sz w:val="36"/>
          <w:szCs w:val="36"/>
          <w:rtl/>
        </w:rPr>
        <w:t xml:space="preserve"> اليتامى.</w:t>
      </w:r>
    </w:p>
    <w:p w:rsidR="00DB12E1" w:rsidRPr="00BB4BE5" w:rsidRDefault="00DB12E1" w:rsidP="007B1AFA">
      <w:pPr>
        <w:tabs>
          <w:tab w:val="left" w:pos="2636"/>
        </w:tabs>
        <w:spacing w:after="0" w:line="240" w:lineRule="auto"/>
        <w:ind w:left="3770"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مسألة</w:t>
      </w:r>
      <w:r w:rsidRPr="00BB4BE5">
        <w:rPr>
          <w:rFonts w:ascii="Traditional Arabic" w:hAnsi="Traditional Arabic" w:cs="Traditional Arabic"/>
          <w:b/>
          <w:bCs/>
          <w:sz w:val="36"/>
          <w:szCs w:val="36"/>
          <w:rtl/>
        </w:rPr>
        <w:t xml:space="preserve"> (5):</w:t>
      </w:r>
      <w:r w:rsidRPr="00BB4BE5">
        <w:rPr>
          <w:rFonts w:ascii="Traditional Arabic" w:hAnsi="Traditional Arabic" w:cs="Traditional Arabic"/>
          <w:sz w:val="36"/>
          <w:szCs w:val="36"/>
          <w:rtl/>
        </w:rPr>
        <w:t xml:space="preserve"> تعميم المستحقين بالعطاء.</w:t>
      </w:r>
    </w:p>
    <w:p w:rsidR="00DB12E1" w:rsidRPr="00BB4BE5" w:rsidRDefault="00DB12E1" w:rsidP="00565C15">
      <w:pPr>
        <w:tabs>
          <w:tab w:val="left" w:pos="2636"/>
        </w:tabs>
        <w:spacing w:after="0" w:line="240" w:lineRule="auto"/>
        <w:ind w:left="1927" w:right="-851"/>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ab/>
      </w:r>
      <w:r w:rsidRPr="00BB4BE5">
        <w:rPr>
          <w:rFonts w:ascii="Traditional Arabic" w:hAnsi="Traditional Arabic" w:cs="Traditional Arabic" w:hint="eastAsia"/>
          <w:b/>
          <w:bCs/>
          <w:sz w:val="36"/>
          <w:szCs w:val="36"/>
          <w:rtl/>
        </w:rPr>
        <w:t>الفرع</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الرابع</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حكم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أربعة</w:t>
      </w:r>
      <w:r w:rsidRPr="00BB4BE5">
        <w:rPr>
          <w:rFonts w:ascii="Traditional Arabic" w:hAnsi="Traditional Arabic" w:cs="Traditional Arabic"/>
          <w:sz w:val="36"/>
          <w:szCs w:val="36"/>
          <w:rtl/>
        </w:rPr>
        <w:t xml:space="preserve"> أخماس الغنيمة المتبقية</w:t>
      </w:r>
      <w:r w:rsidRPr="00BB4BE5">
        <w:rPr>
          <w:rFonts w:ascii="Traditional Arabic" w:hAnsi="Traditional Arabic" w:cs="Traditional Arabic"/>
          <w:b/>
          <w:bCs/>
          <w:sz w:val="36"/>
          <w:szCs w:val="36"/>
          <w:rtl/>
        </w:rPr>
        <w:t>.</w:t>
      </w:r>
    </w:p>
    <w:p w:rsidR="00DB12E1" w:rsidRPr="00BB4BE5" w:rsidRDefault="00DB12E1" w:rsidP="008109D6">
      <w:pPr>
        <w:spacing w:after="0" w:line="240" w:lineRule="auto"/>
        <w:ind w:left="-341" w:right="-851"/>
        <w:jc w:val="both"/>
        <w:rPr>
          <w:rFonts w:ascii="Traditional Arabic" w:hAnsi="Traditional Arabic" w:cs="Traditional Arabic"/>
          <w:sz w:val="40"/>
          <w:szCs w:val="40"/>
          <w:rtl/>
        </w:rPr>
      </w:pP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الثاني:</w:t>
      </w:r>
      <w:r w:rsidRPr="00BB4BE5">
        <w:rPr>
          <w:rFonts w:ascii="Traditional Arabic" w:hAnsi="Traditional Arabic" w:cs="Traditional Arabic"/>
          <w:sz w:val="40"/>
          <w:szCs w:val="40"/>
          <w:rtl/>
        </w:rPr>
        <w:t xml:space="preserve"> أحكام الع</w:t>
      </w:r>
      <w:r w:rsidRPr="00BB4BE5">
        <w:rPr>
          <w:rFonts w:ascii="Traditional Arabic" w:hAnsi="Traditional Arabic" w:cs="Traditional Arabic" w:hint="eastAsia"/>
          <w:sz w:val="40"/>
          <w:szCs w:val="40"/>
          <w:rtl/>
        </w:rPr>
        <w:t>قارات</w:t>
      </w:r>
      <w:r w:rsidRPr="00BB4BE5">
        <w:rPr>
          <w:rFonts w:ascii="Traditional Arabic" w:hAnsi="Traditional Arabic" w:cs="Traditional Arabic"/>
          <w:sz w:val="40"/>
          <w:szCs w:val="40"/>
          <w:rtl/>
        </w:rPr>
        <w:t xml:space="preserve"> والأسرى:</w:t>
      </w:r>
    </w:p>
    <w:p w:rsidR="00DB12E1" w:rsidRPr="00BB4BE5" w:rsidRDefault="00DB12E1" w:rsidP="007B1AFA">
      <w:pPr>
        <w:autoSpaceDE w:val="0"/>
        <w:autoSpaceDN w:val="0"/>
        <w:adjustRightInd w:val="0"/>
        <w:spacing w:after="0" w:line="240" w:lineRule="auto"/>
        <w:ind w:left="651" w:right="-851"/>
        <w:rPr>
          <w:rFonts w:ascii="Arial" w:hAnsi="Arial"/>
          <w:rtl/>
        </w:rPr>
      </w:pPr>
      <w:r w:rsidRPr="00BB4BE5">
        <w:rPr>
          <w:rFonts w:ascii="Arial" w:hAnsi="Arial"/>
          <w:rtl/>
        </w:rPr>
        <w:t xml:space="preserve">            </w:t>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40"/>
          <w:szCs w:val="40"/>
          <w:rtl/>
        </w:rPr>
        <w:t>: الأراضي المغنومة (ا</w:t>
      </w:r>
      <w:r w:rsidRPr="00BB4BE5">
        <w:rPr>
          <w:rFonts w:ascii="Traditional Arabic" w:hAnsi="Traditional Arabic" w:cs="Traditional Arabic" w:hint="eastAsia"/>
          <w:sz w:val="40"/>
          <w:szCs w:val="40"/>
          <w:rtl/>
        </w:rPr>
        <w:t>لمفتوحة</w:t>
      </w:r>
      <w:r w:rsidRPr="00BB4BE5">
        <w:rPr>
          <w:rFonts w:ascii="Traditional Arabic" w:hAnsi="Traditional Arabic" w:cs="Traditional Arabic"/>
          <w:sz w:val="40"/>
          <w:szCs w:val="40"/>
          <w:rtl/>
        </w:rPr>
        <w:t>):</w:t>
      </w:r>
    </w:p>
    <w:p w:rsidR="00DB12E1" w:rsidRPr="00BB4BE5" w:rsidRDefault="00DB12E1" w:rsidP="007B1AFA">
      <w:pPr>
        <w:tabs>
          <w:tab w:val="left" w:pos="2636"/>
        </w:tabs>
        <w:spacing w:after="0" w:line="240" w:lineRule="auto"/>
        <w:ind w:left="1927"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الفرع</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xml:space="preserve"> أقسام الأراضي المغنومة.</w:t>
      </w:r>
    </w:p>
    <w:p w:rsidR="00DB12E1" w:rsidRPr="00BB4BE5" w:rsidRDefault="00DB12E1" w:rsidP="007B1AFA">
      <w:pPr>
        <w:tabs>
          <w:tab w:val="left" w:pos="2636"/>
        </w:tabs>
        <w:spacing w:after="0" w:line="240" w:lineRule="auto"/>
        <w:ind w:left="1927"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الفرع</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xml:space="preserve"> حكم ال</w:t>
      </w:r>
      <w:r w:rsidRPr="00BB4BE5">
        <w:rPr>
          <w:rFonts w:ascii="Traditional Arabic" w:hAnsi="Traditional Arabic" w:cs="Traditional Arabic" w:hint="eastAsia"/>
          <w:sz w:val="36"/>
          <w:szCs w:val="36"/>
          <w:rtl/>
        </w:rPr>
        <w:t>أراضي</w:t>
      </w:r>
      <w:r w:rsidRPr="00BB4BE5">
        <w:rPr>
          <w:rFonts w:ascii="Traditional Arabic" w:hAnsi="Traditional Arabic" w:cs="Traditional Arabic"/>
          <w:sz w:val="36"/>
          <w:szCs w:val="36"/>
          <w:rtl/>
        </w:rPr>
        <w:t xml:space="preserve"> المغنومة عنوة.</w:t>
      </w:r>
    </w:p>
    <w:p w:rsidR="00DB12E1" w:rsidRPr="00BB4BE5" w:rsidRDefault="00DB12E1" w:rsidP="007B1AFA">
      <w:pPr>
        <w:autoSpaceDE w:val="0"/>
        <w:autoSpaceDN w:val="0"/>
        <w:adjustRightInd w:val="0"/>
        <w:spacing w:after="0" w:line="240" w:lineRule="auto"/>
        <w:ind w:left="651" w:right="-851"/>
        <w:rPr>
          <w:rFonts w:ascii="Arial" w:hAnsi="Arial"/>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الثاني</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ما</w:t>
      </w:r>
      <w:r w:rsidRPr="00BB4BE5">
        <w:rPr>
          <w:rFonts w:ascii="Traditional Arabic" w:hAnsi="Traditional Arabic" w:cs="Traditional Arabic"/>
          <w:sz w:val="40"/>
          <w:szCs w:val="40"/>
          <w:rtl/>
        </w:rPr>
        <w:t xml:space="preserve"> يفعل بأسرى الحرب.</w:t>
      </w:r>
    </w:p>
    <w:p w:rsidR="00DB12E1" w:rsidRPr="00BB4BE5" w:rsidRDefault="00DB12E1" w:rsidP="007B1AFA">
      <w:pPr>
        <w:autoSpaceDE w:val="0"/>
        <w:autoSpaceDN w:val="0"/>
        <w:adjustRightInd w:val="0"/>
        <w:spacing w:after="0" w:line="240" w:lineRule="auto"/>
        <w:ind w:right="-851"/>
        <w:jc w:val="center"/>
        <w:rPr>
          <w:rtl/>
        </w:rPr>
      </w:pPr>
    </w:p>
    <w:p w:rsidR="00DB12E1" w:rsidRPr="00BB4BE5" w:rsidRDefault="00DB12E1" w:rsidP="007B1AFA">
      <w:pPr>
        <w:spacing w:before="240" w:after="0" w:line="240" w:lineRule="auto"/>
        <w:ind w:left="-341" w:right="-851"/>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الأول</w:t>
      </w:r>
      <w:r w:rsidRPr="00BB4BE5">
        <w:rPr>
          <w:rFonts w:ascii="Traditional Arabic" w:hAnsi="Traditional Arabic" w:cs="Traditional Arabic"/>
          <w:b/>
          <w:bCs/>
          <w:sz w:val="40"/>
          <w:szCs w:val="40"/>
          <w:rtl/>
        </w:rPr>
        <w:t>:</w:t>
      </w:r>
      <w:r w:rsidRPr="00BB4BE5">
        <w:rPr>
          <w:b/>
          <w:bCs/>
          <w:sz w:val="28"/>
          <w:szCs w:val="28"/>
          <w:rtl/>
        </w:rPr>
        <w:t xml:space="preserve"> </w:t>
      </w:r>
      <w:r w:rsidRPr="00BF65BE">
        <w:rPr>
          <w:rFonts w:ascii="Traditional Arabic" w:hAnsi="Traditional Arabic" w:cs="Traditional Arabic" w:hint="eastAsia"/>
          <w:b/>
          <w:bCs/>
          <w:sz w:val="40"/>
          <w:szCs w:val="40"/>
          <w:rtl/>
        </w:rPr>
        <w:t>أحكام</w:t>
      </w:r>
      <w:r>
        <w:rPr>
          <w:b/>
          <w:bCs/>
          <w:sz w:val="28"/>
          <w:szCs w:val="28"/>
          <w:rtl/>
        </w:rPr>
        <w:t xml:space="preserve"> </w:t>
      </w:r>
      <w:r w:rsidRPr="00BB4BE5">
        <w:rPr>
          <w:rFonts w:ascii="Traditional Arabic" w:hAnsi="Traditional Arabic" w:cs="Traditional Arabic" w:hint="eastAsia"/>
          <w:b/>
          <w:bCs/>
          <w:sz w:val="40"/>
          <w:szCs w:val="40"/>
          <w:rtl/>
        </w:rPr>
        <w:t>المنقولات</w:t>
      </w:r>
      <w:r w:rsidRPr="00BB4BE5">
        <w:rPr>
          <w:rFonts w:ascii="Traditional Arabic" w:hAnsi="Traditional Arabic" w:cs="Traditional Arabic"/>
          <w:b/>
          <w:bCs/>
          <w:sz w:val="40"/>
          <w:szCs w:val="40"/>
          <w:rtl/>
        </w:rPr>
        <w:t xml:space="preserve"> من الغنائم</w:t>
      </w:r>
    </w:p>
    <w:p w:rsidR="00DB12E1" w:rsidRPr="00BB4BE5" w:rsidRDefault="00DB12E1" w:rsidP="007B1AFA">
      <w:pPr>
        <w:spacing w:before="240" w:after="0" w:line="240" w:lineRule="auto"/>
        <w:ind w:left="-341" w:right="-851"/>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 تعريف </w:t>
      </w:r>
      <w:r w:rsidRPr="00BB4BE5">
        <w:rPr>
          <w:rFonts w:ascii="Traditional Arabic" w:hAnsi="Traditional Arabic" w:cs="Traditional Arabic" w:hint="eastAsia"/>
          <w:b/>
          <w:bCs/>
          <w:sz w:val="36"/>
          <w:szCs w:val="36"/>
          <w:rtl/>
        </w:rPr>
        <w:t>الغنيمة،</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وأقسامها</w:t>
      </w:r>
      <w:r w:rsidRPr="00BB4BE5">
        <w:rPr>
          <w:rFonts w:ascii="Traditional Arabic" w:hAnsi="Traditional Arabic" w:cs="Traditional Arabic"/>
          <w:b/>
          <w:bCs/>
          <w:sz w:val="36"/>
          <w:szCs w:val="36"/>
          <w:rtl/>
        </w:rPr>
        <w:t>.</w:t>
      </w:r>
    </w:p>
    <w:p w:rsidR="00DB12E1" w:rsidRPr="00BB4BE5" w:rsidRDefault="00DB12E1" w:rsidP="007B1AFA">
      <w:pPr>
        <w:tabs>
          <w:tab w:val="left" w:pos="84"/>
          <w:tab w:val="left" w:pos="1832"/>
          <w:tab w:val="left" w:pos="2748"/>
          <w:tab w:val="left" w:pos="3664"/>
          <w:tab w:val="left" w:pos="4580"/>
          <w:tab w:val="left" w:pos="5496"/>
          <w:tab w:val="left" w:pos="6412"/>
          <w:tab w:val="left" w:pos="7328"/>
          <w:tab w:val="left" w:pos="8873"/>
          <w:tab w:val="left" w:pos="9160"/>
          <w:tab w:val="left" w:pos="10076"/>
          <w:tab w:val="left" w:pos="10992"/>
          <w:tab w:val="left" w:pos="11908"/>
          <w:tab w:val="left" w:pos="12824"/>
          <w:tab w:val="left" w:pos="13740"/>
          <w:tab w:val="left" w:pos="14656"/>
        </w:tabs>
        <w:spacing w:before="240" w:after="0" w:line="240" w:lineRule="auto"/>
        <w:ind w:left="-341" w:right="-851"/>
        <w:jc w:val="both"/>
        <w:rPr>
          <w:rFonts w:ascii="Traditional Arabic" w:hAnsi="Traditional Arabic" w:cs="Traditional Arabic"/>
          <w:sz w:val="36"/>
          <w:szCs w:val="36"/>
        </w:rPr>
      </w:pPr>
      <w:r w:rsidRPr="00BB4BE5">
        <w:rPr>
          <w:rFonts w:cs="Traditional Arabic"/>
          <w:sz w:val="36"/>
          <w:szCs w:val="36"/>
          <w:rtl/>
        </w:rPr>
        <w:tab/>
      </w:r>
      <w:r w:rsidRPr="00BB4BE5">
        <w:rPr>
          <w:rFonts w:cs="Traditional Arabic" w:hint="eastAsia"/>
          <w:sz w:val="36"/>
          <w:szCs w:val="36"/>
          <w:rtl/>
        </w:rPr>
        <w:t>الغنيمة</w:t>
      </w:r>
      <w:r w:rsidRPr="00BB4BE5">
        <w:rPr>
          <w:rFonts w:cs="Traditional Arabic"/>
          <w:sz w:val="36"/>
          <w:szCs w:val="36"/>
          <w:rtl/>
        </w:rPr>
        <w:t xml:space="preserve"> </w:t>
      </w:r>
      <w:r w:rsidRPr="00BB4BE5">
        <w:rPr>
          <w:rFonts w:cs="Traditional Arabic" w:hint="eastAsia"/>
          <w:sz w:val="36"/>
          <w:szCs w:val="36"/>
          <w:rtl/>
        </w:rPr>
        <w:t>ثمرة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ثمار</w:t>
      </w:r>
      <w:r w:rsidRPr="00BB4BE5">
        <w:rPr>
          <w:rFonts w:cs="Traditional Arabic"/>
          <w:sz w:val="36"/>
          <w:szCs w:val="36"/>
          <w:rtl/>
        </w:rPr>
        <w:t xml:space="preserve"> </w:t>
      </w:r>
      <w:r w:rsidRPr="00BB4BE5">
        <w:rPr>
          <w:rFonts w:cs="Traditional Arabic" w:hint="eastAsia"/>
          <w:sz w:val="36"/>
          <w:szCs w:val="36"/>
          <w:rtl/>
        </w:rPr>
        <w:t>الجهاد</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سبيل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ascii="AGA Arabesque" w:hAnsi="AGA Arabesque" w:cs="Traditional Arabic"/>
          <w:sz w:val="36"/>
          <w:szCs w:val="36"/>
        </w:rPr>
        <w:sym w:font="AGA Arabesque" w:char="F055"/>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وخصيصة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خصائص</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الأمة؛</w:t>
      </w:r>
      <w:r w:rsidRPr="00BB4BE5">
        <w:rPr>
          <w:rFonts w:cs="Traditional Arabic"/>
          <w:sz w:val="36"/>
          <w:szCs w:val="36"/>
          <w:rtl/>
        </w:rPr>
        <w:t xml:space="preserve"> </w:t>
      </w:r>
      <w:r w:rsidRPr="00BB4BE5">
        <w:rPr>
          <w:rFonts w:cs="Traditional Arabic" w:hint="eastAsia"/>
          <w:sz w:val="36"/>
          <w:szCs w:val="36"/>
          <w:rtl/>
        </w:rPr>
        <w:t>إذ</w:t>
      </w:r>
      <w:r w:rsidRPr="00BB4BE5">
        <w:rPr>
          <w:rFonts w:cs="Traditional Arabic"/>
          <w:sz w:val="36"/>
          <w:szCs w:val="36"/>
          <w:rtl/>
        </w:rPr>
        <w:t xml:space="preserve"> </w:t>
      </w:r>
      <w:r w:rsidRPr="00BB4BE5">
        <w:rPr>
          <w:rFonts w:cs="Traditional Arabic" w:hint="eastAsia"/>
          <w:sz w:val="36"/>
          <w:szCs w:val="36"/>
          <w:rtl/>
        </w:rPr>
        <w:t>إنهالم</w:t>
      </w:r>
      <w:r w:rsidRPr="00BB4BE5">
        <w:rPr>
          <w:rFonts w:cs="Traditional Arabic"/>
          <w:sz w:val="36"/>
          <w:szCs w:val="36"/>
          <w:rtl/>
        </w:rPr>
        <w:t xml:space="preserve"> </w:t>
      </w:r>
      <w:r w:rsidRPr="00BB4BE5">
        <w:rPr>
          <w:rFonts w:cs="Traditional Arabic" w:hint="eastAsia"/>
          <w:sz w:val="36"/>
          <w:szCs w:val="36"/>
          <w:rtl/>
        </w:rPr>
        <w:t>تحلّ</w:t>
      </w:r>
      <w:r w:rsidRPr="00BB4BE5">
        <w:rPr>
          <w:rFonts w:cs="Traditional Arabic"/>
          <w:sz w:val="36"/>
          <w:szCs w:val="36"/>
          <w:rtl/>
        </w:rPr>
        <w:t xml:space="preserve"> </w:t>
      </w:r>
      <w:r w:rsidRPr="00BB4BE5">
        <w:rPr>
          <w:rFonts w:cs="Traditional Arabic" w:hint="eastAsia"/>
          <w:sz w:val="36"/>
          <w:szCs w:val="36"/>
          <w:rtl/>
        </w:rPr>
        <w:t>لأمة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الأمم</w:t>
      </w:r>
      <w:r w:rsidRPr="00BB4BE5">
        <w:rPr>
          <w:rFonts w:cs="Traditional Arabic"/>
          <w:sz w:val="36"/>
          <w:szCs w:val="36"/>
          <w:rtl/>
        </w:rPr>
        <w:t xml:space="preserve"> </w:t>
      </w:r>
      <w:r w:rsidRPr="00BB4BE5">
        <w:rPr>
          <w:rFonts w:cs="Traditional Arabic" w:hint="eastAsia"/>
          <w:sz w:val="36"/>
          <w:szCs w:val="36"/>
          <w:rtl/>
        </w:rPr>
        <w:t>قبلها،</w:t>
      </w:r>
      <w:r w:rsidRPr="00BB4BE5">
        <w:rPr>
          <w:rFonts w:cs="Traditional Arabic"/>
          <w:sz w:val="36"/>
          <w:szCs w:val="36"/>
          <w:rtl/>
        </w:rPr>
        <w:t xml:space="preserve"> </w:t>
      </w:r>
      <w:r w:rsidRPr="00BB4BE5">
        <w:rPr>
          <w:rFonts w:cs="Traditional Arabic" w:hint="eastAsia"/>
          <w:sz w:val="36"/>
          <w:szCs w:val="36"/>
          <w:rtl/>
        </w:rPr>
        <w:t>وقد</w:t>
      </w:r>
      <w:r w:rsidRPr="00BB4BE5">
        <w:rPr>
          <w:rFonts w:cs="Traditional Arabic"/>
          <w:sz w:val="36"/>
          <w:szCs w:val="36"/>
          <w:rtl/>
        </w:rPr>
        <w:t xml:space="preserve"> </w:t>
      </w:r>
      <w:r w:rsidRPr="00BB4BE5">
        <w:rPr>
          <w:rFonts w:cs="Traditional Arabic" w:hint="eastAsia"/>
          <w:sz w:val="36"/>
          <w:szCs w:val="36"/>
          <w:rtl/>
        </w:rPr>
        <w:t>جاء</w:t>
      </w:r>
      <w:r w:rsidRPr="00BB4BE5">
        <w:rPr>
          <w:rFonts w:cs="Traditional Arabic"/>
          <w:sz w:val="36"/>
          <w:szCs w:val="36"/>
          <w:rtl/>
        </w:rPr>
        <w:t xml:space="preserve"> </w:t>
      </w:r>
      <w:r w:rsidRPr="00BB4BE5">
        <w:rPr>
          <w:rFonts w:cs="Traditional Arabic" w:hint="eastAsia"/>
          <w:sz w:val="36"/>
          <w:szCs w:val="36"/>
          <w:rtl/>
        </w:rPr>
        <w:t>الشرع</w:t>
      </w:r>
      <w:r w:rsidRPr="00BB4BE5">
        <w:rPr>
          <w:rFonts w:cs="Traditional Arabic"/>
          <w:sz w:val="36"/>
          <w:szCs w:val="36"/>
          <w:rtl/>
        </w:rPr>
        <w:t xml:space="preserve"> </w:t>
      </w:r>
      <w:r w:rsidRPr="00BB4BE5">
        <w:rPr>
          <w:rFonts w:cs="Traditional Arabic" w:hint="eastAsia"/>
          <w:sz w:val="36"/>
          <w:szCs w:val="36"/>
          <w:rtl/>
        </w:rPr>
        <w:t>ببيان</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الغنائم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حيث</w:t>
      </w:r>
      <w:r w:rsidRPr="00BB4BE5">
        <w:rPr>
          <w:rFonts w:cs="Traditional Arabic"/>
          <w:sz w:val="36"/>
          <w:szCs w:val="36"/>
          <w:rtl/>
        </w:rPr>
        <w:t xml:space="preserve"> </w:t>
      </w:r>
      <w:r w:rsidRPr="00BB4BE5">
        <w:rPr>
          <w:rFonts w:cs="Traditional Arabic" w:hint="eastAsia"/>
          <w:sz w:val="36"/>
          <w:szCs w:val="36"/>
          <w:rtl/>
        </w:rPr>
        <w:t>كيفية</w:t>
      </w:r>
      <w:r w:rsidRPr="00BB4BE5">
        <w:rPr>
          <w:rFonts w:cs="Traditional Arabic"/>
          <w:sz w:val="36"/>
          <w:szCs w:val="36"/>
          <w:rtl/>
        </w:rPr>
        <w:t xml:space="preserve"> </w:t>
      </w:r>
      <w:r w:rsidRPr="00BB4BE5">
        <w:rPr>
          <w:rFonts w:cs="Traditional Arabic" w:hint="eastAsia"/>
          <w:sz w:val="36"/>
          <w:szCs w:val="36"/>
          <w:rtl/>
        </w:rPr>
        <w:t>تقسيمها،</w:t>
      </w:r>
      <w:r w:rsidRPr="00BB4BE5">
        <w:rPr>
          <w:rFonts w:cs="Traditional Arabic"/>
          <w:sz w:val="36"/>
          <w:szCs w:val="36"/>
          <w:rtl/>
        </w:rPr>
        <w:t xml:space="preserve"> </w:t>
      </w:r>
      <w:r w:rsidRPr="00BB4BE5">
        <w:rPr>
          <w:rFonts w:cs="Traditional Arabic" w:hint="eastAsia"/>
          <w:sz w:val="36"/>
          <w:szCs w:val="36"/>
          <w:rtl/>
        </w:rPr>
        <w:t>ومَن</w:t>
      </w:r>
      <w:r w:rsidRPr="00BB4BE5">
        <w:rPr>
          <w:rFonts w:cs="Traditional Arabic"/>
          <w:sz w:val="36"/>
          <w:szCs w:val="36"/>
          <w:rtl/>
        </w:rPr>
        <w:t xml:space="preserve"> </w:t>
      </w:r>
      <w:r w:rsidRPr="00BB4BE5">
        <w:rPr>
          <w:rFonts w:cs="Traditional Arabic" w:hint="eastAsia"/>
          <w:sz w:val="36"/>
          <w:szCs w:val="36"/>
          <w:rtl/>
        </w:rPr>
        <w:t>الذين</w:t>
      </w:r>
      <w:r w:rsidRPr="00BB4BE5">
        <w:rPr>
          <w:rFonts w:cs="Traditional Arabic"/>
          <w:sz w:val="36"/>
          <w:szCs w:val="36"/>
          <w:rtl/>
        </w:rPr>
        <w:t xml:space="preserve"> </w:t>
      </w:r>
      <w:r w:rsidRPr="00BB4BE5">
        <w:rPr>
          <w:rFonts w:cs="Traditional Arabic" w:hint="eastAsia"/>
          <w:sz w:val="36"/>
          <w:szCs w:val="36"/>
          <w:rtl/>
        </w:rPr>
        <w:t>يستحقونها،</w:t>
      </w:r>
      <w:r w:rsidRPr="00BB4BE5">
        <w:rPr>
          <w:rFonts w:cs="Traditional Arabic"/>
          <w:sz w:val="36"/>
          <w:szCs w:val="36"/>
          <w:rtl/>
        </w:rPr>
        <w:t xml:space="preserve"> </w:t>
      </w:r>
      <w:r w:rsidRPr="00BB4BE5">
        <w:rPr>
          <w:rFonts w:cs="Traditional Arabic" w:hint="eastAsia"/>
          <w:sz w:val="36"/>
          <w:szCs w:val="36"/>
          <w:rtl/>
        </w:rPr>
        <w:t>وما</w:t>
      </w:r>
      <w:r w:rsidRPr="00BB4BE5">
        <w:rPr>
          <w:rFonts w:cs="Traditional Arabic"/>
          <w:sz w:val="36"/>
          <w:szCs w:val="36"/>
          <w:rtl/>
        </w:rPr>
        <w:t xml:space="preserve"> </w:t>
      </w:r>
      <w:r w:rsidRPr="00BB4BE5">
        <w:rPr>
          <w:rFonts w:cs="Traditional Arabic" w:hint="eastAsia"/>
          <w:sz w:val="36"/>
          <w:szCs w:val="36"/>
          <w:rtl/>
        </w:rPr>
        <w:t>هي</w:t>
      </w:r>
      <w:r w:rsidRPr="00BB4BE5">
        <w:rPr>
          <w:rFonts w:cs="Traditional Arabic"/>
          <w:sz w:val="36"/>
          <w:szCs w:val="36"/>
          <w:rtl/>
        </w:rPr>
        <w:t xml:space="preserve"> </w:t>
      </w:r>
      <w:r w:rsidRPr="00BB4BE5">
        <w:rPr>
          <w:rFonts w:cs="Traditional Arabic" w:hint="eastAsia"/>
          <w:sz w:val="36"/>
          <w:szCs w:val="36"/>
          <w:rtl/>
        </w:rPr>
        <w:t>مصارفها،</w:t>
      </w:r>
      <w:r w:rsidRPr="00BB4BE5">
        <w:rPr>
          <w:rFonts w:cs="Traditional Arabic"/>
          <w:sz w:val="36"/>
          <w:szCs w:val="36"/>
          <w:rtl/>
        </w:rPr>
        <w:t xml:space="preserve"> ...</w:t>
      </w:r>
      <w:r w:rsidRPr="00BB4BE5">
        <w:rPr>
          <w:rFonts w:cs="Traditional Arabic" w:hint="eastAsia"/>
          <w:sz w:val="36"/>
          <w:szCs w:val="36"/>
          <w:rtl/>
        </w:rPr>
        <w:t>إلخ</w:t>
      </w:r>
      <w:r w:rsidRPr="00BB4BE5">
        <w:rPr>
          <w:rFonts w:cs="Traditional Arabic"/>
          <w:sz w:val="36"/>
          <w:szCs w:val="36"/>
          <w:rtl/>
        </w:rPr>
        <w:t>.</w:t>
      </w:r>
    </w:p>
    <w:p w:rsidR="00DB12E1" w:rsidRPr="00BB4BE5" w:rsidRDefault="00DB12E1" w:rsidP="007B1AF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41" w:right="-851"/>
        <w:rPr>
          <w:rFonts w:ascii="Traditional Arabic" w:hAnsi="Traditional Arabic" w:cs="Traditional Arabic"/>
          <w:b/>
          <w:bCs/>
          <w:sz w:val="36"/>
          <w:szCs w:val="36"/>
          <w:u w:val="single"/>
        </w:rPr>
      </w:pPr>
      <w:r w:rsidRPr="00BB4BE5">
        <w:rPr>
          <w:rFonts w:cs="Traditional Arabic" w:hint="eastAsia"/>
          <w:b/>
          <w:bCs/>
          <w:sz w:val="36"/>
          <w:szCs w:val="36"/>
          <w:u w:val="single"/>
          <w:rtl/>
        </w:rPr>
        <w:t>أولًا</w:t>
      </w:r>
      <w:r w:rsidRPr="00BB4BE5">
        <w:rPr>
          <w:rFonts w:cs="Traditional Arabic"/>
          <w:b/>
          <w:bCs/>
          <w:sz w:val="36"/>
          <w:szCs w:val="36"/>
          <w:u w:val="single"/>
          <w:rtl/>
        </w:rPr>
        <w:t xml:space="preserve">: </w:t>
      </w:r>
      <w:r w:rsidRPr="00BB4BE5">
        <w:rPr>
          <w:rFonts w:cs="Traditional Arabic" w:hint="eastAsia"/>
          <w:b/>
          <w:bCs/>
          <w:sz w:val="36"/>
          <w:szCs w:val="36"/>
          <w:u w:val="single"/>
          <w:rtl/>
        </w:rPr>
        <w:t>تعريف</w:t>
      </w:r>
      <w:r w:rsidRPr="00BB4BE5">
        <w:rPr>
          <w:rFonts w:cs="Traditional Arabic"/>
          <w:b/>
          <w:bCs/>
          <w:sz w:val="36"/>
          <w:szCs w:val="36"/>
          <w:u w:val="single"/>
          <w:rtl/>
        </w:rPr>
        <w:t xml:space="preserve"> </w:t>
      </w:r>
      <w:r w:rsidRPr="00BB4BE5">
        <w:rPr>
          <w:rFonts w:cs="Traditional Arabic" w:hint="eastAsia"/>
          <w:b/>
          <w:bCs/>
          <w:sz w:val="36"/>
          <w:szCs w:val="36"/>
          <w:u w:val="single"/>
          <w:rtl/>
        </w:rPr>
        <w:t>الغنيمة</w:t>
      </w:r>
      <w:r w:rsidRPr="00BB4BE5">
        <w:rPr>
          <w:rFonts w:ascii="Traditional Arabic" w:hAnsi="Traditional Arabic" w:cs="Traditional Arabic"/>
          <w:b/>
          <w:bCs/>
          <w:sz w:val="36"/>
          <w:szCs w:val="36"/>
          <w:u w:val="single"/>
        </w:rPr>
        <w:t>:</w:t>
      </w:r>
    </w:p>
    <w:p w:rsidR="00DB12E1" w:rsidRPr="00BB4BE5" w:rsidRDefault="00DB12E1" w:rsidP="007B1AFA">
      <w:pPr>
        <w:tabs>
          <w:tab w:val="left" w:pos="8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41" w:right="-851"/>
        <w:rPr>
          <w:rFonts w:cs="Traditional Arabic"/>
          <w:sz w:val="36"/>
          <w:szCs w:val="36"/>
          <w:rtl/>
        </w:rPr>
      </w:pPr>
      <w:r w:rsidRPr="00BB4BE5">
        <w:rPr>
          <w:rFonts w:ascii="Traditional Arabic" w:hAnsi="Traditional Arabic" w:cs="Traditional Arabic"/>
          <w:sz w:val="36"/>
          <w:szCs w:val="36"/>
        </w:rPr>
        <w:tab/>
      </w:r>
      <w:r w:rsidRPr="00BB4BE5">
        <w:rPr>
          <w:rFonts w:cs="Traditional Arabic" w:hint="eastAsia"/>
          <w:b/>
          <w:bCs/>
          <w:sz w:val="36"/>
          <w:szCs w:val="36"/>
          <w:rtl/>
        </w:rPr>
        <w:t>لغة</w:t>
      </w:r>
      <w:r w:rsidRPr="00BB4BE5">
        <w:rPr>
          <w:rFonts w:cs="Traditional Arabic"/>
          <w:sz w:val="36"/>
          <w:szCs w:val="36"/>
          <w:rtl/>
        </w:rPr>
        <w:t xml:space="preserve">: </w:t>
      </w:r>
      <w:r w:rsidRPr="00BB4BE5">
        <w:rPr>
          <w:rFonts w:cs="Traditional Arabic" w:hint="eastAsia"/>
          <w:sz w:val="36"/>
          <w:szCs w:val="36"/>
          <w:rtl/>
        </w:rPr>
        <w:t>غَنِمْتُ</w:t>
      </w:r>
      <w:r w:rsidRPr="00BB4BE5">
        <w:rPr>
          <w:rFonts w:cs="Traditional Arabic"/>
          <w:sz w:val="36"/>
          <w:szCs w:val="36"/>
          <w:rtl/>
        </w:rPr>
        <w:t xml:space="preserve"> </w:t>
      </w:r>
      <w:r w:rsidRPr="00BB4BE5">
        <w:rPr>
          <w:rFonts w:cs="Traditional Arabic" w:hint="eastAsia"/>
          <w:sz w:val="36"/>
          <w:szCs w:val="36"/>
          <w:rtl/>
        </w:rPr>
        <w:t>الشيء</w:t>
      </w:r>
      <w:r w:rsidRPr="00BB4BE5">
        <w:rPr>
          <w:rFonts w:cs="Traditional Arabic"/>
          <w:sz w:val="36"/>
          <w:szCs w:val="36"/>
          <w:rtl/>
        </w:rPr>
        <w:t xml:space="preserve"> </w:t>
      </w:r>
      <w:r w:rsidRPr="00BB4BE5">
        <w:rPr>
          <w:rFonts w:cs="Traditional Arabic" w:hint="eastAsia"/>
          <w:sz w:val="36"/>
          <w:szCs w:val="36"/>
          <w:rtl/>
        </w:rPr>
        <w:t>أَغْنَمُهُ</w:t>
      </w:r>
      <w:r w:rsidRPr="00BB4BE5">
        <w:rPr>
          <w:rFonts w:cs="Traditional Arabic"/>
          <w:sz w:val="36"/>
          <w:szCs w:val="36"/>
          <w:rtl/>
        </w:rPr>
        <w:t xml:space="preserve"> </w:t>
      </w:r>
      <w:r w:rsidRPr="00BB4BE5">
        <w:rPr>
          <w:rFonts w:cs="Traditional Arabic" w:hint="eastAsia"/>
          <w:sz w:val="36"/>
          <w:szCs w:val="36"/>
          <w:rtl/>
        </w:rPr>
        <w:t>غُنْمًا</w:t>
      </w:r>
      <w:r w:rsidRPr="00BB4BE5">
        <w:rPr>
          <w:rFonts w:cs="Traditional Arabic"/>
          <w:sz w:val="36"/>
          <w:szCs w:val="36"/>
          <w:rtl/>
        </w:rPr>
        <w:t xml:space="preserve">: </w:t>
      </w:r>
      <w:r w:rsidRPr="00BB4BE5">
        <w:rPr>
          <w:rFonts w:cs="Traditional Arabic" w:hint="eastAsia"/>
          <w:sz w:val="36"/>
          <w:szCs w:val="36"/>
          <w:rtl/>
        </w:rPr>
        <w:t>أصبته</w:t>
      </w:r>
      <w:r w:rsidRPr="00BB4BE5">
        <w:rPr>
          <w:rFonts w:cs="Traditional Arabic"/>
          <w:sz w:val="36"/>
          <w:szCs w:val="36"/>
          <w:rtl/>
        </w:rPr>
        <w:t xml:space="preserve"> </w:t>
      </w:r>
      <w:r w:rsidRPr="00BB4BE5">
        <w:rPr>
          <w:rFonts w:cs="Traditional Arabic" w:hint="eastAsia"/>
          <w:sz w:val="36"/>
          <w:szCs w:val="36"/>
          <w:rtl/>
        </w:rPr>
        <w:t>غَنِيمَةً</w:t>
      </w:r>
      <w:r w:rsidRPr="00BB4BE5">
        <w:rPr>
          <w:rFonts w:cs="Traditional Arabic"/>
          <w:sz w:val="36"/>
          <w:szCs w:val="36"/>
          <w:rtl/>
        </w:rPr>
        <w:t xml:space="preserve"> </w:t>
      </w:r>
      <w:r w:rsidRPr="00BB4BE5">
        <w:rPr>
          <w:rFonts w:cs="Traditional Arabic" w:hint="eastAsia"/>
          <w:sz w:val="36"/>
          <w:szCs w:val="36"/>
          <w:rtl/>
        </w:rPr>
        <w:t>ومَغْنَمًا،</w:t>
      </w:r>
      <w:r w:rsidRPr="00BB4BE5">
        <w:rPr>
          <w:rFonts w:cs="Traditional Arabic"/>
          <w:sz w:val="36"/>
          <w:szCs w:val="36"/>
          <w:rtl/>
        </w:rPr>
        <w:t xml:space="preserve"> </w:t>
      </w:r>
      <w:r w:rsidRPr="00BB4BE5">
        <w:rPr>
          <w:rFonts w:cs="Traditional Arabic" w:hint="eastAsia"/>
          <w:sz w:val="36"/>
          <w:szCs w:val="36"/>
          <w:rtl/>
        </w:rPr>
        <w:t>والجمع</w:t>
      </w:r>
      <w:r w:rsidRPr="00BB4BE5">
        <w:rPr>
          <w:rFonts w:cs="Traditional Arabic"/>
          <w:sz w:val="36"/>
          <w:szCs w:val="36"/>
          <w:rtl/>
        </w:rPr>
        <w:t xml:space="preserve">: </w:t>
      </w:r>
      <w:r w:rsidRPr="00BB4BE5">
        <w:rPr>
          <w:rFonts w:cs="Traditional Arabic" w:hint="eastAsia"/>
          <w:sz w:val="36"/>
          <w:szCs w:val="36"/>
          <w:rtl/>
        </w:rPr>
        <w:t>الغَنَائِمُ،</w:t>
      </w:r>
      <w:r w:rsidRPr="00BB4BE5">
        <w:rPr>
          <w:rFonts w:cs="Traditional Arabic"/>
          <w:sz w:val="36"/>
          <w:szCs w:val="36"/>
          <w:rtl/>
        </w:rPr>
        <w:t xml:space="preserve"> </w:t>
      </w:r>
      <w:r w:rsidRPr="00BB4BE5">
        <w:rPr>
          <w:rFonts w:cs="Traditional Arabic" w:hint="eastAsia"/>
          <w:sz w:val="36"/>
          <w:szCs w:val="36"/>
          <w:rtl/>
        </w:rPr>
        <w:t>وغنم</w:t>
      </w:r>
      <w:r w:rsidRPr="00BB4BE5">
        <w:rPr>
          <w:rFonts w:cs="Traditional Arabic"/>
          <w:sz w:val="36"/>
          <w:szCs w:val="36"/>
          <w:rtl/>
        </w:rPr>
        <w:t xml:space="preserve"> </w:t>
      </w:r>
      <w:r w:rsidRPr="00BB4BE5">
        <w:rPr>
          <w:rFonts w:cs="Traditional Arabic" w:hint="eastAsia"/>
          <w:sz w:val="36"/>
          <w:szCs w:val="36"/>
          <w:rtl/>
        </w:rPr>
        <w:t>الشيء</w:t>
      </w:r>
      <w:r w:rsidRPr="00BB4BE5">
        <w:rPr>
          <w:rFonts w:cs="Traditional Arabic"/>
          <w:sz w:val="36"/>
          <w:szCs w:val="36"/>
          <w:rtl/>
        </w:rPr>
        <w:t xml:space="preserve"> </w:t>
      </w:r>
      <w:r w:rsidRPr="00BB4BE5">
        <w:rPr>
          <w:rFonts w:cs="Traditional Arabic" w:hint="eastAsia"/>
          <w:sz w:val="36"/>
          <w:szCs w:val="36"/>
          <w:rtl/>
        </w:rPr>
        <w:t>غُنْمًا</w:t>
      </w:r>
      <w:r w:rsidRPr="00BB4BE5">
        <w:rPr>
          <w:rFonts w:cs="Traditional Arabic"/>
          <w:sz w:val="36"/>
          <w:szCs w:val="36"/>
          <w:rtl/>
        </w:rPr>
        <w:t xml:space="preserve">: </w:t>
      </w:r>
      <w:r w:rsidRPr="00BB4BE5">
        <w:rPr>
          <w:rFonts w:cs="Traditional Arabic" w:hint="eastAsia"/>
          <w:sz w:val="36"/>
          <w:szCs w:val="36"/>
          <w:rtl/>
        </w:rPr>
        <w:t>فاز</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وتغنّمه</w:t>
      </w:r>
      <w:r w:rsidRPr="00BB4BE5">
        <w:rPr>
          <w:rFonts w:cs="Traditional Arabic"/>
          <w:sz w:val="36"/>
          <w:szCs w:val="36"/>
          <w:vertAlign w:val="superscript"/>
          <w:rtl/>
        </w:rPr>
        <w:t>(</w:t>
      </w:r>
      <w:r w:rsidRPr="00BB4BE5">
        <w:rPr>
          <w:rStyle w:val="a3"/>
          <w:rFonts w:cs="Traditional Arabic"/>
          <w:szCs w:val="36"/>
          <w:rtl/>
        </w:rPr>
        <w:footnoteReference w:id="268"/>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7B1AF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41" w:right="-851"/>
        <w:rPr>
          <w:rFonts w:ascii="Traditional Arabic" w:hAnsi="Traditional Arabic" w:cs="Traditional Arabic"/>
          <w:b/>
          <w:bCs/>
          <w:sz w:val="36"/>
          <w:szCs w:val="36"/>
        </w:rPr>
      </w:pPr>
      <w:r>
        <w:rPr>
          <w:rFonts w:cs="Traditional Arabic" w:hint="eastAsia"/>
          <w:b/>
          <w:bCs/>
          <w:sz w:val="36"/>
          <w:szCs w:val="36"/>
          <w:rtl/>
        </w:rPr>
        <w:t>شرعًا</w:t>
      </w:r>
      <w:r w:rsidRPr="00BB4BE5">
        <w:rPr>
          <w:rFonts w:ascii="Traditional Arabic" w:hAnsi="Traditional Arabic" w:cs="Traditional Arabic"/>
          <w:b/>
          <w:bCs/>
          <w:sz w:val="36"/>
          <w:szCs w:val="36"/>
        </w:rPr>
        <w:t>:</w:t>
      </w:r>
      <w:r w:rsidRPr="00BB4BE5">
        <w:rPr>
          <w:rFonts w:cs="Traditional Arabic"/>
          <w:b/>
          <w:bCs/>
          <w:sz w:val="36"/>
          <w:szCs w:val="36"/>
          <w:rtl/>
        </w:rPr>
        <w:t xml:space="preserve"> </w:t>
      </w:r>
      <w:r w:rsidRPr="00BB4BE5">
        <w:rPr>
          <w:rFonts w:cs="Traditional Arabic" w:hint="eastAsia"/>
          <w:sz w:val="36"/>
          <w:szCs w:val="36"/>
          <w:rtl/>
        </w:rPr>
        <w:t>اسم</w:t>
      </w:r>
      <w:r w:rsidRPr="00BB4BE5">
        <w:rPr>
          <w:rFonts w:cs="Traditional Arabic"/>
          <w:sz w:val="36"/>
          <w:szCs w:val="36"/>
          <w:rtl/>
        </w:rPr>
        <w:t xml:space="preserve"> </w:t>
      </w:r>
      <w:r w:rsidRPr="00BB4BE5">
        <w:rPr>
          <w:rFonts w:cs="Traditional Arabic" w:hint="eastAsia"/>
          <w:sz w:val="36"/>
          <w:szCs w:val="36"/>
          <w:rtl/>
        </w:rPr>
        <w:t>لما</w:t>
      </w:r>
      <w:r w:rsidRPr="00BB4BE5">
        <w:rPr>
          <w:rFonts w:cs="Traditional Arabic"/>
          <w:sz w:val="36"/>
          <w:szCs w:val="36"/>
          <w:rtl/>
        </w:rPr>
        <w:t xml:space="preserve"> </w:t>
      </w:r>
      <w:r w:rsidRPr="00BB4BE5">
        <w:rPr>
          <w:rFonts w:cs="Traditional Arabic" w:hint="eastAsia"/>
          <w:sz w:val="36"/>
          <w:szCs w:val="36"/>
          <w:rtl/>
        </w:rPr>
        <w:t>يستولي</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المسلمون،</w:t>
      </w: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قتال</w:t>
      </w:r>
      <w:r w:rsidRPr="00BB4BE5">
        <w:rPr>
          <w:rFonts w:cs="Traditional Arabic"/>
          <w:sz w:val="36"/>
          <w:szCs w:val="36"/>
          <w:rtl/>
        </w:rPr>
        <w:t xml:space="preserve"> </w:t>
      </w:r>
      <w:r w:rsidRPr="00BB4BE5">
        <w:rPr>
          <w:rFonts w:cs="Traditional Arabic" w:hint="eastAsia"/>
          <w:sz w:val="36"/>
          <w:szCs w:val="36"/>
          <w:rtl/>
        </w:rPr>
        <w:t>أعدائهم</w:t>
      </w:r>
      <w:r w:rsidRPr="00BB4BE5">
        <w:rPr>
          <w:rFonts w:cs="Traditional Arabic"/>
          <w:sz w:val="36"/>
          <w:szCs w:val="36"/>
          <w:rtl/>
        </w:rPr>
        <w:t xml:space="preserve"> </w:t>
      </w:r>
      <w:r w:rsidRPr="00BB4BE5">
        <w:rPr>
          <w:rFonts w:cs="Traditional Arabic" w:hint="eastAsia"/>
          <w:sz w:val="36"/>
          <w:szCs w:val="36"/>
          <w:rtl/>
        </w:rPr>
        <w:t>وهزيمتهم</w:t>
      </w:r>
      <w:r w:rsidRPr="00BB4BE5">
        <w:rPr>
          <w:rFonts w:cs="Traditional Arabic"/>
          <w:sz w:val="36"/>
          <w:szCs w:val="36"/>
          <w:vertAlign w:val="superscript"/>
          <w:rtl/>
        </w:rPr>
        <w:t>(</w:t>
      </w:r>
      <w:r w:rsidRPr="00BB4BE5">
        <w:rPr>
          <w:rStyle w:val="a3"/>
          <w:rFonts w:cs="Traditional Arabic"/>
          <w:szCs w:val="36"/>
          <w:rtl/>
        </w:rPr>
        <w:footnoteReference w:id="269"/>
      </w:r>
      <w:r w:rsidRPr="00BB4BE5">
        <w:rPr>
          <w:rFonts w:cs="Traditional Arabic"/>
          <w:sz w:val="36"/>
          <w:szCs w:val="36"/>
          <w:vertAlign w:val="superscript"/>
          <w:rtl/>
        </w:rPr>
        <w:t>)</w:t>
      </w:r>
      <w:r w:rsidRPr="00BB4BE5">
        <w:rPr>
          <w:rFonts w:cs="Traditional Arabic"/>
          <w:b/>
          <w:bCs/>
          <w:sz w:val="36"/>
          <w:szCs w:val="36"/>
          <w:rtl/>
        </w:rPr>
        <w:t>.</w:t>
      </w:r>
    </w:p>
    <w:p w:rsidR="00DB12E1" w:rsidRPr="00BB4BE5" w:rsidRDefault="00DB12E1" w:rsidP="007B1AF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41" w:right="-851"/>
        <w:rPr>
          <w:rFonts w:cs="Traditional Arabic"/>
          <w:b/>
          <w:bCs/>
          <w:sz w:val="36"/>
          <w:szCs w:val="36"/>
          <w:u w:val="single"/>
          <w:rtl/>
        </w:rPr>
      </w:pPr>
      <w:r w:rsidRPr="00BB4BE5">
        <w:rPr>
          <w:rFonts w:cs="Traditional Arabic" w:hint="eastAsia"/>
          <w:b/>
          <w:bCs/>
          <w:sz w:val="36"/>
          <w:szCs w:val="36"/>
          <w:u w:val="single"/>
          <w:rtl/>
        </w:rPr>
        <w:t>ثانيًا</w:t>
      </w:r>
      <w:r w:rsidRPr="00BB4BE5">
        <w:rPr>
          <w:rFonts w:cs="Traditional Arabic"/>
          <w:b/>
          <w:bCs/>
          <w:sz w:val="36"/>
          <w:szCs w:val="36"/>
          <w:u w:val="single"/>
          <w:rtl/>
        </w:rPr>
        <w:t xml:space="preserve">: </w:t>
      </w:r>
      <w:r w:rsidRPr="00BB4BE5">
        <w:rPr>
          <w:rFonts w:cs="Traditional Arabic" w:hint="eastAsia"/>
          <w:b/>
          <w:bCs/>
          <w:sz w:val="36"/>
          <w:szCs w:val="36"/>
          <w:u w:val="single"/>
          <w:rtl/>
        </w:rPr>
        <w:t>أقسام</w:t>
      </w:r>
      <w:r w:rsidRPr="00BB4BE5">
        <w:rPr>
          <w:rFonts w:cs="Traditional Arabic"/>
          <w:b/>
          <w:bCs/>
          <w:sz w:val="36"/>
          <w:szCs w:val="36"/>
          <w:u w:val="single"/>
          <w:rtl/>
        </w:rPr>
        <w:t xml:space="preserve"> </w:t>
      </w:r>
      <w:r w:rsidRPr="00BB4BE5">
        <w:rPr>
          <w:rFonts w:cs="Traditional Arabic" w:hint="eastAsia"/>
          <w:b/>
          <w:bCs/>
          <w:sz w:val="36"/>
          <w:szCs w:val="36"/>
          <w:u w:val="single"/>
          <w:rtl/>
        </w:rPr>
        <w:t>الغنائم</w:t>
      </w:r>
      <w:r w:rsidRPr="00BB4BE5">
        <w:rPr>
          <w:rFonts w:cs="Traditional Arabic"/>
          <w:b/>
          <w:bCs/>
          <w:sz w:val="36"/>
          <w:szCs w:val="36"/>
          <w:u w:val="single"/>
          <w:rtl/>
        </w:rPr>
        <w:t>:</w:t>
      </w:r>
    </w:p>
    <w:p w:rsidR="00DB12E1" w:rsidRPr="00BB4BE5" w:rsidRDefault="00DB12E1" w:rsidP="007B1AF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41" w:right="-851"/>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يحصل</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المسلمون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العدوّ</w:t>
      </w:r>
      <w:r w:rsidRPr="00BB4BE5">
        <w:rPr>
          <w:rFonts w:cs="Traditional Arabic"/>
          <w:sz w:val="36"/>
          <w:szCs w:val="36"/>
          <w:rtl/>
        </w:rPr>
        <w:t xml:space="preserve"> </w:t>
      </w:r>
      <w:r w:rsidRPr="00BB4BE5">
        <w:rPr>
          <w:rFonts w:cs="Traditional Arabic" w:hint="eastAsia"/>
          <w:sz w:val="36"/>
          <w:szCs w:val="36"/>
          <w:rtl/>
        </w:rPr>
        <w:t>نتيجة</w:t>
      </w:r>
      <w:r w:rsidRPr="00BB4BE5">
        <w:rPr>
          <w:rFonts w:cs="Traditional Arabic"/>
          <w:sz w:val="36"/>
          <w:szCs w:val="36"/>
          <w:rtl/>
        </w:rPr>
        <w:t xml:space="preserve"> </w:t>
      </w:r>
      <w:r w:rsidRPr="00BB4BE5">
        <w:rPr>
          <w:rFonts w:cs="Traditional Arabic" w:hint="eastAsia"/>
          <w:sz w:val="36"/>
          <w:szCs w:val="36"/>
          <w:rtl/>
        </w:rPr>
        <w:t>الحرب</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يخرج</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أحد</w:t>
      </w:r>
      <w:r w:rsidRPr="00BB4BE5">
        <w:rPr>
          <w:rFonts w:cs="Traditional Arabic"/>
          <w:sz w:val="36"/>
          <w:szCs w:val="36"/>
          <w:rtl/>
        </w:rPr>
        <w:t xml:space="preserve"> </w:t>
      </w:r>
      <w:r w:rsidRPr="00BB4BE5">
        <w:rPr>
          <w:rFonts w:cs="Traditional Arabic" w:hint="eastAsia"/>
          <w:sz w:val="36"/>
          <w:szCs w:val="36"/>
          <w:rtl/>
        </w:rPr>
        <w:t>ثلاثة</w:t>
      </w:r>
      <w:r w:rsidRPr="00BB4BE5">
        <w:rPr>
          <w:rFonts w:cs="Traditional Arabic"/>
          <w:sz w:val="36"/>
          <w:szCs w:val="36"/>
          <w:rtl/>
        </w:rPr>
        <w:t xml:space="preserve"> </w:t>
      </w:r>
      <w:r w:rsidRPr="00BB4BE5">
        <w:rPr>
          <w:rFonts w:cs="Traditional Arabic" w:hint="eastAsia"/>
          <w:sz w:val="36"/>
          <w:szCs w:val="36"/>
          <w:rtl/>
        </w:rPr>
        <w:t>أقسام</w:t>
      </w:r>
      <w:r w:rsidRPr="00BB4BE5">
        <w:rPr>
          <w:rFonts w:cs="Traditional Arabic"/>
          <w:sz w:val="36"/>
          <w:szCs w:val="36"/>
          <w:rtl/>
        </w:rPr>
        <w:t>:</w:t>
      </w:r>
    </w:p>
    <w:p w:rsidR="00DB12E1" w:rsidRPr="00BB4BE5" w:rsidRDefault="00DB12E1" w:rsidP="007B1AFA">
      <w:pPr>
        <w:spacing w:after="0" w:line="240" w:lineRule="auto"/>
        <w:ind w:right="-851"/>
        <w:rPr>
          <w:rFonts w:cs="Traditional Arabic"/>
          <w:sz w:val="36"/>
          <w:szCs w:val="36"/>
          <w:rtl/>
          <w:lang w:bidi="ar-QA"/>
        </w:rPr>
      </w:pPr>
      <w:r w:rsidRPr="00BB4BE5">
        <w:rPr>
          <w:rFonts w:cs="Traditional Arabic" w:hint="eastAsia"/>
          <w:sz w:val="36"/>
          <w:szCs w:val="36"/>
          <w:rtl/>
          <w:lang w:bidi="ar-QA"/>
        </w:rPr>
        <w:t>القسم</w:t>
      </w:r>
      <w:r w:rsidRPr="00BB4BE5">
        <w:rPr>
          <w:rFonts w:cs="Traditional Arabic"/>
          <w:sz w:val="36"/>
          <w:szCs w:val="36"/>
          <w:rtl/>
          <w:lang w:bidi="ar-QA"/>
        </w:rPr>
        <w:t xml:space="preserve"> </w:t>
      </w:r>
      <w:r w:rsidRPr="00BB4BE5">
        <w:rPr>
          <w:rFonts w:cs="Traditional Arabic" w:hint="eastAsia"/>
          <w:sz w:val="36"/>
          <w:szCs w:val="36"/>
          <w:rtl/>
          <w:lang w:bidi="ar-QA"/>
        </w:rPr>
        <w:t>الأول</w:t>
      </w:r>
      <w:r w:rsidRPr="00BB4BE5">
        <w:rPr>
          <w:rFonts w:cs="Traditional Arabic"/>
          <w:sz w:val="36"/>
          <w:szCs w:val="36"/>
          <w:rtl/>
          <w:lang w:bidi="ar-QA"/>
        </w:rPr>
        <w:t xml:space="preserve">: </w:t>
      </w:r>
      <w:r w:rsidRPr="00BB4BE5">
        <w:rPr>
          <w:rFonts w:cs="Traditional Arabic" w:hint="eastAsia"/>
          <w:sz w:val="36"/>
          <w:szCs w:val="36"/>
          <w:rtl/>
          <w:lang w:bidi="ar-QA"/>
        </w:rPr>
        <w:t>المنقولات</w:t>
      </w:r>
      <w:r w:rsidRPr="00BB4BE5">
        <w:rPr>
          <w:rFonts w:cs="Traditional Arabic"/>
          <w:sz w:val="36"/>
          <w:szCs w:val="36"/>
          <w:rtl/>
          <w:lang w:bidi="ar-QA"/>
        </w:rPr>
        <w:t>.</w:t>
      </w:r>
    </w:p>
    <w:p w:rsidR="00DB12E1" w:rsidRPr="00BB4BE5" w:rsidRDefault="00DB12E1" w:rsidP="007B1AFA">
      <w:pPr>
        <w:spacing w:after="0" w:line="240" w:lineRule="auto"/>
        <w:ind w:right="-851"/>
        <w:rPr>
          <w:rFonts w:cs="Traditional Arabic"/>
          <w:sz w:val="36"/>
          <w:szCs w:val="36"/>
          <w:rtl/>
          <w:lang w:bidi="ar-QA"/>
        </w:rPr>
      </w:pPr>
      <w:r w:rsidRPr="00BB4BE5">
        <w:rPr>
          <w:rFonts w:cs="Traditional Arabic" w:hint="eastAsia"/>
          <w:sz w:val="36"/>
          <w:szCs w:val="36"/>
          <w:rtl/>
          <w:lang w:bidi="ar-QA"/>
        </w:rPr>
        <w:t>القسم</w:t>
      </w:r>
      <w:r w:rsidRPr="00BB4BE5">
        <w:rPr>
          <w:rFonts w:cs="Traditional Arabic"/>
          <w:sz w:val="36"/>
          <w:szCs w:val="36"/>
          <w:rtl/>
          <w:lang w:bidi="ar-QA"/>
        </w:rPr>
        <w:t xml:space="preserve"> </w:t>
      </w:r>
      <w:r w:rsidRPr="00BB4BE5">
        <w:rPr>
          <w:rFonts w:cs="Traditional Arabic" w:hint="eastAsia"/>
          <w:sz w:val="36"/>
          <w:szCs w:val="36"/>
          <w:rtl/>
          <w:lang w:bidi="ar-QA"/>
        </w:rPr>
        <w:t>الثاني</w:t>
      </w:r>
      <w:r w:rsidRPr="00BB4BE5">
        <w:rPr>
          <w:rFonts w:cs="Traditional Arabic"/>
          <w:sz w:val="36"/>
          <w:szCs w:val="36"/>
          <w:rtl/>
          <w:lang w:bidi="ar-QA"/>
        </w:rPr>
        <w:t xml:space="preserve">: </w:t>
      </w:r>
      <w:r w:rsidRPr="00BB4BE5">
        <w:rPr>
          <w:rFonts w:cs="Traditional Arabic" w:hint="eastAsia"/>
          <w:sz w:val="36"/>
          <w:szCs w:val="36"/>
          <w:rtl/>
          <w:lang w:bidi="ar-QA"/>
        </w:rPr>
        <w:t>العقارات</w:t>
      </w:r>
      <w:r w:rsidRPr="00BB4BE5">
        <w:rPr>
          <w:rFonts w:cs="Traditional Arabic"/>
          <w:sz w:val="36"/>
          <w:szCs w:val="36"/>
          <w:rtl/>
          <w:lang w:bidi="ar-QA"/>
        </w:rPr>
        <w:t>.</w:t>
      </w:r>
    </w:p>
    <w:p w:rsidR="00DB12E1" w:rsidRPr="00BB4BE5" w:rsidRDefault="00DB12E1" w:rsidP="007B1AFA">
      <w:pPr>
        <w:spacing w:after="0" w:line="240" w:lineRule="auto"/>
        <w:ind w:right="-851"/>
        <w:rPr>
          <w:rFonts w:cs="Traditional Arabic"/>
          <w:sz w:val="36"/>
          <w:szCs w:val="36"/>
          <w:rtl/>
          <w:lang w:bidi="ar-QA"/>
        </w:rPr>
      </w:pPr>
      <w:r w:rsidRPr="00BB4BE5">
        <w:rPr>
          <w:rFonts w:cs="Traditional Arabic" w:hint="eastAsia"/>
          <w:sz w:val="36"/>
          <w:szCs w:val="36"/>
          <w:rtl/>
          <w:lang w:bidi="ar-QA"/>
        </w:rPr>
        <w:t>القسم</w:t>
      </w:r>
      <w:r w:rsidRPr="00BB4BE5">
        <w:rPr>
          <w:rFonts w:cs="Traditional Arabic"/>
          <w:sz w:val="36"/>
          <w:szCs w:val="36"/>
          <w:rtl/>
          <w:lang w:bidi="ar-QA"/>
        </w:rPr>
        <w:t xml:space="preserve"> </w:t>
      </w:r>
      <w:r w:rsidRPr="00BB4BE5">
        <w:rPr>
          <w:rFonts w:cs="Traditional Arabic" w:hint="eastAsia"/>
          <w:sz w:val="36"/>
          <w:szCs w:val="36"/>
          <w:rtl/>
          <w:lang w:bidi="ar-QA"/>
        </w:rPr>
        <w:t>الثالث</w:t>
      </w:r>
      <w:r w:rsidRPr="00BB4BE5">
        <w:rPr>
          <w:rFonts w:cs="Traditional Arabic"/>
          <w:sz w:val="36"/>
          <w:szCs w:val="36"/>
          <w:rtl/>
          <w:lang w:bidi="ar-QA"/>
        </w:rPr>
        <w:t xml:space="preserve">: </w:t>
      </w:r>
      <w:r w:rsidRPr="00BB4BE5">
        <w:rPr>
          <w:rFonts w:cs="Traditional Arabic" w:hint="eastAsia"/>
          <w:sz w:val="36"/>
          <w:szCs w:val="36"/>
          <w:rtl/>
          <w:lang w:bidi="ar-QA"/>
        </w:rPr>
        <w:t>الأسرى</w:t>
      </w:r>
      <w:r w:rsidRPr="00BB4BE5">
        <w:rPr>
          <w:rFonts w:cs="Traditional Arabic"/>
          <w:sz w:val="36"/>
          <w:szCs w:val="36"/>
          <w:rtl/>
          <w:lang w:bidi="ar-QA"/>
        </w:rPr>
        <w:t>.</w:t>
      </w:r>
    </w:p>
    <w:p w:rsidR="00DB12E1" w:rsidRPr="00BB4BE5" w:rsidRDefault="00DB12E1" w:rsidP="007B1AFA">
      <w:pPr>
        <w:spacing w:after="0" w:line="240" w:lineRule="auto"/>
        <w:ind w:left="-341" w:right="-851"/>
        <w:rPr>
          <w:rFonts w:cs="Traditional Arabic"/>
          <w:b/>
          <w:bCs/>
          <w:sz w:val="36"/>
          <w:szCs w:val="36"/>
          <w:rtl/>
          <w:lang w:bidi="ar-QA"/>
        </w:rPr>
      </w:pPr>
      <w:r w:rsidRPr="00BB4BE5">
        <w:rPr>
          <w:rFonts w:cs="Traditional Arabic" w:hint="eastAsia"/>
          <w:b/>
          <w:bCs/>
          <w:sz w:val="36"/>
          <w:szCs w:val="36"/>
          <w:rtl/>
          <w:lang w:bidi="ar-QA"/>
        </w:rPr>
        <w:t>فالمنقولات</w:t>
      </w:r>
      <w:r w:rsidRPr="00BB4BE5">
        <w:rPr>
          <w:rFonts w:cs="Traditional Arabic"/>
          <w:b/>
          <w:bCs/>
          <w:sz w:val="36"/>
          <w:szCs w:val="36"/>
          <w:rtl/>
          <w:lang w:bidi="ar-QA"/>
        </w:rPr>
        <w:t xml:space="preserve"> </w:t>
      </w:r>
      <w:r w:rsidRPr="00BB4BE5">
        <w:rPr>
          <w:rFonts w:cs="Traditional Arabic" w:hint="eastAsia"/>
          <w:b/>
          <w:bCs/>
          <w:sz w:val="36"/>
          <w:szCs w:val="36"/>
          <w:rtl/>
          <w:lang w:bidi="ar-QA"/>
        </w:rPr>
        <w:t>هي</w:t>
      </w:r>
      <w:r w:rsidRPr="00BB4BE5">
        <w:rPr>
          <w:rFonts w:cs="Traditional Arabic"/>
          <w:b/>
          <w:bCs/>
          <w:sz w:val="36"/>
          <w:szCs w:val="36"/>
          <w:rtl/>
          <w:lang w:bidi="ar-QA"/>
        </w:rPr>
        <w:t>:</w:t>
      </w:r>
    </w:p>
    <w:p w:rsidR="00DB12E1" w:rsidRPr="00BB4BE5" w:rsidRDefault="00DB12E1" w:rsidP="007B1AFA">
      <w:pPr>
        <w:spacing w:after="0" w:line="240" w:lineRule="auto"/>
        <w:ind w:left="720" w:right="-851"/>
        <w:contextualSpacing/>
        <w:rPr>
          <w:rFonts w:cs="Traditional Arabic"/>
          <w:sz w:val="36"/>
          <w:szCs w:val="36"/>
          <w:rtl/>
          <w:lang w:bidi="ar-QA"/>
        </w:rPr>
      </w:pPr>
      <w:r w:rsidRPr="00BB4BE5">
        <w:rPr>
          <w:rFonts w:cs="Traditional Arabic" w:hint="eastAsia"/>
          <w:sz w:val="36"/>
          <w:szCs w:val="36"/>
          <w:rtl/>
          <w:lang w:bidi="ar-QA"/>
        </w:rPr>
        <w:t>المال</w:t>
      </w:r>
      <w:r w:rsidRPr="00BB4BE5">
        <w:rPr>
          <w:rFonts w:cs="Traditional Arabic"/>
          <w:sz w:val="36"/>
          <w:szCs w:val="36"/>
          <w:rtl/>
          <w:lang w:bidi="ar-QA"/>
        </w:rPr>
        <w:t xml:space="preserve"> (</w:t>
      </w:r>
      <w:r w:rsidRPr="00BB4BE5">
        <w:rPr>
          <w:rFonts w:cs="Traditional Arabic" w:hint="eastAsia"/>
          <w:sz w:val="36"/>
          <w:szCs w:val="36"/>
          <w:rtl/>
          <w:lang w:bidi="ar-QA"/>
        </w:rPr>
        <w:t>الذهب،</w:t>
      </w:r>
      <w:r w:rsidRPr="00BB4BE5">
        <w:rPr>
          <w:rFonts w:cs="Traditional Arabic"/>
          <w:sz w:val="36"/>
          <w:szCs w:val="36"/>
          <w:rtl/>
          <w:lang w:bidi="ar-QA"/>
        </w:rPr>
        <w:t xml:space="preserve"> </w:t>
      </w:r>
      <w:r w:rsidRPr="00BB4BE5">
        <w:rPr>
          <w:rFonts w:cs="Traditional Arabic" w:hint="eastAsia"/>
          <w:sz w:val="36"/>
          <w:szCs w:val="36"/>
          <w:rtl/>
          <w:lang w:bidi="ar-QA"/>
        </w:rPr>
        <w:t>والفضة،</w:t>
      </w:r>
      <w:r w:rsidRPr="00BB4BE5">
        <w:rPr>
          <w:rFonts w:cs="Traditional Arabic"/>
          <w:sz w:val="36"/>
          <w:szCs w:val="36"/>
          <w:rtl/>
          <w:lang w:bidi="ar-QA"/>
        </w:rPr>
        <w:t xml:space="preserve"> </w:t>
      </w:r>
      <w:r w:rsidRPr="00BB4BE5">
        <w:rPr>
          <w:rFonts w:cs="Traditional Arabic" w:hint="eastAsia"/>
          <w:sz w:val="36"/>
          <w:szCs w:val="36"/>
          <w:rtl/>
          <w:lang w:bidi="ar-QA"/>
        </w:rPr>
        <w:t>والسلاح،</w:t>
      </w:r>
      <w:r w:rsidRPr="00BB4BE5">
        <w:rPr>
          <w:rFonts w:cs="Traditional Arabic"/>
          <w:sz w:val="36"/>
          <w:szCs w:val="36"/>
          <w:rtl/>
          <w:lang w:bidi="ar-QA"/>
        </w:rPr>
        <w:t xml:space="preserve"> </w:t>
      </w:r>
      <w:r w:rsidRPr="00BB4BE5">
        <w:rPr>
          <w:rFonts w:cs="Traditional Arabic" w:hint="eastAsia"/>
          <w:sz w:val="36"/>
          <w:szCs w:val="36"/>
          <w:rtl/>
          <w:lang w:bidi="ar-QA"/>
        </w:rPr>
        <w:t>والدواب،</w:t>
      </w:r>
      <w:r w:rsidRPr="00BB4BE5">
        <w:rPr>
          <w:rFonts w:cs="Traditional Arabic"/>
          <w:sz w:val="36"/>
          <w:szCs w:val="36"/>
          <w:rtl/>
          <w:lang w:bidi="ar-QA"/>
        </w:rPr>
        <w:t xml:space="preserve">.. </w:t>
      </w:r>
      <w:r w:rsidRPr="00BB4BE5">
        <w:rPr>
          <w:rFonts w:cs="Traditional Arabic" w:hint="eastAsia"/>
          <w:sz w:val="36"/>
          <w:szCs w:val="36"/>
          <w:rtl/>
          <w:lang w:bidi="ar-QA"/>
        </w:rPr>
        <w:t>إلخ</w:t>
      </w:r>
      <w:r w:rsidRPr="00BB4BE5">
        <w:rPr>
          <w:rFonts w:cs="Traditional Arabic"/>
          <w:sz w:val="36"/>
          <w:szCs w:val="36"/>
          <w:rtl/>
          <w:lang w:bidi="ar-QA"/>
        </w:rPr>
        <w:t>).</w:t>
      </w:r>
    </w:p>
    <w:p w:rsidR="00DB12E1" w:rsidRPr="00BB4BE5" w:rsidRDefault="00DB12E1" w:rsidP="007B1AFA">
      <w:pPr>
        <w:spacing w:after="0" w:line="240" w:lineRule="auto"/>
        <w:ind w:left="-341" w:right="-851"/>
        <w:rPr>
          <w:rFonts w:cs="Traditional Arabic"/>
          <w:sz w:val="36"/>
          <w:szCs w:val="36"/>
          <w:rtl/>
          <w:lang w:bidi="ar-QA"/>
        </w:rPr>
      </w:pPr>
      <w:r w:rsidRPr="00BB4BE5">
        <w:rPr>
          <w:rFonts w:cs="Traditional Arabic" w:hint="eastAsia"/>
          <w:b/>
          <w:bCs/>
          <w:sz w:val="36"/>
          <w:szCs w:val="36"/>
          <w:rtl/>
          <w:lang w:bidi="ar-QA"/>
        </w:rPr>
        <w:t>والعقارات</w:t>
      </w:r>
      <w:r w:rsidRPr="00BB4BE5">
        <w:rPr>
          <w:rFonts w:cs="Traditional Arabic"/>
          <w:sz w:val="36"/>
          <w:szCs w:val="36"/>
          <w:rtl/>
          <w:lang w:bidi="ar-QA"/>
        </w:rPr>
        <w:t>:</w:t>
      </w:r>
    </w:p>
    <w:p w:rsidR="00DB12E1" w:rsidRPr="00BB4BE5" w:rsidRDefault="00DB12E1" w:rsidP="007B1AFA">
      <w:pPr>
        <w:spacing w:after="0" w:line="240" w:lineRule="auto"/>
        <w:ind w:right="-851"/>
        <w:rPr>
          <w:rFonts w:cs="Traditional Arabic"/>
          <w:sz w:val="36"/>
          <w:szCs w:val="36"/>
          <w:rtl/>
          <w:lang w:bidi="ar-QA"/>
        </w:rPr>
      </w:pPr>
      <w:r w:rsidRPr="00BB4BE5">
        <w:rPr>
          <w:rFonts w:cs="Traditional Arabic"/>
          <w:sz w:val="36"/>
          <w:szCs w:val="36"/>
          <w:rtl/>
          <w:lang w:bidi="ar-QA"/>
        </w:rPr>
        <w:t xml:space="preserve">   </w:t>
      </w:r>
      <w:r w:rsidRPr="00BB4BE5">
        <w:rPr>
          <w:rFonts w:cs="Traditional Arabic" w:hint="eastAsia"/>
          <w:sz w:val="36"/>
          <w:szCs w:val="36"/>
          <w:rtl/>
          <w:lang w:bidi="ar-QA"/>
        </w:rPr>
        <w:t>قد</w:t>
      </w:r>
      <w:r w:rsidRPr="00BB4BE5">
        <w:rPr>
          <w:rFonts w:cs="Traditional Arabic"/>
          <w:sz w:val="36"/>
          <w:szCs w:val="36"/>
          <w:rtl/>
          <w:lang w:bidi="ar-QA"/>
        </w:rPr>
        <w:t xml:space="preserve"> </w:t>
      </w:r>
      <w:r w:rsidRPr="00BB4BE5">
        <w:rPr>
          <w:rFonts w:cs="Traditional Arabic" w:hint="eastAsia"/>
          <w:sz w:val="36"/>
          <w:szCs w:val="36"/>
          <w:rtl/>
          <w:lang w:bidi="ar-QA"/>
        </w:rPr>
        <w:t>تكون</w:t>
      </w:r>
      <w:r w:rsidRPr="00BB4BE5">
        <w:rPr>
          <w:rFonts w:cs="Traditional Arabic"/>
          <w:sz w:val="36"/>
          <w:szCs w:val="36"/>
          <w:rtl/>
          <w:lang w:bidi="ar-QA"/>
        </w:rPr>
        <w:t xml:space="preserve"> </w:t>
      </w:r>
      <w:r w:rsidRPr="00BB4BE5">
        <w:rPr>
          <w:rFonts w:cs="Traditional Arabic" w:hint="eastAsia"/>
          <w:sz w:val="36"/>
          <w:szCs w:val="36"/>
          <w:rtl/>
          <w:lang w:bidi="ar-QA"/>
        </w:rPr>
        <w:t>أرضًا،</w:t>
      </w:r>
      <w:r w:rsidRPr="00BB4BE5">
        <w:rPr>
          <w:rFonts w:cs="Traditional Arabic"/>
          <w:sz w:val="36"/>
          <w:szCs w:val="36"/>
          <w:rtl/>
          <w:lang w:bidi="ar-QA"/>
        </w:rPr>
        <w:t xml:space="preserve"> </w:t>
      </w:r>
      <w:r w:rsidRPr="00BB4BE5">
        <w:rPr>
          <w:rFonts w:cs="Traditional Arabic" w:hint="eastAsia"/>
          <w:sz w:val="36"/>
          <w:szCs w:val="36"/>
          <w:rtl/>
          <w:lang w:bidi="ar-QA"/>
        </w:rPr>
        <w:t>أو</w:t>
      </w:r>
      <w:r w:rsidRPr="00BB4BE5">
        <w:rPr>
          <w:rFonts w:cs="Traditional Arabic"/>
          <w:sz w:val="36"/>
          <w:szCs w:val="36"/>
          <w:rtl/>
          <w:lang w:bidi="ar-QA"/>
        </w:rPr>
        <w:t xml:space="preserve"> </w:t>
      </w:r>
      <w:r w:rsidRPr="00BB4BE5">
        <w:rPr>
          <w:rFonts w:cs="Traditional Arabic" w:hint="eastAsia"/>
          <w:sz w:val="36"/>
          <w:szCs w:val="36"/>
          <w:rtl/>
          <w:lang w:bidi="ar-QA"/>
        </w:rPr>
        <w:t>دارًا،</w:t>
      </w:r>
      <w:r w:rsidRPr="00BB4BE5">
        <w:rPr>
          <w:rFonts w:cs="Traditional Arabic"/>
          <w:sz w:val="36"/>
          <w:szCs w:val="36"/>
          <w:rtl/>
          <w:lang w:bidi="ar-QA"/>
        </w:rPr>
        <w:t xml:space="preserve"> </w:t>
      </w:r>
      <w:r w:rsidRPr="00BB4BE5">
        <w:rPr>
          <w:rFonts w:cs="Traditional Arabic" w:hint="eastAsia"/>
          <w:sz w:val="36"/>
          <w:szCs w:val="36"/>
          <w:rtl/>
          <w:lang w:bidi="ar-QA"/>
        </w:rPr>
        <w:t>ونحوها</w:t>
      </w:r>
      <w:r w:rsidRPr="00BB4BE5">
        <w:rPr>
          <w:rFonts w:cs="Traditional Arabic"/>
          <w:sz w:val="36"/>
          <w:szCs w:val="36"/>
          <w:rtl/>
          <w:lang w:bidi="ar-QA"/>
        </w:rPr>
        <w:t>.</w:t>
      </w:r>
    </w:p>
    <w:p w:rsidR="00DB12E1" w:rsidRPr="00BB4BE5" w:rsidRDefault="00DB12E1" w:rsidP="007B1AFA">
      <w:pPr>
        <w:spacing w:after="0" w:line="240" w:lineRule="auto"/>
        <w:ind w:left="-341" w:right="-851"/>
        <w:rPr>
          <w:rFonts w:cs="Traditional Arabic"/>
          <w:b/>
          <w:bCs/>
          <w:sz w:val="36"/>
          <w:szCs w:val="36"/>
          <w:rtl/>
          <w:lang w:bidi="ar-QA"/>
        </w:rPr>
      </w:pPr>
      <w:r w:rsidRPr="00BB4BE5">
        <w:rPr>
          <w:rFonts w:cs="Traditional Arabic" w:hint="eastAsia"/>
          <w:b/>
          <w:bCs/>
          <w:sz w:val="36"/>
          <w:szCs w:val="36"/>
          <w:rtl/>
          <w:lang w:bidi="ar-QA"/>
        </w:rPr>
        <w:t>والأسرى</w:t>
      </w:r>
      <w:r w:rsidRPr="00BB4BE5">
        <w:rPr>
          <w:rFonts w:cs="Traditional Arabic"/>
          <w:b/>
          <w:bCs/>
          <w:sz w:val="36"/>
          <w:szCs w:val="36"/>
          <w:rtl/>
          <w:lang w:bidi="ar-QA"/>
        </w:rPr>
        <w:t>:</w:t>
      </w:r>
    </w:p>
    <w:p w:rsidR="00DB12E1" w:rsidRPr="00BB4BE5" w:rsidRDefault="00DB12E1" w:rsidP="00E40B4C">
      <w:pPr>
        <w:numPr>
          <w:ilvl w:val="0"/>
          <w:numId w:val="26"/>
        </w:numPr>
        <w:spacing w:after="0" w:line="240" w:lineRule="auto"/>
        <w:ind w:right="-851"/>
        <w:contextualSpacing/>
        <w:rPr>
          <w:rFonts w:cs="Traditional Arabic"/>
          <w:sz w:val="36"/>
          <w:szCs w:val="36"/>
          <w:rtl/>
          <w:lang w:bidi="ar-QA"/>
        </w:rPr>
      </w:pPr>
      <w:r w:rsidRPr="00BB4BE5">
        <w:rPr>
          <w:rFonts w:cs="Traditional Arabic" w:hint="eastAsia"/>
          <w:sz w:val="36"/>
          <w:szCs w:val="36"/>
          <w:rtl/>
        </w:rPr>
        <w:t>إما</w:t>
      </w:r>
      <w:r w:rsidRPr="00BB4BE5">
        <w:rPr>
          <w:rFonts w:cs="Traditional Arabic"/>
          <w:sz w:val="36"/>
          <w:szCs w:val="36"/>
          <w:rtl/>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الرجال</w:t>
      </w:r>
      <w:r w:rsidRPr="00BB4BE5">
        <w:rPr>
          <w:rFonts w:cs="Traditional Arabic"/>
          <w:sz w:val="36"/>
          <w:szCs w:val="36"/>
          <w:rtl/>
          <w:lang w:bidi="ar-QA"/>
        </w:rPr>
        <w:t xml:space="preserve"> </w:t>
      </w:r>
      <w:r w:rsidRPr="00BB4BE5">
        <w:rPr>
          <w:rFonts w:cs="Traditional Arabic" w:hint="eastAsia"/>
          <w:sz w:val="36"/>
          <w:szCs w:val="36"/>
          <w:rtl/>
          <w:lang w:bidi="ar-QA"/>
        </w:rPr>
        <w:t>المقاتلين</w:t>
      </w:r>
      <w:r w:rsidRPr="00BB4BE5">
        <w:rPr>
          <w:rFonts w:cs="Traditional Arabic"/>
          <w:sz w:val="36"/>
          <w:szCs w:val="36"/>
          <w:rtl/>
          <w:lang w:bidi="ar-QA"/>
        </w:rPr>
        <w:t>.</w:t>
      </w:r>
    </w:p>
    <w:p w:rsidR="00DB12E1" w:rsidRPr="00BB4BE5" w:rsidRDefault="00DB12E1" w:rsidP="007B4726">
      <w:pPr>
        <w:numPr>
          <w:ilvl w:val="0"/>
          <w:numId w:val="26"/>
        </w:numPr>
        <w:spacing w:after="0" w:line="240" w:lineRule="auto"/>
        <w:ind w:right="-851"/>
        <w:contextualSpacing/>
        <w:rPr>
          <w:rFonts w:cs="Traditional Arabic"/>
          <w:sz w:val="36"/>
          <w:szCs w:val="36"/>
          <w:rtl/>
          <w:lang w:bidi="ar-QA"/>
        </w:rPr>
      </w:pPr>
      <w:r w:rsidRPr="00BB4BE5">
        <w:rPr>
          <w:rFonts w:cs="Traditional Arabic" w:hint="eastAsia"/>
          <w:sz w:val="36"/>
          <w:szCs w:val="36"/>
          <w:rtl/>
          <w:lang w:bidi="ar-QA"/>
        </w:rPr>
        <w:t>أو</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النساء</w:t>
      </w:r>
      <w:r w:rsidRPr="00BB4BE5">
        <w:rPr>
          <w:rFonts w:cs="Traditional Arabic"/>
          <w:sz w:val="36"/>
          <w:szCs w:val="36"/>
          <w:rtl/>
          <w:lang w:bidi="ar-QA"/>
        </w:rPr>
        <w:t xml:space="preserve"> </w:t>
      </w:r>
      <w:r w:rsidRPr="00BB4BE5">
        <w:rPr>
          <w:rFonts w:cs="Traditional Arabic" w:hint="eastAsia"/>
          <w:sz w:val="36"/>
          <w:szCs w:val="36"/>
          <w:rtl/>
          <w:lang w:bidi="ar-QA"/>
        </w:rPr>
        <w:t>والأطفال</w:t>
      </w:r>
      <w:r w:rsidRPr="00BB4BE5">
        <w:rPr>
          <w:rFonts w:cs="Traditional Arabic"/>
          <w:sz w:val="36"/>
          <w:szCs w:val="36"/>
          <w:rtl/>
          <w:lang w:bidi="ar-QA"/>
        </w:rPr>
        <w:t xml:space="preserve"> (</w:t>
      </w:r>
      <w:r w:rsidRPr="00BB4BE5">
        <w:rPr>
          <w:rFonts w:cs="Traditional Arabic" w:hint="eastAsia"/>
          <w:sz w:val="36"/>
          <w:szCs w:val="36"/>
          <w:rtl/>
          <w:lang w:bidi="ar-QA"/>
        </w:rPr>
        <w:t>السبي</w:t>
      </w:r>
      <w:r w:rsidRPr="00BB4BE5">
        <w:rPr>
          <w:rFonts w:cs="Traditional Arabic"/>
          <w:sz w:val="36"/>
          <w:szCs w:val="36"/>
          <w:rtl/>
          <w:lang w:bidi="ar-QA"/>
        </w:rPr>
        <w:t>).</w:t>
      </w:r>
    </w:p>
    <w:p w:rsidR="00DB12E1" w:rsidRPr="00BB4BE5" w:rsidRDefault="00DB12E1" w:rsidP="007B1AFA">
      <w:pPr>
        <w:spacing w:line="240" w:lineRule="auto"/>
        <w:ind w:left="-199" w:right="-851"/>
        <w:jc w:val="center"/>
        <w:rPr>
          <w:b/>
          <w:bCs/>
          <w:sz w:val="38"/>
          <w:szCs w:val="38"/>
          <w:rtl/>
        </w:rPr>
      </w:pPr>
      <w:r w:rsidRPr="00BB4BE5">
        <w:rPr>
          <w:rFonts w:ascii="Traditional Arabic" w:hAnsi="Traditional Arabic" w:cs="Traditional Arabic" w:hint="eastAsia"/>
          <w:b/>
          <w:bCs/>
          <w:sz w:val="38"/>
          <w:szCs w:val="38"/>
          <w:rtl/>
        </w:rPr>
        <w:t>المطلب</w:t>
      </w:r>
      <w:r w:rsidRPr="00BB4BE5">
        <w:rPr>
          <w:rFonts w:ascii="Traditional Arabic" w:hAnsi="Traditional Arabic" w:cs="Traditional Arabic"/>
          <w:b/>
          <w:bCs/>
          <w:sz w:val="38"/>
          <w:szCs w:val="38"/>
          <w:rtl/>
        </w:rPr>
        <w:t xml:space="preserve"> </w:t>
      </w:r>
      <w:r w:rsidRPr="00BB4BE5">
        <w:rPr>
          <w:rFonts w:ascii="Traditional Arabic" w:hAnsi="Traditional Arabic" w:cs="Traditional Arabic" w:hint="eastAsia"/>
          <w:b/>
          <w:bCs/>
          <w:sz w:val="38"/>
          <w:szCs w:val="38"/>
          <w:rtl/>
        </w:rPr>
        <w:t>الثاني</w:t>
      </w:r>
      <w:r w:rsidRPr="00BB4BE5">
        <w:rPr>
          <w:rFonts w:ascii="Traditional Arabic" w:hAnsi="Traditional Arabic" w:cs="Traditional Arabic"/>
          <w:b/>
          <w:bCs/>
          <w:sz w:val="38"/>
          <w:szCs w:val="38"/>
          <w:rtl/>
        </w:rPr>
        <w:t xml:space="preserve">: </w:t>
      </w:r>
      <w:r>
        <w:rPr>
          <w:rFonts w:ascii="Traditional Arabic" w:hAnsi="Traditional Arabic" w:cs="Traditional Arabic" w:hint="eastAsia"/>
          <w:b/>
          <w:bCs/>
          <w:sz w:val="38"/>
          <w:szCs w:val="38"/>
          <w:rtl/>
        </w:rPr>
        <w:t>أحكام</w:t>
      </w:r>
      <w:r>
        <w:rPr>
          <w:rFonts w:ascii="Traditional Arabic" w:hAnsi="Traditional Arabic" w:cs="Traditional Arabic"/>
          <w:b/>
          <w:bCs/>
          <w:sz w:val="38"/>
          <w:szCs w:val="38"/>
          <w:rtl/>
        </w:rPr>
        <w:t xml:space="preserve"> </w:t>
      </w:r>
      <w:r w:rsidRPr="00BB4BE5">
        <w:rPr>
          <w:rFonts w:ascii="Traditional Arabic" w:hAnsi="Traditional Arabic" w:cs="Traditional Arabic" w:hint="eastAsia"/>
          <w:b/>
          <w:bCs/>
          <w:sz w:val="38"/>
          <w:szCs w:val="38"/>
          <w:rtl/>
        </w:rPr>
        <w:t>المنقولات</w:t>
      </w:r>
      <w:r w:rsidRPr="00BB4BE5">
        <w:rPr>
          <w:rFonts w:ascii="Traditional Arabic" w:hAnsi="Traditional Arabic" w:cs="Traditional Arabic"/>
          <w:b/>
          <w:bCs/>
          <w:sz w:val="38"/>
          <w:szCs w:val="38"/>
          <w:rtl/>
        </w:rPr>
        <w:t xml:space="preserve"> من الغنائم</w:t>
      </w:r>
    </w:p>
    <w:p w:rsidR="00DB12E1" w:rsidRPr="00BB4BE5" w:rsidRDefault="00DB12E1" w:rsidP="003D1D91">
      <w:pPr>
        <w:spacing w:after="0" w:line="240" w:lineRule="auto"/>
        <w:ind w:left="-199" w:right="-851"/>
        <w:jc w:val="center"/>
        <w:rPr>
          <w:b/>
          <w:bCs/>
          <w:sz w:val="36"/>
          <w:szCs w:val="36"/>
          <w:u w:val="single"/>
          <w:rtl/>
        </w:rPr>
      </w:pPr>
      <w:r w:rsidRPr="00BB4BE5">
        <w:rPr>
          <w:rFonts w:ascii="Traditional Arabic" w:hAnsi="Traditional Arabic" w:cs="Traditional Arabic" w:hint="eastAsia"/>
          <w:b/>
          <w:bCs/>
          <w:sz w:val="36"/>
          <w:szCs w:val="36"/>
          <w:u w:val="single"/>
          <w:rtl/>
        </w:rPr>
        <w:t>الفرع</w:t>
      </w:r>
      <w:r w:rsidRPr="00BB4BE5">
        <w:rPr>
          <w:rFonts w:ascii="Traditional Arabic" w:hAnsi="Traditional Arabic" w:cs="Traditional Arabic"/>
          <w:b/>
          <w:bCs/>
          <w:sz w:val="36"/>
          <w:szCs w:val="36"/>
          <w:u w:val="single"/>
          <w:rtl/>
        </w:rPr>
        <w:t xml:space="preserve"> الأول: </w:t>
      </w:r>
      <w:r>
        <w:rPr>
          <w:rFonts w:ascii="Traditional Arabic" w:hAnsi="Traditional Arabic" w:cs="Traditional Arabic" w:hint="eastAsia"/>
          <w:b/>
          <w:bCs/>
          <w:sz w:val="36"/>
          <w:szCs w:val="36"/>
          <w:u w:val="single"/>
          <w:rtl/>
        </w:rPr>
        <w:t>امتلاك</w:t>
      </w:r>
      <w:r w:rsidRPr="00BB4BE5">
        <w:rPr>
          <w:rFonts w:ascii="Traditional Arabic" w:hAnsi="Traditional Arabic" w:cs="Traditional Arabic"/>
          <w:b/>
          <w:bCs/>
          <w:sz w:val="36"/>
          <w:szCs w:val="36"/>
          <w:u w:val="single"/>
          <w:rtl/>
        </w:rPr>
        <w:t xml:space="preserve"> الغنيمة</w:t>
      </w:r>
      <w:r w:rsidRPr="00BB4BE5">
        <w:rPr>
          <w:rFonts w:ascii="Traditional Arabic" w:hAnsi="Traditional Arabic" w:cs="Traditional Arabic" w:hint="eastAsia"/>
          <w:b/>
          <w:bCs/>
          <w:sz w:val="36"/>
          <w:szCs w:val="36"/>
          <w:u w:val="single"/>
          <w:rtl/>
        </w:rPr>
        <w:t>،</w:t>
      </w:r>
      <w:r w:rsidRPr="00BB4BE5">
        <w:rPr>
          <w:rFonts w:ascii="Traditional Arabic" w:hAnsi="Traditional Arabic" w:cs="Traditional Arabic"/>
          <w:b/>
          <w:bCs/>
          <w:sz w:val="36"/>
          <w:szCs w:val="36"/>
          <w:u w:val="single"/>
          <w:rtl/>
        </w:rPr>
        <w:t xml:space="preserve"> وتقس</w:t>
      </w:r>
      <w:r>
        <w:rPr>
          <w:rFonts w:ascii="Traditional Arabic" w:hAnsi="Traditional Arabic" w:cs="Traditional Arabic" w:hint="eastAsia"/>
          <w:b/>
          <w:bCs/>
          <w:sz w:val="36"/>
          <w:szCs w:val="36"/>
          <w:u w:val="single"/>
          <w:rtl/>
        </w:rPr>
        <w:t>ي</w:t>
      </w:r>
      <w:r w:rsidRPr="00BB4BE5">
        <w:rPr>
          <w:rFonts w:ascii="Traditional Arabic" w:hAnsi="Traditional Arabic" w:cs="Traditional Arabic" w:hint="eastAsia"/>
          <w:b/>
          <w:bCs/>
          <w:sz w:val="36"/>
          <w:szCs w:val="36"/>
          <w:u w:val="single"/>
          <w:rtl/>
        </w:rPr>
        <w:t>م</w:t>
      </w:r>
      <w:r>
        <w:rPr>
          <w:rFonts w:ascii="Traditional Arabic" w:hAnsi="Traditional Arabic" w:cs="Traditional Arabic" w:hint="eastAsia"/>
          <w:b/>
          <w:bCs/>
          <w:sz w:val="36"/>
          <w:szCs w:val="36"/>
          <w:u w:val="single"/>
          <w:rtl/>
        </w:rPr>
        <w:t>ها</w:t>
      </w:r>
      <w:r>
        <w:rPr>
          <w:b/>
          <w:bCs/>
          <w:sz w:val="36"/>
          <w:szCs w:val="36"/>
          <w:u w:val="single"/>
          <w:rtl/>
        </w:rPr>
        <w:t>.</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المراد بهذه المسألة: أنه إذا غنم المسلمون في الحرب، فهل يثبت ملك الغنائم في دار الحرب للغزاة، وبالتالي يجوز قسمتها، والتصرف فيها بمجرد الاستيلاء، أم أنه يشترط للملك والقسمة حيازتها؟</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اتفق الفقهاء -رحمهم الله- على أن جيش المسلمين إذا ظفر بالغنيمة، وأمن كثرة العدو</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واحتاج إلى شيء منها، مثل: الثياب، والمتاع</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ونحو ذلك، جاز للإمام قسمتها في بلاد الكفار</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7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199" w:right="-851"/>
        <w:rPr>
          <w:rFonts w:ascii="Traditional Arabic" w:hAnsi="Traditional Arabic" w:cs="Traditional Arabic"/>
          <w:b/>
          <w:bCs/>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واختلفوا</w:t>
      </w:r>
      <w:r w:rsidRPr="00BB4BE5">
        <w:rPr>
          <w:rFonts w:ascii="Traditional Arabic" w:hAnsi="Traditional Arabic" w:cs="Traditional Arabic"/>
          <w:b/>
          <w:bCs/>
          <w:sz w:val="36"/>
          <w:szCs w:val="36"/>
          <w:rtl/>
        </w:rPr>
        <w:t xml:space="preserve"> فيما عدا ذلك إلى قولين:</w:t>
      </w:r>
    </w:p>
    <w:p w:rsidR="00DB12E1" w:rsidRPr="00BB4BE5" w:rsidRDefault="00DB12E1" w:rsidP="007B1AFA">
      <w:pPr>
        <w:spacing w:after="0" w:line="240" w:lineRule="auto"/>
        <w:ind w:left="-199" w:right="-851"/>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يثبت الملك في دار </w:t>
      </w:r>
      <w:r w:rsidRPr="00BB4BE5">
        <w:rPr>
          <w:rFonts w:ascii="Traditional Arabic" w:hAnsi="Traditional Arabic" w:cs="Traditional Arabic" w:hint="eastAsia"/>
          <w:sz w:val="36"/>
          <w:szCs w:val="36"/>
          <w:rtl/>
        </w:rPr>
        <w:t>الحرب</w:t>
      </w:r>
      <w:r w:rsidRPr="00BB4BE5">
        <w:rPr>
          <w:rFonts w:ascii="Traditional Arabic" w:hAnsi="Traditional Arabic" w:cs="Traditional Arabic"/>
          <w:sz w:val="36"/>
          <w:szCs w:val="36"/>
          <w:rtl/>
        </w:rPr>
        <w:t xml:space="preserve"> للغزاة بمجرد ال</w:t>
      </w:r>
      <w:r w:rsidRPr="00BB4BE5">
        <w:rPr>
          <w:rFonts w:ascii="Traditional Arabic" w:hAnsi="Traditional Arabic" w:cs="Traditional Arabic" w:hint="eastAsia"/>
          <w:sz w:val="36"/>
          <w:szCs w:val="36"/>
          <w:rtl/>
        </w:rPr>
        <w:t>أخذ</w:t>
      </w:r>
      <w:r w:rsidRPr="00BB4BE5">
        <w:rPr>
          <w:rFonts w:ascii="Traditional Arabic" w:hAnsi="Traditional Arabic" w:cs="Traditional Arabic"/>
          <w:sz w:val="36"/>
          <w:szCs w:val="36"/>
          <w:rtl/>
        </w:rPr>
        <w:t xml:space="preserve"> والاستيلاء، وق</w:t>
      </w:r>
      <w:r w:rsidRPr="00BB4BE5">
        <w:rPr>
          <w:rFonts w:ascii="Traditional Arabic" w:hAnsi="Traditional Arabic" w:cs="Traditional Arabic" w:hint="eastAsia"/>
          <w:sz w:val="36"/>
          <w:szCs w:val="36"/>
          <w:rtl/>
        </w:rPr>
        <w:t>بل</w:t>
      </w:r>
      <w:r w:rsidRPr="00BB4BE5">
        <w:rPr>
          <w:rFonts w:ascii="Traditional Arabic" w:hAnsi="Traditional Arabic" w:cs="Traditional Arabic"/>
          <w:sz w:val="36"/>
          <w:szCs w:val="36"/>
          <w:rtl/>
        </w:rPr>
        <w:t xml:space="preserve"> الإحراز بدار الإسلام، ولكن ينعقد سبب الملك فيها، وبالتالي لا تقسم، وهذا قول 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7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199" w:right="-851"/>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numPr>
          <w:ilvl w:val="0"/>
          <w:numId w:val="27"/>
        </w:numPr>
        <w:spacing w:after="0" w:line="240" w:lineRule="auto"/>
        <w:ind w:left="84" w:right="-851" w:firstLine="283"/>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w:t>
      </w:r>
      <w:r w:rsidRPr="00190E7A">
        <w:rPr>
          <w:rFonts w:ascii="Traditional Arabic" w:hAnsi="Traditional Arabic" w:cs="Traditional Arabic" w:hint="eastAsia"/>
          <w:b/>
          <w:bCs/>
          <w:sz w:val="36"/>
          <w:szCs w:val="36"/>
          <w:rtl/>
        </w:rPr>
        <w:t>أن</w:t>
      </w:r>
      <w:r w:rsidRPr="00190E7A">
        <w:rPr>
          <w:rFonts w:ascii="Traditional Arabic" w:hAnsi="Traditional Arabic" w:cs="Traditional Arabic"/>
          <w:b/>
          <w:bCs/>
          <w:sz w:val="36"/>
          <w:szCs w:val="36"/>
          <w:rtl/>
        </w:rPr>
        <w:t xml:space="preserve"> النبي </w:t>
      </w:r>
      <w:r w:rsidRPr="00190E7A">
        <w:rPr>
          <w:rFonts w:ascii="AGA Arabesque" w:hAnsi="AGA Arabesque" w:cs="Traditional Arabic"/>
          <w:b/>
          <w:bCs/>
          <w:sz w:val="36"/>
          <w:szCs w:val="36"/>
        </w:rPr>
        <w:sym w:font="AGA Arabesque" w:char="F072"/>
      </w:r>
      <w:r w:rsidRPr="00190E7A">
        <w:rPr>
          <w:rFonts w:ascii="Traditional Arabic" w:hAnsi="Traditional Arabic" w:cs="Traditional Arabic"/>
          <w:b/>
          <w:bCs/>
          <w:sz w:val="36"/>
          <w:szCs w:val="36"/>
          <w:rtl/>
        </w:rPr>
        <w:t xml:space="preserve"> نهى عن بيع الغنائم في دار الحرب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7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والقسمة فيها معنى البيع؛ إذ اشتملت على معنى المبادلة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7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بأنه</w:t>
      </w:r>
      <w:r w:rsidRPr="00BB4BE5">
        <w:rPr>
          <w:rFonts w:ascii="Traditional Arabic" w:hAnsi="Traditional Arabic" w:cs="Traditional Arabic"/>
          <w:sz w:val="36"/>
          <w:szCs w:val="36"/>
          <w:rtl/>
        </w:rPr>
        <w:t xml:space="preserve"> لم يثبت النهي، والحديث غريب جِدًّا.</w:t>
      </w:r>
    </w:p>
    <w:p w:rsidR="00DB12E1" w:rsidRPr="00BB4BE5" w:rsidRDefault="00DB12E1" w:rsidP="00E40B4C">
      <w:pPr>
        <w:numPr>
          <w:ilvl w:val="0"/>
          <w:numId w:val="27"/>
        </w:numPr>
        <w:spacing w:before="240" w:after="0" w:line="240" w:lineRule="auto"/>
        <w:ind w:left="84" w:right="-851" w:firstLine="283"/>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الاستيلاء يكون بإثبات اليد، والنقل، ولم يوجد النقل، والكفار قادرون على الاستن</w:t>
      </w:r>
      <w:r w:rsidRPr="00BB4BE5">
        <w:rPr>
          <w:rFonts w:ascii="Traditional Arabic" w:hAnsi="Traditional Arabic" w:cs="Traditional Arabic" w:hint="eastAsia"/>
          <w:sz w:val="36"/>
          <w:szCs w:val="36"/>
          <w:rtl/>
        </w:rPr>
        <w:t>قاذ</w:t>
      </w:r>
      <w:r w:rsidRPr="00BB4BE5">
        <w:rPr>
          <w:rFonts w:ascii="Traditional Arabic" w:hAnsi="Traditional Arabic" w:cs="Traditional Arabic"/>
          <w:sz w:val="36"/>
          <w:szCs w:val="36"/>
          <w:rtl/>
        </w:rPr>
        <w:t xml:space="preserve"> ظاهرًا؛ إذ القوة لهم في دارهم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فصار كما لو قسم قبل الهزيمة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7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after="0" w:line="240" w:lineRule="auto"/>
        <w:ind w:left="-199" w:right="-851"/>
        <w:jc w:val="both"/>
        <w:rPr>
          <w:rFonts w:ascii="Traditional Arabic" w:hAnsi="Traditional Arabic" w:cs="Traditional Arabic"/>
          <w:sz w:val="24"/>
          <w:szCs w:val="24"/>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sz w:val="36"/>
          <w:szCs w:val="36"/>
          <w:rtl/>
        </w:rPr>
        <w:t>: بأن الاستيلاء يثبت باليد</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7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وقد حصل ذلك، وقسم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الغنائم بناء على هذا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7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sz w:val="24"/>
          <w:szCs w:val="24"/>
          <w:rtl/>
        </w:rPr>
        <w:t xml:space="preserve"> </w:t>
      </w:r>
    </w:p>
    <w:p w:rsidR="00DB12E1" w:rsidRPr="00BB4BE5" w:rsidRDefault="00DB12E1" w:rsidP="007B1AFA">
      <w:pPr>
        <w:spacing w:before="240" w:after="0" w:line="240" w:lineRule="auto"/>
        <w:ind w:left="-199" w:right="-851"/>
        <w:rPr>
          <w:rFonts w:ascii="Traditional Arabic" w:hAnsi="Traditional Arabic" w:cs="Traditional Arabic"/>
          <w:b/>
          <w:bCs/>
          <w:sz w:val="36"/>
          <w:szCs w:val="36"/>
          <w:u w:val="single"/>
          <w:rtl/>
        </w:rPr>
      </w:pPr>
      <w:r w:rsidRPr="00BB4BE5">
        <w:rPr>
          <w:rFonts w:ascii="Traditional Arabic" w:hAnsi="Traditional Arabic" w:cs="Traditional Arabic"/>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الثاني:</w:t>
      </w:r>
    </w:p>
    <w:p w:rsidR="00DB12E1" w:rsidRPr="00BB4BE5" w:rsidRDefault="00DB12E1" w:rsidP="007B1AFA">
      <w:pPr>
        <w:spacing w:before="240"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sz w:val="36"/>
          <w:szCs w:val="36"/>
          <w:rtl/>
        </w:rPr>
        <w:t xml:space="preserve">     تنتقل ملكية أموال العدوّ إ</w:t>
      </w:r>
      <w:r w:rsidRPr="00BB4BE5">
        <w:rPr>
          <w:rFonts w:ascii="Traditional Arabic" w:hAnsi="Traditional Arabic" w:cs="Traditional Arabic" w:hint="eastAsia"/>
          <w:sz w:val="36"/>
          <w:szCs w:val="36"/>
          <w:rtl/>
        </w:rPr>
        <w:t>لى</w:t>
      </w:r>
      <w:r w:rsidRPr="00BB4BE5">
        <w:rPr>
          <w:rFonts w:ascii="Traditional Arabic" w:hAnsi="Traditional Arabic" w:cs="Traditional Arabic"/>
          <w:sz w:val="36"/>
          <w:szCs w:val="36"/>
          <w:rtl/>
        </w:rPr>
        <w:t xml:space="preserve"> الغانمين بمجرد الاستيلاء، فيثبت لهم ملك الغنيمة قبل الإحراز بدار الإسلام، وهو قول 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7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7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7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before="240"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8E7EA2">
      <w:pPr>
        <w:numPr>
          <w:ilvl w:val="0"/>
          <w:numId w:val="46"/>
        </w:numPr>
        <w:spacing w:after="0" w:line="240" w:lineRule="auto"/>
        <w:ind w:left="84" w:right="-851" w:firstLine="283"/>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قسم غنائم خيبر بخيبر</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8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وقسم غنائم أوطاس بأوطاس</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8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وأدنى ما يحمل عليه فعله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هو الجواز</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28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 xml:space="preserve"> </w:t>
      </w:r>
    </w:p>
    <w:p w:rsidR="00DB12E1" w:rsidRPr="00BB4BE5" w:rsidRDefault="00DB12E1" w:rsidP="00E40B4C">
      <w:pPr>
        <w:numPr>
          <w:ilvl w:val="0"/>
          <w:numId w:val="46"/>
        </w:numPr>
        <w:spacing w:after="0" w:line="240" w:lineRule="auto"/>
        <w:ind w:left="84" w:right="-851" w:firstLine="283"/>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ولأنه</w:t>
      </w:r>
      <w:r w:rsidRPr="00BB4BE5">
        <w:rPr>
          <w:rFonts w:ascii="Traditional Arabic" w:hAnsi="Traditional Arabic" w:cs="Traditional Arabic"/>
          <w:sz w:val="36"/>
          <w:szCs w:val="36"/>
          <w:rtl/>
        </w:rPr>
        <w:t xml:space="preserve"> وجد الاستيلاء على مال مباح </w:t>
      </w:r>
      <w:r w:rsidRPr="00BB4BE5">
        <w:rPr>
          <w:rFonts w:ascii="Traditional Arabic" w:hAnsi="Traditional Arabic" w:cs="Traditional Arabic" w:hint="eastAsia"/>
          <w:sz w:val="36"/>
          <w:szCs w:val="36"/>
          <w:rtl/>
        </w:rPr>
        <w:t>يفيد</w:t>
      </w:r>
      <w:r w:rsidRPr="00BB4BE5">
        <w:rPr>
          <w:rFonts w:ascii="Traditional Arabic" w:hAnsi="Traditional Arabic" w:cs="Traditional Arabic"/>
          <w:sz w:val="36"/>
          <w:szCs w:val="36"/>
          <w:rtl/>
        </w:rPr>
        <w:t xml:space="preserve"> الملك، استدلالً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بالاستيلاء على الحطب، ولا شك أن المستولى عليه مال كافر وهو مباح</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8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7B1AFA">
      <w:pPr>
        <w:spacing w:before="240" w:after="0" w:line="240" w:lineRule="auto"/>
        <w:ind w:left="-199" w:right="-851"/>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تناقش</w:t>
      </w:r>
      <w:r w:rsidRPr="00BB4BE5">
        <w:rPr>
          <w:rFonts w:ascii="Traditional Arabic" w:hAnsi="Traditional Arabic" w:cs="Traditional Arabic"/>
          <w:b/>
          <w:bCs/>
          <w:sz w:val="36"/>
          <w:szCs w:val="36"/>
          <w:rtl/>
        </w:rPr>
        <w:t xml:space="preserve"> الأدلة بما يلي:</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أن الاستيلاء إنما يفيد الملك إذا ورد على مال مباح غير مملوك، ولم يوجد هنا؛ لأن ملك الكفار قائم، ولا يزول إلا بإزالته، أو يخرج المحل من أن يكون منتفعًا به حقيقة بالهلاك، أو بعجز المالك عن الانتفاع ولم يوجد شيء من ذلك</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8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7B1AFA">
      <w:pPr>
        <w:spacing w:before="240" w:after="0" w:line="240" w:lineRule="auto"/>
        <w:ind w:left="-199" w:right="-851" w:firstLine="84"/>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هو اختلافهم في سبب الملك، فمن جعل الاستيلاء بتمام القهر أي باليد والنقل، قال: لا تمتلك الغنيمة إلا بالحيازة إلى دار الإسلام، ولا تقسم بدار الحرب، ومن جعله بتمام الانهزام أي بوضع </w:t>
      </w:r>
      <w:r w:rsidRPr="00BB4BE5">
        <w:rPr>
          <w:rFonts w:ascii="Traditional Arabic" w:hAnsi="Traditional Arabic" w:cs="Traditional Arabic" w:hint="eastAsia"/>
          <w:sz w:val="36"/>
          <w:szCs w:val="36"/>
          <w:rtl/>
        </w:rPr>
        <w:t>اليد،</w:t>
      </w:r>
      <w:r w:rsidRPr="00BB4BE5">
        <w:rPr>
          <w:rFonts w:ascii="Traditional Arabic" w:hAnsi="Traditional Arabic" w:cs="Traditional Arabic"/>
          <w:sz w:val="36"/>
          <w:szCs w:val="36"/>
          <w:rtl/>
        </w:rPr>
        <w:t xml:space="preserve"> قال: يمتلك الغنيمة بدار العدو وبالتالي يمكن قسمتها.</w:t>
      </w:r>
    </w:p>
    <w:p w:rsidR="00DB12E1" w:rsidRPr="00BB4BE5" w:rsidRDefault="00DB12E1" w:rsidP="007B1AFA">
      <w:pPr>
        <w:spacing w:after="0" w:line="240" w:lineRule="auto"/>
        <w:ind w:left="-199" w:right="-851" w:firstLine="84"/>
        <w:jc w:val="both"/>
        <w:rPr>
          <w:rFonts w:ascii="Traditional Arabic" w:hAnsi="Traditional Arabic" w:cs="Traditional Arabic"/>
          <w:b/>
          <w:bCs/>
          <w:sz w:val="36"/>
          <w:szCs w:val="36"/>
          <w:rtl/>
        </w:rPr>
      </w:pPr>
    </w:p>
    <w:p w:rsidR="00DB12E1" w:rsidRPr="00BB4BE5" w:rsidRDefault="00DB12E1" w:rsidP="00E40B4C">
      <w:pPr>
        <w:numPr>
          <w:ilvl w:val="0"/>
          <w:numId w:val="28"/>
        </w:numPr>
        <w:tabs>
          <w:tab w:val="left" w:pos="84"/>
          <w:tab w:val="left" w:pos="368"/>
        </w:tabs>
        <w:spacing w:before="240" w:after="0" w:line="240" w:lineRule="auto"/>
        <w:ind w:left="-58" w:right="-851" w:firstLine="0"/>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7B1AFA">
      <w:pPr>
        <w:spacing w:before="240" w:after="0" w:line="240" w:lineRule="auto"/>
        <w:ind w:left="-199" w:right="-851" w:firstLine="84"/>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ابن</w:t>
      </w:r>
      <w:r w:rsidRPr="00BB4BE5">
        <w:rPr>
          <w:rFonts w:cs="Traditional Arabic"/>
          <w:sz w:val="36"/>
          <w:szCs w:val="36"/>
          <w:rtl/>
        </w:rPr>
        <w:t xml:space="preserve"> </w:t>
      </w:r>
      <w:r w:rsidRPr="00BB4BE5">
        <w:rPr>
          <w:rFonts w:cs="Traditional Arabic" w:hint="eastAsia"/>
          <w:sz w:val="36"/>
          <w:szCs w:val="36"/>
          <w:rtl/>
        </w:rPr>
        <w:t>عثيمين</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الغنيمة</w:t>
      </w:r>
      <w:r w:rsidRPr="00BB4BE5">
        <w:rPr>
          <w:rFonts w:cs="Traditional Arabic"/>
          <w:sz w:val="36"/>
          <w:szCs w:val="36"/>
          <w:rtl/>
        </w:rPr>
        <w:t xml:space="preserve"> </w:t>
      </w:r>
      <w:r w:rsidRPr="00BB4BE5">
        <w:rPr>
          <w:rFonts w:cs="Traditional Arabic" w:hint="eastAsia"/>
          <w:sz w:val="36"/>
          <w:szCs w:val="36"/>
          <w:rtl/>
        </w:rPr>
        <w:t>تمتلك</w:t>
      </w:r>
      <w:r w:rsidRPr="00BB4BE5">
        <w:rPr>
          <w:rFonts w:cs="Traditional Arabic"/>
          <w:sz w:val="36"/>
          <w:szCs w:val="36"/>
          <w:rtl/>
        </w:rPr>
        <w:t xml:space="preserve"> </w:t>
      </w:r>
      <w:r w:rsidRPr="00BB4BE5">
        <w:rPr>
          <w:rFonts w:cs="Traditional Arabic" w:hint="eastAsia"/>
          <w:sz w:val="36"/>
          <w:szCs w:val="36"/>
          <w:rtl/>
        </w:rPr>
        <w:t>بالاستيلاء،</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يشترط</w:t>
      </w:r>
      <w:r w:rsidRPr="00BB4BE5">
        <w:rPr>
          <w:rFonts w:cs="Traditional Arabic"/>
          <w:sz w:val="36"/>
          <w:szCs w:val="36"/>
          <w:rtl/>
        </w:rPr>
        <w:t xml:space="preserve"> </w:t>
      </w:r>
      <w:r w:rsidRPr="00BB4BE5">
        <w:rPr>
          <w:rFonts w:cs="Traditional Arabic" w:hint="eastAsia"/>
          <w:sz w:val="36"/>
          <w:szCs w:val="36"/>
          <w:rtl/>
        </w:rPr>
        <w:t>حيازتها</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دار</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تبيّن</w:t>
      </w:r>
      <w:r w:rsidRPr="00BB4BE5">
        <w:rPr>
          <w:rFonts w:cs="Traditional Arabic"/>
          <w:sz w:val="36"/>
          <w:szCs w:val="36"/>
          <w:rtl/>
        </w:rPr>
        <w:t xml:space="preserve"> </w:t>
      </w:r>
      <w:r w:rsidRPr="00BB4BE5">
        <w:rPr>
          <w:rFonts w:cs="Traditional Arabic" w:hint="eastAsia"/>
          <w:sz w:val="36"/>
          <w:szCs w:val="36"/>
          <w:rtl/>
        </w:rPr>
        <w:t>رأيه</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خلال</w:t>
      </w:r>
      <w:r w:rsidRPr="00BB4BE5">
        <w:rPr>
          <w:rFonts w:cs="Traditional Arabic"/>
          <w:sz w:val="36"/>
          <w:szCs w:val="36"/>
          <w:rtl/>
        </w:rPr>
        <w:t xml:space="preserve"> </w:t>
      </w:r>
      <w:r w:rsidRPr="00BB4BE5">
        <w:rPr>
          <w:rFonts w:cs="Traditional Arabic" w:hint="eastAsia"/>
          <w:sz w:val="36"/>
          <w:szCs w:val="36"/>
          <w:rtl/>
        </w:rPr>
        <w:t>شرحه</w:t>
      </w:r>
      <w:r w:rsidRPr="00BB4BE5">
        <w:rPr>
          <w:rFonts w:cs="Traditional Arabic"/>
          <w:sz w:val="36"/>
          <w:szCs w:val="36"/>
          <w:rtl/>
        </w:rPr>
        <w:t xml:space="preserve"> </w:t>
      </w:r>
      <w:r w:rsidRPr="00BB4BE5">
        <w:rPr>
          <w:rFonts w:cs="Traditional Arabic" w:hint="eastAsia"/>
          <w:sz w:val="36"/>
          <w:szCs w:val="36"/>
          <w:rtl/>
        </w:rPr>
        <w:t>للزاد</w:t>
      </w:r>
      <w:r w:rsidRPr="00BB4BE5">
        <w:rPr>
          <w:rFonts w:cs="Traditional Arabic"/>
          <w:sz w:val="36"/>
          <w:szCs w:val="36"/>
          <w:rtl/>
        </w:rPr>
        <w:t>.</w:t>
      </w:r>
    </w:p>
    <w:p w:rsidR="00DB12E1" w:rsidRPr="00BB4BE5" w:rsidRDefault="00DB12E1" w:rsidP="007B1AFA">
      <w:pPr>
        <w:spacing w:before="240" w:after="0" w:line="240" w:lineRule="auto"/>
        <w:ind w:left="-199" w:right="-851" w:firstLine="84"/>
        <w:jc w:val="both"/>
        <w:rPr>
          <w:rFonts w:ascii="Traditional Arabic" w:hAnsi="Traditional Arabic" w:cs="Traditional Arabic"/>
          <w:sz w:val="36"/>
          <w:szCs w:val="36"/>
        </w:rPr>
      </w:pPr>
      <w:r w:rsidRPr="00BB4BE5">
        <w:rPr>
          <w:rFonts w:cs="Traditional Arabic"/>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قاتل</w:t>
      </w:r>
      <w:r w:rsidRPr="00BB4BE5">
        <w:rPr>
          <w:rFonts w:cs="Traditional Arabic"/>
          <w:sz w:val="36"/>
          <w:szCs w:val="36"/>
          <w:rtl/>
        </w:rPr>
        <w:t xml:space="preserve"> </w:t>
      </w:r>
      <w:r w:rsidRPr="00BB4BE5">
        <w:rPr>
          <w:rFonts w:cs="Traditional Arabic" w:hint="eastAsia"/>
          <w:sz w:val="36"/>
          <w:szCs w:val="36"/>
          <w:rtl/>
        </w:rPr>
        <w:t>المسلمون</w:t>
      </w:r>
      <w:r w:rsidRPr="00BB4BE5">
        <w:rPr>
          <w:rFonts w:cs="Traditional Arabic"/>
          <w:sz w:val="36"/>
          <w:szCs w:val="36"/>
          <w:rtl/>
        </w:rPr>
        <w:t xml:space="preserve"> </w:t>
      </w:r>
      <w:r w:rsidRPr="00BB4BE5">
        <w:rPr>
          <w:rFonts w:cs="Traditional Arabic" w:hint="eastAsia"/>
          <w:sz w:val="36"/>
          <w:szCs w:val="36"/>
          <w:rtl/>
        </w:rPr>
        <w:t>أعداءهم،</w:t>
      </w:r>
      <w:r w:rsidRPr="00BB4BE5">
        <w:rPr>
          <w:rFonts w:cs="Traditional Arabic"/>
          <w:sz w:val="36"/>
          <w:szCs w:val="36"/>
          <w:rtl/>
        </w:rPr>
        <w:t xml:space="preserve"> </w:t>
      </w:r>
      <w:r w:rsidRPr="00BB4BE5">
        <w:rPr>
          <w:rFonts w:cs="Traditional Arabic" w:hint="eastAsia"/>
          <w:sz w:val="36"/>
          <w:szCs w:val="36"/>
          <w:rtl/>
        </w:rPr>
        <w:t>وهُزِم</w:t>
      </w:r>
      <w:r w:rsidRPr="00BB4BE5">
        <w:rPr>
          <w:rFonts w:cs="Traditional Arabic"/>
          <w:sz w:val="36"/>
          <w:szCs w:val="36"/>
          <w:rtl/>
        </w:rPr>
        <w:t xml:space="preserve"> </w:t>
      </w:r>
      <w:r w:rsidRPr="00BB4BE5">
        <w:rPr>
          <w:rFonts w:cs="Traditional Arabic" w:hint="eastAsia"/>
          <w:sz w:val="36"/>
          <w:szCs w:val="36"/>
          <w:rtl/>
        </w:rPr>
        <w:t>الأعداء،</w:t>
      </w:r>
      <w:r w:rsidRPr="00BB4BE5">
        <w:rPr>
          <w:rFonts w:cs="Traditional Arabic"/>
          <w:sz w:val="36"/>
          <w:szCs w:val="36"/>
          <w:rtl/>
        </w:rPr>
        <w:t xml:space="preserve"> </w:t>
      </w:r>
      <w:r w:rsidRPr="00BB4BE5">
        <w:rPr>
          <w:rFonts w:cs="Traditional Arabic" w:hint="eastAsia"/>
          <w:sz w:val="36"/>
          <w:szCs w:val="36"/>
          <w:rtl/>
        </w:rPr>
        <w:t>واستولى</w:t>
      </w:r>
      <w:r w:rsidRPr="00BB4BE5">
        <w:rPr>
          <w:rFonts w:cs="Traditional Arabic"/>
          <w:sz w:val="36"/>
          <w:szCs w:val="36"/>
          <w:rtl/>
        </w:rPr>
        <w:t xml:space="preserve"> </w:t>
      </w:r>
      <w:r w:rsidRPr="00BB4BE5">
        <w:rPr>
          <w:rFonts w:cs="Traditional Arabic" w:hint="eastAsia"/>
          <w:sz w:val="36"/>
          <w:szCs w:val="36"/>
          <w:rtl/>
        </w:rPr>
        <w:t>المسلمون</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المال،</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المال</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ملكًا</w:t>
      </w:r>
      <w:r w:rsidRPr="00BB4BE5">
        <w:rPr>
          <w:rFonts w:cs="Traditional Arabic"/>
          <w:sz w:val="36"/>
          <w:szCs w:val="36"/>
          <w:rtl/>
        </w:rPr>
        <w:t xml:space="preserve"> </w:t>
      </w:r>
      <w:r w:rsidRPr="00BB4BE5">
        <w:rPr>
          <w:rFonts w:cs="Traditional Arabic" w:hint="eastAsia"/>
          <w:sz w:val="36"/>
          <w:szCs w:val="36"/>
          <w:rtl/>
        </w:rPr>
        <w:t>للمسلمين،</w:t>
      </w:r>
      <w:r w:rsidRPr="00BB4BE5">
        <w:rPr>
          <w:rFonts w:cs="Traditional Arabic"/>
          <w:sz w:val="36"/>
          <w:szCs w:val="36"/>
          <w:rtl/>
        </w:rPr>
        <w:t xml:space="preserve"> </w:t>
      </w:r>
      <w:r w:rsidRPr="00BB4BE5">
        <w:rPr>
          <w:rFonts w:cs="Traditional Arabic" w:hint="eastAsia"/>
          <w:sz w:val="36"/>
          <w:szCs w:val="36"/>
          <w:rtl/>
        </w:rPr>
        <w:t>ولو</w:t>
      </w:r>
      <w:r w:rsidRPr="00BB4BE5">
        <w:rPr>
          <w:rFonts w:cs="Traditional Arabic"/>
          <w:sz w:val="36"/>
          <w:szCs w:val="36"/>
          <w:rtl/>
        </w:rPr>
        <w:t xml:space="preserve"> </w:t>
      </w:r>
      <w:r w:rsidRPr="00BB4BE5">
        <w:rPr>
          <w:rFonts w:cs="Traditional Arabic" w:hint="eastAsia"/>
          <w:sz w:val="36"/>
          <w:szCs w:val="36"/>
          <w:rtl/>
        </w:rPr>
        <w:t>كانوا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دار</w:t>
      </w:r>
      <w:r w:rsidRPr="00BB4BE5">
        <w:rPr>
          <w:rFonts w:cs="Traditional Arabic"/>
          <w:sz w:val="36"/>
          <w:szCs w:val="36"/>
          <w:rtl/>
        </w:rPr>
        <w:t xml:space="preserve"> </w:t>
      </w:r>
      <w:r w:rsidRPr="00BB4BE5">
        <w:rPr>
          <w:rFonts w:cs="Traditional Arabic" w:hint="eastAsia"/>
          <w:sz w:val="36"/>
          <w:szCs w:val="36"/>
          <w:rtl/>
        </w:rPr>
        <w:t>الحرب،</w:t>
      </w:r>
      <w:r w:rsidRPr="00BB4BE5">
        <w:rPr>
          <w:rFonts w:cs="Traditional Arabic"/>
          <w:sz w:val="36"/>
          <w:szCs w:val="36"/>
          <w:rtl/>
        </w:rPr>
        <w:t xml:space="preserve"> </w:t>
      </w:r>
      <w:r w:rsidRPr="00BB4BE5">
        <w:rPr>
          <w:rFonts w:cs="Traditional Arabic" w:hint="eastAsia"/>
          <w:sz w:val="36"/>
          <w:szCs w:val="36"/>
          <w:rtl/>
        </w:rPr>
        <w:t>أي</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ديار</w:t>
      </w:r>
      <w:r w:rsidRPr="00BB4BE5">
        <w:rPr>
          <w:rFonts w:cs="Traditional Arabic"/>
          <w:sz w:val="36"/>
          <w:szCs w:val="36"/>
          <w:rtl/>
        </w:rPr>
        <w:t xml:space="preserve"> </w:t>
      </w:r>
      <w:r w:rsidRPr="00BB4BE5">
        <w:rPr>
          <w:rFonts w:cs="Traditional Arabic" w:hint="eastAsia"/>
          <w:sz w:val="36"/>
          <w:szCs w:val="36"/>
          <w:rtl/>
        </w:rPr>
        <w:t>الكفار</w:t>
      </w:r>
      <w:r w:rsidRPr="00BB4BE5">
        <w:rPr>
          <w:rFonts w:cs="Traditional Arabic"/>
          <w:sz w:val="36"/>
          <w:szCs w:val="36"/>
          <w:rtl/>
        </w:rPr>
        <w:t>.</w:t>
      </w:r>
    </w:p>
    <w:p w:rsidR="00DB12E1" w:rsidRPr="00BB4BE5" w:rsidRDefault="00DB12E1" w:rsidP="007B1AFA">
      <w:pPr>
        <w:spacing w:before="240" w:after="0" w:line="240" w:lineRule="auto"/>
        <w:ind w:left="-199" w:right="-851" w:firstLine="84"/>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فمثلًا</w:t>
      </w:r>
      <w:r w:rsidRPr="00BB4BE5">
        <w:rPr>
          <w:rFonts w:cs="Traditional Arabic"/>
          <w:sz w:val="36"/>
          <w:szCs w:val="36"/>
          <w:rtl/>
        </w:rPr>
        <w:t xml:space="preserve">: </w:t>
      </w:r>
      <w:r w:rsidRPr="00BB4BE5">
        <w:rPr>
          <w:rFonts w:cs="Traditional Arabic" w:hint="eastAsia"/>
          <w:sz w:val="36"/>
          <w:szCs w:val="36"/>
          <w:rtl/>
        </w:rPr>
        <w:t>لو</w:t>
      </w:r>
      <w:r w:rsidRPr="00BB4BE5">
        <w:rPr>
          <w:rFonts w:cs="Traditional Arabic"/>
          <w:sz w:val="36"/>
          <w:szCs w:val="36"/>
          <w:rtl/>
        </w:rPr>
        <w:t xml:space="preserve"> </w:t>
      </w:r>
      <w:r w:rsidRPr="00BB4BE5">
        <w:rPr>
          <w:rFonts w:cs="Traditional Arabic" w:hint="eastAsia"/>
          <w:sz w:val="36"/>
          <w:szCs w:val="36"/>
          <w:rtl/>
        </w:rPr>
        <w:t>قاتلنا</w:t>
      </w:r>
      <w:r w:rsidRPr="00BB4BE5">
        <w:rPr>
          <w:rFonts w:cs="Traditional Arabic"/>
          <w:sz w:val="36"/>
          <w:szCs w:val="36"/>
          <w:rtl/>
        </w:rPr>
        <w:t xml:space="preserve"> </w:t>
      </w:r>
      <w:r w:rsidRPr="00BB4BE5">
        <w:rPr>
          <w:rFonts w:cs="Traditional Arabic" w:hint="eastAsia"/>
          <w:sz w:val="36"/>
          <w:szCs w:val="36"/>
          <w:rtl/>
        </w:rPr>
        <w:t>الكفار،</w:t>
      </w:r>
      <w:r w:rsidRPr="00BB4BE5">
        <w:rPr>
          <w:rFonts w:cs="Traditional Arabic"/>
          <w:sz w:val="36"/>
          <w:szCs w:val="36"/>
          <w:rtl/>
        </w:rPr>
        <w:t xml:space="preserve"> </w:t>
      </w:r>
      <w:r w:rsidRPr="00BB4BE5">
        <w:rPr>
          <w:rFonts w:cs="Traditional Arabic" w:hint="eastAsia"/>
          <w:sz w:val="36"/>
          <w:szCs w:val="36"/>
          <w:rtl/>
        </w:rPr>
        <w:t>ودخلنا</w:t>
      </w:r>
      <w:r w:rsidRPr="00BB4BE5">
        <w:rPr>
          <w:rFonts w:cs="Traditional Arabic"/>
          <w:sz w:val="36"/>
          <w:szCs w:val="36"/>
          <w:rtl/>
        </w:rPr>
        <w:t xml:space="preserve"> </w:t>
      </w:r>
      <w:r w:rsidRPr="00BB4BE5">
        <w:rPr>
          <w:rFonts w:cs="Traditional Arabic" w:hint="eastAsia"/>
          <w:sz w:val="36"/>
          <w:szCs w:val="36"/>
          <w:rtl/>
        </w:rPr>
        <w:t>عليهم</w:t>
      </w:r>
      <w:r w:rsidRPr="00BB4BE5">
        <w:rPr>
          <w:rFonts w:cs="Traditional Arabic"/>
          <w:sz w:val="36"/>
          <w:szCs w:val="36"/>
          <w:rtl/>
        </w:rPr>
        <w:t xml:space="preserve"> </w:t>
      </w:r>
      <w:r w:rsidRPr="00BB4BE5">
        <w:rPr>
          <w:rFonts w:cs="Traditional Arabic" w:hint="eastAsia"/>
          <w:sz w:val="36"/>
          <w:szCs w:val="36"/>
          <w:rtl/>
        </w:rPr>
        <w:t>أرضهم</w:t>
      </w:r>
      <w:r w:rsidRPr="00BB4BE5">
        <w:rPr>
          <w:rFonts w:cs="Traditional Arabic"/>
          <w:sz w:val="36"/>
          <w:szCs w:val="36"/>
          <w:rtl/>
        </w:rPr>
        <w:t xml:space="preserve"> </w:t>
      </w:r>
      <w:r w:rsidRPr="00BB4BE5">
        <w:rPr>
          <w:rFonts w:cs="Traditional Arabic" w:hint="eastAsia"/>
          <w:sz w:val="36"/>
          <w:szCs w:val="36"/>
          <w:rtl/>
        </w:rPr>
        <w:t>وهربوا</w:t>
      </w:r>
      <w:r w:rsidRPr="00BB4BE5">
        <w:rPr>
          <w:rFonts w:cs="Traditional Arabic"/>
          <w:sz w:val="36"/>
          <w:szCs w:val="36"/>
          <w:rtl/>
        </w:rPr>
        <w:t xml:space="preserve"> </w:t>
      </w:r>
      <w:r w:rsidRPr="00BB4BE5">
        <w:rPr>
          <w:rFonts w:cs="Traditional Arabic" w:hint="eastAsia"/>
          <w:sz w:val="36"/>
          <w:szCs w:val="36"/>
          <w:rtl/>
        </w:rPr>
        <w:t>وتركوا</w:t>
      </w:r>
      <w:r w:rsidRPr="00BB4BE5">
        <w:rPr>
          <w:rFonts w:cs="Traditional Arabic"/>
          <w:sz w:val="36"/>
          <w:szCs w:val="36"/>
          <w:rtl/>
        </w:rPr>
        <w:t xml:space="preserve"> </w:t>
      </w:r>
      <w:r w:rsidRPr="00BB4BE5">
        <w:rPr>
          <w:rFonts w:cs="Traditional Arabic" w:hint="eastAsia"/>
          <w:sz w:val="36"/>
          <w:szCs w:val="36"/>
          <w:rtl/>
        </w:rPr>
        <w:t>الأموال</w:t>
      </w:r>
      <w:r w:rsidRPr="00BB4BE5">
        <w:rPr>
          <w:rFonts w:cs="Traditional Arabic"/>
          <w:sz w:val="36"/>
          <w:szCs w:val="36"/>
          <w:rtl/>
        </w:rPr>
        <w:t xml:space="preserve"> </w:t>
      </w:r>
      <w:r w:rsidRPr="00BB4BE5">
        <w:rPr>
          <w:rFonts w:cs="Traditional Arabic" w:hint="eastAsia"/>
          <w:sz w:val="36"/>
          <w:szCs w:val="36"/>
          <w:rtl/>
        </w:rPr>
        <w:t>فإننا</w:t>
      </w:r>
      <w:r w:rsidRPr="00BB4BE5">
        <w:rPr>
          <w:rFonts w:cs="Traditional Arabic"/>
          <w:sz w:val="36"/>
          <w:szCs w:val="36"/>
          <w:rtl/>
        </w:rPr>
        <w:t xml:space="preserve"> </w:t>
      </w:r>
      <w:r w:rsidRPr="00BB4BE5">
        <w:rPr>
          <w:rFonts w:cs="Traditional Arabic" w:hint="eastAsia"/>
          <w:sz w:val="36"/>
          <w:szCs w:val="36"/>
          <w:rtl/>
        </w:rPr>
        <w:t>نملك</w:t>
      </w:r>
      <w:r w:rsidRPr="00BB4BE5">
        <w:rPr>
          <w:rFonts w:cs="Traditional Arabic"/>
          <w:sz w:val="36"/>
          <w:szCs w:val="36"/>
          <w:rtl/>
        </w:rPr>
        <w:t xml:space="preserve"> </w:t>
      </w:r>
      <w:r w:rsidRPr="00BB4BE5">
        <w:rPr>
          <w:rFonts w:cs="Traditional Arabic" w:hint="eastAsia"/>
          <w:sz w:val="36"/>
          <w:szCs w:val="36"/>
          <w:rtl/>
        </w:rPr>
        <w:t>الأموال،</w:t>
      </w:r>
      <w:r w:rsidRPr="00BB4BE5">
        <w:rPr>
          <w:rFonts w:cs="Traditional Arabic"/>
          <w:sz w:val="36"/>
          <w:szCs w:val="36"/>
          <w:rtl/>
        </w:rPr>
        <w:t xml:space="preserve"> </w:t>
      </w:r>
      <w:r w:rsidRPr="00BB4BE5">
        <w:rPr>
          <w:rFonts w:cs="Traditional Arabic" w:hint="eastAsia"/>
          <w:sz w:val="36"/>
          <w:szCs w:val="36"/>
          <w:rtl/>
        </w:rPr>
        <w:t>ولو</w:t>
      </w:r>
      <w:r w:rsidRPr="00BB4BE5">
        <w:rPr>
          <w:rFonts w:cs="Traditional Arabic"/>
          <w:sz w:val="36"/>
          <w:szCs w:val="36"/>
          <w:rtl/>
        </w:rPr>
        <w:t xml:space="preserve"> </w:t>
      </w:r>
      <w:r w:rsidRPr="00BB4BE5">
        <w:rPr>
          <w:rFonts w:cs="Traditional Arabic" w:hint="eastAsia"/>
          <w:sz w:val="36"/>
          <w:szCs w:val="36"/>
          <w:rtl/>
        </w:rPr>
        <w:t>كانت</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دار</w:t>
      </w:r>
      <w:r w:rsidRPr="00BB4BE5">
        <w:rPr>
          <w:rFonts w:cs="Traditional Arabic"/>
          <w:sz w:val="36"/>
          <w:szCs w:val="36"/>
          <w:rtl/>
        </w:rPr>
        <w:t xml:space="preserve"> </w:t>
      </w:r>
      <w:r w:rsidRPr="00BB4BE5">
        <w:rPr>
          <w:rFonts w:cs="Traditional Arabic" w:hint="eastAsia"/>
          <w:sz w:val="36"/>
          <w:szCs w:val="36"/>
          <w:rtl/>
        </w:rPr>
        <w:t>الحرب،</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يلزم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نحوزها</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بلاد</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معنى</w:t>
      </w:r>
      <w:r w:rsidRPr="00BB4BE5">
        <w:rPr>
          <w:rFonts w:cs="Traditional Arabic"/>
          <w:sz w:val="36"/>
          <w:szCs w:val="36"/>
          <w:rtl/>
        </w:rPr>
        <w:t xml:space="preserve"> </w:t>
      </w:r>
      <w:r w:rsidRPr="00BB4BE5">
        <w:rPr>
          <w:rFonts w:cs="Traditional Arabic" w:hint="eastAsia"/>
          <w:sz w:val="36"/>
          <w:szCs w:val="36"/>
          <w:rtl/>
        </w:rPr>
        <w:t>قول</w:t>
      </w:r>
      <w:r w:rsidRPr="00BB4BE5">
        <w:rPr>
          <w:rFonts w:cs="Traditional Arabic"/>
          <w:sz w:val="36"/>
          <w:szCs w:val="36"/>
          <w:rtl/>
        </w:rPr>
        <w:t xml:space="preserve"> </w:t>
      </w:r>
      <w:r w:rsidRPr="00BB4BE5">
        <w:rPr>
          <w:rFonts w:cs="Traditional Arabic" w:hint="eastAsia"/>
          <w:sz w:val="36"/>
          <w:szCs w:val="36"/>
          <w:rtl/>
        </w:rPr>
        <w:t>المؤلف</w:t>
      </w:r>
      <w:r w:rsidRPr="00BB4BE5">
        <w:rPr>
          <w:rFonts w:cs="Traditional Arabic"/>
          <w:sz w:val="36"/>
          <w:szCs w:val="36"/>
          <w:rtl/>
        </w:rPr>
        <w:t>: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دار</w:t>
      </w:r>
      <w:r w:rsidRPr="00BB4BE5">
        <w:rPr>
          <w:rFonts w:cs="Traditional Arabic"/>
          <w:sz w:val="36"/>
          <w:szCs w:val="36"/>
          <w:rtl/>
        </w:rPr>
        <w:t xml:space="preserve"> </w:t>
      </w:r>
      <w:r w:rsidRPr="00BB4BE5">
        <w:rPr>
          <w:rFonts w:cs="Traditional Arabic" w:hint="eastAsia"/>
          <w:sz w:val="36"/>
          <w:szCs w:val="36"/>
          <w:rtl/>
        </w:rPr>
        <w:t>الحرب</w:t>
      </w:r>
      <w:r w:rsidRPr="00BB4BE5">
        <w:rPr>
          <w:rFonts w:cs="Traditional Arabic"/>
          <w:sz w:val="36"/>
          <w:szCs w:val="36"/>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فلا</w:t>
      </w:r>
      <w:r w:rsidRPr="00BB4BE5">
        <w:rPr>
          <w:rFonts w:cs="Traditional Arabic"/>
          <w:sz w:val="36"/>
          <w:szCs w:val="36"/>
          <w:rtl/>
        </w:rPr>
        <w:t xml:space="preserve"> </w:t>
      </w:r>
      <w:r w:rsidRPr="00BB4BE5">
        <w:rPr>
          <w:rFonts w:cs="Traditional Arabic" w:hint="eastAsia"/>
          <w:sz w:val="36"/>
          <w:szCs w:val="36"/>
          <w:rtl/>
        </w:rPr>
        <w:t>يشترط</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نحوزها</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ديار</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بل</w:t>
      </w:r>
      <w:r w:rsidRPr="00BB4BE5">
        <w:rPr>
          <w:rFonts w:cs="Traditional Arabic"/>
          <w:sz w:val="36"/>
          <w:szCs w:val="36"/>
          <w:rtl/>
        </w:rPr>
        <w:t xml:space="preserve"> </w:t>
      </w:r>
      <w:r w:rsidRPr="00BB4BE5">
        <w:rPr>
          <w:rFonts w:cs="Traditional Arabic" w:hint="eastAsia"/>
          <w:sz w:val="36"/>
          <w:szCs w:val="36"/>
          <w:rtl/>
        </w:rPr>
        <w:t>بمجرد</w:t>
      </w:r>
      <w:r w:rsidRPr="00BB4BE5">
        <w:rPr>
          <w:rFonts w:cs="Traditional Arabic"/>
          <w:sz w:val="36"/>
          <w:szCs w:val="36"/>
          <w:rtl/>
        </w:rPr>
        <w:t xml:space="preserve"> </w:t>
      </w:r>
      <w:r w:rsidRPr="00BB4BE5">
        <w:rPr>
          <w:rFonts w:cs="Traditional Arabic" w:hint="eastAsia"/>
          <w:sz w:val="36"/>
          <w:szCs w:val="36"/>
          <w:rtl/>
        </w:rPr>
        <w:t>الاستيلاء</w:t>
      </w:r>
      <w:r w:rsidRPr="00BB4BE5">
        <w:rPr>
          <w:rFonts w:cs="Traditional Arabic"/>
          <w:sz w:val="36"/>
          <w:szCs w:val="36"/>
          <w:rtl/>
        </w:rPr>
        <w:t xml:space="preserve"> </w:t>
      </w:r>
      <w:r w:rsidRPr="00BB4BE5">
        <w:rPr>
          <w:rFonts w:cs="Traditional Arabic" w:hint="eastAsia"/>
          <w:sz w:val="36"/>
          <w:szCs w:val="36"/>
          <w:rtl/>
        </w:rPr>
        <w:t>عليها</w:t>
      </w:r>
      <w:r w:rsidRPr="00BB4BE5">
        <w:rPr>
          <w:rFonts w:cs="Traditional Arabic"/>
          <w:sz w:val="36"/>
          <w:szCs w:val="36"/>
          <w:rtl/>
        </w:rPr>
        <w:t xml:space="preserve"> </w:t>
      </w:r>
      <w:r w:rsidRPr="00BB4BE5">
        <w:rPr>
          <w:rFonts w:cs="Traditional Arabic" w:hint="eastAsia"/>
          <w:sz w:val="36"/>
          <w:szCs w:val="36"/>
          <w:rtl/>
        </w:rPr>
        <w:t>تكون</w:t>
      </w:r>
      <w:r w:rsidRPr="00BB4BE5">
        <w:rPr>
          <w:rFonts w:cs="Traditional Arabic"/>
          <w:sz w:val="36"/>
          <w:szCs w:val="36"/>
          <w:rtl/>
        </w:rPr>
        <w:t xml:space="preserve"> </w:t>
      </w:r>
      <w:r w:rsidRPr="00BB4BE5">
        <w:rPr>
          <w:rFonts w:cs="Traditional Arabic" w:hint="eastAsia"/>
          <w:sz w:val="36"/>
          <w:szCs w:val="36"/>
          <w:rtl/>
        </w:rPr>
        <w:t>ملكًا</w:t>
      </w:r>
      <w:r w:rsidRPr="00BB4BE5">
        <w:rPr>
          <w:rFonts w:cs="Traditional Arabic"/>
          <w:sz w:val="36"/>
          <w:szCs w:val="36"/>
          <w:rtl/>
        </w:rPr>
        <w:t xml:space="preserve"> </w:t>
      </w:r>
      <w:r w:rsidRPr="00BB4BE5">
        <w:rPr>
          <w:rFonts w:cs="Traditional Arabic" w:hint="eastAsia"/>
          <w:sz w:val="36"/>
          <w:szCs w:val="36"/>
          <w:rtl/>
        </w:rPr>
        <w:t>لنا،</w:t>
      </w:r>
      <w:r w:rsidRPr="00BB4BE5">
        <w:rPr>
          <w:rFonts w:cs="Traditional Arabic"/>
          <w:sz w:val="36"/>
          <w:szCs w:val="36"/>
          <w:rtl/>
        </w:rPr>
        <w:t xml:space="preserve"> </w:t>
      </w:r>
      <w:r w:rsidRPr="00BB4BE5">
        <w:rPr>
          <w:rFonts w:cs="Traditional Arabic" w:hint="eastAsia"/>
          <w:sz w:val="36"/>
          <w:szCs w:val="36"/>
          <w:rtl/>
        </w:rPr>
        <w:t>وإذا</w:t>
      </w:r>
      <w:r w:rsidRPr="00BB4BE5">
        <w:rPr>
          <w:rFonts w:cs="Traditional Arabic"/>
          <w:sz w:val="36"/>
          <w:szCs w:val="36"/>
          <w:rtl/>
        </w:rPr>
        <w:t xml:space="preserve"> </w:t>
      </w:r>
      <w:r w:rsidRPr="00BB4BE5">
        <w:rPr>
          <w:rFonts w:cs="Traditional Arabic" w:hint="eastAsia"/>
          <w:sz w:val="36"/>
          <w:szCs w:val="36"/>
          <w:rtl/>
        </w:rPr>
        <w:t>كانت</w:t>
      </w:r>
      <w:r w:rsidRPr="00BB4BE5">
        <w:rPr>
          <w:rFonts w:cs="Traditional Arabic"/>
          <w:sz w:val="36"/>
          <w:szCs w:val="36"/>
          <w:rtl/>
        </w:rPr>
        <w:t xml:space="preserve"> </w:t>
      </w:r>
      <w:r w:rsidRPr="00BB4BE5">
        <w:rPr>
          <w:rFonts w:cs="Traditional Arabic" w:hint="eastAsia"/>
          <w:sz w:val="36"/>
          <w:szCs w:val="36"/>
          <w:rtl/>
        </w:rPr>
        <w:t>ملكًا،</w:t>
      </w:r>
      <w:r w:rsidRPr="00BB4BE5">
        <w:rPr>
          <w:rFonts w:cs="Traditional Arabic"/>
          <w:sz w:val="36"/>
          <w:szCs w:val="36"/>
          <w:rtl/>
        </w:rPr>
        <w:t xml:space="preserve"> </w:t>
      </w:r>
      <w:r w:rsidRPr="00BB4BE5">
        <w:rPr>
          <w:rFonts w:cs="Traditional Arabic" w:hint="eastAsia"/>
          <w:sz w:val="36"/>
          <w:szCs w:val="36"/>
          <w:rtl/>
        </w:rPr>
        <w:t>هل</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تقسم</w:t>
      </w:r>
      <w:r w:rsidRPr="00BB4BE5">
        <w:rPr>
          <w:rFonts w:cs="Traditional Arabic"/>
          <w:sz w:val="36"/>
          <w:szCs w:val="36"/>
          <w:rtl/>
        </w:rPr>
        <w:t xml:space="preserve"> </w:t>
      </w:r>
      <w:r w:rsidRPr="00BB4BE5">
        <w:rPr>
          <w:rFonts w:cs="Traditional Arabic" w:hint="eastAsia"/>
          <w:sz w:val="36"/>
          <w:szCs w:val="36"/>
          <w:rtl/>
        </w:rPr>
        <w:t>هناك؟</w:t>
      </w:r>
      <w:r w:rsidRPr="00BB4BE5">
        <w:rPr>
          <w:rFonts w:cs="Traditional Arabic"/>
          <w:sz w:val="36"/>
          <w:szCs w:val="36"/>
          <w:rtl/>
        </w:rPr>
        <w:t xml:space="preserve"> </w:t>
      </w:r>
      <w:r w:rsidRPr="00BB4BE5">
        <w:rPr>
          <w:rFonts w:cs="Traditional Arabic" w:hint="eastAsia"/>
          <w:sz w:val="36"/>
          <w:szCs w:val="36"/>
          <w:rtl/>
        </w:rPr>
        <w:t>الجواب</w:t>
      </w:r>
      <w:r w:rsidRPr="00BB4BE5">
        <w:rPr>
          <w:rFonts w:cs="Traditional Arabic"/>
          <w:sz w:val="36"/>
          <w:szCs w:val="36"/>
          <w:rtl/>
        </w:rPr>
        <w:t xml:space="preserve">: </w:t>
      </w:r>
      <w:r w:rsidRPr="00BB4BE5">
        <w:rPr>
          <w:rFonts w:cs="Traditional Arabic" w:hint="eastAsia"/>
          <w:sz w:val="36"/>
          <w:szCs w:val="36"/>
          <w:rtl/>
        </w:rPr>
        <w:t>نعم،</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تقسم</w:t>
      </w:r>
      <w:r w:rsidRPr="00BB4BE5">
        <w:rPr>
          <w:rFonts w:cs="Traditional Arabic"/>
          <w:sz w:val="36"/>
          <w:szCs w:val="36"/>
          <w:rtl/>
        </w:rPr>
        <w:t xml:space="preserve"> </w:t>
      </w:r>
      <w:r w:rsidRPr="00BB4BE5">
        <w:rPr>
          <w:rFonts w:cs="Traditional Arabic" w:hint="eastAsia"/>
          <w:sz w:val="36"/>
          <w:szCs w:val="36"/>
          <w:rtl/>
        </w:rPr>
        <w:t>هناك؛</w:t>
      </w:r>
      <w:r w:rsidRPr="00BB4BE5">
        <w:rPr>
          <w:rFonts w:cs="Traditional Arabic"/>
          <w:sz w:val="36"/>
          <w:szCs w:val="36"/>
          <w:rtl/>
        </w:rPr>
        <w:t xml:space="preserve"> </w:t>
      </w:r>
      <w:r w:rsidRPr="00BB4BE5">
        <w:rPr>
          <w:rFonts w:cs="Traditional Arabic" w:hint="eastAsia"/>
          <w:sz w:val="36"/>
          <w:szCs w:val="36"/>
          <w:rtl/>
        </w:rPr>
        <w:t>لأنها</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دامت</w:t>
      </w:r>
      <w:r w:rsidRPr="00BB4BE5">
        <w:rPr>
          <w:rFonts w:cs="Traditional Arabic"/>
          <w:sz w:val="36"/>
          <w:szCs w:val="36"/>
          <w:rtl/>
        </w:rPr>
        <w:t xml:space="preserve"> </w:t>
      </w:r>
      <w:r w:rsidRPr="00BB4BE5">
        <w:rPr>
          <w:rFonts w:cs="Traditional Arabic" w:hint="eastAsia"/>
          <w:sz w:val="36"/>
          <w:szCs w:val="36"/>
          <w:rtl/>
        </w:rPr>
        <w:t>مُلِكت</w:t>
      </w:r>
      <w:r w:rsidRPr="00BB4BE5">
        <w:rPr>
          <w:rFonts w:cs="Traditional Arabic"/>
          <w:sz w:val="36"/>
          <w:szCs w:val="36"/>
          <w:rtl/>
        </w:rPr>
        <w:t xml:space="preserve"> </w:t>
      </w:r>
      <w:r w:rsidRPr="00BB4BE5">
        <w:rPr>
          <w:rFonts w:cs="Traditional Arabic" w:hint="eastAsia"/>
          <w:sz w:val="36"/>
          <w:szCs w:val="36"/>
          <w:rtl/>
        </w:rPr>
        <w:t>فلا</w:t>
      </w:r>
      <w:r w:rsidRPr="00BB4BE5">
        <w:rPr>
          <w:rFonts w:cs="Traditional Arabic"/>
          <w:sz w:val="36"/>
          <w:szCs w:val="36"/>
          <w:rtl/>
        </w:rPr>
        <w:t xml:space="preserve"> </w:t>
      </w:r>
      <w:r w:rsidRPr="00BB4BE5">
        <w:rPr>
          <w:rFonts w:cs="Traditional Arabic" w:hint="eastAsia"/>
          <w:sz w:val="36"/>
          <w:szCs w:val="36"/>
          <w:rtl/>
        </w:rPr>
        <w:t>حاجة</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تأخير</w:t>
      </w:r>
      <w:r w:rsidRPr="00BB4BE5">
        <w:rPr>
          <w:rFonts w:cs="Traditional Arabic"/>
          <w:sz w:val="36"/>
          <w:szCs w:val="36"/>
          <w:rtl/>
        </w:rPr>
        <w:t xml:space="preserve"> </w:t>
      </w:r>
      <w:r w:rsidRPr="00BB4BE5">
        <w:rPr>
          <w:rFonts w:cs="Traditional Arabic" w:hint="eastAsia"/>
          <w:sz w:val="36"/>
          <w:szCs w:val="36"/>
          <w:rtl/>
        </w:rPr>
        <w:t>قسمتها،</w:t>
      </w:r>
      <w:r w:rsidRPr="00BB4BE5">
        <w:rPr>
          <w:rFonts w:cs="Traditional Arabic"/>
          <w:sz w:val="36"/>
          <w:szCs w:val="36"/>
          <w:rtl/>
        </w:rPr>
        <w:t xml:space="preserve"> </w:t>
      </w:r>
      <w:r w:rsidRPr="00BB4BE5">
        <w:rPr>
          <w:rFonts w:cs="Traditional Arabic" w:hint="eastAsia"/>
          <w:sz w:val="36"/>
          <w:szCs w:val="36"/>
          <w:rtl/>
        </w:rPr>
        <w:t>فيُعطى</w:t>
      </w:r>
      <w:r w:rsidRPr="00BB4BE5">
        <w:rPr>
          <w:rFonts w:cs="Traditional Arabic"/>
          <w:sz w:val="36"/>
          <w:szCs w:val="36"/>
          <w:rtl/>
        </w:rPr>
        <w:t xml:space="preserve"> </w:t>
      </w:r>
      <w:r w:rsidRPr="00BB4BE5">
        <w:rPr>
          <w:rFonts w:cs="Traditional Arabic" w:hint="eastAsia"/>
          <w:sz w:val="36"/>
          <w:szCs w:val="36"/>
          <w:rtl/>
        </w:rPr>
        <w:t>كل</w:t>
      </w:r>
      <w:r w:rsidRPr="00BB4BE5">
        <w:rPr>
          <w:rFonts w:cs="Traditional Arabic"/>
          <w:sz w:val="36"/>
          <w:szCs w:val="36"/>
          <w:rtl/>
        </w:rPr>
        <w:t xml:space="preserve"> </w:t>
      </w:r>
      <w:r w:rsidRPr="00BB4BE5">
        <w:rPr>
          <w:rFonts w:cs="Traditional Arabic" w:hint="eastAsia"/>
          <w:sz w:val="36"/>
          <w:szCs w:val="36"/>
          <w:rtl/>
        </w:rPr>
        <w:t>إنسان</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يناله</w:t>
      </w:r>
      <w:r w:rsidRPr="00BB4BE5">
        <w:rPr>
          <w:rFonts w:cs="Traditional Arabic"/>
          <w:sz w:val="36"/>
          <w:szCs w:val="36"/>
          <w:rtl/>
        </w:rPr>
        <w:t xml:space="preserve"> </w:t>
      </w:r>
      <w:r w:rsidRPr="00BB4BE5">
        <w:rPr>
          <w:rFonts w:cs="Traditional Arabic" w:hint="eastAsia"/>
          <w:sz w:val="36"/>
          <w:szCs w:val="36"/>
          <w:rtl/>
        </w:rPr>
        <w:t>منها</w:t>
      </w:r>
      <w:r w:rsidRPr="00BB4BE5">
        <w:rPr>
          <w:rFonts w:cs="Traditional Arabic"/>
          <w:sz w:val="36"/>
          <w:szCs w:val="36"/>
          <w:rtl/>
        </w:rPr>
        <w:t xml:space="preserve"> </w:t>
      </w:r>
      <w:r w:rsidRPr="00BB4BE5">
        <w:rPr>
          <w:rFonts w:cs="Traditional Arabic" w:hint="eastAsia"/>
          <w:sz w:val="36"/>
          <w:szCs w:val="36"/>
          <w:rtl/>
        </w:rPr>
        <w:t>ويتصرف</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يمينًا</w:t>
      </w:r>
      <w:r w:rsidRPr="00BB4BE5">
        <w:rPr>
          <w:rFonts w:cs="Traditional Arabic"/>
          <w:sz w:val="36"/>
          <w:szCs w:val="36"/>
          <w:rtl/>
        </w:rPr>
        <w:t xml:space="preserve"> </w:t>
      </w:r>
      <w:r w:rsidRPr="00BB4BE5">
        <w:rPr>
          <w:rFonts w:cs="Traditional Arabic" w:hint="eastAsia"/>
          <w:sz w:val="36"/>
          <w:szCs w:val="36"/>
          <w:rtl/>
        </w:rPr>
        <w:t>وشمالًا،</w:t>
      </w:r>
      <w:r w:rsidRPr="00BB4BE5">
        <w:rPr>
          <w:rFonts w:cs="Traditional Arabic"/>
          <w:sz w:val="36"/>
          <w:szCs w:val="36"/>
          <w:rtl/>
        </w:rPr>
        <w:t xml:space="preserve"> </w:t>
      </w:r>
      <w:r w:rsidRPr="00BB4BE5">
        <w:rPr>
          <w:rFonts w:cs="Traditional Arabic" w:hint="eastAsia"/>
          <w:sz w:val="36"/>
          <w:szCs w:val="36"/>
          <w:rtl/>
        </w:rPr>
        <w:t>وإن</w:t>
      </w:r>
      <w:r w:rsidRPr="00BB4BE5">
        <w:rPr>
          <w:rFonts w:cs="Traditional Arabic"/>
          <w:sz w:val="36"/>
          <w:szCs w:val="36"/>
          <w:rtl/>
        </w:rPr>
        <w:t xml:space="preserve"> </w:t>
      </w:r>
      <w:r w:rsidRPr="00BB4BE5">
        <w:rPr>
          <w:rFonts w:cs="Traditional Arabic" w:hint="eastAsia"/>
          <w:sz w:val="36"/>
          <w:szCs w:val="36"/>
          <w:rtl/>
        </w:rPr>
        <w:t>خيف</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شَرٍّ،</w:t>
      </w:r>
      <w:r w:rsidRPr="00BB4BE5">
        <w:rPr>
          <w:rFonts w:cs="Traditional Arabic"/>
          <w:sz w:val="36"/>
          <w:szCs w:val="36"/>
          <w:rtl/>
        </w:rPr>
        <w:t xml:space="preserve"> </w:t>
      </w:r>
      <w:r w:rsidRPr="00BB4BE5">
        <w:rPr>
          <w:rFonts w:cs="Traditional Arabic" w:hint="eastAsia"/>
          <w:sz w:val="36"/>
          <w:szCs w:val="36"/>
          <w:rtl/>
        </w:rPr>
        <w:t>فللإمام</w:t>
      </w:r>
      <w:r w:rsidRPr="00BB4BE5">
        <w:rPr>
          <w:rFonts w:cs="Traditional Arabic"/>
          <w:sz w:val="36"/>
          <w:szCs w:val="36"/>
          <w:rtl/>
        </w:rPr>
        <w:t xml:space="preserve"> </w:t>
      </w:r>
      <w:r w:rsidRPr="00BB4BE5">
        <w:rPr>
          <w:rFonts w:cs="Traditional Arabic" w:hint="eastAsia"/>
          <w:sz w:val="36"/>
          <w:szCs w:val="36"/>
          <w:rtl/>
        </w:rPr>
        <w:t>ألا</w:t>
      </w:r>
      <w:r w:rsidRPr="00BB4BE5">
        <w:rPr>
          <w:rFonts w:cs="Traditional Arabic"/>
          <w:sz w:val="36"/>
          <w:szCs w:val="36"/>
          <w:rtl/>
        </w:rPr>
        <w:t xml:space="preserve"> </w:t>
      </w:r>
      <w:r w:rsidRPr="00BB4BE5">
        <w:rPr>
          <w:rFonts w:cs="Traditional Arabic" w:hint="eastAsia"/>
          <w:sz w:val="36"/>
          <w:szCs w:val="36"/>
          <w:rtl/>
        </w:rPr>
        <w:t>يقسمها</w:t>
      </w:r>
      <w:r w:rsidRPr="00BB4BE5">
        <w:rPr>
          <w:rFonts w:cs="Traditional Arabic"/>
          <w:sz w:val="36"/>
          <w:szCs w:val="36"/>
          <w:rtl/>
        </w:rPr>
        <w:t xml:space="preserve"> </w:t>
      </w:r>
      <w:r w:rsidRPr="00BB4BE5">
        <w:rPr>
          <w:rFonts w:cs="Traditional Arabic" w:hint="eastAsia"/>
          <w:sz w:val="36"/>
          <w:szCs w:val="36"/>
          <w:rtl/>
        </w:rPr>
        <w:t>إلا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بلاد</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w:t>
      </w:r>
      <w:r w:rsidRPr="00BB4BE5">
        <w:rPr>
          <w:rFonts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285"/>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7B1AFA">
      <w:pPr>
        <w:spacing w:before="240" w:after="0" w:line="240" w:lineRule="auto"/>
        <w:ind w:left="-199" w:right="-851" w:firstLine="84"/>
        <w:jc w:val="both"/>
        <w:rPr>
          <w:rFonts w:cs="Traditional Arabic"/>
          <w:b/>
          <w:bCs/>
          <w:sz w:val="36"/>
          <w:szCs w:val="36"/>
          <w:u w:val="single"/>
          <w:rtl/>
        </w:rPr>
      </w:pPr>
      <w:r w:rsidRPr="00BB4BE5">
        <w:rPr>
          <w:rFonts w:cs="Traditional Arabic" w:hint="eastAsia"/>
          <w:b/>
          <w:bCs/>
          <w:sz w:val="36"/>
          <w:szCs w:val="36"/>
          <w:u w:val="single"/>
          <w:rtl/>
        </w:rPr>
        <w:t>الترجيح</w:t>
      </w:r>
      <w:r w:rsidRPr="00BB4BE5">
        <w:rPr>
          <w:rFonts w:cs="Traditional Arabic"/>
          <w:b/>
          <w:bCs/>
          <w:sz w:val="36"/>
          <w:szCs w:val="36"/>
          <w:u w:val="single"/>
          <w:rtl/>
        </w:rPr>
        <w:t>:</w:t>
      </w:r>
    </w:p>
    <w:p w:rsidR="00DB12E1" w:rsidRPr="00BB4BE5" w:rsidRDefault="00DB12E1" w:rsidP="007B1AFA">
      <w:pPr>
        <w:spacing w:after="0" w:line="240" w:lineRule="auto"/>
        <w:ind w:left="-199" w:right="-851" w:firstLine="84"/>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يظهر</w:t>
      </w:r>
      <w:r w:rsidRPr="00BB4BE5">
        <w:rPr>
          <w:rFonts w:cs="Traditional Arabic"/>
          <w:sz w:val="36"/>
          <w:szCs w:val="36"/>
          <w:rtl/>
        </w:rPr>
        <w:t xml:space="preserve"> -</w:t>
      </w:r>
      <w:r w:rsidRPr="00BB4BE5">
        <w:rPr>
          <w:rFonts w:cs="Traditional Arabic" w:hint="eastAsia"/>
          <w:sz w:val="36"/>
          <w:szCs w:val="36"/>
          <w:rtl/>
        </w:rPr>
        <w:t>والله</w:t>
      </w:r>
      <w:r w:rsidRPr="00BB4BE5">
        <w:rPr>
          <w:rFonts w:cs="Traditional Arabic"/>
          <w:sz w:val="36"/>
          <w:szCs w:val="36"/>
          <w:rtl/>
        </w:rPr>
        <w:t xml:space="preserve"> </w:t>
      </w:r>
      <w:r w:rsidRPr="00BB4BE5">
        <w:rPr>
          <w:rFonts w:cs="Traditional Arabic" w:hint="eastAsia"/>
          <w:sz w:val="36"/>
          <w:szCs w:val="36"/>
          <w:rtl/>
        </w:rPr>
        <w:t>أعلم</w:t>
      </w: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النظر</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الأقوال</w:t>
      </w:r>
      <w:r w:rsidRPr="00BB4BE5">
        <w:rPr>
          <w:rFonts w:cs="Traditional Arabic"/>
          <w:sz w:val="36"/>
          <w:szCs w:val="36"/>
          <w:rtl/>
        </w:rPr>
        <w:t xml:space="preserve"> </w:t>
      </w:r>
      <w:r w:rsidRPr="00BB4BE5">
        <w:rPr>
          <w:rFonts w:cs="Traditional Arabic" w:hint="eastAsia"/>
          <w:sz w:val="36"/>
          <w:szCs w:val="36"/>
          <w:rtl/>
        </w:rPr>
        <w:t>والأدلة،</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الملك</w:t>
      </w:r>
      <w:r w:rsidRPr="00BB4BE5">
        <w:rPr>
          <w:rFonts w:cs="Traditional Arabic"/>
          <w:sz w:val="36"/>
          <w:szCs w:val="36"/>
          <w:rtl/>
        </w:rPr>
        <w:t xml:space="preserve"> </w:t>
      </w:r>
      <w:r w:rsidRPr="00BB4BE5">
        <w:rPr>
          <w:rFonts w:cs="Traditional Arabic" w:hint="eastAsia"/>
          <w:sz w:val="36"/>
          <w:szCs w:val="36"/>
          <w:rtl/>
        </w:rPr>
        <w:t>للغنيمة</w:t>
      </w:r>
      <w:r w:rsidRPr="00BB4BE5">
        <w:rPr>
          <w:rFonts w:cs="Traditional Arabic"/>
          <w:sz w:val="36"/>
          <w:szCs w:val="36"/>
          <w:rtl/>
        </w:rPr>
        <w:t xml:space="preserve"> </w:t>
      </w:r>
      <w:r w:rsidRPr="00BB4BE5">
        <w:rPr>
          <w:rFonts w:cs="Traditional Arabic" w:hint="eastAsia"/>
          <w:sz w:val="36"/>
          <w:szCs w:val="36"/>
          <w:rtl/>
        </w:rPr>
        <w:t>يحصل</w:t>
      </w:r>
      <w:r w:rsidRPr="00BB4BE5">
        <w:rPr>
          <w:rFonts w:cs="Traditional Arabic"/>
          <w:sz w:val="36"/>
          <w:szCs w:val="36"/>
          <w:rtl/>
        </w:rPr>
        <w:t xml:space="preserve"> </w:t>
      </w:r>
      <w:r w:rsidRPr="00BB4BE5">
        <w:rPr>
          <w:rFonts w:cs="Traditional Arabic" w:hint="eastAsia"/>
          <w:sz w:val="36"/>
          <w:szCs w:val="36"/>
          <w:rtl/>
        </w:rPr>
        <w:t>بمجرد</w:t>
      </w:r>
      <w:r w:rsidRPr="00BB4BE5">
        <w:rPr>
          <w:rFonts w:cs="Traditional Arabic"/>
          <w:sz w:val="36"/>
          <w:szCs w:val="36"/>
          <w:rtl/>
        </w:rPr>
        <w:t xml:space="preserve"> </w:t>
      </w:r>
      <w:r w:rsidRPr="00BB4BE5">
        <w:rPr>
          <w:rFonts w:cs="Traditional Arabic" w:hint="eastAsia"/>
          <w:sz w:val="36"/>
          <w:szCs w:val="36"/>
          <w:rtl/>
        </w:rPr>
        <w:t>الاستيلاء</w:t>
      </w:r>
      <w:r w:rsidRPr="00BB4BE5">
        <w:rPr>
          <w:rFonts w:cs="Traditional Arabic"/>
          <w:sz w:val="36"/>
          <w:szCs w:val="36"/>
          <w:rtl/>
        </w:rPr>
        <w:t xml:space="preserve"> </w:t>
      </w:r>
      <w:r w:rsidRPr="00BB4BE5">
        <w:rPr>
          <w:rFonts w:cs="Traditional Arabic" w:hint="eastAsia"/>
          <w:sz w:val="36"/>
          <w:szCs w:val="36"/>
          <w:rtl/>
        </w:rPr>
        <w:t>عليها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دار</w:t>
      </w:r>
      <w:r w:rsidRPr="00BB4BE5">
        <w:rPr>
          <w:rFonts w:cs="Traditional Arabic"/>
          <w:sz w:val="36"/>
          <w:szCs w:val="36"/>
          <w:rtl/>
        </w:rPr>
        <w:t xml:space="preserve"> </w:t>
      </w:r>
      <w:r w:rsidRPr="00BB4BE5">
        <w:rPr>
          <w:rFonts w:cs="Traditional Arabic" w:hint="eastAsia"/>
          <w:sz w:val="36"/>
          <w:szCs w:val="36"/>
          <w:rtl/>
        </w:rPr>
        <w:t>الكفر،</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اختاره</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ابن</w:t>
      </w:r>
      <w:r w:rsidRPr="00BB4BE5">
        <w:rPr>
          <w:rFonts w:cs="Traditional Arabic"/>
          <w:sz w:val="36"/>
          <w:szCs w:val="36"/>
          <w:rtl/>
        </w:rPr>
        <w:t xml:space="preserve"> </w:t>
      </w:r>
      <w:r w:rsidRPr="00BB4BE5">
        <w:rPr>
          <w:rFonts w:cs="Traditional Arabic" w:hint="eastAsia"/>
          <w:sz w:val="36"/>
          <w:szCs w:val="36"/>
          <w:rtl/>
        </w:rPr>
        <w:t>عثيمين</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ووافق</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سبب</w:t>
      </w:r>
      <w:r w:rsidRPr="00BB4BE5">
        <w:rPr>
          <w:rFonts w:cs="Traditional Arabic"/>
          <w:sz w:val="36"/>
          <w:szCs w:val="36"/>
          <w:rtl/>
        </w:rPr>
        <w:t xml:space="preserve"> </w:t>
      </w:r>
      <w:r w:rsidRPr="00BB4BE5">
        <w:rPr>
          <w:rFonts w:cs="Traditional Arabic" w:hint="eastAsia"/>
          <w:sz w:val="36"/>
          <w:szCs w:val="36"/>
          <w:rtl/>
        </w:rPr>
        <w:t>الملك</w:t>
      </w:r>
      <w:r w:rsidRPr="00BB4BE5">
        <w:rPr>
          <w:rFonts w:cs="Traditional Arabic"/>
          <w:sz w:val="36"/>
          <w:szCs w:val="36"/>
          <w:rtl/>
        </w:rPr>
        <w:t xml:space="preserve"> </w:t>
      </w:r>
      <w:r w:rsidRPr="00BB4BE5">
        <w:rPr>
          <w:rFonts w:cs="Traditional Arabic" w:hint="eastAsia"/>
          <w:sz w:val="36"/>
          <w:szCs w:val="36"/>
          <w:rtl/>
        </w:rPr>
        <w:t>متحقق</w:t>
      </w:r>
      <w:r w:rsidRPr="00BB4BE5">
        <w:rPr>
          <w:rFonts w:cs="Traditional Arabic"/>
          <w:sz w:val="36"/>
          <w:szCs w:val="36"/>
          <w:rtl/>
        </w:rPr>
        <w:t xml:space="preserve"> </w:t>
      </w:r>
      <w:r w:rsidRPr="00BB4BE5">
        <w:rPr>
          <w:rFonts w:cs="Traditional Arabic" w:hint="eastAsia"/>
          <w:sz w:val="36"/>
          <w:szCs w:val="36"/>
          <w:rtl/>
        </w:rPr>
        <w:t>بالاستيلاء،</w:t>
      </w:r>
      <w:r w:rsidRPr="00BB4BE5">
        <w:rPr>
          <w:rFonts w:cs="Traditional Arabic"/>
          <w:sz w:val="36"/>
          <w:szCs w:val="36"/>
          <w:rtl/>
        </w:rPr>
        <w:t xml:space="preserve"> </w:t>
      </w:r>
      <w:r w:rsidRPr="00BB4BE5">
        <w:rPr>
          <w:rFonts w:cs="Traditional Arabic" w:hint="eastAsia"/>
          <w:sz w:val="36"/>
          <w:szCs w:val="36"/>
          <w:rtl/>
        </w:rPr>
        <w:t>ووضع</w:t>
      </w:r>
      <w:r w:rsidRPr="00BB4BE5">
        <w:rPr>
          <w:rFonts w:cs="Traditional Arabic"/>
          <w:sz w:val="36"/>
          <w:szCs w:val="36"/>
          <w:rtl/>
        </w:rPr>
        <w:t xml:space="preserve"> </w:t>
      </w:r>
      <w:r w:rsidRPr="00BB4BE5">
        <w:rPr>
          <w:rFonts w:cs="Traditional Arabic" w:hint="eastAsia"/>
          <w:sz w:val="36"/>
          <w:szCs w:val="36"/>
          <w:rtl/>
        </w:rPr>
        <w:t>اليد</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وبالتالي</w:t>
      </w:r>
      <w:r w:rsidRPr="00BB4BE5">
        <w:rPr>
          <w:rFonts w:cs="Traditional Arabic"/>
          <w:sz w:val="36"/>
          <w:szCs w:val="36"/>
          <w:rtl/>
        </w:rPr>
        <w:t xml:space="preserve"> </w:t>
      </w:r>
      <w:r w:rsidRPr="00BB4BE5">
        <w:rPr>
          <w:rFonts w:cs="Traditional Arabic" w:hint="eastAsia"/>
          <w:sz w:val="36"/>
          <w:szCs w:val="36"/>
          <w:rtl/>
        </w:rPr>
        <w:t>فلقائد</w:t>
      </w:r>
      <w:r w:rsidRPr="00BB4BE5">
        <w:rPr>
          <w:rFonts w:cs="Traditional Arabic"/>
          <w:sz w:val="36"/>
          <w:szCs w:val="36"/>
          <w:rtl/>
        </w:rPr>
        <w:t xml:space="preserve"> </w:t>
      </w:r>
      <w:r w:rsidRPr="00BB4BE5">
        <w:rPr>
          <w:rFonts w:cs="Traditional Arabic" w:hint="eastAsia"/>
          <w:sz w:val="36"/>
          <w:szCs w:val="36"/>
          <w:rtl/>
        </w:rPr>
        <w:t>الجيش</w:t>
      </w:r>
      <w:r w:rsidRPr="00BB4BE5">
        <w:rPr>
          <w:rFonts w:cs="Traditional Arabic"/>
          <w:sz w:val="36"/>
          <w:szCs w:val="36"/>
          <w:rtl/>
        </w:rPr>
        <w:t xml:space="preserve"> </w:t>
      </w:r>
      <w:r w:rsidRPr="00BB4BE5">
        <w:rPr>
          <w:rFonts w:cs="Traditional Arabic" w:hint="eastAsia"/>
          <w:sz w:val="36"/>
          <w:szCs w:val="36"/>
          <w:rtl/>
        </w:rPr>
        <w:t>قسمته</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الغانمين،</w:t>
      </w:r>
      <w:r w:rsidRPr="00BB4BE5">
        <w:rPr>
          <w:rFonts w:cs="Traditional Arabic"/>
          <w:sz w:val="36"/>
          <w:szCs w:val="36"/>
          <w:rtl/>
        </w:rPr>
        <w:t xml:space="preserve"> </w:t>
      </w:r>
      <w:r w:rsidRPr="00BB4BE5">
        <w:rPr>
          <w:rFonts w:cs="Traditional Arabic" w:hint="eastAsia"/>
          <w:sz w:val="36"/>
          <w:szCs w:val="36"/>
          <w:rtl/>
        </w:rPr>
        <w:t>دون</w:t>
      </w:r>
      <w:r w:rsidRPr="00BB4BE5">
        <w:rPr>
          <w:rFonts w:cs="Traditional Arabic"/>
          <w:sz w:val="36"/>
          <w:szCs w:val="36"/>
          <w:rtl/>
        </w:rPr>
        <w:t xml:space="preserve"> </w:t>
      </w:r>
      <w:r w:rsidRPr="00BB4BE5">
        <w:rPr>
          <w:rFonts w:cs="Traditional Arabic" w:hint="eastAsia"/>
          <w:sz w:val="36"/>
          <w:szCs w:val="36"/>
          <w:rtl/>
        </w:rPr>
        <w:t>الحاجة</w:t>
      </w:r>
      <w:r w:rsidRPr="00BB4BE5">
        <w:rPr>
          <w:rFonts w:cs="Traditional Arabic"/>
          <w:sz w:val="36"/>
          <w:szCs w:val="36"/>
          <w:rtl/>
        </w:rPr>
        <w:t xml:space="preserve"> </w:t>
      </w:r>
      <w:r w:rsidRPr="00BB4BE5">
        <w:rPr>
          <w:rFonts w:cs="Traditional Arabic" w:hint="eastAsia"/>
          <w:sz w:val="36"/>
          <w:szCs w:val="36"/>
          <w:rtl/>
        </w:rPr>
        <w:t>لتأخير</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w:t>
      </w:r>
    </w:p>
    <w:p w:rsidR="00DB12E1" w:rsidRPr="00BB4BE5" w:rsidRDefault="00DB12E1" w:rsidP="007B1AFA">
      <w:pPr>
        <w:ind w:right="-851"/>
        <w:rPr>
          <w:rtl/>
        </w:rPr>
      </w:pPr>
    </w:p>
    <w:p w:rsidR="00DB12E1" w:rsidRPr="00BB4BE5" w:rsidRDefault="00DB12E1" w:rsidP="007B1AFA">
      <w:pPr>
        <w:ind w:right="-851"/>
        <w:rPr>
          <w:rFonts w:ascii="Traditional Arabic" w:hAnsi="Traditional Arabic" w:cs="Traditional Arabic"/>
          <w:sz w:val="40"/>
          <w:szCs w:val="40"/>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tabs>
          <w:tab w:val="left" w:pos="2636"/>
        </w:tabs>
        <w:spacing w:before="240" w:after="0" w:line="240" w:lineRule="auto"/>
        <w:ind w:left="-199" w:right="-851"/>
        <w:jc w:val="center"/>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الفرع</w:t>
      </w:r>
      <w:r w:rsidRPr="00BB4BE5">
        <w:rPr>
          <w:rFonts w:ascii="Traditional Arabic" w:hAnsi="Traditional Arabic" w:cs="Traditional Arabic"/>
          <w:b/>
          <w:bCs/>
          <w:sz w:val="36"/>
          <w:szCs w:val="36"/>
          <w:u w:val="single"/>
          <w:rtl/>
        </w:rPr>
        <w:t xml:space="preserve"> الثاني: ما </w:t>
      </w:r>
      <w:r w:rsidRPr="00BB4BE5">
        <w:rPr>
          <w:rFonts w:ascii="Traditional Arabic" w:hAnsi="Traditional Arabic" w:cs="Traditional Arabic" w:hint="eastAsia"/>
          <w:b/>
          <w:bCs/>
          <w:sz w:val="36"/>
          <w:szCs w:val="36"/>
          <w:u w:val="single"/>
          <w:rtl/>
        </w:rPr>
        <w:t>تعطى</w:t>
      </w:r>
      <w:r w:rsidRPr="00BB4BE5">
        <w:rPr>
          <w:rFonts w:ascii="Traditional Arabic" w:hAnsi="Traditional Arabic" w:cs="Traditional Arabic"/>
          <w:b/>
          <w:bCs/>
          <w:sz w:val="36"/>
          <w:szCs w:val="36"/>
          <w:u w:val="single"/>
          <w:rtl/>
        </w:rPr>
        <w:t xml:space="preserve"> المرأة من الغنيمة.</w:t>
      </w:r>
    </w:p>
    <w:p w:rsidR="00DB12E1" w:rsidRPr="00BB4BE5" w:rsidRDefault="00DB12E1" w:rsidP="007B1AFA">
      <w:pPr>
        <w:spacing w:after="0" w:line="240" w:lineRule="auto"/>
        <w:ind w:left="-199" w:right="-851"/>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اتفق</w:t>
      </w:r>
      <w:r w:rsidRPr="00BB4BE5">
        <w:rPr>
          <w:rFonts w:ascii="Traditional Arabic" w:hAnsi="Traditional Arabic" w:cs="Traditional Arabic"/>
          <w:sz w:val="36"/>
          <w:szCs w:val="36"/>
          <w:shd w:val="clear" w:color="auto" w:fill="FFFFFF"/>
          <w:rtl/>
        </w:rPr>
        <w:t xml:space="preserve"> الفقهاء على أنه يقسم للذك</w:t>
      </w:r>
      <w:r w:rsidRPr="00BB4BE5">
        <w:rPr>
          <w:rFonts w:ascii="Traditional Arabic" w:hAnsi="Traditional Arabic" w:cs="Traditional Arabic" w:hint="eastAsia"/>
          <w:sz w:val="36"/>
          <w:szCs w:val="36"/>
          <w:shd w:val="clear" w:color="auto" w:fill="FFFFFF"/>
          <w:rtl/>
        </w:rPr>
        <w:t>ور</w:t>
      </w:r>
      <w:r w:rsidRPr="00BB4BE5">
        <w:rPr>
          <w:rFonts w:ascii="Traditional Arabic" w:hAnsi="Traditional Arabic" w:cs="Traditional Arabic"/>
          <w:sz w:val="36"/>
          <w:szCs w:val="36"/>
          <w:shd w:val="clear" w:color="auto" w:fill="FFFFFF"/>
          <w:rtl/>
        </w:rPr>
        <w:t xml:space="preserve"> الأحرار البالغين من الغنيمة، واختلفوا في أضدا</w:t>
      </w:r>
      <w:r w:rsidRPr="00BB4BE5">
        <w:rPr>
          <w:rFonts w:ascii="Traditional Arabic" w:hAnsi="Traditional Arabic" w:cs="Traditional Arabic" w:hint="eastAsia"/>
          <w:sz w:val="36"/>
          <w:szCs w:val="36"/>
          <w:shd w:val="clear" w:color="auto" w:fill="FFFFFF"/>
          <w:rtl/>
        </w:rPr>
        <w:t>دهم</w:t>
      </w:r>
      <w:r w:rsidRPr="00BB4BE5">
        <w:rPr>
          <w:rFonts w:ascii="Traditional Arabic" w:hAnsi="Traditional Arabic" w:cs="Traditional Arabic"/>
          <w:sz w:val="36"/>
          <w:szCs w:val="36"/>
          <w:shd w:val="clear" w:color="auto" w:fill="FFFFFF"/>
          <w:rtl/>
        </w:rPr>
        <w:t xml:space="preserve"> (النساء</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والعبيد، ومن لم يبلغ من الرجال).</w:t>
      </w:r>
    </w:p>
    <w:p w:rsidR="00DB12E1" w:rsidRPr="00BB4BE5" w:rsidRDefault="00DB12E1" w:rsidP="007B1AFA">
      <w:pPr>
        <w:spacing w:after="0" w:line="240" w:lineRule="auto"/>
        <w:ind w:left="-199" w:right="-851"/>
        <w:jc w:val="both"/>
        <w:rPr>
          <w:rFonts w:ascii="Traditional Arabic" w:hAnsi="Traditional Arabic" w:cs="Traditional Arabic"/>
          <w:b/>
          <w:bCs/>
          <w:sz w:val="36"/>
          <w:szCs w:val="36"/>
          <w:shd w:val="clear" w:color="auto" w:fill="FFFFFF"/>
          <w:rtl/>
        </w:rPr>
      </w:pPr>
      <w:r w:rsidRPr="00BB4BE5">
        <w:rPr>
          <w:rFonts w:ascii="Traditional Arabic" w:hAnsi="Traditional Arabic" w:cs="Traditional Arabic"/>
          <w:b/>
          <w:bCs/>
          <w:sz w:val="36"/>
          <w:szCs w:val="36"/>
          <w:shd w:val="clear" w:color="auto" w:fill="FFFFFF"/>
          <w:rtl/>
        </w:rPr>
        <w:t xml:space="preserve">   </w:t>
      </w:r>
      <w:r w:rsidRPr="00BB4BE5">
        <w:rPr>
          <w:rFonts w:ascii="Traditional Arabic" w:hAnsi="Traditional Arabic" w:cs="Traditional Arabic" w:hint="eastAsia"/>
          <w:b/>
          <w:bCs/>
          <w:sz w:val="36"/>
          <w:szCs w:val="36"/>
          <w:shd w:val="clear" w:color="auto" w:fill="FFFFFF"/>
          <w:rtl/>
        </w:rPr>
        <w:t>ولهم</w:t>
      </w:r>
      <w:r w:rsidRPr="00BB4BE5">
        <w:rPr>
          <w:rFonts w:ascii="Traditional Arabic" w:hAnsi="Traditional Arabic" w:cs="Traditional Arabic"/>
          <w:b/>
          <w:bCs/>
          <w:sz w:val="36"/>
          <w:szCs w:val="36"/>
          <w:shd w:val="clear" w:color="auto" w:fill="FFFFFF"/>
          <w:rtl/>
        </w:rPr>
        <w:t xml:space="preserve"> في القسمة </w:t>
      </w:r>
      <w:r w:rsidRPr="00BB4BE5">
        <w:rPr>
          <w:rFonts w:ascii="Traditional Arabic" w:hAnsi="Traditional Arabic" w:cs="Traditional Arabic" w:hint="eastAsia"/>
          <w:b/>
          <w:bCs/>
          <w:sz w:val="36"/>
          <w:szCs w:val="36"/>
          <w:shd w:val="clear" w:color="auto" w:fill="FFFFFF"/>
          <w:rtl/>
        </w:rPr>
        <w:t>للنساء</w:t>
      </w:r>
      <w:r w:rsidRPr="00BB4BE5">
        <w:rPr>
          <w:rFonts w:ascii="Traditional Arabic" w:hAnsi="Traditional Arabic" w:cs="Traditional Arabic"/>
          <w:b/>
          <w:bCs/>
          <w:sz w:val="36"/>
          <w:szCs w:val="36"/>
          <w:shd w:val="clear" w:color="auto" w:fill="FFFFFF"/>
          <w:rtl/>
        </w:rPr>
        <w:t xml:space="preserve"> أقوال:</w:t>
      </w:r>
    </w:p>
    <w:p w:rsidR="00DB12E1" w:rsidRPr="00BB4BE5" w:rsidRDefault="00DB12E1" w:rsidP="007B1AFA">
      <w:pPr>
        <w:spacing w:after="0" w:line="240" w:lineRule="auto"/>
        <w:ind w:left="-199" w:right="-851"/>
        <w:jc w:val="both"/>
        <w:rPr>
          <w:rFonts w:ascii="Traditional Arabic" w:hAnsi="Traditional Arabic" w:cs="Traditional Arabic"/>
          <w:b/>
          <w:bCs/>
          <w:sz w:val="36"/>
          <w:szCs w:val="36"/>
          <w:u w:val="single"/>
          <w:shd w:val="clear" w:color="auto" w:fill="FFFFFF"/>
          <w:rtl/>
        </w:rPr>
      </w:pPr>
      <w:r w:rsidRPr="00BB4BE5">
        <w:rPr>
          <w:rFonts w:ascii="Traditional Arabic" w:hAnsi="Traditional Arabic" w:cs="Traditional Arabic"/>
          <w:b/>
          <w:bCs/>
          <w:sz w:val="36"/>
          <w:szCs w:val="36"/>
          <w:u w:val="single"/>
          <w:shd w:val="clear" w:color="auto" w:fill="FFFFFF"/>
          <w:rtl/>
        </w:rPr>
        <w:t xml:space="preserve">* </w:t>
      </w:r>
      <w:r w:rsidRPr="00BB4BE5">
        <w:rPr>
          <w:rFonts w:ascii="Traditional Arabic" w:hAnsi="Traditional Arabic" w:cs="Traditional Arabic" w:hint="eastAsia"/>
          <w:b/>
          <w:bCs/>
          <w:sz w:val="36"/>
          <w:szCs w:val="36"/>
          <w:u w:val="single"/>
          <w:shd w:val="clear" w:color="auto" w:fill="FFFFFF"/>
          <w:rtl/>
        </w:rPr>
        <w:t>القول</w:t>
      </w:r>
      <w:r w:rsidRPr="00BB4BE5">
        <w:rPr>
          <w:rFonts w:ascii="Traditional Arabic" w:hAnsi="Traditional Arabic" w:cs="Traditional Arabic"/>
          <w:b/>
          <w:bCs/>
          <w:sz w:val="36"/>
          <w:szCs w:val="36"/>
          <w:u w:val="single"/>
          <w:shd w:val="clear" w:color="auto" w:fill="FFFFFF"/>
          <w:rtl/>
        </w:rPr>
        <w:t xml:space="preserve"> الأول: </w:t>
      </w:r>
    </w:p>
    <w:p w:rsidR="00DB12E1" w:rsidRPr="00BB4BE5" w:rsidRDefault="00DB12E1" w:rsidP="0096244E">
      <w:pPr>
        <w:spacing w:after="0" w:line="240" w:lineRule="auto"/>
        <w:ind w:left="-199" w:right="-851"/>
        <w:jc w:val="both"/>
        <w:rPr>
          <w:rStyle w:val="apple-converted-space"/>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 xml:space="preserve">    لا يسهم لهن من الغنيمة، ولكن يرضخ</w:t>
      </w:r>
      <w:r w:rsidRPr="00BB4BE5">
        <w:rPr>
          <w:rFonts w:ascii="Traditional Arabic" w:hAnsi="Traditional Arabic" w:cs="Traditional Arabic"/>
          <w:sz w:val="36"/>
          <w:szCs w:val="36"/>
          <w:shd w:val="clear" w:color="auto" w:fill="FFFFFF"/>
          <w:vertAlign w:val="superscript"/>
          <w:rtl/>
        </w:rPr>
        <w:t xml:space="preserve"> </w:t>
      </w:r>
      <w:r w:rsidRPr="00BB4BE5">
        <w:rPr>
          <w:rFonts w:ascii="Traditional Arabic" w:hAnsi="Traditional Arabic" w:cs="Traditional Arabic" w:hint="eastAsia"/>
          <w:sz w:val="36"/>
          <w:szCs w:val="36"/>
          <w:shd w:val="clear" w:color="auto" w:fill="FFFFFF"/>
          <w:rtl/>
        </w:rPr>
        <w:t>لهن،</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ولا</w:t>
      </w:r>
      <w:r w:rsidRPr="00BB4BE5">
        <w:rPr>
          <w:rFonts w:ascii="Traditional Arabic" w:hAnsi="Traditional Arabic" w:cs="Traditional Arabic"/>
          <w:sz w:val="36"/>
          <w:szCs w:val="36"/>
          <w:shd w:val="clear" w:color="auto" w:fill="FFFFFF"/>
          <w:rtl/>
        </w:rPr>
        <w:t xml:space="preserve"> تقدير لما يُعطَين، بل يرجع إلى نظر الإمام، </w:t>
      </w:r>
      <w:r w:rsidRPr="00BB4BE5">
        <w:rPr>
          <w:rFonts w:cs="Traditional Arabic" w:hint="eastAsia"/>
          <w:sz w:val="36"/>
          <w:szCs w:val="36"/>
          <w:shd w:val="clear" w:color="auto" w:fill="FFFFFF"/>
          <w:rtl/>
        </w:rPr>
        <w:t>فإن</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رأى</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التسوية</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سَوَّى</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بينهم،</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وإن</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رأى</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التفضيل</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فضَّل،</w:t>
      </w:r>
      <w:r w:rsidRPr="00BB4BE5">
        <w:rPr>
          <w:rFonts w:ascii="Traditional Arabic" w:hAnsi="Traditional Arabic" w:cs="Traditional Arabic"/>
          <w:sz w:val="36"/>
          <w:szCs w:val="36"/>
          <w:shd w:val="clear" w:color="auto" w:fill="FFFFFF"/>
          <w:rtl/>
        </w:rPr>
        <w:t xml:space="preserve"> وهو قول الحنفية</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286"/>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والمالكية</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287"/>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والشافعية</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288"/>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والحنابلة</w:t>
      </w:r>
      <w:r w:rsidRPr="00BB4BE5">
        <w:rPr>
          <w:rStyle w:val="apple-converted-space"/>
          <w:rFonts w:ascii="Traditional Arabic" w:hAnsi="Traditional Arabic" w:cs="Traditional Arabic"/>
          <w:sz w:val="36"/>
          <w:szCs w:val="36"/>
          <w:shd w:val="clear" w:color="auto" w:fill="FFFFFF"/>
          <w:vertAlign w:val="superscript"/>
          <w:rtl/>
        </w:rPr>
        <w:t>(</w:t>
      </w:r>
      <w:r w:rsidRPr="00BB4BE5">
        <w:rPr>
          <w:rStyle w:val="apple-converted-space"/>
          <w:rFonts w:ascii="Traditional Arabic" w:hAnsi="Traditional Arabic" w:cs="Traditional Arabic"/>
          <w:sz w:val="36"/>
          <w:szCs w:val="36"/>
          <w:shd w:val="clear" w:color="auto" w:fill="FFFFFF"/>
          <w:vertAlign w:val="superscript"/>
          <w:rtl/>
        </w:rPr>
        <w:footnoteReference w:id="289"/>
      </w:r>
      <w:r w:rsidRPr="00BB4BE5">
        <w:rPr>
          <w:rStyle w:val="apple-converted-space"/>
          <w:rFonts w:ascii="Traditional Arabic" w:hAnsi="Traditional Arabic" w:cs="Traditional Arabic"/>
          <w:sz w:val="36"/>
          <w:szCs w:val="36"/>
          <w:shd w:val="clear" w:color="auto" w:fill="FFFFFF"/>
          <w:vertAlign w:val="superscript"/>
          <w:rtl/>
        </w:rPr>
        <w:t>)</w:t>
      </w:r>
      <w:r w:rsidRPr="00BB4BE5">
        <w:rPr>
          <w:rStyle w:val="apple-converted-space"/>
          <w:rFonts w:ascii="Traditional Arabic" w:hAnsi="Traditional Arabic" w:cs="Traditional Arabic"/>
          <w:sz w:val="36"/>
          <w:szCs w:val="36"/>
          <w:shd w:val="clear" w:color="auto" w:fill="FFFFFF"/>
          <w:rtl/>
        </w:rPr>
        <w:t>.</w:t>
      </w:r>
    </w:p>
    <w:p w:rsidR="00DB12E1" w:rsidRPr="00BB4BE5" w:rsidRDefault="00DB12E1" w:rsidP="007B1AFA">
      <w:pPr>
        <w:spacing w:after="0" w:line="240" w:lineRule="auto"/>
        <w:ind w:left="-199" w:right="-851"/>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5D4B28">
      <w:pPr>
        <w:numPr>
          <w:ilvl w:val="0"/>
          <w:numId w:val="30"/>
        </w:numPr>
        <w:spacing w:after="0" w:line="240" w:lineRule="auto"/>
        <w:ind w:right="-851"/>
        <w:rPr>
          <w:rFonts w:ascii="Traditional Arabic" w:hAnsi="Traditional Arabic" w:cs="Traditional Arabic"/>
          <w:sz w:val="36"/>
          <w:szCs w:val="36"/>
          <w:rtl/>
        </w:rPr>
      </w:pPr>
      <w:r w:rsidRPr="00BB4BE5">
        <w:rPr>
          <w:rFonts w:ascii="Traditional Arabic" w:hAnsi="Traditional Arabic" w:cs="Traditional Arabic" w:hint="eastAsia"/>
          <w:sz w:val="36"/>
          <w:szCs w:val="36"/>
          <w:shd w:val="clear" w:color="auto" w:fill="FFFFFF"/>
          <w:rtl/>
        </w:rPr>
        <w:t>عن</w:t>
      </w:r>
      <w:r w:rsidRPr="00BB4BE5">
        <w:rPr>
          <w:rFonts w:ascii="Traditional Arabic" w:hAnsi="Traditional Arabic" w:cs="Traditional Arabic"/>
          <w:sz w:val="36"/>
          <w:szCs w:val="36"/>
          <w:shd w:val="clear" w:color="auto" w:fill="FFFFFF"/>
          <w:rtl/>
        </w:rPr>
        <w:t xml:space="preserve"> ا</w:t>
      </w:r>
      <w:r w:rsidRPr="00BB4BE5">
        <w:rPr>
          <w:rFonts w:ascii="Traditional Arabic" w:hAnsi="Traditional Arabic" w:cs="Traditional Arabic" w:hint="eastAsia"/>
          <w:sz w:val="36"/>
          <w:szCs w:val="36"/>
          <w:shd w:val="clear" w:color="auto" w:fill="FFFFFF"/>
          <w:rtl/>
        </w:rPr>
        <w:t>بن</w:t>
      </w:r>
      <w:r w:rsidRPr="00BB4BE5">
        <w:rPr>
          <w:rFonts w:ascii="Traditional Arabic" w:hAnsi="Traditional Arabic" w:cs="Traditional Arabic"/>
          <w:sz w:val="36"/>
          <w:szCs w:val="36"/>
          <w:shd w:val="clear" w:color="auto" w:fill="FFFFFF"/>
          <w:rtl/>
        </w:rPr>
        <w:t xml:space="preserve"> عباس </w:t>
      </w:r>
      <w:r>
        <w:rPr>
          <w:rFonts w:ascii="Traditional Arabic" w:hAnsi="Traditional Arabic" w:cs="Traditional Arabic"/>
          <w:sz w:val="36"/>
          <w:szCs w:val="36"/>
          <w:shd w:val="clear" w:color="auto" w:fill="FFFFFF"/>
          <w:rtl/>
        </w:rPr>
        <w:t>–</w:t>
      </w:r>
      <w:r>
        <w:rPr>
          <w:rFonts w:ascii="Traditional Arabic" w:hAnsi="Traditional Arabic" w:cs="Traditional Arabic" w:hint="eastAsia"/>
          <w:sz w:val="36"/>
          <w:szCs w:val="36"/>
          <w:shd w:val="clear" w:color="auto" w:fill="FFFFFF"/>
          <w:rtl/>
        </w:rPr>
        <w:t>رضي</w:t>
      </w:r>
      <w:r>
        <w:rPr>
          <w:rFonts w:ascii="Traditional Arabic" w:hAnsi="Traditional Arabic" w:cs="Traditional Arabic"/>
          <w:sz w:val="36"/>
          <w:szCs w:val="36"/>
          <w:shd w:val="clear" w:color="auto" w:fill="FFFFFF"/>
          <w:rtl/>
        </w:rPr>
        <w:t xml:space="preserve"> الله عنهما-</w:t>
      </w:r>
      <w:r w:rsidRPr="00BB4BE5">
        <w:rPr>
          <w:rFonts w:ascii="Traditional Arabic" w:hAnsi="Traditional Arabic" w:cs="Traditional Arabic"/>
          <w:sz w:val="36"/>
          <w:szCs w:val="36"/>
          <w:shd w:val="clear" w:color="auto" w:fill="FFFFFF"/>
          <w:rtl/>
        </w:rPr>
        <w:t xml:space="preserve"> قال: </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w:t>
      </w:r>
      <w:r w:rsidRPr="00BB4BE5">
        <w:rPr>
          <w:rFonts w:ascii="Traditional Arabic" w:hAnsi="Traditional Arabic" w:cs="Traditional Arabic" w:hint="eastAsia"/>
          <w:sz w:val="36"/>
          <w:szCs w:val="36"/>
          <w:shd w:val="clear" w:color="auto" w:fill="FFFFFF"/>
          <w:rtl/>
        </w:rPr>
        <w:t>وقد</w:t>
      </w:r>
      <w:r w:rsidRPr="00BB4BE5">
        <w:rPr>
          <w:rFonts w:ascii="Traditional Arabic" w:hAnsi="Traditional Arabic" w:cs="Traditional Arabic"/>
          <w:sz w:val="36"/>
          <w:szCs w:val="36"/>
          <w:shd w:val="clear" w:color="auto" w:fill="FFFFFF"/>
          <w:rtl/>
        </w:rPr>
        <w:t xml:space="preserve"> كان يغزو بهن فيداوين الجرحى وي</w:t>
      </w:r>
      <w:r w:rsidRPr="00BB4BE5">
        <w:rPr>
          <w:rFonts w:ascii="Traditional Arabic" w:hAnsi="Traditional Arabic" w:cs="Traditional Arabic" w:hint="eastAsia"/>
          <w:sz w:val="36"/>
          <w:szCs w:val="36"/>
          <w:shd w:val="clear" w:color="auto" w:fill="FFFFFF"/>
          <w:rtl/>
        </w:rPr>
        <w:t>حذين</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290"/>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 xml:space="preserve"> من الغنيمة</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وأما بسهم فلم يضرب لهن</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9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E40B4C">
      <w:pPr>
        <w:numPr>
          <w:ilvl w:val="0"/>
          <w:numId w:val="30"/>
        </w:numPr>
        <w:spacing w:after="0" w:line="240" w:lineRule="auto"/>
        <w:ind w:right="-851"/>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لأنها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shd w:val="clear" w:color="auto" w:fill="FFFFFF"/>
          <w:rtl/>
        </w:rPr>
        <w:t>ليست</w:t>
      </w:r>
      <w:r w:rsidRPr="00BB4BE5">
        <w:rPr>
          <w:rFonts w:ascii="Traditional Arabic" w:hAnsi="Traditional Arabic" w:cs="Traditional Arabic"/>
          <w:sz w:val="36"/>
          <w:szCs w:val="36"/>
          <w:rtl/>
        </w:rPr>
        <w:t xml:space="preserve"> من أهل القتال</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9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فلم </w:t>
      </w:r>
      <w:r w:rsidRPr="00BB4BE5">
        <w:rPr>
          <w:rFonts w:ascii="Traditional Arabic" w:hAnsi="Traditional Arabic" w:cs="Traditional Arabic" w:hint="eastAsia"/>
          <w:sz w:val="36"/>
          <w:szCs w:val="36"/>
          <w:rtl/>
        </w:rPr>
        <w:t>يسهم</w:t>
      </w:r>
      <w:r w:rsidRPr="00BB4BE5">
        <w:rPr>
          <w:rFonts w:ascii="Traditional Arabic" w:hAnsi="Traditional Arabic" w:cs="Traditional Arabic"/>
          <w:sz w:val="36"/>
          <w:szCs w:val="36"/>
          <w:rtl/>
        </w:rPr>
        <w:t xml:space="preserve"> لها.                                </w:t>
      </w:r>
    </w:p>
    <w:p w:rsidR="00DB12E1" w:rsidRPr="00BB4BE5" w:rsidRDefault="00DB12E1" w:rsidP="007B1AFA">
      <w:pPr>
        <w:spacing w:after="0" w:line="240" w:lineRule="auto"/>
        <w:ind w:left="-199" w:right="-851"/>
        <w:jc w:val="both"/>
        <w:rPr>
          <w:rFonts w:ascii="Traditional Arabic" w:hAnsi="Traditional Arabic" w:cs="Traditional Arabic"/>
          <w:b/>
          <w:bCs/>
          <w:sz w:val="36"/>
          <w:szCs w:val="36"/>
          <w:u w:val="single"/>
          <w:shd w:val="clear" w:color="auto" w:fill="FFFFFF"/>
          <w:rtl/>
        </w:rPr>
      </w:pPr>
      <w:r w:rsidRPr="00BB4BE5">
        <w:rPr>
          <w:rFonts w:ascii="Traditional Arabic" w:hAnsi="Traditional Arabic" w:cs="Traditional Arabic"/>
          <w:b/>
          <w:bCs/>
          <w:sz w:val="36"/>
          <w:szCs w:val="36"/>
          <w:u w:val="single"/>
          <w:shd w:val="clear" w:color="auto" w:fill="FFFFFF"/>
          <w:rtl/>
        </w:rPr>
        <w:t>* القول الثاني:</w:t>
      </w:r>
    </w:p>
    <w:p w:rsidR="00DB12E1" w:rsidRPr="00BB4BE5" w:rsidRDefault="00DB12E1" w:rsidP="007B1AFA">
      <w:pPr>
        <w:spacing w:after="0" w:line="240" w:lineRule="auto"/>
        <w:ind w:left="-199" w:right="-851"/>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لا</w:t>
      </w:r>
      <w:r w:rsidRPr="00BB4BE5">
        <w:rPr>
          <w:rFonts w:ascii="Traditional Arabic" w:hAnsi="Traditional Arabic" w:cs="Traditional Arabic"/>
          <w:sz w:val="36"/>
          <w:szCs w:val="36"/>
          <w:shd w:val="clear" w:color="auto" w:fill="FFFFFF"/>
          <w:rtl/>
        </w:rPr>
        <w:t xml:space="preserve"> يرضخ </w:t>
      </w:r>
      <w:r w:rsidRPr="00BB4BE5">
        <w:rPr>
          <w:rFonts w:ascii="Traditional Arabic" w:hAnsi="Traditional Arabic" w:cs="Traditional Arabic" w:hint="eastAsia"/>
          <w:sz w:val="36"/>
          <w:szCs w:val="36"/>
          <w:shd w:val="clear" w:color="auto" w:fill="FFFFFF"/>
          <w:rtl/>
        </w:rPr>
        <w:t>لهن،</w:t>
      </w:r>
      <w:r w:rsidRPr="00BB4BE5">
        <w:rPr>
          <w:rFonts w:ascii="Traditional Arabic" w:hAnsi="Traditional Arabic" w:cs="Traditional Arabic"/>
          <w:sz w:val="36"/>
          <w:szCs w:val="36"/>
          <w:shd w:val="clear" w:color="auto" w:fill="FFFFFF"/>
          <w:rtl/>
        </w:rPr>
        <w:t xml:space="preserve"> ولا له</w:t>
      </w:r>
      <w:r w:rsidRPr="00BB4BE5">
        <w:rPr>
          <w:rFonts w:ascii="Traditional Arabic" w:hAnsi="Traditional Arabic" w:cs="Traditional Arabic" w:hint="eastAsia"/>
          <w:sz w:val="36"/>
          <w:szCs w:val="36"/>
          <w:shd w:val="clear" w:color="auto" w:fill="FFFFFF"/>
          <w:rtl/>
        </w:rPr>
        <w:t>ن</w:t>
      </w:r>
      <w:r w:rsidRPr="00BB4BE5">
        <w:rPr>
          <w:rFonts w:ascii="Traditional Arabic" w:hAnsi="Traditional Arabic" w:cs="Traditional Arabic"/>
          <w:sz w:val="36"/>
          <w:szCs w:val="36"/>
          <w:shd w:val="clear" w:color="auto" w:fill="FFFFFF"/>
          <w:rtl/>
        </w:rPr>
        <w:t xml:space="preserve"> حظ الغانمين</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وهو قول الإمام مالك</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293"/>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7B1AFA">
      <w:pPr>
        <w:spacing w:after="0" w:line="240" w:lineRule="auto"/>
        <w:ind w:left="-199" w:right="-851"/>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hint="eastAsia"/>
          <w:b/>
          <w:bCs/>
          <w:sz w:val="36"/>
          <w:szCs w:val="36"/>
          <w:shd w:val="clear" w:color="auto" w:fill="FFFFFF"/>
          <w:rtl/>
        </w:rPr>
        <w:t>استدلوا</w:t>
      </w:r>
      <w:r w:rsidRPr="00BB4BE5">
        <w:rPr>
          <w:rFonts w:ascii="Traditional Arabic" w:hAnsi="Traditional Arabic" w:cs="Traditional Arabic"/>
          <w:b/>
          <w:bCs/>
          <w:sz w:val="36"/>
          <w:szCs w:val="36"/>
          <w:shd w:val="clear" w:color="auto" w:fill="FFFFFF"/>
          <w:rtl/>
        </w:rPr>
        <w:t>:</w:t>
      </w:r>
      <w:r w:rsidRPr="00BB4BE5">
        <w:rPr>
          <w:rFonts w:ascii="Traditional Arabic" w:hAnsi="Traditional Arabic" w:cs="Traditional Arabic"/>
          <w:sz w:val="36"/>
          <w:szCs w:val="36"/>
          <w:shd w:val="clear" w:color="auto" w:fill="FFFFFF"/>
          <w:rtl/>
        </w:rPr>
        <w:t xml:space="preserve"> بأنهن ناقصات عن الرجال في هذا المعنى</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فل</w:t>
      </w:r>
      <w:r w:rsidRPr="00BB4BE5">
        <w:rPr>
          <w:rFonts w:ascii="Traditional Arabic" w:hAnsi="Traditional Arabic" w:cs="Traditional Arabic" w:hint="eastAsia"/>
          <w:sz w:val="36"/>
          <w:szCs w:val="36"/>
          <w:shd w:val="clear" w:color="auto" w:fill="FFFFFF"/>
          <w:rtl/>
        </w:rPr>
        <w:t>م</w:t>
      </w:r>
      <w:r w:rsidRPr="00BB4BE5">
        <w:rPr>
          <w:rFonts w:ascii="Traditional Arabic" w:hAnsi="Traditional Arabic" w:cs="Traditional Arabic"/>
          <w:sz w:val="36"/>
          <w:szCs w:val="36"/>
          <w:shd w:val="clear" w:color="auto" w:fill="FFFFFF"/>
          <w:rtl/>
        </w:rPr>
        <w:t xml:space="preserve"> يوجب</w:t>
      </w:r>
      <w:r w:rsidRPr="00BB4BE5">
        <w:rPr>
          <w:rFonts w:ascii="Traditional Arabic" w:hAnsi="Traditional Arabic" w:cs="Traditional Arabic" w:hint="eastAsia"/>
          <w:sz w:val="36"/>
          <w:szCs w:val="36"/>
          <w:shd w:val="clear" w:color="auto" w:fill="FFFFFF"/>
          <w:rtl/>
        </w:rPr>
        <w:t>وا</w:t>
      </w:r>
      <w:r w:rsidRPr="00BB4BE5">
        <w:rPr>
          <w:rFonts w:ascii="Traditional Arabic" w:hAnsi="Traditional Arabic" w:cs="Traditional Arabic"/>
          <w:sz w:val="36"/>
          <w:szCs w:val="36"/>
          <w:shd w:val="clear" w:color="auto" w:fill="FFFFFF"/>
          <w:rtl/>
        </w:rPr>
        <w:t xml:space="preserve"> لهن شيئ</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مطلقًا</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294"/>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7B1AFA">
      <w:pPr>
        <w:spacing w:after="0" w:line="240" w:lineRule="auto"/>
        <w:ind w:left="-199" w:right="-851"/>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hint="eastAsia"/>
          <w:b/>
          <w:bCs/>
          <w:sz w:val="36"/>
          <w:szCs w:val="36"/>
          <w:shd w:val="clear" w:color="auto" w:fill="FFFFFF"/>
          <w:rtl/>
        </w:rPr>
        <w:t>يناقش</w:t>
      </w:r>
      <w:r w:rsidRPr="00BB4BE5">
        <w:rPr>
          <w:rFonts w:ascii="Traditional Arabic" w:hAnsi="Traditional Arabic" w:cs="Traditional Arabic"/>
          <w:b/>
          <w:bCs/>
          <w:sz w:val="36"/>
          <w:szCs w:val="36"/>
          <w:shd w:val="clear" w:color="auto" w:fill="FFFFFF"/>
          <w:rtl/>
        </w:rPr>
        <w:t xml:space="preserve"> هذا الاستدلال</w:t>
      </w:r>
      <w:r w:rsidRPr="00BB4BE5">
        <w:rPr>
          <w:rFonts w:ascii="Traditional Arabic" w:hAnsi="Traditional Arabic" w:cs="Traditional Arabic"/>
          <w:sz w:val="36"/>
          <w:szCs w:val="36"/>
          <w:shd w:val="clear" w:color="auto" w:fill="FFFFFF"/>
          <w:rtl/>
        </w:rPr>
        <w:t>: بأنهن وإن كنّ ناقصات عن ال</w:t>
      </w:r>
      <w:r w:rsidRPr="00BB4BE5">
        <w:rPr>
          <w:rFonts w:ascii="Traditional Arabic" w:hAnsi="Traditional Arabic" w:cs="Traditional Arabic" w:hint="eastAsia"/>
          <w:sz w:val="36"/>
          <w:szCs w:val="36"/>
          <w:shd w:val="clear" w:color="auto" w:fill="FFFFFF"/>
          <w:rtl/>
        </w:rPr>
        <w:t>رّجال،</w:t>
      </w:r>
      <w:r w:rsidRPr="00BB4BE5">
        <w:rPr>
          <w:rFonts w:ascii="Traditional Arabic" w:hAnsi="Traditional Arabic" w:cs="Traditional Arabic"/>
          <w:sz w:val="36"/>
          <w:szCs w:val="36"/>
          <w:shd w:val="clear" w:color="auto" w:fill="FFFFFF"/>
          <w:rtl/>
        </w:rPr>
        <w:t xml:space="preserve"> لكن هذا لا يمنع من أن يكون لهن نصيب.</w:t>
      </w:r>
    </w:p>
    <w:p w:rsidR="00DB12E1" w:rsidRPr="00BB4BE5" w:rsidRDefault="00DB12E1" w:rsidP="007B1AFA">
      <w:pPr>
        <w:spacing w:after="0" w:line="240" w:lineRule="auto"/>
        <w:ind w:left="-199" w:right="-851"/>
        <w:jc w:val="both"/>
        <w:rPr>
          <w:rFonts w:ascii="Traditional Arabic" w:hAnsi="Traditional Arabic" w:cs="Traditional Arabic"/>
          <w:b/>
          <w:bCs/>
          <w:sz w:val="36"/>
          <w:szCs w:val="36"/>
          <w:u w:val="single"/>
          <w:shd w:val="clear" w:color="auto" w:fill="FFFFFF"/>
          <w:rtl/>
        </w:rPr>
      </w:pPr>
      <w:r w:rsidRPr="00BB4BE5">
        <w:rPr>
          <w:rFonts w:ascii="Traditional Arabic" w:hAnsi="Traditional Arabic" w:cs="Traditional Arabic"/>
          <w:b/>
          <w:bCs/>
          <w:sz w:val="36"/>
          <w:szCs w:val="36"/>
          <w:u w:val="single"/>
          <w:shd w:val="clear" w:color="auto" w:fill="FFFFFF"/>
          <w:rtl/>
        </w:rPr>
        <w:t>* القول الثالث:</w:t>
      </w:r>
    </w:p>
    <w:p w:rsidR="00DB12E1" w:rsidRPr="00BB4BE5" w:rsidRDefault="00DB12E1" w:rsidP="007B1AFA">
      <w:pPr>
        <w:spacing w:after="0" w:line="240" w:lineRule="auto"/>
        <w:ind w:left="-199" w:right="-851"/>
        <w:rPr>
          <w:rFonts w:ascii="Traditional Arabic" w:hAnsi="Traditional Arabic" w:cs="Traditional Arabic"/>
          <w:sz w:val="36"/>
          <w:szCs w:val="36"/>
          <w:rtl/>
        </w:rPr>
      </w:pPr>
      <w:r w:rsidRPr="00BB4BE5">
        <w:rPr>
          <w:rFonts w:ascii="Traditional Arabic" w:hAnsi="Traditional Arabic" w:cs="Traditional Arabic"/>
          <w:sz w:val="36"/>
          <w:szCs w:val="36"/>
          <w:shd w:val="clear" w:color="auto" w:fill="FFFFFF"/>
          <w:rtl/>
        </w:rPr>
        <w:t xml:space="preserve">    يسهم لهن، ويكون لهن حظ</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واحد</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من الغانمين، وهو قول</w:t>
      </w:r>
      <w:r w:rsidRPr="00BB4BE5">
        <w:rPr>
          <w:rStyle w:val="apple-converted-space"/>
          <w:rFonts w:ascii="Traditional Arabic" w:hAnsi="Traditional Arabic" w:cs="Traditional Arabic"/>
          <w:sz w:val="36"/>
          <w:szCs w:val="36"/>
          <w:shd w:val="clear" w:color="auto" w:fill="FFFFFF"/>
        </w:rPr>
        <w:t> </w:t>
      </w:r>
      <w:r w:rsidRPr="00BB4BE5">
        <w:rPr>
          <w:rFonts w:ascii="Traditional Arabic" w:hAnsi="Traditional Arabic" w:cs="Traditional Arabic" w:hint="eastAsia"/>
          <w:sz w:val="36"/>
          <w:szCs w:val="36"/>
          <w:bdr w:val="none" w:sz="0" w:space="0" w:color="auto" w:frame="1"/>
          <w:shd w:val="clear" w:color="auto" w:fill="FFFFFF"/>
          <w:rtl/>
        </w:rPr>
        <w:t>الأوزاعي</w:t>
      </w:r>
      <w:r w:rsidRPr="00BB4BE5">
        <w:rPr>
          <w:rFonts w:ascii="Traditional Arabic" w:hAnsi="Traditional Arabic" w:cs="Traditional Arabic"/>
          <w:sz w:val="36"/>
          <w:szCs w:val="36"/>
          <w:bdr w:val="none" w:sz="0" w:space="0" w:color="auto" w:frame="1"/>
          <w:shd w:val="clear" w:color="auto" w:fill="FFFFFF"/>
          <w:vertAlign w:val="superscript"/>
          <w:rtl/>
        </w:rPr>
        <w:t>(</w:t>
      </w:r>
      <w:r w:rsidRPr="00BB4BE5">
        <w:rPr>
          <w:rStyle w:val="a3"/>
          <w:rFonts w:ascii="Traditional Arabic" w:hAnsi="Traditional Arabic" w:cs="Traditional Arabic"/>
          <w:szCs w:val="36"/>
          <w:bdr w:val="none" w:sz="0" w:space="0" w:color="auto" w:frame="1"/>
          <w:shd w:val="clear" w:color="auto" w:fill="FFFFFF"/>
          <w:rtl/>
        </w:rPr>
        <w:footnoteReference w:id="295"/>
      </w:r>
      <w:r w:rsidRPr="00BB4BE5">
        <w:rPr>
          <w:rFonts w:ascii="Traditional Arabic" w:hAnsi="Traditional Arabic" w:cs="Traditional Arabic"/>
          <w:sz w:val="36"/>
          <w:szCs w:val="36"/>
          <w:bdr w:val="none" w:sz="0" w:space="0" w:color="auto" w:frame="1"/>
          <w:shd w:val="clear" w:color="auto" w:fill="FFFFFF"/>
          <w:vertAlign w:val="superscript"/>
          <w:rtl/>
        </w:rPr>
        <w:t>)(</w:t>
      </w:r>
      <w:r w:rsidRPr="00BB4BE5">
        <w:rPr>
          <w:rStyle w:val="a3"/>
          <w:rFonts w:ascii="Traditional Arabic" w:hAnsi="Traditional Arabic" w:cs="Traditional Arabic"/>
          <w:szCs w:val="36"/>
          <w:bdr w:val="none" w:sz="0" w:space="0" w:color="auto" w:frame="1"/>
          <w:shd w:val="clear" w:color="auto" w:fill="FFFFFF"/>
          <w:rtl/>
        </w:rPr>
        <w:footnoteReference w:id="296"/>
      </w:r>
      <w:r w:rsidRPr="00BB4BE5">
        <w:rPr>
          <w:rFonts w:ascii="Traditional Arabic" w:hAnsi="Traditional Arabic" w:cs="Traditional Arabic"/>
          <w:sz w:val="36"/>
          <w:szCs w:val="36"/>
          <w:bdr w:val="none" w:sz="0" w:space="0" w:color="auto" w:frame="1"/>
          <w:shd w:val="clear" w:color="auto" w:fill="FFFFFF"/>
          <w:vertAlign w:val="superscript"/>
          <w:rtl/>
        </w:rPr>
        <w:t>)</w:t>
      </w:r>
      <w:r w:rsidRPr="00BB4BE5">
        <w:rPr>
          <w:rFonts w:ascii="Traditional Arabic" w:hAnsi="Traditional Arabic" w:cs="Traditional Arabic"/>
          <w:sz w:val="36"/>
          <w:szCs w:val="36"/>
          <w:bdr w:val="none" w:sz="0" w:space="0" w:color="auto" w:frame="1"/>
          <w:shd w:val="clear" w:color="auto" w:fill="FFFFFF"/>
          <w:rtl/>
        </w:rPr>
        <w:t>.</w:t>
      </w:r>
    </w:p>
    <w:p w:rsidR="00DB12E1" w:rsidRPr="00BB4BE5" w:rsidRDefault="00DB12E1" w:rsidP="00230F02">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u w:val="single"/>
          <w:rtl/>
        </w:rPr>
        <w:t>استدل</w:t>
      </w:r>
      <w:r w:rsidRPr="00BB4BE5">
        <w:rPr>
          <w:rFonts w:ascii="Traditional Arabic" w:hAnsi="Traditional Arabic" w:cs="Traditional Arabic"/>
          <w:b/>
          <w:bCs/>
          <w:sz w:val="36"/>
          <w:szCs w:val="36"/>
          <w:u w:val="single"/>
          <w:rtl/>
        </w:rPr>
        <w:t xml:space="preserve"> بما</w:t>
      </w:r>
      <w:r w:rsidRPr="00BB4BE5">
        <w:rPr>
          <w:rFonts w:ascii="Traditional Arabic" w:hAnsi="Traditional Arabic" w:cs="Traditional Arabic"/>
          <w:sz w:val="36"/>
          <w:szCs w:val="36"/>
          <w:rtl/>
        </w:rPr>
        <w:t xml:space="preserve"> روى حشرج بن زياد</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9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عن جدته: أنها حضرت فتح خيبر، قالت: "</w:t>
      </w:r>
      <w:r w:rsidRPr="00190E7A">
        <w:rPr>
          <w:rFonts w:ascii="Traditional Arabic" w:hAnsi="Traditional Arabic" w:cs="Traditional Arabic" w:hint="eastAsia"/>
          <w:b/>
          <w:bCs/>
          <w:sz w:val="36"/>
          <w:szCs w:val="36"/>
          <w:rtl/>
        </w:rPr>
        <w:t>فأسهم</w:t>
      </w:r>
      <w:r w:rsidRPr="00190E7A">
        <w:rPr>
          <w:rFonts w:ascii="Traditional Arabic" w:hAnsi="Traditional Arabic" w:cs="Traditional Arabic"/>
          <w:b/>
          <w:bCs/>
          <w:sz w:val="36"/>
          <w:szCs w:val="36"/>
          <w:rtl/>
        </w:rPr>
        <w:t xml:space="preserve"> لنا رسول الله</w:t>
      </w:r>
      <w:r w:rsidRPr="00190E7A">
        <w:rPr>
          <w:rFonts w:ascii="AGA Arabesque" w:hAnsi="AGA Arabesque" w:cs="Traditional Arabic"/>
          <w:b/>
          <w:bCs/>
          <w:sz w:val="36"/>
          <w:szCs w:val="36"/>
        </w:rPr>
        <w:sym w:font="AGA Arabesque" w:char="F072"/>
      </w:r>
      <w:r w:rsidRPr="00190E7A">
        <w:rPr>
          <w:rFonts w:ascii="Traditional Arabic" w:hAnsi="Traditional Arabic" w:cs="Traditional Arabic"/>
          <w:b/>
          <w:bCs/>
          <w:sz w:val="36"/>
          <w:szCs w:val="36"/>
          <w:rtl/>
        </w:rPr>
        <w:t xml:space="preserve">  كما أ</w:t>
      </w:r>
      <w:r w:rsidRPr="00190E7A">
        <w:rPr>
          <w:rFonts w:ascii="Traditional Arabic" w:hAnsi="Traditional Arabic" w:cs="Traditional Arabic" w:hint="eastAsia"/>
          <w:b/>
          <w:bCs/>
          <w:sz w:val="36"/>
          <w:szCs w:val="36"/>
          <w:rtl/>
        </w:rPr>
        <w:t>سهم</w:t>
      </w:r>
      <w:r w:rsidRPr="00190E7A">
        <w:rPr>
          <w:rFonts w:ascii="Traditional Arabic" w:hAnsi="Traditional Arabic" w:cs="Traditional Arabic"/>
          <w:b/>
          <w:bCs/>
          <w:sz w:val="36"/>
          <w:szCs w:val="36"/>
          <w:rtl/>
        </w:rPr>
        <w:t xml:space="preserve"> للرجال</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9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نوقش</w:t>
      </w:r>
      <w:r w:rsidRPr="00BB4BE5">
        <w:rPr>
          <w:rFonts w:ascii="Traditional Arabic" w:hAnsi="Traditional Arabic" w:cs="Traditional Arabic"/>
          <w:b/>
          <w:bCs/>
          <w:sz w:val="36"/>
          <w:szCs w:val="36"/>
          <w:rtl/>
        </w:rPr>
        <w:t xml:space="preserve"> بما يلي:</w:t>
      </w:r>
    </w:p>
    <w:p w:rsidR="00DB12E1" w:rsidRPr="00BB4BE5" w:rsidRDefault="00DB12E1" w:rsidP="00204F8C">
      <w:pPr>
        <w:numPr>
          <w:ilvl w:val="0"/>
          <w:numId w:val="29"/>
        </w:numPr>
        <w:tabs>
          <w:tab w:val="left" w:pos="226"/>
          <w:tab w:val="left" w:pos="368"/>
        </w:tabs>
        <w:spacing w:after="0" w:line="240" w:lineRule="auto"/>
        <w:ind w:left="-199" w:right="-851" w:firstLine="283"/>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الحديث</w:t>
      </w:r>
      <w:r w:rsidRPr="00BB4BE5">
        <w:rPr>
          <w:rFonts w:ascii="Traditional Arabic" w:hAnsi="Traditional Arabic" w:cs="Traditional Arabic"/>
          <w:sz w:val="36"/>
          <w:szCs w:val="36"/>
          <w:rtl/>
        </w:rPr>
        <w:t xml:space="preserve"> في إسناده ضعف، لا تقوم به حجة، كيف وهو مخالف للحديث الصحيح</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29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29"/>
        </w:numPr>
        <w:tabs>
          <w:tab w:val="left" w:pos="226"/>
          <w:tab w:val="left" w:pos="368"/>
        </w:tabs>
        <w:spacing w:after="0" w:line="240" w:lineRule="auto"/>
        <w:ind w:left="-199" w:right="-851" w:firstLine="283"/>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لو</w:t>
      </w:r>
      <w:r w:rsidRPr="00BB4BE5">
        <w:rPr>
          <w:rFonts w:ascii="Traditional Arabic" w:hAnsi="Traditional Arabic" w:cs="Traditional Arabic"/>
          <w:sz w:val="36"/>
          <w:szCs w:val="36"/>
          <w:rtl/>
        </w:rPr>
        <w:t xml:space="preserve"> فرضنا ثبوت الحديث، لكان محمولًا على الرضخ</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0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before="240" w:after="0" w:line="240" w:lineRule="auto"/>
        <w:ind w:left="-199" w:right="-851"/>
        <w:jc w:val="both"/>
        <w:rPr>
          <w:rFonts w:ascii="Traditional Arabic" w:hAnsi="Traditional Arabic" w:cs="Traditional Arabic"/>
          <w:sz w:val="36"/>
          <w:szCs w:val="36"/>
          <w:u w:val="single"/>
          <w:shd w:val="clear" w:color="auto" w:fill="FFFFFF"/>
          <w:rtl/>
        </w:rPr>
      </w:pPr>
      <w:r w:rsidRPr="00BB4BE5">
        <w:rPr>
          <w:rFonts w:ascii="Traditional Arabic" w:hAnsi="Traditional Arabic" w:cs="Traditional Arabic" w:hint="eastAsia"/>
          <w:b/>
          <w:bCs/>
          <w:sz w:val="36"/>
          <w:szCs w:val="36"/>
          <w:u w:val="single"/>
          <w:shd w:val="clear" w:color="auto" w:fill="FFFFFF"/>
          <w:rtl/>
        </w:rPr>
        <w:t>سبب</w:t>
      </w:r>
      <w:r w:rsidRPr="00BB4BE5">
        <w:rPr>
          <w:rFonts w:ascii="Traditional Arabic" w:hAnsi="Traditional Arabic" w:cs="Traditional Arabic"/>
          <w:b/>
          <w:bCs/>
          <w:sz w:val="36"/>
          <w:szCs w:val="36"/>
          <w:u w:val="single"/>
          <w:shd w:val="clear" w:color="auto" w:fill="FFFFFF"/>
          <w:rtl/>
        </w:rPr>
        <w:t xml:space="preserve"> </w:t>
      </w:r>
      <w:r w:rsidRPr="00BB4BE5">
        <w:rPr>
          <w:rFonts w:ascii="Traditional Arabic" w:hAnsi="Traditional Arabic" w:cs="Traditional Arabic" w:hint="eastAsia"/>
          <w:b/>
          <w:bCs/>
          <w:sz w:val="36"/>
          <w:szCs w:val="36"/>
          <w:u w:val="single"/>
          <w:shd w:val="clear" w:color="auto" w:fill="FFFFFF"/>
          <w:rtl/>
        </w:rPr>
        <w:t>الخلاف</w:t>
      </w:r>
      <w:r w:rsidRPr="00BB4BE5">
        <w:rPr>
          <w:rFonts w:ascii="Traditional Arabic" w:hAnsi="Traditional Arabic" w:cs="Traditional Arabic"/>
          <w:sz w:val="36"/>
          <w:szCs w:val="36"/>
          <w:u w:val="single"/>
          <w:shd w:val="clear" w:color="auto" w:fill="FFFFFF"/>
          <w:rtl/>
        </w:rPr>
        <w:t>:</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shd w:val="clear" w:color="auto" w:fill="FFFFFF"/>
          <w:rtl/>
        </w:rPr>
        <w:t xml:space="preserve">   هو اختل</w:t>
      </w:r>
      <w:r w:rsidRPr="00BB4BE5">
        <w:rPr>
          <w:rFonts w:ascii="Traditional Arabic" w:hAnsi="Traditional Arabic" w:cs="Traditional Arabic" w:hint="eastAsia"/>
          <w:sz w:val="36"/>
          <w:szCs w:val="36"/>
          <w:shd w:val="clear" w:color="auto" w:fill="FFFFFF"/>
          <w:rtl/>
        </w:rPr>
        <w:t>افهم</w:t>
      </w:r>
      <w:r w:rsidRPr="00BB4BE5">
        <w:rPr>
          <w:rFonts w:ascii="Traditional Arabic" w:hAnsi="Traditional Arabic" w:cs="Traditional Arabic"/>
          <w:sz w:val="36"/>
          <w:szCs w:val="36"/>
          <w:shd w:val="clear" w:color="auto" w:fill="FFFFFF"/>
          <w:rtl/>
        </w:rPr>
        <w:t xml:space="preserve"> في تشبيه المرأة بالرجل في كونها إذا غزت هل لها تأثير في الحرب أم لا</w:t>
      </w:r>
      <w:r w:rsidRPr="00BB4BE5">
        <w:rPr>
          <w:rFonts w:ascii="Traditional Arabic" w:hAnsi="Traditional Arabic" w:cs="Traditional Arabic" w:hint="eastAsia"/>
          <w:sz w:val="36"/>
          <w:szCs w:val="36"/>
          <w:shd w:val="clear" w:color="auto" w:fill="FFFFFF"/>
          <w:rtl/>
        </w:rPr>
        <w:t>؟</w:t>
      </w:r>
      <w:r w:rsidRPr="00BB4BE5">
        <w:rPr>
          <w:rStyle w:val="apple-converted-space"/>
          <w:rFonts w:ascii="Traditional Arabic" w:hAnsi="Traditional Arabic" w:cs="Traditional Arabic"/>
          <w:sz w:val="36"/>
          <w:szCs w:val="36"/>
          <w:shd w:val="clear" w:color="auto" w:fill="FFFFFF"/>
        </w:rPr>
        <w:t> </w:t>
      </w:r>
      <w:r w:rsidRPr="00BB4BE5">
        <w:rPr>
          <w:rFonts w:ascii="Traditional Arabic" w:hAnsi="Traditional Arabic" w:cs="Traditional Arabic" w:hint="eastAsia"/>
          <w:sz w:val="36"/>
          <w:szCs w:val="36"/>
          <w:shd w:val="clear" w:color="auto" w:fill="FFFFFF"/>
          <w:rtl/>
        </w:rPr>
        <w:t>فإنهم</w:t>
      </w:r>
      <w:r w:rsidRPr="00BB4BE5">
        <w:rPr>
          <w:rFonts w:ascii="Traditional Arabic" w:hAnsi="Traditional Arabic" w:cs="Traditional Arabic"/>
          <w:sz w:val="36"/>
          <w:szCs w:val="36"/>
          <w:shd w:val="clear" w:color="auto" w:fill="FFFFFF"/>
          <w:rtl/>
        </w:rPr>
        <w:t xml:space="preserve"> اتفقوا على أن النساء مباح لهن الغزو، فمن شبههن بالرجال أوجب لهن </w:t>
      </w:r>
      <w:r w:rsidRPr="00BB4BE5">
        <w:rPr>
          <w:rFonts w:ascii="Traditional Arabic" w:hAnsi="Traditional Arabic" w:cs="Traditional Arabic" w:hint="eastAsia"/>
          <w:sz w:val="36"/>
          <w:szCs w:val="36"/>
          <w:shd w:val="clear" w:color="auto" w:fill="FFFFFF"/>
          <w:rtl/>
        </w:rPr>
        <w:t>سهمًا</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من</w:t>
      </w:r>
      <w:r w:rsidRPr="00BB4BE5">
        <w:rPr>
          <w:rFonts w:ascii="Traditional Arabic" w:hAnsi="Traditional Arabic" w:cs="Traditional Arabic"/>
          <w:sz w:val="36"/>
          <w:szCs w:val="36"/>
          <w:shd w:val="clear" w:color="auto" w:fill="FFFFFF"/>
          <w:rtl/>
        </w:rPr>
        <w:t xml:space="preserve"> الغنيمة، ومن رآهن ناقصات عن الرجال في هذا المعنى: إما لم يوجب لهن شيئ</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وإما أوجب لهن دون حظ الغانمين، وهو الإرضاخ، والأولى اتباع الأثر</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301"/>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p>
    <w:p w:rsidR="00DB12E1" w:rsidRPr="00BB4BE5" w:rsidRDefault="00DB12E1" w:rsidP="00E40B4C">
      <w:pPr>
        <w:numPr>
          <w:ilvl w:val="0"/>
          <w:numId w:val="31"/>
        </w:numPr>
        <w:tabs>
          <w:tab w:val="left" w:pos="84"/>
        </w:tabs>
        <w:spacing w:after="0" w:line="240" w:lineRule="auto"/>
        <w:ind w:left="-58" w:right="-851" w:firstLine="0"/>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ذكر الشيخ -رحمه الله- في معرض شرحه لحديث ابن عباس</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0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-رضي الله عنهما- في إحذاء النساء، أن المرأة لا يسهم لها وإنما تستحق الرضخ.</w:t>
      </w:r>
    </w:p>
    <w:p w:rsidR="00DB12E1" w:rsidRPr="00BB4BE5" w:rsidRDefault="00DB12E1" w:rsidP="007B1AFA">
      <w:pPr>
        <w:spacing w:after="0" w:line="240" w:lineRule="auto"/>
        <w:ind w:left="-199" w:right="-851"/>
        <w:jc w:val="both"/>
        <w:rPr>
          <w:rFonts w:ascii="Traditional Arabic" w:hAnsi="Traditional Arabic" w:cs="Traditional Arabic"/>
          <w:sz w:val="36"/>
          <w:szCs w:val="36"/>
        </w:rPr>
      </w:pP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b/>
          <w:bCs/>
          <w:sz w:val="36"/>
          <w:szCs w:val="36"/>
          <w:rtl/>
        </w:rPr>
        <w:t>قال</w:t>
      </w:r>
      <w:r w:rsidRPr="00BB4BE5">
        <w:rPr>
          <w:rFonts w:ascii="Traditional Arabic" w:hAnsi="Traditional Arabic" w:cs="Traditional Arabic"/>
          <w:b/>
          <w:bCs/>
          <w:sz w:val="36"/>
          <w:szCs w:val="36"/>
          <w:rtl/>
        </w:rPr>
        <w:t xml:space="preserve"> رحمه الله تعالى</w:t>
      </w:r>
      <w:r w:rsidRPr="00BB4BE5">
        <w:rPr>
          <w:rFonts w:ascii="Traditional Arabic" w:hAnsi="Traditional Arabic" w:cs="Traditional Arabic"/>
          <w:sz w:val="36"/>
          <w:szCs w:val="36"/>
          <w:rtl/>
        </w:rPr>
        <w:t>: "هؤل</w:t>
      </w:r>
      <w:r w:rsidRPr="00BB4BE5">
        <w:rPr>
          <w:rFonts w:ascii="Traditional Arabic" w:hAnsi="Traditional Arabic" w:cs="Traditional Arabic" w:hint="eastAsia"/>
          <w:sz w:val="36"/>
          <w:szCs w:val="36"/>
          <w:rtl/>
        </w:rPr>
        <w:t>اء</w:t>
      </w:r>
      <w:r w:rsidRPr="00BB4BE5">
        <w:rPr>
          <w:rFonts w:ascii="Traditional Arabic" w:hAnsi="Traditional Arabic" w:cs="Traditional Arabic"/>
          <w:sz w:val="36"/>
          <w:szCs w:val="36"/>
          <w:rtl/>
        </w:rPr>
        <w:t xml:space="preserve"> النساء </w:t>
      </w:r>
      <w:r w:rsidRPr="00BB4BE5">
        <w:rPr>
          <w:rFonts w:ascii="Traditional Arabic" w:hAnsi="Traditional Arabic" w:cs="Traditional Arabic" w:hint="eastAsia"/>
          <w:sz w:val="36"/>
          <w:szCs w:val="36"/>
          <w:rtl/>
        </w:rPr>
        <w:t>لم</w:t>
      </w:r>
      <w:r w:rsidRPr="00BB4BE5">
        <w:rPr>
          <w:rFonts w:ascii="Traditional Arabic" w:hAnsi="Traditional Arabic" w:cs="Traditional Arabic"/>
          <w:sz w:val="36"/>
          <w:szCs w:val="36"/>
          <w:rtl/>
        </w:rPr>
        <w:t xml:space="preserve"> يقاتلن، لذا لم يستحققن سهمًا، لكن لا بأس أن يستعان بالنساء فيما كان عنه الرجال لاهين، 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بأس، فيعطين بدون تقدير سهم، فالحذية هي الرضخ لها بدون سهم"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0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before="240" w:after="0" w:line="240" w:lineRule="auto"/>
        <w:ind w:left="-199"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683391">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بعد النظر في الأقوال والأدلة يتبين -والله أعلم- أن الراجح في هذه لم</w:t>
      </w:r>
      <w:r w:rsidRPr="00BB4BE5">
        <w:rPr>
          <w:rFonts w:ascii="Traditional Arabic" w:hAnsi="Traditional Arabic" w:cs="Traditional Arabic" w:hint="eastAsia"/>
          <w:sz w:val="36"/>
          <w:szCs w:val="36"/>
          <w:rtl/>
        </w:rPr>
        <w:t>سألة</w:t>
      </w:r>
      <w:r w:rsidRPr="00BB4BE5">
        <w:rPr>
          <w:rFonts w:ascii="Traditional Arabic" w:hAnsi="Traditional Arabic" w:cs="Traditional Arabic"/>
          <w:sz w:val="36"/>
          <w:szCs w:val="36"/>
          <w:rtl/>
        </w:rPr>
        <w:t xml:space="preserve"> أن المرأة إذا شاركت في الحرب، بمداواة الجرحى، ونحو ذلك، استحق</w:t>
      </w:r>
      <w:r w:rsidRPr="00BB4BE5">
        <w:rPr>
          <w:rFonts w:ascii="Traditional Arabic" w:hAnsi="Traditional Arabic" w:cs="Traditional Arabic" w:hint="eastAsia"/>
          <w:sz w:val="36"/>
          <w:szCs w:val="36"/>
          <w:rtl/>
        </w:rPr>
        <w:t>ّت</w:t>
      </w:r>
      <w:r w:rsidRPr="00BB4BE5">
        <w:rPr>
          <w:rFonts w:ascii="Traditional Arabic" w:hAnsi="Traditional Arabic" w:cs="Traditional Arabic"/>
          <w:sz w:val="36"/>
          <w:szCs w:val="36"/>
          <w:rtl/>
        </w:rPr>
        <w:t xml:space="preserve"> نصيبًا من الغنيمة وهو </w:t>
      </w:r>
      <w:r w:rsidRPr="00BB4BE5">
        <w:rPr>
          <w:rFonts w:ascii="Traditional Arabic" w:hAnsi="Traditional Arabic" w:cs="Traditional Arabic" w:hint="eastAsia"/>
          <w:sz w:val="36"/>
          <w:szCs w:val="36"/>
          <w:rtl/>
        </w:rPr>
        <w:t>الرّضخ،</w:t>
      </w:r>
      <w:r w:rsidRPr="00BB4BE5">
        <w:rPr>
          <w:rFonts w:ascii="Traditional Arabic" w:hAnsi="Traditional Arabic" w:cs="Traditional Arabic"/>
          <w:sz w:val="36"/>
          <w:szCs w:val="36"/>
          <w:rtl/>
        </w:rPr>
        <w:t xml:space="preserve"> وهذا ما اختاره الشيخ ابن عثيمين -رحمه الله- و</w:t>
      </w:r>
      <w:r w:rsidRPr="00BB4BE5">
        <w:rPr>
          <w:rFonts w:ascii="Traditional Arabic" w:hAnsi="Traditional Arabic" w:cs="Traditional Arabic" w:hint="eastAsia"/>
          <w:sz w:val="36"/>
          <w:szCs w:val="36"/>
          <w:rtl/>
        </w:rPr>
        <w:t>وافق</w:t>
      </w:r>
      <w:r w:rsidRPr="00BB4BE5">
        <w:rPr>
          <w:rFonts w:ascii="Traditional Arabic" w:hAnsi="Traditional Arabic" w:cs="Traditional Arabic"/>
          <w:sz w:val="36"/>
          <w:szCs w:val="36"/>
          <w:rtl/>
        </w:rPr>
        <w:t xml:space="preserve"> فيه قول المذهب؛ لصحة استدلال من قال بهذا، وضعف استدلال القولين الآخرين.</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p>
    <w:p w:rsidR="00DB12E1" w:rsidRPr="00BB4BE5" w:rsidRDefault="00DB12E1" w:rsidP="007B1AFA">
      <w:pPr>
        <w:spacing w:after="0" w:line="240" w:lineRule="auto"/>
        <w:ind w:left="-199" w:right="-851"/>
        <w:jc w:val="both"/>
        <w:rPr>
          <w:rFonts w:ascii="Traditional Arabic" w:hAnsi="Traditional Arabic" w:cs="Traditional Arabic"/>
          <w:sz w:val="44"/>
          <w:szCs w:val="44"/>
          <w:rtl/>
        </w:rPr>
      </w:pP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autoSpaceDE w:val="0"/>
        <w:autoSpaceDN w:val="0"/>
        <w:adjustRightInd w:val="0"/>
        <w:spacing w:after="0" w:line="240" w:lineRule="auto"/>
        <w:ind w:left="-58" w:right="-851"/>
        <w:jc w:val="center"/>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الفرع</w:t>
      </w:r>
      <w:r w:rsidRPr="00BB4BE5">
        <w:rPr>
          <w:rFonts w:ascii="Traditional Arabic" w:hAnsi="Traditional Arabic" w:cs="Traditional Arabic"/>
          <w:b/>
          <w:bCs/>
          <w:sz w:val="36"/>
          <w:szCs w:val="36"/>
          <w:u w:val="single"/>
          <w:rtl/>
        </w:rPr>
        <w:t xml:space="preserve"> الثالث: </w:t>
      </w:r>
      <w:r w:rsidRPr="00BB4BE5">
        <w:rPr>
          <w:rFonts w:ascii="Traditional Arabic" w:hAnsi="Traditional Arabic" w:cs="Traditional Arabic" w:hint="eastAsia"/>
          <w:b/>
          <w:bCs/>
          <w:sz w:val="36"/>
          <w:szCs w:val="36"/>
          <w:u w:val="single"/>
          <w:rtl/>
        </w:rPr>
        <w:t>أحكام</w:t>
      </w:r>
      <w:r w:rsidRPr="00BB4BE5">
        <w:rPr>
          <w:rFonts w:ascii="Traditional Arabic" w:hAnsi="Traditional Arabic" w:cs="Traditional Arabic"/>
          <w:b/>
          <w:bCs/>
          <w:sz w:val="36"/>
          <w:szCs w:val="36"/>
          <w:u w:val="single"/>
          <w:rtl/>
        </w:rPr>
        <w:t xml:space="preserve"> الخمس</w:t>
      </w:r>
    </w:p>
    <w:p w:rsidR="00DB12E1" w:rsidRPr="00BB4BE5" w:rsidRDefault="00DB12E1" w:rsidP="007B1AFA">
      <w:pPr>
        <w:autoSpaceDE w:val="0"/>
        <w:autoSpaceDN w:val="0"/>
        <w:adjustRightInd w:val="0"/>
        <w:spacing w:before="240" w:after="0" w:line="240" w:lineRule="auto"/>
        <w:ind w:left="-58" w:right="-851"/>
        <w:jc w:val="both"/>
        <w:rPr>
          <w:rFonts w:ascii="Traditional Arabic" w:hAnsi="Traditional Arabic" w:cs="Traditional Arabic"/>
          <w:b/>
          <w:bCs/>
          <w:sz w:val="34"/>
          <w:szCs w:val="34"/>
          <w:u w:val="single"/>
          <w:rtl/>
        </w:rPr>
      </w:pPr>
      <w:r w:rsidRPr="00BB4BE5">
        <w:rPr>
          <w:rFonts w:ascii="Traditional Arabic" w:hAnsi="Traditional Arabic" w:cs="Traditional Arabic" w:hint="eastAsia"/>
          <w:b/>
          <w:bCs/>
          <w:sz w:val="34"/>
          <w:szCs w:val="34"/>
          <w:u w:val="single"/>
          <w:rtl/>
        </w:rPr>
        <w:t>مسألة</w:t>
      </w:r>
      <w:r w:rsidRPr="00BB4BE5">
        <w:rPr>
          <w:rFonts w:ascii="Traditional Arabic" w:hAnsi="Traditional Arabic" w:cs="Traditional Arabic"/>
          <w:b/>
          <w:bCs/>
          <w:sz w:val="34"/>
          <w:szCs w:val="34"/>
          <w:u w:val="single"/>
          <w:rtl/>
        </w:rPr>
        <w:t xml:space="preserve"> (1): تقسيم الخمس.    </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تولّى</w:t>
      </w:r>
      <w:r w:rsidRPr="00BB4BE5">
        <w:rPr>
          <w:rFonts w:ascii="Traditional Arabic" w:hAnsi="Traditional Arabic" w:cs="Traditional Arabic"/>
          <w:sz w:val="36"/>
          <w:szCs w:val="36"/>
          <w:rtl/>
        </w:rPr>
        <w:t xml:space="preserve"> الله </w:t>
      </w:r>
      <w:r w:rsidRPr="00BB4BE5">
        <w:rPr>
          <w:rFonts w:ascii="AGA Arabesque" w:hAnsi="AGA Arabesque" w:cs="Traditional Arabic"/>
          <w:sz w:val="36"/>
          <w:szCs w:val="36"/>
        </w:rPr>
        <w:sym w:font="AGA Arabesque" w:char="F055"/>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بنفسه</w:t>
      </w:r>
      <w:r w:rsidRPr="00BB4BE5">
        <w:rPr>
          <w:rFonts w:ascii="Traditional Arabic" w:hAnsi="Traditional Arabic" w:cs="Traditional Arabic"/>
          <w:sz w:val="36"/>
          <w:szCs w:val="36"/>
          <w:rtl/>
        </w:rPr>
        <w:t xml:space="preserve"> تقسيم الغنائم، ولم يك</w:t>
      </w:r>
      <w:r w:rsidRPr="00BB4BE5">
        <w:rPr>
          <w:rFonts w:ascii="Traditional Arabic" w:hAnsi="Traditional Arabic" w:cs="Traditional Arabic" w:hint="eastAsia"/>
          <w:sz w:val="36"/>
          <w:szCs w:val="36"/>
          <w:rtl/>
        </w:rPr>
        <w:t>ِلْها</w:t>
      </w:r>
      <w:r w:rsidRPr="00BB4BE5">
        <w:rPr>
          <w:rFonts w:ascii="Traditional Arabic" w:hAnsi="Traditional Arabic" w:cs="Traditional Arabic"/>
          <w:sz w:val="36"/>
          <w:szCs w:val="36"/>
          <w:rtl/>
        </w:rPr>
        <w:t xml:space="preserve"> إلى أحد من الخلق، ولا حتى إلى نبيه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لما يعلمه من أن النفوس قد جُبلت على حبّ الم</w:t>
      </w:r>
      <w:r w:rsidRPr="00BB4BE5">
        <w:rPr>
          <w:rFonts w:ascii="Traditional Arabic" w:hAnsi="Traditional Arabic" w:cs="Traditional Arabic" w:hint="eastAsia"/>
          <w:sz w:val="36"/>
          <w:szCs w:val="36"/>
          <w:rtl/>
        </w:rPr>
        <w:t>ال،</w:t>
      </w:r>
      <w:r w:rsidRPr="00BB4BE5">
        <w:rPr>
          <w:rFonts w:ascii="Traditional Arabic" w:hAnsi="Traditional Arabic" w:cs="Traditional Arabic"/>
          <w:sz w:val="36"/>
          <w:szCs w:val="36"/>
          <w:rtl/>
        </w:rPr>
        <w:t xml:space="preserve"> وما قد ينتج من نزاع في ذلك، إن تُرك الأمر إليهم.</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وقد اتفق الفقهاء -رحمهم الله- على وجوب </w:t>
      </w:r>
      <w:r w:rsidRPr="00BB4BE5">
        <w:rPr>
          <w:rFonts w:ascii="Traditional Arabic" w:hAnsi="Traditional Arabic" w:cs="Traditional Arabic" w:hint="eastAsia"/>
          <w:sz w:val="36"/>
          <w:szCs w:val="36"/>
          <w:rtl/>
        </w:rPr>
        <w:t>تخميس</w:t>
      </w:r>
      <w:r w:rsidRPr="00BB4BE5">
        <w:rPr>
          <w:rFonts w:ascii="Traditional Arabic" w:hAnsi="Traditional Arabic" w:cs="Traditional Arabic"/>
          <w:sz w:val="36"/>
          <w:szCs w:val="36"/>
          <w:rtl/>
        </w:rPr>
        <w:t xml:space="preserve"> الغنيمة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وتوزيع</w:t>
      </w:r>
      <w:r w:rsidRPr="00BB4BE5">
        <w:rPr>
          <w:rFonts w:ascii="Traditional Arabic" w:hAnsi="Traditional Arabic" w:cs="Traditional Arabic"/>
          <w:sz w:val="36"/>
          <w:szCs w:val="36"/>
          <w:rtl/>
        </w:rPr>
        <w:t xml:space="preserve"> الأربعة أخماس على الغانمين، بعد إخراج الخمس</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0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7B1AFA">
      <w:pPr>
        <w:autoSpaceDE w:val="0"/>
        <w:autoSpaceDN w:val="0"/>
        <w:adjustRightInd w:val="0"/>
        <w:spacing w:after="0" w:line="240" w:lineRule="auto"/>
        <w:ind w:left="-58" w:right="-851"/>
        <w:rPr>
          <w:rFonts w:ascii="Traditional Arabic" w:hAnsi="Traditional Arabic" w:cs="Traditional Arabic"/>
          <w:b/>
          <w:bCs/>
          <w:sz w:val="36"/>
          <w:szCs w:val="36"/>
          <w:u w:val="single"/>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إلا</w:t>
      </w:r>
      <w:r w:rsidRPr="00BB4BE5">
        <w:rPr>
          <w:rFonts w:ascii="Traditional Arabic" w:hAnsi="Traditional Arabic" w:cs="Traditional Arabic"/>
          <w:b/>
          <w:bCs/>
          <w:sz w:val="36"/>
          <w:szCs w:val="36"/>
          <w:rtl/>
        </w:rPr>
        <w:t xml:space="preserve"> أنهم اختلفوا في تقسيم </w:t>
      </w:r>
      <w:r w:rsidRPr="00BB4BE5">
        <w:rPr>
          <w:rFonts w:ascii="Traditional Arabic" w:hAnsi="Traditional Arabic" w:cs="Traditional Arabic" w:hint="eastAsia"/>
          <w:b/>
          <w:bCs/>
          <w:sz w:val="36"/>
          <w:szCs w:val="36"/>
          <w:rtl/>
        </w:rPr>
        <w:t>الخُمُس</w:t>
      </w:r>
      <w:r w:rsidRPr="00BB4BE5">
        <w:rPr>
          <w:rFonts w:ascii="Traditional Arabic" w:hAnsi="Traditional Arabic" w:cs="Traditional Arabic"/>
          <w:b/>
          <w:bCs/>
          <w:sz w:val="36"/>
          <w:szCs w:val="36"/>
          <w:rtl/>
        </w:rPr>
        <w:t xml:space="preserve"> إلى ثلاثة أقوال:</w:t>
      </w:r>
      <w:r w:rsidRPr="00BB4BE5">
        <w:rPr>
          <w:rFonts w:ascii="Traditional Arabic" w:hAnsi="Traditional Arabic" w:cs="Traditional Arabic"/>
          <w:b/>
          <w:bCs/>
          <w:sz w:val="36"/>
          <w:szCs w:val="36"/>
        </w:rPr>
        <w:br/>
      </w:r>
      <w:r w:rsidRPr="00BB4BE5">
        <w:rPr>
          <w:rFonts w:ascii="Traditional Arabic" w:hAnsi="Traditional Arabic" w:cs="Traditional Arabic"/>
          <w:b/>
          <w:bCs/>
          <w:sz w:val="36"/>
          <w:szCs w:val="36"/>
          <w:u w:val="single"/>
          <w:rtl/>
        </w:rPr>
        <w:t>* القول الأول:</w:t>
      </w:r>
    </w:p>
    <w:p w:rsidR="00DB12E1" w:rsidRPr="00BB4BE5" w:rsidRDefault="00DB12E1" w:rsidP="007B1AFA">
      <w:pPr>
        <w:pStyle w:val="a9"/>
        <w:shd w:val="clear" w:color="auto" w:fill="FFFFFF"/>
        <w:bidi/>
        <w:spacing w:before="0" w:beforeAutospacing="0" w:after="0" w:afterAutospacing="0"/>
        <w:ind w:left="-58" w:right="-851"/>
        <w:jc w:val="both"/>
        <w:rPr>
          <w:rFonts w:ascii="Traditional Arabic" w:hAnsi="Traditional Arabic" w:cs="Traditional Arabic"/>
          <w:b/>
          <w:bCs/>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يقسم</w:t>
      </w:r>
      <w:r w:rsidRPr="00BB4BE5">
        <w:rPr>
          <w:rFonts w:ascii="Traditional Arabic" w:hAnsi="Traditional Arabic" w:cs="Traditional Arabic"/>
          <w:sz w:val="36"/>
          <w:szCs w:val="36"/>
          <w:rtl/>
        </w:rPr>
        <w:t xml:space="preserve"> على ثلاثة أسهم: سهم لليتامى، وسهم للمساكين، وسهم لابن السبيل، يدخل فقراء ذوي القربى فيهم، دون أغن</w:t>
      </w:r>
      <w:r w:rsidRPr="00BB4BE5">
        <w:rPr>
          <w:rFonts w:ascii="Traditional Arabic" w:hAnsi="Traditional Arabic" w:cs="Traditional Arabic" w:hint="cs"/>
          <w:sz w:val="36"/>
          <w:szCs w:val="36"/>
          <w:rtl/>
        </w:rPr>
        <w:t>يائهم،</w:t>
      </w:r>
      <w:r w:rsidRPr="00BB4BE5">
        <w:rPr>
          <w:rFonts w:ascii="Traditional Arabic" w:hAnsi="Traditional Arabic" w:cs="Traditional Arabic"/>
          <w:sz w:val="36"/>
          <w:szCs w:val="36"/>
          <w:rtl/>
        </w:rPr>
        <w:t xml:space="preserve"> وهذا قول أب</w:t>
      </w:r>
      <w:r w:rsidRPr="00BB4BE5">
        <w:rPr>
          <w:rFonts w:ascii="Traditional Arabic" w:hAnsi="Traditional Arabic" w:cs="Traditional Arabic" w:hint="cs"/>
          <w:sz w:val="36"/>
          <w:szCs w:val="36"/>
          <w:rtl/>
        </w:rPr>
        <w:t>ي</w:t>
      </w:r>
      <w:r w:rsidRPr="00BB4BE5">
        <w:rPr>
          <w:rFonts w:ascii="Traditional Arabic" w:hAnsi="Traditional Arabic" w:cs="Traditional Arabic"/>
          <w:sz w:val="36"/>
          <w:szCs w:val="36"/>
          <w:rtl/>
        </w:rPr>
        <w:t xml:space="preserve"> حنيفة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0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190E7A">
      <w:pPr>
        <w:pStyle w:val="a9"/>
        <w:shd w:val="clear" w:color="auto" w:fill="FFFFFF"/>
        <w:bidi/>
        <w:spacing w:before="0" w:beforeAutospacing="0" w:after="0" w:afterAutospacing="0"/>
        <w:ind w:left="-58" w:right="-851"/>
        <w:jc w:val="both"/>
        <w:rPr>
          <w:rFonts w:ascii="Traditional Arabic" w:hAnsi="Traditional Arabic" w:cs="Traditional Arabic"/>
          <w:sz w:val="36"/>
          <w:szCs w:val="36"/>
          <w:rtl/>
        </w:rPr>
      </w:pPr>
      <w:r w:rsidRPr="00BB4BE5">
        <w:rPr>
          <w:rFonts w:ascii="Traditional Arabic" w:hAnsi="Traditional Arabic" w:cs="Traditional Arabic" w:hint="cs"/>
          <w:b/>
          <w:bCs/>
          <w:sz w:val="36"/>
          <w:szCs w:val="36"/>
          <w:rtl/>
        </w:rPr>
        <w:t>واستدلّوا</w:t>
      </w:r>
      <w:r w:rsidRPr="00BB4BE5">
        <w:rPr>
          <w:rFonts w:ascii="Traditional Arabic" w:hAnsi="Traditional Arabic" w:cs="Traditional Arabic"/>
          <w:b/>
          <w:bCs/>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بما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روى</w:t>
      </w:r>
      <w:r w:rsidRPr="00BB4BE5">
        <w:rPr>
          <w:rFonts w:ascii="Traditional Arabic" w:hAnsi="Traditional Arabic" w:cs="Traditional Arabic"/>
          <w:sz w:val="36"/>
          <w:szCs w:val="36"/>
          <w:rtl/>
        </w:rPr>
        <w:t xml:space="preserve"> ابن عباس</w:t>
      </w:r>
      <w:r>
        <w:rPr>
          <w:rFonts w:ascii="Traditional Arabic" w:hAnsi="Traditional Arabic" w:cs="Traditional Arabic"/>
          <w:sz w:val="36"/>
          <w:szCs w:val="36"/>
          <w:rtl/>
        </w:rPr>
        <w:t xml:space="preserve"> رضي الله عنهما</w:t>
      </w:r>
      <w:r w:rsidRPr="00BB4BE5">
        <w:rPr>
          <w:rFonts w:ascii="Traditional Arabic" w:hAnsi="Traditional Arabic" w:cs="Traditional Arabic"/>
          <w:sz w:val="36"/>
          <w:szCs w:val="36"/>
          <w:rtl/>
        </w:rPr>
        <w:t>: «</w:t>
      </w:r>
      <w:r w:rsidRPr="00BB4BE5">
        <w:rPr>
          <w:rFonts w:ascii="Traditional Arabic" w:hAnsi="Traditional Arabic" w:cs="Traditional Arabic" w:hint="cs"/>
          <w:sz w:val="36"/>
          <w:szCs w:val="36"/>
          <w:rtl/>
        </w:rPr>
        <w:t>أن</w:t>
      </w:r>
      <w:r w:rsidRPr="00BB4BE5">
        <w:rPr>
          <w:rFonts w:ascii="Traditional Arabic" w:hAnsi="Traditional Arabic" w:cs="Traditional Arabic"/>
          <w:sz w:val="36"/>
          <w:szCs w:val="36"/>
        </w:rPr>
        <w:t> </w:t>
      </w:r>
      <w:r w:rsidRPr="00BB4BE5">
        <w:rPr>
          <w:rFonts w:ascii="Traditional Arabic" w:hAnsi="Traditional Arabic" w:cs="Traditional Arabic" w:hint="cs"/>
          <w:sz w:val="36"/>
          <w:szCs w:val="36"/>
          <w:rtl/>
        </w:rPr>
        <w:t>الخمس</w:t>
      </w:r>
      <w:r w:rsidRPr="00BB4BE5">
        <w:rPr>
          <w:rFonts w:ascii="Traditional Arabic" w:hAnsi="Traditional Arabic" w:cs="Traditional Arabic"/>
          <w:sz w:val="36"/>
          <w:szCs w:val="36"/>
        </w:rPr>
        <w:t> </w:t>
      </w:r>
      <w:r w:rsidRPr="00BB4BE5">
        <w:rPr>
          <w:rFonts w:ascii="Traditional Arabic" w:hAnsi="Traditional Arabic" w:cs="Traditional Arabic" w:hint="cs"/>
          <w:sz w:val="36"/>
          <w:szCs w:val="36"/>
          <w:rtl/>
        </w:rPr>
        <w:t>الذي</w:t>
      </w:r>
      <w:r w:rsidRPr="00BB4BE5">
        <w:rPr>
          <w:rFonts w:ascii="Traditional Arabic" w:hAnsi="Traditional Arabic" w:cs="Traditional Arabic"/>
          <w:sz w:val="36"/>
          <w:szCs w:val="36"/>
          <w:rtl/>
        </w:rPr>
        <w:t xml:space="preserve"> كان يقسم على عهد</w:t>
      </w:r>
      <w:r w:rsidRPr="00BB4BE5">
        <w:rPr>
          <w:rFonts w:ascii="Traditional Arabic" w:hAnsi="Traditional Arabic" w:cs="Traditional Arabic"/>
          <w:sz w:val="36"/>
          <w:szCs w:val="36"/>
        </w:rPr>
        <w:t> </w:t>
      </w:r>
      <w:r w:rsidRPr="00BB4BE5">
        <w:rPr>
          <w:rFonts w:ascii="Traditional Arabic" w:hAnsi="Traditional Arabic" w:cs="Traditional Arabic" w:hint="cs"/>
          <w:sz w:val="36"/>
          <w:szCs w:val="36"/>
          <w:rtl/>
        </w:rPr>
        <w:t>رسول</w:t>
      </w:r>
      <w:r w:rsidRPr="00BB4BE5">
        <w:rPr>
          <w:rFonts w:ascii="Traditional Arabic" w:hAnsi="Traditional Arabic" w:cs="Traditional Arabic"/>
          <w:sz w:val="36"/>
          <w:szCs w:val="36"/>
          <w:rtl/>
        </w:rPr>
        <w:t xml:space="preserve">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على</w:t>
      </w:r>
      <w:r w:rsidRPr="00BB4BE5">
        <w:rPr>
          <w:rFonts w:ascii="Traditional Arabic" w:hAnsi="Traditional Arabic" w:cs="Traditional Arabic"/>
          <w:sz w:val="36"/>
          <w:szCs w:val="36"/>
          <w:rtl/>
        </w:rPr>
        <w:t xml:space="preserve"> خمسة أسهم: </w:t>
      </w:r>
      <w:r w:rsidRPr="00BB4BE5">
        <w:rPr>
          <w:rFonts w:ascii="Traditional Arabic" w:hAnsi="Traditional Arabic" w:cs="Traditional Arabic" w:hint="cs"/>
          <w:sz w:val="36"/>
          <w:szCs w:val="36"/>
          <w:rtl/>
        </w:rPr>
        <w:t>لله</w:t>
      </w:r>
      <w:r w:rsidRPr="00BB4BE5">
        <w:rPr>
          <w:rFonts w:ascii="Traditional Arabic" w:hAnsi="Traditional Arabic" w:cs="Traditional Arabic"/>
          <w:sz w:val="36"/>
          <w:szCs w:val="36"/>
          <w:rtl/>
        </w:rPr>
        <w:t xml:space="preserve"> وللرسول سهم، ولذوي القربى سهم، ولليتامى سهم، وللمساكين سهم، ولابن السبيل سهم، ثم قسم أبو بكر وعمر وعثمان وعلي </w:t>
      </w:r>
      <w:r w:rsidRPr="00BB4BE5">
        <w:rPr>
          <w:rFonts w:ascii="AGA Arabesque" w:hAnsi="AGA Arabesque" w:cs="Traditional Arabic"/>
          <w:sz w:val="36"/>
          <w:szCs w:val="36"/>
        </w:rPr>
        <w:sym w:font="AGA Arabesque" w:char="F079"/>
      </w:r>
      <w:r w:rsidRPr="00BB4BE5">
        <w:rPr>
          <w:rFonts w:ascii="Traditional Arabic" w:hAnsi="Traditional Arabic" w:cs="Traditional Arabic"/>
          <w:sz w:val="36"/>
          <w:szCs w:val="36"/>
          <w:rtl/>
        </w:rPr>
        <w:t xml:space="preserve"> على ثلاثة أسه</w:t>
      </w:r>
      <w:r w:rsidRPr="00BB4BE5">
        <w:rPr>
          <w:rFonts w:ascii="Traditional Arabic" w:hAnsi="Traditional Arabic" w:cs="Traditional Arabic" w:hint="cs"/>
          <w:sz w:val="36"/>
          <w:szCs w:val="36"/>
          <w:rtl/>
        </w:rPr>
        <w:t>م</w:t>
      </w:r>
      <w:r w:rsidRPr="00BB4BE5">
        <w:rPr>
          <w:rFonts w:ascii="Traditional Arabic" w:hAnsi="Traditional Arabic" w:cs="Traditional Arabic"/>
          <w:sz w:val="36"/>
          <w:szCs w:val="36"/>
          <w:rtl/>
        </w:rPr>
        <w:t>: للي</w:t>
      </w:r>
      <w:r w:rsidRPr="00BB4BE5">
        <w:rPr>
          <w:rFonts w:ascii="Traditional Arabic" w:hAnsi="Traditional Arabic" w:cs="Traditional Arabic" w:hint="cs"/>
          <w:sz w:val="36"/>
          <w:szCs w:val="36"/>
          <w:rtl/>
        </w:rPr>
        <w:t>تامى،</w:t>
      </w:r>
      <w:r w:rsidRPr="00BB4BE5">
        <w:rPr>
          <w:rFonts w:ascii="Traditional Arabic" w:hAnsi="Traditional Arabic" w:cs="Traditional Arabic"/>
          <w:sz w:val="36"/>
          <w:szCs w:val="36"/>
          <w:rtl/>
        </w:rPr>
        <w:t xml:space="preserve"> والمساكين</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وابن السبيل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0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pStyle w:val="a9"/>
        <w:shd w:val="clear" w:color="auto" w:fill="FFFFFF"/>
        <w:bidi/>
        <w:spacing w:before="0" w:beforeAutospacing="0" w:after="0" w:afterAutospacing="0"/>
        <w:ind w:left="-58" w:right="-851"/>
        <w:jc w:val="both"/>
        <w:rPr>
          <w:rFonts w:ascii="Traditional Arabic" w:hAnsi="Traditional Arabic" w:cs="Traditional Arabic"/>
          <w:b/>
          <w:bCs/>
          <w:sz w:val="36"/>
          <w:szCs w:val="36"/>
          <w:u w:val="single"/>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b/>
          <w:bCs/>
          <w:sz w:val="36"/>
          <w:szCs w:val="36"/>
          <w:rtl/>
        </w:rPr>
        <w:t>ويناقش</w:t>
      </w:r>
      <w:r w:rsidRPr="00BB4BE5">
        <w:rPr>
          <w:rFonts w:ascii="Traditional Arabic" w:hAnsi="Traditional Arabic" w:cs="Traditional Arabic"/>
          <w:b/>
          <w:bCs/>
          <w:sz w:val="36"/>
          <w:szCs w:val="36"/>
          <w:rtl/>
        </w:rPr>
        <w:t xml:space="preserve"> دليلهم</w:t>
      </w:r>
      <w:r w:rsidRPr="00BB4BE5">
        <w:rPr>
          <w:rFonts w:ascii="Traditional Arabic" w:hAnsi="Traditional Arabic" w:cs="Traditional Arabic"/>
          <w:sz w:val="36"/>
          <w:szCs w:val="36"/>
          <w:rtl/>
        </w:rPr>
        <w:t>: بأن المحدثين قد ضعّفوه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0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pStyle w:val="a9"/>
        <w:shd w:val="clear" w:color="auto" w:fill="FFFFFF"/>
        <w:autoSpaceDE w:val="0"/>
        <w:autoSpaceDN w:val="0"/>
        <w:bidi/>
        <w:adjustRightInd w:val="0"/>
        <w:spacing w:before="240" w:beforeAutospacing="0" w:after="0" w:afterAutospacing="0"/>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أن </w:t>
      </w:r>
      <w:r w:rsidRPr="00BB4BE5">
        <w:rPr>
          <w:rFonts w:ascii="Traditional Arabic" w:hAnsi="Traditional Arabic" w:cs="Traditional Arabic" w:hint="eastAsia"/>
          <w:sz w:val="36"/>
          <w:szCs w:val="36"/>
          <w:rtl/>
        </w:rPr>
        <w:t>هذا</w:t>
      </w:r>
      <w:r w:rsidRPr="00BB4BE5">
        <w:rPr>
          <w:rFonts w:ascii="Traditional Arabic" w:hAnsi="Traditional Arabic" w:cs="Traditional Arabic"/>
          <w:sz w:val="36"/>
          <w:szCs w:val="36"/>
          <w:rtl/>
        </w:rPr>
        <w:t xml:space="preserve"> الخمس لا ي</w:t>
      </w:r>
      <w:r w:rsidRPr="00BB4BE5">
        <w:rPr>
          <w:rFonts w:ascii="Traditional Arabic" w:hAnsi="Traditional Arabic" w:cs="Traditional Arabic" w:hint="eastAsia"/>
          <w:sz w:val="36"/>
          <w:szCs w:val="36"/>
          <w:rtl/>
        </w:rPr>
        <w:t>ُستحق</w:t>
      </w:r>
      <w:r w:rsidRPr="00BB4BE5">
        <w:rPr>
          <w:rFonts w:ascii="Traditional Arabic" w:hAnsi="Traditional Arabic" w:cs="Traditional Arabic"/>
          <w:sz w:val="36"/>
          <w:szCs w:val="36"/>
          <w:rtl/>
        </w:rPr>
        <w:t xml:space="preserve"> بالتعيين لشخص دون شخص، ولكن النظر فيه إلى </w:t>
      </w:r>
      <w:r w:rsidRPr="00BB4BE5">
        <w:rPr>
          <w:rFonts w:ascii="Traditional Arabic" w:hAnsi="Traditional Arabic" w:cs="Traditional Arabic" w:hint="eastAsia"/>
          <w:sz w:val="36"/>
          <w:szCs w:val="36"/>
          <w:rtl/>
        </w:rPr>
        <w:t>الإمام،</w:t>
      </w:r>
      <w:r w:rsidRPr="00BB4BE5">
        <w:rPr>
          <w:rFonts w:ascii="Traditional Arabic" w:hAnsi="Traditional Arabic" w:cs="Traditional Arabic"/>
          <w:sz w:val="36"/>
          <w:szCs w:val="36"/>
          <w:rtl/>
        </w:rPr>
        <w:t xml:space="preserve"> يصرفه فيما يرى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وعلى من يرى من المسلمين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وقال</w:t>
      </w:r>
      <w:r w:rsidRPr="00BB4BE5">
        <w:rPr>
          <w:rFonts w:ascii="Traditional Arabic" w:hAnsi="Traditional Arabic" w:cs="Traditional Arabic"/>
          <w:sz w:val="36"/>
          <w:szCs w:val="36"/>
          <w:rtl/>
        </w:rPr>
        <w:t xml:space="preserve"> بهذا الإمام مالك</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0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190E7A">
      <w:pPr>
        <w:autoSpaceDE w:val="0"/>
        <w:autoSpaceDN w:val="0"/>
        <w:adjustRightInd w:val="0"/>
        <w:spacing w:after="0" w:line="240" w:lineRule="auto"/>
        <w:ind w:left="-58" w:right="-851"/>
        <w:jc w:val="both"/>
        <w:rPr>
          <w:rFonts w:ascii="Traditional Arabic" w:hAnsi="Traditional Arabic" w:cs="Traditional Arabic"/>
          <w:b/>
          <w:bCs/>
          <w:sz w:val="36"/>
          <w:szCs w:val="36"/>
          <w:rtl/>
        </w:rPr>
      </w:pPr>
      <w:r w:rsidRPr="00BB4BE5">
        <w:rPr>
          <w:rStyle w:val="ad"/>
          <w:rFonts w:ascii="Traditional Arabic" w:hAnsi="Traditional Arabic" w:cs="Traditional Arabic" w:hint="eastAsia"/>
          <w:bCs/>
          <w:sz w:val="36"/>
          <w:szCs w:val="36"/>
          <w:rtl/>
        </w:rPr>
        <w:t>واستدلّ</w:t>
      </w:r>
      <w:r w:rsidRPr="00BB4BE5">
        <w:rPr>
          <w:rStyle w:val="ad"/>
          <w:rFonts w:ascii="Traditional Arabic" w:hAnsi="Traditional Arabic" w:cs="Traditional Arabic"/>
          <w:b w:val="0"/>
          <w:sz w:val="36"/>
          <w:szCs w:val="36"/>
          <w:rtl/>
        </w:rPr>
        <w:t xml:space="preserve">: بما </w:t>
      </w:r>
      <w:r w:rsidRPr="00BB4BE5">
        <w:rPr>
          <w:rStyle w:val="ad"/>
          <w:rFonts w:ascii="Traditional Arabic" w:hAnsi="Traditional Arabic" w:cs="Traditional Arabic" w:hint="eastAsia"/>
          <w:b w:val="0"/>
          <w:sz w:val="36"/>
          <w:szCs w:val="36"/>
          <w:rtl/>
        </w:rPr>
        <w:t>روى</w:t>
      </w:r>
      <w:r w:rsidRPr="00BB4BE5">
        <w:rPr>
          <w:rStyle w:val="ad"/>
          <w:rFonts w:ascii="Traditional Arabic" w:hAnsi="Traditional Arabic" w:cs="Traditional Arabic"/>
          <w:b w:val="0"/>
          <w:sz w:val="36"/>
          <w:szCs w:val="36"/>
          <w:rtl/>
        </w:rPr>
        <w:t xml:space="preserve"> البخاري</w:t>
      </w:r>
      <w:r>
        <w:rPr>
          <w:rStyle w:val="ad"/>
          <w:rFonts w:ascii="Traditional Arabic" w:hAnsi="Traditional Arabic" w:cs="Traditional Arabic"/>
          <w:b w:val="0"/>
          <w:sz w:val="36"/>
          <w:szCs w:val="36"/>
          <w:rtl/>
        </w:rPr>
        <w:t xml:space="preserve"> عن ابن مسعود</w:t>
      </w:r>
      <w:r w:rsidRPr="00BB4BE5">
        <w:rPr>
          <w:rFonts w:ascii="AGA Arabesque" w:hAnsi="AGA Arabesque" w:cs="Traditional Arabic"/>
          <w:sz w:val="36"/>
          <w:szCs w:val="36"/>
        </w:rPr>
        <w:sym w:font="AGA Arabesque" w:char="F074"/>
      </w:r>
      <w:r>
        <w:rPr>
          <w:rStyle w:val="ad"/>
          <w:rFonts w:ascii="Traditional Arabic" w:hAnsi="Traditional Arabic" w:cs="Traditional Arabic"/>
          <w:b w:val="0"/>
          <w:sz w:val="36"/>
          <w:szCs w:val="36"/>
          <w:rtl/>
        </w:rPr>
        <w:t xml:space="preserve"> قال</w:t>
      </w:r>
      <w:r w:rsidRPr="00BB4BE5">
        <w:rPr>
          <w:rStyle w:val="ad"/>
          <w:rFonts w:ascii="Traditional Arabic" w:hAnsi="Traditional Arabic" w:cs="Traditional Arabic"/>
          <w:b w:val="0"/>
          <w:sz w:val="36"/>
          <w:szCs w:val="36"/>
          <w:rtl/>
        </w:rPr>
        <w:t>: «</w:t>
      </w:r>
      <w:r w:rsidRPr="00190E7A">
        <w:rPr>
          <w:rStyle w:val="ad"/>
          <w:rFonts w:ascii="Traditional Arabic" w:hAnsi="Traditional Arabic" w:cs="Traditional Arabic" w:hint="eastAsia"/>
          <w:bCs/>
          <w:sz w:val="36"/>
          <w:szCs w:val="36"/>
          <w:rtl/>
        </w:rPr>
        <w:t>لما</w:t>
      </w:r>
      <w:r w:rsidRPr="00190E7A">
        <w:rPr>
          <w:rStyle w:val="ad"/>
          <w:rFonts w:ascii="Traditional Arabic" w:hAnsi="Traditional Arabic" w:cs="Traditional Arabic"/>
          <w:bCs/>
          <w:sz w:val="36"/>
          <w:szCs w:val="36"/>
          <w:rtl/>
        </w:rPr>
        <w:t xml:space="preserve"> كان يوم حنين آثر النبي</w:t>
      </w:r>
      <w:r w:rsidRPr="00190E7A">
        <w:rPr>
          <w:rStyle w:val="ad"/>
          <w:rFonts w:ascii="AGA Arabesque" w:hAnsi="AGA Arabesque" w:cs="Traditional Arabic"/>
          <w:bCs/>
          <w:sz w:val="36"/>
          <w:szCs w:val="36"/>
        </w:rPr>
        <w:sym w:font="AGA Arabesque" w:char="F072"/>
      </w:r>
      <w:r w:rsidRPr="00190E7A">
        <w:rPr>
          <w:rStyle w:val="ad"/>
          <w:rFonts w:ascii="Traditional Arabic" w:hAnsi="Traditional Arabic" w:cs="Traditional Arabic"/>
          <w:bCs/>
          <w:sz w:val="36"/>
          <w:szCs w:val="36"/>
        </w:rPr>
        <w:t xml:space="preserve"> </w:t>
      </w:r>
      <w:r w:rsidRPr="00190E7A">
        <w:rPr>
          <w:rStyle w:val="ad"/>
          <w:rFonts w:ascii="Traditional Arabic" w:hAnsi="Traditional Arabic" w:cs="Traditional Arabic"/>
          <w:bCs/>
          <w:sz w:val="36"/>
          <w:szCs w:val="36"/>
          <w:rtl/>
        </w:rPr>
        <w:t xml:space="preserve"> </w:t>
      </w:r>
      <w:r w:rsidRPr="00190E7A">
        <w:rPr>
          <w:rStyle w:val="ad"/>
          <w:rFonts w:ascii="Traditional Arabic" w:hAnsi="Traditional Arabic" w:cs="Traditional Arabic" w:hint="eastAsia"/>
          <w:bCs/>
          <w:sz w:val="36"/>
          <w:szCs w:val="36"/>
          <w:rtl/>
        </w:rPr>
        <w:t>أناسًا</w:t>
      </w:r>
      <w:r w:rsidRPr="00190E7A">
        <w:rPr>
          <w:rStyle w:val="ad"/>
          <w:rFonts w:ascii="Traditional Arabic" w:hAnsi="Traditional Arabic" w:cs="Traditional Arabic"/>
          <w:bCs/>
          <w:sz w:val="36"/>
          <w:szCs w:val="36"/>
          <w:rtl/>
        </w:rPr>
        <w:t xml:space="preserve"> في القسمة فأعطى الأقرع بن حابس</w:t>
      </w:r>
      <w:r w:rsidRPr="00BB4BE5">
        <w:rPr>
          <w:rStyle w:val="ad"/>
          <w:rFonts w:ascii="Traditional Arabic" w:hAnsi="Traditional Arabic" w:cs="Traditional Arabic"/>
          <w:b w:val="0"/>
          <w:sz w:val="36"/>
          <w:szCs w:val="36"/>
          <w:vertAlign w:val="superscript"/>
          <w:rtl/>
        </w:rPr>
        <w:t>(</w:t>
      </w:r>
      <w:r w:rsidRPr="00BB4BE5">
        <w:rPr>
          <w:rStyle w:val="ad"/>
          <w:rFonts w:ascii="Traditional Arabic" w:hAnsi="Traditional Arabic" w:cs="Traditional Arabic"/>
          <w:b w:val="0"/>
          <w:sz w:val="36"/>
          <w:szCs w:val="36"/>
          <w:vertAlign w:val="superscript"/>
          <w:rtl/>
        </w:rPr>
        <w:footnoteReference w:id="309"/>
      </w:r>
      <w:r w:rsidRPr="00BB4BE5">
        <w:rPr>
          <w:rStyle w:val="ad"/>
          <w:rFonts w:ascii="Traditional Arabic" w:hAnsi="Traditional Arabic" w:cs="Traditional Arabic"/>
          <w:b w:val="0"/>
          <w:sz w:val="36"/>
          <w:szCs w:val="36"/>
          <w:vertAlign w:val="superscript"/>
          <w:rtl/>
        </w:rPr>
        <w:t>)</w:t>
      </w:r>
      <w:r w:rsidRPr="00BB4BE5">
        <w:rPr>
          <w:rStyle w:val="ad"/>
          <w:rFonts w:ascii="Traditional Arabic" w:hAnsi="Traditional Arabic" w:cs="Traditional Arabic"/>
          <w:b w:val="0"/>
          <w:sz w:val="36"/>
          <w:szCs w:val="36"/>
          <w:rtl/>
        </w:rPr>
        <w:t xml:space="preserve"> </w:t>
      </w:r>
      <w:r w:rsidRPr="00190E7A">
        <w:rPr>
          <w:rStyle w:val="ad"/>
          <w:rFonts w:ascii="Traditional Arabic" w:hAnsi="Traditional Arabic" w:cs="Traditional Arabic" w:hint="eastAsia"/>
          <w:bCs/>
          <w:sz w:val="36"/>
          <w:szCs w:val="36"/>
          <w:rtl/>
        </w:rPr>
        <w:t>مائة</w:t>
      </w:r>
      <w:r w:rsidRPr="00190E7A">
        <w:rPr>
          <w:rStyle w:val="ad"/>
          <w:rFonts w:ascii="Traditional Arabic" w:hAnsi="Traditional Arabic" w:cs="Traditional Arabic"/>
          <w:bCs/>
          <w:sz w:val="36"/>
          <w:szCs w:val="36"/>
          <w:rtl/>
        </w:rPr>
        <w:t xml:space="preserve"> من الإبل، وأعطى عُيينة</w:t>
      </w:r>
      <w:r w:rsidRPr="00BB4BE5">
        <w:rPr>
          <w:rStyle w:val="ad"/>
          <w:rFonts w:ascii="Traditional Arabic" w:hAnsi="Traditional Arabic" w:cs="Traditional Arabic"/>
          <w:b w:val="0"/>
          <w:sz w:val="36"/>
          <w:szCs w:val="36"/>
          <w:vertAlign w:val="superscript"/>
          <w:rtl/>
        </w:rPr>
        <w:t>(</w:t>
      </w:r>
      <w:r w:rsidRPr="00BB4BE5">
        <w:rPr>
          <w:rStyle w:val="ad"/>
          <w:rFonts w:ascii="Traditional Arabic" w:hAnsi="Traditional Arabic" w:cs="Traditional Arabic"/>
          <w:b w:val="0"/>
          <w:sz w:val="36"/>
          <w:szCs w:val="36"/>
          <w:vertAlign w:val="superscript"/>
          <w:rtl/>
        </w:rPr>
        <w:footnoteReference w:id="310"/>
      </w:r>
      <w:r w:rsidRPr="00BB4BE5">
        <w:rPr>
          <w:rStyle w:val="ad"/>
          <w:rFonts w:ascii="Traditional Arabic" w:hAnsi="Traditional Arabic" w:cs="Traditional Arabic"/>
          <w:b w:val="0"/>
          <w:sz w:val="36"/>
          <w:szCs w:val="36"/>
          <w:vertAlign w:val="superscript"/>
          <w:rtl/>
        </w:rPr>
        <w:t>)</w:t>
      </w:r>
      <w:r w:rsidRPr="00BB4BE5">
        <w:rPr>
          <w:rStyle w:val="ad"/>
          <w:rFonts w:ascii="Traditional Arabic" w:hAnsi="Traditional Arabic" w:cs="Traditional Arabic"/>
          <w:b w:val="0"/>
          <w:sz w:val="36"/>
          <w:szCs w:val="36"/>
          <w:rtl/>
        </w:rPr>
        <w:t xml:space="preserve"> </w:t>
      </w:r>
      <w:r w:rsidRPr="00190E7A">
        <w:rPr>
          <w:rStyle w:val="ad"/>
          <w:rFonts w:ascii="Traditional Arabic" w:hAnsi="Traditional Arabic" w:cs="Traditional Arabic" w:hint="eastAsia"/>
          <w:bCs/>
          <w:sz w:val="36"/>
          <w:szCs w:val="36"/>
          <w:rtl/>
        </w:rPr>
        <w:t>مثل</w:t>
      </w:r>
      <w:r w:rsidRPr="00190E7A">
        <w:rPr>
          <w:rStyle w:val="ad"/>
          <w:rFonts w:ascii="Traditional Arabic" w:hAnsi="Traditional Arabic" w:cs="Traditional Arabic"/>
          <w:bCs/>
          <w:sz w:val="36"/>
          <w:szCs w:val="36"/>
          <w:rtl/>
        </w:rPr>
        <w:t xml:space="preserve"> ذلك، وأعطى أنا</w:t>
      </w:r>
      <w:r w:rsidRPr="00190E7A">
        <w:rPr>
          <w:rStyle w:val="ad"/>
          <w:rFonts w:ascii="Traditional Arabic" w:hAnsi="Traditional Arabic" w:cs="Traditional Arabic" w:hint="eastAsia"/>
          <w:bCs/>
          <w:sz w:val="36"/>
          <w:szCs w:val="36"/>
          <w:rtl/>
        </w:rPr>
        <w:t>سًا</w:t>
      </w:r>
      <w:r w:rsidRPr="00190E7A">
        <w:rPr>
          <w:rStyle w:val="ad"/>
          <w:rFonts w:ascii="Traditional Arabic" w:hAnsi="Traditional Arabic" w:cs="Traditional Arabic"/>
          <w:bCs/>
          <w:sz w:val="36"/>
          <w:szCs w:val="36"/>
          <w:rtl/>
        </w:rPr>
        <w:t xml:space="preserve"> </w:t>
      </w:r>
      <w:r w:rsidRPr="00190E7A">
        <w:rPr>
          <w:rStyle w:val="ad"/>
          <w:rFonts w:ascii="Traditional Arabic" w:hAnsi="Traditional Arabic" w:cs="Traditional Arabic" w:hint="eastAsia"/>
          <w:bCs/>
          <w:sz w:val="36"/>
          <w:szCs w:val="36"/>
          <w:rtl/>
        </w:rPr>
        <w:t>من</w:t>
      </w:r>
      <w:r w:rsidRPr="00190E7A">
        <w:rPr>
          <w:rStyle w:val="ad"/>
          <w:rFonts w:ascii="Traditional Arabic" w:hAnsi="Traditional Arabic" w:cs="Traditional Arabic"/>
          <w:bCs/>
          <w:sz w:val="36"/>
          <w:szCs w:val="36"/>
          <w:rtl/>
        </w:rPr>
        <w:t xml:space="preserve"> أشراف العرب، فآثرهم يومئذ في القسمة، قال رجل: والله إن هذه القسمة ما عُدل فيها، وما أريد بها وجه </w:t>
      </w:r>
      <w:r w:rsidRPr="00190E7A">
        <w:rPr>
          <w:rStyle w:val="ad"/>
          <w:rFonts w:ascii="Traditional Arabic" w:hAnsi="Traditional Arabic" w:cs="Traditional Arabic" w:hint="eastAsia"/>
          <w:bCs/>
          <w:sz w:val="36"/>
          <w:szCs w:val="36"/>
          <w:rtl/>
        </w:rPr>
        <w:t>الله</w:t>
      </w:r>
      <w:r w:rsidRPr="00190E7A">
        <w:rPr>
          <w:rStyle w:val="ad"/>
          <w:rFonts w:ascii="Traditional Arabic" w:hAnsi="Traditional Arabic" w:cs="Traditional Arabic"/>
          <w:bCs/>
          <w:sz w:val="36"/>
          <w:szCs w:val="36"/>
          <w:rtl/>
        </w:rPr>
        <w:t>! فقلت: والله لأخبرن ا</w:t>
      </w:r>
      <w:r w:rsidRPr="00190E7A">
        <w:rPr>
          <w:rStyle w:val="ad"/>
          <w:rFonts w:ascii="Traditional Arabic" w:hAnsi="Traditional Arabic" w:cs="Traditional Arabic" w:hint="eastAsia"/>
          <w:bCs/>
          <w:sz w:val="36"/>
          <w:szCs w:val="36"/>
          <w:rtl/>
        </w:rPr>
        <w:t>لنبي</w:t>
      </w:r>
      <w:r w:rsidRPr="00190E7A">
        <w:rPr>
          <w:rStyle w:val="ad"/>
          <w:rFonts w:ascii="Traditional Arabic" w:hAnsi="Traditional Arabic" w:cs="Traditional Arabic"/>
          <w:bCs/>
          <w:sz w:val="36"/>
          <w:szCs w:val="36"/>
          <w:rtl/>
        </w:rPr>
        <w:t xml:space="preserve"> </w:t>
      </w:r>
      <w:r w:rsidRPr="00190E7A">
        <w:rPr>
          <w:rStyle w:val="ad"/>
          <w:rFonts w:ascii="AGA Arabesque" w:hAnsi="AGA Arabesque" w:cs="Traditional Arabic"/>
          <w:bCs/>
          <w:sz w:val="36"/>
          <w:szCs w:val="36"/>
        </w:rPr>
        <w:sym w:font="AGA Arabesque" w:char="F072"/>
      </w:r>
      <w:r w:rsidRPr="00190E7A">
        <w:rPr>
          <w:rStyle w:val="ad"/>
          <w:rFonts w:ascii="Traditional Arabic" w:hAnsi="Traditional Arabic" w:cs="Traditional Arabic" w:hint="eastAsia"/>
          <w:bCs/>
          <w:sz w:val="36"/>
          <w:szCs w:val="36"/>
          <w:rtl/>
        </w:rPr>
        <w:t>،</w:t>
      </w:r>
      <w:r w:rsidRPr="00190E7A">
        <w:rPr>
          <w:rStyle w:val="ad"/>
          <w:rFonts w:ascii="Traditional Arabic" w:hAnsi="Traditional Arabic" w:cs="Traditional Arabic"/>
          <w:bCs/>
          <w:sz w:val="36"/>
          <w:szCs w:val="36"/>
          <w:rtl/>
        </w:rPr>
        <w:t xml:space="preserve"> </w:t>
      </w:r>
      <w:r w:rsidRPr="00190E7A">
        <w:rPr>
          <w:rStyle w:val="ad"/>
          <w:rFonts w:ascii="Traditional Arabic" w:hAnsi="Traditional Arabic" w:cs="Traditional Arabic" w:hint="eastAsia"/>
          <w:bCs/>
          <w:sz w:val="36"/>
          <w:szCs w:val="36"/>
          <w:rtl/>
        </w:rPr>
        <w:t>فأتيته</w:t>
      </w:r>
      <w:r w:rsidRPr="00190E7A">
        <w:rPr>
          <w:rStyle w:val="ad"/>
          <w:rFonts w:ascii="Traditional Arabic" w:hAnsi="Traditional Arabic" w:cs="Traditional Arabic"/>
          <w:bCs/>
          <w:sz w:val="36"/>
          <w:szCs w:val="36"/>
          <w:rtl/>
        </w:rPr>
        <w:t xml:space="preserve"> فأخبرته</w:t>
      </w:r>
      <w:r w:rsidRPr="00190E7A">
        <w:rPr>
          <w:rStyle w:val="ad"/>
          <w:rFonts w:ascii="Traditional Arabic" w:hAnsi="Traditional Arabic" w:cs="Traditional Arabic" w:hint="eastAsia"/>
          <w:bCs/>
          <w:sz w:val="36"/>
          <w:szCs w:val="36"/>
          <w:rtl/>
        </w:rPr>
        <w:t>،</w:t>
      </w:r>
      <w:r w:rsidRPr="00190E7A">
        <w:rPr>
          <w:rStyle w:val="ad"/>
          <w:rFonts w:ascii="Traditional Arabic" w:hAnsi="Traditional Arabic" w:cs="Traditional Arabic"/>
          <w:bCs/>
          <w:sz w:val="36"/>
          <w:szCs w:val="36"/>
          <w:rtl/>
        </w:rPr>
        <w:t xml:space="preserve"> فقال: فمن يعدل إذا لم يعدل الله ورسوله</w:t>
      </w:r>
      <w:r w:rsidRPr="00BB4BE5">
        <w:rPr>
          <w:rStyle w:val="ad"/>
          <w:rFonts w:ascii="Traditional Arabic" w:hAnsi="Traditional Arabic" w:cs="Traditional Arabic" w:hint="eastAsia"/>
          <w:b w:val="0"/>
          <w:sz w:val="36"/>
          <w:szCs w:val="36"/>
          <w:rtl/>
        </w:rPr>
        <w:t>؟</w:t>
      </w:r>
      <w:r w:rsidRPr="00BB4BE5">
        <w:rPr>
          <w:rStyle w:val="ad"/>
          <w:rFonts w:ascii="Traditional Arabic" w:hAnsi="Traditional Arabic" w:cs="Traditional Arabic"/>
          <w:b w:val="0"/>
          <w:sz w:val="36"/>
          <w:szCs w:val="36"/>
        </w:rPr>
        <w:t>!</w:t>
      </w:r>
      <w:r w:rsidRPr="00BB4BE5">
        <w:rPr>
          <w:rFonts w:ascii="Traditional Arabic" w:hAnsi="Traditional Arabic" w:cs="Traditional Arabic" w:hint="eastAsia"/>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1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b/>
          <w:bCs/>
          <w:sz w:val="36"/>
          <w:szCs w:val="36"/>
          <w:rtl/>
        </w:rPr>
        <w:t>.</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b/>
          <w:bCs/>
          <w:sz w:val="36"/>
          <w:szCs w:val="36"/>
          <w:rtl/>
        </w:rPr>
        <w:t xml:space="preserve"> دليلهم: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إعطاء المؤلفة قلوبهم كان من الفيء ونحوه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1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b/>
          <w:bCs/>
          <w:sz w:val="36"/>
          <w:szCs w:val="36"/>
          <w:rtl/>
        </w:rPr>
        <w:t>.</w:t>
      </w:r>
    </w:p>
    <w:p w:rsidR="00DB12E1" w:rsidRPr="00BB4BE5" w:rsidRDefault="00DB12E1" w:rsidP="007B1AFA">
      <w:pPr>
        <w:autoSpaceDE w:val="0"/>
        <w:autoSpaceDN w:val="0"/>
        <w:adjustRightInd w:val="0"/>
        <w:spacing w:before="240" w:after="0" w:line="240" w:lineRule="auto"/>
        <w:ind w:left="-58" w:right="-851"/>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الثالث:</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يقسم</w:t>
      </w:r>
      <w:r w:rsidRPr="00BB4BE5">
        <w:rPr>
          <w:rFonts w:ascii="Traditional Arabic" w:hAnsi="Traditional Arabic" w:cs="Traditional Arabic"/>
          <w:sz w:val="36"/>
          <w:szCs w:val="36"/>
          <w:rtl/>
        </w:rPr>
        <w:t xml:space="preserve"> الخ</w:t>
      </w:r>
      <w:r w:rsidRPr="00BB4BE5">
        <w:rPr>
          <w:rFonts w:ascii="Traditional Arabic" w:hAnsi="Traditional Arabic" w:cs="Traditional Arabic" w:hint="eastAsia"/>
          <w:sz w:val="36"/>
          <w:szCs w:val="36"/>
          <w:rtl/>
        </w:rPr>
        <w:t>ُمس</w:t>
      </w:r>
      <w:r w:rsidRPr="00BB4BE5">
        <w:rPr>
          <w:rFonts w:ascii="Traditional Arabic" w:hAnsi="Traditional Arabic" w:cs="Traditional Arabic"/>
          <w:sz w:val="36"/>
          <w:szCs w:val="36"/>
          <w:rtl/>
        </w:rPr>
        <w:t xml:space="preserve"> على خمسة أسه</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rtl/>
        </w:rPr>
        <w:t xml:space="preserve">: سهم </w:t>
      </w:r>
      <w:r w:rsidRPr="00BB4BE5">
        <w:rPr>
          <w:rFonts w:ascii="Traditional Arabic" w:hAnsi="Traditional Arabic" w:cs="Traditional Arabic" w:hint="eastAsia"/>
          <w:sz w:val="36"/>
          <w:szCs w:val="36"/>
          <w:rtl/>
        </w:rPr>
        <w:t>لله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55"/>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w:t>
      </w:r>
      <w:r w:rsidRPr="00BB4BE5">
        <w:rPr>
          <w:rFonts w:ascii="Traditional Arabic" w:hAnsi="Traditional Arabic" w:cs="Traditional Arabic" w:hint="eastAsia"/>
          <w:sz w:val="36"/>
          <w:szCs w:val="36"/>
          <w:rtl/>
        </w:rPr>
        <w:t>لرسول</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وسهم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لذوي</w:t>
      </w:r>
      <w:r w:rsidRPr="00BB4BE5">
        <w:rPr>
          <w:rFonts w:ascii="Traditional Arabic" w:hAnsi="Traditional Arabic" w:cs="Traditional Arabic"/>
          <w:sz w:val="36"/>
          <w:szCs w:val="36"/>
          <w:rtl/>
        </w:rPr>
        <w:t xml:space="preserve"> القربى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وسهم</w:t>
      </w:r>
      <w:r w:rsidRPr="00BB4BE5">
        <w:rPr>
          <w:rFonts w:ascii="Traditional Arabic" w:hAnsi="Traditional Arabic" w:cs="Traditional Arabic"/>
          <w:sz w:val="36"/>
          <w:szCs w:val="36"/>
          <w:rtl/>
        </w:rPr>
        <w:t xml:space="preserve"> لليتامى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وسهم للمساكين، وسهم ل</w:t>
      </w:r>
      <w:r w:rsidRPr="00BB4BE5">
        <w:rPr>
          <w:rFonts w:ascii="Traditional Arabic" w:hAnsi="Traditional Arabic" w:cs="Traditional Arabic" w:hint="eastAsia"/>
          <w:sz w:val="36"/>
          <w:szCs w:val="36"/>
          <w:rtl/>
        </w:rPr>
        <w:t>أبناء</w:t>
      </w:r>
      <w:r w:rsidRPr="00BB4BE5">
        <w:rPr>
          <w:rFonts w:ascii="Traditional Arabic" w:hAnsi="Traditional Arabic" w:cs="Traditional Arabic"/>
          <w:sz w:val="36"/>
          <w:szCs w:val="36"/>
          <w:rtl/>
        </w:rPr>
        <w:t xml:space="preserve"> السبيل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قول </w:t>
      </w:r>
      <w:r w:rsidRPr="00BB4BE5">
        <w:rPr>
          <w:rFonts w:ascii="Traditional Arabic" w:hAnsi="Traditional Arabic" w:cs="Traditional Arabic" w:hint="eastAsia"/>
          <w:sz w:val="36"/>
          <w:szCs w:val="36"/>
          <w:rtl/>
        </w:rPr>
        <w:t>الشافعي</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1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وأحمد</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1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وابن حزم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1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واستدلّوا</w:t>
      </w:r>
      <w:r w:rsidRPr="00BB4BE5">
        <w:rPr>
          <w:rFonts w:ascii="Traditional Arabic" w:hAnsi="Traditional Arabic" w:cs="Traditional Arabic"/>
          <w:sz w:val="36"/>
          <w:szCs w:val="36"/>
          <w:rtl/>
        </w:rPr>
        <w:t xml:space="preserve"> ب</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eastAsia"/>
          <w:b/>
          <w:bCs/>
          <w:sz w:val="26"/>
          <w:szCs w:val="2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hint="eastAsia"/>
          <w:b/>
          <w:bCs/>
          <w:sz w:val="26"/>
          <w:szCs w:val="26"/>
          <w:rtl/>
        </w:rPr>
        <w:t>‏</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FE"/>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4A"/>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D"/>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E6"/>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AF"/>
      </w:r>
      <w:r w:rsidRPr="00BB4BE5">
        <w:rPr>
          <w:rFonts w:ascii="HQPB2" w:hAnsi="HQPB2" w:cs="Traditional Arabic"/>
          <w:b/>
          <w:bCs/>
          <w:sz w:val="26"/>
          <w:szCs w:val="26"/>
        </w:rPr>
        <w:sym w:font="HQPB2" w:char="F05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7"/>
      </w:r>
      <w:r w:rsidRPr="00BB4BE5">
        <w:rPr>
          <w:rFonts w:ascii="HQPB1" w:hAnsi="HQPB1" w:cs="Traditional Arabic"/>
          <w:b/>
          <w:bCs/>
          <w:sz w:val="26"/>
          <w:szCs w:val="26"/>
        </w:rPr>
        <w:sym w:font="HQPB1" w:char="F047"/>
      </w:r>
      <w:r w:rsidRPr="00BB4BE5">
        <w:rPr>
          <w:rFonts w:ascii="HQPB4" w:hAnsi="HQPB4" w:cs="Traditional Arabic"/>
          <w:b/>
          <w:bCs/>
          <w:sz w:val="26"/>
          <w:szCs w:val="26"/>
        </w:rPr>
        <w:sym w:font="HQPB4" w:char="F0F4"/>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59"/>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EE"/>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4" w:hAnsi="HQPB4" w:cs="Traditional Arabic"/>
          <w:b/>
          <w:bCs/>
          <w:sz w:val="26"/>
          <w:szCs w:val="26"/>
        </w:rPr>
        <w:sym w:font="HQPB4" w:char="F069"/>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26"/>
      </w:r>
      <w:r w:rsidRPr="00BB4BE5">
        <w:rPr>
          <w:rFonts w:ascii="HQPB2" w:hAnsi="HQPB2" w:cs="Traditional Arabic"/>
          <w:b/>
          <w:bCs/>
          <w:sz w:val="26"/>
          <w:szCs w:val="26"/>
        </w:rPr>
        <w:sym w:font="HQPB2" w:char="F0E4"/>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D3"/>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AB"/>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8"/>
      </w:r>
      <w:r w:rsidRPr="00BB4BE5">
        <w:rPr>
          <w:rFonts w:ascii="HQPB2" w:hAnsi="HQPB2" w:cs="Traditional Arabic"/>
          <w:b/>
          <w:bCs/>
          <w:sz w:val="26"/>
          <w:szCs w:val="26"/>
        </w:rPr>
        <w:sym w:font="HQPB2" w:char="F06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7"/>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AC"/>
      </w:r>
      <w:r w:rsidRPr="00BB4BE5">
        <w:rPr>
          <w:rFonts w:ascii="HQPB1" w:hAnsi="HQPB1" w:cs="Traditional Arabic"/>
          <w:b/>
          <w:bCs/>
          <w:sz w:val="26"/>
          <w:szCs w:val="26"/>
        </w:rPr>
        <w:sym w:font="HQPB1" w:char="F021"/>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BC"/>
      </w:r>
      <w:r w:rsidRPr="00BB4BE5">
        <w:rPr>
          <w:rFonts w:ascii="HQPB4" w:hAnsi="HQPB4" w:cs="Traditional Arabic"/>
          <w:b/>
          <w:bCs/>
          <w:sz w:val="26"/>
          <w:szCs w:val="26"/>
        </w:rPr>
        <w:sym w:font="HQPB4" w:char="F0E7"/>
      </w:r>
      <w:r w:rsidRPr="00BB4BE5">
        <w:rPr>
          <w:rFonts w:ascii="HQPB2" w:hAnsi="HQPB2" w:cs="Traditional Arabic"/>
          <w:b/>
          <w:bCs/>
          <w:sz w:val="26"/>
          <w:szCs w:val="26"/>
        </w:rPr>
        <w:sym w:font="HQPB2" w:char="F06D"/>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A1"/>
      </w:r>
      <w:r w:rsidRPr="00BB4BE5">
        <w:rPr>
          <w:rFonts w:ascii="HQPB4" w:hAnsi="HQPB4" w:cs="Traditional Arabic"/>
          <w:b/>
          <w:bCs/>
          <w:sz w:val="26"/>
          <w:szCs w:val="26"/>
        </w:rPr>
        <w:sym w:font="HQPB4" w:char="F0E7"/>
      </w:r>
      <w:r w:rsidRPr="00BB4BE5">
        <w:rPr>
          <w:rFonts w:ascii="HQPB2" w:hAnsi="HQPB2" w:cs="Traditional Arabic"/>
          <w:b/>
          <w:bCs/>
          <w:sz w:val="26"/>
          <w:szCs w:val="26"/>
        </w:rPr>
        <w:sym w:font="HQPB2" w:char="F048"/>
      </w:r>
      <w:r w:rsidRPr="00BB4BE5">
        <w:rPr>
          <w:rFonts w:ascii="HQPB4" w:hAnsi="HQPB4" w:cs="Traditional Arabic"/>
          <w:b/>
          <w:bCs/>
          <w:sz w:val="26"/>
          <w:szCs w:val="26"/>
        </w:rPr>
        <w:sym w:font="HQPB4" w:char="F0E8"/>
      </w:r>
      <w:r w:rsidRPr="00BB4BE5">
        <w:rPr>
          <w:rFonts w:ascii="HQPB1" w:hAnsi="HQPB1" w:cs="Traditional Arabic"/>
          <w:b/>
          <w:bCs/>
          <w:sz w:val="26"/>
          <w:szCs w:val="26"/>
        </w:rPr>
        <w:sym w:font="HQPB1" w:char="F07E"/>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9"/>
      </w:r>
      <w:r w:rsidRPr="00BB4BE5">
        <w:rPr>
          <w:rFonts w:ascii="HQPB2" w:hAnsi="HQPB2" w:cs="Traditional Arabic"/>
          <w:b/>
          <w:bCs/>
          <w:sz w:val="26"/>
          <w:szCs w:val="26"/>
        </w:rPr>
        <w:sym w:font="HQPB2" w:char="F041"/>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1" w:hAnsi="HQPB1" w:cs="Traditional Arabic"/>
          <w:b/>
          <w:bCs/>
          <w:sz w:val="26"/>
          <w:szCs w:val="26"/>
        </w:rPr>
        <w:sym w:font="HQPB1" w:char="F099"/>
      </w:r>
      <w:r w:rsidRPr="00BB4BE5">
        <w:rPr>
          <w:rFonts w:ascii="HQPB4" w:hAnsi="HQPB4" w:cs="Traditional Arabic"/>
          <w:b/>
          <w:bCs/>
          <w:sz w:val="26"/>
          <w:szCs w:val="26"/>
        </w:rPr>
        <w:sym w:font="HQPB4" w:char="F0A7"/>
      </w:r>
      <w:r w:rsidRPr="00BB4BE5">
        <w:rPr>
          <w:rFonts w:ascii="HQPB1" w:hAnsi="HQPB1" w:cs="Traditional Arabic"/>
          <w:b/>
          <w:bCs/>
          <w:sz w:val="26"/>
          <w:szCs w:val="26"/>
        </w:rPr>
        <w:sym w:font="HQPB1" w:char="F08D"/>
      </w:r>
      <w:r w:rsidRPr="00BB4BE5">
        <w:rPr>
          <w:rFonts w:ascii="HQPB2" w:hAnsi="HQPB2" w:cs="Traditional Arabic"/>
          <w:b/>
          <w:bCs/>
          <w:sz w:val="26"/>
          <w:szCs w:val="26"/>
        </w:rPr>
        <w:sym w:font="HQPB2" w:char="F03D"/>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93"/>
      </w:r>
      <w:r w:rsidRPr="00BB4BE5">
        <w:rPr>
          <w:rFonts w:ascii="HQPB4" w:hAnsi="HQPB4" w:cs="Traditional Arabic"/>
          <w:b/>
          <w:bCs/>
          <w:sz w:val="26"/>
          <w:szCs w:val="26"/>
        </w:rPr>
        <w:sym w:font="HQPB4" w:char="F0CF"/>
      </w:r>
      <w:r w:rsidRPr="00BB4BE5">
        <w:rPr>
          <w:rFonts w:ascii="HQPB3" w:hAnsi="HQPB3" w:cs="Traditional Arabic"/>
          <w:b/>
          <w:bCs/>
          <w:sz w:val="26"/>
          <w:szCs w:val="26"/>
        </w:rPr>
        <w:sym w:font="HQPB3" w:char="F025"/>
      </w:r>
      <w:r w:rsidRPr="00BB4BE5">
        <w:rPr>
          <w:rFonts w:ascii="HQPB4" w:hAnsi="HQPB4" w:cs="Traditional Arabic"/>
          <w:b/>
          <w:bCs/>
          <w:sz w:val="26"/>
          <w:szCs w:val="26"/>
        </w:rPr>
        <w:sym w:font="HQPB4" w:char="F0CE"/>
      </w:r>
      <w:r w:rsidRPr="00BB4BE5">
        <w:rPr>
          <w:rFonts w:ascii="HQPB3" w:hAnsi="HQPB3" w:cs="Traditional Arabic"/>
          <w:b/>
          <w:bCs/>
          <w:sz w:val="26"/>
          <w:szCs w:val="26"/>
        </w:rPr>
        <w:sym w:font="HQPB3" w:char="F021"/>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6E"/>
      </w:r>
      <w:r w:rsidRPr="00BB4BE5">
        <w:rPr>
          <w:rFonts w:ascii="HQPB1" w:hAnsi="HQPB1" w:cs="Traditional Arabic"/>
          <w:b/>
          <w:bCs/>
          <w:sz w:val="26"/>
          <w:szCs w:val="26"/>
        </w:rPr>
        <w:sym w:font="HQPB1" w:char="F031"/>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E0"/>
      </w:r>
      <w:r w:rsidRPr="00BB4BE5">
        <w:rPr>
          <w:rFonts w:ascii="HQPB2" w:hAnsi="HQPB2" w:cs="Traditional Arabic"/>
          <w:b/>
          <w:bCs/>
          <w:sz w:val="26"/>
          <w:szCs w:val="26"/>
        </w:rPr>
        <w:sym w:font="HQPB2" w:char="F029"/>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47"/>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8A"/>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8"/>
      </w:r>
      <w:r w:rsidRPr="00BB4BE5">
        <w:rPr>
          <w:rFonts w:ascii="HQPB2" w:hAnsi="HQPB2" w:cs="Traditional Arabic"/>
          <w:b/>
          <w:bCs/>
          <w:sz w:val="26"/>
          <w:szCs w:val="26"/>
        </w:rPr>
        <w:sym w:font="HQPB2" w:char="F0FB"/>
      </w:r>
      <w:r w:rsidRPr="00BB4BE5">
        <w:rPr>
          <w:rFonts w:ascii="HQPB2" w:hAnsi="HQPB2" w:cs="Traditional Arabic"/>
          <w:b/>
          <w:bCs/>
          <w:sz w:val="26"/>
          <w:szCs w:val="26"/>
        </w:rPr>
        <w:sym w:font="HQPB2" w:char="F0FC"/>
      </w:r>
      <w:r w:rsidRPr="00BB4BE5">
        <w:rPr>
          <w:rFonts w:ascii="HQPB4" w:hAnsi="HQPB4" w:cs="Traditional Arabic"/>
          <w:b/>
          <w:bCs/>
          <w:sz w:val="26"/>
          <w:szCs w:val="26"/>
        </w:rPr>
        <w:sym w:font="HQPB4" w:char="F0C5"/>
      </w:r>
      <w:r w:rsidRPr="00BB4BE5">
        <w:rPr>
          <w:rFonts w:ascii="HQPB2" w:hAnsi="HQPB2" w:cs="Traditional Arabic"/>
          <w:b/>
          <w:bCs/>
          <w:sz w:val="26"/>
          <w:szCs w:val="26"/>
        </w:rPr>
        <w:sym w:font="HQPB2" w:char="F033"/>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A1"/>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7"/>
      </w:r>
      <w:r w:rsidRPr="00BB4BE5">
        <w:rPr>
          <w:rFonts w:ascii="HQPB2" w:hAnsi="HQPB2" w:cs="Traditional Arabic"/>
          <w:b/>
          <w:bCs/>
          <w:sz w:val="26"/>
          <w:szCs w:val="26"/>
        </w:rPr>
        <w:sym w:font="HQPB2" w:char="F0C6"/>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2F"/>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8"/>
      </w:r>
      <w:r w:rsidRPr="00BB4BE5">
        <w:rPr>
          <w:rFonts w:ascii="HQPB2" w:hAnsi="HQPB2" w:cs="Traditional Arabic"/>
          <w:b/>
          <w:bCs/>
          <w:sz w:val="26"/>
          <w:szCs w:val="26"/>
        </w:rPr>
        <w:sym w:font="HQPB2" w:char="F040"/>
      </w:r>
      <w:r w:rsidRPr="00BB4BE5">
        <w:rPr>
          <w:rFonts w:ascii="HQPB2" w:hAnsi="HQPB2" w:cs="Traditional Arabic"/>
          <w:b/>
          <w:bCs/>
          <w:sz w:val="26"/>
          <w:szCs w:val="26"/>
        </w:rPr>
        <w:sym w:font="HQPB2" w:char="F08B"/>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36"/>
      </w:r>
      <w:r w:rsidRPr="00BB4BE5">
        <w:rPr>
          <w:rFonts w:ascii="HQPB4" w:hAnsi="HQPB4" w:cs="Traditional Arabic"/>
          <w:b/>
          <w:bCs/>
          <w:sz w:val="26"/>
          <w:szCs w:val="26"/>
        </w:rPr>
        <w:sym w:font="HQPB4" w:char="F0A1"/>
      </w:r>
      <w:r w:rsidRPr="00BB4BE5">
        <w:rPr>
          <w:rFonts w:ascii="HQPB1" w:hAnsi="HQPB1" w:cs="Traditional Arabic"/>
          <w:b/>
          <w:bCs/>
          <w:sz w:val="26"/>
          <w:szCs w:val="26"/>
        </w:rPr>
        <w:sym w:font="HQPB1" w:char="F0A1"/>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w:t>
      </w:r>
      <w:r w:rsidRPr="00BB4BE5">
        <w:rPr>
          <w:rFonts w:ascii="Traditional Arabic" w:hAnsi="Traditional Arabic" w:cs="Traditional Arabic" w:hint="eastAsia"/>
          <w:b/>
          <w:bCs/>
          <w:sz w:val="26"/>
          <w:szCs w:val="2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 xml:space="preserve"> (</w:t>
      </w:r>
      <w:r w:rsidRPr="00BB4BE5">
        <w:rPr>
          <w:rStyle w:val="a3"/>
          <w:rFonts w:ascii="Traditional Arabic" w:hAnsi="Traditional Arabic" w:cs="Traditional Arabic"/>
          <w:szCs w:val="36"/>
          <w:rtl/>
        </w:rPr>
        <w:footnoteReference w:id="31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فالآية صريحة في أن الأصناف التي يقسم لها من الخمس هي خمسة.</w:t>
      </w:r>
    </w:p>
    <w:p w:rsidR="00DB12E1" w:rsidRPr="00BB4BE5" w:rsidRDefault="00DB12E1" w:rsidP="007B1AFA">
      <w:pPr>
        <w:autoSpaceDE w:val="0"/>
        <w:autoSpaceDN w:val="0"/>
        <w:adjustRightInd w:val="0"/>
        <w:spacing w:after="0" w:line="240" w:lineRule="auto"/>
        <w:ind w:left="-58" w:right="-851"/>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يدور الخلاف حول قول الله تعالى: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26"/>
          <w:szCs w:val="2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hint="eastAsia"/>
          <w:b/>
          <w:bCs/>
          <w:sz w:val="26"/>
          <w:szCs w:val="26"/>
          <w:rtl/>
        </w:rPr>
        <w:t>‏</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FE"/>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4A"/>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D"/>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E6"/>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AF"/>
      </w:r>
      <w:r w:rsidRPr="00BB4BE5">
        <w:rPr>
          <w:rFonts w:ascii="HQPB2" w:hAnsi="HQPB2" w:cs="Traditional Arabic"/>
          <w:b/>
          <w:bCs/>
          <w:sz w:val="26"/>
          <w:szCs w:val="26"/>
        </w:rPr>
        <w:sym w:font="HQPB2" w:char="F05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7"/>
      </w:r>
      <w:r w:rsidRPr="00BB4BE5">
        <w:rPr>
          <w:rFonts w:ascii="HQPB1" w:hAnsi="HQPB1" w:cs="Traditional Arabic"/>
          <w:b/>
          <w:bCs/>
          <w:sz w:val="26"/>
          <w:szCs w:val="26"/>
        </w:rPr>
        <w:sym w:font="HQPB1" w:char="F047"/>
      </w:r>
      <w:r w:rsidRPr="00BB4BE5">
        <w:rPr>
          <w:rFonts w:ascii="HQPB4" w:hAnsi="HQPB4" w:cs="Traditional Arabic"/>
          <w:b/>
          <w:bCs/>
          <w:sz w:val="26"/>
          <w:szCs w:val="26"/>
        </w:rPr>
        <w:sym w:font="HQPB4" w:char="F0F4"/>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59"/>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EE"/>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4" w:hAnsi="HQPB4" w:cs="Traditional Arabic"/>
          <w:b/>
          <w:bCs/>
          <w:sz w:val="26"/>
          <w:szCs w:val="26"/>
        </w:rPr>
        <w:sym w:font="HQPB4" w:char="F069"/>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26"/>
      </w:r>
      <w:r w:rsidRPr="00BB4BE5">
        <w:rPr>
          <w:rFonts w:ascii="HQPB2" w:hAnsi="HQPB2" w:cs="Traditional Arabic"/>
          <w:b/>
          <w:bCs/>
          <w:sz w:val="26"/>
          <w:szCs w:val="26"/>
        </w:rPr>
        <w:sym w:font="HQPB2" w:char="F0E4"/>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D3"/>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AB"/>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8"/>
      </w:r>
      <w:r w:rsidRPr="00BB4BE5">
        <w:rPr>
          <w:rFonts w:ascii="HQPB2" w:hAnsi="HQPB2" w:cs="Traditional Arabic"/>
          <w:b/>
          <w:bCs/>
          <w:sz w:val="26"/>
          <w:szCs w:val="26"/>
        </w:rPr>
        <w:sym w:font="HQPB2" w:char="F06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7"/>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AC"/>
      </w:r>
      <w:r w:rsidRPr="00BB4BE5">
        <w:rPr>
          <w:rFonts w:ascii="HQPB1" w:hAnsi="HQPB1" w:cs="Traditional Arabic"/>
          <w:b/>
          <w:bCs/>
          <w:sz w:val="26"/>
          <w:szCs w:val="26"/>
        </w:rPr>
        <w:sym w:font="HQPB1" w:char="F021"/>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BC"/>
      </w:r>
      <w:r w:rsidRPr="00BB4BE5">
        <w:rPr>
          <w:rFonts w:ascii="HQPB4" w:hAnsi="HQPB4" w:cs="Traditional Arabic"/>
          <w:b/>
          <w:bCs/>
          <w:sz w:val="26"/>
          <w:szCs w:val="26"/>
        </w:rPr>
        <w:sym w:font="HQPB4" w:char="F0E7"/>
      </w:r>
      <w:r w:rsidRPr="00BB4BE5">
        <w:rPr>
          <w:rFonts w:ascii="HQPB2" w:hAnsi="HQPB2" w:cs="Traditional Arabic"/>
          <w:b/>
          <w:bCs/>
          <w:sz w:val="26"/>
          <w:szCs w:val="26"/>
        </w:rPr>
        <w:sym w:font="HQPB2" w:char="F06D"/>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A1"/>
      </w:r>
      <w:r w:rsidRPr="00BB4BE5">
        <w:rPr>
          <w:rFonts w:ascii="HQPB4" w:hAnsi="HQPB4" w:cs="Traditional Arabic"/>
          <w:b/>
          <w:bCs/>
          <w:sz w:val="26"/>
          <w:szCs w:val="26"/>
        </w:rPr>
        <w:sym w:font="HQPB4" w:char="F0E7"/>
      </w:r>
      <w:r w:rsidRPr="00BB4BE5">
        <w:rPr>
          <w:rFonts w:ascii="HQPB2" w:hAnsi="HQPB2" w:cs="Traditional Arabic"/>
          <w:b/>
          <w:bCs/>
          <w:sz w:val="26"/>
          <w:szCs w:val="26"/>
        </w:rPr>
        <w:sym w:font="HQPB2" w:char="F048"/>
      </w:r>
      <w:r w:rsidRPr="00BB4BE5">
        <w:rPr>
          <w:rFonts w:ascii="HQPB4" w:hAnsi="HQPB4" w:cs="Traditional Arabic"/>
          <w:b/>
          <w:bCs/>
          <w:sz w:val="26"/>
          <w:szCs w:val="26"/>
        </w:rPr>
        <w:sym w:font="HQPB4" w:char="F0E8"/>
      </w:r>
      <w:r w:rsidRPr="00BB4BE5">
        <w:rPr>
          <w:rFonts w:ascii="HQPB1" w:hAnsi="HQPB1" w:cs="Traditional Arabic"/>
          <w:b/>
          <w:bCs/>
          <w:sz w:val="26"/>
          <w:szCs w:val="26"/>
        </w:rPr>
        <w:sym w:font="HQPB1" w:char="F07E"/>
      </w:r>
      <w:r w:rsidRPr="00BB4BE5">
        <w:rPr>
          <w:rFonts w:ascii="Traditional Arabic" w:hAnsi="Traditional Arabic" w:cs="Traditional Arabic"/>
          <w:b/>
          <w:bCs/>
          <w:sz w:val="26"/>
          <w:szCs w:val="26"/>
          <w:rtl/>
        </w:rPr>
        <w:t xml:space="preserve"> ...الآية</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1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فمن أخذ بنص الآية وقال: إنها من باب الخاص الذي أريد به الخاص، جعل الخمس مقسم</w:t>
      </w:r>
      <w:r>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إلى خمسة أسهم، باعتبار أن خمس الله ورسوله واحد، ومن قال: إنه من باب ا</w:t>
      </w:r>
      <w:r w:rsidRPr="00BB4BE5">
        <w:rPr>
          <w:rFonts w:ascii="Traditional Arabic" w:hAnsi="Traditional Arabic" w:cs="Traditional Arabic" w:hint="eastAsia"/>
          <w:sz w:val="36"/>
          <w:szCs w:val="36"/>
          <w:rtl/>
        </w:rPr>
        <w:t>لخاص</w:t>
      </w:r>
      <w:r w:rsidRPr="00BB4BE5">
        <w:rPr>
          <w:rFonts w:ascii="Traditional Arabic" w:hAnsi="Traditional Arabic" w:cs="Traditional Arabic"/>
          <w:sz w:val="36"/>
          <w:szCs w:val="36"/>
          <w:rtl/>
        </w:rPr>
        <w:t xml:space="preserve"> الذي أريد به العام، قال: للإمام أن يصرفها فيما يراه مصلحة للمسلمين، ومن ر</w:t>
      </w:r>
      <w:r w:rsidRPr="00BB4BE5">
        <w:rPr>
          <w:rFonts w:ascii="Traditional Arabic" w:hAnsi="Traditional Arabic" w:cs="Traditional Arabic" w:hint="eastAsia"/>
          <w:sz w:val="36"/>
          <w:szCs w:val="36"/>
          <w:rtl/>
        </w:rPr>
        <w:t>أى</w:t>
      </w:r>
      <w:r w:rsidRPr="00BB4BE5">
        <w:rPr>
          <w:rFonts w:ascii="Traditional Arabic" w:hAnsi="Traditional Arabic" w:cs="Traditional Arabic"/>
          <w:sz w:val="36"/>
          <w:szCs w:val="36"/>
          <w:rtl/>
        </w:rPr>
        <w:t xml:space="preserve"> أن </w:t>
      </w:r>
      <w:r w:rsidRPr="00BB4BE5">
        <w:rPr>
          <w:rFonts w:ascii="Traditional Arabic" w:hAnsi="Traditional Arabic" w:cs="Traditional Arabic" w:hint="eastAsia"/>
          <w:sz w:val="36"/>
          <w:szCs w:val="36"/>
          <w:rtl/>
        </w:rPr>
        <w:t>سهم</w:t>
      </w:r>
      <w:r w:rsidRPr="00BB4BE5">
        <w:rPr>
          <w:rFonts w:ascii="Traditional Arabic" w:hAnsi="Traditional Arabic" w:cs="Traditional Arabic"/>
          <w:sz w:val="36"/>
          <w:szCs w:val="36"/>
          <w:rtl/>
        </w:rPr>
        <w:t xml:space="preserve">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وسهم ذي القربى سقط بوفاتهم، قال: يقسم إلى ثلاثة أسهم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1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tl/>
        </w:rPr>
      </w:pPr>
    </w:p>
    <w:p w:rsidR="00DB12E1" w:rsidRPr="00BB4BE5" w:rsidRDefault="00DB12E1" w:rsidP="00E40B4C">
      <w:pPr>
        <w:numPr>
          <w:ilvl w:val="0"/>
          <w:numId w:val="33"/>
        </w:numPr>
        <w:autoSpaceDE w:val="0"/>
        <w:autoSpaceDN w:val="0"/>
        <w:adjustRightInd w:val="0"/>
        <w:spacing w:after="0" w:line="240" w:lineRule="auto"/>
        <w:ind w:left="84"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w:t>
      </w:r>
      <w:r w:rsidRPr="00BB4BE5">
        <w:rPr>
          <w:rFonts w:ascii="Traditional Arabic" w:hAnsi="Traditional Arabic" w:cs="Traditional Arabic" w:hint="eastAsia"/>
          <w:sz w:val="36"/>
          <w:szCs w:val="36"/>
          <w:rtl/>
        </w:rPr>
        <w:t>رى</w:t>
      </w:r>
      <w:r w:rsidRPr="00BB4BE5">
        <w:rPr>
          <w:rFonts w:ascii="Traditional Arabic" w:hAnsi="Traditional Arabic" w:cs="Traditional Arabic"/>
          <w:sz w:val="36"/>
          <w:szCs w:val="36"/>
          <w:rtl/>
        </w:rPr>
        <w:t xml:space="preserve"> ا</w:t>
      </w:r>
      <w:r w:rsidRPr="00BB4BE5">
        <w:rPr>
          <w:rFonts w:ascii="Traditional Arabic" w:hAnsi="Traditional Arabic" w:cs="Traditional Arabic" w:hint="eastAsia"/>
          <w:sz w:val="36"/>
          <w:szCs w:val="36"/>
          <w:rtl/>
        </w:rPr>
        <w:t>لشيخ</w:t>
      </w:r>
      <w:r w:rsidRPr="00BB4BE5">
        <w:rPr>
          <w:rFonts w:ascii="Traditional Arabic" w:hAnsi="Traditional Arabic" w:cs="Traditional Arabic"/>
          <w:sz w:val="36"/>
          <w:szCs w:val="36"/>
          <w:rtl/>
        </w:rPr>
        <w:t xml:space="preserve"> -رحمه الله- أن</w:t>
      </w:r>
      <w:r w:rsidRPr="00BB4BE5">
        <w:rPr>
          <w:rStyle w:val="apple-converted-space"/>
          <w:rFonts w:ascii="Traditional Arabic" w:hAnsi="Traditional Arabic" w:cs="Traditional Arabic"/>
          <w:sz w:val="36"/>
          <w:szCs w:val="36"/>
        </w:rPr>
        <w:t> </w:t>
      </w:r>
      <w:r w:rsidRPr="00BB4BE5">
        <w:rPr>
          <w:rFonts w:ascii="Traditional Arabic" w:hAnsi="Traditional Arabic" w:cs="Traditional Arabic" w:hint="eastAsia"/>
          <w:sz w:val="36"/>
          <w:szCs w:val="36"/>
          <w:rtl/>
        </w:rPr>
        <w:t>خمس</w:t>
      </w:r>
      <w:r w:rsidRPr="00BB4BE5">
        <w:rPr>
          <w:rFonts w:ascii="Traditional Arabic" w:hAnsi="Traditional Arabic" w:cs="Traditional Arabic"/>
          <w:sz w:val="36"/>
          <w:szCs w:val="36"/>
          <w:rtl/>
        </w:rPr>
        <w:t xml:space="preserve"> الغنيمة </w:t>
      </w:r>
      <w:r w:rsidRPr="00BB4BE5">
        <w:rPr>
          <w:rFonts w:ascii="Traditional Arabic" w:hAnsi="Traditional Arabic" w:cs="Traditional Arabic" w:hint="eastAsia"/>
          <w:sz w:val="36"/>
          <w:szCs w:val="36"/>
          <w:rtl/>
        </w:rPr>
        <w:t>يقسم</w:t>
      </w:r>
      <w:r w:rsidRPr="00BB4BE5">
        <w:rPr>
          <w:rFonts w:ascii="Traditional Arabic" w:hAnsi="Traditional Arabic" w:cs="Traditional Arabic"/>
          <w:sz w:val="36"/>
          <w:szCs w:val="36"/>
          <w:rtl/>
        </w:rPr>
        <w:t xml:space="preserve"> على خمسة أسهم، هي:</w:t>
      </w:r>
    </w:p>
    <w:p w:rsidR="00DB12E1" w:rsidRPr="00BB4BE5" w:rsidRDefault="00DB12E1" w:rsidP="00E40B4C">
      <w:pPr>
        <w:numPr>
          <w:ilvl w:val="0"/>
          <w:numId w:val="32"/>
        </w:numPr>
        <w:autoSpaceDE w:val="0"/>
        <w:autoSpaceDN w:val="0"/>
        <w:adjustRightInd w:val="0"/>
        <w:spacing w:after="0" w:line="240" w:lineRule="auto"/>
        <w:ind w:left="509"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سهم</w:t>
      </w:r>
      <w:r w:rsidRPr="00BB4BE5">
        <w:rPr>
          <w:rFonts w:ascii="Traditional Arabic" w:hAnsi="Traditional Arabic" w:cs="Traditional Arabic"/>
          <w:sz w:val="36"/>
          <w:szCs w:val="36"/>
          <w:rtl/>
        </w:rPr>
        <w:t xml:space="preserve"> الله ورسوله.</w:t>
      </w:r>
    </w:p>
    <w:p w:rsidR="00DB12E1" w:rsidRPr="00BB4BE5" w:rsidRDefault="00DB12E1" w:rsidP="00E40B4C">
      <w:pPr>
        <w:numPr>
          <w:ilvl w:val="0"/>
          <w:numId w:val="32"/>
        </w:numPr>
        <w:autoSpaceDE w:val="0"/>
        <w:autoSpaceDN w:val="0"/>
        <w:adjustRightInd w:val="0"/>
        <w:spacing w:after="0" w:line="240" w:lineRule="auto"/>
        <w:ind w:left="509"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سهم</w:t>
      </w:r>
      <w:r w:rsidRPr="00BB4BE5">
        <w:rPr>
          <w:rFonts w:ascii="Traditional Arabic" w:hAnsi="Traditional Arabic" w:cs="Traditional Arabic"/>
          <w:sz w:val="36"/>
          <w:szCs w:val="36"/>
          <w:rtl/>
        </w:rPr>
        <w:t xml:space="preserve"> ذوي القربى.</w:t>
      </w:r>
    </w:p>
    <w:p w:rsidR="00DB12E1" w:rsidRPr="00BB4BE5" w:rsidRDefault="00DB12E1" w:rsidP="00E40B4C">
      <w:pPr>
        <w:numPr>
          <w:ilvl w:val="0"/>
          <w:numId w:val="32"/>
        </w:numPr>
        <w:autoSpaceDE w:val="0"/>
        <w:autoSpaceDN w:val="0"/>
        <w:adjustRightInd w:val="0"/>
        <w:spacing w:after="0" w:line="240" w:lineRule="auto"/>
        <w:ind w:left="509"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سهم</w:t>
      </w:r>
      <w:r w:rsidRPr="00BB4BE5">
        <w:rPr>
          <w:rFonts w:ascii="Traditional Arabic" w:hAnsi="Traditional Arabic" w:cs="Traditional Arabic"/>
          <w:sz w:val="36"/>
          <w:szCs w:val="36"/>
          <w:rtl/>
        </w:rPr>
        <w:t xml:space="preserve"> اليتامى.</w:t>
      </w:r>
    </w:p>
    <w:p w:rsidR="00DB12E1" w:rsidRPr="00BB4BE5" w:rsidRDefault="00DB12E1" w:rsidP="00E40B4C">
      <w:pPr>
        <w:numPr>
          <w:ilvl w:val="0"/>
          <w:numId w:val="32"/>
        </w:numPr>
        <w:autoSpaceDE w:val="0"/>
        <w:autoSpaceDN w:val="0"/>
        <w:adjustRightInd w:val="0"/>
        <w:spacing w:after="0" w:line="240" w:lineRule="auto"/>
        <w:ind w:left="509"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سهم</w:t>
      </w:r>
      <w:r w:rsidRPr="00BB4BE5">
        <w:rPr>
          <w:rFonts w:ascii="Traditional Arabic" w:hAnsi="Traditional Arabic" w:cs="Traditional Arabic"/>
          <w:sz w:val="36"/>
          <w:szCs w:val="36"/>
          <w:rtl/>
        </w:rPr>
        <w:t xml:space="preserve"> المساكين.</w:t>
      </w:r>
    </w:p>
    <w:p w:rsidR="00DB12E1" w:rsidRPr="00BB4BE5" w:rsidRDefault="00DB12E1" w:rsidP="00E40B4C">
      <w:pPr>
        <w:numPr>
          <w:ilvl w:val="0"/>
          <w:numId w:val="32"/>
        </w:numPr>
        <w:autoSpaceDE w:val="0"/>
        <w:autoSpaceDN w:val="0"/>
        <w:adjustRightInd w:val="0"/>
        <w:spacing w:after="0" w:line="240" w:lineRule="auto"/>
        <w:ind w:left="50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سهم</w:t>
      </w:r>
      <w:r w:rsidRPr="00BB4BE5">
        <w:rPr>
          <w:rFonts w:ascii="Traditional Arabic" w:hAnsi="Traditional Arabic" w:cs="Traditional Arabic"/>
          <w:sz w:val="36"/>
          <w:szCs w:val="36"/>
          <w:rtl/>
        </w:rPr>
        <w:t xml:space="preserve"> ابن السبيل.</w:t>
      </w:r>
    </w:p>
    <w:p w:rsidR="00DB12E1" w:rsidRPr="00BB4BE5" w:rsidRDefault="00DB12E1" w:rsidP="00E7015B">
      <w:pPr>
        <w:tabs>
          <w:tab w:val="left" w:pos="2515"/>
        </w:tabs>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قال رحمه الله</w:t>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فيخرج</w:t>
      </w:r>
      <w:r w:rsidRPr="00BB4BE5">
        <w:rPr>
          <w:rFonts w:ascii="Traditional Arabic" w:hAnsi="Traditional Arabic" w:cs="Traditional Arabic"/>
          <w:sz w:val="36"/>
          <w:szCs w:val="36"/>
          <w:rtl/>
        </w:rPr>
        <w:t xml:space="preserve"> الخمس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ويصرف على ما ذكر الله في القرآن: </w:t>
      </w:r>
      <w:r w:rsidRPr="00BB4BE5">
        <w:rPr>
          <w:rFonts w:ascii="Traditional Arabic" w:hAnsi="Traditional Arabic" w:cs="Traditional Arabic" w:hint="eastAsia"/>
          <w:b/>
          <w:bCs/>
          <w:sz w:val="26"/>
          <w:szCs w:val="2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hint="eastAsia"/>
          <w:b/>
          <w:bCs/>
          <w:sz w:val="26"/>
          <w:szCs w:val="26"/>
          <w:rtl/>
        </w:rPr>
        <w:t>‏</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FE"/>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4A"/>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D"/>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E6"/>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AF"/>
      </w:r>
      <w:r w:rsidRPr="00BB4BE5">
        <w:rPr>
          <w:rFonts w:ascii="HQPB2" w:hAnsi="HQPB2" w:cs="Traditional Arabic"/>
          <w:b/>
          <w:bCs/>
          <w:sz w:val="26"/>
          <w:szCs w:val="26"/>
        </w:rPr>
        <w:sym w:font="HQPB2" w:char="F05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7"/>
      </w:r>
      <w:r w:rsidRPr="00BB4BE5">
        <w:rPr>
          <w:rFonts w:ascii="HQPB1" w:hAnsi="HQPB1" w:cs="Traditional Arabic"/>
          <w:b/>
          <w:bCs/>
          <w:sz w:val="26"/>
          <w:szCs w:val="26"/>
        </w:rPr>
        <w:sym w:font="HQPB1" w:char="F047"/>
      </w:r>
      <w:r w:rsidRPr="00BB4BE5">
        <w:rPr>
          <w:rFonts w:ascii="HQPB4" w:hAnsi="HQPB4" w:cs="Traditional Arabic"/>
          <w:b/>
          <w:bCs/>
          <w:sz w:val="26"/>
          <w:szCs w:val="26"/>
        </w:rPr>
        <w:sym w:font="HQPB4" w:char="F0F4"/>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59"/>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EE"/>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4" w:hAnsi="HQPB4" w:cs="Traditional Arabic"/>
          <w:b/>
          <w:bCs/>
          <w:sz w:val="26"/>
          <w:szCs w:val="26"/>
        </w:rPr>
        <w:sym w:font="HQPB4" w:char="F069"/>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26"/>
      </w:r>
      <w:r w:rsidRPr="00BB4BE5">
        <w:rPr>
          <w:rFonts w:ascii="HQPB2" w:hAnsi="HQPB2" w:cs="Traditional Arabic"/>
          <w:b/>
          <w:bCs/>
          <w:sz w:val="26"/>
          <w:szCs w:val="26"/>
        </w:rPr>
        <w:sym w:font="HQPB2" w:char="F0E4"/>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D3"/>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AB"/>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8"/>
      </w:r>
      <w:r w:rsidRPr="00BB4BE5">
        <w:rPr>
          <w:rFonts w:ascii="HQPB2" w:hAnsi="HQPB2" w:cs="Traditional Arabic"/>
          <w:b/>
          <w:bCs/>
          <w:sz w:val="26"/>
          <w:szCs w:val="26"/>
        </w:rPr>
        <w:sym w:font="HQPB2" w:char="F06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7"/>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AC"/>
      </w:r>
      <w:r w:rsidRPr="00BB4BE5">
        <w:rPr>
          <w:rFonts w:ascii="HQPB1" w:hAnsi="HQPB1" w:cs="Traditional Arabic"/>
          <w:b/>
          <w:bCs/>
          <w:sz w:val="26"/>
          <w:szCs w:val="26"/>
        </w:rPr>
        <w:sym w:font="HQPB1" w:char="F021"/>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BC"/>
      </w:r>
      <w:r w:rsidRPr="00BB4BE5">
        <w:rPr>
          <w:rFonts w:ascii="HQPB4" w:hAnsi="HQPB4" w:cs="Traditional Arabic"/>
          <w:b/>
          <w:bCs/>
          <w:sz w:val="26"/>
          <w:szCs w:val="26"/>
        </w:rPr>
        <w:sym w:font="HQPB4" w:char="F0E7"/>
      </w:r>
      <w:r w:rsidRPr="00BB4BE5">
        <w:rPr>
          <w:rFonts w:ascii="HQPB2" w:hAnsi="HQPB2" w:cs="Traditional Arabic"/>
          <w:b/>
          <w:bCs/>
          <w:sz w:val="26"/>
          <w:szCs w:val="26"/>
        </w:rPr>
        <w:sym w:font="HQPB2" w:char="F06D"/>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A1"/>
      </w:r>
      <w:r w:rsidRPr="00BB4BE5">
        <w:rPr>
          <w:rFonts w:ascii="HQPB4" w:hAnsi="HQPB4" w:cs="Traditional Arabic"/>
          <w:b/>
          <w:bCs/>
          <w:sz w:val="26"/>
          <w:szCs w:val="26"/>
        </w:rPr>
        <w:sym w:font="HQPB4" w:char="F0E7"/>
      </w:r>
      <w:r w:rsidRPr="00BB4BE5">
        <w:rPr>
          <w:rFonts w:ascii="HQPB2" w:hAnsi="HQPB2" w:cs="Traditional Arabic"/>
          <w:b/>
          <w:bCs/>
          <w:sz w:val="26"/>
          <w:szCs w:val="26"/>
        </w:rPr>
        <w:sym w:font="HQPB2" w:char="F048"/>
      </w:r>
      <w:r w:rsidRPr="00BB4BE5">
        <w:rPr>
          <w:rFonts w:ascii="HQPB4" w:hAnsi="HQPB4" w:cs="Traditional Arabic"/>
          <w:b/>
          <w:bCs/>
          <w:sz w:val="26"/>
          <w:szCs w:val="26"/>
        </w:rPr>
        <w:sym w:font="HQPB4" w:char="F0E8"/>
      </w:r>
      <w:r w:rsidRPr="00BB4BE5">
        <w:rPr>
          <w:rFonts w:ascii="HQPB1" w:hAnsi="HQPB1" w:cs="Traditional Arabic"/>
          <w:b/>
          <w:bCs/>
          <w:sz w:val="26"/>
          <w:szCs w:val="26"/>
        </w:rPr>
        <w:sym w:font="HQPB1" w:char="F07E"/>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9"/>
      </w:r>
      <w:r w:rsidRPr="00BB4BE5">
        <w:rPr>
          <w:rFonts w:ascii="HQPB2" w:hAnsi="HQPB2" w:cs="Traditional Arabic"/>
          <w:b/>
          <w:bCs/>
          <w:sz w:val="26"/>
          <w:szCs w:val="26"/>
        </w:rPr>
        <w:sym w:font="HQPB2" w:char="F041"/>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1" w:hAnsi="HQPB1" w:cs="Traditional Arabic"/>
          <w:b/>
          <w:bCs/>
          <w:sz w:val="26"/>
          <w:szCs w:val="26"/>
        </w:rPr>
        <w:sym w:font="HQPB1" w:char="F099"/>
      </w:r>
      <w:r w:rsidRPr="00BB4BE5">
        <w:rPr>
          <w:rFonts w:ascii="HQPB4" w:hAnsi="HQPB4" w:cs="Traditional Arabic"/>
          <w:b/>
          <w:bCs/>
          <w:sz w:val="26"/>
          <w:szCs w:val="26"/>
        </w:rPr>
        <w:sym w:font="HQPB4" w:char="F0A7"/>
      </w:r>
      <w:r w:rsidRPr="00BB4BE5">
        <w:rPr>
          <w:rFonts w:ascii="HQPB1" w:hAnsi="HQPB1" w:cs="Traditional Arabic"/>
          <w:b/>
          <w:bCs/>
          <w:sz w:val="26"/>
          <w:szCs w:val="26"/>
        </w:rPr>
        <w:sym w:font="HQPB1" w:char="F08D"/>
      </w:r>
      <w:r w:rsidRPr="00BB4BE5">
        <w:rPr>
          <w:rFonts w:ascii="HQPB2" w:hAnsi="HQPB2" w:cs="Traditional Arabic"/>
          <w:b/>
          <w:bCs/>
          <w:sz w:val="26"/>
          <w:szCs w:val="26"/>
        </w:rPr>
        <w:sym w:font="HQPB2" w:char="F03D"/>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93"/>
      </w:r>
      <w:r w:rsidRPr="00BB4BE5">
        <w:rPr>
          <w:rFonts w:ascii="HQPB4" w:hAnsi="HQPB4" w:cs="Traditional Arabic"/>
          <w:b/>
          <w:bCs/>
          <w:sz w:val="26"/>
          <w:szCs w:val="26"/>
        </w:rPr>
        <w:sym w:font="HQPB4" w:char="F0CF"/>
      </w:r>
      <w:r w:rsidRPr="00BB4BE5">
        <w:rPr>
          <w:rFonts w:ascii="HQPB3" w:hAnsi="HQPB3" w:cs="Traditional Arabic"/>
          <w:b/>
          <w:bCs/>
          <w:sz w:val="26"/>
          <w:szCs w:val="26"/>
        </w:rPr>
        <w:sym w:font="HQPB3" w:char="F025"/>
      </w:r>
      <w:r w:rsidRPr="00BB4BE5">
        <w:rPr>
          <w:rFonts w:ascii="HQPB4" w:hAnsi="HQPB4" w:cs="Traditional Arabic"/>
          <w:b/>
          <w:bCs/>
          <w:sz w:val="26"/>
          <w:szCs w:val="26"/>
        </w:rPr>
        <w:sym w:font="HQPB4" w:char="F0CE"/>
      </w:r>
      <w:r w:rsidRPr="00BB4BE5">
        <w:rPr>
          <w:rFonts w:ascii="HQPB3" w:hAnsi="HQPB3" w:cs="Traditional Arabic"/>
          <w:b/>
          <w:bCs/>
          <w:sz w:val="26"/>
          <w:szCs w:val="26"/>
        </w:rPr>
        <w:sym w:font="HQPB3" w:char="F021"/>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6E"/>
      </w:r>
      <w:r w:rsidRPr="00BB4BE5">
        <w:rPr>
          <w:rFonts w:ascii="HQPB1" w:hAnsi="HQPB1" w:cs="Traditional Arabic"/>
          <w:b/>
          <w:bCs/>
          <w:sz w:val="26"/>
          <w:szCs w:val="26"/>
        </w:rPr>
        <w:sym w:font="HQPB1" w:char="F031"/>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E0"/>
      </w:r>
      <w:r w:rsidRPr="00BB4BE5">
        <w:rPr>
          <w:rFonts w:ascii="HQPB2" w:hAnsi="HQPB2" w:cs="Traditional Arabic"/>
          <w:b/>
          <w:bCs/>
          <w:sz w:val="26"/>
          <w:szCs w:val="26"/>
        </w:rPr>
        <w:sym w:font="HQPB2" w:char="F029"/>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47"/>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8A"/>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8"/>
      </w:r>
      <w:r w:rsidRPr="00BB4BE5">
        <w:rPr>
          <w:rFonts w:ascii="HQPB2" w:hAnsi="HQPB2" w:cs="Traditional Arabic"/>
          <w:b/>
          <w:bCs/>
          <w:sz w:val="26"/>
          <w:szCs w:val="26"/>
        </w:rPr>
        <w:sym w:font="HQPB2" w:char="F0FB"/>
      </w:r>
      <w:r w:rsidRPr="00BB4BE5">
        <w:rPr>
          <w:rFonts w:ascii="HQPB2" w:hAnsi="HQPB2" w:cs="Traditional Arabic"/>
          <w:b/>
          <w:bCs/>
          <w:sz w:val="26"/>
          <w:szCs w:val="26"/>
        </w:rPr>
        <w:sym w:font="HQPB2" w:char="F0FC"/>
      </w:r>
      <w:r w:rsidRPr="00BB4BE5">
        <w:rPr>
          <w:rFonts w:ascii="HQPB4" w:hAnsi="HQPB4" w:cs="Traditional Arabic"/>
          <w:b/>
          <w:bCs/>
          <w:sz w:val="26"/>
          <w:szCs w:val="26"/>
        </w:rPr>
        <w:sym w:font="HQPB4" w:char="F0C5"/>
      </w:r>
      <w:r w:rsidRPr="00BB4BE5">
        <w:rPr>
          <w:rFonts w:ascii="HQPB2" w:hAnsi="HQPB2" w:cs="Traditional Arabic"/>
          <w:b/>
          <w:bCs/>
          <w:sz w:val="26"/>
          <w:szCs w:val="26"/>
        </w:rPr>
        <w:sym w:font="HQPB2" w:char="F033"/>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A1"/>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7"/>
      </w:r>
      <w:r w:rsidRPr="00BB4BE5">
        <w:rPr>
          <w:rFonts w:ascii="HQPB2" w:hAnsi="HQPB2" w:cs="Traditional Arabic"/>
          <w:b/>
          <w:bCs/>
          <w:sz w:val="26"/>
          <w:szCs w:val="26"/>
        </w:rPr>
        <w:sym w:font="HQPB2" w:char="F0C6"/>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2F"/>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8"/>
      </w:r>
      <w:r w:rsidRPr="00BB4BE5">
        <w:rPr>
          <w:rFonts w:ascii="HQPB2" w:hAnsi="HQPB2" w:cs="Traditional Arabic"/>
          <w:b/>
          <w:bCs/>
          <w:sz w:val="26"/>
          <w:szCs w:val="26"/>
        </w:rPr>
        <w:sym w:font="HQPB2" w:char="F040"/>
      </w:r>
      <w:r w:rsidRPr="00BB4BE5">
        <w:rPr>
          <w:rFonts w:ascii="HQPB2" w:hAnsi="HQPB2" w:cs="Traditional Arabic"/>
          <w:b/>
          <w:bCs/>
          <w:sz w:val="26"/>
          <w:szCs w:val="26"/>
        </w:rPr>
        <w:sym w:font="HQPB2" w:char="F08B"/>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36"/>
      </w:r>
      <w:r w:rsidRPr="00BB4BE5">
        <w:rPr>
          <w:rFonts w:ascii="HQPB4" w:hAnsi="HQPB4" w:cs="Traditional Arabic"/>
          <w:b/>
          <w:bCs/>
          <w:sz w:val="26"/>
          <w:szCs w:val="26"/>
        </w:rPr>
        <w:sym w:font="HQPB4" w:char="F0A1"/>
      </w:r>
      <w:r w:rsidRPr="00BB4BE5">
        <w:rPr>
          <w:rFonts w:ascii="HQPB1" w:hAnsi="HQPB1" w:cs="Traditional Arabic"/>
          <w:b/>
          <w:bCs/>
          <w:sz w:val="26"/>
          <w:szCs w:val="26"/>
        </w:rPr>
        <w:sym w:font="HQPB1" w:char="F0A1"/>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hint="eastAsia"/>
          <w:b/>
          <w:bCs/>
          <w:sz w:val="26"/>
          <w:szCs w:val="26"/>
          <w:rtl/>
        </w:rPr>
        <w:t>‏</w:t>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 xml:space="preserve"> (</w:t>
      </w:r>
      <w:r w:rsidRPr="00BB4BE5">
        <w:rPr>
          <w:rStyle w:val="a3"/>
          <w:rFonts w:ascii="Traditional Arabic" w:hAnsi="Traditional Arabic" w:cs="Traditional Arabic"/>
          <w:szCs w:val="36"/>
          <w:rtl/>
        </w:rPr>
        <w:footnoteReference w:id="31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فهؤلاء خمسة، إذ</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الخمس يقسم خمسة أسهم"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2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tl/>
        </w:rPr>
        <w:tab/>
      </w:r>
    </w:p>
    <w:p w:rsidR="00DB12E1" w:rsidRPr="00BB4BE5" w:rsidRDefault="00DB12E1" w:rsidP="007B1AFA">
      <w:pPr>
        <w:autoSpaceDE w:val="0"/>
        <w:autoSpaceDN w:val="0"/>
        <w:adjustRightInd w:val="0"/>
        <w:spacing w:before="240"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بعد النظر في الأقوال وأدلتها، يظهر أن </w:t>
      </w:r>
      <w:r w:rsidRPr="00BB4BE5">
        <w:rPr>
          <w:rFonts w:ascii="Traditional Arabic" w:hAnsi="Traditional Arabic" w:cs="Traditional Arabic" w:hint="eastAsia"/>
          <w:sz w:val="36"/>
          <w:szCs w:val="36"/>
          <w:rtl/>
        </w:rPr>
        <w:t>القول</w:t>
      </w:r>
      <w:r w:rsidRPr="00BB4BE5">
        <w:rPr>
          <w:rFonts w:ascii="Traditional Arabic" w:hAnsi="Traditional Arabic" w:cs="Traditional Arabic"/>
          <w:sz w:val="36"/>
          <w:szCs w:val="36"/>
          <w:rtl/>
        </w:rPr>
        <w:t xml:space="preserve"> الراجح -والله أعلم- أن الخُمس يقسم إلى خمسة أسهم، وهذا ما اختاره الشيخ ابن عثيمين -رحمه الله-، ووافق فيه المذهب؛ وذلك هو الموا</w:t>
      </w:r>
      <w:r w:rsidRPr="00BB4BE5">
        <w:rPr>
          <w:rFonts w:ascii="Traditional Arabic" w:hAnsi="Traditional Arabic" w:cs="Traditional Arabic" w:hint="eastAsia"/>
          <w:sz w:val="36"/>
          <w:szCs w:val="36"/>
          <w:rtl/>
        </w:rPr>
        <w:t>فق</w:t>
      </w:r>
      <w:r w:rsidRPr="00BB4BE5">
        <w:rPr>
          <w:rFonts w:ascii="Traditional Arabic" w:hAnsi="Traditional Arabic" w:cs="Traditional Arabic"/>
          <w:sz w:val="36"/>
          <w:szCs w:val="36"/>
          <w:rtl/>
        </w:rPr>
        <w:t xml:space="preserve"> لنص الآية.</w:t>
      </w:r>
    </w:p>
    <w:p w:rsidR="00DB12E1" w:rsidRPr="00BB4BE5" w:rsidRDefault="00DB12E1" w:rsidP="007B1AFA">
      <w:pPr>
        <w:autoSpaceDE w:val="0"/>
        <w:autoSpaceDN w:val="0"/>
        <w:adjustRightInd w:val="0"/>
        <w:spacing w:after="0" w:line="240" w:lineRule="auto"/>
        <w:ind w:left="-58" w:right="-851"/>
        <w:rPr>
          <w:rFonts w:ascii="Traditional Arabic" w:hAnsi="Traditional Arabic" w:cs="Traditional Arabic"/>
          <w:sz w:val="40"/>
          <w:szCs w:val="40"/>
          <w:rtl/>
        </w:rPr>
      </w:pPr>
    </w:p>
    <w:p w:rsidR="00DB12E1" w:rsidRPr="00BB4BE5" w:rsidRDefault="00DB12E1" w:rsidP="007B1AFA">
      <w:pPr>
        <w:autoSpaceDE w:val="0"/>
        <w:autoSpaceDN w:val="0"/>
        <w:adjustRightInd w:val="0"/>
        <w:spacing w:after="0" w:line="240" w:lineRule="auto"/>
        <w:ind w:left="-58" w:right="-851"/>
        <w:rPr>
          <w:rFonts w:ascii="Traditional Arabic" w:hAnsi="Traditional Arabic" w:cs="Traditional Arabic"/>
          <w:sz w:val="40"/>
          <w:szCs w:val="40"/>
          <w:rtl/>
        </w:rPr>
      </w:pPr>
    </w:p>
    <w:p w:rsidR="00DB12E1" w:rsidRPr="00BB4BE5" w:rsidRDefault="00DB12E1" w:rsidP="007B1AFA">
      <w:pPr>
        <w:autoSpaceDE w:val="0"/>
        <w:autoSpaceDN w:val="0"/>
        <w:adjustRightInd w:val="0"/>
        <w:spacing w:after="0" w:line="240" w:lineRule="auto"/>
        <w:ind w:left="-58" w:right="-851"/>
        <w:rPr>
          <w:rFonts w:ascii="Traditional Arabic" w:hAnsi="Traditional Arabic" w:cs="Traditional Arabic"/>
          <w:sz w:val="36"/>
          <w:szCs w:val="36"/>
          <w:rtl/>
        </w:rPr>
      </w:pPr>
    </w:p>
    <w:p w:rsidR="00DB12E1" w:rsidRPr="00BB4BE5" w:rsidRDefault="00DB12E1" w:rsidP="007B1AFA">
      <w:pPr>
        <w:autoSpaceDE w:val="0"/>
        <w:autoSpaceDN w:val="0"/>
        <w:adjustRightInd w:val="0"/>
        <w:spacing w:after="0" w:line="240" w:lineRule="auto"/>
        <w:ind w:left="-199" w:right="-851"/>
        <w:jc w:val="both"/>
        <w:rPr>
          <w:rFonts w:ascii="Traditional Arabic" w:hAnsi="Traditional Arabic" w:cs="Traditional Arabic"/>
          <w:b/>
          <w:bCs/>
          <w:sz w:val="34"/>
          <w:szCs w:val="34"/>
          <w:u w:val="single"/>
          <w:rtl/>
        </w:rPr>
      </w:pPr>
      <w:r w:rsidRPr="00BB4BE5">
        <w:rPr>
          <w:rFonts w:ascii="Traditional Arabic" w:hAnsi="Traditional Arabic" w:cs="Traditional Arabic" w:hint="eastAsia"/>
          <w:b/>
          <w:bCs/>
          <w:sz w:val="34"/>
          <w:szCs w:val="34"/>
          <w:u w:val="single"/>
          <w:rtl/>
        </w:rPr>
        <w:t>مسألة</w:t>
      </w:r>
      <w:r w:rsidRPr="00BB4BE5">
        <w:rPr>
          <w:rFonts w:ascii="Traditional Arabic" w:hAnsi="Traditional Arabic" w:cs="Traditional Arabic"/>
          <w:b/>
          <w:bCs/>
          <w:sz w:val="34"/>
          <w:szCs w:val="34"/>
          <w:u w:val="single"/>
          <w:rtl/>
        </w:rPr>
        <w:t xml:space="preserve"> (2): سهم الله ورسوله.</w:t>
      </w:r>
    </w:p>
    <w:p w:rsidR="00DB12E1" w:rsidRPr="00BB4BE5" w:rsidRDefault="00DB12E1" w:rsidP="002A579D">
      <w:pPr>
        <w:spacing w:before="240"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اختلف الفقهاء -رحمه</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rtl/>
        </w:rPr>
        <w:t xml:space="preserve"> الله- في سهم الله ورسوله،</w:t>
      </w:r>
      <w:r w:rsidRPr="00BB4BE5">
        <w:rPr>
          <w:rFonts w:ascii="Traditional Arabic" w:hAnsi="Traditional Arabic" w:cs="Traditional Arabic"/>
          <w:b/>
          <w:bCs/>
          <w:sz w:val="36"/>
          <w:szCs w:val="36"/>
          <w:rtl/>
        </w:rPr>
        <w:t xml:space="preserve"> من حيث بقا</w:t>
      </w:r>
      <w:r w:rsidRPr="00BB4BE5">
        <w:rPr>
          <w:rFonts w:ascii="Traditional Arabic" w:hAnsi="Traditional Arabic" w:cs="Traditional Arabic" w:hint="eastAsia"/>
          <w:b/>
          <w:bCs/>
          <w:sz w:val="36"/>
          <w:szCs w:val="36"/>
          <w:rtl/>
        </w:rPr>
        <w:t>ؤه</w:t>
      </w:r>
      <w:r w:rsidRPr="00BB4BE5">
        <w:rPr>
          <w:rFonts w:ascii="Traditional Arabic" w:hAnsi="Traditional Arabic" w:cs="Traditional Arabic"/>
          <w:b/>
          <w:bCs/>
          <w:sz w:val="36"/>
          <w:szCs w:val="36"/>
          <w:rtl/>
        </w:rPr>
        <w:t xml:space="preserve"> وعدمه إلى قولين:</w:t>
      </w:r>
    </w:p>
    <w:p w:rsidR="00DB12E1" w:rsidRPr="00BB4BE5" w:rsidRDefault="00DB12E1" w:rsidP="007B1AFA">
      <w:pPr>
        <w:spacing w:before="240" w:after="0" w:line="240" w:lineRule="auto"/>
        <w:ind w:left="-199" w:right="-851"/>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u w:val="single"/>
          <w:rtl/>
        </w:rPr>
        <w:t>* القول الأول</w:t>
      </w:r>
      <w:r w:rsidRPr="00BB4BE5">
        <w:rPr>
          <w:rFonts w:ascii="Traditional Arabic" w:hAnsi="Traditional Arabic" w:cs="Traditional Arabic"/>
          <w:sz w:val="36"/>
          <w:szCs w:val="36"/>
          <w:u w:val="single"/>
          <w:rtl/>
        </w:rPr>
        <w:t>:</w:t>
      </w:r>
    </w:p>
    <w:p w:rsidR="00DB12E1" w:rsidRPr="00BB4BE5" w:rsidRDefault="00DB12E1" w:rsidP="00CD0DB7">
      <w:pPr>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سهم الله </w:t>
      </w:r>
      <w:r w:rsidRPr="00BB4BE5">
        <w:rPr>
          <w:rFonts w:ascii="AGA Arabesque" w:hAnsi="AGA Arabesque" w:cs="Traditional Arabic"/>
          <w:sz w:val="36"/>
          <w:szCs w:val="36"/>
        </w:rPr>
        <w:sym w:font="AGA Arabesque" w:char="F055"/>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ورسوله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يُل</w:t>
      </w:r>
      <w:r w:rsidRPr="00BB4BE5">
        <w:rPr>
          <w:rFonts w:ascii="Traditional Arabic" w:hAnsi="Traditional Arabic" w:cs="Traditional Arabic" w:hint="eastAsia"/>
          <w:sz w:val="36"/>
          <w:szCs w:val="36"/>
          <w:rtl/>
        </w:rPr>
        <w:t>غي</w:t>
      </w:r>
      <w:r w:rsidRPr="00BB4BE5">
        <w:rPr>
          <w:rFonts w:ascii="Traditional Arabic" w:hAnsi="Traditional Arabic" w:cs="Traditional Arabic"/>
          <w:sz w:val="36"/>
          <w:szCs w:val="36"/>
          <w:rtl/>
        </w:rPr>
        <w:t xml:space="preserve"> بموت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b/>
          <w:bCs/>
          <w:sz w:val="36"/>
          <w:szCs w:val="36"/>
          <w:rtl/>
        </w:rPr>
        <w:t>،</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وهو</w:t>
      </w:r>
      <w:r w:rsidRPr="00BB4BE5">
        <w:rPr>
          <w:rFonts w:ascii="Traditional Arabic" w:hAnsi="Traditional Arabic" w:cs="Traditional Arabic"/>
          <w:sz w:val="36"/>
          <w:szCs w:val="36"/>
          <w:rtl/>
        </w:rPr>
        <w:t xml:space="preserve"> مذهب </w:t>
      </w:r>
      <w:r w:rsidRPr="00BB4BE5">
        <w:rPr>
          <w:rFonts w:ascii="Traditional Arabic" w:hAnsi="Traditional Arabic" w:cs="Traditional Arabic" w:hint="eastAsia"/>
          <w:sz w:val="36"/>
          <w:szCs w:val="36"/>
          <w:rtl/>
        </w:rPr>
        <w:t>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2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F86A16">
      <w:pPr>
        <w:autoSpaceDE w:val="0"/>
        <w:autoSpaceDN w:val="0"/>
        <w:adjustRightInd w:val="0"/>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وعللوا</w:t>
      </w:r>
      <w:r w:rsidRPr="00BB4BE5">
        <w:rPr>
          <w:rFonts w:ascii="Traditional Arabic" w:hAnsi="Traditional Arabic" w:cs="Traditional Arabic"/>
          <w:b/>
          <w:bCs/>
          <w:sz w:val="36"/>
          <w:szCs w:val="36"/>
          <w:rtl/>
        </w:rPr>
        <w:t xml:space="preserve"> إضافة الخمس إلى الله </w:t>
      </w:r>
      <w:r w:rsidRPr="00BB4BE5">
        <w:rPr>
          <w:rFonts w:ascii="AGA Arabesque" w:hAnsi="AGA Arabesque" w:cs="Traditional Arabic"/>
          <w:b/>
          <w:bCs/>
          <w:sz w:val="36"/>
          <w:szCs w:val="36"/>
        </w:rPr>
        <w:sym w:font="AGA Arabesque" w:char="F055"/>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بأمور</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2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b/>
          <w:bCs/>
          <w:sz w:val="36"/>
          <w:szCs w:val="36"/>
          <w:rtl/>
        </w:rPr>
        <w:t>:</w:t>
      </w:r>
    </w:p>
    <w:p w:rsidR="00DB12E1" w:rsidRPr="00BB4BE5" w:rsidRDefault="00DB12E1" w:rsidP="001D1E7C">
      <w:pPr>
        <w:numPr>
          <w:ilvl w:val="0"/>
          <w:numId w:val="36"/>
        </w:numPr>
        <w:tabs>
          <w:tab w:val="left" w:pos="84"/>
          <w:tab w:val="left" w:pos="226"/>
          <w:tab w:val="left" w:pos="368"/>
        </w:tabs>
        <w:autoSpaceDE w:val="0"/>
        <w:autoSpaceDN w:val="0"/>
        <w:adjustRightInd w:val="0"/>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لاحتمال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كونه</w:t>
      </w:r>
      <w:r w:rsidRPr="00BB4BE5">
        <w:rPr>
          <w:rFonts w:ascii="Traditional Arabic" w:hAnsi="Traditional Arabic" w:cs="Traditional Arabic"/>
          <w:sz w:val="36"/>
          <w:szCs w:val="36"/>
          <w:rtl/>
        </w:rPr>
        <w:t xml:space="preserve"> مصروفًا في وجوه القرب التي هي لله، </w:t>
      </w:r>
      <w:r w:rsidRPr="00BB4BE5">
        <w:rPr>
          <w:rFonts w:ascii="Traditional Arabic" w:hAnsi="Traditional Arabic" w:cs="Traditional Arabic" w:hint="eastAsia"/>
          <w:sz w:val="36"/>
          <w:szCs w:val="36"/>
          <w:rtl/>
        </w:rPr>
        <w:t>كما</w:t>
      </w:r>
      <w:r w:rsidRPr="00BB4BE5">
        <w:rPr>
          <w:rFonts w:ascii="Traditional Arabic" w:hAnsi="Traditional Arabic" w:cs="Traditional Arabic"/>
          <w:sz w:val="36"/>
          <w:szCs w:val="36"/>
          <w:rtl/>
        </w:rPr>
        <w:t xml:space="preserve"> تُضَافُ الْمَسَاجِدُ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والكعبة</w:t>
      </w:r>
      <w:r w:rsidRPr="00BB4BE5">
        <w:rPr>
          <w:rFonts w:ascii="Traditional Arabic" w:hAnsi="Traditional Arabic" w:cs="Traditional Arabic"/>
          <w:sz w:val="36"/>
          <w:szCs w:val="36"/>
          <w:rtl/>
        </w:rPr>
        <w:t xml:space="preserve"> إلى الله </w:t>
      </w:r>
      <w:r w:rsidRPr="00BB4BE5">
        <w:rPr>
          <w:rFonts w:ascii="AGA Arabesque" w:hAnsi="AGA Arabesque" w:cs="Traditional Arabic"/>
          <w:sz w:val="36"/>
          <w:szCs w:val="36"/>
        </w:rPr>
        <w:sym w:font="AGA Arabesque" w:char="F055"/>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كونها </w:t>
      </w:r>
      <w:r w:rsidRPr="00BB4BE5">
        <w:rPr>
          <w:rFonts w:ascii="Traditional Arabic" w:hAnsi="Traditional Arabic" w:cs="Traditional Arabic" w:hint="eastAsia"/>
          <w:sz w:val="36"/>
          <w:szCs w:val="36"/>
          <w:rtl/>
        </w:rPr>
        <w:t>مَوَاضِعَ</w:t>
      </w:r>
      <w:r w:rsidRPr="00BB4BE5">
        <w:rPr>
          <w:rFonts w:ascii="Traditional Arabic" w:hAnsi="Traditional Arabic" w:cs="Traditional Arabic"/>
          <w:sz w:val="36"/>
          <w:szCs w:val="36"/>
          <w:rtl/>
        </w:rPr>
        <w:t xml:space="preserve"> إقَامَةِ الْ</w:t>
      </w:r>
      <w:r w:rsidRPr="00BB4BE5">
        <w:rPr>
          <w:rFonts w:ascii="Traditional Arabic" w:hAnsi="Traditional Arabic" w:cs="Traditional Arabic" w:hint="eastAsia"/>
          <w:sz w:val="36"/>
          <w:szCs w:val="36"/>
          <w:rtl/>
        </w:rPr>
        <w:t>عِبَادَات</w:t>
      </w:r>
      <w:r w:rsidRPr="00BB4BE5">
        <w:rPr>
          <w:rFonts w:ascii="Traditional Arabic" w:hAnsi="Traditional Arabic" w:cs="Traditional Arabic"/>
          <w:sz w:val="36"/>
          <w:szCs w:val="36"/>
          <w:rtl/>
        </w:rPr>
        <w:t>.</w:t>
      </w:r>
    </w:p>
    <w:p w:rsidR="00DB12E1" w:rsidRPr="00BB4BE5" w:rsidRDefault="00DB12E1" w:rsidP="001D1E7C">
      <w:pPr>
        <w:numPr>
          <w:ilvl w:val="0"/>
          <w:numId w:val="36"/>
        </w:numPr>
        <w:tabs>
          <w:tab w:val="left" w:pos="84"/>
          <w:tab w:val="left" w:pos="226"/>
          <w:tab w:val="left" w:pos="368"/>
        </w:tabs>
        <w:autoSpaceDE w:val="0"/>
        <w:autoSpaceDN w:val="0"/>
        <w:adjustRightInd w:val="0"/>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ويحتمل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أنها</w:t>
      </w:r>
      <w:r w:rsidRPr="00BB4BE5">
        <w:rPr>
          <w:rFonts w:ascii="Traditional Arabic" w:hAnsi="Traditional Arabic" w:cs="Traditional Arabic"/>
          <w:sz w:val="36"/>
          <w:szCs w:val="36"/>
          <w:rtl/>
        </w:rPr>
        <w:t xml:space="preserve"> تخرج مخرج تعظيم المضاف وهو هنا الخمس، كقول: ناق</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الله، وبيت الله. </w:t>
      </w:r>
    </w:p>
    <w:p w:rsidR="00DB12E1" w:rsidRPr="00BB4BE5" w:rsidRDefault="00DB12E1" w:rsidP="001D1E7C">
      <w:pPr>
        <w:numPr>
          <w:ilvl w:val="0"/>
          <w:numId w:val="36"/>
        </w:numPr>
        <w:tabs>
          <w:tab w:val="left" w:pos="84"/>
          <w:tab w:val="left" w:pos="226"/>
          <w:tab w:val="left" w:pos="368"/>
        </w:tabs>
        <w:autoSpaceDE w:val="0"/>
        <w:autoSpaceDN w:val="0"/>
        <w:adjustRightInd w:val="0"/>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ويحتمل</w:t>
      </w:r>
      <w:r w:rsidRPr="00BB4BE5">
        <w:rPr>
          <w:rFonts w:ascii="Traditional Arabic" w:hAnsi="Traditional Arabic" w:cs="Traditional Arabic"/>
          <w:sz w:val="36"/>
          <w:szCs w:val="36"/>
          <w:rtl/>
        </w:rPr>
        <w:t xml:space="preserve"> أن يكون لخلوصه </w:t>
      </w:r>
      <w:r w:rsidRPr="00BB4BE5">
        <w:rPr>
          <w:rFonts w:ascii="Traditional Arabic" w:hAnsi="Traditional Arabic" w:cs="Traditional Arabic" w:hint="eastAsia"/>
          <w:sz w:val="36"/>
          <w:szCs w:val="36"/>
          <w:rtl/>
        </w:rPr>
        <w:t>لله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55"/>
      </w:r>
      <w:r w:rsidRPr="00BB4BE5">
        <w:rPr>
          <w:rFonts w:ascii="Traditional Arabic" w:hAnsi="Traditional Arabic" w:cs="Traditional Arabic"/>
          <w:sz w:val="36"/>
          <w:szCs w:val="36"/>
          <w:rtl/>
        </w:rPr>
        <w:t xml:space="preserve"> بخروجه من تصرف الغانمين.</w:t>
      </w:r>
    </w:p>
    <w:p w:rsidR="00DB12E1" w:rsidRPr="00BB4BE5" w:rsidRDefault="00DB12E1" w:rsidP="007B1AFA">
      <w:pPr>
        <w:autoSpaceDE w:val="0"/>
        <w:autoSpaceDN w:val="0"/>
        <w:adjustRightInd w:val="0"/>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أما</w:t>
      </w:r>
      <w:r w:rsidRPr="00BB4BE5">
        <w:rPr>
          <w:rFonts w:ascii="Traditional Arabic" w:hAnsi="Traditional Arabic" w:cs="Traditional Arabic"/>
          <w:sz w:val="36"/>
          <w:szCs w:val="36"/>
          <w:rtl/>
        </w:rPr>
        <w:t xml:space="preserve"> سهم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فيرون أ</w:t>
      </w:r>
      <w:r w:rsidRPr="00BB4BE5">
        <w:rPr>
          <w:rFonts w:ascii="Traditional Arabic" w:hAnsi="Traditional Arabic" w:cs="Traditional Arabic" w:hint="eastAsia"/>
          <w:sz w:val="36"/>
          <w:szCs w:val="36"/>
          <w:rtl/>
        </w:rPr>
        <w:t>نَّهُ</w:t>
      </w:r>
      <w:r w:rsidRPr="00BB4BE5">
        <w:rPr>
          <w:rFonts w:ascii="Traditional Arabic" w:hAnsi="Traditional Arabic" w:cs="Traditional Arabic"/>
          <w:sz w:val="36"/>
          <w:szCs w:val="36"/>
          <w:rtl/>
        </w:rPr>
        <w:t xml:space="preserve"> سَقَطَ بَعْدَ وَفَاتِهِ</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32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استنادًا:</w:t>
      </w:r>
      <w:r w:rsidRPr="00BB4BE5">
        <w:rPr>
          <w:rFonts w:ascii="Traditional Arabic" w:hAnsi="Traditional Arabic" w:cs="Traditional Arabic"/>
          <w:sz w:val="36"/>
          <w:szCs w:val="36"/>
          <w:rtl/>
        </w:rPr>
        <w:t xml:space="preserve"> لرواية أبي يوسف عن الكلبي</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2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وليس منها سهم الله ورسوله</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إذ</w:t>
      </w:r>
      <w:r w:rsidRPr="00BB4BE5">
        <w:rPr>
          <w:rFonts w:ascii="Traditional Arabic" w:hAnsi="Traditional Arabic" w:cs="Traditional Arabic"/>
          <w:sz w:val="36"/>
          <w:szCs w:val="36"/>
          <w:rtl/>
        </w:rPr>
        <w:t xml:space="preserve"> غيره ليس في معناه من كل وجه</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32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b/>
          <w:bCs/>
          <w:sz w:val="36"/>
          <w:szCs w:val="36"/>
          <w:rtl/>
        </w:rPr>
        <w:t xml:space="preserve"> استدلالهم</w:t>
      </w:r>
      <w:r w:rsidRPr="00BB4BE5">
        <w:rPr>
          <w:rFonts w:ascii="Traditional Arabic" w:hAnsi="Traditional Arabic" w:cs="Traditional Arabic"/>
          <w:sz w:val="36"/>
          <w:szCs w:val="36"/>
          <w:rtl/>
        </w:rPr>
        <w:t>: بما سبق من تضعيف الرواية التي وردت في هذا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2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199"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CD0DB7">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سهم الله ورسوله واحدٌ، وأنه باق</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وإنما ذكر اسم الله من باب التبرك؛ لأن الدنيا والآخرة له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2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قول الجمهور</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2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ولكنهم</w:t>
      </w:r>
      <w:r w:rsidRPr="00BB4BE5">
        <w:rPr>
          <w:rFonts w:ascii="Traditional Arabic" w:hAnsi="Traditional Arabic" w:cs="Traditional Arabic"/>
          <w:b/>
          <w:bCs/>
          <w:sz w:val="36"/>
          <w:szCs w:val="36"/>
          <w:rtl/>
        </w:rPr>
        <w:t xml:space="preserve"> اختلفوا في مصرفه</w:t>
      </w:r>
      <w:r w:rsidRPr="00BB4BE5">
        <w:rPr>
          <w:rFonts w:ascii="Traditional Arabic" w:hAnsi="Traditional Arabic" w:cs="Traditional Arabic"/>
          <w:sz w:val="36"/>
          <w:szCs w:val="36"/>
          <w:rtl/>
        </w:rPr>
        <w:t xml:space="preserve"> إلى قولين:</w:t>
      </w:r>
    </w:p>
    <w:p w:rsidR="00DB12E1" w:rsidRPr="00BB4BE5" w:rsidRDefault="00DB12E1" w:rsidP="00CD0DB7">
      <w:pPr>
        <w:spacing w:after="0" w:line="240" w:lineRule="auto"/>
        <w:ind w:left="-199" w:right="-851"/>
        <w:jc w:val="both"/>
        <w:rPr>
          <w:rFonts w:ascii="Traditional Arabic" w:hAnsi="Traditional Arabic" w:cs="Traditional Arabic"/>
          <w:sz w:val="36"/>
          <w:szCs w:val="36"/>
          <w:rtl/>
        </w:rPr>
      </w:pPr>
    </w:p>
    <w:p w:rsidR="00DB12E1" w:rsidRPr="00BB4BE5" w:rsidRDefault="00DB12E1" w:rsidP="007B1AFA">
      <w:pPr>
        <w:spacing w:before="240"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b/>
          <w:bCs/>
          <w:sz w:val="36"/>
          <w:szCs w:val="36"/>
          <w:u w:val="single"/>
          <w:rtl/>
        </w:rPr>
        <w:t>** القول الأول</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إنه يصرف في مصالح المسلمين، وهو قول للشافعية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2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3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وقول ابن حزم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3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199"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numPr>
          <w:ilvl w:val="0"/>
          <w:numId w:val="34"/>
        </w:numPr>
        <w:spacing w:line="214" w:lineRule="auto"/>
        <w:ind w:left="368" w:right="-851"/>
        <w:jc w:val="both"/>
        <w:rPr>
          <w:rFonts w:ascii="Traditional Arabic" w:hAnsi="Traditional Arabic" w:cs="Traditional Arabic"/>
          <w:spacing w:val="-4"/>
          <w:sz w:val="36"/>
          <w:szCs w:val="36"/>
        </w:rPr>
      </w:pPr>
      <w:r w:rsidRPr="00BB4BE5">
        <w:rPr>
          <w:rFonts w:ascii="Traditional Arabic" w:hAnsi="Traditional Arabic" w:cs="Traditional Arabic" w:hint="eastAsia"/>
          <w:spacing w:val="-4"/>
          <w:sz w:val="36"/>
          <w:szCs w:val="36"/>
          <w:rtl/>
        </w:rPr>
        <w:t>حديث</w:t>
      </w:r>
      <w:r w:rsidRPr="00BB4BE5">
        <w:rPr>
          <w:rFonts w:ascii="Traditional Arabic" w:hAnsi="Traditional Arabic" w:cs="Traditional Arabic"/>
          <w:spacing w:val="-4"/>
          <w:sz w:val="36"/>
          <w:szCs w:val="36"/>
          <w:rtl/>
        </w:rPr>
        <w:t xml:space="preserve"> عبد الله بن عمرو -رضي الله عنهما- </w:t>
      </w:r>
      <w:r w:rsidRPr="00BB4BE5">
        <w:rPr>
          <w:rFonts w:ascii="Traditional Arabic" w:hAnsi="Traditional Arabic" w:cs="Traditional Arabic" w:hint="eastAsia"/>
          <w:spacing w:val="-4"/>
          <w:sz w:val="36"/>
          <w:szCs w:val="36"/>
          <w:rtl/>
        </w:rPr>
        <w:t>أن</w:t>
      </w:r>
      <w:r w:rsidRPr="00BB4BE5">
        <w:rPr>
          <w:rFonts w:ascii="Traditional Arabic" w:hAnsi="Traditional Arabic" w:cs="Traditional Arabic"/>
          <w:spacing w:val="-4"/>
          <w:sz w:val="36"/>
          <w:szCs w:val="36"/>
          <w:rtl/>
        </w:rPr>
        <w:t xml:space="preserve"> النبي </w:t>
      </w:r>
      <w:r w:rsidRPr="00BB4BE5">
        <w:rPr>
          <w:rFonts w:ascii="AGA Arabesque" w:hAnsi="AGA Arabesque" w:cs="Traditional Arabic"/>
          <w:spacing w:val="-4"/>
          <w:sz w:val="36"/>
          <w:szCs w:val="36"/>
        </w:rPr>
        <w:sym w:font="AGA Arabesque" w:char="F072"/>
      </w:r>
      <w:r w:rsidRPr="00BB4BE5">
        <w:rPr>
          <w:rFonts w:ascii="Traditional Arabic" w:hAnsi="Traditional Arabic" w:cs="Traditional Arabic"/>
          <w:spacing w:val="-4"/>
          <w:sz w:val="36"/>
          <w:szCs w:val="36"/>
          <w:rtl/>
        </w:rPr>
        <w:t xml:space="preserve"> قال: «</w:t>
      </w:r>
      <w:r w:rsidRPr="00190E7A">
        <w:rPr>
          <w:rFonts w:ascii="Traditional Arabic" w:hAnsi="Traditional Arabic" w:cs="Traditional Arabic" w:hint="eastAsia"/>
          <w:b/>
          <w:bCs/>
          <w:spacing w:val="-4"/>
          <w:sz w:val="36"/>
          <w:szCs w:val="36"/>
          <w:rtl/>
        </w:rPr>
        <w:t>يَا</w:t>
      </w:r>
      <w:r w:rsidRPr="00190E7A">
        <w:rPr>
          <w:rFonts w:ascii="Traditional Arabic" w:hAnsi="Traditional Arabic" w:cs="Traditional Arabic"/>
          <w:b/>
          <w:bCs/>
          <w:spacing w:val="-4"/>
          <w:sz w:val="36"/>
          <w:szCs w:val="36"/>
          <w:rtl/>
        </w:rPr>
        <w:t xml:space="preserve"> أَيُّهَا النَّاسُ، إِنَّهُ لَيسَ لِي مِنْ هَذَا الفَيءِ شَيءٌ، وَلا هَذَا -وَرَفَعَ أُصْبُعَيهِ- إِلا الخُمُسَ، وَالخُمُسُ مَرْدُودٌ عَلَيْكُمْ</w:t>
      </w:r>
      <w:r w:rsidRPr="00BB4BE5">
        <w:rPr>
          <w:rFonts w:ascii="Traditional Arabic" w:hAnsi="Traditional Arabic" w:cs="Traditional Arabic" w:hint="eastAsia"/>
          <w:spacing w:val="-4"/>
          <w:sz w:val="36"/>
          <w:szCs w:val="36"/>
          <w:rtl/>
        </w:rPr>
        <w:t>»</w:t>
      </w:r>
      <w:r w:rsidRPr="00BB4BE5">
        <w:rPr>
          <w:rStyle w:val="18"/>
          <w:rFonts w:ascii="Traditional Arabic" w:hAnsi="Traditional Arabic" w:cs="Traditional Arabic"/>
          <w:spacing w:val="-4"/>
          <w:szCs w:val="36"/>
          <w:vertAlign w:val="superscript"/>
          <w:rtl/>
        </w:rPr>
        <w:t>(</w:t>
      </w:r>
      <w:r w:rsidRPr="00BB4BE5">
        <w:rPr>
          <w:rStyle w:val="18"/>
          <w:rFonts w:ascii="Traditional Arabic" w:hAnsi="Traditional Arabic" w:cs="Traditional Arabic"/>
          <w:spacing w:val="-4"/>
          <w:szCs w:val="36"/>
          <w:vertAlign w:val="superscript"/>
          <w:rtl/>
        </w:rPr>
        <w:footnoteReference w:id="332"/>
      </w:r>
      <w:r w:rsidRPr="00BB4BE5">
        <w:rPr>
          <w:rStyle w:val="18"/>
          <w:rFonts w:ascii="Traditional Arabic" w:hAnsi="Traditional Arabic" w:cs="Traditional Arabic"/>
          <w:spacing w:val="-4"/>
          <w:szCs w:val="36"/>
          <w:vertAlign w:val="superscript"/>
          <w:rtl/>
        </w:rPr>
        <w:t>)</w:t>
      </w:r>
      <w:r w:rsidRPr="00BB4BE5">
        <w:rPr>
          <w:rFonts w:ascii="Traditional Arabic" w:hAnsi="Traditional Arabic" w:cs="Traditional Arabic"/>
          <w:spacing w:val="-4"/>
          <w:sz w:val="36"/>
          <w:szCs w:val="36"/>
          <w:rtl/>
        </w:rPr>
        <w:t>.</w:t>
      </w:r>
    </w:p>
    <w:p w:rsidR="00DB12E1" w:rsidRPr="00BB4BE5" w:rsidRDefault="00DB12E1" w:rsidP="007B1AFA">
      <w:pPr>
        <w:spacing w:line="214" w:lineRule="auto"/>
        <w:ind w:left="368" w:right="-851"/>
        <w:jc w:val="both"/>
        <w:rPr>
          <w:rFonts w:ascii="Traditional Arabic" w:hAnsi="Traditional Arabic" w:cs="Traditional Arabic"/>
          <w:spacing w:val="-4"/>
          <w:sz w:val="36"/>
          <w:szCs w:val="36"/>
          <w:rtl/>
        </w:rPr>
      </w:pPr>
      <w:r w:rsidRPr="00BB4BE5">
        <w:rPr>
          <w:rFonts w:ascii="Traditional Arabic" w:hAnsi="Traditional Arabic" w:cs="Traditional Arabic" w:hint="eastAsia"/>
          <w:spacing w:val="-4"/>
          <w:sz w:val="36"/>
          <w:szCs w:val="36"/>
          <w:rtl/>
        </w:rPr>
        <w:t>ولا</w:t>
      </w:r>
      <w:r w:rsidRPr="00BB4BE5">
        <w:rPr>
          <w:rFonts w:ascii="Traditional Arabic" w:hAnsi="Traditional Arabic" w:cs="Traditional Arabic"/>
          <w:spacing w:val="-4"/>
          <w:sz w:val="36"/>
          <w:szCs w:val="36"/>
          <w:rtl/>
        </w:rPr>
        <w:t xml:space="preserve"> يكون مردود</w:t>
      </w:r>
      <w:r w:rsidRPr="00BB4BE5">
        <w:rPr>
          <w:rFonts w:ascii="Traditional Arabic" w:hAnsi="Traditional Arabic" w:cs="Traditional Arabic" w:hint="eastAsia"/>
          <w:spacing w:val="-4"/>
          <w:sz w:val="36"/>
          <w:szCs w:val="36"/>
          <w:rtl/>
        </w:rPr>
        <w:t>ًا</w:t>
      </w:r>
      <w:r w:rsidRPr="00BB4BE5">
        <w:rPr>
          <w:rFonts w:ascii="Traditional Arabic" w:hAnsi="Traditional Arabic" w:cs="Traditional Arabic"/>
          <w:spacing w:val="-4"/>
          <w:sz w:val="36"/>
          <w:szCs w:val="36"/>
          <w:rtl/>
        </w:rPr>
        <w:t xml:space="preserve"> علينا إلا إذا صرف في مصالحنا</w:t>
      </w:r>
      <w:r w:rsidRPr="00BB4BE5">
        <w:rPr>
          <w:rFonts w:ascii="Traditional Arabic" w:hAnsi="Traditional Arabic" w:cs="Traditional Arabic"/>
          <w:spacing w:val="-4"/>
          <w:sz w:val="36"/>
          <w:szCs w:val="36"/>
          <w:vertAlign w:val="superscript"/>
          <w:rtl/>
        </w:rPr>
        <w:t>(</w:t>
      </w:r>
      <w:r w:rsidRPr="00BB4BE5">
        <w:rPr>
          <w:rStyle w:val="a3"/>
          <w:rFonts w:ascii="Traditional Arabic" w:hAnsi="Traditional Arabic" w:cs="Traditional Arabic"/>
          <w:spacing w:val="-4"/>
          <w:szCs w:val="36"/>
          <w:rtl/>
        </w:rPr>
        <w:footnoteReference w:id="333"/>
      </w:r>
      <w:r w:rsidRPr="00BB4BE5">
        <w:rPr>
          <w:rFonts w:ascii="Traditional Arabic" w:hAnsi="Traditional Arabic" w:cs="Traditional Arabic"/>
          <w:spacing w:val="-4"/>
          <w:sz w:val="36"/>
          <w:szCs w:val="36"/>
          <w:vertAlign w:val="superscript"/>
          <w:rtl/>
        </w:rPr>
        <w:t>)</w:t>
      </w:r>
      <w:r w:rsidRPr="00BB4BE5">
        <w:rPr>
          <w:rFonts w:ascii="Traditional Arabic" w:hAnsi="Traditional Arabic" w:cs="Traditional Arabic"/>
          <w:spacing w:val="-4"/>
          <w:sz w:val="36"/>
          <w:szCs w:val="36"/>
          <w:rtl/>
        </w:rPr>
        <w:t>.</w:t>
      </w:r>
    </w:p>
    <w:p w:rsidR="00DB12E1" w:rsidRPr="00BB4BE5" w:rsidRDefault="00DB12E1" w:rsidP="00BD6D21">
      <w:pPr>
        <w:numPr>
          <w:ilvl w:val="0"/>
          <w:numId w:val="34"/>
        </w:numPr>
        <w:spacing w:after="0" w:line="240" w:lineRule="auto"/>
        <w:ind w:left="368"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أنه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إنما كان يأخذه كفاية له؛ لاشتغاله بمصالح المسلمين، والخلفاء من بعده مشغولون بذلك، فيصرف سهمه إليهم كفاية لهم</w:t>
      </w:r>
      <w:r w:rsidRPr="00BB4BE5">
        <w:rPr>
          <w:rFonts w:ascii="Traditional Arabic" w:hAnsi="Traditional Arabic" w:cs="Traditional Arabic"/>
          <w:sz w:val="36"/>
          <w:szCs w:val="36"/>
          <w:vertAlign w:val="superscript"/>
          <w:rtl/>
        </w:rPr>
        <w:t xml:space="preserve"> (</w:t>
      </w:r>
      <w:r w:rsidRPr="00BB4BE5">
        <w:rPr>
          <w:rStyle w:val="a3"/>
          <w:rFonts w:ascii="Traditional Arabic" w:hAnsi="Traditional Arabic" w:cs="Traditional Arabic"/>
          <w:szCs w:val="36"/>
          <w:rtl/>
        </w:rPr>
        <w:footnoteReference w:id="33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7B1AFA">
      <w:pPr>
        <w:spacing w:after="0" w:line="240" w:lineRule="auto"/>
        <w:ind w:left="-199" w:right="-851"/>
        <w:jc w:val="both"/>
        <w:rPr>
          <w:rFonts w:ascii="Traditional Arabic" w:hAnsi="Traditional Arabic" w:cs="Traditional Arabic"/>
          <w:b/>
          <w:bCs/>
          <w:sz w:val="6"/>
          <w:szCs w:val="6"/>
          <w:rtl/>
        </w:rPr>
      </w:pPr>
    </w:p>
    <w:p w:rsidR="00DB12E1" w:rsidRPr="00BB4BE5" w:rsidRDefault="00DB12E1" w:rsidP="007B1AFA">
      <w:pPr>
        <w:spacing w:after="0" w:line="240" w:lineRule="auto"/>
        <w:ind w:left="-199" w:right="-851"/>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u w:val="single"/>
          <w:rtl/>
        </w:rPr>
        <w:t>* القول الثاني</w:t>
      </w:r>
      <w:r w:rsidRPr="00BB4BE5">
        <w:rPr>
          <w:rFonts w:ascii="Traditional Arabic" w:hAnsi="Traditional Arabic" w:cs="Traditional Arabic"/>
          <w:sz w:val="36"/>
          <w:szCs w:val="36"/>
          <w:u w:val="single"/>
          <w:rtl/>
        </w:rPr>
        <w:t>:</w:t>
      </w:r>
    </w:p>
    <w:p w:rsidR="00DB12E1" w:rsidRPr="00BB4BE5" w:rsidRDefault="00DB12E1" w:rsidP="004F570E">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إنه</w:t>
      </w:r>
      <w:r w:rsidRPr="00BB4BE5">
        <w:rPr>
          <w:rFonts w:ascii="Traditional Arabic" w:hAnsi="Traditional Arabic" w:cs="Traditional Arabic"/>
          <w:sz w:val="36"/>
          <w:szCs w:val="36"/>
          <w:rtl/>
        </w:rPr>
        <w:t xml:space="preserve"> يصرف إلى الخلفاء بعد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قول آخر للشافعية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3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3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199" w:right="-851"/>
        <w:jc w:val="both"/>
        <w:rPr>
          <w:rFonts w:ascii="Traditional Arabic" w:hAnsi="Traditional Arabic" w:cs="Traditional Arabic"/>
          <w:sz w:val="28"/>
          <w:szCs w:val="28"/>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بما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رُوِي</w:t>
      </w:r>
      <w:r w:rsidRPr="00BB4BE5">
        <w:rPr>
          <w:rFonts w:ascii="Traditional Arabic" w:hAnsi="Traditional Arabic" w:cs="Traditional Arabic"/>
          <w:sz w:val="36"/>
          <w:szCs w:val="36"/>
          <w:rtl/>
        </w:rPr>
        <w:t xml:space="preserve"> عَنْ النَّبِىِّ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190E7A">
        <w:rPr>
          <w:rFonts w:ascii="Traditional Arabic" w:hAnsi="Traditional Arabic" w:cs="Traditional Arabic" w:hint="eastAsia"/>
          <w:b/>
          <w:bCs/>
          <w:sz w:val="36"/>
          <w:szCs w:val="36"/>
          <w:rtl/>
        </w:rPr>
        <w:t>إِذَا</w:t>
      </w:r>
      <w:r w:rsidRPr="00190E7A">
        <w:rPr>
          <w:rFonts w:ascii="Traditional Arabic" w:hAnsi="Traditional Arabic" w:cs="Traditional Arabic"/>
          <w:b/>
          <w:bCs/>
          <w:sz w:val="36"/>
          <w:szCs w:val="36"/>
          <w:rtl/>
        </w:rPr>
        <w:t xml:space="preserve"> أَطْعَمَ اللَّهُ نَبِيًّا طُعْمَةً فَهِ</w:t>
      </w:r>
      <w:r w:rsidRPr="00190E7A">
        <w:rPr>
          <w:rFonts w:ascii="Traditional Arabic" w:hAnsi="Traditional Arabic" w:cs="Traditional Arabic" w:hint="eastAsia"/>
          <w:b/>
          <w:bCs/>
          <w:sz w:val="36"/>
          <w:szCs w:val="36"/>
          <w:rtl/>
        </w:rPr>
        <w:t>ي</w:t>
      </w:r>
      <w:r w:rsidRPr="00190E7A">
        <w:rPr>
          <w:rFonts w:ascii="Traditional Arabic" w:hAnsi="Traditional Arabic" w:cs="Traditional Arabic"/>
          <w:b/>
          <w:bCs/>
          <w:sz w:val="36"/>
          <w:szCs w:val="36"/>
          <w:rtl/>
        </w:rPr>
        <w:t xml:space="preserve"> </w:t>
      </w:r>
      <w:r w:rsidRPr="00190E7A">
        <w:rPr>
          <w:rFonts w:ascii="Traditional Arabic" w:hAnsi="Traditional Arabic" w:cs="Traditional Arabic" w:hint="eastAsia"/>
          <w:b/>
          <w:bCs/>
          <w:sz w:val="36"/>
          <w:szCs w:val="36"/>
          <w:rtl/>
        </w:rPr>
        <w:t>لِلَّذِي</w:t>
      </w:r>
      <w:r w:rsidRPr="00190E7A">
        <w:rPr>
          <w:rFonts w:ascii="Traditional Arabic" w:hAnsi="Traditional Arabic" w:cs="Traditional Arabic"/>
          <w:b/>
          <w:bCs/>
          <w:sz w:val="36"/>
          <w:szCs w:val="36"/>
          <w:rtl/>
        </w:rPr>
        <w:t xml:space="preserve"> يَقُومُ مِنْ بَعْدِهِ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3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b/>
          <w:bCs/>
          <w:sz w:val="36"/>
          <w:szCs w:val="36"/>
          <w:rtl/>
        </w:rPr>
        <w:t xml:space="preserve"> الحديث:</w:t>
      </w:r>
      <w:r w:rsidRPr="00BB4BE5">
        <w:rPr>
          <w:rFonts w:ascii="Traditional Arabic" w:hAnsi="Traditional Arabic" w:cs="Traditional Arabic"/>
          <w:sz w:val="36"/>
          <w:szCs w:val="36"/>
          <w:rtl/>
        </w:rPr>
        <w:t xml:space="preserve"> بأن معناه: </w:t>
      </w: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أطعم الله نبيًّا طُعْمَةً </w:t>
      </w:r>
      <w:r w:rsidRPr="00BB4BE5">
        <w:rPr>
          <w:rFonts w:ascii="Traditional Arabic" w:hAnsi="Traditional Arabic" w:cs="Traditional Arabic" w:hint="eastAsia"/>
          <w:sz w:val="36"/>
          <w:szCs w:val="36"/>
          <w:rtl/>
        </w:rPr>
        <w:t>إلا</w:t>
      </w:r>
      <w:r w:rsidRPr="00BB4BE5">
        <w:rPr>
          <w:rFonts w:ascii="Traditional Arabic" w:hAnsi="Traditional Arabic" w:cs="Traditional Arabic"/>
          <w:sz w:val="36"/>
          <w:szCs w:val="36"/>
          <w:rtl/>
        </w:rPr>
        <w:t xml:space="preserve"> جعل النظر فيها </w:t>
      </w:r>
      <w:r w:rsidRPr="00BB4BE5">
        <w:rPr>
          <w:rFonts w:ascii="Traditional Arabic" w:hAnsi="Traditional Arabic" w:cs="Traditional Arabic" w:hint="eastAsia"/>
          <w:sz w:val="36"/>
          <w:szCs w:val="36"/>
          <w:rtl/>
        </w:rPr>
        <w:t>لمن</w:t>
      </w:r>
      <w:r w:rsidRPr="00BB4BE5">
        <w:rPr>
          <w:rFonts w:ascii="Traditional Arabic" w:hAnsi="Traditional Arabic" w:cs="Traditional Arabic"/>
          <w:sz w:val="36"/>
          <w:szCs w:val="36"/>
          <w:rtl/>
        </w:rPr>
        <w:t xml:space="preserve"> يأتي بعده، لَا أنه </w:t>
      </w:r>
      <w:r w:rsidRPr="00BB4BE5">
        <w:rPr>
          <w:rFonts w:ascii="Traditional Arabic" w:hAnsi="Traditional Arabic" w:cs="Traditional Arabic" w:hint="eastAsia"/>
          <w:sz w:val="36"/>
          <w:szCs w:val="36"/>
          <w:rtl/>
        </w:rPr>
        <w:t>ملك</w:t>
      </w:r>
      <w:r w:rsidRPr="00BB4BE5">
        <w:rPr>
          <w:rFonts w:ascii="Traditional Arabic" w:hAnsi="Traditional Arabic" w:cs="Traditional Arabic"/>
          <w:sz w:val="36"/>
          <w:szCs w:val="36"/>
          <w:rtl/>
        </w:rPr>
        <w:t xml:space="preserve"> له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3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p>
    <w:p w:rsidR="00DB12E1" w:rsidRPr="00BB4BE5" w:rsidRDefault="00DB12E1" w:rsidP="007B1AFA">
      <w:pPr>
        <w:autoSpaceDE w:val="0"/>
        <w:autoSpaceDN w:val="0"/>
        <w:adjustRightInd w:val="0"/>
        <w:spacing w:before="240" w:after="0" w:line="240" w:lineRule="auto"/>
        <w:ind w:left="-199"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w:t>
      </w:r>
      <w:r w:rsidRPr="00BB4BE5">
        <w:rPr>
          <w:rFonts w:ascii="Traditional Arabic" w:hAnsi="Traditional Arabic" w:cs="Traditional Arabic" w:hint="eastAsia"/>
          <w:b/>
          <w:bCs/>
          <w:sz w:val="36"/>
          <w:szCs w:val="36"/>
          <w:u w:val="single"/>
          <w:rtl/>
        </w:rPr>
        <w:t>لخلاف</w:t>
      </w:r>
      <w:r w:rsidRPr="00BB4BE5">
        <w:rPr>
          <w:rFonts w:ascii="Traditional Arabic" w:hAnsi="Traditional Arabic" w:cs="Traditional Arabic"/>
          <w:b/>
          <w:bCs/>
          <w:sz w:val="36"/>
          <w:szCs w:val="36"/>
          <w:u w:val="single"/>
          <w:rtl/>
        </w:rPr>
        <w:t>:</w:t>
      </w:r>
    </w:p>
    <w:p w:rsidR="00DB12E1" w:rsidRPr="00BB4BE5" w:rsidRDefault="00DB12E1" w:rsidP="007B1AFA">
      <w:pPr>
        <w:spacing w:after="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هو هل غير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من ال</w:t>
      </w:r>
      <w:r w:rsidRPr="00BB4BE5">
        <w:rPr>
          <w:rFonts w:ascii="Traditional Arabic" w:hAnsi="Traditional Arabic" w:cs="Traditional Arabic" w:hint="eastAsia"/>
          <w:sz w:val="36"/>
          <w:szCs w:val="36"/>
          <w:rtl/>
        </w:rPr>
        <w:t>خلفاء</w:t>
      </w:r>
      <w:r w:rsidRPr="00BB4BE5">
        <w:rPr>
          <w:rFonts w:ascii="Traditional Arabic" w:hAnsi="Traditional Arabic" w:cs="Traditional Arabic"/>
          <w:sz w:val="36"/>
          <w:szCs w:val="36"/>
          <w:rtl/>
        </w:rPr>
        <w:t xml:space="preserve"> الذين يأتون من بعده في معناه، أو لا؟ فمن يرى أن غيره ليس في معناه، قال: </w:t>
      </w:r>
      <w:r w:rsidRPr="00BB4BE5">
        <w:rPr>
          <w:rFonts w:ascii="Traditional Arabic" w:hAnsi="Traditional Arabic" w:cs="Traditional Arabic" w:hint="eastAsia"/>
          <w:sz w:val="36"/>
          <w:szCs w:val="36"/>
          <w:rtl/>
        </w:rPr>
        <w:t>يُلغى</w:t>
      </w:r>
      <w:r w:rsidRPr="00BB4BE5">
        <w:rPr>
          <w:rFonts w:ascii="Traditional Arabic" w:hAnsi="Traditional Arabic" w:cs="Traditional Arabic"/>
          <w:sz w:val="36"/>
          <w:szCs w:val="36"/>
          <w:rtl/>
        </w:rPr>
        <w:t xml:space="preserve"> سهم الله ورسوله</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Pr>
        <w:t xml:space="preserve"> </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ومن يرى أن غيره في معناه باعتبا</w:t>
      </w:r>
      <w:r w:rsidRPr="00BB4BE5">
        <w:rPr>
          <w:rFonts w:ascii="Traditional Arabic" w:hAnsi="Traditional Arabic" w:cs="Traditional Arabic" w:hint="eastAsia"/>
          <w:sz w:val="36"/>
          <w:szCs w:val="36"/>
          <w:rtl/>
        </w:rPr>
        <w:t>ره</w:t>
      </w:r>
      <w:r w:rsidRPr="00BB4BE5">
        <w:rPr>
          <w:rFonts w:ascii="Traditional Arabic" w:hAnsi="Traditional Arabic" w:cs="Traditional Arabic"/>
          <w:sz w:val="36"/>
          <w:szCs w:val="36"/>
          <w:rtl/>
        </w:rPr>
        <w:t xml:space="preserve"> خليفة لل</w:t>
      </w:r>
      <w:r w:rsidRPr="00BB4BE5">
        <w:rPr>
          <w:rFonts w:ascii="Traditional Arabic" w:hAnsi="Traditional Arabic" w:cs="Traditional Arabic" w:hint="eastAsia"/>
          <w:sz w:val="36"/>
          <w:szCs w:val="36"/>
          <w:rtl/>
        </w:rPr>
        <w:t>مسلمين،</w:t>
      </w:r>
      <w:r w:rsidRPr="00BB4BE5">
        <w:rPr>
          <w:rFonts w:ascii="Traditional Arabic" w:hAnsi="Traditional Arabic" w:cs="Traditional Arabic"/>
          <w:sz w:val="36"/>
          <w:szCs w:val="36"/>
          <w:rtl/>
        </w:rPr>
        <w:t xml:space="preserve"> قال: يبقى سهم الله ورسوله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p>
    <w:p w:rsidR="00DB12E1" w:rsidRPr="00BB4BE5" w:rsidRDefault="00DB12E1" w:rsidP="00E40B4C">
      <w:pPr>
        <w:numPr>
          <w:ilvl w:val="0"/>
          <w:numId w:val="35"/>
        </w:numPr>
        <w:tabs>
          <w:tab w:val="left" w:pos="226"/>
        </w:tabs>
        <w:autoSpaceDE w:val="0"/>
        <w:autoSpaceDN w:val="0"/>
        <w:adjustRightInd w:val="0"/>
        <w:spacing w:before="240" w:line="240" w:lineRule="auto"/>
        <w:ind w:left="226" w:right="-851"/>
        <w:jc w:val="both"/>
        <w:rPr>
          <w:rFonts w:ascii="Traditional Arabic" w:hAnsi="Traditional Arabic" w:cs="Traditional Arabic"/>
          <w:sz w:val="36"/>
          <w:szCs w:val="36"/>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E06EDA">
      <w:pPr>
        <w:tabs>
          <w:tab w:val="left" w:pos="226"/>
        </w:tabs>
        <w:autoSpaceDE w:val="0"/>
        <w:autoSpaceDN w:val="0"/>
        <w:adjustRightInd w:val="0"/>
        <w:spacing w:before="240" w:line="240" w:lineRule="auto"/>
        <w:ind w:left="-199" w:right="-851"/>
        <w:jc w:val="both"/>
        <w:rPr>
          <w:rFonts w:ascii="Traditional Arabic" w:hAnsi="Traditional Arabic" w:cs="Traditional Arabic"/>
          <w:b/>
          <w:bCs/>
          <w:sz w:val="36"/>
          <w:szCs w:val="36"/>
          <w:u w:val="single"/>
          <w:rtl/>
        </w:rPr>
      </w:pPr>
      <w:r w:rsidRPr="00BB4BE5">
        <w:rPr>
          <w:rFonts w:ascii="Traditional Arabic" w:hAnsi="Traditional Arabic" w:cs="Traditional Arabic"/>
          <w:sz w:val="36"/>
          <w:szCs w:val="36"/>
          <w:rtl/>
        </w:rPr>
        <w:t xml:space="preserve">   </w:t>
      </w:r>
      <w:r w:rsidRPr="00BB4BE5">
        <w:rPr>
          <w:rFonts w:cs="Traditional Arabic"/>
          <w:sz w:val="28"/>
          <w:szCs w:val="36"/>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خمس</w:t>
      </w:r>
      <w:r w:rsidRPr="00BB4BE5">
        <w:rPr>
          <w:rFonts w:cs="Traditional Arabic"/>
          <w:sz w:val="36"/>
          <w:szCs w:val="36"/>
          <w:rtl/>
        </w:rPr>
        <w:t xml:space="preserve"> </w:t>
      </w:r>
      <w:r w:rsidRPr="00BB4BE5">
        <w:rPr>
          <w:rFonts w:cs="Traditional Arabic" w:hint="eastAsia"/>
          <w:sz w:val="36"/>
          <w:szCs w:val="36"/>
          <w:rtl/>
        </w:rPr>
        <w:t>الخمس</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لله</w:t>
      </w:r>
      <w:r w:rsidRPr="00BB4BE5">
        <w:rPr>
          <w:rFonts w:cs="Traditional Arabic"/>
          <w:sz w:val="36"/>
          <w:szCs w:val="36"/>
          <w:rtl/>
        </w:rPr>
        <w:t xml:space="preserve"> </w:t>
      </w:r>
      <w:r w:rsidRPr="00BB4BE5">
        <w:rPr>
          <w:rFonts w:cs="Traditional Arabic" w:hint="eastAsia"/>
          <w:sz w:val="36"/>
          <w:szCs w:val="36"/>
          <w:rtl/>
        </w:rPr>
        <w:t>وللرسول</w:t>
      </w:r>
      <w:r w:rsidRPr="00BB4BE5">
        <w:rPr>
          <w:rFonts w:cs="Traditional Arabic"/>
          <w:sz w:val="36"/>
          <w:szCs w:val="36"/>
          <w:rtl/>
        </w:rPr>
        <w:t xml:space="preserve"> </w:t>
      </w:r>
      <w:r w:rsidRPr="00BB4BE5">
        <w:rPr>
          <w:rFonts w:ascii="Traditional Arabic" w:hAnsi="Traditional Arabic" w:cs="Traditional Arabic"/>
          <w:sz w:val="36"/>
          <w:szCs w:val="36"/>
        </w:rPr>
        <w:t>-</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باقٍ،</w:t>
      </w:r>
      <w:r w:rsidRPr="00BB4BE5">
        <w:rPr>
          <w:rFonts w:cs="Traditional Arabic"/>
          <w:sz w:val="36"/>
          <w:szCs w:val="36"/>
          <w:rtl/>
        </w:rPr>
        <w:t xml:space="preserve"> </w:t>
      </w:r>
      <w:r w:rsidRPr="00BB4BE5">
        <w:rPr>
          <w:rFonts w:cs="Traditional Arabic" w:hint="eastAsia"/>
          <w:sz w:val="36"/>
          <w:szCs w:val="36"/>
          <w:rtl/>
        </w:rPr>
        <w:t>ويكون</w:t>
      </w:r>
      <w:r w:rsidRPr="00BB4BE5">
        <w:rPr>
          <w:rFonts w:cs="Traditional Arabic"/>
          <w:sz w:val="36"/>
          <w:szCs w:val="36"/>
          <w:rtl/>
        </w:rPr>
        <w:t xml:space="preserve"> </w:t>
      </w:r>
      <w:r w:rsidRPr="00BB4BE5">
        <w:rPr>
          <w:rFonts w:cs="Traditional Arabic" w:hint="eastAsia"/>
          <w:sz w:val="36"/>
          <w:szCs w:val="36"/>
          <w:rtl/>
        </w:rPr>
        <w:t>فيئًا</w:t>
      </w:r>
      <w:r w:rsidRPr="00BB4BE5">
        <w:rPr>
          <w:rFonts w:cs="Traditional Arabic"/>
          <w:sz w:val="36"/>
          <w:szCs w:val="36"/>
          <w:rtl/>
        </w:rPr>
        <w:t xml:space="preserve"> </w:t>
      </w:r>
      <w:r w:rsidRPr="00BB4BE5">
        <w:rPr>
          <w:rFonts w:cs="Traditional Arabic" w:hint="eastAsia"/>
          <w:sz w:val="36"/>
          <w:szCs w:val="36"/>
          <w:rtl/>
        </w:rPr>
        <w:t>يدخل</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بيت</w:t>
      </w:r>
      <w:r w:rsidRPr="00BB4BE5">
        <w:rPr>
          <w:rFonts w:cs="Traditional Arabic"/>
          <w:sz w:val="36"/>
          <w:szCs w:val="36"/>
          <w:rtl/>
        </w:rPr>
        <w:t xml:space="preserve"> </w:t>
      </w:r>
      <w:r w:rsidRPr="00BB4BE5">
        <w:rPr>
          <w:rFonts w:cs="Traditional Arabic" w:hint="eastAsia"/>
          <w:sz w:val="36"/>
          <w:szCs w:val="36"/>
          <w:rtl/>
        </w:rPr>
        <w:t>المال،</w:t>
      </w:r>
      <w:r w:rsidRPr="00BB4BE5">
        <w:rPr>
          <w:rFonts w:cs="Traditional Arabic"/>
          <w:sz w:val="36"/>
          <w:szCs w:val="36"/>
          <w:rtl/>
        </w:rPr>
        <w:t xml:space="preserve"> </w:t>
      </w:r>
      <w:r w:rsidRPr="00BB4BE5">
        <w:rPr>
          <w:rFonts w:cs="Traditional Arabic" w:hint="eastAsia"/>
          <w:sz w:val="36"/>
          <w:szCs w:val="36"/>
          <w:rtl/>
        </w:rPr>
        <w:t>ويُصرف</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مصالح</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p>
    <w:p w:rsidR="00DB12E1" w:rsidRPr="00BB4BE5" w:rsidRDefault="00DB12E1" w:rsidP="007B1AFA">
      <w:pPr>
        <w:tabs>
          <w:tab w:val="left" w:pos="226"/>
        </w:tabs>
        <w:autoSpaceDE w:val="0"/>
        <w:autoSpaceDN w:val="0"/>
        <w:adjustRightInd w:val="0"/>
        <w:spacing w:line="240" w:lineRule="auto"/>
        <w:ind w:left="-199" w:right="-851"/>
        <w:jc w:val="both"/>
        <w:rPr>
          <w:rFonts w:ascii="Traditional Arabic" w:hAnsi="Traditional Arabic" w:cs="Traditional Arabic"/>
          <w:sz w:val="36"/>
          <w:szCs w:val="36"/>
        </w:rPr>
      </w:pPr>
      <w:r w:rsidRPr="00BB4BE5">
        <w:rPr>
          <w:rFonts w:cs="Traditional Arabic"/>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فيكون</w:t>
      </w:r>
      <w:r w:rsidRPr="00BB4BE5">
        <w:rPr>
          <w:rFonts w:cs="Traditional Arabic"/>
          <w:sz w:val="36"/>
          <w:szCs w:val="36"/>
          <w:rtl/>
        </w:rPr>
        <w:t>: (</w:t>
      </w:r>
      <w:r w:rsidRPr="00BB4BE5">
        <w:rPr>
          <w:rFonts w:cs="Traditional Arabic" w:hint="eastAsia"/>
          <w:sz w:val="36"/>
          <w:szCs w:val="36"/>
          <w:rtl/>
        </w:rPr>
        <w:t>لله</w:t>
      </w:r>
      <w:r w:rsidRPr="00BB4BE5">
        <w:rPr>
          <w:rFonts w:cs="Traditional Arabic"/>
          <w:sz w:val="36"/>
          <w:szCs w:val="36"/>
          <w:rtl/>
        </w:rPr>
        <w:t xml:space="preserve"> </w:t>
      </w:r>
      <w:r w:rsidRPr="00BB4BE5">
        <w:rPr>
          <w:rFonts w:cs="Traditional Arabic" w:hint="eastAsia"/>
          <w:sz w:val="36"/>
          <w:szCs w:val="36"/>
          <w:rtl/>
        </w:rPr>
        <w:t>ورسوله</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أصل</w:t>
      </w:r>
      <w:r w:rsidRPr="00BB4BE5">
        <w:rPr>
          <w:rFonts w:cs="Traditional Arabic"/>
          <w:sz w:val="36"/>
          <w:szCs w:val="36"/>
          <w:rtl/>
        </w:rPr>
        <w:t xml:space="preserve"> </w:t>
      </w:r>
      <w:r w:rsidRPr="00BB4BE5">
        <w:rPr>
          <w:rFonts w:cs="Traditional Arabic" w:hint="eastAsia"/>
          <w:sz w:val="36"/>
          <w:szCs w:val="36"/>
          <w:rtl/>
        </w:rPr>
        <w:t>الغنيمة</w:t>
      </w:r>
      <w:r w:rsidRPr="00BB4BE5">
        <w:rPr>
          <w:rFonts w:cs="Traditional Arabic"/>
          <w:sz w:val="36"/>
          <w:szCs w:val="36"/>
          <w:rtl/>
        </w:rPr>
        <w:t xml:space="preserve"> </w:t>
      </w:r>
      <w:r w:rsidRPr="00BB4BE5">
        <w:rPr>
          <w:rFonts w:cs="Traditional Arabic" w:hint="eastAsia"/>
          <w:sz w:val="36"/>
          <w:szCs w:val="36"/>
          <w:rtl/>
        </w:rPr>
        <w:t>جزء</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خمسة</w:t>
      </w:r>
      <w:r w:rsidRPr="00BB4BE5">
        <w:rPr>
          <w:rFonts w:cs="Traditional Arabic"/>
          <w:sz w:val="36"/>
          <w:szCs w:val="36"/>
          <w:rtl/>
        </w:rPr>
        <w:t xml:space="preserve"> </w:t>
      </w:r>
      <w:r w:rsidRPr="00BB4BE5">
        <w:rPr>
          <w:rFonts w:cs="Traditional Arabic" w:hint="eastAsia"/>
          <w:sz w:val="36"/>
          <w:szCs w:val="36"/>
          <w:rtl/>
        </w:rPr>
        <w:t>وعشرين</w:t>
      </w:r>
      <w:r w:rsidRPr="00BB4BE5">
        <w:rPr>
          <w:rFonts w:cs="Traditional Arabic"/>
          <w:sz w:val="36"/>
          <w:szCs w:val="36"/>
          <w:rtl/>
        </w:rPr>
        <w:t xml:space="preserve"> </w:t>
      </w:r>
      <w:r w:rsidRPr="00BB4BE5">
        <w:rPr>
          <w:rFonts w:cs="Traditional Arabic" w:hint="eastAsia"/>
          <w:sz w:val="36"/>
          <w:szCs w:val="36"/>
          <w:rtl/>
        </w:rPr>
        <w:t>جزءًا</w:t>
      </w:r>
      <w:r w:rsidRPr="00BB4BE5">
        <w:rPr>
          <w:rFonts w:cs="Traditional Arabic"/>
          <w:sz w:val="36"/>
          <w:szCs w:val="36"/>
          <w:rtl/>
        </w:rPr>
        <w:t>.</w:t>
      </w:r>
    </w:p>
    <w:p w:rsidR="00DB12E1" w:rsidRPr="00BB4BE5" w:rsidRDefault="00DB12E1" w:rsidP="007B1AFA">
      <w:pPr>
        <w:tabs>
          <w:tab w:val="left" w:pos="226"/>
        </w:tabs>
        <w:autoSpaceDE w:val="0"/>
        <w:autoSpaceDN w:val="0"/>
        <w:adjustRightInd w:val="0"/>
        <w:spacing w:after="0" w:line="240" w:lineRule="auto"/>
        <w:ind w:left="-199" w:right="-851"/>
        <w:jc w:val="both"/>
        <w:rPr>
          <w:rFonts w:cs="Traditional Arabic"/>
          <w:sz w:val="36"/>
          <w:szCs w:val="36"/>
          <w:rtl/>
        </w:rPr>
      </w:pPr>
      <w:r w:rsidRPr="00BB4BE5">
        <w:rPr>
          <w:rFonts w:cs="Traditional Arabic" w:hint="eastAsia"/>
          <w:sz w:val="36"/>
          <w:szCs w:val="36"/>
          <w:rtl/>
        </w:rPr>
        <w:t>وأين</w:t>
      </w:r>
      <w:r w:rsidRPr="00BB4BE5">
        <w:rPr>
          <w:rFonts w:cs="Traditional Arabic"/>
          <w:sz w:val="36"/>
          <w:szCs w:val="36"/>
          <w:rtl/>
        </w:rPr>
        <w:t xml:space="preserve"> </w:t>
      </w:r>
      <w:r w:rsidRPr="00BB4BE5">
        <w:rPr>
          <w:rFonts w:cs="Traditional Arabic" w:hint="eastAsia"/>
          <w:sz w:val="36"/>
          <w:szCs w:val="36"/>
          <w:rtl/>
        </w:rPr>
        <w:t>يصرف</w:t>
      </w:r>
      <w:r w:rsidRPr="00BB4BE5">
        <w:rPr>
          <w:rFonts w:cs="Traditional Arabic"/>
          <w:sz w:val="36"/>
          <w:szCs w:val="36"/>
          <w:rtl/>
        </w:rPr>
        <w:t xml:space="preserve"> </w:t>
      </w:r>
      <w:r w:rsidRPr="00BB4BE5">
        <w:rPr>
          <w:rFonts w:cs="Traditional Arabic" w:hint="eastAsia"/>
          <w:sz w:val="36"/>
          <w:szCs w:val="36"/>
          <w:rtl/>
        </w:rPr>
        <w:t>هذا؟</w:t>
      </w:r>
    </w:p>
    <w:p w:rsidR="00DB12E1" w:rsidRPr="00BB4BE5" w:rsidRDefault="00DB12E1" w:rsidP="007B1AFA">
      <w:pPr>
        <w:tabs>
          <w:tab w:val="left" w:pos="226"/>
        </w:tabs>
        <w:autoSpaceDE w:val="0"/>
        <w:autoSpaceDN w:val="0"/>
        <w:adjustRightInd w:val="0"/>
        <w:spacing w:after="0" w:line="240" w:lineRule="auto"/>
        <w:ind w:left="-199" w:right="-851"/>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الجواب</w:t>
      </w:r>
      <w:r w:rsidRPr="00BB4BE5">
        <w:rPr>
          <w:rFonts w:cs="Traditional Arabic"/>
          <w:sz w:val="36"/>
          <w:szCs w:val="36"/>
          <w:rtl/>
        </w:rPr>
        <w:t xml:space="preserve">: </w:t>
      </w:r>
      <w:r w:rsidRPr="00BB4BE5">
        <w:rPr>
          <w:rFonts w:cs="Traditional Arabic" w:hint="eastAsia"/>
          <w:sz w:val="36"/>
          <w:szCs w:val="36"/>
          <w:rtl/>
        </w:rPr>
        <w:t>خمس</w:t>
      </w:r>
      <w:r w:rsidRPr="00BB4BE5">
        <w:rPr>
          <w:rFonts w:cs="Traditional Arabic"/>
          <w:sz w:val="36"/>
          <w:szCs w:val="36"/>
          <w:rtl/>
        </w:rPr>
        <w:t xml:space="preserve"> </w:t>
      </w:r>
      <w:r w:rsidRPr="00BB4BE5">
        <w:rPr>
          <w:rFonts w:cs="Traditional Arabic" w:hint="eastAsia"/>
          <w:sz w:val="36"/>
          <w:szCs w:val="36"/>
          <w:rtl/>
        </w:rPr>
        <w:t>الخمس</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فيئًا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مصالح</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الصحيح</w:t>
      </w:r>
      <w:r w:rsidRPr="00BB4BE5">
        <w:rPr>
          <w:rFonts w:cs="Traditional Arabic"/>
          <w:sz w:val="36"/>
          <w:szCs w:val="36"/>
          <w:rtl/>
        </w:rPr>
        <w:t>.</w:t>
      </w:r>
    </w:p>
    <w:p w:rsidR="00DB12E1" w:rsidRPr="00BB4BE5" w:rsidRDefault="00DB12E1" w:rsidP="007B1AFA">
      <w:pPr>
        <w:tabs>
          <w:tab w:val="left" w:pos="226"/>
        </w:tabs>
        <w:autoSpaceDE w:val="0"/>
        <w:autoSpaceDN w:val="0"/>
        <w:adjustRightInd w:val="0"/>
        <w:spacing w:after="0" w:line="240" w:lineRule="auto"/>
        <w:ind w:left="-199" w:right="-851"/>
        <w:jc w:val="both"/>
        <w:rPr>
          <w:rFonts w:cs="Traditional Arabic"/>
          <w:sz w:val="36"/>
          <w:szCs w:val="36"/>
          <w:rtl/>
        </w:rPr>
      </w:pPr>
      <w:r w:rsidRPr="00BB4BE5">
        <w:rPr>
          <w:rFonts w:cs="Traditional Arabic" w:hint="eastAsia"/>
          <w:sz w:val="36"/>
          <w:szCs w:val="36"/>
          <w:rtl/>
        </w:rPr>
        <w:t>وقيل</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لله</w:t>
      </w:r>
      <w:r w:rsidRPr="00BB4BE5">
        <w:rPr>
          <w:rFonts w:cs="Traditional Arabic"/>
          <w:sz w:val="36"/>
          <w:szCs w:val="36"/>
          <w:rtl/>
        </w:rPr>
        <w:t xml:space="preserve"> </w:t>
      </w:r>
      <w:r w:rsidRPr="00BB4BE5">
        <w:rPr>
          <w:rFonts w:cs="Traditional Arabic" w:hint="eastAsia"/>
          <w:sz w:val="36"/>
          <w:szCs w:val="36"/>
          <w:rtl/>
        </w:rPr>
        <w:t>فهو</w:t>
      </w:r>
      <w:r w:rsidRPr="00BB4BE5">
        <w:rPr>
          <w:rFonts w:cs="Traditional Arabic"/>
          <w:sz w:val="36"/>
          <w:szCs w:val="36"/>
          <w:rtl/>
        </w:rPr>
        <w:t xml:space="preserve"> </w:t>
      </w:r>
      <w:r w:rsidRPr="00BB4BE5">
        <w:rPr>
          <w:rFonts w:cs="Traditional Arabic" w:hint="eastAsia"/>
          <w:sz w:val="36"/>
          <w:szCs w:val="36"/>
          <w:rtl/>
        </w:rPr>
        <w:t>فيء،</w:t>
      </w:r>
      <w:r w:rsidRPr="00BB4BE5">
        <w:rPr>
          <w:rFonts w:cs="Traditional Arabic"/>
          <w:sz w:val="36"/>
          <w:szCs w:val="36"/>
          <w:rtl/>
        </w:rPr>
        <w:t xml:space="preserve"> </w:t>
      </w:r>
      <w:r w:rsidRPr="00BB4BE5">
        <w:rPr>
          <w:rFonts w:cs="Traditional Arabic" w:hint="eastAsia"/>
          <w:sz w:val="36"/>
          <w:szCs w:val="36"/>
          <w:rtl/>
        </w:rPr>
        <w:t>وما</w:t>
      </w:r>
      <w:r w:rsidRPr="00BB4BE5">
        <w:rPr>
          <w:rFonts w:cs="Traditional Arabic"/>
          <w:sz w:val="36"/>
          <w:szCs w:val="36"/>
          <w:rtl/>
        </w:rPr>
        <w:t xml:space="preserve"> </w:t>
      </w:r>
      <w:r w:rsidRPr="00BB4BE5">
        <w:rPr>
          <w:rFonts w:cs="Traditional Arabic" w:hint="eastAsia"/>
          <w:sz w:val="36"/>
          <w:szCs w:val="36"/>
          <w:rtl/>
        </w:rPr>
        <w:t>للرسول</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فللإمام؛</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نائب</w:t>
      </w:r>
      <w:r w:rsidRPr="00BB4BE5">
        <w:rPr>
          <w:rFonts w:cs="Traditional Arabic"/>
          <w:sz w:val="36"/>
          <w:szCs w:val="36"/>
          <w:rtl/>
        </w:rPr>
        <w:t xml:space="preserve"> </w:t>
      </w:r>
      <w:r w:rsidRPr="00BB4BE5">
        <w:rPr>
          <w:rFonts w:cs="Traditional Arabic" w:hint="eastAsia"/>
          <w:sz w:val="36"/>
          <w:szCs w:val="36"/>
          <w:rtl/>
        </w:rPr>
        <w:t>مناب</w:t>
      </w:r>
      <w:r w:rsidRPr="00BB4BE5">
        <w:rPr>
          <w:rFonts w:cs="Traditional Arabic"/>
          <w:sz w:val="36"/>
          <w:szCs w:val="36"/>
          <w:rtl/>
        </w:rPr>
        <w:t xml:space="preserve"> </w:t>
      </w:r>
      <w:r w:rsidRPr="00BB4BE5">
        <w:rPr>
          <w:rFonts w:cs="Traditional Arabic" w:hint="eastAsia"/>
          <w:sz w:val="36"/>
          <w:szCs w:val="36"/>
          <w:rtl/>
        </w:rPr>
        <w:t>الرسول</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الأمة،</w:t>
      </w:r>
      <w:r w:rsidRPr="00BB4BE5">
        <w:rPr>
          <w:rFonts w:cs="Traditional Arabic"/>
          <w:sz w:val="36"/>
          <w:szCs w:val="36"/>
          <w:rtl/>
        </w:rPr>
        <w:t xml:space="preserve"> </w:t>
      </w:r>
      <w:r w:rsidRPr="00BB4BE5">
        <w:rPr>
          <w:rFonts w:cs="Traditional Arabic" w:hint="eastAsia"/>
          <w:sz w:val="36"/>
          <w:szCs w:val="36"/>
          <w:rtl/>
        </w:rPr>
        <w:t>ولكن</w:t>
      </w:r>
      <w:r w:rsidRPr="00BB4BE5">
        <w:rPr>
          <w:rFonts w:cs="Traditional Arabic"/>
          <w:sz w:val="36"/>
          <w:szCs w:val="36"/>
          <w:rtl/>
        </w:rPr>
        <w:t xml:space="preserve"> </w:t>
      </w:r>
      <w:r w:rsidRPr="00BB4BE5">
        <w:rPr>
          <w:rFonts w:cs="Traditional Arabic" w:hint="eastAsia"/>
          <w:sz w:val="36"/>
          <w:szCs w:val="36"/>
          <w:rtl/>
        </w:rPr>
        <w:t>الصحيح</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لله</w:t>
      </w:r>
      <w:r w:rsidRPr="00BB4BE5">
        <w:rPr>
          <w:rFonts w:cs="Traditional Arabic"/>
          <w:sz w:val="36"/>
          <w:szCs w:val="36"/>
          <w:rtl/>
        </w:rPr>
        <w:t xml:space="preserve"> </w:t>
      </w:r>
      <w:r w:rsidRPr="00BB4BE5">
        <w:rPr>
          <w:rFonts w:cs="Traditional Arabic" w:hint="eastAsia"/>
          <w:sz w:val="36"/>
          <w:szCs w:val="36"/>
          <w:rtl/>
        </w:rPr>
        <w:t>وللرسول</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فيئًا،</w:t>
      </w:r>
      <w:r w:rsidRPr="00BB4BE5">
        <w:rPr>
          <w:rFonts w:cs="Traditional Arabic"/>
          <w:sz w:val="36"/>
          <w:szCs w:val="36"/>
          <w:rtl/>
        </w:rPr>
        <w:t xml:space="preserve"> </w:t>
      </w:r>
      <w:r w:rsidRPr="00BB4BE5">
        <w:rPr>
          <w:rFonts w:cs="Traditional Arabic" w:hint="eastAsia"/>
          <w:sz w:val="36"/>
          <w:szCs w:val="36"/>
          <w:rtl/>
        </w:rPr>
        <w:t>يدخل</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بيت</w:t>
      </w:r>
      <w:r w:rsidRPr="00BB4BE5">
        <w:rPr>
          <w:rFonts w:cs="Traditional Arabic"/>
          <w:sz w:val="36"/>
          <w:szCs w:val="36"/>
          <w:rtl/>
        </w:rPr>
        <w:t xml:space="preserve"> </w:t>
      </w:r>
      <w:r w:rsidRPr="00BB4BE5">
        <w:rPr>
          <w:rFonts w:cs="Traditional Arabic" w:hint="eastAsia"/>
          <w:sz w:val="36"/>
          <w:szCs w:val="36"/>
          <w:rtl/>
        </w:rPr>
        <w:t>المال،</w:t>
      </w:r>
      <w:r w:rsidRPr="00BB4BE5">
        <w:rPr>
          <w:rFonts w:cs="Traditional Arabic"/>
          <w:sz w:val="36"/>
          <w:szCs w:val="36"/>
          <w:rtl/>
        </w:rPr>
        <w:t xml:space="preserve"> </w:t>
      </w:r>
      <w:r w:rsidRPr="00BB4BE5">
        <w:rPr>
          <w:rFonts w:cs="Traditional Arabic" w:hint="eastAsia"/>
          <w:sz w:val="36"/>
          <w:szCs w:val="36"/>
          <w:rtl/>
        </w:rPr>
        <w:t>ويصرف</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مصالح</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339"/>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7B1AFA">
      <w:pPr>
        <w:autoSpaceDE w:val="0"/>
        <w:autoSpaceDN w:val="0"/>
        <w:adjustRightInd w:val="0"/>
        <w:spacing w:before="240" w:after="0" w:line="240" w:lineRule="auto"/>
        <w:ind w:left="-199"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7B1AFA">
      <w:pPr>
        <w:autoSpaceDE w:val="0"/>
        <w:autoSpaceDN w:val="0"/>
        <w:adjustRightInd w:val="0"/>
        <w:spacing w:after="0" w:line="240" w:lineRule="auto"/>
        <w:ind w:left="-199" w:right="-851"/>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بعد النظر في الأقوال وأدلتها يظهر -والله أعلم- أن الراجح بقاء سهم الله ورسوله</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وأنه يصرف في مصالح المسلمين، وهذا ما اختاره ال</w:t>
      </w:r>
      <w:r w:rsidRPr="00BB4BE5">
        <w:rPr>
          <w:rFonts w:ascii="Traditional Arabic" w:hAnsi="Traditional Arabic" w:cs="Traditional Arabic" w:hint="eastAsia"/>
          <w:sz w:val="36"/>
          <w:szCs w:val="36"/>
          <w:rtl/>
        </w:rPr>
        <w:t>شيخ</w:t>
      </w:r>
      <w:r w:rsidRPr="00BB4BE5">
        <w:rPr>
          <w:rFonts w:ascii="Traditional Arabic" w:hAnsi="Traditional Arabic" w:cs="Traditional Arabic"/>
          <w:sz w:val="36"/>
          <w:szCs w:val="36"/>
          <w:rtl/>
        </w:rPr>
        <w:t xml:space="preserve"> ابن عثيمين -رحمه الله- ووافق فيه إحدى روايتي المذهب؛ لقوة أدلة هذا القول، والرد على أدلة القول الثاني. </w:t>
      </w: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b/>
          <w:bCs/>
          <w:sz w:val="34"/>
          <w:szCs w:val="34"/>
          <w:u w:val="single"/>
          <w:rtl/>
        </w:rPr>
      </w:pPr>
      <w:r w:rsidRPr="00BB4BE5">
        <w:rPr>
          <w:rFonts w:ascii="Traditional Arabic" w:hAnsi="Traditional Arabic" w:cs="Traditional Arabic" w:hint="eastAsia"/>
          <w:b/>
          <w:bCs/>
          <w:sz w:val="34"/>
          <w:szCs w:val="34"/>
          <w:u w:val="single"/>
          <w:rtl/>
        </w:rPr>
        <w:t>مسألة</w:t>
      </w:r>
      <w:r w:rsidRPr="00BB4BE5">
        <w:rPr>
          <w:rFonts w:ascii="Traditional Arabic" w:hAnsi="Traditional Arabic" w:cs="Traditional Arabic"/>
          <w:b/>
          <w:bCs/>
          <w:sz w:val="34"/>
          <w:szCs w:val="34"/>
          <w:u w:val="single"/>
          <w:rtl/>
        </w:rPr>
        <w:t xml:space="preserve"> (3): سهم ذوي القربى:</w:t>
      </w:r>
    </w:p>
    <w:p w:rsidR="00DB12E1" w:rsidRPr="00BB4BE5" w:rsidRDefault="00DB12E1" w:rsidP="002A579D">
      <w:pPr>
        <w:spacing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اختلف</w:t>
      </w:r>
      <w:r w:rsidRPr="00BB4BE5">
        <w:rPr>
          <w:rFonts w:ascii="Traditional Arabic" w:hAnsi="Traditional Arabic" w:cs="Traditional Arabic"/>
          <w:sz w:val="36"/>
          <w:szCs w:val="36"/>
          <w:rtl/>
        </w:rPr>
        <w:t xml:space="preserve"> الفقهاء في سهم ذوي القربى، </w:t>
      </w:r>
      <w:r w:rsidRPr="00BB4BE5">
        <w:rPr>
          <w:rFonts w:ascii="Traditional Arabic" w:hAnsi="Traditional Arabic" w:cs="Traditional Arabic" w:hint="eastAsia"/>
          <w:b/>
          <w:bCs/>
          <w:sz w:val="36"/>
          <w:szCs w:val="36"/>
          <w:rtl/>
        </w:rPr>
        <w:t>من</w:t>
      </w:r>
      <w:r w:rsidRPr="00BB4BE5">
        <w:rPr>
          <w:rFonts w:ascii="Traditional Arabic" w:hAnsi="Traditional Arabic" w:cs="Traditional Arabic"/>
          <w:b/>
          <w:bCs/>
          <w:sz w:val="36"/>
          <w:szCs w:val="36"/>
          <w:rtl/>
        </w:rPr>
        <w:t xml:space="preserve"> حيث بقا</w:t>
      </w:r>
      <w:r w:rsidRPr="00BB4BE5">
        <w:rPr>
          <w:rFonts w:ascii="Traditional Arabic" w:hAnsi="Traditional Arabic" w:cs="Traditional Arabic" w:hint="eastAsia"/>
          <w:b/>
          <w:bCs/>
          <w:sz w:val="36"/>
          <w:szCs w:val="36"/>
          <w:rtl/>
        </w:rPr>
        <w:t>ؤه</w:t>
      </w:r>
      <w:r w:rsidRPr="00BB4BE5">
        <w:rPr>
          <w:rFonts w:ascii="Traditional Arabic" w:hAnsi="Traditional Arabic" w:cs="Traditional Arabic"/>
          <w:b/>
          <w:bCs/>
          <w:sz w:val="36"/>
          <w:szCs w:val="36"/>
          <w:rtl/>
        </w:rPr>
        <w:t xml:space="preserve"> وعدمه إلى قولين:</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القول الأول: </w:t>
      </w:r>
    </w:p>
    <w:p w:rsidR="00DB12E1" w:rsidRPr="00BB4BE5" w:rsidRDefault="00DB12E1" w:rsidP="007B1AFA">
      <w:pPr>
        <w:spacing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ذوي القربى كانوا يستحقونه في زمن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بالنصرة،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ثم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انتهوا</w:t>
      </w:r>
      <w:r w:rsidRPr="00BB4BE5">
        <w:rPr>
          <w:rFonts w:ascii="Traditional Arabic" w:hAnsi="Traditional Arabic" w:cs="Traditional Arabic"/>
          <w:sz w:val="36"/>
          <w:szCs w:val="36"/>
          <w:rtl/>
        </w:rPr>
        <w:t xml:space="preserve"> بإعزاز الدين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وموت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فسقط سهمهم، </w:t>
      </w:r>
      <w:r w:rsidRPr="00BB4BE5">
        <w:rPr>
          <w:rFonts w:ascii="Traditional Arabic" w:hAnsi="Traditional Arabic" w:cs="Traditional Arabic" w:hint="eastAsia"/>
          <w:sz w:val="36"/>
          <w:szCs w:val="36"/>
          <w:rtl/>
        </w:rPr>
        <w:t>ويدخل</w:t>
      </w:r>
      <w:r w:rsidRPr="00BB4BE5">
        <w:rPr>
          <w:rFonts w:ascii="Traditional Arabic" w:hAnsi="Traditional Arabic" w:cs="Traditional Arabic"/>
          <w:sz w:val="36"/>
          <w:szCs w:val="36"/>
          <w:rtl/>
        </w:rPr>
        <w:t xml:space="preserve"> فقيرهم -دون غنيهم- في الأصناف الثلاثة: ال</w:t>
      </w:r>
      <w:r w:rsidRPr="00BB4BE5">
        <w:rPr>
          <w:rFonts w:ascii="Traditional Arabic" w:hAnsi="Traditional Arabic" w:cs="Traditional Arabic" w:hint="eastAsia"/>
          <w:sz w:val="36"/>
          <w:szCs w:val="36"/>
          <w:rtl/>
        </w:rPr>
        <w:t>فقير</w:t>
      </w:r>
      <w:r w:rsidRPr="00BB4BE5">
        <w:rPr>
          <w:rFonts w:ascii="Traditional Arabic" w:hAnsi="Traditional Arabic" w:cs="Traditional Arabic"/>
          <w:sz w:val="36"/>
          <w:szCs w:val="36"/>
          <w:rtl/>
        </w:rPr>
        <w:t xml:space="preserve"> واليتيم وابن السبيل، وهذا قول 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4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58"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numPr>
          <w:ilvl w:val="0"/>
          <w:numId w:val="37"/>
        </w:numPr>
        <w:tabs>
          <w:tab w:val="left" w:pos="226"/>
          <w:tab w:val="left" w:pos="509"/>
        </w:tabs>
        <w:autoSpaceDE w:val="0"/>
        <w:autoSpaceDN w:val="0"/>
        <w:adjustRightInd w:val="0"/>
        <w:spacing w:after="0" w:line="240" w:lineRule="auto"/>
        <w:ind w:left="226" w:right="-1134" w:firstLine="0"/>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الخلفاء الأربعة الراشدين </w:t>
      </w:r>
      <w:r w:rsidRPr="00BB4BE5">
        <w:rPr>
          <w:rFonts w:ascii="AGA Arabesque" w:hAnsi="AGA Arabesque" w:cs="Traditional Arabic"/>
          <w:sz w:val="36"/>
          <w:szCs w:val="36"/>
        </w:rPr>
        <w:sym w:font="AGA Arabesque" w:char="F079"/>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قسموه</w:t>
      </w:r>
      <w:r w:rsidRPr="00BB4BE5">
        <w:rPr>
          <w:rFonts w:ascii="Traditional Arabic" w:hAnsi="Traditional Arabic" w:cs="Traditional Arabic"/>
          <w:sz w:val="36"/>
          <w:szCs w:val="36"/>
          <w:rtl/>
        </w:rPr>
        <w:t xml:space="preserve"> على ثلاثة أسهم وكفى بهم قدوة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وقد سبق بيان هذا</w:t>
      </w:r>
      <w:r w:rsidRPr="00BB4BE5">
        <w:rPr>
          <w:rFonts w:ascii="Traditional Arabic" w:hAnsi="Traditional Arabic" w:cs="Traditional Arabic"/>
          <w:sz w:val="36"/>
          <w:szCs w:val="36"/>
          <w:vertAlign w:val="superscript"/>
          <w:rtl/>
        </w:rPr>
        <w:t xml:space="preserve"> (</w:t>
      </w:r>
      <w:r w:rsidRPr="00BB4BE5">
        <w:rPr>
          <w:rStyle w:val="a3"/>
          <w:rFonts w:ascii="Traditional Arabic" w:hAnsi="Traditional Arabic" w:cs="Traditional Arabic"/>
          <w:szCs w:val="36"/>
          <w:rtl/>
        </w:rPr>
        <w:footnoteReference w:id="34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حديث أبي يوسف في سنده الكلبي، وهو مضعف عند أهل ا</w:t>
      </w:r>
      <w:r w:rsidRPr="00BB4BE5">
        <w:rPr>
          <w:rFonts w:ascii="Traditional Arabic" w:hAnsi="Traditional Arabic" w:cs="Traditional Arabic" w:hint="eastAsia"/>
          <w:sz w:val="36"/>
          <w:szCs w:val="36"/>
          <w:rtl/>
        </w:rPr>
        <w:t>لحديث</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4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37"/>
        </w:numPr>
        <w:tabs>
          <w:tab w:val="left" w:pos="226"/>
        </w:tabs>
        <w:autoSpaceDE w:val="0"/>
        <w:autoSpaceDN w:val="0"/>
        <w:adjustRightInd w:val="0"/>
        <w:spacing w:before="240" w:after="0" w:line="240" w:lineRule="auto"/>
        <w:ind w:left="226" w:right="-851" w:firstLine="0"/>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قال</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w:t>
      </w:r>
      <w:r w:rsidRPr="0054207F">
        <w:rPr>
          <w:rFonts w:ascii="Traditional Arabic" w:hAnsi="Traditional Arabic" w:cs="Traditional Arabic" w:hint="eastAsia"/>
          <w:b/>
          <w:bCs/>
          <w:sz w:val="34"/>
          <w:szCs w:val="34"/>
          <w:rtl/>
        </w:rPr>
        <w:t>يا</w:t>
      </w:r>
      <w:r w:rsidRPr="0054207F">
        <w:rPr>
          <w:rFonts w:ascii="Traditional Arabic" w:hAnsi="Traditional Arabic" w:cs="Traditional Arabic"/>
          <w:b/>
          <w:bCs/>
          <w:sz w:val="34"/>
          <w:szCs w:val="34"/>
          <w:rtl/>
        </w:rPr>
        <w:t xml:space="preserve"> معشر بني هاشم إن الله -</w:t>
      </w:r>
      <w:r w:rsidRPr="0054207F">
        <w:rPr>
          <w:rFonts w:ascii="Traditional Arabic" w:hAnsi="Traditional Arabic" w:cs="Traditional Arabic" w:hint="eastAsia"/>
          <w:b/>
          <w:bCs/>
          <w:sz w:val="34"/>
          <w:szCs w:val="34"/>
          <w:rtl/>
        </w:rPr>
        <w:t>تعالى</w:t>
      </w:r>
      <w:r w:rsidRPr="0054207F">
        <w:rPr>
          <w:rFonts w:ascii="Traditional Arabic" w:hAnsi="Traditional Arabic" w:cs="Traditional Arabic"/>
          <w:b/>
          <w:bCs/>
          <w:sz w:val="34"/>
          <w:szCs w:val="34"/>
          <w:rtl/>
        </w:rPr>
        <w:t>- كره لكم غسالة الناس وأوساخهم</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وعوضكم منها بخمس الخمس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4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والعوض إنما يثبت في حق من يثبت في حقه المعو</w:t>
      </w:r>
      <w:r w:rsidRPr="00BB4BE5">
        <w:rPr>
          <w:rFonts w:ascii="Traditional Arabic" w:hAnsi="Traditional Arabic" w:cs="Traditional Arabic" w:hint="eastAsia"/>
          <w:sz w:val="36"/>
          <w:szCs w:val="36"/>
          <w:rtl/>
        </w:rPr>
        <w:t>َّض،</w:t>
      </w:r>
      <w:r w:rsidRPr="00BB4BE5">
        <w:rPr>
          <w:rFonts w:ascii="Traditional Arabic" w:hAnsi="Traditional Arabic" w:cs="Traditional Arabic"/>
          <w:sz w:val="36"/>
          <w:szCs w:val="36"/>
          <w:rtl/>
        </w:rPr>
        <w:t xml:space="preserve"> والمعوّض هو الصدقة، ولا تثبت إلا ل</w:t>
      </w:r>
      <w:r w:rsidRPr="00BB4BE5">
        <w:rPr>
          <w:rFonts w:ascii="Traditional Arabic" w:hAnsi="Traditional Arabic" w:cs="Traditional Arabic" w:hint="eastAsia"/>
          <w:sz w:val="36"/>
          <w:szCs w:val="36"/>
          <w:rtl/>
        </w:rPr>
        <w:t>لفقراء</w:t>
      </w:r>
      <w:r w:rsidRPr="00BB4BE5">
        <w:rPr>
          <w:rFonts w:ascii="Traditional Arabic" w:hAnsi="Traditional Arabic" w:cs="Traditional Arabic"/>
          <w:sz w:val="36"/>
          <w:szCs w:val="36"/>
          <w:rtl/>
        </w:rPr>
        <w:t xml:space="preserve"> باتفاق، فوجب أن يكون العوض (وهو سهم الغنيمة) خاصًّا بهم، </w:t>
      </w:r>
      <w:r w:rsidRPr="00BB4BE5">
        <w:rPr>
          <w:rFonts w:ascii="Traditional Arabic" w:hAnsi="Traditional Arabic" w:cs="Traditional Arabic" w:hint="eastAsia"/>
          <w:sz w:val="36"/>
          <w:szCs w:val="36"/>
          <w:rtl/>
        </w:rPr>
        <w:t>وعلى</w:t>
      </w:r>
      <w:r w:rsidRPr="00BB4BE5">
        <w:rPr>
          <w:rFonts w:ascii="Traditional Arabic" w:hAnsi="Traditional Arabic" w:cs="Traditional Arabic"/>
          <w:sz w:val="36"/>
          <w:szCs w:val="36"/>
          <w:rtl/>
        </w:rPr>
        <w:t xml:space="preserve"> هذا يُلغى وصف القرابة في إعطائهم بعد وفاة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لأنهم كانوا يأخذونه بوصف قرابة النصرة، لا قرابة النسب، وقد </w:t>
      </w:r>
      <w:r w:rsidRPr="00BB4BE5">
        <w:rPr>
          <w:rFonts w:ascii="Traditional Arabic" w:hAnsi="Traditional Arabic" w:cs="Traditional Arabic" w:hint="eastAsia"/>
          <w:sz w:val="36"/>
          <w:szCs w:val="36"/>
          <w:rtl/>
        </w:rPr>
        <w:t>علل</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ذلك،</w:t>
      </w:r>
      <w:r w:rsidRPr="00BB4BE5">
        <w:rPr>
          <w:rFonts w:ascii="Traditional Arabic" w:hAnsi="Traditional Arabic" w:cs="Traditional Arabic"/>
          <w:sz w:val="36"/>
          <w:szCs w:val="36"/>
          <w:rtl/>
        </w:rPr>
        <w:t xml:space="preserve"> فقال: </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54207F">
        <w:rPr>
          <w:rFonts w:ascii="Traditional Arabic" w:hAnsi="Traditional Arabic" w:cs="Traditional Arabic" w:hint="eastAsia"/>
          <w:b/>
          <w:bCs/>
          <w:sz w:val="34"/>
          <w:szCs w:val="34"/>
          <w:rtl/>
        </w:rPr>
        <w:t>إنهم</w:t>
      </w:r>
      <w:r w:rsidRPr="0054207F">
        <w:rPr>
          <w:rFonts w:ascii="Traditional Arabic" w:hAnsi="Traditional Arabic" w:cs="Traditional Arabic"/>
          <w:b/>
          <w:bCs/>
          <w:sz w:val="34"/>
          <w:szCs w:val="34"/>
          <w:rtl/>
        </w:rPr>
        <w:t xml:space="preserve"> لم يفارقوني في جاهلية ولا </w:t>
      </w:r>
      <w:r w:rsidRPr="0054207F">
        <w:rPr>
          <w:rFonts w:ascii="Traditional Arabic" w:hAnsi="Traditional Arabic" w:cs="Traditional Arabic" w:hint="eastAsia"/>
          <w:b/>
          <w:bCs/>
          <w:sz w:val="34"/>
          <w:szCs w:val="34"/>
          <w:rtl/>
        </w:rPr>
        <w:t>إسلام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54207F">
        <w:rPr>
          <w:rFonts w:ascii="Traditional Arabic" w:hAnsi="Traditional Arabic" w:cs="Traditional Arabic" w:hint="eastAsia"/>
          <w:b/>
          <w:bCs/>
          <w:sz w:val="34"/>
          <w:szCs w:val="34"/>
          <w:rtl/>
        </w:rPr>
        <w:t>وشبك</w:t>
      </w:r>
      <w:r w:rsidRPr="0054207F">
        <w:rPr>
          <w:rFonts w:ascii="Traditional Arabic" w:hAnsi="Traditional Arabic" w:cs="Traditional Arabic"/>
          <w:b/>
          <w:bCs/>
          <w:sz w:val="34"/>
          <w:szCs w:val="34"/>
          <w:rtl/>
        </w:rPr>
        <w:t xml:space="preserve"> بين أصابعه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4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على أن المراد من الن</w:t>
      </w:r>
      <w:r w:rsidRPr="00BB4BE5">
        <w:rPr>
          <w:rFonts w:ascii="Traditional Arabic" w:hAnsi="Traditional Arabic" w:cs="Traditional Arabic" w:hint="eastAsia"/>
          <w:sz w:val="36"/>
          <w:szCs w:val="36"/>
          <w:rtl/>
        </w:rPr>
        <w:t>ّص</w:t>
      </w:r>
      <w:r w:rsidRPr="00BB4BE5">
        <w:rPr>
          <w:rFonts w:ascii="Traditional Arabic" w:hAnsi="Traditional Arabic" w:cs="Traditional Arabic"/>
          <w:sz w:val="36"/>
          <w:szCs w:val="36"/>
          <w:rtl/>
        </w:rPr>
        <w:t xml:space="preserve"> قرب النصرة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لا قرب القرابة والنسب</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4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860DC">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الحديث به</w:t>
      </w:r>
      <w:r w:rsidRPr="00BB4BE5">
        <w:rPr>
          <w:rFonts w:ascii="Traditional Arabic" w:hAnsi="Traditional Arabic" w:cs="Traditional Arabic" w:hint="eastAsia"/>
          <w:sz w:val="36"/>
          <w:szCs w:val="36"/>
          <w:rtl/>
        </w:rPr>
        <w:t>ذا</w:t>
      </w:r>
      <w:r w:rsidRPr="00BB4BE5">
        <w:rPr>
          <w:rFonts w:ascii="Traditional Arabic" w:hAnsi="Traditional Arabic" w:cs="Traditional Arabic"/>
          <w:sz w:val="36"/>
          <w:szCs w:val="36"/>
          <w:rtl/>
        </w:rPr>
        <w:t xml:space="preserve"> اللفظ غريب، ولفظ العوض إنما وقع في عبارة بعض التابعين، ثم كون العوض إنما يثبت في حق من يثبت في حقه المعوّض ممنوع، ثم إن مذهب الحنفية يقتضي أن المراد بقوله: </w:t>
      </w:r>
      <w:r w:rsidRPr="00BB4BE5">
        <w:rPr>
          <w:rFonts w:ascii="Traditional Arabic" w:hAnsi="Traditional Arabic" w:cs="Traditional Arabic" w:hint="cs"/>
          <w:sz w:val="36"/>
          <w:szCs w:val="36"/>
          <w:rtl/>
        </w:rPr>
        <w:t>﴿</w:t>
      </w:r>
      <w:r w:rsidRPr="00BB4BE5">
        <w:rPr>
          <w:rFonts w:ascii="HQPB2" w:hAnsi="HQPB2" w:cs="Traditional Arabic"/>
          <w:b/>
          <w:bCs/>
          <w:sz w:val="26"/>
          <w:szCs w:val="26"/>
        </w:rPr>
        <w:sym w:font="HQPB2" w:char="F093"/>
      </w:r>
      <w:r w:rsidRPr="00BB4BE5">
        <w:rPr>
          <w:rFonts w:ascii="HQPB4" w:hAnsi="HQPB4" w:cs="Traditional Arabic"/>
          <w:b/>
          <w:bCs/>
          <w:sz w:val="26"/>
          <w:szCs w:val="26"/>
        </w:rPr>
        <w:sym w:font="HQPB4" w:char="F0CF"/>
      </w:r>
      <w:r w:rsidRPr="00BB4BE5">
        <w:rPr>
          <w:rFonts w:ascii="HQPB3" w:hAnsi="HQPB3" w:cs="Traditional Arabic"/>
          <w:b/>
          <w:bCs/>
          <w:sz w:val="26"/>
          <w:szCs w:val="26"/>
        </w:rPr>
        <w:sym w:font="HQPB3" w:char="F025"/>
      </w:r>
      <w:r w:rsidRPr="00BB4BE5">
        <w:rPr>
          <w:rFonts w:ascii="HQPB4" w:hAnsi="HQPB4" w:cs="Traditional Arabic"/>
          <w:b/>
          <w:bCs/>
          <w:sz w:val="26"/>
          <w:szCs w:val="26"/>
        </w:rPr>
        <w:sym w:font="HQPB4" w:char="F0CE"/>
      </w:r>
      <w:r w:rsidRPr="00BB4BE5">
        <w:rPr>
          <w:rFonts w:ascii="HQPB3" w:hAnsi="HQPB3" w:cs="Traditional Arabic"/>
          <w:b/>
          <w:bCs/>
          <w:sz w:val="26"/>
          <w:szCs w:val="26"/>
        </w:rPr>
        <w:sym w:font="HQPB3" w:char="F021"/>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6E"/>
      </w:r>
      <w:r w:rsidRPr="00BB4BE5">
        <w:rPr>
          <w:rFonts w:ascii="HQPB1" w:hAnsi="HQPB1" w:cs="Traditional Arabic"/>
          <w:b/>
          <w:bCs/>
          <w:sz w:val="26"/>
          <w:szCs w:val="26"/>
        </w:rPr>
        <w:sym w:font="HQPB1" w:char="F031"/>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E0"/>
      </w:r>
      <w:r w:rsidRPr="00BB4BE5">
        <w:rPr>
          <w:rFonts w:ascii="HQPB2" w:hAnsi="HQPB2" w:cs="Traditional Arabic"/>
          <w:b/>
          <w:bCs/>
          <w:sz w:val="26"/>
          <w:szCs w:val="26"/>
        </w:rPr>
        <w:sym w:font="HQPB2" w:char="F029"/>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rtl/>
        </w:rPr>
        <w:t xml:space="preserve"> الفقراء فيقتضي استحقاق فقرائهم، أو كونهم مصرفًا مستمرًّا، وينافيه إعطاؤه</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الأغنياء منهم، كما روي أنه أعطى العباس</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4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وكان له عشرون عبدًا يتَّجرون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4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before="240"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الثاني:</w:t>
      </w:r>
    </w:p>
    <w:p w:rsidR="00DB12E1" w:rsidRPr="00BB4BE5" w:rsidRDefault="00DB12E1" w:rsidP="007B1AFA">
      <w:pPr>
        <w:spacing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 سهم ذوي القربى باقٍ، يستحقونه بنص كلام الله </w:t>
      </w:r>
      <w:r w:rsidRPr="00BB4BE5">
        <w:rPr>
          <w:rFonts w:ascii="AGA Arabesque" w:hAnsi="AGA Arabesque" w:cs="Traditional Arabic"/>
          <w:sz w:val="36"/>
          <w:szCs w:val="36"/>
        </w:rPr>
        <w:sym w:font="AGA Arabesque" w:char="F055"/>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w:t>
      </w:r>
      <w:r w:rsidRPr="00BB4BE5">
        <w:rPr>
          <w:rFonts w:ascii="Traditional Arabic" w:hAnsi="Traditional Arabic" w:cs="Traditional Arabic" w:hint="eastAsia"/>
          <w:sz w:val="36"/>
          <w:szCs w:val="36"/>
          <w:rtl/>
        </w:rPr>
        <w:t>ذا</w:t>
      </w:r>
      <w:r w:rsidRPr="00BB4BE5">
        <w:rPr>
          <w:rFonts w:ascii="Traditional Arabic" w:hAnsi="Traditional Arabic" w:cs="Traditional Arabic"/>
          <w:sz w:val="36"/>
          <w:szCs w:val="36"/>
          <w:rtl/>
        </w:rPr>
        <w:t xml:space="preserve"> قول الجمهور</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4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غير أنهم </w:t>
      </w:r>
      <w:r w:rsidRPr="00BB4BE5">
        <w:rPr>
          <w:rFonts w:ascii="Traditional Arabic" w:hAnsi="Traditional Arabic" w:cs="Traditional Arabic" w:hint="eastAsia"/>
          <w:b/>
          <w:bCs/>
          <w:sz w:val="36"/>
          <w:szCs w:val="36"/>
          <w:rtl/>
        </w:rPr>
        <w:t>اختلفوا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في</w:t>
      </w:r>
      <w:r w:rsidRPr="00BB4BE5">
        <w:rPr>
          <w:rFonts w:ascii="Traditional Arabic" w:hAnsi="Traditional Arabic" w:cs="Traditional Arabic"/>
          <w:b/>
          <w:bCs/>
          <w:sz w:val="36"/>
          <w:szCs w:val="36"/>
          <w:rtl/>
        </w:rPr>
        <w:t xml:space="preserve"> من يستحقه منهم، إلى ثلاثة أقوال:</w:t>
      </w:r>
    </w:p>
    <w:p w:rsidR="00DB12E1" w:rsidRPr="00BB4BE5" w:rsidRDefault="00DB12E1" w:rsidP="007B1AFA">
      <w:pPr>
        <w:spacing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7B1AFA">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المراد بهم بنو هاشم، فيعطون بقدر الحاجة حسب ما يراه الإمام، وهذا قول 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4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sz w:val="36"/>
          <w:szCs w:val="36"/>
          <w:rtl/>
        </w:rPr>
        <w:t xml:space="preserve"> بقوله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w:t>
      </w:r>
      <w:r w:rsidRPr="0054207F">
        <w:rPr>
          <w:rFonts w:ascii="Traditional Arabic" w:hAnsi="Traditional Arabic" w:cs="Traditional Arabic" w:hint="eastAsia"/>
          <w:b/>
          <w:bCs/>
          <w:sz w:val="34"/>
          <w:szCs w:val="34"/>
          <w:rtl/>
        </w:rPr>
        <w:t>يا</w:t>
      </w:r>
      <w:r w:rsidRPr="0054207F">
        <w:rPr>
          <w:rFonts w:ascii="Traditional Arabic" w:hAnsi="Traditional Arabic" w:cs="Traditional Arabic"/>
          <w:b/>
          <w:bCs/>
          <w:sz w:val="34"/>
          <w:szCs w:val="34"/>
          <w:rtl/>
        </w:rPr>
        <w:t xml:space="preserve"> معشر بني هاشم</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إن الله -</w:t>
      </w:r>
      <w:r w:rsidRPr="0054207F">
        <w:rPr>
          <w:rFonts w:ascii="Traditional Arabic" w:hAnsi="Traditional Arabic" w:cs="Traditional Arabic" w:hint="eastAsia"/>
          <w:b/>
          <w:bCs/>
          <w:sz w:val="34"/>
          <w:szCs w:val="34"/>
          <w:rtl/>
        </w:rPr>
        <w:t>تعالى</w:t>
      </w:r>
      <w:r w:rsidRPr="0054207F">
        <w:rPr>
          <w:rFonts w:ascii="Traditional Arabic" w:hAnsi="Traditional Arabic" w:cs="Traditional Arabic"/>
          <w:b/>
          <w:bCs/>
          <w:sz w:val="34"/>
          <w:szCs w:val="34"/>
          <w:rtl/>
        </w:rPr>
        <w:t>- كره لكم غسالة الناس وأوساخهم</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w:t>
      </w:r>
      <w:r w:rsidRPr="0054207F">
        <w:rPr>
          <w:rFonts w:ascii="Traditional Arabic" w:hAnsi="Traditional Arabic" w:cs="Traditional Arabic" w:hint="eastAsia"/>
          <w:b/>
          <w:bCs/>
          <w:sz w:val="34"/>
          <w:szCs w:val="34"/>
          <w:rtl/>
        </w:rPr>
        <w:t>وعوضكم</w:t>
      </w:r>
      <w:r w:rsidRPr="0054207F">
        <w:rPr>
          <w:rFonts w:ascii="Traditional Arabic" w:hAnsi="Traditional Arabic" w:cs="Traditional Arabic"/>
          <w:b/>
          <w:bCs/>
          <w:sz w:val="34"/>
          <w:szCs w:val="34"/>
          <w:rtl/>
        </w:rPr>
        <w:t xml:space="preserve"> منها بخ</w:t>
      </w:r>
      <w:r w:rsidRPr="0054207F">
        <w:rPr>
          <w:rFonts w:ascii="Traditional Arabic" w:hAnsi="Traditional Arabic" w:cs="Traditional Arabic" w:hint="eastAsia"/>
          <w:b/>
          <w:bCs/>
          <w:sz w:val="34"/>
          <w:szCs w:val="34"/>
          <w:rtl/>
        </w:rPr>
        <w:t>ُمس</w:t>
      </w:r>
      <w:r w:rsidRPr="0054207F">
        <w:rPr>
          <w:rFonts w:ascii="Traditional Arabic" w:hAnsi="Traditional Arabic" w:cs="Traditional Arabic"/>
          <w:b/>
          <w:bCs/>
          <w:sz w:val="34"/>
          <w:szCs w:val="34"/>
          <w:rtl/>
        </w:rPr>
        <w:t xml:space="preserve"> الخمس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5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فبنو هاشم لا تحل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لهم الصدقة، فأعطوا من الخمس عوضًا عنه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5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7B1AFA">
      <w:pPr>
        <w:spacing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7B1AFA">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 المراد بهم بنو هاشم، وبنو المطلب، غنيهم وفقيرهم، ويكون حظ</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الذكر كالأنثيين، وهذا قول 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5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والمذهب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5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b/>
          <w:bCs/>
          <w:sz w:val="36"/>
          <w:szCs w:val="36"/>
          <w:rtl/>
        </w:rPr>
      </w:pP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b/>
          <w:bCs/>
          <w:sz w:val="36"/>
          <w:szCs w:val="36"/>
          <w:rtl/>
        </w:rPr>
      </w:pP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numPr>
          <w:ilvl w:val="0"/>
          <w:numId w:val="38"/>
        </w:numPr>
        <w:tabs>
          <w:tab w:val="left" w:pos="368"/>
        </w:tabs>
        <w:autoSpaceDE w:val="0"/>
        <w:autoSpaceDN w:val="0"/>
        <w:adjustRightInd w:val="0"/>
        <w:spacing w:after="0" w:line="240" w:lineRule="auto"/>
        <w:ind w:left="-58" w:right="-851" w:firstLine="142"/>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xml:space="preserve"> جُبَيْرِ بْنِ مُطْعِمٍ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قَالَ: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لما</w:t>
      </w:r>
      <w:r w:rsidRPr="0054207F">
        <w:rPr>
          <w:rFonts w:ascii="Traditional Arabic" w:hAnsi="Traditional Arabic" w:cs="Traditional Arabic"/>
          <w:b/>
          <w:bCs/>
          <w:sz w:val="34"/>
          <w:szCs w:val="34"/>
          <w:rtl/>
        </w:rPr>
        <w:t xml:space="preserve"> قسم رسول الله </w:t>
      </w:r>
      <w:r w:rsidRPr="0054207F">
        <w:rPr>
          <w:rFonts w:ascii="AGA Arabesque" w:hAnsi="AGA Arabesque" w:cs="Traditional Arabic"/>
          <w:b/>
          <w:bCs/>
          <w:sz w:val="34"/>
          <w:szCs w:val="34"/>
        </w:rPr>
        <w:sym w:font="AGA Arabesque" w:char="F072"/>
      </w:r>
      <w:r w:rsidRPr="0054207F">
        <w:rPr>
          <w:rFonts w:ascii="Traditional Arabic" w:hAnsi="Traditional Arabic" w:cs="Traditional Arabic"/>
          <w:b/>
          <w:bCs/>
          <w:sz w:val="34"/>
          <w:szCs w:val="34"/>
          <w:rtl/>
        </w:rPr>
        <w:t xml:space="preserve"> </w:t>
      </w:r>
      <w:r w:rsidRPr="0054207F">
        <w:rPr>
          <w:rFonts w:ascii="Traditional Arabic" w:hAnsi="Traditional Arabic" w:cs="Traditional Arabic" w:hint="eastAsia"/>
          <w:b/>
          <w:bCs/>
          <w:sz w:val="34"/>
          <w:szCs w:val="34"/>
          <w:rtl/>
        </w:rPr>
        <w:t>سهم</w:t>
      </w:r>
      <w:r w:rsidRPr="0054207F">
        <w:rPr>
          <w:rFonts w:ascii="Traditional Arabic" w:hAnsi="Traditional Arabic" w:cs="Traditional Arabic"/>
          <w:b/>
          <w:bCs/>
          <w:sz w:val="34"/>
          <w:szCs w:val="34"/>
          <w:rtl/>
        </w:rPr>
        <w:t xml:space="preserve"> ذي القربى بين بن</w:t>
      </w:r>
      <w:r w:rsidRPr="0054207F">
        <w:rPr>
          <w:rFonts w:ascii="Traditional Arabic" w:hAnsi="Traditional Arabic" w:cs="Traditional Arabic" w:hint="eastAsia"/>
          <w:b/>
          <w:bCs/>
          <w:sz w:val="34"/>
          <w:szCs w:val="34"/>
          <w:rtl/>
        </w:rPr>
        <w:t>ي</w:t>
      </w:r>
      <w:r w:rsidRPr="0054207F">
        <w:rPr>
          <w:rFonts w:ascii="Traditional Arabic" w:hAnsi="Traditional Arabic" w:cs="Traditional Arabic"/>
          <w:b/>
          <w:bCs/>
          <w:sz w:val="34"/>
          <w:szCs w:val="34"/>
          <w:rtl/>
        </w:rPr>
        <w:t xml:space="preserve"> هاشم وبن</w:t>
      </w:r>
      <w:r w:rsidRPr="0054207F">
        <w:rPr>
          <w:rFonts w:ascii="Traditional Arabic" w:hAnsi="Traditional Arabic" w:cs="Traditional Arabic" w:hint="eastAsia"/>
          <w:b/>
          <w:bCs/>
          <w:sz w:val="34"/>
          <w:szCs w:val="34"/>
          <w:rtl/>
        </w:rPr>
        <w:t>ي</w:t>
      </w:r>
      <w:r w:rsidRPr="0054207F">
        <w:rPr>
          <w:rFonts w:ascii="Traditional Arabic" w:hAnsi="Traditional Arabic" w:cs="Traditional Arabic"/>
          <w:b/>
          <w:bCs/>
          <w:sz w:val="34"/>
          <w:szCs w:val="34"/>
          <w:rtl/>
        </w:rPr>
        <w:t xml:space="preserve"> المطلب</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أتيته أنا وعثمان بن عفان</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فقلنا: يا رسول الله</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هؤلاء بنو هاشم</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لا ننكر فضلهم</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لمكانك الذي جعلك الله به منهم</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أرأيت بن</w:t>
      </w:r>
      <w:r w:rsidRPr="0054207F">
        <w:rPr>
          <w:rFonts w:ascii="Traditional Arabic" w:hAnsi="Traditional Arabic" w:cs="Traditional Arabic" w:hint="eastAsia"/>
          <w:b/>
          <w:bCs/>
          <w:sz w:val="34"/>
          <w:szCs w:val="34"/>
          <w:rtl/>
        </w:rPr>
        <w:t>ي</w:t>
      </w:r>
      <w:r w:rsidRPr="0054207F">
        <w:rPr>
          <w:rFonts w:ascii="Traditional Arabic" w:hAnsi="Traditional Arabic" w:cs="Traditional Arabic"/>
          <w:b/>
          <w:bCs/>
          <w:sz w:val="34"/>
          <w:szCs w:val="34"/>
          <w:rtl/>
        </w:rPr>
        <w:t xml:space="preserve"> المطلب</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أعطيتهم ومنعتنا</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فإنما نحن وهم منك بمنزلة</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فقال رسول الله </w:t>
      </w:r>
      <w:r w:rsidRPr="0054207F">
        <w:rPr>
          <w:rFonts w:ascii="AGA Arabesque" w:hAnsi="AGA Arabesque" w:cs="Traditional Arabic"/>
          <w:b/>
          <w:bCs/>
          <w:sz w:val="34"/>
          <w:szCs w:val="34"/>
        </w:rPr>
        <w:sym w:font="AGA Arabesque" w:char="F072"/>
      </w:r>
      <w:r w:rsidRPr="0054207F">
        <w:rPr>
          <w:rFonts w:ascii="Traditional Arabic" w:hAnsi="Traditional Arabic" w:cs="Traditional Arabic"/>
          <w:b/>
          <w:bCs/>
          <w:sz w:val="34"/>
          <w:szCs w:val="34"/>
          <w:rtl/>
        </w:rPr>
        <w:t xml:space="preserve">: </w:t>
      </w:r>
      <w:r w:rsidRPr="0054207F">
        <w:rPr>
          <w:rFonts w:ascii="Traditional Arabic" w:hAnsi="Traditional Arabic" w:cs="Traditional Arabic" w:hint="eastAsia"/>
          <w:b/>
          <w:bCs/>
          <w:sz w:val="34"/>
          <w:szCs w:val="34"/>
          <w:rtl/>
        </w:rPr>
        <w:t>إنهم</w:t>
      </w:r>
      <w:r w:rsidRPr="0054207F">
        <w:rPr>
          <w:rFonts w:ascii="Traditional Arabic" w:hAnsi="Traditional Arabic" w:cs="Traditional Arabic"/>
          <w:b/>
          <w:bCs/>
          <w:sz w:val="34"/>
          <w:szCs w:val="34"/>
          <w:rtl/>
        </w:rPr>
        <w:t xml:space="preserve"> لم يفارقوني في جاهلية ولا إسلام</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إنما بنو هاشم وبنو المطلب شيء واحد</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w:t>
      </w:r>
      <w:r w:rsidRPr="0054207F">
        <w:rPr>
          <w:rFonts w:ascii="Traditional Arabic" w:hAnsi="Traditional Arabic" w:cs="Traditional Arabic" w:hint="eastAsia"/>
          <w:b/>
          <w:bCs/>
          <w:sz w:val="34"/>
          <w:szCs w:val="34"/>
          <w:rtl/>
        </w:rPr>
        <w:t>وشبك</w:t>
      </w:r>
      <w:r w:rsidRPr="0054207F">
        <w:rPr>
          <w:rFonts w:ascii="Traditional Arabic" w:hAnsi="Traditional Arabic" w:cs="Traditional Arabic"/>
          <w:b/>
          <w:bCs/>
          <w:sz w:val="34"/>
          <w:szCs w:val="34"/>
          <w:rtl/>
        </w:rPr>
        <w:t xml:space="preserve"> بين أصابعه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5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فالنص على أن ذوي القربى هم بنو هاشم وبنو المطلب.</w:t>
      </w:r>
    </w:p>
    <w:p w:rsidR="00DB12E1" w:rsidRPr="00BB4BE5" w:rsidRDefault="00DB12E1" w:rsidP="00E40B4C">
      <w:pPr>
        <w:numPr>
          <w:ilvl w:val="0"/>
          <w:numId w:val="38"/>
        </w:numPr>
        <w:autoSpaceDE w:val="0"/>
        <w:autoSpaceDN w:val="0"/>
        <w:adjustRightInd w:val="0"/>
        <w:spacing w:after="0" w:line="240" w:lineRule="auto"/>
        <w:ind w:left="-58"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eastAsia"/>
          <w:b/>
          <w:bCs/>
          <w:sz w:val="26"/>
          <w:szCs w:val="2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hint="eastAsia"/>
          <w:b/>
          <w:bCs/>
          <w:sz w:val="26"/>
          <w:szCs w:val="26"/>
          <w:rtl/>
        </w:rPr>
        <w:t>‏</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FE"/>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4A"/>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D"/>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E6"/>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AF"/>
      </w:r>
      <w:r w:rsidRPr="00BB4BE5">
        <w:rPr>
          <w:rFonts w:ascii="HQPB2" w:hAnsi="HQPB2" w:cs="Traditional Arabic"/>
          <w:b/>
          <w:bCs/>
          <w:sz w:val="26"/>
          <w:szCs w:val="26"/>
        </w:rPr>
        <w:sym w:font="HQPB2" w:char="F05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7"/>
      </w:r>
      <w:r w:rsidRPr="00BB4BE5">
        <w:rPr>
          <w:rFonts w:ascii="HQPB1" w:hAnsi="HQPB1" w:cs="Traditional Arabic"/>
          <w:b/>
          <w:bCs/>
          <w:sz w:val="26"/>
          <w:szCs w:val="26"/>
        </w:rPr>
        <w:sym w:font="HQPB1" w:char="F047"/>
      </w:r>
      <w:r w:rsidRPr="00BB4BE5">
        <w:rPr>
          <w:rFonts w:ascii="HQPB4" w:hAnsi="HQPB4" w:cs="Traditional Arabic"/>
          <w:b/>
          <w:bCs/>
          <w:sz w:val="26"/>
          <w:szCs w:val="26"/>
        </w:rPr>
        <w:sym w:font="HQPB4" w:char="F0F4"/>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59"/>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EE"/>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4" w:hAnsi="HQPB4" w:cs="Traditional Arabic"/>
          <w:b/>
          <w:bCs/>
          <w:sz w:val="26"/>
          <w:szCs w:val="26"/>
        </w:rPr>
        <w:sym w:font="HQPB4" w:char="F069"/>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26"/>
      </w:r>
      <w:r w:rsidRPr="00BB4BE5">
        <w:rPr>
          <w:rFonts w:ascii="HQPB2" w:hAnsi="HQPB2" w:cs="Traditional Arabic"/>
          <w:b/>
          <w:bCs/>
          <w:sz w:val="26"/>
          <w:szCs w:val="26"/>
        </w:rPr>
        <w:sym w:font="HQPB2" w:char="F0E4"/>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D3"/>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AB"/>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8"/>
      </w:r>
      <w:r w:rsidRPr="00BB4BE5">
        <w:rPr>
          <w:rFonts w:ascii="HQPB2" w:hAnsi="HQPB2" w:cs="Traditional Arabic"/>
          <w:b/>
          <w:bCs/>
          <w:sz w:val="26"/>
          <w:szCs w:val="26"/>
        </w:rPr>
        <w:sym w:font="HQPB2" w:char="F06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7"/>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AC"/>
      </w:r>
      <w:r w:rsidRPr="00BB4BE5">
        <w:rPr>
          <w:rFonts w:ascii="HQPB1" w:hAnsi="HQPB1" w:cs="Traditional Arabic"/>
          <w:b/>
          <w:bCs/>
          <w:sz w:val="26"/>
          <w:szCs w:val="26"/>
        </w:rPr>
        <w:sym w:font="HQPB1" w:char="F021"/>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BC"/>
      </w:r>
      <w:r w:rsidRPr="00BB4BE5">
        <w:rPr>
          <w:rFonts w:ascii="HQPB4" w:hAnsi="HQPB4" w:cs="Traditional Arabic"/>
          <w:b/>
          <w:bCs/>
          <w:sz w:val="26"/>
          <w:szCs w:val="26"/>
        </w:rPr>
        <w:sym w:font="HQPB4" w:char="F0E7"/>
      </w:r>
      <w:r w:rsidRPr="00BB4BE5">
        <w:rPr>
          <w:rFonts w:ascii="HQPB2" w:hAnsi="HQPB2" w:cs="Traditional Arabic"/>
          <w:b/>
          <w:bCs/>
          <w:sz w:val="26"/>
          <w:szCs w:val="26"/>
        </w:rPr>
        <w:sym w:font="HQPB2" w:char="F06D"/>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A1"/>
      </w:r>
      <w:r w:rsidRPr="00BB4BE5">
        <w:rPr>
          <w:rFonts w:ascii="HQPB4" w:hAnsi="HQPB4" w:cs="Traditional Arabic"/>
          <w:b/>
          <w:bCs/>
          <w:sz w:val="26"/>
          <w:szCs w:val="26"/>
        </w:rPr>
        <w:sym w:font="HQPB4" w:char="F0E7"/>
      </w:r>
      <w:r w:rsidRPr="00BB4BE5">
        <w:rPr>
          <w:rFonts w:ascii="HQPB2" w:hAnsi="HQPB2" w:cs="Traditional Arabic"/>
          <w:b/>
          <w:bCs/>
          <w:sz w:val="26"/>
          <w:szCs w:val="26"/>
        </w:rPr>
        <w:sym w:font="HQPB2" w:char="F048"/>
      </w:r>
      <w:r w:rsidRPr="00BB4BE5">
        <w:rPr>
          <w:rFonts w:ascii="HQPB4" w:hAnsi="HQPB4" w:cs="Traditional Arabic"/>
          <w:b/>
          <w:bCs/>
          <w:sz w:val="26"/>
          <w:szCs w:val="26"/>
        </w:rPr>
        <w:sym w:font="HQPB4" w:char="F0E8"/>
      </w:r>
      <w:r w:rsidRPr="00BB4BE5">
        <w:rPr>
          <w:rFonts w:ascii="HQPB1" w:hAnsi="HQPB1" w:cs="Traditional Arabic"/>
          <w:b/>
          <w:bCs/>
          <w:sz w:val="26"/>
          <w:szCs w:val="26"/>
        </w:rPr>
        <w:sym w:font="HQPB1" w:char="F07E"/>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9"/>
      </w:r>
      <w:r w:rsidRPr="00BB4BE5">
        <w:rPr>
          <w:rFonts w:ascii="HQPB2" w:hAnsi="HQPB2" w:cs="Traditional Arabic"/>
          <w:b/>
          <w:bCs/>
          <w:sz w:val="26"/>
          <w:szCs w:val="26"/>
        </w:rPr>
        <w:sym w:font="HQPB2" w:char="F041"/>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1" w:hAnsi="HQPB1" w:cs="Traditional Arabic"/>
          <w:b/>
          <w:bCs/>
          <w:sz w:val="26"/>
          <w:szCs w:val="26"/>
        </w:rPr>
        <w:sym w:font="HQPB1" w:char="F099"/>
      </w:r>
      <w:r w:rsidRPr="00BB4BE5">
        <w:rPr>
          <w:rFonts w:ascii="HQPB4" w:hAnsi="HQPB4" w:cs="Traditional Arabic"/>
          <w:b/>
          <w:bCs/>
          <w:sz w:val="26"/>
          <w:szCs w:val="26"/>
        </w:rPr>
        <w:sym w:font="HQPB4" w:char="F0A7"/>
      </w:r>
      <w:r w:rsidRPr="00BB4BE5">
        <w:rPr>
          <w:rFonts w:ascii="HQPB1" w:hAnsi="HQPB1" w:cs="Traditional Arabic"/>
          <w:b/>
          <w:bCs/>
          <w:sz w:val="26"/>
          <w:szCs w:val="26"/>
        </w:rPr>
        <w:sym w:font="HQPB1" w:char="F08D"/>
      </w:r>
      <w:r w:rsidRPr="00BB4BE5">
        <w:rPr>
          <w:rFonts w:ascii="HQPB2" w:hAnsi="HQPB2" w:cs="Traditional Arabic"/>
          <w:b/>
          <w:bCs/>
          <w:sz w:val="26"/>
          <w:szCs w:val="26"/>
        </w:rPr>
        <w:sym w:font="HQPB2" w:char="F03D"/>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93"/>
      </w:r>
      <w:r w:rsidRPr="00BB4BE5">
        <w:rPr>
          <w:rFonts w:ascii="HQPB4" w:hAnsi="HQPB4" w:cs="Traditional Arabic"/>
          <w:b/>
          <w:bCs/>
          <w:sz w:val="26"/>
          <w:szCs w:val="26"/>
        </w:rPr>
        <w:sym w:font="HQPB4" w:char="F0CF"/>
      </w:r>
      <w:r w:rsidRPr="00BB4BE5">
        <w:rPr>
          <w:rFonts w:ascii="HQPB3" w:hAnsi="HQPB3" w:cs="Traditional Arabic"/>
          <w:b/>
          <w:bCs/>
          <w:sz w:val="26"/>
          <w:szCs w:val="26"/>
        </w:rPr>
        <w:sym w:font="HQPB3" w:char="F025"/>
      </w:r>
      <w:r w:rsidRPr="00BB4BE5">
        <w:rPr>
          <w:rFonts w:ascii="HQPB4" w:hAnsi="HQPB4" w:cs="Traditional Arabic"/>
          <w:b/>
          <w:bCs/>
          <w:sz w:val="26"/>
          <w:szCs w:val="26"/>
        </w:rPr>
        <w:sym w:font="HQPB4" w:char="F0CE"/>
      </w:r>
      <w:r w:rsidRPr="00BB4BE5">
        <w:rPr>
          <w:rFonts w:ascii="HQPB3" w:hAnsi="HQPB3" w:cs="Traditional Arabic"/>
          <w:b/>
          <w:bCs/>
          <w:sz w:val="26"/>
          <w:szCs w:val="26"/>
        </w:rPr>
        <w:sym w:font="HQPB3" w:char="F021"/>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6E"/>
      </w:r>
      <w:r w:rsidRPr="00BB4BE5">
        <w:rPr>
          <w:rFonts w:ascii="HQPB1" w:hAnsi="HQPB1" w:cs="Traditional Arabic"/>
          <w:b/>
          <w:bCs/>
          <w:sz w:val="26"/>
          <w:szCs w:val="26"/>
        </w:rPr>
        <w:sym w:font="HQPB1" w:char="F031"/>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E0"/>
      </w:r>
      <w:r w:rsidRPr="00BB4BE5">
        <w:rPr>
          <w:rFonts w:ascii="HQPB2" w:hAnsi="HQPB2" w:cs="Traditional Arabic"/>
          <w:b/>
          <w:bCs/>
          <w:sz w:val="26"/>
          <w:szCs w:val="26"/>
        </w:rPr>
        <w:sym w:font="HQPB2" w:char="F029"/>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47"/>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8A"/>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8"/>
      </w:r>
      <w:r w:rsidRPr="00BB4BE5">
        <w:rPr>
          <w:rFonts w:ascii="HQPB2" w:hAnsi="HQPB2" w:cs="Traditional Arabic"/>
          <w:b/>
          <w:bCs/>
          <w:sz w:val="26"/>
          <w:szCs w:val="26"/>
        </w:rPr>
        <w:sym w:font="HQPB2" w:char="F0FB"/>
      </w:r>
      <w:r w:rsidRPr="00BB4BE5">
        <w:rPr>
          <w:rFonts w:ascii="HQPB2" w:hAnsi="HQPB2" w:cs="Traditional Arabic"/>
          <w:b/>
          <w:bCs/>
          <w:sz w:val="26"/>
          <w:szCs w:val="26"/>
        </w:rPr>
        <w:sym w:font="HQPB2" w:char="F0FC"/>
      </w:r>
      <w:r w:rsidRPr="00BB4BE5">
        <w:rPr>
          <w:rFonts w:ascii="HQPB4" w:hAnsi="HQPB4" w:cs="Traditional Arabic"/>
          <w:b/>
          <w:bCs/>
          <w:sz w:val="26"/>
          <w:szCs w:val="26"/>
        </w:rPr>
        <w:sym w:font="HQPB4" w:char="F0C5"/>
      </w:r>
      <w:r w:rsidRPr="00BB4BE5">
        <w:rPr>
          <w:rFonts w:ascii="HQPB2" w:hAnsi="HQPB2" w:cs="Traditional Arabic"/>
          <w:b/>
          <w:bCs/>
          <w:sz w:val="26"/>
          <w:szCs w:val="26"/>
        </w:rPr>
        <w:sym w:font="HQPB2" w:char="F033"/>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A1"/>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7"/>
      </w:r>
      <w:r w:rsidRPr="00BB4BE5">
        <w:rPr>
          <w:rFonts w:ascii="HQPB2" w:hAnsi="HQPB2" w:cs="Traditional Arabic"/>
          <w:b/>
          <w:bCs/>
          <w:sz w:val="26"/>
          <w:szCs w:val="26"/>
        </w:rPr>
        <w:sym w:font="HQPB2" w:char="F0C6"/>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2F"/>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8"/>
      </w:r>
      <w:r w:rsidRPr="00BB4BE5">
        <w:rPr>
          <w:rFonts w:ascii="HQPB2" w:hAnsi="HQPB2" w:cs="Traditional Arabic"/>
          <w:b/>
          <w:bCs/>
          <w:sz w:val="26"/>
          <w:szCs w:val="26"/>
        </w:rPr>
        <w:sym w:font="HQPB2" w:char="F040"/>
      </w:r>
      <w:r w:rsidRPr="00BB4BE5">
        <w:rPr>
          <w:rFonts w:ascii="HQPB2" w:hAnsi="HQPB2" w:cs="Traditional Arabic"/>
          <w:b/>
          <w:bCs/>
          <w:sz w:val="26"/>
          <w:szCs w:val="26"/>
        </w:rPr>
        <w:sym w:font="HQPB2" w:char="F08B"/>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36"/>
      </w:r>
      <w:r w:rsidRPr="00BB4BE5">
        <w:rPr>
          <w:rFonts w:ascii="HQPB4" w:hAnsi="HQPB4" w:cs="Traditional Arabic"/>
          <w:b/>
          <w:bCs/>
          <w:sz w:val="26"/>
          <w:szCs w:val="26"/>
        </w:rPr>
        <w:sym w:font="HQPB4" w:char="F0A1"/>
      </w:r>
      <w:r w:rsidRPr="00BB4BE5">
        <w:rPr>
          <w:rFonts w:ascii="HQPB1" w:hAnsi="HQPB1" w:cs="Traditional Arabic"/>
          <w:b/>
          <w:bCs/>
          <w:sz w:val="26"/>
          <w:szCs w:val="26"/>
        </w:rPr>
        <w:sym w:font="HQPB1" w:char="F0A1"/>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hint="eastAsia"/>
          <w:b/>
          <w:bCs/>
          <w:sz w:val="26"/>
          <w:szCs w:val="26"/>
          <w:rtl/>
        </w:rPr>
        <w:t>‏</w:t>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 xml:space="preserve"> (</w:t>
      </w:r>
      <w:r w:rsidRPr="00BB4BE5">
        <w:rPr>
          <w:rStyle w:val="a3"/>
          <w:rFonts w:ascii="Traditional Arabic" w:hAnsi="Traditional Arabic" w:cs="Traditional Arabic"/>
          <w:szCs w:val="36"/>
          <w:rtl/>
        </w:rPr>
        <w:footnoteReference w:id="35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w:t>
      </w: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cs="Traditional Arabic"/>
          <w:sz w:val="32"/>
          <w:szCs w:val="32"/>
          <w:rtl/>
        </w:rPr>
        <w:t xml:space="preserve"> </w:t>
      </w:r>
      <w:r w:rsidRPr="00BB4BE5">
        <w:rPr>
          <w:rFonts w:ascii="Traditional Arabic" w:hAnsi="Traditional Arabic" w:cs="Traditional Arabic" w:hint="eastAsia"/>
          <w:sz w:val="36"/>
          <w:szCs w:val="36"/>
          <w:rtl/>
        </w:rPr>
        <w:t>فإن</w:t>
      </w:r>
      <w:r w:rsidRPr="00BB4BE5">
        <w:rPr>
          <w:rFonts w:ascii="Traditional Arabic" w:hAnsi="Traditional Arabic" w:cs="Traditional Arabic"/>
          <w:sz w:val="36"/>
          <w:szCs w:val="36"/>
          <w:rtl/>
        </w:rPr>
        <w:t xml:space="preserve"> اللَّهَ </w:t>
      </w:r>
      <w:r w:rsidRPr="00BB4BE5">
        <w:rPr>
          <w:rFonts w:ascii="AGA Arabesque" w:hAnsi="AGA Arabesque" w:cs="Traditional Arabic"/>
          <w:sz w:val="36"/>
          <w:szCs w:val="36"/>
        </w:rPr>
        <w:sym w:font="AGA Arabesque" w:char="F055"/>
      </w:r>
      <w:r w:rsidRPr="00BB4BE5">
        <w:rPr>
          <w:rFonts w:ascii="Traditional Arabic" w:hAnsi="Traditional Arabic" w:cs="Traditional Arabic"/>
          <w:sz w:val="36"/>
          <w:szCs w:val="36"/>
          <w:rtl/>
        </w:rPr>
        <w:t xml:space="preserve"> جعل سهمًا لذوي القربى، </w:t>
      </w:r>
      <w:r w:rsidRPr="00BB4BE5">
        <w:rPr>
          <w:rFonts w:ascii="Traditional Arabic" w:hAnsi="Traditional Arabic" w:cs="Traditional Arabic" w:hint="eastAsia"/>
          <w:sz w:val="36"/>
          <w:szCs w:val="36"/>
          <w:rtl/>
        </w:rPr>
        <w:t>وهم</w:t>
      </w:r>
      <w:r w:rsidRPr="00BB4BE5">
        <w:rPr>
          <w:rFonts w:ascii="Traditional Arabic" w:hAnsi="Traditional Arabic" w:cs="Traditional Arabic"/>
          <w:sz w:val="36"/>
          <w:szCs w:val="36"/>
          <w:rtl/>
        </w:rPr>
        <w:t xml:space="preserve"> القرابة من غير فصل بين الفقير والغني.</w:t>
      </w:r>
    </w:p>
    <w:p w:rsidR="00DB12E1" w:rsidRPr="00BB4BE5" w:rsidRDefault="00DB12E1" w:rsidP="00E40B4C">
      <w:pPr>
        <w:numPr>
          <w:ilvl w:val="0"/>
          <w:numId w:val="38"/>
        </w:num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ولأنه</w:t>
      </w:r>
      <w:r w:rsidRPr="00BB4BE5">
        <w:rPr>
          <w:rFonts w:ascii="Traditional Arabic" w:hAnsi="Traditional Arabic" w:cs="Traditional Arabic"/>
          <w:sz w:val="36"/>
          <w:szCs w:val="36"/>
          <w:rtl/>
        </w:rPr>
        <w:t xml:space="preserve"> </w:t>
      </w:r>
      <w:r w:rsidRPr="00BB4BE5">
        <w:rPr>
          <w:rFonts w:ascii="Traditional Arabic" w:hAnsi="Traditional Arabic" w:cs="Traditional Arabic"/>
          <w:sz w:val="36"/>
          <w:szCs w:val="36"/>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لم</w:t>
      </w:r>
      <w:r w:rsidRPr="00BB4BE5">
        <w:rPr>
          <w:rFonts w:ascii="Traditional Arabic" w:hAnsi="Traditional Arabic" w:cs="Traditional Arabic"/>
          <w:sz w:val="36"/>
          <w:szCs w:val="36"/>
          <w:rtl/>
        </w:rPr>
        <w:t xml:space="preserve"> يخص</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فقراء ق</w:t>
      </w:r>
      <w:r w:rsidRPr="00BB4BE5">
        <w:rPr>
          <w:rFonts w:ascii="Traditional Arabic" w:hAnsi="Traditional Arabic" w:cs="Traditional Arabic" w:hint="eastAsia"/>
          <w:sz w:val="36"/>
          <w:szCs w:val="36"/>
          <w:rtl/>
        </w:rPr>
        <w:t>رابته،</w:t>
      </w:r>
      <w:r w:rsidRPr="00BB4BE5">
        <w:rPr>
          <w:rFonts w:ascii="Traditional Arabic" w:hAnsi="Traditional Arabic" w:cs="Traditional Arabic"/>
          <w:sz w:val="36"/>
          <w:szCs w:val="36"/>
          <w:rtl/>
        </w:rPr>
        <w:t xml:space="preserve"> بل أعطى الغني كالعباس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وغيره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وشرط</w:t>
      </w:r>
      <w:r w:rsidRPr="00BB4BE5">
        <w:rPr>
          <w:rFonts w:ascii="Traditional Arabic" w:hAnsi="Traditional Arabic" w:cs="Traditional Arabic"/>
          <w:sz w:val="36"/>
          <w:szCs w:val="36"/>
          <w:rtl/>
        </w:rPr>
        <w:t xml:space="preserve"> الفقر ينافي ظاهر الآية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ولأنه يؤخذ بالقرابة فاستويا فيه كالميراث</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5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b/>
          <w:bCs/>
          <w:sz w:val="36"/>
          <w:szCs w:val="36"/>
          <w:rtl/>
        </w:rPr>
        <w:t xml:space="preserve"> </w:t>
      </w:r>
    </w:p>
    <w:p w:rsidR="00DB12E1" w:rsidRPr="00BB4BE5" w:rsidRDefault="00DB12E1" w:rsidP="00E40B4C">
      <w:pPr>
        <w:numPr>
          <w:ilvl w:val="0"/>
          <w:numId w:val="38"/>
        </w:numPr>
        <w:autoSpaceDE w:val="0"/>
        <w:autoSpaceDN w:val="0"/>
        <w:adjustRightInd w:val="0"/>
        <w:spacing w:after="0" w:line="240" w:lineRule="auto"/>
        <w:ind w:left="-58" w:right="-851"/>
        <w:jc w:val="both"/>
        <w:rPr>
          <w:rFonts w:ascii="Traditional Arabic" w:hAnsi="Traditional Arabic" w:cs="Traditional Arabic"/>
          <w:b/>
          <w:bCs/>
          <w:sz w:val="36"/>
          <w:szCs w:val="36"/>
          <w:rtl/>
        </w:rPr>
      </w:pPr>
      <w:r w:rsidRPr="00BB4BE5">
        <w:rPr>
          <w:rFonts w:ascii="Traditional Arabic" w:hAnsi="Traditional Arabic" w:cs="Traditional Arabic" w:hint="eastAsia"/>
          <w:sz w:val="36"/>
          <w:szCs w:val="36"/>
          <w:rtl/>
        </w:rPr>
        <w:t>ولِأَنَّهُ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سهم</w:t>
      </w:r>
      <w:r w:rsidRPr="00BB4BE5">
        <w:rPr>
          <w:rFonts w:ascii="Traditional Arabic" w:hAnsi="Traditional Arabic" w:cs="Traditional Arabic"/>
          <w:sz w:val="36"/>
          <w:szCs w:val="36"/>
          <w:rtl/>
        </w:rPr>
        <w:t xml:space="preserve"> استحق بقرابة الأب </w:t>
      </w:r>
      <w:r w:rsidRPr="00BB4BE5">
        <w:rPr>
          <w:rFonts w:ascii="Traditional Arabic" w:hAnsi="Traditional Arabic" w:cs="Traditional Arabic" w:hint="eastAsia"/>
          <w:sz w:val="36"/>
          <w:szCs w:val="36"/>
          <w:rtl/>
        </w:rPr>
        <w:t>شَرْعًا،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فكان</w:t>
      </w:r>
      <w:r w:rsidRPr="00BB4BE5">
        <w:rPr>
          <w:rFonts w:ascii="Traditional Arabic" w:hAnsi="Traditional Arabic" w:cs="Traditional Arabic"/>
          <w:sz w:val="36"/>
          <w:szCs w:val="36"/>
          <w:rtl/>
        </w:rPr>
        <w:t xml:space="preserve"> كالميراث في تفضيل الذكر على الأنثى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وفارق</w:t>
      </w:r>
      <w:r w:rsidRPr="00BB4BE5">
        <w:rPr>
          <w:rFonts w:ascii="Traditional Arabic" w:hAnsi="Traditional Arabic" w:cs="Traditional Arabic"/>
          <w:sz w:val="36"/>
          <w:szCs w:val="36"/>
          <w:rtl/>
        </w:rPr>
        <w:t xml:space="preserve"> الوصية في أنها استحقت بقول الموصي، وكذا فارقت ميراث ولد الأم كونه اس</w:t>
      </w:r>
      <w:r w:rsidRPr="00BB4BE5">
        <w:rPr>
          <w:rFonts w:ascii="Traditional Arabic" w:hAnsi="Traditional Arabic" w:cs="Traditional Arabic" w:hint="eastAsia"/>
          <w:sz w:val="36"/>
          <w:szCs w:val="36"/>
          <w:rtl/>
        </w:rPr>
        <w:t>تحق</w:t>
      </w:r>
      <w:r w:rsidRPr="00BB4BE5">
        <w:rPr>
          <w:rFonts w:ascii="Traditional Arabic" w:hAnsi="Traditional Arabic" w:cs="Traditional Arabic"/>
          <w:sz w:val="36"/>
          <w:szCs w:val="36"/>
          <w:rtl/>
        </w:rPr>
        <w:t xml:space="preserve"> بقرابة الأم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5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20522C">
      <w:pPr>
        <w:spacing w:after="0" w:line="240" w:lineRule="auto"/>
        <w:ind w:left="-341" w:right="-851"/>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u w:val="single"/>
          <w:rtl/>
        </w:rPr>
        <w:t>* القول الثالث:</w:t>
      </w:r>
    </w:p>
    <w:p w:rsidR="00DB12E1" w:rsidRPr="00BB4BE5" w:rsidRDefault="00DB12E1" w:rsidP="007B1AFA">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أن المراد بهم بنو هاشم، وبنو المطلب، غنيهم وفقيرهم، ويكون حظ الذكر والأنثى على السواء، وهي رواية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5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وقول ابن حزم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5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sz w:val="36"/>
          <w:szCs w:val="36"/>
          <w:rtl/>
        </w:rPr>
        <w:t xml:space="preserve"> على التسوية بين الذكر والأنثى: ب</w:t>
      </w:r>
      <w:r w:rsidRPr="00BB4BE5">
        <w:rPr>
          <w:rFonts w:ascii="Traditional Arabic" w:hAnsi="Traditional Arabic" w:cs="Traditional Arabic" w:hint="eastAsia"/>
          <w:sz w:val="36"/>
          <w:szCs w:val="36"/>
          <w:rtl/>
        </w:rPr>
        <w:t>أنهم</w:t>
      </w:r>
      <w:r w:rsidRPr="00BB4BE5">
        <w:rPr>
          <w:rFonts w:ascii="Traditional Arabic" w:hAnsi="Traditional Arabic" w:cs="Traditional Arabic"/>
          <w:sz w:val="36"/>
          <w:szCs w:val="36"/>
          <w:rtl/>
        </w:rPr>
        <w:t xml:space="preserve"> أ</w:t>
      </w:r>
      <w:r w:rsidRPr="00BB4BE5">
        <w:rPr>
          <w:rFonts w:ascii="Traditional Arabic" w:hAnsi="Traditional Arabic" w:cs="Traditional Arabic" w:hint="eastAsia"/>
          <w:sz w:val="36"/>
          <w:szCs w:val="36"/>
          <w:rtl/>
        </w:rPr>
        <w:t>ُعطُوا</w:t>
      </w:r>
      <w:r w:rsidRPr="00BB4BE5">
        <w:rPr>
          <w:rFonts w:ascii="Traditional Arabic" w:hAnsi="Traditional Arabic" w:cs="Traditional Arabic"/>
          <w:sz w:val="36"/>
          <w:szCs w:val="36"/>
          <w:rtl/>
        </w:rPr>
        <w:t xml:space="preserve"> باسم القرابة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والذكر والأنثى فيها سواء</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w:t>
      </w:r>
      <w:r w:rsidRPr="00BB4BE5">
        <w:rPr>
          <w:rFonts w:ascii="Traditional Arabic" w:hAnsi="Traditional Arabic" w:cs="Traditional Arabic" w:hint="eastAsia"/>
          <w:sz w:val="36"/>
          <w:szCs w:val="36"/>
          <w:rtl/>
        </w:rPr>
        <w:t>أشبه</w:t>
      </w:r>
      <w:r w:rsidRPr="00BB4BE5">
        <w:rPr>
          <w:rFonts w:ascii="Traditional Arabic" w:hAnsi="Traditional Arabic" w:cs="Traditional Arabic"/>
          <w:sz w:val="36"/>
          <w:szCs w:val="36"/>
          <w:rtl/>
        </w:rPr>
        <w:t xml:space="preserve"> ما </w:t>
      </w:r>
      <w:r w:rsidRPr="00BB4BE5">
        <w:rPr>
          <w:rFonts w:ascii="Traditional Arabic" w:hAnsi="Traditional Arabic" w:cs="Traditional Arabic" w:hint="eastAsia"/>
          <w:sz w:val="36"/>
          <w:szCs w:val="36"/>
          <w:rtl/>
        </w:rPr>
        <w:t>لو</w:t>
      </w:r>
      <w:r w:rsidRPr="00BB4BE5">
        <w:rPr>
          <w:rFonts w:ascii="Traditional Arabic" w:hAnsi="Traditional Arabic" w:cs="Traditional Arabic"/>
          <w:sz w:val="36"/>
          <w:szCs w:val="36"/>
          <w:rtl/>
        </w:rPr>
        <w:t xml:space="preserve"> وقف على قرابة فلان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فالجد</w:t>
      </w:r>
      <w:r w:rsidRPr="00BB4BE5">
        <w:rPr>
          <w:rFonts w:ascii="Traditional Arabic" w:hAnsi="Traditional Arabic" w:cs="Traditional Arabic"/>
          <w:sz w:val="36"/>
          <w:szCs w:val="36"/>
          <w:rtl/>
        </w:rPr>
        <w:t xml:space="preserve"> يأخذ مع الأب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وابن الأب يأخذ مع الابن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ي</w:t>
      </w:r>
      <w:r w:rsidRPr="00BB4BE5">
        <w:rPr>
          <w:rFonts w:ascii="Traditional Arabic" w:hAnsi="Traditional Arabic" w:cs="Traditional Arabic" w:hint="eastAsia"/>
          <w:sz w:val="36"/>
          <w:szCs w:val="36"/>
          <w:rtl/>
        </w:rPr>
        <w:t>دلّ</w:t>
      </w:r>
      <w:r w:rsidRPr="00BB4BE5">
        <w:rPr>
          <w:rFonts w:ascii="Traditional Arabic" w:hAnsi="Traditional Arabic" w:cs="Traditional Arabic"/>
          <w:sz w:val="36"/>
          <w:szCs w:val="36"/>
          <w:rtl/>
        </w:rPr>
        <w:t xml:space="preserve"> على مخالفة المواريث</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ولأنه سهم من خم</w:t>
      </w:r>
      <w:r w:rsidRPr="00BB4BE5">
        <w:rPr>
          <w:rFonts w:ascii="Traditional Arabic" w:hAnsi="Traditional Arabic" w:cs="Traditional Arabic" w:hint="eastAsia"/>
          <w:sz w:val="36"/>
          <w:szCs w:val="36"/>
          <w:rtl/>
        </w:rPr>
        <w:t>ُس</w:t>
      </w:r>
      <w:r w:rsidRPr="00BB4BE5">
        <w:rPr>
          <w:rFonts w:ascii="Traditional Arabic" w:hAnsi="Traditional Arabic" w:cs="Traditional Arabic"/>
          <w:sz w:val="36"/>
          <w:szCs w:val="36"/>
          <w:rtl/>
        </w:rPr>
        <w:t xml:space="preserve"> الخ</w:t>
      </w:r>
      <w:r w:rsidRPr="00BB4BE5">
        <w:rPr>
          <w:rFonts w:ascii="Traditional Arabic" w:hAnsi="Traditional Arabic" w:cs="Traditional Arabic" w:hint="eastAsia"/>
          <w:sz w:val="36"/>
          <w:szCs w:val="36"/>
          <w:rtl/>
        </w:rPr>
        <w:t>ُمُس</w:t>
      </w:r>
      <w:r w:rsidRPr="00BB4BE5">
        <w:rPr>
          <w:rFonts w:ascii="Traditional Arabic" w:hAnsi="Traditional Arabic" w:cs="Traditional Arabic"/>
          <w:sz w:val="36"/>
          <w:szCs w:val="36"/>
          <w:rtl/>
        </w:rPr>
        <w:t xml:space="preserve"> لجماعة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فاستوى فيه الذكر والأنثى</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6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Default="00DB12E1" w:rsidP="0020522C">
      <w:pPr>
        <w:spacing w:after="0" w:line="240" w:lineRule="auto"/>
        <w:ind w:left="-341" w:right="-851"/>
        <w:jc w:val="both"/>
        <w:rPr>
          <w:rFonts w:ascii="Traditional Arabic" w:hAnsi="Traditional Arabic" w:cs="Traditional Arabic"/>
          <w:b/>
          <w:bCs/>
          <w:sz w:val="36"/>
          <w:szCs w:val="36"/>
          <w:u w:val="single"/>
          <w:rtl/>
        </w:rPr>
      </w:pPr>
    </w:p>
    <w:p w:rsidR="00DB12E1" w:rsidRPr="00BB4BE5" w:rsidRDefault="00DB12E1" w:rsidP="0020522C">
      <w:pPr>
        <w:spacing w:after="0" w:line="240" w:lineRule="auto"/>
        <w:ind w:left="-341"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7B1AFA">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سبب اختلافهم في بقاء سهم ذوي القربى وعدمه، هو اختلافهم في سبب استحقاقهم، هل هي قرا</w:t>
      </w:r>
      <w:r w:rsidRPr="00BB4BE5">
        <w:rPr>
          <w:rFonts w:ascii="Traditional Arabic" w:hAnsi="Traditional Arabic" w:cs="Traditional Arabic" w:hint="eastAsia"/>
          <w:sz w:val="36"/>
          <w:szCs w:val="36"/>
          <w:rtl/>
        </w:rPr>
        <w:t>بة</w:t>
      </w:r>
      <w:r w:rsidRPr="00BB4BE5">
        <w:rPr>
          <w:rFonts w:ascii="Traditional Arabic" w:hAnsi="Traditional Arabic" w:cs="Traditional Arabic"/>
          <w:sz w:val="36"/>
          <w:szCs w:val="36"/>
          <w:rtl/>
        </w:rPr>
        <w:t xml:space="preserve"> النصرة؟ وهؤلاء قالوا: سقط السهم بموت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وإعزاز الدين، أم </w:t>
      </w:r>
      <w:r w:rsidRPr="00BB4BE5">
        <w:rPr>
          <w:rFonts w:ascii="Traditional Arabic" w:hAnsi="Traditional Arabic" w:cs="Traditional Arabic" w:hint="eastAsia"/>
          <w:sz w:val="36"/>
          <w:szCs w:val="36"/>
          <w:rtl/>
        </w:rPr>
        <w:t>قرابة</w:t>
      </w:r>
      <w:r w:rsidRPr="00BB4BE5">
        <w:rPr>
          <w:rFonts w:ascii="Traditional Arabic" w:hAnsi="Traditional Arabic" w:cs="Traditional Arabic"/>
          <w:sz w:val="36"/>
          <w:szCs w:val="36"/>
          <w:rtl/>
        </w:rPr>
        <w:t xml:space="preserve"> النسب؟ وهؤلاء قالوا: يبقى سهمهم.</w:t>
      </w:r>
    </w:p>
    <w:p w:rsidR="00DB12E1" w:rsidRPr="00BB4BE5" w:rsidRDefault="00DB12E1" w:rsidP="00E40B4C">
      <w:pPr>
        <w:numPr>
          <w:ilvl w:val="0"/>
          <w:numId w:val="39"/>
        </w:numPr>
        <w:spacing w:line="240" w:lineRule="auto"/>
        <w:ind w:left="226" w:right="-851"/>
        <w:jc w:val="both"/>
        <w:rPr>
          <w:rFonts w:ascii="Traditional Arabic" w:hAnsi="Traditional Arabic" w:cs="Traditional Arabic"/>
          <w:b/>
          <w:bCs/>
          <w:sz w:val="36"/>
          <w:szCs w:val="36"/>
          <w:u w:val="single"/>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7B1AFA">
      <w:pPr>
        <w:spacing w:after="0" w:line="240" w:lineRule="auto"/>
        <w:ind w:left="-58" w:right="-851" w:firstLine="426"/>
        <w:jc w:val="both"/>
        <w:rPr>
          <w:rFonts w:cs="Traditional Arabic"/>
          <w:sz w:val="36"/>
          <w:szCs w:val="36"/>
          <w:rtl/>
        </w:rPr>
      </w:pP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ذوي</w:t>
      </w:r>
      <w:r w:rsidRPr="00BB4BE5">
        <w:rPr>
          <w:rFonts w:cs="Traditional Arabic"/>
          <w:sz w:val="36"/>
          <w:szCs w:val="36"/>
          <w:rtl/>
        </w:rPr>
        <w:t xml:space="preserve"> </w:t>
      </w:r>
      <w:r w:rsidRPr="00BB4BE5">
        <w:rPr>
          <w:rFonts w:cs="Traditional Arabic" w:hint="eastAsia"/>
          <w:sz w:val="36"/>
          <w:szCs w:val="36"/>
          <w:rtl/>
        </w:rPr>
        <w:t>القربى</w:t>
      </w:r>
      <w:r w:rsidRPr="00BB4BE5">
        <w:rPr>
          <w:rFonts w:cs="Traditional Arabic"/>
          <w:sz w:val="36"/>
          <w:szCs w:val="36"/>
          <w:rtl/>
        </w:rPr>
        <w:t xml:space="preserve"> </w:t>
      </w:r>
      <w:r w:rsidRPr="00BB4BE5">
        <w:rPr>
          <w:rFonts w:cs="Traditional Arabic" w:hint="eastAsia"/>
          <w:sz w:val="36"/>
          <w:szCs w:val="36"/>
          <w:rtl/>
        </w:rPr>
        <w:t>هم</w:t>
      </w:r>
      <w:r w:rsidRPr="00BB4BE5">
        <w:rPr>
          <w:rFonts w:cs="Traditional Arabic"/>
          <w:sz w:val="36"/>
          <w:szCs w:val="36"/>
          <w:rtl/>
        </w:rPr>
        <w:t xml:space="preserve"> </w:t>
      </w:r>
      <w:r w:rsidRPr="00BB4BE5">
        <w:rPr>
          <w:rFonts w:cs="Traditional Arabic" w:hint="eastAsia"/>
          <w:sz w:val="36"/>
          <w:szCs w:val="36"/>
          <w:rtl/>
        </w:rPr>
        <w:t>قربى</w:t>
      </w:r>
      <w:r w:rsidRPr="00BB4BE5">
        <w:rPr>
          <w:rFonts w:cs="Traditional Arabic"/>
          <w:sz w:val="36"/>
          <w:szCs w:val="36"/>
          <w:rtl/>
        </w:rPr>
        <w:t xml:space="preserve"> </w:t>
      </w:r>
      <w:r w:rsidRPr="00BB4BE5">
        <w:rPr>
          <w:rFonts w:cs="Traditional Arabic" w:hint="eastAsia"/>
          <w:sz w:val="36"/>
          <w:szCs w:val="36"/>
          <w:rtl/>
        </w:rPr>
        <w:t>رسول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وهم</w:t>
      </w:r>
      <w:r w:rsidRPr="00BB4BE5">
        <w:rPr>
          <w:rFonts w:cs="Traditional Arabic"/>
          <w:sz w:val="36"/>
          <w:szCs w:val="36"/>
          <w:rtl/>
        </w:rPr>
        <w:t xml:space="preserve"> </w:t>
      </w:r>
      <w:r w:rsidRPr="00BB4BE5">
        <w:rPr>
          <w:rFonts w:cs="Traditional Arabic" w:hint="eastAsia"/>
          <w:sz w:val="36"/>
          <w:szCs w:val="36"/>
          <w:rtl/>
        </w:rPr>
        <w:t>بنو</w:t>
      </w:r>
      <w:r w:rsidRPr="00BB4BE5">
        <w:rPr>
          <w:rFonts w:cs="Traditional Arabic"/>
          <w:sz w:val="36"/>
          <w:szCs w:val="36"/>
          <w:rtl/>
        </w:rPr>
        <w:t xml:space="preserve"> </w:t>
      </w:r>
      <w:r w:rsidRPr="00BB4BE5">
        <w:rPr>
          <w:rFonts w:cs="Traditional Arabic" w:hint="eastAsia"/>
          <w:sz w:val="36"/>
          <w:szCs w:val="36"/>
          <w:rtl/>
        </w:rPr>
        <w:t>هاشم،</w:t>
      </w:r>
      <w:r w:rsidRPr="00BB4BE5">
        <w:rPr>
          <w:rFonts w:cs="Traditional Arabic"/>
          <w:sz w:val="36"/>
          <w:szCs w:val="36"/>
          <w:rtl/>
        </w:rPr>
        <w:t xml:space="preserve"> </w:t>
      </w:r>
      <w:r w:rsidRPr="00BB4BE5">
        <w:rPr>
          <w:rFonts w:cs="Traditional Arabic" w:hint="eastAsia"/>
          <w:sz w:val="36"/>
          <w:szCs w:val="36"/>
          <w:rtl/>
        </w:rPr>
        <w:t>وبنو</w:t>
      </w:r>
      <w:r w:rsidRPr="00BB4BE5">
        <w:rPr>
          <w:rFonts w:cs="Traditional Arabic"/>
          <w:sz w:val="36"/>
          <w:szCs w:val="36"/>
          <w:rtl/>
        </w:rPr>
        <w:t xml:space="preserve"> </w:t>
      </w:r>
      <w:r w:rsidRPr="00BB4BE5">
        <w:rPr>
          <w:rFonts w:cs="Traditional Arabic" w:hint="eastAsia"/>
          <w:sz w:val="36"/>
          <w:szCs w:val="36"/>
          <w:rtl/>
        </w:rPr>
        <w:t>المطلب،</w:t>
      </w:r>
      <w:r w:rsidRPr="00BB4BE5">
        <w:rPr>
          <w:rFonts w:cs="Traditional Arabic"/>
          <w:sz w:val="36"/>
          <w:szCs w:val="36"/>
          <w:rtl/>
        </w:rPr>
        <w:t xml:space="preserve"> </w:t>
      </w:r>
      <w:r w:rsidRPr="00BB4BE5">
        <w:rPr>
          <w:rFonts w:cs="Traditional Arabic" w:hint="eastAsia"/>
          <w:sz w:val="36"/>
          <w:szCs w:val="36"/>
          <w:rtl/>
        </w:rPr>
        <w:t>هؤلاء</w:t>
      </w:r>
      <w:r w:rsidRPr="00BB4BE5">
        <w:rPr>
          <w:rFonts w:cs="Traditional Arabic"/>
          <w:sz w:val="36"/>
          <w:szCs w:val="36"/>
          <w:rtl/>
        </w:rPr>
        <w:t xml:space="preserve"> </w:t>
      </w:r>
      <w:r w:rsidRPr="00BB4BE5">
        <w:rPr>
          <w:rFonts w:cs="Traditional Arabic" w:hint="eastAsia"/>
          <w:sz w:val="36"/>
          <w:szCs w:val="36"/>
          <w:rtl/>
        </w:rPr>
        <w:t>هم</w:t>
      </w:r>
      <w:r w:rsidRPr="00BB4BE5">
        <w:rPr>
          <w:rFonts w:cs="Traditional Arabic"/>
          <w:sz w:val="36"/>
          <w:szCs w:val="36"/>
          <w:rtl/>
        </w:rPr>
        <w:t xml:space="preserve"> </w:t>
      </w:r>
      <w:r w:rsidRPr="00BB4BE5">
        <w:rPr>
          <w:rFonts w:cs="Traditional Arabic" w:hint="eastAsia"/>
          <w:sz w:val="36"/>
          <w:szCs w:val="36"/>
          <w:rtl/>
        </w:rPr>
        <w:t>أصحاب</w:t>
      </w:r>
      <w:r w:rsidRPr="00BB4BE5">
        <w:rPr>
          <w:rFonts w:cs="Traditional Arabic"/>
          <w:sz w:val="36"/>
          <w:szCs w:val="36"/>
          <w:rtl/>
        </w:rPr>
        <w:t xml:space="preserve"> </w:t>
      </w:r>
      <w:r w:rsidRPr="00BB4BE5">
        <w:rPr>
          <w:rFonts w:cs="Traditional Arabic" w:hint="eastAsia"/>
          <w:sz w:val="36"/>
          <w:szCs w:val="36"/>
          <w:rtl/>
        </w:rPr>
        <w:t>خمس</w:t>
      </w:r>
      <w:r w:rsidRPr="00BB4BE5">
        <w:rPr>
          <w:rFonts w:cs="Traditional Arabic"/>
          <w:sz w:val="36"/>
          <w:szCs w:val="36"/>
          <w:rtl/>
        </w:rPr>
        <w:t xml:space="preserve"> </w:t>
      </w:r>
      <w:r w:rsidRPr="00BB4BE5">
        <w:rPr>
          <w:rFonts w:cs="Traditional Arabic" w:hint="eastAsia"/>
          <w:sz w:val="36"/>
          <w:szCs w:val="36"/>
          <w:rtl/>
        </w:rPr>
        <w:t>الخمس،</w:t>
      </w:r>
      <w:r w:rsidRPr="00BB4BE5">
        <w:rPr>
          <w:rFonts w:cs="Traditional Arabic"/>
          <w:sz w:val="36"/>
          <w:szCs w:val="36"/>
          <w:rtl/>
        </w:rPr>
        <w:t xml:space="preserve"> </w:t>
      </w:r>
      <w:r w:rsidRPr="00BB4BE5">
        <w:rPr>
          <w:rFonts w:cs="Traditional Arabic" w:hint="eastAsia"/>
          <w:sz w:val="36"/>
          <w:szCs w:val="36"/>
          <w:rtl/>
        </w:rPr>
        <w:t>وأنهم</w:t>
      </w:r>
      <w:r w:rsidRPr="00BB4BE5">
        <w:rPr>
          <w:rFonts w:cs="Traditional Arabic"/>
          <w:sz w:val="36"/>
          <w:szCs w:val="36"/>
          <w:rtl/>
        </w:rPr>
        <w:t xml:space="preserve"> </w:t>
      </w:r>
      <w:r w:rsidRPr="00BB4BE5">
        <w:rPr>
          <w:rFonts w:cs="Traditional Arabic" w:hint="eastAsia"/>
          <w:sz w:val="36"/>
          <w:szCs w:val="36"/>
          <w:rtl/>
        </w:rPr>
        <w:t>يُعطون</w:t>
      </w:r>
      <w:r w:rsidRPr="00BB4BE5">
        <w:rPr>
          <w:rFonts w:cs="Traditional Arabic"/>
          <w:sz w:val="36"/>
          <w:szCs w:val="36"/>
          <w:rtl/>
        </w:rPr>
        <w:t xml:space="preserve"> </w:t>
      </w:r>
      <w:r w:rsidRPr="00BB4BE5">
        <w:rPr>
          <w:rFonts w:cs="Traditional Arabic" w:hint="eastAsia"/>
          <w:sz w:val="36"/>
          <w:szCs w:val="36"/>
          <w:rtl/>
        </w:rPr>
        <w:t>بحسب</w:t>
      </w:r>
      <w:r w:rsidRPr="00BB4BE5">
        <w:rPr>
          <w:rFonts w:cs="Traditional Arabic"/>
          <w:sz w:val="36"/>
          <w:szCs w:val="36"/>
          <w:rtl/>
        </w:rPr>
        <w:t xml:space="preserve"> </w:t>
      </w:r>
      <w:r w:rsidRPr="00BB4BE5">
        <w:rPr>
          <w:rFonts w:cs="Traditional Arabic" w:hint="eastAsia"/>
          <w:sz w:val="36"/>
          <w:szCs w:val="36"/>
          <w:rtl/>
        </w:rPr>
        <w:t>الحاجة</w:t>
      </w:r>
      <w:r w:rsidRPr="00BB4BE5">
        <w:rPr>
          <w:rFonts w:cs="Traditional Arabic"/>
          <w:sz w:val="36"/>
          <w:szCs w:val="36"/>
          <w:rtl/>
        </w:rPr>
        <w:t>.</w:t>
      </w:r>
    </w:p>
    <w:p w:rsidR="00DB12E1" w:rsidRPr="00BB4BE5" w:rsidRDefault="00DB12E1" w:rsidP="007B1AFA">
      <w:pPr>
        <w:spacing w:after="0" w:line="240" w:lineRule="auto"/>
        <w:ind w:left="-58" w:right="-851"/>
        <w:jc w:val="both"/>
        <w:rPr>
          <w:rFonts w:cs="Traditional Arabic"/>
          <w:sz w:val="36"/>
          <w:szCs w:val="36"/>
          <w:rtl/>
        </w:rPr>
      </w:pPr>
      <w:r w:rsidRPr="00BB4BE5">
        <w:rPr>
          <w:rFonts w:cs="Traditional Arabic"/>
          <w:sz w:val="36"/>
          <w:szCs w:val="36"/>
          <w:rtl/>
        </w:rPr>
        <w:t xml:space="preserve">   </w:t>
      </w:r>
      <w:r w:rsidRPr="00BB4BE5">
        <w:rPr>
          <w:rFonts w:cs="Traditional Arabic"/>
          <w:b/>
          <w:bCs/>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هم</w:t>
      </w:r>
      <w:r w:rsidRPr="00BB4BE5">
        <w:rPr>
          <w:rFonts w:cs="Traditional Arabic"/>
          <w:sz w:val="36"/>
          <w:szCs w:val="36"/>
          <w:rtl/>
        </w:rPr>
        <w:t xml:space="preserve"> </w:t>
      </w:r>
      <w:r w:rsidRPr="00BB4BE5">
        <w:rPr>
          <w:rFonts w:cs="Traditional Arabic" w:hint="eastAsia"/>
          <w:sz w:val="36"/>
          <w:szCs w:val="36"/>
          <w:rtl/>
        </w:rPr>
        <w:t>قربى</w:t>
      </w:r>
      <w:r w:rsidRPr="00BB4BE5">
        <w:rPr>
          <w:rFonts w:cs="Traditional Arabic"/>
          <w:sz w:val="36"/>
          <w:szCs w:val="36"/>
          <w:rtl/>
        </w:rPr>
        <w:t xml:space="preserve"> </w:t>
      </w:r>
      <w:r w:rsidRPr="00BB4BE5">
        <w:rPr>
          <w:rFonts w:cs="Traditional Arabic" w:hint="eastAsia"/>
          <w:sz w:val="36"/>
          <w:szCs w:val="36"/>
          <w:rtl/>
        </w:rPr>
        <w:t>رسول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وهم</w:t>
      </w:r>
      <w:r w:rsidRPr="00BB4BE5">
        <w:rPr>
          <w:rFonts w:cs="Traditional Arabic"/>
          <w:sz w:val="36"/>
          <w:szCs w:val="36"/>
          <w:rtl/>
        </w:rPr>
        <w:t xml:space="preserve"> </w:t>
      </w:r>
      <w:r w:rsidRPr="00BB4BE5">
        <w:rPr>
          <w:rFonts w:cs="Traditional Arabic" w:hint="eastAsia"/>
          <w:sz w:val="36"/>
          <w:szCs w:val="36"/>
          <w:rtl/>
        </w:rPr>
        <w:t>بنو</w:t>
      </w:r>
      <w:r w:rsidRPr="00BB4BE5">
        <w:rPr>
          <w:rFonts w:cs="Traditional Arabic"/>
          <w:sz w:val="36"/>
          <w:szCs w:val="36"/>
          <w:rtl/>
        </w:rPr>
        <w:t xml:space="preserve"> </w:t>
      </w:r>
      <w:r w:rsidRPr="00BB4BE5">
        <w:rPr>
          <w:rFonts w:cs="Traditional Arabic" w:hint="eastAsia"/>
          <w:sz w:val="36"/>
          <w:szCs w:val="36"/>
          <w:rtl/>
        </w:rPr>
        <w:t>هاشم،</w:t>
      </w:r>
      <w:r w:rsidRPr="00BB4BE5">
        <w:rPr>
          <w:rFonts w:cs="Traditional Arabic"/>
          <w:sz w:val="36"/>
          <w:szCs w:val="36"/>
          <w:rtl/>
        </w:rPr>
        <w:t xml:space="preserve"> </w:t>
      </w:r>
      <w:r w:rsidRPr="00BB4BE5">
        <w:rPr>
          <w:rFonts w:cs="Traditional Arabic" w:hint="eastAsia"/>
          <w:sz w:val="36"/>
          <w:szCs w:val="36"/>
          <w:rtl/>
        </w:rPr>
        <w:t>وبنو</w:t>
      </w:r>
      <w:r w:rsidRPr="00BB4BE5">
        <w:rPr>
          <w:rFonts w:cs="Traditional Arabic"/>
          <w:sz w:val="36"/>
          <w:szCs w:val="36"/>
          <w:rtl/>
        </w:rPr>
        <w:t xml:space="preserve"> </w:t>
      </w:r>
      <w:r w:rsidRPr="00BB4BE5">
        <w:rPr>
          <w:rFonts w:cs="Traditional Arabic" w:hint="eastAsia"/>
          <w:sz w:val="36"/>
          <w:szCs w:val="36"/>
          <w:rtl/>
        </w:rPr>
        <w:t>المطلب،</w:t>
      </w:r>
      <w:r w:rsidRPr="00BB4BE5">
        <w:rPr>
          <w:rFonts w:cs="Traditional Arabic"/>
          <w:sz w:val="36"/>
          <w:szCs w:val="36"/>
          <w:rtl/>
        </w:rPr>
        <w:t xml:space="preserve"> </w:t>
      </w:r>
      <w:r w:rsidRPr="00BB4BE5">
        <w:rPr>
          <w:rFonts w:cs="Traditional Arabic" w:hint="eastAsia"/>
          <w:sz w:val="36"/>
          <w:szCs w:val="36"/>
          <w:rtl/>
        </w:rPr>
        <w:t>هؤلاء</w:t>
      </w:r>
      <w:r w:rsidRPr="00BB4BE5">
        <w:rPr>
          <w:rFonts w:cs="Traditional Arabic"/>
          <w:sz w:val="36"/>
          <w:szCs w:val="36"/>
          <w:rtl/>
        </w:rPr>
        <w:t xml:space="preserve"> </w:t>
      </w:r>
      <w:r w:rsidRPr="00BB4BE5">
        <w:rPr>
          <w:rFonts w:cs="Traditional Arabic" w:hint="eastAsia"/>
          <w:sz w:val="36"/>
          <w:szCs w:val="36"/>
          <w:rtl/>
        </w:rPr>
        <w:t>هم</w:t>
      </w:r>
      <w:r w:rsidRPr="00BB4BE5">
        <w:rPr>
          <w:rFonts w:cs="Traditional Arabic"/>
          <w:sz w:val="36"/>
          <w:szCs w:val="36"/>
          <w:rtl/>
        </w:rPr>
        <w:t xml:space="preserve"> </w:t>
      </w:r>
      <w:r w:rsidRPr="00BB4BE5">
        <w:rPr>
          <w:rFonts w:cs="Traditional Arabic" w:hint="eastAsia"/>
          <w:sz w:val="36"/>
          <w:szCs w:val="36"/>
          <w:rtl/>
        </w:rPr>
        <w:t>أصحاب</w:t>
      </w:r>
      <w:r w:rsidRPr="00BB4BE5">
        <w:rPr>
          <w:rFonts w:cs="Traditional Arabic"/>
          <w:sz w:val="36"/>
          <w:szCs w:val="36"/>
          <w:rtl/>
        </w:rPr>
        <w:t xml:space="preserve"> </w:t>
      </w:r>
      <w:r w:rsidRPr="00BB4BE5">
        <w:rPr>
          <w:rFonts w:cs="Traditional Arabic" w:hint="eastAsia"/>
          <w:sz w:val="36"/>
          <w:szCs w:val="36"/>
          <w:rtl/>
        </w:rPr>
        <w:t>خمس</w:t>
      </w:r>
      <w:r w:rsidRPr="00BB4BE5">
        <w:rPr>
          <w:rFonts w:cs="Traditional Arabic"/>
          <w:sz w:val="36"/>
          <w:szCs w:val="36"/>
          <w:rtl/>
        </w:rPr>
        <w:t xml:space="preserve"> </w:t>
      </w:r>
      <w:r w:rsidRPr="00BB4BE5">
        <w:rPr>
          <w:rFonts w:cs="Traditional Arabic" w:hint="eastAsia"/>
          <w:sz w:val="36"/>
          <w:szCs w:val="36"/>
          <w:rtl/>
        </w:rPr>
        <w:t>الخمس،</w:t>
      </w:r>
      <w:r w:rsidRPr="00BB4BE5">
        <w:rPr>
          <w:rFonts w:cs="Traditional Arabic"/>
          <w:sz w:val="36"/>
          <w:szCs w:val="36"/>
          <w:rtl/>
        </w:rPr>
        <w:t xml:space="preserve"> </w:t>
      </w:r>
      <w:r w:rsidRPr="00BB4BE5">
        <w:rPr>
          <w:rFonts w:cs="Traditional Arabic" w:hint="eastAsia"/>
          <w:sz w:val="36"/>
          <w:szCs w:val="36"/>
          <w:rtl/>
        </w:rPr>
        <w:t>وكيف</w:t>
      </w:r>
      <w:r w:rsidRPr="00BB4BE5">
        <w:rPr>
          <w:rFonts w:cs="Traditional Arabic"/>
          <w:sz w:val="36"/>
          <w:szCs w:val="36"/>
          <w:rtl/>
        </w:rPr>
        <w:t xml:space="preserve"> </w:t>
      </w:r>
      <w:r w:rsidRPr="00BB4BE5">
        <w:rPr>
          <w:rFonts w:cs="Traditional Arabic" w:hint="eastAsia"/>
          <w:sz w:val="36"/>
          <w:szCs w:val="36"/>
          <w:rtl/>
        </w:rPr>
        <w:t>يقسم</w:t>
      </w:r>
      <w:r w:rsidRPr="00BB4BE5">
        <w:rPr>
          <w:rFonts w:cs="Traditional Arabic"/>
          <w:sz w:val="36"/>
          <w:szCs w:val="36"/>
          <w:rtl/>
        </w:rPr>
        <w:t xml:space="preserve"> </w:t>
      </w:r>
      <w:r w:rsidRPr="00BB4BE5">
        <w:rPr>
          <w:rFonts w:cs="Traditional Arabic" w:hint="eastAsia"/>
          <w:sz w:val="36"/>
          <w:szCs w:val="36"/>
          <w:rtl/>
        </w:rPr>
        <w:t>بينهم؟</w:t>
      </w:r>
    </w:p>
    <w:p w:rsidR="00DB12E1" w:rsidRPr="00BB4BE5" w:rsidRDefault="00DB12E1" w:rsidP="007B1AFA">
      <w:pPr>
        <w:spacing w:after="0" w:line="240" w:lineRule="auto"/>
        <w:ind w:left="-58" w:right="-851"/>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قيل</w:t>
      </w:r>
      <w:r w:rsidRPr="00BB4BE5">
        <w:rPr>
          <w:rFonts w:cs="Traditional Arabic"/>
          <w:sz w:val="36"/>
          <w:szCs w:val="36"/>
          <w:rtl/>
        </w:rPr>
        <w:t xml:space="preserve">: </w:t>
      </w:r>
      <w:r w:rsidRPr="00BB4BE5">
        <w:rPr>
          <w:rFonts w:cs="Traditional Arabic" w:hint="eastAsia"/>
          <w:sz w:val="36"/>
          <w:szCs w:val="36"/>
          <w:rtl/>
        </w:rPr>
        <w:t>يقسم</w:t>
      </w:r>
      <w:r w:rsidRPr="00BB4BE5">
        <w:rPr>
          <w:rFonts w:cs="Traditional Arabic"/>
          <w:sz w:val="36"/>
          <w:szCs w:val="36"/>
          <w:rtl/>
        </w:rPr>
        <w:t xml:space="preserve"> </w:t>
      </w:r>
      <w:r w:rsidRPr="00BB4BE5">
        <w:rPr>
          <w:rFonts w:cs="Traditional Arabic" w:hint="eastAsia"/>
          <w:sz w:val="36"/>
          <w:szCs w:val="36"/>
          <w:rtl/>
        </w:rPr>
        <w:t>بينهم</w:t>
      </w:r>
      <w:r w:rsidRPr="00BB4BE5">
        <w:rPr>
          <w:rFonts w:cs="Traditional Arabic"/>
          <w:sz w:val="36"/>
          <w:szCs w:val="36"/>
          <w:rtl/>
        </w:rPr>
        <w:t xml:space="preserve"> </w:t>
      </w:r>
      <w:r w:rsidRPr="00BB4BE5">
        <w:rPr>
          <w:rFonts w:cs="Traditional Arabic" w:hint="eastAsia"/>
          <w:sz w:val="36"/>
          <w:szCs w:val="36"/>
          <w:rtl/>
        </w:rPr>
        <w:t>بحسب</w:t>
      </w:r>
      <w:r w:rsidRPr="00BB4BE5">
        <w:rPr>
          <w:rFonts w:cs="Traditional Arabic"/>
          <w:sz w:val="36"/>
          <w:szCs w:val="36"/>
          <w:rtl/>
        </w:rPr>
        <w:t xml:space="preserve"> </w:t>
      </w:r>
      <w:r w:rsidRPr="00BB4BE5">
        <w:rPr>
          <w:rFonts w:cs="Traditional Arabic" w:hint="eastAsia"/>
          <w:sz w:val="36"/>
          <w:szCs w:val="36"/>
          <w:rtl/>
        </w:rPr>
        <w:t>الحاجة،</w:t>
      </w:r>
      <w:r w:rsidRPr="00BB4BE5">
        <w:rPr>
          <w:rFonts w:cs="Traditional Arabic"/>
          <w:sz w:val="36"/>
          <w:szCs w:val="36"/>
          <w:rtl/>
        </w:rPr>
        <w:t xml:space="preserve"> </w:t>
      </w:r>
      <w:r w:rsidRPr="00BB4BE5">
        <w:rPr>
          <w:rFonts w:cs="Traditional Arabic" w:hint="eastAsia"/>
          <w:sz w:val="36"/>
          <w:szCs w:val="36"/>
          <w:rtl/>
        </w:rPr>
        <w:t>وقيل</w:t>
      </w:r>
      <w:r w:rsidRPr="00BB4BE5">
        <w:rPr>
          <w:rFonts w:cs="Traditional Arabic"/>
          <w:sz w:val="36"/>
          <w:szCs w:val="36"/>
          <w:rtl/>
        </w:rPr>
        <w:t xml:space="preserve">: </w:t>
      </w:r>
      <w:r w:rsidRPr="00BB4BE5">
        <w:rPr>
          <w:rFonts w:cs="Traditional Arabic" w:hint="eastAsia"/>
          <w:sz w:val="36"/>
          <w:szCs w:val="36"/>
          <w:rtl/>
        </w:rPr>
        <w:t>بل</w:t>
      </w:r>
      <w:r w:rsidRPr="00BB4BE5">
        <w:rPr>
          <w:rFonts w:cs="Traditional Arabic"/>
          <w:sz w:val="36"/>
          <w:szCs w:val="36"/>
          <w:rtl/>
        </w:rPr>
        <w:t xml:space="preserve"> </w:t>
      </w:r>
      <w:r w:rsidRPr="00BB4BE5">
        <w:rPr>
          <w:rFonts w:cs="Traditional Arabic" w:hint="eastAsia"/>
          <w:sz w:val="36"/>
          <w:szCs w:val="36"/>
          <w:rtl/>
        </w:rPr>
        <w:t>للذكر</w:t>
      </w:r>
      <w:r w:rsidRPr="00BB4BE5">
        <w:rPr>
          <w:rFonts w:cs="Traditional Arabic"/>
          <w:sz w:val="36"/>
          <w:szCs w:val="36"/>
          <w:rtl/>
        </w:rPr>
        <w:t xml:space="preserve"> </w:t>
      </w:r>
      <w:r w:rsidRPr="00BB4BE5">
        <w:rPr>
          <w:rFonts w:cs="Traditional Arabic" w:hint="eastAsia"/>
          <w:sz w:val="36"/>
          <w:szCs w:val="36"/>
          <w:rtl/>
        </w:rPr>
        <w:t>مثل</w:t>
      </w:r>
      <w:r w:rsidRPr="00BB4BE5">
        <w:rPr>
          <w:rFonts w:cs="Traditional Arabic"/>
          <w:sz w:val="36"/>
          <w:szCs w:val="36"/>
          <w:rtl/>
        </w:rPr>
        <w:t xml:space="preserve"> </w:t>
      </w:r>
      <w:r w:rsidRPr="00BB4BE5">
        <w:rPr>
          <w:rFonts w:cs="Traditional Arabic" w:hint="eastAsia"/>
          <w:sz w:val="36"/>
          <w:szCs w:val="36"/>
          <w:rtl/>
        </w:rPr>
        <w:t>حظ</w:t>
      </w:r>
      <w:r w:rsidRPr="00BB4BE5">
        <w:rPr>
          <w:rFonts w:cs="Traditional Arabic"/>
          <w:sz w:val="36"/>
          <w:szCs w:val="36"/>
          <w:rtl/>
        </w:rPr>
        <w:t xml:space="preserve"> </w:t>
      </w:r>
      <w:r w:rsidRPr="00BB4BE5">
        <w:rPr>
          <w:rFonts w:cs="Traditional Arabic" w:hint="eastAsia"/>
          <w:sz w:val="36"/>
          <w:szCs w:val="36"/>
          <w:rtl/>
        </w:rPr>
        <w:t>الأنثيين،</w:t>
      </w:r>
      <w:r w:rsidRPr="00BB4BE5">
        <w:rPr>
          <w:rFonts w:cs="Traditional Arabic"/>
          <w:sz w:val="36"/>
          <w:szCs w:val="36"/>
          <w:rtl/>
        </w:rPr>
        <w:t xml:space="preserve"> </w:t>
      </w:r>
      <w:r w:rsidRPr="00BB4BE5">
        <w:rPr>
          <w:rFonts w:cs="Traditional Arabic" w:hint="eastAsia"/>
          <w:sz w:val="36"/>
          <w:szCs w:val="36"/>
          <w:rtl/>
        </w:rPr>
        <w:t>وقيل</w:t>
      </w:r>
      <w:r w:rsidRPr="00BB4BE5">
        <w:rPr>
          <w:rFonts w:cs="Traditional Arabic"/>
          <w:sz w:val="36"/>
          <w:szCs w:val="36"/>
          <w:rtl/>
        </w:rPr>
        <w:t xml:space="preserve">: </w:t>
      </w:r>
      <w:r w:rsidRPr="00BB4BE5">
        <w:rPr>
          <w:rFonts w:cs="Traditional Arabic" w:hint="eastAsia"/>
          <w:sz w:val="36"/>
          <w:szCs w:val="36"/>
          <w:rtl/>
        </w:rPr>
        <w:t>بل</w:t>
      </w:r>
      <w:r w:rsidRPr="00BB4BE5">
        <w:rPr>
          <w:rFonts w:cs="Traditional Arabic"/>
          <w:sz w:val="36"/>
          <w:szCs w:val="36"/>
          <w:rtl/>
        </w:rPr>
        <w:t xml:space="preserve"> </w:t>
      </w:r>
      <w:r w:rsidRPr="00BB4BE5">
        <w:rPr>
          <w:rFonts w:cs="Traditional Arabic" w:hint="eastAsia"/>
          <w:sz w:val="36"/>
          <w:szCs w:val="36"/>
          <w:rtl/>
        </w:rPr>
        <w:t>الذكر</w:t>
      </w:r>
      <w:r w:rsidRPr="00BB4BE5">
        <w:rPr>
          <w:rFonts w:cs="Traditional Arabic"/>
          <w:sz w:val="36"/>
          <w:szCs w:val="36"/>
          <w:rtl/>
        </w:rPr>
        <w:t xml:space="preserve"> </w:t>
      </w:r>
      <w:r w:rsidRPr="00BB4BE5">
        <w:rPr>
          <w:rFonts w:cs="Traditional Arabic" w:hint="eastAsia"/>
          <w:sz w:val="36"/>
          <w:szCs w:val="36"/>
          <w:rtl/>
        </w:rPr>
        <w:t>والأنثى</w:t>
      </w:r>
      <w:r w:rsidRPr="00BB4BE5">
        <w:rPr>
          <w:rFonts w:cs="Traditional Arabic"/>
          <w:sz w:val="36"/>
          <w:szCs w:val="36"/>
          <w:rtl/>
        </w:rPr>
        <w:t xml:space="preserve"> </w:t>
      </w:r>
      <w:r w:rsidRPr="00BB4BE5">
        <w:rPr>
          <w:rFonts w:cs="Traditional Arabic" w:hint="eastAsia"/>
          <w:sz w:val="36"/>
          <w:szCs w:val="36"/>
          <w:rtl/>
        </w:rPr>
        <w:t>سواء،</w:t>
      </w:r>
      <w:r w:rsidRPr="00BB4BE5">
        <w:rPr>
          <w:rFonts w:cs="Traditional Arabic"/>
          <w:sz w:val="36"/>
          <w:szCs w:val="36"/>
          <w:rtl/>
        </w:rPr>
        <w:t xml:space="preserve"> </w:t>
      </w:r>
      <w:r w:rsidRPr="00BB4BE5">
        <w:rPr>
          <w:rFonts w:cs="Traditional Arabic" w:hint="eastAsia"/>
          <w:sz w:val="36"/>
          <w:szCs w:val="36"/>
          <w:rtl/>
        </w:rPr>
        <w:t>أمّا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بحسب</w:t>
      </w:r>
      <w:r w:rsidRPr="00BB4BE5">
        <w:rPr>
          <w:rFonts w:cs="Traditional Arabic"/>
          <w:sz w:val="36"/>
          <w:szCs w:val="36"/>
          <w:rtl/>
        </w:rPr>
        <w:t xml:space="preserve"> </w:t>
      </w:r>
      <w:r w:rsidRPr="00BB4BE5">
        <w:rPr>
          <w:rFonts w:cs="Traditional Arabic" w:hint="eastAsia"/>
          <w:sz w:val="36"/>
          <w:szCs w:val="36"/>
          <w:rtl/>
        </w:rPr>
        <w:t>الحاجة،</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لأننا</w:t>
      </w:r>
      <w:r w:rsidRPr="00BB4BE5">
        <w:rPr>
          <w:rFonts w:cs="Traditional Arabic"/>
          <w:sz w:val="36"/>
          <w:szCs w:val="36"/>
          <w:rtl/>
        </w:rPr>
        <w:t xml:space="preserve"> </w:t>
      </w:r>
      <w:r w:rsidRPr="00BB4BE5">
        <w:rPr>
          <w:rFonts w:cs="Traditional Arabic" w:hint="eastAsia"/>
          <w:sz w:val="36"/>
          <w:szCs w:val="36"/>
          <w:rtl/>
        </w:rPr>
        <w:t>نعلم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مقاصد</w:t>
      </w:r>
      <w:r w:rsidRPr="00BB4BE5">
        <w:rPr>
          <w:rFonts w:cs="Traditional Arabic"/>
          <w:sz w:val="36"/>
          <w:szCs w:val="36"/>
          <w:rtl/>
        </w:rPr>
        <w:t xml:space="preserve"> </w:t>
      </w:r>
      <w:r w:rsidRPr="00BB4BE5">
        <w:rPr>
          <w:rFonts w:cs="Traditional Arabic" w:hint="eastAsia"/>
          <w:sz w:val="36"/>
          <w:szCs w:val="36"/>
          <w:rtl/>
        </w:rPr>
        <w:t>الشرع</w:t>
      </w:r>
      <w:r w:rsidRPr="00BB4BE5">
        <w:rPr>
          <w:rFonts w:cs="Traditional Arabic"/>
          <w:sz w:val="36"/>
          <w:szCs w:val="36"/>
          <w:rtl/>
        </w:rPr>
        <w:t xml:space="preserve"> </w:t>
      </w:r>
      <w:r w:rsidRPr="00BB4BE5">
        <w:rPr>
          <w:rFonts w:cs="Traditional Arabic" w:hint="eastAsia"/>
          <w:sz w:val="36"/>
          <w:szCs w:val="36"/>
          <w:rtl/>
        </w:rPr>
        <w:t>دفع</w:t>
      </w:r>
      <w:r w:rsidRPr="00BB4BE5">
        <w:rPr>
          <w:rFonts w:cs="Traditional Arabic"/>
          <w:sz w:val="36"/>
          <w:szCs w:val="36"/>
          <w:rtl/>
        </w:rPr>
        <w:t xml:space="preserve"> </w:t>
      </w:r>
      <w:r w:rsidRPr="00BB4BE5">
        <w:rPr>
          <w:rFonts w:cs="Traditional Arabic" w:hint="eastAsia"/>
          <w:sz w:val="36"/>
          <w:szCs w:val="36"/>
          <w:rtl/>
        </w:rPr>
        <w:t>الحاجات،</w:t>
      </w:r>
      <w:r w:rsidRPr="00BB4BE5">
        <w:rPr>
          <w:rFonts w:cs="Traditional Arabic"/>
          <w:sz w:val="36"/>
          <w:szCs w:val="36"/>
          <w:rtl/>
        </w:rPr>
        <w:t xml:space="preserve"> </w:t>
      </w:r>
      <w:r w:rsidRPr="00BB4BE5">
        <w:rPr>
          <w:rFonts w:cs="Traditional Arabic" w:hint="eastAsia"/>
          <w:sz w:val="36"/>
          <w:szCs w:val="36"/>
          <w:rtl/>
        </w:rPr>
        <w:t>لكن</w:t>
      </w:r>
      <w:r w:rsidRPr="00BB4BE5">
        <w:rPr>
          <w:rFonts w:cs="Traditional Arabic"/>
          <w:sz w:val="36"/>
          <w:szCs w:val="36"/>
          <w:rtl/>
        </w:rPr>
        <w:t xml:space="preserve"> </w:t>
      </w:r>
      <w:r w:rsidRPr="00BB4BE5">
        <w:rPr>
          <w:rFonts w:cs="Traditional Arabic" w:hint="eastAsia"/>
          <w:sz w:val="36"/>
          <w:szCs w:val="36"/>
          <w:rtl/>
        </w:rPr>
        <w:t>خصّ</w:t>
      </w:r>
      <w:r w:rsidRPr="00BB4BE5">
        <w:rPr>
          <w:rFonts w:cs="Traditional Arabic"/>
          <w:sz w:val="36"/>
          <w:szCs w:val="36"/>
          <w:rtl/>
        </w:rPr>
        <w:t xml:space="preserve"> </w:t>
      </w:r>
      <w:r w:rsidRPr="00BB4BE5">
        <w:rPr>
          <w:rFonts w:cs="Traditional Arabic" w:hint="eastAsia"/>
          <w:sz w:val="36"/>
          <w:szCs w:val="36"/>
          <w:rtl/>
        </w:rPr>
        <w:t>ذوي</w:t>
      </w:r>
      <w:r w:rsidRPr="00BB4BE5">
        <w:rPr>
          <w:rFonts w:cs="Traditional Arabic"/>
          <w:sz w:val="36"/>
          <w:szCs w:val="36"/>
          <w:rtl/>
        </w:rPr>
        <w:t xml:space="preserve"> </w:t>
      </w:r>
      <w:r w:rsidRPr="00BB4BE5">
        <w:rPr>
          <w:rFonts w:cs="Traditional Arabic" w:hint="eastAsia"/>
          <w:sz w:val="36"/>
          <w:szCs w:val="36"/>
          <w:rtl/>
        </w:rPr>
        <w:t>القربى؛</w:t>
      </w:r>
      <w:r w:rsidRPr="00BB4BE5">
        <w:rPr>
          <w:rFonts w:cs="Traditional Arabic"/>
          <w:sz w:val="36"/>
          <w:szCs w:val="36"/>
          <w:rtl/>
        </w:rPr>
        <w:t xml:space="preserve"> </w:t>
      </w:r>
      <w:r w:rsidRPr="00BB4BE5">
        <w:rPr>
          <w:rFonts w:cs="Traditional Arabic" w:hint="eastAsia"/>
          <w:sz w:val="36"/>
          <w:szCs w:val="36"/>
          <w:rtl/>
        </w:rPr>
        <w:t>لأنهم</w:t>
      </w:r>
      <w:r w:rsidRPr="00BB4BE5">
        <w:rPr>
          <w:rFonts w:cs="Traditional Arabic"/>
          <w:sz w:val="36"/>
          <w:szCs w:val="36"/>
          <w:rtl/>
        </w:rPr>
        <w:t xml:space="preserve"> </w:t>
      </w:r>
      <w:r w:rsidRPr="00BB4BE5">
        <w:rPr>
          <w:rFonts w:cs="Traditional Arabic" w:hint="eastAsia"/>
          <w:sz w:val="36"/>
          <w:szCs w:val="36"/>
          <w:rtl/>
        </w:rPr>
        <w:t>أحق</w:t>
      </w:r>
      <w:r w:rsidRPr="00BB4BE5">
        <w:rPr>
          <w:rFonts w:cs="Traditional Arabic"/>
          <w:sz w:val="36"/>
          <w:szCs w:val="36"/>
          <w:rtl/>
        </w:rPr>
        <w:t xml:space="preserve"> </w:t>
      </w:r>
      <w:r w:rsidRPr="00BB4BE5">
        <w:rPr>
          <w:rFonts w:cs="Traditional Arabic" w:hint="eastAsia"/>
          <w:sz w:val="36"/>
          <w:szCs w:val="36"/>
          <w:rtl/>
        </w:rPr>
        <w:t>الناس</w:t>
      </w:r>
      <w:r w:rsidRPr="00BB4BE5">
        <w:rPr>
          <w:rFonts w:cs="Traditional Arabic"/>
          <w:sz w:val="36"/>
          <w:szCs w:val="36"/>
          <w:rtl/>
        </w:rPr>
        <w:t xml:space="preserve"> </w:t>
      </w:r>
      <w:r w:rsidRPr="00BB4BE5">
        <w:rPr>
          <w:rFonts w:cs="Traditional Arabic" w:hint="eastAsia"/>
          <w:sz w:val="36"/>
          <w:szCs w:val="36"/>
          <w:rtl/>
        </w:rPr>
        <w:t>بمثل</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الغنيمة،</w:t>
      </w:r>
      <w:r w:rsidRPr="00BB4BE5">
        <w:rPr>
          <w:rFonts w:cs="Traditional Arabic"/>
          <w:sz w:val="36"/>
          <w:szCs w:val="36"/>
          <w:rtl/>
        </w:rPr>
        <w:t xml:space="preserve"> </w:t>
      </w:r>
      <w:r w:rsidRPr="00BB4BE5">
        <w:rPr>
          <w:rFonts w:cs="Traditional Arabic" w:hint="eastAsia"/>
          <w:sz w:val="36"/>
          <w:szCs w:val="36"/>
          <w:rtl/>
        </w:rPr>
        <w:t>وأما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هم</w:t>
      </w:r>
      <w:r w:rsidRPr="00BB4BE5">
        <w:rPr>
          <w:rFonts w:cs="Traditional Arabic"/>
          <w:sz w:val="36"/>
          <w:szCs w:val="36"/>
          <w:rtl/>
        </w:rPr>
        <w:t xml:space="preserve"> </w:t>
      </w:r>
      <w:r w:rsidRPr="00BB4BE5">
        <w:rPr>
          <w:rFonts w:cs="Traditional Arabic" w:hint="eastAsia"/>
          <w:sz w:val="36"/>
          <w:szCs w:val="36"/>
          <w:rtl/>
        </w:rPr>
        <w:t>سواء،</w:t>
      </w:r>
      <w:r w:rsidRPr="00BB4BE5">
        <w:rPr>
          <w:rFonts w:cs="Traditional Arabic"/>
          <w:sz w:val="36"/>
          <w:szCs w:val="36"/>
          <w:rtl/>
        </w:rPr>
        <w:t xml:space="preserve"> </w:t>
      </w:r>
      <w:r w:rsidRPr="00BB4BE5">
        <w:rPr>
          <w:rFonts w:cs="Traditional Arabic" w:hint="eastAsia"/>
          <w:sz w:val="36"/>
          <w:szCs w:val="36"/>
          <w:rtl/>
        </w:rPr>
        <w:t>فقال</w:t>
      </w:r>
      <w:r w:rsidRPr="00BB4BE5">
        <w:rPr>
          <w:rFonts w:cs="Traditional Arabic"/>
          <w:sz w:val="36"/>
          <w:szCs w:val="36"/>
          <w:rtl/>
        </w:rPr>
        <w:t xml:space="preserve">: </w:t>
      </w:r>
      <w:r w:rsidRPr="00BB4BE5">
        <w:rPr>
          <w:rFonts w:cs="Traditional Arabic" w:hint="eastAsia"/>
          <w:sz w:val="36"/>
          <w:szCs w:val="36"/>
          <w:rtl/>
        </w:rPr>
        <w:t>لأنهم</w:t>
      </w:r>
      <w:r w:rsidRPr="00BB4BE5">
        <w:rPr>
          <w:rFonts w:cs="Traditional Arabic"/>
          <w:sz w:val="36"/>
          <w:szCs w:val="36"/>
          <w:rtl/>
        </w:rPr>
        <w:t xml:space="preserve"> </w:t>
      </w:r>
      <w:r w:rsidRPr="00BB4BE5">
        <w:rPr>
          <w:rFonts w:cs="Traditional Arabic" w:hint="eastAsia"/>
          <w:sz w:val="36"/>
          <w:szCs w:val="36"/>
          <w:rtl/>
        </w:rPr>
        <w:t>يستحقونه</w:t>
      </w:r>
      <w:r w:rsidRPr="00BB4BE5">
        <w:rPr>
          <w:rFonts w:cs="Traditional Arabic"/>
          <w:sz w:val="36"/>
          <w:szCs w:val="36"/>
          <w:rtl/>
        </w:rPr>
        <w:t xml:space="preserve"> </w:t>
      </w:r>
      <w:r w:rsidRPr="00BB4BE5">
        <w:rPr>
          <w:rFonts w:cs="Traditional Arabic" w:hint="eastAsia"/>
          <w:sz w:val="36"/>
          <w:szCs w:val="36"/>
          <w:rtl/>
        </w:rPr>
        <w:t>بوصفٍ</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القرابة،</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يستوي</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الذكور</w:t>
      </w:r>
      <w:r w:rsidRPr="00BB4BE5">
        <w:rPr>
          <w:rFonts w:cs="Traditional Arabic"/>
          <w:sz w:val="36"/>
          <w:szCs w:val="36"/>
          <w:rtl/>
        </w:rPr>
        <w:t xml:space="preserve"> </w:t>
      </w:r>
      <w:r w:rsidRPr="00BB4BE5">
        <w:rPr>
          <w:rFonts w:cs="Traditional Arabic" w:hint="eastAsia"/>
          <w:sz w:val="36"/>
          <w:szCs w:val="36"/>
          <w:rtl/>
        </w:rPr>
        <w:t>والإناث،</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لو</w:t>
      </w:r>
      <w:r w:rsidRPr="00BB4BE5">
        <w:rPr>
          <w:rFonts w:cs="Traditional Arabic"/>
          <w:sz w:val="36"/>
          <w:szCs w:val="36"/>
          <w:rtl/>
        </w:rPr>
        <w:t xml:space="preserve"> </w:t>
      </w:r>
      <w:r w:rsidRPr="00BB4BE5">
        <w:rPr>
          <w:rFonts w:cs="Traditional Arabic" w:hint="eastAsia"/>
          <w:sz w:val="36"/>
          <w:szCs w:val="36"/>
          <w:rtl/>
        </w:rPr>
        <w:t>وقف</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قريبه</w:t>
      </w:r>
      <w:r w:rsidRPr="00BB4BE5">
        <w:rPr>
          <w:rFonts w:cs="Traditional Arabic"/>
          <w:sz w:val="36"/>
          <w:szCs w:val="36"/>
          <w:rtl/>
        </w:rPr>
        <w:t xml:space="preserve"> </w:t>
      </w:r>
      <w:r w:rsidRPr="00BB4BE5">
        <w:rPr>
          <w:rFonts w:cs="Traditional Arabic" w:hint="eastAsia"/>
          <w:sz w:val="36"/>
          <w:szCs w:val="36"/>
          <w:rtl/>
        </w:rPr>
        <w:t>فإنه</w:t>
      </w:r>
      <w:r w:rsidRPr="00BB4BE5">
        <w:rPr>
          <w:rFonts w:cs="Traditional Arabic"/>
          <w:sz w:val="36"/>
          <w:szCs w:val="36"/>
          <w:rtl/>
        </w:rPr>
        <w:t xml:space="preserve"> </w:t>
      </w:r>
      <w:r w:rsidRPr="00BB4BE5">
        <w:rPr>
          <w:rFonts w:cs="Traditional Arabic" w:hint="eastAsia"/>
          <w:sz w:val="36"/>
          <w:szCs w:val="36"/>
          <w:rtl/>
        </w:rPr>
        <w:t>يستوي</w:t>
      </w:r>
      <w:r w:rsidRPr="00BB4BE5">
        <w:rPr>
          <w:rFonts w:cs="Traditional Arabic"/>
          <w:sz w:val="36"/>
          <w:szCs w:val="36"/>
          <w:rtl/>
        </w:rPr>
        <w:t xml:space="preserve"> </w:t>
      </w:r>
      <w:r w:rsidRPr="00BB4BE5">
        <w:rPr>
          <w:rFonts w:cs="Traditional Arabic" w:hint="eastAsia"/>
          <w:sz w:val="36"/>
          <w:szCs w:val="36"/>
          <w:rtl/>
        </w:rPr>
        <w:t>الذكر</w:t>
      </w:r>
      <w:r w:rsidRPr="00BB4BE5">
        <w:rPr>
          <w:rFonts w:cs="Traditional Arabic"/>
          <w:sz w:val="36"/>
          <w:szCs w:val="36"/>
          <w:rtl/>
        </w:rPr>
        <w:t xml:space="preserve"> </w:t>
      </w:r>
      <w:r w:rsidRPr="00BB4BE5">
        <w:rPr>
          <w:rFonts w:cs="Traditional Arabic" w:hint="eastAsia"/>
          <w:sz w:val="36"/>
          <w:szCs w:val="36"/>
          <w:rtl/>
        </w:rPr>
        <w:t>والأنثى،</w:t>
      </w:r>
      <w:r w:rsidRPr="00BB4BE5">
        <w:rPr>
          <w:rFonts w:cs="Traditional Arabic"/>
          <w:sz w:val="36"/>
          <w:szCs w:val="36"/>
          <w:rtl/>
        </w:rPr>
        <w:t xml:space="preserve"> </w:t>
      </w:r>
      <w:r w:rsidRPr="00BB4BE5">
        <w:rPr>
          <w:rFonts w:cs="Traditional Arabic" w:hint="eastAsia"/>
          <w:sz w:val="36"/>
          <w:szCs w:val="36"/>
          <w:rtl/>
        </w:rPr>
        <w:t>وأما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إنه</w:t>
      </w:r>
      <w:r w:rsidRPr="00BB4BE5">
        <w:rPr>
          <w:rFonts w:cs="Traditional Arabic"/>
          <w:sz w:val="36"/>
          <w:szCs w:val="36"/>
          <w:rtl/>
        </w:rPr>
        <w:t xml:space="preserve"> </w:t>
      </w:r>
      <w:r w:rsidRPr="00BB4BE5">
        <w:rPr>
          <w:rFonts w:cs="Traditional Arabic" w:hint="eastAsia"/>
          <w:sz w:val="36"/>
          <w:szCs w:val="36"/>
          <w:rtl/>
        </w:rPr>
        <w:t>يفضل</w:t>
      </w:r>
      <w:r w:rsidRPr="00BB4BE5">
        <w:rPr>
          <w:rFonts w:cs="Traditional Arabic"/>
          <w:sz w:val="36"/>
          <w:szCs w:val="36"/>
          <w:rtl/>
        </w:rPr>
        <w:t xml:space="preserve"> </w:t>
      </w:r>
      <w:r w:rsidRPr="00BB4BE5">
        <w:rPr>
          <w:rFonts w:cs="Traditional Arabic" w:hint="eastAsia"/>
          <w:sz w:val="36"/>
          <w:szCs w:val="36"/>
          <w:rtl/>
        </w:rPr>
        <w:t>الذكر</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الأنثى،</w:t>
      </w:r>
      <w:r w:rsidRPr="00BB4BE5">
        <w:rPr>
          <w:rFonts w:cs="Traditional Arabic"/>
          <w:sz w:val="36"/>
          <w:szCs w:val="36"/>
          <w:rtl/>
        </w:rPr>
        <w:t xml:space="preserve"> </w:t>
      </w:r>
      <w:r w:rsidRPr="00BB4BE5">
        <w:rPr>
          <w:rFonts w:cs="Traditional Arabic" w:hint="eastAsia"/>
          <w:sz w:val="36"/>
          <w:szCs w:val="36"/>
          <w:rtl/>
        </w:rPr>
        <w:t>فقال</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الإرث</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القرابة</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هكذا</w:t>
      </w:r>
      <w:r w:rsidRPr="00BB4BE5">
        <w:rPr>
          <w:rFonts w:cs="Traditional Arabic"/>
          <w:sz w:val="36"/>
          <w:szCs w:val="36"/>
          <w:rtl/>
        </w:rPr>
        <w:t xml:space="preserve"> </w:t>
      </w:r>
      <w:r w:rsidRPr="00BB4BE5">
        <w:rPr>
          <w:rFonts w:cs="Traditional Arabic" w:hint="eastAsia"/>
          <w:sz w:val="36"/>
          <w:szCs w:val="36"/>
          <w:rtl/>
        </w:rPr>
        <w:t>للذكر</w:t>
      </w:r>
      <w:r w:rsidRPr="00BB4BE5">
        <w:rPr>
          <w:rFonts w:cs="Traditional Arabic"/>
          <w:sz w:val="36"/>
          <w:szCs w:val="36"/>
          <w:rtl/>
        </w:rPr>
        <w:t xml:space="preserve"> </w:t>
      </w:r>
      <w:r w:rsidRPr="00BB4BE5">
        <w:rPr>
          <w:rFonts w:cs="Traditional Arabic" w:hint="eastAsia"/>
          <w:sz w:val="36"/>
          <w:szCs w:val="36"/>
          <w:rtl/>
        </w:rPr>
        <w:t>مثل</w:t>
      </w:r>
      <w:r w:rsidRPr="00BB4BE5">
        <w:rPr>
          <w:rFonts w:cs="Traditional Arabic"/>
          <w:sz w:val="36"/>
          <w:szCs w:val="36"/>
          <w:rtl/>
        </w:rPr>
        <w:t xml:space="preserve"> </w:t>
      </w:r>
      <w:r w:rsidRPr="00BB4BE5">
        <w:rPr>
          <w:rFonts w:cs="Traditional Arabic" w:hint="eastAsia"/>
          <w:sz w:val="36"/>
          <w:szCs w:val="36"/>
          <w:rtl/>
        </w:rPr>
        <w:t>حظ</w:t>
      </w:r>
      <w:r w:rsidRPr="00BB4BE5">
        <w:rPr>
          <w:rFonts w:cs="Traditional Arabic"/>
          <w:sz w:val="36"/>
          <w:szCs w:val="36"/>
          <w:rtl/>
        </w:rPr>
        <w:t xml:space="preserve"> </w:t>
      </w:r>
      <w:r w:rsidRPr="00BB4BE5">
        <w:rPr>
          <w:rFonts w:cs="Traditional Arabic" w:hint="eastAsia"/>
          <w:sz w:val="36"/>
          <w:szCs w:val="36"/>
          <w:rtl/>
        </w:rPr>
        <w:t>الأنثيين</w:t>
      </w:r>
      <w:r w:rsidRPr="00BB4BE5">
        <w:rPr>
          <w:rFonts w:cs="Traditional Arabic"/>
          <w:sz w:val="36"/>
          <w:szCs w:val="36"/>
          <w:rtl/>
        </w:rPr>
        <w:t>.</w:t>
      </w:r>
    </w:p>
    <w:p w:rsidR="00DB12E1" w:rsidRPr="00BB4BE5" w:rsidRDefault="00DB12E1" w:rsidP="007B1AFA">
      <w:pPr>
        <w:spacing w:after="0" w:line="240" w:lineRule="auto"/>
        <w:ind w:left="-58" w:right="-851"/>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u w:val="single"/>
          <w:rtl/>
        </w:rPr>
        <w:t>والأقرب</w:t>
      </w:r>
      <w:r w:rsidRPr="00BB4BE5">
        <w:rPr>
          <w:rFonts w:cs="Traditional Arabic"/>
          <w:sz w:val="36"/>
          <w:szCs w:val="36"/>
          <w:u w:val="single"/>
          <w:rtl/>
        </w:rPr>
        <w:t>:</w:t>
      </w:r>
      <w:r w:rsidRPr="00BB4BE5">
        <w:rPr>
          <w:rFonts w:cs="Traditional Arabic"/>
          <w:sz w:val="36"/>
          <w:szCs w:val="36"/>
          <w:rtl/>
        </w:rPr>
        <w:t xml:space="preserve"> </w:t>
      </w:r>
      <w:r w:rsidRPr="00BB4BE5">
        <w:rPr>
          <w:rFonts w:cs="Traditional Arabic" w:hint="eastAsia"/>
          <w:sz w:val="36"/>
          <w:szCs w:val="36"/>
          <w:rtl/>
        </w:rPr>
        <w:t>الأول،</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أننا</w:t>
      </w:r>
      <w:r w:rsidRPr="00BB4BE5">
        <w:rPr>
          <w:rFonts w:cs="Traditional Arabic"/>
          <w:sz w:val="36"/>
          <w:szCs w:val="36"/>
          <w:rtl/>
        </w:rPr>
        <w:t xml:space="preserve"> </w:t>
      </w:r>
      <w:r w:rsidRPr="00BB4BE5">
        <w:rPr>
          <w:rFonts w:cs="Traditional Arabic" w:hint="eastAsia"/>
          <w:sz w:val="36"/>
          <w:szCs w:val="36"/>
          <w:rtl/>
        </w:rPr>
        <w:t>نراعي</w:t>
      </w:r>
      <w:r w:rsidRPr="00BB4BE5">
        <w:rPr>
          <w:rFonts w:cs="Traditional Arabic"/>
          <w:sz w:val="36"/>
          <w:szCs w:val="36"/>
          <w:rtl/>
        </w:rPr>
        <w:t xml:space="preserve"> </w:t>
      </w:r>
      <w:r w:rsidRPr="00BB4BE5">
        <w:rPr>
          <w:rFonts w:cs="Traditional Arabic" w:hint="eastAsia"/>
          <w:sz w:val="36"/>
          <w:szCs w:val="36"/>
          <w:rtl/>
        </w:rPr>
        <w:t>الحاجة،</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كانوا</w:t>
      </w:r>
      <w:r w:rsidRPr="00BB4BE5">
        <w:rPr>
          <w:rFonts w:cs="Traditional Arabic"/>
          <w:sz w:val="36"/>
          <w:szCs w:val="36"/>
          <w:rtl/>
        </w:rPr>
        <w:t xml:space="preserve"> </w:t>
      </w:r>
      <w:r w:rsidRPr="00BB4BE5">
        <w:rPr>
          <w:rFonts w:cs="Traditional Arabic" w:hint="eastAsia"/>
          <w:sz w:val="36"/>
          <w:szCs w:val="36"/>
          <w:rtl/>
        </w:rPr>
        <w:t>كلهم</w:t>
      </w:r>
      <w:r w:rsidRPr="00BB4BE5">
        <w:rPr>
          <w:rFonts w:cs="Traditional Arabic"/>
          <w:sz w:val="36"/>
          <w:szCs w:val="36"/>
          <w:rtl/>
        </w:rPr>
        <w:t xml:space="preserve"> </w:t>
      </w:r>
      <w:r w:rsidRPr="00BB4BE5">
        <w:rPr>
          <w:rFonts w:cs="Traditional Arabic" w:hint="eastAsia"/>
          <w:sz w:val="36"/>
          <w:szCs w:val="36"/>
          <w:rtl/>
        </w:rPr>
        <w:t>سواء</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الغنى</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الحاجة</w:t>
      </w:r>
      <w:r w:rsidRPr="00BB4BE5">
        <w:rPr>
          <w:rFonts w:cs="Traditional Arabic"/>
          <w:sz w:val="36"/>
          <w:szCs w:val="36"/>
          <w:rtl/>
        </w:rPr>
        <w:t xml:space="preserve"> </w:t>
      </w:r>
      <w:r w:rsidRPr="00BB4BE5">
        <w:rPr>
          <w:rFonts w:cs="Traditional Arabic" w:hint="eastAsia"/>
          <w:sz w:val="36"/>
          <w:szCs w:val="36"/>
          <w:rtl/>
        </w:rPr>
        <w:t>أعطيناهم</w:t>
      </w:r>
      <w:r w:rsidRPr="00BB4BE5">
        <w:rPr>
          <w:rFonts w:cs="Traditional Arabic"/>
          <w:sz w:val="36"/>
          <w:szCs w:val="36"/>
          <w:rtl/>
        </w:rPr>
        <w:t xml:space="preserve"> </w:t>
      </w:r>
      <w:r w:rsidRPr="00BB4BE5">
        <w:rPr>
          <w:rFonts w:cs="Traditional Arabic" w:hint="eastAsia"/>
          <w:sz w:val="36"/>
          <w:szCs w:val="36"/>
          <w:rtl/>
        </w:rPr>
        <w:t>بالتساوي</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361"/>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7B1AFA">
      <w:pPr>
        <w:spacing w:before="240"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3A1ADA">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بعد النظ</w:t>
      </w:r>
      <w:r w:rsidRPr="00BB4BE5">
        <w:rPr>
          <w:rFonts w:ascii="Traditional Arabic" w:hAnsi="Traditional Arabic" w:cs="Traditional Arabic" w:hint="eastAsia"/>
          <w:sz w:val="36"/>
          <w:szCs w:val="36"/>
          <w:rtl/>
        </w:rPr>
        <w:t>ر</w:t>
      </w:r>
      <w:r w:rsidRPr="00BB4BE5">
        <w:rPr>
          <w:rFonts w:ascii="Traditional Arabic" w:hAnsi="Traditional Arabic" w:cs="Traditional Arabic"/>
          <w:sz w:val="36"/>
          <w:szCs w:val="36"/>
          <w:rtl/>
        </w:rPr>
        <w:t xml:space="preserve"> في الأقوال وأدلتها أن القول الراجح -والله أعلم- أن سهم ذوي القربى باقٍ، وثابت لبني هاشم، وبني المطلب، يستوي فيه أغنياؤهم وفقرا</w:t>
      </w:r>
      <w:r w:rsidRPr="00BB4BE5">
        <w:rPr>
          <w:rFonts w:ascii="Traditional Arabic" w:hAnsi="Traditional Arabic" w:cs="Traditional Arabic" w:hint="eastAsia"/>
          <w:sz w:val="36"/>
          <w:szCs w:val="36"/>
          <w:rtl/>
        </w:rPr>
        <w:t>ؤهم،</w:t>
      </w:r>
      <w:r w:rsidRPr="00BB4BE5">
        <w:rPr>
          <w:rFonts w:ascii="Traditional Arabic" w:hAnsi="Traditional Arabic" w:cs="Traditional Arabic"/>
          <w:sz w:val="36"/>
          <w:szCs w:val="36"/>
          <w:rtl/>
        </w:rPr>
        <w:t xml:space="preserve"> ذكورهم وإناثهم؛ ذلك لقوة </w:t>
      </w:r>
      <w:r w:rsidRPr="00BB4BE5">
        <w:rPr>
          <w:rFonts w:ascii="Traditional Arabic" w:hAnsi="Traditional Arabic" w:cs="Traditional Arabic" w:hint="eastAsia"/>
          <w:sz w:val="36"/>
          <w:szCs w:val="36"/>
          <w:rtl/>
        </w:rPr>
        <w:t>أدلة</w:t>
      </w:r>
      <w:r w:rsidRPr="00BB4BE5">
        <w:rPr>
          <w:rFonts w:ascii="Traditional Arabic" w:hAnsi="Traditional Arabic" w:cs="Traditional Arabic"/>
          <w:sz w:val="36"/>
          <w:szCs w:val="36"/>
          <w:rtl/>
        </w:rPr>
        <w:t xml:space="preserve"> هذا القول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ما اختاره الشيخ ابن عثيمين -رحمه الله- ووافق فيه المذهب في بقاء السهم وثبوته لبني هاشم وبني المطلب، لكن خالف الراجح من المذهب في كونه يستوي فيه الذكر والأنثى.</w:t>
      </w:r>
    </w:p>
    <w:p w:rsidR="00DB12E1" w:rsidRDefault="00DB12E1" w:rsidP="007B1AFA">
      <w:pPr>
        <w:ind w:right="-851"/>
        <w:rPr>
          <w:rtl/>
        </w:rPr>
      </w:pPr>
    </w:p>
    <w:p w:rsidR="00DB12E1" w:rsidRPr="00BB4BE5" w:rsidRDefault="00DB12E1" w:rsidP="007B1AFA">
      <w:pPr>
        <w:ind w:right="-851"/>
        <w:rPr>
          <w:rtl/>
        </w:rPr>
      </w:pPr>
    </w:p>
    <w:p w:rsidR="00DB12E1" w:rsidRPr="00BB4BE5" w:rsidRDefault="00DB12E1" w:rsidP="007B1AFA">
      <w:pPr>
        <w:autoSpaceDE w:val="0"/>
        <w:autoSpaceDN w:val="0"/>
        <w:adjustRightInd w:val="0"/>
        <w:spacing w:after="0" w:line="240" w:lineRule="auto"/>
        <w:ind w:left="-58" w:right="-851"/>
        <w:jc w:val="both"/>
        <w:rPr>
          <w:rFonts w:ascii="Traditional Arabic" w:hAnsi="Traditional Arabic" w:cs="Traditional Arabic"/>
          <w:b/>
          <w:bCs/>
          <w:sz w:val="34"/>
          <w:szCs w:val="34"/>
          <w:u w:val="single"/>
          <w:rtl/>
        </w:rPr>
      </w:pPr>
      <w:r w:rsidRPr="00BB4BE5">
        <w:rPr>
          <w:rFonts w:ascii="Traditional Arabic" w:hAnsi="Traditional Arabic" w:cs="Traditional Arabic" w:hint="eastAsia"/>
          <w:b/>
          <w:bCs/>
          <w:sz w:val="34"/>
          <w:szCs w:val="34"/>
          <w:u w:val="single"/>
          <w:rtl/>
        </w:rPr>
        <w:t>مسألة</w:t>
      </w:r>
      <w:r w:rsidRPr="00BB4BE5">
        <w:rPr>
          <w:rFonts w:ascii="Traditional Arabic" w:hAnsi="Traditional Arabic" w:cs="Traditional Arabic"/>
          <w:b/>
          <w:bCs/>
          <w:sz w:val="34"/>
          <w:szCs w:val="34"/>
          <w:u w:val="single"/>
          <w:rtl/>
        </w:rPr>
        <w:t xml:space="preserve"> (4): سهم اليتامى.</w:t>
      </w:r>
    </w:p>
    <w:p w:rsidR="00DB12E1" w:rsidRPr="00BB4BE5" w:rsidRDefault="00DB12E1" w:rsidP="007B1AFA">
      <w:pPr>
        <w:spacing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اختلف الفقهاء هل يكون سهم اليتامى لفقراء ا</w:t>
      </w:r>
      <w:r w:rsidRPr="00BB4BE5">
        <w:rPr>
          <w:rFonts w:ascii="Traditional Arabic" w:hAnsi="Traditional Arabic" w:cs="Traditional Arabic" w:hint="eastAsia"/>
          <w:sz w:val="36"/>
          <w:szCs w:val="36"/>
          <w:rtl/>
        </w:rPr>
        <w:t>ليتامى</w:t>
      </w:r>
      <w:r w:rsidRPr="00BB4BE5">
        <w:rPr>
          <w:rFonts w:ascii="Traditional Arabic" w:hAnsi="Traditional Arabic" w:cs="Traditional Arabic"/>
          <w:sz w:val="36"/>
          <w:szCs w:val="36"/>
          <w:rtl/>
        </w:rPr>
        <w:t xml:space="preserve"> فقط أم يدخل الأغنياء، إلى قولين:</w:t>
      </w:r>
    </w:p>
    <w:p w:rsidR="00DB12E1" w:rsidRPr="00BB4BE5" w:rsidRDefault="00DB12E1" w:rsidP="007B1AFA">
      <w:pPr>
        <w:spacing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7B1AFA">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إنهم الفقراء من اليتامى ف</w:t>
      </w:r>
      <w:r w:rsidRPr="00BB4BE5">
        <w:rPr>
          <w:rFonts w:ascii="Traditional Arabic" w:hAnsi="Traditional Arabic" w:cs="Traditional Arabic" w:hint="eastAsia"/>
          <w:sz w:val="36"/>
          <w:szCs w:val="36"/>
          <w:rtl/>
        </w:rPr>
        <w:t>قط</w:t>
      </w:r>
      <w:r w:rsidRPr="00BB4BE5">
        <w:rPr>
          <w:rFonts w:ascii="Traditional Arabic" w:hAnsi="Traditional Arabic" w:cs="Traditional Arabic"/>
          <w:sz w:val="36"/>
          <w:szCs w:val="36"/>
          <w:rtl/>
        </w:rPr>
        <w:t xml:space="preserve"> دون أغنيائهم، وهذا قول 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6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والمشه</w:t>
      </w:r>
      <w:r w:rsidRPr="00BB4BE5">
        <w:rPr>
          <w:rFonts w:ascii="Traditional Arabic" w:hAnsi="Traditional Arabic" w:cs="Traditional Arabic" w:hint="eastAsia"/>
          <w:sz w:val="36"/>
          <w:szCs w:val="36"/>
          <w:rtl/>
        </w:rPr>
        <w:t>ور</w:t>
      </w:r>
      <w:r w:rsidRPr="00BB4BE5">
        <w:rPr>
          <w:rFonts w:ascii="Traditional Arabic" w:hAnsi="Traditional Arabic" w:cs="Traditional Arabic"/>
          <w:sz w:val="36"/>
          <w:szCs w:val="36"/>
          <w:rtl/>
        </w:rPr>
        <w:t xml:space="preserve"> عند 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6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والمذهب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6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58"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C94365">
      <w:pPr>
        <w:autoSpaceDE w:val="0"/>
        <w:autoSpaceDN w:val="0"/>
        <w:adjustRightInd w:val="0"/>
        <w:spacing w:after="0" w:line="240" w:lineRule="auto"/>
        <w:ind w:left="-58" w:right="-851"/>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اسم اليتيم في العرف للرحمة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ومن</w:t>
      </w:r>
      <w:r w:rsidRPr="00BB4BE5">
        <w:rPr>
          <w:rFonts w:ascii="Traditional Arabic" w:hAnsi="Traditional Arabic" w:cs="Traditional Arabic"/>
          <w:sz w:val="36"/>
          <w:szCs w:val="36"/>
          <w:rtl/>
        </w:rPr>
        <w:t xml:space="preserve"> أعطي لذلك اعتبرت فيه الحاجة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6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b/>
          <w:bCs/>
          <w:sz w:val="36"/>
          <w:szCs w:val="36"/>
          <w:rtl/>
        </w:rPr>
        <w:t>،</w:t>
      </w:r>
      <w:r w:rsidRPr="00BB4BE5">
        <w:rPr>
          <w:rFonts w:ascii="Traditional Arabic" w:hAnsi="Traditional Arabic" w:cs="Traditional Arabic"/>
          <w:sz w:val="36"/>
          <w:szCs w:val="36"/>
          <w:rtl/>
        </w:rPr>
        <w:t xml:space="preserve"> وفارق ذوي القربى، فإنهم استحقوا لقربهم من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تكرمة لهم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6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Pr>
        <w:br/>
      </w: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بأنه</w:t>
      </w:r>
      <w:r w:rsidRPr="00BB4BE5">
        <w:rPr>
          <w:rFonts w:ascii="Traditional Arabic" w:hAnsi="Traditional Arabic" w:cs="Traditional Arabic"/>
          <w:sz w:val="36"/>
          <w:szCs w:val="36"/>
          <w:rtl/>
        </w:rPr>
        <w:t xml:space="preserve"> لو قيل: بأنهم الفقراء فقط</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لما كان في ذكر سهم اليتامى فائدة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لدخوله في الفقراء</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6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before="240"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C94365">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إنهم الفقراء والأغنياء من اليتامى، وهذا قول الإمام مالك</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6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وبعض أصحاب الشافعي</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6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w:t>
      </w:r>
      <w:r w:rsidRPr="00BB4BE5">
        <w:rPr>
          <w:rFonts w:ascii="Traditional Arabic" w:hAnsi="Traditional Arabic" w:cs="Traditional Arabic" w:hint="eastAsia"/>
          <w:sz w:val="36"/>
          <w:szCs w:val="36"/>
          <w:rtl/>
        </w:rPr>
        <w:t>ند</w:t>
      </w:r>
      <w:r w:rsidRPr="00BB4BE5">
        <w:rPr>
          <w:rFonts w:ascii="Traditional Arabic" w:hAnsi="Traditional Arabic" w:cs="Traditional Arabic"/>
          <w:sz w:val="36"/>
          <w:szCs w:val="36"/>
          <w:rtl/>
        </w:rPr>
        <w:t xml:space="preserve">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7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58"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numPr>
          <w:ilvl w:val="0"/>
          <w:numId w:val="40"/>
        </w:numPr>
        <w:spacing w:after="0" w:line="240" w:lineRule="auto"/>
        <w:ind w:left="84" w:right="-851" w:firstLine="142"/>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عموم</w:t>
      </w:r>
      <w:r w:rsidRPr="00BB4BE5">
        <w:rPr>
          <w:rFonts w:ascii="Traditional Arabic" w:hAnsi="Traditional Arabic" w:cs="Traditional Arabic"/>
          <w:sz w:val="36"/>
          <w:szCs w:val="36"/>
          <w:rtl/>
        </w:rPr>
        <w:t xml:space="preserve"> النصّ في كل يتيم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7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40"/>
        </w:numPr>
        <w:spacing w:after="0" w:line="240" w:lineRule="auto"/>
        <w:ind w:left="84" w:right="-851" w:firstLine="142"/>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قياسًا</w:t>
      </w:r>
      <w:r w:rsidRPr="00BB4BE5">
        <w:rPr>
          <w:rFonts w:ascii="Traditional Arabic" w:hAnsi="Traditional Arabic" w:cs="Traditional Arabic"/>
          <w:sz w:val="36"/>
          <w:szCs w:val="36"/>
          <w:rtl/>
        </w:rPr>
        <w:t xml:space="preserve"> له على سهم ذي القربى، عند من قال: إنه لفقرا</w:t>
      </w:r>
      <w:r w:rsidRPr="00BB4BE5">
        <w:rPr>
          <w:rFonts w:ascii="Traditional Arabic" w:hAnsi="Traditional Arabic" w:cs="Traditional Arabic" w:hint="eastAsia"/>
          <w:sz w:val="36"/>
          <w:szCs w:val="36"/>
          <w:rtl/>
        </w:rPr>
        <w:t>ئهم</w:t>
      </w:r>
      <w:r w:rsidRPr="00BB4BE5">
        <w:rPr>
          <w:rFonts w:ascii="Traditional Arabic" w:hAnsi="Traditional Arabic" w:cs="Traditional Arabic"/>
          <w:sz w:val="36"/>
          <w:szCs w:val="36"/>
          <w:rtl/>
        </w:rPr>
        <w:t xml:space="preserve"> وأغنيائهم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7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after="0" w:line="240" w:lineRule="auto"/>
        <w:ind w:left="-58" w:right="-851"/>
        <w:jc w:val="both"/>
        <w:rPr>
          <w:rFonts w:ascii="Traditional Arabic" w:hAnsi="Traditional Arabic" w:cs="Traditional Arabic"/>
          <w:b/>
          <w:bCs/>
          <w:sz w:val="36"/>
          <w:szCs w:val="36"/>
          <w:u w:val="single"/>
          <w:rtl/>
        </w:rPr>
      </w:pPr>
    </w:p>
    <w:p w:rsidR="00DB12E1" w:rsidRPr="00BB4BE5" w:rsidRDefault="00DB12E1" w:rsidP="007B1AFA">
      <w:pPr>
        <w:spacing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7B1AFA">
      <w:pPr>
        <w:spacing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هو</w:t>
      </w:r>
      <w:r w:rsidRPr="00BB4BE5">
        <w:rPr>
          <w:rFonts w:ascii="Traditional Arabic" w:hAnsi="Traditional Arabic" w:cs="Traditional Arabic"/>
          <w:sz w:val="36"/>
          <w:szCs w:val="36"/>
          <w:rtl/>
        </w:rPr>
        <w:t xml:space="preserve"> لفظة (اليتيم) هل تحمل على عمومها -أغنياء وفقراء- أم ينظر فيها إلى العرف الد</w:t>
      </w:r>
      <w:r w:rsidRPr="00BB4BE5">
        <w:rPr>
          <w:rFonts w:ascii="Traditional Arabic" w:hAnsi="Traditional Arabic" w:cs="Traditional Arabic" w:hint="eastAsia"/>
          <w:sz w:val="36"/>
          <w:szCs w:val="36"/>
          <w:rtl/>
        </w:rPr>
        <w:t>ال</w:t>
      </w:r>
      <w:r w:rsidRPr="00BB4BE5">
        <w:rPr>
          <w:rFonts w:ascii="Traditional Arabic" w:hAnsi="Traditional Arabic" w:cs="Traditional Arabic"/>
          <w:sz w:val="36"/>
          <w:szCs w:val="36"/>
          <w:rtl/>
        </w:rPr>
        <w:t xml:space="preserve"> على ا</w:t>
      </w:r>
      <w:r w:rsidRPr="00BB4BE5">
        <w:rPr>
          <w:rFonts w:ascii="Traditional Arabic" w:hAnsi="Traditional Arabic" w:cs="Traditional Arabic" w:hint="eastAsia"/>
          <w:sz w:val="36"/>
          <w:szCs w:val="36"/>
          <w:rtl/>
        </w:rPr>
        <w:t>لرحمة،</w:t>
      </w:r>
      <w:r w:rsidRPr="00BB4BE5">
        <w:rPr>
          <w:rFonts w:ascii="Traditional Arabic" w:hAnsi="Traditional Arabic" w:cs="Traditional Arabic"/>
          <w:sz w:val="36"/>
          <w:szCs w:val="36"/>
          <w:rtl/>
        </w:rPr>
        <w:t xml:space="preserve"> وبالتالي يعتبر الحاجة؟</w:t>
      </w:r>
    </w:p>
    <w:p w:rsidR="00DB12E1" w:rsidRPr="00BB4BE5" w:rsidRDefault="00DB12E1" w:rsidP="00E40B4C">
      <w:pPr>
        <w:numPr>
          <w:ilvl w:val="0"/>
          <w:numId w:val="41"/>
        </w:numPr>
        <w:tabs>
          <w:tab w:val="left" w:pos="368"/>
        </w:tabs>
        <w:spacing w:before="240" w:after="0" w:line="240" w:lineRule="auto"/>
        <w:ind w:left="-58" w:right="-851" w:firstLine="0"/>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اختيار الشيخ ابن عثيمين رحمه الله:</w:t>
      </w:r>
    </w:p>
    <w:p w:rsidR="00DB12E1" w:rsidRPr="00BB4BE5" w:rsidRDefault="00DB12E1" w:rsidP="007B1AFA">
      <w:pPr>
        <w:spacing w:after="0" w:line="240" w:lineRule="auto"/>
        <w:ind w:left="-58" w:right="-851" w:firstLine="426"/>
        <w:jc w:val="both"/>
        <w:rPr>
          <w:rFonts w:ascii="Traditional Arabic" w:hAnsi="Traditional Arabic" w:cs="Traditional Arabic"/>
          <w:sz w:val="36"/>
          <w:szCs w:val="36"/>
        </w:rPr>
      </w:pPr>
      <w:r w:rsidRPr="00BB4BE5">
        <w:rPr>
          <w:rFonts w:cs="Traditional Arabic"/>
          <w:sz w:val="36"/>
          <w:szCs w:val="36"/>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سهم</w:t>
      </w:r>
      <w:r w:rsidRPr="00BB4BE5">
        <w:rPr>
          <w:rFonts w:cs="Traditional Arabic"/>
          <w:sz w:val="36"/>
          <w:szCs w:val="36"/>
          <w:rtl/>
        </w:rPr>
        <w:t xml:space="preserve"> </w:t>
      </w:r>
      <w:r w:rsidRPr="00BB4BE5">
        <w:rPr>
          <w:rFonts w:cs="Traditional Arabic" w:hint="eastAsia"/>
          <w:sz w:val="36"/>
          <w:szCs w:val="36"/>
          <w:rtl/>
        </w:rPr>
        <w:t>اليتامى</w:t>
      </w:r>
      <w:r w:rsidRPr="00BB4BE5">
        <w:rPr>
          <w:rFonts w:cs="Traditional Arabic"/>
          <w:sz w:val="36"/>
          <w:szCs w:val="36"/>
          <w:rtl/>
        </w:rPr>
        <w:t xml:space="preserve"> </w:t>
      </w:r>
      <w:r w:rsidRPr="00BB4BE5">
        <w:rPr>
          <w:rFonts w:cs="Traditional Arabic" w:hint="eastAsia"/>
          <w:sz w:val="36"/>
          <w:szCs w:val="36"/>
          <w:rtl/>
        </w:rPr>
        <w:t>يشمل</w:t>
      </w:r>
      <w:r w:rsidRPr="00BB4BE5">
        <w:rPr>
          <w:rFonts w:cs="Traditional Arabic"/>
          <w:sz w:val="36"/>
          <w:szCs w:val="36"/>
          <w:rtl/>
        </w:rPr>
        <w:t xml:space="preserve"> </w:t>
      </w:r>
      <w:r w:rsidRPr="00BB4BE5">
        <w:rPr>
          <w:rFonts w:cs="Traditional Arabic" w:hint="eastAsia"/>
          <w:sz w:val="36"/>
          <w:szCs w:val="36"/>
          <w:rtl/>
        </w:rPr>
        <w:t>أغنياءهم</w:t>
      </w:r>
      <w:r w:rsidRPr="00BB4BE5">
        <w:rPr>
          <w:rFonts w:cs="Traditional Arabic"/>
          <w:sz w:val="36"/>
          <w:szCs w:val="36"/>
          <w:rtl/>
        </w:rPr>
        <w:t xml:space="preserve"> </w:t>
      </w:r>
      <w:r w:rsidRPr="00BB4BE5">
        <w:rPr>
          <w:rFonts w:cs="Traditional Arabic" w:hint="eastAsia"/>
          <w:sz w:val="36"/>
          <w:szCs w:val="36"/>
          <w:rtl/>
        </w:rPr>
        <w:t>وفقراءهم،</w:t>
      </w:r>
      <w:r w:rsidRPr="00BB4BE5">
        <w:rPr>
          <w:rFonts w:cs="Traditional Arabic"/>
          <w:sz w:val="36"/>
          <w:szCs w:val="36"/>
          <w:rtl/>
        </w:rPr>
        <w:t xml:space="preserve"> </w:t>
      </w:r>
      <w:r w:rsidRPr="00BB4BE5">
        <w:rPr>
          <w:rFonts w:cs="Traditional Arabic" w:hint="eastAsia"/>
          <w:sz w:val="36"/>
          <w:szCs w:val="36"/>
          <w:rtl/>
        </w:rPr>
        <w:t>وعلل</w:t>
      </w:r>
      <w:r w:rsidRPr="00BB4BE5">
        <w:rPr>
          <w:rFonts w:cs="Traditional Arabic"/>
          <w:sz w:val="36"/>
          <w:szCs w:val="36"/>
          <w:rtl/>
        </w:rPr>
        <w:t xml:space="preserve"> </w:t>
      </w:r>
      <w:r w:rsidRPr="00BB4BE5">
        <w:rPr>
          <w:rFonts w:cs="Traditional Arabic" w:hint="eastAsia"/>
          <w:sz w:val="36"/>
          <w:szCs w:val="36"/>
          <w:rtl/>
        </w:rPr>
        <w:t>اختياره</w:t>
      </w:r>
      <w:r w:rsidRPr="00BB4BE5">
        <w:rPr>
          <w:rFonts w:cs="Traditional Arabic"/>
          <w:sz w:val="36"/>
          <w:szCs w:val="36"/>
          <w:rtl/>
        </w:rPr>
        <w:t xml:space="preserve"> </w:t>
      </w:r>
      <w:r w:rsidRPr="00BB4BE5">
        <w:rPr>
          <w:rFonts w:cs="Traditional Arabic" w:hint="eastAsia"/>
          <w:sz w:val="36"/>
          <w:szCs w:val="36"/>
          <w:rtl/>
        </w:rPr>
        <w:t>لهذا</w:t>
      </w:r>
      <w:r w:rsidRPr="00BB4BE5">
        <w:rPr>
          <w:rFonts w:cs="Traditional Arabic"/>
          <w:sz w:val="36"/>
          <w:szCs w:val="36"/>
          <w:rtl/>
        </w:rPr>
        <w:t>.</w:t>
      </w:r>
    </w:p>
    <w:p w:rsidR="00DB12E1" w:rsidRPr="00BB4BE5" w:rsidRDefault="00DB12E1" w:rsidP="007B1AFA">
      <w:pPr>
        <w:spacing w:after="0" w:line="240" w:lineRule="auto"/>
        <w:ind w:right="-851" w:hanging="58"/>
        <w:jc w:val="both"/>
        <w:rPr>
          <w:sz w:val="36"/>
          <w:szCs w:val="36"/>
        </w:rPr>
      </w:pPr>
      <w:r w:rsidRPr="00BB4BE5">
        <w:rPr>
          <w:rFonts w:cs="Traditional Arabic"/>
          <w:b/>
          <w:bCs/>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sz w:val="36"/>
          <w:szCs w:val="36"/>
          <w:rtl/>
        </w:rPr>
        <w:t>: "</w:t>
      </w:r>
      <w:r w:rsidRPr="00BB4BE5">
        <w:rPr>
          <w:rFonts w:ascii="Traditional Arabic" w:hAnsi="Traditional Arabic" w:cs="Traditional Arabic" w:hint="eastAsia"/>
          <w:sz w:val="36"/>
          <w:szCs w:val="36"/>
          <w:rtl/>
        </w:rPr>
        <w:t>واليتامى</w:t>
      </w:r>
      <w:r w:rsidRPr="00BB4BE5">
        <w:rPr>
          <w:rFonts w:ascii="Traditional Arabic" w:hAnsi="Traditional Arabic" w:cs="Traditional Arabic"/>
          <w:sz w:val="36"/>
          <w:szCs w:val="36"/>
          <w:rtl/>
        </w:rPr>
        <w:t>: جمع يتيم، وهو من مات أبوه قبل أن يبلغ، وسواء كان ذكر</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أو أنثى، وهل يختص بالفقراء منهم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أو لا يختص؟</w:t>
      </w:r>
    </w:p>
    <w:p w:rsidR="00DB12E1" w:rsidRPr="00BB4BE5" w:rsidRDefault="00DB12E1" w:rsidP="007B1AFA">
      <w:pPr>
        <w:spacing w:after="0" w:line="240" w:lineRule="auto"/>
        <w:ind w:right="-851" w:hanging="58"/>
        <w:jc w:val="both"/>
        <w:rPr>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الصحيح</w:t>
      </w:r>
      <w:r w:rsidRPr="00BB4BE5">
        <w:rPr>
          <w:rFonts w:ascii="Traditional Arabic" w:hAnsi="Traditional Arabic" w:cs="Traditional Arabic"/>
          <w:b/>
          <w:bCs/>
          <w:sz w:val="36"/>
          <w:szCs w:val="36"/>
          <w:rtl/>
        </w:rPr>
        <w:t>:</w:t>
      </w:r>
      <w:r w:rsidRPr="00BB4BE5">
        <w:rPr>
          <w:rFonts w:ascii="Traditional Arabic" w:hAnsi="Traditional Arabic" w:cs="Traditional Arabic"/>
          <w:sz w:val="36"/>
          <w:szCs w:val="36"/>
          <w:rtl/>
        </w:rPr>
        <w:t xml:space="preserve"> أنه لا يختص؛ لأننا لو جعلناه خاص</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بالفقراء لم يكن لعطف المساكين عليهم فا</w:t>
      </w:r>
      <w:r w:rsidRPr="00BB4BE5">
        <w:rPr>
          <w:rFonts w:ascii="Traditional Arabic" w:hAnsi="Traditional Arabic" w:cs="Traditional Arabic" w:hint="eastAsia"/>
          <w:sz w:val="36"/>
          <w:szCs w:val="36"/>
          <w:rtl/>
        </w:rPr>
        <w:t>ئدة</w:t>
      </w:r>
      <w:r w:rsidRPr="00BB4BE5">
        <w:rPr>
          <w:rFonts w:ascii="Traditional Arabic" w:hAnsi="Traditional Arabic" w:cs="Traditional Arabic"/>
          <w:sz w:val="36"/>
          <w:szCs w:val="36"/>
          <w:rtl/>
        </w:rPr>
        <w:t>.</w:t>
      </w:r>
    </w:p>
    <w:p w:rsidR="00DB12E1" w:rsidRPr="00BB4BE5" w:rsidRDefault="00DB12E1" w:rsidP="007B1AFA">
      <w:pPr>
        <w:spacing w:after="0" w:line="240" w:lineRule="auto"/>
        <w:ind w:right="-851" w:hanging="58"/>
        <w:jc w:val="both"/>
        <w:rPr>
          <w:rFonts w:cs="Times New Roman"/>
          <w:sz w:val="32"/>
          <w:szCs w:val="32"/>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فالصواب</w:t>
      </w:r>
      <w:r w:rsidRPr="00BB4BE5">
        <w:rPr>
          <w:rFonts w:ascii="Traditional Arabic" w:hAnsi="Traditional Arabic" w:cs="Traditional Arabic"/>
          <w:sz w:val="36"/>
          <w:szCs w:val="36"/>
          <w:rtl/>
        </w:rPr>
        <w:t xml:space="preserve"> أن اليتيم يستحق خمس الخمس من الغنيمة ولو كان غنيّ</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جبر</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للنقص الذي حصل له بفقد أبيه، ولا سيما إذا كان اليتيم مترعرع</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في الشب</w:t>
      </w:r>
      <w:r w:rsidRPr="00BB4BE5">
        <w:rPr>
          <w:rFonts w:ascii="Traditional Arabic" w:hAnsi="Traditional Arabic" w:cs="Traditional Arabic" w:hint="eastAsia"/>
          <w:sz w:val="36"/>
          <w:szCs w:val="36"/>
          <w:rtl/>
        </w:rPr>
        <w:t>اب،</w:t>
      </w:r>
      <w:r w:rsidRPr="00BB4BE5">
        <w:rPr>
          <w:rFonts w:ascii="Traditional Arabic" w:hAnsi="Traditional Arabic" w:cs="Traditional Arabic"/>
          <w:sz w:val="36"/>
          <w:szCs w:val="36"/>
          <w:rtl/>
        </w:rPr>
        <w:t xml:space="preserve"> أي يعرف قدر وجود أبيه، ويعرف ما يفوته بفقد أبيه، لك</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لا شك أن من كان أحوج فهو أحق"</w:t>
      </w:r>
      <w:r w:rsidRPr="00BB4BE5">
        <w:rPr>
          <w:rFonts w:cs="Traditional Arabic"/>
          <w:sz w:val="36"/>
          <w:szCs w:val="36"/>
          <w:vertAlign w:val="superscript"/>
          <w:rtl/>
        </w:rPr>
        <w:t>(</w:t>
      </w:r>
      <w:r w:rsidRPr="00BB4BE5">
        <w:rPr>
          <w:rStyle w:val="a3"/>
          <w:rFonts w:cs="Traditional Arabic"/>
          <w:szCs w:val="36"/>
          <w:rtl/>
        </w:rPr>
        <w:footnoteReference w:id="373"/>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7B1AFA">
      <w:pPr>
        <w:spacing w:before="240"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174E03">
      <w:pPr>
        <w:autoSpaceDE w:val="0"/>
        <w:autoSpaceDN w:val="0"/>
        <w:adjustRightInd w:val="0"/>
        <w:spacing w:after="0" w:line="240" w:lineRule="auto"/>
        <w:ind w:left="-58" w:right="-851" w:firstLine="284"/>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القول</w:t>
      </w:r>
      <w:r w:rsidRPr="00BB4BE5">
        <w:rPr>
          <w:rFonts w:ascii="Traditional Arabic" w:hAnsi="Traditional Arabic" w:cs="Traditional Arabic"/>
          <w:sz w:val="36"/>
          <w:szCs w:val="36"/>
          <w:rtl/>
        </w:rPr>
        <w:t xml:space="preserve"> الراجح في المسألة -والله أعلم- أن لفظة اليتامى عامة في كل يتيم سواء كان غنيًّا أو فقير</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وإلا لما ن</w:t>
      </w:r>
      <w:r w:rsidRPr="00BB4BE5">
        <w:rPr>
          <w:rFonts w:ascii="Traditional Arabic" w:hAnsi="Traditional Arabic" w:cs="Traditional Arabic" w:hint="eastAsia"/>
          <w:sz w:val="36"/>
          <w:szCs w:val="36"/>
          <w:rtl/>
        </w:rPr>
        <w:t>اسب</w:t>
      </w:r>
      <w:r w:rsidRPr="00BB4BE5">
        <w:rPr>
          <w:rFonts w:ascii="Traditional Arabic" w:hAnsi="Traditional Arabic" w:cs="Traditional Arabic"/>
          <w:sz w:val="36"/>
          <w:szCs w:val="36"/>
          <w:rtl/>
        </w:rPr>
        <w:t xml:space="preserve"> عطف المساكين عليهم، كما أن فيه سدًّا للنقص الناتج عن فقد والده، وهذا ما اختاره الشيخ ابن عثيمين، وخالف فيه الراجح من المذهب.</w:t>
      </w:r>
    </w:p>
    <w:p w:rsidR="00DB12E1" w:rsidRPr="00BB4BE5" w:rsidRDefault="00DB12E1" w:rsidP="007B1AFA">
      <w:pPr>
        <w:autoSpaceDE w:val="0"/>
        <w:autoSpaceDN w:val="0"/>
        <w:adjustRightInd w:val="0"/>
        <w:spacing w:before="240" w:after="0" w:line="240" w:lineRule="auto"/>
        <w:ind w:left="-58" w:right="-851"/>
        <w:jc w:val="both"/>
        <w:rPr>
          <w:rFonts w:ascii="Traditional Arabic" w:hAnsi="Traditional Arabic" w:cs="Traditional Arabic"/>
          <w:sz w:val="36"/>
          <w:szCs w:val="36"/>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ind w:right="-851"/>
        <w:rPr>
          <w:rtl/>
        </w:rPr>
      </w:pPr>
    </w:p>
    <w:p w:rsidR="00DB12E1" w:rsidRPr="00BB4BE5" w:rsidRDefault="00DB12E1" w:rsidP="007B1AFA">
      <w:pPr>
        <w:tabs>
          <w:tab w:val="left" w:pos="2636"/>
        </w:tabs>
        <w:spacing w:after="0" w:line="240" w:lineRule="auto"/>
        <w:ind w:left="-7" w:right="-851"/>
        <w:jc w:val="both"/>
        <w:rPr>
          <w:rFonts w:ascii="Traditional Arabic" w:hAnsi="Traditional Arabic" w:cs="Traditional Arabic"/>
          <w:b/>
          <w:bCs/>
          <w:sz w:val="34"/>
          <w:szCs w:val="34"/>
          <w:rtl/>
        </w:rPr>
      </w:pPr>
      <w:r w:rsidRPr="00BB4BE5">
        <w:rPr>
          <w:rFonts w:ascii="Traditional Arabic" w:hAnsi="Traditional Arabic" w:cs="Traditional Arabic" w:hint="eastAsia"/>
          <w:b/>
          <w:bCs/>
          <w:sz w:val="34"/>
          <w:szCs w:val="34"/>
          <w:rtl/>
        </w:rPr>
        <w:t>مسألة</w:t>
      </w:r>
      <w:r w:rsidRPr="00BB4BE5">
        <w:rPr>
          <w:rFonts w:ascii="Traditional Arabic" w:hAnsi="Traditional Arabic" w:cs="Traditional Arabic"/>
          <w:b/>
          <w:bCs/>
          <w:sz w:val="34"/>
          <w:szCs w:val="34"/>
          <w:rtl/>
        </w:rPr>
        <w:t xml:space="preserve"> (5): تعمي</w:t>
      </w:r>
      <w:r w:rsidRPr="00BB4BE5">
        <w:rPr>
          <w:rFonts w:ascii="Traditional Arabic" w:hAnsi="Traditional Arabic" w:cs="Traditional Arabic" w:hint="eastAsia"/>
          <w:b/>
          <w:bCs/>
          <w:sz w:val="34"/>
          <w:szCs w:val="34"/>
          <w:rtl/>
        </w:rPr>
        <w:t>م</w:t>
      </w:r>
      <w:r w:rsidRPr="00BB4BE5">
        <w:rPr>
          <w:rFonts w:ascii="Traditional Arabic" w:hAnsi="Traditional Arabic" w:cs="Traditional Arabic"/>
          <w:b/>
          <w:bCs/>
          <w:sz w:val="34"/>
          <w:szCs w:val="34"/>
          <w:rtl/>
        </w:rPr>
        <w:t xml:space="preserve"> المستحقين بالعطاء:</w:t>
      </w:r>
    </w:p>
    <w:p w:rsidR="00DB12E1" w:rsidRPr="00BB4BE5" w:rsidRDefault="00DB12E1" w:rsidP="007B1AFA">
      <w:pPr>
        <w:tabs>
          <w:tab w:val="left" w:pos="2636"/>
        </w:tabs>
        <w:spacing w:after="0" w:line="240" w:lineRule="auto"/>
        <w:ind w:left="-7" w:right="-851"/>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اختلف الفقهاء هل يجب تعميم المستحقين بالعطاء، أم أنه يجزئ صرفها لبعضهم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إلى قولين: </w:t>
      </w:r>
    </w:p>
    <w:p w:rsidR="00DB12E1" w:rsidRPr="00BB4BE5" w:rsidRDefault="00DB12E1" w:rsidP="007B1AFA">
      <w:pPr>
        <w:autoSpaceDE w:val="0"/>
        <w:autoSpaceDN w:val="0"/>
        <w:adjustRightInd w:val="0"/>
        <w:spacing w:after="0" w:line="240" w:lineRule="auto"/>
        <w:ind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القول الأول: </w:t>
      </w:r>
    </w:p>
    <w:p w:rsidR="00DB12E1" w:rsidRPr="00BB4BE5" w:rsidRDefault="00DB12E1" w:rsidP="007B1AFA">
      <w:pPr>
        <w:autoSpaceDE w:val="0"/>
        <w:autoSpaceDN w:val="0"/>
        <w:adjustRightInd w:val="0"/>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يجب </w:t>
      </w:r>
      <w:r w:rsidRPr="00BB4BE5">
        <w:rPr>
          <w:rFonts w:ascii="Traditional Arabic" w:hAnsi="Traditional Arabic" w:cs="Traditional Arabic" w:hint="eastAsia"/>
          <w:sz w:val="36"/>
          <w:szCs w:val="36"/>
          <w:rtl/>
        </w:rPr>
        <w:t>تعميمهم،</w:t>
      </w:r>
      <w:r w:rsidRPr="00BB4BE5">
        <w:rPr>
          <w:rFonts w:ascii="Traditional Arabic" w:hAnsi="Traditional Arabic" w:cs="Traditional Arabic"/>
          <w:sz w:val="36"/>
          <w:szCs w:val="36"/>
          <w:rtl/>
        </w:rPr>
        <w:t xml:space="preserve"> ويجوز صرفه إلى صنف واحد منهم، وهو ق</w:t>
      </w:r>
      <w:r w:rsidRPr="00BB4BE5">
        <w:rPr>
          <w:rFonts w:ascii="Traditional Arabic" w:hAnsi="Traditional Arabic" w:cs="Traditional Arabic" w:hint="eastAsia"/>
          <w:sz w:val="36"/>
          <w:szCs w:val="36"/>
          <w:rtl/>
        </w:rPr>
        <w:t>ول</w:t>
      </w:r>
      <w:r w:rsidRPr="00BB4BE5">
        <w:rPr>
          <w:rFonts w:ascii="Traditional Arabic" w:hAnsi="Traditional Arabic" w:cs="Traditional Arabic"/>
          <w:sz w:val="36"/>
          <w:szCs w:val="36"/>
          <w:rtl/>
        </w:rPr>
        <w:t xml:space="preserve"> 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7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وبعض 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7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7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after="0" w:line="240" w:lineRule="auto"/>
        <w:ind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numPr>
          <w:ilvl w:val="0"/>
          <w:numId w:val="42"/>
        </w:numPr>
        <w:autoSpaceDE w:val="0"/>
        <w:autoSpaceDN w:val="0"/>
        <w:adjustRightInd w:val="0"/>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أنَّهم</w:t>
      </w:r>
      <w:r w:rsidRPr="00BB4BE5">
        <w:rPr>
          <w:rFonts w:ascii="Traditional Arabic" w:hAnsi="Traditional Arabic" w:cs="Traditional Arabic"/>
          <w:sz w:val="36"/>
          <w:szCs w:val="36"/>
          <w:rtl/>
        </w:rPr>
        <w:t xml:space="preserve"> مصار</w:t>
      </w:r>
      <w:r w:rsidRPr="00BB4BE5">
        <w:rPr>
          <w:rFonts w:ascii="Traditional Arabic" w:hAnsi="Traditional Arabic" w:cs="Traditional Arabic" w:hint="eastAsia"/>
          <w:sz w:val="36"/>
          <w:szCs w:val="36"/>
          <w:rtl/>
        </w:rPr>
        <w:t>ف</w:t>
      </w:r>
      <w:r w:rsidRPr="00BB4BE5">
        <w:rPr>
          <w:rFonts w:ascii="Traditional Arabic" w:hAnsi="Traditional Arabic" w:cs="Traditional Arabic"/>
          <w:sz w:val="36"/>
          <w:szCs w:val="36"/>
          <w:rtl/>
        </w:rPr>
        <w:t xml:space="preserve"> لا مستحقُّون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كم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w:t>
      </w:r>
      <w:r w:rsidRPr="00BB4BE5">
        <w:rPr>
          <w:rFonts w:ascii="Traditional Arabic" w:hAnsi="Traditional Arabic" w:cs="Traditional Arabic" w:hint="eastAsia"/>
          <w:sz w:val="36"/>
          <w:szCs w:val="36"/>
          <w:rtl/>
        </w:rPr>
        <w:t>ي</w:t>
      </w:r>
      <w:r w:rsidRPr="00BB4BE5">
        <w:rPr>
          <w:rFonts w:ascii="Traditional Arabic" w:hAnsi="Traditional Arabic" w:cs="Traditional Arabic"/>
          <w:sz w:val="36"/>
          <w:szCs w:val="36"/>
          <w:rtl/>
        </w:rPr>
        <w:t xml:space="preserve"> الصَّدقات</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7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42"/>
        </w:numPr>
        <w:autoSpaceDE w:val="0"/>
        <w:autoSpaceDN w:val="0"/>
        <w:adjustRightInd w:val="0"/>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نقلها من المشقّة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في</w:t>
      </w:r>
      <w:r w:rsidRPr="00BB4BE5">
        <w:rPr>
          <w:rFonts w:ascii="Traditional Arabic" w:hAnsi="Traditional Arabic" w:cs="Traditional Arabic" w:hint="eastAsia"/>
          <w:sz w:val="36"/>
          <w:szCs w:val="36"/>
          <w:rtl/>
        </w:rPr>
        <w:t>تعذّر</w:t>
      </w:r>
      <w:r w:rsidRPr="00BB4BE5">
        <w:rPr>
          <w:rFonts w:ascii="Traditional Arabic" w:hAnsi="Traditional Arabic" w:cs="Traditional Arabic"/>
          <w:sz w:val="36"/>
          <w:szCs w:val="36"/>
          <w:rtl/>
        </w:rPr>
        <w:t xml:space="preserve"> تعميم أصحاب السّهام به</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فلم يجب</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7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وتناقش</w:t>
      </w:r>
      <w:r w:rsidRPr="00BB4BE5">
        <w:rPr>
          <w:rFonts w:ascii="Traditional Arabic" w:hAnsi="Traditional Arabic" w:cs="Traditional Arabic"/>
          <w:b/>
          <w:bCs/>
          <w:sz w:val="36"/>
          <w:szCs w:val="36"/>
          <w:rtl/>
        </w:rPr>
        <w:t>:</w:t>
      </w:r>
      <w:r w:rsidRPr="00BB4BE5">
        <w:rPr>
          <w:rFonts w:ascii="Traditional Arabic" w:hAnsi="Traditional Arabic" w:cs="Traditional Arabic"/>
          <w:sz w:val="36"/>
          <w:szCs w:val="36"/>
          <w:rtl/>
        </w:rPr>
        <w:t xml:space="preserve"> بأن هناك فرقًا بينها وبين الزكاة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إذ</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التشوّف</w:t>
      </w:r>
      <w:r w:rsidRPr="00BB4BE5">
        <w:rPr>
          <w:rFonts w:ascii="Traditional Arabic" w:hAnsi="Traditional Arabic" w:cs="Traditional Arabic"/>
          <w:sz w:val="36"/>
          <w:szCs w:val="36"/>
          <w:rtl/>
        </w:rPr>
        <w:t xml:space="preserve"> لها في محلها فقط</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 </w:t>
      </w:r>
      <w:r w:rsidRPr="00BB4BE5">
        <w:rPr>
          <w:rFonts w:ascii="Traditional Arabic" w:hAnsi="Traditional Arabic" w:cs="Traditional Arabic" w:hint="eastAsia"/>
          <w:sz w:val="36"/>
          <w:szCs w:val="36"/>
          <w:rtl/>
        </w:rPr>
        <w:t>الذي</w:t>
      </w:r>
      <w:r w:rsidRPr="00BB4BE5">
        <w:rPr>
          <w:rFonts w:ascii="Traditional Arabic" w:hAnsi="Traditional Arabic" w:cs="Traditional Arabic"/>
          <w:sz w:val="36"/>
          <w:szCs w:val="36"/>
          <w:rtl/>
        </w:rPr>
        <w:t xml:space="preserve"> يفرقها ال</w:t>
      </w:r>
      <w:r w:rsidRPr="00BB4BE5">
        <w:rPr>
          <w:rFonts w:ascii="Traditional Arabic" w:hAnsi="Traditional Arabic" w:cs="Traditional Arabic" w:hint="eastAsia"/>
          <w:sz w:val="36"/>
          <w:szCs w:val="36"/>
          <w:rtl/>
        </w:rPr>
        <w:t>ـمُلَّاك،</w:t>
      </w:r>
      <w:r w:rsidRPr="00BB4BE5">
        <w:rPr>
          <w:rFonts w:ascii="Traditional Arabic" w:hAnsi="Traditional Arabic" w:cs="Traditional Arabic"/>
          <w:sz w:val="36"/>
          <w:szCs w:val="36"/>
          <w:rtl/>
        </w:rPr>
        <w:t xml:space="preserve"> بخلاف </w:t>
      </w:r>
      <w:r w:rsidRPr="00BB4BE5">
        <w:rPr>
          <w:rFonts w:ascii="Traditional Arabic" w:hAnsi="Traditional Arabic" w:cs="Traditional Arabic" w:hint="eastAsia"/>
          <w:sz w:val="36"/>
          <w:szCs w:val="36"/>
          <w:rtl/>
        </w:rPr>
        <w:t>الغنائم؛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حيث</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يفرقها</w:t>
      </w:r>
      <w:r w:rsidRPr="00BB4BE5">
        <w:rPr>
          <w:rFonts w:ascii="Traditional Arabic" w:hAnsi="Traditional Arabic" w:cs="Traditional Arabic"/>
          <w:sz w:val="36"/>
          <w:szCs w:val="36"/>
          <w:rtl/>
        </w:rPr>
        <w:t xml:space="preserve"> الإمام أو نائبه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فيتشوَّف</w:t>
      </w:r>
      <w:r w:rsidRPr="00BB4BE5">
        <w:rPr>
          <w:rFonts w:ascii="Traditional Arabic" w:hAnsi="Traditional Arabic" w:cs="Traditional Arabic"/>
          <w:sz w:val="36"/>
          <w:szCs w:val="36"/>
          <w:rtl/>
        </w:rPr>
        <w:t xml:space="preserve"> كل من في حكمه لشيء من</w:t>
      </w:r>
      <w:r w:rsidRPr="00BB4BE5">
        <w:rPr>
          <w:rFonts w:ascii="Traditional Arabic" w:hAnsi="Traditional Arabic" w:cs="Traditional Arabic" w:hint="eastAsia"/>
          <w:sz w:val="36"/>
          <w:szCs w:val="36"/>
          <w:rtl/>
        </w:rPr>
        <w:t>ها،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ولا</w:t>
      </w:r>
      <w:r w:rsidRPr="00BB4BE5">
        <w:rPr>
          <w:rFonts w:ascii="Traditional Arabic" w:hAnsi="Traditional Arabic" w:cs="Traditional Arabic"/>
          <w:sz w:val="36"/>
          <w:szCs w:val="36"/>
          <w:rtl/>
        </w:rPr>
        <w:t xml:space="preserve"> مشقة عليه في النقل</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7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after="0" w:line="240" w:lineRule="auto"/>
        <w:ind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القول الثاني: </w:t>
      </w:r>
    </w:p>
    <w:p w:rsidR="00DB12E1" w:rsidRPr="00BB4BE5" w:rsidRDefault="00DB12E1" w:rsidP="007B1AFA">
      <w:pPr>
        <w:autoSpaceDE w:val="0"/>
        <w:autoSpaceDN w:val="0"/>
        <w:adjustRightInd w:val="0"/>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يجب تعميمهم ب</w:t>
      </w:r>
      <w:r w:rsidRPr="00BB4BE5">
        <w:rPr>
          <w:rFonts w:ascii="Traditional Arabic" w:hAnsi="Traditional Arabic" w:cs="Traditional Arabic" w:hint="eastAsia"/>
          <w:sz w:val="36"/>
          <w:szCs w:val="36"/>
          <w:rtl/>
        </w:rPr>
        <w:t>العطاء،</w:t>
      </w:r>
      <w:r w:rsidRPr="00BB4BE5">
        <w:rPr>
          <w:rFonts w:ascii="Traditional Arabic" w:hAnsi="Traditional Arabic" w:cs="Traditional Arabic"/>
          <w:sz w:val="36"/>
          <w:szCs w:val="36"/>
          <w:rtl/>
        </w:rPr>
        <w:t xml:space="preserve"> وهو المذهب عند 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8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8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sz w:val="36"/>
          <w:szCs w:val="36"/>
          <w:rtl/>
        </w:rPr>
        <w:t>: بظاهر ا</w:t>
      </w:r>
      <w:r w:rsidRPr="00BB4BE5">
        <w:rPr>
          <w:rFonts w:ascii="Traditional Arabic" w:hAnsi="Traditional Arabic" w:cs="Traditional Arabic" w:hint="eastAsia"/>
          <w:sz w:val="36"/>
          <w:szCs w:val="36"/>
          <w:rtl/>
        </w:rPr>
        <w:t>لآية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8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المقتضي</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لوجوب تعميم جميعهم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8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before="240" w:after="0" w:line="240" w:lineRule="auto"/>
        <w:ind w:right="-851"/>
        <w:jc w:val="both"/>
        <w:rPr>
          <w:rFonts w:ascii="Traditional Arabic" w:hAnsi="Traditional Arabic" w:cs="Traditional Arabic"/>
          <w:b/>
          <w:bCs/>
          <w:sz w:val="36"/>
          <w:szCs w:val="36"/>
          <w:u w:val="single"/>
          <w:rtl/>
        </w:rPr>
      </w:pPr>
    </w:p>
    <w:p w:rsidR="00DB12E1" w:rsidRPr="00BB4BE5" w:rsidRDefault="00DB12E1" w:rsidP="007B1AFA">
      <w:pPr>
        <w:autoSpaceDE w:val="0"/>
        <w:autoSpaceDN w:val="0"/>
        <w:adjustRightInd w:val="0"/>
        <w:spacing w:before="240" w:after="0" w:line="240" w:lineRule="auto"/>
        <w:ind w:right="-851"/>
        <w:jc w:val="both"/>
        <w:rPr>
          <w:rFonts w:ascii="Traditional Arabic" w:hAnsi="Traditional Arabic" w:cs="Traditional Arabic"/>
          <w:b/>
          <w:bCs/>
          <w:sz w:val="36"/>
          <w:szCs w:val="36"/>
          <w:u w:val="single"/>
          <w:rtl/>
        </w:rPr>
      </w:pPr>
    </w:p>
    <w:p w:rsidR="00DB12E1" w:rsidRPr="00BB4BE5" w:rsidRDefault="00DB12E1" w:rsidP="007B1AFA">
      <w:pPr>
        <w:autoSpaceDE w:val="0"/>
        <w:autoSpaceDN w:val="0"/>
        <w:adjustRightInd w:val="0"/>
        <w:spacing w:before="240" w:after="0" w:line="240" w:lineRule="auto"/>
        <w:ind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AC1039">
      <w:pPr>
        <w:autoSpaceDE w:val="0"/>
        <w:autoSpaceDN w:val="0"/>
        <w:adjustRightInd w:val="0"/>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هو هل تقاس الغنيمة على الزكاة، فيعتبر الأصناف </w:t>
      </w:r>
      <w:r w:rsidRPr="00BB4BE5">
        <w:rPr>
          <w:rFonts w:ascii="Traditional Arabic" w:hAnsi="Traditional Arabic" w:cs="Traditional Arabic" w:hint="eastAsia"/>
          <w:sz w:val="36"/>
          <w:szCs w:val="36"/>
          <w:rtl/>
        </w:rPr>
        <w:t>مصارف،</w:t>
      </w:r>
      <w:r w:rsidRPr="00BB4BE5">
        <w:rPr>
          <w:rFonts w:ascii="Traditional Arabic" w:hAnsi="Traditional Arabic" w:cs="Traditional Arabic"/>
          <w:sz w:val="36"/>
          <w:szCs w:val="36"/>
          <w:rtl/>
        </w:rPr>
        <w:t xml:space="preserve"> فلا يجب التعميم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أم لا تقاس عليها، ويعتبر الأصناف </w:t>
      </w:r>
      <w:r w:rsidRPr="00BB4BE5">
        <w:rPr>
          <w:rFonts w:ascii="Traditional Arabic" w:hAnsi="Traditional Arabic" w:cs="Traditional Arabic" w:hint="eastAsia"/>
          <w:sz w:val="36"/>
          <w:szCs w:val="36"/>
          <w:rtl/>
        </w:rPr>
        <w:t>مستحقين</w:t>
      </w:r>
      <w:r w:rsidRPr="00BB4BE5">
        <w:rPr>
          <w:rFonts w:ascii="Traditional Arabic" w:hAnsi="Traditional Arabic" w:cs="Traditional Arabic"/>
          <w:sz w:val="36"/>
          <w:szCs w:val="36"/>
          <w:rtl/>
        </w:rPr>
        <w:t xml:space="preserve"> وبالتالي يجب التعميم</w:t>
      </w:r>
      <w:r w:rsidRPr="00BB4BE5">
        <w:rPr>
          <w:rFonts w:ascii="Traditional Arabic" w:hAnsi="Traditional Arabic" w:cs="Traditional Arabic" w:hint="eastAsia"/>
          <w:sz w:val="36"/>
          <w:szCs w:val="36"/>
          <w:rtl/>
        </w:rPr>
        <w:t>؟</w:t>
      </w:r>
    </w:p>
    <w:p w:rsidR="00DB12E1" w:rsidRPr="00BB4BE5" w:rsidRDefault="00DB12E1" w:rsidP="00E40B4C">
      <w:pPr>
        <w:numPr>
          <w:ilvl w:val="0"/>
          <w:numId w:val="43"/>
        </w:numPr>
        <w:tabs>
          <w:tab w:val="left" w:pos="418"/>
        </w:tabs>
        <w:autoSpaceDE w:val="0"/>
        <w:autoSpaceDN w:val="0"/>
        <w:adjustRightInd w:val="0"/>
        <w:spacing w:before="240" w:after="0" w:line="240" w:lineRule="auto"/>
        <w:ind w:left="-7" w:right="-851" w:firstLine="0"/>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7B1AFA">
      <w:pPr>
        <w:autoSpaceDE w:val="0"/>
        <w:autoSpaceDN w:val="0"/>
        <w:adjustRightInd w:val="0"/>
        <w:spacing w:after="0" w:line="240" w:lineRule="auto"/>
        <w:ind w:right="-851"/>
        <w:jc w:val="both"/>
        <w:rPr>
          <w:rFonts w:ascii="Traditional Arabic" w:hAnsi="Traditional Arabic" w:cs="Traditional Arabic"/>
          <w:b/>
          <w:bCs/>
          <w:sz w:val="40"/>
          <w:szCs w:val="40"/>
          <w:rtl/>
        </w:rPr>
      </w:pPr>
      <w:r w:rsidRPr="00BB4BE5">
        <w:rPr>
          <w:rFonts w:ascii="Traditional Arabic" w:hAnsi="Traditional Arabic" w:cs="Traditional Arabic"/>
          <w:b/>
          <w:bCs/>
          <w:sz w:val="40"/>
          <w:szCs w:val="40"/>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وجوب</w:t>
      </w:r>
      <w:r w:rsidRPr="00BB4BE5">
        <w:rPr>
          <w:rFonts w:cs="Traditional Arabic"/>
          <w:sz w:val="36"/>
          <w:szCs w:val="36"/>
          <w:rtl/>
        </w:rPr>
        <w:t xml:space="preserve"> </w:t>
      </w:r>
      <w:r w:rsidRPr="00BB4BE5">
        <w:rPr>
          <w:rFonts w:cs="Traditional Arabic" w:hint="eastAsia"/>
          <w:sz w:val="36"/>
          <w:szCs w:val="36"/>
          <w:rtl/>
        </w:rPr>
        <w:t>التعميم،</w:t>
      </w:r>
      <w:r w:rsidRPr="00BB4BE5">
        <w:rPr>
          <w:rFonts w:cs="Traditional Arabic"/>
          <w:sz w:val="36"/>
          <w:szCs w:val="36"/>
          <w:rtl/>
        </w:rPr>
        <w:t xml:space="preserve"> </w:t>
      </w:r>
      <w:r w:rsidRPr="00BB4BE5">
        <w:rPr>
          <w:rFonts w:cs="Traditional Arabic" w:hint="eastAsia"/>
          <w:sz w:val="36"/>
          <w:szCs w:val="36"/>
          <w:rtl/>
        </w:rPr>
        <w:t>بحسب</w:t>
      </w:r>
      <w:r w:rsidRPr="00BB4BE5">
        <w:rPr>
          <w:rFonts w:cs="Traditional Arabic"/>
          <w:sz w:val="36"/>
          <w:szCs w:val="36"/>
          <w:rtl/>
        </w:rPr>
        <w:t xml:space="preserve"> </w:t>
      </w:r>
      <w:r w:rsidRPr="00BB4BE5">
        <w:rPr>
          <w:rFonts w:cs="Traditional Arabic" w:hint="eastAsia"/>
          <w:sz w:val="36"/>
          <w:szCs w:val="36"/>
          <w:rtl/>
        </w:rPr>
        <w:t>القدرة</w:t>
      </w:r>
      <w:r w:rsidRPr="00BB4BE5">
        <w:rPr>
          <w:rFonts w:cs="Traditional Arabic"/>
          <w:sz w:val="36"/>
          <w:szCs w:val="36"/>
          <w:rtl/>
        </w:rPr>
        <w:t xml:space="preserve"> </w:t>
      </w:r>
      <w:r w:rsidRPr="00BB4BE5">
        <w:rPr>
          <w:rFonts w:cs="Traditional Arabic" w:hint="eastAsia"/>
          <w:sz w:val="36"/>
          <w:szCs w:val="36"/>
          <w:rtl/>
        </w:rPr>
        <w:t>والطاقة،</w:t>
      </w:r>
      <w:r w:rsidRPr="00BB4BE5">
        <w:rPr>
          <w:rFonts w:cs="Traditional Arabic"/>
          <w:sz w:val="36"/>
          <w:szCs w:val="36"/>
          <w:rtl/>
        </w:rPr>
        <w:t xml:space="preserve"> </w:t>
      </w:r>
      <w:r w:rsidRPr="00BB4BE5">
        <w:rPr>
          <w:rFonts w:cs="Traditional Arabic" w:hint="eastAsia"/>
          <w:sz w:val="36"/>
          <w:szCs w:val="36"/>
          <w:rtl/>
        </w:rPr>
        <w:t>تبيّن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رده</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يستدلّ</w:t>
      </w:r>
      <w:r w:rsidRPr="00BB4BE5">
        <w:rPr>
          <w:rFonts w:cs="Traditional Arabic"/>
          <w:sz w:val="36"/>
          <w:szCs w:val="36"/>
          <w:rtl/>
        </w:rPr>
        <w:t xml:space="preserve"> </w:t>
      </w:r>
      <w:r w:rsidRPr="00BB4BE5">
        <w:rPr>
          <w:rFonts w:cs="Traditional Arabic" w:hint="eastAsia"/>
          <w:sz w:val="36"/>
          <w:szCs w:val="36"/>
          <w:rtl/>
        </w:rPr>
        <w:t>لعدم</w:t>
      </w:r>
      <w:r w:rsidRPr="00BB4BE5">
        <w:rPr>
          <w:rFonts w:cs="Traditional Arabic"/>
          <w:sz w:val="36"/>
          <w:szCs w:val="36"/>
          <w:rtl/>
        </w:rPr>
        <w:t xml:space="preserve"> </w:t>
      </w:r>
      <w:r w:rsidRPr="00BB4BE5">
        <w:rPr>
          <w:rFonts w:cs="Traditional Arabic" w:hint="eastAsia"/>
          <w:sz w:val="36"/>
          <w:szCs w:val="36"/>
          <w:rtl/>
        </w:rPr>
        <w:t>وجوب</w:t>
      </w:r>
      <w:r w:rsidRPr="00BB4BE5">
        <w:rPr>
          <w:rFonts w:cs="Traditional Arabic"/>
          <w:sz w:val="36"/>
          <w:szCs w:val="36"/>
          <w:rtl/>
        </w:rPr>
        <w:t xml:space="preserve"> </w:t>
      </w:r>
      <w:r w:rsidRPr="00BB4BE5">
        <w:rPr>
          <w:rFonts w:cs="Traditional Arabic" w:hint="eastAsia"/>
          <w:sz w:val="36"/>
          <w:szCs w:val="36"/>
          <w:rtl/>
        </w:rPr>
        <w:t>التعميم</w:t>
      </w:r>
      <w:r w:rsidRPr="00BB4BE5">
        <w:rPr>
          <w:rFonts w:cs="Traditional Arabic"/>
          <w:sz w:val="36"/>
          <w:szCs w:val="36"/>
          <w:rtl/>
        </w:rPr>
        <w:t xml:space="preserve"> </w:t>
      </w:r>
      <w:r w:rsidRPr="00BB4BE5">
        <w:rPr>
          <w:rFonts w:cs="Traditional Arabic" w:hint="eastAsia"/>
          <w:sz w:val="36"/>
          <w:szCs w:val="36"/>
          <w:rtl/>
        </w:rPr>
        <w:t>بقياسه</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الزكاة</w:t>
      </w:r>
      <w:r w:rsidRPr="00BB4BE5">
        <w:rPr>
          <w:rFonts w:cs="Traditional Arabic"/>
          <w:sz w:val="36"/>
          <w:szCs w:val="36"/>
          <w:rtl/>
        </w:rPr>
        <w:t>.</w:t>
      </w:r>
    </w:p>
    <w:p w:rsidR="00DB12E1" w:rsidRPr="00BB4BE5" w:rsidRDefault="00DB12E1" w:rsidP="007B1AFA">
      <w:pPr>
        <w:spacing w:after="0" w:line="240" w:lineRule="auto"/>
        <w:ind w:right="-851" w:hanging="7"/>
        <w:jc w:val="both"/>
        <w:rPr>
          <w:rFonts w:ascii="Times New Roman" w:hAnsi="Times New Roman" w:cs="Times New Roman"/>
          <w:sz w:val="36"/>
          <w:szCs w:val="36"/>
        </w:rPr>
      </w:pPr>
      <w:r w:rsidRPr="00BB4BE5">
        <w:rPr>
          <w:rFonts w:cs="Traditional Arabic"/>
          <w:b/>
          <w:bCs/>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sz w:val="36"/>
          <w:szCs w:val="36"/>
          <w:rtl/>
        </w:rPr>
        <w:t>: "</w:t>
      </w:r>
      <w:r w:rsidRPr="00BB4BE5">
        <w:rPr>
          <w:rFonts w:cs="Traditional Arabic" w:hint="eastAsia"/>
          <w:sz w:val="36"/>
          <w:szCs w:val="36"/>
          <w:rtl/>
        </w:rPr>
        <w:t>وهل</w:t>
      </w:r>
      <w:r w:rsidRPr="00BB4BE5">
        <w:rPr>
          <w:rFonts w:cs="Traditional Arabic"/>
          <w:sz w:val="36"/>
          <w:szCs w:val="36"/>
          <w:rtl/>
        </w:rPr>
        <w:t xml:space="preserve"> </w:t>
      </w:r>
      <w:r w:rsidRPr="00BB4BE5">
        <w:rPr>
          <w:rFonts w:cs="Traditional Arabic" w:hint="eastAsia"/>
          <w:sz w:val="36"/>
          <w:szCs w:val="36"/>
          <w:rtl/>
        </w:rPr>
        <w:t>الفيء</w:t>
      </w:r>
      <w:r w:rsidRPr="00BB4BE5">
        <w:rPr>
          <w:rFonts w:cs="Traditional Arabic"/>
          <w:sz w:val="36"/>
          <w:szCs w:val="36"/>
          <w:rtl/>
        </w:rPr>
        <w:t xml:space="preserve"> </w:t>
      </w:r>
      <w:r w:rsidRPr="00BB4BE5">
        <w:rPr>
          <w:rFonts w:cs="Traditional Arabic" w:hint="eastAsia"/>
          <w:sz w:val="36"/>
          <w:szCs w:val="36"/>
          <w:rtl/>
        </w:rPr>
        <w:t>كالزكاة،</w:t>
      </w:r>
      <w:r w:rsidRPr="00BB4BE5">
        <w:rPr>
          <w:rFonts w:cs="Traditional Arabic"/>
          <w:sz w:val="36"/>
          <w:szCs w:val="36"/>
          <w:rtl/>
        </w:rPr>
        <w:t xml:space="preserve"> </w:t>
      </w:r>
      <w:r w:rsidRPr="00BB4BE5">
        <w:rPr>
          <w:rFonts w:cs="Traditional Arabic" w:hint="eastAsia"/>
          <w:sz w:val="36"/>
          <w:szCs w:val="36"/>
          <w:rtl/>
        </w:rPr>
        <w:t>بمعنى</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الاقتصار</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واحد</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هؤلاء،</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يجب</w:t>
      </w:r>
      <w:r w:rsidRPr="00BB4BE5">
        <w:rPr>
          <w:rFonts w:cs="Traditional Arabic"/>
          <w:sz w:val="36"/>
          <w:szCs w:val="36"/>
          <w:rtl/>
        </w:rPr>
        <w:t xml:space="preserve"> </w:t>
      </w:r>
      <w:r w:rsidRPr="00BB4BE5">
        <w:rPr>
          <w:rFonts w:cs="Traditional Arabic" w:hint="eastAsia"/>
          <w:sz w:val="36"/>
          <w:szCs w:val="36"/>
          <w:rtl/>
        </w:rPr>
        <w:t>التعميم؟</w:t>
      </w:r>
    </w:p>
    <w:p w:rsidR="00DB12E1" w:rsidRPr="00BB4BE5" w:rsidRDefault="00DB12E1" w:rsidP="007B1AFA">
      <w:pPr>
        <w:spacing w:after="0" w:line="240" w:lineRule="auto"/>
        <w:ind w:right="-851" w:hanging="7"/>
        <w:jc w:val="both"/>
        <w:rPr>
          <w:rFonts w:cs="Times New Roman"/>
          <w:sz w:val="36"/>
          <w:szCs w:val="36"/>
          <w:rtl/>
        </w:rPr>
      </w:pPr>
      <w:r w:rsidRPr="00BB4BE5">
        <w:rPr>
          <w:rFonts w:cs="Traditional Arabic"/>
          <w:sz w:val="36"/>
          <w:szCs w:val="36"/>
          <w:rtl/>
        </w:rPr>
        <w:t xml:space="preserve">   </w:t>
      </w:r>
      <w:r w:rsidRPr="00BB4BE5">
        <w:rPr>
          <w:rFonts w:cs="Traditional Arabic" w:hint="eastAsia"/>
          <w:sz w:val="36"/>
          <w:szCs w:val="36"/>
          <w:rtl/>
        </w:rPr>
        <w:t>المشهور</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يجب</w:t>
      </w:r>
      <w:r w:rsidRPr="00BB4BE5">
        <w:rPr>
          <w:rFonts w:cs="Traditional Arabic"/>
          <w:sz w:val="36"/>
          <w:szCs w:val="36"/>
          <w:rtl/>
        </w:rPr>
        <w:t xml:space="preserve"> </w:t>
      </w:r>
      <w:r w:rsidRPr="00BB4BE5">
        <w:rPr>
          <w:rFonts w:cs="Traditional Arabic" w:hint="eastAsia"/>
          <w:sz w:val="36"/>
          <w:szCs w:val="36"/>
          <w:rtl/>
        </w:rPr>
        <w:t>التعميم،</w:t>
      </w:r>
      <w:r w:rsidRPr="00BB4BE5">
        <w:rPr>
          <w:rFonts w:cs="Traditional Arabic"/>
          <w:sz w:val="36"/>
          <w:szCs w:val="36"/>
          <w:rtl/>
        </w:rPr>
        <w:t xml:space="preserve"> </w:t>
      </w:r>
      <w:r w:rsidRPr="00BB4BE5">
        <w:rPr>
          <w:rFonts w:cs="Traditional Arabic" w:hint="eastAsia"/>
          <w:sz w:val="36"/>
          <w:szCs w:val="36"/>
          <w:rtl/>
        </w:rPr>
        <w:t>أي</w:t>
      </w:r>
      <w:r w:rsidRPr="00BB4BE5">
        <w:rPr>
          <w:rFonts w:cs="Traditional Arabic"/>
          <w:sz w:val="36"/>
          <w:szCs w:val="36"/>
          <w:rtl/>
        </w:rPr>
        <w:t xml:space="preserve">: </w:t>
      </w:r>
      <w:r w:rsidRPr="00BB4BE5">
        <w:rPr>
          <w:rFonts w:cs="Traditional Arabic" w:hint="eastAsia"/>
          <w:sz w:val="36"/>
          <w:szCs w:val="36"/>
          <w:rtl/>
        </w:rPr>
        <w:t>أننا</w:t>
      </w:r>
      <w:r w:rsidRPr="00BB4BE5">
        <w:rPr>
          <w:rFonts w:cs="Traditional Arabic"/>
          <w:sz w:val="36"/>
          <w:szCs w:val="36"/>
          <w:rtl/>
        </w:rPr>
        <w:t xml:space="preserve"> </w:t>
      </w:r>
      <w:r w:rsidRPr="00BB4BE5">
        <w:rPr>
          <w:rFonts w:cs="Traditional Arabic" w:hint="eastAsia"/>
          <w:sz w:val="36"/>
          <w:szCs w:val="36"/>
          <w:rtl/>
        </w:rPr>
        <w:t>نعمم</w:t>
      </w:r>
      <w:r w:rsidRPr="00BB4BE5">
        <w:rPr>
          <w:rFonts w:cs="Traditional Arabic"/>
          <w:sz w:val="36"/>
          <w:szCs w:val="36"/>
          <w:rtl/>
        </w:rPr>
        <w:t xml:space="preserve"> </w:t>
      </w:r>
      <w:r w:rsidRPr="00BB4BE5">
        <w:rPr>
          <w:rFonts w:cs="Traditional Arabic" w:hint="eastAsia"/>
          <w:sz w:val="36"/>
          <w:szCs w:val="36"/>
          <w:rtl/>
        </w:rPr>
        <w:t>بحسب</w:t>
      </w:r>
      <w:r w:rsidRPr="00BB4BE5">
        <w:rPr>
          <w:rFonts w:cs="Traditional Arabic"/>
          <w:sz w:val="36"/>
          <w:szCs w:val="36"/>
          <w:rtl/>
        </w:rPr>
        <w:t xml:space="preserve"> </w:t>
      </w:r>
      <w:r w:rsidRPr="00BB4BE5">
        <w:rPr>
          <w:rFonts w:cs="Traditional Arabic" w:hint="eastAsia"/>
          <w:sz w:val="36"/>
          <w:szCs w:val="36"/>
          <w:rtl/>
        </w:rPr>
        <w:t>القدرة</w:t>
      </w:r>
      <w:r w:rsidRPr="00BB4BE5">
        <w:rPr>
          <w:rFonts w:cs="Traditional Arabic"/>
          <w:sz w:val="36"/>
          <w:szCs w:val="36"/>
          <w:rtl/>
        </w:rPr>
        <w:t xml:space="preserve"> </w:t>
      </w:r>
      <w:r w:rsidRPr="00BB4BE5">
        <w:rPr>
          <w:rFonts w:cs="Traditional Arabic" w:hint="eastAsia"/>
          <w:sz w:val="36"/>
          <w:szCs w:val="36"/>
          <w:rtl/>
        </w:rPr>
        <w:t>والطاقة،</w:t>
      </w:r>
      <w:r w:rsidRPr="00BB4BE5">
        <w:rPr>
          <w:rFonts w:cs="Traditional Arabic"/>
          <w:sz w:val="36"/>
          <w:szCs w:val="36"/>
          <w:rtl/>
        </w:rPr>
        <w:t xml:space="preserve"> </w:t>
      </w:r>
      <w:r w:rsidRPr="00BB4BE5">
        <w:rPr>
          <w:rFonts w:cs="Traditional Arabic" w:hint="eastAsia"/>
          <w:sz w:val="36"/>
          <w:szCs w:val="36"/>
          <w:rtl/>
        </w:rPr>
        <w:t>فمثلًا</w:t>
      </w:r>
      <w:r w:rsidRPr="00BB4BE5">
        <w:rPr>
          <w:rFonts w:cs="Traditional Arabic"/>
          <w:sz w:val="36"/>
          <w:szCs w:val="36"/>
          <w:rtl/>
        </w:rPr>
        <w:t xml:space="preserve">: </w:t>
      </w:r>
      <w:r w:rsidRPr="00BB4BE5">
        <w:rPr>
          <w:rFonts w:cs="Traditional Arabic" w:hint="eastAsia"/>
          <w:sz w:val="36"/>
          <w:szCs w:val="36"/>
          <w:rtl/>
        </w:rPr>
        <w:t>اليتامى</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البلد</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نقول</w:t>
      </w:r>
      <w:r w:rsidRPr="00BB4BE5">
        <w:rPr>
          <w:rFonts w:cs="Traditional Arabic"/>
          <w:sz w:val="36"/>
          <w:szCs w:val="36"/>
          <w:rtl/>
        </w:rPr>
        <w:t xml:space="preserve">: </w:t>
      </w:r>
      <w:r w:rsidRPr="00BB4BE5">
        <w:rPr>
          <w:rFonts w:cs="Traditional Arabic" w:hint="eastAsia"/>
          <w:sz w:val="36"/>
          <w:szCs w:val="36"/>
          <w:rtl/>
        </w:rPr>
        <w:t>إنه</w:t>
      </w:r>
      <w:r w:rsidRPr="00BB4BE5">
        <w:rPr>
          <w:rFonts w:cs="Traditional Arabic"/>
          <w:sz w:val="36"/>
          <w:szCs w:val="36"/>
          <w:rtl/>
        </w:rPr>
        <w:t xml:space="preserve"> </w:t>
      </w:r>
      <w:r w:rsidRPr="00BB4BE5">
        <w:rPr>
          <w:rFonts w:cs="Traditional Arabic" w:hint="eastAsia"/>
          <w:sz w:val="36"/>
          <w:szCs w:val="36"/>
          <w:rtl/>
        </w:rPr>
        <w:t>يجزئ</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نعطي</w:t>
      </w:r>
      <w:r w:rsidRPr="00BB4BE5">
        <w:rPr>
          <w:rFonts w:cs="Traditional Arabic"/>
          <w:sz w:val="36"/>
          <w:szCs w:val="36"/>
          <w:rtl/>
        </w:rPr>
        <w:t xml:space="preserve"> </w:t>
      </w:r>
      <w:r w:rsidRPr="00BB4BE5">
        <w:rPr>
          <w:rFonts w:cs="Traditional Arabic" w:hint="eastAsia"/>
          <w:sz w:val="36"/>
          <w:szCs w:val="36"/>
          <w:rtl/>
        </w:rPr>
        <w:t>ثلاثة</w:t>
      </w:r>
      <w:r w:rsidRPr="00BB4BE5">
        <w:rPr>
          <w:rFonts w:cs="Traditional Arabic"/>
          <w:sz w:val="36"/>
          <w:szCs w:val="36"/>
          <w:rtl/>
        </w:rPr>
        <w:t xml:space="preserve"> </w:t>
      </w:r>
      <w:r w:rsidRPr="00BB4BE5">
        <w:rPr>
          <w:rFonts w:cs="Traditional Arabic" w:hint="eastAsia"/>
          <w:sz w:val="36"/>
          <w:szCs w:val="36"/>
          <w:rtl/>
        </w:rPr>
        <w:t>منهم،</w:t>
      </w:r>
      <w:r w:rsidRPr="00BB4BE5">
        <w:rPr>
          <w:rFonts w:cs="Traditional Arabic"/>
          <w:sz w:val="36"/>
          <w:szCs w:val="36"/>
          <w:rtl/>
        </w:rPr>
        <w:t xml:space="preserve"> </w:t>
      </w:r>
      <w:r w:rsidRPr="00BB4BE5">
        <w:rPr>
          <w:rFonts w:cs="Traditional Arabic" w:hint="eastAsia"/>
          <w:sz w:val="36"/>
          <w:szCs w:val="36"/>
          <w:rtl/>
        </w:rPr>
        <w:t>أي</w:t>
      </w:r>
      <w:r w:rsidRPr="00BB4BE5">
        <w:rPr>
          <w:rFonts w:cs="Traditional Arabic"/>
          <w:sz w:val="36"/>
          <w:szCs w:val="36"/>
          <w:rtl/>
        </w:rPr>
        <w:t xml:space="preserve">: </w:t>
      </w:r>
      <w:r w:rsidRPr="00BB4BE5">
        <w:rPr>
          <w:rFonts w:cs="Traditional Arabic" w:hint="eastAsia"/>
          <w:sz w:val="36"/>
          <w:szCs w:val="36"/>
          <w:rtl/>
        </w:rPr>
        <w:t>أقل</w:t>
      </w:r>
      <w:r w:rsidRPr="00BB4BE5">
        <w:rPr>
          <w:rFonts w:cs="Traditional Arabic"/>
          <w:sz w:val="36"/>
          <w:szCs w:val="36"/>
          <w:rtl/>
        </w:rPr>
        <w:t xml:space="preserve"> </w:t>
      </w:r>
      <w:r w:rsidRPr="00BB4BE5">
        <w:rPr>
          <w:rFonts w:cs="Traditional Arabic" w:hint="eastAsia"/>
          <w:sz w:val="36"/>
          <w:szCs w:val="36"/>
          <w:rtl/>
        </w:rPr>
        <w:t>الجمع،</w:t>
      </w:r>
      <w:r w:rsidRPr="00BB4BE5">
        <w:rPr>
          <w:rFonts w:cs="Traditional Arabic"/>
          <w:sz w:val="36"/>
          <w:szCs w:val="36"/>
          <w:rtl/>
        </w:rPr>
        <w:t xml:space="preserve"> </w:t>
      </w:r>
      <w:r w:rsidRPr="00BB4BE5">
        <w:rPr>
          <w:rFonts w:cs="Traditional Arabic" w:hint="eastAsia"/>
          <w:sz w:val="36"/>
          <w:szCs w:val="36"/>
          <w:rtl/>
        </w:rPr>
        <w:t>بل</w:t>
      </w:r>
      <w:r w:rsidRPr="00BB4BE5">
        <w:rPr>
          <w:rFonts w:cs="Traditional Arabic"/>
          <w:sz w:val="36"/>
          <w:szCs w:val="36"/>
          <w:rtl/>
        </w:rPr>
        <w:t xml:space="preserve"> </w:t>
      </w:r>
      <w:r w:rsidRPr="00BB4BE5">
        <w:rPr>
          <w:rFonts w:cs="Traditional Arabic" w:hint="eastAsia"/>
          <w:sz w:val="36"/>
          <w:szCs w:val="36"/>
          <w:rtl/>
        </w:rPr>
        <w:t>نبحث</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كل</w:t>
      </w:r>
      <w:r w:rsidRPr="00BB4BE5">
        <w:rPr>
          <w:rFonts w:cs="Traditional Arabic"/>
          <w:sz w:val="36"/>
          <w:szCs w:val="36"/>
          <w:rtl/>
        </w:rPr>
        <w:t xml:space="preserve"> </w:t>
      </w:r>
      <w:r w:rsidRPr="00BB4BE5">
        <w:rPr>
          <w:rFonts w:cs="Traditional Arabic" w:hint="eastAsia"/>
          <w:sz w:val="36"/>
          <w:szCs w:val="36"/>
          <w:rtl/>
        </w:rPr>
        <w:t>يتيم</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البلد</w:t>
      </w:r>
      <w:r w:rsidRPr="00BB4BE5">
        <w:rPr>
          <w:rFonts w:cs="Traditional Arabic"/>
          <w:sz w:val="36"/>
          <w:szCs w:val="36"/>
          <w:rtl/>
        </w:rPr>
        <w:t xml:space="preserve"> </w:t>
      </w:r>
      <w:r w:rsidRPr="00BB4BE5">
        <w:rPr>
          <w:rFonts w:cs="Traditional Arabic" w:hint="eastAsia"/>
          <w:sz w:val="36"/>
          <w:szCs w:val="36"/>
          <w:rtl/>
        </w:rPr>
        <w:t>ونعطيه</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الذي</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خمس</w:t>
      </w:r>
      <w:r w:rsidRPr="00BB4BE5">
        <w:rPr>
          <w:rFonts w:cs="Traditional Arabic"/>
          <w:sz w:val="36"/>
          <w:szCs w:val="36"/>
          <w:rtl/>
        </w:rPr>
        <w:t xml:space="preserve"> </w:t>
      </w:r>
      <w:r w:rsidRPr="00BB4BE5">
        <w:rPr>
          <w:rFonts w:cs="Traditional Arabic" w:hint="eastAsia"/>
          <w:sz w:val="36"/>
          <w:szCs w:val="36"/>
          <w:rtl/>
        </w:rPr>
        <w:t>الخمس،</w:t>
      </w:r>
      <w:r w:rsidRPr="00BB4BE5">
        <w:rPr>
          <w:rFonts w:cs="Traditional Arabic"/>
          <w:sz w:val="36"/>
          <w:szCs w:val="36"/>
          <w:rtl/>
        </w:rPr>
        <w:t xml:space="preserve"> </w:t>
      </w:r>
      <w:r w:rsidRPr="00BB4BE5">
        <w:rPr>
          <w:rFonts w:cs="Traditional Arabic" w:hint="eastAsia"/>
          <w:sz w:val="36"/>
          <w:szCs w:val="36"/>
          <w:rtl/>
        </w:rPr>
        <w:t>أما</w:t>
      </w:r>
      <w:r w:rsidRPr="00BB4BE5">
        <w:rPr>
          <w:rFonts w:cs="Traditional Arabic"/>
          <w:sz w:val="36"/>
          <w:szCs w:val="36"/>
          <w:rtl/>
        </w:rPr>
        <w:t xml:space="preserve"> </w:t>
      </w:r>
      <w:r w:rsidRPr="00BB4BE5">
        <w:rPr>
          <w:rFonts w:cs="Traditional Arabic" w:hint="eastAsia"/>
          <w:sz w:val="36"/>
          <w:szCs w:val="36"/>
          <w:rtl/>
        </w:rPr>
        <w:t>مستحق</w:t>
      </w:r>
      <w:r w:rsidRPr="00BB4BE5">
        <w:rPr>
          <w:rFonts w:cs="Traditional Arabic"/>
          <w:sz w:val="36"/>
          <w:szCs w:val="36"/>
          <w:rtl/>
        </w:rPr>
        <w:t xml:space="preserve"> </w:t>
      </w:r>
      <w:r w:rsidRPr="00BB4BE5">
        <w:rPr>
          <w:rFonts w:cs="Traditional Arabic" w:hint="eastAsia"/>
          <w:sz w:val="36"/>
          <w:szCs w:val="36"/>
          <w:rtl/>
        </w:rPr>
        <w:t>الزكاة</w:t>
      </w:r>
      <w:r w:rsidRPr="00BB4BE5">
        <w:rPr>
          <w:rFonts w:cs="Traditional Arabic"/>
          <w:sz w:val="36"/>
          <w:szCs w:val="36"/>
          <w:rtl/>
        </w:rPr>
        <w:t xml:space="preserve"> </w:t>
      </w:r>
      <w:r w:rsidRPr="00BB4BE5">
        <w:rPr>
          <w:rFonts w:cs="Traditional Arabic" w:hint="eastAsia"/>
          <w:sz w:val="36"/>
          <w:szCs w:val="36"/>
          <w:rtl/>
        </w:rPr>
        <w:t>فقد</w:t>
      </w:r>
      <w:r w:rsidRPr="00BB4BE5">
        <w:rPr>
          <w:rFonts w:cs="Traditional Arabic"/>
          <w:sz w:val="36"/>
          <w:szCs w:val="36"/>
          <w:rtl/>
        </w:rPr>
        <w:t xml:space="preserve"> </w:t>
      </w:r>
      <w:r w:rsidRPr="00BB4BE5">
        <w:rPr>
          <w:rFonts w:cs="Traditional Arabic" w:hint="eastAsia"/>
          <w:sz w:val="36"/>
          <w:szCs w:val="36"/>
          <w:rtl/>
        </w:rPr>
        <w:t>سبق</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الاقتصار</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واحد</w:t>
      </w:r>
      <w:r w:rsidRPr="00BB4BE5">
        <w:rPr>
          <w:rFonts w:cs="Traditional Arabic"/>
          <w:sz w:val="36"/>
          <w:szCs w:val="36"/>
          <w:rtl/>
        </w:rPr>
        <w:t>.</w:t>
      </w:r>
    </w:p>
    <w:p w:rsidR="00DB12E1" w:rsidRPr="00BB4BE5" w:rsidRDefault="00DB12E1" w:rsidP="007B1AFA">
      <w:pPr>
        <w:spacing w:after="0" w:line="240" w:lineRule="auto"/>
        <w:ind w:right="-851" w:hanging="7"/>
        <w:jc w:val="both"/>
        <w:rPr>
          <w:rFonts w:cs="Times New Roman"/>
          <w:sz w:val="36"/>
          <w:szCs w:val="36"/>
          <w:rtl/>
        </w:rPr>
      </w:pP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قائل</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الفرق؟</w:t>
      </w:r>
      <w:r w:rsidRPr="00BB4BE5">
        <w:rPr>
          <w:rFonts w:cs="Traditional Arabic"/>
          <w:sz w:val="36"/>
          <w:szCs w:val="36"/>
          <w:rtl/>
        </w:rPr>
        <w:t xml:space="preserve"> </w:t>
      </w:r>
      <w:r w:rsidRPr="00BB4BE5">
        <w:rPr>
          <w:rFonts w:cs="Traditional Arabic" w:hint="eastAsia"/>
          <w:sz w:val="36"/>
          <w:szCs w:val="36"/>
          <w:rtl/>
        </w:rPr>
        <w:t>قلنا</w:t>
      </w:r>
      <w:r w:rsidRPr="00BB4BE5">
        <w:rPr>
          <w:rFonts w:cs="Traditional Arabic"/>
          <w:sz w:val="36"/>
          <w:szCs w:val="36"/>
          <w:rtl/>
        </w:rPr>
        <w:t xml:space="preserve">: </w:t>
      </w:r>
      <w:r w:rsidRPr="00BB4BE5">
        <w:rPr>
          <w:rFonts w:cs="Traditional Arabic" w:hint="eastAsia"/>
          <w:sz w:val="36"/>
          <w:szCs w:val="36"/>
          <w:rtl/>
        </w:rPr>
        <w:t>الفرق</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ثبت</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السنّة</w:t>
      </w:r>
      <w:r w:rsidRPr="00BB4BE5">
        <w:rPr>
          <w:rFonts w:cs="Traditional Arabic"/>
          <w:sz w:val="36"/>
          <w:szCs w:val="36"/>
          <w:rtl/>
        </w:rPr>
        <w:t xml:space="preserve"> </w:t>
      </w:r>
      <w:r w:rsidRPr="00BB4BE5">
        <w:rPr>
          <w:rFonts w:cs="Traditional Arabic" w:hint="eastAsia"/>
          <w:sz w:val="36"/>
          <w:szCs w:val="36"/>
          <w:rtl/>
        </w:rPr>
        <w:t>جواز</w:t>
      </w:r>
      <w:r w:rsidRPr="00BB4BE5">
        <w:rPr>
          <w:rFonts w:cs="Traditional Arabic"/>
          <w:sz w:val="36"/>
          <w:szCs w:val="36"/>
          <w:rtl/>
        </w:rPr>
        <w:t xml:space="preserve"> </w:t>
      </w:r>
      <w:r w:rsidRPr="00BB4BE5">
        <w:rPr>
          <w:rFonts w:cs="Traditional Arabic" w:hint="eastAsia"/>
          <w:sz w:val="36"/>
          <w:szCs w:val="36"/>
          <w:rtl/>
        </w:rPr>
        <w:t>الاقتصار</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واحد</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حديث</w:t>
      </w:r>
      <w:r w:rsidRPr="00BB4BE5">
        <w:rPr>
          <w:rFonts w:cs="Traditional Arabic"/>
          <w:sz w:val="36"/>
          <w:szCs w:val="36"/>
          <w:rtl/>
        </w:rPr>
        <w:t xml:space="preserve"> </w:t>
      </w:r>
      <w:r w:rsidRPr="00BB4BE5">
        <w:rPr>
          <w:rFonts w:cs="Traditional Arabic" w:hint="eastAsia"/>
          <w:sz w:val="36"/>
          <w:szCs w:val="36"/>
          <w:rtl/>
        </w:rPr>
        <w:t>معاذ</w:t>
      </w:r>
      <w:r w:rsidRPr="00BB4BE5">
        <w:rPr>
          <w:rFonts w:cs="Traditional Arabic"/>
          <w:sz w:val="36"/>
          <w:szCs w:val="36"/>
          <w:rtl/>
        </w:rPr>
        <w:t xml:space="preserve"> </w:t>
      </w:r>
      <w:r w:rsidRPr="00BB4BE5">
        <w:rPr>
          <w:rFonts w:cs="Traditional Arabic" w:hint="eastAsia"/>
          <w:sz w:val="36"/>
          <w:szCs w:val="36"/>
          <w:rtl/>
        </w:rPr>
        <w:t>بن</w:t>
      </w:r>
      <w:r w:rsidRPr="00BB4BE5">
        <w:rPr>
          <w:rFonts w:cs="Traditional Arabic"/>
          <w:sz w:val="36"/>
          <w:szCs w:val="36"/>
          <w:rtl/>
        </w:rPr>
        <w:t xml:space="preserve"> </w:t>
      </w:r>
      <w:r w:rsidRPr="00BB4BE5">
        <w:rPr>
          <w:rFonts w:cs="Traditional Arabic" w:hint="eastAsia"/>
          <w:sz w:val="36"/>
          <w:szCs w:val="36"/>
          <w:rtl/>
        </w:rPr>
        <w:t>جبل</w:t>
      </w:r>
      <w:r w:rsidRPr="00BB4BE5">
        <w:rPr>
          <w:rFonts w:cs="Traditional Arabic"/>
          <w:sz w:val="36"/>
          <w:szCs w:val="36"/>
          <w:rtl/>
        </w:rPr>
        <w:t xml:space="preserve"> </w:t>
      </w:r>
      <w:r w:rsidRPr="00BB4BE5">
        <w:rPr>
          <w:rFonts w:ascii="AGA Arabesque" w:hAnsi="AGA Arabesque" w:cs="Traditional Arabic"/>
          <w:sz w:val="36"/>
          <w:szCs w:val="36"/>
        </w:rPr>
        <w:sym w:font="AGA Arabesque" w:char="F074"/>
      </w:r>
      <w:r w:rsidRPr="00BB4BE5">
        <w:rPr>
          <w:rFonts w:cs="Traditional Arabic"/>
          <w:sz w:val="36"/>
          <w:szCs w:val="36"/>
          <w:rtl/>
        </w:rPr>
        <w:t>: «</w:t>
      </w:r>
      <w:r w:rsidRPr="00BB4BE5">
        <w:rPr>
          <w:rFonts w:cs="Traditional Arabic" w:hint="eastAsia"/>
          <w:sz w:val="36"/>
          <w:szCs w:val="36"/>
          <w:rtl/>
        </w:rPr>
        <w:t>أعلمهم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افترض</w:t>
      </w:r>
      <w:r w:rsidRPr="00BB4BE5">
        <w:rPr>
          <w:rFonts w:cs="Traditional Arabic"/>
          <w:sz w:val="36"/>
          <w:szCs w:val="36"/>
          <w:rtl/>
        </w:rPr>
        <w:t xml:space="preserve"> </w:t>
      </w:r>
      <w:r w:rsidRPr="00BB4BE5">
        <w:rPr>
          <w:rFonts w:cs="Traditional Arabic" w:hint="eastAsia"/>
          <w:sz w:val="36"/>
          <w:szCs w:val="36"/>
          <w:rtl/>
        </w:rPr>
        <w:t>عليهم</w:t>
      </w:r>
      <w:r w:rsidRPr="00BB4BE5">
        <w:rPr>
          <w:rFonts w:cs="Traditional Arabic"/>
          <w:sz w:val="36"/>
          <w:szCs w:val="36"/>
          <w:rtl/>
        </w:rPr>
        <w:t xml:space="preserve"> </w:t>
      </w:r>
      <w:r w:rsidRPr="00BB4BE5">
        <w:rPr>
          <w:rFonts w:cs="Traditional Arabic" w:hint="eastAsia"/>
          <w:sz w:val="36"/>
          <w:szCs w:val="36"/>
          <w:rtl/>
        </w:rPr>
        <w:t>صدقة</w:t>
      </w:r>
      <w:r w:rsidRPr="00BB4BE5">
        <w:rPr>
          <w:rFonts w:cs="Traditional Arabic"/>
          <w:sz w:val="36"/>
          <w:szCs w:val="36"/>
          <w:rtl/>
        </w:rPr>
        <w:t xml:space="preserve"> </w:t>
      </w:r>
      <w:r w:rsidRPr="00BB4BE5">
        <w:rPr>
          <w:rFonts w:cs="Traditional Arabic" w:hint="eastAsia"/>
          <w:sz w:val="36"/>
          <w:szCs w:val="36"/>
          <w:rtl/>
        </w:rPr>
        <w:t>تؤخذ</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أغنيائهم</w:t>
      </w:r>
      <w:r w:rsidRPr="00BB4BE5">
        <w:rPr>
          <w:rFonts w:cs="Traditional Arabic"/>
          <w:sz w:val="36"/>
          <w:szCs w:val="36"/>
          <w:rtl/>
        </w:rPr>
        <w:t xml:space="preserve"> </w:t>
      </w:r>
      <w:r w:rsidRPr="00BB4BE5">
        <w:rPr>
          <w:rFonts w:cs="Traditional Arabic" w:hint="eastAsia"/>
          <w:sz w:val="36"/>
          <w:szCs w:val="36"/>
          <w:rtl/>
        </w:rPr>
        <w:t>فترد</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فقرائهم</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384"/>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ولم</w:t>
      </w:r>
      <w:r w:rsidRPr="00BB4BE5">
        <w:rPr>
          <w:rFonts w:cs="Traditional Arabic"/>
          <w:sz w:val="36"/>
          <w:szCs w:val="36"/>
          <w:rtl/>
        </w:rPr>
        <w:t xml:space="preserve"> </w:t>
      </w:r>
      <w:r w:rsidRPr="00BB4BE5">
        <w:rPr>
          <w:rFonts w:cs="Traditional Arabic" w:hint="eastAsia"/>
          <w:sz w:val="36"/>
          <w:szCs w:val="36"/>
          <w:rtl/>
        </w:rPr>
        <w:t>يذكر</w:t>
      </w:r>
      <w:r w:rsidRPr="00BB4BE5">
        <w:rPr>
          <w:rFonts w:cs="Traditional Arabic"/>
          <w:sz w:val="36"/>
          <w:szCs w:val="36"/>
          <w:rtl/>
        </w:rPr>
        <w:t xml:space="preserve"> </w:t>
      </w:r>
      <w:r w:rsidRPr="00BB4BE5">
        <w:rPr>
          <w:rFonts w:cs="Traditional Arabic" w:hint="eastAsia"/>
          <w:sz w:val="36"/>
          <w:szCs w:val="36"/>
          <w:rtl/>
        </w:rPr>
        <w:t>بقية</w:t>
      </w:r>
      <w:r w:rsidRPr="00BB4BE5">
        <w:rPr>
          <w:rFonts w:cs="Traditional Arabic"/>
          <w:sz w:val="36"/>
          <w:szCs w:val="36"/>
          <w:rtl/>
        </w:rPr>
        <w:t xml:space="preserve"> </w:t>
      </w:r>
      <w:r w:rsidRPr="00BB4BE5">
        <w:rPr>
          <w:rFonts w:cs="Traditional Arabic" w:hint="eastAsia"/>
          <w:sz w:val="36"/>
          <w:szCs w:val="36"/>
          <w:rtl/>
        </w:rPr>
        <w:t>الأصناف</w:t>
      </w:r>
      <w:r w:rsidRPr="00BB4BE5">
        <w:rPr>
          <w:rFonts w:cs="Traditional Arabic"/>
          <w:sz w:val="36"/>
          <w:szCs w:val="36"/>
          <w:rtl/>
        </w:rPr>
        <w:t xml:space="preserve"> </w:t>
      </w:r>
      <w:r w:rsidRPr="00BB4BE5">
        <w:rPr>
          <w:rFonts w:cs="Traditional Arabic" w:hint="eastAsia"/>
          <w:sz w:val="36"/>
          <w:szCs w:val="36"/>
          <w:rtl/>
        </w:rPr>
        <w:t>مع</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نزول</w:t>
      </w:r>
      <w:r w:rsidRPr="00BB4BE5">
        <w:rPr>
          <w:rFonts w:cs="Traditional Arabic"/>
          <w:sz w:val="36"/>
          <w:szCs w:val="36"/>
          <w:rtl/>
        </w:rPr>
        <w:t xml:space="preserve"> </w:t>
      </w:r>
      <w:r w:rsidRPr="00BB4BE5">
        <w:rPr>
          <w:rFonts w:cs="Traditional Arabic" w:hint="eastAsia"/>
          <w:sz w:val="36"/>
          <w:szCs w:val="36"/>
          <w:rtl/>
        </w:rPr>
        <w:t>الآية،</w:t>
      </w:r>
      <w:r w:rsidRPr="00BB4BE5">
        <w:rPr>
          <w:rFonts w:cs="Traditional Arabic"/>
          <w:sz w:val="36"/>
          <w:szCs w:val="36"/>
          <w:rtl/>
        </w:rPr>
        <w:t xml:space="preserve"> </w:t>
      </w:r>
      <w:r w:rsidRPr="00BB4BE5">
        <w:rPr>
          <w:rFonts w:cs="Traditional Arabic" w:hint="eastAsia"/>
          <w:sz w:val="36"/>
          <w:szCs w:val="36"/>
          <w:rtl/>
        </w:rPr>
        <w:t>وأما</w:t>
      </w:r>
      <w:r w:rsidRPr="00BB4BE5">
        <w:rPr>
          <w:rFonts w:cs="Traditional Arabic"/>
          <w:sz w:val="36"/>
          <w:szCs w:val="36"/>
          <w:rtl/>
        </w:rPr>
        <w:t xml:space="preserve"> </w:t>
      </w:r>
      <w:r w:rsidRPr="00BB4BE5">
        <w:rPr>
          <w:rFonts w:cs="Traditional Arabic" w:hint="eastAsia"/>
          <w:sz w:val="36"/>
          <w:szCs w:val="36"/>
          <w:rtl/>
        </w:rPr>
        <w:t>هنا</w:t>
      </w:r>
      <w:r w:rsidRPr="00BB4BE5">
        <w:rPr>
          <w:rFonts w:cs="Traditional Arabic"/>
          <w:sz w:val="36"/>
          <w:szCs w:val="36"/>
          <w:rtl/>
        </w:rPr>
        <w:t xml:space="preserve"> </w:t>
      </w:r>
      <w:r w:rsidRPr="00BB4BE5">
        <w:rPr>
          <w:rFonts w:cs="Traditional Arabic" w:hint="eastAsia"/>
          <w:sz w:val="36"/>
          <w:szCs w:val="36"/>
          <w:rtl/>
        </w:rPr>
        <w:t>فقال</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w:t>
      </w:r>
      <w:r w:rsidRPr="00BB4BE5">
        <w:rPr>
          <w:rFonts w:ascii="Traditional Arabic" w:hAnsi="Traditional Arabic" w:cs="Traditional Arabic"/>
          <w:b/>
          <w:bCs/>
          <w:sz w:val="26"/>
          <w:szCs w:val="2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hint="eastAsia"/>
          <w:b/>
          <w:bCs/>
          <w:sz w:val="26"/>
          <w:szCs w:val="26"/>
          <w:rtl/>
        </w:rPr>
        <w:t>‏</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FE"/>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4A"/>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D"/>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E6"/>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AF"/>
      </w:r>
      <w:r w:rsidRPr="00BB4BE5">
        <w:rPr>
          <w:rFonts w:ascii="HQPB2" w:hAnsi="HQPB2" w:cs="Traditional Arabic"/>
          <w:b/>
          <w:bCs/>
          <w:sz w:val="26"/>
          <w:szCs w:val="26"/>
        </w:rPr>
        <w:sym w:font="HQPB2" w:char="F05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7"/>
      </w:r>
      <w:r w:rsidRPr="00BB4BE5">
        <w:rPr>
          <w:rFonts w:ascii="HQPB1" w:hAnsi="HQPB1" w:cs="Traditional Arabic"/>
          <w:b/>
          <w:bCs/>
          <w:sz w:val="26"/>
          <w:szCs w:val="26"/>
        </w:rPr>
        <w:sym w:font="HQPB1" w:char="F047"/>
      </w:r>
      <w:r w:rsidRPr="00BB4BE5">
        <w:rPr>
          <w:rFonts w:ascii="HQPB4" w:hAnsi="HQPB4" w:cs="Traditional Arabic"/>
          <w:b/>
          <w:bCs/>
          <w:sz w:val="26"/>
          <w:szCs w:val="26"/>
        </w:rPr>
        <w:sym w:font="HQPB4" w:char="F0F4"/>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59"/>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EE"/>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4" w:hAnsi="HQPB4" w:cs="Traditional Arabic"/>
          <w:b/>
          <w:bCs/>
          <w:sz w:val="26"/>
          <w:szCs w:val="26"/>
        </w:rPr>
        <w:sym w:font="HQPB4" w:char="F069"/>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26"/>
      </w:r>
      <w:r w:rsidRPr="00BB4BE5">
        <w:rPr>
          <w:rFonts w:ascii="HQPB2" w:hAnsi="HQPB2" w:cs="Traditional Arabic"/>
          <w:b/>
          <w:bCs/>
          <w:sz w:val="26"/>
          <w:szCs w:val="26"/>
        </w:rPr>
        <w:sym w:font="HQPB2" w:char="F0E4"/>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D3"/>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AB"/>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8"/>
      </w:r>
      <w:r w:rsidRPr="00BB4BE5">
        <w:rPr>
          <w:rFonts w:ascii="HQPB2" w:hAnsi="HQPB2" w:cs="Traditional Arabic"/>
          <w:b/>
          <w:bCs/>
          <w:sz w:val="26"/>
          <w:szCs w:val="26"/>
        </w:rPr>
        <w:sym w:font="HQPB2" w:char="F06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7"/>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AC"/>
      </w:r>
      <w:r w:rsidRPr="00BB4BE5">
        <w:rPr>
          <w:rFonts w:ascii="HQPB1" w:hAnsi="HQPB1" w:cs="Traditional Arabic"/>
          <w:b/>
          <w:bCs/>
          <w:sz w:val="26"/>
          <w:szCs w:val="26"/>
        </w:rPr>
        <w:sym w:font="HQPB1" w:char="F021"/>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BC"/>
      </w:r>
      <w:r w:rsidRPr="00BB4BE5">
        <w:rPr>
          <w:rFonts w:ascii="HQPB4" w:hAnsi="HQPB4" w:cs="Traditional Arabic"/>
          <w:b/>
          <w:bCs/>
          <w:sz w:val="26"/>
          <w:szCs w:val="26"/>
        </w:rPr>
        <w:sym w:font="HQPB4" w:char="F0E7"/>
      </w:r>
      <w:r w:rsidRPr="00BB4BE5">
        <w:rPr>
          <w:rFonts w:ascii="HQPB2" w:hAnsi="HQPB2" w:cs="Traditional Arabic"/>
          <w:b/>
          <w:bCs/>
          <w:sz w:val="26"/>
          <w:szCs w:val="26"/>
        </w:rPr>
        <w:sym w:font="HQPB2" w:char="F06D"/>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A1"/>
      </w:r>
      <w:r w:rsidRPr="00BB4BE5">
        <w:rPr>
          <w:rFonts w:ascii="HQPB4" w:hAnsi="HQPB4" w:cs="Traditional Arabic"/>
          <w:b/>
          <w:bCs/>
          <w:sz w:val="26"/>
          <w:szCs w:val="26"/>
        </w:rPr>
        <w:sym w:font="HQPB4" w:char="F0E7"/>
      </w:r>
      <w:r w:rsidRPr="00BB4BE5">
        <w:rPr>
          <w:rFonts w:ascii="HQPB2" w:hAnsi="HQPB2" w:cs="Traditional Arabic"/>
          <w:b/>
          <w:bCs/>
          <w:sz w:val="26"/>
          <w:szCs w:val="26"/>
        </w:rPr>
        <w:sym w:font="HQPB2" w:char="F048"/>
      </w:r>
      <w:r w:rsidRPr="00BB4BE5">
        <w:rPr>
          <w:rFonts w:ascii="HQPB4" w:hAnsi="HQPB4" w:cs="Traditional Arabic"/>
          <w:b/>
          <w:bCs/>
          <w:sz w:val="26"/>
          <w:szCs w:val="26"/>
        </w:rPr>
        <w:sym w:font="HQPB4" w:char="F0E8"/>
      </w:r>
      <w:r w:rsidRPr="00BB4BE5">
        <w:rPr>
          <w:rFonts w:ascii="HQPB1" w:hAnsi="HQPB1" w:cs="Traditional Arabic"/>
          <w:b/>
          <w:bCs/>
          <w:sz w:val="26"/>
          <w:szCs w:val="26"/>
        </w:rPr>
        <w:sym w:font="HQPB1" w:char="F07E"/>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9"/>
      </w:r>
      <w:r w:rsidRPr="00BB4BE5">
        <w:rPr>
          <w:rFonts w:ascii="HQPB2" w:hAnsi="HQPB2" w:cs="Traditional Arabic"/>
          <w:b/>
          <w:bCs/>
          <w:sz w:val="26"/>
          <w:szCs w:val="26"/>
        </w:rPr>
        <w:sym w:font="HQPB2" w:char="F041"/>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1" w:hAnsi="HQPB1" w:cs="Traditional Arabic"/>
          <w:b/>
          <w:bCs/>
          <w:sz w:val="26"/>
          <w:szCs w:val="26"/>
        </w:rPr>
        <w:sym w:font="HQPB1" w:char="F099"/>
      </w:r>
      <w:r w:rsidRPr="00BB4BE5">
        <w:rPr>
          <w:rFonts w:ascii="HQPB4" w:hAnsi="HQPB4" w:cs="Traditional Arabic"/>
          <w:b/>
          <w:bCs/>
          <w:sz w:val="26"/>
          <w:szCs w:val="26"/>
        </w:rPr>
        <w:sym w:font="HQPB4" w:char="F0A7"/>
      </w:r>
      <w:r w:rsidRPr="00BB4BE5">
        <w:rPr>
          <w:rFonts w:ascii="HQPB1" w:hAnsi="HQPB1" w:cs="Traditional Arabic"/>
          <w:b/>
          <w:bCs/>
          <w:sz w:val="26"/>
          <w:szCs w:val="26"/>
        </w:rPr>
        <w:sym w:font="HQPB1" w:char="F08D"/>
      </w:r>
      <w:r w:rsidRPr="00BB4BE5">
        <w:rPr>
          <w:rFonts w:ascii="HQPB2" w:hAnsi="HQPB2" w:cs="Traditional Arabic"/>
          <w:b/>
          <w:bCs/>
          <w:sz w:val="26"/>
          <w:szCs w:val="26"/>
        </w:rPr>
        <w:sym w:font="HQPB2" w:char="F03D"/>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93"/>
      </w:r>
      <w:r w:rsidRPr="00BB4BE5">
        <w:rPr>
          <w:rFonts w:ascii="HQPB4" w:hAnsi="HQPB4" w:cs="Traditional Arabic"/>
          <w:b/>
          <w:bCs/>
          <w:sz w:val="26"/>
          <w:szCs w:val="26"/>
        </w:rPr>
        <w:sym w:font="HQPB4" w:char="F0CF"/>
      </w:r>
      <w:r w:rsidRPr="00BB4BE5">
        <w:rPr>
          <w:rFonts w:ascii="HQPB3" w:hAnsi="HQPB3" w:cs="Traditional Arabic"/>
          <w:b/>
          <w:bCs/>
          <w:sz w:val="26"/>
          <w:szCs w:val="26"/>
        </w:rPr>
        <w:sym w:font="HQPB3" w:char="F025"/>
      </w:r>
      <w:r w:rsidRPr="00BB4BE5">
        <w:rPr>
          <w:rFonts w:ascii="HQPB4" w:hAnsi="HQPB4" w:cs="Traditional Arabic"/>
          <w:b/>
          <w:bCs/>
          <w:sz w:val="26"/>
          <w:szCs w:val="26"/>
        </w:rPr>
        <w:sym w:font="HQPB4" w:char="F0CE"/>
      </w:r>
      <w:r w:rsidRPr="00BB4BE5">
        <w:rPr>
          <w:rFonts w:ascii="HQPB3" w:hAnsi="HQPB3" w:cs="Traditional Arabic"/>
          <w:b/>
          <w:bCs/>
          <w:sz w:val="26"/>
          <w:szCs w:val="26"/>
        </w:rPr>
        <w:sym w:font="HQPB3" w:char="F021"/>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6E"/>
      </w:r>
      <w:r w:rsidRPr="00BB4BE5">
        <w:rPr>
          <w:rFonts w:ascii="HQPB1" w:hAnsi="HQPB1" w:cs="Traditional Arabic"/>
          <w:b/>
          <w:bCs/>
          <w:sz w:val="26"/>
          <w:szCs w:val="26"/>
        </w:rPr>
        <w:sym w:font="HQPB1" w:char="F031"/>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E0"/>
      </w:r>
      <w:r w:rsidRPr="00BB4BE5">
        <w:rPr>
          <w:rFonts w:ascii="HQPB2" w:hAnsi="HQPB2" w:cs="Traditional Arabic"/>
          <w:b/>
          <w:bCs/>
          <w:sz w:val="26"/>
          <w:szCs w:val="26"/>
        </w:rPr>
        <w:sym w:font="HQPB2" w:char="F029"/>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47"/>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8A"/>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8"/>
      </w:r>
      <w:r w:rsidRPr="00BB4BE5">
        <w:rPr>
          <w:rFonts w:ascii="HQPB2" w:hAnsi="HQPB2" w:cs="Traditional Arabic"/>
          <w:b/>
          <w:bCs/>
          <w:sz w:val="26"/>
          <w:szCs w:val="26"/>
        </w:rPr>
        <w:sym w:font="HQPB2" w:char="F0FB"/>
      </w:r>
      <w:r w:rsidRPr="00BB4BE5">
        <w:rPr>
          <w:rFonts w:ascii="HQPB2" w:hAnsi="HQPB2" w:cs="Traditional Arabic"/>
          <w:b/>
          <w:bCs/>
          <w:sz w:val="26"/>
          <w:szCs w:val="26"/>
        </w:rPr>
        <w:sym w:font="HQPB2" w:char="F0FC"/>
      </w:r>
      <w:r w:rsidRPr="00BB4BE5">
        <w:rPr>
          <w:rFonts w:ascii="HQPB4" w:hAnsi="HQPB4" w:cs="Traditional Arabic"/>
          <w:b/>
          <w:bCs/>
          <w:sz w:val="26"/>
          <w:szCs w:val="26"/>
        </w:rPr>
        <w:sym w:font="HQPB4" w:char="F0C5"/>
      </w:r>
      <w:r w:rsidRPr="00BB4BE5">
        <w:rPr>
          <w:rFonts w:ascii="HQPB2" w:hAnsi="HQPB2" w:cs="Traditional Arabic"/>
          <w:b/>
          <w:bCs/>
          <w:sz w:val="26"/>
          <w:szCs w:val="26"/>
        </w:rPr>
        <w:sym w:font="HQPB2" w:char="F033"/>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A1"/>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7"/>
      </w:r>
      <w:r w:rsidRPr="00BB4BE5">
        <w:rPr>
          <w:rFonts w:ascii="HQPB2" w:hAnsi="HQPB2" w:cs="Traditional Arabic"/>
          <w:b/>
          <w:bCs/>
          <w:sz w:val="26"/>
          <w:szCs w:val="26"/>
        </w:rPr>
        <w:sym w:font="HQPB2" w:char="F0C6"/>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2F"/>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8"/>
      </w:r>
      <w:r w:rsidRPr="00BB4BE5">
        <w:rPr>
          <w:rFonts w:ascii="HQPB2" w:hAnsi="HQPB2" w:cs="Traditional Arabic"/>
          <w:b/>
          <w:bCs/>
          <w:sz w:val="26"/>
          <w:szCs w:val="26"/>
        </w:rPr>
        <w:sym w:font="HQPB2" w:char="F040"/>
      </w:r>
      <w:r w:rsidRPr="00BB4BE5">
        <w:rPr>
          <w:rFonts w:ascii="HQPB2" w:hAnsi="HQPB2" w:cs="Traditional Arabic"/>
          <w:b/>
          <w:bCs/>
          <w:sz w:val="26"/>
          <w:szCs w:val="26"/>
        </w:rPr>
        <w:sym w:font="HQPB2" w:char="F08B"/>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36"/>
      </w:r>
      <w:r w:rsidRPr="00BB4BE5">
        <w:rPr>
          <w:rFonts w:ascii="HQPB4" w:hAnsi="HQPB4" w:cs="Traditional Arabic"/>
          <w:b/>
          <w:bCs/>
          <w:sz w:val="26"/>
          <w:szCs w:val="26"/>
        </w:rPr>
        <w:sym w:font="HQPB4" w:char="F0A1"/>
      </w:r>
      <w:r w:rsidRPr="00BB4BE5">
        <w:rPr>
          <w:rFonts w:ascii="HQPB1" w:hAnsi="HQPB1" w:cs="Traditional Arabic"/>
          <w:b/>
          <w:bCs/>
          <w:sz w:val="26"/>
          <w:szCs w:val="26"/>
        </w:rPr>
        <w:sym w:font="HQPB1" w:char="F0A1"/>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hint="eastAsia"/>
          <w:b/>
          <w:bCs/>
          <w:sz w:val="26"/>
          <w:szCs w:val="26"/>
          <w:rtl/>
        </w:rPr>
        <w:t>‏</w:t>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8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2"/>
          <w:szCs w:val="32"/>
          <w:rtl/>
        </w:rPr>
        <w:t>،</w:t>
      </w:r>
      <w:r w:rsidRPr="00BB4BE5">
        <w:rPr>
          <w:rFonts w:cs="Traditional Arabic"/>
          <w:sz w:val="36"/>
          <w:szCs w:val="36"/>
          <w:rtl/>
        </w:rPr>
        <w:t xml:space="preserve"> </w:t>
      </w:r>
      <w:r w:rsidRPr="00BB4BE5">
        <w:rPr>
          <w:rFonts w:cs="Traditional Arabic" w:hint="eastAsia"/>
          <w:sz w:val="36"/>
          <w:szCs w:val="36"/>
          <w:rtl/>
        </w:rPr>
        <w:t>فكلّ</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قام</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الوصف</w:t>
      </w:r>
      <w:r w:rsidRPr="00BB4BE5">
        <w:rPr>
          <w:rFonts w:cs="Traditional Arabic"/>
          <w:sz w:val="36"/>
          <w:szCs w:val="36"/>
          <w:rtl/>
        </w:rPr>
        <w:t xml:space="preserve"> </w:t>
      </w:r>
      <w:r w:rsidRPr="00BB4BE5">
        <w:rPr>
          <w:rFonts w:cs="Traditional Arabic" w:hint="eastAsia"/>
          <w:sz w:val="36"/>
          <w:szCs w:val="36"/>
          <w:rtl/>
        </w:rPr>
        <w:t>استحق</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386"/>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7B1AFA">
      <w:pPr>
        <w:autoSpaceDE w:val="0"/>
        <w:autoSpaceDN w:val="0"/>
        <w:adjustRightInd w:val="0"/>
        <w:spacing w:before="240" w:after="0" w:line="240" w:lineRule="auto"/>
        <w:ind w:right="-851" w:hanging="7"/>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 xml:space="preserve">: </w:t>
      </w:r>
    </w:p>
    <w:p w:rsidR="00DB12E1" w:rsidRPr="00BB4BE5" w:rsidRDefault="00DB12E1" w:rsidP="006A5C34">
      <w:pPr>
        <w:autoSpaceDE w:val="0"/>
        <w:autoSpaceDN w:val="0"/>
        <w:adjustRightInd w:val="0"/>
        <w:spacing w:before="240" w:after="0" w:line="240" w:lineRule="auto"/>
        <w:ind w:right="-851" w:hanging="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أن الراجح في المسألة -والله أعلم- هو وجوب تعميم الأصناف قدر المستطاع، ولا يصح القياس على الزكاة؛ لور</w:t>
      </w:r>
      <w:r w:rsidRPr="00BB4BE5">
        <w:rPr>
          <w:rFonts w:ascii="Traditional Arabic" w:hAnsi="Traditional Arabic" w:cs="Traditional Arabic" w:hint="eastAsia"/>
          <w:sz w:val="36"/>
          <w:szCs w:val="36"/>
          <w:rtl/>
        </w:rPr>
        <w:t>ود</w:t>
      </w:r>
      <w:r w:rsidRPr="00BB4BE5">
        <w:rPr>
          <w:rFonts w:ascii="Traditional Arabic" w:hAnsi="Traditional Arabic" w:cs="Traditional Arabic"/>
          <w:sz w:val="36"/>
          <w:szCs w:val="36"/>
          <w:rtl/>
        </w:rPr>
        <w:t xml:space="preserve"> الدليل على جواز الاقتصار على أح</w:t>
      </w:r>
      <w:r w:rsidRPr="00BB4BE5">
        <w:rPr>
          <w:rFonts w:ascii="Traditional Arabic" w:hAnsi="Traditional Arabic" w:cs="Traditional Arabic" w:hint="eastAsia"/>
          <w:sz w:val="36"/>
          <w:szCs w:val="36"/>
          <w:rtl/>
        </w:rPr>
        <w:t>د</w:t>
      </w:r>
      <w:r w:rsidRPr="00BB4BE5">
        <w:rPr>
          <w:rFonts w:ascii="Traditional Arabic" w:hAnsi="Traditional Arabic" w:cs="Traditional Arabic"/>
          <w:sz w:val="36"/>
          <w:szCs w:val="36"/>
          <w:rtl/>
        </w:rPr>
        <w:t xml:space="preserve"> الأصناف، بينما هنا لا دليل على ذلك فيبقى على عمومه، من وجوب التعميم، وهذا ما اختاره الشيخ ابن عثيمين -رحمه الله- ووافق فيه المذهب.</w:t>
      </w:r>
    </w:p>
    <w:p w:rsidR="00DB12E1" w:rsidRPr="00BB4BE5" w:rsidRDefault="00DB12E1" w:rsidP="00565C15">
      <w:pPr>
        <w:autoSpaceDE w:val="0"/>
        <w:autoSpaceDN w:val="0"/>
        <w:adjustRightInd w:val="0"/>
        <w:spacing w:before="240" w:after="0"/>
        <w:ind w:right="-142"/>
        <w:jc w:val="center"/>
        <w:rPr>
          <w:rFonts w:ascii="Traditional Arabic" w:hAnsi="Traditional Arabic" w:cs="Traditional Arabic"/>
          <w:b/>
          <w:bCs/>
          <w:sz w:val="36"/>
          <w:szCs w:val="36"/>
          <w:u w:val="single"/>
        </w:rPr>
      </w:pPr>
      <w:r w:rsidRPr="00BB4BE5">
        <w:rPr>
          <w:rFonts w:ascii="Traditional Arabic" w:hAnsi="Traditional Arabic" w:cs="Traditional Arabic" w:hint="eastAsia"/>
          <w:b/>
          <w:bCs/>
          <w:sz w:val="36"/>
          <w:szCs w:val="36"/>
          <w:u w:val="single"/>
          <w:rtl/>
        </w:rPr>
        <w:t>الفرع</w:t>
      </w: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الرابع</w:t>
      </w: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حكم</w:t>
      </w:r>
      <w:r w:rsidRPr="00BB4BE5">
        <w:rPr>
          <w:rFonts w:ascii="Traditional Arabic" w:hAnsi="Traditional Arabic" w:cs="Traditional Arabic"/>
          <w:b/>
          <w:bCs/>
          <w:sz w:val="36"/>
          <w:szCs w:val="36"/>
          <w:u w:val="single"/>
          <w:rtl/>
        </w:rPr>
        <w:t xml:space="preserve"> أربعة أخماس الغنيمة المتبقية.</w:t>
      </w:r>
    </w:p>
    <w:p w:rsidR="00DB12E1" w:rsidRPr="00BB4BE5" w:rsidRDefault="00DB12E1" w:rsidP="007B1AFA">
      <w:pPr>
        <w:autoSpaceDE w:val="0"/>
        <w:autoSpaceDN w:val="0"/>
        <w:adjustRightInd w:val="0"/>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سبق بيان أن الغنيمة تُخمَّس، و</w:t>
      </w:r>
      <w:r w:rsidRPr="00BB4BE5">
        <w:rPr>
          <w:rFonts w:ascii="Traditional Arabic" w:hAnsi="Traditional Arabic" w:cs="Traditional Arabic" w:hint="eastAsia"/>
          <w:sz w:val="36"/>
          <w:szCs w:val="36"/>
          <w:rtl/>
        </w:rPr>
        <w:t>تمّت</w:t>
      </w:r>
      <w:r w:rsidRPr="00BB4BE5">
        <w:rPr>
          <w:rFonts w:ascii="Traditional Arabic" w:hAnsi="Traditional Arabic" w:cs="Traditional Arabic"/>
          <w:sz w:val="36"/>
          <w:szCs w:val="36"/>
          <w:rtl/>
        </w:rPr>
        <w:t xml:space="preserve"> مناقشة </w:t>
      </w:r>
      <w:r w:rsidRPr="00BB4BE5">
        <w:rPr>
          <w:rFonts w:ascii="Traditional Arabic" w:hAnsi="Traditional Arabic" w:cs="Traditional Arabic" w:hint="eastAsia"/>
          <w:sz w:val="36"/>
          <w:szCs w:val="36"/>
          <w:rtl/>
        </w:rPr>
        <w:t>الأحكام</w:t>
      </w:r>
      <w:r w:rsidRPr="00BB4BE5">
        <w:rPr>
          <w:rFonts w:ascii="Traditional Arabic" w:hAnsi="Traditional Arabic" w:cs="Traditional Arabic"/>
          <w:sz w:val="36"/>
          <w:szCs w:val="36"/>
          <w:rtl/>
        </w:rPr>
        <w:t xml:space="preserve"> المتعلقة بالخمس، وبقي أربعة أخماس الغنيمة، والتي اتفق العلماء -رحمهم الله- على أنها تكون للغزاة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8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autoSpaceDE w:val="0"/>
        <w:autoSpaceDN w:val="0"/>
        <w:adjustRightInd w:val="0"/>
        <w:spacing w:after="0" w:line="240" w:lineRule="auto"/>
        <w:ind w:right="-851"/>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كما</w:t>
      </w:r>
      <w:r w:rsidRPr="00BB4BE5">
        <w:rPr>
          <w:rFonts w:ascii="Traditional Arabic" w:hAnsi="Traditional Arabic" w:cs="Traditional Arabic"/>
          <w:sz w:val="36"/>
          <w:szCs w:val="36"/>
          <w:rtl/>
        </w:rPr>
        <w:t xml:space="preserve"> اتفقوا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8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على</w:t>
      </w:r>
      <w:r w:rsidRPr="00BB4BE5">
        <w:rPr>
          <w:rFonts w:ascii="Traditional Arabic" w:hAnsi="Traditional Arabic" w:cs="Traditional Arabic"/>
          <w:sz w:val="36"/>
          <w:szCs w:val="36"/>
          <w:rtl/>
        </w:rPr>
        <w:t xml:space="preserve"> أن للراجل سهمًا من الغنيمة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40"/>
          <w:szCs w:val="40"/>
          <w:rtl/>
        </w:rPr>
        <w:t>وكذا</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sz w:val="36"/>
          <w:szCs w:val="36"/>
          <w:rtl/>
        </w:rPr>
        <w:t>اتفقوا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89"/>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hint="eastAsia"/>
          <w:sz w:val="36"/>
          <w:szCs w:val="36"/>
          <w:rtl/>
        </w:rPr>
        <w:t>على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الفارس يفضل في سهمه على الراجل</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9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قال</w:t>
      </w:r>
      <w:r w:rsidRPr="00BB4BE5">
        <w:rPr>
          <w:rFonts w:ascii="Traditional Arabic" w:hAnsi="Traditional Arabic" w:cs="Traditional Arabic"/>
          <w:sz w:val="36"/>
          <w:szCs w:val="36"/>
          <w:rtl/>
        </w:rPr>
        <w:t xml:space="preserve"> الماوردي: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اختلاف أن الفا</w:t>
      </w:r>
      <w:r w:rsidRPr="00BB4BE5">
        <w:rPr>
          <w:rFonts w:ascii="Traditional Arabic" w:hAnsi="Traditional Arabic" w:cs="Traditional Arabic" w:hint="eastAsia"/>
          <w:sz w:val="36"/>
          <w:szCs w:val="36"/>
          <w:rtl/>
        </w:rPr>
        <w:t>رس</w:t>
      </w:r>
      <w:r w:rsidRPr="00BB4BE5">
        <w:rPr>
          <w:rFonts w:ascii="Traditional Arabic" w:hAnsi="Traditional Arabic" w:cs="Traditional Arabic"/>
          <w:sz w:val="36"/>
          <w:szCs w:val="36"/>
          <w:rtl/>
        </w:rPr>
        <w:t xml:space="preserve"> يفضل في الغنيمة على الراجل"</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9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widowControl w:val="0"/>
        <w:spacing w:before="240" w:after="0"/>
        <w:ind w:right="-851" w:hanging="58"/>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لكنهم</w:t>
      </w:r>
      <w:r w:rsidRPr="00BB4BE5">
        <w:rPr>
          <w:rFonts w:ascii="Traditional Arabic" w:hAnsi="Traditional Arabic" w:cs="Traditional Arabic"/>
          <w:b/>
          <w:bCs/>
          <w:sz w:val="36"/>
          <w:szCs w:val="36"/>
          <w:rtl/>
        </w:rPr>
        <w:t xml:space="preserve"> اختلفوا في مقدار التفضيل إلى قولين:</w:t>
      </w:r>
    </w:p>
    <w:p w:rsidR="00DB12E1" w:rsidRPr="00BB4BE5" w:rsidRDefault="00DB12E1" w:rsidP="007B1AFA">
      <w:pPr>
        <w:widowControl w:val="0"/>
        <w:spacing w:after="0"/>
        <w:ind w:right="-851" w:hanging="58"/>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u w:val="single"/>
          <w:rtl/>
        </w:rPr>
        <w:t>* القول الأول:</w:t>
      </w:r>
      <w:r w:rsidRPr="00BB4BE5">
        <w:rPr>
          <w:rFonts w:ascii="Traditional Arabic" w:hAnsi="Traditional Arabic" w:cs="Traditional Arabic"/>
          <w:sz w:val="36"/>
          <w:szCs w:val="36"/>
          <w:u w:val="single"/>
          <w:rtl/>
        </w:rPr>
        <w:t xml:space="preserve"> </w:t>
      </w:r>
    </w:p>
    <w:p w:rsidR="00DB12E1" w:rsidRPr="00BB4BE5" w:rsidRDefault="00DB12E1" w:rsidP="007B1AFA">
      <w:pPr>
        <w:widowControl w:val="0"/>
        <w:spacing w:after="0"/>
        <w:ind w:right="-851" w:hanging="58"/>
        <w:jc w:val="both"/>
        <w:rPr>
          <w:rFonts w:ascii="Traditional Arabic" w:hAnsi="Traditional Arabic" w:cs="Traditional Arabic"/>
          <w:sz w:val="36"/>
          <w:szCs w:val="36"/>
          <w:u w:val="single"/>
          <w:rtl/>
        </w:rPr>
      </w:pPr>
      <w:r w:rsidRPr="00BB4BE5">
        <w:rPr>
          <w:rFonts w:ascii="Traditional Arabic" w:hAnsi="Traditional Arabic" w:cs="Traditional Arabic"/>
          <w:sz w:val="36"/>
          <w:szCs w:val="36"/>
          <w:rtl/>
        </w:rPr>
        <w:t xml:space="preserve">   يعطى الفارس سهم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وفرسه سهم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فيكون للفارس سهمان، وهذا قول أبي حني</w:t>
      </w:r>
      <w:r w:rsidRPr="00BB4BE5">
        <w:rPr>
          <w:rFonts w:ascii="Traditional Arabic" w:hAnsi="Traditional Arabic" w:cs="Traditional Arabic" w:hint="eastAsia"/>
          <w:sz w:val="36"/>
          <w:szCs w:val="36"/>
          <w:rtl/>
        </w:rPr>
        <w:t>فة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9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7B1AFA">
      <w:pPr>
        <w:widowControl w:val="0"/>
        <w:spacing w:after="0"/>
        <w:ind w:right="-851" w:hanging="58"/>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7B1AFA">
      <w:pPr>
        <w:widowControl w:val="0"/>
        <w:spacing w:after="0"/>
        <w:ind w:right="-851"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حديث مجمّع بن جارية الأنصاري</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9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«أن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قسم خيبر على أهل الحديبية</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hint="eastAsia"/>
          <w:sz w:val="36"/>
          <w:szCs w:val="36"/>
          <w:rtl/>
        </w:rPr>
        <w:t>ثمانية</w:t>
      </w:r>
      <w:r w:rsidRPr="00BB4BE5">
        <w:rPr>
          <w:rFonts w:ascii="Traditional Arabic" w:hAnsi="Traditional Arabic" w:cs="Traditional Arabic"/>
          <w:sz w:val="36"/>
          <w:szCs w:val="36"/>
          <w:rtl/>
        </w:rPr>
        <w:t xml:space="preserve"> عشر سهمًا وكان الجيش ألفًا وخمسمائة، فيهم ثلاثمائة فارس، فأعطى الفارس سهمين وأعطى الراجل سهما»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9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widowControl w:val="0"/>
        <w:spacing w:after="0" w:line="240" w:lineRule="auto"/>
        <w:ind w:right="-851" w:hanging="58"/>
        <w:jc w:val="both"/>
        <w:rPr>
          <w:rFonts w:ascii="Traditional Arabic" w:hAnsi="Traditional Arabic" w:cs="Traditional Arabic"/>
          <w:b/>
          <w:bCs/>
          <w:sz w:val="36"/>
          <w:szCs w:val="36"/>
          <w:rtl/>
        </w:rPr>
      </w:pP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ونوقش</w:t>
      </w:r>
      <w:r w:rsidRPr="00BB4BE5">
        <w:rPr>
          <w:rFonts w:ascii="Traditional Arabic" w:hAnsi="Traditional Arabic" w:cs="Traditional Arabic"/>
          <w:b/>
          <w:bCs/>
          <w:sz w:val="36"/>
          <w:szCs w:val="36"/>
          <w:rtl/>
        </w:rPr>
        <w:t xml:space="preserve"> هذا:</w:t>
      </w: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بأن</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 xml:space="preserve"> يحتمل أنه أعطى الفارس سهمين لفرسه وأعطى الراجل سهمًا أي: صاحب الفرس، فيكون للفارس ثلاثة أسهم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9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widowControl w:val="0"/>
        <w:spacing w:after="0" w:line="240" w:lineRule="auto"/>
        <w:ind w:left="226"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ثم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xml:space="preserve"> ابن عمر -رضي الله عنهما-: «</w:t>
      </w:r>
      <w:r w:rsidRPr="00BD582B">
        <w:rPr>
          <w:rFonts w:ascii="Traditional Arabic" w:hAnsi="Traditional Arabic" w:cs="Traditional Arabic" w:hint="eastAsia"/>
          <w:b/>
          <w:bCs/>
          <w:sz w:val="36"/>
          <w:szCs w:val="36"/>
          <w:rtl/>
        </w:rPr>
        <w:t>أن</w:t>
      </w:r>
      <w:r w:rsidRPr="00BD582B">
        <w:rPr>
          <w:rFonts w:ascii="Traditional Arabic" w:hAnsi="Traditional Arabic" w:cs="Traditional Arabic"/>
          <w:b/>
          <w:bCs/>
          <w:sz w:val="36"/>
          <w:szCs w:val="36"/>
          <w:rtl/>
        </w:rPr>
        <w:t xml:space="preserve"> رسول الله </w:t>
      </w:r>
      <w:r w:rsidRPr="00BD582B">
        <w:rPr>
          <w:rFonts w:ascii="AGA Arabesque" w:hAnsi="AGA Arabesque" w:cs="Traditional Arabic"/>
          <w:b/>
          <w:bCs/>
          <w:sz w:val="36"/>
          <w:szCs w:val="36"/>
        </w:rPr>
        <w:sym w:font="AGA Arabesque" w:char="F072"/>
      </w:r>
      <w:r w:rsidRPr="00BD582B">
        <w:rPr>
          <w:rFonts w:ascii="Traditional Arabic" w:hAnsi="Traditional Arabic" w:cs="Traditional Arabic"/>
          <w:b/>
          <w:bCs/>
          <w:sz w:val="36"/>
          <w:szCs w:val="36"/>
          <w:rtl/>
        </w:rPr>
        <w:t xml:space="preserve"> جعل للفرس سهمين ولصاحبه سهما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9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أصح</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منه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9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قال ابن </w:t>
      </w:r>
      <w:r w:rsidRPr="00BB4BE5">
        <w:rPr>
          <w:rFonts w:ascii="Traditional Arabic" w:hAnsi="Traditional Arabic" w:cs="Traditional Arabic" w:hint="eastAsia"/>
          <w:sz w:val="36"/>
          <w:szCs w:val="36"/>
          <w:rtl/>
        </w:rPr>
        <w:t>حزم</w:t>
      </w:r>
      <w:r w:rsidRPr="00BB4BE5">
        <w:rPr>
          <w:rFonts w:ascii="Traditional Arabic" w:hAnsi="Traditional Arabic" w:cs="Traditional Arabic"/>
          <w:sz w:val="36"/>
          <w:szCs w:val="36"/>
          <w:rtl/>
        </w:rPr>
        <w:t>: مجمّع مجهول، وأبوه كذلك</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39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widowControl w:val="0"/>
        <w:spacing w:before="240" w:after="0" w:line="240" w:lineRule="auto"/>
        <w:ind w:right="-851" w:hanging="58"/>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u w:val="single"/>
          <w:rtl/>
        </w:rPr>
        <w:t>* القول الثاني:</w:t>
      </w:r>
      <w:r w:rsidRPr="00BB4BE5">
        <w:rPr>
          <w:rFonts w:ascii="Traditional Arabic" w:hAnsi="Traditional Arabic" w:cs="Traditional Arabic"/>
          <w:sz w:val="36"/>
          <w:szCs w:val="36"/>
          <w:u w:val="single"/>
          <w:rtl/>
        </w:rPr>
        <w:t xml:space="preserve"> </w:t>
      </w:r>
    </w:p>
    <w:p w:rsidR="00DB12E1" w:rsidRPr="00BB4BE5" w:rsidRDefault="00DB12E1" w:rsidP="00840747">
      <w:pPr>
        <w:widowControl w:val="0"/>
        <w:spacing w:after="0" w:line="240" w:lineRule="auto"/>
        <w:ind w:right="-851" w:hanging="58"/>
        <w:jc w:val="both"/>
        <w:rPr>
          <w:rFonts w:ascii="Traditional Arabic" w:hAnsi="Traditional Arabic" w:cs="Traditional Arabic"/>
          <w:b/>
          <w:bCs/>
          <w:sz w:val="36"/>
          <w:szCs w:val="36"/>
          <w:rtl/>
        </w:rPr>
      </w:pPr>
      <w:r w:rsidRPr="00BB4BE5">
        <w:rPr>
          <w:rFonts w:ascii="Traditional Arabic" w:hAnsi="Traditional Arabic" w:cs="Traditional Arabic"/>
          <w:sz w:val="36"/>
          <w:szCs w:val="36"/>
          <w:rtl/>
        </w:rPr>
        <w:t xml:space="preserve">   يُعطى الفارس من الغنيمة ثلاثة أسهم؛ </w:t>
      </w:r>
      <w:r w:rsidRPr="00BB4BE5">
        <w:rPr>
          <w:rFonts w:ascii="Traditional Arabic" w:hAnsi="Traditional Arabic" w:cs="Traditional Arabic" w:hint="eastAsia"/>
          <w:sz w:val="36"/>
          <w:szCs w:val="36"/>
          <w:rtl/>
        </w:rPr>
        <w:t>فيكون</w:t>
      </w:r>
      <w:r w:rsidRPr="00BB4BE5">
        <w:rPr>
          <w:rFonts w:ascii="Traditional Arabic" w:hAnsi="Traditional Arabic" w:cs="Traditional Arabic"/>
          <w:sz w:val="36"/>
          <w:szCs w:val="36"/>
          <w:rtl/>
        </w:rPr>
        <w:t xml:space="preserve"> للفارس </w:t>
      </w:r>
      <w:r w:rsidRPr="00BB4BE5">
        <w:rPr>
          <w:rFonts w:ascii="Traditional Arabic" w:hAnsi="Traditional Arabic" w:cs="Traditional Arabic" w:hint="eastAsia"/>
          <w:sz w:val="36"/>
          <w:szCs w:val="36"/>
          <w:rtl/>
        </w:rPr>
        <w:t>سهم،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ولفرسه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سهمان،</w:t>
      </w:r>
      <w:r w:rsidRPr="00BB4BE5">
        <w:rPr>
          <w:rFonts w:ascii="Traditional Arabic" w:hAnsi="Traditional Arabic" w:cs="Traditional Arabic"/>
          <w:sz w:val="36"/>
          <w:szCs w:val="36"/>
          <w:rtl/>
        </w:rPr>
        <w:t xml:space="preserve"> وبهذا قال</w:t>
      </w:r>
      <w:r w:rsidRPr="00BB4BE5">
        <w:rPr>
          <w:rFonts w:ascii="Traditional Arabic" w:hAnsi="Traditional Arabic" w:cs="Traditional Arabic"/>
          <w:b/>
          <w:bCs/>
          <w:sz w:val="38"/>
          <w:szCs w:val="38"/>
          <w:vertAlign w:val="superscript"/>
          <w:rtl/>
        </w:rPr>
        <w:t xml:space="preserve"> </w:t>
      </w:r>
      <w:r w:rsidRPr="00BB4BE5">
        <w:rPr>
          <w:rFonts w:ascii="Traditional Arabic" w:hAnsi="Traditional Arabic" w:cs="Traditional Arabic" w:hint="eastAsia"/>
          <w:sz w:val="36"/>
          <w:szCs w:val="36"/>
          <w:rtl/>
        </w:rPr>
        <w:t>المالكية</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39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40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والحنابلة</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40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وابن حزم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0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widowControl w:val="0"/>
        <w:spacing w:after="0" w:line="240" w:lineRule="auto"/>
        <w:ind w:right="-851" w:hanging="58"/>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5344A0">
      <w:pPr>
        <w:widowControl w:val="0"/>
        <w:numPr>
          <w:ilvl w:val="0"/>
          <w:numId w:val="44"/>
        </w:numPr>
        <w:spacing w:after="0" w:line="240" w:lineRule="auto"/>
        <w:ind w:left="226" w:right="-851" w:firstLine="142"/>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xml:space="preserve"> ابن عمر رضي الله عنهما: «</w:t>
      </w:r>
      <w:r w:rsidRPr="0054207F">
        <w:rPr>
          <w:rFonts w:ascii="Traditional Arabic" w:hAnsi="Traditional Arabic" w:cs="Traditional Arabic" w:hint="eastAsia"/>
          <w:b/>
          <w:bCs/>
          <w:sz w:val="34"/>
          <w:szCs w:val="34"/>
          <w:rtl/>
        </w:rPr>
        <w:t>أن</w:t>
      </w:r>
      <w:r w:rsidRPr="0054207F">
        <w:rPr>
          <w:rFonts w:ascii="Traditional Arabic" w:hAnsi="Traditional Arabic" w:cs="Traditional Arabic"/>
          <w:b/>
          <w:bCs/>
          <w:sz w:val="34"/>
          <w:szCs w:val="34"/>
          <w:rtl/>
        </w:rPr>
        <w:t xml:space="preserve"> رسول الله </w:t>
      </w:r>
      <w:r w:rsidRPr="0054207F">
        <w:rPr>
          <w:rFonts w:ascii="AGA Arabesque" w:hAnsi="AGA Arabesque" w:cs="Traditional Arabic"/>
          <w:b/>
          <w:bCs/>
          <w:sz w:val="34"/>
          <w:szCs w:val="34"/>
        </w:rPr>
        <w:sym w:font="AGA Arabesque" w:char="F072"/>
      </w:r>
      <w:r w:rsidRPr="0054207F">
        <w:rPr>
          <w:rFonts w:ascii="Traditional Arabic" w:hAnsi="Traditional Arabic" w:cs="Traditional Arabic"/>
          <w:b/>
          <w:bCs/>
          <w:sz w:val="34"/>
          <w:szCs w:val="34"/>
          <w:rtl/>
        </w:rPr>
        <w:t xml:space="preserve"> جعل للفرس سهمين ولصاحبه سهما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0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فيصير</w:t>
      </w:r>
      <w:r w:rsidRPr="00BB4BE5">
        <w:rPr>
          <w:rFonts w:ascii="Traditional Arabic" w:hAnsi="Traditional Arabic" w:cs="Traditional Arabic"/>
          <w:sz w:val="36"/>
          <w:szCs w:val="36"/>
          <w:rtl/>
        </w:rPr>
        <w:t xml:space="preserve"> للفارس ثلاثة أسهم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0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ويناقش: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في ذلك تفضيلًا للبهيمة على الآدم</w:t>
      </w:r>
      <w:r w:rsidRPr="00BB4BE5">
        <w:rPr>
          <w:rFonts w:ascii="Traditional Arabic" w:hAnsi="Traditional Arabic" w:cs="Traditional Arabic" w:hint="eastAsia"/>
          <w:sz w:val="36"/>
          <w:szCs w:val="36"/>
          <w:rtl/>
        </w:rPr>
        <w:t>ي</w:t>
      </w:r>
      <w:r w:rsidRPr="00BB4BE5">
        <w:rPr>
          <w:rFonts w:ascii="Traditional Arabic" w:hAnsi="Traditional Arabic" w:cs="Traditional Arabic"/>
          <w:sz w:val="36"/>
          <w:szCs w:val="36"/>
          <w:rtl/>
        </w:rPr>
        <w:t xml:space="preserve"> وذلك غير جائز، لأن الاستحقاق بالقتال، والراجل يقاتل، والفرس لا تقاتل وحدها، ولهذا كان القياس أن لا يسوي بينهما، وأن لا يستحق بالفرس شيئ</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لأنه من آلات الحرب، لكن الآثار ات</w:t>
      </w:r>
      <w:r w:rsidRPr="00BB4BE5">
        <w:rPr>
          <w:rFonts w:ascii="Traditional Arabic" w:hAnsi="Traditional Arabic" w:cs="Traditional Arabic" w:hint="eastAsia"/>
          <w:sz w:val="36"/>
          <w:szCs w:val="36"/>
          <w:rtl/>
        </w:rPr>
        <w:t>فقت</w:t>
      </w:r>
      <w:r w:rsidRPr="00BB4BE5">
        <w:rPr>
          <w:rFonts w:ascii="Traditional Arabic" w:hAnsi="Traditional Arabic" w:cs="Traditional Arabic"/>
          <w:sz w:val="36"/>
          <w:szCs w:val="36"/>
          <w:rtl/>
        </w:rPr>
        <w:t xml:space="preserve"> على تفضيله بسهم واحد فيأخذ بما اتفق عليه، ويبقى ما اختلف فيه على أصل القي</w:t>
      </w:r>
      <w:r w:rsidRPr="00BB4BE5">
        <w:rPr>
          <w:rFonts w:ascii="Traditional Arabic" w:hAnsi="Traditional Arabic" w:cs="Traditional Arabic" w:hint="eastAsia"/>
          <w:sz w:val="36"/>
          <w:szCs w:val="36"/>
          <w:rtl/>
        </w:rPr>
        <w:t>اس</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0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ويجاب عن هذا: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السهمين لا يعطيان للفرس، وإنما للفارس، فيكون التفضيل للفارس على الراجل لا للفرس (البهيم</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على الراجل</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0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widowControl w:val="0"/>
        <w:numPr>
          <w:ilvl w:val="0"/>
          <w:numId w:val="44"/>
        </w:numPr>
        <w:spacing w:before="240" w:after="0" w:line="240" w:lineRule="auto"/>
        <w:ind w:left="226" w:right="-851" w:firstLine="142"/>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لأن</w:t>
      </w:r>
      <w:r w:rsidRPr="00BB4BE5">
        <w:rPr>
          <w:rFonts w:ascii="Traditional Arabic" w:hAnsi="Traditional Arabic" w:cs="Traditional Arabic"/>
          <w:sz w:val="36"/>
          <w:szCs w:val="36"/>
          <w:rtl/>
        </w:rPr>
        <w:t xml:space="preserve"> الفارس أكثر مؤنة من الر</w:t>
      </w:r>
      <w:r w:rsidRPr="00BB4BE5">
        <w:rPr>
          <w:rFonts w:ascii="Traditional Arabic" w:hAnsi="Traditional Arabic" w:cs="Traditional Arabic" w:hint="eastAsia"/>
          <w:sz w:val="36"/>
          <w:szCs w:val="36"/>
          <w:rtl/>
        </w:rPr>
        <w:t>ّاجل</w:t>
      </w:r>
      <w:r w:rsidRPr="00BB4BE5">
        <w:rPr>
          <w:rFonts w:ascii="Traditional Arabic" w:hAnsi="Traditional Arabic" w:cs="Traditional Arabic"/>
          <w:sz w:val="36"/>
          <w:szCs w:val="36"/>
          <w:rtl/>
        </w:rPr>
        <w:t xml:space="preserve"> فوجب أن يزاد له في السهام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0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ويناقش</w:t>
      </w:r>
      <w:r w:rsidRPr="00BB4BE5">
        <w:rPr>
          <w:rFonts w:ascii="Traditional Arabic" w:hAnsi="Traditional Arabic" w:cs="Traditional Arabic"/>
          <w:sz w:val="36"/>
          <w:szCs w:val="36"/>
          <w:rtl/>
        </w:rPr>
        <w:t>: بأن اعتبار المؤنة في التفضيل لا معنى له، فصاحب الحمار والبغل يلتزم المؤنة ولا يستحق شيئًا بذلك، وكذا صاحب الفيل والبعير</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0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ويجاب عن هذا:</w:t>
      </w:r>
      <w:r w:rsidRPr="00BB4BE5">
        <w:rPr>
          <w:rFonts w:ascii="Traditional Arabic" w:hAnsi="Traditional Arabic" w:cs="Traditional Arabic"/>
          <w:sz w:val="36"/>
          <w:szCs w:val="36"/>
          <w:rtl/>
        </w:rPr>
        <w:t xml:space="preserve"> بأن الحنفية قد فض</w:t>
      </w:r>
      <w:r w:rsidRPr="00BB4BE5">
        <w:rPr>
          <w:rFonts w:ascii="Traditional Arabic" w:hAnsi="Traditional Arabic" w:cs="Traditional Arabic" w:hint="eastAsia"/>
          <w:sz w:val="36"/>
          <w:szCs w:val="36"/>
          <w:rtl/>
        </w:rPr>
        <w:t>ّلوا</w:t>
      </w:r>
      <w:r w:rsidRPr="00BB4BE5">
        <w:rPr>
          <w:rFonts w:ascii="Traditional Arabic" w:hAnsi="Traditional Arabic" w:cs="Traditional Arabic"/>
          <w:sz w:val="36"/>
          <w:szCs w:val="36"/>
          <w:rtl/>
        </w:rPr>
        <w:t xml:space="preserve"> الدابة على الإنسان في بعض الأحكام فقالوا: لو قتل كلب صيد قيمته أ</w:t>
      </w:r>
      <w:r w:rsidRPr="00BB4BE5">
        <w:rPr>
          <w:rFonts w:ascii="Traditional Arabic" w:hAnsi="Traditional Arabic" w:cs="Traditional Arabic" w:hint="eastAsia"/>
          <w:sz w:val="36"/>
          <w:szCs w:val="36"/>
          <w:rtl/>
        </w:rPr>
        <w:t>كثر</w:t>
      </w:r>
      <w:r w:rsidRPr="00BB4BE5">
        <w:rPr>
          <w:rFonts w:ascii="Traditional Arabic" w:hAnsi="Traditional Arabic" w:cs="Traditional Arabic"/>
          <w:sz w:val="36"/>
          <w:szCs w:val="36"/>
          <w:rtl/>
        </w:rPr>
        <w:t xml:space="preserve"> من عشرة آلاف، أدَّاها، فإن قتل عبدًا مسلمًا،لم يؤد فيه إلا دون العشرة آلاف درهم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0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ثم إذا جازت المساواة بين البهيمة والآدمي في الس</w:t>
      </w:r>
      <w:r w:rsidRPr="00BB4BE5">
        <w:rPr>
          <w:rFonts w:ascii="Traditional Arabic" w:hAnsi="Traditional Arabic" w:cs="Traditional Arabic" w:hint="eastAsia"/>
          <w:sz w:val="36"/>
          <w:szCs w:val="36"/>
          <w:rtl/>
        </w:rPr>
        <w:t>ّهام</w:t>
      </w:r>
      <w:r w:rsidRPr="00BB4BE5">
        <w:rPr>
          <w:rFonts w:ascii="Traditional Arabic" w:hAnsi="Traditional Arabic" w:cs="Traditional Arabic"/>
          <w:sz w:val="36"/>
          <w:szCs w:val="36"/>
          <w:rtl/>
        </w:rPr>
        <w:t xml:space="preserve"> فما الذي يمنع التفضيل</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1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p>
    <w:p w:rsidR="00DB12E1" w:rsidRPr="00BB4BE5" w:rsidRDefault="00DB12E1" w:rsidP="007B1AFA">
      <w:pPr>
        <w:widowControl w:val="0"/>
        <w:spacing w:before="240" w:after="0"/>
        <w:ind w:right="-851" w:hanging="58"/>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هو</w:t>
      </w:r>
      <w:r w:rsidRPr="00BB4BE5">
        <w:rPr>
          <w:rFonts w:ascii="Traditional Arabic" w:hAnsi="Traditional Arabic" w:cs="Traditional Arabic"/>
          <w:sz w:val="36"/>
          <w:szCs w:val="36"/>
          <w:rtl/>
        </w:rPr>
        <w:t xml:space="preserve"> اختلاف الآثار في ذلك.</w:t>
      </w: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p>
    <w:p w:rsidR="00DB12E1" w:rsidRPr="00BB4BE5" w:rsidRDefault="00DB12E1" w:rsidP="007B1AFA">
      <w:pPr>
        <w:widowControl w:val="0"/>
        <w:spacing w:after="0" w:line="240" w:lineRule="auto"/>
        <w:ind w:right="-851" w:hanging="58"/>
        <w:jc w:val="both"/>
        <w:rPr>
          <w:rFonts w:ascii="Traditional Arabic" w:hAnsi="Traditional Arabic" w:cs="Traditional Arabic"/>
          <w:sz w:val="36"/>
          <w:szCs w:val="36"/>
          <w:rtl/>
        </w:rPr>
      </w:pPr>
    </w:p>
    <w:p w:rsidR="00DB12E1" w:rsidRPr="00BB4BE5" w:rsidRDefault="00DB12E1" w:rsidP="00E40B4C">
      <w:pPr>
        <w:numPr>
          <w:ilvl w:val="0"/>
          <w:numId w:val="45"/>
        </w:numPr>
        <w:tabs>
          <w:tab w:val="left" w:pos="368"/>
          <w:tab w:val="left" w:pos="651"/>
        </w:tabs>
        <w:spacing w:after="0"/>
        <w:ind w:left="-58" w:right="-851" w:firstLine="0"/>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w:t>
      </w:r>
    </w:p>
    <w:p w:rsidR="00DB12E1" w:rsidRPr="00BB4BE5" w:rsidRDefault="00DB12E1" w:rsidP="007B1AFA">
      <w:pPr>
        <w:spacing w:after="0" w:line="240" w:lineRule="auto"/>
        <w:ind w:right="-851"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يرى الشيخ -رحمه الله- أن للراجل سهم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وللفارس ثلاثة أسهم، سهم له وسهمان لفرسه، م</w:t>
      </w:r>
      <w:r w:rsidRPr="00BB4BE5">
        <w:rPr>
          <w:rFonts w:ascii="Traditional Arabic" w:hAnsi="Traditional Arabic" w:cs="Traditional Arabic" w:hint="eastAsia"/>
          <w:sz w:val="36"/>
          <w:szCs w:val="36"/>
          <w:rtl/>
        </w:rPr>
        <w:t>ُستدلًّا</w:t>
      </w:r>
      <w:r w:rsidRPr="00BB4BE5">
        <w:rPr>
          <w:rFonts w:ascii="Traditional Arabic" w:hAnsi="Traditional Arabic" w:cs="Traditional Arabic"/>
          <w:sz w:val="36"/>
          <w:szCs w:val="36"/>
          <w:rtl/>
        </w:rPr>
        <w:t xml:space="preserve"> لهذا القول، ثم ذكر كيفية تقسيم الأسهم فيما يتعلق بالوقت الحاضر.</w:t>
      </w:r>
    </w:p>
    <w:p w:rsidR="00DB12E1" w:rsidRPr="00BB4BE5" w:rsidRDefault="00DB12E1" w:rsidP="007B1AFA">
      <w:pPr>
        <w:spacing w:before="240" w:after="0" w:line="240" w:lineRule="auto"/>
        <w:ind w:right="-851" w:firstLine="84"/>
        <w:jc w:val="both"/>
        <w:rPr>
          <w:rFonts w:ascii="Traditional Arabic" w:hAnsi="Traditional Arabic" w:cs="Traditional Arabic"/>
          <w:sz w:val="32"/>
          <w:szCs w:val="32"/>
        </w:rPr>
      </w:pPr>
      <w:r w:rsidRPr="00BB4BE5">
        <w:rPr>
          <w:rFonts w:ascii="Traditional Arabic" w:hAnsi="Traditional Arabic" w:cs="Traditional Arabic"/>
          <w:b/>
          <w:bCs/>
          <w:sz w:val="36"/>
          <w:szCs w:val="36"/>
          <w:rtl/>
        </w:rPr>
        <w:t xml:space="preserve">   قال رحمه الله</w:t>
      </w:r>
      <w:r w:rsidRPr="00BB4BE5">
        <w:rPr>
          <w:rFonts w:ascii="Traditional Arabic" w:hAnsi="Traditional Arabic" w:cs="Traditional Arabic"/>
          <w:sz w:val="36"/>
          <w:szCs w:val="36"/>
          <w:rtl/>
        </w:rPr>
        <w:t xml:space="preserve">: "الباقي </w:t>
      </w:r>
      <w:r w:rsidRPr="00BB4BE5">
        <w:rPr>
          <w:rFonts w:ascii="Traditional Arabic" w:hAnsi="Traditional Arabic" w:cs="Traditional Arabic" w:hint="eastAsia"/>
          <w:sz w:val="36"/>
          <w:szCs w:val="36"/>
          <w:rtl/>
        </w:rPr>
        <w:t>أربعة</w:t>
      </w:r>
      <w:r w:rsidRPr="00BB4BE5">
        <w:rPr>
          <w:rFonts w:ascii="Traditional Arabic" w:hAnsi="Traditional Arabic" w:cs="Traditional Arabic"/>
          <w:sz w:val="36"/>
          <w:szCs w:val="36"/>
          <w:rtl/>
        </w:rPr>
        <w:t xml:space="preserve"> أخماس، للرا</w:t>
      </w:r>
      <w:r w:rsidRPr="00BB4BE5">
        <w:rPr>
          <w:rFonts w:ascii="Traditional Arabic" w:hAnsi="Traditional Arabic" w:cs="Traditional Arabic" w:hint="eastAsia"/>
          <w:sz w:val="36"/>
          <w:szCs w:val="36"/>
          <w:rtl/>
        </w:rPr>
        <w:t>جل</w:t>
      </w:r>
      <w:r w:rsidRPr="00BB4BE5">
        <w:rPr>
          <w:rFonts w:ascii="Traditional Arabic" w:hAnsi="Traditional Arabic" w:cs="Traditional Arabic"/>
          <w:sz w:val="36"/>
          <w:szCs w:val="36"/>
          <w:rtl/>
        </w:rPr>
        <w:t xml:space="preserve"> سهم، وللفارس ثلاثة أسهم، سهم له وسهمان لفرسه؛ لأن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فعل ذلك في خيبر</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1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جعل للراجل -الذي على رِجْله- سهمًا واحدًا، وللفارس ثلاثة أسهم، لماذا فرَّق بينهما؟</w:t>
      </w:r>
    </w:p>
    <w:p w:rsidR="00DB12E1" w:rsidRPr="00BB4BE5" w:rsidRDefault="00DB12E1" w:rsidP="007B1AFA">
      <w:pPr>
        <w:spacing w:after="0" w:line="240" w:lineRule="auto"/>
        <w:ind w:right="-851" w:firstLine="84"/>
        <w:jc w:val="both"/>
        <w:rPr>
          <w:rFonts w:ascii="Traditional Arabic" w:hAnsi="Traditional Arabic" w:cs="Traditional Arabic"/>
          <w:sz w:val="32"/>
          <w:szCs w:val="32"/>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الجواب</w:t>
      </w:r>
      <w:r w:rsidRPr="00BB4BE5">
        <w:rPr>
          <w:rFonts w:ascii="Traditional Arabic" w:hAnsi="Traditional Arabic" w:cs="Traditional Arabic"/>
          <w:sz w:val="36"/>
          <w:szCs w:val="36"/>
          <w:rtl/>
        </w:rPr>
        <w:t>: لأن غَناء الفارس ونفعه أكثر من غناء الراجل.</w:t>
      </w:r>
    </w:p>
    <w:p w:rsidR="00DB12E1" w:rsidRPr="00BB4BE5" w:rsidRDefault="00DB12E1" w:rsidP="007B1AFA">
      <w:pPr>
        <w:spacing w:after="0" w:line="240" w:lineRule="auto"/>
        <w:ind w:right="-851" w:firstLine="84"/>
        <w:jc w:val="both"/>
        <w:rPr>
          <w:rFonts w:ascii="Traditional Arabic" w:hAnsi="Traditional Arabic" w:cs="Traditional Arabic"/>
          <w:sz w:val="32"/>
          <w:szCs w:val="32"/>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فإذا</w:t>
      </w:r>
      <w:r w:rsidRPr="00BB4BE5">
        <w:rPr>
          <w:rFonts w:ascii="Traditional Arabic" w:hAnsi="Traditional Arabic" w:cs="Traditional Arabic"/>
          <w:sz w:val="36"/>
          <w:szCs w:val="36"/>
          <w:rtl/>
        </w:rPr>
        <w:t xml:space="preserve"> قال قائل: فماذا تقولون في حروب اليوم؟ فالناس لا يحاربون على خيل وإبل، بل بالطائرات والدبابات وما أشبهها.</w:t>
      </w:r>
    </w:p>
    <w:p w:rsidR="00DB12E1" w:rsidRPr="00BB4BE5" w:rsidRDefault="00DB12E1" w:rsidP="007B1AFA">
      <w:pPr>
        <w:spacing w:after="0" w:line="240" w:lineRule="auto"/>
        <w:ind w:right="-851" w:firstLine="84"/>
        <w:jc w:val="both"/>
        <w:rPr>
          <w:rFonts w:ascii="Traditional Arabic" w:hAnsi="Traditional Arabic" w:cs="Traditional Arabic"/>
          <w:sz w:val="32"/>
          <w:szCs w:val="32"/>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فالجواب</w:t>
      </w:r>
      <w:r w:rsidRPr="00BB4BE5">
        <w:rPr>
          <w:rFonts w:ascii="Traditional Arabic" w:hAnsi="Traditional Arabic" w:cs="Traditional Arabic"/>
          <w:sz w:val="36"/>
          <w:szCs w:val="36"/>
          <w:rtl/>
        </w:rPr>
        <w:t>: يقاس على كل شيء ما يشبهه، فالذي يشبه الخيل الطائرات؛ لسرعتها وتزيد -أيضًا- في الخطر، والذي يشبه الإبلَ الدباباتُ والنق</w:t>
      </w:r>
      <w:r w:rsidRPr="00BB4BE5">
        <w:rPr>
          <w:rFonts w:ascii="Traditional Arabic" w:hAnsi="Traditional Arabic" w:cs="Traditional Arabic" w:hint="eastAsia"/>
          <w:sz w:val="36"/>
          <w:szCs w:val="36"/>
          <w:rtl/>
        </w:rPr>
        <w:t>لياتُ</w:t>
      </w:r>
      <w:r w:rsidRPr="00BB4BE5">
        <w:rPr>
          <w:rFonts w:ascii="Traditional Arabic" w:hAnsi="Traditional Arabic" w:cs="Traditional Arabic"/>
          <w:sz w:val="36"/>
          <w:szCs w:val="36"/>
          <w:rtl/>
        </w:rPr>
        <w:t xml:space="preserve"> وما أشبهها، فهذه لصاحبها سهم ولها سهمان، والراجل الذي يمشي على رجله مثل القناصة له سهم واحد.</w:t>
      </w:r>
    </w:p>
    <w:p w:rsidR="00DB12E1" w:rsidRPr="00BB4BE5" w:rsidRDefault="00DB12E1" w:rsidP="007B1AFA">
      <w:pPr>
        <w:spacing w:after="0" w:line="240" w:lineRule="auto"/>
        <w:ind w:right="-851" w:firstLine="84"/>
        <w:jc w:val="both"/>
        <w:rPr>
          <w:rFonts w:ascii="Traditional Arabic" w:hAnsi="Traditional Arabic" w:cs="Traditional Arabic"/>
          <w:sz w:val="32"/>
          <w:szCs w:val="32"/>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فإن</w:t>
      </w:r>
      <w:r w:rsidRPr="00BB4BE5">
        <w:rPr>
          <w:rFonts w:ascii="Traditional Arabic" w:hAnsi="Traditional Arabic" w:cs="Traditional Arabic"/>
          <w:sz w:val="36"/>
          <w:szCs w:val="36"/>
          <w:rtl/>
        </w:rPr>
        <w:t xml:space="preserve"> قال قائ</w:t>
      </w:r>
      <w:r w:rsidRPr="00BB4BE5">
        <w:rPr>
          <w:rFonts w:ascii="Traditional Arabic" w:hAnsi="Traditional Arabic" w:cs="Traditional Arabic" w:hint="eastAsia"/>
          <w:sz w:val="36"/>
          <w:szCs w:val="36"/>
          <w:rtl/>
        </w:rPr>
        <w:t>ل</w:t>
      </w:r>
      <w:r w:rsidRPr="00BB4BE5">
        <w:rPr>
          <w:rFonts w:ascii="Traditional Arabic" w:hAnsi="Traditional Arabic" w:cs="Traditional Arabic"/>
          <w:sz w:val="36"/>
          <w:szCs w:val="36"/>
          <w:rtl/>
        </w:rPr>
        <w:t xml:space="preserve">: الطيار لا يملك الطائرة، فهل </w:t>
      </w:r>
      <w:r w:rsidRPr="00BB4BE5">
        <w:rPr>
          <w:rFonts w:ascii="Traditional Arabic" w:hAnsi="Traditional Arabic" w:cs="Traditional Arabic" w:hint="eastAsia"/>
          <w:sz w:val="36"/>
          <w:szCs w:val="36"/>
          <w:rtl/>
        </w:rPr>
        <w:t>تجعلون</w:t>
      </w:r>
      <w:r w:rsidRPr="00BB4BE5">
        <w:rPr>
          <w:rFonts w:ascii="Traditional Arabic" w:hAnsi="Traditional Arabic" w:cs="Traditional Arabic"/>
          <w:sz w:val="36"/>
          <w:szCs w:val="36"/>
          <w:rtl/>
        </w:rPr>
        <w:t xml:space="preserve"> له ثلاثة أسهم؟</w:t>
      </w:r>
    </w:p>
    <w:p w:rsidR="00DB12E1" w:rsidRPr="00BB4BE5" w:rsidRDefault="00DB12E1" w:rsidP="007B1AFA">
      <w:pPr>
        <w:spacing w:after="0" w:line="240" w:lineRule="auto"/>
        <w:ind w:right="-851" w:firstLine="84"/>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نقول</w:t>
      </w:r>
      <w:r w:rsidRPr="00BB4BE5">
        <w:rPr>
          <w:rFonts w:ascii="Traditional Arabic" w:hAnsi="Traditional Arabic" w:cs="Traditional Arabic"/>
          <w:sz w:val="36"/>
          <w:szCs w:val="36"/>
          <w:rtl/>
        </w:rPr>
        <w:t>: نعم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نجعل له ثلاثة أسهم، سهم له وسهمان للطائرة، وسهما الطائرة يرجعان إلى بيت المال؛ لأن الطائرة غير مملوك</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لشخص معين، بل هي للحكومة، وإذا رأى ولي الأمر أن يعطي السهمين لقائد الطائرة فلا بأس؛ لأن في ذلك تشجيعًا له ع</w:t>
      </w:r>
      <w:r w:rsidRPr="00BB4BE5">
        <w:rPr>
          <w:rFonts w:ascii="Traditional Arabic" w:hAnsi="Traditional Arabic" w:cs="Traditional Arabic" w:hint="eastAsia"/>
          <w:sz w:val="36"/>
          <w:szCs w:val="36"/>
          <w:rtl/>
        </w:rPr>
        <w:t>لى</w:t>
      </w:r>
      <w:r w:rsidRPr="00BB4BE5">
        <w:rPr>
          <w:rFonts w:ascii="Traditional Arabic" w:hAnsi="Traditional Arabic" w:cs="Traditional Arabic"/>
          <w:sz w:val="36"/>
          <w:szCs w:val="36"/>
          <w:rtl/>
        </w:rPr>
        <w:t xml:space="preserve"> هذا العمل الخطير</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1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B1AFA">
      <w:pPr>
        <w:spacing w:before="240" w:after="0"/>
        <w:ind w:right="-851"/>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7B1AFA">
      <w:p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بالنظر للأقوال وما استندت إليه من أدلة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يظهر -والله أعلم- أن القول بأن للفارس ثلاثة أسهم وللراجل سهمًا هو القول الراجح، وهو ما اختاره الشيخ ابن عثيمين -رحمه الله- ووافق فيه المذهب؛ وذلك لقو</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أدل</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هذا القول، وضعف أدلة القول الثان</w:t>
      </w:r>
      <w:r w:rsidRPr="00BB4BE5">
        <w:rPr>
          <w:rFonts w:ascii="Traditional Arabic" w:hAnsi="Traditional Arabic" w:cs="Traditional Arabic" w:hint="eastAsia"/>
          <w:sz w:val="36"/>
          <w:szCs w:val="36"/>
          <w:rtl/>
        </w:rPr>
        <w:t>ي</w:t>
      </w:r>
      <w:r w:rsidRPr="00BB4BE5">
        <w:rPr>
          <w:rFonts w:ascii="Traditional Arabic" w:hAnsi="Traditional Arabic" w:cs="Traditional Arabic"/>
          <w:sz w:val="36"/>
          <w:szCs w:val="36"/>
          <w:rtl/>
        </w:rPr>
        <w:t>.</w:t>
      </w:r>
    </w:p>
    <w:p w:rsidR="00DB12E1" w:rsidRPr="00BB4BE5" w:rsidRDefault="00DB12E1" w:rsidP="007B1AFA">
      <w:pPr>
        <w:spacing w:after="0" w:line="240" w:lineRule="auto"/>
        <w:ind w:right="-851"/>
        <w:jc w:val="both"/>
        <w:rPr>
          <w:rFonts w:ascii="Traditional Arabic" w:hAnsi="Traditional Arabic" w:cs="Traditional Arabic"/>
          <w:sz w:val="36"/>
          <w:szCs w:val="36"/>
        </w:rPr>
      </w:pPr>
    </w:p>
    <w:p w:rsidR="00DB12E1" w:rsidRPr="00BB4BE5" w:rsidRDefault="00DB12E1" w:rsidP="001D53C4">
      <w:pPr>
        <w:spacing w:after="0"/>
        <w:ind w:left="-199" w:right="-709"/>
        <w:jc w:val="center"/>
        <w:rPr>
          <w:rFonts w:ascii="Times New Roman" w:hAnsi="Times New Roman" w:cs="Times New Roman"/>
          <w:sz w:val="56"/>
          <w:szCs w:val="56"/>
        </w:rPr>
      </w:pPr>
      <w:r w:rsidRPr="00BB4BE5">
        <w:rPr>
          <w:rFonts w:ascii="Times New Roman" w:hAnsi="Times New Roman" w:cs="Times New Roman"/>
          <w:sz w:val="56"/>
          <w:szCs w:val="56"/>
          <w:rtl/>
        </w:rPr>
        <w:t>**   *    **</w:t>
      </w:r>
    </w:p>
    <w:p w:rsidR="00DB12E1" w:rsidRPr="00BB4BE5" w:rsidRDefault="00DB12E1" w:rsidP="00941A0A">
      <w:pPr>
        <w:autoSpaceDE w:val="0"/>
        <w:autoSpaceDN w:val="0"/>
        <w:adjustRightInd w:val="0"/>
        <w:spacing w:line="240" w:lineRule="auto"/>
        <w:ind w:left="651" w:right="-426"/>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الثاني: أحكام العقارات والأسرى</w:t>
      </w:r>
    </w:p>
    <w:p w:rsidR="00DB12E1" w:rsidRPr="00BB4BE5" w:rsidRDefault="00DB12E1" w:rsidP="00941A0A">
      <w:pPr>
        <w:autoSpaceDE w:val="0"/>
        <w:autoSpaceDN w:val="0"/>
        <w:adjustRightInd w:val="0"/>
        <w:spacing w:line="240" w:lineRule="auto"/>
        <w:ind w:left="135" w:right="-426"/>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الأول</w:t>
      </w:r>
      <w:r w:rsidRPr="00BB4BE5">
        <w:rPr>
          <w:rFonts w:ascii="Traditional Arabic" w:hAnsi="Traditional Arabic" w:cs="Traditional Arabic"/>
          <w:b/>
          <w:bCs/>
          <w:sz w:val="36"/>
          <w:szCs w:val="36"/>
          <w:rtl/>
        </w:rPr>
        <w:t>: الأراضي المغنومة</w:t>
      </w:r>
    </w:p>
    <w:p w:rsidR="00DB12E1" w:rsidRPr="00BB4BE5" w:rsidRDefault="00DB12E1" w:rsidP="00941A0A">
      <w:pPr>
        <w:spacing w:after="0" w:line="240" w:lineRule="auto"/>
        <w:ind w:left="135"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الفرع</w:t>
      </w:r>
      <w:r w:rsidRPr="00BB4BE5">
        <w:rPr>
          <w:rFonts w:ascii="Traditional Arabic" w:hAnsi="Traditional Arabic" w:cs="Traditional Arabic"/>
          <w:b/>
          <w:bCs/>
          <w:sz w:val="36"/>
          <w:szCs w:val="36"/>
          <w:u w:val="single"/>
          <w:rtl/>
        </w:rPr>
        <w:t xml:space="preserve"> الأول: أقسام الأراضي المغنومة:</w:t>
      </w:r>
    </w:p>
    <w:p w:rsidR="00DB12E1" w:rsidRPr="00BB4BE5" w:rsidRDefault="00DB12E1" w:rsidP="00941A0A">
      <w:pPr>
        <w:spacing w:after="0" w:line="240" w:lineRule="auto"/>
        <w:ind w:left="135"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الأراضي</w:t>
      </w:r>
      <w:r w:rsidRPr="00BB4BE5">
        <w:rPr>
          <w:rFonts w:ascii="Traditional Arabic" w:hAnsi="Traditional Arabic" w:cs="Traditional Arabic"/>
          <w:sz w:val="36"/>
          <w:szCs w:val="36"/>
          <w:rtl/>
        </w:rPr>
        <w:t xml:space="preserve"> المفتوحة على </w:t>
      </w:r>
      <w:r w:rsidRPr="00BB4BE5">
        <w:rPr>
          <w:rFonts w:ascii="Traditional Arabic" w:hAnsi="Traditional Arabic" w:cs="Traditional Arabic" w:hint="eastAsia"/>
          <w:sz w:val="36"/>
          <w:szCs w:val="36"/>
          <w:rtl/>
        </w:rPr>
        <w:t>ثلاثة</w:t>
      </w:r>
      <w:r w:rsidRPr="00BB4BE5">
        <w:rPr>
          <w:rFonts w:ascii="Traditional Arabic" w:hAnsi="Traditional Arabic" w:cs="Traditional Arabic"/>
          <w:sz w:val="36"/>
          <w:szCs w:val="36"/>
          <w:rtl/>
        </w:rPr>
        <w:t xml:space="preserve"> أقسام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1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135"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القسم</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الأول</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فتح صُلح</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1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يخلو</w:t>
      </w:r>
      <w:r w:rsidRPr="00BB4BE5">
        <w:rPr>
          <w:rFonts w:ascii="Traditional Arabic" w:hAnsi="Traditional Arabic" w:cs="Traditional Arabic"/>
          <w:sz w:val="36"/>
          <w:szCs w:val="36"/>
          <w:rtl/>
        </w:rPr>
        <w:t xml:space="preserve"> من حالين:</w:t>
      </w:r>
    </w:p>
    <w:p w:rsidR="00DB12E1" w:rsidRPr="00BB4BE5" w:rsidRDefault="00DB12E1" w:rsidP="00E40B4C">
      <w:pPr>
        <w:numPr>
          <w:ilvl w:val="0"/>
          <w:numId w:val="48"/>
        </w:num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يصالح الكفار المسلمين على أن تكون الأرض للكفار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فحينئذٍ</w:t>
      </w:r>
      <w:r w:rsidRPr="00BB4BE5">
        <w:rPr>
          <w:rFonts w:ascii="Traditional Arabic" w:hAnsi="Traditional Arabic" w:cs="Traditional Arabic"/>
          <w:sz w:val="36"/>
          <w:szCs w:val="36"/>
          <w:rtl/>
        </w:rPr>
        <w:t xml:space="preserve"> تكون الأرض ملك</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لأهلها بموجب الص</w:t>
      </w:r>
      <w:r w:rsidRPr="00BB4BE5">
        <w:rPr>
          <w:rFonts w:ascii="Traditional Arabic" w:hAnsi="Traditional Arabic" w:cs="Traditional Arabic" w:hint="eastAsia"/>
          <w:sz w:val="36"/>
          <w:szCs w:val="36"/>
          <w:rtl/>
        </w:rPr>
        <w:t>ُّلح،</w:t>
      </w:r>
      <w:r w:rsidRPr="00BB4BE5">
        <w:rPr>
          <w:rFonts w:ascii="Traditional Arabic" w:hAnsi="Traditional Arabic" w:cs="Traditional Arabic"/>
          <w:sz w:val="36"/>
          <w:szCs w:val="36"/>
          <w:rtl/>
        </w:rPr>
        <w:t xml:space="preserve"> ب</w:t>
      </w:r>
      <w:r w:rsidRPr="00BB4BE5">
        <w:rPr>
          <w:rFonts w:ascii="Traditional Arabic" w:hAnsi="Traditional Arabic" w:cs="Traditional Arabic" w:hint="eastAsia"/>
          <w:sz w:val="36"/>
          <w:szCs w:val="36"/>
          <w:rtl/>
        </w:rPr>
        <w:t>اتفاق</w:t>
      </w:r>
      <w:r w:rsidRPr="00BB4BE5">
        <w:rPr>
          <w:rFonts w:ascii="Traditional Arabic" w:hAnsi="Traditional Arabic" w:cs="Traditional Arabic"/>
          <w:sz w:val="36"/>
          <w:szCs w:val="36"/>
          <w:rtl/>
        </w:rPr>
        <w:t xml:space="preserve"> الفقهاء، </w:t>
      </w:r>
      <w:r w:rsidRPr="00BB4BE5">
        <w:rPr>
          <w:rFonts w:ascii="Traditional Arabic" w:hAnsi="Traditional Arabic" w:cs="Traditional Arabic" w:hint="eastAsia"/>
          <w:sz w:val="36"/>
          <w:szCs w:val="36"/>
          <w:rtl/>
        </w:rPr>
        <w:t>ويوضع</w:t>
      </w:r>
      <w:r w:rsidRPr="00BB4BE5">
        <w:rPr>
          <w:rFonts w:ascii="Traditional Arabic" w:hAnsi="Traditional Arabic" w:cs="Traditional Arabic"/>
          <w:sz w:val="36"/>
          <w:szCs w:val="36"/>
          <w:rtl/>
        </w:rPr>
        <w:t xml:space="preserve"> الخراج على الأرض</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يؤد</w:t>
      </w:r>
      <w:r w:rsidRPr="00BB4BE5">
        <w:rPr>
          <w:rFonts w:ascii="Traditional Arabic" w:hAnsi="Traditional Arabic" w:cs="Traditional Arabic" w:hint="eastAsia"/>
          <w:sz w:val="36"/>
          <w:szCs w:val="36"/>
          <w:rtl/>
        </w:rPr>
        <w:t>ُّونه</w:t>
      </w:r>
      <w:r w:rsidRPr="00BB4BE5">
        <w:rPr>
          <w:rFonts w:ascii="Traditional Arabic" w:hAnsi="Traditional Arabic" w:cs="Traditional Arabic"/>
          <w:sz w:val="36"/>
          <w:szCs w:val="36"/>
          <w:rtl/>
        </w:rPr>
        <w:t xml:space="preserve"> عنها، ويكون ل</w:t>
      </w:r>
      <w:r w:rsidRPr="00BB4BE5">
        <w:rPr>
          <w:rFonts w:ascii="Traditional Arabic" w:hAnsi="Traditional Arabic" w:cs="Traditional Arabic" w:hint="eastAsia"/>
          <w:sz w:val="36"/>
          <w:szCs w:val="36"/>
          <w:rtl/>
        </w:rPr>
        <w:t>بيت</w:t>
      </w:r>
      <w:r w:rsidRPr="00BB4BE5">
        <w:rPr>
          <w:rFonts w:ascii="Traditional Arabic" w:hAnsi="Traditional Arabic" w:cs="Traditional Arabic"/>
          <w:sz w:val="36"/>
          <w:szCs w:val="36"/>
          <w:rtl/>
        </w:rPr>
        <w:t xml:space="preserve"> المال</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1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وي</w:t>
      </w:r>
      <w:r w:rsidRPr="00BB4BE5">
        <w:rPr>
          <w:rFonts w:ascii="Traditional Arabic" w:hAnsi="Traditional Arabic" w:cs="Traditional Arabic" w:hint="eastAsia"/>
          <w:sz w:val="36"/>
          <w:szCs w:val="36"/>
          <w:rtl/>
        </w:rPr>
        <w:t>سقط</w:t>
      </w:r>
      <w:r w:rsidRPr="00BB4BE5">
        <w:rPr>
          <w:rFonts w:ascii="Traditional Arabic" w:hAnsi="Traditional Arabic" w:cs="Traditional Arabic"/>
          <w:sz w:val="36"/>
          <w:szCs w:val="36"/>
          <w:rtl/>
        </w:rPr>
        <w:t xml:space="preserve"> بإسلامهم؛ وتبقى الأرض ملك</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لهم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1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48"/>
        </w:num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يصالح</w:t>
      </w:r>
      <w:r w:rsidRPr="00BB4BE5">
        <w:rPr>
          <w:rFonts w:ascii="Traditional Arabic" w:hAnsi="Traditional Arabic" w:cs="Traditional Arabic" w:hint="eastAsia"/>
          <w:sz w:val="36"/>
          <w:szCs w:val="36"/>
          <w:rtl/>
        </w:rPr>
        <w:t>وهم</w:t>
      </w:r>
      <w:r w:rsidRPr="00BB4BE5">
        <w:rPr>
          <w:rFonts w:ascii="Traditional Arabic" w:hAnsi="Traditional Arabic" w:cs="Traditional Arabic"/>
          <w:sz w:val="36"/>
          <w:szCs w:val="36"/>
          <w:rtl/>
        </w:rPr>
        <w:t xml:space="preserve"> على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تكون الأرض للمسلمين، ويشتغل بها الكفار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w:t>
      </w:r>
      <w:r w:rsidRPr="00BB4BE5">
        <w:rPr>
          <w:rFonts w:ascii="Traditional Arabic" w:hAnsi="Traditional Arabic" w:cs="Traditional Arabic" w:hint="eastAsia"/>
          <w:sz w:val="36"/>
          <w:szCs w:val="36"/>
          <w:rtl/>
        </w:rPr>
        <w:t>تصبح</w:t>
      </w:r>
      <w:r w:rsidRPr="00BB4BE5">
        <w:rPr>
          <w:rFonts w:ascii="Traditional Arabic" w:hAnsi="Traditional Arabic" w:cs="Traditional Arabic"/>
          <w:sz w:val="36"/>
          <w:szCs w:val="36"/>
          <w:rtl/>
        </w:rPr>
        <w:t xml:space="preserve"> وقف</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للمسلمين، كأرض العنوة، ويدفعون خراجها للمسلمين، لكن يبقى الخراج ثابتًا عليها، وإن أسلموا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1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135"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القسم</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جَلاَ أَهلها عَنْها خَوفًا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1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135"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وهي ما يسميه الفقهاء الفيء، وسيأتي الكلام عنه مفصّلًا في مبحث لاحق.</w:t>
      </w:r>
    </w:p>
    <w:p w:rsidR="00DB12E1" w:rsidRPr="00BB4BE5" w:rsidRDefault="00DB12E1" w:rsidP="00A63F39">
      <w:pPr>
        <w:autoSpaceDE w:val="0"/>
        <w:autoSpaceDN w:val="0"/>
        <w:adjustRightInd w:val="0"/>
        <w:spacing w:after="0" w:line="240" w:lineRule="auto"/>
        <w:ind w:left="135"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القسم</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الثالث</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ف</w:t>
      </w:r>
      <w:r w:rsidRPr="00BB4BE5">
        <w:rPr>
          <w:rFonts w:ascii="Traditional Arabic" w:hAnsi="Traditional Arabic" w:cs="Traditional Arabic" w:hint="eastAsia"/>
          <w:sz w:val="36"/>
          <w:szCs w:val="36"/>
          <w:rtl/>
        </w:rPr>
        <w:t>ُتح</w:t>
      </w:r>
      <w:r w:rsidRPr="00BB4BE5">
        <w:rPr>
          <w:rFonts w:ascii="Traditional Arabic" w:hAnsi="Traditional Arabic" w:cs="Traditional Arabic"/>
          <w:sz w:val="36"/>
          <w:szCs w:val="36"/>
          <w:rtl/>
        </w:rPr>
        <w:t xml:space="preserve"> عنو</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vertAlign w:val="superscript"/>
          <w:rtl/>
        </w:rPr>
        <w:t xml:space="preserve"> (</w:t>
      </w:r>
      <w:r w:rsidRPr="00BB4BE5">
        <w:rPr>
          <w:rStyle w:val="a3"/>
          <w:rFonts w:ascii="Traditional Arabic" w:hAnsi="Traditional Arabic" w:cs="Traditional Arabic"/>
          <w:szCs w:val="36"/>
          <w:rtl/>
        </w:rPr>
        <w:footnoteReference w:id="41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135"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وهو موضوع الكلام في </w:t>
      </w:r>
      <w:r w:rsidRPr="00BB4BE5">
        <w:rPr>
          <w:rFonts w:ascii="Traditional Arabic" w:hAnsi="Traditional Arabic" w:cs="Traditional Arabic" w:hint="eastAsia"/>
          <w:sz w:val="36"/>
          <w:szCs w:val="36"/>
          <w:rtl/>
        </w:rPr>
        <w:t>هذا</w:t>
      </w:r>
      <w:r w:rsidRPr="00BB4BE5">
        <w:rPr>
          <w:rFonts w:ascii="Traditional Arabic" w:hAnsi="Traditional Arabic" w:cs="Traditional Arabic"/>
          <w:sz w:val="36"/>
          <w:szCs w:val="36"/>
          <w:rtl/>
        </w:rPr>
        <w:t xml:space="preserve"> المطلب.</w:t>
      </w:r>
    </w:p>
    <w:p w:rsidR="00DB12E1" w:rsidRPr="00BB4BE5" w:rsidRDefault="00DB12E1" w:rsidP="00941A0A">
      <w:pPr>
        <w:autoSpaceDE w:val="0"/>
        <w:autoSpaceDN w:val="0"/>
        <w:adjustRightInd w:val="0"/>
        <w:spacing w:before="240" w:after="0" w:line="240" w:lineRule="auto"/>
        <w:ind w:left="135" w:right="-851"/>
        <w:jc w:val="both"/>
        <w:rPr>
          <w:rFonts w:ascii="Traditional Arabic" w:hAnsi="Traditional Arabic" w:cs="Traditional Arabic"/>
          <w:b/>
          <w:bCs/>
          <w:sz w:val="36"/>
          <w:szCs w:val="36"/>
          <w:rtl/>
        </w:rPr>
      </w:pPr>
    </w:p>
    <w:p w:rsidR="00DB12E1" w:rsidRPr="00BB4BE5" w:rsidRDefault="00DB12E1" w:rsidP="00941A0A">
      <w:pPr>
        <w:autoSpaceDE w:val="0"/>
        <w:autoSpaceDN w:val="0"/>
        <w:adjustRightInd w:val="0"/>
        <w:spacing w:before="240" w:after="0" w:line="240" w:lineRule="auto"/>
        <w:ind w:left="135" w:right="-851"/>
        <w:jc w:val="both"/>
        <w:rPr>
          <w:rFonts w:ascii="Traditional Arabic" w:hAnsi="Traditional Arabic" w:cs="Traditional Arabic"/>
          <w:b/>
          <w:bCs/>
          <w:sz w:val="36"/>
          <w:szCs w:val="36"/>
          <w:rtl/>
        </w:rPr>
      </w:pPr>
    </w:p>
    <w:p w:rsidR="00DB12E1" w:rsidRPr="00BB4BE5" w:rsidRDefault="00DB12E1" w:rsidP="00941A0A">
      <w:pPr>
        <w:autoSpaceDE w:val="0"/>
        <w:autoSpaceDN w:val="0"/>
        <w:adjustRightInd w:val="0"/>
        <w:spacing w:before="240" w:after="0" w:line="240" w:lineRule="auto"/>
        <w:ind w:left="135" w:right="-851"/>
        <w:jc w:val="both"/>
        <w:rPr>
          <w:rFonts w:ascii="Traditional Arabic" w:hAnsi="Traditional Arabic" w:cs="Traditional Arabic"/>
          <w:b/>
          <w:bCs/>
          <w:sz w:val="36"/>
          <w:szCs w:val="36"/>
          <w:rtl/>
        </w:rPr>
      </w:pPr>
    </w:p>
    <w:p w:rsidR="00DB12E1" w:rsidRPr="00BB4BE5" w:rsidRDefault="00DB12E1" w:rsidP="008F5186">
      <w:pPr>
        <w:autoSpaceDE w:val="0"/>
        <w:autoSpaceDN w:val="0"/>
        <w:adjustRightInd w:val="0"/>
        <w:spacing w:before="240"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الفرع</w:t>
      </w:r>
      <w:r w:rsidRPr="00BB4BE5">
        <w:rPr>
          <w:rFonts w:ascii="Traditional Arabic" w:hAnsi="Traditional Arabic" w:cs="Traditional Arabic"/>
          <w:b/>
          <w:bCs/>
          <w:sz w:val="36"/>
          <w:szCs w:val="36"/>
          <w:u w:val="single"/>
          <w:rtl/>
        </w:rPr>
        <w:t xml:space="preserve"> الثاني: </w:t>
      </w:r>
      <w:r>
        <w:rPr>
          <w:rFonts w:ascii="Traditional Arabic" w:hAnsi="Traditional Arabic" w:cs="Traditional Arabic" w:hint="eastAsia"/>
          <w:b/>
          <w:bCs/>
          <w:sz w:val="36"/>
          <w:szCs w:val="36"/>
          <w:u w:val="single"/>
          <w:rtl/>
        </w:rPr>
        <w:t>حكم</w:t>
      </w:r>
      <w:r>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الأراضي</w:t>
      </w:r>
      <w:r w:rsidRPr="00BB4BE5">
        <w:rPr>
          <w:rFonts w:ascii="Traditional Arabic" w:hAnsi="Traditional Arabic" w:cs="Traditional Arabic"/>
          <w:b/>
          <w:bCs/>
          <w:sz w:val="36"/>
          <w:szCs w:val="36"/>
          <w:u w:val="single"/>
          <w:rtl/>
        </w:rPr>
        <w:t xml:space="preserve"> المغنومة عنوة.</w:t>
      </w:r>
    </w:p>
    <w:p w:rsidR="00DB12E1" w:rsidRPr="00BB4BE5" w:rsidRDefault="00DB12E1" w:rsidP="008F5186">
      <w:pPr>
        <w:autoSpaceDE w:val="0"/>
        <w:autoSpaceDN w:val="0"/>
        <w:adjustRightInd w:val="0"/>
        <w:spacing w:before="240"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المقصود</w:t>
      </w:r>
      <w:r w:rsidRPr="00BB4BE5">
        <w:rPr>
          <w:rFonts w:ascii="Traditional Arabic" w:hAnsi="Traditional Arabic" w:cs="Traditional Arabic"/>
          <w:sz w:val="36"/>
          <w:szCs w:val="36"/>
          <w:rtl/>
        </w:rPr>
        <w:t xml:space="preserve"> ب</w:t>
      </w:r>
      <w:r w:rsidRPr="00BB4BE5">
        <w:rPr>
          <w:rFonts w:ascii="Traditional Arabic" w:hAnsi="Traditional Arabic" w:cs="Traditional Arabic" w:hint="eastAsia"/>
          <w:sz w:val="36"/>
          <w:szCs w:val="36"/>
          <w:rtl/>
        </w:rPr>
        <w:t>عنوة</w:t>
      </w:r>
      <w:r w:rsidRPr="00BB4BE5">
        <w:rPr>
          <w:rFonts w:ascii="Traditional Arabic" w:hAnsi="Traditional Arabic" w:cs="Traditional Arabic"/>
          <w:sz w:val="36"/>
          <w:szCs w:val="36"/>
          <w:rtl/>
        </w:rPr>
        <w:t xml:space="preserve"> أي: قهرًا وغلبة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2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وَهِيَ ما أُجْلِيَ عنها أَهْلُهَا بِالسَّيْفِ</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2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8F5186">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اختلف</w:t>
      </w:r>
      <w:r w:rsidRPr="00BB4BE5">
        <w:rPr>
          <w:rFonts w:ascii="Traditional Arabic" w:hAnsi="Traditional Arabic" w:cs="Traditional Arabic"/>
          <w:sz w:val="36"/>
          <w:szCs w:val="36"/>
          <w:rtl/>
        </w:rPr>
        <w:t xml:space="preserve"> الف</w:t>
      </w:r>
      <w:r w:rsidRPr="00BB4BE5">
        <w:rPr>
          <w:rFonts w:ascii="Traditional Arabic" w:hAnsi="Traditional Arabic" w:cs="Traditional Arabic" w:hint="eastAsia"/>
          <w:sz w:val="36"/>
          <w:szCs w:val="36"/>
          <w:rtl/>
        </w:rPr>
        <w:t>قهاء</w:t>
      </w:r>
      <w:r w:rsidRPr="00BB4BE5">
        <w:rPr>
          <w:rFonts w:ascii="Traditional Arabic" w:hAnsi="Traditional Arabic" w:cs="Traditional Arabic"/>
          <w:sz w:val="36"/>
          <w:szCs w:val="36"/>
          <w:rtl/>
        </w:rPr>
        <w:t xml:space="preserve"> -رحمهم الله- </w:t>
      </w:r>
      <w:r w:rsidRPr="00BB4BE5">
        <w:rPr>
          <w:rFonts w:ascii="Traditional Arabic" w:hAnsi="Traditional Arabic" w:cs="Traditional Arabic" w:hint="eastAsia"/>
          <w:b/>
          <w:bCs/>
          <w:sz w:val="36"/>
          <w:szCs w:val="36"/>
          <w:rtl/>
        </w:rPr>
        <w:t>في</w:t>
      </w:r>
      <w:r w:rsidRPr="00BB4BE5">
        <w:rPr>
          <w:rFonts w:ascii="Traditional Arabic" w:hAnsi="Traditional Arabic" w:cs="Traditional Arabic"/>
          <w:b/>
          <w:bCs/>
          <w:sz w:val="36"/>
          <w:szCs w:val="36"/>
          <w:rtl/>
        </w:rPr>
        <w:t xml:space="preserve"> حكم الأرض التي افتتحها المسلمون عنوة إلى ثلاثة أقوال</w:t>
      </w:r>
      <w:r w:rsidRPr="00BB4BE5">
        <w:rPr>
          <w:rFonts w:ascii="Traditional Arabic" w:hAnsi="Traditional Arabic" w:cs="Traditional Arabic"/>
          <w:sz w:val="36"/>
          <w:szCs w:val="36"/>
          <w:rtl/>
        </w:rPr>
        <w:t>:</w:t>
      </w:r>
    </w:p>
    <w:p w:rsidR="00DB12E1" w:rsidRPr="00BB4BE5" w:rsidRDefault="00DB12E1" w:rsidP="008F5186">
      <w:pPr>
        <w:spacing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الأول:</w:t>
      </w:r>
    </w:p>
    <w:p w:rsidR="00DB12E1" w:rsidRPr="00BB4BE5" w:rsidRDefault="00DB12E1" w:rsidP="008F5186">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للإمام خيارين، إن شاء خ</w:t>
      </w:r>
      <w:r w:rsidRPr="00BB4BE5">
        <w:rPr>
          <w:rFonts w:ascii="Traditional Arabic" w:hAnsi="Traditional Arabic" w:cs="Traditional Arabic" w:hint="eastAsia"/>
          <w:sz w:val="36"/>
          <w:szCs w:val="36"/>
          <w:rtl/>
        </w:rPr>
        <w:t>مَّسها،</w:t>
      </w:r>
      <w:r w:rsidRPr="00BB4BE5">
        <w:rPr>
          <w:rFonts w:ascii="Traditional Arabic" w:hAnsi="Traditional Arabic" w:cs="Traditional Arabic"/>
          <w:sz w:val="36"/>
          <w:szCs w:val="36"/>
          <w:rtl/>
        </w:rPr>
        <w:t xml:space="preserve"> ويقسم الباقي بين الغانمين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وإن شاء تركها بيد أهلها </w:t>
      </w:r>
      <w:r w:rsidRPr="00BB4BE5">
        <w:rPr>
          <w:rFonts w:ascii="Traditional Arabic" w:hAnsi="Traditional Arabic" w:cs="Traditional Arabic" w:hint="eastAsia"/>
          <w:sz w:val="36"/>
          <w:szCs w:val="36"/>
          <w:rtl/>
        </w:rPr>
        <w:t>تمليكًا</w:t>
      </w:r>
      <w:r w:rsidRPr="00BB4BE5">
        <w:rPr>
          <w:rFonts w:ascii="Traditional Arabic" w:hAnsi="Traditional Arabic" w:cs="Traditional Arabic"/>
          <w:sz w:val="36"/>
          <w:szCs w:val="36"/>
          <w:rtl/>
        </w:rPr>
        <w:t xml:space="preserve"> لهم مقابل </w:t>
      </w:r>
      <w:r w:rsidRPr="00BB4BE5">
        <w:rPr>
          <w:rFonts w:ascii="Traditional Arabic" w:hAnsi="Traditional Arabic" w:cs="Traditional Arabic" w:hint="eastAsia"/>
          <w:sz w:val="36"/>
          <w:szCs w:val="36"/>
          <w:rtl/>
        </w:rPr>
        <w:t>خراجها،</w:t>
      </w:r>
      <w:r w:rsidRPr="00BB4BE5">
        <w:rPr>
          <w:rFonts w:ascii="Traditional Arabic" w:hAnsi="Traditional Arabic" w:cs="Traditional Arabic"/>
          <w:sz w:val="36"/>
          <w:szCs w:val="36"/>
          <w:rtl/>
        </w:rPr>
        <w:t xml:space="preserve"> وهذا قول 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2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2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والمذهب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2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8F5186">
      <w:pPr>
        <w:spacing w:before="240" w:after="0" w:line="240" w:lineRule="auto"/>
        <w:ind w:left="-58"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8F5186">
      <w:pPr>
        <w:spacing w:after="0" w:line="240" w:lineRule="auto"/>
        <w:ind w:left="-58" w:right="-851"/>
        <w:jc w:val="both"/>
      </w:pPr>
      <w:r w:rsidRPr="00BB4BE5">
        <w:rPr>
          <w:rFonts w:ascii="Traditional Arabic" w:hAnsi="Traditional Arabic" w:cs="Traditional Arabic"/>
          <w:sz w:val="36"/>
          <w:szCs w:val="36"/>
          <w:rtl/>
        </w:rPr>
        <w:t xml:space="preserve">    الجمع بين فعل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وفعل عمر </w:t>
      </w:r>
      <w:r w:rsidRPr="00BB4BE5">
        <w:rPr>
          <w:rFonts w:ascii="AGA Arabesque" w:hAnsi="AGA Arabesque" w:cs="Traditional Arabic"/>
          <w:sz w:val="36"/>
          <w:szCs w:val="36"/>
        </w:rPr>
        <w:sym w:font="AGA Arabesque" w:char="F074"/>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ذلك: أن رسول الله</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 قسم خيبر</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2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وأن عمر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أقرّ أرض مصر، والشام، والعراق،</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hint="eastAsia"/>
          <w:sz w:val="36"/>
          <w:szCs w:val="36"/>
          <w:rtl/>
        </w:rPr>
        <w:t>بأيدي</w:t>
      </w:r>
      <w:r w:rsidRPr="00BB4BE5">
        <w:rPr>
          <w:rFonts w:ascii="Traditional Arabic" w:hAnsi="Traditional Arabic" w:cs="Traditional Arabic"/>
          <w:sz w:val="36"/>
          <w:szCs w:val="36"/>
          <w:rtl/>
        </w:rPr>
        <w:t xml:space="preserve"> أهلها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2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8F5186">
      <w:pPr>
        <w:spacing w:before="240"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نوقش</w:t>
      </w:r>
      <w:r w:rsidRPr="00BB4BE5">
        <w:rPr>
          <w:rFonts w:ascii="Traditional Arabic" w:hAnsi="Traditional Arabic" w:cs="Traditional Arabic"/>
          <w:sz w:val="36"/>
          <w:szCs w:val="36"/>
          <w:rtl/>
        </w:rPr>
        <w:t>: بأن ما استدلّوا به صحيح، ودلَّ على التخيير بين القسمة والترك بيد أهلها، لكن بقي أن ذلك الترك يحتمل أن يكون تمليكًا كما قالوا، ويحتمل أنه وقف على جميع المسلمين، وليس ملكًا لأحد منهم، ولا ملكًا لأهلها.</w:t>
      </w:r>
    </w:p>
    <w:p w:rsidR="00DB12E1" w:rsidRPr="00BB4BE5" w:rsidRDefault="00DB12E1" w:rsidP="008F5186">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وعبارة عمر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أما</w:t>
      </w:r>
      <w:r w:rsidRPr="00BB4BE5">
        <w:rPr>
          <w:rFonts w:ascii="Traditional Arabic" w:hAnsi="Traditional Arabic" w:cs="Traditional Arabic"/>
          <w:sz w:val="36"/>
          <w:szCs w:val="36"/>
          <w:rtl/>
        </w:rPr>
        <w:t xml:space="preserve"> والذي نفسي بيده لولا أن أترك آخر الناس بب</w:t>
      </w:r>
      <w:r w:rsidRPr="00BB4BE5">
        <w:rPr>
          <w:rFonts w:ascii="Traditional Arabic" w:hAnsi="Traditional Arabic" w:cs="Traditional Arabic" w:hint="eastAsia"/>
          <w:sz w:val="36"/>
          <w:szCs w:val="36"/>
          <w:rtl/>
        </w:rPr>
        <w:t>َّانًا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2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ليس لهم من شيء ما فتحت علي قرية إلا قسمتها كما قسم رسول الله خيبر...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2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تؤيّد استبقاءها وقفًا لجميع المسلمين، وهذا لا يقتضي الملك لأهلها.</w:t>
      </w:r>
    </w:p>
    <w:p w:rsidR="00DB12E1" w:rsidRPr="00BB4BE5" w:rsidRDefault="00DB12E1" w:rsidP="00941A0A">
      <w:pPr>
        <w:spacing w:before="240" w:after="0" w:line="240" w:lineRule="auto"/>
        <w:ind w:left="135"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الثاني :</w:t>
      </w:r>
    </w:p>
    <w:p w:rsidR="00DB12E1" w:rsidRPr="00BB4BE5" w:rsidRDefault="00DB12E1" w:rsidP="00941A0A">
      <w:pPr>
        <w:spacing w:after="0" w:line="240" w:lineRule="auto"/>
        <w:ind w:left="135" w:right="-851" w:firstLine="283"/>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مجراها مجرى القسمة أي: ت</w:t>
      </w:r>
      <w:r w:rsidRPr="00BB4BE5">
        <w:rPr>
          <w:rFonts w:ascii="Traditional Arabic" w:hAnsi="Traditional Arabic" w:cs="Traditional Arabic" w:hint="eastAsia"/>
          <w:sz w:val="36"/>
          <w:szCs w:val="36"/>
          <w:rtl/>
        </w:rPr>
        <w:t>ُخمَّس،</w:t>
      </w:r>
      <w:r w:rsidRPr="00BB4BE5">
        <w:rPr>
          <w:rFonts w:ascii="Traditional Arabic" w:hAnsi="Traditional Arabic" w:cs="Traditional Arabic"/>
          <w:sz w:val="36"/>
          <w:szCs w:val="36"/>
          <w:rtl/>
        </w:rPr>
        <w:t xml:space="preserve"> وأربعة أخماسها للفاتحين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فليس للإمام أن يوقفها كلها بل له الخ</w:t>
      </w:r>
      <w:r w:rsidRPr="00BB4BE5">
        <w:rPr>
          <w:rFonts w:ascii="Traditional Arabic" w:hAnsi="Traditional Arabic" w:cs="Traditional Arabic" w:hint="eastAsia"/>
          <w:sz w:val="36"/>
          <w:szCs w:val="36"/>
          <w:rtl/>
        </w:rPr>
        <w:t>ُمس،</w:t>
      </w:r>
      <w:r w:rsidRPr="00BB4BE5">
        <w:rPr>
          <w:rFonts w:ascii="Traditional Arabic" w:hAnsi="Traditional Arabic" w:cs="Traditional Arabic"/>
          <w:sz w:val="36"/>
          <w:szCs w:val="36"/>
          <w:rtl/>
        </w:rPr>
        <w:t xml:space="preserve"> وأما أربعة أخماسها فإنه ي</w:t>
      </w:r>
      <w:r w:rsidRPr="00BB4BE5">
        <w:rPr>
          <w:rFonts w:ascii="Traditional Arabic" w:hAnsi="Traditional Arabic" w:cs="Traditional Arabic" w:hint="eastAsia"/>
          <w:sz w:val="36"/>
          <w:szCs w:val="36"/>
          <w:rtl/>
        </w:rPr>
        <w:t>ُقسم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على</w:t>
      </w:r>
      <w:r w:rsidRPr="00BB4BE5">
        <w:rPr>
          <w:rFonts w:ascii="Traditional Arabic" w:hAnsi="Traditional Arabic" w:cs="Traditional Arabic"/>
          <w:sz w:val="36"/>
          <w:szCs w:val="36"/>
          <w:rtl/>
        </w:rPr>
        <w:t xml:space="preserve"> الغانمين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وهذا</w:t>
      </w:r>
      <w:r w:rsidRPr="00BB4BE5">
        <w:rPr>
          <w:rFonts w:ascii="Traditional Arabic" w:hAnsi="Traditional Arabic" w:cs="Traditional Arabic"/>
          <w:sz w:val="36"/>
          <w:szCs w:val="36"/>
          <w:rtl/>
        </w:rPr>
        <w:t xml:space="preserve"> قول 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2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3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135"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numPr>
          <w:ilvl w:val="0"/>
          <w:numId w:val="47"/>
        </w:numPr>
        <w:tabs>
          <w:tab w:val="left" w:pos="843"/>
          <w:tab w:val="left" w:pos="985"/>
          <w:tab w:val="left" w:pos="1127"/>
        </w:tabs>
        <w:spacing w:after="0" w:line="240" w:lineRule="auto"/>
        <w:ind w:left="135" w:right="-851" w:firstLine="425"/>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عموم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eastAsia"/>
          <w:b/>
          <w:bCs/>
          <w:sz w:val="26"/>
          <w:szCs w:val="2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hint="eastAsia"/>
          <w:b/>
          <w:bCs/>
          <w:sz w:val="26"/>
          <w:szCs w:val="26"/>
          <w:rtl/>
        </w:rPr>
        <w:t>‏</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FE"/>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4A"/>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D"/>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E6"/>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AF"/>
      </w:r>
      <w:r w:rsidRPr="00BB4BE5">
        <w:rPr>
          <w:rFonts w:ascii="HQPB2" w:hAnsi="HQPB2" w:cs="Traditional Arabic"/>
          <w:b/>
          <w:bCs/>
          <w:sz w:val="26"/>
          <w:szCs w:val="26"/>
        </w:rPr>
        <w:sym w:font="HQPB2" w:char="F05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7"/>
      </w:r>
      <w:r w:rsidRPr="00BB4BE5">
        <w:rPr>
          <w:rFonts w:ascii="HQPB1" w:hAnsi="HQPB1" w:cs="Traditional Arabic"/>
          <w:b/>
          <w:bCs/>
          <w:sz w:val="26"/>
          <w:szCs w:val="26"/>
        </w:rPr>
        <w:sym w:font="HQPB1" w:char="F047"/>
      </w:r>
      <w:r w:rsidRPr="00BB4BE5">
        <w:rPr>
          <w:rFonts w:ascii="HQPB4" w:hAnsi="HQPB4" w:cs="Traditional Arabic"/>
          <w:b/>
          <w:bCs/>
          <w:sz w:val="26"/>
          <w:szCs w:val="26"/>
        </w:rPr>
        <w:sym w:font="HQPB4" w:char="F0F4"/>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59"/>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EE"/>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4" w:hAnsi="HQPB4" w:cs="Traditional Arabic"/>
          <w:b/>
          <w:bCs/>
          <w:sz w:val="26"/>
          <w:szCs w:val="26"/>
        </w:rPr>
        <w:sym w:font="HQPB4" w:char="F069"/>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26"/>
      </w:r>
      <w:r w:rsidRPr="00BB4BE5">
        <w:rPr>
          <w:rFonts w:ascii="HQPB2" w:hAnsi="HQPB2" w:cs="Traditional Arabic"/>
          <w:b/>
          <w:bCs/>
          <w:sz w:val="26"/>
          <w:szCs w:val="26"/>
        </w:rPr>
        <w:sym w:font="HQPB2" w:char="F0E4"/>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D3"/>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AB"/>
      </w:r>
      <w:r w:rsidRPr="00BB4BE5">
        <w:rPr>
          <w:rFonts w:ascii="Traditional Arabic" w:hAnsi="Traditional Arabic" w:cs="Traditional Arabic"/>
          <w:b/>
          <w:bCs/>
          <w:sz w:val="26"/>
          <w:szCs w:val="26"/>
          <w:rtl/>
        </w:rPr>
        <w:t xml:space="preserve"> ..</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hint="eastAsia"/>
          <w:sz w:val="36"/>
          <w:szCs w:val="36"/>
          <w:rtl/>
        </w:rPr>
        <w:t>الآية</w:t>
      </w:r>
      <w:r w:rsidRPr="00BB4BE5">
        <w:rPr>
          <w:rFonts w:ascii="Traditional Arabic" w:hAnsi="Traditional Arabic" w:cs="Traditional Arabic"/>
          <w:sz w:val="36"/>
          <w:szCs w:val="36"/>
          <w:vertAlign w:val="superscript"/>
          <w:rtl/>
        </w:rPr>
        <w:t xml:space="preserve"> (</w:t>
      </w:r>
      <w:r w:rsidRPr="00BB4BE5">
        <w:rPr>
          <w:rStyle w:val="a3"/>
          <w:rFonts w:ascii="Traditional Arabic" w:hAnsi="Traditional Arabic" w:cs="Traditional Arabic"/>
          <w:szCs w:val="36"/>
          <w:rtl/>
        </w:rPr>
        <w:footnoteReference w:id="43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6"/>
          <w:szCs w:val="36"/>
          <w:rtl/>
        </w:rPr>
        <w:t xml:space="preserve"> فقد </w:t>
      </w:r>
      <w:r w:rsidRPr="00BB4BE5">
        <w:rPr>
          <w:rFonts w:ascii="Traditional Arabic" w:hAnsi="Traditional Arabic" w:cs="Traditional Arabic" w:hint="eastAsia"/>
          <w:sz w:val="36"/>
          <w:szCs w:val="36"/>
          <w:rtl/>
        </w:rPr>
        <w:t>أضاف</w:t>
      </w:r>
      <w:r w:rsidRPr="00BB4BE5">
        <w:rPr>
          <w:rFonts w:ascii="Traditional Arabic" w:hAnsi="Traditional Arabic" w:cs="Traditional Arabic"/>
          <w:sz w:val="36"/>
          <w:szCs w:val="36"/>
          <w:rtl/>
        </w:rPr>
        <w:t xml:space="preserve"> الغنيمة إلى الغانمين </w:t>
      </w:r>
      <w:r w:rsidRPr="00BB4BE5">
        <w:rPr>
          <w:rFonts w:ascii="Traditional Arabic" w:hAnsi="Traditional Arabic" w:cs="Traditional Arabic" w:hint="eastAsia"/>
          <w:b/>
          <w:bCs/>
          <w:sz w:val="26"/>
          <w:szCs w:val="2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hint="eastAsia"/>
          <w:b/>
          <w:bCs/>
          <w:sz w:val="26"/>
          <w:szCs w:val="26"/>
          <w:rtl/>
        </w:rPr>
        <w:t>‏</w:t>
      </w:r>
      <w:r w:rsidRPr="00BB4BE5">
        <w:rPr>
          <w:rFonts w:ascii="HQPB5" w:hAnsi="HQPB5" w:cs="Traditional Arabic"/>
          <w:b/>
          <w:bCs/>
          <w:sz w:val="26"/>
          <w:szCs w:val="26"/>
        </w:rPr>
        <w:sym w:font="HQPB5" w:char="F028"/>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7"/>
      </w:r>
      <w:r w:rsidRPr="00BB4BE5">
        <w:rPr>
          <w:rFonts w:ascii="HQPB1" w:hAnsi="HQPB1" w:cs="Traditional Arabic"/>
          <w:b/>
          <w:bCs/>
          <w:sz w:val="26"/>
          <w:szCs w:val="26"/>
        </w:rPr>
        <w:sym w:font="HQPB1" w:char="F047"/>
      </w:r>
      <w:r w:rsidRPr="00BB4BE5">
        <w:rPr>
          <w:rFonts w:ascii="HQPB4" w:hAnsi="HQPB4" w:cs="Traditional Arabic"/>
          <w:b/>
          <w:bCs/>
          <w:sz w:val="26"/>
          <w:szCs w:val="26"/>
        </w:rPr>
        <w:sym w:font="HQPB4" w:char="F0F4"/>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59"/>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EE"/>
      </w:r>
      <w:r w:rsidRPr="00BB4BE5">
        <w:rPr>
          <w:rFonts w:ascii="Traditional Arabic" w:hAnsi="Traditional Arabic" w:cs="Traditional Arabic" w:hint="cs"/>
          <w:b/>
          <w:bCs/>
          <w:sz w:val="36"/>
          <w:szCs w:val="36"/>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وأخرج منها الخمس لأهله، فبقيت الأخماس الأربعة للغانمين، وهذا يشمل العقار والمنقول،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كما يزعم الجمهور من تخصيصها بأمور، منها: أن ال</w:t>
      </w:r>
      <w:r w:rsidRPr="00BB4BE5">
        <w:rPr>
          <w:rFonts w:ascii="Traditional Arabic" w:hAnsi="Traditional Arabic" w:cs="Traditional Arabic" w:hint="eastAsia"/>
          <w:sz w:val="36"/>
          <w:szCs w:val="36"/>
          <w:rtl/>
        </w:rPr>
        <w:t>أرض</w:t>
      </w:r>
      <w:r w:rsidRPr="00BB4BE5">
        <w:rPr>
          <w:rFonts w:ascii="Traditional Arabic" w:hAnsi="Traditional Arabic" w:cs="Traditional Arabic"/>
          <w:sz w:val="36"/>
          <w:szCs w:val="36"/>
          <w:rtl/>
        </w:rPr>
        <w:t xml:space="preserve"> غير داخلة في عموم هذه الآية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ولو جاز أن يد</w:t>
      </w:r>
      <w:r w:rsidRPr="00BB4BE5">
        <w:rPr>
          <w:rFonts w:ascii="Traditional Arabic" w:hAnsi="Traditional Arabic" w:cs="Traditional Arabic" w:hint="eastAsia"/>
          <w:sz w:val="36"/>
          <w:szCs w:val="36"/>
          <w:rtl/>
        </w:rPr>
        <w:t>ّعى</w:t>
      </w:r>
      <w:r w:rsidRPr="00BB4BE5">
        <w:rPr>
          <w:rFonts w:ascii="Traditional Arabic" w:hAnsi="Traditional Arabic" w:cs="Traditional Arabic"/>
          <w:sz w:val="36"/>
          <w:szCs w:val="36"/>
          <w:rtl/>
        </w:rPr>
        <w:t xml:space="preserve"> الخصوص في الأرض لجاز</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أن يدع</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rtl/>
        </w:rPr>
        <w:t xml:space="preserve"> في غيرها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فيبطل</w:t>
      </w:r>
      <w:r w:rsidRPr="00BB4BE5">
        <w:rPr>
          <w:rFonts w:ascii="Traditional Arabic" w:hAnsi="Traditional Arabic" w:cs="Traditional Arabic"/>
          <w:sz w:val="36"/>
          <w:szCs w:val="36"/>
          <w:rtl/>
        </w:rPr>
        <w:t xml:space="preserve"> حكم الآية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3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135" w:right="-851"/>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نوقش: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دعوى الخصوص في الأرض لدليل قام عليه، وهو فعل عمر</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 مع موافقة الأصحاب 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يستدعي جوازه في غير الأرض</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لعدم الدليل عليه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فلا يبطل حكم الآية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3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47"/>
        </w:numPr>
        <w:tabs>
          <w:tab w:val="left" w:pos="843"/>
          <w:tab w:val="left" w:pos="985"/>
          <w:tab w:val="left" w:pos="1127"/>
        </w:tabs>
        <w:spacing w:after="0" w:line="240" w:lineRule="auto"/>
        <w:ind w:left="135" w:right="-851" w:firstLine="425"/>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أبي</w:t>
      </w:r>
      <w:r w:rsidRPr="00BB4BE5">
        <w:rPr>
          <w:rFonts w:ascii="Traditional Arabic" w:hAnsi="Traditional Arabic" w:cs="Traditional Arabic"/>
          <w:sz w:val="36"/>
          <w:szCs w:val="36"/>
          <w:rtl/>
        </w:rPr>
        <w:t xml:space="preserve"> هريرة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«أيّما</w:t>
      </w:r>
      <w:r w:rsidRPr="00BB4BE5">
        <w:rPr>
          <w:rFonts w:ascii="Traditional Arabic" w:hAnsi="Traditional Arabic" w:cs="Traditional Arabic"/>
          <w:sz w:val="36"/>
          <w:szCs w:val="36"/>
          <w:rtl/>
        </w:rPr>
        <w:t xml:space="preserve"> قرية دخلتموها وأقمتم في</w:t>
      </w:r>
      <w:r w:rsidRPr="00BB4BE5">
        <w:rPr>
          <w:rFonts w:ascii="Traditional Arabic" w:hAnsi="Traditional Arabic" w:cs="Traditional Arabic" w:hint="eastAsia"/>
          <w:sz w:val="36"/>
          <w:szCs w:val="36"/>
          <w:rtl/>
        </w:rPr>
        <w:t>ها</w:t>
      </w:r>
      <w:r w:rsidRPr="00BB4BE5">
        <w:rPr>
          <w:rFonts w:ascii="Traditional Arabic" w:hAnsi="Traditional Arabic" w:cs="Traditional Arabic"/>
          <w:sz w:val="36"/>
          <w:szCs w:val="36"/>
          <w:rtl/>
        </w:rPr>
        <w:t xml:space="preserve"> فسهمكم فيها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وأي</w:t>
      </w: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قرية عصت الله ورسوله فإن خمسها لله ولرسوله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ثم هي لكم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3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وهذا</w:t>
      </w:r>
      <w:r w:rsidRPr="00BB4BE5">
        <w:rPr>
          <w:rFonts w:ascii="Traditional Arabic" w:hAnsi="Traditional Arabic" w:cs="Traditional Arabic"/>
          <w:sz w:val="36"/>
          <w:szCs w:val="36"/>
          <w:rtl/>
        </w:rPr>
        <w:t xml:space="preserve"> صريح في أن الأرض العنوة حكمها حكم سائر الأموال المغنومة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وأن خمسها </w:t>
      </w:r>
      <w:r w:rsidRPr="00BB4BE5">
        <w:rPr>
          <w:rFonts w:ascii="Traditional Arabic" w:hAnsi="Traditional Arabic" w:cs="Traditional Arabic" w:hint="eastAsia"/>
          <w:sz w:val="36"/>
          <w:szCs w:val="36"/>
          <w:rtl/>
        </w:rPr>
        <w:t>لأهل</w:t>
      </w:r>
      <w:r w:rsidRPr="00BB4BE5">
        <w:rPr>
          <w:rFonts w:ascii="Traditional Arabic" w:hAnsi="Traditional Arabic" w:cs="Traditional Arabic"/>
          <w:sz w:val="36"/>
          <w:szCs w:val="36"/>
          <w:rtl/>
        </w:rPr>
        <w:t xml:space="preserve"> الخمس، وأربعة أخماسها للغانمين، وما حصل من سيدنا عمر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لم يكن حبسًا لأرض العراق ابتداءً، بل قسمها بين الغانمين ثم استطاب نفوسهم في تركها للمسلمين؛ ينتفع بها أولهم وآخرهم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3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135" w:right="-851"/>
        <w:jc w:val="both"/>
        <w:rPr>
          <w:rFonts w:ascii="Traditional Arabic" w:hAnsi="Traditional Arabic" w:cs="Traditional Arabic"/>
          <w:b/>
          <w:bCs/>
          <w:sz w:val="10"/>
          <w:szCs w:val="10"/>
          <w:rtl/>
        </w:rPr>
      </w:pPr>
    </w:p>
    <w:p w:rsidR="00DB12E1" w:rsidRPr="00BB4BE5" w:rsidRDefault="00DB12E1" w:rsidP="00941A0A">
      <w:pPr>
        <w:spacing w:after="0" w:line="240" w:lineRule="auto"/>
        <w:ind w:left="58" w:right="-851"/>
        <w:jc w:val="both"/>
        <w:rPr>
          <w:rFonts w:ascii="Traditional Arabic" w:hAnsi="Traditional Arabic" w:cs="Traditional Arabic"/>
          <w:sz w:val="36"/>
          <w:szCs w:val="36"/>
        </w:rPr>
      </w:pPr>
      <w:r w:rsidRPr="00BB4BE5">
        <w:rPr>
          <w:rFonts w:ascii="Traditional Arabic" w:hAnsi="Traditional Arabic" w:cs="Traditional Arabic" w:hint="eastAsia"/>
          <w:b/>
          <w:bCs/>
          <w:sz w:val="36"/>
          <w:szCs w:val="36"/>
          <w:rtl/>
        </w:rPr>
        <w:t>نوقش</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بأنه</w:t>
      </w:r>
      <w:r w:rsidRPr="00BB4BE5">
        <w:rPr>
          <w:rFonts w:ascii="Traditional Arabic" w:hAnsi="Traditional Arabic" w:cs="Traditional Arabic"/>
          <w:sz w:val="36"/>
          <w:szCs w:val="36"/>
          <w:rtl/>
        </w:rPr>
        <w:t xml:space="preserve"> ي</w:t>
      </w:r>
      <w:r w:rsidRPr="00BB4BE5">
        <w:rPr>
          <w:rFonts w:ascii="Traditional Arabic" w:hAnsi="Traditional Arabic" w:cs="Traditional Arabic" w:hint="eastAsia"/>
          <w:sz w:val="36"/>
          <w:szCs w:val="36"/>
          <w:rtl/>
        </w:rPr>
        <w:t>حتمل</w:t>
      </w:r>
      <w:r w:rsidRPr="00BB4BE5">
        <w:rPr>
          <w:rFonts w:ascii="Traditional Arabic" w:hAnsi="Traditional Arabic" w:cs="Traditional Arabic"/>
          <w:sz w:val="36"/>
          <w:szCs w:val="36"/>
          <w:rtl/>
        </w:rPr>
        <w:t xml:space="preserve"> أن المصلحة إذ ذاك تقتضي </w:t>
      </w:r>
      <w:r w:rsidRPr="00BB4BE5">
        <w:rPr>
          <w:rFonts w:ascii="Traditional Arabic" w:hAnsi="Traditional Arabic" w:cs="Traditional Arabic" w:hint="eastAsia"/>
          <w:sz w:val="36"/>
          <w:szCs w:val="36"/>
          <w:rtl/>
        </w:rPr>
        <w:t>قسمتها</w:t>
      </w:r>
      <w:r w:rsidRPr="00BB4BE5">
        <w:rPr>
          <w:rFonts w:ascii="Traditional Arabic" w:hAnsi="Traditional Arabic" w:cs="Traditional Arabic"/>
          <w:sz w:val="36"/>
          <w:szCs w:val="36"/>
          <w:rtl/>
        </w:rPr>
        <w:t xml:space="preserve"> بين الغانمين، وقد فهم عمر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ذلك</w:t>
      </w:r>
      <w:r w:rsidRPr="00BB4BE5">
        <w:rPr>
          <w:rFonts w:ascii="Traditional Arabic" w:hAnsi="Traditional Arabic" w:cs="Traditional Arabic"/>
          <w:sz w:val="36"/>
          <w:szCs w:val="36"/>
          <w:rtl/>
        </w:rPr>
        <w:t xml:space="preserve"> فلم يقسم أرض العراق والشا</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rtl/>
        </w:rPr>
        <w:t xml:space="preserve"> بل تركها وقفًا لجماعة المسلمين.</w:t>
      </w:r>
    </w:p>
    <w:p w:rsidR="00DB12E1" w:rsidRPr="00BB4BE5" w:rsidRDefault="00DB12E1" w:rsidP="00941A0A">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ولا</w:t>
      </w:r>
      <w:r w:rsidRPr="00BB4BE5">
        <w:rPr>
          <w:rFonts w:ascii="Traditional Arabic" w:hAnsi="Traditional Arabic" w:cs="Traditional Arabic"/>
          <w:sz w:val="36"/>
          <w:szCs w:val="36"/>
          <w:rtl/>
        </w:rPr>
        <w:t xml:space="preserve"> يصح أن يقال: إنه استطاب نفوسهم ووقفها برضاهم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فإنهم قد نازعوه في ذلك وهو يأبى عليهم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ودع</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على بلال وأصحابه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3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135"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w:t>
      </w:r>
      <w:r w:rsidRPr="00BB4BE5">
        <w:rPr>
          <w:rFonts w:ascii="Traditional Arabic" w:hAnsi="Traditional Arabic" w:cs="Traditional Arabic" w:hint="eastAsia"/>
          <w:b/>
          <w:bCs/>
          <w:sz w:val="36"/>
          <w:szCs w:val="36"/>
          <w:u w:val="single"/>
          <w:rtl/>
        </w:rPr>
        <w:t>لث</w:t>
      </w:r>
      <w:r w:rsidRPr="00BB4BE5">
        <w:rPr>
          <w:rFonts w:ascii="Traditional Arabic" w:hAnsi="Traditional Arabic" w:cs="Traditional Arabic"/>
          <w:b/>
          <w:bCs/>
          <w:sz w:val="36"/>
          <w:szCs w:val="36"/>
          <w:u w:val="single"/>
          <w:rtl/>
        </w:rPr>
        <w:t>:</w:t>
      </w:r>
    </w:p>
    <w:p w:rsidR="00DB12E1" w:rsidRPr="00BB4BE5" w:rsidRDefault="00DB12E1" w:rsidP="00941A0A">
      <w:pPr>
        <w:spacing w:after="0" w:line="240" w:lineRule="auto"/>
        <w:ind w:left="135" w:right="-851"/>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إنها تُوقَف </w:t>
      </w:r>
      <w:r w:rsidRPr="00BB4BE5">
        <w:rPr>
          <w:rFonts w:ascii="Traditional Arabic" w:hAnsi="Traditional Arabic" w:cs="Traditional Arabic" w:hint="eastAsia"/>
          <w:sz w:val="36"/>
          <w:szCs w:val="36"/>
          <w:rtl/>
        </w:rPr>
        <w:t>لجميع</w:t>
      </w:r>
      <w:r w:rsidRPr="00BB4BE5">
        <w:rPr>
          <w:rFonts w:ascii="Traditional Arabic" w:hAnsi="Traditional Arabic" w:cs="Traditional Arabic"/>
          <w:sz w:val="36"/>
          <w:szCs w:val="36"/>
          <w:rtl/>
        </w:rPr>
        <w:t xml:space="preserve"> المسلمين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ويصرف خراجه</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في مصالح</w:t>
      </w:r>
      <w:r w:rsidRPr="00BB4BE5">
        <w:rPr>
          <w:rFonts w:ascii="Traditional Arabic" w:hAnsi="Traditional Arabic" w:cs="Traditional Arabic" w:hint="eastAsia"/>
          <w:sz w:val="36"/>
          <w:szCs w:val="36"/>
          <w:rtl/>
        </w:rPr>
        <w:t>هم،</w:t>
      </w:r>
      <w:r w:rsidRPr="00BB4BE5">
        <w:rPr>
          <w:rFonts w:ascii="Traditional Arabic" w:hAnsi="Traditional Arabic" w:cs="Traditional Arabic"/>
          <w:sz w:val="36"/>
          <w:szCs w:val="36"/>
          <w:rtl/>
        </w:rPr>
        <w:t xml:space="preserve"> وهو المشهور عند المالك</w:t>
      </w:r>
      <w:r w:rsidRPr="00BB4BE5">
        <w:rPr>
          <w:rFonts w:ascii="Traditional Arabic" w:hAnsi="Traditional Arabic" w:cs="Traditional Arabic" w:hint="eastAsia"/>
          <w:sz w:val="36"/>
          <w:szCs w:val="36"/>
          <w:rtl/>
        </w:rPr>
        <w:t>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3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3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135"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numPr>
          <w:ilvl w:val="0"/>
          <w:numId w:val="49"/>
        </w:numPr>
        <w:spacing w:after="0" w:line="240" w:lineRule="auto"/>
        <w:ind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نظروا</w:t>
      </w:r>
      <w:r w:rsidRPr="00BB4BE5">
        <w:rPr>
          <w:rFonts w:ascii="Traditional Arabic" w:hAnsi="Traditional Arabic" w:cs="Traditional Arabic"/>
          <w:sz w:val="36"/>
          <w:szCs w:val="36"/>
          <w:rtl/>
        </w:rPr>
        <w:t xml:space="preserve"> ل</w:t>
      </w:r>
      <w:r w:rsidRPr="00BB4BE5">
        <w:rPr>
          <w:rFonts w:ascii="Traditional Arabic" w:hAnsi="Traditional Arabic" w:cs="Traditional Arabic" w:hint="eastAsia"/>
          <w:sz w:val="36"/>
          <w:szCs w:val="36"/>
          <w:rtl/>
        </w:rPr>
        <w:t>آية</w:t>
      </w:r>
      <w:r w:rsidRPr="00BB4BE5">
        <w:rPr>
          <w:rFonts w:ascii="Traditional Arabic" w:hAnsi="Traditional Arabic" w:cs="Traditional Arabic"/>
          <w:sz w:val="36"/>
          <w:szCs w:val="36"/>
          <w:rtl/>
        </w:rPr>
        <w:t xml:space="preserve"> الأنفال: </w:t>
      </w:r>
      <w:r w:rsidRPr="00BB4BE5">
        <w:rPr>
          <w:rFonts w:ascii="Traditional Arabic" w:hAnsi="Traditional Arabic" w:cs="Traditional Arabic" w:hint="eastAsia"/>
          <w:b/>
          <w:bCs/>
          <w:sz w:val="26"/>
          <w:szCs w:val="2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hint="eastAsia"/>
          <w:b/>
          <w:bCs/>
          <w:sz w:val="26"/>
          <w:szCs w:val="26"/>
          <w:rtl/>
        </w:rPr>
        <w:t>‏</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FE"/>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4A"/>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D"/>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E6"/>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AF"/>
      </w:r>
      <w:r w:rsidRPr="00BB4BE5">
        <w:rPr>
          <w:rFonts w:ascii="HQPB2" w:hAnsi="HQPB2" w:cs="Traditional Arabic"/>
          <w:b/>
          <w:bCs/>
          <w:sz w:val="26"/>
          <w:szCs w:val="26"/>
        </w:rPr>
        <w:sym w:font="HQPB2" w:char="F05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7"/>
      </w:r>
      <w:r w:rsidRPr="00BB4BE5">
        <w:rPr>
          <w:rFonts w:ascii="HQPB1" w:hAnsi="HQPB1" w:cs="Traditional Arabic"/>
          <w:b/>
          <w:bCs/>
          <w:sz w:val="26"/>
          <w:szCs w:val="26"/>
        </w:rPr>
        <w:sym w:font="HQPB1" w:char="F047"/>
      </w:r>
      <w:r w:rsidRPr="00BB4BE5">
        <w:rPr>
          <w:rFonts w:ascii="HQPB4" w:hAnsi="HQPB4" w:cs="Traditional Arabic"/>
          <w:b/>
          <w:bCs/>
          <w:sz w:val="26"/>
          <w:szCs w:val="26"/>
        </w:rPr>
        <w:sym w:font="HQPB4" w:char="F0F4"/>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59"/>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EE"/>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4" w:hAnsi="HQPB4" w:cs="Traditional Arabic"/>
          <w:b/>
          <w:bCs/>
          <w:sz w:val="26"/>
          <w:szCs w:val="26"/>
        </w:rPr>
        <w:sym w:font="HQPB4" w:char="F069"/>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26"/>
      </w:r>
      <w:r w:rsidRPr="00BB4BE5">
        <w:rPr>
          <w:rFonts w:ascii="HQPB2" w:hAnsi="HQPB2" w:cs="Traditional Arabic"/>
          <w:b/>
          <w:bCs/>
          <w:sz w:val="26"/>
          <w:szCs w:val="26"/>
        </w:rPr>
        <w:sym w:font="HQPB2" w:char="F0E4"/>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D3"/>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AB"/>
      </w:r>
      <w:r w:rsidRPr="00BB4BE5">
        <w:rPr>
          <w:rFonts w:ascii="Traditional Arabic" w:hAnsi="Traditional Arabic" w:cs="Traditional Arabic"/>
          <w:b/>
          <w:bCs/>
          <w:sz w:val="26"/>
          <w:szCs w:val="26"/>
          <w:rtl/>
        </w:rPr>
        <w:t xml:space="preserve"> ..</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hint="eastAsia"/>
          <w:sz w:val="36"/>
          <w:szCs w:val="36"/>
          <w:rtl/>
        </w:rPr>
        <w:t>الآية</w:t>
      </w:r>
      <w:r w:rsidRPr="00BB4BE5">
        <w:rPr>
          <w:rFonts w:ascii="Traditional Arabic" w:hAnsi="Traditional Arabic" w:cs="Traditional Arabic"/>
          <w:sz w:val="36"/>
          <w:szCs w:val="36"/>
          <w:vertAlign w:val="superscript"/>
          <w:rtl/>
        </w:rPr>
        <w:t xml:space="preserve"> (</w:t>
      </w:r>
      <w:r w:rsidRPr="00BB4BE5">
        <w:rPr>
          <w:rStyle w:val="a3"/>
          <w:rFonts w:ascii="Traditional Arabic" w:hAnsi="Traditional Arabic" w:cs="Traditional Arabic"/>
          <w:szCs w:val="36"/>
          <w:rtl/>
        </w:rPr>
        <w:footnoteReference w:id="43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6"/>
          <w:szCs w:val="36"/>
          <w:rtl/>
        </w:rPr>
        <w:t>وآية</w:t>
      </w:r>
      <w:r w:rsidRPr="00BB4BE5">
        <w:rPr>
          <w:rFonts w:ascii="Traditional Arabic" w:hAnsi="Traditional Arabic" w:cs="Traditional Arabic"/>
          <w:sz w:val="36"/>
          <w:szCs w:val="36"/>
          <w:rtl/>
        </w:rPr>
        <w:t xml:space="preserve"> الحشر: </w:t>
      </w:r>
      <w:r w:rsidRPr="00BB4BE5">
        <w:rPr>
          <w:rFonts w:ascii="Traditional Arabic" w:hAnsi="Traditional Arabic" w:cs="Traditional Arabic" w:hint="cs"/>
          <w:sz w:val="36"/>
          <w:szCs w:val="36"/>
          <w:rtl/>
        </w:rPr>
        <w:t>﴿</w:t>
      </w:r>
      <w:r w:rsidRPr="00BB4BE5">
        <w:rPr>
          <w:sz w:val="40"/>
          <w:szCs w:val="40"/>
        </w:rPr>
        <w:sym w:font="HQPB5" w:char="F021"/>
      </w:r>
      <w:r w:rsidRPr="00BB4BE5">
        <w:rPr>
          <w:b/>
          <w:bCs/>
          <w:sz w:val="26"/>
          <w:szCs w:val="26"/>
        </w:rPr>
        <w:sym w:font="HQPB1" w:char="F024"/>
      </w:r>
      <w:r w:rsidRPr="00BB4BE5">
        <w:rPr>
          <w:b/>
          <w:bCs/>
          <w:sz w:val="26"/>
          <w:szCs w:val="26"/>
        </w:rPr>
        <w:sym w:font="HQPB5" w:char="F074"/>
      </w:r>
      <w:r w:rsidRPr="00BB4BE5">
        <w:rPr>
          <w:b/>
          <w:bCs/>
          <w:sz w:val="26"/>
          <w:szCs w:val="26"/>
        </w:rPr>
        <w:sym w:font="HQPB2" w:char="F042"/>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75"/>
      </w:r>
      <w:r w:rsidRPr="00BB4BE5">
        <w:rPr>
          <w:b/>
          <w:bCs/>
          <w:sz w:val="26"/>
          <w:szCs w:val="26"/>
        </w:rPr>
        <w:sym w:font="HQPB2" w:char="F0E4"/>
      </w:r>
      <w:r w:rsidRPr="00BB4BE5">
        <w:rPr>
          <w:b/>
          <w:bCs/>
          <w:sz w:val="26"/>
          <w:szCs w:val="26"/>
        </w:rPr>
        <w:sym w:font="HQPB5" w:char="F021"/>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AA"/>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34"/>
      </w:r>
      <w:r w:rsidRPr="00BB4BE5">
        <w:rPr>
          <w:b/>
          <w:bCs/>
          <w:sz w:val="26"/>
          <w:szCs w:val="26"/>
        </w:rPr>
        <w:sym w:font="HQPB2" w:char="F092"/>
      </w:r>
      <w:r w:rsidRPr="00BB4BE5">
        <w:rPr>
          <w:b/>
          <w:bCs/>
          <w:sz w:val="26"/>
          <w:szCs w:val="26"/>
        </w:rPr>
        <w:sym w:font="HQPB5" w:char="F06E"/>
      </w:r>
      <w:r w:rsidRPr="00BB4BE5">
        <w:rPr>
          <w:b/>
          <w:bCs/>
          <w:sz w:val="26"/>
          <w:szCs w:val="26"/>
        </w:rPr>
        <w:sym w:font="HQPB2" w:char="F03F"/>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2" w:char="F0BE"/>
      </w:r>
      <w:r w:rsidRPr="00BB4BE5">
        <w:rPr>
          <w:b/>
          <w:bCs/>
          <w:sz w:val="26"/>
          <w:szCs w:val="26"/>
        </w:rPr>
        <w:sym w:font="HQPB4" w:char="F0CF"/>
      </w:r>
      <w:r w:rsidRPr="00BB4BE5">
        <w:rPr>
          <w:b/>
          <w:bCs/>
          <w:sz w:val="26"/>
          <w:szCs w:val="26"/>
        </w:rPr>
        <w:sym w:font="HQPB3" w:char="F026"/>
      </w:r>
      <w:r w:rsidRPr="00BB4BE5">
        <w:rPr>
          <w:b/>
          <w:bCs/>
          <w:sz w:val="26"/>
          <w:szCs w:val="26"/>
        </w:rPr>
        <w:sym w:font="HQPB4" w:char="F0CE"/>
      </w:r>
      <w:r w:rsidRPr="00BB4BE5">
        <w:rPr>
          <w:b/>
          <w:bCs/>
          <w:sz w:val="26"/>
          <w:szCs w:val="26"/>
        </w:rPr>
        <w:sym w:font="HQPB3" w:char="F021"/>
      </w:r>
      <w:r w:rsidRPr="00BB4BE5">
        <w:rPr>
          <w:b/>
          <w:bCs/>
          <w:sz w:val="26"/>
          <w:szCs w:val="26"/>
        </w:rPr>
        <w:sym w:font="HQPB2" w:char="F071"/>
      </w:r>
      <w:r w:rsidRPr="00BB4BE5">
        <w:rPr>
          <w:b/>
          <w:bCs/>
          <w:sz w:val="26"/>
          <w:szCs w:val="26"/>
        </w:rPr>
        <w:sym w:font="HQPB4" w:char="F0DF"/>
      </w:r>
      <w:r w:rsidRPr="00BB4BE5">
        <w:rPr>
          <w:b/>
          <w:bCs/>
          <w:sz w:val="26"/>
          <w:szCs w:val="26"/>
        </w:rPr>
        <w:sym w:font="HQPB1" w:char="F099"/>
      </w:r>
      <w:r w:rsidRPr="00BB4BE5">
        <w:rPr>
          <w:b/>
          <w:bCs/>
          <w:sz w:val="26"/>
          <w:szCs w:val="26"/>
        </w:rPr>
        <w:sym w:font="HQPB5" w:char="F075"/>
      </w:r>
      <w:r w:rsidRPr="00BB4BE5">
        <w:rPr>
          <w:b/>
          <w:bCs/>
          <w:sz w:val="26"/>
          <w:szCs w:val="26"/>
        </w:rPr>
        <w:sym w:font="HQPB1" w:char="F091"/>
      </w:r>
      <w:r w:rsidRPr="00BB4BE5">
        <w:rPr>
          <w:b/>
          <w:bCs/>
          <w:sz w:val="26"/>
          <w:szCs w:val="26"/>
          <w:rtl/>
        </w:rPr>
        <w:t xml:space="preserve"> ...</w:t>
      </w:r>
      <w:r w:rsidRPr="00BB4BE5">
        <w:rPr>
          <w:rFonts w:ascii="Traditional Arabic" w:hAnsi="Traditional Arabic" w:cs="Traditional Arabic"/>
          <w:b/>
          <w:bCs/>
          <w:sz w:val="26"/>
          <w:szCs w:val="26"/>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hint="eastAsia"/>
          <w:sz w:val="36"/>
          <w:szCs w:val="36"/>
          <w:rtl/>
        </w:rPr>
        <w:t>الآية</w:t>
      </w:r>
      <w:r w:rsidRPr="00BB4BE5">
        <w:rPr>
          <w:rFonts w:ascii="Traditional Arabic" w:hAnsi="Traditional Arabic" w:cs="Traditional Arabic"/>
          <w:sz w:val="36"/>
          <w:szCs w:val="36"/>
          <w:vertAlign w:val="superscript"/>
          <w:rtl/>
        </w:rPr>
        <w:t xml:space="preserve"> (</w:t>
      </w:r>
      <w:r w:rsidRPr="00BB4BE5">
        <w:rPr>
          <w:rStyle w:val="a3"/>
          <w:rFonts w:ascii="Traditional Arabic" w:hAnsi="Traditional Arabic" w:cs="Traditional Arabic"/>
          <w:szCs w:val="36"/>
          <w:rtl/>
        </w:rPr>
        <w:footnoteReference w:id="44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6"/>
          <w:szCs w:val="36"/>
          <w:rtl/>
        </w:rPr>
        <w:t xml:space="preserve"> أنهما واردتان في نفس المعنى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لكن آية الحشر مخص</w:t>
      </w:r>
      <w:r w:rsidRPr="00BB4BE5">
        <w:rPr>
          <w:rFonts w:ascii="Traditional Arabic" w:hAnsi="Traditional Arabic" w:cs="Traditional Arabic" w:hint="eastAsia"/>
          <w:sz w:val="36"/>
          <w:szCs w:val="36"/>
          <w:rtl/>
        </w:rPr>
        <w:t>ِّصة</w:t>
      </w:r>
      <w:r w:rsidRPr="00BB4BE5">
        <w:rPr>
          <w:rFonts w:ascii="Traditional Arabic" w:hAnsi="Traditional Arabic" w:cs="Traditional Arabic"/>
          <w:sz w:val="36"/>
          <w:szCs w:val="36"/>
          <w:rtl/>
        </w:rPr>
        <w:t xml:space="preserve"> لآية الأنفال، </w:t>
      </w:r>
      <w:r w:rsidRPr="00BB4BE5">
        <w:rPr>
          <w:rFonts w:ascii="Traditional Arabic" w:hAnsi="Traditional Arabic" w:cs="Traditional Arabic" w:hint="eastAsia"/>
          <w:sz w:val="36"/>
          <w:szCs w:val="36"/>
          <w:rtl/>
        </w:rPr>
        <w:t>وعليه</w:t>
      </w:r>
      <w:r w:rsidRPr="00BB4BE5">
        <w:rPr>
          <w:rFonts w:ascii="Traditional Arabic" w:hAnsi="Traditional Arabic" w:cs="Traditional Arabic"/>
          <w:sz w:val="36"/>
          <w:szCs w:val="36"/>
          <w:rtl/>
        </w:rPr>
        <w:t xml:space="preserve"> تستثنى الأرض من التخميس</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4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135"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نوقش</w:t>
      </w:r>
      <w:r w:rsidRPr="00BB4BE5">
        <w:rPr>
          <w:rFonts w:ascii="Traditional Arabic" w:hAnsi="Traditional Arabic" w:cs="Traditional Arabic"/>
          <w:sz w:val="36"/>
          <w:szCs w:val="36"/>
          <w:rtl/>
        </w:rPr>
        <w:t xml:space="preserve">: بأن الظاهر من آية الحشر </w:t>
      </w:r>
      <w:r w:rsidRPr="00BB4BE5">
        <w:rPr>
          <w:rFonts w:ascii="Traditional Arabic" w:hAnsi="Traditional Arabic" w:cs="Traditional Arabic" w:hint="eastAsia"/>
          <w:sz w:val="36"/>
          <w:szCs w:val="36"/>
          <w:rtl/>
        </w:rPr>
        <w:t>تضمُّنها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القول</w:t>
      </w:r>
      <w:r w:rsidRPr="00BB4BE5">
        <w:rPr>
          <w:rFonts w:ascii="Traditional Arabic" w:hAnsi="Traditional Arabic" w:cs="Traditional Arabic"/>
          <w:sz w:val="36"/>
          <w:szCs w:val="36"/>
          <w:rtl/>
        </w:rPr>
        <w:t xml:space="preserve"> في نوع من الأموال </w:t>
      </w:r>
      <w:r w:rsidRPr="00BB4BE5">
        <w:rPr>
          <w:rFonts w:ascii="Traditional Arabic" w:hAnsi="Traditional Arabic" w:cs="Traditional Arabic" w:hint="eastAsia"/>
          <w:sz w:val="36"/>
          <w:szCs w:val="36"/>
          <w:rtl/>
        </w:rPr>
        <w:t>مخالف</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لما</w:t>
      </w:r>
      <w:r w:rsidRPr="00BB4BE5">
        <w:rPr>
          <w:rFonts w:ascii="Traditional Arabic" w:hAnsi="Traditional Arabic" w:cs="Traditional Arabic"/>
          <w:sz w:val="36"/>
          <w:szCs w:val="36"/>
          <w:rtl/>
        </w:rPr>
        <w:t xml:space="preserve"> تَضَمَّنَتْهُ </w:t>
      </w:r>
      <w:r w:rsidRPr="00BB4BE5">
        <w:rPr>
          <w:rFonts w:ascii="Traditional Arabic" w:hAnsi="Traditional Arabic" w:cs="Traditional Arabic" w:hint="eastAsia"/>
          <w:sz w:val="36"/>
          <w:szCs w:val="36"/>
          <w:rtl/>
        </w:rPr>
        <w:t>آية</w:t>
      </w:r>
      <w:r w:rsidRPr="00BB4BE5">
        <w:rPr>
          <w:rFonts w:ascii="Traditional Arabic" w:hAnsi="Traditional Arabic" w:cs="Traditional Arabic"/>
          <w:sz w:val="36"/>
          <w:szCs w:val="36"/>
          <w:rtl/>
        </w:rPr>
        <w:t xml:space="preserve"> الأنفال</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4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527CAE">
      <w:pPr>
        <w:numPr>
          <w:ilvl w:val="0"/>
          <w:numId w:val="49"/>
        </w:num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رواه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نافع</w:t>
      </w:r>
      <w:r w:rsidRPr="00BB4BE5">
        <w:rPr>
          <w:rFonts w:ascii="Traditional Arabic" w:hAnsi="Traditional Arabic" w:cs="Traditional Arabic"/>
          <w:sz w:val="36"/>
          <w:szCs w:val="36"/>
          <w:rtl/>
        </w:rPr>
        <w:t xml:space="preserve"> مولى ابن عمر</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قال: "</w:t>
      </w:r>
      <w:r w:rsidRPr="0054207F">
        <w:rPr>
          <w:rFonts w:ascii="Traditional Arabic" w:hAnsi="Traditional Arabic" w:cs="Traditional Arabic" w:hint="eastAsia"/>
          <w:b/>
          <w:bCs/>
          <w:sz w:val="34"/>
          <w:szCs w:val="34"/>
          <w:rtl/>
        </w:rPr>
        <w:t>أصاب</w:t>
      </w:r>
      <w:r w:rsidRPr="0054207F">
        <w:rPr>
          <w:rFonts w:ascii="Traditional Arabic" w:hAnsi="Traditional Arabic" w:cs="Traditional Arabic"/>
          <w:b/>
          <w:bCs/>
          <w:sz w:val="34"/>
          <w:szCs w:val="34"/>
          <w:rtl/>
        </w:rPr>
        <w:t xml:space="preserve"> الناس فتح</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بالشام فيهم بلال</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قال: وأظنه ذكر معاذ بن جبل</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فكتبوا إلى عمر بن الخطاب </w:t>
      </w:r>
      <w:r w:rsidRPr="0054207F">
        <w:rPr>
          <w:rFonts w:ascii="AGA Arabesque" w:hAnsi="AGA Arabesque" w:cs="Traditional Arabic"/>
          <w:b/>
          <w:bCs/>
          <w:sz w:val="34"/>
          <w:szCs w:val="34"/>
        </w:rPr>
        <w:sym w:font="AGA Arabesque" w:char="F074"/>
      </w:r>
      <w:r w:rsidRPr="0054207F">
        <w:rPr>
          <w:rFonts w:ascii="Traditional Arabic" w:hAnsi="Traditional Arabic" w:cs="Traditional Arabic"/>
          <w:b/>
          <w:bCs/>
          <w:sz w:val="34"/>
          <w:szCs w:val="34"/>
          <w:rtl/>
        </w:rPr>
        <w:t xml:space="preserve"> </w:t>
      </w:r>
      <w:r w:rsidRPr="0054207F">
        <w:rPr>
          <w:rFonts w:ascii="Traditional Arabic" w:hAnsi="Traditional Arabic" w:cs="Traditional Arabic" w:hint="eastAsia"/>
          <w:b/>
          <w:bCs/>
          <w:sz w:val="34"/>
          <w:szCs w:val="34"/>
          <w:rtl/>
        </w:rPr>
        <w:t>في</w:t>
      </w:r>
      <w:r w:rsidRPr="0054207F">
        <w:rPr>
          <w:rFonts w:ascii="Traditional Arabic" w:hAnsi="Traditional Arabic" w:cs="Traditional Arabic"/>
          <w:b/>
          <w:bCs/>
          <w:sz w:val="34"/>
          <w:szCs w:val="34"/>
          <w:rtl/>
        </w:rPr>
        <w:t xml:space="preserve"> قسمته كما صنع رسول الله </w:t>
      </w:r>
      <w:r w:rsidRPr="0054207F">
        <w:rPr>
          <w:rFonts w:ascii="AGA Arabesque" w:hAnsi="AGA Arabesque" w:cs="Traditional Arabic"/>
          <w:b/>
          <w:bCs/>
          <w:sz w:val="34"/>
          <w:szCs w:val="34"/>
        </w:rPr>
        <w:sym w:font="AGA Arabesque" w:char="F072"/>
      </w:r>
      <w:r w:rsidRPr="0054207F">
        <w:rPr>
          <w:rFonts w:ascii="Traditional Arabic" w:hAnsi="Traditional Arabic" w:cs="Traditional Arabic"/>
          <w:b/>
          <w:bCs/>
          <w:sz w:val="34"/>
          <w:szCs w:val="34"/>
          <w:rtl/>
        </w:rPr>
        <w:t xml:space="preserve"> </w:t>
      </w:r>
      <w:r w:rsidRPr="0054207F">
        <w:rPr>
          <w:rFonts w:ascii="Traditional Arabic" w:hAnsi="Traditional Arabic" w:cs="Traditional Arabic" w:hint="eastAsia"/>
          <w:b/>
          <w:bCs/>
          <w:sz w:val="34"/>
          <w:szCs w:val="34"/>
          <w:rtl/>
        </w:rPr>
        <w:t>بخيبر</w:t>
      </w:r>
      <w:r w:rsidRPr="0054207F">
        <w:rPr>
          <w:rFonts w:ascii="Traditional Arabic" w:hAnsi="Traditional Arabic" w:cs="Traditional Arabic"/>
          <w:b/>
          <w:bCs/>
          <w:sz w:val="34"/>
          <w:szCs w:val="34"/>
          <w:rtl/>
        </w:rPr>
        <w:t xml:space="preserve"> فأبى وأبوا</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w:t>
      </w:r>
      <w:r w:rsidRPr="0054207F">
        <w:rPr>
          <w:rFonts w:ascii="Traditional Arabic" w:hAnsi="Traditional Arabic" w:cs="Traditional Arabic" w:hint="eastAsia"/>
          <w:b/>
          <w:bCs/>
          <w:sz w:val="34"/>
          <w:szCs w:val="34"/>
          <w:rtl/>
        </w:rPr>
        <w:t>فدعا</w:t>
      </w:r>
      <w:r w:rsidRPr="0054207F">
        <w:rPr>
          <w:rFonts w:ascii="Traditional Arabic" w:hAnsi="Traditional Arabic" w:cs="Traditional Arabic"/>
          <w:b/>
          <w:bCs/>
          <w:sz w:val="34"/>
          <w:szCs w:val="34"/>
          <w:rtl/>
        </w:rPr>
        <w:t xml:space="preserve"> عليهم فق</w:t>
      </w:r>
      <w:r w:rsidRPr="0054207F">
        <w:rPr>
          <w:rFonts w:ascii="Traditional Arabic" w:hAnsi="Traditional Arabic" w:cs="Traditional Arabic" w:hint="eastAsia"/>
          <w:b/>
          <w:bCs/>
          <w:sz w:val="34"/>
          <w:szCs w:val="34"/>
          <w:rtl/>
        </w:rPr>
        <w:t>ال</w:t>
      </w:r>
      <w:r w:rsidRPr="0054207F">
        <w:rPr>
          <w:rFonts w:ascii="Traditional Arabic" w:hAnsi="Traditional Arabic" w:cs="Traditional Arabic"/>
          <w:b/>
          <w:bCs/>
          <w:sz w:val="34"/>
          <w:szCs w:val="34"/>
          <w:rtl/>
        </w:rPr>
        <w:t xml:space="preserve"> اللهم اكفني بلال</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وأصحاب بلال</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4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135"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p>
    <w:p w:rsidR="00DB12E1" w:rsidRPr="00BB4BE5" w:rsidRDefault="00DB12E1" w:rsidP="00941A0A">
      <w:pPr>
        <w:spacing w:after="0" w:line="240" w:lineRule="auto"/>
        <w:ind w:left="135"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ولم</w:t>
      </w:r>
      <w:r w:rsidRPr="00BB4BE5">
        <w:rPr>
          <w:rFonts w:ascii="Traditional Arabic" w:hAnsi="Traditional Arabic" w:cs="Traditional Arabic"/>
          <w:sz w:val="36"/>
          <w:szCs w:val="36"/>
          <w:rtl/>
        </w:rPr>
        <w:t xml:space="preserve"> ينكر على عمر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أحد من الصحابة وتلاه عثمان </w:t>
      </w:r>
      <w:r w:rsidRPr="00BB4BE5">
        <w:rPr>
          <w:rFonts w:ascii="AGA Arabesque" w:hAnsi="AGA Arabesque" w:cs="Traditional Arabic"/>
          <w:sz w:val="36"/>
          <w:szCs w:val="36"/>
        </w:rPr>
        <w:sym w:font="AGA Arabesque" w:char="F074"/>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وعلي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على مثل ذلك</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4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before="240" w:after="0" w:line="240" w:lineRule="auto"/>
        <w:ind w:left="135"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نوقش</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استدلوا </w:t>
      </w:r>
      <w:r w:rsidRPr="00BB4BE5">
        <w:rPr>
          <w:rFonts w:ascii="Traditional Arabic" w:hAnsi="Traditional Arabic" w:cs="Traditional Arabic" w:hint="eastAsia"/>
          <w:sz w:val="36"/>
          <w:szCs w:val="36"/>
          <w:rtl/>
        </w:rPr>
        <w:t>به</w:t>
      </w:r>
      <w:r w:rsidRPr="00BB4BE5">
        <w:rPr>
          <w:rFonts w:ascii="Traditional Arabic" w:hAnsi="Traditional Arabic" w:cs="Traditional Arabic"/>
          <w:sz w:val="36"/>
          <w:szCs w:val="36"/>
          <w:rtl/>
        </w:rPr>
        <w:t xml:space="preserve"> لا </w:t>
      </w:r>
      <w:r w:rsidRPr="00BB4BE5">
        <w:rPr>
          <w:rFonts w:ascii="Traditional Arabic" w:hAnsi="Traditional Arabic" w:cs="Traditional Arabic" w:hint="eastAsia"/>
          <w:sz w:val="36"/>
          <w:szCs w:val="36"/>
          <w:rtl/>
        </w:rPr>
        <w:t>يدل</w:t>
      </w:r>
      <w:r w:rsidRPr="00BB4BE5">
        <w:rPr>
          <w:rFonts w:ascii="Traditional Arabic" w:hAnsi="Traditional Arabic" w:cs="Traditional Arabic"/>
          <w:sz w:val="36"/>
          <w:szCs w:val="36"/>
          <w:rtl/>
        </w:rPr>
        <w:t xml:space="preserve"> على تعي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الوقف</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وإنما</w:t>
      </w:r>
      <w:r w:rsidRPr="00BB4BE5">
        <w:rPr>
          <w:rFonts w:ascii="Traditional Arabic" w:hAnsi="Traditional Arabic" w:cs="Traditional Arabic"/>
          <w:sz w:val="36"/>
          <w:szCs w:val="36"/>
          <w:rtl/>
        </w:rPr>
        <w:t xml:space="preserve"> كان فعله للمصلحة التي رآها، وليس فيه ما </w:t>
      </w:r>
      <w:r w:rsidRPr="00BB4BE5">
        <w:rPr>
          <w:rFonts w:ascii="Traditional Arabic" w:hAnsi="Traditional Arabic" w:cs="Traditional Arabic" w:hint="eastAsia"/>
          <w:sz w:val="36"/>
          <w:szCs w:val="36"/>
          <w:rtl/>
        </w:rPr>
        <w:t>يدلّ</w:t>
      </w:r>
      <w:r w:rsidRPr="00BB4BE5">
        <w:rPr>
          <w:rFonts w:ascii="Traditional Arabic" w:hAnsi="Traditional Arabic" w:cs="Traditional Arabic"/>
          <w:sz w:val="36"/>
          <w:szCs w:val="36"/>
          <w:rtl/>
        </w:rPr>
        <w:t xml:space="preserve"> على أن الحكم خاص به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w:t>
      </w:r>
      <w:r w:rsidRPr="00BB4BE5">
        <w:rPr>
          <w:rFonts w:ascii="Traditional Arabic" w:hAnsi="Traditional Arabic" w:cs="Traditional Arabic" w:hint="eastAsia"/>
          <w:sz w:val="36"/>
          <w:szCs w:val="36"/>
          <w:rtl/>
        </w:rPr>
        <w:t>أَنَّه</w:t>
      </w:r>
      <w:r w:rsidRPr="00BB4BE5">
        <w:rPr>
          <w:rFonts w:ascii="Traditional Arabic" w:hAnsi="Traditional Arabic" w:cs="Traditional Arabic"/>
          <w:sz w:val="36"/>
          <w:szCs w:val="36"/>
          <w:rtl/>
        </w:rPr>
        <w:t xml:space="preserve"> يُحْتَمَل أَن يَكون الإِمَام مخَيَّرًا، فَاختَارَ إِبْقَاءَهَا للمسلمين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4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5A1DA3">
      <w:pPr>
        <w:spacing w:before="240"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 </w:t>
      </w:r>
    </w:p>
    <w:p w:rsidR="00DB12E1" w:rsidRPr="00BB4BE5" w:rsidRDefault="00DB12E1" w:rsidP="00014762">
      <w:pPr>
        <w:spacing w:after="0" w:line="240" w:lineRule="auto"/>
        <w:ind w:left="-7"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ما يظن من التعارض بين آيتي سورة الأنفال والحشر، فآية الأنفال تقتضي بظاهرها أن كلّ ما غنم يخمّس، وآية الحشر جاءت عطفًا على ذكر الذين أوجب لهم الفيء، فيفهم منها أن جميع الناس الح</w:t>
      </w:r>
      <w:r w:rsidRPr="00BB4BE5">
        <w:rPr>
          <w:rFonts w:ascii="Traditional Arabic" w:hAnsi="Traditional Arabic" w:cs="Traditional Arabic" w:hint="eastAsia"/>
          <w:sz w:val="36"/>
          <w:szCs w:val="36"/>
          <w:rtl/>
        </w:rPr>
        <w:t>اضرين</w:t>
      </w:r>
      <w:r w:rsidRPr="00BB4BE5">
        <w:rPr>
          <w:rFonts w:ascii="Traditional Arabic" w:hAnsi="Traditional Arabic" w:cs="Traditional Arabic"/>
          <w:sz w:val="36"/>
          <w:szCs w:val="36"/>
          <w:rtl/>
        </w:rPr>
        <w:t xml:space="preserve"> والآتين شركاء في الفيء، وعليه فمن رأى أن الآيتين متواردتان على معنى واحد، وأن آية الحشر تخصص آية الأنفال استثنى من ذلك الأرض، ومن رأى أنهما ليستا متواردتين على معنى واحد، قال: تخمّس الأرض ولا بدّ</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4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p>
    <w:p w:rsidR="00DB12E1" w:rsidRPr="00BB4BE5" w:rsidRDefault="00DB12E1" w:rsidP="00E40B4C">
      <w:pPr>
        <w:numPr>
          <w:ilvl w:val="0"/>
          <w:numId w:val="50"/>
        </w:numPr>
        <w:spacing w:before="240" w:after="0" w:line="240" w:lineRule="auto"/>
        <w:ind w:left="276" w:right="-851"/>
        <w:jc w:val="both"/>
        <w:rPr>
          <w:rFonts w:cs="Traditional Arabic"/>
          <w:b/>
          <w:bCs/>
          <w:sz w:val="36"/>
          <w:szCs w:val="36"/>
          <w:u w:val="single"/>
          <w:rtl/>
        </w:rPr>
      </w:pPr>
      <w:r w:rsidRPr="00BB4BE5">
        <w:rPr>
          <w:rFonts w:cs="Traditional Arabic" w:hint="eastAsia"/>
          <w:b/>
          <w:bCs/>
          <w:sz w:val="36"/>
          <w:szCs w:val="36"/>
          <w:u w:val="single"/>
          <w:rtl/>
        </w:rPr>
        <w:t>اختيار</w:t>
      </w:r>
      <w:r w:rsidRPr="00BB4BE5">
        <w:rPr>
          <w:rFonts w:cs="Traditional Arabic"/>
          <w:b/>
          <w:bCs/>
          <w:sz w:val="36"/>
          <w:szCs w:val="36"/>
          <w:u w:val="single"/>
          <w:rtl/>
        </w:rPr>
        <w:t xml:space="preserve"> </w:t>
      </w:r>
      <w:r w:rsidRPr="00BB4BE5">
        <w:rPr>
          <w:rFonts w:cs="Traditional Arabic" w:hint="eastAsia"/>
          <w:b/>
          <w:bCs/>
          <w:sz w:val="36"/>
          <w:szCs w:val="36"/>
          <w:u w:val="single"/>
          <w:rtl/>
        </w:rPr>
        <w:t>الشيخ</w:t>
      </w:r>
      <w:r w:rsidRPr="00BB4BE5">
        <w:rPr>
          <w:rFonts w:cs="Traditional Arabic"/>
          <w:b/>
          <w:bCs/>
          <w:sz w:val="36"/>
          <w:szCs w:val="36"/>
          <w:u w:val="single"/>
          <w:rtl/>
        </w:rPr>
        <w:t xml:space="preserve"> </w:t>
      </w:r>
      <w:r w:rsidRPr="00BB4BE5">
        <w:rPr>
          <w:rFonts w:cs="Traditional Arabic" w:hint="eastAsia"/>
          <w:b/>
          <w:bCs/>
          <w:sz w:val="36"/>
          <w:szCs w:val="36"/>
          <w:u w:val="single"/>
          <w:rtl/>
        </w:rPr>
        <w:t>ابن</w:t>
      </w:r>
      <w:r w:rsidRPr="00BB4BE5">
        <w:rPr>
          <w:rFonts w:cs="Traditional Arabic"/>
          <w:b/>
          <w:bCs/>
          <w:sz w:val="36"/>
          <w:szCs w:val="36"/>
          <w:u w:val="single"/>
          <w:rtl/>
        </w:rPr>
        <w:t xml:space="preserve"> </w:t>
      </w:r>
      <w:r w:rsidRPr="00BB4BE5">
        <w:rPr>
          <w:rFonts w:cs="Traditional Arabic" w:hint="eastAsia"/>
          <w:b/>
          <w:bCs/>
          <w:sz w:val="36"/>
          <w:szCs w:val="36"/>
          <w:u w:val="single"/>
          <w:rtl/>
        </w:rPr>
        <w:t>عثيمين</w:t>
      </w:r>
      <w:r w:rsidRPr="00BB4BE5">
        <w:rPr>
          <w:rFonts w:cs="Traditional Arabic"/>
          <w:b/>
          <w:bCs/>
          <w:sz w:val="36"/>
          <w:szCs w:val="36"/>
          <w:u w:val="single"/>
          <w:rtl/>
        </w:rPr>
        <w:t xml:space="preserve"> </w:t>
      </w:r>
      <w:r w:rsidRPr="00BB4BE5">
        <w:rPr>
          <w:rFonts w:cs="Traditional Arabic" w:hint="eastAsia"/>
          <w:b/>
          <w:bCs/>
          <w:sz w:val="36"/>
          <w:szCs w:val="36"/>
          <w:u w:val="single"/>
          <w:rtl/>
        </w:rPr>
        <w:t>رحمه</w:t>
      </w:r>
      <w:r w:rsidRPr="00BB4BE5">
        <w:rPr>
          <w:rFonts w:cs="Traditional Arabic"/>
          <w:b/>
          <w:bCs/>
          <w:sz w:val="36"/>
          <w:szCs w:val="36"/>
          <w:u w:val="single"/>
          <w:rtl/>
        </w:rPr>
        <w:t xml:space="preserve"> </w:t>
      </w:r>
      <w:r w:rsidRPr="00BB4BE5">
        <w:rPr>
          <w:rFonts w:cs="Traditional Arabic" w:hint="eastAsia"/>
          <w:b/>
          <w:bCs/>
          <w:sz w:val="36"/>
          <w:szCs w:val="36"/>
          <w:u w:val="single"/>
          <w:rtl/>
        </w:rPr>
        <w:t>الله</w:t>
      </w:r>
      <w:r w:rsidRPr="00BB4BE5">
        <w:rPr>
          <w:rFonts w:cs="Traditional Arabic"/>
          <w:b/>
          <w:bCs/>
          <w:sz w:val="36"/>
          <w:szCs w:val="36"/>
          <w:u w:val="single"/>
          <w:rtl/>
        </w:rPr>
        <w:t>:</w:t>
      </w:r>
    </w:p>
    <w:p w:rsidR="00DB12E1" w:rsidRPr="00BB4BE5" w:rsidRDefault="00DB12E1" w:rsidP="00941A0A">
      <w:pPr>
        <w:spacing w:after="0" w:line="240" w:lineRule="auto"/>
        <w:ind w:left="-7" w:right="-851"/>
        <w:jc w:val="both"/>
        <w:rPr>
          <w:rFonts w:ascii="Traditional Arabic" w:hAnsi="Traditional Arabic" w:cs="Traditional Arabic"/>
          <w:sz w:val="36"/>
          <w:szCs w:val="36"/>
          <w:rtl/>
        </w:rPr>
      </w:pPr>
      <w:r w:rsidRPr="00BB4BE5">
        <w:rPr>
          <w:rFonts w:cs="Traditional Arabic"/>
          <w:rtl/>
        </w:rPr>
        <w:t xml:space="preserve">     </w:t>
      </w:r>
      <w:r w:rsidRPr="00BB4BE5">
        <w:rPr>
          <w:rFonts w:ascii="Traditional Arabic" w:hAnsi="Traditional Arabic" w:cs="Traditional Arabic" w:hint="eastAsia"/>
          <w:sz w:val="36"/>
          <w:szCs w:val="36"/>
          <w:rtl/>
        </w:rPr>
        <w:t>يرى</w:t>
      </w:r>
      <w:r w:rsidRPr="00BB4BE5">
        <w:rPr>
          <w:rFonts w:ascii="Traditional Arabic" w:hAnsi="Traditional Arabic" w:cs="Traditional Arabic"/>
          <w:sz w:val="36"/>
          <w:szCs w:val="36"/>
          <w:rtl/>
        </w:rPr>
        <w:t xml:space="preserve"> الشيخ -رحمه الله- أن الإمام مخيَّر فيما فُتح عنوة بين أمرين، بما يراه من مصلحة للمسلمين.</w:t>
      </w:r>
    </w:p>
    <w:p w:rsidR="00DB12E1" w:rsidRPr="00BB4BE5" w:rsidRDefault="00DB12E1" w:rsidP="00941A0A">
      <w:pPr>
        <w:spacing w:after="0" w:line="240" w:lineRule="auto"/>
        <w:ind w:right="-851" w:hanging="7"/>
        <w:jc w:val="both"/>
        <w:rPr>
          <w:rFonts w:ascii="Times New Roman" w:hAnsi="Times New Roman" w:cs="Times New Roman"/>
          <w:sz w:val="36"/>
          <w:szCs w:val="36"/>
        </w:rPr>
      </w:pPr>
      <w:r w:rsidRPr="00BB4BE5">
        <w:rPr>
          <w:rFonts w:cs="Traditional Arabic"/>
          <w:b/>
          <w:bCs/>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sz w:val="36"/>
          <w:szCs w:val="36"/>
          <w:rtl/>
        </w:rPr>
        <w:t>: "</w:t>
      </w:r>
      <w:r w:rsidRPr="00BB4BE5">
        <w:rPr>
          <w:rFonts w:cs="Traditional Arabic" w:hint="eastAsia"/>
          <w:sz w:val="36"/>
          <w:szCs w:val="36"/>
          <w:rtl/>
        </w:rPr>
        <w:t>ويسمى</w:t>
      </w:r>
      <w:r w:rsidRPr="00BB4BE5">
        <w:rPr>
          <w:rFonts w:cs="Traditional Arabic"/>
          <w:sz w:val="36"/>
          <w:szCs w:val="36"/>
          <w:rtl/>
        </w:rPr>
        <w:t xml:space="preserve"> </w:t>
      </w:r>
      <w:r w:rsidRPr="00BB4BE5">
        <w:rPr>
          <w:rFonts w:cs="Traditional Arabic" w:hint="eastAsia"/>
          <w:sz w:val="36"/>
          <w:szCs w:val="36"/>
          <w:rtl/>
        </w:rPr>
        <w:t>الفتح</w:t>
      </w:r>
      <w:r w:rsidRPr="00BB4BE5">
        <w:rPr>
          <w:rFonts w:cs="Traditional Arabic"/>
          <w:sz w:val="36"/>
          <w:szCs w:val="36"/>
          <w:rtl/>
        </w:rPr>
        <w:t xml:space="preserve"> </w:t>
      </w:r>
      <w:r w:rsidRPr="00BB4BE5">
        <w:rPr>
          <w:rFonts w:cs="Traditional Arabic" w:hint="eastAsia"/>
          <w:sz w:val="36"/>
          <w:szCs w:val="36"/>
          <w:rtl/>
        </w:rPr>
        <w:t>بالسيف</w:t>
      </w:r>
      <w:r w:rsidRPr="00BB4BE5">
        <w:rPr>
          <w:rFonts w:cs="Traditional Arabic"/>
          <w:sz w:val="36"/>
          <w:szCs w:val="36"/>
          <w:rtl/>
        </w:rPr>
        <w:t xml:space="preserve"> </w:t>
      </w:r>
      <w:r w:rsidRPr="00BB4BE5">
        <w:rPr>
          <w:rFonts w:cs="Traditional Arabic" w:hint="eastAsia"/>
          <w:sz w:val="36"/>
          <w:szCs w:val="36"/>
          <w:rtl/>
        </w:rPr>
        <w:t>عَنوة؛</w:t>
      </w:r>
      <w:r w:rsidRPr="00BB4BE5">
        <w:rPr>
          <w:rFonts w:cs="Traditional Arabic"/>
          <w:sz w:val="36"/>
          <w:szCs w:val="36"/>
          <w:rtl/>
        </w:rPr>
        <w:t xml:space="preserve"> </w:t>
      </w:r>
      <w:r w:rsidRPr="00BB4BE5">
        <w:rPr>
          <w:rFonts w:cs="Traditional Arabic" w:hint="eastAsia"/>
          <w:sz w:val="36"/>
          <w:szCs w:val="36"/>
          <w:rtl/>
        </w:rPr>
        <w:t>لأنهم</w:t>
      </w:r>
      <w:r w:rsidRPr="00BB4BE5">
        <w:rPr>
          <w:rFonts w:cs="Traditional Arabic"/>
          <w:sz w:val="36"/>
          <w:szCs w:val="36"/>
          <w:rtl/>
        </w:rPr>
        <w:t xml:space="preserve"> </w:t>
      </w:r>
      <w:r w:rsidRPr="00BB4BE5">
        <w:rPr>
          <w:rFonts w:cs="Traditional Arabic" w:hint="eastAsia"/>
          <w:sz w:val="36"/>
          <w:szCs w:val="36"/>
          <w:rtl/>
        </w:rPr>
        <w:t>أخذوها</w:t>
      </w:r>
      <w:r w:rsidRPr="00BB4BE5">
        <w:rPr>
          <w:rFonts w:cs="Traditional Arabic"/>
          <w:sz w:val="36"/>
          <w:szCs w:val="36"/>
          <w:rtl/>
        </w:rPr>
        <w:t xml:space="preserve"> </w:t>
      </w:r>
      <w:r w:rsidRPr="00BB4BE5">
        <w:rPr>
          <w:rFonts w:cs="Traditional Arabic" w:hint="eastAsia"/>
          <w:sz w:val="36"/>
          <w:szCs w:val="36"/>
          <w:rtl/>
        </w:rPr>
        <w:t>قهرًا</w:t>
      </w:r>
      <w:r w:rsidRPr="00BB4BE5">
        <w:rPr>
          <w:rFonts w:cs="Traditional Arabic"/>
          <w:sz w:val="36"/>
          <w:szCs w:val="36"/>
          <w:rtl/>
        </w:rPr>
        <w:t>.</w:t>
      </w:r>
    </w:p>
    <w:p w:rsidR="00DB12E1" w:rsidRPr="00BB4BE5" w:rsidRDefault="00DB12E1" w:rsidP="00941A0A">
      <w:pPr>
        <w:spacing w:after="0" w:line="240" w:lineRule="auto"/>
        <w:ind w:right="-851" w:hanging="7"/>
        <w:jc w:val="both"/>
        <w:rPr>
          <w:rFonts w:cs="Times New Roman"/>
          <w:sz w:val="36"/>
          <w:szCs w:val="36"/>
          <w:rtl/>
        </w:rPr>
      </w:pPr>
      <w:r w:rsidRPr="00BB4BE5">
        <w:rPr>
          <w:rFonts w:cs="Traditional Arabic"/>
          <w:sz w:val="36"/>
          <w:szCs w:val="36"/>
          <w:rtl/>
        </w:rPr>
        <w:t xml:space="preserve">   </w:t>
      </w:r>
      <w:r w:rsidRPr="00BB4BE5">
        <w:rPr>
          <w:rFonts w:cs="Traditional Arabic" w:hint="eastAsia"/>
          <w:sz w:val="36"/>
          <w:szCs w:val="36"/>
          <w:rtl/>
        </w:rPr>
        <w:t>مثال</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قاتل</w:t>
      </w:r>
      <w:r w:rsidRPr="00BB4BE5">
        <w:rPr>
          <w:rFonts w:cs="Traditional Arabic"/>
          <w:sz w:val="36"/>
          <w:szCs w:val="36"/>
          <w:rtl/>
        </w:rPr>
        <w:t xml:space="preserve"> </w:t>
      </w:r>
      <w:r w:rsidRPr="00BB4BE5">
        <w:rPr>
          <w:rFonts w:cs="Traditional Arabic" w:hint="eastAsia"/>
          <w:sz w:val="36"/>
          <w:szCs w:val="36"/>
          <w:rtl/>
        </w:rPr>
        <w:t>المسلمون</w:t>
      </w:r>
      <w:r w:rsidRPr="00BB4BE5">
        <w:rPr>
          <w:rFonts w:cs="Traditional Arabic"/>
          <w:sz w:val="36"/>
          <w:szCs w:val="36"/>
          <w:rtl/>
        </w:rPr>
        <w:t xml:space="preserve"> </w:t>
      </w:r>
      <w:r w:rsidRPr="00BB4BE5">
        <w:rPr>
          <w:rFonts w:cs="Traditional Arabic" w:hint="eastAsia"/>
          <w:sz w:val="36"/>
          <w:szCs w:val="36"/>
          <w:rtl/>
        </w:rPr>
        <w:t>قرية</w:t>
      </w:r>
      <w:r w:rsidRPr="00BB4BE5">
        <w:rPr>
          <w:rFonts w:cs="Traditional Arabic"/>
          <w:sz w:val="36"/>
          <w:szCs w:val="36"/>
          <w:rtl/>
        </w:rPr>
        <w:t xml:space="preserve"> </w:t>
      </w:r>
      <w:r w:rsidRPr="00BB4BE5">
        <w:rPr>
          <w:rFonts w:cs="Traditional Arabic" w:hint="eastAsia"/>
          <w:sz w:val="36"/>
          <w:szCs w:val="36"/>
          <w:rtl/>
        </w:rPr>
        <w:t>ففتحوها،</w:t>
      </w:r>
      <w:r w:rsidRPr="00BB4BE5">
        <w:rPr>
          <w:rFonts w:cs="Traditional Arabic"/>
          <w:sz w:val="36"/>
          <w:szCs w:val="36"/>
          <w:rtl/>
        </w:rPr>
        <w:t xml:space="preserve"> </w:t>
      </w:r>
      <w:r w:rsidRPr="00BB4BE5">
        <w:rPr>
          <w:rFonts w:cs="Traditional Arabic" w:hint="eastAsia"/>
          <w:sz w:val="36"/>
          <w:szCs w:val="36"/>
          <w:rtl/>
        </w:rPr>
        <w:t>وجلا</w:t>
      </w:r>
      <w:r w:rsidRPr="00BB4BE5">
        <w:rPr>
          <w:rFonts w:cs="Traditional Arabic"/>
          <w:sz w:val="36"/>
          <w:szCs w:val="36"/>
          <w:rtl/>
        </w:rPr>
        <w:t xml:space="preserve"> </w:t>
      </w:r>
      <w:r w:rsidRPr="00BB4BE5">
        <w:rPr>
          <w:rFonts w:cs="Traditional Arabic" w:hint="eastAsia"/>
          <w:sz w:val="36"/>
          <w:szCs w:val="36"/>
          <w:rtl/>
        </w:rPr>
        <w:t>عنها</w:t>
      </w:r>
      <w:r w:rsidRPr="00BB4BE5">
        <w:rPr>
          <w:rFonts w:cs="Traditional Arabic"/>
          <w:sz w:val="36"/>
          <w:szCs w:val="36"/>
          <w:rtl/>
        </w:rPr>
        <w:t xml:space="preserve"> </w:t>
      </w:r>
      <w:r w:rsidRPr="00BB4BE5">
        <w:rPr>
          <w:rFonts w:cs="Traditional Arabic" w:hint="eastAsia"/>
          <w:sz w:val="36"/>
          <w:szCs w:val="36"/>
          <w:rtl/>
        </w:rPr>
        <w:t>أهلها،</w:t>
      </w:r>
      <w:r w:rsidRPr="00BB4BE5">
        <w:rPr>
          <w:rFonts w:cs="Traditional Arabic"/>
          <w:sz w:val="36"/>
          <w:szCs w:val="36"/>
          <w:rtl/>
        </w:rPr>
        <w:t xml:space="preserve"> </w:t>
      </w:r>
      <w:r w:rsidRPr="00BB4BE5">
        <w:rPr>
          <w:rFonts w:cs="Traditional Arabic" w:hint="eastAsia"/>
          <w:sz w:val="36"/>
          <w:szCs w:val="36"/>
          <w:rtl/>
        </w:rPr>
        <w:t>وصارت</w:t>
      </w:r>
      <w:r w:rsidRPr="00BB4BE5">
        <w:rPr>
          <w:rFonts w:cs="Traditional Arabic"/>
          <w:sz w:val="36"/>
          <w:szCs w:val="36"/>
          <w:rtl/>
        </w:rPr>
        <w:t xml:space="preserve"> </w:t>
      </w:r>
      <w:r w:rsidRPr="00BB4BE5">
        <w:rPr>
          <w:rFonts w:cs="Traditional Arabic" w:hint="eastAsia"/>
          <w:sz w:val="36"/>
          <w:szCs w:val="36"/>
          <w:rtl/>
        </w:rPr>
        <w:t>بأيدي</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كالغنائم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الأمتعة</w:t>
      </w:r>
      <w:r w:rsidRPr="00BB4BE5">
        <w:rPr>
          <w:rFonts w:cs="Traditional Arabic"/>
          <w:sz w:val="36"/>
          <w:szCs w:val="36"/>
          <w:rtl/>
        </w:rPr>
        <w:t xml:space="preserve"> </w:t>
      </w:r>
      <w:r w:rsidRPr="00BB4BE5">
        <w:rPr>
          <w:rFonts w:cs="Traditional Arabic" w:hint="eastAsia"/>
          <w:sz w:val="36"/>
          <w:szCs w:val="36"/>
          <w:rtl/>
        </w:rPr>
        <w:t>وغيرها</w:t>
      </w:r>
      <w:r w:rsidRPr="00BB4BE5">
        <w:rPr>
          <w:rFonts w:cs="Traditional Arabic"/>
          <w:sz w:val="36"/>
          <w:szCs w:val="36"/>
          <w:rtl/>
        </w:rPr>
        <w:t xml:space="preserve"> </w:t>
      </w:r>
      <w:r w:rsidRPr="00BB4BE5">
        <w:rPr>
          <w:rFonts w:cs="Traditional Arabic" w:hint="eastAsia"/>
          <w:sz w:val="36"/>
          <w:szCs w:val="36"/>
          <w:rtl/>
        </w:rPr>
        <w:t>مما</w:t>
      </w:r>
      <w:r w:rsidRPr="00BB4BE5">
        <w:rPr>
          <w:rFonts w:cs="Traditional Arabic"/>
          <w:sz w:val="36"/>
          <w:szCs w:val="36"/>
          <w:rtl/>
        </w:rPr>
        <w:t xml:space="preserve"> </w:t>
      </w:r>
      <w:r w:rsidRPr="00BB4BE5">
        <w:rPr>
          <w:rFonts w:cs="Traditional Arabic" w:hint="eastAsia"/>
          <w:sz w:val="36"/>
          <w:szCs w:val="36"/>
          <w:rtl/>
        </w:rPr>
        <w:t>ينقل،</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الحال</w:t>
      </w:r>
      <w:r w:rsidRPr="00BB4BE5">
        <w:rPr>
          <w:rFonts w:cs="Traditional Arabic"/>
          <w:sz w:val="36"/>
          <w:szCs w:val="36"/>
          <w:rtl/>
        </w:rPr>
        <w:t xml:space="preserve"> </w:t>
      </w:r>
      <w:r w:rsidRPr="00BB4BE5">
        <w:rPr>
          <w:rFonts w:cs="Traditional Arabic" w:hint="eastAsia"/>
          <w:sz w:val="36"/>
          <w:szCs w:val="36"/>
          <w:rtl/>
        </w:rPr>
        <w:t>يُخيَّر</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شيئين</w:t>
      </w:r>
      <w:r w:rsidRPr="00BB4BE5">
        <w:rPr>
          <w:rFonts w:cs="Traditional Arabic"/>
          <w:sz w:val="36"/>
          <w:szCs w:val="36"/>
          <w:rtl/>
        </w:rPr>
        <w:t xml:space="preserve">: </w:t>
      </w:r>
      <w:r w:rsidRPr="00BB4BE5">
        <w:rPr>
          <w:rFonts w:cs="Traditional Arabic" w:hint="eastAsia"/>
          <w:sz w:val="36"/>
          <w:szCs w:val="36"/>
          <w:rtl/>
        </w:rPr>
        <w:t>إمَّا</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يقسمها</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الغانمين،</w:t>
      </w:r>
      <w:r w:rsidRPr="00BB4BE5">
        <w:rPr>
          <w:rFonts w:cs="Traditional Arabic"/>
          <w:sz w:val="36"/>
          <w:szCs w:val="36"/>
          <w:rtl/>
        </w:rPr>
        <w:t xml:space="preserve"> </w:t>
      </w:r>
      <w:r w:rsidRPr="00BB4BE5">
        <w:rPr>
          <w:rFonts w:cs="Traditional Arabic" w:hint="eastAsia"/>
          <w:sz w:val="36"/>
          <w:szCs w:val="36"/>
          <w:rtl/>
        </w:rPr>
        <w:t>وإمَّا</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يوقفها</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عمومًا،</w:t>
      </w:r>
      <w:r w:rsidRPr="00BB4BE5">
        <w:rPr>
          <w:rFonts w:cs="Traditional Arabic"/>
          <w:sz w:val="36"/>
          <w:szCs w:val="36"/>
          <w:rtl/>
        </w:rPr>
        <w:t xml:space="preserve"> </w:t>
      </w:r>
      <w:r w:rsidRPr="00BB4BE5">
        <w:rPr>
          <w:rFonts w:cs="Traditional Arabic" w:hint="eastAsia"/>
          <w:sz w:val="36"/>
          <w:szCs w:val="36"/>
          <w:rtl/>
        </w:rPr>
        <w:t>ويضرب</w:t>
      </w:r>
      <w:r w:rsidRPr="00BB4BE5">
        <w:rPr>
          <w:rFonts w:cs="Traditional Arabic"/>
          <w:sz w:val="36"/>
          <w:szCs w:val="36"/>
          <w:rtl/>
        </w:rPr>
        <w:t xml:space="preserve"> </w:t>
      </w:r>
      <w:r w:rsidRPr="00BB4BE5">
        <w:rPr>
          <w:rFonts w:cs="Traditional Arabic" w:hint="eastAsia"/>
          <w:sz w:val="36"/>
          <w:szCs w:val="36"/>
          <w:rtl/>
        </w:rPr>
        <w:t>عليها</w:t>
      </w:r>
      <w:r w:rsidRPr="00BB4BE5">
        <w:rPr>
          <w:rFonts w:cs="Traditional Arabic"/>
          <w:sz w:val="36"/>
          <w:szCs w:val="36"/>
          <w:rtl/>
        </w:rPr>
        <w:t xml:space="preserve"> </w:t>
      </w:r>
      <w:r w:rsidRPr="00BB4BE5">
        <w:rPr>
          <w:rFonts w:cs="Traditional Arabic" w:hint="eastAsia"/>
          <w:sz w:val="36"/>
          <w:szCs w:val="36"/>
          <w:rtl/>
        </w:rPr>
        <w:t>خراجًا</w:t>
      </w:r>
      <w:r w:rsidRPr="00BB4BE5">
        <w:rPr>
          <w:rFonts w:cs="Traditional Arabic"/>
          <w:sz w:val="36"/>
          <w:szCs w:val="36"/>
          <w:rtl/>
        </w:rPr>
        <w:t xml:space="preserve"> </w:t>
      </w:r>
      <w:r w:rsidRPr="00BB4BE5">
        <w:rPr>
          <w:rFonts w:cs="Traditional Arabic" w:hint="eastAsia"/>
          <w:sz w:val="36"/>
          <w:szCs w:val="36"/>
          <w:rtl/>
        </w:rPr>
        <w:t>مستمرًّا،</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قسمها</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فله</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سلف،</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فإنه</w:t>
      </w:r>
      <w:r w:rsidRPr="00BB4BE5">
        <w:rPr>
          <w:rFonts w:cs="Traditional Arabic"/>
          <w:sz w:val="36"/>
          <w:szCs w:val="36"/>
          <w:rtl/>
        </w:rPr>
        <w:t xml:space="preserve"> </w:t>
      </w:r>
      <w:r w:rsidRPr="00BB4BE5">
        <w:rPr>
          <w:rFonts w:cs="Traditional Arabic" w:hint="eastAsia"/>
          <w:sz w:val="36"/>
          <w:szCs w:val="36"/>
          <w:rtl/>
        </w:rPr>
        <w:t>قسم</w:t>
      </w:r>
      <w:r w:rsidRPr="00BB4BE5">
        <w:rPr>
          <w:rFonts w:cs="Traditional Arabic"/>
          <w:sz w:val="36"/>
          <w:szCs w:val="36"/>
          <w:rtl/>
        </w:rPr>
        <w:t xml:space="preserve"> </w:t>
      </w:r>
      <w:r w:rsidRPr="00BB4BE5">
        <w:rPr>
          <w:rFonts w:cs="Traditional Arabic" w:hint="eastAsia"/>
          <w:sz w:val="36"/>
          <w:szCs w:val="36"/>
          <w:rtl/>
        </w:rPr>
        <w:t>أرض</w:t>
      </w:r>
      <w:r w:rsidRPr="00BB4BE5">
        <w:rPr>
          <w:rFonts w:cs="Traditional Arabic"/>
          <w:sz w:val="36"/>
          <w:szCs w:val="36"/>
          <w:rtl/>
        </w:rPr>
        <w:t xml:space="preserve"> </w:t>
      </w:r>
      <w:r w:rsidRPr="00BB4BE5">
        <w:rPr>
          <w:rFonts w:cs="Traditional Arabic" w:hint="eastAsia"/>
          <w:sz w:val="36"/>
          <w:szCs w:val="36"/>
          <w:rtl/>
        </w:rPr>
        <w:t>خيبر</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vertAlign w:val="superscript"/>
          <w:rtl/>
        </w:rPr>
        <w:t>(</w:t>
      </w:r>
      <w:r w:rsidRPr="00BB4BE5">
        <w:rPr>
          <w:rStyle w:val="a3"/>
          <w:rFonts w:cs="Traditional Arabic"/>
          <w:szCs w:val="36"/>
          <w:rtl/>
        </w:rPr>
        <w:footnoteReference w:id="447"/>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وإن</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يقسمها</w:t>
      </w:r>
      <w:r w:rsidRPr="00BB4BE5">
        <w:rPr>
          <w:rFonts w:cs="Traditional Arabic"/>
          <w:sz w:val="36"/>
          <w:szCs w:val="36"/>
          <w:rtl/>
        </w:rPr>
        <w:t xml:space="preserve"> </w:t>
      </w:r>
      <w:r w:rsidRPr="00BB4BE5">
        <w:rPr>
          <w:rFonts w:cs="Traditional Arabic" w:hint="eastAsia"/>
          <w:sz w:val="36"/>
          <w:szCs w:val="36"/>
          <w:rtl/>
        </w:rPr>
        <w:t>وجعلها</w:t>
      </w:r>
      <w:r w:rsidRPr="00BB4BE5">
        <w:rPr>
          <w:rFonts w:cs="Traditional Arabic"/>
          <w:sz w:val="36"/>
          <w:szCs w:val="36"/>
          <w:rtl/>
        </w:rPr>
        <w:t xml:space="preserve"> </w:t>
      </w:r>
      <w:r w:rsidRPr="00BB4BE5">
        <w:rPr>
          <w:rFonts w:cs="Traditional Arabic" w:hint="eastAsia"/>
          <w:sz w:val="36"/>
          <w:szCs w:val="36"/>
          <w:rtl/>
        </w:rPr>
        <w:t>وقفًا</w:t>
      </w:r>
      <w:r w:rsidRPr="00BB4BE5">
        <w:rPr>
          <w:rFonts w:cs="Traditional Arabic"/>
          <w:sz w:val="36"/>
          <w:szCs w:val="36"/>
          <w:rtl/>
        </w:rPr>
        <w:t xml:space="preserve"> </w:t>
      </w:r>
      <w:r w:rsidRPr="00BB4BE5">
        <w:rPr>
          <w:rFonts w:cs="Traditional Arabic" w:hint="eastAsia"/>
          <w:sz w:val="36"/>
          <w:szCs w:val="36"/>
          <w:rtl/>
        </w:rPr>
        <w:t>للمسلمين،</w:t>
      </w:r>
      <w:r w:rsidRPr="00BB4BE5">
        <w:rPr>
          <w:rFonts w:cs="Traditional Arabic"/>
          <w:sz w:val="36"/>
          <w:szCs w:val="36"/>
          <w:rtl/>
        </w:rPr>
        <w:t xml:space="preserve"> </w:t>
      </w:r>
      <w:r w:rsidRPr="00BB4BE5">
        <w:rPr>
          <w:rFonts w:cs="Traditional Arabic" w:hint="eastAsia"/>
          <w:sz w:val="36"/>
          <w:szCs w:val="36"/>
          <w:rtl/>
        </w:rPr>
        <w:t>وأعطاها</w:t>
      </w:r>
      <w:r w:rsidRPr="00BB4BE5">
        <w:rPr>
          <w:rFonts w:cs="Traditional Arabic"/>
          <w:sz w:val="36"/>
          <w:szCs w:val="36"/>
          <w:rtl/>
        </w:rPr>
        <w:t xml:space="preserve"> </w:t>
      </w:r>
      <w:r w:rsidRPr="00BB4BE5">
        <w:rPr>
          <w:rFonts w:cs="Traditional Arabic" w:hint="eastAsia"/>
          <w:sz w:val="36"/>
          <w:szCs w:val="36"/>
          <w:rtl/>
        </w:rPr>
        <w:t>الناسَ</w:t>
      </w:r>
      <w:r w:rsidRPr="00BB4BE5">
        <w:rPr>
          <w:rFonts w:cs="Traditional Arabic"/>
          <w:sz w:val="36"/>
          <w:szCs w:val="36"/>
          <w:rtl/>
        </w:rPr>
        <w:t xml:space="preserve"> </w:t>
      </w:r>
      <w:r w:rsidRPr="00BB4BE5">
        <w:rPr>
          <w:rFonts w:cs="Traditional Arabic" w:hint="eastAsia"/>
          <w:sz w:val="36"/>
          <w:szCs w:val="36"/>
          <w:rtl/>
        </w:rPr>
        <w:t>وضرب</w:t>
      </w:r>
      <w:r w:rsidRPr="00BB4BE5">
        <w:rPr>
          <w:rFonts w:cs="Traditional Arabic"/>
          <w:sz w:val="36"/>
          <w:szCs w:val="36"/>
          <w:rtl/>
        </w:rPr>
        <w:t xml:space="preserve"> </w:t>
      </w:r>
      <w:r w:rsidRPr="00BB4BE5">
        <w:rPr>
          <w:rFonts w:cs="Traditional Arabic" w:hint="eastAsia"/>
          <w:sz w:val="36"/>
          <w:szCs w:val="36"/>
          <w:rtl/>
        </w:rPr>
        <w:t>عليها</w:t>
      </w:r>
      <w:r w:rsidRPr="00BB4BE5">
        <w:rPr>
          <w:rFonts w:cs="Traditional Arabic"/>
          <w:sz w:val="36"/>
          <w:szCs w:val="36"/>
          <w:rtl/>
        </w:rPr>
        <w:t xml:space="preserve"> </w:t>
      </w:r>
      <w:r w:rsidRPr="00BB4BE5">
        <w:rPr>
          <w:rFonts w:cs="Traditional Arabic" w:hint="eastAsia"/>
          <w:sz w:val="36"/>
          <w:szCs w:val="36"/>
          <w:rtl/>
        </w:rPr>
        <w:t>خراجًا</w:t>
      </w:r>
      <w:r w:rsidRPr="00BB4BE5">
        <w:rPr>
          <w:rFonts w:cs="Traditional Arabic"/>
          <w:sz w:val="36"/>
          <w:szCs w:val="36"/>
          <w:rtl/>
        </w:rPr>
        <w:t xml:space="preserve"> </w:t>
      </w:r>
      <w:r w:rsidRPr="00BB4BE5">
        <w:rPr>
          <w:rFonts w:cs="Traditional Arabic" w:hint="eastAsia"/>
          <w:sz w:val="36"/>
          <w:szCs w:val="36"/>
          <w:rtl/>
        </w:rPr>
        <w:t>مستمرًّا</w:t>
      </w:r>
      <w:r w:rsidRPr="00BB4BE5">
        <w:rPr>
          <w:rFonts w:cs="Traditional Arabic"/>
          <w:sz w:val="36"/>
          <w:szCs w:val="36"/>
          <w:rtl/>
        </w:rPr>
        <w:t xml:space="preserve"> </w:t>
      </w:r>
      <w:r w:rsidRPr="00BB4BE5">
        <w:rPr>
          <w:rFonts w:cs="Traditional Arabic" w:hint="eastAsia"/>
          <w:sz w:val="36"/>
          <w:szCs w:val="36"/>
          <w:rtl/>
        </w:rPr>
        <w:t>فله</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سلف،</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عمر</w:t>
      </w:r>
      <w:r w:rsidRPr="00BB4BE5">
        <w:rPr>
          <w:rFonts w:cs="Traditional Arabic"/>
          <w:sz w:val="36"/>
          <w:szCs w:val="36"/>
          <w:rtl/>
        </w:rPr>
        <w:t xml:space="preserve"> </w:t>
      </w:r>
      <w:r w:rsidRPr="00BB4BE5">
        <w:rPr>
          <w:rFonts w:cs="Traditional Arabic" w:hint="eastAsia"/>
          <w:sz w:val="36"/>
          <w:szCs w:val="36"/>
          <w:rtl/>
        </w:rPr>
        <w:t>بن</w:t>
      </w:r>
      <w:r w:rsidRPr="00BB4BE5">
        <w:rPr>
          <w:rFonts w:cs="Traditional Arabic"/>
          <w:sz w:val="36"/>
          <w:szCs w:val="36"/>
          <w:rtl/>
        </w:rPr>
        <w:t xml:space="preserve"> </w:t>
      </w:r>
      <w:r w:rsidRPr="00BB4BE5">
        <w:rPr>
          <w:rFonts w:cs="Traditional Arabic" w:hint="eastAsia"/>
          <w:sz w:val="36"/>
          <w:szCs w:val="36"/>
          <w:rtl/>
        </w:rPr>
        <w:t>الخطاب</w:t>
      </w:r>
      <w:r w:rsidRPr="00BB4BE5">
        <w:rPr>
          <w:rFonts w:ascii="AGA Arabesque" w:hAnsi="AGA Arabesque" w:cs="Traditional Arabic"/>
          <w:sz w:val="36"/>
          <w:szCs w:val="36"/>
        </w:rPr>
        <w:sym w:font="AGA Arabesque" w:char="F074"/>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عمر</w:t>
      </w:r>
      <w:r w:rsidRPr="00BB4BE5">
        <w:rPr>
          <w:rFonts w:cs="Traditional Arabic"/>
          <w:sz w:val="36"/>
          <w:szCs w:val="36"/>
          <w:rtl/>
        </w:rPr>
        <w:t xml:space="preserve"> </w:t>
      </w:r>
      <w:r w:rsidRPr="00BB4BE5">
        <w:rPr>
          <w:rFonts w:cs="Traditional Arabic" w:hint="eastAsia"/>
          <w:sz w:val="36"/>
          <w:szCs w:val="36"/>
          <w:rtl/>
        </w:rPr>
        <w:t>بن</w:t>
      </w:r>
      <w:r w:rsidRPr="00BB4BE5">
        <w:rPr>
          <w:rFonts w:cs="Traditional Arabic"/>
          <w:sz w:val="36"/>
          <w:szCs w:val="36"/>
          <w:rtl/>
        </w:rPr>
        <w:t xml:space="preserve"> </w:t>
      </w:r>
      <w:r w:rsidRPr="00BB4BE5">
        <w:rPr>
          <w:rFonts w:cs="Traditional Arabic" w:hint="eastAsia"/>
          <w:sz w:val="36"/>
          <w:szCs w:val="36"/>
          <w:rtl/>
        </w:rPr>
        <w:t>الخطاب</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قسمت</w:t>
      </w:r>
      <w:r w:rsidRPr="00BB4BE5">
        <w:rPr>
          <w:rFonts w:cs="Traditional Arabic"/>
          <w:sz w:val="36"/>
          <w:szCs w:val="36"/>
          <w:rtl/>
        </w:rPr>
        <w:t xml:space="preserve"> </w:t>
      </w:r>
      <w:r w:rsidRPr="00BB4BE5">
        <w:rPr>
          <w:rFonts w:cs="Traditional Arabic" w:hint="eastAsia"/>
          <w:sz w:val="36"/>
          <w:szCs w:val="36"/>
          <w:rtl/>
        </w:rPr>
        <w:t>الأرض</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المقاتلين</w:t>
      </w:r>
      <w:r w:rsidRPr="00BB4BE5">
        <w:rPr>
          <w:rFonts w:cs="Traditional Arabic"/>
          <w:sz w:val="36"/>
          <w:szCs w:val="36"/>
          <w:rtl/>
        </w:rPr>
        <w:t xml:space="preserve"> </w:t>
      </w:r>
      <w:r w:rsidRPr="00BB4BE5">
        <w:rPr>
          <w:rFonts w:cs="Traditional Arabic" w:hint="eastAsia"/>
          <w:sz w:val="36"/>
          <w:szCs w:val="36"/>
          <w:rtl/>
        </w:rPr>
        <w:t>الآن</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ينتفع</w:t>
      </w:r>
      <w:r w:rsidRPr="00BB4BE5">
        <w:rPr>
          <w:rFonts w:cs="Traditional Arabic"/>
          <w:sz w:val="36"/>
          <w:szCs w:val="36"/>
          <w:rtl/>
        </w:rPr>
        <w:t xml:space="preserve"> </w:t>
      </w:r>
      <w:r w:rsidRPr="00BB4BE5">
        <w:rPr>
          <w:rFonts w:cs="Traditional Arabic" w:hint="eastAsia"/>
          <w:sz w:val="36"/>
          <w:szCs w:val="36"/>
          <w:rtl/>
        </w:rPr>
        <w:t>بها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بعدهم</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448"/>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وهي</w:t>
      </w:r>
      <w:r w:rsidRPr="00BB4BE5">
        <w:rPr>
          <w:rFonts w:cs="Traditional Arabic"/>
          <w:sz w:val="36"/>
          <w:szCs w:val="36"/>
          <w:rtl/>
        </w:rPr>
        <w:t xml:space="preserve"> </w:t>
      </w:r>
      <w:r w:rsidRPr="00BB4BE5">
        <w:rPr>
          <w:rFonts w:cs="Traditional Arabic" w:hint="eastAsia"/>
          <w:sz w:val="36"/>
          <w:szCs w:val="36"/>
          <w:rtl/>
        </w:rPr>
        <w:t>أرض</w:t>
      </w:r>
      <w:r w:rsidRPr="00BB4BE5">
        <w:rPr>
          <w:rFonts w:cs="Traditional Arabic"/>
          <w:sz w:val="36"/>
          <w:szCs w:val="36"/>
          <w:rtl/>
        </w:rPr>
        <w:t xml:space="preserve"> </w:t>
      </w:r>
      <w:r w:rsidRPr="00BB4BE5">
        <w:rPr>
          <w:rFonts w:cs="Traditional Arabic" w:hint="eastAsia"/>
          <w:sz w:val="36"/>
          <w:szCs w:val="36"/>
          <w:rtl/>
        </w:rPr>
        <w:t>ليست</w:t>
      </w:r>
      <w:r w:rsidRPr="00BB4BE5">
        <w:rPr>
          <w:rFonts w:cs="Traditional Arabic"/>
          <w:sz w:val="36"/>
          <w:szCs w:val="36"/>
          <w:rtl/>
        </w:rPr>
        <w:t xml:space="preserve"> </w:t>
      </w:r>
      <w:r w:rsidRPr="00BB4BE5">
        <w:rPr>
          <w:rFonts w:cs="Traditional Arabic" w:hint="eastAsia"/>
          <w:sz w:val="36"/>
          <w:szCs w:val="36"/>
          <w:rtl/>
        </w:rPr>
        <w:t>شيئًا</w:t>
      </w:r>
      <w:r w:rsidRPr="00BB4BE5">
        <w:rPr>
          <w:rFonts w:cs="Traditional Arabic"/>
          <w:sz w:val="36"/>
          <w:szCs w:val="36"/>
          <w:rtl/>
        </w:rPr>
        <w:t xml:space="preserve"> </w:t>
      </w:r>
      <w:r w:rsidRPr="00BB4BE5">
        <w:rPr>
          <w:rFonts w:cs="Traditional Arabic" w:hint="eastAsia"/>
          <w:sz w:val="36"/>
          <w:szCs w:val="36"/>
          <w:rtl/>
        </w:rPr>
        <w:t>منقولًا</w:t>
      </w:r>
      <w:r w:rsidRPr="00BB4BE5">
        <w:rPr>
          <w:rFonts w:cs="Traditional Arabic"/>
          <w:sz w:val="36"/>
          <w:szCs w:val="36"/>
          <w:rtl/>
        </w:rPr>
        <w:t xml:space="preserve"> </w:t>
      </w:r>
      <w:r w:rsidRPr="00BB4BE5">
        <w:rPr>
          <w:rFonts w:cs="Traditional Arabic" w:hint="eastAsia"/>
          <w:sz w:val="36"/>
          <w:szCs w:val="36"/>
          <w:rtl/>
        </w:rPr>
        <w:t>تتلف</w:t>
      </w:r>
      <w:r w:rsidRPr="00BB4BE5">
        <w:rPr>
          <w:rFonts w:cs="Traditional Arabic"/>
          <w:sz w:val="36"/>
          <w:szCs w:val="36"/>
          <w:rtl/>
        </w:rPr>
        <w:t xml:space="preserve"> </w:t>
      </w:r>
      <w:r w:rsidRPr="00BB4BE5">
        <w:rPr>
          <w:rFonts w:cs="Traditional Arabic" w:hint="eastAsia"/>
          <w:sz w:val="36"/>
          <w:szCs w:val="36"/>
          <w:rtl/>
        </w:rPr>
        <w:t>بمرِّ</w:t>
      </w:r>
      <w:r w:rsidRPr="00BB4BE5">
        <w:rPr>
          <w:rFonts w:cs="Traditional Arabic"/>
          <w:sz w:val="36"/>
          <w:szCs w:val="36"/>
          <w:rtl/>
        </w:rPr>
        <w:t xml:space="preserve"> </w:t>
      </w:r>
      <w:r w:rsidRPr="00BB4BE5">
        <w:rPr>
          <w:rFonts w:cs="Traditional Arabic" w:hint="eastAsia"/>
          <w:sz w:val="36"/>
          <w:szCs w:val="36"/>
          <w:rtl/>
        </w:rPr>
        <w:t>الزمن،</w:t>
      </w:r>
      <w:r w:rsidRPr="00BB4BE5">
        <w:rPr>
          <w:rFonts w:cs="Traditional Arabic"/>
          <w:sz w:val="36"/>
          <w:szCs w:val="36"/>
          <w:rtl/>
        </w:rPr>
        <w:t xml:space="preserve"> </w:t>
      </w:r>
      <w:r w:rsidRPr="00BB4BE5">
        <w:rPr>
          <w:rFonts w:cs="Traditional Arabic" w:hint="eastAsia"/>
          <w:sz w:val="36"/>
          <w:szCs w:val="36"/>
          <w:rtl/>
        </w:rPr>
        <w:t>بل</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ستبقى</w:t>
      </w:r>
      <w:r w:rsidRPr="00BB4BE5">
        <w:rPr>
          <w:rFonts w:cs="Traditional Arabic"/>
          <w:sz w:val="36"/>
          <w:szCs w:val="36"/>
          <w:rtl/>
        </w:rPr>
        <w:t xml:space="preserve"> </w:t>
      </w:r>
      <w:r w:rsidRPr="00BB4BE5">
        <w:rPr>
          <w:rFonts w:cs="Traditional Arabic" w:hint="eastAsia"/>
          <w:sz w:val="36"/>
          <w:szCs w:val="36"/>
          <w:rtl/>
        </w:rPr>
        <w:t>أبد</w:t>
      </w:r>
      <w:r w:rsidRPr="00BB4BE5">
        <w:rPr>
          <w:rFonts w:cs="Traditional Arabic"/>
          <w:sz w:val="36"/>
          <w:szCs w:val="36"/>
          <w:rtl/>
        </w:rPr>
        <w:t xml:space="preserve"> </w:t>
      </w:r>
      <w:r w:rsidRPr="00BB4BE5">
        <w:rPr>
          <w:rFonts w:cs="Traditional Arabic" w:hint="eastAsia"/>
          <w:sz w:val="36"/>
          <w:szCs w:val="36"/>
          <w:rtl/>
        </w:rPr>
        <w:t>الآبدين</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يوم</w:t>
      </w:r>
      <w:r w:rsidRPr="00BB4BE5">
        <w:rPr>
          <w:rFonts w:cs="Traditional Arabic"/>
          <w:sz w:val="36"/>
          <w:szCs w:val="36"/>
          <w:rtl/>
        </w:rPr>
        <w:t xml:space="preserve"> </w:t>
      </w:r>
      <w:r w:rsidRPr="00BB4BE5">
        <w:rPr>
          <w:rFonts w:cs="Traditional Arabic" w:hint="eastAsia"/>
          <w:sz w:val="36"/>
          <w:szCs w:val="36"/>
          <w:rtl/>
        </w:rPr>
        <w:t>القيامة،</w:t>
      </w:r>
      <w:r w:rsidRPr="00BB4BE5">
        <w:rPr>
          <w:rFonts w:cs="Traditional Arabic"/>
          <w:sz w:val="36"/>
          <w:szCs w:val="36"/>
          <w:rtl/>
        </w:rPr>
        <w:t xml:space="preserve"> </w:t>
      </w:r>
      <w:r w:rsidRPr="00BB4BE5">
        <w:rPr>
          <w:rFonts w:cs="Traditional Arabic" w:hint="eastAsia"/>
          <w:sz w:val="36"/>
          <w:szCs w:val="36"/>
          <w:rtl/>
        </w:rPr>
        <w:t>فكَوني</w:t>
      </w:r>
      <w:r w:rsidRPr="00BB4BE5">
        <w:rPr>
          <w:rFonts w:cs="Traditional Arabic"/>
          <w:sz w:val="36"/>
          <w:szCs w:val="36"/>
          <w:rtl/>
        </w:rPr>
        <w:t xml:space="preserve"> </w:t>
      </w:r>
      <w:r w:rsidRPr="00BB4BE5">
        <w:rPr>
          <w:rFonts w:cs="Traditional Arabic" w:hint="eastAsia"/>
          <w:sz w:val="36"/>
          <w:szCs w:val="36"/>
          <w:rtl/>
        </w:rPr>
        <w:t>أقسمها</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الغانمين،</w:t>
      </w:r>
      <w:r w:rsidRPr="00BB4BE5">
        <w:rPr>
          <w:rFonts w:cs="Traditional Arabic"/>
          <w:sz w:val="36"/>
          <w:szCs w:val="36"/>
          <w:rtl/>
        </w:rPr>
        <w:t xml:space="preserve"> </w:t>
      </w:r>
      <w:r w:rsidRPr="00BB4BE5">
        <w:rPr>
          <w:rFonts w:cs="Traditional Arabic" w:hint="eastAsia"/>
          <w:sz w:val="36"/>
          <w:szCs w:val="36"/>
          <w:rtl/>
        </w:rPr>
        <w:t>وتبقى</w:t>
      </w:r>
      <w:r w:rsidRPr="00BB4BE5">
        <w:rPr>
          <w:rFonts w:cs="Traditional Arabic"/>
          <w:sz w:val="36"/>
          <w:szCs w:val="36"/>
          <w:rtl/>
        </w:rPr>
        <w:t xml:space="preserve"> </w:t>
      </w:r>
      <w:r w:rsidRPr="00BB4BE5">
        <w:rPr>
          <w:rFonts w:cs="Traditional Arabic" w:hint="eastAsia"/>
          <w:sz w:val="36"/>
          <w:szCs w:val="36"/>
          <w:rtl/>
        </w:rPr>
        <w:t>ملكًا</w:t>
      </w:r>
      <w:r w:rsidRPr="00BB4BE5">
        <w:rPr>
          <w:rFonts w:cs="Traditional Arabic"/>
          <w:sz w:val="36"/>
          <w:szCs w:val="36"/>
          <w:rtl/>
        </w:rPr>
        <w:t xml:space="preserve"> </w:t>
      </w:r>
      <w:r w:rsidRPr="00BB4BE5">
        <w:rPr>
          <w:rFonts w:cs="Traditional Arabic" w:hint="eastAsia"/>
          <w:sz w:val="36"/>
          <w:szCs w:val="36"/>
          <w:rtl/>
        </w:rPr>
        <w:t>لهم</w:t>
      </w:r>
      <w:r w:rsidRPr="00BB4BE5">
        <w:rPr>
          <w:rFonts w:cs="Traditional Arabic"/>
          <w:sz w:val="36"/>
          <w:szCs w:val="36"/>
          <w:rtl/>
        </w:rPr>
        <w:t xml:space="preserve"> </w:t>
      </w:r>
      <w:r w:rsidRPr="00BB4BE5">
        <w:rPr>
          <w:rFonts w:cs="Traditional Arabic" w:hint="eastAsia"/>
          <w:sz w:val="36"/>
          <w:szCs w:val="36"/>
          <w:rtl/>
        </w:rPr>
        <w:t>يتوارثونها</w:t>
      </w:r>
      <w:r w:rsidRPr="00BB4BE5">
        <w:rPr>
          <w:rFonts w:cs="Traditional Arabic"/>
          <w:sz w:val="36"/>
          <w:szCs w:val="36"/>
          <w:rtl/>
        </w:rPr>
        <w:t xml:space="preserve"> </w:t>
      </w:r>
      <w:r w:rsidRPr="00BB4BE5">
        <w:rPr>
          <w:rFonts w:cs="Traditional Arabic" w:hint="eastAsia"/>
          <w:sz w:val="36"/>
          <w:szCs w:val="36"/>
          <w:rtl/>
        </w:rPr>
        <w:t>فيما</w:t>
      </w:r>
      <w:r w:rsidRPr="00BB4BE5">
        <w:rPr>
          <w:rFonts w:cs="Traditional Arabic"/>
          <w:sz w:val="36"/>
          <w:szCs w:val="36"/>
          <w:rtl/>
        </w:rPr>
        <w:t xml:space="preserve"> </w:t>
      </w:r>
      <w:r w:rsidRPr="00BB4BE5">
        <w:rPr>
          <w:rFonts w:cs="Traditional Arabic" w:hint="eastAsia"/>
          <w:sz w:val="36"/>
          <w:szCs w:val="36"/>
          <w:rtl/>
        </w:rPr>
        <w:t>بينهم،</w:t>
      </w:r>
      <w:r w:rsidRPr="00BB4BE5">
        <w:rPr>
          <w:rFonts w:cs="Traditional Arabic"/>
          <w:sz w:val="36"/>
          <w:szCs w:val="36"/>
          <w:rtl/>
        </w:rPr>
        <w:t xml:space="preserve"> </w:t>
      </w:r>
      <w:r w:rsidRPr="00BB4BE5">
        <w:rPr>
          <w:rFonts w:cs="Traditional Arabic" w:hint="eastAsia"/>
          <w:sz w:val="36"/>
          <w:szCs w:val="36"/>
          <w:rtl/>
        </w:rPr>
        <w:t>ويتبايعونها</w:t>
      </w:r>
      <w:r w:rsidRPr="00BB4BE5">
        <w:rPr>
          <w:rFonts w:cs="Traditional Arabic"/>
          <w:sz w:val="36"/>
          <w:szCs w:val="36"/>
          <w:rtl/>
        </w:rPr>
        <w:t xml:space="preserve"> </w:t>
      </w:r>
      <w:r w:rsidRPr="00BB4BE5">
        <w:rPr>
          <w:rFonts w:cs="Traditional Arabic" w:hint="eastAsia"/>
          <w:sz w:val="36"/>
          <w:szCs w:val="36"/>
          <w:rtl/>
        </w:rPr>
        <w:t>فيما</w:t>
      </w:r>
      <w:r w:rsidRPr="00BB4BE5">
        <w:rPr>
          <w:rFonts w:cs="Traditional Arabic"/>
          <w:sz w:val="36"/>
          <w:szCs w:val="36"/>
          <w:rtl/>
        </w:rPr>
        <w:t xml:space="preserve"> </w:t>
      </w:r>
      <w:r w:rsidRPr="00BB4BE5">
        <w:rPr>
          <w:rFonts w:cs="Traditional Arabic" w:hint="eastAsia"/>
          <w:sz w:val="36"/>
          <w:szCs w:val="36"/>
          <w:rtl/>
        </w:rPr>
        <w:t>بينهم،</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يَحرِمُ</w:t>
      </w:r>
      <w:r w:rsidRPr="00BB4BE5">
        <w:rPr>
          <w:rFonts w:cs="Traditional Arabic"/>
          <w:sz w:val="36"/>
          <w:szCs w:val="36"/>
          <w:rtl/>
        </w:rPr>
        <w:t xml:space="preserve"> </w:t>
      </w:r>
      <w:r w:rsidRPr="00BB4BE5">
        <w:rPr>
          <w:rFonts w:cs="Traditional Arabic" w:hint="eastAsia"/>
          <w:sz w:val="36"/>
          <w:szCs w:val="36"/>
          <w:rtl/>
        </w:rPr>
        <w:t>بقية</w:t>
      </w:r>
      <w:r w:rsidRPr="00BB4BE5">
        <w:rPr>
          <w:rFonts w:cs="Traditional Arabic"/>
          <w:sz w:val="36"/>
          <w:szCs w:val="36"/>
          <w:rtl/>
        </w:rPr>
        <w:t xml:space="preserve"> </w:t>
      </w:r>
      <w:r w:rsidRPr="00BB4BE5">
        <w:rPr>
          <w:rFonts w:cs="Traditional Arabic" w:hint="eastAsia"/>
          <w:sz w:val="36"/>
          <w:szCs w:val="36"/>
          <w:rtl/>
        </w:rPr>
        <w:t>أجيال</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فأنا</w:t>
      </w:r>
      <w:r w:rsidRPr="00BB4BE5">
        <w:rPr>
          <w:rFonts w:cs="Traditional Arabic"/>
          <w:sz w:val="36"/>
          <w:szCs w:val="36"/>
          <w:rtl/>
        </w:rPr>
        <w:t xml:space="preserve"> </w:t>
      </w:r>
      <w:r w:rsidRPr="00BB4BE5">
        <w:rPr>
          <w:rFonts w:cs="Traditional Arabic" w:hint="eastAsia"/>
          <w:sz w:val="36"/>
          <w:szCs w:val="36"/>
          <w:rtl/>
        </w:rPr>
        <w:t>أبقيها</w:t>
      </w:r>
      <w:r w:rsidRPr="00BB4BE5">
        <w:rPr>
          <w:rFonts w:cs="Traditional Arabic"/>
          <w:sz w:val="36"/>
          <w:szCs w:val="36"/>
          <w:rtl/>
        </w:rPr>
        <w:t xml:space="preserve"> </w:t>
      </w:r>
      <w:r w:rsidRPr="00BB4BE5">
        <w:rPr>
          <w:rFonts w:cs="Traditional Arabic" w:hint="eastAsia"/>
          <w:sz w:val="36"/>
          <w:szCs w:val="36"/>
          <w:rtl/>
        </w:rPr>
        <w:t>وقفًا</w:t>
      </w:r>
      <w:r w:rsidRPr="00BB4BE5">
        <w:rPr>
          <w:rFonts w:cs="Traditional Arabic"/>
          <w:sz w:val="36"/>
          <w:szCs w:val="36"/>
          <w:rtl/>
        </w:rPr>
        <w:t xml:space="preserve"> </w:t>
      </w:r>
      <w:r w:rsidRPr="00BB4BE5">
        <w:rPr>
          <w:rFonts w:cs="Traditional Arabic" w:hint="eastAsia"/>
          <w:sz w:val="36"/>
          <w:szCs w:val="36"/>
          <w:rtl/>
        </w:rPr>
        <w:t>وأضرب</w:t>
      </w:r>
      <w:r w:rsidRPr="00BB4BE5">
        <w:rPr>
          <w:rFonts w:cs="Traditional Arabic"/>
          <w:sz w:val="36"/>
          <w:szCs w:val="36"/>
          <w:rtl/>
        </w:rPr>
        <w:t xml:space="preserve"> </w:t>
      </w:r>
      <w:r w:rsidRPr="00BB4BE5">
        <w:rPr>
          <w:rFonts w:cs="Traditional Arabic" w:hint="eastAsia"/>
          <w:sz w:val="36"/>
          <w:szCs w:val="36"/>
          <w:rtl/>
        </w:rPr>
        <w:t>عليها</w:t>
      </w:r>
      <w:r w:rsidRPr="00BB4BE5">
        <w:rPr>
          <w:rFonts w:cs="Traditional Arabic"/>
          <w:sz w:val="36"/>
          <w:szCs w:val="36"/>
          <w:rtl/>
        </w:rPr>
        <w:t xml:space="preserve"> </w:t>
      </w:r>
      <w:r w:rsidRPr="00BB4BE5">
        <w:rPr>
          <w:rFonts w:cs="Traditional Arabic" w:hint="eastAsia"/>
          <w:sz w:val="36"/>
          <w:szCs w:val="36"/>
          <w:rtl/>
        </w:rPr>
        <w:t>خراجًا</w:t>
      </w:r>
      <w:r w:rsidRPr="00BB4BE5">
        <w:rPr>
          <w:rFonts w:cs="Traditional Arabic"/>
          <w:sz w:val="36"/>
          <w:szCs w:val="36"/>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ويجب</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يستشير</w:t>
      </w:r>
      <w:r w:rsidRPr="00BB4BE5">
        <w:rPr>
          <w:rFonts w:cs="Traditional Arabic"/>
          <w:sz w:val="36"/>
          <w:szCs w:val="36"/>
          <w:rtl/>
        </w:rPr>
        <w:t xml:space="preserve"> </w:t>
      </w:r>
      <w:r w:rsidRPr="00BB4BE5">
        <w:rPr>
          <w:rFonts w:cs="Traditional Arabic" w:hint="eastAsia"/>
          <w:sz w:val="36"/>
          <w:szCs w:val="36"/>
          <w:rtl/>
        </w:rPr>
        <w:t>أولي</w:t>
      </w:r>
      <w:r w:rsidRPr="00BB4BE5">
        <w:rPr>
          <w:rFonts w:cs="Traditional Arabic"/>
          <w:sz w:val="36"/>
          <w:szCs w:val="36"/>
          <w:rtl/>
        </w:rPr>
        <w:t xml:space="preserve"> </w:t>
      </w:r>
      <w:r w:rsidRPr="00BB4BE5">
        <w:rPr>
          <w:rFonts w:cs="Traditional Arabic" w:hint="eastAsia"/>
          <w:sz w:val="36"/>
          <w:szCs w:val="36"/>
          <w:rtl/>
        </w:rPr>
        <w:t>الرأي</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يقسم</w:t>
      </w:r>
      <w:r w:rsidRPr="00BB4BE5">
        <w:rPr>
          <w:rFonts w:cs="Traditional Arabic"/>
          <w:sz w:val="36"/>
          <w:szCs w:val="36"/>
          <w:rtl/>
        </w:rPr>
        <w:t xml:space="preserve"> </w:t>
      </w:r>
      <w:r w:rsidRPr="00BB4BE5">
        <w:rPr>
          <w:rFonts w:cs="Traditional Arabic" w:hint="eastAsia"/>
          <w:sz w:val="36"/>
          <w:szCs w:val="36"/>
          <w:rtl/>
        </w:rPr>
        <w:t>الأرض</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الغانمين،</w:t>
      </w:r>
      <w:r w:rsidRPr="00BB4BE5">
        <w:rPr>
          <w:rFonts w:cs="Traditional Arabic"/>
          <w:sz w:val="36"/>
          <w:szCs w:val="36"/>
          <w:rtl/>
        </w:rPr>
        <w:t xml:space="preserve"> </w:t>
      </w:r>
      <w:r w:rsidRPr="00BB4BE5">
        <w:rPr>
          <w:rFonts w:cs="Traditional Arabic" w:hint="eastAsia"/>
          <w:sz w:val="36"/>
          <w:szCs w:val="36"/>
          <w:rtl/>
        </w:rPr>
        <w:t>ويجعل</w:t>
      </w:r>
      <w:r w:rsidRPr="00BB4BE5">
        <w:rPr>
          <w:rFonts w:cs="Traditional Arabic"/>
          <w:sz w:val="36"/>
          <w:szCs w:val="36"/>
          <w:rtl/>
        </w:rPr>
        <w:t xml:space="preserve"> </w:t>
      </w:r>
      <w:r w:rsidRPr="00BB4BE5">
        <w:rPr>
          <w:rFonts w:cs="Traditional Arabic" w:hint="eastAsia"/>
          <w:sz w:val="36"/>
          <w:szCs w:val="36"/>
          <w:rtl/>
        </w:rPr>
        <w:t>لكل</w:t>
      </w:r>
      <w:r w:rsidRPr="00BB4BE5">
        <w:rPr>
          <w:rFonts w:cs="Traditional Arabic"/>
          <w:sz w:val="36"/>
          <w:szCs w:val="36"/>
          <w:rtl/>
        </w:rPr>
        <w:t xml:space="preserve"> </w:t>
      </w:r>
      <w:r w:rsidRPr="00BB4BE5">
        <w:rPr>
          <w:rFonts w:cs="Traditional Arabic" w:hint="eastAsia"/>
          <w:sz w:val="36"/>
          <w:szCs w:val="36"/>
          <w:rtl/>
        </w:rPr>
        <w:t>إنسان</w:t>
      </w:r>
      <w:r w:rsidRPr="00BB4BE5">
        <w:rPr>
          <w:rFonts w:cs="Traditional Arabic"/>
          <w:sz w:val="36"/>
          <w:szCs w:val="36"/>
          <w:rtl/>
        </w:rPr>
        <w:t xml:space="preserve"> </w:t>
      </w:r>
      <w:r w:rsidRPr="00BB4BE5">
        <w:rPr>
          <w:rFonts w:cs="Traditional Arabic" w:hint="eastAsia"/>
          <w:sz w:val="36"/>
          <w:szCs w:val="36"/>
          <w:rtl/>
        </w:rPr>
        <w:t>أرضًا</w:t>
      </w:r>
      <w:r w:rsidRPr="00BB4BE5">
        <w:rPr>
          <w:rFonts w:cs="Traditional Arabic"/>
          <w:sz w:val="36"/>
          <w:szCs w:val="36"/>
          <w:rtl/>
        </w:rPr>
        <w:t xml:space="preserve"> </w:t>
      </w:r>
      <w:r w:rsidRPr="00BB4BE5">
        <w:rPr>
          <w:rFonts w:cs="Traditional Arabic" w:hint="eastAsia"/>
          <w:sz w:val="36"/>
          <w:szCs w:val="36"/>
          <w:rtl/>
        </w:rPr>
        <w:t>يتصرف</w:t>
      </w:r>
      <w:r w:rsidRPr="00BB4BE5">
        <w:rPr>
          <w:rFonts w:cs="Traditional Arabic"/>
          <w:sz w:val="36"/>
          <w:szCs w:val="36"/>
          <w:rtl/>
        </w:rPr>
        <w:t xml:space="preserve"> </w:t>
      </w:r>
      <w:r w:rsidRPr="00BB4BE5">
        <w:rPr>
          <w:rFonts w:cs="Traditional Arabic" w:hint="eastAsia"/>
          <w:sz w:val="36"/>
          <w:szCs w:val="36"/>
          <w:rtl/>
        </w:rPr>
        <w:t>فيها</w:t>
      </w:r>
      <w:r w:rsidRPr="00BB4BE5">
        <w:rPr>
          <w:rFonts w:cs="Traditional Arabic"/>
          <w:sz w:val="36"/>
          <w:szCs w:val="36"/>
          <w:rtl/>
        </w:rPr>
        <w:t xml:space="preserve"> </w:t>
      </w:r>
      <w:r w:rsidRPr="00BB4BE5">
        <w:rPr>
          <w:rFonts w:cs="Traditional Arabic" w:hint="eastAsia"/>
          <w:sz w:val="36"/>
          <w:szCs w:val="36"/>
          <w:rtl/>
        </w:rPr>
        <w:t>وتورث</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بعده،</w:t>
      </w:r>
      <w:r w:rsidRPr="00BB4BE5">
        <w:rPr>
          <w:rFonts w:cs="Traditional Arabic"/>
          <w:sz w:val="36"/>
          <w:szCs w:val="36"/>
          <w:rtl/>
        </w:rPr>
        <w:t xml:space="preserve"> </w:t>
      </w:r>
      <w:r w:rsidRPr="00BB4BE5">
        <w:rPr>
          <w:rFonts w:cs="Traditional Arabic" w:hint="eastAsia"/>
          <w:sz w:val="36"/>
          <w:szCs w:val="36"/>
          <w:rtl/>
        </w:rPr>
        <w:t>وبين</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يجعلها</w:t>
      </w:r>
      <w:r w:rsidRPr="00BB4BE5">
        <w:rPr>
          <w:rFonts w:cs="Traditional Arabic"/>
          <w:sz w:val="36"/>
          <w:szCs w:val="36"/>
          <w:rtl/>
        </w:rPr>
        <w:t xml:space="preserve"> </w:t>
      </w:r>
      <w:r w:rsidRPr="00BB4BE5">
        <w:rPr>
          <w:rFonts w:cs="Traditional Arabic" w:hint="eastAsia"/>
          <w:sz w:val="36"/>
          <w:szCs w:val="36"/>
          <w:rtl/>
        </w:rPr>
        <w:t>وقفًا</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وليست</w:t>
      </w:r>
      <w:r w:rsidRPr="00BB4BE5">
        <w:rPr>
          <w:rFonts w:cs="Traditional Arabic"/>
          <w:sz w:val="36"/>
          <w:szCs w:val="36"/>
          <w:rtl/>
        </w:rPr>
        <w:t xml:space="preserve"> </w:t>
      </w:r>
      <w:r w:rsidRPr="00BB4BE5">
        <w:rPr>
          <w:rFonts w:cs="Traditional Arabic" w:hint="eastAsia"/>
          <w:sz w:val="36"/>
          <w:szCs w:val="36"/>
          <w:rtl/>
        </w:rPr>
        <w:t>ملكًا</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يدخل</w:t>
      </w:r>
      <w:r w:rsidRPr="00BB4BE5">
        <w:rPr>
          <w:rFonts w:cs="Traditional Arabic"/>
          <w:sz w:val="36"/>
          <w:szCs w:val="36"/>
          <w:rtl/>
        </w:rPr>
        <w:t xml:space="preserve"> </w:t>
      </w:r>
      <w:r w:rsidRPr="00BB4BE5">
        <w:rPr>
          <w:rFonts w:cs="Traditional Arabic" w:hint="eastAsia"/>
          <w:sz w:val="36"/>
          <w:szCs w:val="36"/>
          <w:rtl/>
        </w:rPr>
        <w:t>فيها</w:t>
      </w:r>
      <w:r w:rsidRPr="00BB4BE5">
        <w:rPr>
          <w:rFonts w:cs="Traditional Arabic"/>
          <w:sz w:val="36"/>
          <w:szCs w:val="36"/>
          <w:rtl/>
        </w:rPr>
        <w:t xml:space="preserve"> </w:t>
      </w:r>
      <w:r w:rsidRPr="00BB4BE5">
        <w:rPr>
          <w:rFonts w:cs="Traditional Arabic" w:hint="eastAsia"/>
          <w:sz w:val="36"/>
          <w:szCs w:val="36"/>
          <w:rtl/>
        </w:rPr>
        <w:t>الإرث</w:t>
      </w:r>
      <w:r w:rsidRPr="00BB4BE5">
        <w:rPr>
          <w:rFonts w:cs="Traditional Arabic"/>
          <w:sz w:val="36"/>
          <w:szCs w:val="36"/>
          <w:vertAlign w:val="superscript"/>
          <w:rtl/>
        </w:rPr>
        <w:t>(</w:t>
      </w:r>
      <w:r w:rsidRPr="00BB4BE5">
        <w:rPr>
          <w:rStyle w:val="a3"/>
          <w:rFonts w:cs="Traditional Arabic"/>
          <w:szCs w:val="36"/>
          <w:rtl/>
        </w:rPr>
        <w:footnoteReference w:id="449"/>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ويضرب</w:t>
      </w:r>
      <w:r w:rsidRPr="00BB4BE5">
        <w:rPr>
          <w:rFonts w:cs="Traditional Arabic"/>
          <w:sz w:val="36"/>
          <w:szCs w:val="36"/>
          <w:rtl/>
        </w:rPr>
        <w:t xml:space="preserve"> </w:t>
      </w:r>
      <w:r w:rsidRPr="00BB4BE5">
        <w:rPr>
          <w:rFonts w:cs="Traditional Arabic" w:hint="eastAsia"/>
          <w:sz w:val="36"/>
          <w:szCs w:val="36"/>
          <w:rtl/>
        </w:rPr>
        <w:t>عليها</w:t>
      </w:r>
      <w:r w:rsidRPr="00BB4BE5">
        <w:rPr>
          <w:rFonts w:cs="Traditional Arabic"/>
          <w:sz w:val="36"/>
          <w:szCs w:val="36"/>
          <w:rtl/>
        </w:rPr>
        <w:t xml:space="preserve"> </w:t>
      </w:r>
      <w:r w:rsidRPr="00BB4BE5">
        <w:rPr>
          <w:rFonts w:cs="Traditional Arabic" w:hint="eastAsia"/>
          <w:sz w:val="36"/>
          <w:szCs w:val="36"/>
          <w:rtl/>
        </w:rPr>
        <w:t>خراجًا</w:t>
      </w:r>
      <w:r w:rsidRPr="00BB4BE5">
        <w:rPr>
          <w:rFonts w:cs="Traditional Arabic"/>
          <w:sz w:val="36"/>
          <w:szCs w:val="36"/>
          <w:rtl/>
        </w:rPr>
        <w:t xml:space="preserve"> </w:t>
      </w:r>
      <w:r w:rsidRPr="00BB4BE5">
        <w:rPr>
          <w:rFonts w:cs="Traditional Arabic" w:hint="eastAsia"/>
          <w:sz w:val="36"/>
          <w:szCs w:val="36"/>
          <w:rtl/>
        </w:rPr>
        <w:t>مستمرًّا</w:t>
      </w:r>
      <w:r w:rsidRPr="00BB4BE5">
        <w:rPr>
          <w:rFonts w:cs="Traditional Arabic"/>
          <w:sz w:val="36"/>
          <w:szCs w:val="36"/>
          <w:rtl/>
        </w:rPr>
        <w:t xml:space="preserve"> </w:t>
      </w:r>
      <w:r w:rsidRPr="00BB4BE5">
        <w:rPr>
          <w:rFonts w:cs="Traditional Arabic" w:hint="eastAsia"/>
          <w:sz w:val="36"/>
          <w:szCs w:val="36"/>
          <w:rtl/>
        </w:rPr>
        <w:t>تؤخذ</w:t>
      </w:r>
      <w:r w:rsidRPr="00BB4BE5">
        <w:rPr>
          <w:rFonts w:cs="Traditional Arabic"/>
          <w:sz w:val="36"/>
          <w:szCs w:val="36"/>
          <w:rtl/>
        </w:rPr>
        <w:t xml:space="preserve"> </w:t>
      </w:r>
      <w:r w:rsidRPr="00BB4BE5">
        <w:rPr>
          <w:rFonts w:cs="Traditional Arabic" w:hint="eastAsia"/>
          <w:sz w:val="36"/>
          <w:szCs w:val="36"/>
          <w:rtl/>
        </w:rPr>
        <w:t>ممن</w:t>
      </w:r>
      <w:r w:rsidRPr="00BB4BE5">
        <w:rPr>
          <w:rFonts w:cs="Traditional Arabic"/>
          <w:sz w:val="36"/>
          <w:szCs w:val="36"/>
          <w:rtl/>
        </w:rPr>
        <w:t xml:space="preserve"> </w:t>
      </w:r>
      <w:r w:rsidRPr="00BB4BE5">
        <w:rPr>
          <w:rFonts w:cs="Traditional Arabic" w:hint="eastAsia"/>
          <w:sz w:val="36"/>
          <w:szCs w:val="36"/>
          <w:rtl/>
        </w:rPr>
        <w:t>هي</w:t>
      </w:r>
      <w:r w:rsidRPr="00BB4BE5">
        <w:rPr>
          <w:rFonts w:cs="Traditional Arabic"/>
          <w:sz w:val="36"/>
          <w:szCs w:val="36"/>
          <w:rtl/>
        </w:rPr>
        <w:t xml:space="preserve"> </w:t>
      </w:r>
      <w:r w:rsidRPr="00BB4BE5">
        <w:rPr>
          <w:rFonts w:cs="Traditional Arabic" w:hint="eastAsia"/>
          <w:sz w:val="36"/>
          <w:szCs w:val="36"/>
          <w:rtl/>
        </w:rPr>
        <w:t>بيده،</w:t>
      </w:r>
      <w:r w:rsidRPr="00BB4BE5">
        <w:rPr>
          <w:rFonts w:cs="Traditional Arabic"/>
          <w:sz w:val="36"/>
          <w:szCs w:val="36"/>
          <w:rtl/>
        </w:rPr>
        <w:t xml:space="preserve"> </w:t>
      </w:r>
      <w:r w:rsidRPr="00BB4BE5">
        <w:rPr>
          <w:rFonts w:cs="Traditional Arabic" w:hint="eastAsia"/>
          <w:sz w:val="36"/>
          <w:szCs w:val="36"/>
          <w:rtl/>
        </w:rPr>
        <w:t>بمعنى</w:t>
      </w:r>
      <w:r w:rsidRPr="00BB4BE5">
        <w:rPr>
          <w:rFonts w:cs="Traditional Arabic"/>
          <w:sz w:val="36"/>
          <w:szCs w:val="36"/>
          <w:rtl/>
        </w:rPr>
        <w:t xml:space="preserve"> </w:t>
      </w:r>
      <w:r w:rsidRPr="00BB4BE5">
        <w:rPr>
          <w:rFonts w:cs="Traditional Arabic" w:hint="eastAsia"/>
          <w:sz w:val="36"/>
          <w:szCs w:val="36"/>
          <w:rtl/>
        </w:rPr>
        <w:t>أنها</w:t>
      </w:r>
      <w:r w:rsidRPr="00BB4BE5">
        <w:rPr>
          <w:rFonts w:cs="Traditional Arabic"/>
          <w:sz w:val="36"/>
          <w:szCs w:val="36"/>
          <w:rtl/>
        </w:rPr>
        <w:t xml:space="preserve"> </w:t>
      </w:r>
      <w:r w:rsidRPr="00BB4BE5">
        <w:rPr>
          <w:rFonts w:cs="Traditional Arabic" w:hint="eastAsia"/>
          <w:sz w:val="36"/>
          <w:szCs w:val="36"/>
          <w:rtl/>
        </w:rPr>
        <w:t>تكون</w:t>
      </w:r>
      <w:r w:rsidRPr="00BB4BE5">
        <w:rPr>
          <w:rFonts w:cs="Traditional Arabic"/>
          <w:sz w:val="36"/>
          <w:szCs w:val="36"/>
          <w:rtl/>
        </w:rPr>
        <w:t xml:space="preserve"> </w:t>
      </w:r>
      <w:r w:rsidRPr="00BB4BE5">
        <w:rPr>
          <w:rFonts w:cs="Traditional Arabic" w:hint="eastAsia"/>
          <w:sz w:val="36"/>
          <w:szCs w:val="36"/>
          <w:rtl/>
        </w:rPr>
        <w:t>كأجرة</w:t>
      </w:r>
      <w:r w:rsidRPr="00BB4BE5">
        <w:rPr>
          <w:rFonts w:cs="Traditional Arabic"/>
          <w:sz w:val="36"/>
          <w:szCs w:val="36"/>
          <w:rtl/>
        </w:rPr>
        <w:t xml:space="preserve"> </w:t>
      </w:r>
      <w:r w:rsidRPr="00BB4BE5">
        <w:rPr>
          <w:rFonts w:cs="Traditional Arabic" w:hint="eastAsia"/>
          <w:sz w:val="36"/>
          <w:szCs w:val="36"/>
          <w:rtl/>
        </w:rPr>
        <w:t>تؤخذ</w:t>
      </w:r>
      <w:r w:rsidRPr="00BB4BE5">
        <w:rPr>
          <w:rFonts w:cs="Traditional Arabic"/>
          <w:sz w:val="36"/>
          <w:szCs w:val="36"/>
          <w:rtl/>
        </w:rPr>
        <w:t xml:space="preserve"> </w:t>
      </w:r>
      <w:r w:rsidRPr="00BB4BE5">
        <w:rPr>
          <w:rFonts w:cs="Traditional Arabic" w:hint="eastAsia"/>
          <w:sz w:val="36"/>
          <w:szCs w:val="36"/>
          <w:rtl/>
        </w:rPr>
        <w:t>ممن</w:t>
      </w:r>
      <w:r w:rsidRPr="00BB4BE5">
        <w:rPr>
          <w:rFonts w:cs="Traditional Arabic"/>
          <w:sz w:val="36"/>
          <w:szCs w:val="36"/>
          <w:rtl/>
        </w:rPr>
        <w:t xml:space="preserve"> </w:t>
      </w:r>
      <w:r w:rsidRPr="00BB4BE5">
        <w:rPr>
          <w:rFonts w:cs="Traditional Arabic" w:hint="eastAsia"/>
          <w:sz w:val="36"/>
          <w:szCs w:val="36"/>
          <w:rtl/>
        </w:rPr>
        <w:t>هي</w:t>
      </w:r>
      <w:r w:rsidRPr="00BB4BE5">
        <w:rPr>
          <w:rFonts w:cs="Traditional Arabic"/>
          <w:sz w:val="36"/>
          <w:szCs w:val="36"/>
          <w:rtl/>
        </w:rPr>
        <w:t xml:space="preserve"> </w:t>
      </w:r>
      <w:r w:rsidRPr="00BB4BE5">
        <w:rPr>
          <w:rFonts w:cs="Traditional Arabic" w:hint="eastAsia"/>
          <w:sz w:val="36"/>
          <w:szCs w:val="36"/>
          <w:rtl/>
        </w:rPr>
        <w:t>بيده</w:t>
      </w:r>
      <w:r w:rsidRPr="00BB4BE5">
        <w:rPr>
          <w:rFonts w:cs="Traditional Arabic"/>
          <w:sz w:val="36"/>
          <w:szCs w:val="36"/>
          <w:rtl/>
        </w:rPr>
        <w:t xml:space="preserve"> </w:t>
      </w:r>
      <w:r w:rsidRPr="00BB4BE5">
        <w:rPr>
          <w:rFonts w:cs="Traditional Arabic" w:hint="eastAsia"/>
          <w:sz w:val="36"/>
          <w:szCs w:val="36"/>
          <w:rtl/>
        </w:rPr>
        <w:t>كل</w:t>
      </w:r>
      <w:r w:rsidRPr="00BB4BE5">
        <w:rPr>
          <w:rFonts w:cs="Traditional Arabic"/>
          <w:sz w:val="36"/>
          <w:szCs w:val="36"/>
          <w:rtl/>
        </w:rPr>
        <w:t xml:space="preserve"> </w:t>
      </w:r>
      <w:r w:rsidRPr="00BB4BE5">
        <w:rPr>
          <w:rFonts w:cs="Traditional Arabic" w:hint="eastAsia"/>
          <w:sz w:val="36"/>
          <w:szCs w:val="36"/>
          <w:rtl/>
        </w:rPr>
        <w:t>عام،</w:t>
      </w:r>
      <w:r w:rsidRPr="00BB4BE5">
        <w:rPr>
          <w:rFonts w:cs="Traditional Arabic"/>
          <w:sz w:val="36"/>
          <w:szCs w:val="36"/>
          <w:rtl/>
        </w:rPr>
        <w:t xml:space="preserve"> </w:t>
      </w:r>
      <w:r w:rsidRPr="00BB4BE5">
        <w:rPr>
          <w:rFonts w:cs="Traditional Arabic" w:hint="eastAsia"/>
          <w:sz w:val="36"/>
          <w:szCs w:val="36"/>
          <w:rtl/>
        </w:rPr>
        <w:t>قد</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الأفضل</w:t>
      </w:r>
      <w:r w:rsidRPr="00BB4BE5">
        <w:rPr>
          <w:rFonts w:cs="Traditional Arabic"/>
          <w:sz w:val="36"/>
          <w:szCs w:val="36"/>
          <w:rtl/>
        </w:rPr>
        <w:t xml:space="preserve"> </w:t>
      </w:r>
      <w:r w:rsidRPr="00BB4BE5">
        <w:rPr>
          <w:rFonts w:cs="Traditional Arabic" w:hint="eastAsia"/>
          <w:sz w:val="36"/>
          <w:szCs w:val="36"/>
          <w:rtl/>
        </w:rPr>
        <w:t>الأول</w:t>
      </w:r>
      <w:r w:rsidRPr="00BB4BE5">
        <w:rPr>
          <w:rFonts w:cs="Traditional Arabic"/>
          <w:sz w:val="36"/>
          <w:szCs w:val="36"/>
          <w:rtl/>
        </w:rPr>
        <w:t xml:space="preserve"> </w:t>
      </w:r>
      <w:r w:rsidRPr="00BB4BE5">
        <w:rPr>
          <w:rFonts w:cs="Traditional Arabic" w:hint="eastAsia"/>
          <w:sz w:val="36"/>
          <w:szCs w:val="36"/>
          <w:rtl/>
        </w:rPr>
        <w:t>وقد</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الأفضل</w:t>
      </w:r>
      <w:r w:rsidRPr="00BB4BE5">
        <w:rPr>
          <w:rFonts w:cs="Traditional Arabic"/>
          <w:sz w:val="36"/>
          <w:szCs w:val="36"/>
          <w:rtl/>
        </w:rPr>
        <w:t xml:space="preserve"> </w:t>
      </w:r>
      <w:r w:rsidRPr="00BB4BE5">
        <w:rPr>
          <w:rFonts w:cs="Traditional Arabic" w:hint="eastAsia"/>
          <w:sz w:val="36"/>
          <w:szCs w:val="36"/>
          <w:rtl/>
        </w:rPr>
        <w:t>الثاني،</w:t>
      </w:r>
      <w:r w:rsidRPr="00BB4BE5">
        <w:rPr>
          <w:rFonts w:cs="Traditional Arabic"/>
          <w:sz w:val="36"/>
          <w:szCs w:val="36"/>
          <w:rtl/>
        </w:rPr>
        <w:t xml:space="preserve"> </w:t>
      </w:r>
      <w:r w:rsidRPr="00BB4BE5">
        <w:rPr>
          <w:rFonts w:cs="Traditional Arabic" w:hint="eastAsia"/>
          <w:sz w:val="36"/>
          <w:szCs w:val="36"/>
          <w:rtl/>
        </w:rPr>
        <w:t>حسب</w:t>
      </w:r>
      <w:r w:rsidRPr="00BB4BE5">
        <w:rPr>
          <w:rFonts w:cs="Traditional Arabic"/>
          <w:sz w:val="36"/>
          <w:szCs w:val="36"/>
          <w:rtl/>
        </w:rPr>
        <w:t xml:space="preserve"> </w:t>
      </w:r>
      <w:r w:rsidRPr="00BB4BE5">
        <w:rPr>
          <w:rFonts w:cs="Traditional Arabic" w:hint="eastAsia"/>
          <w:sz w:val="36"/>
          <w:szCs w:val="36"/>
          <w:rtl/>
        </w:rPr>
        <w:t>الحال</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450"/>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941A0A">
      <w:pPr>
        <w:spacing w:before="240" w:after="0" w:line="240" w:lineRule="auto"/>
        <w:ind w:right="-851" w:hanging="7"/>
        <w:jc w:val="both"/>
        <w:rPr>
          <w:rFonts w:cs="Traditional Arabic"/>
          <w:b/>
          <w:bCs/>
          <w:sz w:val="36"/>
          <w:szCs w:val="36"/>
          <w:u w:val="single"/>
          <w:rtl/>
        </w:rPr>
      </w:pPr>
      <w:r w:rsidRPr="00BB4BE5">
        <w:rPr>
          <w:rFonts w:cs="Traditional Arabic" w:hint="eastAsia"/>
          <w:b/>
          <w:bCs/>
          <w:sz w:val="36"/>
          <w:szCs w:val="36"/>
          <w:u w:val="single"/>
          <w:rtl/>
        </w:rPr>
        <w:t>الترجيح</w:t>
      </w:r>
      <w:r w:rsidRPr="00BB4BE5">
        <w:rPr>
          <w:rFonts w:cs="Traditional Arabic"/>
          <w:b/>
          <w:bCs/>
          <w:sz w:val="36"/>
          <w:szCs w:val="36"/>
          <w:u w:val="single"/>
          <w:rtl/>
        </w:rPr>
        <w:t>:</w:t>
      </w:r>
    </w:p>
    <w:p w:rsidR="00DB12E1" w:rsidRPr="00BB4BE5" w:rsidRDefault="00DB12E1" w:rsidP="00941A0A">
      <w:pPr>
        <w:spacing w:after="0" w:line="240" w:lineRule="auto"/>
        <w:ind w:right="-851" w:hanging="7"/>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الراجح</w:t>
      </w:r>
      <w:r w:rsidRPr="00BB4BE5">
        <w:rPr>
          <w:rFonts w:cs="Traditional Arabic"/>
          <w:sz w:val="36"/>
          <w:szCs w:val="36"/>
          <w:rtl/>
        </w:rPr>
        <w:t xml:space="preserve"> -</w:t>
      </w:r>
      <w:r w:rsidRPr="00BB4BE5">
        <w:rPr>
          <w:rFonts w:cs="Traditional Arabic" w:hint="eastAsia"/>
          <w:sz w:val="36"/>
          <w:szCs w:val="36"/>
          <w:rtl/>
        </w:rPr>
        <w:t>والله</w:t>
      </w:r>
      <w:r w:rsidRPr="00BB4BE5">
        <w:rPr>
          <w:rFonts w:cs="Traditional Arabic"/>
          <w:sz w:val="36"/>
          <w:szCs w:val="36"/>
          <w:rtl/>
        </w:rPr>
        <w:t xml:space="preserve"> </w:t>
      </w:r>
      <w:r w:rsidRPr="00BB4BE5">
        <w:rPr>
          <w:rFonts w:cs="Traditional Arabic" w:hint="eastAsia"/>
          <w:sz w:val="36"/>
          <w:szCs w:val="36"/>
          <w:rtl/>
        </w:rPr>
        <w:t>أعلم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مخيّر</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قسمتها،</w:t>
      </w:r>
      <w:r w:rsidRPr="00BB4BE5">
        <w:rPr>
          <w:rFonts w:cs="Traditional Arabic"/>
          <w:sz w:val="36"/>
          <w:szCs w:val="36"/>
          <w:rtl/>
        </w:rPr>
        <w:t xml:space="preserve"> </w:t>
      </w:r>
      <w:r w:rsidRPr="00BB4BE5">
        <w:rPr>
          <w:rFonts w:cs="Traditional Arabic" w:hint="eastAsia"/>
          <w:sz w:val="36"/>
          <w:szCs w:val="36"/>
          <w:rtl/>
        </w:rPr>
        <w:t>وإبقاءها</w:t>
      </w:r>
      <w:r w:rsidRPr="00BB4BE5">
        <w:rPr>
          <w:rFonts w:cs="Traditional Arabic"/>
          <w:sz w:val="36"/>
          <w:szCs w:val="36"/>
          <w:rtl/>
        </w:rPr>
        <w:t xml:space="preserve"> </w:t>
      </w:r>
      <w:r w:rsidRPr="00BB4BE5">
        <w:rPr>
          <w:rFonts w:cs="Traditional Arabic" w:hint="eastAsia"/>
          <w:sz w:val="36"/>
          <w:szCs w:val="36"/>
          <w:rtl/>
        </w:rPr>
        <w:t>بخراجها؛</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القول</w:t>
      </w:r>
      <w:r w:rsidRPr="00BB4BE5">
        <w:rPr>
          <w:rFonts w:cs="Traditional Arabic"/>
          <w:sz w:val="36"/>
          <w:szCs w:val="36"/>
          <w:rtl/>
        </w:rPr>
        <w:t xml:space="preserve"> </w:t>
      </w:r>
      <w:r w:rsidRPr="00BB4BE5">
        <w:rPr>
          <w:rFonts w:cs="Traditional Arabic" w:hint="eastAsia"/>
          <w:sz w:val="36"/>
          <w:szCs w:val="36"/>
          <w:rtl/>
        </w:rPr>
        <w:t>يجمع</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الآثار</w:t>
      </w:r>
      <w:r w:rsidRPr="00BB4BE5">
        <w:rPr>
          <w:rFonts w:cs="Traditional Arabic"/>
          <w:sz w:val="36"/>
          <w:szCs w:val="36"/>
          <w:rtl/>
        </w:rPr>
        <w:t xml:space="preserve"> </w:t>
      </w:r>
      <w:r w:rsidRPr="00BB4BE5">
        <w:rPr>
          <w:rFonts w:cs="Traditional Arabic" w:hint="eastAsia"/>
          <w:sz w:val="36"/>
          <w:szCs w:val="36"/>
          <w:rtl/>
        </w:rPr>
        <w:t>والنصوص</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المسألة،</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ذهب</w:t>
      </w:r>
      <w:r w:rsidRPr="00BB4BE5">
        <w:rPr>
          <w:rFonts w:cs="Traditional Arabic"/>
          <w:sz w:val="36"/>
          <w:szCs w:val="36"/>
          <w:rtl/>
        </w:rPr>
        <w:t xml:space="preserve"> </w:t>
      </w:r>
      <w:r w:rsidRPr="00BB4BE5">
        <w:rPr>
          <w:rFonts w:cs="Traditional Arabic" w:hint="eastAsia"/>
          <w:sz w:val="36"/>
          <w:szCs w:val="36"/>
          <w:rtl/>
        </w:rPr>
        <w:t>إليه</w:t>
      </w:r>
      <w:r w:rsidRPr="00BB4BE5">
        <w:rPr>
          <w:rFonts w:cs="Traditional Arabic"/>
          <w:sz w:val="36"/>
          <w:szCs w:val="36"/>
          <w:rtl/>
        </w:rPr>
        <w:t xml:space="preserve"> </w:t>
      </w:r>
      <w:r w:rsidRPr="00BB4BE5">
        <w:rPr>
          <w:rFonts w:cs="Traditional Arabic" w:hint="eastAsia"/>
          <w:sz w:val="36"/>
          <w:szCs w:val="36"/>
          <w:rtl/>
        </w:rPr>
        <w:t>ابن</w:t>
      </w:r>
      <w:r w:rsidRPr="00BB4BE5">
        <w:rPr>
          <w:rFonts w:cs="Traditional Arabic"/>
          <w:sz w:val="36"/>
          <w:szCs w:val="36"/>
          <w:rtl/>
        </w:rPr>
        <w:t xml:space="preserve"> </w:t>
      </w:r>
      <w:r w:rsidRPr="00BB4BE5">
        <w:rPr>
          <w:rFonts w:cs="Traditional Arabic" w:hint="eastAsia"/>
          <w:sz w:val="36"/>
          <w:szCs w:val="36"/>
          <w:rtl/>
        </w:rPr>
        <w:t>عثيمين</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ووافق</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الراجح</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w:t>
      </w:r>
    </w:p>
    <w:p w:rsidR="00DB12E1" w:rsidRPr="00BB4BE5" w:rsidRDefault="00DB12E1" w:rsidP="00941A0A">
      <w:pPr>
        <w:autoSpaceDE w:val="0"/>
        <w:autoSpaceDN w:val="0"/>
        <w:adjustRightInd w:val="0"/>
        <w:spacing w:after="0" w:line="240" w:lineRule="auto"/>
        <w:ind w:left="-58" w:right="-851"/>
        <w:jc w:val="center"/>
        <w:rPr>
          <w:rFonts w:ascii="Traditional Arabic" w:hAnsi="Traditional Arabic" w:cs="Traditional Arabic"/>
          <w:b/>
          <w:bCs/>
          <w:sz w:val="36"/>
          <w:szCs w:val="36"/>
          <w:rtl/>
        </w:rPr>
      </w:pPr>
    </w:p>
    <w:p w:rsidR="00DB12E1" w:rsidRDefault="00DB12E1" w:rsidP="00941A0A">
      <w:pPr>
        <w:autoSpaceDE w:val="0"/>
        <w:autoSpaceDN w:val="0"/>
        <w:adjustRightInd w:val="0"/>
        <w:spacing w:after="0" w:line="240" w:lineRule="auto"/>
        <w:ind w:left="-58" w:right="-851"/>
        <w:jc w:val="center"/>
        <w:rPr>
          <w:rFonts w:ascii="Traditional Arabic" w:hAnsi="Traditional Arabic" w:cs="Traditional Arabic"/>
          <w:b/>
          <w:bCs/>
          <w:sz w:val="36"/>
          <w:szCs w:val="36"/>
          <w:rtl/>
        </w:rPr>
      </w:pPr>
    </w:p>
    <w:p w:rsidR="00DB12E1" w:rsidRDefault="00DB12E1" w:rsidP="00941A0A">
      <w:pPr>
        <w:autoSpaceDE w:val="0"/>
        <w:autoSpaceDN w:val="0"/>
        <w:adjustRightInd w:val="0"/>
        <w:spacing w:after="0" w:line="240" w:lineRule="auto"/>
        <w:ind w:left="-58" w:right="-851"/>
        <w:jc w:val="center"/>
        <w:rPr>
          <w:rFonts w:ascii="Traditional Arabic" w:hAnsi="Traditional Arabic" w:cs="Traditional Arabic"/>
          <w:b/>
          <w:bCs/>
          <w:sz w:val="36"/>
          <w:szCs w:val="36"/>
          <w:rtl/>
        </w:rPr>
      </w:pPr>
    </w:p>
    <w:p w:rsidR="00DB12E1" w:rsidRPr="00BB4BE5" w:rsidRDefault="00DB12E1" w:rsidP="00941A0A">
      <w:pPr>
        <w:autoSpaceDE w:val="0"/>
        <w:autoSpaceDN w:val="0"/>
        <w:adjustRightInd w:val="0"/>
        <w:spacing w:after="0" w:line="240" w:lineRule="auto"/>
        <w:ind w:left="-58" w:right="-851"/>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 ما </w:t>
      </w:r>
      <w:r w:rsidRPr="00BB4BE5">
        <w:rPr>
          <w:rFonts w:ascii="Traditional Arabic" w:hAnsi="Traditional Arabic" w:cs="Traditional Arabic" w:hint="eastAsia"/>
          <w:b/>
          <w:bCs/>
          <w:sz w:val="36"/>
          <w:szCs w:val="36"/>
          <w:rtl/>
        </w:rPr>
        <w:t>يُفعل</w:t>
      </w:r>
      <w:r w:rsidRPr="00BB4BE5">
        <w:rPr>
          <w:rFonts w:ascii="Traditional Arabic" w:hAnsi="Traditional Arabic" w:cs="Traditional Arabic"/>
          <w:b/>
          <w:bCs/>
          <w:sz w:val="36"/>
          <w:szCs w:val="36"/>
          <w:rtl/>
        </w:rPr>
        <w:t xml:space="preserve"> بأسرى الحرب.</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تعريف</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الأسرى</w:t>
      </w:r>
      <w:r w:rsidRPr="00BB4BE5">
        <w:rPr>
          <w:rFonts w:ascii="Traditional Arabic" w:hAnsi="Traditional Arabic" w:cs="Traditional Arabic"/>
          <w:b/>
          <w:bCs/>
          <w:sz w:val="36"/>
          <w:szCs w:val="36"/>
          <w:rtl/>
        </w:rPr>
        <w:t>:</w:t>
      </w:r>
    </w:p>
    <w:p w:rsidR="00DB12E1" w:rsidRPr="00BB4BE5" w:rsidRDefault="00DB12E1" w:rsidP="00AF499D">
      <w:pPr>
        <w:autoSpaceDE w:val="0"/>
        <w:autoSpaceDN w:val="0"/>
        <w:adjustRightInd w:val="0"/>
        <w:spacing w:after="0" w:line="240" w:lineRule="auto"/>
        <w:ind w:left="-58" w:right="-851"/>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لغة: </w:t>
      </w:r>
      <w:r w:rsidRPr="00BB4BE5">
        <w:rPr>
          <w:rFonts w:ascii="Traditional Arabic" w:hAnsi="Traditional Arabic" w:cs="Traditional Arabic" w:hint="eastAsia"/>
          <w:sz w:val="36"/>
          <w:szCs w:val="36"/>
          <w:rtl/>
        </w:rPr>
        <w:t>الأسْرَى</w:t>
      </w:r>
      <w:r w:rsidRPr="00BB4BE5">
        <w:rPr>
          <w:rFonts w:ascii="Traditional Arabic" w:hAnsi="Traditional Arabic" w:cs="Traditional Arabic"/>
          <w:sz w:val="36"/>
          <w:szCs w:val="36"/>
          <w:rtl/>
        </w:rPr>
        <w:t xml:space="preserve"> جَمْعُ أَسِيرٍ، </w:t>
      </w:r>
      <w:r w:rsidRPr="00BB4BE5">
        <w:rPr>
          <w:rFonts w:ascii="Traditional Arabic" w:hAnsi="Traditional Arabic" w:cs="Traditional Arabic" w:hint="eastAsia"/>
          <w:sz w:val="36"/>
          <w:szCs w:val="36"/>
          <w:rtl/>
        </w:rPr>
        <w:t>ويجمع</w:t>
      </w:r>
      <w:r w:rsidRPr="00BB4BE5">
        <w:rPr>
          <w:rFonts w:ascii="Traditional Arabic" w:hAnsi="Traditional Arabic" w:cs="Traditional Arabic"/>
          <w:sz w:val="36"/>
          <w:szCs w:val="36"/>
          <w:rtl/>
        </w:rPr>
        <w:t xml:space="preserve"> أيضًا على أُسَارَى وَأَسَارَى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وَالأسِيرُ: </w:t>
      </w:r>
      <w:r w:rsidRPr="00BB4BE5">
        <w:rPr>
          <w:rFonts w:ascii="Traditional Arabic" w:hAnsi="Traditional Arabic" w:cs="Traditional Arabic" w:hint="eastAsia"/>
          <w:sz w:val="36"/>
          <w:szCs w:val="36"/>
          <w:rtl/>
        </w:rPr>
        <w:t>مأخوذ</w:t>
      </w:r>
      <w:r w:rsidRPr="00BB4BE5">
        <w:rPr>
          <w:rFonts w:ascii="Traditional Arabic" w:hAnsi="Traditional Arabic" w:cs="Traditional Arabic"/>
          <w:sz w:val="36"/>
          <w:szCs w:val="36"/>
          <w:rtl/>
        </w:rPr>
        <w:t xml:space="preserve"> مِنَ الإِسَارِ، </w:t>
      </w:r>
      <w:r w:rsidRPr="00BB4BE5">
        <w:rPr>
          <w:rFonts w:ascii="Traditional Arabic" w:hAnsi="Traditional Arabic" w:cs="Traditional Arabic" w:hint="eastAsia"/>
          <w:sz w:val="36"/>
          <w:szCs w:val="36"/>
          <w:rtl/>
        </w:rPr>
        <w:t>وهو</w:t>
      </w:r>
      <w:r w:rsidRPr="00BB4BE5">
        <w:rPr>
          <w:rFonts w:ascii="Traditional Arabic" w:hAnsi="Traditional Arabic" w:cs="Traditional Arabic"/>
          <w:sz w:val="36"/>
          <w:szCs w:val="36"/>
          <w:rtl/>
        </w:rPr>
        <w:t xml:space="preserve"> القيد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لأنهم</w:t>
      </w:r>
      <w:r w:rsidRPr="00BB4BE5">
        <w:rPr>
          <w:rFonts w:ascii="Traditional Arabic" w:hAnsi="Traditional Arabic" w:cs="Traditional Arabic"/>
          <w:sz w:val="36"/>
          <w:szCs w:val="36"/>
          <w:rtl/>
        </w:rPr>
        <w:t xml:space="preserve"> كانوا يشدونه بالقيد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فَسُمِّيَ كُل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أَخِيذٍ أَسِيرًا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وَإِنْ لَمْ يُشَدّ </w:t>
      </w:r>
      <w:r w:rsidRPr="00BB4BE5">
        <w:rPr>
          <w:rFonts w:ascii="Traditional Arabic" w:hAnsi="Traditional Arabic" w:cs="Traditional Arabic" w:hint="eastAsia"/>
          <w:sz w:val="36"/>
          <w:szCs w:val="36"/>
          <w:rtl/>
        </w:rPr>
        <w:t>بِهِ،</w:t>
      </w:r>
      <w:r w:rsidRPr="00BB4BE5">
        <w:rPr>
          <w:rFonts w:ascii="Traditional Arabic" w:hAnsi="Traditional Arabic" w:cs="Traditional Arabic"/>
          <w:sz w:val="36"/>
          <w:szCs w:val="36"/>
          <w:rtl/>
        </w:rPr>
        <w:t xml:space="preserve"> وَكُل مَحْبُوسٍ أَسِيرٌ</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5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rPr>
      </w:pPr>
      <w:r>
        <w:rPr>
          <w:rFonts w:ascii="Traditional Arabic" w:hAnsi="Traditional Arabic" w:cs="Traditional Arabic" w:hint="eastAsia"/>
          <w:b/>
          <w:bCs/>
          <w:sz w:val="36"/>
          <w:szCs w:val="36"/>
          <w:rtl/>
        </w:rPr>
        <w:t>شرعًا</w:t>
      </w:r>
      <w:r w:rsidRPr="00BB4BE5">
        <w:rPr>
          <w:rFonts w:ascii="Traditional Arabic" w:hAnsi="Traditional Arabic" w:cs="Traditional Arabic"/>
          <w:sz w:val="36"/>
          <w:szCs w:val="36"/>
          <w:rtl/>
        </w:rPr>
        <w:t>: "الرجال المقاتلون من الكفار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إِذَا </w:t>
      </w:r>
      <w:r w:rsidRPr="00BB4BE5">
        <w:rPr>
          <w:rFonts w:ascii="Traditional Arabic" w:hAnsi="Traditional Arabic" w:cs="Traditional Arabic" w:hint="eastAsia"/>
          <w:sz w:val="36"/>
          <w:szCs w:val="36"/>
          <w:rtl/>
        </w:rPr>
        <w:t>ظفر</w:t>
      </w:r>
      <w:r w:rsidRPr="00BB4BE5">
        <w:rPr>
          <w:rFonts w:ascii="Traditional Arabic" w:hAnsi="Traditional Arabic" w:cs="Traditional Arabic"/>
          <w:sz w:val="36"/>
          <w:szCs w:val="36"/>
          <w:rtl/>
        </w:rPr>
        <w:t xml:space="preserve"> المسلمون بأسرهم أَحْيَاءً"</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5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اختلف الفقهاء -رحمهم الله- في ال</w:t>
      </w:r>
      <w:r w:rsidRPr="00BB4BE5">
        <w:rPr>
          <w:rFonts w:ascii="Traditional Arabic" w:hAnsi="Traditional Arabic" w:cs="Traditional Arabic" w:hint="eastAsia"/>
          <w:b/>
          <w:bCs/>
          <w:sz w:val="36"/>
          <w:szCs w:val="36"/>
          <w:rtl/>
        </w:rPr>
        <w:t>بالغين</w:t>
      </w:r>
      <w:r w:rsidRPr="00BB4BE5">
        <w:rPr>
          <w:rFonts w:ascii="Traditional Arabic" w:hAnsi="Traditional Arabic" w:cs="Traditional Arabic"/>
          <w:b/>
          <w:bCs/>
          <w:sz w:val="36"/>
          <w:szCs w:val="36"/>
          <w:rtl/>
        </w:rPr>
        <w:t xml:space="preserve"> من المقاتلين إذا وقعوا في الأسر إلى ثل</w:t>
      </w:r>
      <w:r w:rsidRPr="00BB4BE5">
        <w:rPr>
          <w:rFonts w:ascii="Traditional Arabic" w:hAnsi="Traditional Arabic" w:cs="Traditional Arabic" w:hint="eastAsia"/>
          <w:b/>
          <w:bCs/>
          <w:sz w:val="36"/>
          <w:szCs w:val="36"/>
          <w:rtl/>
        </w:rPr>
        <w:t>اثة</w:t>
      </w:r>
      <w:r w:rsidRPr="00BB4BE5">
        <w:rPr>
          <w:rFonts w:ascii="Traditional Arabic" w:hAnsi="Traditional Arabic" w:cs="Traditional Arabic"/>
          <w:b/>
          <w:bCs/>
          <w:sz w:val="36"/>
          <w:szCs w:val="36"/>
          <w:rtl/>
        </w:rPr>
        <w:t xml:space="preserve"> أقوال:</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الأول: </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يخيَّر</w:t>
      </w:r>
      <w:r w:rsidRPr="00BB4BE5">
        <w:rPr>
          <w:rFonts w:ascii="Traditional Arabic" w:hAnsi="Traditional Arabic" w:cs="Traditional Arabic"/>
          <w:sz w:val="36"/>
          <w:szCs w:val="36"/>
          <w:rtl/>
        </w:rPr>
        <w:t xml:space="preserve"> الإمام فيهم: </w:t>
      </w:r>
      <w:r w:rsidRPr="00BB4BE5">
        <w:rPr>
          <w:rFonts w:ascii="Traditional Arabic" w:hAnsi="Traditional Arabic" w:cs="Traditional Arabic" w:hint="eastAsia"/>
          <w:sz w:val="36"/>
          <w:szCs w:val="36"/>
          <w:rtl/>
        </w:rPr>
        <w:t>فإمَّا</w:t>
      </w:r>
      <w:r w:rsidRPr="00BB4BE5">
        <w:rPr>
          <w:rFonts w:ascii="Traditional Arabic" w:hAnsi="Traditional Arabic" w:cs="Traditional Arabic"/>
          <w:sz w:val="36"/>
          <w:szCs w:val="36"/>
          <w:rtl/>
        </w:rPr>
        <w:t xml:space="preserve"> القتل، وإم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الا</w:t>
      </w:r>
      <w:r w:rsidRPr="00BB4BE5">
        <w:rPr>
          <w:rFonts w:ascii="Traditional Arabic" w:hAnsi="Traditional Arabic" w:cs="Traditional Arabic" w:hint="eastAsia"/>
          <w:sz w:val="36"/>
          <w:szCs w:val="36"/>
          <w:rtl/>
        </w:rPr>
        <w:t>سترقاق</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5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أو</w:t>
      </w:r>
      <w:r w:rsidRPr="00BB4BE5">
        <w:rPr>
          <w:rFonts w:ascii="Traditional Arabic" w:hAnsi="Traditional Arabic" w:cs="Traditional Arabic"/>
          <w:sz w:val="36"/>
          <w:szCs w:val="36"/>
          <w:rtl/>
        </w:rPr>
        <w:t xml:space="preserve"> يتركون أحرارًا ذمَّ</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للمسلمين، </w:t>
      </w:r>
      <w:r w:rsidRPr="00BB4BE5">
        <w:rPr>
          <w:rFonts w:ascii="Traditional Arabic" w:hAnsi="Traditional Arabic" w:cs="Traditional Arabic" w:hint="eastAsia"/>
          <w:sz w:val="36"/>
          <w:szCs w:val="36"/>
          <w:rtl/>
        </w:rPr>
        <w:t>ولا</w:t>
      </w:r>
      <w:r w:rsidRPr="00BB4BE5">
        <w:rPr>
          <w:rFonts w:ascii="Traditional Arabic" w:hAnsi="Traditional Arabic" w:cs="Traditional Arabic"/>
          <w:sz w:val="36"/>
          <w:szCs w:val="36"/>
          <w:rtl/>
        </w:rPr>
        <w:t xml:space="preserve"> يجوز </w:t>
      </w:r>
      <w:r w:rsidRPr="00BB4BE5">
        <w:rPr>
          <w:rFonts w:ascii="Traditional Arabic" w:hAnsi="Traditional Arabic" w:cs="Traditional Arabic" w:hint="eastAsia"/>
          <w:sz w:val="36"/>
          <w:szCs w:val="36"/>
          <w:rtl/>
        </w:rPr>
        <w:t>المنّ</w:t>
      </w:r>
      <w:r w:rsidRPr="00BB4BE5">
        <w:rPr>
          <w:rFonts w:ascii="Traditional Arabic" w:hAnsi="Traditional Arabic" w:cs="Traditional Arabic"/>
          <w:sz w:val="36"/>
          <w:szCs w:val="36"/>
          <w:vertAlign w:val="superscript"/>
          <w:rtl/>
          <w:lang w:bidi="ar-IQ"/>
        </w:rPr>
        <w:t>(</w:t>
      </w:r>
      <w:r w:rsidRPr="00BB4BE5">
        <w:rPr>
          <w:rStyle w:val="a3"/>
          <w:rFonts w:ascii="Traditional Arabic" w:hAnsi="Traditional Arabic" w:cs="Traditional Arabic"/>
          <w:szCs w:val="36"/>
          <w:rtl/>
          <w:lang w:bidi="ar-IQ"/>
        </w:rPr>
        <w:footnoteReference w:id="454"/>
      </w:r>
      <w:r w:rsidRPr="00BB4BE5">
        <w:rPr>
          <w:rFonts w:ascii="Traditional Arabic" w:hAnsi="Traditional Arabic" w:cs="Traditional Arabic"/>
          <w:sz w:val="36"/>
          <w:szCs w:val="36"/>
          <w:vertAlign w:val="superscript"/>
          <w:rtl/>
          <w:lang w:bidi="ar-IQ"/>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ولا </w:t>
      </w:r>
      <w:r w:rsidRPr="00BB4BE5">
        <w:rPr>
          <w:rFonts w:ascii="Traditional Arabic" w:hAnsi="Traditional Arabic" w:cs="Traditional Arabic" w:hint="eastAsia"/>
          <w:sz w:val="36"/>
          <w:szCs w:val="36"/>
          <w:rtl/>
        </w:rPr>
        <w:t>الفداء،</w:t>
      </w:r>
      <w:r w:rsidRPr="00BB4BE5">
        <w:rPr>
          <w:rFonts w:ascii="Traditional Arabic" w:hAnsi="Traditional Arabic" w:cs="Traditional Arabic"/>
          <w:sz w:val="36"/>
          <w:szCs w:val="36"/>
          <w:rtl/>
        </w:rPr>
        <w:t xml:space="preserve"> وهذا قول 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5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b/>
          <w:bCs/>
          <w:sz w:val="36"/>
          <w:szCs w:val="36"/>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numPr>
          <w:ilvl w:val="0"/>
          <w:numId w:val="52"/>
        </w:numPr>
        <w:tabs>
          <w:tab w:val="left" w:pos="226"/>
        </w:tabs>
        <w:autoSpaceDE w:val="0"/>
        <w:autoSpaceDN w:val="0"/>
        <w:adjustRightInd w:val="0"/>
        <w:spacing w:after="0" w:line="240" w:lineRule="auto"/>
        <w:ind w:left="368" w:right="-851" w:hanging="284"/>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تعالى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E7"/>
      </w:r>
      <w:r w:rsidRPr="00BB4BE5">
        <w:rPr>
          <w:b/>
          <w:bCs/>
          <w:sz w:val="26"/>
          <w:szCs w:val="26"/>
        </w:rPr>
        <w:sym w:font="HQPB1" w:char="F047"/>
      </w:r>
      <w:r w:rsidRPr="00BB4BE5">
        <w:rPr>
          <w:b/>
          <w:bCs/>
          <w:sz w:val="26"/>
          <w:szCs w:val="26"/>
        </w:rPr>
        <w:sym w:font="HQPB4" w:char="F0F8"/>
      </w:r>
      <w:r w:rsidRPr="00BB4BE5">
        <w:rPr>
          <w:b/>
          <w:bCs/>
          <w:sz w:val="26"/>
          <w:szCs w:val="26"/>
        </w:rPr>
        <w:sym w:font="HQPB2" w:char="F025"/>
      </w:r>
      <w:r w:rsidRPr="00BB4BE5">
        <w:rPr>
          <w:b/>
          <w:bCs/>
          <w:sz w:val="26"/>
          <w:szCs w:val="26"/>
        </w:rPr>
        <w:sym w:font="HQPB5" w:char="F024"/>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2E"/>
      </w:r>
      <w:r w:rsidRPr="00BB4BE5">
        <w:rPr>
          <w:b/>
          <w:bCs/>
          <w:sz w:val="26"/>
          <w:szCs w:val="26"/>
        </w:rPr>
        <w:sym w:font="HQPB4" w:char="F0CE"/>
      </w:r>
      <w:r w:rsidRPr="00BB4BE5">
        <w:rPr>
          <w:b/>
          <w:bCs/>
          <w:sz w:val="26"/>
          <w:szCs w:val="26"/>
        </w:rPr>
        <w:sym w:font="HQPB1" w:char="F08E"/>
      </w:r>
      <w:r w:rsidRPr="00BB4BE5">
        <w:rPr>
          <w:b/>
          <w:bCs/>
          <w:sz w:val="26"/>
          <w:szCs w:val="26"/>
        </w:rPr>
        <w:sym w:font="HQPB4" w:char="F0F4"/>
      </w:r>
      <w:r w:rsidRPr="00BB4BE5">
        <w:rPr>
          <w:b/>
          <w:bCs/>
          <w:sz w:val="26"/>
          <w:szCs w:val="26"/>
        </w:rPr>
        <w:sym w:font="HQPB1" w:char="F0B3"/>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DF"/>
      </w:r>
      <w:r w:rsidRPr="00BB4BE5">
        <w:rPr>
          <w:b/>
          <w:bCs/>
          <w:sz w:val="26"/>
          <w:szCs w:val="26"/>
        </w:rPr>
        <w:sym w:font="HQPB1" w:char="F05D"/>
      </w:r>
      <w:r w:rsidRPr="00BB4BE5">
        <w:rPr>
          <w:b/>
          <w:bCs/>
          <w:sz w:val="26"/>
          <w:szCs w:val="26"/>
        </w:rPr>
        <w:sym w:font="HQPB4" w:char="F0F8"/>
      </w:r>
      <w:r w:rsidRPr="00BB4BE5">
        <w:rPr>
          <w:b/>
          <w:bCs/>
          <w:sz w:val="26"/>
          <w:szCs w:val="26"/>
        </w:rPr>
        <w:sym w:font="HQPB2" w:char="F08B"/>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E8"/>
      </w:r>
      <w:r w:rsidRPr="00BB4BE5">
        <w:rPr>
          <w:b/>
          <w:bCs/>
          <w:sz w:val="26"/>
          <w:szCs w:val="26"/>
        </w:rPr>
        <w:sym w:font="HQPB2" w:char="F064"/>
      </w:r>
      <w:r w:rsidRPr="00BB4BE5">
        <w:rPr>
          <w:b/>
          <w:bCs/>
          <w:sz w:val="26"/>
          <w:szCs w:val="26"/>
        </w:rPr>
        <w:sym w:font="HQPB2" w:char="F071"/>
      </w:r>
      <w:r w:rsidRPr="00BB4BE5">
        <w:rPr>
          <w:b/>
          <w:bCs/>
          <w:sz w:val="26"/>
          <w:szCs w:val="26"/>
        </w:rPr>
        <w:sym w:font="HQPB4" w:char="F0DF"/>
      </w:r>
      <w:r w:rsidRPr="00BB4BE5">
        <w:rPr>
          <w:b/>
          <w:bCs/>
          <w:sz w:val="26"/>
          <w:szCs w:val="26"/>
        </w:rPr>
        <w:sym w:font="HQPB2" w:char="F04A"/>
      </w:r>
      <w:r w:rsidRPr="00BB4BE5">
        <w:rPr>
          <w:b/>
          <w:bCs/>
          <w:sz w:val="26"/>
          <w:szCs w:val="26"/>
        </w:rPr>
        <w:sym w:font="HQPB4" w:char="F09B"/>
      </w:r>
      <w:r w:rsidRPr="00BB4BE5">
        <w:rPr>
          <w:b/>
          <w:bCs/>
          <w:sz w:val="26"/>
          <w:szCs w:val="26"/>
        </w:rPr>
        <w:sym w:font="HQPB1" w:char="F03F"/>
      </w:r>
      <w:r w:rsidRPr="00BB4BE5">
        <w:rPr>
          <w:b/>
          <w:bCs/>
          <w:sz w:val="26"/>
          <w:szCs w:val="26"/>
        </w:rPr>
        <w:sym w:font="HQPB1" w:char="F089"/>
      </w:r>
      <w:r w:rsidRPr="00BB4BE5">
        <w:rPr>
          <w:b/>
          <w:bCs/>
          <w:sz w:val="26"/>
          <w:szCs w:val="26"/>
        </w:rPr>
        <w:sym w:font="HQPB5" w:char="F079"/>
      </w:r>
      <w:r w:rsidRPr="00BB4BE5">
        <w:rPr>
          <w:b/>
          <w:bCs/>
          <w:sz w:val="26"/>
          <w:szCs w:val="26"/>
        </w:rPr>
        <w:sym w:font="HQPB1" w:char="F060"/>
      </w:r>
      <w:r w:rsidRPr="00BB4BE5">
        <w:rPr>
          <w:b/>
          <w:bCs/>
          <w:sz w:val="26"/>
          <w:szCs w:val="26"/>
        </w:rPr>
        <w:sym w:font="HQPB5" w:char="F075"/>
      </w:r>
      <w:r w:rsidRPr="00BB4BE5">
        <w:rPr>
          <w:b/>
          <w:bCs/>
          <w:sz w:val="26"/>
          <w:szCs w:val="26"/>
        </w:rPr>
        <w:sym w:font="HQPB2" w:char="F072"/>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5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بعد قوله: </w:t>
      </w:r>
      <w:r w:rsidRPr="00BB4BE5">
        <w:rPr>
          <w:rFonts w:ascii="Traditional Arabic" w:hAnsi="Traditional Arabic" w:cs="Traditional Arabic" w:hint="cs"/>
          <w:b/>
          <w:bCs/>
          <w:sz w:val="36"/>
          <w:szCs w:val="36"/>
          <w:rtl/>
        </w:rPr>
        <w:t>﴿</w:t>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A"/>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DE"/>
      </w:r>
      <w:r w:rsidRPr="00BB4BE5">
        <w:rPr>
          <w:b/>
          <w:bCs/>
          <w:sz w:val="26"/>
          <w:szCs w:val="26"/>
        </w:rPr>
        <w:sym w:font="HQPB2" w:char="F04F"/>
      </w:r>
      <w:r w:rsidRPr="00BB4BE5">
        <w:rPr>
          <w:b/>
          <w:bCs/>
          <w:sz w:val="26"/>
          <w:szCs w:val="26"/>
        </w:rPr>
        <w:sym w:font="HQPB4" w:char="F0E7"/>
      </w:r>
      <w:r w:rsidRPr="00BB4BE5">
        <w:rPr>
          <w:b/>
          <w:bCs/>
          <w:sz w:val="26"/>
          <w:szCs w:val="26"/>
        </w:rPr>
        <w:sym w:font="HQPB1" w:char="F046"/>
      </w:r>
      <w:r w:rsidRPr="00BB4BE5">
        <w:rPr>
          <w:b/>
          <w:bCs/>
          <w:sz w:val="26"/>
          <w:szCs w:val="26"/>
        </w:rPr>
        <w:sym w:font="HQPB2" w:char="F08B"/>
      </w:r>
      <w:r w:rsidRPr="00BB4BE5">
        <w:rPr>
          <w:b/>
          <w:bCs/>
          <w:sz w:val="26"/>
          <w:szCs w:val="26"/>
        </w:rPr>
        <w:sym w:font="HQPB4" w:char="F0C9"/>
      </w:r>
      <w:r w:rsidRPr="00BB4BE5">
        <w:rPr>
          <w:b/>
          <w:bCs/>
          <w:sz w:val="26"/>
          <w:szCs w:val="26"/>
        </w:rPr>
        <w:sym w:font="HQPB2" w:char="F029"/>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5" w:char="F078"/>
      </w:r>
      <w:r w:rsidRPr="00BB4BE5">
        <w:rPr>
          <w:b/>
          <w:bCs/>
          <w:sz w:val="26"/>
          <w:szCs w:val="26"/>
        </w:rPr>
        <w:sym w:font="HQPB1" w:char="F0FF"/>
      </w:r>
      <w:r w:rsidRPr="00BB4BE5">
        <w:rPr>
          <w:b/>
          <w:bCs/>
          <w:sz w:val="26"/>
          <w:szCs w:val="26"/>
        </w:rPr>
        <w:sym w:font="HQPB5" w:char="F078"/>
      </w:r>
      <w:r w:rsidRPr="00BB4BE5">
        <w:rPr>
          <w:b/>
          <w:bCs/>
          <w:sz w:val="26"/>
          <w:szCs w:val="26"/>
        </w:rPr>
        <w:sym w:font="HQPB2" w:char="F02E"/>
      </w:r>
      <w:r w:rsidRPr="00BB4BE5">
        <w:rPr>
          <w:b/>
          <w:bCs/>
          <w:sz w:val="26"/>
          <w:szCs w:val="26"/>
          <w:rtl/>
        </w:rPr>
        <w:t xml:space="preserve"> </w:t>
      </w:r>
      <w:r w:rsidRPr="00BB4BE5">
        <w:rPr>
          <w:b/>
          <w:bCs/>
          <w:sz w:val="26"/>
          <w:szCs w:val="26"/>
        </w:rPr>
        <w:sym w:font="HQPB5" w:char="F07A"/>
      </w:r>
      <w:r w:rsidRPr="00BB4BE5">
        <w:rPr>
          <w:b/>
          <w:bCs/>
          <w:sz w:val="26"/>
          <w:szCs w:val="26"/>
        </w:rPr>
        <w:sym w:font="HQPB1" w:char="F03E"/>
      </w:r>
      <w:r w:rsidRPr="00BB4BE5">
        <w:rPr>
          <w:b/>
          <w:bCs/>
          <w:sz w:val="26"/>
          <w:szCs w:val="26"/>
        </w:rPr>
        <w:sym w:font="HQPB4" w:char="F0F7"/>
      </w:r>
      <w:r w:rsidRPr="00BB4BE5">
        <w:rPr>
          <w:b/>
          <w:bCs/>
          <w:sz w:val="26"/>
          <w:szCs w:val="26"/>
        </w:rPr>
        <w:sym w:font="HQPB1" w:char="F08E"/>
      </w:r>
      <w:r w:rsidRPr="00BB4BE5">
        <w:rPr>
          <w:b/>
          <w:bCs/>
          <w:sz w:val="26"/>
          <w:szCs w:val="26"/>
        </w:rPr>
        <w:sym w:font="HQPB5" w:char="F07C"/>
      </w:r>
      <w:r w:rsidRPr="00BB4BE5">
        <w:rPr>
          <w:b/>
          <w:bCs/>
          <w:sz w:val="26"/>
          <w:szCs w:val="26"/>
        </w:rPr>
        <w:sym w:font="HQPB1" w:char="F0D8"/>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C9"/>
      </w:r>
      <w:r w:rsidRPr="00BB4BE5">
        <w:rPr>
          <w:b/>
          <w:bCs/>
          <w:sz w:val="26"/>
          <w:szCs w:val="26"/>
        </w:rPr>
        <w:sym w:font="HQPB1" w:char="F03E"/>
      </w:r>
      <w:r w:rsidRPr="00BB4BE5">
        <w:rPr>
          <w:b/>
          <w:bCs/>
          <w:sz w:val="26"/>
          <w:szCs w:val="26"/>
        </w:rPr>
        <w:sym w:font="HQPB1" w:char="F024"/>
      </w:r>
      <w:r w:rsidRPr="00BB4BE5">
        <w:rPr>
          <w:b/>
          <w:bCs/>
          <w:sz w:val="26"/>
          <w:szCs w:val="26"/>
        </w:rPr>
        <w:sym w:font="HQPB5" w:char="F073"/>
      </w:r>
      <w:r w:rsidRPr="00BB4BE5">
        <w:rPr>
          <w:b/>
          <w:bCs/>
          <w:sz w:val="26"/>
          <w:szCs w:val="26"/>
        </w:rPr>
        <w:sym w:font="HQPB2" w:char="F025"/>
      </w:r>
      <w:r w:rsidRPr="00BB4BE5">
        <w:rPr>
          <w:b/>
          <w:bCs/>
          <w:sz w:val="26"/>
          <w:szCs w:val="26"/>
        </w:rPr>
        <w:sym w:font="HQPB4" w:char="F0CC"/>
      </w:r>
      <w:r w:rsidRPr="00BB4BE5">
        <w:rPr>
          <w:b/>
          <w:bCs/>
          <w:sz w:val="26"/>
          <w:szCs w:val="26"/>
        </w:rPr>
        <w:sym w:font="HQPB4" w:char="F068"/>
      </w:r>
      <w:r w:rsidRPr="00BB4BE5">
        <w:rPr>
          <w:b/>
          <w:bCs/>
          <w:sz w:val="26"/>
          <w:szCs w:val="26"/>
        </w:rPr>
        <w:sym w:font="HQPB1" w:char="F08D"/>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3"/>
      </w:r>
      <w:r w:rsidRPr="00BB4BE5">
        <w:rPr>
          <w:b/>
          <w:bCs/>
          <w:sz w:val="26"/>
          <w:szCs w:val="26"/>
        </w:rPr>
        <w:sym w:font="HQPB2" w:char="F0D3"/>
      </w:r>
      <w:r w:rsidRPr="00BB4BE5">
        <w:rPr>
          <w:b/>
          <w:bCs/>
          <w:sz w:val="26"/>
          <w:szCs w:val="26"/>
        </w:rPr>
        <w:sym w:font="HQPB4" w:char="F0A8"/>
      </w:r>
      <w:r w:rsidRPr="00BB4BE5">
        <w:rPr>
          <w:b/>
          <w:bCs/>
          <w:sz w:val="26"/>
          <w:szCs w:val="26"/>
        </w:rPr>
        <w:sym w:font="HQPB1" w:char="F04C"/>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5" w:char="F021"/>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4" w:char="F0F3"/>
      </w:r>
      <w:r w:rsidRPr="00BB4BE5">
        <w:rPr>
          <w:b/>
          <w:bCs/>
          <w:sz w:val="26"/>
          <w:szCs w:val="26"/>
        </w:rPr>
        <w:sym w:font="HQPB3" w:char="F02F"/>
      </w:r>
      <w:r w:rsidRPr="00BB4BE5">
        <w:rPr>
          <w:b/>
          <w:bCs/>
          <w:sz w:val="26"/>
          <w:szCs w:val="26"/>
        </w:rPr>
        <w:sym w:font="HQPB4" w:char="F0E8"/>
      </w:r>
      <w:r w:rsidRPr="00BB4BE5">
        <w:rPr>
          <w:b/>
          <w:bCs/>
          <w:sz w:val="26"/>
          <w:szCs w:val="26"/>
        </w:rPr>
        <w:sym w:font="HQPB2" w:char="F066"/>
      </w:r>
      <w:r w:rsidRPr="00BB4BE5">
        <w:rPr>
          <w:b/>
          <w:bCs/>
          <w:sz w:val="26"/>
          <w:szCs w:val="26"/>
        </w:rPr>
        <w:sym w:font="HQPB2" w:char="F071"/>
      </w:r>
      <w:r w:rsidRPr="00BB4BE5">
        <w:rPr>
          <w:b/>
          <w:bCs/>
          <w:sz w:val="26"/>
          <w:szCs w:val="26"/>
        </w:rPr>
        <w:sym w:font="HQPB4" w:char="F0DF"/>
      </w:r>
      <w:r w:rsidRPr="00BB4BE5">
        <w:rPr>
          <w:b/>
          <w:bCs/>
          <w:sz w:val="26"/>
          <w:szCs w:val="26"/>
        </w:rPr>
        <w:sym w:font="HQPB2" w:char="F04A"/>
      </w:r>
      <w:r w:rsidRPr="00BB4BE5">
        <w:rPr>
          <w:b/>
          <w:bCs/>
          <w:sz w:val="26"/>
          <w:szCs w:val="26"/>
        </w:rPr>
        <w:sym w:font="HQPB4" w:char="F0E7"/>
      </w:r>
      <w:r w:rsidRPr="00BB4BE5">
        <w:rPr>
          <w:b/>
          <w:bCs/>
          <w:sz w:val="26"/>
          <w:szCs w:val="26"/>
        </w:rPr>
        <w:sym w:font="HQPB1" w:char="F046"/>
      </w:r>
      <w:r w:rsidRPr="00BB4BE5">
        <w:rPr>
          <w:b/>
          <w:bCs/>
          <w:sz w:val="26"/>
          <w:szCs w:val="26"/>
        </w:rPr>
        <w:sym w:font="HQPB2" w:char="F05A"/>
      </w:r>
      <w:r w:rsidRPr="00BB4BE5">
        <w:rPr>
          <w:b/>
          <w:bCs/>
          <w:sz w:val="26"/>
          <w:szCs w:val="26"/>
        </w:rPr>
        <w:sym w:font="HQPB5" w:char="F073"/>
      </w:r>
      <w:r w:rsidRPr="00BB4BE5">
        <w:rPr>
          <w:b/>
          <w:bCs/>
          <w:sz w:val="26"/>
          <w:szCs w:val="26"/>
        </w:rPr>
        <w:sym w:font="HQPB1" w:char="F083"/>
      </w:r>
      <w:r w:rsidRPr="00BB4BE5">
        <w:rPr>
          <w:b/>
          <w:bCs/>
          <w:sz w:val="26"/>
          <w:szCs w:val="26"/>
        </w:rPr>
        <w:sym w:font="HQPB4" w:char="F0F9"/>
      </w:r>
      <w:r w:rsidRPr="00BB4BE5">
        <w:rPr>
          <w:b/>
          <w:bCs/>
          <w:sz w:val="26"/>
          <w:szCs w:val="26"/>
        </w:rPr>
        <w:sym w:font="HQPB1" w:char="F05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91"/>
      </w:r>
      <w:r w:rsidRPr="00BB4BE5">
        <w:rPr>
          <w:b/>
          <w:bCs/>
          <w:sz w:val="26"/>
          <w:szCs w:val="26"/>
        </w:rPr>
        <w:sym w:font="HQPB1" w:char="F089"/>
      </w:r>
      <w:r w:rsidRPr="00BB4BE5">
        <w:rPr>
          <w:b/>
          <w:bCs/>
          <w:sz w:val="26"/>
          <w:szCs w:val="26"/>
        </w:rPr>
        <w:sym w:font="HQPB4" w:char="F0E0"/>
      </w:r>
      <w:r w:rsidRPr="00BB4BE5">
        <w:rPr>
          <w:b/>
          <w:bCs/>
          <w:sz w:val="26"/>
          <w:szCs w:val="26"/>
        </w:rPr>
        <w:sym w:font="HQPB1" w:char="F0B1"/>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3"/>
      </w:r>
      <w:r w:rsidRPr="00BB4BE5">
        <w:rPr>
          <w:b/>
          <w:bCs/>
          <w:sz w:val="26"/>
          <w:szCs w:val="26"/>
        </w:rPr>
        <w:sym w:font="HQPB2" w:char="F02D"/>
      </w:r>
      <w:r w:rsidRPr="00BB4BE5">
        <w:rPr>
          <w:b/>
          <w:bCs/>
          <w:sz w:val="26"/>
          <w:szCs w:val="26"/>
        </w:rPr>
        <w:sym w:font="HQPB1" w:char="F024"/>
      </w:r>
      <w:r w:rsidRPr="00BB4BE5">
        <w:rPr>
          <w:b/>
          <w:bCs/>
          <w:sz w:val="26"/>
          <w:szCs w:val="26"/>
        </w:rPr>
        <w:sym w:font="HQPB5" w:char="F072"/>
      </w:r>
      <w:r w:rsidRPr="00BB4BE5">
        <w:rPr>
          <w:b/>
          <w:bCs/>
          <w:sz w:val="26"/>
          <w:szCs w:val="26"/>
        </w:rPr>
        <w:sym w:font="HQPB1" w:char="F04F"/>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Pr>
        <w:sym w:font="HQPB4" w:char="F0CE"/>
      </w:r>
      <w:r w:rsidRPr="00BB4BE5">
        <w:rPr>
          <w:b/>
          <w:bCs/>
          <w:sz w:val="26"/>
          <w:szCs w:val="26"/>
        </w:rPr>
        <w:sym w:font="HQPB1" w:char="F02A"/>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1" w:char="F024"/>
      </w:r>
      <w:r w:rsidRPr="00BB4BE5">
        <w:rPr>
          <w:b/>
          <w:bCs/>
          <w:sz w:val="26"/>
          <w:szCs w:val="26"/>
        </w:rPr>
        <w:sym w:font="HQPB5" w:char="F043"/>
      </w:r>
      <w:r w:rsidRPr="00BB4BE5">
        <w:rPr>
          <w:b/>
          <w:bCs/>
          <w:sz w:val="26"/>
          <w:szCs w:val="26"/>
        </w:rPr>
        <w:sym w:font="HQPB2" w:char="F05A"/>
      </w:r>
      <w:r w:rsidRPr="00BB4BE5">
        <w:rPr>
          <w:b/>
          <w:bCs/>
          <w:sz w:val="26"/>
          <w:szCs w:val="26"/>
        </w:rPr>
        <w:sym w:font="HQPB5" w:char="F074"/>
      </w:r>
      <w:r w:rsidRPr="00BB4BE5">
        <w:rPr>
          <w:b/>
          <w:bCs/>
          <w:sz w:val="26"/>
          <w:szCs w:val="26"/>
        </w:rPr>
        <w:sym w:font="HQPB2" w:char="F042"/>
      </w:r>
      <w:r w:rsidRPr="00BB4BE5">
        <w:rPr>
          <w:b/>
          <w:bCs/>
          <w:sz w:val="26"/>
          <w:szCs w:val="26"/>
          <w:rtl/>
        </w:rPr>
        <w:t xml:space="preserve"> </w:t>
      </w:r>
      <w:r w:rsidRPr="00BB4BE5">
        <w:rPr>
          <w:b/>
          <w:bCs/>
          <w:sz w:val="26"/>
          <w:szCs w:val="26"/>
        </w:rPr>
        <w:sym w:font="HQPB4" w:char="F0DF"/>
      </w:r>
      <w:r w:rsidRPr="00BB4BE5">
        <w:rPr>
          <w:b/>
          <w:bCs/>
          <w:sz w:val="26"/>
          <w:szCs w:val="26"/>
        </w:rPr>
        <w:sym w:font="HQPB1" w:char="F089"/>
      </w:r>
      <w:r w:rsidRPr="00BB4BE5">
        <w:rPr>
          <w:b/>
          <w:bCs/>
          <w:sz w:val="26"/>
          <w:szCs w:val="26"/>
        </w:rPr>
        <w:sym w:font="HQPB4" w:char="F0F7"/>
      </w:r>
      <w:r w:rsidRPr="00BB4BE5">
        <w:rPr>
          <w:b/>
          <w:bCs/>
          <w:sz w:val="26"/>
          <w:szCs w:val="26"/>
        </w:rPr>
        <w:sym w:font="HQPB1" w:char="F0E8"/>
      </w:r>
      <w:r w:rsidRPr="00BB4BE5">
        <w:rPr>
          <w:b/>
          <w:bCs/>
          <w:sz w:val="26"/>
          <w:szCs w:val="26"/>
        </w:rPr>
        <w:sym w:font="HQPB5" w:char="F074"/>
      </w:r>
      <w:r w:rsidRPr="00BB4BE5">
        <w:rPr>
          <w:b/>
          <w:bCs/>
          <w:sz w:val="26"/>
          <w:szCs w:val="26"/>
        </w:rPr>
        <w:sym w:font="HQPB1" w:char="F02F"/>
      </w:r>
      <w:r w:rsidRPr="00BB4BE5">
        <w:rPr>
          <w:b/>
          <w:bCs/>
          <w:sz w:val="26"/>
          <w:szCs w:val="26"/>
          <w:rtl/>
        </w:rPr>
        <w:t xml:space="preserve"> </w:t>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B9"/>
      </w:r>
      <w:r w:rsidRPr="00BB4BE5">
        <w:rPr>
          <w:b/>
          <w:bCs/>
          <w:sz w:val="26"/>
          <w:szCs w:val="26"/>
        </w:rPr>
        <w:sym w:font="HQPB2" w:char="F0E4"/>
      </w:r>
      <w:r w:rsidRPr="00BB4BE5">
        <w:rPr>
          <w:b/>
          <w:bCs/>
          <w:sz w:val="26"/>
          <w:szCs w:val="26"/>
        </w:rPr>
        <w:sym w:font="HQPB5" w:char="F021"/>
      </w:r>
      <w:r w:rsidRPr="00BB4BE5">
        <w:rPr>
          <w:b/>
          <w:bCs/>
          <w:sz w:val="26"/>
          <w:szCs w:val="26"/>
        </w:rPr>
        <w:sym w:font="HQPB1" w:char="F023"/>
      </w:r>
      <w:r w:rsidRPr="00BB4BE5">
        <w:rPr>
          <w:b/>
          <w:bCs/>
          <w:sz w:val="26"/>
          <w:szCs w:val="26"/>
        </w:rPr>
        <w:sym w:font="HQPB5" w:char="F079"/>
      </w:r>
      <w:r w:rsidRPr="00BB4BE5">
        <w:rPr>
          <w:b/>
          <w:bCs/>
          <w:sz w:val="26"/>
          <w:szCs w:val="26"/>
        </w:rPr>
        <w:sym w:font="HQPB1" w:char="F089"/>
      </w:r>
      <w:r w:rsidRPr="00BB4BE5">
        <w:rPr>
          <w:b/>
          <w:bCs/>
          <w:sz w:val="26"/>
          <w:szCs w:val="26"/>
        </w:rPr>
        <w:sym w:font="HQPB4" w:char="F0CF"/>
      </w:r>
      <w:r w:rsidRPr="00BB4BE5">
        <w:rPr>
          <w:b/>
          <w:bCs/>
          <w:sz w:val="26"/>
          <w:szCs w:val="26"/>
        </w:rPr>
        <w:sym w:font="HQPB1" w:char="F0F9"/>
      </w:r>
      <w:r w:rsidRPr="00BB4BE5">
        <w:rPr>
          <w:sz w:val="26"/>
          <w:szCs w:val="26"/>
          <w:rtl/>
        </w:rPr>
        <w:t xml:space="preserve"> </w:t>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5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يقولون: إنّ الآية الثانية منسوخة بالأولى، فيبقى أن الحكم في الأسرى هو القتل</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5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52"/>
        </w:numPr>
        <w:tabs>
          <w:tab w:val="left" w:pos="226"/>
        </w:tabs>
        <w:autoSpaceDE w:val="0"/>
        <w:autoSpaceDN w:val="0"/>
        <w:adjustRightInd w:val="0"/>
        <w:spacing w:after="0" w:line="240" w:lineRule="auto"/>
        <w:ind w:left="368" w:right="-851" w:hanging="284"/>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جوَّزوا الاستر</w:t>
      </w:r>
      <w:r w:rsidRPr="00BB4BE5">
        <w:rPr>
          <w:rFonts w:ascii="Traditional Arabic" w:hAnsi="Traditional Arabic" w:cs="Traditional Arabic" w:hint="eastAsia"/>
          <w:sz w:val="36"/>
          <w:szCs w:val="36"/>
          <w:rtl/>
        </w:rPr>
        <w:t>قاق؛</w:t>
      </w:r>
      <w:r w:rsidRPr="00BB4BE5">
        <w:rPr>
          <w:rFonts w:ascii="Traditional Arabic" w:hAnsi="Traditional Arabic" w:cs="Traditional Arabic"/>
          <w:sz w:val="36"/>
          <w:szCs w:val="36"/>
          <w:rtl/>
        </w:rPr>
        <w:t xml:space="preserve"> لأن فيه دفع شرهم مع وفور المنفعة للمسلمين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5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52"/>
        </w:numPr>
        <w:tabs>
          <w:tab w:val="left" w:pos="226"/>
        </w:tabs>
        <w:autoSpaceDE w:val="0"/>
        <w:autoSpaceDN w:val="0"/>
        <w:adjustRightInd w:val="0"/>
        <w:spacing w:after="0" w:line="240" w:lineRule="auto"/>
        <w:ind w:left="368" w:right="-851" w:hanging="284"/>
        <w:jc w:val="both"/>
        <w:rPr>
          <w:rFonts w:ascii="Traditional Arabic" w:hAnsi="Traditional Arabic" w:cs="Traditional Arabic"/>
          <w:sz w:val="36"/>
          <w:szCs w:val="36"/>
        </w:rPr>
      </w:pPr>
      <w:r w:rsidRPr="00BB4BE5">
        <w:rPr>
          <w:rFonts w:ascii="Traditional Arabic" w:hAnsi="Traditional Arabic" w:cs="Traditional Arabic"/>
          <w:sz w:val="36"/>
          <w:szCs w:val="36"/>
          <w:rtl/>
          <w:lang w:bidi="ar-IQ"/>
        </w:rPr>
        <w:t xml:space="preserve"> </w:t>
      </w:r>
      <w:r w:rsidRPr="00BB4BE5">
        <w:rPr>
          <w:rFonts w:ascii="Traditional Arabic" w:hAnsi="Traditional Arabic" w:cs="Traditional Arabic" w:hint="eastAsia"/>
          <w:sz w:val="36"/>
          <w:szCs w:val="36"/>
          <w:rtl/>
          <w:lang w:bidi="ar-IQ"/>
        </w:rPr>
        <w:t>لم</w:t>
      </w:r>
      <w:r w:rsidRPr="00BB4BE5">
        <w:rPr>
          <w:rFonts w:ascii="Traditional Arabic" w:hAnsi="Traditional Arabic" w:cs="Traditional Arabic"/>
          <w:sz w:val="36"/>
          <w:szCs w:val="36"/>
          <w:rtl/>
          <w:lang w:bidi="ar-IQ"/>
        </w:rPr>
        <w:t xml:space="preserve"> </w:t>
      </w:r>
      <w:r w:rsidRPr="00BB4BE5">
        <w:rPr>
          <w:rFonts w:ascii="Traditional Arabic" w:hAnsi="Traditional Arabic" w:cs="Traditional Arabic" w:hint="eastAsia"/>
          <w:sz w:val="36"/>
          <w:szCs w:val="36"/>
          <w:rtl/>
        </w:rPr>
        <w:t>يجوِّزوا</w:t>
      </w:r>
      <w:r w:rsidRPr="00BB4BE5">
        <w:rPr>
          <w:rFonts w:ascii="Traditional Arabic" w:hAnsi="Traditional Arabic" w:cs="Traditional Arabic"/>
          <w:sz w:val="36"/>
          <w:szCs w:val="36"/>
          <w:rtl/>
          <w:lang w:bidi="ar-IQ"/>
        </w:rPr>
        <w:t xml:space="preserve"> </w:t>
      </w:r>
      <w:r w:rsidRPr="00BB4BE5">
        <w:rPr>
          <w:rFonts w:ascii="Traditional Arabic" w:hAnsi="Traditional Arabic" w:cs="Traditional Arabic" w:hint="eastAsia"/>
          <w:sz w:val="36"/>
          <w:szCs w:val="36"/>
          <w:rtl/>
          <w:lang w:bidi="ar-IQ"/>
        </w:rPr>
        <w:t>المنّ،</w:t>
      </w:r>
      <w:r w:rsidRPr="00BB4BE5">
        <w:rPr>
          <w:rFonts w:ascii="Traditional Arabic" w:hAnsi="Traditional Arabic" w:cs="Traditional Arabic"/>
          <w:sz w:val="36"/>
          <w:szCs w:val="36"/>
          <w:rtl/>
          <w:lang w:bidi="ar-IQ"/>
        </w:rPr>
        <w:t xml:space="preserve"> ولا </w:t>
      </w:r>
      <w:r w:rsidRPr="00BB4BE5">
        <w:rPr>
          <w:rFonts w:ascii="Traditional Arabic" w:hAnsi="Traditional Arabic" w:cs="Traditional Arabic" w:hint="eastAsia"/>
          <w:sz w:val="36"/>
          <w:szCs w:val="36"/>
          <w:rtl/>
          <w:lang w:bidi="ar-IQ"/>
        </w:rPr>
        <w:t>مفاداة</w:t>
      </w:r>
      <w:r w:rsidRPr="00BB4BE5">
        <w:rPr>
          <w:rFonts w:ascii="Traditional Arabic" w:hAnsi="Traditional Arabic" w:cs="Traditional Arabic"/>
          <w:sz w:val="36"/>
          <w:szCs w:val="36"/>
          <w:rtl/>
          <w:lang w:bidi="ar-IQ"/>
        </w:rPr>
        <w:t xml:space="preserve"> الأسير الكافر بالأسير المسلم</w:t>
      </w:r>
      <w:r w:rsidRPr="00BB4BE5">
        <w:rPr>
          <w:rFonts w:ascii="Traditional Arabic" w:hAnsi="Traditional Arabic" w:cs="Traditional Arabic" w:hint="eastAsia"/>
          <w:sz w:val="36"/>
          <w:szCs w:val="36"/>
          <w:rtl/>
          <w:lang w:bidi="ar-IQ"/>
        </w:rPr>
        <w:t>؛</w:t>
      </w:r>
      <w:r w:rsidRPr="00BB4BE5">
        <w:rPr>
          <w:rFonts w:ascii="Traditional Arabic" w:hAnsi="Traditional Arabic" w:cs="Traditional Arabic"/>
          <w:sz w:val="36"/>
          <w:szCs w:val="36"/>
          <w:rtl/>
          <w:lang w:bidi="ar-IQ"/>
        </w:rPr>
        <w:t xml:space="preserve"> </w:t>
      </w:r>
      <w:r w:rsidRPr="00BB4BE5">
        <w:rPr>
          <w:rFonts w:ascii="Traditional Arabic" w:hAnsi="Traditional Arabic" w:cs="Traditional Arabic" w:hint="eastAsia"/>
          <w:sz w:val="36"/>
          <w:szCs w:val="36"/>
          <w:rtl/>
        </w:rPr>
        <w:t>لأن</w:t>
      </w:r>
      <w:r w:rsidRPr="00BB4BE5">
        <w:rPr>
          <w:rFonts w:ascii="Traditional Arabic" w:hAnsi="Traditional Arabic" w:cs="Traditional Arabic"/>
          <w:sz w:val="36"/>
          <w:szCs w:val="36"/>
          <w:rtl/>
        </w:rPr>
        <w:t xml:space="preserve"> في ردهم تقويتهم على المسلمين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وفي الفداء بهم معونة الكفرة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لأنه يعود حرب</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علينا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ودفع شر حرابه خير من استخ</w:t>
      </w:r>
      <w:r w:rsidRPr="00BB4BE5">
        <w:rPr>
          <w:rFonts w:ascii="Traditional Arabic" w:hAnsi="Traditional Arabic" w:cs="Traditional Arabic" w:hint="eastAsia"/>
          <w:sz w:val="36"/>
          <w:szCs w:val="36"/>
          <w:rtl/>
        </w:rPr>
        <w:t>لاص</w:t>
      </w:r>
      <w:r w:rsidRPr="00BB4BE5">
        <w:rPr>
          <w:rFonts w:ascii="Traditional Arabic" w:hAnsi="Traditional Arabic" w:cs="Traditional Arabic"/>
          <w:sz w:val="36"/>
          <w:szCs w:val="36"/>
          <w:rtl/>
        </w:rPr>
        <w:t xml:space="preserve"> الأسير المسلم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لأنه إذا بقي في أيديهم كان ابتلاء في حقه غير مضاف إلينا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والإعانة بدفع أسيرهم إليهم مضاف إلينا فلا يجوز</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6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941A0A">
      <w:pPr>
        <w:tabs>
          <w:tab w:val="left" w:pos="226"/>
          <w:tab w:val="left" w:pos="509"/>
        </w:tabs>
        <w:autoSpaceDE w:val="0"/>
        <w:autoSpaceDN w:val="0"/>
        <w:adjustRightInd w:val="0"/>
        <w:spacing w:after="0" w:line="240" w:lineRule="auto"/>
        <w:ind w:left="-58" w:right="-851"/>
        <w:jc w:val="both"/>
        <w:rPr>
          <w:rFonts w:ascii="Traditional Arabic" w:hAnsi="Traditional Arabic" w:cs="Traditional Arabic"/>
          <w:sz w:val="36"/>
          <w:szCs w:val="36"/>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b/>
          <w:bCs/>
          <w:sz w:val="36"/>
          <w:szCs w:val="36"/>
          <w:rtl/>
        </w:rPr>
        <w:t xml:space="preserve"> قولهم بالنسخ:</w:t>
      </w:r>
      <w:r w:rsidRPr="00BB4BE5">
        <w:rPr>
          <w:rFonts w:ascii="Traditional Arabic" w:hAnsi="Traditional Arabic" w:cs="Traditional Arabic"/>
          <w:sz w:val="36"/>
          <w:szCs w:val="36"/>
          <w:rtl/>
        </w:rPr>
        <w:t xml:space="preserve"> أن أكثر العلماء على عدم النسخ</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6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وقد جاء في كتاب الناسخ و</w:t>
      </w:r>
      <w:r w:rsidRPr="00BB4BE5">
        <w:rPr>
          <w:rFonts w:ascii="Traditional Arabic" w:hAnsi="Traditional Arabic" w:cs="Traditional Arabic" w:hint="eastAsia"/>
          <w:sz w:val="36"/>
          <w:szCs w:val="36"/>
          <w:rtl/>
        </w:rPr>
        <w:t>المنسوخ</w:t>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وَالْقَوْلُ</w:t>
      </w:r>
      <w:r w:rsidRPr="00BB4BE5">
        <w:rPr>
          <w:rFonts w:ascii="Traditional Arabic" w:hAnsi="Traditional Arabic" w:cs="Traditional Arabic"/>
          <w:sz w:val="36"/>
          <w:szCs w:val="36"/>
          <w:rtl/>
        </w:rPr>
        <w:t xml:space="preserve"> عِنْدَنَا أَنَّ الْآيَاتِ جَمِيعًا مُحْكَمَاتٌ لَا مَن</w:t>
      </w:r>
      <w:r w:rsidRPr="00BB4BE5">
        <w:rPr>
          <w:rFonts w:ascii="Traditional Arabic" w:hAnsi="Traditional Arabic" w:cs="Traditional Arabic" w:hint="eastAsia"/>
          <w:sz w:val="36"/>
          <w:szCs w:val="36"/>
          <w:rtl/>
        </w:rPr>
        <w:t>ْسُوخَ</w:t>
      </w:r>
      <w:r w:rsidRPr="00BB4BE5">
        <w:rPr>
          <w:rFonts w:ascii="Traditional Arabic" w:hAnsi="Traditional Arabic" w:cs="Traditional Arabic"/>
          <w:sz w:val="36"/>
          <w:szCs w:val="36"/>
          <w:rtl/>
        </w:rPr>
        <w:t xml:space="preserve"> فِيهِنَّ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يُبَيِّنُ ذَلِكَ مَا كَانَ مِنْ أَحْكَامِ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الْمَاضِيَةِ</w:t>
      </w:r>
      <w:r w:rsidRPr="00BB4BE5">
        <w:rPr>
          <w:rFonts w:ascii="Traditional Arabic" w:hAnsi="Traditional Arabic" w:cs="Traditional Arabic"/>
          <w:sz w:val="36"/>
          <w:szCs w:val="36"/>
          <w:rtl/>
        </w:rPr>
        <w:t xml:space="preserve"> فِيهِمْ وَذَلِكَ أَنَّهُ كَانَ عَامِلًا بِالْآيَاتِ كُلِّهَا ...</w:t>
      </w:r>
      <w:r w:rsidRPr="00BB4BE5">
        <w:rPr>
          <w:rFonts w:ascii="Traditional Arabic" w:hAnsi="Traditional Arabic" w:cs="Traditional Arabic" w:hint="eastAsia"/>
          <w:sz w:val="36"/>
          <w:szCs w:val="36"/>
          <w:rtl/>
        </w:rPr>
        <w:t>وَلَا</w:t>
      </w:r>
      <w:r w:rsidRPr="00BB4BE5">
        <w:rPr>
          <w:rFonts w:ascii="Traditional Arabic" w:hAnsi="Traditional Arabic" w:cs="Traditional Arabic"/>
          <w:sz w:val="36"/>
          <w:szCs w:val="36"/>
          <w:rtl/>
        </w:rPr>
        <w:t xml:space="preserve"> نَعْلَمُ نُسِخَ مِنْهَا شَيْءٌ"</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6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A8492B">
      <w:pPr>
        <w:autoSpaceDE w:val="0"/>
        <w:autoSpaceDN w:val="0"/>
        <w:adjustRightInd w:val="0"/>
        <w:spacing w:before="240"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الثاني:</w:t>
      </w:r>
    </w:p>
    <w:p w:rsidR="00DB12E1" w:rsidRPr="00BB4BE5" w:rsidRDefault="00DB12E1" w:rsidP="00A8492B">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يخيَّر</w:t>
      </w:r>
      <w:r w:rsidRPr="00BB4BE5">
        <w:rPr>
          <w:rFonts w:ascii="Traditional Arabic" w:hAnsi="Traditional Arabic" w:cs="Traditional Arabic"/>
          <w:sz w:val="36"/>
          <w:szCs w:val="36"/>
          <w:rtl/>
        </w:rPr>
        <w:t xml:space="preserve"> الإمام بين: القتل، والفداء، و</w:t>
      </w:r>
      <w:r w:rsidRPr="00BB4BE5">
        <w:rPr>
          <w:rFonts w:ascii="Traditional Arabic" w:hAnsi="Traditional Arabic" w:cs="Traditional Arabic" w:hint="eastAsia"/>
          <w:sz w:val="36"/>
          <w:szCs w:val="36"/>
          <w:rtl/>
        </w:rPr>
        <w:t>المنّ،</w:t>
      </w:r>
      <w:r w:rsidRPr="00BB4BE5">
        <w:rPr>
          <w:rFonts w:ascii="Traditional Arabic" w:hAnsi="Traditional Arabic" w:cs="Traditional Arabic"/>
          <w:sz w:val="36"/>
          <w:szCs w:val="36"/>
          <w:rtl/>
        </w:rPr>
        <w:t xml:space="preserve"> ولا يجوز الاسترقاق</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6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وهي </w:t>
      </w:r>
      <w:r w:rsidRPr="00BB4BE5">
        <w:rPr>
          <w:rFonts w:ascii="Traditional Arabic" w:hAnsi="Traditional Arabic" w:cs="Traditional Arabic" w:hint="eastAsia"/>
          <w:sz w:val="36"/>
          <w:szCs w:val="36"/>
          <w:rtl/>
        </w:rPr>
        <w:t>رواية</w:t>
      </w:r>
      <w:r w:rsidRPr="00BB4BE5">
        <w:rPr>
          <w:rFonts w:ascii="Traditional Arabic" w:hAnsi="Traditional Arabic" w:cs="Traditional Arabic"/>
          <w:sz w:val="36"/>
          <w:szCs w:val="36"/>
          <w:rtl/>
        </w:rPr>
        <w:t xml:space="preserve"> عند الحنا</w:t>
      </w:r>
      <w:r w:rsidRPr="00BB4BE5">
        <w:rPr>
          <w:rFonts w:ascii="Traditional Arabic" w:hAnsi="Traditional Arabic" w:cs="Traditional Arabic" w:hint="eastAsia"/>
          <w:sz w:val="36"/>
          <w:szCs w:val="36"/>
          <w:rtl/>
        </w:rPr>
        <w:t>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6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 </w:t>
      </w:r>
    </w:p>
    <w:p w:rsidR="00DB12E1" w:rsidRPr="00BB4BE5" w:rsidRDefault="00DB12E1" w:rsidP="00E40B4C">
      <w:pPr>
        <w:numPr>
          <w:ilvl w:val="0"/>
          <w:numId w:val="53"/>
        </w:numPr>
        <w:autoSpaceDE w:val="0"/>
        <w:autoSpaceDN w:val="0"/>
        <w:adjustRightInd w:val="0"/>
        <w:spacing w:after="0" w:line="240" w:lineRule="auto"/>
        <w:ind w:left="418"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مجموع</w:t>
      </w:r>
      <w:r w:rsidRPr="00BB4BE5">
        <w:rPr>
          <w:rFonts w:ascii="Traditional Arabic" w:hAnsi="Traditional Arabic" w:cs="Traditional Arabic"/>
          <w:sz w:val="36"/>
          <w:szCs w:val="36"/>
          <w:rtl/>
        </w:rPr>
        <w:t xml:space="preserve"> الآيتين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6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وقالوا: هما محكمتان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6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والإمام مخي</w:t>
      </w:r>
      <w:r w:rsidRPr="00BB4BE5">
        <w:rPr>
          <w:rFonts w:ascii="Traditional Arabic" w:hAnsi="Traditional Arabic" w:cs="Traditional Arabic" w:hint="eastAsia"/>
          <w:sz w:val="36"/>
          <w:szCs w:val="36"/>
          <w:rtl/>
        </w:rPr>
        <w:t>َّر</w:t>
      </w:r>
      <w:r w:rsidRPr="00BB4BE5">
        <w:rPr>
          <w:rFonts w:ascii="Traditional Arabic" w:hAnsi="Traditional Arabic" w:cs="Traditional Arabic"/>
          <w:sz w:val="36"/>
          <w:szCs w:val="36"/>
          <w:rtl/>
        </w:rPr>
        <w:t xml:space="preserve"> بين: القتل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والمنّ،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والفداء</w:t>
      </w:r>
      <w:r w:rsidRPr="00BB4BE5">
        <w:rPr>
          <w:rFonts w:ascii="Traditional Arabic" w:hAnsi="Traditional Arabic" w:cs="Traditional Arabic"/>
          <w:sz w:val="36"/>
          <w:szCs w:val="36"/>
          <w:rtl/>
        </w:rPr>
        <w:t xml:space="preserve">. </w:t>
      </w:r>
    </w:p>
    <w:p w:rsidR="00DB12E1" w:rsidRPr="00BB4BE5" w:rsidRDefault="00DB12E1" w:rsidP="00E40B4C">
      <w:pPr>
        <w:numPr>
          <w:ilvl w:val="0"/>
          <w:numId w:val="53"/>
        </w:numPr>
        <w:autoSpaceDE w:val="0"/>
        <w:autoSpaceDN w:val="0"/>
        <w:adjustRightInd w:val="0"/>
        <w:spacing w:after="0" w:line="240" w:lineRule="auto"/>
        <w:ind w:left="418"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مَنِّه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على ثمامة بن أثال</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67"/>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6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وغيره.</w:t>
      </w:r>
    </w:p>
    <w:p w:rsidR="00DB12E1" w:rsidRPr="00BB4BE5" w:rsidRDefault="00DB12E1" w:rsidP="00AC1039">
      <w:pPr>
        <w:numPr>
          <w:ilvl w:val="0"/>
          <w:numId w:val="53"/>
        </w:numPr>
        <w:autoSpaceDE w:val="0"/>
        <w:autoSpaceDN w:val="0"/>
        <w:adjustRightInd w:val="0"/>
        <w:spacing w:after="0" w:line="240" w:lineRule="auto"/>
        <w:ind w:left="418"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فادى</w:t>
      </w:r>
      <w:r w:rsidRPr="00BB4BE5">
        <w:rPr>
          <w:rFonts w:ascii="Traditional Arabic" w:hAnsi="Traditional Arabic" w:cs="Traditional Arabic"/>
          <w:sz w:val="36"/>
          <w:szCs w:val="36"/>
          <w:rtl/>
        </w:rPr>
        <w:t xml:space="preserve">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رجل مسلم برجلين من ثقيف</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6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وأما</w:t>
      </w:r>
      <w:r w:rsidRPr="00BB4BE5">
        <w:rPr>
          <w:rFonts w:ascii="Traditional Arabic" w:hAnsi="Traditional Arabic" w:cs="Traditional Arabic"/>
          <w:b/>
          <w:bCs/>
          <w:sz w:val="36"/>
          <w:szCs w:val="36"/>
          <w:rtl/>
        </w:rPr>
        <w:t xml:space="preserve"> عدم الاسترقاق</w:t>
      </w:r>
      <w:r w:rsidRPr="00BB4BE5">
        <w:rPr>
          <w:rFonts w:ascii="Traditional Arabic" w:hAnsi="Traditional Arabic" w:cs="Traditional Arabic"/>
          <w:sz w:val="36"/>
          <w:szCs w:val="36"/>
          <w:rtl/>
        </w:rPr>
        <w:t xml:space="preserve">: فهم لا يرونه في غير أهل الكتاب؛ </w:t>
      </w:r>
      <w:r w:rsidRPr="00BB4BE5">
        <w:rPr>
          <w:rFonts w:ascii="Traditional Arabic" w:hAnsi="Traditional Arabic" w:cs="Traditional Arabic" w:hint="eastAsia"/>
          <w:sz w:val="36"/>
          <w:szCs w:val="36"/>
          <w:rtl/>
        </w:rPr>
        <w:t>لأنه</w:t>
      </w:r>
      <w:r w:rsidRPr="00BB4BE5">
        <w:rPr>
          <w:rFonts w:ascii="Traditional Arabic" w:hAnsi="Traditional Arabic" w:cs="Traditional Arabic"/>
          <w:sz w:val="36"/>
          <w:szCs w:val="36"/>
          <w:rtl/>
        </w:rPr>
        <w:t xml:space="preserve"> لا يقر بالجزية فلم يج</w:t>
      </w:r>
      <w:r w:rsidRPr="00BB4BE5">
        <w:rPr>
          <w:rFonts w:ascii="Traditional Arabic" w:hAnsi="Traditional Arabic" w:cs="Traditional Arabic" w:hint="eastAsia"/>
          <w:sz w:val="36"/>
          <w:szCs w:val="36"/>
          <w:rtl/>
        </w:rPr>
        <w:t>ُز</w:t>
      </w:r>
      <w:r w:rsidRPr="00BB4BE5">
        <w:rPr>
          <w:rFonts w:ascii="Traditional Arabic" w:hAnsi="Traditional Arabic" w:cs="Traditional Arabic"/>
          <w:sz w:val="36"/>
          <w:szCs w:val="36"/>
          <w:rtl/>
        </w:rPr>
        <w:t xml:space="preserve"> إرقاقه كالمرتد</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7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sz w:val="36"/>
          <w:szCs w:val="36"/>
          <w:rtl/>
        </w:rPr>
        <w:t xml:space="preserve">: بأنه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فرق بين الكفار فيما يثبت من الأحكام إلا أن يدل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دليل على تخصيص طائفة منهم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7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الثالث:</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يخيَّر</w:t>
      </w:r>
      <w:r w:rsidRPr="00BB4BE5">
        <w:rPr>
          <w:rFonts w:ascii="Traditional Arabic" w:hAnsi="Traditional Arabic" w:cs="Traditional Arabic"/>
          <w:sz w:val="36"/>
          <w:szCs w:val="36"/>
          <w:rtl/>
        </w:rPr>
        <w:t xml:space="preserve"> الإمام فيهم بين أربعة أمور: </w:t>
      </w:r>
      <w:r w:rsidRPr="00BB4BE5">
        <w:rPr>
          <w:rFonts w:ascii="Traditional Arabic" w:hAnsi="Traditional Arabic" w:cs="Traditional Arabic" w:hint="eastAsia"/>
          <w:sz w:val="36"/>
          <w:szCs w:val="36"/>
          <w:rtl/>
        </w:rPr>
        <w:t>فإما</w:t>
      </w:r>
      <w:r w:rsidRPr="00BB4BE5">
        <w:rPr>
          <w:rFonts w:ascii="Traditional Arabic" w:hAnsi="Traditional Arabic" w:cs="Traditional Arabic"/>
          <w:sz w:val="36"/>
          <w:szCs w:val="36"/>
          <w:rtl/>
        </w:rPr>
        <w:t xml:space="preserve"> القتل، وإما الفداء، وإما المنّ، وإما الاسترقاق، وهذا قول </w:t>
      </w:r>
      <w:r w:rsidRPr="00BB4BE5">
        <w:rPr>
          <w:rFonts w:ascii="Traditional Arabic" w:hAnsi="Traditional Arabic" w:cs="Traditional Arabic" w:hint="eastAsia"/>
          <w:sz w:val="36"/>
          <w:szCs w:val="36"/>
          <w:rtl/>
        </w:rPr>
        <w:t>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7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7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المذهب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عند</w:t>
      </w:r>
      <w:r w:rsidRPr="00BB4BE5">
        <w:rPr>
          <w:rFonts w:ascii="Traditional Arabic" w:hAnsi="Traditional Arabic" w:cs="Traditional Arabic"/>
          <w:sz w:val="36"/>
          <w:szCs w:val="36"/>
          <w:rtl/>
        </w:rPr>
        <w:t xml:space="preserve"> الحنابلة</w:t>
      </w:r>
      <w:r w:rsidRPr="00BB4BE5">
        <w:rPr>
          <w:rFonts w:ascii="Traditional Arabic" w:hAnsi="Traditional Arabic" w:cs="Traditional Arabic"/>
          <w:sz w:val="36"/>
          <w:szCs w:val="36"/>
          <w:vertAlign w:val="superscript"/>
          <w:rtl/>
        </w:rPr>
        <w:t xml:space="preserve"> (</w:t>
      </w:r>
      <w:r w:rsidRPr="00BB4BE5">
        <w:rPr>
          <w:rStyle w:val="a3"/>
          <w:rFonts w:ascii="Traditional Arabic" w:hAnsi="Traditional Arabic" w:cs="Traditional Arabic"/>
          <w:szCs w:val="36"/>
          <w:rtl/>
        </w:rPr>
        <w:footnoteReference w:id="47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297549">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بمجموع</w:t>
      </w:r>
      <w:r w:rsidRPr="00BB4BE5">
        <w:rPr>
          <w:rFonts w:ascii="Traditional Arabic" w:hAnsi="Traditional Arabic" w:cs="Traditional Arabic"/>
          <w:sz w:val="36"/>
          <w:szCs w:val="36"/>
          <w:rtl/>
        </w:rPr>
        <w:t xml:space="preserve"> الآيتين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7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وأنهما محكمتان والإمام مخي</w:t>
      </w:r>
      <w:r w:rsidRPr="00BB4BE5">
        <w:rPr>
          <w:rFonts w:ascii="Traditional Arabic" w:hAnsi="Traditional Arabic" w:cs="Traditional Arabic" w:hint="eastAsia"/>
          <w:sz w:val="36"/>
          <w:szCs w:val="36"/>
          <w:rtl/>
        </w:rPr>
        <w:t>َّر</w:t>
      </w:r>
      <w:r w:rsidRPr="00BB4BE5">
        <w:rPr>
          <w:rFonts w:ascii="Traditional Arabic" w:hAnsi="Traditional Arabic" w:cs="Traditional Arabic"/>
          <w:sz w:val="36"/>
          <w:szCs w:val="36"/>
          <w:rtl/>
        </w:rPr>
        <w:t xml:space="preserve"> بين البدائل الأربعة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وهي: </w:t>
      </w:r>
      <w:r w:rsidRPr="00BB4BE5">
        <w:rPr>
          <w:rFonts w:ascii="Traditional Arabic" w:hAnsi="Traditional Arabic" w:cs="Traditional Arabic" w:hint="eastAsia"/>
          <w:sz w:val="36"/>
          <w:szCs w:val="36"/>
          <w:rtl/>
        </w:rPr>
        <w:t>إما</w:t>
      </w:r>
      <w:r w:rsidRPr="00BB4BE5">
        <w:rPr>
          <w:rFonts w:ascii="Traditional Arabic" w:hAnsi="Traditional Arabic" w:cs="Traditional Arabic"/>
          <w:sz w:val="36"/>
          <w:szCs w:val="36"/>
          <w:rtl/>
        </w:rPr>
        <w:t xml:space="preserve"> القتل </w:t>
      </w:r>
      <w:r w:rsidRPr="00BB4BE5">
        <w:rPr>
          <w:rFonts w:ascii="Traditional Arabic" w:hAnsi="Traditional Arabic" w:cs="Traditional Arabic" w:hint="cs"/>
          <w:sz w:val="36"/>
          <w:szCs w:val="36"/>
          <w:rtl/>
        </w:rPr>
        <w:t>﴿</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E7"/>
      </w:r>
      <w:r w:rsidRPr="00BB4BE5">
        <w:rPr>
          <w:b/>
          <w:bCs/>
          <w:sz w:val="26"/>
          <w:szCs w:val="26"/>
        </w:rPr>
        <w:sym w:font="HQPB1" w:char="F047"/>
      </w:r>
      <w:r w:rsidRPr="00BB4BE5">
        <w:rPr>
          <w:b/>
          <w:bCs/>
          <w:sz w:val="26"/>
          <w:szCs w:val="26"/>
        </w:rPr>
        <w:sym w:font="HQPB4" w:char="F0F8"/>
      </w:r>
      <w:r w:rsidRPr="00BB4BE5">
        <w:rPr>
          <w:b/>
          <w:bCs/>
          <w:sz w:val="26"/>
          <w:szCs w:val="26"/>
        </w:rPr>
        <w:sym w:font="HQPB2" w:char="F025"/>
      </w:r>
      <w:r w:rsidRPr="00BB4BE5">
        <w:rPr>
          <w:b/>
          <w:bCs/>
          <w:sz w:val="26"/>
          <w:szCs w:val="26"/>
        </w:rPr>
        <w:sym w:font="HQPB5" w:char="F024"/>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rFonts w:ascii="Traditional Arabic" w:hAnsi="Traditional Arabic" w:cs="Traditional Arabic" w:hint="cs"/>
          <w:b/>
          <w:bCs/>
          <w:sz w:val="36"/>
          <w:szCs w:val="36"/>
          <w:rtl/>
        </w:rPr>
        <w:t>﴾</w:t>
      </w:r>
      <w:r w:rsidRPr="00BB4BE5">
        <w:rPr>
          <w:rFonts w:ascii="Traditional Arabic" w:hAnsi="Traditional Arabic" w:cs="Traditional Arabic" w:hint="eastAsia"/>
          <w:b/>
          <w:bCs/>
          <w:sz w:val="36"/>
          <w:szCs w:val="36"/>
          <w:rtl/>
        </w:rPr>
        <w:t>،</w:t>
      </w:r>
      <w:r w:rsidRPr="00BB4BE5">
        <w:rPr>
          <w:rFonts w:ascii="Traditional Arabic" w:hAnsi="Traditional Arabic" w:cs="Traditional Arabic"/>
          <w:sz w:val="36"/>
          <w:szCs w:val="36"/>
          <w:rtl/>
        </w:rPr>
        <w:t xml:space="preserve"> أو المن </w:t>
      </w:r>
      <w:r w:rsidRPr="00BB4BE5">
        <w:rPr>
          <w:rFonts w:ascii="Traditional Arabic" w:hAnsi="Traditional Arabic" w:cs="Traditional Arabic" w:hint="cs"/>
          <w:sz w:val="36"/>
          <w:szCs w:val="36"/>
          <w:rtl/>
        </w:rPr>
        <w:t>﴿</w:t>
      </w:r>
      <w:r w:rsidRPr="00BB4BE5">
        <w:rPr>
          <w:b/>
          <w:bCs/>
          <w:sz w:val="26"/>
          <w:szCs w:val="26"/>
        </w:rPr>
        <w:sym w:font="HQPB1" w:char="F024"/>
      </w:r>
      <w:r w:rsidRPr="00BB4BE5">
        <w:rPr>
          <w:b/>
          <w:bCs/>
          <w:sz w:val="26"/>
          <w:szCs w:val="26"/>
        </w:rPr>
        <w:sym w:font="HQPB5" w:char="F043"/>
      </w:r>
      <w:r w:rsidRPr="00BB4BE5">
        <w:rPr>
          <w:b/>
          <w:bCs/>
          <w:sz w:val="26"/>
          <w:szCs w:val="26"/>
        </w:rPr>
        <w:sym w:font="HQPB2" w:char="F05A"/>
      </w:r>
      <w:r w:rsidRPr="00BB4BE5">
        <w:rPr>
          <w:b/>
          <w:bCs/>
          <w:sz w:val="26"/>
          <w:szCs w:val="26"/>
        </w:rPr>
        <w:sym w:font="HQPB5" w:char="F074"/>
      </w:r>
      <w:r w:rsidRPr="00BB4BE5">
        <w:rPr>
          <w:b/>
          <w:bCs/>
          <w:sz w:val="26"/>
          <w:szCs w:val="26"/>
        </w:rPr>
        <w:sym w:font="HQPB2" w:char="F042"/>
      </w:r>
      <w:r w:rsidRPr="00BB4BE5">
        <w:rPr>
          <w:rFonts w:ascii="Traditional Arabic" w:hAnsi="Traditional Arabic" w:cs="Traditional Arabic" w:hint="cs"/>
          <w:b/>
          <w:bCs/>
          <w:sz w:val="36"/>
          <w:szCs w:val="36"/>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أو الفداء </w:t>
      </w:r>
      <w:r w:rsidRPr="00BB4BE5">
        <w:rPr>
          <w:rFonts w:ascii="Traditional Arabic" w:hAnsi="Traditional Arabic" w:cs="Traditional Arabic" w:hint="cs"/>
          <w:sz w:val="36"/>
          <w:szCs w:val="36"/>
          <w:rtl/>
        </w:rPr>
        <w:t>﴿</w:t>
      </w:r>
      <w:r w:rsidRPr="00BB4BE5">
        <w:rPr>
          <w:b/>
          <w:bCs/>
          <w:sz w:val="26"/>
          <w:szCs w:val="26"/>
        </w:rPr>
        <w:sym w:font="HQPB2" w:char="F0E4"/>
      </w:r>
      <w:r w:rsidRPr="00BB4BE5">
        <w:rPr>
          <w:b/>
          <w:bCs/>
          <w:sz w:val="26"/>
          <w:szCs w:val="26"/>
        </w:rPr>
        <w:sym w:font="HQPB5" w:char="F021"/>
      </w:r>
      <w:r w:rsidRPr="00BB4BE5">
        <w:rPr>
          <w:b/>
          <w:bCs/>
          <w:sz w:val="26"/>
          <w:szCs w:val="26"/>
        </w:rPr>
        <w:sym w:font="HQPB1" w:char="F023"/>
      </w:r>
      <w:r w:rsidRPr="00BB4BE5">
        <w:rPr>
          <w:b/>
          <w:bCs/>
          <w:sz w:val="26"/>
          <w:szCs w:val="26"/>
        </w:rPr>
        <w:sym w:font="HQPB5" w:char="F079"/>
      </w:r>
      <w:r w:rsidRPr="00BB4BE5">
        <w:rPr>
          <w:b/>
          <w:bCs/>
          <w:sz w:val="26"/>
          <w:szCs w:val="26"/>
        </w:rPr>
        <w:sym w:font="HQPB1" w:char="F089"/>
      </w:r>
      <w:r w:rsidRPr="00BB4BE5">
        <w:rPr>
          <w:b/>
          <w:bCs/>
          <w:sz w:val="26"/>
          <w:szCs w:val="26"/>
        </w:rPr>
        <w:sym w:font="HQPB4" w:char="F0CF"/>
      </w:r>
      <w:r w:rsidRPr="00BB4BE5">
        <w:rPr>
          <w:b/>
          <w:bCs/>
          <w:sz w:val="26"/>
          <w:szCs w:val="26"/>
        </w:rPr>
        <w:sym w:font="HQPB1" w:char="F0F9"/>
      </w:r>
      <w:r w:rsidRPr="00BB4BE5">
        <w:rPr>
          <w:rFonts w:ascii="Traditional Arabic" w:hAnsi="Traditional Arabic" w:cs="Traditional Arabic" w:hint="cs"/>
          <w:b/>
          <w:bCs/>
          <w:sz w:val="36"/>
          <w:szCs w:val="36"/>
          <w:rtl/>
        </w:rPr>
        <w:t>﴾</w:t>
      </w:r>
      <w:r w:rsidRPr="00BB4BE5">
        <w:rPr>
          <w:rFonts w:ascii="Traditional Arabic" w:hAnsi="Traditional Arabic" w:cs="Traditional Arabic" w:hint="eastAsia"/>
          <w:b/>
          <w:bCs/>
          <w:sz w:val="36"/>
          <w:szCs w:val="36"/>
          <w:rtl/>
        </w:rPr>
        <w:t>،</w:t>
      </w:r>
      <w:r w:rsidRPr="00BB4BE5">
        <w:rPr>
          <w:rFonts w:ascii="Traditional Arabic" w:hAnsi="Traditional Arabic" w:cs="Traditional Arabic"/>
          <w:sz w:val="36"/>
          <w:szCs w:val="36"/>
          <w:rtl/>
        </w:rPr>
        <w:t xml:space="preserve"> أو الاسترقاق </w:t>
      </w:r>
      <w:r w:rsidRPr="00BB4BE5">
        <w:rPr>
          <w:rFonts w:ascii="Traditional Arabic" w:hAnsi="Traditional Arabic" w:cs="Traditional Arabic" w:hint="cs"/>
          <w:sz w:val="36"/>
          <w:szCs w:val="36"/>
          <w:rtl/>
        </w:rPr>
        <w:t>﴿</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91"/>
      </w:r>
      <w:r w:rsidRPr="00BB4BE5">
        <w:rPr>
          <w:b/>
          <w:bCs/>
          <w:sz w:val="26"/>
          <w:szCs w:val="26"/>
        </w:rPr>
        <w:sym w:font="HQPB1" w:char="F089"/>
      </w:r>
      <w:r w:rsidRPr="00BB4BE5">
        <w:rPr>
          <w:b/>
          <w:bCs/>
          <w:sz w:val="26"/>
          <w:szCs w:val="26"/>
        </w:rPr>
        <w:sym w:font="HQPB4" w:char="F0E0"/>
      </w:r>
      <w:r w:rsidRPr="00BB4BE5">
        <w:rPr>
          <w:b/>
          <w:bCs/>
          <w:sz w:val="26"/>
          <w:szCs w:val="26"/>
        </w:rPr>
        <w:sym w:font="HQPB1" w:char="F0B1"/>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3"/>
      </w:r>
      <w:r w:rsidRPr="00BB4BE5">
        <w:rPr>
          <w:b/>
          <w:bCs/>
          <w:sz w:val="26"/>
          <w:szCs w:val="26"/>
        </w:rPr>
        <w:sym w:font="HQPB2" w:char="F02D"/>
      </w:r>
      <w:r w:rsidRPr="00BB4BE5">
        <w:rPr>
          <w:b/>
          <w:bCs/>
          <w:sz w:val="26"/>
          <w:szCs w:val="26"/>
        </w:rPr>
        <w:sym w:font="HQPB1" w:char="F024"/>
      </w:r>
      <w:r w:rsidRPr="00BB4BE5">
        <w:rPr>
          <w:b/>
          <w:bCs/>
          <w:sz w:val="26"/>
          <w:szCs w:val="26"/>
        </w:rPr>
        <w:sym w:font="HQPB5" w:char="F072"/>
      </w:r>
      <w:r w:rsidRPr="00BB4BE5">
        <w:rPr>
          <w:b/>
          <w:bCs/>
          <w:sz w:val="26"/>
          <w:szCs w:val="26"/>
        </w:rPr>
        <w:sym w:font="HQPB1" w:char="F04F"/>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rtl/>
        </w:rPr>
        <w:t>.</w:t>
      </w:r>
    </w:p>
    <w:p w:rsidR="00DB12E1" w:rsidRPr="00BB4BE5" w:rsidRDefault="00DB12E1" w:rsidP="00297549">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قالوا</w:t>
      </w:r>
      <w:r w:rsidRPr="00BB4BE5">
        <w:rPr>
          <w:rFonts w:ascii="Traditional Arabic" w:hAnsi="Traditional Arabic" w:cs="Traditional Arabic"/>
          <w:sz w:val="36"/>
          <w:szCs w:val="36"/>
          <w:rtl/>
        </w:rPr>
        <w:t>: ف</w:t>
      </w:r>
      <w:r w:rsidRPr="00BB4BE5">
        <w:rPr>
          <w:rFonts w:ascii="Traditional Arabic" w:hAnsi="Traditional Arabic" w:cs="Traditional Arabic" w:hint="eastAsia"/>
          <w:sz w:val="36"/>
          <w:szCs w:val="36"/>
          <w:rtl/>
        </w:rPr>
        <w:t>ُهِم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الاسترقاق</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من</w:t>
      </w:r>
      <w:r w:rsidRPr="00BB4BE5">
        <w:rPr>
          <w:rFonts w:ascii="Traditional Arabic" w:hAnsi="Traditional Arabic" w:cs="Traditional Arabic"/>
          <w:sz w:val="36"/>
          <w:szCs w:val="36"/>
          <w:rtl/>
        </w:rPr>
        <w:t xml:space="preserve"> الأمر بشد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الوثاق</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بدليل ما أخرجه البيهقي عن ابن عباس -رضي الله عنهما- ف</w:t>
      </w:r>
      <w:r w:rsidRPr="00BB4BE5">
        <w:rPr>
          <w:rFonts w:ascii="Traditional Arabic" w:hAnsi="Traditional Arabic" w:cs="Traditional Arabic" w:hint="eastAsia"/>
          <w:sz w:val="36"/>
          <w:szCs w:val="36"/>
          <w:rtl/>
        </w:rPr>
        <w:t>ي</w:t>
      </w:r>
      <w:r w:rsidRPr="00BB4BE5">
        <w:rPr>
          <w:rFonts w:ascii="Traditional Arabic" w:hAnsi="Traditional Arabic" w:cs="Traditional Arabic"/>
          <w:sz w:val="36"/>
          <w:szCs w:val="36"/>
          <w:rtl/>
        </w:rPr>
        <w:t xml:space="preserve"> قوله تعالى:  </w:t>
      </w:r>
      <w:r w:rsidRPr="00BB4BE5">
        <w:rPr>
          <w:rFonts w:ascii="Traditional Arabic" w:hAnsi="Traditional Arabic" w:cs="Traditional Arabic" w:hint="cs"/>
          <w:sz w:val="36"/>
          <w:szCs w:val="36"/>
          <w:rtl/>
        </w:rPr>
        <w:t>﴿</w:t>
      </w:r>
      <w:r w:rsidRPr="00BB4BE5">
        <w:rPr>
          <w:sz w:val="40"/>
          <w:szCs w:val="40"/>
        </w:rPr>
        <w:t xml:space="preserve"> </w:t>
      </w:r>
      <w:r w:rsidRPr="00BB4BE5">
        <w:rPr>
          <w:b/>
          <w:bCs/>
          <w:sz w:val="26"/>
          <w:szCs w:val="26"/>
        </w:rPr>
        <w:sym w:font="HQPB1" w:char="F024"/>
      </w:r>
      <w:r w:rsidRPr="00BB4BE5">
        <w:rPr>
          <w:b/>
          <w:bCs/>
          <w:sz w:val="26"/>
          <w:szCs w:val="26"/>
        </w:rPr>
        <w:sym w:font="HQPB5" w:char="F074"/>
      </w:r>
      <w:r w:rsidRPr="00BB4BE5">
        <w:rPr>
          <w:b/>
          <w:bCs/>
          <w:sz w:val="26"/>
          <w:szCs w:val="26"/>
        </w:rPr>
        <w:sym w:font="HQPB2" w:char="F042"/>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1" w:char="F025"/>
      </w:r>
      <w:r w:rsidRPr="00BB4BE5">
        <w:rPr>
          <w:b/>
          <w:bCs/>
          <w:sz w:val="26"/>
          <w:szCs w:val="26"/>
        </w:rPr>
        <w:sym w:font="HQPB5" w:char="F078"/>
      </w:r>
      <w:r w:rsidRPr="00BB4BE5">
        <w:rPr>
          <w:b/>
          <w:bCs/>
          <w:sz w:val="26"/>
          <w:szCs w:val="26"/>
        </w:rPr>
        <w:sym w:font="HQPB2" w:char="F02E"/>
      </w:r>
      <w:r w:rsidRPr="00BB4BE5">
        <w:rPr>
          <w:b/>
          <w:bCs/>
          <w:sz w:val="26"/>
          <w:szCs w:val="26"/>
          <w:rtl/>
        </w:rPr>
        <w:t xml:space="preserve"> </w:t>
      </w:r>
      <w:r w:rsidRPr="00BB4BE5">
        <w:rPr>
          <w:b/>
          <w:bCs/>
          <w:sz w:val="26"/>
          <w:szCs w:val="26"/>
        </w:rPr>
        <w:sym w:font="HQPB4" w:char="F040"/>
      </w:r>
      <w:r w:rsidRPr="00BB4BE5">
        <w:rPr>
          <w:b/>
          <w:bCs/>
          <w:sz w:val="26"/>
          <w:szCs w:val="26"/>
        </w:rPr>
        <w:sym w:font="HQPB4" w:char="F063"/>
      </w:r>
      <w:r w:rsidRPr="00BB4BE5">
        <w:rPr>
          <w:b/>
          <w:bCs/>
          <w:sz w:val="26"/>
          <w:szCs w:val="26"/>
        </w:rPr>
        <w:sym w:font="HQPB2" w:char="F0D3"/>
      </w:r>
      <w:r w:rsidRPr="00BB4BE5">
        <w:rPr>
          <w:b/>
          <w:bCs/>
          <w:sz w:val="26"/>
          <w:szCs w:val="26"/>
        </w:rPr>
        <w:sym w:font="HQPB4" w:char="F0C9"/>
      </w:r>
      <w:r w:rsidRPr="00BB4BE5">
        <w:rPr>
          <w:b/>
          <w:bCs/>
          <w:sz w:val="26"/>
          <w:szCs w:val="26"/>
        </w:rPr>
        <w:sym w:font="HQPB1" w:char="F03C"/>
      </w:r>
      <w:r w:rsidRPr="00BB4BE5">
        <w:rPr>
          <w:b/>
          <w:bCs/>
          <w:sz w:val="26"/>
          <w:szCs w:val="26"/>
        </w:rPr>
        <w:sym w:font="HQPB5" w:char="F06F"/>
      </w:r>
      <w:r w:rsidRPr="00BB4BE5">
        <w:rPr>
          <w:b/>
          <w:bCs/>
          <w:sz w:val="26"/>
          <w:szCs w:val="26"/>
        </w:rPr>
        <w:sym w:font="HQPB2" w:char="F059"/>
      </w:r>
      <w:r w:rsidRPr="00BB4BE5">
        <w:rPr>
          <w:b/>
          <w:bCs/>
          <w:sz w:val="26"/>
          <w:szCs w:val="26"/>
        </w:rPr>
        <w:sym w:font="HQPB4" w:char="F0CF"/>
      </w:r>
      <w:r w:rsidRPr="00BB4BE5">
        <w:rPr>
          <w:b/>
          <w:bCs/>
          <w:sz w:val="26"/>
          <w:szCs w:val="26"/>
        </w:rPr>
        <w:sym w:font="HQPB2" w:char="F039"/>
      </w:r>
      <w:r w:rsidRPr="00BB4BE5">
        <w:rPr>
          <w:b/>
          <w:bCs/>
          <w:sz w:val="26"/>
          <w:szCs w:val="26"/>
          <w:rtl/>
        </w:rPr>
        <w:t xml:space="preserve"> </w:t>
      </w:r>
      <w:r w:rsidRPr="00BB4BE5">
        <w:rPr>
          <w:b/>
          <w:bCs/>
          <w:sz w:val="26"/>
          <w:szCs w:val="26"/>
        </w:rPr>
        <w:sym w:font="HQPB2" w:char="F06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1"/>
      </w:r>
      <w:r w:rsidRPr="00BB4BE5">
        <w:rPr>
          <w:b/>
          <w:bCs/>
          <w:sz w:val="26"/>
          <w:szCs w:val="26"/>
        </w:rPr>
        <w:sym w:font="HQPB4" w:char="F0E4"/>
      </w:r>
      <w:r w:rsidRPr="00BB4BE5">
        <w:rPr>
          <w:b/>
          <w:bCs/>
          <w:sz w:val="26"/>
          <w:szCs w:val="26"/>
        </w:rPr>
        <w:sym w:font="HQPB2" w:char="F033"/>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4" w:char="F0FF"/>
      </w:r>
      <w:r w:rsidRPr="00BB4BE5">
        <w:rPr>
          <w:b/>
          <w:bCs/>
          <w:sz w:val="26"/>
          <w:szCs w:val="26"/>
        </w:rPr>
        <w:sym w:font="HQPB2" w:char="F0BC"/>
      </w:r>
      <w:r w:rsidRPr="00BB4BE5">
        <w:rPr>
          <w:b/>
          <w:bCs/>
          <w:sz w:val="26"/>
          <w:szCs w:val="26"/>
        </w:rPr>
        <w:sym w:font="HQPB4" w:char="F0E3"/>
      </w:r>
      <w:r w:rsidRPr="00BB4BE5">
        <w:rPr>
          <w:b/>
          <w:bCs/>
          <w:sz w:val="26"/>
          <w:szCs w:val="26"/>
        </w:rPr>
        <w:sym w:font="HQPB3" w:char="F026"/>
      </w:r>
      <w:r w:rsidRPr="00BB4BE5">
        <w:rPr>
          <w:b/>
          <w:bCs/>
          <w:sz w:val="26"/>
          <w:szCs w:val="26"/>
        </w:rPr>
        <w:sym w:font="HQPB5" w:char="F073"/>
      </w:r>
      <w:r w:rsidRPr="00BB4BE5">
        <w:rPr>
          <w:b/>
          <w:bCs/>
          <w:sz w:val="26"/>
          <w:szCs w:val="26"/>
        </w:rPr>
        <w:sym w:font="HQPB3" w:char="F021"/>
      </w:r>
      <w:r w:rsidRPr="00BB4BE5">
        <w:rPr>
          <w:b/>
          <w:bCs/>
          <w:sz w:val="26"/>
          <w:szCs w:val="26"/>
          <w:rtl/>
        </w:rPr>
        <w:t xml:space="preserve"> </w:t>
      </w:r>
      <w:r w:rsidRPr="00BB4BE5">
        <w:rPr>
          <w:b/>
          <w:bCs/>
          <w:sz w:val="26"/>
          <w:szCs w:val="26"/>
        </w:rPr>
        <w:sym w:font="HQPB5" w:char="F033"/>
      </w:r>
      <w:r w:rsidRPr="00BB4BE5">
        <w:rPr>
          <w:b/>
          <w:bCs/>
          <w:sz w:val="26"/>
          <w:szCs w:val="26"/>
        </w:rPr>
        <w:sym w:font="HQPB2" w:char="F093"/>
      </w:r>
      <w:r w:rsidRPr="00BB4BE5">
        <w:rPr>
          <w:b/>
          <w:bCs/>
          <w:sz w:val="26"/>
          <w:szCs w:val="26"/>
        </w:rPr>
        <w:sym w:font="HQPB5" w:char="F075"/>
      </w:r>
      <w:r w:rsidRPr="00BB4BE5">
        <w:rPr>
          <w:b/>
          <w:bCs/>
          <w:sz w:val="26"/>
          <w:szCs w:val="26"/>
        </w:rPr>
        <w:sym w:font="HQPB1" w:char="F08E"/>
      </w:r>
      <w:r w:rsidRPr="00BB4BE5">
        <w:rPr>
          <w:b/>
          <w:bCs/>
          <w:sz w:val="26"/>
          <w:szCs w:val="26"/>
        </w:rPr>
        <w:sym w:font="HQPB4" w:char="F0F3"/>
      </w:r>
      <w:r w:rsidRPr="00BB4BE5">
        <w:rPr>
          <w:b/>
          <w:bCs/>
          <w:sz w:val="26"/>
          <w:szCs w:val="26"/>
        </w:rPr>
        <w:sym w:font="HQPB1" w:char="F0A0"/>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34"/>
      </w:r>
      <w:r w:rsidRPr="00BB4BE5">
        <w:rPr>
          <w:b/>
          <w:bCs/>
          <w:sz w:val="26"/>
          <w:szCs w:val="26"/>
        </w:rPr>
        <w:sym w:font="HQPB2" w:char="F0D3"/>
      </w:r>
      <w:r w:rsidRPr="00BB4BE5">
        <w:rPr>
          <w:b/>
          <w:bCs/>
          <w:sz w:val="26"/>
          <w:szCs w:val="26"/>
        </w:rPr>
        <w:sym w:font="HQPB4" w:char="F0AE"/>
      </w:r>
      <w:r w:rsidRPr="00BB4BE5">
        <w:rPr>
          <w:b/>
          <w:bCs/>
          <w:sz w:val="26"/>
          <w:szCs w:val="26"/>
        </w:rPr>
        <w:sym w:font="HQPB1" w:char="F04C"/>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5" w:char="F09A"/>
      </w:r>
      <w:r w:rsidRPr="00BB4BE5">
        <w:rPr>
          <w:b/>
          <w:bCs/>
          <w:sz w:val="26"/>
          <w:szCs w:val="26"/>
        </w:rPr>
        <w:sym w:font="HQPB2" w:char="F0C6"/>
      </w:r>
      <w:r w:rsidRPr="00BB4BE5">
        <w:rPr>
          <w:b/>
          <w:bCs/>
          <w:sz w:val="26"/>
          <w:szCs w:val="26"/>
        </w:rPr>
        <w:sym w:font="HQPB4" w:char="F0CF"/>
      </w:r>
      <w:r w:rsidRPr="00BB4BE5">
        <w:rPr>
          <w:b/>
          <w:bCs/>
          <w:sz w:val="26"/>
          <w:szCs w:val="26"/>
        </w:rPr>
        <w:sym w:font="HQPB1" w:char="F082"/>
      </w:r>
      <w:r w:rsidRPr="00BB4BE5">
        <w:rPr>
          <w:b/>
          <w:bCs/>
          <w:sz w:val="26"/>
          <w:szCs w:val="26"/>
        </w:rPr>
        <w:sym w:font="HQPB4" w:char="F0F7"/>
      </w:r>
      <w:r w:rsidRPr="00BB4BE5">
        <w:rPr>
          <w:b/>
          <w:bCs/>
          <w:sz w:val="26"/>
          <w:szCs w:val="26"/>
        </w:rPr>
        <w:sym w:font="HQPB1" w:char="F057"/>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7"/>
      </w:r>
      <w:r w:rsidRPr="00BB4BE5">
        <w:rPr>
          <w:b/>
          <w:bCs/>
          <w:sz w:val="26"/>
          <w:szCs w:val="26"/>
        </w:rPr>
        <w:sym w:font="HQPB1" w:char="F0DA"/>
      </w:r>
      <w:r w:rsidRPr="00BB4BE5">
        <w:rPr>
          <w:b/>
          <w:bCs/>
          <w:sz w:val="26"/>
          <w:szCs w:val="26"/>
        </w:rPr>
        <w:sym w:font="HQPB4" w:char="F0F6"/>
      </w:r>
      <w:r w:rsidRPr="00BB4BE5">
        <w:rPr>
          <w:b/>
          <w:bCs/>
          <w:sz w:val="26"/>
          <w:szCs w:val="26"/>
        </w:rPr>
        <w:sym w:font="HQPB1" w:char="F091"/>
      </w:r>
      <w:r w:rsidRPr="00BB4BE5">
        <w:rPr>
          <w:b/>
          <w:bCs/>
          <w:sz w:val="26"/>
          <w:szCs w:val="26"/>
        </w:rPr>
        <w:sym w:font="HQPB5" w:char="F046"/>
      </w:r>
      <w:r w:rsidRPr="00BB4BE5">
        <w:rPr>
          <w:b/>
          <w:bCs/>
          <w:sz w:val="26"/>
          <w:szCs w:val="26"/>
        </w:rPr>
        <w:sym w:font="HQPB2" w:char="F07B"/>
      </w:r>
      <w:r w:rsidRPr="00BB4BE5">
        <w:rPr>
          <w:b/>
          <w:bCs/>
          <w:sz w:val="26"/>
          <w:szCs w:val="26"/>
        </w:rPr>
        <w:sym w:font="HQPB5" w:char="F024"/>
      </w:r>
      <w:r w:rsidRPr="00BB4BE5">
        <w:rPr>
          <w:b/>
          <w:bCs/>
          <w:sz w:val="26"/>
          <w:szCs w:val="26"/>
        </w:rPr>
        <w:sym w:font="HQPB1" w:char="F023"/>
      </w:r>
      <w:r w:rsidRPr="00BB4BE5">
        <w:rPr>
          <w:rFonts w:ascii="Traditional Arabic" w:hAnsi="Traditional Arabic" w:cs="Traditional Arabic"/>
          <w:sz w:val="26"/>
          <w:szCs w:val="2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7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ذلك كان يوم بدر والمسلمون قل</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فلما كثروا واشتد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سلطانهم </w:t>
      </w:r>
      <w:r w:rsidRPr="00BB4BE5">
        <w:rPr>
          <w:rFonts w:ascii="Traditional Arabic" w:hAnsi="Traditional Arabic" w:cs="Traditional Arabic" w:hint="eastAsia"/>
          <w:sz w:val="36"/>
          <w:szCs w:val="36"/>
          <w:rtl/>
        </w:rPr>
        <w:t>أنزل</w:t>
      </w:r>
      <w:r w:rsidRPr="00BB4BE5">
        <w:rPr>
          <w:rFonts w:ascii="Traditional Arabic" w:hAnsi="Traditional Arabic" w:cs="Traditional Arabic"/>
          <w:sz w:val="36"/>
          <w:szCs w:val="36"/>
          <w:rtl/>
        </w:rPr>
        <w:t xml:space="preserve"> الله تعالى: </w:t>
      </w:r>
      <w:r w:rsidRPr="00BB4BE5">
        <w:rPr>
          <w:rFonts w:ascii="Traditional Arabic" w:hAnsi="Traditional Arabic" w:cs="Traditional Arabic" w:hint="cs"/>
          <w:b/>
          <w:bCs/>
          <w:sz w:val="36"/>
          <w:szCs w:val="36"/>
          <w:rtl/>
        </w:rPr>
        <w:t>﴿</w:t>
      </w:r>
      <w:r w:rsidRPr="00BB4BE5">
        <w:rPr>
          <w:b/>
          <w:bCs/>
          <w:sz w:val="26"/>
          <w:szCs w:val="26"/>
        </w:rPr>
        <w:sym w:font="HQPB5" w:char="F073"/>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Pr>
        <w:sym w:font="HQPB4" w:char="F0CE"/>
      </w:r>
      <w:r w:rsidRPr="00BB4BE5">
        <w:rPr>
          <w:b/>
          <w:bCs/>
          <w:sz w:val="26"/>
          <w:szCs w:val="26"/>
        </w:rPr>
        <w:sym w:font="HQPB1" w:char="F02A"/>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1" w:char="F024"/>
      </w:r>
      <w:r w:rsidRPr="00BB4BE5">
        <w:rPr>
          <w:b/>
          <w:bCs/>
          <w:sz w:val="26"/>
          <w:szCs w:val="26"/>
        </w:rPr>
        <w:sym w:font="HQPB5" w:char="F043"/>
      </w:r>
      <w:r w:rsidRPr="00BB4BE5">
        <w:rPr>
          <w:b/>
          <w:bCs/>
          <w:sz w:val="26"/>
          <w:szCs w:val="26"/>
        </w:rPr>
        <w:sym w:font="HQPB2" w:char="F05A"/>
      </w:r>
      <w:r w:rsidRPr="00BB4BE5">
        <w:rPr>
          <w:b/>
          <w:bCs/>
          <w:sz w:val="26"/>
          <w:szCs w:val="26"/>
        </w:rPr>
        <w:sym w:font="HQPB5" w:char="F074"/>
      </w:r>
      <w:r w:rsidRPr="00BB4BE5">
        <w:rPr>
          <w:b/>
          <w:bCs/>
          <w:sz w:val="26"/>
          <w:szCs w:val="26"/>
        </w:rPr>
        <w:sym w:font="HQPB2" w:char="F042"/>
      </w:r>
      <w:r w:rsidRPr="00BB4BE5">
        <w:rPr>
          <w:b/>
          <w:bCs/>
          <w:sz w:val="26"/>
          <w:szCs w:val="26"/>
          <w:rtl/>
        </w:rPr>
        <w:t xml:space="preserve"> </w:t>
      </w:r>
      <w:r w:rsidRPr="00BB4BE5">
        <w:rPr>
          <w:b/>
          <w:bCs/>
          <w:sz w:val="26"/>
          <w:szCs w:val="26"/>
        </w:rPr>
        <w:sym w:font="HQPB4" w:char="F0DF"/>
      </w:r>
      <w:r w:rsidRPr="00BB4BE5">
        <w:rPr>
          <w:b/>
          <w:bCs/>
          <w:sz w:val="26"/>
          <w:szCs w:val="26"/>
        </w:rPr>
        <w:sym w:font="HQPB1" w:char="F089"/>
      </w:r>
      <w:r w:rsidRPr="00BB4BE5">
        <w:rPr>
          <w:b/>
          <w:bCs/>
          <w:sz w:val="26"/>
          <w:szCs w:val="26"/>
        </w:rPr>
        <w:sym w:font="HQPB4" w:char="F0F7"/>
      </w:r>
      <w:r w:rsidRPr="00BB4BE5">
        <w:rPr>
          <w:b/>
          <w:bCs/>
          <w:sz w:val="26"/>
          <w:szCs w:val="26"/>
        </w:rPr>
        <w:sym w:font="HQPB1" w:char="F0E8"/>
      </w:r>
      <w:r w:rsidRPr="00BB4BE5">
        <w:rPr>
          <w:b/>
          <w:bCs/>
          <w:sz w:val="26"/>
          <w:szCs w:val="26"/>
        </w:rPr>
        <w:sym w:font="HQPB5" w:char="F074"/>
      </w:r>
      <w:r w:rsidRPr="00BB4BE5">
        <w:rPr>
          <w:b/>
          <w:bCs/>
          <w:sz w:val="26"/>
          <w:szCs w:val="26"/>
        </w:rPr>
        <w:sym w:font="HQPB1" w:char="F02F"/>
      </w:r>
      <w:r w:rsidRPr="00BB4BE5">
        <w:rPr>
          <w:b/>
          <w:bCs/>
          <w:sz w:val="26"/>
          <w:szCs w:val="26"/>
          <w:rtl/>
        </w:rPr>
        <w:t xml:space="preserve"> </w:t>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B9"/>
      </w:r>
      <w:r w:rsidRPr="00BB4BE5">
        <w:rPr>
          <w:b/>
          <w:bCs/>
          <w:sz w:val="26"/>
          <w:szCs w:val="26"/>
        </w:rPr>
        <w:sym w:font="HQPB2" w:char="F0E4"/>
      </w:r>
      <w:r w:rsidRPr="00BB4BE5">
        <w:rPr>
          <w:b/>
          <w:bCs/>
          <w:sz w:val="26"/>
          <w:szCs w:val="26"/>
        </w:rPr>
        <w:sym w:font="HQPB5" w:char="F021"/>
      </w:r>
      <w:r w:rsidRPr="00BB4BE5">
        <w:rPr>
          <w:b/>
          <w:bCs/>
          <w:sz w:val="26"/>
          <w:szCs w:val="26"/>
        </w:rPr>
        <w:sym w:font="HQPB1" w:char="F023"/>
      </w:r>
      <w:r w:rsidRPr="00BB4BE5">
        <w:rPr>
          <w:b/>
          <w:bCs/>
          <w:sz w:val="26"/>
          <w:szCs w:val="26"/>
        </w:rPr>
        <w:sym w:font="HQPB5" w:char="F079"/>
      </w:r>
      <w:r w:rsidRPr="00BB4BE5">
        <w:rPr>
          <w:b/>
          <w:bCs/>
          <w:sz w:val="26"/>
          <w:szCs w:val="26"/>
        </w:rPr>
        <w:sym w:font="HQPB1" w:char="F089"/>
      </w:r>
      <w:r w:rsidRPr="00BB4BE5">
        <w:rPr>
          <w:b/>
          <w:bCs/>
          <w:sz w:val="26"/>
          <w:szCs w:val="26"/>
        </w:rPr>
        <w:sym w:font="HQPB4" w:char="F0CF"/>
      </w:r>
      <w:r w:rsidRPr="00BB4BE5">
        <w:rPr>
          <w:b/>
          <w:bCs/>
          <w:sz w:val="26"/>
          <w:szCs w:val="26"/>
        </w:rPr>
        <w:sym w:font="HQPB1" w:char="F0F9"/>
      </w:r>
      <w:r w:rsidRPr="00BB4BE5">
        <w:rPr>
          <w:rFonts w:ascii="Traditional Arabic" w:hAnsi="Traditional Arabic" w:cs="Traditional Arabic"/>
          <w:sz w:val="26"/>
          <w:szCs w:val="2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7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فجُعل</w:t>
      </w:r>
      <w:r w:rsidRPr="00BB4BE5">
        <w:rPr>
          <w:rFonts w:ascii="Traditional Arabic" w:hAnsi="Traditional Arabic" w:cs="Traditional Arabic"/>
          <w:sz w:val="36"/>
          <w:szCs w:val="36"/>
          <w:rtl/>
        </w:rPr>
        <w:t xml:space="preserve">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بالخيار</w:t>
      </w:r>
      <w:r w:rsidRPr="00BB4BE5">
        <w:rPr>
          <w:rFonts w:ascii="Traditional Arabic" w:hAnsi="Traditional Arabic" w:cs="Traditional Arabic"/>
          <w:sz w:val="36"/>
          <w:szCs w:val="36"/>
          <w:rtl/>
        </w:rPr>
        <w:t xml:space="preserve"> فيهم إن شا</w:t>
      </w:r>
      <w:r w:rsidRPr="00BB4BE5">
        <w:rPr>
          <w:rFonts w:ascii="Traditional Arabic" w:hAnsi="Traditional Arabic" w:cs="Traditional Arabic" w:hint="eastAsia"/>
          <w:sz w:val="36"/>
          <w:szCs w:val="36"/>
          <w:rtl/>
        </w:rPr>
        <w:t>ء</w:t>
      </w:r>
      <w:r w:rsidRPr="00BB4BE5">
        <w:rPr>
          <w:rFonts w:ascii="Traditional Arabic" w:hAnsi="Traditional Arabic" w:cs="Traditional Arabic"/>
          <w:sz w:val="36"/>
          <w:szCs w:val="36"/>
          <w:rtl/>
        </w:rPr>
        <w:t xml:space="preserve"> قتل</w:t>
      </w:r>
      <w:r w:rsidRPr="00BB4BE5">
        <w:rPr>
          <w:rFonts w:ascii="Traditional Arabic" w:hAnsi="Traditional Arabic" w:cs="Traditional Arabic" w:hint="eastAsia"/>
          <w:sz w:val="36"/>
          <w:szCs w:val="36"/>
          <w:rtl/>
        </w:rPr>
        <w:t>هم،</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ش</w:t>
      </w:r>
      <w:r w:rsidRPr="00BB4BE5">
        <w:rPr>
          <w:rFonts w:ascii="Traditional Arabic" w:hAnsi="Traditional Arabic" w:cs="Traditional Arabic" w:hint="eastAsia"/>
          <w:sz w:val="36"/>
          <w:szCs w:val="36"/>
          <w:rtl/>
        </w:rPr>
        <w:t>اء</w:t>
      </w:r>
      <w:r w:rsidRPr="00BB4BE5">
        <w:rPr>
          <w:rFonts w:ascii="Traditional Arabic" w:hAnsi="Traditional Arabic" w:cs="Traditional Arabic"/>
          <w:sz w:val="36"/>
          <w:szCs w:val="36"/>
          <w:rtl/>
        </w:rPr>
        <w:t xml:space="preserve"> استعبدهم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شا</w:t>
      </w:r>
      <w:r w:rsidRPr="00BB4BE5">
        <w:rPr>
          <w:rFonts w:ascii="Traditional Arabic" w:hAnsi="Traditional Arabic" w:cs="Traditional Arabic" w:hint="eastAsia"/>
          <w:sz w:val="36"/>
          <w:szCs w:val="36"/>
          <w:rtl/>
        </w:rPr>
        <w:t>ء</w:t>
      </w:r>
      <w:r w:rsidRPr="00BB4BE5">
        <w:rPr>
          <w:rFonts w:ascii="Traditional Arabic" w:hAnsi="Traditional Arabic" w:cs="Traditional Arabic"/>
          <w:sz w:val="36"/>
          <w:szCs w:val="36"/>
          <w:rtl/>
        </w:rPr>
        <w:t xml:space="preserve"> فاد</w:t>
      </w:r>
      <w:r w:rsidRPr="00BB4BE5">
        <w:rPr>
          <w:rFonts w:ascii="Traditional Arabic" w:hAnsi="Traditional Arabic" w:cs="Traditional Arabic" w:hint="eastAsia"/>
          <w:sz w:val="36"/>
          <w:szCs w:val="36"/>
          <w:rtl/>
        </w:rPr>
        <w:t>اهم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7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الرابع</w:t>
      </w:r>
      <w:r w:rsidRPr="00BB4BE5">
        <w:rPr>
          <w:rFonts w:ascii="Traditional Arabic" w:hAnsi="Traditional Arabic" w:cs="Traditional Arabic"/>
          <w:b/>
          <w:bCs/>
          <w:sz w:val="36"/>
          <w:szCs w:val="36"/>
          <w:u w:val="single"/>
          <w:rtl/>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lang w:bidi="ar-IQ"/>
        </w:rPr>
      </w:pPr>
      <w:r w:rsidRPr="00BB4BE5">
        <w:rPr>
          <w:rFonts w:ascii="Traditional Arabic" w:hAnsi="Traditional Arabic" w:cs="Traditional Arabic"/>
          <w:sz w:val="36"/>
          <w:szCs w:val="36"/>
          <w:rtl/>
          <w:lang w:bidi="ar-IQ"/>
        </w:rPr>
        <w:t xml:space="preserve">   </w:t>
      </w:r>
      <w:r w:rsidRPr="00BB4BE5">
        <w:rPr>
          <w:rFonts w:ascii="Traditional Arabic" w:hAnsi="Traditional Arabic" w:cs="Traditional Arabic" w:hint="eastAsia"/>
          <w:sz w:val="36"/>
          <w:szCs w:val="36"/>
          <w:rtl/>
          <w:lang w:bidi="ar-IQ"/>
        </w:rPr>
        <w:t>الإمام</w:t>
      </w:r>
      <w:r w:rsidRPr="00BB4BE5">
        <w:rPr>
          <w:rFonts w:ascii="Traditional Arabic" w:hAnsi="Traditional Arabic" w:cs="Traditional Arabic"/>
          <w:sz w:val="36"/>
          <w:szCs w:val="36"/>
          <w:rtl/>
          <w:lang w:bidi="ar-IQ"/>
        </w:rPr>
        <w:t xml:space="preserve"> يختار ما هو الأ</w:t>
      </w:r>
      <w:r w:rsidRPr="00BB4BE5">
        <w:rPr>
          <w:rFonts w:ascii="Traditional Arabic" w:hAnsi="Traditional Arabic" w:cs="Traditional Arabic" w:hint="eastAsia"/>
          <w:sz w:val="36"/>
          <w:szCs w:val="36"/>
          <w:rtl/>
          <w:lang w:bidi="ar-IQ"/>
        </w:rPr>
        <w:t>صلح</w:t>
      </w:r>
      <w:r w:rsidRPr="00BB4BE5">
        <w:rPr>
          <w:rFonts w:ascii="Traditional Arabic" w:hAnsi="Traditional Arabic" w:cs="Traditional Arabic"/>
          <w:sz w:val="36"/>
          <w:szCs w:val="36"/>
          <w:rtl/>
          <w:lang w:bidi="ar-IQ"/>
        </w:rPr>
        <w:t xml:space="preserve"> للمسلمين في الأسرى بين أحد </w:t>
      </w:r>
      <w:r w:rsidRPr="00BB4BE5">
        <w:rPr>
          <w:rFonts w:ascii="Traditional Arabic" w:hAnsi="Traditional Arabic" w:cs="Traditional Arabic" w:hint="eastAsia"/>
          <w:sz w:val="36"/>
          <w:szCs w:val="36"/>
          <w:rtl/>
          <w:lang w:bidi="ar-IQ"/>
        </w:rPr>
        <w:t>أمور</w:t>
      </w:r>
      <w:r w:rsidRPr="00BB4BE5">
        <w:rPr>
          <w:rFonts w:ascii="Traditional Arabic" w:hAnsi="Traditional Arabic" w:cs="Traditional Arabic"/>
          <w:sz w:val="36"/>
          <w:szCs w:val="36"/>
          <w:rtl/>
          <w:lang w:bidi="ar-IQ"/>
        </w:rPr>
        <w:t xml:space="preserve"> خمسة هي: القتل</w:t>
      </w:r>
      <w:r w:rsidRPr="00BB4BE5">
        <w:rPr>
          <w:rFonts w:ascii="Traditional Arabic" w:hAnsi="Traditional Arabic" w:cs="Traditional Arabic" w:hint="eastAsia"/>
          <w:sz w:val="36"/>
          <w:szCs w:val="36"/>
          <w:rtl/>
          <w:lang w:bidi="ar-IQ"/>
        </w:rPr>
        <w:t>،</w:t>
      </w:r>
      <w:r w:rsidRPr="00BB4BE5">
        <w:rPr>
          <w:rFonts w:ascii="Traditional Arabic" w:hAnsi="Traditional Arabic" w:cs="Traditional Arabic"/>
          <w:sz w:val="36"/>
          <w:szCs w:val="36"/>
          <w:rtl/>
          <w:lang w:bidi="ar-IQ"/>
        </w:rPr>
        <w:t xml:space="preserve"> أو الاسترقاق</w:t>
      </w:r>
      <w:r w:rsidRPr="00BB4BE5">
        <w:rPr>
          <w:rFonts w:ascii="Traditional Arabic" w:hAnsi="Traditional Arabic" w:cs="Traditional Arabic" w:hint="eastAsia"/>
          <w:sz w:val="36"/>
          <w:szCs w:val="36"/>
          <w:rtl/>
          <w:lang w:bidi="ar-IQ"/>
        </w:rPr>
        <w:t>،</w:t>
      </w:r>
      <w:r w:rsidRPr="00BB4BE5">
        <w:rPr>
          <w:rFonts w:ascii="Traditional Arabic" w:hAnsi="Traditional Arabic" w:cs="Traditional Arabic"/>
          <w:sz w:val="36"/>
          <w:szCs w:val="36"/>
          <w:rtl/>
          <w:lang w:bidi="ar-IQ"/>
        </w:rPr>
        <w:t xml:space="preserve"> أو المن</w:t>
      </w:r>
      <w:r w:rsidRPr="00BB4BE5">
        <w:rPr>
          <w:rFonts w:ascii="Traditional Arabic" w:hAnsi="Traditional Arabic" w:cs="Traditional Arabic" w:hint="eastAsia"/>
          <w:sz w:val="36"/>
          <w:szCs w:val="36"/>
          <w:rtl/>
          <w:lang w:bidi="ar-IQ"/>
        </w:rPr>
        <w:t>ّ،</w:t>
      </w:r>
      <w:r w:rsidRPr="00BB4BE5">
        <w:rPr>
          <w:rFonts w:ascii="Traditional Arabic" w:hAnsi="Traditional Arabic" w:cs="Traditional Arabic"/>
          <w:sz w:val="36"/>
          <w:szCs w:val="36"/>
          <w:rtl/>
          <w:lang w:bidi="ar-IQ"/>
        </w:rPr>
        <w:t xml:space="preserve"> أو الفداء</w:t>
      </w:r>
      <w:r w:rsidRPr="00BB4BE5">
        <w:rPr>
          <w:rFonts w:ascii="Traditional Arabic" w:hAnsi="Traditional Arabic" w:cs="Traditional Arabic" w:hint="eastAsia"/>
          <w:sz w:val="36"/>
          <w:szCs w:val="36"/>
          <w:rtl/>
          <w:lang w:bidi="ar-IQ"/>
        </w:rPr>
        <w:t>،</w:t>
      </w:r>
      <w:r w:rsidRPr="00BB4BE5">
        <w:rPr>
          <w:rFonts w:ascii="Traditional Arabic" w:hAnsi="Traditional Arabic" w:cs="Traditional Arabic"/>
          <w:sz w:val="36"/>
          <w:szCs w:val="36"/>
          <w:rtl/>
          <w:lang w:bidi="ar-IQ"/>
        </w:rPr>
        <w:t xml:space="preserve"> أو ضرب الجزية عليهم</w:t>
      </w:r>
      <w:r w:rsidRPr="00BB4BE5">
        <w:rPr>
          <w:rFonts w:ascii="Traditional Arabic" w:hAnsi="Traditional Arabic" w:cs="Traditional Arabic" w:hint="eastAsia"/>
          <w:sz w:val="36"/>
          <w:szCs w:val="36"/>
          <w:rtl/>
          <w:lang w:bidi="ar-IQ"/>
        </w:rPr>
        <w:t>،</w:t>
      </w:r>
      <w:r w:rsidRPr="00BB4BE5">
        <w:rPr>
          <w:rFonts w:ascii="Traditional Arabic" w:hAnsi="Traditional Arabic" w:cs="Traditional Arabic"/>
          <w:sz w:val="36"/>
          <w:szCs w:val="36"/>
          <w:rtl/>
          <w:lang w:bidi="ar-IQ"/>
        </w:rPr>
        <w:t xml:space="preserve"> وهذا قول للمالكية</w:t>
      </w:r>
      <w:r w:rsidRPr="00BB4BE5">
        <w:rPr>
          <w:rFonts w:ascii="Traditional Arabic" w:hAnsi="Traditional Arabic" w:cs="Traditional Arabic"/>
          <w:sz w:val="36"/>
          <w:szCs w:val="36"/>
          <w:vertAlign w:val="superscript"/>
          <w:rtl/>
          <w:lang w:bidi="ar-IQ"/>
        </w:rPr>
        <w:t>(</w:t>
      </w:r>
      <w:r w:rsidRPr="00BB4BE5">
        <w:rPr>
          <w:rStyle w:val="a3"/>
          <w:rFonts w:ascii="Traditional Arabic" w:hAnsi="Traditional Arabic" w:cs="Traditional Arabic"/>
          <w:szCs w:val="36"/>
          <w:rtl/>
          <w:lang w:bidi="ar-IQ"/>
        </w:rPr>
        <w:footnoteReference w:id="479"/>
      </w:r>
      <w:r w:rsidRPr="00BB4BE5">
        <w:rPr>
          <w:rFonts w:ascii="Traditional Arabic" w:hAnsi="Traditional Arabic" w:cs="Traditional Arabic"/>
          <w:sz w:val="36"/>
          <w:szCs w:val="36"/>
          <w:vertAlign w:val="superscript"/>
          <w:rtl/>
          <w:lang w:bidi="ar-IQ"/>
        </w:rPr>
        <w:t>)</w:t>
      </w:r>
      <w:r w:rsidRPr="00BB4BE5">
        <w:rPr>
          <w:rFonts w:ascii="Traditional Arabic" w:hAnsi="Traditional Arabic" w:cs="Traditional Arabic"/>
          <w:sz w:val="36"/>
          <w:szCs w:val="36"/>
          <w:rtl/>
          <w:lang w:bidi="ar-IQ"/>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52"/>
          <w:szCs w:val="52"/>
          <w:rtl/>
          <w:lang w:bidi="ar-IQ"/>
        </w:rPr>
      </w:pPr>
      <w:r w:rsidRPr="00BB4BE5">
        <w:rPr>
          <w:rFonts w:ascii="Traditional Arabic" w:hAnsi="Traditional Arabic" w:cs="Traditional Arabic" w:hint="eastAsia"/>
          <w:b/>
          <w:bCs/>
          <w:sz w:val="36"/>
          <w:szCs w:val="36"/>
          <w:rtl/>
          <w:lang w:bidi="ar-IQ"/>
        </w:rPr>
        <w:t>ودليلهم</w:t>
      </w:r>
      <w:r w:rsidRPr="00BB4BE5">
        <w:rPr>
          <w:rFonts w:ascii="Traditional Arabic" w:hAnsi="Traditional Arabic" w:cs="Traditional Arabic"/>
          <w:sz w:val="36"/>
          <w:szCs w:val="36"/>
          <w:rtl/>
          <w:lang w:bidi="ar-IQ"/>
        </w:rPr>
        <w:t xml:space="preserve"> </w:t>
      </w:r>
      <w:r w:rsidRPr="00BB4BE5">
        <w:rPr>
          <w:rFonts w:ascii="Traditional Arabic" w:hAnsi="Traditional Arabic" w:cs="Traditional Arabic" w:hint="eastAsia"/>
          <w:sz w:val="36"/>
          <w:szCs w:val="36"/>
          <w:rtl/>
          <w:lang w:bidi="ar-IQ"/>
        </w:rPr>
        <w:t>على</w:t>
      </w:r>
      <w:r w:rsidRPr="00BB4BE5">
        <w:rPr>
          <w:rFonts w:ascii="Traditional Arabic" w:hAnsi="Traditional Arabic" w:cs="Traditional Arabic"/>
          <w:sz w:val="36"/>
          <w:szCs w:val="36"/>
          <w:rtl/>
          <w:lang w:bidi="ar-IQ"/>
        </w:rPr>
        <w:t xml:space="preserve"> الجزية: </w:t>
      </w:r>
      <w:r w:rsidRPr="00BB4BE5">
        <w:rPr>
          <w:rFonts w:ascii="Traditional Arabic" w:hAnsi="Traditional Arabic" w:cs="Traditional Arabic" w:hint="eastAsia"/>
          <w:sz w:val="36"/>
          <w:szCs w:val="36"/>
          <w:rtl/>
          <w:lang w:bidi="ar-IQ"/>
        </w:rPr>
        <w:t>فعل</w:t>
      </w:r>
      <w:r w:rsidRPr="00BB4BE5">
        <w:rPr>
          <w:rFonts w:ascii="Traditional Arabic" w:hAnsi="Traditional Arabic" w:cs="Traditional Arabic"/>
          <w:sz w:val="36"/>
          <w:szCs w:val="36"/>
          <w:rtl/>
          <w:lang w:bidi="ar-IQ"/>
        </w:rPr>
        <w:t xml:space="preserve"> عمر </w:t>
      </w:r>
      <w:r w:rsidRPr="00BB4BE5">
        <w:rPr>
          <w:rFonts w:ascii="Traditional Arabic" w:hAnsi="Traditional Arabic" w:cs="Traditional Arabic"/>
          <w:sz w:val="36"/>
          <w:szCs w:val="36"/>
          <w:lang w:bidi="ar-IQ"/>
        </w:rPr>
        <w:t xml:space="preserve"> </w:t>
      </w:r>
      <w:r w:rsidRPr="00BB4BE5">
        <w:rPr>
          <w:rFonts w:ascii="AGA Arabesque" w:hAnsi="AGA Arabesque" w:cs="Traditional Arabic"/>
          <w:sz w:val="36"/>
          <w:szCs w:val="36"/>
          <w:lang w:bidi="ar-IQ"/>
        </w:rPr>
        <w:sym w:font="AGA Arabesque" w:char="F074"/>
      </w:r>
      <w:r w:rsidRPr="00BB4BE5">
        <w:rPr>
          <w:rFonts w:ascii="Traditional Arabic" w:hAnsi="Traditional Arabic" w:cs="Traditional Arabic" w:hint="eastAsia"/>
          <w:sz w:val="36"/>
          <w:szCs w:val="36"/>
          <w:rtl/>
          <w:lang w:bidi="ar-IQ"/>
        </w:rPr>
        <w:t>في</w:t>
      </w:r>
      <w:r w:rsidRPr="00BB4BE5">
        <w:rPr>
          <w:rFonts w:ascii="Traditional Arabic" w:hAnsi="Traditional Arabic" w:cs="Traditional Arabic"/>
          <w:sz w:val="36"/>
          <w:szCs w:val="36"/>
          <w:rtl/>
          <w:lang w:bidi="ar-IQ"/>
        </w:rPr>
        <w:t xml:space="preserve"> أهل سواد العراق حيث تركهم أحرار</w:t>
      </w:r>
      <w:r w:rsidRPr="00BB4BE5">
        <w:rPr>
          <w:rFonts w:ascii="Traditional Arabic" w:hAnsi="Traditional Arabic" w:cs="Traditional Arabic" w:hint="eastAsia"/>
          <w:sz w:val="36"/>
          <w:szCs w:val="36"/>
          <w:rtl/>
          <w:lang w:bidi="ar-IQ"/>
        </w:rPr>
        <w:t>ًا</w:t>
      </w:r>
      <w:r w:rsidRPr="00BB4BE5">
        <w:rPr>
          <w:rFonts w:ascii="Traditional Arabic" w:hAnsi="Traditional Arabic" w:cs="Traditional Arabic"/>
          <w:sz w:val="36"/>
          <w:szCs w:val="36"/>
          <w:rtl/>
          <w:lang w:bidi="ar-IQ"/>
        </w:rPr>
        <w:t xml:space="preserve"> ذم</w:t>
      </w:r>
      <w:r w:rsidRPr="00BB4BE5">
        <w:rPr>
          <w:rFonts w:ascii="Traditional Arabic" w:hAnsi="Traditional Arabic" w:cs="Traditional Arabic" w:hint="eastAsia"/>
          <w:sz w:val="36"/>
          <w:szCs w:val="36"/>
          <w:rtl/>
          <w:lang w:bidi="ar-IQ"/>
        </w:rPr>
        <w:t>َّة</w:t>
      </w:r>
      <w:r w:rsidRPr="00BB4BE5">
        <w:rPr>
          <w:rFonts w:ascii="Traditional Arabic" w:hAnsi="Traditional Arabic" w:cs="Traditional Arabic"/>
          <w:sz w:val="36"/>
          <w:szCs w:val="36"/>
          <w:rtl/>
          <w:lang w:bidi="ar-IQ"/>
        </w:rPr>
        <w:t xml:space="preserve"> للمسلمين</w:t>
      </w:r>
      <w:r w:rsidRPr="00BB4BE5">
        <w:rPr>
          <w:rFonts w:ascii="Traditional Arabic" w:hAnsi="Traditional Arabic" w:cs="Traditional Arabic"/>
          <w:sz w:val="36"/>
          <w:szCs w:val="36"/>
          <w:vertAlign w:val="superscript"/>
          <w:rtl/>
          <w:lang w:bidi="ar-IQ"/>
        </w:rPr>
        <w:t>(</w:t>
      </w:r>
      <w:r w:rsidRPr="00BB4BE5">
        <w:rPr>
          <w:rStyle w:val="a3"/>
          <w:rFonts w:ascii="Traditional Arabic" w:hAnsi="Traditional Arabic" w:cs="Traditional Arabic"/>
          <w:szCs w:val="36"/>
          <w:rtl/>
          <w:lang w:bidi="ar-IQ"/>
        </w:rPr>
        <w:footnoteReference w:id="480"/>
      </w:r>
      <w:r w:rsidRPr="00BB4BE5">
        <w:rPr>
          <w:rFonts w:ascii="Traditional Arabic" w:hAnsi="Traditional Arabic" w:cs="Traditional Arabic"/>
          <w:sz w:val="36"/>
          <w:szCs w:val="36"/>
          <w:vertAlign w:val="superscript"/>
          <w:rtl/>
          <w:lang w:bidi="ar-IQ"/>
        </w:rPr>
        <w:t>)</w:t>
      </w:r>
      <w:r w:rsidRPr="00BB4BE5">
        <w:rPr>
          <w:rFonts w:ascii="Traditional Arabic" w:hAnsi="Traditional Arabic" w:cs="Traditional Arabic"/>
          <w:sz w:val="36"/>
          <w:szCs w:val="36"/>
          <w:rtl/>
          <w:lang w:bidi="ar-IQ"/>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lang w:bidi="ar-IQ"/>
        </w:rPr>
      </w:pPr>
      <w:r w:rsidRPr="00BB4BE5">
        <w:rPr>
          <w:rFonts w:ascii="Traditional Arabic" w:hAnsi="Traditional Arabic" w:cs="Traditional Arabic" w:hint="eastAsia"/>
          <w:b/>
          <w:bCs/>
          <w:sz w:val="36"/>
          <w:szCs w:val="36"/>
          <w:rtl/>
          <w:lang w:bidi="ar-IQ"/>
        </w:rPr>
        <w:t>يناقش</w:t>
      </w:r>
      <w:r w:rsidRPr="00BB4BE5">
        <w:rPr>
          <w:rFonts w:ascii="Traditional Arabic" w:hAnsi="Traditional Arabic" w:cs="Traditional Arabic"/>
          <w:sz w:val="36"/>
          <w:szCs w:val="36"/>
          <w:rtl/>
          <w:lang w:bidi="ar-IQ"/>
        </w:rPr>
        <w:t xml:space="preserve">: </w:t>
      </w:r>
      <w:r w:rsidRPr="00BB4BE5">
        <w:rPr>
          <w:rFonts w:ascii="Traditional Arabic" w:hAnsi="Traditional Arabic" w:cs="Traditional Arabic" w:hint="eastAsia"/>
          <w:sz w:val="36"/>
          <w:szCs w:val="36"/>
          <w:rtl/>
          <w:lang w:bidi="ar-IQ"/>
        </w:rPr>
        <w:t>بأن</w:t>
      </w:r>
      <w:r w:rsidRPr="00BB4BE5">
        <w:rPr>
          <w:rFonts w:ascii="Traditional Arabic" w:hAnsi="Traditional Arabic" w:cs="Traditional Arabic"/>
          <w:sz w:val="36"/>
          <w:szCs w:val="36"/>
          <w:rtl/>
          <w:lang w:bidi="ar-IQ"/>
        </w:rPr>
        <w:t xml:space="preserve"> مدار </w:t>
      </w:r>
      <w:r w:rsidRPr="00BB4BE5">
        <w:rPr>
          <w:rFonts w:ascii="Traditional Arabic" w:hAnsi="Traditional Arabic" w:cs="Traditional Arabic" w:hint="eastAsia"/>
          <w:sz w:val="36"/>
          <w:szCs w:val="36"/>
          <w:rtl/>
          <w:lang w:bidi="ar-IQ"/>
        </w:rPr>
        <w:t>هذا</w:t>
      </w:r>
      <w:r w:rsidRPr="00BB4BE5">
        <w:rPr>
          <w:rFonts w:ascii="Traditional Arabic" w:hAnsi="Traditional Arabic" w:cs="Traditional Arabic"/>
          <w:sz w:val="36"/>
          <w:szCs w:val="36"/>
          <w:rtl/>
          <w:lang w:bidi="ar-IQ"/>
        </w:rPr>
        <w:t xml:space="preserve"> ال</w:t>
      </w:r>
      <w:r w:rsidRPr="00BB4BE5">
        <w:rPr>
          <w:rFonts w:ascii="Traditional Arabic" w:hAnsi="Traditional Arabic" w:cs="Traditional Arabic" w:hint="eastAsia"/>
          <w:sz w:val="36"/>
          <w:szCs w:val="36"/>
          <w:rtl/>
          <w:lang w:bidi="ar-IQ"/>
        </w:rPr>
        <w:t>مذهب</w:t>
      </w:r>
      <w:r w:rsidRPr="00BB4BE5">
        <w:rPr>
          <w:rFonts w:ascii="Traditional Arabic" w:hAnsi="Traditional Arabic" w:cs="Traditional Arabic"/>
          <w:sz w:val="36"/>
          <w:szCs w:val="36"/>
          <w:rtl/>
          <w:lang w:bidi="ar-IQ"/>
        </w:rPr>
        <w:t xml:space="preserve"> على فعل عمر </w:t>
      </w:r>
      <w:r w:rsidRPr="00BB4BE5">
        <w:rPr>
          <w:rFonts w:ascii="AGA Arabesque" w:hAnsi="AGA Arabesque" w:cs="Traditional Arabic"/>
          <w:sz w:val="36"/>
          <w:szCs w:val="36"/>
          <w:lang w:bidi="ar-IQ"/>
        </w:rPr>
        <w:sym w:font="AGA Arabesque" w:char="F074"/>
      </w:r>
      <w:r w:rsidRPr="00BB4BE5">
        <w:rPr>
          <w:rFonts w:ascii="Traditional Arabic" w:hAnsi="Traditional Arabic" w:cs="Traditional Arabic"/>
          <w:sz w:val="36"/>
          <w:szCs w:val="36"/>
          <w:rtl/>
          <w:lang w:bidi="ar-IQ"/>
        </w:rPr>
        <w:t xml:space="preserve"> </w:t>
      </w:r>
      <w:r w:rsidRPr="00BB4BE5">
        <w:rPr>
          <w:rFonts w:ascii="Traditional Arabic" w:hAnsi="Traditional Arabic" w:cs="Traditional Arabic" w:hint="eastAsia"/>
          <w:sz w:val="36"/>
          <w:szCs w:val="36"/>
          <w:rtl/>
          <w:lang w:bidi="ar-IQ"/>
        </w:rPr>
        <w:t>في</w:t>
      </w:r>
      <w:r w:rsidRPr="00BB4BE5">
        <w:rPr>
          <w:rFonts w:ascii="Traditional Arabic" w:hAnsi="Traditional Arabic" w:cs="Traditional Arabic"/>
          <w:sz w:val="36"/>
          <w:szCs w:val="36"/>
          <w:rtl/>
          <w:lang w:bidi="ar-IQ"/>
        </w:rPr>
        <w:t xml:space="preserve"> سواد العراق وهو لا يخفى</w:t>
      </w:r>
      <w:r w:rsidRPr="00BB4BE5">
        <w:rPr>
          <w:rFonts w:ascii="Traditional Arabic" w:hAnsi="Traditional Arabic" w:cs="Traditional Arabic" w:hint="eastAsia"/>
          <w:sz w:val="36"/>
          <w:szCs w:val="36"/>
          <w:rtl/>
          <w:lang w:bidi="ar-IQ"/>
        </w:rPr>
        <w:t>،</w:t>
      </w:r>
      <w:r w:rsidRPr="00BB4BE5">
        <w:rPr>
          <w:rFonts w:ascii="Traditional Arabic" w:hAnsi="Traditional Arabic" w:cs="Traditional Arabic"/>
          <w:sz w:val="36"/>
          <w:szCs w:val="36"/>
          <w:rtl/>
          <w:lang w:bidi="ar-IQ"/>
        </w:rPr>
        <w:t xml:space="preserve"> فعل ص</w:t>
      </w:r>
      <w:r w:rsidRPr="00BB4BE5">
        <w:rPr>
          <w:rFonts w:ascii="Traditional Arabic" w:hAnsi="Traditional Arabic" w:cs="Traditional Arabic" w:hint="eastAsia"/>
          <w:sz w:val="36"/>
          <w:szCs w:val="36"/>
          <w:rtl/>
          <w:lang w:bidi="ar-IQ"/>
        </w:rPr>
        <w:t>حابي</w:t>
      </w:r>
      <w:r w:rsidRPr="00BB4BE5">
        <w:rPr>
          <w:rFonts w:ascii="Traditional Arabic" w:hAnsi="Traditional Arabic" w:cs="Traditional Arabic"/>
          <w:sz w:val="36"/>
          <w:szCs w:val="36"/>
          <w:rtl/>
          <w:lang w:bidi="ar-IQ"/>
        </w:rPr>
        <w:t xml:space="preserve"> لا حجة</w:t>
      </w:r>
      <w:r w:rsidRPr="00BB4BE5">
        <w:rPr>
          <w:rFonts w:ascii="Arial" w:hAnsi="Arial"/>
          <w:b/>
          <w:bCs/>
          <w:rtl/>
          <w:lang w:bidi="ar-IQ"/>
        </w:rPr>
        <w:t xml:space="preserve"> </w:t>
      </w:r>
      <w:r w:rsidRPr="00BB4BE5">
        <w:rPr>
          <w:rFonts w:ascii="Traditional Arabic" w:hAnsi="Traditional Arabic" w:cs="Traditional Arabic" w:hint="eastAsia"/>
          <w:sz w:val="36"/>
          <w:szCs w:val="36"/>
          <w:rtl/>
          <w:lang w:bidi="ar-IQ"/>
        </w:rPr>
        <w:t>فيه</w:t>
      </w:r>
      <w:r w:rsidRPr="00BB4BE5">
        <w:rPr>
          <w:rFonts w:ascii="Traditional Arabic" w:hAnsi="Traditional Arabic" w:cs="Traditional Arabic"/>
          <w:sz w:val="36"/>
          <w:szCs w:val="36"/>
          <w:rtl/>
          <w:lang w:bidi="ar-IQ"/>
        </w:rPr>
        <w:t xml:space="preserve"> عن</w:t>
      </w:r>
      <w:r w:rsidRPr="00BB4BE5">
        <w:rPr>
          <w:rFonts w:ascii="Traditional Arabic" w:hAnsi="Traditional Arabic" w:cs="Traditional Arabic" w:hint="eastAsia"/>
          <w:sz w:val="36"/>
          <w:szCs w:val="36"/>
          <w:rtl/>
          <w:lang w:bidi="ar-IQ"/>
        </w:rPr>
        <w:t>د</w:t>
      </w:r>
      <w:r w:rsidRPr="00BB4BE5">
        <w:rPr>
          <w:rFonts w:ascii="Traditional Arabic" w:hAnsi="Traditional Arabic" w:cs="Traditional Arabic"/>
          <w:sz w:val="36"/>
          <w:szCs w:val="36"/>
          <w:rtl/>
          <w:lang w:bidi="ar-IQ"/>
        </w:rPr>
        <w:t xml:space="preserve"> جمهور العلماء</w:t>
      </w:r>
      <w:r w:rsidRPr="00BB4BE5">
        <w:rPr>
          <w:rFonts w:ascii="Traditional Arabic" w:hAnsi="Traditional Arabic" w:cs="Traditional Arabic" w:hint="eastAsia"/>
          <w:sz w:val="36"/>
          <w:szCs w:val="36"/>
          <w:rtl/>
          <w:lang w:bidi="ar-IQ"/>
        </w:rPr>
        <w:t>؛</w:t>
      </w:r>
      <w:r w:rsidRPr="00BB4BE5">
        <w:rPr>
          <w:rFonts w:ascii="Traditional Arabic" w:hAnsi="Traditional Arabic" w:cs="Traditional Arabic"/>
          <w:sz w:val="36"/>
          <w:szCs w:val="36"/>
          <w:rtl/>
          <w:lang w:bidi="ar-IQ"/>
        </w:rPr>
        <w:t xml:space="preserve"> ل</w:t>
      </w:r>
      <w:r w:rsidRPr="00BB4BE5">
        <w:rPr>
          <w:rFonts w:ascii="Traditional Arabic" w:hAnsi="Traditional Arabic" w:cs="Traditional Arabic" w:hint="eastAsia"/>
          <w:sz w:val="36"/>
          <w:szCs w:val="36"/>
          <w:rtl/>
          <w:lang w:bidi="ar-IQ"/>
        </w:rPr>
        <w:t>أن</w:t>
      </w:r>
      <w:r w:rsidRPr="00BB4BE5">
        <w:rPr>
          <w:rFonts w:ascii="Traditional Arabic" w:hAnsi="Traditional Arabic" w:cs="Traditional Arabic"/>
          <w:sz w:val="36"/>
          <w:szCs w:val="36"/>
          <w:rtl/>
          <w:lang w:bidi="ar-IQ"/>
        </w:rPr>
        <w:t xml:space="preserve"> الصحابي مجتهد فيما ذهب إليه</w:t>
      </w:r>
      <w:r w:rsidRPr="00BB4BE5">
        <w:rPr>
          <w:rFonts w:ascii="Traditional Arabic" w:hAnsi="Traditional Arabic" w:cs="Traditional Arabic" w:hint="eastAsia"/>
          <w:sz w:val="36"/>
          <w:szCs w:val="36"/>
          <w:rtl/>
          <w:lang w:bidi="ar-IQ"/>
        </w:rPr>
        <w:t>،</w:t>
      </w:r>
      <w:r w:rsidRPr="00BB4BE5">
        <w:rPr>
          <w:rFonts w:ascii="Traditional Arabic" w:hAnsi="Traditional Arabic" w:cs="Traditional Arabic"/>
          <w:sz w:val="36"/>
          <w:szCs w:val="36"/>
          <w:rtl/>
          <w:lang w:bidi="ar-IQ"/>
        </w:rPr>
        <w:t xml:space="preserve"> والمجتهد أي</w:t>
      </w:r>
      <w:r w:rsidRPr="00BB4BE5">
        <w:rPr>
          <w:rFonts w:ascii="Traditional Arabic" w:hAnsi="Traditional Arabic" w:cs="Traditional Arabic" w:hint="eastAsia"/>
          <w:sz w:val="36"/>
          <w:szCs w:val="36"/>
          <w:rtl/>
          <w:lang w:bidi="ar-IQ"/>
        </w:rPr>
        <w:t>ًّا</w:t>
      </w:r>
      <w:r w:rsidRPr="00BB4BE5">
        <w:rPr>
          <w:rFonts w:ascii="Traditional Arabic" w:hAnsi="Traditional Arabic" w:cs="Traditional Arabic"/>
          <w:sz w:val="36"/>
          <w:szCs w:val="36"/>
          <w:rtl/>
          <w:lang w:bidi="ar-IQ"/>
        </w:rPr>
        <w:t xml:space="preserve"> كان </w:t>
      </w:r>
      <w:r w:rsidRPr="00BB4BE5">
        <w:rPr>
          <w:rFonts w:ascii="Traditional Arabic" w:hAnsi="Traditional Arabic" w:cs="Traditional Arabic" w:hint="eastAsia"/>
          <w:sz w:val="36"/>
          <w:szCs w:val="36"/>
          <w:rtl/>
          <w:lang w:bidi="ar-IQ"/>
        </w:rPr>
        <w:t>يجوز</w:t>
      </w:r>
      <w:r w:rsidRPr="00BB4BE5">
        <w:rPr>
          <w:rFonts w:ascii="Traditional Arabic" w:hAnsi="Traditional Arabic" w:cs="Traditional Arabic"/>
          <w:sz w:val="36"/>
          <w:szCs w:val="36"/>
          <w:rtl/>
          <w:lang w:bidi="ar-IQ"/>
        </w:rPr>
        <w:t xml:space="preserve"> عليه الخطأ</w:t>
      </w:r>
      <w:r w:rsidRPr="00BB4BE5">
        <w:rPr>
          <w:rFonts w:ascii="Traditional Arabic" w:hAnsi="Traditional Arabic" w:cs="Traditional Arabic" w:hint="eastAsia"/>
          <w:sz w:val="36"/>
          <w:szCs w:val="36"/>
          <w:rtl/>
          <w:lang w:bidi="ar-IQ"/>
        </w:rPr>
        <w:t>،</w:t>
      </w:r>
      <w:r w:rsidRPr="00BB4BE5">
        <w:rPr>
          <w:rFonts w:ascii="Traditional Arabic" w:hAnsi="Traditional Arabic" w:cs="Traditional Arabic"/>
          <w:sz w:val="36"/>
          <w:szCs w:val="36"/>
          <w:rtl/>
          <w:lang w:bidi="ar-IQ"/>
        </w:rPr>
        <w:t xml:space="preserve"> </w:t>
      </w:r>
      <w:r w:rsidRPr="00BB4BE5">
        <w:rPr>
          <w:rFonts w:ascii="Traditional Arabic" w:hAnsi="Traditional Arabic" w:cs="Traditional Arabic" w:hint="eastAsia"/>
          <w:sz w:val="36"/>
          <w:szCs w:val="36"/>
          <w:rtl/>
          <w:lang w:bidi="ar-IQ"/>
        </w:rPr>
        <w:t>ولذا</w:t>
      </w:r>
      <w:r w:rsidRPr="00BB4BE5">
        <w:rPr>
          <w:rFonts w:ascii="Traditional Arabic" w:hAnsi="Traditional Arabic" w:cs="Traditional Arabic"/>
          <w:sz w:val="36"/>
          <w:szCs w:val="36"/>
          <w:rtl/>
          <w:lang w:bidi="ar-IQ"/>
        </w:rPr>
        <w:t xml:space="preserve"> </w:t>
      </w:r>
      <w:r w:rsidRPr="00BB4BE5">
        <w:rPr>
          <w:rFonts w:ascii="Traditional Arabic" w:hAnsi="Traditional Arabic" w:cs="Traditional Arabic" w:hint="eastAsia"/>
          <w:sz w:val="36"/>
          <w:szCs w:val="36"/>
          <w:rtl/>
          <w:lang w:bidi="ar-IQ"/>
        </w:rPr>
        <w:t>فلا</w:t>
      </w:r>
      <w:r w:rsidRPr="00BB4BE5">
        <w:rPr>
          <w:rFonts w:ascii="Traditional Arabic" w:hAnsi="Traditional Arabic" w:cs="Traditional Arabic"/>
          <w:sz w:val="36"/>
          <w:szCs w:val="36"/>
          <w:rtl/>
          <w:lang w:bidi="ar-IQ"/>
        </w:rPr>
        <w:t xml:space="preserve"> يجب على التابعي المجتهد</w:t>
      </w:r>
      <w:r w:rsidRPr="00BB4BE5">
        <w:rPr>
          <w:rFonts w:ascii="Traditional Arabic" w:hAnsi="Traditional Arabic" w:cs="Traditional Arabic" w:hint="eastAsia"/>
          <w:sz w:val="36"/>
          <w:szCs w:val="36"/>
          <w:rtl/>
          <w:lang w:bidi="ar-IQ"/>
        </w:rPr>
        <w:t>،</w:t>
      </w:r>
      <w:r w:rsidRPr="00BB4BE5">
        <w:rPr>
          <w:rFonts w:ascii="Traditional Arabic" w:hAnsi="Traditional Arabic" w:cs="Traditional Arabic"/>
          <w:sz w:val="36"/>
          <w:szCs w:val="36"/>
          <w:rtl/>
          <w:lang w:bidi="ar-IQ"/>
        </w:rPr>
        <w:t xml:space="preserve"> ولا من بعده </w:t>
      </w:r>
      <w:r w:rsidRPr="00BB4BE5">
        <w:rPr>
          <w:rFonts w:ascii="Traditional Arabic" w:hAnsi="Traditional Arabic" w:cs="Traditional Arabic" w:hint="eastAsia"/>
          <w:sz w:val="36"/>
          <w:szCs w:val="36"/>
          <w:rtl/>
          <w:lang w:bidi="ar-IQ"/>
        </w:rPr>
        <w:t>أن</w:t>
      </w:r>
      <w:r w:rsidRPr="00BB4BE5">
        <w:rPr>
          <w:rFonts w:ascii="Traditional Arabic" w:hAnsi="Traditional Arabic" w:cs="Traditional Arabic"/>
          <w:sz w:val="36"/>
          <w:szCs w:val="36"/>
          <w:rtl/>
          <w:lang w:bidi="ar-IQ"/>
        </w:rPr>
        <w:t xml:space="preserve"> يعمل بمذهبه</w:t>
      </w:r>
      <w:r w:rsidRPr="00BB4BE5">
        <w:rPr>
          <w:rFonts w:ascii="Traditional Arabic" w:hAnsi="Traditional Arabic" w:cs="Traditional Arabic"/>
          <w:sz w:val="36"/>
          <w:szCs w:val="36"/>
          <w:vertAlign w:val="superscript"/>
          <w:rtl/>
          <w:lang w:bidi="ar-IQ"/>
        </w:rPr>
        <w:t>(</w:t>
      </w:r>
      <w:r w:rsidRPr="00BB4BE5">
        <w:rPr>
          <w:rStyle w:val="a3"/>
          <w:rFonts w:ascii="Traditional Arabic" w:hAnsi="Traditional Arabic" w:cs="Traditional Arabic"/>
          <w:szCs w:val="36"/>
          <w:rtl/>
          <w:lang w:bidi="ar-IQ"/>
        </w:rPr>
        <w:footnoteReference w:id="481"/>
      </w:r>
      <w:r w:rsidRPr="00BB4BE5">
        <w:rPr>
          <w:rFonts w:ascii="Traditional Arabic" w:hAnsi="Traditional Arabic" w:cs="Traditional Arabic"/>
          <w:sz w:val="36"/>
          <w:szCs w:val="36"/>
          <w:vertAlign w:val="superscript"/>
          <w:rtl/>
          <w:lang w:bidi="ar-IQ"/>
        </w:rPr>
        <w:t>)</w:t>
      </w:r>
      <w:r w:rsidRPr="00BB4BE5">
        <w:rPr>
          <w:rFonts w:ascii="Traditional Arabic" w:hAnsi="Traditional Arabic" w:cs="Traditional Arabic"/>
          <w:sz w:val="36"/>
          <w:szCs w:val="36"/>
          <w:rtl/>
          <w:lang w:bidi="ar-IQ"/>
        </w:rPr>
        <w:t>.</w:t>
      </w:r>
    </w:p>
    <w:p w:rsidR="00DB12E1" w:rsidRPr="00BB4BE5" w:rsidRDefault="00DB12E1" w:rsidP="00941A0A">
      <w:pPr>
        <w:autoSpaceDE w:val="0"/>
        <w:autoSpaceDN w:val="0"/>
        <w:adjustRightInd w:val="0"/>
        <w:spacing w:before="240" w:after="0" w:line="240" w:lineRule="auto"/>
        <w:ind w:left="-58" w:right="-851"/>
        <w:jc w:val="both"/>
        <w:rPr>
          <w:rFonts w:ascii="Traditional Arabic" w:hAnsi="Traditional Arabic" w:cs="Traditional Arabic"/>
          <w:b/>
          <w:bCs/>
          <w:sz w:val="36"/>
          <w:szCs w:val="36"/>
          <w:u w:val="single"/>
          <w:rtl/>
          <w:lang w:bidi="ar-IQ"/>
        </w:rPr>
      </w:pPr>
      <w:r w:rsidRPr="00BB4BE5">
        <w:rPr>
          <w:rFonts w:ascii="Traditional Arabic" w:hAnsi="Traditional Arabic" w:cs="Traditional Arabic" w:hint="eastAsia"/>
          <w:b/>
          <w:bCs/>
          <w:sz w:val="36"/>
          <w:szCs w:val="36"/>
          <w:u w:val="single"/>
          <w:rtl/>
          <w:lang w:bidi="ar-IQ"/>
        </w:rPr>
        <w:t>سبب</w:t>
      </w:r>
      <w:r w:rsidRPr="00BB4BE5">
        <w:rPr>
          <w:rFonts w:ascii="Traditional Arabic" w:hAnsi="Traditional Arabic" w:cs="Traditional Arabic"/>
          <w:b/>
          <w:bCs/>
          <w:sz w:val="36"/>
          <w:szCs w:val="36"/>
          <w:u w:val="single"/>
          <w:rtl/>
          <w:lang w:bidi="ar-IQ"/>
        </w:rPr>
        <w:t xml:space="preserve"> الخلاف:</w:t>
      </w:r>
    </w:p>
    <w:p w:rsidR="00DB12E1" w:rsidRPr="00BB4BE5" w:rsidRDefault="00DB12E1" w:rsidP="00E40B4C">
      <w:pPr>
        <w:numPr>
          <w:ilvl w:val="0"/>
          <w:numId w:val="54"/>
        </w:numPr>
        <w:autoSpaceDE w:val="0"/>
        <w:autoSpaceDN w:val="0"/>
        <w:adjustRightInd w:val="0"/>
        <w:spacing w:after="0" w:line="240" w:lineRule="auto"/>
        <w:ind w:left="793" w:right="-851"/>
        <w:jc w:val="both"/>
        <w:rPr>
          <w:rFonts w:ascii="Traditional Arabic" w:hAnsi="Traditional Arabic" w:cs="Traditional Arabic"/>
          <w:sz w:val="36"/>
          <w:szCs w:val="36"/>
          <w:vertAlign w:val="superscript"/>
          <w:rtl/>
        </w:rPr>
      </w:pPr>
      <w:r w:rsidRPr="00BB4BE5">
        <w:rPr>
          <w:rFonts w:ascii="Traditional Arabic" w:hAnsi="Traditional Arabic" w:cs="Traditional Arabic" w:hint="eastAsia"/>
          <w:sz w:val="36"/>
          <w:szCs w:val="36"/>
          <w:rtl/>
          <w:lang w:bidi="ar-IQ"/>
        </w:rPr>
        <w:t>هو</w:t>
      </w:r>
      <w:r w:rsidRPr="00BB4BE5">
        <w:rPr>
          <w:rFonts w:ascii="Traditional Arabic" w:hAnsi="Traditional Arabic" w:cs="Traditional Arabic"/>
          <w:sz w:val="36"/>
          <w:szCs w:val="36"/>
          <w:rtl/>
          <w:lang w:bidi="ar-IQ"/>
        </w:rPr>
        <w:t xml:space="preserve"> اختلافهم في نسخ </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تعالى</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b/>
          <w:bCs/>
          <w:sz w:val="36"/>
          <w:szCs w:val="36"/>
          <w:rtl/>
        </w:rPr>
        <w:t>﴿</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E7"/>
      </w:r>
      <w:r w:rsidRPr="00BB4BE5">
        <w:rPr>
          <w:b/>
          <w:bCs/>
          <w:sz w:val="26"/>
          <w:szCs w:val="26"/>
        </w:rPr>
        <w:sym w:font="HQPB1" w:char="F047"/>
      </w:r>
      <w:r w:rsidRPr="00BB4BE5">
        <w:rPr>
          <w:b/>
          <w:bCs/>
          <w:sz w:val="26"/>
          <w:szCs w:val="26"/>
        </w:rPr>
        <w:sym w:font="HQPB4" w:char="F0F8"/>
      </w:r>
      <w:r w:rsidRPr="00BB4BE5">
        <w:rPr>
          <w:b/>
          <w:bCs/>
          <w:sz w:val="26"/>
          <w:szCs w:val="26"/>
        </w:rPr>
        <w:sym w:font="HQPB2" w:char="F025"/>
      </w:r>
      <w:r w:rsidRPr="00BB4BE5">
        <w:rPr>
          <w:b/>
          <w:bCs/>
          <w:sz w:val="26"/>
          <w:szCs w:val="26"/>
        </w:rPr>
        <w:sym w:font="HQPB5" w:char="F024"/>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2E"/>
      </w:r>
      <w:r w:rsidRPr="00BB4BE5">
        <w:rPr>
          <w:b/>
          <w:bCs/>
          <w:sz w:val="26"/>
          <w:szCs w:val="26"/>
        </w:rPr>
        <w:sym w:font="HQPB4" w:char="F0CE"/>
      </w:r>
      <w:r w:rsidRPr="00BB4BE5">
        <w:rPr>
          <w:b/>
          <w:bCs/>
          <w:sz w:val="26"/>
          <w:szCs w:val="26"/>
        </w:rPr>
        <w:sym w:font="HQPB1" w:char="F08E"/>
      </w:r>
      <w:r w:rsidRPr="00BB4BE5">
        <w:rPr>
          <w:b/>
          <w:bCs/>
          <w:sz w:val="26"/>
          <w:szCs w:val="26"/>
        </w:rPr>
        <w:sym w:font="HQPB4" w:char="F0F4"/>
      </w:r>
      <w:r w:rsidRPr="00BB4BE5">
        <w:rPr>
          <w:b/>
          <w:bCs/>
          <w:sz w:val="26"/>
          <w:szCs w:val="26"/>
        </w:rPr>
        <w:sym w:font="HQPB1" w:char="F0B3"/>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DF"/>
      </w:r>
      <w:r w:rsidRPr="00BB4BE5">
        <w:rPr>
          <w:b/>
          <w:bCs/>
          <w:sz w:val="26"/>
          <w:szCs w:val="26"/>
        </w:rPr>
        <w:sym w:font="HQPB1" w:char="F05D"/>
      </w:r>
      <w:r w:rsidRPr="00BB4BE5">
        <w:rPr>
          <w:b/>
          <w:bCs/>
          <w:sz w:val="26"/>
          <w:szCs w:val="26"/>
        </w:rPr>
        <w:sym w:font="HQPB4" w:char="F0F8"/>
      </w:r>
      <w:r w:rsidRPr="00BB4BE5">
        <w:rPr>
          <w:b/>
          <w:bCs/>
          <w:sz w:val="26"/>
          <w:szCs w:val="26"/>
        </w:rPr>
        <w:sym w:font="HQPB2" w:char="F08B"/>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E8"/>
      </w:r>
      <w:r w:rsidRPr="00BB4BE5">
        <w:rPr>
          <w:b/>
          <w:bCs/>
          <w:sz w:val="26"/>
          <w:szCs w:val="26"/>
        </w:rPr>
        <w:sym w:font="HQPB2" w:char="F064"/>
      </w:r>
      <w:r w:rsidRPr="00BB4BE5">
        <w:rPr>
          <w:b/>
          <w:bCs/>
          <w:sz w:val="26"/>
          <w:szCs w:val="26"/>
        </w:rPr>
        <w:sym w:font="HQPB2" w:char="F071"/>
      </w:r>
      <w:r w:rsidRPr="00BB4BE5">
        <w:rPr>
          <w:b/>
          <w:bCs/>
          <w:sz w:val="26"/>
          <w:szCs w:val="26"/>
        </w:rPr>
        <w:sym w:font="HQPB4" w:char="F0DF"/>
      </w:r>
      <w:r w:rsidRPr="00BB4BE5">
        <w:rPr>
          <w:b/>
          <w:bCs/>
          <w:sz w:val="26"/>
          <w:szCs w:val="26"/>
        </w:rPr>
        <w:sym w:font="HQPB2" w:char="F04A"/>
      </w:r>
      <w:r w:rsidRPr="00BB4BE5">
        <w:rPr>
          <w:b/>
          <w:bCs/>
          <w:sz w:val="26"/>
          <w:szCs w:val="26"/>
        </w:rPr>
        <w:sym w:font="HQPB4" w:char="F09B"/>
      </w:r>
      <w:r w:rsidRPr="00BB4BE5">
        <w:rPr>
          <w:b/>
          <w:bCs/>
          <w:sz w:val="26"/>
          <w:szCs w:val="26"/>
        </w:rPr>
        <w:sym w:font="HQPB1" w:char="F03F"/>
      </w:r>
      <w:r w:rsidRPr="00BB4BE5">
        <w:rPr>
          <w:b/>
          <w:bCs/>
          <w:sz w:val="26"/>
          <w:szCs w:val="26"/>
        </w:rPr>
        <w:sym w:font="HQPB1" w:char="F089"/>
      </w:r>
      <w:r w:rsidRPr="00BB4BE5">
        <w:rPr>
          <w:b/>
          <w:bCs/>
          <w:sz w:val="26"/>
          <w:szCs w:val="26"/>
        </w:rPr>
        <w:sym w:font="HQPB5" w:char="F079"/>
      </w:r>
      <w:r w:rsidRPr="00BB4BE5">
        <w:rPr>
          <w:b/>
          <w:bCs/>
          <w:sz w:val="26"/>
          <w:szCs w:val="26"/>
        </w:rPr>
        <w:sym w:font="HQPB1" w:char="F060"/>
      </w:r>
      <w:r w:rsidRPr="00BB4BE5">
        <w:rPr>
          <w:b/>
          <w:bCs/>
          <w:sz w:val="26"/>
          <w:szCs w:val="26"/>
        </w:rPr>
        <w:sym w:font="HQPB5" w:char="F075"/>
      </w:r>
      <w:r w:rsidRPr="00BB4BE5">
        <w:rPr>
          <w:b/>
          <w:bCs/>
          <w:sz w:val="26"/>
          <w:szCs w:val="26"/>
        </w:rPr>
        <w:sym w:font="HQPB2" w:char="F072"/>
      </w:r>
      <w:r w:rsidRPr="00BB4BE5">
        <w:rPr>
          <w:rFonts w:ascii="Traditional Arabic" w:hAnsi="Traditional Arabic" w:cs="Traditional Arabic"/>
          <w:sz w:val="26"/>
          <w:szCs w:val="2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8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لقوله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w:t>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A"/>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DE"/>
      </w:r>
      <w:r w:rsidRPr="00BB4BE5">
        <w:rPr>
          <w:b/>
          <w:bCs/>
          <w:sz w:val="26"/>
          <w:szCs w:val="26"/>
        </w:rPr>
        <w:sym w:font="HQPB2" w:char="F04F"/>
      </w:r>
      <w:r w:rsidRPr="00BB4BE5">
        <w:rPr>
          <w:b/>
          <w:bCs/>
          <w:sz w:val="26"/>
          <w:szCs w:val="26"/>
        </w:rPr>
        <w:sym w:font="HQPB4" w:char="F0E7"/>
      </w:r>
      <w:r w:rsidRPr="00BB4BE5">
        <w:rPr>
          <w:b/>
          <w:bCs/>
          <w:sz w:val="26"/>
          <w:szCs w:val="26"/>
        </w:rPr>
        <w:sym w:font="HQPB1" w:char="F046"/>
      </w:r>
      <w:r w:rsidRPr="00BB4BE5">
        <w:rPr>
          <w:b/>
          <w:bCs/>
          <w:sz w:val="26"/>
          <w:szCs w:val="26"/>
        </w:rPr>
        <w:sym w:font="HQPB2" w:char="F08B"/>
      </w:r>
      <w:r w:rsidRPr="00BB4BE5">
        <w:rPr>
          <w:b/>
          <w:bCs/>
          <w:sz w:val="26"/>
          <w:szCs w:val="26"/>
        </w:rPr>
        <w:sym w:font="HQPB4" w:char="F0C9"/>
      </w:r>
      <w:r w:rsidRPr="00BB4BE5">
        <w:rPr>
          <w:b/>
          <w:bCs/>
          <w:sz w:val="26"/>
          <w:szCs w:val="26"/>
        </w:rPr>
        <w:sym w:font="HQPB2" w:char="F029"/>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5" w:char="F078"/>
      </w:r>
      <w:r w:rsidRPr="00BB4BE5">
        <w:rPr>
          <w:b/>
          <w:bCs/>
          <w:sz w:val="26"/>
          <w:szCs w:val="26"/>
        </w:rPr>
        <w:sym w:font="HQPB1" w:char="F0FF"/>
      </w:r>
      <w:r w:rsidRPr="00BB4BE5">
        <w:rPr>
          <w:b/>
          <w:bCs/>
          <w:sz w:val="26"/>
          <w:szCs w:val="26"/>
        </w:rPr>
        <w:sym w:font="HQPB5" w:char="F078"/>
      </w:r>
      <w:r w:rsidRPr="00BB4BE5">
        <w:rPr>
          <w:b/>
          <w:bCs/>
          <w:sz w:val="26"/>
          <w:szCs w:val="26"/>
        </w:rPr>
        <w:sym w:font="HQPB2" w:char="F02E"/>
      </w:r>
      <w:r w:rsidRPr="00BB4BE5">
        <w:rPr>
          <w:b/>
          <w:bCs/>
          <w:sz w:val="26"/>
          <w:szCs w:val="26"/>
          <w:rtl/>
        </w:rPr>
        <w:t xml:space="preserve"> </w:t>
      </w:r>
      <w:r w:rsidRPr="00BB4BE5">
        <w:rPr>
          <w:b/>
          <w:bCs/>
          <w:sz w:val="26"/>
          <w:szCs w:val="26"/>
        </w:rPr>
        <w:sym w:font="HQPB5" w:char="F07A"/>
      </w:r>
      <w:r w:rsidRPr="00BB4BE5">
        <w:rPr>
          <w:b/>
          <w:bCs/>
          <w:sz w:val="26"/>
          <w:szCs w:val="26"/>
        </w:rPr>
        <w:sym w:font="HQPB1" w:char="F03E"/>
      </w:r>
      <w:r w:rsidRPr="00BB4BE5">
        <w:rPr>
          <w:b/>
          <w:bCs/>
          <w:sz w:val="26"/>
          <w:szCs w:val="26"/>
        </w:rPr>
        <w:sym w:font="HQPB4" w:char="F0F7"/>
      </w:r>
      <w:r w:rsidRPr="00BB4BE5">
        <w:rPr>
          <w:b/>
          <w:bCs/>
          <w:sz w:val="26"/>
          <w:szCs w:val="26"/>
        </w:rPr>
        <w:sym w:font="HQPB1" w:char="F08E"/>
      </w:r>
      <w:r w:rsidRPr="00BB4BE5">
        <w:rPr>
          <w:b/>
          <w:bCs/>
          <w:sz w:val="26"/>
          <w:szCs w:val="26"/>
        </w:rPr>
        <w:sym w:font="HQPB5" w:char="F07C"/>
      </w:r>
      <w:r w:rsidRPr="00BB4BE5">
        <w:rPr>
          <w:b/>
          <w:bCs/>
          <w:sz w:val="26"/>
          <w:szCs w:val="26"/>
        </w:rPr>
        <w:sym w:font="HQPB1" w:char="F0D8"/>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C9"/>
      </w:r>
      <w:r w:rsidRPr="00BB4BE5">
        <w:rPr>
          <w:b/>
          <w:bCs/>
          <w:sz w:val="26"/>
          <w:szCs w:val="26"/>
        </w:rPr>
        <w:sym w:font="HQPB1" w:char="F03E"/>
      </w:r>
      <w:r w:rsidRPr="00BB4BE5">
        <w:rPr>
          <w:b/>
          <w:bCs/>
          <w:sz w:val="26"/>
          <w:szCs w:val="26"/>
        </w:rPr>
        <w:sym w:font="HQPB1" w:char="F024"/>
      </w:r>
      <w:r w:rsidRPr="00BB4BE5">
        <w:rPr>
          <w:b/>
          <w:bCs/>
          <w:sz w:val="26"/>
          <w:szCs w:val="26"/>
        </w:rPr>
        <w:sym w:font="HQPB5" w:char="F073"/>
      </w:r>
      <w:r w:rsidRPr="00BB4BE5">
        <w:rPr>
          <w:b/>
          <w:bCs/>
          <w:sz w:val="26"/>
          <w:szCs w:val="26"/>
        </w:rPr>
        <w:sym w:font="HQPB2" w:char="F025"/>
      </w:r>
      <w:r w:rsidRPr="00BB4BE5">
        <w:rPr>
          <w:b/>
          <w:bCs/>
          <w:sz w:val="26"/>
          <w:szCs w:val="26"/>
        </w:rPr>
        <w:sym w:font="HQPB4" w:char="F0CC"/>
      </w:r>
      <w:r w:rsidRPr="00BB4BE5">
        <w:rPr>
          <w:b/>
          <w:bCs/>
          <w:sz w:val="26"/>
          <w:szCs w:val="26"/>
        </w:rPr>
        <w:sym w:font="HQPB4" w:char="F068"/>
      </w:r>
      <w:r w:rsidRPr="00BB4BE5">
        <w:rPr>
          <w:b/>
          <w:bCs/>
          <w:sz w:val="26"/>
          <w:szCs w:val="26"/>
        </w:rPr>
        <w:sym w:font="HQPB1" w:char="F08D"/>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3"/>
      </w:r>
      <w:r w:rsidRPr="00BB4BE5">
        <w:rPr>
          <w:b/>
          <w:bCs/>
          <w:sz w:val="26"/>
          <w:szCs w:val="26"/>
        </w:rPr>
        <w:sym w:font="HQPB2" w:char="F0D3"/>
      </w:r>
      <w:r w:rsidRPr="00BB4BE5">
        <w:rPr>
          <w:b/>
          <w:bCs/>
          <w:sz w:val="26"/>
          <w:szCs w:val="26"/>
        </w:rPr>
        <w:sym w:font="HQPB4" w:char="F0A8"/>
      </w:r>
      <w:r w:rsidRPr="00BB4BE5">
        <w:rPr>
          <w:b/>
          <w:bCs/>
          <w:sz w:val="26"/>
          <w:szCs w:val="26"/>
        </w:rPr>
        <w:sym w:font="HQPB1" w:char="F04C"/>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5" w:char="F021"/>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4" w:char="F0F3"/>
      </w:r>
      <w:r w:rsidRPr="00BB4BE5">
        <w:rPr>
          <w:b/>
          <w:bCs/>
          <w:sz w:val="26"/>
          <w:szCs w:val="26"/>
        </w:rPr>
        <w:sym w:font="HQPB3" w:char="F02F"/>
      </w:r>
      <w:r w:rsidRPr="00BB4BE5">
        <w:rPr>
          <w:b/>
          <w:bCs/>
          <w:sz w:val="26"/>
          <w:szCs w:val="26"/>
        </w:rPr>
        <w:sym w:font="HQPB4" w:char="F0E8"/>
      </w:r>
      <w:r w:rsidRPr="00BB4BE5">
        <w:rPr>
          <w:b/>
          <w:bCs/>
          <w:sz w:val="26"/>
          <w:szCs w:val="26"/>
        </w:rPr>
        <w:sym w:font="HQPB2" w:char="F066"/>
      </w:r>
      <w:r w:rsidRPr="00BB4BE5">
        <w:rPr>
          <w:b/>
          <w:bCs/>
          <w:sz w:val="26"/>
          <w:szCs w:val="26"/>
        </w:rPr>
        <w:sym w:font="HQPB2" w:char="F071"/>
      </w:r>
      <w:r w:rsidRPr="00BB4BE5">
        <w:rPr>
          <w:b/>
          <w:bCs/>
          <w:sz w:val="26"/>
          <w:szCs w:val="26"/>
        </w:rPr>
        <w:sym w:font="HQPB4" w:char="F0DF"/>
      </w:r>
      <w:r w:rsidRPr="00BB4BE5">
        <w:rPr>
          <w:b/>
          <w:bCs/>
          <w:sz w:val="26"/>
          <w:szCs w:val="26"/>
        </w:rPr>
        <w:sym w:font="HQPB2" w:char="F04A"/>
      </w:r>
      <w:r w:rsidRPr="00BB4BE5">
        <w:rPr>
          <w:b/>
          <w:bCs/>
          <w:sz w:val="26"/>
          <w:szCs w:val="26"/>
        </w:rPr>
        <w:sym w:font="HQPB4" w:char="F0E7"/>
      </w:r>
      <w:r w:rsidRPr="00BB4BE5">
        <w:rPr>
          <w:b/>
          <w:bCs/>
          <w:sz w:val="26"/>
          <w:szCs w:val="26"/>
        </w:rPr>
        <w:sym w:font="HQPB1" w:char="F046"/>
      </w:r>
      <w:r w:rsidRPr="00BB4BE5">
        <w:rPr>
          <w:b/>
          <w:bCs/>
          <w:sz w:val="26"/>
          <w:szCs w:val="26"/>
        </w:rPr>
        <w:sym w:font="HQPB2" w:char="F05A"/>
      </w:r>
      <w:r w:rsidRPr="00BB4BE5">
        <w:rPr>
          <w:b/>
          <w:bCs/>
          <w:sz w:val="26"/>
          <w:szCs w:val="26"/>
        </w:rPr>
        <w:sym w:font="HQPB5" w:char="F073"/>
      </w:r>
      <w:r w:rsidRPr="00BB4BE5">
        <w:rPr>
          <w:b/>
          <w:bCs/>
          <w:sz w:val="26"/>
          <w:szCs w:val="26"/>
        </w:rPr>
        <w:sym w:font="HQPB1" w:char="F083"/>
      </w:r>
      <w:r w:rsidRPr="00BB4BE5">
        <w:rPr>
          <w:b/>
          <w:bCs/>
          <w:sz w:val="26"/>
          <w:szCs w:val="26"/>
        </w:rPr>
        <w:sym w:font="HQPB4" w:char="F0F9"/>
      </w:r>
      <w:r w:rsidRPr="00BB4BE5">
        <w:rPr>
          <w:b/>
          <w:bCs/>
          <w:sz w:val="26"/>
          <w:szCs w:val="26"/>
        </w:rPr>
        <w:sym w:font="HQPB1" w:char="F05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91"/>
      </w:r>
      <w:r w:rsidRPr="00BB4BE5">
        <w:rPr>
          <w:b/>
          <w:bCs/>
          <w:sz w:val="26"/>
          <w:szCs w:val="26"/>
        </w:rPr>
        <w:sym w:font="HQPB1" w:char="F089"/>
      </w:r>
      <w:r w:rsidRPr="00BB4BE5">
        <w:rPr>
          <w:b/>
          <w:bCs/>
          <w:sz w:val="26"/>
          <w:szCs w:val="26"/>
        </w:rPr>
        <w:sym w:font="HQPB4" w:char="F0E0"/>
      </w:r>
      <w:r w:rsidRPr="00BB4BE5">
        <w:rPr>
          <w:b/>
          <w:bCs/>
          <w:sz w:val="26"/>
          <w:szCs w:val="26"/>
        </w:rPr>
        <w:sym w:font="HQPB1" w:char="F0B1"/>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3"/>
      </w:r>
      <w:r w:rsidRPr="00BB4BE5">
        <w:rPr>
          <w:b/>
          <w:bCs/>
          <w:sz w:val="26"/>
          <w:szCs w:val="26"/>
        </w:rPr>
        <w:sym w:font="HQPB2" w:char="F02D"/>
      </w:r>
      <w:r w:rsidRPr="00BB4BE5">
        <w:rPr>
          <w:b/>
          <w:bCs/>
          <w:sz w:val="26"/>
          <w:szCs w:val="26"/>
        </w:rPr>
        <w:sym w:font="HQPB1" w:char="F024"/>
      </w:r>
      <w:r w:rsidRPr="00BB4BE5">
        <w:rPr>
          <w:b/>
          <w:bCs/>
          <w:sz w:val="26"/>
          <w:szCs w:val="26"/>
        </w:rPr>
        <w:sym w:font="HQPB5" w:char="F072"/>
      </w:r>
      <w:r w:rsidRPr="00BB4BE5">
        <w:rPr>
          <w:b/>
          <w:bCs/>
          <w:sz w:val="26"/>
          <w:szCs w:val="26"/>
        </w:rPr>
        <w:sym w:font="HQPB1" w:char="F04F"/>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Pr>
        <w:sym w:font="HQPB4" w:char="F0CE"/>
      </w:r>
      <w:r w:rsidRPr="00BB4BE5">
        <w:rPr>
          <w:b/>
          <w:bCs/>
          <w:sz w:val="26"/>
          <w:szCs w:val="26"/>
        </w:rPr>
        <w:sym w:font="HQPB1" w:char="F02A"/>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1" w:char="F024"/>
      </w:r>
      <w:r w:rsidRPr="00BB4BE5">
        <w:rPr>
          <w:b/>
          <w:bCs/>
          <w:sz w:val="26"/>
          <w:szCs w:val="26"/>
        </w:rPr>
        <w:sym w:font="HQPB5" w:char="F043"/>
      </w:r>
      <w:r w:rsidRPr="00BB4BE5">
        <w:rPr>
          <w:b/>
          <w:bCs/>
          <w:sz w:val="26"/>
          <w:szCs w:val="26"/>
        </w:rPr>
        <w:sym w:font="HQPB2" w:char="F05A"/>
      </w:r>
      <w:r w:rsidRPr="00BB4BE5">
        <w:rPr>
          <w:b/>
          <w:bCs/>
          <w:sz w:val="26"/>
          <w:szCs w:val="26"/>
        </w:rPr>
        <w:sym w:font="HQPB5" w:char="F074"/>
      </w:r>
      <w:r w:rsidRPr="00BB4BE5">
        <w:rPr>
          <w:b/>
          <w:bCs/>
          <w:sz w:val="26"/>
          <w:szCs w:val="26"/>
        </w:rPr>
        <w:sym w:font="HQPB2" w:char="F042"/>
      </w:r>
      <w:r w:rsidRPr="00BB4BE5">
        <w:rPr>
          <w:b/>
          <w:bCs/>
          <w:sz w:val="26"/>
          <w:szCs w:val="26"/>
          <w:rtl/>
        </w:rPr>
        <w:t xml:space="preserve"> </w:t>
      </w:r>
      <w:r w:rsidRPr="00BB4BE5">
        <w:rPr>
          <w:b/>
          <w:bCs/>
          <w:sz w:val="26"/>
          <w:szCs w:val="26"/>
        </w:rPr>
        <w:sym w:font="HQPB4" w:char="F0DF"/>
      </w:r>
      <w:r w:rsidRPr="00BB4BE5">
        <w:rPr>
          <w:b/>
          <w:bCs/>
          <w:sz w:val="26"/>
          <w:szCs w:val="26"/>
        </w:rPr>
        <w:sym w:font="HQPB1" w:char="F089"/>
      </w:r>
      <w:r w:rsidRPr="00BB4BE5">
        <w:rPr>
          <w:b/>
          <w:bCs/>
          <w:sz w:val="26"/>
          <w:szCs w:val="26"/>
        </w:rPr>
        <w:sym w:font="HQPB4" w:char="F0F7"/>
      </w:r>
      <w:r w:rsidRPr="00BB4BE5">
        <w:rPr>
          <w:b/>
          <w:bCs/>
          <w:sz w:val="26"/>
          <w:szCs w:val="26"/>
        </w:rPr>
        <w:sym w:font="HQPB1" w:char="F0E8"/>
      </w:r>
      <w:r w:rsidRPr="00BB4BE5">
        <w:rPr>
          <w:b/>
          <w:bCs/>
          <w:sz w:val="26"/>
          <w:szCs w:val="26"/>
        </w:rPr>
        <w:sym w:font="HQPB5" w:char="F074"/>
      </w:r>
      <w:r w:rsidRPr="00BB4BE5">
        <w:rPr>
          <w:b/>
          <w:bCs/>
          <w:sz w:val="26"/>
          <w:szCs w:val="26"/>
        </w:rPr>
        <w:sym w:font="HQPB1" w:char="F02F"/>
      </w:r>
      <w:r w:rsidRPr="00BB4BE5">
        <w:rPr>
          <w:b/>
          <w:bCs/>
          <w:sz w:val="26"/>
          <w:szCs w:val="26"/>
          <w:rtl/>
        </w:rPr>
        <w:t xml:space="preserve"> </w:t>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B9"/>
      </w:r>
      <w:r w:rsidRPr="00BB4BE5">
        <w:rPr>
          <w:b/>
          <w:bCs/>
          <w:sz w:val="26"/>
          <w:szCs w:val="26"/>
        </w:rPr>
        <w:sym w:font="HQPB2" w:char="F0E4"/>
      </w:r>
      <w:r w:rsidRPr="00BB4BE5">
        <w:rPr>
          <w:b/>
          <w:bCs/>
          <w:sz w:val="26"/>
          <w:szCs w:val="26"/>
        </w:rPr>
        <w:sym w:font="HQPB5" w:char="F021"/>
      </w:r>
      <w:r w:rsidRPr="00BB4BE5">
        <w:rPr>
          <w:b/>
          <w:bCs/>
          <w:sz w:val="26"/>
          <w:szCs w:val="26"/>
        </w:rPr>
        <w:sym w:font="HQPB1" w:char="F023"/>
      </w:r>
      <w:r w:rsidRPr="00BB4BE5">
        <w:rPr>
          <w:b/>
          <w:bCs/>
          <w:sz w:val="26"/>
          <w:szCs w:val="26"/>
        </w:rPr>
        <w:sym w:font="HQPB5" w:char="F079"/>
      </w:r>
      <w:r w:rsidRPr="00BB4BE5">
        <w:rPr>
          <w:b/>
          <w:bCs/>
          <w:sz w:val="26"/>
          <w:szCs w:val="26"/>
        </w:rPr>
        <w:sym w:font="HQPB1" w:char="F089"/>
      </w:r>
      <w:r w:rsidRPr="00BB4BE5">
        <w:rPr>
          <w:b/>
          <w:bCs/>
          <w:sz w:val="26"/>
          <w:szCs w:val="26"/>
        </w:rPr>
        <w:sym w:font="HQPB4" w:char="F0CF"/>
      </w:r>
      <w:r w:rsidRPr="00BB4BE5">
        <w:rPr>
          <w:b/>
          <w:bCs/>
          <w:sz w:val="26"/>
          <w:szCs w:val="26"/>
        </w:rPr>
        <w:sym w:font="HQPB1" w:char="F0F9"/>
      </w:r>
      <w:r w:rsidRPr="00BB4BE5">
        <w:rPr>
          <w:sz w:val="26"/>
          <w:szCs w:val="26"/>
          <w:rtl/>
        </w:rPr>
        <w:t xml:space="preserve"> </w:t>
      </w:r>
      <w:r w:rsidRPr="00BB4BE5">
        <w:rPr>
          <w:b/>
          <w:bCs/>
          <w:sz w:val="26"/>
          <w:szCs w:val="26"/>
        </w:rPr>
        <w:sym w:font="HQPB5" w:char="F034"/>
      </w:r>
      <w:r w:rsidRPr="00BB4BE5">
        <w:rPr>
          <w:b/>
          <w:bCs/>
          <w:sz w:val="26"/>
          <w:szCs w:val="26"/>
        </w:rPr>
        <w:sym w:font="HQPB2" w:char="F0D3"/>
      </w:r>
      <w:r w:rsidRPr="00BB4BE5">
        <w:rPr>
          <w:b/>
          <w:bCs/>
          <w:sz w:val="26"/>
          <w:szCs w:val="26"/>
        </w:rPr>
        <w:sym w:font="HQPB4" w:char="F0AE"/>
      </w:r>
      <w:r w:rsidRPr="00BB4BE5">
        <w:rPr>
          <w:b/>
          <w:bCs/>
          <w:sz w:val="26"/>
          <w:szCs w:val="26"/>
        </w:rPr>
        <w:sym w:font="HQPB1" w:char="F04C"/>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5" w:char="F079"/>
      </w:r>
      <w:r w:rsidRPr="00BB4BE5">
        <w:rPr>
          <w:b/>
          <w:bCs/>
          <w:sz w:val="26"/>
          <w:szCs w:val="26"/>
        </w:rPr>
        <w:sym w:font="HQPB1" w:char="F0EC"/>
      </w:r>
      <w:r w:rsidRPr="00BB4BE5">
        <w:rPr>
          <w:b/>
          <w:bCs/>
          <w:sz w:val="26"/>
          <w:szCs w:val="26"/>
        </w:rPr>
        <w:sym w:font="HQPB5" w:char="F09F"/>
      </w:r>
      <w:r w:rsidRPr="00BB4BE5">
        <w:rPr>
          <w:b/>
          <w:bCs/>
          <w:sz w:val="26"/>
          <w:szCs w:val="26"/>
        </w:rPr>
        <w:sym w:font="HQPB1" w:char="F0D2"/>
      </w:r>
      <w:r w:rsidRPr="00BB4BE5">
        <w:rPr>
          <w:b/>
          <w:bCs/>
          <w:sz w:val="26"/>
          <w:szCs w:val="26"/>
        </w:rPr>
        <w:sym w:font="HQPB5" w:char="F073"/>
      </w:r>
      <w:r w:rsidRPr="00BB4BE5">
        <w:rPr>
          <w:b/>
          <w:bCs/>
          <w:sz w:val="26"/>
          <w:szCs w:val="26"/>
        </w:rPr>
        <w:sym w:font="HQPB1" w:char="F03F"/>
      </w:r>
      <w:r w:rsidRPr="00BB4BE5">
        <w:rPr>
          <w:b/>
          <w:bCs/>
          <w:sz w:val="26"/>
          <w:szCs w:val="26"/>
          <w:rtl/>
        </w:rPr>
        <w:t xml:space="preserve"> </w:t>
      </w:r>
      <w:r w:rsidRPr="00BB4BE5">
        <w:rPr>
          <w:b/>
          <w:bCs/>
          <w:sz w:val="26"/>
          <w:szCs w:val="26"/>
        </w:rPr>
        <w:sym w:font="HQPB4" w:char="F0DC"/>
      </w:r>
      <w:r w:rsidRPr="00BB4BE5">
        <w:rPr>
          <w:b/>
          <w:bCs/>
          <w:sz w:val="26"/>
          <w:szCs w:val="26"/>
        </w:rPr>
        <w:sym w:font="HQPB1" w:char="F03E"/>
      </w:r>
      <w:r w:rsidRPr="00BB4BE5">
        <w:rPr>
          <w:b/>
          <w:bCs/>
          <w:sz w:val="26"/>
          <w:szCs w:val="26"/>
        </w:rPr>
        <w:sym w:font="HQPB4" w:char="F0F6"/>
      </w:r>
      <w:r w:rsidRPr="00BB4BE5">
        <w:rPr>
          <w:b/>
          <w:bCs/>
          <w:sz w:val="26"/>
          <w:szCs w:val="26"/>
        </w:rPr>
        <w:sym w:font="HQPB1" w:char="F08D"/>
      </w:r>
      <w:r w:rsidRPr="00BB4BE5">
        <w:rPr>
          <w:b/>
          <w:bCs/>
          <w:sz w:val="26"/>
          <w:szCs w:val="26"/>
        </w:rPr>
        <w:sym w:font="HQPB5" w:char="F070"/>
      </w:r>
      <w:r w:rsidRPr="00BB4BE5">
        <w:rPr>
          <w:b/>
          <w:bCs/>
          <w:sz w:val="26"/>
          <w:szCs w:val="26"/>
        </w:rPr>
        <w:sym w:font="HQPB1" w:char="F074"/>
      </w:r>
      <w:r w:rsidRPr="00BB4BE5">
        <w:rPr>
          <w:b/>
          <w:bCs/>
          <w:sz w:val="26"/>
          <w:szCs w:val="26"/>
        </w:rPr>
        <w:sym w:font="HQPB4" w:char="F0F8"/>
      </w:r>
      <w:r w:rsidRPr="00BB4BE5">
        <w:rPr>
          <w:b/>
          <w:bCs/>
          <w:sz w:val="26"/>
          <w:szCs w:val="26"/>
        </w:rPr>
        <w:sym w:font="HQPB2" w:char="F03A"/>
      </w:r>
      <w:r w:rsidRPr="00BB4BE5">
        <w:rPr>
          <w:b/>
          <w:bCs/>
          <w:sz w:val="26"/>
          <w:szCs w:val="26"/>
        </w:rPr>
        <w:sym w:font="HQPB5" w:char="F024"/>
      </w:r>
      <w:r w:rsidRPr="00BB4BE5">
        <w:rPr>
          <w:b/>
          <w:bCs/>
          <w:sz w:val="26"/>
          <w:szCs w:val="26"/>
        </w:rPr>
        <w:sym w:font="HQPB1" w:char="F023"/>
      </w:r>
      <w:r w:rsidRPr="00BB4BE5">
        <w:rPr>
          <w:sz w:val="26"/>
          <w:szCs w:val="26"/>
          <w:rtl/>
        </w:rPr>
        <w:t xml:space="preserve"> </w:t>
      </w:r>
      <w:r w:rsidRPr="00BB4BE5">
        <w:rPr>
          <w:b/>
          <w:bCs/>
          <w:sz w:val="26"/>
          <w:szCs w:val="26"/>
        </w:rPr>
        <w:sym w:font="HQPB1" w:char="F024"/>
      </w:r>
      <w:r w:rsidRPr="00BB4BE5">
        <w:rPr>
          <w:b/>
          <w:bCs/>
          <w:sz w:val="26"/>
          <w:szCs w:val="26"/>
        </w:rPr>
        <w:sym w:font="HQPB5" w:char="F079"/>
      </w:r>
      <w:r w:rsidRPr="00BB4BE5">
        <w:rPr>
          <w:b/>
          <w:bCs/>
          <w:sz w:val="26"/>
          <w:szCs w:val="26"/>
        </w:rPr>
        <w:sym w:font="HQPB2" w:char="F064"/>
      </w:r>
      <w:r w:rsidRPr="00BB4BE5">
        <w:rPr>
          <w:b/>
          <w:bCs/>
          <w:sz w:val="26"/>
          <w:szCs w:val="26"/>
        </w:rPr>
        <w:sym w:font="HQPB5" w:char="F075"/>
      </w:r>
      <w:r w:rsidRPr="00BB4BE5">
        <w:rPr>
          <w:b/>
          <w:bCs/>
          <w:sz w:val="26"/>
          <w:szCs w:val="26"/>
        </w:rPr>
        <w:sym w:font="HQPB1" w:char="F091"/>
      </w:r>
      <w:r w:rsidRPr="00BB4BE5">
        <w:rPr>
          <w:b/>
          <w:bCs/>
          <w:sz w:val="26"/>
          <w:szCs w:val="26"/>
        </w:rPr>
        <w:sym w:font="HQPB1" w:char="F023"/>
      </w:r>
      <w:r w:rsidRPr="00BB4BE5">
        <w:rPr>
          <w:b/>
          <w:bCs/>
          <w:sz w:val="26"/>
          <w:szCs w:val="26"/>
        </w:rPr>
        <w:sym w:font="HQPB5" w:char="F079"/>
      </w:r>
      <w:r w:rsidRPr="00BB4BE5">
        <w:rPr>
          <w:b/>
          <w:bCs/>
          <w:sz w:val="26"/>
          <w:szCs w:val="26"/>
        </w:rPr>
        <w:sym w:font="HQPB1" w:char="F097"/>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rFonts w:ascii="Traditional Arabic" w:hAnsi="Traditional Arabic" w:cs="Traditional Arabic"/>
          <w:sz w:val="26"/>
          <w:szCs w:val="2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83"/>
      </w:r>
      <w:r w:rsidRPr="00BB4BE5">
        <w:rPr>
          <w:rFonts w:ascii="Traditional Arabic" w:hAnsi="Traditional Arabic" w:cs="Traditional Arabic"/>
          <w:sz w:val="36"/>
          <w:szCs w:val="36"/>
          <w:vertAlign w:val="superscript"/>
          <w:rtl/>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فمن قال: إنها ناسخة، جعل الإمام مخيَّر بين القتل والاسترقاق، ومن قال: إنهما محكمتان، جعل الإمام مخيَّرًا بين القتل والمنّ والفداء والاسترقاق.</w:t>
      </w:r>
    </w:p>
    <w:p w:rsidR="00DB12E1" w:rsidRPr="00BB4BE5" w:rsidRDefault="00DB12E1" w:rsidP="00E40B4C">
      <w:pPr>
        <w:numPr>
          <w:ilvl w:val="0"/>
          <w:numId w:val="54"/>
        </w:numPr>
        <w:autoSpaceDE w:val="0"/>
        <w:autoSpaceDN w:val="0"/>
        <w:adjustRightInd w:val="0"/>
        <w:spacing w:after="0" w:line="240" w:lineRule="auto"/>
        <w:ind w:left="793"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ومن</w:t>
      </w:r>
      <w:r w:rsidRPr="00BB4BE5">
        <w:rPr>
          <w:rFonts w:ascii="Traditional Arabic" w:hAnsi="Traditional Arabic" w:cs="Traditional Arabic"/>
          <w:sz w:val="36"/>
          <w:szCs w:val="36"/>
          <w:rtl/>
        </w:rPr>
        <w:t xml:space="preserve"> قال: إن الاسترقاق تابع لإقرار الجزية، فرَّق بين الكتابي و</w:t>
      </w:r>
      <w:r>
        <w:rPr>
          <w:rFonts w:ascii="Traditional Arabic" w:hAnsi="Traditional Arabic" w:cs="Traditional Arabic" w:hint="eastAsia"/>
          <w:sz w:val="36"/>
          <w:szCs w:val="36"/>
          <w:rtl/>
        </w:rPr>
        <w:t>بين</w:t>
      </w:r>
      <w:r>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غيره،</w:t>
      </w:r>
      <w:r w:rsidRPr="00BB4BE5">
        <w:rPr>
          <w:rFonts w:ascii="Traditional Arabic" w:hAnsi="Traditional Arabic" w:cs="Traditional Arabic"/>
          <w:sz w:val="36"/>
          <w:szCs w:val="36"/>
          <w:rtl/>
        </w:rPr>
        <w:t xml:space="preserve"> فقال: لا يسترق غير الكتابي.</w:t>
      </w:r>
    </w:p>
    <w:p w:rsidR="00DB12E1" w:rsidRPr="00BB4BE5" w:rsidRDefault="00DB12E1" w:rsidP="00E40B4C">
      <w:pPr>
        <w:numPr>
          <w:ilvl w:val="0"/>
          <w:numId w:val="55"/>
        </w:numPr>
        <w:autoSpaceDE w:val="0"/>
        <w:autoSpaceDN w:val="0"/>
        <w:adjustRightInd w:val="0"/>
        <w:spacing w:before="240" w:after="0" w:line="240" w:lineRule="auto"/>
        <w:ind w:left="226"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الشيخ</w:t>
      </w: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ابن</w:t>
      </w:r>
      <w:r w:rsidRPr="00BB4BE5">
        <w:rPr>
          <w:rFonts w:ascii="Traditional Arabic" w:hAnsi="Traditional Arabic" w:cs="Traditional Arabic"/>
          <w:b/>
          <w:bCs/>
          <w:sz w:val="36"/>
          <w:szCs w:val="36"/>
          <w:u w:val="single"/>
          <w:rtl/>
        </w:rPr>
        <w:t xml:space="preserve"> عثيمين رحمه الله</w:t>
      </w:r>
      <w:r w:rsidRPr="00BB4BE5">
        <w:rPr>
          <w:rFonts w:ascii="Traditional Arabic" w:hAnsi="Traditional Arabic" w:cs="Traditional Arabic"/>
          <w:sz w:val="36"/>
          <w:szCs w:val="36"/>
          <w:rtl/>
        </w:rPr>
        <w:t>:</w:t>
      </w:r>
    </w:p>
    <w:p w:rsidR="00DB12E1" w:rsidRPr="00BB4BE5" w:rsidRDefault="00DB12E1" w:rsidP="00941A0A">
      <w:pPr>
        <w:spacing w:after="0" w:line="240" w:lineRule="auto"/>
        <w:ind w:left="-58" w:right="-851" w:hanging="58"/>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جمع</w:t>
      </w:r>
      <w:r w:rsidRPr="00BB4BE5">
        <w:rPr>
          <w:rFonts w:cs="Traditional Arabic"/>
          <w:sz w:val="36"/>
          <w:szCs w:val="36"/>
          <w:rtl/>
        </w:rPr>
        <w:t xml:space="preserve"> </w:t>
      </w:r>
      <w:r w:rsidRPr="00BB4BE5">
        <w:rPr>
          <w:rFonts w:cs="Traditional Arabic" w:hint="eastAsia"/>
          <w:sz w:val="36"/>
          <w:szCs w:val="36"/>
          <w:rtl/>
        </w:rPr>
        <w:t>أقوال</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يتبين</w:t>
      </w:r>
      <w:r w:rsidRPr="00BB4BE5">
        <w:rPr>
          <w:rFonts w:cs="Traditional Arabic"/>
          <w:sz w:val="36"/>
          <w:szCs w:val="36"/>
          <w:rtl/>
        </w:rPr>
        <w:t xml:space="preserve"> -</w:t>
      </w:r>
      <w:r w:rsidRPr="00BB4BE5">
        <w:rPr>
          <w:rFonts w:cs="Traditional Arabic" w:hint="eastAsia"/>
          <w:sz w:val="36"/>
          <w:szCs w:val="36"/>
          <w:rtl/>
        </w:rPr>
        <w:t>والله</w:t>
      </w:r>
      <w:r w:rsidRPr="00BB4BE5">
        <w:rPr>
          <w:rFonts w:cs="Traditional Arabic"/>
          <w:sz w:val="36"/>
          <w:szCs w:val="36"/>
          <w:rtl/>
        </w:rPr>
        <w:t xml:space="preserve"> </w:t>
      </w:r>
      <w:r w:rsidRPr="00BB4BE5">
        <w:rPr>
          <w:rFonts w:cs="Traditional Arabic" w:hint="eastAsia"/>
          <w:sz w:val="36"/>
          <w:szCs w:val="36"/>
          <w:rtl/>
        </w:rPr>
        <w:t>أعلم</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يخير</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الأسرى</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أمور</w:t>
      </w:r>
      <w:r w:rsidRPr="00BB4BE5">
        <w:rPr>
          <w:rFonts w:cs="Traditional Arabic"/>
          <w:sz w:val="36"/>
          <w:szCs w:val="36"/>
          <w:rtl/>
        </w:rPr>
        <w:t xml:space="preserve"> </w:t>
      </w:r>
      <w:r w:rsidRPr="00BB4BE5">
        <w:rPr>
          <w:rFonts w:cs="Traditional Arabic" w:hint="eastAsia"/>
          <w:sz w:val="36"/>
          <w:szCs w:val="36"/>
          <w:rtl/>
        </w:rPr>
        <w:t>أربعة</w:t>
      </w:r>
      <w:r w:rsidRPr="00BB4BE5">
        <w:rPr>
          <w:rFonts w:cs="Traditional Arabic"/>
          <w:sz w:val="36"/>
          <w:szCs w:val="36"/>
          <w:rtl/>
        </w:rPr>
        <w:t xml:space="preserve">: </w:t>
      </w:r>
    </w:p>
    <w:p w:rsidR="00DB12E1" w:rsidRPr="00BB4BE5" w:rsidRDefault="00DB12E1" w:rsidP="00E40B4C">
      <w:pPr>
        <w:numPr>
          <w:ilvl w:val="0"/>
          <w:numId w:val="51"/>
        </w:numPr>
        <w:spacing w:after="0" w:line="240" w:lineRule="auto"/>
        <w:ind w:left="509" w:right="-851" w:hanging="141"/>
        <w:jc w:val="both"/>
        <w:rPr>
          <w:rFonts w:cs="Traditional Arabic"/>
          <w:sz w:val="36"/>
          <w:szCs w:val="36"/>
          <w:rtl/>
        </w:rPr>
      </w:pPr>
      <w:r w:rsidRPr="00BB4BE5">
        <w:rPr>
          <w:rFonts w:cs="Traditional Arabic" w:hint="eastAsia"/>
          <w:sz w:val="36"/>
          <w:szCs w:val="36"/>
          <w:rtl/>
        </w:rPr>
        <w:t>إما</w:t>
      </w:r>
      <w:r w:rsidRPr="00BB4BE5">
        <w:rPr>
          <w:rFonts w:cs="Traditional Arabic"/>
          <w:sz w:val="36"/>
          <w:szCs w:val="36"/>
          <w:rtl/>
        </w:rPr>
        <w:t xml:space="preserve"> </w:t>
      </w:r>
      <w:r w:rsidRPr="00BB4BE5">
        <w:rPr>
          <w:rFonts w:cs="Traditional Arabic" w:hint="eastAsia"/>
          <w:sz w:val="36"/>
          <w:szCs w:val="36"/>
          <w:rtl/>
        </w:rPr>
        <w:t>القتل</w:t>
      </w:r>
      <w:r w:rsidRPr="00BB4BE5">
        <w:rPr>
          <w:rFonts w:cs="Traditional Arabic"/>
          <w:sz w:val="36"/>
          <w:szCs w:val="36"/>
          <w:rtl/>
        </w:rPr>
        <w:t>.</w:t>
      </w:r>
    </w:p>
    <w:p w:rsidR="00DB12E1" w:rsidRPr="00BB4BE5" w:rsidRDefault="00DB12E1" w:rsidP="00E40B4C">
      <w:pPr>
        <w:numPr>
          <w:ilvl w:val="0"/>
          <w:numId w:val="51"/>
        </w:numPr>
        <w:spacing w:after="0" w:line="240" w:lineRule="auto"/>
        <w:ind w:left="509" w:right="-851" w:hanging="141"/>
        <w:jc w:val="both"/>
        <w:rPr>
          <w:rFonts w:cs="Traditional Arabic"/>
          <w:sz w:val="36"/>
          <w:szCs w:val="36"/>
          <w:rtl/>
        </w:rPr>
      </w:pPr>
      <w:r w:rsidRPr="00BB4BE5">
        <w:rPr>
          <w:rFonts w:cs="Traditional Arabic" w:hint="eastAsia"/>
          <w:sz w:val="36"/>
          <w:szCs w:val="36"/>
          <w:rtl/>
        </w:rPr>
        <w:t>وإما</w:t>
      </w:r>
      <w:r w:rsidRPr="00BB4BE5">
        <w:rPr>
          <w:rFonts w:cs="Traditional Arabic"/>
          <w:sz w:val="36"/>
          <w:szCs w:val="36"/>
          <w:rtl/>
        </w:rPr>
        <w:t xml:space="preserve"> </w:t>
      </w:r>
      <w:r w:rsidRPr="00BB4BE5">
        <w:rPr>
          <w:rFonts w:cs="Traditional Arabic" w:hint="eastAsia"/>
          <w:sz w:val="36"/>
          <w:szCs w:val="36"/>
          <w:rtl/>
        </w:rPr>
        <w:t>الفداء،</w:t>
      </w:r>
      <w:r w:rsidRPr="00BB4BE5">
        <w:rPr>
          <w:rFonts w:cs="Traditional Arabic"/>
          <w:sz w:val="36"/>
          <w:szCs w:val="36"/>
          <w:rtl/>
        </w:rPr>
        <w:t xml:space="preserve"> </w:t>
      </w:r>
      <w:r w:rsidRPr="00BB4BE5">
        <w:rPr>
          <w:rFonts w:cs="Traditional Arabic" w:hint="eastAsia"/>
          <w:sz w:val="36"/>
          <w:szCs w:val="36"/>
          <w:rtl/>
        </w:rPr>
        <w:t>وذكر</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صورًا،</w:t>
      </w:r>
      <w:r w:rsidRPr="00BB4BE5">
        <w:rPr>
          <w:rFonts w:cs="Traditional Arabic"/>
          <w:sz w:val="36"/>
          <w:szCs w:val="36"/>
          <w:rtl/>
        </w:rPr>
        <w:t xml:space="preserve"> </w:t>
      </w:r>
      <w:r w:rsidRPr="00BB4BE5">
        <w:rPr>
          <w:rFonts w:cs="Traditional Arabic" w:hint="eastAsia"/>
          <w:sz w:val="36"/>
          <w:szCs w:val="36"/>
          <w:rtl/>
        </w:rPr>
        <w:t>جعل</w:t>
      </w:r>
      <w:r w:rsidRPr="00BB4BE5">
        <w:rPr>
          <w:rFonts w:cs="Traditional Arabic"/>
          <w:sz w:val="36"/>
          <w:szCs w:val="36"/>
          <w:rtl/>
        </w:rPr>
        <w:t xml:space="preserve"> </w:t>
      </w:r>
      <w:r w:rsidRPr="00BB4BE5">
        <w:rPr>
          <w:rFonts w:cs="Traditional Arabic" w:hint="eastAsia"/>
          <w:sz w:val="36"/>
          <w:szCs w:val="36"/>
          <w:rtl/>
        </w:rPr>
        <w:t>كُلًّا</w:t>
      </w:r>
      <w:r w:rsidRPr="00BB4BE5">
        <w:rPr>
          <w:rFonts w:cs="Traditional Arabic"/>
          <w:sz w:val="36"/>
          <w:szCs w:val="36"/>
          <w:rtl/>
        </w:rPr>
        <w:t xml:space="preserve"> </w:t>
      </w:r>
      <w:r w:rsidRPr="00BB4BE5">
        <w:rPr>
          <w:rFonts w:cs="Traditional Arabic" w:hint="eastAsia"/>
          <w:sz w:val="36"/>
          <w:szCs w:val="36"/>
          <w:rtl/>
        </w:rPr>
        <w:t>منها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أحد</w:t>
      </w:r>
      <w:r w:rsidRPr="00BB4BE5">
        <w:rPr>
          <w:rFonts w:cs="Traditional Arabic"/>
          <w:sz w:val="36"/>
          <w:szCs w:val="36"/>
          <w:rtl/>
        </w:rPr>
        <w:t xml:space="preserve"> </w:t>
      </w:r>
      <w:r w:rsidRPr="00BB4BE5">
        <w:rPr>
          <w:rFonts w:cs="Traditional Arabic" w:hint="eastAsia"/>
          <w:sz w:val="36"/>
          <w:szCs w:val="36"/>
          <w:rtl/>
        </w:rPr>
        <w:t>المواضع</w:t>
      </w:r>
      <w:r w:rsidRPr="00BB4BE5">
        <w:rPr>
          <w:rFonts w:cs="Traditional Arabic"/>
          <w:sz w:val="36"/>
          <w:szCs w:val="36"/>
          <w:rtl/>
        </w:rPr>
        <w:t xml:space="preserve">- </w:t>
      </w:r>
      <w:r w:rsidRPr="00BB4BE5">
        <w:rPr>
          <w:rFonts w:cs="Traditional Arabic" w:hint="eastAsia"/>
          <w:sz w:val="36"/>
          <w:szCs w:val="36"/>
          <w:rtl/>
        </w:rPr>
        <w:t>خيارًا</w:t>
      </w:r>
      <w:r w:rsidRPr="00BB4BE5">
        <w:rPr>
          <w:rFonts w:cs="Traditional Arabic"/>
          <w:sz w:val="36"/>
          <w:szCs w:val="36"/>
          <w:rtl/>
        </w:rPr>
        <w:t xml:space="preserve"> </w:t>
      </w:r>
      <w:r w:rsidRPr="00BB4BE5">
        <w:rPr>
          <w:rFonts w:cs="Traditional Arabic" w:hint="eastAsia"/>
          <w:sz w:val="36"/>
          <w:szCs w:val="36"/>
          <w:rtl/>
        </w:rPr>
        <w:t>منفصلًا</w:t>
      </w:r>
      <w:r w:rsidRPr="00BB4BE5">
        <w:rPr>
          <w:rFonts w:cs="Traditional Arabic"/>
          <w:sz w:val="36"/>
          <w:szCs w:val="36"/>
          <w:rtl/>
        </w:rPr>
        <w:t>.</w:t>
      </w:r>
    </w:p>
    <w:p w:rsidR="00DB12E1" w:rsidRPr="00BB4BE5" w:rsidRDefault="00DB12E1" w:rsidP="00E40B4C">
      <w:pPr>
        <w:numPr>
          <w:ilvl w:val="0"/>
          <w:numId w:val="51"/>
        </w:numPr>
        <w:spacing w:after="0" w:line="240" w:lineRule="auto"/>
        <w:ind w:left="509" w:right="-851" w:hanging="141"/>
        <w:jc w:val="both"/>
        <w:rPr>
          <w:rFonts w:cs="Traditional Arabic"/>
          <w:sz w:val="36"/>
          <w:szCs w:val="36"/>
          <w:rtl/>
        </w:rPr>
      </w:pPr>
      <w:r w:rsidRPr="00BB4BE5">
        <w:rPr>
          <w:rFonts w:cs="Traditional Arabic" w:hint="eastAsia"/>
          <w:sz w:val="36"/>
          <w:szCs w:val="36"/>
          <w:rtl/>
        </w:rPr>
        <w:t>وإما</w:t>
      </w:r>
      <w:r w:rsidRPr="00BB4BE5">
        <w:rPr>
          <w:rFonts w:cs="Traditional Arabic"/>
          <w:sz w:val="36"/>
          <w:szCs w:val="36"/>
          <w:rtl/>
        </w:rPr>
        <w:t xml:space="preserve"> </w:t>
      </w:r>
      <w:r w:rsidRPr="00BB4BE5">
        <w:rPr>
          <w:rFonts w:cs="Traditional Arabic" w:hint="eastAsia"/>
          <w:sz w:val="36"/>
          <w:szCs w:val="36"/>
          <w:rtl/>
        </w:rPr>
        <w:t>المنّ</w:t>
      </w:r>
      <w:r w:rsidRPr="00BB4BE5">
        <w:rPr>
          <w:rFonts w:cs="Traditional Arabic"/>
          <w:sz w:val="36"/>
          <w:szCs w:val="36"/>
          <w:rtl/>
        </w:rPr>
        <w:t>.</w:t>
      </w:r>
    </w:p>
    <w:p w:rsidR="00DB12E1" w:rsidRPr="00BB4BE5" w:rsidRDefault="00DB12E1" w:rsidP="00E40B4C">
      <w:pPr>
        <w:numPr>
          <w:ilvl w:val="0"/>
          <w:numId w:val="51"/>
        </w:numPr>
        <w:spacing w:after="0" w:line="240" w:lineRule="auto"/>
        <w:ind w:left="509" w:right="-851" w:hanging="141"/>
        <w:jc w:val="both"/>
        <w:rPr>
          <w:rFonts w:cs="Traditional Arabic"/>
          <w:sz w:val="36"/>
          <w:szCs w:val="36"/>
          <w:rtl/>
        </w:rPr>
      </w:pPr>
      <w:r w:rsidRPr="00BB4BE5">
        <w:rPr>
          <w:rFonts w:cs="Traditional Arabic" w:hint="eastAsia"/>
          <w:sz w:val="36"/>
          <w:szCs w:val="36"/>
          <w:rtl/>
        </w:rPr>
        <w:t>وإما</w:t>
      </w:r>
      <w:r w:rsidRPr="00BB4BE5">
        <w:rPr>
          <w:rFonts w:cs="Traditional Arabic"/>
          <w:sz w:val="36"/>
          <w:szCs w:val="36"/>
          <w:rtl/>
        </w:rPr>
        <w:t xml:space="preserve"> </w:t>
      </w:r>
      <w:r w:rsidRPr="00BB4BE5">
        <w:rPr>
          <w:rFonts w:cs="Traditional Arabic" w:hint="eastAsia"/>
          <w:sz w:val="36"/>
          <w:szCs w:val="36"/>
          <w:rtl/>
        </w:rPr>
        <w:t>الاسترقاق،</w:t>
      </w:r>
      <w:r w:rsidRPr="00BB4BE5">
        <w:rPr>
          <w:rFonts w:cs="Traditional Arabic"/>
          <w:sz w:val="36"/>
          <w:szCs w:val="36"/>
          <w:rtl/>
        </w:rPr>
        <w:t xml:space="preserve"> </w:t>
      </w:r>
      <w:r w:rsidRPr="00BB4BE5">
        <w:rPr>
          <w:rFonts w:cs="Traditional Arabic" w:hint="eastAsia"/>
          <w:sz w:val="36"/>
          <w:szCs w:val="36"/>
          <w:rtl/>
        </w:rPr>
        <w:t>وقد</w:t>
      </w:r>
      <w:r w:rsidRPr="00BB4BE5">
        <w:rPr>
          <w:rFonts w:cs="Traditional Arabic"/>
          <w:sz w:val="36"/>
          <w:szCs w:val="36"/>
          <w:rtl/>
        </w:rPr>
        <w:t xml:space="preserve"> </w:t>
      </w:r>
      <w:r w:rsidRPr="00BB4BE5">
        <w:rPr>
          <w:rFonts w:cs="Traditional Arabic" w:hint="eastAsia"/>
          <w:sz w:val="36"/>
          <w:szCs w:val="36"/>
          <w:rtl/>
        </w:rPr>
        <w:t>أورد</w:t>
      </w:r>
      <w:r w:rsidRPr="00BB4BE5">
        <w:rPr>
          <w:rFonts w:cs="Traditional Arabic"/>
          <w:sz w:val="36"/>
          <w:szCs w:val="36"/>
          <w:rtl/>
        </w:rPr>
        <w:t xml:space="preserve"> </w:t>
      </w:r>
      <w:r w:rsidRPr="00BB4BE5">
        <w:rPr>
          <w:rFonts w:cs="Traditional Arabic" w:hint="eastAsia"/>
          <w:sz w:val="36"/>
          <w:szCs w:val="36"/>
          <w:rtl/>
        </w:rPr>
        <w:t>الخلاف</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مواطن،</w:t>
      </w:r>
      <w:r w:rsidRPr="00BB4BE5">
        <w:rPr>
          <w:rFonts w:cs="Traditional Arabic"/>
          <w:sz w:val="36"/>
          <w:szCs w:val="36"/>
          <w:rtl/>
        </w:rPr>
        <w:t xml:space="preserve"> </w:t>
      </w:r>
      <w:r w:rsidRPr="00BB4BE5">
        <w:rPr>
          <w:rFonts w:cs="Traditional Arabic" w:hint="eastAsia"/>
          <w:sz w:val="36"/>
          <w:szCs w:val="36"/>
          <w:rtl/>
        </w:rPr>
        <w:t>وأعرض</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ذكره</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مواطن</w:t>
      </w:r>
      <w:r w:rsidRPr="00BB4BE5">
        <w:rPr>
          <w:rFonts w:cs="Traditional Arabic"/>
          <w:sz w:val="36"/>
          <w:szCs w:val="36"/>
          <w:rtl/>
        </w:rPr>
        <w:t xml:space="preserve"> </w:t>
      </w:r>
      <w:r w:rsidRPr="00BB4BE5">
        <w:rPr>
          <w:rFonts w:cs="Traditional Arabic" w:hint="eastAsia"/>
          <w:sz w:val="36"/>
          <w:szCs w:val="36"/>
          <w:rtl/>
        </w:rPr>
        <w:t>أخرى</w:t>
      </w:r>
      <w:r w:rsidRPr="00BB4BE5">
        <w:rPr>
          <w:rFonts w:cs="Traditional Arabic"/>
          <w:sz w:val="36"/>
          <w:szCs w:val="36"/>
          <w:rtl/>
        </w:rPr>
        <w:t xml:space="preserve"> </w:t>
      </w:r>
      <w:r w:rsidRPr="00BB4BE5">
        <w:rPr>
          <w:rFonts w:cs="Traditional Arabic" w:hint="eastAsia"/>
          <w:sz w:val="36"/>
          <w:szCs w:val="36"/>
          <w:rtl/>
        </w:rPr>
        <w:t>واكتفى</w:t>
      </w:r>
      <w:r w:rsidRPr="00BB4BE5">
        <w:rPr>
          <w:rFonts w:cs="Traditional Arabic"/>
          <w:sz w:val="36"/>
          <w:szCs w:val="36"/>
          <w:rtl/>
        </w:rPr>
        <w:t xml:space="preserve"> </w:t>
      </w:r>
      <w:r w:rsidRPr="00BB4BE5">
        <w:rPr>
          <w:rFonts w:cs="Traditional Arabic" w:hint="eastAsia"/>
          <w:sz w:val="36"/>
          <w:szCs w:val="36"/>
          <w:rtl/>
        </w:rPr>
        <w:t>بذكره</w:t>
      </w:r>
      <w:r w:rsidRPr="00BB4BE5">
        <w:rPr>
          <w:rFonts w:cs="Traditional Arabic"/>
          <w:sz w:val="36"/>
          <w:szCs w:val="36"/>
          <w:rtl/>
        </w:rPr>
        <w:t xml:space="preserve"> </w:t>
      </w:r>
      <w:r w:rsidRPr="00BB4BE5">
        <w:rPr>
          <w:rFonts w:cs="Traditional Arabic" w:hint="eastAsia"/>
          <w:sz w:val="36"/>
          <w:szCs w:val="36"/>
          <w:rtl/>
        </w:rPr>
        <w:t>كأحد</w:t>
      </w:r>
      <w:r w:rsidRPr="00BB4BE5">
        <w:rPr>
          <w:rFonts w:cs="Traditional Arabic"/>
          <w:sz w:val="36"/>
          <w:szCs w:val="36"/>
          <w:rtl/>
        </w:rPr>
        <w:t xml:space="preserve"> </w:t>
      </w:r>
      <w:r w:rsidRPr="00BB4BE5">
        <w:rPr>
          <w:rFonts w:cs="Traditional Arabic" w:hint="eastAsia"/>
          <w:sz w:val="36"/>
          <w:szCs w:val="36"/>
          <w:rtl/>
        </w:rPr>
        <w:t>الخيارات</w:t>
      </w:r>
      <w:r w:rsidRPr="00BB4BE5">
        <w:rPr>
          <w:rFonts w:cs="Traditional Arabic"/>
          <w:sz w:val="36"/>
          <w:szCs w:val="36"/>
          <w:rtl/>
        </w:rPr>
        <w:t xml:space="preserve"> </w:t>
      </w:r>
      <w:r w:rsidRPr="00BB4BE5">
        <w:rPr>
          <w:rFonts w:cs="Traditional Arabic" w:hint="eastAsia"/>
          <w:sz w:val="36"/>
          <w:szCs w:val="36"/>
          <w:rtl/>
        </w:rPr>
        <w:t>للإمام</w:t>
      </w:r>
      <w:r w:rsidRPr="00BB4BE5">
        <w:rPr>
          <w:rFonts w:cs="Traditional Arabic"/>
          <w:sz w:val="36"/>
          <w:szCs w:val="36"/>
          <w:rtl/>
        </w:rPr>
        <w:t>.</w:t>
      </w:r>
    </w:p>
    <w:p w:rsidR="00DB12E1" w:rsidRPr="00BB4BE5" w:rsidRDefault="00DB12E1" w:rsidP="00941A0A">
      <w:pPr>
        <w:spacing w:after="0" w:line="240" w:lineRule="auto"/>
        <w:ind w:left="-58" w:right="-851" w:hanging="58"/>
        <w:jc w:val="both"/>
        <w:rPr>
          <w:rFonts w:cs="Traditional Arabic"/>
          <w:sz w:val="36"/>
          <w:szCs w:val="36"/>
          <w:rtl/>
        </w:rPr>
      </w:pPr>
      <w:r w:rsidRPr="00BB4BE5">
        <w:rPr>
          <w:rFonts w:cs="Traditional Arabic"/>
          <w:b/>
          <w:bCs/>
          <w:sz w:val="36"/>
          <w:szCs w:val="36"/>
          <w:rtl/>
        </w:rPr>
        <w:t xml:space="preserve">   </w:t>
      </w:r>
      <w:r w:rsidRPr="00BB4BE5">
        <w:rPr>
          <w:rFonts w:cs="Traditional Arabic" w:hint="eastAsia"/>
          <w:b/>
          <w:bCs/>
          <w:sz w:val="36"/>
          <w:szCs w:val="36"/>
          <w:rtl/>
        </w:rPr>
        <w:t>حيث</w:t>
      </w:r>
      <w:r w:rsidRPr="00BB4BE5">
        <w:rPr>
          <w:rFonts w:cs="Traditional Arabic"/>
          <w:b/>
          <w:bCs/>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وأما</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سبي</w:t>
      </w:r>
      <w:r w:rsidRPr="00BB4BE5">
        <w:rPr>
          <w:rFonts w:cs="Traditional Arabic"/>
          <w:sz w:val="36"/>
          <w:szCs w:val="36"/>
          <w:rtl/>
        </w:rPr>
        <w:t xml:space="preserve"> </w:t>
      </w:r>
      <w:r w:rsidRPr="00BB4BE5">
        <w:rPr>
          <w:rFonts w:cs="Traditional Arabic" w:hint="eastAsia"/>
          <w:sz w:val="36"/>
          <w:szCs w:val="36"/>
          <w:rtl/>
        </w:rPr>
        <w:t>البالغ</w:t>
      </w:r>
      <w:r w:rsidRPr="00BB4BE5">
        <w:rPr>
          <w:rFonts w:cs="Traditional Arabic"/>
          <w:sz w:val="36"/>
          <w:szCs w:val="36"/>
          <w:rtl/>
        </w:rPr>
        <w:t xml:space="preserve"> </w:t>
      </w:r>
      <w:r w:rsidRPr="00BB4BE5">
        <w:rPr>
          <w:rFonts w:cs="Traditional Arabic" w:hint="eastAsia"/>
          <w:sz w:val="36"/>
          <w:szCs w:val="36"/>
          <w:rtl/>
        </w:rPr>
        <w:t>المقاتل،</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يخير</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أمور</w:t>
      </w:r>
      <w:r w:rsidRPr="00BB4BE5">
        <w:rPr>
          <w:rFonts w:cs="Traditional Arabic"/>
          <w:sz w:val="36"/>
          <w:szCs w:val="36"/>
          <w:rtl/>
        </w:rPr>
        <w:t xml:space="preserve"> </w:t>
      </w:r>
      <w:r w:rsidRPr="00BB4BE5">
        <w:rPr>
          <w:rFonts w:cs="Traditional Arabic" w:hint="eastAsia"/>
          <w:sz w:val="36"/>
          <w:szCs w:val="36"/>
          <w:rtl/>
        </w:rPr>
        <w:t>أربعة</w:t>
      </w:r>
      <w:r w:rsidRPr="00BB4BE5">
        <w:rPr>
          <w:rFonts w:cs="Traditional Arabic"/>
          <w:sz w:val="36"/>
          <w:szCs w:val="36"/>
          <w:rtl/>
        </w:rPr>
        <w:t xml:space="preserve">: </w:t>
      </w:r>
      <w:r w:rsidRPr="00BB4BE5">
        <w:rPr>
          <w:rFonts w:cs="Traditional Arabic" w:hint="eastAsia"/>
          <w:sz w:val="36"/>
          <w:szCs w:val="36"/>
          <w:rtl/>
        </w:rPr>
        <w:t>إما</w:t>
      </w:r>
      <w:r w:rsidRPr="00BB4BE5">
        <w:rPr>
          <w:rFonts w:cs="Traditional Arabic"/>
          <w:sz w:val="36"/>
          <w:szCs w:val="36"/>
          <w:rtl/>
        </w:rPr>
        <w:t xml:space="preserve"> </w:t>
      </w:r>
      <w:r w:rsidRPr="00BB4BE5">
        <w:rPr>
          <w:rFonts w:cs="Traditional Arabic" w:hint="eastAsia"/>
          <w:sz w:val="36"/>
          <w:szCs w:val="36"/>
          <w:rtl/>
        </w:rPr>
        <w:t>القتل،</w:t>
      </w:r>
      <w:r w:rsidRPr="00BB4BE5">
        <w:rPr>
          <w:rFonts w:cs="Traditional Arabic"/>
          <w:sz w:val="36"/>
          <w:szCs w:val="36"/>
          <w:rtl/>
        </w:rPr>
        <w:t xml:space="preserve"> </w:t>
      </w:r>
      <w:r w:rsidRPr="00BB4BE5">
        <w:rPr>
          <w:rFonts w:cs="Traditional Arabic" w:hint="eastAsia"/>
          <w:sz w:val="36"/>
          <w:szCs w:val="36"/>
          <w:rtl/>
        </w:rPr>
        <w:t>وإما</w:t>
      </w:r>
      <w:r w:rsidRPr="00BB4BE5">
        <w:rPr>
          <w:rFonts w:cs="Traditional Arabic"/>
          <w:sz w:val="36"/>
          <w:szCs w:val="36"/>
          <w:rtl/>
        </w:rPr>
        <w:t xml:space="preserve"> </w:t>
      </w:r>
      <w:r w:rsidRPr="00BB4BE5">
        <w:rPr>
          <w:rFonts w:cs="Traditional Arabic" w:hint="eastAsia"/>
          <w:sz w:val="36"/>
          <w:szCs w:val="36"/>
          <w:rtl/>
        </w:rPr>
        <w:t>أخذ</w:t>
      </w:r>
      <w:r w:rsidRPr="00BB4BE5">
        <w:rPr>
          <w:rFonts w:cs="Traditional Arabic"/>
          <w:sz w:val="36"/>
          <w:szCs w:val="36"/>
          <w:rtl/>
        </w:rPr>
        <w:t xml:space="preserve"> </w:t>
      </w:r>
      <w:r w:rsidRPr="00BB4BE5">
        <w:rPr>
          <w:rFonts w:cs="Traditional Arabic" w:hint="eastAsia"/>
          <w:sz w:val="36"/>
          <w:szCs w:val="36"/>
          <w:rtl/>
        </w:rPr>
        <w:t>الفداء،</w:t>
      </w:r>
      <w:r w:rsidRPr="00BB4BE5">
        <w:rPr>
          <w:rFonts w:cs="Traditional Arabic"/>
          <w:sz w:val="36"/>
          <w:szCs w:val="36"/>
          <w:rtl/>
        </w:rPr>
        <w:t xml:space="preserve"> </w:t>
      </w:r>
      <w:r w:rsidRPr="00BB4BE5">
        <w:rPr>
          <w:rFonts w:cs="Traditional Arabic" w:hint="eastAsia"/>
          <w:sz w:val="36"/>
          <w:szCs w:val="36"/>
          <w:rtl/>
        </w:rPr>
        <w:t>وإما</w:t>
      </w:r>
      <w:r w:rsidRPr="00BB4BE5">
        <w:rPr>
          <w:rFonts w:cs="Traditional Arabic"/>
          <w:sz w:val="36"/>
          <w:szCs w:val="36"/>
          <w:rtl/>
        </w:rPr>
        <w:t xml:space="preserve"> </w:t>
      </w:r>
      <w:r w:rsidRPr="00BB4BE5">
        <w:rPr>
          <w:rFonts w:cs="Traditional Arabic" w:hint="eastAsia"/>
          <w:sz w:val="36"/>
          <w:szCs w:val="36"/>
          <w:rtl/>
        </w:rPr>
        <w:t>الاسترقاق،</w:t>
      </w:r>
      <w:r w:rsidRPr="00BB4BE5">
        <w:rPr>
          <w:rFonts w:cs="Traditional Arabic"/>
          <w:sz w:val="36"/>
          <w:szCs w:val="36"/>
          <w:rtl/>
        </w:rPr>
        <w:t xml:space="preserve"> </w:t>
      </w:r>
      <w:r w:rsidRPr="00BB4BE5">
        <w:rPr>
          <w:rFonts w:cs="Traditional Arabic" w:hint="eastAsia"/>
          <w:sz w:val="36"/>
          <w:szCs w:val="36"/>
          <w:rtl/>
        </w:rPr>
        <w:t>وإما</w:t>
      </w:r>
      <w:r w:rsidRPr="00BB4BE5">
        <w:rPr>
          <w:rFonts w:cs="Traditional Arabic"/>
          <w:sz w:val="36"/>
          <w:szCs w:val="36"/>
          <w:rtl/>
        </w:rPr>
        <w:t xml:space="preserve"> </w:t>
      </w:r>
      <w:r w:rsidRPr="00BB4BE5">
        <w:rPr>
          <w:rFonts w:cs="Traditional Arabic" w:hint="eastAsia"/>
          <w:sz w:val="36"/>
          <w:szCs w:val="36"/>
          <w:rtl/>
        </w:rPr>
        <w:t>المنّ</w:t>
      </w:r>
      <w:r w:rsidRPr="00BB4BE5">
        <w:rPr>
          <w:rFonts w:cs="Traditional Arabic"/>
          <w:sz w:val="36"/>
          <w:szCs w:val="36"/>
          <w:rtl/>
        </w:rPr>
        <w:t xml:space="preserve"> </w:t>
      </w:r>
      <w:r w:rsidRPr="00BB4BE5">
        <w:rPr>
          <w:rFonts w:cs="Traditional Arabic" w:hint="eastAsia"/>
          <w:sz w:val="36"/>
          <w:szCs w:val="36"/>
          <w:rtl/>
        </w:rPr>
        <w:t>بدون</w:t>
      </w:r>
      <w:r w:rsidRPr="00BB4BE5">
        <w:rPr>
          <w:rFonts w:cs="Traditional Arabic"/>
          <w:sz w:val="36"/>
          <w:szCs w:val="36"/>
          <w:rtl/>
        </w:rPr>
        <w:t xml:space="preserve"> </w:t>
      </w:r>
      <w:r w:rsidRPr="00BB4BE5">
        <w:rPr>
          <w:rFonts w:cs="Traditional Arabic" w:hint="eastAsia"/>
          <w:sz w:val="36"/>
          <w:szCs w:val="36"/>
          <w:rtl/>
        </w:rPr>
        <w:t>شيء</w:t>
      </w:r>
      <w:r w:rsidRPr="00BB4BE5">
        <w:rPr>
          <w:rFonts w:cs="Traditional Arabic"/>
          <w:sz w:val="36"/>
          <w:szCs w:val="36"/>
          <w:rtl/>
        </w:rPr>
        <w:t>.</w:t>
      </w:r>
    </w:p>
    <w:p w:rsidR="00DB12E1" w:rsidRPr="00BB4BE5" w:rsidRDefault="00DB12E1" w:rsidP="00941A0A">
      <w:pPr>
        <w:spacing w:after="0" w:line="240" w:lineRule="auto"/>
        <w:ind w:left="-58" w:right="-851" w:hanging="58"/>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والفداء</w:t>
      </w:r>
      <w:r w:rsidRPr="00BB4BE5">
        <w:rPr>
          <w:rFonts w:cs="Traditional Arabic"/>
          <w:sz w:val="36"/>
          <w:szCs w:val="36"/>
          <w:rtl/>
        </w:rPr>
        <w:t xml:space="preserve"> </w:t>
      </w:r>
      <w:r w:rsidRPr="00BB4BE5">
        <w:rPr>
          <w:rFonts w:cs="Traditional Arabic" w:hint="eastAsia"/>
          <w:sz w:val="36"/>
          <w:szCs w:val="36"/>
          <w:rtl/>
        </w:rPr>
        <w:t>قد</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بمال</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منفعة</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أسير</w:t>
      </w:r>
      <w:r w:rsidRPr="00BB4BE5">
        <w:rPr>
          <w:rFonts w:cs="Traditional Arabic"/>
          <w:sz w:val="36"/>
          <w:szCs w:val="36"/>
          <w:rtl/>
        </w:rPr>
        <w:t xml:space="preserve"> </w:t>
      </w:r>
      <w:r w:rsidRPr="00BB4BE5">
        <w:rPr>
          <w:rFonts w:cs="Traditional Arabic" w:hint="eastAsia"/>
          <w:sz w:val="36"/>
          <w:szCs w:val="36"/>
          <w:rtl/>
        </w:rPr>
        <w:t>مسلم،</w:t>
      </w:r>
      <w:r w:rsidRPr="00BB4BE5">
        <w:rPr>
          <w:rFonts w:cs="Traditional Arabic"/>
          <w:sz w:val="36"/>
          <w:szCs w:val="36"/>
          <w:rtl/>
        </w:rPr>
        <w:t xml:space="preserve"> </w:t>
      </w:r>
      <w:r w:rsidRPr="00BB4BE5">
        <w:rPr>
          <w:rFonts w:cs="Traditional Arabic" w:hint="eastAsia"/>
          <w:sz w:val="36"/>
          <w:szCs w:val="36"/>
          <w:rtl/>
        </w:rPr>
        <w:t>فمثلًا</w:t>
      </w:r>
      <w:r w:rsidRPr="00BB4BE5">
        <w:rPr>
          <w:rFonts w:cs="Traditional Arabic"/>
          <w:sz w:val="36"/>
          <w:szCs w:val="36"/>
          <w:rtl/>
        </w:rPr>
        <w:t xml:space="preserve">: </w:t>
      </w:r>
      <w:r w:rsidRPr="00BB4BE5">
        <w:rPr>
          <w:rFonts w:cs="Traditional Arabic" w:hint="eastAsia"/>
          <w:sz w:val="36"/>
          <w:szCs w:val="36"/>
          <w:rtl/>
        </w:rPr>
        <w:t>لو</w:t>
      </w:r>
      <w:r w:rsidRPr="00BB4BE5">
        <w:rPr>
          <w:rFonts w:cs="Traditional Arabic"/>
          <w:sz w:val="36"/>
          <w:szCs w:val="36"/>
          <w:rtl/>
        </w:rPr>
        <w:t xml:space="preserve"> </w:t>
      </w:r>
      <w:r w:rsidRPr="00BB4BE5">
        <w:rPr>
          <w:rFonts w:cs="Traditional Arabic" w:hint="eastAsia"/>
          <w:sz w:val="36"/>
          <w:szCs w:val="36"/>
          <w:rtl/>
        </w:rPr>
        <w:t>أننا</w:t>
      </w:r>
      <w:r w:rsidRPr="00BB4BE5">
        <w:rPr>
          <w:rFonts w:cs="Traditional Arabic"/>
          <w:sz w:val="36"/>
          <w:szCs w:val="36"/>
          <w:rtl/>
        </w:rPr>
        <w:t xml:space="preserve"> </w:t>
      </w:r>
      <w:r w:rsidRPr="00BB4BE5">
        <w:rPr>
          <w:rFonts w:cs="Traditional Arabic" w:hint="eastAsia"/>
          <w:sz w:val="36"/>
          <w:szCs w:val="36"/>
          <w:rtl/>
        </w:rPr>
        <w:t>أسرنا</w:t>
      </w:r>
      <w:r w:rsidRPr="00BB4BE5">
        <w:rPr>
          <w:rFonts w:cs="Traditional Arabic"/>
          <w:sz w:val="36"/>
          <w:szCs w:val="36"/>
          <w:rtl/>
        </w:rPr>
        <w:t xml:space="preserve"> </w:t>
      </w:r>
      <w:r w:rsidRPr="00BB4BE5">
        <w:rPr>
          <w:rFonts w:cs="Traditional Arabic" w:hint="eastAsia"/>
          <w:sz w:val="36"/>
          <w:szCs w:val="36"/>
          <w:rtl/>
        </w:rPr>
        <w:t>أحد</w:t>
      </w:r>
      <w:r w:rsidRPr="00BB4BE5">
        <w:rPr>
          <w:rFonts w:cs="Traditional Arabic"/>
          <w:sz w:val="36"/>
          <w:szCs w:val="36"/>
          <w:rtl/>
        </w:rPr>
        <w:t xml:space="preserve"> </w:t>
      </w:r>
      <w:r w:rsidRPr="00BB4BE5">
        <w:rPr>
          <w:rFonts w:cs="Traditional Arabic" w:hint="eastAsia"/>
          <w:sz w:val="36"/>
          <w:szCs w:val="36"/>
          <w:rtl/>
        </w:rPr>
        <w:t>المقاتلين</w:t>
      </w:r>
      <w:r w:rsidRPr="00BB4BE5">
        <w:rPr>
          <w:rFonts w:cs="Traditional Arabic"/>
          <w:sz w:val="36"/>
          <w:szCs w:val="36"/>
          <w:rtl/>
        </w:rPr>
        <w:t xml:space="preserve"> </w:t>
      </w:r>
      <w:r w:rsidRPr="00BB4BE5">
        <w:rPr>
          <w:rFonts w:cs="Traditional Arabic" w:hint="eastAsia"/>
          <w:sz w:val="36"/>
          <w:szCs w:val="36"/>
          <w:rtl/>
        </w:rPr>
        <w:t>نأتي</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للإمام،</w:t>
      </w:r>
      <w:r w:rsidRPr="00BB4BE5">
        <w:rPr>
          <w:rFonts w:cs="Traditional Arabic"/>
          <w:sz w:val="36"/>
          <w:szCs w:val="36"/>
          <w:rtl/>
        </w:rPr>
        <w:t xml:space="preserve"> </w:t>
      </w:r>
      <w:r w:rsidRPr="00BB4BE5">
        <w:rPr>
          <w:rFonts w:cs="Traditional Arabic" w:hint="eastAsia"/>
          <w:sz w:val="36"/>
          <w:szCs w:val="36"/>
          <w:rtl/>
        </w:rPr>
        <w:t>والإمام</w:t>
      </w:r>
      <w:r w:rsidRPr="00BB4BE5">
        <w:rPr>
          <w:rFonts w:cs="Traditional Arabic"/>
          <w:sz w:val="36"/>
          <w:szCs w:val="36"/>
          <w:rtl/>
        </w:rPr>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شاء</w:t>
      </w:r>
      <w:r w:rsidRPr="00BB4BE5">
        <w:rPr>
          <w:rFonts w:cs="Traditional Arabic"/>
          <w:sz w:val="36"/>
          <w:szCs w:val="36"/>
          <w:rtl/>
        </w:rPr>
        <w:t xml:space="preserve"> </w:t>
      </w:r>
      <w:r w:rsidRPr="00BB4BE5">
        <w:rPr>
          <w:rFonts w:cs="Traditional Arabic" w:hint="eastAsia"/>
          <w:sz w:val="36"/>
          <w:szCs w:val="36"/>
          <w:rtl/>
        </w:rPr>
        <w:t>قتله،</w:t>
      </w:r>
      <w:r w:rsidRPr="00BB4BE5">
        <w:rPr>
          <w:rFonts w:cs="Traditional Arabic"/>
          <w:sz w:val="36"/>
          <w:szCs w:val="36"/>
          <w:rtl/>
        </w:rPr>
        <w:t xml:space="preserve"> </w:t>
      </w:r>
      <w:r w:rsidRPr="00BB4BE5">
        <w:rPr>
          <w:rFonts w:cs="Traditional Arabic" w:hint="eastAsia"/>
          <w:sz w:val="36"/>
          <w:szCs w:val="36"/>
          <w:rtl/>
        </w:rPr>
        <w:t>وإن</w:t>
      </w:r>
      <w:r w:rsidRPr="00BB4BE5">
        <w:rPr>
          <w:rFonts w:cs="Traditional Arabic"/>
          <w:sz w:val="36"/>
          <w:szCs w:val="36"/>
          <w:rtl/>
        </w:rPr>
        <w:t xml:space="preserve"> </w:t>
      </w:r>
      <w:r w:rsidRPr="00BB4BE5">
        <w:rPr>
          <w:rFonts w:cs="Traditional Arabic" w:hint="eastAsia"/>
          <w:sz w:val="36"/>
          <w:szCs w:val="36"/>
          <w:rtl/>
        </w:rPr>
        <w:t>شاء</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مجانًا،</w:t>
      </w:r>
      <w:r w:rsidRPr="00BB4BE5">
        <w:rPr>
          <w:rFonts w:cs="Traditional Arabic"/>
          <w:sz w:val="36"/>
          <w:szCs w:val="36"/>
          <w:rtl/>
        </w:rPr>
        <w:t xml:space="preserve"> </w:t>
      </w:r>
      <w:r w:rsidRPr="00BB4BE5">
        <w:rPr>
          <w:rFonts w:cs="Traditional Arabic" w:hint="eastAsia"/>
          <w:sz w:val="36"/>
          <w:szCs w:val="36"/>
          <w:rtl/>
        </w:rPr>
        <w:t>وقال</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اذهب</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أهلك،</w:t>
      </w:r>
      <w:r w:rsidRPr="00BB4BE5">
        <w:rPr>
          <w:rFonts w:cs="Traditional Arabic"/>
          <w:sz w:val="36"/>
          <w:szCs w:val="36"/>
          <w:rtl/>
        </w:rPr>
        <w:t xml:space="preserve"> </w:t>
      </w:r>
      <w:r w:rsidRPr="00BB4BE5">
        <w:rPr>
          <w:rFonts w:cs="Traditional Arabic" w:hint="eastAsia"/>
          <w:sz w:val="36"/>
          <w:szCs w:val="36"/>
          <w:rtl/>
        </w:rPr>
        <w:t>وإن</w:t>
      </w:r>
      <w:r w:rsidRPr="00BB4BE5">
        <w:rPr>
          <w:rFonts w:cs="Traditional Arabic"/>
          <w:sz w:val="36"/>
          <w:szCs w:val="36"/>
          <w:rtl/>
        </w:rPr>
        <w:t xml:space="preserve"> </w:t>
      </w:r>
      <w:r w:rsidRPr="00BB4BE5">
        <w:rPr>
          <w:rFonts w:cs="Traditional Arabic" w:hint="eastAsia"/>
          <w:sz w:val="36"/>
          <w:szCs w:val="36"/>
          <w:rtl/>
        </w:rPr>
        <w:t>شاء</w:t>
      </w:r>
      <w:r w:rsidRPr="00BB4BE5">
        <w:rPr>
          <w:rFonts w:cs="Traditional Arabic"/>
          <w:sz w:val="36"/>
          <w:szCs w:val="36"/>
          <w:rtl/>
        </w:rPr>
        <w:t xml:space="preserve"> </w:t>
      </w:r>
      <w:r w:rsidRPr="00BB4BE5">
        <w:rPr>
          <w:rFonts w:cs="Traditional Arabic" w:hint="eastAsia"/>
          <w:sz w:val="36"/>
          <w:szCs w:val="36"/>
          <w:rtl/>
        </w:rPr>
        <w:t>استرقَّه،</w:t>
      </w:r>
      <w:r w:rsidRPr="00BB4BE5">
        <w:rPr>
          <w:rFonts w:cs="Traditional Arabic"/>
          <w:sz w:val="36"/>
          <w:szCs w:val="36"/>
          <w:rtl/>
        </w:rPr>
        <w:t xml:space="preserve"> </w:t>
      </w:r>
      <w:r w:rsidRPr="00BB4BE5">
        <w:rPr>
          <w:rFonts w:cs="Traditional Arabic" w:hint="eastAsia"/>
          <w:sz w:val="36"/>
          <w:szCs w:val="36"/>
          <w:rtl/>
        </w:rPr>
        <w:t>أي</w:t>
      </w:r>
      <w:r w:rsidRPr="00BB4BE5">
        <w:rPr>
          <w:rFonts w:cs="Traditional Arabic"/>
          <w:sz w:val="36"/>
          <w:szCs w:val="36"/>
          <w:rtl/>
        </w:rPr>
        <w:t xml:space="preserve"> </w:t>
      </w:r>
      <w:r w:rsidRPr="00BB4BE5">
        <w:rPr>
          <w:rFonts w:cs="Traditional Arabic" w:hint="eastAsia"/>
          <w:sz w:val="36"/>
          <w:szCs w:val="36"/>
          <w:rtl/>
        </w:rPr>
        <w:t>جعله</w:t>
      </w:r>
      <w:r w:rsidRPr="00BB4BE5">
        <w:rPr>
          <w:rFonts w:cs="Traditional Arabic"/>
          <w:sz w:val="36"/>
          <w:szCs w:val="36"/>
          <w:rtl/>
        </w:rPr>
        <w:t xml:space="preserve"> </w:t>
      </w:r>
      <w:r w:rsidRPr="00BB4BE5">
        <w:rPr>
          <w:rFonts w:cs="Traditional Arabic" w:hint="eastAsia"/>
          <w:sz w:val="36"/>
          <w:szCs w:val="36"/>
          <w:rtl/>
        </w:rPr>
        <w:t>رقيقًا،</w:t>
      </w:r>
      <w:r w:rsidRPr="00BB4BE5">
        <w:rPr>
          <w:rFonts w:cs="Traditional Arabic"/>
          <w:sz w:val="36"/>
          <w:szCs w:val="36"/>
          <w:rtl/>
        </w:rPr>
        <w:t xml:space="preserve"> </w:t>
      </w:r>
      <w:r w:rsidRPr="00BB4BE5">
        <w:rPr>
          <w:rFonts w:cs="Traditional Arabic" w:hint="eastAsia"/>
          <w:sz w:val="36"/>
          <w:szCs w:val="36"/>
          <w:rtl/>
        </w:rPr>
        <w:t>وإن</w:t>
      </w:r>
      <w:r w:rsidRPr="00BB4BE5">
        <w:rPr>
          <w:rFonts w:cs="Traditional Arabic"/>
          <w:sz w:val="36"/>
          <w:szCs w:val="36"/>
          <w:rtl/>
        </w:rPr>
        <w:t xml:space="preserve"> </w:t>
      </w:r>
      <w:r w:rsidRPr="00BB4BE5">
        <w:rPr>
          <w:rFonts w:cs="Traditional Arabic" w:hint="eastAsia"/>
          <w:sz w:val="36"/>
          <w:szCs w:val="36"/>
          <w:rtl/>
        </w:rPr>
        <w:t>شاء</w:t>
      </w:r>
      <w:r w:rsidRPr="00BB4BE5">
        <w:rPr>
          <w:rFonts w:cs="Traditional Arabic"/>
          <w:sz w:val="36"/>
          <w:szCs w:val="36"/>
          <w:rtl/>
        </w:rPr>
        <w:t xml:space="preserve"> </w:t>
      </w:r>
      <w:r w:rsidRPr="00BB4BE5">
        <w:rPr>
          <w:rFonts w:cs="Traditional Arabic" w:hint="eastAsia"/>
          <w:sz w:val="36"/>
          <w:szCs w:val="36"/>
          <w:rtl/>
        </w:rPr>
        <w:t>طلب</w:t>
      </w:r>
      <w:r w:rsidRPr="00BB4BE5">
        <w:rPr>
          <w:rFonts w:cs="Traditional Arabic"/>
          <w:sz w:val="36"/>
          <w:szCs w:val="36"/>
          <w:rtl/>
        </w:rPr>
        <w:t xml:space="preserve"> </w:t>
      </w:r>
      <w:r w:rsidRPr="00BB4BE5">
        <w:rPr>
          <w:rFonts w:cs="Traditional Arabic" w:hint="eastAsia"/>
          <w:sz w:val="36"/>
          <w:szCs w:val="36"/>
          <w:rtl/>
        </w:rPr>
        <w:t>الفدية</w:t>
      </w:r>
      <w:r w:rsidRPr="00BB4BE5">
        <w:rPr>
          <w:rFonts w:cs="Traditional Arabic"/>
          <w:sz w:val="36"/>
          <w:szCs w:val="36"/>
          <w:rtl/>
        </w:rPr>
        <w:t xml:space="preserve"> </w:t>
      </w:r>
      <w:r w:rsidRPr="00BB4BE5">
        <w:rPr>
          <w:rFonts w:cs="Traditional Arabic" w:hint="eastAsia"/>
          <w:sz w:val="36"/>
          <w:szCs w:val="36"/>
          <w:rtl/>
        </w:rPr>
        <w:t>منه</w:t>
      </w:r>
      <w:r w:rsidRPr="00BB4BE5">
        <w:rPr>
          <w:rFonts w:cs="Traditional Arabic"/>
          <w:sz w:val="36"/>
          <w:szCs w:val="36"/>
          <w:rtl/>
        </w:rPr>
        <w:t xml:space="preserve"> </w:t>
      </w:r>
      <w:r w:rsidRPr="00BB4BE5">
        <w:rPr>
          <w:rFonts w:cs="Traditional Arabic" w:hint="eastAsia"/>
          <w:sz w:val="36"/>
          <w:szCs w:val="36"/>
          <w:rtl/>
        </w:rPr>
        <w:t>إمَّا</w:t>
      </w:r>
      <w:r w:rsidRPr="00BB4BE5">
        <w:rPr>
          <w:rFonts w:cs="Traditional Arabic"/>
          <w:sz w:val="36"/>
          <w:szCs w:val="36"/>
          <w:rtl/>
        </w:rPr>
        <w:t xml:space="preserve"> </w:t>
      </w:r>
      <w:r w:rsidRPr="00BB4BE5">
        <w:rPr>
          <w:rFonts w:cs="Traditional Arabic" w:hint="eastAsia"/>
          <w:sz w:val="36"/>
          <w:szCs w:val="36"/>
          <w:rtl/>
        </w:rPr>
        <w:t>مالًا</w:t>
      </w:r>
      <w:r w:rsidRPr="00BB4BE5">
        <w:rPr>
          <w:rFonts w:cs="Traditional Arabic"/>
          <w:sz w:val="36"/>
          <w:szCs w:val="36"/>
          <w:rtl/>
        </w:rPr>
        <w:t xml:space="preserve"> </w:t>
      </w:r>
      <w:r w:rsidRPr="00BB4BE5">
        <w:rPr>
          <w:rFonts w:cs="Traditional Arabic" w:hint="eastAsia"/>
          <w:sz w:val="36"/>
          <w:szCs w:val="36"/>
          <w:rtl/>
        </w:rPr>
        <w:t>وإمَّا</w:t>
      </w:r>
      <w:r w:rsidRPr="00BB4BE5">
        <w:rPr>
          <w:rFonts w:cs="Traditional Arabic"/>
          <w:sz w:val="36"/>
          <w:szCs w:val="36"/>
          <w:rtl/>
        </w:rPr>
        <w:t xml:space="preserve"> </w:t>
      </w:r>
      <w:r w:rsidRPr="00BB4BE5">
        <w:rPr>
          <w:rFonts w:cs="Traditional Arabic" w:hint="eastAsia"/>
          <w:sz w:val="36"/>
          <w:szCs w:val="36"/>
          <w:rtl/>
        </w:rPr>
        <w:t>منفعة</w:t>
      </w:r>
      <w:r w:rsidRPr="00BB4BE5">
        <w:rPr>
          <w:rFonts w:cs="Traditional Arabic"/>
          <w:sz w:val="36"/>
          <w:szCs w:val="36"/>
          <w:rtl/>
        </w:rPr>
        <w:t xml:space="preserve"> </w:t>
      </w:r>
      <w:r w:rsidRPr="00BB4BE5">
        <w:rPr>
          <w:rFonts w:cs="Traditional Arabic" w:hint="eastAsia"/>
          <w:sz w:val="36"/>
          <w:szCs w:val="36"/>
          <w:rtl/>
        </w:rPr>
        <w:t>وإمَّا</w:t>
      </w:r>
      <w:r w:rsidRPr="00BB4BE5">
        <w:rPr>
          <w:rFonts w:cs="Traditional Arabic"/>
          <w:sz w:val="36"/>
          <w:szCs w:val="36"/>
          <w:rtl/>
        </w:rPr>
        <w:t xml:space="preserve"> </w:t>
      </w:r>
      <w:r w:rsidRPr="00BB4BE5">
        <w:rPr>
          <w:rFonts w:cs="Traditional Arabic" w:hint="eastAsia"/>
          <w:sz w:val="36"/>
          <w:szCs w:val="36"/>
          <w:rtl/>
        </w:rPr>
        <w:t>بأسير</w:t>
      </w:r>
      <w:r w:rsidRPr="00BB4BE5">
        <w:rPr>
          <w:rFonts w:cs="Traditional Arabic"/>
          <w:sz w:val="36"/>
          <w:szCs w:val="36"/>
          <w:rtl/>
        </w:rPr>
        <w:t xml:space="preserve"> </w:t>
      </w:r>
      <w:r w:rsidRPr="00BB4BE5">
        <w:rPr>
          <w:rFonts w:cs="Traditional Arabic" w:hint="eastAsia"/>
          <w:sz w:val="36"/>
          <w:szCs w:val="36"/>
          <w:rtl/>
        </w:rPr>
        <w:t>مسلم</w:t>
      </w:r>
      <w:r w:rsidRPr="00BB4BE5">
        <w:rPr>
          <w:rFonts w:cs="Traditional Arabic"/>
          <w:sz w:val="36"/>
          <w:szCs w:val="36"/>
          <w:rtl/>
        </w:rPr>
        <w:t>.</w:t>
      </w:r>
    </w:p>
    <w:p w:rsidR="00DB12E1" w:rsidRPr="00BB4BE5" w:rsidRDefault="00DB12E1" w:rsidP="00941A0A">
      <w:pPr>
        <w:spacing w:after="0" w:line="240" w:lineRule="auto"/>
        <w:ind w:left="-58" w:right="-851"/>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وهذه</w:t>
      </w:r>
      <w:r w:rsidRPr="00BB4BE5">
        <w:rPr>
          <w:rFonts w:cs="Traditional Arabic"/>
          <w:sz w:val="36"/>
          <w:szCs w:val="36"/>
          <w:rtl/>
        </w:rPr>
        <w:t xml:space="preserve"> </w:t>
      </w:r>
      <w:r w:rsidRPr="00BB4BE5">
        <w:rPr>
          <w:rFonts w:cs="Traditional Arabic" w:hint="eastAsia"/>
          <w:sz w:val="36"/>
          <w:szCs w:val="36"/>
          <w:rtl/>
        </w:rPr>
        <w:t>التخييرات</w:t>
      </w:r>
      <w:r w:rsidRPr="00BB4BE5">
        <w:rPr>
          <w:rFonts w:cs="Traditional Arabic"/>
          <w:sz w:val="36"/>
          <w:szCs w:val="36"/>
          <w:rtl/>
        </w:rPr>
        <w:t xml:space="preserve"> </w:t>
      </w:r>
      <w:r w:rsidRPr="00BB4BE5">
        <w:rPr>
          <w:rFonts w:cs="Traditional Arabic" w:hint="eastAsia"/>
          <w:sz w:val="36"/>
          <w:szCs w:val="36"/>
          <w:rtl/>
        </w:rPr>
        <w:t>الأربعة</w:t>
      </w:r>
      <w:r w:rsidRPr="00BB4BE5">
        <w:rPr>
          <w:rFonts w:cs="Traditional Arabic"/>
          <w:sz w:val="36"/>
          <w:szCs w:val="36"/>
          <w:rtl/>
        </w:rPr>
        <w:t xml:space="preserve"> </w:t>
      </w:r>
      <w:r w:rsidRPr="00BB4BE5">
        <w:rPr>
          <w:rFonts w:cs="Traditional Arabic" w:hint="eastAsia"/>
          <w:sz w:val="36"/>
          <w:szCs w:val="36"/>
          <w:rtl/>
        </w:rPr>
        <w:t>هل</w:t>
      </w:r>
      <w:r w:rsidRPr="00BB4BE5">
        <w:rPr>
          <w:rFonts w:cs="Traditional Arabic"/>
          <w:sz w:val="36"/>
          <w:szCs w:val="36"/>
          <w:rtl/>
        </w:rPr>
        <w:t xml:space="preserve"> </w:t>
      </w:r>
      <w:r w:rsidRPr="00BB4BE5">
        <w:rPr>
          <w:rFonts w:cs="Traditional Arabic" w:hint="eastAsia"/>
          <w:sz w:val="36"/>
          <w:szCs w:val="36"/>
          <w:rtl/>
        </w:rPr>
        <w:t>هي</w:t>
      </w:r>
      <w:r w:rsidRPr="00BB4BE5">
        <w:rPr>
          <w:rFonts w:cs="Traditional Arabic"/>
          <w:sz w:val="36"/>
          <w:szCs w:val="36"/>
          <w:rtl/>
        </w:rPr>
        <w:t xml:space="preserve"> </w:t>
      </w:r>
      <w:r w:rsidRPr="00BB4BE5">
        <w:rPr>
          <w:rFonts w:cs="Traditional Arabic" w:hint="eastAsia"/>
          <w:sz w:val="36"/>
          <w:szCs w:val="36"/>
          <w:rtl/>
        </w:rPr>
        <w:t>حسب</w:t>
      </w:r>
      <w:r w:rsidRPr="00BB4BE5">
        <w:rPr>
          <w:rFonts w:cs="Traditional Arabic"/>
          <w:sz w:val="36"/>
          <w:szCs w:val="36"/>
          <w:rtl/>
        </w:rPr>
        <w:t xml:space="preserve"> </w:t>
      </w:r>
      <w:r w:rsidRPr="00BB4BE5">
        <w:rPr>
          <w:rFonts w:cs="Traditional Arabic" w:hint="eastAsia"/>
          <w:sz w:val="36"/>
          <w:szCs w:val="36"/>
          <w:rtl/>
        </w:rPr>
        <w:t>اختيار</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حسب</w:t>
      </w:r>
      <w:r w:rsidRPr="00BB4BE5">
        <w:rPr>
          <w:rFonts w:cs="Traditional Arabic"/>
          <w:sz w:val="36"/>
          <w:szCs w:val="36"/>
          <w:rtl/>
        </w:rPr>
        <w:t xml:space="preserve"> </w:t>
      </w:r>
      <w:r w:rsidRPr="00BB4BE5">
        <w:rPr>
          <w:rFonts w:cs="Traditional Arabic" w:hint="eastAsia"/>
          <w:sz w:val="36"/>
          <w:szCs w:val="36"/>
          <w:rtl/>
        </w:rPr>
        <w:t>المصلحة؟</w:t>
      </w:r>
    </w:p>
    <w:p w:rsidR="00DB12E1" w:rsidRPr="00BB4BE5" w:rsidRDefault="00DB12E1" w:rsidP="00941A0A">
      <w:pPr>
        <w:spacing w:after="0" w:line="240" w:lineRule="auto"/>
        <w:ind w:left="-58" w:right="-851"/>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الجواب</w:t>
      </w:r>
      <w:r w:rsidRPr="00BB4BE5">
        <w:rPr>
          <w:rFonts w:cs="Traditional Arabic"/>
          <w:sz w:val="36"/>
          <w:szCs w:val="36"/>
          <w:rtl/>
        </w:rPr>
        <w:t xml:space="preserve">: </w:t>
      </w:r>
      <w:r w:rsidRPr="00BB4BE5">
        <w:rPr>
          <w:rFonts w:cs="Traditional Arabic" w:hint="eastAsia"/>
          <w:sz w:val="36"/>
          <w:szCs w:val="36"/>
          <w:rtl/>
        </w:rPr>
        <w:t>حسب</w:t>
      </w:r>
      <w:r w:rsidRPr="00BB4BE5">
        <w:rPr>
          <w:rFonts w:cs="Traditional Arabic"/>
          <w:sz w:val="36"/>
          <w:szCs w:val="36"/>
          <w:rtl/>
        </w:rPr>
        <w:t xml:space="preserve"> </w:t>
      </w:r>
      <w:r w:rsidRPr="00BB4BE5">
        <w:rPr>
          <w:rFonts w:cs="Traditional Arabic" w:hint="eastAsia"/>
          <w:sz w:val="36"/>
          <w:szCs w:val="36"/>
          <w:rtl/>
        </w:rPr>
        <w:t>المصلحة؛</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القاعدة</w:t>
      </w:r>
      <w:r w:rsidRPr="00BB4BE5">
        <w:rPr>
          <w:rFonts w:cs="Traditional Arabic"/>
          <w:sz w:val="36"/>
          <w:szCs w:val="36"/>
          <w:rtl/>
        </w:rPr>
        <w:t xml:space="preserve"> </w:t>
      </w:r>
      <w:r w:rsidRPr="00BB4BE5">
        <w:rPr>
          <w:rFonts w:cs="Traditional Arabic" w:hint="eastAsia"/>
          <w:sz w:val="36"/>
          <w:szCs w:val="36"/>
          <w:rtl/>
        </w:rPr>
        <w:t>الشرعية</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كل</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يتصرف</w:t>
      </w:r>
      <w:r w:rsidRPr="00BB4BE5">
        <w:rPr>
          <w:rFonts w:cs="Traditional Arabic"/>
          <w:sz w:val="36"/>
          <w:szCs w:val="36"/>
          <w:rtl/>
        </w:rPr>
        <w:t xml:space="preserve"> </w:t>
      </w:r>
      <w:r w:rsidRPr="00BB4BE5">
        <w:rPr>
          <w:rFonts w:cs="Traditional Arabic" w:hint="eastAsia"/>
          <w:sz w:val="36"/>
          <w:szCs w:val="36"/>
          <w:rtl/>
        </w:rPr>
        <w:t>لغيره</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خُيِّر</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شيئين</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تخييره</w:t>
      </w:r>
      <w:r w:rsidRPr="00BB4BE5">
        <w:rPr>
          <w:rFonts w:cs="Traditional Arabic"/>
          <w:sz w:val="36"/>
          <w:szCs w:val="36"/>
          <w:rtl/>
        </w:rPr>
        <w:t xml:space="preserve"> </w:t>
      </w:r>
      <w:r w:rsidRPr="00BB4BE5">
        <w:rPr>
          <w:rFonts w:cs="Traditional Arabic" w:hint="eastAsia"/>
          <w:sz w:val="36"/>
          <w:szCs w:val="36"/>
          <w:rtl/>
        </w:rPr>
        <w:t>للمصلحة</w:t>
      </w:r>
      <w:r w:rsidRPr="00BB4BE5">
        <w:rPr>
          <w:rFonts w:cs="Traditional Arabic"/>
          <w:sz w:val="36"/>
          <w:szCs w:val="36"/>
          <w:rtl/>
        </w:rPr>
        <w:t xml:space="preserve"> </w:t>
      </w:r>
      <w:r w:rsidRPr="00BB4BE5">
        <w:rPr>
          <w:rFonts w:cs="Traditional Arabic" w:hint="eastAsia"/>
          <w:sz w:val="36"/>
          <w:szCs w:val="36"/>
          <w:rtl/>
        </w:rPr>
        <w:t>وليس</w:t>
      </w:r>
      <w:r w:rsidRPr="00BB4BE5">
        <w:rPr>
          <w:rFonts w:cs="Traditional Arabic"/>
          <w:sz w:val="36"/>
          <w:szCs w:val="36"/>
          <w:rtl/>
        </w:rPr>
        <w:t xml:space="preserve"> </w:t>
      </w:r>
      <w:r w:rsidRPr="00BB4BE5">
        <w:rPr>
          <w:rFonts w:cs="Traditional Arabic" w:hint="eastAsia"/>
          <w:sz w:val="36"/>
          <w:szCs w:val="36"/>
          <w:rtl/>
        </w:rPr>
        <w:t>للتشهي،</w:t>
      </w:r>
      <w:r w:rsidRPr="00BB4BE5">
        <w:rPr>
          <w:rFonts w:cs="Traditional Arabic"/>
          <w:sz w:val="36"/>
          <w:szCs w:val="36"/>
          <w:rtl/>
        </w:rPr>
        <w:t xml:space="preserve"> </w:t>
      </w:r>
      <w:r w:rsidRPr="00BB4BE5">
        <w:rPr>
          <w:rFonts w:cs="Traditional Arabic" w:hint="eastAsia"/>
          <w:sz w:val="36"/>
          <w:szCs w:val="36"/>
          <w:rtl/>
        </w:rPr>
        <w:t>أما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يتصرف</w:t>
      </w:r>
      <w:r w:rsidRPr="00BB4BE5">
        <w:rPr>
          <w:rFonts w:cs="Traditional Arabic"/>
          <w:sz w:val="36"/>
          <w:szCs w:val="36"/>
          <w:rtl/>
        </w:rPr>
        <w:t xml:space="preserve"> </w:t>
      </w:r>
      <w:r w:rsidRPr="00BB4BE5">
        <w:rPr>
          <w:rFonts w:cs="Traditional Arabic" w:hint="eastAsia"/>
          <w:sz w:val="36"/>
          <w:szCs w:val="36"/>
          <w:rtl/>
        </w:rPr>
        <w:t>لغيره</w:t>
      </w:r>
      <w:r w:rsidRPr="00BB4BE5">
        <w:rPr>
          <w:rFonts w:cs="Traditional Arabic"/>
          <w:sz w:val="36"/>
          <w:szCs w:val="36"/>
          <w:rtl/>
        </w:rPr>
        <w:t xml:space="preserve"> </w:t>
      </w:r>
      <w:r w:rsidRPr="00BB4BE5">
        <w:rPr>
          <w:rFonts w:cs="Traditional Arabic" w:hint="eastAsia"/>
          <w:sz w:val="36"/>
          <w:szCs w:val="36"/>
          <w:rtl/>
        </w:rPr>
        <w:t>فإذا</w:t>
      </w:r>
      <w:r w:rsidRPr="00BB4BE5">
        <w:rPr>
          <w:rFonts w:cs="Traditional Arabic"/>
          <w:sz w:val="36"/>
          <w:szCs w:val="36"/>
          <w:rtl/>
        </w:rPr>
        <w:t xml:space="preserve"> </w:t>
      </w:r>
      <w:r w:rsidRPr="00BB4BE5">
        <w:rPr>
          <w:rFonts w:cs="Traditional Arabic" w:hint="eastAsia"/>
          <w:sz w:val="36"/>
          <w:szCs w:val="36"/>
          <w:rtl/>
        </w:rPr>
        <w:t>خُيّر</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شيئين</w:t>
      </w:r>
      <w:r w:rsidRPr="00BB4BE5">
        <w:rPr>
          <w:rFonts w:cs="Traditional Arabic"/>
          <w:sz w:val="36"/>
          <w:szCs w:val="36"/>
          <w:rtl/>
        </w:rPr>
        <w:t xml:space="preserve"> </w:t>
      </w:r>
      <w:r w:rsidRPr="00BB4BE5">
        <w:rPr>
          <w:rFonts w:cs="Traditional Arabic" w:hint="eastAsia"/>
          <w:sz w:val="36"/>
          <w:szCs w:val="36"/>
          <w:rtl/>
        </w:rPr>
        <w:t>فهو</w:t>
      </w:r>
      <w:r w:rsidRPr="00BB4BE5">
        <w:rPr>
          <w:rFonts w:cs="Traditional Arabic"/>
          <w:sz w:val="36"/>
          <w:szCs w:val="36"/>
          <w:rtl/>
        </w:rPr>
        <w:t xml:space="preserve"> </w:t>
      </w:r>
      <w:r w:rsidRPr="00BB4BE5">
        <w:rPr>
          <w:rFonts w:cs="Traditional Arabic" w:hint="eastAsia"/>
          <w:sz w:val="36"/>
          <w:szCs w:val="36"/>
          <w:rtl/>
        </w:rPr>
        <w:t>للتشهي،</w:t>
      </w:r>
      <w:r w:rsidRPr="00BB4BE5">
        <w:rPr>
          <w:rFonts w:cs="Traditional Arabic"/>
          <w:sz w:val="36"/>
          <w:szCs w:val="36"/>
          <w:rtl/>
        </w:rPr>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شاء</w:t>
      </w:r>
      <w:r w:rsidRPr="00BB4BE5">
        <w:rPr>
          <w:rFonts w:cs="Traditional Arabic"/>
          <w:sz w:val="36"/>
          <w:szCs w:val="36"/>
          <w:rtl/>
        </w:rPr>
        <w:t xml:space="preserve"> </w:t>
      </w:r>
      <w:r w:rsidRPr="00BB4BE5">
        <w:rPr>
          <w:rFonts w:cs="Traditional Arabic" w:hint="eastAsia"/>
          <w:sz w:val="36"/>
          <w:szCs w:val="36"/>
          <w:rtl/>
        </w:rPr>
        <w:t>كذا</w:t>
      </w:r>
      <w:r w:rsidRPr="00BB4BE5">
        <w:rPr>
          <w:rFonts w:cs="Traditional Arabic"/>
          <w:sz w:val="36"/>
          <w:szCs w:val="36"/>
          <w:rtl/>
        </w:rPr>
        <w:t xml:space="preserve"> </w:t>
      </w:r>
      <w:r w:rsidRPr="00BB4BE5">
        <w:rPr>
          <w:rFonts w:cs="Traditional Arabic" w:hint="eastAsia"/>
          <w:sz w:val="36"/>
          <w:szCs w:val="36"/>
          <w:rtl/>
        </w:rPr>
        <w:t>وإن</w:t>
      </w:r>
      <w:r w:rsidRPr="00BB4BE5">
        <w:rPr>
          <w:rFonts w:cs="Traditional Arabic"/>
          <w:sz w:val="36"/>
          <w:szCs w:val="36"/>
          <w:rtl/>
        </w:rPr>
        <w:t xml:space="preserve"> </w:t>
      </w:r>
      <w:r w:rsidRPr="00BB4BE5">
        <w:rPr>
          <w:rFonts w:cs="Traditional Arabic" w:hint="eastAsia"/>
          <w:sz w:val="36"/>
          <w:szCs w:val="36"/>
          <w:rtl/>
        </w:rPr>
        <w:t>شاء</w:t>
      </w:r>
      <w:r w:rsidRPr="00BB4BE5">
        <w:rPr>
          <w:rFonts w:cs="Traditional Arabic"/>
          <w:sz w:val="36"/>
          <w:szCs w:val="36"/>
          <w:rtl/>
        </w:rPr>
        <w:t xml:space="preserve"> </w:t>
      </w:r>
      <w:r w:rsidRPr="00BB4BE5">
        <w:rPr>
          <w:rFonts w:cs="Traditional Arabic" w:hint="eastAsia"/>
          <w:sz w:val="36"/>
          <w:szCs w:val="36"/>
          <w:rtl/>
        </w:rPr>
        <w:t>كذا،</w:t>
      </w:r>
      <w:r w:rsidRPr="00BB4BE5">
        <w:rPr>
          <w:rFonts w:cs="Traditional Arabic"/>
          <w:sz w:val="36"/>
          <w:szCs w:val="36"/>
          <w:rtl/>
        </w:rPr>
        <w:t xml:space="preserve"> </w:t>
      </w:r>
      <w:r w:rsidRPr="00BB4BE5">
        <w:rPr>
          <w:rFonts w:cs="Traditional Arabic" w:hint="eastAsia"/>
          <w:sz w:val="36"/>
          <w:szCs w:val="36"/>
          <w:rtl/>
        </w:rPr>
        <w:t>ولهذا</w:t>
      </w:r>
      <w:r w:rsidRPr="00BB4BE5">
        <w:rPr>
          <w:rFonts w:cs="Traditional Arabic"/>
          <w:sz w:val="36"/>
          <w:szCs w:val="36"/>
          <w:rtl/>
        </w:rPr>
        <w:t xml:space="preserve"> </w:t>
      </w:r>
      <w:r w:rsidRPr="00BB4BE5">
        <w:rPr>
          <w:rFonts w:cs="Traditional Arabic" w:hint="eastAsia"/>
          <w:sz w:val="36"/>
          <w:szCs w:val="36"/>
          <w:rtl/>
        </w:rPr>
        <w:t>نقول</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كفارة</w:t>
      </w:r>
      <w:r w:rsidRPr="00BB4BE5">
        <w:rPr>
          <w:rFonts w:cs="Traditional Arabic"/>
          <w:sz w:val="36"/>
          <w:szCs w:val="36"/>
          <w:rtl/>
        </w:rPr>
        <w:t xml:space="preserve"> </w:t>
      </w:r>
      <w:r w:rsidRPr="00BB4BE5">
        <w:rPr>
          <w:rFonts w:cs="Traditional Arabic" w:hint="eastAsia"/>
          <w:sz w:val="36"/>
          <w:szCs w:val="36"/>
          <w:rtl/>
        </w:rPr>
        <w:t>اليمين</w:t>
      </w:r>
      <w:r w:rsidRPr="00BB4BE5">
        <w:rPr>
          <w:rFonts w:cs="Traditional Arabic"/>
          <w:sz w:val="36"/>
          <w:szCs w:val="36"/>
          <w:rtl/>
        </w:rPr>
        <w:t xml:space="preserve">: </w:t>
      </w:r>
      <w:r w:rsidRPr="00BB4BE5">
        <w:rPr>
          <w:rFonts w:cs="Traditional Arabic" w:hint="eastAsia"/>
          <w:sz w:val="36"/>
          <w:szCs w:val="36"/>
          <w:rtl/>
        </w:rPr>
        <w:t>يخير</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إطعام،</w:t>
      </w:r>
      <w:r w:rsidRPr="00BB4BE5">
        <w:rPr>
          <w:rFonts w:cs="Traditional Arabic"/>
          <w:sz w:val="36"/>
          <w:szCs w:val="36"/>
          <w:rtl/>
        </w:rPr>
        <w:t xml:space="preserve"> </w:t>
      </w:r>
      <w:r w:rsidRPr="00BB4BE5">
        <w:rPr>
          <w:rFonts w:cs="Traditional Arabic" w:hint="eastAsia"/>
          <w:sz w:val="36"/>
          <w:szCs w:val="36"/>
          <w:rtl/>
        </w:rPr>
        <w:t>وكسوة،</w:t>
      </w:r>
      <w:r w:rsidRPr="00BB4BE5">
        <w:rPr>
          <w:rFonts w:cs="Traditional Arabic"/>
          <w:sz w:val="36"/>
          <w:szCs w:val="36"/>
          <w:rtl/>
        </w:rPr>
        <w:t xml:space="preserve"> </w:t>
      </w:r>
      <w:r w:rsidRPr="00BB4BE5">
        <w:rPr>
          <w:rFonts w:cs="Traditional Arabic" w:hint="eastAsia"/>
          <w:sz w:val="36"/>
          <w:szCs w:val="36"/>
          <w:rtl/>
        </w:rPr>
        <w:t>وعتق</w:t>
      </w:r>
      <w:r w:rsidRPr="00BB4BE5">
        <w:rPr>
          <w:rFonts w:cs="Traditional Arabic"/>
          <w:sz w:val="36"/>
          <w:szCs w:val="36"/>
          <w:rtl/>
        </w:rPr>
        <w:t xml:space="preserve"> </w:t>
      </w:r>
      <w:r w:rsidRPr="00BB4BE5">
        <w:rPr>
          <w:rFonts w:cs="Traditional Arabic" w:hint="eastAsia"/>
          <w:sz w:val="36"/>
          <w:szCs w:val="36"/>
          <w:rtl/>
        </w:rPr>
        <w:t>رقبة،</w:t>
      </w:r>
      <w:r w:rsidRPr="00BB4BE5">
        <w:rPr>
          <w:rFonts w:cs="Traditional Arabic"/>
          <w:sz w:val="36"/>
          <w:szCs w:val="36"/>
          <w:rtl/>
        </w:rPr>
        <w:t xml:space="preserve"> </w:t>
      </w:r>
      <w:r w:rsidRPr="00BB4BE5">
        <w:rPr>
          <w:rFonts w:cs="Traditional Arabic" w:hint="eastAsia"/>
          <w:sz w:val="36"/>
          <w:szCs w:val="36"/>
          <w:rtl/>
        </w:rPr>
        <w:t>فهل</w:t>
      </w:r>
      <w:r w:rsidRPr="00BB4BE5">
        <w:rPr>
          <w:rFonts w:cs="Traditional Arabic"/>
          <w:sz w:val="36"/>
          <w:szCs w:val="36"/>
          <w:rtl/>
        </w:rPr>
        <w:t xml:space="preserve"> </w:t>
      </w:r>
      <w:r w:rsidRPr="00BB4BE5">
        <w:rPr>
          <w:rFonts w:cs="Traditional Arabic" w:hint="eastAsia"/>
          <w:sz w:val="36"/>
          <w:szCs w:val="36"/>
          <w:rtl/>
        </w:rPr>
        <w:t>ينظر</w:t>
      </w:r>
      <w:r w:rsidRPr="00BB4BE5">
        <w:rPr>
          <w:rFonts w:cs="Traditional Arabic"/>
          <w:sz w:val="36"/>
          <w:szCs w:val="36"/>
          <w:rtl/>
        </w:rPr>
        <w:t xml:space="preserve"> </w:t>
      </w:r>
      <w:r w:rsidRPr="00BB4BE5">
        <w:rPr>
          <w:rFonts w:cs="Traditional Arabic" w:hint="eastAsia"/>
          <w:sz w:val="36"/>
          <w:szCs w:val="36"/>
          <w:rtl/>
        </w:rPr>
        <w:t>للمصلحة</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يفعل</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شاء؟</w:t>
      </w:r>
    </w:p>
    <w:p w:rsidR="00DB12E1" w:rsidRPr="00BB4BE5" w:rsidRDefault="00DB12E1" w:rsidP="00941A0A">
      <w:pPr>
        <w:spacing w:after="0" w:line="240" w:lineRule="auto"/>
        <w:ind w:left="-58" w:right="-851"/>
        <w:jc w:val="both"/>
        <w:rPr>
          <w:rFonts w:cs="Traditional Arabic"/>
          <w:sz w:val="36"/>
          <w:szCs w:val="36"/>
          <w:rtl/>
        </w:rPr>
      </w:pPr>
      <w:r w:rsidRPr="00BB4BE5">
        <w:rPr>
          <w:rFonts w:cs="Traditional Arabic" w:hint="eastAsia"/>
          <w:sz w:val="36"/>
          <w:szCs w:val="36"/>
          <w:rtl/>
        </w:rPr>
        <w:t>الجواب</w:t>
      </w:r>
      <w:r w:rsidRPr="00BB4BE5">
        <w:rPr>
          <w:rFonts w:cs="Traditional Arabic"/>
          <w:sz w:val="36"/>
          <w:szCs w:val="36"/>
          <w:rtl/>
        </w:rPr>
        <w:t xml:space="preserve">: </w:t>
      </w:r>
      <w:r w:rsidRPr="00BB4BE5">
        <w:rPr>
          <w:rFonts w:cs="Traditional Arabic" w:hint="eastAsia"/>
          <w:sz w:val="36"/>
          <w:szCs w:val="36"/>
          <w:rtl/>
        </w:rPr>
        <w:t>يفعل</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شاء؛</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التخيير</w:t>
      </w:r>
      <w:r w:rsidRPr="00BB4BE5">
        <w:rPr>
          <w:rFonts w:cs="Traditional Arabic"/>
          <w:sz w:val="36"/>
          <w:szCs w:val="36"/>
          <w:rtl/>
        </w:rPr>
        <w:t xml:space="preserve"> </w:t>
      </w:r>
      <w:r w:rsidRPr="00BB4BE5">
        <w:rPr>
          <w:rFonts w:cs="Traditional Arabic" w:hint="eastAsia"/>
          <w:sz w:val="36"/>
          <w:szCs w:val="36"/>
          <w:rtl/>
        </w:rPr>
        <w:t>للإرفاق</w:t>
      </w:r>
      <w:r w:rsidRPr="00BB4BE5">
        <w:rPr>
          <w:rFonts w:cs="Traditional Arabic"/>
          <w:sz w:val="36"/>
          <w:szCs w:val="36"/>
          <w:rtl/>
        </w:rPr>
        <w:t xml:space="preserve"> </w:t>
      </w:r>
      <w:r w:rsidRPr="00BB4BE5">
        <w:rPr>
          <w:rFonts w:cs="Traditional Arabic" w:hint="eastAsia"/>
          <w:sz w:val="36"/>
          <w:szCs w:val="36"/>
          <w:rtl/>
        </w:rPr>
        <w:t>بالمكلف</w:t>
      </w:r>
      <w:r w:rsidRPr="00BB4BE5">
        <w:rPr>
          <w:rFonts w:cs="Traditional Arabic"/>
          <w:sz w:val="36"/>
          <w:szCs w:val="36"/>
          <w:rtl/>
        </w:rPr>
        <w:t xml:space="preserve"> </w:t>
      </w:r>
      <w:r w:rsidRPr="00BB4BE5">
        <w:rPr>
          <w:rFonts w:cs="Traditional Arabic" w:hint="eastAsia"/>
          <w:sz w:val="36"/>
          <w:szCs w:val="36"/>
          <w:rtl/>
        </w:rPr>
        <w:t>فيختار</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يشاء</w:t>
      </w:r>
      <w:r w:rsidRPr="00BB4BE5">
        <w:rPr>
          <w:rFonts w:cs="Traditional Arabic"/>
          <w:sz w:val="36"/>
          <w:szCs w:val="36"/>
          <w:rtl/>
        </w:rPr>
        <w:t>"</w:t>
      </w:r>
      <w:r w:rsidRPr="00BB4BE5">
        <w:rPr>
          <w:rFonts w:cs="Traditional Arabic"/>
          <w:sz w:val="36"/>
          <w:szCs w:val="36"/>
          <w:vertAlign w:val="superscript"/>
          <w:rtl/>
        </w:rPr>
        <w:t>(</w:t>
      </w:r>
      <w:r w:rsidRPr="00BB4BE5">
        <w:rPr>
          <w:rStyle w:val="a3"/>
          <w:rFonts w:ascii="Traditional Arabic" w:hAnsi="Traditional Arabic" w:cs="Traditional Arabic"/>
          <w:szCs w:val="36"/>
          <w:rtl/>
        </w:rPr>
        <w:footnoteReference w:id="484"/>
      </w:r>
      <w:r w:rsidRPr="00BB4BE5">
        <w:rPr>
          <w:rFonts w:cs="Traditional Arabic"/>
          <w:sz w:val="36"/>
          <w:szCs w:val="36"/>
          <w:vertAlign w:val="superscript"/>
          <w:rtl/>
        </w:rPr>
        <w:t>)</w:t>
      </w:r>
      <w:r w:rsidRPr="00BB4BE5">
        <w:rPr>
          <w:rFonts w:cs="Traditional Arabic"/>
          <w:sz w:val="36"/>
          <w:szCs w:val="36"/>
          <w:rtl/>
        </w:rPr>
        <w:t xml:space="preserve">. </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Pr>
      </w:pPr>
      <w:r w:rsidRPr="00BB4BE5">
        <w:rPr>
          <w:rFonts w:ascii="Traditional Arabic" w:hAnsi="Traditional Arabic" w:cs="Traditional Arabic" w:hint="eastAsia"/>
          <w:b/>
          <w:bCs/>
          <w:sz w:val="36"/>
          <w:szCs w:val="36"/>
          <w:rtl/>
        </w:rPr>
        <w:t>وقال</w:t>
      </w:r>
      <w:r w:rsidRPr="00BB4BE5">
        <w:rPr>
          <w:rFonts w:ascii="Traditional Arabic" w:hAnsi="Traditional Arabic" w:cs="Traditional Arabic"/>
          <w:b/>
          <w:bCs/>
          <w:sz w:val="36"/>
          <w:szCs w:val="36"/>
          <w:rtl/>
        </w:rPr>
        <w:t xml:space="preserve"> في موطن آخر: </w:t>
      </w:r>
      <w:r w:rsidRPr="00BB4BE5">
        <w:rPr>
          <w:rFonts w:ascii="Traditional Arabic" w:hAnsi="Traditional Arabic" w:cs="Traditional Arabic"/>
          <w:sz w:val="36"/>
          <w:szCs w:val="36"/>
          <w:rtl/>
        </w:rPr>
        <w:t>"أم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المقاتلون إذا جاز أسرهم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8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فإن الإمام يخي</w:t>
      </w:r>
      <w:r w:rsidRPr="00BB4BE5">
        <w:rPr>
          <w:rFonts w:ascii="Traditional Arabic" w:hAnsi="Traditional Arabic" w:cs="Traditional Arabic" w:hint="eastAsia"/>
          <w:sz w:val="36"/>
          <w:szCs w:val="36"/>
          <w:rtl/>
        </w:rPr>
        <w:t>ّر</w:t>
      </w:r>
      <w:r w:rsidRPr="00BB4BE5">
        <w:rPr>
          <w:rFonts w:ascii="Traditional Arabic" w:hAnsi="Traditional Arabic" w:cs="Traditional Arabic"/>
          <w:sz w:val="36"/>
          <w:szCs w:val="36"/>
          <w:rtl/>
        </w:rPr>
        <w:t xml:space="preserve"> فيهم بين أمور أربعة: القتل، والفداء بمال، والفداء بأسير، والمنّ، وقال بعض العلما</w:t>
      </w:r>
      <w:r w:rsidRPr="00BB4BE5">
        <w:rPr>
          <w:rFonts w:ascii="Traditional Arabic" w:hAnsi="Traditional Arabic" w:cs="Traditional Arabic" w:hint="eastAsia"/>
          <w:sz w:val="36"/>
          <w:szCs w:val="36"/>
          <w:rtl/>
        </w:rPr>
        <w:t>ء</w:t>
      </w:r>
      <w:r w:rsidRPr="00BB4BE5">
        <w:rPr>
          <w:rFonts w:ascii="Traditional Arabic" w:hAnsi="Traditional Arabic" w:cs="Traditional Arabic"/>
          <w:sz w:val="36"/>
          <w:szCs w:val="36"/>
          <w:rtl/>
        </w:rPr>
        <w:t>: يجوز استرقاقهم، يعني: فيكون هنا يخير بين خمسة أشياء</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8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5F5866">
      <w:pPr>
        <w:numPr>
          <w:ilvl w:val="0"/>
          <w:numId w:val="56"/>
        </w:numPr>
        <w:tabs>
          <w:tab w:val="left" w:pos="368"/>
        </w:tabs>
        <w:autoSpaceDE w:val="0"/>
        <w:autoSpaceDN w:val="0"/>
        <w:adjustRightInd w:val="0"/>
        <w:spacing w:after="0" w:line="240" w:lineRule="auto"/>
        <w:ind w:left="-58" w:right="-851" w:firstLine="0"/>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القتل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p>
    <w:p w:rsidR="00DB12E1" w:rsidRPr="00BB4BE5" w:rsidRDefault="00DB12E1" w:rsidP="00E40B4C">
      <w:pPr>
        <w:numPr>
          <w:ilvl w:val="0"/>
          <w:numId w:val="56"/>
        </w:numPr>
        <w:tabs>
          <w:tab w:val="left" w:pos="368"/>
        </w:tabs>
        <w:autoSpaceDE w:val="0"/>
        <w:autoSpaceDN w:val="0"/>
        <w:adjustRightInd w:val="0"/>
        <w:spacing w:after="0" w:line="240" w:lineRule="auto"/>
        <w:ind w:left="-58" w:right="-851" w:firstLine="0"/>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والثاني</w:t>
      </w:r>
      <w:r w:rsidRPr="00BB4BE5">
        <w:rPr>
          <w:rFonts w:ascii="Traditional Arabic" w:hAnsi="Traditional Arabic" w:cs="Traditional Arabic"/>
          <w:sz w:val="36"/>
          <w:szCs w:val="36"/>
          <w:rtl/>
        </w:rPr>
        <w:t>: الفداء بأسير، يعني: يكون لدى العدو أسرى منّا فنقول: أعطو</w:t>
      </w:r>
      <w:r w:rsidRPr="00BB4BE5">
        <w:rPr>
          <w:rFonts w:ascii="Traditional Arabic" w:hAnsi="Traditional Arabic" w:cs="Traditional Arabic" w:hint="eastAsia"/>
          <w:sz w:val="36"/>
          <w:szCs w:val="36"/>
          <w:rtl/>
        </w:rPr>
        <w:t>نا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أسيرًا</w:t>
      </w:r>
      <w:r w:rsidRPr="00BB4BE5">
        <w:rPr>
          <w:rFonts w:ascii="Traditional Arabic" w:hAnsi="Traditional Arabic" w:cs="Traditional Arabic"/>
          <w:sz w:val="36"/>
          <w:szCs w:val="36"/>
          <w:rtl/>
        </w:rPr>
        <w:t xml:space="preserve"> بأسير أو بأسيرين، حسب الحال. </w:t>
      </w:r>
    </w:p>
    <w:p w:rsidR="00DB12E1" w:rsidRPr="00BB4BE5" w:rsidRDefault="00DB12E1" w:rsidP="00E40B4C">
      <w:pPr>
        <w:numPr>
          <w:ilvl w:val="0"/>
          <w:numId w:val="56"/>
        </w:numPr>
        <w:tabs>
          <w:tab w:val="left" w:pos="368"/>
        </w:tabs>
        <w:autoSpaceDE w:val="0"/>
        <w:autoSpaceDN w:val="0"/>
        <w:adjustRightInd w:val="0"/>
        <w:spacing w:after="0" w:line="240" w:lineRule="auto"/>
        <w:ind w:left="-58" w:right="-851" w:firstLine="0"/>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أو</w:t>
      </w:r>
      <w:r w:rsidRPr="00BB4BE5">
        <w:rPr>
          <w:rFonts w:ascii="Traditional Arabic" w:hAnsi="Traditional Arabic" w:cs="Traditional Arabic"/>
          <w:sz w:val="36"/>
          <w:szCs w:val="36"/>
          <w:rtl/>
        </w:rPr>
        <w:t xml:space="preserve"> بمال، نقول: نعطيكم أسيركم بشرط أن تدفعوا لنا كذا وكذا من المال...</w:t>
      </w:r>
    </w:p>
    <w:p w:rsidR="00DB12E1" w:rsidRPr="00BB4BE5" w:rsidRDefault="00DB12E1" w:rsidP="00E40B4C">
      <w:pPr>
        <w:numPr>
          <w:ilvl w:val="0"/>
          <w:numId w:val="56"/>
        </w:numPr>
        <w:tabs>
          <w:tab w:val="left" w:pos="368"/>
        </w:tabs>
        <w:autoSpaceDE w:val="0"/>
        <w:autoSpaceDN w:val="0"/>
        <w:adjustRightInd w:val="0"/>
        <w:spacing w:after="0" w:line="240" w:lineRule="auto"/>
        <w:ind w:left="-58" w:right="-851" w:firstLine="0"/>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الرابع</w:t>
      </w:r>
      <w:r w:rsidRPr="00BB4BE5">
        <w:rPr>
          <w:rFonts w:ascii="Traditional Arabic" w:hAnsi="Traditional Arabic" w:cs="Traditional Arabic"/>
          <w:sz w:val="36"/>
          <w:szCs w:val="36"/>
          <w:rtl/>
        </w:rPr>
        <w:t>: المن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يعني: أن نطلقهم بلا شيء، لكن هذا لا بد أن يترجح عند الإمام أن ف</w:t>
      </w:r>
      <w:r w:rsidRPr="00BB4BE5">
        <w:rPr>
          <w:rFonts w:ascii="Traditional Arabic" w:hAnsi="Traditional Arabic" w:cs="Traditional Arabic" w:hint="eastAsia"/>
          <w:sz w:val="36"/>
          <w:szCs w:val="36"/>
          <w:rtl/>
        </w:rPr>
        <w:t>يه</w:t>
      </w:r>
      <w:r w:rsidRPr="00BB4BE5">
        <w:rPr>
          <w:rFonts w:ascii="Traditional Arabic" w:hAnsi="Traditional Arabic" w:cs="Traditional Arabic"/>
          <w:sz w:val="36"/>
          <w:szCs w:val="36"/>
          <w:rtl/>
        </w:rPr>
        <w:t xml:space="preserve"> م</w:t>
      </w:r>
      <w:r w:rsidRPr="00BB4BE5">
        <w:rPr>
          <w:rFonts w:ascii="Traditional Arabic" w:hAnsi="Traditional Arabic" w:cs="Traditional Arabic" w:hint="eastAsia"/>
          <w:sz w:val="36"/>
          <w:szCs w:val="36"/>
          <w:rtl/>
        </w:rPr>
        <w:t>صلحة</w:t>
      </w:r>
      <w:r w:rsidRPr="00BB4BE5">
        <w:rPr>
          <w:rFonts w:ascii="Traditional Arabic" w:hAnsi="Traditional Arabic" w:cs="Traditional Arabic"/>
          <w:sz w:val="36"/>
          <w:szCs w:val="36"/>
          <w:rtl/>
        </w:rPr>
        <w:t xml:space="preserve"> كبيرة، وهذا قد يرد، قد يكون الأسير من زعمائهم </w:t>
      </w:r>
      <w:r w:rsidRPr="00BB4BE5">
        <w:rPr>
          <w:rFonts w:ascii="Traditional Arabic" w:hAnsi="Traditional Arabic" w:cs="Traditional Arabic" w:hint="eastAsia"/>
          <w:sz w:val="36"/>
          <w:szCs w:val="36"/>
          <w:rtl/>
        </w:rPr>
        <w:t>ورؤسائهم،</w:t>
      </w:r>
      <w:r w:rsidRPr="00BB4BE5">
        <w:rPr>
          <w:rFonts w:ascii="Traditional Arabic" w:hAnsi="Traditional Arabic" w:cs="Traditional Arabic"/>
          <w:sz w:val="36"/>
          <w:szCs w:val="36"/>
          <w:rtl/>
        </w:rPr>
        <w:t xml:space="preserve"> وإذا مننا عليهم به كُفينا شر</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عظيمًا منهم، وإذا بقي أسيرًا عندنا قد يحصل بذلك مفس</w:t>
      </w:r>
      <w:r w:rsidRPr="00BB4BE5">
        <w:rPr>
          <w:rFonts w:ascii="Traditional Arabic" w:hAnsi="Traditional Arabic" w:cs="Traditional Arabic" w:hint="eastAsia"/>
          <w:sz w:val="36"/>
          <w:szCs w:val="36"/>
          <w:rtl/>
        </w:rPr>
        <w:t>دة</w:t>
      </w:r>
      <w:r w:rsidRPr="00BB4BE5">
        <w:rPr>
          <w:rFonts w:ascii="Traditional Arabic" w:hAnsi="Traditional Arabic" w:cs="Traditional Arabic"/>
          <w:sz w:val="36"/>
          <w:szCs w:val="36"/>
          <w:rtl/>
        </w:rPr>
        <w:t xml:space="preserve"> كبيرة.</w:t>
      </w:r>
    </w:p>
    <w:p w:rsidR="00DB12E1" w:rsidRPr="00BB4BE5" w:rsidRDefault="00DB12E1" w:rsidP="00AE26AC">
      <w:pPr>
        <w:numPr>
          <w:ilvl w:val="0"/>
          <w:numId w:val="56"/>
        </w:numPr>
        <w:tabs>
          <w:tab w:val="left" w:pos="226"/>
          <w:tab w:val="left" w:pos="368"/>
        </w:tabs>
        <w:autoSpaceDE w:val="0"/>
        <w:autoSpaceDN w:val="0"/>
        <w:adjustRightInd w:val="0"/>
        <w:spacing w:after="0" w:line="240" w:lineRule="auto"/>
        <w:ind w:left="-199" w:right="-993" w:firstLine="0"/>
        <w:jc w:val="both"/>
        <w:rPr>
          <w:rFonts w:ascii="Traditional Arabic" w:hAnsi="Traditional Arabic" w:cs="Traditional Arabic"/>
          <w:sz w:val="36"/>
          <w:szCs w:val="36"/>
          <w:vertAlign w:val="superscript"/>
          <w:rtl/>
        </w:rPr>
      </w:pPr>
      <w:r w:rsidRPr="00BB4BE5">
        <w:rPr>
          <w:rFonts w:ascii="Traditional Arabic" w:hAnsi="Traditional Arabic" w:cs="Traditional Arabic" w:hint="eastAsia"/>
          <w:sz w:val="36"/>
          <w:szCs w:val="36"/>
          <w:rtl/>
        </w:rPr>
        <w:t>أما</w:t>
      </w:r>
      <w:r w:rsidRPr="00BB4BE5">
        <w:rPr>
          <w:rFonts w:ascii="Traditional Arabic" w:hAnsi="Traditional Arabic" w:cs="Traditional Arabic"/>
          <w:sz w:val="36"/>
          <w:szCs w:val="36"/>
          <w:rtl/>
        </w:rPr>
        <w:t xml:space="preserve"> استرقاقهم: فمن العلماء من أجازه، ومنهم من قال: لا يجوز</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لأنهم أحرار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ولم يذكر الله -</w:t>
      </w:r>
      <w:r w:rsidRPr="00BB4BE5">
        <w:rPr>
          <w:rFonts w:ascii="Traditional Arabic" w:hAnsi="Traditional Arabic" w:cs="Traditional Arabic" w:hint="eastAsia"/>
          <w:sz w:val="36"/>
          <w:szCs w:val="36"/>
          <w:rtl/>
        </w:rPr>
        <w:t>تعالى</w:t>
      </w:r>
      <w:r w:rsidRPr="00BB4BE5">
        <w:rPr>
          <w:rFonts w:ascii="Traditional Arabic" w:hAnsi="Traditional Arabic" w:cs="Traditional Arabic"/>
          <w:sz w:val="36"/>
          <w:szCs w:val="36"/>
          <w:rtl/>
        </w:rPr>
        <w:t xml:space="preserve">- إلا: </w:t>
      </w:r>
      <w:r w:rsidRPr="00BB4BE5">
        <w:rPr>
          <w:rFonts w:ascii="Traditional Arabic" w:hAnsi="Traditional Arabic" w:cs="Traditional Arabic" w:hint="cs"/>
          <w:sz w:val="36"/>
          <w:szCs w:val="36"/>
          <w:rtl/>
        </w:rPr>
        <w:t>﴿</w:t>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Pr>
        <w:sym w:font="HQPB4" w:char="F0CE"/>
      </w:r>
      <w:r w:rsidRPr="00BB4BE5">
        <w:rPr>
          <w:b/>
          <w:bCs/>
          <w:sz w:val="26"/>
          <w:szCs w:val="26"/>
        </w:rPr>
        <w:sym w:font="HQPB1" w:char="F02A"/>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1" w:char="F024"/>
      </w:r>
      <w:r w:rsidRPr="00BB4BE5">
        <w:rPr>
          <w:b/>
          <w:bCs/>
          <w:sz w:val="26"/>
          <w:szCs w:val="26"/>
        </w:rPr>
        <w:sym w:font="HQPB5" w:char="F043"/>
      </w:r>
      <w:r w:rsidRPr="00BB4BE5">
        <w:rPr>
          <w:b/>
          <w:bCs/>
          <w:sz w:val="26"/>
          <w:szCs w:val="26"/>
        </w:rPr>
        <w:sym w:font="HQPB2" w:char="F05A"/>
      </w:r>
      <w:r w:rsidRPr="00BB4BE5">
        <w:rPr>
          <w:b/>
          <w:bCs/>
          <w:sz w:val="26"/>
          <w:szCs w:val="26"/>
        </w:rPr>
        <w:sym w:font="HQPB5" w:char="F074"/>
      </w:r>
      <w:r w:rsidRPr="00BB4BE5">
        <w:rPr>
          <w:b/>
          <w:bCs/>
          <w:sz w:val="26"/>
          <w:szCs w:val="26"/>
        </w:rPr>
        <w:sym w:font="HQPB2" w:char="F042"/>
      </w:r>
      <w:r w:rsidRPr="00BB4BE5">
        <w:rPr>
          <w:b/>
          <w:bCs/>
          <w:sz w:val="26"/>
          <w:szCs w:val="26"/>
          <w:rtl/>
        </w:rPr>
        <w:t xml:space="preserve"> </w:t>
      </w:r>
      <w:r w:rsidRPr="00BB4BE5">
        <w:rPr>
          <w:b/>
          <w:bCs/>
          <w:sz w:val="26"/>
          <w:szCs w:val="26"/>
        </w:rPr>
        <w:sym w:font="HQPB4" w:char="F0DF"/>
      </w:r>
      <w:r w:rsidRPr="00BB4BE5">
        <w:rPr>
          <w:b/>
          <w:bCs/>
          <w:sz w:val="26"/>
          <w:szCs w:val="26"/>
        </w:rPr>
        <w:sym w:font="HQPB1" w:char="F089"/>
      </w:r>
      <w:r w:rsidRPr="00BB4BE5">
        <w:rPr>
          <w:b/>
          <w:bCs/>
          <w:sz w:val="26"/>
          <w:szCs w:val="26"/>
        </w:rPr>
        <w:sym w:font="HQPB4" w:char="F0F7"/>
      </w:r>
      <w:r w:rsidRPr="00BB4BE5">
        <w:rPr>
          <w:b/>
          <w:bCs/>
          <w:sz w:val="26"/>
          <w:szCs w:val="26"/>
        </w:rPr>
        <w:sym w:font="HQPB1" w:char="F0E8"/>
      </w:r>
      <w:r w:rsidRPr="00BB4BE5">
        <w:rPr>
          <w:b/>
          <w:bCs/>
          <w:sz w:val="26"/>
          <w:szCs w:val="26"/>
        </w:rPr>
        <w:sym w:font="HQPB5" w:char="F074"/>
      </w:r>
      <w:r w:rsidRPr="00BB4BE5">
        <w:rPr>
          <w:b/>
          <w:bCs/>
          <w:sz w:val="26"/>
          <w:szCs w:val="26"/>
        </w:rPr>
        <w:sym w:font="HQPB1" w:char="F02F"/>
      </w:r>
      <w:r w:rsidRPr="00BB4BE5">
        <w:rPr>
          <w:b/>
          <w:bCs/>
          <w:sz w:val="26"/>
          <w:szCs w:val="26"/>
          <w:rtl/>
        </w:rPr>
        <w:t xml:space="preserve"> </w:t>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B9"/>
      </w:r>
      <w:r w:rsidRPr="00BB4BE5">
        <w:rPr>
          <w:b/>
          <w:bCs/>
          <w:sz w:val="26"/>
          <w:szCs w:val="26"/>
        </w:rPr>
        <w:sym w:font="HQPB2" w:char="F0E4"/>
      </w:r>
      <w:r w:rsidRPr="00BB4BE5">
        <w:rPr>
          <w:b/>
          <w:bCs/>
          <w:sz w:val="26"/>
          <w:szCs w:val="26"/>
        </w:rPr>
        <w:sym w:font="HQPB5" w:char="F021"/>
      </w:r>
      <w:r w:rsidRPr="00BB4BE5">
        <w:rPr>
          <w:b/>
          <w:bCs/>
          <w:sz w:val="26"/>
          <w:szCs w:val="26"/>
        </w:rPr>
        <w:sym w:font="HQPB1" w:char="F023"/>
      </w:r>
      <w:r w:rsidRPr="00BB4BE5">
        <w:rPr>
          <w:b/>
          <w:bCs/>
          <w:sz w:val="26"/>
          <w:szCs w:val="26"/>
        </w:rPr>
        <w:sym w:font="HQPB5" w:char="F079"/>
      </w:r>
      <w:r w:rsidRPr="00BB4BE5">
        <w:rPr>
          <w:b/>
          <w:bCs/>
          <w:sz w:val="26"/>
          <w:szCs w:val="26"/>
        </w:rPr>
        <w:sym w:font="HQPB1" w:char="F089"/>
      </w:r>
      <w:r w:rsidRPr="00BB4BE5">
        <w:rPr>
          <w:b/>
          <w:bCs/>
          <w:sz w:val="26"/>
          <w:szCs w:val="26"/>
        </w:rPr>
        <w:sym w:font="HQPB4" w:char="F0CF"/>
      </w:r>
      <w:r w:rsidRPr="00BB4BE5">
        <w:rPr>
          <w:b/>
          <w:bCs/>
          <w:sz w:val="26"/>
          <w:szCs w:val="26"/>
        </w:rPr>
        <w:sym w:font="HQPB1" w:char="F0F9"/>
      </w:r>
      <w:r w:rsidRPr="00BB4BE5">
        <w:rPr>
          <w:sz w:val="26"/>
          <w:szCs w:val="26"/>
          <w:rtl/>
        </w:rPr>
        <w:t xml:space="preserve"> </w:t>
      </w:r>
      <w:r w:rsidRPr="00BB4BE5">
        <w:rPr>
          <w:rFonts w:ascii="Traditional Arabic" w:hAnsi="Traditional Arabic" w:cs="Traditional Arabic"/>
          <w:sz w:val="26"/>
          <w:szCs w:val="2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8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hint="eastAsia"/>
          <w:sz w:val="36"/>
          <w:szCs w:val="36"/>
          <w:rtl/>
        </w:rPr>
        <w:t>أما</w:t>
      </w:r>
      <w:r w:rsidRPr="00BB4BE5">
        <w:rPr>
          <w:rFonts w:ascii="Traditional Arabic" w:hAnsi="Traditional Arabic" w:cs="Traditional Arabic"/>
          <w:sz w:val="36"/>
          <w:szCs w:val="36"/>
          <w:rtl/>
        </w:rPr>
        <w:t xml:space="preserve"> أن نسترقهم وهم أحرار ومقاتلون فلا، والمشهور من المذهب أنه يجوز استرقاقهم"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8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وقال</w:t>
      </w:r>
      <w:r w:rsidRPr="00BB4BE5">
        <w:rPr>
          <w:rFonts w:ascii="Traditional Arabic" w:hAnsi="Traditional Arabic" w:cs="Traditional Arabic"/>
          <w:b/>
          <w:bCs/>
          <w:sz w:val="36"/>
          <w:szCs w:val="36"/>
          <w:rtl/>
        </w:rPr>
        <w:t xml:space="preserve"> رحمه الله</w:t>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يجوز</w:t>
      </w:r>
      <w:r w:rsidRPr="00BB4BE5">
        <w:rPr>
          <w:rFonts w:ascii="Traditional Arabic" w:hAnsi="Traditional Arabic" w:cs="Traditional Arabic"/>
          <w:sz w:val="36"/>
          <w:szCs w:val="36"/>
          <w:rtl/>
        </w:rPr>
        <w:t xml:space="preserve"> في </w:t>
      </w:r>
      <w:r w:rsidRPr="00BB4BE5">
        <w:rPr>
          <w:rFonts w:ascii="Traditional Arabic" w:hAnsi="Traditional Arabic" w:cs="Traditional Arabic" w:hint="eastAsia"/>
          <w:sz w:val="36"/>
          <w:szCs w:val="36"/>
          <w:rtl/>
        </w:rPr>
        <w:t>الأسرى</w:t>
      </w:r>
      <w:r w:rsidRPr="00BB4BE5">
        <w:rPr>
          <w:rFonts w:ascii="Traditional Arabic" w:hAnsi="Traditional Arabic" w:cs="Traditional Arabic"/>
          <w:sz w:val="36"/>
          <w:szCs w:val="36"/>
          <w:rtl/>
        </w:rPr>
        <w:t xml:space="preserve"> شيئان: الأول: أن ي</w:t>
      </w:r>
      <w:r w:rsidRPr="00BB4BE5">
        <w:rPr>
          <w:rFonts w:ascii="Traditional Arabic" w:hAnsi="Traditional Arabic" w:cs="Traditional Arabic" w:hint="eastAsia"/>
          <w:sz w:val="36"/>
          <w:szCs w:val="36"/>
          <w:rtl/>
        </w:rPr>
        <w:t>ُقتلوا،</w:t>
      </w:r>
      <w:r w:rsidRPr="00BB4BE5">
        <w:rPr>
          <w:rFonts w:ascii="Traditional Arabic" w:hAnsi="Traditional Arabic" w:cs="Traditional Arabic"/>
          <w:sz w:val="36"/>
          <w:szCs w:val="36"/>
          <w:rtl/>
        </w:rPr>
        <w:t xml:space="preserve"> والثاني: أن تؤخذ الفدية من المشر</w:t>
      </w:r>
      <w:r w:rsidRPr="00BB4BE5">
        <w:rPr>
          <w:rFonts w:ascii="Traditional Arabic" w:hAnsi="Traditional Arabic" w:cs="Traditional Arabic" w:hint="eastAsia"/>
          <w:sz w:val="36"/>
          <w:szCs w:val="36"/>
          <w:rtl/>
        </w:rPr>
        <w:t>كين،</w:t>
      </w:r>
      <w:r w:rsidRPr="00BB4BE5">
        <w:rPr>
          <w:rFonts w:ascii="Traditional Arabic" w:hAnsi="Traditional Arabic" w:cs="Traditional Arabic"/>
          <w:sz w:val="36"/>
          <w:szCs w:val="36"/>
          <w:rtl/>
        </w:rPr>
        <w:t xml:space="preserve"> أي: ي</w:t>
      </w:r>
      <w:r w:rsidRPr="00BB4BE5">
        <w:rPr>
          <w:rFonts w:ascii="Traditional Arabic" w:hAnsi="Traditional Arabic" w:cs="Traditional Arabic" w:hint="eastAsia"/>
          <w:sz w:val="36"/>
          <w:szCs w:val="36"/>
          <w:rtl/>
        </w:rPr>
        <w:t>ُفدوا</w:t>
      </w:r>
      <w:r w:rsidRPr="00BB4BE5">
        <w:rPr>
          <w:rFonts w:ascii="Traditional Arabic" w:hAnsi="Traditional Arabic" w:cs="Traditional Arabic"/>
          <w:sz w:val="36"/>
          <w:szCs w:val="36"/>
          <w:rtl/>
        </w:rPr>
        <w:t xml:space="preserve"> برجال من المسلمين، ويجوز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يفدوا بمال، ويجوز أن يفدوا بمنفعة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كما فعل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في أسارى بدر حيث أطلقهم على أن يعلموا أهل المدينة...، وهل يجوز أن يطلقوا؟</w:t>
      </w:r>
    </w:p>
    <w:p w:rsidR="00DB12E1" w:rsidRPr="00BB4BE5" w:rsidRDefault="00DB12E1" w:rsidP="00A6612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نعم</w:t>
      </w:r>
      <w:r w:rsidRPr="00BB4BE5">
        <w:rPr>
          <w:rFonts w:ascii="Traditional Arabic" w:hAnsi="Traditional Arabic" w:cs="Traditional Arabic"/>
          <w:sz w:val="36"/>
          <w:szCs w:val="36"/>
          <w:rtl/>
        </w:rPr>
        <w:t xml:space="preserve"> يجوز ذلك؛ لقوله تعالى: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w:t>
      </w:r>
      <w:r w:rsidRPr="00BB4BE5">
        <w:rPr>
          <w:b/>
          <w:bCs/>
          <w:sz w:val="26"/>
          <w:szCs w:val="26"/>
        </w:rPr>
        <w:sym w:font="HQPB5" w:char="F074"/>
      </w:r>
      <w:r w:rsidRPr="00BB4BE5">
        <w:rPr>
          <w:b/>
          <w:bCs/>
          <w:sz w:val="26"/>
          <w:szCs w:val="26"/>
        </w:rPr>
        <w:sym w:font="HQPB5" w:char="F023"/>
      </w:r>
      <w:r w:rsidRPr="00BB4BE5">
        <w:rPr>
          <w:b/>
          <w:bCs/>
          <w:sz w:val="26"/>
          <w:szCs w:val="26"/>
        </w:rPr>
        <w:sym w:font="HQPB2" w:char="F0D3"/>
      </w:r>
      <w:r w:rsidRPr="00BB4BE5">
        <w:rPr>
          <w:b/>
          <w:bCs/>
          <w:sz w:val="26"/>
          <w:szCs w:val="26"/>
        </w:rPr>
        <w:sym w:font="HQPB4" w:char="F0A8"/>
      </w:r>
      <w:r w:rsidRPr="00BB4BE5">
        <w:rPr>
          <w:b/>
          <w:bCs/>
          <w:sz w:val="26"/>
          <w:szCs w:val="26"/>
        </w:rPr>
        <w:sym w:font="HQPB1" w:char="F04C"/>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5" w:char="F021"/>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4" w:char="F0F3"/>
      </w:r>
      <w:r w:rsidRPr="00BB4BE5">
        <w:rPr>
          <w:b/>
          <w:bCs/>
          <w:sz w:val="26"/>
          <w:szCs w:val="26"/>
        </w:rPr>
        <w:sym w:font="HQPB3" w:char="F02F"/>
      </w:r>
      <w:r w:rsidRPr="00BB4BE5">
        <w:rPr>
          <w:b/>
          <w:bCs/>
          <w:sz w:val="26"/>
          <w:szCs w:val="26"/>
        </w:rPr>
        <w:sym w:font="HQPB4" w:char="F0E8"/>
      </w:r>
      <w:r w:rsidRPr="00BB4BE5">
        <w:rPr>
          <w:b/>
          <w:bCs/>
          <w:sz w:val="26"/>
          <w:szCs w:val="26"/>
        </w:rPr>
        <w:sym w:font="HQPB2" w:char="F066"/>
      </w:r>
      <w:r w:rsidRPr="00BB4BE5">
        <w:rPr>
          <w:b/>
          <w:bCs/>
          <w:sz w:val="26"/>
          <w:szCs w:val="26"/>
        </w:rPr>
        <w:sym w:font="HQPB2" w:char="F071"/>
      </w:r>
      <w:r w:rsidRPr="00BB4BE5">
        <w:rPr>
          <w:b/>
          <w:bCs/>
          <w:sz w:val="26"/>
          <w:szCs w:val="26"/>
        </w:rPr>
        <w:sym w:font="HQPB4" w:char="F0DF"/>
      </w:r>
      <w:r w:rsidRPr="00BB4BE5">
        <w:rPr>
          <w:b/>
          <w:bCs/>
          <w:sz w:val="26"/>
          <w:szCs w:val="26"/>
        </w:rPr>
        <w:sym w:font="HQPB2" w:char="F04A"/>
      </w:r>
      <w:r w:rsidRPr="00BB4BE5">
        <w:rPr>
          <w:b/>
          <w:bCs/>
          <w:sz w:val="26"/>
          <w:szCs w:val="26"/>
        </w:rPr>
        <w:sym w:font="HQPB4" w:char="F0E7"/>
      </w:r>
      <w:r w:rsidRPr="00BB4BE5">
        <w:rPr>
          <w:b/>
          <w:bCs/>
          <w:sz w:val="26"/>
          <w:szCs w:val="26"/>
        </w:rPr>
        <w:sym w:font="HQPB1" w:char="F046"/>
      </w:r>
      <w:r w:rsidRPr="00BB4BE5">
        <w:rPr>
          <w:b/>
          <w:bCs/>
          <w:sz w:val="26"/>
          <w:szCs w:val="26"/>
        </w:rPr>
        <w:sym w:font="HQPB2" w:char="F05A"/>
      </w:r>
      <w:r w:rsidRPr="00BB4BE5">
        <w:rPr>
          <w:b/>
          <w:bCs/>
          <w:sz w:val="26"/>
          <w:szCs w:val="26"/>
        </w:rPr>
        <w:sym w:font="HQPB5" w:char="F073"/>
      </w:r>
      <w:r w:rsidRPr="00BB4BE5">
        <w:rPr>
          <w:b/>
          <w:bCs/>
          <w:sz w:val="26"/>
          <w:szCs w:val="26"/>
        </w:rPr>
        <w:sym w:font="HQPB1" w:char="F083"/>
      </w:r>
      <w:r w:rsidRPr="00BB4BE5">
        <w:rPr>
          <w:b/>
          <w:bCs/>
          <w:sz w:val="26"/>
          <w:szCs w:val="26"/>
        </w:rPr>
        <w:sym w:font="HQPB4" w:char="F0F9"/>
      </w:r>
      <w:r w:rsidRPr="00BB4BE5">
        <w:rPr>
          <w:b/>
          <w:bCs/>
          <w:sz w:val="26"/>
          <w:szCs w:val="26"/>
        </w:rPr>
        <w:sym w:font="HQPB1" w:char="F05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91"/>
      </w:r>
      <w:r w:rsidRPr="00BB4BE5">
        <w:rPr>
          <w:b/>
          <w:bCs/>
          <w:sz w:val="26"/>
          <w:szCs w:val="26"/>
        </w:rPr>
        <w:sym w:font="HQPB1" w:char="F089"/>
      </w:r>
      <w:r w:rsidRPr="00BB4BE5">
        <w:rPr>
          <w:b/>
          <w:bCs/>
          <w:sz w:val="26"/>
          <w:szCs w:val="26"/>
        </w:rPr>
        <w:sym w:font="HQPB4" w:char="F0E0"/>
      </w:r>
      <w:r w:rsidRPr="00BB4BE5">
        <w:rPr>
          <w:b/>
          <w:bCs/>
          <w:sz w:val="26"/>
          <w:szCs w:val="26"/>
        </w:rPr>
        <w:sym w:font="HQPB1" w:char="F0B1"/>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3"/>
      </w:r>
      <w:r w:rsidRPr="00BB4BE5">
        <w:rPr>
          <w:b/>
          <w:bCs/>
          <w:sz w:val="26"/>
          <w:szCs w:val="26"/>
        </w:rPr>
        <w:sym w:font="HQPB2" w:char="F02D"/>
      </w:r>
      <w:r w:rsidRPr="00BB4BE5">
        <w:rPr>
          <w:b/>
          <w:bCs/>
          <w:sz w:val="26"/>
          <w:szCs w:val="26"/>
        </w:rPr>
        <w:sym w:font="HQPB1" w:char="F024"/>
      </w:r>
      <w:r w:rsidRPr="00BB4BE5">
        <w:rPr>
          <w:b/>
          <w:bCs/>
          <w:sz w:val="26"/>
          <w:szCs w:val="26"/>
        </w:rPr>
        <w:sym w:font="HQPB5" w:char="F072"/>
      </w:r>
      <w:r w:rsidRPr="00BB4BE5">
        <w:rPr>
          <w:b/>
          <w:bCs/>
          <w:sz w:val="26"/>
          <w:szCs w:val="26"/>
        </w:rPr>
        <w:sym w:font="HQPB1" w:char="F04F"/>
      </w:r>
      <w:r w:rsidRPr="00BB4BE5">
        <w:rPr>
          <w:b/>
          <w:bCs/>
          <w:sz w:val="26"/>
          <w:szCs w:val="26"/>
        </w:rPr>
        <w:sym w:font="HQPB5" w:char="F075"/>
      </w:r>
      <w:r w:rsidRPr="00BB4BE5">
        <w:rPr>
          <w:b/>
          <w:bCs/>
          <w:sz w:val="26"/>
          <w:szCs w:val="26"/>
        </w:rPr>
        <w:sym w:font="HQPB2" w:char="F071"/>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Pr>
        <w:sym w:font="HQPB4" w:char="F0CE"/>
      </w:r>
      <w:r w:rsidRPr="00BB4BE5">
        <w:rPr>
          <w:b/>
          <w:bCs/>
          <w:sz w:val="26"/>
          <w:szCs w:val="26"/>
        </w:rPr>
        <w:sym w:font="HQPB1" w:char="F02A"/>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1" w:char="F024"/>
      </w:r>
      <w:r w:rsidRPr="00BB4BE5">
        <w:rPr>
          <w:b/>
          <w:bCs/>
          <w:sz w:val="26"/>
          <w:szCs w:val="26"/>
        </w:rPr>
        <w:sym w:font="HQPB5" w:char="F043"/>
      </w:r>
      <w:r w:rsidRPr="00BB4BE5">
        <w:rPr>
          <w:b/>
          <w:bCs/>
          <w:sz w:val="26"/>
          <w:szCs w:val="26"/>
        </w:rPr>
        <w:sym w:font="HQPB2" w:char="F05A"/>
      </w:r>
      <w:r w:rsidRPr="00BB4BE5">
        <w:rPr>
          <w:b/>
          <w:bCs/>
          <w:sz w:val="26"/>
          <w:szCs w:val="26"/>
        </w:rPr>
        <w:sym w:font="HQPB5" w:char="F074"/>
      </w:r>
      <w:r w:rsidRPr="00BB4BE5">
        <w:rPr>
          <w:b/>
          <w:bCs/>
          <w:sz w:val="26"/>
          <w:szCs w:val="26"/>
        </w:rPr>
        <w:sym w:font="HQPB2" w:char="F042"/>
      </w:r>
      <w:r w:rsidRPr="00BB4BE5">
        <w:rPr>
          <w:b/>
          <w:bCs/>
          <w:sz w:val="26"/>
          <w:szCs w:val="26"/>
          <w:rtl/>
        </w:rPr>
        <w:t xml:space="preserve"> </w:t>
      </w:r>
      <w:r w:rsidRPr="00BB4BE5">
        <w:rPr>
          <w:b/>
          <w:bCs/>
          <w:sz w:val="26"/>
          <w:szCs w:val="26"/>
        </w:rPr>
        <w:sym w:font="HQPB1" w:char="F089"/>
      </w:r>
      <w:r w:rsidRPr="00BB4BE5">
        <w:rPr>
          <w:b/>
          <w:bCs/>
          <w:sz w:val="26"/>
          <w:szCs w:val="26"/>
        </w:rPr>
        <w:sym w:font="HQPB4" w:char="F0F7"/>
      </w:r>
      <w:r w:rsidRPr="00BB4BE5">
        <w:rPr>
          <w:b/>
          <w:bCs/>
          <w:sz w:val="26"/>
          <w:szCs w:val="26"/>
        </w:rPr>
        <w:sym w:font="HQPB1" w:char="F0E8"/>
      </w:r>
      <w:r w:rsidRPr="00BB4BE5">
        <w:rPr>
          <w:b/>
          <w:bCs/>
          <w:sz w:val="26"/>
          <w:szCs w:val="26"/>
        </w:rPr>
        <w:sym w:font="HQPB5" w:char="F074"/>
      </w:r>
      <w:r w:rsidRPr="00BB4BE5">
        <w:rPr>
          <w:b/>
          <w:bCs/>
          <w:sz w:val="26"/>
          <w:szCs w:val="26"/>
        </w:rPr>
        <w:sym w:font="HQPB1" w:char="F02F"/>
      </w:r>
      <w:r w:rsidRPr="00BB4BE5">
        <w:rPr>
          <w:b/>
          <w:bCs/>
          <w:sz w:val="26"/>
          <w:szCs w:val="26"/>
          <w:rtl/>
        </w:rPr>
        <w:t xml:space="preserve"> </w:t>
      </w:r>
      <w:r w:rsidRPr="00BB4BE5">
        <w:rPr>
          <w:b/>
          <w:bCs/>
          <w:sz w:val="26"/>
          <w:szCs w:val="26"/>
        </w:rPr>
        <w:t xml:space="preserve"> </w:t>
      </w:r>
      <w:r w:rsidRPr="00BB4BE5">
        <w:rPr>
          <w:b/>
          <w:bCs/>
          <w:sz w:val="26"/>
          <w:szCs w:val="26"/>
        </w:rPr>
        <w:sym w:font="HQPB4" w:char="F0B9"/>
      </w:r>
      <w:r w:rsidRPr="00BB4BE5">
        <w:rPr>
          <w:b/>
          <w:bCs/>
          <w:sz w:val="26"/>
          <w:szCs w:val="26"/>
        </w:rPr>
        <w:sym w:font="HQPB2" w:char="F0E4"/>
      </w:r>
      <w:r w:rsidRPr="00BB4BE5">
        <w:rPr>
          <w:b/>
          <w:bCs/>
          <w:sz w:val="26"/>
          <w:szCs w:val="26"/>
        </w:rPr>
        <w:sym w:font="HQPB5" w:char="F021"/>
      </w:r>
      <w:r w:rsidRPr="00BB4BE5">
        <w:rPr>
          <w:b/>
          <w:bCs/>
          <w:sz w:val="26"/>
          <w:szCs w:val="26"/>
        </w:rPr>
        <w:sym w:font="HQPB1" w:char="F023"/>
      </w:r>
      <w:r w:rsidRPr="00BB4BE5">
        <w:rPr>
          <w:b/>
          <w:bCs/>
          <w:sz w:val="26"/>
          <w:szCs w:val="26"/>
        </w:rPr>
        <w:sym w:font="HQPB5" w:char="F079"/>
      </w:r>
      <w:r w:rsidRPr="00BB4BE5">
        <w:rPr>
          <w:b/>
          <w:bCs/>
          <w:sz w:val="26"/>
          <w:szCs w:val="26"/>
        </w:rPr>
        <w:sym w:font="HQPB1" w:char="F089"/>
      </w:r>
      <w:r w:rsidRPr="00BB4BE5">
        <w:rPr>
          <w:b/>
          <w:bCs/>
          <w:sz w:val="26"/>
          <w:szCs w:val="26"/>
        </w:rPr>
        <w:sym w:font="HQPB4" w:char="F0CF"/>
      </w:r>
      <w:r w:rsidRPr="00BB4BE5">
        <w:rPr>
          <w:b/>
          <w:bCs/>
          <w:sz w:val="26"/>
          <w:szCs w:val="26"/>
        </w:rPr>
        <w:sym w:font="HQPB1" w:char="F0F9"/>
      </w:r>
      <w:r w:rsidRPr="00BB4BE5">
        <w:rPr>
          <w:b/>
          <w:bCs/>
          <w:sz w:val="26"/>
          <w:szCs w:val="26"/>
        </w:rPr>
        <w:t xml:space="preserve"> </w:t>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b/>
          <w:bCs/>
          <w:sz w:val="26"/>
          <w:szCs w:val="26"/>
        </w:rPr>
        <w:sym w:font="HQPB4" w:char="F0DC"/>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8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tl/>
        </w:rPr>
        <w:t xml:space="preserve"> </w:t>
      </w:r>
      <w:r w:rsidRPr="00BB4BE5">
        <w:rPr>
          <w:rFonts w:ascii="Traditional Arabic" w:hAnsi="Traditional Arabic" w:cs="Traditional Arabic" w:hint="eastAsia"/>
          <w:sz w:val="36"/>
          <w:szCs w:val="36"/>
          <w:rtl/>
        </w:rPr>
        <w:t>فصار</w:t>
      </w:r>
      <w:r w:rsidRPr="00BB4BE5">
        <w:rPr>
          <w:rFonts w:ascii="Traditional Arabic" w:hAnsi="Traditional Arabic" w:cs="Traditional Arabic"/>
          <w:sz w:val="36"/>
          <w:szCs w:val="36"/>
          <w:rtl/>
        </w:rPr>
        <w:t xml:space="preserve"> مخي</w:t>
      </w:r>
      <w:r w:rsidRPr="00BB4BE5">
        <w:rPr>
          <w:rFonts w:ascii="Traditional Arabic" w:hAnsi="Traditional Arabic" w:cs="Traditional Arabic" w:hint="eastAsia"/>
          <w:sz w:val="36"/>
          <w:szCs w:val="36"/>
          <w:rtl/>
        </w:rPr>
        <w:t>َّرًا</w:t>
      </w:r>
      <w:r w:rsidRPr="00BB4BE5">
        <w:rPr>
          <w:rFonts w:ascii="Traditional Arabic" w:hAnsi="Traditional Arabic" w:cs="Traditional Arabic"/>
          <w:sz w:val="36"/>
          <w:szCs w:val="36"/>
          <w:rtl/>
        </w:rPr>
        <w:t xml:space="preserve"> بين ثلاثة أشياء: بين القتل، والفداء -والفداء له ثلاث صور- والثالث: المنّ...</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وهل</w:t>
      </w:r>
      <w:r w:rsidRPr="00BB4BE5">
        <w:rPr>
          <w:rFonts w:ascii="Traditional Arabic" w:hAnsi="Traditional Arabic" w:cs="Traditional Arabic"/>
          <w:sz w:val="36"/>
          <w:szCs w:val="36"/>
          <w:rtl/>
        </w:rPr>
        <w:t xml:space="preserve"> يجوز أن يسترق</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 xml:space="preserve"> ذكر فقهاؤنا -رحمهم الله- أنه يجوز أن يسترق</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الأسير -والمراد بالأسير: المقاتل الذي يؤخذ في ال</w:t>
      </w:r>
      <w:r w:rsidRPr="00BB4BE5">
        <w:rPr>
          <w:rFonts w:ascii="Traditional Arabic" w:hAnsi="Traditional Arabic" w:cs="Traditional Arabic" w:hint="eastAsia"/>
          <w:sz w:val="36"/>
          <w:szCs w:val="36"/>
          <w:rtl/>
        </w:rPr>
        <w:t>حرب</w:t>
      </w:r>
      <w:r w:rsidRPr="00BB4BE5">
        <w:rPr>
          <w:rFonts w:ascii="Traditional Arabic" w:hAnsi="Traditional Arabic" w:cs="Traditional Arabic"/>
          <w:sz w:val="36"/>
          <w:szCs w:val="36"/>
          <w:rtl/>
        </w:rPr>
        <w:t xml:space="preserve"> بعدما استسلم- إذا شاء الإمام، و</w:t>
      </w:r>
      <w:r w:rsidRPr="00BB4BE5">
        <w:rPr>
          <w:rFonts w:ascii="Traditional Arabic" w:hAnsi="Traditional Arabic" w:cs="Traditional Arabic" w:hint="eastAsia"/>
          <w:sz w:val="36"/>
          <w:szCs w:val="36"/>
          <w:rtl/>
        </w:rPr>
        <w:t>قيل</w:t>
      </w:r>
      <w:r w:rsidRPr="00BB4BE5">
        <w:rPr>
          <w:rFonts w:ascii="Traditional Arabic" w:hAnsi="Traditional Arabic" w:cs="Traditional Arabic"/>
          <w:sz w:val="36"/>
          <w:szCs w:val="36"/>
          <w:rtl/>
        </w:rPr>
        <w:t>: ليس له أن يسترق</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 xml:space="preserve"> لأن ا</w:t>
      </w:r>
      <w:r w:rsidRPr="00BB4BE5">
        <w:rPr>
          <w:rFonts w:ascii="Traditional Arabic" w:hAnsi="Traditional Arabic" w:cs="Traditional Arabic" w:hint="eastAsia"/>
          <w:sz w:val="36"/>
          <w:szCs w:val="36"/>
          <w:rtl/>
        </w:rPr>
        <w:t>لاسترقاق</w:t>
      </w:r>
      <w:r w:rsidRPr="00BB4BE5">
        <w:rPr>
          <w:rFonts w:ascii="Traditional Arabic" w:hAnsi="Traditional Arabic" w:cs="Traditional Arabic"/>
          <w:sz w:val="36"/>
          <w:szCs w:val="36"/>
          <w:rtl/>
        </w:rPr>
        <w:t xml:space="preserve"> حق لله -</w:t>
      </w:r>
      <w:r w:rsidRPr="00BB4BE5">
        <w:rPr>
          <w:rFonts w:ascii="Traditional Arabic" w:hAnsi="Traditional Arabic" w:cs="Traditional Arabic" w:hint="eastAsia"/>
          <w:sz w:val="36"/>
          <w:szCs w:val="36"/>
          <w:rtl/>
        </w:rPr>
        <w:t>تعالى</w:t>
      </w:r>
      <w:r w:rsidRPr="00BB4BE5">
        <w:rPr>
          <w:rFonts w:ascii="Traditional Arabic" w:hAnsi="Traditional Arabic" w:cs="Traditional Arabic"/>
          <w:sz w:val="36"/>
          <w:szCs w:val="36"/>
          <w:rtl/>
        </w:rPr>
        <w:t>- لا يمكن أن يسترق</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 xml:space="preserve"> إلا بسبب شرعي، لكن فقهاؤنا صر</w:t>
      </w:r>
      <w:r w:rsidRPr="00BB4BE5">
        <w:rPr>
          <w:rFonts w:ascii="Traditional Arabic" w:hAnsi="Traditional Arabic" w:cs="Traditional Arabic" w:hint="eastAsia"/>
          <w:sz w:val="36"/>
          <w:szCs w:val="36"/>
          <w:rtl/>
        </w:rPr>
        <w:t>ّحوا</w:t>
      </w:r>
      <w:r w:rsidRPr="00BB4BE5">
        <w:rPr>
          <w:rFonts w:ascii="Traditional Arabic" w:hAnsi="Traditional Arabic" w:cs="Traditional Arabic"/>
          <w:sz w:val="36"/>
          <w:szCs w:val="36"/>
          <w:rtl/>
        </w:rPr>
        <w:t xml:space="preserve"> بجوا</w:t>
      </w:r>
      <w:r w:rsidRPr="00BB4BE5">
        <w:rPr>
          <w:rFonts w:ascii="Traditional Arabic" w:hAnsi="Traditional Arabic" w:cs="Traditional Arabic" w:hint="eastAsia"/>
          <w:sz w:val="36"/>
          <w:szCs w:val="36"/>
          <w:rtl/>
        </w:rPr>
        <w:t>ز</w:t>
      </w:r>
      <w:r w:rsidRPr="00BB4BE5">
        <w:rPr>
          <w:rFonts w:ascii="Traditional Arabic" w:hAnsi="Traditional Arabic" w:cs="Traditional Arabic"/>
          <w:sz w:val="36"/>
          <w:szCs w:val="36"/>
          <w:rtl/>
        </w:rPr>
        <w:t xml:space="preserve"> ذلك، وقالوا: إذا كان يجوز أن يقتل فاسترقاقه قد يكون أنفع للمسلمين من قتله"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90"/>
      </w:r>
      <w:r w:rsidRPr="00BB4BE5">
        <w:rPr>
          <w:rFonts w:ascii="Traditional Arabic" w:hAnsi="Traditional Arabic" w:cs="Traditional Arabic"/>
          <w:sz w:val="36"/>
          <w:szCs w:val="36"/>
          <w:vertAlign w:val="superscript"/>
          <w:rtl/>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بعد النظر في الأقوال والأدلة، يتبين أن الراجح -والله أعلم- أن الإمام مخيّر بين أمور أربعة، هي: القتل، والفداء</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والاسترقاق، بحسب ما يرى الإمام من المصلحة للمسلمين، وهذا ما اختاره الشيخ -رحمه الله- ووافق فيه الراجح من المذهب؛ لأنه القول الذي يجمع بين الآيتين، والقول بإحكامهما أولى من القول بالنسخ حتى </w:t>
      </w:r>
      <w:r w:rsidRPr="00BB4BE5">
        <w:rPr>
          <w:rFonts w:ascii="Traditional Arabic" w:hAnsi="Traditional Arabic" w:cs="Traditional Arabic" w:hint="eastAsia"/>
          <w:sz w:val="36"/>
          <w:szCs w:val="36"/>
          <w:rtl/>
        </w:rPr>
        <w:t>يثبت</w:t>
      </w:r>
      <w:r w:rsidRPr="00BB4BE5">
        <w:rPr>
          <w:rFonts w:ascii="Traditional Arabic" w:hAnsi="Traditional Arabic" w:cs="Traditional Arabic"/>
          <w:sz w:val="36"/>
          <w:szCs w:val="36"/>
          <w:rtl/>
        </w:rPr>
        <w:t xml:space="preserve"> دليل عليه ولا دليل.</w:t>
      </w: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rPr>
      </w:pPr>
    </w:p>
    <w:p w:rsidR="00DB12E1" w:rsidRPr="00BB4BE5" w:rsidRDefault="00DB12E1" w:rsidP="00941A0A">
      <w:pPr>
        <w:autoSpaceDE w:val="0"/>
        <w:autoSpaceDN w:val="0"/>
        <w:adjustRightInd w:val="0"/>
        <w:spacing w:after="0" w:line="240" w:lineRule="auto"/>
        <w:ind w:left="-58" w:right="-851"/>
        <w:jc w:val="both"/>
        <w:rPr>
          <w:rFonts w:ascii="Traditional Arabic" w:hAnsi="Traditional Arabic" w:cs="Traditional Arabic"/>
          <w:sz w:val="36"/>
          <w:szCs w:val="36"/>
          <w:rtl/>
        </w:rPr>
      </w:pPr>
    </w:p>
    <w:p w:rsidR="00DB12E1" w:rsidRPr="00BB4BE5" w:rsidRDefault="00DB12E1" w:rsidP="003A11FD">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Pr="00BB4BE5" w:rsidRDefault="00DB12E1" w:rsidP="00BA51AD">
      <w:pPr>
        <w:autoSpaceDE w:val="0"/>
        <w:autoSpaceDN w:val="0"/>
        <w:adjustRightInd w:val="0"/>
        <w:spacing w:after="0" w:line="240" w:lineRule="auto"/>
        <w:ind w:left="-199" w:right="-709"/>
        <w:rPr>
          <w:rFonts w:ascii="Traditional Arabic" w:hAnsi="Traditional Arabic" w:cs="Traditional Arabic"/>
          <w:bCs/>
          <w:sz w:val="36"/>
          <w:szCs w:val="36"/>
          <w:rtl/>
        </w:rPr>
      </w:pPr>
    </w:p>
    <w:p w:rsidR="00DB12E1" w:rsidRPr="005C6AF1" w:rsidRDefault="00DB12E1" w:rsidP="00417BD9">
      <w:pPr>
        <w:spacing w:after="0" w:line="240" w:lineRule="auto"/>
        <w:ind w:left="-341" w:right="-567"/>
        <w:jc w:val="center"/>
        <w:rPr>
          <w:rFonts w:ascii="Traditional Arabic" w:hAnsi="Traditional Arabic" w:cs="Traditional Arabic"/>
          <w:sz w:val="144"/>
          <w:szCs w:val="144"/>
          <w:rtl/>
        </w:rPr>
      </w:pPr>
      <w:r w:rsidRPr="005C6AF1">
        <w:rPr>
          <w:rFonts w:ascii="AGA Arabesque Desktop" w:hAnsi="AGA Arabesque Desktop" w:cs="Traditional Arabic"/>
          <w:sz w:val="144"/>
          <w:szCs w:val="144"/>
        </w:rPr>
        <w:sym w:font="AGA Arabesque Desktop" w:char="F023"/>
      </w:r>
      <w:r w:rsidRPr="005C6AF1">
        <w:rPr>
          <w:rFonts w:ascii="AGA Arabesque Desktop" w:hAnsi="AGA Arabesque Desktop" w:cs="Traditional Arabic"/>
          <w:sz w:val="144"/>
          <w:szCs w:val="144"/>
        </w:rPr>
        <w:sym w:font="AGA Arabesque Desktop" w:char="F02B"/>
      </w:r>
    </w:p>
    <w:p w:rsidR="00DB12E1" w:rsidRDefault="00DB12E1" w:rsidP="00417BD9">
      <w:pPr>
        <w:spacing w:after="0" w:line="240" w:lineRule="auto"/>
        <w:ind w:left="-341" w:right="-567"/>
        <w:jc w:val="center"/>
        <w:rPr>
          <w:rFonts w:ascii="Traditional Arabic" w:hAnsi="Traditional Arabic" w:cs="Traditional Arabic"/>
          <w:sz w:val="40"/>
          <w:szCs w:val="40"/>
          <w:rtl/>
        </w:rPr>
      </w:pPr>
    </w:p>
    <w:p w:rsidR="00DB12E1" w:rsidRPr="00BB4BE5" w:rsidRDefault="00DB12E1" w:rsidP="00417BD9">
      <w:pPr>
        <w:spacing w:after="0" w:line="240" w:lineRule="auto"/>
        <w:ind w:left="-341" w:right="-567"/>
        <w:jc w:val="center"/>
        <w:rPr>
          <w:rFonts w:ascii="Traditional Arabic" w:hAnsi="Traditional Arabic" w:cs="Traditional Arabic"/>
          <w:sz w:val="40"/>
          <w:szCs w:val="40"/>
          <w:rtl/>
        </w:rPr>
      </w:pPr>
      <w:r w:rsidRPr="00BB4BE5">
        <w:rPr>
          <w:rFonts w:ascii="Traditional Arabic" w:hAnsi="Traditional Arabic" w:cs="Traditional Arabic" w:hint="eastAsia"/>
          <w:sz w:val="40"/>
          <w:szCs w:val="40"/>
          <w:rtl/>
        </w:rPr>
        <w:t>أحكام</w:t>
      </w:r>
      <w:r w:rsidRPr="00BB4BE5">
        <w:rPr>
          <w:sz w:val="28"/>
          <w:szCs w:val="28"/>
          <w:rtl/>
        </w:rPr>
        <w:t xml:space="preserve"> </w:t>
      </w:r>
      <w:r w:rsidRPr="00BB4BE5">
        <w:rPr>
          <w:rFonts w:ascii="Traditional Arabic" w:hAnsi="Traditional Arabic" w:cs="Traditional Arabic" w:hint="eastAsia"/>
          <w:sz w:val="40"/>
          <w:szCs w:val="40"/>
          <w:rtl/>
        </w:rPr>
        <w:t>النَّفل،</w:t>
      </w:r>
      <w:r w:rsidRPr="00BB4BE5">
        <w:rPr>
          <w:rFonts w:ascii="Traditional Arabic" w:hAnsi="Traditional Arabic" w:cs="Traditional Arabic"/>
          <w:sz w:val="40"/>
          <w:szCs w:val="40"/>
          <w:rtl/>
        </w:rPr>
        <w:t xml:space="preserve"> والسَّ</w:t>
      </w:r>
      <w:r w:rsidRPr="00BB4BE5">
        <w:rPr>
          <w:rFonts w:ascii="Traditional Arabic" w:hAnsi="Traditional Arabic" w:cs="Traditional Arabic" w:hint="eastAsia"/>
          <w:sz w:val="40"/>
          <w:szCs w:val="40"/>
          <w:rtl/>
        </w:rPr>
        <w:t>لَب،</w:t>
      </w:r>
      <w:r w:rsidRPr="00BB4BE5">
        <w:rPr>
          <w:rFonts w:ascii="Traditional Arabic" w:hAnsi="Traditional Arabic" w:cs="Traditional Arabic"/>
          <w:sz w:val="40"/>
          <w:szCs w:val="40"/>
          <w:rtl/>
        </w:rPr>
        <w:t xml:space="preserve"> والغلول، والفيء. </w:t>
      </w:r>
    </w:p>
    <w:p w:rsidR="00DB12E1" w:rsidRPr="00BB4BE5" w:rsidRDefault="00DB12E1" w:rsidP="00417BD9">
      <w:pPr>
        <w:spacing w:after="0" w:line="240" w:lineRule="auto"/>
        <w:ind w:left="-341" w:right="-567"/>
        <w:jc w:val="both"/>
        <w:rPr>
          <w:rFonts w:ascii="Traditional Arabic" w:hAnsi="Traditional Arabic" w:cs="Traditional Arabic"/>
          <w:b/>
          <w:bCs/>
          <w:sz w:val="40"/>
          <w:szCs w:val="40"/>
          <w:u w:val="single"/>
          <w:rtl/>
        </w:rPr>
      </w:pPr>
    </w:p>
    <w:p w:rsidR="00DB12E1" w:rsidRPr="00BB4BE5" w:rsidRDefault="00DB12E1" w:rsidP="00417BD9">
      <w:pPr>
        <w:spacing w:after="0" w:line="240" w:lineRule="auto"/>
        <w:ind w:left="651" w:right="-567"/>
        <w:jc w:val="both"/>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الأول</w:t>
      </w:r>
      <w:r w:rsidRPr="00BB4BE5">
        <w:rPr>
          <w:rFonts w:ascii="Traditional Arabic" w:hAnsi="Traditional Arabic" w:cs="Traditional Arabic"/>
          <w:b/>
          <w:bCs/>
          <w:sz w:val="40"/>
          <w:szCs w:val="40"/>
          <w:rtl/>
        </w:rPr>
        <w:t>:</w:t>
      </w:r>
      <w:r w:rsidRPr="00BB4BE5">
        <w:rPr>
          <w:b/>
          <w:bCs/>
          <w:sz w:val="32"/>
          <w:szCs w:val="32"/>
          <w:rtl/>
        </w:rPr>
        <w:t xml:space="preserve"> </w:t>
      </w:r>
      <w:r w:rsidRPr="00BB4BE5">
        <w:rPr>
          <w:rFonts w:ascii="Traditional Arabic" w:hAnsi="Traditional Arabic" w:cs="Traditional Arabic" w:hint="eastAsia"/>
          <w:b/>
          <w:bCs/>
          <w:sz w:val="40"/>
          <w:szCs w:val="40"/>
          <w:rtl/>
        </w:rPr>
        <w:t>النَّفل</w:t>
      </w:r>
      <w:r>
        <w:rPr>
          <w:rFonts w:ascii="Traditional Arabic" w:hAnsi="Traditional Arabic" w:cs="Traditional Arabic" w:hint="eastAsia"/>
          <w:b/>
          <w:bCs/>
          <w:sz w:val="40"/>
          <w:szCs w:val="40"/>
          <w:rtl/>
        </w:rPr>
        <w:t>،</w:t>
      </w:r>
      <w:r>
        <w:rPr>
          <w:rFonts w:ascii="Traditional Arabic" w:hAnsi="Traditional Arabic" w:cs="Traditional Arabic"/>
          <w:b/>
          <w:bCs/>
          <w:sz w:val="40"/>
          <w:szCs w:val="40"/>
          <w:rtl/>
        </w:rPr>
        <w:t xml:space="preserve"> وأحكامه.</w:t>
      </w:r>
    </w:p>
    <w:p w:rsidR="00DB12E1" w:rsidRPr="00BB4BE5" w:rsidRDefault="00DB12E1" w:rsidP="00417BD9">
      <w:pPr>
        <w:spacing w:line="240" w:lineRule="auto"/>
        <w:ind w:left="-341" w:right="-567"/>
        <w:jc w:val="both"/>
        <w:rPr>
          <w:rFonts w:ascii="Traditional Arabic" w:hAnsi="Traditional Arabic" w:cs="Traditional Arabic"/>
          <w:sz w:val="36"/>
          <w:szCs w:val="36"/>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تعريف</w:t>
      </w:r>
      <w:r w:rsidRPr="00BB4BE5">
        <w:rPr>
          <w:rFonts w:ascii="Traditional Arabic" w:hAnsi="Traditional Arabic" w:cs="Traditional Arabic"/>
          <w:sz w:val="36"/>
          <w:szCs w:val="36"/>
          <w:rtl/>
        </w:rPr>
        <w:t xml:space="preserve"> الن</w:t>
      </w:r>
      <w:r w:rsidRPr="00BB4BE5">
        <w:rPr>
          <w:rFonts w:ascii="Traditional Arabic" w:hAnsi="Traditional Arabic" w:cs="Traditional Arabic" w:hint="eastAsia"/>
          <w:sz w:val="36"/>
          <w:szCs w:val="36"/>
          <w:rtl/>
        </w:rPr>
        <w:t>َّفل،</w:t>
      </w:r>
      <w:r w:rsidRPr="00BB4BE5">
        <w:rPr>
          <w:rFonts w:ascii="Traditional Arabic" w:hAnsi="Traditional Arabic" w:cs="Traditional Arabic"/>
          <w:sz w:val="36"/>
          <w:szCs w:val="36"/>
          <w:rtl/>
        </w:rPr>
        <w:t xml:space="preserve"> وموضعه.</w:t>
      </w:r>
    </w:p>
    <w:p w:rsidR="00DB12E1" w:rsidRPr="00BB4BE5" w:rsidRDefault="00DB12E1" w:rsidP="00417BD9">
      <w:pPr>
        <w:spacing w:line="240" w:lineRule="auto"/>
        <w:ind w:left="-341"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xml:space="preserve"> مقدار الن</w:t>
      </w:r>
      <w:r w:rsidRPr="00BB4BE5">
        <w:rPr>
          <w:rFonts w:ascii="Traditional Arabic" w:hAnsi="Traditional Arabic" w:cs="Traditional Arabic" w:hint="eastAsia"/>
          <w:sz w:val="36"/>
          <w:szCs w:val="36"/>
          <w:rtl/>
        </w:rPr>
        <w:t>َّفل</w:t>
      </w:r>
      <w:r w:rsidRPr="00BB4BE5">
        <w:rPr>
          <w:rFonts w:ascii="Traditional Arabic" w:hAnsi="Traditional Arabic" w:cs="Traditional Arabic"/>
          <w:sz w:val="36"/>
          <w:szCs w:val="36"/>
          <w:rtl/>
        </w:rPr>
        <w:t>.</w:t>
      </w:r>
    </w:p>
    <w:p w:rsidR="00DB12E1" w:rsidRPr="00BB4BE5" w:rsidRDefault="00DB12E1" w:rsidP="00832A9D">
      <w:pPr>
        <w:spacing w:line="240" w:lineRule="auto"/>
        <w:ind w:left="-341" w:right="-567"/>
        <w:jc w:val="both"/>
        <w:rPr>
          <w:rFonts w:ascii="Traditional Arabic" w:hAnsi="Traditional Arabic" w:cs="Traditional Arabic"/>
          <w:sz w:val="40"/>
          <w:szCs w:val="40"/>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الثالث</w:t>
      </w:r>
      <w:r w:rsidRPr="00BB4BE5">
        <w:rPr>
          <w:rFonts w:ascii="Traditional Arabic" w:hAnsi="Traditional Arabic" w:cs="Traditional Arabic"/>
          <w:b/>
          <w:bCs/>
          <w:sz w:val="36"/>
          <w:szCs w:val="36"/>
          <w:rtl/>
        </w:rPr>
        <w:t>:</w:t>
      </w:r>
      <w:r w:rsidRPr="00BB4BE5">
        <w:rPr>
          <w:rFonts w:ascii="Traditional Arabic" w:hAnsi="Traditional Arabic" w:cs="Traditional Arabic"/>
          <w:sz w:val="36"/>
          <w:szCs w:val="36"/>
          <w:rtl/>
        </w:rPr>
        <w:t xml:space="preserve"> من ماذا يكون التنفيل</w:t>
      </w:r>
      <w:r>
        <w:rPr>
          <w:rFonts w:ascii="Traditional Arabic" w:hAnsi="Traditional Arabic" w:cs="Traditional Arabic"/>
          <w:sz w:val="36"/>
          <w:szCs w:val="36"/>
          <w:rtl/>
        </w:rPr>
        <w:t>.</w:t>
      </w:r>
    </w:p>
    <w:p w:rsidR="00DB12E1" w:rsidRPr="00BB4BE5" w:rsidRDefault="00DB12E1" w:rsidP="00417BD9">
      <w:pPr>
        <w:spacing w:after="0" w:line="240" w:lineRule="auto"/>
        <w:ind w:left="651" w:right="-567"/>
        <w:jc w:val="both"/>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الثاني: السَّلب</w:t>
      </w:r>
      <w:r>
        <w:rPr>
          <w:rFonts w:ascii="Traditional Arabic" w:hAnsi="Traditional Arabic" w:cs="Traditional Arabic" w:hint="eastAsia"/>
          <w:b/>
          <w:bCs/>
          <w:sz w:val="40"/>
          <w:szCs w:val="40"/>
          <w:rtl/>
        </w:rPr>
        <w:t>،</w:t>
      </w:r>
      <w:r>
        <w:rPr>
          <w:rFonts w:ascii="Traditional Arabic" w:hAnsi="Traditional Arabic" w:cs="Traditional Arabic"/>
          <w:b/>
          <w:bCs/>
          <w:sz w:val="40"/>
          <w:szCs w:val="40"/>
          <w:rtl/>
        </w:rPr>
        <w:t xml:space="preserve"> وأحكامه</w:t>
      </w:r>
      <w:r w:rsidRPr="00BB4BE5">
        <w:rPr>
          <w:rFonts w:ascii="Traditional Arabic" w:hAnsi="Traditional Arabic" w:cs="Traditional Arabic"/>
          <w:b/>
          <w:bCs/>
          <w:sz w:val="40"/>
          <w:szCs w:val="40"/>
          <w:rtl/>
        </w:rPr>
        <w:t xml:space="preserve"> </w:t>
      </w:r>
    </w:p>
    <w:p w:rsidR="00DB12E1" w:rsidRPr="00BB4BE5" w:rsidRDefault="00DB12E1" w:rsidP="00417BD9">
      <w:pPr>
        <w:tabs>
          <w:tab w:val="left" w:pos="2636"/>
        </w:tabs>
        <w:spacing w:line="240" w:lineRule="auto"/>
        <w:ind w:left="192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xml:space="preserve"> تعريف السّ</w:t>
      </w:r>
      <w:r w:rsidRPr="00BB4BE5">
        <w:rPr>
          <w:rFonts w:ascii="Traditional Arabic" w:hAnsi="Traditional Arabic" w:cs="Traditional Arabic" w:hint="eastAsia"/>
          <w:sz w:val="36"/>
          <w:szCs w:val="36"/>
          <w:rtl/>
        </w:rPr>
        <w:t>َلَب</w:t>
      </w:r>
      <w:r w:rsidRPr="00BB4BE5">
        <w:rPr>
          <w:rFonts w:ascii="Traditional Arabic" w:hAnsi="Traditional Arabic" w:cs="Traditional Arabic"/>
          <w:sz w:val="36"/>
          <w:szCs w:val="36"/>
          <w:rtl/>
        </w:rPr>
        <w:t>.</w:t>
      </w:r>
    </w:p>
    <w:p w:rsidR="00DB12E1" w:rsidRPr="00BB4BE5" w:rsidRDefault="00DB12E1" w:rsidP="00417BD9">
      <w:pPr>
        <w:tabs>
          <w:tab w:val="left" w:pos="2636"/>
        </w:tabs>
        <w:spacing w:line="240" w:lineRule="auto"/>
        <w:ind w:left="192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xml:space="preserve"> السّ</w:t>
      </w:r>
      <w:r w:rsidRPr="00BB4BE5">
        <w:rPr>
          <w:rFonts w:ascii="Traditional Arabic" w:hAnsi="Traditional Arabic" w:cs="Traditional Arabic" w:hint="eastAsia"/>
          <w:sz w:val="36"/>
          <w:szCs w:val="36"/>
          <w:rtl/>
        </w:rPr>
        <w:t>َ</w:t>
      </w:r>
      <w:r>
        <w:rPr>
          <w:rFonts w:ascii="Traditional Arabic" w:hAnsi="Traditional Arabic" w:cs="Traditional Arabic" w:hint="eastAsia"/>
          <w:sz w:val="36"/>
          <w:szCs w:val="36"/>
          <w:rtl/>
        </w:rPr>
        <w:t>لَب</w:t>
      </w:r>
      <w:r>
        <w:rPr>
          <w:rFonts w:ascii="Traditional Arabic" w:hAnsi="Traditional Arabic" w:cs="Traditional Arabic"/>
          <w:sz w:val="36"/>
          <w:szCs w:val="36"/>
          <w:rtl/>
        </w:rPr>
        <w:t xml:space="preserve"> بين ال</w:t>
      </w:r>
      <w:r>
        <w:rPr>
          <w:rFonts w:ascii="Traditional Arabic" w:hAnsi="Traditional Arabic" w:cs="Traditional Arabic" w:hint="eastAsia"/>
          <w:sz w:val="36"/>
          <w:szCs w:val="36"/>
          <w:rtl/>
        </w:rPr>
        <w:t>تشريع</w:t>
      </w:r>
      <w:r>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والتنظيم</w:t>
      </w:r>
      <w:r>
        <w:rPr>
          <w:rFonts w:ascii="Traditional Arabic" w:hAnsi="Traditional Arabic" w:cs="Traditional Arabic"/>
          <w:sz w:val="36"/>
          <w:szCs w:val="36"/>
          <w:rtl/>
        </w:rPr>
        <w:t>.</w:t>
      </w:r>
    </w:p>
    <w:p w:rsidR="00DB12E1" w:rsidRPr="00BB4BE5" w:rsidRDefault="00DB12E1" w:rsidP="00417BD9">
      <w:pPr>
        <w:spacing w:after="0" w:line="240" w:lineRule="auto"/>
        <w:ind w:left="651" w:right="-567"/>
        <w:jc w:val="both"/>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الثالث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الغلول</w:t>
      </w:r>
      <w:r>
        <w:rPr>
          <w:rFonts w:ascii="Traditional Arabic" w:hAnsi="Traditional Arabic" w:cs="Traditional Arabic" w:hint="eastAsia"/>
          <w:b/>
          <w:bCs/>
          <w:sz w:val="40"/>
          <w:szCs w:val="40"/>
          <w:rtl/>
        </w:rPr>
        <w:t>،</w:t>
      </w:r>
      <w:r>
        <w:rPr>
          <w:rFonts w:ascii="Traditional Arabic" w:hAnsi="Traditional Arabic" w:cs="Traditional Arabic"/>
          <w:b/>
          <w:bCs/>
          <w:sz w:val="40"/>
          <w:szCs w:val="40"/>
          <w:rtl/>
        </w:rPr>
        <w:t xml:space="preserve"> وأحكامه.</w:t>
      </w:r>
    </w:p>
    <w:p w:rsidR="00DB12E1" w:rsidRPr="00BB4BE5" w:rsidRDefault="00DB12E1" w:rsidP="00417BD9">
      <w:pPr>
        <w:spacing w:after="0" w:line="240" w:lineRule="auto"/>
        <w:ind w:left="651" w:right="-567"/>
        <w:jc w:val="both"/>
        <w:rPr>
          <w:rFonts w:ascii="Traditional Arabic" w:hAnsi="Traditional Arabic" w:cs="Traditional Arabic"/>
          <w:sz w:val="40"/>
          <w:szCs w:val="40"/>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تعريف الغلول.</w:t>
      </w:r>
    </w:p>
    <w:p w:rsidR="00DB12E1" w:rsidRPr="00BB4BE5" w:rsidRDefault="00DB12E1" w:rsidP="00417BD9">
      <w:pPr>
        <w:spacing w:after="0" w:line="240" w:lineRule="auto"/>
        <w:ind w:left="651" w:right="-567"/>
        <w:jc w:val="both"/>
        <w:rPr>
          <w:rFonts w:ascii="Traditional Arabic" w:hAnsi="Traditional Arabic" w:cs="Traditional Arabic"/>
          <w:sz w:val="40"/>
          <w:szCs w:val="40"/>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عقوبة الغال.</w:t>
      </w:r>
    </w:p>
    <w:p w:rsidR="00DB12E1" w:rsidRPr="00BB4BE5" w:rsidRDefault="00DB12E1" w:rsidP="00417BD9">
      <w:pPr>
        <w:spacing w:after="0" w:line="240" w:lineRule="auto"/>
        <w:ind w:left="651" w:right="-567"/>
        <w:jc w:val="both"/>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الرابع</w:t>
      </w:r>
      <w:r w:rsidRPr="00BB4BE5">
        <w:rPr>
          <w:rFonts w:ascii="Traditional Arabic" w:hAnsi="Traditional Arabic" w:cs="Traditional Arabic"/>
          <w:b/>
          <w:bCs/>
          <w:sz w:val="40"/>
          <w:szCs w:val="40"/>
          <w:rtl/>
        </w:rPr>
        <w:t>: الفيء</w:t>
      </w:r>
      <w:r>
        <w:rPr>
          <w:rFonts w:ascii="Traditional Arabic" w:hAnsi="Traditional Arabic" w:cs="Traditional Arabic" w:hint="eastAsia"/>
          <w:b/>
          <w:bCs/>
          <w:sz w:val="40"/>
          <w:szCs w:val="40"/>
          <w:rtl/>
        </w:rPr>
        <w:t>،</w:t>
      </w:r>
      <w:r>
        <w:rPr>
          <w:rFonts w:ascii="Traditional Arabic" w:hAnsi="Traditional Arabic" w:cs="Traditional Arabic"/>
          <w:b/>
          <w:bCs/>
          <w:sz w:val="40"/>
          <w:szCs w:val="40"/>
          <w:rtl/>
        </w:rPr>
        <w:t xml:space="preserve"> وأحكامه</w:t>
      </w:r>
    </w:p>
    <w:p w:rsidR="00DB12E1" w:rsidRPr="00BB4BE5" w:rsidRDefault="00DB12E1" w:rsidP="00417BD9">
      <w:pPr>
        <w:tabs>
          <w:tab w:val="left" w:pos="2636"/>
        </w:tabs>
        <w:spacing w:after="0" w:line="240" w:lineRule="auto"/>
        <w:ind w:left="192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b/>
          <w:bCs/>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xml:space="preserve"> تعريف الفيء.</w:t>
      </w:r>
    </w:p>
    <w:p w:rsidR="00DB12E1" w:rsidRPr="00BB4BE5" w:rsidRDefault="00DB12E1" w:rsidP="00417BD9">
      <w:pPr>
        <w:tabs>
          <w:tab w:val="left" w:pos="2636"/>
        </w:tabs>
        <w:spacing w:after="0" w:line="240" w:lineRule="auto"/>
        <w:ind w:left="192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ab/>
      </w:r>
      <w:r w:rsidRPr="00BB4BE5">
        <w:rPr>
          <w:rFonts w:ascii="Traditional Arabic" w:hAnsi="Traditional Arabic" w:cs="Traditional Arabic"/>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xml:space="preserve"> قسمة الفيء.</w:t>
      </w:r>
      <w:r w:rsidRPr="00BB4BE5">
        <w:rPr>
          <w:rFonts w:ascii="Traditional Arabic" w:hAnsi="Traditional Arabic" w:cs="Traditional Arabic"/>
          <w:sz w:val="36"/>
          <w:szCs w:val="36"/>
          <w:rtl/>
        </w:rPr>
        <w:tab/>
      </w:r>
    </w:p>
    <w:p w:rsidR="00DB12E1" w:rsidRPr="00BB4BE5" w:rsidRDefault="00DB12E1" w:rsidP="00417BD9">
      <w:pPr>
        <w:spacing w:after="0" w:line="240" w:lineRule="auto"/>
        <w:ind w:left="-341" w:right="-567"/>
        <w:jc w:val="both"/>
        <w:rPr>
          <w:rFonts w:ascii="Traditional Arabic" w:hAnsi="Traditional Arabic" w:cs="Traditional Arabic"/>
          <w:b/>
          <w:bCs/>
          <w:sz w:val="40"/>
          <w:szCs w:val="40"/>
          <w:rtl/>
        </w:rPr>
      </w:pPr>
    </w:p>
    <w:p w:rsidR="00DB12E1" w:rsidRPr="00BB4BE5" w:rsidRDefault="00DB12E1" w:rsidP="00417BD9">
      <w:pPr>
        <w:autoSpaceDE w:val="0"/>
        <w:autoSpaceDN w:val="0"/>
        <w:adjustRightInd w:val="0"/>
        <w:spacing w:after="0" w:line="240" w:lineRule="auto"/>
        <w:ind w:left="-199" w:right="-709"/>
        <w:jc w:val="center"/>
        <w:rPr>
          <w:rFonts w:ascii="Traditional Arabic" w:hAnsi="Traditional Arabic" w:cs="Traditional Arabic"/>
          <w:b/>
          <w:bCs/>
          <w:sz w:val="36"/>
          <w:szCs w:val="36"/>
        </w:rPr>
      </w:pPr>
    </w:p>
    <w:p w:rsidR="00DB12E1" w:rsidRPr="00BB4BE5" w:rsidRDefault="00DB12E1" w:rsidP="00417BD9">
      <w:pPr>
        <w:autoSpaceDE w:val="0"/>
        <w:autoSpaceDN w:val="0"/>
        <w:adjustRightInd w:val="0"/>
        <w:spacing w:after="0" w:line="240" w:lineRule="auto"/>
        <w:ind w:left="-199" w:right="-709"/>
        <w:jc w:val="center"/>
        <w:rPr>
          <w:rFonts w:ascii="Traditional Arabic" w:hAnsi="Traditional Arabic" w:cs="Traditional Arabic"/>
          <w:b/>
          <w:bCs/>
          <w:sz w:val="36"/>
          <w:szCs w:val="36"/>
        </w:rPr>
      </w:pPr>
    </w:p>
    <w:p w:rsidR="00DB12E1" w:rsidRPr="00BB4BE5" w:rsidRDefault="00DB12E1" w:rsidP="00417BD9">
      <w:pPr>
        <w:autoSpaceDE w:val="0"/>
        <w:autoSpaceDN w:val="0"/>
        <w:adjustRightInd w:val="0"/>
        <w:spacing w:line="240" w:lineRule="auto"/>
        <w:ind w:left="-199" w:right="-709"/>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الأول: الن</w:t>
      </w:r>
      <w:r w:rsidRPr="00BB4BE5">
        <w:rPr>
          <w:rFonts w:ascii="Traditional Arabic" w:hAnsi="Traditional Arabic" w:cs="Traditional Arabic" w:hint="eastAsia"/>
          <w:b/>
          <w:bCs/>
          <w:sz w:val="40"/>
          <w:szCs w:val="40"/>
          <w:rtl/>
        </w:rPr>
        <w:t>َّفَل</w:t>
      </w:r>
      <w:r>
        <w:rPr>
          <w:rFonts w:ascii="Traditional Arabic" w:hAnsi="Traditional Arabic" w:cs="Traditional Arabic" w:hint="eastAsia"/>
          <w:b/>
          <w:bCs/>
          <w:sz w:val="40"/>
          <w:szCs w:val="40"/>
          <w:rtl/>
        </w:rPr>
        <w:t>،</w:t>
      </w:r>
      <w:r>
        <w:rPr>
          <w:rFonts w:ascii="Traditional Arabic" w:hAnsi="Traditional Arabic" w:cs="Traditional Arabic"/>
          <w:b/>
          <w:bCs/>
          <w:sz w:val="40"/>
          <w:szCs w:val="40"/>
          <w:rtl/>
        </w:rPr>
        <w:t xml:space="preserve"> وأحكامه.</w:t>
      </w:r>
    </w:p>
    <w:p w:rsidR="00DB12E1" w:rsidRPr="00BB4BE5" w:rsidRDefault="00DB12E1" w:rsidP="00417BD9">
      <w:pPr>
        <w:autoSpaceDE w:val="0"/>
        <w:autoSpaceDN w:val="0"/>
        <w:adjustRightInd w:val="0"/>
        <w:spacing w:line="240" w:lineRule="auto"/>
        <w:ind w:left="-19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 تعريف النفل، وموضعه.</w:t>
      </w:r>
    </w:p>
    <w:p w:rsidR="00DB12E1" w:rsidRPr="00BB4BE5" w:rsidRDefault="00DB12E1" w:rsidP="00417BD9">
      <w:pPr>
        <w:pStyle w:val="a4"/>
        <w:widowControl w:val="0"/>
        <w:ind w:left="-199"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أولًا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تعريف</w:t>
      </w:r>
      <w:r w:rsidRPr="00BB4BE5">
        <w:rPr>
          <w:rFonts w:ascii="Traditional Arabic" w:hAnsi="Traditional Arabic" w:cs="Traditional Arabic"/>
          <w:b/>
          <w:bCs/>
          <w:sz w:val="36"/>
          <w:szCs w:val="36"/>
          <w:rtl/>
        </w:rPr>
        <w:t xml:space="preserve"> الن</w:t>
      </w:r>
      <w:r w:rsidRPr="00BB4BE5">
        <w:rPr>
          <w:rFonts w:ascii="Traditional Arabic" w:hAnsi="Traditional Arabic" w:cs="Traditional Arabic" w:hint="eastAsia"/>
          <w:b/>
          <w:bCs/>
          <w:sz w:val="36"/>
          <w:szCs w:val="36"/>
          <w:rtl/>
        </w:rPr>
        <w:t>َّفَل</w:t>
      </w:r>
      <w:r w:rsidRPr="00BB4BE5">
        <w:rPr>
          <w:rFonts w:ascii="Traditional Arabic" w:hAnsi="Traditional Arabic" w:cs="Traditional Arabic"/>
          <w:b/>
          <w:bCs/>
          <w:sz w:val="36"/>
          <w:szCs w:val="36"/>
          <w:rtl/>
        </w:rPr>
        <w:t>:</w:t>
      </w:r>
    </w:p>
    <w:p w:rsidR="00DB12E1" w:rsidRPr="00BB4BE5" w:rsidRDefault="00DB12E1" w:rsidP="004B16DE">
      <w:pPr>
        <w:pStyle w:val="a4"/>
        <w:widowControl w:val="0"/>
        <w:spacing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u w:val="single"/>
          <w:rtl/>
        </w:rPr>
        <w:t>لغة</w:t>
      </w:r>
      <w:r w:rsidRPr="00BB4BE5">
        <w:rPr>
          <w:rFonts w:ascii="Traditional Arabic" w:hAnsi="Traditional Arabic" w:cs="Traditional Arabic"/>
          <w:sz w:val="36"/>
          <w:szCs w:val="36"/>
          <w:rtl/>
        </w:rPr>
        <w:t xml:space="preserve">: النَّفَلُ بِفَتْحَتَيْنِ: الْغَنِيمَةُ والهبة، ونَفَلَه وأنفله ونفَّلَه: أعطاه، </w:t>
      </w:r>
      <w:r w:rsidRPr="00BB4BE5">
        <w:rPr>
          <w:rFonts w:ascii="Traditional Arabic" w:hAnsi="Traditional Arabic" w:cs="Traditional Arabic" w:hint="eastAsia"/>
          <w:sz w:val="36"/>
          <w:szCs w:val="36"/>
          <w:rtl/>
        </w:rPr>
        <w:t>والنَّفَلُ</w:t>
      </w:r>
      <w:r w:rsidRPr="00BB4BE5">
        <w:rPr>
          <w:rFonts w:ascii="Traditional Arabic" w:hAnsi="Traditional Arabic" w:cs="Traditional Arabic"/>
          <w:sz w:val="36"/>
          <w:szCs w:val="36"/>
          <w:rtl/>
        </w:rPr>
        <w:t xml:space="preserve">: الزيادة على الفرض، ومنه قوله تعالى: </w:t>
      </w:r>
      <w:r w:rsidRPr="00BB4BE5">
        <w:rPr>
          <w:rFonts w:ascii="Traditional Arabic" w:hAnsi="Traditional Arabic" w:cs="Traditional Arabic" w:hint="cs"/>
          <w:sz w:val="36"/>
          <w:szCs w:val="36"/>
          <w:rtl/>
        </w:rPr>
        <w:t>﴿</w:t>
      </w:r>
      <w:r w:rsidRPr="00BB4BE5">
        <w:rPr>
          <w:b/>
          <w:bCs/>
          <w:sz w:val="26"/>
          <w:szCs w:val="26"/>
        </w:rPr>
        <w:sym w:font="HQPB1" w:char="F024"/>
      </w:r>
      <w:r w:rsidRPr="00BB4BE5">
        <w:rPr>
          <w:b/>
          <w:bCs/>
          <w:sz w:val="26"/>
          <w:szCs w:val="26"/>
        </w:rPr>
        <w:sym w:font="HQPB5" w:char="F075"/>
      </w:r>
      <w:r w:rsidRPr="00BB4BE5">
        <w:rPr>
          <w:b/>
          <w:bCs/>
          <w:sz w:val="26"/>
          <w:szCs w:val="26"/>
        </w:rPr>
        <w:sym w:font="HQPB2" w:char="F05A"/>
      </w:r>
      <w:r w:rsidRPr="00BB4BE5">
        <w:rPr>
          <w:b/>
          <w:bCs/>
          <w:sz w:val="26"/>
          <w:szCs w:val="26"/>
        </w:rPr>
        <w:sym w:font="HQPB4" w:char="F0F6"/>
      </w:r>
      <w:r w:rsidRPr="00BB4BE5">
        <w:rPr>
          <w:b/>
          <w:bCs/>
          <w:sz w:val="26"/>
          <w:szCs w:val="26"/>
        </w:rPr>
        <w:sym w:font="HQPB1" w:char="F036"/>
      </w:r>
      <w:r w:rsidRPr="00BB4BE5">
        <w:rPr>
          <w:b/>
          <w:bCs/>
          <w:sz w:val="26"/>
          <w:szCs w:val="26"/>
        </w:rPr>
        <w:sym w:font="HQPB5" w:char="F079"/>
      </w:r>
      <w:r w:rsidRPr="00BB4BE5">
        <w:rPr>
          <w:b/>
          <w:bCs/>
          <w:sz w:val="26"/>
          <w:szCs w:val="26"/>
        </w:rPr>
        <w:sym w:font="HQPB2" w:char="F064"/>
      </w:r>
      <w:r w:rsidRPr="00BB4BE5">
        <w:rPr>
          <w:b/>
          <w:bCs/>
          <w:sz w:val="26"/>
          <w:szCs w:val="26"/>
        </w:rPr>
        <w:sym w:font="HQPB5" w:char="F075"/>
      </w:r>
      <w:r w:rsidRPr="00BB4BE5">
        <w:rPr>
          <w:b/>
          <w:bCs/>
          <w:sz w:val="26"/>
          <w:szCs w:val="26"/>
        </w:rPr>
        <w:sym w:font="HQPB2" w:char="F072"/>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FF"/>
      </w:r>
      <w:r w:rsidRPr="00BB4BE5">
        <w:rPr>
          <w:b/>
          <w:bCs/>
          <w:sz w:val="26"/>
          <w:szCs w:val="26"/>
        </w:rPr>
        <w:sym w:font="HQPB2" w:char="F0BC"/>
      </w:r>
      <w:r w:rsidRPr="00BB4BE5">
        <w:rPr>
          <w:b/>
          <w:bCs/>
          <w:sz w:val="26"/>
          <w:szCs w:val="26"/>
        </w:rPr>
        <w:sym w:font="HQPB4" w:char="F0E3"/>
      </w:r>
      <w:r w:rsidRPr="00BB4BE5">
        <w:rPr>
          <w:b/>
          <w:bCs/>
          <w:sz w:val="26"/>
          <w:szCs w:val="26"/>
        </w:rPr>
        <w:sym w:font="HQPB3" w:char="F026"/>
      </w:r>
      <w:r w:rsidRPr="00BB4BE5">
        <w:rPr>
          <w:b/>
          <w:bCs/>
          <w:sz w:val="26"/>
          <w:szCs w:val="26"/>
        </w:rPr>
        <w:sym w:font="HQPB5" w:char="F073"/>
      </w:r>
      <w:r w:rsidRPr="00BB4BE5">
        <w:rPr>
          <w:b/>
          <w:bCs/>
          <w:sz w:val="26"/>
          <w:szCs w:val="26"/>
        </w:rPr>
        <w:sym w:font="HQPB3" w:char="F021"/>
      </w:r>
      <w:r w:rsidRPr="00BB4BE5">
        <w:rPr>
          <w:b/>
          <w:bCs/>
          <w:sz w:val="26"/>
          <w:szCs w:val="26"/>
          <w:rtl/>
        </w:rPr>
        <w:t xml:space="preserve"> </w:t>
      </w:r>
      <w:r w:rsidRPr="00BB4BE5">
        <w:rPr>
          <w:b/>
          <w:bCs/>
          <w:sz w:val="26"/>
          <w:szCs w:val="26"/>
        </w:rPr>
        <w:sym w:font="HQPB5" w:char="F074"/>
      </w:r>
      <w:r w:rsidRPr="00BB4BE5">
        <w:rPr>
          <w:b/>
          <w:bCs/>
          <w:sz w:val="26"/>
          <w:szCs w:val="26"/>
        </w:rPr>
        <w:sym w:font="HQPB2" w:char="F02C"/>
      </w:r>
      <w:r w:rsidRPr="00BB4BE5">
        <w:rPr>
          <w:b/>
          <w:bCs/>
          <w:sz w:val="26"/>
          <w:szCs w:val="26"/>
        </w:rPr>
        <w:sym w:font="HQPB2" w:char="F0BB"/>
      </w:r>
      <w:r w:rsidRPr="00BB4BE5">
        <w:rPr>
          <w:b/>
          <w:bCs/>
          <w:sz w:val="26"/>
          <w:szCs w:val="26"/>
        </w:rPr>
        <w:sym w:font="HQPB5" w:char="F079"/>
      </w:r>
      <w:r w:rsidRPr="00BB4BE5">
        <w:rPr>
          <w:b/>
          <w:bCs/>
          <w:sz w:val="26"/>
          <w:szCs w:val="26"/>
        </w:rPr>
        <w:sym w:font="HQPB1" w:char="F073"/>
      </w:r>
      <w:r w:rsidRPr="00BB4BE5">
        <w:rPr>
          <w:b/>
          <w:bCs/>
          <w:sz w:val="26"/>
          <w:szCs w:val="26"/>
        </w:rPr>
        <w:sym w:font="HQPB4" w:char="F0F3"/>
      </w:r>
      <w:r w:rsidRPr="00BB4BE5">
        <w:rPr>
          <w:b/>
          <w:bCs/>
          <w:sz w:val="26"/>
          <w:szCs w:val="26"/>
        </w:rPr>
        <w:sym w:font="HQPB1" w:char="F099"/>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7A"/>
      </w:r>
      <w:r w:rsidRPr="00BB4BE5">
        <w:rPr>
          <w:b/>
          <w:bCs/>
          <w:sz w:val="26"/>
          <w:szCs w:val="26"/>
        </w:rPr>
        <w:sym w:font="HQPB1" w:char="F03E"/>
      </w:r>
      <w:r w:rsidRPr="00BB4BE5">
        <w:rPr>
          <w:b/>
          <w:bCs/>
          <w:sz w:val="26"/>
          <w:szCs w:val="26"/>
        </w:rPr>
        <w:sym w:font="HQPB2" w:char="F071"/>
      </w:r>
      <w:r w:rsidRPr="00BB4BE5">
        <w:rPr>
          <w:b/>
          <w:bCs/>
          <w:sz w:val="26"/>
          <w:szCs w:val="26"/>
        </w:rPr>
        <w:sym w:font="HQPB4" w:char="F0E0"/>
      </w:r>
      <w:r w:rsidRPr="00BB4BE5">
        <w:rPr>
          <w:b/>
          <w:bCs/>
          <w:sz w:val="26"/>
          <w:szCs w:val="26"/>
        </w:rPr>
        <w:sym w:font="HQPB2" w:char="F029"/>
      </w:r>
      <w:r w:rsidRPr="00BB4BE5">
        <w:rPr>
          <w:b/>
          <w:bCs/>
          <w:sz w:val="26"/>
          <w:szCs w:val="26"/>
        </w:rPr>
        <w:sym w:font="HQPB4" w:char="F0F7"/>
      </w:r>
      <w:r w:rsidRPr="00BB4BE5">
        <w:rPr>
          <w:b/>
          <w:bCs/>
          <w:sz w:val="26"/>
          <w:szCs w:val="26"/>
        </w:rPr>
        <w:sym w:font="HQPB1" w:char="F0E8"/>
      </w:r>
      <w:r w:rsidRPr="00BB4BE5">
        <w:rPr>
          <w:b/>
          <w:bCs/>
          <w:sz w:val="26"/>
          <w:szCs w:val="26"/>
        </w:rPr>
        <w:sym w:font="HQPB5" w:char="F074"/>
      </w:r>
      <w:r w:rsidRPr="00BB4BE5">
        <w:rPr>
          <w:b/>
          <w:bCs/>
          <w:sz w:val="26"/>
          <w:szCs w:val="26"/>
        </w:rPr>
        <w:sym w:font="HQPB2" w:char="F08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5C"/>
      </w:r>
      <w:r w:rsidRPr="00BB4BE5">
        <w:rPr>
          <w:b/>
          <w:bCs/>
          <w:sz w:val="26"/>
          <w:szCs w:val="26"/>
        </w:rPr>
        <w:sym w:font="HQPB3" w:char="F027"/>
      </w:r>
      <w:r w:rsidRPr="00BB4BE5">
        <w:rPr>
          <w:b/>
          <w:bCs/>
          <w:sz w:val="26"/>
          <w:szCs w:val="26"/>
        </w:rPr>
        <w:sym w:font="HQPB5" w:char="F073"/>
      </w:r>
      <w:r w:rsidRPr="00BB4BE5">
        <w:rPr>
          <w:b/>
          <w:bCs/>
          <w:sz w:val="26"/>
          <w:szCs w:val="26"/>
        </w:rPr>
        <w:sym w:font="HQPB3" w:char="F023"/>
      </w:r>
      <w:r w:rsidRPr="00BB4BE5">
        <w:rPr>
          <w:b/>
          <w:bCs/>
          <w:sz w:val="26"/>
          <w:szCs w:val="26"/>
        </w:rPr>
        <w:sym w:font="HQPB4" w:char="F0CF"/>
      </w:r>
      <w:r w:rsidRPr="00BB4BE5">
        <w:rPr>
          <w:b/>
          <w:bCs/>
          <w:sz w:val="26"/>
          <w:szCs w:val="26"/>
        </w:rPr>
        <w:sym w:font="HQPB1" w:char="F0F9"/>
      </w:r>
      <w:r w:rsidRPr="00BB4BE5">
        <w:rPr>
          <w:b/>
          <w:bCs/>
          <w:sz w:val="26"/>
          <w:szCs w:val="26"/>
        </w:rPr>
        <w:sym w:font="HQPB1" w:char="F024"/>
      </w:r>
      <w:r w:rsidRPr="00BB4BE5">
        <w:rPr>
          <w:b/>
          <w:bCs/>
          <w:sz w:val="26"/>
          <w:szCs w:val="26"/>
        </w:rPr>
        <w:sym w:font="HQPB5" w:char="F074"/>
      </w:r>
      <w:r w:rsidRPr="00BB4BE5">
        <w:rPr>
          <w:b/>
          <w:bCs/>
          <w:sz w:val="26"/>
          <w:szCs w:val="26"/>
        </w:rPr>
        <w:sym w:font="HQPB2" w:char="F052"/>
      </w:r>
      <w:r w:rsidRPr="00BB4BE5">
        <w:rPr>
          <w:b/>
          <w:bCs/>
          <w:sz w:val="26"/>
          <w:szCs w:val="26"/>
          <w:rtl/>
        </w:rPr>
        <w:t xml:space="preserve"> </w:t>
      </w:r>
      <w:r w:rsidRPr="00BB4BE5">
        <w:rPr>
          <w:b/>
          <w:bCs/>
          <w:sz w:val="26"/>
          <w:szCs w:val="26"/>
        </w:rPr>
        <w:sym w:font="HQPB4" w:char="F028"/>
      </w:r>
      <w:r w:rsidRPr="00BB4BE5">
        <w:rPr>
          <w:rFonts w:ascii="Traditional Arabic" w:hAnsi="Traditional Arabic" w:cs="Traditional Arabic"/>
          <w:sz w:val="36"/>
          <w:szCs w:val="3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91"/>
      </w:r>
      <w:r w:rsidRPr="00BB4BE5">
        <w:rPr>
          <w:rFonts w:ascii="Traditional Arabic" w:hAnsi="Traditional Arabic" w:cs="Traditional Arabic"/>
          <w:sz w:val="36"/>
          <w:szCs w:val="36"/>
          <w:vertAlign w:val="superscript"/>
          <w:rtl/>
        </w:rPr>
        <w:t>)</w:t>
      </w:r>
      <w:r w:rsidRPr="00BB4BE5">
        <w:rPr>
          <w:rFonts w:cs="Traditional Arabic" w:hint="eastAsia"/>
          <w:sz w:val="36"/>
          <w:szCs w:val="36"/>
          <w:rtl/>
        </w:rPr>
        <w:t>،</w:t>
      </w:r>
      <w:r w:rsidRPr="00BB4BE5">
        <w:rPr>
          <w:rFonts w:ascii="Traditional Arabic" w:hAnsi="Traditional Arabic" w:cs="Traditional Arabic"/>
          <w:sz w:val="36"/>
          <w:szCs w:val="36"/>
          <w:rtl/>
        </w:rPr>
        <w:t xml:space="preserve"> والجمع الأنفال</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49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B16DE">
      <w:pPr>
        <w:pStyle w:val="a4"/>
        <w:widowControl w:val="0"/>
        <w:spacing w:after="0" w:line="240" w:lineRule="auto"/>
        <w:ind w:left="-199" w:right="-709"/>
        <w:jc w:val="both"/>
        <w:rPr>
          <w:rFonts w:ascii="Traditional Arabic" w:hAnsi="Traditional Arabic" w:cs="Traditional Arabic"/>
          <w:sz w:val="36"/>
          <w:szCs w:val="36"/>
          <w:rtl/>
        </w:rPr>
      </w:pPr>
      <w:r>
        <w:rPr>
          <w:rFonts w:ascii="Traditional Arabic" w:hAnsi="Traditional Arabic" w:cs="Traditional Arabic" w:hint="eastAsia"/>
          <w:b/>
          <w:bCs/>
          <w:sz w:val="36"/>
          <w:szCs w:val="36"/>
          <w:rtl/>
        </w:rPr>
        <w:t>شرعًا</w:t>
      </w:r>
      <w:r w:rsidRPr="00BB4BE5">
        <w:rPr>
          <w:rFonts w:ascii="Traditional Arabic" w:hAnsi="Traditional Arabic" w:cs="Traditional Arabic"/>
          <w:b/>
          <w:bCs/>
          <w:sz w:val="36"/>
          <w:szCs w:val="36"/>
          <w:rtl/>
        </w:rPr>
        <w:t>:</w:t>
      </w:r>
    </w:p>
    <w:p w:rsidR="00DB12E1" w:rsidRPr="00BB4BE5" w:rsidRDefault="00DB12E1" w:rsidP="004B16DE">
      <w:pPr>
        <w:pStyle w:val="a4"/>
        <w:widowControl w:val="0"/>
        <w:spacing w:after="0"/>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تخرج تعريفات الفقهاء للنَّفل عن كونه: </w:t>
      </w:r>
      <w:r w:rsidRPr="00BB4BE5">
        <w:rPr>
          <w:rFonts w:ascii="Traditional Arabic" w:hAnsi="Traditional Arabic" w:cs="Traditional Arabic" w:hint="eastAsia"/>
          <w:sz w:val="36"/>
          <w:szCs w:val="36"/>
          <w:rtl/>
        </w:rPr>
        <w:t>زيادة</w:t>
      </w:r>
      <w:r w:rsidRPr="00BB4BE5">
        <w:rPr>
          <w:rFonts w:ascii="Traditional Arabic" w:hAnsi="Traditional Arabic" w:cs="Traditional Arabic"/>
          <w:sz w:val="36"/>
          <w:szCs w:val="36"/>
          <w:rtl/>
        </w:rPr>
        <w:t xml:space="preserve"> تزاد على سهم الغازي لمصلحة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9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spacing w:before="240" w:after="0" w:line="240" w:lineRule="auto"/>
        <w:ind w:left="-199" w:right="-709"/>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ثانيًا</w:t>
      </w: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موضعه</w:t>
      </w:r>
      <w:r w:rsidRPr="00BB4BE5">
        <w:rPr>
          <w:rFonts w:ascii="Traditional Arabic" w:hAnsi="Traditional Arabic" w:cs="Traditional Arabic"/>
          <w:b/>
          <w:bCs/>
          <w:sz w:val="36"/>
          <w:szCs w:val="36"/>
          <w:u w:val="single"/>
          <w:rtl/>
        </w:rPr>
        <w:t>:</w:t>
      </w:r>
    </w:p>
    <w:p w:rsidR="00DB12E1" w:rsidRPr="00BB4BE5" w:rsidRDefault="00DB12E1" w:rsidP="00165765">
      <w:pPr>
        <w:widowControl w:val="0"/>
        <w:numPr>
          <w:ilvl w:val="0"/>
          <w:numId w:val="59"/>
        </w:numPr>
        <w:spacing w:after="0" w:line="240" w:lineRule="auto"/>
        <w:ind w:right="-709"/>
        <w:jc w:val="both"/>
        <w:rPr>
          <w:rFonts w:cs="Traditional Arabic"/>
          <w:sz w:val="36"/>
          <w:szCs w:val="36"/>
          <w:rtl/>
          <w:lang w:bidi="ar-QA"/>
        </w:rPr>
      </w:pPr>
      <w:r w:rsidRPr="00BB4BE5">
        <w:rPr>
          <w:rFonts w:cs="Traditional Arabic" w:hint="eastAsia"/>
          <w:sz w:val="36"/>
          <w:szCs w:val="36"/>
          <w:rtl/>
          <w:lang w:bidi="ar-QA"/>
        </w:rPr>
        <w:t>أن</w:t>
      </w:r>
      <w:r w:rsidRPr="00BB4BE5">
        <w:rPr>
          <w:rFonts w:cs="Traditional Arabic"/>
          <w:sz w:val="36"/>
          <w:szCs w:val="36"/>
          <w:rtl/>
          <w:lang w:bidi="ar-QA"/>
        </w:rPr>
        <w:t xml:space="preserve"> </w:t>
      </w:r>
      <w:r w:rsidRPr="00BB4BE5">
        <w:rPr>
          <w:rFonts w:cs="Traditional Arabic" w:hint="eastAsia"/>
          <w:sz w:val="36"/>
          <w:szCs w:val="36"/>
          <w:rtl/>
          <w:lang w:bidi="ar-QA"/>
        </w:rPr>
        <w:t>ينفَّل</w:t>
      </w:r>
      <w:r w:rsidRPr="00BB4BE5">
        <w:rPr>
          <w:rFonts w:cs="Traditional Arabic"/>
          <w:sz w:val="36"/>
          <w:szCs w:val="36"/>
          <w:rtl/>
          <w:lang w:bidi="ar-QA"/>
        </w:rPr>
        <w:t xml:space="preserve"> </w:t>
      </w:r>
      <w:r w:rsidRPr="00BB4BE5">
        <w:rPr>
          <w:rFonts w:cs="Traditional Arabic" w:hint="eastAsia"/>
          <w:sz w:val="36"/>
          <w:szCs w:val="36"/>
          <w:rtl/>
          <w:lang w:bidi="ar-QA"/>
        </w:rPr>
        <w:t>أحدٌ</w:t>
      </w:r>
      <w:r w:rsidRPr="00BB4BE5">
        <w:rPr>
          <w:rFonts w:cs="Traditional Arabic"/>
          <w:sz w:val="36"/>
          <w:szCs w:val="36"/>
          <w:rtl/>
          <w:lang w:bidi="ar-QA"/>
        </w:rPr>
        <w:t xml:space="preserve"> </w:t>
      </w:r>
      <w:r w:rsidRPr="00BB4BE5">
        <w:rPr>
          <w:rFonts w:cs="Traditional Arabic" w:hint="eastAsia"/>
          <w:sz w:val="36"/>
          <w:szCs w:val="36"/>
          <w:rtl/>
          <w:lang w:bidi="ar-QA"/>
        </w:rPr>
        <w:t>لغنائه</w:t>
      </w:r>
      <w:r w:rsidRPr="00BB4BE5">
        <w:rPr>
          <w:rFonts w:cs="Traditional Arabic"/>
          <w:sz w:val="36"/>
          <w:szCs w:val="36"/>
          <w:rtl/>
          <w:lang w:bidi="ar-QA"/>
        </w:rPr>
        <w:t xml:space="preserve"> </w:t>
      </w:r>
      <w:r w:rsidRPr="00BB4BE5">
        <w:rPr>
          <w:rFonts w:cs="Traditional Arabic" w:hint="eastAsia"/>
          <w:sz w:val="36"/>
          <w:szCs w:val="36"/>
          <w:rtl/>
          <w:lang w:bidi="ar-QA"/>
        </w:rPr>
        <w:t>ونفعه</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الحرب،</w:t>
      </w:r>
      <w:r w:rsidRPr="00BB4BE5">
        <w:rPr>
          <w:rFonts w:cs="Traditional Arabic"/>
          <w:sz w:val="36"/>
          <w:szCs w:val="36"/>
          <w:rtl/>
          <w:lang w:bidi="ar-QA"/>
        </w:rPr>
        <w:t xml:space="preserve"> </w:t>
      </w:r>
      <w:r w:rsidRPr="00BB4BE5">
        <w:rPr>
          <w:rFonts w:cs="Traditional Arabic" w:hint="eastAsia"/>
          <w:sz w:val="36"/>
          <w:szCs w:val="36"/>
          <w:rtl/>
          <w:lang w:bidi="ar-QA"/>
        </w:rPr>
        <w:t>كقتل</w:t>
      </w:r>
      <w:r w:rsidRPr="00BB4BE5">
        <w:rPr>
          <w:rFonts w:cs="Traditional Arabic"/>
          <w:sz w:val="36"/>
          <w:szCs w:val="36"/>
          <w:rtl/>
          <w:lang w:bidi="ar-QA"/>
        </w:rPr>
        <w:t xml:space="preserve"> </w:t>
      </w:r>
      <w:r w:rsidRPr="00BB4BE5">
        <w:rPr>
          <w:rFonts w:cs="Traditional Arabic" w:hint="eastAsia"/>
          <w:sz w:val="36"/>
          <w:szCs w:val="36"/>
          <w:rtl/>
          <w:lang w:bidi="ar-QA"/>
        </w:rPr>
        <w:t>مقدّم</w:t>
      </w:r>
      <w:r w:rsidRPr="00BB4BE5">
        <w:rPr>
          <w:rFonts w:cs="Traditional Arabic"/>
          <w:sz w:val="36"/>
          <w:szCs w:val="36"/>
          <w:rtl/>
          <w:lang w:bidi="ar-QA"/>
        </w:rPr>
        <w:t xml:space="preserve"> </w:t>
      </w:r>
      <w:r w:rsidRPr="00BB4BE5">
        <w:rPr>
          <w:rFonts w:cs="Traditional Arabic" w:hint="eastAsia"/>
          <w:sz w:val="36"/>
          <w:szCs w:val="36"/>
          <w:rtl/>
          <w:lang w:bidi="ar-QA"/>
        </w:rPr>
        <w:t>القوم،</w:t>
      </w:r>
      <w:r w:rsidRPr="00BB4BE5">
        <w:rPr>
          <w:rFonts w:cs="Traditional Arabic"/>
          <w:sz w:val="36"/>
          <w:szCs w:val="36"/>
          <w:rtl/>
          <w:lang w:bidi="ar-QA"/>
        </w:rPr>
        <w:t xml:space="preserve"> </w:t>
      </w:r>
      <w:r w:rsidRPr="00BB4BE5">
        <w:rPr>
          <w:rFonts w:cs="Traditional Arabic" w:hint="eastAsia"/>
          <w:sz w:val="36"/>
          <w:szCs w:val="36"/>
          <w:rtl/>
          <w:lang w:bidi="ar-QA"/>
        </w:rPr>
        <w:t>أو</w:t>
      </w:r>
      <w:r w:rsidRPr="00BB4BE5">
        <w:rPr>
          <w:rFonts w:cs="Traditional Arabic"/>
          <w:sz w:val="36"/>
          <w:szCs w:val="36"/>
          <w:rtl/>
          <w:lang w:bidi="ar-QA"/>
        </w:rPr>
        <w:t xml:space="preserve"> </w:t>
      </w:r>
      <w:r w:rsidRPr="00BB4BE5">
        <w:rPr>
          <w:rFonts w:cs="Traditional Arabic" w:hint="eastAsia"/>
          <w:sz w:val="36"/>
          <w:szCs w:val="36"/>
          <w:rtl/>
          <w:lang w:bidi="ar-QA"/>
        </w:rPr>
        <w:t>تسلّق</w:t>
      </w:r>
      <w:r w:rsidRPr="00BB4BE5">
        <w:rPr>
          <w:rFonts w:cs="Traditional Arabic"/>
          <w:sz w:val="36"/>
          <w:szCs w:val="36"/>
          <w:rtl/>
          <w:lang w:bidi="ar-QA"/>
        </w:rPr>
        <w:t xml:space="preserve"> </w:t>
      </w:r>
      <w:r w:rsidRPr="00BB4BE5">
        <w:rPr>
          <w:rFonts w:cs="Traditional Arabic" w:hint="eastAsia"/>
          <w:sz w:val="36"/>
          <w:szCs w:val="36"/>
          <w:rtl/>
          <w:lang w:bidi="ar-QA"/>
        </w:rPr>
        <w:t>الحصن،</w:t>
      </w:r>
      <w:r w:rsidRPr="00BB4BE5">
        <w:rPr>
          <w:rFonts w:cs="Traditional Arabic"/>
          <w:sz w:val="36"/>
          <w:szCs w:val="36"/>
          <w:rtl/>
          <w:lang w:bidi="ar-QA"/>
        </w:rPr>
        <w:t xml:space="preserve"> </w:t>
      </w:r>
      <w:r w:rsidRPr="00BB4BE5">
        <w:rPr>
          <w:rFonts w:cs="Traditional Arabic" w:hint="eastAsia"/>
          <w:sz w:val="36"/>
          <w:szCs w:val="36"/>
          <w:rtl/>
          <w:lang w:bidi="ar-QA"/>
        </w:rPr>
        <w:t>ونحو</w:t>
      </w:r>
      <w:r w:rsidRPr="00BB4BE5">
        <w:rPr>
          <w:rFonts w:cs="Traditional Arabic"/>
          <w:sz w:val="36"/>
          <w:szCs w:val="36"/>
          <w:rtl/>
          <w:lang w:bidi="ar-QA"/>
        </w:rPr>
        <w:t xml:space="preserve"> </w:t>
      </w:r>
      <w:r w:rsidRPr="00BB4BE5">
        <w:rPr>
          <w:rFonts w:cs="Traditional Arabic" w:hint="eastAsia"/>
          <w:sz w:val="36"/>
          <w:szCs w:val="36"/>
          <w:rtl/>
          <w:lang w:bidi="ar-QA"/>
        </w:rPr>
        <w:t>ذلك</w:t>
      </w:r>
      <w:r w:rsidRPr="00BB4BE5">
        <w:rPr>
          <w:rFonts w:cs="Traditional Arabic"/>
          <w:sz w:val="36"/>
          <w:szCs w:val="36"/>
          <w:rtl/>
          <w:lang w:bidi="ar-QA"/>
        </w:rPr>
        <w:t>.</w:t>
      </w:r>
    </w:p>
    <w:p w:rsidR="00DB12E1" w:rsidRPr="00BB4BE5" w:rsidRDefault="00DB12E1" w:rsidP="00E40B4C">
      <w:pPr>
        <w:widowControl w:val="0"/>
        <w:numPr>
          <w:ilvl w:val="0"/>
          <w:numId w:val="59"/>
        </w:numPr>
        <w:spacing w:after="0" w:line="240" w:lineRule="auto"/>
        <w:ind w:right="-709"/>
        <w:jc w:val="both"/>
        <w:rPr>
          <w:rFonts w:cs="Traditional Arabic"/>
          <w:sz w:val="36"/>
          <w:szCs w:val="36"/>
          <w:rtl/>
          <w:lang w:bidi="ar-QA"/>
        </w:rPr>
      </w:pPr>
      <w:r w:rsidRPr="00BB4BE5">
        <w:rPr>
          <w:rFonts w:cs="Traditional Arabic" w:hint="eastAsia"/>
          <w:sz w:val="36"/>
          <w:szCs w:val="36"/>
          <w:rtl/>
          <w:lang w:bidi="ar-QA"/>
        </w:rPr>
        <w:t>التَّنفيل</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بداية</w:t>
      </w:r>
      <w:r w:rsidRPr="00BB4BE5">
        <w:rPr>
          <w:rFonts w:cs="Traditional Arabic"/>
          <w:sz w:val="36"/>
          <w:szCs w:val="36"/>
          <w:rtl/>
          <w:lang w:bidi="ar-QA"/>
        </w:rPr>
        <w:t xml:space="preserve"> </w:t>
      </w:r>
      <w:r w:rsidRPr="00BB4BE5">
        <w:rPr>
          <w:rFonts w:cs="Traditional Arabic" w:hint="eastAsia"/>
          <w:sz w:val="36"/>
          <w:szCs w:val="36"/>
          <w:rtl/>
          <w:lang w:bidi="ar-QA"/>
        </w:rPr>
        <w:t>الحرب</w:t>
      </w:r>
      <w:r w:rsidRPr="00BB4BE5">
        <w:rPr>
          <w:rFonts w:cs="Traditional Arabic"/>
          <w:sz w:val="36"/>
          <w:szCs w:val="36"/>
          <w:rtl/>
          <w:lang w:bidi="ar-QA"/>
        </w:rPr>
        <w:t>.</w:t>
      </w:r>
    </w:p>
    <w:p w:rsidR="00DB12E1" w:rsidRPr="00BB4BE5" w:rsidRDefault="00DB12E1" w:rsidP="00E40B4C">
      <w:pPr>
        <w:widowControl w:val="0"/>
        <w:numPr>
          <w:ilvl w:val="0"/>
          <w:numId w:val="59"/>
        </w:numPr>
        <w:spacing w:after="0" w:line="240" w:lineRule="auto"/>
        <w:ind w:right="-709"/>
        <w:jc w:val="both"/>
        <w:rPr>
          <w:rFonts w:cs="Traditional Arabic"/>
          <w:sz w:val="36"/>
          <w:szCs w:val="36"/>
          <w:rtl/>
          <w:lang w:bidi="ar-QA"/>
        </w:rPr>
      </w:pPr>
      <w:r w:rsidRPr="00BB4BE5">
        <w:rPr>
          <w:rFonts w:cs="Traditional Arabic" w:hint="eastAsia"/>
          <w:sz w:val="36"/>
          <w:szCs w:val="36"/>
          <w:rtl/>
          <w:lang w:bidi="ar-QA"/>
        </w:rPr>
        <w:t>التَّنفيل</w:t>
      </w:r>
      <w:r w:rsidRPr="00BB4BE5">
        <w:rPr>
          <w:rFonts w:cs="Traditional Arabic"/>
          <w:sz w:val="36"/>
          <w:szCs w:val="36"/>
          <w:rtl/>
          <w:lang w:bidi="ar-QA"/>
        </w:rPr>
        <w:t xml:space="preserve"> </w:t>
      </w:r>
      <w:r w:rsidRPr="00BB4BE5">
        <w:rPr>
          <w:rFonts w:cs="Traditional Arabic" w:hint="eastAsia"/>
          <w:sz w:val="36"/>
          <w:szCs w:val="36"/>
          <w:rtl/>
          <w:lang w:bidi="ar-QA"/>
        </w:rPr>
        <w:t>في</w:t>
      </w:r>
      <w:r w:rsidRPr="00BB4BE5">
        <w:rPr>
          <w:rFonts w:cs="Traditional Arabic"/>
          <w:sz w:val="36"/>
          <w:szCs w:val="36"/>
          <w:rtl/>
          <w:lang w:bidi="ar-QA"/>
        </w:rPr>
        <w:t xml:space="preserve"> </w:t>
      </w:r>
      <w:r w:rsidRPr="00BB4BE5">
        <w:rPr>
          <w:rFonts w:cs="Traditional Arabic" w:hint="eastAsia"/>
          <w:sz w:val="36"/>
          <w:szCs w:val="36"/>
          <w:rtl/>
          <w:lang w:bidi="ar-QA"/>
        </w:rPr>
        <w:t>الرَّجعة</w:t>
      </w:r>
      <w:r w:rsidRPr="00BB4BE5">
        <w:rPr>
          <w:rFonts w:cs="Traditional Arabic"/>
          <w:sz w:val="36"/>
          <w:szCs w:val="36"/>
          <w:rtl/>
          <w:lang w:bidi="ar-QA"/>
        </w:rPr>
        <w:t xml:space="preserve"> </w:t>
      </w:r>
      <w:r w:rsidRPr="00BB4BE5">
        <w:rPr>
          <w:rFonts w:cs="Traditional Arabic" w:hint="eastAsia"/>
          <w:sz w:val="36"/>
          <w:szCs w:val="36"/>
          <w:rtl/>
          <w:lang w:bidi="ar-QA"/>
        </w:rPr>
        <w:t>منها</w:t>
      </w:r>
      <w:r w:rsidRPr="00BB4BE5">
        <w:rPr>
          <w:rFonts w:cs="Traditional Arabic"/>
          <w:sz w:val="36"/>
          <w:szCs w:val="36"/>
          <w:rtl/>
          <w:lang w:bidi="ar-QA"/>
        </w:rPr>
        <w:t>.</w:t>
      </w:r>
    </w:p>
    <w:p w:rsidR="00DB12E1" w:rsidRPr="00BB4BE5" w:rsidRDefault="00DB12E1" w:rsidP="00417BD9">
      <w:pPr>
        <w:widowControl w:val="0"/>
        <w:spacing w:after="0" w:line="240" w:lineRule="auto"/>
        <w:ind w:left="-199" w:right="-709" w:hanging="58"/>
        <w:jc w:val="both"/>
        <w:rPr>
          <w:rFonts w:cs="Traditional Arabic"/>
          <w:sz w:val="36"/>
          <w:szCs w:val="36"/>
          <w:rtl/>
          <w:lang w:bidi="ar-QA"/>
        </w:rPr>
      </w:pPr>
      <w:r w:rsidRPr="00BB4BE5">
        <w:rPr>
          <w:rFonts w:cs="Traditional Arabic"/>
          <w:sz w:val="36"/>
          <w:szCs w:val="36"/>
          <w:rtl/>
          <w:lang w:bidi="ar-QA"/>
        </w:rPr>
        <w:t xml:space="preserve">    </w:t>
      </w:r>
      <w:r w:rsidRPr="00BB4BE5">
        <w:rPr>
          <w:rFonts w:cs="Traditional Arabic" w:hint="eastAsia"/>
          <w:sz w:val="36"/>
          <w:szCs w:val="36"/>
          <w:rtl/>
          <w:lang w:bidi="ar-QA"/>
        </w:rPr>
        <w:t>فالسَّرايا</w:t>
      </w:r>
      <w:r w:rsidRPr="00BB4BE5">
        <w:rPr>
          <w:rFonts w:cs="Traditional Arabic"/>
          <w:sz w:val="36"/>
          <w:szCs w:val="36"/>
          <w:vertAlign w:val="superscript"/>
          <w:rtl/>
          <w:lang w:bidi="ar-QA"/>
        </w:rPr>
        <w:t>(</w:t>
      </w:r>
      <w:r w:rsidRPr="00BB4BE5">
        <w:rPr>
          <w:rStyle w:val="a3"/>
          <w:rFonts w:cs="Traditional Arabic"/>
          <w:szCs w:val="36"/>
          <w:rtl/>
          <w:lang w:bidi="ar-QA"/>
        </w:rPr>
        <w:footnoteReference w:id="494"/>
      </w:r>
      <w:r w:rsidRPr="00BB4BE5">
        <w:rPr>
          <w:rFonts w:cs="Traditional Arabic"/>
          <w:sz w:val="36"/>
          <w:szCs w:val="36"/>
          <w:vertAlign w:val="superscript"/>
          <w:rtl/>
          <w:lang w:bidi="ar-QA"/>
        </w:rPr>
        <w:t>)</w:t>
      </w:r>
      <w:r w:rsidRPr="00BB4BE5">
        <w:rPr>
          <w:rFonts w:cs="Traditional Arabic"/>
          <w:sz w:val="36"/>
          <w:szCs w:val="36"/>
          <w:rtl/>
          <w:lang w:bidi="ar-QA"/>
        </w:rPr>
        <w:t xml:space="preserve"> </w:t>
      </w:r>
      <w:r w:rsidRPr="00BB4BE5">
        <w:rPr>
          <w:rFonts w:cs="Traditional Arabic" w:hint="eastAsia"/>
          <w:sz w:val="36"/>
          <w:szCs w:val="36"/>
          <w:rtl/>
          <w:lang w:bidi="ar-QA"/>
        </w:rPr>
        <w:t>قد</w:t>
      </w:r>
      <w:r w:rsidRPr="00BB4BE5">
        <w:rPr>
          <w:rFonts w:cs="Traditional Arabic"/>
          <w:sz w:val="36"/>
          <w:szCs w:val="36"/>
          <w:rtl/>
          <w:lang w:bidi="ar-QA"/>
        </w:rPr>
        <w:t xml:space="preserve"> </w:t>
      </w:r>
      <w:r w:rsidRPr="00BB4BE5">
        <w:rPr>
          <w:rFonts w:cs="Traditional Arabic" w:hint="eastAsia"/>
          <w:sz w:val="36"/>
          <w:szCs w:val="36"/>
          <w:rtl/>
          <w:lang w:bidi="ar-QA"/>
        </w:rPr>
        <w:t>تكون</w:t>
      </w:r>
      <w:r w:rsidRPr="00BB4BE5">
        <w:rPr>
          <w:rFonts w:cs="Traditional Arabic"/>
          <w:sz w:val="36"/>
          <w:szCs w:val="36"/>
          <w:rtl/>
          <w:lang w:bidi="ar-QA"/>
        </w:rPr>
        <w:t xml:space="preserve"> </w:t>
      </w:r>
      <w:r w:rsidRPr="00BB4BE5">
        <w:rPr>
          <w:rFonts w:cs="Traditional Arabic" w:hint="eastAsia"/>
          <w:sz w:val="36"/>
          <w:szCs w:val="36"/>
          <w:rtl/>
          <w:lang w:bidi="ar-QA"/>
        </w:rPr>
        <w:t>قبلية،</w:t>
      </w:r>
      <w:r w:rsidRPr="00BB4BE5">
        <w:rPr>
          <w:rFonts w:cs="Traditional Arabic"/>
          <w:sz w:val="36"/>
          <w:szCs w:val="36"/>
          <w:rtl/>
          <w:lang w:bidi="ar-QA"/>
        </w:rPr>
        <w:t xml:space="preserve"> </w:t>
      </w:r>
      <w:r w:rsidRPr="00BB4BE5">
        <w:rPr>
          <w:rFonts w:cs="Traditional Arabic" w:hint="eastAsia"/>
          <w:sz w:val="36"/>
          <w:szCs w:val="36"/>
          <w:rtl/>
          <w:lang w:bidi="ar-QA"/>
        </w:rPr>
        <w:t>أي</w:t>
      </w:r>
      <w:r w:rsidRPr="00BB4BE5">
        <w:rPr>
          <w:rFonts w:cs="Traditional Arabic"/>
          <w:sz w:val="36"/>
          <w:szCs w:val="36"/>
          <w:rtl/>
          <w:lang w:bidi="ar-QA"/>
        </w:rPr>
        <w:t xml:space="preserve">: </w:t>
      </w:r>
      <w:r w:rsidRPr="00BB4BE5">
        <w:rPr>
          <w:rFonts w:cs="Traditional Arabic" w:hint="eastAsia"/>
          <w:sz w:val="36"/>
          <w:szCs w:val="36"/>
          <w:rtl/>
          <w:lang w:bidi="ar-QA"/>
        </w:rPr>
        <w:t>ما</w:t>
      </w:r>
      <w:r w:rsidRPr="00BB4BE5">
        <w:rPr>
          <w:rFonts w:cs="Traditional Arabic"/>
          <w:sz w:val="36"/>
          <w:szCs w:val="36"/>
          <w:rtl/>
          <w:lang w:bidi="ar-QA"/>
        </w:rPr>
        <w:t xml:space="preserve"> </w:t>
      </w:r>
      <w:r w:rsidRPr="00BB4BE5">
        <w:rPr>
          <w:rFonts w:cs="Traditional Arabic" w:hint="eastAsia"/>
          <w:sz w:val="36"/>
          <w:szCs w:val="36"/>
          <w:rtl/>
          <w:lang w:bidi="ar-QA"/>
        </w:rPr>
        <w:t>يكون</w:t>
      </w:r>
      <w:r w:rsidRPr="00BB4BE5">
        <w:rPr>
          <w:rFonts w:cs="Traditional Arabic"/>
          <w:sz w:val="36"/>
          <w:szCs w:val="36"/>
          <w:rtl/>
          <w:lang w:bidi="ar-QA"/>
        </w:rPr>
        <w:t xml:space="preserve"> </w:t>
      </w:r>
      <w:r w:rsidRPr="00BB4BE5">
        <w:rPr>
          <w:rFonts w:cs="Traditional Arabic" w:hint="eastAsia"/>
          <w:sz w:val="36"/>
          <w:szCs w:val="36"/>
          <w:rtl/>
          <w:lang w:bidi="ar-QA"/>
        </w:rPr>
        <w:t>قبل</w:t>
      </w:r>
      <w:r w:rsidRPr="00BB4BE5">
        <w:rPr>
          <w:rFonts w:cs="Traditional Arabic"/>
          <w:sz w:val="36"/>
          <w:szCs w:val="36"/>
          <w:rtl/>
          <w:lang w:bidi="ar-QA"/>
        </w:rPr>
        <w:t xml:space="preserve"> </w:t>
      </w:r>
      <w:r w:rsidRPr="00BB4BE5">
        <w:rPr>
          <w:rFonts w:cs="Traditional Arabic" w:hint="eastAsia"/>
          <w:sz w:val="36"/>
          <w:szCs w:val="36"/>
          <w:rtl/>
          <w:lang w:bidi="ar-QA"/>
        </w:rPr>
        <w:t>القتال</w:t>
      </w:r>
      <w:r w:rsidRPr="00BB4BE5">
        <w:rPr>
          <w:rFonts w:cs="Traditional Arabic"/>
          <w:sz w:val="36"/>
          <w:szCs w:val="36"/>
          <w:rtl/>
          <w:lang w:bidi="ar-QA"/>
        </w:rPr>
        <w:t xml:space="preserve"> </w:t>
      </w:r>
      <w:r w:rsidRPr="00BB4BE5">
        <w:rPr>
          <w:rFonts w:cs="Traditional Arabic" w:hint="eastAsia"/>
          <w:sz w:val="36"/>
          <w:szCs w:val="36"/>
          <w:rtl/>
          <w:lang w:bidi="ar-QA"/>
        </w:rPr>
        <w:t>والجهاد،</w:t>
      </w:r>
      <w:r w:rsidRPr="00BB4BE5">
        <w:rPr>
          <w:rFonts w:cs="Traditional Arabic"/>
          <w:sz w:val="36"/>
          <w:szCs w:val="36"/>
          <w:rtl/>
          <w:lang w:bidi="ar-QA"/>
        </w:rPr>
        <w:t xml:space="preserve"> </w:t>
      </w:r>
      <w:r w:rsidRPr="00BB4BE5">
        <w:rPr>
          <w:rFonts w:cs="Traditional Arabic" w:hint="eastAsia"/>
          <w:sz w:val="36"/>
          <w:szCs w:val="36"/>
          <w:rtl/>
          <w:lang w:bidi="ar-QA"/>
        </w:rPr>
        <w:t>وقبل</w:t>
      </w:r>
      <w:r w:rsidRPr="00BB4BE5">
        <w:rPr>
          <w:rFonts w:cs="Traditional Arabic"/>
          <w:sz w:val="36"/>
          <w:szCs w:val="36"/>
          <w:rtl/>
          <w:lang w:bidi="ar-QA"/>
        </w:rPr>
        <w:t xml:space="preserve"> </w:t>
      </w:r>
      <w:r w:rsidRPr="00BB4BE5">
        <w:rPr>
          <w:rFonts w:cs="Traditional Arabic" w:hint="eastAsia"/>
          <w:sz w:val="36"/>
          <w:szCs w:val="36"/>
          <w:rtl/>
          <w:lang w:bidi="ar-QA"/>
        </w:rPr>
        <w:t>إتيان</w:t>
      </w:r>
      <w:r w:rsidRPr="00BB4BE5">
        <w:rPr>
          <w:rFonts w:cs="Traditional Arabic"/>
          <w:sz w:val="36"/>
          <w:szCs w:val="36"/>
          <w:rtl/>
          <w:lang w:bidi="ar-QA"/>
        </w:rPr>
        <w:t xml:space="preserve"> </w:t>
      </w:r>
      <w:r w:rsidRPr="00BB4BE5">
        <w:rPr>
          <w:rFonts w:cs="Traditional Arabic" w:hint="eastAsia"/>
          <w:sz w:val="36"/>
          <w:szCs w:val="36"/>
          <w:rtl/>
          <w:lang w:bidi="ar-QA"/>
        </w:rPr>
        <w:t>العدو،</w:t>
      </w:r>
      <w:r w:rsidRPr="00BB4BE5">
        <w:rPr>
          <w:rFonts w:cs="Traditional Arabic"/>
          <w:sz w:val="36"/>
          <w:szCs w:val="36"/>
          <w:rtl/>
          <w:lang w:bidi="ar-QA"/>
        </w:rPr>
        <w:t xml:space="preserve"> </w:t>
      </w:r>
      <w:r w:rsidRPr="00BB4BE5">
        <w:rPr>
          <w:rFonts w:cs="Traditional Arabic" w:hint="eastAsia"/>
          <w:sz w:val="36"/>
          <w:szCs w:val="36"/>
          <w:rtl/>
          <w:lang w:bidi="ar-QA"/>
        </w:rPr>
        <w:t>وهذا</w:t>
      </w:r>
      <w:r w:rsidRPr="00BB4BE5">
        <w:rPr>
          <w:rFonts w:cs="Traditional Arabic"/>
          <w:sz w:val="36"/>
          <w:szCs w:val="36"/>
          <w:rtl/>
          <w:lang w:bidi="ar-QA"/>
        </w:rPr>
        <w:t xml:space="preserve"> </w:t>
      </w:r>
      <w:r w:rsidRPr="00BB4BE5">
        <w:rPr>
          <w:rFonts w:cs="Traditional Arabic" w:hint="eastAsia"/>
          <w:sz w:val="36"/>
          <w:szCs w:val="36"/>
          <w:rtl/>
          <w:lang w:bidi="ar-QA"/>
        </w:rPr>
        <w:t>النوع</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السَّرايا</w:t>
      </w:r>
      <w:r w:rsidRPr="00BB4BE5">
        <w:rPr>
          <w:rFonts w:cs="Traditional Arabic"/>
          <w:sz w:val="36"/>
          <w:szCs w:val="36"/>
          <w:rtl/>
          <w:lang w:bidi="ar-QA"/>
        </w:rPr>
        <w:t xml:space="preserve"> </w:t>
      </w:r>
      <w:r w:rsidRPr="00BB4BE5">
        <w:rPr>
          <w:rFonts w:cs="Traditional Arabic" w:hint="eastAsia"/>
          <w:sz w:val="36"/>
          <w:szCs w:val="36"/>
          <w:rtl/>
          <w:lang w:bidi="ar-QA"/>
        </w:rPr>
        <w:t>يُمهِّد</w:t>
      </w:r>
      <w:r w:rsidRPr="00BB4BE5">
        <w:rPr>
          <w:rFonts w:cs="Traditional Arabic"/>
          <w:sz w:val="36"/>
          <w:szCs w:val="36"/>
          <w:rtl/>
          <w:lang w:bidi="ar-QA"/>
        </w:rPr>
        <w:t xml:space="preserve"> </w:t>
      </w:r>
      <w:r w:rsidRPr="00BB4BE5">
        <w:rPr>
          <w:rFonts w:cs="Traditional Arabic" w:hint="eastAsia"/>
          <w:sz w:val="36"/>
          <w:szCs w:val="36"/>
          <w:rtl/>
          <w:lang w:bidi="ar-QA"/>
        </w:rPr>
        <w:t>الطريق</w:t>
      </w:r>
      <w:r w:rsidRPr="00BB4BE5">
        <w:rPr>
          <w:rFonts w:cs="Traditional Arabic"/>
          <w:sz w:val="36"/>
          <w:szCs w:val="36"/>
          <w:rtl/>
          <w:lang w:bidi="ar-QA"/>
        </w:rPr>
        <w:t xml:space="preserve"> </w:t>
      </w:r>
      <w:r w:rsidRPr="00BB4BE5">
        <w:rPr>
          <w:rFonts w:cs="Traditional Arabic" w:hint="eastAsia"/>
          <w:sz w:val="36"/>
          <w:szCs w:val="36"/>
          <w:rtl/>
          <w:lang w:bidi="ar-QA"/>
        </w:rPr>
        <w:t>للجيش،</w:t>
      </w:r>
      <w:r w:rsidRPr="00BB4BE5">
        <w:rPr>
          <w:rFonts w:cs="Traditional Arabic"/>
          <w:sz w:val="36"/>
          <w:szCs w:val="36"/>
          <w:rtl/>
          <w:lang w:bidi="ar-QA"/>
        </w:rPr>
        <w:t xml:space="preserve"> </w:t>
      </w:r>
      <w:r w:rsidRPr="00BB4BE5">
        <w:rPr>
          <w:rFonts w:cs="Traditional Arabic" w:hint="eastAsia"/>
          <w:sz w:val="36"/>
          <w:szCs w:val="36"/>
          <w:rtl/>
          <w:lang w:bidi="ar-QA"/>
        </w:rPr>
        <w:t>ويستطلع</w:t>
      </w:r>
      <w:r w:rsidRPr="00BB4BE5">
        <w:rPr>
          <w:rFonts w:cs="Traditional Arabic"/>
          <w:sz w:val="36"/>
          <w:szCs w:val="36"/>
          <w:rtl/>
          <w:lang w:bidi="ar-QA"/>
        </w:rPr>
        <w:t xml:space="preserve"> </w:t>
      </w:r>
      <w:r w:rsidRPr="00BB4BE5">
        <w:rPr>
          <w:rFonts w:cs="Traditional Arabic" w:hint="eastAsia"/>
          <w:sz w:val="36"/>
          <w:szCs w:val="36"/>
          <w:rtl/>
          <w:lang w:bidi="ar-QA"/>
        </w:rPr>
        <w:t>حال</w:t>
      </w:r>
      <w:r w:rsidRPr="00BB4BE5">
        <w:rPr>
          <w:rFonts w:cs="Traditional Arabic"/>
          <w:sz w:val="36"/>
          <w:szCs w:val="36"/>
          <w:rtl/>
          <w:lang w:bidi="ar-QA"/>
        </w:rPr>
        <w:t xml:space="preserve"> </w:t>
      </w:r>
      <w:r w:rsidRPr="00BB4BE5">
        <w:rPr>
          <w:rFonts w:cs="Traditional Arabic" w:hint="eastAsia"/>
          <w:sz w:val="36"/>
          <w:szCs w:val="36"/>
          <w:rtl/>
          <w:lang w:bidi="ar-QA"/>
        </w:rPr>
        <w:t>الأعداء،</w:t>
      </w:r>
      <w:r w:rsidRPr="00BB4BE5">
        <w:rPr>
          <w:rFonts w:cs="Traditional Arabic"/>
          <w:sz w:val="36"/>
          <w:szCs w:val="36"/>
          <w:rtl/>
          <w:lang w:bidi="ar-QA"/>
        </w:rPr>
        <w:t xml:space="preserve"> </w:t>
      </w:r>
      <w:r w:rsidRPr="00BB4BE5">
        <w:rPr>
          <w:rFonts w:cs="Traditional Arabic" w:hint="eastAsia"/>
          <w:sz w:val="36"/>
          <w:szCs w:val="36"/>
          <w:rtl/>
          <w:lang w:bidi="ar-QA"/>
        </w:rPr>
        <w:t>ويستكشف</w:t>
      </w:r>
      <w:r w:rsidRPr="00BB4BE5">
        <w:rPr>
          <w:rFonts w:cs="Traditional Arabic"/>
          <w:sz w:val="36"/>
          <w:szCs w:val="36"/>
          <w:rtl/>
          <w:lang w:bidi="ar-QA"/>
        </w:rPr>
        <w:t xml:space="preserve"> </w:t>
      </w:r>
      <w:r w:rsidRPr="00BB4BE5">
        <w:rPr>
          <w:rFonts w:cs="Traditional Arabic" w:hint="eastAsia"/>
          <w:sz w:val="36"/>
          <w:szCs w:val="36"/>
          <w:rtl/>
          <w:lang w:bidi="ar-QA"/>
        </w:rPr>
        <w:t>أمرهم</w:t>
      </w:r>
      <w:r w:rsidRPr="00BB4BE5">
        <w:rPr>
          <w:rFonts w:cs="Traditional Arabic"/>
          <w:sz w:val="36"/>
          <w:szCs w:val="36"/>
          <w:rtl/>
          <w:lang w:bidi="ar-QA"/>
        </w:rPr>
        <w:t>.</w:t>
      </w:r>
    </w:p>
    <w:p w:rsidR="00DB12E1" w:rsidRPr="00BB4BE5" w:rsidRDefault="00DB12E1" w:rsidP="00184276">
      <w:pPr>
        <w:widowControl w:val="0"/>
        <w:spacing w:after="0" w:line="240" w:lineRule="auto"/>
        <w:ind w:left="-199" w:right="-709" w:hanging="58"/>
        <w:jc w:val="both"/>
        <w:rPr>
          <w:rFonts w:cs="Traditional Arabic"/>
          <w:sz w:val="36"/>
          <w:szCs w:val="36"/>
          <w:rtl/>
          <w:lang w:bidi="ar-QA"/>
        </w:rPr>
      </w:pPr>
      <w:r w:rsidRPr="00BB4BE5">
        <w:rPr>
          <w:rFonts w:cs="Traditional Arabic" w:hint="eastAsia"/>
          <w:sz w:val="36"/>
          <w:szCs w:val="36"/>
          <w:rtl/>
          <w:lang w:bidi="ar-QA"/>
        </w:rPr>
        <w:t>فللإمام</w:t>
      </w:r>
      <w:r w:rsidRPr="00BB4BE5">
        <w:rPr>
          <w:rFonts w:cs="Traditional Arabic"/>
          <w:sz w:val="36"/>
          <w:szCs w:val="36"/>
          <w:rtl/>
          <w:lang w:bidi="ar-QA"/>
        </w:rPr>
        <w:t xml:space="preserve"> </w:t>
      </w:r>
      <w:r w:rsidRPr="00BB4BE5">
        <w:rPr>
          <w:rFonts w:cs="Traditional Arabic" w:hint="eastAsia"/>
          <w:sz w:val="36"/>
          <w:szCs w:val="36"/>
          <w:rtl/>
          <w:lang w:bidi="ar-QA"/>
        </w:rPr>
        <w:t>أن</w:t>
      </w:r>
      <w:r w:rsidRPr="00BB4BE5">
        <w:rPr>
          <w:rFonts w:cs="Traditional Arabic"/>
          <w:sz w:val="36"/>
          <w:szCs w:val="36"/>
          <w:rtl/>
          <w:lang w:bidi="ar-QA"/>
        </w:rPr>
        <w:t xml:space="preserve"> </w:t>
      </w:r>
      <w:r w:rsidRPr="00BB4BE5">
        <w:rPr>
          <w:rFonts w:cs="Traditional Arabic" w:hint="eastAsia"/>
          <w:sz w:val="36"/>
          <w:szCs w:val="36"/>
          <w:rtl/>
          <w:lang w:bidi="ar-QA"/>
        </w:rPr>
        <w:t>يبعثهم</w:t>
      </w:r>
      <w:r w:rsidRPr="00BB4BE5">
        <w:rPr>
          <w:rFonts w:cs="Traditional Arabic"/>
          <w:sz w:val="36"/>
          <w:szCs w:val="36"/>
          <w:rtl/>
          <w:lang w:bidi="ar-QA"/>
        </w:rPr>
        <w:t xml:space="preserve"> </w:t>
      </w:r>
      <w:r w:rsidRPr="00BB4BE5">
        <w:rPr>
          <w:rFonts w:cs="Traditional Arabic" w:hint="eastAsia"/>
          <w:sz w:val="36"/>
          <w:szCs w:val="36"/>
          <w:rtl/>
          <w:lang w:bidi="ar-QA"/>
        </w:rPr>
        <w:t>لبدء</w:t>
      </w:r>
      <w:r w:rsidRPr="00BB4BE5">
        <w:rPr>
          <w:rFonts w:cs="Traditional Arabic"/>
          <w:sz w:val="36"/>
          <w:szCs w:val="36"/>
          <w:rtl/>
          <w:lang w:bidi="ar-QA"/>
        </w:rPr>
        <w:t xml:space="preserve"> </w:t>
      </w:r>
      <w:r w:rsidRPr="00BB4BE5">
        <w:rPr>
          <w:rFonts w:cs="Traditional Arabic" w:hint="eastAsia"/>
          <w:sz w:val="36"/>
          <w:szCs w:val="36"/>
          <w:rtl/>
          <w:lang w:bidi="ar-QA"/>
        </w:rPr>
        <w:t>القتال</w:t>
      </w:r>
      <w:r w:rsidRPr="00BB4BE5">
        <w:rPr>
          <w:rFonts w:cs="Traditional Arabic"/>
          <w:sz w:val="36"/>
          <w:szCs w:val="36"/>
          <w:rtl/>
          <w:lang w:bidi="ar-QA"/>
        </w:rPr>
        <w:t xml:space="preserve"> </w:t>
      </w:r>
      <w:r w:rsidRPr="00BB4BE5">
        <w:rPr>
          <w:rFonts w:cs="Traditional Arabic" w:hint="eastAsia"/>
          <w:sz w:val="36"/>
          <w:szCs w:val="36"/>
          <w:rtl/>
          <w:lang w:bidi="ar-QA"/>
        </w:rPr>
        <w:t>ويقول</w:t>
      </w:r>
      <w:r w:rsidRPr="00BB4BE5">
        <w:rPr>
          <w:rFonts w:cs="Traditional Arabic"/>
          <w:sz w:val="36"/>
          <w:szCs w:val="36"/>
          <w:rtl/>
          <w:lang w:bidi="ar-QA"/>
        </w:rPr>
        <w:t xml:space="preserve">: </w:t>
      </w:r>
      <w:r w:rsidRPr="00BB4BE5">
        <w:rPr>
          <w:rFonts w:cs="Traditional Arabic" w:hint="eastAsia"/>
          <w:sz w:val="36"/>
          <w:szCs w:val="36"/>
          <w:rtl/>
          <w:lang w:bidi="ar-QA"/>
        </w:rPr>
        <w:t>لكم</w:t>
      </w:r>
      <w:r w:rsidRPr="00BB4BE5">
        <w:rPr>
          <w:rFonts w:cs="Traditional Arabic"/>
          <w:sz w:val="36"/>
          <w:szCs w:val="36"/>
          <w:rtl/>
          <w:lang w:bidi="ar-QA"/>
        </w:rPr>
        <w:t xml:space="preserve"> </w:t>
      </w:r>
      <w:r w:rsidRPr="00BB4BE5">
        <w:rPr>
          <w:rFonts w:cs="Traditional Arabic" w:hint="eastAsia"/>
          <w:sz w:val="36"/>
          <w:szCs w:val="36"/>
          <w:rtl/>
          <w:lang w:bidi="ar-QA"/>
        </w:rPr>
        <w:t>كذا</w:t>
      </w:r>
      <w:r w:rsidRPr="00BB4BE5">
        <w:rPr>
          <w:rFonts w:cs="Traditional Arabic"/>
          <w:sz w:val="36"/>
          <w:szCs w:val="36"/>
          <w:rtl/>
          <w:lang w:bidi="ar-QA"/>
        </w:rPr>
        <w:t xml:space="preserve"> (</w:t>
      </w:r>
      <w:r w:rsidRPr="00BB4BE5">
        <w:rPr>
          <w:rFonts w:cs="Traditional Arabic" w:hint="eastAsia"/>
          <w:sz w:val="36"/>
          <w:szCs w:val="36"/>
          <w:rtl/>
          <w:lang w:bidi="ar-QA"/>
        </w:rPr>
        <w:t>نفلًا</w:t>
      </w:r>
      <w:r w:rsidRPr="00BB4BE5">
        <w:rPr>
          <w:rFonts w:cs="Traditional Arabic"/>
          <w:sz w:val="36"/>
          <w:szCs w:val="36"/>
          <w:rtl/>
          <w:lang w:bidi="ar-QA"/>
        </w:rPr>
        <w:t>).</w:t>
      </w:r>
    </w:p>
    <w:p w:rsidR="00DB12E1" w:rsidRPr="00BB4BE5" w:rsidRDefault="00DB12E1" w:rsidP="00417BD9">
      <w:pPr>
        <w:widowControl w:val="0"/>
        <w:spacing w:after="0" w:line="240" w:lineRule="auto"/>
        <w:ind w:left="-199" w:right="-709" w:hanging="58"/>
        <w:jc w:val="both"/>
        <w:rPr>
          <w:rFonts w:cs="Traditional Arabic"/>
          <w:sz w:val="36"/>
          <w:szCs w:val="36"/>
          <w:rtl/>
          <w:lang w:bidi="ar-QA"/>
        </w:rPr>
      </w:pPr>
      <w:r w:rsidRPr="00BB4BE5">
        <w:rPr>
          <w:rFonts w:cs="Traditional Arabic"/>
          <w:sz w:val="36"/>
          <w:szCs w:val="36"/>
          <w:rtl/>
          <w:lang w:bidi="ar-QA"/>
        </w:rPr>
        <w:t xml:space="preserve">    </w:t>
      </w:r>
      <w:r w:rsidRPr="00BB4BE5">
        <w:rPr>
          <w:rFonts w:cs="Traditional Arabic" w:hint="eastAsia"/>
          <w:sz w:val="36"/>
          <w:szCs w:val="36"/>
          <w:rtl/>
          <w:lang w:bidi="ar-QA"/>
        </w:rPr>
        <w:t>وقد</w:t>
      </w:r>
      <w:r w:rsidRPr="00BB4BE5">
        <w:rPr>
          <w:rFonts w:cs="Traditional Arabic"/>
          <w:sz w:val="36"/>
          <w:szCs w:val="36"/>
          <w:rtl/>
          <w:lang w:bidi="ar-QA"/>
        </w:rPr>
        <w:t xml:space="preserve"> </w:t>
      </w:r>
      <w:r w:rsidRPr="00BB4BE5">
        <w:rPr>
          <w:rFonts w:cs="Traditional Arabic" w:hint="eastAsia"/>
          <w:sz w:val="36"/>
          <w:szCs w:val="36"/>
          <w:rtl/>
          <w:lang w:bidi="ar-QA"/>
        </w:rPr>
        <w:t>تكون</w:t>
      </w:r>
      <w:r w:rsidRPr="00BB4BE5">
        <w:rPr>
          <w:rFonts w:cs="Traditional Arabic"/>
          <w:sz w:val="36"/>
          <w:szCs w:val="36"/>
          <w:rtl/>
          <w:lang w:bidi="ar-QA"/>
        </w:rPr>
        <w:t xml:space="preserve"> </w:t>
      </w:r>
      <w:r w:rsidRPr="00BB4BE5">
        <w:rPr>
          <w:rFonts w:cs="Traditional Arabic" w:hint="eastAsia"/>
          <w:sz w:val="36"/>
          <w:szCs w:val="36"/>
          <w:rtl/>
          <w:lang w:bidi="ar-QA"/>
        </w:rPr>
        <w:t>بعدية</w:t>
      </w:r>
      <w:r w:rsidRPr="00BB4BE5">
        <w:rPr>
          <w:rFonts w:cs="Traditional Arabic"/>
          <w:sz w:val="36"/>
          <w:szCs w:val="36"/>
          <w:rtl/>
          <w:lang w:bidi="ar-QA"/>
        </w:rPr>
        <w:t xml:space="preserve">: </w:t>
      </w:r>
      <w:r w:rsidRPr="00BB4BE5">
        <w:rPr>
          <w:rFonts w:cs="Traditional Arabic" w:hint="eastAsia"/>
          <w:sz w:val="36"/>
          <w:szCs w:val="36"/>
          <w:rtl/>
          <w:lang w:bidi="ar-QA"/>
        </w:rPr>
        <w:t>وهي</w:t>
      </w:r>
      <w:r w:rsidRPr="00BB4BE5">
        <w:rPr>
          <w:rFonts w:cs="Traditional Arabic"/>
          <w:sz w:val="36"/>
          <w:szCs w:val="36"/>
          <w:rtl/>
          <w:lang w:bidi="ar-QA"/>
        </w:rPr>
        <w:t xml:space="preserve"> </w:t>
      </w:r>
      <w:r w:rsidRPr="00BB4BE5">
        <w:rPr>
          <w:rFonts w:cs="Traditional Arabic" w:hint="eastAsia"/>
          <w:sz w:val="36"/>
          <w:szCs w:val="36"/>
          <w:rtl/>
          <w:lang w:bidi="ar-QA"/>
        </w:rPr>
        <w:t>التي</w:t>
      </w:r>
      <w:r w:rsidRPr="00BB4BE5">
        <w:rPr>
          <w:rFonts w:cs="Traditional Arabic"/>
          <w:sz w:val="36"/>
          <w:szCs w:val="36"/>
          <w:rtl/>
          <w:lang w:bidi="ar-QA"/>
        </w:rPr>
        <w:t xml:space="preserve"> </w:t>
      </w:r>
      <w:r w:rsidRPr="00BB4BE5">
        <w:rPr>
          <w:rFonts w:cs="Traditional Arabic" w:hint="eastAsia"/>
          <w:sz w:val="36"/>
          <w:szCs w:val="36"/>
          <w:rtl/>
          <w:lang w:bidi="ar-QA"/>
        </w:rPr>
        <w:t>تكون</w:t>
      </w:r>
      <w:r w:rsidRPr="00BB4BE5">
        <w:rPr>
          <w:rFonts w:cs="Traditional Arabic"/>
          <w:sz w:val="36"/>
          <w:szCs w:val="36"/>
          <w:rtl/>
          <w:lang w:bidi="ar-QA"/>
        </w:rPr>
        <w:t xml:space="preserve"> </w:t>
      </w:r>
      <w:r w:rsidRPr="00BB4BE5">
        <w:rPr>
          <w:rFonts w:cs="Traditional Arabic" w:hint="eastAsia"/>
          <w:sz w:val="36"/>
          <w:szCs w:val="36"/>
          <w:rtl/>
          <w:lang w:bidi="ar-QA"/>
        </w:rPr>
        <w:t>بعد</w:t>
      </w:r>
      <w:r w:rsidRPr="00BB4BE5">
        <w:rPr>
          <w:rFonts w:cs="Traditional Arabic"/>
          <w:sz w:val="36"/>
          <w:szCs w:val="36"/>
          <w:rtl/>
          <w:lang w:bidi="ar-QA"/>
        </w:rPr>
        <w:t xml:space="preserve"> </w:t>
      </w:r>
      <w:r w:rsidRPr="00BB4BE5">
        <w:rPr>
          <w:rFonts w:cs="Traditional Arabic" w:hint="eastAsia"/>
          <w:sz w:val="36"/>
          <w:szCs w:val="36"/>
          <w:rtl/>
          <w:lang w:bidi="ar-QA"/>
        </w:rPr>
        <w:t>خروج</w:t>
      </w:r>
      <w:r w:rsidRPr="00BB4BE5">
        <w:rPr>
          <w:rFonts w:cs="Traditional Arabic"/>
          <w:sz w:val="36"/>
          <w:szCs w:val="36"/>
          <w:rtl/>
          <w:lang w:bidi="ar-QA"/>
        </w:rPr>
        <w:t xml:space="preserve"> </w:t>
      </w:r>
      <w:r w:rsidRPr="00BB4BE5">
        <w:rPr>
          <w:rFonts w:cs="Traditional Arabic" w:hint="eastAsia"/>
          <w:sz w:val="36"/>
          <w:szCs w:val="36"/>
          <w:rtl/>
          <w:lang w:bidi="ar-QA"/>
        </w:rPr>
        <w:t>الجيش،</w:t>
      </w:r>
      <w:r w:rsidRPr="00BB4BE5">
        <w:rPr>
          <w:rFonts w:cs="Traditional Arabic"/>
          <w:sz w:val="36"/>
          <w:szCs w:val="36"/>
          <w:rtl/>
          <w:lang w:bidi="ar-QA"/>
        </w:rPr>
        <w:t xml:space="preserve"> </w:t>
      </w:r>
      <w:r w:rsidRPr="00BB4BE5">
        <w:rPr>
          <w:rFonts w:cs="Traditional Arabic" w:hint="eastAsia"/>
          <w:sz w:val="36"/>
          <w:szCs w:val="36"/>
          <w:rtl/>
          <w:lang w:bidi="ar-QA"/>
        </w:rPr>
        <w:t>وانتهاء</w:t>
      </w:r>
      <w:r w:rsidRPr="00BB4BE5">
        <w:rPr>
          <w:rFonts w:cs="Traditional Arabic"/>
          <w:sz w:val="36"/>
          <w:szCs w:val="36"/>
          <w:rtl/>
          <w:lang w:bidi="ar-QA"/>
        </w:rPr>
        <w:t xml:space="preserve"> </w:t>
      </w:r>
      <w:r w:rsidRPr="00BB4BE5">
        <w:rPr>
          <w:rFonts w:cs="Traditional Arabic" w:hint="eastAsia"/>
          <w:sz w:val="36"/>
          <w:szCs w:val="36"/>
          <w:rtl/>
          <w:lang w:bidi="ar-QA"/>
        </w:rPr>
        <w:t>المعركة</w:t>
      </w:r>
      <w:r w:rsidRPr="00BB4BE5">
        <w:rPr>
          <w:rFonts w:cs="Traditional Arabic"/>
          <w:sz w:val="36"/>
          <w:szCs w:val="36"/>
          <w:rtl/>
          <w:lang w:bidi="ar-QA"/>
        </w:rPr>
        <w:t>.</w:t>
      </w:r>
    </w:p>
    <w:p w:rsidR="00DB12E1" w:rsidRPr="00BB4BE5" w:rsidRDefault="00DB12E1" w:rsidP="005A73CD">
      <w:pPr>
        <w:widowControl w:val="0"/>
        <w:spacing w:after="0" w:line="240" w:lineRule="auto"/>
        <w:ind w:left="-199" w:right="-709" w:hanging="58"/>
        <w:jc w:val="both"/>
        <w:rPr>
          <w:rFonts w:cs="Traditional Arabic"/>
          <w:sz w:val="36"/>
          <w:szCs w:val="36"/>
          <w:rtl/>
          <w:lang w:bidi="ar-QA"/>
        </w:rPr>
      </w:pPr>
      <w:r w:rsidRPr="00BB4BE5">
        <w:rPr>
          <w:rFonts w:cs="Traditional Arabic" w:hint="eastAsia"/>
          <w:sz w:val="36"/>
          <w:szCs w:val="36"/>
          <w:rtl/>
          <w:lang w:bidi="ar-QA"/>
        </w:rPr>
        <w:t>وللإمام</w:t>
      </w:r>
      <w:r w:rsidRPr="00BB4BE5">
        <w:rPr>
          <w:rFonts w:cs="Traditional Arabic"/>
          <w:sz w:val="36"/>
          <w:szCs w:val="36"/>
          <w:rtl/>
          <w:lang w:bidi="ar-QA"/>
        </w:rPr>
        <w:t>-</w:t>
      </w:r>
      <w:r w:rsidRPr="00BB4BE5">
        <w:rPr>
          <w:rFonts w:cs="Traditional Arabic" w:hint="eastAsia"/>
          <w:sz w:val="36"/>
          <w:szCs w:val="36"/>
          <w:rtl/>
          <w:lang w:bidi="ar-QA"/>
        </w:rPr>
        <w:t>كذلك</w:t>
      </w:r>
      <w:r w:rsidRPr="00BB4BE5">
        <w:rPr>
          <w:rFonts w:cs="Traditional Arabic"/>
          <w:sz w:val="36"/>
          <w:szCs w:val="36"/>
          <w:rtl/>
          <w:lang w:bidi="ar-QA"/>
        </w:rPr>
        <w:t xml:space="preserve">- </w:t>
      </w:r>
      <w:r w:rsidRPr="00BB4BE5">
        <w:rPr>
          <w:rFonts w:cs="Traditional Arabic" w:hint="eastAsia"/>
          <w:sz w:val="36"/>
          <w:szCs w:val="36"/>
          <w:rtl/>
          <w:lang w:bidi="ar-QA"/>
        </w:rPr>
        <w:t>أن</w:t>
      </w:r>
      <w:r w:rsidRPr="00BB4BE5">
        <w:rPr>
          <w:rFonts w:cs="Traditional Arabic"/>
          <w:sz w:val="36"/>
          <w:szCs w:val="36"/>
          <w:rtl/>
          <w:lang w:bidi="ar-QA"/>
        </w:rPr>
        <w:t xml:space="preserve"> </w:t>
      </w:r>
      <w:r w:rsidRPr="00BB4BE5">
        <w:rPr>
          <w:rFonts w:cs="Traditional Arabic" w:hint="eastAsia"/>
          <w:sz w:val="36"/>
          <w:szCs w:val="36"/>
          <w:rtl/>
          <w:lang w:bidi="ar-QA"/>
        </w:rPr>
        <w:t>يبعثهم؛</w:t>
      </w:r>
      <w:r w:rsidRPr="00BB4BE5">
        <w:rPr>
          <w:rFonts w:cs="Traditional Arabic"/>
          <w:sz w:val="36"/>
          <w:szCs w:val="36"/>
          <w:rtl/>
          <w:lang w:bidi="ar-QA"/>
        </w:rPr>
        <w:t xml:space="preserve"> </w:t>
      </w:r>
      <w:r w:rsidRPr="00BB4BE5">
        <w:rPr>
          <w:rFonts w:cs="Traditional Arabic" w:hint="eastAsia"/>
          <w:sz w:val="36"/>
          <w:szCs w:val="36"/>
          <w:rtl/>
          <w:lang w:bidi="ar-QA"/>
        </w:rPr>
        <w:t>لتفقُّد</w:t>
      </w:r>
      <w:r w:rsidRPr="00BB4BE5">
        <w:rPr>
          <w:rFonts w:cs="Traditional Arabic"/>
          <w:sz w:val="36"/>
          <w:szCs w:val="36"/>
          <w:rtl/>
          <w:lang w:bidi="ar-QA"/>
        </w:rPr>
        <w:t xml:space="preserve"> </w:t>
      </w:r>
      <w:r w:rsidRPr="00BB4BE5">
        <w:rPr>
          <w:rFonts w:cs="Traditional Arabic" w:hint="eastAsia"/>
          <w:sz w:val="36"/>
          <w:szCs w:val="36"/>
          <w:rtl/>
          <w:lang w:bidi="ar-QA"/>
        </w:rPr>
        <w:t>ما</w:t>
      </w:r>
      <w:r w:rsidRPr="00BB4BE5">
        <w:rPr>
          <w:rFonts w:cs="Traditional Arabic"/>
          <w:sz w:val="36"/>
          <w:szCs w:val="36"/>
          <w:rtl/>
          <w:lang w:bidi="ar-QA"/>
        </w:rPr>
        <w:t xml:space="preserve"> </w:t>
      </w:r>
      <w:r w:rsidRPr="00BB4BE5">
        <w:rPr>
          <w:rFonts w:cs="Traditional Arabic" w:hint="eastAsia"/>
          <w:sz w:val="36"/>
          <w:szCs w:val="36"/>
          <w:rtl/>
          <w:lang w:bidi="ar-QA"/>
        </w:rPr>
        <w:t>بقي</w:t>
      </w:r>
      <w:r w:rsidRPr="00BB4BE5">
        <w:rPr>
          <w:rFonts w:cs="Traditional Arabic"/>
          <w:sz w:val="36"/>
          <w:szCs w:val="36"/>
          <w:rtl/>
          <w:lang w:bidi="ar-QA"/>
        </w:rPr>
        <w:t xml:space="preserve"> </w:t>
      </w:r>
      <w:r w:rsidRPr="00BB4BE5">
        <w:rPr>
          <w:rFonts w:cs="Traditional Arabic" w:hint="eastAsia"/>
          <w:sz w:val="36"/>
          <w:szCs w:val="36"/>
          <w:rtl/>
          <w:lang w:bidi="ar-QA"/>
        </w:rPr>
        <w:t>من</w:t>
      </w:r>
      <w:r w:rsidRPr="00BB4BE5">
        <w:rPr>
          <w:rFonts w:cs="Traditional Arabic"/>
          <w:sz w:val="36"/>
          <w:szCs w:val="36"/>
          <w:rtl/>
          <w:lang w:bidi="ar-QA"/>
        </w:rPr>
        <w:t xml:space="preserve"> </w:t>
      </w:r>
      <w:r w:rsidRPr="00BB4BE5">
        <w:rPr>
          <w:rFonts w:cs="Traditional Arabic" w:hint="eastAsia"/>
          <w:sz w:val="36"/>
          <w:szCs w:val="36"/>
          <w:rtl/>
          <w:lang w:bidi="ar-QA"/>
        </w:rPr>
        <w:t>العدو</w:t>
      </w:r>
      <w:r w:rsidRPr="00BB4BE5">
        <w:rPr>
          <w:rFonts w:cs="Traditional Arabic"/>
          <w:sz w:val="36"/>
          <w:szCs w:val="36"/>
          <w:rtl/>
          <w:lang w:bidi="ar-QA"/>
        </w:rPr>
        <w:t xml:space="preserve"> </w:t>
      </w:r>
      <w:r w:rsidRPr="00BB4BE5">
        <w:rPr>
          <w:rFonts w:cs="Traditional Arabic" w:hint="eastAsia"/>
          <w:sz w:val="36"/>
          <w:szCs w:val="36"/>
          <w:rtl/>
          <w:lang w:bidi="ar-QA"/>
        </w:rPr>
        <w:t>ويجعل</w:t>
      </w:r>
      <w:r w:rsidRPr="00BB4BE5">
        <w:rPr>
          <w:rFonts w:cs="Traditional Arabic"/>
          <w:sz w:val="36"/>
          <w:szCs w:val="36"/>
          <w:rtl/>
          <w:lang w:bidi="ar-QA"/>
        </w:rPr>
        <w:t xml:space="preserve"> </w:t>
      </w:r>
      <w:r w:rsidRPr="00BB4BE5">
        <w:rPr>
          <w:rFonts w:cs="Traditional Arabic" w:hint="eastAsia"/>
          <w:sz w:val="36"/>
          <w:szCs w:val="36"/>
          <w:rtl/>
          <w:lang w:bidi="ar-QA"/>
        </w:rPr>
        <w:t>لهم</w:t>
      </w:r>
      <w:r w:rsidRPr="00BB4BE5">
        <w:rPr>
          <w:rFonts w:cs="Traditional Arabic"/>
          <w:sz w:val="36"/>
          <w:szCs w:val="36"/>
          <w:rtl/>
          <w:lang w:bidi="ar-QA"/>
        </w:rPr>
        <w:t xml:space="preserve"> </w:t>
      </w:r>
      <w:r w:rsidRPr="00BB4BE5">
        <w:rPr>
          <w:rFonts w:cs="Traditional Arabic" w:hint="eastAsia"/>
          <w:sz w:val="36"/>
          <w:szCs w:val="36"/>
          <w:rtl/>
          <w:lang w:bidi="ar-QA"/>
        </w:rPr>
        <w:t>نفلًا</w:t>
      </w:r>
      <w:r w:rsidRPr="00BB4BE5">
        <w:rPr>
          <w:rFonts w:cs="Traditional Arabic"/>
          <w:sz w:val="36"/>
          <w:szCs w:val="36"/>
          <w:vertAlign w:val="superscript"/>
          <w:rtl/>
          <w:lang w:bidi="ar-QA"/>
        </w:rPr>
        <w:t>(</w:t>
      </w:r>
      <w:r w:rsidRPr="00BB4BE5">
        <w:rPr>
          <w:rStyle w:val="a3"/>
          <w:rFonts w:cs="Traditional Arabic"/>
          <w:szCs w:val="36"/>
          <w:rtl/>
          <w:lang w:bidi="ar-QA"/>
        </w:rPr>
        <w:footnoteReference w:id="495"/>
      </w:r>
      <w:r w:rsidRPr="00BB4BE5">
        <w:rPr>
          <w:rFonts w:cs="Traditional Arabic"/>
          <w:sz w:val="36"/>
          <w:szCs w:val="36"/>
          <w:vertAlign w:val="superscript"/>
          <w:rtl/>
          <w:lang w:bidi="ar-QA"/>
        </w:rPr>
        <w:t>)</w:t>
      </w:r>
      <w:r w:rsidRPr="00BB4BE5">
        <w:rPr>
          <w:rFonts w:cs="Traditional Arabic"/>
          <w:sz w:val="36"/>
          <w:szCs w:val="36"/>
          <w:rtl/>
          <w:lang w:bidi="ar-QA"/>
        </w:rPr>
        <w:t>.</w:t>
      </w:r>
    </w:p>
    <w:p w:rsidR="00DB12E1" w:rsidRDefault="00DB12E1" w:rsidP="00417BD9">
      <w:pPr>
        <w:autoSpaceDE w:val="0"/>
        <w:autoSpaceDN w:val="0"/>
        <w:adjustRightInd w:val="0"/>
        <w:spacing w:after="0" w:line="240" w:lineRule="auto"/>
        <w:ind w:left="-199" w:right="-709"/>
        <w:jc w:val="center"/>
        <w:rPr>
          <w:rFonts w:ascii="Traditional Arabic" w:hAnsi="Traditional Arabic" w:cs="Traditional Arabic"/>
          <w:b/>
          <w:bCs/>
          <w:sz w:val="36"/>
          <w:szCs w:val="36"/>
          <w:rtl/>
        </w:rPr>
      </w:pPr>
    </w:p>
    <w:p w:rsidR="00DB12E1" w:rsidRPr="00BB4BE5" w:rsidRDefault="00DB12E1" w:rsidP="00417BD9">
      <w:pPr>
        <w:autoSpaceDE w:val="0"/>
        <w:autoSpaceDN w:val="0"/>
        <w:adjustRightInd w:val="0"/>
        <w:spacing w:after="0" w:line="240" w:lineRule="auto"/>
        <w:ind w:left="-19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 مقدار الن</w:t>
      </w:r>
      <w:r w:rsidRPr="00BB4BE5">
        <w:rPr>
          <w:rFonts w:ascii="Traditional Arabic" w:hAnsi="Traditional Arabic" w:cs="Traditional Arabic" w:hint="eastAsia"/>
          <w:b/>
          <w:bCs/>
          <w:sz w:val="36"/>
          <w:szCs w:val="36"/>
          <w:rtl/>
        </w:rPr>
        <w:t>َّفَل</w:t>
      </w:r>
      <w:r w:rsidRPr="00BB4BE5">
        <w:rPr>
          <w:rFonts w:ascii="Traditional Arabic" w:hAnsi="Traditional Arabic" w:cs="Traditional Arabic"/>
          <w:b/>
          <w:bCs/>
          <w:sz w:val="36"/>
          <w:szCs w:val="36"/>
          <w:rtl/>
        </w:rPr>
        <w:t>.</w:t>
      </w:r>
    </w:p>
    <w:p w:rsidR="00DB12E1" w:rsidRPr="00BB4BE5" w:rsidRDefault="00DB12E1" w:rsidP="00417BD9">
      <w:pPr>
        <w:widowControl w:val="0"/>
        <w:tabs>
          <w:tab w:val="left" w:pos="6964"/>
          <w:tab w:val="left" w:pos="7144"/>
        </w:tabs>
        <w:spacing w:after="0" w:line="240" w:lineRule="auto"/>
        <w:ind w:left="-199" w:right="-709"/>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أولاً</w:t>
      </w:r>
      <w:r w:rsidRPr="00BB4BE5">
        <w:rPr>
          <w:rFonts w:ascii="Traditional Arabic" w:hAnsi="Traditional Arabic" w:cs="Traditional Arabic"/>
          <w:b/>
          <w:bCs/>
          <w:sz w:val="36"/>
          <w:szCs w:val="36"/>
          <w:u w:val="single"/>
          <w:rtl/>
        </w:rPr>
        <w:t>: مقدار النفل:</w:t>
      </w:r>
    </w:p>
    <w:p w:rsidR="00DB12E1" w:rsidRPr="00BB4BE5" w:rsidRDefault="00DB12E1" w:rsidP="00417BD9">
      <w:pPr>
        <w:widowControl w:val="0"/>
        <w:tabs>
          <w:tab w:val="left" w:pos="6964"/>
          <w:tab w:val="left" w:pos="7144"/>
        </w:tabs>
        <w:spacing w:after="0"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w:t>
      </w:r>
      <w:r w:rsidRPr="00BB4BE5">
        <w:rPr>
          <w:rFonts w:ascii="Traditional Arabic" w:hAnsi="Traditional Arabic" w:cs="Traditional Arabic" w:hint="eastAsia"/>
          <w:sz w:val="36"/>
          <w:szCs w:val="36"/>
          <w:rtl/>
        </w:rPr>
        <w:t>ختلف</w:t>
      </w:r>
      <w:r w:rsidRPr="00BB4BE5">
        <w:rPr>
          <w:rFonts w:ascii="Traditional Arabic" w:hAnsi="Traditional Arabic" w:cs="Traditional Arabic"/>
          <w:sz w:val="36"/>
          <w:szCs w:val="36"/>
          <w:rtl/>
        </w:rPr>
        <w:t xml:space="preserve"> الفقهاء- رحمهم الله تعالى- في مقدار الن</w:t>
      </w:r>
      <w:r w:rsidRPr="00BB4BE5">
        <w:rPr>
          <w:rFonts w:ascii="Traditional Arabic" w:hAnsi="Traditional Arabic" w:cs="Traditional Arabic" w:hint="eastAsia"/>
          <w:sz w:val="36"/>
          <w:szCs w:val="36"/>
          <w:rtl/>
        </w:rPr>
        <w:t>َّفَل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إلى</w:t>
      </w:r>
      <w:r w:rsidRPr="00BB4BE5">
        <w:rPr>
          <w:rFonts w:ascii="Traditional Arabic" w:hAnsi="Traditional Arabic" w:cs="Traditional Arabic"/>
          <w:sz w:val="36"/>
          <w:szCs w:val="36"/>
          <w:rtl/>
        </w:rPr>
        <w:t xml:space="preserve"> قولين:</w:t>
      </w:r>
    </w:p>
    <w:p w:rsidR="00DB12E1" w:rsidRPr="00BB4BE5" w:rsidRDefault="00DB12E1" w:rsidP="00417BD9">
      <w:pPr>
        <w:widowControl w:val="0"/>
        <w:tabs>
          <w:tab w:val="left" w:pos="6964"/>
          <w:tab w:val="left" w:pos="7144"/>
        </w:tabs>
        <w:spacing w:after="0" w:line="240" w:lineRule="auto"/>
        <w:ind w:left="-199" w:right="-709" w:hanging="58"/>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w:t>
      </w:r>
      <w:r w:rsidRPr="00BB4BE5">
        <w:rPr>
          <w:rFonts w:ascii="Traditional Arabic" w:hAnsi="Traditional Arabic" w:cs="Traditional Arabic" w:hint="eastAsia"/>
          <w:b/>
          <w:bCs/>
          <w:sz w:val="36"/>
          <w:szCs w:val="36"/>
          <w:u w:val="single"/>
          <w:rtl/>
        </w:rPr>
        <w:t>لأول</w:t>
      </w:r>
      <w:r w:rsidRPr="00BB4BE5">
        <w:rPr>
          <w:rFonts w:ascii="Traditional Arabic" w:hAnsi="Traditional Arabic" w:cs="Traditional Arabic"/>
          <w:b/>
          <w:bCs/>
          <w:sz w:val="36"/>
          <w:szCs w:val="36"/>
          <w:u w:val="single"/>
          <w:rtl/>
        </w:rPr>
        <w:t xml:space="preserve">: </w:t>
      </w:r>
    </w:p>
    <w:p w:rsidR="00DB12E1" w:rsidRPr="00BB4BE5" w:rsidRDefault="00DB12E1" w:rsidP="00417BD9">
      <w:pPr>
        <w:widowControl w:val="0"/>
        <w:tabs>
          <w:tab w:val="left" w:pos="6964"/>
          <w:tab w:val="left" w:pos="7144"/>
        </w:tabs>
        <w:spacing w:after="0"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يجوز أن ينف</w:t>
      </w:r>
      <w:r w:rsidRPr="00BB4BE5">
        <w:rPr>
          <w:rFonts w:ascii="Traditional Arabic" w:hAnsi="Traditional Arabic" w:cs="Traditional Arabic" w:hint="eastAsia"/>
          <w:sz w:val="36"/>
          <w:szCs w:val="36"/>
          <w:rtl/>
        </w:rPr>
        <w:t>ِّل</w:t>
      </w:r>
      <w:r w:rsidRPr="00BB4BE5">
        <w:rPr>
          <w:rFonts w:ascii="Traditional Arabic" w:hAnsi="Traditional Arabic" w:cs="Traditional Arabic"/>
          <w:sz w:val="36"/>
          <w:szCs w:val="36"/>
          <w:rtl/>
        </w:rPr>
        <w:t xml:space="preserve"> أكثر من الثلث</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وهذا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قول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9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9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9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وابن حزم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49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widowControl w:val="0"/>
        <w:tabs>
          <w:tab w:val="left" w:pos="6964"/>
          <w:tab w:val="left" w:pos="7144"/>
        </w:tabs>
        <w:spacing w:after="0"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بحديث</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حَبِيب</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0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وفيه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شَهِدْتُ</w:t>
      </w:r>
      <w:r w:rsidRPr="0054207F">
        <w:rPr>
          <w:rFonts w:ascii="Traditional Arabic" w:hAnsi="Traditional Arabic" w:cs="Traditional Arabic"/>
          <w:b/>
          <w:bCs/>
          <w:sz w:val="34"/>
          <w:szCs w:val="34"/>
          <w:rtl/>
        </w:rPr>
        <w:t xml:space="preserve"> النَّبِ</w:t>
      </w:r>
      <w:r w:rsidRPr="0054207F">
        <w:rPr>
          <w:rFonts w:ascii="Traditional Arabic" w:hAnsi="Traditional Arabic" w:cs="Traditional Arabic" w:hint="eastAsia"/>
          <w:b/>
          <w:bCs/>
          <w:sz w:val="34"/>
          <w:szCs w:val="34"/>
          <w:rtl/>
        </w:rPr>
        <w:t>يَّ</w:t>
      </w:r>
      <w:r w:rsidRPr="0054207F">
        <w:rPr>
          <w:rFonts w:ascii="Traditional Arabic" w:hAnsi="Traditional Arabic" w:cs="Traditional Arabic"/>
          <w:b/>
          <w:bCs/>
          <w:sz w:val="34"/>
          <w:szCs w:val="34"/>
          <w:rtl/>
        </w:rPr>
        <w:t xml:space="preserve"> </w:t>
      </w:r>
      <w:r w:rsidRPr="0054207F">
        <w:rPr>
          <w:rFonts w:ascii="AGA Arabesque" w:hAnsi="AGA Arabesque" w:cs="Traditional Arabic"/>
          <w:b/>
          <w:bCs/>
          <w:sz w:val="34"/>
          <w:szCs w:val="34"/>
        </w:rPr>
        <w:sym w:font="AGA Arabesque" w:char="F072"/>
      </w:r>
      <w:r w:rsidRPr="0054207F">
        <w:rPr>
          <w:rFonts w:ascii="Traditional Arabic" w:hAnsi="Traditional Arabic" w:cs="Traditional Arabic"/>
          <w:b/>
          <w:bCs/>
          <w:sz w:val="34"/>
          <w:szCs w:val="34"/>
          <w:rtl/>
        </w:rPr>
        <w:t xml:space="preserve"> </w:t>
      </w:r>
      <w:r w:rsidRPr="0054207F">
        <w:rPr>
          <w:rFonts w:ascii="Traditional Arabic" w:hAnsi="Traditional Arabic" w:cs="Traditional Arabic" w:hint="eastAsia"/>
          <w:b/>
          <w:bCs/>
          <w:sz w:val="34"/>
          <w:szCs w:val="34"/>
          <w:rtl/>
        </w:rPr>
        <w:t>نَفَّلَ</w:t>
      </w:r>
      <w:r w:rsidRPr="0054207F">
        <w:rPr>
          <w:rFonts w:ascii="Traditional Arabic" w:hAnsi="Traditional Arabic" w:cs="Traditional Arabic"/>
          <w:b/>
          <w:bCs/>
          <w:sz w:val="34"/>
          <w:szCs w:val="34"/>
          <w:rtl/>
        </w:rPr>
        <w:t xml:space="preserve"> الرُّبُعَ فِى الْبَدْأَةِ وَالثُّلُثَ ف</w:t>
      </w:r>
      <w:r w:rsidRPr="0054207F">
        <w:rPr>
          <w:rFonts w:ascii="Traditional Arabic" w:hAnsi="Traditional Arabic" w:cs="Traditional Arabic" w:hint="eastAsia"/>
          <w:b/>
          <w:bCs/>
          <w:sz w:val="34"/>
          <w:szCs w:val="34"/>
          <w:rtl/>
        </w:rPr>
        <w:t>ي</w:t>
      </w:r>
      <w:r w:rsidRPr="0054207F">
        <w:rPr>
          <w:rFonts w:ascii="Traditional Arabic" w:hAnsi="Traditional Arabic" w:cs="Traditional Arabic"/>
          <w:b/>
          <w:bCs/>
          <w:sz w:val="34"/>
          <w:szCs w:val="34"/>
          <w:rtl/>
        </w:rPr>
        <w:t xml:space="preserve"> الرَّجْعَةِ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sz w:val="36"/>
          <w:szCs w:val="36"/>
          <w:vertAlign w:val="superscript"/>
          <w:rtl/>
        </w:rPr>
        <w:footnoteReference w:id="50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widowControl w:val="0"/>
        <w:tabs>
          <w:tab w:val="left" w:pos="6964"/>
          <w:tab w:val="left" w:pos="7144"/>
        </w:tabs>
        <w:spacing w:after="0"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وجه</w:t>
      </w:r>
      <w:r w:rsidRPr="00BB4BE5">
        <w:rPr>
          <w:rFonts w:ascii="Traditional Arabic" w:hAnsi="Traditional Arabic" w:cs="Traditional Arabic"/>
          <w:b/>
          <w:bCs/>
          <w:sz w:val="36"/>
          <w:szCs w:val="36"/>
          <w:rtl/>
        </w:rPr>
        <w:t xml:space="preserve"> الدلالة</w:t>
      </w:r>
      <w:r w:rsidRPr="00BB4BE5">
        <w:rPr>
          <w:rFonts w:ascii="Traditional Arabic" w:hAnsi="Traditional Arabic" w:cs="Traditional Arabic"/>
          <w:sz w:val="36"/>
          <w:szCs w:val="36"/>
          <w:rtl/>
        </w:rPr>
        <w:t xml:space="preserve">: أن نفل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انتهى إلى الثلث</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فينبغي أن لا يتجاوزه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0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widowControl w:val="0"/>
        <w:tabs>
          <w:tab w:val="left" w:pos="6964"/>
          <w:tab w:val="left" w:pos="7144"/>
        </w:tabs>
        <w:spacing w:after="0"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نفل النبي</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 الثلث لا يشترط أن يكون على سبيل التحديد بهذا النصاب.  </w:t>
      </w:r>
    </w:p>
    <w:p w:rsidR="00DB12E1" w:rsidRPr="00BB4BE5" w:rsidRDefault="00DB12E1" w:rsidP="00417BD9">
      <w:pPr>
        <w:widowControl w:val="0"/>
        <w:tabs>
          <w:tab w:val="left" w:pos="6964"/>
          <w:tab w:val="left" w:pos="7144"/>
        </w:tabs>
        <w:spacing w:after="0" w:line="240" w:lineRule="auto"/>
        <w:ind w:left="-199" w:right="-709" w:hanging="58"/>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الثاني:</w:t>
      </w:r>
    </w:p>
    <w:p w:rsidR="00DB12E1" w:rsidRPr="00BB4BE5" w:rsidRDefault="00DB12E1" w:rsidP="00417BD9">
      <w:pPr>
        <w:widowControl w:val="0"/>
        <w:tabs>
          <w:tab w:val="left" w:pos="6964"/>
          <w:tab w:val="left" w:pos="7144"/>
        </w:tabs>
        <w:spacing w:after="0"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أنه</w:t>
      </w:r>
      <w:r w:rsidRPr="00BB4BE5">
        <w:rPr>
          <w:rFonts w:ascii="Traditional Arabic" w:hAnsi="Traditional Arabic" w:cs="Traditional Arabic"/>
          <w:sz w:val="36"/>
          <w:szCs w:val="36"/>
          <w:rtl/>
        </w:rPr>
        <w:t xml:space="preserve"> لا حد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للن</w:t>
      </w:r>
      <w:r w:rsidRPr="00BB4BE5">
        <w:rPr>
          <w:rFonts w:ascii="Traditional Arabic" w:hAnsi="Traditional Arabic" w:cs="Traditional Arabic" w:hint="eastAsia"/>
          <w:sz w:val="36"/>
          <w:szCs w:val="36"/>
          <w:rtl/>
        </w:rPr>
        <w:t>َّفل،</w:t>
      </w:r>
      <w:r w:rsidRPr="00BB4BE5">
        <w:rPr>
          <w:rFonts w:ascii="Traditional Arabic" w:hAnsi="Traditional Arabic" w:cs="Traditional Arabic"/>
          <w:sz w:val="36"/>
          <w:szCs w:val="36"/>
          <w:rtl/>
        </w:rPr>
        <w:t xml:space="preserve"> وهذا قول 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0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widowControl w:val="0"/>
        <w:tabs>
          <w:tab w:val="left" w:pos="6964"/>
          <w:tab w:val="left" w:pos="7144"/>
        </w:tabs>
        <w:spacing w:after="0"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بحديث</w:t>
      </w:r>
      <w:r w:rsidRPr="00BB4BE5">
        <w:rPr>
          <w:rFonts w:ascii="Traditional Arabic" w:hAnsi="Traditional Arabic" w:cs="Traditional Arabic"/>
          <w:sz w:val="36"/>
          <w:szCs w:val="36"/>
          <w:rtl/>
        </w:rPr>
        <w:t xml:space="preserve"> حبيب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السابق، وحديث ابن عمر رضي الله عنهما: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w:t>
      </w:r>
      <w:r w:rsidRPr="00BB4BE5">
        <w:rPr>
          <w:rFonts w:ascii="Traditional Arabic" w:hAnsi="Traditional Arabic" w:cs="Traditional Arabic"/>
          <w:b/>
          <w:bCs/>
          <w:sz w:val="36"/>
          <w:szCs w:val="36"/>
          <w:rtl/>
        </w:rPr>
        <w:t xml:space="preserve">... </w:t>
      </w:r>
      <w:r w:rsidRPr="0054207F">
        <w:rPr>
          <w:rFonts w:ascii="Traditional Arabic" w:hAnsi="Traditional Arabic" w:cs="Traditional Arabic" w:hint="eastAsia"/>
          <w:b/>
          <w:bCs/>
          <w:sz w:val="34"/>
          <w:szCs w:val="34"/>
          <w:rtl/>
        </w:rPr>
        <w:t>فَكَانَتْ</w:t>
      </w:r>
      <w:r w:rsidRPr="0054207F">
        <w:rPr>
          <w:rFonts w:ascii="Traditional Arabic" w:hAnsi="Traditional Arabic" w:cs="Traditional Arabic"/>
          <w:b/>
          <w:bCs/>
          <w:sz w:val="34"/>
          <w:szCs w:val="34"/>
          <w:rtl/>
        </w:rPr>
        <w:t xml:space="preserve"> سِهَامُهُمُ اثْنَيْ عَشَرَ بَعِيرًا، أَوْ أَحَدَ عَشَرَ بَعِيرًا</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وَنُفِّلُوا بَعِيرًا بَعِيرًا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0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وقالوا: اختلف نفل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في كل مرة، مما يدل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على</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الن</w:t>
      </w:r>
      <w:r w:rsidRPr="00BB4BE5">
        <w:rPr>
          <w:rFonts w:ascii="Traditional Arabic" w:hAnsi="Traditional Arabic" w:cs="Traditional Arabic" w:hint="eastAsia"/>
          <w:sz w:val="36"/>
          <w:szCs w:val="36"/>
          <w:rtl/>
        </w:rPr>
        <w:t>َّفل</w:t>
      </w:r>
      <w:r w:rsidRPr="00BB4BE5">
        <w:rPr>
          <w:rFonts w:ascii="Traditional Arabic" w:hAnsi="Traditional Arabic" w:cs="Traditional Arabic"/>
          <w:sz w:val="36"/>
          <w:szCs w:val="36"/>
          <w:rtl/>
        </w:rPr>
        <w:t xml:space="preserve"> يرجع إلى اجتهاد الإمام، </w:t>
      </w:r>
      <w:r w:rsidRPr="00BB4BE5">
        <w:rPr>
          <w:rFonts w:ascii="Traditional Arabic" w:hAnsi="Traditional Arabic" w:cs="Traditional Arabic" w:hint="eastAsia"/>
          <w:sz w:val="36"/>
          <w:szCs w:val="36"/>
          <w:rtl/>
        </w:rPr>
        <w:t>حسب</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يراه مناسب</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ويجعله بقدر العمل وخطره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0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widowControl w:val="0"/>
        <w:tabs>
          <w:tab w:val="left" w:pos="6964"/>
          <w:tab w:val="left" w:pos="7144"/>
        </w:tabs>
        <w:spacing w:after="0"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u w:val="single"/>
          <w:rtl/>
        </w:rPr>
        <w:t>ويناقش</w:t>
      </w:r>
      <w:r w:rsidRPr="00BB4BE5">
        <w:rPr>
          <w:rFonts w:ascii="Traditional Arabic" w:hAnsi="Traditional Arabic" w:cs="Traditional Arabic"/>
          <w:b/>
          <w:bCs/>
          <w:sz w:val="36"/>
          <w:szCs w:val="36"/>
          <w:u w:val="single"/>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هذا متناقض مع قول</w:t>
      </w:r>
      <w:r w:rsidRPr="00BB4BE5">
        <w:rPr>
          <w:rFonts w:ascii="Traditional Arabic" w:hAnsi="Traditional Arabic" w:cs="Traditional Arabic" w:hint="eastAsia"/>
          <w:sz w:val="36"/>
          <w:szCs w:val="36"/>
          <w:rtl/>
        </w:rPr>
        <w:t>هم</w:t>
      </w:r>
      <w:r w:rsidRPr="00BB4BE5">
        <w:rPr>
          <w:rFonts w:ascii="Traditional Arabic" w:hAnsi="Traditional Arabic" w:cs="Traditional Arabic"/>
          <w:sz w:val="36"/>
          <w:szCs w:val="36"/>
          <w:rtl/>
        </w:rPr>
        <w:t xml:space="preserve"> أن الن</w:t>
      </w:r>
      <w:r w:rsidRPr="00BB4BE5">
        <w:rPr>
          <w:rFonts w:ascii="Traditional Arabic" w:hAnsi="Traditional Arabic" w:cs="Traditional Arabic" w:hint="eastAsia"/>
          <w:sz w:val="36"/>
          <w:szCs w:val="36"/>
          <w:rtl/>
        </w:rPr>
        <w:t>َّفل</w:t>
      </w:r>
      <w:r w:rsidRPr="00BB4BE5">
        <w:rPr>
          <w:rFonts w:ascii="Traditional Arabic" w:hAnsi="Traditional Arabic" w:cs="Traditional Arabic"/>
          <w:sz w:val="36"/>
          <w:szCs w:val="36"/>
          <w:rtl/>
        </w:rPr>
        <w:t xml:space="preserve"> لا يكون إلا من الخمس، أو خمس الخمس</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0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widowControl w:val="0"/>
        <w:tabs>
          <w:tab w:val="left" w:pos="6964"/>
          <w:tab w:val="left" w:pos="7144"/>
        </w:tabs>
        <w:spacing w:before="240" w:after="0" w:line="240" w:lineRule="auto"/>
        <w:ind w:left="-199" w:right="-709" w:hanging="58"/>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417BD9">
      <w:pPr>
        <w:widowControl w:val="0"/>
        <w:tabs>
          <w:tab w:val="left" w:pos="6964"/>
          <w:tab w:val="left" w:pos="7144"/>
        </w:tabs>
        <w:spacing w:after="0"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الذين قالوا: إنه لا يزيد عن الثلث نظروا لفعل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في حديث حبيب على أن هذا النصاب  تشريع، ومن نظر إل</w:t>
      </w:r>
      <w:r w:rsidRPr="00BB4BE5">
        <w:rPr>
          <w:rFonts w:ascii="Traditional Arabic" w:hAnsi="Traditional Arabic" w:cs="Traditional Arabic" w:hint="eastAsia"/>
          <w:sz w:val="36"/>
          <w:szCs w:val="36"/>
          <w:rtl/>
        </w:rPr>
        <w:t>يه</w:t>
      </w:r>
      <w:r w:rsidRPr="00BB4BE5">
        <w:rPr>
          <w:rFonts w:ascii="Traditional Arabic" w:hAnsi="Traditional Arabic" w:cs="Traditional Arabic"/>
          <w:sz w:val="36"/>
          <w:szCs w:val="36"/>
          <w:rtl/>
        </w:rPr>
        <w:t xml:space="preserve"> على أنه اجتهاد منه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قال: يمكن الزيادة بحسب ما يراه الإمام.</w:t>
      </w:r>
    </w:p>
    <w:p w:rsidR="00DB12E1" w:rsidRPr="00BB4BE5" w:rsidRDefault="00DB12E1" w:rsidP="00E40B4C">
      <w:pPr>
        <w:numPr>
          <w:ilvl w:val="0"/>
          <w:numId w:val="61"/>
        </w:numPr>
        <w:tabs>
          <w:tab w:val="left" w:pos="226"/>
          <w:tab w:val="left" w:pos="368"/>
        </w:tabs>
        <w:spacing w:before="240" w:after="0" w:line="240" w:lineRule="auto"/>
        <w:ind w:left="-58" w:right="-709" w:hanging="141"/>
        <w:rPr>
          <w:rFonts w:ascii="Traditional Arabic" w:hAnsi="Traditional Arabic" w:cs="Traditional Arabic"/>
          <w:b/>
          <w:bCs/>
          <w:strike/>
          <w:sz w:val="36"/>
          <w:szCs w:val="36"/>
          <w:u w:val="single"/>
          <w:rtl/>
        </w:rPr>
      </w:pPr>
      <w:r w:rsidRPr="00BB4BE5">
        <w:rPr>
          <w:rFonts w:ascii="Traditional Arabic" w:hAnsi="Traditional Arabic" w:cs="Traditional Arabic"/>
          <w:b/>
          <w:bCs/>
          <w:sz w:val="36"/>
          <w:szCs w:val="36"/>
          <w:u w:val="single"/>
          <w:rtl/>
        </w:rPr>
        <w:t xml:space="preserve"> اختيار الشيخ ابن ع</w:t>
      </w:r>
      <w:r w:rsidRPr="00BB4BE5">
        <w:rPr>
          <w:rFonts w:ascii="Traditional Arabic" w:hAnsi="Traditional Arabic" w:cs="Traditional Arabic" w:hint="eastAsia"/>
          <w:b/>
          <w:bCs/>
          <w:sz w:val="36"/>
          <w:szCs w:val="36"/>
          <w:u w:val="single"/>
          <w:rtl/>
        </w:rPr>
        <w:t>ثيمين</w:t>
      </w:r>
      <w:r w:rsidRPr="00BB4BE5">
        <w:rPr>
          <w:rFonts w:ascii="Traditional Arabic" w:hAnsi="Traditional Arabic" w:cs="Traditional Arabic"/>
          <w:b/>
          <w:bCs/>
          <w:sz w:val="36"/>
          <w:szCs w:val="36"/>
          <w:u w:val="single"/>
          <w:rtl/>
        </w:rPr>
        <w:t xml:space="preserve"> رحمه الله:</w:t>
      </w:r>
    </w:p>
    <w:p w:rsidR="00DB12E1" w:rsidRPr="00BB4BE5" w:rsidRDefault="00DB12E1" w:rsidP="00417BD9">
      <w:pPr>
        <w:spacing w:after="0" w:line="240" w:lineRule="auto"/>
        <w:ind w:left="-199" w:right="-709" w:hanging="58"/>
        <w:jc w:val="both"/>
        <w:rPr>
          <w:rFonts w:ascii="Traditional Arabic" w:hAnsi="Traditional Arabic" w:cs="Traditional Arabic"/>
          <w:b/>
          <w:bCs/>
          <w:strike/>
          <w:sz w:val="36"/>
          <w:szCs w:val="36"/>
          <w:u w:val="single"/>
          <w:rtl/>
        </w:rPr>
      </w:pPr>
      <w:r w:rsidRPr="00BB4BE5">
        <w:rPr>
          <w:rFonts w:cs="Traditional Arabic"/>
          <w:sz w:val="36"/>
          <w:szCs w:val="36"/>
          <w:rtl/>
        </w:rPr>
        <w:t xml:space="preserve">      </w:t>
      </w:r>
      <w:r w:rsidRPr="00BB4BE5">
        <w:rPr>
          <w:rFonts w:cs="Traditional Arabic" w:hint="eastAsia"/>
          <w:sz w:val="36"/>
          <w:szCs w:val="36"/>
          <w:rtl/>
        </w:rPr>
        <w:t>يظهر</w:t>
      </w:r>
      <w:r w:rsidRPr="00BB4BE5">
        <w:rPr>
          <w:rFonts w:cs="Traditional Arabic"/>
          <w:sz w:val="36"/>
          <w:szCs w:val="36"/>
          <w:rtl/>
        </w:rPr>
        <w:t xml:space="preserve"> -</w:t>
      </w:r>
      <w:r w:rsidRPr="00BB4BE5">
        <w:rPr>
          <w:rFonts w:cs="Traditional Arabic" w:hint="eastAsia"/>
          <w:sz w:val="36"/>
          <w:szCs w:val="36"/>
          <w:rtl/>
        </w:rPr>
        <w:t>والله</w:t>
      </w:r>
      <w:r w:rsidRPr="00BB4BE5">
        <w:rPr>
          <w:rFonts w:cs="Traditional Arabic"/>
          <w:sz w:val="36"/>
          <w:szCs w:val="36"/>
          <w:rtl/>
        </w:rPr>
        <w:t xml:space="preserve"> </w:t>
      </w:r>
      <w:r w:rsidRPr="00BB4BE5">
        <w:rPr>
          <w:rFonts w:cs="Traditional Arabic" w:hint="eastAsia"/>
          <w:sz w:val="36"/>
          <w:szCs w:val="36"/>
          <w:rtl/>
        </w:rPr>
        <w:t>أعلم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ابن</w:t>
      </w:r>
      <w:r w:rsidRPr="00BB4BE5">
        <w:rPr>
          <w:rFonts w:cs="Traditional Arabic"/>
          <w:sz w:val="36"/>
          <w:szCs w:val="36"/>
          <w:rtl/>
        </w:rPr>
        <w:t xml:space="preserve"> </w:t>
      </w:r>
      <w:r w:rsidRPr="00BB4BE5">
        <w:rPr>
          <w:rFonts w:cs="Traditional Arabic" w:hint="eastAsia"/>
          <w:sz w:val="36"/>
          <w:szCs w:val="36"/>
          <w:rtl/>
        </w:rPr>
        <w:t>عثيمين</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النفل</w:t>
      </w:r>
      <w:r w:rsidRPr="00BB4BE5">
        <w:rPr>
          <w:rFonts w:cs="Traditional Arabic"/>
          <w:sz w:val="36"/>
          <w:szCs w:val="36"/>
          <w:rtl/>
        </w:rPr>
        <w:t xml:space="preserve"> </w:t>
      </w:r>
      <w:r w:rsidRPr="00BB4BE5">
        <w:rPr>
          <w:rFonts w:cs="Traditional Arabic" w:hint="eastAsia"/>
          <w:sz w:val="36"/>
          <w:szCs w:val="36"/>
          <w:rtl/>
        </w:rPr>
        <w:t>محدود</w:t>
      </w:r>
      <w:r w:rsidRPr="00BB4BE5">
        <w:rPr>
          <w:rFonts w:cs="Traditional Arabic"/>
          <w:sz w:val="36"/>
          <w:szCs w:val="36"/>
          <w:rtl/>
        </w:rPr>
        <w:t xml:space="preserve"> </w:t>
      </w:r>
      <w:r w:rsidRPr="00BB4BE5">
        <w:rPr>
          <w:rFonts w:cs="Traditional Arabic" w:hint="eastAsia"/>
          <w:sz w:val="36"/>
          <w:szCs w:val="36"/>
          <w:rtl/>
        </w:rPr>
        <w:t>بالثلث</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يتجاوزه،</w:t>
      </w:r>
      <w:r w:rsidRPr="00BB4BE5">
        <w:rPr>
          <w:rFonts w:cs="Traditional Arabic"/>
          <w:sz w:val="36"/>
          <w:szCs w:val="36"/>
          <w:rtl/>
        </w:rPr>
        <w:t xml:space="preserve"> </w:t>
      </w:r>
      <w:r w:rsidRPr="00BB4BE5">
        <w:rPr>
          <w:rFonts w:cs="Traditional Arabic" w:hint="eastAsia"/>
          <w:sz w:val="36"/>
          <w:szCs w:val="36"/>
          <w:rtl/>
        </w:rPr>
        <w:t>تبيَّن</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عند</w:t>
      </w:r>
      <w:r w:rsidRPr="00BB4BE5">
        <w:rPr>
          <w:rFonts w:cs="Traditional Arabic"/>
          <w:sz w:val="36"/>
          <w:szCs w:val="36"/>
          <w:rtl/>
        </w:rPr>
        <w:t xml:space="preserve"> </w:t>
      </w:r>
      <w:r w:rsidRPr="00BB4BE5">
        <w:rPr>
          <w:rFonts w:cs="Traditional Arabic" w:hint="eastAsia"/>
          <w:sz w:val="36"/>
          <w:szCs w:val="36"/>
          <w:rtl/>
        </w:rPr>
        <w:t>شرحه</w:t>
      </w:r>
      <w:r w:rsidRPr="00BB4BE5">
        <w:rPr>
          <w:rFonts w:cs="Traditional Arabic"/>
          <w:sz w:val="36"/>
          <w:szCs w:val="36"/>
          <w:rtl/>
        </w:rPr>
        <w:t xml:space="preserve"> </w:t>
      </w:r>
      <w:r w:rsidRPr="00BB4BE5">
        <w:rPr>
          <w:rFonts w:cs="Traditional Arabic" w:hint="eastAsia"/>
          <w:sz w:val="36"/>
          <w:szCs w:val="36"/>
          <w:rtl/>
        </w:rPr>
        <w:t>للزاد</w:t>
      </w:r>
      <w:r w:rsidRPr="00BB4BE5">
        <w:rPr>
          <w:rFonts w:cs="Traditional Arabic"/>
          <w:sz w:val="36"/>
          <w:szCs w:val="36"/>
          <w:rtl/>
        </w:rPr>
        <w:t>.</w:t>
      </w:r>
    </w:p>
    <w:p w:rsidR="00DB12E1" w:rsidRPr="00BB4BE5" w:rsidRDefault="00DB12E1" w:rsidP="003D2DE5">
      <w:pPr>
        <w:spacing w:after="0" w:line="240" w:lineRule="auto"/>
        <w:ind w:left="-199" w:right="-709" w:hanging="58"/>
        <w:jc w:val="both"/>
        <w:rPr>
          <w:rFonts w:ascii="Traditional Arabic" w:hAnsi="Traditional Arabic" w:cs="Traditional Arabic"/>
          <w:sz w:val="36"/>
          <w:szCs w:val="36"/>
        </w:rPr>
      </w:pPr>
      <w:r w:rsidRPr="00BB4BE5">
        <w:rPr>
          <w:rFonts w:cs="Traditional Arabic"/>
          <w:sz w:val="36"/>
          <w:szCs w:val="36"/>
          <w:rtl/>
        </w:rPr>
        <w:t xml:space="preserve">   </w:t>
      </w:r>
      <w:r w:rsidRPr="00BB4BE5">
        <w:rPr>
          <w:rFonts w:cs="Traditional Arabic"/>
          <w:b/>
          <w:bCs/>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sz w:val="36"/>
          <w:szCs w:val="36"/>
          <w:rtl/>
        </w:rPr>
        <w:t>: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دخل</w:t>
      </w:r>
      <w:r w:rsidRPr="00BB4BE5">
        <w:rPr>
          <w:rFonts w:cs="Traditional Arabic"/>
          <w:sz w:val="36"/>
          <w:szCs w:val="36"/>
          <w:rtl/>
        </w:rPr>
        <w:t xml:space="preserve"> </w:t>
      </w:r>
      <w:r w:rsidRPr="00BB4BE5">
        <w:rPr>
          <w:rFonts w:cs="Traditional Arabic" w:hint="eastAsia"/>
          <w:sz w:val="36"/>
          <w:szCs w:val="36"/>
          <w:rtl/>
        </w:rPr>
        <w:t>أرض</w:t>
      </w:r>
      <w:r w:rsidRPr="00BB4BE5">
        <w:rPr>
          <w:rFonts w:cs="Traditional Arabic"/>
          <w:sz w:val="36"/>
          <w:szCs w:val="36"/>
          <w:rtl/>
        </w:rPr>
        <w:t xml:space="preserve"> </w:t>
      </w:r>
      <w:r w:rsidRPr="00BB4BE5">
        <w:rPr>
          <w:rFonts w:cs="Traditional Arabic" w:hint="eastAsia"/>
          <w:sz w:val="36"/>
          <w:szCs w:val="36"/>
          <w:rtl/>
        </w:rPr>
        <w:t>العدو،</w:t>
      </w:r>
      <w:r w:rsidRPr="00BB4BE5">
        <w:rPr>
          <w:rFonts w:cs="Traditional Arabic"/>
          <w:sz w:val="36"/>
          <w:szCs w:val="36"/>
          <w:rtl/>
        </w:rPr>
        <w:t xml:space="preserve"> </w:t>
      </w:r>
      <w:r w:rsidRPr="00BB4BE5">
        <w:rPr>
          <w:rFonts w:cs="Traditional Arabic" w:hint="eastAsia"/>
          <w:sz w:val="36"/>
          <w:szCs w:val="36"/>
          <w:rtl/>
        </w:rPr>
        <w:t>وبعث</w:t>
      </w:r>
      <w:r w:rsidRPr="00BB4BE5">
        <w:rPr>
          <w:rFonts w:cs="Traditional Arabic"/>
          <w:sz w:val="36"/>
          <w:szCs w:val="36"/>
          <w:rtl/>
        </w:rPr>
        <w:t xml:space="preserve"> </w:t>
      </w:r>
      <w:r w:rsidRPr="00BB4BE5">
        <w:rPr>
          <w:rFonts w:cs="Traditional Arabic" w:hint="eastAsia"/>
          <w:sz w:val="36"/>
          <w:szCs w:val="36"/>
          <w:rtl/>
        </w:rPr>
        <w:t>سرية</w:t>
      </w:r>
      <w:r w:rsidRPr="00BB4BE5">
        <w:rPr>
          <w:rFonts w:cs="Traditional Arabic"/>
          <w:sz w:val="36"/>
          <w:szCs w:val="36"/>
          <w:rtl/>
        </w:rPr>
        <w:t xml:space="preserve"> </w:t>
      </w:r>
      <w:r w:rsidRPr="00BB4BE5">
        <w:rPr>
          <w:rFonts w:cs="Traditional Arabic" w:hint="eastAsia"/>
          <w:sz w:val="36"/>
          <w:szCs w:val="36"/>
          <w:rtl/>
        </w:rPr>
        <w:t>يعني</w:t>
      </w:r>
      <w:r w:rsidRPr="00BB4BE5">
        <w:rPr>
          <w:rFonts w:cs="Traditional Arabic"/>
          <w:sz w:val="36"/>
          <w:szCs w:val="36"/>
          <w:rtl/>
        </w:rPr>
        <w:t xml:space="preserve"> </w:t>
      </w:r>
      <w:r w:rsidRPr="00BB4BE5">
        <w:rPr>
          <w:rFonts w:cs="Traditional Arabic" w:hint="eastAsia"/>
          <w:sz w:val="36"/>
          <w:szCs w:val="36"/>
          <w:rtl/>
        </w:rPr>
        <w:t>دون</w:t>
      </w:r>
      <w:r w:rsidRPr="00BB4BE5">
        <w:rPr>
          <w:rFonts w:cs="Traditional Arabic"/>
          <w:sz w:val="36"/>
          <w:szCs w:val="36"/>
          <w:rtl/>
        </w:rPr>
        <w:t xml:space="preserve"> </w:t>
      </w:r>
      <w:r w:rsidRPr="00BB4BE5">
        <w:rPr>
          <w:rFonts w:cs="Traditional Arabic" w:hint="eastAsia"/>
          <w:sz w:val="36"/>
          <w:szCs w:val="36"/>
          <w:rtl/>
        </w:rPr>
        <w:t>أربعمائة</w:t>
      </w:r>
      <w:r w:rsidRPr="00BB4BE5">
        <w:rPr>
          <w:rFonts w:cs="Traditional Arabic"/>
          <w:sz w:val="36"/>
          <w:szCs w:val="36"/>
          <w:rtl/>
        </w:rPr>
        <w:t xml:space="preserve"> </w:t>
      </w:r>
      <w:r w:rsidRPr="00BB4BE5">
        <w:rPr>
          <w:rFonts w:cs="Traditional Arabic" w:hint="eastAsia"/>
          <w:sz w:val="36"/>
          <w:szCs w:val="36"/>
          <w:rtl/>
        </w:rPr>
        <w:t>نفر</w:t>
      </w:r>
      <w:r w:rsidRPr="00BB4BE5">
        <w:rPr>
          <w:rFonts w:cs="Traditional Arabic"/>
          <w:sz w:val="36"/>
          <w:szCs w:val="36"/>
          <w:rtl/>
        </w:rPr>
        <w:t xml:space="preserve"> </w:t>
      </w:r>
      <w:r w:rsidRPr="00BB4BE5">
        <w:rPr>
          <w:rFonts w:cs="Traditional Arabic" w:hint="eastAsia"/>
          <w:sz w:val="36"/>
          <w:szCs w:val="36"/>
          <w:rtl/>
        </w:rPr>
        <w:t>يبدءون</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فله</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يقول</w:t>
      </w:r>
      <w:r w:rsidRPr="00BB4BE5">
        <w:rPr>
          <w:rFonts w:cs="Traditional Arabic"/>
          <w:sz w:val="36"/>
          <w:szCs w:val="36"/>
          <w:rtl/>
        </w:rPr>
        <w:t xml:space="preserve"> </w:t>
      </w:r>
      <w:r w:rsidRPr="00BB4BE5">
        <w:rPr>
          <w:rFonts w:cs="Traditional Arabic" w:hint="eastAsia"/>
          <w:sz w:val="36"/>
          <w:szCs w:val="36"/>
          <w:rtl/>
        </w:rPr>
        <w:t>لهم</w:t>
      </w:r>
      <w:r w:rsidRPr="00BB4BE5">
        <w:rPr>
          <w:rFonts w:cs="Traditional Arabic"/>
          <w:sz w:val="36"/>
          <w:szCs w:val="36"/>
          <w:rtl/>
        </w:rPr>
        <w:t xml:space="preserve">: </w:t>
      </w:r>
      <w:r w:rsidRPr="00BB4BE5">
        <w:rPr>
          <w:rFonts w:cs="Traditional Arabic" w:hint="eastAsia"/>
          <w:sz w:val="36"/>
          <w:szCs w:val="36"/>
          <w:rtl/>
        </w:rPr>
        <w:t>لكم</w:t>
      </w: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الخمس</w:t>
      </w:r>
      <w:r w:rsidRPr="00BB4BE5">
        <w:rPr>
          <w:rFonts w:cs="Traditional Arabic"/>
          <w:sz w:val="36"/>
          <w:szCs w:val="36"/>
          <w:rtl/>
        </w:rPr>
        <w:t xml:space="preserve"> </w:t>
      </w:r>
      <w:r w:rsidRPr="00BB4BE5">
        <w:rPr>
          <w:rFonts w:cs="Traditional Arabic" w:hint="eastAsia"/>
          <w:sz w:val="36"/>
          <w:szCs w:val="36"/>
          <w:rtl/>
        </w:rPr>
        <w:t>الربع؛</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السرية</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ذهبت</w:t>
      </w:r>
      <w:r w:rsidRPr="00BB4BE5">
        <w:rPr>
          <w:rFonts w:cs="Traditional Arabic"/>
          <w:sz w:val="36"/>
          <w:szCs w:val="36"/>
          <w:rtl/>
        </w:rPr>
        <w:t xml:space="preserve"> </w:t>
      </w:r>
      <w:r w:rsidRPr="00BB4BE5">
        <w:rPr>
          <w:rFonts w:cs="Traditional Arabic" w:hint="eastAsia"/>
          <w:sz w:val="36"/>
          <w:szCs w:val="36"/>
          <w:rtl/>
        </w:rPr>
        <w:t>فإنها</w:t>
      </w:r>
      <w:r w:rsidRPr="00BB4BE5">
        <w:rPr>
          <w:rFonts w:cs="Traditional Arabic"/>
          <w:sz w:val="36"/>
          <w:szCs w:val="36"/>
          <w:rtl/>
        </w:rPr>
        <w:t xml:space="preserve"> </w:t>
      </w:r>
      <w:r w:rsidRPr="00BB4BE5">
        <w:rPr>
          <w:rFonts w:cs="Traditional Arabic" w:hint="eastAsia"/>
          <w:sz w:val="36"/>
          <w:szCs w:val="36"/>
          <w:rtl/>
        </w:rPr>
        <w:t>تذهب</w:t>
      </w:r>
      <w:r w:rsidRPr="00BB4BE5">
        <w:rPr>
          <w:rFonts w:cs="Traditional Arabic"/>
          <w:sz w:val="36"/>
          <w:szCs w:val="36"/>
          <w:rtl/>
        </w:rPr>
        <w:t xml:space="preserve"> </w:t>
      </w:r>
      <w:r w:rsidRPr="00BB4BE5">
        <w:rPr>
          <w:rFonts w:cs="Traditional Arabic" w:hint="eastAsia"/>
          <w:sz w:val="36"/>
          <w:szCs w:val="36"/>
          <w:rtl/>
        </w:rPr>
        <w:t>وهي</w:t>
      </w:r>
      <w:r w:rsidRPr="00BB4BE5">
        <w:rPr>
          <w:rFonts w:cs="Traditional Arabic"/>
          <w:sz w:val="36"/>
          <w:szCs w:val="36"/>
          <w:rtl/>
        </w:rPr>
        <w:t xml:space="preserve"> </w:t>
      </w:r>
      <w:r w:rsidRPr="00BB4BE5">
        <w:rPr>
          <w:rFonts w:cs="Traditional Arabic" w:hint="eastAsia"/>
          <w:sz w:val="36"/>
          <w:szCs w:val="36"/>
          <w:rtl/>
        </w:rPr>
        <w:t>أقلّ</w:t>
      </w:r>
      <w:r w:rsidRPr="00BB4BE5">
        <w:rPr>
          <w:rFonts w:cs="Traditional Arabic"/>
          <w:sz w:val="36"/>
          <w:szCs w:val="36"/>
          <w:rtl/>
        </w:rPr>
        <w:t xml:space="preserve"> </w:t>
      </w:r>
      <w:r w:rsidRPr="00BB4BE5">
        <w:rPr>
          <w:rFonts w:cs="Traditional Arabic" w:hint="eastAsia"/>
          <w:sz w:val="36"/>
          <w:szCs w:val="36"/>
          <w:rtl/>
        </w:rPr>
        <w:t>خوفًا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السرية</w:t>
      </w:r>
      <w:r w:rsidRPr="00BB4BE5">
        <w:rPr>
          <w:rFonts w:cs="Traditional Arabic"/>
          <w:sz w:val="36"/>
          <w:szCs w:val="36"/>
          <w:rtl/>
        </w:rPr>
        <w:t xml:space="preserve"> </w:t>
      </w:r>
      <w:r w:rsidRPr="00BB4BE5">
        <w:rPr>
          <w:rFonts w:cs="Traditional Arabic" w:hint="eastAsia"/>
          <w:sz w:val="36"/>
          <w:szCs w:val="36"/>
          <w:rtl/>
        </w:rPr>
        <w:t>التي</w:t>
      </w:r>
      <w:r w:rsidRPr="00BB4BE5">
        <w:rPr>
          <w:rFonts w:cs="Traditional Arabic"/>
          <w:sz w:val="36"/>
          <w:szCs w:val="36"/>
          <w:rtl/>
        </w:rPr>
        <w:t xml:space="preserve"> </w:t>
      </w:r>
      <w:r w:rsidRPr="00BB4BE5">
        <w:rPr>
          <w:rFonts w:cs="Traditional Arabic" w:hint="eastAsia"/>
          <w:sz w:val="36"/>
          <w:szCs w:val="36"/>
          <w:rtl/>
        </w:rPr>
        <w:t>تبعث</w:t>
      </w: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رجوع</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لأنهم</w:t>
      </w:r>
      <w:r w:rsidRPr="00BB4BE5">
        <w:rPr>
          <w:rFonts w:cs="Traditional Arabic"/>
          <w:sz w:val="36"/>
          <w:szCs w:val="36"/>
          <w:rtl/>
        </w:rPr>
        <w:t xml:space="preserve"> </w:t>
      </w:r>
      <w:r w:rsidRPr="00BB4BE5">
        <w:rPr>
          <w:rFonts w:cs="Traditional Arabic" w:hint="eastAsia"/>
          <w:sz w:val="36"/>
          <w:szCs w:val="36"/>
          <w:rtl/>
        </w:rPr>
        <w:t>يقولون</w:t>
      </w:r>
      <w:r w:rsidRPr="00BB4BE5">
        <w:rPr>
          <w:rFonts w:cs="Traditional Arabic"/>
          <w:sz w:val="36"/>
          <w:szCs w:val="36"/>
          <w:rtl/>
        </w:rPr>
        <w:t xml:space="preserve">: </w:t>
      </w:r>
      <w:r w:rsidRPr="00BB4BE5">
        <w:rPr>
          <w:rFonts w:cs="Traditional Arabic" w:hint="eastAsia"/>
          <w:sz w:val="36"/>
          <w:szCs w:val="36"/>
          <w:rtl/>
        </w:rPr>
        <w:t>الجيش</w:t>
      </w:r>
      <w:r w:rsidRPr="00BB4BE5">
        <w:rPr>
          <w:rFonts w:cs="Traditional Arabic"/>
          <w:sz w:val="36"/>
          <w:szCs w:val="36"/>
          <w:rtl/>
        </w:rPr>
        <w:t xml:space="preserve"> </w:t>
      </w:r>
      <w:r w:rsidRPr="00BB4BE5">
        <w:rPr>
          <w:rFonts w:cs="Traditional Arabic" w:hint="eastAsia"/>
          <w:sz w:val="36"/>
          <w:szCs w:val="36"/>
          <w:rtl/>
        </w:rPr>
        <w:t>خلفنا</w:t>
      </w:r>
      <w:r w:rsidRPr="00BB4BE5">
        <w:rPr>
          <w:rFonts w:cs="Traditional Arabic"/>
          <w:sz w:val="36"/>
          <w:szCs w:val="36"/>
          <w:rtl/>
        </w:rPr>
        <w:t xml:space="preserve"> </w:t>
      </w:r>
      <w:r w:rsidRPr="00BB4BE5">
        <w:rPr>
          <w:rFonts w:cs="Traditional Arabic" w:hint="eastAsia"/>
          <w:sz w:val="36"/>
          <w:szCs w:val="36"/>
          <w:rtl/>
        </w:rPr>
        <w:t>فيقول</w:t>
      </w:r>
      <w:r w:rsidRPr="00BB4BE5">
        <w:rPr>
          <w:rFonts w:cs="Traditional Arabic"/>
          <w:sz w:val="36"/>
          <w:szCs w:val="36"/>
          <w:rtl/>
        </w:rPr>
        <w:t xml:space="preserve">: </w:t>
      </w:r>
      <w:r w:rsidRPr="00BB4BE5">
        <w:rPr>
          <w:rFonts w:cs="Traditional Arabic" w:hint="eastAsia"/>
          <w:sz w:val="36"/>
          <w:szCs w:val="36"/>
          <w:rtl/>
        </w:rPr>
        <w:t>اذهبوا</w:t>
      </w:r>
      <w:r w:rsidRPr="00BB4BE5">
        <w:rPr>
          <w:rFonts w:cs="Traditional Arabic"/>
          <w:sz w:val="36"/>
          <w:szCs w:val="36"/>
          <w:rtl/>
        </w:rPr>
        <w:t xml:space="preserve"> </w:t>
      </w:r>
      <w:r w:rsidRPr="00BB4BE5">
        <w:rPr>
          <w:rFonts w:cs="Traditional Arabic" w:hint="eastAsia"/>
          <w:sz w:val="36"/>
          <w:szCs w:val="36"/>
          <w:rtl/>
        </w:rPr>
        <w:t>وقاتلوا</w:t>
      </w:r>
      <w:r w:rsidRPr="00BB4BE5">
        <w:rPr>
          <w:rFonts w:cs="Traditional Arabic"/>
          <w:sz w:val="36"/>
          <w:szCs w:val="36"/>
          <w:rtl/>
        </w:rPr>
        <w:t xml:space="preserve"> </w:t>
      </w:r>
      <w:r w:rsidRPr="00BB4BE5">
        <w:rPr>
          <w:rFonts w:cs="Traditional Arabic" w:hint="eastAsia"/>
          <w:sz w:val="36"/>
          <w:szCs w:val="36"/>
          <w:rtl/>
        </w:rPr>
        <w:t>وما</w:t>
      </w:r>
      <w:r w:rsidRPr="00BB4BE5">
        <w:rPr>
          <w:rFonts w:cs="Traditional Arabic"/>
          <w:sz w:val="36"/>
          <w:szCs w:val="36"/>
          <w:rtl/>
        </w:rPr>
        <w:t xml:space="preserve"> </w:t>
      </w:r>
      <w:r w:rsidRPr="00BB4BE5">
        <w:rPr>
          <w:rFonts w:cs="Traditional Arabic" w:hint="eastAsia"/>
          <w:sz w:val="36"/>
          <w:szCs w:val="36"/>
          <w:rtl/>
        </w:rPr>
        <w:t>تغنمون</w:t>
      </w:r>
      <w:r w:rsidRPr="00BB4BE5">
        <w:rPr>
          <w:rFonts w:cs="Traditional Arabic"/>
          <w:sz w:val="36"/>
          <w:szCs w:val="36"/>
          <w:rtl/>
        </w:rPr>
        <w:t xml:space="preserve"> </w:t>
      </w:r>
      <w:r w:rsidRPr="00BB4BE5">
        <w:rPr>
          <w:rFonts w:cs="Traditional Arabic" w:hint="eastAsia"/>
          <w:sz w:val="36"/>
          <w:szCs w:val="36"/>
          <w:rtl/>
        </w:rPr>
        <w:t>نأخذ</w:t>
      </w:r>
      <w:r w:rsidRPr="00BB4BE5">
        <w:rPr>
          <w:rFonts w:cs="Traditional Arabic"/>
          <w:sz w:val="36"/>
          <w:szCs w:val="36"/>
          <w:rtl/>
        </w:rPr>
        <w:t xml:space="preserve"> </w:t>
      </w:r>
      <w:r w:rsidRPr="00BB4BE5">
        <w:rPr>
          <w:rFonts w:cs="Traditional Arabic" w:hint="eastAsia"/>
          <w:sz w:val="36"/>
          <w:szCs w:val="36"/>
          <w:rtl/>
        </w:rPr>
        <w:t>الخمس</w:t>
      </w:r>
      <w:r w:rsidRPr="00BB4BE5">
        <w:rPr>
          <w:rFonts w:cs="Traditional Arabic"/>
          <w:sz w:val="36"/>
          <w:szCs w:val="36"/>
          <w:rtl/>
        </w:rPr>
        <w:t xml:space="preserve"> </w:t>
      </w:r>
      <w:r w:rsidRPr="00BB4BE5">
        <w:rPr>
          <w:rFonts w:cs="Traditional Arabic" w:hint="eastAsia"/>
          <w:sz w:val="36"/>
          <w:szCs w:val="36"/>
          <w:rtl/>
        </w:rPr>
        <w:t>منه،</w:t>
      </w:r>
      <w:r w:rsidRPr="00BB4BE5">
        <w:rPr>
          <w:rFonts w:cs="Traditional Arabic"/>
          <w:sz w:val="36"/>
          <w:szCs w:val="36"/>
          <w:rtl/>
        </w:rPr>
        <w:t xml:space="preserve"> </w:t>
      </w:r>
      <w:r w:rsidRPr="00BB4BE5">
        <w:rPr>
          <w:rFonts w:cs="Traditional Arabic" w:hint="eastAsia"/>
          <w:sz w:val="36"/>
          <w:szCs w:val="36"/>
          <w:rtl/>
        </w:rPr>
        <w:t>ولكم</w:t>
      </w: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الربع</w:t>
      </w:r>
      <w:r w:rsidRPr="00BB4BE5">
        <w:rPr>
          <w:rFonts w:cs="Traditional Arabic"/>
          <w:sz w:val="36"/>
          <w:szCs w:val="36"/>
          <w:rtl/>
        </w:rPr>
        <w:t xml:space="preserve"> </w:t>
      </w:r>
      <w:r w:rsidRPr="00BB4BE5">
        <w:rPr>
          <w:rFonts w:cs="Traditional Arabic" w:hint="eastAsia"/>
          <w:sz w:val="36"/>
          <w:szCs w:val="36"/>
          <w:rtl/>
        </w:rPr>
        <w:t>خاصة</w:t>
      </w:r>
      <w:r w:rsidRPr="00BB4BE5">
        <w:rPr>
          <w:rFonts w:cs="Traditional Arabic"/>
          <w:sz w:val="36"/>
          <w:szCs w:val="36"/>
          <w:rtl/>
        </w:rPr>
        <w:t xml:space="preserve"> </w:t>
      </w:r>
      <w:r w:rsidRPr="00BB4BE5">
        <w:rPr>
          <w:rFonts w:cs="Traditional Arabic" w:hint="eastAsia"/>
          <w:sz w:val="36"/>
          <w:szCs w:val="36"/>
          <w:rtl/>
        </w:rPr>
        <w:t>لكم،</w:t>
      </w:r>
      <w:r w:rsidRPr="00BB4BE5">
        <w:rPr>
          <w:rFonts w:cs="Traditional Arabic"/>
          <w:sz w:val="36"/>
          <w:szCs w:val="36"/>
          <w:rtl/>
        </w:rPr>
        <w:t xml:space="preserve"> </w:t>
      </w:r>
      <w:r w:rsidRPr="00BB4BE5">
        <w:rPr>
          <w:rFonts w:cs="Traditional Arabic" w:hint="eastAsia"/>
          <w:sz w:val="36"/>
          <w:szCs w:val="36"/>
          <w:rtl/>
        </w:rPr>
        <w:t>ثم</w:t>
      </w:r>
      <w:r w:rsidRPr="00BB4BE5">
        <w:rPr>
          <w:rFonts w:cs="Traditional Arabic"/>
          <w:sz w:val="36"/>
          <w:szCs w:val="36"/>
          <w:rtl/>
        </w:rPr>
        <w:t xml:space="preserve"> </w:t>
      </w:r>
      <w:r w:rsidRPr="00BB4BE5">
        <w:rPr>
          <w:rFonts w:cs="Traditional Arabic" w:hint="eastAsia"/>
          <w:sz w:val="36"/>
          <w:szCs w:val="36"/>
          <w:rtl/>
        </w:rPr>
        <w:t>يقسم</w:t>
      </w:r>
      <w:r w:rsidRPr="00BB4BE5">
        <w:rPr>
          <w:rFonts w:cs="Traditional Arabic"/>
          <w:sz w:val="36"/>
          <w:szCs w:val="36"/>
          <w:rtl/>
        </w:rPr>
        <w:t xml:space="preserve"> </w:t>
      </w:r>
      <w:r w:rsidRPr="00BB4BE5">
        <w:rPr>
          <w:rFonts w:cs="Traditional Arabic" w:hint="eastAsia"/>
          <w:sz w:val="36"/>
          <w:szCs w:val="36"/>
          <w:rtl/>
        </w:rPr>
        <w:t>الباقي</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الجيش</w:t>
      </w:r>
      <w:r w:rsidRPr="00BB4BE5">
        <w:rPr>
          <w:rFonts w:cs="Traditional Arabic"/>
          <w:sz w:val="36"/>
          <w:szCs w:val="36"/>
          <w:rtl/>
        </w:rPr>
        <w:t>.</w:t>
      </w:r>
    </w:p>
    <w:p w:rsidR="00DB12E1" w:rsidRPr="00BB4BE5" w:rsidRDefault="00DB12E1" w:rsidP="00417BD9">
      <w:pPr>
        <w:spacing w:after="0" w:line="240" w:lineRule="auto"/>
        <w:ind w:left="-199" w:right="-709" w:hanging="58"/>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وكذلك</w:t>
      </w:r>
      <w:r w:rsidRPr="00BB4BE5">
        <w:rPr>
          <w:rFonts w:cs="Traditional Arabic"/>
          <w:sz w:val="36"/>
          <w:szCs w:val="36"/>
          <w:rtl/>
        </w:rPr>
        <w:t xml:space="preserve"> -</w:t>
      </w:r>
      <w:r w:rsidRPr="00BB4BE5">
        <w:rPr>
          <w:rFonts w:cs="Traditional Arabic" w:hint="eastAsia"/>
          <w:sz w:val="36"/>
          <w:szCs w:val="36"/>
          <w:rtl/>
        </w:rPr>
        <w:t>أيضًا</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ينفّل</w:t>
      </w:r>
      <w:r w:rsidRPr="00BB4BE5">
        <w:rPr>
          <w:rFonts w:cs="Traditional Arabic"/>
          <w:sz w:val="36"/>
          <w:szCs w:val="36"/>
          <w:rtl/>
        </w:rPr>
        <w:t xml:space="preserve"> </w:t>
      </w:r>
      <w:r w:rsidRPr="00BB4BE5">
        <w:rPr>
          <w:rFonts w:cs="Traditional Arabic" w:hint="eastAsia"/>
          <w:sz w:val="36"/>
          <w:szCs w:val="36"/>
          <w:rtl/>
        </w:rPr>
        <w:t>الثلث</w:t>
      </w:r>
      <w:r w:rsidRPr="00BB4BE5">
        <w:rPr>
          <w:rFonts w:cs="Traditional Arabic"/>
          <w:sz w:val="36"/>
          <w:szCs w:val="36"/>
          <w:rtl/>
        </w:rPr>
        <w:t xml:space="preserve"> </w:t>
      </w:r>
      <w:r w:rsidRPr="00BB4BE5">
        <w:rPr>
          <w:rFonts w:cs="Traditional Arabic" w:hint="eastAsia"/>
          <w:sz w:val="36"/>
          <w:szCs w:val="36"/>
          <w:rtl/>
        </w:rPr>
        <w:t>بعده،</w:t>
      </w:r>
      <w:r w:rsidRPr="00BB4BE5">
        <w:rPr>
          <w:rFonts w:cs="Traditional Arabic"/>
          <w:sz w:val="36"/>
          <w:szCs w:val="36"/>
          <w:rtl/>
        </w:rPr>
        <w:t xml:space="preserve"> </w:t>
      </w:r>
      <w:r w:rsidRPr="00BB4BE5">
        <w:rPr>
          <w:rFonts w:cs="Traditional Arabic" w:hint="eastAsia"/>
          <w:sz w:val="36"/>
          <w:szCs w:val="36"/>
          <w:rtl/>
        </w:rPr>
        <w:t>أي</w:t>
      </w: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الرجوع،</w:t>
      </w:r>
      <w:r w:rsidRPr="00BB4BE5">
        <w:rPr>
          <w:rFonts w:cs="Traditional Arabic"/>
          <w:sz w:val="36"/>
          <w:szCs w:val="36"/>
          <w:rtl/>
        </w:rPr>
        <w:t xml:space="preserve"> </w:t>
      </w:r>
      <w:r w:rsidRPr="00BB4BE5">
        <w:rPr>
          <w:rFonts w:cs="Traditional Arabic" w:hint="eastAsia"/>
          <w:sz w:val="36"/>
          <w:szCs w:val="36"/>
          <w:rtl/>
        </w:rPr>
        <w:t>وانتهاء</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فيبعث</w:t>
      </w:r>
      <w:r w:rsidRPr="00BB4BE5">
        <w:rPr>
          <w:rFonts w:cs="Traditional Arabic"/>
          <w:sz w:val="36"/>
          <w:szCs w:val="36"/>
          <w:rtl/>
        </w:rPr>
        <w:t xml:space="preserve"> </w:t>
      </w:r>
      <w:r w:rsidRPr="00BB4BE5">
        <w:rPr>
          <w:rFonts w:cs="Traditional Arabic" w:hint="eastAsia"/>
          <w:sz w:val="36"/>
          <w:szCs w:val="36"/>
          <w:rtl/>
        </w:rPr>
        <w:t>سرية</w:t>
      </w:r>
      <w:r w:rsidRPr="00BB4BE5">
        <w:rPr>
          <w:rFonts w:cs="Traditional Arabic"/>
          <w:sz w:val="36"/>
          <w:szCs w:val="36"/>
          <w:rtl/>
        </w:rPr>
        <w:t xml:space="preserve"> </w:t>
      </w:r>
      <w:r w:rsidRPr="00BB4BE5">
        <w:rPr>
          <w:rFonts w:cs="Traditional Arabic" w:hint="eastAsia"/>
          <w:sz w:val="36"/>
          <w:szCs w:val="36"/>
          <w:rtl/>
        </w:rPr>
        <w:t>ربما</w:t>
      </w:r>
      <w:r w:rsidRPr="00BB4BE5">
        <w:rPr>
          <w:rFonts w:cs="Traditional Arabic"/>
          <w:sz w:val="36"/>
          <w:szCs w:val="36"/>
          <w:rtl/>
        </w:rPr>
        <w:t xml:space="preserve"> </w:t>
      </w:r>
      <w:r w:rsidRPr="00BB4BE5">
        <w:rPr>
          <w:rFonts w:cs="Traditional Arabic" w:hint="eastAsia"/>
          <w:sz w:val="36"/>
          <w:szCs w:val="36"/>
          <w:rtl/>
        </w:rPr>
        <w:t>تتفقّد</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بقي</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العدوّ</w:t>
      </w:r>
      <w:r w:rsidRPr="00BB4BE5">
        <w:rPr>
          <w:rFonts w:cs="Traditional Arabic"/>
          <w:sz w:val="36"/>
          <w:szCs w:val="36"/>
          <w:rtl/>
        </w:rPr>
        <w:t xml:space="preserve"> </w:t>
      </w:r>
      <w:r w:rsidRPr="00BB4BE5">
        <w:rPr>
          <w:rFonts w:cs="Traditional Arabic" w:hint="eastAsia"/>
          <w:sz w:val="36"/>
          <w:szCs w:val="36"/>
          <w:rtl/>
        </w:rPr>
        <w:t>ويجعل</w:t>
      </w:r>
      <w:r w:rsidRPr="00BB4BE5">
        <w:rPr>
          <w:rFonts w:cs="Traditional Arabic"/>
          <w:sz w:val="36"/>
          <w:szCs w:val="36"/>
          <w:rtl/>
        </w:rPr>
        <w:t xml:space="preserve"> </w:t>
      </w:r>
      <w:r w:rsidRPr="00BB4BE5">
        <w:rPr>
          <w:rFonts w:cs="Traditional Arabic" w:hint="eastAsia"/>
          <w:sz w:val="36"/>
          <w:szCs w:val="36"/>
          <w:rtl/>
        </w:rPr>
        <w:t>لها</w:t>
      </w:r>
      <w:r w:rsidRPr="00BB4BE5">
        <w:rPr>
          <w:rFonts w:cs="Traditional Arabic"/>
          <w:sz w:val="36"/>
          <w:szCs w:val="36"/>
          <w:rtl/>
        </w:rPr>
        <w:t xml:space="preserve"> </w:t>
      </w:r>
      <w:r w:rsidRPr="00BB4BE5">
        <w:rPr>
          <w:rFonts w:cs="Traditional Arabic" w:hint="eastAsia"/>
          <w:sz w:val="36"/>
          <w:szCs w:val="36"/>
          <w:rtl/>
        </w:rPr>
        <w:t>الثلث،</w:t>
      </w:r>
      <w:r w:rsidRPr="00BB4BE5">
        <w:rPr>
          <w:rFonts w:cs="Traditional Arabic"/>
          <w:sz w:val="36"/>
          <w:szCs w:val="36"/>
          <w:rtl/>
        </w:rPr>
        <w:t xml:space="preserve"> </w:t>
      </w:r>
      <w:r w:rsidRPr="00BB4BE5">
        <w:rPr>
          <w:rFonts w:cs="Traditional Arabic" w:hint="eastAsia"/>
          <w:sz w:val="36"/>
          <w:szCs w:val="36"/>
          <w:rtl/>
        </w:rPr>
        <w:t>وزادت</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السرية</w:t>
      </w:r>
      <w:r w:rsidRPr="00BB4BE5">
        <w:rPr>
          <w:rFonts w:cs="Traditional Arabic"/>
          <w:sz w:val="36"/>
          <w:szCs w:val="36"/>
          <w:rtl/>
        </w:rPr>
        <w:t xml:space="preserve"> </w:t>
      </w:r>
      <w:r w:rsidRPr="00BB4BE5">
        <w:rPr>
          <w:rFonts w:cs="Traditional Arabic" w:hint="eastAsia"/>
          <w:sz w:val="36"/>
          <w:szCs w:val="36"/>
          <w:rtl/>
        </w:rPr>
        <w:t>الأولى؛</w:t>
      </w:r>
      <w:r w:rsidRPr="00BB4BE5">
        <w:rPr>
          <w:rFonts w:cs="Traditional Arabic"/>
          <w:sz w:val="36"/>
          <w:szCs w:val="36"/>
          <w:rtl/>
        </w:rPr>
        <w:t xml:space="preserve"> </w:t>
      </w:r>
      <w:r w:rsidRPr="00BB4BE5">
        <w:rPr>
          <w:rFonts w:cs="Traditional Arabic" w:hint="eastAsia"/>
          <w:sz w:val="36"/>
          <w:szCs w:val="36"/>
          <w:rtl/>
        </w:rPr>
        <w:t>لأنها</w:t>
      </w:r>
      <w:r w:rsidRPr="00BB4BE5">
        <w:rPr>
          <w:rFonts w:cs="Traditional Arabic"/>
          <w:sz w:val="36"/>
          <w:szCs w:val="36"/>
          <w:rtl/>
        </w:rPr>
        <w:t xml:space="preserve"> </w:t>
      </w:r>
      <w:r w:rsidRPr="00BB4BE5">
        <w:rPr>
          <w:rFonts w:cs="Traditional Arabic" w:hint="eastAsia"/>
          <w:sz w:val="36"/>
          <w:szCs w:val="36"/>
          <w:rtl/>
        </w:rPr>
        <w:t>أشد</w:t>
      </w:r>
      <w:r w:rsidRPr="00BB4BE5">
        <w:rPr>
          <w:rFonts w:cs="Traditional Arabic"/>
          <w:sz w:val="36"/>
          <w:szCs w:val="36"/>
          <w:rtl/>
        </w:rPr>
        <w:t xml:space="preserve"> </w:t>
      </w:r>
      <w:r w:rsidRPr="00BB4BE5">
        <w:rPr>
          <w:rFonts w:cs="Traditional Arabic" w:hint="eastAsia"/>
          <w:sz w:val="36"/>
          <w:szCs w:val="36"/>
          <w:rtl/>
        </w:rPr>
        <w:t>خوفًا،</w:t>
      </w:r>
      <w:r w:rsidRPr="00BB4BE5">
        <w:rPr>
          <w:rFonts w:cs="Traditional Arabic"/>
          <w:sz w:val="36"/>
          <w:szCs w:val="36"/>
          <w:rtl/>
        </w:rPr>
        <w:t xml:space="preserve"> </w:t>
      </w:r>
      <w:r w:rsidRPr="00BB4BE5">
        <w:rPr>
          <w:rFonts w:cs="Traditional Arabic" w:hint="eastAsia"/>
          <w:sz w:val="36"/>
          <w:szCs w:val="36"/>
          <w:rtl/>
        </w:rPr>
        <w:t>ولأن</w:t>
      </w:r>
      <w:r w:rsidRPr="00BB4BE5">
        <w:rPr>
          <w:rFonts w:cs="Traditional Arabic"/>
          <w:sz w:val="36"/>
          <w:szCs w:val="36"/>
          <w:rtl/>
        </w:rPr>
        <w:t xml:space="preserve"> </w:t>
      </w:r>
      <w:r w:rsidRPr="00BB4BE5">
        <w:rPr>
          <w:rFonts w:cs="Traditional Arabic" w:hint="eastAsia"/>
          <w:sz w:val="36"/>
          <w:szCs w:val="36"/>
          <w:rtl/>
        </w:rPr>
        <w:t>العدوّ</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البداية</w:t>
      </w:r>
      <w:r w:rsidRPr="00BB4BE5">
        <w:rPr>
          <w:rFonts w:cs="Traditional Arabic"/>
          <w:sz w:val="36"/>
          <w:szCs w:val="36"/>
          <w:rtl/>
        </w:rPr>
        <w:t xml:space="preserve"> </w:t>
      </w:r>
      <w:r w:rsidRPr="00BB4BE5">
        <w:rPr>
          <w:rFonts w:cs="Traditional Arabic" w:hint="eastAsia"/>
          <w:sz w:val="36"/>
          <w:szCs w:val="36"/>
          <w:rtl/>
        </w:rPr>
        <w:t>ربما</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غفلة</w:t>
      </w:r>
      <w:r w:rsidRPr="00BB4BE5">
        <w:rPr>
          <w:rFonts w:cs="Traditional Arabic"/>
          <w:sz w:val="36"/>
          <w:szCs w:val="36"/>
          <w:rtl/>
        </w:rPr>
        <w:t xml:space="preserve"> </w:t>
      </w:r>
      <w:r w:rsidRPr="00BB4BE5">
        <w:rPr>
          <w:rFonts w:cs="Traditional Arabic" w:hint="eastAsia"/>
          <w:sz w:val="36"/>
          <w:szCs w:val="36"/>
          <w:rtl/>
        </w:rPr>
        <w:t>وعلى</w:t>
      </w:r>
      <w:r w:rsidRPr="00BB4BE5">
        <w:rPr>
          <w:rFonts w:cs="Traditional Arabic"/>
          <w:sz w:val="36"/>
          <w:szCs w:val="36"/>
          <w:rtl/>
        </w:rPr>
        <w:t xml:space="preserve"> </w:t>
      </w:r>
      <w:r w:rsidRPr="00BB4BE5">
        <w:rPr>
          <w:rFonts w:cs="Traditional Arabic" w:hint="eastAsia"/>
          <w:sz w:val="36"/>
          <w:szCs w:val="36"/>
          <w:rtl/>
        </w:rPr>
        <w:t>غِرَّة،</w:t>
      </w:r>
      <w:r w:rsidRPr="00BB4BE5">
        <w:rPr>
          <w:rFonts w:cs="Traditional Arabic"/>
          <w:sz w:val="36"/>
          <w:szCs w:val="36"/>
          <w:rtl/>
        </w:rPr>
        <w:t xml:space="preserve"> </w:t>
      </w:r>
      <w:r w:rsidRPr="00BB4BE5">
        <w:rPr>
          <w:rFonts w:cs="Traditional Arabic" w:hint="eastAsia"/>
          <w:sz w:val="36"/>
          <w:szCs w:val="36"/>
          <w:rtl/>
        </w:rPr>
        <w:t>وهنا</w:t>
      </w:r>
      <w:r w:rsidRPr="00BB4BE5">
        <w:rPr>
          <w:rFonts w:cs="Traditional Arabic"/>
          <w:sz w:val="36"/>
          <w:szCs w:val="36"/>
          <w:rtl/>
        </w:rPr>
        <w:t xml:space="preserve"> </w:t>
      </w:r>
      <w:r w:rsidRPr="00BB4BE5">
        <w:rPr>
          <w:rFonts w:cs="Traditional Arabic" w:hint="eastAsia"/>
          <w:sz w:val="36"/>
          <w:szCs w:val="36"/>
          <w:rtl/>
        </w:rPr>
        <w:t>العدوّ</w:t>
      </w:r>
      <w:r w:rsidRPr="00BB4BE5">
        <w:rPr>
          <w:rFonts w:cs="Traditional Arabic"/>
          <w:sz w:val="36"/>
          <w:szCs w:val="36"/>
          <w:rtl/>
        </w:rPr>
        <w:t xml:space="preserve"> </w:t>
      </w:r>
      <w:r w:rsidRPr="00BB4BE5">
        <w:rPr>
          <w:rFonts w:cs="Traditional Arabic" w:hint="eastAsia"/>
          <w:sz w:val="36"/>
          <w:szCs w:val="36"/>
          <w:rtl/>
        </w:rPr>
        <w:t>قد</w:t>
      </w:r>
      <w:r w:rsidRPr="00BB4BE5">
        <w:rPr>
          <w:rFonts w:cs="Traditional Arabic"/>
          <w:sz w:val="36"/>
          <w:szCs w:val="36"/>
          <w:rtl/>
        </w:rPr>
        <w:t xml:space="preserve"> </w:t>
      </w:r>
      <w:r w:rsidRPr="00BB4BE5">
        <w:rPr>
          <w:rFonts w:cs="Traditional Arabic" w:hint="eastAsia"/>
          <w:sz w:val="36"/>
          <w:szCs w:val="36"/>
          <w:rtl/>
        </w:rPr>
        <w:t>انتبه،</w:t>
      </w:r>
      <w:r w:rsidRPr="00BB4BE5">
        <w:rPr>
          <w:rFonts w:cs="Traditional Arabic"/>
          <w:sz w:val="36"/>
          <w:szCs w:val="36"/>
          <w:rtl/>
        </w:rPr>
        <w:t xml:space="preserve"> </w:t>
      </w:r>
      <w:r w:rsidRPr="00BB4BE5">
        <w:rPr>
          <w:rFonts w:cs="Traditional Arabic" w:hint="eastAsia"/>
          <w:sz w:val="36"/>
          <w:szCs w:val="36"/>
          <w:rtl/>
        </w:rPr>
        <w:t>وربما</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قلبه</w:t>
      </w:r>
      <w:r w:rsidRPr="00BB4BE5">
        <w:rPr>
          <w:rFonts w:cs="Traditional Arabic"/>
          <w:sz w:val="36"/>
          <w:szCs w:val="36"/>
          <w:rtl/>
        </w:rPr>
        <w:t xml:space="preserve"> </w:t>
      </w:r>
      <w:r w:rsidRPr="00BB4BE5">
        <w:rPr>
          <w:rFonts w:cs="Traditional Arabic" w:hint="eastAsia"/>
          <w:sz w:val="36"/>
          <w:szCs w:val="36"/>
          <w:rtl/>
        </w:rPr>
        <w:t>حنق،</w:t>
      </w:r>
      <w:r w:rsidRPr="00BB4BE5">
        <w:rPr>
          <w:rFonts w:cs="Traditional Arabic"/>
          <w:sz w:val="36"/>
          <w:szCs w:val="36"/>
          <w:rtl/>
        </w:rPr>
        <w:t xml:space="preserve"> </w:t>
      </w:r>
      <w:r w:rsidRPr="00BB4BE5">
        <w:rPr>
          <w:rFonts w:cs="Traditional Arabic" w:hint="eastAsia"/>
          <w:sz w:val="36"/>
          <w:szCs w:val="36"/>
          <w:rtl/>
        </w:rPr>
        <w:t>يريد</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ينتقم؛</w:t>
      </w:r>
      <w:r w:rsidRPr="00BB4BE5">
        <w:rPr>
          <w:rFonts w:cs="Traditional Arabic"/>
          <w:sz w:val="36"/>
          <w:szCs w:val="36"/>
          <w:rtl/>
        </w:rPr>
        <w:t xml:space="preserve"> </w:t>
      </w:r>
      <w:r w:rsidRPr="00BB4BE5">
        <w:rPr>
          <w:rFonts w:cs="Traditional Arabic" w:hint="eastAsia"/>
          <w:sz w:val="36"/>
          <w:szCs w:val="36"/>
          <w:rtl/>
        </w:rPr>
        <w:t>ولأن</w:t>
      </w:r>
      <w:r w:rsidRPr="00BB4BE5">
        <w:rPr>
          <w:rFonts w:cs="Traditional Arabic"/>
          <w:sz w:val="36"/>
          <w:szCs w:val="36"/>
          <w:rtl/>
        </w:rPr>
        <w:t xml:space="preserve"> </w:t>
      </w:r>
      <w:r w:rsidRPr="00BB4BE5">
        <w:rPr>
          <w:rFonts w:cs="Traditional Arabic" w:hint="eastAsia"/>
          <w:sz w:val="36"/>
          <w:szCs w:val="36"/>
          <w:rtl/>
        </w:rPr>
        <w:t>الجيش</w:t>
      </w:r>
      <w:r w:rsidRPr="00BB4BE5">
        <w:rPr>
          <w:rFonts w:cs="Traditional Arabic"/>
          <w:sz w:val="36"/>
          <w:szCs w:val="36"/>
          <w:rtl/>
        </w:rPr>
        <w:t xml:space="preserve"> </w:t>
      </w:r>
      <w:r w:rsidRPr="00BB4BE5">
        <w:rPr>
          <w:rFonts w:cs="Traditional Arabic" w:hint="eastAsia"/>
          <w:sz w:val="36"/>
          <w:szCs w:val="36"/>
          <w:rtl/>
        </w:rPr>
        <w:t>لما</w:t>
      </w:r>
      <w:r w:rsidRPr="00BB4BE5">
        <w:rPr>
          <w:rFonts w:cs="Traditional Arabic"/>
          <w:sz w:val="36"/>
          <w:szCs w:val="36"/>
          <w:rtl/>
        </w:rPr>
        <w:t xml:space="preserve"> </w:t>
      </w:r>
      <w:r w:rsidRPr="00BB4BE5">
        <w:rPr>
          <w:rFonts w:cs="Traditional Arabic" w:hint="eastAsia"/>
          <w:sz w:val="36"/>
          <w:szCs w:val="36"/>
          <w:rtl/>
        </w:rPr>
        <w:t>فرغ</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صار</w:t>
      </w:r>
      <w:r w:rsidRPr="00BB4BE5">
        <w:rPr>
          <w:rFonts w:cs="Traditional Arabic"/>
          <w:sz w:val="36"/>
          <w:szCs w:val="36"/>
          <w:rtl/>
        </w:rPr>
        <w:t xml:space="preserve"> </w:t>
      </w:r>
      <w:r w:rsidRPr="00BB4BE5">
        <w:rPr>
          <w:rFonts w:cs="Traditional Arabic" w:hint="eastAsia"/>
          <w:sz w:val="36"/>
          <w:szCs w:val="36"/>
          <w:rtl/>
        </w:rPr>
        <w:t>متشوِّفًا</w:t>
      </w:r>
      <w:r w:rsidRPr="00BB4BE5">
        <w:rPr>
          <w:rFonts w:cs="Traditional Arabic"/>
          <w:sz w:val="36"/>
          <w:szCs w:val="36"/>
          <w:rtl/>
        </w:rPr>
        <w:t xml:space="preserve"> </w:t>
      </w:r>
      <w:r w:rsidRPr="00BB4BE5">
        <w:rPr>
          <w:rFonts w:cs="Traditional Arabic" w:hint="eastAsia"/>
          <w:sz w:val="36"/>
          <w:szCs w:val="36"/>
          <w:rtl/>
        </w:rPr>
        <w:t>ومتشوِّقًا</w:t>
      </w:r>
      <w:r w:rsidRPr="00BB4BE5">
        <w:rPr>
          <w:rFonts w:cs="Traditional Arabic"/>
          <w:sz w:val="36"/>
          <w:szCs w:val="36"/>
          <w:rtl/>
        </w:rPr>
        <w:t xml:space="preserve"> </w:t>
      </w:r>
      <w:r w:rsidRPr="00BB4BE5">
        <w:rPr>
          <w:rFonts w:cs="Traditional Arabic" w:hint="eastAsia"/>
          <w:sz w:val="36"/>
          <w:szCs w:val="36"/>
          <w:rtl/>
        </w:rPr>
        <w:t>لأهله،</w:t>
      </w:r>
      <w:r w:rsidRPr="00BB4BE5">
        <w:rPr>
          <w:rFonts w:cs="Traditional Arabic"/>
          <w:sz w:val="36"/>
          <w:szCs w:val="36"/>
          <w:rtl/>
        </w:rPr>
        <w:t xml:space="preserve"> </w:t>
      </w:r>
      <w:r w:rsidRPr="00BB4BE5">
        <w:rPr>
          <w:rFonts w:cs="Traditional Arabic" w:hint="eastAsia"/>
          <w:sz w:val="36"/>
          <w:szCs w:val="36"/>
          <w:rtl/>
        </w:rPr>
        <w:t>ففي</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مشقة</w:t>
      </w:r>
      <w:r w:rsidRPr="00BB4BE5">
        <w:rPr>
          <w:rFonts w:cs="Traditional Arabic"/>
          <w:sz w:val="36"/>
          <w:szCs w:val="36"/>
          <w:rtl/>
        </w:rPr>
        <w:t xml:space="preserve"> </w:t>
      </w:r>
      <w:r w:rsidRPr="00BB4BE5">
        <w:rPr>
          <w:rFonts w:cs="Traditional Arabic" w:hint="eastAsia"/>
          <w:sz w:val="36"/>
          <w:szCs w:val="36"/>
          <w:rtl/>
        </w:rPr>
        <w:t>شديدة،</w:t>
      </w:r>
      <w:r w:rsidRPr="00BB4BE5">
        <w:rPr>
          <w:rFonts w:cs="Traditional Arabic"/>
          <w:sz w:val="36"/>
          <w:szCs w:val="36"/>
          <w:rtl/>
        </w:rPr>
        <w:t xml:space="preserve"> </w:t>
      </w:r>
      <w:r w:rsidRPr="00BB4BE5">
        <w:rPr>
          <w:rFonts w:cs="Traditional Arabic" w:hint="eastAsia"/>
          <w:sz w:val="36"/>
          <w:szCs w:val="36"/>
          <w:rtl/>
        </w:rPr>
        <w:t>ولذلك</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التنفيل</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الرجعة</w:t>
      </w:r>
      <w:r w:rsidRPr="00BB4BE5">
        <w:rPr>
          <w:rFonts w:cs="Traditional Arabic"/>
          <w:sz w:val="36"/>
          <w:szCs w:val="36"/>
          <w:rtl/>
        </w:rPr>
        <w:t xml:space="preserve"> </w:t>
      </w:r>
      <w:r w:rsidRPr="00BB4BE5">
        <w:rPr>
          <w:rFonts w:cs="Traditional Arabic" w:hint="eastAsia"/>
          <w:sz w:val="36"/>
          <w:szCs w:val="36"/>
          <w:rtl/>
        </w:rPr>
        <w:t>أكثر</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التنفيل</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البدأة،</w:t>
      </w:r>
      <w:r w:rsidRPr="00BB4BE5">
        <w:rPr>
          <w:rFonts w:cs="Traditional Arabic"/>
          <w:sz w:val="36"/>
          <w:szCs w:val="36"/>
          <w:rtl/>
        </w:rPr>
        <w:t xml:space="preserve"> </w:t>
      </w:r>
      <w:r w:rsidRPr="00BB4BE5">
        <w:rPr>
          <w:rFonts w:cs="Traditional Arabic" w:hint="eastAsia"/>
          <w:sz w:val="36"/>
          <w:szCs w:val="36"/>
          <w:rtl/>
        </w:rPr>
        <w:t>فلذلك</w:t>
      </w:r>
      <w:r w:rsidRPr="00BB4BE5">
        <w:rPr>
          <w:rFonts w:cs="Traditional Arabic"/>
          <w:sz w:val="36"/>
          <w:szCs w:val="36"/>
          <w:rtl/>
        </w:rPr>
        <w:t xml:space="preserve"> </w:t>
      </w:r>
      <w:r w:rsidRPr="00BB4BE5">
        <w:rPr>
          <w:rFonts w:cs="Traditional Arabic" w:hint="eastAsia"/>
          <w:sz w:val="36"/>
          <w:szCs w:val="36"/>
          <w:rtl/>
        </w:rPr>
        <w:t>تعطى</w:t>
      </w:r>
      <w:r w:rsidRPr="00BB4BE5">
        <w:rPr>
          <w:rFonts w:cs="Traditional Arabic"/>
          <w:sz w:val="36"/>
          <w:szCs w:val="36"/>
          <w:rtl/>
        </w:rPr>
        <w:t xml:space="preserve"> </w:t>
      </w:r>
      <w:r w:rsidRPr="00BB4BE5">
        <w:rPr>
          <w:rFonts w:cs="Traditional Arabic" w:hint="eastAsia"/>
          <w:sz w:val="36"/>
          <w:szCs w:val="36"/>
          <w:rtl/>
        </w:rPr>
        <w:t>مقابل</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أربعة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اثني</w:t>
      </w:r>
      <w:r w:rsidRPr="00BB4BE5">
        <w:rPr>
          <w:rFonts w:cs="Traditional Arabic"/>
          <w:sz w:val="36"/>
          <w:szCs w:val="36"/>
          <w:rtl/>
        </w:rPr>
        <w:t xml:space="preserve"> </w:t>
      </w:r>
      <w:r w:rsidRPr="00BB4BE5">
        <w:rPr>
          <w:rFonts w:cs="Traditional Arabic" w:hint="eastAsia"/>
          <w:sz w:val="36"/>
          <w:szCs w:val="36"/>
          <w:rtl/>
        </w:rPr>
        <w:t>عشر،</w:t>
      </w:r>
      <w:r w:rsidRPr="00BB4BE5">
        <w:rPr>
          <w:rFonts w:cs="Traditional Arabic"/>
          <w:sz w:val="36"/>
          <w:szCs w:val="36"/>
          <w:rtl/>
        </w:rPr>
        <w:t xml:space="preserve"> </w:t>
      </w:r>
      <w:r w:rsidRPr="00BB4BE5">
        <w:rPr>
          <w:rFonts w:cs="Traditional Arabic" w:hint="eastAsia"/>
          <w:sz w:val="36"/>
          <w:szCs w:val="36"/>
          <w:rtl/>
        </w:rPr>
        <w:t>أي</w:t>
      </w:r>
      <w:r w:rsidRPr="00BB4BE5">
        <w:rPr>
          <w:rFonts w:cs="Traditional Arabic"/>
          <w:sz w:val="36"/>
          <w:szCs w:val="36"/>
          <w:rtl/>
        </w:rPr>
        <w:t xml:space="preserve">: </w:t>
      </w:r>
      <w:r w:rsidRPr="00BB4BE5">
        <w:rPr>
          <w:rFonts w:cs="Traditional Arabic" w:hint="eastAsia"/>
          <w:sz w:val="36"/>
          <w:szCs w:val="36"/>
          <w:rtl/>
        </w:rPr>
        <w:t>تزاد</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الأخرى</w:t>
      </w:r>
      <w:r w:rsidRPr="00BB4BE5">
        <w:rPr>
          <w:rFonts w:cs="Traditional Arabic"/>
          <w:sz w:val="36"/>
          <w:szCs w:val="36"/>
          <w:rtl/>
        </w:rPr>
        <w:t xml:space="preserve"> </w:t>
      </w:r>
      <w:r w:rsidRPr="00BB4BE5">
        <w:rPr>
          <w:rFonts w:cs="Traditional Arabic" w:hint="eastAsia"/>
          <w:sz w:val="36"/>
          <w:szCs w:val="36"/>
          <w:rtl/>
        </w:rPr>
        <w:t>واحدًا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اثني</w:t>
      </w:r>
      <w:r w:rsidRPr="00BB4BE5">
        <w:rPr>
          <w:rFonts w:cs="Traditional Arabic"/>
          <w:sz w:val="36"/>
          <w:szCs w:val="36"/>
          <w:rtl/>
        </w:rPr>
        <w:t xml:space="preserve"> </w:t>
      </w:r>
      <w:r w:rsidRPr="00BB4BE5">
        <w:rPr>
          <w:rFonts w:cs="Traditional Arabic" w:hint="eastAsia"/>
          <w:sz w:val="36"/>
          <w:szCs w:val="36"/>
          <w:rtl/>
        </w:rPr>
        <w:t>عشر؛</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الأولى</w:t>
      </w:r>
      <w:r w:rsidRPr="00BB4BE5">
        <w:rPr>
          <w:rFonts w:cs="Traditional Arabic"/>
          <w:sz w:val="36"/>
          <w:szCs w:val="36"/>
          <w:rtl/>
        </w:rPr>
        <w:t xml:space="preserve"> </w:t>
      </w:r>
      <w:r w:rsidRPr="00BB4BE5">
        <w:rPr>
          <w:rFonts w:cs="Traditional Arabic" w:hint="eastAsia"/>
          <w:sz w:val="36"/>
          <w:szCs w:val="36"/>
          <w:rtl/>
        </w:rPr>
        <w:t>لها</w:t>
      </w:r>
      <w:r w:rsidRPr="00BB4BE5">
        <w:rPr>
          <w:rFonts w:cs="Traditional Arabic"/>
          <w:sz w:val="36"/>
          <w:szCs w:val="36"/>
          <w:rtl/>
        </w:rPr>
        <w:t xml:space="preserve"> </w:t>
      </w:r>
      <w:r w:rsidRPr="00BB4BE5">
        <w:rPr>
          <w:rFonts w:cs="Traditional Arabic" w:hint="eastAsia"/>
          <w:sz w:val="36"/>
          <w:szCs w:val="36"/>
          <w:rtl/>
        </w:rPr>
        <w:t>ثلاثة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اثني</w:t>
      </w:r>
      <w:r w:rsidRPr="00BB4BE5">
        <w:rPr>
          <w:rFonts w:cs="Traditional Arabic"/>
          <w:sz w:val="36"/>
          <w:szCs w:val="36"/>
          <w:rtl/>
        </w:rPr>
        <w:t xml:space="preserve"> </w:t>
      </w:r>
      <w:r w:rsidRPr="00BB4BE5">
        <w:rPr>
          <w:rFonts w:cs="Traditional Arabic" w:hint="eastAsia"/>
          <w:sz w:val="36"/>
          <w:szCs w:val="36"/>
          <w:rtl/>
        </w:rPr>
        <w:t>عشر</w:t>
      </w:r>
      <w:r w:rsidRPr="00BB4BE5">
        <w:rPr>
          <w:rFonts w:cs="Traditional Arabic"/>
          <w:sz w:val="36"/>
          <w:szCs w:val="36"/>
          <w:rtl/>
        </w:rPr>
        <w:t xml:space="preserve"> </w:t>
      </w:r>
      <w:r w:rsidRPr="00BB4BE5">
        <w:rPr>
          <w:rFonts w:cs="Traditional Arabic" w:hint="eastAsia"/>
          <w:sz w:val="36"/>
          <w:szCs w:val="36"/>
          <w:rtl/>
        </w:rPr>
        <w:t>وهذه</w:t>
      </w:r>
      <w:r w:rsidRPr="00BB4BE5">
        <w:rPr>
          <w:rFonts w:cs="Traditional Arabic"/>
          <w:sz w:val="36"/>
          <w:szCs w:val="36"/>
          <w:rtl/>
        </w:rPr>
        <w:t xml:space="preserve"> </w:t>
      </w:r>
      <w:r w:rsidRPr="00BB4BE5">
        <w:rPr>
          <w:rFonts w:cs="Traditional Arabic" w:hint="eastAsia"/>
          <w:sz w:val="36"/>
          <w:szCs w:val="36"/>
          <w:rtl/>
        </w:rPr>
        <w:t>لها</w:t>
      </w:r>
      <w:r w:rsidRPr="00BB4BE5">
        <w:rPr>
          <w:rFonts w:cs="Traditional Arabic"/>
          <w:sz w:val="36"/>
          <w:szCs w:val="36"/>
          <w:rtl/>
        </w:rPr>
        <w:t xml:space="preserve"> </w:t>
      </w:r>
      <w:r w:rsidRPr="00BB4BE5">
        <w:rPr>
          <w:rFonts w:cs="Traditional Arabic" w:hint="eastAsia"/>
          <w:sz w:val="36"/>
          <w:szCs w:val="36"/>
          <w:rtl/>
        </w:rPr>
        <w:t>أربعة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اثني</w:t>
      </w:r>
      <w:r w:rsidRPr="00BB4BE5">
        <w:rPr>
          <w:rFonts w:cs="Traditional Arabic"/>
          <w:sz w:val="36"/>
          <w:szCs w:val="36"/>
          <w:rtl/>
        </w:rPr>
        <w:t xml:space="preserve"> </w:t>
      </w:r>
      <w:r w:rsidRPr="00BB4BE5">
        <w:rPr>
          <w:rFonts w:cs="Traditional Arabic" w:hint="eastAsia"/>
          <w:sz w:val="36"/>
          <w:szCs w:val="36"/>
          <w:rtl/>
        </w:rPr>
        <w:t>عشر</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507"/>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417BD9">
      <w:pPr>
        <w:autoSpaceDE w:val="0"/>
        <w:autoSpaceDN w:val="0"/>
        <w:adjustRightInd w:val="0"/>
        <w:spacing w:before="240" w:after="0" w:line="240" w:lineRule="auto"/>
        <w:ind w:left="-199" w:right="-709"/>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417BD9">
      <w:pPr>
        <w:autoSpaceDE w:val="0"/>
        <w:autoSpaceDN w:val="0"/>
        <w:adjustRightInd w:val="0"/>
        <w:spacing w:after="0" w:line="240" w:lineRule="auto"/>
        <w:ind w:left="-199" w:right="-709"/>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rtl/>
        </w:rPr>
        <w:t xml:space="preserve">   </w:t>
      </w:r>
      <w:r w:rsidRPr="00BB4BE5">
        <w:rPr>
          <w:rFonts w:cs="Traditional Arabic" w:hint="eastAsia"/>
          <w:sz w:val="36"/>
          <w:szCs w:val="36"/>
          <w:rtl/>
        </w:rPr>
        <w:t>بالنظر</w:t>
      </w:r>
      <w:r w:rsidRPr="00BB4BE5">
        <w:rPr>
          <w:rFonts w:cs="Traditional Arabic"/>
          <w:sz w:val="36"/>
          <w:szCs w:val="36"/>
          <w:rtl/>
        </w:rPr>
        <w:t xml:space="preserve"> </w:t>
      </w:r>
      <w:r w:rsidRPr="00BB4BE5">
        <w:rPr>
          <w:rFonts w:cs="Traditional Arabic" w:hint="eastAsia"/>
          <w:sz w:val="36"/>
          <w:szCs w:val="36"/>
          <w:rtl/>
        </w:rPr>
        <w:t>للأقوال</w:t>
      </w:r>
      <w:r w:rsidRPr="00BB4BE5">
        <w:rPr>
          <w:rFonts w:cs="Traditional Arabic"/>
          <w:sz w:val="36"/>
          <w:szCs w:val="36"/>
          <w:rtl/>
        </w:rPr>
        <w:t xml:space="preserve"> </w:t>
      </w:r>
      <w:r w:rsidRPr="00BB4BE5">
        <w:rPr>
          <w:rFonts w:cs="Traditional Arabic" w:hint="eastAsia"/>
          <w:sz w:val="36"/>
          <w:szCs w:val="36"/>
          <w:rtl/>
        </w:rPr>
        <w:t>وأدلتها</w:t>
      </w:r>
      <w:r w:rsidRPr="00BB4BE5">
        <w:rPr>
          <w:rFonts w:cs="Traditional Arabic"/>
          <w:sz w:val="36"/>
          <w:szCs w:val="36"/>
          <w:rtl/>
        </w:rPr>
        <w:t xml:space="preserve"> </w:t>
      </w:r>
      <w:r w:rsidRPr="00BB4BE5">
        <w:rPr>
          <w:rFonts w:cs="Traditional Arabic" w:hint="eastAsia"/>
          <w:sz w:val="36"/>
          <w:szCs w:val="36"/>
          <w:rtl/>
        </w:rPr>
        <w:t>يتبين</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القول</w:t>
      </w:r>
      <w:r w:rsidRPr="00BB4BE5">
        <w:rPr>
          <w:rFonts w:cs="Traditional Arabic"/>
          <w:sz w:val="36"/>
          <w:szCs w:val="36"/>
          <w:rtl/>
        </w:rPr>
        <w:t xml:space="preserve"> </w:t>
      </w:r>
      <w:r w:rsidRPr="00BB4BE5">
        <w:rPr>
          <w:rFonts w:cs="Traditional Arabic" w:hint="eastAsia"/>
          <w:sz w:val="36"/>
          <w:szCs w:val="36"/>
          <w:rtl/>
        </w:rPr>
        <w:t>الراجح</w:t>
      </w:r>
      <w:r w:rsidRPr="00BB4BE5">
        <w:rPr>
          <w:rFonts w:cs="Traditional Arabic"/>
          <w:sz w:val="36"/>
          <w:szCs w:val="36"/>
          <w:rtl/>
        </w:rPr>
        <w:t xml:space="preserve"> -</w:t>
      </w:r>
      <w:r w:rsidRPr="00BB4BE5">
        <w:rPr>
          <w:rFonts w:cs="Traditional Arabic" w:hint="eastAsia"/>
          <w:sz w:val="36"/>
          <w:szCs w:val="36"/>
          <w:rtl/>
        </w:rPr>
        <w:t>والله</w:t>
      </w:r>
      <w:r w:rsidRPr="00BB4BE5">
        <w:rPr>
          <w:rFonts w:cs="Traditional Arabic"/>
          <w:sz w:val="36"/>
          <w:szCs w:val="36"/>
          <w:rtl/>
        </w:rPr>
        <w:t xml:space="preserve"> </w:t>
      </w:r>
      <w:r w:rsidRPr="00BB4BE5">
        <w:rPr>
          <w:rFonts w:cs="Traditional Arabic" w:hint="eastAsia"/>
          <w:sz w:val="36"/>
          <w:szCs w:val="36"/>
          <w:rtl/>
        </w:rPr>
        <w:t>أعلم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النفل</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يتجاوز</w:t>
      </w:r>
      <w:r w:rsidRPr="00BB4BE5">
        <w:rPr>
          <w:rFonts w:cs="Traditional Arabic"/>
          <w:sz w:val="36"/>
          <w:szCs w:val="36"/>
          <w:rtl/>
        </w:rPr>
        <w:t xml:space="preserve"> </w:t>
      </w:r>
      <w:r w:rsidRPr="00BB4BE5">
        <w:rPr>
          <w:rFonts w:cs="Traditional Arabic" w:hint="eastAsia"/>
          <w:sz w:val="36"/>
          <w:szCs w:val="36"/>
          <w:rtl/>
        </w:rPr>
        <w:t>الثلث،</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يراه</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ابن</w:t>
      </w:r>
      <w:r w:rsidRPr="00BB4BE5">
        <w:rPr>
          <w:rFonts w:cs="Traditional Arabic"/>
          <w:sz w:val="36"/>
          <w:szCs w:val="36"/>
          <w:rtl/>
        </w:rPr>
        <w:t xml:space="preserve"> </w:t>
      </w:r>
      <w:r w:rsidRPr="00BB4BE5">
        <w:rPr>
          <w:rFonts w:cs="Traditional Arabic" w:hint="eastAsia"/>
          <w:sz w:val="36"/>
          <w:szCs w:val="36"/>
          <w:rtl/>
        </w:rPr>
        <w:t>عثيمين</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ويوافق</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 xml:space="preserve"> </w:t>
      </w:r>
      <w:r w:rsidRPr="00BB4BE5">
        <w:rPr>
          <w:rFonts w:cs="Traditional Arabic" w:hint="eastAsia"/>
          <w:sz w:val="36"/>
          <w:szCs w:val="36"/>
          <w:rtl/>
        </w:rPr>
        <w:t>وذلك</w:t>
      </w:r>
      <w:r w:rsidRPr="00BB4BE5">
        <w:rPr>
          <w:rFonts w:cs="Traditional Arabic"/>
          <w:sz w:val="36"/>
          <w:szCs w:val="36"/>
          <w:rtl/>
        </w:rPr>
        <w:t xml:space="preserve"> </w:t>
      </w:r>
      <w:r w:rsidRPr="00BB4BE5">
        <w:rPr>
          <w:rFonts w:cs="Traditional Arabic" w:hint="eastAsia"/>
          <w:sz w:val="36"/>
          <w:szCs w:val="36"/>
          <w:rtl/>
        </w:rPr>
        <w:t>لقوّة</w:t>
      </w:r>
      <w:r w:rsidRPr="00BB4BE5">
        <w:rPr>
          <w:rFonts w:cs="Traditional Arabic"/>
          <w:sz w:val="36"/>
          <w:szCs w:val="36"/>
          <w:rtl/>
        </w:rPr>
        <w:t xml:space="preserve"> </w:t>
      </w:r>
      <w:r w:rsidRPr="00BB4BE5">
        <w:rPr>
          <w:rFonts w:cs="Traditional Arabic" w:hint="eastAsia"/>
          <w:sz w:val="36"/>
          <w:szCs w:val="36"/>
          <w:rtl/>
        </w:rPr>
        <w:t>استدلال</w:t>
      </w:r>
      <w:r w:rsidRPr="00BB4BE5">
        <w:rPr>
          <w:rFonts w:cs="Traditional Arabic"/>
          <w:sz w:val="36"/>
          <w:szCs w:val="36"/>
          <w:rtl/>
        </w:rPr>
        <w:t xml:space="preserve"> </w:t>
      </w:r>
      <w:r w:rsidRPr="00BB4BE5">
        <w:rPr>
          <w:rFonts w:cs="Traditional Arabic" w:hint="eastAsia"/>
          <w:sz w:val="36"/>
          <w:szCs w:val="36"/>
          <w:rtl/>
        </w:rPr>
        <w:t>أصحاب</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القول،</w:t>
      </w:r>
      <w:r w:rsidRPr="00BB4BE5">
        <w:rPr>
          <w:rFonts w:cs="Traditional Arabic"/>
          <w:sz w:val="36"/>
          <w:szCs w:val="36"/>
          <w:rtl/>
        </w:rPr>
        <w:t xml:space="preserve"> </w:t>
      </w:r>
      <w:r w:rsidRPr="00BB4BE5">
        <w:rPr>
          <w:rFonts w:cs="Traditional Arabic" w:hint="eastAsia"/>
          <w:sz w:val="36"/>
          <w:szCs w:val="36"/>
          <w:rtl/>
        </w:rPr>
        <w:t>والنص</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الحديث،</w:t>
      </w:r>
      <w:r w:rsidRPr="00BB4BE5">
        <w:rPr>
          <w:rFonts w:cs="Traditional Arabic"/>
          <w:sz w:val="36"/>
          <w:szCs w:val="36"/>
          <w:rtl/>
        </w:rPr>
        <w:t xml:space="preserve"> </w:t>
      </w:r>
      <w:r w:rsidRPr="00BB4BE5">
        <w:rPr>
          <w:rFonts w:cs="Traditional Arabic" w:hint="eastAsia"/>
          <w:sz w:val="36"/>
          <w:szCs w:val="36"/>
          <w:rtl/>
        </w:rPr>
        <w:t>بينما</w:t>
      </w:r>
      <w:r w:rsidRPr="00BB4BE5">
        <w:rPr>
          <w:rFonts w:cs="Traditional Arabic"/>
          <w:sz w:val="36"/>
          <w:szCs w:val="36"/>
          <w:rtl/>
        </w:rPr>
        <w:t xml:space="preserve"> </w:t>
      </w:r>
      <w:r w:rsidRPr="00BB4BE5">
        <w:rPr>
          <w:rFonts w:cs="Traditional Arabic" w:hint="eastAsia"/>
          <w:sz w:val="36"/>
          <w:szCs w:val="36"/>
          <w:rtl/>
        </w:rPr>
        <w:t>احتجاج</w:t>
      </w:r>
      <w:r w:rsidRPr="00BB4BE5">
        <w:rPr>
          <w:rFonts w:cs="Traditional Arabic"/>
          <w:sz w:val="36"/>
          <w:szCs w:val="36"/>
          <w:rtl/>
        </w:rPr>
        <w:t xml:space="preserve"> </w:t>
      </w:r>
      <w:r w:rsidRPr="00BB4BE5">
        <w:rPr>
          <w:rFonts w:cs="Traditional Arabic" w:hint="eastAsia"/>
          <w:sz w:val="36"/>
          <w:szCs w:val="36"/>
          <w:rtl/>
        </w:rPr>
        <w:t>القول</w:t>
      </w:r>
      <w:r w:rsidRPr="00BB4BE5">
        <w:rPr>
          <w:rFonts w:cs="Traditional Arabic"/>
          <w:sz w:val="36"/>
          <w:szCs w:val="36"/>
          <w:rtl/>
        </w:rPr>
        <w:t xml:space="preserve"> </w:t>
      </w:r>
      <w:r w:rsidRPr="00BB4BE5">
        <w:rPr>
          <w:rFonts w:cs="Traditional Arabic" w:hint="eastAsia"/>
          <w:sz w:val="36"/>
          <w:szCs w:val="36"/>
          <w:rtl/>
        </w:rPr>
        <w:t>الثاني</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ينهض</w:t>
      </w:r>
      <w:r w:rsidRPr="00BB4BE5">
        <w:rPr>
          <w:rFonts w:cs="Traditional Arabic"/>
          <w:sz w:val="36"/>
          <w:szCs w:val="36"/>
          <w:rtl/>
        </w:rPr>
        <w:t xml:space="preserve"> </w:t>
      </w:r>
      <w:r w:rsidRPr="00BB4BE5">
        <w:rPr>
          <w:rFonts w:cs="Traditional Arabic" w:hint="eastAsia"/>
          <w:sz w:val="36"/>
          <w:szCs w:val="36"/>
          <w:rtl/>
        </w:rPr>
        <w:t>لمعارضة</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القول</w:t>
      </w:r>
      <w:r w:rsidRPr="00BB4BE5">
        <w:rPr>
          <w:rFonts w:cs="Traditional Arabic"/>
          <w:sz w:val="36"/>
          <w:szCs w:val="36"/>
          <w:rtl/>
        </w:rPr>
        <w:t>.</w:t>
      </w:r>
    </w:p>
    <w:p w:rsidR="00DB12E1" w:rsidRPr="00BB4BE5" w:rsidRDefault="00DB12E1" w:rsidP="00417BD9">
      <w:pPr>
        <w:autoSpaceDE w:val="0"/>
        <w:autoSpaceDN w:val="0"/>
        <w:adjustRightInd w:val="0"/>
        <w:spacing w:after="0" w:line="240" w:lineRule="auto"/>
        <w:ind w:left="-199" w:right="-709"/>
        <w:rPr>
          <w:rFonts w:ascii="Traditional Arabic" w:hAnsi="Traditional Arabic" w:cs="Traditional Arabic"/>
          <w:b/>
          <w:bCs/>
          <w:sz w:val="36"/>
          <w:szCs w:val="36"/>
          <w:u w:val="single"/>
          <w:rtl/>
        </w:rPr>
      </w:pPr>
    </w:p>
    <w:p w:rsidR="00DB12E1" w:rsidRPr="00BB4BE5" w:rsidRDefault="00DB12E1" w:rsidP="00417BD9">
      <w:pPr>
        <w:autoSpaceDE w:val="0"/>
        <w:autoSpaceDN w:val="0"/>
        <w:adjustRightInd w:val="0"/>
        <w:spacing w:after="0" w:line="240" w:lineRule="auto"/>
        <w:ind w:left="-199" w:right="-709"/>
        <w:rPr>
          <w:rFonts w:ascii="Traditional Arabic" w:hAnsi="Traditional Arabic" w:cs="Traditional Arabic"/>
          <w:b/>
          <w:bCs/>
          <w:sz w:val="36"/>
          <w:szCs w:val="36"/>
          <w:u w:val="single"/>
          <w:rtl/>
        </w:rPr>
      </w:pPr>
    </w:p>
    <w:p w:rsidR="00DB12E1" w:rsidRPr="00BB4BE5" w:rsidRDefault="00DB12E1" w:rsidP="00417BD9">
      <w:pPr>
        <w:autoSpaceDE w:val="0"/>
        <w:autoSpaceDN w:val="0"/>
        <w:adjustRightInd w:val="0"/>
        <w:spacing w:after="0" w:line="240" w:lineRule="auto"/>
        <w:ind w:left="-199" w:right="-709"/>
        <w:rPr>
          <w:rFonts w:ascii="Traditional Arabic" w:hAnsi="Traditional Arabic" w:cs="Traditional Arabic"/>
          <w:b/>
          <w:bCs/>
          <w:sz w:val="36"/>
          <w:szCs w:val="36"/>
          <w:u w:val="single"/>
          <w:rtl/>
        </w:rPr>
      </w:pPr>
    </w:p>
    <w:p w:rsidR="00DB12E1" w:rsidRPr="00BB4BE5" w:rsidRDefault="00DB12E1" w:rsidP="00417BD9">
      <w:pPr>
        <w:autoSpaceDE w:val="0"/>
        <w:autoSpaceDN w:val="0"/>
        <w:adjustRightInd w:val="0"/>
        <w:spacing w:line="240" w:lineRule="auto"/>
        <w:ind w:left="-19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الثالث: </w:t>
      </w:r>
      <w:r w:rsidRPr="00BB4BE5">
        <w:rPr>
          <w:rFonts w:ascii="Traditional Arabic" w:hAnsi="Traditional Arabic" w:cs="Traditional Arabic" w:hint="eastAsia"/>
          <w:b/>
          <w:bCs/>
          <w:sz w:val="36"/>
          <w:szCs w:val="36"/>
          <w:rtl/>
        </w:rPr>
        <w:t>من</w:t>
      </w:r>
      <w:r w:rsidRPr="00BB4BE5">
        <w:rPr>
          <w:rFonts w:ascii="Traditional Arabic" w:hAnsi="Traditional Arabic" w:cs="Traditional Arabic"/>
          <w:b/>
          <w:bCs/>
          <w:sz w:val="36"/>
          <w:szCs w:val="36"/>
          <w:rtl/>
        </w:rPr>
        <w:t xml:space="preserve"> ماذا</w:t>
      </w:r>
      <w:r>
        <w:rPr>
          <w:rFonts w:ascii="Traditional Arabic" w:hAnsi="Traditional Arabic" w:cs="Traditional Arabic"/>
          <w:b/>
          <w:bCs/>
          <w:sz w:val="36"/>
          <w:szCs w:val="36"/>
          <w:rtl/>
        </w:rPr>
        <w:t xml:space="preserve"> يكون التنفيل.</w:t>
      </w:r>
    </w:p>
    <w:p w:rsidR="00DB12E1" w:rsidRPr="00BB4BE5" w:rsidRDefault="00DB12E1" w:rsidP="00417BD9">
      <w:pPr>
        <w:autoSpaceDE w:val="0"/>
        <w:autoSpaceDN w:val="0"/>
        <w:adjustRightInd w:val="0"/>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اختلف</w:t>
      </w:r>
      <w:r w:rsidRPr="00BB4BE5">
        <w:rPr>
          <w:rFonts w:ascii="Traditional Arabic" w:hAnsi="Traditional Arabic" w:cs="Traditional Arabic"/>
          <w:sz w:val="36"/>
          <w:szCs w:val="36"/>
          <w:rtl/>
        </w:rPr>
        <w:t xml:space="preserve"> العلماء -رحمهم الله- هل يكون التنفيل </w:t>
      </w:r>
      <w:r w:rsidRPr="00BB4BE5">
        <w:rPr>
          <w:rFonts w:ascii="Traditional Arabic" w:hAnsi="Traditional Arabic" w:cs="Traditional Arabic" w:hint="eastAsia"/>
          <w:sz w:val="36"/>
          <w:szCs w:val="36"/>
          <w:rtl/>
        </w:rPr>
        <w:t>من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أصل</w:t>
      </w:r>
      <w:r w:rsidRPr="00BB4BE5">
        <w:rPr>
          <w:rFonts w:ascii="Traditional Arabic" w:hAnsi="Traditional Arabic" w:cs="Traditional Arabic"/>
          <w:sz w:val="36"/>
          <w:szCs w:val="36"/>
          <w:rtl/>
        </w:rPr>
        <w:t xml:space="preserve"> الغنيمة أم غير ذلك</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إلى</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أربعة</w:t>
      </w:r>
      <w:r w:rsidRPr="00BB4BE5">
        <w:rPr>
          <w:rFonts w:ascii="Traditional Arabic" w:hAnsi="Traditional Arabic" w:cs="Traditional Arabic"/>
          <w:b/>
          <w:bCs/>
          <w:sz w:val="36"/>
          <w:szCs w:val="36"/>
          <w:rtl/>
        </w:rPr>
        <w:t xml:space="preserve"> أقوال:</w:t>
      </w:r>
    </w:p>
    <w:p w:rsidR="00DB12E1" w:rsidRPr="00BB4BE5" w:rsidRDefault="00DB12E1" w:rsidP="00417BD9">
      <w:pPr>
        <w:widowControl w:val="0"/>
        <w:tabs>
          <w:tab w:val="left" w:pos="6964"/>
          <w:tab w:val="left" w:pos="7144"/>
        </w:tabs>
        <w:spacing w:after="0" w:line="240" w:lineRule="auto"/>
        <w:ind w:left="-199" w:right="-709"/>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الأول:</w:t>
      </w:r>
      <w:r w:rsidRPr="00BB4BE5">
        <w:rPr>
          <w:rFonts w:ascii="Traditional Arabic" w:hAnsi="Traditional Arabic" w:cs="Traditional Arabic"/>
          <w:sz w:val="36"/>
          <w:szCs w:val="36"/>
          <w:u w:val="single"/>
          <w:rtl/>
        </w:rPr>
        <w:t xml:space="preserve"> </w:t>
      </w:r>
    </w:p>
    <w:p w:rsidR="00DB12E1" w:rsidRPr="00BB4BE5" w:rsidRDefault="00DB12E1" w:rsidP="00417BD9">
      <w:pPr>
        <w:widowControl w:val="0"/>
        <w:tabs>
          <w:tab w:val="left" w:pos="6964"/>
          <w:tab w:val="left" w:pos="7144"/>
        </w:tabs>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يكون من خ</w:t>
      </w:r>
      <w:r w:rsidRPr="00BB4BE5">
        <w:rPr>
          <w:rFonts w:ascii="Traditional Arabic" w:hAnsi="Traditional Arabic" w:cs="Traditional Arabic" w:hint="eastAsia"/>
          <w:sz w:val="36"/>
          <w:szCs w:val="36"/>
          <w:rtl/>
        </w:rPr>
        <w:t>ُمس</w:t>
      </w:r>
      <w:r w:rsidRPr="00BB4BE5">
        <w:rPr>
          <w:rFonts w:ascii="Traditional Arabic" w:hAnsi="Traditional Arabic" w:cs="Traditional Arabic"/>
          <w:sz w:val="36"/>
          <w:szCs w:val="36"/>
          <w:rtl/>
        </w:rPr>
        <w:t xml:space="preserve"> الغنيمة، وبهذا قال الحنفية -</w:t>
      </w:r>
      <w:r w:rsidRPr="00BB4BE5">
        <w:rPr>
          <w:rFonts w:ascii="Traditional Arabic" w:hAnsi="Traditional Arabic" w:cs="Traditional Arabic" w:hint="eastAsia"/>
          <w:sz w:val="36"/>
          <w:szCs w:val="36"/>
          <w:rtl/>
        </w:rPr>
        <w:t>إذا</w:t>
      </w:r>
      <w:r w:rsidRPr="00BB4BE5">
        <w:rPr>
          <w:rFonts w:ascii="Traditional Arabic" w:hAnsi="Traditional Arabic" w:cs="Traditional Arabic"/>
          <w:sz w:val="36"/>
          <w:szCs w:val="36"/>
          <w:rtl/>
        </w:rPr>
        <w:t xml:space="preserve"> أحرزت الغنائم-</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50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وقول المالكية</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50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F6831">
      <w:pPr>
        <w:widowControl w:val="0"/>
        <w:tabs>
          <w:tab w:val="left" w:pos="6964"/>
          <w:tab w:val="left" w:pos="7144"/>
        </w:tabs>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sz w:val="36"/>
          <w:szCs w:val="36"/>
          <w:rtl/>
        </w:rPr>
        <w:t>: بحديث مَعْنِ بْنِ يَزِيد السُّلَمِيِّ</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1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قَالَ: سَمِعْتُ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يَقُولُ: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لَا</w:t>
      </w:r>
      <w:r w:rsidRPr="0054207F">
        <w:rPr>
          <w:rFonts w:ascii="Traditional Arabic" w:hAnsi="Traditional Arabic" w:cs="Traditional Arabic"/>
          <w:b/>
          <w:bCs/>
          <w:sz w:val="34"/>
          <w:szCs w:val="34"/>
          <w:rtl/>
        </w:rPr>
        <w:t xml:space="preserve"> نَف</w:t>
      </w:r>
      <w:r w:rsidRPr="0054207F">
        <w:rPr>
          <w:rFonts w:ascii="Traditional Arabic" w:hAnsi="Traditional Arabic" w:cs="Traditional Arabic" w:hint="eastAsia"/>
          <w:b/>
          <w:bCs/>
          <w:sz w:val="34"/>
          <w:szCs w:val="34"/>
          <w:rtl/>
        </w:rPr>
        <w:t>لَ</w:t>
      </w:r>
      <w:r w:rsidRPr="0054207F">
        <w:rPr>
          <w:rFonts w:ascii="Traditional Arabic" w:hAnsi="Traditional Arabic" w:cs="Traditional Arabic"/>
          <w:b/>
          <w:bCs/>
          <w:sz w:val="34"/>
          <w:szCs w:val="34"/>
          <w:rtl/>
        </w:rPr>
        <w:t xml:space="preserve"> إِلَّا بَعْدَ الْخُمُسِ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 xml:space="preserve"> (</w:t>
      </w:r>
      <w:r w:rsidRPr="00BB4BE5">
        <w:rPr>
          <w:rStyle w:val="a3"/>
          <w:rFonts w:ascii="Traditional Arabic" w:hAnsi="Traditional Arabic" w:cs="Traditional Arabic"/>
          <w:szCs w:val="36"/>
          <w:rtl/>
        </w:rPr>
        <w:footnoteReference w:id="51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846D61">
      <w:pPr>
        <w:widowControl w:val="0"/>
        <w:tabs>
          <w:tab w:val="left" w:pos="6964"/>
          <w:tab w:val="left" w:pos="7144"/>
        </w:tabs>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أي </w:t>
      </w:r>
      <w:r w:rsidRPr="00BB4BE5">
        <w:rPr>
          <w:rFonts w:ascii="Traditional Arabic" w:hAnsi="Traditional Arabic" w:cs="Traditional Arabic" w:hint="eastAsia"/>
          <w:sz w:val="36"/>
          <w:szCs w:val="36"/>
          <w:rtl/>
        </w:rPr>
        <w:t>حتى</w:t>
      </w:r>
      <w:r w:rsidRPr="00BB4BE5">
        <w:rPr>
          <w:rFonts w:ascii="Traditional Arabic" w:hAnsi="Traditional Arabic" w:cs="Traditional Arabic"/>
          <w:sz w:val="36"/>
          <w:szCs w:val="36"/>
          <w:rtl/>
        </w:rPr>
        <w:t xml:space="preserve"> يقسم الخمس، فإذا قسم الخمس انفرد حق المقاتلة، وهو أربعة أخماس، فكان ذلك النفل الذي ينفله الإمام من الخمس لا من الأربعة أخماس التي هي حق المقاتلة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1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846D61">
      <w:pPr>
        <w:widowControl w:val="0"/>
        <w:tabs>
          <w:tab w:val="left" w:pos="6964"/>
          <w:tab w:val="left" w:pos="7144"/>
        </w:tabs>
        <w:spacing w:line="240" w:lineRule="auto"/>
        <w:ind w:left="-199" w:right="-709" w:hanging="58"/>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ونوقش</w:t>
      </w:r>
      <w:r w:rsidRPr="00BB4BE5">
        <w:rPr>
          <w:rFonts w:ascii="Traditional Arabic" w:hAnsi="Traditional Arabic" w:cs="Traditional Arabic"/>
          <w:sz w:val="36"/>
          <w:szCs w:val="36"/>
          <w:rtl/>
        </w:rPr>
        <w:t xml:space="preserve">: بأنه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دليل فيها على ذلك، بل غاية ما دلّ عليه: أن الغنيمة تخمّس قبل التنفيل منها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1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417BD9">
      <w:pPr>
        <w:widowControl w:val="0"/>
        <w:tabs>
          <w:tab w:val="left" w:pos="6964"/>
          <w:tab w:val="left" w:pos="7144"/>
        </w:tabs>
        <w:spacing w:after="0" w:line="240" w:lineRule="auto"/>
        <w:ind w:left="-199" w:right="-709"/>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الثاني:</w:t>
      </w:r>
    </w:p>
    <w:p w:rsidR="00DB12E1" w:rsidRPr="00BB4BE5" w:rsidRDefault="00DB12E1" w:rsidP="00417BD9">
      <w:pPr>
        <w:widowControl w:val="0"/>
        <w:tabs>
          <w:tab w:val="left" w:pos="6964"/>
          <w:tab w:val="left" w:pos="7144"/>
        </w:tabs>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الن</w:t>
      </w:r>
      <w:r w:rsidRPr="00BB4BE5">
        <w:rPr>
          <w:rFonts w:ascii="Traditional Arabic" w:hAnsi="Traditional Arabic" w:cs="Traditional Arabic" w:hint="eastAsia"/>
          <w:sz w:val="36"/>
          <w:szCs w:val="36"/>
          <w:rtl/>
        </w:rPr>
        <w:t>َّفل</w:t>
      </w:r>
      <w:r w:rsidRPr="00BB4BE5">
        <w:rPr>
          <w:rFonts w:ascii="Traditional Arabic" w:hAnsi="Traditional Arabic" w:cs="Traditional Arabic"/>
          <w:sz w:val="36"/>
          <w:szCs w:val="36"/>
          <w:rtl/>
        </w:rPr>
        <w:t xml:space="preserve"> يكون من أربعة أخماس الغنيمة، وهذا </w:t>
      </w:r>
      <w:r w:rsidRPr="00BB4BE5">
        <w:rPr>
          <w:rFonts w:ascii="Traditional Arabic" w:hAnsi="Traditional Arabic" w:cs="Traditional Arabic" w:hint="eastAsia"/>
          <w:sz w:val="36"/>
          <w:szCs w:val="36"/>
          <w:rtl/>
        </w:rPr>
        <w:t>قول</w:t>
      </w:r>
      <w:r w:rsidRPr="00BB4BE5">
        <w:rPr>
          <w:rFonts w:ascii="Traditional Arabic" w:hAnsi="Traditional Arabic" w:cs="Traditional Arabic"/>
          <w:sz w:val="36"/>
          <w:szCs w:val="36"/>
          <w:rtl/>
        </w:rPr>
        <w:t xml:space="preserve"> الحنفية -قبل إحراز الغنائم بدار الإسلام-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1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ووجه عند 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1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والمذهب عند </w:t>
      </w:r>
      <w:r w:rsidRPr="00BB4BE5">
        <w:rPr>
          <w:rFonts w:ascii="Traditional Arabic" w:hAnsi="Traditional Arabic" w:cs="Traditional Arabic" w:hint="eastAsia"/>
          <w:sz w:val="36"/>
          <w:szCs w:val="36"/>
          <w:rtl/>
        </w:rPr>
        <w:t>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1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17BD9">
      <w:pPr>
        <w:widowControl w:val="0"/>
        <w:tabs>
          <w:tab w:val="left" w:pos="6964"/>
          <w:tab w:val="left" w:pos="7144"/>
        </w:tabs>
        <w:spacing w:after="0" w:line="240" w:lineRule="auto"/>
        <w:ind w:left="-199"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widowControl w:val="0"/>
        <w:numPr>
          <w:ilvl w:val="0"/>
          <w:numId w:val="57"/>
        </w:numPr>
        <w:tabs>
          <w:tab w:val="left" w:pos="84"/>
          <w:tab w:val="left" w:pos="226"/>
          <w:tab w:val="left" w:pos="368"/>
        </w:tabs>
        <w:autoSpaceDE w:val="0"/>
        <w:autoSpaceDN w:val="0"/>
        <w:adjustRightInd w:val="0"/>
        <w:spacing w:after="0" w:line="240" w:lineRule="auto"/>
        <w:ind w:left="368" w:right="-709" w:firstLine="0"/>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xml:space="preserve"> حَبِيبِ بْنِ مَسْلَمَةَ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شَهِدْتُ</w:t>
      </w:r>
      <w:r w:rsidRPr="0054207F">
        <w:rPr>
          <w:rFonts w:ascii="Traditional Arabic" w:hAnsi="Traditional Arabic" w:cs="Traditional Arabic"/>
          <w:b/>
          <w:bCs/>
          <w:sz w:val="34"/>
          <w:szCs w:val="34"/>
          <w:rtl/>
        </w:rPr>
        <w:t xml:space="preserve"> النَّبِىَّ </w:t>
      </w:r>
      <w:r w:rsidRPr="0054207F">
        <w:rPr>
          <w:rFonts w:ascii="AGA Arabesque" w:hAnsi="AGA Arabesque" w:cs="Traditional Arabic"/>
          <w:b/>
          <w:bCs/>
          <w:sz w:val="34"/>
          <w:szCs w:val="34"/>
        </w:rPr>
        <w:sym w:font="AGA Arabesque" w:char="F072"/>
      </w:r>
      <w:r w:rsidRPr="0054207F">
        <w:rPr>
          <w:rFonts w:ascii="Traditional Arabic" w:hAnsi="Traditional Arabic" w:cs="Traditional Arabic"/>
          <w:b/>
          <w:bCs/>
          <w:sz w:val="34"/>
          <w:szCs w:val="34"/>
          <w:rtl/>
        </w:rPr>
        <w:t xml:space="preserve"> </w:t>
      </w:r>
      <w:r w:rsidRPr="0054207F">
        <w:rPr>
          <w:rFonts w:ascii="Traditional Arabic" w:hAnsi="Traditional Arabic" w:cs="Traditional Arabic" w:hint="eastAsia"/>
          <w:b/>
          <w:bCs/>
          <w:sz w:val="34"/>
          <w:szCs w:val="34"/>
          <w:rtl/>
        </w:rPr>
        <w:t>نَفَّلَ</w:t>
      </w:r>
      <w:r w:rsidRPr="0054207F">
        <w:rPr>
          <w:rFonts w:ascii="Traditional Arabic" w:hAnsi="Traditional Arabic" w:cs="Traditional Arabic"/>
          <w:b/>
          <w:bCs/>
          <w:sz w:val="34"/>
          <w:szCs w:val="34"/>
          <w:rtl/>
        </w:rPr>
        <w:t xml:space="preserve"> الرُّبُعَ فِى الْبَدْأَةِ وَالثُّلُثَ ف</w:t>
      </w:r>
      <w:r w:rsidRPr="0054207F">
        <w:rPr>
          <w:rFonts w:ascii="Traditional Arabic" w:hAnsi="Traditional Arabic" w:cs="Traditional Arabic" w:hint="eastAsia"/>
          <w:b/>
          <w:bCs/>
          <w:sz w:val="34"/>
          <w:szCs w:val="34"/>
          <w:rtl/>
        </w:rPr>
        <w:t>ي</w:t>
      </w:r>
      <w:r w:rsidRPr="0054207F">
        <w:rPr>
          <w:rFonts w:ascii="Traditional Arabic" w:hAnsi="Traditional Arabic" w:cs="Traditional Arabic"/>
          <w:b/>
          <w:bCs/>
          <w:sz w:val="34"/>
          <w:szCs w:val="34"/>
          <w:rtl/>
        </w:rPr>
        <w:t xml:space="preserve"> الرَّجْعَةِ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1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widowControl w:val="0"/>
        <w:numPr>
          <w:ilvl w:val="0"/>
          <w:numId w:val="57"/>
        </w:numPr>
        <w:tabs>
          <w:tab w:val="left" w:pos="84"/>
          <w:tab w:val="left" w:pos="226"/>
          <w:tab w:val="left" w:pos="368"/>
        </w:tabs>
        <w:autoSpaceDE w:val="0"/>
        <w:autoSpaceDN w:val="0"/>
        <w:adjustRightInd w:val="0"/>
        <w:spacing w:after="0" w:line="240" w:lineRule="auto"/>
        <w:ind w:left="368" w:right="-709" w:firstLine="0"/>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وجاء</w:t>
      </w:r>
      <w:r w:rsidRPr="00BB4BE5">
        <w:rPr>
          <w:rFonts w:ascii="Traditional Arabic" w:hAnsi="Traditional Arabic" w:cs="Traditional Arabic"/>
          <w:sz w:val="36"/>
          <w:szCs w:val="36"/>
          <w:rtl/>
        </w:rPr>
        <w:t xml:space="preserve"> في قول عمر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وَلَكَ</w:t>
      </w:r>
      <w:r w:rsidRPr="0054207F">
        <w:rPr>
          <w:rFonts w:ascii="Traditional Arabic" w:hAnsi="Traditional Arabic" w:cs="Traditional Arabic"/>
          <w:b/>
          <w:bCs/>
          <w:sz w:val="34"/>
          <w:szCs w:val="34"/>
          <w:rtl/>
        </w:rPr>
        <w:t xml:space="preserve"> الرُّبُعُ أَوِ الثُّلُثُ بَعْدَ الْخُمُسِ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 xml:space="preserve"> (</w:t>
      </w:r>
      <w:r w:rsidRPr="00BB4BE5">
        <w:rPr>
          <w:rStyle w:val="a3"/>
          <w:rFonts w:ascii="Traditional Arabic" w:hAnsi="Traditional Arabic" w:cs="Traditional Arabic"/>
          <w:szCs w:val="36"/>
          <w:rtl/>
        </w:rPr>
        <w:footnoteReference w:id="51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widowControl w:val="0"/>
        <w:numPr>
          <w:ilvl w:val="0"/>
          <w:numId w:val="57"/>
        </w:numPr>
        <w:tabs>
          <w:tab w:val="left" w:pos="84"/>
          <w:tab w:val="left" w:pos="226"/>
          <w:tab w:val="left" w:pos="368"/>
        </w:tabs>
        <w:autoSpaceDE w:val="0"/>
        <w:autoSpaceDN w:val="0"/>
        <w:adjustRightInd w:val="0"/>
        <w:spacing w:after="0" w:line="240" w:lineRule="auto"/>
        <w:ind w:left="368" w:right="-709" w:firstLine="0"/>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معن</w:t>
      </w:r>
      <w:r w:rsidRPr="00BB4BE5">
        <w:rPr>
          <w:rFonts w:ascii="Traditional Arabic" w:hAnsi="Traditional Arabic" w:cs="Traditional Arabic"/>
          <w:sz w:val="36"/>
          <w:szCs w:val="36"/>
          <w:rtl/>
        </w:rPr>
        <w:t xml:space="preserve"> بن يزيد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قال‏:‏ ‏سمعت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يقول‏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لا</w:t>
      </w:r>
      <w:r w:rsidRPr="0054207F">
        <w:rPr>
          <w:rFonts w:ascii="Traditional Arabic" w:hAnsi="Traditional Arabic" w:cs="Traditional Arabic"/>
          <w:b/>
          <w:bCs/>
          <w:sz w:val="34"/>
          <w:szCs w:val="34"/>
          <w:rtl/>
        </w:rPr>
        <w:t xml:space="preserve"> نفل إلا بعد الخمس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1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AA5A7B">
      <w:pPr>
        <w:widowControl w:val="0"/>
        <w:autoSpaceDE w:val="0"/>
        <w:autoSpaceDN w:val="0"/>
        <w:adjustRightInd w:val="0"/>
        <w:spacing w:after="0" w:line="240" w:lineRule="auto"/>
        <w:ind w:left="-199" w:right="-709"/>
        <w:jc w:val="both"/>
        <w:rPr>
          <w:rFonts w:ascii="Traditional Arabic" w:hAnsi="Traditional Arabic" w:cs="Traditional Arabic"/>
          <w:sz w:val="32"/>
          <w:szCs w:val="32"/>
          <w:rtl/>
        </w:rPr>
      </w:pPr>
      <w:r w:rsidRPr="00BB4BE5">
        <w:rPr>
          <w:rFonts w:ascii="Traditional Arabic" w:hAnsi="Traditional Arabic" w:cs="Traditional Arabic" w:hint="eastAsia"/>
          <w:b/>
          <w:bCs/>
          <w:sz w:val="36"/>
          <w:szCs w:val="36"/>
          <w:rtl/>
        </w:rPr>
        <w:t>وجه</w:t>
      </w:r>
      <w:r w:rsidRPr="00BB4BE5">
        <w:rPr>
          <w:rFonts w:ascii="Traditional Arabic" w:hAnsi="Traditional Arabic" w:cs="Traditional Arabic"/>
          <w:b/>
          <w:bCs/>
          <w:sz w:val="36"/>
          <w:szCs w:val="36"/>
          <w:rtl/>
        </w:rPr>
        <w:t xml:space="preserve"> الدلالة من الأحاديث:</w:t>
      </w:r>
      <w:r w:rsidRPr="00BB4BE5">
        <w:rPr>
          <w:rFonts w:ascii="Traditional Arabic" w:hAnsi="Traditional Arabic" w:cs="Traditional Arabic"/>
          <w:sz w:val="36"/>
          <w:szCs w:val="36"/>
          <w:rtl/>
        </w:rPr>
        <w:t xml:space="preserve"> أ</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نفل الثلث لا يتصور </w:t>
      </w:r>
      <w:r w:rsidRPr="00BB4BE5">
        <w:rPr>
          <w:rFonts w:ascii="Traditional Arabic" w:hAnsi="Traditional Arabic" w:cs="Traditional Arabic" w:hint="eastAsia"/>
          <w:sz w:val="36"/>
          <w:szCs w:val="36"/>
          <w:rtl/>
        </w:rPr>
        <w:t>إخراجه</w:t>
      </w:r>
      <w:r w:rsidRPr="00BB4BE5">
        <w:rPr>
          <w:rFonts w:ascii="Traditional Arabic" w:hAnsi="Traditional Arabic" w:cs="Traditional Arabic"/>
          <w:sz w:val="36"/>
          <w:szCs w:val="36"/>
          <w:rtl/>
        </w:rPr>
        <w:t xml:space="preserve"> من الخمس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وقوله</w:t>
      </w:r>
      <w:r w:rsidRPr="00BB4BE5">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بعد</w:t>
      </w:r>
      <w:r w:rsidRPr="0054207F">
        <w:rPr>
          <w:rFonts w:ascii="Traditional Arabic" w:hAnsi="Traditional Arabic" w:cs="Traditional Arabic"/>
          <w:b/>
          <w:bCs/>
          <w:sz w:val="34"/>
          <w:szCs w:val="34"/>
          <w:rtl/>
        </w:rPr>
        <w:t xml:space="preserve"> الخمس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أي: بعد إخراج الخمس، </w:t>
      </w:r>
      <w:r w:rsidRPr="00BB4BE5">
        <w:rPr>
          <w:rFonts w:ascii="Traditional Arabic" w:hAnsi="Traditional Arabic" w:cs="Traditional Arabic" w:hint="eastAsia"/>
          <w:sz w:val="36"/>
          <w:szCs w:val="36"/>
          <w:rtl/>
        </w:rPr>
        <w:t>ولأن</w:t>
      </w:r>
      <w:r w:rsidRPr="00BB4BE5">
        <w:rPr>
          <w:rFonts w:ascii="Traditional Arabic" w:hAnsi="Traditional Arabic" w:cs="Traditional Arabic"/>
          <w:sz w:val="36"/>
          <w:szCs w:val="36"/>
          <w:rtl/>
        </w:rPr>
        <w:t xml:space="preserve"> الله -</w:t>
      </w:r>
      <w:r w:rsidRPr="00BB4BE5">
        <w:rPr>
          <w:rFonts w:ascii="Traditional Arabic" w:hAnsi="Traditional Arabic" w:cs="Traditional Arabic" w:hint="eastAsia"/>
          <w:sz w:val="36"/>
          <w:szCs w:val="36"/>
          <w:rtl/>
        </w:rPr>
        <w:t>تعالى</w:t>
      </w:r>
      <w:r w:rsidRPr="00BB4BE5">
        <w:rPr>
          <w:rFonts w:ascii="Traditional Arabic" w:hAnsi="Traditional Arabic" w:cs="Traditional Arabic"/>
          <w:sz w:val="36"/>
          <w:szCs w:val="36"/>
          <w:rtl/>
        </w:rPr>
        <w:t xml:space="preserve">- قال: </w:t>
      </w:r>
      <w:r w:rsidRPr="00BB4BE5">
        <w:rPr>
          <w:rFonts w:ascii="Traditional Arabic" w:hAnsi="Traditional Arabic" w:cs="Traditional Arabic" w:hint="cs"/>
          <w:sz w:val="36"/>
          <w:szCs w:val="36"/>
          <w:rtl/>
        </w:rPr>
        <w:t>﴿</w:t>
      </w:r>
      <w:r w:rsidRPr="00BB4BE5">
        <w:rPr>
          <w:sz w:val="40"/>
          <w:szCs w:val="40"/>
        </w:rPr>
        <w:sym w:font="HQPB5" w:char="F028"/>
      </w:r>
      <w:r w:rsidRPr="00BB4BE5">
        <w:rPr>
          <w:b/>
          <w:bCs/>
          <w:sz w:val="26"/>
          <w:szCs w:val="26"/>
        </w:rPr>
        <w:sym w:font="HQPB1" w:char="F023"/>
      </w:r>
      <w:r w:rsidRPr="00BB4BE5">
        <w:rPr>
          <w:b/>
          <w:bCs/>
          <w:sz w:val="26"/>
          <w:szCs w:val="26"/>
        </w:rPr>
        <w:sym w:font="HQPB4" w:char="F0FE"/>
      </w:r>
      <w:r w:rsidRPr="00BB4BE5">
        <w:rPr>
          <w:b/>
          <w:bCs/>
          <w:sz w:val="26"/>
          <w:szCs w:val="26"/>
        </w:rPr>
        <w:sym w:font="HQPB2" w:char="F071"/>
      </w:r>
      <w:r w:rsidRPr="00BB4BE5">
        <w:rPr>
          <w:b/>
          <w:bCs/>
          <w:sz w:val="26"/>
          <w:szCs w:val="26"/>
        </w:rPr>
        <w:sym w:font="HQPB4" w:char="F0DF"/>
      </w:r>
      <w:r w:rsidRPr="00BB4BE5">
        <w:rPr>
          <w:b/>
          <w:bCs/>
          <w:sz w:val="26"/>
          <w:szCs w:val="26"/>
        </w:rPr>
        <w:sym w:font="HQPB2" w:char="F04A"/>
      </w:r>
      <w:r w:rsidRPr="00BB4BE5">
        <w:rPr>
          <w:b/>
          <w:bCs/>
          <w:sz w:val="26"/>
          <w:szCs w:val="26"/>
        </w:rPr>
        <w:sym w:font="HQPB5" w:char="F06E"/>
      </w:r>
      <w:r w:rsidRPr="00BB4BE5">
        <w:rPr>
          <w:b/>
          <w:bCs/>
          <w:sz w:val="26"/>
          <w:szCs w:val="26"/>
        </w:rPr>
        <w:sym w:font="HQPB2" w:char="F03D"/>
      </w:r>
      <w:r w:rsidRPr="00BB4BE5">
        <w:rPr>
          <w:b/>
          <w:bCs/>
          <w:sz w:val="26"/>
          <w:szCs w:val="26"/>
        </w:rPr>
        <w:sym w:font="HQPB4" w:char="F0F7"/>
      </w:r>
      <w:r w:rsidRPr="00BB4BE5">
        <w:rPr>
          <w:b/>
          <w:bCs/>
          <w:sz w:val="26"/>
          <w:szCs w:val="26"/>
        </w:rPr>
        <w:sym w:font="HQPB1" w:char="F0E6"/>
      </w:r>
      <w:r w:rsidRPr="00BB4BE5">
        <w:rPr>
          <w:b/>
          <w:bCs/>
          <w:sz w:val="26"/>
          <w:szCs w:val="26"/>
        </w:rPr>
        <w:sym w:font="HQPB5" w:char="F024"/>
      </w:r>
      <w:r w:rsidRPr="00BB4BE5">
        <w:rPr>
          <w:b/>
          <w:bCs/>
          <w:sz w:val="26"/>
          <w:szCs w:val="26"/>
        </w:rPr>
        <w:sym w:font="HQPB1" w:char="F02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1" w:char="F024"/>
      </w:r>
      <w:r w:rsidRPr="00BB4BE5">
        <w:rPr>
          <w:b/>
          <w:bCs/>
          <w:sz w:val="26"/>
          <w:szCs w:val="26"/>
        </w:rPr>
        <w:sym w:font="HQPB5" w:char="F079"/>
      </w:r>
      <w:r w:rsidRPr="00BB4BE5">
        <w:rPr>
          <w:b/>
          <w:bCs/>
          <w:sz w:val="26"/>
          <w:szCs w:val="26"/>
        </w:rPr>
        <w:sym w:font="HQPB2" w:char="F04A"/>
      </w:r>
      <w:r w:rsidRPr="00BB4BE5">
        <w:rPr>
          <w:b/>
          <w:bCs/>
          <w:sz w:val="26"/>
          <w:szCs w:val="26"/>
        </w:rPr>
        <w:sym w:font="HQPB4" w:char="F0AF"/>
      </w:r>
      <w:r w:rsidRPr="00BB4BE5">
        <w:rPr>
          <w:b/>
          <w:bCs/>
          <w:sz w:val="26"/>
          <w:szCs w:val="26"/>
        </w:rPr>
        <w:sym w:font="HQPB2" w:char="F05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2" w:char="F04E"/>
      </w:r>
      <w:r w:rsidRPr="00BB4BE5">
        <w:rPr>
          <w:b/>
          <w:bCs/>
          <w:sz w:val="26"/>
          <w:szCs w:val="26"/>
        </w:rPr>
        <w:sym w:font="HQPB4" w:char="F0E7"/>
      </w:r>
      <w:r w:rsidRPr="00BB4BE5">
        <w:rPr>
          <w:b/>
          <w:bCs/>
          <w:sz w:val="26"/>
          <w:szCs w:val="26"/>
        </w:rPr>
        <w:sym w:font="HQPB1" w:char="F047"/>
      </w:r>
      <w:r w:rsidRPr="00BB4BE5">
        <w:rPr>
          <w:b/>
          <w:bCs/>
          <w:sz w:val="26"/>
          <w:szCs w:val="26"/>
        </w:rPr>
        <w:sym w:font="HQPB4" w:char="F0F4"/>
      </w:r>
      <w:r w:rsidRPr="00BB4BE5">
        <w:rPr>
          <w:b/>
          <w:bCs/>
          <w:sz w:val="26"/>
          <w:szCs w:val="26"/>
        </w:rPr>
        <w:sym w:font="HQPB2" w:char="F04A"/>
      </w:r>
      <w:r w:rsidRPr="00BB4BE5">
        <w:rPr>
          <w:b/>
          <w:bCs/>
          <w:sz w:val="26"/>
          <w:szCs w:val="26"/>
        </w:rPr>
        <w:sym w:font="HQPB4" w:char="F0CF"/>
      </w:r>
      <w:r w:rsidRPr="00BB4BE5">
        <w:rPr>
          <w:b/>
          <w:bCs/>
          <w:sz w:val="26"/>
          <w:szCs w:val="26"/>
        </w:rPr>
        <w:sym w:font="HQPB2" w:char="F059"/>
      </w:r>
      <w:r w:rsidRPr="00BB4BE5">
        <w:rPr>
          <w:b/>
          <w:bCs/>
          <w:sz w:val="26"/>
          <w:szCs w:val="26"/>
        </w:rPr>
        <w:sym w:font="HQPB5" w:char="F078"/>
      </w:r>
      <w:r w:rsidRPr="00BB4BE5">
        <w:rPr>
          <w:b/>
          <w:bCs/>
          <w:sz w:val="26"/>
          <w:szCs w:val="26"/>
        </w:rPr>
        <w:sym w:font="HQPB1" w:char="F0EE"/>
      </w:r>
      <w:r w:rsidRPr="00BB4BE5">
        <w:rPr>
          <w:b/>
          <w:bCs/>
          <w:sz w:val="26"/>
          <w:szCs w:val="26"/>
          <w:rtl/>
        </w:rPr>
        <w:t xml:space="preserve"> </w:t>
      </w:r>
      <w:r w:rsidRPr="00BB4BE5">
        <w:rPr>
          <w:b/>
          <w:bCs/>
          <w:sz w:val="26"/>
          <w:szCs w:val="26"/>
        </w:rPr>
        <w:sym w:font="HQPB2" w:char="F060"/>
      </w:r>
      <w:r w:rsidRPr="00BB4BE5">
        <w:rPr>
          <w:b/>
          <w:bCs/>
          <w:sz w:val="26"/>
          <w:szCs w:val="26"/>
        </w:rPr>
        <w:sym w:font="HQPB4" w:char="F0CF"/>
      </w:r>
      <w:r w:rsidRPr="00BB4BE5">
        <w:rPr>
          <w:b/>
          <w:bCs/>
          <w:sz w:val="26"/>
          <w:szCs w:val="26"/>
        </w:rPr>
        <w:sym w:font="HQPB4" w:char="F069"/>
      </w:r>
      <w:r w:rsidRPr="00BB4BE5">
        <w:rPr>
          <w:b/>
          <w:bCs/>
          <w:sz w:val="26"/>
          <w:szCs w:val="26"/>
        </w:rPr>
        <w:sym w:font="HQPB2" w:char="F042"/>
      </w:r>
      <w:r w:rsidRPr="00BB4BE5">
        <w:rPr>
          <w:b/>
          <w:bCs/>
          <w:sz w:val="26"/>
          <w:szCs w:val="26"/>
          <w:rtl/>
        </w:rPr>
        <w:t xml:space="preserve"> </w:t>
      </w:r>
      <w:r w:rsidRPr="00BB4BE5">
        <w:rPr>
          <w:b/>
          <w:bCs/>
          <w:sz w:val="26"/>
          <w:szCs w:val="26"/>
        </w:rPr>
        <w:sym w:font="HQPB4" w:char="F026"/>
      </w:r>
      <w:r w:rsidRPr="00BB4BE5">
        <w:rPr>
          <w:b/>
          <w:bCs/>
          <w:sz w:val="26"/>
          <w:szCs w:val="26"/>
        </w:rPr>
        <w:sym w:font="HQPB2" w:char="F0E4"/>
      </w:r>
      <w:r w:rsidRPr="00BB4BE5">
        <w:rPr>
          <w:b/>
          <w:bCs/>
          <w:sz w:val="26"/>
          <w:szCs w:val="26"/>
        </w:rPr>
        <w:sym w:font="HQPB4" w:char="F0F3"/>
      </w:r>
      <w:r w:rsidRPr="00BB4BE5">
        <w:rPr>
          <w:b/>
          <w:bCs/>
          <w:sz w:val="26"/>
          <w:szCs w:val="26"/>
        </w:rPr>
        <w:sym w:font="HQPB2" w:char="F0D3"/>
      </w:r>
      <w:r w:rsidRPr="00BB4BE5">
        <w:rPr>
          <w:b/>
          <w:bCs/>
          <w:sz w:val="26"/>
          <w:szCs w:val="26"/>
        </w:rPr>
        <w:sym w:font="HQPB5" w:char="F078"/>
      </w:r>
      <w:r w:rsidRPr="00BB4BE5">
        <w:rPr>
          <w:b/>
          <w:bCs/>
          <w:sz w:val="26"/>
          <w:szCs w:val="26"/>
        </w:rPr>
        <w:sym w:font="HQPB1" w:char="F0AB"/>
      </w:r>
      <w:r w:rsidRPr="00BB4BE5">
        <w:rPr>
          <w:b/>
          <w:bCs/>
          <w:sz w:val="26"/>
          <w:szCs w:val="26"/>
          <w:rtl/>
        </w:rPr>
        <w:t xml:space="preserve"> </w:t>
      </w:r>
      <w:r w:rsidRPr="00BB4BE5">
        <w:rPr>
          <w:b/>
          <w:bCs/>
          <w:sz w:val="26"/>
          <w:szCs w:val="26"/>
        </w:rPr>
        <w:sym w:font="HQPB4" w:char="F0A8"/>
      </w:r>
      <w:r w:rsidRPr="00BB4BE5">
        <w:rPr>
          <w:b/>
          <w:bCs/>
          <w:sz w:val="26"/>
          <w:szCs w:val="26"/>
        </w:rPr>
        <w:sym w:font="HQPB2" w:char="F062"/>
      </w:r>
      <w:r w:rsidRPr="00BB4BE5">
        <w:rPr>
          <w:b/>
          <w:bCs/>
          <w:sz w:val="26"/>
          <w:szCs w:val="26"/>
        </w:rPr>
        <w:sym w:font="HQPB5" w:char="F072"/>
      </w:r>
      <w:r w:rsidRPr="00BB4BE5">
        <w:rPr>
          <w:b/>
          <w:bCs/>
          <w:sz w:val="26"/>
          <w:szCs w:val="26"/>
        </w:rPr>
        <w:sym w:font="HQPB1" w:char="F027"/>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AC"/>
      </w:r>
      <w:r w:rsidRPr="00BB4BE5">
        <w:rPr>
          <w:b/>
          <w:bCs/>
          <w:sz w:val="26"/>
          <w:szCs w:val="26"/>
        </w:rPr>
        <w:sym w:font="HQPB1" w:char="F021"/>
      </w:r>
      <w:r w:rsidRPr="00BB4BE5">
        <w:rPr>
          <w:b/>
          <w:bCs/>
          <w:sz w:val="26"/>
          <w:szCs w:val="26"/>
          <w:rtl/>
        </w:rPr>
        <w:t xml:space="preserve"> </w:t>
      </w:r>
      <w:r w:rsidRPr="00BB4BE5">
        <w:rPr>
          <w:b/>
          <w:bCs/>
          <w:sz w:val="26"/>
          <w:szCs w:val="26"/>
        </w:rPr>
        <w:sym w:font="HQPB2" w:char="F0BC"/>
      </w:r>
      <w:r w:rsidRPr="00BB4BE5">
        <w:rPr>
          <w:b/>
          <w:bCs/>
          <w:sz w:val="26"/>
          <w:szCs w:val="26"/>
        </w:rPr>
        <w:sym w:font="HQPB4" w:char="F0E7"/>
      </w:r>
      <w:r w:rsidRPr="00BB4BE5">
        <w:rPr>
          <w:b/>
          <w:bCs/>
          <w:sz w:val="26"/>
          <w:szCs w:val="26"/>
        </w:rPr>
        <w:sym w:font="HQPB2" w:char="F06D"/>
      </w:r>
      <w:r w:rsidRPr="00BB4BE5">
        <w:rPr>
          <w:b/>
          <w:bCs/>
          <w:sz w:val="26"/>
          <w:szCs w:val="26"/>
        </w:rPr>
        <w:sym w:font="HQPB5" w:char="F07C"/>
      </w:r>
      <w:r w:rsidRPr="00BB4BE5">
        <w:rPr>
          <w:b/>
          <w:bCs/>
          <w:sz w:val="26"/>
          <w:szCs w:val="26"/>
        </w:rPr>
        <w:sym w:font="HQPB1" w:char="F0A1"/>
      </w:r>
      <w:r w:rsidRPr="00BB4BE5">
        <w:rPr>
          <w:b/>
          <w:bCs/>
          <w:sz w:val="26"/>
          <w:szCs w:val="26"/>
        </w:rPr>
        <w:sym w:font="HQPB4" w:char="F0E7"/>
      </w:r>
      <w:r w:rsidRPr="00BB4BE5">
        <w:rPr>
          <w:b/>
          <w:bCs/>
          <w:sz w:val="26"/>
          <w:szCs w:val="26"/>
        </w:rPr>
        <w:sym w:font="HQPB2" w:char="F048"/>
      </w:r>
      <w:r w:rsidRPr="00BB4BE5">
        <w:rPr>
          <w:b/>
          <w:bCs/>
          <w:sz w:val="26"/>
          <w:szCs w:val="26"/>
        </w:rPr>
        <w:sym w:font="HQPB4" w:char="F0E8"/>
      </w:r>
      <w:r w:rsidRPr="00BB4BE5">
        <w:rPr>
          <w:b/>
          <w:bCs/>
          <w:sz w:val="26"/>
          <w:szCs w:val="26"/>
        </w:rPr>
        <w:sym w:font="HQPB1" w:char="F07E"/>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2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2"/>
          <w:szCs w:val="32"/>
          <w:rtl/>
        </w:rPr>
        <w:t xml:space="preserve">. </w:t>
      </w:r>
    </w:p>
    <w:p w:rsidR="00DB12E1" w:rsidRPr="00BB4BE5" w:rsidRDefault="00DB12E1" w:rsidP="00AA5A7B">
      <w:pPr>
        <w:widowControl w:val="0"/>
        <w:autoSpaceDE w:val="0"/>
        <w:autoSpaceDN w:val="0"/>
        <w:adjustRightInd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يقتضي</w:t>
      </w:r>
      <w:r w:rsidRPr="00BB4BE5">
        <w:rPr>
          <w:rFonts w:ascii="Traditional Arabic" w:hAnsi="Traditional Arabic" w:cs="Traditional Arabic"/>
          <w:sz w:val="36"/>
          <w:szCs w:val="36"/>
          <w:rtl/>
        </w:rPr>
        <w:t xml:space="preserve"> أن يكون الخمس خارج</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من الغنيمة كلها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2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فيكون النفل من أربعة أخماسها.</w:t>
      </w:r>
    </w:p>
    <w:p w:rsidR="00DB12E1" w:rsidRPr="00BB4BE5" w:rsidRDefault="00DB12E1" w:rsidP="00417BD9">
      <w:pPr>
        <w:widowControl w:val="0"/>
        <w:autoSpaceDE w:val="0"/>
        <w:autoSpaceDN w:val="0"/>
        <w:adjustRightInd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ونوقش</w:t>
      </w:r>
      <w:r w:rsidRPr="00BB4BE5">
        <w:rPr>
          <w:rFonts w:ascii="Traditional Arabic" w:hAnsi="Traditional Arabic" w:cs="Traditional Arabic"/>
          <w:b/>
          <w:bCs/>
          <w:sz w:val="36"/>
          <w:szCs w:val="36"/>
          <w:rtl/>
        </w:rPr>
        <w:t xml:space="preserve"> الاستدلال</w:t>
      </w:r>
      <w:r w:rsidRPr="00BB4BE5">
        <w:rPr>
          <w:rFonts w:ascii="Traditional Arabic" w:hAnsi="Traditional Arabic" w:cs="Traditional Arabic"/>
          <w:sz w:val="36"/>
          <w:szCs w:val="36"/>
          <w:rtl/>
        </w:rPr>
        <w:t>: بما نوقش به استدلال القول الأول</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2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417BD9">
      <w:pPr>
        <w:widowControl w:val="0"/>
        <w:tabs>
          <w:tab w:val="left" w:pos="6964"/>
          <w:tab w:val="left" w:pos="7144"/>
        </w:tabs>
        <w:spacing w:after="0" w:line="240" w:lineRule="auto"/>
        <w:ind w:left="-199"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الثالث:</w:t>
      </w:r>
    </w:p>
    <w:p w:rsidR="00DB12E1" w:rsidRPr="00BB4BE5" w:rsidRDefault="00DB12E1" w:rsidP="00417BD9">
      <w:pPr>
        <w:widowControl w:val="0"/>
        <w:tabs>
          <w:tab w:val="left" w:pos="226"/>
          <w:tab w:val="left" w:pos="6964"/>
          <w:tab w:val="left" w:pos="7144"/>
        </w:tabs>
        <w:spacing w:after="0" w:line="240" w:lineRule="auto"/>
        <w:ind w:left="-199" w:right="-709" w:firstLine="142"/>
        <w:jc w:val="both"/>
        <w:rPr>
          <w:rFonts w:ascii="Traditional Arabic" w:hAnsi="Traditional Arabic" w:cs="Traditional Arabic"/>
          <w:b/>
          <w:bCs/>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الن</w:t>
      </w:r>
      <w:r w:rsidRPr="00BB4BE5">
        <w:rPr>
          <w:rFonts w:ascii="Traditional Arabic" w:hAnsi="Traditional Arabic" w:cs="Traditional Arabic" w:hint="eastAsia"/>
          <w:sz w:val="36"/>
          <w:szCs w:val="36"/>
          <w:rtl/>
        </w:rPr>
        <w:t>ّفل</w:t>
      </w:r>
      <w:r w:rsidRPr="00BB4BE5">
        <w:rPr>
          <w:rFonts w:ascii="Traditional Arabic" w:hAnsi="Traditional Arabic" w:cs="Traditional Arabic"/>
          <w:sz w:val="36"/>
          <w:szCs w:val="36"/>
          <w:rtl/>
        </w:rPr>
        <w:t xml:space="preserve"> يكون من خم</w:t>
      </w:r>
      <w:r w:rsidRPr="00BB4BE5">
        <w:rPr>
          <w:rFonts w:ascii="Traditional Arabic" w:hAnsi="Traditional Arabic" w:cs="Traditional Arabic" w:hint="eastAsia"/>
          <w:sz w:val="36"/>
          <w:szCs w:val="36"/>
          <w:rtl/>
        </w:rPr>
        <w:t>س</w:t>
      </w:r>
      <w:r w:rsidRPr="00BB4BE5">
        <w:rPr>
          <w:rFonts w:ascii="Traditional Arabic" w:hAnsi="Traditional Arabic" w:cs="Traditional Arabic"/>
          <w:sz w:val="36"/>
          <w:szCs w:val="36"/>
          <w:rtl/>
        </w:rPr>
        <w:t xml:space="preserve"> الخمس، وهو الصحيح من </w:t>
      </w:r>
      <w:r w:rsidRPr="00BB4BE5">
        <w:rPr>
          <w:rFonts w:ascii="Traditional Arabic" w:hAnsi="Traditional Arabic" w:cs="Traditional Arabic" w:hint="eastAsia"/>
          <w:sz w:val="36"/>
          <w:szCs w:val="36"/>
          <w:rtl/>
        </w:rPr>
        <w:t>أقوال</w:t>
      </w:r>
      <w:r w:rsidRPr="00BB4BE5">
        <w:rPr>
          <w:rFonts w:ascii="Traditional Arabic" w:hAnsi="Traditional Arabic" w:cs="Traditional Arabic"/>
          <w:sz w:val="36"/>
          <w:szCs w:val="36"/>
          <w:rtl/>
        </w:rPr>
        <w:t xml:space="preserve"> 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2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b/>
          <w:bCs/>
          <w:sz w:val="36"/>
          <w:szCs w:val="36"/>
          <w:rtl/>
        </w:rPr>
        <w:t xml:space="preserve"> </w:t>
      </w:r>
    </w:p>
    <w:p w:rsidR="00DB12E1" w:rsidRPr="00BB4BE5" w:rsidRDefault="00DB12E1" w:rsidP="00417BD9">
      <w:pPr>
        <w:widowControl w:val="0"/>
        <w:tabs>
          <w:tab w:val="left" w:pos="226"/>
          <w:tab w:val="left" w:pos="6964"/>
          <w:tab w:val="left" w:pos="7144"/>
        </w:tabs>
        <w:spacing w:after="0" w:line="240" w:lineRule="auto"/>
        <w:ind w:left="-199" w:right="-709" w:firstLine="142"/>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بحديث</w:t>
      </w:r>
      <w:r w:rsidRPr="00BB4BE5">
        <w:rPr>
          <w:rFonts w:ascii="Traditional Arabic" w:hAnsi="Traditional Arabic" w:cs="Traditional Arabic"/>
          <w:sz w:val="36"/>
          <w:szCs w:val="36"/>
          <w:rtl/>
        </w:rPr>
        <w:t xml:space="preserve"> ابْنِ عُمَرَ </w:t>
      </w:r>
      <w:r w:rsidRPr="00BB4BE5">
        <w:rPr>
          <w:rFonts w:ascii="Traditional Arabic" w:hAnsi="Traditional Arabic" w:cs="Traditional Arabic" w:hint="eastAsia"/>
          <w:sz w:val="36"/>
          <w:szCs w:val="36"/>
          <w:rtl/>
        </w:rPr>
        <w:t>رضي</w:t>
      </w:r>
      <w:r w:rsidRPr="00BB4BE5">
        <w:rPr>
          <w:rFonts w:ascii="Traditional Arabic" w:hAnsi="Traditional Arabic" w:cs="Traditional Arabic"/>
          <w:sz w:val="36"/>
          <w:szCs w:val="36"/>
          <w:rtl/>
        </w:rPr>
        <w:t xml:space="preserve"> الله عنهما: «</w:t>
      </w:r>
      <w:r w:rsidRPr="0054207F">
        <w:rPr>
          <w:rFonts w:ascii="Traditional Arabic" w:hAnsi="Traditional Arabic" w:cs="Traditional Arabic" w:hint="eastAsia"/>
          <w:b/>
          <w:bCs/>
          <w:sz w:val="34"/>
          <w:szCs w:val="34"/>
          <w:rtl/>
        </w:rPr>
        <w:t>أَنَّ</w:t>
      </w:r>
      <w:r w:rsidRPr="0054207F">
        <w:rPr>
          <w:rFonts w:ascii="Traditional Arabic" w:hAnsi="Traditional Arabic" w:cs="Traditional Arabic"/>
          <w:b/>
          <w:bCs/>
          <w:sz w:val="34"/>
          <w:szCs w:val="34"/>
          <w:rtl/>
        </w:rPr>
        <w:t xml:space="preserve"> رَسُولَ اللهِ </w:t>
      </w:r>
      <w:r w:rsidRPr="0054207F">
        <w:rPr>
          <w:rFonts w:ascii="AGA Arabesque" w:hAnsi="AGA Arabesque" w:cs="Traditional Arabic"/>
          <w:b/>
          <w:bCs/>
          <w:sz w:val="34"/>
          <w:szCs w:val="34"/>
        </w:rPr>
        <w:sym w:font="AGA Arabesque" w:char="F072"/>
      </w:r>
      <w:r w:rsidRPr="0054207F">
        <w:rPr>
          <w:rFonts w:ascii="Traditional Arabic" w:hAnsi="Traditional Arabic" w:cs="Traditional Arabic"/>
          <w:b/>
          <w:bCs/>
          <w:sz w:val="34"/>
          <w:szCs w:val="34"/>
          <w:rtl/>
        </w:rPr>
        <w:t xml:space="preserve"> </w:t>
      </w:r>
      <w:r w:rsidRPr="0054207F">
        <w:rPr>
          <w:rFonts w:ascii="Traditional Arabic" w:hAnsi="Traditional Arabic" w:cs="Traditional Arabic" w:hint="eastAsia"/>
          <w:b/>
          <w:bCs/>
          <w:sz w:val="34"/>
          <w:szCs w:val="34"/>
          <w:rtl/>
        </w:rPr>
        <w:t>بَعَثَ</w:t>
      </w:r>
      <w:r w:rsidRPr="0054207F">
        <w:rPr>
          <w:rFonts w:ascii="Traditional Arabic" w:hAnsi="Traditional Arabic" w:cs="Traditional Arabic"/>
          <w:b/>
          <w:bCs/>
          <w:sz w:val="34"/>
          <w:szCs w:val="34"/>
          <w:rtl/>
        </w:rPr>
        <w:t xml:space="preserve"> سَرِيَّةً فِيهَا عَبْدُ اللهِ قِبَلَ نَجْدٍ</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فَغَنِمُوا إِبِلاً كَثِير</w:t>
      </w:r>
      <w:r w:rsidRPr="0054207F">
        <w:rPr>
          <w:rFonts w:ascii="Traditional Arabic" w:hAnsi="Traditional Arabic" w:cs="Traditional Arabic" w:hint="eastAsia"/>
          <w:b/>
          <w:bCs/>
          <w:sz w:val="34"/>
          <w:szCs w:val="34"/>
          <w:rtl/>
        </w:rPr>
        <w:t>ة</w:t>
      </w:r>
      <w:r w:rsidRPr="0054207F">
        <w:rPr>
          <w:rFonts w:ascii="Traditional Arabic" w:hAnsi="Traditional Arabic" w:cs="Traditional Arabic"/>
          <w:b/>
          <w:bCs/>
          <w:sz w:val="34"/>
          <w:szCs w:val="34"/>
          <w:rtl/>
        </w:rPr>
        <w:t xml:space="preserve"> فَكَانَتْ سِهَامُهُمُ اثْنَيْ عَشَرَ بَعِيرًا، أَوْ أَحَدَ عَشَرَ بَعِيرًا</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وَنُفِّلُوا </w:t>
      </w:r>
      <w:r w:rsidRPr="0054207F">
        <w:rPr>
          <w:rFonts w:ascii="Traditional Arabic" w:hAnsi="Traditional Arabic" w:cs="Traditional Arabic" w:hint="eastAsia"/>
          <w:b/>
          <w:bCs/>
          <w:sz w:val="34"/>
          <w:szCs w:val="34"/>
          <w:rtl/>
        </w:rPr>
        <w:t>بَعِيرًا</w:t>
      </w:r>
      <w:r w:rsidRPr="0054207F">
        <w:rPr>
          <w:rFonts w:ascii="Traditional Arabic" w:hAnsi="Traditional Arabic" w:cs="Traditional Arabic"/>
          <w:b/>
          <w:bCs/>
          <w:sz w:val="34"/>
          <w:szCs w:val="34"/>
          <w:rtl/>
        </w:rPr>
        <w:t xml:space="preserve"> بَعِيرًا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2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007C2">
      <w:pPr>
        <w:widowControl w:val="0"/>
        <w:tabs>
          <w:tab w:val="left" w:pos="226"/>
          <w:tab w:val="left" w:pos="6964"/>
          <w:tab w:val="left" w:pos="7144"/>
        </w:tabs>
        <w:spacing w:after="0" w:line="240" w:lineRule="auto"/>
        <w:ind w:left="-199" w:right="-709" w:firstLine="142"/>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وجه</w:t>
      </w:r>
      <w:r w:rsidRPr="00BB4BE5">
        <w:rPr>
          <w:rFonts w:ascii="Traditional Arabic" w:hAnsi="Traditional Arabic" w:cs="Traditional Arabic"/>
          <w:b/>
          <w:bCs/>
          <w:sz w:val="36"/>
          <w:szCs w:val="36"/>
          <w:rtl/>
        </w:rPr>
        <w:t xml:space="preserve"> الدلالة: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لو</w:t>
      </w:r>
      <w:r w:rsidRPr="00BB4BE5">
        <w:rPr>
          <w:rFonts w:ascii="Traditional Arabic" w:hAnsi="Traditional Arabic" w:cs="Traditional Arabic"/>
          <w:sz w:val="36"/>
          <w:szCs w:val="36"/>
          <w:rtl/>
        </w:rPr>
        <w:t xml:space="preserve"> أعطاهم </w:t>
      </w:r>
      <w:r w:rsidRPr="00BB4BE5">
        <w:rPr>
          <w:rFonts w:ascii="Traditional Arabic" w:hAnsi="Traditional Arabic" w:cs="Traditional Arabic" w:hint="eastAsia"/>
          <w:sz w:val="36"/>
          <w:szCs w:val="36"/>
          <w:rtl/>
        </w:rPr>
        <w:t>من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الأربعة</w:t>
      </w:r>
      <w:r w:rsidRPr="00BB4BE5">
        <w:rPr>
          <w:rFonts w:ascii="Traditional Arabic" w:hAnsi="Traditional Arabic" w:cs="Traditional Arabic"/>
          <w:sz w:val="36"/>
          <w:szCs w:val="36"/>
          <w:rtl/>
        </w:rPr>
        <w:t xml:space="preserve"> أخماس التي لهم لم يكن نفل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وكان من سهامهم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2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فتعين أن يكون من الخمس، ولأنه مال يصرف في مصلحة المسلمين </w:t>
      </w:r>
      <w:r w:rsidRPr="00BB4BE5">
        <w:rPr>
          <w:rFonts w:ascii="Traditional Arabic" w:hAnsi="Traditional Arabic" w:cs="Traditional Arabic" w:hint="eastAsia"/>
          <w:sz w:val="36"/>
          <w:szCs w:val="36"/>
          <w:rtl/>
        </w:rPr>
        <w:t>تعين</w:t>
      </w:r>
      <w:r w:rsidRPr="00BB4BE5">
        <w:rPr>
          <w:rFonts w:ascii="Traditional Arabic" w:hAnsi="Traditional Arabic" w:cs="Traditional Arabic"/>
          <w:sz w:val="36"/>
          <w:szCs w:val="36"/>
          <w:rtl/>
        </w:rPr>
        <w:t xml:space="preserve"> أن يكون من خمس الخمس</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2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autoSpaceDE w:val="0"/>
        <w:autoSpaceDN w:val="0"/>
        <w:adjustRightInd w:val="0"/>
        <w:spacing w:after="0" w:line="240" w:lineRule="auto"/>
        <w:ind w:left="-199" w:right="-709"/>
        <w:rPr>
          <w:rFonts w:ascii="Traditional Arabic" w:hAnsi="Traditional Arabic" w:cs="Traditional Arabic"/>
          <w:b/>
          <w:bCs/>
          <w:sz w:val="2"/>
          <w:szCs w:val="2"/>
          <w:u w:val="single"/>
          <w:rtl/>
        </w:rPr>
      </w:pPr>
    </w:p>
    <w:p w:rsidR="00DB12E1" w:rsidRPr="00BB4BE5" w:rsidRDefault="00DB12E1" w:rsidP="00417BD9">
      <w:pPr>
        <w:autoSpaceDE w:val="0"/>
        <w:autoSpaceDN w:val="0"/>
        <w:adjustRightInd w:val="0"/>
        <w:spacing w:after="0" w:line="240" w:lineRule="auto"/>
        <w:ind w:left="-199"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u w:val="single"/>
          <w:rtl/>
        </w:rPr>
        <w:t>نوقش</w:t>
      </w:r>
      <w:r w:rsidRPr="00BB4BE5">
        <w:rPr>
          <w:rFonts w:ascii="Traditional Arabic" w:hAnsi="Traditional Arabic" w:cs="Traditional Arabic"/>
          <w:b/>
          <w:bCs/>
          <w:sz w:val="36"/>
          <w:szCs w:val="36"/>
          <w:u w:val="single"/>
          <w:rtl/>
        </w:rPr>
        <w:t xml:space="preserve"> بما يلي:</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xml:space="preserve"> ابن عمر</w:t>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 رضي الله عنهما</w:t>
      </w:r>
      <w:r w:rsidRPr="00BB4BE5">
        <w:rPr>
          <w:rFonts w:ascii="Traditional Arabic" w:hAnsi="Traditional Arabic" w:cs="Traditional Arabic"/>
          <w:sz w:val="36"/>
          <w:szCs w:val="36"/>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حجة</w:t>
      </w:r>
      <w:r w:rsidRPr="00BB4BE5">
        <w:rPr>
          <w:rFonts w:ascii="Traditional Arabic" w:hAnsi="Traditional Arabic" w:cs="Traditional Arabic"/>
          <w:sz w:val="36"/>
          <w:szCs w:val="36"/>
          <w:rtl/>
        </w:rPr>
        <w:t xml:space="preserve"> عليهم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فإن بعيرًا على </w:t>
      </w:r>
      <w:r w:rsidRPr="00BB4BE5">
        <w:rPr>
          <w:rFonts w:ascii="Traditional Arabic" w:hAnsi="Traditional Arabic" w:cs="Traditional Arabic" w:hint="eastAsia"/>
          <w:sz w:val="36"/>
          <w:szCs w:val="36"/>
          <w:rtl/>
        </w:rPr>
        <w:t>اثني</w:t>
      </w:r>
      <w:r w:rsidRPr="00BB4BE5">
        <w:rPr>
          <w:rFonts w:ascii="Traditional Arabic" w:hAnsi="Traditional Arabic" w:cs="Traditional Arabic"/>
          <w:sz w:val="36"/>
          <w:szCs w:val="36"/>
          <w:rtl/>
        </w:rPr>
        <w:t xml:space="preserve"> عشر يكون جزءًا من </w:t>
      </w:r>
      <w:r w:rsidRPr="00BB4BE5">
        <w:rPr>
          <w:rFonts w:ascii="Traditional Arabic" w:hAnsi="Traditional Arabic" w:cs="Traditional Arabic" w:hint="eastAsia"/>
          <w:sz w:val="36"/>
          <w:szCs w:val="36"/>
          <w:rtl/>
        </w:rPr>
        <w:t>ثلاثة</w:t>
      </w:r>
      <w:r w:rsidRPr="00BB4BE5">
        <w:rPr>
          <w:rFonts w:ascii="Traditional Arabic" w:hAnsi="Traditional Arabic" w:cs="Traditional Arabic"/>
          <w:sz w:val="36"/>
          <w:szCs w:val="36"/>
          <w:rtl/>
        </w:rPr>
        <w:t xml:space="preserve"> عشر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وخمس الخمس يكون جزء</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من </w:t>
      </w:r>
      <w:r w:rsidRPr="00BB4BE5">
        <w:rPr>
          <w:rFonts w:ascii="Traditional Arabic" w:hAnsi="Traditional Arabic" w:cs="Traditional Arabic" w:hint="eastAsia"/>
          <w:sz w:val="36"/>
          <w:szCs w:val="36"/>
          <w:rtl/>
        </w:rPr>
        <w:t>خمس</w:t>
      </w:r>
      <w:r w:rsidRPr="00BB4BE5">
        <w:rPr>
          <w:rFonts w:ascii="Traditional Arabic" w:hAnsi="Traditional Arabic" w:cs="Traditional Arabic"/>
          <w:sz w:val="36"/>
          <w:szCs w:val="36"/>
          <w:rtl/>
        </w:rPr>
        <w:t xml:space="preserve"> وعش</w:t>
      </w:r>
      <w:r w:rsidRPr="00BB4BE5">
        <w:rPr>
          <w:rFonts w:ascii="Traditional Arabic" w:hAnsi="Traditional Arabic" w:cs="Traditional Arabic" w:hint="eastAsia"/>
          <w:sz w:val="36"/>
          <w:szCs w:val="36"/>
          <w:rtl/>
        </w:rPr>
        <w:t>رين،</w:t>
      </w:r>
      <w:r w:rsidRPr="00BB4BE5">
        <w:rPr>
          <w:rFonts w:ascii="Traditional Arabic" w:hAnsi="Traditional Arabic" w:cs="Traditional Arabic"/>
          <w:sz w:val="36"/>
          <w:szCs w:val="36"/>
          <w:rtl/>
        </w:rPr>
        <w:t xml:space="preserve"> وجزء من </w:t>
      </w:r>
      <w:r w:rsidRPr="00BB4BE5">
        <w:rPr>
          <w:rFonts w:ascii="Traditional Arabic" w:hAnsi="Traditional Arabic" w:cs="Traditional Arabic" w:hint="eastAsia"/>
          <w:sz w:val="36"/>
          <w:szCs w:val="36"/>
          <w:rtl/>
        </w:rPr>
        <w:t>ثلاثة</w:t>
      </w:r>
      <w:r w:rsidRPr="00BB4BE5">
        <w:rPr>
          <w:rFonts w:ascii="Traditional Arabic" w:hAnsi="Traditional Arabic" w:cs="Traditional Arabic"/>
          <w:sz w:val="36"/>
          <w:szCs w:val="36"/>
          <w:rtl/>
        </w:rPr>
        <w:t xml:space="preserve"> عشر أكثر، فلا يتصو</w:t>
      </w:r>
      <w:r w:rsidRPr="00BB4BE5">
        <w:rPr>
          <w:rFonts w:ascii="Traditional Arabic" w:hAnsi="Traditional Arabic" w:cs="Traditional Arabic" w:hint="eastAsia"/>
          <w:sz w:val="36"/>
          <w:szCs w:val="36"/>
          <w:rtl/>
        </w:rPr>
        <w:t>ّر</w:t>
      </w:r>
      <w:r w:rsidRPr="00BB4BE5">
        <w:rPr>
          <w:rFonts w:ascii="Traditional Arabic" w:hAnsi="Traditional Arabic" w:cs="Traditional Arabic"/>
          <w:sz w:val="36"/>
          <w:szCs w:val="36"/>
          <w:rtl/>
        </w:rPr>
        <w:t xml:space="preserve"> أخذ الشيء من أقل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منه، يحققه أن الاثني عشر إذا كانت أربعة أخماس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والبعير منها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فكيف يتصو</w:t>
      </w:r>
      <w:r w:rsidRPr="00BB4BE5">
        <w:rPr>
          <w:rFonts w:ascii="Traditional Arabic" w:hAnsi="Traditional Arabic" w:cs="Traditional Arabic" w:hint="eastAsia"/>
          <w:sz w:val="36"/>
          <w:szCs w:val="36"/>
          <w:rtl/>
        </w:rPr>
        <w:t>ّر</w:t>
      </w:r>
      <w:r w:rsidRPr="00BB4BE5">
        <w:rPr>
          <w:rFonts w:ascii="Traditional Arabic" w:hAnsi="Traditional Arabic" w:cs="Traditional Arabic"/>
          <w:sz w:val="36"/>
          <w:szCs w:val="36"/>
          <w:rtl/>
        </w:rPr>
        <w:t xml:space="preserve"> أخذ ثلث الخمس من خمس الخمس؟ فهذا محال فتعي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أن يكون ذلك من غيره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2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b/>
          <w:bCs/>
          <w:sz w:val="36"/>
          <w:szCs w:val="36"/>
          <w:rtl/>
        </w:rPr>
        <w:t>.</w:t>
      </w:r>
    </w:p>
    <w:p w:rsidR="00DB12E1" w:rsidRPr="00BB4BE5" w:rsidRDefault="00DB12E1" w:rsidP="00417BD9">
      <w:pPr>
        <w:widowControl w:val="0"/>
        <w:tabs>
          <w:tab w:val="left" w:pos="226"/>
          <w:tab w:val="left" w:pos="6964"/>
          <w:tab w:val="left" w:pos="7144"/>
        </w:tabs>
        <w:spacing w:after="0" w:line="240" w:lineRule="auto"/>
        <w:ind w:left="-199" w:right="-709" w:firstLine="142"/>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الرابع:</w:t>
      </w:r>
    </w:p>
    <w:p w:rsidR="00DB12E1" w:rsidRPr="00BB4BE5" w:rsidRDefault="00DB12E1" w:rsidP="004025EA">
      <w:pPr>
        <w:widowControl w:val="0"/>
        <w:tabs>
          <w:tab w:val="left" w:pos="6964"/>
          <w:tab w:val="left" w:pos="7144"/>
        </w:tabs>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الن</w:t>
      </w:r>
      <w:r w:rsidRPr="00BB4BE5">
        <w:rPr>
          <w:rFonts w:ascii="Traditional Arabic" w:hAnsi="Traditional Arabic" w:cs="Traditional Arabic" w:hint="eastAsia"/>
          <w:sz w:val="36"/>
          <w:szCs w:val="36"/>
          <w:rtl/>
        </w:rPr>
        <w:t>َّفل</w:t>
      </w:r>
      <w:r w:rsidRPr="00BB4BE5">
        <w:rPr>
          <w:rFonts w:ascii="Traditional Arabic" w:hAnsi="Traditional Arabic" w:cs="Traditional Arabic"/>
          <w:sz w:val="36"/>
          <w:szCs w:val="36"/>
          <w:rtl/>
        </w:rPr>
        <w:t xml:space="preserve"> يكون من أصل الغنيمة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وهو</w:t>
      </w:r>
      <w:r w:rsidRPr="00BB4BE5">
        <w:rPr>
          <w:rFonts w:ascii="Traditional Arabic" w:hAnsi="Traditional Arabic" w:cs="Traditional Arabic"/>
          <w:sz w:val="36"/>
          <w:szCs w:val="36"/>
          <w:rtl/>
        </w:rPr>
        <w:t xml:space="preserve"> وجه للشافعية،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2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2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autoSpaceDE w:val="0"/>
        <w:autoSpaceDN w:val="0"/>
        <w:adjustRightInd w:val="0"/>
        <w:spacing w:after="0" w:line="240" w:lineRule="auto"/>
        <w:ind w:left="-199" w:right="-709"/>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numPr>
          <w:ilvl w:val="0"/>
          <w:numId w:val="58"/>
        </w:numPr>
        <w:tabs>
          <w:tab w:val="left" w:pos="509"/>
        </w:tabs>
        <w:autoSpaceDE w:val="0"/>
        <w:autoSpaceDN w:val="0"/>
        <w:adjustRightInd w:val="0"/>
        <w:spacing w:after="0" w:line="240" w:lineRule="auto"/>
        <w:ind w:left="226" w:right="-709" w:firstLine="0"/>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حديث </w:t>
      </w:r>
      <w:r w:rsidRPr="00BB4BE5">
        <w:rPr>
          <w:rFonts w:ascii="Traditional Arabic" w:hAnsi="Traditional Arabic" w:cs="Traditional Arabic" w:hint="eastAsia"/>
          <w:sz w:val="36"/>
          <w:szCs w:val="36"/>
          <w:rtl/>
        </w:rPr>
        <w:t>حَبِيب</w:t>
      </w:r>
      <w:r w:rsidRPr="00BB4BE5">
        <w:rPr>
          <w:rFonts w:ascii="Traditional Arabic" w:hAnsi="Traditional Arabic" w:cs="Traditional Arabic"/>
          <w:sz w:val="36"/>
          <w:szCs w:val="36"/>
          <w:rtl/>
        </w:rPr>
        <w:t xml:space="preserve"> بْن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مَسْلَمَةَ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يَقُولُ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شَهِدْتُ</w:t>
      </w:r>
      <w:r w:rsidRPr="0054207F">
        <w:rPr>
          <w:rFonts w:ascii="Traditional Arabic" w:hAnsi="Traditional Arabic" w:cs="Traditional Arabic"/>
          <w:b/>
          <w:bCs/>
          <w:sz w:val="34"/>
          <w:szCs w:val="34"/>
          <w:rtl/>
        </w:rPr>
        <w:t xml:space="preserve"> النَّبِىَّ </w:t>
      </w:r>
      <w:r w:rsidRPr="0054207F">
        <w:rPr>
          <w:rFonts w:ascii="AGA Arabesque" w:hAnsi="AGA Arabesque" w:cs="Traditional Arabic"/>
          <w:b/>
          <w:bCs/>
          <w:sz w:val="34"/>
          <w:szCs w:val="34"/>
        </w:rPr>
        <w:sym w:font="AGA Arabesque" w:char="F072"/>
      </w:r>
      <w:r w:rsidRPr="0054207F">
        <w:rPr>
          <w:rFonts w:ascii="Traditional Arabic" w:hAnsi="Traditional Arabic" w:cs="Traditional Arabic"/>
          <w:b/>
          <w:bCs/>
          <w:sz w:val="34"/>
          <w:szCs w:val="34"/>
          <w:rtl/>
        </w:rPr>
        <w:t xml:space="preserve"> نَفَّلَ الرُّبُعَ ف</w:t>
      </w:r>
      <w:r w:rsidRPr="0054207F">
        <w:rPr>
          <w:rFonts w:ascii="Traditional Arabic" w:hAnsi="Traditional Arabic" w:cs="Traditional Arabic" w:hint="eastAsia"/>
          <w:b/>
          <w:bCs/>
          <w:sz w:val="34"/>
          <w:szCs w:val="34"/>
          <w:rtl/>
        </w:rPr>
        <w:t>ي</w:t>
      </w:r>
      <w:r w:rsidRPr="0054207F">
        <w:rPr>
          <w:rFonts w:ascii="Traditional Arabic" w:hAnsi="Traditional Arabic" w:cs="Traditional Arabic"/>
          <w:b/>
          <w:bCs/>
          <w:sz w:val="34"/>
          <w:szCs w:val="34"/>
          <w:rtl/>
        </w:rPr>
        <w:t xml:space="preserve"> الْبَدْأَةِ</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وَالثُّلُثَ فِ</w:t>
      </w:r>
      <w:r w:rsidRPr="0054207F">
        <w:rPr>
          <w:rFonts w:ascii="Traditional Arabic" w:hAnsi="Traditional Arabic" w:cs="Traditional Arabic" w:hint="eastAsia"/>
          <w:b/>
          <w:bCs/>
          <w:sz w:val="34"/>
          <w:szCs w:val="34"/>
          <w:rtl/>
        </w:rPr>
        <w:t>ي</w:t>
      </w:r>
      <w:r w:rsidRPr="0054207F">
        <w:rPr>
          <w:rFonts w:ascii="Traditional Arabic" w:hAnsi="Traditional Arabic" w:cs="Traditional Arabic"/>
          <w:b/>
          <w:bCs/>
          <w:sz w:val="34"/>
          <w:szCs w:val="34"/>
          <w:rtl/>
        </w:rPr>
        <w:t xml:space="preserve"> الرَّجْعَةِ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3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tabs>
          <w:tab w:val="left" w:pos="509"/>
        </w:tabs>
        <w:autoSpaceDE w:val="0"/>
        <w:autoSpaceDN w:val="0"/>
        <w:adjustRightInd w:val="0"/>
        <w:spacing w:after="0" w:line="240" w:lineRule="auto"/>
        <w:ind w:left="226"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استدل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بهذا الحديث من قال: إ</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الْإِمَامَ لَهُ أَنْ يُنَفِّلَ مِنَ الْغَنِيمَةِ مَا أَحَبَّ, بَعْدَ إِحْرَازِهِ إِيَّاهَا, قَبْلَ أَنْ يُقَسِّمَهَا كَمَا كَانَ لَهُ قَبْلَ ذَلِكَ</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3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58"/>
        </w:numPr>
        <w:tabs>
          <w:tab w:val="left" w:pos="509"/>
        </w:tabs>
        <w:autoSpaceDE w:val="0"/>
        <w:autoSpaceDN w:val="0"/>
        <w:adjustRightInd w:val="0"/>
        <w:spacing w:after="0" w:line="240" w:lineRule="auto"/>
        <w:ind w:left="226" w:right="-709" w:firstLine="0"/>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عَنْ</w:t>
      </w:r>
      <w:r w:rsidRPr="00BB4BE5">
        <w:rPr>
          <w:rFonts w:ascii="Traditional Arabic" w:hAnsi="Traditional Arabic" w:cs="Traditional Arabic"/>
          <w:sz w:val="36"/>
          <w:szCs w:val="36"/>
          <w:rtl/>
        </w:rPr>
        <w:t xml:space="preserve"> عُبَادَةَ بْنِ الصَّامِتِ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قَالَ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كَانَ</w:t>
      </w:r>
      <w:r w:rsidRPr="0054207F">
        <w:rPr>
          <w:rFonts w:ascii="Traditional Arabic" w:hAnsi="Traditional Arabic" w:cs="Traditional Arabic"/>
          <w:b/>
          <w:bCs/>
          <w:sz w:val="34"/>
          <w:szCs w:val="34"/>
          <w:rtl/>
        </w:rPr>
        <w:t xml:space="preserve"> رَسُولُ اللهِ </w:t>
      </w:r>
      <w:r w:rsidRPr="0054207F">
        <w:rPr>
          <w:rFonts w:ascii="AGA Arabesque" w:hAnsi="AGA Arabesque" w:cs="Traditional Arabic"/>
          <w:b/>
          <w:bCs/>
          <w:sz w:val="34"/>
          <w:szCs w:val="34"/>
        </w:rPr>
        <w:sym w:font="AGA Arabesque" w:char="F072"/>
      </w:r>
      <w:r w:rsidRPr="0054207F">
        <w:rPr>
          <w:rFonts w:ascii="Traditional Arabic" w:hAnsi="Traditional Arabic" w:cs="Traditional Arabic"/>
          <w:b/>
          <w:bCs/>
          <w:sz w:val="34"/>
          <w:szCs w:val="34"/>
          <w:rtl/>
        </w:rPr>
        <w:t xml:space="preserve"> </w:t>
      </w:r>
      <w:r w:rsidRPr="0054207F">
        <w:rPr>
          <w:rFonts w:ascii="Traditional Arabic" w:hAnsi="Traditional Arabic" w:cs="Traditional Arabic" w:hint="eastAsia"/>
          <w:b/>
          <w:bCs/>
          <w:sz w:val="34"/>
          <w:szCs w:val="34"/>
          <w:rtl/>
        </w:rPr>
        <w:t>يُنَفِّلهمْ</w:t>
      </w:r>
      <w:r w:rsidRPr="0054207F">
        <w:rPr>
          <w:rFonts w:ascii="Traditional Arabic" w:hAnsi="Traditional Arabic" w:cs="Traditional Arabic"/>
          <w:b/>
          <w:bCs/>
          <w:sz w:val="34"/>
          <w:szCs w:val="34"/>
          <w:rtl/>
        </w:rPr>
        <w:t xml:space="preserve"> إِذَا خَرَجُوا بَادِينَ الرُّبُعَ, وَيُنَفِّلهمْ إِذَا قَفَلُوا الثُّلُثَ</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3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وظاهره أنه من أصل الغنيمة. </w:t>
      </w:r>
    </w:p>
    <w:p w:rsidR="00DB12E1" w:rsidRPr="00BB4BE5" w:rsidRDefault="00DB12E1" w:rsidP="004025EA">
      <w:pPr>
        <w:widowControl w:val="0"/>
        <w:tabs>
          <w:tab w:val="left" w:pos="6964"/>
          <w:tab w:val="left" w:pos="7144"/>
        </w:tabs>
        <w:spacing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b/>
          <w:bCs/>
          <w:sz w:val="36"/>
          <w:szCs w:val="36"/>
          <w:rtl/>
        </w:rPr>
        <w:t xml:space="preserve"> بـ</w:t>
      </w:r>
      <w:r w:rsidRPr="00BB4BE5">
        <w:rPr>
          <w:rFonts w:ascii="Traditional Arabic" w:hAnsi="Traditional Arabic" w:cs="Traditional Arabic"/>
          <w:sz w:val="36"/>
          <w:szCs w:val="36"/>
          <w:rtl/>
        </w:rPr>
        <w:t>: أنه لا يدل على أن النَّفل من أصل الغنيمة، بل غاية ما يدل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عليه: أن النفل يكون في البدأة وفي الرجعة.</w:t>
      </w:r>
    </w:p>
    <w:p w:rsidR="00DB12E1" w:rsidRPr="00BB4BE5" w:rsidRDefault="00DB12E1" w:rsidP="00417BD9">
      <w:pPr>
        <w:autoSpaceDE w:val="0"/>
        <w:autoSpaceDN w:val="0"/>
        <w:adjustRightInd w:val="0"/>
        <w:spacing w:after="0" w:line="240" w:lineRule="auto"/>
        <w:ind w:left="-199" w:right="-709"/>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505D1A">
      <w:pPr>
        <w:autoSpaceDE w:val="0"/>
        <w:autoSpaceDN w:val="0"/>
        <w:adjustRightInd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اختلاف النصوص الواردة في باب التّنفيل فبعضها جاء مقي</w:t>
      </w:r>
      <w:r w:rsidRPr="00BB4BE5">
        <w:rPr>
          <w:rFonts w:ascii="Traditional Arabic" w:hAnsi="Traditional Arabic" w:cs="Traditional Arabic" w:hint="eastAsia"/>
          <w:sz w:val="36"/>
          <w:szCs w:val="36"/>
          <w:rtl/>
        </w:rPr>
        <w:t>َّدًا</w:t>
      </w:r>
      <w:r w:rsidRPr="00BB4BE5">
        <w:rPr>
          <w:rFonts w:ascii="Traditional Arabic" w:hAnsi="Traditional Arabic" w:cs="Traditional Arabic"/>
          <w:sz w:val="36"/>
          <w:szCs w:val="36"/>
          <w:rtl/>
        </w:rPr>
        <w:t xml:space="preserve"> بـ: (بعد الخمس) وبعضها جاء مطلقًا، وما جاء مقي</w:t>
      </w:r>
      <w:r w:rsidRPr="00BB4BE5">
        <w:rPr>
          <w:rFonts w:ascii="Traditional Arabic" w:hAnsi="Traditional Arabic" w:cs="Traditional Arabic" w:hint="eastAsia"/>
          <w:sz w:val="36"/>
          <w:szCs w:val="36"/>
          <w:rtl/>
        </w:rPr>
        <w:t>ّدًا</w:t>
      </w:r>
      <w:r w:rsidRPr="00BB4BE5">
        <w:rPr>
          <w:rFonts w:ascii="Traditional Arabic" w:hAnsi="Traditional Arabic" w:cs="Traditional Arabic"/>
          <w:sz w:val="36"/>
          <w:szCs w:val="36"/>
          <w:rtl/>
        </w:rPr>
        <w:t xml:space="preserve"> بها، اختلفت ال</w:t>
      </w:r>
      <w:r w:rsidRPr="00BB4BE5">
        <w:rPr>
          <w:rFonts w:ascii="Traditional Arabic" w:hAnsi="Traditional Arabic" w:cs="Traditional Arabic" w:hint="eastAsia"/>
          <w:sz w:val="36"/>
          <w:szCs w:val="36"/>
          <w:rtl/>
        </w:rPr>
        <w:t>أفهام</w:t>
      </w:r>
      <w:r w:rsidRPr="00BB4BE5">
        <w:rPr>
          <w:rFonts w:ascii="Traditional Arabic" w:hAnsi="Traditional Arabic" w:cs="Traditional Arabic"/>
          <w:sz w:val="36"/>
          <w:szCs w:val="36"/>
          <w:rtl/>
        </w:rPr>
        <w:t xml:space="preserve"> في معناه، فمن فهم معنى (بعد الخمس) أي: </w:t>
      </w:r>
      <w:r w:rsidRPr="00BB4BE5">
        <w:rPr>
          <w:rFonts w:ascii="Traditional Arabic" w:hAnsi="Traditional Arabic" w:cs="Traditional Arabic" w:hint="eastAsia"/>
          <w:sz w:val="36"/>
          <w:szCs w:val="36"/>
          <w:rtl/>
        </w:rPr>
        <w:t>بعد</w:t>
      </w:r>
      <w:r w:rsidRPr="00BB4BE5">
        <w:rPr>
          <w:rFonts w:ascii="Traditional Arabic" w:hAnsi="Traditional Arabic" w:cs="Traditional Arabic"/>
          <w:sz w:val="36"/>
          <w:szCs w:val="36"/>
          <w:rtl/>
        </w:rPr>
        <w:t xml:space="preserve"> إخرا</w:t>
      </w:r>
      <w:r w:rsidRPr="00BB4BE5">
        <w:rPr>
          <w:rFonts w:ascii="Traditional Arabic" w:hAnsi="Traditional Arabic" w:cs="Traditional Arabic" w:hint="eastAsia"/>
          <w:sz w:val="36"/>
          <w:szCs w:val="36"/>
          <w:rtl/>
        </w:rPr>
        <w:t>ج</w:t>
      </w:r>
      <w:r w:rsidRPr="00BB4BE5">
        <w:rPr>
          <w:rFonts w:ascii="Traditional Arabic" w:hAnsi="Traditional Arabic" w:cs="Traditional Arabic"/>
          <w:sz w:val="36"/>
          <w:szCs w:val="36"/>
          <w:rtl/>
        </w:rPr>
        <w:t xml:space="preserve"> الخمس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قال: يكون التّنفيل من </w:t>
      </w:r>
      <w:r w:rsidRPr="00BB4BE5">
        <w:rPr>
          <w:rFonts w:ascii="Traditional Arabic" w:hAnsi="Traditional Arabic" w:cs="Traditional Arabic" w:hint="eastAsia"/>
          <w:sz w:val="36"/>
          <w:szCs w:val="36"/>
          <w:rtl/>
        </w:rPr>
        <w:t>الأربعة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أخماس،</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ومن</w:t>
      </w:r>
      <w:r w:rsidRPr="00BB4BE5">
        <w:rPr>
          <w:rFonts w:ascii="Traditional Arabic" w:hAnsi="Traditional Arabic" w:cs="Traditional Arabic"/>
          <w:sz w:val="36"/>
          <w:szCs w:val="36"/>
          <w:rtl/>
        </w:rPr>
        <w:t xml:space="preserve"> فهم أن المراد بها: بعد إخراج الخمس ليتميز حق المقاتلة، قال: التّنفيل من الخمس، ومن أضاف لذلك أنه </w:t>
      </w:r>
      <w:r w:rsidRPr="00BB4BE5">
        <w:rPr>
          <w:rFonts w:ascii="Traditional Arabic" w:hAnsi="Traditional Arabic" w:cs="Traditional Arabic" w:hint="eastAsia"/>
          <w:sz w:val="36"/>
          <w:szCs w:val="36"/>
          <w:rtl/>
        </w:rPr>
        <w:t>مال</w:t>
      </w:r>
      <w:r w:rsidRPr="00BB4BE5">
        <w:rPr>
          <w:rFonts w:ascii="Traditional Arabic" w:hAnsi="Traditional Arabic" w:cs="Traditional Arabic"/>
          <w:sz w:val="36"/>
          <w:szCs w:val="36"/>
          <w:rtl/>
        </w:rPr>
        <w:t xml:space="preserve"> يصرف في مصلحة المسلمين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قال: من خمس الخمس، وأما من استدل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بالأدلة المطلقة، قال: يكون التنفيل من أصل الغنيمة.</w:t>
      </w:r>
    </w:p>
    <w:p w:rsidR="00DB12E1" w:rsidRPr="00BB4BE5" w:rsidRDefault="00DB12E1" w:rsidP="00417BD9">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17BD9">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17BD9">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E40B4C">
      <w:pPr>
        <w:numPr>
          <w:ilvl w:val="0"/>
          <w:numId w:val="60"/>
        </w:numPr>
        <w:autoSpaceDE w:val="0"/>
        <w:autoSpaceDN w:val="0"/>
        <w:adjustRightInd w:val="0"/>
        <w:spacing w:after="0" w:line="240" w:lineRule="auto"/>
        <w:ind w:left="84" w:right="-709"/>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 </w:t>
      </w:r>
    </w:p>
    <w:p w:rsidR="00DB12E1" w:rsidRPr="00BB4BE5" w:rsidRDefault="00DB12E1" w:rsidP="00417BD9">
      <w:pPr>
        <w:autoSpaceDE w:val="0"/>
        <w:autoSpaceDN w:val="0"/>
        <w:adjustRightInd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يرى الشيخ -رحمه الله- أن ذلك راجع لاجتهاد الإمام أو من له القول في الجيش.</w:t>
      </w:r>
    </w:p>
    <w:p w:rsidR="00DB12E1" w:rsidRPr="00BB4BE5" w:rsidRDefault="00DB12E1" w:rsidP="00417BD9">
      <w:pPr>
        <w:autoSpaceDE w:val="0"/>
        <w:autoSpaceDN w:val="0"/>
        <w:adjustRightInd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وفي ذلك يقول رحمه الله</w:t>
      </w:r>
      <w:r w:rsidRPr="00BB4BE5">
        <w:rPr>
          <w:rFonts w:ascii="Traditional Arabic" w:hAnsi="Traditional Arabic" w:cs="Traditional Arabic"/>
          <w:sz w:val="36"/>
          <w:szCs w:val="36"/>
          <w:rtl/>
        </w:rPr>
        <w:t>: "اختلف العلماء -</w:t>
      </w:r>
      <w:r w:rsidRPr="00BB4BE5">
        <w:rPr>
          <w:rFonts w:ascii="Traditional Arabic" w:hAnsi="Traditional Arabic" w:cs="Traditional Arabic" w:hint="eastAsia"/>
          <w:sz w:val="36"/>
          <w:szCs w:val="36"/>
          <w:rtl/>
        </w:rPr>
        <w:t>رحمهم</w:t>
      </w:r>
      <w:r w:rsidRPr="00BB4BE5">
        <w:rPr>
          <w:rFonts w:ascii="Traditional Arabic" w:hAnsi="Traditional Arabic" w:cs="Traditional Arabic"/>
          <w:sz w:val="36"/>
          <w:szCs w:val="36"/>
          <w:rtl/>
        </w:rPr>
        <w:t xml:space="preserve"> الله- في التّنفيل هل يكون بعد الخمس أو قبله؟ على قولين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3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فمنهم من يقول: ينفّل بعد الخمس، بمعنى أنه يؤخذ الخمس كاملًا ويصرف على خمسة أصناف ... ثم أربعة الأخماس يؤخذ </w:t>
      </w:r>
      <w:r w:rsidRPr="00BB4BE5">
        <w:rPr>
          <w:rFonts w:ascii="Traditional Arabic" w:hAnsi="Traditional Arabic" w:cs="Traditional Arabic" w:hint="eastAsia"/>
          <w:sz w:val="36"/>
          <w:szCs w:val="36"/>
          <w:rtl/>
        </w:rPr>
        <w:t>منها</w:t>
      </w:r>
      <w:r w:rsidRPr="00BB4BE5">
        <w:rPr>
          <w:rFonts w:ascii="Traditional Arabic" w:hAnsi="Traditional Arabic" w:cs="Traditional Arabic"/>
          <w:sz w:val="36"/>
          <w:szCs w:val="36"/>
          <w:rtl/>
        </w:rPr>
        <w:t xml:space="preserve"> النّفل ...، ومنهم من قال: يؤخذ النّفل قبل الخمس، يعني من أصل الغنيمة، ولو قيل: بأن ذلك راجع للإمام، أو للقائد لكان له وجه؛ لأن الأحاديث في ذلك مختلفة، فيكون هنا: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نفل</w:t>
      </w:r>
      <w:r w:rsidRPr="00BB4BE5">
        <w:rPr>
          <w:rFonts w:ascii="Traditional Arabic" w:hAnsi="Traditional Arabic" w:cs="Traditional Arabic"/>
          <w:sz w:val="36"/>
          <w:szCs w:val="36"/>
          <w:rtl/>
        </w:rPr>
        <w:t xml:space="preserve"> إلا بعد الخمس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3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يقتضي أن </w:t>
      </w:r>
      <w:r w:rsidRPr="00BB4BE5">
        <w:rPr>
          <w:rFonts w:ascii="Traditional Arabic" w:hAnsi="Traditional Arabic" w:cs="Traditional Arabic" w:hint="eastAsia"/>
          <w:sz w:val="36"/>
          <w:szCs w:val="36"/>
          <w:rtl/>
        </w:rPr>
        <w:t>يكون</w:t>
      </w:r>
      <w:r w:rsidRPr="00BB4BE5">
        <w:rPr>
          <w:rFonts w:ascii="Traditional Arabic" w:hAnsi="Traditional Arabic" w:cs="Traditional Arabic"/>
          <w:sz w:val="36"/>
          <w:szCs w:val="36"/>
          <w:rtl/>
        </w:rPr>
        <w:t xml:space="preserve"> التّنفيل بعد الخمس يعني من أربعة الأخماس، وهنا يقول: </w:t>
      </w:r>
      <w:r w:rsidRPr="00BB4BE5">
        <w:rPr>
          <w:rFonts w:ascii="Traditional Arabic" w:hAnsi="Traditional Arabic" w:cs="Traditional Arabic" w:hint="eastAsia"/>
          <w:sz w:val="36"/>
          <w:szCs w:val="36"/>
          <w:rtl/>
        </w:rPr>
        <w:t>«نفّل</w:t>
      </w:r>
      <w:r w:rsidRPr="00BB4BE5">
        <w:rPr>
          <w:rFonts w:ascii="Traditional Arabic" w:hAnsi="Traditional Arabic" w:cs="Traditional Arabic"/>
          <w:sz w:val="36"/>
          <w:szCs w:val="36"/>
          <w:rtl/>
        </w:rPr>
        <w:t xml:space="preserve"> الربع في البدأة والثلث في الرجعة»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3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وظاهره من أصل الغنيمة، لا من أربعة الأخماس، ومن ثم اختلف العلماء، والراجح أن هذا يرجع إلى اجتهاد الإمام أو من له القول في الجيش"</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3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autoSpaceDE w:val="0"/>
        <w:autoSpaceDN w:val="0"/>
        <w:adjustRightInd w:val="0"/>
        <w:spacing w:before="240" w:after="0" w:line="240" w:lineRule="auto"/>
        <w:ind w:left="-199" w:right="-709"/>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417BD9">
      <w:pPr>
        <w:autoSpaceDE w:val="0"/>
        <w:autoSpaceDN w:val="0"/>
        <w:adjustRightInd w:val="0"/>
        <w:spacing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الراجح -والله أعلم- أن النّفل يكون حسب اجتهاد الإمام وما يراه من مصلحة، سواء كان من أصل الغنيمة أو غير ذلك</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ما ذهب إليه الشيخ ابن عثيمين -رحمه الله- وخالف </w:t>
      </w:r>
      <w:r w:rsidRPr="00BB4BE5">
        <w:rPr>
          <w:rFonts w:ascii="Traditional Arabic" w:hAnsi="Traditional Arabic" w:cs="Traditional Arabic" w:hint="eastAsia"/>
          <w:sz w:val="36"/>
          <w:szCs w:val="36"/>
          <w:rtl/>
        </w:rPr>
        <w:t>فيه</w:t>
      </w:r>
      <w:r w:rsidRPr="00BB4BE5">
        <w:rPr>
          <w:rFonts w:ascii="Traditional Arabic" w:hAnsi="Traditional Arabic" w:cs="Traditional Arabic"/>
          <w:sz w:val="36"/>
          <w:szCs w:val="36"/>
          <w:rtl/>
        </w:rPr>
        <w:t xml:space="preserve"> المذهب؛ وذلك جمعًا بين الأدلة الواردة في الباب.  </w:t>
      </w:r>
    </w:p>
    <w:p w:rsidR="00DB12E1" w:rsidRPr="00BB4BE5" w:rsidRDefault="00DB12E1" w:rsidP="00417BD9">
      <w:pPr>
        <w:autoSpaceDE w:val="0"/>
        <w:autoSpaceDN w:val="0"/>
        <w:adjustRightInd w:val="0"/>
        <w:spacing w:line="240" w:lineRule="auto"/>
        <w:ind w:left="-199" w:right="-709"/>
        <w:jc w:val="both"/>
        <w:rPr>
          <w:rFonts w:ascii="Traditional Arabic" w:hAnsi="Traditional Arabic" w:cs="Traditional Arabic"/>
          <w:sz w:val="36"/>
          <w:szCs w:val="36"/>
          <w:rtl/>
        </w:rPr>
      </w:pPr>
    </w:p>
    <w:p w:rsidR="00DB12E1" w:rsidRPr="00BB4BE5" w:rsidRDefault="00DB12E1" w:rsidP="00417BD9">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Pr="00BB4BE5" w:rsidRDefault="00DB12E1" w:rsidP="00417BD9">
      <w:pPr>
        <w:autoSpaceDE w:val="0"/>
        <w:autoSpaceDN w:val="0"/>
        <w:adjustRightInd w:val="0"/>
        <w:spacing w:line="240" w:lineRule="auto"/>
        <w:ind w:left="-199" w:right="-709"/>
        <w:jc w:val="both"/>
        <w:rPr>
          <w:rFonts w:ascii="Traditional Arabic" w:hAnsi="Traditional Arabic" w:cs="Traditional Arabic"/>
          <w:sz w:val="36"/>
          <w:szCs w:val="36"/>
          <w:rtl/>
        </w:rPr>
      </w:pPr>
    </w:p>
    <w:p w:rsidR="00DB12E1" w:rsidRPr="00BB4BE5" w:rsidRDefault="00DB12E1" w:rsidP="00417BD9">
      <w:pPr>
        <w:autoSpaceDE w:val="0"/>
        <w:autoSpaceDN w:val="0"/>
        <w:adjustRightInd w:val="0"/>
        <w:spacing w:line="240" w:lineRule="auto"/>
        <w:ind w:left="-199" w:right="-709"/>
        <w:jc w:val="both"/>
        <w:rPr>
          <w:rFonts w:cs="Traditional Arabic"/>
          <w:bCs/>
          <w:sz w:val="24"/>
          <w:szCs w:val="24"/>
          <w:rtl/>
          <w:lang w:eastAsia="ar-SA"/>
        </w:rPr>
      </w:pPr>
    </w:p>
    <w:p w:rsidR="00DB12E1" w:rsidRPr="00BB4BE5" w:rsidRDefault="00DB12E1" w:rsidP="00417BD9">
      <w:pPr>
        <w:autoSpaceDE w:val="0"/>
        <w:autoSpaceDN w:val="0"/>
        <w:adjustRightInd w:val="0"/>
        <w:spacing w:line="240" w:lineRule="auto"/>
        <w:ind w:left="-199" w:right="-709"/>
        <w:jc w:val="both"/>
        <w:rPr>
          <w:rFonts w:cs="Traditional Arabic"/>
          <w:bCs/>
          <w:sz w:val="24"/>
          <w:szCs w:val="24"/>
          <w:rtl/>
          <w:lang w:eastAsia="ar-SA"/>
        </w:rPr>
      </w:pPr>
    </w:p>
    <w:p w:rsidR="00DB12E1" w:rsidRPr="00BB4BE5" w:rsidRDefault="00DB12E1" w:rsidP="00417BD9">
      <w:pPr>
        <w:autoSpaceDE w:val="0"/>
        <w:autoSpaceDN w:val="0"/>
        <w:adjustRightInd w:val="0"/>
        <w:spacing w:line="240" w:lineRule="auto"/>
        <w:ind w:left="-199" w:right="-709"/>
        <w:jc w:val="both"/>
        <w:rPr>
          <w:rFonts w:cs="Traditional Arabic"/>
          <w:bCs/>
          <w:sz w:val="24"/>
          <w:szCs w:val="24"/>
          <w:rtl/>
          <w:lang w:eastAsia="ar-SA"/>
        </w:rPr>
      </w:pPr>
    </w:p>
    <w:p w:rsidR="00DB12E1" w:rsidRPr="00BB4BE5" w:rsidRDefault="00DB12E1" w:rsidP="00417BD9">
      <w:pPr>
        <w:autoSpaceDE w:val="0"/>
        <w:autoSpaceDN w:val="0"/>
        <w:adjustRightInd w:val="0"/>
        <w:spacing w:before="240" w:after="0" w:line="240" w:lineRule="auto"/>
        <w:ind w:left="-149" w:right="-709"/>
        <w:jc w:val="center"/>
        <w:rPr>
          <w:rFonts w:ascii="Traditional Arabic" w:hAnsi="Traditional Arabic" w:cs="Traditional Arabic"/>
          <w:b/>
          <w:bCs/>
          <w:sz w:val="44"/>
          <w:szCs w:val="44"/>
          <w:rtl/>
        </w:rPr>
      </w:pPr>
      <w:r w:rsidRPr="00BB4BE5">
        <w:rPr>
          <w:rFonts w:ascii="Traditional Arabic" w:hAnsi="Traditional Arabic" w:cs="Traditional Arabic" w:hint="eastAsia"/>
          <w:b/>
          <w:bCs/>
          <w:sz w:val="44"/>
          <w:szCs w:val="44"/>
          <w:rtl/>
        </w:rPr>
        <w:t>المبحث</w:t>
      </w:r>
      <w:r w:rsidRPr="00BB4BE5">
        <w:rPr>
          <w:rFonts w:ascii="Traditional Arabic" w:hAnsi="Traditional Arabic" w:cs="Traditional Arabic"/>
          <w:b/>
          <w:bCs/>
          <w:sz w:val="44"/>
          <w:szCs w:val="44"/>
          <w:rtl/>
        </w:rPr>
        <w:t xml:space="preserve"> </w:t>
      </w:r>
      <w:r w:rsidRPr="00BB4BE5">
        <w:rPr>
          <w:rFonts w:ascii="Traditional Arabic" w:hAnsi="Traditional Arabic" w:cs="Traditional Arabic" w:hint="eastAsia"/>
          <w:b/>
          <w:bCs/>
          <w:sz w:val="44"/>
          <w:szCs w:val="44"/>
          <w:rtl/>
        </w:rPr>
        <w:t>الثاني</w:t>
      </w:r>
      <w:r w:rsidRPr="00BB4BE5">
        <w:rPr>
          <w:rFonts w:ascii="Traditional Arabic" w:hAnsi="Traditional Arabic" w:cs="Traditional Arabic"/>
          <w:b/>
          <w:bCs/>
          <w:sz w:val="44"/>
          <w:szCs w:val="44"/>
          <w:rtl/>
        </w:rPr>
        <w:t>: السَّلَب</w:t>
      </w:r>
      <w:r>
        <w:rPr>
          <w:rFonts w:ascii="Traditional Arabic" w:hAnsi="Traditional Arabic" w:cs="Traditional Arabic" w:hint="eastAsia"/>
          <w:b/>
          <w:bCs/>
          <w:sz w:val="44"/>
          <w:szCs w:val="44"/>
          <w:rtl/>
        </w:rPr>
        <w:t>،</w:t>
      </w:r>
      <w:r>
        <w:rPr>
          <w:rFonts w:ascii="Traditional Arabic" w:hAnsi="Traditional Arabic" w:cs="Traditional Arabic"/>
          <w:b/>
          <w:bCs/>
          <w:sz w:val="44"/>
          <w:szCs w:val="44"/>
          <w:rtl/>
        </w:rPr>
        <w:t xml:space="preserve"> وأحكامه</w:t>
      </w:r>
    </w:p>
    <w:p w:rsidR="00DB12E1" w:rsidRPr="00BB4BE5" w:rsidRDefault="00DB12E1" w:rsidP="00417BD9">
      <w:pPr>
        <w:autoSpaceDE w:val="0"/>
        <w:autoSpaceDN w:val="0"/>
        <w:adjustRightInd w:val="0"/>
        <w:spacing w:before="240" w:after="0" w:line="240" w:lineRule="auto"/>
        <w:ind w:left="-14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 تعريف السَّلَب.</w:t>
      </w:r>
    </w:p>
    <w:p w:rsidR="00DB12E1" w:rsidRPr="00BB4BE5" w:rsidRDefault="00DB12E1" w:rsidP="00417BD9">
      <w:pPr>
        <w:shd w:val="clear" w:color="auto" w:fill="FFFFFF"/>
        <w:spacing w:before="240" w:after="0" w:line="240" w:lineRule="auto"/>
        <w:ind w:left="-149" w:right="-709"/>
        <w:jc w:val="both"/>
        <w:rPr>
          <w:rFonts w:cs="Traditional Arabic"/>
          <w:b/>
          <w:bCs/>
          <w:sz w:val="36"/>
          <w:szCs w:val="36"/>
          <w:u w:val="single"/>
          <w:rtl/>
        </w:rPr>
      </w:pPr>
      <w:r w:rsidRPr="00BB4BE5">
        <w:rPr>
          <w:rFonts w:cs="Traditional Arabic" w:hint="eastAsia"/>
          <w:b/>
          <w:bCs/>
          <w:sz w:val="36"/>
          <w:szCs w:val="36"/>
          <w:u w:val="single"/>
          <w:rtl/>
        </w:rPr>
        <w:t>لغة</w:t>
      </w:r>
      <w:r w:rsidRPr="00BB4BE5">
        <w:rPr>
          <w:rFonts w:cs="Traditional Arabic"/>
          <w:b/>
          <w:bCs/>
          <w:sz w:val="36"/>
          <w:szCs w:val="36"/>
          <w:u w:val="single"/>
          <w:rtl/>
        </w:rPr>
        <w:t>:</w:t>
      </w:r>
    </w:p>
    <w:p w:rsidR="00DB12E1" w:rsidRPr="00BB4BE5" w:rsidRDefault="00DB12E1" w:rsidP="00417BD9">
      <w:pPr>
        <w:shd w:val="clear" w:color="auto" w:fill="FFFFFF"/>
        <w:spacing w:after="0" w:line="240" w:lineRule="auto"/>
        <w:ind w:left="-149" w:right="-709"/>
        <w:jc w:val="both"/>
        <w:rPr>
          <w:rFonts w:ascii="Traditional Arabic" w:hAnsi="Traditional Arabic" w:cs="Traditional Arabic"/>
          <w:b/>
          <w:bCs/>
          <w:sz w:val="36"/>
          <w:szCs w:val="36"/>
          <w:rtl/>
        </w:rPr>
      </w:pPr>
      <w:r w:rsidRPr="00BB4BE5">
        <w:rPr>
          <w:rFonts w:cs="Traditional Arabic"/>
          <w:sz w:val="36"/>
          <w:szCs w:val="36"/>
          <w:rtl/>
        </w:rPr>
        <w:t xml:space="preserve">   </w:t>
      </w:r>
      <w:r w:rsidRPr="00BB4BE5">
        <w:rPr>
          <w:rFonts w:cs="Traditional Arabic" w:hint="eastAsia"/>
          <w:sz w:val="36"/>
          <w:szCs w:val="36"/>
          <w:rtl/>
        </w:rPr>
        <w:t>السِّينُ</w:t>
      </w:r>
      <w:r w:rsidRPr="00BB4BE5">
        <w:rPr>
          <w:rFonts w:cs="Traditional Arabic"/>
          <w:sz w:val="36"/>
          <w:szCs w:val="36"/>
          <w:rtl/>
        </w:rPr>
        <w:t xml:space="preserve"> </w:t>
      </w:r>
      <w:r w:rsidRPr="00BB4BE5">
        <w:rPr>
          <w:rFonts w:cs="Traditional Arabic" w:hint="eastAsia"/>
          <w:sz w:val="36"/>
          <w:szCs w:val="36"/>
          <w:rtl/>
        </w:rPr>
        <w:t>وَاللَّامُ</w:t>
      </w:r>
      <w:r w:rsidRPr="00BB4BE5">
        <w:rPr>
          <w:rFonts w:cs="Traditional Arabic"/>
          <w:sz w:val="36"/>
          <w:szCs w:val="36"/>
          <w:rtl/>
        </w:rPr>
        <w:t xml:space="preserve"> </w:t>
      </w:r>
      <w:r w:rsidRPr="00BB4BE5">
        <w:rPr>
          <w:rFonts w:cs="Traditional Arabic" w:hint="eastAsia"/>
          <w:sz w:val="36"/>
          <w:szCs w:val="36"/>
          <w:rtl/>
        </w:rPr>
        <w:t>وَالْبَاءُ</w:t>
      </w:r>
      <w:r w:rsidRPr="00BB4BE5">
        <w:rPr>
          <w:rFonts w:cs="Traditional Arabic"/>
          <w:sz w:val="36"/>
          <w:szCs w:val="36"/>
          <w:rtl/>
        </w:rPr>
        <w:t xml:space="preserve"> </w:t>
      </w:r>
      <w:r w:rsidRPr="00BB4BE5">
        <w:rPr>
          <w:rFonts w:cs="Traditional Arabic" w:hint="eastAsia"/>
          <w:sz w:val="36"/>
          <w:szCs w:val="36"/>
          <w:rtl/>
        </w:rPr>
        <w:t>أَصْلٌ</w:t>
      </w:r>
      <w:r w:rsidRPr="00BB4BE5">
        <w:rPr>
          <w:rFonts w:cs="Traditional Arabic"/>
          <w:sz w:val="36"/>
          <w:szCs w:val="36"/>
          <w:rtl/>
        </w:rPr>
        <w:t xml:space="preserve"> </w:t>
      </w:r>
      <w:r w:rsidRPr="00BB4BE5">
        <w:rPr>
          <w:rFonts w:cs="Traditional Arabic" w:hint="eastAsia"/>
          <w:sz w:val="36"/>
          <w:szCs w:val="36"/>
          <w:rtl/>
        </w:rPr>
        <w:t>وَاحِدٌ،</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أَخْذُ</w:t>
      </w:r>
      <w:r w:rsidRPr="00BB4BE5">
        <w:rPr>
          <w:rFonts w:cs="Traditional Arabic"/>
          <w:sz w:val="36"/>
          <w:szCs w:val="36"/>
          <w:rtl/>
        </w:rPr>
        <w:t xml:space="preserve"> </w:t>
      </w:r>
      <w:r w:rsidRPr="00BB4BE5">
        <w:rPr>
          <w:rFonts w:cs="Traditional Arabic" w:hint="eastAsia"/>
          <w:sz w:val="36"/>
          <w:szCs w:val="36"/>
          <w:rtl/>
        </w:rPr>
        <w:t>الشَّيْءِ</w:t>
      </w:r>
      <w:r w:rsidRPr="00BB4BE5">
        <w:rPr>
          <w:rFonts w:cs="Traditional Arabic"/>
          <w:sz w:val="36"/>
          <w:szCs w:val="36"/>
          <w:rtl/>
        </w:rPr>
        <w:t xml:space="preserve"> </w:t>
      </w:r>
      <w:r w:rsidRPr="00BB4BE5">
        <w:rPr>
          <w:rFonts w:cs="Traditional Arabic" w:hint="eastAsia"/>
          <w:sz w:val="36"/>
          <w:szCs w:val="36"/>
          <w:rtl/>
        </w:rPr>
        <w:t>بِخِفَّةٍ</w:t>
      </w:r>
      <w:r w:rsidRPr="00BB4BE5">
        <w:rPr>
          <w:rFonts w:cs="Traditional Arabic"/>
          <w:sz w:val="36"/>
          <w:szCs w:val="36"/>
          <w:rtl/>
        </w:rPr>
        <w:t xml:space="preserve"> </w:t>
      </w:r>
      <w:r w:rsidRPr="00BB4BE5">
        <w:rPr>
          <w:rFonts w:cs="Traditional Arabic" w:hint="eastAsia"/>
          <w:sz w:val="36"/>
          <w:szCs w:val="36"/>
          <w:rtl/>
        </w:rPr>
        <w:t>وَاخْتِطَافٍ،</w:t>
      </w:r>
      <w:r w:rsidRPr="00BB4BE5">
        <w:rPr>
          <w:rFonts w:cs="Traditional Arabic"/>
          <w:sz w:val="36"/>
          <w:szCs w:val="36"/>
          <w:rtl/>
        </w:rPr>
        <w:t xml:space="preserve"> </w:t>
      </w:r>
      <w:r w:rsidRPr="00BB4BE5">
        <w:rPr>
          <w:rFonts w:ascii="Traditional Arabic" w:hAnsi="Traditional Arabic" w:cs="Traditional Arabic" w:hint="eastAsia"/>
          <w:sz w:val="36"/>
          <w:szCs w:val="36"/>
          <w:rtl/>
        </w:rPr>
        <w:t>والاسْتِلابُ</w:t>
      </w:r>
      <w:r w:rsidRPr="00BB4BE5">
        <w:rPr>
          <w:rFonts w:ascii="Traditional Arabic" w:hAnsi="Traditional Arabic" w:cs="Traditional Arabic"/>
          <w:sz w:val="36"/>
          <w:szCs w:val="36"/>
          <w:rtl/>
        </w:rPr>
        <w:t>: الاختِلاس</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cs="Traditional Arabic" w:hint="eastAsia"/>
          <w:sz w:val="36"/>
          <w:szCs w:val="36"/>
          <w:rtl/>
        </w:rPr>
        <w:t>و</w:t>
      </w:r>
      <w:r w:rsidRPr="00BB4BE5">
        <w:rPr>
          <w:rFonts w:cs="Traditional Arabic"/>
          <w:sz w:val="36"/>
          <w:szCs w:val="36"/>
          <w:rtl/>
        </w:rPr>
        <w:t>(</w:t>
      </w:r>
      <w:r w:rsidRPr="00BB4BE5">
        <w:rPr>
          <w:rFonts w:cs="Traditional Arabic" w:hint="eastAsia"/>
          <w:sz w:val="36"/>
          <w:szCs w:val="36"/>
          <w:rtl/>
        </w:rPr>
        <w:t>سَلَبَ</w:t>
      </w:r>
      <w:r w:rsidRPr="00BB4BE5">
        <w:rPr>
          <w:rFonts w:cs="Traditional Arabic"/>
          <w:sz w:val="36"/>
          <w:szCs w:val="36"/>
          <w:rtl/>
        </w:rPr>
        <w:t xml:space="preserve">) </w:t>
      </w:r>
      <w:r w:rsidRPr="00BB4BE5">
        <w:rPr>
          <w:rFonts w:cs="Traditional Arabic" w:hint="eastAsia"/>
          <w:sz w:val="36"/>
          <w:szCs w:val="36"/>
          <w:rtl/>
        </w:rPr>
        <w:t>الشَّيْءَ</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بَابِ</w:t>
      </w:r>
      <w:r w:rsidRPr="00BB4BE5">
        <w:rPr>
          <w:rFonts w:cs="Traditional Arabic"/>
          <w:sz w:val="36"/>
          <w:szCs w:val="36"/>
          <w:rtl/>
        </w:rPr>
        <w:t xml:space="preserve"> </w:t>
      </w:r>
      <w:r w:rsidRPr="00BB4BE5">
        <w:rPr>
          <w:rFonts w:cs="Traditional Arabic" w:hint="eastAsia"/>
          <w:sz w:val="36"/>
          <w:szCs w:val="36"/>
          <w:rtl/>
        </w:rPr>
        <w:t>نَصَرَ،</w:t>
      </w:r>
      <w:r w:rsidRPr="00BB4BE5">
        <w:rPr>
          <w:rFonts w:cs="Traditional Arabic"/>
          <w:sz w:val="36"/>
          <w:szCs w:val="36"/>
          <w:rtl/>
        </w:rPr>
        <w:t xml:space="preserve"> </w:t>
      </w:r>
      <w:r w:rsidRPr="00BB4BE5">
        <w:rPr>
          <w:rFonts w:cs="Traditional Arabic" w:hint="eastAsia"/>
          <w:sz w:val="36"/>
          <w:szCs w:val="36"/>
          <w:rtl/>
        </w:rPr>
        <w:t>يُقَالُ</w:t>
      </w:r>
      <w:r w:rsidRPr="00BB4BE5">
        <w:rPr>
          <w:rFonts w:cs="Traditional Arabic"/>
          <w:sz w:val="36"/>
          <w:szCs w:val="36"/>
          <w:rtl/>
        </w:rPr>
        <w:t xml:space="preserve">: </w:t>
      </w:r>
      <w:r w:rsidRPr="00BB4BE5">
        <w:rPr>
          <w:rFonts w:cs="Traditional Arabic" w:hint="eastAsia"/>
          <w:sz w:val="36"/>
          <w:szCs w:val="36"/>
          <w:rtl/>
        </w:rPr>
        <w:t>سَلَبْتُهُ</w:t>
      </w:r>
      <w:r w:rsidRPr="00BB4BE5">
        <w:rPr>
          <w:rFonts w:cs="Traditional Arabic"/>
          <w:sz w:val="36"/>
          <w:szCs w:val="36"/>
          <w:rtl/>
        </w:rPr>
        <w:t xml:space="preserve"> </w:t>
      </w:r>
      <w:r w:rsidRPr="00BB4BE5">
        <w:rPr>
          <w:rFonts w:cs="Traditional Arabic" w:hint="eastAsia"/>
          <w:sz w:val="36"/>
          <w:szCs w:val="36"/>
          <w:rtl/>
        </w:rPr>
        <w:t>ثَوْبَهُ</w:t>
      </w:r>
      <w:r w:rsidRPr="00BB4BE5">
        <w:rPr>
          <w:rFonts w:cs="Traditional Arabic"/>
          <w:sz w:val="36"/>
          <w:szCs w:val="36"/>
          <w:rtl/>
        </w:rPr>
        <w:t xml:space="preserve"> </w:t>
      </w:r>
      <w:r w:rsidRPr="00BB4BE5">
        <w:rPr>
          <w:rFonts w:cs="Traditional Arabic" w:hint="eastAsia"/>
          <w:sz w:val="36"/>
          <w:szCs w:val="36"/>
          <w:rtl/>
        </w:rPr>
        <w:t>سَلْبًا،</w:t>
      </w:r>
      <w:r w:rsidRPr="00BB4BE5">
        <w:rPr>
          <w:rFonts w:cs="Traditional Arabic"/>
          <w:sz w:val="36"/>
          <w:szCs w:val="36"/>
          <w:rtl/>
        </w:rPr>
        <w:t xml:space="preserve"> </w:t>
      </w:r>
      <w:r w:rsidRPr="00BB4BE5">
        <w:rPr>
          <w:rFonts w:cs="Traditional Arabic" w:hint="eastAsia"/>
          <w:sz w:val="36"/>
          <w:szCs w:val="36"/>
          <w:rtl/>
        </w:rPr>
        <w:t>وَالسَّلَبُ</w:t>
      </w:r>
      <w:r w:rsidRPr="00BB4BE5">
        <w:rPr>
          <w:rFonts w:cs="Traditional Arabic"/>
          <w:sz w:val="36"/>
          <w:szCs w:val="36"/>
          <w:rtl/>
        </w:rPr>
        <w:t xml:space="preserve">: </w:t>
      </w:r>
      <w:r w:rsidRPr="00BB4BE5">
        <w:rPr>
          <w:rFonts w:cs="Traditional Arabic" w:hint="eastAsia"/>
          <w:sz w:val="36"/>
          <w:szCs w:val="36"/>
          <w:rtl/>
        </w:rPr>
        <w:t>الْمَسْلُوبُ،</w:t>
      </w:r>
      <w:r w:rsidRPr="00BB4BE5">
        <w:rPr>
          <w:rFonts w:cs="Traditional Arabic"/>
          <w:sz w:val="36"/>
          <w:szCs w:val="36"/>
          <w:rtl/>
        </w:rPr>
        <w:t xml:space="preserve"> </w:t>
      </w:r>
      <w:r w:rsidRPr="00BB4BE5">
        <w:rPr>
          <w:rFonts w:ascii="Traditional Arabic" w:hAnsi="Traditional Arabic" w:cs="Traditional Arabic" w:hint="eastAsia"/>
          <w:sz w:val="36"/>
          <w:szCs w:val="36"/>
          <w:rtl/>
        </w:rPr>
        <w:t>وكل</w:t>
      </w:r>
      <w:r w:rsidRPr="00BB4BE5">
        <w:rPr>
          <w:rFonts w:ascii="Traditional Arabic" w:hAnsi="Traditional Arabic" w:cs="Traditional Arabic"/>
          <w:sz w:val="36"/>
          <w:szCs w:val="36"/>
          <w:rtl/>
        </w:rPr>
        <w:t xml:space="preserve"> شيءٍ على الإِنسانِ </w:t>
      </w:r>
      <w:r w:rsidRPr="00BB4BE5">
        <w:rPr>
          <w:rFonts w:cs="Traditional Arabic" w:hint="eastAsia"/>
          <w:sz w:val="36"/>
          <w:szCs w:val="36"/>
          <w:rtl/>
        </w:rPr>
        <w:t>سَلَبٌ</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3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b/>
          <w:bCs/>
          <w:sz w:val="36"/>
          <w:szCs w:val="36"/>
          <w:rtl/>
        </w:rPr>
        <w:t>.</w:t>
      </w: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sz w:val="36"/>
          <w:szCs w:val="36"/>
          <w:rtl/>
        </w:rPr>
      </w:pPr>
      <w:r>
        <w:rPr>
          <w:rFonts w:ascii="Traditional Arabic" w:hAnsi="Traditional Arabic" w:cs="Traditional Arabic" w:hint="eastAsia"/>
          <w:b/>
          <w:bCs/>
          <w:sz w:val="36"/>
          <w:szCs w:val="36"/>
          <w:rtl/>
        </w:rPr>
        <w:t>شرعًا</w:t>
      </w:r>
      <w:r w:rsidRPr="00BB4BE5">
        <w:rPr>
          <w:rFonts w:ascii="Traditional Arabic" w:hAnsi="Traditional Arabic" w:cs="Traditional Arabic"/>
          <w:b/>
          <w:bCs/>
          <w:sz w:val="36"/>
          <w:szCs w:val="36"/>
          <w:rtl/>
        </w:rPr>
        <w:t>:</w:t>
      </w:r>
      <w:r w:rsidRPr="00BB4BE5">
        <w:rPr>
          <w:rFonts w:ascii="Traditional Arabic" w:hAnsi="Traditional Arabic" w:cs="Traditional Arabic"/>
          <w:sz w:val="36"/>
          <w:szCs w:val="36"/>
          <w:rtl/>
        </w:rPr>
        <w:t xml:space="preserve"> </w:t>
      </w: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r w:rsidRPr="00BB4BE5">
        <w:rPr>
          <w:rFonts w:ascii="Traditional Arabic" w:hAnsi="Traditional Arabic" w:cs="Traditional Arabic"/>
          <w:sz w:val="36"/>
          <w:szCs w:val="36"/>
          <w:rtl/>
        </w:rPr>
        <w:t xml:space="preserve">   عرّف الفقهاء السَّلب بأنه ما استحقه المجاهد بقتل الكافر مما وجد عليه من ثياب، وسلاح، ودروع، ودابَّة وما أشبه ذلك</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3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18"/>
          <w:szCs w:val="18"/>
          <w:rtl/>
        </w:rPr>
      </w:pP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18"/>
          <w:szCs w:val="18"/>
          <w:rtl/>
        </w:rPr>
      </w:pP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18"/>
          <w:szCs w:val="18"/>
          <w:rtl/>
        </w:rPr>
      </w:pPr>
    </w:p>
    <w:p w:rsidR="00DB12E1" w:rsidRPr="00BB4BE5" w:rsidRDefault="00DB12E1" w:rsidP="009E4185">
      <w:pPr>
        <w:autoSpaceDE w:val="0"/>
        <w:autoSpaceDN w:val="0"/>
        <w:adjustRightInd w:val="0"/>
        <w:spacing w:before="240" w:line="240" w:lineRule="auto"/>
        <w:ind w:left="-14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 السَّلَب</w:t>
      </w:r>
      <w:r>
        <w:rPr>
          <w:rFonts w:ascii="Traditional Arabic" w:hAnsi="Traditional Arabic" w:cs="Traditional Arabic"/>
          <w:b/>
          <w:bCs/>
          <w:sz w:val="36"/>
          <w:szCs w:val="36"/>
          <w:rtl/>
        </w:rPr>
        <w:t xml:space="preserve"> بين</w:t>
      </w:r>
      <w:r w:rsidRPr="00BB4BE5">
        <w:rPr>
          <w:rFonts w:ascii="Traditional Arabic" w:hAnsi="Traditional Arabic" w:cs="Traditional Arabic"/>
          <w:b/>
          <w:bCs/>
          <w:sz w:val="36"/>
          <w:szCs w:val="36"/>
          <w:rtl/>
        </w:rPr>
        <w:t xml:space="preserve"> </w:t>
      </w:r>
      <w:r>
        <w:rPr>
          <w:rFonts w:ascii="Traditional Arabic" w:hAnsi="Traditional Arabic" w:cs="Traditional Arabic" w:hint="eastAsia"/>
          <w:b/>
          <w:bCs/>
          <w:sz w:val="36"/>
          <w:szCs w:val="36"/>
          <w:rtl/>
        </w:rPr>
        <w:t>التشريع</w:t>
      </w:r>
      <w:r>
        <w:rPr>
          <w:rFonts w:ascii="Traditional Arabic" w:hAnsi="Traditional Arabic" w:cs="Traditional Arabic"/>
          <w:b/>
          <w:bCs/>
          <w:sz w:val="36"/>
          <w:szCs w:val="36"/>
          <w:rtl/>
        </w:rPr>
        <w:t xml:space="preserve"> </w:t>
      </w:r>
      <w:r>
        <w:rPr>
          <w:rFonts w:ascii="Traditional Arabic" w:hAnsi="Traditional Arabic" w:cs="Traditional Arabic" w:hint="eastAsia"/>
          <w:b/>
          <w:bCs/>
          <w:sz w:val="36"/>
          <w:szCs w:val="36"/>
          <w:rtl/>
        </w:rPr>
        <w:t>وال</w:t>
      </w:r>
      <w:r w:rsidRPr="00BB4BE5">
        <w:rPr>
          <w:rFonts w:ascii="Traditional Arabic" w:hAnsi="Traditional Arabic" w:cs="Traditional Arabic" w:hint="eastAsia"/>
          <w:b/>
          <w:bCs/>
          <w:sz w:val="36"/>
          <w:szCs w:val="36"/>
          <w:rtl/>
        </w:rPr>
        <w:t>تنظيم</w:t>
      </w:r>
      <w:r>
        <w:rPr>
          <w:rFonts w:ascii="Traditional Arabic" w:hAnsi="Traditional Arabic" w:cs="Traditional Arabic"/>
          <w:b/>
          <w:bCs/>
          <w:sz w:val="36"/>
          <w:szCs w:val="36"/>
          <w:rtl/>
        </w:rPr>
        <w:t>.</w:t>
      </w:r>
    </w:p>
    <w:p w:rsidR="00DB12E1" w:rsidRPr="00BB4BE5" w:rsidRDefault="00DB12E1" w:rsidP="00417BD9">
      <w:pPr>
        <w:autoSpaceDE w:val="0"/>
        <w:autoSpaceDN w:val="0"/>
        <w:adjustRightInd w:val="0"/>
        <w:spacing w:before="240" w:after="0" w:line="240" w:lineRule="auto"/>
        <w:ind w:left="-14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بمعنى هل يشترط لاستحقاق السَّلب أن يقول الإمام ذلك (وهذا تنظيم)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أم لا يشترط (فيكون تشريعًا)؟ </w:t>
      </w:r>
      <w:r w:rsidRPr="00BB4BE5">
        <w:rPr>
          <w:rFonts w:ascii="Traditional Arabic" w:hAnsi="Traditional Arabic" w:cs="Traditional Arabic" w:hint="eastAsia"/>
          <w:b/>
          <w:bCs/>
          <w:sz w:val="36"/>
          <w:szCs w:val="36"/>
          <w:rtl/>
        </w:rPr>
        <w:t>اختلف</w:t>
      </w:r>
      <w:r w:rsidRPr="00BB4BE5">
        <w:rPr>
          <w:rFonts w:ascii="Traditional Arabic" w:hAnsi="Traditional Arabic" w:cs="Traditional Arabic"/>
          <w:b/>
          <w:bCs/>
          <w:sz w:val="36"/>
          <w:szCs w:val="36"/>
          <w:rtl/>
        </w:rPr>
        <w:t xml:space="preserve"> الفقهاء إلى قولين</w:t>
      </w:r>
      <w:r w:rsidRPr="00BB4BE5">
        <w:rPr>
          <w:rFonts w:ascii="Traditional Arabic" w:hAnsi="Traditional Arabic" w:cs="Traditional Arabic"/>
          <w:sz w:val="36"/>
          <w:szCs w:val="36"/>
          <w:rtl/>
        </w:rPr>
        <w:t>:</w:t>
      </w: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w:t>
      </w:r>
      <w:r w:rsidRPr="00BB4BE5">
        <w:rPr>
          <w:rFonts w:ascii="Traditional Arabic" w:hAnsi="Traditional Arabic" w:cs="Traditional Arabic" w:hint="eastAsia"/>
          <w:b/>
          <w:bCs/>
          <w:sz w:val="36"/>
          <w:szCs w:val="36"/>
          <w:u w:val="single"/>
          <w:rtl/>
        </w:rPr>
        <w:t>ل</w:t>
      </w:r>
      <w:r w:rsidRPr="00BB4BE5">
        <w:rPr>
          <w:rFonts w:ascii="Traditional Arabic" w:hAnsi="Traditional Arabic" w:cs="Traditional Arabic"/>
          <w:b/>
          <w:bCs/>
          <w:sz w:val="36"/>
          <w:szCs w:val="36"/>
          <w:u w:val="single"/>
          <w:rtl/>
        </w:rPr>
        <w:t>:</w:t>
      </w:r>
    </w:p>
    <w:p w:rsidR="00DB12E1" w:rsidRPr="00BB4BE5" w:rsidRDefault="00DB12E1" w:rsidP="00CF6831">
      <w:pPr>
        <w:autoSpaceDE w:val="0"/>
        <w:autoSpaceDN w:val="0"/>
        <w:adjustRightInd w:val="0"/>
        <w:spacing w:after="0" w:line="240" w:lineRule="auto"/>
        <w:ind w:left="-14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 السَّ</w:t>
      </w:r>
      <w:r w:rsidRPr="00BB4BE5">
        <w:rPr>
          <w:rFonts w:ascii="Traditional Arabic" w:hAnsi="Traditional Arabic" w:cs="Traditional Arabic" w:hint="eastAsia"/>
          <w:sz w:val="36"/>
          <w:szCs w:val="36"/>
          <w:rtl/>
        </w:rPr>
        <w:t>لب</w:t>
      </w:r>
      <w:r w:rsidRPr="00BB4BE5">
        <w:rPr>
          <w:rFonts w:ascii="Traditional Arabic" w:hAnsi="Traditional Arabic" w:cs="Traditional Arabic"/>
          <w:sz w:val="36"/>
          <w:szCs w:val="36"/>
          <w:rtl/>
        </w:rPr>
        <w:t xml:space="preserve"> تنظيم؛ ف</w:t>
      </w:r>
      <w:r w:rsidRPr="00BB4BE5">
        <w:rPr>
          <w:rFonts w:ascii="Traditional Arabic" w:hAnsi="Traditional Arabic" w:cs="Traditional Arabic" w:hint="eastAsia"/>
          <w:sz w:val="36"/>
          <w:szCs w:val="36"/>
          <w:rtl/>
        </w:rPr>
        <w:t>القاتل</w:t>
      </w:r>
      <w:r w:rsidRPr="00BB4BE5">
        <w:rPr>
          <w:rFonts w:ascii="Traditional Arabic" w:hAnsi="Traditional Arabic" w:cs="Traditional Arabic"/>
          <w:sz w:val="36"/>
          <w:szCs w:val="36"/>
          <w:rtl/>
        </w:rPr>
        <w:t xml:space="preserve"> لا يستحقّ السّ</w:t>
      </w:r>
      <w:r w:rsidRPr="00BB4BE5">
        <w:rPr>
          <w:rFonts w:ascii="Traditional Arabic" w:hAnsi="Traditional Arabic" w:cs="Traditional Arabic" w:hint="eastAsia"/>
          <w:sz w:val="36"/>
          <w:szCs w:val="36"/>
          <w:rtl/>
        </w:rPr>
        <w:t>َلب</w:t>
      </w:r>
      <w:r w:rsidRPr="00BB4BE5">
        <w:rPr>
          <w:rFonts w:ascii="Traditional Arabic" w:hAnsi="Traditional Arabic" w:cs="Traditional Arabic"/>
          <w:sz w:val="36"/>
          <w:szCs w:val="36"/>
          <w:rtl/>
        </w:rPr>
        <w:t xml:space="preserve"> إلا إذا اشترط له الإمام ذلك</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قول الح</w:t>
      </w:r>
      <w:r w:rsidRPr="00BB4BE5">
        <w:rPr>
          <w:rFonts w:ascii="Traditional Arabic" w:hAnsi="Traditional Arabic" w:cs="Traditional Arabic" w:hint="eastAsia"/>
          <w:sz w:val="36"/>
          <w:szCs w:val="36"/>
          <w:rtl/>
        </w:rPr>
        <w:t>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3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4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4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9841DB">
      <w:pPr>
        <w:numPr>
          <w:ilvl w:val="0"/>
          <w:numId w:val="63"/>
        </w:numPr>
        <w:autoSpaceDE w:val="0"/>
        <w:autoSpaceDN w:val="0"/>
        <w:adjustRightInd w:val="0"/>
        <w:spacing w:after="0" w:line="240" w:lineRule="auto"/>
        <w:ind w:left="560" w:right="-709" w:hanging="284"/>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قصّة</w:t>
      </w:r>
      <w:r w:rsidRPr="00BB4BE5">
        <w:rPr>
          <w:rFonts w:ascii="Traditional Arabic" w:hAnsi="Traditional Arabic" w:cs="Traditional Arabic"/>
          <w:sz w:val="36"/>
          <w:szCs w:val="36"/>
          <w:rtl/>
        </w:rPr>
        <w:t xml:space="preserve"> قتل أبي جهل، حيث أعطى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سلبه لمعاذ </w:t>
      </w:r>
      <w:r w:rsidRPr="00BB4BE5">
        <w:rPr>
          <w:rFonts w:ascii="Traditional Arabic" w:hAnsi="Traditional Arabic" w:cs="Traditional Arabic" w:hint="eastAsia"/>
          <w:sz w:val="36"/>
          <w:szCs w:val="36"/>
          <w:rtl/>
        </w:rPr>
        <w:t>بن</w:t>
      </w:r>
      <w:r w:rsidRPr="00BB4BE5">
        <w:rPr>
          <w:rFonts w:ascii="Traditional Arabic" w:hAnsi="Traditional Arabic" w:cs="Traditional Arabic"/>
          <w:sz w:val="36"/>
          <w:szCs w:val="36"/>
          <w:rtl/>
        </w:rPr>
        <w:t xml:space="preserve"> عفراء</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4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مع</w:t>
      </w:r>
      <w:r w:rsidRPr="00BB4BE5">
        <w:rPr>
          <w:rFonts w:ascii="Traditional Arabic" w:hAnsi="Traditional Arabic" w:cs="Traditional Arabic"/>
          <w:sz w:val="36"/>
          <w:szCs w:val="36"/>
          <w:rtl/>
        </w:rPr>
        <w:t xml:space="preserve"> قوله: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كلاكما</w:t>
      </w:r>
      <w:r w:rsidRPr="0054207F">
        <w:rPr>
          <w:rFonts w:ascii="Traditional Arabic" w:hAnsi="Traditional Arabic" w:cs="Traditional Arabic"/>
          <w:b/>
          <w:bCs/>
          <w:sz w:val="34"/>
          <w:szCs w:val="34"/>
          <w:rtl/>
        </w:rPr>
        <w:t xml:space="preserve"> قتله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4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CF6831">
      <w:pPr>
        <w:numPr>
          <w:ilvl w:val="0"/>
          <w:numId w:val="63"/>
        </w:numPr>
        <w:tabs>
          <w:tab w:val="left" w:pos="418"/>
          <w:tab w:val="left" w:pos="560"/>
        </w:tabs>
        <w:autoSpaceDE w:val="0"/>
        <w:autoSpaceDN w:val="0"/>
        <w:adjustRightInd w:val="0"/>
        <w:spacing w:after="0" w:line="240" w:lineRule="auto"/>
        <w:ind w:left="-149" w:right="-709" w:firstLine="425"/>
        <w:jc w:val="both"/>
        <w:rPr>
          <w:rFonts w:ascii="Traditional Arabic" w:hAnsi="Traditional Arabic" w:cs="Traditional Arabic"/>
          <w:b/>
          <w:bCs/>
          <w:sz w:val="36"/>
          <w:szCs w:val="36"/>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روى عوف بن مالك</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4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قال: (</w:t>
      </w:r>
      <w:r w:rsidRPr="00BB4BE5">
        <w:rPr>
          <w:rFonts w:ascii="Traditional Arabic" w:hAnsi="Traditional Arabic" w:cs="Traditional Arabic" w:hint="eastAsia"/>
          <w:sz w:val="36"/>
          <w:szCs w:val="36"/>
          <w:rtl/>
        </w:rPr>
        <w:t>قتل</w:t>
      </w:r>
      <w:r w:rsidRPr="00BB4BE5">
        <w:rPr>
          <w:rFonts w:ascii="Traditional Arabic" w:hAnsi="Traditional Arabic" w:cs="Traditional Arabic"/>
          <w:sz w:val="36"/>
          <w:szCs w:val="36"/>
          <w:rtl/>
        </w:rPr>
        <w:t xml:space="preserve"> رجل من حمير رجل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من العدو</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فأراد سلبه فمنعه خالد بن الوليد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وكان والي</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عليهم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فأتى رسول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عوفُ</w:t>
      </w:r>
      <w:r w:rsidRPr="00BB4BE5">
        <w:rPr>
          <w:rFonts w:ascii="Traditional Arabic" w:hAnsi="Traditional Arabic" w:cs="Traditional Arabic"/>
          <w:sz w:val="36"/>
          <w:szCs w:val="36"/>
          <w:rtl/>
        </w:rPr>
        <w:t xml:space="preserve"> بن مالك فأخبره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فقال لخالد: «</w:t>
      </w:r>
      <w:r w:rsidRPr="0054207F">
        <w:rPr>
          <w:rFonts w:ascii="Traditional Arabic" w:hAnsi="Traditional Arabic" w:cs="Traditional Arabic" w:hint="eastAsia"/>
          <w:b/>
          <w:bCs/>
          <w:sz w:val="34"/>
          <w:szCs w:val="34"/>
          <w:rtl/>
        </w:rPr>
        <w:t>ما</w:t>
      </w:r>
      <w:r w:rsidRPr="0054207F">
        <w:rPr>
          <w:rFonts w:ascii="Traditional Arabic" w:hAnsi="Traditional Arabic" w:cs="Traditional Arabic"/>
          <w:b/>
          <w:bCs/>
          <w:sz w:val="34"/>
          <w:szCs w:val="34"/>
          <w:rtl/>
        </w:rPr>
        <w:t xml:space="preserve"> منعك أن تعطيه سلبه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قال: استكثرته يا </w:t>
      </w:r>
      <w:r w:rsidRPr="00BB4BE5">
        <w:rPr>
          <w:rFonts w:ascii="Traditional Arabic" w:hAnsi="Traditional Arabic" w:cs="Traditional Arabic" w:hint="eastAsia"/>
          <w:sz w:val="36"/>
          <w:szCs w:val="36"/>
          <w:rtl/>
        </w:rPr>
        <w:t>رسول</w:t>
      </w:r>
      <w:r w:rsidRPr="00BB4BE5">
        <w:rPr>
          <w:rFonts w:ascii="Traditional Arabic" w:hAnsi="Traditional Arabic" w:cs="Traditional Arabic"/>
          <w:sz w:val="36"/>
          <w:szCs w:val="36"/>
          <w:rtl/>
        </w:rPr>
        <w:t xml:space="preserve"> الله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قال: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ادفعه</w:t>
      </w:r>
      <w:r w:rsidRPr="0054207F">
        <w:rPr>
          <w:rFonts w:ascii="Traditional Arabic" w:hAnsi="Traditional Arabic" w:cs="Traditional Arabic"/>
          <w:b/>
          <w:bCs/>
          <w:sz w:val="34"/>
          <w:szCs w:val="34"/>
          <w:rtl/>
        </w:rPr>
        <w:t xml:space="preserve"> إليه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4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فالحديثان صريحان في أن أمر السَّلب إلى الإمام.</w:t>
      </w:r>
    </w:p>
    <w:p w:rsidR="00DB12E1" w:rsidRPr="00BB4BE5" w:rsidRDefault="00DB12E1" w:rsidP="004F69E8">
      <w:pPr>
        <w:autoSpaceDE w:val="0"/>
        <w:autoSpaceDN w:val="0"/>
        <w:adjustRightInd w:val="0"/>
        <w:spacing w:after="0" w:line="240" w:lineRule="auto"/>
        <w:ind w:left="-149"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مناقشة</w:t>
      </w:r>
      <w:r w:rsidRPr="00BB4BE5">
        <w:rPr>
          <w:rFonts w:ascii="Traditional Arabic" w:hAnsi="Traditional Arabic" w:cs="Traditional Arabic"/>
          <w:b/>
          <w:bCs/>
          <w:sz w:val="36"/>
          <w:szCs w:val="36"/>
          <w:rtl/>
        </w:rPr>
        <w:t xml:space="preserve"> الد</w:t>
      </w:r>
      <w:r w:rsidRPr="00BB4BE5">
        <w:rPr>
          <w:rFonts w:ascii="Traditional Arabic" w:hAnsi="Traditional Arabic" w:cs="Traditional Arabic" w:hint="eastAsia"/>
          <w:b/>
          <w:bCs/>
          <w:sz w:val="36"/>
          <w:szCs w:val="36"/>
          <w:rtl/>
        </w:rPr>
        <w:t>ّليل</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يتضح</w:t>
      </w:r>
      <w:r w:rsidRPr="00BB4BE5">
        <w:rPr>
          <w:rFonts w:ascii="Traditional Arabic" w:hAnsi="Traditional Arabic" w:cs="Traditional Arabic"/>
          <w:sz w:val="36"/>
          <w:szCs w:val="36"/>
          <w:rtl/>
        </w:rPr>
        <w:t xml:space="preserve"> من تتمة القصة سبب حكم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بمنع خالد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من إعطاء عوف سلب القتيل؛ ذلك أنه </w:t>
      </w:r>
      <w:r w:rsidRPr="00BB4BE5">
        <w:rPr>
          <w:rFonts w:ascii="Traditional Arabic" w:hAnsi="Traditional Arabic" w:cs="Traditional Arabic" w:hint="eastAsia"/>
          <w:sz w:val="36"/>
          <w:szCs w:val="36"/>
          <w:rtl/>
        </w:rPr>
        <w:t>«مرّ</w:t>
      </w:r>
      <w:r w:rsidRPr="00BB4BE5">
        <w:rPr>
          <w:rFonts w:ascii="Traditional Arabic" w:hAnsi="Traditional Arabic" w:cs="Traditional Arabic"/>
          <w:sz w:val="36"/>
          <w:szCs w:val="36"/>
          <w:rtl/>
        </w:rPr>
        <w:t xml:space="preserve"> خالد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بعوف</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4"/>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فجر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بردائه ثم </w:t>
      </w:r>
      <w:r w:rsidRPr="00BB4BE5">
        <w:rPr>
          <w:rFonts w:ascii="Traditional Arabic" w:hAnsi="Traditional Arabic" w:cs="Traditional Arabic" w:hint="eastAsia"/>
          <w:sz w:val="36"/>
          <w:szCs w:val="36"/>
          <w:rtl/>
        </w:rPr>
        <w:t>قال</w:t>
      </w:r>
      <w:r w:rsidRPr="00BB4BE5">
        <w:rPr>
          <w:rFonts w:ascii="Traditional Arabic" w:hAnsi="Traditional Arabic" w:cs="Traditional Arabic"/>
          <w:sz w:val="36"/>
          <w:szCs w:val="36"/>
          <w:rtl/>
        </w:rPr>
        <w:t xml:space="preserve">: هل أنجزت لك ما ذكرت لك من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فسمعه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فاستغضب،</w:t>
      </w:r>
      <w:r w:rsidRPr="00BB4BE5">
        <w:rPr>
          <w:rFonts w:ascii="Traditional Arabic" w:hAnsi="Traditional Arabic" w:cs="Traditional Arabic"/>
          <w:sz w:val="36"/>
          <w:szCs w:val="36"/>
          <w:rtl/>
        </w:rPr>
        <w:t xml:space="preserve"> فقال: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لا</w:t>
      </w:r>
      <w:r w:rsidRPr="0054207F">
        <w:rPr>
          <w:rFonts w:ascii="Traditional Arabic" w:hAnsi="Traditional Arabic" w:cs="Traditional Arabic"/>
          <w:b/>
          <w:bCs/>
          <w:sz w:val="34"/>
          <w:szCs w:val="34"/>
          <w:rtl/>
        </w:rPr>
        <w:t xml:space="preserve"> تعطه يا خالد</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لا تعطه يا خالد</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هل أنتم تاركون لي أمرائي؟ إنما مثلكم ومثلهم</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كمثل رجل استرعى إبل</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أو غنم</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فرعاها ثم تحين سقيها</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فأوردها حوضا فشرعت فيه</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فشربت صفوه وتركت كدره</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فصفوه لكم</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وكدره عليهم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 xml:space="preserve"> (</w:t>
      </w:r>
      <w:r w:rsidRPr="00BB4BE5">
        <w:rPr>
          <w:rStyle w:val="a3"/>
          <w:rFonts w:ascii="Traditional Arabic" w:hAnsi="Traditional Arabic" w:cs="Traditional Arabic"/>
          <w:szCs w:val="36"/>
          <w:rtl/>
        </w:rPr>
        <w:footnoteReference w:id="54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b/>
          <w:bCs/>
          <w:sz w:val="36"/>
          <w:szCs w:val="36"/>
          <w:rtl/>
        </w:rPr>
        <w:t>.</w:t>
      </w: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فليس فيه دليل على ما قالوا.</w:t>
      </w:r>
    </w:p>
    <w:p w:rsidR="00DB12E1" w:rsidRPr="00BB4BE5" w:rsidRDefault="00DB12E1" w:rsidP="00E40B4C">
      <w:pPr>
        <w:numPr>
          <w:ilvl w:val="0"/>
          <w:numId w:val="63"/>
        </w:numPr>
        <w:autoSpaceDE w:val="0"/>
        <w:autoSpaceDN w:val="0"/>
        <w:adjustRightInd w:val="0"/>
        <w:spacing w:after="0" w:line="240" w:lineRule="auto"/>
        <w:ind w:left="560" w:right="-709" w:hanging="284"/>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عن</w:t>
      </w:r>
      <w:r w:rsidRPr="00BB4BE5">
        <w:rPr>
          <w:rFonts w:ascii="Traditional Arabic" w:hAnsi="Traditional Arabic" w:cs="Traditional Arabic"/>
          <w:sz w:val="36"/>
          <w:szCs w:val="36"/>
          <w:rtl/>
        </w:rPr>
        <w:t xml:space="preserve"> شبر بن علقمة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4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قال: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بارزت</w:t>
      </w:r>
      <w:r w:rsidRPr="0054207F">
        <w:rPr>
          <w:rFonts w:ascii="Traditional Arabic" w:hAnsi="Traditional Arabic" w:cs="Traditional Arabic"/>
          <w:b/>
          <w:bCs/>
          <w:sz w:val="34"/>
          <w:szCs w:val="34"/>
          <w:rtl/>
        </w:rPr>
        <w:t xml:space="preserve"> رجل</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يوم القادسية فقتلته، وأخذت سلبه، فأتيت به سعد</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w:t>
      </w:r>
      <w:r w:rsidRPr="0054207F">
        <w:rPr>
          <w:rFonts w:ascii="Traditional Arabic" w:hAnsi="Traditional Arabic" w:cs="Traditional Arabic" w:hint="eastAsia"/>
          <w:b/>
          <w:bCs/>
          <w:sz w:val="34"/>
          <w:szCs w:val="34"/>
          <w:rtl/>
        </w:rPr>
        <w:t>فخطب</w:t>
      </w:r>
      <w:r w:rsidRPr="0054207F">
        <w:rPr>
          <w:rFonts w:ascii="Traditional Arabic" w:hAnsi="Traditional Arabic" w:cs="Traditional Arabic"/>
          <w:b/>
          <w:bCs/>
          <w:sz w:val="34"/>
          <w:szCs w:val="34"/>
          <w:rtl/>
        </w:rPr>
        <w:t xml:space="preserve"> سعد أصحابه</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وقال: إن هذا سلب شبر</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خير من اثني عشر ألف</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وإنا قد نف</w:t>
      </w:r>
      <w:r w:rsidRPr="0054207F">
        <w:rPr>
          <w:rFonts w:ascii="Traditional Arabic" w:hAnsi="Traditional Arabic" w:cs="Traditional Arabic" w:hint="eastAsia"/>
          <w:b/>
          <w:bCs/>
          <w:sz w:val="34"/>
          <w:szCs w:val="34"/>
          <w:rtl/>
        </w:rPr>
        <w:t>ّلناه</w:t>
      </w:r>
      <w:r w:rsidRPr="0054207F">
        <w:rPr>
          <w:rFonts w:ascii="Traditional Arabic" w:hAnsi="Traditional Arabic" w:cs="Traditional Arabic"/>
          <w:b/>
          <w:bCs/>
          <w:sz w:val="34"/>
          <w:szCs w:val="34"/>
          <w:rtl/>
        </w:rPr>
        <w:t xml:space="preserve"> إياه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48"/>
      </w:r>
      <w:r w:rsidRPr="00BB4BE5">
        <w:rPr>
          <w:rFonts w:ascii="Traditional Arabic" w:hAnsi="Traditional Arabic" w:cs="Traditional Arabic"/>
          <w:sz w:val="36"/>
          <w:szCs w:val="36"/>
          <w:vertAlign w:val="superscript"/>
          <w:rtl/>
        </w:rPr>
        <w:t>)</w:t>
      </w:r>
    </w:p>
    <w:p w:rsidR="00DB12E1" w:rsidRPr="00BB4BE5" w:rsidRDefault="00DB12E1" w:rsidP="00417BD9">
      <w:pPr>
        <w:tabs>
          <w:tab w:val="left" w:pos="276"/>
        </w:tabs>
        <w:autoSpaceDE w:val="0"/>
        <w:autoSpaceDN w:val="0"/>
        <w:adjustRightInd w:val="0"/>
        <w:spacing w:after="0" w:line="240" w:lineRule="auto"/>
        <w:ind w:left="-149" w:right="-709"/>
        <w:jc w:val="both"/>
        <w:rPr>
          <w:rFonts w:ascii="Traditional Arabic" w:hAnsi="Traditional Arabic" w:cs="Traditional Arabic"/>
          <w:sz w:val="36"/>
          <w:szCs w:val="36"/>
          <w:rtl/>
        </w:rPr>
      </w:pPr>
      <w:r w:rsidRPr="00BB4BE5">
        <w:rPr>
          <w:rFonts w:ascii="Traditional Arabic" w:hAnsi="Traditional Arabic" w:cs="Traditional Arabic"/>
          <w:sz w:val="32"/>
          <w:szCs w:val="32"/>
          <w:rtl/>
        </w:rPr>
        <w:tab/>
      </w:r>
      <w:r w:rsidRPr="00BB4BE5">
        <w:rPr>
          <w:rFonts w:ascii="Traditional Arabic" w:hAnsi="Traditional Arabic" w:cs="Traditional Arabic" w:hint="eastAsia"/>
          <w:sz w:val="36"/>
          <w:szCs w:val="36"/>
          <w:rtl/>
        </w:rPr>
        <w:t>فلو</w:t>
      </w:r>
      <w:r w:rsidRPr="00BB4BE5">
        <w:rPr>
          <w:rFonts w:ascii="Traditional Arabic" w:hAnsi="Traditional Arabic" w:cs="Traditional Arabic"/>
          <w:sz w:val="36"/>
          <w:szCs w:val="36"/>
          <w:rtl/>
        </w:rPr>
        <w:t xml:space="preserve"> كان السَّلب حقًّا للسالب دون إذن الإمام ما قال: «</w:t>
      </w:r>
      <w:r w:rsidRPr="00BB4BE5">
        <w:rPr>
          <w:rFonts w:ascii="Traditional Arabic" w:hAnsi="Traditional Arabic" w:cs="Traditional Arabic" w:hint="eastAsia"/>
          <w:sz w:val="36"/>
          <w:szCs w:val="36"/>
          <w:rtl/>
        </w:rPr>
        <w:t>وإنا</w:t>
      </w:r>
      <w:r w:rsidRPr="00BB4BE5">
        <w:rPr>
          <w:rFonts w:ascii="Traditional Arabic" w:hAnsi="Traditional Arabic" w:cs="Traditional Arabic"/>
          <w:sz w:val="36"/>
          <w:szCs w:val="36"/>
          <w:rtl/>
        </w:rPr>
        <w:t xml:space="preserve"> قد نفلناه إياه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w:t>
      </w:r>
    </w:p>
    <w:p w:rsidR="00DB12E1" w:rsidRPr="00BB4BE5" w:rsidRDefault="00DB12E1" w:rsidP="00417BD9">
      <w:pPr>
        <w:autoSpaceDE w:val="0"/>
        <w:autoSpaceDN w:val="0"/>
        <w:adjustRightInd w:val="0"/>
        <w:spacing w:after="0" w:line="240" w:lineRule="auto"/>
        <w:ind w:left="-149" w:right="-709"/>
        <w:rPr>
          <w:rFonts w:ascii="Traditional Arabic" w:hAnsi="Traditional Arabic" w:cs="Traditional Arabic"/>
          <w:b/>
          <w:bCs/>
          <w:sz w:val="36"/>
          <w:szCs w:val="36"/>
          <w:u w:val="single"/>
        </w:rPr>
      </w:pPr>
      <w:r w:rsidRPr="00BB4BE5">
        <w:rPr>
          <w:rFonts w:ascii="Traditional Arabic" w:hAnsi="Traditional Arabic" w:cs="Traditional Arabic"/>
          <w:b/>
          <w:bCs/>
          <w:sz w:val="36"/>
          <w:szCs w:val="36"/>
          <w:u w:val="single"/>
          <w:rtl/>
        </w:rPr>
        <w:t>* القول الثاني:</w:t>
      </w: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r w:rsidRPr="00BB4BE5">
        <w:rPr>
          <w:rFonts w:ascii="Traditional Arabic" w:hAnsi="Traditional Arabic" w:cs="Traditional Arabic"/>
          <w:sz w:val="36"/>
          <w:szCs w:val="36"/>
          <w:rtl/>
        </w:rPr>
        <w:t xml:space="preserve">   إن السّلب تشريع؛ يستحقه القاتل، </w:t>
      </w:r>
      <w:r w:rsidRPr="00BB4BE5">
        <w:rPr>
          <w:rFonts w:ascii="Traditional Arabic" w:hAnsi="Traditional Arabic" w:cs="Traditional Arabic" w:hint="eastAsia"/>
          <w:sz w:val="36"/>
          <w:szCs w:val="36"/>
          <w:rtl/>
        </w:rPr>
        <w:t>قال</w:t>
      </w:r>
      <w:r w:rsidRPr="00BB4BE5">
        <w:rPr>
          <w:rFonts w:ascii="Traditional Arabic" w:hAnsi="Traditional Arabic" w:cs="Traditional Arabic"/>
          <w:sz w:val="36"/>
          <w:szCs w:val="36"/>
          <w:rtl/>
        </w:rPr>
        <w:t xml:space="preserve"> ذلك الإمام أو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وهو</w:t>
      </w:r>
      <w:r w:rsidRPr="00BB4BE5">
        <w:rPr>
          <w:rFonts w:ascii="Traditional Arabic" w:hAnsi="Traditional Arabic" w:cs="Traditional Arabic"/>
          <w:sz w:val="36"/>
          <w:szCs w:val="36"/>
        </w:rPr>
        <w:t xml:space="preserve"> </w:t>
      </w:r>
      <w:r w:rsidRPr="00BB4BE5">
        <w:rPr>
          <w:rFonts w:ascii="Traditional Arabic" w:hAnsi="Traditional Arabic" w:cs="Traditional Arabic" w:hint="eastAsia"/>
          <w:sz w:val="36"/>
          <w:szCs w:val="36"/>
          <w:rtl/>
        </w:rPr>
        <w:t>قول</w:t>
      </w:r>
      <w:r w:rsidRPr="00BB4BE5">
        <w:rPr>
          <w:rFonts w:ascii="Traditional Arabic" w:hAnsi="Traditional Arabic" w:cs="Traditional Arabic"/>
          <w:sz w:val="36"/>
          <w:szCs w:val="36"/>
          <w:rtl/>
        </w:rPr>
        <w:t xml:space="preserve"> 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4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رواية</w:t>
      </w:r>
      <w:r w:rsidRPr="00BB4BE5">
        <w:rPr>
          <w:rFonts w:ascii="Traditional Arabic" w:hAnsi="Traditional Arabic" w:cs="Traditional Arabic"/>
          <w:sz w:val="36"/>
          <w:szCs w:val="36"/>
          <w:rtl/>
        </w:rPr>
        <w:t xml:space="preserve"> عند </w:t>
      </w:r>
      <w:r w:rsidRPr="00BB4BE5">
        <w:rPr>
          <w:rFonts w:ascii="Traditional Arabic" w:hAnsi="Traditional Arabic" w:cs="Traditional Arabic" w:hint="eastAsia"/>
          <w:sz w:val="36"/>
          <w:szCs w:val="36"/>
          <w:rtl/>
        </w:rPr>
        <w:t>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5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autoSpaceDE w:val="0"/>
        <w:autoSpaceDN w:val="0"/>
        <w:adjustRightInd w:val="0"/>
        <w:spacing w:after="0" w:line="240" w:lineRule="auto"/>
        <w:ind w:left="-149"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54207F">
      <w:pPr>
        <w:numPr>
          <w:ilvl w:val="0"/>
          <w:numId w:val="62"/>
        </w:numPr>
        <w:autoSpaceDE w:val="0"/>
        <w:autoSpaceDN w:val="0"/>
        <w:adjustRightInd w:val="0"/>
        <w:spacing w:after="0" w:line="240" w:lineRule="auto"/>
        <w:ind w:left="418" w:right="-709"/>
        <w:jc w:val="both"/>
        <w:rPr>
          <w:rFonts w:ascii="Traditional Arabic" w:hAnsi="Traditional Arabic" w:cs="Traditional Arabic"/>
          <w:sz w:val="36"/>
          <w:szCs w:val="36"/>
          <w:rtl/>
        </w:rPr>
      </w:pPr>
      <w:r>
        <w:rPr>
          <w:rFonts w:ascii="Traditional Arabic" w:hAnsi="Traditional Arabic" w:cs="Traditional Arabic" w:hint="eastAsia"/>
          <w:sz w:val="36"/>
          <w:szCs w:val="36"/>
          <w:rtl/>
        </w:rPr>
        <w:t>عن</w:t>
      </w:r>
      <w:r>
        <w:rPr>
          <w:rFonts w:ascii="Traditional Arabic" w:hAnsi="Traditional Arabic" w:cs="Traditional Arabic"/>
          <w:sz w:val="36"/>
          <w:szCs w:val="36"/>
          <w:rtl/>
        </w:rPr>
        <w:t xml:space="preserve"> أبي قتادة الأنصاري</w:t>
      </w:r>
      <w:r w:rsidRPr="00BB4BE5">
        <w:rPr>
          <w:rFonts w:ascii="AGA Arabesque" w:hAnsi="AGA Arabesque" w:cs="Traditional Arabic"/>
          <w:sz w:val="36"/>
          <w:szCs w:val="36"/>
        </w:rPr>
        <w:sym w:font="AGA Arabesque" w:char="F074"/>
      </w:r>
      <w:r>
        <w:rPr>
          <w:rFonts w:ascii="Traditional Arabic" w:hAnsi="Traditional Arabic" w:cs="Traditional Arabic"/>
          <w:sz w:val="36"/>
          <w:szCs w:val="36"/>
          <w:rtl/>
        </w:rPr>
        <w:t xml:space="preserve"> قال: قال</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w:t>
      </w:r>
      <w:r w:rsidRPr="0054207F">
        <w:rPr>
          <w:rFonts w:ascii="Traditional Arabic" w:hAnsi="Traditional Arabic" w:cs="Traditional Arabic" w:hint="eastAsia"/>
          <w:b/>
          <w:bCs/>
          <w:sz w:val="34"/>
          <w:szCs w:val="34"/>
          <w:rtl/>
        </w:rPr>
        <w:t>من</w:t>
      </w:r>
      <w:r w:rsidRPr="0054207F">
        <w:rPr>
          <w:rFonts w:ascii="Traditional Arabic" w:hAnsi="Traditional Arabic" w:cs="Traditional Arabic"/>
          <w:b/>
          <w:bCs/>
          <w:sz w:val="34"/>
          <w:szCs w:val="34"/>
          <w:rtl/>
        </w:rPr>
        <w:t xml:space="preserve"> قتل قتيلا له عليه بينة فله سلبه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5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62"/>
        </w:numPr>
        <w:autoSpaceDE w:val="0"/>
        <w:autoSpaceDN w:val="0"/>
        <w:adjustRightInd w:val="0"/>
        <w:spacing w:after="0" w:line="240" w:lineRule="auto"/>
        <w:ind w:left="418"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قول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سعد</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w:t>
      </w:r>
      <w:r w:rsidRPr="0054207F">
        <w:rPr>
          <w:rFonts w:ascii="Traditional Arabic" w:hAnsi="Traditional Arabic" w:cs="Traditional Arabic" w:hint="eastAsia"/>
          <w:b/>
          <w:bCs/>
          <w:sz w:val="34"/>
          <w:szCs w:val="34"/>
          <w:rtl/>
        </w:rPr>
        <w:t>يا</w:t>
      </w:r>
      <w:r w:rsidRPr="0054207F">
        <w:rPr>
          <w:rFonts w:ascii="Traditional Arabic" w:hAnsi="Traditional Arabic" w:cs="Traditional Arabic"/>
          <w:b/>
          <w:bCs/>
          <w:sz w:val="34"/>
          <w:szCs w:val="34"/>
          <w:rtl/>
        </w:rPr>
        <w:t xml:space="preserve"> رب إذا لقينا القوم غد</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فلق</w:t>
      </w:r>
      <w:r w:rsidRPr="0054207F">
        <w:rPr>
          <w:rFonts w:ascii="Traditional Arabic" w:hAnsi="Traditional Arabic" w:cs="Traditional Arabic" w:hint="eastAsia"/>
          <w:b/>
          <w:bCs/>
          <w:sz w:val="34"/>
          <w:szCs w:val="34"/>
          <w:rtl/>
        </w:rPr>
        <w:t>ِّني</w:t>
      </w:r>
      <w:r w:rsidRPr="0054207F">
        <w:rPr>
          <w:rFonts w:ascii="Traditional Arabic" w:hAnsi="Traditional Arabic" w:cs="Traditional Arabic"/>
          <w:b/>
          <w:bCs/>
          <w:sz w:val="34"/>
          <w:szCs w:val="34"/>
          <w:rtl/>
        </w:rPr>
        <w:t xml:space="preserve"> رجل</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شديد</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بأسه شديد</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حرده</w:t>
      </w:r>
      <w:r w:rsidRPr="0054207F">
        <w:rPr>
          <w:rFonts w:ascii="Traditional Arabic" w:hAnsi="Traditional Arabic" w:cs="Traditional Arabic"/>
          <w:b/>
          <w:bCs/>
          <w:sz w:val="34"/>
          <w:szCs w:val="34"/>
          <w:vertAlign w:val="superscript"/>
          <w:rtl/>
        </w:rPr>
        <w:t>(</w:t>
      </w:r>
      <w:r w:rsidRPr="0054207F">
        <w:rPr>
          <w:rStyle w:val="a3"/>
          <w:rFonts w:ascii="Traditional Arabic" w:hAnsi="Traditional Arabic" w:cs="Traditional Arabic"/>
          <w:b/>
          <w:bCs/>
          <w:sz w:val="34"/>
          <w:szCs w:val="34"/>
          <w:rtl/>
        </w:rPr>
        <w:footnoteReference w:id="552"/>
      </w:r>
      <w:r w:rsidRPr="0054207F">
        <w:rPr>
          <w:rFonts w:ascii="Traditional Arabic" w:hAnsi="Traditional Arabic" w:cs="Traditional Arabic"/>
          <w:b/>
          <w:bCs/>
          <w:sz w:val="34"/>
          <w:szCs w:val="34"/>
          <w:vertAlign w:val="superscript"/>
          <w:rtl/>
        </w:rPr>
        <w:t>)</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فأقاتله فيك</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ويقاتلني</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ثم ارزقني عليه الظفر حتى أقتله</w:t>
      </w:r>
      <w:r w:rsidRPr="0054207F">
        <w:rPr>
          <w:rFonts w:ascii="Traditional Arabic" w:hAnsi="Traditional Arabic" w:cs="Traditional Arabic" w:hint="eastAsia"/>
          <w:b/>
          <w:bCs/>
          <w:sz w:val="34"/>
          <w:szCs w:val="34"/>
          <w:rtl/>
        </w:rPr>
        <w:t>،</w:t>
      </w:r>
      <w:r w:rsidRPr="0054207F">
        <w:rPr>
          <w:rFonts w:ascii="Traditional Arabic" w:hAnsi="Traditional Arabic" w:cs="Traditional Arabic"/>
          <w:b/>
          <w:bCs/>
          <w:sz w:val="34"/>
          <w:szCs w:val="34"/>
          <w:rtl/>
        </w:rPr>
        <w:t xml:space="preserve"> وآخذ سلبه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53"/>
      </w:r>
      <w:r w:rsidRPr="00BB4BE5">
        <w:rPr>
          <w:rFonts w:ascii="Traditional Arabic" w:hAnsi="Traditional Arabic" w:cs="Traditional Arabic"/>
          <w:sz w:val="36"/>
          <w:szCs w:val="36"/>
          <w:vertAlign w:val="superscript"/>
          <w:rtl/>
        </w:rPr>
        <w:t>)</w:t>
      </w:r>
    </w:p>
    <w:p w:rsidR="00DB12E1" w:rsidRPr="00BB4BE5" w:rsidRDefault="00DB12E1" w:rsidP="00417BD9">
      <w:pPr>
        <w:spacing w:before="240" w:after="0" w:line="240" w:lineRule="auto"/>
        <w:ind w:left="-149"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417BD9">
      <w:pPr>
        <w:spacing w:after="0" w:line="240" w:lineRule="auto"/>
        <w:ind w:left="-149" w:right="-709"/>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احتمال</w:t>
      </w:r>
      <w:r w:rsidRPr="00BB4BE5">
        <w:rPr>
          <w:rFonts w:ascii="Traditional Arabic" w:hAnsi="Traditional Arabic" w:cs="Traditional Arabic"/>
          <w:sz w:val="36"/>
          <w:szCs w:val="36"/>
          <w:rtl/>
        </w:rPr>
        <w:t xml:space="preserve"> قوله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يوم</w:t>
      </w:r>
      <w:r w:rsidRPr="00BB4BE5">
        <w:rPr>
          <w:rFonts w:ascii="Traditional Arabic" w:hAnsi="Traditional Arabic" w:cs="Traditional Arabic"/>
          <w:sz w:val="36"/>
          <w:szCs w:val="36"/>
          <w:rtl/>
        </w:rPr>
        <w:t xml:space="preserve"> حنين بعد ما برد القتال: </w:t>
      </w:r>
      <w:r w:rsidRPr="00BB4BE5">
        <w:rPr>
          <w:rFonts w:ascii="Traditional Arabic" w:hAnsi="Traditional Arabic" w:cs="Traditional Arabic" w:hint="eastAsia"/>
          <w:sz w:val="36"/>
          <w:szCs w:val="36"/>
          <w:rtl/>
        </w:rPr>
        <w:t>«</w:t>
      </w:r>
      <w:r w:rsidRPr="0054207F">
        <w:rPr>
          <w:rFonts w:ascii="Traditional Arabic" w:hAnsi="Traditional Arabic" w:cs="Traditional Arabic" w:hint="eastAsia"/>
          <w:b/>
          <w:bCs/>
          <w:sz w:val="34"/>
          <w:szCs w:val="34"/>
          <w:rtl/>
        </w:rPr>
        <w:t>من</w:t>
      </w:r>
      <w:r w:rsidRPr="0054207F">
        <w:rPr>
          <w:rFonts w:ascii="Traditional Arabic" w:hAnsi="Traditional Arabic" w:cs="Traditional Arabic"/>
          <w:b/>
          <w:bCs/>
          <w:sz w:val="34"/>
          <w:szCs w:val="34"/>
          <w:rtl/>
        </w:rPr>
        <w:t xml:space="preserve"> قتل قتيل</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له عليه بينة فله سلبه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5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يكون ذلك منه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على جهة </w:t>
      </w:r>
      <w:r w:rsidRPr="00BB4BE5">
        <w:rPr>
          <w:rFonts w:ascii="Traditional Arabic" w:hAnsi="Traditional Arabic" w:cs="Traditional Arabic" w:hint="eastAsia"/>
          <w:sz w:val="36"/>
          <w:szCs w:val="36"/>
          <w:rtl/>
        </w:rPr>
        <w:t>التنظيم،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أو</w:t>
      </w:r>
      <w:r w:rsidRPr="00BB4BE5">
        <w:rPr>
          <w:rFonts w:ascii="Traditional Arabic" w:hAnsi="Traditional Arabic" w:cs="Traditional Arabic"/>
          <w:sz w:val="36"/>
          <w:szCs w:val="36"/>
          <w:rtl/>
        </w:rPr>
        <w:t xml:space="preserve"> على جهة الاستحقاق للقاتل (تشريع)</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5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64"/>
        </w:numPr>
        <w:tabs>
          <w:tab w:val="left" w:pos="276"/>
        </w:tabs>
        <w:spacing w:before="240" w:after="0" w:line="240" w:lineRule="auto"/>
        <w:ind w:left="-7" w:right="-709" w:hanging="142"/>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w:t>
      </w:r>
    </w:p>
    <w:p w:rsidR="00DB12E1" w:rsidRPr="00BB4BE5" w:rsidRDefault="00DB12E1" w:rsidP="00417BD9">
      <w:pPr>
        <w:spacing w:after="0" w:line="240" w:lineRule="auto"/>
        <w:ind w:left="-14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اختلف قول الشيخ في السَّلب، فقد ذكر في مرة أنه تشريع، وأخرى ذكر أنه تنظيم، وبالنظر لتاريخ ال</w:t>
      </w:r>
      <w:r w:rsidRPr="00BB4BE5">
        <w:rPr>
          <w:rFonts w:ascii="Traditional Arabic" w:hAnsi="Traditional Arabic" w:cs="Traditional Arabic" w:hint="eastAsia"/>
          <w:sz w:val="36"/>
          <w:szCs w:val="36"/>
          <w:rtl/>
        </w:rPr>
        <w:t>قولين،</w:t>
      </w:r>
      <w:r w:rsidRPr="00BB4BE5">
        <w:rPr>
          <w:rFonts w:ascii="Traditional Arabic" w:hAnsi="Traditional Arabic" w:cs="Traditional Arabic"/>
          <w:sz w:val="36"/>
          <w:szCs w:val="36"/>
          <w:rtl/>
        </w:rPr>
        <w:t xml:space="preserve"> نجد الأخير منهما قوله: إن السَّلب تنظيم، ولعله الذي استقر عليه رأيه رحمه الله.</w:t>
      </w:r>
    </w:p>
    <w:p w:rsidR="00DB12E1" w:rsidRPr="00BB4BE5" w:rsidRDefault="00DB12E1" w:rsidP="007A0871">
      <w:pPr>
        <w:spacing w:after="0" w:line="240" w:lineRule="auto"/>
        <w:ind w:left="-149"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قال -رحمه الله-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الموضع الأول: "فأيهما الأصل: أنه قضاء تدبيري، أو قضاء شرعي؟ الظاهر أن الثاني أولى وأحوط؛ وذلك لأن الأصل اتباع النبي</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 والتأسي به، حتى لو فرض أنه قضاء تدبيري فإنه ينبغي لقائد الجيش أن يقضي بهذا القضاء: </w:t>
      </w:r>
      <w:r w:rsidRPr="00BB4BE5">
        <w:rPr>
          <w:rFonts w:ascii="Traditional Arabic" w:hAnsi="Traditional Arabic" w:cs="Traditional Arabic" w:hint="cs"/>
          <w:sz w:val="36"/>
          <w:szCs w:val="36"/>
          <w:rtl/>
        </w:rPr>
        <w:t>﴿</w:t>
      </w:r>
      <w:r w:rsidRPr="00BB4BE5">
        <w:rPr>
          <w:sz w:val="26"/>
          <w:szCs w:val="26"/>
        </w:rPr>
        <w:sym w:font="HQPB4" w:char="F0F4"/>
      </w:r>
      <w:r w:rsidRPr="00BB4BE5">
        <w:rPr>
          <w:b/>
          <w:bCs/>
          <w:sz w:val="26"/>
          <w:szCs w:val="26"/>
        </w:rPr>
        <w:sym w:font="HQPB1" w:char="F089"/>
      </w:r>
      <w:r w:rsidRPr="00BB4BE5">
        <w:rPr>
          <w:b/>
          <w:bCs/>
          <w:sz w:val="26"/>
          <w:szCs w:val="26"/>
        </w:rPr>
        <w:sym w:font="HQPB5" w:char="F073"/>
      </w:r>
      <w:r w:rsidRPr="00BB4BE5">
        <w:rPr>
          <w:b/>
          <w:bCs/>
          <w:sz w:val="26"/>
          <w:szCs w:val="26"/>
        </w:rPr>
        <w:sym w:font="HQPB2" w:char="F029"/>
      </w:r>
      <w:r w:rsidRPr="00BB4BE5">
        <w:rPr>
          <w:b/>
          <w:bCs/>
          <w:sz w:val="26"/>
          <w:szCs w:val="26"/>
        </w:rPr>
        <w:sym w:font="HQPB2" w:char="F039"/>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1" w:char="F025"/>
      </w:r>
      <w:r w:rsidRPr="00BB4BE5">
        <w:rPr>
          <w:b/>
          <w:bCs/>
          <w:sz w:val="26"/>
          <w:szCs w:val="26"/>
        </w:rPr>
        <w:sym w:font="HQPB5" w:char="F078"/>
      </w:r>
      <w:r w:rsidRPr="00BB4BE5">
        <w:rPr>
          <w:b/>
          <w:bCs/>
          <w:sz w:val="26"/>
          <w:szCs w:val="26"/>
        </w:rPr>
        <w:sym w:font="HQPB2" w:char="F02E"/>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9"/>
      </w:r>
      <w:r w:rsidRPr="00BB4BE5">
        <w:rPr>
          <w:b/>
          <w:bCs/>
          <w:sz w:val="26"/>
          <w:szCs w:val="26"/>
        </w:rPr>
        <w:sym w:font="HQPB2" w:char="F041"/>
      </w:r>
      <w:r w:rsidRPr="00BB4BE5">
        <w:rPr>
          <w:b/>
          <w:bCs/>
          <w:sz w:val="26"/>
          <w:szCs w:val="26"/>
        </w:rPr>
        <w:sym w:font="HQPB2" w:char="F071"/>
      </w:r>
      <w:r w:rsidRPr="00BB4BE5">
        <w:rPr>
          <w:b/>
          <w:bCs/>
          <w:sz w:val="26"/>
          <w:szCs w:val="26"/>
        </w:rPr>
        <w:sym w:font="HQPB4" w:char="F0DF"/>
      </w:r>
      <w:r w:rsidRPr="00BB4BE5">
        <w:rPr>
          <w:b/>
          <w:bCs/>
          <w:sz w:val="26"/>
          <w:szCs w:val="26"/>
        </w:rPr>
        <w:sym w:font="HQPB1" w:char="F099"/>
      </w:r>
      <w:r w:rsidRPr="00BB4BE5">
        <w:rPr>
          <w:b/>
          <w:bCs/>
          <w:sz w:val="26"/>
          <w:szCs w:val="26"/>
        </w:rPr>
        <w:sym w:font="HQPB5" w:char="F075"/>
      </w:r>
      <w:r w:rsidRPr="00BB4BE5">
        <w:rPr>
          <w:b/>
          <w:bCs/>
          <w:sz w:val="26"/>
          <w:szCs w:val="26"/>
        </w:rPr>
        <w:sym w:font="HQPB1" w:char="F091"/>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EE"/>
      </w:r>
      <w:r w:rsidRPr="00BB4BE5">
        <w:rPr>
          <w:b/>
          <w:bCs/>
          <w:sz w:val="26"/>
          <w:szCs w:val="26"/>
        </w:rPr>
        <w:sym w:font="HQPB2" w:char="F06F"/>
      </w:r>
      <w:r w:rsidRPr="00BB4BE5">
        <w:rPr>
          <w:b/>
          <w:bCs/>
          <w:sz w:val="26"/>
          <w:szCs w:val="26"/>
        </w:rPr>
        <w:sym w:font="HQPB5" w:char="F075"/>
      </w:r>
      <w:r w:rsidRPr="00BB4BE5">
        <w:rPr>
          <w:b/>
          <w:bCs/>
          <w:sz w:val="26"/>
          <w:szCs w:val="26"/>
        </w:rPr>
        <w:sym w:font="HQPB2" w:char="F071"/>
      </w:r>
      <w:r w:rsidRPr="00BB4BE5">
        <w:rPr>
          <w:b/>
          <w:bCs/>
          <w:sz w:val="26"/>
          <w:szCs w:val="26"/>
        </w:rPr>
        <w:sym w:font="HQPB4" w:char="F0F3"/>
      </w:r>
      <w:r w:rsidRPr="00BB4BE5">
        <w:rPr>
          <w:b/>
          <w:bCs/>
          <w:sz w:val="26"/>
          <w:szCs w:val="26"/>
        </w:rPr>
        <w:sym w:font="HQPB1" w:char="F099"/>
      </w:r>
      <w:r w:rsidRPr="00BB4BE5">
        <w:rPr>
          <w:b/>
          <w:bCs/>
          <w:sz w:val="26"/>
          <w:szCs w:val="26"/>
        </w:rPr>
        <w:sym w:font="HQPB4" w:char="F0E9"/>
      </w:r>
      <w:r w:rsidRPr="00BB4BE5">
        <w:rPr>
          <w:b/>
          <w:bCs/>
          <w:sz w:val="26"/>
          <w:szCs w:val="26"/>
        </w:rPr>
        <w:sym w:font="HQPB1" w:char="F026"/>
      </w:r>
      <w:r w:rsidRPr="00BB4BE5">
        <w:rPr>
          <w:b/>
          <w:bCs/>
          <w:sz w:val="26"/>
          <w:szCs w:val="26"/>
          <w:rtl/>
        </w:rPr>
        <w:t xml:space="preserve"> </w:t>
      </w:r>
      <w:r w:rsidRPr="00BB4BE5">
        <w:rPr>
          <w:b/>
          <w:bCs/>
          <w:sz w:val="26"/>
          <w:szCs w:val="26"/>
        </w:rPr>
        <w:sym w:font="HQPB4" w:char="F0D7"/>
      </w:r>
      <w:r w:rsidRPr="00BB4BE5">
        <w:rPr>
          <w:b/>
          <w:bCs/>
          <w:sz w:val="26"/>
          <w:szCs w:val="26"/>
        </w:rPr>
        <w:sym w:font="HQPB2" w:char="F070"/>
      </w:r>
      <w:r w:rsidRPr="00BB4BE5">
        <w:rPr>
          <w:b/>
          <w:bCs/>
          <w:sz w:val="26"/>
          <w:szCs w:val="26"/>
        </w:rPr>
        <w:sym w:font="HQPB5" w:char="F075"/>
      </w:r>
      <w:r w:rsidRPr="00BB4BE5">
        <w:rPr>
          <w:b/>
          <w:bCs/>
          <w:sz w:val="26"/>
          <w:szCs w:val="26"/>
        </w:rPr>
        <w:sym w:font="HQPB2" w:char="F05A"/>
      </w:r>
      <w:r w:rsidRPr="00BB4BE5">
        <w:rPr>
          <w:b/>
          <w:bCs/>
          <w:sz w:val="26"/>
          <w:szCs w:val="26"/>
        </w:rPr>
        <w:sym w:font="HQPB5" w:char="F07C"/>
      </w:r>
      <w:r w:rsidRPr="00BB4BE5">
        <w:rPr>
          <w:b/>
          <w:bCs/>
          <w:sz w:val="26"/>
          <w:szCs w:val="26"/>
        </w:rPr>
        <w:sym w:font="HQPB1" w:char="F0A1"/>
      </w:r>
      <w:r w:rsidRPr="00BB4BE5">
        <w:rPr>
          <w:b/>
          <w:bCs/>
          <w:sz w:val="26"/>
          <w:szCs w:val="26"/>
        </w:rPr>
        <w:sym w:font="HQPB5" w:char="F079"/>
      </w:r>
      <w:r w:rsidRPr="00BB4BE5">
        <w:rPr>
          <w:b/>
          <w:bCs/>
          <w:sz w:val="26"/>
          <w:szCs w:val="26"/>
        </w:rPr>
        <w:sym w:font="HQPB1" w:char="F06D"/>
      </w:r>
      <w:r w:rsidRPr="00BB4BE5">
        <w:rPr>
          <w:rFonts w:ascii="Traditional Arabic" w:hAnsi="Traditional Arabic" w:cs="Traditional Arabic"/>
          <w:sz w:val="36"/>
          <w:szCs w:val="3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5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26"/>
          <w:szCs w:val="2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57"/>
      </w:r>
      <w:r w:rsidRPr="00BB4BE5">
        <w:rPr>
          <w:rFonts w:ascii="Traditional Arabic" w:hAnsi="Traditional Arabic" w:cs="Traditional Arabic"/>
          <w:sz w:val="36"/>
          <w:szCs w:val="36"/>
          <w:vertAlign w:val="superscript"/>
          <w:rtl/>
        </w:rPr>
        <w:t>)</w:t>
      </w:r>
    </w:p>
    <w:p w:rsidR="00DB12E1" w:rsidRPr="00BB4BE5" w:rsidRDefault="00DB12E1" w:rsidP="00417BD9">
      <w:pPr>
        <w:spacing w:after="0" w:line="240" w:lineRule="auto"/>
        <w:ind w:left="-149" w:right="-709"/>
        <w:jc w:val="both"/>
        <w:rPr>
          <w:rFonts w:ascii="Traditional Arabic" w:hAnsi="Traditional Arabic" w:cs="Traditional Arabic"/>
          <w:sz w:val="36"/>
          <w:szCs w:val="36"/>
        </w:rPr>
      </w:pPr>
      <w:r w:rsidRPr="00BB4BE5">
        <w:rPr>
          <w:rFonts w:ascii="Traditional Arabic" w:hAnsi="Traditional Arabic" w:cs="Traditional Arabic" w:hint="eastAsia"/>
          <w:b/>
          <w:bCs/>
          <w:sz w:val="36"/>
          <w:szCs w:val="36"/>
          <w:rtl/>
        </w:rPr>
        <w:t>وقال</w:t>
      </w:r>
      <w:r w:rsidRPr="00BB4BE5">
        <w:rPr>
          <w:rFonts w:ascii="Traditional Arabic" w:hAnsi="Traditional Arabic" w:cs="Traditional Arabic"/>
          <w:b/>
          <w:bCs/>
          <w:sz w:val="36"/>
          <w:szCs w:val="36"/>
          <w:rtl/>
        </w:rPr>
        <w:t xml:space="preserve"> -رحمه الله-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الموضع الثاني: "لو قيل: تشريع، ثبت لكل قاتل السَّلب، سواء قال القائد أو لا، ولو قيل: تنظيم، فيكون السّلب مع الغنائم إلا إن رأى قائد الجيش من المصلحة أن يقول ذلك، فليقله، </w:t>
      </w:r>
      <w:r w:rsidRPr="00BB4BE5">
        <w:rPr>
          <w:rFonts w:ascii="Traditional Arabic" w:hAnsi="Traditional Arabic" w:cs="Traditional Arabic" w:hint="eastAsia"/>
          <w:b/>
          <w:bCs/>
          <w:sz w:val="36"/>
          <w:szCs w:val="36"/>
          <w:rtl/>
        </w:rPr>
        <w:t>والظاهر</w:t>
      </w:r>
      <w:r w:rsidRPr="00BB4BE5">
        <w:rPr>
          <w:rFonts w:ascii="Traditional Arabic" w:hAnsi="Traditional Arabic" w:cs="Traditional Arabic"/>
          <w:sz w:val="36"/>
          <w:szCs w:val="36"/>
          <w:rtl/>
        </w:rPr>
        <w:t xml:space="preserve"> أنه ليس تشريعًا، بل يجوز للقائد أن يفعل ذلك، ولا شك أن فيه تنشيطًا للمجاهد إذا أمن السَّلب، لكن ليس ثابتًا للقاتل سواء شرط له أم لا"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5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17BD9">
      <w:pPr>
        <w:spacing w:before="240" w:after="0" w:line="240" w:lineRule="auto"/>
        <w:ind w:left="-149"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6E5AD2">
      <w:pPr>
        <w:spacing w:after="0" w:line="240" w:lineRule="auto"/>
        <w:ind w:left="-149" w:right="-709"/>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بالنظر للقولين ووجه استدلالهما، نجد أن القول الراجح -والله أعلم-</w:t>
      </w:r>
      <w:r w:rsidRPr="00BB4BE5">
        <w:rPr>
          <w:sz w:val="36"/>
          <w:szCs w:val="36"/>
        </w:rPr>
        <w:t> </w:t>
      </w:r>
      <w:r w:rsidRPr="00BB4BE5">
        <w:rPr>
          <w:rFonts w:ascii="Traditional Arabic" w:hAnsi="Traditional Arabic" w:cs="Traditional Arabic" w:hint="eastAsia"/>
          <w:sz w:val="36"/>
          <w:szCs w:val="36"/>
          <w:rtl/>
        </w:rPr>
        <w:t>أنه</w:t>
      </w:r>
      <w:r w:rsidRPr="00BB4BE5">
        <w:rPr>
          <w:rFonts w:ascii="Traditional Arabic" w:hAnsi="Traditional Arabic" w:cs="Traditional Arabic"/>
          <w:sz w:val="36"/>
          <w:szCs w:val="36"/>
          <w:rtl/>
        </w:rPr>
        <w:t xml:space="preserve"> تشريع، </w:t>
      </w:r>
      <w:r w:rsidRPr="00BB4BE5">
        <w:rPr>
          <w:rFonts w:ascii="Traditional Arabic" w:hAnsi="Traditional Arabic" w:cs="Traditional Arabic" w:hint="eastAsia"/>
          <w:sz w:val="36"/>
          <w:szCs w:val="36"/>
          <w:rtl/>
        </w:rPr>
        <w:t>وهذا</w:t>
      </w:r>
      <w:r w:rsidRPr="00BB4BE5">
        <w:rPr>
          <w:rFonts w:ascii="Traditional Arabic" w:hAnsi="Traditional Arabic" w:cs="Traditional Arabic"/>
          <w:sz w:val="36"/>
          <w:szCs w:val="36"/>
          <w:rtl/>
        </w:rPr>
        <w:t xml:space="preserve"> هو الرأي الأول للشيخ -رحمه الله- </w:t>
      </w:r>
      <w:r w:rsidRPr="00BB4BE5">
        <w:rPr>
          <w:rFonts w:ascii="Traditional Arabic" w:hAnsi="Traditional Arabic" w:cs="Traditional Arabic" w:hint="eastAsia"/>
          <w:sz w:val="36"/>
          <w:szCs w:val="36"/>
          <w:rtl/>
        </w:rPr>
        <w:t>وهذا</w:t>
      </w:r>
      <w:r w:rsidRPr="00BB4BE5">
        <w:rPr>
          <w:rFonts w:ascii="Traditional Arabic" w:hAnsi="Traditional Arabic" w:cs="Traditional Arabic"/>
          <w:sz w:val="36"/>
          <w:szCs w:val="36"/>
          <w:rtl/>
        </w:rPr>
        <w:t xml:space="preserve"> هو الأصل حتى يقوم دليل على أنه تنظيم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الأولى </w:t>
      </w:r>
      <w:r w:rsidRPr="00BB4BE5">
        <w:rPr>
          <w:rFonts w:ascii="Traditional Arabic" w:hAnsi="Traditional Arabic" w:cs="Traditional Arabic" w:hint="eastAsia"/>
          <w:sz w:val="36"/>
          <w:szCs w:val="36"/>
          <w:rtl/>
        </w:rPr>
        <w:t>والأحوط</w:t>
      </w:r>
      <w:r w:rsidRPr="00BB4BE5">
        <w:rPr>
          <w:rFonts w:ascii="Traditional Arabic" w:hAnsi="Traditional Arabic" w:cs="Traditional Arabic"/>
          <w:sz w:val="36"/>
          <w:szCs w:val="36"/>
          <w:rtl/>
        </w:rPr>
        <w:t xml:space="preserve">. </w:t>
      </w:r>
    </w:p>
    <w:p w:rsidR="00DB12E1" w:rsidRPr="00BB4BE5" w:rsidRDefault="00DB12E1" w:rsidP="00417BD9">
      <w:pPr>
        <w:autoSpaceDE w:val="0"/>
        <w:autoSpaceDN w:val="0"/>
        <w:adjustRightInd w:val="0"/>
        <w:spacing w:line="240" w:lineRule="auto"/>
        <w:ind w:left="-199" w:right="-709"/>
        <w:jc w:val="both"/>
        <w:rPr>
          <w:rFonts w:cs="Traditional Arabic"/>
          <w:bCs/>
          <w:sz w:val="24"/>
          <w:szCs w:val="24"/>
          <w:rtl/>
          <w:lang w:eastAsia="ar-SA"/>
        </w:rPr>
      </w:pPr>
    </w:p>
    <w:p w:rsidR="00DB12E1" w:rsidRPr="00BB4BE5" w:rsidRDefault="00DB12E1" w:rsidP="00417BD9">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Default="00DB12E1" w:rsidP="00417BD9">
      <w:pPr>
        <w:spacing w:after="0" w:line="240" w:lineRule="auto"/>
        <w:ind w:left="-199" w:right="-709" w:hanging="58"/>
        <w:rPr>
          <w:rFonts w:cs="Traditional Arabic"/>
          <w:bCs/>
          <w:sz w:val="24"/>
          <w:szCs w:val="24"/>
          <w:rtl/>
          <w:lang w:eastAsia="ar-SA"/>
        </w:rPr>
      </w:pPr>
    </w:p>
    <w:p w:rsidR="00DB12E1" w:rsidRDefault="00DB12E1" w:rsidP="00417BD9">
      <w:pPr>
        <w:spacing w:after="0" w:line="240" w:lineRule="auto"/>
        <w:ind w:left="-199" w:right="-709" w:hanging="58"/>
        <w:rPr>
          <w:rFonts w:cs="Traditional Arabic"/>
          <w:bCs/>
          <w:sz w:val="24"/>
          <w:szCs w:val="24"/>
          <w:rtl/>
          <w:lang w:eastAsia="ar-SA"/>
        </w:rPr>
      </w:pPr>
    </w:p>
    <w:p w:rsidR="00DB12E1" w:rsidRDefault="00DB12E1" w:rsidP="00417BD9">
      <w:pPr>
        <w:spacing w:after="0" w:line="240" w:lineRule="auto"/>
        <w:ind w:left="-199" w:right="-709" w:hanging="58"/>
        <w:rPr>
          <w:rFonts w:cs="Traditional Arabic"/>
          <w:bCs/>
          <w:sz w:val="24"/>
          <w:szCs w:val="24"/>
          <w:rtl/>
          <w:lang w:eastAsia="ar-SA"/>
        </w:rPr>
      </w:pPr>
    </w:p>
    <w:p w:rsidR="00DB12E1" w:rsidRDefault="00DB12E1" w:rsidP="00417BD9">
      <w:pPr>
        <w:spacing w:after="0" w:line="240" w:lineRule="auto"/>
        <w:ind w:left="-199" w:right="-709" w:hanging="58"/>
        <w:rPr>
          <w:rFonts w:cs="Traditional Arabic"/>
          <w:bCs/>
          <w:sz w:val="24"/>
          <w:szCs w:val="24"/>
          <w:rtl/>
          <w:lang w:eastAsia="ar-SA"/>
        </w:rPr>
      </w:pPr>
    </w:p>
    <w:p w:rsidR="00DB12E1" w:rsidRDefault="00DB12E1" w:rsidP="00417BD9">
      <w:pPr>
        <w:spacing w:after="0" w:line="240" w:lineRule="auto"/>
        <w:ind w:left="-199" w:right="-709" w:hanging="58"/>
        <w:rPr>
          <w:rFonts w:cs="Traditional Arabic"/>
          <w:bCs/>
          <w:sz w:val="24"/>
          <w:szCs w:val="24"/>
          <w:rtl/>
          <w:lang w:eastAsia="ar-SA"/>
        </w:rPr>
      </w:pPr>
    </w:p>
    <w:p w:rsidR="00DB12E1" w:rsidRDefault="00DB12E1" w:rsidP="00417BD9">
      <w:pPr>
        <w:spacing w:after="0" w:line="240" w:lineRule="auto"/>
        <w:ind w:left="-199" w:right="-709" w:hanging="58"/>
        <w:rPr>
          <w:rFonts w:cs="Traditional Arabic"/>
          <w:bCs/>
          <w:sz w:val="24"/>
          <w:szCs w:val="24"/>
          <w:rtl/>
          <w:lang w:eastAsia="ar-SA"/>
        </w:rPr>
      </w:pPr>
    </w:p>
    <w:p w:rsidR="00DB12E1" w:rsidRPr="00BB4BE5" w:rsidRDefault="00DB12E1" w:rsidP="00417BD9">
      <w:pPr>
        <w:spacing w:after="0" w:line="240" w:lineRule="auto"/>
        <w:ind w:left="-199" w:right="-709" w:hanging="58"/>
        <w:rPr>
          <w:rFonts w:cs="Traditional Arabic"/>
          <w:bCs/>
          <w:sz w:val="24"/>
          <w:szCs w:val="24"/>
          <w:rtl/>
          <w:lang w:eastAsia="ar-SA"/>
        </w:rPr>
      </w:pPr>
    </w:p>
    <w:p w:rsidR="00DB12E1" w:rsidRPr="00BB4BE5" w:rsidRDefault="00DB12E1" w:rsidP="00F331CA">
      <w:pPr>
        <w:autoSpaceDE w:val="0"/>
        <w:autoSpaceDN w:val="0"/>
        <w:adjustRightInd w:val="0"/>
        <w:spacing w:after="0" w:line="240" w:lineRule="auto"/>
        <w:ind w:left="-149" w:right="-709"/>
        <w:jc w:val="center"/>
        <w:rPr>
          <w:rFonts w:ascii="Traditional Arabic" w:hAnsi="Traditional Arabic" w:cs="Traditional Arabic"/>
          <w:b/>
          <w:bCs/>
          <w:sz w:val="44"/>
          <w:szCs w:val="44"/>
          <w:rtl/>
        </w:rPr>
      </w:pPr>
      <w:r w:rsidRPr="00BB4BE5">
        <w:rPr>
          <w:rFonts w:ascii="Traditional Arabic" w:hAnsi="Traditional Arabic" w:cs="Traditional Arabic" w:hint="eastAsia"/>
          <w:b/>
          <w:bCs/>
          <w:sz w:val="44"/>
          <w:szCs w:val="44"/>
          <w:rtl/>
        </w:rPr>
        <w:t>المبحث</w:t>
      </w:r>
      <w:r w:rsidRPr="00BB4BE5">
        <w:rPr>
          <w:rFonts w:ascii="Traditional Arabic" w:hAnsi="Traditional Arabic" w:cs="Traditional Arabic"/>
          <w:b/>
          <w:bCs/>
          <w:sz w:val="44"/>
          <w:szCs w:val="44"/>
          <w:rtl/>
        </w:rPr>
        <w:t xml:space="preserve"> الثالث: الغلول</w:t>
      </w:r>
      <w:r>
        <w:rPr>
          <w:rFonts w:ascii="Traditional Arabic" w:hAnsi="Traditional Arabic" w:cs="Traditional Arabic" w:hint="eastAsia"/>
          <w:b/>
          <w:bCs/>
          <w:sz w:val="44"/>
          <w:szCs w:val="44"/>
          <w:rtl/>
        </w:rPr>
        <w:t>،</w:t>
      </w:r>
      <w:r>
        <w:rPr>
          <w:rFonts w:ascii="Traditional Arabic" w:hAnsi="Traditional Arabic" w:cs="Traditional Arabic"/>
          <w:b/>
          <w:bCs/>
          <w:sz w:val="44"/>
          <w:szCs w:val="44"/>
          <w:rtl/>
        </w:rPr>
        <w:t xml:space="preserve"> وأحكامه.</w:t>
      </w:r>
    </w:p>
    <w:p w:rsidR="00DB12E1" w:rsidRPr="00BB4BE5" w:rsidRDefault="00DB12E1" w:rsidP="00F331CA">
      <w:pPr>
        <w:autoSpaceDE w:val="0"/>
        <w:autoSpaceDN w:val="0"/>
        <w:adjustRightInd w:val="0"/>
        <w:spacing w:after="0" w:line="240" w:lineRule="auto"/>
        <w:ind w:left="-149" w:right="-709"/>
        <w:jc w:val="center"/>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 تعريف الغلول.</w:t>
      </w:r>
    </w:p>
    <w:p w:rsidR="00DB12E1" w:rsidRPr="00BB4BE5" w:rsidRDefault="00DB12E1" w:rsidP="00F331CA">
      <w:pPr>
        <w:pStyle w:val="a9"/>
        <w:shd w:val="clear" w:color="auto" w:fill="FFFFFF"/>
        <w:bidi/>
        <w:spacing w:before="0" w:beforeAutospacing="0" w:after="0" w:afterAutospacing="0"/>
        <w:ind w:left="-149" w:right="-709"/>
        <w:textAlignment w:val="baseline"/>
        <w:rPr>
          <w:rFonts w:ascii="Traditional Arabic" w:hAnsi="Traditional Arabic" w:cs="Traditional Arabic"/>
          <w:sz w:val="36"/>
          <w:szCs w:val="36"/>
          <w:rtl/>
        </w:rPr>
      </w:pPr>
      <w:r w:rsidRPr="00BB4BE5">
        <w:rPr>
          <w:rStyle w:val="ad"/>
          <w:rFonts w:ascii="Traditional Arabic" w:hAnsi="Traditional Arabic" w:cs="Traditional Arabic" w:hint="cs"/>
          <w:bCs/>
          <w:sz w:val="36"/>
          <w:szCs w:val="36"/>
          <w:bdr w:val="none" w:sz="0" w:space="0" w:color="auto" w:frame="1"/>
          <w:rtl/>
        </w:rPr>
        <w:t>لغة</w:t>
      </w:r>
      <w:r w:rsidRPr="00BB4BE5">
        <w:rPr>
          <w:rStyle w:val="ad"/>
          <w:rFonts w:ascii="Traditional Arabic" w:hAnsi="Traditional Arabic" w:cs="Traditional Arabic"/>
          <w:bCs/>
          <w:sz w:val="36"/>
          <w:szCs w:val="36"/>
          <w:bdr w:val="none" w:sz="0" w:space="0" w:color="auto" w:frame="1"/>
        </w:rPr>
        <w:t xml:space="preserve"> :</w:t>
      </w:r>
    </w:p>
    <w:p w:rsidR="00DB12E1" w:rsidRPr="00BB4BE5" w:rsidRDefault="00DB12E1" w:rsidP="006E5AD2">
      <w:pPr>
        <w:pStyle w:val="a9"/>
        <w:shd w:val="clear" w:color="auto" w:fill="FFFFFF"/>
        <w:bidi/>
        <w:spacing w:before="0" w:beforeAutospacing="0" w:after="0" w:afterAutospacing="0"/>
        <w:ind w:left="-149" w:right="-709"/>
        <w:textAlignment w:val="baseline"/>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الغلول</w:t>
      </w:r>
      <w:r w:rsidRPr="00BB4BE5">
        <w:rPr>
          <w:rFonts w:ascii="Traditional Arabic" w:hAnsi="Traditional Arabic" w:cs="Traditional Arabic"/>
          <w:sz w:val="36"/>
          <w:szCs w:val="36"/>
          <w:rtl/>
        </w:rPr>
        <w:t xml:space="preserve"> في اللغة: هو الخيانة، يقال: غلَّ من المغْنَمِ غُلول</w:t>
      </w:r>
      <w:r w:rsidRPr="00BB4BE5">
        <w:rPr>
          <w:rFonts w:ascii="Traditional Arabic" w:hAnsi="Traditional Arabic" w:cs="Traditional Arabic" w:hint="cs"/>
          <w:sz w:val="36"/>
          <w:szCs w:val="36"/>
          <w:rtl/>
        </w:rPr>
        <w:t>ًا،</w:t>
      </w:r>
      <w:r w:rsidRPr="00BB4BE5">
        <w:rPr>
          <w:rFonts w:ascii="Traditional Arabic" w:hAnsi="Traditional Arabic" w:cs="Traditional Arabic"/>
          <w:sz w:val="36"/>
          <w:szCs w:val="36"/>
          <w:rtl/>
        </w:rPr>
        <w:t xml:space="preserve"> أي: خان</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وقيل</w:t>
      </w:r>
      <w:r w:rsidRPr="00BB4BE5">
        <w:rPr>
          <w:rFonts w:ascii="Traditional Arabic" w:hAnsi="Traditional Arabic" w:cs="Traditional Arabic"/>
          <w:sz w:val="36"/>
          <w:szCs w:val="36"/>
          <w:rtl/>
        </w:rPr>
        <w:t>: الغُلولُ في المغنمِ خاصَّةً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5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F331CA">
      <w:pPr>
        <w:pStyle w:val="a9"/>
        <w:shd w:val="clear" w:color="auto" w:fill="FFFFFF"/>
        <w:bidi/>
        <w:spacing w:before="0" w:beforeAutospacing="0" w:after="0" w:afterAutospacing="0"/>
        <w:ind w:left="-149" w:right="-709"/>
        <w:textAlignment w:val="baseline"/>
        <w:rPr>
          <w:rFonts w:ascii="Traditional Arabic" w:hAnsi="Traditional Arabic" w:cs="Traditional Arabic"/>
          <w:sz w:val="36"/>
          <w:szCs w:val="36"/>
          <w:rtl/>
        </w:rPr>
      </w:pPr>
      <w:r>
        <w:rPr>
          <w:rStyle w:val="ad"/>
          <w:rFonts w:ascii="Traditional Arabic" w:hAnsi="Traditional Arabic" w:cs="Traditional Arabic" w:hint="cs"/>
          <w:bCs/>
          <w:sz w:val="36"/>
          <w:szCs w:val="36"/>
          <w:bdr w:val="none" w:sz="0" w:space="0" w:color="auto" w:frame="1"/>
          <w:rtl/>
        </w:rPr>
        <w:t>شرعًا</w:t>
      </w:r>
      <w:r w:rsidRPr="00BB4BE5">
        <w:rPr>
          <w:rStyle w:val="ad"/>
          <w:rFonts w:ascii="Traditional Arabic" w:hAnsi="Traditional Arabic" w:cs="Traditional Arabic"/>
          <w:bCs/>
          <w:sz w:val="36"/>
          <w:szCs w:val="36"/>
          <w:bdr w:val="none" w:sz="0" w:space="0" w:color="auto" w:frame="1"/>
        </w:rPr>
        <w:t xml:space="preserve"> :</w:t>
      </w:r>
    </w:p>
    <w:p w:rsidR="00DB12E1" w:rsidRPr="00BB4BE5" w:rsidRDefault="00DB12E1" w:rsidP="006E5AD2">
      <w:pPr>
        <w:pStyle w:val="a9"/>
        <w:shd w:val="clear" w:color="auto" w:fill="FFFFFF"/>
        <w:bidi/>
        <w:spacing w:before="0" w:beforeAutospacing="0" w:after="0" w:afterAutospacing="0"/>
        <w:ind w:left="-149" w:right="-851"/>
        <w:textAlignment w:val="baseline"/>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مجمل تعريفات الفقهاء للغلول تدور حول: </w:t>
      </w:r>
      <w:r w:rsidRPr="00BB4BE5">
        <w:rPr>
          <w:rFonts w:cs="Traditional Arabic"/>
          <w:sz w:val="36"/>
          <w:szCs w:val="36"/>
          <w:rtl/>
        </w:rPr>
        <w:t>الأخذ من الغنيمة على وجه الكتمان، مما لم يُبَحْ الانتفاع به، ويجب قسمته بين الغزاة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60"/>
      </w:r>
      <w:r w:rsidRPr="00BB4BE5">
        <w:rPr>
          <w:rFonts w:ascii="Traditional Arabic" w:hAnsi="Traditional Arabic" w:cs="Traditional Arabic"/>
          <w:sz w:val="36"/>
          <w:szCs w:val="36"/>
          <w:vertAlign w:val="superscript"/>
          <w:rtl/>
        </w:rPr>
        <w:t>)</w:t>
      </w:r>
      <w:r w:rsidRPr="00BB4BE5">
        <w:rPr>
          <w:rFonts w:cs="Traditional Arabic"/>
          <w:sz w:val="36"/>
          <w:szCs w:val="36"/>
          <w:rtl/>
        </w:rPr>
        <w:t>.</w:t>
      </w:r>
    </w:p>
    <w:p w:rsidR="00DB12E1" w:rsidRPr="00BB4BE5" w:rsidRDefault="00DB12E1" w:rsidP="00F331CA">
      <w:pPr>
        <w:autoSpaceDE w:val="0"/>
        <w:autoSpaceDN w:val="0"/>
        <w:adjustRightInd w:val="0"/>
        <w:spacing w:after="0" w:line="240" w:lineRule="auto"/>
        <w:ind w:left="-149"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 عقوبة الغال.</w:t>
      </w:r>
    </w:p>
    <w:p w:rsidR="00DB12E1" w:rsidRPr="00BB4BE5" w:rsidRDefault="00DB12E1" w:rsidP="00F331CA">
      <w:pPr>
        <w:widowControl w:val="0"/>
        <w:spacing w:after="0" w:line="240" w:lineRule="auto"/>
        <w:ind w:left="-14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الغلول</w:t>
      </w:r>
      <w:r w:rsidRPr="00BB4BE5">
        <w:rPr>
          <w:rFonts w:cs="Traditional Arabic"/>
          <w:sz w:val="36"/>
          <w:szCs w:val="36"/>
          <w:rtl/>
        </w:rPr>
        <w:t xml:space="preserve"> </w:t>
      </w:r>
      <w:r w:rsidRPr="00BB4BE5">
        <w:rPr>
          <w:rFonts w:cs="Traditional Arabic" w:hint="eastAsia"/>
          <w:sz w:val="36"/>
          <w:szCs w:val="36"/>
          <w:rtl/>
        </w:rPr>
        <w:t>كبيرة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كبائر</w:t>
      </w:r>
      <w:r w:rsidRPr="00BB4BE5">
        <w:rPr>
          <w:rFonts w:cs="Traditional Arabic"/>
          <w:sz w:val="36"/>
          <w:szCs w:val="36"/>
          <w:rtl/>
        </w:rPr>
        <w:t xml:space="preserve"> </w:t>
      </w:r>
      <w:r w:rsidRPr="00BB4BE5">
        <w:rPr>
          <w:rFonts w:cs="Traditional Arabic" w:hint="eastAsia"/>
          <w:sz w:val="36"/>
          <w:szCs w:val="36"/>
          <w:rtl/>
        </w:rPr>
        <w:t>الذنوب،</w:t>
      </w:r>
      <w:r w:rsidRPr="00BB4BE5">
        <w:rPr>
          <w:rFonts w:cs="Traditional Arabic"/>
          <w:sz w:val="36"/>
          <w:szCs w:val="36"/>
          <w:rtl/>
        </w:rPr>
        <w:t xml:space="preserve"> </w:t>
      </w:r>
      <w:r w:rsidRPr="00BB4BE5">
        <w:rPr>
          <w:rFonts w:cs="Traditional Arabic" w:hint="eastAsia"/>
          <w:sz w:val="36"/>
          <w:szCs w:val="36"/>
          <w:rtl/>
        </w:rPr>
        <w:t>استحقّ</w:t>
      </w:r>
      <w:r w:rsidRPr="00BB4BE5">
        <w:rPr>
          <w:rFonts w:cs="Traditional Arabic"/>
          <w:sz w:val="36"/>
          <w:szCs w:val="36"/>
          <w:rtl/>
        </w:rPr>
        <w:t xml:space="preserve"> </w:t>
      </w:r>
      <w:r w:rsidRPr="00BB4BE5">
        <w:rPr>
          <w:rFonts w:cs="Traditional Arabic" w:hint="eastAsia"/>
          <w:sz w:val="36"/>
          <w:szCs w:val="36"/>
          <w:rtl/>
        </w:rPr>
        <w:t>بها</w:t>
      </w:r>
      <w:r w:rsidRPr="00BB4BE5">
        <w:rPr>
          <w:rFonts w:cs="Traditional Arabic"/>
          <w:sz w:val="36"/>
          <w:szCs w:val="36"/>
          <w:rtl/>
        </w:rPr>
        <w:t xml:space="preserve"> </w:t>
      </w:r>
      <w:r w:rsidRPr="00BB4BE5">
        <w:rPr>
          <w:rFonts w:cs="Traditional Arabic" w:hint="eastAsia"/>
          <w:sz w:val="36"/>
          <w:szCs w:val="36"/>
          <w:rtl/>
        </w:rPr>
        <w:t>الغالُّ</w:t>
      </w:r>
      <w:r w:rsidRPr="00BB4BE5">
        <w:rPr>
          <w:rFonts w:cs="Traditional Arabic"/>
          <w:sz w:val="36"/>
          <w:szCs w:val="36"/>
          <w:rtl/>
        </w:rPr>
        <w:t xml:space="preserve"> </w:t>
      </w:r>
      <w:r w:rsidRPr="00BB4BE5">
        <w:rPr>
          <w:rFonts w:cs="Traditional Arabic" w:hint="eastAsia"/>
          <w:sz w:val="36"/>
          <w:szCs w:val="36"/>
          <w:rtl/>
        </w:rPr>
        <w:t>العقوبة</w:t>
      </w:r>
      <w:r w:rsidRPr="00BB4BE5">
        <w:rPr>
          <w:rFonts w:cs="Traditional Arabic"/>
          <w:sz w:val="36"/>
          <w:szCs w:val="36"/>
          <w:rtl/>
        </w:rPr>
        <w:t xml:space="preserve"> </w:t>
      </w:r>
      <w:r w:rsidRPr="00BB4BE5">
        <w:rPr>
          <w:rFonts w:cs="Traditional Arabic" w:hint="eastAsia"/>
          <w:sz w:val="36"/>
          <w:szCs w:val="36"/>
          <w:rtl/>
        </w:rPr>
        <w:t>الدنيوية،</w:t>
      </w:r>
      <w:r w:rsidRPr="00BB4BE5">
        <w:rPr>
          <w:rFonts w:cs="Traditional Arabic"/>
          <w:sz w:val="36"/>
          <w:szCs w:val="36"/>
          <w:rtl/>
        </w:rPr>
        <w:t xml:space="preserve"> </w:t>
      </w:r>
      <w:r w:rsidRPr="00BB4BE5">
        <w:rPr>
          <w:rFonts w:cs="Traditional Arabic" w:hint="eastAsia"/>
          <w:sz w:val="36"/>
          <w:szCs w:val="36"/>
          <w:rtl/>
        </w:rPr>
        <w:t>والأخروية</w:t>
      </w:r>
      <w:r w:rsidRPr="00BB4BE5">
        <w:rPr>
          <w:rFonts w:cs="Traditional Arabic"/>
          <w:sz w:val="36"/>
          <w:szCs w:val="36"/>
          <w:rtl/>
        </w:rPr>
        <w:t>:</w:t>
      </w:r>
    </w:p>
    <w:p w:rsidR="00DB12E1" w:rsidRPr="00BB4BE5" w:rsidRDefault="00DB12E1" w:rsidP="00F331CA">
      <w:pPr>
        <w:widowControl w:val="0"/>
        <w:spacing w:after="0" w:line="490" w:lineRule="exact"/>
        <w:ind w:left="-149" w:right="-709"/>
        <w:jc w:val="both"/>
        <w:rPr>
          <w:rFonts w:cs="Traditional Arabic"/>
          <w:sz w:val="36"/>
          <w:szCs w:val="36"/>
          <w:rtl/>
        </w:rPr>
      </w:pPr>
      <w:r w:rsidRPr="00BB4BE5">
        <w:rPr>
          <w:rFonts w:cs="Traditional Arabic" w:hint="eastAsia"/>
          <w:b/>
          <w:bCs/>
          <w:sz w:val="36"/>
          <w:szCs w:val="36"/>
          <w:u w:val="single"/>
          <w:rtl/>
        </w:rPr>
        <w:t>فأما</w:t>
      </w:r>
      <w:r w:rsidRPr="00BB4BE5">
        <w:rPr>
          <w:rFonts w:cs="Traditional Arabic"/>
          <w:b/>
          <w:bCs/>
          <w:sz w:val="36"/>
          <w:szCs w:val="36"/>
          <w:u w:val="single"/>
          <w:rtl/>
        </w:rPr>
        <w:t xml:space="preserve"> </w:t>
      </w:r>
      <w:r w:rsidRPr="00BB4BE5">
        <w:rPr>
          <w:rFonts w:cs="Traditional Arabic" w:hint="eastAsia"/>
          <w:b/>
          <w:bCs/>
          <w:sz w:val="36"/>
          <w:szCs w:val="36"/>
          <w:u w:val="single"/>
          <w:rtl/>
        </w:rPr>
        <w:t>العقوبة</w:t>
      </w:r>
      <w:r w:rsidRPr="00BB4BE5">
        <w:rPr>
          <w:rFonts w:cs="Traditional Arabic"/>
          <w:b/>
          <w:bCs/>
          <w:sz w:val="36"/>
          <w:szCs w:val="36"/>
          <w:u w:val="single"/>
          <w:rtl/>
        </w:rPr>
        <w:t xml:space="preserve"> </w:t>
      </w:r>
      <w:r w:rsidRPr="00BB4BE5">
        <w:rPr>
          <w:rFonts w:cs="Traditional Arabic" w:hint="eastAsia"/>
          <w:b/>
          <w:bCs/>
          <w:sz w:val="36"/>
          <w:szCs w:val="36"/>
          <w:u w:val="single"/>
          <w:rtl/>
        </w:rPr>
        <w:t>الأخروية</w:t>
      </w:r>
      <w:r w:rsidRPr="00BB4BE5">
        <w:rPr>
          <w:rFonts w:cs="Traditional Arabic"/>
          <w:b/>
          <w:bCs/>
          <w:sz w:val="36"/>
          <w:szCs w:val="36"/>
          <w:u w:val="single"/>
          <w:rtl/>
        </w:rPr>
        <w:t>:</w:t>
      </w:r>
      <w:r w:rsidRPr="00BB4BE5">
        <w:rPr>
          <w:rFonts w:cs="Traditional Arabic"/>
          <w:sz w:val="36"/>
          <w:szCs w:val="36"/>
          <w:rtl/>
        </w:rPr>
        <w:t xml:space="preserve"> </w:t>
      </w:r>
      <w:r w:rsidRPr="00BB4BE5">
        <w:rPr>
          <w:rFonts w:cs="Traditional Arabic" w:hint="eastAsia"/>
          <w:sz w:val="36"/>
          <w:szCs w:val="36"/>
          <w:rtl/>
        </w:rPr>
        <w:t>فإنه</w:t>
      </w:r>
      <w:r w:rsidRPr="00BB4BE5">
        <w:rPr>
          <w:rFonts w:cs="Traditional Arabic"/>
          <w:sz w:val="36"/>
          <w:szCs w:val="36"/>
          <w:rtl/>
        </w:rPr>
        <w:t xml:space="preserve"> </w:t>
      </w:r>
      <w:r w:rsidRPr="00BB4BE5">
        <w:rPr>
          <w:rFonts w:cs="Traditional Arabic" w:hint="eastAsia"/>
          <w:sz w:val="36"/>
          <w:szCs w:val="36"/>
          <w:rtl/>
        </w:rPr>
        <w:t>يستحقها</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مات،</w:t>
      </w:r>
      <w:r w:rsidRPr="00BB4BE5">
        <w:rPr>
          <w:rFonts w:cs="Traditional Arabic"/>
          <w:sz w:val="36"/>
          <w:szCs w:val="36"/>
          <w:rtl/>
        </w:rPr>
        <w:t xml:space="preserve"> </w:t>
      </w:r>
      <w:r w:rsidRPr="00BB4BE5">
        <w:rPr>
          <w:rFonts w:cs="Traditional Arabic" w:hint="eastAsia"/>
          <w:sz w:val="36"/>
          <w:szCs w:val="36"/>
          <w:rtl/>
        </w:rPr>
        <w:t>ولم</w:t>
      </w:r>
      <w:r w:rsidRPr="00BB4BE5">
        <w:rPr>
          <w:rFonts w:cs="Traditional Arabic"/>
          <w:sz w:val="36"/>
          <w:szCs w:val="36"/>
          <w:rtl/>
        </w:rPr>
        <w:t xml:space="preserve"> </w:t>
      </w:r>
      <w:r w:rsidRPr="00BB4BE5">
        <w:rPr>
          <w:rFonts w:cs="Traditional Arabic" w:hint="eastAsia"/>
          <w:sz w:val="36"/>
          <w:szCs w:val="36"/>
          <w:rtl/>
        </w:rPr>
        <w:t>يتب</w:t>
      </w:r>
      <w:r w:rsidRPr="00BB4BE5">
        <w:rPr>
          <w:rFonts w:cs="Traditional Arabic"/>
          <w:sz w:val="36"/>
          <w:szCs w:val="36"/>
          <w:rtl/>
        </w:rPr>
        <w:t xml:space="preserve"> </w:t>
      </w:r>
      <w:r w:rsidRPr="00BB4BE5">
        <w:rPr>
          <w:rFonts w:cs="Traditional Arabic" w:hint="eastAsia"/>
          <w:sz w:val="36"/>
          <w:szCs w:val="36"/>
          <w:rtl/>
        </w:rPr>
        <w:t>مما</w:t>
      </w:r>
      <w:r w:rsidRPr="00BB4BE5">
        <w:rPr>
          <w:rFonts w:cs="Traditional Arabic"/>
          <w:sz w:val="36"/>
          <w:szCs w:val="36"/>
          <w:rtl/>
        </w:rPr>
        <w:t xml:space="preserve"> </w:t>
      </w:r>
      <w:r w:rsidRPr="00BB4BE5">
        <w:rPr>
          <w:rFonts w:cs="Traditional Arabic" w:hint="eastAsia"/>
          <w:sz w:val="36"/>
          <w:szCs w:val="36"/>
          <w:rtl/>
        </w:rPr>
        <w:t>غَلّ</w:t>
      </w:r>
      <w:r w:rsidRPr="00BB4BE5">
        <w:rPr>
          <w:rFonts w:cs="Traditional Arabic"/>
          <w:sz w:val="36"/>
          <w:szCs w:val="36"/>
          <w:rtl/>
        </w:rPr>
        <w:t>.</w:t>
      </w:r>
    </w:p>
    <w:p w:rsidR="00DB12E1" w:rsidRPr="00BB4BE5" w:rsidRDefault="00DB12E1" w:rsidP="00F331CA">
      <w:pPr>
        <w:widowControl w:val="0"/>
        <w:spacing w:after="0" w:line="240" w:lineRule="auto"/>
        <w:ind w:left="-14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يقول</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w:t>
      </w:r>
      <w:r w:rsidRPr="00BB4BE5">
        <w:rPr>
          <w:b/>
          <w:bCs/>
          <w:sz w:val="26"/>
          <w:szCs w:val="26"/>
        </w:rPr>
        <w:sym w:font="HQPB2" w:char="F060"/>
      </w:r>
      <w:r w:rsidRPr="00BB4BE5">
        <w:rPr>
          <w:b/>
          <w:bCs/>
          <w:sz w:val="26"/>
          <w:szCs w:val="26"/>
        </w:rPr>
        <w:sym w:font="HQPB5" w:char="F074"/>
      </w:r>
      <w:r w:rsidRPr="00BB4BE5">
        <w:rPr>
          <w:b/>
          <w:bCs/>
          <w:sz w:val="26"/>
          <w:szCs w:val="26"/>
        </w:rPr>
        <w:sym w:font="HQPB2" w:char="F042"/>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F6"/>
      </w:r>
      <w:r w:rsidRPr="00BB4BE5">
        <w:rPr>
          <w:b/>
          <w:bCs/>
          <w:sz w:val="26"/>
          <w:szCs w:val="26"/>
        </w:rPr>
        <w:sym w:font="HQPB2" w:char="F040"/>
      </w:r>
      <w:r w:rsidRPr="00BB4BE5">
        <w:rPr>
          <w:b/>
          <w:bCs/>
          <w:sz w:val="26"/>
          <w:szCs w:val="26"/>
        </w:rPr>
        <w:sym w:font="HQPB4" w:char="F0E8"/>
      </w:r>
      <w:r w:rsidRPr="00BB4BE5">
        <w:rPr>
          <w:b/>
          <w:bCs/>
          <w:sz w:val="26"/>
          <w:szCs w:val="26"/>
        </w:rPr>
        <w:sym w:font="HQPB2" w:char="F03D"/>
      </w:r>
      <w:r w:rsidRPr="00BB4BE5">
        <w:rPr>
          <w:b/>
          <w:bCs/>
          <w:sz w:val="26"/>
          <w:szCs w:val="26"/>
        </w:rPr>
        <w:sym w:font="HQPB4" w:char="F0F8"/>
      </w:r>
      <w:r w:rsidRPr="00BB4BE5">
        <w:rPr>
          <w:b/>
          <w:bCs/>
          <w:sz w:val="26"/>
          <w:szCs w:val="26"/>
        </w:rPr>
        <w:sym w:font="HQPB1" w:char="F0F3"/>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4" w:char="F0CF"/>
      </w:r>
      <w:r w:rsidRPr="00BB4BE5">
        <w:rPr>
          <w:b/>
          <w:bCs/>
          <w:sz w:val="26"/>
          <w:szCs w:val="26"/>
        </w:rPr>
        <w:sym w:font="HQPB1" w:char="F04E"/>
      </w:r>
      <w:r w:rsidRPr="00BB4BE5">
        <w:rPr>
          <w:b/>
          <w:bCs/>
          <w:sz w:val="26"/>
          <w:szCs w:val="26"/>
        </w:rPr>
        <w:sym w:font="HQPB4" w:char="F0F9"/>
      </w:r>
      <w:r w:rsidRPr="00BB4BE5">
        <w:rPr>
          <w:b/>
          <w:bCs/>
          <w:sz w:val="26"/>
          <w:szCs w:val="26"/>
        </w:rPr>
        <w:sym w:font="HQPB1" w:char="F027"/>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1" w:char="F024"/>
      </w:r>
      <w:r w:rsidRPr="00BB4BE5">
        <w:rPr>
          <w:b/>
          <w:bCs/>
          <w:sz w:val="26"/>
          <w:szCs w:val="26"/>
        </w:rPr>
        <w:sym w:font="HQPB5" w:char="F079"/>
      </w:r>
      <w:r w:rsidRPr="00BB4BE5">
        <w:rPr>
          <w:b/>
          <w:bCs/>
          <w:sz w:val="26"/>
          <w:szCs w:val="26"/>
        </w:rPr>
        <w:sym w:font="HQPB2" w:char="F04A"/>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A8"/>
      </w:r>
      <w:r w:rsidRPr="00BB4BE5">
        <w:rPr>
          <w:b/>
          <w:bCs/>
          <w:sz w:val="26"/>
          <w:szCs w:val="26"/>
        </w:rPr>
        <w:sym w:font="HQPB2" w:char="F040"/>
      </w:r>
      <w:r w:rsidRPr="00BB4BE5">
        <w:rPr>
          <w:b/>
          <w:bCs/>
          <w:sz w:val="26"/>
          <w:szCs w:val="26"/>
        </w:rPr>
        <w:sym w:font="HQPB5" w:char="F078"/>
      </w:r>
      <w:r w:rsidRPr="00BB4BE5">
        <w:rPr>
          <w:b/>
          <w:bCs/>
          <w:sz w:val="26"/>
          <w:szCs w:val="26"/>
        </w:rPr>
        <w:sym w:font="HQPB1" w:char="F0EE"/>
      </w:r>
      <w:r w:rsidRPr="00BB4BE5">
        <w:rPr>
          <w:b/>
          <w:bCs/>
          <w:sz w:val="26"/>
          <w:szCs w:val="26"/>
          <w:rtl/>
        </w:rPr>
        <w:t xml:space="preserve"> </w:t>
      </w:r>
      <w:r w:rsidRPr="00BB4BE5">
        <w:rPr>
          <w:b/>
          <w:bCs/>
          <w:sz w:val="26"/>
          <w:szCs w:val="26"/>
        </w:rPr>
        <w:sym w:font="HQPB5" w:char="F074"/>
      </w:r>
      <w:r w:rsidRPr="00BB4BE5">
        <w:rPr>
          <w:b/>
          <w:bCs/>
          <w:sz w:val="26"/>
          <w:szCs w:val="26"/>
        </w:rPr>
        <w:sym w:font="HQPB2" w:char="F050"/>
      </w:r>
      <w:r w:rsidRPr="00BB4BE5">
        <w:rPr>
          <w:b/>
          <w:bCs/>
          <w:sz w:val="26"/>
          <w:szCs w:val="26"/>
        </w:rPr>
        <w:sym w:font="HQPB4" w:char="F0F6"/>
      </w:r>
      <w:r w:rsidRPr="00BB4BE5">
        <w:rPr>
          <w:b/>
          <w:bCs/>
          <w:sz w:val="26"/>
          <w:szCs w:val="26"/>
        </w:rPr>
        <w:sym w:font="HQPB2" w:char="F071"/>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4" w:char="F0CF"/>
      </w:r>
      <w:r w:rsidRPr="00BB4BE5">
        <w:rPr>
          <w:b/>
          <w:bCs/>
          <w:sz w:val="26"/>
          <w:szCs w:val="26"/>
        </w:rPr>
        <w:sym w:font="HQPB2" w:char="F070"/>
      </w:r>
      <w:r w:rsidRPr="00BB4BE5">
        <w:rPr>
          <w:b/>
          <w:bCs/>
          <w:sz w:val="26"/>
          <w:szCs w:val="26"/>
        </w:rPr>
        <w:sym w:font="HQPB5" w:char="F079"/>
      </w:r>
      <w:r w:rsidRPr="00BB4BE5">
        <w:rPr>
          <w:b/>
          <w:bCs/>
          <w:sz w:val="26"/>
          <w:szCs w:val="26"/>
        </w:rPr>
        <w:sym w:font="HQPB2" w:char="F04A"/>
      </w:r>
      <w:r w:rsidRPr="00BB4BE5">
        <w:rPr>
          <w:b/>
          <w:bCs/>
          <w:sz w:val="26"/>
          <w:szCs w:val="26"/>
        </w:rPr>
        <w:sym w:font="HQPB2" w:char="F0BB"/>
      </w:r>
      <w:r w:rsidRPr="00BB4BE5">
        <w:rPr>
          <w:b/>
          <w:bCs/>
          <w:sz w:val="26"/>
          <w:szCs w:val="26"/>
        </w:rPr>
        <w:sym w:font="HQPB5" w:char="F075"/>
      </w:r>
      <w:r w:rsidRPr="00BB4BE5">
        <w:rPr>
          <w:b/>
          <w:bCs/>
          <w:sz w:val="26"/>
          <w:szCs w:val="26"/>
        </w:rPr>
        <w:sym w:font="HQPB2" w:char="F08A"/>
      </w:r>
      <w:r w:rsidRPr="00BB4BE5">
        <w:rPr>
          <w:b/>
          <w:bCs/>
          <w:sz w:val="26"/>
          <w:szCs w:val="26"/>
        </w:rPr>
        <w:sym w:font="HQPB4" w:char="F0C9"/>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sz w:val="26"/>
          <w:szCs w:val="26"/>
        </w:rPr>
        <w:sym w:font="HQPB4" w:char="F034"/>
      </w:r>
      <w:r w:rsidRPr="00BB4BE5">
        <w:rPr>
          <w:rFonts w:ascii="Traditional Arabic" w:hAnsi="Traditional Arabic" w:cs="Traditional Arabic"/>
          <w:sz w:val="36"/>
          <w:szCs w:val="3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61"/>
      </w:r>
      <w:r w:rsidRPr="00BB4BE5">
        <w:rPr>
          <w:rFonts w:ascii="Traditional Arabic" w:hAnsi="Traditional Arabic" w:cs="Traditional Arabic"/>
          <w:sz w:val="36"/>
          <w:szCs w:val="36"/>
          <w:vertAlign w:val="superscript"/>
          <w:rtl/>
        </w:rPr>
        <w:t>)</w:t>
      </w:r>
    </w:p>
    <w:p w:rsidR="00DB12E1" w:rsidRPr="00BB4BE5" w:rsidRDefault="00DB12E1" w:rsidP="00D536AF">
      <w:pPr>
        <w:widowControl w:val="0"/>
        <w:spacing w:after="0" w:line="240" w:lineRule="auto"/>
        <w:ind w:left="-149" w:right="-709"/>
        <w:jc w:val="both"/>
        <w:rPr>
          <w:rFonts w:ascii="Traditional Arabic" w:hAnsi="Traditional Arabic"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جاء</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حديث</w:t>
      </w:r>
      <w:r w:rsidRPr="00BB4BE5">
        <w:rPr>
          <w:rFonts w:cs="Traditional Arabic"/>
          <w:sz w:val="36"/>
          <w:szCs w:val="36"/>
          <w:rtl/>
        </w:rPr>
        <w:t xml:space="preserve"> </w:t>
      </w:r>
      <w:r w:rsidRPr="00BB4BE5">
        <w:rPr>
          <w:rFonts w:cs="Traditional Arabic" w:hint="eastAsia"/>
          <w:sz w:val="36"/>
          <w:szCs w:val="36"/>
          <w:rtl/>
        </w:rPr>
        <w:t>أبي</w:t>
      </w:r>
      <w:r w:rsidRPr="00BB4BE5">
        <w:rPr>
          <w:rFonts w:ascii="Traditional Arabic" w:hAnsi="Traditional Arabic" w:cs="Traditional Arabic"/>
          <w:sz w:val="36"/>
          <w:szCs w:val="36"/>
          <w:rtl/>
        </w:rPr>
        <w:t xml:space="preserve"> هريرة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رسول الله </w:t>
      </w:r>
      <w:r w:rsidRPr="00BB4BE5">
        <w:rPr>
          <w:rFonts w:ascii="Traditional Arabic" w:hAnsi="Traditional Arabic" w:cs="Traditional Arabic"/>
          <w:sz w:val="36"/>
          <w:szCs w:val="36"/>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قام</w:t>
      </w:r>
      <w:r w:rsidRPr="00BB4BE5">
        <w:rPr>
          <w:rFonts w:ascii="Traditional Arabic" w:hAnsi="Traditional Arabic" w:cs="Traditional Arabic"/>
          <w:sz w:val="36"/>
          <w:szCs w:val="36"/>
          <w:rtl/>
        </w:rPr>
        <w:t xml:space="preserve"> خطيبًا فوعظ وذكَّر ثم قال: </w:t>
      </w:r>
      <w:r w:rsidRPr="0054207F">
        <w:rPr>
          <w:rFonts w:ascii="Traditional Arabic" w:hAnsi="Traditional Arabic" w:cs="Traditional Arabic" w:hint="eastAsia"/>
          <w:b/>
          <w:bCs/>
          <w:sz w:val="34"/>
          <w:szCs w:val="34"/>
          <w:rtl/>
        </w:rPr>
        <w:t>ألا</w:t>
      </w:r>
      <w:r w:rsidRPr="0054207F">
        <w:rPr>
          <w:rFonts w:ascii="Traditional Arabic" w:hAnsi="Traditional Arabic" w:cs="Traditional Arabic"/>
          <w:b/>
          <w:bCs/>
          <w:sz w:val="34"/>
          <w:szCs w:val="34"/>
          <w:rtl/>
        </w:rPr>
        <w:t xml:space="preserve"> عسى رجل منكم يجيء يوم القيامة على رقبته شاة لها ثُغاء</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6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 xml:space="preserve"> </w:t>
      </w:r>
      <w:r w:rsidRPr="0054207F">
        <w:rPr>
          <w:rFonts w:ascii="Traditional Arabic" w:hAnsi="Traditional Arabic" w:cs="Traditional Arabic" w:hint="eastAsia"/>
          <w:b/>
          <w:bCs/>
          <w:sz w:val="34"/>
          <w:szCs w:val="34"/>
          <w:rtl/>
        </w:rPr>
        <w:t>يقول</w:t>
      </w:r>
      <w:r w:rsidRPr="0054207F">
        <w:rPr>
          <w:rFonts w:ascii="Traditional Arabic" w:hAnsi="Traditional Arabic" w:cs="Traditional Arabic"/>
          <w:b/>
          <w:bCs/>
          <w:sz w:val="34"/>
          <w:szCs w:val="34"/>
          <w:rtl/>
        </w:rPr>
        <w:t>: يا رسول الله، أغثني! فأقول: ل</w:t>
      </w:r>
      <w:r w:rsidRPr="0054207F">
        <w:rPr>
          <w:rFonts w:ascii="Traditional Arabic" w:hAnsi="Traditional Arabic" w:cs="Traditional Arabic" w:hint="eastAsia"/>
          <w:b/>
          <w:bCs/>
          <w:sz w:val="34"/>
          <w:szCs w:val="34"/>
          <w:rtl/>
        </w:rPr>
        <w:t>ا</w:t>
      </w:r>
      <w:r w:rsidRPr="0054207F">
        <w:rPr>
          <w:rFonts w:ascii="Traditional Arabic" w:hAnsi="Traditional Arabic" w:cs="Traditional Arabic"/>
          <w:b/>
          <w:bCs/>
          <w:sz w:val="34"/>
          <w:szCs w:val="34"/>
          <w:rtl/>
        </w:rPr>
        <w:t xml:space="preserve"> أملك لك شيئًا، قد أبلغتك! ألا هل عسى رجل منكم يجيء يوم القيامة على رقبته فرسٌ </w:t>
      </w:r>
      <w:r w:rsidRPr="0054207F">
        <w:rPr>
          <w:rFonts w:ascii="Traditional Arabic" w:hAnsi="Traditional Arabic" w:cs="Traditional Arabic" w:hint="eastAsia"/>
          <w:b/>
          <w:bCs/>
          <w:sz w:val="34"/>
          <w:szCs w:val="34"/>
          <w:rtl/>
        </w:rPr>
        <w:t>لها</w:t>
      </w:r>
      <w:r w:rsidRPr="0054207F">
        <w:rPr>
          <w:rFonts w:ascii="Traditional Arabic" w:hAnsi="Traditional Arabic" w:cs="Traditional Arabic"/>
          <w:b/>
          <w:bCs/>
          <w:sz w:val="34"/>
          <w:szCs w:val="34"/>
          <w:rtl/>
        </w:rPr>
        <w:t xml:space="preserve"> حمحمة(</w:t>
      </w:r>
      <w:r w:rsidRPr="0054207F">
        <w:rPr>
          <w:b/>
          <w:bCs/>
          <w:sz w:val="34"/>
          <w:szCs w:val="34"/>
          <w:rtl/>
        </w:rPr>
        <w:footnoteReference w:id="563"/>
      </w:r>
      <w:r w:rsidRPr="0054207F">
        <w:rPr>
          <w:rFonts w:ascii="Traditional Arabic" w:hAnsi="Traditional Arabic" w:cs="Traditional Arabic"/>
          <w:b/>
          <w:bCs/>
          <w:sz w:val="34"/>
          <w:szCs w:val="34"/>
          <w:rtl/>
        </w:rPr>
        <w:t>)</w:t>
      </w:r>
      <w:r w:rsidRPr="0054207F">
        <w:rPr>
          <w:rFonts w:ascii="Traditional Arabic" w:hAnsi="Traditional Arabic" w:cs="Traditional Arabic" w:hint="eastAsia"/>
          <w:b/>
          <w:bCs/>
          <w:sz w:val="34"/>
          <w:szCs w:val="34"/>
          <w:rtl/>
        </w:rPr>
        <w:t>،يقول</w:t>
      </w:r>
      <w:r w:rsidRPr="0054207F">
        <w:rPr>
          <w:rFonts w:ascii="Traditional Arabic" w:hAnsi="Traditional Arabic" w:cs="Traditional Arabic"/>
          <w:b/>
          <w:bCs/>
          <w:sz w:val="34"/>
          <w:szCs w:val="34"/>
          <w:rtl/>
        </w:rPr>
        <w:t xml:space="preserve">: يا رسول الله، أغثني! فأقول: لا أملك لك شيئًا، قد أبلغتك! ألا هل عسى رجل منكم يجيء يوم القيامة </w:t>
      </w:r>
      <w:r w:rsidRPr="0054207F">
        <w:rPr>
          <w:rFonts w:ascii="Traditional Arabic" w:hAnsi="Traditional Arabic" w:cs="Traditional Arabic" w:hint="eastAsia"/>
          <w:b/>
          <w:bCs/>
          <w:sz w:val="34"/>
          <w:szCs w:val="34"/>
          <w:rtl/>
        </w:rPr>
        <w:t>على</w:t>
      </w:r>
      <w:r w:rsidRPr="0054207F">
        <w:rPr>
          <w:rFonts w:ascii="Traditional Arabic" w:hAnsi="Traditional Arabic" w:cs="Traditional Arabic"/>
          <w:b/>
          <w:bCs/>
          <w:sz w:val="34"/>
          <w:szCs w:val="34"/>
          <w:rtl/>
        </w:rPr>
        <w:t xml:space="preserve"> رقبته صامتٌ</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6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54207F">
        <w:rPr>
          <w:rFonts w:ascii="Traditional Arabic" w:hAnsi="Traditional Arabic" w:cs="Traditional Arabic" w:hint="eastAsia"/>
          <w:b/>
          <w:bCs/>
          <w:sz w:val="34"/>
          <w:szCs w:val="34"/>
          <w:rtl/>
        </w:rPr>
        <w:t>يقول</w:t>
      </w:r>
      <w:r w:rsidRPr="0054207F">
        <w:rPr>
          <w:rFonts w:ascii="Traditional Arabic" w:hAnsi="Traditional Arabic" w:cs="Traditional Arabic"/>
          <w:b/>
          <w:bCs/>
          <w:sz w:val="34"/>
          <w:szCs w:val="34"/>
          <w:rtl/>
        </w:rPr>
        <w:t>: يا رسول الله، أغثني! فأقول: لا أملك لك شيئًا، قد أبلغتك! ألا هل عسى رجل منكم يجيء يوم القي</w:t>
      </w:r>
      <w:r w:rsidRPr="0054207F">
        <w:rPr>
          <w:rFonts w:ascii="Traditional Arabic" w:hAnsi="Traditional Arabic" w:cs="Traditional Arabic" w:hint="eastAsia"/>
          <w:b/>
          <w:bCs/>
          <w:sz w:val="34"/>
          <w:szCs w:val="34"/>
          <w:rtl/>
        </w:rPr>
        <w:t>امة</w:t>
      </w:r>
      <w:r w:rsidRPr="0054207F">
        <w:rPr>
          <w:rFonts w:ascii="Traditional Arabic" w:hAnsi="Traditional Arabic" w:cs="Traditional Arabic"/>
          <w:b/>
          <w:bCs/>
          <w:sz w:val="34"/>
          <w:szCs w:val="34"/>
          <w:rtl/>
        </w:rPr>
        <w:t xml:space="preserve"> على رقبته بقرة لها خوار</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6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54207F">
        <w:rPr>
          <w:rFonts w:ascii="Traditional Arabic" w:hAnsi="Traditional Arabic" w:cs="Traditional Arabic" w:hint="eastAsia"/>
          <w:b/>
          <w:bCs/>
          <w:sz w:val="34"/>
          <w:szCs w:val="34"/>
          <w:rtl/>
        </w:rPr>
        <w:t>يقول</w:t>
      </w:r>
      <w:r w:rsidRPr="0054207F">
        <w:rPr>
          <w:rFonts w:ascii="Traditional Arabic" w:hAnsi="Traditional Arabic" w:cs="Traditional Arabic"/>
          <w:b/>
          <w:bCs/>
          <w:sz w:val="34"/>
          <w:szCs w:val="34"/>
          <w:rtl/>
        </w:rPr>
        <w:t xml:space="preserve">: يا رسول الله، أغثني! فأقول: لا أملك لك شيئا، </w:t>
      </w:r>
      <w:r w:rsidRPr="0054207F">
        <w:rPr>
          <w:rFonts w:ascii="Traditional Arabic" w:hAnsi="Traditional Arabic" w:cs="Traditional Arabic" w:hint="eastAsia"/>
          <w:b/>
          <w:bCs/>
          <w:sz w:val="34"/>
          <w:szCs w:val="34"/>
          <w:rtl/>
        </w:rPr>
        <w:t>قد</w:t>
      </w:r>
      <w:r w:rsidRPr="0054207F">
        <w:rPr>
          <w:rFonts w:ascii="Traditional Arabic" w:hAnsi="Traditional Arabic" w:cs="Traditional Arabic"/>
          <w:b/>
          <w:bCs/>
          <w:sz w:val="34"/>
          <w:szCs w:val="34"/>
          <w:rtl/>
        </w:rPr>
        <w:t xml:space="preserve"> أبلغتك! ألا عسى رجل منكم يجيء يوم القيامة على رقبته رِقاع</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6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 »</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6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F331CA">
      <w:pPr>
        <w:pStyle w:val="3"/>
        <w:ind w:left="-149" w:right="-709" w:hanging="7"/>
        <w:rPr>
          <w:rFonts w:ascii="Traditional Arabic" w:hAnsi="Traditional Arabic" w:cs="Traditional Arabic"/>
          <w:sz w:val="36"/>
          <w:szCs w:val="36"/>
          <w:u w:val="single"/>
          <w:rtl/>
        </w:rPr>
      </w:pPr>
      <w:r w:rsidRPr="00BB4BE5">
        <w:rPr>
          <w:rFonts w:ascii="Traditional Arabic" w:hAnsi="Traditional Arabic" w:cs="Traditional Arabic" w:hint="cs"/>
          <w:b/>
          <w:bCs/>
          <w:sz w:val="36"/>
          <w:szCs w:val="36"/>
          <w:u w:val="single"/>
          <w:rtl/>
        </w:rPr>
        <w:t>وأما</w:t>
      </w:r>
      <w:r w:rsidRPr="00BB4BE5">
        <w:rPr>
          <w:rFonts w:ascii="Traditional Arabic" w:hAnsi="Traditional Arabic" w:cs="Traditional Arabic"/>
          <w:b/>
          <w:bCs/>
          <w:sz w:val="36"/>
          <w:szCs w:val="36"/>
          <w:u w:val="single"/>
          <w:rtl/>
        </w:rPr>
        <w:t xml:space="preserve"> العقوبة الدنيوية:</w:t>
      </w:r>
      <w:r w:rsidRPr="00BB4BE5">
        <w:rPr>
          <w:rFonts w:ascii="Traditional Arabic" w:hAnsi="Traditional Arabic" w:cs="Traditional Arabic"/>
          <w:sz w:val="36"/>
          <w:szCs w:val="36"/>
          <w:u w:val="single"/>
          <w:rtl/>
        </w:rPr>
        <w:t xml:space="preserve"> </w:t>
      </w:r>
    </w:p>
    <w:p w:rsidR="00DB12E1" w:rsidRPr="00BB4BE5" w:rsidRDefault="00DB12E1" w:rsidP="00F331CA">
      <w:pPr>
        <w:widowControl w:val="0"/>
        <w:spacing w:after="0" w:line="240" w:lineRule="auto"/>
        <w:ind w:left="-149" w:right="-709" w:firstLine="284"/>
        <w:jc w:val="both"/>
        <w:rPr>
          <w:rFonts w:cs="Traditional Arabic"/>
          <w:sz w:val="36"/>
          <w:szCs w:val="36"/>
          <w:rtl/>
        </w:rPr>
      </w:pPr>
      <w:r w:rsidRPr="00BB4BE5">
        <w:rPr>
          <w:rFonts w:cs="Traditional Arabic" w:hint="eastAsia"/>
          <w:sz w:val="36"/>
          <w:szCs w:val="36"/>
          <w:rtl/>
        </w:rPr>
        <w:t>اتفق</w:t>
      </w:r>
      <w:r w:rsidRPr="00BB4BE5">
        <w:rPr>
          <w:rFonts w:cs="Traditional Arabic"/>
          <w:sz w:val="36"/>
          <w:szCs w:val="36"/>
          <w:rtl/>
        </w:rPr>
        <w:t xml:space="preserve"> </w:t>
      </w:r>
      <w:r w:rsidRPr="00BB4BE5">
        <w:rPr>
          <w:rFonts w:cs="Traditional Arabic" w:hint="eastAsia"/>
          <w:sz w:val="36"/>
          <w:szCs w:val="36"/>
          <w:rtl/>
        </w:rPr>
        <w:t>الفقهاء</w:t>
      </w:r>
      <w:r w:rsidRPr="00BB4BE5">
        <w:rPr>
          <w:rFonts w:cs="Traditional Arabic"/>
          <w:sz w:val="36"/>
          <w:szCs w:val="36"/>
          <w:vertAlign w:val="superscript"/>
          <w:rtl/>
        </w:rPr>
        <w:t>(</w:t>
      </w:r>
      <w:r w:rsidRPr="00BB4BE5">
        <w:rPr>
          <w:rStyle w:val="a3"/>
          <w:rFonts w:cs="Traditional Arabic"/>
          <w:szCs w:val="36"/>
          <w:rtl/>
        </w:rPr>
        <w:footnoteReference w:id="568"/>
      </w:r>
      <w:r w:rsidRPr="00BB4BE5">
        <w:rPr>
          <w:rFonts w:cs="Traditional Arabic"/>
          <w:sz w:val="36"/>
          <w:szCs w:val="36"/>
          <w:vertAlign w:val="superscript"/>
          <w:rtl/>
        </w:rPr>
        <w:t>)</w:t>
      </w:r>
      <w:r w:rsidRPr="00BB4BE5">
        <w:rPr>
          <w:rFonts w:cs="Traditional Arabic"/>
          <w:sz w:val="36"/>
          <w:szCs w:val="36"/>
          <w:rtl/>
        </w:rPr>
        <w:t xml:space="preserve"> -</w:t>
      </w:r>
      <w:r w:rsidRPr="00BB4BE5">
        <w:rPr>
          <w:rFonts w:cs="Traditional Arabic" w:hint="eastAsia"/>
          <w:sz w:val="36"/>
          <w:szCs w:val="36"/>
          <w:rtl/>
        </w:rPr>
        <w:t>رحمهم</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يعزر</w:t>
      </w:r>
      <w:r w:rsidRPr="00BB4BE5">
        <w:rPr>
          <w:rFonts w:cs="Traditional Arabic"/>
          <w:sz w:val="36"/>
          <w:szCs w:val="36"/>
          <w:rtl/>
        </w:rPr>
        <w:t xml:space="preserve"> </w:t>
      </w:r>
      <w:r w:rsidRPr="00BB4BE5">
        <w:rPr>
          <w:rFonts w:cs="Traditional Arabic" w:hint="eastAsia"/>
          <w:sz w:val="36"/>
          <w:szCs w:val="36"/>
          <w:rtl/>
        </w:rPr>
        <w:t>الغالّ</w:t>
      </w:r>
      <w:r w:rsidRPr="00BB4BE5">
        <w:rPr>
          <w:rFonts w:cs="Traditional Arabic"/>
          <w:sz w:val="36"/>
          <w:szCs w:val="36"/>
          <w:rtl/>
        </w:rPr>
        <w:t xml:space="preserve"> </w:t>
      </w:r>
      <w:r w:rsidRPr="00BB4BE5">
        <w:rPr>
          <w:rFonts w:cs="Traditional Arabic" w:hint="eastAsia"/>
          <w:sz w:val="36"/>
          <w:szCs w:val="36"/>
          <w:rtl/>
        </w:rPr>
        <w:t>بما</w:t>
      </w:r>
      <w:r w:rsidRPr="00BB4BE5">
        <w:rPr>
          <w:rFonts w:cs="Traditional Arabic"/>
          <w:sz w:val="36"/>
          <w:szCs w:val="36"/>
          <w:rtl/>
        </w:rPr>
        <w:t xml:space="preserve"> </w:t>
      </w:r>
      <w:r w:rsidRPr="00BB4BE5">
        <w:rPr>
          <w:rFonts w:cs="Traditional Arabic" w:hint="eastAsia"/>
          <w:sz w:val="36"/>
          <w:szCs w:val="36"/>
          <w:rtl/>
        </w:rPr>
        <w:t>يردعه</w:t>
      </w:r>
      <w:r w:rsidRPr="00BB4BE5">
        <w:rPr>
          <w:rFonts w:cs="Traditional Arabic"/>
          <w:sz w:val="36"/>
          <w:szCs w:val="36"/>
          <w:rtl/>
        </w:rPr>
        <w:t xml:space="preserve"> </w:t>
      </w:r>
      <w:r w:rsidRPr="00BB4BE5">
        <w:rPr>
          <w:rFonts w:cs="Traditional Arabic" w:hint="eastAsia"/>
          <w:sz w:val="36"/>
          <w:szCs w:val="36"/>
          <w:rtl/>
        </w:rPr>
        <w:t>ويردع</w:t>
      </w:r>
      <w:r w:rsidRPr="00BB4BE5">
        <w:rPr>
          <w:rFonts w:cs="Traditional Arabic"/>
          <w:sz w:val="36"/>
          <w:szCs w:val="36"/>
          <w:rtl/>
        </w:rPr>
        <w:t xml:space="preserve"> </w:t>
      </w:r>
      <w:r w:rsidRPr="00BB4BE5">
        <w:rPr>
          <w:rFonts w:cs="Traditional Arabic" w:hint="eastAsia"/>
          <w:sz w:val="36"/>
          <w:szCs w:val="36"/>
          <w:rtl/>
        </w:rPr>
        <w:t>غيره</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فعله</w:t>
      </w:r>
      <w:r w:rsidRPr="00BB4BE5">
        <w:rPr>
          <w:rFonts w:cs="Traditional Arabic"/>
          <w:sz w:val="36"/>
          <w:szCs w:val="36"/>
          <w:rtl/>
        </w:rPr>
        <w:t xml:space="preserve">. </w:t>
      </w:r>
    </w:p>
    <w:p w:rsidR="00DB12E1" w:rsidRPr="00BB4BE5" w:rsidRDefault="00DB12E1" w:rsidP="00F331CA">
      <w:pPr>
        <w:widowControl w:val="0"/>
        <w:spacing w:after="0" w:line="240" w:lineRule="auto"/>
        <w:ind w:left="-149" w:right="-709" w:firstLine="284"/>
        <w:jc w:val="both"/>
        <w:rPr>
          <w:rFonts w:cs="Traditional Arabic"/>
          <w:b/>
          <w:bCs/>
          <w:sz w:val="36"/>
          <w:szCs w:val="36"/>
          <w:rtl/>
        </w:rPr>
      </w:pPr>
      <w:r w:rsidRPr="00BB4BE5">
        <w:rPr>
          <w:rFonts w:cs="Traditional Arabic" w:hint="eastAsia"/>
          <w:b/>
          <w:bCs/>
          <w:sz w:val="36"/>
          <w:szCs w:val="36"/>
          <w:rtl/>
        </w:rPr>
        <w:t>لكنهم</w:t>
      </w:r>
      <w:r w:rsidRPr="00BB4BE5">
        <w:rPr>
          <w:rFonts w:cs="Traditional Arabic"/>
          <w:b/>
          <w:bCs/>
          <w:sz w:val="36"/>
          <w:szCs w:val="36"/>
          <w:rtl/>
        </w:rPr>
        <w:t xml:space="preserve"> </w:t>
      </w:r>
      <w:r w:rsidRPr="00BB4BE5">
        <w:rPr>
          <w:rFonts w:cs="Traditional Arabic" w:hint="eastAsia"/>
          <w:b/>
          <w:bCs/>
          <w:sz w:val="36"/>
          <w:szCs w:val="36"/>
          <w:rtl/>
        </w:rPr>
        <w:t>اختلفوا</w:t>
      </w:r>
      <w:r w:rsidRPr="00BB4BE5">
        <w:rPr>
          <w:rFonts w:cs="Traditional Arabic"/>
          <w:b/>
          <w:bCs/>
          <w:sz w:val="36"/>
          <w:szCs w:val="36"/>
          <w:rtl/>
        </w:rPr>
        <w:t xml:space="preserve"> </w:t>
      </w:r>
      <w:r w:rsidRPr="00BB4BE5">
        <w:rPr>
          <w:rFonts w:cs="Traditional Arabic" w:hint="eastAsia"/>
          <w:b/>
          <w:bCs/>
          <w:sz w:val="36"/>
          <w:szCs w:val="36"/>
          <w:rtl/>
        </w:rPr>
        <w:t>في</w:t>
      </w:r>
      <w:r w:rsidRPr="00BB4BE5">
        <w:rPr>
          <w:rFonts w:cs="Traditional Arabic"/>
          <w:b/>
          <w:bCs/>
          <w:sz w:val="36"/>
          <w:szCs w:val="36"/>
          <w:rtl/>
        </w:rPr>
        <w:t xml:space="preserve"> </w:t>
      </w:r>
      <w:r w:rsidRPr="00BB4BE5">
        <w:rPr>
          <w:rFonts w:cs="Traditional Arabic" w:hint="eastAsia"/>
          <w:b/>
          <w:bCs/>
          <w:sz w:val="36"/>
          <w:szCs w:val="36"/>
          <w:rtl/>
        </w:rPr>
        <w:t>إحراق</w:t>
      </w:r>
      <w:r w:rsidRPr="00BB4BE5">
        <w:rPr>
          <w:rFonts w:cs="Traditional Arabic"/>
          <w:b/>
          <w:bCs/>
          <w:sz w:val="36"/>
          <w:szCs w:val="36"/>
          <w:rtl/>
        </w:rPr>
        <w:t xml:space="preserve"> </w:t>
      </w:r>
      <w:r w:rsidRPr="00BB4BE5">
        <w:rPr>
          <w:rFonts w:cs="Traditional Arabic" w:hint="eastAsia"/>
          <w:b/>
          <w:bCs/>
          <w:sz w:val="36"/>
          <w:szCs w:val="36"/>
          <w:rtl/>
        </w:rPr>
        <w:t>رحله</w:t>
      </w:r>
      <w:r w:rsidRPr="00BB4BE5">
        <w:rPr>
          <w:rFonts w:cs="Traditional Arabic"/>
          <w:b/>
          <w:bCs/>
          <w:sz w:val="36"/>
          <w:szCs w:val="36"/>
          <w:rtl/>
        </w:rPr>
        <w:t xml:space="preserve"> </w:t>
      </w:r>
      <w:r w:rsidRPr="00BB4BE5">
        <w:rPr>
          <w:rFonts w:cs="Traditional Arabic" w:hint="eastAsia"/>
          <w:b/>
          <w:bCs/>
          <w:sz w:val="36"/>
          <w:szCs w:val="36"/>
          <w:rtl/>
        </w:rPr>
        <w:t>ومتاعه</w:t>
      </w:r>
      <w:r w:rsidRPr="00BB4BE5">
        <w:rPr>
          <w:rFonts w:cs="Traditional Arabic"/>
          <w:b/>
          <w:bCs/>
          <w:sz w:val="36"/>
          <w:szCs w:val="36"/>
          <w:rtl/>
        </w:rPr>
        <w:t xml:space="preserve"> </w:t>
      </w:r>
      <w:r w:rsidRPr="00BB4BE5">
        <w:rPr>
          <w:rFonts w:cs="Traditional Arabic" w:hint="eastAsia"/>
          <w:b/>
          <w:bCs/>
          <w:sz w:val="36"/>
          <w:szCs w:val="36"/>
          <w:rtl/>
        </w:rPr>
        <w:t>إلى</w:t>
      </w:r>
      <w:r w:rsidRPr="00BB4BE5">
        <w:rPr>
          <w:rFonts w:cs="Traditional Arabic"/>
          <w:b/>
          <w:bCs/>
          <w:sz w:val="36"/>
          <w:szCs w:val="36"/>
          <w:rtl/>
        </w:rPr>
        <w:t xml:space="preserve"> </w:t>
      </w:r>
      <w:r w:rsidRPr="00BB4BE5">
        <w:rPr>
          <w:rFonts w:cs="Traditional Arabic" w:hint="eastAsia"/>
          <w:b/>
          <w:bCs/>
          <w:sz w:val="36"/>
          <w:szCs w:val="36"/>
          <w:rtl/>
        </w:rPr>
        <w:t>قولين</w:t>
      </w:r>
      <w:r w:rsidRPr="00BB4BE5">
        <w:rPr>
          <w:rFonts w:cs="Traditional Arabic"/>
          <w:b/>
          <w:bCs/>
          <w:sz w:val="36"/>
          <w:szCs w:val="36"/>
          <w:rtl/>
        </w:rPr>
        <w:t>:</w:t>
      </w:r>
    </w:p>
    <w:p w:rsidR="00DB12E1" w:rsidRPr="00BB4BE5" w:rsidRDefault="00DB12E1" w:rsidP="00F331CA">
      <w:pPr>
        <w:widowControl w:val="0"/>
        <w:spacing w:after="0" w:line="240" w:lineRule="auto"/>
        <w:ind w:left="-149" w:right="-709"/>
        <w:jc w:val="both"/>
        <w:rPr>
          <w:rFonts w:cs="Traditional Arabic"/>
          <w:sz w:val="36"/>
          <w:szCs w:val="36"/>
          <w:u w:val="single"/>
          <w:rtl/>
        </w:rPr>
      </w:pPr>
      <w:r w:rsidRPr="00BB4BE5">
        <w:rPr>
          <w:rFonts w:cs="Traditional Arabic"/>
          <w:b/>
          <w:bCs/>
          <w:sz w:val="36"/>
          <w:szCs w:val="36"/>
          <w:u w:val="single"/>
          <w:rtl/>
        </w:rPr>
        <w:t xml:space="preserve">* </w:t>
      </w:r>
      <w:r w:rsidRPr="00BB4BE5">
        <w:rPr>
          <w:rFonts w:cs="Traditional Arabic" w:hint="eastAsia"/>
          <w:b/>
          <w:bCs/>
          <w:sz w:val="36"/>
          <w:szCs w:val="36"/>
          <w:u w:val="single"/>
          <w:rtl/>
        </w:rPr>
        <w:t>القول</w:t>
      </w:r>
      <w:r w:rsidRPr="00BB4BE5">
        <w:rPr>
          <w:rFonts w:cs="Traditional Arabic"/>
          <w:b/>
          <w:bCs/>
          <w:sz w:val="36"/>
          <w:szCs w:val="36"/>
          <w:u w:val="single"/>
          <w:rtl/>
        </w:rPr>
        <w:t xml:space="preserve"> </w:t>
      </w:r>
      <w:r w:rsidRPr="00BB4BE5">
        <w:rPr>
          <w:rFonts w:cs="Traditional Arabic" w:hint="eastAsia"/>
          <w:b/>
          <w:bCs/>
          <w:sz w:val="36"/>
          <w:szCs w:val="36"/>
          <w:u w:val="single"/>
          <w:rtl/>
        </w:rPr>
        <w:t>الأول</w:t>
      </w:r>
      <w:r w:rsidRPr="00BB4BE5">
        <w:rPr>
          <w:rFonts w:cs="Traditional Arabic"/>
          <w:b/>
          <w:bCs/>
          <w:sz w:val="36"/>
          <w:szCs w:val="36"/>
          <w:u w:val="single"/>
          <w:rtl/>
        </w:rPr>
        <w:t>:</w:t>
      </w:r>
    </w:p>
    <w:p w:rsidR="00DB12E1" w:rsidRPr="00BB4BE5" w:rsidRDefault="00DB12E1" w:rsidP="00F331CA">
      <w:pPr>
        <w:widowControl w:val="0"/>
        <w:spacing w:after="0" w:line="240" w:lineRule="auto"/>
        <w:ind w:left="-149" w:right="-709" w:firstLine="567"/>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رحله</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متاعه،</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قول</w:t>
      </w:r>
      <w:r w:rsidRPr="00BB4BE5">
        <w:rPr>
          <w:rFonts w:cs="Traditional Arabic"/>
          <w:sz w:val="36"/>
          <w:szCs w:val="36"/>
          <w:rtl/>
        </w:rPr>
        <w:t xml:space="preserve"> </w:t>
      </w:r>
      <w:r w:rsidRPr="00BB4BE5">
        <w:rPr>
          <w:rFonts w:cs="Traditional Arabic" w:hint="eastAsia"/>
          <w:sz w:val="36"/>
          <w:szCs w:val="36"/>
          <w:rtl/>
        </w:rPr>
        <w:t>الحنفية</w:t>
      </w:r>
      <w:r w:rsidRPr="00BB4BE5">
        <w:rPr>
          <w:rFonts w:cs="Traditional Arabic"/>
          <w:sz w:val="36"/>
          <w:szCs w:val="36"/>
          <w:vertAlign w:val="superscript"/>
          <w:rtl/>
        </w:rPr>
        <w:t>(</w:t>
      </w:r>
      <w:r w:rsidRPr="00BB4BE5">
        <w:rPr>
          <w:rStyle w:val="a3"/>
          <w:rFonts w:cs="Traditional Arabic"/>
          <w:szCs w:val="36"/>
          <w:rtl/>
        </w:rPr>
        <w:footnoteReference w:id="569"/>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70"/>
      </w:r>
      <w:r w:rsidRPr="00BB4BE5">
        <w:rPr>
          <w:rFonts w:ascii="Traditional Arabic" w:hAnsi="Traditional Arabic"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71"/>
      </w:r>
      <w:r w:rsidRPr="00BB4BE5">
        <w:rPr>
          <w:rFonts w:ascii="Traditional Arabic" w:hAnsi="Traditional Arabic"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ورواية</w:t>
      </w:r>
      <w:r w:rsidRPr="00BB4BE5">
        <w:rPr>
          <w:rFonts w:cs="Traditional Arabic"/>
          <w:sz w:val="36"/>
          <w:szCs w:val="36"/>
          <w:rtl/>
        </w:rPr>
        <w:t xml:space="preserve"> </w:t>
      </w:r>
      <w:r w:rsidRPr="00BB4BE5">
        <w:rPr>
          <w:rFonts w:cs="Traditional Arabic" w:hint="eastAsia"/>
          <w:sz w:val="36"/>
          <w:szCs w:val="36"/>
          <w:rtl/>
        </w:rPr>
        <w:t>عند</w:t>
      </w:r>
      <w:r w:rsidRPr="00BB4BE5">
        <w:rPr>
          <w:rFonts w:cs="Traditional Arabic"/>
          <w:sz w:val="36"/>
          <w:szCs w:val="36"/>
          <w:rtl/>
        </w:rPr>
        <w:t xml:space="preserve"> </w:t>
      </w:r>
      <w:r w:rsidRPr="00BB4BE5">
        <w:rPr>
          <w:rFonts w:cs="Traditional Arabic" w:hint="eastAsia"/>
          <w:sz w:val="36"/>
          <w:szCs w:val="36"/>
          <w:rtl/>
        </w:rPr>
        <w:t>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72"/>
      </w:r>
      <w:r w:rsidRPr="00BB4BE5">
        <w:rPr>
          <w:rFonts w:ascii="Traditional Arabic" w:hAnsi="Traditional Arabic" w:cs="Traditional Arabic"/>
          <w:sz w:val="36"/>
          <w:szCs w:val="36"/>
          <w:vertAlign w:val="superscript"/>
          <w:rtl/>
        </w:rPr>
        <w:t>)</w:t>
      </w:r>
      <w:r w:rsidRPr="00BB4BE5">
        <w:rPr>
          <w:rFonts w:cs="Traditional Arabic"/>
          <w:sz w:val="36"/>
          <w:szCs w:val="36"/>
          <w:rtl/>
        </w:rPr>
        <w:t>.</w:t>
      </w:r>
    </w:p>
    <w:p w:rsidR="00DB12E1" w:rsidRPr="00BB4BE5" w:rsidRDefault="00DB12E1" w:rsidP="00F331CA">
      <w:pPr>
        <w:widowControl w:val="0"/>
        <w:spacing w:after="0"/>
        <w:ind w:left="-149" w:right="-709"/>
        <w:jc w:val="both"/>
        <w:rPr>
          <w:rFonts w:cs="Traditional Arabic"/>
          <w:sz w:val="36"/>
          <w:szCs w:val="36"/>
          <w:rtl/>
        </w:rPr>
      </w:pPr>
      <w:r w:rsidRPr="00BB4BE5">
        <w:rPr>
          <w:rFonts w:cs="Traditional Arabic" w:hint="eastAsia"/>
          <w:b/>
          <w:bCs/>
          <w:sz w:val="36"/>
          <w:szCs w:val="36"/>
          <w:rtl/>
        </w:rPr>
        <w:t>استدلّوا</w:t>
      </w:r>
      <w:r w:rsidRPr="00BB4BE5">
        <w:rPr>
          <w:rFonts w:cs="Traditional Arabic"/>
          <w:b/>
          <w:bCs/>
          <w:sz w:val="36"/>
          <w:szCs w:val="36"/>
          <w:rtl/>
        </w:rPr>
        <w:t xml:space="preserve"> </w:t>
      </w:r>
      <w:r w:rsidRPr="00BB4BE5">
        <w:rPr>
          <w:rFonts w:cs="Traditional Arabic" w:hint="eastAsia"/>
          <w:b/>
          <w:bCs/>
          <w:sz w:val="36"/>
          <w:szCs w:val="36"/>
          <w:rtl/>
        </w:rPr>
        <w:t>بما</w:t>
      </w:r>
      <w:r w:rsidRPr="00BB4BE5">
        <w:rPr>
          <w:rFonts w:cs="Traditional Arabic"/>
          <w:b/>
          <w:bCs/>
          <w:sz w:val="36"/>
          <w:szCs w:val="36"/>
          <w:rtl/>
        </w:rPr>
        <w:t xml:space="preserve"> </w:t>
      </w:r>
      <w:r w:rsidRPr="00BB4BE5">
        <w:rPr>
          <w:rFonts w:cs="Traditional Arabic" w:hint="eastAsia"/>
          <w:b/>
          <w:bCs/>
          <w:sz w:val="36"/>
          <w:szCs w:val="36"/>
          <w:rtl/>
        </w:rPr>
        <w:t>يلي</w:t>
      </w:r>
      <w:r w:rsidRPr="00BB4BE5">
        <w:rPr>
          <w:rFonts w:cs="Traditional Arabic"/>
          <w:b/>
          <w:bCs/>
          <w:sz w:val="36"/>
          <w:szCs w:val="36"/>
          <w:rtl/>
        </w:rPr>
        <w:t>:</w:t>
      </w:r>
    </w:p>
    <w:p w:rsidR="00DB12E1" w:rsidRPr="00BB4BE5" w:rsidRDefault="00DB12E1" w:rsidP="006F313D">
      <w:pPr>
        <w:widowControl w:val="0"/>
        <w:numPr>
          <w:ilvl w:val="0"/>
          <w:numId w:val="65"/>
        </w:numPr>
        <w:tabs>
          <w:tab w:val="left" w:pos="560"/>
        </w:tabs>
        <w:spacing w:after="0" w:line="240" w:lineRule="auto"/>
        <w:ind w:left="-149" w:right="-709" w:firstLine="425"/>
        <w:jc w:val="both"/>
        <w:rPr>
          <w:rFonts w:cs="Traditional Arabic"/>
          <w:sz w:val="36"/>
          <w:szCs w:val="36"/>
        </w:rPr>
      </w:pP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جاء</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الحديث</w:t>
      </w:r>
      <w:r w:rsidRPr="00BB4BE5">
        <w:rPr>
          <w:rFonts w:cs="Traditional Arabic"/>
          <w:sz w:val="36"/>
          <w:szCs w:val="36"/>
          <w:rtl/>
        </w:rPr>
        <w:t xml:space="preserve"> </w:t>
      </w:r>
      <w:r w:rsidRPr="00BB4BE5">
        <w:rPr>
          <w:rFonts w:cs="Traditional Arabic" w:hint="eastAsia"/>
          <w:sz w:val="36"/>
          <w:szCs w:val="36"/>
          <w:rtl/>
        </w:rPr>
        <w:t>الذي</w:t>
      </w:r>
      <w:r w:rsidRPr="00BB4BE5">
        <w:rPr>
          <w:rFonts w:cs="Traditional Arabic"/>
          <w:sz w:val="36"/>
          <w:szCs w:val="36"/>
          <w:rtl/>
        </w:rPr>
        <w:t xml:space="preserve"> </w:t>
      </w:r>
      <w:r w:rsidRPr="00BB4BE5">
        <w:rPr>
          <w:rFonts w:cs="Traditional Arabic" w:hint="eastAsia"/>
          <w:sz w:val="36"/>
          <w:szCs w:val="36"/>
          <w:rtl/>
        </w:rPr>
        <w:t>يرويه</w:t>
      </w:r>
      <w:r w:rsidRPr="00BB4BE5">
        <w:rPr>
          <w:rFonts w:cs="Traditional Arabic"/>
          <w:sz w:val="36"/>
          <w:szCs w:val="36"/>
          <w:rtl/>
        </w:rPr>
        <w:t xml:space="preserve"> </w:t>
      </w:r>
      <w:r w:rsidRPr="00BB4BE5">
        <w:rPr>
          <w:rFonts w:cs="Traditional Arabic" w:hint="eastAsia"/>
          <w:sz w:val="36"/>
          <w:szCs w:val="36"/>
          <w:rtl/>
        </w:rPr>
        <w:t>أبو</w:t>
      </w:r>
      <w:r w:rsidRPr="00BB4BE5">
        <w:rPr>
          <w:rFonts w:cs="Traditional Arabic"/>
          <w:sz w:val="36"/>
          <w:szCs w:val="36"/>
          <w:rtl/>
        </w:rPr>
        <w:t xml:space="preserve"> </w:t>
      </w:r>
      <w:r w:rsidRPr="00BB4BE5">
        <w:rPr>
          <w:rFonts w:cs="Traditional Arabic" w:hint="eastAsia"/>
          <w:sz w:val="36"/>
          <w:szCs w:val="36"/>
          <w:rtl/>
        </w:rPr>
        <w:t>هريرة</w:t>
      </w:r>
      <w:r w:rsidRPr="00BB4BE5">
        <w:rPr>
          <w:rFonts w:cs="Traditional Arabic"/>
          <w:sz w:val="36"/>
          <w:szCs w:val="36"/>
          <w:rtl/>
        </w:rPr>
        <w:t xml:space="preserve"> </w:t>
      </w:r>
      <w:r w:rsidRPr="00BB4BE5">
        <w:rPr>
          <w:rFonts w:cs="Traditional Arabic"/>
          <w:sz w:val="36"/>
          <w:szCs w:val="36"/>
        </w:rPr>
        <w:sym w:font="AGA Arabesque" w:char="F074"/>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غنائم</w:t>
      </w:r>
      <w:r w:rsidRPr="00BB4BE5">
        <w:rPr>
          <w:rFonts w:cs="Traditional Arabic"/>
          <w:sz w:val="36"/>
          <w:szCs w:val="36"/>
          <w:rtl/>
        </w:rPr>
        <w:t xml:space="preserve"> </w:t>
      </w:r>
      <w:r w:rsidRPr="00BB4BE5">
        <w:rPr>
          <w:rFonts w:cs="Traditional Arabic" w:hint="eastAsia"/>
          <w:sz w:val="36"/>
          <w:szCs w:val="36"/>
          <w:rtl/>
        </w:rPr>
        <w:t>خيبر،</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انصرافهم</w:t>
      </w:r>
      <w:r w:rsidRPr="00BB4BE5">
        <w:rPr>
          <w:rFonts w:cs="Traditional Arabic"/>
          <w:sz w:val="36"/>
          <w:szCs w:val="36"/>
          <w:rtl/>
        </w:rPr>
        <w:t>: «</w:t>
      </w:r>
      <w:r w:rsidRPr="0054207F">
        <w:rPr>
          <w:rFonts w:cs="Traditional Arabic" w:hint="eastAsia"/>
          <w:b/>
          <w:bCs/>
          <w:sz w:val="34"/>
          <w:szCs w:val="34"/>
          <w:rtl/>
        </w:rPr>
        <w:t>وكان</w:t>
      </w:r>
      <w:r w:rsidRPr="0054207F">
        <w:rPr>
          <w:rFonts w:cs="Traditional Arabic"/>
          <w:b/>
          <w:bCs/>
          <w:sz w:val="34"/>
          <w:szCs w:val="34"/>
          <w:rtl/>
        </w:rPr>
        <w:t xml:space="preserve"> </w:t>
      </w:r>
      <w:r w:rsidRPr="0054207F">
        <w:rPr>
          <w:rFonts w:cs="Traditional Arabic" w:hint="eastAsia"/>
          <w:b/>
          <w:bCs/>
          <w:sz w:val="34"/>
          <w:szCs w:val="34"/>
          <w:rtl/>
        </w:rPr>
        <w:t>معه</w:t>
      </w:r>
      <w:r w:rsidRPr="0054207F">
        <w:rPr>
          <w:rFonts w:cs="Traditional Arabic"/>
          <w:b/>
          <w:bCs/>
          <w:sz w:val="34"/>
          <w:szCs w:val="34"/>
          <w:rtl/>
        </w:rPr>
        <w:t xml:space="preserve"> </w:t>
      </w:r>
      <w:r w:rsidRPr="0054207F">
        <w:rPr>
          <w:rFonts w:cs="Traditional Arabic" w:hint="eastAsia"/>
          <w:b/>
          <w:bCs/>
          <w:sz w:val="34"/>
          <w:szCs w:val="34"/>
          <w:rtl/>
        </w:rPr>
        <w:t>عبد</w:t>
      </w:r>
      <w:r w:rsidRPr="0054207F">
        <w:rPr>
          <w:rFonts w:cs="Traditional Arabic"/>
          <w:b/>
          <w:bCs/>
          <w:sz w:val="34"/>
          <w:szCs w:val="34"/>
          <w:rtl/>
        </w:rPr>
        <w:t xml:space="preserve"> </w:t>
      </w:r>
      <w:r w:rsidRPr="0054207F">
        <w:rPr>
          <w:rFonts w:cs="Traditional Arabic" w:hint="eastAsia"/>
          <w:b/>
          <w:bCs/>
          <w:sz w:val="34"/>
          <w:szCs w:val="34"/>
          <w:rtl/>
        </w:rPr>
        <w:t>له</w:t>
      </w:r>
      <w:r w:rsidRPr="0054207F">
        <w:rPr>
          <w:rFonts w:cs="Traditional Arabic"/>
          <w:b/>
          <w:bCs/>
          <w:sz w:val="34"/>
          <w:szCs w:val="34"/>
          <w:rtl/>
        </w:rPr>
        <w:t xml:space="preserve"> </w:t>
      </w:r>
      <w:r w:rsidRPr="0054207F">
        <w:rPr>
          <w:rFonts w:cs="Traditional Arabic" w:hint="eastAsia"/>
          <w:b/>
          <w:bCs/>
          <w:sz w:val="34"/>
          <w:szCs w:val="34"/>
          <w:rtl/>
        </w:rPr>
        <w:t>يقال</w:t>
      </w:r>
      <w:r w:rsidRPr="0054207F">
        <w:rPr>
          <w:rFonts w:cs="Traditional Arabic"/>
          <w:b/>
          <w:bCs/>
          <w:sz w:val="34"/>
          <w:szCs w:val="34"/>
          <w:rtl/>
        </w:rPr>
        <w:t xml:space="preserve"> </w:t>
      </w:r>
      <w:r w:rsidRPr="0054207F">
        <w:rPr>
          <w:rFonts w:cs="Traditional Arabic" w:hint="eastAsia"/>
          <w:b/>
          <w:bCs/>
          <w:sz w:val="34"/>
          <w:szCs w:val="34"/>
          <w:rtl/>
        </w:rPr>
        <w:t>له</w:t>
      </w:r>
      <w:r w:rsidRPr="0054207F">
        <w:rPr>
          <w:rFonts w:cs="Traditional Arabic"/>
          <w:b/>
          <w:bCs/>
          <w:sz w:val="34"/>
          <w:szCs w:val="34"/>
          <w:rtl/>
        </w:rPr>
        <w:t xml:space="preserve">: </w:t>
      </w:r>
      <w:r w:rsidRPr="0054207F">
        <w:rPr>
          <w:rFonts w:cs="Traditional Arabic" w:hint="eastAsia"/>
          <w:b/>
          <w:bCs/>
          <w:sz w:val="34"/>
          <w:szCs w:val="34"/>
          <w:rtl/>
        </w:rPr>
        <w:t>مدعم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73"/>
      </w:r>
      <w:r w:rsidRPr="00BB4BE5">
        <w:rPr>
          <w:rFonts w:ascii="Traditional Arabic" w:hAnsi="Traditional Arabic" w:cs="Traditional Arabic"/>
          <w:sz w:val="36"/>
          <w:szCs w:val="36"/>
          <w:vertAlign w:val="superscript"/>
          <w:rtl/>
        </w:rPr>
        <w:t>)</w:t>
      </w:r>
      <w:r w:rsidRPr="00BB4BE5">
        <w:rPr>
          <w:rFonts w:cs="Traditional Arabic"/>
          <w:sz w:val="36"/>
          <w:szCs w:val="36"/>
          <w:rtl/>
        </w:rPr>
        <w:t xml:space="preserve"> </w:t>
      </w:r>
      <w:r w:rsidRPr="0054207F">
        <w:rPr>
          <w:rFonts w:cs="Traditional Arabic" w:hint="eastAsia"/>
          <w:b/>
          <w:bCs/>
          <w:sz w:val="34"/>
          <w:szCs w:val="34"/>
          <w:rtl/>
        </w:rPr>
        <w:t>أهداه</w:t>
      </w:r>
      <w:r w:rsidRPr="0054207F">
        <w:rPr>
          <w:rFonts w:cs="Traditional Arabic"/>
          <w:b/>
          <w:bCs/>
          <w:sz w:val="34"/>
          <w:szCs w:val="34"/>
          <w:rtl/>
        </w:rPr>
        <w:t xml:space="preserve"> </w:t>
      </w:r>
      <w:r w:rsidRPr="0054207F">
        <w:rPr>
          <w:rFonts w:cs="Traditional Arabic" w:hint="eastAsia"/>
          <w:b/>
          <w:bCs/>
          <w:sz w:val="34"/>
          <w:szCs w:val="34"/>
          <w:rtl/>
        </w:rPr>
        <w:t>له</w:t>
      </w:r>
      <w:r w:rsidRPr="0054207F">
        <w:rPr>
          <w:rFonts w:cs="Traditional Arabic"/>
          <w:b/>
          <w:bCs/>
          <w:sz w:val="34"/>
          <w:szCs w:val="34"/>
          <w:rtl/>
        </w:rPr>
        <w:t xml:space="preserve"> </w:t>
      </w:r>
      <w:r w:rsidRPr="0054207F">
        <w:rPr>
          <w:rFonts w:cs="Traditional Arabic" w:hint="eastAsia"/>
          <w:b/>
          <w:bCs/>
          <w:sz w:val="34"/>
          <w:szCs w:val="34"/>
          <w:rtl/>
        </w:rPr>
        <w:t>أحد</w:t>
      </w:r>
      <w:r w:rsidRPr="0054207F">
        <w:rPr>
          <w:rFonts w:cs="Traditional Arabic"/>
          <w:b/>
          <w:bCs/>
          <w:sz w:val="34"/>
          <w:szCs w:val="34"/>
          <w:rtl/>
        </w:rPr>
        <w:t xml:space="preserve"> </w:t>
      </w:r>
      <w:r w:rsidRPr="0054207F">
        <w:rPr>
          <w:rFonts w:cs="Traditional Arabic" w:hint="eastAsia"/>
          <w:b/>
          <w:bCs/>
          <w:sz w:val="34"/>
          <w:szCs w:val="34"/>
          <w:rtl/>
        </w:rPr>
        <w:t>بني</w:t>
      </w:r>
      <w:r w:rsidRPr="0054207F">
        <w:rPr>
          <w:rFonts w:cs="Traditional Arabic"/>
          <w:b/>
          <w:bCs/>
          <w:sz w:val="34"/>
          <w:szCs w:val="34"/>
          <w:rtl/>
        </w:rPr>
        <w:t xml:space="preserve"> </w:t>
      </w:r>
      <w:r w:rsidRPr="0054207F">
        <w:rPr>
          <w:rFonts w:cs="Traditional Arabic" w:hint="eastAsia"/>
          <w:b/>
          <w:bCs/>
          <w:sz w:val="34"/>
          <w:szCs w:val="34"/>
          <w:rtl/>
        </w:rPr>
        <w:t>الضباب،</w:t>
      </w:r>
      <w:r w:rsidRPr="0054207F">
        <w:rPr>
          <w:rFonts w:cs="Traditional Arabic"/>
          <w:b/>
          <w:bCs/>
          <w:sz w:val="34"/>
          <w:szCs w:val="34"/>
          <w:rtl/>
        </w:rPr>
        <w:t xml:space="preserve"> </w:t>
      </w:r>
      <w:r w:rsidRPr="0054207F">
        <w:rPr>
          <w:rFonts w:cs="Traditional Arabic" w:hint="eastAsia"/>
          <w:b/>
          <w:bCs/>
          <w:sz w:val="34"/>
          <w:szCs w:val="34"/>
          <w:rtl/>
        </w:rPr>
        <w:t>فبينما</w:t>
      </w:r>
      <w:r w:rsidRPr="0054207F">
        <w:rPr>
          <w:rFonts w:cs="Traditional Arabic"/>
          <w:b/>
          <w:bCs/>
          <w:sz w:val="34"/>
          <w:szCs w:val="34"/>
          <w:rtl/>
        </w:rPr>
        <w:t xml:space="preserve"> </w:t>
      </w:r>
      <w:r w:rsidRPr="0054207F">
        <w:rPr>
          <w:rFonts w:cs="Traditional Arabic" w:hint="eastAsia"/>
          <w:b/>
          <w:bCs/>
          <w:sz w:val="34"/>
          <w:szCs w:val="34"/>
          <w:rtl/>
        </w:rPr>
        <w:t>هو</w:t>
      </w:r>
      <w:r w:rsidRPr="0054207F">
        <w:rPr>
          <w:rFonts w:cs="Traditional Arabic"/>
          <w:b/>
          <w:bCs/>
          <w:sz w:val="34"/>
          <w:szCs w:val="34"/>
          <w:rtl/>
        </w:rPr>
        <w:t xml:space="preserve"> </w:t>
      </w:r>
      <w:r w:rsidRPr="0054207F">
        <w:rPr>
          <w:rFonts w:cs="Traditional Arabic" w:hint="eastAsia"/>
          <w:b/>
          <w:bCs/>
          <w:sz w:val="34"/>
          <w:szCs w:val="34"/>
          <w:rtl/>
        </w:rPr>
        <w:t>يحط</w:t>
      </w:r>
      <w:r w:rsidRPr="0054207F">
        <w:rPr>
          <w:rFonts w:cs="Traditional Arabic"/>
          <w:b/>
          <w:bCs/>
          <w:sz w:val="34"/>
          <w:szCs w:val="34"/>
          <w:rtl/>
        </w:rPr>
        <w:t xml:space="preserve"> </w:t>
      </w:r>
      <w:r w:rsidRPr="0054207F">
        <w:rPr>
          <w:rFonts w:cs="Traditional Arabic" w:hint="eastAsia"/>
          <w:b/>
          <w:bCs/>
          <w:sz w:val="34"/>
          <w:szCs w:val="34"/>
          <w:rtl/>
        </w:rPr>
        <w:t>رحل</w:t>
      </w:r>
      <w:r w:rsidRPr="0054207F">
        <w:rPr>
          <w:rFonts w:cs="Traditional Arabic"/>
          <w:b/>
          <w:bCs/>
          <w:sz w:val="34"/>
          <w:szCs w:val="34"/>
          <w:rtl/>
        </w:rPr>
        <w:t xml:space="preserve"> </w:t>
      </w:r>
      <w:r w:rsidRPr="0054207F">
        <w:rPr>
          <w:rFonts w:cs="Traditional Arabic" w:hint="eastAsia"/>
          <w:b/>
          <w:bCs/>
          <w:sz w:val="34"/>
          <w:szCs w:val="34"/>
          <w:rtl/>
        </w:rPr>
        <w:t>رسول</w:t>
      </w:r>
      <w:r w:rsidRPr="0054207F">
        <w:rPr>
          <w:rFonts w:cs="Traditional Arabic"/>
          <w:b/>
          <w:bCs/>
          <w:sz w:val="34"/>
          <w:szCs w:val="34"/>
          <w:rtl/>
        </w:rPr>
        <w:t xml:space="preserve"> </w:t>
      </w:r>
      <w:r w:rsidRPr="0054207F">
        <w:rPr>
          <w:rFonts w:cs="Traditional Arabic" w:hint="eastAsia"/>
          <w:b/>
          <w:bCs/>
          <w:sz w:val="34"/>
          <w:szCs w:val="34"/>
          <w:rtl/>
        </w:rPr>
        <w:t>الله</w:t>
      </w:r>
      <w:r w:rsidRPr="0054207F">
        <w:rPr>
          <w:rFonts w:cs="Traditional Arabic"/>
          <w:b/>
          <w:bCs/>
          <w:sz w:val="34"/>
          <w:szCs w:val="34"/>
          <w:rtl/>
        </w:rPr>
        <w:t xml:space="preserve"> </w:t>
      </w:r>
      <w:r w:rsidRPr="0054207F">
        <w:rPr>
          <w:rFonts w:cs="Traditional Arabic"/>
          <w:b/>
          <w:bCs/>
          <w:sz w:val="34"/>
          <w:szCs w:val="34"/>
        </w:rPr>
        <w:sym w:font="AGA Arabesque" w:char="F072"/>
      </w:r>
      <w:r w:rsidRPr="0054207F">
        <w:rPr>
          <w:rFonts w:cs="Traditional Arabic"/>
          <w:b/>
          <w:bCs/>
          <w:sz w:val="34"/>
          <w:szCs w:val="34"/>
          <w:rtl/>
        </w:rPr>
        <w:t xml:space="preserve"> </w:t>
      </w:r>
      <w:r w:rsidRPr="0054207F">
        <w:rPr>
          <w:rFonts w:cs="Traditional Arabic" w:hint="eastAsia"/>
          <w:b/>
          <w:bCs/>
          <w:sz w:val="34"/>
          <w:szCs w:val="34"/>
          <w:rtl/>
        </w:rPr>
        <w:t>إذ</w:t>
      </w:r>
      <w:r w:rsidRPr="0054207F">
        <w:rPr>
          <w:rFonts w:cs="Traditional Arabic"/>
          <w:b/>
          <w:bCs/>
          <w:sz w:val="34"/>
          <w:szCs w:val="34"/>
          <w:rtl/>
        </w:rPr>
        <w:t xml:space="preserve"> </w:t>
      </w:r>
      <w:r w:rsidRPr="0054207F">
        <w:rPr>
          <w:rFonts w:cs="Traditional Arabic" w:hint="eastAsia"/>
          <w:b/>
          <w:bCs/>
          <w:sz w:val="34"/>
          <w:szCs w:val="34"/>
          <w:rtl/>
        </w:rPr>
        <w:t>جاءه</w:t>
      </w:r>
      <w:r w:rsidRPr="0054207F">
        <w:rPr>
          <w:rFonts w:cs="Traditional Arabic"/>
          <w:b/>
          <w:bCs/>
          <w:sz w:val="34"/>
          <w:szCs w:val="34"/>
          <w:rtl/>
        </w:rPr>
        <w:t xml:space="preserve"> </w:t>
      </w:r>
      <w:r w:rsidRPr="0054207F">
        <w:rPr>
          <w:rFonts w:cs="Traditional Arabic" w:hint="eastAsia"/>
          <w:b/>
          <w:bCs/>
          <w:sz w:val="34"/>
          <w:szCs w:val="34"/>
          <w:rtl/>
        </w:rPr>
        <w:t>سهم</w:t>
      </w:r>
      <w:r w:rsidRPr="0054207F">
        <w:rPr>
          <w:rFonts w:cs="Traditional Arabic"/>
          <w:b/>
          <w:bCs/>
          <w:sz w:val="34"/>
          <w:szCs w:val="34"/>
          <w:rtl/>
        </w:rPr>
        <w:t xml:space="preserve"> </w:t>
      </w:r>
      <w:r w:rsidRPr="0054207F">
        <w:rPr>
          <w:rFonts w:cs="Traditional Arabic" w:hint="eastAsia"/>
          <w:b/>
          <w:bCs/>
          <w:sz w:val="34"/>
          <w:szCs w:val="34"/>
          <w:rtl/>
        </w:rPr>
        <w:t>عائر</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74"/>
      </w:r>
      <w:r w:rsidRPr="00BB4BE5">
        <w:rPr>
          <w:rFonts w:ascii="Traditional Arabic" w:hAnsi="Traditional Arabic"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54207F">
        <w:rPr>
          <w:rFonts w:cs="Traditional Arabic" w:hint="eastAsia"/>
          <w:b/>
          <w:bCs/>
          <w:sz w:val="34"/>
          <w:szCs w:val="34"/>
          <w:rtl/>
        </w:rPr>
        <w:t>حتى</w:t>
      </w:r>
      <w:r w:rsidRPr="0054207F">
        <w:rPr>
          <w:rFonts w:cs="Traditional Arabic"/>
          <w:b/>
          <w:bCs/>
          <w:sz w:val="34"/>
          <w:szCs w:val="34"/>
          <w:rtl/>
        </w:rPr>
        <w:t xml:space="preserve"> </w:t>
      </w:r>
      <w:r w:rsidRPr="0054207F">
        <w:rPr>
          <w:rFonts w:cs="Traditional Arabic" w:hint="eastAsia"/>
          <w:b/>
          <w:bCs/>
          <w:sz w:val="34"/>
          <w:szCs w:val="34"/>
          <w:rtl/>
        </w:rPr>
        <w:t>أصاب</w:t>
      </w:r>
      <w:r w:rsidRPr="0054207F">
        <w:rPr>
          <w:rFonts w:cs="Traditional Arabic"/>
          <w:b/>
          <w:bCs/>
          <w:sz w:val="34"/>
          <w:szCs w:val="34"/>
          <w:rtl/>
        </w:rPr>
        <w:t xml:space="preserve"> </w:t>
      </w:r>
      <w:r w:rsidRPr="0054207F">
        <w:rPr>
          <w:rFonts w:cs="Traditional Arabic" w:hint="eastAsia"/>
          <w:b/>
          <w:bCs/>
          <w:sz w:val="34"/>
          <w:szCs w:val="34"/>
          <w:rtl/>
        </w:rPr>
        <w:t>ذلك</w:t>
      </w:r>
      <w:r w:rsidRPr="0054207F">
        <w:rPr>
          <w:rFonts w:cs="Traditional Arabic"/>
          <w:b/>
          <w:bCs/>
          <w:sz w:val="34"/>
          <w:szCs w:val="34"/>
          <w:rtl/>
        </w:rPr>
        <w:t xml:space="preserve"> </w:t>
      </w:r>
      <w:r w:rsidRPr="0054207F">
        <w:rPr>
          <w:rFonts w:cs="Traditional Arabic" w:hint="eastAsia"/>
          <w:b/>
          <w:bCs/>
          <w:sz w:val="34"/>
          <w:szCs w:val="34"/>
          <w:rtl/>
        </w:rPr>
        <w:t>العبد،</w:t>
      </w:r>
      <w:r w:rsidRPr="0054207F">
        <w:rPr>
          <w:rFonts w:cs="Traditional Arabic"/>
          <w:b/>
          <w:bCs/>
          <w:sz w:val="34"/>
          <w:szCs w:val="34"/>
          <w:rtl/>
        </w:rPr>
        <w:t xml:space="preserve"> </w:t>
      </w:r>
      <w:r w:rsidRPr="0054207F">
        <w:rPr>
          <w:rFonts w:cs="Traditional Arabic" w:hint="eastAsia"/>
          <w:b/>
          <w:bCs/>
          <w:sz w:val="34"/>
          <w:szCs w:val="34"/>
          <w:rtl/>
        </w:rPr>
        <w:t>فقال</w:t>
      </w:r>
      <w:r w:rsidRPr="0054207F">
        <w:rPr>
          <w:rFonts w:cs="Traditional Arabic"/>
          <w:b/>
          <w:bCs/>
          <w:sz w:val="34"/>
          <w:szCs w:val="34"/>
          <w:rtl/>
        </w:rPr>
        <w:t xml:space="preserve"> </w:t>
      </w:r>
      <w:r w:rsidRPr="0054207F">
        <w:rPr>
          <w:rFonts w:cs="Traditional Arabic" w:hint="eastAsia"/>
          <w:b/>
          <w:bCs/>
          <w:sz w:val="34"/>
          <w:szCs w:val="34"/>
          <w:rtl/>
        </w:rPr>
        <w:t>الناس</w:t>
      </w:r>
      <w:r w:rsidRPr="0054207F">
        <w:rPr>
          <w:rFonts w:cs="Traditional Arabic"/>
          <w:b/>
          <w:bCs/>
          <w:sz w:val="34"/>
          <w:szCs w:val="34"/>
          <w:rtl/>
        </w:rPr>
        <w:t xml:space="preserve">: </w:t>
      </w:r>
      <w:r w:rsidRPr="0054207F">
        <w:rPr>
          <w:rFonts w:cs="Traditional Arabic" w:hint="eastAsia"/>
          <w:b/>
          <w:bCs/>
          <w:sz w:val="34"/>
          <w:szCs w:val="34"/>
          <w:rtl/>
        </w:rPr>
        <w:t>هنيئًا</w:t>
      </w:r>
      <w:r w:rsidRPr="0054207F">
        <w:rPr>
          <w:rFonts w:cs="Traditional Arabic"/>
          <w:b/>
          <w:bCs/>
          <w:sz w:val="34"/>
          <w:szCs w:val="34"/>
          <w:rtl/>
        </w:rPr>
        <w:t xml:space="preserve"> </w:t>
      </w:r>
      <w:r w:rsidRPr="0054207F">
        <w:rPr>
          <w:rFonts w:cs="Traditional Arabic" w:hint="eastAsia"/>
          <w:b/>
          <w:bCs/>
          <w:sz w:val="34"/>
          <w:szCs w:val="34"/>
          <w:rtl/>
        </w:rPr>
        <w:t>له</w:t>
      </w:r>
      <w:r w:rsidRPr="0054207F">
        <w:rPr>
          <w:rFonts w:cs="Traditional Arabic"/>
          <w:b/>
          <w:bCs/>
          <w:sz w:val="34"/>
          <w:szCs w:val="34"/>
          <w:rtl/>
        </w:rPr>
        <w:t xml:space="preserve"> </w:t>
      </w:r>
      <w:r w:rsidRPr="0054207F">
        <w:rPr>
          <w:rFonts w:cs="Traditional Arabic" w:hint="eastAsia"/>
          <w:b/>
          <w:bCs/>
          <w:sz w:val="34"/>
          <w:szCs w:val="34"/>
          <w:rtl/>
        </w:rPr>
        <w:t>الشهادة،</w:t>
      </w:r>
      <w:r w:rsidRPr="0054207F">
        <w:rPr>
          <w:rFonts w:cs="Traditional Arabic"/>
          <w:b/>
          <w:bCs/>
          <w:sz w:val="34"/>
          <w:szCs w:val="34"/>
          <w:rtl/>
        </w:rPr>
        <w:t xml:space="preserve"> </w:t>
      </w:r>
      <w:r w:rsidRPr="0054207F">
        <w:rPr>
          <w:rFonts w:cs="Traditional Arabic" w:hint="eastAsia"/>
          <w:b/>
          <w:bCs/>
          <w:sz w:val="34"/>
          <w:szCs w:val="34"/>
          <w:rtl/>
        </w:rPr>
        <w:t>فقال</w:t>
      </w:r>
      <w:r w:rsidRPr="0054207F">
        <w:rPr>
          <w:rFonts w:cs="Traditional Arabic"/>
          <w:b/>
          <w:bCs/>
          <w:sz w:val="34"/>
          <w:szCs w:val="34"/>
          <w:rtl/>
        </w:rPr>
        <w:t xml:space="preserve"> </w:t>
      </w:r>
      <w:r w:rsidRPr="0054207F">
        <w:rPr>
          <w:rFonts w:cs="Traditional Arabic" w:hint="eastAsia"/>
          <w:b/>
          <w:bCs/>
          <w:sz w:val="34"/>
          <w:szCs w:val="34"/>
          <w:rtl/>
        </w:rPr>
        <w:t>رسول</w:t>
      </w:r>
      <w:r w:rsidRPr="0054207F">
        <w:rPr>
          <w:rFonts w:cs="Traditional Arabic"/>
          <w:b/>
          <w:bCs/>
          <w:sz w:val="34"/>
          <w:szCs w:val="34"/>
          <w:rtl/>
        </w:rPr>
        <w:t xml:space="preserve"> </w:t>
      </w:r>
      <w:r w:rsidRPr="0054207F">
        <w:rPr>
          <w:rFonts w:cs="Traditional Arabic" w:hint="eastAsia"/>
          <w:b/>
          <w:bCs/>
          <w:sz w:val="34"/>
          <w:szCs w:val="34"/>
          <w:rtl/>
        </w:rPr>
        <w:t>الله</w:t>
      </w:r>
      <w:r w:rsidRPr="0054207F">
        <w:rPr>
          <w:rFonts w:cs="Traditional Arabic"/>
          <w:b/>
          <w:bCs/>
          <w:sz w:val="34"/>
          <w:szCs w:val="34"/>
          <w:rtl/>
        </w:rPr>
        <w:t xml:space="preserve"> </w:t>
      </w:r>
      <w:r w:rsidRPr="0054207F">
        <w:rPr>
          <w:rFonts w:cs="Traditional Arabic"/>
          <w:b/>
          <w:bCs/>
          <w:sz w:val="34"/>
          <w:szCs w:val="34"/>
        </w:rPr>
        <w:sym w:font="AGA Arabesque" w:char="F072"/>
      </w:r>
      <w:r w:rsidRPr="0054207F">
        <w:rPr>
          <w:rFonts w:cs="Traditional Arabic"/>
          <w:b/>
          <w:bCs/>
          <w:sz w:val="34"/>
          <w:szCs w:val="34"/>
          <w:rtl/>
        </w:rPr>
        <w:t xml:space="preserve">: </w:t>
      </w:r>
      <w:r w:rsidRPr="0054207F">
        <w:rPr>
          <w:rFonts w:cs="Traditional Arabic" w:hint="eastAsia"/>
          <w:b/>
          <w:bCs/>
          <w:sz w:val="34"/>
          <w:szCs w:val="34"/>
          <w:rtl/>
        </w:rPr>
        <w:t>بلى</w:t>
      </w:r>
      <w:r w:rsidRPr="0054207F">
        <w:rPr>
          <w:rFonts w:cs="Traditional Arabic"/>
          <w:b/>
          <w:bCs/>
          <w:sz w:val="34"/>
          <w:szCs w:val="34"/>
          <w:rtl/>
        </w:rPr>
        <w:t xml:space="preserve"> </w:t>
      </w:r>
      <w:r w:rsidRPr="0054207F">
        <w:rPr>
          <w:rFonts w:cs="Traditional Arabic" w:hint="eastAsia"/>
          <w:b/>
          <w:bCs/>
          <w:sz w:val="34"/>
          <w:szCs w:val="34"/>
          <w:rtl/>
        </w:rPr>
        <w:t>والذي</w:t>
      </w:r>
      <w:r w:rsidRPr="0054207F">
        <w:rPr>
          <w:rFonts w:cs="Traditional Arabic"/>
          <w:b/>
          <w:bCs/>
          <w:sz w:val="34"/>
          <w:szCs w:val="34"/>
          <w:rtl/>
        </w:rPr>
        <w:t xml:space="preserve"> </w:t>
      </w:r>
      <w:r w:rsidRPr="0054207F">
        <w:rPr>
          <w:rFonts w:cs="Traditional Arabic" w:hint="eastAsia"/>
          <w:b/>
          <w:bCs/>
          <w:sz w:val="34"/>
          <w:szCs w:val="34"/>
          <w:rtl/>
        </w:rPr>
        <w:t>نفسي</w:t>
      </w:r>
      <w:r w:rsidRPr="0054207F">
        <w:rPr>
          <w:rFonts w:cs="Traditional Arabic"/>
          <w:b/>
          <w:bCs/>
          <w:sz w:val="34"/>
          <w:szCs w:val="34"/>
          <w:rtl/>
        </w:rPr>
        <w:t xml:space="preserve"> </w:t>
      </w:r>
      <w:r w:rsidRPr="0054207F">
        <w:rPr>
          <w:rFonts w:cs="Traditional Arabic" w:hint="eastAsia"/>
          <w:b/>
          <w:bCs/>
          <w:sz w:val="34"/>
          <w:szCs w:val="34"/>
          <w:rtl/>
        </w:rPr>
        <w:t>بيده،</w:t>
      </w:r>
      <w:r w:rsidRPr="0054207F">
        <w:rPr>
          <w:rFonts w:cs="Traditional Arabic"/>
          <w:b/>
          <w:bCs/>
          <w:sz w:val="34"/>
          <w:szCs w:val="34"/>
          <w:rtl/>
        </w:rPr>
        <w:t xml:space="preserve"> </w:t>
      </w:r>
      <w:r w:rsidRPr="0054207F">
        <w:rPr>
          <w:rFonts w:cs="Traditional Arabic" w:hint="eastAsia"/>
          <w:b/>
          <w:bCs/>
          <w:sz w:val="34"/>
          <w:szCs w:val="34"/>
          <w:rtl/>
        </w:rPr>
        <w:t>إن</w:t>
      </w:r>
      <w:r w:rsidRPr="0054207F">
        <w:rPr>
          <w:rFonts w:cs="Traditional Arabic"/>
          <w:b/>
          <w:bCs/>
          <w:sz w:val="34"/>
          <w:szCs w:val="34"/>
          <w:rtl/>
        </w:rPr>
        <w:t xml:space="preserve"> </w:t>
      </w:r>
      <w:r w:rsidRPr="0054207F">
        <w:rPr>
          <w:rFonts w:cs="Traditional Arabic" w:hint="eastAsia"/>
          <w:b/>
          <w:bCs/>
          <w:sz w:val="34"/>
          <w:szCs w:val="34"/>
          <w:rtl/>
        </w:rPr>
        <w:t>الشملة</w:t>
      </w:r>
      <w:r w:rsidRPr="00BB4BE5">
        <w:rPr>
          <w:rFonts w:cs="Traditional Arabic"/>
          <w:sz w:val="36"/>
          <w:szCs w:val="36"/>
          <w:vertAlign w:val="superscript"/>
          <w:rtl/>
        </w:rPr>
        <w:t>(</w:t>
      </w:r>
      <w:r w:rsidRPr="00BB4BE5">
        <w:rPr>
          <w:rStyle w:val="a3"/>
          <w:rFonts w:cs="Traditional Arabic"/>
          <w:szCs w:val="36"/>
          <w:rtl/>
        </w:rPr>
        <w:footnoteReference w:id="575"/>
      </w:r>
      <w:r w:rsidRPr="00BB4BE5">
        <w:rPr>
          <w:rFonts w:cs="Traditional Arabic"/>
          <w:sz w:val="36"/>
          <w:szCs w:val="36"/>
          <w:vertAlign w:val="superscript"/>
          <w:rtl/>
        </w:rPr>
        <w:t>)</w:t>
      </w:r>
      <w:r w:rsidRPr="00BB4BE5">
        <w:rPr>
          <w:rFonts w:cs="Traditional Arabic"/>
          <w:sz w:val="36"/>
          <w:szCs w:val="36"/>
          <w:rtl/>
        </w:rPr>
        <w:t xml:space="preserve"> </w:t>
      </w:r>
      <w:r w:rsidRPr="0054207F">
        <w:rPr>
          <w:rFonts w:cs="Traditional Arabic" w:hint="eastAsia"/>
          <w:b/>
          <w:bCs/>
          <w:sz w:val="34"/>
          <w:szCs w:val="34"/>
          <w:rtl/>
        </w:rPr>
        <w:t>التي</w:t>
      </w:r>
      <w:r w:rsidRPr="0054207F">
        <w:rPr>
          <w:rFonts w:cs="Traditional Arabic"/>
          <w:b/>
          <w:bCs/>
          <w:sz w:val="34"/>
          <w:szCs w:val="34"/>
          <w:rtl/>
        </w:rPr>
        <w:t xml:space="preserve"> </w:t>
      </w:r>
      <w:r w:rsidRPr="0054207F">
        <w:rPr>
          <w:rFonts w:cs="Traditional Arabic" w:hint="eastAsia"/>
          <w:b/>
          <w:bCs/>
          <w:sz w:val="34"/>
          <w:szCs w:val="34"/>
          <w:rtl/>
        </w:rPr>
        <w:t>أصابها</w:t>
      </w:r>
      <w:r w:rsidRPr="0054207F">
        <w:rPr>
          <w:rFonts w:cs="Traditional Arabic"/>
          <w:b/>
          <w:bCs/>
          <w:sz w:val="34"/>
          <w:szCs w:val="34"/>
          <w:rtl/>
        </w:rPr>
        <w:t xml:space="preserve"> </w:t>
      </w:r>
      <w:r w:rsidRPr="0054207F">
        <w:rPr>
          <w:rFonts w:cs="Traditional Arabic" w:hint="eastAsia"/>
          <w:b/>
          <w:bCs/>
          <w:sz w:val="34"/>
          <w:szCs w:val="34"/>
          <w:rtl/>
        </w:rPr>
        <w:t>يوم</w:t>
      </w:r>
      <w:r w:rsidRPr="0054207F">
        <w:rPr>
          <w:rFonts w:cs="Traditional Arabic"/>
          <w:b/>
          <w:bCs/>
          <w:sz w:val="34"/>
          <w:szCs w:val="34"/>
          <w:rtl/>
        </w:rPr>
        <w:t xml:space="preserve"> </w:t>
      </w:r>
      <w:r w:rsidRPr="0054207F">
        <w:rPr>
          <w:rFonts w:cs="Traditional Arabic" w:hint="eastAsia"/>
          <w:b/>
          <w:bCs/>
          <w:sz w:val="34"/>
          <w:szCs w:val="34"/>
          <w:rtl/>
        </w:rPr>
        <w:t>خيبر</w:t>
      </w:r>
      <w:r w:rsidRPr="0054207F">
        <w:rPr>
          <w:rFonts w:cs="Traditional Arabic"/>
          <w:b/>
          <w:bCs/>
          <w:sz w:val="34"/>
          <w:szCs w:val="34"/>
          <w:rtl/>
        </w:rPr>
        <w:t xml:space="preserve"> </w:t>
      </w:r>
      <w:r w:rsidRPr="0054207F">
        <w:rPr>
          <w:rFonts w:cs="Traditional Arabic" w:hint="eastAsia"/>
          <w:b/>
          <w:bCs/>
          <w:sz w:val="34"/>
          <w:szCs w:val="34"/>
          <w:rtl/>
        </w:rPr>
        <w:t>من</w:t>
      </w:r>
      <w:r w:rsidRPr="0054207F">
        <w:rPr>
          <w:rFonts w:cs="Traditional Arabic"/>
          <w:b/>
          <w:bCs/>
          <w:sz w:val="34"/>
          <w:szCs w:val="34"/>
          <w:rtl/>
        </w:rPr>
        <w:t xml:space="preserve"> </w:t>
      </w:r>
      <w:r w:rsidRPr="0054207F">
        <w:rPr>
          <w:rFonts w:cs="Traditional Arabic" w:hint="eastAsia"/>
          <w:b/>
          <w:bCs/>
          <w:sz w:val="34"/>
          <w:szCs w:val="34"/>
          <w:rtl/>
        </w:rPr>
        <w:t>الغنائم</w:t>
      </w:r>
      <w:r w:rsidRPr="0054207F">
        <w:rPr>
          <w:rFonts w:cs="Traditional Arabic"/>
          <w:b/>
          <w:bCs/>
          <w:sz w:val="34"/>
          <w:szCs w:val="34"/>
          <w:rtl/>
        </w:rPr>
        <w:t xml:space="preserve"> </w:t>
      </w:r>
      <w:r w:rsidRPr="0054207F">
        <w:rPr>
          <w:rFonts w:cs="Traditional Arabic" w:hint="eastAsia"/>
          <w:b/>
          <w:bCs/>
          <w:sz w:val="34"/>
          <w:szCs w:val="34"/>
          <w:rtl/>
        </w:rPr>
        <w:t>لم</w:t>
      </w:r>
      <w:r w:rsidRPr="0054207F">
        <w:rPr>
          <w:rFonts w:cs="Traditional Arabic"/>
          <w:b/>
          <w:bCs/>
          <w:sz w:val="34"/>
          <w:szCs w:val="34"/>
          <w:rtl/>
        </w:rPr>
        <w:t xml:space="preserve"> </w:t>
      </w:r>
      <w:r w:rsidRPr="0054207F">
        <w:rPr>
          <w:rFonts w:cs="Traditional Arabic" w:hint="eastAsia"/>
          <w:b/>
          <w:bCs/>
          <w:sz w:val="34"/>
          <w:szCs w:val="34"/>
          <w:rtl/>
        </w:rPr>
        <w:t>تصبها</w:t>
      </w:r>
      <w:r w:rsidRPr="0054207F">
        <w:rPr>
          <w:rFonts w:cs="Traditional Arabic"/>
          <w:b/>
          <w:bCs/>
          <w:sz w:val="34"/>
          <w:szCs w:val="34"/>
          <w:rtl/>
        </w:rPr>
        <w:t xml:space="preserve"> </w:t>
      </w:r>
      <w:r w:rsidRPr="0054207F">
        <w:rPr>
          <w:rFonts w:cs="Traditional Arabic" w:hint="eastAsia"/>
          <w:b/>
          <w:bCs/>
          <w:sz w:val="34"/>
          <w:szCs w:val="34"/>
          <w:rtl/>
        </w:rPr>
        <w:t>المقاسم،</w:t>
      </w:r>
      <w:r w:rsidRPr="0054207F">
        <w:rPr>
          <w:rFonts w:cs="Traditional Arabic"/>
          <w:b/>
          <w:bCs/>
          <w:sz w:val="34"/>
          <w:szCs w:val="34"/>
          <w:rtl/>
        </w:rPr>
        <w:t xml:space="preserve"> </w:t>
      </w:r>
      <w:r w:rsidRPr="0054207F">
        <w:rPr>
          <w:rFonts w:cs="Traditional Arabic" w:hint="eastAsia"/>
          <w:b/>
          <w:bCs/>
          <w:sz w:val="34"/>
          <w:szCs w:val="34"/>
          <w:rtl/>
        </w:rPr>
        <w:t>لتشتعل</w:t>
      </w:r>
      <w:r w:rsidRPr="0054207F">
        <w:rPr>
          <w:rFonts w:cs="Traditional Arabic"/>
          <w:b/>
          <w:bCs/>
          <w:sz w:val="34"/>
          <w:szCs w:val="34"/>
          <w:rtl/>
        </w:rPr>
        <w:t xml:space="preserve"> </w:t>
      </w:r>
      <w:r w:rsidRPr="0054207F">
        <w:rPr>
          <w:rFonts w:cs="Traditional Arabic" w:hint="eastAsia"/>
          <w:b/>
          <w:bCs/>
          <w:sz w:val="34"/>
          <w:szCs w:val="34"/>
          <w:rtl/>
        </w:rPr>
        <w:t>عليه</w:t>
      </w:r>
      <w:r w:rsidRPr="0054207F">
        <w:rPr>
          <w:rFonts w:cs="Traditional Arabic"/>
          <w:b/>
          <w:bCs/>
          <w:sz w:val="34"/>
          <w:szCs w:val="34"/>
          <w:rtl/>
        </w:rPr>
        <w:t xml:space="preserve"> </w:t>
      </w:r>
      <w:r w:rsidRPr="0054207F">
        <w:rPr>
          <w:rFonts w:cs="Traditional Arabic" w:hint="eastAsia"/>
          <w:b/>
          <w:bCs/>
          <w:sz w:val="34"/>
          <w:szCs w:val="34"/>
          <w:rtl/>
        </w:rPr>
        <w:t>نارا</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576"/>
      </w:r>
      <w:r w:rsidRPr="00BB4BE5">
        <w:rPr>
          <w:rFonts w:cs="Traditional Arabic"/>
          <w:sz w:val="36"/>
          <w:szCs w:val="36"/>
          <w:vertAlign w:val="superscript"/>
          <w:rtl/>
        </w:rPr>
        <w:t>)</w:t>
      </w:r>
      <w:r w:rsidRPr="00BB4BE5">
        <w:rPr>
          <w:rFonts w:cs="Traditional Arabic"/>
          <w:sz w:val="36"/>
          <w:szCs w:val="36"/>
          <w:rtl/>
        </w:rPr>
        <w:t xml:space="preserve">. </w:t>
      </w:r>
      <w:r w:rsidRPr="00BB4BE5">
        <w:rPr>
          <w:rFonts w:cs="Traditional Arabic" w:hint="eastAsia"/>
          <w:sz w:val="36"/>
          <w:szCs w:val="36"/>
          <w:rtl/>
        </w:rPr>
        <w:t>فالنبي</w:t>
      </w:r>
      <w:r w:rsidRPr="00BB4BE5">
        <w:rPr>
          <w:rFonts w:cs="Traditional Arabic"/>
          <w:sz w:val="36"/>
          <w:szCs w:val="36"/>
          <w:rtl/>
        </w:rPr>
        <w:t xml:space="preserve"> </w:t>
      </w:r>
      <w:r w:rsidRPr="00BB4BE5">
        <w:rPr>
          <w:rFonts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رحله،</w:t>
      </w:r>
      <w:r w:rsidRPr="00BB4BE5">
        <w:rPr>
          <w:rFonts w:cs="Traditional Arabic"/>
          <w:sz w:val="36"/>
          <w:szCs w:val="36"/>
          <w:rtl/>
        </w:rPr>
        <w:t xml:space="preserve"> </w:t>
      </w:r>
      <w:r w:rsidRPr="00BB4BE5">
        <w:rPr>
          <w:rFonts w:cs="Traditional Arabic" w:hint="eastAsia"/>
          <w:sz w:val="36"/>
          <w:szCs w:val="36"/>
          <w:rtl/>
        </w:rPr>
        <w:t>وإنما</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الشملة</w:t>
      </w:r>
      <w:r w:rsidRPr="00BB4BE5">
        <w:rPr>
          <w:rFonts w:cs="Traditional Arabic"/>
          <w:sz w:val="36"/>
          <w:szCs w:val="36"/>
          <w:rtl/>
        </w:rPr>
        <w:t xml:space="preserve"> </w:t>
      </w:r>
      <w:r w:rsidRPr="00BB4BE5">
        <w:rPr>
          <w:rFonts w:cs="Traditional Arabic" w:hint="eastAsia"/>
          <w:sz w:val="36"/>
          <w:szCs w:val="36"/>
          <w:rtl/>
        </w:rPr>
        <w:t>تشتعل</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نارًا،</w:t>
      </w:r>
      <w:r w:rsidRPr="00BB4BE5">
        <w:rPr>
          <w:rFonts w:cs="Traditional Arabic"/>
          <w:sz w:val="36"/>
          <w:szCs w:val="36"/>
          <w:rtl/>
        </w:rPr>
        <w:t xml:space="preserve"> </w:t>
      </w:r>
      <w:r w:rsidRPr="00BB4BE5">
        <w:rPr>
          <w:rFonts w:cs="Traditional Arabic" w:hint="eastAsia"/>
          <w:sz w:val="36"/>
          <w:szCs w:val="36"/>
          <w:rtl/>
        </w:rPr>
        <w:t>فكذلك</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غلَّ</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رحله</w:t>
      </w:r>
      <w:r w:rsidRPr="00BB4BE5">
        <w:rPr>
          <w:rFonts w:cs="Traditional Arabic"/>
          <w:sz w:val="36"/>
          <w:szCs w:val="36"/>
          <w:vertAlign w:val="superscript"/>
          <w:rtl/>
        </w:rPr>
        <w:t>(</w:t>
      </w:r>
      <w:r w:rsidRPr="00BB4BE5">
        <w:rPr>
          <w:rStyle w:val="a3"/>
          <w:rFonts w:cs="Traditional Arabic"/>
          <w:szCs w:val="36"/>
          <w:rtl/>
        </w:rPr>
        <w:footnoteReference w:id="577"/>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F331CA">
      <w:pPr>
        <w:widowControl w:val="0"/>
        <w:spacing w:after="0" w:line="240" w:lineRule="auto"/>
        <w:ind w:left="-149" w:right="-709"/>
        <w:jc w:val="both"/>
        <w:rPr>
          <w:rFonts w:cs="Traditional Arabic"/>
          <w:sz w:val="36"/>
          <w:szCs w:val="36"/>
          <w:rtl/>
        </w:rPr>
      </w:pPr>
      <w:r w:rsidRPr="00BB4BE5">
        <w:rPr>
          <w:rFonts w:cs="Traditional Arabic" w:hint="eastAsia"/>
          <w:b/>
          <w:bCs/>
          <w:sz w:val="36"/>
          <w:szCs w:val="36"/>
          <w:rtl/>
        </w:rPr>
        <w:t>ونوقش</w:t>
      </w:r>
      <w:r w:rsidRPr="00BB4BE5">
        <w:rPr>
          <w:rFonts w:cs="Traditional Arabic"/>
          <w:sz w:val="36"/>
          <w:szCs w:val="36"/>
          <w:rtl/>
        </w:rPr>
        <w:t xml:space="preserve">: </w:t>
      </w:r>
      <w:r w:rsidRPr="00BB4BE5">
        <w:rPr>
          <w:rFonts w:cs="Traditional Arabic" w:hint="eastAsia"/>
          <w:sz w:val="36"/>
          <w:szCs w:val="36"/>
          <w:rtl/>
        </w:rPr>
        <w:t>بأن</w:t>
      </w:r>
      <w:r w:rsidRPr="00BB4BE5">
        <w:rPr>
          <w:rFonts w:cs="Traditional Arabic"/>
          <w:sz w:val="36"/>
          <w:szCs w:val="36"/>
          <w:rtl/>
        </w:rPr>
        <w:t xml:space="preserve"> </w:t>
      </w:r>
      <w:r w:rsidRPr="00BB4BE5">
        <w:rPr>
          <w:rFonts w:cs="Traditional Arabic" w:hint="eastAsia"/>
          <w:sz w:val="36"/>
          <w:szCs w:val="36"/>
          <w:rtl/>
        </w:rPr>
        <w:t>حديث</w:t>
      </w:r>
      <w:r w:rsidRPr="00BB4BE5">
        <w:rPr>
          <w:rFonts w:cs="Traditional Arabic"/>
          <w:sz w:val="36"/>
          <w:szCs w:val="36"/>
          <w:rtl/>
        </w:rPr>
        <w:t xml:space="preserve"> </w:t>
      </w:r>
      <w:r w:rsidRPr="00BB4BE5">
        <w:rPr>
          <w:rFonts w:cs="Traditional Arabic" w:hint="eastAsia"/>
          <w:sz w:val="36"/>
          <w:szCs w:val="36"/>
          <w:rtl/>
        </w:rPr>
        <w:t>مدعم</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حجة</w:t>
      </w:r>
      <w:r w:rsidRPr="00BB4BE5">
        <w:rPr>
          <w:rFonts w:cs="Traditional Arabic"/>
          <w:sz w:val="36"/>
          <w:szCs w:val="36"/>
          <w:rtl/>
        </w:rPr>
        <w:t xml:space="preserve"> </w:t>
      </w:r>
      <w:r w:rsidRPr="00BB4BE5">
        <w:rPr>
          <w:rFonts w:cs="Traditional Arabic" w:hint="eastAsia"/>
          <w:sz w:val="36"/>
          <w:szCs w:val="36"/>
          <w:rtl/>
        </w:rPr>
        <w:t>لهم</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لأنه</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يعترف</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أخذه</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سبيل</w:t>
      </w:r>
      <w:r w:rsidRPr="00BB4BE5">
        <w:rPr>
          <w:rFonts w:cs="Traditional Arabic"/>
          <w:sz w:val="36"/>
          <w:szCs w:val="36"/>
          <w:rtl/>
        </w:rPr>
        <w:t xml:space="preserve"> </w:t>
      </w:r>
      <w:r w:rsidRPr="00BB4BE5">
        <w:rPr>
          <w:rFonts w:cs="Traditional Arabic" w:hint="eastAsia"/>
          <w:sz w:val="36"/>
          <w:szCs w:val="36"/>
          <w:rtl/>
        </w:rPr>
        <w:t>الغلول،</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أخذه</w:t>
      </w:r>
      <w:r w:rsidRPr="00BB4BE5">
        <w:rPr>
          <w:rFonts w:cs="Traditional Arabic"/>
          <w:sz w:val="36"/>
          <w:szCs w:val="36"/>
          <w:rtl/>
        </w:rPr>
        <w:t xml:space="preserve"> </w:t>
      </w:r>
      <w:r w:rsidRPr="00BB4BE5">
        <w:rPr>
          <w:rFonts w:cs="Traditional Arabic" w:hint="eastAsia"/>
          <w:sz w:val="36"/>
          <w:szCs w:val="36"/>
          <w:rtl/>
        </w:rPr>
        <w:t>لنفسه،</w:t>
      </w:r>
      <w:r w:rsidRPr="00BB4BE5">
        <w:rPr>
          <w:rFonts w:cs="Traditional Arabic"/>
          <w:sz w:val="36"/>
          <w:szCs w:val="36"/>
          <w:rtl/>
        </w:rPr>
        <w:t xml:space="preserve"> </w:t>
      </w:r>
      <w:r w:rsidRPr="00BB4BE5">
        <w:rPr>
          <w:rFonts w:cs="Traditional Arabic" w:hint="eastAsia"/>
          <w:sz w:val="36"/>
          <w:szCs w:val="36"/>
          <w:rtl/>
        </w:rPr>
        <w:t>وإنما</w:t>
      </w:r>
      <w:r w:rsidRPr="00BB4BE5">
        <w:rPr>
          <w:rFonts w:cs="Traditional Arabic"/>
          <w:sz w:val="36"/>
          <w:szCs w:val="36"/>
          <w:rtl/>
        </w:rPr>
        <w:t xml:space="preserve"> </w:t>
      </w:r>
      <w:r w:rsidRPr="00BB4BE5">
        <w:rPr>
          <w:rFonts w:cs="Traditional Arabic" w:hint="eastAsia"/>
          <w:sz w:val="36"/>
          <w:szCs w:val="36"/>
          <w:rtl/>
        </w:rPr>
        <w:t>توانى</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المجيء</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وليس</w:t>
      </w:r>
      <w:r w:rsidRPr="00BB4BE5">
        <w:rPr>
          <w:rFonts w:cs="Traditional Arabic"/>
          <w:sz w:val="36"/>
          <w:szCs w:val="36"/>
          <w:rtl/>
        </w:rPr>
        <w:t xml:space="preserve"> </w:t>
      </w:r>
      <w:r w:rsidRPr="00BB4BE5">
        <w:rPr>
          <w:rFonts w:cs="Traditional Arabic" w:hint="eastAsia"/>
          <w:sz w:val="36"/>
          <w:szCs w:val="36"/>
          <w:rtl/>
        </w:rPr>
        <w:t>الخلاف</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ولأن</w:t>
      </w:r>
      <w:r w:rsidRPr="00BB4BE5">
        <w:rPr>
          <w:rFonts w:cs="Traditional Arabic"/>
          <w:sz w:val="36"/>
          <w:szCs w:val="36"/>
          <w:rtl/>
        </w:rPr>
        <w:t xml:space="preserve"> </w:t>
      </w:r>
      <w:r w:rsidRPr="00BB4BE5">
        <w:rPr>
          <w:rFonts w:cs="Traditional Arabic" w:hint="eastAsia"/>
          <w:sz w:val="36"/>
          <w:szCs w:val="36"/>
          <w:rtl/>
        </w:rPr>
        <w:t>الرجل</w:t>
      </w:r>
      <w:r w:rsidRPr="00BB4BE5">
        <w:rPr>
          <w:rFonts w:cs="Traditional Arabic"/>
          <w:sz w:val="36"/>
          <w:szCs w:val="36"/>
          <w:rtl/>
        </w:rPr>
        <w:t xml:space="preserve"> </w:t>
      </w:r>
      <w:r w:rsidRPr="00BB4BE5">
        <w:rPr>
          <w:rFonts w:cs="Traditional Arabic" w:hint="eastAsia"/>
          <w:sz w:val="36"/>
          <w:szCs w:val="36"/>
          <w:rtl/>
        </w:rPr>
        <w:t>جاء</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تائبًا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نفسه،</w:t>
      </w:r>
      <w:r w:rsidRPr="00BB4BE5">
        <w:rPr>
          <w:rFonts w:cs="Traditional Arabic"/>
          <w:sz w:val="36"/>
          <w:szCs w:val="36"/>
          <w:rtl/>
        </w:rPr>
        <w:t xml:space="preserve"> </w:t>
      </w:r>
      <w:r w:rsidRPr="00BB4BE5">
        <w:rPr>
          <w:rFonts w:cs="Traditional Arabic" w:hint="eastAsia"/>
          <w:sz w:val="36"/>
          <w:szCs w:val="36"/>
          <w:rtl/>
        </w:rPr>
        <w:t>والتوبة</w:t>
      </w:r>
      <w:r w:rsidRPr="00BB4BE5">
        <w:rPr>
          <w:rFonts w:cs="Traditional Arabic"/>
          <w:sz w:val="36"/>
          <w:szCs w:val="36"/>
          <w:rtl/>
        </w:rPr>
        <w:t xml:space="preserve"> </w:t>
      </w:r>
      <w:r w:rsidRPr="00BB4BE5">
        <w:rPr>
          <w:rFonts w:cs="Traditional Arabic" w:hint="eastAsia"/>
          <w:sz w:val="36"/>
          <w:szCs w:val="36"/>
          <w:rtl/>
        </w:rPr>
        <w:t>تمحو</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قبلها</w:t>
      </w:r>
      <w:r w:rsidRPr="00BB4BE5">
        <w:rPr>
          <w:rFonts w:cs="Traditional Arabic"/>
          <w:sz w:val="36"/>
          <w:szCs w:val="36"/>
          <w:vertAlign w:val="superscript"/>
          <w:rtl/>
        </w:rPr>
        <w:t>(</w:t>
      </w:r>
      <w:r w:rsidRPr="00BB4BE5">
        <w:rPr>
          <w:rStyle w:val="a3"/>
          <w:rFonts w:cs="Traditional Arabic"/>
          <w:szCs w:val="36"/>
          <w:rtl/>
        </w:rPr>
        <w:footnoteReference w:id="578"/>
      </w:r>
      <w:r w:rsidRPr="00BB4BE5">
        <w:rPr>
          <w:rFonts w:cs="Traditional Arabic"/>
          <w:sz w:val="36"/>
          <w:szCs w:val="36"/>
          <w:vertAlign w:val="superscript"/>
          <w:rtl/>
        </w:rPr>
        <w:t>)</w:t>
      </w:r>
      <w:r w:rsidRPr="00BB4BE5">
        <w:rPr>
          <w:rFonts w:cs="Traditional Arabic"/>
          <w:sz w:val="36"/>
          <w:szCs w:val="36"/>
          <w:rtl/>
        </w:rPr>
        <w:t xml:space="preserve">. </w:t>
      </w:r>
    </w:p>
    <w:p w:rsidR="00DB12E1" w:rsidRPr="00BB4BE5" w:rsidRDefault="00DB12E1" w:rsidP="00F331CA">
      <w:pPr>
        <w:widowControl w:val="0"/>
        <w:spacing w:after="0" w:line="240" w:lineRule="auto"/>
        <w:ind w:left="-149" w:right="-709"/>
        <w:jc w:val="both"/>
        <w:rPr>
          <w:rFonts w:cs="Traditional Arabic"/>
          <w:sz w:val="36"/>
          <w:szCs w:val="36"/>
          <w:rtl/>
        </w:rPr>
      </w:pPr>
      <w:r w:rsidRPr="00BB4BE5">
        <w:rPr>
          <w:rFonts w:cs="Traditional Arabic" w:hint="eastAsia"/>
          <w:b/>
          <w:bCs/>
          <w:sz w:val="36"/>
          <w:szCs w:val="36"/>
          <w:rtl/>
        </w:rPr>
        <w:t>ويمكن</w:t>
      </w:r>
      <w:r w:rsidRPr="00BB4BE5">
        <w:rPr>
          <w:rFonts w:cs="Traditional Arabic"/>
          <w:b/>
          <w:bCs/>
          <w:sz w:val="36"/>
          <w:szCs w:val="36"/>
          <w:rtl/>
        </w:rPr>
        <w:t xml:space="preserve"> </w:t>
      </w:r>
      <w:r w:rsidRPr="00BB4BE5">
        <w:rPr>
          <w:rFonts w:cs="Traditional Arabic" w:hint="eastAsia"/>
          <w:b/>
          <w:bCs/>
          <w:sz w:val="36"/>
          <w:szCs w:val="36"/>
          <w:rtl/>
        </w:rPr>
        <w:t>أن</w:t>
      </w:r>
      <w:r w:rsidRPr="00BB4BE5">
        <w:rPr>
          <w:rFonts w:cs="Traditional Arabic"/>
          <w:b/>
          <w:bCs/>
          <w:sz w:val="36"/>
          <w:szCs w:val="36"/>
          <w:rtl/>
        </w:rPr>
        <w:t xml:space="preserve"> </w:t>
      </w:r>
      <w:r w:rsidRPr="00BB4BE5">
        <w:rPr>
          <w:rFonts w:cs="Traditional Arabic" w:hint="eastAsia"/>
          <w:b/>
          <w:bCs/>
          <w:sz w:val="36"/>
          <w:szCs w:val="36"/>
          <w:rtl/>
        </w:rPr>
        <w:t>يجاب</w:t>
      </w:r>
      <w:r w:rsidRPr="00BB4BE5">
        <w:rPr>
          <w:rFonts w:cs="Traditional Arabic"/>
          <w:b/>
          <w:bCs/>
          <w:sz w:val="36"/>
          <w:szCs w:val="36"/>
          <w:rtl/>
        </w:rPr>
        <w:t xml:space="preserve"> </w:t>
      </w:r>
      <w:r w:rsidRPr="00BB4BE5">
        <w:rPr>
          <w:rFonts w:cs="Traditional Arabic" w:hint="eastAsia"/>
          <w:b/>
          <w:bCs/>
          <w:sz w:val="36"/>
          <w:szCs w:val="36"/>
          <w:rtl/>
        </w:rPr>
        <w:t>عنه</w:t>
      </w:r>
      <w:r w:rsidRPr="00BB4BE5">
        <w:rPr>
          <w:rFonts w:cs="Traditional Arabic"/>
          <w:sz w:val="36"/>
          <w:szCs w:val="36"/>
          <w:rtl/>
        </w:rPr>
        <w:t xml:space="preserve">: </w:t>
      </w:r>
      <w:r w:rsidRPr="00BB4BE5">
        <w:rPr>
          <w:rFonts w:cs="Traditional Arabic" w:hint="eastAsia"/>
          <w:sz w:val="36"/>
          <w:szCs w:val="36"/>
          <w:rtl/>
        </w:rPr>
        <w:t>بأن</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متاع</w:t>
      </w:r>
      <w:r w:rsidRPr="00BB4BE5">
        <w:rPr>
          <w:rFonts w:cs="Traditional Arabic"/>
          <w:sz w:val="36"/>
          <w:szCs w:val="36"/>
          <w:rtl/>
        </w:rPr>
        <w:t xml:space="preserve"> </w:t>
      </w:r>
      <w:r w:rsidRPr="00BB4BE5">
        <w:rPr>
          <w:rFonts w:cs="Traditional Arabic" w:hint="eastAsia"/>
          <w:sz w:val="36"/>
          <w:szCs w:val="36"/>
          <w:rtl/>
        </w:rPr>
        <w:t>غيره</w:t>
      </w:r>
      <w:r w:rsidRPr="00BB4BE5">
        <w:rPr>
          <w:rFonts w:cs="Traditional Arabic"/>
          <w:sz w:val="36"/>
          <w:szCs w:val="36"/>
          <w:rtl/>
        </w:rPr>
        <w:t xml:space="preserve"> </w:t>
      </w:r>
      <w:r w:rsidRPr="00BB4BE5">
        <w:rPr>
          <w:rFonts w:cs="Traditional Arabic" w:hint="eastAsia"/>
          <w:sz w:val="36"/>
          <w:szCs w:val="36"/>
          <w:rtl/>
        </w:rPr>
        <w:t>ممن</w:t>
      </w:r>
      <w:r w:rsidRPr="00BB4BE5">
        <w:rPr>
          <w:rFonts w:cs="Traditional Arabic"/>
          <w:sz w:val="36"/>
          <w:szCs w:val="36"/>
          <w:rtl/>
        </w:rPr>
        <w:t xml:space="preserve"> </w:t>
      </w:r>
      <w:r w:rsidRPr="00BB4BE5">
        <w:rPr>
          <w:rFonts w:cs="Traditional Arabic" w:hint="eastAsia"/>
          <w:sz w:val="36"/>
          <w:szCs w:val="36"/>
          <w:rtl/>
        </w:rPr>
        <w:t>غلّ</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79"/>
      </w:r>
      <w:r w:rsidRPr="00BB4BE5">
        <w:rPr>
          <w:rFonts w:ascii="Traditional Arabic" w:hAnsi="Traditional Arabic" w:cs="Traditional Arabic"/>
          <w:sz w:val="36"/>
          <w:szCs w:val="36"/>
          <w:vertAlign w:val="superscript"/>
          <w:rtl/>
        </w:rPr>
        <w:t>)</w:t>
      </w:r>
      <w:r w:rsidRPr="00BB4BE5">
        <w:rPr>
          <w:rFonts w:cs="Traditional Arabic"/>
          <w:sz w:val="36"/>
          <w:szCs w:val="36"/>
          <w:rtl/>
        </w:rPr>
        <w:t>.</w:t>
      </w:r>
    </w:p>
    <w:p w:rsidR="00DB12E1" w:rsidRPr="00BB4BE5" w:rsidRDefault="00DB12E1" w:rsidP="00E40B4C">
      <w:pPr>
        <w:widowControl w:val="0"/>
        <w:numPr>
          <w:ilvl w:val="0"/>
          <w:numId w:val="65"/>
        </w:numPr>
        <w:tabs>
          <w:tab w:val="left" w:pos="560"/>
        </w:tabs>
        <w:spacing w:after="0" w:line="240" w:lineRule="auto"/>
        <w:ind w:left="-149" w:right="-709" w:firstLine="425"/>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حرق</w:t>
      </w:r>
      <w:r w:rsidRPr="00BB4BE5">
        <w:rPr>
          <w:rFonts w:cs="Traditional Arabic"/>
          <w:sz w:val="36"/>
          <w:szCs w:val="36"/>
          <w:rtl/>
        </w:rPr>
        <w:t xml:space="preserve"> </w:t>
      </w:r>
      <w:r w:rsidRPr="00BB4BE5">
        <w:rPr>
          <w:rFonts w:cs="Traditional Arabic" w:hint="eastAsia"/>
          <w:sz w:val="36"/>
          <w:szCs w:val="36"/>
          <w:rtl/>
        </w:rPr>
        <w:t>رحله</w:t>
      </w:r>
      <w:r w:rsidRPr="00BB4BE5">
        <w:rPr>
          <w:rFonts w:cs="Traditional Arabic"/>
          <w:sz w:val="36"/>
          <w:szCs w:val="36"/>
          <w:rtl/>
        </w:rPr>
        <w:t xml:space="preserve"> </w:t>
      </w:r>
      <w:r w:rsidRPr="00BB4BE5">
        <w:rPr>
          <w:rFonts w:cs="Traditional Arabic" w:hint="eastAsia"/>
          <w:sz w:val="36"/>
          <w:szCs w:val="36"/>
          <w:rtl/>
        </w:rPr>
        <w:t>ومتاعه</w:t>
      </w:r>
      <w:r w:rsidRPr="00BB4BE5">
        <w:rPr>
          <w:rFonts w:cs="Traditional Arabic"/>
          <w:sz w:val="36"/>
          <w:szCs w:val="36"/>
          <w:rtl/>
        </w:rPr>
        <w:t xml:space="preserve"> </w:t>
      </w:r>
      <w:r w:rsidRPr="00BB4BE5">
        <w:rPr>
          <w:rFonts w:cs="Traditional Arabic" w:hint="eastAsia"/>
          <w:sz w:val="36"/>
          <w:szCs w:val="36"/>
          <w:rtl/>
        </w:rPr>
        <w:t>إضاعة</w:t>
      </w:r>
      <w:r w:rsidRPr="00BB4BE5">
        <w:rPr>
          <w:rFonts w:cs="Traditional Arabic"/>
          <w:sz w:val="36"/>
          <w:szCs w:val="36"/>
          <w:rtl/>
        </w:rPr>
        <w:t xml:space="preserve"> </w:t>
      </w:r>
      <w:r w:rsidRPr="00BB4BE5">
        <w:rPr>
          <w:rFonts w:cs="Traditional Arabic" w:hint="eastAsia"/>
          <w:sz w:val="36"/>
          <w:szCs w:val="36"/>
          <w:rtl/>
        </w:rPr>
        <w:t>للمال،</w:t>
      </w:r>
      <w:r w:rsidRPr="00BB4BE5">
        <w:rPr>
          <w:rFonts w:cs="Traditional Arabic"/>
          <w:sz w:val="36"/>
          <w:szCs w:val="36"/>
          <w:rtl/>
        </w:rPr>
        <w:t xml:space="preserve"> </w:t>
      </w:r>
      <w:r w:rsidRPr="00BB4BE5">
        <w:rPr>
          <w:rFonts w:cs="Traditional Arabic" w:hint="eastAsia"/>
          <w:sz w:val="36"/>
          <w:szCs w:val="36"/>
          <w:rtl/>
        </w:rPr>
        <w:t>وقد</w:t>
      </w:r>
      <w:r w:rsidRPr="00BB4BE5">
        <w:rPr>
          <w:rFonts w:cs="Traditional Arabic"/>
          <w:sz w:val="36"/>
          <w:szCs w:val="36"/>
          <w:rtl/>
        </w:rPr>
        <w:t xml:space="preserve"> </w:t>
      </w:r>
      <w:r w:rsidRPr="00BB4BE5">
        <w:rPr>
          <w:rFonts w:cs="Traditional Arabic" w:hint="eastAsia"/>
          <w:sz w:val="36"/>
          <w:szCs w:val="36"/>
          <w:rtl/>
        </w:rPr>
        <w:t>جاء</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الحديث</w:t>
      </w:r>
      <w:r w:rsidRPr="00BB4BE5">
        <w:rPr>
          <w:rFonts w:cs="Traditional Arabic"/>
          <w:sz w:val="36"/>
          <w:szCs w:val="36"/>
          <w:rtl/>
        </w:rPr>
        <w:t>: «</w:t>
      </w:r>
      <w:r w:rsidRPr="0054207F">
        <w:rPr>
          <w:rFonts w:cs="Traditional Arabic" w:hint="eastAsia"/>
          <w:b/>
          <w:bCs/>
          <w:sz w:val="34"/>
          <w:szCs w:val="34"/>
          <w:rtl/>
        </w:rPr>
        <w:t>نهى</w:t>
      </w:r>
      <w:r w:rsidRPr="0054207F">
        <w:rPr>
          <w:rFonts w:cs="Traditional Arabic"/>
          <w:b/>
          <w:bCs/>
          <w:sz w:val="34"/>
          <w:szCs w:val="34"/>
          <w:rtl/>
        </w:rPr>
        <w:t xml:space="preserve"> </w:t>
      </w:r>
      <w:r w:rsidRPr="0054207F">
        <w:rPr>
          <w:rFonts w:cs="Traditional Arabic" w:hint="eastAsia"/>
          <w:b/>
          <w:bCs/>
          <w:sz w:val="34"/>
          <w:szCs w:val="34"/>
          <w:rtl/>
        </w:rPr>
        <w:t>النبي</w:t>
      </w:r>
      <w:r w:rsidRPr="0054207F">
        <w:rPr>
          <w:rFonts w:cs="Traditional Arabic"/>
          <w:b/>
          <w:bCs/>
          <w:sz w:val="34"/>
          <w:szCs w:val="34"/>
          <w:rtl/>
        </w:rPr>
        <w:t xml:space="preserve"> </w:t>
      </w:r>
      <w:r w:rsidRPr="0054207F">
        <w:rPr>
          <w:rFonts w:cs="Traditional Arabic"/>
          <w:b/>
          <w:bCs/>
          <w:sz w:val="34"/>
          <w:szCs w:val="34"/>
        </w:rPr>
        <w:sym w:font="AGA Arabesque" w:char="F072"/>
      </w:r>
      <w:r w:rsidRPr="0054207F">
        <w:rPr>
          <w:rFonts w:cs="Traditional Arabic"/>
          <w:b/>
          <w:bCs/>
          <w:sz w:val="34"/>
          <w:szCs w:val="34"/>
          <w:rtl/>
        </w:rPr>
        <w:t xml:space="preserve"> </w:t>
      </w:r>
      <w:r w:rsidRPr="0054207F">
        <w:rPr>
          <w:rFonts w:cs="Traditional Arabic" w:hint="eastAsia"/>
          <w:b/>
          <w:bCs/>
          <w:sz w:val="34"/>
          <w:szCs w:val="34"/>
          <w:rtl/>
        </w:rPr>
        <w:t>عن</w:t>
      </w:r>
      <w:r w:rsidRPr="0054207F">
        <w:rPr>
          <w:rFonts w:cs="Traditional Arabic"/>
          <w:b/>
          <w:bCs/>
          <w:sz w:val="34"/>
          <w:szCs w:val="34"/>
          <w:rtl/>
        </w:rPr>
        <w:t xml:space="preserve"> </w:t>
      </w:r>
      <w:r w:rsidRPr="0054207F">
        <w:rPr>
          <w:rFonts w:cs="Traditional Arabic" w:hint="eastAsia"/>
          <w:b/>
          <w:bCs/>
          <w:sz w:val="34"/>
          <w:szCs w:val="34"/>
          <w:rtl/>
        </w:rPr>
        <w:t>إضاعة</w:t>
      </w:r>
      <w:r w:rsidRPr="0054207F">
        <w:rPr>
          <w:rFonts w:cs="Traditional Arabic"/>
          <w:b/>
          <w:bCs/>
          <w:sz w:val="34"/>
          <w:szCs w:val="34"/>
          <w:rtl/>
        </w:rPr>
        <w:t xml:space="preserve"> </w:t>
      </w:r>
      <w:r w:rsidRPr="0054207F">
        <w:rPr>
          <w:rFonts w:cs="Traditional Arabic" w:hint="eastAsia"/>
          <w:b/>
          <w:bCs/>
          <w:sz w:val="34"/>
          <w:szCs w:val="34"/>
          <w:rtl/>
        </w:rPr>
        <w:t>المال</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580"/>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A76EEF">
      <w:pPr>
        <w:widowControl w:val="0"/>
        <w:spacing w:after="0"/>
        <w:ind w:left="-149" w:right="-709"/>
        <w:jc w:val="both"/>
        <w:rPr>
          <w:rFonts w:cs="Traditional Arabic"/>
          <w:sz w:val="36"/>
          <w:szCs w:val="36"/>
          <w:rtl/>
        </w:rPr>
      </w:pPr>
      <w:r w:rsidRPr="00BB4BE5">
        <w:rPr>
          <w:rFonts w:cs="Traditional Arabic" w:hint="eastAsia"/>
          <w:b/>
          <w:bCs/>
          <w:sz w:val="36"/>
          <w:szCs w:val="36"/>
          <w:rtl/>
        </w:rPr>
        <w:t>ويناقش</w:t>
      </w:r>
      <w:r w:rsidRPr="00BB4BE5">
        <w:rPr>
          <w:rFonts w:cs="Traditional Arabic"/>
          <w:b/>
          <w:bCs/>
          <w:sz w:val="36"/>
          <w:szCs w:val="36"/>
          <w:rtl/>
        </w:rPr>
        <w:t xml:space="preserve">: </w:t>
      </w:r>
      <w:r w:rsidRPr="00BB4BE5">
        <w:rPr>
          <w:rFonts w:cs="Traditional Arabic" w:hint="eastAsia"/>
          <w:sz w:val="36"/>
          <w:szCs w:val="36"/>
          <w:rtl/>
        </w:rPr>
        <w:t>بأن</w:t>
      </w:r>
      <w:r w:rsidRPr="00BB4BE5">
        <w:rPr>
          <w:rFonts w:cs="Traditional Arabic"/>
          <w:sz w:val="36"/>
          <w:szCs w:val="36"/>
          <w:rtl/>
        </w:rPr>
        <w:t xml:space="preserve"> </w:t>
      </w:r>
      <w:r w:rsidRPr="00BB4BE5">
        <w:rPr>
          <w:rFonts w:cs="Traditional Arabic" w:hint="eastAsia"/>
          <w:sz w:val="36"/>
          <w:szCs w:val="36"/>
          <w:rtl/>
        </w:rPr>
        <w:t>النهي</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إضاعة</w:t>
      </w:r>
      <w:r w:rsidRPr="00BB4BE5">
        <w:rPr>
          <w:rFonts w:cs="Traditional Arabic"/>
          <w:sz w:val="36"/>
          <w:szCs w:val="36"/>
          <w:rtl/>
        </w:rPr>
        <w:t xml:space="preserve"> </w:t>
      </w:r>
      <w:r w:rsidRPr="00BB4BE5">
        <w:rPr>
          <w:rFonts w:cs="Traditional Arabic" w:hint="eastAsia"/>
          <w:sz w:val="36"/>
          <w:szCs w:val="36"/>
          <w:rtl/>
        </w:rPr>
        <w:t>المال</w:t>
      </w:r>
      <w:r w:rsidRPr="00BB4BE5">
        <w:rPr>
          <w:rFonts w:cs="Traditional Arabic"/>
          <w:sz w:val="36"/>
          <w:szCs w:val="36"/>
          <w:rtl/>
        </w:rPr>
        <w:t xml:space="preserve"> </w:t>
      </w:r>
      <w:r w:rsidRPr="00BB4BE5">
        <w:rPr>
          <w:rFonts w:cs="Traditional Arabic" w:hint="eastAsia"/>
          <w:sz w:val="36"/>
          <w:szCs w:val="36"/>
          <w:rtl/>
        </w:rPr>
        <w:t>إنما</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يكن</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مصلحة،</w:t>
      </w:r>
      <w:r w:rsidRPr="00BB4BE5">
        <w:rPr>
          <w:rFonts w:cs="Traditional Arabic"/>
          <w:sz w:val="36"/>
          <w:szCs w:val="36"/>
          <w:rtl/>
        </w:rPr>
        <w:t xml:space="preserve"> </w:t>
      </w:r>
      <w:r w:rsidRPr="00BB4BE5">
        <w:rPr>
          <w:rFonts w:cs="Traditional Arabic" w:hint="eastAsia"/>
          <w:sz w:val="36"/>
          <w:szCs w:val="36"/>
          <w:rtl/>
        </w:rPr>
        <w:t>أما</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مصلحة</w:t>
      </w:r>
      <w:r w:rsidRPr="00BB4BE5">
        <w:rPr>
          <w:rFonts w:cs="Traditional Arabic"/>
          <w:sz w:val="36"/>
          <w:szCs w:val="36"/>
          <w:rtl/>
        </w:rPr>
        <w:t xml:space="preserve"> </w:t>
      </w:r>
      <w:r w:rsidRPr="00BB4BE5">
        <w:rPr>
          <w:rFonts w:cs="Traditional Arabic" w:hint="eastAsia"/>
          <w:sz w:val="36"/>
          <w:szCs w:val="36"/>
          <w:rtl/>
        </w:rPr>
        <w:t>فلا</w:t>
      </w:r>
      <w:r w:rsidRPr="00BB4BE5">
        <w:rPr>
          <w:rFonts w:cs="Traditional Arabic"/>
          <w:sz w:val="36"/>
          <w:szCs w:val="36"/>
          <w:rtl/>
        </w:rPr>
        <w:t xml:space="preserve"> </w:t>
      </w:r>
      <w:r w:rsidRPr="00BB4BE5">
        <w:rPr>
          <w:rFonts w:cs="Traditional Arabic" w:hint="eastAsia"/>
          <w:sz w:val="36"/>
          <w:szCs w:val="36"/>
          <w:rtl/>
        </w:rPr>
        <w:t>بأس</w:t>
      </w:r>
      <w:r w:rsidRPr="00BB4BE5">
        <w:rPr>
          <w:rFonts w:cs="Traditional Arabic"/>
          <w:sz w:val="36"/>
          <w:szCs w:val="36"/>
          <w:rtl/>
        </w:rPr>
        <w:t xml:space="preserve"> </w:t>
      </w:r>
      <w:r w:rsidRPr="00BB4BE5">
        <w:rPr>
          <w:rFonts w:cs="Traditional Arabic" w:hint="eastAsia"/>
          <w:sz w:val="36"/>
          <w:szCs w:val="36"/>
          <w:rtl/>
        </w:rPr>
        <w:t>بذلك،</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يعد</w:t>
      </w:r>
      <w:r w:rsidRPr="00BB4BE5">
        <w:rPr>
          <w:rFonts w:cs="Traditional Arabic"/>
          <w:sz w:val="36"/>
          <w:szCs w:val="36"/>
          <w:rtl/>
        </w:rPr>
        <w:t xml:space="preserve"> </w:t>
      </w:r>
      <w:r w:rsidRPr="00BB4BE5">
        <w:rPr>
          <w:rFonts w:cs="Traditional Arabic" w:hint="eastAsia"/>
          <w:sz w:val="36"/>
          <w:szCs w:val="36"/>
          <w:rtl/>
        </w:rPr>
        <w:t>تضييعًا</w:t>
      </w:r>
      <w:r w:rsidRPr="00BB4BE5">
        <w:rPr>
          <w:rFonts w:cs="Traditional Arabic"/>
          <w:sz w:val="36"/>
          <w:szCs w:val="36"/>
          <w:rtl/>
        </w:rPr>
        <w:t xml:space="preserve"> </w:t>
      </w:r>
      <w:r w:rsidRPr="00BB4BE5">
        <w:rPr>
          <w:rFonts w:cs="Traditional Arabic" w:hint="eastAsia"/>
          <w:sz w:val="36"/>
          <w:szCs w:val="36"/>
          <w:rtl/>
        </w:rPr>
        <w:t>للمال،</w:t>
      </w:r>
      <w:r w:rsidRPr="00BB4BE5">
        <w:rPr>
          <w:rFonts w:cs="Traditional Arabic"/>
          <w:sz w:val="36"/>
          <w:szCs w:val="36"/>
          <w:rtl/>
        </w:rPr>
        <w:t xml:space="preserve"> </w:t>
      </w:r>
      <w:r w:rsidRPr="00BB4BE5">
        <w:rPr>
          <w:rFonts w:cs="Traditional Arabic" w:hint="eastAsia"/>
          <w:sz w:val="36"/>
          <w:szCs w:val="36"/>
          <w:rtl/>
        </w:rPr>
        <w:t>كإلقاء</w:t>
      </w:r>
      <w:r w:rsidRPr="00BB4BE5">
        <w:rPr>
          <w:rFonts w:cs="Traditional Arabic"/>
          <w:sz w:val="36"/>
          <w:szCs w:val="36"/>
          <w:rtl/>
        </w:rPr>
        <w:t xml:space="preserve"> </w:t>
      </w:r>
      <w:r w:rsidRPr="00BB4BE5">
        <w:rPr>
          <w:rFonts w:cs="Traditional Arabic" w:hint="eastAsia"/>
          <w:sz w:val="36"/>
          <w:szCs w:val="36"/>
          <w:rtl/>
        </w:rPr>
        <w:t>المتاع</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البحر</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خيف</w:t>
      </w:r>
      <w:r w:rsidRPr="00BB4BE5">
        <w:rPr>
          <w:rFonts w:cs="Traditional Arabic"/>
          <w:sz w:val="36"/>
          <w:szCs w:val="36"/>
          <w:rtl/>
        </w:rPr>
        <w:t xml:space="preserve"> </w:t>
      </w:r>
      <w:r w:rsidRPr="00BB4BE5">
        <w:rPr>
          <w:rFonts w:cs="Traditional Arabic" w:hint="eastAsia"/>
          <w:sz w:val="36"/>
          <w:szCs w:val="36"/>
          <w:rtl/>
        </w:rPr>
        <w:t>الغرق</w:t>
      </w:r>
      <w:r w:rsidRPr="00BB4BE5">
        <w:rPr>
          <w:rFonts w:cs="Traditional Arabic"/>
          <w:sz w:val="36"/>
          <w:szCs w:val="36"/>
          <w:vertAlign w:val="superscript"/>
          <w:rtl/>
        </w:rPr>
        <w:t>(</w:t>
      </w:r>
      <w:r w:rsidRPr="00BB4BE5">
        <w:rPr>
          <w:rStyle w:val="a3"/>
          <w:rFonts w:cs="Traditional Arabic"/>
          <w:szCs w:val="36"/>
          <w:rtl/>
        </w:rPr>
        <w:footnoteReference w:id="581"/>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F331CA">
      <w:pPr>
        <w:widowControl w:val="0"/>
        <w:spacing w:after="0" w:line="240" w:lineRule="auto"/>
        <w:ind w:left="-149" w:right="-709"/>
        <w:jc w:val="both"/>
        <w:rPr>
          <w:rFonts w:cs="Traditional Arabic"/>
          <w:sz w:val="36"/>
          <w:szCs w:val="36"/>
          <w:rtl/>
        </w:rPr>
      </w:pPr>
      <w:r w:rsidRPr="00BB4BE5">
        <w:rPr>
          <w:rFonts w:cs="Traditional Arabic" w:hint="eastAsia"/>
          <w:b/>
          <w:bCs/>
          <w:sz w:val="36"/>
          <w:szCs w:val="36"/>
          <w:rtl/>
        </w:rPr>
        <w:t>ويمكن</w:t>
      </w:r>
      <w:r w:rsidRPr="00BB4BE5">
        <w:rPr>
          <w:rFonts w:cs="Traditional Arabic"/>
          <w:b/>
          <w:bCs/>
          <w:sz w:val="36"/>
          <w:szCs w:val="36"/>
          <w:rtl/>
        </w:rPr>
        <w:t xml:space="preserve"> </w:t>
      </w:r>
      <w:r w:rsidRPr="00BB4BE5">
        <w:rPr>
          <w:rFonts w:cs="Traditional Arabic" w:hint="eastAsia"/>
          <w:b/>
          <w:bCs/>
          <w:sz w:val="36"/>
          <w:szCs w:val="36"/>
          <w:rtl/>
        </w:rPr>
        <w:t>أن</w:t>
      </w:r>
      <w:r w:rsidRPr="00BB4BE5">
        <w:rPr>
          <w:rFonts w:cs="Traditional Arabic"/>
          <w:b/>
          <w:bCs/>
          <w:sz w:val="36"/>
          <w:szCs w:val="36"/>
          <w:rtl/>
        </w:rPr>
        <w:t xml:space="preserve"> </w:t>
      </w:r>
      <w:r w:rsidRPr="00BB4BE5">
        <w:rPr>
          <w:rFonts w:cs="Traditional Arabic" w:hint="eastAsia"/>
          <w:b/>
          <w:bCs/>
          <w:sz w:val="36"/>
          <w:szCs w:val="36"/>
          <w:rtl/>
        </w:rPr>
        <w:t>يجاب</w:t>
      </w:r>
      <w:r w:rsidRPr="00BB4BE5">
        <w:rPr>
          <w:rFonts w:cs="Traditional Arabic"/>
          <w:b/>
          <w:bCs/>
          <w:sz w:val="36"/>
          <w:szCs w:val="36"/>
          <w:rtl/>
        </w:rPr>
        <w:t xml:space="preserve"> </w:t>
      </w:r>
      <w:r w:rsidRPr="00BB4BE5">
        <w:rPr>
          <w:rFonts w:cs="Traditional Arabic" w:hint="eastAsia"/>
          <w:b/>
          <w:bCs/>
          <w:sz w:val="36"/>
          <w:szCs w:val="36"/>
          <w:rtl/>
        </w:rPr>
        <w:t>عنه</w:t>
      </w:r>
      <w:r w:rsidRPr="00BB4BE5">
        <w:rPr>
          <w:rFonts w:cs="Traditional Arabic"/>
          <w:sz w:val="36"/>
          <w:szCs w:val="36"/>
          <w:rtl/>
        </w:rPr>
        <w:t xml:space="preserve">: </w:t>
      </w:r>
      <w:r w:rsidRPr="00BB4BE5">
        <w:rPr>
          <w:rFonts w:cs="Traditional Arabic" w:hint="eastAsia"/>
          <w:sz w:val="36"/>
          <w:szCs w:val="36"/>
          <w:rtl/>
        </w:rPr>
        <w:t>بأن</w:t>
      </w:r>
      <w:r w:rsidRPr="00BB4BE5">
        <w:rPr>
          <w:rFonts w:cs="Traditional Arabic"/>
          <w:sz w:val="36"/>
          <w:szCs w:val="36"/>
          <w:rtl/>
        </w:rPr>
        <w:t xml:space="preserve"> </w:t>
      </w:r>
      <w:r w:rsidRPr="00BB4BE5">
        <w:rPr>
          <w:rFonts w:cs="Traditional Arabic" w:hint="eastAsia"/>
          <w:sz w:val="36"/>
          <w:szCs w:val="36"/>
          <w:rtl/>
        </w:rPr>
        <w:t>القياس</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إلقاء</w:t>
      </w:r>
      <w:r w:rsidRPr="00BB4BE5">
        <w:rPr>
          <w:rFonts w:cs="Traditional Arabic"/>
          <w:sz w:val="36"/>
          <w:szCs w:val="36"/>
          <w:rtl/>
        </w:rPr>
        <w:t xml:space="preserve"> </w:t>
      </w:r>
      <w:r w:rsidRPr="00BB4BE5">
        <w:rPr>
          <w:rFonts w:cs="Traditional Arabic" w:hint="eastAsia"/>
          <w:sz w:val="36"/>
          <w:szCs w:val="36"/>
          <w:rtl/>
        </w:rPr>
        <w:t>المتاع</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البحر</w:t>
      </w:r>
      <w:r w:rsidRPr="00BB4BE5">
        <w:rPr>
          <w:rFonts w:cs="Traditional Arabic"/>
          <w:sz w:val="36"/>
          <w:szCs w:val="36"/>
          <w:rtl/>
        </w:rPr>
        <w:t xml:space="preserve"> </w:t>
      </w:r>
      <w:r w:rsidRPr="00BB4BE5">
        <w:rPr>
          <w:rFonts w:cs="Traditional Arabic" w:hint="eastAsia"/>
          <w:sz w:val="36"/>
          <w:szCs w:val="36"/>
          <w:rtl/>
        </w:rPr>
        <w:t>للمحافظة</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النفس،</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قياس</w:t>
      </w:r>
      <w:r w:rsidRPr="00BB4BE5">
        <w:rPr>
          <w:rFonts w:cs="Traditional Arabic"/>
          <w:sz w:val="36"/>
          <w:szCs w:val="36"/>
          <w:rtl/>
        </w:rPr>
        <w:t xml:space="preserve"> </w:t>
      </w:r>
      <w:r w:rsidRPr="00BB4BE5">
        <w:rPr>
          <w:rFonts w:cs="Traditional Arabic" w:hint="eastAsia"/>
          <w:sz w:val="36"/>
          <w:szCs w:val="36"/>
          <w:rtl/>
        </w:rPr>
        <w:t>مع</w:t>
      </w:r>
      <w:r w:rsidRPr="00BB4BE5">
        <w:rPr>
          <w:rFonts w:cs="Traditional Arabic"/>
          <w:sz w:val="36"/>
          <w:szCs w:val="36"/>
          <w:rtl/>
        </w:rPr>
        <w:t xml:space="preserve"> </w:t>
      </w:r>
      <w:r w:rsidRPr="00BB4BE5">
        <w:rPr>
          <w:rFonts w:cs="Traditional Arabic" w:hint="eastAsia"/>
          <w:sz w:val="36"/>
          <w:szCs w:val="36"/>
          <w:rtl/>
        </w:rPr>
        <w:t>الفارق؛</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إتلاف</w:t>
      </w:r>
      <w:r>
        <w:rPr>
          <w:rFonts w:cs="Traditional Arabic" w:hint="eastAsia"/>
          <w:sz w:val="36"/>
          <w:szCs w:val="36"/>
          <w:rtl/>
        </w:rPr>
        <w:t>ًا</w:t>
      </w:r>
      <w:r w:rsidRPr="00BB4BE5">
        <w:rPr>
          <w:rFonts w:cs="Traditional Arabic"/>
          <w:sz w:val="36"/>
          <w:szCs w:val="36"/>
          <w:rtl/>
        </w:rPr>
        <w:t xml:space="preserve"> </w:t>
      </w:r>
      <w:r w:rsidRPr="00BB4BE5">
        <w:rPr>
          <w:rFonts w:cs="Traditional Arabic" w:hint="eastAsia"/>
          <w:sz w:val="36"/>
          <w:szCs w:val="36"/>
          <w:rtl/>
        </w:rPr>
        <w:t>للمال</w:t>
      </w:r>
      <w:r w:rsidRPr="00BB4BE5">
        <w:rPr>
          <w:rFonts w:cs="Traditional Arabic"/>
          <w:sz w:val="36"/>
          <w:szCs w:val="36"/>
          <w:rtl/>
        </w:rPr>
        <w:t xml:space="preserve"> </w:t>
      </w:r>
      <w:r w:rsidRPr="00BB4BE5">
        <w:rPr>
          <w:rFonts w:cs="Traditional Arabic" w:hint="eastAsia"/>
          <w:sz w:val="36"/>
          <w:szCs w:val="36"/>
          <w:rtl/>
        </w:rPr>
        <w:t>للمحافظة</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النفوس</w:t>
      </w:r>
      <w:r w:rsidRPr="00BB4BE5">
        <w:rPr>
          <w:rFonts w:cs="Traditional Arabic"/>
          <w:sz w:val="36"/>
          <w:szCs w:val="36"/>
          <w:rtl/>
        </w:rPr>
        <w:t xml:space="preserve"> </w:t>
      </w:r>
      <w:r w:rsidRPr="00BB4BE5">
        <w:rPr>
          <w:rFonts w:cs="Traditional Arabic" w:hint="eastAsia"/>
          <w:sz w:val="36"/>
          <w:szCs w:val="36"/>
          <w:rtl/>
        </w:rPr>
        <w:t>التي</w:t>
      </w:r>
      <w:r w:rsidRPr="00BB4BE5">
        <w:rPr>
          <w:rFonts w:cs="Traditional Arabic"/>
          <w:sz w:val="36"/>
          <w:szCs w:val="36"/>
          <w:rtl/>
        </w:rPr>
        <w:t xml:space="preserve"> </w:t>
      </w:r>
      <w:r w:rsidRPr="00BB4BE5">
        <w:rPr>
          <w:rFonts w:cs="Traditional Arabic" w:hint="eastAsia"/>
          <w:sz w:val="36"/>
          <w:szCs w:val="36"/>
          <w:rtl/>
        </w:rPr>
        <w:t>هي</w:t>
      </w:r>
      <w:r w:rsidRPr="00BB4BE5">
        <w:rPr>
          <w:rFonts w:cs="Traditional Arabic"/>
          <w:sz w:val="36"/>
          <w:szCs w:val="36"/>
          <w:rtl/>
        </w:rPr>
        <w:t xml:space="preserve"> </w:t>
      </w:r>
      <w:r w:rsidRPr="00BB4BE5">
        <w:rPr>
          <w:rFonts w:cs="Traditional Arabic" w:hint="eastAsia"/>
          <w:sz w:val="36"/>
          <w:szCs w:val="36"/>
          <w:rtl/>
        </w:rPr>
        <w:t>أعظم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المال،</w:t>
      </w:r>
      <w:r w:rsidRPr="00BB4BE5">
        <w:rPr>
          <w:rFonts w:cs="Traditional Arabic"/>
          <w:sz w:val="36"/>
          <w:szCs w:val="36"/>
          <w:rtl/>
        </w:rPr>
        <w:t xml:space="preserve"> </w:t>
      </w:r>
      <w:r w:rsidRPr="00BB4BE5">
        <w:rPr>
          <w:rFonts w:cs="Traditional Arabic" w:hint="eastAsia"/>
          <w:sz w:val="36"/>
          <w:szCs w:val="36"/>
          <w:rtl/>
        </w:rPr>
        <w:t>أما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الغالّ</w:t>
      </w:r>
      <w:r w:rsidRPr="00BB4BE5">
        <w:rPr>
          <w:rFonts w:cs="Traditional Arabic"/>
          <w:sz w:val="36"/>
          <w:szCs w:val="36"/>
          <w:rtl/>
        </w:rPr>
        <w:t xml:space="preserve"> </w:t>
      </w:r>
      <w:r w:rsidRPr="00BB4BE5">
        <w:rPr>
          <w:rFonts w:cs="Traditional Arabic" w:hint="eastAsia"/>
          <w:sz w:val="36"/>
          <w:szCs w:val="36"/>
          <w:rtl/>
        </w:rPr>
        <w:t>فإحراق</w:t>
      </w:r>
      <w:r w:rsidRPr="00BB4BE5">
        <w:rPr>
          <w:rFonts w:cs="Traditional Arabic"/>
          <w:sz w:val="36"/>
          <w:szCs w:val="36"/>
          <w:rtl/>
        </w:rPr>
        <w:t xml:space="preserve"> </w:t>
      </w:r>
      <w:r w:rsidRPr="00BB4BE5">
        <w:rPr>
          <w:rFonts w:cs="Traditional Arabic" w:hint="eastAsia"/>
          <w:sz w:val="36"/>
          <w:szCs w:val="36"/>
          <w:rtl/>
        </w:rPr>
        <w:t>المال</w:t>
      </w:r>
      <w:r w:rsidRPr="00BB4BE5">
        <w:rPr>
          <w:rFonts w:cs="Traditional Arabic"/>
          <w:sz w:val="36"/>
          <w:szCs w:val="36"/>
          <w:rtl/>
        </w:rPr>
        <w:t xml:space="preserve"> </w:t>
      </w:r>
      <w:r w:rsidRPr="00BB4BE5">
        <w:rPr>
          <w:rFonts w:cs="Traditional Arabic" w:hint="eastAsia"/>
          <w:sz w:val="36"/>
          <w:szCs w:val="36"/>
          <w:rtl/>
        </w:rPr>
        <w:t>عقوبة</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ويمكن</w:t>
      </w:r>
      <w:r w:rsidRPr="00BB4BE5">
        <w:rPr>
          <w:rFonts w:cs="Traditional Arabic"/>
          <w:sz w:val="36"/>
          <w:szCs w:val="36"/>
          <w:rtl/>
        </w:rPr>
        <w:t xml:space="preserve"> </w:t>
      </w:r>
      <w:r w:rsidRPr="00BB4BE5">
        <w:rPr>
          <w:rFonts w:cs="Traditional Arabic" w:hint="eastAsia"/>
          <w:sz w:val="36"/>
          <w:szCs w:val="36"/>
          <w:rtl/>
        </w:rPr>
        <w:t>عقابه</w:t>
      </w:r>
      <w:r w:rsidRPr="00BB4BE5">
        <w:rPr>
          <w:rFonts w:cs="Traditional Arabic"/>
          <w:sz w:val="36"/>
          <w:szCs w:val="36"/>
          <w:rtl/>
        </w:rPr>
        <w:t xml:space="preserve"> </w:t>
      </w:r>
      <w:r w:rsidRPr="00BB4BE5">
        <w:rPr>
          <w:rFonts w:cs="Traditional Arabic" w:hint="eastAsia"/>
          <w:sz w:val="36"/>
          <w:szCs w:val="36"/>
          <w:rtl/>
        </w:rPr>
        <w:t>بغير</w:t>
      </w:r>
      <w:r w:rsidRPr="00BB4BE5">
        <w:rPr>
          <w:rFonts w:cs="Traditional Arabic"/>
          <w:sz w:val="36"/>
          <w:szCs w:val="36"/>
          <w:rtl/>
        </w:rPr>
        <w:t xml:space="preserve"> </w:t>
      </w:r>
      <w:r w:rsidRPr="00BB4BE5">
        <w:rPr>
          <w:rFonts w:cs="Traditional Arabic" w:hint="eastAsia"/>
          <w:sz w:val="36"/>
          <w:szCs w:val="36"/>
          <w:rtl/>
        </w:rPr>
        <w:t>إحراق</w:t>
      </w:r>
      <w:r w:rsidRPr="00BB4BE5">
        <w:rPr>
          <w:rFonts w:cs="Traditional Arabic"/>
          <w:sz w:val="36"/>
          <w:szCs w:val="36"/>
          <w:rtl/>
        </w:rPr>
        <w:t xml:space="preserve"> </w:t>
      </w:r>
      <w:r w:rsidRPr="00BB4BE5">
        <w:rPr>
          <w:rFonts w:cs="Traditional Arabic" w:hint="eastAsia"/>
          <w:sz w:val="36"/>
          <w:szCs w:val="36"/>
          <w:rtl/>
        </w:rPr>
        <w:t>المال</w:t>
      </w:r>
      <w:r w:rsidRPr="00BB4BE5">
        <w:rPr>
          <w:rFonts w:cs="Traditional Arabic"/>
          <w:sz w:val="36"/>
          <w:szCs w:val="36"/>
          <w:rtl/>
        </w:rPr>
        <w:t>.</w:t>
      </w:r>
    </w:p>
    <w:p w:rsidR="00DB12E1" w:rsidRPr="00BB4BE5" w:rsidRDefault="00DB12E1" w:rsidP="00F331CA">
      <w:pPr>
        <w:widowControl w:val="0"/>
        <w:spacing w:before="240" w:line="490" w:lineRule="exact"/>
        <w:ind w:left="-149" w:right="-709"/>
        <w:jc w:val="both"/>
        <w:rPr>
          <w:rFonts w:cs="Traditional Arabic"/>
          <w:sz w:val="36"/>
          <w:szCs w:val="36"/>
          <w:u w:val="single"/>
          <w:rtl/>
        </w:rPr>
      </w:pPr>
      <w:r w:rsidRPr="00BB4BE5">
        <w:rPr>
          <w:rFonts w:cs="Traditional Arabic"/>
          <w:b/>
          <w:bCs/>
          <w:sz w:val="36"/>
          <w:szCs w:val="36"/>
          <w:u w:val="single"/>
          <w:rtl/>
        </w:rPr>
        <w:t xml:space="preserve">* </w:t>
      </w:r>
      <w:r w:rsidRPr="00BB4BE5">
        <w:rPr>
          <w:rFonts w:cs="Traditional Arabic" w:hint="eastAsia"/>
          <w:b/>
          <w:bCs/>
          <w:sz w:val="36"/>
          <w:szCs w:val="36"/>
          <w:u w:val="single"/>
          <w:rtl/>
        </w:rPr>
        <w:t>القول</w:t>
      </w:r>
      <w:r w:rsidRPr="00BB4BE5">
        <w:rPr>
          <w:rFonts w:cs="Traditional Arabic"/>
          <w:b/>
          <w:bCs/>
          <w:sz w:val="36"/>
          <w:szCs w:val="36"/>
          <w:u w:val="single"/>
          <w:rtl/>
        </w:rPr>
        <w:t xml:space="preserve"> </w:t>
      </w:r>
      <w:r w:rsidRPr="00BB4BE5">
        <w:rPr>
          <w:rFonts w:cs="Traditional Arabic" w:hint="eastAsia"/>
          <w:b/>
          <w:bCs/>
          <w:sz w:val="36"/>
          <w:szCs w:val="36"/>
          <w:u w:val="single"/>
          <w:rtl/>
        </w:rPr>
        <w:t>الثاني</w:t>
      </w:r>
      <w:r w:rsidRPr="00BB4BE5">
        <w:rPr>
          <w:rFonts w:cs="Traditional Arabic"/>
          <w:b/>
          <w:bCs/>
          <w:sz w:val="36"/>
          <w:szCs w:val="36"/>
          <w:u w:val="single"/>
          <w:rtl/>
        </w:rPr>
        <w:t>:</w:t>
      </w:r>
    </w:p>
    <w:p w:rsidR="00DB12E1" w:rsidRPr="00BB4BE5" w:rsidRDefault="00DB12E1" w:rsidP="00F331CA">
      <w:pPr>
        <w:widowControl w:val="0"/>
        <w:spacing w:after="0" w:line="240" w:lineRule="auto"/>
        <w:ind w:left="-14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رحله</w:t>
      </w:r>
      <w:r w:rsidRPr="00BB4BE5">
        <w:rPr>
          <w:rFonts w:cs="Traditional Arabic"/>
          <w:sz w:val="36"/>
          <w:szCs w:val="36"/>
          <w:rtl/>
        </w:rPr>
        <w:t xml:space="preserve"> </w:t>
      </w:r>
      <w:r w:rsidRPr="00BB4BE5">
        <w:rPr>
          <w:rFonts w:cs="Traditional Arabic" w:hint="eastAsia"/>
          <w:sz w:val="36"/>
          <w:szCs w:val="36"/>
          <w:rtl/>
        </w:rPr>
        <w:t>ومتاعه،</w:t>
      </w:r>
      <w:r w:rsidRPr="00BB4BE5">
        <w:rPr>
          <w:rFonts w:cs="Traditional Arabic"/>
          <w:sz w:val="36"/>
          <w:szCs w:val="36"/>
          <w:rtl/>
        </w:rPr>
        <w:t xml:space="preserve"> </w:t>
      </w:r>
      <w:r w:rsidRPr="00BB4BE5">
        <w:rPr>
          <w:rFonts w:cs="Traditional Arabic" w:hint="eastAsia"/>
          <w:sz w:val="36"/>
          <w:szCs w:val="36"/>
          <w:rtl/>
        </w:rPr>
        <w:t>وقال</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الحنابلة</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vertAlign w:val="superscript"/>
          <w:rtl/>
        </w:rPr>
        <w:t>(</w:t>
      </w:r>
      <w:r w:rsidRPr="00BB4BE5">
        <w:rPr>
          <w:rStyle w:val="a3"/>
          <w:rFonts w:cs="Traditional Arabic"/>
          <w:szCs w:val="36"/>
          <w:rtl/>
        </w:rPr>
        <w:footnoteReference w:id="582"/>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واستثنوا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الحيوان؛</w:t>
      </w:r>
      <w:r w:rsidRPr="00BB4BE5">
        <w:rPr>
          <w:rFonts w:cs="Traditional Arabic"/>
          <w:sz w:val="36"/>
          <w:szCs w:val="36"/>
          <w:rtl/>
        </w:rPr>
        <w:t xml:space="preserve"> </w:t>
      </w:r>
      <w:r w:rsidRPr="00BB4BE5">
        <w:rPr>
          <w:rFonts w:cs="Traditional Arabic" w:hint="eastAsia"/>
          <w:sz w:val="36"/>
          <w:szCs w:val="36"/>
          <w:rtl/>
        </w:rPr>
        <w:t>لأنه</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يدخل</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اسم</w:t>
      </w:r>
      <w:r w:rsidRPr="00BB4BE5">
        <w:rPr>
          <w:rFonts w:cs="Traditional Arabic"/>
          <w:sz w:val="36"/>
          <w:szCs w:val="36"/>
          <w:rtl/>
        </w:rPr>
        <w:t xml:space="preserve"> </w:t>
      </w:r>
      <w:r w:rsidRPr="00BB4BE5">
        <w:rPr>
          <w:rFonts w:cs="Traditional Arabic" w:hint="eastAsia"/>
          <w:sz w:val="36"/>
          <w:szCs w:val="36"/>
          <w:rtl/>
        </w:rPr>
        <w:t>المتاع،</w:t>
      </w:r>
      <w:r w:rsidRPr="00BB4BE5">
        <w:rPr>
          <w:rFonts w:cs="Traditional Arabic"/>
          <w:sz w:val="36"/>
          <w:szCs w:val="36"/>
          <w:rtl/>
        </w:rPr>
        <w:t xml:space="preserve"> </w:t>
      </w:r>
      <w:r w:rsidRPr="00BB4BE5">
        <w:rPr>
          <w:rFonts w:cs="Traditional Arabic" w:hint="eastAsia"/>
          <w:sz w:val="36"/>
          <w:szCs w:val="36"/>
          <w:rtl/>
        </w:rPr>
        <w:t>وسُرج</w:t>
      </w:r>
      <w:r w:rsidRPr="00BB4BE5">
        <w:rPr>
          <w:rFonts w:cs="Traditional Arabic"/>
          <w:sz w:val="36"/>
          <w:szCs w:val="36"/>
          <w:rtl/>
        </w:rPr>
        <w:t xml:space="preserve"> </w:t>
      </w:r>
      <w:r w:rsidRPr="00BB4BE5">
        <w:rPr>
          <w:rFonts w:cs="Traditional Arabic" w:hint="eastAsia"/>
          <w:sz w:val="36"/>
          <w:szCs w:val="36"/>
          <w:rtl/>
        </w:rPr>
        <w:t>الحيوان؛</w:t>
      </w:r>
      <w:r w:rsidRPr="00BB4BE5">
        <w:rPr>
          <w:rFonts w:cs="Traditional Arabic"/>
          <w:sz w:val="36"/>
          <w:szCs w:val="36"/>
          <w:rtl/>
        </w:rPr>
        <w:t xml:space="preserve"> </w:t>
      </w:r>
      <w:r w:rsidRPr="00BB4BE5">
        <w:rPr>
          <w:rFonts w:cs="Traditional Arabic" w:hint="eastAsia"/>
          <w:sz w:val="36"/>
          <w:szCs w:val="36"/>
          <w:rtl/>
        </w:rPr>
        <w:t>لأنه</w:t>
      </w:r>
      <w:r w:rsidRPr="00BB4BE5">
        <w:rPr>
          <w:rFonts w:cs="Traditional Arabic"/>
          <w:sz w:val="36"/>
          <w:szCs w:val="36"/>
          <w:rtl/>
        </w:rPr>
        <w:t xml:space="preserve"> </w:t>
      </w:r>
      <w:r w:rsidRPr="00BB4BE5">
        <w:rPr>
          <w:rFonts w:cs="Traditional Arabic" w:hint="eastAsia"/>
          <w:sz w:val="36"/>
          <w:szCs w:val="36"/>
          <w:rtl/>
        </w:rPr>
        <w:t>ملبوس</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وثياب</w:t>
      </w:r>
      <w:r w:rsidRPr="00BB4BE5">
        <w:rPr>
          <w:rFonts w:cs="Traditional Arabic"/>
          <w:sz w:val="36"/>
          <w:szCs w:val="36"/>
          <w:rtl/>
        </w:rPr>
        <w:t xml:space="preserve"> </w:t>
      </w:r>
      <w:r w:rsidRPr="00BB4BE5">
        <w:rPr>
          <w:rFonts w:cs="Traditional Arabic" w:hint="eastAsia"/>
          <w:sz w:val="36"/>
          <w:szCs w:val="36"/>
          <w:rtl/>
        </w:rPr>
        <w:t>الغالّ؛</w:t>
      </w:r>
      <w:r w:rsidRPr="00BB4BE5">
        <w:rPr>
          <w:rFonts w:cs="Traditional Arabic"/>
          <w:sz w:val="36"/>
          <w:szCs w:val="36"/>
          <w:rtl/>
        </w:rPr>
        <w:t xml:space="preserve"> </w:t>
      </w:r>
      <w:r w:rsidRPr="00BB4BE5">
        <w:rPr>
          <w:rFonts w:cs="Traditional Arabic" w:hint="eastAsia"/>
          <w:sz w:val="36"/>
          <w:szCs w:val="36"/>
          <w:rtl/>
        </w:rPr>
        <w:t>لأنه</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تركه</w:t>
      </w:r>
      <w:r w:rsidRPr="00BB4BE5">
        <w:rPr>
          <w:rFonts w:cs="Traditional Arabic"/>
          <w:sz w:val="36"/>
          <w:szCs w:val="36"/>
          <w:rtl/>
        </w:rPr>
        <w:t xml:space="preserve"> </w:t>
      </w:r>
      <w:r w:rsidRPr="00BB4BE5">
        <w:rPr>
          <w:rFonts w:cs="Traditional Arabic" w:hint="eastAsia"/>
          <w:sz w:val="36"/>
          <w:szCs w:val="36"/>
          <w:rtl/>
        </w:rPr>
        <w:t>عريانًا،</w:t>
      </w:r>
      <w:r w:rsidRPr="00BB4BE5">
        <w:rPr>
          <w:rFonts w:cs="Traditional Arabic"/>
          <w:sz w:val="36"/>
          <w:szCs w:val="36"/>
          <w:rtl/>
        </w:rPr>
        <w:t xml:space="preserve"> </w:t>
      </w:r>
      <w:r w:rsidRPr="00BB4BE5">
        <w:rPr>
          <w:rFonts w:cs="Traditional Arabic" w:hint="eastAsia"/>
          <w:sz w:val="36"/>
          <w:szCs w:val="36"/>
          <w:rtl/>
        </w:rPr>
        <w:t>والمصحف</w:t>
      </w:r>
      <w:r w:rsidRPr="00BB4BE5">
        <w:rPr>
          <w:rFonts w:cs="Traditional Arabic"/>
          <w:sz w:val="36"/>
          <w:szCs w:val="36"/>
          <w:rtl/>
        </w:rPr>
        <w:t xml:space="preserve"> </w:t>
      </w:r>
      <w:r w:rsidRPr="00BB4BE5">
        <w:rPr>
          <w:rFonts w:cs="Traditional Arabic" w:hint="eastAsia"/>
          <w:sz w:val="36"/>
          <w:szCs w:val="36"/>
          <w:rtl/>
        </w:rPr>
        <w:t>فإنه</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لحرمته،</w:t>
      </w:r>
      <w:r w:rsidRPr="00BB4BE5">
        <w:rPr>
          <w:rFonts w:cs="Traditional Arabic"/>
          <w:sz w:val="36"/>
          <w:szCs w:val="36"/>
          <w:rtl/>
        </w:rPr>
        <w:t xml:space="preserve"> </w:t>
      </w:r>
      <w:r w:rsidRPr="00BB4BE5">
        <w:rPr>
          <w:rFonts w:cs="Traditional Arabic" w:hint="eastAsia"/>
          <w:sz w:val="36"/>
          <w:szCs w:val="36"/>
          <w:rtl/>
        </w:rPr>
        <w:t>والسّلاح؛</w:t>
      </w:r>
      <w:r w:rsidRPr="00BB4BE5">
        <w:rPr>
          <w:rFonts w:cs="Traditional Arabic"/>
          <w:sz w:val="36"/>
          <w:szCs w:val="36"/>
          <w:rtl/>
        </w:rPr>
        <w:t xml:space="preserve"> </w:t>
      </w:r>
      <w:r w:rsidRPr="00BB4BE5">
        <w:rPr>
          <w:rFonts w:cs="Traditional Arabic" w:hint="eastAsia"/>
          <w:sz w:val="36"/>
          <w:szCs w:val="36"/>
          <w:rtl/>
        </w:rPr>
        <w:t>لأنه</w:t>
      </w:r>
      <w:r w:rsidRPr="00BB4BE5">
        <w:rPr>
          <w:rFonts w:cs="Traditional Arabic"/>
          <w:sz w:val="36"/>
          <w:szCs w:val="36"/>
          <w:rtl/>
        </w:rPr>
        <w:t xml:space="preserve"> </w:t>
      </w:r>
      <w:r w:rsidRPr="00BB4BE5">
        <w:rPr>
          <w:rFonts w:cs="Traditional Arabic" w:hint="eastAsia"/>
          <w:sz w:val="36"/>
          <w:szCs w:val="36"/>
          <w:rtl/>
        </w:rPr>
        <w:t>يحتاج</w:t>
      </w:r>
      <w:r w:rsidRPr="00BB4BE5">
        <w:rPr>
          <w:rFonts w:cs="Traditional Arabic"/>
          <w:sz w:val="36"/>
          <w:szCs w:val="36"/>
          <w:rtl/>
        </w:rPr>
        <w:t xml:space="preserve"> </w:t>
      </w:r>
      <w:r w:rsidRPr="00BB4BE5">
        <w:rPr>
          <w:rFonts w:cs="Traditional Arabic" w:hint="eastAsia"/>
          <w:sz w:val="36"/>
          <w:szCs w:val="36"/>
          <w:rtl/>
        </w:rPr>
        <w:t>إليه</w:t>
      </w:r>
      <w:r w:rsidRPr="00BB4BE5">
        <w:rPr>
          <w:rFonts w:cs="Traditional Arabic"/>
          <w:sz w:val="36"/>
          <w:szCs w:val="36"/>
          <w:rtl/>
        </w:rPr>
        <w:t xml:space="preserve"> </w:t>
      </w:r>
      <w:r w:rsidRPr="00BB4BE5">
        <w:rPr>
          <w:rFonts w:cs="Traditional Arabic" w:hint="eastAsia"/>
          <w:sz w:val="36"/>
          <w:szCs w:val="36"/>
          <w:rtl/>
        </w:rPr>
        <w:t>للقتال،</w:t>
      </w:r>
      <w:r w:rsidRPr="00BB4BE5">
        <w:rPr>
          <w:rFonts w:cs="Traditional Arabic"/>
          <w:sz w:val="36"/>
          <w:szCs w:val="36"/>
          <w:rtl/>
        </w:rPr>
        <w:t xml:space="preserve"> </w:t>
      </w:r>
      <w:r w:rsidRPr="00BB4BE5">
        <w:rPr>
          <w:rFonts w:cs="Traditional Arabic" w:hint="eastAsia"/>
          <w:sz w:val="36"/>
          <w:szCs w:val="36"/>
          <w:rtl/>
        </w:rPr>
        <w:t>ونفقته؛</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مما</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عادة</w:t>
      </w:r>
      <w:r w:rsidRPr="00BB4BE5">
        <w:rPr>
          <w:rFonts w:cs="Traditional Arabic"/>
          <w:sz w:val="36"/>
          <w:szCs w:val="36"/>
          <w:vertAlign w:val="superscript"/>
          <w:rtl/>
        </w:rPr>
        <w:t>(</w:t>
      </w:r>
      <w:r w:rsidRPr="00BB4BE5">
        <w:rPr>
          <w:rStyle w:val="a3"/>
          <w:rFonts w:cs="Traditional Arabic"/>
          <w:szCs w:val="36"/>
          <w:rtl/>
        </w:rPr>
        <w:footnoteReference w:id="583"/>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2"/>
          <w:szCs w:val="2"/>
          <w:rtl/>
        </w:rPr>
      </w:pPr>
    </w:p>
    <w:p w:rsidR="00DB12E1" w:rsidRPr="00BB4BE5" w:rsidRDefault="00DB12E1" w:rsidP="00F331CA">
      <w:pPr>
        <w:widowControl w:val="0"/>
        <w:spacing w:after="0" w:line="240" w:lineRule="auto"/>
        <w:ind w:left="-149" w:right="-709"/>
        <w:jc w:val="both"/>
        <w:rPr>
          <w:rFonts w:cs="Traditional Arabic"/>
          <w:b/>
          <w:bCs/>
          <w:sz w:val="36"/>
          <w:szCs w:val="36"/>
          <w:rtl/>
        </w:rPr>
      </w:pPr>
      <w:r w:rsidRPr="00BB4BE5">
        <w:rPr>
          <w:rFonts w:cs="Traditional Arabic" w:hint="eastAsia"/>
          <w:b/>
          <w:bCs/>
          <w:sz w:val="36"/>
          <w:szCs w:val="36"/>
          <w:rtl/>
        </w:rPr>
        <w:t>استدلّوا</w:t>
      </w:r>
      <w:r w:rsidRPr="00BB4BE5">
        <w:rPr>
          <w:rFonts w:cs="Traditional Arabic"/>
          <w:b/>
          <w:bCs/>
          <w:sz w:val="36"/>
          <w:szCs w:val="36"/>
          <w:rtl/>
        </w:rPr>
        <w:t xml:space="preserve"> </w:t>
      </w:r>
      <w:r w:rsidRPr="00BB4BE5">
        <w:rPr>
          <w:rFonts w:cs="Traditional Arabic" w:hint="eastAsia"/>
          <w:b/>
          <w:bCs/>
          <w:sz w:val="36"/>
          <w:szCs w:val="36"/>
          <w:rtl/>
        </w:rPr>
        <w:t>بما</w:t>
      </w:r>
      <w:r w:rsidRPr="00BB4BE5">
        <w:rPr>
          <w:rFonts w:cs="Traditional Arabic"/>
          <w:b/>
          <w:bCs/>
          <w:sz w:val="36"/>
          <w:szCs w:val="36"/>
          <w:rtl/>
        </w:rPr>
        <w:t xml:space="preserve"> </w:t>
      </w:r>
      <w:r w:rsidRPr="00BB4BE5">
        <w:rPr>
          <w:rFonts w:cs="Traditional Arabic" w:hint="eastAsia"/>
          <w:b/>
          <w:bCs/>
          <w:sz w:val="36"/>
          <w:szCs w:val="36"/>
          <w:rtl/>
        </w:rPr>
        <w:t>يلي</w:t>
      </w:r>
      <w:r w:rsidRPr="00BB4BE5">
        <w:rPr>
          <w:rFonts w:cs="Traditional Arabic"/>
          <w:b/>
          <w:bCs/>
          <w:sz w:val="36"/>
          <w:szCs w:val="36"/>
          <w:rtl/>
        </w:rPr>
        <w:t>:</w:t>
      </w:r>
    </w:p>
    <w:p w:rsidR="00DB12E1" w:rsidRPr="00BB4BE5" w:rsidRDefault="00DB12E1" w:rsidP="00E40B4C">
      <w:pPr>
        <w:widowControl w:val="0"/>
        <w:numPr>
          <w:ilvl w:val="0"/>
          <w:numId w:val="66"/>
        </w:numPr>
        <w:tabs>
          <w:tab w:val="left" w:pos="276"/>
          <w:tab w:val="left" w:pos="418"/>
          <w:tab w:val="left" w:pos="843"/>
        </w:tabs>
        <w:spacing w:after="0" w:line="240" w:lineRule="auto"/>
        <w:ind w:left="-7" w:right="-993" w:firstLine="0"/>
        <w:jc w:val="both"/>
        <w:rPr>
          <w:rFonts w:cs="Traditional Arabic"/>
          <w:sz w:val="36"/>
          <w:szCs w:val="36"/>
          <w:rtl/>
        </w:rPr>
      </w:pP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عمر</w:t>
      </w:r>
      <w:r w:rsidRPr="00BB4BE5">
        <w:rPr>
          <w:rFonts w:cs="Traditional Arabic"/>
          <w:sz w:val="36"/>
          <w:szCs w:val="36"/>
          <w:rtl/>
        </w:rPr>
        <w:t xml:space="preserve"> </w:t>
      </w:r>
      <w:r w:rsidRPr="00BB4BE5">
        <w:rPr>
          <w:rFonts w:ascii="times-roman" w:hAnsi="times-roman" w:cs="Traditional Arabic"/>
          <w:bCs/>
          <w:sz w:val="34"/>
          <w:szCs w:val="34"/>
        </w:rPr>
        <w:sym w:font="AGA Arabesque" w:char="F074"/>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w:t>
      </w:r>
      <w:r w:rsidRPr="008E6D25">
        <w:rPr>
          <w:rFonts w:cs="Traditional Arabic" w:hint="eastAsia"/>
          <w:b/>
          <w:bCs/>
          <w:sz w:val="34"/>
          <w:szCs w:val="34"/>
          <w:rtl/>
        </w:rPr>
        <w:t>إذا</w:t>
      </w:r>
      <w:r w:rsidRPr="008E6D25">
        <w:rPr>
          <w:rFonts w:cs="Traditional Arabic"/>
          <w:b/>
          <w:bCs/>
          <w:sz w:val="34"/>
          <w:szCs w:val="34"/>
          <w:rtl/>
        </w:rPr>
        <w:t xml:space="preserve"> </w:t>
      </w:r>
      <w:r w:rsidRPr="008E6D25">
        <w:rPr>
          <w:rFonts w:cs="Traditional Arabic" w:hint="eastAsia"/>
          <w:b/>
          <w:bCs/>
          <w:sz w:val="34"/>
          <w:szCs w:val="34"/>
          <w:rtl/>
        </w:rPr>
        <w:t>وجدتم</w:t>
      </w:r>
      <w:r w:rsidRPr="008E6D25">
        <w:rPr>
          <w:rFonts w:cs="Traditional Arabic"/>
          <w:b/>
          <w:bCs/>
          <w:sz w:val="34"/>
          <w:szCs w:val="34"/>
          <w:rtl/>
        </w:rPr>
        <w:t xml:space="preserve"> </w:t>
      </w:r>
      <w:r w:rsidRPr="008E6D25">
        <w:rPr>
          <w:rFonts w:cs="Traditional Arabic" w:hint="eastAsia"/>
          <w:b/>
          <w:bCs/>
          <w:sz w:val="34"/>
          <w:szCs w:val="34"/>
          <w:rtl/>
        </w:rPr>
        <w:t>الرجل</w:t>
      </w:r>
      <w:r w:rsidRPr="008E6D25">
        <w:rPr>
          <w:rFonts w:cs="Traditional Arabic"/>
          <w:b/>
          <w:bCs/>
          <w:sz w:val="34"/>
          <w:szCs w:val="34"/>
          <w:rtl/>
        </w:rPr>
        <w:t xml:space="preserve"> </w:t>
      </w:r>
      <w:r w:rsidRPr="008E6D25">
        <w:rPr>
          <w:rFonts w:cs="Traditional Arabic" w:hint="eastAsia"/>
          <w:b/>
          <w:bCs/>
          <w:sz w:val="34"/>
          <w:szCs w:val="34"/>
          <w:rtl/>
        </w:rPr>
        <w:t>قد</w:t>
      </w:r>
      <w:r w:rsidRPr="008E6D25">
        <w:rPr>
          <w:rFonts w:cs="Traditional Arabic"/>
          <w:b/>
          <w:bCs/>
          <w:sz w:val="34"/>
          <w:szCs w:val="34"/>
          <w:rtl/>
        </w:rPr>
        <w:t xml:space="preserve"> </w:t>
      </w:r>
      <w:r w:rsidRPr="008E6D25">
        <w:rPr>
          <w:rFonts w:cs="Traditional Arabic" w:hint="eastAsia"/>
          <w:b/>
          <w:bCs/>
          <w:sz w:val="34"/>
          <w:szCs w:val="34"/>
          <w:rtl/>
        </w:rPr>
        <w:t>غلّ،</w:t>
      </w:r>
      <w:r w:rsidRPr="008E6D25">
        <w:rPr>
          <w:rFonts w:cs="Traditional Arabic"/>
          <w:b/>
          <w:bCs/>
          <w:sz w:val="34"/>
          <w:szCs w:val="34"/>
          <w:rtl/>
        </w:rPr>
        <w:t xml:space="preserve"> </w:t>
      </w:r>
      <w:r w:rsidRPr="008E6D25">
        <w:rPr>
          <w:rFonts w:cs="Traditional Arabic" w:hint="eastAsia"/>
          <w:b/>
          <w:bCs/>
          <w:sz w:val="34"/>
          <w:szCs w:val="34"/>
          <w:rtl/>
        </w:rPr>
        <w:t>فأحرقوا</w:t>
      </w:r>
      <w:r w:rsidRPr="008E6D25">
        <w:rPr>
          <w:rFonts w:cs="Traditional Arabic"/>
          <w:b/>
          <w:bCs/>
          <w:sz w:val="34"/>
          <w:szCs w:val="34"/>
          <w:rtl/>
        </w:rPr>
        <w:t xml:space="preserve"> </w:t>
      </w:r>
      <w:r w:rsidRPr="008E6D25">
        <w:rPr>
          <w:rFonts w:cs="Traditional Arabic" w:hint="eastAsia"/>
          <w:b/>
          <w:bCs/>
          <w:sz w:val="34"/>
          <w:szCs w:val="34"/>
          <w:rtl/>
        </w:rPr>
        <w:t>متاعه</w:t>
      </w:r>
      <w:r w:rsidRPr="008E6D25">
        <w:rPr>
          <w:rFonts w:cs="Traditional Arabic"/>
          <w:b/>
          <w:bCs/>
          <w:sz w:val="34"/>
          <w:szCs w:val="34"/>
          <w:rtl/>
        </w:rPr>
        <w:t xml:space="preserve"> </w:t>
      </w:r>
      <w:r w:rsidRPr="008E6D25">
        <w:rPr>
          <w:rFonts w:cs="Traditional Arabic" w:hint="eastAsia"/>
          <w:b/>
          <w:bCs/>
          <w:sz w:val="34"/>
          <w:szCs w:val="34"/>
          <w:rtl/>
        </w:rPr>
        <w:t>واضربوه</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584"/>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E40B4C">
      <w:pPr>
        <w:widowControl w:val="0"/>
        <w:numPr>
          <w:ilvl w:val="0"/>
          <w:numId w:val="66"/>
        </w:numPr>
        <w:tabs>
          <w:tab w:val="left" w:pos="276"/>
          <w:tab w:val="left" w:pos="418"/>
          <w:tab w:val="left" w:pos="843"/>
        </w:tabs>
        <w:spacing w:after="0" w:line="240" w:lineRule="auto"/>
        <w:ind w:left="-7" w:right="-993" w:firstLine="0"/>
        <w:jc w:val="both"/>
        <w:rPr>
          <w:rFonts w:cs="Traditional Arabic"/>
          <w:sz w:val="36"/>
          <w:szCs w:val="36"/>
          <w:rtl/>
        </w:rPr>
      </w:pP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عمرو</w:t>
      </w:r>
      <w:r w:rsidRPr="00BB4BE5">
        <w:rPr>
          <w:rFonts w:cs="Traditional Arabic"/>
          <w:sz w:val="36"/>
          <w:szCs w:val="36"/>
          <w:rtl/>
        </w:rPr>
        <w:t xml:space="preserve"> </w:t>
      </w:r>
      <w:r w:rsidRPr="00BB4BE5">
        <w:rPr>
          <w:rFonts w:cs="Traditional Arabic" w:hint="eastAsia"/>
          <w:sz w:val="36"/>
          <w:szCs w:val="36"/>
          <w:rtl/>
        </w:rPr>
        <w:t>بن</w:t>
      </w:r>
      <w:r w:rsidRPr="00BB4BE5">
        <w:rPr>
          <w:rFonts w:cs="Traditional Arabic"/>
          <w:sz w:val="36"/>
          <w:szCs w:val="36"/>
          <w:rtl/>
        </w:rPr>
        <w:t xml:space="preserve"> </w:t>
      </w:r>
      <w:r w:rsidRPr="00BB4BE5">
        <w:rPr>
          <w:rFonts w:cs="Traditional Arabic" w:hint="eastAsia"/>
          <w:sz w:val="36"/>
          <w:szCs w:val="36"/>
          <w:rtl/>
        </w:rPr>
        <w:t>شعيب</w:t>
      </w:r>
      <w:r w:rsidRPr="00BB4BE5">
        <w:rPr>
          <w:rFonts w:cs="Traditional Arabic"/>
          <w:sz w:val="36"/>
          <w:szCs w:val="36"/>
          <w:rtl/>
        </w:rPr>
        <w:t xml:space="preserve"> </w:t>
      </w:r>
      <w:r w:rsidRPr="00BB4BE5">
        <w:rPr>
          <w:rFonts w:ascii="times-roman" w:hAnsi="times-roman" w:cs="Traditional Arabic"/>
          <w:bCs/>
          <w:sz w:val="36"/>
          <w:szCs w:val="36"/>
        </w:rPr>
        <w:sym w:font="AGA Arabesque" w:char="F074"/>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أبيه</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جدّه</w:t>
      </w:r>
      <w:r w:rsidRPr="00BB4BE5">
        <w:rPr>
          <w:rFonts w:cs="Traditional Arabic"/>
          <w:sz w:val="36"/>
          <w:szCs w:val="36"/>
          <w:rtl/>
        </w:rPr>
        <w:t>: «</w:t>
      </w:r>
      <w:r w:rsidRPr="008E6D25">
        <w:rPr>
          <w:rFonts w:cs="Traditional Arabic" w:hint="eastAsia"/>
          <w:b/>
          <w:bCs/>
          <w:sz w:val="34"/>
          <w:szCs w:val="34"/>
          <w:rtl/>
        </w:rPr>
        <w:t>أن</w:t>
      </w:r>
      <w:r w:rsidRPr="008E6D25">
        <w:rPr>
          <w:rFonts w:cs="Traditional Arabic"/>
          <w:b/>
          <w:bCs/>
          <w:sz w:val="34"/>
          <w:szCs w:val="34"/>
          <w:rtl/>
        </w:rPr>
        <w:t xml:space="preserve"> </w:t>
      </w:r>
      <w:r w:rsidRPr="008E6D25">
        <w:rPr>
          <w:rFonts w:cs="Traditional Arabic" w:hint="eastAsia"/>
          <w:b/>
          <w:bCs/>
          <w:sz w:val="34"/>
          <w:szCs w:val="34"/>
          <w:rtl/>
        </w:rPr>
        <w:t>رسول</w:t>
      </w:r>
      <w:r w:rsidRPr="008E6D25">
        <w:rPr>
          <w:rFonts w:cs="Traditional Arabic"/>
          <w:b/>
          <w:bCs/>
          <w:sz w:val="34"/>
          <w:szCs w:val="34"/>
          <w:rtl/>
        </w:rPr>
        <w:t xml:space="preserve"> </w:t>
      </w:r>
      <w:r w:rsidRPr="008E6D25">
        <w:rPr>
          <w:rFonts w:cs="Traditional Arabic" w:hint="eastAsia"/>
          <w:b/>
          <w:bCs/>
          <w:sz w:val="34"/>
          <w:szCs w:val="34"/>
          <w:rtl/>
        </w:rPr>
        <w:t>الله</w:t>
      </w:r>
      <w:r w:rsidRPr="008E6D25">
        <w:rPr>
          <w:rFonts w:cs="Traditional Arabic"/>
          <w:b/>
          <w:bCs/>
          <w:sz w:val="34"/>
          <w:szCs w:val="34"/>
          <w:rtl/>
        </w:rPr>
        <w:t xml:space="preserve"> </w:t>
      </w:r>
      <w:r w:rsidRPr="008E6D25">
        <w:rPr>
          <w:rFonts w:cs="Traditional Arabic"/>
          <w:b/>
          <w:bCs/>
          <w:sz w:val="34"/>
          <w:szCs w:val="34"/>
        </w:rPr>
        <w:sym w:font="AGA Arabesque" w:char="F072"/>
      </w:r>
      <w:r w:rsidRPr="008E6D25">
        <w:rPr>
          <w:rFonts w:cs="Traditional Arabic"/>
          <w:b/>
          <w:bCs/>
          <w:sz w:val="34"/>
          <w:szCs w:val="34"/>
          <w:rtl/>
        </w:rPr>
        <w:t xml:space="preserve"> </w:t>
      </w:r>
      <w:r w:rsidRPr="008E6D25">
        <w:rPr>
          <w:rFonts w:cs="Traditional Arabic" w:hint="eastAsia"/>
          <w:b/>
          <w:bCs/>
          <w:sz w:val="34"/>
          <w:szCs w:val="34"/>
          <w:rtl/>
        </w:rPr>
        <w:t>وأبا</w:t>
      </w:r>
      <w:r w:rsidRPr="008E6D25">
        <w:rPr>
          <w:rFonts w:cs="Traditional Arabic"/>
          <w:b/>
          <w:bCs/>
          <w:sz w:val="34"/>
          <w:szCs w:val="34"/>
          <w:rtl/>
        </w:rPr>
        <w:t xml:space="preserve"> </w:t>
      </w:r>
      <w:r w:rsidRPr="008E6D25">
        <w:rPr>
          <w:rFonts w:cs="Traditional Arabic" w:hint="eastAsia"/>
          <w:b/>
          <w:bCs/>
          <w:sz w:val="34"/>
          <w:szCs w:val="34"/>
          <w:rtl/>
        </w:rPr>
        <w:t>بكر</w:t>
      </w:r>
      <w:r w:rsidRPr="008E6D25">
        <w:rPr>
          <w:rFonts w:cs="Traditional Arabic"/>
          <w:b/>
          <w:bCs/>
          <w:sz w:val="34"/>
          <w:szCs w:val="34"/>
          <w:rtl/>
        </w:rPr>
        <w:t xml:space="preserve"> </w:t>
      </w:r>
      <w:r w:rsidRPr="008E6D25">
        <w:rPr>
          <w:rFonts w:cs="Traditional Arabic" w:hint="eastAsia"/>
          <w:b/>
          <w:bCs/>
          <w:sz w:val="34"/>
          <w:szCs w:val="34"/>
          <w:rtl/>
        </w:rPr>
        <w:t>وعمر</w:t>
      </w:r>
      <w:r w:rsidRPr="008E6D25">
        <w:rPr>
          <w:rFonts w:cs="Traditional Arabic"/>
          <w:b/>
          <w:bCs/>
          <w:sz w:val="34"/>
          <w:szCs w:val="34"/>
          <w:rtl/>
        </w:rPr>
        <w:t xml:space="preserve"> </w:t>
      </w:r>
      <w:r w:rsidRPr="008E6D25">
        <w:rPr>
          <w:rFonts w:cs="Traditional Arabic" w:hint="eastAsia"/>
          <w:b/>
          <w:bCs/>
          <w:sz w:val="34"/>
          <w:szCs w:val="34"/>
          <w:rtl/>
        </w:rPr>
        <w:t>أحرقوا</w:t>
      </w:r>
      <w:r w:rsidRPr="008E6D25">
        <w:rPr>
          <w:rFonts w:cs="Traditional Arabic"/>
          <w:b/>
          <w:bCs/>
          <w:sz w:val="34"/>
          <w:szCs w:val="34"/>
          <w:rtl/>
        </w:rPr>
        <w:t xml:space="preserve"> </w:t>
      </w:r>
      <w:r w:rsidRPr="008E6D25">
        <w:rPr>
          <w:rFonts w:cs="Traditional Arabic" w:hint="eastAsia"/>
          <w:b/>
          <w:bCs/>
          <w:sz w:val="34"/>
          <w:szCs w:val="34"/>
          <w:rtl/>
        </w:rPr>
        <w:t>متاع</w:t>
      </w:r>
      <w:r w:rsidRPr="008E6D25">
        <w:rPr>
          <w:rFonts w:cs="Traditional Arabic"/>
          <w:b/>
          <w:bCs/>
          <w:sz w:val="34"/>
          <w:szCs w:val="34"/>
          <w:rtl/>
        </w:rPr>
        <w:t xml:space="preserve"> </w:t>
      </w:r>
      <w:r w:rsidRPr="008E6D25">
        <w:rPr>
          <w:rFonts w:cs="Traditional Arabic" w:hint="eastAsia"/>
          <w:b/>
          <w:bCs/>
          <w:sz w:val="34"/>
          <w:szCs w:val="34"/>
          <w:rtl/>
        </w:rPr>
        <w:t>الغالّ</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585"/>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F331CA">
      <w:pPr>
        <w:widowControl w:val="0"/>
        <w:spacing w:after="0" w:line="240" w:lineRule="auto"/>
        <w:ind w:left="-149" w:right="-709"/>
        <w:jc w:val="both"/>
        <w:rPr>
          <w:rFonts w:cs="Traditional Arabic"/>
          <w:b/>
          <w:bCs/>
          <w:sz w:val="36"/>
          <w:szCs w:val="36"/>
          <w:rtl/>
        </w:rPr>
      </w:pPr>
      <w:r w:rsidRPr="00BB4BE5">
        <w:rPr>
          <w:rFonts w:cs="Traditional Arabic" w:hint="eastAsia"/>
          <w:b/>
          <w:bCs/>
          <w:sz w:val="36"/>
          <w:szCs w:val="36"/>
          <w:rtl/>
        </w:rPr>
        <w:t>ونوقشت</w:t>
      </w:r>
      <w:r w:rsidRPr="00BB4BE5">
        <w:rPr>
          <w:rFonts w:cs="Traditional Arabic"/>
          <w:b/>
          <w:bCs/>
          <w:sz w:val="36"/>
          <w:szCs w:val="36"/>
          <w:rtl/>
        </w:rPr>
        <w:t xml:space="preserve"> </w:t>
      </w:r>
      <w:r w:rsidRPr="00BB4BE5">
        <w:rPr>
          <w:rFonts w:cs="Traditional Arabic" w:hint="eastAsia"/>
          <w:b/>
          <w:bCs/>
          <w:sz w:val="36"/>
          <w:szCs w:val="36"/>
          <w:rtl/>
        </w:rPr>
        <w:t>هذه</w:t>
      </w:r>
      <w:r w:rsidRPr="00BB4BE5">
        <w:rPr>
          <w:rFonts w:cs="Traditional Arabic"/>
          <w:b/>
          <w:bCs/>
          <w:sz w:val="36"/>
          <w:szCs w:val="36"/>
          <w:rtl/>
        </w:rPr>
        <w:t xml:space="preserve"> </w:t>
      </w:r>
      <w:r w:rsidRPr="00BB4BE5">
        <w:rPr>
          <w:rFonts w:cs="Traditional Arabic" w:hint="eastAsia"/>
          <w:b/>
          <w:bCs/>
          <w:sz w:val="36"/>
          <w:szCs w:val="36"/>
          <w:rtl/>
        </w:rPr>
        <w:t>الأدلة</w:t>
      </w:r>
      <w:r w:rsidRPr="00BB4BE5">
        <w:rPr>
          <w:rFonts w:cs="Traditional Arabic"/>
          <w:b/>
          <w:bCs/>
          <w:sz w:val="36"/>
          <w:szCs w:val="36"/>
          <w:rtl/>
        </w:rPr>
        <w:t xml:space="preserve"> </w:t>
      </w:r>
      <w:r w:rsidRPr="00BB4BE5">
        <w:rPr>
          <w:rFonts w:cs="Traditional Arabic" w:hint="eastAsia"/>
          <w:b/>
          <w:bCs/>
          <w:sz w:val="36"/>
          <w:szCs w:val="36"/>
          <w:rtl/>
        </w:rPr>
        <w:t>بما</w:t>
      </w:r>
      <w:r w:rsidRPr="00BB4BE5">
        <w:rPr>
          <w:rFonts w:cs="Traditional Arabic"/>
          <w:b/>
          <w:bCs/>
          <w:sz w:val="36"/>
          <w:szCs w:val="36"/>
          <w:rtl/>
        </w:rPr>
        <w:t xml:space="preserve"> </w:t>
      </w:r>
      <w:r w:rsidRPr="00BB4BE5">
        <w:rPr>
          <w:rFonts w:cs="Traditional Arabic" w:hint="eastAsia"/>
          <w:b/>
          <w:bCs/>
          <w:sz w:val="36"/>
          <w:szCs w:val="36"/>
          <w:rtl/>
        </w:rPr>
        <w:t>يلي</w:t>
      </w:r>
      <w:r w:rsidRPr="00BB4BE5">
        <w:rPr>
          <w:rFonts w:cs="Traditional Arabic"/>
          <w:b/>
          <w:bCs/>
          <w:sz w:val="36"/>
          <w:szCs w:val="36"/>
          <w:rtl/>
        </w:rPr>
        <w:t>:</w:t>
      </w:r>
    </w:p>
    <w:p w:rsidR="00DB12E1" w:rsidRPr="00BB4BE5" w:rsidRDefault="00DB12E1" w:rsidP="00825FA0">
      <w:pPr>
        <w:widowControl w:val="0"/>
        <w:numPr>
          <w:ilvl w:val="0"/>
          <w:numId w:val="67"/>
        </w:numPr>
        <w:tabs>
          <w:tab w:val="left" w:pos="651"/>
        </w:tabs>
        <w:spacing w:after="0" w:line="240" w:lineRule="auto"/>
        <w:ind w:left="-149" w:right="-709" w:firstLine="567"/>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الأحاديث</w:t>
      </w:r>
      <w:r w:rsidRPr="00BB4BE5">
        <w:rPr>
          <w:rFonts w:cs="Traditional Arabic"/>
          <w:sz w:val="36"/>
          <w:szCs w:val="36"/>
          <w:rtl/>
        </w:rPr>
        <w:t xml:space="preserve"> </w:t>
      </w:r>
      <w:r w:rsidRPr="00BB4BE5">
        <w:rPr>
          <w:rFonts w:cs="Traditional Arabic" w:hint="eastAsia"/>
          <w:sz w:val="36"/>
          <w:szCs w:val="36"/>
          <w:rtl/>
        </w:rPr>
        <w:t>ضعيفة،</w:t>
      </w:r>
      <w:r w:rsidRPr="00BB4BE5">
        <w:rPr>
          <w:rFonts w:cs="Traditional Arabic"/>
          <w:sz w:val="36"/>
          <w:szCs w:val="36"/>
          <w:rtl/>
        </w:rPr>
        <w:t xml:space="preserve"> </w:t>
      </w:r>
      <w:r w:rsidRPr="00BB4BE5">
        <w:rPr>
          <w:rFonts w:cs="Traditional Arabic" w:hint="eastAsia"/>
          <w:sz w:val="36"/>
          <w:szCs w:val="36"/>
          <w:rtl/>
        </w:rPr>
        <w:t>ومما</w:t>
      </w:r>
      <w:r w:rsidRPr="00BB4BE5">
        <w:rPr>
          <w:rFonts w:cs="Traditional Arabic"/>
          <w:sz w:val="36"/>
          <w:szCs w:val="36"/>
          <w:rtl/>
        </w:rPr>
        <w:t xml:space="preserve"> </w:t>
      </w:r>
      <w:r w:rsidRPr="00BB4BE5">
        <w:rPr>
          <w:rFonts w:cs="Traditional Arabic" w:hint="eastAsia"/>
          <w:sz w:val="36"/>
          <w:szCs w:val="36"/>
          <w:rtl/>
        </w:rPr>
        <w:t>يدل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الغلول</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كثيرًا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زمن</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cs="Traditional Arabic"/>
          <w:sz w:val="36"/>
          <w:szCs w:val="36"/>
        </w:rPr>
        <w:sym w:font="AGA Arabesque" w:char="F072"/>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لكثرة</w:t>
      </w:r>
      <w:r w:rsidRPr="00BB4BE5">
        <w:rPr>
          <w:rFonts w:cs="Traditional Arabic"/>
          <w:sz w:val="36"/>
          <w:szCs w:val="36"/>
          <w:rtl/>
        </w:rPr>
        <w:t xml:space="preserve"> </w:t>
      </w:r>
      <w:r w:rsidRPr="00BB4BE5">
        <w:rPr>
          <w:rFonts w:cs="Traditional Arabic" w:hint="eastAsia"/>
          <w:sz w:val="36"/>
          <w:szCs w:val="36"/>
          <w:rtl/>
        </w:rPr>
        <w:t>المنافقين</w:t>
      </w:r>
      <w:r w:rsidRPr="00BB4BE5">
        <w:rPr>
          <w:rFonts w:cs="Traditional Arabic"/>
          <w:sz w:val="36"/>
          <w:szCs w:val="36"/>
          <w:rtl/>
        </w:rPr>
        <w:t xml:space="preserve"> </w:t>
      </w:r>
      <w:r w:rsidRPr="00BB4BE5">
        <w:rPr>
          <w:rFonts w:cs="Traditional Arabic" w:hint="eastAsia"/>
          <w:sz w:val="36"/>
          <w:szCs w:val="36"/>
          <w:rtl/>
        </w:rPr>
        <w:t>والأعراب،</w:t>
      </w:r>
      <w:r w:rsidRPr="00BB4BE5">
        <w:rPr>
          <w:rFonts w:cs="Traditional Arabic"/>
          <w:sz w:val="36"/>
          <w:szCs w:val="36"/>
          <w:rtl/>
        </w:rPr>
        <w:t xml:space="preserve"> </w:t>
      </w:r>
      <w:r w:rsidRPr="00BB4BE5">
        <w:rPr>
          <w:rFonts w:cs="Traditional Arabic" w:hint="eastAsia"/>
          <w:sz w:val="36"/>
          <w:szCs w:val="36"/>
          <w:rtl/>
        </w:rPr>
        <w:t>وأهل</w:t>
      </w:r>
      <w:r w:rsidRPr="00BB4BE5">
        <w:rPr>
          <w:rFonts w:cs="Traditional Arabic"/>
          <w:sz w:val="36"/>
          <w:szCs w:val="36"/>
          <w:rtl/>
        </w:rPr>
        <w:t xml:space="preserve"> </w:t>
      </w:r>
      <w:r w:rsidRPr="00BB4BE5">
        <w:rPr>
          <w:rFonts w:cs="Traditional Arabic" w:hint="eastAsia"/>
          <w:sz w:val="36"/>
          <w:szCs w:val="36"/>
          <w:rtl/>
        </w:rPr>
        <w:t>المغازي</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يتركوا</w:t>
      </w:r>
      <w:r w:rsidRPr="00BB4BE5">
        <w:rPr>
          <w:rFonts w:cs="Traditional Arabic"/>
          <w:sz w:val="36"/>
          <w:szCs w:val="36"/>
          <w:rtl/>
        </w:rPr>
        <w:t xml:space="preserve"> </w:t>
      </w:r>
      <w:r w:rsidRPr="00BB4BE5">
        <w:rPr>
          <w:rFonts w:cs="Traditional Arabic" w:hint="eastAsia"/>
          <w:sz w:val="36"/>
          <w:szCs w:val="36"/>
          <w:rtl/>
        </w:rPr>
        <w:t>شيئًا</w:t>
      </w:r>
      <w:r w:rsidRPr="00BB4BE5">
        <w:rPr>
          <w:rFonts w:cs="Traditional Arabic"/>
          <w:sz w:val="36"/>
          <w:szCs w:val="36"/>
          <w:rtl/>
        </w:rPr>
        <w:t xml:space="preserve"> </w:t>
      </w:r>
      <w:r w:rsidRPr="00BB4BE5">
        <w:rPr>
          <w:rFonts w:cs="Traditional Arabic" w:hint="eastAsia"/>
          <w:sz w:val="36"/>
          <w:szCs w:val="36"/>
          <w:rtl/>
        </w:rPr>
        <w:t>مما</w:t>
      </w:r>
      <w:r w:rsidRPr="00BB4BE5">
        <w:rPr>
          <w:rFonts w:cs="Traditional Arabic"/>
          <w:sz w:val="36"/>
          <w:szCs w:val="36"/>
          <w:rtl/>
        </w:rPr>
        <w:t xml:space="preserve"> </w:t>
      </w:r>
      <w:r w:rsidRPr="00BB4BE5">
        <w:rPr>
          <w:rFonts w:cs="Traditional Arabic" w:hint="eastAsia"/>
          <w:sz w:val="36"/>
          <w:szCs w:val="36"/>
          <w:rtl/>
        </w:rPr>
        <w:t>فعله</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مغازيه</w:t>
      </w:r>
      <w:r w:rsidRPr="00BB4BE5">
        <w:rPr>
          <w:rFonts w:cs="Traditional Arabic"/>
          <w:sz w:val="36"/>
          <w:szCs w:val="36"/>
          <w:rtl/>
        </w:rPr>
        <w:t xml:space="preserve"> </w:t>
      </w:r>
      <w:r w:rsidRPr="00BB4BE5">
        <w:rPr>
          <w:rFonts w:cs="Traditional Arabic" w:hint="eastAsia"/>
          <w:sz w:val="36"/>
          <w:szCs w:val="36"/>
          <w:rtl/>
        </w:rPr>
        <w:t>إلا</w:t>
      </w:r>
      <w:r w:rsidRPr="00BB4BE5">
        <w:rPr>
          <w:rFonts w:cs="Traditional Arabic"/>
          <w:sz w:val="36"/>
          <w:szCs w:val="36"/>
          <w:rtl/>
        </w:rPr>
        <w:t xml:space="preserve"> </w:t>
      </w:r>
      <w:r w:rsidRPr="00BB4BE5">
        <w:rPr>
          <w:rFonts w:cs="Traditional Arabic" w:hint="eastAsia"/>
          <w:sz w:val="36"/>
          <w:szCs w:val="36"/>
          <w:rtl/>
        </w:rPr>
        <w:t>ذكروه،</w:t>
      </w:r>
      <w:r w:rsidRPr="00BB4BE5">
        <w:rPr>
          <w:rFonts w:cs="Traditional Arabic"/>
          <w:sz w:val="36"/>
          <w:szCs w:val="36"/>
          <w:rtl/>
        </w:rPr>
        <w:t xml:space="preserve"> </w:t>
      </w:r>
      <w:r w:rsidRPr="00BB4BE5">
        <w:rPr>
          <w:rFonts w:cs="Traditional Arabic" w:hint="eastAsia"/>
          <w:sz w:val="36"/>
          <w:szCs w:val="36"/>
          <w:rtl/>
        </w:rPr>
        <w:t>فلو</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أحرق</w:t>
      </w:r>
      <w:r w:rsidRPr="00BB4BE5">
        <w:rPr>
          <w:rFonts w:cs="Traditional Arabic"/>
          <w:sz w:val="36"/>
          <w:szCs w:val="36"/>
          <w:rtl/>
        </w:rPr>
        <w:t xml:space="preserve"> </w:t>
      </w:r>
      <w:r w:rsidRPr="00BB4BE5">
        <w:rPr>
          <w:rFonts w:cs="Traditional Arabic" w:hint="eastAsia"/>
          <w:sz w:val="36"/>
          <w:szCs w:val="36"/>
          <w:rtl/>
        </w:rPr>
        <w:t>رحل</w:t>
      </w:r>
      <w:r w:rsidRPr="00BB4BE5">
        <w:rPr>
          <w:rFonts w:cs="Traditional Arabic"/>
          <w:sz w:val="36"/>
          <w:szCs w:val="36"/>
          <w:rtl/>
        </w:rPr>
        <w:t xml:space="preserve"> </w:t>
      </w:r>
      <w:r w:rsidRPr="00BB4BE5">
        <w:rPr>
          <w:rFonts w:cs="Traditional Arabic" w:hint="eastAsia"/>
          <w:sz w:val="36"/>
          <w:szCs w:val="36"/>
          <w:rtl/>
        </w:rPr>
        <w:t>أحد</w:t>
      </w:r>
      <w:r w:rsidRPr="00BB4BE5">
        <w:rPr>
          <w:rFonts w:cs="Traditional Arabic"/>
          <w:sz w:val="36"/>
          <w:szCs w:val="36"/>
          <w:rtl/>
        </w:rPr>
        <w:t xml:space="preserve"> </w:t>
      </w:r>
      <w:r w:rsidRPr="00BB4BE5">
        <w:rPr>
          <w:rFonts w:cs="Traditional Arabic" w:hint="eastAsia"/>
          <w:sz w:val="36"/>
          <w:szCs w:val="36"/>
          <w:rtl/>
        </w:rPr>
        <w:t>لنقلوا</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لنا،</w:t>
      </w:r>
      <w:r w:rsidRPr="00BB4BE5">
        <w:rPr>
          <w:rFonts w:cs="Traditional Arabic"/>
          <w:sz w:val="36"/>
          <w:szCs w:val="36"/>
          <w:rtl/>
        </w:rPr>
        <w:t xml:space="preserve"> </w:t>
      </w:r>
      <w:r w:rsidRPr="00BB4BE5">
        <w:rPr>
          <w:rFonts w:cs="Traditional Arabic" w:hint="eastAsia"/>
          <w:sz w:val="36"/>
          <w:szCs w:val="36"/>
          <w:rtl/>
        </w:rPr>
        <w:t>وحيث</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ينقل</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كتب</w:t>
      </w:r>
      <w:r w:rsidRPr="00BB4BE5">
        <w:rPr>
          <w:rFonts w:cs="Traditional Arabic"/>
          <w:sz w:val="36"/>
          <w:szCs w:val="36"/>
          <w:rtl/>
        </w:rPr>
        <w:t xml:space="preserve"> </w:t>
      </w:r>
      <w:r w:rsidRPr="00BB4BE5">
        <w:rPr>
          <w:rFonts w:cs="Traditional Arabic" w:hint="eastAsia"/>
          <w:sz w:val="36"/>
          <w:szCs w:val="36"/>
          <w:rtl/>
        </w:rPr>
        <w:t>السير</w:t>
      </w:r>
      <w:r w:rsidRPr="00BB4BE5">
        <w:rPr>
          <w:rFonts w:cs="Traditional Arabic"/>
          <w:sz w:val="36"/>
          <w:szCs w:val="36"/>
          <w:rtl/>
        </w:rPr>
        <w:t xml:space="preserve"> </w:t>
      </w:r>
      <w:r w:rsidRPr="00BB4BE5">
        <w:rPr>
          <w:rFonts w:cs="Traditional Arabic" w:hint="eastAsia"/>
          <w:sz w:val="36"/>
          <w:szCs w:val="36"/>
          <w:rtl/>
        </w:rPr>
        <w:t>المشهورة</w:t>
      </w:r>
      <w:r w:rsidRPr="00BB4BE5">
        <w:rPr>
          <w:rFonts w:cs="Traditional Arabic"/>
          <w:sz w:val="36"/>
          <w:szCs w:val="36"/>
          <w:rtl/>
        </w:rPr>
        <w:t xml:space="preserve"> </w:t>
      </w:r>
      <w:r w:rsidRPr="00BB4BE5">
        <w:rPr>
          <w:rFonts w:cs="Traditional Arabic" w:hint="eastAsia"/>
          <w:sz w:val="36"/>
          <w:szCs w:val="36"/>
          <w:rtl/>
        </w:rPr>
        <w:t>دلّ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ضعفها</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أصل</w:t>
      </w:r>
      <w:r w:rsidRPr="00BB4BE5">
        <w:rPr>
          <w:rFonts w:cs="Traditional Arabic"/>
          <w:sz w:val="36"/>
          <w:szCs w:val="36"/>
          <w:rtl/>
        </w:rPr>
        <w:t xml:space="preserve"> </w:t>
      </w:r>
      <w:r w:rsidRPr="00BB4BE5">
        <w:rPr>
          <w:rFonts w:cs="Traditional Arabic" w:hint="eastAsia"/>
          <w:sz w:val="36"/>
          <w:szCs w:val="36"/>
          <w:rtl/>
        </w:rPr>
        <w:t>لها</w:t>
      </w:r>
      <w:r w:rsidRPr="00BB4BE5">
        <w:rPr>
          <w:rFonts w:cs="Traditional Arabic"/>
          <w:sz w:val="36"/>
          <w:szCs w:val="36"/>
          <w:vertAlign w:val="superscript"/>
          <w:rtl/>
        </w:rPr>
        <w:t>(</w:t>
      </w:r>
      <w:r w:rsidRPr="00BB4BE5">
        <w:rPr>
          <w:rStyle w:val="a3"/>
          <w:rFonts w:cs="Traditional Arabic"/>
          <w:szCs w:val="36"/>
          <w:rtl/>
        </w:rPr>
        <w:footnoteReference w:id="586"/>
      </w:r>
      <w:r w:rsidRPr="00BB4BE5">
        <w:rPr>
          <w:rFonts w:cs="Traditional Arabic"/>
          <w:sz w:val="36"/>
          <w:szCs w:val="36"/>
          <w:vertAlign w:val="superscript"/>
          <w:rtl/>
        </w:rPr>
        <w:t>)</w:t>
      </w:r>
      <w:r w:rsidRPr="00BB4BE5">
        <w:rPr>
          <w:rFonts w:cs="Traditional Arabic"/>
          <w:sz w:val="36"/>
          <w:szCs w:val="36"/>
          <w:rtl/>
        </w:rPr>
        <w:t xml:space="preserve">. </w:t>
      </w:r>
    </w:p>
    <w:p w:rsidR="00DB12E1" w:rsidRPr="00BB4BE5" w:rsidRDefault="00DB12E1" w:rsidP="00825FA0">
      <w:pPr>
        <w:widowControl w:val="0"/>
        <w:tabs>
          <w:tab w:val="left" w:pos="651"/>
        </w:tabs>
        <w:spacing w:after="0" w:line="240" w:lineRule="auto"/>
        <w:ind w:left="-149" w:right="-709" w:firstLine="567"/>
        <w:jc w:val="both"/>
        <w:rPr>
          <w:rFonts w:cs="Traditional Arabic"/>
          <w:sz w:val="36"/>
          <w:szCs w:val="36"/>
          <w:rtl/>
        </w:rPr>
      </w:pPr>
      <w:r w:rsidRPr="00BB4BE5">
        <w:rPr>
          <w:rFonts w:cs="Traditional Arabic" w:hint="eastAsia"/>
          <w:sz w:val="36"/>
          <w:szCs w:val="36"/>
          <w:rtl/>
        </w:rPr>
        <w:t>وكذلك</w:t>
      </w:r>
      <w:r w:rsidRPr="00BB4BE5">
        <w:rPr>
          <w:rFonts w:cs="Traditional Arabic"/>
          <w:sz w:val="36"/>
          <w:szCs w:val="36"/>
          <w:rtl/>
        </w:rPr>
        <w:t xml:space="preserve"> </w:t>
      </w:r>
      <w:r w:rsidRPr="00BB4BE5">
        <w:rPr>
          <w:rFonts w:cs="Traditional Arabic" w:hint="eastAsia"/>
          <w:sz w:val="36"/>
          <w:szCs w:val="36"/>
          <w:rtl/>
        </w:rPr>
        <w:t>مخالفة</w:t>
      </w:r>
      <w:r w:rsidRPr="00BB4BE5">
        <w:rPr>
          <w:rFonts w:cs="Traditional Arabic"/>
          <w:sz w:val="36"/>
          <w:szCs w:val="36"/>
          <w:rtl/>
        </w:rPr>
        <w:t xml:space="preserve"> </w:t>
      </w:r>
      <w:r w:rsidRPr="00BB4BE5">
        <w:rPr>
          <w:rFonts w:cs="Traditional Arabic" w:hint="eastAsia"/>
          <w:sz w:val="36"/>
          <w:szCs w:val="36"/>
          <w:rtl/>
        </w:rPr>
        <w:t>الأحاديث</w:t>
      </w:r>
      <w:r w:rsidRPr="00BB4BE5">
        <w:rPr>
          <w:rFonts w:cs="Traditional Arabic"/>
          <w:sz w:val="36"/>
          <w:szCs w:val="36"/>
          <w:rtl/>
        </w:rPr>
        <w:t xml:space="preserve"> </w:t>
      </w:r>
      <w:r w:rsidRPr="00BB4BE5">
        <w:rPr>
          <w:rFonts w:cs="Traditional Arabic" w:hint="eastAsia"/>
          <w:sz w:val="36"/>
          <w:szCs w:val="36"/>
          <w:rtl/>
        </w:rPr>
        <w:t>والآثار</w:t>
      </w:r>
      <w:r w:rsidRPr="00BB4BE5">
        <w:rPr>
          <w:rFonts w:cs="Traditional Arabic"/>
          <w:sz w:val="36"/>
          <w:szCs w:val="36"/>
          <w:rtl/>
        </w:rPr>
        <w:t xml:space="preserve"> </w:t>
      </w:r>
      <w:r w:rsidRPr="00BB4BE5">
        <w:rPr>
          <w:rFonts w:cs="Traditional Arabic" w:hint="eastAsia"/>
          <w:sz w:val="36"/>
          <w:szCs w:val="36"/>
          <w:rtl/>
        </w:rPr>
        <w:t>المشهورة</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متاع</w:t>
      </w:r>
      <w:r w:rsidRPr="00BB4BE5">
        <w:rPr>
          <w:rFonts w:cs="Traditional Arabic"/>
          <w:sz w:val="36"/>
          <w:szCs w:val="36"/>
          <w:rtl/>
        </w:rPr>
        <w:t xml:space="preserve"> </w:t>
      </w:r>
      <w:r w:rsidRPr="00BB4BE5">
        <w:rPr>
          <w:rFonts w:cs="Traditional Arabic" w:hint="eastAsia"/>
          <w:sz w:val="36"/>
          <w:szCs w:val="36"/>
          <w:rtl/>
        </w:rPr>
        <w:t>أحد</w:t>
      </w:r>
      <w:r w:rsidRPr="00BB4BE5">
        <w:rPr>
          <w:rFonts w:cs="Traditional Arabic"/>
          <w:sz w:val="36"/>
          <w:szCs w:val="36"/>
          <w:vertAlign w:val="superscript"/>
          <w:rtl/>
        </w:rPr>
        <w:t>(</w:t>
      </w:r>
      <w:r w:rsidRPr="00BB4BE5">
        <w:rPr>
          <w:rStyle w:val="a3"/>
          <w:rFonts w:cs="Traditional Arabic"/>
          <w:szCs w:val="36"/>
          <w:rtl/>
        </w:rPr>
        <w:footnoteReference w:id="587"/>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825FA0">
      <w:pPr>
        <w:widowControl w:val="0"/>
        <w:numPr>
          <w:ilvl w:val="0"/>
          <w:numId w:val="67"/>
        </w:numPr>
        <w:tabs>
          <w:tab w:val="left" w:pos="651"/>
        </w:tabs>
        <w:spacing w:after="0" w:line="240" w:lineRule="auto"/>
        <w:ind w:left="-149" w:right="-709" w:firstLine="567"/>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الذين</w:t>
      </w:r>
      <w:r w:rsidRPr="00BB4BE5">
        <w:rPr>
          <w:rFonts w:cs="Traditional Arabic"/>
          <w:sz w:val="36"/>
          <w:szCs w:val="36"/>
          <w:rtl/>
        </w:rPr>
        <w:t xml:space="preserve"> </w:t>
      </w:r>
      <w:r w:rsidRPr="00BB4BE5">
        <w:rPr>
          <w:rFonts w:cs="Traditional Arabic" w:hint="eastAsia"/>
          <w:sz w:val="36"/>
          <w:szCs w:val="36"/>
          <w:rtl/>
        </w:rPr>
        <w:t>قالوا</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الرحل</w:t>
      </w:r>
      <w:r w:rsidRPr="00BB4BE5">
        <w:rPr>
          <w:rFonts w:cs="Traditional Arabic"/>
          <w:sz w:val="36"/>
          <w:szCs w:val="36"/>
          <w:rtl/>
        </w:rPr>
        <w:t xml:space="preserve"> </w:t>
      </w:r>
      <w:r w:rsidRPr="00BB4BE5">
        <w:rPr>
          <w:rFonts w:cs="Traditional Arabic" w:hint="eastAsia"/>
          <w:sz w:val="36"/>
          <w:szCs w:val="36"/>
          <w:rtl/>
        </w:rPr>
        <w:t>والمتاع،</w:t>
      </w:r>
      <w:r w:rsidRPr="00BB4BE5">
        <w:rPr>
          <w:rFonts w:cs="Traditional Arabic"/>
          <w:sz w:val="36"/>
          <w:szCs w:val="36"/>
          <w:rtl/>
        </w:rPr>
        <w:t xml:space="preserve"> </w:t>
      </w:r>
      <w:r w:rsidRPr="00BB4BE5">
        <w:rPr>
          <w:rFonts w:cs="Traditional Arabic" w:hint="eastAsia"/>
          <w:sz w:val="36"/>
          <w:szCs w:val="36"/>
          <w:rtl/>
        </w:rPr>
        <w:t>استثنوا</w:t>
      </w:r>
      <w:r w:rsidRPr="00BB4BE5">
        <w:rPr>
          <w:rFonts w:cs="Traditional Arabic"/>
          <w:sz w:val="36"/>
          <w:szCs w:val="36"/>
          <w:rtl/>
        </w:rPr>
        <w:t xml:space="preserve"> </w:t>
      </w:r>
      <w:r w:rsidRPr="00BB4BE5">
        <w:rPr>
          <w:rFonts w:cs="Traditional Arabic" w:hint="eastAsia"/>
          <w:sz w:val="36"/>
          <w:szCs w:val="36"/>
          <w:rtl/>
        </w:rPr>
        <w:t>المصحف،</w:t>
      </w:r>
      <w:r w:rsidRPr="00BB4BE5">
        <w:rPr>
          <w:rFonts w:cs="Traditional Arabic"/>
          <w:sz w:val="36"/>
          <w:szCs w:val="36"/>
          <w:rtl/>
        </w:rPr>
        <w:t xml:space="preserve"> </w:t>
      </w:r>
      <w:r w:rsidRPr="00BB4BE5">
        <w:rPr>
          <w:rFonts w:cs="Traditional Arabic" w:hint="eastAsia"/>
          <w:sz w:val="36"/>
          <w:szCs w:val="36"/>
          <w:rtl/>
        </w:rPr>
        <w:t>والحيوان،</w:t>
      </w:r>
      <w:r w:rsidRPr="00BB4BE5">
        <w:rPr>
          <w:rFonts w:cs="Traditional Arabic"/>
          <w:sz w:val="36"/>
          <w:szCs w:val="36"/>
          <w:rtl/>
        </w:rPr>
        <w:t xml:space="preserve"> </w:t>
      </w:r>
      <w:r w:rsidRPr="00BB4BE5">
        <w:rPr>
          <w:rFonts w:cs="Traditional Arabic" w:hint="eastAsia"/>
          <w:sz w:val="36"/>
          <w:szCs w:val="36"/>
          <w:rtl/>
        </w:rPr>
        <w:t>والسّلاح،</w:t>
      </w:r>
      <w:r w:rsidRPr="00BB4BE5">
        <w:rPr>
          <w:rFonts w:cs="Traditional Arabic"/>
          <w:sz w:val="36"/>
          <w:szCs w:val="36"/>
          <w:rtl/>
        </w:rPr>
        <w:t xml:space="preserve"> </w:t>
      </w:r>
      <w:r w:rsidRPr="00BB4BE5">
        <w:rPr>
          <w:rFonts w:cs="Traditional Arabic" w:hint="eastAsia"/>
          <w:sz w:val="36"/>
          <w:szCs w:val="36"/>
          <w:rtl/>
        </w:rPr>
        <w:t>وملابس</w:t>
      </w:r>
      <w:r w:rsidRPr="00BB4BE5">
        <w:rPr>
          <w:rFonts w:cs="Traditional Arabic"/>
          <w:sz w:val="36"/>
          <w:szCs w:val="36"/>
          <w:rtl/>
        </w:rPr>
        <w:t xml:space="preserve"> </w:t>
      </w:r>
      <w:r w:rsidRPr="00BB4BE5">
        <w:rPr>
          <w:rFonts w:cs="Traditional Arabic" w:hint="eastAsia"/>
          <w:sz w:val="36"/>
          <w:szCs w:val="36"/>
          <w:rtl/>
        </w:rPr>
        <w:t>الغالّ،</w:t>
      </w:r>
      <w:r w:rsidRPr="00BB4BE5">
        <w:rPr>
          <w:rFonts w:cs="Traditional Arabic"/>
          <w:sz w:val="36"/>
          <w:szCs w:val="36"/>
          <w:rtl/>
        </w:rPr>
        <w:t xml:space="preserve"> </w:t>
      </w:r>
      <w:r w:rsidRPr="00BB4BE5">
        <w:rPr>
          <w:rFonts w:cs="Traditional Arabic" w:hint="eastAsia"/>
          <w:sz w:val="36"/>
          <w:szCs w:val="36"/>
          <w:rtl/>
        </w:rPr>
        <w:t>ونفقته،</w:t>
      </w:r>
      <w:r w:rsidRPr="00BB4BE5">
        <w:rPr>
          <w:rFonts w:cs="Traditional Arabic"/>
          <w:sz w:val="36"/>
          <w:szCs w:val="36"/>
          <w:rtl/>
        </w:rPr>
        <w:t xml:space="preserve"> </w:t>
      </w:r>
      <w:r w:rsidRPr="00BB4BE5">
        <w:rPr>
          <w:rFonts w:cs="Traditional Arabic" w:hint="eastAsia"/>
          <w:sz w:val="36"/>
          <w:szCs w:val="36"/>
          <w:rtl/>
        </w:rPr>
        <w:t>فيقاس</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سائر</w:t>
      </w:r>
      <w:r w:rsidRPr="00BB4BE5">
        <w:rPr>
          <w:rFonts w:cs="Traditional Arabic"/>
          <w:sz w:val="36"/>
          <w:szCs w:val="36"/>
          <w:rtl/>
        </w:rPr>
        <w:t xml:space="preserve"> </w:t>
      </w:r>
      <w:r w:rsidRPr="00BB4BE5">
        <w:rPr>
          <w:rFonts w:cs="Traditional Arabic" w:hint="eastAsia"/>
          <w:sz w:val="36"/>
          <w:szCs w:val="36"/>
          <w:rtl/>
        </w:rPr>
        <w:t>الأمتعة،</w:t>
      </w:r>
      <w:r w:rsidRPr="00BB4BE5">
        <w:rPr>
          <w:rFonts w:cs="Traditional Arabic"/>
          <w:sz w:val="36"/>
          <w:szCs w:val="36"/>
          <w:rtl/>
        </w:rPr>
        <w:t xml:space="preserve"> </w:t>
      </w:r>
      <w:r w:rsidRPr="00BB4BE5">
        <w:rPr>
          <w:rFonts w:cs="Traditional Arabic" w:hint="eastAsia"/>
          <w:sz w:val="36"/>
          <w:szCs w:val="36"/>
          <w:rtl/>
        </w:rPr>
        <w:t>فالغازي</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يحمل</w:t>
      </w:r>
      <w:r w:rsidRPr="00BB4BE5">
        <w:rPr>
          <w:rFonts w:cs="Traditional Arabic"/>
          <w:sz w:val="36"/>
          <w:szCs w:val="36"/>
          <w:rtl/>
        </w:rPr>
        <w:t xml:space="preserve"> </w:t>
      </w:r>
      <w:r w:rsidRPr="00BB4BE5">
        <w:rPr>
          <w:rFonts w:cs="Traditional Arabic" w:hint="eastAsia"/>
          <w:sz w:val="36"/>
          <w:szCs w:val="36"/>
          <w:rtl/>
        </w:rPr>
        <w:t>معه</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العادة</w:t>
      </w:r>
      <w:r w:rsidRPr="00BB4BE5">
        <w:rPr>
          <w:rFonts w:cs="Traditional Arabic"/>
          <w:sz w:val="36"/>
          <w:szCs w:val="36"/>
          <w:rtl/>
        </w:rPr>
        <w:t xml:space="preserve"> </w:t>
      </w:r>
      <w:r w:rsidRPr="00BB4BE5">
        <w:rPr>
          <w:rFonts w:cs="Traditional Arabic" w:hint="eastAsia"/>
          <w:sz w:val="36"/>
          <w:szCs w:val="36"/>
          <w:rtl/>
        </w:rPr>
        <w:t>إلا</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يحتاج</w:t>
      </w:r>
      <w:r w:rsidRPr="00BB4BE5">
        <w:rPr>
          <w:rFonts w:cs="Traditional Arabic"/>
          <w:sz w:val="36"/>
          <w:szCs w:val="36"/>
          <w:rtl/>
        </w:rPr>
        <w:t xml:space="preserve"> </w:t>
      </w:r>
      <w:r w:rsidRPr="00BB4BE5">
        <w:rPr>
          <w:rFonts w:cs="Traditional Arabic" w:hint="eastAsia"/>
          <w:sz w:val="36"/>
          <w:szCs w:val="36"/>
          <w:rtl/>
        </w:rPr>
        <w:t>إليه</w:t>
      </w:r>
      <w:r w:rsidRPr="00BB4BE5">
        <w:rPr>
          <w:rFonts w:cs="Traditional Arabic"/>
          <w:sz w:val="36"/>
          <w:szCs w:val="36"/>
          <w:rtl/>
        </w:rPr>
        <w:t xml:space="preserve"> </w:t>
      </w:r>
      <w:r w:rsidRPr="00BB4BE5">
        <w:rPr>
          <w:rFonts w:cs="Traditional Arabic" w:hint="eastAsia"/>
          <w:sz w:val="36"/>
          <w:szCs w:val="36"/>
          <w:rtl/>
        </w:rPr>
        <w:t>للقتال</w:t>
      </w:r>
      <w:r w:rsidRPr="00BB4BE5">
        <w:rPr>
          <w:rFonts w:cs="Traditional Arabic"/>
          <w:sz w:val="36"/>
          <w:szCs w:val="36"/>
          <w:vertAlign w:val="superscript"/>
          <w:rtl/>
        </w:rPr>
        <w:t>(</w:t>
      </w:r>
      <w:r w:rsidRPr="00BB4BE5">
        <w:rPr>
          <w:rStyle w:val="a3"/>
          <w:rFonts w:cs="Traditional Arabic"/>
          <w:szCs w:val="36"/>
          <w:rtl/>
        </w:rPr>
        <w:footnoteReference w:id="588"/>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F331CA">
      <w:pPr>
        <w:spacing w:before="240" w:after="0" w:line="240" w:lineRule="auto"/>
        <w:ind w:left="-149" w:right="-709"/>
        <w:jc w:val="both"/>
        <w:rPr>
          <w:rFonts w:cs="Traditional Arabic"/>
          <w:b/>
          <w:bCs/>
          <w:sz w:val="36"/>
          <w:szCs w:val="36"/>
          <w:rtl/>
        </w:rPr>
      </w:pPr>
      <w:r w:rsidRPr="00BB4BE5">
        <w:rPr>
          <w:rFonts w:cs="Traditional Arabic" w:hint="eastAsia"/>
          <w:b/>
          <w:bCs/>
          <w:sz w:val="36"/>
          <w:szCs w:val="36"/>
          <w:u w:val="single"/>
          <w:rtl/>
        </w:rPr>
        <w:t>سبب</w:t>
      </w:r>
      <w:r w:rsidRPr="00BB4BE5">
        <w:rPr>
          <w:rFonts w:cs="Traditional Arabic"/>
          <w:b/>
          <w:bCs/>
          <w:sz w:val="36"/>
          <w:szCs w:val="36"/>
          <w:u w:val="single"/>
          <w:rtl/>
        </w:rPr>
        <w:t xml:space="preserve"> </w:t>
      </w:r>
      <w:r w:rsidRPr="00BB4BE5">
        <w:rPr>
          <w:rFonts w:cs="Traditional Arabic" w:hint="eastAsia"/>
          <w:b/>
          <w:bCs/>
          <w:sz w:val="36"/>
          <w:szCs w:val="36"/>
          <w:u w:val="single"/>
          <w:rtl/>
        </w:rPr>
        <w:t>الخلاف</w:t>
      </w:r>
      <w:r w:rsidRPr="00BB4BE5">
        <w:rPr>
          <w:rFonts w:cs="Traditional Arabic"/>
          <w:b/>
          <w:bCs/>
          <w:sz w:val="36"/>
          <w:szCs w:val="36"/>
          <w:rtl/>
        </w:rPr>
        <w:t>:</w:t>
      </w:r>
    </w:p>
    <w:p w:rsidR="00DB12E1" w:rsidRPr="00BB4BE5" w:rsidRDefault="00DB12E1" w:rsidP="00F331CA">
      <w:pPr>
        <w:spacing w:line="240" w:lineRule="auto"/>
        <w:ind w:left="-14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تعارض</w:t>
      </w:r>
      <w:r w:rsidRPr="00BB4BE5">
        <w:rPr>
          <w:rFonts w:cs="Traditional Arabic"/>
          <w:sz w:val="36"/>
          <w:szCs w:val="36"/>
          <w:rtl/>
        </w:rPr>
        <w:t xml:space="preserve"> </w:t>
      </w:r>
      <w:r w:rsidRPr="00BB4BE5">
        <w:rPr>
          <w:rFonts w:cs="Traditional Arabic" w:hint="eastAsia"/>
          <w:sz w:val="36"/>
          <w:szCs w:val="36"/>
          <w:rtl/>
        </w:rPr>
        <w:t>الأحاديث</w:t>
      </w:r>
      <w:r w:rsidRPr="00BB4BE5">
        <w:rPr>
          <w:rFonts w:cs="Traditional Arabic"/>
          <w:sz w:val="36"/>
          <w:szCs w:val="36"/>
          <w:rtl/>
        </w:rPr>
        <w:t xml:space="preserve"> </w:t>
      </w:r>
      <w:r w:rsidRPr="00BB4BE5">
        <w:rPr>
          <w:rFonts w:cs="Traditional Arabic" w:hint="eastAsia"/>
          <w:sz w:val="36"/>
          <w:szCs w:val="36"/>
          <w:rtl/>
        </w:rPr>
        <w:t>والآثار</w:t>
      </w:r>
      <w:r w:rsidRPr="00BB4BE5">
        <w:rPr>
          <w:rFonts w:cs="Traditional Arabic"/>
          <w:sz w:val="36"/>
          <w:szCs w:val="36"/>
          <w:rtl/>
        </w:rPr>
        <w:t xml:space="preserve"> </w:t>
      </w:r>
      <w:r w:rsidRPr="00BB4BE5">
        <w:rPr>
          <w:rFonts w:cs="Traditional Arabic" w:hint="eastAsia"/>
          <w:sz w:val="36"/>
          <w:szCs w:val="36"/>
          <w:rtl/>
        </w:rPr>
        <w:t>الواردة</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الباب</w:t>
      </w:r>
      <w:r w:rsidRPr="00BB4BE5">
        <w:rPr>
          <w:rFonts w:cs="Traditional Arabic"/>
          <w:sz w:val="36"/>
          <w:szCs w:val="36"/>
          <w:rtl/>
        </w:rPr>
        <w:t>.</w:t>
      </w:r>
    </w:p>
    <w:p w:rsidR="00DB12E1" w:rsidRPr="00BB4BE5" w:rsidRDefault="00DB12E1" w:rsidP="00F331CA">
      <w:pPr>
        <w:spacing w:line="240" w:lineRule="auto"/>
        <w:ind w:left="-149" w:right="-709"/>
        <w:jc w:val="both"/>
        <w:rPr>
          <w:rFonts w:cs="Traditional Arabic"/>
          <w:sz w:val="36"/>
          <w:szCs w:val="36"/>
          <w:rtl/>
        </w:rPr>
      </w:pPr>
    </w:p>
    <w:p w:rsidR="00DB12E1" w:rsidRPr="00BB4BE5" w:rsidRDefault="00DB12E1" w:rsidP="00F331CA">
      <w:pPr>
        <w:spacing w:line="240" w:lineRule="auto"/>
        <w:ind w:left="-149" w:right="-709"/>
        <w:jc w:val="both"/>
        <w:rPr>
          <w:rFonts w:cs="Traditional Arabic"/>
          <w:sz w:val="36"/>
          <w:szCs w:val="36"/>
          <w:rtl/>
        </w:rPr>
      </w:pPr>
    </w:p>
    <w:p w:rsidR="00DB12E1" w:rsidRPr="00BB4BE5" w:rsidRDefault="00DB12E1" w:rsidP="00973FCA">
      <w:pPr>
        <w:numPr>
          <w:ilvl w:val="0"/>
          <w:numId w:val="68"/>
        </w:numPr>
        <w:spacing w:after="0" w:line="240" w:lineRule="auto"/>
        <w:ind w:left="135" w:right="-709"/>
        <w:jc w:val="both"/>
        <w:rPr>
          <w:rFonts w:cs="Traditional Arabic"/>
          <w:b/>
          <w:bCs/>
          <w:sz w:val="36"/>
          <w:szCs w:val="36"/>
          <w:u w:val="single"/>
          <w:rtl/>
        </w:rPr>
      </w:pPr>
      <w:r w:rsidRPr="00BB4BE5">
        <w:rPr>
          <w:rFonts w:cs="Traditional Arabic" w:hint="eastAsia"/>
          <w:b/>
          <w:bCs/>
          <w:sz w:val="36"/>
          <w:szCs w:val="36"/>
          <w:u w:val="single"/>
          <w:rtl/>
        </w:rPr>
        <w:t>اختيار</w:t>
      </w:r>
      <w:r w:rsidRPr="00BB4BE5">
        <w:rPr>
          <w:rFonts w:cs="Traditional Arabic"/>
          <w:b/>
          <w:bCs/>
          <w:sz w:val="36"/>
          <w:szCs w:val="36"/>
          <w:u w:val="single"/>
          <w:rtl/>
        </w:rPr>
        <w:t xml:space="preserve"> </w:t>
      </w:r>
      <w:r w:rsidRPr="00BB4BE5">
        <w:rPr>
          <w:rFonts w:cs="Traditional Arabic" w:hint="eastAsia"/>
          <w:b/>
          <w:bCs/>
          <w:sz w:val="36"/>
          <w:szCs w:val="36"/>
          <w:u w:val="single"/>
          <w:rtl/>
        </w:rPr>
        <w:t>الشيخ</w:t>
      </w:r>
      <w:r w:rsidRPr="00BB4BE5">
        <w:rPr>
          <w:rFonts w:cs="Traditional Arabic"/>
          <w:b/>
          <w:bCs/>
          <w:sz w:val="36"/>
          <w:szCs w:val="36"/>
          <w:u w:val="single"/>
          <w:rtl/>
        </w:rPr>
        <w:t xml:space="preserve"> </w:t>
      </w:r>
      <w:r w:rsidRPr="00BB4BE5">
        <w:rPr>
          <w:rFonts w:cs="Traditional Arabic" w:hint="eastAsia"/>
          <w:b/>
          <w:bCs/>
          <w:sz w:val="36"/>
          <w:szCs w:val="36"/>
          <w:u w:val="single"/>
          <w:rtl/>
        </w:rPr>
        <w:t>ابن</w:t>
      </w:r>
      <w:r w:rsidRPr="00BB4BE5">
        <w:rPr>
          <w:rFonts w:cs="Traditional Arabic"/>
          <w:b/>
          <w:bCs/>
          <w:sz w:val="36"/>
          <w:szCs w:val="36"/>
          <w:u w:val="single"/>
          <w:rtl/>
        </w:rPr>
        <w:t xml:space="preserve"> </w:t>
      </w:r>
      <w:r w:rsidRPr="00BB4BE5">
        <w:rPr>
          <w:rFonts w:cs="Traditional Arabic" w:hint="eastAsia"/>
          <w:b/>
          <w:bCs/>
          <w:sz w:val="36"/>
          <w:szCs w:val="36"/>
          <w:u w:val="single"/>
          <w:rtl/>
        </w:rPr>
        <w:t>عثيمين</w:t>
      </w:r>
      <w:r w:rsidRPr="00BB4BE5">
        <w:rPr>
          <w:rFonts w:cs="Traditional Arabic"/>
          <w:b/>
          <w:bCs/>
          <w:sz w:val="36"/>
          <w:szCs w:val="36"/>
          <w:u w:val="single"/>
          <w:rtl/>
        </w:rPr>
        <w:t xml:space="preserve"> </w:t>
      </w:r>
      <w:r w:rsidRPr="00BB4BE5">
        <w:rPr>
          <w:rFonts w:cs="Traditional Arabic" w:hint="eastAsia"/>
          <w:b/>
          <w:bCs/>
          <w:sz w:val="36"/>
          <w:szCs w:val="36"/>
          <w:u w:val="single"/>
          <w:rtl/>
        </w:rPr>
        <w:t>رحمه</w:t>
      </w:r>
      <w:r w:rsidRPr="00BB4BE5">
        <w:rPr>
          <w:rFonts w:cs="Traditional Arabic"/>
          <w:b/>
          <w:bCs/>
          <w:sz w:val="36"/>
          <w:szCs w:val="36"/>
          <w:u w:val="single"/>
          <w:rtl/>
        </w:rPr>
        <w:t xml:space="preserve"> </w:t>
      </w:r>
      <w:r w:rsidRPr="00BB4BE5">
        <w:rPr>
          <w:rFonts w:cs="Traditional Arabic" w:hint="eastAsia"/>
          <w:b/>
          <w:bCs/>
          <w:sz w:val="36"/>
          <w:szCs w:val="36"/>
          <w:u w:val="single"/>
          <w:rtl/>
        </w:rPr>
        <w:t>الله</w:t>
      </w:r>
      <w:r w:rsidRPr="00BB4BE5">
        <w:rPr>
          <w:rFonts w:cs="Traditional Arabic"/>
          <w:b/>
          <w:bCs/>
          <w:sz w:val="36"/>
          <w:szCs w:val="36"/>
          <w:u w:val="single"/>
          <w:rtl/>
        </w:rPr>
        <w:t>:</w:t>
      </w:r>
    </w:p>
    <w:p w:rsidR="00DB12E1" w:rsidRPr="00BB4BE5" w:rsidRDefault="00DB12E1" w:rsidP="00973FCA">
      <w:pPr>
        <w:spacing w:after="0" w:line="240" w:lineRule="auto"/>
        <w:ind w:left="-14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الغالَّ</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رحله</w:t>
      </w:r>
      <w:r w:rsidRPr="00BB4BE5">
        <w:rPr>
          <w:rFonts w:cs="Traditional Arabic"/>
          <w:sz w:val="36"/>
          <w:szCs w:val="36"/>
          <w:rtl/>
        </w:rPr>
        <w:t xml:space="preserve"> </w:t>
      </w:r>
      <w:r w:rsidRPr="00BB4BE5">
        <w:rPr>
          <w:rFonts w:cs="Traditional Arabic" w:hint="eastAsia"/>
          <w:sz w:val="36"/>
          <w:szCs w:val="36"/>
          <w:rtl/>
        </w:rPr>
        <w:t>كله</w:t>
      </w:r>
      <w:r w:rsidRPr="00BB4BE5">
        <w:rPr>
          <w:rFonts w:cs="Traditional Arabic"/>
          <w:sz w:val="36"/>
          <w:szCs w:val="36"/>
          <w:rtl/>
        </w:rPr>
        <w:t xml:space="preserve"> </w:t>
      </w:r>
      <w:r w:rsidRPr="00BB4BE5">
        <w:rPr>
          <w:rFonts w:cs="Traditional Arabic" w:hint="eastAsia"/>
          <w:sz w:val="36"/>
          <w:szCs w:val="36"/>
          <w:rtl/>
        </w:rPr>
        <w:t>إلا</w:t>
      </w:r>
      <w:r w:rsidRPr="00BB4BE5">
        <w:rPr>
          <w:rFonts w:cs="Traditional Arabic"/>
          <w:sz w:val="36"/>
          <w:szCs w:val="36"/>
          <w:rtl/>
        </w:rPr>
        <w:t xml:space="preserve"> </w:t>
      </w:r>
      <w:r w:rsidRPr="00BB4BE5">
        <w:rPr>
          <w:rFonts w:cs="Traditional Arabic" w:hint="eastAsia"/>
          <w:sz w:val="36"/>
          <w:szCs w:val="36"/>
          <w:rtl/>
        </w:rPr>
        <w:t>السّلاح،</w:t>
      </w:r>
      <w:r w:rsidRPr="00BB4BE5">
        <w:rPr>
          <w:rFonts w:cs="Traditional Arabic"/>
          <w:sz w:val="36"/>
          <w:szCs w:val="36"/>
          <w:rtl/>
        </w:rPr>
        <w:t xml:space="preserve"> </w:t>
      </w:r>
      <w:r w:rsidRPr="00BB4BE5">
        <w:rPr>
          <w:rFonts w:cs="Traditional Arabic" w:hint="eastAsia"/>
          <w:sz w:val="36"/>
          <w:szCs w:val="36"/>
          <w:rtl/>
        </w:rPr>
        <w:t>والمصحف،</w:t>
      </w:r>
      <w:r w:rsidRPr="00BB4BE5">
        <w:rPr>
          <w:rFonts w:cs="Traditional Arabic"/>
          <w:sz w:val="36"/>
          <w:szCs w:val="36"/>
          <w:rtl/>
        </w:rPr>
        <w:t xml:space="preserve"> </w:t>
      </w:r>
      <w:r w:rsidRPr="00BB4BE5">
        <w:rPr>
          <w:rFonts w:cs="Traditional Arabic" w:hint="eastAsia"/>
          <w:sz w:val="36"/>
          <w:szCs w:val="36"/>
          <w:rtl/>
        </w:rPr>
        <w:t>وما</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روح،</w:t>
      </w:r>
      <w:r w:rsidRPr="00BB4BE5">
        <w:rPr>
          <w:rFonts w:cs="Traditional Arabic"/>
          <w:sz w:val="36"/>
          <w:szCs w:val="36"/>
          <w:rtl/>
        </w:rPr>
        <w:t xml:space="preserve"> </w:t>
      </w:r>
      <w:r w:rsidRPr="00BB4BE5">
        <w:rPr>
          <w:rFonts w:cs="Traditional Arabic" w:hint="eastAsia"/>
          <w:sz w:val="36"/>
          <w:szCs w:val="36"/>
          <w:rtl/>
        </w:rPr>
        <w:t>وقد</w:t>
      </w:r>
      <w:r w:rsidRPr="00BB4BE5">
        <w:rPr>
          <w:rFonts w:cs="Traditional Arabic"/>
          <w:sz w:val="36"/>
          <w:szCs w:val="36"/>
          <w:rtl/>
        </w:rPr>
        <w:t xml:space="preserve"> </w:t>
      </w:r>
      <w:r w:rsidRPr="00BB4BE5">
        <w:rPr>
          <w:rFonts w:cs="Traditional Arabic" w:hint="eastAsia"/>
          <w:sz w:val="36"/>
          <w:szCs w:val="36"/>
          <w:rtl/>
        </w:rPr>
        <w:t>ذكر</w:t>
      </w:r>
      <w:r w:rsidRPr="00BB4BE5">
        <w:rPr>
          <w:rFonts w:cs="Traditional Arabic"/>
          <w:sz w:val="36"/>
          <w:szCs w:val="36"/>
          <w:rtl/>
        </w:rPr>
        <w:t xml:space="preserve"> </w:t>
      </w:r>
      <w:r w:rsidRPr="00BB4BE5">
        <w:rPr>
          <w:rFonts w:cs="Traditional Arabic" w:hint="eastAsia"/>
          <w:sz w:val="36"/>
          <w:szCs w:val="36"/>
          <w:rtl/>
        </w:rPr>
        <w:t>الخلاف</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المسألة</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موطن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شرحه</w:t>
      </w:r>
      <w:r w:rsidRPr="00BB4BE5">
        <w:rPr>
          <w:rFonts w:cs="Traditional Arabic"/>
          <w:sz w:val="36"/>
          <w:szCs w:val="36"/>
          <w:rtl/>
        </w:rPr>
        <w:t xml:space="preserve"> </w:t>
      </w:r>
      <w:r w:rsidRPr="00BB4BE5">
        <w:rPr>
          <w:rFonts w:cs="Traditional Arabic" w:hint="eastAsia"/>
          <w:sz w:val="36"/>
          <w:szCs w:val="36"/>
          <w:rtl/>
        </w:rPr>
        <w:t>للزاد</w:t>
      </w:r>
      <w:r w:rsidRPr="00BB4BE5">
        <w:rPr>
          <w:rFonts w:cs="Traditional Arabic"/>
          <w:sz w:val="36"/>
          <w:szCs w:val="36"/>
          <w:rtl/>
        </w:rPr>
        <w:t xml:space="preserve"> </w:t>
      </w:r>
      <w:r w:rsidRPr="00BB4BE5">
        <w:rPr>
          <w:rFonts w:cs="Traditional Arabic" w:hint="eastAsia"/>
          <w:sz w:val="36"/>
          <w:szCs w:val="36"/>
          <w:rtl/>
        </w:rPr>
        <w:t>دون</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يبين</w:t>
      </w:r>
      <w:r w:rsidRPr="00BB4BE5">
        <w:rPr>
          <w:rFonts w:cs="Traditional Arabic"/>
          <w:sz w:val="36"/>
          <w:szCs w:val="36"/>
          <w:rtl/>
        </w:rPr>
        <w:t xml:space="preserve"> </w:t>
      </w:r>
      <w:r w:rsidRPr="00BB4BE5">
        <w:rPr>
          <w:rFonts w:cs="Traditional Arabic" w:hint="eastAsia"/>
          <w:sz w:val="36"/>
          <w:szCs w:val="36"/>
          <w:rtl/>
        </w:rPr>
        <w:t>رأيه</w:t>
      </w:r>
      <w:r w:rsidRPr="00BB4BE5">
        <w:rPr>
          <w:rFonts w:cs="Traditional Arabic"/>
          <w:sz w:val="36"/>
          <w:szCs w:val="36"/>
          <w:rtl/>
        </w:rPr>
        <w:t xml:space="preserve"> </w:t>
      </w:r>
      <w:r w:rsidRPr="00BB4BE5">
        <w:rPr>
          <w:rFonts w:cs="Traditional Arabic" w:hint="eastAsia"/>
          <w:sz w:val="36"/>
          <w:szCs w:val="36"/>
          <w:rtl/>
        </w:rPr>
        <w:t>صراحة،</w:t>
      </w:r>
      <w:r w:rsidRPr="00BB4BE5">
        <w:rPr>
          <w:rFonts w:cs="Traditional Arabic"/>
          <w:sz w:val="36"/>
          <w:szCs w:val="36"/>
          <w:rtl/>
        </w:rPr>
        <w:t xml:space="preserve"> </w:t>
      </w:r>
      <w:r w:rsidRPr="00BB4BE5">
        <w:rPr>
          <w:rFonts w:cs="Traditional Arabic" w:hint="eastAsia"/>
          <w:sz w:val="36"/>
          <w:szCs w:val="36"/>
          <w:rtl/>
        </w:rPr>
        <w:t>لكن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موطن</w:t>
      </w:r>
      <w:r w:rsidRPr="00BB4BE5">
        <w:rPr>
          <w:rFonts w:cs="Traditional Arabic"/>
          <w:sz w:val="36"/>
          <w:szCs w:val="36"/>
          <w:rtl/>
        </w:rPr>
        <w:t xml:space="preserve"> </w:t>
      </w:r>
      <w:r w:rsidRPr="00BB4BE5">
        <w:rPr>
          <w:rFonts w:cs="Traditional Arabic" w:hint="eastAsia"/>
          <w:sz w:val="36"/>
          <w:szCs w:val="36"/>
          <w:rtl/>
        </w:rPr>
        <w:t>آخر</w:t>
      </w:r>
      <w:r w:rsidRPr="00BB4BE5">
        <w:rPr>
          <w:rFonts w:cs="Traditional Arabic"/>
          <w:sz w:val="36"/>
          <w:szCs w:val="36"/>
          <w:rtl/>
        </w:rPr>
        <w:t xml:space="preserve"> </w:t>
      </w:r>
      <w:r w:rsidRPr="00BB4BE5">
        <w:rPr>
          <w:rFonts w:cs="Traditional Arabic" w:hint="eastAsia"/>
          <w:sz w:val="36"/>
          <w:szCs w:val="36"/>
          <w:rtl/>
        </w:rPr>
        <w:t>ذكر</w:t>
      </w:r>
      <w:r w:rsidRPr="00BB4BE5">
        <w:rPr>
          <w:rFonts w:cs="Traditional Arabic"/>
          <w:sz w:val="36"/>
          <w:szCs w:val="36"/>
          <w:rtl/>
        </w:rPr>
        <w:t xml:space="preserve"> </w:t>
      </w:r>
      <w:r w:rsidRPr="00BB4BE5">
        <w:rPr>
          <w:rFonts w:cs="Traditional Arabic" w:hint="eastAsia"/>
          <w:sz w:val="36"/>
          <w:szCs w:val="36"/>
          <w:rtl/>
        </w:rPr>
        <w:t>حكم</w:t>
      </w:r>
      <w:r w:rsidRPr="00BB4BE5">
        <w:rPr>
          <w:rFonts w:cs="Traditional Arabic"/>
          <w:sz w:val="36"/>
          <w:szCs w:val="36"/>
          <w:rtl/>
        </w:rPr>
        <w:t xml:space="preserve"> </w:t>
      </w:r>
      <w:r w:rsidRPr="00BB4BE5">
        <w:rPr>
          <w:rFonts w:cs="Traditional Arabic" w:hint="eastAsia"/>
          <w:sz w:val="36"/>
          <w:szCs w:val="36"/>
          <w:rtl/>
        </w:rPr>
        <w:t>الغالّ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تحريق</w:t>
      </w:r>
      <w:r w:rsidRPr="00BB4BE5">
        <w:rPr>
          <w:rFonts w:cs="Traditional Arabic"/>
          <w:sz w:val="36"/>
          <w:szCs w:val="36"/>
          <w:rtl/>
        </w:rPr>
        <w:t xml:space="preserve"> </w:t>
      </w:r>
      <w:r w:rsidRPr="00BB4BE5">
        <w:rPr>
          <w:rFonts w:cs="Traditional Arabic" w:hint="eastAsia"/>
          <w:sz w:val="36"/>
          <w:szCs w:val="36"/>
          <w:rtl/>
        </w:rPr>
        <w:t>متاعه</w:t>
      </w:r>
      <w:r w:rsidRPr="00BB4BE5">
        <w:rPr>
          <w:rFonts w:cs="Traditional Arabic"/>
          <w:sz w:val="36"/>
          <w:szCs w:val="36"/>
          <w:rtl/>
        </w:rPr>
        <w:t xml:space="preserve"> </w:t>
      </w:r>
      <w:r w:rsidRPr="00BB4BE5">
        <w:rPr>
          <w:rFonts w:cs="Traditional Arabic" w:hint="eastAsia"/>
          <w:sz w:val="36"/>
          <w:szCs w:val="36"/>
          <w:rtl/>
        </w:rPr>
        <w:t>دون</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يورد</w:t>
      </w:r>
      <w:r w:rsidRPr="00BB4BE5">
        <w:rPr>
          <w:rFonts w:cs="Traditional Arabic"/>
          <w:sz w:val="36"/>
          <w:szCs w:val="36"/>
          <w:rtl/>
        </w:rPr>
        <w:t xml:space="preserve"> </w:t>
      </w:r>
      <w:r w:rsidRPr="00BB4BE5">
        <w:rPr>
          <w:rFonts w:cs="Traditional Arabic" w:hint="eastAsia"/>
          <w:sz w:val="36"/>
          <w:szCs w:val="36"/>
          <w:rtl/>
        </w:rPr>
        <w:t>الخلاف</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المسألة،</w:t>
      </w:r>
      <w:r w:rsidRPr="00BB4BE5">
        <w:rPr>
          <w:rFonts w:cs="Traditional Arabic"/>
          <w:sz w:val="36"/>
          <w:szCs w:val="36"/>
          <w:rtl/>
        </w:rPr>
        <w:t xml:space="preserve"> </w:t>
      </w:r>
      <w:r w:rsidRPr="00BB4BE5">
        <w:rPr>
          <w:rFonts w:cs="Traditional Arabic" w:hint="eastAsia"/>
          <w:sz w:val="36"/>
          <w:szCs w:val="36"/>
          <w:rtl/>
        </w:rPr>
        <w:t>وكأنه</w:t>
      </w:r>
      <w:r w:rsidRPr="00BB4BE5">
        <w:rPr>
          <w:rFonts w:cs="Traditional Arabic"/>
          <w:sz w:val="36"/>
          <w:szCs w:val="36"/>
          <w:rtl/>
        </w:rPr>
        <w:t xml:space="preserve"> </w:t>
      </w:r>
      <w:r w:rsidRPr="00BB4BE5">
        <w:rPr>
          <w:rFonts w:cs="Traditional Arabic" w:hint="eastAsia"/>
          <w:sz w:val="36"/>
          <w:szCs w:val="36"/>
          <w:rtl/>
        </w:rPr>
        <w:t>الرأي</w:t>
      </w:r>
      <w:r w:rsidRPr="00BB4BE5">
        <w:rPr>
          <w:rFonts w:cs="Traditional Arabic"/>
          <w:sz w:val="36"/>
          <w:szCs w:val="36"/>
          <w:rtl/>
        </w:rPr>
        <w:t xml:space="preserve"> </w:t>
      </w:r>
      <w:r w:rsidRPr="00BB4BE5">
        <w:rPr>
          <w:rFonts w:cs="Traditional Arabic" w:hint="eastAsia"/>
          <w:sz w:val="36"/>
          <w:szCs w:val="36"/>
          <w:rtl/>
        </w:rPr>
        <w:t>الذي</w:t>
      </w:r>
      <w:r w:rsidRPr="00BB4BE5">
        <w:rPr>
          <w:rFonts w:cs="Traditional Arabic"/>
          <w:sz w:val="36"/>
          <w:szCs w:val="36"/>
          <w:rtl/>
        </w:rPr>
        <w:t xml:space="preserve"> </w:t>
      </w:r>
      <w:r w:rsidRPr="00BB4BE5">
        <w:rPr>
          <w:rFonts w:cs="Traditional Arabic" w:hint="eastAsia"/>
          <w:sz w:val="36"/>
          <w:szCs w:val="36"/>
          <w:rtl/>
        </w:rPr>
        <w:t>يختاره،</w:t>
      </w:r>
      <w:r w:rsidRPr="00BB4BE5">
        <w:rPr>
          <w:rFonts w:cs="Traditional Arabic"/>
          <w:sz w:val="36"/>
          <w:szCs w:val="36"/>
          <w:rtl/>
        </w:rPr>
        <w:t xml:space="preserve"> </w:t>
      </w:r>
      <w:r w:rsidRPr="00BB4BE5">
        <w:rPr>
          <w:rFonts w:cs="Traditional Arabic" w:hint="eastAsia"/>
          <w:sz w:val="36"/>
          <w:szCs w:val="36"/>
          <w:rtl/>
        </w:rPr>
        <w:t>والله</w:t>
      </w:r>
      <w:r w:rsidRPr="00BB4BE5">
        <w:rPr>
          <w:rFonts w:cs="Traditional Arabic"/>
          <w:sz w:val="36"/>
          <w:szCs w:val="36"/>
          <w:rtl/>
        </w:rPr>
        <w:t xml:space="preserve"> </w:t>
      </w:r>
      <w:r w:rsidRPr="00BB4BE5">
        <w:rPr>
          <w:rFonts w:cs="Traditional Arabic" w:hint="eastAsia"/>
          <w:sz w:val="36"/>
          <w:szCs w:val="36"/>
          <w:rtl/>
        </w:rPr>
        <w:t>أعلم</w:t>
      </w:r>
      <w:r w:rsidRPr="00BB4BE5">
        <w:rPr>
          <w:rFonts w:cs="Traditional Arabic"/>
          <w:sz w:val="36"/>
          <w:szCs w:val="36"/>
          <w:rtl/>
        </w:rPr>
        <w:t>.</w:t>
      </w:r>
    </w:p>
    <w:p w:rsidR="00DB12E1" w:rsidRPr="00BB4BE5" w:rsidRDefault="00DB12E1" w:rsidP="00F331CA">
      <w:pPr>
        <w:spacing w:after="0" w:line="240" w:lineRule="auto"/>
        <w:ind w:left="-149" w:right="-709"/>
        <w:jc w:val="both"/>
        <w:rPr>
          <w:rFonts w:cs="Traditional Arabic"/>
          <w:sz w:val="36"/>
          <w:szCs w:val="36"/>
          <w:rtl/>
        </w:rPr>
      </w:pPr>
      <w:r w:rsidRPr="00BB4BE5">
        <w:rPr>
          <w:rFonts w:cs="Traditional Arabic"/>
          <w:b/>
          <w:bCs/>
          <w:sz w:val="36"/>
          <w:szCs w:val="36"/>
          <w:rtl/>
        </w:rPr>
        <w:t xml:space="preserve">     </w:t>
      </w:r>
      <w:r w:rsidRPr="00BB4BE5">
        <w:rPr>
          <w:rFonts w:cs="Traditional Arabic" w:hint="eastAsia"/>
          <w:b/>
          <w:bCs/>
          <w:sz w:val="36"/>
          <w:szCs w:val="36"/>
          <w:rtl/>
        </w:rPr>
        <w:t>يقول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لماذا</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أفلا</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الأحسن</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يضاف</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الغنيمة؟</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الأحسن</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يؤدب</w:t>
      </w:r>
      <w:r w:rsidRPr="00BB4BE5">
        <w:rPr>
          <w:rFonts w:cs="Traditional Arabic"/>
          <w:sz w:val="36"/>
          <w:szCs w:val="36"/>
          <w:rtl/>
        </w:rPr>
        <w:t xml:space="preserve"> </w:t>
      </w:r>
      <w:r w:rsidRPr="00BB4BE5">
        <w:rPr>
          <w:rFonts w:cs="Traditional Arabic" w:hint="eastAsia"/>
          <w:sz w:val="36"/>
          <w:szCs w:val="36"/>
          <w:rtl/>
        </w:rPr>
        <w:t>صاحبه</w:t>
      </w:r>
      <w:r w:rsidRPr="00BB4BE5">
        <w:rPr>
          <w:rFonts w:cs="Traditional Arabic"/>
          <w:sz w:val="36"/>
          <w:szCs w:val="36"/>
          <w:rtl/>
        </w:rPr>
        <w:t xml:space="preserve"> </w:t>
      </w:r>
      <w:r w:rsidRPr="00BB4BE5">
        <w:rPr>
          <w:rFonts w:cs="Traditional Arabic" w:hint="eastAsia"/>
          <w:sz w:val="36"/>
          <w:szCs w:val="36"/>
          <w:rtl/>
        </w:rPr>
        <w:t>بالضرب</w:t>
      </w:r>
      <w:r w:rsidRPr="00BB4BE5">
        <w:rPr>
          <w:rFonts w:cs="Traditional Arabic"/>
          <w:sz w:val="36"/>
          <w:szCs w:val="36"/>
          <w:rtl/>
        </w:rPr>
        <w:t xml:space="preserve"> </w:t>
      </w:r>
      <w:r w:rsidRPr="00BB4BE5">
        <w:rPr>
          <w:rFonts w:cs="Traditional Arabic" w:hint="eastAsia"/>
          <w:sz w:val="36"/>
          <w:szCs w:val="36"/>
          <w:rtl/>
        </w:rPr>
        <w:t>مثلًا،</w:t>
      </w:r>
      <w:r w:rsidRPr="00BB4BE5">
        <w:rPr>
          <w:rFonts w:cs="Traditional Arabic"/>
          <w:sz w:val="36"/>
          <w:szCs w:val="36"/>
          <w:rtl/>
        </w:rPr>
        <w:t xml:space="preserve"> </w:t>
      </w:r>
      <w:r w:rsidRPr="00BB4BE5">
        <w:rPr>
          <w:rFonts w:cs="Traditional Arabic" w:hint="eastAsia"/>
          <w:sz w:val="36"/>
          <w:szCs w:val="36"/>
          <w:rtl/>
        </w:rPr>
        <w:t>ويكون</w:t>
      </w:r>
      <w:r w:rsidRPr="00BB4BE5">
        <w:rPr>
          <w:rFonts w:cs="Traditional Arabic"/>
          <w:sz w:val="36"/>
          <w:szCs w:val="36"/>
          <w:rtl/>
        </w:rPr>
        <w:t xml:space="preserve"> </w:t>
      </w:r>
      <w:r w:rsidRPr="00BB4BE5">
        <w:rPr>
          <w:rFonts w:cs="Traditional Arabic" w:hint="eastAsia"/>
          <w:sz w:val="36"/>
          <w:szCs w:val="36"/>
          <w:rtl/>
        </w:rPr>
        <w:t>المال</w:t>
      </w:r>
      <w:r w:rsidRPr="00BB4BE5">
        <w:rPr>
          <w:rFonts w:cs="Traditional Arabic"/>
          <w:sz w:val="36"/>
          <w:szCs w:val="36"/>
          <w:rtl/>
        </w:rPr>
        <w:t xml:space="preserve"> </w:t>
      </w:r>
      <w:r w:rsidRPr="00BB4BE5">
        <w:rPr>
          <w:rFonts w:cs="Traditional Arabic" w:hint="eastAsia"/>
          <w:sz w:val="36"/>
          <w:szCs w:val="36"/>
          <w:rtl/>
        </w:rPr>
        <w:t>له؟</w:t>
      </w:r>
    </w:p>
    <w:p w:rsidR="00DB12E1" w:rsidRPr="00BB4BE5" w:rsidRDefault="00DB12E1" w:rsidP="00F331CA">
      <w:pPr>
        <w:spacing w:after="0" w:line="240" w:lineRule="auto"/>
        <w:ind w:left="-7" w:right="-709"/>
        <w:jc w:val="both"/>
        <w:rPr>
          <w:rFonts w:ascii="Traditional Arabic" w:hAnsi="Traditional Arabic" w:cs="Traditional Arabic"/>
          <w:sz w:val="36"/>
          <w:szCs w:val="36"/>
        </w:rPr>
      </w:pPr>
      <w:r w:rsidRPr="00BB4BE5">
        <w:rPr>
          <w:rFonts w:cs="Traditional Arabic"/>
          <w:sz w:val="36"/>
          <w:szCs w:val="36"/>
          <w:rtl/>
        </w:rPr>
        <w:t xml:space="preserve">    </w:t>
      </w:r>
      <w:r w:rsidRPr="00BB4BE5">
        <w:rPr>
          <w:rFonts w:cs="Traditional Arabic" w:hint="eastAsia"/>
          <w:sz w:val="36"/>
          <w:szCs w:val="36"/>
          <w:rtl/>
        </w:rPr>
        <w:t>الجواب</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المقصود</w:t>
      </w:r>
      <w:r w:rsidRPr="00BB4BE5">
        <w:rPr>
          <w:rFonts w:cs="Traditional Arabic"/>
          <w:sz w:val="36"/>
          <w:szCs w:val="36"/>
          <w:rtl/>
        </w:rPr>
        <w:t xml:space="preserve"> </w:t>
      </w:r>
      <w:r w:rsidRPr="00BB4BE5">
        <w:rPr>
          <w:rFonts w:cs="Traditional Arabic" w:hint="eastAsia"/>
          <w:sz w:val="36"/>
          <w:szCs w:val="36"/>
          <w:rtl/>
        </w:rPr>
        <w:t>بهذا</w:t>
      </w:r>
      <w:r w:rsidRPr="00BB4BE5">
        <w:rPr>
          <w:rFonts w:cs="Traditional Arabic"/>
          <w:sz w:val="36"/>
          <w:szCs w:val="36"/>
          <w:rtl/>
        </w:rPr>
        <w:t xml:space="preserve"> </w:t>
      </w:r>
      <w:r w:rsidRPr="00BB4BE5">
        <w:rPr>
          <w:rFonts w:cs="Traditional Arabic" w:hint="eastAsia"/>
          <w:sz w:val="36"/>
          <w:szCs w:val="36"/>
          <w:rtl/>
        </w:rPr>
        <w:t>التحريق</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التنكيل</w:t>
      </w:r>
      <w:r w:rsidRPr="00BB4BE5">
        <w:rPr>
          <w:rFonts w:cs="Traditional Arabic"/>
          <w:sz w:val="36"/>
          <w:szCs w:val="36"/>
          <w:rtl/>
        </w:rPr>
        <w:t xml:space="preserve"> </w:t>
      </w:r>
      <w:r w:rsidRPr="00BB4BE5">
        <w:rPr>
          <w:rFonts w:cs="Traditional Arabic" w:hint="eastAsia"/>
          <w:sz w:val="36"/>
          <w:szCs w:val="36"/>
          <w:rtl/>
        </w:rPr>
        <w:t>بهذا</w:t>
      </w:r>
      <w:r w:rsidRPr="00BB4BE5">
        <w:rPr>
          <w:rFonts w:cs="Traditional Arabic"/>
          <w:sz w:val="36"/>
          <w:szCs w:val="36"/>
          <w:rtl/>
        </w:rPr>
        <w:t xml:space="preserve"> </w:t>
      </w:r>
      <w:r w:rsidRPr="00BB4BE5">
        <w:rPr>
          <w:rFonts w:cs="Traditional Arabic" w:hint="eastAsia"/>
          <w:sz w:val="36"/>
          <w:szCs w:val="36"/>
          <w:rtl/>
        </w:rPr>
        <w:t>الرجل،</w:t>
      </w:r>
      <w:r w:rsidRPr="00BB4BE5">
        <w:rPr>
          <w:rFonts w:cs="Traditional Arabic"/>
          <w:sz w:val="36"/>
          <w:szCs w:val="36"/>
          <w:rtl/>
        </w:rPr>
        <w:t xml:space="preserve"> </w:t>
      </w:r>
      <w:r w:rsidRPr="00BB4BE5">
        <w:rPr>
          <w:rFonts w:cs="Traditional Arabic" w:hint="eastAsia"/>
          <w:sz w:val="36"/>
          <w:szCs w:val="36"/>
          <w:rtl/>
        </w:rPr>
        <w:t>ومصلحة</w:t>
      </w:r>
      <w:r w:rsidRPr="00BB4BE5">
        <w:rPr>
          <w:rFonts w:cs="Traditional Arabic"/>
          <w:sz w:val="36"/>
          <w:szCs w:val="36"/>
          <w:rtl/>
        </w:rPr>
        <w:t xml:space="preserve"> </w:t>
      </w:r>
      <w:r w:rsidRPr="00BB4BE5">
        <w:rPr>
          <w:rFonts w:cs="Traditional Arabic" w:hint="eastAsia"/>
          <w:sz w:val="36"/>
          <w:szCs w:val="36"/>
          <w:rtl/>
        </w:rPr>
        <w:t>التنكيل</w:t>
      </w:r>
      <w:r w:rsidRPr="00BB4BE5">
        <w:rPr>
          <w:rFonts w:cs="Traditional Arabic"/>
          <w:sz w:val="36"/>
          <w:szCs w:val="36"/>
          <w:rtl/>
        </w:rPr>
        <w:t xml:space="preserve"> </w:t>
      </w:r>
      <w:r w:rsidRPr="00BB4BE5">
        <w:rPr>
          <w:rFonts w:cs="Traditional Arabic" w:hint="eastAsia"/>
          <w:sz w:val="36"/>
          <w:szCs w:val="36"/>
          <w:rtl/>
        </w:rPr>
        <w:t>أكبر</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مصلحة</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يُضم</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بيت</w:t>
      </w:r>
      <w:r w:rsidRPr="00BB4BE5">
        <w:rPr>
          <w:rFonts w:cs="Traditional Arabic"/>
          <w:sz w:val="36"/>
          <w:szCs w:val="36"/>
          <w:rtl/>
        </w:rPr>
        <w:t xml:space="preserve"> </w:t>
      </w:r>
      <w:r w:rsidRPr="00BB4BE5">
        <w:rPr>
          <w:rFonts w:cs="Traditional Arabic" w:hint="eastAsia"/>
          <w:sz w:val="36"/>
          <w:szCs w:val="36"/>
          <w:rtl/>
        </w:rPr>
        <w:t>المال</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الغنيمة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المال،</w:t>
      </w:r>
      <w:r w:rsidRPr="00BB4BE5">
        <w:rPr>
          <w:rFonts w:cs="Traditional Arabic"/>
          <w:sz w:val="36"/>
          <w:szCs w:val="36"/>
          <w:rtl/>
        </w:rPr>
        <w:t xml:space="preserve"> </w:t>
      </w:r>
      <w:r w:rsidRPr="00BB4BE5">
        <w:rPr>
          <w:rFonts w:cs="Traditional Arabic" w:hint="eastAsia"/>
          <w:sz w:val="36"/>
          <w:szCs w:val="36"/>
          <w:rtl/>
        </w:rPr>
        <w:t>فيكون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مصلحة</w:t>
      </w:r>
      <w:r w:rsidRPr="00BB4BE5">
        <w:rPr>
          <w:rFonts w:cs="Traditional Arabic"/>
          <w:sz w:val="36"/>
          <w:szCs w:val="36"/>
          <w:rtl/>
        </w:rPr>
        <w:t xml:space="preserve"> </w:t>
      </w:r>
      <w:r w:rsidRPr="00BB4BE5">
        <w:rPr>
          <w:rFonts w:cs="Traditional Arabic" w:hint="eastAsia"/>
          <w:sz w:val="36"/>
          <w:szCs w:val="36"/>
          <w:rtl/>
        </w:rPr>
        <w:t>أكبر</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مصلحة</w:t>
      </w:r>
      <w:r w:rsidRPr="00BB4BE5">
        <w:rPr>
          <w:rFonts w:cs="Traditional Arabic"/>
          <w:sz w:val="36"/>
          <w:szCs w:val="36"/>
          <w:rtl/>
        </w:rPr>
        <w:t xml:space="preserve"> </w:t>
      </w:r>
      <w:r w:rsidRPr="00BB4BE5">
        <w:rPr>
          <w:rFonts w:cs="Traditional Arabic" w:hint="eastAsia"/>
          <w:sz w:val="36"/>
          <w:szCs w:val="36"/>
          <w:rtl/>
        </w:rPr>
        <w:t>المال</w:t>
      </w:r>
      <w:r w:rsidRPr="00BB4BE5">
        <w:rPr>
          <w:rFonts w:cs="Traditional Arabic"/>
          <w:sz w:val="36"/>
          <w:szCs w:val="36"/>
          <w:rtl/>
        </w:rPr>
        <w:t xml:space="preserve"> </w:t>
      </w:r>
      <w:r w:rsidRPr="00BB4BE5">
        <w:rPr>
          <w:rFonts w:cs="Traditional Arabic" w:hint="eastAsia"/>
          <w:sz w:val="36"/>
          <w:szCs w:val="36"/>
          <w:rtl/>
        </w:rPr>
        <w:t>الذي</w:t>
      </w:r>
      <w:r w:rsidRPr="00BB4BE5">
        <w:rPr>
          <w:rFonts w:cs="Traditional Arabic"/>
          <w:sz w:val="36"/>
          <w:szCs w:val="36"/>
          <w:rtl/>
        </w:rPr>
        <w:t xml:space="preserve"> </w:t>
      </w:r>
      <w:r w:rsidRPr="00BB4BE5">
        <w:rPr>
          <w:rFonts w:cs="Traditional Arabic" w:hint="eastAsia"/>
          <w:sz w:val="36"/>
          <w:szCs w:val="36"/>
          <w:rtl/>
        </w:rPr>
        <w:t>يحصل</w:t>
      </w:r>
      <w:r w:rsidRPr="00BB4BE5">
        <w:rPr>
          <w:rFonts w:cs="Traditional Arabic"/>
          <w:sz w:val="36"/>
          <w:szCs w:val="36"/>
          <w:rtl/>
        </w:rPr>
        <w:t xml:space="preserve"> </w:t>
      </w:r>
      <w:r w:rsidRPr="00BB4BE5">
        <w:rPr>
          <w:rFonts w:cs="Traditional Arabic" w:hint="eastAsia"/>
          <w:sz w:val="36"/>
          <w:szCs w:val="36"/>
          <w:rtl/>
        </w:rPr>
        <w:t>لو</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وأما</w:t>
      </w:r>
      <w:r w:rsidRPr="00BB4BE5">
        <w:rPr>
          <w:rFonts w:cs="Traditional Arabic"/>
          <w:sz w:val="36"/>
          <w:szCs w:val="36"/>
          <w:rtl/>
        </w:rPr>
        <w:t xml:space="preserve"> </w:t>
      </w:r>
      <w:r w:rsidRPr="00BB4BE5">
        <w:rPr>
          <w:rFonts w:cs="Traditional Arabic" w:hint="eastAsia"/>
          <w:sz w:val="36"/>
          <w:szCs w:val="36"/>
          <w:rtl/>
        </w:rPr>
        <w:t>كونه</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يُتلف</w:t>
      </w:r>
      <w:r w:rsidRPr="00BB4BE5">
        <w:rPr>
          <w:rFonts w:cs="Traditional Arabic"/>
          <w:sz w:val="36"/>
          <w:szCs w:val="36"/>
          <w:rtl/>
        </w:rPr>
        <w:t xml:space="preserve"> </w:t>
      </w:r>
      <w:r w:rsidRPr="00BB4BE5">
        <w:rPr>
          <w:rFonts w:cs="Traditional Arabic" w:hint="eastAsia"/>
          <w:sz w:val="36"/>
          <w:szCs w:val="36"/>
          <w:rtl/>
        </w:rPr>
        <w:t>بنوع</w:t>
      </w:r>
      <w:r w:rsidRPr="00BB4BE5">
        <w:rPr>
          <w:rFonts w:cs="Traditional Arabic"/>
          <w:sz w:val="36"/>
          <w:szCs w:val="36"/>
          <w:rtl/>
        </w:rPr>
        <w:t xml:space="preserve"> </w:t>
      </w:r>
      <w:r w:rsidRPr="00BB4BE5">
        <w:rPr>
          <w:rFonts w:cs="Traditional Arabic" w:hint="eastAsia"/>
          <w:sz w:val="36"/>
          <w:szCs w:val="36"/>
          <w:rtl/>
        </w:rPr>
        <w:t>آخر</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يُتصدق</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فلأن</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الوارد</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الصحابة</w:t>
      </w:r>
      <w:r w:rsidRPr="00BB4BE5">
        <w:rPr>
          <w:rFonts w:cs="Traditional Arabic"/>
          <w:sz w:val="36"/>
          <w:szCs w:val="36"/>
          <w:rtl/>
        </w:rPr>
        <w:t xml:space="preserve"> </w:t>
      </w:r>
      <w:r w:rsidRPr="00BB4BE5">
        <w:rPr>
          <w:rFonts w:ascii="AGA Arabesque" w:hAnsi="AGA Arabesque" w:cs="Traditional Arabic"/>
          <w:sz w:val="36"/>
          <w:szCs w:val="36"/>
        </w:rPr>
        <w:sym w:font="AGA Arabesque" w:char="F079"/>
      </w:r>
      <w:r w:rsidRPr="00BB4BE5">
        <w:rPr>
          <w:rFonts w:cs="Traditional Arabic"/>
          <w:sz w:val="36"/>
          <w:szCs w:val="36"/>
          <w:rtl/>
        </w:rPr>
        <w:t xml:space="preserve">... </w:t>
      </w:r>
      <w:r w:rsidRPr="00BB4BE5">
        <w:rPr>
          <w:rFonts w:cs="Traditional Arabic" w:hint="eastAsia"/>
          <w:sz w:val="36"/>
          <w:szCs w:val="36"/>
          <w:rtl/>
        </w:rPr>
        <w:t>ولكن</w:t>
      </w:r>
      <w:r w:rsidRPr="00BB4BE5">
        <w:rPr>
          <w:rFonts w:cs="Traditional Arabic"/>
          <w:sz w:val="36"/>
          <w:szCs w:val="36"/>
          <w:rtl/>
        </w:rPr>
        <w:t xml:space="preserve"> </w:t>
      </w:r>
      <w:r w:rsidRPr="00BB4BE5">
        <w:rPr>
          <w:rFonts w:cs="Traditional Arabic" w:hint="eastAsia"/>
          <w:sz w:val="36"/>
          <w:szCs w:val="36"/>
          <w:rtl/>
        </w:rPr>
        <w:t>هل</w:t>
      </w:r>
      <w:r w:rsidRPr="00BB4BE5">
        <w:rPr>
          <w:rFonts w:cs="Traditional Arabic"/>
          <w:sz w:val="36"/>
          <w:szCs w:val="36"/>
          <w:rtl/>
        </w:rPr>
        <w:t xml:space="preserve"> </w:t>
      </w:r>
      <w:r w:rsidRPr="00BB4BE5">
        <w:rPr>
          <w:rFonts w:cs="Traditional Arabic" w:hint="eastAsia"/>
          <w:sz w:val="36"/>
          <w:szCs w:val="36"/>
          <w:rtl/>
        </w:rPr>
        <w:t>كلام</w:t>
      </w:r>
      <w:r w:rsidRPr="00BB4BE5">
        <w:rPr>
          <w:rFonts w:cs="Traditional Arabic"/>
          <w:sz w:val="36"/>
          <w:szCs w:val="36"/>
          <w:rtl/>
        </w:rPr>
        <w:t xml:space="preserve"> </w:t>
      </w:r>
      <w:r w:rsidRPr="00BB4BE5">
        <w:rPr>
          <w:rFonts w:cs="Traditional Arabic" w:hint="eastAsia"/>
          <w:sz w:val="36"/>
          <w:szCs w:val="36"/>
          <w:rtl/>
        </w:rPr>
        <w:t>المؤلف</w:t>
      </w:r>
      <w:r w:rsidRPr="00BB4BE5">
        <w:rPr>
          <w:rFonts w:cs="Traditional Arabic"/>
          <w:sz w:val="36"/>
          <w:szCs w:val="36"/>
          <w:rtl/>
        </w:rPr>
        <w:t xml:space="preserve"> </w:t>
      </w:r>
      <w:r w:rsidRPr="00BB4BE5">
        <w:rPr>
          <w:rFonts w:cs="Traditional Arabic" w:hint="eastAsia"/>
          <w:sz w:val="36"/>
          <w:szCs w:val="36"/>
          <w:rtl/>
        </w:rPr>
        <w:t>صحيح</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يجب</w:t>
      </w:r>
      <w:r w:rsidRPr="00BB4BE5">
        <w:rPr>
          <w:rFonts w:cs="Traditional Arabic"/>
          <w:sz w:val="36"/>
          <w:szCs w:val="36"/>
          <w:rtl/>
        </w:rPr>
        <w:t xml:space="preserve"> </w:t>
      </w:r>
      <w:r w:rsidRPr="00BB4BE5">
        <w:rPr>
          <w:rFonts w:cs="Traditional Arabic" w:hint="eastAsia"/>
          <w:sz w:val="36"/>
          <w:szCs w:val="36"/>
          <w:rtl/>
        </w:rPr>
        <w:t>إحراقه،</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نقول</w:t>
      </w:r>
      <w:r w:rsidRPr="00BB4BE5">
        <w:rPr>
          <w:rFonts w:cs="Traditional Arabic"/>
          <w:sz w:val="36"/>
          <w:szCs w:val="36"/>
          <w:rtl/>
        </w:rPr>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الإحراق</w:t>
      </w:r>
      <w:r w:rsidRPr="00BB4BE5">
        <w:rPr>
          <w:rFonts w:cs="Traditional Arabic"/>
          <w:sz w:val="36"/>
          <w:szCs w:val="36"/>
          <w:rtl/>
        </w:rPr>
        <w:t xml:space="preserve"> </w:t>
      </w:r>
      <w:r w:rsidRPr="00BB4BE5">
        <w:rPr>
          <w:rFonts w:cs="Traditional Arabic" w:hint="eastAsia"/>
          <w:sz w:val="36"/>
          <w:szCs w:val="36"/>
          <w:rtl/>
        </w:rPr>
        <w:t>راجع</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اجتهاد</w:t>
      </w:r>
      <w:r w:rsidRPr="00BB4BE5">
        <w:rPr>
          <w:rFonts w:cs="Traditional Arabic"/>
          <w:sz w:val="36"/>
          <w:szCs w:val="36"/>
          <w:rtl/>
        </w:rPr>
        <w:t xml:space="preserve"> </w:t>
      </w:r>
      <w:r w:rsidRPr="00BB4BE5">
        <w:rPr>
          <w:rFonts w:cs="Traditional Arabic" w:hint="eastAsia"/>
          <w:sz w:val="36"/>
          <w:szCs w:val="36"/>
          <w:rtl/>
        </w:rPr>
        <w:t>الإمام؟</w:t>
      </w:r>
    </w:p>
    <w:p w:rsidR="00DB12E1" w:rsidRPr="00BB4BE5" w:rsidRDefault="00DB12E1" w:rsidP="00397C05">
      <w:pPr>
        <w:spacing w:after="0" w:line="240" w:lineRule="auto"/>
        <w:ind w:right="-851" w:hanging="7"/>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الجواب</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يجب</w:t>
      </w:r>
      <w:r w:rsidRPr="00BB4BE5">
        <w:rPr>
          <w:rFonts w:cs="Traditional Arabic"/>
          <w:sz w:val="36"/>
          <w:szCs w:val="36"/>
          <w:rtl/>
        </w:rPr>
        <w:t xml:space="preserve"> </w:t>
      </w:r>
      <w:r w:rsidRPr="00BB4BE5">
        <w:rPr>
          <w:rFonts w:cs="Traditional Arabic" w:hint="eastAsia"/>
          <w:sz w:val="36"/>
          <w:szCs w:val="36"/>
          <w:rtl/>
        </w:rPr>
        <w:t>إحراقه،</w:t>
      </w:r>
      <w:r w:rsidRPr="00BB4BE5">
        <w:rPr>
          <w:rFonts w:cs="Traditional Arabic"/>
          <w:sz w:val="36"/>
          <w:szCs w:val="36"/>
          <w:rtl/>
        </w:rPr>
        <w:t xml:space="preserve"> </w:t>
      </w:r>
      <w:r w:rsidRPr="00BB4BE5">
        <w:rPr>
          <w:rFonts w:cs="Traditional Arabic" w:hint="eastAsia"/>
          <w:sz w:val="36"/>
          <w:szCs w:val="36"/>
          <w:rtl/>
        </w:rPr>
        <w:t>والذي</w:t>
      </w:r>
      <w:r w:rsidRPr="00BB4BE5">
        <w:rPr>
          <w:rFonts w:cs="Traditional Arabic"/>
          <w:sz w:val="36"/>
          <w:szCs w:val="36"/>
          <w:rtl/>
        </w:rPr>
        <w:t xml:space="preserve"> </w:t>
      </w:r>
      <w:r w:rsidRPr="00BB4BE5">
        <w:rPr>
          <w:rFonts w:cs="Traditional Arabic" w:hint="eastAsia"/>
          <w:sz w:val="36"/>
          <w:szCs w:val="36"/>
          <w:rtl/>
        </w:rPr>
        <w:t>اختاره</w:t>
      </w:r>
      <w:r w:rsidRPr="00BB4BE5">
        <w:rPr>
          <w:rFonts w:cs="Traditional Arabic"/>
          <w:sz w:val="36"/>
          <w:szCs w:val="36"/>
          <w:rtl/>
        </w:rPr>
        <w:t xml:space="preserve"> </w:t>
      </w:r>
      <w:r w:rsidRPr="00BB4BE5">
        <w:rPr>
          <w:rFonts w:cs="Traditional Arabic" w:hint="eastAsia"/>
          <w:sz w:val="36"/>
          <w:szCs w:val="36"/>
          <w:rtl/>
        </w:rPr>
        <w:t>شيخ</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ابن</w:t>
      </w:r>
      <w:r w:rsidRPr="00BB4BE5">
        <w:rPr>
          <w:rFonts w:cs="Traditional Arabic"/>
          <w:sz w:val="36"/>
          <w:szCs w:val="36"/>
          <w:rtl/>
        </w:rPr>
        <w:t xml:space="preserve"> </w:t>
      </w:r>
      <w:r w:rsidRPr="00BB4BE5">
        <w:rPr>
          <w:rFonts w:cs="Traditional Arabic" w:hint="eastAsia"/>
          <w:sz w:val="36"/>
          <w:szCs w:val="36"/>
          <w:rtl/>
        </w:rPr>
        <w:t>تيمية</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راجع</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اجتهاد</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رأى</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المصلحة</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حرقه،</w:t>
      </w:r>
      <w:r w:rsidRPr="00BB4BE5">
        <w:rPr>
          <w:rFonts w:cs="Traditional Arabic"/>
          <w:sz w:val="36"/>
          <w:szCs w:val="36"/>
          <w:rtl/>
        </w:rPr>
        <w:t xml:space="preserve"> </w:t>
      </w:r>
      <w:r w:rsidRPr="00BB4BE5">
        <w:rPr>
          <w:rFonts w:cs="Traditional Arabic" w:hint="eastAsia"/>
          <w:sz w:val="36"/>
          <w:szCs w:val="36"/>
          <w:rtl/>
        </w:rPr>
        <w:t>وإن</w:t>
      </w:r>
      <w:r w:rsidRPr="00BB4BE5">
        <w:rPr>
          <w:rFonts w:cs="Traditional Arabic"/>
          <w:sz w:val="36"/>
          <w:szCs w:val="36"/>
          <w:rtl/>
        </w:rPr>
        <w:t xml:space="preserve"> </w:t>
      </w:r>
      <w:r w:rsidRPr="00BB4BE5">
        <w:rPr>
          <w:rFonts w:cs="Traditional Arabic" w:hint="eastAsia"/>
          <w:sz w:val="36"/>
          <w:szCs w:val="36"/>
          <w:rtl/>
        </w:rPr>
        <w:t>رأى</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يبقيه،</w:t>
      </w:r>
      <w:r w:rsidRPr="00BB4BE5">
        <w:rPr>
          <w:rFonts w:cs="Traditional Arabic"/>
          <w:sz w:val="36"/>
          <w:szCs w:val="36"/>
          <w:rtl/>
        </w:rPr>
        <w:t xml:space="preserve"> </w:t>
      </w:r>
      <w:r w:rsidRPr="00BB4BE5">
        <w:rPr>
          <w:rFonts w:cs="Traditional Arabic" w:hint="eastAsia"/>
          <w:sz w:val="36"/>
          <w:szCs w:val="36"/>
          <w:rtl/>
        </w:rPr>
        <w:t>أبقاه،</w:t>
      </w:r>
      <w:r w:rsidRPr="00BB4BE5">
        <w:rPr>
          <w:rFonts w:cs="Traditional Arabic"/>
          <w:sz w:val="36"/>
          <w:szCs w:val="36"/>
          <w:rtl/>
        </w:rPr>
        <w:t xml:space="preserve"> </w:t>
      </w:r>
      <w:r w:rsidRPr="00BB4BE5">
        <w:rPr>
          <w:rFonts w:cs="Traditional Arabic" w:hint="eastAsia"/>
          <w:sz w:val="36"/>
          <w:szCs w:val="36"/>
          <w:rtl/>
        </w:rPr>
        <w:t>ولكن</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بدّ</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ينكل</w:t>
      </w:r>
      <w:r w:rsidRPr="00BB4BE5">
        <w:rPr>
          <w:rFonts w:cs="Traditional Arabic"/>
          <w:sz w:val="36"/>
          <w:szCs w:val="36"/>
          <w:rtl/>
        </w:rPr>
        <w:t xml:space="preserve"> </w:t>
      </w:r>
      <w:r w:rsidRPr="00BB4BE5">
        <w:rPr>
          <w:rFonts w:cs="Traditional Arabic" w:hint="eastAsia"/>
          <w:sz w:val="36"/>
          <w:szCs w:val="36"/>
          <w:rtl/>
        </w:rPr>
        <w:t>بهذا</w:t>
      </w:r>
      <w:r w:rsidRPr="00BB4BE5">
        <w:rPr>
          <w:rFonts w:cs="Traditional Arabic"/>
          <w:sz w:val="36"/>
          <w:szCs w:val="36"/>
          <w:rtl/>
        </w:rPr>
        <w:t xml:space="preserve"> </w:t>
      </w:r>
      <w:r w:rsidRPr="00BB4BE5">
        <w:rPr>
          <w:rFonts w:cs="Traditional Arabic" w:hint="eastAsia"/>
          <w:sz w:val="36"/>
          <w:szCs w:val="36"/>
          <w:rtl/>
        </w:rPr>
        <w:t>الغالّ</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589"/>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F331CA">
      <w:pPr>
        <w:spacing w:after="0" w:line="240" w:lineRule="auto"/>
        <w:ind w:left="-14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ثم</w:t>
      </w:r>
      <w:r w:rsidRPr="00BB4BE5">
        <w:rPr>
          <w:rFonts w:cs="Traditional Arabic"/>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في</w:t>
      </w:r>
      <w:r w:rsidRPr="00BB4BE5">
        <w:rPr>
          <w:rFonts w:cs="Traditional Arabic"/>
          <w:b/>
          <w:bCs/>
          <w:sz w:val="36"/>
          <w:szCs w:val="36"/>
          <w:rtl/>
        </w:rPr>
        <w:t xml:space="preserve"> </w:t>
      </w:r>
      <w:r w:rsidRPr="00BB4BE5">
        <w:rPr>
          <w:rFonts w:cs="Traditional Arabic" w:hint="eastAsia"/>
          <w:b/>
          <w:bCs/>
          <w:sz w:val="36"/>
          <w:szCs w:val="36"/>
          <w:rtl/>
        </w:rPr>
        <w:t>الموطن</w:t>
      </w:r>
      <w:r w:rsidRPr="00BB4BE5">
        <w:rPr>
          <w:rFonts w:cs="Traditional Arabic"/>
          <w:b/>
          <w:bCs/>
          <w:sz w:val="36"/>
          <w:szCs w:val="36"/>
          <w:rtl/>
        </w:rPr>
        <w:t xml:space="preserve"> </w:t>
      </w:r>
      <w:r w:rsidRPr="00BB4BE5">
        <w:rPr>
          <w:rFonts w:cs="Traditional Arabic" w:hint="eastAsia"/>
          <w:b/>
          <w:bCs/>
          <w:sz w:val="36"/>
          <w:szCs w:val="36"/>
          <w:rtl/>
        </w:rPr>
        <w:t>الآخر</w:t>
      </w:r>
      <w:r w:rsidRPr="00BB4BE5">
        <w:rPr>
          <w:rFonts w:cs="Traditional Arabic"/>
          <w:sz w:val="36"/>
          <w:szCs w:val="36"/>
          <w:rtl/>
        </w:rPr>
        <w:t>: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قائل</w:t>
      </w:r>
      <w:r w:rsidRPr="00BB4BE5">
        <w:rPr>
          <w:rFonts w:cs="Traditional Arabic"/>
          <w:sz w:val="36"/>
          <w:szCs w:val="36"/>
          <w:rtl/>
        </w:rPr>
        <w:t xml:space="preserve">: </w:t>
      </w:r>
      <w:r w:rsidRPr="00BB4BE5">
        <w:rPr>
          <w:rFonts w:cs="Traditional Arabic" w:hint="eastAsia"/>
          <w:sz w:val="36"/>
          <w:szCs w:val="36"/>
          <w:rtl/>
        </w:rPr>
        <w:t>فإذا</w:t>
      </w:r>
      <w:r w:rsidRPr="00BB4BE5">
        <w:rPr>
          <w:rFonts w:cs="Traditional Arabic"/>
          <w:sz w:val="36"/>
          <w:szCs w:val="36"/>
          <w:rtl/>
        </w:rPr>
        <w:t xml:space="preserve"> </w:t>
      </w:r>
      <w:r w:rsidRPr="00BB4BE5">
        <w:rPr>
          <w:rFonts w:cs="Traditional Arabic" w:hint="eastAsia"/>
          <w:sz w:val="36"/>
          <w:szCs w:val="36"/>
          <w:rtl/>
        </w:rPr>
        <w:t>غلّ</w:t>
      </w:r>
      <w:r w:rsidRPr="00BB4BE5">
        <w:rPr>
          <w:rFonts w:cs="Traditional Arabic"/>
          <w:sz w:val="36"/>
          <w:szCs w:val="36"/>
          <w:rtl/>
        </w:rPr>
        <w:t xml:space="preserve"> </w:t>
      </w:r>
      <w:r w:rsidRPr="00BB4BE5">
        <w:rPr>
          <w:rFonts w:cs="Traditional Arabic" w:hint="eastAsia"/>
          <w:sz w:val="36"/>
          <w:szCs w:val="36"/>
          <w:rtl/>
        </w:rPr>
        <w:t>الإنسان</w:t>
      </w:r>
      <w:r w:rsidRPr="00BB4BE5">
        <w:rPr>
          <w:rFonts w:cs="Traditional Arabic"/>
          <w:sz w:val="36"/>
          <w:szCs w:val="36"/>
          <w:rtl/>
        </w:rPr>
        <w:t xml:space="preserve"> </w:t>
      </w:r>
      <w:r w:rsidRPr="00BB4BE5">
        <w:rPr>
          <w:rFonts w:cs="Traditional Arabic" w:hint="eastAsia"/>
          <w:sz w:val="36"/>
          <w:szCs w:val="36"/>
          <w:rtl/>
        </w:rPr>
        <w:t>فماذا</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حكمه؟</w:t>
      </w:r>
    </w:p>
    <w:p w:rsidR="00DB12E1" w:rsidRPr="00BB4BE5" w:rsidRDefault="00DB12E1" w:rsidP="00397C05">
      <w:pPr>
        <w:spacing w:after="0" w:line="240" w:lineRule="auto"/>
        <w:ind w:left="-149" w:right="-709"/>
        <w:jc w:val="both"/>
        <w:rPr>
          <w:rFonts w:cs="Traditional Arabic"/>
          <w:sz w:val="36"/>
          <w:szCs w:val="36"/>
          <w:rtl/>
        </w:rPr>
      </w:pPr>
      <w:r w:rsidRPr="00BB4BE5">
        <w:rPr>
          <w:rFonts w:cs="Traditional Arabic" w:hint="eastAsia"/>
          <w:sz w:val="36"/>
          <w:szCs w:val="36"/>
          <w:rtl/>
        </w:rPr>
        <w:t>يقال</w:t>
      </w:r>
      <w:r w:rsidRPr="00BB4BE5">
        <w:rPr>
          <w:rFonts w:cs="Traditional Arabic"/>
          <w:sz w:val="36"/>
          <w:szCs w:val="36"/>
          <w:rtl/>
        </w:rPr>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الحكم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يحرق</w:t>
      </w:r>
      <w:r w:rsidRPr="00BB4BE5">
        <w:rPr>
          <w:rFonts w:cs="Traditional Arabic"/>
          <w:sz w:val="36"/>
          <w:szCs w:val="36"/>
          <w:rtl/>
        </w:rPr>
        <w:t xml:space="preserve"> </w:t>
      </w:r>
      <w:r w:rsidRPr="00BB4BE5">
        <w:rPr>
          <w:rFonts w:cs="Traditional Arabic" w:hint="eastAsia"/>
          <w:sz w:val="36"/>
          <w:szCs w:val="36"/>
          <w:rtl/>
        </w:rPr>
        <w:t>رحله</w:t>
      </w:r>
      <w:r w:rsidRPr="00BB4BE5">
        <w:rPr>
          <w:rFonts w:cs="Traditional Arabic"/>
          <w:sz w:val="36"/>
          <w:szCs w:val="36"/>
          <w:rtl/>
        </w:rPr>
        <w:t xml:space="preserve"> </w:t>
      </w:r>
      <w:r w:rsidRPr="00BB4BE5">
        <w:rPr>
          <w:rFonts w:cs="Traditional Arabic" w:hint="eastAsia"/>
          <w:sz w:val="36"/>
          <w:szCs w:val="36"/>
          <w:rtl/>
        </w:rPr>
        <w:t>كله</w:t>
      </w:r>
      <w:r w:rsidRPr="00BB4BE5">
        <w:rPr>
          <w:rFonts w:cs="Traditional Arabic"/>
          <w:sz w:val="36"/>
          <w:szCs w:val="36"/>
          <w:rtl/>
        </w:rPr>
        <w:t xml:space="preserve"> </w:t>
      </w:r>
      <w:r w:rsidRPr="00BB4BE5">
        <w:rPr>
          <w:rFonts w:cs="Traditional Arabic" w:hint="eastAsia"/>
          <w:sz w:val="36"/>
          <w:szCs w:val="36"/>
          <w:rtl/>
        </w:rPr>
        <w:t>إلا</w:t>
      </w:r>
      <w:r w:rsidRPr="00BB4BE5">
        <w:rPr>
          <w:rFonts w:cs="Traditional Arabic"/>
          <w:sz w:val="36"/>
          <w:szCs w:val="36"/>
          <w:rtl/>
        </w:rPr>
        <w:t xml:space="preserve">: </w:t>
      </w:r>
      <w:r w:rsidRPr="00BB4BE5">
        <w:rPr>
          <w:rFonts w:cs="Traditional Arabic" w:hint="eastAsia"/>
          <w:sz w:val="36"/>
          <w:szCs w:val="36"/>
          <w:rtl/>
        </w:rPr>
        <w:t>السّلاح،</w:t>
      </w:r>
      <w:r w:rsidRPr="00BB4BE5">
        <w:rPr>
          <w:rFonts w:cs="Traditional Arabic"/>
          <w:sz w:val="36"/>
          <w:szCs w:val="36"/>
          <w:rtl/>
        </w:rPr>
        <w:t xml:space="preserve"> </w:t>
      </w:r>
      <w:r w:rsidRPr="00BB4BE5">
        <w:rPr>
          <w:rFonts w:cs="Traditional Arabic" w:hint="eastAsia"/>
          <w:sz w:val="36"/>
          <w:szCs w:val="36"/>
          <w:rtl/>
        </w:rPr>
        <w:t>والمصحف،</w:t>
      </w:r>
      <w:r w:rsidRPr="00BB4BE5">
        <w:rPr>
          <w:rFonts w:cs="Traditional Arabic"/>
          <w:sz w:val="36"/>
          <w:szCs w:val="36"/>
          <w:rtl/>
        </w:rPr>
        <w:t xml:space="preserve"> </w:t>
      </w:r>
      <w:r w:rsidRPr="00BB4BE5">
        <w:rPr>
          <w:rFonts w:cs="Traditional Arabic" w:hint="eastAsia"/>
          <w:sz w:val="36"/>
          <w:szCs w:val="36"/>
          <w:rtl/>
        </w:rPr>
        <w:t>والحيوان،</w:t>
      </w:r>
      <w:r w:rsidRPr="00BB4BE5">
        <w:rPr>
          <w:rFonts w:cs="Traditional Arabic"/>
          <w:sz w:val="36"/>
          <w:szCs w:val="36"/>
          <w:rtl/>
        </w:rPr>
        <w:t xml:space="preserve"> </w:t>
      </w:r>
      <w:r w:rsidRPr="00BB4BE5">
        <w:rPr>
          <w:rFonts w:cs="Traditional Arabic" w:hint="eastAsia"/>
          <w:sz w:val="36"/>
          <w:szCs w:val="36"/>
          <w:rtl/>
        </w:rPr>
        <w:t>أما</w:t>
      </w:r>
      <w:r w:rsidRPr="00BB4BE5">
        <w:rPr>
          <w:rFonts w:cs="Traditional Arabic"/>
          <w:sz w:val="36"/>
          <w:szCs w:val="36"/>
          <w:rtl/>
        </w:rPr>
        <w:t xml:space="preserve"> </w:t>
      </w:r>
      <w:r w:rsidRPr="00BB4BE5">
        <w:rPr>
          <w:rFonts w:cs="Traditional Arabic" w:hint="eastAsia"/>
          <w:sz w:val="36"/>
          <w:szCs w:val="36"/>
          <w:rtl/>
        </w:rPr>
        <w:t>السّلاح</w:t>
      </w:r>
      <w:r w:rsidRPr="00BB4BE5">
        <w:rPr>
          <w:rFonts w:cs="Traditional Arabic"/>
          <w:sz w:val="36"/>
          <w:szCs w:val="36"/>
          <w:rtl/>
        </w:rPr>
        <w:t xml:space="preserve"> </w:t>
      </w:r>
      <w:r w:rsidRPr="00BB4BE5">
        <w:rPr>
          <w:rFonts w:cs="Traditional Arabic" w:hint="eastAsia"/>
          <w:sz w:val="36"/>
          <w:szCs w:val="36"/>
          <w:rtl/>
        </w:rPr>
        <w:t>فلأنه</w:t>
      </w:r>
      <w:r w:rsidRPr="00BB4BE5">
        <w:rPr>
          <w:rFonts w:cs="Traditional Arabic"/>
          <w:sz w:val="36"/>
          <w:szCs w:val="36"/>
          <w:rtl/>
        </w:rPr>
        <w:t xml:space="preserve"> </w:t>
      </w:r>
      <w:r w:rsidRPr="00BB4BE5">
        <w:rPr>
          <w:rFonts w:cs="Traditional Arabic" w:hint="eastAsia"/>
          <w:sz w:val="36"/>
          <w:szCs w:val="36"/>
          <w:rtl/>
        </w:rPr>
        <w:t>ينتفع</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وأما</w:t>
      </w:r>
      <w:r w:rsidRPr="00BB4BE5">
        <w:rPr>
          <w:rFonts w:cs="Traditional Arabic"/>
          <w:sz w:val="36"/>
          <w:szCs w:val="36"/>
          <w:rtl/>
        </w:rPr>
        <w:t xml:space="preserve"> </w:t>
      </w:r>
      <w:r w:rsidRPr="00BB4BE5">
        <w:rPr>
          <w:rFonts w:cs="Traditional Arabic" w:hint="eastAsia"/>
          <w:sz w:val="36"/>
          <w:szCs w:val="36"/>
          <w:rtl/>
        </w:rPr>
        <w:t>المصحف</w:t>
      </w:r>
      <w:r w:rsidRPr="00BB4BE5">
        <w:rPr>
          <w:rFonts w:cs="Traditional Arabic"/>
          <w:sz w:val="36"/>
          <w:szCs w:val="36"/>
          <w:rtl/>
        </w:rPr>
        <w:t xml:space="preserve"> </w:t>
      </w:r>
      <w:r w:rsidRPr="00BB4BE5">
        <w:rPr>
          <w:rFonts w:cs="Traditional Arabic" w:hint="eastAsia"/>
          <w:sz w:val="36"/>
          <w:szCs w:val="36"/>
          <w:rtl/>
        </w:rPr>
        <w:t>فاحترامًا</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وأما</w:t>
      </w:r>
      <w:r w:rsidRPr="00BB4BE5">
        <w:rPr>
          <w:rFonts w:cs="Traditional Arabic"/>
          <w:sz w:val="36"/>
          <w:szCs w:val="36"/>
          <w:rtl/>
        </w:rPr>
        <w:t xml:space="preserve"> </w:t>
      </w:r>
      <w:r w:rsidRPr="00BB4BE5">
        <w:rPr>
          <w:rFonts w:cs="Traditional Arabic" w:hint="eastAsia"/>
          <w:sz w:val="36"/>
          <w:szCs w:val="36"/>
          <w:rtl/>
        </w:rPr>
        <w:t>الحيوان</w:t>
      </w:r>
      <w:r w:rsidRPr="00BB4BE5">
        <w:rPr>
          <w:rFonts w:cs="Traditional Arabic"/>
          <w:sz w:val="36"/>
          <w:szCs w:val="36"/>
          <w:rtl/>
        </w:rPr>
        <w:t xml:space="preserve"> </w:t>
      </w:r>
      <w:r w:rsidRPr="00BB4BE5">
        <w:rPr>
          <w:rFonts w:cs="Traditional Arabic" w:hint="eastAsia"/>
          <w:sz w:val="36"/>
          <w:szCs w:val="36"/>
          <w:rtl/>
        </w:rPr>
        <w:t>فلئلا</w:t>
      </w:r>
      <w:r w:rsidRPr="00BB4BE5">
        <w:rPr>
          <w:rFonts w:cs="Traditional Arabic"/>
          <w:sz w:val="36"/>
          <w:szCs w:val="36"/>
          <w:rtl/>
        </w:rPr>
        <w:t xml:space="preserve"> </w:t>
      </w:r>
      <w:r w:rsidRPr="00BB4BE5">
        <w:rPr>
          <w:rFonts w:cs="Traditional Arabic" w:hint="eastAsia"/>
          <w:sz w:val="36"/>
          <w:szCs w:val="36"/>
          <w:rtl/>
        </w:rPr>
        <w:t>يعذب</w:t>
      </w:r>
      <w:r w:rsidRPr="00BB4BE5">
        <w:rPr>
          <w:rFonts w:cs="Traditional Arabic"/>
          <w:sz w:val="36"/>
          <w:szCs w:val="36"/>
          <w:rtl/>
        </w:rPr>
        <w:t xml:space="preserve"> </w:t>
      </w:r>
      <w:r w:rsidRPr="00BB4BE5">
        <w:rPr>
          <w:rFonts w:cs="Traditional Arabic" w:hint="eastAsia"/>
          <w:sz w:val="36"/>
          <w:szCs w:val="36"/>
          <w:rtl/>
        </w:rPr>
        <w:t>بالنار</w:t>
      </w:r>
      <w:r w:rsidRPr="00BB4BE5">
        <w:rPr>
          <w:rFonts w:cs="Traditional Arabic"/>
          <w:sz w:val="36"/>
          <w:szCs w:val="36"/>
          <w:rtl/>
        </w:rPr>
        <w:t xml:space="preserve"> </w:t>
      </w:r>
      <w:r w:rsidRPr="00BB4BE5">
        <w:rPr>
          <w:rFonts w:cs="Traditional Arabic" w:hint="eastAsia"/>
          <w:sz w:val="36"/>
          <w:szCs w:val="36"/>
          <w:rtl/>
        </w:rPr>
        <w:t>مع</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يحصل</w:t>
      </w:r>
      <w:r w:rsidRPr="00BB4BE5">
        <w:rPr>
          <w:rFonts w:cs="Traditional Arabic"/>
          <w:sz w:val="36"/>
          <w:szCs w:val="36"/>
          <w:rtl/>
        </w:rPr>
        <w:t xml:space="preserve"> </w:t>
      </w:r>
      <w:r w:rsidRPr="00BB4BE5">
        <w:rPr>
          <w:rFonts w:cs="Traditional Arabic" w:hint="eastAsia"/>
          <w:sz w:val="36"/>
          <w:szCs w:val="36"/>
          <w:rtl/>
        </w:rPr>
        <w:t>منه</w:t>
      </w:r>
      <w:r w:rsidRPr="00BB4BE5">
        <w:rPr>
          <w:rFonts w:cs="Traditional Arabic"/>
          <w:sz w:val="36"/>
          <w:szCs w:val="36"/>
          <w:rtl/>
        </w:rPr>
        <w:t xml:space="preserve"> </w:t>
      </w:r>
      <w:r w:rsidRPr="00BB4BE5">
        <w:rPr>
          <w:rFonts w:cs="Traditional Arabic" w:hint="eastAsia"/>
          <w:sz w:val="36"/>
          <w:szCs w:val="36"/>
          <w:rtl/>
        </w:rPr>
        <w:t>شيء</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590"/>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F331CA">
      <w:pPr>
        <w:spacing w:before="240" w:after="0" w:line="240" w:lineRule="auto"/>
        <w:ind w:left="-149" w:right="-709"/>
        <w:jc w:val="both"/>
        <w:rPr>
          <w:rFonts w:cs="Traditional Arabic"/>
          <w:b/>
          <w:bCs/>
          <w:sz w:val="36"/>
          <w:szCs w:val="36"/>
          <w:u w:val="single"/>
          <w:rtl/>
        </w:rPr>
      </w:pPr>
      <w:r w:rsidRPr="00BB4BE5">
        <w:rPr>
          <w:rFonts w:cs="Traditional Arabic" w:hint="eastAsia"/>
          <w:b/>
          <w:bCs/>
          <w:sz w:val="36"/>
          <w:szCs w:val="36"/>
          <w:u w:val="single"/>
          <w:rtl/>
        </w:rPr>
        <w:t>الترجيح</w:t>
      </w:r>
      <w:r w:rsidRPr="00BB4BE5">
        <w:rPr>
          <w:rFonts w:cs="Traditional Arabic"/>
          <w:b/>
          <w:bCs/>
          <w:sz w:val="36"/>
          <w:szCs w:val="36"/>
          <w:u w:val="single"/>
          <w:rtl/>
        </w:rPr>
        <w:t xml:space="preserve">: </w:t>
      </w:r>
    </w:p>
    <w:p w:rsidR="00DB12E1" w:rsidRPr="00BB4BE5" w:rsidRDefault="00DB12E1" w:rsidP="00F331CA">
      <w:pPr>
        <w:spacing w:after="0" w:line="240" w:lineRule="auto"/>
        <w:ind w:left="-14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بعد</w:t>
      </w:r>
      <w:r w:rsidRPr="00BB4BE5">
        <w:rPr>
          <w:rFonts w:cs="Traditional Arabic"/>
          <w:sz w:val="36"/>
          <w:szCs w:val="36"/>
          <w:rtl/>
        </w:rPr>
        <w:t xml:space="preserve"> </w:t>
      </w:r>
      <w:r w:rsidRPr="00BB4BE5">
        <w:rPr>
          <w:rFonts w:cs="Traditional Arabic" w:hint="eastAsia"/>
          <w:sz w:val="36"/>
          <w:szCs w:val="36"/>
          <w:rtl/>
        </w:rPr>
        <w:t>النظر</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الأقوال</w:t>
      </w:r>
      <w:r w:rsidRPr="00BB4BE5">
        <w:rPr>
          <w:rFonts w:cs="Traditional Arabic"/>
          <w:sz w:val="36"/>
          <w:szCs w:val="36"/>
          <w:rtl/>
        </w:rPr>
        <w:t xml:space="preserve"> </w:t>
      </w:r>
      <w:r w:rsidRPr="00BB4BE5">
        <w:rPr>
          <w:rFonts w:cs="Traditional Arabic" w:hint="eastAsia"/>
          <w:sz w:val="36"/>
          <w:szCs w:val="36"/>
          <w:rtl/>
        </w:rPr>
        <w:t>والأدلة،</w:t>
      </w:r>
      <w:r w:rsidRPr="00BB4BE5">
        <w:rPr>
          <w:rFonts w:cs="Traditional Arabic"/>
          <w:sz w:val="36"/>
          <w:szCs w:val="36"/>
          <w:rtl/>
        </w:rPr>
        <w:t xml:space="preserve"> </w:t>
      </w:r>
      <w:r w:rsidRPr="00BB4BE5">
        <w:rPr>
          <w:rFonts w:cs="Traditional Arabic" w:hint="eastAsia"/>
          <w:sz w:val="36"/>
          <w:szCs w:val="36"/>
          <w:rtl/>
        </w:rPr>
        <w:t>يتبيّن</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القول</w:t>
      </w:r>
      <w:r w:rsidRPr="00BB4BE5">
        <w:rPr>
          <w:rFonts w:cs="Traditional Arabic"/>
          <w:sz w:val="36"/>
          <w:szCs w:val="36"/>
          <w:rtl/>
        </w:rPr>
        <w:t xml:space="preserve"> </w:t>
      </w:r>
      <w:r w:rsidRPr="00BB4BE5">
        <w:rPr>
          <w:rFonts w:cs="Traditional Arabic" w:hint="eastAsia"/>
          <w:sz w:val="36"/>
          <w:szCs w:val="36"/>
          <w:rtl/>
        </w:rPr>
        <w:t>الراجح</w:t>
      </w:r>
      <w:r w:rsidRPr="00BB4BE5">
        <w:rPr>
          <w:rFonts w:cs="Traditional Arabic"/>
          <w:sz w:val="36"/>
          <w:szCs w:val="36"/>
          <w:rtl/>
        </w:rPr>
        <w:t xml:space="preserve"> -</w:t>
      </w:r>
      <w:r w:rsidRPr="00BB4BE5">
        <w:rPr>
          <w:rFonts w:cs="Traditional Arabic" w:hint="eastAsia"/>
          <w:sz w:val="36"/>
          <w:szCs w:val="36"/>
          <w:rtl/>
        </w:rPr>
        <w:t>والله</w:t>
      </w:r>
      <w:r w:rsidRPr="00BB4BE5">
        <w:rPr>
          <w:rFonts w:cs="Traditional Arabic"/>
          <w:sz w:val="36"/>
          <w:szCs w:val="36"/>
          <w:rtl/>
        </w:rPr>
        <w:t xml:space="preserve"> </w:t>
      </w:r>
      <w:r w:rsidRPr="00BB4BE5">
        <w:rPr>
          <w:rFonts w:cs="Traditional Arabic" w:hint="eastAsia"/>
          <w:sz w:val="36"/>
          <w:szCs w:val="36"/>
          <w:rtl/>
        </w:rPr>
        <w:t>أعلم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حكم</w:t>
      </w:r>
      <w:r w:rsidRPr="00BB4BE5">
        <w:rPr>
          <w:rFonts w:cs="Traditional Arabic"/>
          <w:sz w:val="36"/>
          <w:szCs w:val="36"/>
          <w:rtl/>
        </w:rPr>
        <w:t xml:space="preserve"> </w:t>
      </w:r>
      <w:r w:rsidRPr="00BB4BE5">
        <w:rPr>
          <w:rFonts w:cs="Traditional Arabic" w:hint="eastAsia"/>
          <w:sz w:val="36"/>
          <w:szCs w:val="36"/>
          <w:rtl/>
        </w:rPr>
        <w:t>الغالّ</w:t>
      </w:r>
      <w:r w:rsidRPr="00BB4BE5">
        <w:rPr>
          <w:rFonts w:cs="Traditional Arabic"/>
          <w:sz w:val="36"/>
          <w:szCs w:val="36"/>
          <w:rtl/>
        </w:rPr>
        <w:t xml:space="preserve"> </w:t>
      </w:r>
      <w:r w:rsidRPr="00BB4BE5">
        <w:rPr>
          <w:rFonts w:cs="Traditional Arabic" w:hint="eastAsia"/>
          <w:sz w:val="36"/>
          <w:szCs w:val="36"/>
          <w:rtl/>
        </w:rPr>
        <w:t>يرجع</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اجتهاد</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رأى</w:t>
      </w:r>
      <w:r w:rsidRPr="00BB4BE5">
        <w:rPr>
          <w:rFonts w:cs="Traditional Arabic"/>
          <w:sz w:val="36"/>
          <w:szCs w:val="36"/>
          <w:rtl/>
        </w:rPr>
        <w:t xml:space="preserve"> </w:t>
      </w:r>
      <w:r w:rsidRPr="00BB4BE5">
        <w:rPr>
          <w:rFonts w:cs="Traditional Arabic" w:hint="eastAsia"/>
          <w:sz w:val="36"/>
          <w:szCs w:val="36"/>
          <w:rtl/>
        </w:rPr>
        <w:t>تحريق</w:t>
      </w:r>
      <w:r w:rsidRPr="00BB4BE5">
        <w:rPr>
          <w:rFonts w:cs="Traditional Arabic"/>
          <w:sz w:val="36"/>
          <w:szCs w:val="36"/>
          <w:rtl/>
        </w:rPr>
        <w:t xml:space="preserve"> </w:t>
      </w:r>
      <w:r w:rsidRPr="00BB4BE5">
        <w:rPr>
          <w:rFonts w:cs="Traditional Arabic" w:hint="eastAsia"/>
          <w:sz w:val="36"/>
          <w:szCs w:val="36"/>
          <w:rtl/>
        </w:rPr>
        <w:t>متاعه</w:t>
      </w:r>
      <w:r w:rsidRPr="00BB4BE5">
        <w:rPr>
          <w:rFonts w:cs="Traditional Arabic"/>
          <w:sz w:val="36"/>
          <w:szCs w:val="36"/>
          <w:rtl/>
        </w:rPr>
        <w:t xml:space="preserve"> </w:t>
      </w:r>
      <w:r w:rsidRPr="00BB4BE5">
        <w:rPr>
          <w:rFonts w:cs="Traditional Arabic" w:hint="eastAsia"/>
          <w:sz w:val="36"/>
          <w:szCs w:val="36"/>
          <w:rtl/>
        </w:rPr>
        <w:t>فعل،</w:t>
      </w:r>
      <w:r w:rsidRPr="00BB4BE5">
        <w:rPr>
          <w:rFonts w:cs="Traditional Arabic"/>
          <w:sz w:val="36"/>
          <w:szCs w:val="36"/>
          <w:rtl/>
        </w:rPr>
        <w:t xml:space="preserve"> </w:t>
      </w:r>
      <w:r w:rsidRPr="00BB4BE5">
        <w:rPr>
          <w:rFonts w:cs="Traditional Arabic" w:hint="eastAsia"/>
          <w:sz w:val="36"/>
          <w:szCs w:val="36"/>
          <w:rtl/>
        </w:rPr>
        <w:t>وإن</w:t>
      </w:r>
      <w:r w:rsidRPr="00BB4BE5">
        <w:rPr>
          <w:rFonts w:cs="Traditional Arabic"/>
          <w:sz w:val="36"/>
          <w:szCs w:val="36"/>
          <w:rtl/>
        </w:rPr>
        <w:t xml:space="preserve"> </w:t>
      </w:r>
      <w:r w:rsidRPr="00BB4BE5">
        <w:rPr>
          <w:rFonts w:cs="Traditional Arabic" w:hint="eastAsia"/>
          <w:sz w:val="36"/>
          <w:szCs w:val="36"/>
          <w:rtl/>
        </w:rPr>
        <w:t>رأى</w:t>
      </w:r>
      <w:r w:rsidRPr="00BB4BE5">
        <w:rPr>
          <w:rFonts w:cs="Traditional Arabic"/>
          <w:sz w:val="36"/>
          <w:szCs w:val="36"/>
          <w:rtl/>
        </w:rPr>
        <w:t xml:space="preserve"> </w:t>
      </w:r>
      <w:r w:rsidRPr="00BB4BE5">
        <w:rPr>
          <w:rFonts w:cs="Traditional Arabic" w:hint="eastAsia"/>
          <w:sz w:val="36"/>
          <w:szCs w:val="36"/>
          <w:rtl/>
        </w:rPr>
        <w:t>تعزيره</w:t>
      </w:r>
      <w:r w:rsidRPr="00BB4BE5">
        <w:rPr>
          <w:rFonts w:cs="Traditional Arabic"/>
          <w:sz w:val="36"/>
          <w:szCs w:val="36"/>
          <w:rtl/>
        </w:rPr>
        <w:t xml:space="preserve"> </w:t>
      </w:r>
      <w:r w:rsidRPr="00BB4BE5">
        <w:rPr>
          <w:rFonts w:cs="Traditional Arabic" w:hint="eastAsia"/>
          <w:sz w:val="36"/>
          <w:szCs w:val="36"/>
          <w:rtl/>
        </w:rPr>
        <w:t>بأمر</w:t>
      </w:r>
      <w:r w:rsidRPr="00BB4BE5">
        <w:rPr>
          <w:rFonts w:cs="Traditional Arabic"/>
          <w:sz w:val="36"/>
          <w:szCs w:val="36"/>
          <w:rtl/>
        </w:rPr>
        <w:t xml:space="preserve"> </w:t>
      </w:r>
      <w:r w:rsidRPr="00BB4BE5">
        <w:rPr>
          <w:rFonts w:cs="Traditional Arabic" w:hint="eastAsia"/>
          <w:sz w:val="36"/>
          <w:szCs w:val="36"/>
          <w:rtl/>
        </w:rPr>
        <w:t>آخر</w:t>
      </w:r>
      <w:r w:rsidRPr="00BB4BE5">
        <w:rPr>
          <w:rFonts w:cs="Traditional Arabic"/>
          <w:sz w:val="36"/>
          <w:szCs w:val="36"/>
          <w:rtl/>
        </w:rPr>
        <w:t xml:space="preserve"> </w:t>
      </w:r>
      <w:r w:rsidRPr="00BB4BE5">
        <w:rPr>
          <w:rFonts w:cs="Traditional Arabic" w:hint="eastAsia"/>
          <w:sz w:val="36"/>
          <w:szCs w:val="36"/>
          <w:rtl/>
        </w:rPr>
        <w:t>فعل؛</w:t>
      </w:r>
      <w:r w:rsidRPr="00BB4BE5">
        <w:rPr>
          <w:rFonts w:cs="Traditional Arabic"/>
          <w:sz w:val="36"/>
          <w:szCs w:val="36"/>
          <w:rtl/>
        </w:rPr>
        <w:t xml:space="preserve"> </w:t>
      </w:r>
      <w:r w:rsidRPr="00BB4BE5">
        <w:rPr>
          <w:rFonts w:cs="Traditional Arabic" w:hint="eastAsia"/>
          <w:sz w:val="36"/>
          <w:szCs w:val="36"/>
          <w:rtl/>
        </w:rPr>
        <w:t>وذلك</w:t>
      </w:r>
      <w:r w:rsidRPr="00BB4BE5">
        <w:rPr>
          <w:rFonts w:cs="Traditional Arabic"/>
          <w:sz w:val="36"/>
          <w:szCs w:val="36"/>
          <w:rtl/>
        </w:rPr>
        <w:t xml:space="preserve"> </w:t>
      </w:r>
      <w:r w:rsidRPr="00BB4BE5">
        <w:rPr>
          <w:rFonts w:cs="Traditional Arabic" w:hint="eastAsia"/>
          <w:sz w:val="36"/>
          <w:szCs w:val="36"/>
          <w:rtl/>
        </w:rPr>
        <w:t>لضعف</w:t>
      </w:r>
      <w:r w:rsidRPr="00BB4BE5">
        <w:rPr>
          <w:rFonts w:cs="Traditional Arabic"/>
          <w:sz w:val="36"/>
          <w:szCs w:val="36"/>
          <w:rtl/>
        </w:rPr>
        <w:t xml:space="preserve"> </w:t>
      </w:r>
      <w:r w:rsidRPr="00BB4BE5">
        <w:rPr>
          <w:rFonts w:cs="Traditional Arabic" w:hint="eastAsia"/>
          <w:sz w:val="36"/>
          <w:szCs w:val="36"/>
          <w:rtl/>
        </w:rPr>
        <w:t>النصوص</w:t>
      </w:r>
      <w:r w:rsidRPr="00BB4BE5">
        <w:rPr>
          <w:rFonts w:cs="Traditional Arabic"/>
          <w:sz w:val="36"/>
          <w:szCs w:val="36"/>
          <w:rtl/>
        </w:rPr>
        <w:t xml:space="preserve"> </w:t>
      </w:r>
      <w:r w:rsidRPr="00BB4BE5">
        <w:rPr>
          <w:rFonts w:cs="Traditional Arabic" w:hint="eastAsia"/>
          <w:sz w:val="36"/>
          <w:szCs w:val="36"/>
          <w:rtl/>
        </w:rPr>
        <w:t>الواردة</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التحريق،</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خلاف</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يراه</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ابن</w:t>
      </w:r>
      <w:r w:rsidRPr="00BB4BE5">
        <w:rPr>
          <w:rFonts w:cs="Traditional Arabic"/>
          <w:sz w:val="36"/>
          <w:szCs w:val="36"/>
          <w:rtl/>
        </w:rPr>
        <w:t xml:space="preserve"> </w:t>
      </w:r>
      <w:r w:rsidRPr="00BB4BE5">
        <w:rPr>
          <w:rFonts w:cs="Traditional Arabic" w:hint="eastAsia"/>
          <w:sz w:val="36"/>
          <w:szCs w:val="36"/>
          <w:rtl/>
        </w:rPr>
        <w:t>عثيمين</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مما</w:t>
      </w:r>
      <w:r w:rsidRPr="00BB4BE5">
        <w:rPr>
          <w:rFonts w:cs="Traditional Arabic"/>
          <w:sz w:val="36"/>
          <w:szCs w:val="36"/>
          <w:rtl/>
        </w:rPr>
        <w:t xml:space="preserve"> </w:t>
      </w:r>
      <w:r w:rsidRPr="00BB4BE5">
        <w:rPr>
          <w:rFonts w:cs="Traditional Arabic" w:hint="eastAsia"/>
          <w:sz w:val="36"/>
          <w:szCs w:val="36"/>
          <w:rtl/>
        </w:rPr>
        <w:t>وافق</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الراجح</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w:t>
      </w:r>
    </w:p>
    <w:p w:rsidR="00DB12E1" w:rsidRPr="00BB4BE5" w:rsidRDefault="00DB12E1" w:rsidP="00F331CA">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Pr="00BB4BE5" w:rsidRDefault="00DB12E1" w:rsidP="00EA234B">
      <w:pPr>
        <w:pStyle w:val="1"/>
        <w:tabs>
          <w:tab w:val="left" w:pos="2919"/>
        </w:tabs>
        <w:spacing w:before="0" w:line="240" w:lineRule="auto"/>
        <w:ind w:left="-199" w:right="-426"/>
        <w:jc w:val="center"/>
        <w:rPr>
          <w:rFonts w:cs="Traditional Arabic"/>
          <w:color w:val="auto"/>
          <w:sz w:val="44"/>
          <w:szCs w:val="44"/>
          <w:rtl/>
        </w:rPr>
      </w:pPr>
      <w:r w:rsidRPr="00BB4BE5">
        <w:rPr>
          <w:rFonts w:cs="Traditional Arabic" w:hint="eastAsia"/>
          <w:color w:val="auto"/>
          <w:sz w:val="44"/>
          <w:szCs w:val="44"/>
          <w:rtl/>
        </w:rPr>
        <w:t>المبحث</w:t>
      </w:r>
      <w:r w:rsidRPr="00BB4BE5">
        <w:rPr>
          <w:rFonts w:cs="Traditional Arabic"/>
          <w:color w:val="auto"/>
          <w:sz w:val="44"/>
          <w:szCs w:val="44"/>
          <w:rtl/>
        </w:rPr>
        <w:t xml:space="preserve"> </w:t>
      </w:r>
      <w:r w:rsidRPr="00BB4BE5">
        <w:rPr>
          <w:rFonts w:cs="Traditional Arabic" w:hint="eastAsia"/>
          <w:color w:val="auto"/>
          <w:sz w:val="44"/>
          <w:szCs w:val="44"/>
          <w:rtl/>
        </w:rPr>
        <w:t>الرابع</w:t>
      </w:r>
      <w:r w:rsidRPr="00BB4BE5">
        <w:rPr>
          <w:rFonts w:cs="Traditional Arabic"/>
          <w:color w:val="auto"/>
          <w:sz w:val="44"/>
          <w:szCs w:val="44"/>
          <w:rtl/>
        </w:rPr>
        <w:t xml:space="preserve">: </w:t>
      </w:r>
      <w:r w:rsidRPr="00BB4BE5">
        <w:rPr>
          <w:rFonts w:cs="Traditional Arabic" w:hint="eastAsia"/>
          <w:color w:val="auto"/>
          <w:sz w:val="44"/>
          <w:szCs w:val="44"/>
          <w:rtl/>
        </w:rPr>
        <w:t>الفيء</w:t>
      </w:r>
      <w:r>
        <w:rPr>
          <w:rFonts w:cs="Traditional Arabic" w:hint="eastAsia"/>
          <w:color w:val="auto"/>
          <w:sz w:val="44"/>
          <w:szCs w:val="44"/>
          <w:rtl/>
        </w:rPr>
        <w:t>،</w:t>
      </w:r>
      <w:r>
        <w:rPr>
          <w:rFonts w:cs="Traditional Arabic"/>
          <w:color w:val="auto"/>
          <w:sz w:val="44"/>
          <w:szCs w:val="44"/>
          <w:rtl/>
        </w:rPr>
        <w:t xml:space="preserve"> </w:t>
      </w:r>
      <w:r>
        <w:rPr>
          <w:rFonts w:cs="Traditional Arabic" w:hint="eastAsia"/>
          <w:color w:val="auto"/>
          <w:sz w:val="44"/>
          <w:szCs w:val="44"/>
          <w:rtl/>
        </w:rPr>
        <w:t>وأحكامه</w:t>
      </w:r>
    </w:p>
    <w:p w:rsidR="00DB12E1" w:rsidRPr="00BB4BE5" w:rsidRDefault="00DB12E1" w:rsidP="00EA234B">
      <w:pPr>
        <w:pStyle w:val="1"/>
        <w:spacing w:before="0" w:line="240" w:lineRule="auto"/>
        <w:ind w:left="-199" w:right="-709"/>
        <w:jc w:val="center"/>
        <w:rPr>
          <w:rFonts w:cs="Traditional Arabic"/>
          <w:color w:val="auto"/>
          <w:sz w:val="36"/>
          <w:szCs w:val="36"/>
          <w:rtl/>
        </w:rPr>
      </w:pPr>
      <w:r w:rsidRPr="00BB4BE5">
        <w:rPr>
          <w:rFonts w:cs="Traditional Arabic" w:hint="eastAsia"/>
          <w:color w:val="auto"/>
          <w:sz w:val="36"/>
          <w:szCs w:val="36"/>
          <w:rtl/>
        </w:rPr>
        <w:t>المطلب</w:t>
      </w:r>
      <w:r w:rsidRPr="00BB4BE5">
        <w:rPr>
          <w:rFonts w:cs="Traditional Arabic"/>
          <w:color w:val="auto"/>
          <w:sz w:val="36"/>
          <w:szCs w:val="36"/>
          <w:rtl/>
        </w:rPr>
        <w:t xml:space="preserve"> </w:t>
      </w:r>
      <w:r w:rsidRPr="00BB4BE5">
        <w:rPr>
          <w:rFonts w:cs="Traditional Arabic" w:hint="eastAsia"/>
          <w:color w:val="auto"/>
          <w:sz w:val="36"/>
          <w:szCs w:val="36"/>
          <w:rtl/>
        </w:rPr>
        <w:t>الأول</w:t>
      </w:r>
      <w:r w:rsidRPr="00BB4BE5">
        <w:rPr>
          <w:rFonts w:cs="Traditional Arabic"/>
          <w:color w:val="auto"/>
          <w:sz w:val="36"/>
          <w:szCs w:val="36"/>
          <w:rtl/>
        </w:rPr>
        <w:t xml:space="preserve">: </w:t>
      </w:r>
      <w:r w:rsidRPr="00BB4BE5">
        <w:rPr>
          <w:rFonts w:cs="Traditional Arabic" w:hint="eastAsia"/>
          <w:color w:val="auto"/>
          <w:sz w:val="36"/>
          <w:szCs w:val="36"/>
          <w:rtl/>
        </w:rPr>
        <w:t>تعريف</w:t>
      </w:r>
      <w:r w:rsidRPr="00BB4BE5">
        <w:rPr>
          <w:rFonts w:cs="Traditional Arabic"/>
          <w:color w:val="auto"/>
          <w:sz w:val="36"/>
          <w:szCs w:val="36"/>
          <w:rtl/>
        </w:rPr>
        <w:t xml:space="preserve"> </w:t>
      </w:r>
      <w:r w:rsidRPr="00BB4BE5">
        <w:rPr>
          <w:rFonts w:cs="Traditional Arabic" w:hint="eastAsia"/>
          <w:color w:val="auto"/>
          <w:sz w:val="36"/>
          <w:szCs w:val="36"/>
          <w:rtl/>
        </w:rPr>
        <w:t>الفيء</w:t>
      </w:r>
      <w:r w:rsidRPr="00BB4BE5">
        <w:rPr>
          <w:rFonts w:cs="Traditional Arabic"/>
          <w:color w:val="auto"/>
          <w:sz w:val="36"/>
          <w:szCs w:val="36"/>
          <w:rtl/>
        </w:rPr>
        <w:t xml:space="preserve">. </w:t>
      </w:r>
    </w:p>
    <w:p w:rsidR="00DB12E1" w:rsidRPr="00BB4BE5" w:rsidRDefault="00DB12E1" w:rsidP="00EA234B">
      <w:pPr>
        <w:shd w:val="clear" w:color="auto" w:fill="FFFFFF"/>
        <w:spacing w:after="0" w:line="240" w:lineRule="auto"/>
        <w:ind w:left="-199" w:right="-709"/>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لغة</w:t>
      </w:r>
      <w:r w:rsidRPr="00BB4BE5">
        <w:rPr>
          <w:rFonts w:ascii="Traditional Arabic" w:hAnsi="Traditional Arabic" w:cs="Traditional Arabic"/>
          <w:b/>
          <w:bCs/>
          <w:sz w:val="36"/>
          <w:szCs w:val="36"/>
          <w:rtl/>
        </w:rPr>
        <w:t>:</w:t>
      </w:r>
    </w:p>
    <w:p w:rsidR="00DB12E1" w:rsidRPr="00BB4BE5" w:rsidRDefault="00DB12E1" w:rsidP="001873AF">
      <w:pPr>
        <w:shd w:val="clear" w:color="auto" w:fill="FFFFFF"/>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فاءَ</w:t>
      </w:r>
      <w:r w:rsidRPr="00BB4BE5">
        <w:rPr>
          <w:rFonts w:ascii="Traditional Arabic" w:hAnsi="Traditional Arabic" w:cs="Traditional Arabic"/>
          <w:sz w:val="36"/>
          <w:szCs w:val="36"/>
          <w:rtl/>
        </w:rPr>
        <w:t>: رَجَع</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وفاءَ إِلى الأَمْرِ يَفِيءُ وفاءَه فَيْئ</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وفُيُوء</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رَجَع إليه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9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Arial" w:hAnsi="Arial"/>
          <w:sz w:val="19"/>
          <w:szCs w:val="19"/>
          <w:rtl/>
        </w:rPr>
        <w:br/>
      </w:r>
      <w:r>
        <w:rPr>
          <w:rFonts w:ascii="Traditional Arabic" w:hAnsi="Traditional Arabic" w:cs="Traditional Arabic" w:hint="eastAsia"/>
          <w:b/>
          <w:bCs/>
          <w:sz w:val="36"/>
          <w:szCs w:val="36"/>
          <w:rtl/>
        </w:rPr>
        <w:t>شرعًا</w:t>
      </w:r>
      <w:r w:rsidRPr="00BB4BE5">
        <w:rPr>
          <w:rFonts w:ascii="Traditional Arabic" w:hAnsi="Traditional Arabic" w:cs="Traditional Arabic"/>
          <w:b/>
          <w:bCs/>
          <w:sz w:val="36"/>
          <w:szCs w:val="36"/>
          <w:rtl/>
        </w:rPr>
        <w:t>:</w:t>
      </w:r>
    </w:p>
    <w:p w:rsidR="00DB12E1" w:rsidRPr="00BB4BE5" w:rsidRDefault="00DB12E1" w:rsidP="00EA234B">
      <w:pPr>
        <w:spacing w:after="0" w:line="240" w:lineRule="auto"/>
        <w:ind w:left="-199" w:right="-709"/>
        <w:rPr>
          <w:rFonts w:ascii="Traditional Arabic" w:hAnsi="Traditional Arabic" w:cs="Traditional Arabic"/>
          <w:sz w:val="36"/>
          <w:szCs w:val="36"/>
        </w:rPr>
      </w:pPr>
      <w:r w:rsidRPr="00BB4BE5">
        <w:rPr>
          <w:rFonts w:ascii="Traditional Arabic" w:hAnsi="Traditional Arabic" w:cs="Traditional Arabic"/>
          <w:sz w:val="36"/>
          <w:szCs w:val="36"/>
          <w:rtl/>
        </w:rPr>
        <w:t xml:space="preserve">   كلّ مال أخذه المسلمون من الكفار بدون قتال</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9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3E6F45">
      <w:pPr>
        <w:pStyle w:val="1"/>
        <w:spacing w:before="0" w:line="240" w:lineRule="auto"/>
        <w:ind w:left="-199" w:right="-709"/>
        <w:jc w:val="center"/>
        <w:rPr>
          <w:rFonts w:ascii="Traditional Arabic" w:hAnsi="Traditional Arabic" w:cs="Traditional Arabic"/>
          <w:color w:val="auto"/>
          <w:sz w:val="36"/>
          <w:szCs w:val="36"/>
          <w:rtl/>
        </w:rPr>
      </w:pPr>
      <w:r w:rsidRPr="00BB4BE5">
        <w:rPr>
          <w:rFonts w:ascii="Traditional Arabic" w:hAnsi="Traditional Arabic" w:cs="Traditional Arabic" w:hint="eastAsia"/>
          <w:color w:val="auto"/>
          <w:sz w:val="36"/>
          <w:szCs w:val="36"/>
          <w:rtl/>
        </w:rPr>
        <w:t>المطلب</w:t>
      </w:r>
      <w:r w:rsidRPr="00BB4BE5">
        <w:rPr>
          <w:rFonts w:ascii="Traditional Arabic" w:hAnsi="Traditional Arabic" w:cs="Traditional Arabic"/>
          <w:color w:val="auto"/>
          <w:sz w:val="36"/>
          <w:szCs w:val="36"/>
          <w:rtl/>
        </w:rPr>
        <w:t xml:space="preserve"> الثاني: قسمة الفيء.</w:t>
      </w:r>
    </w:p>
    <w:p w:rsidR="00DB12E1" w:rsidRPr="00BB4BE5" w:rsidRDefault="00DB12E1" w:rsidP="003E6F45">
      <w:pPr>
        <w:pStyle w:val="1"/>
        <w:spacing w:before="0"/>
        <w:ind w:left="-199" w:right="-709"/>
        <w:rPr>
          <w:rFonts w:ascii="Traditional Arabic" w:hAnsi="Traditional Arabic" w:cs="Traditional Arabic"/>
          <w:b w:val="0"/>
          <w:bCs/>
          <w:color w:val="auto"/>
          <w:sz w:val="36"/>
          <w:szCs w:val="36"/>
          <w:rtl/>
        </w:rPr>
      </w:pPr>
      <w:r w:rsidRPr="00BB4BE5">
        <w:rPr>
          <w:rFonts w:ascii="Traditional Arabic" w:hAnsi="Traditional Arabic" w:cs="Traditional Arabic"/>
          <w:b w:val="0"/>
          <w:color w:val="auto"/>
          <w:sz w:val="36"/>
          <w:szCs w:val="36"/>
          <w:rtl/>
        </w:rPr>
        <w:t xml:space="preserve">  </w:t>
      </w:r>
      <w:r w:rsidRPr="00BB4BE5">
        <w:rPr>
          <w:rFonts w:ascii="Traditional Arabic" w:hAnsi="Traditional Arabic" w:cs="Traditional Arabic" w:hint="eastAsia"/>
          <w:b w:val="0"/>
          <w:color w:val="auto"/>
          <w:sz w:val="36"/>
          <w:szCs w:val="36"/>
          <w:rtl/>
        </w:rPr>
        <w:t>اختلف</w:t>
      </w:r>
      <w:r w:rsidRPr="00BB4BE5">
        <w:rPr>
          <w:rFonts w:ascii="Traditional Arabic" w:hAnsi="Traditional Arabic" w:cs="Traditional Arabic"/>
          <w:b w:val="0"/>
          <w:color w:val="auto"/>
          <w:sz w:val="36"/>
          <w:szCs w:val="36"/>
          <w:rtl/>
        </w:rPr>
        <w:t xml:space="preserve"> الفقهاء -رحمهم الله- </w:t>
      </w:r>
      <w:r w:rsidRPr="00BB4BE5">
        <w:rPr>
          <w:rFonts w:ascii="Traditional Arabic" w:hAnsi="Traditional Arabic" w:cs="Traditional Arabic" w:hint="eastAsia"/>
          <w:b w:val="0"/>
          <w:color w:val="auto"/>
          <w:sz w:val="36"/>
          <w:szCs w:val="36"/>
          <w:rtl/>
        </w:rPr>
        <w:t>في</w:t>
      </w:r>
      <w:r w:rsidRPr="00BB4BE5">
        <w:rPr>
          <w:rFonts w:ascii="Traditional Arabic" w:hAnsi="Traditional Arabic" w:cs="Traditional Arabic"/>
          <w:b w:val="0"/>
          <w:color w:val="auto"/>
          <w:sz w:val="36"/>
          <w:szCs w:val="36"/>
          <w:rtl/>
        </w:rPr>
        <w:t xml:space="preserve"> </w:t>
      </w:r>
      <w:r w:rsidRPr="00BB4BE5">
        <w:rPr>
          <w:rFonts w:ascii="Traditional Arabic" w:hAnsi="Traditional Arabic" w:cs="Traditional Arabic" w:hint="eastAsia"/>
          <w:b w:val="0"/>
          <w:color w:val="auto"/>
          <w:sz w:val="36"/>
          <w:szCs w:val="36"/>
          <w:rtl/>
        </w:rPr>
        <w:t>قسمة</w:t>
      </w:r>
      <w:r w:rsidRPr="00BB4BE5">
        <w:rPr>
          <w:rFonts w:ascii="Traditional Arabic" w:hAnsi="Traditional Arabic" w:cs="Traditional Arabic"/>
          <w:b w:val="0"/>
          <w:color w:val="auto"/>
          <w:sz w:val="36"/>
          <w:szCs w:val="36"/>
          <w:rtl/>
        </w:rPr>
        <w:t xml:space="preserve"> الفيء، والجهة التي يُصرف فيها، إلى قولين: </w:t>
      </w:r>
    </w:p>
    <w:p w:rsidR="00DB12E1" w:rsidRPr="00BB4BE5" w:rsidRDefault="00DB12E1" w:rsidP="00EA234B">
      <w:pPr>
        <w:pStyle w:val="1"/>
        <w:spacing w:before="0"/>
        <w:ind w:left="-199" w:right="-709"/>
        <w:rPr>
          <w:rFonts w:ascii="Traditional Arabic" w:hAnsi="Traditional Arabic" w:cs="Traditional Arabic"/>
          <w:color w:val="auto"/>
          <w:sz w:val="36"/>
          <w:szCs w:val="36"/>
          <w:u w:val="single"/>
          <w:rtl/>
        </w:rPr>
      </w:pPr>
      <w:r w:rsidRPr="00BB4BE5">
        <w:rPr>
          <w:rFonts w:ascii="Traditional Arabic" w:hAnsi="Traditional Arabic" w:cs="Traditional Arabic"/>
          <w:color w:val="auto"/>
          <w:sz w:val="36"/>
          <w:szCs w:val="36"/>
          <w:u w:val="single"/>
          <w:rtl/>
        </w:rPr>
        <w:t>* القول الأول:</w:t>
      </w:r>
    </w:p>
    <w:p w:rsidR="00DB12E1" w:rsidRPr="00BB4BE5" w:rsidRDefault="00DB12E1" w:rsidP="00EA234B">
      <w:pPr>
        <w:pStyle w:val="1"/>
        <w:spacing w:before="0"/>
        <w:ind w:left="-199" w:right="-709"/>
        <w:jc w:val="both"/>
        <w:rPr>
          <w:rFonts w:ascii="Traditional Arabic" w:hAnsi="Traditional Arabic" w:cs="Traditional Arabic"/>
          <w:b w:val="0"/>
          <w:bCs/>
          <w:color w:val="auto"/>
          <w:sz w:val="36"/>
          <w:szCs w:val="36"/>
          <w:rtl/>
        </w:rPr>
      </w:pPr>
      <w:r w:rsidRPr="00BB4BE5">
        <w:rPr>
          <w:rFonts w:cs="Traditional Arabic"/>
          <w:b w:val="0"/>
          <w:color w:val="auto"/>
          <w:sz w:val="36"/>
          <w:szCs w:val="36"/>
          <w:rtl/>
        </w:rPr>
        <w:t xml:space="preserve">   </w:t>
      </w:r>
      <w:r w:rsidRPr="00BB4BE5">
        <w:rPr>
          <w:rFonts w:cs="Traditional Arabic" w:hint="eastAsia"/>
          <w:b w:val="0"/>
          <w:color w:val="auto"/>
          <w:sz w:val="36"/>
          <w:szCs w:val="36"/>
          <w:rtl/>
        </w:rPr>
        <w:t>إن</w:t>
      </w:r>
      <w:r w:rsidRPr="00BB4BE5">
        <w:rPr>
          <w:rFonts w:cs="Traditional Arabic"/>
          <w:b w:val="0"/>
          <w:color w:val="auto"/>
          <w:sz w:val="36"/>
          <w:szCs w:val="36"/>
          <w:rtl/>
        </w:rPr>
        <w:t xml:space="preserve"> </w:t>
      </w:r>
      <w:r w:rsidRPr="00BB4BE5">
        <w:rPr>
          <w:rFonts w:cs="Traditional Arabic" w:hint="eastAsia"/>
          <w:b w:val="0"/>
          <w:color w:val="auto"/>
          <w:sz w:val="36"/>
          <w:szCs w:val="36"/>
          <w:rtl/>
        </w:rPr>
        <w:t>الفيء</w:t>
      </w:r>
      <w:r w:rsidRPr="00BB4BE5">
        <w:rPr>
          <w:rFonts w:cs="Traditional Arabic"/>
          <w:b w:val="0"/>
          <w:color w:val="auto"/>
          <w:sz w:val="36"/>
          <w:szCs w:val="36"/>
          <w:rtl/>
        </w:rPr>
        <w:t xml:space="preserve"> </w:t>
      </w:r>
      <w:r w:rsidRPr="00BB4BE5">
        <w:rPr>
          <w:rFonts w:ascii="Traditional Arabic" w:hAnsi="Traditional Arabic" w:cs="Traditional Arabic" w:hint="eastAsia"/>
          <w:b w:val="0"/>
          <w:color w:val="auto"/>
          <w:sz w:val="36"/>
          <w:szCs w:val="36"/>
          <w:rtl/>
        </w:rPr>
        <w:t>لا</w:t>
      </w:r>
      <w:r w:rsidRPr="00BB4BE5">
        <w:rPr>
          <w:rFonts w:ascii="Traditional Arabic" w:hAnsi="Traditional Arabic" w:cs="Traditional Arabic"/>
          <w:b w:val="0"/>
          <w:color w:val="auto"/>
          <w:sz w:val="36"/>
          <w:szCs w:val="36"/>
          <w:rtl/>
        </w:rPr>
        <w:t xml:space="preserve"> يخمّس</w:t>
      </w:r>
      <w:r w:rsidRPr="00BB4BE5">
        <w:rPr>
          <w:rFonts w:ascii="Traditional Arabic" w:hAnsi="Traditional Arabic" w:cs="Traditional Arabic" w:hint="eastAsia"/>
          <w:b w:val="0"/>
          <w:color w:val="auto"/>
          <w:sz w:val="36"/>
          <w:szCs w:val="36"/>
          <w:rtl/>
        </w:rPr>
        <w:t>،</w:t>
      </w:r>
      <w:r w:rsidRPr="00BB4BE5">
        <w:rPr>
          <w:rFonts w:cs="Traditional Arabic"/>
          <w:b w:val="0"/>
          <w:color w:val="auto"/>
          <w:sz w:val="36"/>
          <w:szCs w:val="36"/>
          <w:rtl/>
        </w:rPr>
        <w:t xml:space="preserve"> </w:t>
      </w:r>
      <w:r w:rsidRPr="00BB4BE5">
        <w:rPr>
          <w:rFonts w:cs="Traditional Arabic" w:hint="eastAsia"/>
          <w:b w:val="0"/>
          <w:color w:val="auto"/>
          <w:sz w:val="36"/>
          <w:szCs w:val="36"/>
          <w:rtl/>
        </w:rPr>
        <w:t>بل</w:t>
      </w:r>
      <w:r w:rsidRPr="00BB4BE5">
        <w:rPr>
          <w:rFonts w:cs="Traditional Arabic"/>
          <w:b w:val="0"/>
          <w:color w:val="auto"/>
          <w:sz w:val="36"/>
          <w:szCs w:val="36"/>
          <w:rtl/>
        </w:rPr>
        <w:t xml:space="preserve"> </w:t>
      </w:r>
      <w:r w:rsidRPr="00BB4BE5">
        <w:rPr>
          <w:rFonts w:cs="Traditional Arabic" w:hint="eastAsia"/>
          <w:b w:val="0"/>
          <w:color w:val="auto"/>
          <w:sz w:val="36"/>
          <w:szCs w:val="36"/>
          <w:rtl/>
        </w:rPr>
        <w:t>يُجعل</w:t>
      </w:r>
      <w:r w:rsidRPr="00BB4BE5">
        <w:rPr>
          <w:rFonts w:cs="Traditional Arabic"/>
          <w:b w:val="0"/>
          <w:color w:val="auto"/>
          <w:sz w:val="36"/>
          <w:szCs w:val="36"/>
          <w:rtl/>
        </w:rPr>
        <w:t xml:space="preserve"> </w:t>
      </w:r>
      <w:r w:rsidRPr="00BB4BE5">
        <w:rPr>
          <w:rFonts w:cs="Traditional Arabic" w:hint="eastAsia"/>
          <w:b w:val="0"/>
          <w:color w:val="auto"/>
          <w:sz w:val="36"/>
          <w:szCs w:val="36"/>
          <w:rtl/>
        </w:rPr>
        <w:t>جميعه</w:t>
      </w:r>
      <w:r w:rsidRPr="00BB4BE5">
        <w:rPr>
          <w:rFonts w:cs="Traditional Arabic"/>
          <w:b w:val="0"/>
          <w:color w:val="auto"/>
          <w:sz w:val="36"/>
          <w:szCs w:val="36"/>
          <w:rtl/>
        </w:rPr>
        <w:t xml:space="preserve"> </w:t>
      </w:r>
      <w:r w:rsidRPr="00BB4BE5">
        <w:rPr>
          <w:rFonts w:cs="Traditional Arabic" w:hint="eastAsia"/>
          <w:b w:val="0"/>
          <w:color w:val="auto"/>
          <w:sz w:val="36"/>
          <w:szCs w:val="36"/>
          <w:rtl/>
        </w:rPr>
        <w:t>لجميع</w:t>
      </w:r>
      <w:r w:rsidRPr="00BB4BE5">
        <w:rPr>
          <w:rFonts w:cs="Traditional Arabic"/>
          <w:b w:val="0"/>
          <w:color w:val="auto"/>
          <w:sz w:val="36"/>
          <w:szCs w:val="36"/>
          <w:rtl/>
        </w:rPr>
        <w:t xml:space="preserve"> </w:t>
      </w:r>
      <w:r w:rsidRPr="00BB4BE5">
        <w:rPr>
          <w:rFonts w:cs="Traditional Arabic" w:hint="eastAsia"/>
          <w:b w:val="0"/>
          <w:color w:val="auto"/>
          <w:sz w:val="36"/>
          <w:szCs w:val="36"/>
          <w:rtl/>
        </w:rPr>
        <w:t>المسلمين،</w:t>
      </w:r>
      <w:r w:rsidRPr="00BB4BE5">
        <w:rPr>
          <w:rFonts w:cs="Traditional Arabic"/>
          <w:b w:val="0"/>
          <w:color w:val="auto"/>
          <w:sz w:val="36"/>
          <w:szCs w:val="36"/>
          <w:rtl/>
        </w:rPr>
        <w:t xml:space="preserve"> </w:t>
      </w:r>
      <w:r w:rsidRPr="00BB4BE5">
        <w:rPr>
          <w:rFonts w:cs="Traditional Arabic" w:hint="eastAsia"/>
          <w:b w:val="0"/>
          <w:color w:val="auto"/>
          <w:sz w:val="36"/>
          <w:szCs w:val="36"/>
          <w:rtl/>
        </w:rPr>
        <w:t>ويدخل</w:t>
      </w:r>
      <w:r w:rsidRPr="00BB4BE5">
        <w:rPr>
          <w:rFonts w:cs="Traditional Arabic"/>
          <w:b w:val="0"/>
          <w:color w:val="auto"/>
          <w:sz w:val="36"/>
          <w:szCs w:val="36"/>
          <w:rtl/>
        </w:rPr>
        <w:t xml:space="preserve"> </w:t>
      </w:r>
      <w:r w:rsidRPr="00BB4BE5">
        <w:rPr>
          <w:rFonts w:cs="Traditional Arabic" w:hint="eastAsia"/>
          <w:b w:val="0"/>
          <w:color w:val="auto"/>
          <w:sz w:val="36"/>
          <w:szCs w:val="36"/>
          <w:rtl/>
        </w:rPr>
        <w:t>الغزاة</w:t>
      </w:r>
      <w:r w:rsidRPr="00BB4BE5">
        <w:rPr>
          <w:rFonts w:cs="Traditional Arabic"/>
          <w:b w:val="0"/>
          <w:color w:val="auto"/>
          <w:sz w:val="36"/>
          <w:szCs w:val="36"/>
          <w:rtl/>
        </w:rPr>
        <w:t xml:space="preserve"> </w:t>
      </w:r>
      <w:r w:rsidRPr="00BB4BE5">
        <w:rPr>
          <w:rFonts w:cs="Traditional Arabic" w:hint="eastAsia"/>
          <w:b w:val="0"/>
          <w:color w:val="auto"/>
          <w:sz w:val="36"/>
          <w:szCs w:val="36"/>
          <w:rtl/>
        </w:rPr>
        <w:t>فيه</w:t>
      </w:r>
      <w:r w:rsidRPr="00BB4BE5">
        <w:rPr>
          <w:rFonts w:cs="Traditional Arabic"/>
          <w:b w:val="0"/>
          <w:color w:val="auto"/>
          <w:sz w:val="36"/>
          <w:szCs w:val="36"/>
          <w:rtl/>
        </w:rPr>
        <w:t xml:space="preserve"> </w:t>
      </w:r>
      <w:r w:rsidRPr="00BB4BE5">
        <w:rPr>
          <w:rFonts w:cs="Traditional Arabic" w:hint="eastAsia"/>
          <w:b w:val="0"/>
          <w:color w:val="auto"/>
          <w:sz w:val="36"/>
          <w:szCs w:val="36"/>
          <w:rtl/>
        </w:rPr>
        <w:t>دخولًا</w:t>
      </w:r>
      <w:r w:rsidRPr="00BB4BE5">
        <w:rPr>
          <w:rFonts w:cs="Traditional Arabic"/>
          <w:b w:val="0"/>
          <w:color w:val="auto"/>
          <w:sz w:val="36"/>
          <w:szCs w:val="36"/>
          <w:rtl/>
        </w:rPr>
        <w:t xml:space="preserve"> </w:t>
      </w:r>
      <w:r w:rsidRPr="00BB4BE5">
        <w:rPr>
          <w:rFonts w:cs="Traditional Arabic" w:hint="eastAsia"/>
          <w:b w:val="0"/>
          <w:color w:val="auto"/>
          <w:sz w:val="36"/>
          <w:szCs w:val="36"/>
          <w:rtl/>
        </w:rPr>
        <w:t>أوليًّا</w:t>
      </w:r>
      <w:r w:rsidRPr="00BB4BE5">
        <w:rPr>
          <w:rFonts w:cs="Traditional Arabic"/>
          <w:b w:val="0"/>
          <w:color w:val="auto"/>
          <w:sz w:val="36"/>
          <w:szCs w:val="36"/>
          <w:rtl/>
        </w:rPr>
        <w:t xml:space="preserve"> </w:t>
      </w:r>
      <w:r w:rsidRPr="00BB4BE5">
        <w:rPr>
          <w:rFonts w:cs="Traditional Arabic" w:hint="eastAsia"/>
          <w:b w:val="0"/>
          <w:color w:val="auto"/>
          <w:sz w:val="36"/>
          <w:szCs w:val="36"/>
          <w:rtl/>
        </w:rPr>
        <w:t>فيعطون</w:t>
      </w:r>
      <w:r w:rsidRPr="00BB4BE5">
        <w:rPr>
          <w:rFonts w:cs="Traditional Arabic"/>
          <w:b w:val="0"/>
          <w:color w:val="auto"/>
          <w:sz w:val="36"/>
          <w:szCs w:val="36"/>
          <w:rtl/>
        </w:rPr>
        <w:t xml:space="preserve"> </w:t>
      </w:r>
      <w:r w:rsidRPr="00BB4BE5">
        <w:rPr>
          <w:rFonts w:cs="Traditional Arabic" w:hint="eastAsia"/>
          <w:b w:val="0"/>
          <w:color w:val="auto"/>
          <w:sz w:val="36"/>
          <w:szCs w:val="36"/>
          <w:rtl/>
        </w:rPr>
        <w:t>منه</w:t>
      </w:r>
      <w:r w:rsidRPr="00BB4BE5">
        <w:rPr>
          <w:rFonts w:cs="Traditional Arabic"/>
          <w:b w:val="0"/>
          <w:color w:val="auto"/>
          <w:sz w:val="36"/>
          <w:szCs w:val="36"/>
          <w:rtl/>
        </w:rPr>
        <w:t xml:space="preserve"> </w:t>
      </w:r>
      <w:r w:rsidRPr="00BB4BE5">
        <w:rPr>
          <w:rFonts w:cs="Traditional Arabic" w:hint="eastAsia"/>
          <w:b w:val="0"/>
          <w:color w:val="auto"/>
          <w:sz w:val="36"/>
          <w:szCs w:val="36"/>
          <w:rtl/>
        </w:rPr>
        <w:t>ما</w:t>
      </w:r>
      <w:r w:rsidRPr="00BB4BE5">
        <w:rPr>
          <w:rFonts w:cs="Traditional Arabic"/>
          <w:b w:val="0"/>
          <w:color w:val="auto"/>
          <w:sz w:val="36"/>
          <w:szCs w:val="36"/>
          <w:rtl/>
        </w:rPr>
        <w:t xml:space="preserve"> </w:t>
      </w:r>
      <w:r w:rsidRPr="00BB4BE5">
        <w:rPr>
          <w:rFonts w:cs="Traditional Arabic" w:hint="eastAsia"/>
          <w:b w:val="0"/>
          <w:color w:val="auto"/>
          <w:sz w:val="36"/>
          <w:szCs w:val="36"/>
          <w:rtl/>
        </w:rPr>
        <w:t>يكفيهم،</w:t>
      </w:r>
      <w:r w:rsidRPr="00BB4BE5">
        <w:rPr>
          <w:rFonts w:cs="Traditional Arabic"/>
          <w:b w:val="0"/>
          <w:color w:val="auto"/>
          <w:sz w:val="36"/>
          <w:szCs w:val="36"/>
          <w:rtl/>
        </w:rPr>
        <w:t xml:space="preserve"> </w:t>
      </w:r>
      <w:r w:rsidRPr="00BB4BE5">
        <w:rPr>
          <w:rFonts w:cs="Traditional Arabic" w:hint="eastAsia"/>
          <w:b w:val="0"/>
          <w:color w:val="auto"/>
          <w:sz w:val="36"/>
          <w:szCs w:val="36"/>
          <w:rtl/>
        </w:rPr>
        <w:t>وهذا</w:t>
      </w:r>
      <w:r w:rsidRPr="00BB4BE5">
        <w:rPr>
          <w:rFonts w:cs="Traditional Arabic"/>
          <w:b w:val="0"/>
          <w:color w:val="auto"/>
          <w:sz w:val="36"/>
          <w:szCs w:val="36"/>
          <w:rtl/>
        </w:rPr>
        <w:t xml:space="preserve"> </w:t>
      </w:r>
      <w:r w:rsidRPr="00BB4BE5">
        <w:rPr>
          <w:rFonts w:cs="Traditional Arabic" w:hint="eastAsia"/>
          <w:b w:val="0"/>
          <w:color w:val="auto"/>
          <w:sz w:val="36"/>
          <w:szCs w:val="36"/>
          <w:rtl/>
        </w:rPr>
        <w:t>قول</w:t>
      </w:r>
      <w:r w:rsidRPr="00BB4BE5">
        <w:rPr>
          <w:rFonts w:cs="Traditional Arabic"/>
          <w:b w:val="0"/>
          <w:color w:val="auto"/>
          <w:sz w:val="36"/>
          <w:szCs w:val="36"/>
          <w:rtl/>
        </w:rPr>
        <w:t xml:space="preserve"> </w:t>
      </w:r>
      <w:r w:rsidRPr="00BB4BE5">
        <w:rPr>
          <w:rFonts w:ascii="Traditional Arabic" w:hAnsi="Traditional Arabic" w:cs="Traditional Arabic" w:hint="eastAsia"/>
          <w:b w:val="0"/>
          <w:color w:val="auto"/>
          <w:sz w:val="36"/>
          <w:szCs w:val="36"/>
          <w:rtl/>
        </w:rPr>
        <w:t>الحنفيّة</w:t>
      </w:r>
      <w:r w:rsidRPr="00BB4BE5">
        <w:rPr>
          <w:rFonts w:ascii="Traditional Arabic" w:hAnsi="Traditional Arabic" w:cs="Traditional Arabic"/>
          <w:b w:val="0"/>
          <w:color w:val="auto"/>
          <w:sz w:val="36"/>
          <w:szCs w:val="36"/>
          <w:vertAlign w:val="superscript"/>
          <w:rtl/>
        </w:rPr>
        <w:t>(</w:t>
      </w:r>
      <w:r w:rsidRPr="00BB4BE5">
        <w:rPr>
          <w:rStyle w:val="a3"/>
          <w:rFonts w:ascii="Traditional Arabic" w:hAnsi="Traditional Arabic" w:cs="Traditional Arabic"/>
          <w:b w:val="0"/>
          <w:color w:val="auto"/>
          <w:szCs w:val="36"/>
          <w:rtl/>
        </w:rPr>
        <w:footnoteReference w:id="593"/>
      </w:r>
      <w:r w:rsidRPr="00BB4BE5">
        <w:rPr>
          <w:rFonts w:ascii="Traditional Arabic" w:hAnsi="Traditional Arabic" w:cs="Traditional Arabic"/>
          <w:b w:val="0"/>
          <w:color w:val="auto"/>
          <w:sz w:val="36"/>
          <w:szCs w:val="36"/>
          <w:vertAlign w:val="superscript"/>
          <w:rtl/>
        </w:rPr>
        <w:t>)</w:t>
      </w:r>
      <w:r w:rsidRPr="00BB4BE5">
        <w:rPr>
          <w:rFonts w:ascii="Traditional Arabic" w:hAnsi="Traditional Arabic" w:cs="Traditional Arabic" w:hint="eastAsia"/>
          <w:b w:val="0"/>
          <w:color w:val="auto"/>
          <w:sz w:val="36"/>
          <w:szCs w:val="36"/>
          <w:rtl/>
        </w:rPr>
        <w:t>،</w:t>
      </w:r>
      <w:r w:rsidRPr="00BB4BE5">
        <w:rPr>
          <w:rFonts w:ascii="Traditional Arabic" w:hAnsi="Traditional Arabic" w:cs="Traditional Arabic"/>
          <w:b w:val="0"/>
          <w:color w:val="auto"/>
          <w:sz w:val="36"/>
          <w:szCs w:val="36"/>
          <w:rtl/>
        </w:rPr>
        <w:t xml:space="preserve"> والمالكيّة</w:t>
      </w:r>
      <w:r w:rsidRPr="00BB4BE5">
        <w:rPr>
          <w:rFonts w:ascii="Traditional Arabic" w:hAnsi="Traditional Arabic" w:cs="Traditional Arabic"/>
          <w:b w:val="0"/>
          <w:color w:val="auto"/>
          <w:sz w:val="36"/>
          <w:szCs w:val="36"/>
          <w:vertAlign w:val="superscript"/>
          <w:rtl/>
        </w:rPr>
        <w:t>(</w:t>
      </w:r>
      <w:r w:rsidRPr="00BB4BE5">
        <w:rPr>
          <w:rStyle w:val="a3"/>
          <w:rFonts w:ascii="Traditional Arabic" w:hAnsi="Traditional Arabic" w:cs="Traditional Arabic"/>
          <w:b w:val="0"/>
          <w:color w:val="auto"/>
          <w:szCs w:val="36"/>
          <w:rtl/>
        </w:rPr>
        <w:footnoteReference w:id="594"/>
      </w:r>
      <w:r w:rsidRPr="00BB4BE5">
        <w:rPr>
          <w:rFonts w:ascii="Traditional Arabic" w:hAnsi="Traditional Arabic" w:cs="Traditional Arabic"/>
          <w:b w:val="0"/>
          <w:color w:val="auto"/>
          <w:sz w:val="36"/>
          <w:szCs w:val="36"/>
          <w:vertAlign w:val="superscript"/>
          <w:rtl/>
        </w:rPr>
        <w:t>)</w:t>
      </w:r>
      <w:r w:rsidRPr="00BB4BE5">
        <w:rPr>
          <w:rFonts w:ascii="Traditional Arabic" w:hAnsi="Traditional Arabic" w:cs="Traditional Arabic" w:hint="eastAsia"/>
          <w:b w:val="0"/>
          <w:color w:val="auto"/>
          <w:sz w:val="36"/>
          <w:szCs w:val="36"/>
          <w:rtl/>
        </w:rPr>
        <w:t>،</w:t>
      </w:r>
      <w:r w:rsidRPr="00BB4BE5">
        <w:rPr>
          <w:rFonts w:ascii="Traditional Arabic" w:hAnsi="Traditional Arabic" w:cs="Traditional Arabic"/>
          <w:b w:val="0"/>
          <w:color w:val="auto"/>
          <w:sz w:val="36"/>
          <w:szCs w:val="36"/>
          <w:rtl/>
        </w:rPr>
        <w:t xml:space="preserve"> وقول عند الشافعية</w:t>
      </w:r>
      <w:r w:rsidRPr="00BB4BE5">
        <w:rPr>
          <w:rFonts w:cs="Traditional Arabic"/>
          <w:b w:val="0"/>
          <w:color w:val="auto"/>
          <w:sz w:val="36"/>
          <w:szCs w:val="36"/>
          <w:vertAlign w:val="superscript"/>
          <w:rtl/>
        </w:rPr>
        <w:t>(</w:t>
      </w:r>
      <w:r w:rsidRPr="00BB4BE5">
        <w:rPr>
          <w:rStyle w:val="a3"/>
          <w:rFonts w:cs="Traditional Arabic"/>
          <w:b w:val="0"/>
          <w:color w:val="auto"/>
          <w:szCs w:val="36"/>
          <w:rtl/>
        </w:rPr>
        <w:footnoteReference w:id="595"/>
      </w:r>
      <w:r w:rsidRPr="00BB4BE5">
        <w:rPr>
          <w:rFonts w:cs="Traditional Arabic"/>
          <w:b w:val="0"/>
          <w:color w:val="auto"/>
          <w:sz w:val="36"/>
          <w:szCs w:val="36"/>
          <w:vertAlign w:val="superscript"/>
          <w:rtl/>
        </w:rPr>
        <w:t>)</w:t>
      </w:r>
      <w:r w:rsidRPr="00BB4BE5">
        <w:rPr>
          <w:rFonts w:ascii="Traditional Arabic" w:hAnsi="Traditional Arabic" w:cs="Traditional Arabic" w:hint="eastAsia"/>
          <w:b w:val="0"/>
          <w:color w:val="auto"/>
          <w:sz w:val="36"/>
          <w:szCs w:val="36"/>
          <w:rtl/>
        </w:rPr>
        <w:t>،</w:t>
      </w:r>
      <w:r w:rsidRPr="00BB4BE5">
        <w:rPr>
          <w:rFonts w:ascii="Traditional Arabic" w:hAnsi="Traditional Arabic" w:cs="Traditional Arabic"/>
          <w:b w:val="0"/>
          <w:color w:val="auto"/>
          <w:sz w:val="36"/>
          <w:szCs w:val="36"/>
          <w:rtl/>
        </w:rPr>
        <w:t xml:space="preserve"> و</w:t>
      </w:r>
      <w:r w:rsidRPr="00BB4BE5">
        <w:rPr>
          <w:rFonts w:ascii="Traditional Arabic" w:hAnsi="Traditional Arabic" w:cs="Traditional Arabic" w:hint="eastAsia"/>
          <w:b w:val="0"/>
          <w:color w:val="auto"/>
          <w:sz w:val="36"/>
          <w:szCs w:val="36"/>
          <w:rtl/>
        </w:rPr>
        <w:t>المذهب</w:t>
      </w:r>
      <w:r w:rsidRPr="00BB4BE5">
        <w:rPr>
          <w:rFonts w:ascii="Traditional Arabic" w:hAnsi="Traditional Arabic" w:cs="Traditional Arabic"/>
          <w:b w:val="0"/>
          <w:color w:val="auto"/>
          <w:sz w:val="36"/>
          <w:szCs w:val="36"/>
          <w:rtl/>
        </w:rPr>
        <w:t xml:space="preserve"> عند الحنابلة</w:t>
      </w:r>
      <w:r w:rsidRPr="00BB4BE5">
        <w:rPr>
          <w:rFonts w:ascii="Traditional Arabic" w:hAnsi="Traditional Arabic" w:cs="Traditional Arabic"/>
          <w:b w:val="0"/>
          <w:color w:val="auto"/>
          <w:sz w:val="36"/>
          <w:szCs w:val="36"/>
          <w:vertAlign w:val="superscript"/>
          <w:rtl/>
        </w:rPr>
        <w:t>(</w:t>
      </w:r>
      <w:r w:rsidRPr="00BB4BE5">
        <w:rPr>
          <w:rStyle w:val="a3"/>
          <w:rFonts w:ascii="Traditional Arabic" w:hAnsi="Traditional Arabic" w:cs="Traditional Arabic"/>
          <w:b w:val="0"/>
          <w:color w:val="auto"/>
          <w:szCs w:val="36"/>
          <w:rtl/>
        </w:rPr>
        <w:footnoteReference w:id="596"/>
      </w:r>
      <w:r w:rsidRPr="00BB4BE5">
        <w:rPr>
          <w:rFonts w:ascii="Traditional Arabic" w:hAnsi="Traditional Arabic" w:cs="Traditional Arabic"/>
          <w:b w:val="0"/>
          <w:color w:val="auto"/>
          <w:sz w:val="36"/>
          <w:szCs w:val="36"/>
          <w:vertAlign w:val="superscript"/>
          <w:rtl/>
        </w:rPr>
        <w:t>)</w:t>
      </w:r>
      <w:r w:rsidRPr="00BB4BE5">
        <w:rPr>
          <w:rFonts w:cs="Traditional Arabic"/>
          <w:b w:val="0"/>
          <w:color w:val="auto"/>
          <w:sz w:val="36"/>
          <w:szCs w:val="36"/>
          <w:rtl/>
        </w:rPr>
        <w:t>.</w:t>
      </w:r>
    </w:p>
    <w:p w:rsidR="00DB12E1" w:rsidRPr="00BB4BE5" w:rsidRDefault="00DB12E1" w:rsidP="00AB04A1">
      <w:pPr>
        <w:widowControl w:val="0"/>
        <w:spacing w:after="0" w:line="240" w:lineRule="auto"/>
        <w:ind w:left="-199" w:right="-709"/>
        <w:jc w:val="both"/>
        <w:rPr>
          <w:rFonts w:cs="Traditional Arabic"/>
          <w:b/>
          <w:bCs/>
          <w:sz w:val="36"/>
          <w:szCs w:val="36"/>
          <w:rtl/>
        </w:rPr>
      </w:pPr>
      <w:r w:rsidRPr="00BB4BE5">
        <w:rPr>
          <w:rFonts w:cs="Traditional Arabic" w:hint="eastAsia"/>
          <w:b/>
          <w:bCs/>
          <w:sz w:val="36"/>
          <w:szCs w:val="36"/>
          <w:rtl/>
        </w:rPr>
        <w:t>واستدلّوا</w:t>
      </w:r>
      <w:r w:rsidRPr="00BB4BE5">
        <w:rPr>
          <w:rFonts w:cs="Traditional Arabic"/>
          <w:b/>
          <w:bCs/>
          <w:sz w:val="36"/>
          <w:szCs w:val="36"/>
          <w:rtl/>
        </w:rPr>
        <w:t xml:space="preserve"> </w:t>
      </w:r>
      <w:r w:rsidRPr="00BB4BE5">
        <w:rPr>
          <w:rFonts w:cs="Traditional Arabic" w:hint="eastAsia"/>
          <w:b/>
          <w:bCs/>
          <w:sz w:val="36"/>
          <w:szCs w:val="36"/>
          <w:rtl/>
        </w:rPr>
        <w:t>بما</w:t>
      </w:r>
      <w:r w:rsidRPr="00BB4BE5">
        <w:rPr>
          <w:rFonts w:cs="Traditional Arabic"/>
          <w:b/>
          <w:bCs/>
          <w:sz w:val="36"/>
          <w:szCs w:val="36"/>
          <w:rtl/>
        </w:rPr>
        <w:t xml:space="preserve"> </w:t>
      </w:r>
      <w:r w:rsidRPr="00BB4BE5">
        <w:rPr>
          <w:rFonts w:cs="Traditional Arabic" w:hint="eastAsia"/>
          <w:b/>
          <w:bCs/>
          <w:sz w:val="36"/>
          <w:szCs w:val="36"/>
          <w:rtl/>
        </w:rPr>
        <w:t>يلي</w:t>
      </w:r>
      <w:r w:rsidRPr="00BB4BE5">
        <w:rPr>
          <w:rFonts w:cs="Traditional Arabic"/>
          <w:b/>
          <w:bCs/>
          <w:sz w:val="36"/>
          <w:szCs w:val="36"/>
          <w:rtl/>
        </w:rPr>
        <w:t>:</w:t>
      </w:r>
    </w:p>
    <w:p w:rsidR="00DB12E1" w:rsidRPr="00BB4BE5" w:rsidRDefault="00DB12E1" w:rsidP="00AB04A1">
      <w:pPr>
        <w:widowControl w:val="0"/>
        <w:spacing w:after="0" w:line="240" w:lineRule="auto"/>
        <w:ind w:left="-199" w:right="-709"/>
        <w:jc w:val="both"/>
        <w:rPr>
          <w:rFonts w:cs="Traditional Arabic"/>
          <w:b/>
          <w:bCs/>
          <w:sz w:val="36"/>
          <w:szCs w:val="36"/>
          <w:rtl/>
        </w:rPr>
      </w:pPr>
      <w:r w:rsidRPr="00BB4BE5">
        <w:rPr>
          <w:rFonts w:cs="Traditional Arabic"/>
          <w:b/>
          <w:bCs/>
          <w:sz w:val="36"/>
          <w:szCs w:val="36"/>
          <w:rtl/>
        </w:rPr>
        <w:t xml:space="preserve">   </w:t>
      </w:r>
      <w:r w:rsidRPr="00BB4BE5">
        <w:rPr>
          <w:rFonts w:cs="Traditional Arabic"/>
          <w:sz w:val="36"/>
          <w:szCs w:val="36"/>
          <w:rtl/>
        </w:rPr>
        <w:t xml:space="preserve"> </w:t>
      </w:r>
      <w:r w:rsidRPr="00BB4BE5">
        <w:rPr>
          <w:rFonts w:cs="Traditional Arabic" w:hint="eastAsia"/>
          <w:sz w:val="36"/>
          <w:szCs w:val="36"/>
          <w:rtl/>
        </w:rPr>
        <w:t>قوله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2"/>
          <w:szCs w:val="32"/>
          <w:rtl/>
        </w:rPr>
        <w:t>...</w:t>
      </w:r>
      <w:r w:rsidRPr="00BB4BE5">
        <w:rPr>
          <w:b/>
          <w:bCs/>
          <w:sz w:val="26"/>
          <w:szCs w:val="26"/>
        </w:rPr>
        <w:sym w:font="HQPB5" w:char="F075"/>
      </w:r>
      <w:r w:rsidRPr="00BB4BE5">
        <w:rPr>
          <w:b/>
          <w:bCs/>
          <w:sz w:val="26"/>
          <w:szCs w:val="26"/>
        </w:rPr>
        <w:sym w:font="HQPB2" w:char="F0E4"/>
      </w:r>
      <w:r w:rsidRPr="00BB4BE5">
        <w:rPr>
          <w:b/>
          <w:bCs/>
          <w:sz w:val="26"/>
          <w:szCs w:val="26"/>
        </w:rPr>
        <w:sym w:font="HQPB5" w:char="F021"/>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Pr>
        <w:sym w:font="HQPB5" w:char="F072"/>
      </w:r>
      <w:r w:rsidRPr="00BB4BE5">
        <w:rPr>
          <w:b/>
          <w:bCs/>
          <w:sz w:val="26"/>
          <w:szCs w:val="26"/>
        </w:rPr>
        <w:sym w:font="HQPB1" w:char="F026"/>
      </w:r>
      <w:r w:rsidRPr="00BB4BE5">
        <w:rPr>
          <w:b/>
          <w:bCs/>
          <w:sz w:val="26"/>
          <w:szCs w:val="26"/>
        </w:rPr>
        <w:t xml:space="preserve"> </w:t>
      </w:r>
      <w:r w:rsidRPr="00BB4BE5">
        <w:rPr>
          <w:b/>
          <w:bCs/>
          <w:sz w:val="26"/>
          <w:szCs w:val="26"/>
        </w:rPr>
        <w:sym w:font="HQPB5" w:char="F021"/>
      </w:r>
      <w:r w:rsidRPr="00BB4BE5">
        <w:rPr>
          <w:b/>
          <w:bCs/>
          <w:sz w:val="26"/>
          <w:szCs w:val="26"/>
        </w:rPr>
        <w:sym w:font="HQPB1" w:char="F024"/>
      </w:r>
      <w:r w:rsidRPr="00BB4BE5">
        <w:rPr>
          <w:b/>
          <w:bCs/>
          <w:sz w:val="26"/>
          <w:szCs w:val="26"/>
        </w:rPr>
        <w:sym w:font="HQPB5" w:char="F074"/>
      </w:r>
      <w:r w:rsidRPr="00BB4BE5">
        <w:rPr>
          <w:b/>
          <w:bCs/>
          <w:sz w:val="26"/>
          <w:szCs w:val="26"/>
        </w:rPr>
        <w:sym w:font="HQPB2" w:char="F042"/>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AA"/>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34"/>
      </w:r>
      <w:r w:rsidRPr="00BB4BE5">
        <w:rPr>
          <w:b/>
          <w:bCs/>
          <w:sz w:val="26"/>
          <w:szCs w:val="26"/>
        </w:rPr>
        <w:sym w:font="HQPB2" w:char="F092"/>
      </w:r>
      <w:r w:rsidRPr="00BB4BE5">
        <w:rPr>
          <w:b/>
          <w:bCs/>
          <w:sz w:val="26"/>
          <w:szCs w:val="26"/>
        </w:rPr>
        <w:sym w:font="HQPB5" w:char="F06E"/>
      </w:r>
      <w:r w:rsidRPr="00BB4BE5">
        <w:rPr>
          <w:b/>
          <w:bCs/>
          <w:sz w:val="26"/>
          <w:szCs w:val="26"/>
        </w:rPr>
        <w:sym w:font="HQPB2" w:char="F03F"/>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2" w:char="F0BE"/>
      </w:r>
      <w:r w:rsidRPr="00BB4BE5">
        <w:rPr>
          <w:b/>
          <w:bCs/>
          <w:sz w:val="26"/>
          <w:szCs w:val="26"/>
        </w:rPr>
        <w:sym w:font="HQPB4" w:char="F0CF"/>
      </w:r>
      <w:r w:rsidRPr="00BB4BE5">
        <w:rPr>
          <w:b/>
          <w:bCs/>
          <w:sz w:val="26"/>
          <w:szCs w:val="26"/>
        </w:rPr>
        <w:sym w:font="HQPB3" w:char="F026"/>
      </w:r>
      <w:r w:rsidRPr="00BB4BE5">
        <w:rPr>
          <w:b/>
          <w:bCs/>
          <w:sz w:val="26"/>
          <w:szCs w:val="26"/>
        </w:rPr>
        <w:sym w:font="HQPB4" w:char="F0CE"/>
      </w:r>
      <w:r w:rsidRPr="00BB4BE5">
        <w:rPr>
          <w:b/>
          <w:bCs/>
          <w:sz w:val="26"/>
          <w:szCs w:val="26"/>
        </w:rPr>
        <w:sym w:font="HQPB3" w:char="F021"/>
      </w:r>
      <w:r w:rsidRPr="00BB4BE5">
        <w:rPr>
          <w:b/>
          <w:bCs/>
          <w:sz w:val="26"/>
          <w:szCs w:val="26"/>
        </w:rPr>
        <w:sym w:font="HQPB2" w:char="F071"/>
      </w:r>
      <w:r w:rsidRPr="00BB4BE5">
        <w:rPr>
          <w:b/>
          <w:bCs/>
          <w:sz w:val="26"/>
          <w:szCs w:val="26"/>
        </w:rPr>
        <w:sym w:font="HQPB4" w:char="F0DF"/>
      </w:r>
      <w:r w:rsidRPr="00BB4BE5">
        <w:rPr>
          <w:b/>
          <w:bCs/>
          <w:sz w:val="26"/>
          <w:szCs w:val="26"/>
        </w:rPr>
        <w:sym w:font="HQPB1" w:char="F099"/>
      </w:r>
      <w:r w:rsidRPr="00BB4BE5">
        <w:rPr>
          <w:b/>
          <w:bCs/>
          <w:sz w:val="26"/>
          <w:szCs w:val="26"/>
        </w:rPr>
        <w:sym w:font="HQPB5" w:char="F075"/>
      </w:r>
      <w:r w:rsidRPr="00BB4BE5">
        <w:rPr>
          <w:b/>
          <w:bCs/>
          <w:sz w:val="26"/>
          <w:szCs w:val="26"/>
        </w:rPr>
        <w:sym w:font="HQPB1" w:char="F091"/>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5"/>
      </w:r>
      <w:r w:rsidRPr="00BB4BE5">
        <w:rPr>
          <w:b/>
          <w:bCs/>
          <w:sz w:val="26"/>
          <w:szCs w:val="26"/>
        </w:rPr>
        <w:sym w:font="HQPB2" w:char="F06B"/>
      </w:r>
      <w:r w:rsidRPr="00BB4BE5">
        <w:rPr>
          <w:b/>
          <w:bCs/>
          <w:sz w:val="26"/>
          <w:szCs w:val="26"/>
        </w:rPr>
        <w:sym w:font="HQPB4" w:char="F0F7"/>
      </w:r>
      <w:r w:rsidRPr="00BB4BE5">
        <w:rPr>
          <w:b/>
          <w:bCs/>
          <w:sz w:val="26"/>
          <w:szCs w:val="26"/>
        </w:rPr>
        <w:sym w:font="HQPB2" w:char="F05D"/>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5" w:char="F021"/>
      </w:r>
      <w:r w:rsidRPr="00BB4BE5">
        <w:rPr>
          <w:b/>
          <w:bCs/>
          <w:sz w:val="26"/>
          <w:szCs w:val="26"/>
        </w:rPr>
        <w:sym w:font="HQPB1" w:char="F024"/>
      </w:r>
      <w:r w:rsidRPr="00BB4BE5">
        <w:rPr>
          <w:b/>
          <w:bCs/>
          <w:sz w:val="26"/>
          <w:szCs w:val="26"/>
        </w:rPr>
        <w:sym w:font="HQPB5" w:char="F079"/>
      </w:r>
      <w:r w:rsidRPr="00BB4BE5">
        <w:rPr>
          <w:b/>
          <w:bCs/>
          <w:sz w:val="26"/>
          <w:szCs w:val="26"/>
        </w:rPr>
        <w:sym w:font="HQPB2" w:char="F04A"/>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E7"/>
      </w:r>
      <w:r w:rsidRPr="00BB4BE5">
        <w:rPr>
          <w:b/>
          <w:bCs/>
          <w:sz w:val="26"/>
          <w:szCs w:val="26"/>
        </w:rPr>
        <w:sym w:font="HQPB1" w:char="F046"/>
      </w:r>
      <w:r w:rsidRPr="00BB4BE5">
        <w:rPr>
          <w:b/>
          <w:bCs/>
          <w:sz w:val="26"/>
          <w:szCs w:val="26"/>
        </w:rPr>
        <w:sym w:font="HQPB4" w:char="F0F8"/>
      </w:r>
      <w:r w:rsidRPr="00BB4BE5">
        <w:rPr>
          <w:b/>
          <w:bCs/>
          <w:sz w:val="26"/>
          <w:szCs w:val="26"/>
        </w:rPr>
        <w:sym w:font="HQPB1" w:char="F0FF"/>
      </w:r>
      <w:r w:rsidRPr="00BB4BE5">
        <w:rPr>
          <w:b/>
          <w:bCs/>
          <w:sz w:val="26"/>
          <w:szCs w:val="26"/>
        </w:rPr>
        <w:sym w:font="HQPB5" w:char="F079"/>
      </w:r>
      <w:r w:rsidRPr="00BB4BE5">
        <w:rPr>
          <w:b/>
          <w:bCs/>
          <w:sz w:val="26"/>
          <w:szCs w:val="26"/>
        </w:rPr>
        <w:sym w:font="HQPB1" w:char="F05F"/>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CF"/>
      </w:r>
      <w:r w:rsidRPr="00BB4BE5">
        <w:rPr>
          <w:b/>
          <w:bCs/>
          <w:sz w:val="26"/>
          <w:szCs w:val="26"/>
        </w:rPr>
        <w:sym w:font="HQPB2" w:char="F06D"/>
      </w:r>
      <w:r w:rsidRPr="00BB4BE5">
        <w:rPr>
          <w:b/>
          <w:bCs/>
          <w:sz w:val="26"/>
          <w:szCs w:val="26"/>
        </w:rPr>
        <w:sym w:font="HQPB4" w:char="F0F8"/>
      </w:r>
      <w:r w:rsidRPr="00BB4BE5">
        <w:rPr>
          <w:b/>
          <w:bCs/>
          <w:sz w:val="26"/>
          <w:szCs w:val="26"/>
        </w:rPr>
        <w:sym w:font="HQPB2" w:char="F08B"/>
      </w:r>
      <w:r w:rsidRPr="00BB4BE5">
        <w:rPr>
          <w:b/>
          <w:bCs/>
          <w:sz w:val="26"/>
          <w:szCs w:val="26"/>
        </w:rPr>
        <w:sym w:font="HQPB5" w:char="F06E"/>
      </w:r>
      <w:r w:rsidRPr="00BB4BE5">
        <w:rPr>
          <w:b/>
          <w:bCs/>
          <w:sz w:val="26"/>
          <w:szCs w:val="26"/>
        </w:rPr>
        <w:sym w:font="HQPB2" w:char="F03D"/>
      </w:r>
      <w:r w:rsidRPr="00BB4BE5">
        <w:rPr>
          <w:b/>
          <w:bCs/>
          <w:sz w:val="26"/>
          <w:szCs w:val="26"/>
        </w:rPr>
        <w:sym w:font="HQPB5" w:char="F074"/>
      </w:r>
      <w:r w:rsidRPr="00BB4BE5">
        <w:rPr>
          <w:b/>
          <w:bCs/>
          <w:sz w:val="26"/>
          <w:szCs w:val="26"/>
        </w:rPr>
        <w:sym w:font="HQPB1" w:char="F0E3"/>
      </w:r>
      <w:r w:rsidRPr="00BB4BE5">
        <w:rPr>
          <w:rFonts w:ascii="Traditional Arabic" w:hAnsi="Traditional Arabic" w:cs="Traditional Arabic"/>
          <w:b/>
          <w:bCs/>
          <w:sz w:val="32"/>
          <w:szCs w:val="32"/>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97"/>
      </w:r>
      <w:r w:rsidRPr="00BB4BE5">
        <w:rPr>
          <w:rFonts w:ascii="Traditional Arabic" w:hAnsi="Traditional Arabic" w:cs="Traditional Arabic"/>
          <w:sz w:val="36"/>
          <w:szCs w:val="36"/>
          <w:vertAlign w:val="superscript"/>
          <w:rtl/>
        </w:rPr>
        <w:t>)</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قوله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w:t>
      </w:r>
      <w:r w:rsidRPr="00BB4BE5">
        <w:rPr>
          <w:sz w:val="40"/>
          <w:szCs w:val="40"/>
        </w:rPr>
        <w:sym w:font="HQPB5" w:char="F09A"/>
      </w:r>
      <w:r w:rsidRPr="00BB4BE5">
        <w:rPr>
          <w:b/>
          <w:bCs/>
          <w:sz w:val="26"/>
          <w:szCs w:val="26"/>
        </w:rPr>
        <w:sym w:font="HQPB2" w:char="F0FA"/>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2" w:char="F072"/>
      </w:r>
      <w:r w:rsidRPr="00BB4BE5">
        <w:rPr>
          <w:b/>
          <w:bCs/>
          <w:sz w:val="26"/>
          <w:szCs w:val="26"/>
        </w:rPr>
        <w:sym w:font="HQPB4" w:char="F0E2"/>
      </w:r>
      <w:r w:rsidRPr="00BB4BE5">
        <w:rPr>
          <w:b/>
          <w:bCs/>
          <w:sz w:val="26"/>
          <w:szCs w:val="26"/>
        </w:rPr>
        <w:sym w:font="HQPB2" w:char="F0E4"/>
      </w:r>
      <w:r w:rsidRPr="00BB4BE5">
        <w:rPr>
          <w:b/>
          <w:bCs/>
          <w:sz w:val="26"/>
          <w:szCs w:val="26"/>
        </w:rPr>
        <w:sym w:font="HQPB5" w:char="F021"/>
      </w:r>
      <w:r w:rsidRPr="00BB4BE5">
        <w:rPr>
          <w:b/>
          <w:bCs/>
          <w:sz w:val="26"/>
          <w:szCs w:val="26"/>
        </w:rPr>
        <w:sym w:font="HQPB1" w:char="F025"/>
      </w:r>
      <w:r w:rsidRPr="00BB4BE5">
        <w:rPr>
          <w:b/>
          <w:bCs/>
          <w:sz w:val="26"/>
          <w:szCs w:val="26"/>
        </w:rPr>
        <w:sym w:font="HQPB5" w:char="F079"/>
      </w:r>
      <w:r w:rsidRPr="00BB4BE5">
        <w:rPr>
          <w:b/>
          <w:bCs/>
          <w:sz w:val="26"/>
          <w:szCs w:val="26"/>
        </w:rPr>
        <w:sym w:font="HQPB1" w:char="F060"/>
      </w:r>
      <w:r w:rsidRPr="00BB4BE5">
        <w:rPr>
          <w:b/>
          <w:bCs/>
          <w:sz w:val="26"/>
          <w:szCs w:val="26"/>
          <w:rtl/>
        </w:rPr>
        <w:t xml:space="preserve"> </w:t>
      </w:r>
      <w:r w:rsidRPr="00BB4BE5">
        <w:rPr>
          <w:b/>
          <w:bCs/>
          <w:sz w:val="26"/>
          <w:szCs w:val="26"/>
        </w:rPr>
        <w:sym w:font="HQPB5" w:char="F02E"/>
      </w:r>
      <w:r w:rsidRPr="00BB4BE5">
        <w:rPr>
          <w:b/>
          <w:bCs/>
          <w:sz w:val="26"/>
          <w:szCs w:val="26"/>
        </w:rPr>
        <w:sym w:font="HQPB2" w:char="F060"/>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CF"/>
      </w:r>
      <w:r w:rsidRPr="00BB4BE5">
        <w:rPr>
          <w:b/>
          <w:bCs/>
          <w:sz w:val="26"/>
          <w:szCs w:val="26"/>
        </w:rPr>
        <w:sym w:font="HQPB2" w:char="F064"/>
      </w:r>
      <w:r w:rsidRPr="00BB4BE5">
        <w:rPr>
          <w:b/>
          <w:bCs/>
          <w:sz w:val="26"/>
          <w:szCs w:val="26"/>
        </w:rPr>
        <w:sym w:font="HQPB4" w:char="F0CF"/>
      </w:r>
      <w:r w:rsidRPr="00BB4BE5">
        <w:rPr>
          <w:b/>
          <w:bCs/>
          <w:sz w:val="26"/>
          <w:szCs w:val="26"/>
        </w:rPr>
        <w:sym w:font="HQPB1" w:char="F089"/>
      </w:r>
      <w:r w:rsidRPr="00BB4BE5">
        <w:rPr>
          <w:b/>
          <w:bCs/>
          <w:sz w:val="26"/>
          <w:szCs w:val="26"/>
        </w:rPr>
        <w:sym w:font="HQPB4" w:char="F0F7"/>
      </w:r>
      <w:r w:rsidRPr="00BB4BE5">
        <w:rPr>
          <w:b/>
          <w:bCs/>
          <w:sz w:val="26"/>
          <w:szCs w:val="26"/>
        </w:rPr>
        <w:sym w:font="HQPB1" w:char="F0E8"/>
      </w:r>
      <w:r w:rsidRPr="00BB4BE5">
        <w:rPr>
          <w:b/>
          <w:bCs/>
          <w:sz w:val="26"/>
          <w:szCs w:val="26"/>
        </w:rPr>
        <w:sym w:font="HQPB5" w:char="F074"/>
      </w:r>
      <w:r w:rsidRPr="00BB4BE5">
        <w:rPr>
          <w:b/>
          <w:bCs/>
          <w:sz w:val="26"/>
          <w:szCs w:val="26"/>
        </w:rPr>
        <w:sym w:font="HQPB1" w:char="F02F"/>
      </w:r>
      <w:r w:rsidRPr="00BB4BE5">
        <w:rPr>
          <w:rFonts w:ascii="Traditional Arabic" w:hAnsi="Traditional Arabic" w:cs="Traditional Arabic"/>
          <w:sz w:val="36"/>
          <w:szCs w:val="3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598"/>
      </w:r>
      <w:r w:rsidRPr="00BB4BE5">
        <w:rPr>
          <w:rFonts w:ascii="Traditional Arabic" w:hAnsi="Traditional Arabic" w:cs="Traditional Arabic"/>
          <w:sz w:val="36"/>
          <w:szCs w:val="36"/>
          <w:vertAlign w:val="superscript"/>
          <w:rtl/>
        </w:rPr>
        <w:t>)</w:t>
      </w:r>
      <w:r w:rsidRPr="00BB4BE5">
        <w:rPr>
          <w:rFonts w:cs="Traditional Arabic" w:hint="eastAsia"/>
          <w:b/>
          <w:bCs/>
          <w:sz w:val="26"/>
          <w:szCs w:val="26"/>
          <w:rtl/>
        </w:rPr>
        <w:t>،</w:t>
      </w:r>
      <w:r w:rsidRPr="00BB4BE5">
        <w:rPr>
          <w:rFonts w:cs="Traditional Arabic"/>
          <w:b/>
          <w:bCs/>
          <w:sz w:val="26"/>
          <w:szCs w:val="2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عمر</w:t>
      </w:r>
      <w:r w:rsidRPr="00BB4BE5">
        <w:rPr>
          <w:rFonts w:cs="Traditional Arabic"/>
          <w:sz w:val="36"/>
          <w:szCs w:val="36"/>
          <w:rtl/>
        </w:rPr>
        <w:t xml:space="preserve"> </w:t>
      </w:r>
      <w:r w:rsidRPr="00BB4BE5">
        <w:rPr>
          <w:rFonts w:ascii="times-roman" w:hAnsi="times-roman" w:cs="Traditional Arabic"/>
          <w:sz w:val="36"/>
          <w:szCs w:val="36"/>
        </w:rPr>
        <w:sym w:font="AGA Arabesque" w:char="F074"/>
      </w:r>
      <w:r w:rsidRPr="00BB4BE5">
        <w:rPr>
          <w:rFonts w:cs="Traditional Arabic"/>
          <w:sz w:val="36"/>
          <w:szCs w:val="36"/>
          <w:rtl/>
        </w:rPr>
        <w:t xml:space="preserve"> </w:t>
      </w:r>
      <w:r w:rsidRPr="00BB4BE5">
        <w:rPr>
          <w:rFonts w:cs="Traditional Arabic" w:hint="eastAsia"/>
          <w:sz w:val="36"/>
          <w:szCs w:val="36"/>
          <w:rtl/>
        </w:rPr>
        <w:t>لما</w:t>
      </w:r>
      <w:r w:rsidRPr="00BB4BE5">
        <w:rPr>
          <w:rFonts w:cs="Traditional Arabic"/>
          <w:sz w:val="36"/>
          <w:szCs w:val="36"/>
          <w:rtl/>
        </w:rPr>
        <w:t xml:space="preserve"> </w:t>
      </w:r>
      <w:r w:rsidRPr="00BB4BE5">
        <w:rPr>
          <w:rFonts w:cs="Traditional Arabic" w:hint="eastAsia"/>
          <w:sz w:val="36"/>
          <w:szCs w:val="36"/>
          <w:rtl/>
        </w:rPr>
        <w:t>قرأ</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الآيات</w:t>
      </w:r>
      <w:r w:rsidRPr="00BB4BE5">
        <w:rPr>
          <w:rFonts w:cs="Traditional Arabic"/>
          <w:sz w:val="36"/>
          <w:szCs w:val="36"/>
          <w:rtl/>
        </w:rPr>
        <w:t>: "</w:t>
      </w:r>
      <w:r w:rsidRPr="00BB4BE5">
        <w:rPr>
          <w:rFonts w:cs="Traditional Arabic" w:hint="eastAsia"/>
          <w:sz w:val="36"/>
          <w:szCs w:val="36"/>
          <w:rtl/>
        </w:rPr>
        <w:t>استوعبَت</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599"/>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EA234B">
      <w:pPr>
        <w:pStyle w:val="1"/>
        <w:ind w:left="-199" w:right="-709"/>
        <w:jc w:val="both"/>
        <w:rPr>
          <w:rFonts w:ascii="Traditional Arabic" w:hAnsi="Traditional Arabic" w:cs="Traditional Arabic"/>
          <w:color w:val="auto"/>
          <w:sz w:val="36"/>
          <w:szCs w:val="36"/>
          <w:u w:val="single"/>
          <w:rtl/>
        </w:rPr>
      </w:pPr>
      <w:r w:rsidRPr="00BB4BE5">
        <w:rPr>
          <w:rFonts w:ascii="Traditional Arabic" w:hAnsi="Traditional Arabic" w:cs="Traditional Arabic"/>
          <w:color w:val="auto"/>
          <w:sz w:val="36"/>
          <w:szCs w:val="36"/>
          <w:u w:val="single"/>
          <w:rtl/>
        </w:rPr>
        <w:t>*القول الثاني:</w:t>
      </w:r>
    </w:p>
    <w:p w:rsidR="00DB12E1" w:rsidRPr="00BB4BE5" w:rsidRDefault="00DB12E1" w:rsidP="00936608">
      <w:pPr>
        <w:widowControl w:val="0"/>
        <w:spacing w:after="0" w:line="240" w:lineRule="auto"/>
        <w:ind w:left="-199" w:right="-709" w:firstLine="283"/>
        <w:jc w:val="both"/>
        <w:rPr>
          <w:rFonts w:cs="Traditional Arabic"/>
          <w:sz w:val="36"/>
          <w:szCs w:val="36"/>
          <w:rtl/>
        </w:rPr>
      </w:pP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الفيء</w:t>
      </w:r>
      <w:r w:rsidRPr="00BB4BE5">
        <w:rPr>
          <w:rFonts w:cs="Traditional Arabic"/>
          <w:sz w:val="36"/>
          <w:szCs w:val="36"/>
          <w:rtl/>
        </w:rPr>
        <w:t xml:space="preserve"> </w:t>
      </w:r>
      <w:r w:rsidRPr="00BB4BE5">
        <w:rPr>
          <w:rFonts w:cs="Traditional Arabic" w:hint="eastAsia"/>
          <w:sz w:val="36"/>
          <w:szCs w:val="36"/>
          <w:rtl/>
        </w:rPr>
        <w:t>يخمّس</w:t>
      </w:r>
      <w:r w:rsidRPr="00BB4BE5">
        <w:rPr>
          <w:rFonts w:cs="Traditional Arabic"/>
          <w:sz w:val="36"/>
          <w:szCs w:val="36"/>
          <w:rtl/>
        </w:rPr>
        <w:t xml:space="preserve"> </w:t>
      </w:r>
      <w:r w:rsidRPr="00BB4BE5">
        <w:rPr>
          <w:rFonts w:cs="Traditional Arabic" w:hint="eastAsia"/>
          <w:sz w:val="36"/>
          <w:szCs w:val="36"/>
          <w:rtl/>
        </w:rPr>
        <w:t>كالغنيمة</w:t>
      </w:r>
      <w:r w:rsidRPr="00BB4BE5">
        <w:rPr>
          <w:rFonts w:cs="Traditional Arabic"/>
          <w:sz w:val="36"/>
          <w:szCs w:val="36"/>
          <w:rtl/>
        </w:rPr>
        <w:t>:</w:t>
      </w:r>
    </w:p>
    <w:p w:rsidR="00DB12E1" w:rsidRPr="00BB4BE5" w:rsidRDefault="00DB12E1" w:rsidP="00936608">
      <w:pPr>
        <w:widowControl w:val="0"/>
        <w:spacing w:after="0" w:line="240" w:lineRule="auto"/>
        <w:ind w:left="-199" w:right="-709" w:firstLine="283"/>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فخمسه</w:t>
      </w:r>
      <w:r w:rsidRPr="00BB4BE5">
        <w:rPr>
          <w:rFonts w:cs="Traditional Arabic"/>
          <w:sz w:val="36"/>
          <w:szCs w:val="36"/>
          <w:rtl/>
        </w:rPr>
        <w:t xml:space="preserve"> </w:t>
      </w:r>
      <w:r w:rsidRPr="00BB4BE5">
        <w:rPr>
          <w:rFonts w:cs="Traditional Arabic" w:hint="eastAsia"/>
          <w:sz w:val="36"/>
          <w:szCs w:val="36"/>
          <w:rtl/>
        </w:rPr>
        <w:t>يصرف</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مصرف</w:t>
      </w:r>
      <w:r w:rsidRPr="00BB4BE5">
        <w:rPr>
          <w:rFonts w:cs="Traditional Arabic"/>
          <w:sz w:val="36"/>
          <w:szCs w:val="36"/>
          <w:rtl/>
        </w:rPr>
        <w:t xml:space="preserve"> </w:t>
      </w:r>
      <w:r w:rsidRPr="00BB4BE5">
        <w:rPr>
          <w:rFonts w:cs="Traditional Arabic" w:hint="eastAsia"/>
          <w:sz w:val="36"/>
          <w:szCs w:val="36"/>
          <w:rtl/>
        </w:rPr>
        <w:t>خمس</w:t>
      </w:r>
      <w:r w:rsidRPr="00BB4BE5">
        <w:rPr>
          <w:rFonts w:cs="Traditional Arabic"/>
          <w:sz w:val="36"/>
          <w:szCs w:val="36"/>
          <w:rtl/>
        </w:rPr>
        <w:t xml:space="preserve"> </w:t>
      </w:r>
      <w:r w:rsidRPr="00BB4BE5">
        <w:rPr>
          <w:rFonts w:cs="Traditional Arabic" w:hint="eastAsia"/>
          <w:sz w:val="36"/>
          <w:szCs w:val="36"/>
          <w:rtl/>
        </w:rPr>
        <w:t>الغنيمة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0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قول</w:t>
      </w:r>
      <w:r w:rsidRPr="00BB4BE5">
        <w:rPr>
          <w:rFonts w:cs="Traditional Arabic"/>
          <w:sz w:val="36"/>
          <w:szCs w:val="36"/>
          <w:rtl/>
        </w:rPr>
        <w:t xml:space="preserve"> </w:t>
      </w:r>
      <w:r w:rsidRPr="00BB4BE5">
        <w:rPr>
          <w:rFonts w:cs="Traditional Arabic" w:hint="eastAsia"/>
          <w:sz w:val="36"/>
          <w:szCs w:val="36"/>
          <w:rtl/>
        </w:rPr>
        <w:t>عند</w:t>
      </w:r>
      <w:r w:rsidRPr="00BB4BE5">
        <w:rPr>
          <w:rFonts w:cs="Traditional Arabic"/>
          <w:sz w:val="36"/>
          <w:szCs w:val="36"/>
          <w:rtl/>
        </w:rPr>
        <w:t xml:space="preserve"> </w:t>
      </w:r>
      <w:r w:rsidRPr="00BB4BE5">
        <w:rPr>
          <w:rFonts w:cs="Traditional Arabic" w:hint="eastAsia"/>
          <w:sz w:val="36"/>
          <w:szCs w:val="36"/>
          <w:rtl/>
        </w:rPr>
        <w:t>الشافعية</w:t>
      </w:r>
      <w:r w:rsidRPr="00BB4BE5">
        <w:rPr>
          <w:rFonts w:cs="Traditional Arabic"/>
          <w:sz w:val="36"/>
          <w:szCs w:val="36"/>
          <w:vertAlign w:val="superscript"/>
          <w:rtl/>
        </w:rPr>
        <w:t>(</w:t>
      </w:r>
      <w:r w:rsidRPr="00BB4BE5">
        <w:rPr>
          <w:rStyle w:val="a3"/>
          <w:rFonts w:cs="Traditional Arabic"/>
          <w:szCs w:val="36"/>
          <w:rtl/>
        </w:rPr>
        <w:footnoteReference w:id="601"/>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ورواية</w:t>
      </w:r>
      <w:r w:rsidRPr="00BB4BE5">
        <w:rPr>
          <w:rFonts w:cs="Traditional Arabic"/>
          <w:sz w:val="36"/>
          <w:szCs w:val="36"/>
          <w:rtl/>
        </w:rPr>
        <w:t xml:space="preserve"> </w:t>
      </w:r>
      <w:r w:rsidRPr="00BB4BE5">
        <w:rPr>
          <w:rFonts w:cs="Traditional Arabic" w:hint="eastAsia"/>
          <w:sz w:val="36"/>
          <w:szCs w:val="36"/>
          <w:rtl/>
        </w:rPr>
        <w:t>عند</w:t>
      </w:r>
      <w:r w:rsidRPr="00BB4BE5">
        <w:rPr>
          <w:rFonts w:cs="Traditional Arabic"/>
          <w:sz w:val="36"/>
          <w:szCs w:val="36"/>
          <w:rtl/>
        </w:rPr>
        <w:t xml:space="preserve"> </w:t>
      </w:r>
      <w:r w:rsidRPr="00BB4BE5">
        <w:rPr>
          <w:rFonts w:cs="Traditional Arabic" w:hint="eastAsia"/>
          <w:sz w:val="36"/>
          <w:szCs w:val="36"/>
          <w:rtl/>
        </w:rPr>
        <w:t>الحنابلة</w:t>
      </w:r>
      <w:r w:rsidRPr="00BB4BE5">
        <w:rPr>
          <w:rFonts w:cs="Traditional Arabic"/>
          <w:sz w:val="36"/>
          <w:szCs w:val="36"/>
          <w:vertAlign w:val="superscript"/>
          <w:rtl/>
        </w:rPr>
        <w:t>(</w:t>
      </w:r>
      <w:r w:rsidRPr="00BB4BE5">
        <w:rPr>
          <w:rStyle w:val="a3"/>
          <w:rFonts w:cs="Traditional Arabic"/>
          <w:szCs w:val="36"/>
          <w:rtl/>
        </w:rPr>
        <w:footnoteReference w:id="602"/>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E43C1A">
      <w:pPr>
        <w:widowControl w:val="0"/>
        <w:spacing w:line="240" w:lineRule="auto"/>
        <w:ind w:left="-199" w:right="-709" w:firstLine="283"/>
        <w:jc w:val="both"/>
        <w:rPr>
          <w:rFonts w:cs="Traditional Arabic"/>
          <w:sz w:val="36"/>
          <w:szCs w:val="36"/>
          <w:rtl/>
        </w:rPr>
      </w:pPr>
      <w:r w:rsidRPr="00BB4BE5">
        <w:rPr>
          <w:rFonts w:cs="Traditional Arabic"/>
          <w:sz w:val="36"/>
          <w:szCs w:val="36"/>
          <w:rtl/>
        </w:rPr>
        <w:t>-</w:t>
      </w:r>
      <w:r w:rsidRPr="00BB4BE5">
        <w:rPr>
          <w:rFonts w:ascii="Traditional Arabic" w:hAnsi="Traditional Arabic" w:cs="Traditional Arabic"/>
          <w:sz w:val="36"/>
          <w:szCs w:val="36"/>
          <w:rtl/>
        </w:rPr>
        <w:t xml:space="preserve"> </w:t>
      </w:r>
      <w:r w:rsidRPr="00BB4BE5">
        <w:rPr>
          <w:rFonts w:cs="Traditional Arabic" w:hint="eastAsia"/>
          <w:sz w:val="36"/>
          <w:szCs w:val="36"/>
          <w:rtl/>
        </w:rPr>
        <w:t>وأربعة</w:t>
      </w:r>
      <w:r w:rsidRPr="00BB4BE5">
        <w:rPr>
          <w:rFonts w:cs="Traditional Arabic"/>
          <w:sz w:val="36"/>
          <w:szCs w:val="36"/>
          <w:rtl/>
        </w:rPr>
        <w:t xml:space="preserve"> </w:t>
      </w:r>
      <w:r w:rsidRPr="00BB4BE5">
        <w:rPr>
          <w:rFonts w:cs="Traditional Arabic" w:hint="eastAsia"/>
          <w:sz w:val="36"/>
          <w:szCs w:val="36"/>
          <w:rtl/>
        </w:rPr>
        <w:t>أخماسه</w:t>
      </w:r>
      <w:r w:rsidRPr="00BB4BE5">
        <w:rPr>
          <w:rFonts w:cs="Traditional Arabic"/>
          <w:sz w:val="36"/>
          <w:szCs w:val="36"/>
          <w:rtl/>
        </w:rPr>
        <w:t xml:space="preserve"> </w:t>
      </w:r>
      <w:r w:rsidRPr="00BB4BE5">
        <w:rPr>
          <w:rFonts w:cs="Traditional Arabic" w:hint="eastAsia"/>
          <w:sz w:val="36"/>
          <w:szCs w:val="36"/>
          <w:rtl/>
        </w:rPr>
        <w:t>للغزاة</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يشاركهم</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أحد،</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أظهر</w:t>
      </w:r>
      <w:r w:rsidRPr="00BB4BE5">
        <w:rPr>
          <w:rFonts w:cs="Traditional Arabic"/>
          <w:sz w:val="36"/>
          <w:szCs w:val="36"/>
          <w:rtl/>
        </w:rPr>
        <w:t xml:space="preserve"> </w:t>
      </w:r>
      <w:r w:rsidRPr="00BB4BE5">
        <w:rPr>
          <w:rFonts w:cs="Traditional Arabic" w:hint="eastAsia"/>
          <w:sz w:val="36"/>
          <w:szCs w:val="36"/>
          <w:rtl/>
        </w:rPr>
        <w:t>الأقوال</w:t>
      </w:r>
      <w:r w:rsidRPr="00BB4BE5">
        <w:rPr>
          <w:rFonts w:cs="Traditional Arabic"/>
          <w:sz w:val="36"/>
          <w:szCs w:val="36"/>
          <w:rtl/>
        </w:rPr>
        <w:t xml:space="preserve"> </w:t>
      </w:r>
      <w:r w:rsidRPr="00BB4BE5">
        <w:rPr>
          <w:rFonts w:cs="Traditional Arabic" w:hint="eastAsia"/>
          <w:sz w:val="36"/>
          <w:szCs w:val="36"/>
          <w:rtl/>
        </w:rPr>
        <w:t>عند</w:t>
      </w:r>
      <w:r w:rsidRPr="00BB4BE5">
        <w:rPr>
          <w:rFonts w:cs="Traditional Arabic"/>
          <w:sz w:val="36"/>
          <w:szCs w:val="36"/>
          <w:rtl/>
        </w:rPr>
        <w:t xml:space="preserve"> </w:t>
      </w:r>
      <w:r w:rsidRPr="00BB4BE5">
        <w:rPr>
          <w:rFonts w:cs="Traditional Arabic" w:hint="eastAsia"/>
          <w:sz w:val="36"/>
          <w:szCs w:val="36"/>
          <w:rtl/>
        </w:rPr>
        <w:t>الشافعية</w:t>
      </w:r>
      <w:r w:rsidRPr="00BB4BE5">
        <w:rPr>
          <w:rFonts w:cs="Traditional Arabic"/>
          <w:sz w:val="36"/>
          <w:szCs w:val="36"/>
          <w:vertAlign w:val="superscript"/>
          <w:rtl/>
        </w:rPr>
        <w:t>(</w:t>
      </w:r>
      <w:r w:rsidRPr="00BB4BE5">
        <w:rPr>
          <w:rStyle w:val="a3"/>
          <w:rFonts w:cs="Traditional Arabic"/>
          <w:szCs w:val="36"/>
          <w:rtl/>
        </w:rPr>
        <w:footnoteReference w:id="603"/>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E43C1A">
      <w:pPr>
        <w:widowControl w:val="0"/>
        <w:spacing w:line="240" w:lineRule="auto"/>
        <w:ind w:left="-199" w:right="-709" w:firstLine="283"/>
        <w:jc w:val="both"/>
        <w:rPr>
          <w:rFonts w:ascii="Traditional Arabic" w:hAnsi="Traditional Arabic" w:cs="Traditional Arabic"/>
          <w:sz w:val="36"/>
          <w:szCs w:val="36"/>
          <w:rtl/>
        </w:rPr>
      </w:pPr>
      <w:r w:rsidRPr="00BB4BE5">
        <w:rPr>
          <w:rFonts w:cs="Traditional Arabic" w:hint="eastAsia"/>
          <w:sz w:val="36"/>
          <w:szCs w:val="36"/>
          <w:rtl/>
        </w:rPr>
        <w:t>وقيل</w:t>
      </w:r>
      <w:r w:rsidRPr="00BB4BE5">
        <w:rPr>
          <w:rFonts w:cs="Traditional Arabic"/>
          <w:sz w:val="36"/>
          <w:szCs w:val="36"/>
          <w:rtl/>
        </w:rPr>
        <w:t>:</w:t>
      </w:r>
      <w:r w:rsidRPr="00BB4BE5">
        <w:rPr>
          <w:rFonts w:ascii="Traditional Arabic" w:hAnsi="Traditional Arabic"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مصالح</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قول</w:t>
      </w:r>
      <w:r w:rsidRPr="00BB4BE5">
        <w:rPr>
          <w:rFonts w:cs="Traditional Arabic"/>
          <w:sz w:val="36"/>
          <w:szCs w:val="36"/>
          <w:rtl/>
        </w:rPr>
        <w:t xml:space="preserve"> </w:t>
      </w:r>
      <w:r w:rsidRPr="00BB4BE5">
        <w:rPr>
          <w:rFonts w:cs="Traditional Arabic" w:hint="eastAsia"/>
          <w:sz w:val="36"/>
          <w:szCs w:val="36"/>
          <w:rtl/>
        </w:rPr>
        <w:t>عند</w:t>
      </w:r>
      <w:r w:rsidRPr="00BB4BE5">
        <w:rPr>
          <w:rFonts w:cs="Traditional Arabic"/>
          <w:sz w:val="36"/>
          <w:szCs w:val="36"/>
          <w:rtl/>
        </w:rPr>
        <w:t xml:space="preserve"> </w:t>
      </w:r>
      <w:r w:rsidRPr="00BB4BE5">
        <w:rPr>
          <w:rFonts w:cs="Traditional Arabic" w:hint="eastAsia"/>
          <w:sz w:val="36"/>
          <w:szCs w:val="36"/>
          <w:rtl/>
        </w:rPr>
        <w:t>الشافعية</w:t>
      </w:r>
      <w:r w:rsidRPr="00BB4BE5">
        <w:rPr>
          <w:rFonts w:cs="Traditional Arabic"/>
          <w:sz w:val="36"/>
          <w:szCs w:val="36"/>
          <w:vertAlign w:val="superscript"/>
          <w:rtl/>
        </w:rPr>
        <w:t>(</w:t>
      </w:r>
      <w:r w:rsidRPr="00BB4BE5">
        <w:rPr>
          <w:rStyle w:val="a3"/>
          <w:rFonts w:cs="Traditional Arabic"/>
          <w:szCs w:val="36"/>
          <w:rtl/>
        </w:rPr>
        <w:footnoteReference w:id="604"/>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ورواية</w:t>
      </w:r>
      <w:r w:rsidRPr="00BB4BE5">
        <w:rPr>
          <w:rFonts w:cs="Traditional Arabic"/>
          <w:sz w:val="36"/>
          <w:szCs w:val="36"/>
          <w:rtl/>
        </w:rPr>
        <w:t xml:space="preserve"> </w:t>
      </w:r>
      <w:r w:rsidRPr="00BB4BE5">
        <w:rPr>
          <w:rFonts w:cs="Traditional Arabic" w:hint="eastAsia"/>
          <w:sz w:val="36"/>
          <w:szCs w:val="36"/>
          <w:rtl/>
        </w:rPr>
        <w:t>عند</w:t>
      </w:r>
      <w:r w:rsidRPr="00BB4BE5">
        <w:rPr>
          <w:rFonts w:cs="Traditional Arabic"/>
          <w:sz w:val="36"/>
          <w:szCs w:val="36"/>
          <w:rtl/>
        </w:rPr>
        <w:t xml:space="preserve"> </w:t>
      </w:r>
      <w:r w:rsidRPr="00BB4BE5">
        <w:rPr>
          <w:rFonts w:cs="Traditional Arabic" w:hint="eastAsia"/>
          <w:sz w:val="36"/>
          <w:szCs w:val="36"/>
          <w:rtl/>
        </w:rPr>
        <w:t>الحنابلة</w:t>
      </w:r>
      <w:r w:rsidRPr="00BB4BE5">
        <w:rPr>
          <w:rFonts w:cs="Traditional Arabic"/>
          <w:sz w:val="36"/>
          <w:szCs w:val="36"/>
          <w:vertAlign w:val="superscript"/>
          <w:rtl/>
        </w:rPr>
        <w:t>(</w:t>
      </w:r>
      <w:r w:rsidRPr="00BB4BE5">
        <w:rPr>
          <w:rStyle w:val="a3"/>
          <w:rFonts w:cs="Traditional Arabic"/>
          <w:szCs w:val="36"/>
          <w:rtl/>
        </w:rPr>
        <w:footnoteReference w:id="605"/>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EA234B">
      <w:pPr>
        <w:widowControl w:val="0"/>
        <w:ind w:left="-199" w:right="-709" w:firstLine="283"/>
        <w:jc w:val="both"/>
        <w:rPr>
          <w:rFonts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 </w:t>
      </w:r>
    </w:p>
    <w:p w:rsidR="00DB12E1" w:rsidRPr="00BB4BE5" w:rsidRDefault="00DB12E1" w:rsidP="00E840FA">
      <w:pPr>
        <w:widowControl w:val="0"/>
        <w:ind w:left="-199" w:right="-709" w:firstLine="283"/>
        <w:jc w:val="both"/>
        <w:rPr>
          <w:rFonts w:cs="Traditional Arabic"/>
          <w:sz w:val="36"/>
          <w:szCs w:val="36"/>
          <w:rtl/>
        </w:rPr>
      </w:pPr>
      <w:r w:rsidRPr="00BB4BE5">
        <w:rPr>
          <w:rFonts w:cs="Traditional Arabic"/>
          <w:sz w:val="36"/>
          <w:szCs w:val="36"/>
          <w:rtl/>
        </w:rPr>
        <w:t xml:space="preserve">     </w:t>
      </w:r>
      <w:r w:rsidRPr="00BB4BE5">
        <w:rPr>
          <w:rFonts w:cs="Traditional Arabic" w:hint="eastAsia"/>
          <w:b/>
          <w:bCs/>
          <w:sz w:val="36"/>
          <w:szCs w:val="36"/>
          <w:rtl/>
        </w:rPr>
        <w:t>ما</w:t>
      </w:r>
      <w:r w:rsidRPr="00BB4BE5">
        <w:rPr>
          <w:rFonts w:cs="Traditional Arabic"/>
          <w:b/>
          <w:bCs/>
          <w:sz w:val="36"/>
          <w:szCs w:val="36"/>
          <w:rtl/>
        </w:rPr>
        <w:t xml:space="preserve"> </w:t>
      </w:r>
      <w:r w:rsidRPr="00BB4BE5">
        <w:rPr>
          <w:rFonts w:cs="Traditional Arabic" w:hint="eastAsia"/>
          <w:b/>
          <w:bCs/>
          <w:sz w:val="36"/>
          <w:szCs w:val="36"/>
          <w:rtl/>
        </w:rPr>
        <w:t>يتعلق</w:t>
      </w:r>
      <w:r w:rsidRPr="00BB4BE5">
        <w:rPr>
          <w:rFonts w:cs="Traditional Arabic"/>
          <w:b/>
          <w:bCs/>
          <w:sz w:val="36"/>
          <w:szCs w:val="36"/>
          <w:rtl/>
        </w:rPr>
        <w:t xml:space="preserve"> </w:t>
      </w:r>
      <w:r w:rsidRPr="00BB4BE5">
        <w:rPr>
          <w:rFonts w:cs="Traditional Arabic" w:hint="eastAsia"/>
          <w:b/>
          <w:bCs/>
          <w:sz w:val="36"/>
          <w:szCs w:val="36"/>
          <w:rtl/>
        </w:rPr>
        <w:t>بخمسه</w:t>
      </w:r>
      <w:r w:rsidRPr="00BB4BE5">
        <w:rPr>
          <w:rFonts w:cs="Traditional Arabic"/>
          <w:sz w:val="36"/>
          <w:szCs w:val="36"/>
          <w:rtl/>
        </w:rPr>
        <w:t xml:space="preserve">: </w:t>
      </w:r>
      <w:r w:rsidRPr="00BB4BE5">
        <w:rPr>
          <w:rFonts w:cs="Traditional Arabic" w:hint="eastAsia"/>
          <w:sz w:val="36"/>
          <w:szCs w:val="36"/>
          <w:rtl/>
        </w:rPr>
        <w:t>قوله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28"/>
          <w:szCs w:val="28"/>
          <w:rtl/>
        </w:rPr>
        <w:t>...</w:t>
      </w:r>
      <w:r w:rsidRPr="00BB4BE5">
        <w:rPr>
          <w:b/>
          <w:bCs/>
          <w:sz w:val="26"/>
          <w:szCs w:val="26"/>
        </w:rPr>
        <w:sym w:font="HQPB2" w:char="F0E4"/>
      </w:r>
      <w:r w:rsidRPr="00BB4BE5">
        <w:rPr>
          <w:b/>
          <w:bCs/>
          <w:sz w:val="26"/>
          <w:szCs w:val="26"/>
        </w:rPr>
        <w:sym w:font="HQPB5" w:char="F021"/>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Pr>
        <w:sym w:font="HQPB5" w:char="F072"/>
      </w:r>
      <w:r w:rsidRPr="00BB4BE5">
        <w:rPr>
          <w:b/>
          <w:bCs/>
          <w:sz w:val="26"/>
          <w:szCs w:val="26"/>
        </w:rPr>
        <w:sym w:font="HQPB1" w:char="F026"/>
      </w:r>
      <w:r w:rsidRPr="00BB4BE5">
        <w:rPr>
          <w:b/>
          <w:bCs/>
          <w:sz w:val="26"/>
          <w:szCs w:val="26"/>
        </w:rPr>
        <w:t xml:space="preserve"> </w:t>
      </w:r>
      <w:r w:rsidRPr="00BB4BE5">
        <w:rPr>
          <w:b/>
          <w:bCs/>
          <w:sz w:val="26"/>
          <w:szCs w:val="26"/>
        </w:rPr>
        <w:sym w:font="HQPB1" w:char="F024"/>
      </w:r>
      <w:r w:rsidRPr="00BB4BE5">
        <w:rPr>
          <w:b/>
          <w:bCs/>
          <w:sz w:val="26"/>
          <w:szCs w:val="26"/>
        </w:rPr>
        <w:sym w:font="HQPB2" w:char="F042"/>
      </w:r>
      <w:r w:rsidRPr="00BB4BE5">
        <w:rPr>
          <w:b/>
          <w:bCs/>
          <w:sz w:val="26"/>
          <w:szCs w:val="26"/>
          <w:rtl/>
        </w:rPr>
        <w:t xml:space="preserve"> </w:t>
      </w:r>
      <w:r w:rsidRPr="00BB4BE5">
        <w:rPr>
          <w:b/>
          <w:bCs/>
          <w:sz w:val="26"/>
          <w:szCs w:val="26"/>
        </w:rPr>
        <w:sym w:font="HQPB5" w:char="F0AA"/>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34"/>
      </w:r>
      <w:r w:rsidRPr="00BB4BE5">
        <w:rPr>
          <w:b/>
          <w:bCs/>
          <w:sz w:val="26"/>
          <w:szCs w:val="26"/>
        </w:rPr>
        <w:sym w:font="HQPB2" w:char="F092"/>
      </w:r>
      <w:r w:rsidRPr="00BB4BE5">
        <w:rPr>
          <w:b/>
          <w:bCs/>
          <w:sz w:val="26"/>
          <w:szCs w:val="26"/>
        </w:rPr>
        <w:sym w:font="HQPB5" w:char="F06E"/>
      </w:r>
      <w:r w:rsidRPr="00BB4BE5">
        <w:rPr>
          <w:b/>
          <w:bCs/>
          <w:sz w:val="26"/>
          <w:szCs w:val="26"/>
        </w:rPr>
        <w:sym w:font="HQPB2" w:char="F03F"/>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2" w:char="F0BE"/>
      </w:r>
      <w:r w:rsidRPr="00BB4BE5">
        <w:rPr>
          <w:b/>
          <w:bCs/>
          <w:sz w:val="26"/>
          <w:szCs w:val="26"/>
        </w:rPr>
        <w:sym w:font="HQPB4" w:char="F0CF"/>
      </w:r>
      <w:r w:rsidRPr="00BB4BE5">
        <w:rPr>
          <w:b/>
          <w:bCs/>
          <w:sz w:val="26"/>
          <w:szCs w:val="26"/>
        </w:rPr>
        <w:sym w:font="HQPB3" w:char="F026"/>
      </w:r>
      <w:r w:rsidRPr="00BB4BE5">
        <w:rPr>
          <w:b/>
          <w:bCs/>
          <w:sz w:val="26"/>
          <w:szCs w:val="26"/>
        </w:rPr>
        <w:sym w:font="HQPB4" w:char="F0CE"/>
      </w:r>
      <w:r w:rsidRPr="00BB4BE5">
        <w:rPr>
          <w:b/>
          <w:bCs/>
          <w:sz w:val="26"/>
          <w:szCs w:val="26"/>
        </w:rPr>
        <w:sym w:font="HQPB3" w:char="F021"/>
      </w:r>
      <w:r w:rsidRPr="00BB4BE5">
        <w:rPr>
          <w:b/>
          <w:bCs/>
          <w:sz w:val="26"/>
          <w:szCs w:val="26"/>
        </w:rPr>
        <w:sym w:font="HQPB2" w:char="F071"/>
      </w:r>
      <w:r w:rsidRPr="00BB4BE5">
        <w:rPr>
          <w:b/>
          <w:bCs/>
          <w:sz w:val="26"/>
          <w:szCs w:val="26"/>
        </w:rPr>
        <w:sym w:font="HQPB4" w:char="F0DF"/>
      </w:r>
      <w:r w:rsidRPr="00BB4BE5">
        <w:rPr>
          <w:b/>
          <w:bCs/>
          <w:sz w:val="26"/>
          <w:szCs w:val="26"/>
        </w:rPr>
        <w:sym w:font="HQPB1" w:char="F099"/>
      </w:r>
      <w:r w:rsidRPr="00BB4BE5">
        <w:rPr>
          <w:b/>
          <w:bCs/>
          <w:sz w:val="26"/>
          <w:szCs w:val="26"/>
        </w:rPr>
        <w:sym w:font="HQPB5" w:char="F075"/>
      </w:r>
      <w:r w:rsidRPr="00BB4BE5">
        <w:rPr>
          <w:b/>
          <w:bCs/>
          <w:sz w:val="26"/>
          <w:szCs w:val="26"/>
        </w:rPr>
        <w:sym w:font="HQPB1" w:char="F091"/>
      </w:r>
      <w:r w:rsidRPr="00BB4BE5">
        <w:rPr>
          <w:b/>
          <w:bCs/>
          <w:sz w:val="26"/>
          <w:szCs w:val="26"/>
          <w:rtl/>
        </w:rPr>
        <w:t xml:space="preserve"> </w:t>
      </w:r>
      <w:r w:rsidRPr="00BB4BE5">
        <w:rPr>
          <w:b/>
          <w:bCs/>
          <w:sz w:val="26"/>
          <w:szCs w:val="26"/>
        </w:rPr>
        <w:sym w:font="HQPB4" w:char="F0F4"/>
      </w:r>
      <w:r w:rsidRPr="00BB4BE5">
        <w:rPr>
          <w:b/>
          <w:bCs/>
          <w:sz w:val="26"/>
          <w:szCs w:val="26"/>
        </w:rPr>
        <w:sym w:font="HQPB2" w:char="F060"/>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4" w:char="F0C8"/>
      </w:r>
      <w:r w:rsidRPr="00BB4BE5">
        <w:rPr>
          <w:b/>
          <w:bCs/>
          <w:sz w:val="26"/>
          <w:szCs w:val="26"/>
        </w:rPr>
        <w:sym w:font="HQPB2" w:char="F040"/>
      </w:r>
      <w:r w:rsidRPr="00BB4BE5">
        <w:rPr>
          <w:b/>
          <w:bCs/>
          <w:sz w:val="26"/>
          <w:szCs w:val="26"/>
        </w:rPr>
        <w:sym w:font="HQPB4" w:char="F0F7"/>
      </w:r>
      <w:r w:rsidRPr="00BB4BE5">
        <w:rPr>
          <w:b/>
          <w:bCs/>
          <w:sz w:val="26"/>
          <w:szCs w:val="26"/>
        </w:rPr>
        <w:sym w:font="HQPB2" w:char="F064"/>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33"/>
      </w:r>
      <w:r w:rsidRPr="00BB4BE5">
        <w:rPr>
          <w:b/>
          <w:bCs/>
          <w:sz w:val="26"/>
          <w:szCs w:val="26"/>
        </w:rPr>
        <w:sym w:font="HQPB2" w:char="F093"/>
      </w:r>
      <w:r w:rsidRPr="00BB4BE5">
        <w:rPr>
          <w:b/>
          <w:bCs/>
          <w:sz w:val="26"/>
          <w:szCs w:val="26"/>
        </w:rPr>
        <w:sym w:font="HQPB5" w:char="F074"/>
      </w:r>
      <w:r w:rsidRPr="00BB4BE5">
        <w:rPr>
          <w:b/>
          <w:bCs/>
          <w:sz w:val="26"/>
          <w:szCs w:val="26"/>
        </w:rPr>
        <w:sym w:font="HQPB1" w:char="F08D"/>
      </w:r>
      <w:r w:rsidRPr="00BB4BE5">
        <w:rPr>
          <w:b/>
          <w:bCs/>
          <w:sz w:val="26"/>
          <w:szCs w:val="26"/>
        </w:rPr>
        <w:sym w:font="HQPB4" w:char="F0E0"/>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AC"/>
      </w:r>
      <w:r w:rsidRPr="00BB4BE5">
        <w:rPr>
          <w:b/>
          <w:bCs/>
          <w:sz w:val="26"/>
          <w:szCs w:val="26"/>
        </w:rPr>
        <w:sym w:font="HQPB3" w:char="F054"/>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C9"/>
      </w:r>
      <w:r w:rsidRPr="00BB4BE5">
        <w:rPr>
          <w:b/>
          <w:bCs/>
          <w:sz w:val="26"/>
          <w:szCs w:val="26"/>
        </w:rPr>
        <w:sym w:font="HQPB2" w:char="F041"/>
      </w:r>
      <w:r w:rsidRPr="00BB4BE5">
        <w:rPr>
          <w:b/>
          <w:bCs/>
          <w:sz w:val="26"/>
          <w:szCs w:val="26"/>
        </w:rPr>
        <w:sym w:font="HQPB2" w:char="F071"/>
      </w:r>
      <w:r w:rsidRPr="00BB4BE5">
        <w:rPr>
          <w:b/>
          <w:bCs/>
          <w:sz w:val="26"/>
          <w:szCs w:val="26"/>
        </w:rPr>
        <w:sym w:font="HQPB4" w:char="F0DF"/>
      </w:r>
      <w:r w:rsidRPr="00BB4BE5">
        <w:rPr>
          <w:b/>
          <w:bCs/>
          <w:sz w:val="26"/>
          <w:szCs w:val="26"/>
        </w:rPr>
        <w:sym w:font="HQPB1" w:char="F099"/>
      </w:r>
      <w:r w:rsidRPr="00BB4BE5">
        <w:rPr>
          <w:b/>
          <w:bCs/>
          <w:sz w:val="26"/>
          <w:szCs w:val="26"/>
        </w:rPr>
        <w:sym w:font="HQPB4" w:char="F0A7"/>
      </w:r>
      <w:r w:rsidRPr="00BB4BE5">
        <w:rPr>
          <w:b/>
          <w:bCs/>
          <w:sz w:val="26"/>
          <w:szCs w:val="26"/>
        </w:rPr>
        <w:sym w:font="HQPB1" w:char="F08D"/>
      </w:r>
      <w:r w:rsidRPr="00BB4BE5">
        <w:rPr>
          <w:b/>
          <w:bCs/>
          <w:sz w:val="26"/>
          <w:szCs w:val="26"/>
        </w:rPr>
        <w:sym w:font="HQPB2" w:char="F03D"/>
      </w:r>
      <w:r w:rsidRPr="00BB4BE5">
        <w:rPr>
          <w:b/>
          <w:bCs/>
          <w:sz w:val="26"/>
          <w:szCs w:val="26"/>
        </w:rPr>
        <w:sym w:font="HQPB4" w:char="F0CF"/>
      </w:r>
      <w:r w:rsidRPr="00BB4BE5">
        <w:rPr>
          <w:b/>
          <w:bCs/>
          <w:sz w:val="26"/>
          <w:szCs w:val="26"/>
        </w:rPr>
        <w:sym w:font="HQPB2" w:char="F039"/>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2" w:char="F093"/>
      </w:r>
      <w:r w:rsidRPr="00BB4BE5">
        <w:rPr>
          <w:b/>
          <w:bCs/>
          <w:sz w:val="26"/>
          <w:szCs w:val="26"/>
        </w:rPr>
        <w:sym w:font="HQPB4" w:char="F0CF"/>
      </w:r>
      <w:r w:rsidRPr="00BB4BE5">
        <w:rPr>
          <w:b/>
          <w:bCs/>
          <w:sz w:val="26"/>
          <w:szCs w:val="26"/>
        </w:rPr>
        <w:sym w:font="HQPB3" w:char="F025"/>
      </w:r>
      <w:r w:rsidRPr="00BB4BE5">
        <w:rPr>
          <w:b/>
          <w:bCs/>
          <w:sz w:val="26"/>
          <w:szCs w:val="26"/>
        </w:rPr>
        <w:sym w:font="HQPB4" w:char="F0CE"/>
      </w:r>
      <w:r w:rsidRPr="00BB4BE5">
        <w:rPr>
          <w:b/>
          <w:bCs/>
          <w:sz w:val="26"/>
          <w:szCs w:val="26"/>
        </w:rPr>
        <w:sym w:font="HQPB3" w:char="F021"/>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34"/>
      </w:r>
      <w:r w:rsidRPr="00BB4BE5">
        <w:rPr>
          <w:b/>
          <w:bCs/>
          <w:sz w:val="26"/>
          <w:szCs w:val="26"/>
        </w:rPr>
        <w:sym w:font="HQPB2" w:char="F092"/>
      </w:r>
      <w:r w:rsidRPr="00BB4BE5">
        <w:rPr>
          <w:b/>
          <w:bCs/>
          <w:sz w:val="26"/>
          <w:szCs w:val="26"/>
        </w:rPr>
        <w:sym w:font="HQPB5" w:char="F06E"/>
      </w:r>
      <w:r w:rsidRPr="00BB4BE5">
        <w:rPr>
          <w:b/>
          <w:bCs/>
          <w:sz w:val="26"/>
          <w:szCs w:val="26"/>
        </w:rPr>
        <w:sym w:font="HQPB1" w:char="F031"/>
      </w:r>
      <w:r w:rsidRPr="00BB4BE5">
        <w:rPr>
          <w:b/>
          <w:bCs/>
          <w:sz w:val="26"/>
          <w:szCs w:val="26"/>
        </w:rPr>
        <w:sym w:font="HQPB4" w:char="F0F6"/>
      </w:r>
      <w:r w:rsidRPr="00BB4BE5">
        <w:rPr>
          <w:b/>
          <w:bCs/>
          <w:sz w:val="26"/>
          <w:szCs w:val="26"/>
        </w:rPr>
        <w:sym w:font="HQPB1" w:char="F08D"/>
      </w:r>
      <w:r w:rsidRPr="00BB4BE5">
        <w:rPr>
          <w:b/>
          <w:bCs/>
          <w:sz w:val="26"/>
          <w:szCs w:val="26"/>
        </w:rPr>
        <w:sym w:font="HQPB4" w:char="F0E0"/>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sz w:val="26"/>
          <w:szCs w:val="2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06"/>
      </w:r>
      <w:r w:rsidRPr="00BB4BE5">
        <w:rPr>
          <w:rFonts w:ascii="Traditional Arabic" w:hAnsi="Traditional Arabic"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فسمّى</w:t>
      </w:r>
      <w:r w:rsidRPr="00BB4BE5">
        <w:rPr>
          <w:rFonts w:cs="Traditional Arabic"/>
          <w:sz w:val="36"/>
          <w:szCs w:val="36"/>
          <w:rtl/>
        </w:rPr>
        <w:t xml:space="preserve"> </w:t>
      </w:r>
      <w:r w:rsidRPr="00BB4BE5">
        <w:rPr>
          <w:rFonts w:cs="Traditional Arabic" w:hint="eastAsia"/>
          <w:sz w:val="36"/>
          <w:szCs w:val="36"/>
          <w:rtl/>
        </w:rPr>
        <w:t>الجهات</w:t>
      </w:r>
      <w:r w:rsidRPr="00BB4BE5">
        <w:rPr>
          <w:rFonts w:cs="Traditional Arabic"/>
          <w:sz w:val="36"/>
          <w:szCs w:val="36"/>
          <w:rtl/>
        </w:rPr>
        <w:t xml:space="preserve"> </w:t>
      </w:r>
      <w:r w:rsidRPr="00BB4BE5">
        <w:rPr>
          <w:rFonts w:cs="Traditional Arabic" w:hint="eastAsia"/>
          <w:sz w:val="36"/>
          <w:szCs w:val="36"/>
          <w:rtl/>
        </w:rPr>
        <w:t>الخَمس،</w:t>
      </w:r>
      <w:r w:rsidRPr="00BB4BE5">
        <w:rPr>
          <w:rFonts w:cs="Traditional Arabic"/>
          <w:sz w:val="36"/>
          <w:szCs w:val="36"/>
          <w:rtl/>
        </w:rPr>
        <w:t xml:space="preserve"> </w:t>
      </w:r>
      <w:r w:rsidRPr="00BB4BE5">
        <w:rPr>
          <w:rFonts w:cs="Traditional Arabic" w:hint="eastAsia"/>
          <w:sz w:val="36"/>
          <w:szCs w:val="36"/>
          <w:rtl/>
        </w:rPr>
        <w:t>التي</w:t>
      </w:r>
      <w:r w:rsidRPr="00BB4BE5">
        <w:rPr>
          <w:rFonts w:cs="Traditional Arabic"/>
          <w:sz w:val="36"/>
          <w:szCs w:val="36"/>
          <w:rtl/>
        </w:rPr>
        <w:t xml:space="preserve"> </w:t>
      </w:r>
      <w:r w:rsidRPr="00BB4BE5">
        <w:rPr>
          <w:rFonts w:cs="Traditional Arabic" w:hint="eastAsia"/>
          <w:sz w:val="36"/>
          <w:szCs w:val="36"/>
          <w:rtl/>
        </w:rPr>
        <w:t>بيَّنت</w:t>
      </w:r>
      <w:r w:rsidRPr="00BB4BE5">
        <w:rPr>
          <w:rFonts w:cs="Traditional Arabic"/>
          <w:sz w:val="36"/>
          <w:szCs w:val="36"/>
          <w:rtl/>
        </w:rPr>
        <w:t xml:space="preserve"> </w:t>
      </w:r>
      <w:r w:rsidRPr="00BB4BE5">
        <w:rPr>
          <w:rFonts w:cs="Traditional Arabic" w:hint="eastAsia"/>
          <w:sz w:val="36"/>
          <w:szCs w:val="36"/>
          <w:rtl/>
        </w:rPr>
        <w:t>سورة</w:t>
      </w:r>
      <w:r w:rsidRPr="00BB4BE5">
        <w:rPr>
          <w:rFonts w:cs="Traditional Arabic"/>
          <w:sz w:val="36"/>
          <w:szCs w:val="36"/>
          <w:rtl/>
        </w:rPr>
        <w:t xml:space="preserve"> </w:t>
      </w:r>
      <w:r w:rsidRPr="00BB4BE5">
        <w:rPr>
          <w:rFonts w:cs="Traditional Arabic" w:hint="eastAsia"/>
          <w:sz w:val="36"/>
          <w:szCs w:val="36"/>
          <w:rtl/>
        </w:rPr>
        <w:t>الأنفال</w:t>
      </w:r>
      <w:r w:rsidRPr="00BB4BE5">
        <w:rPr>
          <w:rFonts w:cs="Traditional Arabic"/>
          <w:sz w:val="36"/>
          <w:szCs w:val="36"/>
          <w:rtl/>
        </w:rPr>
        <w:t xml:space="preserve"> </w:t>
      </w:r>
      <w:r w:rsidRPr="00BB4BE5">
        <w:rPr>
          <w:rFonts w:cs="Traditional Arabic" w:hint="eastAsia"/>
          <w:sz w:val="36"/>
          <w:szCs w:val="36"/>
          <w:rtl/>
        </w:rPr>
        <w:t>أنها</w:t>
      </w:r>
      <w:r w:rsidRPr="00BB4BE5">
        <w:rPr>
          <w:rFonts w:cs="Traditional Arabic"/>
          <w:sz w:val="36"/>
          <w:szCs w:val="36"/>
          <w:rtl/>
        </w:rPr>
        <w:t xml:space="preserve"> </w:t>
      </w:r>
      <w:r w:rsidRPr="00BB4BE5">
        <w:rPr>
          <w:rFonts w:cs="Traditional Arabic" w:hint="eastAsia"/>
          <w:sz w:val="36"/>
          <w:szCs w:val="36"/>
          <w:rtl/>
        </w:rPr>
        <w:t>مصرف</w:t>
      </w:r>
      <w:r w:rsidRPr="00BB4BE5">
        <w:rPr>
          <w:rFonts w:cs="Traditional Arabic"/>
          <w:sz w:val="36"/>
          <w:szCs w:val="36"/>
          <w:rtl/>
        </w:rPr>
        <w:t xml:space="preserve"> </w:t>
      </w:r>
      <w:r w:rsidRPr="00BB4BE5">
        <w:rPr>
          <w:rFonts w:cs="Traditional Arabic" w:hint="eastAsia"/>
          <w:sz w:val="36"/>
          <w:szCs w:val="36"/>
          <w:rtl/>
        </w:rPr>
        <w:t>الخمس،</w:t>
      </w:r>
      <w:r w:rsidRPr="00BB4BE5">
        <w:rPr>
          <w:rFonts w:cs="Traditional Arabic"/>
          <w:sz w:val="36"/>
          <w:szCs w:val="36"/>
          <w:rtl/>
        </w:rPr>
        <w:t xml:space="preserve"> </w:t>
      </w:r>
      <w:r w:rsidRPr="00BB4BE5">
        <w:rPr>
          <w:rFonts w:cs="Traditional Arabic" w:hint="eastAsia"/>
          <w:sz w:val="36"/>
          <w:szCs w:val="36"/>
          <w:rtl/>
        </w:rPr>
        <w:t>فدلّ</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التخميس</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الفيء</w:t>
      </w:r>
      <w:r w:rsidRPr="00BB4BE5">
        <w:rPr>
          <w:rFonts w:cs="Traditional Arabic"/>
          <w:sz w:val="36"/>
          <w:szCs w:val="36"/>
          <w:rtl/>
        </w:rPr>
        <w:t xml:space="preserve"> </w:t>
      </w:r>
      <w:r w:rsidRPr="00BB4BE5">
        <w:rPr>
          <w:rFonts w:cs="Traditional Arabic" w:hint="eastAsia"/>
          <w:sz w:val="36"/>
          <w:szCs w:val="36"/>
          <w:rtl/>
        </w:rPr>
        <w:t>كالغنيمة</w:t>
      </w:r>
      <w:r w:rsidRPr="00BB4BE5">
        <w:rPr>
          <w:rFonts w:cs="Traditional Arabic"/>
          <w:sz w:val="36"/>
          <w:szCs w:val="36"/>
          <w:rtl/>
        </w:rPr>
        <w:t>.</w:t>
      </w:r>
    </w:p>
    <w:p w:rsidR="00DB12E1" w:rsidRPr="00BB4BE5" w:rsidRDefault="00DB12E1" w:rsidP="00E03B9C">
      <w:pPr>
        <w:widowControl w:val="0"/>
        <w:spacing w:line="240" w:lineRule="auto"/>
        <w:ind w:left="-199" w:right="-709" w:firstLine="283"/>
        <w:jc w:val="both"/>
        <w:rPr>
          <w:rFonts w:cs="Traditional Arabic"/>
          <w:b/>
          <w:bCs/>
          <w:sz w:val="36"/>
          <w:szCs w:val="36"/>
          <w:rtl/>
        </w:rPr>
      </w:pPr>
      <w:r w:rsidRPr="00BB4BE5">
        <w:rPr>
          <w:rFonts w:cs="Traditional Arabic"/>
          <w:sz w:val="36"/>
          <w:szCs w:val="36"/>
          <w:rtl/>
        </w:rPr>
        <w:t xml:space="preserve">  </w:t>
      </w:r>
      <w:r w:rsidRPr="00BB4BE5">
        <w:rPr>
          <w:rFonts w:cs="Traditional Arabic" w:hint="eastAsia"/>
          <w:b/>
          <w:bCs/>
          <w:sz w:val="36"/>
          <w:szCs w:val="36"/>
          <w:rtl/>
        </w:rPr>
        <w:t>ما</w:t>
      </w:r>
      <w:r w:rsidRPr="00BB4BE5">
        <w:rPr>
          <w:rFonts w:cs="Traditional Arabic"/>
          <w:b/>
          <w:bCs/>
          <w:sz w:val="36"/>
          <w:szCs w:val="36"/>
          <w:rtl/>
        </w:rPr>
        <w:t xml:space="preserve"> </w:t>
      </w:r>
      <w:r w:rsidRPr="00BB4BE5">
        <w:rPr>
          <w:rFonts w:cs="Traditional Arabic" w:hint="eastAsia"/>
          <w:b/>
          <w:bCs/>
          <w:sz w:val="36"/>
          <w:szCs w:val="36"/>
          <w:rtl/>
        </w:rPr>
        <w:t>يتعلق</w:t>
      </w:r>
      <w:r w:rsidRPr="00BB4BE5">
        <w:rPr>
          <w:rFonts w:cs="Traditional Arabic"/>
          <w:b/>
          <w:bCs/>
          <w:sz w:val="36"/>
          <w:szCs w:val="36"/>
          <w:rtl/>
        </w:rPr>
        <w:t xml:space="preserve"> </w:t>
      </w:r>
      <w:r w:rsidRPr="00BB4BE5">
        <w:rPr>
          <w:rFonts w:cs="Traditional Arabic" w:hint="eastAsia"/>
          <w:b/>
          <w:bCs/>
          <w:sz w:val="36"/>
          <w:szCs w:val="36"/>
          <w:rtl/>
        </w:rPr>
        <w:t>بأربعة</w:t>
      </w:r>
      <w:r w:rsidRPr="00BB4BE5">
        <w:rPr>
          <w:rFonts w:cs="Traditional Arabic"/>
          <w:b/>
          <w:bCs/>
          <w:sz w:val="36"/>
          <w:szCs w:val="36"/>
          <w:rtl/>
        </w:rPr>
        <w:t xml:space="preserve"> </w:t>
      </w:r>
      <w:r w:rsidRPr="00BB4BE5">
        <w:rPr>
          <w:rFonts w:cs="Traditional Arabic" w:hint="eastAsia"/>
          <w:b/>
          <w:bCs/>
          <w:sz w:val="36"/>
          <w:szCs w:val="36"/>
          <w:rtl/>
        </w:rPr>
        <w:t>أخماسه</w:t>
      </w:r>
      <w:r w:rsidRPr="00BB4BE5">
        <w:rPr>
          <w:rFonts w:cs="Traditional Arabic"/>
          <w:b/>
          <w:bCs/>
          <w:sz w:val="36"/>
          <w:szCs w:val="36"/>
          <w:rtl/>
        </w:rPr>
        <w:t>:</w:t>
      </w:r>
    </w:p>
    <w:p w:rsidR="00DB12E1" w:rsidRPr="00BB4BE5" w:rsidRDefault="00DB12E1" w:rsidP="00E03B9C">
      <w:pPr>
        <w:widowControl w:val="0"/>
        <w:spacing w:after="0" w:line="240" w:lineRule="auto"/>
        <w:ind w:left="-199" w:right="-709" w:firstLine="283"/>
        <w:jc w:val="both"/>
        <w:rPr>
          <w:rFonts w:cs="Traditional Arabic"/>
          <w:b/>
          <w:bCs/>
          <w:sz w:val="36"/>
          <w:szCs w:val="36"/>
          <w:rtl/>
        </w:rPr>
      </w:pP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يصرف</w:t>
      </w:r>
      <w:r w:rsidRPr="00BB4BE5">
        <w:rPr>
          <w:rFonts w:cs="Traditional Arabic"/>
          <w:sz w:val="36"/>
          <w:szCs w:val="36"/>
          <w:rtl/>
        </w:rPr>
        <w:t xml:space="preserve"> </w:t>
      </w:r>
      <w:r w:rsidRPr="00BB4BE5">
        <w:rPr>
          <w:rFonts w:cs="Traditional Arabic" w:hint="eastAsia"/>
          <w:sz w:val="36"/>
          <w:szCs w:val="36"/>
          <w:rtl/>
        </w:rPr>
        <w:t>للغزاة،</w:t>
      </w:r>
      <w:r w:rsidRPr="00BB4BE5">
        <w:rPr>
          <w:rFonts w:cs="Traditional Arabic"/>
          <w:sz w:val="36"/>
          <w:szCs w:val="36"/>
          <w:rtl/>
        </w:rPr>
        <w:t xml:space="preserve"> </w:t>
      </w:r>
      <w:r w:rsidRPr="00BB4BE5">
        <w:rPr>
          <w:rFonts w:cs="Traditional Arabic" w:hint="eastAsia"/>
          <w:b/>
          <w:bCs/>
          <w:sz w:val="36"/>
          <w:szCs w:val="36"/>
          <w:rtl/>
        </w:rPr>
        <w:t>علّل</w:t>
      </w:r>
      <w:r w:rsidRPr="00BB4BE5">
        <w:rPr>
          <w:rFonts w:cs="Traditional Arabic"/>
          <w:b/>
          <w:bCs/>
          <w:sz w:val="36"/>
          <w:szCs w:val="36"/>
          <w:rtl/>
        </w:rPr>
        <w:t xml:space="preserve"> </w:t>
      </w:r>
      <w:r w:rsidRPr="00BB4BE5">
        <w:rPr>
          <w:rFonts w:cs="Traditional Arabic" w:hint="eastAsia"/>
          <w:b/>
          <w:bCs/>
          <w:sz w:val="36"/>
          <w:szCs w:val="36"/>
          <w:rtl/>
        </w:rPr>
        <w:t>بـ</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أ</w:t>
      </w:r>
      <w:r w:rsidRPr="00BB4BE5">
        <w:rPr>
          <w:rFonts w:ascii="Cambria" w:hAnsi="Cambria" w:cs="Traditional Arabic" w:hint="eastAsia"/>
          <w:sz w:val="36"/>
          <w:szCs w:val="36"/>
          <w:rtl/>
        </w:rPr>
        <w:t>ن</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ذلك</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كان</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ل</w:t>
      </w:r>
      <w:r w:rsidRPr="00BB4BE5">
        <w:rPr>
          <w:rFonts w:cs="Traditional Arabic" w:hint="eastAsia"/>
          <w:sz w:val="36"/>
          <w:szCs w:val="36"/>
          <w:rtl/>
        </w:rPr>
        <w:t>ل</w:t>
      </w:r>
      <w:r w:rsidRPr="00BB4BE5">
        <w:rPr>
          <w:rFonts w:ascii="Cambria" w:hAnsi="Cambria" w:cs="Traditional Arabic" w:hint="eastAsia"/>
          <w:sz w:val="36"/>
          <w:szCs w:val="36"/>
          <w:rtl/>
        </w:rPr>
        <w:t>رسول</w:t>
      </w:r>
      <w:r w:rsidRPr="00BB4BE5">
        <w:rPr>
          <w:rFonts w:ascii="Cambria" w:hAnsi="Cambria" w:cs="Traditional Arabic"/>
          <w:sz w:val="36"/>
          <w:szCs w:val="36"/>
          <w:rtl/>
        </w:rPr>
        <w:t xml:space="preserve"> </w:t>
      </w:r>
      <w:r w:rsidRPr="00BB4BE5">
        <w:rPr>
          <w:rFonts w:cs="Traditional Arabic"/>
          <w:sz w:val="36"/>
          <w:szCs w:val="36"/>
        </w:rPr>
        <w:sym w:font="AGA Arabesque" w:char="F072"/>
      </w:r>
      <w:r w:rsidRPr="00BB4BE5">
        <w:rPr>
          <w:rFonts w:ascii="Cambria" w:hAnsi="Cambria" w:cs="Traditional Arabic" w:hint="eastAsia"/>
          <w:sz w:val="36"/>
          <w:szCs w:val="36"/>
          <w:rtl/>
        </w:rPr>
        <w:t>،</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لما</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له</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في</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قلوب</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الكفار</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من</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الرّعب،</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وقد</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صار</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ذلك</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بعد</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موته</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في</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المقاتلة،</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فوجب</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أن</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يصرف</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إليهم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07"/>
      </w:r>
      <w:r w:rsidRPr="00BB4BE5">
        <w:rPr>
          <w:rFonts w:ascii="Traditional Arabic" w:hAnsi="Traditional Arabic" w:cs="Traditional Arabic"/>
          <w:sz w:val="36"/>
          <w:szCs w:val="36"/>
          <w:vertAlign w:val="superscript"/>
          <w:rtl/>
        </w:rPr>
        <w:t>)</w:t>
      </w:r>
      <w:r w:rsidRPr="00BB4BE5">
        <w:rPr>
          <w:rFonts w:ascii="Cambria" w:hAnsi="Cambria" w:cs="Traditional Arabic"/>
          <w:sz w:val="36"/>
          <w:szCs w:val="36"/>
          <w:rtl/>
        </w:rPr>
        <w:t>.</w:t>
      </w:r>
    </w:p>
    <w:p w:rsidR="00DB12E1" w:rsidRPr="00BB4BE5" w:rsidRDefault="00DB12E1" w:rsidP="00E03B9C">
      <w:pPr>
        <w:widowControl w:val="0"/>
        <w:spacing w:after="0" w:line="240" w:lineRule="auto"/>
        <w:ind w:left="-199" w:right="-709" w:firstLine="283"/>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ascii="Cambria" w:hAnsi="Cambria" w:cs="Traditional Arabic" w:hint="eastAsia"/>
          <w:sz w:val="36"/>
          <w:szCs w:val="36"/>
          <w:rtl/>
        </w:rPr>
        <w:t>يصرف</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في</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المصالح</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b/>
          <w:bCs/>
          <w:sz w:val="36"/>
          <w:szCs w:val="36"/>
          <w:rtl/>
        </w:rPr>
        <w:t>علّل</w:t>
      </w:r>
      <w:r w:rsidRPr="00BB4BE5">
        <w:rPr>
          <w:rFonts w:cs="Traditional Arabic"/>
          <w:b/>
          <w:bCs/>
          <w:sz w:val="36"/>
          <w:szCs w:val="36"/>
          <w:rtl/>
        </w:rPr>
        <w:t xml:space="preserve"> </w:t>
      </w:r>
      <w:r w:rsidRPr="00BB4BE5">
        <w:rPr>
          <w:rFonts w:cs="Traditional Arabic" w:hint="eastAsia"/>
          <w:b/>
          <w:bCs/>
          <w:sz w:val="36"/>
          <w:szCs w:val="36"/>
          <w:rtl/>
        </w:rPr>
        <w:t>بـ</w:t>
      </w:r>
      <w:r w:rsidRPr="00BB4BE5">
        <w:rPr>
          <w:rFonts w:cs="Traditional Arabic"/>
          <w:b/>
          <w:bCs/>
          <w:sz w:val="36"/>
          <w:szCs w:val="36"/>
          <w:rtl/>
        </w:rPr>
        <w:t xml:space="preserve">: </w:t>
      </w:r>
      <w:r w:rsidRPr="00BB4BE5">
        <w:rPr>
          <w:rFonts w:cs="Traditional Arabic" w:hint="eastAsia"/>
          <w:sz w:val="36"/>
          <w:szCs w:val="36"/>
          <w:rtl/>
        </w:rPr>
        <w:t>أ</w:t>
      </w:r>
      <w:r w:rsidRPr="00BB4BE5">
        <w:rPr>
          <w:rFonts w:ascii="Cambria" w:hAnsi="Cambria" w:cs="Traditional Arabic" w:hint="eastAsia"/>
          <w:sz w:val="36"/>
          <w:szCs w:val="36"/>
          <w:rtl/>
        </w:rPr>
        <w:t>نه</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مال</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راتب</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لرسول</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الله</w:t>
      </w:r>
      <w:r w:rsidRPr="00BB4BE5">
        <w:rPr>
          <w:rFonts w:ascii="Cambria" w:hAnsi="Cambria" w:cs="Traditional Arabic"/>
          <w:sz w:val="36"/>
          <w:szCs w:val="36"/>
          <w:rtl/>
        </w:rPr>
        <w:t xml:space="preserve"> </w:t>
      </w:r>
      <w:r w:rsidRPr="00BB4BE5">
        <w:rPr>
          <w:rFonts w:cs="Traditional Arabic"/>
          <w:sz w:val="36"/>
          <w:szCs w:val="36"/>
        </w:rPr>
        <w:sym w:font="AGA Arabesque" w:char="F072"/>
      </w:r>
      <w:r w:rsidRPr="00BB4BE5">
        <w:rPr>
          <w:rFonts w:cs="Traditional Arabic"/>
          <w:sz w:val="36"/>
          <w:szCs w:val="36"/>
          <w:rtl/>
        </w:rPr>
        <w:t xml:space="preserve"> </w:t>
      </w:r>
      <w:r w:rsidRPr="00BB4BE5">
        <w:rPr>
          <w:rFonts w:ascii="Cambria" w:hAnsi="Cambria" w:cs="Traditional Arabic" w:hint="eastAsia"/>
          <w:sz w:val="36"/>
          <w:szCs w:val="36"/>
          <w:rtl/>
        </w:rPr>
        <w:t>فصرف</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بعد</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موته</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في</w:t>
      </w:r>
      <w:r w:rsidRPr="00BB4BE5">
        <w:rPr>
          <w:rFonts w:ascii="Cambria" w:hAnsi="Cambria" w:cs="Traditional Arabic"/>
          <w:sz w:val="36"/>
          <w:szCs w:val="36"/>
          <w:rtl/>
        </w:rPr>
        <w:t xml:space="preserve"> </w:t>
      </w:r>
      <w:r w:rsidRPr="00BB4BE5">
        <w:rPr>
          <w:rFonts w:ascii="Cambria" w:hAnsi="Cambria" w:cs="Traditional Arabic" w:hint="eastAsia"/>
          <w:sz w:val="36"/>
          <w:szCs w:val="36"/>
          <w:rtl/>
        </w:rPr>
        <w:t>المصالح</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08"/>
      </w:r>
      <w:r w:rsidRPr="00BB4BE5">
        <w:rPr>
          <w:rFonts w:ascii="Traditional Arabic" w:hAnsi="Traditional Arabic" w:cs="Traditional Arabic"/>
          <w:sz w:val="36"/>
          <w:szCs w:val="36"/>
          <w:vertAlign w:val="superscript"/>
          <w:rtl/>
        </w:rPr>
        <w:t>)</w:t>
      </w:r>
      <w:r w:rsidRPr="00BB4BE5">
        <w:rPr>
          <w:rFonts w:cs="Traditional Arabic"/>
          <w:sz w:val="36"/>
          <w:szCs w:val="36"/>
          <w:rtl/>
        </w:rPr>
        <w:t xml:space="preserve">.  </w:t>
      </w:r>
    </w:p>
    <w:p w:rsidR="00DB12E1" w:rsidRPr="00BB4BE5" w:rsidRDefault="00DB12E1" w:rsidP="00E03B9C">
      <w:pPr>
        <w:widowControl w:val="0"/>
        <w:spacing w:after="0" w:line="240" w:lineRule="auto"/>
        <w:ind w:left="-199" w:right="-709" w:firstLine="283"/>
        <w:jc w:val="both"/>
        <w:rPr>
          <w:rFonts w:cs="Traditional Arabic"/>
          <w:b/>
          <w:bCs/>
          <w:sz w:val="36"/>
          <w:szCs w:val="36"/>
          <w:rtl/>
        </w:rPr>
      </w:pPr>
      <w:r w:rsidRPr="00BB4BE5">
        <w:rPr>
          <w:rFonts w:cs="Traditional Arabic"/>
          <w:sz w:val="36"/>
          <w:szCs w:val="36"/>
          <w:rtl/>
        </w:rPr>
        <w:t xml:space="preserve"> </w:t>
      </w:r>
    </w:p>
    <w:p w:rsidR="00DB12E1" w:rsidRPr="00BB4BE5" w:rsidRDefault="00DB12E1" w:rsidP="00C745E2">
      <w:pPr>
        <w:widowControl w:val="0"/>
        <w:spacing w:after="0" w:line="240" w:lineRule="auto"/>
        <w:ind w:left="-199" w:right="-709" w:firstLine="283"/>
        <w:jc w:val="both"/>
        <w:rPr>
          <w:rFonts w:cs="Traditional Arabic"/>
          <w:b/>
          <w:bCs/>
          <w:sz w:val="36"/>
          <w:szCs w:val="36"/>
          <w:rtl/>
        </w:rPr>
      </w:pPr>
      <w:r w:rsidRPr="00BB4BE5">
        <w:rPr>
          <w:rFonts w:cs="Traditional Arabic" w:hint="eastAsia"/>
          <w:b/>
          <w:bCs/>
          <w:sz w:val="36"/>
          <w:szCs w:val="36"/>
          <w:rtl/>
        </w:rPr>
        <w:t>ويناقش</w:t>
      </w:r>
      <w:r w:rsidRPr="00BB4BE5">
        <w:rPr>
          <w:rFonts w:cs="Traditional Arabic"/>
          <w:b/>
          <w:bCs/>
          <w:sz w:val="36"/>
          <w:szCs w:val="36"/>
          <w:rtl/>
        </w:rPr>
        <w:t xml:space="preserve">: </w:t>
      </w:r>
    </w:p>
    <w:p w:rsidR="00DB12E1" w:rsidRPr="00BB4BE5" w:rsidRDefault="00DB12E1" w:rsidP="00C745E2">
      <w:pPr>
        <w:widowControl w:val="0"/>
        <w:numPr>
          <w:ilvl w:val="0"/>
          <w:numId w:val="70"/>
        </w:numPr>
        <w:spacing w:after="0" w:line="240" w:lineRule="auto"/>
        <w:ind w:right="-709"/>
        <w:jc w:val="both"/>
        <w:rPr>
          <w:rFonts w:cs="Traditional Arabic"/>
          <w:b/>
          <w:bCs/>
          <w:sz w:val="36"/>
          <w:szCs w:val="36"/>
          <w:rtl/>
        </w:rPr>
      </w:pPr>
      <w:r w:rsidRPr="00BB4BE5">
        <w:rPr>
          <w:rFonts w:cs="Traditional Arabic" w:hint="eastAsia"/>
          <w:sz w:val="36"/>
          <w:szCs w:val="36"/>
          <w:rtl/>
        </w:rPr>
        <w:t>بأن</w:t>
      </w:r>
      <w:r w:rsidRPr="00BB4BE5">
        <w:rPr>
          <w:rFonts w:cs="Traditional Arabic"/>
          <w:sz w:val="36"/>
          <w:szCs w:val="36"/>
          <w:rtl/>
        </w:rPr>
        <w:t xml:space="preserve"> </w:t>
      </w:r>
      <w:r w:rsidRPr="00BB4BE5">
        <w:rPr>
          <w:rFonts w:cs="Traditional Arabic" w:hint="eastAsia"/>
          <w:sz w:val="36"/>
          <w:szCs w:val="36"/>
          <w:rtl/>
        </w:rPr>
        <w:t>الغنيمة</w:t>
      </w:r>
      <w:r w:rsidRPr="00BB4BE5">
        <w:rPr>
          <w:rFonts w:cs="Traditional Arabic"/>
          <w:sz w:val="36"/>
          <w:szCs w:val="36"/>
          <w:rtl/>
        </w:rPr>
        <w:t xml:space="preserve"> </w:t>
      </w:r>
      <w:r w:rsidRPr="00BB4BE5">
        <w:rPr>
          <w:rFonts w:cs="Traditional Arabic" w:hint="eastAsia"/>
          <w:sz w:val="36"/>
          <w:szCs w:val="36"/>
          <w:rtl/>
        </w:rPr>
        <w:t>تختلف</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الفيء،</w:t>
      </w:r>
      <w:r w:rsidRPr="00BB4BE5">
        <w:rPr>
          <w:rFonts w:cs="Traditional Arabic"/>
          <w:sz w:val="36"/>
          <w:szCs w:val="36"/>
          <w:rtl/>
        </w:rPr>
        <w:t xml:space="preserve"> </w:t>
      </w:r>
      <w:r w:rsidRPr="00BB4BE5">
        <w:rPr>
          <w:rFonts w:cs="Traditional Arabic" w:hint="eastAsia"/>
          <w:sz w:val="36"/>
          <w:szCs w:val="36"/>
          <w:rtl/>
        </w:rPr>
        <w:t>فالغنيمة</w:t>
      </w:r>
      <w:r w:rsidRPr="00BB4BE5">
        <w:rPr>
          <w:rFonts w:cs="Traditional Arabic"/>
          <w:sz w:val="36"/>
          <w:szCs w:val="36"/>
          <w:rtl/>
        </w:rPr>
        <w:t xml:space="preserve"> </w:t>
      </w:r>
      <w:r w:rsidRPr="00BB4BE5">
        <w:rPr>
          <w:rFonts w:cs="Traditional Arabic" w:hint="eastAsia"/>
          <w:sz w:val="36"/>
          <w:szCs w:val="36"/>
          <w:rtl/>
        </w:rPr>
        <w:t>مال</w:t>
      </w:r>
      <w:r w:rsidRPr="00BB4BE5">
        <w:rPr>
          <w:rFonts w:cs="Traditional Arabic"/>
          <w:sz w:val="36"/>
          <w:szCs w:val="36"/>
          <w:rtl/>
        </w:rPr>
        <w:t xml:space="preserve"> </w:t>
      </w:r>
      <w:r w:rsidRPr="00BB4BE5">
        <w:rPr>
          <w:rFonts w:cs="Traditional Arabic" w:hint="eastAsia"/>
          <w:sz w:val="36"/>
          <w:szCs w:val="36"/>
          <w:rtl/>
        </w:rPr>
        <w:t>أخذ</w:t>
      </w:r>
      <w:r w:rsidRPr="00BB4BE5">
        <w:rPr>
          <w:rFonts w:cs="Traditional Arabic"/>
          <w:sz w:val="36"/>
          <w:szCs w:val="36"/>
          <w:rtl/>
        </w:rPr>
        <w:t xml:space="preserve"> </w:t>
      </w:r>
      <w:r w:rsidRPr="00BB4BE5">
        <w:rPr>
          <w:rFonts w:cs="Traditional Arabic" w:hint="eastAsia"/>
          <w:sz w:val="36"/>
          <w:szCs w:val="36"/>
          <w:rtl/>
        </w:rPr>
        <w:t>بالقتال</w:t>
      </w:r>
      <w:r w:rsidRPr="00BB4BE5">
        <w:rPr>
          <w:rFonts w:cs="Traditional Arabic"/>
          <w:sz w:val="36"/>
          <w:szCs w:val="36"/>
          <w:rtl/>
        </w:rPr>
        <w:t xml:space="preserve"> </w:t>
      </w:r>
      <w:r w:rsidRPr="00BB4BE5">
        <w:rPr>
          <w:rFonts w:cs="Traditional Arabic" w:hint="eastAsia"/>
          <w:sz w:val="36"/>
          <w:szCs w:val="36"/>
          <w:rtl/>
        </w:rPr>
        <w:t>والقهر</w:t>
      </w:r>
      <w:r w:rsidRPr="00BB4BE5">
        <w:rPr>
          <w:rFonts w:cs="Traditional Arabic"/>
          <w:sz w:val="36"/>
          <w:szCs w:val="36"/>
          <w:rtl/>
        </w:rPr>
        <w:t xml:space="preserve"> </w:t>
      </w:r>
      <w:r w:rsidRPr="00BB4BE5">
        <w:rPr>
          <w:rFonts w:cs="Traditional Arabic" w:hint="eastAsia"/>
          <w:sz w:val="36"/>
          <w:szCs w:val="36"/>
          <w:rtl/>
        </w:rPr>
        <w:t>والغلبة،</w:t>
      </w:r>
      <w:r w:rsidRPr="00BB4BE5">
        <w:rPr>
          <w:rFonts w:cs="Traditional Arabic"/>
          <w:sz w:val="36"/>
          <w:szCs w:val="36"/>
          <w:rtl/>
        </w:rPr>
        <w:t xml:space="preserve"> </w:t>
      </w:r>
      <w:r w:rsidRPr="00BB4BE5">
        <w:rPr>
          <w:rFonts w:cs="Traditional Arabic" w:hint="eastAsia"/>
          <w:sz w:val="36"/>
          <w:szCs w:val="36"/>
          <w:rtl/>
        </w:rPr>
        <w:t>والفيء</w:t>
      </w:r>
      <w:r w:rsidRPr="00BB4BE5">
        <w:rPr>
          <w:rFonts w:cs="Traditional Arabic"/>
          <w:sz w:val="36"/>
          <w:szCs w:val="36"/>
          <w:rtl/>
        </w:rPr>
        <w:t xml:space="preserve"> </w:t>
      </w:r>
      <w:r w:rsidRPr="00BB4BE5">
        <w:rPr>
          <w:rFonts w:cs="Traditional Arabic" w:hint="eastAsia"/>
          <w:sz w:val="36"/>
          <w:szCs w:val="36"/>
          <w:rtl/>
        </w:rPr>
        <w:t>بدون</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w:t>
      </w:r>
    </w:p>
    <w:p w:rsidR="00DB12E1" w:rsidRPr="00BB4BE5" w:rsidRDefault="00DB12E1" w:rsidP="00E40B4C">
      <w:pPr>
        <w:widowControl w:val="0"/>
        <w:numPr>
          <w:ilvl w:val="0"/>
          <w:numId w:val="70"/>
        </w:numPr>
        <w:spacing w:after="0" w:line="240" w:lineRule="auto"/>
        <w:ind w:right="-709"/>
        <w:jc w:val="both"/>
        <w:rPr>
          <w:rFonts w:cs="Traditional Arabic"/>
          <w:sz w:val="36"/>
          <w:szCs w:val="36"/>
          <w:rtl/>
        </w:rPr>
      </w:pP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cs="Traditional Arabic" w:hint="eastAsia"/>
          <w:sz w:val="36"/>
          <w:szCs w:val="36"/>
          <w:rtl/>
        </w:rPr>
        <w:t>أضاف</w:t>
      </w:r>
      <w:r w:rsidRPr="00BB4BE5">
        <w:rPr>
          <w:rFonts w:cs="Traditional Arabic"/>
          <w:sz w:val="36"/>
          <w:szCs w:val="36"/>
          <w:rtl/>
        </w:rPr>
        <w:t xml:space="preserve"> </w:t>
      </w:r>
      <w:r w:rsidRPr="00BB4BE5">
        <w:rPr>
          <w:rFonts w:cs="Traditional Arabic" w:hint="eastAsia"/>
          <w:sz w:val="36"/>
          <w:szCs w:val="36"/>
          <w:rtl/>
        </w:rPr>
        <w:t>الفيء</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الخمس،</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أضاف</w:t>
      </w:r>
      <w:r w:rsidRPr="00BB4BE5">
        <w:rPr>
          <w:rFonts w:cs="Traditional Arabic"/>
          <w:sz w:val="36"/>
          <w:szCs w:val="36"/>
          <w:rtl/>
        </w:rPr>
        <w:t xml:space="preserve"> </w:t>
      </w:r>
      <w:r w:rsidRPr="00BB4BE5">
        <w:rPr>
          <w:rFonts w:cs="Traditional Arabic" w:hint="eastAsia"/>
          <w:sz w:val="36"/>
          <w:szCs w:val="36"/>
          <w:rtl/>
        </w:rPr>
        <w:t>خمس</w:t>
      </w:r>
      <w:r w:rsidRPr="00BB4BE5">
        <w:rPr>
          <w:rFonts w:cs="Traditional Arabic"/>
          <w:sz w:val="36"/>
          <w:szCs w:val="36"/>
          <w:rtl/>
        </w:rPr>
        <w:t xml:space="preserve"> </w:t>
      </w:r>
      <w:r w:rsidRPr="00BB4BE5">
        <w:rPr>
          <w:rFonts w:cs="Traditional Arabic" w:hint="eastAsia"/>
          <w:sz w:val="36"/>
          <w:szCs w:val="36"/>
          <w:rtl/>
        </w:rPr>
        <w:t>الغنيمة</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أهله،</w:t>
      </w:r>
      <w:r w:rsidRPr="00BB4BE5">
        <w:rPr>
          <w:rFonts w:cs="Traditional Arabic"/>
          <w:sz w:val="36"/>
          <w:szCs w:val="36"/>
          <w:rtl/>
        </w:rPr>
        <w:t xml:space="preserve"> </w:t>
      </w:r>
      <w:r w:rsidRPr="00BB4BE5">
        <w:rPr>
          <w:rFonts w:cs="Traditional Arabic" w:hint="eastAsia"/>
          <w:sz w:val="36"/>
          <w:szCs w:val="36"/>
          <w:rtl/>
        </w:rPr>
        <w:t>فإيجاب</w:t>
      </w:r>
      <w:r w:rsidRPr="00BB4BE5">
        <w:rPr>
          <w:rFonts w:cs="Traditional Arabic"/>
          <w:sz w:val="36"/>
          <w:szCs w:val="36"/>
          <w:rtl/>
        </w:rPr>
        <w:t xml:space="preserve"> </w:t>
      </w:r>
      <w:r w:rsidRPr="00BB4BE5">
        <w:rPr>
          <w:rFonts w:cs="Traditional Arabic" w:hint="eastAsia"/>
          <w:sz w:val="36"/>
          <w:szCs w:val="36"/>
          <w:rtl/>
        </w:rPr>
        <w:t>الخمس</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الفيء</w:t>
      </w:r>
      <w:r w:rsidRPr="00BB4BE5">
        <w:rPr>
          <w:rFonts w:cs="Traditional Arabic"/>
          <w:sz w:val="36"/>
          <w:szCs w:val="36"/>
          <w:rtl/>
        </w:rPr>
        <w:t xml:space="preserve"> </w:t>
      </w:r>
      <w:r w:rsidRPr="00BB4BE5">
        <w:rPr>
          <w:rFonts w:cs="Traditional Arabic" w:hint="eastAsia"/>
          <w:sz w:val="36"/>
          <w:szCs w:val="36"/>
          <w:rtl/>
        </w:rPr>
        <w:t>لأهله</w:t>
      </w:r>
      <w:r w:rsidRPr="00BB4BE5">
        <w:rPr>
          <w:rFonts w:cs="Traditional Arabic"/>
          <w:sz w:val="36"/>
          <w:szCs w:val="36"/>
          <w:rtl/>
        </w:rPr>
        <w:t xml:space="preserve"> </w:t>
      </w:r>
      <w:r w:rsidRPr="00BB4BE5">
        <w:rPr>
          <w:rFonts w:cs="Traditional Arabic" w:hint="eastAsia"/>
          <w:sz w:val="36"/>
          <w:szCs w:val="36"/>
          <w:rtl/>
        </w:rPr>
        <w:t>دون</w:t>
      </w:r>
      <w:r w:rsidRPr="00BB4BE5">
        <w:rPr>
          <w:rFonts w:cs="Traditional Arabic"/>
          <w:sz w:val="36"/>
          <w:szCs w:val="36"/>
          <w:rtl/>
        </w:rPr>
        <w:t xml:space="preserve"> </w:t>
      </w:r>
      <w:r w:rsidRPr="00BB4BE5">
        <w:rPr>
          <w:rFonts w:cs="Traditional Arabic" w:hint="eastAsia"/>
          <w:sz w:val="36"/>
          <w:szCs w:val="36"/>
          <w:rtl/>
        </w:rPr>
        <w:t>باقيه</w:t>
      </w:r>
      <w:r w:rsidRPr="00BB4BE5">
        <w:rPr>
          <w:rFonts w:cs="Traditional Arabic"/>
          <w:sz w:val="36"/>
          <w:szCs w:val="36"/>
          <w:rtl/>
        </w:rPr>
        <w:t xml:space="preserve"> </w:t>
      </w:r>
      <w:r w:rsidRPr="00BB4BE5">
        <w:rPr>
          <w:rFonts w:cs="Traditional Arabic" w:hint="eastAsia"/>
          <w:sz w:val="36"/>
          <w:szCs w:val="36"/>
          <w:rtl/>
        </w:rPr>
        <w:t>منع</w:t>
      </w:r>
      <w:r w:rsidRPr="00BB4BE5">
        <w:rPr>
          <w:rFonts w:cs="Traditional Arabic"/>
          <w:sz w:val="36"/>
          <w:szCs w:val="36"/>
          <w:rtl/>
        </w:rPr>
        <w:t xml:space="preserve"> </w:t>
      </w:r>
      <w:r w:rsidRPr="00BB4BE5">
        <w:rPr>
          <w:rFonts w:cs="Traditional Arabic" w:hint="eastAsia"/>
          <w:sz w:val="36"/>
          <w:szCs w:val="36"/>
          <w:rtl/>
        </w:rPr>
        <w:t>لما</w:t>
      </w:r>
      <w:r w:rsidRPr="00BB4BE5">
        <w:rPr>
          <w:rFonts w:cs="Traditional Arabic"/>
          <w:sz w:val="36"/>
          <w:szCs w:val="36"/>
          <w:rtl/>
        </w:rPr>
        <w:t xml:space="preserve"> </w:t>
      </w:r>
      <w:r w:rsidRPr="00BB4BE5">
        <w:rPr>
          <w:rFonts w:cs="Traditional Arabic" w:hint="eastAsia"/>
          <w:sz w:val="36"/>
          <w:szCs w:val="36"/>
          <w:rtl/>
        </w:rPr>
        <w:t>جعله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لهم</w:t>
      </w:r>
      <w:r w:rsidRPr="00BB4BE5">
        <w:rPr>
          <w:rFonts w:cs="Traditional Arabic"/>
          <w:sz w:val="36"/>
          <w:szCs w:val="36"/>
          <w:rtl/>
        </w:rPr>
        <w:t xml:space="preserve"> </w:t>
      </w:r>
      <w:r w:rsidRPr="00BB4BE5">
        <w:rPr>
          <w:rFonts w:cs="Traditional Arabic" w:hint="eastAsia"/>
          <w:sz w:val="36"/>
          <w:szCs w:val="36"/>
          <w:rtl/>
        </w:rPr>
        <w:t>بغير</w:t>
      </w:r>
      <w:r w:rsidRPr="00BB4BE5">
        <w:rPr>
          <w:rFonts w:cs="Traditional Arabic"/>
          <w:sz w:val="36"/>
          <w:szCs w:val="36"/>
          <w:rtl/>
        </w:rPr>
        <w:t xml:space="preserve"> </w:t>
      </w:r>
      <w:r w:rsidRPr="00BB4BE5">
        <w:rPr>
          <w:rFonts w:cs="Traditional Arabic" w:hint="eastAsia"/>
          <w:sz w:val="36"/>
          <w:szCs w:val="36"/>
          <w:rtl/>
        </w:rPr>
        <w:t>دليل،</w:t>
      </w:r>
      <w:r w:rsidRPr="00BB4BE5">
        <w:rPr>
          <w:rFonts w:cs="Traditional Arabic"/>
          <w:sz w:val="36"/>
          <w:szCs w:val="36"/>
          <w:rtl/>
        </w:rPr>
        <w:t xml:space="preserve"> </w:t>
      </w:r>
      <w:r w:rsidRPr="00BB4BE5">
        <w:rPr>
          <w:rFonts w:cs="Traditional Arabic" w:hint="eastAsia"/>
          <w:sz w:val="36"/>
          <w:szCs w:val="36"/>
          <w:rtl/>
        </w:rPr>
        <w:t>ولو</w:t>
      </w:r>
      <w:r w:rsidRPr="00BB4BE5">
        <w:rPr>
          <w:rFonts w:cs="Traditional Arabic"/>
          <w:sz w:val="36"/>
          <w:szCs w:val="36"/>
          <w:rtl/>
        </w:rPr>
        <w:t xml:space="preserve"> </w:t>
      </w:r>
      <w:r w:rsidRPr="00BB4BE5">
        <w:rPr>
          <w:rFonts w:cs="Traditional Arabic" w:hint="eastAsia"/>
          <w:sz w:val="36"/>
          <w:szCs w:val="36"/>
          <w:rtl/>
        </w:rPr>
        <w:t>أريد</w:t>
      </w:r>
      <w:r w:rsidRPr="00BB4BE5">
        <w:rPr>
          <w:rFonts w:cs="Traditional Arabic"/>
          <w:sz w:val="36"/>
          <w:szCs w:val="36"/>
          <w:rtl/>
        </w:rPr>
        <w:t xml:space="preserve"> </w:t>
      </w:r>
      <w:r w:rsidRPr="00BB4BE5">
        <w:rPr>
          <w:rFonts w:cs="Traditional Arabic" w:hint="eastAsia"/>
          <w:sz w:val="36"/>
          <w:szCs w:val="36"/>
          <w:rtl/>
        </w:rPr>
        <w:t>الخمس</w:t>
      </w:r>
      <w:r w:rsidRPr="00BB4BE5">
        <w:rPr>
          <w:rFonts w:cs="Traditional Arabic"/>
          <w:sz w:val="36"/>
          <w:szCs w:val="36"/>
          <w:rtl/>
        </w:rPr>
        <w:t xml:space="preserve"> </w:t>
      </w:r>
      <w:r w:rsidRPr="00BB4BE5">
        <w:rPr>
          <w:rFonts w:cs="Traditional Arabic" w:hint="eastAsia"/>
          <w:sz w:val="36"/>
          <w:szCs w:val="36"/>
          <w:rtl/>
        </w:rPr>
        <w:t>منه</w:t>
      </w:r>
      <w:r w:rsidRPr="00BB4BE5">
        <w:rPr>
          <w:rFonts w:cs="Traditional Arabic"/>
          <w:sz w:val="36"/>
          <w:szCs w:val="36"/>
          <w:rtl/>
        </w:rPr>
        <w:t xml:space="preserve"> </w:t>
      </w:r>
      <w:r w:rsidRPr="00BB4BE5">
        <w:rPr>
          <w:rFonts w:cs="Traditional Arabic" w:hint="eastAsia"/>
          <w:sz w:val="36"/>
          <w:szCs w:val="36"/>
          <w:rtl/>
        </w:rPr>
        <w:t>لذكره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ذكره</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خمس</w:t>
      </w:r>
      <w:r w:rsidRPr="00BB4BE5">
        <w:rPr>
          <w:rFonts w:cs="Traditional Arabic"/>
          <w:sz w:val="36"/>
          <w:szCs w:val="36"/>
          <w:rtl/>
        </w:rPr>
        <w:t xml:space="preserve"> </w:t>
      </w:r>
      <w:r w:rsidRPr="00BB4BE5">
        <w:rPr>
          <w:rFonts w:cs="Traditional Arabic" w:hint="eastAsia"/>
          <w:sz w:val="36"/>
          <w:szCs w:val="36"/>
          <w:rtl/>
        </w:rPr>
        <w:t>الغنيمة،</w:t>
      </w:r>
      <w:r w:rsidRPr="00BB4BE5">
        <w:rPr>
          <w:rFonts w:cs="Traditional Arabic"/>
          <w:sz w:val="36"/>
          <w:szCs w:val="36"/>
          <w:rtl/>
        </w:rPr>
        <w:t xml:space="preserve"> </w:t>
      </w:r>
      <w:r w:rsidRPr="00BB4BE5">
        <w:rPr>
          <w:rFonts w:cs="Traditional Arabic" w:hint="eastAsia"/>
          <w:sz w:val="36"/>
          <w:szCs w:val="36"/>
          <w:rtl/>
        </w:rPr>
        <w:t>فدلّ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إرادة</w:t>
      </w:r>
      <w:r w:rsidRPr="00BB4BE5">
        <w:rPr>
          <w:rFonts w:cs="Traditional Arabic"/>
          <w:sz w:val="36"/>
          <w:szCs w:val="36"/>
          <w:rtl/>
        </w:rPr>
        <w:t xml:space="preserve"> </w:t>
      </w:r>
      <w:r w:rsidRPr="00BB4BE5">
        <w:rPr>
          <w:rFonts w:cs="Traditional Arabic" w:hint="eastAsia"/>
          <w:sz w:val="36"/>
          <w:szCs w:val="36"/>
          <w:rtl/>
        </w:rPr>
        <w:t>الاستيعاب</w:t>
      </w:r>
      <w:r w:rsidRPr="00BB4BE5">
        <w:rPr>
          <w:rFonts w:cs="Traditional Arabic"/>
          <w:sz w:val="36"/>
          <w:szCs w:val="36"/>
          <w:vertAlign w:val="superscript"/>
          <w:rtl/>
        </w:rPr>
        <w:t>(</w:t>
      </w:r>
      <w:r w:rsidRPr="00BB4BE5">
        <w:rPr>
          <w:rStyle w:val="a3"/>
          <w:rFonts w:cs="Traditional Arabic"/>
          <w:szCs w:val="36"/>
          <w:rtl/>
        </w:rPr>
        <w:footnoteReference w:id="609"/>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091B05">
      <w:pPr>
        <w:widowControl w:val="0"/>
        <w:spacing w:before="240" w:after="0" w:line="240" w:lineRule="auto"/>
        <w:ind w:left="-199" w:right="-709"/>
        <w:jc w:val="both"/>
        <w:rPr>
          <w:rFonts w:cs="Traditional Arabic"/>
          <w:b/>
          <w:bCs/>
          <w:sz w:val="36"/>
          <w:szCs w:val="36"/>
          <w:u w:val="single"/>
          <w:rtl/>
        </w:rPr>
      </w:pPr>
      <w:r w:rsidRPr="00BB4BE5">
        <w:rPr>
          <w:rFonts w:cs="Traditional Arabic" w:hint="eastAsia"/>
          <w:b/>
          <w:bCs/>
          <w:sz w:val="36"/>
          <w:szCs w:val="36"/>
          <w:u w:val="single"/>
          <w:rtl/>
        </w:rPr>
        <w:t>سبب</w:t>
      </w:r>
      <w:r w:rsidRPr="00BB4BE5">
        <w:rPr>
          <w:rFonts w:cs="Traditional Arabic"/>
          <w:b/>
          <w:bCs/>
          <w:sz w:val="36"/>
          <w:szCs w:val="36"/>
          <w:u w:val="single"/>
          <w:rtl/>
        </w:rPr>
        <w:t xml:space="preserve"> </w:t>
      </w:r>
      <w:r w:rsidRPr="00BB4BE5">
        <w:rPr>
          <w:rFonts w:cs="Traditional Arabic" w:hint="eastAsia"/>
          <w:b/>
          <w:bCs/>
          <w:sz w:val="36"/>
          <w:szCs w:val="36"/>
          <w:u w:val="single"/>
          <w:rtl/>
        </w:rPr>
        <w:t>الخلاف</w:t>
      </w:r>
      <w:r w:rsidRPr="00BB4BE5">
        <w:rPr>
          <w:rFonts w:cs="Traditional Arabic"/>
          <w:b/>
          <w:bCs/>
          <w:sz w:val="36"/>
          <w:szCs w:val="36"/>
          <w:u w:val="single"/>
          <w:rtl/>
        </w:rPr>
        <w:t>:</w:t>
      </w:r>
    </w:p>
    <w:p w:rsidR="00DB12E1" w:rsidRPr="00BB4BE5" w:rsidRDefault="00DB12E1" w:rsidP="00091B05">
      <w:pPr>
        <w:widowControl w:val="0"/>
        <w:spacing w:after="0" w:line="240" w:lineRule="auto"/>
        <w:ind w:left="-19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جعل</w:t>
      </w:r>
      <w:r w:rsidRPr="00BB4BE5">
        <w:rPr>
          <w:rFonts w:cs="Traditional Arabic"/>
          <w:sz w:val="36"/>
          <w:szCs w:val="36"/>
          <w:rtl/>
        </w:rPr>
        <w:t xml:space="preserve"> </w:t>
      </w:r>
      <w:r w:rsidRPr="00BB4BE5">
        <w:rPr>
          <w:rFonts w:cs="Traditional Arabic" w:hint="eastAsia"/>
          <w:sz w:val="36"/>
          <w:szCs w:val="36"/>
          <w:rtl/>
        </w:rPr>
        <w:t>الفيء</w:t>
      </w:r>
      <w:r w:rsidRPr="00BB4BE5">
        <w:rPr>
          <w:rFonts w:cs="Traditional Arabic"/>
          <w:sz w:val="36"/>
          <w:szCs w:val="36"/>
          <w:rtl/>
        </w:rPr>
        <w:t xml:space="preserve"> </w:t>
      </w:r>
      <w:r w:rsidRPr="00BB4BE5">
        <w:rPr>
          <w:rFonts w:cs="Traditional Arabic" w:hint="eastAsia"/>
          <w:sz w:val="36"/>
          <w:szCs w:val="36"/>
          <w:rtl/>
        </w:rPr>
        <w:t>كالغنيمة</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بتخميس</w:t>
      </w:r>
      <w:r w:rsidRPr="00BB4BE5">
        <w:rPr>
          <w:rFonts w:cs="Traditional Arabic"/>
          <w:sz w:val="36"/>
          <w:szCs w:val="36"/>
          <w:rtl/>
        </w:rPr>
        <w:t xml:space="preserve"> </w:t>
      </w:r>
      <w:r w:rsidRPr="00BB4BE5">
        <w:rPr>
          <w:rFonts w:cs="Traditional Arabic" w:hint="eastAsia"/>
          <w:sz w:val="36"/>
          <w:szCs w:val="36"/>
          <w:rtl/>
        </w:rPr>
        <w:t>الفيء،</w:t>
      </w:r>
      <w:r w:rsidRPr="00BB4BE5">
        <w:rPr>
          <w:rFonts w:cs="Traditional Arabic"/>
          <w:sz w:val="36"/>
          <w:szCs w:val="36"/>
          <w:rtl/>
        </w:rPr>
        <w:t xml:space="preserve"> </w:t>
      </w:r>
      <w:r w:rsidRPr="00BB4BE5">
        <w:rPr>
          <w:rFonts w:cs="Traditional Arabic" w:hint="eastAsia"/>
          <w:sz w:val="36"/>
          <w:szCs w:val="36"/>
          <w:rtl/>
        </w:rPr>
        <w:t>ومن</w:t>
      </w:r>
      <w:r w:rsidRPr="00BB4BE5">
        <w:rPr>
          <w:rFonts w:cs="Traditional Arabic"/>
          <w:sz w:val="36"/>
          <w:szCs w:val="36"/>
          <w:rtl/>
        </w:rPr>
        <w:t xml:space="preserve"> </w:t>
      </w:r>
      <w:r w:rsidRPr="00BB4BE5">
        <w:rPr>
          <w:rFonts w:cs="Traditional Arabic" w:hint="eastAsia"/>
          <w:sz w:val="36"/>
          <w:szCs w:val="36"/>
          <w:rtl/>
        </w:rPr>
        <w:t>فرَّق</w:t>
      </w:r>
      <w:r w:rsidRPr="00BB4BE5">
        <w:rPr>
          <w:rFonts w:cs="Traditional Arabic"/>
          <w:sz w:val="36"/>
          <w:szCs w:val="36"/>
          <w:rtl/>
        </w:rPr>
        <w:t xml:space="preserve"> </w:t>
      </w:r>
      <w:r w:rsidRPr="00BB4BE5">
        <w:rPr>
          <w:rFonts w:cs="Traditional Arabic" w:hint="eastAsia"/>
          <w:sz w:val="36"/>
          <w:szCs w:val="36"/>
          <w:rtl/>
        </w:rPr>
        <w:t>بينهما</w:t>
      </w:r>
      <w:r w:rsidRPr="00BB4BE5">
        <w:rPr>
          <w:rFonts w:cs="Traditional Arabic"/>
          <w:sz w:val="36"/>
          <w:szCs w:val="36"/>
          <w:rtl/>
        </w:rPr>
        <w:t xml:space="preserve"> </w:t>
      </w:r>
      <w:r w:rsidRPr="00BB4BE5">
        <w:rPr>
          <w:rFonts w:cs="Traditional Arabic" w:hint="eastAsia"/>
          <w:sz w:val="36"/>
          <w:szCs w:val="36"/>
          <w:rtl/>
        </w:rPr>
        <w:t>باعتبار</w:t>
      </w:r>
      <w:r w:rsidRPr="00BB4BE5">
        <w:rPr>
          <w:rFonts w:cs="Traditional Arabic"/>
          <w:sz w:val="36"/>
          <w:szCs w:val="36"/>
          <w:rtl/>
        </w:rPr>
        <w:t xml:space="preserve"> </w:t>
      </w:r>
      <w:r w:rsidRPr="00BB4BE5">
        <w:rPr>
          <w:rFonts w:cs="Traditional Arabic" w:hint="eastAsia"/>
          <w:sz w:val="36"/>
          <w:szCs w:val="36"/>
          <w:rtl/>
        </w:rPr>
        <w:t>الحصول</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بقتال</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عدمه،</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بعدم</w:t>
      </w:r>
      <w:r w:rsidRPr="00BB4BE5">
        <w:rPr>
          <w:rFonts w:cs="Traditional Arabic"/>
          <w:sz w:val="36"/>
          <w:szCs w:val="36"/>
          <w:rtl/>
        </w:rPr>
        <w:t xml:space="preserve"> </w:t>
      </w:r>
      <w:r w:rsidRPr="00BB4BE5">
        <w:rPr>
          <w:rFonts w:cs="Traditional Arabic" w:hint="eastAsia"/>
          <w:sz w:val="36"/>
          <w:szCs w:val="36"/>
          <w:rtl/>
        </w:rPr>
        <w:t>تخميس</w:t>
      </w:r>
      <w:r w:rsidRPr="00BB4BE5">
        <w:rPr>
          <w:rFonts w:cs="Traditional Arabic"/>
          <w:sz w:val="36"/>
          <w:szCs w:val="36"/>
          <w:rtl/>
        </w:rPr>
        <w:t xml:space="preserve"> </w:t>
      </w:r>
      <w:r w:rsidRPr="00BB4BE5">
        <w:rPr>
          <w:rFonts w:cs="Traditional Arabic" w:hint="eastAsia"/>
          <w:sz w:val="36"/>
          <w:szCs w:val="36"/>
          <w:rtl/>
        </w:rPr>
        <w:t>الفيء</w:t>
      </w:r>
      <w:r w:rsidRPr="00BB4BE5">
        <w:rPr>
          <w:rFonts w:cs="Traditional Arabic"/>
          <w:sz w:val="36"/>
          <w:szCs w:val="36"/>
          <w:rtl/>
        </w:rPr>
        <w:t xml:space="preserve">. </w:t>
      </w:r>
    </w:p>
    <w:p w:rsidR="00DB12E1" w:rsidRPr="00BB4BE5" w:rsidRDefault="00DB12E1" w:rsidP="00E40B4C">
      <w:pPr>
        <w:numPr>
          <w:ilvl w:val="0"/>
          <w:numId w:val="69"/>
        </w:numPr>
        <w:spacing w:before="240" w:after="0" w:line="240" w:lineRule="auto"/>
        <w:ind w:left="-199" w:right="-709"/>
        <w:jc w:val="both"/>
        <w:rPr>
          <w:rFonts w:ascii="Traditional Arabic" w:hAnsi="Traditional Arabic" w:cs="Traditional Arabic"/>
          <w:b/>
          <w:bCs/>
          <w:sz w:val="36"/>
          <w:szCs w:val="36"/>
          <w:u w:val="single"/>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906FDD">
      <w:pPr>
        <w:spacing w:after="0" w:line="240" w:lineRule="auto"/>
        <w:ind w:left="-199" w:right="-709"/>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يرى الشيخ ابن عثيمين -رحمه الله- أن مال الفيء لعامة المسلمين يصرف في مص</w:t>
      </w:r>
      <w:r w:rsidRPr="00BB4BE5">
        <w:rPr>
          <w:rFonts w:ascii="Traditional Arabic" w:hAnsi="Traditional Arabic" w:cs="Traditional Arabic" w:hint="eastAsia"/>
          <w:sz w:val="36"/>
          <w:szCs w:val="36"/>
          <w:rtl/>
        </w:rPr>
        <w:t>الحهم</w:t>
      </w:r>
      <w:r w:rsidRPr="00BB4BE5">
        <w:rPr>
          <w:rFonts w:ascii="Traditional Arabic" w:hAnsi="Traditional Arabic" w:cs="Traditional Arabic"/>
          <w:sz w:val="36"/>
          <w:szCs w:val="36"/>
          <w:rtl/>
        </w:rPr>
        <w:t>.</w:t>
      </w:r>
    </w:p>
    <w:p w:rsidR="00DB12E1" w:rsidRPr="00BB4BE5" w:rsidRDefault="00DB12E1" w:rsidP="00906FDD">
      <w:pPr>
        <w:spacing w:after="0" w:line="240" w:lineRule="auto"/>
        <w:ind w:left="-199" w:right="-709"/>
        <w:jc w:val="both"/>
        <w:rPr>
          <w:sz w:val="32"/>
          <w:szCs w:val="32"/>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قال</w:t>
      </w:r>
      <w:r w:rsidRPr="00BB4BE5">
        <w:rPr>
          <w:rFonts w:ascii="Traditional Arabic" w:hAnsi="Traditional Arabic" w:cs="Traditional Arabic"/>
          <w:b/>
          <w:bCs/>
          <w:sz w:val="36"/>
          <w:szCs w:val="36"/>
          <w:rtl/>
        </w:rPr>
        <w:t xml:space="preserve"> رحمه الله</w:t>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فهذه</w:t>
      </w:r>
      <w:r w:rsidRPr="00BB4BE5">
        <w:rPr>
          <w:rFonts w:ascii="Traditional Arabic" w:hAnsi="Traditional Arabic" w:cs="Traditional Arabic"/>
          <w:sz w:val="36"/>
          <w:szCs w:val="36"/>
          <w:rtl/>
        </w:rPr>
        <w:t xml:space="preserve"> الأموال أخذت بغير قتال فتكون فيئ</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وذلك لأن المقاتلين لم يتعبوا في تحصيلها فلا تقسم بينهم، بل تكون فيئ</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يصرف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مصالح المسلمين العامة، كرزْقِ القضاة، والمؤذنين، والأئمة، والفقهاء، والمعلمين، وغير ذلك من مصالح المسلمين... </w:t>
      </w:r>
      <w:r w:rsidRPr="00BB4BE5">
        <w:rPr>
          <w:rFonts w:ascii="Traditional Arabic" w:hAnsi="Traditional Arabic" w:cs="Traditional Arabic" w:hint="eastAsia"/>
          <w:sz w:val="36"/>
          <w:szCs w:val="36"/>
          <w:rtl/>
        </w:rPr>
        <w:t>فكلّ</w:t>
      </w:r>
      <w:r w:rsidRPr="00BB4BE5">
        <w:rPr>
          <w:rFonts w:ascii="Traditional Arabic" w:hAnsi="Traditional Arabic" w:cs="Traditional Arabic"/>
          <w:sz w:val="36"/>
          <w:szCs w:val="36"/>
          <w:rtl/>
        </w:rPr>
        <w:t xml:space="preserve"> ما فيه مصلحة للمسلمين ف</w:t>
      </w:r>
      <w:r w:rsidRPr="00BB4BE5">
        <w:rPr>
          <w:rFonts w:ascii="Traditional Arabic" w:hAnsi="Traditional Arabic" w:cs="Traditional Arabic" w:hint="eastAsia"/>
          <w:sz w:val="36"/>
          <w:szCs w:val="36"/>
          <w:rtl/>
        </w:rPr>
        <w:t>ي</w:t>
      </w:r>
      <w:r w:rsidRPr="00BB4BE5">
        <w:rPr>
          <w:rFonts w:ascii="Traditional Arabic" w:hAnsi="Traditional Arabic" w:cs="Traditional Arabic"/>
          <w:sz w:val="36"/>
          <w:szCs w:val="36"/>
          <w:rtl/>
        </w:rPr>
        <w:t xml:space="preserve"> دينهم أو دنياهم فإنه يؤخذ من بيت المال، ولا يجوز أن يصرف هذا الفيء، أعني: بيت المال إلا فيما فيه مصلحة للمسلمين، فأما ما لا مصلحة فيه فإنه لا يجوز أن يصرف منه قرش واحد؛ لأن هذا من إضاعة المال، وإذا كان الإنسان منهيّ</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عن إضاعة المال الذي يملكه، فكيف بإضاعة المال الذي هو للمسلمين عموم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1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C429C">
      <w:pPr>
        <w:pStyle w:val="8"/>
        <w:spacing w:before="0"/>
        <w:ind w:left="-199" w:right="-709"/>
        <w:jc w:val="both"/>
        <w:rPr>
          <w:rFonts w:ascii="Traditional Arabic" w:hAnsi="Traditional Arabic" w:cs="Traditional Arabic"/>
          <w:b/>
          <w:bCs/>
          <w:i w:val="0"/>
          <w:iCs/>
          <w:sz w:val="36"/>
          <w:szCs w:val="36"/>
          <w:u w:val="single"/>
          <w:rtl/>
        </w:rPr>
      </w:pPr>
      <w:r w:rsidRPr="00BB4BE5">
        <w:rPr>
          <w:rFonts w:ascii="Traditional Arabic" w:hAnsi="Traditional Arabic" w:cs="Traditional Arabic" w:hint="eastAsia"/>
          <w:b/>
          <w:bCs/>
          <w:i w:val="0"/>
          <w:sz w:val="36"/>
          <w:szCs w:val="36"/>
          <w:u w:val="single"/>
          <w:rtl/>
        </w:rPr>
        <w:t>الترجيح</w:t>
      </w:r>
      <w:r w:rsidRPr="00BB4BE5">
        <w:rPr>
          <w:rFonts w:ascii="Traditional Arabic" w:hAnsi="Traditional Arabic" w:cs="Traditional Arabic"/>
          <w:b/>
          <w:bCs/>
          <w:i w:val="0"/>
          <w:sz w:val="36"/>
          <w:szCs w:val="36"/>
          <w:u w:val="single"/>
          <w:rtl/>
        </w:rPr>
        <w:t>:</w:t>
      </w:r>
    </w:p>
    <w:p w:rsidR="00DB12E1" w:rsidRDefault="00DB12E1" w:rsidP="0005707A">
      <w:pPr>
        <w:widowControl w:val="0"/>
        <w:spacing w:after="0" w:line="240" w:lineRule="auto"/>
        <w:ind w:left="-199" w:right="-709" w:firstLine="283"/>
        <w:jc w:val="both"/>
        <w:rPr>
          <w:sz w:val="36"/>
          <w:szCs w:val="36"/>
          <w:rtl/>
        </w:rPr>
      </w:pPr>
      <w:r w:rsidRPr="00BB4BE5">
        <w:rPr>
          <w:rFonts w:cs="Traditional Arabic" w:hint="eastAsia"/>
          <w:sz w:val="36"/>
          <w:szCs w:val="36"/>
          <w:rtl/>
        </w:rPr>
        <w:t>الذي</w:t>
      </w:r>
      <w:r w:rsidRPr="00BB4BE5">
        <w:rPr>
          <w:rFonts w:cs="Traditional Arabic"/>
          <w:sz w:val="36"/>
          <w:szCs w:val="36"/>
          <w:rtl/>
        </w:rPr>
        <w:t xml:space="preserve"> </w:t>
      </w:r>
      <w:r w:rsidRPr="00BB4BE5">
        <w:rPr>
          <w:rFonts w:cs="Traditional Arabic" w:hint="eastAsia"/>
          <w:sz w:val="36"/>
          <w:szCs w:val="36"/>
          <w:rtl/>
        </w:rPr>
        <w:t>يظهر</w:t>
      </w:r>
      <w:r w:rsidRPr="00BB4BE5">
        <w:rPr>
          <w:rFonts w:cs="Traditional Arabic"/>
          <w:sz w:val="36"/>
          <w:szCs w:val="36"/>
          <w:rtl/>
        </w:rPr>
        <w:t xml:space="preserve"> -</w:t>
      </w:r>
      <w:r w:rsidRPr="00BB4BE5">
        <w:rPr>
          <w:rFonts w:cs="Traditional Arabic" w:hint="eastAsia"/>
          <w:sz w:val="36"/>
          <w:szCs w:val="36"/>
          <w:rtl/>
        </w:rPr>
        <w:t>والله</w:t>
      </w:r>
      <w:r w:rsidRPr="00BB4BE5">
        <w:rPr>
          <w:rFonts w:cs="Traditional Arabic"/>
          <w:sz w:val="36"/>
          <w:szCs w:val="36"/>
          <w:rtl/>
        </w:rPr>
        <w:t xml:space="preserve"> </w:t>
      </w:r>
      <w:r w:rsidRPr="00BB4BE5">
        <w:rPr>
          <w:rFonts w:cs="Traditional Arabic" w:hint="eastAsia"/>
          <w:sz w:val="36"/>
          <w:szCs w:val="36"/>
          <w:rtl/>
        </w:rPr>
        <w:t>أعلم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القول</w:t>
      </w:r>
      <w:r w:rsidRPr="00BB4BE5">
        <w:rPr>
          <w:rFonts w:cs="Traditional Arabic"/>
          <w:sz w:val="36"/>
          <w:szCs w:val="36"/>
          <w:rtl/>
        </w:rPr>
        <w:t xml:space="preserve"> </w:t>
      </w:r>
      <w:r w:rsidRPr="00BB4BE5">
        <w:rPr>
          <w:rFonts w:cs="Traditional Arabic" w:hint="eastAsia"/>
          <w:sz w:val="36"/>
          <w:szCs w:val="36"/>
          <w:rtl/>
        </w:rPr>
        <w:t>الراجح</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الفيء</w:t>
      </w:r>
      <w:r w:rsidRPr="00BB4BE5">
        <w:rPr>
          <w:rFonts w:cs="Traditional Arabic"/>
          <w:sz w:val="36"/>
          <w:szCs w:val="36"/>
          <w:rtl/>
        </w:rPr>
        <w:t xml:space="preserve"> </w:t>
      </w:r>
      <w:r w:rsidRPr="00BB4BE5">
        <w:rPr>
          <w:rFonts w:cs="Traditional Arabic" w:hint="eastAsia"/>
          <w:sz w:val="36"/>
          <w:szCs w:val="36"/>
          <w:rtl/>
        </w:rPr>
        <w:t>عدم</w:t>
      </w:r>
      <w:r w:rsidRPr="00BB4BE5">
        <w:rPr>
          <w:rFonts w:cs="Traditional Arabic"/>
          <w:sz w:val="36"/>
          <w:szCs w:val="36"/>
          <w:rtl/>
        </w:rPr>
        <w:t xml:space="preserve"> </w:t>
      </w:r>
      <w:r w:rsidRPr="00BB4BE5">
        <w:rPr>
          <w:rFonts w:cs="Traditional Arabic" w:hint="eastAsia"/>
          <w:sz w:val="36"/>
          <w:szCs w:val="36"/>
          <w:rtl/>
        </w:rPr>
        <w:t>القسمة؛</w:t>
      </w:r>
      <w:r w:rsidRPr="00BB4BE5">
        <w:rPr>
          <w:rFonts w:cs="Traditional Arabic"/>
          <w:sz w:val="36"/>
          <w:szCs w:val="36"/>
          <w:rtl/>
        </w:rPr>
        <w:t xml:space="preserve"> </w:t>
      </w:r>
      <w:r w:rsidRPr="00BB4BE5">
        <w:rPr>
          <w:rFonts w:cs="Traditional Arabic" w:hint="eastAsia"/>
          <w:sz w:val="36"/>
          <w:szCs w:val="36"/>
          <w:rtl/>
        </w:rPr>
        <w:t>إذ</w:t>
      </w:r>
      <w:r w:rsidRPr="00BB4BE5">
        <w:rPr>
          <w:rFonts w:cs="Traditional Arabic"/>
          <w:sz w:val="36"/>
          <w:szCs w:val="36"/>
          <w:rtl/>
        </w:rPr>
        <w:t xml:space="preserve"> </w:t>
      </w:r>
      <w:r w:rsidRPr="00BB4BE5">
        <w:rPr>
          <w:rFonts w:cs="Traditional Arabic" w:hint="eastAsia"/>
          <w:sz w:val="36"/>
          <w:szCs w:val="36"/>
          <w:rtl/>
        </w:rPr>
        <w:t>إنه</w:t>
      </w:r>
      <w:r w:rsidRPr="00BB4BE5">
        <w:rPr>
          <w:rFonts w:cs="Traditional Arabic"/>
          <w:sz w:val="36"/>
          <w:szCs w:val="36"/>
          <w:rtl/>
        </w:rPr>
        <w:t xml:space="preserve"> </w:t>
      </w:r>
      <w:r w:rsidRPr="00BB4BE5">
        <w:rPr>
          <w:rFonts w:cs="Traditional Arabic" w:hint="eastAsia"/>
          <w:sz w:val="36"/>
          <w:szCs w:val="36"/>
          <w:rtl/>
        </w:rPr>
        <w:t>يختلف</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الغنيمة،</w:t>
      </w:r>
      <w:r w:rsidRPr="00BB4BE5">
        <w:rPr>
          <w:rFonts w:cs="Traditional Arabic"/>
          <w:sz w:val="36"/>
          <w:szCs w:val="36"/>
          <w:rtl/>
        </w:rPr>
        <w:t xml:space="preserve"> </w:t>
      </w:r>
      <w:r w:rsidRPr="00BB4BE5">
        <w:rPr>
          <w:rFonts w:cs="Traditional Arabic" w:hint="eastAsia"/>
          <w:sz w:val="36"/>
          <w:szCs w:val="36"/>
          <w:rtl/>
        </w:rPr>
        <w:t>ويصرف</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مصالح</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فهم</w:t>
      </w:r>
      <w:r w:rsidRPr="00BB4BE5">
        <w:rPr>
          <w:rFonts w:cs="Traditional Arabic"/>
          <w:sz w:val="36"/>
          <w:szCs w:val="36"/>
          <w:rtl/>
        </w:rPr>
        <w:t xml:space="preserve"> </w:t>
      </w:r>
      <w:r w:rsidRPr="00BB4BE5">
        <w:rPr>
          <w:rFonts w:cs="Traditional Arabic" w:hint="eastAsia"/>
          <w:sz w:val="36"/>
          <w:szCs w:val="36"/>
          <w:rtl/>
        </w:rPr>
        <w:t>عمر</w:t>
      </w:r>
      <w:r w:rsidRPr="00BB4BE5">
        <w:rPr>
          <w:rFonts w:cs="Traditional Arabic"/>
          <w:sz w:val="36"/>
          <w:szCs w:val="36"/>
          <w:rtl/>
        </w:rPr>
        <w:t xml:space="preserve"> </w:t>
      </w:r>
      <w:r w:rsidRPr="00BB4BE5">
        <w:rPr>
          <w:rFonts w:cs="Traditional Arabic"/>
          <w:sz w:val="36"/>
          <w:szCs w:val="36"/>
        </w:rPr>
        <w:t xml:space="preserve"> </w:t>
      </w:r>
      <w:r w:rsidRPr="00BB4BE5">
        <w:rPr>
          <w:rFonts w:cs="Traditional Arabic"/>
          <w:sz w:val="36"/>
          <w:szCs w:val="36"/>
        </w:rPr>
        <w:sym w:font="AGA Arabesque" w:char="F074"/>
      </w:r>
      <w:r w:rsidRPr="00BB4BE5">
        <w:rPr>
          <w:rFonts w:ascii="Traditional Arabic" w:hAnsi="Traditional Arabic" w:cs="Traditional Arabic" w:hint="eastAsia"/>
          <w:sz w:val="36"/>
          <w:szCs w:val="36"/>
          <w:rtl/>
        </w:rPr>
        <w:t>حين</w:t>
      </w:r>
      <w:r w:rsidRPr="00BB4BE5">
        <w:rPr>
          <w:rFonts w:ascii="Traditional Arabic" w:hAnsi="Traditional Arabic" w:cs="Traditional Arabic"/>
          <w:sz w:val="36"/>
          <w:szCs w:val="36"/>
          <w:rtl/>
        </w:rPr>
        <w:t xml:space="preserve"> قال:</w:t>
      </w:r>
      <w:r w:rsidRPr="00BB4BE5">
        <w:rPr>
          <w:rFonts w:ascii="Traditional Arabic" w:hAnsi="Traditional Arabic" w:cs="Traditional Arabic"/>
          <w:sz w:val="36"/>
          <w:szCs w:val="36"/>
          <w:vertAlign w:val="superscript"/>
          <w:rtl/>
        </w:rPr>
        <w:t xml:space="preserve"> </w:t>
      </w:r>
      <w:r w:rsidRPr="00BB4BE5">
        <w:rPr>
          <w:rFonts w:cs="Traditional Arabic"/>
          <w:sz w:val="36"/>
          <w:szCs w:val="36"/>
          <w:rtl/>
        </w:rPr>
        <w:t>"</w:t>
      </w:r>
      <w:r w:rsidRPr="00BB4BE5">
        <w:rPr>
          <w:rFonts w:cs="Traditional Arabic" w:hint="eastAsia"/>
          <w:sz w:val="36"/>
          <w:szCs w:val="36"/>
          <w:rtl/>
        </w:rPr>
        <w:t>استوعبَت</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11"/>
      </w:r>
      <w:r w:rsidRPr="00BB4BE5">
        <w:rPr>
          <w:rFonts w:ascii="Traditional Arabic" w:hAnsi="Traditional Arabic"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اختاره</w:t>
      </w:r>
      <w:r w:rsidRPr="00BB4BE5">
        <w:rPr>
          <w:rFonts w:cs="Traditional Arabic"/>
          <w:sz w:val="36"/>
          <w:szCs w:val="36"/>
          <w:rtl/>
        </w:rPr>
        <w:t xml:space="preserve"> </w:t>
      </w:r>
      <w:r w:rsidRPr="00BB4BE5">
        <w:rPr>
          <w:rFonts w:cs="Traditional Arabic" w:hint="eastAsia"/>
          <w:sz w:val="36"/>
          <w:szCs w:val="36"/>
          <w:rtl/>
        </w:rPr>
        <w:t>ابن</w:t>
      </w:r>
      <w:r w:rsidRPr="00BB4BE5">
        <w:rPr>
          <w:rFonts w:cs="Traditional Arabic"/>
          <w:sz w:val="36"/>
          <w:szCs w:val="36"/>
          <w:rtl/>
        </w:rPr>
        <w:t xml:space="preserve"> </w:t>
      </w:r>
      <w:r w:rsidRPr="00BB4BE5">
        <w:rPr>
          <w:rFonts w:cs="Traditional Arabic" w:hint="eastAsia"/>
          <w:sz w:val="36"/>
          <w:szCs w:val="36"/>
          <w:rtl/>
        </w:rPr>
        <w:t>عثيمين</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ووافق</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الراجح</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w:t>
      </w:r>
    </w:p>
    <w:p w:rsidR="00DB12E1" w:rsidRPr="00BB4BE5" w:rsidRDefault="00DB12E1" w:rsidP="0005707A">
      <w:pPr>
        <w:widowControl w:val="0"/>
        <w:spacing w:after="0" w:line="240" w:lineRule="auto"/>
        <w:ind w:left="-199" w:right="-709" w:firstLine="283"/>
        <w:jc w:val="both"/>
        <w:rPr>
          <w:sz w:val="36"/>
          <w:szCs w:val="36"/>
        </w:rPr>
      </w:pPr>
    </w:p>
    <w:p w:rsidR="00DB12E1" w:rsidRPr="005C6AF1" w:rsidRDefault="00DB12E1" w:rsidP="005C6AF1">
      <w:pPr>
        <w:autoSpaceDE w:val="0"/>
        <w:autoSpaceDN w:val="0"/>
        <w:adjustRightInd w:val="0"/>
        <w:ind w:right="426"/>
        <w:jc w:val="center"/>
        <w:rPr>
          <w:rFonts w:ascii="Traditional Arabic" w:hAnsi="Traditional Arabic" w:cs="Traditional Arabic"/>
          <w:sz w:val="144"/>
          <w:szCs w:val="144"/>
          <w:rtl/>
        </w:rPr>
      </w:pPr>
      <w:r w:rsidRPr="005C6AF1">
        <w:rPr>
          <w:rFonts w:ascii="AGA Arabesque Desktop" w:hAnsi="AGA Arabesque Desktop" w:cs="Traditional Arabic"/>
          <w:sz w:val="144"/>
          <w:szCs w:val="144"/>
        </w:rPr>
        <w:sym w:font="AGA Arabesque Desktop" w:char="F02B"/>
      </w:r>
      <w:r w:rsidRPr="005C6AF1">
        <w:rPr>
          <w:rFonts w:ascii="AGA Arabesque Desktop" w:hAnsi="AGA Arabesque Desktop" w:cs="Traditional Arabic"/>
          <w:sz w:val="144"/>
          <w:szCs w:val="144"/>
        </w:rPr>
        <w:sym w:font="AGA Arabesque Desktop" w:char="F024"/>
      </w:r>
    </w:p>
    <w:p w:rsidR="00DB12E1" w:rsidRPr="00BB4BE5" w:rsidRDefault="00DB12E1" w:rsidP="00A8452C">
      <w:pPr>
        <w:autoSpaceDE w:val="0"/>
        <w:autoSpaceDN w:val="0"/>
        <w:adjustRightInd w:val="0"/>
        <w:ind w:right="426"/>
        <w:jc w:val="center"/>
        <w:rPr>
          <w:rFonts w:ascii="Traditional Arabic" w:hAnsi="Traditional Arabic" w:cs="Traditional Arabic"/>
          <w:sz w:val="56"/>
          <w:szCs w:val="56"/>
          <w:rtl/>
        </w:rPr>
      </w:pPr>
      <w:r w:rsidRPr="00BB4BE5">
        <w:rPr>
          <w:rFonts w:ascii="Traditional Arabic" w:hAnsi="Traditional Arabic" w:cs="Traditional Arabic" w:hint="eastAsia"/>
          <w:sz w:val="56"/>
          <w:szCs w:val="56"/>
          <w:rtl/>
        </w:rPr>
        <w:t>عقد</w:t>
      </w:r>
      <w:r w:rsidRPr="00BB4BE5">
        <w:rPr>
          <w:rFonts w:ascii="Traditional Arabic" w:hAnsi="Traditional Arabic" w:cs="Traditional Arabic"/>
          <w:sz w:val="56"/>
          <w:szCs w:val="56"/>
          <w:rtl/>
        </w:rPr>
        <w:t xml:space="preserve"> اله</w:t>
      </w:r>
      <w:r w:rsidRPr="00BB4BE5">
        <w:rPr>
          <w:rFonts w:ascii="Traditional Arabic" w:hAnsi="Traditional Arabic" w:cs="Traditional Arabic" w:hint="eastAsia"/>
          <w:sz w:val="56"/>
          <w:szCs w:val="56"/>
          <w:rtl/>
        </w:rPr>
        <w:t>ُدنة</w:t>
      </w:r>
    </w:p>
    <w:p w:rsidR="00DB12E1" w:rsidRPr="00BB4BE5" w:rsidRDefault="00DB12E1" w:rsidP="00A8452C">
      <w:pPr>
        <w:spacing w:after="240"/>
        <w:ind w:left="-341" w:right="-567"/>
        <w:jc w:val="both"/>
        <w:rPr>
          <w:rFonts w:ascii="Traditional Arabic" w:hAnsi="Traditional Arabic" w:cs="Traditional Arabic"/>
          <w:b/>
          <w:bCs/>
          <w:sz w:val="44"/>
          <w:szCs w:val="44"/>
          <w:rtl/>
        </w:rPr>
      </w:pPr>
      <w:r w:rsidRPr="00BB4BE5">
        <w:rPr>
          <w:rFonts w:ascii="Traditional Arabic" w:hAnsi="Traditional Arabic" w:cs="Traditional Arabic" w:hint="eastAsia"/>
          <w:b/>
          <w:bCs/>
          <w:sz w:val="44"/>
          <w:szCs w:val="44"/>
          <w:rtl/>
        </w:rPr>
        <w:t>ويشمل</w:t>
      </w:r>
      <w:r w:rsidRPr="00BB4BE5">
        <w:rPr>
          <w:rFonts w:ascii="Traditional Arabic" w:hAnsi="Traditional Arabic" w:cs="Traditional Arabic"/>
          <w:b/>
          <w:bCs/>
          <w:sz w:val="44"/>
          <w:szCs w:val="44"/>
          <w:rtl/>
        </w:rPr>
        <w:t xml:space="preserve"> ستة مباحث:</w:t>
      </w:r>
      <w:r w:rsidRPr="00BB4BE5">
        <w:rPr>
          <w:rFonts w:ascii="Traditional Arabic" w:hAnsi="Traditional Arabic" w:cs="Traditional Arabic"/>
          <w:b/>
          <w:bCs/>
          <w:sz w:val="40"/>
          <w:szCs w:val="40"/>
          <w:rtl/>
        </w:rPr>
        <w:tab/>
      </w:r>
    </w:p>
    <w:p w:rsidR="00DB12E1" w:rsidRPr="00BB4BE5" w:rsidRDefault="00DB12E1" w:rsidP="00A8452C">
      <w:pPr>
        <w:autoSpaceDE w:val="0"/>
        <w:autoSpaceDN w:val="0"/>
        <w:adjustRightInd w:val="0"/>
        <w:spacing w:after="240"/>
        <w:ind w:left="651" w:right="-709"/>
        <w:rPr>
          <w:rFonts w:ascii="Traditional Arabic" w:hAnsi="Traditional Arabic" w:cs="Traditional Arabic"/>
          <w:sz w:val="28"/>
          <w:szCs w:val="28"/>
          <w:rtl/>
        </w:rPr>
      </w:pPr>
      <w:r w:rsidRPr="00BB4BE5">
        <w:rPr>
          <w:rFonts w:ascii="Traditional Arabic" w:hAnsi="Traditional Arabic" w:cs="Traditional Arabic" w:hint="eastAsia"/>
          <w:b/>
          <w:bCs/>
          <w:sz w:val="40"/>
          <w:szCs w:val="40"/>
          <w:rtl/>
        </w:rPr>
        <w:t>المبــــــحث</w:t>
      </w:r>
      <w:r w:rsidRPr="00BB4BE5">
        <w:rPr>
          <w:rFonts w:ascii="Traditional Arabic" w:hAnsi="Traditional Arabic" w:cs="Traditional Arabic"/>
          <w:b/>
          <w:bCs/>
          <w:sz w:val="40"/>
          <w:szCs w:val="40"/>
          <w:rtl/>
        </w:rPr>
        <w:t xml:space="preserve"> الأول: </w:t>
      </w:r>
      <w:r w:rsidRPr="00BB4BE5">
        <w:rPr>
          <w:rFonts w:ascii="Traditional Arabic" w:hAnsi="Traditional Arabic" w:cs="Traditional Arabic" w:hint="eastAsia"/>
          <w:sz w:val="40"/>
          <w:szCs w:val="40"/>
          <w:rtl/>
        </w:rPr>
        <w:t>من</w:t>
      </w:r>
      <w:r w:rsidRPr="00BB4BE5">
        <w:rPr>
          <w:rFonts w:ascii="Traditional Arabic" w:hAnsi="Traditional Arabic" w:cs="Traditional Arabic"/>
          <w:sz w:val="40"/>
          <w:szCs w:val="40"/>
          <w:rtl/>
        </w:rPr>
        <w:t xml:space="preserve"> يحق له عقد اله</w:t>
      </w:r>
      <w:r w:rsidRPr="00BB4BE5">
        <w:rPr>
          <w:rFonts w:ascii="Traditional Arabic" w:hAnsi="Traditional Arabic" w:cs="Traditional Arabic" w:hint="eastAsia"/>
          <w:sz w:val="40"/>
          <w:szCs w:val="40"/>
          <w:rtl/>
        </w:rPr>
        <w:t>ُدنة</w:t>
      </w:r>
      <w:r w:rsidRPr="00BB4BE5">
        <w:rPr>
          <w:rFonts w:ascii="Traditional Arabic" w:hAnsi="Traditional Arabic" w:cs="Traditional Arabic"/>
          <w:sz w:val="40"/>
          <w:szCs w:val="40"/>
          <w:rtl/>
        </w:rPr>
        <w:t>.</w:t>
      </w:r>
      <w:r w:rsidRPr="00BB4BE5">
        <w:rPr>
          <w:rFonts w:ascii="Traditional Arabic" w:hAnsi="Traditional Arabic" w:cs="Traditional Arabic"/>
          <w:b/>
          <w:bCs/>
          <w:sz w:val="40"/>
          <w:szCs w:val="40"/>
          <w:rtl/>
        </w:rPr>
        <w:t xml:space="preserve"> </w:t>
      </w:r>
    </w:p>
    <w:p w:rsidR="00DB12E1" w:rsidRPr="00BB4BE5" w:rsidRDefault="00DB12E1" w:rsidP="00A8452C">
      <w:pPr>
        <w:autoSpaceDE w:val="0"/>
        <w:autoSpaceDN w:val="0"/>
        <w:adjustRightInd w:val="0"/>
        <w:spacing w:after="240"/>
        <w:ind w:left="651" w:right="-709"/>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المبـــــــحث</w:t>
      </w:r>
      <w:r w:rsidRPr="00BB4BE5">
        <w:rPr>
          <w:rFonts w:ascii="Traditional Arabic" w:hAnsi="Traditional Arabic" w:cs="Traditional Arabic"/>
          <w:b/>
          <w:bCs/>
          <w:sz w:val="40"/>
          <w:szCs w:val="40"/>
          <w:rtl/>
        </w:rPr>
        <w:t xml:space="preserve"> الثاني: </w:t>
      </w:r>
      <w:r w:rsidRPr="00BB4BE5">
        <w:rPr>
          <w:rFonts w:ascii="Traditional Arabic" w:hAnsi="Traditional Arabic" w:cs="Traditional Arabic" w:hint="eastAsia"/>
          <w:sz w:val="40"/>
          <w:szCs w:val="40"/>
          <w:rtl/>
        </w:rPr>
        <w:t>مُدّة</w:t>
      </w:r>
      <w:r w:rsidRPr="00BB4BE5">
        <w:rPr>
          <w:rFonts w:ascii="Traditional Arabic" w:hAnsi="Traditional Arabic" w:cs="Traditional Arabic"/>
          <w:sz w:val="40"/>
          <w:szCs w:val="40"/>
          <w:rtl/>
        </w:rPr>
        <w:t xml:space="preserve"> اله</w:t>
      </w:r>
      <w:r w:rsidRPr="00BB4BE5">
        <w:rPr>
          <w:rFonts w:ascii="Traditional Arabic" w:hAnsi="Traditional Arabic" w:cs="Traditional Arabic" w:hint="eastAsia"/>
          <w:sz w:val="40"/>
          <w:szCs w:val="40"/>
          <w:rtl/>
        </w:rPr>
        <w:t>ُدنة</w:t>
      </w:r>
      <w:r w:rsidRPr="00BB4BE5">
        <w:rPr>
          <w:rFonts w:ascii="Traditional Arabic" w:hAnsi="Traditional Arabic" w:cs="Traditional Arabic"/>
          <w:sz w:val="40"/>
          <w:szCs w:val="40"/>
          <w:rtl/>
        </w:rPr>
        <w:t>.</w:t>
      </w:r>
    </w:p>
    <w:p w:rsidR="00DB12E1" w:rsidRPr="00BB4BE5" w:rsidRDefault="00DB12E1" w:rsidP="00A8452C">
      <w:pPr>
        <w:autoSpaceDE w:val="0"/>
        <w:autoSpaceDN w:val="0"/>
        <w:adjustRightInd w:val="0"/>
        <w:spacing w:after="240"/>
        <w:ind w:left="651" w:right="-709"/>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المبــــــحث</w:t>
      </w:r>
      <w:r w:rsidRPr="00BB4BE5">
        <w:rPr>
          <w:rFonts w:ascii="Traditional Arabic" w:hAnsi="Traditional Arabic" w:cs="Traditional Arabic"/>
          <w:b/>
          <w:bCs/>
          <w:sz w:val="40"/>
          <w:szCs w:val="40"/>
          <w:rtl/>
        </w:rPr>
        <w:t xml:space="preserve"> الثالث: </w:t>
      </w:r>
      <w:r w:rsidRPr="00BB4BE5">
        <w:rPr>
          <w:rFonts w:ascii="Traditional Arabic" w:hAnsi="Traditional Arabic" w:cs="Traditional Arabic" w:hint="eastAsia"/>
          <w:sz w:val="40"/>
          <w:szCs w:val="40"/>
          <w:rtl/>
        </w:rPr>
        <w:t>عقد</w:t>
      </w:r>
      <w:r w:rsidRPr="00BB4BE5">
        <w:rPr>
          <w:rFonts w:ascii="Traditional Arabic" w:hAnsi="Traditional Arabic" w:cs="Traditional Arabic"/>
          <w:sz w:val="40"/>
          <w:szCs w:val="40"/>
          <w:rtl/>
        </w:rPr>
        <w:t xml:space="preserve"> اله</w:t>
      </w:r>
      <w:r w:rsidRPr="00BB4BE5">
        <w:rPr>
          <w:rFonts w:ascii="Traditional Arabic" w:hAnsi="Traditional Arabic" w:cs="Traditional Arabic" w:hint="eastAsia"/>
          <w:sz w:val="40"/>
          <w:szCs w:val="40"/>
          <w:rtl/>
        </w:rPr>
        <w:t>ُدنة</w:t>
      </w:r>
      <w:r w:rsidRPr="00BB4BE5">
        <w:rPr>
          <w:rFonts w:ascii="Traditional Arabic" w:hAnsi="Traditional Arabic" w:cs="Traditional Arabic"/>
          <w:sz w:val="40"/>
          <w:szCs w:val="40"/>
          <w:rtl/>
        </w:rPr>
        <w:t xml:space="preserve"> على بدل</w:t>
      </w:r>
      <w:r w:rsidRPr="00BB4BE5">
        <w:rPr>
          <w:rFonts w:ascii="Traditional Arabic" w:hAnsi="Traditional Arabic" w:cs="Traditional Arabic"/>
          <w:b/>
          <w:bCs/>
          <w:sz w:val="40"/>
          <w:szCs w:val="40"/>
          <w:rtl/>
        </w:rPr>
        <w:t>.</w:t>
      </w:r>
    </w:p>
    <w:p w:rsidR="00DB12E1" w:rsidRPr="00BB4BE5" w:rsidRDefault="00DB12E1" w:rsidP="00A8452C">
      <w:pPr>
        <w:autoSpaceDE w:val="0"/>
        <w:autoSpaceDN w:val="0"/>
        <w:adjustRightInd w:val="0"/>
        <w:spacing w:after="240"/>
        <w:ind w:left="651" w:right="-709"/>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المبـــــــــــحث</w:t>
      </w:r>
      <w:r w:rsidRPr="00BB4BE5">
        <w:rPr>
          <w:rFonts w:ascii="Traditional Arabic" w:hAnsi="Traditional Arabic" w:cs="Traditional Arabic"/>
          <w:b/>
          <w:bCs/>
          <w:sz w:val="40"/>
          <w:szCs w:val="40"/>
          <w:rtl/>
        </w:rPr>
        <w:t xml:space="preserve"> الرابع: </w:t>
      </w:r>
      <w:r w:rsidRPr="00BB4BE5">
        <w:rPr>
          <w:rFonts w:ascii="Traditional Arabic" w:hAnsi="Traditional Arabic" w:cs="Traditional Arabic" w:hint="eastAsia"/>
          <w:sz w:val="40"/>
          <w:szCs w:val="40"/>
          <w:rtl/>
        </w:rPr>
        <w:t>حكم</w:t>
      </w:r>
      <w:r w:rsidRPr="00BB4BE5">
        <w:rPr>
          <w:rFonts w:ascii="Traditional Arabic" w:hAnsi="Traditional Arabic" w:cs="Traditional Arabic"/>
          <w:sz w:val="40"/>
          <w:szCs w:val="40"/>
          <w:rtl/>
        </w:rPr>
        <w:t xml:space="preserve"> من جاء مسلمًا من </w:t>
      </w:r>
      <w:r w:rsidRPr="00BB4BE5">
        <w:rPr>
          <w:rFonts w:ascii="Traditional Arabic" w:hAnsi="Traditional Arabic" w:cs="Traditional Arabic" w:hint="eastAsia"/>
          <w:sz w:val="40"/>
          <w:szCs w:val="40"/>
          <w:rtl/>
        </w:rPr>
        <w:t>المهادنين</w:t>
      </w:r>
      <w:r w:rsidRPr="00BB4BE5">
        <w:rPr>
          <w:rFonts w:ascii="Traditional Arabic" w:hAnsi="Traditional Arabic" w:cs="Traditional Arabic"/>
          <w:sz w:val="40"/>
          <w:szCs w:val="40"/>
          <w:rtl/>
        </w:rPr>
        <w:t>.</w:t>
      </w:r>
    </w:p>
    <w:p w:rsidR="00DB12E1" w:rsidRPr="00BB4BE5" w:rsidRDefault="00DB12E1" w:rsidP="00A8452C">
      <w:pPr>
        <w:autoSpaceDE w:val="0"/>
        <w:autoSpaceDN w:val="0"/>
        <w:adjustRightInd w:val="0"/>
        <w:spacing w:after="240"/>
        <w:ind w:left="651" w:right="-709"/>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المبـحث</w:t>
      </w:r>
      <w:r w:rsidRPr="00BB4BE5">
        <w:rPr>
          <w:rFonts w:ascii="Traditional Arabic" w:hAnsi="Traditional Arabic" w:cs="Traditional Arabic"/>
          <w:b/>
          <w:bCs/>
          <w:sz w:val="40"/>
          <w:szCs w:val="40"/>
          <w:rtl/>
        </w:rPr>
        <w:t xml:space="preserve"> الخامس: </w:t>
      </w:r>
      <w:r w:rsidRPr="00BB4BE5">
        <w:rPr>
          <w:rFonts w:ascii="Traditional Arabic" w:hAnsi="Traditional Arabic" w:cs="Traditional Arabic" w:hint="eastAsia"/>
          <w:sz w:val="40"/>
          <w:szCs w:val="40"/>
          <w:rtl/>
        </w:rPr>
        <w:t>حكم</w:t>
      </w:r>
      <w:r w:rsidRPr="00BB4BE5">
        <w:rPr>
          <w:rFonts w:ascii="Traditional Arabic" w:hAnsi="Traditional Arabic" w:cs="Traditional Arabic"/>
          <w:sz w:val="40"/>
          <w:szCs w:val="40"/>
          <w:rtl/>
        </w:rPr>
        <w:t xml:space="preserve"> قتل رهائنهم إن قتلوا رهائننا.</w:t>
      </w:r>
    </w:p>
    <w:p w:rsidR="00DB12E1" w:rsidRPr="00BB4BE5" w:rsidRDefault="00DB12E1" w:rsidP="00A8452C">
      <w:pPr>
        <w:autoSpaceDE w:val="0"/>
        <w:autoSpaceDN w:val="0"/>
        <w:adjustRightInd w:val="0"/>
        <w:spacing w:after="240"/>
        <w:ind w:left="651" w:right="-709"/>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المبــحث</w:t>
      </w:r>
      <w:r w:rsidRPr="00BB4BE5">
        <w:rPr>
          <w:rFonts w:ascii="Traditional Arabic" w:hAnsi="Traditional Arabic" w:cs="Traditional Arabic"/>
          <w:b/>
          <w:bCs/>
          <w:sz w:val="40"/>
          <w:szCs w:val="40"/>
          <w:rtl/>
        </w:rPr>
        <w:t xml:space="preserve"> السادس: </w:t>
      </w:r>
      <w:r w:rsidRPr="00BB4BE5">
        <w:rPr>
          <w:rFonts w:ascii="Traditional Arabic" w:hAnsi="Traditional Arabic" w:cs="Traditional Arabic" w:hint="eastAsia"/>
          <w:sz w:val="40"/>
          <w:szCs w:val="40"/>
          <w:rtl/>
        </w:rPr>
        <w:t>نبذ</w:t>
      </w:r>
      <w:r w:rsidRPr="00BB4BE5">
        <w:rPr>
          <w:rFonts w:ascii="Traditional Arabic" w:hAnsi="Traditional Arabic" w:cs="Traditional Arabic"/>
          <w:sz w:val="40"/>
          <w:szCs w:val="40"/>
          <w:rtl/>
        </w:rPr>
        <w:t xml:space="preserve"> العهد إلى العدوّ إذا خيف غدره.</w:t>
      </w:r>
    </w:p>
    <w:p w:rsidR="00DB12E1" w:rsidRPr="00BB4BE5" w:rsidRDefault="00DB12E1" w:rsidP="00A8452C">
      <w:pPr>
        <w:autoSpaceDE w:val="0"/>
        <w:autoSpaceDN w:val="0"/>
        <w:adjustRightInd w:val="0"/>
        <w:spacing w:after="240"/>
        <w:ind w:left="651" w:right="-709"/>
        <w:rPr>
          <w:rFonts w:ascii="Traditional Arabic" w:hAnsi="Traditional Arabic" w:cs="Traditional Arabic"/>
          <w:b/>
          <w:bCs/>
          <w:sz w:val="40"/>
          <w:szCs w:val="40"/>
          <w:rtl/>
        </w:rPr>
      </w:pPr>
    </w:p>
    <w:p w:rsidR="00DB12E1" w:rsidRPr="00BB4BE5" w:rsidRDefault="00DB12E1" w:rsidP="00A8452C">
      <w:pPr>
        <w:autoSpaceDE w:val="0"/>
        <w:autoSpaceDN w:val="0"/>
        <w:adjustRightInd w:val="0"/>
        <w:spacing w:after="240"/>
        <w:ind w:left="-199" w:right="-709"/>
        <w:jc w:val="center"/>
        <w:rPr>
          <w:rFonts w:ascii="Traditional Arabic" w:hAnsi="Traditional Arabic" w:cs="Traditional Arabic"/>
          <w:b/>
          <w:bCs/>
          <w:sz w:val="40"/>
          <w:szCs w:val="40"/>
          <w:rtl/>
        </w:rPr>
      </w:pPr>
    </w:p>
    <w:p w:rsidR="00DB12E1" w:rsidRPr="00BB4BE5" w:rsidRDefault="00DB12E1" w:rsidP="00A8452C">
      <w:pPr>
        <w:autoSpaceDE w:val="0"/>
        <w:autoSpaceDN w:val="0"/>
        <w:adjustRightInd w:val="0"/>
        <w:spacing w:after="240"/>
        <w:ind w:left="-199" w:right="-709"/>
        <w:jc w:val="center"/>
        <w:rPr>
          <w:rFonts w:ascii="Traditional Arabic" w:hAnsi="Traditional Arabic" w:cs="Traditional Arabic"/>
          <w:b/>
          <w:bCs/>
          <w:sz w:val="40"/>
          <w:szCs w:val="40"/>
          <w:rtl/>
        </w:rPr>
      </w:pPr>
    </w:p>
    <w:p w:rsidR="00DB12E1" w:rsidRPr="00BB4BE5" w:rsidRDefault="00DB12E1" w:rsidP="00A8452C">
      <w:pPr>
        <w:autoSpaceDE w:val="0"/>
        <w:autoSpaceDN w:val="0"/>
        <w:adjustRightInd w:val="0"/>
        <w:spacing w:after="240"/>
        <w:ind w:left="-199" w:right="-709"/>
        <w:jc w:val="center"/>
        <w:rPr>
          <w:rFonts w:ascii="Traditional Arabic" w:hAnsi="Traditional Arabic" w:cs="Traditional Arabic"/>
          <w:b/>
          <w:bCs/>
          <w:sz w:val="40"/>
          <w:szCs w:val="40"/>
          <w:rtl/>
        </w:rPr>
      </w:pPr>
    </w:p>
    <w:p w:rsidR="00DB12E1" w:rsidRPr="00BB4BE5" w:rsidRDefault="00DB12E1" w:rsidP="00761603">
      <w:pPr>
        <w:autoSpaceDE w:val="0"/>
        <w:autoSpaceDN w:val="0"/>
        <w:adjustRightInd w:val="0"/>
        <w:spacing w:after="240" w:line="240" w:lineRule="auto"/>
        <w:ind w:left="-199" w:right="-709"/>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الأول: من يحق</w:t>
      </w:r>
      <w:r w:rsidRPr="00BB4BE5">
        <w:rPr>
          <w:rFonts w:ascii="Traditional Arabic" w:hAnsi="Traditional Arabic" w:cs="Traditional Arabic" w:hint="eastAsia"/>
          <w:b/>
          <w:bCs/>
          <w:sz w:val="40"/>
          <w:szCs w:val="40"/>
          <w:rtl/>
        </w:rPr>
        <w:t>ُّ</w:t>
      </w:r>
      <w:r w:rsidRPr="00BB4BE5">
        <w:rPr>
          <w:rFonts w:ascii="Traditional Arabic" w:hAnsi="Traditional Arabic" w:cs="Traditional Arabic"/>
          <w:b/>
          <w:bCs/>
          <w:sz w:val="40"/>
          <w:szCs w:val="40"/>
          <w:rtl/>
        </w:rPr>
        <w:t xml:space="preserve"> له عقد اله</w:t>
      </w:r>
      <w:r w:rsidRPr="00BB4BE5">
        <w:rPr>
          <w:rFonts w:ascii="Traditional Arabic" w:hAnsi="Traditional Arabic" w:cs="Traditional Arabic" w:hint="eastAsia"/>
          <w:b/>
          <w:bCs/>
          <w:sz w:val="40"/>
          <w:szCs w:val="40"/>
          <w:rtl/>
        </w:rPr>
        <w:t>ُدنة</w:t>
      </w:r>
    </w:p>
    <w:p w:rsidR="00DB12E1" w:rsidRPr="00BB4BE5" w:rsidRDefault="00DB12E1" w:rsidP="00761603">
      <w:pPr>
        <w:autoSpaceDE w:val="0"/>
        <w:autoSpaceDN w:val="0"/>
        <w:adjustRightInd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تُعدُّ الهُدنة في الإ</w:t>
      </w:r>
      <w:r w:rsidRPr="00BB4BE5">
        <w:rPr>
          <w:rFonts w:ascii="Traditional Arabic" w:hAnsi="Traditional Arabic" w:cs="Traditional Arabic" w:hint="eastAsia"/>
          <w:sz w:val="36"/>
          <w:szCs w:val="36"/>
          <w:rtl/>
        </w:rPr>
        <w:t>سلام</w:t>
      </w:r>
      <w:r w:rsidRPr="00BB4BE5">
        <w:rPr>
          <w:rFonts w:ascii="Traditional Arabic" w:hAnsi="Traditional Arabic" w:cs="Traditional Arabic"/>
          <w:sz w:val="36"/>
          <w:szCs w:val="36"/>
          <w:rtl/>
        </w:rPr>
        <w:t xml:space="preserve"> وسيلة لوقف الحرب مع العدو</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تُلجئ إليها الضرورة، وتدعو لها الحاجة، فتجدها ضمن أبواب الجهاد، وقد أخذت عدة أسماء في كتب الفقه إض</w:t>
      </w:r>
      <w:r w:rsidRPr="00BB4BE5">
        <w:rPr>
          <w:rFonts w:ascii="Traditional Arabic" w:hAnsi="Traditional Arabic" w:cs="Traditional Arabic" w:hint="eastAsia"/>
          <w:sz w:val="36"/>
          <w:szCs w:val="36"/>
          <w:rtl/>
        </w:rPr>
        <w:t>افة</w:t>
      </w:r>
      <w:r w:rsidRPr="00BB4BE5">
        <w:rPr>
          <w:rFonts w:ascii="Traditional Arabic" w:hAnsi="Traditional Arabic" w:cs="Traditional Arabic"/>
          <w:sz w:val="36"/>
          <w:szCs w:val="36"/>
          <w:rtl/>
        </w:rPr>
        <w:t xml:space="preserve"> إلى مسمى </w:t>
      </w:r>
      <w:r w:rsidRPr="00BB4BE5">
        <w:rPr>
          <w:rFonts w:ascii="Traditional Arabic" w:hAnsi="Traditional Arabic" w:cs="Traditional Arabic" w:hint="eastAsia"/>
          <w:sz w:val="36"/>
          <w:szCs w:val="36"/>
          <w:rtl/>
        </w:rPr>
        <w:t>الهدنة،</w:t>
      </w:r>
      <w:r w:rsidRPr="00BB4BE5">
        <w:rPr>
          <w:rFonts w:ascii="Traditional Arabic" w:hAnsi="Traditional Arabic" w:cs="Traditional Arabic"/>
          <w:sz w:val="36"/>
          <w:szCs w:val="36"/>
          <w:rtl/>
        </w:rPr>
        <w:t xml:space="preserve"> فأطلقوا عليها: الموادعة، والمعاهدة، والصُّلح، والعهد، والأمان، وغير ذلك. </w:t>
      </w:r>
    </w:p>
    <w:p w:rsidR="00DB12E1" w:rsidRPr="00BB4BE5" w:rsidRDefault="00DB12E1" w:rsidP="00761603">
      <w:pPr>
        <w:pStyle w:val="a9"/>
        <w:bidi/>
        <w:spacing w:before="0" w:beforeAutospacing="0" w:after="0" w:afterAutospacing="0"/>
        <w:ind w:left="-199" w:right="-709"/>
        <w:rPr>
          <w:rFonts w:ascii="Traditional Arabic" w:hAnsi="Traditional Arabic" w:cs="Traditional Arabic"/>
          <w:b/>
          <w:bCs/>
          <w:sz w:val="36"/>
          <w:szCs w:val="36"/>
          <w:u w:val="single"/>
          <w:rtl/>
        </w:rPr>
      </w:pPr>
      <w:r w:rsidRPr="00BB4BE5">
        <w:rPr>
          <w:rFonts w:ascii="Traditional Arabic" w:hAnsi="Traditional Arabic" w:cs="Traditional Arabic" w:hint="cs"/>
          <w:b/>
          <w:bCs/>
          <w:sz w:val="36"/>
          <w:szCs w:val="36"/>
          <w:u w:val="single"/>
          <w:rtl/>
        </w:rPr>
        <w:t>أولًا</w:t>
      </w:r>
      <w:r w:rsidRPr="00BB4BE5">
        <w:rPr>
          <w:rFonts w:ascii="Traditional Arabic" w:hAnsi="Traditional Arabic" w:cs="Traditional Arabic"/>
          <w:b/>
          <w:bCs/>
          <w:sz w:val="36"/>
          <w:szCs w:val="36"/>
          <w:u w:val="single"/>
          <w:rtl/>
        </w:rPr>
        <w:t>: تعريف الهدنة:</w:t>
      </w:r>
    </w:p>
    <w:p w:rsidR="00DB12E1" w:rsidRPr="00BB4BE5" w:rsidRDefault="00DB12E1" w:rsidP="00A62212">
      <w:pPr>
        <w:pStyle w:val="a9"/>
        <w:bidi/>
        <w:spacing w:before="0" w:beforeAutospacing="0" w:after="0" w:afterAutospacing="0"/>
        <w:ind w:left="-199" w:right="-709"/>
        <w:jc w:val="both"/>
        <w:rPr>
          <w:rFonts w:ascii="Traditional Arabic" w:hAnsi="Traditional Arabic" w:cs="Traditional Arabic"/>
          <w:sz w:val="36"/>
          <w:szCs w:val="36"/>
          <w:rtl/>
        </w:rPr>
      </w:pPr>
      <w:r w:rsidRPr="00BB4BE5">
        <w:rPr>
          <w:rFonts w:ascii="Traditional Arabic" w:hAnsi="Traditional Arabic" w:cs="Traditional Arabic" w:hint="cs"/>
          <w:b/>
          <w:bCs/>
          <w:sz w:val="36"/>
          <w:szCs w:val="36"/>
          <w:rtl/>
        </w:rPr>
        <w:t>لغة</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noProof/>
          <w:sz w:val="36"/>
          <w:szCs w:val="36"/>
          <w:rtl/>
          <w:lang w:eastAsia="ar-SA"/>
        </w:rPr>
        <w:t>الْهَاءُ</w:t>
      </w:r>
      <w:r w:rsidRPr="00BB4BE5">
        <w:rPr>
          <w:rFonts w:ascii="Traditional Arabic" w:hAnsi="Traditional Arabic" w:cs="Traditional Arabic"/>
          <w:noProof/>
          <w:sz w:val="36"/>
          <w:szCs w:val="36"/>
          <w:rtl/>
          <w:lang w:eastAsia="ar-SA"/>
        </w:rPr>
        <w:t xml:space="preserve"> و</w:t>
      </w:r>
      <w:r w:rsidRPr="00BB4BE5">
        <w:rPr>
          <w:rFonts w:ascii="Traditional Arabic" w:hAnsi="Traditional Arabic" w:cs="Traditional Arabic" w:hint="cs"/>
          <w:noProof/>
          <w:sz w:val="36"/>
          <w:szCs w:val="36"/>
          <w:rtl/>
          <w:lang w:eastAsia="ar-SA"/>
        </w:rPr>
        <w:t>َالدَّالُ</w:t>
      </w:r>
      <w:r w:rsidRPr="00BB4BE5">
        <w:rPr>
          <w:rFonts w:ascii="Traditional Arabic" w:hAnsi="Traditional Arabic" w:cs="Traditional Arabic"/>
          <w:noProof/>
          <w:sz w:val="36"/>
          <w:szCs w:val="36"/>
          <w:rtl/>
          <w:lang w:eastAsia="ar-SA"/>
        </w:rPr>
        <w:t xml:space="preserve"> وَالنُّونُ: يَدُلُّ عَلَى سُكُونٍ وَاسْتِقَامَةٍ، والهُدْنَة والهُدُون والمَهْدَنة: الدَّعة والسكون، </w:t>
      </w:r>
      <w:r w:rsidRPr="00BB4BE5">
        <w:rPr>
          <w:rFonts w:ascii="Traditional Arabic" w:hAnsi="Traditional Arabic" w:cs="Traditional Arabic" w:hint="cs"/>
          <w:noProof/>
          <w:sz w:val="36"/>
          <w:szCs w:val="36"/>
          <w:rtl/>
          <w:lang w:eastAsia="ar-SA"/>
        </w:rPr>
        <w:t>و</w:t>
      </w:r>
      <w:r w:rsidRPr="00BB4BE5">
        <w:rPr>
          <w:rFonts w:ascii="Traditional Arabic" w:hAnsi="Traditional Arabic" w:cs="Traditional Arabic"/>
          <w:noProof/>
          <w:sz w:val="36"/>
          <w:szCs w:val="36"/>
          <w:rtl/>
          <w:lang w:eastAsia="ar-SA"/>
        </w:rPr>
        <w:t>(هَادَنَهُ) صَالَحَهُ، وَالِاسْمُ (الْهُدْنَةُ)</w:t>
      </w:r>
      <w:r w:rsidRPr="00BB4BE5">
        <w:rPr>
          <w:rFonts w:ascii="Traditional Arabic" w:hAnsi="Traditional Arabic" w:cs="Traditional Arabic"/>
          <w:noProof/>
          <w:sz w:val="36"/>
          <w:szCs w:val="36"/>
          <w:vertAlign w:val="superscript"/>
          <w:rtl/>
          <w:lang w:eastAsia="ar-SA"/>
        </w:rPr>
        <w:t>(</w:t>
      </w:r>
      <w:r w:rsidRPr="00BB4BE5">
        <w:rPr>
          <w:rFonts w:ascii="Traditional Arabic" w:hAnsi="Traditional Arabic" w:cs="Traditional Arabic"/>
          <w:noProof/>
          <w:sz w:val="36"/>
          <w:szCs w:val="36"/>
          <w:vertAlign w:val="superscript"/>
          <w:rtl/>
          <w:lang w:eastAsia="ar-SA"/>
        </w:rPr>
        <w:footnoteReference w:id="612"/>
      </w:r>
      <w:r w:rsidRPr="00BB4BE5">
        <w:rPr>
          <w:rFonts w:ascii="Traditional Arabic" w:hAnsi="Traditional Arabic" w:cs="Traditional Arabic"/>
          <w:noProof/>
          <w:sz w:val="36"/>
          <w:szCs w:val="36"/>
          <w:vertAlign w:val="superscript"/>
          <w:rtl/>
          <w:lang w:eastAsia="ar-SA"/>
        </w:rPr>
        <w:t>)</w:t>
      </w:r>
      <w:r w:rsidRPr="00BB4BE5">
        <w:rPr>
          <w:rFonts w:ascii="Traditional Arabic" w:hAnsi="Traditional Arabic" w:cs="Traditional Arabic"/>
          <w:noProof/>
          <w:sz w:val="36"/>
          <w:szCs w:val="36"/>
          <w:rtl/>
          <w:lang w:eastAsia="ar-SA"/>
        </w:rPr>
        <w:t>.</w:t>
      </w:r>
    </w:p>
    <w:p w:rsidR="00DB12E1" w:rsidRPr="00BB4BE5" w:rsidRDefault="00DB12E1" w:rsidP="00A8452C">
      <w:pPr>
        <w:pStyle w:val="a9"/>
        <w:bidi/>
        <w:spacing w:before="0" w:beforeAutospacing="0" w:after="0" w:afterAutospacing="0"/>
        <w:ind w:left="-199" w:right="-709"/>
        <w:rPr>
          <w:rFonts w:ascii="Traditional Arabic" w:hAnsi="Traditional Arabic" w:cs="Traditional Arabic"/>
          <w:noProof/>
          <w:sz w:val="36"/>
          <w:szCs w:val="36"/>
          <w:rtl/>
          <w:lang w:eastAsia="ar-SA"/>
        </w:rPr>
      </w:pPr>
      <w:r>
        <w:rPr>
          <w:rFonts w:ascii="Traditional Arabic" w:hAnsi="Traditional Arabic" w:cs="Traditional Arabic" w:hint="cs"/>
          <w:b/>
          <w:bCs/>
          <w:sz w:val="36"/>
          <w:szCs w:val="36"/>
          <w:rtl/>
        </w:rPr>
        <w:t>شرعًا</w:t>
      </w:r>
      <w:r w:rsidRPr="00BB4BE5">
        <w:rPr>
          <w:rFonts w:ascii="Traditional Arabic" w:hAnsi="Traditional Arabic" w:cs="Traditional Arabic"/>
          <w:b/>
          <w:bCs/>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noProof/>
          <w:sz w:val="36"/>
          <w:szCs w:val="36"/>
          <w:rtl/>
          <w:lang w:eastAsia="ar-SA"/>
        </w:rPr>
        <w:t>مصالحة</w:t>
      </w:r>
      <w:r w:rsidRPr="00BB4BE5">
        <w:rPr>
          <w:rFonts w:ascii="Traditional Arabic" w:hAnsi="Traditional Arabic" w:cs="Traditional Arabic"/>
          <w:noProof/>
          <w:sz w:val="36"/>
          <w:szCs w:val="36"/>
          <w:rtl/>
          <w:lang w:eastAsia="ar-SA"/>
        </w:rPr>
        <w:t xml:space="preserve"> أهل الحرب على ترك القتال مدة، بعوض وبغير عوض</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1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noProof/>
          <w:sz w:val="36"/>
          <w:szCs w:val="36"/>
          <w:rtl/>
          <w:lang w:eastAsia="ar-SA"/>
        </w:rPr>
        <w:t>.</w:t>
      </w:r>
    </w:p>
    <w:p w:rsidR="00DB12E1" w:rsidRPr="00BB4BE5" w:rsidRDefault="00DB12E1" w:rsidP="00761603">
      <w:pPr>
        <w:spacing w:after="0" w:line="240" w:lineRule="auto"/>
        <w:ind w:left="-199" w:right="-567"/>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ثانيًا</w:t>
      </w:r>
      <w:r w:rsidRPr="00BB4BE5">
        <w:rPr>
          <w:rFonts w:ascii="Traditional Arabic" w:hAnsi="Traditional Arabic" w:cs="Traditional Arabic"/>
          <w:b/>
          <w:bCs/>
          <w:sz w:val="36"/>
          <w:szCs w:val="36"/>
          <w:u w:val="single"/>
          <w:rtl/>
        </w:rPr>
        <w:t>: من يحق له عقد الهدنة</w:t>
      </w:r>
    </w:p>
    <w:p w:rsidR="00DB12E1" w:rsidRPr="00BB4BE5" w:rsidRDefault="00DB12E1" w:rsidP="00761603">
      <w:pPr>
        <w:spacing w:after="0" w:line="240" w:lineRule="auto"/>
        <w:ind w:left="-19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اختلف الفقهاء -رحمهم الله تعالى- فيمن يحق</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له</w:t>
      </w:r>
      <w:r w:rsidRPr="00BB4BE5">
        <w:rPr>
          <w:rFonts w:ascii="Traditional Arabic" w:hAnsi="Traditional Arabic" w:cs="Traditional Arabic"/>
          <w:sz w:val="36"/>
          <w:szCs w:val="36"/>
          <w:rtl/>
        </w:rPr>
        <w:t xml:space="preserve"> عقد الهدنة مع العدوّ إلى قولين:</w:t>
      </w:r>
    </w:p>
    <w:p w:rsidR="00DB12E1" w:rsidRPr="00BB4BE5" w:rsidRDefault="00DB12E1" w:rsidP="00761603">
      <w:pPr>
        <w:spacing w:after="0" w:line="240" w:lineRule="auto"/>
        <w:ind w:left="-199" w:right="-567"/>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761603">
      <w:pPr>
        <w:spacing w:after="0" w:line="240" w:lineRule="auto"/>
        <w:ind w:left="-19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يشترط أن يكون عاقد الهدنة هو الإمام، بل لو عقد جماعة من ال</w:t>
      </w:r>
      <w:r w:rsidRPr="00BB4BE5">
        <w:rPr>
          <w:rFonts w:ascii="Traditional Arabic" w:hAnsi="Traditional Arabic" w:cs="Traditional Arabic" w:hint="eastAsia"/>
          <w:sz w:val="36"/>
          <w:szCs w:val="36"/>
          <w:rtl/>
        </w:rPr>
        <w:t>مسلمين</w:t>
      </w:r>
      <w:r w:rsidRPr="00BB4BE5">
        <w:rPr>
          <w:rFonts w:ascii="Traditional Arabic" w:hAnsi="Traditional Arabic" w:cs="Traditional Arabic"/>
          <w:sz w:val="36"/>
          <w:szCs w:val="36"/>
          <w:rtl/>
        </w:rPr>
        <w:t xml:space="preserve"> الهدنة مع الحربيين صحَّ، وهذا قول 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1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1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61603">
      <w:pPr>
        <w:spacing w:after="0" w:line="240" w:lineRule="auto"/>
        <w:ind w:left="-199" w:right="-567"/>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علّلوا</w:t>
      </w:r>
      <w:r w:rsidRPr="00BB4BE5">
        <w:rPr>
          <w:rFonts w:ascii="Traditional Arabic" w:hAnsi="Traditional Arabic" w:cs="Traditional Arabic"/>
          <w:b/>
          <w:bCs/>
          <w:sz w:val="36"/>
          <w:szCs w:val="36"/>
          <w:rtl/>
        </w:rPr>
        <w:t xml:space="preserve"> لذلك:</w:t>
      </w:r>
    </w:p>
    <w:p w:rsidR="00DB12E1" w:rsidRPr="00BB4BE5" w:rsidRDefault="00DB12E1" w:rsidP="00761603">
      <w:pPr>
        <w:spacing w:after="0" w:line="240" w:lineRule="auto"/>
        <w:ind w:left="-19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بأن المعوّل عليه في عقد الهدنة هو حصول المصلحة من عقدها مع المسلمين، والجماعة من المسلمين وإن لم ي</w:t>
      </w:r>
      <w:r w:rsidRPr="00BB4BE5">
        <w:rPr>
          <w:rFonts w:ascii="Traditional Arabic" w:hAnsi="Traditional Arabic" w:cs="Traditional Arabic" w:hint="eastAsia"/>
          <w:sz w:val="36"/>
          <w:szCs w:val="36"/>
          <w:rtl/>
        </w:rPr>
        <w:t>كن</w:t>
      </w:r>
      <w:r w:rsidRPr="00BB4BE5">
        <w:rPr>
          <w:rFonts w:ascii="Traditional Arabic" w:hAnsi="Traditional Arabic" w:cs="Traditional Arabic"/>
          <w:sz w:val="36"/>
          <w:szCs w:val="36"/>
          <w:rtl/>
        </w:rPr>
        <w:t xml:space="preserve"> فيهم الإمام يستطيعون الوقوف على المصلحة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1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61603">
      <w:pPr>
        <w:spacing w:after="0"/>
        <w:ind w:left="-19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sz w:val="36"/>
          <w:szCs w:val="36"/>
          <w:rtl/>
        </w:rPr>
        <w:t>: بأن المصالح العامة لا يقف عليها غير الإمام؛ إذ قد تحصل المهادنة من أفراد المسلمين وتكون المصلحة في قتالهم، فيعظم الضرر</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1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A8452C">
      <w:pPr>
        <w:spacing w:before="240"/>
        <w:ind w:left="-199" w:right="-567"/>
        <w:jc w:val="both"/>
        <w:rPr>
          <w:rFonts w:ascii="Traditional Arabic" w:hAnsi="Traditional Arabic" w:cs="Traditional Arabic"/>
          <w:b/>
          <w:bCs/>
          <w:sz w:val="36"/>
          <w:szCs w:val="36"/>
          <w:u w:val="single"/>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b/>
          <w:bCs/>
          <w:sz w:val="36"/>
          <w:szCs w:val="36"/>
          <w:u w:val="single"/>
          <w:rtl/>
        </w:rPr>
        <w:t>* القول الثاني:</w:t>
      </w:r>
    </w:p>
    <w:p w:rsidR="00DB12E1" w:rsidRPr="00BB4BE5" w:rsidRDefault="00DB12E1" w:rsidP="00A8452C">
      <w:pPr>
        <w:ind w:left="-19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يجوز أن يعقدها مع المشركين إلا الإمام أو من ينوب ع</w:t>
      </w:r>
      <w:r w:rsidRPr="00BB4BE5">
        <w:rPr>
          <w:rFonts w:ascii="Traditional Arabic" w:hAnsi="Traditional Arabic" w:cs="Traditional Arabic" w:hint="eastAsia"/>
          <w:sz w:val="36"/>
          <w:szCs w:val="36"/>
          <w:rtl/>
        </w:rPr>
        <w:t>نه،</w:t>
      </w:r>
      <w:r w:rsidRPr="00BB4BE5">
        <w:rPr>
          <w:rFonts w:ascii="Traditional Arabic" w:hAnsi="Traditional Arabic" w:cs="Traditional Arabic"/>
          <w:sz w:val="36"/>
          <w:szCs w:val="36"/>
          <w:rtl/>
        </w:rPr>
        <w:t xml:space="preserve"> وهذا رأي جمهور الفقهاء من 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1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1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hint="eastAsia"/>
          <w:sz w:val="36"/>
          <w:szCs w:val="36"/>
          <w:rtl/>
        </w:rPr>
        <w:t>والمذهب</w:t>
      </w:r>
      <w:r w:rsidRPr="00BB4BE5">
        <w:rPr>
          <w:rFonts w:ascii="Traditional Arabic" w:hAnsi="Traditional Arabic" w:cs="Traditional Arabic"/>
          <w:sz w:val="36"/>
          <w:szCs w:val="36"/>
          <w:rtl/>
        </w:rPr>
        <w:t xml:space="preserve">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2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61603">
      <w:pPr>
        <w:spacing w:after="0" w:line="240" w:lineRule="auto"/>
        <w:ind w:left="-199" w:right="-567"/>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عللوا</w:t>
      </w:r>
      <w:r w:rsidRPr="00BB4BE5">
        <w:rPr>
          <w:rFonts w:ascii="Traditional Arabic" w:hAnsi="Traditional Arabic" w:cs="Traditional Arabic"/>
          <w:b/>
          <w:bCs/>
          <w:sz w:val="36"/>
          <w:szCs w:val="36"/>
          <w:rtl/>
        </w:rPr>
        <w:t xml:space="preserve"> لذلك:</w:t>
      </w:r>
    </w:p>
    <w:p w:rsidR="00DB12E1" w:rsidRPr="00BB4BE5" w:rsidRDefault="00DB12E1" w:rsidP="00761603">
      <w:pPr>
        <w:spacing w:after="0" w:line="240" w:lineRule="auto"/>
        <w:ind w:left="-19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بأنّ ما فيه مصالح أو مفاسد يتأثر بها عامة المسلمين، فالأصل ألّا يتولى شأنها إلّا ولي الأمر، أو من ينوب عنه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2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761603">
      <w:pPr>
        <w:spacing w:before="240" w:line="240" w:lineRule="auto"/>
        <w:ind w:left="-199" w:right="-567"/>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761603">
      <w:pPr>
        <w:spacing w:line="240" w:lineRule="auto"/>
        <w:ind w:left="-19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من نظر إلى الهدنة على أنها كالأمان، أجاز </w:t>
      </w:r>
      <w:r w:rsidRPr="00BB4BE5">
        <w:rPr>
          <w:rFonts w:ascii="Traditional Arabic" w:hAnsi="Traditional Arabic" w:cs="Traditional Arabic" w:hint="eastAsia"/>
          <w:sz w:val="36"/>
          <w:szCs w:val="36"/>
          <w:rtl/>
        </w:rPr>
        <w:t>لغير</w:t>
      </w:r>
      <w:r w:rsidRPr="00BB4BE5">
        <w:rPr>
          <w:rFonts w:ascii="Traditional Arabic" w:hAnsi="Traditional Arabic" w:cs="Traditional Arabic"/>
          <w:sz w:val="36"/>
          <w:szCs w:val="36"/>
          <w:rtl/>
        </w:rPr>
        <w:t xml:space="preserve"> الإمام عقدها، ومن رأى أنها عقد خاص، قال: بعدم جواز عقدها من غير ا</w:t>
      </w:r>
      <w:r w:rsidRPr="00BB4BE5">
        <w:rPr>
          <w:rFonts w:ascii="Traditional Arabic" w:hAnsi="Traditional Arabic" w:cs="Traditional Arabic" w:hint="eastAsia"/>
          <w:sz w:val="36"/>
          <w:szCs w:val="36"/>
          <w:rtl/>
        </w:rPr>
        <w:t>لإمام</w:t>
      </w:r>
      <w:r w:rsidRPr="00BB4BE5">
        <w:rPr>
          <w:rFonts w:ascii="Traditional Arabic" w:hAnsi="Traditional Arabic" w:cs="Traditional Arabic"/>
          <w:sz w:val="36"/>
          <w:szCs w:val="36"/>
          <w:rtl/>
        </w:rPr>
        <w:t>.</w:t>
      </w:r>
    </w:p>
    <w:p w:rsidR="00DB12E1" w:rsidRPr="00BB4BE5" w:rsidRDefault="00DB12E1" w:rsidP="00A8452C">
      <w:pPr>
        <w:ind w:left="-199" w:right="-567"/>
        <w:jc w:val="both"/>
        <w:rPr>
          <w:rFonts w:ascii="Traditional Arabic" w:hAnsi="Traditional Arabic" w:cs="Traditional Arabic"/>
          <w:sz w:val="36"/>
          <w:szCs w:val="36"/>
          <w:rtl/>
        </w:rPr>
      </w:pPr>
    </w:p>
    <w:p w:rsidR="00DB12E1" w:rsidRPr="00BB4BE5" w:rsidRDefault="00DB12E1" w:rsidP="00A8452C">
      <w:pPr>
        <w:ind w:left="-199" w:right="-567"/>
        <w:jc w:val="both"/>
        <w:rPr>
          <w:rFonts w:ascii="Traditional Arabic" w:hAnsi="Traditional Arabic" w:cs="Traditional Arabic"/>
          <w:sz w:val="36"/>
          <w:szCs w:val="36"/>
          <w:rtl/>
        </w:rPr>
      </w:pPr>
    </w:p>
    <w:p w:rsidR="00DB12E1" w:rsidRPr="00BB4BE5" w:rsidRDefault="00DB12E1" w:rsidP="00A8452C">
      <w:pPr>
        <w:ind w:left="-199" w:right="-567"/>
        <w:jc w:val="both"/>
        <w:rPr>
          <w:rFonts w:ascii="Traditional Arabic" w:hAnsi="Traditional Arabic" w:cs="Traditional Arabic"/>
          <w:sz w:val="36"/>
          <w:szCs w:val="36"/>
          <w:rtl/>
        </w:rPr>
      </w:pPr>
    </w:p>
    <w:p w:rsidR="00DB12E1" w:rsidRPr="00BB4BE5" w:rsidRDefault="00DB12E1" w:rsidP="00A8452C">
      <w:pPr>
        <w:ind w:left="-199" w:right="-567"/>
        <w:jc w:val="both"/>
        <w:rPr>
          <w:rFonts w:ascii="Traditional Arabic" w:hAnsi="Traditional Arabic" w:cs="Traditional Arabic"/>
          <w:sz w:val="36"/>
          <w:szCs w:val="36"/>
          <w:rtl/>
        </w:rPr>
      </w:pPr>
    </w:p>
    <w:p w:rsidR="00DB12E1" w:rsidRPr="00BB4BE5" w:rsidRDefault="00DB12E1" w:rsidP="00A8452C">
      <w:pPr>
        <w:ind w:left="-199" w:right="-567"/>
        <w:jc w:val="both"/>
        <w:rPr>
          <w:rFonts w:ascii="Traditional Arabic" w:hAnsi="Traditional Arabic" w:cs="Traditional Arabic"/>
          <w:sz w:val="36"/>
          <w:szCs w:val="36"/>
          <w:rtl/>
        </w:rPr>
      </w:pPr>
    </w:p>
    <w:p w:rsidR="00DB12E1" w:rsidRPr="00BB4BE5" w:rsidRDefault="00DB12E1" w:rsidP="00A8452C">
      <w:pPr>
        <w:ind w:left="-199" w:right="-567"/>
        <w:jc w:val="both"/>
        <w:rPr>
          <w:rFonts w:ascii="Traditional Arabic" w:hAnsi="Traditional Arabic" w:cs="Traditional Arabic"/>
          <w:sz w:val="36"/>
          <w:szCs w:val="36"/>
          <w:rtl/>
        </w:rPr>
      </w:pPr>
    </w:p>
    <w:p w:rsidR="00DB12E1" w:rsidRPr="00BB4BE5" w:rsidRDefault="00DB12E1" w:rsidP="00E40B4C">
      <w:pPr>
        <w:numPr>
          <w:ilvl w:val="0"/>
          <w:numId w:val="18"/>
        </w:numPr>
        <w:spacing w:before="240" w:after="100" w:afterAutospacing="1" w:line="440" w:lineRule="exact"/>
        <w:ind w:left="42" w:right="-709"/>
        <w:jc w:val="both"/>
        <w:rPr>
          <w:rFonts w:ascii="Traditional Arabic" w:hAnsi="Traditional Arabic" w:cs="Traditional Arabic"/>
          <w:b/>
          <w:bCs/>
          <w:sz w:val="36"/>
          <w:szCs w:val="36"/>
          <w:u w:val="single"/>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 </w:t>
      </w:r>
    </w:p>
    <w:p w:rsidR="00DB12E1" w:rsidRPr="00BB4BE5" w:rsidRDefault="00DB12E1" w:rsidP="00A8452C">
      <w:pPr>
        <w:ind w:left="-19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لم يخالف الشيخ -رحمه الله- المذهب في هذه المسألة من اشتراط عقد الإمام للهدنة، وقد فرّق بينه وبين الأمان الذي يجوز لأفراد المسلمين عقده مع العدو.</w:t>
      </w:r>
    </w:p>
    <w:p w:rsidR="00DB12E1" w:rsidRPr="00BB4BE5" w:rsidRDefault="00DB12E1" w:rsidP="00DF5B21">
      <w:pPr>
        <w:spacing w:after="0" w:line="240" w:lineRule="auto"/>
        <w:ind w:left="-19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قال</w:t>
      </w:r>
      <w:r w:rsidRPr="00BB4BE5">
        <w:rPr>
          <w:rFonts w:ascii="Traditional Arabic" w:hAnsi="Traditional Arabic" w:cs="Traditional Arabic"/>
          <w:b/>
          <w:bCs/>
          <w:sz w:val="36"/>
          <w:szCs w:val="36"/>
          <w:rtl/>
        </w:rPr>
        <w:t xml:space="preserve"> -رحمه لله-</w:t>
      </w:r>
      <w:r w:rsidRPr="00BB4BE5">
        <w:rPr>
          <w:rFonts w:ascii="Traditional Arabic" w:hAnsi="Traditional Arabic" w:cs="Traditional Arabic"/>
          <w:sz w:val="36"/>
          <w:szCs w:val="36"/>
          <w:rtl/>
        </w:rPr>
        <w:t xml:space="preserve"> في شرحه للزّاد، عند قول المؤلف: «والهدنة عقد الإمام أو نائبه على ترك القتال مدة معلومة ولو طالت بقدر الحاجة»: "كلامه هنا لا يخالف كلامه الأول</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2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فالكلام الأول إنما هو تأمين فقط، وكلامه هنا عن عقد يكون بين الإمام وبين الكفار، كما فعل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الحديبية، واشت</w:t>
      </w:r>
      <w:r w:rsidRPr="00BB4BE5">
        <w:rPr>
          <w:rFonts w:ascii="Traditional Arabic" w:hAnsi="Traditional Arabic" w:cs="Traditional Arabic" w:hint="eastAsia"/>
          <w:sz w:val="36"/>
          <w:szCs w:val="36"/>
          <w:rtl/>
        </w:rPr>
        <w:t>رط</w:t>
      </w:r>
      <w:r w:rsidRPr="00BB4BE5">
        <w:rPr>
          <w:rFonts w:ascii="Traditional Arabic" w:hAnsi="Traditional Arabic" w:cs="Traditional Arabic"/>
          <w:sz w:val="36"/>
          <w:szCs w:val="36"/>
          <w:rtl/>
        </w:rPr>
        <w:t xml:space="preserve"> المؤلف بقوله: «عقد الإمام أو نائبه» أن الهدنة لا يعقدها إلا الإمام أو نائبه، ومعروف أن الإمام هو الذي له الولاية العامة على كل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المسلمين، ولكن هذا فُقد من أزمنة طويلة، وأقرَّ المسلمون الوضع على ما هو عليه، وقالوا: كل إنسان ولي أمرٍ على البلاد التي تحت سيطرته فتجب طاعته، كما ذكره الصَّنعاني في سبل السَّلام، وغيره  -</w:t>
      </w:r>
      <w:r w:rsidRPr="00BB4BE5">
        <w:rPr>
          <w:rFonts w:ascii="Traditional Arabic" w:hAnsi="Traditional Arabic" w:cs="Traditional Arabic" w:hint="eastAsia"/>
          <w:sz w:val="36"/>
          <w:szCs w:val="36"/>
          <w:rtl/>
        </w:rPr>
        <w:t>أيضًا</w:t>
      </w:r>
      <w:r w:rsidRPr="00BB4BE5">
        <w:rPr>
          <w:rFonts w:ascii="Traditional Arabic" w:hAnsi="Traditional Arabic" w:cs="Traditional Arabic"/>
          <w:sz w:val="36"/>
          <w:szCs w:val="36"/>
          <w:rtl/>
        </w:rPr>
        <w:t>- من أهل العلم"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2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3C7E38">
      <w:pPr>
        <w:spacing w:before="240" w:after="0"/>
        <w:ind w:left="-199" w:right="-567"/>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3C7E38">
      <w:pPr>
        <w:spacing w:after="0" w:line="240" w:lineRule="auto"/>
        <w:ind w:left="-19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مما سبق أن القول الراجح في المسألة -والله أعلم- ما ذهب إليه جمهور الفقهاء من قصر الهدنة على الإمام أو م</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ينوب عنه؛ كما هو اختيار الشيخ -رحمه الله- موافقة للمذهب؛ لما لعقد الهدنة من أثر في تعطيل الجهاد، وما يتعلق به من مصالح تؤثّر على الدولة بأسرها، خلافًا لعقد الأمان الخاص، فإنه لا يتعطل به الجهاد إلّا في حق الممنوح له، حيث إنه يمنح لعدد قليل قد يكون واحدًا أو جماعة قليلة، أما عقد الهدنة فإنه يُعقد لدولة كاملة، فلذلك لا يعقده غير الإمام، أو من ينوب عنه لخطورته.</w:t>
      </w:r>
    </w:p>
    <w:p w:rsidR="00DB12E1" w:rsidRPr="00BB4BE5" w:rsidRDefault="00DB12E1" w:rsidP="003C7E38">
      <w:pPr>
        <w:pStyle w:val="a9"/>
        <w:bidi/>
        <w:spacing w:before="0" w:beforeAutospacing="0" w:after="0" w:afterAutospacing="0"/>
        <w:ind w:left="-199" w:right="-709"/>
        <w:rPr>
          <w:rFonts w:ascii="Traditional Arabic" w:hAnsi="Traditional Arabic" w:cs="Traditional Arabic"/>
          <w:noProof/>
          <w:sz w:val="36"/>
          <w:szCs w:val="36"/>
          <w:rtl/>
          <w:lang w:eastAsia="ar-SA"/>
        </w:rPr>
      </w:pPr>
    </w:p>
    <w:p w:rsidR="00DB12E1" w:rsidRPr="00BB4BE5" w:rsidRDefault="00DB12E1" w:rsidP="00A43D3F">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Pr="00BB4BE5" w:rsidRDefault="00DB12E1" w:rsidP="00A8452C">
      <w:pPr>
        <w:ind w:left="-199" w:right="-709"/>
        <w:jc w:val="both"/>
        <w:rPr>
          <w:rFonts w:ascii="Traditional Arabic" w:hAnsi="Traditional Arabic" w:cs="Traditional Arabic"/>
          <w:rtl/>
        </w:rPr>
      </w:pPr>
    </w:p>
    <w:p w:rsidR="00DB12E1" w:rsidRPr="00BB4BE5" w:rsidRDefault="00DB12E1" w:rsidP="00A8452C">
      <w:pPr>
        <w:autoSpaceDE w:val="0"/>
        <w:autoSpaceDN w:val="0"/>
        <w:adjustRightInd w:val="0"/>
        <w:ind w:left="-199" w:right="-709"/>
        <w:jc w:val="both"/>
        <w:rPr>
          <w:rFonts w:ascii="Traditional Arabic" w:hAnsi="Traditional Arabic" w:cs="Traditional Arabic"/>
          <w:bCs/>
          <w:sz w:val="36"/>
          <w:szCs w:val="36"/>
        </w:rPr>
      </w:pPr>
    </w:p>
    <w:p w:rsidR="00DB12E1" w:rsidRPr="00BB4BE5" w:rsidRDefault="00DB12E1" w:rsidP="00461851">
      <w:pPr>
        <w:autoSpaceDE w:val="0"/>
        <w:autoSpaceDN w:val="0"/>
        <w:adjustRightInd w:val="0"/>
        <w:spacing w:line="240" w:lineRule="auto"/>
        <w:ind w:right="-567"/>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الثاني: مدة الهدنة.</w:t>
      </w:r>
    </w:p>
    <w:p w:rsidR="00DB12E1" w:rsidRPr="00BB4BE5" w:rsidRDefault="00DB12E1" w:rsidP="003C7E38">
      <w:p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اختلف العلماء -رحمهم الله- في المدّة التي يجوز للمسلمين أن يهادنوا العدوّ عليها، إلى ثلاثة أقوال:</w:t>
      </w:r>
    </w:p>
    <w:p w:rsidR="00DB12E1" w:rsidRPr="00BB4BE5" w:rsidRDefault="00DB12E1" w:rsidP="003C7E38">
      <w:pPr>
        <w:spacing w:after="0"/>
        <w:ind w:right="-567"/>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3C7E38">
      <w:p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تجوز الهدنة على مدة مقدَّرة معلومة، طالت أو قصرت بحسب ما تقتضيه المصلحة، وهذا قول 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2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2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والصَّحيح من مذهب</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hint="eastAsia"/>
          <w:sz w:val="36"/>
          <w:szCs w:val="36"/>
          <w:rtl/>
        </w:rPr>
        <w:t>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2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3C7E38">
      <w:p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وعلّلوا</w:t>
      </w:r>
      <w:r w:rsidRPr="00BB4BE5">
        <w:rPr>
          <w:rFonts w:ascii="Traditional Arabic" w:hAnsi="Traditional Arabic" w:cs="Traditional Arabic"/>
          <w:b/>
          <w:bCs/>
          <w:sz w:val="36"/>
          <w:szCs w:val="36"/>
          <w:rtl/>
        </w:rPr>
        <w:t xml:space="preserve"> لذلك</w:t>
      </w:r>
      <w:r w:rsidRPr="00BB4BE5">
        <w:rPr>
          <w:rFonts w:ascii="Traditional Arabic" w:hAnsi="Traditional Arabic" w:cs="Traditional Arabic"/>
          <w:sz w:val="36"/>
          <w:szCs w:val="36"/>
          <w:rtl/>
        </w:rPr>
        <w:t>: بأ</w:t>
      </w:r>
      <w:r w:rsidRPr="00BB4BE5">
        <w:rPr>
          <w:rFonts w:ascii="Traditional Arabic" w:hAnsi="Traditional Arabic" w:cs="Traditional Arabic" w:hint="eastAsia"/>
          <w:sz w:val="36"/>
          <w:szCs w:val="36"/>
          <w:rtl/>
        </w:rPr>
        <w:t>نها</w:t>
      </w:r>
      <w:r w:rsidRPr="00BB4BE5">
        <w:rPr>
          <w:rFonts w:ascii="Traditional Arabic" w:hAnsi="Traditional Arabic" w:cs="Traditional Arabic"/>
          <w:sz w:val="36"/>
          <w:szCs w:val="36"/>
          <w:rtl/>
        </w:rPr>
        <w:t xml:space="preserve"> عقد جاز للمصلحة، ف</w:t>
      </w:r>
      <w:r w:rsidRPr="00BB4BE5">
        <w:rPr>
          <w:rFonts w:ascii="Traditional Arabic" w:hAnsi="Traditional Arabic" w:cs="Traditional Arabic" w:hint="eastAsia"/>
          <w:sz w:val="36"/>
          <w:szCs w:val="36"/>
          <w:rtl/>
        </w:rPr>
        <w:t>حيث</w:t>
      </w:r>
      <w:r w:rsidRPr="00BB4BE5">
        <w:rPr>
          <w:rFonts w:ascii="Traditional Arabic" w:hAnsi="Traditional Arabic" w:cs="Traditional Arabic"/>
          <w:sz w:val="36"/>
          <w:szCs w:val="36"/>
          <w:rtl/>
        </w:rPr>
        <w:t xml:space="preserve"> وُجِدتْ المصلحة جازت الهدنة -طولًا وقصرًا- تحصيلًا للمصلحة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2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61851">
      <w:pPr>
        <w:spacing w:after="0" w:line="240" w:lineRule="auto"/>
        <w:ind w:right="-567"/>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3C7E38">
      <w:p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تجوز الهدنة لمدّة عشر سنين، فأقلّ، ولا تجوز لأكثر منها، وهذا قول الشا</w:t>
      </w:r>
      <w:r w:rsidRPr="00BB4BE5">
        <w:rPr>
          <w:rFonts w:ascii="Traditional Arabic" w:hAnsi="Traditional Arabic" w:cs="Traditional Arabic" w:hint="eastAsia"/>
          <w:sz w:val="36"/>
          <w:szCs w:val="36"/>
          <w:rtl/>
        </w:rPr>
        <w:t>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2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2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إلا أن الشافعية فصَّلوا، حيث قالوا: المدة حال قوّة المسلمين هي أربعة أشهر، فإن زادت على أربعة أشهر وجب الوفاء، بشرط ألّا تصل إلى سنة، وفي حال ضعف المسلمين فإنها تجوز لمدة عش</w:t>
      </w:r>
      <w:r w:rsidRPr="00BB4BE5">
        <w:rPr>
          <w:rFonts w:ascii="Traditional Arabic" w:hAnsi="Traditional Arabic" w:cs="Traditional Arabic" w:hint="eastAsia"/>
          <w:sz w:val="36"/>
          <w:szCs w:val="36"/>
          <w:rtl/>
        </w:rPr>
        <w:t>ر</w:t>
      </w:r>
      <w:r w:rsidRPr="00BB4BE5">
        <w:rPr>
          <w:rFonts w:ascii="Traditional Arabic" w:hAnsi="Traditional Arabic" w:cs="Traditional Arabic"/>
          <w:sz w:val="36"/>
          <w:szCs w:val="36"/>
          <w:rtl/>
        </w:rPr>
        <w:t xml:space="preserve"> سنوات</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3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3C7E38">
      <w:pPr>
        <w:spacing w:after="0"/>
        <w:ind w:right="-567"/>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 </w:t>
      </w:r>
    </w:p>
    <w:p w:rsidR="00DB12E1" w:rsidRPr="00BB4BE5" w:rsidRDefault="00DB12E1" w:rsidP="00E40B4C">
      <w:pPr>
        <w:numPr>
          <w:ilvl w:val="0"/>
          <w:numId w:val="71"/>
        </w:num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مدّة</w:t>
      </w:r>
      <w:r w:rsidRPr="00BB4BE5">
        <w:rPr>
          <w:rFonts w:ascii="Traditional Arabic" w:hAnsi="Traditional Arabic" w:cs="Traditional Arabic"/>
          <w:sz w:val="36"/>
          <w:szCs w:val="36"/>
          <w:rtl/>
        </w:rPr>
        <w:t xml:space="preserve"> الصُّلح في الحديبية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3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قالوا: تدل على عدم جواز الزيادة على عشر سنين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3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A8452C">
      <w:pPr>
        <w:ind w:right="-56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sz w:val="36"/>
          <w:szCs w:val="36"/>
          <w:rtl/>
        </w:rPr>
        <w:t>: بأن الأخبار الص</w:t>
      </w:r>
      <w:r w:rsidRPr="00BB4BE5">
        <w:rPr>
          <w:rFonts w:ascii="Traditional Arabic" w:hAnsi="Traditional Arabic" w:cs="Traditional Arabic" w:hint="eastAsia"/>
          <w:sz w:val="36"/>
          <w:szCs w:val="36"/>
          <w:rtl/>
        </w:rPr>
        <w:t>ّحيحة</w:t>
      </w:r>
      <w:r w:rsidRPr="00BB4BE5">
        <w:rPr>
          <w:rFonts w:ascii="Traditional Arabic" w:hAnsi="Traditional Arabic" w:cs="Traditional Arabic"/>
          <w:sz w:val="36"/>
          <w:szCs w:val="36"/>
          <w:rtl/>
        </w:rPr>
        <w:t xml:space="preserve"> الواردة فيه لم تتعرض لمدة الصُّلح، لذا فقد وقع الخلاف في مدته.</w:t>
      </w:r>
    </w:p>
    <w:p w:rsidR="00DB12E1" w:rsidRPr="00BB4BE5" w:rsidRDefault="00DB12E1" w:rsidP="006D0FD5">
      <w:pPr>
        <w:spacing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قال ابن المنذر: "اختلف العلماء في المدّة التي كانت بين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وبين أهل مكة عام الحديبية، فقال عروة: كانت أربع سنين، وقال ابن جريج: كانت ثلاث سنين، وقال ابن إسحاق: كانت عشر سنين"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3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A8452C">
      <w:pPr>
        <w:spacing w:before="240"/>
        <w:ind w:right="-567"/>
        <w:jc w:val="both"/>
        <w:rPr>
          <w:rFonts w:ascii="Traditional Arabic" w:hAnsi="Traditional Arabic" w:cs="Traditional Arabic"/>
          <w:sz w:val="36"/>
          <w:szCs w:val="36"/>
          <w:rtl/>
        </w:rPr>
      </w:pPr>
      <w:r w:rsidRPr="00BB4BE5">
        <w:rPr>
          <w:rFonts w:ascii="Traditional Arabic" w:hAnsi="Traditional Arabic" w:cs="Traditional Arabic"/>
          <w:b/>
          <w:bCs/>
          <w:sz w:val="36"/>
          <w:szCs w:val="36"/>
          <w:u w:val="single"/>
          <w:rtl/>
        </w:rPr>
        <w:t>* القول الثالث:</w:t>
      </w:r>
    </w:p>
    <w:p w:rsidR="00DB12E1" w:rsidRPr="00BB4BE5" w:rsidRDefault="00DB12E1" w:rsidP="00A8452C">
      <w:pPr>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وهو رأي </w:t>
      </w:r>
      <w:r w:rsidRPr="00BB4BE5">
        <w:rPr>
          <w:rFonts w:ascii="Traditional Arabic" w:hAnsi="Traditional Arabic" w:cs="Traditional Arabic" w:hint="eastAsia"/>
          <w:sz w:val="36"/>
          <w:szCs w:val="36"/>
          <w:rtl/>
        </w:rPr>
        <w:t>شيخ</w:t>
      </w:r>
      <w:r w:rsidRPr="00BB4BE5">
        <w:rPr>
          <w:rFonts w:ascii="Traditional Arabic" w:hAnsi="Traditional Arabic" w:cs="Traditional Arabic"/>
          <w:sz w:val="36"/>
          <w:szCs w:val="36"/>
          <w:rtl/>
        </w:rPr>
        <w:t xml:space="preserve"> الإسلام ابن تيمية -رحمه الله- أنه يجوز عقدها مقيّدة ومطلقة، ما دام في ذلك مصلحة راجحة، والهدنة المطلقة عقد جائز؛ بحيث إذا تبيَّن للمسلمين أنَّ المصلحة تقتضي قطع ال</w:t>
      </w:r>
      <w:r w:rsidRPr="00BB4BE5">
        <w:rPr>
          <w:rFonts w:ascii="Traditional Arabic" w:hAnsi="Traditional Arabic" w:cs="Traditional Arabic" w:hint="eastAsia"/>
          <w:sz w:val="36"/>
          <w:szCs w:val="36"/>
          <w:rtl/>
        </w:rPr>
        <w:t>هدنة</w:t>
      </w:r>
      <w:r w:rsidRPr="00BB4BE5">
        <w:rPr>
          <w:rFonts w:ascii="Traditional Arabic" w:hAnsi="Traditional Arabic" w:cs="Traditional Arabic"/>
          <w:sz w:val="36"/>
          <w:szCs w:val="36"/>
          <w:rtl/>
        </w:rPr>
        <w:t xml:space="preserve"> فلِلمسلمين نقض العهد المبرم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3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03D78">
      <w:pPr>
        <w:spacing w:before="240" w:line="240" w:lineRule="auto"/>
        <w:ind w:right="-567"/>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003D78">
      <w:pPr>
        <w:spacing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هو الاختلاف في اعتبار المدّة الواردة في صلح الحديبية، هل وردت على أنها مدّة محددة شرعًا؟ وبهذا 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يجوز تجاوزها، أم أنها مدّة اتفق عليها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مع الكفار لما رأى من المصلحة؟ وبالتالي يجوز الزيادة بحسب المصلحة. </w:t>
      </w:r>
    </w:p>
    <w:p w:rsidR="00DB12E1" w:rsidRPr="00BB4BE5" w:rsidRDefault="00DB12E1" w:rsidP="00A8452C">
      <w:pPr>
        <w:ind w:right="-567"/>
        <w:jc w:val="both"/>
        <w:rPr>
          <w:rFonts w:ascii="Traditional Arabic" w:hAnsi="Traditional Arabic" w:cs="Traditional Arabic"/>
          <w:sz w:val="36"/>
          <w:szCs w:val="36"/>
          <w:rtl/>
        </w:rPr>
      </w:pPr>
    </w:p>
    <w:p w:rsidR="00DB12E1" w:rsidRPr="00BB4BE5" w:rsidRDefault="00DB12E1" w:rsidP="00A8452C">
      <w:pPr>
        <w:ind w:right="-567"/>
        <w:jc w:val="both"/>
        <w:rPr>
          <w:rFonts w:ascii="Traditional Arabic" w:hAnsi="Traditional Arabic" w:cs="Traditional Arabic"/>
          <w:b/>
          <w:bCs/>
          <w:sz w:val="36"/>
          <w:szCs w:val="36"/>
          <w:rtl/>
        </w:rPr>
      </w:pPr>
    </w:p>
    <w:p w:rsidR="00DB12E1" w:rsidRPr="00BB4BE5" w:rsidRDefault="00DB12E1" w:rsidP="00A8452C">
      <w:pPr>
        <w:ind w:right="-567"/>
        <w:jc w:val="both"/>
        <w:rPr>
          <w:rFonts w:ascii="Traditional Arabic" w:hAnsi="Traditional Arabic" w:cs="Traditional Arabic"/>
          <w:b/>
          <w:bCs/>
          <w:sz w:val="36"/>
          <w:szCs w:val="36"/>
          <w:rtl/>
        </w:rPr>
      </w:pPr>
    </w:p>
    <w:p w:rsidR="00DB12E1" w:rsidRPr="00BB4BE5" w:rsidRDefault="00DB12E1" w:rsidP="00A8452C">
      <w:pPr>
        <w:ind w:right="-567"/>
        <w:jc w:val="both"/>
        <w:rPr>
          <w:rFonts w:ascii="Traditional Arabic" w:hAnsi="Traditional Arabic" w:cs="Traditional Arabic"/>
          <w:b/>
          <w:bCs/>
          <w:sz w:val="36"/>
          <w:szCs w:val="36"/>
          <w:rtl/>
        </w:rPr>
      </w:pPr>
    </w:p>
    <w:p w:rsidR="00DB12E1" w:rsidRPr="00BB4BE5" w:rsidRDefault="00DB12E1" w:rsidP="00A8452C">
      <w:pPr>
        <w:ind w:right="-567"/>
        <w:jc w:val="both"/>
        <w:rPr>
          <w:rFonts w:ascii="Traditional Arabic" w:hAnsi="Traditional Arabic" w:cs="Traditional Arabic"/>
          <w:b/>
          <w:bCs/>
          <w:sz w:val="36"/>
          <w:szCs w:val="36"/>
          <w:rtl/>
        </w:rPr>
      </w:pPr>
    </w:p>
    <w:p w:rsidR="00DB12E1" w:rsidRDefault="00DB12E1" w:rsidP="00A8452C">
      <w:pPr>
        <w:ind w:right="-567"/>
        <w:jc w:val="both"/>
        <w:rPr>
          <w:rFonts w:ascii="Traditional Arabic" w:hAnsi="Traditional Arabic" w:cs="Traditional Arabic"/>
          <w:b/>
          <w:bCs/>
          <w:sz w:val="36"/>
          <w:szCs w:val="36"/>
          <w:rtl/>
        </w:rPr>
      </w:pPr>
    </w:p>
    <w:p w:rsidR="00DB12E1" w:rsidRPr="00BB4BE5" w:rsidRDefault="00DB12E1" w:rsidP="00A8452C">
      <w:pPr>
        <w:ind w:right="-567"/>
        <w:jc w:val="both"/>
        <w:rPr>
          <w:rFonts w:ascii="Traditional Arabic" w:hAnsi="Traditional Arabic" w:cs="Traditional Arabic"/>
          <w:b/>
          <w:bCs/>
          <w:sz w:val="36"/>
          <w:szCs w:val="36"/>
          <w:rtl/>
        </w:rPr>
      </w:pPr>
    </w:p>
    <w:p w:rsidR="00DB12E1" w:rsidRPr="00BB4BE5" w:rsidRDefault="00DB12E1" w:rsidP="00E40B4C">
      <w:pPr>
        <w:numPr>
          <w:ilvl w:val="0"/>
          <w:numId w:val="72"/>
        </w:numPr>
        <w:spacing w:after="0" w:line="240" w:lineRule="auto"/>
        <w:ind w:left="-7" w:right="-567"/>
        <w:jc w:val="both"/>
        <w:rPr>
          <w:rFonts w:ascii="Traditional Arabic" w:hAnsi="Traditional Arabic" w:cs="Traditional Arabic"/>
          <w:b/>
          <w:bCs/>
          <w:sz w:val="36"/>
          <w:szCs w:val="36"/>
          <w:u w:val="single"/>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461851">
      <w:pPr>
        <w:spacing w:after="0" w:line="240" w:lineRule="auto"/>
        <w:ind w:left="-7" w:right="-567"/>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يرى</w:t>
      </w:r>
      <w:r w:rsidRPr="00BB4BE5">
        <w:rPr>
          <w:rFonts w:ascii="Traditional Arabic" w:hAnsi="Traditional Arabic" w:cs="Traditional Arabic"/>
          <w:sz w:val="36"/>
          <w:szCs w:val="36"/>
          <w:rtl/>
        </w:rPr>
        <w:t xml:space="preserve"> الشيخ جواز الزيادة على عشر سنين إن دعت المصلحة لذلك، وسواء كانت مطلقة أو مقيّدة.</w:t>
      </w:r>
    </w:p>
    <w:p w:rsidR="00DB12E1" w:rsidRPr="00BB4BE5" w:rsidRDefault="00DB12E1" w:rsidP="00461851">
      <w:pPr>
        <w:spacing w:after="0" w:line="240" w:lineRule="auto"/>
        <w:ind w:left="-7" w:right="-567"/>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ولم</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يتبيّن</w:t>
      </w:r>
      <w:r w:rsidRPr="00BB4BE5">
        <w:rPr>
          <w:rFonts w:ascii="Traditional Arabic" w:hAnsi="Traditional Arabic" w:cs="Traditional Arabic"/>
          <w:sz w:val="36"/>
          <w:szCs w:val="36"/>
          <w:rtl/>
        </w:rPr>
        <w:t xml:space="preserve"> اختياره -رحمه الله- صراحة في الشرح الممتع؛ فقد ذكر الخلاف في المسألة</w:t>
      </w:r>
      <w:r w:rsidRPr="00BB4BE5">
        <w:rPr>
          <w:rFonts w:ascii="Traditional Arabic" w:hAnsi="Traditional Arabic" w:cs="Traditional Arabic"/>
          <w:b/>
          <w:bCs/>
          <w:sz w:val="36"/>
          <w:szCs w:val="36"/>
          <w:rtl/>
        </w:rPr>
        <w:t xml:space="preserve"> ثم قال: "</w:t>
      </w:r>
      <w:r w:rsidRPr="00BB4BE5">
        <w:rPr>
          <w:rFonts w:ascii="Traditional Arabic" w:hAnsi="Traditional Arabic" w:cs="Traditional Arabic" w:hint="eastAsia"/>
          <w:sz w:val="36"/>
          <w:szCs w:val="36"/>
          <w:rtl/>
        </w:rPr>
        <w:t>وقال</w:t>
      </w:r>
      <w:r w:rsidRPr="00BB4BE5">
        <w:rPr>
          <w:rFonts w:ascii="Traditional Arabic" w:hAnsi="Traditional Arabic" w:cs="Traditional Arabic"/>
          <w:sz w:val="36"/>
          <w:szCs w:val="36"/>
          <w:rtl/>
        </w:rPr>
        <w:t xml:space="preserve"> شيخ الإسلام: يجوز عقد الهدنة م</w:t>
      </w:r>
      <w:r w:rsidRPr="00BB4BE5">
        <w:rPr>
          <w:rFonts w:ascii="Traditional Arabic" w:hAnsi="Traditional Arabic" w:cs="Traditional Arabic" w:hint="eastAsia"/>
          <w:sz w:val="36"/>
          <w:szCs w:val="36"/>
          <w:rtl/>
        </w:rPr>
        <w:t>طلقًا</w:t>
      </w:r>
      <w:r w:rsidRPr="00BB4BE5">
        <w:rPr>
          <w:rFonts w:ascii="Traditional Arabic" w:hAnsi="Traditional Arabic" w:cs="Traditional Arabic"/>
          <w:sz w:val="36"/>
          <w:szCs w:val="36"/>
          <w:rtl/>
        </w:rPr>
        <w:t xml:space="preserve"> بدون تحديد إذا كان في ذلك مصلحة، ولكن يكون هذا عقدًا جائزًا، بمعنى أن للمسلمين أن ينقضوه إذا رأوا مصلحة في نقضه... بمعنى أن المسلمين إذا رأوا من أنفسهم القوّة نبذوا العهد، وهذا اختيار شيخ الإسلام ابن تيمية -رحمه الله- ولكن لا بدّ أن يُعلِموا عدوّهم بأننا عقدنا معكم هذه الهدنة للحاجة، والآن لا نحتاجها، ف</w:t>
      </w:r>
      <w:r w:rsidRPr="00BB4BE5">
        <w:rPr>
          <w:rFonts w:ascii="Traditional Arabic" w:hAnsi="Traditional Arabic" w:cs="Traditional Arabic" w:hint="eastAsia"/>
          <w:sz w:val="36"/>
          <w:szCs w:val="36"/>
          <w:rtl/>
        </w:rPr>
        <w:t>إمّا</w:t>
      </w:r>
      <w:r w:rsidRPr="00BB4BE5">
        <w:rPr>
          <w:rFonts w:ascii="Traditional Arabic" w:hAnsi="Traditional Arabic" w:cs="Traditional Arabic"/>
          <w:sz w:val="36"/>
          <w:szCs w:val="36"/>
          <w:rtl/>
        </w:rPr>
        <w:t xml:space="preserve"> أن تُسْلموا، وإمّا أن نقاتلكم، وهذا الذي قاله شيخ الإسلام هو قياس المذهب في أنّ المرجع في ذلك إلى المصلحة، ولو زاد على عشر سنين، فما دمتم تقولون: إننا نزيد على </w:t>
      </w:r>
      <w:r w:rsidRPr="00BB4BE5">
        <w:rPr>
          <w:rFonts w:ascii="Traditional Arabic" w:hAnsi="Traditional Arabic" w:cs="Traditional Arabic" w:hint="eastAsia"/>
          <w:sz w:val="36"/>
          <w:szCs w:val="36"/>
          <w:rtl/>
        </w:rPr>
        <w:t>العشر</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سنوات</w:t>
      </w:r>
      <w:r w:rsidRPr="00BB4BE5">
        <w:rPr>
          <w:rFonts w:ascii="Traditional Arabic" w:hAnsi="Traditional Arabic" w:cs="Traditional Arabic"/>
          <w:sz w:val="36"/>
          <w:szCs w:val="36"/>
          <w:rtl/>
        </w:rPr>
        <w:t xml:space="preserve"> التي حددها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في الصُّلح بينه وبين قريش من أجل المصلحة، فلنقل أيضًا: قد ن</w:t>
      </w:r>
      <w:r w:rsidRPr="00BB4BE5">
        <w:rPr>
          <w:rFonts w:ascii="Traditional Arabic" w:hAnsi="Traditional Arabic" w:cs="Traditional Arabic" w:hint="eastAsia"/>
          <w:sz w:val="36"/>
          <w:szCs w:val="36"/>
          <w:rtl/>
        </w:rPr>
        <w:t>ظنّ</w:t>
      </w:r>
      <w:r w:rsidRPr="00BB4BE5">
        <w:rPr>
          <w:rFonts w:ascii="Traditional Arabic" w:hAnsi="Traditional Arabic" w:cs="Traditional Arabic"/>
          <w:sz w:val="36"/>
          <w:szCs w:val="36"/>
          <w:rtl/>
        </w:rPr>
        <w:t xml:space="preserve"> أن المصلحة في عشر سنوات -م</w:t>
      </w:r>
      <w:r w:rsidRPr="00BB4BE5">
        <w:rPr>
          <w:rFonts w:ascii="Traditional Arabic" w:hAnsi="Traditional Arabic" w:cs="Traditional Arabic" w:hint="eastAsia"/>
          <w:sz w:val="36"/>
          <w:szCs w:val="36"/>
          <w:rtl/>
        </w:rPr>
        <w:t>ثلًا</w:t>
      </w:r>
      <w:r w:rsidRPr="00BB4BE5">
        <w:rPr>
          <w:rFonts w:ascii="Traditional Arabic" w:hAnsi="Traditional Arabic" w:cs="Traditional Arabic"/>
          <w:sz w:val="36"/>
          <w:szCs w:val="36"/>
          <w:rtl/>
        </w:rPr>
        <w:t>- أو عشرين سنة، ولكن يتبين أننا نحتاج إلى وقت أطول، فإذا أطلقناها وصار لنا الحق في أن نقول لهؤلاء القوم: نحن أطلقناها ولم نقيد مدة معينة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فإذا لم نقي</w:t>
      </w:r>
      <w:r w:rsidRPr="00BB4BE5">
        <w:rPr>
          <w:rFonts w:ascii="Traditional Arabic" w:hAnsi="Traditional Arabic" w:cs="Traditional Arabic" w:hint="eastAsia"/>
          <w:sz w:val="36"/>
          <w:szCs w:val="36"/>
          <w:rtl/>
        </w:rPr>
        <w:t>ّد</w:t>
      </w:r>
      <w:r w:rsidRPr="00BB4BE5">
        <w:rPr>
          <w:rFonts w:ascii="Traditional Arabic" w:hAnsi="Traditional Arabic" w:cs="Traditional Arabic"/>
          <w:sz w:val="36"/>
          <w:szCs w:val="36"/>
          <w:rtl/>
        </w:rPr>
        <w:t xml:space="preserve"> مدة معينة، فإنكم لا تلزموننا بشيء، ونقول لهم: هذا إذا قوينا وصار عندنا قدرة نستطيع أن نجبرهم على الإسلام، أو دفع الجزية إن كانوا من أهل الجزية"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35"/>
      </w:r>
      <w:r w:rsidRPr="00BB4BE5">
        <w:rPr>
          <w:rFonts w:ascii="Traditional Arabic" w:hAnsi="Traditional Arabic" w:cs="Traditional Arabic"/>
          <w:sz w:val="36"/>
          <w:szCs w:val="36"/>
          <w:vertAlign w:val="superscript"/>
          <w:rtl/>
        </w:rPr>
        <w:t>)</w:t>
      </w:r>
    </w:p>
    <w:p w:rsidR="00DB12E1" w:rsidRPr="00BB4BE5" w:rsidRDefault="00DB12E1" w:rsidP="00461851">
      <w:pPr>
        <w:spacing w:after="0" w:line="240" w:lineRule="auto"/>
        <w:ind w:right="-567" w:firstLine="276"/>
        <w:jc w:val="both"/>
        <w:rPr>
          <w:rFonts w:ascii="Traditional Arabic" w:hAnsi="Traditional Arabic" w:cs="Traditional Arabic"/>
          <w:sz w:val="32"/>
          <w:szCs w:val="32"/>
          <w:rtl/>
        </w:rPr>
      </w:pPr>
      <w:r w:rsidRPr="00BB4BE5">
        <w:rPr>
          <w:rFonts w:ascii="Traditional Arabic" w:hAnsi="Traditional Arabic" w:cs="Traditional Arabic" w:hint="eastAsia"/>
          <w:sz w:val="36"/>
          <w:szCs w:val="36"/>
          <w:rtl/>
        </w:rPr>
        <w:t>لكن</w:t>
      </w:r>
      <w:r w:rsidRPr="00BB4BE5">
        <w:rPr>
          <w:rFonts w:ascii="Traditional Arabic" w:hAnsi="Traditional Arabic" w:cs="Traditional Arabic"/>
          <w:sz w:val="36"/>
          <w:szCs w:val="36"/>
          <w:rtl/>
        </w:rPr>
        <w:t xml:space="preserve"> ظهر اختياره صريحًا في مواضع أخرى</w:t>
      </w:r>
      <w:r w:rsidRPr="00BB4BE5">
        <w:rPr>
          <w:rFonts w:ascii="Traditional Arabic" w:hAnsi="Traditional Arabic" w:cs="Traditional Arabic" w:hint="eastAsia"/>
          <w:b/>
          <w:bCs/>
          <w:sz w:val="36"/>
          <w:szCs w:val="36"/>
          <w:rtl/>
        </w:rPr>
        <w:t>،</w:t>
      </w:r>
      <w:r w:rsidRPr="00BB4BE5">
        <w:rPr>
          <w:rFonts w:ascii="Traditional Arabic" w:hAnsi="Traditional Arabic" w:cs="Traditional Arabic"/>
          <w:b/>
          <w:bCs/>
          <w:sz w:val="36"/>
          <w:szCs w:val="36"/>
          <w:rtl/>
        </w:rPr>
        <w:t xml:space="preserve"> حيث قال -رحمه الله-</w:t>
      </w:r>
      <w:r w:rsidRPr="00BB4BE5">
        <w:rPr>
          <w:rFonts w:ascii="Traditional Arabic" w:hAnsi="Traditional Arabic" w:cs="Traditional Arabic"/>
          <w:sz w:val="36"/>
          <w:szCs w:val="36"/>
          <w:rtl/>
        </w:rPr>
        <w:t xml:space="preserve">: "والصحيح: أنها تصح أن تكون مطلقة، ولكنه لا يعني أن نضع الجهاد، بل لا </w:t>
      </w:r>
      <w:r w:rsidRPr="00BB4BE5">
        <w:rPr>
          <w:rFonts w:ascii="Traditional Arabic" w:hAnsi="Traditional Arabic" w:cs="Traditional Arabic" w:hint="eastAsia"/>
          <w:sz w:val="36"/>
          <w:szCs w:val="36"/>
          <w:rtl/>
        </w:rPr>
        <w:t>بدّ</w:t>
      </w:r>
      <w:r w:rsidRPr="00BB4BE5">
        <w:rPr>
          <w:rFonts w:ascii="Traditional Arabic" w:hAnsi="Traditional Arabic" w:cs="Traditional Arabic"/>
          <w:sz w:val="36"/>
          <w:szCs w:val="36"/>
          <w:rtl/>
        </w:rPr>
        <w:t xml:space="preserve"> أن يكون في نيتنا أننا متى كنا قادرين فسوف نجاهد؛ لأنه </w:t>
      </w:r>
      <w:r w:rsidRPr="00BB4BE5">
        <w:rPr>
          <w:rFonts w:ascii="Traditional Arabic" w:hAnsi="Traditional Arabic" w:cs="Traditional Arabic" w:hint="eastAsia"/>
          <w:sz w:val="36"/>
          <w:szCs w:val="36"/>
          <w:rtl/>
        </w:rPr>
        <w:t>ديننا</w:t>
      </w:r>
      <w:r w:rsidRPr="00BB4BE5">
        <w:rPr>
          <w:rFonts w:ascii="Traditional Arabic" w:hAnsi="Traditional Arabic" w:cs="Traditional Arabic"/>
          <w:sz w:val="36"/>
          <w:szCs w:val="36"/>
          <w:rtl/>
        </w:rPr>
        <w:t xml:space="preserve"> يجب أن نحميه، ويجب أن نجعله فوق كل دين"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3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61851">
      <w:p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وقال في موضع آخر</w:t>
      </w:r>
      <w:r w:rsidRPr="00BB4BE5">
        <w:rPr>
          <w:rFonts w:ascii="Traditional Arabic" w:hAnsi="Traditional Arabic" w:cs="Traditional Arabic"/>
          <w:sz w:val="36"/>
          <w:szCs w:val="36"/>
          <w:rtl/>
        </w:rPr>
        <w:t>: "وقال شيخ الإسلام ابن تيمية -رحمه الله-: "تجوز المه</w:t>
      </w:r>
      <w:r w:rsidRPr="00BB4BE5">
        <w:rPr>
          <w:rFonts w:ascii="Traditional Arabic" w:hAnsi="Traditional Arabic" w:cs="Traditional Arabic" w:hint="eastAsia"/>
          <w:sz w:val="36"/>
          <w:szCs w:val="36"/>
          <w:rtl/>
        </w:rPr>
        <w:t>ادنة</w:t>
      </w:r>
      <w:r w:rsidRPr="00BB4BE5">
        <w:rPr>
          <w:rFonts w:ascii="Traditional Arabic" w:hAnsi="Traditional Arabic" w:cs="Traditional Arabic"/>
          <w:sz w:val="36"/>
          <w:szCs w:val="36"/>
          <w:rtl/>
        </w:rPr>
        <w:t xml:space="preserve"> مطلقة"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فعلى هذا القول يجب على ال</w:t>
      </w:r>
      <w:r w:rsidRPr="00BB4BE5">
        <w:rPr>
          <w:rFonts w:ascii="Traditional Arabic" w:hAnsi="Traditional Arabic" w:cs="Traditional Arabic" w:hint="eastAsia"/>
          <w:sz w:val="36"/>
          <w:szCs w:val="36"/>
          <w:rtl/>
        </w:rPr>
        <w:t>مسلمين</w:t>
      </w:r>
      <w:r w:rsidRPr="00BB4BE5">
        <w:rPr>
          <w:rFonts w:ascii="Traditional Arabic" w:hAnsi="Traditional Arabic" w:cs="Traditional Arabic"/>
          <w:sz w:val="36"/>
          <w:szCs w:val="36"/>
          <w:rtl/>
        </w:rPr>
        <w:t xml:space="preserve"> إذا أوتوا قوّة أن يقات</w:t>
      </w:r>
      <w:r w:rsidRPr="00BB4BE5">
        <w:rPr>
          <w:rFonts w:ascii="Traditional Arabic" w:hAnsi="Traditional Arabic" w:cs="Traditional Arabic" w:hint="eastAsia"/>
          <w:sz w:val="36"/>
          <w:szCs w:val="36"/>
          <w:rtl/>
        </w:rPr>
        <w:t>لوا،</w:t>
      </w:r>
      <w:r w:rsidRPr="00BB4BE5">
        <w:rPr>
          <w:rFonts w:ascii="Traditional Arabic" w:hAnsi="Traditional Arabic" w:cs="Traditional Arabic"/>
          <w:sz w:val="36"/>
          <w:szCs w:val="36"/>
          <w:rtl/>
        </w:rPr>
        <w:t xml:space="preserve"> فإذا قالوا: في الهدنة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3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قلنا: الهدنة ليست عامّة، بل مطلقة، والمطلقة تصدق بأي شيء، وهذا الذي اختاره شيخ الإسلام هو </w:t>
      </w:r>
      <w:r w:rsidRPr="00BB4BE5">
        <w:rPr>
          <w:rFonts w:ascii="Traditional Arabic" w:hAnsi="Traditional Arabic" w:cs="Traditional Arabic" w:hint="eastAsia"/>
          <w:b/>
          <w:bCs/>
          <w:sz w:val="36"/>
          <w:szCs w:val="36"/>
          <w:rtl/>
        </w:rPr>
        <w:t>الصّحيح</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 الحكم يدور مع علّته وجودًا وعدمًا؛ إذ إن سبب المهادنة هو ضعف المسلمين، ف</w:t>
      </w:r>
      <w:r w:rsidRPr="00BB4BE5">
        <w:rPr>
          <w:rFonts w:ascii="Traditional Arabic" w:hAnsi="Traditional Arabic" w:cs="Traditional Arabic" w:hint="eastAsia"/>
          <w:sz w:val="36"/>
          <w:szCs w:val="36"/>
          <w:rtl/>
        </w:rPr>
        <w:t>متى</w:t>
      </w:r>
      <w:r w:rsidRPr="00BB4BE5">
        <w:rPr>
          <w:rFonts w:ascii="Traditional Arabic" w:hAnsi="Traditional Arabic" w:cs="Traditional Arabic"/>
          <w:sz w:val="36"/>
          <w:szCs w:val="36"/>
          <w:rtl/>
        </w:rPr>
        <w:t xml:space="preserve"> وجد هذا الضعف فالهدنة قائمة، ومتى زال هذا الضعف فالهدنة لاغية"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3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61851">
      <w:pPr>
        <w:spacing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وقال أيضًا</w:t>
      </w:r>
      <w:r w:rsidRPr="00BB4BE5">
        <w:rPr>
          <w:rFonts w:ascii="Traditional Arabic" w:hAnsi="Traditional Arabic" w:cs="Traditional Arabic"/>
          <w:sz w:val="36"/>
          <w:szCs w:val="36"/>
          <w:rtl/>
        </w:rPr>
        <w:t>: "فهل يختص</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جواز المصالحة بهذا القدر من ال</w:t>
      </w:r>
      <w:r w:rsidRPr="00BB4BE5">
        <w:rPr>
          <w:rFonts w:ascii="Traditional Arabic" w:hAnsi="Traditional Arabic" w:cs="Traditional Arabic" w:hint="eastAsia"/>
          <w:sz w:val="36"/>
          <w:szCs w:val="36"/>
          <w:rtl/>
        </w:rPr>
        <w:t>زمن،</w:t>
      </w:r>
      <w:r w:rsidRPr="00BB4BE5">
        <w:rPr>
          <w:rFonts w:ascii="Traditional Arabic" w:hAnsi="Traditional Arabic" w:cs="Traditional Arabic"/>
          <w:sz w:val="36"/>
          <w:szCs w:val="36"/>
          <w:rtl/>
        </w:rPr>
        <w:t xml:space="preserve"> أي: عشر سنوات فأقلّ، أو لنا أن نزيد للمصلحة؟ </w:t>
      </w:r>
    </w:p>
    <w:p w:rsidR="00DB12E1" w:rsidRPr="00BB4BE5" w:rsidRDefault="00DB12E1" w:rsidP="00A43D3F">
      <w:p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الصّحيح</w:t>
      </w:r>
      <w:r w:rsidRPr="00BB4BE5">
        <w:rPr>
          <w:rFonts w:ascii="Traditional Arabic" w:hAnsi="Traditional Arabic" w:cs="Traditional Arabic"/>
          <w:sz w:val="36"/>
          <w:szCs w:val="36"/>
          <w:rtl/>
        </w:rPr>
        <w:t xml:space="preserve">: أنه لنا أن نزيد للمصلحة؛ لأنّ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فعل ذلك بنفسه، </w:t>
      </w:r>
      <w:r w:rsidRPr="00BB4BE5">
        <w:rPr>
          <w:rFonts w:ascii="Traditional Arabic" w:hAnsi="Traditional Arabic" w:cs="Traditional Arabic" w:hint="eastAsia"/>
          <w:sz w:val="36"/>
          <w:szCs w:val="36"/>
          <w:rtl/>
        </w:rPr>
        <w:t>أي</w:t>
      </w:r>
      <w:r w:rsidRPr="00BB4BE5">
        <w:rPr>
          <w:rFonts w:ascii="Traditional Arabic" w:hAnsi="Traditional Arabic" w:cs="Traditional Arabic"/>
          <w:sz w:val="36"/>
          <w:szCs w:val="36"/>
          <w:rtl/>
        </w:rPr>
        <w:t>: عقد عشر سنوات لكنه لم يقُل للناس: لا تعقدوا فوق ذلك، فيك</w:t>
      </w:r>
      <w:r w:rsidRPr="00BB4BE5">
        <w:rPr>
          <w:rFonts w:ascii="Traditional Arabic" w:hAnsi="Traditional Arabic" w:cs="Traditional Arabic" w:hint="eastAsia"/>
          <w:sz w:val="36"/>
          <w:szCs w:val="36"/>
          <w:rtl/>
        </w:rPr>
        <w:t>ون</w:t>
      </w:r>
      <w:r w:rsidRPr="00BB4BE5">
        <w:rPr>
          <w:rFonts w:ascii="Traditional Arabic" w:hAnsi="Traditional Arabic" w:cs="Traditional Arabic"/>
          <w:sz w:val="36"/>
          <w:szCs w:val="36"/>
          <w:rtl/>
        </w:rPr>
        <w:t xml:space="preserve"> الأصل الجواز، يعني لنا أن نقول: عشرين سنة أو خمس عشرة سنة؛ لأنه لا دليل على التحريم، وهل لنا أن نطلق؟ يعني: أن نصالح صلحًا غير مقيّد؟</w:t>
      </w:r>
    </w:p>
    <w:p w:rsidR="00DB12E1" w:rsidRPr="00BB4BE5" w:rsidRDefault="00DB12E1" w:rsidP="00A43D3F">
      <w:p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في هذا خلاف، بعض العلماء كشيخ الإسلام ابن تيمية -رحمه الله- يقول: لا بأس، وبعض العلماء يقول: لا، لا </w:t>
      </w:r>
      <w:r w:rsidRPr="00BB4BE5">
        <w:rPr>
          <w:rFonts w:ascii="Traditional Arabic" w:hAnsi="Traditional Arabic" w:cs="Traditional Arabic" w:hint="eastAsia"/>
          <w:sz w:val="36"/>
          <w:szCs w:val="36"/>
          <w:rtl/>
        </w:rPr>
        <w:t>بد</w:t>
      </w:r>
      <w:r w:rsidRPr="00BB4BE5">
        <w:rPr>
          <w:rFonts w:ascii="Traditional Arabic" w:hAnsi="Traditional Arabic" w:cs="Traditional Arabic"/>
          <w:sz w:val="36"/>
          <w:szCs w:val="36"/>
          <w:rtl/>
        </w:rPr>
        <w:t xml:space="preserve"> من التحديد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والصحيح</w:t>
      </w:r>
      <w:r w:rsidRPr="00BB4BE5">
        <w:rPr>
          <w:rFonts w:ascii="Traditional Arabic" w:hAnsi="Traditional Arabic" w:cs="Traditional Arabic"/>
          <w:sz w:val="36"/>
          <w:szCs w:val="36"/>
          <w:rtl/>
        </w:rPr>
        <w:t>: جواز الإطلاق، وأنه يجوز أن نصالح الكفار على وضع الحرب بدون قيد، وحينئذ نقول: ما دام الأمر مقيّدًا بالحاجة فما دمنا في حاجة إلى بقاء هذا الصُّلح فلنبقه، وإذا وجدنا ضعفًا في عدوِّنا أو وجدنا ق</w:t>
      </w:r>
      <w:r w:rsidRPr="00BB4BE5">
        <w:rPr>
          <w:rFonts w:ascii="Traditional Arabic" w:hAnsi="Traditional Arabic" w:cs="Traditional Arabic" w:hint="eastAsia"/>
          <w:sz w:val="36"/>
          <w:szCs w:val="36"/>
          <w:rtl/>
        </w:rPr>
        <w:t>وَّة</w:t>
      </w:r>
      <w:r w:rsidRPr="00BB4BE5">
        <w:rPr>
          <w:rFonts w:ascii="Traditional Arabic" w:hAnsi="Traditional Arabic" w:cs="Traditional Arabic"/>
          <w:sz w:val="36"/>
          <w:szCs w:val="36"/>
          <w:rtl/>
        </w:rPr>
        <w:t xml:space="preserve"> فينا فلنا أن ن</w:t>
      </w:r>
      <w:r w:rsidRPr="00BB4BE5">
        <w:rPr>
          <w:rFonts w:ascii="Traditional Arabic" w:hAnsi="Traditional Arabic" w:cs="Traditional Arabic" w:hint="eastAsia"/>
          <w:sz w:val="36"/>
          <w:szCs w:val="36"/>
          <w:rtl/>
        </w:rPr>
        <w:t>دعوهم</w:t>
      </w:r>
      <w:r w:rsidRPr="00BB4BE5">
        <w:rPr>
          <w:rFonts w:ascii="Traditional Arabic" w:hAnsi="Traditional Arabic" w:cs="Traditional Arabic"/>
          <w:sz w:val="36"/>
          <w:szCs w:val="36"/>
          <w:rtl/>
        </w:rPr>
        <w:t xml:space="preserve"> إلى الدخول في الإسلام أو بذل الجزية، ولا حجة للعدوّ علينا في هذا الحال؛ لأننا ليس بيننا وبينه مدّة معيَّنة حتى يقول: غدرتم، أو نقضتم العهد؛ لأن العهد مطلق، وهل يجوز أن نعاهد عهدًا دائمًا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p>
    <w:p w:rsidR="00DB12E1" w:rsidRPr="00BB4BE5" w:rsidRDefault="00DB12E1" w:rsidP="005D6DED">
      <w:p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لأن العهد الدائم يعني وضع الجهاد وإبطال فرضيته، وهناك فرق بين الدائم وبين المطلق</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فالدائم يعني: المؤبّد، فيكتب في العقد: أنن</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نضع الحرب بيننا وبينهم دائمًا أو أبدًا، هذا حرام؛ لأنه إبطال لفريضة من فرائض الإسلام، بل جذّ</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3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ذروة الإسلام؛ لأن الإسلام ذروة سنامه الجهاد في سبيل الله"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4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61851">
      <w:pPr>
        <w:spacing w:after="0" w:line="240" w:lineRule="auto"/>
        <w:ind w:right="-567"/>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4B6A9D">
      <w:pPr>
        <w:spacing w:after="0" w:line="240" w:lineRule="auto"/>
        <w:ind w:right="-567"/>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يظهر مما سبق عدم ثبوت ما يدلّ على تحديد مدّة ا</w:t>
      </w:r>
      <w:r w:rsidRPr="00BB4BE5">
        <w:rPr>
          <w:rFonts w:ascii="Traditional Arabic" w:hAnsi="Traditional Arabic" w:cs="Traditional Arabic" w:hint="eastAsia"/>
          <w:sz w:val="36"/>
          <w:szCs w:val="36"/>
          <w:rtl/>
        </w:rPr>
        <w:t>لهدنة</w:t>
      </w:r>
      <w:r w:rsidRPr="00BB4BE5">
        <w:rPr>
          <w:rFonts w:ascii="Traditional Arabic" w:hAnsi="Traditional Arabic" w:cs="Traditional Arabic"/>
          <w:sz w:val="36"/>
          <w:szCs w:val="36"/>
          <w:rtl/>
        </w:rPr>
        <w:t xml:space="preserve"> شرعًا؛ لأن الهدنة مشروعة لمصلحة الإسلام والمسلمين، وهي من المسائل التي يخضع حكمها للاجتهاد، وقد تدعو إليها الحا</w:t>
      </w:r>
      <w:r w:rsidRPr="00BB4BE5">
        <w:rPr>
          <w:rFonts w:ascii="Traditional Arabic" w:hAnsi="Traditional Arabic" w:cs="Traditional Arabic" w:hint="eastAsia"/>
          <w:sz w:val="36"/>
          <w:szCs w:val="36"/>
          <w:rtl/>
        </w:rPr>
        <w:t>جة،</w:t>
      </w:r>
      <w:r w:rsidRPr="00BB4BE5">
        <w:rPr>
          <w:rFonts w:ascii="Traditional Arabic" w:hAnsi="Traditional Arabic" w:cs="Traditional Arabic"/>
          <w:sz w:val="36"/>
          <w:szCs w:val="36"/>
          <w:rtl/>
        </w:rPr>
        <w:t xml:space="preserve"> أو الضرورة، وعليه </w:t>
      </w:r>
      <w:r w:rsidRPr="00BB4BE5">
        <w:rPr>
          <w:rFonts w:ascii="Traditional Arabic" w:hAnsi="Traditional Arabic" w:cs="Traditional Arabic" w:hint="eastAsia"/>
          <w:sz w:val="36"/>
          <w:szCs w:val="36"/>
          <w:rtl/>
        </w:rPr>
        <w:t>فالقول</w:t>
      </w:r>
      <w:r w:rsidRPr="00BB4BE5">
        <w:rPr>
          <w:rFonts w:ascii="Traditional Arabic" w:hAnsi="Traditional Arabic" w:cs="Traditional Arabic"/>
          <w:sz w:val="36"/>
          <w:szCs w:val="36"/>
          <w:rtl/>
        </w:rPr>
        <w:t xml:space="preserve"> الراجح -والله أعلم- </w:t>
      </w:r>
      <w:r w:rsidRPr="00BB4BE5">
        <w:rPr>
          <w:rFonts w:ascii="Traditional Arabic" w:hAnsi="Traditional Arabic" w:cs="Traditional Arabic" w:hint="eastAsia"/>
          <w:sz w:val="36"/>
          <w:szCs w:val="36"/>
          <w:rtl/>
        </w:rPr>
        <w:t>أنها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تصحّ</w:t>
      </w:r>
      <w:r w:rsidRPr="00BB4BE5">
        <w:rPr>
          <w:rFonts w:ascii="Traditional Arabic" w:hAnsi="Traditional Arabic" w:cs="Traditional Arabic"/>
          <w:sz w:val="36"/>
          <w:szCs w:val="36"/>
          <w:rtl/>
        </w:rPr>
        <w:t xml:space="preserve"> مطلقة ومقيّدة حسب المصلحة، وهذا الذي اختاره الشيخ ابن عثيمين -رحمه الله- وخالف فيه المذهب.</w:t>
      </w:r>
    </w:p>
    <w:p w:rsidR="00DB12E1" w:rsidRPr="00BB4BE5" w:rsidRDefault="00DB12E1" w:rsidP="00A8452C">
      <w:pPr>
        <w:autoSpaceDE w:val="0"/>
        <w:autoSpaceDN w:val="0"/>
        <w:adjustRightInd w:val="0"/>
        <w:ind w:left="-149" w:right="-567"/>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الثالث: عقد الهدنة على بدل</w:t>
      </w:r>
      <w:r w:rsidRPr="00BB4BE5">
        <w:rPr>
          <w:rFonts w:ascii="Traditional Arabic" w:hAnsi="Traditional Arabic" w:cs="Traditional Arabic"/>
          <w:sz w:val="40"/>
          <w:szCs w:val="40"/>
          <w:vertAlign w:val="superscript"/>
          <w:rtl/>
        </w:rPr>
        <w:t>(</w:t>
      </w:r>
      <w:r w:rsidRPr="00BB4BE5">
        <w:rPr>
          <w:rStyle w:val="a3"/>
          <w:rFonts w:ascii="Traditional Arabic" w:hAnsi="Traditional Arabic" w:cs="Traditional Arabic"/>
          <w:sz w:val="40"/>
          <w:szCs w:val="40"/>
          <w:rtl/>
        </w:rPr>
        <w:footnoteReference w:id="641"/>
      </w:r>
      <w:r w:rsidRPr="00BB4BE5">
        <w:rPr>
          <w:rFonts w:ascii="Traditional Arabic" w:hAnsi="Traditional Arabic" w:cs="Traditional Arabic"/>
          <w:sz w:val="40"/>
          <w:szCs w:val="40"/>
          <w:vertAlign w:val="superscript"/>
          <w:rtl/>
        </w:rPr>
        <w:t>)</w:t>
      </w:r>
      <w:r w:rsidRPr="00BB4BE5">
        <w:rPr>
          <w:rFonts w:ascii="Traditional Arabic" w:hAnsi="Traditional Arabic" w:cs="Traditional Arabic"/>
          <w:b/>
          <w:bCs/>
          <w:sz w:val="40"/>
          <w:szCs w:val="40"/>
          <w:rtl/>
        </w:rPr>
        <w:t>.</w:t>
      </w:r>
    </w:p>
    <w:p w:rsidR="00DB12E1" w:rsidRPr="00BB4BE5" w:rsidRDefault="00DB12E1" w:rsidP="00A8452C">
      <w:pPr>
        <w:ind w:left="-14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خلاف بين الف</w:t>
      </w:r>
      <w:r w:rsidRPr="00BB4BE5">
        <w:rPr>
          <w:rFonts w:ascii="Traditional Arabic" w:hAnsi="Traditional Arabic" w:cs="Traditional Arabic" w:hint="eastAsia"/>
          <w:sz w:val="36"/>
          <w:szCs w:val="36"/>
          <w:rtl/>
        </w:rPr>
        <w:t>قهاء</w:t>
      </w:r>
      <w:r w:rsidRPr="00BB4BE5">
        <w:rPr>
          <w:rFonts w:ascii="Traditional Arabic" w:hAnsi="Traditional Arabic" w:cs="Traditional Arabic"/>
          <w:sz w:val="36"/>
          <w:szCs w:val="36"/>
          <w:rtl/>
        </w:rPr>
        <w:t xml:space="preserve"> في جواز أخذ البدل من العدوّ مقابل الهدنة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4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لكن</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إذا</w:t>
      </w:r>
      <w:r w:rsidRPr="00BB4BE5">
        <w:rPr>
          <w:rFonts w:ascii="Traditional Arabic" w:hAnsi="Traditional Arabic" w:cs="Traditional Arabic"/>
          <w:sz w:val="36"/>
          <w:szCs w:val="36"/>
          <w:rtl/>
        </w:rPr>
        <w:t xml:space="preserve"> كان البدل من المسلمين إلى عدوّهم فقد اختلف العلماء في ذلك إلى قولين:</w:t>
      </w:r>
    </w:p>
    <w:p w:rsidR="00DB12E1" w:rsidRPr="00BB4BE5" w:rsidRDefault="00DB12E1" w:rsidP="00A8452C">
      <w:pPr>
        <w:ind w:left="-149" w:right="-567"/>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5D6DED">
      <w:pPr>
        <w:spacing w:after="0" w:line="240" w:lineRule="auto"/>
        <w:ind w:left="-14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يجوز دفع مال لهم في مقابل الهدنة إلا للضرورة، كأن يخاف المسلمون الهلاك أو الأسر، وهذا قول 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4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4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4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4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5D6DED">
      <w:pPr>
        <w:spacing w:after="0" w:line="240" w:lineRule="auto"/>
        <w:ind w:left="-149" w:right="-567"/>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بـ:</w:t>
      </w:r>
    </w:p>
    <w:p w:rsidR="00DB12E1" w:rsidRPr="00BB4BE5" w:rsidRDefault="00DB12E1" w:rsidP="00B045E4">
      <w:pPr>
        <w:numPr>
          <w:ilvl w:val="0"/>
          <w:numId w:val="74"/>
        </w:numPr>
        <w:spacing w:after="0" w:line="240" w:lineRule="auto"/>
        <w:ind w:left="418" w:right="-567"/>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ج</w:t>
      </w:r>
      <w:r w:rsidRPr="00BB4BE5">
        <w:rPr>
          <w:rFonts w:ascii="Traditional Arabic" w:hAnsi="Traditional Arabic" w:cs="Traditional Arabic" w:hint="eastAsia"/>
          <w:sz w:val="36"/>
          <w:szCs w:val="36"/>
          <w:rtl/>
        </w:rPr>
        <w:t>اء</w:t>
      </w:r>
      <w:r w:rsidRPr="00BB4BE5">
        <w:rPr>
          <w:rFonts w:ascii="Traditional Arabic" w:hAnsi="Traditional Arabic" w:cs="Traditional Arabic"/>
          <w:sz w:val="36"/>
          <w:szCs w:val="36"/>
          <w:rtl/>
        </w:rPr>
        <w:t xml:space="preserve"> من </w:t>
      </w: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xml:space="preserve"> أَبِي هُرَيْرَةَ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w:t>
      </w:r>
      <w:r w:rsidRPr="008E6D25">
        <w:rPr>
          <w:rFonts w:ascii="Traditional Arabic" w:hAnsi="Traditional Arabic" w:cs="Traditional Arabic" w:hint="eastAsia"/>
          <w:b/>
          <w:bCs/>
          <w:sz w:val="34"/>
          <w:szCs w:val="34"/>
          <w:rtl/>
        </w:rPr>
        <w:t>أن</w:t>
      </w:r>
      <w:r w:rsidRPr="008E6D25">
        <w:rPr>
          <w:rFonts w:ascii="Traditional Arabic" w:hAnsi="Traditional Arabic" w:cs="Traditional Arabic"/>
          <w:b/>
          <w:bCs/>
          <w:sz w:val="34"/>
          <w:szCs w:val="34"/>
          <w:rtl/>
        </w:rPr>
        <w:t xml:space="preserve"> رجلًا </w:t>
      </w:r>
      <w:r w:rsidRPr="008E6D25">
        <w:rPr>
          <w:rFonts w:ascii="Traditional Arabic" w:hAnsi="Traditional Arabic" w:cs="Traditional Arabic" w:hint="eastAsia"/>
          <w:b/>
          <w:bCs/>
          <w:sz w:val="34"/>
          <w:szCs w:val="34"/>
          <w:rtl/>
        </w:rPr>
        <w:t>جَاءَ</w:t>
      </w:r>
      <w:r w:rsidRPr="008E6D25">
        <w:rPr>
          <w:rFonts w:ascii="Traditional Arabic" w:hAnsi="Traditional Arabic" w:cs="Traditional Arabic"/>
          <w:b/>
          <w:bCs/>
          <w:sz w:val="34"/>
          <w:szCs w:val="34"/>
          <w:rtl/>
        </w:rPr>
        <w:t xml:space="preserve"> ِ</w:t>
      </w:r>
      <w:r w:rsidRPr="008E6D25">
        <w:rPr>
          <w:rFonts w:ascii="Traditional Arabic" w:hAnsi="Traditional Arabic" w:cs="Traditional Arabic" w:hint="eastAsia"/>
          <w:b/>
          <w:bCs/>
          <w:sz w:val="34"/>
          <w:szCs w:val="34"/>
          <w:rtl/>
        </w:rPr>
        <w:t>إلَى</w:t>
      </w:r>
      <w:r w:rsidRPr="008E6D25">
        <w:rPr>
          <w:rFonts w:ascii="Traditional Arabic" w:hAnsi="Traditional Arabic" w:cs="Traditional Arabic"/>
          <w:b/>
          <w:bCs/>
          <w:sz w:val="34"/>
          <w:szCs w:val="34"/>
          <w:rtl/>
        </w:rPr>
        <w:t xml:space="preserve"> رَسُولِ اللَّهِ </w:t>
      </w:r>
      <w:r w:rsidRPr="008E6D25">
        <w:rPr>
          <w:rFonts w:ascii="AGA Arabesque" w:hAnsi="AGA Arabesque" w:cs="Traditional Arabic"/>
          <w:b/>
          <w:bCs/>
          <w:sz w:val="34"/>
          <w:szCs w:val="34"/>
        </w:rPr>
        <w:sym w:font="AGA Arabesque" w:char="F072"/>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فَقَالَ: «يَا مُ</w:t>
      </w:r>
      <w:r w:rsidRPr="008E6D25">
        <w:rPr>
          <w:rFonts w:ascii="Traditional Arabic" w:hAnsi="Traditional Arabic" w:cs="Traditional Arabic" w:hint="eastAsia"/>
          <w:b/>
          <w:bCs/>
          <w:sz w:val="34"/>
          <w:szCs w:val="34"/>
          <w:rtl/>
        </w:rPr>
        <w:t>حَمَّدُ،</w:t>
      </w:r>
      <w:r w:rsidRPr="008E6D25">
        <w:rPr>
          <w:rFonts w:ascii="Traditional Arabic" w:hAnsi="Traditional Arabic" w:cs="Traditional Arabic"/>
          <w:b/>
          <w:bCs/>
          <w:sz w:val="34"/>
          <w:szCs w:val="34"/>
          <w:rtl/>
        </w:rPr>
        <w:t xml:space="preserve"> نَاصِفْنَا تَمْرَ الْمَدِينَةِ، وَإِلَّا مَلَأْنَاهَا عَلَيْكَ خَيْلًا وَرِجَالًا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فَقَالَ: «</w:t>
      </w:r>
      <w:r w:rsidRPr="008E6D25">
        <w:rPr>
          <w:rFonts w:ascii="Traditional Arabic" w:hAnsi="Traditional Arabic" w:cs="Traditional Arabic" w:hint="eastAsia"/>
          <w:b/>
          <w:bCs/>
          <w:sz w:val="34"/>
          <w:szCs w:val="34"/>
          <w:rtl/>
        </w:rPr>
        <w:t>حَتَّى</w:t>
      </w:r>
      <w:r w:rsidRPr="008E6D25">
        <w:rPr>
          <w:rFonts w:ascii="Traditional Arabic" w:hAnsi="Traditional Arabic" w:cs="Traditional Arabic"/>
          <w:b/>
          <w:bCs/>
          <w:sz w:val="34"/>
          <w:szCs w:val="34"/>
          <w:rtl/>
        </w:rPr>
        <w:t xml:space="preserve"> أَسْتَأْمِرَ السُّعُودَ، سَعْدَ بْنَ عُبَادَةَ، وَسَعْدَ بْنَ مُعَاذٍ</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يَعْنِي: يُشَاوِرهما، فَقَالا: «</w:t>
      </w:r>
      <w:r w:rsidRPr="008E6D25">
        <w:rPr>
          <w:rFonts w:ascii="Traditional Arabic" w:hAnsi="Traditional Arabic" w:cs="Traditional Arabic" w:hint="eastAsia"/>
          <w:b/>
          <w:bCs/>
          <w:sz w:val="34"/>
          <w:szCs w:val="34"/>
          <w:rtl/>
        </w:rPr>
        <w:t>لا</w:t>
      </w:r>
      <w:r w:rsidRPr="008E6D25">
        <w:rPr>
          <w:rFonts w:ascii="Traditional Arabic" w:hAnsi="Traditional Arabic" w:cs="Traditional Arabic"/>
          <w:b/>
          <w:bCs/>
          <w:sz w:val="34"/>
          <w:szCs w:val="34"/>
          <w:rtl/>
        </w:rPr>
        <w:t xml:space="preserve"> وَاللَّهِ، مَا أَعْطَيْنَا الدَّنِيَّةَ مِنْ أَنْفُسِنَا فِي الْجَاهِلِيَّةِ، فَكَيْفَ وَقَدْ جَاءَ اللَّهُ بِالإِسْلامِ؟</w:t>
      </w:r>
      <w:r w:rsidRPr="00BB4BE5">
        <w:rPr>
          <w:rFonts w:ascii="Traditional Arabic" w:hAnsi="Traditional Arabic" w:cs="Traditional Arabic"/>
          <w:sz w:val="36"/>
          <w:szCs w:val="36"/>
          <w:rtl/>
        </w:rPr>
        <w:t xml:space="preserve">!» فَرَجَعَ إِلَيْهِ </w:t>
      </w:r>
      <w:r w:rsidRPr="00BB4BE5">
        <w:rPr>
          <w:rFonts w:ascii="Traditional Arabic" w:hAnsi="Traditional Arabic" w:cs="Traditional Arabic" w:hint="eastAsia"/>
          <w:sz w:val="36"/>
          <w:szCs w:val="36"/>
          <w:rtl/>
        </w:rPr>
        <w:t>الرجل</w:t>
      </w:r>
      <w:r w:rsidRPr="00BB4BE5">
        <w:rPr>
          <w:rFonts w:ascii="Traditional Arabic" w:hAnsi="Traditional Arabic" w:cs="Traditional Arabic"/>
          <w:sz w:val="36"/>
          <w:szCs w:val="36"/>
          <w:rtl/>
        </w:rPr>
        <w:t xml:space="preserve"> فَأَخْبَرَهُ، فَقَالَ: غَدَرْتَ يَا مُحَمَّدُ...الحديث"</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4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A8452C">
      <w:pPr>
        <w:ind w:left="-149" w:right="-56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قالوا</w:t>
      </w:r>
      <w:r w:rsidRPr="00BB4BE5">
        <w:rPr>
          <w:rFonts w:ascii="Traditional Arabic" w:hAnsi="Traditional Arabic" w:cs="Traditional Arabic"/>
          <w:sz w:val="36"/>
          <w:szCs w:val="36"/>
          <w:rtl/>
        </w:rPr>
        <w:t xml:space="preserve">: بأنه لو لم يكن جائزًا في حال الضرورة لما رجع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إلى الأنصار ليدفعوه إن رأوا ذلك</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4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B045E4">
      <w:pPr>
        <w:numPr>
          <w:ilvl w:val="0"/>
          <w:numId w:val="74"/>
        </w:numPr>
        <w:spacing w:after="0" w:line="240" w:lineRule="auto"/>
        <w:ind w:left="418" w:right="-567"/>
        <w:jc w:val="both"/>
        <w:rPr>
          <w:rFonts w:ascii="Traditional Arabic" w:hAnsi="Traditional Arabic" w:cs="Traditional Arabic"/>
          <w:b/>
          <w:bCs/>
          <w:sz w:val="36"/>
          <w:szCs w:val="36"/>
          <w:u w:val="single"/>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دفع الم</w:t>
      </w:r>
      <w:r w:rsidRPr="00BB4BE5">
        <w:rPr>
          <w:rFonts w:ascii="Traditional Arabic" w:hAnsi="Traditional Arabic" w:cs="Traditional Arabic" w:hint="eastAsia"/>
          <w:sz w:val="36"/>
          <w:szCs w:val="36"/>
          <w:rtl/>
        </w:rPr>
        <w:t>ال</w:t>
      </w:r>
      <w:r w:rsidRPr="00BB4BE5">
        <w:rPr>
          <w:rFonts w:ascii="Traditional Arabic" w:hAnsi="Traditional Arabic" w:cs="Traditional Arabic"/>
          <w:sz w:val="36"/>
          <w:szCs w:val="36"/>
          <w:rtl/>
        </w:rPr>
        <w:t xml:space="preserve"> للضرورة وفي حال الضّعف نوع من المجاهدة من حيث المعنى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لأنه دفع شر المشركين، حتى يتقوَّى المسلمون لقتالهم، فهو من باب الجهاد بالمال والنفس، فيكون جائزًا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4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5D6DED">
      <w:pPr>
        <w:spacing w:after="0" w:line="240" w:lineRule="auto"/>
        <w:ind w:left="-149" w:right="-567"/>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5D6DED">
      <w:pPr>
        <w:spacing w:after="0" w:line="240" w:lineRule="auto"/>
        <w:ind w:left="-14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يجوز دفع مال للعدوّ في مقابل الهدنة مطلقًا، وهو قول للإمام أحمد رحمه الله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5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5D6DED">
      <w:pPr>
        <w:spacing w:after="0" w:line="240" w:lineRule="auto"/>
        <w:ind w:left="-149" w:right="-567"/>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w:t>
      </w:r>
    </w:p>
    <w:p w:rsidR="00DB12E1" w:rsidRPr="00BB4BE5" w:rsidRDefault="00DB12E1" w:rsidP="00E40B4C">
      <w:pPr>
        <w:numPr>
          <w:ilvl w:val="0"/>
          <w:numId w:val="73"/>
        </w:num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بـما</w:t>
      </w:r>
      <w:r w:rsidRPr="00BB4BE5">
        <w:rPr>
          <w:rFonts w:ascii="Traditional Arabic" w:hAnsi="Traditional Arabic" w:cs="Traditional Arabic"/>
          <w:sz w:val="36"/>
          <w:szCs w:val="36"/>
          <w:rtl/>
        </w:rPr>
        <w:t xml:space="preserve"> استدلّ به الفريق الأول، لكن قالوا: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النبي</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وافق ال</w:t>
      </w:r>
      <w:r w:rsidRPr="00BB4BE5">
        <w:rPr>
          <w:rFonts w:ascii="Traditional Arabic" w:hAnsi="Traditional Arabic" w:cs="Traditional Arabic" w:hint="eastAsia"/>
          <w:sz w:val="36"/>
          <w:szCs w:val="36"/>
          <w:rtl/>
        </w:rPr>
        <w:t>سَّعدين</w:t>
      </w:r>
      <w:r w:rsidRPr="00BB4BE5">
        <w:rPr>
          <w:rFonts w:ascii="Traditional Arabic" w:hAnsi="Traditional Arabic" w:cs="Traditional Arabic"/>
          <w:sz w:val="36"/>
          <w:szCs w:val="36"/>
          <w:rtl/>
        </w:rPr>
        <w:t xml:space="preserve"> على رأيهما فدلّ على المنع</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5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5D6DED">
      <w:pPr>
        <w:spacing w:after="0" w:line="240" w:lineRule="auto"/>
        <w:ind w:left="-149" w:right="-56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sz w:val="36"/>
          <w:szCs w:val="36"/>
          <w:rtl/>
        </w:rPr>
        <w:t>: بوجه استدلال الفريق الأول،</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hint="eastAsia"/>
          <w:sz w:val="36"/>
          <w:szCs w:val="36"/>
          <w:rtl/>
        </w:rPr>
        <w:t>وسبق</w:t>
      </w:r>
      <w:r w:rsidRPr="00BB4BE5">
        <w:rPr>
          <w:rFonts w:ascii="Traditional Arabic" w:hAnsi="Traditional Arabic" w:cs="Traditional Arabic"/>
          <w:sz w:val="36"/>
          <w:szCs w:val="36"/>
          <w:rtl/>
        </w:rPr>
        <w:t xml:space="preserve"> بيانه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5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73"/>
        </w:num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علّلوا</w:t>
      </w:r>
      <w:r w:rsidRPr="00BB4BE5">
        <w:rPr>
          <w:rFonts w:ascii="Traditional Arabic" w:hAnsi="Traditional Arabic" w:cs="Traditional Arabic"/>
          <w:b/>
          <w:bCs/>
          <w:sz w:val="36"/>
          <w:szCs w:val="36"/>
          <w:rtl/>
        </w:rPr>
        <w:t xml:space="preserve"> لذلك:</w:t>
      </w:r>
      <w:r w:rsidRPr="00BB4BE5">
        <w:rPr>
          <w:rFonts w:ascii="Traditional Arabic" w:hAnsi="Traditional Arabic" w:cs="Traditional Arabic"/>
          <w:sz w:val="36"/>
          <w:szCs w:val="36"/>
          <w:rtl/>
        </w:rPr>
        <w:t xml:space="preserve"> بأن دفع المال إليهم فيه إلحاق صغار بالإسلام، فلم يجُزْ</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5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5D6DED">
      <w:pPr>
        <w:spacing w:after="0" w:line="240" w:lineRule="auto"/>
        <w:ind w:left="-149" w:right="-993"/>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sz w:val="36"/>
          <w:szCs w:val="36"/>
          <w:rtl/>
        </w:rPr>
        <w:t xml:space="preserve">: بأنه وإن كان فيه صَغار، فهو لدفع صغار أعظم منه قد يحلّ بالمسلمين، من قتل </w:t>
      </w:r>
      <w:r w:rsidRPr="00BB4BE5">
        <w:rPr>
          <w:rFonts w:ascii="Traditional Arabic" w:hAnsi="Traditional Arabic" w:cs="Traditional Arabic" w:hint="eastAsia"/>
          <w:sz w:val="36"/>
          <w:szCs w:val="36"/>
          <w:rtl/>
        </w:rPr>
        <w:t>أو</w:t>
      </w:r>
      <w:r w:rsidRPr="00BB4BE5">
        <w:rPr>
          <w:rFonts w:ascii="Traditional Arabic" w:hAnsi="Traditional Arabic" w:cs="Traditional Arabic"/>
          <w:sz w:val="36"/>
          <w:szCs w:val="36"/>
          <w:rtl/>
        </w:rPr>
        <w:t xml:space="preserve"> أسر</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5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5D6DED">
      <w:pPr>
        <w:spacing w:after="0" w:line="240" w:lineRule="auto"/>
        <w:ind w:left="-149" w:right="-567"/>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 </w:t>
      </w:r>
    </w:p>
    <w:p w:rsidR="00DB12E1" w:rsidRPr="00BB4BE5" w:rsidRDefault="00DB12E1" w:rsidP="005A4C88">
      <w:pPr>
        <w:spacing w:after="0" w:line="240" w:lineRule="auto"/>
        <w:ind w:left="-14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هو ا</w:t>
      </w:r>
      <w:r w:rsidRPr="00BB4BE5">
        <w:rPr>
          <w:rFonts w:ascii="Traditional Arabic" w:hAnsi="Traditional Arabic" w:cs="Traditional Arabic" w:hint="eastAsia"/>
          <w:sz w:val="36"/>
          <w:szCs w:val="36"/>
          <w:rtl/>
        </w:rPr>
        <w:t>ختلافهم</w:t>
      </w:r>
      <w:r w:rsidRPr="00BB4BE5">
        <w:rPr>
          <w:rFonts w:ascii="Traditional Arabic" w:hAnsi="Traditional Arabic" w:cs="Traditional Arabic"/>
          <w:sz w:val="36"/>
          <w:szCs w:val="36"/>
          <w:rtl/>
        </w:rPr>
        <w:t xml:space="preserve"> في دلالة حديث أبي هريرة السابق:</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sz w:val="36"/>
          <w:szCs w:val="36"/>
          <w:rtl/>
        </w:rPr>
        <w:t>"</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رجلًا </w:t>
      </w:r>
      <w:r w:rsidRPr="00BB4BE5">
        <w:rPr>
          <w:rFonts w:ascii="Traditional Arabic" w:hAnsi="Traditional Arabic" w:cs="Traditional Arabic" w:hint="eastAsia"/>
          <w:sz w:val="36"/>
          <w:szCs w:val="36"/>
          <w:rtl/>
        </w:rPr>
        <w:t>جَاء</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إلَى</w:t>
      </w:r>
      <w:r w:rsidRPr="00BB4BE5">
        <w:rPr>
          <w:rFonts w:ascii="Traditional Arabic" w:hAnsi="Traditional Arabic" w:cs="Traditional Arabic"/>
          <w:sz w:val="36"/>
          <w:szCs w:val="36"/>
          <w:rtl/>
        </w:rPr>
        <w:t xml:space="preserve"> رَسُولِ </w:t>
      </w:r>
      <w:r w:rsidRPr="00BB4BE5">
        <w:rPr>
          <w:rFonts w:ascii="Traditional Arabic" w:hAnsi="Traditional Arabic" w:cs="Traditional Arabic" w:hint="eastAsia"/>
          <w:sz w:val="36"/>
          <w:szCs w:val="36"/>
          <w:rtl/>
        </w:rPr>
        <w:t>اللَّهِ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فَقَالَ: «</w:t>
      </w:r>
      <w:r w:rsidRPr="008E6D25">
        <w:rPr>
          <w:rFonts w:ascii="Traditional Arabic" w:hAnsi="Traditional Arabic" w:cs="Traditional Arabic" w:hint="eastAsia"/>
          <w:b/>
          <w:bCs/>
          <w:sz w:val="34"/>
          <w:szCs w:val="34"/>
          <w:rtl/>
        </w:rPr>
        <w:t>يَا</w:t>
      </w:r>
      <w:r w:rsidRPr="008E6D25">
        <w:rPr>
          <w:rFonts w:ascii="Traditional Arabic" w:hAnsi="Traditional Arabic" w:cs="Traditional Arabic"/>
          <w:b/>
          <w:bCs/>
          <w:sz w:val="34"/>
          <w:szCs w:val="34"/>
          <w:rtl/>
        </w:rPr>
        <w:t xml:space="preserve"> مُحَمَّدُ، نَاصِفْنَا تَمْرَ الْمَدِينَةِ</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5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فمن نظر لمشاورة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للسعدين، قال: </w:t>
      </w:r>
      <w:r w:rsidRPr="00BB4BE5">
        <w:rPr>
          <w:rFonts w:ascii="Traditional Arabic" w:hAnsi="Traditional Arabic" w:cs="Traditional Arabic" w:hint="eastAsia"/>
          <w:sz w:val="36"/>
          <w:szCs w:val="36"/>
          <w:rtl/>
        </w:rPr>
        <w:t>يجوز</w:t>
      </w:r>
      <w:r w:rsidRPr="00BB4BE5">
        <w:rPr>
          <w:rFonts w:ascii="Traditional Arabic" w:hAnsi="Traditional Arabic" w:cs="Traditional Arabic"/>
          <w:sz w:val="36"/>
          <w:szCs w:val="36"/>
          <w:rtl/>
        </w:rPr>
        <w:t xml:space="preserve"> عند الضرورة، ومن رأى موافقته لهما في رأيهما، قال: </w:t>
      </w:r>
      <w:r w:rsidRPr="00BB4BE5">
        <w:rPr>
          <w:rFonts w:ascii="Traditional Arabic" w:hAnsi="Traditional Arabic" w:cs="Traditional Arabic" w:hint="eastAsia"/>
          <w:sz w:val="36"/>
          <w:szCs w:val="36"/>
          <w:rtl/>
        </w:rPr>
        <w:t>يمنع</w:t>
      </w:r>
      <w:r w:rsidRPr="00BB4BE5">
        <w:rPr>
          <w:rFonts w:ascii="Traditional Arabic" w:hAnsi="Traditional Arabic" w:cs="Traditional Arabic"/>
          <w:sz w:val="36"/>
          <w:szCs w:val="36"/>
          <w:rtl/>
        </w:rPr>
        <w:t>.</w:t>
      </w:r>
    </w:p>
    <w:p w:rsidR="00DB12E1" w:rsidRPr="00BB4BE5" w:rsidRDefault="00DB12E1" w:rsidP="00E40B4C">
      <w:pPr>
        <w:numPr>
          <w:ilvl w:val="0"/>
          <w:numId w:val="75"/>
        </w:numPr>
        <w:spacing w:after="0" w:line="240" w:lineRule="auto"/>
        <w:ind w:left="135" w:right="-567"/>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اختيار الشيخ ابن عثيمين رحمه الله:</w:t>
      </w:r>
    </w:p>
    <w:p w:rsidR="00DB12E1" w:rsidRPr="00BB4BE5" w:rsidRDefault="00DB12E1" w:rsidP="00141B0C">
      <w:pPr>
        <w:spacing w:after="0" w:line="240" w:lineRule="auto"/>
        <w:ind w:left="-149" w:right="-567" w:firstLine="567"/>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يظهر</w:t>
      </w:r>
      <w:r w:rsidRPr="00BB4BE5">
        <w:rPr>
          <w:rFonts w:ascii="Traditional Arabic" w:hAnsi="Traditional Arabic" w:cs="Traditional Arabic"/>
          <w:sz w:val="36"/>
          <w:szCs w:val="36"/>
          <w:rtl/>
        </w:rPr>
        <w:t xml:space="preserve"> أن الشيخ -رحمه الله- يقول بجواز الهدنة على بدل للضرورة، فبعد ذكره للخلاف في المسألة،</w:t>
      </w:r>
      <w:r w:rsidRPr="00BB4BE5">
        <w:rPr>
          <w:rFonts w:ascii="Traditional Arabic" w:hAnsi="Traditional Arabic" w:cs="Traditional Arabic"/>
          <w:b/>
          <w:bCs/>
          <w:sz w:val="36"/>
          <w:szCs w:val="36"/>
          <w:rtl/>
        </w:rPr>
        <w:t xml:space="preserve"> قال</w:t>
      </w:r>
      <w:r w:rsidRPr="00BB4BE5">
        <w:rPr>
          <w:rFonts w:ascii="Traditional Arabic" w:hAnsi="Traditional Arabic" w:cs="Traditional Arabic"/>
          <w:sz w:val="36"/>
          <w:szCs w:val="36"/>
          <w:rtl/>
        </w:rPr>
        <w:t>: "ولكن يقال: بذل المال أهون من القتل إذا كان العدوّ قويًّا، وليس لنا به طاقة إطلاقًا، فإنَّ بذْل شيءٍ من أموالنا أهون من أن يسحقنا العدوّ نحن وأمو</w:t>
      </w:r>
      <w:r w:rsidRPr="00BB4BE5">
        <w:rPr>
          <w:rFonts w:ascii="Traditional Arabic" w:hAnsi="Traditional Arabic" w:cs="Traditional Arabic" w:hint="eastAsia"/>
          <w:sz w:val="36"/>
          <w:szCs w:val="36"/>
          <w:rtl/>
        </w:rPr>
        <w:t>النا،</w:t>
      </w:r>
      <w:r w:rsidRPr="00BB4BE5">
        <w:rPr>
          <w:rFonts w:ascii="Traditional Arabic" w:hAnsi="Traditional Arabic" w:cs="Traditional Arabic"/>
          <w:sz w:val="36"/>
          <w:szCs w:val="36"/>
          <w:rtl/>
        </w:rPr>
        <w:t xml:space="preserve"> فالمسألة كلها تعود إلى المصلحة ودفع الضرر، ولا يكلف الله نفسًا إلا وسعها"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5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141B0C">
      <w:pPr>
        <w:spacing w:after="0"/>
        <w:ind w:left="-149" w:right="-567"/>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141B0C">
      <w:pPr>
        <w:spacing w:after="0" w:line="240" w:lineRule="auto"/>
        <w:ind w:left="-14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يتبي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مما سبق أن القول بجواز الهدنة على بدل؛ لضرورة تستدعي ذلك هو الراجح -والله أعلم-  وهو اختيار الشيخ، ووافق الصحيح من المذهب؛ لأن الضرر الأشد يدفع بالأخف.</w:t>
      </w:r>
    </w:p>
    <w:p w:rsidR="00DB12E1" w:rsidRPr="00BB4BE5" w:rsidRDefault="00DB12E1" w:rsidP="00A8452C">
      <w:pPr>
        <w:autoSpaceDE w:val="0"/>
        <w:autoSpaceDN w:val="0"/>
        <w:adjustRightInd w:val="0"/>
        <w:jc w:val="center"/>
        <w:rPr>
          <w:rFonts w:ascii="Traditional Arabic" w:hAnsi="Traditional Arabic" w:cs="Traditional Arabic"/>
          <w:b/>
          <w:bCs/>
          <w:sz w:val="40"/>
          <w:szCs w:val="40"/>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الرابع: حكم من جاء مسلمًا م</w:t>
      </w:r>
      <w:r w:rsidRPr="00BB4BE5">
        <w:rPr>
          <w:rFonts w:ascii="Traditional Arabic" w:hAnsi="Traditional Arabic" w:cs="Traditional Arabic" w:hint="eastAsia"/>
          <w:b/>
          <w:bCs/>
          <w:sz w:val="40"/>
          <w:szCs w:val="40"/>
          <w:rtl/>
        </w:rPr>
        <w:t>ن</w:t>
      </w:r>
      <w:r w:rsidRPr="00BB4BE5">
        <w:rPr>
          <w:rFonts w:ascii="Traditional Arabic" w:hAnsi="Traditional Arabic" w:cs="Traditional Arabic"/>
          <w:b/>
          <w:bCs/>
          <w:sz w:val="40"/>
          <w:szCs w:val="40"/>
          <w:rtl/>
        </w:rPr>
        <w:t xml:space="preserve"> المهادنين.</w:t>
      </w:r>
    </w:p>
    <w:p w:rsidR="00DB12E1" w:rsidRPr="00BB4BE5" w:rsidRDefault="00DB12E1" w:rsidP="00141B0C">
      <w:pPr>
        <w:spacing w:after="0" w:line="240" w:lineRule="auto"/>
        <w:ind w:left="-14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الصّلح مع العدوِّ إما أن يكون مطلقًا عن القيود، أو مقيَّدًا بشروط، كما جاء في </w:t>
      </w:r>
      <w:r w:rsidRPr="00BB4BE5">
        <w:rPr>
          <w:rFonts w:ascii="Traditional Arabic" w:hAnsi="Traditional Arabic" w:cs="Traditional Arabic" w:hint="eastAsia"/>
          <w:sz w:val="36"/>
          <w:szCs w:val="36"/>
          <w:rtl/>
        </w:rPr>
        <w:t>صلح</w:t>
      </w:r>
      <w:r w:rsidRPr="00BB4BE5">
        <w:rPr>
          <w:rFonts w:ascii="Traditional Arabic" w:hAnsi="Traditional Arabic" w:cs="Traditional Arabic"/>
          <w:sz w:val="36"/>
          <w:szCs w:val="36"/>
          <w:rtl/>
        </w:rPr>
        <w:t xml:space="preserve"> الحديبية، فإن كان الصلح مطلقًا، فلا يجب ردّ من جاء منهم مسلمًا، بل لا يجوز ذلك</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5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141B0C">
      <w:pPr>
        <w:spacing w:after="0" w:line="240" w:lineRule="auto"/>
        <w:ind w:left="-14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أما إن كان الص</w:t>
      </w:r>
      <w:r w:rsidRPr="00BB4BE5">
        <w:rPr>
          <w:rFonts w:ascii="Traditional Arabic" w:hAnsi="Traditional Arabic" w:cs="Traditional Arabic" w:hint="eastAsia"/>
          <w:sz w:val="36"/>
          <w:szCs w:val="36"/>
          <w:rtl/>
        </w:rPr>
        <w:t>ّلح</w:t>
      </w:r>
      <w:r w:rsidRPr="00BB4BE5">
        <w:rPr>
          <w:rFonts w:ascii="Traditional Arabic" w:hAnsi="Traditional Arabic" w:cs="Traditional Arabic"/>
          <w:sz w:val="36"/>
          <w:szCs w:val="36"/>
          <w:rtl/>
        </w:rPr>
        <w:t xml:space="preserve"> مقيّدًا بشرط إرجاع من جاء منهم مسلمًا</w:t>
      </w:r>
      <w:r w:rsidRPr="00BB4BE5">
        <w:rPr>
          <w:rFonts w:ascii="Traditional Arabic" w:hAnsi="Traditional Arabic" w:cs="Traditional Arabic" w:hint="eastAsia"/>
          <w:b/>
          <w:bCs/>
          <w:sz w:val="36"/>
          <w:szCs w:val="36"/>
          <w:rtl/>
        </w:rPr>
        <w:t>،</w:t>
      </w:r>
      <w:r w:rsidRPr="00BB4BE5">
        <w:rPr>
          <w:rFonts w:ascii="Traditional Arabic" w:hAnsi="Traditional Arabic" w:cs="Traditional Arabic"/>
          <w:b/>
          <w:bCs/>
          <w:sz w:val="36"/>
          <w:szCs w:val="36"/>
          <w:rtl/>
        </w:rPr>
        <w:t xml:space="preserve"> فهذا محل خلاف بين الفقهاء</w:t>
      </w:r>
      <w:r w:rsidRPr="00BB4BE5">
        <w:rPr>
          <w:rFonts w:ascii="Traditional Arabic" w:hAnsi="Traditional Arabic" w:cs="Traditional Arabic"/>
          <w:sz w:val="36"/>
          <w:szCs w:val="36"/>
          <w:rtl/>
        </w:rPr>
        <w:t>:</w:t>
      </w:r>
    </w:p>
    <w:p w:rsidR="00DB12E1" w:rsidRPr="00BB4BE5" w:rsidRDefault="00DB12E1" w:rsidP="00141B0C">
      <w:pPr>
        <w:spacing w:after="0"/>
        <w:ind w:left="-149" w:right="-567"/>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141B0C">
      <w:pPr>
        <w:spacing w:after="0" w:line="240" w:lineRule="auto"/>
        <w:ind w:left="-14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يبطل الشرط، ولا يجوز ردّه </w:t>
      </w:r>
      <w:r w:rsidRPr="00BB4BE5">
        <w:rPr>
          <w:rFonts w:ascii="Traditional Arabic" w:hAnsi="Traditional Arabic" w:cs="Traditional Arabic" w:hint="eastAsia"/>
          <w:sz w:val="36"/>
          <w:szCs w:val="36"/>
          <w:rtl/>
        </w:rPr>
        <w:t>إلى</w:t>
      </w:r>
      <w:r w:rsidRPr="00BB4BE5">
        <w:rPr>
          <w:rFonts w:ascii="Traditional Arabic" w:hAnsi="Traditional Arabic" w:cs="Traditional Arabic"/>
          <w:sz w:val="36"/>
          <w:szCs w:val="36"/>
          <w:rtl/>
        </w:rPr>
        <w:t xml:space="preserve"> الكفار، </w:t>
      </w:r>
      <w:r w:rsidRPr="00BB4BE5">
        <w:rPr>
          <w:rFonts w:ascii="Traditional Arabic" w:hAnsi="Traditional Arabic" w:cs="Traditional Arabic" w:hint="eastAsia"/>
          <w:sz w:val="36"/>
          <w:szCs w:val="36"/>
          <w:rtl/>
        </w:rPr>
        <w:t>وهذا</w:t>
      </w:r>
      <w:r w:rsidRPr="00BB4BE5">
        <w:rPr>
          <w:rFonts w:ascii="Traditional Arabic" w:hAnsi="Traditional Arabic" w:cs="Traditional Arabic"/>
          <w:sz w:val="36"/>
          <w:szCs w:val="36"/>
          <w:rtl/>
        </w:rPr>
        <w:t xml:space="preserve"> قول 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5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وبعض 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5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6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وقول ابن حزم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6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141B0C">
      <w:pPr>
        <w:spacing w:after="0" w:line="240" w:lineRule="auto"/>
        <w:ind w:left="-149" w:right="-56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بقوله</w:t>
      </w:r>
      <w:r w:rsidRPr="00BB4BE5">
        <w:rPr>
          <w:rFonts w:ascii="Traditional Arabic" w:hAnsi="Traditional Arabic" w:cs="Traditional Arabic"/>
          <w:sz w:val="36"/>
          <w:szCs w:val="36"/>
          <w:rtl/>
        </w:rPr>
        <w:t xml:space="preserve"> تعالى:</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b/>
          <w:bCs/>
          <w:sz w:val="36"/>
          <w:szCs w:val="36"/>
          <w:rtl/>
        </w:rPr>
        <w:t>...</w:t>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62"/>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A"/>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3"/>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E8"/>
      </w:r>
      <w:r w:rsidRPr="00BB4BE5">
        <w:rPr>
          <w:rFonts w:ascii="HQPB2" w:hAnsi="HQPB2" w:cs="Traditional Arabic"/>
          <w:b/>
          <w:bCs/>
          <w:sz w:val="26"/>
          <w:szCs w:val="26"/>
        </w:rPr>
        <w:sym w:font="HQPB2" w:char="F064"/>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E7"/>
      </w:r>
      <w:r w:rsidRPr="00BB4BE5">
        <w:rPr>
          <w:rFonts w:ascii="HQPB1" w:hAnsi="HQPB1" w:cs="Traditional Arabic"/>
          <w:b/>
          <w:bCs/>
          <w:sz w:val="26"/>
          <w:szCs w:val="26"/>
        </w:rPr>
        <w:sym w:font="HQPB1" w:char="F046"/>
      </w:r>
      <w:r w:rsidRPr="00BB4BE5">
        <w:rPr>
          <w:rFonts w:ascii="HQPB4" w:hAnsi="HQPB4" w:cs="Traditional Arabic"/>
          <w:b/>
          <w:bCs/>
          <w:sz w:val="26"/>
          <w:szCs w:val="26"/>
        </w:rPr>
        <w:sym w:font="HQPB4" w:char="F0F4"/>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E"/>
      </w:r>
      <w:r w:rsidRPr="00BB4BE5">
        <w:rPr>
          <w:rFonts w:ascii="HQPB2" w:hAnsi="HQPB2" w:cs="Traditional Arabic"/>
          <w:b/>
          <w:bCs/>
          <w:sz w:val="26"/>
          <w:szCs w:val="26"/>
        </w:rPr>
        <w:sym w:font="HQPB2" w:char="F03D"/>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B"/>
      </w:r>
      <w:r w:rsidRPr="00BB4BE5">
        <w:rPr>
          <w:rFonts w:ascii="HQPB1" w:hAnsi="HQPB1" w:cs="Traditional Arabic"/>
          <w:b/>
          <w:bCs/>
          <w:sz w:val="26"/>
          <w:szCs w:val="26"/>
        </w:rPr>
        <w:sym w:font="HQPB1" w:char="F04D"/>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5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73"/>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9F"/>
      </w:r>
      <w:r w:rsidRPr="00BB4BE5">
        <w:rPr>
          <w:rFonts w:ascii="HQPB2" w:hAnsi="HQPB2" w:cs="Traditional Arabic"/>
          <w:b/>
          <w:bCs/>
          <w:sz w:val="26"/>
          <w:szCs w:val="26"/>
        </w:rPr>
        <w:sym w:font="HQPB2" w:char="F078"/>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3"/>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E8"/>
      </w:r>
      <w:r w:rsidRPr="00BB4BE5">
        <w:rPr>
          <w:rFonts w:ascii="HQPB2" w:hAnsi="HQPB2" w:cs="Traditional Arabic"/>
          <w:b/>
          <w:bCs/>
          <w:sz w:val="26"/>
          <w:szCs w:val="26"/>
        </w:rPr>
        <w:sym w:font="HQPB2" w:char="F064"/>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3"/>
      </w:r>
      <w:r w:rsidRPr="00BB4BE5">
        <w:rPr>
          <w:rFonts w:ascii="HQPB1" w:hAnsi="HQPB1" w:cs="Traditional Arabic"/>
          <w:b/>
          <w:bCs/>
          <w:sz w:val="26"/>
          <w:szCs w:val="26"/>
        </w:rPr>
        <w:sym w:font="HQPB1" w:char="F0E8"/>
      </w:r>
      <w:r w:rsidRPr="00BB4BE5">
        <w:rPr>
          <w:rFonts w:ascii="HQPB4" w:hAnsi="HQPB4" w:cs="Traditional Arabic"/>
          <w:b/>
          <w:bCs/>
          <w:sz w:val="26"/>
          <w:szCs w:val="26"/>
        </w:rPr>
        <w:sym w:font="HQPB4" w:char="F0C5"/>
      </w:r>
      <w:r w:rsidRPr="00BB4BE5">
        <w:rPr>
          <w:rFonts w:ascii="HQPB1" w:hAnsi="HQPB1" w:cs="Traditional Arabic"/>
          <w:b/>
          <w:bCs/>
          <w:sz w:val="26"/>
          <w:szCs w:val="26"/>
        </w:rPr>
        <w:sym w:font="HQPB1" w:char="F05F"/>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8D"/>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3F"/>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C"/>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D"/>
      </w:r>
      <w:r w:rsidRPr="00BB4BE5">
        <w:rPr>
          <w:rFonts w:ascii="HQPB1" w:hAnsi="HQPB1" w:cs="Traditional Arabic"/>
          <w:b/>
          <w:bCs/>
          <w:sz w:val="26"/>
          <w:szCs w:val="26"/>
        </w:rPr>
        <w:sym w:font="HQPB1" w:char="F091"/>
      </w:r>
      <w:r w:rsidRPr="00BB4BE5">
        <w:rPr>
          <w:rFonts w:ascii="HQPB1" w:hAnsi="HQPB1" w:cs="Traditional Arabic"/>
          <w:b/>
          <w:bCs/>
          <w:sz w:val="26"/>
          <w:szCs w:val="26"/>
        </w:rPr>
        <w:sym w:font="HQPB1" w:char="F024"/>
      </w:r>
      <w:r w:rsidRPr="00BB4BE5">
        <w:rPr>
          <w:rFonts w:ascii="HQPB4" w:hAnsi="HQPB4" w:cs="Traditional Arabic"/>
          <w:b/>
          <w:bCs/>
          <w:sz w:val="26"/>
          <w:szCs w:val="26"/>
        </w:rPr>
        <w:sym w:font="HQPB4" w:char="F0A4"/>
      </w:r>
      <w:r w:rsidRPr="00BB4BE5">
        <w:rPr>
          <w:rFonts w:ascii="HQPB1" w:hAnsi="HQPB1" w:cs="Traditional Arabic"/>
          <w:b/>
          <w:bCs/>
          <w:sz w:val="26"/>
          <w:szCs w:val="26"/>
        </w:rPr>
        <w:sym w:font="HQPB1" w:char="F0FF"/>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33"/>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sz w:val="40"/>
          <w:szCs w:val="40"/>
          <w:rtl/>
        </w:rPr>
        <w:t xml:space="preserve"> </w:t>
      </w:r>
      <w:r w:rsidRPr="00BB4BE5">
        <w:rPr>
          <w:rFonts w:ascii="HQPB4" w:hAnsi="HQPB4" w:cs="Traditional Arabic"/>
          <w:sz w:val="40"/>
          <w:szCs w:val="40"/>
        </w:rPr>
        <w:sym w:font="HQPB4" w:char="F028"/>
      </w:r>
      <w:r w:rsidRPr="00BB4BE5">
        <w:rPr>
          <w:rFonts w:ascii="Traditional Arabic" w:hAnsi="Traditional Arabic" w:cs="Traditional Arabic"/>
          <w:sz w:val="36"/>
          <w:szCs w:val="3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6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b/>
          <w:bCs/>
          <w:sz w:val="36"/>
          <w:szCs w:val="36"/>
          <w:rtl/>
        </w:rPr>
        <w:t>،</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36"/>
          <w:szCs w:val="36"/>
          <w:rtl/>
        </w:rPr>
        <w:t>قالوا</w:t>
      </w:r>
      <w:r w:rsidRPr="00BB4BE5">
        <w:rPr>
          <w:rFonts w:ascii="Traditional Arabic" w:hAnsi="Traditional Arabic" w:cs="Traditional Arabic"/>
          <w:sz w:val="36"/>
          <w:szCs w:val="36"/>
          <w:rtl/>
        </w:rPr>
        <w:t>:</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36"/>
          <w:szCs w:val="36"/>
          <w:rtl/>
        </w:rPr>
        <w:t>الآية</w:t>
      </w:r>
      <w:r w:rsidRPr="00BB4BE5">
        <w:rPr>
          <w:rFonts w:ascii="Traditional Arabic" w:hAnsi="Traditional Arabic" w:cs="Traditional Arabic"/>
          <w:sz w:val="36"/>
          <w:szCs w:val="36"/>
          <w:rtl/>
        </w:rPr>
        <w:t xml:space="preserve"> دليل على النسخ في حق الر</w:t>
      </w:r>
      <w:r w:rsidRPr="00BB4BE5">
        <w:rPr>
          <w:rFonts w:ascii="Traditional Arabic" w:hAnsi="Traditional Arabic" w:cs="Traditional Arabic" w:hint="eastAsia"/>
          <w:sz w:val="36"/>
          <w:szCs w:val="36"/>
          <w:rtl/>
        </w:rPr>
        <w:t>ّجال</w:t>
      </w:r>
      <w:r w:rsidRPr="00BB4BE5">
        <w:rPr>
          <w:rFonts w:ascii="Traditional Arabic" w:hAnsi="Traditional Arabic" w:cs="Traditional Arabic"/>
          <w:sz w:val="36"/>
          <w:szCs w:val="36"/>
          <w:rtl/>
        </w:rPr>
        <w:t xml:space="preserve"> أيضًا، إذ لا فرق بين الر</w:t>
      </w:r>
      <w:r w:rsidRPr="00BB4BE5">
        <w:rPr>
          <w:rFonts w:ascii="Traditional Arabic" w:hAnsi="Traditional Arabic" w:cs="Traditional Arabic" w:hint="eastAsia"/>
          <w:sz w:val="36"/>
          <w:szCs w:val="36"/>
          <w:rtl/>
        </w:rPr>
        <w:t>ّجل</w:t>
      </w:r>
      <w:r w:rsidRPr="00BB4BE5">
        <w:rPr>
          <w:rFonts w:ascii="Traditional Arabic" w:hAnsi="Traditional Arabic" w:cs="Traditional Arabic"/>
          <w:sz w:val="36"/>
          <w:szCs w:val="36"/>
          <w:rtl/>
        </w:rPr>
        <w:t xml:space="preserve"> والمرأة في ذلك، بل مفسدة ردّ الرجل أعظم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6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141B0C">
      <w:pPr>
        <w:spacing w:after="0" w:line="240" w:lineRule="auto"/>
        <w:ind w:left="-149" w:right="-56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b/>
          <w:bCs/>
          <w:sz w:val="36"/>
          <w:szCs w:val="36"/>
          <w:rtl/>
        </w:rPr>
        <w:t>:</w:t>
      </w:r>
      <w:r w:rsidRPr="00BB4BE5">
        <w:rPr>
          <w:rFonts w:ascii="Traditional Arabic" w:hAnsi="Traditional Arabic" w:cs="Traditional Arabic"/>
          <w:sz w:val="36"/>
          <w:szCs w:val="36"/>
          <w:rtl/>
        </w:rPr>
        <w:t xml:space="preserve"> بأنها تخصيص للعموم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لا نسخ للعهد</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6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141B0C">
      <w:pPr>
        <w:spacing w:before="240" w:after="0" w:line="240" w:lineRule="auto"/>
        <w:ind w:left="-149" w:right="-567"/>
        <w:jc w:val="both"/>
        <w:rPr>
          <w:rFonts w:ascii="Traditional Arabic" w:hAnsi="Traditional Arabic" w:cs="Traditional Arabic"/>
          <w:b/>
          <w:bCs/>
          <w:sz w:val="36"/>
          <w:szCs w:val="36"/>
          <w:u w:val="single"/>
          <w:rtl/>
        </w:rPr>
      </w:pPr>
      <w:r w:rsidRPr="00BB4BE5">
        <w:rPr>
          <w:rFonts w:ascii="Traditional Arabic" w:hAnsi="Traditional Arabic" w:cs="Traditional Arabic"/>
          <w:sz w:val="36"/>
          <w:szCs w:val="36"/>
          <w:u w:val="single"/>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الثاني:</w:t>
      </w:r>
    </w:p>
    <w:p w:rsidR="00DB12E1" w:rsidRPr="00BB4BE5" w:rsidRDefault="00DB12E1" w:rsidP="009612EE">
      <w:pPr>
        <w:spacing w:line="240" w:lineRule="auto"/>
        <w:ind w:left="-14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يجب الوفاء بالشرط، ويردّه الإمام إليهم، وهو المذهب عند 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6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وقول الشافعية -</w:t>
      </w:r>
      <w:r w:rsidRPr="00BB4BE5">
        <w:rPr>
          <w:rFonts w:ascii="Traditional Arabic" w:hAnsi="Traditional Arabic" w:cs="Traditional Arabic" w:hint="eastAsia"/>
          <w:sz w:val="36"/>
          <w:szCs w:val="36"/>
          <w:rtl/>
        </w:rPr>
        <w:t>لمن</w:t>
      </w:r>
      <w:r w:rsidRPr="00BB4BE5">
        <w:rPr>
          <w:rFonts w:ascii="Traditional Arabic" w:hAnsi="Traditional Arabic" w:cs="Traditional Arabic"/>
          <w:sz w:val="36"/>
          <w:szCs w:val="36"/>
          <w:rtl/>
        </w:rPr>
        <w:t xml:space="preserve"> له عشيرة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6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والمذهب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6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10969">
      <w:pPr>
        <w:ind w:left="-149" w:right="-56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بما</w:t>
      </w:r>
      <w:r w:rsidRPr="00BB4BE5">
        <w:rPr>
          <w:rFonts w:ascii="Traditional Arabic" w:hAnsi="Traditional Arabic" w:cs="Traditional Arabic"/>
          <w:sz w:val="36"/>
          <w:szCs w:val="36"/>
          <w:rtl/>
        </w:rPr>
        <w:t xml:space="preserve"> جا</w:t>
      </w:r>
      <w:r w:rsidRPr="00BB4BE5">
        <w:rPr>
          <w:rFonts w:ascii="Traditional Arabic" w:hAnsi="Traditional Arabic" w:cs="Traditional Arabic" w:hint="eastAsia"/>
          <w:sz w:val="36"/>
          <w:szCs w:val="36"/>
          <w:rtl/>
        </w:rPr>
        <w:t>ء</w:t>
      </w:r>
      <w:r w:rsidRPr="00BB4BE5">
        <w:rPr>
          <w:rFonts w:ascii="Traditional Arabic" w:hAnsi="Traditional Arabic" w:cs="Traditional Arabic"/>
          <w:sz w:val="36"/>
          <w:szCs w:val="36"/>
          <w:rtl/>
        </w:rPr>
        <w:t xml:space="preserve"> في حديث </w:t>
      </w:r>
      <w:r>
        <w:rPr>
          <w:rFonts w:ascii="Traditional Arabic" w:hAnsi="Traditional Arabic" w:cs="Traditional Arabic" w:hint="eastAsia"/>
          <w:sz w:val="36"/>
          <w:szCs w:val="36"/>
          <w:rtl/>
        </w:rPr>
        <w:t>الحديبية</w:t>
      </w:r>
      <w:r w:rsidRPr="00BB4BE5">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عن</w:t>
      </w:r>
      <w:r>
        <w:rPr>
          <w:rFonts w:ascii="Traditional Arabic" w:hAnsi="Traditional Arabic" w:cs="Traditional Arabic"/>
          <w:sz w:val="36"/>
          <w:szCs w:val="36"/>
          <w:rtl/>
        </w:rPr>
        <w:t xml:space="preserve"> البراء بن عازب </w:t>
      </w:r>
      <w:r w:rsidRPr="00BB4BE5">
        <w:rPr>
          <w:rFonts w:ascii="AGA Arabesque" w:hAnsi="AGA Arabesque" w:cs="Traditional Arabic"/>
          <w:sz w:val="36"/>
          <w:szCs w:val="36"/>
        </w:rPr>
        <w:sym w:font="AGA Arabesque" w:char="F074"/>
      </w:r>
      <w:r>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وفيه</w:t>
      </w:r>
      <w:r w:rsidRPr="00BB4BE5">
        <w:rPr>
          <w:rFonts w:ascii="Traditional Arabic" w:hAnsi="Traditional Arabic" w:cs="Traditional Arabic"/>
          <w:sz w:val="36"/>
          <w:szCs w:val="36"/>
          <w:rtl/>
        </w:rPr>
        <w:t>: «</w:t>
      </w:r>
      <w:r w:rsidRPr="008E6D25">
        <w:rPr>
          <w:rFonts w:ascii="Traditional Arabic" w:hAnsi="Traditional Arabic" w:cs="Traditional Arabic" w:hint="eastAsia"/>
          <w:b/>
          <w:bCs/>
          <w:sz w:val="34"/>
          <w:szCs w:val="34"/>
          <w:rtl/>
        </w:rPr>
        <w:t>صالح</w:t>
      </w:r>
      <w:r w:rsidRPr="008E6D25">
        <w:rPr>
          <w:rFonts w:ascii="Traditional Arabic" w:hAnsi="Traditional Arabic" w:cs="Traditional Arabic"/>
          <w:b/>
          <w:bCs/>
          <w:sz w:val="34"/>
          <w:szCs w:val="34"/>
          <w:rtl/>
        </w:rPr>
        <w:t xml:space="preserve"> النبي </w:t>
      </w:r>
      <w:r w:rsidRPr="008E6D25">
        <w:rPr>
          <w:rFonts w:ascii="AGA Arabesque" w:hAnsi="AGA Arabesque" w:cs="Traditional Arabic"/>
          <w:b/>
          <w:bCs/>
          <w:sz w:val="34"/>
          <w:szCs w:val="34"/>
        </w:rPr>
        <w:sym w:font="AGA Arabesque" w:char="F072"/>
      </w:r>
      <w:r w:rsidRPr="008E6D25">
        <w:rPr>
          <w:rFonts w:ascii="Traditional Arabic" w:hAnsi="Traditional Arabic" w:cs="Traditional Arabic"/>
          <w:b/>
          <w:bCs/>
          <w:sz w:val="34"/>
          <w:szCs w:val="34"/>
          <w:rtl/>
        </w:rPr>
        <w:t xml:space="preserve"> الْمُشْرِكِينَ يَوْمَ الْحُدَيْبِيَةِ عَلَى ثَلاَثَةِ أَشْ</w:t>
      </w:r>
      <w:r w:rsidRPr="008E6D25">
        <w:rPr>
          <w:rFonts w:ascii="Traditional Arabic" w:hAnsi="Traditional Arabic" w:cs="Traditional Arabic" w:hint="eastAsia"/>
          <w:b/>
          <w:bCs/>
          <w:sz w:val="34"/>
          <w:szCs w:val="34"/>
          <w:rtl/>
        </w:rPr>
        <w:t>يَاءَ</w:t>
      </w:r>
      <w:r w:rsidRPr="008E6D25">
        <w:rPr>
          <w:rFonts w:ascii="Traditional Arabic" w:hAnsi="Traditional Arabic" w:cs="Traditional Arabic"/>
          <w:b/>
          <w:bCs/>
          <w:sz w:val="34"/>
          <w:szCs w:val="34"/>
          <w:rtl/>
        </w:rPr>
        <w:t>: عَلَى أَنَّ مَنْ أَتَاهُ مِنَ الْمُشْرِك</w:t>
      </w:r>
      <w:r w:rsidRPr="008E6D25">
        <w:rPr>
          <w:rFonts w:ascii="Traditional Arabic" w:hAnsi="Traditional Arabic" w:cs="Traditional Arabic" w:hint="eastAsia"/>
          <w:b/>
          <w:bCs/>
          <w:sz w:val="34"/>
          <w:szCs w:val="34"/>
          <w:rtl/>
        </w:rPr>
        <w:t>ِينَ</w:t>
      </w:r>
      <w:r w:rsidRPr="008E6D25">
        <w:rPr>
          <w:rFonts w:ascii="Traditional Arabic" w:hAnsi="Traditional Arabic" w:cs="Traditional Arabic"/>
          <w:b/>
          <w:bCs/>
          <w:sz w:val="34"/>
          <w:szCs w:val="34"/>
          <w:rtl/>
        </w:rPr>
        <w:t xml:space="preserve"> رَدَّهُ إِلَيْهِمْ، وَمَنْ أَتَاهُمْ مِنَ الْمُسْلِمِينَ لَمْ يَرُدُّوهُ، وَعَلَى أَنْ يَدْخُلَهَا مِنْ قَابِلٍ</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وَيُقِيمَ بِهَا ثَلاَثَةَ أَيَّامٍ، وَلاَ يَدْخُلَهَا إِلاَّ بِجُلُبَّانِ السِّلاَحِ (السَّيْفِ وَالْقَوْسِ وَنَحْوِهِ) فَجَاءَ أَبُو جَنْدَلٍ</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6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r w:rsidRPr="008E6D25">
        <w:rPr>
          <w:rFonts w:ascii="Traditional Arabic" w:hAnsi="Traditional Arabic" w:cs="Traditional Arabic" w:hint="eastAsia"/>
          <w:b/>
          <w:bCs/>
          <w:sz w:val="34"/>
          <w:szCs w:val="34"/>
          <w:rtl/>
        </w:rPr>
        <w:t>يَحْجُلُ</w:t>
      </w:r>
      <w:r w:rsidRPr="008E6D25">
        <w:rPr>
          <w:rFonts w:ascii="Traditional Arabic" w:hAnsi="Traditional Arabic" w:cs="Traditional Arabic"/>
          <w:b/>
          <w:bCs/>
          <w:sz w:val="34"/>
          <w:szCs w:val="34"/>
          <w:rtl/>
        </w:rPr>
        <w:t xml:space="preserve"> فِي قُيُودِهِ فَرَدَّهُ إِلَيْهِمْ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6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A8452C">
      <w:pPr>
        <w:ind w:left="-14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فالحديث صريح في اشتراط ذلك في صلح الحديبية، ووفاء النبي</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 بالشرط.</w:t>
      </w:r>
    </w:p>
    <w:p w:rsidR="00DB12E1" w:rsidRPr="00BB4BE5" w:rsidRDefault="00DB12E1" w:rsidP="000E06BB">
      <w:pPr>
        <w:spacing w:before="240" w:after="0" w:line="240" w:lineRule="auto"/>
        <w:ind w:left="-149" w:right="-567"/>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0E06BB">
      <w:pPr>
        <w:spacing w:after="0"/>
        <w:ind w:left="-149"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من نظر إل</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rtl/>
        </w:rPr>
        <w:t xml:space="preserve"> قوله تعالى: </w:t>
      </w:r>
      <w:r w:rsidRPr="00BB4BE5">
        <w:rPr>
          <w:rFonts w:ascii="Traditional Arabic" w:hAnsi="Traditional Arabic" w:cs="Traditional Arabic" w:hint="cs"/>
          <w:b/>
          <w:bCs/>
          <w:sz w:val="36"/>
          <w:szCs w:val="36"/>
          <w:rtl/>
        </w:rPr>
        <w:t>﴿</w:t>
      </w:r>
      <w:r w:rsidRPr="00BB4BE5">
        <w:rPr>
          <w:rFonts w:ascii="Traditional Arabic" w:hAnsi="Traditional Arabic" w:cs="Traditional Arabic"/>
          <w:b/>
          <w:bCs/>
          <w:sz w:val="36"/>
          <w:szCs w:val="36"/>
          <w:rtl/>
        </w:rPr>
        <w:t>...</w:t>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62"/>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A"/>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3"/>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E8"/>
      </w:r>
      <w:r w:rsidRPr="00BB4BE5">
        <w:rPr>
          <w:rFonts w:ascii="HQPB2" w:hAnsi="HQPB2" w:cs="Traditional Arabic"/>
          <w:b/>
          <w:bCs/>
          <w:sz w:val="26"/>
          <w:szCs w:val="26"/>
        </w:rPr>
        <w:sym w:font="HQPB2" w:char="F064"/>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E7"/>
      </w:r>
      <w:r w:rsidRPr="00BB4BE5">
        <w:rPr>
          <w:rFonts w:ascii="HQPB1" w:hAnsi="HQPB1" w:cs="Traditional Arabic"/>
          <w:b/>
          <w:bCs/>
          <w:sz w:val="26"/>
          <w:szCs w:val="26"/>
        </w:rPr>
        <w:sym w:font="HQPB1" w:char="F046"/>
      </w:r>
      <w:r w:rsidRPr="00BB4BE5">
        <w:rPr>
          <w:rFonts w:ascii="HQPB4" w:hAnsi="HQPB4" w:cs="Traditional Arabic"/>
          <w:b/>
          <w:bCs/>
          <w:sz w:val="26"/>
          <w:szCs w:val="26"/>
        </w:rPr>
        <w:sym w:font="HQPB4" w:char="F0F4"/>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E"/>
      </w:r>
      <w:r w:rsidRPr="00BB4BE5">
        <w:rPr>
          <w:rFonts w:ascii="HQPB2" w:hAnsi="HQPB2" w:cs="Traditional Arabic"/>
          <w:b/>
          <w:bCs/>
          <w:sz w:val="26"/>
          <w:szCs w:val="26"/>
        </w:rPr>
        <w:sym w:font="HQPB2" w:char="F03D"/>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B"/>
      </w:r>
      <w:r w:rsidRPr="00BB4BE5">
        <w:rPr>
          <w:rFonts w:ascii="HQPB1" w:hAnsi="HQPB1" w:cs="Traditional Arabic"/>
          <w:b/>
          <w:bCs/>
          <w:sz w:val="26"/>
          <w:szCs w:val="26"/>
        </w:rPr>
        <w:sym w:font="HQPB1" w:char="F04D"/>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5A"/>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73"/>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9F"/>
      </w:r>
      <w:r w:rsidRPr="00BB4BE5">
        <w:rPr>
          <w:rFonts w:ascii="HQPB2" w:hAnsi="HQPB2" w:cs="Traditional Arabic"/>
          <w:b/>
          <w:bCs/>
          <w:sz w:val="26"/>
          <w:szCs w:val="26"/>
        </w:rPr>
        <w:sym w:font="HQPB2" w:char="F078"/>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3"/>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E8"/>
      </w:r>
      <w:r w:rsidRPr="00BB4BE5">
        <w:rPr>
          <w:rFonts w:ascii="HQPB2" w:hAnsi="HQPB2" w:cs="Traditional Arabic"/>
          <w:b/>
          <w:bCs/>
          <w:sz w:val="26"/>
          <w:szCs w:val="26"/>
        </w:rPr>
        <w:sym w:font="HQPB2" w:char="F064"/>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3"/>
      </w:r>
      <w:r w:rsidRPr="00BB4BE5">
        <w:rPr>
          <w:rFonts w:ascii="HQPB1" w:hAnsi="HQPB1" w:cs="Traditional Arabic"/>
          <w:b/>
          <w:bCs/>
          <w:sz w:val="26"/>
          <w:szCs w:val="26"/>
        </w:rPr>
        <w:sym w:font="HQPB1" w:char="F0E8"/>
      </w:r>
      <w:r w:rsidRPr="00BB4BE5">
        <w:rPr>
          <w:rFonts w:ascii="HQPB4" w:hAnsi="HQPB4" w:cs="Traditional Arabic"/>
          <w:b/>
          <w:bCs/>
          <w:sz w:val="26"/>
          <w:szCs w:val="26"/>
        </w:rPr>
        <w:sym w:font="HQPB4" w:char="F0C5"/>
      </w:r>
      <w:r w:rsidRPr="00BB4BE5">
        <w:rPr>
          <w:rFonts w:ascii="HQPB1" w:hAnsi="HQPB1" w:cs="Traditional Arabic"/>
          <w:b/>
          <w:bCs/>
          <w:sz w:val="26"/>
          <w:szCs w:val="26"/>
        </w:rPr>
        <w:sym w:font="HQPB1" w:char="F05F"/>
      </w:r>
      <w:r w:rsidRPr="00BB4BE5">
        <w:rPr>
          <w:rFonts w:ascii="HQPB4" w:hAnsi="HQPB4" w:cs="Traditional Arabic"/>
          <w:b/>
          <w:bCs/>
          <w:sz w:val="26"/>
          <w:szCs w:val="26"/>
        </w:rPr>
        <w:sym w:font="HQPB4" w:char="F0F6"/>
      </w:r>
      <w:r w:rsidRPr="00BB4BE5">
        <w:rPr>
          <w:rFonts w:ascii="HQPB1" w:hAnsi="HQPB1" w:cs="Traditional Arabic"/>
          <w:b/>
          <w:bCs/>
          <w:sz w:val="26"/>
          <w:szCs w:val="26"/>
        </w:rPr>
        <w:sym w:font="HQPB1" w:char="F08D"/>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3F"/>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C"/>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D"/>
      </w:r>
      <w:r w:rsidRPr="00BB4BE5">
        <w:rPr>
          <w:rFonts w:ascii="HQPB1" w:hAnsi="HQPB1" w:cs="Traditional Arabic"/>
          <w:b/>
          <w:bCs/>
          <w:sz w:val="26"/>
          <w:szCs w:val="26"/>
        </w:rPr>
        <w:sym w:font="HQPB1" w:char="F091"/>
      </w:r>
      <w:r w:rsidRPr="00BB4BE5">
        <w:rPr>
          <w:rFonts w:ascii="HQPB1" w:hAnsi="HQPB1" w:cs="Traditional Arabic"/>
          <w:b/>
          <w:bCs/>
          <w:sz w:val="26"/>
          <w:szCs w:val="26"/>
        </w:rPr>
        <w:sym w:font="HQPB1" w:char="F024"/>
      </w:r>
      <w:r w:rsidRPr="00BB4BE5">
        <w:rPr>
          <w:rFonts w:ascii="HQPB4" w:hAnsi="HQPB4" w:cs="Traditional Arabic"/>
          <w:b/>
          <w:bCs/>
          <w:sz w:val="26"/>
          <w:szCs w:val="26"/>
        </w:rPr>
        <w:sym w:font="HQPB4" w:char="F0A4"/>
      </w:r>
      <w:r w:rsidRPr="00BB4BE5">
        <w:rPr>
          <w:rFonts w:ascii="HQPB1" w:hAnsi="HQPB1" w:cs="Traditional Arabic"/>
          <w:b/>
          <w:bCs/>
          <w:sz w:val="26"/>
          <w:szCs w:val="26"/>
        </w:rPr>
        <w:sym w:font="HQPB1" w:char="F0FF"/>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33"/>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sz w:val="40"/>
          <w:szCs w:val="40"/>
          <w:rtl/>
        </w:rPr>
        <w:t xml:space="preserve"> </w:t>
      </w:r>
      <w:r w:rsidRPr="00BB4BE5">
        <w:rPr>
          <w:rFonts w:ascii="Traditional Arabic" w:hAnsi="Traditional Arabic" w:cs="Traditional Arabic"/>
          <w:sz w:val="36"/>
          <w:szCs w:val="36"/>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7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على</w:t>
      </w:r>
      <w:r w:rsidRPr="00BB4BE5">
        <w:rPr>
          <w:rFonts w:ascii="Traditional Arabic" w:hAnsi="Traditional Arabic" w:cs="Traditional Arabic"/>
          <w:sz w:val="36"/>
          <w:szCs w:val="36"/>
          <w:rtl/>
        </w:rPr>
        <w:t xml:space="preserve"> أنه ناسخ لما جاء في الصلح من شرط الردّ، قال: لا يجوز ردّ من جاء مسلمًا، رجلًا كان أو امرأة، ومن نظر للآية على أنها مخصصة لعموم الشرط، قال: يجوز ردّ من جاء مسلمًا من الرج</w:t>
      </w:r>
      <w:r w:rsidRPr="00BB4BE5">
        <w:rPr>
          <w:rFonts w:ascii="Traditional Arabic" w:hAnsi="Traditional Arabic" w:cs="Traditional Arabic" w:hint="eastAsia"/>
          <w:sz w:val="36"/>
          <w:szCs w:val="36"/>
          <w:rtl/>
        </w:rPr>
        <w:t>ال</w:t>
      </w:r>
      <w:r w:rsidRPr="00BB4BE5">
        <w:rPr>
          <w:rFonts w:ascii="Traditional Arabic" w:hAnsi="Traditional Arabic" w:cs="Traditional Arabic"/>
          <w:sz w:val="36"/>
          <w:szCs w:val="36"/>
          <w:rtl/>
        </w:rPr>
        <w:t>.</w:t>
      </w:r>
    </w:p>
    <w:p w:rsidR="00DB12E1" w:rsidRPr="00BB4BE5" w:rsidRDefault="00DB12E1" w:rsidP="00E40B4C">
      <w:pPr>
        <w:numPr>
          <w:ilvl w:val="0"/>
          <w:numId w:val="72"/>
        </w:numPr>
        <w:spacing w:before="240" w:after="0" w:line="240" w:lineRule="auto"/>
        <w:ind w:left="-7" w:right="-567"/>
        <w:jc w:val="both"/>
        <w:rPr>
          <w:rFonts w:ascii="Traditional Arabic" w:hAnsi="Traditional Arabic" w:cs="Traditional Arabic"/>
          <w:b/>
          <w:bCs/>
          <w:sz w:val="36"/>
          <w:szCs w:val="36"/>
          <w:u w:val="single"/>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A8452C">
      <w:pPr>
        <w:ind w:left="-7"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الشيخ -رحمه الله- يرى جواز اشتراط ردّ من جاء مسلمًا من الع</w:t>
      </w:r>
      <w:r w:rsidRPr="00BB4BE5">
        <w:rPr>
          <w:rFonts w:ascii="Traditional Arabic" w:hAnsi="Traditional Arabic" w:cs="Traditional Arabic" w:hint="eastAsia"/>
          <w:sz w:val="36"/>
          <w:szCs w:val="36"/>
          <w:rtl/>
        </w:rPr>
        <w:t>دوّ؛</w:t>
      </w:r>
      <w:r w:rsidRPr="00BB4BE5">
        <w:rPr>
          <w:rFonts w:ascii="Traditional Arabic" w:hAnsi="Traditional Arabic" w:cs="Traditional Arabic"/>
          <w:sz w:val="36"/>
          <w:szCs w:val="36"/>
          <w:rtl/>
        </w:rPr>
        <w:t xml:space="preserve"> إن دعت الحاجة لذلك، وإلّا فالأصل عدم هذا </w:t>
      </w:r>
      <w:r w:rsidRPr="00BB4BE5">
        <w:rPr>
          <w:rFonts w:ascii="Traditional Arabic" w:hAnsi="Traditional Arabic" w:cs="Traditional Arabic" w:hint="eastAsia"/>
          <w:sz w:val="36"/>
          <w:szCs w:val="36"/>
          <w:rtl/>
        </w:rPr>
        <w:t>الشرط،</w:t>
      </w:r>
      <w:r w:rsidRPr="00BB4BE5">
        <w:rPr>
          <w:rFonts w:ascii="Traditional Arabic" w:hAnsi="Traditional Arabic" w:cs="Traditional Arabic"/>
          <w:sz w:val="36"/>
          <w:szCs w:val="36"/>
          <w:rtl/>
        </w:rPr>
        <w:t xml:space="preserve"> وَرَدّ على من قال: أن في الردّ غضاضة علينا.</w:t>
      </w:r>
    </w:p>
    <w:p w:rsidR="00DB12E1" w:rsidRPr="00BB4BE5" w:rsidRDefault="00DB12E1" w:rsidP="00CF1C08">
      <w:pPr>
        <w:spacing w:after="0" w:line="240" w:lineRule="auto"/>
        <w:ind w:left="-7" w:right="-567"/>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rtl/>
        </w:rPr>
        <w:t xml:space="preserve">   قال </w:t>
      </w:r>
      <w:r w:rsidRPr="00BB4BE5">
        <w:rPr>
          <w:rFonts w:ascii="Traditional Arabic" w:hAnsi="Traditional Arabic" w:cs="Traditional Arabic" w:hint="eastAsia"/>
          <w:b/>
          <w:bCs/>
          <w:sz w:val="36"/>
          <w:szCs w:val="36"/>
          <w:rtl/>
        </w:rPr>
        <w:t>الشيخ</w:t>
      </w:r>
      <w:r w:rsidRPr="00BB4BE5">
        <w:rPr>
          <w:rFonts w:ascii="Traditional Arabic" w:hAnsi="Traditional Arabic" w:cs="Traditional Arabic"/>
          <w:b/>
          <w:bCs/>
          <w:sz w:val="36"/>
          <w:szCs w:val="36"/>
          <w:rtl/>
        </w:rPr>
        <w:t>:</w:t>
      </w:r>
      <w:r w:rsidRPr="00BB4BE5">
        <w:rPr>
          <w:rFonts w:ascii="Traditional Arabic" w:hAnsi="Traditional Arabic" w:cs="Traditional Arabic"/>
          <w:sz w:val="36"/>
          <w:szCs w:val="36"/>
          <w:rtl/>
        </w:rPr>
        <w:t xml:space="preserve"> "لو شرط هؤلاء الكفار أنه من جاء منهم مسلمًا رددناه إليهم كان ذلك شرطًا جائزًا، لكن إذا دعت الحاجة إليه، ومن دعاء الحاجة إلى ذلك أن يتوقف الص</w:t>
      </w:r>
      <w:r w:rsidRPr="00BB4BE5">
        <w:rPr>
          <w:rFonts w:ascii="Traditional Arabic" w:hAnsi="Traditional Arabic" w:cs="Traditional Arabic" w:hint="eastAsia"/>
          <w:sz w:val="36"/>
          <w:szCs w:val="36"/>
          <w:rtl/>
        </w:rPr>
        <w:t>ّلح</w:t>
      </w:r>
      <w:r w:rsidRPr="00BB4BE5">
        <w:rPr>
          <w:rFonts w:ascii="Traditional Arabic" w:hAnsi="Traditional Arabic" w:cs="Traditional Arabic"/>
          <w:sz w:val="36"/>
          <w:szCs w:val="36"/>
          <w:rtl/>
        </w:rPr>
        <w:t xml:space="preserve"> على هذا الشرط، فإذا توقف الص</w:t>
      </w:r>
      <w:r w:rsidRPr="00BB4BE5">
        <w:rPr>
          <w:rFonts w:ascii="Traditional Arabic" w:hAnsi="Traditional Arabic" w:cs="Traditional Arabic" w:hint="eastAsia"/>
          <w:sz w:val="36"/>
          <w:szCs w:val="36"/>
          <w:rtl/>
        </w:rPr>
        <w:t>ُّلح</w:t>
      </w:r>
      <w:r w:rsidRPr="00BB4BE5">
        <w:rPr>
          <w:rFonts w:ascii="Traditional Arabic" w:hAnsi="Traditional Arabic" w:cs="Traditional Arabic"/>
          <w:sz w:val="36"/>
          <w:szCs w:val="36"/>
          <w:rtl/>
        </w:rPr>
        <w:t xml:space="preserve"> على هذا الشرط، وقالوا: لا نصالحكم إلا بهذا الشرط، فإن لنا أن نشترطه.</w:t>
      </w:r>
    </w:p>
    <w:p w:rsidR="00DB12E1" w:rsidRPr="00BB4BE5" w:rsidRDefault="00DB12E1" w:rsidP="00141B0C">
      <w:pPr>
        <w:spacing w:after="0" w:line="240" w:lineRule="auto"/>
        <w:ind w:left="-7" w:right="-567"/>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sz w:val="36"/>
          <w:szCs w:val="36"/>
          <w:rtl/>
        </w:rPr>
        <w:t>فإن</w:t>
      </w:r>
      <w:r w:rsidRPr="00BB4BE5">
        <w:rPr>
          <w:rFonts w:ascii="Traditional Arabic" w:hAnsi="Traditional Arabic" w:cs="Traditional Arabic"/>
          <w:sz w:val="36"/>
          <w:szCs w:val="36"/>
          <w:rtl/>
        </w:rPr>
        <w:t xml:space="preserve"> قال قائل: في هذا غضاضة علينا، قلنا: إن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فعل ذلك بأمر الله، فإن قريشًا اشترطوا عليه أن من جاء منهم مسلمًا ردّه عليهم وفعل ذلك، وجعل الله لمن جاء مسلمًا وردّ إلي</w:t>
      </w:r>
      <w:r w:rsidRPr="00BB4BE5">
        <w:rPr>
          <w:rFonts w:ascii="Traditional Arabic" w:hAnsi="Traditional Arabic" w:cs="Traditional Arabic" w:hint="eastAsia"/>
          <w:sz w:val="36"/>
          <w:szCs w:val="36"/>
          <w:rtl/>
        </w:rPr>
        <w:t>هم</w:t>
      </w:r>
      <w:r w:rsidRPr="00BB4BE5">
        <w:rPr>
          <w:rFonts w:ascii="Traditional Arabic" w:hAnsi="Traditional Arabic" w:cs="Traditional Arabic"/>
          <w:sz w:val="36"/>
          <w:szCs w:val="36"/>
          <w:rtl/>
        </w:rPr>
        <w:t xml:space="preserve"> فرجًا، حتى إنهم هم بأنفسهم أرسلوا إلى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يقولون: امنع الذين جاءوا</w:t>
      </w:r>
      <w:r w:rsidRPr="00BB4BE5">
        <w:rPr>
          <w:rFonts w:ascii="Traditional Arabic" w:hAnsi="Traditional Arabic" w:cs="Traditional Arabic"/>
          <w:sz w:val="36"/>
          <w:szCs w:val="36"/>
          <w:rtl/>
          <w:lang w:bidi="ar-EG"/>
        </w:rPr>
        <w:t xml:space="preserve"> </w:t>
      </w:r>
      <w:r w:rsidRPr="00BB4BE5">
        <w:rPr>
          <w:rFonts w:ascii="Traditional Arabic" w:hAnsi="Traditional Arabic" w:cs="Traditional Arabic" w:hint="eastAsia"/>
          <w:sz w:val="36"/>
          <w:szCs w:val="36"/>
          <w:rtl/>
        </w:rPr>
        <w:t>وأسلموا</w:t>
      </w:r>
      <w:r w:rsidRPr="00BB4BE5">
        <w:rPr>
          <w:rFonts w:ascii="Traditional Arabic" w:hAnsi="Traditional Arabic" w:cs="Traditional Arabic"/>
          <w:sz w:val="36"/>
          <w:szCs w:val="36"/>
          <w:rtl/>
        </w:rPr>
        <w:t xml:space="preserve"> وألغِ الشرط</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ففعل، والقصة مع أبي بصير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7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7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141B0C">
      <w:pPr>
        <w:spacing w:after="0" w:line="240" w:lineRule="auto"/>
        <w:ind w:left="-7" w:right="-56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u w:val="single"/>
          <w:rtl/>
        </w:rPr>
        <w:t>وقال</w:t>
      </w:r>
      <w:r w:rsidRPr="00BB4BE5">
        <w:rPr>
          <w:rFonts w:ascii="Traditional Arabic" w:hAnsi="Traditional Arabic" w:cs="Traditional Arabic"/>
          <w:b/>
          <w:bCs/>
          <w:sz w:val="36"/>
          <w:szCs w:val="36"/>
          <w:u w:val="single"/>
          <w:rtl/>
        </w:rPr>
        <w:t xml:space="preserve"> أيضًا</w:t>
      </w:r>
      <w:r w:rsidRPr="00BB4BE5">
        <w:rPr>
          <w:rFonts w:ascii="Traditional Arabic" w:hAnsi="Traditional Arabic" w:cs="Traditional Arabic"/>
          <w:sz w:val="36"/>
          <w:szCs w:val="36"/>
          <w:rtl/>
        </w:rPr>
        <w:t>: "جواز مثل هذا الشرط</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أن من جاءنا مسلمًا رددناه، ومن جاء من</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فإنه لا يردّ، ونعلّل بما علّل به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أنّ من جاءهم منّا ف</w:t>
      </w:r>
      <w:r w:rsidRPr="00BB4BE5">
        <w:rPr>
          <w:rFonts w:ascii="Traditional Arabic" w:hAnsi="Traditional Arabic" w:cs="Traditional Arabic" w:hint="eastAsia"/>
          <w:sz w:val="36"/>
          <w:szCs w:val="36"/>
          <w:rtl/>
        </w:rPr>
        <w:t>أبعدهم</w:t>
      </w:r>
      <w:r w:rsidRPr="00BB4BE5">
        <w:rPr>
          <w:rFonts w:ascii="Traditional Arabic" w:hAnsi="Traditional Arabic" w:cs="Traditional Arabic"/>
          <w:sz w:val="36"/>
          <w:szCs w:val="36"/>
          <w:rtl/>
        </w:rPr>
        <w:t xml:space="preserve"> الله، ولا خير فيه، ومن جاءنا منهم فرددناه فسيجعل الله له فرجًا ومخرجًا، وقد حصل هذا كما توقعه النبي</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 بل كما وعد به؛ لأنه قال: سيجعل، و</w:t>
      </w:r>
      <w:r w:rsidRPr="00BB4BE5">
        <w:rPr>
          <w:rFonts w:ascii="Traditional Arabic" w:hAnsi="Traditional Arabic" w:cs="Traditional Arabic" w:hint="eastAsia"/>
          <w:sz w:val="36"/>
          <w:szCs w:val="36"/>
          <w:rtl/>
        </w:rPr>
        <w:t>السين</w:t>
      </w:r>
      <w:r w:rsidRPr="00BB4BE5">
        <w:rPr>
          <w:rFonts w:ascii="Traditional Arabic" w:hAnsi="Traditional Arabic" w:cs="Traditional Arabic"/>
          <w:sz w:val="36"/>
          <w:szCs w:val="36"/>
          <w:rtl/>
        </w:rPr>
        <w:t xml:space="preserve"> للتن</w:t>
      </w:r>
      <w:r w:rsidRPr="00BB4BE5">
        <w:rPr>
          <w:rFonts w:ascii="Traditional Arabic" w:hAnsi="Traditional Arabic" w:cs="Traditional Arabic" w:hint="eastAsia"/>
          <w:sz w:val="36"/>
          <w:szCs w:val="36"/>
          <w:rtl/>
        </w:rPr>
        <w:t>فيس،</w:t>
      </w:r>
      <w:r w:rsidRPr="00BB4BE5">
        <w:rPr>
          <w:rFonts w:ascii="Traditional Arabic" w:hAnsi="Traditional Arabic" w:cs="Traditional Arabic"/>
          <w:sz w:val="36"/>
          <w:szCs w:val="36"/>
          <w:rtl/>
        </w:rPr>
        <w:t xml:space="preserve"> تفيد: التحقيق.</w:t>
      </w:r>
    </w:p>
    <w:p w:rsidR="00DB12E1" w:rsidRPr="00BB4BE5" w:rsidRDefault="00DB12E1" w:rsidP="00141B0C">
      <w:pPr>
        <w:spacing w:after="0" w:line="240" w:lineRule="auto"/>
        <w:ind w:left="-7" w:right="-567"/>
        <w:jc w:val="both"/>
        <w:rPr>
          <w:rFonts w:ascii="Traditional Arabic" w:hAnsi="Traditional Arabic" w:cs="Traditional Arabic"/>
          <w:b/>
          <w:bCs/>
          <w:sz w:val="36"/>
          <w:szCs w:val="36"/>
          <w:u w:val="single"/>
          <w:rtl/>
        </w:rPr>
      </w:pPr>
      <w:r w:rsidRPr="00BB4BE5">
        <w:rPr>
          <w:rFonts w:ascii="Traditional Arabic" w:hAnsi="Traditional Arabic" w:cs="Traditional Arabic"/>
          <w:sz w:val="36"/>
          <w:szCs w:val="36"/>
          <w:rtl/>
        </w:rPr>
        <w:t xml:space="preserve">    من الذي رُدّ فجعل الله له فرجًا؟ أبو بصير؛ فهو جاء مسلمًا من قريش، فألحقه قريش برجلين يطلبان رجوعه فلما أدركاه في المدينة ردّه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وفاء بالشرط؛ لأن مراعاة المصلحة العامة أولى من مراعاة المصلحة الخاصة، فهذا الر</w:t>
      </w:r>
      <w:r w:rsidRPr="00BB4BE5">
        <w:rPr>
          <w:rFonts w:ascii="Traditional Arabic" w:hAnsi="Traditional Arabic" w:cs="Traditional Arabic" w:hint="eastAsia"/>
          <w:sz w:val="36"/>
          <w:szCs w:val="36"/>
          <w:rtl/>
        </w:rPr>
        <w:t>جل</w:t>
      </w:r>
      <w:r w:rsidRPr="00BB4BE5">
        <w:rPr>
          <w:rFonts w:ascii="Traditional Arabic" w:hAnsi="Traditional Arabic" w:cs="Traditional Arabic"/>
          <w:sz w:val="36"/>
          <w:szCs w:val="36"/>
          <w:rtl/>
        </w:rPr>
        <w:t xml:space="preserve"> الذي رُدّ إلى الكفار لا شك أن فيه غضاضة عليه عظيمة، وربما يقتلونه، لكن المصلحة العامة -وهي وفاء المسلمين بعهودهم- أولى من مراعاة المصلحة الخاصة، لا يقال: كيف نردّه وهو مسلم، هذا إذلال للمسلم، نقول: نعم، هو إذلال، لكن المصالح العامة </w:t>
      </w:r>
      <w:r w:rsidRPr="00BB4BE5">
        <w:rPr>
          <w:rFonts w:ascii="Traditional Arabic" w:hAnsi="Traditional Arabic" w:cs="Traditional Arabic" w:hint="eastAsia"/>
          <w:sz w:val="36"/>
          <w:szCs w:val="36"/>
          <w:rtl/>
        </w:rPr>
        <w:t>مقدمة</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7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141B0C">
      <w:pPr>
        <w:spacing w:after="0" w:line="240" w:lineRule="auto"/>
        <w:ind w:left="-7" w:right="-567"/>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141B0C">
      <w:pPr>
        <w:spacing w:after="0" w:line="240" w:lineRule="auto"/>
        <w:ind w:left="-7"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مما سبق أن القول الراجح في المسألة -والله أعلم- جواز اشتراط ردّ من جاء مسلمًا من العدوّ-</w:t>
      </w:r>
      <w:r w:rsidRPr="00BB4BE5">
        <w:rPr>
          <w:rFonts w:ascii="Traditional Arabic" w:hAnsi="Traditional Arabic" w:cs="Traditional Arabic" w:hint="eastAsia"/>
          <w:sz w:val="36"/>
          <w:szCs w:val="36"/>
          <w:rtl/>
        </w:rPr>
        <w:t>متى</w:t>
      </w:r>
      <w:r w:rsidRPr="00BB4BE5">
        <w:rPr>
          <w:rFonts w:ascii="Traditional Arabic" w:hAnsi="Traditional Arabic" w:cs="Traditional Arabic"/>
          <w:sz w:val="36"/>
          <w:szCs w:val="36"/>
          <w:rtl/>
        </w:rPr>
        <w:t xml:space="preserve"> دعت الحاجة لذلك- ووجوب الوفاء بهذا الشرط؛ مراعاة للمصلحة العامة للمسلمين، وهذا ما دلّ عليه ف</w:t>
      </w:r>
      <w:r w:rsidRPr="00BB4BE5">
        <w:rPr>
          <w:rFonts w:ascii="Traditional Arabic" w:hAnsi="Traditional Arabic" w:cs="Traditional Arabic" w:hint="eastAsia"/>
          <w:sz w:val="36"/>
          <w:szCs w:val="36"/>
          <w:rtl/>
        </w:rPr>
        <w:t>عل</w:t>
      </w:r>
      <w:r w:rsidRPr="00BB4BE5">
        <w:rPr>
          <w:rFonts w:ascii="Traditional Arabic" w:hAnsi="Traditional Arabic" w:cs="Traditional Arabic"/>
          <w:sz w:val="36"/>
          <w:szCs w:val="36"/>
          <w:rtl/>
        </w:rPr>
        <w:t xml:space="preserve">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اختيار الشيخ ابن عثيمين -رحمه الله- والذي وافق فيه الصّحيح من المذهب.</w:t>
      </w:r>
    </w:p>
    <w:p w:rsidR="00DB12E1" w:rsidRPr="00BB4BE5" w:rsidRDefault="00DB12E1" w:rsidP="00141B0C">
      <w:pPr>
        <w:spacing w:after="0" w:line="240" w:lineRule="auto"/>
        <w:ind w:left="-7" w:right="-567"/>
        <w:jc w:val="both"/>
        <w:rPr>
          <w:rFonts w:ascii="Traditional Arabic" w:hAnsi="Traditional Arabic" w:cs="Traditional Arabic"/>
          <w:sz w:val="8"/>
          <w:szCs w:val="8"/>
          <w:rtl/>
        </w:rPr>
      </w:pPr>
    </w:p>
    <w:p w:rsidR="00DB12E1" w:rsidRPr="00BB4BE5" w:rsidRDefault="00DB12E1" w:rsidP="00A43D3F">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Pr="00BB4BE5" w:rsidRDefault="00DB12E1" w:rsidP="00A8452C">
      <w:pPr>
        <w:autoSpaceDE w:val="0"/>
        <w:autoSpaceDN w:val="0"/>
        <w:adjustRightInd w:val="0"/>
        <w:ind w:right="-567"/>
        <w:jc w:val="center"/>
        <w:rPr>
          <w:rFonts w:ascii="Traditional Arabic" w:hAnsi="Traditional Arabic" w:cs="Traditional Arabic"/>
          <w:b/>
          <w:bCs/>
          <w:sz w:val="40"/>
          <w:szCs w:val="40"/>
          <w:rtl/>
        </w:rPr>
      </w:pPr>
    </w:p>
    <w:p w:rsidR="00DB12E1" w:rsidRPr="00BB4BE5" w:rsidRDefault="00DB12E1" w:rsidP="00A8452C">
      <w:pPr>
        <w:autoSpaceDE w:val="0"/>
        <w:autoSpaceDN w:val="0"/>
        <w:adjustRightInd w:val="0"/>
        <w:ind w:right="-567"/>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الخامس: حكم قتل رهائنهم إن قتلوا رهائننا.</w:t>
      </w:r>
    </w:p>
    <w:p w:rsidR="00DB12E1" w:rsidRPr="00BB4BE5" w:rsidRDefault="00DB12E1" w:rsidP="00A8452C">
      <w:pPr>
        <w:shd w:val="clear" w:color="auto" w:fill="FFFFFF"/>
        <w:ind w:right="-567"/>
        <w:jc w:val="both"/>
        <w:outlineLvl w:val="3"/>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اختلف الفقهاء -رحم</w:t>
      </w:r>
      <w:r w:rsidRPr="00BB4BE5">
        <w:rPr>
          <w:rFonts w:ascii="Traditional Arabic" w:hAnsi="Traditional Arabic" w:cs="Traditional Arabic" w:hint="eastAsia"/>
          <w:sz w:val="36"/>
          <w:szCs w:val="36"/>
          <w:rtl/>
        </w:rPr>
        <w:t>هم</w:t>
      </w:r>
      <w:r w:rsidRPr="00BB4BE5">
        <w:rPr>
          <w:rFonts w:ascii="Traditional Arabic" w:hAnsi="Traditional Arabic" w:cs="Traditional Arabic"/>
          <w:sz w:val="36"/>
          <w:szCs w:val="36"/>
          <w:rtl/>
        </w:rPr>
        <w:t xml:space="preserve"> الله- في حكم قتل رهائن المعاهدين، إن هم قتلوا رهائننا إلى قولين:</w:t>
      </w:r>
    </w:p>
    <w:p w:rsidR="00DB12E1" w:rsidRPr="00BB4BE5" w:rsidRDefault="00DB12E1" w:rsidP="00A8452C">
      <w:pPr>
        <w:shd w:val="clear" w:color="auto" w:fill="FFFFFF"/>
        <w:spacing w:after="0" w:line="240" w:lineRule="auto"/>
        <w:ind w:right="-567"/>
        <w:contextualSpacing/>
        <w:outlineLvl w:val="3"/>
        <w:rPr>
          <w:rFonts w:cs="Traditional Arabic"/>
          <w:b/>
          <w:bCs/>
          <w:sz w:val="36"/>
          <w:szCs w:val="36"/>
          <w:rtl/>
        </w:rPr>
      </w:pPr>
      <w:r w:rsidRPr="00BB4BE5">
        <w:rPr>
          <w:rFonts w:cs="Traditional Arabic"/>
          <w:b/>
          <w:bCs/>
          <w:sz w:val="36"/>
          <w:szCs w:val="36"/>
          <w:u w:val="single"/>
          <w:rtl/>
        </w:rPr>
        <w:t xml:space="preserve">* </w:t>
      </w:r>
      <w:r w:rsidRPr="00BB4BE5">
        <w:rPr>
          <w:rFonts w:cs="Traditional Arabic" w:hint="eastAsia"/>
          <w:b/>
          <w:bCs/>
          <w:sz w:val="36"/>
          <w:szCs w:val="36"/>
          <w:u w:val="single"/>
          <w:rtl/>
        </w:rPr>
        <w:t>القول</w:t>
      </w:r>
      <w:r w:rsidRPr="00BB4BE5">
        <w:rPr>
          <w:rFonts w:cs="Traditional Arabic"/>
          <w:b/>
          <w:bCs/>
          <w:sz w:val="36"/>
          <w:szCs w:val="36"/>
          <w:u w:val="single"/>
          <w:rtl/>
        </w:rPr>
        <w:t xml:space="preserve"> </w:t>
      </w:r>
      <w:r w:rsidRPr="00BB4BE5">
        <w:rPr>
          <w:rFonts w:cs="Traditional Arabic" w:hint="eastAsia"/>
          <w:b/>
          <w:bCs/>
          <w:sz w:val="36"/>
          <w:szCs w:val="36"/>
          <w:u w:val="single"/>
          <w:rtl/>
        </w:rPr>
        <w:t>الأول</w:t>
      </w:r>
      <w:r w:rsidRPr="00BB4BE5">
        <w:rPr>
          <w:rFonts w:cs="Traditional Arabic"/>
          <w:b/>
          <w:bCs/>
          <w:sz w:val="36"/>
          <w:szCs w:val="36"/>
          <w:u w:val="single"/>
          <w:rtl/>
        </w:rPr>
        <w:t>:</w:t>
      </w:r>
    </w:p>
    <w:p w:rsidR="00DB12E1" w:rsidRPr="00BB4BE5" w:rsidRDefault="00DB12E1" w:rsidP="00A8452C">
      <w:pPr>
        <w:shd w:val="clear" w:color="auto" w:fill="FFFFFF"/>
        <w:spacing w:after="0" w:line="240" w:lineRule="auto"/>
        <w:ind w:right="-709"/>
        <w:contextualSpacing/>
        <w:outlineLvl w:val="3"/>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قتل</w:t>
      </w:r>
      <w:r w:rsidRPr="00BB4BE5">
        <w:rPr>
          <w:rFonts w:cs="Traditional Arabic"/>
          <w:sz w:val="36"/>
          <w:szCs w:val="36"/>
          <w:rtl/>
        </w:rPr>
        <w:t xml:space="preserve"> </w:t>
      </w:r>
      <w:r w:rsidRPr="00BB4BE5">
        <w:rPr>
          <w:rFonts w:cs="Traditional Arabic" w:hint="eastAsia"/>
          <w:sz w:val="36"/>
          <w:szCs w:val="36"/>
          <w:rtl/>
        </w:rPr>
        <w:t>رهائن</w:t>
      </w:r>
      <w:r w:rsidRPr="00BB4BE5">
        <w:rPr>
          <w:rFonts w:cs="Traditional Arabic"/>
          <w:sz w:val="36"/>
          <w:szCs w:val="36"/>
          <w:rtl/>
        </w:rPr>
        <w:t xml:space="preserve"> </w:t>
      </w:r>
      <w:r w:rsidRPr="00BB4BE5">
        <w:rPr>
          <w:rFonts w:cs="Traditional Arabic" w:hint="eastAsia"/>
          <w:sz w:val="36"/>
          <w:szCs w:val="36"/>
          <w:rtl/>
        </w:rPr>
        <w:t>المعاهدين،</w:t>
      </w:r>
      <w:r w:rsidRPr="00BB4BE5">
        <w:rPr>
          <w:rFonts w:cs="Traditional Arabic"/>
          <w:sz w:val="36"/>
          <w:szCs w:val="36"/>
          <w:rtl/>
        </w:rPr>
        <w:t xml:space="preserve"> </w:t>
      </w:r>
      <w:r w:rsidRPr="00BB4BE5">
        <w:rPr>
          <w:rFonts w:cs="Traditional Arabic" w:hint="eastAsia"/>
          <w:sz w:val="36"/>
          <w:szCs w:val="36"/>
          <w:rtl/>
        </w:rPr>
        <w:t>وإن</w:t>
      </w:r>
      <w:r w:rsidRPr="00BB4BE5">
        <w:rPr>
          <w:rFonts w:cs="Traditional Arabic"/>
          <w:sz w:val="36"/>
          <w:szCs w:val="36"/>
          <w:rtl/>
        </w:rPr>
        <w:t xml:space="preserve"> </w:t>
      </w:r>
      <w:r w:rsidRPr="00BB4BE5">
        <w:rPr>
          <w:rFonts w:cs="Traditional Arabic" w:hint="eastAsia"/>
          <w:sz w:val="36"/>
          <w:szCs w:val="36"/>
          <w:rtl/>
        </w:rPr>
        <w:t>قتلوا</w:t>
      </w:r>
      <w:r w:rsidRPr="00BB4BE5">
        <w:rPr>
          <w:rFonts w:cs="Traditional Arabic"/>
          <w:sz w:val="36"/>
          <w:szCs w:val="36"/>
          <w:rtl/>
        </w:rPr>
        <w:t xml:space="preserve"> </w:t>
      </w:r>
      <w:r w:rsidRPr="00BB4BE5">
        <w:rPr>
          <w:rFonts w:cs="Traditional Arabic" w:hint="eastAsia"/>
          <w:sz w:val="36"/>
          <w:szCs w:val="36"/>
          <w:rtl/>
        </w:rPr>
        <w:t>رهائننا،</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قول</w:t>
      </w:r>
      <w:r w:rsidRPr="00BB4BE5">
        <w:rPr>
          <w:rFonts w:cs="Traditional Arabic"/>
          <w:sz w:val="36"/>
          <w:szCs w:val="36"/>
          <w:rtl/>
        </w:rPr>
        <w:t xml:space="preserve"> </w:t>
      </w:r>
      <w:r w:rsidRPr="00BB4BE5">
        <w:rPr>
          <w:rFonts w:cs="Traditional Arabic" w:hint="eastAsia"/>
          <w:sz w:val="36"/>
          <w:szCs w:val="36"/>
          <w:rtl/>
        </w:rPr>
        <w:t>الحنفية</w:t>
      </w:r>
      <w:r w:rsidRPr="00BB4BE5">
        <w:rPr>
          <w:rFonts w:cs="Traditional Arabic"/>
          <w:sz w:val="36"/>
          <w:szCs w:val="36"/>
          <w:vertAlign w:val="superscript"/>
          <w:rtl/>
        </w:rPr>
        <w:t>(</w:t>
      </w:r>
      <w:r w:rsidRPr="00BB4BE5">
        <w:rPr>
          <w:rStyle w:val="a3"/>
          <w:rFonts w:cs="Traditional Arabic"/>
          <w:szCs w:val="36"/>
          <w:rtl/>
        </w:rPr>
        <w:footnoteReference w:id="674"/>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والمالكية</w:t>
      </w:r>
      <w:r w:rsidRPr="00BB4BE5">
        <w:rPr>
          <w:rFonts w:cs="Traditional Arabic"/>
          <w:sz w:val="36"/>
          <w:szCs w:val="36"/>
          <w:vertAlign w:val="superscript"/>
          <w:rtl/>
        </w:rPr>
        <w:t>(</w:t>
      </w:r>
      <w:r w:rsidRPr="00BB4BE5">
        <w:rPr>
          <w:rStyle w:val="a3"/>
          <w:rFonts w:cs="Traditional Arabic"/>
          <w:szCs w:val="36"/>
          <w:rtl/>
        </w:rPr>
        <w:footnoteReference w:id="675"/>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والشافعية</w:t>
      </w:r>
      <w:r w:rsidRPr="00BB4BE5">
        <w:rPr>
          <w:rFonts w:cs="Traditional Arabic"/>
          <w:sz w:val="36"/>
          <w:szCs w:val="36"/>
          <w:vertAlign w:val="superscript"/>
          <w:rtl/>
        </w:rPr>
        <w:t>(</w:t>
      </w:r>
      <w:r w:rsidRPr="00BB4BE5">
        <w:rPr>
          <w:rStyle w:val="a3"/>
          <w:rFonts w:cs="Traditional Arabic"/>
          <w:szCs w:val="36"/>
          <w:rtl/>
        </w:rPr>
        <w:footnoteReference w:id="676"/>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ورواية</w:t>
      </w:r>
      <w:r w:rsidRPr="00BB4BE5">
        <w:rPr>
          <w:rFonts w:cs="Traditional Arabic"/>
          <w:sz w:val="36"/>
          <w:szCs w:val="36"/>
          <w:rtl/>
        </w:rPr>
        <w:t xml:space="preserve"> </w:t>
      </w:r>
      <w:r w:rsidRPr="00BB4BE5">
        <w:rPr>
          <w:rFonts w:cs="Traditional Arabic" w:hint="eastAsia"/>
          <w:sz w:val="36"/>
          <w:szCs w:val="36"/>
          <w:rtl/>
        </w:rPr>
        <w:t>عند</w:t>
      </w:r>
      <w:r w:rsidRPr="00BB4BE5">
        <w:rPr>
          <w:rFonts w:cs="Traditional Arabic"/>
          <w:sz w:val="36"/>
          <w:szCs w:val="36"/>
          <w:rtl/>
        </w:rPr>
        <w:t xml:space="preserve"> </w:t>
      </w:r>
      <w:r w:rsidRPr="00BB4BE5">
        <w:rPr>
          <w:rFonts w:cs="Traditional Arabic" w:hint="eastAsia"/>
          <w:sz w:val="36"/>
          <w:szCs w:val="36"/>
          <w:rtl/>
        </w:rPr>
        <w:t>الحنابلة</w:t>
      </w:r>
      <w:r w:rsidRPr="00BB4BE5">
        <w:rPr>
          <w:rFonts w:cs="Traditional Arabic"/>
          <w:sz w:val="36"/>
          <w:szCs w:val="36"/>
          <w:vertAlign w:val="superscript"/>
          <w:rtl/>
        </w:rPr>
        <w:t>(</w:t>
      </w:r>
      <w:r w:rsidRPr="00BB4BE5">
        <w:rPr>
          <w:rStyle w:val="a3"/>
          <w:rFonts w:cs="Traditional Arabic"/>
          <w:szCs w:val="36"/>
          <w:rtl/>
        </w:rPr>
        <w:footnoteReference w:id="677"/>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A8452C">
      <w:pPr>
        <w:shd w:val="clear" w:color="auto" w:fill="FFFFFF"/>
        <w:spacing w:after="0" w:line="240" w:lineRule="auto"/>
        <w:ind w:right="-709"/>
        <w:contextualSpacing/>
        <w:outlineLvl w:val="3"/>
        <w:rPr>
          <w:rFonts w:cs="Traditional Arabic"/>
          <w:sz w:val="36"/>
          <w:szCs w:val="36"/>
          <w:rtl/>
        </w:rPr>
      </w:pPr>
      <w:r w:rsidRPr="00BB4BE5">
        <w:rPr>
          <w:rFonts w:cs="Traditional Arabic" w:hint="eastAsia"/>
          <w:b/>
          <w:bCs/>
          <w:sz w:val="36"/>
          <w:szCs w:val="36"/>
          <w:rtl/>
        </w:rPr>
        <w:t>واستدلّوا</w:t>
      </w:r>
      <w:r w:rsidRPr="00BB4BE5">
        <w:rPr>
          <w:rFonts w:cs="Traditional Arabic"/>
          <w:b/>
          <w:bCs/>
          <w:sz w:val="36"/>
          <w:szCs w:val="36"/>
          <w:rtl/>
        </w:rPr>
        <w:t xml:space="preserve">: </w:t>
      </w:r>
      <w:r w:rsidRPr="00BB4BE5">
        <w:rPr>
          <w:rFonts w:cs="Traditional Arabic" w:hint="eastAsia"/>
          <w:sz w:val="36"/>
          <w:szCs w:val="36"/>
          <w:rtl/>
        </w:rPr>
        <w:t>بقوله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w:t>
      </w:r>
      <w:r w:rsidRPr="00BB4BE5">
        <w:rPr>
          <w:rFonts w:ascii="Traditional Arabic" w:hAnsi="Traditional Arabic" w:cs="Traditional Arabic"/>
          <w:b/>
          <w:bCs/>
          <w:shd w:val="clear" w:color="auto" w:fill="FFFFFF"/>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b/>
          <w:bCs/>
          <w:sz w:val="24"/>
          <w:szCs w:val="24"/>
          <w:shd w:val="clear" w:color="auto" w:fill="FFFFFF"/>
          <w:rtl/>
        </w:rPr>
        <w:t>...</w:t>
      </w:r>
      <w:r w:rsidRPr="00BB4BE5">
        <w:rPr>
          <w:rFonts w:ascii="Traditional Arabic" w:hAnsi="Traditional Arabic" w:cs="Traditional Arabic"/>
          <w:b/>
          <w:bCs/>
          <w:shd w:val="clear" w:color="auto" w:fill="FFFFFF"/>
          <w:rtl/>
        </w:rPr>
        <w:t xml:space="preserve"> </w:t>
      </w:r>
      <w:r w:rsidRPr="00BB4BE5">
        <w:rPr>
          <w:rFonts w:ascii="HQPB5" w:hAnsi="HQPB5" w:cs="Traditional Arabic"/>
          <w:b/>
          <w:bCs/>
          <w:sz w:val="26"/>
          <w:szCs w:val="26"/>
        </w:rPr>
        <w:sym w:font="HQPB5" w:char="F09F"/>
      </w:r>
      <w:r w:rsidRPr="00BB4BE5">
        <w:rPr>
          <w:rFonts w:ascii="HQPB2" w:hAnsi="HQPB2" w:cs="Traditional Arabic"/>
          <w:b/>
          <w:bCs/>
          <w:sz w:val="26"/>
          <w:szCs w:val="26"/>
        </w:rPr>
        <w:sym w:font="HQPB2" w:char="F077"/>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E2"/>
      </w:r>
      <w:r w:rsidRPr="00BB4BE5">
        <w:rPr>
          <w:rFonts w:ascii="HQPB1" w:hAnsi="HQPB1" w:cs="Traditional Arabic"/>
          <w:b/>
          <w:bCs/>
          <w:sz w:val="26"/>
          <w:szCs w:val="26"/>
        </w:rPr>
        <w:sym w:font="HQPB1" w:char="F091"/>
      </w:r>
      <w:r w:rsidRPr="00BB4BE5">
        <w:rPr>
          <w:rFonts w:ascii="HQPB4" w:hAnsi="HQPB4" w:cs="Traditional Arabic"/>
          <w:b/>
          <w:bCs/>
          <w:sz w:val="26"/>
          <w:szCs w:val="26"/>
        </w:rPr>
        <w:sym w:font="HQPB4" w:char="F0CC"/>
      </w:r>
      <w:r w:rsidRPr="00BB4BE5">
        <w:rPr>
          <w:rFonts w:ascii="HQPB1" w:hAnsi="HQPB1" w:cs="Traditional Arabic"/>
          <w:b/>
          <w:bCs/>
          <w:sz w:val="26"/>
          <w:szCs w:val="26"/>
        </w:rPr>
        <w:sym w:font="HQPB1" w:char="F093"/>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3F"/>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D7"/>
      </w:r>
      <w:r w:rsidRPr="00BB4BE5">
        <w:rPr>
          <w:rFonts w:ascii="HQPB2" w:hAnsi="HQPB2" w:cs="Traditional Arabic"/>
          <w:b/>
          <w:bCs/>
          <w:sz w:val="26"/>
          <w:szCs w:val="26"/>
        </w:rPr>
        <w:sym w:font="HQPB2" w:char="F06F"/>
      </w:r>
      <w:r w:rsidRPr="00BB4BE5">
        <w:rPr>
          <w:rFonts w:ascii="HQPB5" w:hAnsi="HQPB5" w:cs="Traditional Arabic"/>
          <w:b/>
          <w:bCs/>
          <w:sz w:val="26"/>
          <w:szCs w:val="26"/>
        </w:rPr>
        <w:sym w:font="HQPB5" w:char="F075"/>
      </w:r>
      <w:r w:rsidRPr="00BB4BE5">
        <w:rPr>
          <w:rFonts w:ascii="HQPB1" w:hAnsi="HQPB1" w:cs="Traditional Arabic"/>
          <w:b/>
          <w:bCs/>
          <w:sz w:val="26"/>
          <w:szCs w:val="26"/>
        </w:rPr>
        <w:sym w:font="HQPB1" w:char="F091"/>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97"/>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5"/>
      </w:r>
      <w:r w:rsidRPr="00BB4BE5">
        <w:rPr>
          <w:rFonts w:ascii="HQPB1" w:hAnsi="HQPB1" w:cs="Traditional Arabic"/>
          <w:b/>
          <w:bCs/>
          <w:sz w:val="26"/>
          <w:szCs w:val="26"/>
        </w:rPr>
        <w:sym w:font="HQPB1" w:char="F091"/>
      </w:r>
      <w:r w:rsidRPr="00BB4BE5">
        <w:rPr>
          <w:rFonts w:ascii="HQPB4" w:hAnsi="HQPB4" w:cs="Traditional Arabic"/>
          <w:b/>
          <w:bCs/>
          <w:sz w:val="26"/>
          <w:szCs w:val="26"/>
        </w:rPr>
        <w:sym w:font="HQPB4" w:char="F0F8"/>
      </w:r>
      <w:r w:rsidRPr="00BB4BE5">
        <w:rPr>
          <w:rFonts w:ascii="HQPB1" w:hAnsi="HQPB1" w:cs="Traditional Arabic"/>
          <w:b/>
          <w:bCs/>
          <w:sz w:val="26"/>
          <w:szCs w:val="26"/>
        </w:rPr>
        <w:sym w:font="HQPB1" w:char="F097"/>
      </w:r>
      <w:r w:rsidRPr="00BB4BE5">
        <w:rPr>
          <w:rFonts w:ascii="HQPB4" w:hAnsi="HQPB4" w:cs="Traditional Arabic"/>
          <w:b/>
          <w:bCs/>
          <w:sz w:val="26"/>
          <w:szCs w:val="26"/>
        </w:rPr>
        <w:sym w:font="HQPB4" w:char="F0CD"/>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3"/>
      </w:r>
      <w:r w:rsidRPr="00BB4BE5">
        <w:rPr>
          <w:rFonts w:ascii="HQPB2" w:hAnsi="HQPB2" w:cs="Traditional Arabic"/>
          <w:b/>
          <w:bCs/>
          <w:sz w:val="26"/>
          <w:szCs w:val="26"/>
        </w:rPr>
        <w:sym w:font="HQPB2" w:char="F093"/>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7A"/>
      </w:r>
      <w:r w:rsidRPr="00BB4BE5">
        <w:rPr>
          <w:rFonts w:ascii="HQPB4" w:hAnsi="HQPB4" w:cs="Traditional Arabic"/>
          <w:b/>
          <w:bCs/>
          <w:sz w:val="26"/>
          <w:szCs w:val="26"/>
        </w:rPr>
        <w:sym w:font="HQPB4" w:char="F0E9"/>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78"/>
      </w:r>
      <w:r w:rsidRPr="00BB4BE5">
        <w:rPr>
          <w:rFonts w:ascii="Traditional Arabic" w:hAnsi="Traditional Arabic" w:cs="Traditional Arabic"/>
          <w:sz w:val="36"/>
          <w:szCs w:val="36"/>
          <w:vertAlign w:val="superscript"/>
          <w:rtl/>
        </w:rPr>
        <w:t>)</w:t>
      </w:r>
    </w:p>
    <w:p w:rsidR="00DB12E1" w:rsidRPr="00BB4BE5" w:rsidRDefault="00DB12E1" w:rsidP="00A8452C">
      <w:pPr>
        <w:shd w:val="clear" w:color="auto" w:fill="FFFFFF"/>
        <w:spacing w:line="360" w:lineRule="auto"/>
        <w:ind w:right="-709"/>
        <w:contextualSpacing/>
        <w:outlineLvl w:val="3"/>
        <w:rPr>
          <w:rFonts w:cs="Traditional Arabic"/>
          <w:sz w:val="36"/>
          <w:szCs w:val="36"/>
          <w:rtl/>
        </w:rPr>
      </w:pPr>
      <w:r w:rsidRPr="00BB4BE5">
        <w:rPr>
          <w:rFonts w:cs="Traditional Arabic" w:hint="eastAsia"/>
          <w:sz w:val="36"/>
          <w:szCs w:val="36"/>
          <w:rtl/>
        </w:rPr>
        <w:t>وقالوا</w:t>
      </w:r>
      <w:r w:rsidRPr="00BB4BE5">
        <w:rPr>
          <w:rFonts w:cs="Traditional Arabic"/>
          <w:sz w:val="36"/>
          <w:szCs w:val="36"/>
          <w:rtl/>
        </w:rPr>
        <w:t xml:space="preserve">: </w:t>
      </w:r>
      <w:r w:rsidRPr="00BB4BE5">
        <w:rPr>
          <w:rFonts w:cs="Traditional Arabic" w:hint="eastAsia"/>
          <w:sz w:val="36"/>
          <w:szCs w:val="36"/>
          <w:rtl/>
        </w:rPr>
        <w:t>إنهم</w:t>
      </w:r>
      <w:r w:rsidRPr="00BB4BE5">
        <w:rPr>
          <w:rFonts w:cs="Traditional Arabic"/>
          <w:sz w:val="36"/>
          <w:szCs w:val="36"/>
          <w:rtl/>
        </w:rPr>
        <w:t xml:space="preserve"> </w:t>
      </w:r>
      <w:r w:rsidRPr="00BB4BE5">
        <w:rPr>
          <w:rFonts w:cs="Traditional Arabic" w:hint="eastAsia"/>
          <w:sz w:val="36"/>
          <w:szCs w:val="36"/>
          <w:rtl/>
        </w:rPr>
        <w:t>صاروا</w:t>
      </w:r>
      <w:r w:rsidRPr="00BB4BE5">
        <w:rPr>
          <w:rFonts w:cs="Traditional Arabic"/>
          <w:sz w:val="36"/>
          <w:szCs w:val="36"/>
          <w:rtl/>
        </w:rPr>
        <w:t xml:space="preserve"> </w:t>
      </w:r>
      <w:r w:rsidRPr="00BB4BE5">
        <w:rPr>
          <w:rFonts w:cs="Traditional Arabic" w:hint="eastAsia"/>
          <w:sz w:val="36"/>
          <w:szCs w:val="36"/>
          <w:rtl/>
        </w:rPr>
        <w:t>آمنين</w:t>
      </w:r>
      <w:r w:rsidRPr="00BB4BE5">
        <w:rPr>
          <w:rFonts w:cs="Traditional Arabic"/>
          <w:sz w:val="36"/>
          <w:szCs w:val="36"/>
          <w:rtl/>
        </w:rPr>
        <w:t xml:space="preserve"> </w:t>
      </w:r>
      <w:r w:rsidRPr="00BB4BE5">
        <w:rPr>
          <w:rFonts w:cs="Traditional Arabic" w:hint="eastAsia"/>
          <w:sz w:val="36"/>
          <w:szCs w:val="36"/>
          <w:rtl/>
        </w:rPr>
        <w:t>بالموادعة،</w:t>
      </w:r>
      <w:r w:rsidRPr="00BB4BE5">
        <w:rPr>
          <w:rFonts w:cs="Traditional Arabic"/>
          <w:sz w:val="36"/>
          <w:szCs w:val="36"/>
          <w:rtl/>
        </w:rPr>
        <w:t xml:space="preserve"> </w:t>
      </w:r>
      <w:r w:rsidRPr="00BB4BE5">
        <w:rPr>
          <w:rFonts w:cs="Traditional Arabic" w:hint="eastAsia"/>
          <w:sz w:val="36"/>
          <w:szCs w:val="36"/>
          <w:rtl/>
        </w:rPr>
        <w:t>والغدر</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غيرهم</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يؤاخذون</w:t>
      </w:r>
      <w:r w:rsidRPr="00BB4BE5">
        <w:rPr>
          <w:rFonts w:cs="Traditional Arabic"/>
          <w:sz w:val="36"/>
          <w:szCs w:val="36"/>
          <w:rtl/>
        </w:rPr>
        <w:t xml:space="preserve"> </w:t>
      </w:r>
      <w:r w:rsidRPr="00BB4BE5">
        <w:rPr>
          <w:rFonts w:cs="Traditional Arabic" w:hint="eastAsia"/>
          <w:sz w:val="36"/>
          <w:szCs w:val="36"/>
          <w:rtl/>
        </w:rPr>
        <w:t>به؛</w:t>
      </w:r>
      <w:r w:rsidRPr="00BB4BE5">
        <w:rPr>
          <w:rFonts w:cs="Traditional Arabic"/>
          <w:sz w:val="36"/>
          <w:szCs w:val="36"/>
          <w:rtl/>
        </w:rPr>
        <w:t xml:space="preserve"> </w:t>
      </w:r>
      <w:r w:rsidRPr="00BB4BE5">
        <w:rPr>
          <w:rFonts w:cs="Traditional Arabic" w:hint="eastAsia"/>
          <w:sz w:val="36"/>
          <w:szCs w:val="36"/>
          <w:rtl/>
        </w:rPr>
        <w:t>إذ</w:t>
      </w:r>
      <w:r w:rsidRPr="00BB4BE5">
        <w:rPr>
          <w:rFonts w:cs="Traditional Arabic"/>
          <w:sz w:val="36"/>
          <w:szCs w:val="36"/>
          <w:rtl/>
        </w:rPr>
        <w:t xml:space="preserve"> </w:t>
      </w:r>
      <w:r w:rsidRPr="00BB4BE5">
        <w:rPr>
          <w:rFonts w:cs="Traditional Arabic" w:hint="eastAsia"/>
          <w:sz w:val="36"/>
          <w:szCs w:val="36"/>
          <w:rtl/>
        </w:rPr>
        <w:t>غيرهم</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القاتل</w:t>
      </w:r>
      <w:r w:rsidRPr="00BB4BE5">
        <w:rPr>
          <w:rFonts w:cs="Traditional Arabic"/>
          <w:sz w:val="36"/>
          <w:szCs w:val="36"/>
          <w:vertAlign w:val="superscript"/>
          <w:rtl/>
        </w:rPr>
        <w:t>(</w:t>
      </w:r>
      <w:r w:rsidRPr="00BB4BE5">
        <w:rPr>
          <w:rStyle w:val="a3"/>
          <w:rFonts w:cs="Traditional Arabic"/>
          <w:szCs w:val="36"/>
          <w:rtl/>
        </w:rPr>
        <w:footnoteReference w:id="679"/>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A8452C">
      <w:pPr>
        <w:shd w:val="clear" w:color="auto" w:fill="FFFFFF"/>
        <w:spacing w:before="240" w:after="0" w:line="240" w:lineRule="auto"/>
        <w:ind w:right="-567"/>
        <w:contextualSpacing/>
        <w:outlineLvl w:val="3"/>
        <w:rPr>
          <w:rFonts w:cs="Traditional Arabic"/>
          <w:b/>
          <w:bCs/>
          <w:sz w:val="36"/>
          <w:szCs w:val="36"/>
          <w:rtl/>
        </w:rPr>
      </w:pPr>
      <w:r w:rsidRPr="00BB4BE5">
        <w:rPr>
          <w:rFonts w:cs="Traditional Arabic"/>
          <w:b/>
          <w:bCs/>
          <w:sz w:val="36"/>
          <w:szCs w:val="36"/>
          <w:u w:val="single"/>
          <w:rtl/>
        </w:rPr>
        <w:t xml:space="preserve">* </w:t>
      </w:r>
      <w:r w:rsidRPr="00BB4BE5">
        <w:rPr>
          <w:rFonts w:cs="Traditional Arabic" w:hint="eastAsia"/>
          <w:b/>
          <w:bCs/>
          <w:sz w:val="36"/>
          <w:szCs w:val="36"/>
          <w:u w:val="single"/>
          <w:rtl/>
        </w:rPr>
        <w:t>القول</w:t>
      </w:r>
      <w:r w:rsidRPr="00BB4BE5">
        <w:rPr>
          <w:rFonts w:cs="Traditional Arabic"/>
          <w:b/>
          <w:bCs/>
          <w:sz w:val="36"/>
          <w:szCs w:val="36"/>
          <w:u w:val="single"/>
          <w:rtl/>
        </w:rPr>
        <w:t xml:space="preserve"> </w:t>
      </w:r>
      <w:r w:rsidRPr="00BB4BE5">
        <w:rPr>
          <w:rFonts w:cs="Traditional Arabic" w:hint="eastAsia"/>
          <w:b/>
          <w:bCs/>
          <w:sz w:val="36"/>
          <w:szCs w:val="36"/>
          <w:u w:val="single"/>
          <w:rtl/>
        </w:rPr>
        <w:t>الثاني</w:t>
      </w:r>
      <w:r w:rsidRPr="00BB4BE5">
        <w:rPr>
          <w:rFonts w:cs="Traditional Arabic"/>
          <w:b/>
          <w:bCs/>
          <w:sz w:val="36"/>
          <w:szCs w:val="36"/>
          <w:u w:val="single"/>
          <w:rtl/>
        </w:rPr>
        <w:t>:</w:t>
      </w:r>
    </w:p>
    <w:p w:rsidR="00DB12E1" w:rsidRPr="00BB4BE5" w:rsidRDefault="00DB12E1" w:rsidP="00A8452C">
      <w:pPr>
        <w:shd w:val="clear" w:color="auto" w:fill="FFFFFF"/>
        <w:spacing w:before="240" w:after="0" w:line="240" w:lineRule="auto"/>
        <w:ind w:right="-567"/>
        <w:contextualSpacing/>
        <w:outlineLvl w:val="3"/>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قتل</w:t>
      </w:r>
      <w:r w:rsidRPr="00BB4BE5">
        <w:rPr>
          <w:rFonts w:cs="Traditional Arabic"/>
          <w:sz w:val="36"/>
          <w:szCs w:val="36"/>
          <w:rtl/>
        </w:rPr>
        <w:t xml:space="preserve"> </w:t>
      </w:r>
      <w:r w:rsidRPr="00BB4BE5">
        <w:rPr>
          <w:rFonts w:cs="Traditional Arabic" w:hint="eastAsia"/>
          <w:sz w:val="36"/>
          <w:szCs w:val="36"/>
          <w:rtl/>
        </w:rPr>
        <w:t>رهائنهم</w:t>
      </w:r>
      <w:r w:rsidRPr="00BB4BE5">
        <w:rPr>
          <w:rFonts w:cs="Traditional Arabic"/>
          <w:sz w:val="36"/>
          <w:szCs w:val="36"/>
          <w:rtl/>
        </w:rPr>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هم</w:t>
      </w:r>
      <w:r w:rsidRPr="00BB4BE5">
        <w:rPr>
          <w:rFonts w:cs="Traditional Arabic"/>
          <w:sz w:val="36"/>
          <w:szCs w:val="36"/>
          <w:rtl/>
        </w:rPr>
        <w:t xml:space="preserve"> </w:t>
      </w:r>
      <w:r w:rsidRPr="00BB4BE5">
        <w:rPr>
          <w:rFonts w:cs="Traditional Arabic" w:hint="eastAsia"/>
          <w:sz w:val="36"/>
          <w:szCs w:val="36"/>
          <w:rtl/>
        </w:rPr>
        <w:t>قتلوا</w:t>
      </w:r>
      <w:r w:rsidRPr="00BB4BE5">
        <w:rPr>
          <w:rFonts w:cs="Traditional Arabic"/>
          <w:sz w:val="36"/>
          <w:szCs w:val="36"/>
          <w:rtl/>
        </w:rPr>
        <w:t xml:space="preserve"> </w:t>
      </w:r>
      <w:r w:rsidRPr="00BB4BE5">
        <w:rPr>
          <w:rFonts w:cs="Traditional Arabic" w:hint="eastAsia"/>
          <w:sz w:val="36"/>
          <w:szCs w:val="36"/>
          <w:rtl/>
        </w:rPr>
        <w:t>رهائننا،</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رواية</w:t>
      </w:r>
      <w:r w:rsidRPr="00BB4BE5">
        <w:rPr>
          <w:rFonts w:cs="Traditional Arabic"/>
          <w:sz w:val="36"/>
          <w:szCs w:val="36"/>
          <w:rtl/>
        </w:rPr>
        <w:t xml:space="preserve"> </w:t>
      </w:r>
      <w:r w:rsidRPr="00BB4BE5">
        <w:rPr>
          <w:rFonts w:cs="Traditional Arabic" w:hint="eastAsia"/>
          <w:sz w:val="36"/>
          <w:szCs w:val="36"/>
          <w:rtl/>
        </w:rPr>
        <w:t>ثانية</w:t>
      </w:r>
      <w:r w:rsidRPr="00BB4BE5">
        <w:rPr>
          <w:rFonts w:cs="Traditional Arabic"/>
          <w:sz w:val="36"/>
          <w:szCs w:val="36"/>
          <w:rtl/>
        </w:rPr>
        <w:t xml:space="preserve"> </w:t>
      </w:r>
      <w:r w:rsidRPr="00BB4BE5">
        <w:rPr>
          <w:rFonts w:cs="Traditional Arabic" w:hint="eastAsia"/>
          <w:sz w:val="36"/>
          <w:szCs w:val="36"/>
          <w:rtl/>
        </w:rPr>
        <w:t>عند</w:t>
      </w:r>
      <w:r w:rsidRPr="00BB4BE5">
        <w:rPr>
          <w:rFonts w:cs="Traditional Arabic"/>
          <w:sz w:val="36"/>
          <w:szCs w:val="36"/>
          <w:rtl/>
        </w:rPr>
        <w:t xml:space="preserve"> </w:t>
      </w:r>
      <w:r w:rsidRPr="00BB4BE5">
        <w:rPr>
          <w:rFonts w:cs="Traditional Arabic" w:hint="eastAsia"/>
          <w:sz w:val="36"/>
          <w:szCs w:val="36"/>
          <w:rtl/>
        </w:rPr>
        <w:t>الحنابلة</w:t>
      </w:r>
      <w:r w:rsidRPr="00BB4BE5">
        <w:rPr>
          <w:rFonts w:cs="Traditional Arabic"/>
          <w:sz w:val="36"/>
          <w:szCs w:val="36"/>
          <w:vertAlign w:val="superscript"/>
          <w:rtl/>
        </w:rPr>
        <w:t>(</w:t>
      </w:r>
      <w:r w:rsidRPr="00BB4BE5">
        <w:rPr>
          <w:rStyle w:val="a3"/>
          <w:rFonts w:cs="Traditional Arabic"/>
          <w:szCs w:val="36"/>
          <w:rtl/>
        </w:rPr>
        <w:footnoteReference w:id="680"/>
      </w:r>
      <w:r w:rsidRPr="00BB4BE5">
        <w:rPr>
          <w:rFonts w:cs="Traditional Arabic"/>
          <w:sz w:val="36"/>
          <w:szCs w:val="36"/>
          <w:vertAlign w:val="superscript"/>
          <w:rtl/>
        </w:rPr>
        <w:t>)</w:t>
      </w:r>
      <w:r w:rsidRPr="00BB4BE5">
        <w:rPr>
          <w:rFonts w:cs="Traditional Arabic"/>
          <w:sz w:val="36"/>
          <w:szCs w:val="36"/>
          <w:rtl/>
        </w:rPr>
        <w:t xml:space="preserve">. </w:t>
      </w:r>
    </w:p>
    <w:p w:rsidR="00DB12E1" w:rsidRPr="00BB4BE5" w:rsidRDefault="00DB12E1" w:rsidP="00A8452C">
      <w:pPr>
        <w:shd w:val="clear" w:color="auto" w:fill="FFFFFF"/>
        <w:spacing w:before="240" w:after="0" w:line="240" w:lineRule="auto"/>
        <w:ind w:right="-567"/>
        <w:contextualSpacing/>
        <w:outlineLvl w:val="3"/>
        <w:rPr>
          <w:rFonts w:cs="Traditional Arabic"/>
          <w:sz w:val="36"/>
          <w:szCs w:val="36"/>
          <w:rtl/>
        </w:rPr>
      </w:pPr>
      <w:r w:rsidRPr="00BB4BE5">
        <w:rPr>
          <w:rFonts w:cs="Traditional Arabic" w:hint="eastAsia"/>
          <w:b/>
          <w:bCs/>
          <w:sz w:val="36"/>
          <w:szCs w:val="36"/>
          <w:rtl/>
        </w:rPr>
        <w:t>ويمكن</w:t>
      </w:r>
      <w:r w:rsidRPr="00BB4BE5">
        <w:rPr>
          <w:rFonts w:cs="Traditional Arabic"/>
          <w:b/>
          <w:bCs/>
          <w:sz w:val="36"/>
          <w:szCs w:val="36"/>
          <w:rtl/>
        </w:rPr>
        <w:t xml:space="preserve"> </w:t>
      </w:r>
      <w:r w:rsidRPr="00BB4BE5">
        <w:rPr>
          <w:rFonts w:cs="Traditional Arabic" w:hint="eastAsia"/>
          <w:b/>
          <w:bCs/>
          <w:sz w:val="36"/>
          <w:szCs w:val="36"/>
          <w:rtl/>
        </w:rPr>
        <w:t>أن</w:t>
      </w:r>
      <w:r w:rsidRPr="00BB4BE5">
        <w:rPr>
          <w:rFonts w:cs="Traditional Arabic"/>
          <w:b/>
          <w:bCs/>
          <w:sz w:val="36"/>
          <w:szCs w:val="36"/>
          <w:rtl/>
        </w:rPr>
        <w:t xml:space="preserve"> </w:t>
      </w:r>
      <w:r w:rsidRPr="00BB4BE5">
        <w:rPr>
          <w:rFonts w:cs="Traditional Arabic" w:hint="eastAsia"/>
          <w:b/>
          <w:bCs/>
          <w:sz w:val="36"/>
          <w:szCs w:val="36"/>
          <w:rtl/>
        </w:rPr>
        <w:t>يستدلّ</w:t>
      </w:r>
      <w:r w:rsidRPr="00BB4BE5">
        <w:rPr>
          <w:rFonts w:cs="Traditional Arabic"/>
          <w:b/>
          <w:bCs/>
          <w:sz w:val="36"/>
          <w:szCs w:val="36"/>
          <w:rtl/>
        </w:rPr>
        <w:t xml:space="preserve"> </w:t>
      </w:r>
      <w:r w:rsidRPr="00BB4BE5">
        <w:rPr>
          <w:rFonts w:cs="Traditional Arabic" w:hint="eastAsia"/>
          <w:b/>
          <w:bCs/>
          <w:sz w:val="36"/>
          <w:szCs w:val="36"/>
          <w:rtl/>
        </w:rPr>
        <w:t>لهذا</w:t>
      </w:r>
      <w:r w:rsidRPr="00BB4BE5">
        <w:rPr>
          <w:rFonts w:cs="Traditional Arabic"/>
          <w:b/>
          <w:bCs/>
          <w:sz w:val="36"/>
          <w:szCs w:val="36"/>
          <w:rtl/>
        </w:rPr>
        <w:t xml:space="preserve"> </w:t>
      </w:r>
      <w:r w:rsidRPr="00BB4BE5">
        <w:rPr>
          <w:rFonts w:cs="Traditional Arabic" w:hint="eastAsia"/>
          <w:b/>
          <w:bCs/>
          <w:sz w:val="36"/>
          <w:szCs w:val="36"/>
          <w:rtl/>
        </w:rPr>
        <w:t>القول</w:t>
      </w:r>
      <w:r w:rsidRPr="00BB4BE5">
        <w:rPr>
          <w:rFonts w:cs="Traditional Arabic"/>
          <w:sz w:val="36"/>
          <w:szCs w:val="36"/>
          <w:rtl/>
        </w:rPr>
        <w:t xml:space="preserve">: </w:t>
      </w:r>
      <w:r w:rsidRPr="00BB4BE5">
        <w:rPr>
          <w:rFonts w:cs="Traditional Arabic" w:hint="eastAsia"/>
          <w:sz w:val="36"/>
          <w:szCs w:val="36"/>
          <w:rtl/>
        </w:rPr>
        <w:t>بأن</w:t>
      </w:r>
      <w:r w:rsidRPr="00BB4BE5">
        <w:rPr>
          <w:rFonts w:cs="Traditional Arabic"/>
          <w:sz w:val="36"/>
          <w:szCs w:val="36"/>
          <w:rtl/>
        </w:rPr>
        <w:t xml:space="preserve"> </w:t>
      </w:r>
      <w:r w:rsidRPr="00BB4BE5">
        <w:rPr>
          <w:rFonts w:cs="Traditional Arabic" w:hint="eastAsia"/>
          <w:sz w:val="36"/>
          <w:szCs w:val="36"/>
          <w:rtl/>
        </w:rPr>
        <w:t>الرهائن</w:t>
      </w:r>
      <w:r w:rsidRPr="00BB4BE5">
        <w:rPr>
          <w:rFonts w:cs="Traditional Arabic"/>
          <w:sz w:val="36"/>
          <w:szCs w:val="36"/>
          <w:rtl/>
        </w:rPr>
        <w:t xml:space="preserve"> </w:t>
      </w:r>
      <w:r w:rsidRPr="00BB4BE5">
        <w:rPr>
          <w:rFonts w:cs="Traditional Arabic" w:hint="eastAsia"/>
          <w:sz w:val="36"/>
          <w:szCs w:val="36"/>
          <w:rtl/>
        </w:rPr>
        <w:t>جزء</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العدوّ،</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هم</w:t>
      </w:r>
      <w:r w:rsidRPr="00BB4BE5">
        <w:rPr>
          <w:rFonts w:cs="Traditional Arabic"/>
          <w:sz w:val="36"/>
          <w:szCs w:val="36"/>
          <w:rtl/>
        </w:rPr>
        <w:t xml:space="preserve"> </w:t>
      </w:r>
      <w:r w:rsidRPr="00BB4BE5">
        <w:rPr>
          <w:rFonts w:cs="Traditional Arabic" w:hint="eastAsia"/>
          <w:sz w:val="36"/>
          <w:szCs w:val="36"/>
          <w:rtl/>
        </w:rPr>
        <w:t>قتلوا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بأيديهم</w:t>
      </w:r>
      <w:r w:rsidRPr="00BB4BE5">
        <w:rPr>
          <w:rFonts w:cs="Traditional Arabic"/>
          <w:sz w:val="36"/>
          <w:szCs w:val="36"/>
          <w:rtl/>
        </w:rPr>
        <w:t xml:space="preserve"> </w:t>
      </w:r>
      <w:r w:rsidRPr="00BB4BE5">
        <w:rPr>
          <w:rFonts w:cs="Traditional Arabic" w:hint="eastAsia"/>
          <w:sz w:val="36"/>
          <w:szCs w:val="36"/>
          <w:rtl/>
        </w:rPr>
        <w:t>منّا،</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قتل</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بأيدينا</w:t>
      </w:r>
      <w:r w:rsidRPr="00BB4BE5">
        <w:rPr>
          <w:rFonts w:cs="Traditional Arabic"/>
          <w:sz w:val="36"/>
          <w:szCs w:val="36"/>
          <w:rtl/>
        </w:rPr>
        <w:t xml:space="preserve"> </w:t>
      </w:r>
      <w:r w:rsidRPr="00BB4BE5">
        <w:rPr>
          <w:rFonts w:cs="Traditional Arabic" w:hint="eastAsia"/>
          <w:sz w:val="36"/>
          <w:szCs w:val="36"/>
          <w:rtl/>
        </w:rPr>
        <w:t>منهم</w:t>
      </w:r>
      <w:r w:rsidRPr="00BB4BE5">
        <w:rPr>
          <w:rFonts w:cs="Traditional Arabic"/>
          <w:sz w:val="36"/>
          <w:szCs w:val="36"/>
          <w:rtl/>
        </w:rPr>
        <w:t xml:space="preserve"> </w:t>
      </w:r>
      <w:r w:rsidRPr="00BB4BE5">
        <w:rPr>
          <w:rFonts w:cs="Traditional Arabic" w:hint="eastAsia"/>
          <w:sz w:val="36"/>
          <w:szCs w:val="36"/>
          <w:rtl/>
        </w:rPr>
        <w:t>جائزًا</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وجه</w:t>
      </w:r>
      <w:r w:rsidRPr="00BB4BE5">
        <w:rPr>
          <w:rFonts w:cs="Traditional Arabic"/>
          <w:sz w:val="36"/>
          <w:szCs w:val="36"/>
          <w:rtl/>
        </w:rPr>
        <w:t xml:space="preserve"> </w:t>
      </w:r>
      <w:r w:rsidRPr="00BB4BE5">
        <w:rPr>
          <w:rFonts w:cs="Traditional Arabic" w:hint="eastAsia"/>
          <w:sz w:val="36"/>
          <w:szCs w:val="36"/>
          <w:rtl/>
        </w:rPr>
        <w:t>المقابلة</w:t>
      </w:r>
      <w:r w:rsidRPr="00BB4BE5">
        <w:rPr>
          <w:rFonts w:cs="Traditional Arabic"/>
          <w:sz w:val="36"/>
          <w:szCs w:val="36"/>
          <w:rtl/>
        </w:rPr>
        <w:t>.</w:t>
      </w:r>
    </w:p>
    <w:p w:rsidR="00DB12E1" w:rsidRPr="00BB4BE5" w:rsidRDefault="00DB12E1" w:rsidP="00A8452C">
      <w:pPr>
        <w:spacing w:before="240"/>
        <w:ind w:right="-567"/>
        <w:rPr>
          <w:rFonts w:ascii="Traditional Arabic" w:hAnsi="Traditional Arabic" w:cs="Traditional Arabic"/>
          <w:b/>
          <w:bCs/>
          <w:sz w:val="28"/>
          <w:szCs w:val="28"/>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 </w:t>
      </w:r>
    </w:p>
    <w:p w:rsidR="00DB12E1" w:rsidRPr="00BB4BE5" w:rsidRDefault="00DB12E1" w:rsidP="00A8452C">
      <w:pPr>
        <w:shd w:val="clear" w:color="auto" w:fill="FFFFFF"/>
        <w:spacing w:after="0" w:line="240" w:lineRule="auto"/>
        <w:ind w:right="-709"/>
        <w:contextualSpacing/>
        <w:outlineLvl w:val="3"/>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نظر</w:t>
      </w:r>
      <w:r w:rsidRPr="00BB4BE5">
        <w:rPr>
          <w:rFonts w:cs="Traditional Arabic"/>
          <w:sz w:val="36"/>
          <w:szCs w:val="36"/>
          <w:rtl/>
        </w:rPr>
        <w:t xml:space="preserve">  </w:t>
      </w:r>
      <w:r w:rsidRPr="00BB4BE5">
        <w:rPr>
          <w:rFonts w:cs="Traditional Arabic" w:hint="eastAsia"/>
          <w:sz w:val="36"/>
          <w:szCs w:val="36"/>
          <w:rtl/>
        </w:rPr>
        <w:t>للرهائن</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أنهم</w:t>
      </w:r>
      <w:r w:rsidRPr="00BB4BE5">
        <w:rPr>
          <w:rFonts w:cs="Traditional Arabic"/>
          <w:sz w:val="36"/>
          <w:szCs w:val="36"/>
          <w:rtl/>
        </w:rPr>
        <w:t xml:space="preserve"> </w:t>
      </w:r>
      <w:r w:rsidRPr="00BB4BE5">
        <w:rPr>
          <w:rFonts w:cs="Traditional Arabic" w:hint="eastAsia"/>
          <w:sz w:val="36"/>
          <w:szCs w:val="36"/>
          <w:rtl/>
        </w:rPr>
        <w:t>جزء</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قومهم،</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بقتلهم،</w:t>
      </w:r>
      <w:r w:rsidRPr="00BB4BE5">
        <w:rPr>
          <w:rFonts w:cs="Traditional Arabic"/>
          <w:sz w:val="36"/>
          <w:szCs w:val="36"/>
          <w:rtl/>
        </w:rPr>
        <w:t xml:space="preserve"> </w:t>
      </w:r>
      <w:r w:rsidRPr="00BB4BE5">
        <w:rPr>
          <w:rFonts w:cs="Traditional Arabic" w:hint="eastAsia"/>
          <w:sz w:val="36"/>
          <w:szCs w:val="36"/>
          <w:rtl/>
        </w:rPr>
        <w:t>ومن</w:t>
      </w:r>
      <w:r w:rsidRPr="00BB4BE5">
        <w:rPr>
          <w:rFonts w:cs="Traditional Arabic"/>
          <w:sz w:val="36"/>
          <w:szCs w:val="36"/>
          <w:rtl/>
        </w:rPr>
        <w:t xml:space="preserve"> </w:t>
      </w:r>
      <w:r w:rsidRPr="00BB4BE5">
        <w:rPr>
          <w:rFonts w:cs="Traditional Arabic" w:hint="eastAsia"/>
          <w:sz w:val="36"/>
          <w:szCs w:val="36"/>
          <w:rtl/>
        </w:rPr>
        <w:t>نظر</w:t>
      </w:r>
      <w:r w:rsidRPr="00BB4BE5">
        <w:rPr>
          <w:rFonts w:cs="Traditional Arabic"/>
          <w:sz w:val="36"/>
          <w:szCs w:val="36"/>
          <w:rtl/>
        </w:rPr>
        <w:t xml:space="preserve"> </w:t>
      </w:r>
      <w:r w:rsidRPr="00BB4BE5">
        <w:rPr>
          <w:rFonts w:cs="Traditional Arabic" w:hint="eastAsia"/>
          <w:sz w:val="36"/>
          <w:szCs w:val="36"/>
          <w:rtl/>
        </w:rPr>
        <w:t>إليهم</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أنهم</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ذنب</w:t>
      </w:r>
      <w:r w:rsidRPr="00BB4BE5">
        <w:rPr>
          <w:rFonts w:cs="Traditional Arabic"/>
          <w:sz w:val="36"/>
          <w:szCs w:val="36"/>
          <w:rtl/>
        </w:rPr>
        <w:t xml:space="preserve"> </w:t>
      </w:r>
      <w:r w:rsidRPr="00BB4BE5">
        <w:rPr>
          <w:rFonts w:cs="Traditional Arabic" w:hint="eastAsia"/>
          <w:sz w:val="36"/>
          <w:szCs w:val="36"/>
          <w:rtl/>
        </w:rPr>
        <w:t>لهم</w:t>
      </w:r>
      <w:r w:rsidRPr="00BB4BE5">
        <w:rPr>
          <w:rFonts w:cs="Traditional Arabic"/>
          <w:sz w:val="36"/>
          <w:szCs w:val="36"/>
          <w:rtl/>
        </w:rPr>
        <w:t xml:space="preserve"> </w:t>
      </w:r>
      <w:r w:rsidRPr="00BB4BE5">
        <w:rPr>
          <w:rFonts w:cs="Traditional Arabic" w:hint="eastAsia"/>
          <w:sz w:val="36"/>
          <w:szCs w:val="36"/>
          <w:rtl/>
        </w:rPr>
        <w:t>بفعل</w:t>
      </w:r>
      <w:r w:rsidRPr="00BB4BE5">
        <w:rPr>
          <w:rFonts w:cs="Traditional Arabic"/>
          <w:sz w:val="36"/>
          <w:szCs w:val="36"/>
          <w:rtl/>
        </w:rPr>
        <w:t xml:space="preserve"> </w:t>
      </w:r>
      <w:r w:rsidRPr="00BB4BE5">
        <w:rPr>
          <w:rFonts w:cs="Traditional Arabic" w:hint="eastAsia"/>
          <w:sz w:val="36"/>
          <w:szCs w:val="36"/>
          <w:rtl/>
        </w:rPr>
        <w:t>غيرهم،</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نقتلهم</w:t>
      </w:r>
      <w:r w:rsidRPr="00BB4BE5">
        <w:rPr>
          <w:rFonts w:cs="Traditional Arabic"/>
          <w:sz w:val="36"/>
          <w:szCs w:val="36"/>
          <w:rtl/>
        </w:rPr>
        <w:t xml:space="preserve">. </w:t>
      </w:r>
    </w:p>
    <w:p w:rsidR="00DB12E1" w:rsidRPr="00BB4BE5" w:rsidRDefault="00DB12E1" w:rsidP="00A8452C">
      <w:pPr>
        <w:shd w:val="clear" w:color="auto" w:fill="FFFFFF"/>
        <w:spacing w:after="0" w:line="240" w:lineRule="auto"/>
        <w:ind w:right="-567"/>
        <w:contextualSpacing/>
        <w:outlineLvl w:val="3"/>
        <w:rPr>
          <w:rFonts w:cs="Traditional Arabic"/>
          <w:sz w:val="36"/>
          <w:szCs w:val="36"/>
          <w:rtl/>
        </w:rPr>
      </w:pPr>
    </w:p>
    <w:p w:rsidR="00DB12E1" w:rsidRPr="00BB4BE5" w:rsidRDefault="00DB12E1" w:rsidP="00A8452C">
      <w:pPr>
        <w:shd w:val="clear" w:color="auto" w:fill="FFFFFF"/>
        <w:spacing w:after="0" w:line="240" w:lineRule="auto"/>
        <w:ind w:right="-567"/>
        <w:contextualSpacing/>
        <w:outlineLvl w:val="3"/>
        <w:rPr>
          <w:rFonts w:cs="Traditional Arabic"/>
          <w:sz w:val="36"/>
          <w:szCs w:val="36"/>
          <w:rtl/>
        </w:rPr>
      </w:pPr>
    </w:p>
    <w:p w:rsidR="00DB12E1" w:rsidRPr="00BB4BE5" w:rsidRDefault="00DB12E1" w:rsidP="00E40B4C">
      <w:pPr>
        <w:numPr>
          <w:ilvl w:val="0"/>
          <w:numId w:val="76"/>
        </w:numPr>
        <w:shd w:val="clear" w:color="auto" w:fill="FFFFFF"/>
        <w:tabs>
          <w:tab w:val="left" w:pos="226"/>
          <w:tab w:val="left" w:pos="509"/>
        </w:tabs>
        <w:spacing w:after="0" w:line="240" w:lineRule="auto"/>
        <w:ind w:left="-58" w:right="-567" w:firstLine="0"/>
        <w:contextualSpacing/>
        <w:outlineLvl w:val="3"/>
        <w:rPr>
          <w:rFonts w:ascii="Traditional Arabic" w:hAnsi="Traditional Arabic" w:cs="Traditional Arabic"/>
          <w:b/>
          <w:bCs/>
          <w:sz w:val="36"/>
          <w:szCs w:val="36"/>
          <w:u w:val="single"/>
        </w:rPr>
      </w:pPr>
      <w:r w:rsidRPr="00BB4BE5">
        <w:rPr>
          <w:rFonts w:cs="Traditional Arabic" w:hint="eastAsia"/>
          <w:b/>
          <w:bCs/>
          <w:sz w:val="36"/>
          <w:szCs w:val="36"/>
          <w:u w:val="single"/>
          <w:rtl/>
        </w:rPr>
        <w:t>اختيار</w:t>
      </w:r>
      <w:r w:rsidRPr="00BB4BE5">
        <w:rPr>
          <w:rFonts w:cs="Traditional Arabic"/>
          <w:b/>
          <w:bCs/>
          <w:sz w:val="36"/>
          <w:szCs w:val="36"/>
          <w:u w:val="single"/>
          <w:rtl/>
        </w:rPr>
        <w:t xml:space="preserve"> </w:t>
      </w:r>
      <w:r w:rsidRPr="00BB4BE5">
        <w:rPr>
          <w:rFonts w:cs="Traditional Arabic" w:hint="eastAsia"/>
          <w:b/>
          <w:bCs/>
          <w:sz w:val="36"/>
          <w:szCs w:val="36"/>
          <w:u w:val="single"/>
          <w:rtl/>
        </w:rPr>
        <w:t>الشيخ</w:t>
      </w:r>
      <w:r w:rsidRPr="00BB4BE5">
        <w:rPr>
          <w:rFonts w:cs="Traditional Arabic"/>
          <w:b/>
          <w:bCs/>
          <w:sz w:val="36"/>
          <w:szCs w:val="36"/>
          <w:u w:val="single"/>
          <w:rtl/>
        </w:rPr>
        <w:t xml:space="preserve"> </w:t>
      </w:r>
      <w:r w:rsidRPr="00BB4BE5">
        <w:rPr>
          <w:rFonts w:cs="Traditional Arabic" w:hint="eastAsia"/>
          <w:b/>
          <w:bCs/>
          <w:sz w:val="36"/>
          <w:szCs w:val="36"/>
          <w:u w:val="single"/>
          <w:rtl/>
        </w:rPr>
        <w:t>ابن</w:t>
      </w:r>
      <w:r w:rsidRPr="00BB4BE5">
        <w:rPr>
          <w:rFonts w:cs="Traditional Arabic"/>
          <w:b/>
          <w:bCs/>
          <w:sz w:val="36"/>
          <w:szCs w:val="36"/>
          <w:u w:val="single"/>
          <w:rtl/>
        </w:rPr>
        <w:t xml:space="preserve"> </w:t>
      </w:r>
      <w:r w:rsidRPr="00BB4BE5">
        <w:rPr>
          <w:rFonts w:cs="Traditional Arabic" w:hint="eastAsia"/>
          <w:b/>
          <w:bCs/>
          <w:sz w:val="36"/>
          <w:szCs w:val="36"/>
          <w:u w:val="single"/>
          <w:rtl/>
        </w:rPr>
        <w:t>عثيمين</w:t>
      </w:r>
      <w:r w:rsidRPr="00BB4BE5">
        <w:rPr>
          <w:rFonts w:cs="Traditional Arabic"/>
          <w:b/>
          <w:bCs/>
          <w:sz w:val="36"/>
          <w:szCs w:val="36"/>
          <w:u w:val="single"/>
          <w:rtl/>
        </w:rPr>
        <w:t>:</w:t>
      </w:r>
    </w:p>
    <w:p w:rsidR="00DB12E1" w:rsidRPr="00BB4BE5" w:rsidRDefault="00DB12E1" w:rsidP="00A8452C">
      <w:pPr>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الشيخ -رحمه الله- يرى جواز قتل رهائن العدو</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إن هم قتلوا رهائننا وردّ على من قال بعدم جواز قتلهم.</w:t>
      </w:r>
    </w:p>
    <w:p w:rsidR="00DB12E1" w:rsidRPr="00BB4BE5" w:rsidRDefault="00DB12E1" w:rsidP="00F55D71">
      <w:pPr>
        <w:spacing w:after="0" w:line="240" w:lineRule="auto"/>
        <w:ind w:right="-567"/>
        <w:jc w:val="both"/>
        <w:rPr>
          <w:rFonts w:ascii="Traditional Arabic" w:hAnsi="Traditional Arabic" w:cs="Traditional Arabic"/>
          <w:sz w:val="32"/>
          <w:szCs w:val="32"/>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قال</w:t>
      </w:r>
      <w:r w:rsidRPr="00BB4BE5">
        <w:rPr>
          <w:rFonts w:ascii="Traditional Arabic" w:hAnsi="Traditional Arabic" w:cs="Traditional Arabic"/>
          <w:b/>
          <w:bCs/>
          <w:sz w:val="36"/>
          <w:szCs w:val="36"/>
          <w:rtl/>
        </w:rPr>
        <w:t xml:space="preserve"> رحمه الله</w:t>
      </w:r>
      <w:r w:rsidRPr="00BB4BE5">
        <w:rPr>
          <w:rFonts w:ascii="Traditional Arabic" w:hAnsi="Traditional Arabic" w:cs="Traditional Arabic"/>
          <w:sz w:val="36"/>
          <w:szCs w:val="36"/>
          <w:rtl/>
        </w:rPr>
        <w:t>: "لو كان بيننا وبينهم رهائن، وأحيانًا يخافون أن ننقض العهد ونحن نخاف أن ينقضوا العه</w:t>
      </w:r>
      <w:r w:rsidRPr="00BB4BE5">
        <w:rPr>
          <w:rFonts w:ascii="Traditional Arabic" w:hAnsi="Traditional Arabic" w:cs="Traditional Arabic" w:hint="eastAsia"/>
          <w:sz w:val="36"/>
          <w:szCs w:val="36"/>
          <w:rtl/>
        </w:rPr>
        <w:t>د</w:t>
      </w:r>
      <w:r w:rsidRPr="00BB4BE5">
        <w:rPr>
          <w:rFonts w:ascii="Traditional Arabic" w:hAnsi="Traditional Arabic" w:cs="Traditional Arabic"/>
          <w:sz w:val="36"/>
          <w:szCs w:val="36"/>
          <w:rtl/>
        </w:rPr>
        <w:t xml:space="preserve"> فنقول: أعطونا رهائن، وهم أيضًا يقولون: أعطونا رهائن، أي: أشخاصًا يكونون عندهم، إذا غدر أحد قُتِل هؤلاء الرهائن، فإن قتلوا ره</w:t>
      </w:r>
      <w:r w:rsidRPr="00BB4BE5">
        <w:rPr>
          <w:rFonts w:ascii="Traditional Arabic" w:hAnsi="Traditional Arabic" w:cs="Traditional Arabic" w:hint="eastAsia"/>
          <w:sz w:val="36"/>
          <w:szCs w:val="36"/>
          <w:rtl/>
        </w:rPr>
        <w:t>ائننا</w:t>
      </w:r>
      <w:r w:rsidRPr="00BB4BE5">
        <w:rPr>
          <w:rFonts w:ascii="Traditional Arabic" w:hAnsi="Traditional Arabic" w:cs="Traditional Arabic"/>
          <w:sz w:val="36"/>
          <w:szCs w:val="36"/>
          <w:rtl/>
        </w:rPr>
        <w:t xml:space="preserve"> فلنا أن نقتل رهائنهم.</w:t>
      </w:r>
    </w:p>
    <w:p w:rsidR="00DB12E1" w:rsidRPr="00BB4BE5" w:rsidRDefault="00DB12E1" w:rsidP="00F55D71">
      <w:pPr>
        <w:spacing w:after="0" w:line="240" w:lineRule="auto"/>
        <w:ind w:right="-567"/>
        <w:jc w:val="both"/>
        <w:rPr>
          <w:rFonts w:ascii="Traditional Arabic" w:hAnsi="Traditional Arabic" w:cs="Traditional Arabic"/>
          <w:sz w:val="32"/>
          <w:szCs w:val="32"/>
          <w:rtl/>
        </w:rPr>
      </w:pPr>
      <w:r w:rsidRPr="00BB4BE5">
        <w:rPr>
          <w:rFonts w:ascii="Traditional Arabic" w:hAnsi="Traditional Arabic" w:cs="Traditional Arabic"/>
          <w:sz w:val="36"/>
          <w:szCs w:val="36"/>
          <w:rtl/>
        </w:rPr>
        <w:t xml:space="preserve">   فإن قال قائل: كيف نقتل رهائنهم، وقد قال الله تعالى: </w:t>
      </w:r>
      <w:r w:rsidRPr="00BB4BE5">
        <w:rPr>
          <w:rFonts w:ascii="Traditional Arabic" w:hAnsi="Traditional Arabic" w:cs="Traditional Arabic" w:hint="cs"/>
          <w:b/>
          <w:bCs/>
          <w:sz w:val="36"/>
          <w:szCs w:val="36"/>
          <w:rtl/>
        </w:rPr>
        <w:t>﴿</w:t>
      </w:r>
      <w:r w:rsidRPr="00BB4BE5">
        <w:rPr>
          <w:rFonts w:ascii="Traditional Arabic" w:hAnsi="Traditional Arabic" w:cs="Traditional Arabic"/>
          <w:b/>
          <w:bCs/>
          <w:shd w:val="clear" w:color="auto" w:fill="FFFFFF"/>
          <w:rtl/>
        </w:rPr>
        <w:t xml:space="preserve"> ... </w:t>
      </w:r>
      <w:r w:rsidRPr="00BB4BE5">
        <w:rPr>
          <w:rFonts w:ascii="HQPB5" w:hAnsi="HQPB5" w:cs="Traditional Arabic"/>
          <w:b/>
          <w:bCs/>
          <w:sz w:val="26"/>
          <w:szCs w:val="26"/>
        </w:rPr>
        <w:sym w:font="HQPB5" w:char="F09F"/>
      </w:r>
      <w:r w:rsidRPr="00BB4BE5">
        <w:rPr>
          <w:rFonts w:ascii="HQPB2" w:hAnsi="HQPB2" w:cs="Traditional Arabic"/>
          <w:b/>
          <w:bCs/>
          <w:sz w:val="26"/>
          <w:szCs w:val="26"/>
        </w:rPr>
        <w:sym w:font="HQPB2" w:char="F077"/>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E2"/>
      </w:r>
      <w:r w:rsidRPr="00BB4BE5">
        <w:rPr>
          <w:rFonts w:ascii="HQPB1" w:hAnsi="HQPB1" w:cs="Traditional Arabic"/>
          <w:b/>
          <w:bCs/>
          <w:sz w:val="26"/>
          <w:szCs w:val="26"/>
        </w:rPr>
        <w:sym w:font="HQPB1" w:char="F091"/>
      </w:r>
      <w:r w:rsidRPr="00BB4BE5">
        <w:rPr>
          <w:rFonts w:ascii="HQPB4" w:hAnsi="HQPB4" w:cs="Traditional Arabic"/>
          <w:b/>
          <w:bCs/>
          <w:sz w:val="26"/>
          <w:szCs w:val="26"/>
        </w:rPr>
        <w:sym w:font="HQPB4" w:char="F0CC"/>
      </w:r>
      <w:r w:rsidRPr="00BB4BE5">
        <w:rPr>
          <w:rFonts w:ascii="HQPB1" w:hAnsi="HQPB1" w:cs="Traditional Arabic"/>
          <w:b/>
          <w:bCs/>
          <w:sz w:val="26"/>
          <w:szCs w:val="26"/>
        </w:rPr>
        <w:sym w:font="HQPB1" w:char="F093"/>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3F"/>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D7"/>
      </w:r>
      <w:r w:rsidRPr="00BB4BE5">
        <w:rPr>
          <w:rFonts w:ascii="HQPB2" w:hAnsi="HQPB2" w:cs="Traditional Arabic"/>
          <w:b/>
          <w:bCs/>
          <w:sz w:val="26"/>
          <w:szCs w:val="26"/>
        </w:rPr>
        <w:sym w:font="HQPB2" w:char="F06F"/>
      </w:r>
      <w:r w:rsidRPr="00BB4BE5">
        <w:rPr>
          <w:rFonts w:ascii="HQPB5" w:hAnsi="HQPB5" w:cs="Traditional Arabic"/>
          <w:b/>
          <w:bCs/>
          <w:sz w:val="26"/>
          <w:szCs w:val="26"/>
        </w:rPr>
        <w:sym w:font="HQPB5" w:char="F075"/>
      </w:r>
      <w:r w:rsidRPr="00BB4BE5">
        <w:rPr>
          <w:rFonts w:ascii="HQPB1" w:hAnsi="HQPB1" w:cs="Traditional Arabic"/>
          <w:b/>
          <w:bCs/>
          <w:sz w:val="26"/>
          <w:szCs w:val="26"/>
        </w:rPr>
        <w:sym w:font="HQPB1" w:char="F091"/>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97"/>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5"/>
      </w:r>
      <w:r w:rsidRPr="00BB4BE5">
        <w:rPr>
          <w:rFonts w:ascii="HQPB1" w:hAnsi="HQPB1" w:cs="Traditional Arabic"/>
          <w:b/>
          <w:bCs/>
          <w:sz w:val="26"/>
          <w:szCs w:val="26"/>
        </w:rPr>
        <w:sym w:font="HQPB1" w:char="F091"/>
      </w:r>
      <w:r w:rsidRPr="00BB4BE5">
        <w:rPr>
          <w:rFonts w:ascii="HQPB4" w:hAnsi="HQPB4" w:cs="Traditional Arabic"/>
          <w:b/>
          <w:bCs/>
          <w:sz w:val="26"/>
          <w:szCs w:val="26"/>
        </w:rPr>
        <w:sym w:font="HQPB4" w:char="F0F8"/>
      </w:r>
      <w:r w:rsidRPr="00BB4BE5">
        <w:rPr>
          <w:rFonts w:ascii="HQPB1" w:hAnsi="HQPB1" w:cs="Traditional Arabic"/>
          <w:b/>
          <w:bCs/>
          <w:sz w:val="26"/>
          <w:szCs w:val="26"/>
        </w:rPr>
        <w:sym w:font="HQPB1" w:char="F097"/>
      </w:r>
      <w:r w:rsidRPr="00BB4BE5">
        <w:rPr>
          <w:rFonts w:ascii="HQPB4" w:hAnsi="HQPB4" w:cs="Traditional Arabic"/>
          <w:b/>
          <w:bCs/>
          <w:sz w:val="26"/>
          <w:szCs w:val="26"/>
        </w:rPr>
        <w:sym w:font="HQPB4" w:char="F0CD"/>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3"/>
      </w:r>
      <w:r w:rsidRPr="00BB4BE5">
        <w:rPr>
          <w:rFonts w:ascii="HQPB2" w:hAnsi="HQPB2" w:cs="Traditional Arabic"/>
          <w:b/>
          <w:bCs/>
          <w:sz w:val="26"/>
          <w:szCs w:val="26"/>
        </w:rPr>
        <w:sym w:font="HQPB2" w:char="F093"/>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7A"/>
      </w:r>
      <w:r w:rsidRPr="00BB4BE5">
        <w:rPr>
          <w:rFonts w:ascii="HQPB4" w:hAnsi="HQPB4" w:cs="Traditional Arabic"/>
          <w:b/>
          <w:bCs/>
          <w:sz w:val="26"/>
          <w:szCs w:val="26"/>
        </w:rPr>
        <w:sym w:font="HQPB4" w:char="F0E9"/>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8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p>
    <w:p w:rsidR="00DB12E1" w:rsidRPr="00BB4BE5" w:rsidRDefault="00DB12E1" w:rsidP="00F55D71">
      <w:pPr>
        <w:spacing w:after="0" w:line="240" w:lineRule="auto"/>
        <w:ind w:right="-567"/>
        <w:jc w:val="both"/>
        <w:rPr>
          <w:rFonts w:ascii="Traditional Arabic" w:hAnsi="Traditional Arabic" w:cs="Traditional Arabic"/>
          <w:sz w:val="32"/>
          <w:szCs w:val="32"/>
          <w:rtl/>
        </w:rPr>
      </w:pPr>
      <w:r w:rsidRPr="00BB4BE5">
        <w:rPr>
          <w:rFonts w:ascii="Traditional Arabic" w:hAnsi="Traditional Arabic" w:cs="Traditional Arabic"/>
          <w:sz w:val="36"/>
          <w:szCs w:val="36"/>
          <w:rtl/>
        </w:rPr>
        <w:t xml:space="preserve">   قلنا: لأن القوم طائفة واحدة، فجناية واحد منهم جناية من الجميع"</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8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F55D71">
      <w:pPr>
        <w:shd w:val="clear" w:color="auto" w:fill="FFFFFF"/>
        <w:spacing w:before="240" w:after="0" w:line="240" w:lineRule="auto"/>
        <w:ind w:left="-58" w:right="-567"/>
        <w:contextualSpacing/>
        <w:jc w:val="both"/>
        <w:outlineLvl w:val="3"/>
        <w:rPr>
          <w:rFonts w:cs="Traditional Arabic"/>
          <w:b/>
          <w:bCs/>
          <w:sz w:val="36"/>
          <w:szCs w:val="36"/>
          <w:u w:val="single"/>
          <w:rtl/>
        </w:rPr>
      </w:pPr>
      <w:r w:rsidRPr="00BB4BE5">
        <w:rPr>
          <w:rFonts w:cs="Traditional Arabic" w:hint="eastAsia"/>
          <w:b/>
          <w:bCs/>
          <w:sz w:val="36"/>
          <w:szCs w:val="36"/>
          <w:u w:val="single"/>
          <w:rtl/>
        </w:rPr>
        <w:t>الترجيح</w:t>
      </w:r>
      <w:r w:rsidRPr="00BB4BE5">
        <w:rPr>
          <w:rFonts w:cs="Traditional Arabic"/>
          <w:b/>
          <w:bCs/>
          <w:sz w:val="36"/>
          <w:szCs w:val="36"/>
          <w:u w:val="single"/>
          <w:rtl/>
        </w:rPr>
        <w:t>:</w:t>
      </w:r>
    </w:p>
    <w:p w:rsidR="00DB12E1" w:rsidRPr="00BB4BE5" w:rsidRDefault="00DB12E1" w:rsidP="0017411D">
      <w:pPr>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-والله أعلم-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القول بجواز قتل رهائن الأعداء إن قتلوا رهائننا هو الراجح، وهو اختيار الشيخ ابن عثيمين -رحمه الله- والذي وافق فيه إحدى روايتي المذهب؛ لما ذكره من تعليل، كما أن في قتل رهائنهم كسر لقلوبهم وإهان</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ل</w:t>
      </w:r>
      <w:r w:rsidRPr="00BB4BE5">
        <w:rPr>
          <w:rFonts w:ascii="Traditional Arabic" w:hAnsi="Traditional Arabic" w:cs="Traditional Arabic" w:hint="eastAsia"/>
          <w:sz w:val="36"/>
          <w:szCs w:val="36"/>
          <w:rtl/>
        </w:rPr>
        <w:t>هم،</w:t>
      </w:r>
      <w:r w:rsidRPr="00BB4BE5">
        <w:rPr>
          <w:rFonts w:ascii="Traditional Arabic" w:hAnsi="Traditional Arabic" w:cs="Traditional Arabic"/>
          <w:sz w:val="36"/>
          <w:szCs w:val="36"/>
          <w:rtl/>
        </w:rPr>
        <w:t xml:space="preserve"> والله -</w:t>
      </w:r>
      <w:r w:rsidRPr="00BB4BE5">
        <w:rPr>
          <w:rFonts w:ascii="Traditional Arabic" w:hAnsi="Traditional Arabic" w:cs="Traditional Arabic" w:hint="eastAsia"/>
          <w:sz w:val="36"/>
          <w:szCs w:val="36"/>
          <w:rtl/>
        </w:rPr>
        <w:t>تعالى</w:t>
      </w:r>
      <w:r w:rsidRPr="00BB4BE5">
        <w:rPr>
          <w:rFonts w:ascii="Traditional Arabic" w:hAnsi="Traditional Arabic" w:cs="Traditional Arabic"/>
          <w:sz w:val="36"/>
          <w:szCs w:val="36"/>
          <w:rtl/>
        </w:rPr>
        <w:t>- يقول:</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b/>
          <w:bCs/>
          <w:sz w:val="36"/>
          <w:szCs w:val="36"/>
          <w:rtl/>
        </w:rPr>
        <w:t>...</w:t>
      </w:r>
      <w:r w:rsidRPr="00BB4BE5">
        <w:rPr>
          <w:rFonts w:ascii="HQPB4" w:hAnsi="HQPB4" w:cs="Traditional Arabic"/>
          <w:b/>
          <w:bCs/>
          <w:sz w:val="26"/>
          <w:szCs w:val="26"/>
        </w:rPr>
        <w:sym w:font="HQPB4" w:char="F0C7"/>
      </w:r>
      <w:r w:rsidRPr="00BB4BE5">
        <w:rPr>
          <w:rFonts w:ascii="HQPB2" w:hAnsi="HQPB2" w:cs="Traditional Arabic"/>
          <w:b/>
          <w:bCs/>
          <w:sz w:val="26"/>
          <w:szCs w:val="26"/>
        </w:rPr>
        <w:sym w:font="HQPB2" w:char="F060"/>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4A"/>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3"/>
      </w:r>
      <w:r w:rsidRPr="00BB4BE5">
        <w:rPr>
          <w:rFonts w:ascii="HQPB2" w:hAnsi="HQPB2" w:cs="Traditional Arabic"/>
          <w:b/>
          <w:bCs/>
          <w:sz w:val="26"/>
          <w:szCs w:val="26"/>
        </w:rPr>
        <w:sym w:font="HQPB2" w:char="F093"/>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89"/>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47"/>
      </w:r>
      <w:r w:rsidRPr="00BB4BE5">
        <w:rPr>
          <w:rFonts w:ascii="HQPB4" w:hAnsi="HQPB4" w:cs="Traditional Arabic"/>
          <w:b/>
          <w:bCs/>
          <w:sz w:val="26"/>
          <w:szCs w:val="26"/>
        </w:rPr>
        <w:sym w:font="HQPB4" w:char="F0F4"/>
      </w:r>
      <w:r w:rsidRPr="00BB4BE5">
        <w:rPr>
          <w:rFonts w:ascii="HQPB1" w:hAnsi="HQPB1" w:cs="Traditional Arabic"/>
          <w:b/>
          <w:bCs/>
          <w:sz w:val="26"/>
          <w:szCs w:val="26"/>
        </w:rPr>
        <w:sym w:font="HQPB1" w:char="F0E3"/>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33"/>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8B"/>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D"/>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6"/>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2"/>
      </w:r>
      <w:r w:rsidRPr="00BB4BE5">
        <w:rPr>
          <w:rFonts w:ascii="HQPB4" w:hAnsi="HQPB4" w:cs="Traditional Arabic"/>
          <w:b/>
          <w:bCs/>
          <w:sz w:val="26"/>
          <w:szCs w:val="26"/>
        </w:rPr>
        <w:sym w:font="HQPB4" w:char="F0DF"/>
      </w:r>
      <w:r w:rsidRPr="00BB4BE5">
        <w:rPr>
          <w:rFonts w:ascii="HQPB1" w:hAnsi="HQPB1" w:cs="Traditional Arabic"/>
          <w:b/>
          <w:bCs/>
          <w:sz w:val="26"/>
          <w:szCs w:val="26"/>
        </w:rPr>
        <w:sym w:font="HQPB1" w:char="F089"/>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46"/>
      </w:r>
      <w:r w:rsidRPr="00BB4BE5">
        <w:rPr>
          <w:rFonts w:ascii="HQPB4" w:hAnsi="HQPB4" w:cs="Traditional Arabic"/>
          <w:b/>
          <w:bCs/>
          <w:sz w:val="26"/>
          <w:szCs w:val="26"/>
        </w:rPr>
        <w:sym w:font="HQPB4" w:char="F0F4"/>
      </w:r>
      <w:r w:rsidRPr="00BB4BE5">
        <w:rPr>
          <w:rFonts w:ascii="HQPB1" w:hAnsi="HQPB1" w:cs="Traditional Arabic"/>
          <w:b/>
          <w:bCs/>
          <w:sz w:val="26"/>
          <w:szCs w:val="26"/>
        </w:rPr>
        <w:sym w:font="HQPB1" w:char="F0E3"/>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6D"/>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8B"/>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D"/>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8"/>
      </w:r>
      <w:r w:rsidRPr="00BB4BE5">
        <w:rPr>
          <w:rFonts w:ascii="HQPB2" w:hAnsi="HQPB2" w:cs="Traditional Arabic"/>
          <w:b/>
          <w:bCs/>
          <w:sz w:val="26"/>
          <w:szCs w:val="26"/>
        </w:rPr>
        <w:sym w:font="HQPB2" w:char="F040"/>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56"/>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F"/>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3"/>
      </w:r>
      <w:r w:rsidRPr="00BB4BE5">
        <w:rPr>
          <w:rFonts w:ascii="HQPB2" w:hAnsi="HQPB2" w:cs="Traditional Arabic"/>
          <w:b/>
          <w:bCs/>
          <w:sz w:val="26"/>
          <w:szCs w:val="26"/>
        </w:rPr>
        <w:sym w:font="HQPB2" w:char="F093"/>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89"/>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47"/>
      </w:r>
      <w:r w:rsidRPr="00BB4BE5">
        <w:rPr>
          <w:rFonts w:ascii="HQPB4" w:hAnsi="HQPB4" w:cs="Traditional Arabic"/>
          <w:b/>
          <w:bCs/>
          <w:sz w:val="26"/>
          <w:szCs w:val="26"/>
        </w:rPr>
        <w:sym w:font="HQPB4" w:char="F0F4"/>
      </w:r>
      <w:r w:rsidRPr="00BB4BE5">
        <w:rPr>
          <w:rFonts w:ascii="HQPB1" w:hAnsi="HQPB1" w:cs="Traditional Arabic"/>
          <w:b/>
          <w:bCs/>
          <w:sz w:val="26"/>
          <w:szCs w:val="26"/>
        </w:rPr>
        <w:sym w:font="HQPB1" w:char="F0E3"/>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33"/>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8B"/>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D"/>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6"/>
      </w:r>
      <w:r w:rsidRPr="00BB4BE5">
        <w:rPr>
          <w:rFonts w:ascii="Traditional Arabic" w:hAnsi="Traditional Arabic" w:cs="Traditional Arabic"/>
          <w:b/>
          <w:bCs/>
          <w:sz w:val="26"/>
          <w:szCs w:val="2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8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A8452C">
      <w:pPr>
        <w:ind w:right="-567"/>
        <w:jc w:val="both"/>
        <w:rPr>
          <w:rFonts w:ascii="Traditional Arabic" w:hAnsi="Traditional Arabic" w:cs="Traditional Arabic"/>
          <w:sz w:val="36"/>
          <w:szCs w:val="36"/>
        </w:rPr>
      </w:pPr>
    </w:p>
    <w:p w:rsidR="00DB12E1" w:rsidRPr="00BB4BE5" w:rsidRDefault="00DB12E1" w:rsidP="00A43D3F">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Pr="00BB4BE5" w:rsidRDefault="00DB12E1" w:rsidP="00A8452C">
      <w:pPr>
        <w:rPr>
          <w:rFonts w:ascii="Traditional Arabic" w:hAnsi="Traditional Arabic" w:cs="Traditional Arabic"/>
          <w:rtl/>
        </w:rPr>
      </w:pPr>
    </w:p>
    <w:p w:rsidR="00DB12E1" w:rsidRPr="00BB4BE5" w:rsidRDefault="00DB12E1" w:rsidP="00A8452C">
      <w:pPr>
        <w:rPr>
          <w:rFonts w:ascii="Traditional Arabic" w:hAnsi="Traditional Arabic" w:cs="Traditional Arabic"/>
          <w:rtl/>
        </w:rPr>
      </w:pPr>
    </w:p>
    <w:p w:rsidR="00DB12E1" w:rsidRPr="00BB4BE5" w:rsidRDefault="00DB12E1" w:rsidP="00A8452C">
      <w:pPr>
        <w:rPr>
          <w:rFonts w:ascii="Traditional Arabic" w:hAnsi="Traditional Arabic" w:cs="Traditional Arabic"/>
          <w:rtl/>
        </w:rPr>
      </w:pPr>
    </w:p>
    <w:p w:rsidR="00DB12E1" w:rsidRPr="00BB4BE5" w:rsidRDefault="00DB12E1" w:rsidP="00A8452C">
      <w:pPr>
        <w:rPr>
          <w:rFonts w:ascii="Traditional Arabic" w:hAnsi="Traditional Arabic" w:cs="Traditional Arabic"/>
          <w:rtl/>
        </w:rPr>
      </w:pPr>
    </w:p>
    <w:p w:rsidR="00DB12E1" w:rsidRPr="00BB4BE5" w:rsidRDefault="00DB12E1" w:rsidP="000A144D">
      <w:pPr>
        <w:autoSpaceDE w:val="0"/>
        <w:autoSpaceDN w:val="0"/>
        <w:adjustRightInd w:val="0"/>
        <w:spacing w:before="240" w:after="0" w:line="240" w:lineRule="auto"/>
        <w:ind w:right="-567"/>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السادس: نبذ العهد إلى العدو</w:t>
      </w:r>
      <w:r w:rsidRPr="00BB4BE5">
        <w:rPr>
          <w:rFonts w:ascii="Traditional Arabic" w:hAnsi="Traditional Arabic" w:cs="Traditional Arabic" w:hint="eastAsia"/>
          <w:b/>
          <w:bCs/>
          <w:sz w:val="40"/>
          <w:szCs w:val="40"/>
          <w:rtl/>
        </w:rPr>
        <w:t>ّ</w:t>
      </w:r>
      <w:r w:rsidRPr="00BB4BE5">
        <w:rPr>
          <w:rFonts w:ascii="Traditional Arabic" w:hAnsi="Traditional Arabic" w:cs="Traditional Arabic"/>
          <w:b/>
          <w:bCs/>
          <w:sz w:val="40"/>
          <w:szCs w:val="40"/>
          <w:rtl/>
        </w:rPr>
        <w:t xml:space="preserve"> إذا خيف غدره.</w:t>
      </w:r>
    </w:p>
    <w:p w:rsidR="00DB12E1" w:rsidRPr="00BB4BE5" w:rsidRDefault="00DB12E1" w:rsidP="00DA1D77">
      <w:pPr>
        <w:spacing w:after="0" w:line="240" w:lineRule="auto"/>
        <w:ind w:right="-709"/>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الأصل عند المسلمين الوفاء بالعقود والعهود؛ امتثالًا لأمر الله تعالى، واقتداءً بسنة رسوله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فقد قال تعالى:</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b/>
          <w:bCs/>
          <w:sz w:val="36"/>
          <w:szCs w:val="36"/>
          <w:rtl/>
        </w:rPr>
        <w:t>﴿</w:t>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67"/>
      </w:r>
      <w:r w:rsidRPr="00BB4BE5">
        <w:rPr>
          <w:rFonts w:ascii="HQPB4" w:hAnsi="HQPB4" w:cs="Traditional Arabic"/>
          <w:b/>
          <w:bCs/>
          <w:sz w:val="26"/>
          <w:szCs w:val="26"/>
        </w:rPr>
        <w:sym w:font="HQPB4" w:char="F095"/>
      </w:r>
      <w:r w:rsidRPr="00BB4BE5">
        <w:rPr>
          <w:rFonts w:ascii="HQPB2" w:hAnsi="HQPB2" w:cs="Traditional Arabic"/>
          <w:b/>
          <w:bCs/>
          <w:sz w:val="26"/>
          <w:szCs w:val="26"/>
        </w:rPr>
        <w:sym w:font="HQPB2" w:char="F083"/>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7"/>
      </w:r>
      <w:r w:rsidRPr="00BB4BE5">
        <w:rPr>
          <w:rFonts w:ascii="HQPB5" w:hAnsi="HQPB5" w:cs="Traditional Arabic"/>
          <w:b/>
          <w:bCs/>
          <w:sz w:val="26"/>
          <w:szCs w:val="26"/>
        </w:rPr>
        <w:sym w:font="HQPB5" w:char="F0AF"/>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8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9A"/>
      </w:r>
      <w:r w:rsidRPr="00BB4BE5">
        <w:rPr>
          <w:rFonts w:ascii="HQPB2" w:hAnsi="HQPB2" w:cs="Traditional Arabic"/>
          <w:b/>
          <w:bCs/>
          <w:sz w:val="26"/>
          <w:szCs w:val="26"/>
        </w:rPr>
        <w:sym w:font="HQPB2" w:char="F0FA"/>
      </w:r>
      <w:r w:rsidRPr="00BB4BE5">
        <w:rPr>
          <w:rFonts w:ascii="HQPB2" w:hAnsi="HQPB2" w:cs="Traditional Arabic"/>
          <w:b/>
          <w:bCs/>
          <w:sz w:val="26"/>
          <w:szCs w:val="26"/>
        </w:rPr>
        <w:sym w:font="HQPB2" w:char="F0EF"/>
      </w:r>
      <w:r w:rsidRPr="00BB4BE5">
        <w:rPr>
          <w:rFonts w:ascii="HQPB4" w:hAnsi="HQPB4" w:cs="Traditional Arabic"/>
          <w:b/>
          <w:bCs/>
          <w:sz w:val="26"/>
          <w:szCs w:val="26"/>
        </w:rPr>
        <w:sym w:font="HQPB4" w:char="F0CF"/>
      </w:r>
      <w:r w:rsidRPr="00BB4BE5">
        <w:rPr>
          <w:rFonts w:ascii="HQPB3" w:hAnsi="HQPB3" w:cs="Traditional Arabic"/>
          <w:b/>
          <w:bCs/>
          <w:sz w:val="26"/>
          <w:szCs w:val="26"/>
        </w:rPr>
        <w:sym w:font="HQPB3" w:char="F025"/>
      </w:r>
      <w:r w:rsidRPr="00BB4BE5">
        <w:rPr>
          <w:rFonts w:ascii="HQPB4" w:hAnsi="HQPB4" w:cs="Traditional Arabic"/>
          <w:b/>
          <w:bCs/>
          <w:sz w:val="26"/>
          <w:szCs w:val="26"/>
        </w:rPr>
        <w:sym w:font="HQPB4" w:char="F0A9"/>
      </w:r>
      <w:r w:rsidRPr="00BB4BE5">
        <w:rPr>
          <w:rFonts w:ascii="HQPB3" w:hAnsi="HQPB3" w:cs="Traditional Arabic"/>
          <w:b/>
          <w:bCs/>
          <w:sz w:val="26"/>
          <w:szCs w:val="26"/>
        </w:rPr>
        <w:sym w:font="HQPB3" w:char="F021"/>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FE"/>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59"/>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42"/>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E4"/>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8"/>
      </w:r>
      <w:r w:rsidRPr="00BB4BE5">
        <w:rPr>
          <w:rFonts w:ascii="HQPB1" w:hAnsi="HQPB1" w:cs="Traditional Arabic"/>
          <w:b/>
          <w:bCs/>
          <w:sz w:val="26"/>
          <w:szCs w:val="26"/>
        </w:rPr>
        <w:sym w:font="HQPB1" w:char="F0F9"/>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7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F"/>
      </w:r>
      <w:r w:rsidRPr="00BB4BE5">
        <w:rPr>
          <w:rFonts w:ascii="HQPB1" w:hAnsi="HQPB1" w:cs="Traditional Arabic"/>
          <w:b/>
          <w:bCs/>
          <w:sz w:val="26"/>
          <w:szCs w:val="26"/>
        </w:rPr>
        <w:sym w:font="HQPB1" w:char="F08A"/>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0"/>
      </w:r>
      <w:r w:rsidRPr="00BB4BE5">
        <w:rPr>
          <w:rFonts w:ascii="HQPB2" w:hAnsi="HQPB2" w:cs="Traditional Arabic"/>
          <w:b/>
          <w:bCs/>
          <w:sz w:val="26"/>
          <w:szCs w:val="26"/>
        </w:rPr>
        <w:sym w:font="HQPB2" w:char="F029"/>
      </w:r>
      <w:r w:rsidRPr="00BB4BE5">
        <w:rPr>
          <w:rFonts w:ascii="HQPB4" w:hAnsi="HQPB4" w:cs="Traditional Arabic"/>
          <w:b/>
          <w:bCs/>
          <w:sz w:val="26"/>
          <w:szCs w:val="26"/>
        </w:rPr>
        <w:sym w:font="HQPB4" w:char="F0E3"/>
      </w:r>
      <w:r w:rsidRPr="00BB4BE5">
        <w:rPr>
          <w:rFonts w:ascii="HQPB1" w:hAnsi="HQPB1" w:cs="Traditional Arabic"/>
          <w:b/>
          <w:bCs/>
          <w:sz w:val="26"/>
          <w:szCs w:val="26"/>
        </w:rPr>
        <w:sym w:font="HQPB1" w:char="F0E8"/>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4"/>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F"/>
      </w:r>
      <w:r w:rsidRPr="00BB4BE5">
        <w:rPr>
          <w:rFonts w:ascii="Traditional Arabic" w:hAnsi="Traditional Arabic" w:cs="Traditional Arabic"/>
          <w:b/>
          <w:bCs/>
          <w:sz w:val="26"/>
          <w:szCs w:val="2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8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br/>
      </w:r>
      <w:r w:rsidRPr="00BB4BE5">
        <w:rPr>
          <w:rFonts w:ascii="Traditional Arabic" w:hAnsi="Traditional Arabic" w:cs="Traditional Arabic"/>
          <w:sz w:val="36"/>
          <w:szCs w:val="36"/>
          <w:rtl/>
        </w:rPr>
        <w:t xml:space="preserve">   ولا فرق في وجوب الوفاء بالعهد بين أن يكون المعاهَد مسلمًا أو كافرًا، ولهذا قال تعالى:</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b/>
          <w:bCs/>
          <w:sz w:val="26"/>
          <w:szCs w:val="26"/>
          <w:rtl/>
        </w:rPr>
        <w:t>...</w:t>
      </w:r>
      <w:r w:rsidRPr="00BB4BE5">
        <w:rPr>
          <w:rFonts w:ascii="HQPB2" w:hAnsi="HQPB2" w:cs="Traditional Arabic"/>
          <w:b/>
          <w:bCs/>
          <w:sz w:val="26"/>
          <w:szCs w:val="26"/>
        </w:rPr>
        <w:sym w:font="HQPB2" w:char="F077"/>
      </w:r>
      <w:r w:rsidRPr="00BB4BE5">
        <w:rPr>
          <w:rFonts w:ascii="HQPB4" w:hAnsi="HQPB4" w:cs="Traditional Arabic"/>
          <w:sz w:val="26"/>
          <w:szCs w:val="26"/>
        </w:rPr>
        <w:sym w:font="HQPB4" w:char="F0CE"/>
      </w:r>
      <w:r w:rsidRPr="00BB4BE5">
        <w:rPr>
          <w:rFonts w:ascii="HQPB1" w:hAnsi="HQPB1" w:cs="Traditional Arabic"/>
          <w:sz w:val="26"/>
          <w:szCs w:val="26"/>
        </w:rPr>
        <w:sym w:font="HQPB1" w:char="F029"/>
      </w:r>
      <w:r w:rsidRPr="00BB4BE5">
        <w:rPr>
          <w:rFonts w:ascii="Traditional Arabic" w:hAnsi="Traditional Arabic" w:cs="Traditional Arabic"/>
          <w:sz w:val="26"/>
          <w:szCs w:val="26"/>
        </w:rPr>
        <w:t xml:space="preserve"> </w:t>
      </w:r>
      <w:r w:rsidRPr="00BB4BE5">
        <w:rPr>
          <w:rFonts w:ascii="Traditional Arabic" w:hAnsi="Traditional Arabic" w:cs="Traditional Arabic"/>
          <w:sz w:val="26"/>
          <w:szCs w:val="26"/>
          <w:rtl/>
        </w:rPr>
        <w:t xml:space="preserve"> </w:t>
      </w:r>
      <w:r w:rsidRPr="00BB4BE5">
        <w:rPr>
          <w:rFonts w:ascii="HQPB5" w:hAnsi="HQPB5" w:cs="Traditional Arabic"/>
          <w:b/>
          <w:bCs/>
          <w:sz w:val="26"/>
          <w:szCs w:val="26"/>
        </w:rPr>
        <w:sym w:font="HQPB5" w:char="F09A"/>
      </w:r>
      <w:r w:rsidRPr="00BB4BE5">
        <w:rPr>
          <w:rFonts w:ascii="HQPB2" w:hAnsi="HQPB2" w:cs="Traditional Arabic"/>
          <w:b/>
          <w:bCs/>
          <w:sz w:val="26"/>
          <w:szCs w:val="26"/>
        </w:rPr>
        <w:sym w:font="HQPB2" w:char="F0FA"/>
      </w:r>
      <w:r w:rsidRPr="00BB4BE5">
        <w:rPr>
          <w:rFonts w:ascii="HQPB2" w:hAnsi="HQPB2" w:cs="Traditional Arabic"/>
          <w:b/>
          <w:bCs/>
          <w:sz w:val="26"/>
          <w:szCs w:val="26"/>
        </w:rPr>
        <w:sym w:font="HQPB2" w:char="F0EF"/>
      </w:r>
      <w:r w:rsidRPr="00BB4BE5">
        <w:rPr>
          <w:rFonts w:ascii="HQPB4" w:hAnsi="HQPB4" w:cs="Traditional Arabic"/>
          <w:b/>
          <w:bCs/>
          <w:sz w:val="26"/>
          <w:szCs w:val="26"/>
        </w:rPr>
        <w:sym w:font="HQPB4" w:char="F0CF"/>
      </w:r>
      <w:r w:rsidRPr="00BB4BE5">
        <w:rPr>
          <w:rFonts w:ascii="HQPB3" w:hAnsi="HQPB3" w:cs="Traditional Arabic"/>
          <w:b/>
          <w:bCs/>
          <w:sz w:val="26"/>
          <w:szCs w:val="26"/>
        </w:rPr>
        <w:sym w:font="HQPB3" w:char="F025"/>
      </w:r>
      <w:r w:rsidRPr="00BB4BE5">
        <w:rPr>
          <w:rFonts w:ascii="HQPB4" w:hAnsi="HQPB4" w:cs="Traditional Arabic"/>
          <w:b/>
          <w:bCs/>
          <w:sz w:val="26"/>
          <w:szCs w:val="26"/>
        </w:rPr>
        <w:sym w:font="HQPB4" w:char="F0A9"/>
      </w:r>
      <w:r w:rsidRPr="00BB4BE5">
        <w:rPr>
          <w:rFonts w:ascii="HQPB3" w:hAnsi="HQPB3" w:cs="Traditional Arabic"/>
          <w:b/>
          <w:bCs/>
          <w:sz w:val="26"/>
          <w:szCs w:val="26"/>
        </w:rPr>
        <w:sym w:font="HQPB3" w:char="F021"/>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9B"/>
      </w:r>
      <w:r w:rsidRPr="00BB4BE5">
        <w:rPr>
          <w:rFonts w:ascii="HQPB1" w:hAnsi="HQPB1" w:cs="Traditional Arabic"/>
          <w:b/>
          <w:bCs/>
          <w:sz w:val="26"/>
          <w:szCs w:val="26"/>
        </w:rPr>
        <w:sym w:font="HQPB1" w:char="F03F"/>
      </w:r>
      <w:r w:rsidRPr="00BB4BE5">
        <w:rPr>
          <w:rFonts w:ascii="HQPB1" w:hAnsi="HQPB1" w:cs="Traditional Arabic"/>
          <w:b/>
          <w:bCs/>
          <w:sz w:val="26"/>
          <w:szCs w:val="26"/>
        </w:rPr>
        <w:sym w:font="HQPB1" w:char="F089"/>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67"/>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A"/>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4" w:hAnsi="HQPB4" w:cs="Traditional Arabic"/>
          <w:b/>
          <w:bCs/>
          <w:sz w:val="26"/>
          <w:szCs w:val="26"/>
        </w:rPr>
        <w:sym w:font="HQPB4" w:char="F069"/>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FB"/>
      </w:r>
      <w:r w:rsidRPr="00BB4BE5">
        <w:rPr>
          <w:rFonts w:ascii="HQPB2" w:hAnsi="HQPB2" w:cs="Traditional Arabic"/>
          <w:b/>
          <w:bCs/>
          <w:sz w:val="26"/>
          <w:szCs w:val="26"/>
        </w:rPr>
        <w:sym w:font="HQPB2" w:char="F0FC"/>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2E"/>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8E"/>
      </w:r>
      <w:r w:rsidRPr="00BB4BE5">
        <w:rPr>
          <w:rFonts w:ascii="HQPB4" w:hAnsi="HQPB4" w:cs="Traditional Arabic"/>
          <w:b/>
          <w:bCs/>
          <w:sz w:val="26"/>
          <w:szCs w:val="26"/>
        </w:rPr>
        <w:sym w:font="HQPB4" w:char="F0F4"/>
      </w:r>
      <w:r w:rsidRPr="00BB4BE5">
        <w:rPr>
          <w:rFonts w:ascii="HQPB1" w:hAnsi="HQPB1" w:cs="Traditional Arabic"/>
          <w:b/>
          <w:bCs/>
          <w:sz w:val="26"/>
          <w:szCs w:val="26"/>
        </w:rPr>
        <w:sym w:font="HQPB1" w:char="F0B3"/>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7"/>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8"/>
      </w:r>
      <w:r w:rsidRPr="00BB4BE5">
        <w:rPr>
          <w:rFonts w:ascii="HQPB1" w:hAnsi="HQPB1" w:cs="Traditional Arabic"/>
          <w:b/>
          <w:bCs/>
          <w:sz w:val="26"/>
          <w:szCs w:val="26"/>
        </w:rPr>
        <w:sym w:font="HQPB1" w:char="F04F"/>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2E"/>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DD"/>
      </w:r>
      <w:r w:rsidRPr="00BB4BE5">
        <w:rPr>
          <w:rFonts w:ascii="HQPB1" w:hAnsi="HQPB1" w:cs="Traditional Arabic"/>
          <w:b/>
          <w:bCs/>
          <w:sz w:val="26"/>
          <w:szCs w:val="26"/>
        </w:rPr>
        <w:sym w:font="HQPB1" w:char="F0C1"/>
      </w:r>
      <w:r w:rsidRPr="00BB4BE5">
        <w:rPr>
          <w:rFonts w:ascii="HQPB4" w:hAnsi="HQPB4" w:cs="Traditional Arabic"/>
          <w:b/>
          <w:bCs/>
          <w:sz w:val="26"/>
          <w:szCs w:val="26"/>
        </w:rPr>
        <w:sym w:font="HQPB4" w:char="F0E0"/>
      </w:r>
      <w:r w:rsidRPr="00BB4BE5">
        <w:rPr>
          <w:rFonts w:ascii="HQPB2" w:hAnsi="HQPB2" w:cs="Traditional Arabic"/>
          <w:b/>
          <w:bCs/>
          <w:sz w:val="26"/>
          <w:szCs w:val="26"/>
        </w:rPr>
        <w:sym w:font="HQPB2" w:char="F029"/>
      </w:r>
      <w:r w:rsidRPr="00BB4BE5">
        <w:rPr>
          <w:rFonts w:ascii="HQPB2" w:hAnsi="HQPB2" w:cs="Traditional Arabic"/>
          <w:b/>
          <w:bCs/>
          <w:sz w:val="26"/>
          <w:szCs w:val="26"/>
        </w:rPr>
        <w:sym w:font="HQPB2" w:char="F05A"/>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83"/>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4"/>
      </w:r>
      <w:r w:rsidRPr="00BB4BE5">
        <w:rPr>
          <w:rFonts w:ascii="HQPB4" w:hAnsi="HQPB4" w:cs="Traditional Arabic"/>
          <w:b/>
          <w:bCs/>
          <w:sz w:val="26"/>
          <w:szCs w:val="26"/>
        </w:rPr>
        <w:sym w:font="HQPB4" w:char="F05C"/>
      </w:r>
      <w:r w:rsidRPr="00BB4BE5">
        <w:rPr>
          <w:rFonts w:ascii="HQPB2" w:hAnsi="HQPB2" w:cs="Traditional Arabic"/>
          <w:b/>
          <w:bCs/>
          <w:sz w:val="26"/>
          <w:szCs w:val="26"/>
        </w:rPr>
        <w:sym w:font="HQPB2" w:char="F0AB"/>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8B"/>
      </w:r>
      <w:r w:rsidRPr="00BB4BE5">
        <w:rPr>
          <w:rFonts w:ascii="HQPB5" w:hAnsi="HQPB5" w:cs="Traditional Arabic"/>
          <w:b/>
          <w:bCs/>
          <w:sz w:val="26"/>
          <w:szCs w:val="26"/>
        </w:rPr>
        <w:sym w:font="HQPB5" w:char="F078"/>
      </w:r>
      <w:r w:rsidRPr="00BB4BE5">
        <w:rPr>
          <w:rFonts w:ascii="HQPB1" w:hAnsi="HQPB1" w:cs="Traditional Arabic"/>
          <w:b/>
          <w:bCs/>
          <w:sz w:val="26"/>
          <w:szCs w:val="26"/>
        </w:rPr>
        <w:sym w:font="HQPB1" w:char="F0A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2"/>
      </w:r>
      <w:r w:rsidRPr="00BB4BE5">
        <w:rPr>
          <w:rFonts w:ascii="HQPB4" w:hAnsi="HQPB4" w:cs="Traditional Arabic"/>
          <w:b/>
          <w:bCs/>
          <w:sz w:val="26"/>
          <w:szCs w:val="26"/>
        </w:rPr>
        <w:sym w:font="HQPB4" w:char="F0E3"/>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CE"/>
      </w:r>
      <w:r w:rsidRPr="00BB4BE5">
        <w:rPr>
          <w:rFonts w:ascii="HQPB2" w:hAnsi="HQPB2" w:cs="Traditional Arabic"/>
          <w:b/>
          <w:bCs/>
          <w:sz w:val="26"/>
          <w:szCs w:val="26"/>
        </w:rPr>
        <w:sym w:font="HQPB2" w:char="F067"/>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E0"/>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8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4"/>
      </w:r>
      <w:r w:rsidRPr="00BB4BE5">
        <w:rPr>
          <w:rFonts w:ascii="HQPB2" w:hAnsi="HQPB2" w:cs="Traditional Arabic"/>
          <w:b/>
          <w:bCs/>
          <w:sz w:val="26"/>
          <w:szCs w:val="26"/>
        </w:rPr>
        <w:sym w:font="HQPB2" w:char="F033"/>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8B"/>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D"/>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6"/>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59"/>
      </w:r>
      <w:r w:rsidRPr="00BB4BE5">
        <w:rPr>
          <w:rFonts w:ascii="HQPB1" w:hAnsi="HQPB1" w:cs="Traditional Arabic"/>
          <w:b/>
          <w:bCs/>
          <w:sz w:val="26"/>
          <w:szCs w:val="26"/>
        </w:rPr>
        <w:sym w:font="HQPB1" w:char="F089"/>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6E"/>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FE"/>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91"/>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F"/>
      </w:r>
      <w:r w:rsidRPr="00BB4BE5">
        <w:rPr>
          <w:rFonts w:ascii="HQPB1" w:hAnsi="HQPB1" w:cs="Traditional Arabic"/>
          <w:b/>
          <w:bCs/>
          <w:sz w:val="26"/>
          <w:szCs w:val="26"/>
        </w:rPr>
        <w:sym w:font="HQPB1" w:char="F03F"/>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7"/>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CE"/>
      </w:r>
      <w:r w:rsidRPr="00BB4BE5">
        <w:rPr>
          <w:rFonts w:ascii="HQPB2" w:hAnsi="HQPB2" w:cs="Traditional Arabic"/>
          <w:b/>
          <w:bCs/>
          <w:sz w:val="26"/>
          <w:szCs w:val="26"/>
        </w:rPr>
        <w:sym w:font="HQPB2" w:char="F067"/>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8A"/>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9"/>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4F"/>
      </w:r>
      <w:r w:rsidRPr="00BB4BE5">
        <w:rPr>
          <w:rFonts w:ascii="HQPB4" w:hAnsi="HQPB4" w:cs="Traditional Arabic"/>
          <w:b/>
          <w:bCs/>
          <w:sz w:val="26"/>
          <w:szCs w:val="26"/>
        </w:rPr>
        <w:sym w:font="HQPB4" w:char="F0E8"/>
      </w:r>
      <w:r w:rsidRPr="00BB4BE5">
        <w:rPr>
          <w:rFonts w:ascii="HQPB2" w:hAnsi="HQPB2" w:cs="Traditional Arabic"/>
          <w:b/>
          <w:bCs/>
          <w:sz w:val="26"/>
          <w:szCs w:val="26"/>
        </w:rPr>
        <w:sym w:font="HQPB2" w:char="F064"/>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89"/>
      </w:r>
      <w:r w:rsidRPr="00BB4BE5">
        <w:rPr>
          <w:rFonts w:ascii="HQPB4" w:hAnsi="HQPB4" w:cs="Traditional Arabic"/>
          <w:b/>
          <w:bCs/>
          <w:sz w:val="26"/>
          <w:szCs w:val="26"/>
        </w:rPr>
        <w:sym w:font="HQPB4" w:char="F0F4"/>
      </w:r>
      <w:r w:rsidRPr="00BB4BE5">
        <w:rPr>
          <w:rFonts w:ascii="HQPB2" w:hAnsi="HQPB2" w:cs="Traditional Arabic"/>
          <w:b/>
          <w:bCs/>
          <w:sz w:val="26"/>
          <w:szCs w:val="26"/>
        </w:rPr>
        <w:sym w:font="HQPB2" w:char="F067"/>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C"/>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CD"/>
      </w:r>
      <w:r w:rsidRPr="00BB4BE5">
        <w:rPr>
          <w:rFonts w:ascii="HQPB2" w:hAnsi="HQPB2" w:cs="Traditional Arabic"/>
          <w:b/>
          <w:bCs/>
          <w:sz w:val="26"/>
          <w:szCs w:val="26"/>
        </w:rPr>
        <w:sym w:font="HQPB2" w:char="F06B"/>
      </w:r>
      <w:r w:rsidRPr="00BB4BE5">
        <w:rPr>
          <w:rFonts w:ascii="HQPB4" w:hAnsi="HQPB4" w:cs="Traditional Arabic"/>
          <w:b/>
          <w:bCs/>
          <w:sz w:val="26"/>
          <w:szCs w:val="26"/>
        </w:rPr>
        <w:sym w:font="HQPB4" w:char="F0CC"/>
      </w:r>
      <w:r w:rsidRPr="00BB4BE5">
        <w:rPr>
          <w:rFonts w:ascii="HQPB1" w:hAnsi="HQPB1" w:cs="Traditional Arabic"/>
          <w:b/>
          <w:bCs/>
          <w:sz w:val="26"/>
          <w:szCs w:val="26"/>
        </w:rPr>
        <w:sym w:font="HQPB1" w:char="F045"/>
      </w:r>
      <w:r w:rsidRPr="00BB4BE5">
        <w:rPr>
          <w:rFonts w:ascii="HQPB4" w:hAnsi="HQPB4" w:cs="Traditional Arabic"/>
          <w:b/>
          <w:bCs/>
          <w:sz w:val="26"/>
          <w:szCs w:val="26"/>
        </w:rPr>
        <w:sym w:font="HQPB4" w:char="F0A3"/>
      </w:r>
      <w:r w:rsidRPr="00BB4BE5">
        <w:rPr>
          <w:rFonts w:ascii="HQPB1" w:hAnsi="HQPB1" w:cs="Traditional Arabic"/>
          <w:b/>
          <w:bCs/>
          <w:sz w:val="26"/>
          <w:szCs w:val="26"/>
        </w:rPr>
        <w:sym w:font="HQPB1" w:char="F089"/>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Traditional Arabic" w:hAnsi="Traditional Arabic" w:cs="Traditional Arabic"/>
          <w:sz w:val="36"/>
          <w:szCs w:val="36"/>
          <w:rtl/>
        </w:rPr>
        <w:t>.</w:t>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8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Pr>
        <w:br/>
      </w:r>
      <w:r w:rsidRPr="00BB4BE5">
        <w:rPr>
          <w:rFonts w:ascii="Traditional Arabic" w:hAnsi="Traditional Arabic" w:cs="Traditional Arabic"/>
          <w:sz w:val="36"/>
          <w:szCs w:val="36"/>
          <w:rtl/>
        </w:rPr>
        <w:t xml:space="preserve">   لكن اختلف الفقهاء -رحمهم الله- في حكم نقض العهد مع العدوّ، إذا خيف غدره إلى قولين:</w:t>
      </w:r>
    </w:p>
    <w:p w:rsidR="00DB12E1" w:rsidRPr="00BB4BE5" w:rsidRDefault="00DB12E1" w:rsidP="00867B78">
      <w:pPr>
        <w:spacing w:after="0" w:line="240" w:lineRule="auto"/>
        <w:ind w:right="-567"/>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0A144D">
      <w:p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 الهدنة عقد غير لازم، فتحتمل النقض، وللإمام أن ينبذ عهد الكفار إليهم، كلما رأى في النبذ مصلحة للمسلمين، و</w:t>
      </w:r>
      <w:r w:rsidRPr="00BB4BE5">
        <w:rPr>
          <w:rFonts w:ascii="Traditional Arabic" w:hAnsi="Traditional Arabic" w:cs="Traditional Arabic" w:hint="eastAsia"/>
          <w:sz w:val="36"/>
          <w:szCs w:val="36"/>
          <w:rtl/>
        </w:rPr>
        <w:t>هذا</w:t>
      </w:r>
      <w:r w:rsidRPr="00BB4BE5">
        <w:rPr>
          <w:rFonts w:ascii="Traditional Arabic" w:hAnsi="Traditional Arabic" w:cs="Traditional Arabic"/>
          <w:sz w:val="36"/>
          <w:szCs w:val="36"/>
          <w:rtl/>
        </w:rPr>
        <w:t xml:space="preserve"> قول 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8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F55D71">
      <w:pPr>
        <w:spacing w:after="0" w:line="240" w:lineRule="auto"/>
        <w:ind w:right="-567"/>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p>
    <w:p w:rsidR="00DB12E1" w:rsidRPr="00BB4BE5" w:rsidRDefault="00DB12E1" w:rsidP="00E40B4C">
      <w:pPr>
        <w:numPr>
          <w:ilvl w:val="0"/>
          <w:numId w:val="77"/>
        </w:numPr>
        <w:spacing w:after="0" w:line="240" w:lineRule="auto"/>
        <w:ind w:right="-567"/>
        <w:jc w:val="both"/>
        <w:rPr>
          <w:rFonts w:ascii="Traditional Arabic" w:hAnsi="Traditional Arabic" w:cs="Traditional Arabic"/>
          <w:sz w:val="24"/>
          <w:szCs w:val="24"/>
          <w:rtl/>
        </w:rPr>
      </w:pPr>
      <w:r w:rsidRPr="00BB4BE5">
        <w:rPr>
          <w:rFonts w:ascii="Traditional Arabic" w:hAnsi="Traditional Arabic" w:cs="Traditional Arabic" w:hint="eastAsia"/>
          <w:sz w:val="36"/>
          <w:szCs w:val="36"/>
          <w:rtl/>
        </w:rPr>
        <w:t>أنه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نبذ الموادعة التي كانت بينه وبين أهل مكة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8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24"/>
          <w:szCs w:val="24"/>
          <w:rtl/>
        </w:rPr>
        <w:t xml:space="preserve"> </w:t>
      </w:r>
    </w:p>
    <w:p w:rsidR="00DB12E1" w:rsidRPr="00BB4BE5" w:rsidRDefault="00DB12E1" w:rsidP="00F55D71">
      <w:pPr>
        <w:spacing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أنه</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بالرغم</w:t>
      </w:r>
      <w:r w:rsidRPr="00BB4BE5">
        <w:rPr>
          <w:rFonts w:ascii="Traditional Arabic" w:hAnsi="Traditional Arabic" w:cs="Traditional Arabic"/>
          <w:sz w:val="36"/>
          <w:szCs w:val="36"/>
          <w:rtl/>
        </w:rPr>
        <w:t xml:space="preserve"> من الخلاف فيها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8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إلا أنه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حين تيقن أنهم قد نقضوا العهد، قاتلهم، ولم يحتج</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إلى النبذ إليهم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8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E40B4C">
      <w:pPr>
        <w:numPr>
          <w:ilvl w:val="0"/>
          <w:numId w:val="77"/>
        </w:numPr>
        <w:spacing w:after="0" w:line="240" w:lineRule="auto"/>
        <w:ind w:right="-567"/>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المصلحة لم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تب</w:t>
      </w:r>
      <w:r w:rsidRPr="00BB4BE5">
        <w:rPr>
          <w:rFonts w:ascii="Traditional Arabic" w:hAnsi="Traditional Arabic" w:cs="Traditional Arabic" w:hint="eastAsia"/>
          <w:sz w:val="36"/>
          <w:szCs w:val="36"/>
          <w:rtl/>
        </w:rPr>
        <w:t>دّلت</w:t>
      </w:r>
      <w:r w:rsidRPr="00BB4BE5">
        <w:rPr>
          <w:rFonts w:ascii="Traditional Arabic" w:hAnsi="Traditional Arabic" w:cs="Traditional Arabic"/>
          <w:sz w:val="36"/>
          <w:szCs w:val="36"/>
          <w:rtl/>
        </w:rPr>
        <w:t xml:space="preserve"> كان النبذ جهادًا، وإيفاء العهد ترك للجهاد</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9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FC258F">
      <w:pPr>
        <w:spacing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sz w:val="36"/>
          <w:szCs w:val="36"/>
          <w:rtl/>
        </w:rPr>
        <w:t xml:space="preserve">: بأن </w:t>
      </w:r>
      <w:r w:rsidRPr="00BB4BE5">
        <w:rPr>
          <w:rFonts w:ascii="Traditional Arabic" w:hAnsi="Traditional Arabic" w:cs="Traditional Arabic" w:hint="eastAsia"/>
          <w:sz w:val="36"/>
          <w:szCs w:val="36"/>
          <w:rtl/>
        </w:rPr>
        <w:t>فيه</w:t>
      </w:r>
      <w:r w:rsidRPr="00BB4BE5">
        <w:rPr>
          <w:rFonts w:ascii="Traditional Arabic" w:hAnsi="Traditional Arabic" w:cs="Traditional Arabic"/>
          <w:sz w:val="36"/>
          <w:szCs w:val="36"/>
          <w:rtl/>
        </w:rPr>
        <w:t xml:space="preserve"> إضرار</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بالمسلمين لأنه يؤدي إلى عدم الثقة بعهود المسلمين، فلا يعطون عهدًا في حال حاجتهم إلى عقدها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9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F55D71">
      <w:pPr>
        <w:spacing w:after="0" w:line="240" w:lineRule="auto"/>
        <w:ind w:right="-567"/>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F55D71">
      <w:p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 الهدنة عقد لازم لا يجوز نقضه، إلّا إذا وجدت خيانة، أو غدر من العدوّ، بقيام أمارات تدل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عليه، وإن لم توجد فيجب الوفاء لهم بالعهد، وهو قول 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9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9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9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F55D71">
      <w:pPr>
        <w:spacing w:after="0" w:line="240" w:lineRule="auto"/>
        <w:ind w:right="-567"/>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 </w:t>
      </w:r>
    </w:p>
    <w:p w:rsidR="00DB12E1" w:rsidRPr="00BB4BE5" w:rsidRDefault="00DB12E1" w:rsidP="00F55D71">
      <w:pPr>
        <w:spacing w:after="0" w:line="240" w:lineRule="auto"/>
        <w:ind w:right="-567"/>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b/>
          <w:bCs/>
          <w:sz w:val="26"/>
          <w:szCs w:val="26"/>
        </w:rPr>
        <w:t xml:space="preserve"> </w:t>
      </w:r>
      <w:r w:rsidRPr="00BB4BE5">
        <w:rPr>
          <w:rFonts w:ascii="HQPB1" w:hAnsi="HQPB1" w:cs="Traditional Arabic"/>
          <w:b/>
          <w:bCs/>
          <w:sz w:val="26"/>
          <w:szCs w:val="26"/>
        </w:rPr>
        <w:sym w:font="HQPB1" w:char="F024"/>
      </w:r>
      <w:r w:rsidRPr="00BB4BE5">
        <w:rPr>
          <w:rFonts w:ascii="HQPB4" w:hAnsi="HQPB4" w:cs="Traditional Arabic"/>
          <w:b/>
          <w:bCs/>
          <w:sz w:val="26"/>
          <w:szCs w:val="26"/>
        </w:rPr>
        <w:sym w:font="HQPB4" w:char="F0A8"/>
      </w:r>
      <w:r w:rsidRPr="00BB4BE5">
        <w:rPr>
          <w:rFonts w:ascii="HQPB2" w:hAnsi="HQPB2" w:cs="Traditional Arabic"/>
          <w:b/>
          <w:bCs/>
          <w:sz w:val="26"/>
          <w:szCs w:val="26"/>
        </w:rPr>
        <w:sym w:font="HQPB2" w:char="F042"/>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0"/>
      </w:r>
      <w:r w:rsidRPr="00BB4BE5">
        <w:rPr>
          <w:rFonts w:ascii="HQPB2" w:hAnsi="HQPB2" w:cs="Traditional Arabic"/>
          <w:b/>
          <w:bCs/>
          <w:sz w:val="26"/>
          <w:szCs w:val="26"/>
        </w:rPr>
        <w:sym w:font="HQPB2" w:char="F0C6"/>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83"/>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42"/>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42"/>
      </w:r>
      <w:r w:rsidRPr="00BB4BE5">
        <w:rPr>
          <w:rFonts w:ascii="HQPB2" w:hAnsi="HQPB2" w:cs="Traditional Arabic"/>
          <w:b/>
          <w:bCs/>
          <w:sz w:val="26"/>
          <w:szCs w:val="26"/>
        </w:rPr>
        <w:sym w:font="HQPB2" w:char="F051"/>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71"/>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25"/>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5A"/>
      </w:r>
      <w:r w:rsidRPr="00BB4BE5">
        <w:rPr>
          <w:rFonts w:ascii="HQPB2" w:hAnsi="HQPB2" w:cs="Traditional Arabic"/>
          <w:b/>
          <w:bCs/>
          <w:sz w:val="26"/>
          <w:szCs w:val="26"/>
        </w:rPr>
        <w:sym w:font="HQPB2" w:char="F070"/>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52"/>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8A"/>
      </w:r>
      <w:r w:rsidRPr="00BB4BE5">
        <w:rPr>
          <w:rFonts w:ascii="HQPB4" w:hAnsi="HQPB4" w:cs="Traditional Arabic"/>
          <w:b/>
          <w:bCs/>
          <w:sz w:val="26"/>
          <w:szCs w:val="26"/>
        </w:rPr>
        <w:sym w:font="HQPB4" w:char="F0C5"/>
      </w:r>
      <w:r w:rsidRPr="00BB4BE5">
        <w:rPr>
          <w:rFonts w:ascii="HQPB1" w:hAnsi="HQPB1" w:cs="Traditional Arabic"/>
          <w:b/>
          <w:bCs/>
          <w:sz w:val="26"/>
          <w:szCs w:val="26"/>
        </w:rPr>
        <w:sym w:font="HQPB1" w:char="F07A"/>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5"/>
      </w:r>
      <w:r w:rsidRPr="00BB4BE5">
        <w:rPr>
          <w:rFonts w:ascii="HQPB1" w:hAnsi="HQPB1" w:cs="Traditional Arabic"/>
          <w:b/>
          <w:bCs/>
          <w:sz w:val="26"/>
          <w:szCs w:val="26"/>
        </w:rPr>
        <w:sym w:font="HQPB1" w:char="F08B"/>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37"/>
      </w:r>
      <w:r w:rsidRPr="00BB4BE5">
        <w:rPr>
          <w:rFonts w:ascii="HQPB5" w:hAnsi="HQPB5" w:cs="Traditional Arabic"/>
          <w:b/>
          <w:bCs/>
          <w:sz w:val="26"/>
          <w:szCs w:val="26"/>
        </w:rPr>
        <w:sym w:font="HQPB5" w:char="F02F"/>
      </w:r>
      <w:r w:rsidRPr="00BB4BE5">
        <w:rPr>
          <w:rFonts w:ascii="HQPB2" w:hAnsi="HQPB2" w:cs="Traditional Arabic"/>
          <w:b/>
          <w:bCs/>
          <w:sz w:val="26"/>
          <w:szCs w:val="26"/>
        </w:rPr>
        <w:sym w:font="HQPB2" w:char="F052"/>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4F"/>
      </w:r>
      <w:r w:rsidRPr="00BB4BE5">
        <w:rPr>
          <w:rFonts w:ascii="HQPB4" w:hAnsi="HQPB4" w:cs="Traditional Arabic"/>
          <w:b/>
          <w:bCs/>
          <w:sz w:val="26"/>
          <w:szCs w:val="26"/>
        </w:rPr>
        <w:sym w:font="HQPB4" w:char="F0CE"/>
      </w:r>
      <w:r w:rsidRPr="00BB4BE5">
        <w:rPr>
          <w:rFonts w:ascii="HQPB2" w:hAnsi="HQPB2" w:cs="Traditional Arabic"/>
          <w:b/>
          <w:bCs/>
          <w:sz w:val="26"/>
          <w:szCs w:val="26"/>
        </w:rPr>
        <w:sym w:font="HQPB2" w:char="F067"/>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8B"/>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9"/>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F"/>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E"/>
      </w:r>
      <w:r w:rsidRPr="00BB4BE5">
        <w:rPr>
          <w:rFonts w:ascii="HQPB2" w:hAnsi="HQPB2" w:cs="Traditional Arabic"/>
          <w:b/>
          <w:bCs/>
          <w:sz w:val="26"/>
          <w:szCs w:val="26"/>
        </w:rPr>
        <w:sym w:font="HQPB2" w:char="F0E4"/>
      </w:r>
      <w:r w:rsidRPr="00BB4BE5">
        <w:rPr>
          <w:rFonts w:ascii="HQPB5" w:hAnsi="HQPB5" w:cs="Traditional Arabic"/>
          <w:b/>
          <w:bCs/>
          <w:sz w:val="26"/>
          <w:szCs w:val="26"/>
        </w:rPr>
        <w:sym w:font="HQPB5" w:char="F021"/>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1"/>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99"/>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9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b/>
          <w:bCs/>
          <w:sz w:val="36"/>
          <w:szCs w:val="36"/>
          <w:rtl/>
        </w:rPr>
        <w:t>.</w:t>
      </w:r>
    </w:p>
    <w:p w:rsidR="00DB12E1" w:rsidRPr="00BB4BE5" w:rsidRDefault="00DB12E1" w:rsidP="00F55D71">
      <w:pPr>
        <w:spacing w:after="0" w:line="240" w:lineRule="auto"/>
        <w:ind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shd w:val="clear" w:color="auto" w:fill="FFFFFF"/>
          <w:rtl/>
        </w:rPr>
        <w:t>أي</w:t>
      </w:r>
      <w:r w:rsidRPr="00BB4BE5">
        <w:rPr>
          <w:rFonts w:ascii="Traditional Arabic" w:hAnsi="Traditional Arabic" w:cs="Traditional Arabic"/>
          <w:sz w:val="36"/>
          <w:szCs w:val="36"/>
          <w:shd w:val="clear" w:color="auto" w:fill="FFFFFF"/>
          <w:rtl/>
        </w:rPr>
        <w:t xml:space="preserve"> أعلمهم بنقض عهدهم، حتى تكون أنت وهم سواء في العلم، وينبغي أن يكون عن أمارة تدلّ على ما خافه</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696"/>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r w:rsidRPr="00BB4BE5">
        <w:rPr>
          <w:rStyle w:val="apple-converted-space"/>
          <w:rFonts w:ascii="Traditional Arabic" w:hAnsi="Traditional Arabic" w:cs="Traditional Arabic"/>
          <w:sz w:val="36"/>
          <w:szCs w:val="36"/>
          <w:shd w:val="clear" w:color="auto" w:fill="FFFFFF"/>
        </w:rPr>
        <w:t> </w:t>
      </w:r>
    </w:p>
    <w:p w:rsidR="00DB12E1" w:rsidRPr="00BB4BE5" w:rsidRDefault="00DB12E1" w:rsidP="00F55D71">
      <w:pPr>
        <w:spacing w:before="240" w:after="0" w:line="240" w:lineRule="auto"/>
        <w:ind w:right="-567"/>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F55D71">
      <w:pPr>
        <w:spacing w:after="0" w:line="240" w:lineRule="auto"/>
        <w:ind w:right="-567"/>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 xml:space="preserve">   اختل</w:t>
      </w:r>
      <w:r w:rsidRPr="00BB4BE5">
        <w:rPr>
          <w:rFonts w:ascii="Traditional Arabic" w:hAnsi="Traditional Arabic" w:cs="Traditional Arabic" w:hint="eastAsia"/>
          <w:sz w:val="36"/>
          <w:szCs w:val="36"/>
          <w:shd w:val="clear" w:color="auto" w:fill="FFFFFF"/>
          <w:rtl/>
        </w:rPr>
        <w:t>ف</w:t>
      </w:r>
      <w:r w:rsidRPr="00BB4BE5">
        <w:rPr>
          <w:rFonts w:ascii="Traditional Arabic" w:hAnsi="Traditional Arabic" w:cs="Traditional Arabic"/>
          <w:sz w:val="36"/>
          <w:szCs w:val="36"/>
          <w:shd w:val="clear" w:color="auto" w:fill="FFFFFF"/>
          <w:rtl/>
        </w:rPr>
        <w:t xml:space="preserve"> العلماء في حكم نبذ العهد إلى العدوّ بسب</w:t>
      </w:r>
      <w:r w:rsidRPr="00BB4BE5">
        <w:rPr>
          <w:rFonts w:ascii="Traditional Arabic" w:hAnsi="Traditional Arabic" w:cs="Traditional Arabic" w:hint="eastAsia"/>
          <w:sz w:val="36"/>
          <w:szCs w:val="36"/>
          <w:shd w:val="clear" w:color="auto" w:fill="FFFFFF"/>
          <w:rtl/>
        </w:rPr>
        <w:t>ب</w:t>
      </w:r>
      <w:r w:rsidRPr="00BB4BE5">
        <w:rPr>
          <w:rFonts w:ascii="Traditional Arabic" w:hAnsi="Traditional Arabic" w:cs="Traditional Arabic"/>
          <w:sz w:val="36"/>
          <w:szCs w:val="36"/>
          <w:shd w:val="clear" w:color="auto" w:fill="FFFFFF"/>
          <w:rtl/>
        </w:rPr>
        <w:t xml:space="preserve"> اختلافهم في نوع عقد الهدنة، هل هو عقد لازم، فلا يجوز -حينها- نقضه، أم أنه عقد غير لازم فيجوز نقضه</w:t>
      </w:r>
      <w:r w:rsidRPr="00BB4BE5">
        <w:rPr>
          <w:rFonts w:ascii="Traditional Arabic" w:hAnsi="Traditional Arabic" w:cs="Traditional Arabic" w:hint="eastAsia"/>
          <w:sz w:val="36"/>
          <w:szCs w:val="36"/>
          <w:shd w:val="clear" w:color="auto" w:fill="FFFFFF"/>
          <w:rtl/>
        </w:rPr>
        <w:t>؟</w:t>
      </w:r>
    </w:p>
    <w:p w:rsidR="00DB12E1" w:rsidRPr="00BB4BE5" w:rsidRDefault="00DB12E1" w:rsidP="00F55D71">
      <w:pPr>
        <w:spacing w:after="0" w:line="240" w:lineRule="auto"/>
        <w:ind w:right="-567"/>
        <w:jc w:val="both"/>
        <w:rPr>
          <w:rFonts w:ascii="Traditional Arabic" w:hAnsi="Traditional Arabic" w:cs="Traditional Arabic"/>
          <w:sz w:val="36"/>
          <w:szCs w:val="36"/>
          <w:shd w:val="clear" w:color="auto" w:fill="FFFFFF"/>
          <w:rtl/>
        </w:rPr>
      </w:pPr>
    </w:p>
    <w:p w:rsidR="00DB12E1" w:rsidRPr="00BB4BE5" w:rsidRDefault="00DB12E1" w:rsidP="00F55D71">
      <w:pPr>
        <w:spacing w:after="0" w:line="240" w:lineRule="auto"/>
        <w:ind w:right="-567"/>
        <w:jc w:val="both"/>
        <w:rPr>
          <w:rFonts w:ascii="Traditional Arabic" w:hAnsi="Traditional Arabic" w:cs="Traditional Arabic"/>
          <w:sz w:val="36"/>
          <w:szCs w:val="36"/>
          <w:shd w:val="clear" w:color="auto" w:fill="FFFFFF"/>
          <w:rtl/>
        </w:rPr>
      </w:pPr>
    </w:p>
    <w:p w:rsidR="00DB12E1" w:rsidRPr="00BB4BE5" w:rsidRDefault="00DB12E1" w:rsidP="00F55D71">
      <w:pPr>
        <w:spacing w:after="0" w:line="240" w:lineRule="auto"/>
        <w:ind w:right="-567"/>
        <w:jc w:val="both"/>
        <w:rPr>
          <w:rFonts w:ascii="Traditional Arabic" w:hAnsi="Traditional Arabic" w:cs="Traditional Arabic"/>
          <w:sz w:val="36"/>
          <w:szCs w:val="36"/>
          <w:shd w:val="clear" w:color="auto" w:fill="FFFFFF"/>
          <w:rtl/>
        </w:rPr>
      </w:pPr>
    </w:p>
    <w:p w:rsidR="00DB12E1" w:rsidRPr="00BB4BE5" w:rsidRDefault="00DB12E1" w:rsidP="00F55D71">
      <w:pPr>
        <w:spacing w:after="0" w:line="240" w:lineRule="auto"/>
        <w:ind w:right="-567"/>
        <w:jc w:val="both"/>
        <w:rPr>
          <w:rFonts w:ascii="Traditional Arabic" w:hAnsi="Traditional Arabic" w:cs="Traditional Arabic"/>
          <w:sz w:val="36"/>
          <w:szCs w:val="36"/>
          <w:shd w:val="clear" w:color="auto" w:fill="FFFFFF"/>
          <w:rtl/>
        </w:rPr>
      </w:pPr>
    </w:p>
    <w:p w:rsidR="00DB12E1" w:rsidRPr="00BB4BE5" w:rsidRDefault="00DB12E1" w:rsidP="00F55D71">
      <w:pPr>
        <w:spacing w:after="0" w:line="240" w:lineRule="auto"/>
        <w:ind w:right="-567"/>
        <w:jc w:val="both"/>
        <w:rPr>
          <w:rFonts w:ascii="Traditional Arabic" w:hAnsi="Traditional Arabic" w:cs="Traditional Arabic"/>
          <w:sz w:val="36"/>
          <w:szCs w:val="36"/>
          <w:shd w:val="clear" w:color="auto" w:fill="FFFFFF"/>
          <w:rtl/>
        </w:rPr>
      </w:pPr>
    </w:p>
    <w:p w:rsidR="00DB12E1" w:rsidRPr="00BB4BE5" w:rsidRDefault="00DB12E1" w:rsidP="00F55D71">
      <w:pPr>
        <w:spacing w:after="0" w:line="240" w:lineRule="auto"/>
        <w:ind w:right="-567"/>
        <w:jc w:val="both"/>
        <w:rPr>
          <w:rFonts w:ascii="Traditional Arabic" w:hAnsi="Traditional Arabic" w:cs="Traditional Arabic"/>
          <w:sz w:val="36"/>
          <w:szCs w:val="36"/>
          <w:shd w:val="clear" w:color="auto" w:fill="FFFFFF"/>
          <w:rtl/>
        </w:rPr>
      </w:pPr>
    </w:p>
    <w:p w:rsidR="00DB12E1" w:rsidRPr="00BB4BE5" w:rsidRDefault="00DB12E1" w:rsidP="00E40B4C">
      <w:pPr>
        <w:numPr>
          <w:ilvl w:val="0"/>
          <w:numId w:val="78"/>
        </w:numPr>
        <w:spacing w:after="0" w:line="240" w:lineRule="auto"/>
        <w:ind w:left="135" w:right="-567"/>
        <w:rPr>
          <w:rFonts w:ascii="Traditional Arabic" w:hAnsi="Traditional Arabic" w:cs="Traditional Arabic"/>
          <w:b/>
          <w:bCs/>
          <w:sz w:val="36"/>
          <w:szCs w:val="36"/>
          <w:u w:val="single"/>
        </w:rPr>
      </w:pPr>
      <w:r w:rsidRPr="00BB4BE5">
        <w:rPr>
          <w:rFonts w:ascii="Traditional Arabic" w:hAnsi="Traditional Arabic" w:cs="Traditional Arabic"/>
          <w:b/>
          <w:bCs/>
          <w:sz w:val="36"/>
          <w:szCs w:val="36"/>
          <w:u w:val="single"/>
          <w:rtl/>
        </w:rPr>
        <w:t xml:space="preserve">   اختيار الشيخ ابن عثيمين رحمه الله:</w:t>
      </w:r>
    </w:p>
    <w:p w:rsidR="00DB12E1" w:rsidRPr="00BB4BE5" w:rsidRDefault="00DB12E1" w:rsidP="000F3E00">
      <w:pPr>
        <w:spacing w:after="0" w:line="240" w:lineRule="auto"/>
        <w:ind w:left="-225" w:right="-709"/>
        <w:jc w:val="both"/>
        <w:rPr>
          <w:rFonts w:ascii="Traditional Arabic" w:hAnsi="Traditional Arabic" w:cs="Traditional Arabic"/>
          <w:b/>
          <w:bCs/>
          <w:sz w:val="36"/>
          <w:szCs w:val="36"/>
          <w:u w:val="single"/>
          <w:rtl/>
        </w:rPr>
      </w:pPr>
      <w:r w:rsidRPr="00BB4BE5">
        <w:rPr>
          <w:rFonts w:ascii="Traditional Arabic" w:hAnsi="Traditional Arabic" w:cs="Traditional Arabic"/>
          <w:sz w:val="36"/>
          <w:szCs w:val="36"/>
          <w:rtl/>
        </w:rPr>
        <w:t xml:space="preserve">      الشيخ -رحمه الله- على رأي المذهب من أنه إن خيف من العدو</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نقض العهد فله أن ينقض العهد معهم، حيث بي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ذلك عند شرحه لزاد المستقنع. </w:t>
      </w:r>
    </w:p>
    <w:p w:rsidR="00DB12E1" w:rsidRPr="00BB4BE5" w:rsidRDefault="00DB12E1" w:rsidP="00A94D15">
      <w:pPr>
        <w:spacing w:after="0" w:line="240" w:lineRule="auto"/>
        <w:ind w:left="-225"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حيث</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قال</w:t>
      </w:r>
      <w:r w:rsidRPr="00BB4BE5">
        <w:rPr>
          <w:rFonts w:ascii="Traditional Arabic" w:hAnsi="Traditional Arabic" w:cs="Traditional Arabic"/>
          <w:b/>
          <w:bCs/>
          <w:sz w:val="36"/>
          <w:szCs w:val="36"/>
          <w:rtl/>
        </w:rPr>
        <w:t xml:space="preserve"> في الشرح الممتع: </w:t>
      </w:r>
      <w:r w:rsidRPr="00BB4BE5">
        <w:rPr>
          <w:rFonts w:ascii="Traditional Arabic" w:hAnsi="Traditional Arabic" w:cs="Traditional Arabic"/>
          <w:sz w:val="36"/>
          <w:szCs w:val="36"/>
          <w:rtl/>
        </w:rPr>
        <w:t>"قوله: «وإن خيف نقض عهدهم أعلمهم أنه لم يبق بينه وبينهم عهد قبل الإغارة عليه</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9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دليل ذلك قوله تعالى:</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b/>
          <w:bCs/>
          <w:sz w:val="26"/>
          <w:szCs w:val="26"/>
        </w:rPr>
        <w:t xml:space="preserve"> </w:t>
      </w:r>
      <w:r w:rsidRPr="00BB4BE5">
        <w:rPr>
          <w:rFonts w:ascii="HQPB1" w:hAnsi="HQPB1" w:cs="Traditional Arabic"/>
          <w:b/>
          <w:bCs/>
          <w:sz w:val="26"/>
          <w:szCs w:val="26"/>
        </w:rPr>
        <w:sym w:font="HQPB1" w:char="F024"/>
      </w:r>
      <w:r w:rsidRPr="00BB4BE5">
        <w:rPr>
          <w:rFonts w:ascii="HQPB4" w:hAnsi="HQPB4" w:cs="Traditional Arabic"/>
          <w:b/>
          <w:bCs/>
          <w:sz w:val="26"/>
          <w:szCs w:val="26"/>
        </w:rPr>
        <w:sym w:font="HQPB4" w:char="F0A8"/>
      </w:r>
      <w:r w:rsidRPr="00BB4BE5">
        <w:rPr>
          <w:rFonts w:ascii="HQPB2" w:hAnsi="HQPB2" w:cs="Traditional Arabic"/>
          <w:b/>
          <w:bCs/>
          <w:sz w:val="26"/>
          <w:szCs w:val="26"/>
        </w:rPr>
        <w:sym w:font="HQPB2" w:char="F042"/>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0"/>
      </w:r>
      <w:r w:rsidRPr="00BB4BE5">
        <w:rPr>
          <w:rFonts w:ascii="HQPB2" w:hAnsi="HQPB2" w:cs="Traditional Arabic"/>
          <w:b/>
          <w:bCs/>
          <w:sz w:val="26"/>
          <w:szCs w:val="26"/>
        </w:rPr>
        <w:sym w:font="HQPB2" w:char="F0C6"/>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83"/>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42"/>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42"/>
      </w:r>
      <w:r w:rsidRPr="00BB4BE5">
        <w:rPr>
          <w:rFonts w:ascii="HQPB2" w:hAnsi="HQPB2" w:cs="Traditional Arabic"/>
          <w:b/>
          <w:bCs/>
          <w:sz w:val="26"/>
          <w:szCs w:val="26"/>
        </w:rPr>
        <w:sym w:font="HQPB2" w:char="F051"/>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71"/>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25"/>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5A"/>
      </w:r>
      <w:r w:rsidRPr="00BB4BE5">
        <w:rPr>
          <w:rFonts w:ascii="HQPB2" w:hAnsi="HQPB2" w:cs="Traditional Arabic"/>
          <w:b/>
          <w:bCs/>
          <w:sz w:val="26"/>
          <w:szCs w:val="26"/>
        </w:rPr>
        <w:sym w:font="HQPB2" w:char="F070"/>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52"/>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8A"/>
      </w:r>
      <w:r w:rsidRPr="00BB4BE5">
        <w:rPr>
          <w:rFonts w:ascii="HQPB4" w:hAnsi="HQPB4" w:cs="Traditional Arabic"/>
          <w:b/>
          <w:bCs/>
          <w:sz w:val="26"/>
          <w:szCs w:val="26"/>
        </w:rPr>
        <w:sym w:font="HQPB4" w:char="F0C5"/>
      </w:r>
      <w:r w:rsidRPr="00BB4BE5">
        <w:rPr>
          <w:rFonts w:ascii="HQPB1" w:hAnsi="HQPB1" w:cs="Traditional Arabic"/>
          <w:b/>
          <w:bCs/>
          <w:sz w:val="26"/>
          <w:szCs w:val="26"/>
        </w:rPr>
        <w:sym w:font="HQPB1" w:char="F07A"/>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5"/>
      </w:r>
      <w:r w:rsidRPr="00BB4BE5">
        <w:rPr>
          <w:rFonts w:ascii="HQPB1" w:hAnsi="HQPB1" w:cs="Traditional Arabic"/>
          <w:b/>
          <w:bCs/>
          <w:sz w:val="26"/>
          <w:szCs w:val="26"/>
        </w:rPr>
        <w:sym w:font="HQPB1" w:char="F08B"/>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37"/>
      </w:r>
      <w:r w:rsidRPr="00BB4BE5">
        <w:rPr>
          <w:rFonts w:ascii="HQPB5" w:hAnsi="HQPB5" w:cs="Traditional Arabic"/>
          <w:b/>
          <w:bCs/>
          <w:sz w:val="26"/>
          <w:szCs w:val="26"/>
        </w:rPr>
        <w:sym w:font="HQPB5" w:char="F02F"/>
      </w:r>
      <w:r w:rsidRPr="00BB4BE5">
        <w:rPr>
          <w:rFonts w:ascii="HQPB2" w:hAnsi="HQPB2" w:cs="Traditional Arabic"/>
          <w:b/>
          <w:bCs/>
          <w:sz w:val="26"/>
          <w:szCs w:val="26"/>
        </w:rPr>
        <w:sym w:font="HQPB2" w:char="F052"/>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4F"/>
      </w:r>
      <w:r w:rsidRPr="00BB4BE5">
        <w:rPr>
          <w:rFonts w:ascii="HQPB4" w:hAnsi="HQPB4" w:cs="Traditional Arabic"/>
          <w:b/>
          <w:bCs/>
          <w:sz w:val="26"/>
          <w:szCs w:val="26"/>
        </w:rPr>
        <w:sym w:font="HQPB4" w:char="F0CE"/>
      </w:r>
      <w:r w:rsidRPr="00BB4BE5">
        <w:rPr>
          <w:rFonts w:ascii="HQPB2" w:hAnsi="HQPB2" w:cs="Traditional Arabic"/>
          <w:b/>
          <w:bCs/>
          <w:sz w:val="26"/>
          <w:szCs w:val="26"/>
        </w:rPr>
        <w:sym w:font="HQPB2" w:char="F067"/>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8B"/>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9"/>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F"/>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E"/>
      </w:r>
      <w:r w:rsidRPr="00BB4BE5">
        <w:rPr>
          <w:rFonts w:ascii="HQPB2" w:hAnsi="HQPB2" w:cs="Traditional Arabic"/>
          <w:b/>
          <w:bCs/>
          <w:sz w:val="26"/>
          <w:szCs w:val="26"/>
        </w:rPr>
        <w:sym w:font="HQPB2" w:char="F0E4"/>
      </w:r>
      <w:r w:rsidRPr="00BB4BE5">
        <w:rPr>
          <w:rFonts w:ascii="HQPB5" w:hAnsi="HQPB5" w:cs="Traditional Arabic"/>
          <w:b/>
          <w:bCs/>
          <w:sz w:val="26"/>
          <w:szCs w:val="26"/>
        </w:rPr>
        <w:sym w:font="HQPB5" w:char="F021"/>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1"/>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99"/>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9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أي: أنت وهم سواء في أنه لا عهد بينكم، أمّا أن تغير عليهم بدون أن تعلمهم فإن هذا لا يجوز؛ لأن الأصل بقاء العهد"</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69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F3E00">
      <w:pPr>
        <w:spacing w:after="0" w:line="240" w:lineRule="auto"/>
        <w:ind w:left="-225"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rtl/>
        </w:rPr>
        <w:t xml:space="preserve">     ثم ذكر أقسام المعاهدين</w:t>
      </w:r>
      <w:r w:rsidRPr="00BB4BE5">
        <w:rPr>
          <w:rFonts w:ascii="Traditional Arabic" w:hAnsi="Traditional Arabic" w:cs="Traditional Arabic"/>
          <w:sz w:val="36"/>
          <w:szCs w:val="36"/>
          <w:rtl/>
        </w:rPr>
        <w:t xml:space="preserve"> ومنهم: "الثالث: من خيف منه نقض </w:t>
      </w:r>
      <w:r w:rsidRPr="00BB4BE5">
        <w:rPr>
          <w:rFonts w:ascii="Traditional Arabic" w:hAnsi="Traditional Arabic" w:cs="Traditional Arabic" w:hint="eastAsia"/>
          <w:sz w:val="36"/>
          <w:szCs w:val="36"/>
          <w:rtl/>
        </w:rPr>
        <w:t>العهد،</w:t>
      </w:r>
      <w:r w:rsidRPr="00BB4BE5">
        <w:rPr>
          <w:rFonts w:ascii="Traditional Arabic" w:hAnsi="Traditional Arabic" w:cs="Traditional Arabic"/>
          <w:sz w:val="36"/>
          <w:szCs w:val="36"/>
          <w:rtl/>
        </w:rPr>
        <w:t xml:space="preserve"> فهذا لا نغير عليه ولا نؤمِّنه، ولكننا نق</w:t>
      </w:r>
      <w:r w:rsidRPr="00BB4BE5">
        <w:rPr>
          <w:rFonts w:ascii="Traditional Arabic" w:hAnsi="Traditional Arabic" w:cs="Traditional Arabic" w:hint="eastAsia"/>
          <w:sz w:val="36"/>
          <w:szCs w:val="36"/>
          <w:rtl/>
        </w:rPr>
        <w:t>ول</w:t>
      </w:r>
      <w:r w:rsidRPr="00BB4BE5">
        <w:rPr>
          <w:rFonts w:ascii="Traditional Arabic" w:hAnsi="Traditional Arabic" w:cs="Traditional Arabic"/>
          <w:sz w:val="36"/>
          <w:szCs w:val="36"/>
          <w:rtl/>
        </w:rPr>
        <w:t xml:space="preserve"> له: إن العهد الذي بيننا وبينكم قد نقض، </w:t>
      </w:r>
      <w:r w:rsidRPr="00BB4BE5">
        <w:rPr>
          <w:rFonts w:ascii="Traditional Arabic" w:hAnsi="Traditional Arabic" w:cs="Traditional Arabic" w:hint="eastAsia"/>
          <w:sz w:val="36"/>
          <w:szCs w:val="36"/>
          <w:rtl/>
        </w:rPr>
        <w:t>وإذا</w:t>
      </w:r>
      <w:r w:rsidRPr="00BB4BE5">
        <w:rPr>
          <w:rFonts w:ascii="Traditional Arabic" w:hAnsi="Traditional Arabic" w:cs="Traditional Arabic"/>
          <w:sz w:val="36"/>
          <w:szCs w:val="36"/>
          <w:rtl/>
        </w:rPr>
        <w:t xml:space="preserve"> انتقض العهد جاز لنا أن نغير عليهم"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0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F3E00">
      <w:pPr>
        <w:spacing w:after="0"/>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930B6E">
      <w:pPr>
        <w:spacing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w:t>
      </w:r>
      <w:r w:rsidRPr="00BB4BE5">
        <w:rPr>
          <w:rFonts w:ascii="Traditional Arabic" w:hAnsi="Traditional Arabic" w:cs="Traditional Arabic" w:hint="eastAsia"/>
          <w:sz w:val="36"/>
          <w:szCs w:val="36"/>
          <w:rtl/>
        </w:rPr>
        <w:t>والله</w:t>
      </w:r>
      <w:r w:rsidRPr="00BB4BE5">
        <w:rPr>
          <w:rFonts w:ascii="Traditional Arabic" w:hAnsi="Traditional Arabic" w:cs="Traditional Arabic"/>
          <w:sz w:val="36"/>
          <w:szCs w:val="36"/>
          <w:rtl/>
        </w:rPr>
        <w:t xml:space="preserve"> أعلم- أن القول الراجح هو جواز نقض العهد إن خاف نقض العدوّ للعهد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وكان ذلك عن أمارة تدل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على ما خافه، لا مجرد وقوع ذلك في قلبه، و</w:t>
      </w:r>
      <w:r w:rsidRPr="00BB4BE5">
        <w:rPr>
          <w:rFonts w:ascii="Traditional Arabic" w:hAnsi="Traditional Arabic" w:cs="Traditional Arabic" w:hint="eastAsia"/>
          <w:sz w:val="36"/>
          <w:szCs w:val="36"/>
          <w:rtl/>
        </w:rPr>
        <w:t>هذا</w:t>
      </w:r>
      <w:r w:rsidRPr="00BB4BE5">
        <w:rPr>
          <w:rFonts w:ascii="Traditional Arabic" w:hAnsi="Traditional Arabic" w:cs="Traditional Arabic"/>
          <w:sz w:val="36"/>
          <w:szCs w:val="36"/>
          <w:rtl/>
        </w:rPr>
        <w:t xml:space="preserve"> ما يراه الشيخ -رحمه الله- ووافق فيه المذهب؛ لأن الأصل الوفاء بالعهد؛ للأدلة التالية:</w:t>
      </w:r>
    </w:p>
    <w:p w:rsidR="00DB12E1" w:rsidRPr="00BB4BE5" w:rsidRDefault="00DB12E1" w:rsidP="000F3E00">
      <w:pPr>
        <w:numPr>
          <w:ilvl w:val="0"/>
          <w:numId w:val="79"/>
        </w:numPr>
        <w:tabs>
          <w:tab w:val="left" w:pos="985"/>
          <w:tab w:val="left" w:pos="1127"/>
        </w:tabs>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b/>
          <w:bCs/>
          <w:sz w:val="36"/>
          <w:szCs w:val="36"/>
          <w:rtl/>
        </w:rPr>
        <w:t>﴿</w:t>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67"/>
      </w:r>
      <w:r w:rsidRPr="00BB4BE5">
        <w:rPr>
          <w:rFonts w:ascii="HQPB4" w:hAnsi="HQPB4" w:cs="Traditional Arabic"/>
          <w:b/>
          <w:bCs/>
          <w:sz w:val="26"/>
          <w:szCs w:val="26"/>
        </w:rPr>
        <w:sym w:font="HQPB4" w:char="F095"/>
      </w:r>
      <w:r w:rsidRPr="00BB4BE5">
        <w:rPr>
          <w:rFonts w:ascii="HQPB2" w:hAnsi="HQPB2" w:cs="Traditional Arabic"/>
          <w:b/>
          <w:bCs/>
          <w:sz w:val="26"/>
          <w:szCs w:val="26"/>
        </w:rPr>
        <w:sym w:font="HQPB2" w:char="F083"/>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7"/>
      </w:r>
      <w:r w:rsidRPr="00BB4BE5">
        <w:rPr>
          <w:rFonts w:ascii="HQPB5" w:hAnsi="HQPB5" w:cs="Traditional Arabic"/>
          <w:b/>
          <w:bCs/>
          <w:sz w:val="26"/>
          <w:szCs w:val="26"/>
        </w:rPr>
        <w:sym w:font="HQPB5" w:char="F0AF"/>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8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9A"/>
      </w:r>
      <w:r w:rsidRPr="00BB4BE5">
        <w:rPr>
          <w:rFonts w:ascii="HQPB2" w:hAnsi="HQPB2" w:cs="Traditional Arabic"/>
          <w:b/>
          <w:bCs/>
          <w:sz w:val="26"/>
          <w:szCs w:val="26"/>
        </w:rPr>
        <w:sym w:font="HQPB2" w:char="F0FA"/>
      </w:r>
      <w:r w:rsidRPr="00BB4BE5">
        <w:rPr>
          <w:rFonts w:ascii="HQPB2" w:hAnsi="HQPB2" w:cs="Traditional Arabic"/>
          <w:b/>
          <w:bCs/>
          <w:sz w:val="26"/>
          <w:szCs w:val="26"/>
        </w:rPr>
        <w:sym w:font="HQPB2" w:char="F0EF"/>
      </w:r>
      <w:r w:rsidRPr="00BB4BE5">
        <w:rPr>
          <w:rFonts w:ascii="HQPB4" w:hAnsi="HQPB4" w:cs="Traditional Arabic"/>
          <w:b/>
          <w:bCs/>
          <w:sz w:val="26"/>
          <w:szCs w:val="26"/>
        </w:rPr>
        <w:sym w:font="HQPB4" w:char="F0CF"/>
      </w:r>
      <w:r w:rsidRPr="00BB4BE5">
        <w:rPr>
          <w:rFonts w:ascii="HQPB3" w:hAnsi="HQPB3" w:cs="Traditional Arabic"/>
          <w:b/>
          <w:bCs/>
          <w:sz w:val="26"/>
          <w:szCs w:val="26"/>
        </w:rPr>
        <w:sym w:font="HQPB3" w:char="F025"/>
      </w:r>
      <w:r w:rsidRPr="00BB4BE5">
        <w:rPr>
          <w:rFonts w:ascii="HQPB4" w:hAnsi="HQPB4" w:cs="Traditional Arabic"/>
          <w:b/>
          <w:bCs/>
          <w:sz w:val="26"/>
          <w:szCs w:val="26"/>
        </w:rPr>
        <w:sym w:font="HQPB4" w:char="F0A9"/>
      </w:r>
      <w:r w:rsidRPr="00BB4BE5">
        <w:rPr>
          <w:rFonts w:ascii="HQPB3" w:hAnsi="HQPB3" w:cs="Traditional Arabic"/>
          <w:b/>
          <w:bCs/>
          <w:sz w:val="26"/>
          <w:szCs w:val="26"/>
        </w:rPr>
        <w:sym w:font="HQPB3" w:char="F021"/>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FE"/>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59"/>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42"/>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E4"/>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8"/>
      </w:r>
      <w:r w:rsidRPr="00BB4BE5">
        <w:rPr>
          <w:rFonts w:ascii="HQPB1" w:hAnsi="HQPB1" w:cs="Traditional Arabic"/>
          <w:b/>
          <w:bCs/>
          <w:sz w:val="26"/>
          <w:szCs w:val="26"/>
        </w:rPr>
        <w:sym w:font="HQPB1" w:char="F0F9"/>
      </w:r>
      <w:r w:rsidRPr="00BB4BE5">
        <w:rPr>
          <w:rFonts w:ascii="HQPB4" w:hAnsi="HQPB4" w:cs="Traditional Arabic"/>
          <w:b/>
          <w:bCs/>
          <w:sz w:val="26"/>
          <w:szCs w:val="26"/>
        </w:rPr>
        <w:sym w:font="HQPB4" w:char="F0F7"/>
      </w:r>
      <w:r w:rsidRPr="00BB4BE5">
        <w:rPr>
          <w:rFonts w:ascii="HQPB2" w:hAnsi="HQPB2" w:cs="Traditional Arabic"/>
          <w:b/>
          <w:bCs/>
          <w:sz w:val="26"/>
          <w:szCs w:val="26"/>
        </w:rPr>
        <w:sym w:font="HQPB2" w:char="F072"/>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6"/>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CF"/>
      </w:r>
      <w:r w:rsidRPr="00BB4BE5">
        <w:rPr>
          <w:rFonts w:ascii="HQPB1" w:hAnsi="HQPB1" w:cs="Traditional Arabic"/>
          <w:b/>
          <w:bCs/>
          <w:sz w:val="26"/>
          <w:szCs w:val="26"/>
        </w:rPr>
        <w:sym w:font="HQPB1" w:char="F08A"/>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0"/>
      </w:r>
      <w:r w:rsidRPr="00BB4BE5">
        <w:rPr>
          <w:rFonts w:ascii="HQPB2" w:hAnsi="HQPB2" w:cs="Traditional Arabic"/>
          <w:b/>
          <w:bCs/>
          <w:sz w:val="26"/>
          <w:szCs w:val="26"/>
        </w:rPr>
        <w:sym w:font="HQPB2" w:char="F029"/>
      </w:r>
      <w:r w:rsidRPr="00BB4BE5">
        <w:rPr>
          <w:rFonts w:ascii="HQPB4" w:hAnsi="HQPB4" w:cs="Traditional Arabic"/>
          <w:b/>
          <w:bCs/>
          <w:sz w:val="26"/>
          <w:szCs w:val="26"/>
        </w:rPr>
        <w:sym w:font="HQPB4" w:char="F0E3"/>
      </w:r>
      <w:r w:rsidRPr="00BB4BE5">
        <w:rPr>
          <w:rFonts w:ascii="HQPB1" w:hAnsi="HQPB1" w:cs="Traditional Arabic"/>
          <w:b/>
          <w:bCs/>
          <w:sz w:val="26"/>
          <w:szCs w:val="26"/>
        </w:rPr>
        <w:sym w:font="HQPB1" w:char="F0E8"/>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4"/>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F"/>
      </w:r>
      <w:r w:rsidRPr="00BB4BE5">
        <w:rPr>
          <w:rFonts w:ascii="Traditional Arabic" w:hAnsi="Traditional Arabic" w:cs="Traditional Arabic"/>
          <w:b/>
          <w:bCs/>
          <w:sz w:val="26"/>
          <w:szCs w:val="26"/>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0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75019">
      <w:pPr>
        <w:numPr>
          <w:ilvl w:val="0"/>
          <w:numId w:val="79"/>
        </w:numPr>
        <w:tabs>
          <w:tab w:val="left" w:pos="1127"/>
        </w:tabs>
        <w:spacing w:before="100" w:beforeAutospacing="1"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b/>
          <w:bCs/>
          <w:sz w:val="36"/>
          <w:szCs w:val="36"/>
          <w:rtl/>
        </w:rPr>
        <w:t>﴿</w:t>
      </w:r>
      <w:r w:rsidRPr="00BB4BE5">
        <w:rPr>
          <w:rFonts w:ascii="HQPB5" w:hAnsi="HQPB5" w:cs="Traditional Arabic"/>
          <w:sz w:val="26"/>
          <w:szCs w:val="26"/>
        </w:rPr>
        <w:sym w:font="HQPB5" w:char="F09E"/>
      </w:r>
      <w:r w:rsidRPr="00BB4BE5">
        <w:rPr>
          <w:rFonts w:ascii="HQPB2" w:hAnsi="HQPB2" w:cs="Traditional Arabic"/>
          <w:b/>
          <w:bCs/>
          <w:sz w:val="26"/>
          <w:szCs w:val="26"/>
        </w:rPr>
        <w:sym w:font="HQPB2" w:char="F077"/>
      </w:r>
      <w:r w:rsidRPr="00BB4BE5">
        <w:rPr>
          <w:rFonts w:ascii="HQPB4" w:hAnsi="HQPB4" w:cs="Traditional Arabic"/>
          <w:sz w:val="26"/>
          <w:szCs w:val="26"/>
        </w:rPr>
        <w:sym w:font="HQPB4" w:char="F0CE"/>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4" w:hAnsi="HQPB4" w:cs="Traditional Arabic"/>
          <w:b/>
          <w:bCs/>
          <w:sz w:val="26"/>
          <w:szCs w:val="26"/>
        </w:rPr>
        <w:sym w:font="HQPB4" w:char="F0FE"/>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91"/>
      </w:r>
      <w:r w:rsidRPr="00BB4BE5">
        <w:rPr>
          <w:rFonts w:ascii="HQPB2" w:hAnsi="HQPB2" w:cs="Traditional Arabic"/>
          <w:b/>
          <w:bCs/>
          <w:sz w:val="26"/>
          <w:szCs w:val="26"/>
        </w:rPr>
        <w:sym w:font="HQPB2" w:char="F04A"/>
      </w:r>
      <w:r w:rsidRPr="00BB4BE5">
        <w:rPr>
          <w:rFonts w:ascii="HQPB4" w:hAnsi="HQPB4" w:cs="Traditional Arabic"/>
          <w:b/>
          <w:bCs/>
          <w:sz w:val="26"/>
          <w:szCs w:val="26"/>
        </w:rPr>
        <w:sym w:font="HQPB4" w:char="F0CF"/>
      </w:r>
      <w:r w:rsidRPr="00BB4BE5">
        <w:rPr>
          <w:rFonts w:ascii="HQPB1" w:hAnsi="HQPB1" w:cs="Traditional Arabic"/>
          <w:b/>
          <w:bCs/>
          <w:sz w:val="26"/>
          <w:szCs w:val="26"/>
        </w:rPr>
        <w:sym w:font="HQPB1" w:char="F03F"/>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27"/>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CE"/>
      </w:r>
      <w:r w:rsidRPr="00BB4BE5">
        <w:rPr>
          <w:rFonts w:ascii="HQPB2" w:hAnsi="HQPB2" w:cs="Traditional Arabic"/>
          <w:b/>
          <w:bCs/>
          <w:sz w:val="26"/>
          <w:szCs w:val="26"/>
        </w:rPr>
        <w:sym w:font="HQPB2" w:char="F067"/>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8A"/>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9"/>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4F"/>
      </w:r>
      <w:r w:rsidRPr="00BB4BE5">
        <w:rPr>
          <w:rFonts w:ascii="HQPB4" w:hAnsi="HQPB4" w:cs="Traditional Arabic"/>
          <w:b/>
          <w:bCs/>
          <w:sz w:val="26"/>
          <w:szCs w:val="26"/>
        </w:rPr>
        <w:sym w:font="HQPB4" w:char="F0E8"/>
      </w:r>
      <w:r w:rsidRPr="00BB4BE5">
        <w:rPr>
          <w:rFonts w:ascii="HQPB2" w:hAnsi="HQPB2" w:cs="Traditional Arabic"/>
          <w:b/>
          <w:bCs/>
          <w:sz w:val="26"/>
          <w:szCs w:val="26"/>
        </w:rPr>
        <w:sym w:font="HQPB2" w:char="F064"/>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89"/>
      </w:r>
      <w:r w:rsidRPr="00BB4BE5">
        <w:rPr>
          <w:rFonts w:ascii="HQPB4" w:hAnsi="HQPB4" w:cs="Traditional Arabic"/>
          <w:b/>
          <w:bCs/>
          <w:sz w:val="26"/>
          <w:szCs w:val="26"/>
        </w:rPr>
        <w:sym w:font="HQPB4" w:char="F0F4"/>
      </w:r>
      <w:r w:rsidRPr="00BB4BE5">
        <w:rPr>
          <w:rFonts w:ascii="HQPB2" w:hAnsi="HQPB2" w:cs="Traditional Arabic"/>
          <w:b/>
          <w:bCs/>
          <w:sz w:val="26"/>
          <w:szCs w:val="26"/>
        </w:rPr>
        <w:sym w:font="HQPB2" w:char="F067"/>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C"/>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CD"/>
      </w:r>
      <w:r w:rsidRPr="00BB4BE5">
        <w:rPr>
          <w:rFonts w:ascii="HQPB2" w:hAnsi="HQPB2" w:cs="Traditional Arabic"/>
          <w:b/>
          <w:bCs/>
          <w:sz w:val="26"/>
          <w:szCs w:val="26"/>
        </w:rPr>
        <w:sym w:font="HQPB2" w:char="F06B"/>
      </w:r>
      <w:r w:rsidRPr="00BB4BE5">
        <w:rPr>
          <w:rFonts w:ascii="HQPB4" w:hAnsi="HQPB4" w:cs="Traditional Arabic"/>
          <w:b/>
          <w:bCs/>
          <w:sz w:val="26"/>
          <w:szCs w:val="26"/>
        </w:rPr>
        <w:sym w:font="HQPB4" w:char="F0CC"/>
      </w:r>
      <w:r w:rsidRPr="00BB4BE5">
        <w:rPr>
          <w:rFonts w:ascii="HQPB1" w:hAnsi="HQPB1" w:cs="Traditional Arabic"/>
          <w:b/>
          <w:bCs/>
          <w:sz w:val="26"/>
          <w:szCs w:val="26"/>
        </w:rPr>
        <w:sym w:font="HQPB1" w:char="F045"/>
      </w:r>
      <w:r w:rsidRPr="00BB4BE5">
        <w:rPr>
          <w:rFonts w:ascii="HQPB4" w:hAnsi="HQPB4" w:cs="Traditional Arabic"/>
          <w:b/>
          <w:bCs/>
          <w:sz w:val="26"/>
          <w:szCs w:val="26"/>
        </w:rPr>
        <w:sym w:font="HQPB4" w:char="F0A3"/>
      </w:r>
      <w:r w:rsidRPr="00BB4BE5">
        <w:rPr>
          <w:rFonts w:ascii="HQPB1" w:hAnsi="HQPB1" w:cs="Traditional Arabic"/>
          <w:b/>
          <w:bCs/>
          <w:sz w:val="26"/>
          <w:szCs w:val="26"/>
        </w:rPr>
        <w:sym w:font="HQPB1" w:char="F089"/>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0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t xml:space="preserve"> </w:t>
      </w:r>
    </w:p>
    <w:p w:rsidR="00DB12E1" w:rsidRPr="00BB4BE5" w:rsidRDefault="00DB12E1" w:rsidP="000F3E00">
      <w:pPr>
        <w:ind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فإذا</w:t>
      </w:r>
      <w:r w:rsidRPr="00BB4BE5">
        <w:rPr>
          <w:rFonts w:ascii="Traditional Arabic" w:hAnsi="Traditional Arabic" w:cs="Traditional Arabic"/>
          <w:sz w:val="36"/>
          <w:szCs w:val="36"/>
          <w:rtl/>
        </w:rPr>
        <w:t xml:space="preserve"> ورد عليه ما يدعو لنقضه من خوف نقض العدوّ له، جاز الخروج عن هذا الأصل لقوله تعالى: </w:t>
      </w:r>
      <w:r w:rsidRPr="00BB4BE5">
        <w:rPr>
          <w:rFonts w:ascii="Traditional Arabic" w:hAnsi="Traditional Arabic" w:cs="Traditional Arabic" w:hint="cs"/>
          <w:b/>
          <w:bCs/>
          <w:sz w:val="36"/>
          <w:szCs w:val="36"/>
          <w:rtl/>
        </w:rPr>
        <w:t>﴿</w:t>
      </w:r>
      <w:r w:rsidRPr="00BB4BE5">
        <w:rPr>
          <w:rFonts w:ascii="Traditional Arabic" w:hAnsi="Traditional Arabic" w:cs="Traditional Arabic"/>
          <w:b/>
          <w:bCs/>
          <w:sz w:val="26"/>
          <w:szCs w:val="26"/>
        </w:rPr>
        <w:t xml:space="preserve"> </w:t>
      </w:r>
      <w:r w:rsidRPr="00BB4BE5">
        <w:rPr>
          <w:rFonts w:ascii="HQPB1" w:hAnsi="HQPB1" w:cs="Traditional Arabic"/>
          <w:b/>
          <w:bCs/>
          <w:sz w:val="26"/>
          <w:szCs w:val="26"/>
        </w:rPr>
        <w:sym w:font="HQPB1" w:char="F024"/>
      </w:r>
      <w:r w:rsidRPr="00BB4BE5">
        <w:rPr>
          <w:rFonts w:ascii="HQPB4" w:hAnsi="HQPB4" w:cs="Traditional Arabic"/>
          <w:b/>
          <w:bCs/>
          <w:sz w:val="26"/>
          <w:szCs w:val="26"/>
        </w:rPr>
        <w:sym w:font="HQPB4" w:char="F0A8"/>
      </w:r>
      <w:r w:rsidRPr="00BB4BE5">
        <w:rPr>
          <w:rFonts w:ascii="HQPB2" w:hAnsi="HQPB2" w:cs="Traditional Arabic"/>
          <w:b/>
          <w:bCs/>
          <w:sz w:val="26"/>
          <w:szCs w:val="26"/>
        </w:rPr>
        <w:sym w:font="HQPB2" w:char="F042"/>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A0"/>
      </w:r>
      <w:r w:rsidRPr="00BB4BE5">
        <w:rPr>
          <w:rFonts w:ascii="HQPB2" w:hAnsi="HQPB2" w:cs="Traditional Arabic"/>
          <w:b/>
          <w:bCs/>
          <w:sz w:val="26"/>
          <w:szCs w:val="26"/>
        </w:rPr>
        <w:sym w:font="HQPB2" w:char="F0C6"/>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83"/>
      </w:r>
      <w:r w:rsidRPr="00BB4BE5">
        <w:rPr>
          <w:rFonts w:ascii="HQPB5" w:hAnsi="HQPB5" w:cs="Traditional Arabic"/>
          <w:b/>
          <w:bCs/>
          <w:sz w:val="26"/>
          <w:szCs w:val="26"/>
        </w:rPr>
        <w:sym w:font="HQPB5" w:char="F072"/>
      </w:r>
      <w:r w:rsidRPr="00BB4BE5">
        <w:rPr>
          <w:rFonts w:ascii="HQPB1" w:hAnsi="HQPB1" w:cs="Traditional Arabic"/>
          <w:b/>
          <w:bCs/>
          <w:sz w:val="26"/>
          <w:szCs w:val="26"/>
        </w:rPr>
        <w:sym w:font="HQPB1" w:char="F042"/>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4" w:hAnsi="HQPB4" w:cs="Traditional Arabic"/>
          <w:b/>
          <w:bCs/>
          <w:sz w:val="26"/>
          <w:szCs w:val="26"/>
        </w:rPr>
        <w:sym w:font="HQPB4" w:char="F0CF"/>
      </w:r>
      <w:r w:rsidRPr="00BB4BE5">
        <w:rPr>
          <w:rFonts w:ascii="HQPB2" w:hAnsi="HQPB2" w:cs="Traditional Arabic"/>
          <w:b/>
          <w:bCs/>
          <w:sz w:val="26"/>
          <w:szCs w:val="26"/>
        </w:rPr>
        <w:sym w:font="HQPB2" w:char="F042"/>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42"/>
      </w:r>
      <w:r w:rsidRPr="00BB4BE5">
        <w:rPr>
          <w:rFonts w:ascii="HQPB2" w:hAnsi="HQPB2" w:cs="Traditional Arabic"/>
          <w:b/>
          <w:bCs/>
          <w:sz w:val="26"/>
          <w:szCs w:val="26"/>
        </w:rPr>
        <w:sym w:font="HQPB2" w:char="F051"/>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71"/>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25"/>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5A"/>
      </w:r>
      <w:r w:rsidRPr="00BB4BE5">
        <w:rPr>
          <w:rFonts w:ascii="HQPB2" w:hAnsi="HQPB2" w:cs="Traditional Arabic"/>
          <w:b/>
          <w:bCs/>
          <w:sz w:val="26"/>
          <w:szCs w:val="26"/>
        </w:rPr>
        <w:sym w:font="HQPB2" w:char="F070"/>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52"/>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8A"/>
      </w:r>
      <w:r w:rsidRPr="00BB4BE5">
        <w:rPr>
          <w:rFonts w:ascii="HQPB4" w:hAnsi="HQPB4" w:cs="Traditional Arabic"/>
          <w:b/>
          <w:bCs/>
          <w:sz w:val="26"/>
          <w:szCs w:val="26"/>
        </w:rPr>
        <w:sym w:font="HQPB4" w:char="F0C5"/>
      </w:r>
      <w:r w:rsidRPr="00BB4BE5">
        <w:rPr>
          <w:rFonts w:ascii="HQPB1" w:hAnsi="HQPB1" w:cs="Traditional Arabic"/>
          <w:b/>
          <w:bCs/>
          <w:sz w:val="26"/>
          <w:szCs w:val="26"/>
        </w:rPr>
        <w:sym w:font="HQPB1" w:char="F07A"/>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5"/>
      </w:r>
      <w:r w:rsidRPr="00BB4BE5">
        <w:rPr>
          <w:rFonts w:ascii="HQPB1" w:hAnsi="HQPB1" w:cs="Traditional Arabic"/>
          <w:b/>
          <w:bCs/>
          <w:sz w:val="26"/>
          <w:szCs w:val="26"/>
        </w:rPr>
        <w:sym w:font="HQPB1" w:char="F08B"/>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37"/>
      </w:r>
      <w:r w:rsidRPr="00BB4BE5">
        <w:rPr>
          <w:rFonts w:ascii="HQPB5" w:hAnsi="HQPB5" w:cs="Traditional Arabic"/>
          <w:b/>
          <w:bCs/>
          <w:sz w:val="26"/>
          <w:szCs w:val="26"/>
        </w:rPr>
        <w:sym w:font="HQPB5" w:char="F02F"/>
      </w:r>
      <w:r w:rsidRPr="00BB4BE5">
        <w:rPr>
          <w:rFonts w:ascii="HQPB2" w:hAnsi="HQPB2" w:cs="Traditional Arabic"/>
          <w:b/>
          <w:bCs/>
          <w:sz w:val="26"/>
          <w:szCs w:val="26"/>
        </w:rPr>
        <w:sym w:font="HQPB2" w:char="F052"/>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3"/>
      </w:r>
      <w:r w:rsidRPr="00BB4BE5">
        <w:rPr>
          <w:rFonts w:ascii="HQPB1" w:hAnsi="HQPB1" w:cs="Traditional Arabic"/>
          <w:b/>
          <w:bCs/>
          <w:sz w:val="26"/>
          <w:szCs w:val="26"/>
        </w:rPr>
        <w:sym w:font="HQPB1" w:char="F0F9"/>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3"/>
      </w:r>
      <w:r w:rsidRPr="00BB4BE5">
        <w:rPr>
          <w:rFonts w:ascii="HQPB2" w:hAnsi="HQPB2" w:cs="Traditional Arabic"/>
          <w:b/>
          <w:bCs/>
          <w:sz w:val="26"/>
          <w:szCs w:val="26"/>
        </w:rPr>
        <w:sym w:font="HQPB2" w:char="F04F"/>
      </w:r>
      <w:r w:rsidRPr="00BB4BE5">
        <w:rPr>
          <w:rFonts w:ascii="HQPB4" w:hAnsi="HQPB4" w:cs="Traditional Arabic"/>
          <w:b/>
          <w:bCs/>
          <w:sz w:val="26"/>
          <w:szCs w:val="26"/>
        </w:rPr>
        <w:sym w:font="HQPB4" w:char="F0CE"/>
      </w:r>
      <w:r w:rsidRPr="00BB4BE5">
        <w:rPr>
          <w:rFonts w:ascii="HQPB2" w:hAnsi="HQPB2" w:cs="Traditional Arabic"/>
          <w:b/>
          <w:bCs/>
          <w:sz w:val="26"/>
          <w:szCs w:val="26"/>
        </w:rPr>
        <w:sym w:font="HQPB2" w:char="F067"/>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8B"/>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9"/>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92"/>
      </w:r>
      <w:r w:rsidRPr="00BB4BE5">
        <w:rPr>
          <w:rFonts w:ascii="HQPB5" w:hAnsi="HQPB5" w:cs="Traditional Arabic"/>
          <w:b/>
          <w:bCs/>
          <w:sz w:val="26"/>
          <w:szCs w:val="26"/>
        </w:rPr>
        <w:sym w:font="HQPB5" w:char="F06E"/>
      </w:r>
      <w:r w:rsidRPr="00BB4BE5">
        <w:rPr>
          <w:rFonts w:ascii="HQPB2" w:hAnsi="HQPB2" w:cs="Traditional Arabic"/>
          <w:b/>
          <w:bCs/>
          <w:sz w:val="26"/>
          <w:szCs w:val="26"/>
        </w:rPr>
        <w:sym w:font="HQPB2" w:char="F03F"/>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E"/>
      </w:r>
      <w:r w:rsidRPr="00BB4BE5">
        <w:rPr>
          <w:rFonts w:ascii="HQPB2" w:hAnsi="HQPB2" w:cs="Traditional Arabic"/>
          <w:b/>
          <w:bCs/>
          <w:sz w:val="26"/>
          <w:szCs w:val="26"/>
        </w:rPr>
        <w:sym w:font="HQPB2" w:char="F0E4"/>
      </w:r>
      <w:r w:rsidRPr="00BB4BE5">
        <w:rPr>
          <w:rFonts w:ascii="HQPB5" w:hAnsi="HQPB5" w:cs="Traditional Arabic"/>
          <w:b/>
          <w:bCs/>
          <w:sz w:val="26"/>
          <w:szCs w:val="26"/>
        </w:rPr>
        <w:sym w:font="HQPB5" w:char="F021"/>
      </w:r>
      <w:r w:rsidRPr="00BB4BE5">
        <w:rPr>
          <w:rFonts w:ascii="HQPB1" w:hAnsi="HQPB1" w:cs="Traditional Arabic"/>
          <w:b/>
          <w:bCs/>
          <w:sz w:val="26"/>
          <w:szCs w:val="26"/>
        </w:rPr>
        <w:sym w:font="HQPB1" w:char="F023"/>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1"/>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99"/>
      </w:r>
      <w:r w:rsidRPr="00BB4BE5">
        <w:rPr>
          <w:rFonts w:ascii="Traditional Arabic" w:hAnsi="Traditional Arabic" w:cs="Traditional Arabic"/>
          <w:b/>
          <w:bCs/>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0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Default="00DB12E1" w:rsidP="00063B3E">
      <w:pPr>
        <w:autoSpaceDE w:val="0"/>
        <w:autoSpaceDN w:val="0"/>
        <w:adjustRightInd w:val="0"/>
        <w:spacing w:after="0" w:line="240" w:lineRule="auto"/>
        <w:ind w:left="-341" w:right="-709"/>
        <w:jc w:val="center"/>
        <w:rPr>
          <w:rFonts w:ascii="Traditional Arabic" w:hAnsi="Traditional Arabic" w:cs="Traditional Arabic"/>
          <w:sz w:val="144"/>
          <w:szCs w:val="144"/>
          <w:rtl/>
        </w:rPr>
      </w:pPr>
      <w:r>
        <w:rPr>
          <w:rFonts w:ascii="AGA Arabesque Desktop" w:hAnsi="AGA Arabesque Desktop" w:cs="Traditional Arabic"/>
          <w:sz w:val="144"/>
          <w:szCs w:val="144"/>
        </w:rPr>
        <w:sym w:font="AGA Arabesque Desktop" w:char="F02B"/>
      </w:r>
      <w:r>
        <w:rPr>
          <w:rFonts w:ascii="AGA Arabesque Desktop" w:hAnsi="AGA Arabesque Desktop" w:cs="Traditional Arabic"/>
          <w:sz w:val="144"/>
          <w:szCs w:val="144"/>
        </w:rPr>
        <w:sym w:font="AGA Arabesque Desktop" w:char="F025"/>
      </w:r>
    </w:p>
    <w:p w:rsidR="00DB12E1" w:rsidRPr="00BB4BE5" w:rsidRDefault="00DB12E1" w:rsidP="00063B3E">
      <w:pPr>
        <w:autoSpaceDE w:val="0"/>
        <w:autoSpaceDN w:val="0"/>
        <w:adjustRightInd w:val="0"/>
        <w:spacing w:after="0" w:line="240" w:lineRule="auto"/>
        <w:ind w:left="-341" w:right="-709"/>
        <w:jc w:val="center"/>
        <w:rPr>
          <w:rFonts w:ascii="Traditional Arabic" w:hAnsi="Traditional Arabic" w:cs="Traditional Arabic"/>
          <w:sz w:val="52"/>
          <w:szCs w:val="52"/>
          <w:rtl/>
        </w:rPr>
      </w:pPr>
      <w:r w:rsidRPr="00BB4BE5">
        <w:rPr>
          <w:rFonts w:ascii="Traditional Arabic" w:hAnsi="Traditional Arabic" w:cs="Traditional Arabic" w:hint="eastAsia"/>
          <w:sz w:val="52"/>
          <w:szCs w:val="52"/>
          <w:rtl/>
        </w:rPr>
        <w:t>عقد</w:t>
      </w:r>
      <w:r w:rsidRPr="00BB4BE5">
        <w:rPr>
          <w:rFonts w:ascii="Traditional Arabic" w:hAnsi="Traditional Arabic" w:cs="Traditional Arabic"/>
          <w:sz w:val="52"/>
          <w:szCs w:val="52"/>
          <w:rtl/>
        </w:rPr>
        <w:t xml:space="preserve"> الذ</w:t>
      </w:r>
      <w:r w:rsidRPr="00BB4BE5">
        <w:rPr>
          <w:rFonts w:ascii="Traditional Arabic" w:hAnsi="Traditional Arabic" w:cs="Traditional Arabic" w:hint="eastAsia"/>
          <w:sz w:val="52"/>
          <w:szCs w:val="52"/>
          <w:rtl/>
        </w:rPr>
        <w:t>ِّمة،</w:t>
      </w:r>
      <w:r w:rsidRPr="00BB4BE5">
        <w:rPr>
          <w:rFonts w:ascii="Traditional Arabic" w:hAnsi="Traditional Arabic" w:cs="Traditional Arabic"/>
          <w:sz w:val="52"/>
          <w:szCs w:val="52"/>
          <w:rtl/>
        </w:rPr>
        <w:t xml:space="preserve"> والجزية </w:t>
      </w:r>
    </w:p>
    <w:p w:rsidR="00DB12E1" w:rsidRPr="00BB4BE5" w:rsidRDefault="00DB12E1" w:rsidP="00063B3E">
      <w:pPr>
        <w:spacing w:after="0" w:line="240" w:lineRule="auto"/>
        <w:ind w:left="-341" w:right="-709"/>
        <w:jc w:val="both"/>
        <w:rPr>
          <w:rFonts w:ascii="Traditional Arabic" w:hAnsi="Traditional Arabic" w:cs="Traditional Arabic"/>
          <w:b/>
          <w:bCs/>
          <w:sz w:val="44"/>
          <w:szCs w:val="44"/>
          <w:rtl/>
        </w:rPr>
      </w:pPr>
      <w:r w:rsidRPr="00BB4BE5">
        <w:rPr>
          <w:rFonts w:ascii="Traditional Arabic" w:hAnsi="Traditional Arabic" w:cs="Traditional Arabic" w:hint="eastAsia"/>
          <w:b/>
          <w:bCs/>
          <w:sz w:val="44"/>
          <w:szCs w:val="44"/>
          <w:rtl/>
        </w:rPr>
        <w:t>ويشمل</w:t>
      </w:r>
      <w:r w:rsidRPr="00BB4BE5">
        <w:rPr>
          <w:rFonts w:ascii="Traditional Arabic" w:hAnsi="Traditional Arabic" w:cs="Traditional Arabic"/>
          <w:b/>
          <w:bCs/>
          <w:sz w:val="44"/>
          <w:szCs w:val="44"/>
          <w:rtl/>
        </w:rPr>
        <w:t xml:space="preserve"> </w:t>
      </w:r>
      <w:r w:rsidRPr="00BB4BE5">
        <w:rPr>
          <w:rFonts w:ascii="Traditional Arabic" w:hAnsi="Traditional Arabic" w:cs="Traditional Arabic" w:hint="eastAsia"/>
          <w:b/>
          <w:bCs/>
          <w:sz w:val="44"/>
          <w:szCs w:val="44"/>
          <w:rtl/>
        </w:rPr>
        <w:t>مبحثين</w:t>
      </w:r>
      <w:r w:rsidRPr="00BB4BE5">
        <w:rPr>
          <w:rFonts w:ascii="Traditional Arabic" w:hAnsi="Traditional Arabic" w:cs="Traditional Arabic"/>
          <w:b/>
          <w:bCs/>
          <w:sz w:val="44"/>
          <w:szCs w:val="44"/>
          <w:rtl/>
        </w:rPr>
        <w:t>:</w:t>
      </w:r>
    </w:p>
    <w:p w:rsidR="00DB12E1" w:rsidRPr="00BB4BE5" w:rsidRDefault="00DB12E1" w:rsidP="00063B3E">
      <w:pPr>
        <w:autoSpaceDE w:val="0"/>
        <w:autoSpaceDN w:val="0"/>
        <w:adjustRightInd w:val="0"/>
        <w:spacing w:after="0" w:line="240" w:lineRule="auto"/>
        <w:ind w:left="-341" w:right="-709"/>
        <w:rPr>
          <w:rFonts w:ascii="Arial" w:hAnsi="Arial"/>
          <w:sz w:val="32"/>
          <w:szCs w:val="32"/>
          <w:rtl/>
        </w:rPr>
      </w:pPr>
      <w:r w:rsidRPr="00BB4BE5">
        <w:rPr>
          <w:rFonts w:ascii="Traditional Arabic" w:hAnsi="Traditional Arabic" w:cs="Traditional Arabic" w:hint="eastAsia"/>
          <w:b/>
          <w:bCs/>
          <w:sz w:val="40"/>
          <w:szCs w:val="40"/>
          <w:u w:val="single"/>
          <w:rtl/>
        </w:rPr>
        <w:t>المبحث</w:t>
      </w:r>
      <w:r w:rsidRPr="00BB4BE5">
        <w:rPr>
          <w:rFonts w:ascii="Traditional Arabic" w:hAnsi="Traditional Arabic" w:cs="Traditional Arabic"/>
          <w:b/>
          <w:bCs/>
          <w:sz w:val="40"/>
          <w:szCs w:val="40"/>
          <w:u w:val="single"/>
          <w:rtl/>
        </w:rPr>
        <w:t xml:space="preserve"> الأول</w:t>
      </w:r>
      <w:r w:rsidRPr="00BB4BE5">
        <w:rPr>
          <w:rFonts w:ascii="Traditional Arabic" w:hAnsi="Traditional Arabic" w:cs="Traditional Arabic"/>
          <w:sz w:val="40"/>
          <w:szCs w:val="40"/>
          <w:rtl/>
        </w:rPr>
        <w:t>: عقد الذمة:</w:t>
      </w:r>
    </w:p>
    <w:p w:rsidR="00DB12E1" w:rsidRPr="00BB4BE5" w:rsidRDefault="00DB12E1" w:rsidP="00063B3E">
      <w:pPr>
        <w:spacing w:after="0" w:line="240" w:lineRule="auto"/>
        <w:ind w:left="-341" w:right="-709"/>
        <w:jc w:val="both"/>
        <w:rPr>
          <w:rFonts w:ascii="Traditional Arabic" w:hAnsi="Traditional Arabic" w:cs="Traditional Arabic"/>
          <w:sz w:val="40"/>
          <w:szCs w:val="40"/>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40"/>
          <w:szCs w:val="40"/>
          <w:rtl/>
        </w:rPr>
        <w:t xml:space="preserve">: تعريف عقد </w:t>
      </w:r>
      <w:r w:rsidRPr="00BB4BE5">
        <w:rPr>
          <w:rFonts w:ascii="Traditional Arabic" w:hAnsi="Traditional Arabic" w:cs="Traditional Arabic" w:hint="eastAsia"/>
          <w:sz w:val="40"/>
          <w:szCs w:val="40"/>
          <w:rtl/>
        </w:rPr>
        <w:t>الذمة</w:t>
      </w:r>
      <w:r w:rsidRPr="00BB4BE5">
        <w:rPr>
          <w:rFonts w:ascii="Traditional Arabic" w:hAnsi="Traditional Arabic" w:cs="Traditional Arabic"/>
          <w:sz w:val="40"/>
          <w:szCs w:val="40"/>
          <w:rtl/>
        </w:rPr>
        <w:t>.</w:t>
      </w:r>
    </w:p>
    <w:p w:rsidR="00DB12E1" w:rsidRPr="00BB4BE5" w:rsidRDefault="00DB12E1" w:rsidP="00C2686D">
      <w:pPr>
        <w:spacing w:after="0" w:line="240" w:lineRule="auto"/>
        <w:ind w:left="-341" w:right="-709"/>
        <w:jc w:val="both"/>
        <w:rPr>
          <w:rFonts w:ascii="Traditional Arabic" w:hAnsi="Traditional Arabic" w:cs="Traditional Arabic"/>
          <w:sz w:val="40"/>
          <w:szCs w:val="40"/>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من</w:t>
      </w:r>
      <w:r w:rsidRPr="00BB4BE5">
        <w:rPr>
          <w:rFonts w:ascii="Traditional Arabic" w:hAnsi="Traditional Arabic" w:cs="Traditional Arabic"/>
          <w:sz w:val="40"/>
          <w:szCs w:val="40"/>
          <w:rtl/>
        </w:rPr>
        <w:t xml:space="preserve"> يكون </w:t>
      </w:r>
      <w:r w:rsidRPr="00BB4BE5">
        <w:rPr>
          <w:rFonts w:ascii="Traditional Arabic" w:hAnsi="Traditional Arabic" w:cs="Traditional Arabic" w:hint="eastAsia"/>
          <w:sz w:val="40"/>
          <w:szCs w:val="40"/>
          <w:rtl/>
        </w:rPr>
        <w:t>له</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40"/>
          <w:szCs w:val="40"/>
          <w:rtl/>
        </w:rPr>
        <w:t>عقد</w:t>
      </w:r>
      <w:r w:rsidRPr="00BB4BE5">
        <w:rPr>
          <w:rFonts w:ascii="Traditional Arabic" w:hAnsi="Traditional Arabic" w:cs="Traditional Arabic"/>
          <w:sz w:val="40"/>
          <w:szCs w:val="40"/>
          <w:rtl/>
        </w:rPr>
        <w:t xml:space="preserve"> الذمة.</w:t>
      </w:r>
    </w:p>
    <w:p w:rsidR="00DB12E1" w:rsidRPr="00BB4BE5" w:rsidRDefault="00DB12E1" w:rsidP="00063B3E">
      <w:pPr>
        <w:autoSpaceDE w:val="0"/>
        <w:autoSpaceDN w:val="0"/>
        <w:adjustRightInd w:val="0"/>
        <w:spacing w:after="0"/>
        <w:ind w:left="-341" w:right="-709"/>
        <w:rPr>
          <w:rFonts w:ascii="Arial" w:hAnsi="Arial"/>
          <w:sz w:val="32"/>
          <w:szCs w:val="32"/>
          <w:rtl/>
        </w:rPr>
      </w:pPr>
      <w:r w:rsidRPr="00BB4BE5">
        <w:rPr>
          <w:rFonts w:ascii="Traditional Arabic" w:hAnsi="Traditional Arabic" w:cs="Traditional Arabic" w:hint="eastAsia"/>
          <w:b/>
          <w:bCs/>
          <w:sz w:val="40"/>
          <w:szCs w:val="40"/>
          <w:u w:val="single"/>
          <w:rtl/>
        </w:rPr>
        <w:t>المبحث</w:t>
      </w:r>
      <w:r w:rsidRPr="00BB4BE5">
        <w:rPr>
          <w:rFonts w:ascii="Traditional Arabic" w:hAnsi="Traditional Arabic" w:cs="Traditional Arabic"/>
          <w:b/>
          <w:bCs/>
          <w:sz w:val="40"/>
          <w:szCs w:val="40"/>
          <w:u w:val="single"/>
          <w:rtl/>
        </w:rPr>
        <w:t xml:space="preserve"> الثاني:</w:t>
      </w:r>
      <w:r w:rsidRPr="00BB4BE5">
        <w:rPr>
          <w:rFonts w:ascii="Traditional Arabic" w:hAnsi="Traditional Arabic" w:cs="Traditional Arabic"/>
          <w:sz w:val="40"/>
          <w:szCs w:val="40"/>
          <w:rtl/>
        </w:rPr>
        <w:t xml:space="preserve"> الجزية:</w:t>
      </w:r>
    </w:p>
    <w:p w:rsidR="00DB12E1" w:rsidRPr="00BB4BE5" w:rsidRDefault="00DB12E1" w:rsidP="00063B3E">
      <w:pPr>
        <w:spacing w:after="0"/>
        <w:ind w:left="-341" w:right="-709"/>
        <w:jc w:val="both"/>
        <w:rPr>
          <w:rFonts w:ascii="Traditional Arabic" w:hAnsi="Traditional Arabic" w:cs="Traditional Arabic"/>
          <w:sz w:val="40"/>
          <w:szCs w:val="40"/>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40"/>
          <w:szCs w:val="40"/>
          <w:rtl/>
        </w:rPr>
        <w:t>: تعريف الجزية.</w:t>
      </w:r>
    </w:p>
    <w:p w:rsidR="00DB12E1" w:rsidRPr="00BB4BE5" w:rsidRDefault="00DB12E1" w:rsidP="00063B3E">
      <w:pPr>
        <w:spacing w:after="0"/>
        <w:ind w:left="-341" w:right="-709"/>
        <w:jc w:val="both"/>
        <w:rPr>
          <w:rFonts w:ascii="Traditional Arabic" w:hAnsi="Traditional Arabic" w:cs="Traditional Arabic"/>
          <w:sz w:val="40"/>
          <w:szCs w:val="40"/>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40"/>
          <w:szCs w:val="40"/>
          <w:rtl/>
        </w:rPr>
        <w:t xml:space="preserve"> أخذ الجزية من العبد، والفقير.</w:t>
      </w:r>
    </w:p>
    <w:p w:rsidR="00DB12E1" w:rsidRPr="00BB4BE5" w:rsidRDefault="00DB12E1" w:rsidP="00063B3E">
      <w:pPr>
        <w:spacing w:after="0"/>
        <w:ind w:left="-341" w:right="-709"/>
        <w:jc w:val="both"/>
        <w:rPr>
          <w:rFonts w:ascii="Traditional Arabic" w:hAnsi="Traditional Arabic" w:cs="Traditional Arabic"/>
          <w:sz w:val="40"/>
          <w:szCs w:val="40"/>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الثالث:</w:t>
      </w:r>
      <w:r w:rsidRPr="00BB4BE5">
        <w:rPr>
          <w:rFonts w:ascii="Traditional Arabic" w:hAnsi="Traditional Arabic" w:cs="Traditional Arabic"/>
          <w:sz w:val="40"/>
          <w:szCs w:val="40"/>
          <w:rtl/>
        </w:rPr>
        <w:t xml:space="preserve"> مقدار الجزية. </w:t>
      </w:r>
    </w:p>
    <w:p w:rsidR="00DB12E1" w:rsidRPr="00BB4BE5" w:rsidRDefault="00DB12E1" w:rsidP="00063B3E">
      <w:pPr>
        <w:spacing w:after="0"/>
        <w:ind w:left="-341" w:right="-709"/>
        <w:jc w:val="both"/>
        <w:rPr>
          <w:rFonts w:ascii="Traditional Arabic" w:hAnsi="Traditional Arabic" w:cs="Traditional Arabic"/>
          <w:sz w:val="40"/>
          <w:szCs w:val="40"/>
          <w:rtl/>
        </w:rPr>
      </w:pP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sz w:val="40"/>
          <w:szCs w:val="40"/>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الرابع</w:t>
      </w:r>
      <w:r w:rsidRPr="00BB4BE5">
        <w:rPr>
          <w:rFonts w:ascii="Traditional Arabic" w:hAnsi="Traditional Arabic" w:cs="Traditional Arabic"/>
          <w:b/>
          <w:bCs/>
          <w:sz w:val="36"/>
          <w:szCs w:val="36"/>
          <w:rtl/>
        </w:rPr>
        <w:t>:</w:t>
      </w:r>
      <w:r w:rsidRPr="00BB4BE5">
        <w:rPr>
          <w:rFonts w:ascii="Traditional Arabic" w:hAnsi="Traditional Arabic" w:cs="Traditional Arabic"/>
          <w:sz w:val="40"/>
          <w:szCs w:val="40"/>
          <w:rtl/>
        </w:rPr>
        <w:t xml:space="preserve"> امتهان الذ</w:t>
      </w:r>
      <w:r w:rsidRPr="00BB4BE5">
        <w:rPr>
          <w:rFonts w:ascii="Traditional Arabic" w:hAnsi="Traditional Arabic" w:cs="Traditional Arabic" w:hint="eastAsia"/>
          <w:sz w:val="40"/>
          <w:szCs w:val="40"/>
          <w:rtl/>
        </w:rPr>
        <w:t>ِّمي</w:t>
      </w:r>
      <w:r w:rsidRPr="00BB4BE5">
        <w:rPr>
          <w:rFonts w:ascii="Traditional Arabic" w:hAnsi="Traditional Arabic" w:cs="Traditional Arabic"/>
          <w:sz w:val="40"/>
          <w:szCs w:val="40"/>
          <w:rtl/>
        </w:rPr>
        <w:t xml:space="preserve"> عند أخذ الجزية منه.</w:t>
      </w:r>
    </w:p>
    <w:p w:rsidR="00DB12E1" w:rsidRPr="00BB4BE5" w:rsidRDefault="00DB12E1" w:rsidP="00063B3E">
      <w:pPr>
        <w:autoSpaceDE w:val="0"/>
        <w:autoSpaceDN w:val="0"/>
        <w:adjustRightInd w:val="0"/>
        <w:spacing w:after="0"/>
        <w:ind w:left="-341" w:right="-709"/>
        <w:rPr>
          <w:rFonts w:ascii="Lucida Console" w:hAnsi="Lucida Console" w:cs="Lucida Console"/>
          <w:sz w:val="32"/>
          <w:szCs w:val="32"/>
        </w:rPr>
      </w:pPr>
    </w:p>
    <w:p w:rsidR="00DB12E1" w:rsidRPr="00BB4BE5" w:rsidRDefault="00DB12E1" w:rsidP="00063B3E">
      <w:pPr>
        <w:spacing w:after="0"/>
        <w:ind w:left="-341" w:right="-709"/>
        <w:jc w:val="both"/>
        <w:rPr>
          <w:rFonts w:ascii="Traditional Arabic" w:hAnsi="Traditional Arabic" w:cs="Traditional Arabic"/>
          <w:b/>
          <w:bCs/>
          <w:sz w:val="44"/>
          <w:szCs w:val="44"/>
          <w:rtl/>
        </w:rPr>
      </w:pPr>
    </w:p>
    <w:p w:rsidR="00DB12E1" w:rsidRPr="00BB4BE5" w:rsidRDefault="00DB12E1" w:rsidP="00063B3E">
      <w:pPr>
        <w:spacing w:after="0" w:line="240" w:lineRule="auto"/>
        <w:ind w:left="-341" w:right="-709"/>
        <w:jc w:val="both"/>
        <w:rPr>
          <w:rtl/>
        </w:rPr>
      </w:pPr>
      <w:r w:rsidRPr="00BB4BE5">
        <w:rPr>
          <w:rFonts w:ascii="Traditional Arabic" w:hAnsi="Traditional Arabic" w:cs="Traditional Arabic"/>
          <w:b/>
          <w:bCs/>
          <w:sz w:val="36"/>
          <w:szCs w:val="36"/>
          <w:rtl/>
        </w:rPr>
        <w:tab/>
      </w:r>
    </w:p>
    <w:p w:rsidR="00DB12E1" w:rsidRPr="00BB4BE5" w:rsidRDefault="00DB12E1" w:rsidP="00063B3E">
      <w:pPr>
        <w:spacing w:before="240" w:after="0" w:line="240" w:lineRule="auto"/>
        <w:ind w:left="-341" w:right="-709"/>
        <w:jc w:val="center"/>
        <w:rPr>
          <w:rFonts w:ascii="Traditional Arabic" w:hAnsi="Traditional Arabic" w:cs="Traditional Arabic"/>
          <w:b/>
          <w:bCs/>
          <w:sz w:val="40"/>
          <w:szCs w:val="40"/>
          <w:rtl/>
        </w:rPr>
      </w:pPr>
    </w:p>
    <w:p w:rsidR="00DB12E1" w:rsidRPr="00BB4BE5" w:rsidRDefault="00DB12E1" w:rsidP="00063B3E">
      <w:pPr>
        <w:ind w:left="-341" w:right="-709"/>
        <w:jc w:val="both"/>
        <w:rPr>
          <w:rtl/>
        </w:rPr>
      </w:pPr>
    </w:p>
    <w:p w:rsidR="00DB12E1" w:rsidRPr="00BB4BE5" w:rsidRDefault="00DB12E1" w:rsidP="00063B3E">
      <w:pPr>
        <w:ind w:left="-341" w:right="-709"/>
        <w:jc w:val="both"/>
        <w:rPr>
          <w:rtl/>
        </w:rPr>
      </w:pPr>
    </w:p>
    <w:p w:rsidR="00DB12E1" w:rsidRPr="00BB4BE5" w:rsidRDefault="00DB12E1" w:rsidP="00063B3E">
      <w:pPr>
        <w:ind w:left="-341" w:right="-709"/>
        <w:jc w:val="both"/>
        <w:rPr>
          <w:rtl/>
        </w:rPr>
      </w:pPr>
    </w:p>
    <w:p w:rsidR="00DB12E1" w:rsidRPr="00BB4BE5" w:rsidRDefault="00DB12E1" w:rsidP="00063B3E">
      <w:pPr>
        <w:ind w:left="-341" w:right="-709"/>
        <w:jc w:val="both"/>
        <w:rPr>
          <w:rtl/>
        </w:rPr>
      </w:pPr>
    </w:p>
    <w:p w:rsidR="00DB12E1" w:rsidRPr="00BB4BE5" w:rsidRDefault="00DB12E1" w:rsidP="00063B3E">
      <w:pPr>
        <w:ind w:left="-341" w:right="-709"/>
        <w:jc w:val="both"/>
        <w:rPr>
          <w:rtl/>
        </w:rPr>
      </w:pPr>
    </w:p>
    <w:p w:rsidR="00DB12E1" w:rsidRPr="00BB4BE5" w:rsidRDefault="00DB12E1" w:rsidP="00063B3E">
      <w:pPr>
        <w:ind w:left="-341" w:right="-709"/>
        <w:jc w:val="both"/>
        <w:rPr>
          <w:rtl/>
        </w:rPr>
      </w:pPr>
    </w:p>
    <w:p w:rsidR="00DB12E1" w:rsidRPr="00BB4BE5" w:rsidRDefault="00DB12E1" w:rsidP="00063B3E">
      <w:pPr>
        <w:ind w:left="-341" w:right="-709"/>
        <w:jc w:val="both"/>
        <w:rPr>
          <w:rtl/>
        </w:rPr>
      </w:pPr>
    </w:p>
    <w:p w:rsidR="00DB12E1" w:rsidRPr="00BB4BE5" w:rsidRDefault="00DB12E1" w:rsidP="00063B3E">
      <w:pPr>
        <w:autoSpaceDE w:val="0"/>
        <w:autoSpaceDN w:val="0"/>
        <w:adjustRightInd w:val="0"/>
        <w:spacing w:after="0" w:line="240" w:lineRule="auto"/>
        <w:ind w:left="-341" w:right="-709"/>
        <w:jc w:val="center"/>
        <w:rPr>
          <w:rFonts w:ascii="Arial" w:hAnsi="Arial"/>
          <w:b/>
          <w:bCs/>
          <w:sz w:val="36"/>
          <w:szCs w:val="36"/>
          <w:rtl/>
        </w:rPr>
      </w:pPr>
      <w:r w:rsidRPr="00BB4BE5">
        <w:rPr>
          <w:rFonts w:ascii="Traditional Arabic" w:hAnsi="Traditional Arabic" w:cs="Traditional Arabic" w:hint="eastAsia"/>
          <w:b/>
          <w:bCs/>
          <w:sz w:val="44"/>
          <w:szCs w:val="44"/>
          <w:rtl/>
        </w:rPr>
        <w:t>المبحث</w:t>
      </w:r>
      <w:r w:rsidRPr="00BB4BE5">
        <w:rPr>
          <w:rFonts w:ascii="Traditional Arabic" w:hAnsi="Traditional Arabic" w:cs="Traditional Arabic"/>
          <w:b/>
          <w:bCs/>
          <w:sz w:val="44"/>
          <w:szCs w:val="44"/>
          <w:rtl/>
        </w:rPr>
        <w:t xml:space="preserve"> الأول: عقد الذ</w:t>
      </w:r>
      <w:r w:rsidRPr="00BB4BE5">
        <w:rPr>
          <w:rFonts w:ascii="Traditional Arabic" w:hAnsi="Traditional Arabic" w:cs="Traditional Arabic" w:hint="eastAsia"/>
          <w:b/>
          <w:bCs/>
          <w:sz w:val="44"/>
          <w:szCs w:val="44"/>
          <w:rtl/>
        </w:rPr>
        <w:t>ِّمة</w:t>
      </w:r>
    </w:p>
    <w:p w:rsidR="00DB12E1" w:rsidRPr="00BB4BE5" w:rsidRDefault="00DB12E1" w:rsidP="00063B3E">
      <w:pPr>
        <w:autoSpaceDE w:val="0"/>
        <w:autoSpaceDN w:val="0"/>
        <w:adjustRightInd w:val="0"/>
        <w:spacing w:line="240" w:lineRule="auto"/>
        <w:ind w:left="-341" w:right="-709"/>
        <w:jc w:val="center"/>
        <w:rPr>
          <w:rFonts w:ascii="Arial" w:hAnsi="Arial"/>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تعريف عقد الذ</w:t>
      </w:r>
      <w:r w:rsidRPr="00BB4BE5">
        <w:rPr>
          <w:rFonts w:ascii="Traditional Arabic" w:hAnsi="Traditional Arabic" w:cs="Traditional Arabic" w:hint="eastAsia"/>
          <w:sz w:val="36"/>
          <w:szCs w:val="36"/>
          <w:rtl/>
        </w:rPr>
        <w:t>ِّمة</w:t>
      </w:r>
      <w:r w:rsidRPr="00BB4BE5">
        <w:rPr>
          <w:rFonts w:ascii="Traditional Arabic" w:hAnsi="Traditional Arabic" w:cs="Traditional Arabic"/>
          <w:sz w:val="36"/>
          <w:szCs w:val="36"/>
          <w:rtl/>
        </w:rPr>
        <w:t>.</w:t>
      </w:r>
    </w:p>
    <w:p w:rsidR="00DB12E1" w:rsidRPr="00BB4BE5" w:rsidRDefault="00DB12E1" w:rsidP="00063B3E">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العقد،</w:t>
      </w:r>
      <w:r w:rsidRPr="00BB4BE5">
        <w:rPr>
          <w:rFonts w:ascii="Traditional Arabic" w:hAnsi="Traditional Arabic" w:cs="Traditional Arabic"/>
          <w:b/>
          <w:bCs/>
          <w:sz w:val="36"/>
          <w:szCs w:val="36"/>
          <w:rtl/>
        </w:rPr>
        <w:t xml:space="preserve"> لغة</w:t>
      </w:r>
      <w:r w:rsidRPr="00BB4BE5">
        <w:rPr>
          <w:rFonts w:ascii="Traditional Arabic" w:hAnsi="Traditional Arabic" w:cs="Traditional Arabic"/>
          <w:sz w:val="36"/>
          <w:szCs w:val="36"/>
          <w:rtl/>
        </w:rPr>
        <w:t>: م</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عَقَدَ الحبل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والبيع والعهد يعقده: شدَّه، والعقد: الضمان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0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63B3E">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والذِّمة،</w:t>
      </w:r>
      <w:r w:rsidRPr="00BB4BE5">
        <w:rPr>
          <w:rFonts w:ascii="Traditional Arabic" w:hAnsi="Traditional Arabic" w:cs="Traditional Arabic"/>
          <w:b/>
          <w:bCs/>
          <w:sz w:val="36"/>
          <w:szCs w:val="36"/>
          <w:rtl/>
        </w:rPr>
        <w:t xml:space="preserve"> لغة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بكسر</w:t>
      </w:r>
      <w:r w:rsidRPr="00BB4BE5">
        <w:rPr>
          <w:rFonts w:ascii="Traditional Arabic" w:hAnsi="Traditional Arabic" w:cs="Traditional Arabic"/>
          <w:sz w:val="36"/>
          <w:szCs w:val="36"/>
          <w:rtl/>
        </w:rPr>
        <w:t xml:space="preserve"> الذ</w:t>
      </w:r>
      <w:r w:rsidRPr="00BB4BE5">
        <w:rPr>
          <w:rFonts w:ascii="Traditional Arabic" w:hAnsi="Traditional Arabic" w:cs="Traditional Arabic" w:hint="eastAsia"/>
          <w:sz w:val="36"/>
          <w:szCs w:val="36"/>
          <w:rtl/>
        </w:rPr>
        <w:t>َّال</w:t>
      </w:r>
      <w:r w:rsidRPr="00BB4BE5">
        <w:rPr>
          <w:rFonts w:ascii="Traditional Arabic" w:hAnsi="Traditional Arabic" w:cs="Traditional Arabic"/>
          <w:sz w:val="36"/>
          <w:szCs w:val="36"/>
          <w:rtl/>
        </w:rPr>
        <w:t xml:space="preserve"> المعجمة: </w:t>
      </w:r>
      <w:r w:rsidRPr="00BB4BE5">
        <w:rPr>
          <w:rFonts w:ascii="Traditional Arabic" w:hAnsi="Traditional Arabic" w:cs="Traditional Arabic" w:hint="eastAsia"/>
          <w:sz w:val="36"/>
          <w:szCs w:val="36"/>
          <w:rtl/>
        </w:rPr>
        <w:t>العهد</w:t>
      </w:r>
      <w:r w:rsidRPr="00BB4BE5">
        <w:rPr>
          <w:rFonts w:ascii="Traditional Arabic" w:hAnsi="Traditional Arabic" w:cs="Traditional Arabic"/>
          <w:sz w:val="36"/>
          <w:szCs w:val="36"/>
          <w:rtl/>
        </w:rPr>
        <w:t xml:space="preserve"> والكفالة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0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1873AF">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عقد</w:t>
      </w:r>
      <w:r w:rsidRPr="00BB4BE5">
        <w:rPr>
          <w:rFonts w:ascii="Traditional Arabic" w:hAnsi="Traditional Arabic" w:cs="Traditional Arabic"/>
          <w:b/>
          <w:bCs/>
          <w:sz w:val="36"/>
          <w:szCs w:val="36"/>
          <w:rtl/>
        </w:rPr>
        <w:t xml:space="preserve"> الذمة </w:t>
      </w:r>
      <w:r>
        <w:rPr>
          <w:rFonts w:ascii="Traditional Arabic" w:hAnsi="Traditional Arabic" w:cs="Traditional Arabic" w:hint="eastAsia"/>
          <w:b/>
          <w:bCs/>
          <w:sz w:val="36"/>
          <w:szCs w:val="36"/>
          <w:rtl/>
        </w:rPr>
        <w:t>شرعًا</w:t>
      </w:r>
      <w:r w:rsidRPr="00BB4BE5">
        <w:rPr>
          <w:rFonts w:ascii="Traditional Arabic" w:hAnsi="Traditional Arabic" w:cs="Traditional Arabic"/>
          <w:sz w:val="36"/>
          <w:szCs w:val="36"/>
          <w:rtl/>
        </w:rPr>
        <w:t>:</w:t>
      </w:r>
    </w:p>
    <w:p w:rsidR="00DB12E1" w:rsidRPr="00BB4BE5" w:rsidRDefault="00DB12E1" w:rsidP="00063B3E">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إقرار </w:t>
      </w:r>
      <w:r w:rsidRPr="00BB4BE5">
        <w:rPr>
          <w:rFonts w:ascii="Traditional Arabic" w:hAnsi="Traditional Arabic" w:cs="Traditional Arabic" w:hint="eastAsia"/>
          <w:sz w:val="36"/>
          <w:szCs w:val="36"/>
          <w:rtl/>
        </w:rPr>
        <w:t>الكفار</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على</w:t>
      </w:r>
      <w:r w:rsidRPr="00BB4BE5">
        <w:rPr>
          <w:rFonts w:ascii="Traditional Arabic" w:hAnsi="Traditional Arabic" w:cs="Traditional Arabic"/>
          <w:sz w:val="36"/>
          <w:szCs w:val="36"/>
          <w:rtl/>
        </w:rPr>
        <w:t xml:space="preserve"> كفرهم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ديارنا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وحمايتهم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بشرط</w:t>
      </w:r>
      <w:r w:rsidRPr="00BB4BE5">
        <w:rPr>
          <w:rFonts w:ascii="Traditional Arabic" w:hAnsi="Traditional Arabic" w:cs="Traditional Arabic"/>
          <w:sz w:val="36"/>
          <w:szCs w:val="36"/>
          <w:rtl/>
        </w:rPr>
        <w:t xml:space="preserve"> بذل الجزية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والتزام</w:t>
      </w:r>
      <w:r w:rsidRPr="00BB4BE5">
        <w:rPr>
          <w:rFonts w:ascii="Traditional Arabic" w:hAnsi="Traditional Arabic" w:cs="Traditional Arabic"/>
          <w:sz w:val="36"/>
          <w:szCs w:val="36"/>
          <w:rtl/>
        </w:rPr>
        <w:t xml:space="preserve"> أحكام الملة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0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after="0" w:line="240" w:lineRule="auto"/>
        <w:ind w:left="-341" w:right="-709"/>
        <w:jc w:val="center"/>
        <w:rPr>
          <w:rFonts w:ascii="Traditional Arabic" w:hAnsi="Traditional Arabic" w:cs="Traditional Arabic"/>
          <w:b/>
          <w:bCs/>
          <w:sz w:val="36"/>
          <w:szCs w:val="36"/>
          <w:rtl/>
        </w:rPr>
      </w:pPr>
    </w:p>
    <w:p w:rsidR="00DB12E1" w:rsidRPr="00BB4BE5" w:rsidRDefault="00DB12E1" w:rsidP="00063B3E">
      <w:pPr>
        <w:spacing w:line="240" w:lineRule="auto"/>
        <w:ind w:left="-341" w:right="-709"/>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من</w:t>
      </w:r>
      <w:r w:rsidRPr="00BB4BE5">
        <w:rPr>
          <w:rFonts w:ascii="Traditional Arabic" w:hAnsi="Traditional Arabic" w:cs="Traditional Arabic"/>
          <w:b/>
          <w:bCs/>
          <w:sz w:val="40"/>
          <w:szCs w:val="40"/>
          <w:rtl/>
        </w:rPr>
        <w:t xml:space="preserve"> يكون </w:t>
      </w:r>
      <w:r w:rsidRPr="00BB4BE5">
        <w:rPr>
          <w:rFonts w:ascii="Traditional Arabic" w:hAnsi="Traditional Arabic" w:cs="Traditional Arabic" w:hint="eastAsia"/>
          <w:b/>
          <w:bCs/>
          <w:sz w:val="40"/>
          <w:szCs w:val="40"/>
          <w:rtl/>
        </w:rPr>
        <w:t>له</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عقد</w:t>
      </w:r>
      <w:r w:rsidRPr="00BB4BE5">
        <w:rPr>
          <w:rFonts w:ascii="Traditional Arabic" w:hAnsi="Traditional Arabic" w:cs="Traditional Arabic"/>
          <w:b/>
          <w:bCs/>
          <w:sz w:val="40"/>
          <w:szCs w:val="40"/>
          <w:rtl/>
        </w:rPr>
        <w:t xml:space="preserve"> الذمة.</w:t>
      </w:r>
    </w:p>
    <w:p w:rsidR="00DB12E1" w:rsidRPr="00BB4BE5" w:rsidRDefault="00DB12E1" w:rsidP="00FF29D1">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اتّفق</w:t>
      </w:r>
      <w:r w:rsidRPr="00BB4BE5">
        <w:rPr>
          <w:rFonts w:ascii="Traditional Arabic" w:hAnsi="Traditional Arabic" w:cs="Traditional Arabic"/>
          <w:sz w:val="36"/>
          <w:szCs w:val="36"/>
          <w:rtl/>
        </w:rPr>
        <w:t xml:space="preserve"> الفقهاء على أنّ </w:t>
      </w:r>
      <w:r w:rsidRPr="00BB4BE5">
        <w:rPr>
          <w:rFonts w:ascii="Traditional Arabic" w:hAnsi="Traditional Arabic" w:cs="Traditional Arabic" w:hint="eastAsia"/>
          <w:sz w:val="36"/>
          <w:szCs w:val="36"/>
          <w:rtl/>
        </w:rPr>
        <w:t>عقد</w:t>
      </w:r>
      <w:r w:rsidRPr="00BB4BE5">
        <w:rPr>
          <w:rFonts w:ascii="Traditional Arabic" w:hAnsi="Traditional Arabic" w:cs="Traditional Arabic"/>
          <w:sz w:val="36"/>
          <w:szCs w:val="36"/>
          <w:rtl/>
        </w:rPr>
        <w:t xml:space="preserve"> الذمة يكون ل</w:t>
      </w:r>
      <w:r w:rsidRPr="00BB4BE5">
        <w:rPr>
          <w:rFonts w:ascii="Traditional Arabic" w:hAnsi="Traditional Arabic" w:cs="Traditional Arabic" w:hint="eastAsia"/>
          <w:sz w:val="36"/>
          <w:szCs w:val="36"/>
          <w:rtl/>
        </w:rPr>
        <w:t>أهل</w:t>
      </w:r>
      <w:r w:rsidRPr="00BB4BE5">
        <w:rPr>
          <w:rFonts w:ascii="Traditional Arabic" w:hAnsi="Traditional Arabic" w:cs="Traditional Arabic"/>
          <w:sz w:val="36"/>
          <w:szCs w:val="36"/>
          <w:rtl/>
        </w:rPr>
        <w:t xml:space="preserve"> الكتاب من العجم ومن المجوس</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70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FF29D1">
      <w:pPr>
        <w:spacing w:after="0" w:line="240" w:lineRule="auto"/>
        <w:ind w:left="-341"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واختلفوا</w:t>
      </w:r>
      <w:r w:rsidRPr="00BB4BE5">
        <w:rPr>
          <w:rFonts w:ascii="Traditional Arabic" w:hAnsi="Traditional Arabic" w:cs="Traditional Arabic"/>
          <w:b/>
          <w:bCs/>
          <w:sz w:val="36"/>
          <w:szCs w:val="36"/>
          <w:rtl/>
        </w:rPr>
        <w:t xml:space="preserve"> في</w:t>
      </w:r>
      <w:r w:rsidRPr="00BB4BE5">
        <w:rPr>
          <w:rFonts w:ascii="Traditional Arabic" w:hAnsi="Traditional Arabic" w:cs="Traditional Arabic" w:hint="eastAsia"/>
          <w:b/>
          <w:bCs/>
          <w:sz w:val="36"/>
          <w:szCs w:val="36"/>
          <w:rtl/>
        </w:rPr>
        <w:t>من</w:t>
      </w:r>
      <w:r w:rsidRPr="00BB4BE5">
        <w:rPr>
          <w:rFonts w:ascii="Traditional Arabic" w:hAnsi="Traditional Arabic" w:cs="Traditional Arabic"/>
          <w:b/>
          <w:bCs/>
          <w:sz w:val="36"/>
          <w:szCs w:val="36"/>
          <w:rtl/>
        </w:rPr>
        <w:t xml:space="preserve"> عداهم من الكفار إلى ثلاثة أقوال:</w:t>
      </w:r>
    </w:p>
    <w:p w:rsidR="00DB12E1" w:rsidRPr="00BB4BE5" w:rsidRDefault="00DB12E1" w:rsidP="00063B3E">
      <w:pPr>
        <w:spacing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063B3E">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يصح</w:t>
      </w:r>
      <w:r w:rsidRPr="00BB4BE5">
        <w:rPr>
          <w:rFonts w:ascii="Traditional Arabic" w:hAnsi="Traditional Arabic" w:cs="Traditional Arabic"/>
          <w:sz w:val="36"/>
          <w:szCs w:val="36"/>
          <w:rtl/>
        </w:rPr>
        <w:t xml:space="preserve"> عقد الذ</w:t>
      </w:r>
      <w:r w:rsidRPr="00BB4BE5">
        <w:rPr>
          <w:rFonts w:ascii="Traditional Arabic" w:hAnsi="Traditional Arabic" w:cs="Traditional Arabic" w:hint="eastAsia"/>
          <w:sz w:val="36"/>
          <w:szCs w:val="36"/>
          <w:rtl/>
        </w:rPr>
        <w:t>ِّمة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مع</w:t>
      </w:r>
      <w:r w:rsidRPr="00BB4BE5">
        <w:rPr>
          <w:rFonts w:ascii="Traditional Arabic" w:hAnsi="Traditional Arabic" w:cs="Traditional Arabic"/>
          <w:sz w:val="36"/>
          <w:szCs w:val="36"/>
          <w:rtl/>
        </w:rPr>
        <w:t xml:space="preserve"> الكفار كلهم إلا عبدة الأوثان من العرب، </w:t>
      </w:r>
      <w:r w:rsidRPr="00BB4BE5">
        <w:rPr>
          <w:rFonts w:ascii="Traditional Arabic" w:hAnsi="Traditional Arabic" w:cs="Traditional Arabic" w:hint="eastAsia"/>
          <w:sz w:val="36"/>
          <w:szCs w:val="36"/>
          <w:rtl/>
        </w:rPr>
        <w:t>وهذا</w:t>
      </w:r>
      <w:r w:rsidRPr="00BB4BE5">
        <w:rPr>
          <w:rFonts w:ascii="Traditional Arabic" w:hAnsi="Traditional Arabic" w:cs="Traditional Arabic"/>
          <w:sz w:val="36"/>
          <w:szCs w:val="36"/>
          <w:rtl/>
        </w:rPr>
        <w:t xml:space="preserve"> قول 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0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وقول</w:t>
      </w:r>
      <w:r w:rsidRPr="00BB4BE5">
        <w:rPr>
          <w:rFonts w:ascii="Traditional Arabic" w:hAnsi="Traditional Arabic" w:cs="Traditional Arabic"/>
          <w:sz w:val="36"/>
          <w:szCs w:val="36"/>
          <w:rtl/>
        </w:rPr>
        <w:t xml:space="preserve"> عند</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hint="eastAsia"/>
          <w:sz w:val="36"/>
          <w:szCs w:val="36"/>
          <w:rtl/>
        </w:rPr>
        <w:t>المالكية</w:t>
      </w:r>
      <w:r w:rsidRPr="00BB4BE5">
        <w:rPr>
          <w:rFonts w:ascii="Traditional Arabic" w:hAnsi="Traditional Arabic" w:cs="Traditional Arabic"/>
          <w:sz w:val="36"/>
          <w:szCs w:val="36"/>
          <w:rtl/>
        </w:rPr>
        <w:t xml:space="preserve"> </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0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رواية</w:t>
      </w:r>
      <w:r w:rsidRPr="00BB4BE5">
        <w:rPr>
          <w:rFonts w:ascii="Traditional Arabic" w:hAnsi="Traditional Arabic" w:cs="Traditional Arabic"/>
          <w:sz w:val="36"/>
          <w:szCs w:val="36"/>
          <w:rtl/>
        </w:rPr>
        <w:t xml:space="preserve">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1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t xml:space="preserve"> </w:t>
      </w:r>
    </w:p>
    <w:p w:rsidR="00DB12E1" w:rsidRPr="00BB4BE5" w:rsidRDefault="00DB12E1" w:rsidP="00063B3E">
      <w:pPr>
        <w:spacing w:after="0" w:line="240" w:lineRule="auto"/>
        <w:ind w:left="-341" w:right="-709"/>
        <w:rPr>
          <w:rFonts w:ascii="Traditional Arabic" w:hAnsi="Traditional Arabic" w:cs="Traditional Arabic"/>
          <w:sz w:val="36"/>
          <w:szCs w:val="36"/>
        </w:rPr>
      </w:pPr>
      <w:r w:rsidRPr="00BB4BE5">
        <w:rPr>
          <w:rFonts w:ascii="Traditional Arabic" w:hAnsi="Traditional Arabic" w:cs="Traditional Arabic" w:hint="eastAsia"/>
          <w:b/>
          <w:bCs/>
          <w:sz w:val="36"/>
          <w:szCs w:val="36"/>
          <w:rtl/>
        </w:rPr>
        <w:t>واستدلّوا</w:t>
      </w:r>
      <w:r w:rsidRPr="00BB4BE5">
        <w:rPr>
          <w:rFonts w:ascii="Traditional Arabic" w:hAnsi="Traditional Arabic" w:cs="Traditional Arabic"/>
          <w:b/>
          <w:bCs/>
          <w:sz w:val="36"/>
          <w:szCs w:val="36"/>
          <w:rtl/>
        </w:rPr>
        <w:t xml:space="preserve"> بما يلي</w:t>
      </w:r>
      <w:r w:rsidRPr="00BB4BE5">
        <w:rPr>
          <w:rFonts w:ascii="Traditional Arabic" w:hAnsi="Traditional Arabic" w:cs="Traditional Arabic"/>
          <w:b/>
          <w:bCs/>
          <w:sz w:val="36"/>
          <w:szCs w:val="36"/>
        </w:rPr>
        <w:t>:</w:t>
      </w:r>
    </w:p>
    <w:p w:rsidR="00DB12E1" w:rsidRPr="00BB4BE5" w:rsidRDefault="00DB12E1" w:rsidP="005115A1">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1- </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w:t>
      </w:r>
      <w:r w:rsidRPr="00BB4BE5">
        <w:rPr>
          <w:sz w:val="40"/>
          <w:szCs w:val="40"/>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E7"/>
      </w:r>
      <w:r w:rsidRPr="00BB4BE5">
        <w:rPr>
          <w:b/>
          <w:bCs/>
          <w:sz w:val="26"/>
          <w:szCs w:val="26"/>
        </w:rPr>
        <w:sym w:font="HQPB1" w:char="F047"/>
      </w:r>
      <w:r w:rsidRPr="00BB4BE5">
        <w:rPr>
          <w:b/>
          <w:bCs/>
          <w:sz w:val="26"/>
          <w:szCs w:val="26"/>
        </w:rPr>
        <w:sym w:font="HQPB4" w:char="F0F8"/>
      </w:r>
      <w:r w:rsidRPr="00BB4BE5">
        <w:rPr>
          <w:b/>
          <w:bCs/>
          <w:sz w:val="26"/>
          <w:szCs w:val="26"/>
        </w:rPr>
        <w:sym w:font="HQPB2" w:char="F025"/>
      </w:r>
      <w:r w:rsidRPr="00BB4BE5">
        <w:rPr>
          <w:b/>
          <w:bCs/>
          <w:sz w:val="26"/>
          <w:szCs w:val="26"/>
        </w:rPr>
        <w:sym w:font="HQPB5" w:char="F024"/>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2E"/>
      </w:r>
      <w:r w:rsidRPr="00BB4BE5">
        <w:rPr>
          <w:b/>
          <w:bCs/>
          <w:sz w:val="26"/>
          <w:szCs w:val="26"/>
        </w:rPr>
        <w:sym w:font="HQPB4" w:char="F0CE"/>
      </w:r>
      <w:r w:rsidRPr="00BB4BE5">
        <w:rPr>
          <w:b/>
          <w:bCs/>
          <w:sz w:val="26"/>
          <w:szCs w:val="26"/>
        </w:rPr>
        <w:sym w:font="HQPB1" w:char="F08E"/>
      </w:r>
      <w:r w:rsidRPr="00BB4BE5">
        <w:rPr>
          <w:b/>
          <w:bCs/>
          <w:sz w:val="26"/>
          <w:szCs w:val="26"/>
        </w:rPr>
        <w:sym w:font="HQPB4" w:char="F0F4"/>
      </w:r>
      <w:r w:rsidRPr="00BB4BE5">
        <w:rPr>
          <w:b/>
          <w:bCs/>
          <w:sz w:val="26"/>
          <w:szCs w:val="26"/>
        </w:rPr>
        <w:sym w:font="HQPB1" w:char="F0B3"/>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DF"/>
      </w:r>
      <w:r w:rsidRPr="00BB4BE5">
        <w:rPr>
          <w:b/>
          <w:bCs/>
          <w:sz w:val="26"/>
          <w:szCs w:val="26"/>
        </w:rPr>
        <w:sym w:font="HQPB1" w:char="F05D"/>
      </w:r>
      <w:r w:rsidRPr="00BB4BE5">
        <w:rPr>
          <w:b/>
          <w:bCs/>
          <w:sz w:val="26"/>
          <w:szCs w:val="26"/>
        </w:rPr>
        <w:sym w:font="HQPB4" w:char="F0F8"/>
      </w:r>
      <w:r w:rsidRPr="00BB4BE5">
        <w:rPr>
          <w:b/>
          <w:bCs/>
          <w:sz w:val="26"/>
          <w:szCs w:val="26"/>
        </w:rPr>
        <w:sym w:font="HQPB2" w:char="F08B"/>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E8"/>
      </w:r>
      <w:r w:rsidRPr="00BB4BE5">
        <w:rPr>
          <w:b/>
          <w:bCs/>
          <w:sz w:val="26"/>
          <w:szCs w:val="26"/>
        </w:rPr>
        <w:sym w:font="HQPB2" w:char="F064"/>
      </w:r>
      <w:r w:rsidRPr="00BB4BE5">
        <w:rPr>
          <w:b/>
          <w:bCs/>
          <w:sz w:val="26"/>
          <w:szCs w:val="26"/>
        </w:rPr>
        <w:sym w:font="HQPB2" w:char="F071"/>
      </w:r>
      <w:r w:rsidRPr="00BB4BE5">
        <w:rPr>
          <w:b/>
          <w:bCs/>
          <w:sz w:val="26"/>
          <w:szCs w:val="26"/>
        </w:rPr>
        <w:sym w:font="HQPB4" w:char="F0DF"/>
      </w:r>
      <w:r w:rsidRPr="00BB4BE5">
        <w:rPr>
          <w:b/>
          <w:bCs/>
          <w:sz w:val="26"/>
          <w:szCs w:val="26"/>
        </w:rPr>
        <w:sym w:font="HQPB2" w:char="F04A"/>
      </w:r>
      <w:r w:rsidRPr="00BB4BE5">
        <w:rPr>
          <w:b/>
          <w:bCs/>
          <w:sz w:val="26"/>
          <w:szCs w:val="26"/>
        </w:rPr>
        <w:sym w:font="HQPB4" w:char="F09B"/>
      </w:r>
      <w:r w:rsidRPr="00BB4BE5">
        <w:rPr>
          <w:b/>
          <w:bCs/>
          <w:sz w:val="26"/>
          <w:szCs w:val="26"/>
        </w:rPr>
        <w:sym w:font="HQPB1" w:char="F03F"/>
      </w:r>
      <w:r w:rsidRPr="00BB4BE5">
        <w:rPr>
          <w:b/>
          <w:bCs/>
          <w:sz w:val="26"/>
          <w:szCs w:val="26"/>
        </w:rPr>
        <w:sym w:font="HQPB1" w:char="F089"/>
      </w:r>
      <w:r w:rsidRPr="00BB4BE5">
        <w:rPr>
          <w:b/>
          <w:bCs/>
          <w:sz w:val="26"/>
          <w:szCs w:val="26"/>
        </w:rPr>
        <w:sym w:font="HQPB5" w:char="F079"/>
      </w:r>
      <w:r w:rsidRPr="00BB4BE5">
        <w:rPr>
          <w:b/>
          <w:bCs/>
          <w:sz w:val="26"/>
          <w:szCs w:val="26"/>
        </w:rPr>
        <w:sym w:font="HQPB1" w:char="F060"/>
      </w:r>
      <w:r w:rsidRPr="00BB4BE5">
        <w:rPr>
          <w:b/>
          <w:bCs/>
          <w:sz w:val="26"/>
          <w:szCs w:val="26"/>
        </w:rPr>
        <w:sym w:font="HQPB5" w:char="F075"/>
      </w:r>
      <w:r w:rsidRPr="00BB4BE5">
        <w:rPr>
          <w:b/>
          <w:bCs/>
          <w:sz w:val="26"/>
          <w:szCs w:val="26"/>
        </w:rPr>
        <w:sym w:font="HQPB2" w:char="F072"/>
      </w:r>
      <w:r w:rsidRPr="00BB4BE5">
        <w:rPr>
          <w:rFonts w:ascii="Traditional Arabic" w:hAnsi="Traditional Arabic" w:cs="Traditional Arabic"/>
          <w:b/>
          <w:bCs/>
          <w:sz w:val="26"/>
          <w:szCs w:val="2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1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إلى</w:t>
      </w:r>
      <w:r w:rsidRPr="00BB4BE5">
        <w:rPr>
          <w:rFonts w:ascii="Traditional Arabic" w:hAnsi="Traditional Arabic" w:cs="Traditional Arabic"/>
          <w:sz w:val="36"/>
          <w:szCs w:val="36"/>
          <w:rtl/>
        </w:rPr>
        <w:t xml:space="preserve"> قوله: </w:t>
      </w:r>
      <w:r w:rsidRPr="00BB4BE5">
        <w:rPr>
          <w:rFonts w:ascii="Traditional Arabic" w:hAnsi="Traditional Arabic" w:cs="Traditional Arabic" w:hint="cs"/>
          <w:sz w:val="36"/>
          <w:szCs w:val="36"/>
          <w:rtl/>
        </w:rPr>
        <w:t>﴿</w:t>
      </w:r>
      <w:r w:rsidRPr="00BB4BE5">
        <w:rPr>
          <w:rFonts w:ascii="Traditional Arabic" w:hAnsi="Traditional Arabic" w:cs="Traditional Arabic"/>
          <w:sz w:val="28"/>
          <w:szCs w:val="28"/>
          <w:rtl/>
        </w:rPr>
        <w:t>...</w:t>
      </w:r>
      <w:r w:rsidRPr="00BB4BE5">
        <w:rPr>
          <w:sz w:val="40"/>
          <w:szCs w:val="40"/>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9D"/>
      </w:r>
      <w:r w:rsidRPr="00BB4BE5">
        <w:rPr>
          <w:b/>
          <w:bCs/>
          <w:sz w:val="26"/>
          <w:szCs w:val="26"/>
        </w:rPr>
        <w:sym w:font="HQPB2" w:char="F03D"/>
      </w:r>
      <w:r w:rsidRPr="00BB4BE5">
        <w:rPr>
          <w:b/>
          <w:bCs/>
          <w:sz w:val="26"/>
          <w:szCs w:val="26"/>
        </w:rPr>
        <w:sym w:font="HQPB5" w:char="F079"/>
      </w:r>
      <w:r w:rsidRPr="00BB4BE5">
        <w:rPr>
          <w:b/>
          <w:bCs/>
          <w:sz w:val="26"/>
          <w:szCs w:val="26"/>
        </w:rPr>
        <w:sym w:font="HQPB2" w:char="F0DC"/>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DF"/>
      </w:r>
      <w:r w:rsidRPr="00BB4BE5">
        <w:rPr>
          <w:b/>
          <w:bCs/>
          <w:sz w:val="26"/>
          <w:szCs w:val="26"/>
        </w:rPr>
        <w:sym w:font="HQPB2" w:char="F067"/>
      </w:r>
      <w:r w:rsidRPr="00BB4BE5">
        <w:rPr>
          <w:b/>
          <w:bCs/>
          <w:sz w:val="26"/>
          <w:szCs w:val="26"/>
        </w:rPr>
        <w:sym w:font="HQPB5" w:char="F06E"/>
      </w:r>
      <w:r w:rsidRPr="00BB4BE5">
        <w:rPr>
          <w:b/>
          <w:bCs/>
          <w:sz w:val="26"/>
          <w:szCs w:val="26"/>
        </w:rPr>
        <w:sym w:font="HQPB2" w:char="F03D"/>
      </w:r>
      <w:r w:rsidRPr="00BB4BE5">
        <w:rPr>
          <w:b/>
          <w:bCs/>
          <w:sz w:val="26"/>
          <w:szCs w:val="26"/>
        </w:rPr>
        <w:sym w:font="HQPB2" w:char="F08B"/>
      </w:r>
      <w:r w:rsidRPr="00BB4BE5">
        <w:rPr>
          <w:b/>
          <w:bCs/>
          <w:sz w:val="26"/>
          <w:szCs w:val="26"/>
        </w:rPr>
        <w:sym w:font="HQPB4" w:char="F0CE"/>
      </w:r>
      <w:r w:rsidRPr="00BB4BE5">
        <w:rPr>
          <w:b/>
          <w:bCs/>
          <w:sz w:val="26"/>
          <w:szCs w:val="26"/>
        </w:rPr>
        <w:sym w:font="HQPB1" w:char="F03B"/>
      </w:r>
      <w:r w:rsidRPr="00BB4BE5">
        <w:rPr>
          <w:b/>
          <w:bCs/>
          <w:sz w:val="26"/>
          <w:szCs w:val="26"/>
        </w:rPr>
        <w:sym w:font="HQPB5" w:char="F079"/>
      </w:r>
      <w:r w:rsidRPr="00BB4BE5">
        <w:rPr>
          <w:b/>
          <w:bCs/>
          <w:sz w:val="26"/>
          <w:szCs w:val="26"/>
        </w:rPr>
        <w:sym w:font="HQPB1" w:char="F099"/>
      </w:r>
      <w:r w:rsidRPr="00BB4BE5">
        <w:rPr>
          <w:rFonts w:ascii="Traditional Arabic" w:hAnsi="Traditional Arabic" w:cs="Traditional Arabic"/>
          <w:b/>
          <w:bCs/>
          <w:sz w:val="28"/>
          <w:szCs w:val="28"/>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1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قالوا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نزلت</w:t>
      </w:r>
      <w:r w:rsidRPr="00BB4BE5">
        <w:rPr>
          <w:rFonts w:ascii="Traditional Arabic" w:hAnsi="Traditional Arabic" w:cs="Traditional Arabic"/>
          <w:sz w:val="36"/>
          <w:szCs w:val="36"/>
          <w:rtl/>
        </w:rPr>
        <w:t xml:space="preserve"> هذه </w:t>
      </w:r>
      <w:r w:rsidRPr="00BB4BE5">
        <w:rPr>
          <w:rFonts w:ascii="Traditional Arabic" w:hAnsi="Traditional Arabic" w:cs="Traditional Arabic" w:hint="eastAsia"/>
          <w:sz w:val="36"/>
          <w:szCs w:val="36"/>
          <w:rtl/>
        </w:rPr>
        <w:t>الآية</w:t>
      </w:r>
      <w:r w:rsidRPr="00BB4BE5">
        <w:rPr>
          <w:rFonts w:ascii="Traditional Arabic" w:hAnsi="Traditional Arabic" w:cs="Traditional Arabic"/>
          <w:sz w:val="36"/>
          <w:szCs w:val="36"/>
          <w:rtl/>
        </w:rPr>
        <w:t xml:space="preserve"> في عبدة الأوثان م</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العرب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فأمر الله بقتالهم، ولم يأمر بتخلية سبيلهم إلا عند توبتهم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وهي الإسلام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1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63B3E">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يناقش</w:t>
      </w:r>
      <w:r w:rsidRPr="00BB4BE5">
        <w:rPr>
          <w:rFonts w:ascii="Traditional Arabic" w:hAnsi="Traditional Arabic" w:cs="Traditional Arabic"/>
          <w:sz w:val="36"/>
          <w:szCs w:val="36"/>
          <w:rtl/>
        </w:rPr>
        <w:t>: بأن ا</w:t>
      </w:r>
      <w:r w:rsidRPr="00BB4BE5">
        <w:rPr>
          <w:rFonts w:ascii="Traditional Arabic" w:hAnsi="Traditional Arabic" w:cs="Traditional Arabic" w:hint="eastAsia"/>
          <w:sz w:val="36"/>
          <w:szCs w:val="36"/>
          <w:rtl/>
        </w:rPr>
        <w:t>لآية</w:t>
      </w:r>
      <w:r w:rsidRPr="00BB4BE5">
        <w:rPr>
          <w:rFonts w:ascii="Traditional Arabic" w:hAnsi="Traditional Arabic" w:cs="Traditional Arabic"/>
          <w:sz w:val="36"/>
          <w:szCs w:val="36"/>
          <w:rtl/>
        </w:rPr>
        <w:t xml:space="preserve"> التي فيها ا</w:t>
      </w:r>
      <w:r w:rsidRPr="00BB4BE5">
        <w:rPr>
          <w:rFonts w:ascii="Traditional Arabic" w:hAnsi="Traditional Arabic" w:cs="Traditional Arabic" w:hint="eastAsia"/>
          <w:sz w:val="36"/>
          <w:szCs w:val="36"/>
          <w:rtl/>
        </w:rPr>
        <w:t>لأمر</w:t>
      </w:r>
      <w:r w:rsidRPr="00BB4BE5">
        <w:rPr>
          <w:rFonts w:ascii="Traditional Arabic" w:hAnsi="Traditional Arabic" w:cs="Traditional Arabic"/>
          <w:sz w:val="36"/>
          <w:szCs w:val="36"/>
          <w:rtl/>
        </w:rPr>
        <w:t xml:space="preserve"> بقتال جميع المشركين، إنما نزلت </w:t>
      </w:r>
      <w:r w:rsidRPr="00BB4BE5">
        <w:rPr>
          <w:rFonts w:ascii="Traditional Arabic" w:hAnsi="Traditional Arabic" w:cs="Traditional Arabic" w:hint="eastAsia"/>
          <w:sz w:val="36"/>
          <w:szCs w:val="36"/>
          <w:rtl/>
        </w:rPr>
        <w:t>قبل</w:t>
      </w:r>
      <w:r w:rsidRPr="00BB4BE5">
        <w:rPr>
          <w:rFonts w:ascii="Traditional Arabic" w:hAnsi="Traditional Arabic" w:cs="Traditional Arabic"/>
          <w:sz w:val="36"/>
          <w:szCs w:val="36"/>
          <w:rtl/>
        </w:rPr>
        <w:t xml:space="preserve"> آية الجزية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وذلك</w:t>
      </w:r>
      <w:r w:rsidRPr="00BB4BE5">
        <w:rPr>
          <w:rFonts w:ascii="Traditional Arabic" w:hAnsi="Traditional Arabic" w:cs="Traditional Arabic"/>
          <w:sz w:val="36"/>
          <w:szCs w:val="36"/>
          <w:rtl/>
        </w:rPr>
        <w:t xml:space="preserve"> لأن العرب أسلموا قبل نزول آية الجزية، ولم يبق</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منهم محارب تؤخذ منه الجزية، وأن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قد</w:t>
      </w:r>
      <w:r w:rsidRPr="00BB4BE5">
        <w:rPr>
          <w:rFonts w:ascii="Traditional Arabic" w:hAnsi="Traditional Arabic" w:cs="Traditional Arabic"/>
          <w:sz w:val="36"/>
          <w:szCs w:val="36"/>
          <w:rtl/>
        </w:rPr>
        <w:t xml:space="preserve"> أخذها ممن لم يدخل في الإسلام من اليهود والنصارى والمجوس</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1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954CA7">
      <w:pPr>
        <w:spacing w:after="0" w:line="240" w:lineRule="auto"/>
        <w:ind w:left="-341" w:right="-709"/>
        <w:jc w:val="both"/>
        <w:rPr>
          <w:rFonts w:ascii="Traditional Arabic" w:hAnsi="Traditional Arabic" w:cs="Traditional Arabic"/>
          <w:sz w:val="2"/>
          <w:szCs w:val="2"/>
        </w:rPr>
      </w:pPr>
      <w:r w:rsidRPr="00BB4BE5">
        <w:rPr>
          <w:rFonts w:ascii="Traditional Arabic" w:hAnsi="Traditional Arabic" w:cs="Traditional Arabic"/>
          <w:sz w:val="36"/>
          <w:szCs w:val="36"/>
          <w:rtl/>
        </w:rPr>
        <w:t xml:space="preserve">    2- </w:t>
      </w: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xml:space="preserve"> سليمان بن بريدة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1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قال</w:t>
      </w:r>
      <w:r w:rsidRPr="00BB4BE5">
        <w:rPr>
          <w:rFonts w:ascii="Traditional Arabic" w:hAnsi="Traditional Arabic" w:cs="Traditional Arabic"/>
          <w:sz w:val="36"/>
          <w:szCs w:val="36"/>
          <w:rtl/>
        </w:rPr>
        <w:t xml:space="preserve">: كان </w:t>
      </w:r>
      <w:r w:rsidRPr="00BB4BE5">
        <w:rPr>
          <w:rFonts w:ascii="Traditional Arabic" w:hAnsi="Traditional Arabic" w:cs="Traditional Arabic" w:hint="eastAsia"/>
          <w:sz w:val="36"/>
          <w:szCs w:val="36"/>
          <w:rtl/>
        </w:rPr>
        <w:t>النبي</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إذا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أمّر</w:t>
      </w:r>
      <w:r w:rsidRPr="00BB4BE5">
        <w:rPr>
          <w:rFonts w:ascii="Traditional Arabic" w:hAnsi="Traditional Arabic" w:cs="Traditional Arabic"/>
          <w:sz w:val="36"/>
          <w:szCs w:val="36"/>
          <w:rtl/>
        </w:rPr>
        <w:t xml:space="preserve"> أميرًا على جيش أو سرية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أوصاه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خاصته ب</w:t>
      </w:r>
      <w:r w:rsidRPr="00BB4BE5">
        <w:rPr>
          <w:rFonts w:ascii="Traditional Arabic" w:hAnsi="Traditional Arabic" w:cs="Traditional Arabic" w:hint="eastAsia"/>
          <w:sz w:val="36"/>
          <w:szCs w:val="36"/>
          <w:rtl/>
        </w:rPr>
        <w:t>تقوى</w:t>
      </w:r>
      <w:r w:rsidRPr="00BB4BE5">
        <w:rPr>
          <w:rFonts w:ascii="Traditional Arabic" w:hAnsi="Traditional Arabic" w:cs="Traditional Arabic"/>
          <w:sz w:val="36"/>
          <w:szCs w:val="36"/>
          <w:rtl/>
        </w:rPr>
        <w:t xml:space="preserve"> الله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ومن معه من المسلمين خير</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وقال له: </w:t>
      </w:r>
      <w:r w:rsidRPr="00BB4BE5">
        <w:rPr>
          <w:rFonts w:ascii="Traditional Arabic" w:hAnsi="Traditional Arabic" w:cs="Traditional Arabic" w:hint="eastAsia"/>
          <w:sz w:val="36"/>
          <w:szCs w:val="36"/>
        </w:rPr>
        <w:t>»</w:t>
      </w:r>
      <w:r w:rsidRPr="008E6D25">
        <w:rPr>
          <w:rFonts w:ascii="Traditional Arabic" w:hAnsi="Traditional Arabic" w:cs="Traditional Arabic" w:hint="eastAsia"/>
          <w:b/>
          <w:bCs/>
          <w:sz w:val="34"/>
          <w:szCs w:val="34"/>
          <w:rtl/>
        </w:rPr>
        <w:t>إذا</w:t>
      </w:r>
      <w:r w:rsidRPr="008E6D25">
        <w:rPr>
          <w:rFonts w:ascii="Traditional Arabic" w:hAnsi="Traditional Arabic" w:cs="Traditional Arabic"/>
          <w:b/>
          <w:bCs/>
          <w:sz w:val="34"/>
          <w:szCs w:val="34"/>
          <w:rtl/>
        </w:rPr>
        <w:t xml:space="preserve"> لقيت عدو</w:t>
      </w:r>
      <w:r w:rsidRPr="008E6D25">
        <w:rPr>
          <w:rFonts w:ascii="Traditional Arabic" w:hAnsi="Traditional Arabic" w:cs="Traditional Arabic" w:hint="eastAsia"/>
          <w:b/>
          <w:bCs/>
          <w:sz w:val="34"/>
          <w:szCs w:val="34"/>
          <w:rtl/>
        </w:rPr>
        <w:t>ّك</w:t>
      </w:r>
      <w:r w:rsidRPr="008E6D25">
        <w:rPr>
          <w:rFonts w:ascii="Traditional Arabic" w:hAnsi="Traditional Arabic" w:cs="Traditional Arabic"/>
          <w:b/>
          <w:bCs/>
          <w:sz w:val="34"/>
          <w:szCs w:val="34"/>
          <w:rtl/>
        </w:rPr>
        <w:t xml:space="preserve"> من المشركين فادعهم إلى إ</w:t>
      </w:r>
      <w:r w:rsidRPr="008E6D25">
        <w:rPr>
          <w:rFonts w:ascii="Traditional Arabic" w:hAnsi="Traditional Arabic" w:cs="Traditional Arabic" w:hint="eastAsia"/>
          <w:b/>
          <w:bCs/>
          <w:sz w:val="34"/>
          <w:szCs w:val="34"/>
          <w:rtl/>
        </w:rPr>
        <w:t>حدى</w:t>
      </w:r>
      <w:r w:rsidRPr="008E6D25">
        <w:rPr>
          <w:rFonts w:ascii="Traditional Arabic" w:hAnsi="Traditional Arabic" w:cs="Traditional Arabic"/>
          <w:b/>
          <w:bCs/>
          <w:sz w:val="34"/>
          <w:szCs w:val="34"/>
          <w:rtl/>
        </w:rPr>
        <w:t xml:space="preserve"> خصال ثلاث: ادعهم إلى الإسلام</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فإن أجابوك فاقبل منهم</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وكف</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عنهم، فإن أبوا فادعهم إلى إعطاء الجزية، فإن أجابوك فاقبل منهم</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وكف</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عنهم، فإن أبوا فاستعن بالله</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وقاتلهم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1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br/>
      </w:r>
      <w:r w:rsidRPr="00BB4BE5">
        <w:rPr>
          <w:rFonts w:ascii="Traditional Arabic" w:hAnsi="Traditional Arabic" w:cs="Traditional Arabic"/>
          <w:sz w:val="2"/>
          <w:szCs w:val="2"/>
          <w:rtl/>
        </w:rPr>
        <w:t xml:space="preserve">   </w:t>
      </w:r>
    </w:p>
    <w:p w:rsidR="00DB12E1" w:rsidRPr="00BB4BE5" w:rsidRDefault="00DB12E1" w:rsidP="00955AD9">
      <w:pPr>
        <w:spacing w:after="0" w:line="240" w:lineRule="auto"/>
        <w:ind w:left="-341" w:right="-709"/>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ف</w:t>
      </w:r>
      <w:r w:rsidRPr="00BB4BE5">
        <w:rPr>
          <w:rFonts w:ascii="Traditional Arabic" w:hAnsi="Traditional Arabic" w:cs="Traditional Arabic" w:hint="eastAsia"/>
          <w:sz w:val="36"/>
          <w:szCs w:val="36"/>
          <w:rtl/>
        </w:rPr>
        <w:t>الحديث</w:t>
      </w:r>
      <w:r w:rsidRPr="00BB4BE5">
        <w:rPr>
          <w:rFonts w:ascii="Traditional Arabic" w:hAnsi="Traditional Arabic" w:cs="Traditional Arabic"/>
          <w:sz w:val="36"/>
          <w:szCs w:val="36"/>
          <w:rtl/>
        </w:rPr>
        <w:t xml:space="preserve"> عام يشمل جميع المشركين، وخ</w:t>
      </w:r>
      <w:r w:rsidRPr="00BB4BE5">
        <w:rPr>
          <w:rFonts w:ascii="Traditional Arabic" w:hAnsi="Traditional Arabic" w:cs="Traditional Arabic" w:hint="eastAsia"/>
          <w:sz w:val="36"/>
          <w:szCs w:val="36"/>
          <w:rtl/>
        </w:rPr>
        <w:t>ُصّ</w:t>
      </w:r>
      <w:r w:rsidRPr="00BB4BE5">
        <w:rPr>
          <w:rFonts w:ascii="Traditional Arabic" w:hAnsi="Traditional Arabic" w:cs="Traditional Arabic"/>
          <w:sz w:val="36"/>
          <w:szCs w:val="36"/>
          <w:rtl/>
        </w:rPr>
        <w:t xml:space="preserve"> عبدة الأوثان من العرب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بدليل</w:t>
      </w:r>
      <w:r w:rsidRPr="00BB4BE5">
        <w:rPr>
          <w:rFonts w:ascii="Traditional Arabic" w:hAnsi="Traditional Arabic" w:cs="Traditional Arabic"/>
          <w:sz w:val="36"/>
          <w:szCs w:val="36"/>
          <w:rtl/>
        </w:rPr>
        <w:t xml:space="preserve"> الآية السابقة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لأن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الرسول</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لم</w:t>
      </w:r>
      <w:r w:rsidRPr="00BB4BE5">
        <w:rPr>
          <w:rFonts w:ascii="Traditional Arabic" w:hAnsi="Traditional Arabic" w:cs="Traditional Arabic"/>
          <w:sz w:val="36"/>
          <w:szCs w:val="36"/>
          <w:rtl/>
        </w:rPr>
        <w:t xml:space="preserve"> يقبل منهم الجزية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لما يدينون به من عبادة الأوثان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وما ينشأ عنها من ال</w:t>
      </w:r>
      <w:r w:rsidRPr="00BB4BE5">
        <w:rPr>
          <w:rFonts w:ascii="Traditional Arabic" w:hAnsi="Traditional Arabic" w:cs="Traditional Arabic" w:hint="eastAsia"/>
          <w:sz w:val="36"/>
          <w:szCs w:val="36"/>
          <w:rtl/>
        </w:rPr>
        <w:t>فساد،</w:t>
      </w:r>
      <w:r w:rsidRPr="00BB4BE5">
        <w:rPr>
          <w:rFonts w:ascii="Traditional Arabic" w:hAnsi="Traditional Arabic" w:cs="Traditional Arabic"/>
          <w:sz w:val="36"/>
          <w:szCs w:val="36"/>
          <w:rtl/>
        </w:rPr>
        <w:t xml:space="preserve"> ولأن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نشأ بين أظهرهم، والقرآن نزل بلغتهم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والمعجزة في حقهم أظهر، فغ</w:t>
      </w:r>
      <w:r w:rsidRPr="00BB4BE5">
        <w:rPr>
          <w:rFonts w:ascii="Traditional Arabic" w:hAnsi="Traditional Arabic" w:cs="Traditional Arabic" w:hint="eastAsia"/>
          <w:sz w:val="36"/>
          <w:szCs w:val="36"/>
          <w:rtl/>
        </w:rPr>
        <w:t>لّظ</w:t>
      </w:r>
      <w:r w:rsidRPr="00BB4BE5">
        <w:rPr>
          <w:rFonts w:ascii="Traditional Arabic" w:hAnsi="Traditional Arabic" w:cs="Traditional Arabic"/>
          <w:sz w:val="36"/>
          <w:szCs w:val="36"/>
          <w:rtl/>
        </w:rPr>
        <w:t xml:space="preserve"> الله عليهم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1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63B3E">
      <w:pPr>
        <w:tabs>
          <w:tab w:val="left" w:pos="793"/>
        </w:tabs>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sz w:val="36"/>
          <w:szCs w:val="36"/>
          <w:rtl/>
        </w:rPr>
        <w:t xml:space="preserve">: بأنّ النّص عام، </w:t>
      </w:r>
      <w:r w:rsidRPr="00BB4BE5">
        <w:rPr>
          <w:rFonts w:ascii="Traditional Arabic" w:hAnsi="Traditional Arabic" w:cs="Traditional Arabic" w:hint="eastAsia"/>
          <w:sz w:val="36"/>
          <w:szCs w:val="36"/>
          <w:rtl/>
        </w:rPr>
        <w:t>وحمله</w:t>
      </w:r>
      <w:r w:rsidRPr="00BB4BE5">
        <w:rPr>
          <w:rFonts w:ascii="Traditional Arabic" w:hAnsi="Traditional Arabic" w:cs="Traditional Arabic"/>
          <w:sz w:val="36"/>
          <w:szCs w:val="36"/>
          <w:rtl/>
        </w:rPr>
        <w:t xml:space="preserve"> على أهل الكتاب أو عبدة الأوثان من العجم في غاية البعد</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1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63B3E">
      <w:pPr>
        <w:tabs>
          <w:tab w:val="left" w:pos="793"/>
        </w:tabs>
        <w:spacing w:after="0" w:line="240" w:lineRule="auto"/>
        <w:ind w:left="-341" w:right="-709"/>
        <w:rPr>
          <w:rFonts w:ascii="Traditional Arabic" w:hAnsi="Traditional Arabic" w:cs="Traditional Arabic"/>
          <w:sz w:val="36"/>
          <w:szCs w:val="36"/>
          <w:rtl/>
        </w:rPr>
      </w:pPr>
      <w:r w:rsidRPr="00BB4BE5">
        <w:rPr>
          <w:rFonts w:ascii="Traditional Arabic" w:hAnsi="Traditional Arabic" w:cs="Traditional Arabic"/>
          <w:b/>
          <w:bCs/>
          <w:sz w:val="36"/>
          <w:szCs w:val="36"/>
          <w:u w:val="single"/>
          <w:rtl/>
        </w:rPr>
        <w:t>* القول الثاني:</w:t>
      </w:r>
    </w:p>
    <w:p w:rsidR="00DB12E1" w:rsidRPr="00BB4BE5" w:rsidRDefault="00DB12E1" w:rsidP="00063B3E">
      <w:pPr>
        <w:spacing w:after="0" w:line="240" w:lineRule="auto"/>
        <w:ind w:left="-341" w:right="-709"/>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تعقد لكل كافرٍ مطلقًا، وهو قول المالكية (المشهور)</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1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63B3E">
      <w:pPr>
        <w:spacing w:after="0" w:line="240" w:lineRule="auto"/>
        <w:ind w:left="-341" w:right="-709"/>
        <w:rPr>
          <w:rFonts w:ascii="Traditional Arabic" w:hAnsi="Traditional Arabic" w:cs="Traditional Arabic"/>
          <w:b/>
          <w:bCs/>
          <w:sz w:val="36"/>
          <w:szCs w:val="36"/>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3B5AEB">
      <w:pPr>
        <w:numPr>
          <w:ilvl w:val="0"/>
          <w:numId w:val="81"/>
        </w:numPr>
        <w:tabs>
          <w:tab w:val="left" w:pos="651"/>
          <w:tab w:val="left" w:pos="935"/>
        </w:tabs>
        <w:spacing w:after="0" w:line="240" w:lineRule="auto"/>
        <w:ind w:left="-341" w:right="-709" w:firstLine="567"/>
        <w:jc w:val="both"/>
        <w:rPr>
          <w:rFonts w:ascii="Traditional Arabic" w:hAnsi="Traditional Arabic" w:cs="Traditional Arabic"/>
          <w:b/>
          <w:bCs/>
          <w:sz w:val="36"/>
          <w:szCs w:val="36"/>
          <w:u w:val="single"/>
        </w:rPr>
      </w:pP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xml:space="preserve"> سليمان بن بريدة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المتقدّم،</w:t>
      </w:r>
      <w:r w:rsidRPr="00BB4BE5">
        <w:rPr>
          <w:rFonts w:ascii="Traditional Arabic" w:hAnsi="Traditional Arabic" w:cs="Traditional Arabic"/>
          <w:sz w:val="36"/>
          <w:szCs w:val="36"/>
          <w:rtl/>
        </w:rPr>
        <w:t xml:space="preserve"> وفيه: </w:t>
      </w:r>
      <w:r w:rsidRPr="00BB4BE5">
        <w:rPr>
          <w:rFonts w:ascii="Traditional Arabic" w:hAnsi="Traditional Arabic" w:cs="Traditional Arabic" w:hint="eastAsia"/>
          <w:sz w:val="36"/>
          <w:szCs w:val="36"/>
          <w:rtl/>
        </w:rPr>
        <w:t>«</w:t>
      </w:r>
      <w:r w:rsidRPr="008E6D25">
        <w:rPr>
          <w:rFonts w:ascii="Traditional Arabic" w:hAnsi="Traditional Arabic" w:cs="Traditional Arabic" w:hint="eastAsia"/>
          <w:b/>
          <w:bCs/>
          <w:sz w:val="34"/>
          <w:szCs w:val="34"/>
          <w:rtl/>
        </w:rPr>
        <w:t>إذا</w:t>
      </w:r>
      <w:r w:rsidRPr="008E6D25">
        <w:rPr>
          <w:rFonts w:ascii="Traditional Arabic" w:hAnsi="Traditional Arabic" w:cs="Traditional Arabic"/>
          <w:b/>
          <w:bCs/>
          <w:sz w:val="34"/>
          <w:szCs w:val="34"/>
          <w:rtl/>
        </w:rPr>
        <w:t xml:space="preserve"> لقيت عدو</w:t>
      </w:r>
      <w:r w:rsidRPr="008E6D25">
        <w:rPr>
          <w:rFonts w:ascii="Traditional Arabic" w:hAnsi="Traditional Arabic" w:cs="Traditional Arabic" w:hint="eastAsia"/>
          <w:b/>
          <w:bCs/>
          <w:sz w:val="34"/>
          <w:szCs w:val="34"/>
          <w:rtl/>
        </w:rPr>
        <w:t>ّك</w:t>
      </w:r>
      <w:r w:rsidRPr="008E6D25">
        <w:rPr>
          <w:rFonts w:ascii="Traditional Arabic" w:hAnsi="Traditional Arabic" w:cs="Traditional Arabic"/>
          <w:b/>
          <w:bCs/>
          <w:sz w:val="34"/>
          <w:szCs w:val="34"/>
          <w:rtl/>
        </w:rPr>
        <w:t xml:space="preserve"> من المشركين</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فادعهم إلى ثلاث خصال: ادعهم إلى الإسلام</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فإن أبوا فادعهم إلى إعطاء الجزية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2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br/>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فقوله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w:t>
      </w:r>
      <w:r w:rsidRPr="005C6AF1">
        <w:rPr>
          <w:rFonts w:ascii="Traditional Arabic" w:hAnsi="Traditional Arabic" w:cs="Traditional Arabic" w:hint="eastAsia"/>
          <w:b/>
          <w:bCs/>
          <w:sz w:val="36"/>
          <w:szCs w:val="36"/>
          <w:rtl/>
        </w:rPr>
        <w:t>عدوّك</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عامّ</w:t>
      </w:r>
      <w:r w:rsidRPr="00BB4BE5">
        <w:rPr>
          <w:rFonts w:ascii="Traditional Arabic" w:hAnsi="Traditional Arabic" w:cs="Traditional Arabic"/>
          <w:sz w:val="36"/>
          <w:szCs w:val="36"/>
          <w:rtl/>
        </w:rPr>
        <w:t xml:space="preserve"> يشمل جميع أعداء الإسلام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من أهل الكتاب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وغيرهم من عبدة الأوثان من العرب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والعجم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وبهذا يدل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الحديث على قبول الجزية من جميع الكفار</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2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5115A1">
      <w:pPr>
        <w:numPr>
          <w:ilvl w:val="0"/>
          <w:numId w:val="81"/>
        </w:numPr>
        <w:tabs>
          <w:tab w:val="left" w:pos="651"/>
        </w:tabs>
        <w:spacing w:after="0" w:line="240" w:lineRule="auto"/>
        <w:ind w:left="-341" w:right="-709" w:firstLine="567"/>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لما</w:t>
      </w:r>
      <w:r w:rsidRPr="00BB4BE5">
        <w:rPr>
          <w:rFonts w:ascii="Traditional Arabic" w:hAnsi="Traditional Arabic" w:cs="Traditional Arabic"/>
          <w:sz w:val="36"/>
          <w:szCs w:val="36"/>
          <w:rtl/>
        </w:rPr>
        <w:t xml:space="preserve"> أرسل معاذ</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إلى اليمن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أمره أن يأخذ الجزية منهم إذا هم رضوا بها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2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ولم يفر</w:t>
      </w:r>
      <w:r w:rsidRPr="00BB4BE5">
        <w:rPr>
          <w:rFonts w:ascii="Traditional Arabic" w:hAnsi="Traditional Arabic" w:cs="Traditional Arabic" w:hint="eastAsia"/>
          <w:sz w:val="36"/>
          <w:szCs w:val="36"/>
          <w:rtl/>
        </w:rPr>
        <w:t>ّق</w:t>
      </w:r>
      <w:r w:rsidRPr="00BB4BE5">
        <w:rPr>
          <w:rFonts w:ascii="Traditional Arabic" w:hAnsi="Traditional Arabic" w:cs="Traditional Arabic"/>
          <w:sz w:val="36"/>
          <w:szCs w:val="36"/>
          <w:rtl/>
        </w:rPr>
        <w:t xml:space="preserve"> بين عربي وغير عربي</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ولا بين يهودي وغيره.</w:t>
      </w:r>
    </w:p>
    <w:p w:rsidR="00DB12E1" w:rsidRPr="00BB4BE5" w:rsidRDefault="00DB12E1" w:rsidP="00FF29D1">
      <w:pPr>
        <w:tabs>
          <w:tab w:val="left" w:pos="935"/>
        </w:tabs>
        <w:spacing w:after="0" w:line="240" w:lineRule="auto"/>
        <w:ind w:left="-341" w:right="-709"/>
        <w:jc w:val="both"/>
        <w:rPr>
          <w:rFonts w:ascii="Traditional Arabic" w:hAnsi="Traditional Arabic" w:cs="Traditional Arabic"/>
          <w:sz w:val="36"/>
          <w:szCs w:val="36"/>
        </w:rPr>
      </w:pPr>
      <w:r w:rsidRPr="00BB4BE5">
        <w:rPr>
          <w:rFonts w:ascii="Traditional Arabic" w:hAnsi="Traditional Arabic" w:cs="Traditional Arabic" w:hint="eastAsia"/>
          <w:b/>
          <w:bCs/>
          <w:sz w:val="36"/>
          <w:szCs w:val="36"/>
          <w:rtl/>
        </w:rPr>
        <w:t>وتناقش</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بأنها</w:t>
      </w:r>
      <w:r w:rsidRPr="00BB4BE5">
        <w:rPr>
          <w:rFonts w:ascii="Traditional Arabic" w:hAnsi="Traditional Arabic" w:cs="Traditional Arabic"/>
          <w:sz w:val="36"/>
          <w:szCs w:val="36"/>
          <w:rtl/>
        </w:rPr>
        <w:t xml:space="preserve"> عام</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في جميع المشركين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لكن خ</w:t>
      </w:r>
      <w:r w:rsidRPr="00BB4BE5">
        <w:rPr>
          <w:rFonts w:ascii="Traditional Arabic" w:hAnsi="Traditional Arabic" w:cs="Traditional Arabic" w:hint="eastAsia"/>
          <w:sz w:val="36"/>
          <w:szCs w:val="36"/>
          <w:rtl/>
        </w:rPr>
        <w:t>ُصّ</w:t>
      </w:r>
      <w:r w:rsidRPr="00BB4BE5">
        <w:rPr>
          <w:rFonts w:ascii="Traditional Arabic" w:hAnsi="Traditional Arabic" w:cs="Traditional Arabic"/>
          <w:sz w:val="36"/>
          <w:szCs w:val="36"/>
          <w:rtl/>
        </w:rPr>
        <w:t xml:space="preserve"> عبدة الأوثان من العرب لتغل</w:t>
      </w:r>
      <w:r w:rsidRPr="00BB4BE5">
        <w:rPr>
          <w:rFonts w:ascii="Traditional Arabic" w:hAnsi="Traditional Arabic" w:cs="Traditional Arabic" w:hint="eastAsia"/>
          <w:sz w:val="36"/>
          <w:szCs w:val="36"/>
          <w:rtl/>
        </w:rPr>
        <w:t>ّظ</w:t>
      </w:r>
      <w:r w:rsidRPr="00BB4BE5">
        <w:rPr>
          <w:rFonts w:ascii="Traditional Arabic" w:hAnsi="Traditional Arabic" w:cs="Traditional Arabic"/>
          <w:sz w:val="36"/>
          <w:szCs w:val="36"/>
          <w:rtl/>
        </w:rPr>
        <w:t xml:space="preserve"> كفرهم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2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FF29D1">
      <w:pPr>
        <w:tabs>
          <w:tab w:val="left" w:pos="935"/>
        </w:tabs>
        <w:spacing w:after="0" w:line="240" w:lineRule="auto"/>
        <w:ind w:left="-341" w:right="-709"/>
        <w:jc w:val="both"/>
        <w:rPr>
          <w:rFonts w:ascii="Traditional Arabic" w:hAnsi="Traditional Arabic" w:cs="Traditional Arabic"/>
          <w:sz w:val="2"/>
          <w:szCs w:val="2"/>
          <w:rtl/>
        </w:rPr>
      </w:pPr>
      <w:r w:rsidRPr="00BB4BE5">
        <w:rPr>
          <w:rFonts w:ascii="Traditional Arabic" w:hAnsi="Traditional Arabic" w:cs="Traditional Arabic" w:hint="eastAsia"/>
          <w:b/>
          <w:bCs/>
          <w:sz w:val="36"/>
          <w:szCs w:val="36"/>
          <w:rtl/>
        </w:rPr>
        <w:t>ويردّ</w:t>
      </w:r>
      <w:r w:rsidRPr="00BB4BE5">
        <w:rPr>
          <w:rFonts w:ascii="Traditional Arabic" w:hAnsi="Traditional Arabic" w:cs="Traditional Arabic"/>
          <w:b/>
          <w:bCs/>
          <w:sz w:val="36"/>
          <w:szCs w:val="36"/>
          <w:rtl/>
        </w:rPr>
        <w:t xml:space="preserve"> ع</w:t>
      </w:r>
      <w:r w:rsidRPr="00BB4BE5">
        <w:rPr>
          <w:rFonts w:ascii="Traditional Arabic" w:hAnsi="Traditional Arabic" w:cs="Traditional Arabic" w:hint="eastAsia"/>
          <w:b/>
          <w:bCs/>
          <w:sz w:val="36"/>
          <w:szCs w:val="36"/>
          <w:rtl/>
        </w:rPr>
        <w:t>ليه</w:t>
      </w:r>
      <w:r w:rsidRPr="00BB4BE5">
        <w:rPr>
          <w:rFonts w:ascii="Traditional Arabic" w:hAnsi="Traditional Arabic" w:cs="Traditional Arabic"/>
          <w:b/>
          <w:bCs/>
          <w:sz w:val="36"/>
          <w:szCs w:val="36"/>
          <w:rtl/>
        </w:rPr>
        <w:t>:</w:t>
      </w:r>
      <w:r w:rsidRPr="00BB4BE5">
        <w:rPr>
          <w:rFonts w:ascii="Traditional Arabic" w:hAnsi="Traditional Arabic" w:cs="Traditional Arabic"/>
          <w:sz w:val="36"/>
          <w:szCs w:val="36"/>
          <w:rtl/>
        </w:rPr>
        <w:t xml:space="preserve"> بأن الكفر مل</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واحدة، وليس فيه غليظ وبسيط، فعبدة الأوثان من العجم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وعبدة النار، كعبدة الأصنام من العرب، لا فرق بينهم، فالكل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أعداء الله، وأعد</w:t>
      </w:r>
      <w:r w:rsidRPr="00BB4BE5">
        <w:rPr>
          <w:rFonts w:ascii="Traditional Arabic" w:hAnsi="Traditional Arabic" w:cs="Traditional Arabic" w:hint="eastAsia"/>
          <w:sz w:val="36"/>
          <w:szCs w:val="36"/>
          <w:rtl/>
        </w:rPr>
        <w:t>اء</w:t>
      </w:r>
      <w:r w:rsidRPr="00BB4BE5">
        <w:rPr>
          <w:rFonts w:ascii="Traditional Arabic" w:hAnsi="Traditional Arabic" w:cs="Traditional Arabic"/>
          <w:sz w:val="36"/>
          <w:szCs w:val="36"/>
          <w:rtl/>
        </w:rPr>
        <w:t xml:space="preserve"> عباده المؤمنين</w:t>
      </w:r>
      <w:r w:rsidRPr="00BB4BE5">
        <w:rPr>
          <w:rFonts w:ascii="Traditional Arabic" w:hAnsi="Traditional Arabic" w:cs="Traditional Arabic"/>
          <w:sz w:val="36"/>
          <w:szCs w:val="36"/>
        </w:rPr>
        <w:t>.</w:t>
      </w:r>
      <w:r w:rsidRPr="00BB4BE5">
        <w:rPr>
          <w:rFonts w:ascii="Traditional Arabic" w:hAnsi="Traditional Arabic" w:cs="Traditional Arabic"/>
          <w:sz w:val="36"/>
          <w:szCs w:val="36"/>
        </w:rPr>
        <w:br/>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فتبقى</w:t>
      </w:r>
      <w:r w:rsidRPr="00BB4BE5">
        <w:rPr>
          <w:rFonts w:ascii="Traditional Arabic" w:hAnsi="Traditional Arabic" w:cs="Traditional Arabic"/>
          <w:sz w:val="36"/>
          <w:szCs w:val="36"/>
          <w:rtl/>
        </w:rPr>
        <w:t xml:space="preserve"> على </w:t>
      </w:r>
      <w:r w:rsidRPr="00BB4BE5">
        <w:rPr>
          <w:rFonts w:ascii="Traditional Arabic" w:hAnsi="Traditional Arabic" w:cs="Traditional Arabic" w:hint="eastAsia"/>
          <w:sz w:val="36"/>
          <w:szCs w:val="36"/>
          <w:rtl/>
        </w:rPr>
        <w:t>عمومها</w:t>
      </w:r>
      <w:r w:rsidRPr="00BB4BE5">
        <w:rPr>
          <w:rFonts w:ascii="Traditional Arabic" w:hAnsi="Traditional Arabic" w:cs="Traditional Arabic"/>
          <w:sz w:val="36"/>
          <w:szCs w:val="36"/>
          <w:rtl/>
        </w:rPr>
        <w:t xml:space="preserve"> في أن الجزية تؤخذ من كل كافر كتابي، </w:t>
      </w:r>
      <w:r w:rsidRPr="00BB4BE5">
        <w:rPr>
          <w:rFonts w:ascii="Traditional Arabic" w:hAnsi="Traditional Arabic" w:cs="Traditional Arabic" w:hint="eastAsia"/>
          <w:sz w:val="36"/>
          <w:szCs w:val="36"/>
          <w:rtl/>
        </w:rPr>
        <w:t>أو</w:t>
      </w:r>
      <w:r w:rsidRPr="00BB4BE5">
        <w:rPr>
          <w:rFonts w:ascii="Traditional Arabic" w:hAnsi="Traditional Arabic" w:cs="Traditional Arabic"/>
          <w:sz w:val="36"/>
          <w:szCs w:val="36"/>
          <w:rtl/>
        </w:rPr>
        <w:t xml:space="preserve"> غير كتابي، عربي، أو غير عربي، ولم يوجد ما يخصصه</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2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63B3E">
      <w:pPr>
        <w:tabs>
          <w:tab w:val="left" w:pos="935"/>
        </w:tabs>
        <w:spacing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sz w:val="2"/>
          <w:szCs w:val="2"/>
        </w:rPr>
        <w:br/>
      </w:r>
      <w:r w:rsidRPr="00BB4BE5">
        <w:rPr>
          <w:rFonts w:ascii="Traditional Arabic" w:hAnsi="Traditional Arabic" w:cs="Traditional Arabic"/>
          <w:sz w:val="36"/>
          <w:szCs w:val="36"/>
          <w:u w:val="single"/>
          <w:rtl/>
        </w:rPr>
        <w:t>*</w:t>
      </w:r>
      <w:r w:rsidRPr="00BB4BE5">
        <w:rPr>
          <w:rFonts w:ascii="Traditional Arabic" w:hAnsi="Traditional Arabic" w:cs="Traditional Arabic"/>
          <w:b/>
          <w:bCs/>
          <w:sz w:val="36"/>
          <w:szCs w:val="36"/>
          <w:u w:val="single"/>
          <w:rtl/>
        </w:rPr>
        <w:t xml:space="preserve"> القول الثالث:</w:t>
      </w:r>
    </w:p>
    <w:p w:rsidR="00DB12E1" w:rsidRPr="00BB4BE5" w:rsidRDefault="00DB12E1" w:rsidP="00063B3E">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يصح عقد ا</w:t>
      </w:r>
      <w:r w:rsidRPr="00BB4BE5">
        <w:rPr>
          <w:rFonts w:ascii="Traditional Arabic" w:hAnsi="Traditional Arabic" w:cs="Traditional Arabic" w:hint="eastAsia"/>
          <w:sz w:val="36"/>
          <w:szCs w:val="36"/>
          <w:rtl/>
        </w:rPr>
        <w:t>لذّمة</w:t>
      </w:r>
      <w:r w:rsidRPr="00BB4BE5">
        <w:rPr>
          <w:rFonts w:ascii="Traditional Arabic" w:hAnsi="Traditional Arabic" w:cs="Traditional Arabic"/>
          <w:sz w:val="36"/>
          <w:szCs w:val="36"/>
          <w:rtl/>
        </w:rPr>
        <w:t xml:space="preserve"> مع عبدة الأوثان، عربًا كانوا أو عجمًا، </w:t>
      </w:r>
      <w:r w:rsidRPr="00BB4BE5">
        <w:rPr>
          <w:rFonts w:ascii="Traditional Arabic" w:hAnsi="Traditional Arabic" w:cs="Traditional Arabic" w:hint="eastAsia"/>
          <w:sz w:val="36"/>
          <w:szCs w:val="36"/>
          <w:rtl/>
        </w:rPr>
        <w:t>وهذا</w:t>
      </w:r>
      <w:r w:rsidRPr="00BB4BE5">
        <w:rPr>
          <w:rFonts w:ascii="Traditional Arabic" w:hAnsi="Traditional Arabic" w:cs="Traditional Arabic"/>
          <w:sz w:val="36"/>
          <w:szCs w:val="36"/>
          <w:rtl/>
        </w:rPr>
        <w:t xml:space="preserve"> قول 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2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والحنابلة في ظاهر </w:t>
      </w:r>
      <w:r w:rsidRPr="00BB4BE5">
        <w:rPr>
          <w:rFonts w:ascii="Traditional Arabic" w:hAnsi="Traditional Arabic" w:cs="Traditional Arabic" w:hint="eastAsia"/>
          <w:sz w:val="36"/>
          <w:szCs w:val="36"/>
          <w:rtl/>
        </w:rPr>
        <w:t>المذهب</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2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والظاهرية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2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63B3E">
      <w:pPr>
        <w:spacing w:after="0" w:line="240" w:lineRule="auto"/>
        <w:ind w:left="-341" w:right="-709"/>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FF29D1">
      <w:pPr>
        <w:numPr>
          <w:ilvl w:val="0"/>
          <w:numId w:val="80"/>
        </w:numPr>
        <w:tabs>
          <w:tab w:val="left" w:pos="84"/>
          <w:tab w:val="left" w:pos="226"/>
          <w:tab w:val="left" w:pos="368"/>
          <w:tab w:val="left" w:pos="793"/>
        </w:tabs>
        <w:spacing w:after="0" w:line="240" w:lineRule="auto"/>
        <w:ind w:left="-58" w:right="-709" w:firstLine="0"/>
        <w:rPr>
          <w:rFonts w:ascii="Traditional Arabic" w:hAnsi="Traditional Arabic" w:cs="Traditional Arabic"/>
          <w:b/>
          <w:bCs/>
          <w:sz w:val="36"/>
          <w:szCs w:val="36"/>
          <w:rtl/>
        </w:rPr>
      </w:pP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rFonts w:ascii="Traditional Arabic" w:hAnsi="Traditional Arabic" w:cs="Traditional Arabic"/>
          <w:sz w:val="32"/>
          <w:szCs w:val="32"/>
          <w:rtl/>
        </w:rPr>
        <w:t>...</w:t>
      </w:r>
      <w:r w:rsidRPr="00BB4BE5">
        <w:rPr>
          <w:sz w:val="40"/>
          <w:szCs w:val="40"/>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E7"/>
      </w:r>
      <w:r w:rsidRPr="00BB4BE5">
        <w:rPr>
          <w:b/>
          <w:bCs/>
          <w:sz w:val="26"/>
          <w:szCs w:val="26"/>
        </w:rPr>
        <w:sym w:font="HQPB1" w:char="F047"/>
      </w:r>
      <w:r w:rsidRPr="00BB4BE5">
        <w:rPr>
          <w:b/>
          <w:bCs/>
          <w:sz w:val="26"/>
          <w:szCs w:val="26"/>
        </w:rPr>
        <w:sym w:font="HQPB4" w:char="F0F8"/>
      </w:r>
      <w:r w:rsidRPr="00BB4BE5">
        <w:rPr>
          <w:b/>
          <w:bCs/>
          <w:sz w:val="26"/>
          <w:szCs w:val="26"/>
        </w:rPr>
        <w:sym w:font="HQPB2" w:char="F025"/>
      </w:r>
      <w:r w:rsidRPr="00BB4BE5">
        <w:rPr>
          <w:b/>
          <w:bCs/>
          <w:sz w:val="26"/>
          <w:szCs w:val="26"/>
        </w:rPr>
        <w:sym w:font="HQPB5" w:char="F024"/>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2E"/>
      </w:r>
      <w:r w:rsidRPr="00BB4BE5">
        <w:rPr>
          <w:b/>
          <w:bCs/>
          <w:sz w:val="26"/>
          <w:szCs w:val="26"/>
        </w:rPr>
        <w:sym w:font="HQPB4" w:char="F0CE"/>
      </w:r>
      <w:r w:rsidRPr="00BB4BE5">
        <w:rPr>
          <w:b/>
          <w:bCs/>
          <w:sz w:val="26"/>
          <w:szCs w:val="26"/>
        </w:rPr>
        <w:sym w:font="HQPB1" w:char="F08E"/>
      </w:r>
      <w:r w:rsidRPr="00BB4BE5">
        <w:rPr>
          <w:b/>
          <w:bCs/>
          <w:sz w:val="26"/>
          <w:szCs w:val="26"/>
        </w:rPr>
        <w:sym w:font="HQPB4" w:char="F0F4"/>
      </w:r>
      <w:r w:rsidRPr="00BB4BE5">
        <w:rPr>
          <w:b/>
          <w:bCs/>
          <w:sz w:val="26"/>
          <w:szCs w:val="26"/>
        </w:rPr>
        <w:sym w:font="HQPB1" w:char="F0B3"/>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DF"/>
      </w:r>
      <w:r w:rsidRPr="00BB4BE5">
        <w:rPr>
          <w:b/>
          <w:bCs/>
          <w:sz w:val="26"/>
          <w:szCs w:val="26"/>
        </w:rPr>
        <w:sym w:font="HQPB1" w:char="F05D"/>
      </w:r>
      <w:r w:rsidRPr="00BB4BE5">
        <w:rPr>
          <w:b/>
          <w:bCs/>
          <w:sz w:val="26"/>
          <w:szCs w:val="26"/>
        </w:rPr>
        <w:sym w:font="HQPB4" w:char="F0F8"/>
      </w:r>
      <w:r w:rsidRPr="00BB4BE5">
        <w:rPr>
          <w:b/>
          <w:bCs/>
          <w:sz w:val="26"/>
          <w:szCs w:val="26"/>
        </w:rPr>
        <w:sym w:font="HQPB2" w:char="F08B"/>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E8"/>
      </w:r>
      <w:r w:rsidRPr="00BB4BE5">
        <w:rPr>
          <w:b/>
          <w:bCs/>
          <w:sz w:val="26"/>
          <w:szCs w:val="26"/>
        </w:rPr>
        <w:sym w:font="HQPB2" w:char="F064"/>
      </w:r>
      <w:r w:rsidRPr="00BB4BE5">
        <w:rPr>
          <w:b/>
          <w:bCs/>
          <w:sz w:val="26"/>
          <w:szCs w:val="26"/>
        </w:rPr>
        <w:sym w:font="HQPB2" w:char="F071"/>
      </w:r>
      <w:r w:rsidRPr="00BB4BE5">
        <w:rPr>
          <w:b/>
          <w:bCs/>
          <w:sz w:val="26"/>
          <w:szCs w:val="26"/>
        </w:rPr>
        <w:sym w:font="HQPB4" w:char="F0DF"/>
      </w:r>
      <w:r w:rsidRPr="00BB4BE5">
        <w:rPr>
          <w:b/>
          <w:bCs/>
          <w:sz w:val="26"/>
          <w:szCs w:val="26"/>
        </w:rPr>
        <w:sym w:font="HQPB2" w:char="F04A"/>
      </w:r>
      <w:r w:rsidRPr="00BB4BE5">
        <w:rPr>
          <w:b/>
          <w:bCs/>
          <w:sz w:val="26"/>
          <w:szCs w:val="26"/>
        </w:rPr>
        <w:sym w:font="HQPB4" w:char="F09B"/>
      </w:r>
      <w:r w:rsidRPr="00BB4BE5">
        <w:rPr>
          <w:b/>
          <w:bCs/>
          <w:sz w:val="26"/>
          <w:szCs w:val="26"/>
        </w:rPr>
        <w:sym w:font="HQPB1" w:char="F03F"/>
      </w:r>
      <w:r w:rsidRPr="00BB4BE5">
        <w:rPr>
          <w:b/>
          <w:bCs/>
          <w:sz w:val="26"/>
          <w:szCs w:val="26"/>
        </w:rPr>
        <w:sym w:font="HQPB1" w:char="F089"/>
      </w:r>
      <w:r w:rsidRPr="00BB4BE5">
        <w:rPr>
          <w:b/>
          <w:bCs/>
          <w:sz w:val="26"/>
          <w:szCs w:val="26"/>
        </w:rPr>
        <w:sym w:font="HQPB5" w:char="F079"/>
      </w:r>
      <w:r w:rsidRPr="00BB4BE5">
        <w:rPr>
          <w:b/>
          <w:bCs/>
          <w:sz w:val="26"/>
          <w:szCs w:val="26"/>
        </w:rPr>
        <w:sym w:font="HQPB1" w:char="F060"/>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rFonts w:ascii="Traditional Arabic" w:hAnsi="Traditional Arabic" w:cs="Traditional Arabic"/>
          <w:b/>
          <w:bCs/>
          <w:sz w:val="26"/>
          <w:szCs w:val="2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2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b/>
          <w:bCs/>
          <w:sz w:val="36"/>
          <w:szCs w:val="36"/>
          <w:rtl/>
        </w:rPr>
        <w:t xml:space="preserve">. </w:t>
      </w:r>
    </w:p>
    <w:p w:rsidR="00DB12E1" w:rsidRPr="00BB4BE5" w:rsidRDefault="00DB12E1" w:rsidP="00FF29D1">
      <w:pPr>
        <w:numPr>
          <w:ilvl w:val="0"/>
          <w:numId w:val="80"/>
        </w:numPr>
        <w:tabs>
          <w:tab w:val="left" w:pos="84"/>
          <w:tab w:val="left" w:pos="226"/>
          <w:tab w:val="left" w:pos="368"/>
          <w:tab w:val="left" w:pos="793"/>
        </w:tabs>
        <w:spacing w:after="0" w:line="240" w:lineRule="auto"/>
        <w:ind w:left="-58" w:right="-709" w:firstLine="0"/>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8E6D25">
        <w:rPr>
          <w:rFonts w:ascii="Traditional Arabic" w:hAnsi="Traditional Arabic" w:cs="Traditional Arabic" w:hint="eastAsia"/>
          <w:b/>
          <w:bCs/>
          <w:sz w:val="34"/>
          <w:szCs w:val="34"/>
          <w:rtl/>
        </w:rPr>
        <w:t>أمرت</w:t>
      </w:r>
      <w:r w:rsidRPr="008E6D25">
        <w:rPr>
          <w:rFonts w:ascii="Traditional Arabic" w:hAnsi="Traditional Arabic" w:cs="Traditional Arabic"/>
          <w:b/>
          <w:bCs/>
          <w:sz w:val="34"/>
          <w:szCs w:val="34"/>
          <w:rtl/>
        </w:rPr>
        <w:t xml:space="preserve"> أن أقاتل الناس حتى يقولوا: لا إله إلا الله</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فإذا قالوها فقد عصموا مني دماءهم</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وأموالهم</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إلا بحقها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2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D5C6E">
      <w:pPr>
        <w:tabs>
          <w:tab w:val="left" w:pos="84"/>
          <w:tab w:val="left" w:pos="226"/>
          <w:tab w:val="left" w:pos="368"/>
          <w:tab w:val="left" w:pos="793"/>
        </w:tabs>
        <w:spacing w:after="0" w:line="240" w:lineRule="auto"/>
        <w:ind w:left="-341" w:right="-709"/>
        <w:jc w:val="both"/>
        <w:rPr>
          <w:rFonts w:ascii="Traditional Arabic" w:hAnsi="Traditional Arabic" w:cs="Traditional Arabic"/>
          <w:sz w:val="36"/>
          <w:szCs w:val="36"/>
          <w:vertAlign w:val="superscript"/>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فظاهر</w:t>
      </w:r>
      <w:r w:rsidRPr="00BB4BE5">
        <w:rPr>
          <w:rFonts w:ascii="Traditional Arabic" w:hAnsi="Traditional Arabic" w:cs="Traditional Arabic"/>
          <w:sz w:val="36"/>
          <w:szCs w:val="36"/>
          <w:rtl/>
        </w:rPr>
        <w:t xml:space="preserve"> الآية وا</w:t>
      </w:r>
      <w:r w:rsidRPr="00BB4BE5">
        <w:rPr>
          <w:rFonts w:ascii="Traditional Arabic" w:hAnsi="Traditional Arabic" w:cs="Traditional Arabic" w:hint="eastAsia"/>
          <w:sz w:val="36"/>
          <w:szCs w:val="36"/>
          <w:rtl/>
        </w:rPr>
        <w:t>لحديث</w:t>
      </w:r>
      <w:r w:rsidRPr="00BB4BE5">
        <w:rPr>
          <w:rFonts w:ascii="Traditional Arabic" w:hAnsi="Traditional Arabic" w:cs="Traditional Arabic"/>
          <w:sz w:val="36"/>
          <w:szCs w:val="36"/>
          <w:rtl/>
        </w:rPr>
        <w:t xml:space="preserve"> العموم بقتال جميع المشركين، وخ</w:t>
      </w:r>
      <w:r w:rsidRPr="00BB4BE5">
        <w:rPr>
          <w:rFonts w:ascii="Traditional Arabic" w:hAnsi="Traditional Arabic" w:cs="Traditional Arabic" w:hint="eastAsia"/>
          <w:sz w:val="36"/>
          <w:szCs w:val="36"/>
          <w:rtl/>
        </w:rPr>
        <w:t>ُصّ</w:t>
      </w:r>
      <w:r w:rsidRPr="00BB4BE5">
        <w:rPr>
          <w:rFonts w:ascii="Traditional Arabic" w:hAnsi="Traditional Arabic" w:cs="Traditional Arabic"/>
          <w:sz w:val="36"/>
          <w:szCs w:val="36"/>
          <w:rtl/>
        </w:rPr>
        <w:t xml:space="preserve"> منهم أهل الكتاب بآية الجزية، و</w:t>
      </w:r>
      <w:r w:rsidRPr="00BB4BE5">
        <w:rPr>
          <w:rFonts w:ascii="Traditional Arabic" w:hAnsi="Traditional Arabic" w:cs="Traditional Arabic" w:hint="eastAsia"/>
          <w:sz w:val="36"/>
          <w:szCs w:val="36"/>
          <w:rtl/>
        </w:rPr>
        <w:t>خصّ</w:t>
      </w:r>
      <w:r w:rsidRPr="00BB4BE5">
        <w:rPr>
          <w:rFonts w:ascii="Traditional Arabic" w:hAnsi="Traditional Arabic" w:cs="Traditional Arabic"/>
          <w:sz w:val="36"/>
          <w:szCs w:val="36"/>
          <w:rtl/>
        </w:rPr>
        <w:t xml:space="preserve"> ا</w:t>
      </w:r>
      <w:r w:rsidRPr="00BB4BE5">
        <w:rPr>
          <w:rFonts w:ascii="Traditional Arabic" w:hAnsi="Traditional Arabic" w:cs="Traditional Arabic" w:hint="eastAsia"/>
          <w:sz w:val="36"/>
          <w:szCs w:val="36"/>
          <w:rtl/>
        </w:rPr>
        <w:t>لمجوس</w:t>
      </w:r>
      <w:r w:rsidRPr="00BB4BE5">
        <w:rPr>
          <w:rFonts w:ascii="Traditional Arabic" w:hAnsi="Traditional Arabic" w:cs="Traditional Arabic"/>
          <w:sz w:val="36"/>
          <w:szCs w:val="36"/>
          <w:rtl/>
        </w:rPr>
        <w:t xml:space="preserve"> بالس</w:t>
      </w:r>
      <w:r w:rsidRPr="00BB4BE5">
        <w:rPr>
          <w:rFonts w:ascii="Traditional Arabic" w:hAnsi="Traditional Arabic" w:cs="Traditional Arabic" w:hint="eastAsia"/>
          <w:sz w:val="36"/>
          <w:szCs w:val="36"/>
          <w:rtl/>
        </w:rPr>
        <w:t>ُّنة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3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فبقي م</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ع</w:t>
      </w:r>
      <w:r w:rsidRPr="00BB4BE5">
        <w:rPr>
          <w:rFonts w:ascii="Traditional Arabic" w:hAnsi="Traditional Arabic" w:cs="Traditional Arabic" w:hint="eastAsia"/>
          <w:sz w:val="36"/>
          <w:szCs w:val="36"/>
          <w:rtl/>
        </w:rPr>
        <w:t>َداهم</w:t>
      </w:r>
      <w:r w:rsidRPr="00BB4BE5">
        <w:rPr>
          <w:rFonts w:ascii="Traditional Arabic" w:hAnsi="Traditional Arabic" w:cs="Traditional Arabic"/>
          <w:sz w:val="36"/>
          <w:szCs w:val="36"/>
          <w:rtl/>
        </w:rPr>
        <w:t xml:space="preserve"> من غير المسلمين على العموم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فلا يجوز عقد الذمة لهم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3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t xml:space="preserve"> </w:t>
      </w:r>
    </w:p>
    <w:p w:rsidR="00DB12E1" w:rsidRPr="00BB4BE5" w:rsidRDefault="00DB12E1" w:rsidP="00063B3E">
      <w:pPr>
        <w:spacing w:after="0" w:line="240" w:lineRule="auto"/>
        <w:ind w:left="-341" w:right="-709"/>
        <w:jc w:val="both"/>
        <w:rPr>
          <w:rFonts w:ascii="Traditional Arabic" w:hAnsi="Traditional Arabic" w:cs="Traditional Arabic"/>
        </w:rPr>
      </w:pPr>
      <w:r w:rsidRPr="00BB4BE5">
        <w:rPr>
          <w:rFonts w:ascii="Traditional Arabic" w:hAnsi="Traditional Arabic" w:cs="Traditional Arabic" w:hint="eastAsia"/>
          <w:b/>
          <w:bCs/>
          <w:sz w:val="36"/>
          <w:szCs w:val="36"/>
          <w:rtl/>
        </w:rPr>
        <w:t>وتناقش</w:t>
      </w:r>
      <w:r w:rsidRPr="00BB4BE5">
        <w:rPr>
          <w:rFonts w:ascii="Traditional Arabic" w:hAnsi="Traditional Arabic" w:cs="Traditional Arabic"/>
          <w:sz w:val="36"/>
          <w:szCs w:val="36"/>
          <w:rtl/>
        </w:rPr>
        <w:t xml:space="preserve">: بأن </w:t>
      </w:r>
      <w:r w:rsidRPr="00BB4BE5">
        <w:rPr>
          <w:rFonts w:ascii="Traditional Arabic" w:hAnsi="Traditional Arabic" w:cs="Traditional Arabic" w:hint="eastAsia"/>
          <w:sz w:val="36"/>
          <w:szCs w:val="36"/>
          <w:rtl/>
        </w:rPr>
        <w:t>هذه</w:t>
      </w:r>
      <w:r w:rsidRPr="00BB4BE5">
        <w:rPr>
          <w:rFonts w:ascii="Traditional Arabic" w:hAnsi="Traditional Arabic" w:cs="Traditional Arabic"/>
          <w:sz w:val="36"/>
          <w:szCs w:val="36"/>
          <w:rtl/>
        </w:rPr>
        <w:t xml:space="preserve"> الآية، وغيرها مما جاء الأمر فيه بقتال جميع المشركين، نزل</w:t>
      </w:r>
      <w:r w:rsidRPr="00BB4BE5">
        <w:rPr>
          <w:rFonts w:ascii="Traditional Arabic" w:hAnsi="Traditional Arabic" w:cs="Traditional Arabic" w:hint="eastAsia"/>
          <w:sz w:val="36"/>
          <w:szCs w:val="36"/>
          <w:rtl/>
        </w:rPr>
        <w:t>ت</w:t>
      </w:r>
      <w:r w:rsidRPr="00BB4BE5">
        <w:rPr>
          <w:rFonts w:ascii="Traditional Arabic" w:hAnsi="Traditional Arabic" w:cs="Traditional Arabic"/>
          <w:sz w:val="36"/>
          <w:szCs w:val="36"/>
          <w:rtl/>
        </w:rPr>
        <w:t xml:space="preserve"> قبل آية الجزية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3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5115A1">
      <w:pPr>
        <w:spacing w:after="0" w:line="240" w:lineRule="auto"/>
        <w:ind w:left="-341" w:right="-993"/>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وعلى</w:t>
      </w:r>
      <w:r w:rsidRPr="00BB4BE5">
        <w:rPr>
          <w:rFonts w:ascii="Traditional Arabic" w:hAnsi="Traditional Arabic" w:cs="Traditional Arabic"/>
          <w:sz w:val="36"/>
          <w:szCs w:val="36"/>
          <w:rtl/>
        </w:rPr>
        <w:t xml:space="preserve"> فرض أنها عام</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فقد جاءت السنة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3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بأخذ الجزية فيم</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تبقى من الكفار.   </w:t>
      </w:r>
    </w:p>
    <w:p w:rsidR="00DB12E1" w:rsidRPr="00BB4BE5" w:rsidRDefault="00DB12E1" w:rsidP="007D5C6E">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p>
    <w:p w:rsidR="00DB12E1" w:rsidRPr="00BB4BE5" w:rsidRDefault="00DB12E1" w:rsidP="007D5C6E">
      <w:pPr>
        <w:spacing w:after="0" w:line="240" w:lineRule="auto"/>
        <w:ind w:left="-341" w:right="-709"/>
        <w:jc w:val="both"/>
        <w:rPr>
          <w:rFonts w:ascii="Traditional Arabic" w:hAnsi="Traditional Arabic" w:cs="Traditional Arabic"/>
          <w:sz w:val="2"/>
          <w:szCs w:val="2"/>
          <w:rtl/>
        </w:rPr>
      </w:pPr>
      <w:r w:rsidRPr="00BB4BE5">
        <w:rPr>
          <w:rFonts w:ascii="Traditional Arabic" w:hAnsi="Traditional Arabic" w:cs="Traditional Arabic" w:hint="eastAsia"/>
          <w:sz w:val="36"/>
          <w:szCs w:val="36"/>
          <w:rtl/>
        </w:rPr>
        <w:t>وكذا</w:t>
      </w:r>
      <w:r w:rsidRPr="00BB4BE5">
        <w:rPr>
          <w:rFonts w:ascii="Traditional Arabic" w:hAnsi="Traditional Arabic" w:cs="Traditional Arabic"/>
          <w:sz w:val="36"/>
          <w:szCs w:val="36"/>
          <w:rtl/>
        </w:rPr>
        <w:t xml:space="preserve"> الحديث </w:t>
      </w:r>
      <w:r w:rsidRPr="00BB4BE5">
        <w:rPr>
          <w:rFonts w:ascii="Traditional Arabic" w:hAnsi="Traditional Arabic" w:cs="Traditional Arabic" w:hint="eastAsia"/>
          <w:sz w:val="36"/>
          <w:szCs w:val="36"/>
          <w:rtl/>
        </w:rPr>
        <w:t>الآمر</w:t>
      </w:r>
      <w:r w:rsidRPr="00BB4BE5">
        <w:rPr>
          <w:rFonts w:ascii="Traditional Arabic" w:hAnsi="Traditional Arabic" w:cs="Traditional Arabic"/>
          <w:sz w:val="36"/>
          <w:szCs w:val="36"/>
          <w:rtl/>
        </w:rPr>
        <w:t xml:space="preserve"> بقتال الناس جميع</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ما لم ينطقوا بال</w:t>
      </w:r>
      <w:r w:rsidRPr="00BB4BE5">
        <w:rPr>
          <w:rFonts w:ascii="Traditional Arabic" w:hAnsi="Traditional Arabic" w:cs="Traditional Arabic" w:hint="eastAsia"/>
          <w:sz w:val="36"/>
          <w:szCs w:val="36"/>
          <w:rtl/>
        </w:rPr>
        <w:t>شهادتين،</w:t>
      </w:r>
      <w:r w:rsidRPr="00BB4BE5">
        <w:rPr>
          <w:rFonts w:ascii="Traditional Arabic" w:hAnsi="Traditional Arabic" w:cs="Traditional Arabic"/>
          <w:sz w:val="36"/>
          <w:szCs w:val="36"/>
          <w:rtl/>
        </w:rPr>
        <w:t xml:space="preserve"> كان قبل نزول آية الجزية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3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FF29D1">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2"/>
          <w:szCs w:val="2"/>
        </w:rPr>
        <w:br/>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أما</w:t>
      </w:r>
      <w:r w:rsidRPr="00BB4BE5">
        <w:rPr>
          <w:rFonts w:ascii="Traditional Arabic" w:hAnsi="Traditional Arabic" w:cs="Traditional Arabic"/>
          <w:sz w:val="36"/>
          <w:szCs w:val="36"/>
          <w:rtl/>
        </w:rPr>
        <w:t xml:space="preserve"> آية الجزية </w:t>
      </w:r>
      <w:r w:rsidRPr="00BB4BE5">
        <w:rPr>
          <w:rFonts w:ascii="Traditional Arabic" w:hAnsi="Traditional Arabic" w:cs="Traditional Arabic" w:hint="eastAsia"/>
          <w:sz w:val="36"/>
          <w:szCs w:val="36"/>
          <w:rtl/>
        </w:rPr>
        <w:t>فقد</w:t>
      </w:r>
      <w:r w:rsidRPr="00BB4BE5">
        <w:rPr>
          <w:rFonts w:ascii="Traditional Arabic" w:hAnsi="Traditional Arabic" w:cs="Traditional Arabic"/>
          <w:sz w:val="36"/>
          <w:szCs w:val="36"/>
          <w:rtl/>
        </w:rPr>
        <w:t xml:space="preserve"> نزلت في شأن أهل الكتاب فقط، ولم تنص</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على عدم أخذ الجزية من غيرهم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وأيضًا</w:t>
      </w:r>
      <w:r w:rsidRPr="00BB4BE5">
        <w:rPr>
          <w:rFonts w:ascii="Traditional Arabic" w:hAnsi="Traditional Arabic" w:cs="Traditional Arabic"/>
          <w:sz w:val="36"/>
          <w:szCs w:val="36"/>
          <w:rtl/>
        </w:rPr>
        <w:t xml:space="preserve"> ذ</w:t>
      </w:r>
      <w:r w:rsidRPr="00BB4BE5">
        <w:rPr>
          <w:rFonts w:ascii="Traditional Arabic" w:hAnsi="Traditional Arabic" w:cs="Traditional Arabic" w:hint="eastAsia"/>
          <w:sz w:val="36"/>
          <w:szCs w:val="36"/>
          <w:rtl/>
        </w:rPr>
        <w:t>ِكْر</w:t>
      </w:r>
      <w:r w:rsidRPr="00BB4BE5">
        <w:rPr>
          <w:rFonts w:ascii="Traditional Arabic" w:hAnsi="Traditional Arabic" w:cs="Traditional Arabic"/>
          <w:sz w:val="36"/>
          <w:szCs w:val="36"/>
          <w:rtl/>
        </w:rPr>
        <w:t xml:space="preserve"> أهل الكتاب في آية الجزية فيه </w:t>
      </w:r>
      <w:r w:rsidRPr="00BB4BE5">
        <w:rPr>
          <w:rFonts w:ascii="Traditional Arabic" w:hAnsi="Traditional Arabic" w:cs="Traditional Arabic" w:hint="eastAsia"/>
          <w:sz w:val="36"/>
          <w:szCs w:val="36"/>
          <w:rtl/>
        </w:rPr>
        <w:t>بيان</w:t>
      </w:r>
      <w:r w:rsidRPr="00BB4BE5">
        <w:rPr>
          <w:rFonts w:ascii="Traditional Arabic" w:hAnsi="Traditional Arabic" w:cs="Traditional Arabic"/>
          <w:sz w:val="36"/>
          <w:szCs w:val="36"/>
          <w:rtl/>
        </w:rPr>
        <w:t xml:space="preserve"> الواقع</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مقابلة هؤلاء مع أهل الأوثان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فإن الرس</w:t>
      </w:r>
      <w:r w:rsidRPr="00BB4BE5">
        <w:rPr>
          <w:rFonts w:ascii="Traditional Arabic" w:hAnsi="Traditional Arabic" w:cs="Traditional Arabic" w:hint="eastAsia"/>
          <w:sz w:val="36"/>
          <w:szCs w:val="36"/>
          <w:rtl/>
        </w:rPr>
        <w:t>ول</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بعدما</w:t>
      </w:r>
      <w:r w:rsidRPr="00BB4BE5">
        <w:rPr>
          <w:rFonts w:ascii="Traditional Arabic" w:hAnsi="Traditional Arabic" w:cs="Traditional Arabic"/>
          <w:sz w:val="36"/>
          <w:szCs w:val="36"/>
          <w:rtl/>
        </w:rPr>
        <w:t xml:space="preserve"> قضى على أهل الأوثان من العرب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لم يبق</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أمامه إلا أهل الكتاب المجاورين لبلاد العرب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فنزلت آية الجزية في السنة التاسعة من الهجرة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لبيان حكمهم، فالآية تنص</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على أخذ الجزية من أهل الكتاب فقط، ولم تتعرض لأخذ الجزية من غير أهل الكتاب ولا لعدم أخذها من</w:t>
      </w:r>
      <w:r w:rsidRPr="00BB4BE5">
        <w:rPr>
          <w:rFonts w:ascii="Traditional Arabic" w:hAnsi="Traditional Arabic" w:cs="Traditional Arabic" w:hint="eastAsia"/>
          <w:sz w:val="36"/>
          <w:szCs w:val="36"/>
          <w:rtl/>
        </w:rPr>
        <w:t>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3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FF29D1">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2"/>
          <w:szCs w:val="2"/>
        </w:rPr>
        <w:br/>
      </w: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7D5C6E">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معارضة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العموم</w:t>
      </w:r>
      <w:r w:rsidRPr="00BB4BE5">
        <w:rPr>
          <w:rFonts w:ascii="Traditional Arabic" w:hAnsi="Traditional Arabic" w:cs="Traditional Arabic"/>
          <w:sz w:val="36"/>
          <w:szCs w:val="36"/>
          <w:rtl/>
        </w:rPr>
        <w:t xml:space="preserve"> للخصوص، حيث جاء العموم في</w:t>
      </w:r>
      <w:r w:rsidRPr="00BB4BE5">
        <w:rPr>
          <w:rFonts w:ascii="Traditional Arabic" w:hAnsi="Traditional Arabic" w:cs="Traditional Arabic"/>
          <w:b/>
          <w:bCs/>
          <w:sz w:val="44"/>
          <w:szCs w:val="44"/>
          <w:rtl/>
        </w:rPr>
        <w:t xml:space="preserve"> </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w:t>
      </w:r>
      <w:r w:rsidRPr="00BB4BE5">
        <w:rPr>
          <w:sz w:val="40"/>
          <w:szCs w:val="40"/>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E7"/>
      </w:r>
      <w:r w:rsidRPr="00BB4BE5">
        <w:rPr>
          <w:b/>
          <w:bCs/>
          <w:sz w:val="26"/>
          <w:szCs w:val="26"/>
        </w:rPr>
        <w:sym w:font="HQPB1" w:char="F047"/>
      </w:r>
      <w:r w:rsidRPr="00BB4BE5">
        <w:rPr>
          <w:b/>
          <w:bCs/>
          <w:sz w:val="26"/>
          <w:szCs w:val="26"/>
        </w:rPr>
        <w:sym w:font="HQPB4" w:char="F0F8"/>
      </w:r>
      <w:r w:rsidRPr="00BB4BE5">
        <w:rPr>
          <w:b/>
          <w:bCs/>
          <w:sz w:val="26"/>
          <w:szCs w:val="26"/>
        </w:rPr>
        <w:sym w:font="HQPB2" w:char="F025"/>
      </w:r>
      <w:r w:rsidRPr="00BB4BE5">
        <w:rPr>
          <w:b/>
          <w:bCs/>
          <w:sz w:val="26"/>
          <w:szCs w:val="26"/>
        </w:rPr>
        <w:sym w:font="HQPB5" w:char="F024"/>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2E"/>
      </w:r>
      <w:r w:rsidRPr="00BB4BE5">
        <w:rPr>
          <w:b/>
          <w:bCs/>
          <w:sz w:val="26"/>
          <w:szCs w:val="26"/>
        </w:rPr>
        <w:sym w:font="HQPB4" w:char="F0CE"/>
      </w:r>
      <w:r w:rsidRPr="00BB4BE5">
        <w:rPr>
          <w:b/>
          <w:bCs/>
          <w:sz w:val="26"/>
          <w:szCs w:val="26"/>
        </w:rPr>
        <w:sym w:font="HQPB1" w:char="F08E"/>
      </w:r>
      <w:r w:rsidRPr="00BB4BE5">
        <w:rPr>
          <w:b/>
          <w:bCs/>
          <w:sz w:val="26"/>
          <w:szCs w:val="26"/>
        </w:rPr>
        <w:sym w:font="HQPB4" w:char="F0F4"/>
      </w:r>
      <w:r w:rsidRPr="00BB4BE5">
        <w:rPr>
          <w:b/>
          <w:bCs/>
          <w:sz w:val="26"/>
          <w:szCs w:val="26"/>
        </w:rPr>
        <w:sym w:font="HQPB1" w:char="F0B3"/>
      </w:r>
      <w:r w:rsidRPr="00BB4BE5">
        <w:rPr>
          <w:b/>
          <w:bCs/>
          <w:sz w:val="26"/>
          <w:szCs w:val="26"/>
        </w:rPr>
        <w:sym w:font="HQPB4" w:char="F0DF"/>
      </w:r>
      <w:r w:rsidRPr="00BB4BE5">
        <w:rPr>
          <w:b/>
          <w:bCs/>
          <w:sz w:val="26"/>
          <w:szCs w:val="26"/>
        </w:rPr>
        <w:sym w:font="HQPB2" w:char="F04A"/>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DF"/>
      </w:r>
      <w:r w:rsidRPr="00BB4BE5">
        <w:rPr>
          <w:b/>
          <w:bCs/>
          <w:sz w:val="26"/>
          <w:szCs w:val="26"/>
        </w:rPr>
        <w:sym w:font="HQPB1" w:char="F05D"/>
      </w:r>
      <w:r w:rsidRPr="00BB4BE5">
        <w:rPr>
          <w:b/>
          <w:bCs/>
          <w:sz w:val="26"/>
          <w:szCs w:val="26"/>
        </w:rPr>
        <w:sym w:font="HQPB4" w:char="F0F8"/>
      </w:r>
      <w:r w:rsidRPr="00BB4BE5">
        <w:rPr>
          <w:b/>
          <w:bCs/>
          <w:sz w:val="26"/>
          <w:szCs w:val="26"/>
        </w:rPr>
        <w:sym w:font="HQPB2" w:char="F08B"/>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E8"/>
      </w:r>
      <w:r w:rsidRPr="00BB4BE5">
        <w:rPr>
          <w:b/>
          <w:bCs/>
          <w:sz w:val="26"/>
          <w:szCs w:val="26"/>
        </w:rPr>
        <w:sym w:font="HQPB2" w:char="F064"/>
      </w:r>
      <w:r w:rsidRPr="00BB4BE5">
        <w:rPr>
          <w:b/>
          <w:bCs/>
          <w:sz w:val="26"/>
          <w:szCs w:val="26"/>
        </w:rPr>
        <w:sym w:font="HQPB2" w:char="F071"/>
      </w:r>
      <w:r w:rsidRPr="00BB4BE5">
        <w:rPr>
          <w:b/>
          <w:bCs/>
          <w:sz w:val="26"/>
          <w:szCs w:val="26"/>
        </w:rPr>
        <w:sym w:font="HQPB4" w:char="F0DF"/>
      </w:r>
      <w:r w:rsidRPr="00BB4BE5">
        <w:rPr>
          <w:b/>
          <w:bCs/>
          <w:sz w:val="26"/>
          <w:szCs w:val="26"/>
        </w:rPr>
        <w:sym w:font="HQPB2" w:char="F04A"/>
      </w:r>
      <w:r w:rsidRPr="00BB4BE5">
        <w:rPr>
          <w:b/>
          <w:bCs/>
          <w:sz w:val="26"/>
          <w:szCs w:val="26"/>
        </w:rPr>
        <w:sym w:font="HQPB4" w:char="F09B"/>
      </w:r>
      <w:r w:rsidRPr="00BB4BE5">
        <w:rPr>
          <w:b/>
          <w:bCs/>
          <w:sz w:val="26"/>
          <w:szCs w:val="26"/>
        </w:rPr>
        <w:sym w:font="HQPB1" w:char="F03F"/>
      </w:r>
      <w:r w:rsidRPr="00BB4BE5">
        <w:rPr>
          <w:b/>
          <w:bCs/>
          <w:sz w:val="26"/>
          <w:szCs w:val="26"/>
        </w:rPr>
        <w:sym w:font="HQPB1" w:char="F089"/>
      </w:r>
      <w:r w:rsidRPr="00BB4BE5">
        <w:rPr>
          <w:b/>
          <w:bCs/>
          <w:sz w:val="26"/>
          <w:szCs w:val="26"/>
        </w:rPr>
        <w:sym w:font="HQPB5" w:char="F079"/>
      </w:r>
      <w:r w:rsidRPr="00BB4BE5">
        <w:rPr>
          <w:b/>
          <w:bCs/>
          <w:sz w:val="26"/>
          <w:szCs w:val="26"/>
        </w:rPr>
        <w:sym w:font="HQPB1" w:char="F060"/>
      </w:r>
      <w:r w:rsidRPr="00BB4BE5">
        <w:rPr>
          <w:b/>
          <w:bCs/>
          <w:sz w:val="26"/>
          <w:szCs w:val="26"/>
        </w:rPr>
        <w:sym w:font="HQPB5" w:char="F075"/>
      </w:r>
      <w:r w:rsidRPr="00BB4BE5">
        <w:rPr>
          <w:b/>
          <w:bCs/>
          <w:sz w:val="26"/>
          <w:szCs w:val="26"/>
        </w:rPr>
        <w:sym w:font="HQPB2" w:char="F072"/>
      </w:r>
      <w:r w:rsidRPr="00BB4BE5">
        <w:rPr>
          <w:rFonts w:ascii="Traditional Arabic" w:hAnsi="Traditional Arabic" w:cs="Traditional Arabic"/>
          <w:sz w:val="36"/>
          <w:szCs w:val="36"/>
          <w:rtl/>
        </w:rPr>
        <w:t>...</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3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b/>
          <w:bCs/>
          <w:sz w:val="36"/>
          <w:szCs w:val="36"/>
          <w:rtl/>
        </w:rPr>
        <w:t>،</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وقوله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8E6D25">
        <w:rPr>
          <w:rFonts w:ascii="Traditional Arabic" w:hAnsi="Traditional Arabic" w:cs="Traditional Arabic" w:hint="eastAsia"/>
          <w:b/>
          <w:bCs/>
          <w:sz w:val="34"/>
          <w:szCs w:val="34"/>
          <w:rtl/>
        </w:rPr>
        <w:t>أمرت</w:t>
      </w:r>
      <w:r w:rsidRPr="008E6D25">
        <w:rPr>
          <w:rFonts w:ascii="Traditional Arabic" w:hAnsi="Traditional Arabic" w:cs="Traditional Arabic"/>
          <w:b/>
          <w:bCs/>
          <w:sz w:val="34"/>
          <w:szCs w:val="34"/>
          <w:rtl/>
        </w:rPr>
        <w:t xml:space="preserve"> أن أقا</w:t>
      </w:r>
      <w:r w:rsidRPr="008E6D25">
        <w:rPr>
          <w:rFonts w:ascii="Traditional Arabic" w:hAnsi="Traditional Arabic" w:cs="Traditional Arabic" w:hint="eastAsia"/>
          <w:b/>
          <w:bCs/>
          <w:sz w:val="34"/>
          <w:szCs w:val="34"/>
          <w:rtl/>
        </w:rPr>
        <w:t>تل</w:t>
      </w:r>
      <w:r w:rsidRPr="008E6D25">
        <w:rPr>
          <w:rFonts w:ascii="Traditional Arabic" w:hAnsi="Traditional Arabic" w:cs="Traditional Arabic"/>
          <w:b/>
          <w:bCs/>
          <w:sz w:val="34"/>
          <w:szCs w:val="34"/>
          <w:rtl/>
        </w:rPr>
        <w:t xml:space="preserve"> الناس حتى يقولوا: لا إله إلا الله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3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63B3E">
      <w:pPr>
        <w:autoSpaceDE w:val="0"/>
        <w:autoSpaceDN w:val="0"/>
        <w:adjustRightInd w:val="0"/>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وأما الخصوص: </w:t>
      </w:r>
      <w:r w:rsidRPr="00BB4BE5">
        <w:rPr>
          <w:rFonts w:ascii="Traditional Arabic" w:hAnsi="Traditional Arabic" w:cs="Traditional Arabic" w:hint="eastAsia"/>
          <w:sz w:val="36"/>
          <w:szCs w:val="36"/>
          <w:rtl/>
        </w:rPr>
        <w:t>فقوله</w:t>
      </w:r>
      <w:r w:rsidRPr="00BB4BE5">
        <w:rPr>
          <w:rFonts w:ascii="Traditional Arabic" w:hAnsi="Traditional Arabic" w:cs="Traditional Arabic"/>
          <w:sz w:val="36"/>
          <w:szCs w:val="36"/>
          <w:rtl/>
        </w:rPr>
        <w:t xml:space="preserve"> لأمراء السرايا الذين كان يبعثهم إلى مشركي العرب، وهم غير أهل الكتاب: </w:t>
      </w:r>
      <w:r w:rsidRPr="00BB4BE5">
        <w:rPr>
          <w:rFonts w:ascii="Traditional Arabic" w:hAnsi="Traditional Arabic" w:cs="Traditional Arabic" w:hint="eastAsia"/>
          <w:sz w:val="36"/>
          <w:szCs w:val="36"/>
          <w:rtl/>
        </w:rPr>
        <w:t>«</w:t>
      </w:r>
      <w:r w:rsidRPr="008E6D25">
        <w:rPr>
          <w:rFonts w:ascii="Traditional Arabic" w:hAnsi="Traditional Arabic" w:cs="Traditional Arabic" w:hint="eastAsia"/>
          <w:b/>
          <w:bCs/>
          <w:sz w:val="34"/>
          <w:szCs w:val="34"/>
          <w:rtl/>
        </w:rPr>
        <w:t>إذا</w:t>
      </w:r>
      <w:r w:rsidRPr="008E6D25">
        <w:rPr>
          <w:rFonts w:ascii="Traditional Arabic" w:hAnsi="Traditional Arabic" w:cs="Traditional Arabic"/>
          <w:b/>
          <w:bCs/>
          <w:sz w:val="34"/>
          <w:szCs w:val="34"/>
          <w:rtl/>
        </w:rPr>
        <w:t xml:space="preserve"> لقيت عدو</w:t>
      </w:r>
      <w:r w:rsidRPr="008E6D25">
        <w:rPr>
          <w:rFonts w:ascii="Traditional Arabic" w:hAnsi="Traditional Arabic" w:cs="Traditional Arabic" w:hint="eastAsia"/>
          <w:b/>
          <w:bCs/>
          <w:sz w:val="34"/>
          <w:szCs w:val="34"/>
          <w:rtl/>
        </w:rPr>
        <w:t>ّك</w:t>
      </w:r>
      <w:r w:rsidRPr="008E6D25">
        <w:rPr>
          <w:rFonts w:ascii="Traditional Arabic" w:hAnsi="Traditional Arabic" w:cs="Traditional Arabic"/>
          <w:b/>
          <w:bCs/>
          <w:sz w:val="34"/>
          <w:szCs w:val="34"/>
          <w:rtl/>
        </w:rPr>
        <w:t xml:space="preserve"> من المشركين</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فادعهم إلى ثلاث خصال: ادع</w:t>
      </w:r>
      <w:r w:rsidRPr="008E6D25">
        <w:rPr>
          <w:rFonts w:ascii="Traditional Arabic" w:hAnsi="Traditional Arabic" w:cs="Traditional Arabic" w:hint="eastAsia"/>
          <w:b/>
          <w:bCs/>
          <w:sz w:val="34"/>
          <w:szCs w:val="34"/>
          <w:rtl/>
        </w:rPr>
        <w:t>هم</w:t>
      </w:r>
      <w:r w:rsidRPr="008E6D25">
        <w:rPr>
          <w:rFonts w:ascii="Traditional Arabic" w:hAnsi="Traditional Arabic" w:cs="Traditional Arabic"/>
          <w:b/>
          <w:bCs/>
          <w:sz w:val="34"/>
          <w:szCs w:val="34"/>
          <w:rtl/>
        </w:rPr>
        <w:t xml:space="preserve"> إلى الإسلام</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فإن أبوا فادعهم إلى إعطاء الجزية</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 xml:space="preserve"> </w:t>
      </w:r>
      <w:r w:rsidRPr="00BB4BE5">
        <w:rPr>
          <w:rFonts w:ascii="Traditional Arabic" w:hAnsi="Traditional Arabic" w:cs="Traditional Arabic" w:hint="eastAsia"/>
          <w:sz w:val="36"/>
          <w:szCs w:val="36"/>
          <w:rtl/>
        </w:rPr>
        <w:t>الحديث</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3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A11CD7">
      <w:pPr>
        <w:autoSpaceDE w:val="0"/>
        <w:autoSpaceDN w:val="0"/>
        <w:adjustRightInd w:val="0"/>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فمن</w:t>
      </w:r>
      <w:r w:rsidRPr="00BB4BE5">
        <w:rPr>
          <w:rFonts w:ascii="Traditional Arabic" w:hAnsi="Traditional Arabic" w:cs="Traditional Arabic"/>
          <w:sz w:val="36"/>
          <w:szCs w:val="36"/>
          <w:rtl/>
        </w:rPr>
        <w:t xml:space="preserve"> جعل العموم -</w:t>
      </w: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تأخّر عن الخصوص- ناسخًا، قال: لا تقبل الجزية من مشرك عدا أهل الكتاب؛ لأن الآيات العامة الآمرة بالقتال -كما في براءة- متأخرة عن ذلك الحديث، ومن رأى أن العموم يبنى على الخصوص تقد</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rtl/>
        </w:rPr>
        <w:t xml:space="preserve"> أو ت</w:t>
      </w:r>
      <w:r w:rsidRPr="00BB4BE5">
        <w:rPr>
          <w:rFonts w:ascii="Traditional Arabic" w:hAnsi="Traditional Arabic" w:cs="Traditional Arabic" w:hint="eastAsia"/>
          <w:sz w:val="36"/>
          <w:szCs w:val="36"/>
          <w:rtl/>
        </w:rPr>
        <w:t>أخّر،</w:t>
      </w:r>
      <w:r w:rsidRPr="00BB4BE5">
        <w:rPr>
          <w:rFonts w:ascii="Traditional Arabic" w:hAnsi="Traditional Arabic" w:cs="Traditional Arabic"/>
          <w:sz w:val="36"/>
          <w:szCs w:val="36"/>
          <w:rtl/>
        </w:rPr>
        <w:t xml:space="preserve"> أو جهل الحال، قال: تقبل الجزية من جميع المشركين، وأما ت</w:t>
      </w:r>
      <w:r w:rsidRPr="00BB4BE5">
        <w:rPr>
          <w:rFonts w:ascii="Traditional Arabic" w:hAnsi="Traditional Arabic" w:cs="Traditional Arabic" w:hint="eastAsia"/>
          <w:sz w:val="36"/>
          <w:szCs w:val="36"/>
          <w:rtl/>
        </w:rPr>
        <w:t>خصيص</w:t>
      </w:r>
      <w:r w:rsidRPr="00BB4BE5">
        <w:rPr>
          <w:rFonts w:ascii="Traditional Arabic" w:hAnsi="Traditional Arabic" w:cs="Traditional Arabic"/>
          <w:sz w:val="36"/>
          <w:szCs w:val="36"/>
          <w:rtl/>
        </w:rPr>
        <w:t xml:space="preserve"> أهل الكتاب فخرج ب</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w:t>
      </w:r>
      <w:r w:rsidRPr="00BB4BE5">
        <w:rPr>
          <w:sz w:val="40"/>
          <w:szCs w:val="40"/>
        </w:rPr>
        <w:sym w:font="HQPB5" w:char="F07A"/>
      </w:r>
      <w:r w:rsidRPr="00BB4BE5">
        <w:rPr>
          <w:b/>
          <w:bCs/>
          <w:sz w:val="26"/>
          <w:szCs w:val="26"/>
        </w:rPr>
        <w:sym w:font="HQPB2" w:char="F060"/>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5" w:char="F09A"/>
      </w:r>
      <w:r w:rsidRPr="00BB4BE5">
        <w:rPr>
          <w:b/>
          <w:bCs/>
          <w:sz w:val="26"/>
          <w:szCs w:val="26"/>
        </w:rPr>
        <w:sym w:font="HQPB2" w:char="F0FA"/>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8"/>
      </w:r>
      <w:r w:rsidRPr="00BB4BE5">
        <w:rPr>
          <w:b/>
          <w:bCs/>
          <w:sz w:val="26"/>
          <w:szCs w:val="26"/>
        </w:rPr>
        <w:sym w:font="HQPB1" w:char="F03F"/>
      </w:r>
      <w:r w:rsidRPr="00BB4BE5">
        <w:rPr>
          <w:b/>
          <w:bCs/>
          <w:sz w:val="26"/>
          <w:szCs w:val="26"/>
        </w:rPr>
        <w:sym w:font="HQPB2" w:char="F072"/>
      </w:r>
      <w:r w:rsidRPr="00BB4BE5">
        <w:rPr>
          <w:b/>
          <w:bCs/>
          <w:sz w:val="26"/>
          <w:szCs w:val="26"/>
        </w:rPr>
        <w:sym w:font="HQPB4" w:char="F0E9"/>
      </w:r>
      <w:r w:rsidRPr="00BB4BE5">
        <w:rPr>
          <w:b/>
          <w:bCs/>
          <w:sz w:val="26"/>
          <w:szCs w:val="26"/>
        </w:rPr>
        <w:sym w:font="HQPB1" w:char="F026"/>
      </w:r>
      <w:r w:rsidRPr="00BB4BE5">
        <w:rPr>
          <w:b/>
          <w:bCs/>
          <w:sz w:val="26"/>
          <w:szCs w:val="26"/>
          <w:rtl/>
        </w:rPr>
        <w:t xml:space="preserve"> </w:t>
      </w:r>
      <w:r w:rsidRPr="00BB4BE5">
        <w:rPr>
          <w:b/>
          <w:bCs/>
          <w:sz w:val="26"/>
          <w:szCs w:val="26"/>
        </w:rPr>
        <w:sym w:font="HQPB5" w:char="F07C"/>
      </w:r>
      <w:r w:rsidRPr="00BB4BE5">
        <w:rPr>
          <w:b/>
          <w:bCs/>
          <w:sz w:val="26"/>
          <w:szCs w:val="26"/>
        </w:rPr>
        <w:sym w:font="HQPB1" w:char="F03D"/>
      </w:r>
      <w:r w:rsidRPr="00BB4BE5">
        <w:rPr>
          <w:b/>
          <w:bCs/>
          <w:sz w:val="26"/>
          <w:szCs w:val="26"/>
        </w:rPr>
        <w:sym w:font="HQPB2" w:char="F0BB"/>
      </w:r>
      <w:r w:rsidRPr="00BB4BE5">
        <w:rPr>
          <w:b/>
          <w:bCs/>
          <w:sz w:val="26"/>
          <w:szCs w:val="26"/>
        </w:rPr>
        <w:sym w:font="HQPB5" w:char="F074"/>
      </w:r>
      <w:r w:rsidRPr="00BB4BE5">
        <w:rPr>
          <w:b/>
          <w:bCs/>
          <w:sz w:val="26"/>
          <w:szCs w:val="26"/>
        </w:rPr>
        <w:sym w:font="HQPB1" w:char="F046"/>
      </w:r>
      <w:r w:rsidRPr="00BB4BE5">
        <w:rPr>
          <w:b/>
          <w:bCs/>
          <w:sz w:val="26"/>
          <w:szCs w:val="26"/>
        </w:rPr>
        <w:sym w:font="HQPB4" w:char="F0C5"/>
      </w:r>
      <w:r w:rsidRPr="00BB4BE5">
        <w:rPr>
          <w:b/>
          <w:bCs/>
          <w:sz w:val="26"/>
          <w:szCs w:val="26"/>
        </w:rPr>
        <w:sym w:font="HQPB2" w:char="F036"/>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34"/>
      </w:r>
      <w:r w:rsidRPr="00BB4BE5">
        <w:rPr>
          <w:b/>
          <w:bCs/>
          <w:sz w:val="26"/>
          <w:szCs w:val="26"/>
        </w:rPr>
        <w:sym w:font="HQPB2" w:char="F0D3"/>
      </w:r>
      <w:r w:rsidRPr="00BB4BE5">
        <w:rPr>
          <w:b/>
          <w:bCs/>
          <w:sz w:val="26"/>
          <w:szCs w:val="26"/>
        </w:rPr>
        <w:sym w:font="HQPB4" w:char="F0AE"/>
      </w:r>
      <w:r w:rsidRPr="00BB4BE5">
        <w:rPr>
          <w:b/>
          <w:bCs/>
          <w:sz w:val="26"/>
          <w:szCs w:val="26"/>
        </w:rPr>
        <w:sym w:font="HQPB1" w:char="F04C"/>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4"/>
      </w:r>
      <w:r w:rsidRPr="00BB4BE5">
        <w:rPr>
          <w:b/>
          <w:bCs/>
          <w:sz w:val="26"/>
          <w:szCs w:val="26"/>
        </w:rPr>
        <w:sym w:font="HQPB1" w:char="F0DC"/>
      </w:r>
      <w:r w:rsidRPr="00BB4BE5">
        <w:rPr>
          <w:b/>
          <w:bCs/>
          <w:sz w:val="26"/>
          <w:szCs w:val="26"/>
        </w:rPr>
        <w:sym w:font="HQPB4" w:char="F0F7"/>
      </w:r>
      <w:r w:rsidRPr="00BB4BE5">
        <w:rPr>
          <w:b/>
          <w:bCs/>
          <w:sz w:val="26"/>
          <w:szCs w:val="26"/>
        </w:rPr>
        <w:sym w:font="HQPB1" w:char="F0E8"/>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5" w:char="F073"/>
      </w:r>
      <w:r w:rsidRPr="00BB4BE5">
        <w:rPr>
          <w:b/>
          <w:bCs/>
          <w:sz w:val="26"/>
          <w:szCs w:val="26"/>
        </w:rPr>
        <w:sym w:font="HQPB2" w:char="F070"/>
      </w:r>
      <w:r w:rsidRPr="00BB4BE5">
        <w:rPr>
          <w:b/>
          <w:bCs/>
          <w:sz w:val="26"/>
          <w:szCs w:val="26"/>
        </w:rPr>
        <w:sym w:font="HQPB5" w:char="F074"/>
      </w:r>
      <w:r w:rsidRPr="00BB4BE5">
        <w:rPr>
          <w:b/>
          <w:bCs/>
          <w:sz w:val="26"/>
          <w:szCs w:val="26"/>
        </w:rPr>
        <w:sym w:font="HQPB2" w:char="F083"/>
      </w:r>
      <w:r w:rsidRPr="00BB4BE5">
        <w:rPr>
          <w:b/>
          <w:bCs/>
          <w:sz w:val="26"/>
          <w:szCs w:val="26"/>
        </w:rPr>
        <w:sym w:font="HQPB4" w:char="F0F7"/>
      </w:r>
      <w:r w:rsidRPr="00BB4BE5">
        <w:rPr>
          <w:b/>
          <w:bCs/>
          <w:sz w:val="26"/>
          <w:szCs w:val="26"/>
        </w:rPr>
        <w:sym w:font="HQPB1" w:char="F093"/>
      </w:r>
      <w:r w:rsidRPr="00BB4BE5">
        <w:rPr>
          <w:b/>
          <w:bCs/>
          <w:sz w:val="26"/>
          <w:szCs w:val="26"/>
        </w:rPr>
        <w:sym w:font="HQPB4" w:char="F0C9"/>
      </w:r>
      <w:r w:rsidRPr="00BB4BE5">
        <w:rPr>
          <w:b/>
          <w:bCs/>
          <w:sz w:val="26"/>
          <w:szCs w:val="26"/>
        </w:rPr>
        <w:sym w:font="HQPB1" w:char="F066"/>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60"/>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4" w:char="F037"/>
      </w:r>
      <w:r w:rsidRPr="00BB4BE5">
        <w:rPr>
          <w:b/>
          <w:bCs/>
          <w:sz w:val="26"/>
          <w:szCs w:val="26"/>
        </w:rPr>
        <w:sym w:font="HQPB1" w:char="F089"/>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8"/>
      </w:r>
      <w:r w:rsidRPr="00BB4BE5">
        <w:rPr>
          <w:b/>
          <w:bCs/>
          <w:sz w:val="26"/>
          <w:szCs w:val="26"/>
        </w:rPr>
        <w:sym w:font="HQPB2" w:char="F064"/>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9"/>
      </w:r>
      <w:r w:rsidRPr="00BB4BE5">
        <w:rPr>
          <w:b/>
          <w:bCs/>
          <w:sz w:val="26"/>
          <w:szCs w:val="26"/>
        </w:rPr>
        <w:sym w:font="HQPB1" w:char="F0F3"/>
      </w:r>
      <w:r w:rsidRPr="00BB4BE5">
        <w:rPr>
          <w:b/>
          <w:bCs/>
          <w:sz w:val="26"/>
          <w:szCs w:val="26"/>
        </w:rPr>
        <w:sym w:font="HQPB2" w:char="F0BB"/>
      </w:r>
      <w:r w:rsidRPr="00BB4BE5">
        <w:rPr>
          <w:b/>
          <w:bCs/>
          <w:sz w:val="26"/>
          <w:szCs w:val="26"/>
        </w:rPr>
        <w:sym w:font="HQPB5" w:char="F07C"/>
      </w:r>
      <w:r w:rsidRPr="00BB4BE5">
        <w:rPr>
          <w:b/>
          <w:bCs/>
          <w:sz w:val="26"/>
          <w:szCs w:val="26"/>
        </w:rPr>
        <w:sym w:font="HQPB1" w:char="F0B9"/>
      </w:r>
      <w:r w:rsidRPr="00BB4BE5">
        <w:rPr>
          <w:b/>
          <w:bCs/>
          <w:sz w:val="26"/>
          <w:szCs w:val="26"/>
          <w:rtl/>
        </w:rPr>
        <w:t xml:space="preserve"> </w:t>
      </w:r>
      <w:r w:rsidRPr="00BB4BE5">
        <w:rPr>
          <w:b/>
          <w:bCs/>
          <w:sz w:val="26"/>
          <w:szCs w:val="26"/>
        </w:rPr>
        <w:sym w:font="HQPB2" w:char="F0C7"/>
      </w:r>
      <w:r w:rsidRPr="00BB4BE5">
        <w:rPr>
          <w:b/>
          <w:bCs/>
          <w:sz w:val="26"/>
          <w:szCs w:val="26"/>
        </w:rPr>
        <w:sym w:font="HQPB2" w:char="F0CB"/>
      </w:r>
      <w:r w:rsidRPr="00BB4BE5">
        <w:rPr>
          <w:b/>
          <w:bCs/>
          <w:sz w:val="26"/>
          <w:szCs w:val="26"/>
        </w:rPr>
        <w:sym w:font="HQPB2" w:char="F0D2"/>
      </w:r>
      <w:r w:rsidRPr="00BB4BE5">
        <w:rPr>
          <w:b/>
          <w:bCs/>
          <w:sz w:val="26"/>
          <w:szCs w:val="26"/>
        </w:rPr>
        <w:sym w:font="HQPB2" w:char="F0C8"/>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39"/>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4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63B3E">
      <w:pPr>
        <w:numPr>
          <w:ilvl w:val="0"/>
          <w:numId w:val="82"/>
        </w:numPr>
        <w:autoSpaceDE w:val="0"/>
        <w:autoSpaceDN w:val="0"/>
        <w:adjustRightInd w:val="0"/>
        <w:spacing w:after="0" w:line="240" w:lineRule="auto"/>
        <w:ind w:left="-341"/>
        <w:rPr>
          <w:rFonts w:ascii="Traditional Arabic" w:hAnsi="Traditional Arabic" w:cs="Traditional Arabic"/>
          <w:b/>
          <w:bCs/>
          <w:sz w:val="36"/>
          <w:szCs w:val="36"/>
          <w:u w:val="single"/>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w:t>
      </w:r>
      <w:r w:rsidRPr="00BB4BE5">
        <w:rPr>
          <w:rFonts w:ascii="Traditional Arabic" w:hAnsi="Traditional Arabic" w:cs="Traditional Arabic" w:hint="eastAsia"/>
          <w:b/>
          <w:bCs/>
          <w:sz w:val="36"/>
          <w:szCs w:val="36"/>
          <w:u w:val="single"/>
          <w:rtl/>
        </w:rPr>
        <w:t>رحمه</w:t>
      </w:r>
      <w:r w:rsidRPr="00BB4BE5">
        <w:rPr>
          <w:rFonts w:ascii="Traditional Arabic" w:hAnsi="Traditional Arabic" w:cs="Traditional Arabic"/>
          <w:b/>
          <w:bCs/>
          <w:sz w:val="36"/>
          <w:szCs w:val="36"/>
          <w:u w:val="single"/>
          <w:rtl/>
        </w:rPr>
        <w:t xml:space="preserve"> الله:</w:t>
      </w:r>
    </w:p>
    <w:p w:rsidR="00DB12E1" w:rsidRPr="00BB4BE5" w:rsidRDefault="00DB12E1" w:rsidP="00063B3E">
      <w:pPr>
        <w:autoSpaceDE w:val="0"/>
        <w:autoSpaceDN w:val="0"/>
        <w:adjustRightInd w:val="0"/>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يرى الشيخ -رحمه الله- أن عقد الذمة، وأخذ الجزية، يصح من كلّ كافر، واستدلّ لهذا الرأي من الس</w:t>
      </w:r>
      <w:r w:rsidRPr="00BB4BE5">
        <w:rPr>
          <w:rFonts w:ascii="Traditional Arabic" w:hAnsi="Traditional Arabic" w:cs="Traditional Arabic" w:hint="eastAsia"/>
          <w:sz w:val="36"/>
          <w:szCs w:val="36"/>
          <w:rtl/>
        </w:rPr>
        <w:t>ّنة</w:t>
      </w:r>
      <w:r w:rsidRPr="00BB4BE5">
        <w:rPr>
          <w:rFonts w:ascii="Traditional Arabic" w:hAnsi="Traditional Arabic" w:cs="Traditional Arabic"/>
          <w:sz w:val="36"/>
          <w:szCs w:val="36"/>
          <w:rtl/>
        </w:rPr>
        <w:t>.</w:t>
      </w:r>
    </w:p>
    <w:p w:rsidR="00DB12E1" w:rsidRPr="00BB4BE5" w:rsidRDefault="00DB12E1" w:rsidP="00063B3E">
      <w:pPr>
        <w:autoSpaceDE w:val="0"/>
        <w:autoSpaceDN w:val="0"/>
        <w:adjustRightInd w:val="0"/>
        <w:spacing w:after="0" w:line="240" w:lineRule="auto"/>
        <w:ind w:left="-341" w:right="-709"/>
        <w:jc w:val="both"/>
        <w:rPr>
          <w:rFonts w:ascii="Traditional Arabic" w:hAnsi="Traditional Arabic" w:cs="Traditional Arabic"/>
          <w:sz w:val="36"/>
          <w:szCs w:val="36"/>
        </w:rPr>
      </w:pPr>
      <w:r w:rsidRPr="00BB4BE5">
        <w:rPr>
          <w:rFonts w:ascii="Traditional Arabic" w:hAnsi="Traditional Arabic" w:cs="Traditional Arabic" w:hint="eastAsia"/>
          <w:b/>
          <w:bCs/>
          <w:sz w:val="36"/>
          <w:szCs w:val="36"/>
          <w:rtl/>
        </w:rPr>
        <w:t>فقال</w:t>
      </w:r>
      <w:r w:rsidRPr="00BB4BE5">
        <w:rPr>
          <w:rFonts w:ascii="Traditional Arabic" w:hAnsi="Traditional Arabic" w:cs="Traditional Arabic"/>
          <w:b/>
          <w:bCs/>
          <w:sz w:val="36"/>
          <w:szCs w:val="36"/>
          <w:rtl/>
        </w:rPr>
        <w:t xml:space="preserve"> رحمه الله</w:t>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تعقد إلا للمجوس واليهود والنصارى، ومن سواهم لا </w:t>
      </w:r>
      <w:r w:rsidRPr="00BB4BE5">
        <w:rPr>
          <w:rFonts w:ascii="Traditional Arabic" w:hAnsi="Traditional Arabic" w:cs="Traditional Arabic" w:hint="eastAsia"/>
          <w:sz w:val="36"/>
          <w:szCs w:val="36"/>
          <w:rtl/>
        </w:rPr>
        <w:t>يقبل</w:t>
      </w:r>
      <w:r w:rsidRPr="00BB4BE5">
        <w:rPr>
          <w:rFonts w:ascii="Traditional Arabic" w:hAnsi="Traditional Arabic" w:cs="Traditional Arabic"/>
          <w:sz w:val="36"/>
          <w:szCs w:val="36"/>
          <w:rtl/>
        </w:rPr>
        <w:t xml:space="preserve"> منهم إلا الإسلام أو القتال، فلا جزية، وهذا هو المشهور من المذهب.</w:t>
      </w:r>
    </w:p>
    <w:p w:rsidR="00DB12E1" w:rsidRPr="00BB4BE5" w:rsidRDefault="00DB12E1" w:rsidP="002812B1">
      <w:pPr>
        <w:autoSpaceDE w:val="0"/>
        <w:autoSpaceDN w:val="0"/>
        <w:adjustRightInd w:val="0"/>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واستدلّوا</w:t>
      </w:r>
      <w:r w:rsidRPr="00BB4BE5">
        <w:rPr>
          <w:rFonts w:ascii="Traditional Arabic" w:hAnsi="Traditional Arabic" w:cs="Traditional Arabic"/>
          <w:sz w:val="36"/>
          <w:szCs w:val="36"/>
          <w:rtl/>
        </w:rPr>
        <w:t xml:space="preserve"> بعموم قول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w:t>
      </w:r>
      <w:r w:rsidRPr="008E6D25">
        <w:rPr>
          <w:rFonts w:ascii="Traditional Arabic" w:hAnsi="Traditional Arabic" w:cs="Traditional Arabic" w:hint="eastAsia"/>
          <w:b/>
          <w:bCs/>
          <w:sz w:val="34"/>
          <w:szCs w:val="34"/>
          <w:rtl/>
        </w:rPr>
        <w:t>أمرت</w:t>
      </w:r>
      <w:r w:rsidRPr="008E6D25">
        <w:rPr>
          <w:rFonts w:ascii="Traditional Arabic" w:hAnsi="Traditional Arabic" w:cs="Traditional Arabic"/>
          <w:b/>
          <w:bCs/>
          <w:sz w:val="34"/>
          <w:szCs w:val="34"/>
          <w:rtl/>
        </w:rPr>
        <w:t xml:space="preserve"> أن أقاتل الناس حتى ي</w:t>
      </w:r>
      <w:r w:rsidRPr="008E6D25">
        <w:rPr>
          <w:rFonts w:ascii="Traditional Arabic" w:hAnsi="Traditional Arabic" w:cs="Traditional Arabic" w:hint="eastAsia"/>
          <w:b/>
          <w:bCs/>
          <w:sz w:val="34"/>
          <w:szCs w:val="34"/>
          <w:rtl/>
        </w:rPr>
        <w:t>شهدوا</w:t>
      </w:r>
      <w:r w:rsidRPr="008E6D25">
        <w:rPr>
          <w:rFonts w:ascii="Traditional Arabic" w:hAnsi="Traditional Arabic" w:cs="Traditional Arabic"/>
          <w:b/>
          <w:bCs/>
          <w:sz w:val="34"/>
          <w:szCs w:val="34"/>
          <w:rtl/>
        </w:rPr>
        <w:t xml:space="preserve"> أن لا إله إلا الله وأن محمد</w:t>
      </w:r>
      <w:r w:rsidRPr="008E6D25">
        <w:rPr>
          <w:rFonts w:ascii="Traditional Arabic" w:hAnsi="Traditional Arabic" w:cs="Traditional Arabic" w:hint="eastAsia"/>
          <w:b/>
          <w:bCs/>
          <w:sz w:val="34"/>
          <w:szCs w:val="34"/>
          <w:rtl/>
        </w:rPr>
        <w:t>ًا</w:t>
      </w:r>
      <w:r w:rsidRPr="008E6D25">
        <w:rPr>
          <w:rFonts w:ascii="Traditional Arabic" w:hAnsi="Traditional Arabic" w:cs="Traditional Arabic"/>
          <w:b/>
          <w:bCs/>
          <w:sz w:val="34"/>
          <w:szCs w:val="34"/>
          <w:rtl/>
        </w:rPr>
        <w:t xml:space="preserve"> رسول الله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4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إلى آخر الحديث، ففيه: أننا نقاتل الناس عامة، خُص</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منهم المجوس؛ لأنه ثبت بالسنة أن الرسول</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أخذ</w:t>
      </w:r>
      <w:r w:rsidRPr="00BB4BE5">
        <w:rPr>
          <w:rFonts w:ascii="Traditional Arabic" w:hAnsi="Traditional Arabic" w:cs="Traditional Arabic"/>
          <w:sz w:val="36"/>
          <w:szCs w:val="36"/>
          <w:rtl/>
        </w:rPr>
        <w:t xml:space="preserve"> منهم الجزية، واليهود والنصارى في القرآن، فيبقى سائر الكفار على أنه لا يقبل منهم إلا الإسلام أو القتال.</w:t>
      </w:r>
    </w:p>
    <w:p w:rsidR="00DB12E1" w:rsidRPr="00BB4BE5" w:rsidRDefault="00DB12E1" w:rsidP="00063B3E">
      <w:pPr>
        <w:autoSpaceDE w:val="0"/>
        <w:autoSpaceDN w:val="0"/>
        <w:adjustRightInd w:val="0"/>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لكن</w:t>
      </w:r>
      <w:r w:rsidRPr="00BB4BE5">
        <w:rPr>
          <w:rFonts w:ascii="Traditional Arabic" w:hAnsi="Traditional Arabic" w:cs="Traditional Arabic"/>
          <w:sz w:val="36"/>
          <w:szCs w:val="36"/>
          <w:rtl/>
        </w:rPr>
        <w:t xml:space="preserve"> الصحيح أنها تصح من كل كافر، والدليل على هذا حديث بريدة الذي رواه مسلم في صحيحه: «</w:t>
      </w:r>
      <w:r w:rsidRPr="008E6D25">
        <w:rPr>
          <w:rFonts w:ascii="Traditional Arabic" w:hAnsi="Traditional Arabic" w:cs="Traditional Arabic" w:hint="eastAsia"/>
          <w:b/>
          <w:bCs/>
          <w:sz w:val="34"/>
          <w:szCs w:val="34"/>
          <w:rtl/>
        </w:rPr>
        <w:t>كان</w:t>
      </w:r>
      <w:r w:rsidRPr="008E6D25">
        <w:rPr>
          <w:rFonts w:ascii="Traditional Arabic" w:hAnsi="Traditional Arabic" w:cs="Traditional Arabic"/>
          <w:b/>
          <w:bCs/>
          <w:sz w:val="34"/>
          <w:szCs w:val="34"/>
          <w:rtl/>
        </w:rPr>
        <w:t xml:space="preserve"> النبي </w:t>
      </w:r>
      <w:r w:rsidRPr="008E6D25">
        <w:rPr>
          <w:rFonts w:ascii="AGA Arabesque" w:hAnsi="AGA Arabesque" w:cs="Traditional Arabic"/>
          <w:b/>
          <w:bCs/>
          <w:sz w:val="34"/>
          <w:szCs w:val="34"/>
        </w:rPr>
        <w:sym w:font="AGA Arabesque" w:char="F072"/>
      </w:r>
      <w:r w:rsidRPr="008E6D25">
        <w:rPr>
          <w:rFonts w:ascii="Traditional Arabic" w:hAnsi="Traditional Arabic" w:cs="Traditional Arabic"/>
          <w:b/>
          <w:bCs/>
          <w:sz w:val="34"/>
          <w:szCs w:val="34"/>
          <w:rtl/>
        </w:rPr>
        <w:t xml:space="preserve"> </w:t>
      </w:r>
      <w:r w:rsidRPr="008E6D25">
        <w:rPr>
          <w:rFonts w:ascii="Traditional Arabic" w:hAnsi="Traditional Arabic" w:cs="Traditional Arabic" w:hint="eastAsia"/>
          <w:b/>
          <w:bCs/>
          <w:sz w:val="34"/>
          <w:szCs w:val="34"/>
          <w:rtl/>
        </w:rPr>
        <w:t>إذا</w:t>
      </w:r>
      <w:r w:rsidRPr="008E6D25">
        <w:rPr>
          <w:rFonts w:ascii="Traditional Arabic" w:hAnsi="Traditional Arabic" w:cs="Traditional Arabic"/>
          <w:b/>
          <w:bCs/>
          <w:sz w:val="34"/>
          <w:szCs w:val="34"/>
          <w:rtl/>
        </w:rPr>
        <w:t xml:space="preserve"> أمّر أمير</w:t>
      </w:r>
      <w:r w:rsidRPr="008E6D25">
        <w:rPr>
          <w:rFonts w:ascii="Traditional Arabic" w:hAnsi="Traditional Arabic" w:cs="Traditional Arabic" w:hint="eastAsia"/>
          <w:b/>
          <w:bCs/>
          <w:sz w:val="34"/>
          <w:szCs w:val="34"/>
          <w:rtl/>
        </w:rPr>
        <w:t>ًا</w:t>
      </w:r>
      <w:r w:rsidRPr="008E6D25">
        <w:rPr>
          <w:rFonts w:ascii="Traditional Arabic" w:hAnsi="Traditional Arabic" w:cs="Traditional Arabic"/>
          <w:b/>
          <w:bCs/>
          <w:sz w:val="34"/>
          <w:szCs w:val="34"/>
          <w:rtl/>
        </w:rPr>
        <w:t xml:space="preserve"> على جيش أو سرية</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أوصاه في خاصته بتقوى الله</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وبمن معه من المسلمين خير</w:t>
      </w:r>
      <w:r w:rsidRPr="008E6D25">
        <w:rPr>
          <w:rFonts w:ascii="Traditional Arabic" w:hAnsi="Traditional Arabic" w:cs="Traditional Arabic" w:hint="eastAsia"/>
          <w:b/>
          <w:bCs/>
          <w:sz w:val="34"/>
          <w:szCs w:val="34"/>
          <w:rtl/>
        </w:rPr>
        <w:t>ًا،</w:t>
      </w:r>
      <w:r w:rsidRPr="008E6D25">
        <w:rPr>
          <w:rFonts w:ascii="Traditional Arabic" w:hAnsi="Traditional Arabic" w:cs="Traditional Arabic"/>
          <w:b/>
          <w:bCs/>
          <w:sz w:val="34"/>
          <w:szCs w:val="34"/>
          <w:rtl/>
        </w:rPr>
        <w:t xml:space="preserve"> ثم أوصاه بوصايا، منها: أنه إذا لم يسلم القوم</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فيدعوهم إلى أخذ الجزية</w:t>
      </w:r>
      <w:r w:rsidRPr="008E6D25">
        <w:rPr>
          <w:rFonts w:ascii="Traditional Arabic" w:hAnsi="Traditional Arabic" w:cs="Traditional Arabic" w:hint="eastAsia"/>
          <w:b/>
          <w:bCs/>
          <w:sz w:val="34"/>
          <w:szCs w:val="34"/>
          <w:rtl/>
        </w:rPr>
        <w:t>،</w:t>
      </w:r>
      <w:r w:rsidRPr="008E6D25">
        <w:rPr>
          <w:rFonts w:ascii="Traditional Arabic" w:hAnsi="Traditional Arabic" w:cs="Traditional Arabic"/>
          <w:b/>
          <w:bCs/>
          <w:sz w:val="34"/>
          <w:szCs w:val="34"/>
          <w:rtl/>
        </w:rPr>
        <w:t xml:space="preserve"> فإن أبوا قاتلهم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4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دليل على العموم، ويدل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لذلك أيض</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كون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أخذها</w:t>
      </w:r>
      <w:r w:rsidRPr="00BB4BE5">
        <w:rPr>
          <w:rFonts w:ascii="Traditional Arabic" w:hAnsi="Traditional Arabic" w:cs="Traditional Arabic"/>
          <w:sz w:val="36"/>
          <w:szCs w:val="36"/>
          <w:rtl/>
        </w:rPr>
        <w:t xml:space="preserve"> من مجوس هجر</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4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مع</w:t>
      </w:r>
      <w:r w:rsidRPr="00BB4BE5">
        <w:rPr>
          <w:rFonts w:ascii="Traditional Arabic" w:hAnsi="Traditional Arabic" w:cs="Traditional Arabic"/>
          <w:sz w:val="36"/>
          <w:szCs w:val="36"/>
          <w:rtl/>
        </w:rPr>
        <w:t xml:space="preserve"> أنهم ليسوا من أهل الكتاب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فيدل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على أنها تؤخذ من كل كافر، و</w:t>
      </w:r>
      <w:r w:rsidRPr="00BB4BE5">
        <w:rPr>
          <w:rFonts w:ascii="Traditional Arabic" w:hAnsi="Traditional Arabic" w:cs="Traditional Arabic" w:hint="eastAsia"/>
          <w:sz w:val="36"/>
          <w:szCs w:val="36"/>
          <w:rtl/>
        </w:rPr>
        <w:t>المعنى</w:t>
      </w:r>
      <w:r w:rsidRPr="00BB4BE5">
        <w:rPr>
          <w:rFonts w:ascii="Traditional Arabic" w:hAnsi="Traditional Arabic" w:cs="Traditional Arabic"/>
          <w:sz w:val="36"/>
          <w:szCs w:val="36"/>
          <w:rtl/>
        </w:rPr>
        <w:t xml:space="preserve"> يقتضي ذلك؛ لأنه إذا جاز أخذها من أهل الكتاب والمجوس، فغيرهم مثلهم؛ لأن المقصود إقرار الكافر على دينه على وجه معين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أو مخصوص</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حاصل لكل كافر، وعلى هذا فإذا طلب أحد من المشركين أن نأخذ منه الجزية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ويقر على دينه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ورأينا المصلحة في ذلك</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فإننا</w:t>
      </w:r>
      <w:r w:rsidRPr="00BB4BE5">
        <w:rPr>
          <w:rFonts w:ascii="Traditional Arabic" w:hAnsi="Traditional Arabic" w:cs="Traditional Arabic"/>
          <w:sz w:val="36"/>
          <w:szCs w:val="36"/>
          <w:rtl/>
        </w:rPr>
        <w:t xml:space="preserve"> نفعله"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4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p>
    <w:p w:rsidR="00DB12E1" w:rsidRPr="00BB4BE5" w:rsidRDefault="00DB12E1" w:rsidP="00063B3E">
      <w:pPr>
        <w:autoSpaceDE w:val="0"/>
        <w:autoSpaceDN w:val="0"/>
        <w:adjustRightInd w:val="0"/>
        <w:spacing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7C2A73">
      <w:pPr>
        <w:autoSpaceDE w:val="0"/>
        <w:autoSpaceDN w:val="0"/>
        <w:adjustRightInd w:val="0"/>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مما سبق وبعد استعراض الأدلة، أن القول الراجح -والله أعلم- هو القول: بصحة عقد الذمة لكلّ كافر، وهذا ما اختاره الشيخ -رحمه الله- وخالف فيه المذهب؛ وذلك لقوّة </w:t>
      </w:r>
      <w:r w:rsidRPr="00BB4BE5">
        <w:rPr>
          <w:rFonts w:ascii="Traditional Arabic" w:hAnsi="Traditional Arabic" w:cs="Traditional Arabic" w:hint="eastAsia"/>
          <w:sz w:val="36"/>
          <w:szCs w:val="36"/>
          <w:rtl/>
        </w:rPr>
        <w:t>أدلة</w:t>
      </w:r>
      <w:r w:rsidRPr="00BB4BE5">
        <w:rPr>
          <w:rFonts w:ascii="Traditional Arabic" w:hAnsi="Traditional Arabic" w:cs="Traditional Arabic"/>
          <w:sz w:val="36"/>
          <w:szCs w:val="36"/>
          <w:rtl/>
        </w:rPr>
        <w:t xml:space="preserve"> هذا القول، ومناقشة أدلة القولين الآخرين.</w:t>
      </w:r>
    </w:p>
    <w:p w:rsidR="00DB12E1" w:rsidRPr="00BB4BE5" w:rsidRDefault="00DB12E1" w:rsidP="007C2A73">
      <w:pPr>
        <w:autoSpaceDE w:val="0"/>
        <w:autoSpaceDN w:val="0"/>
        <w:adjustRightInd w:val="0"/>
        <w:spacing w:after="0" w:line="240" w:lineRule="auto"/>
        <w:ind w:left="-341" w:right="-709"/>
        <w:jc w:val="both"/>
        <w:rPr>
          <w:rFonts w:ascii="Traditional Arabic" w:hAnsi="Traditional Arabic" w:cs="Traditional Arabic"/>
          <w:sz w:val="36"/>
          <w:szCs w:val="36"/>
          <w:rtl/>
        </w:rPr>
      </w:pPr>
    </w:p>
    <w:p w:rsidR="00DB12E1" w:rsidRPr="00BB4BE5" w:rsidRDefault="00DB12E1" w:rsidP="00CD69AB">
      <w:pPr>
        <w:autoSpaceDE w:val="0"/>
        <w:autoSpaceDN w:val="0"/>
        <w:adjustRightInd w:val="0"/>
        <w:spacing w:after="0"/>
        <w:ind w:left="-341" w:right="284"/>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44"/>
          <w:szCs w:val="44"/>
          <w:rtl/>
        </w:rPr>
        <w:t>المبحث</w:t>
      </w:r>
      <w:r w:rsidRPr="00BB4BE5">
        <w:rPr>
          <w:rFonts w:ascii="Traditional Arabic" w:hAnsi="Traditional Arabic" w:cs="Traditional Arabic"/>
          <w:b/>
          <w:bCs/>
          <w:sz w:val="44"/>
          <w:szCs w:val="44"/>
          <w:rtl/>
        </w:rPr>
        <w:t xml:space="preserve"> </w:t>
      </w:r>
      <w:r w:rsidRPr="00BB4BE5">
        <w:rPr>
          <w:rFonts w:ascii="Traditional Arabic" w:hAnsi="Traditional Arabic" w:cs="Traditional Arabic" w:hint="eastAsia"/>
          <w:b/>
          <w:bCs/>
          <w:sz w:val="44"/>
          <w:szCs w:val="44"/>
          <w:rtl/>
        </w:rPr>
        <w:t>الثاني</w:t>
      </w:r>
      <w:r w:rsidRPr="00BB4BE5">
        <w:rPr>
          <w:rFonts w:ascii="Traditional Arabic" w:hAnsi="Traditional Arabic" w:cs="Traditional Arabic"/>
          <w:b/>
          <w:bCs/>
          <w:sz w:val="44"/>
          <w:szCs w:val="44"/>
          <w:rtl/>
        </w:rPr>
        <w:t>: الجزية</w:t>
      </w:r>
    </w:p>
    <w:p w:rsidR="00DB12E1" w:rsidRPr="00BB4BE5" w:rsidRDefault="00DB12E1" w:rsidP="00CD69AB">
      <w:pPr>
        <w:autoSpaceDE w:val="0"/>
        <w:autoSpaceDN w:val="0"/>
        <w:adjustRightInd w:val="0"/>
        <w:ind w:left="-341" w:right="284"/>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36"/>
          <w:szCs w:val="36"/>
          <w:rtl/>
        </w:rPr>
        <w:t>: تعريف الجزية.</w:t>
      </w:r>
    </w:p>
    <w:p w:rsidR="00DB12E1" w:rsidRPr="00BB4BE5" w:rsidRDefault="00DB12E1" w:rsidP="00CD69AB">
      <w:pPr>
        <w:spacing w:line="240" w:lineRule="auto"/>
        <w:ind w:left="-341" w:right="-709"/>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الجزية شريعة إلهية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وشعيرة رب</w:t>
      </w:r>
      <w:r w:rsidRPr="00BB4BE5">
        <w:rPr>
          <w:rFonts w:ascii="Traditional Arabic" w:hAnsi="Traditional Arabic" w:cs="Traditional Arabic" w:hint="eastAsia"/>
          <w:sz w:val="36"/>
          <w:szCs w:val="36"/>
          <w:rtl/>
        </w:rPr>
        <w:t>ّانية،</w:t>
      </w:r>
      <w:r w:rsidRPr="00BB4BE5">
        <w:rPr>
          <w:rFonts w:ascii="Traditional Arabic" w:hAnsi="Traditional Arabic" w:cs="Traditional Arabic"/>
          <w:sz w:val="36"/>
          <w:szCs w:val="36"/>
          <w:rtl/>
        </w:rPr>
        <w:t xml:space="preserve"> ثابتة بالأدلّة القطعية من الكتاب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والسنة النبوية، وإجماع علماء السلف</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4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وهي في أصلها مرتبطة بعز</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المسلمين وتمكينهم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كالجهاد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والاسترقاق</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والخراج</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والفيء</w:t>
      </w:r>
      <w:r w:rsidRPr="00BB4BE5">
        <w:rPr>
          <w:rFonts w:ascii="Traditional Arabic" w:hAnsi="Traditional Arabic" w:cs="Traditional Arabic"/>
          <w:sz w:val="36"/>
          <w:szCs w:val="36"/>
        </w:rPr>
        <w:t>.</w:t>
      </w:r>
    </w:p>
    <w:p w:rsidR="00DB12E1" w:rsidRPr="00BB4BE5" w:rsidRDefault="00DB12E1" w:rsidP="00CD69AB">
      <w:pPr>
        <w:spacing w:after="0" w:line="240" w:lineRule="auto"/>
        <w:ind w:left="-341" w:right="-709"/>
        <w:jc w:val="both"/>
        <w:rPr>
          <w:rFonts w:ascii="Traditional Arabic" w:hAnsi="Traditional Arabic" w:cs="Traditional Arabic"/>
          <w:sz w:val="36"/>
          <w:szCs w:val="36"/>
          <w:u w:val="single"/>
        </w:rPr>
      </w:pPr>
      <w:r w:rsidRPr="00BB4BE5">
        <w:rPr>
          <w:rFonts w:ascii="Traditional Arabic" w:hAnsi="Traditional Arabic" w:cs="Traditional Arabic" w:hint="eastAsia"/>
          <w:b/>
          <w:bCs/>
          <w:sz w:val="36"/>
          <w:szCs w:val="36"/>
          <w:u w:val="single"/>
          <w:rtl/>
        </w:rPr>
        <w:t>تعريف</w:t>
      </w:r>
      <w:r w:rsidRPr="00BB4BE5">
        <w:rPr>
          <w:rFonts w:ascii="Traditional Arabic" w:hAnsi="Traditional Arabic" w:cs="Traditional Arabic"/>
          <w:b/>
          <w:bCs/>
          <w:sz w:val="36"/>
          <w:szCs w:val="36"/>
          <w:u w:val="single"/>
          <w:rtl/>
        </w:rPr>
        <w:t xml:space="preserve"> الجزية</w:t>
      </w:r>
      <w:r w:rsidRPr="00BB4BE5">
        <w:rPr>
          <w:rFonts w:ascii="Traditional Arabic" w:hAnsi="Traditional Arabic" w:cs="Traditional Arabic"/>
          <w:b/>
          <w:bCs/>
          <w:sz w:val="36"/>
          <w:szCs w:val="36"/>
          <w:u w:val="single"/>
        </w:rPr>
        <w:t>:</w:t>
      </w:r>
    </w:p>
    <w:p w:rsidR="00DB12E1" w:rsidRPr="00BB4BE5" w:rsidRDefault="00DB12E1" w:rsidP="00CD69AB">
      <w:pPr>
        <w:spacing w:after="0" w:line="240" w:lineRule="auto"/>
        <w:ind w:left="-341" w:right="-709"/>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لغة</w:t>
      </w:r>
      <w:r w:rsidRPr="00BB4BE5">
        <w:rPr>
          <w:rFonts w:ascii="Traditional Arabic" w:hAnsi="Traditional Arabic" w:cs="Traditional Arabic"/>
          <w:sz w:val="36"/>
          <w:szCs w:val="36"/>
          <w:rtl/>
        </w:rPr>
        <w:t>: فِعْلَة من الجزاء، والجمع: جِزى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مثل: لح</w:t>
      </w:r>
      <w:r w:rsidRPr="00BB4BE5">
        <w:rPr>
          <w:rFonts w:ascii="Traditional Arabic" w:hAnsi="Traditional Arabic" w:cs="Traditional Arabic" w:hint="eastAsia"/>
          <w:sz w:val="36"/>
          <w:szCs w:val="36"/>
          <w:rtl/>
        </w:rPr>
        <w:t>ية</w:t>
      </w:r>
      <w:r w:rsidRPr="00BB4BE5">
        <w:rPr>
          <w:rFonts w:ascii="Traditional Arabic" w:hAnsi="Traditional Arabic" w:cs="Traditional Arabic"/>
          <w:sz w:val="36"/>
          <w:szCs w:val="36"/>
          <w:rtl/>
        </w:rPr>
        <w:t xml:space="preserve"> ولِحى، وهي عبارة عن المال ال</w:t>
      </w:r>
      <w:r w:rsidRPr="00BB4BE5">
        <w:rPr>
          <w:rFonts w:ascii="Traditional Arabic" w:hAnsi="Traditional Arabic" w:cs="Traditional Arabic" w:hint="eastAsia"/>
          <w:sz w:val="36"/>
          <w:szCs w:val="36"/>
          <w:rtl/>
        </w:rPr>
        <w:t>ذي</w:t>
      </w:r>
      <w:r w:rsidRPr="00BB4BE5">
        <w:rPr>
          <w:rFonts w:ascii="Traditional Arabic" w:hAnsi="Traditional Arabic" w:cs="Traditional Arabic"/>
          <w:sz w:val="36"/>
          <w:szCs w:val="36"/>
          <w:rtl/>
        </w:rPr>
        <w:t xml:space="preserve"> يعقد الكتابيّ عليه الذّمّة</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74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CD69AB">
      <w:pPr>
        <w:spacing w:after="0" w:line="240" w:lineRule="auto"/>
        <w:ind w:left="-341" w:right="-709"/>
        <w:jc w:val="both"/>
        <w:rPr>
          <w:rFonts w:ascii="Traditional Arabic" w:hAnsi="Traditional Arabic" w:cs="Traditional Arabic"/>
          <w:b/>
          <w:bCs/>
          <w:sz w:val="32"/>
          <w:szCs w:val="32"/>
          <w:rtl/>
        </w:rPr>
      </w:pPr>
      <w:r>
        <w:rPr>
          <w:rFonts w:ascii="Traditional Arabic" w:hAnsi="Traditional Arabic" w:cs="Traditional Arabic" w:hint="eastAsia"/>
          <w:b/>
          <w:bCs/>
          <w:sz w:val="32"/>
          <w:szCs w:val="32"/>
          <w:rtl/>
        </w:rPr>
        <w:t>شرعًا</w:t>
      </w:r>
      <w:r w:rsidRPr="00BB4BE5">
        <w:rPr>
          <w:rFonts w:ascii="Traditional Arabic" w:hAnsi="Traditional Arabic" w:cs="Traditional Arabic"/>
          <w:b/>
          <w:bCs/>
          <w:sz w:val="32"/>
          <w:szCs w:val="32"/>
          <w:rtl/>
        </w:rPr>
        <w:t>:</w:t>
      </w:r>
    </w:p>
    <w:p w:rsidR="00DB12E1" w:rsidRPr="00BB4BE5" w:rsidRDefault="00DB12E1" w:rsidP="00CD69AB">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ما يؤخذ من أهل الذ</w:t>
      </w:r>
      <w:r w:rsidRPr="00BB4BE5">
        <w:rPr>
          <w:rFonts w:ascii="Traditional Arabic" w:hAnsi="Traditional Arabic" w:cs="Traditional Arabic" w:hint="eastAsia"/>
          <w:sz w:val="36"/>
          <w:szCs w:val="36"/>
          <w:rtl/>
        </w:rPr>
        <w:t>ّمة</w:t>
      </w:r>
      <w:r w:rsidRPr="00BB4BE5">
        <w:rPr>
          <w:rFonts w:ascii="Traditional Arabic" w:hAnsi="Traditional Arabic" w:cs="Traditional Arabic"/>
          <w:sz w:val="36"/>
          <w:szCs w:val="36"/>
          <w:rtl/>
        </w:rPr>
        <w:t xml:space="preserve"> مقابل تأمينهم وحقن دمائهم، مع إقرارهم عل</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rtl/>
        </w:rPr>
        <w:t xml:space="preserve"> الكفر</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4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spacing w:line="240" w:lineRule="auto"/>
        <w:ind w:left="-341" w:right="-709"/>
        <w:jc w:val="both"/>
        <w:rPr>
          <w:rFonts w:ascii="Traditional Arabic" w:hAnsi="Traditional Arabic" w:cs="Traditional Arabic"/>
          <w:sz w:val="32"/>
          <w:szCs w:val="32"/>
        </w:rPr>
      </w:pPr>
      <w:r w:rsidRPr="00BB4BE5">
        <w:rPr>
          <w:rFonts w:ascii="Traditional Arabic" w:hAnsi="Traditional Arabic" w:cs="Traditional Arabic"/>
          <w:sz w:val="32"/>
          <w:szCs w:val="32"/>
        </w:rPr>
        <w:t> </w:t>
      </w: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4F2928">
      <w:pPr>
        <w:ind w:left="651" w:right="-284"/>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ab/>
        <w:t xml:space="preserve">         </w:t>
      </w:r>
      <w:r w:rsidRPr="00BB4BE5">
        <w:rPr>
          <w:rFonts w:ascii="Traditional Arabic" w:hAnsi="Traditional Arabic" w:cs="Traditional Arabic"/>
          <w:b/>
          <w:bCs/>
          <w:sz w:val="36"/>
          <w:szCs w:val="36"/>
          <w:rtl/>
        </w:rPr>
        <w:tab/>
      </w: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الثاني: أخذ ال</w:t>
      </w:r>
      <w:r w:rsidRPr="00BB4BE5">
        <w:rPr>
          <w:rFonts w:ascii="Traditional Arabic" w:hAnsi="Traditional Arabic" w:cs="Traditional Arabic" w:hint="eastAsia"/>
          <w:b/>
          <w:bCs/>
          <w:sz w:val="36"/>
          <w:szCs w:val="36"/>
          <w:rtl/>
        </w:rPr>
        <w:t>جزية</w:t>
      </w:r>
      <w:r w:rsidRPr="00BB4BE5">
        <w:rPr>
          <w:rFonts w:ascii="Traditional Arabic" w:hAnsi="Traditional Arabic" w:cs="Traditional Arabic"/>
          <w:b/>
          <w:bCs/>
          <w:sz w:val="36"/>
          <w:szCs w:val="36"/>
          <w:rtl/>
        </w:rPr>
        <w:t xml:space="preserve"> من العبد، والفقير.</w:t>
      </w:r>
    </w:p>
    <w:p w:rsidR="00DB12E1" w:rsidRPr="00BB4BE5" w:rsidRDefault="00DB12E1" w:rsidP="00CD69AB">
      <w:pPr>
        <w:spacing w:after="0" w:line="240" w:lineRule="auto"/>
        <w:ind w:left="-341" w:right="-709"/>
        <w:rPr>
          <w:rFonts w:ascii="Traditional Arabic" w:hAnsi="Traditional Arabic" w:cs="Traditional Arabic"/>
          <w:szCs w:val="36"/>
          <w:rtl/>
        </w:rPr>
      </w:pPr>
      <w:r w:rsidRPr="00BB4BE5">
        <w:rPr>
          <w:rFonts w:ascii="Traditional Arabic" w:hAnsi="Traditional Arabic" w:cs="Traditional Arabic" w:hint="eastAsia"/>
          <w:b/>
          <w:bCs/>
          <w:szCs w:val="36"/>
          <w:u w:val="double"/>
          <w:rtl/>
        </w:rPr>
        <w:t>أولًا</w:t>
      </w:r>
      <w:r w:rsidRPr="00BB4BE5">
        <w:rPr>
          <w:rFonts w:ascii="Traditional Arabic" w:hAnsi="Traditional Arabic" w:cs="Traditional Arabic"/>
          <w:szCs w:val="36"/>
          <w:u w:val="double"/>
          <w:rtl/>
        </w:rPr>
        <w:t>:</w:t>
      </w:r>
      <w:r w:rsidRPr="00BB4BE5">
        <w:rPr>
          <w:rFonts w:ascii="Traditional Arabic" w:hAnsi="Traditional Arabic" w:cs="Traditional Arabic"/>
          <w:szCs w:val="36"/>
          <w:rtl/>
        </w:rPr>
        <w:t xml:space="preserve"> </w:t>
      </w:r>
      <w:r w:rsidRPr="00BB4BE5">
        <w:rPr>
          <w:rFonts w:ascii="Traditional Arabic" w:hAnsi="Traditional Arabic" w:cs="Traditional Arabic" w:hint="eastAsia"/>
          <w:b/>
          <w:bCs/>
          <w:sz w:val="36"/>
          <w:szCs w:val="36"/>
          <w:rtl/>
        </w:rPr>
        <w:t>أخذ</w:t>
      </w:r>
      <w:r w:rsidRPr="00BB4BE5">
        <w:rPr>
          <w:rFonts w:ascii="Traditional Arabic" w:hAnsi="Traditional Arabic" w:cs="Traditional Arabic"/>
          <w:b/>
          <w:bCs/>
          <w:sz w:val="36"/>
          <w:szCs w:val="36"/>
          <w:rtl/>
        </w:rPr>
        <w:t xml:space="preserve"> الجزية من العبد:</w:t>
      </w:r>
    </w:p>
    <w:p w:rsidR="00DB12E1" w:rsidRPr="00BB4BE5" w:rsidRDefault="00DB12E1" w:rsidP="00CD69AB">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أجمع</w:t>
      </w:r>
      <w:r w:rsidRPr="00BB4BE5">
        <w:rPr>
          <w:rFonts w:ascii="Traditional Arabic" w:hAnsi="Traditional Arabic" w:cs="Traditional Arabic"/>
          <w:sz w:val="36"/>
          <w:szCs w:val="36"/>
          <w:rtl/>
        </w:rPr>
        <w:t xml:space="preserve"> العلماء على أن العبد إ</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كان </w:t>
      </w:r>
      <w:r w:rsidRPr="00BB4BE5">
        <w:rPr>
          <w:rFonts w:ascii="Traditional Arabic" w:hAnsi="Traditional Arabic" w:cs="Traditional Arabic" w:hint="eastAsia"/>
          <w:sz w:val="36"/>
          <w:szCs w:val="36"/>
          <w:rtl/>
        </w:rPr>
        <w:t>مملوكًا</w:t>
      </w:r>
      <w:r w:rsidRPr="00BB4BE5">
        <w:rPr>
          <w:rFonts w:ascii="Traditional Arabic" w:hAnsi="Traditional Arabic" w:cs="Traditional Arabic"/>
          <w:sz w:val="36"/>
          <w:szCs w:val="36"/>
          <w:rtl/>
        </w:rPr>
        <w:t xml:space="preserve"> لمسلم فلا جزية عليه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4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لكنهم اختلفوا فيما إذا كان مملوكًا لكافر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Cs w:val="36"/>
          <w:rtl/>
        </w:rPr>
        <w:t>هل</w:t>
      </w:r>
      <w:r w:rsidRPr="00BB4BE5">
        <w:rPr>
          <w:rFonts w:ascii="Traditional Arabic" w:hAnsi="Traditional Arabic" w:cs="Traditional Arabic"/>
          <w:szCs w:val="36"/>
          <w:rtl/>
        </w:rPr>
        <w:t xml:space="preserve"> تؤخذ منه الجزية أم لا؟ </w:t>
      </w:r>
      <w:r w:rsidRPr="00BB4BE5">
        <w:rPr>
          <w:rFonts w:ascii="Traditional Arabic" w:hAnsi="Traditional Arabic" w:cs="Traditional Arabic" w:hint="eastAsia"/>
          <w:sz w:val="36"/>
          <w:szCs w:val="36"/>
          <w:rtl/>
        </w:rPr>
        <w:t>إلى</w:t>
      </w:r>
      <w:r w:rsidRPr="00BB4BE5">
        <w:rPr>
          <w:rFonts w:ascii="Traditional Arabic" w:hAnsi="Traditional Arabic" w:cs="Traditional Arabic"/>
          <w:sz w:val="36"/>
          <w:szCs w:val="36"/>
          <w:rtl/>
        </w:rPr>
        <w:t xml:space="preserve"> قولين:</w:t>
      </w:r>
    </w:p>
    <w:p w:rsidR="00DB12E1" w:rsidRPr="00BB4BE5" w:rsidRDefault="00DB12E1" w:rsidP="00CD69AB">
      <w:pPr>
        <w:spacing w:before="240" w:after="0" w:line="240" w:lineRule="auto"/>
        <w:ind w:left="-341" w:right="-709"/>
        <w:rPr>
          <w:rFonts w:ascii="Traditional Arabic" w:hAnsi="Traditional Arabic" w:cs="Traditional Arabic"/>
          <w:b/>
          <w:bCs/>
          <w:szCs w:val="36"/>
          <w:u w:val="single"/>
          <w:rtl/>
        </w:rPr>
      </w:pPr>
      <w:r w:rsidRPr="00BB4BE5">
        <w:rPr>
          <w:rFonts w:ascii="Traditional Arabic" w:hAnsi="Traditional Arabic" w:cs="Traditional Arabic"/>
          <w:b/>
          <w:bCs/>
          <w:szCs w:val="36"/>
          <w:u w:val="single"/>
          <w:rtl/>
        </w:rPr>
        <w:t>* القول الأول:</w:t>
      </w:r>
    </w:p>
    <w:p w:rsidR="00DB12E1" w:rsidRPr="00BB4BE5" w:rsidRDefault="00DB12E1" w:rsidP="00CD69AB">
      <w:pPr>
        <w:spacing w:after="0" w:line="240" w:lineRule="auto"/>
        <w:ind w:left="-341" w:right="-709"/>
        <w:rPr>
          <w:rFonts w:ascii="Traditional Arabic" w:hAnsi="Traditional Arabic" w:cs="Traditional Arabic"/>
          <w:szCs w:val="36"/>
          <w:rtl/>
        </w:rPr>
      </w:pPr>
      <w:r w:rsidRPr="00BB4BE5">
        <w:rPr>
          <w:rFonts w:ascii="Traditional Arabic" w:hAnsi="Traditional Arabic" w:cs="Traditional Arabic"/>
          <w:szCs w:val="36"/>
          <w:rtl/>
        </w:rPr>
        <w:t xml:space="preserve">   لا تؤخذ الجزية من العبد، وهذا قول 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4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Cs w:val="36"/>
          <w:rtl/>
        </w:rPr>
        <w:t>،</w:t>
      </w:r>
      <w:r w:rsidRPr="00BB4BE5">
        <w:rPr>
          <w:rFonts w:ascii="Traditional Arabic" w:hAnsi="Traditional Arabic" w:cs="Traditional Arabic"/>
          <w:szCs w:val="36"/>
          <w:rtl/>
        </w:rPr>
        <w:t xml:space="preserve"> والمالكية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5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Cs w:val="36"/>
          <w:rtl/>
        </w:rPr>
        <w:t>،</w:t>
      </w:r>
      <w:r w:rsidRPr="00BB4BE5">
        <w:rPr>
          <w:rFonts w:ascii="Traditional Arabic" w:hAnsi="Traditional Arabic" w:cs="Traditional Arabic"/>
          <w:szCs w:val="36"/>
          <w:rtl/>
        </w:rPr>
        <w:t xml:space="preserve"> والشافعية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5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Cs w:val="36"/>
          <w:rtl/>
        </w:rPr>
        <w:t>،</w:t>
      </w:r>
      <w:r w:rsidRPr="00BB4BE5">
        <w:rPr>
          <w:rFonts w:ascii="Traditional Arabic" w:hAnsi="Traditional Arabic" w:cs="Traditional Arabic"/>
          <w:szCs w:val="36"/>
          <w:rtl/>
        </w:rPr>
        <w:t xml:space="preserve"> والراجح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5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w:t>
      </w:r>
    </w:p>
    <w:p w:rsidR="00DB12E1" w:rsidRPr="00BB4BE5" w:rsidRDefault="00DB12E1" w:rsidP="00CD69AB">
      <w:pPr>
        <w:spacing w:after="0" w:line="240" w:lineRule="auto"/>
        <w:ind w:left="-341" w:right="-709"/>
        <w:rPr>
          <w:rFonts w:ascii="Traditional Arabic" w:hAnsi="Traditional Arabic" w:cs="Traditional Arabic"/>
          <w:b/>
          <w:bCs/>
          <w:szCs w:val="36"/>
          <w:rtl/>
        </w:rPr>
      </w:pPr>
      <w:r w:rsidRPr="00BB4BE5">
        <w:rPr>
          <w:rFonts w:ascii="Traditional Arabic" w:hAnsi="Traditional Arabic" w:cs="Traditional Arabic" w:hint="eastAsia"/>
          <w:b/>
          <w:bCs/>
          <w:szCs w:val="36"/>
          <w:rtl/>
        </w:rPr>
        <w:t>استدلّوا</w:t>
      </w:r>
      <w:r w:rsidRPr="00BB4BE5">
        <w:rPr>
          <w:rFonts w:ascii="Traditional Arabic" w:hAnsi="Traditional Arabic" w:cs="Traditional Arabic"/>
          <w:b/>
          <w:bCs/>
          <w:szCs w:val="36"/>
          <w:rtl/>
        </w:rPr>
        <w:t xml:space="preserve"> بما يلي:</w:t>
      </w:r>
    </w:p>
    <w:p w:rsidR="00DB12E1" w:rsidRPr="00BB4BE5" w:rsidRDefault="00DB12E1" w:rsidP="00CD69AB">
      <w:pPr>
        <w:numPr>
          <w:ilvl w:val="0"/>
          <w:numId w:val="83"/>
        </w:numPr>
        <w:tabs>
          <w:tab w:val="left" w:pos="226"/>
          <w:tab w:val="left" w:pos="651"/>
        </w:tabs>
        <w:spacing w:after="0" w:line="240" w:lineRule="auto"/>
        <w:ind w:left="-199" w:right="-709" w:firstLine="0"/>
        <w:rPr>
          <w:rFonts w:ascii="Traditional Arabic" w:hAnsi="Traditional Arabic" w:cs="Traditional Arabic"/>
          <w:szCs w:val="36"/>
        </w:rPr>
      </w:pPr>
      <w:r w:rsidRPr="00BB4BE5">
        <w:rPr>
          <w:rFonts w:ascii="Traditional Arabic" w:hAnsi="Traditional Arabic" w:cs="Traditional Arabic" w:hint="eastAsia"/>
          <w:szCs w:val="36"/>
          <w:rtl/>
        </w:rPr>
        <w:t>جاء</w:t>
      </w:r>
      <w:r w:rsidRPr="00BB4BE5">
        <w:rPr>
          <w:rFonts w:ascii="Traditional Arabic" w:hAnsi="Traditional Arabic" w:cs="Traditional Arabic"/>
          <w:szCs w:val="36"/>
          <w:rtl/>
        </w:rPr>
        <w:t xml:space="preserve"> عن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Cs w:val="36"/>
          <w:rtl/>
        </w:rPr>
        <w:t xml:space="preserve"> أنه قال: «</w:t>
      </w:r>
      <w:r w:rsidRPr="008E6D25">
        <w:rPr>
          <w:rFonts w:ascii="Traditional Arabic" w:hAnsi="Traditional Arabic" w:cs="Traditional Arabic" w:hint="eastAsia"/>
          <w:b/>
          <w:bCs/>
          <w:sz w:val="34"/>
          <w:szCs w:val="34"/>
          <w:rtl/>
        </w:rPr>
        <w:t>لا</w:t>
      </w:r>
      <w:r w:rsidRPr="008E6D25">
        <w:rPr>
          <w:rFonts w:ascii="Traditional Arabic" w:hAnsi="Traditional Arabic" w:cs="Traditional Arabic"/>
          <w:b/>
          <w:bCs/>
          <w:sz w:val="34"/>
          <w:szCs w:val="34"/>
          <w:rtl/>
        </w:rPr>
        <w:t xml:space="preserve"> جزية على عبد</w:t>
      </w:r>
      <w:r w:rsidRPr="00BB4BE5">
        <w:rPr>
          <w:rFonts w:ascii="Traditional Arabic" w:hAnsi="Traditional Arabic" w:cs="Traditional Arabic" w:hint="eastAsia"/>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5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 xml:space="preserve">. </w:t>
      </w:r>
    </w:p>
    <w:p w:rsidR="00DB12E1" w:rsidRPr="00BB4BE5" w:rsidRDefault="00DB12E1" w:rsidP="00CD69AB">
      <w:pPr>
        <w:ind w:left="-341" w:right="-709"/>
        <w:rPr>
          <w:rFonts w:ascii="Traditional Arabic" w:hAnsi="Traditional Arabic" w:cs="Traditional Arabic"/>
          <w:szCs w:val="36"/>
        </w:rPr>
      </w:pPr>
      <w:r w:rsidRPr="00BB4BE5">
        <w:rPr>
          <w:rFonts w:ascii="Traditional Arabic" w:hAnsi="Traditional Arabic" w:cs="Traditional Arabic" w:hint="eastAsia"/>
          <w:b/>
          <w:bCs/>
          <w:szCs w:val="36"/>
          <w:rtl/>
        </w:rPr>
        <w:t>ويناقش</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Cs w:val="36"/>
          <w:rtl/>
        </w:rPr>
        <w:t>بأن</w:t>
      </w:r>
      <w:r w:rsidRPr="00BB4BE5">
        <w:rPr>
          <w:rFonts w:ascii="Traditional Arabic" w:hAnsi="Traditional Arabic" w:cs="Traditional Arabic"/>
          <w:szCs w:val="36"/>
          <w:rtl/>
        </w:rPr>
        <w:t xml:space="preserve"> في رفعه إلى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Cs w:val="36"/>
          <w:rtl/>
        </w:rPr>
        <w:t xml:space="preserve"> نظر</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5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w:t>
      </w:r>
    </w:p>
    <w:p w:rsidR="00DB12E1" w:rsidRPr="00BB4BE5" w:rsidRDefault="00DB12E1" w:rsidP="00CD69AB">
      <w:pPr>
        <w:numPr>
          <w:ilvl w:val="0"/>
          <w:numId w:val="83"/>
        </w:numPr>
        <w:tabs>
          <w:tab w:val="left" w:pos="226"/>
          <w:tab w:val="left" w:pos="651"/>
        </w:tabs>
        <w:spacing w:after="0" w:line="240" w:lineRule="auto"/>
        <w:ind w:left="-199" w:right="-709" w:firstLine="0"/>
        <w:rPr>
          <w:rFonts w:ascii="Traditional Arabic" w:hAnsi="Traditional Arabic" w:cs="Traditional Arabic"/>
          <w:sz w:val="36"/>
          <w:szCs w:val="36"/>
        </w:rPr>
      </w:pPr>
      <w:r w:rsidRPr="00BB4BE5">
        <w:rPr>
          <w:rFonts w:ascii="Traditional Arabic" w:hAnsi="Traditional Arabic" w:cs="Traditional Arabic" w:hint="eastAsia"/>
          <w:sz w:val="36"/>
          <w:szCs w:val="36"/>
          <w:rtl/>
        </w:rPr>
        <w:t>وَقَالَ</w:t>
      </w:r>
      <w:r w:rsidRPr="00BB4BE5">
        <w:rPr>
          <w:rFonts w:ascii="Traditional Arabic" w:hAnsi="Traditional Arabic" w:cs="Traditional Arabic"/>
          <w:sz w:val="36"/>
          <w:szCs w:val="36"/>
          <w:rtl/>
        </w:rPr>
        <w:t xml:space="preserve"> عُمَرُ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w:t>
      </w:r>
      <w:r w:rsidRPr="008E6D25">
        <w:rPr>
          <w:rFonts w:ascii="Traditional Arabic" w:hAnsi="Traditional Arabic" w:cs="Traditional Arabic" w:hint="eastAsia"/>
          <w:b/>
          <w:bCs/>
          <w:sz w:val="34"/>
          <w:szCs w:val="34"/>
          <w:rtl/>
        </w:rPr>
        <w:t>لَا</w:t>
      </w:r>
      <w:r w:rsidRPr="008E6D25">
        <w:rPr>
          <w:rFonts w:ascii="Traditional Arabic" w:hAnsi="Traditional Arabic" w:cs="Traditional Arabic"/>
          <w:b/>
          <w:bCs/>
          <w:sz w:val="34"/>
          <w:szCs w:val="34"/>
          <w:rtl/>
        </w:rPr>
        <w:t xml:space="preserve"> جِزْيَةَ عَلَى مَمْلُوكٍ</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5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spacing w:after="0" w:line="240" w:lineRule="auto"/>
        <w:ind w:left="-341" w:right="-709"/>
        <w:jc w:val="both"/>
        <w:rPr>
          <w:rFonts w:ascii="Traditional Arabic" w:hAnsi="Traditional Arabic" w:cs="Traditional Arabic"/>
          <w:szCs w:val="36"/>
          <w:rtl/>
        </w:rPr>
      </w:pPr>
      <w:r w:rsidRPr="00BB4BE5">
        <w:rPr>
          <w:rFonts w:ascii="Traditional Arabic" w:hAnsi="Traditional Arabic" w:cs="Traditional Arabic" w:hint="eastAsia"/>
          <w:b/>
          <w:bCs/>
          <w:szCs w:val="36"/>
          <w:rtl/>
        </w:rPr>
        <w:t>ويناقش</w:t>
      </w:r>
      <w:r w:rsidRPr="00BB4BE5">
        <w:rPr>
          <w:rFonts w:ascii="Traditional Arabic" w:hAnsi="Traditional Arabic" w:cs="Traditional Arabic"/>
          <w:szCs w:val="36"/>
          <w:rtl/>
        </w:rPr>
        <w:t xml:space="preserve">: بما قاله الألباني رحمه الله: </w:t>
      </w:r>
      <w:r w:rsidRPr="00BB4BE5">
        <w:rPr>
          <w:rFonts w:ascii="Traditional Arabic" w:hAnsi="Traditional Arabic" w:cs="Traditional Arabic" w:hint="eastAsia"/>
          <w:szCs w:val="36"/>
          <w:rtl/>
        </w:rPr>
        <w:t>«لا</w:t>
      </w:r>
      <w:r w:rsidRPr="00BB4BE5">
        <w:rPr>
          <w:rFonts w:ascii="Traditional Arabic" w:hAnsi="Traditional Arabic" w:cs="Traditional Arabic"/>
          <w:szCs w:val="36"/>
          <w:rtl/>
        </w:rPr>
        <w:t xml:space="preserve"> أصل له، وقد ذكره ابن قدامة في "المغني": </w:t>
      </w:r>
      <w:r w:rsidRPr="00BB4BE5">
        <w:rPr>
          <w:rFonts w:ascii="Traditional Arabic" w:hAnsi="Traditional Arabic" w:cs="Traditional Arabic"/>
          <w:sz w:val="20"/>
          <w:szCs w:val="32"/>
          <w:rtl/>
        </w:rPr>
        <w:t>(8/510)</w:t>
      </w:r>
      <w:r w:rsidRPr="00BB4BE5">
        <w:rPr>
          <w:rFonts w:ascii="Traditional Arabic" w:hAnsi="Traditional Arabic" w:cs="Traditional Arabic"/>
          <w:szCs w:val="36"/>
          <w:rtl/>
        </w:rPr>
        <w:t xml:space="preserve"> مرفوعًا إلى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Cs w:val="36"/>
          <w:rtl/>
        </w:rPr>
        <w:t>،</w:t>
      </w:r>
      <w:r w:rsidRPr="00BB4BE5">
        <w:rPr>
          <w:rFonts w:ascii="Traditional Arabic" w:hAnsi="Traditional Arabic" w:cs="Traditional Arabic"/>
          <w:szCs w:val="36"/>
          <w:rtl/>
        </w:rPr>
        <w:t xml:space="preserve"> وليس له أصل أيضًا</w:t>
      </w:r>
      <w:r w:rsidRPr="00BB4BE5">
        <w:rPr>
          <w:rFonts w:ascii="Traditional Arabic" w:hAnsi="Traditional Arabic" w:cs="Traditional Arabic" w:hint="eastAsia"/>
          <w:szCs w:val="36"/>
          <w:rtl/>
        </w:rPr>
        <w:t>،</w:t>
      </w:r>
      <w:r w:rsidRPr="00BB4BE5">
        <w:rPr>
          <w:rFonts w:ascii="Traditional Arabic" w:hAnsi="Traditional Arabic" w:cs="Traditional Arabic"/>
          <w:szCs w:val="36"/>
          <w:rtl/>
        </w:rPr>
        <w:t xml:space="preserve"> قال الحافظ في "التلخيص" </w:t>
      </w:r>
      <w:r w:rsidRPr="00BB4BE5">
        <w:rPr>
          <w:rFonts w:ascii="Traditional Arabic" w:hAnsi="Traditional Arabic" w:cs="Traditional Arabic"/>
          <w:sz w:val="20"/>
          <w:szCs w:val="32"/>
          <w:rtl/>
        </w:rPr>
        <w:t>(4/123)</w:t>
      </w:r>
      <w:r w:rsidRPr="00BB4BE5">
        <w:rPr>
          <w:rFonts w:ascii="Traditional Arabic" w:hAnsi="Traditional Arabic" w:cs="Traditional Arabic"/>
          <w:szCs w:val="36"/>
          <w:rtl/>
        </w:rPr>
        <w:t>: "رُوي مرفوعًا، ورُوي موقوفًا على عمر</w:t>
      </w:r>
      <w:r w:rsidRPr="00BB4BE5">
        <w:rPr>
          <w:rFonts w:ascii="Traditional Arabic" w:hAnsi="Traditional Arabic" w:cs="Traditional Arabic" w:hint="eastAsia"/>
          <w:szCs w:val="36"/>
          <w:rtl/>
        </w:rPr>
        <w:t>،</w:t>
      </w:r>
      <w:r w:rsidRPr="00BB4BE5">
        <w:rPr>
          <w:rFonts w:ascii="Traditional Arabic" w:hAnsi="Traditional Arabic" w:cs="Traditional Arabic"/>
          <w:szCs w:val="36"/>
          <w:rtl/>
        </w:rPr>
        <w:t xml:space="preserve"> ليس له أصل، بل المروي عنهما خلافه.. إلخ"</w:t>
      </w:r>
      <w:r w:rsidRPr="00BB4BE5">
        <w:rPr>
          <w:rFonts w:ascii="Traditional Arabic" w:hAnsi="Traditional Arabic" w:cs="Traditional Arabic" w:hint="eastAsia"/>
          <w:szCs w:val="36"/>
          <w:rtl/>
        </w:rPr>
        <w:t>»</w:t>
      </w:r>
      <w:r w:rsidRPr="00BB4BE5">
        <w:rPr>
          <w:rFonts w:ascii="Traditional Arabic" w:hAnsi="Traditional Arabic" w:cs="Traditional Arabic"/>
          <w:szCs w:val="36"/>
          <w:rtl/>
        </w:rPr>
        <w:t xml:space="preserve"> انتهى</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75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w:t>
      </w:r>
    </w:p>
    <w:p w:rsidR="00DB12E1" w:rsidRPr="00BB4BE5" w:rsidRDefault="00DB12E1" w:rsidP="00CD69AB">
      <w:pPr>
        <w:numPr>
          <w:ilvl w:val="0"/>
          <w:numId w:val="83"/>
        </w:numPr>
        <w:tabs>
          <w:tab w:val="left" w:pos="226"/>
          <w:tab w:val="left" w:pos="651"/>
        </w:tabs>
        <w:spacing w:after="0" w:line="240" w:lineRule="auto"/>
        <w:ind w:left="-341" w:right="-709" w:firstLine="0"/>
        <w:rPr>
          <w:rFonts w:ascii="Traditional Arabic" w:hAnsi="Traditional Arabic" w:cs="Traditional Arabic"/>
          <w:szCs w:val="36"/>
        </w:rPr>
      </w:pPr>
      <w:r w:rsidRPr="00BB4BE5">
        <w:rPr>
          <w:rFonts w:ascii="Traditional Arabic" w:hAnsi="Traditional Arabic" w:cs="Traditional Arabic" w:hint="eastAsia"/>
          <w:szCs w:val="36"/>
          <w:rtl/>
        </w:rPr>
        <w:t>لأنه</w:t>
      </w:r>
      <w:r w:rsidRPr="00BB4BE5">
        <w:rPr>
          <w:rFonts w:ascii="Traditional Arabic" w:hAnsi="Traditional Arabic" w:cs="Traditional Arabic"/>
          <w:szCs w:val="36"/>
          <w:rtl/>
        </w:rPr>
        <w:t xml:space="preserve"> مال ولا جزية على المال</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5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w:t>
      </w:r>
    </w:p>
    <w:p w:rsidR="00DB12E1" w:rsidRPr="00BB4BE5" w:rsidRDefault="00DB12E1" w:rsidP="00486475">
      <w:pPr>
        <w:spacing w:line="240" w:lineRule="auto"/>
        <w:ind w:left="-341" w:right="-709"/>
        <w:jc w:val="both"/>
        <w:rPr>
          <w:rFonts w:ascii="Traditional Arabic" w:hAnsi="Traditional Arabic" w:cs="Traditional Arabic"/>
          <w:szCs w:val="36"/>
          <w:rtl/>
        </w:rPr>
      </w:pPr>
      <w:r w:rsidRPr="00BB4BE5">
        <w:rPr>
          <w:rFonts w:ascii="Traditional Arabic" w:hAnsi="Traditional Arabic" w:cs="Traditional Arabic" w:hint="eastAsia"/>
          <w:b/>
          <w:bCs/>
          <w:szCs w:val="36"/>
          <w:rtl/>
        </w:rPr>
        <w:t>ويناقش</w:t>
      </w:r>
      <w:r w:rsidRPr="00BB4BE5">
        <w:rPr>
          <w:rFonts w:ascii="Traditional Arabic" w:hAnsi="Traditional Arabic" w:cs="Traditional Arabic"/>
          <w:szCs w:val="36"/>
          <w:rtl/>
        </w:rPr>
        <w:t>: بأن زكاة الفطر واجبة على الر</w:t>
      </w:r>
      <w:r w:rsidRPr="00BB4BE5">
        <w:rPr>
          <w:rFonts w:ascii="Traditional Arabic" w:hAnsi="Traditional Arabic" w:cs="Traditional Arabic" w:hint="eastAsia"/>
          <w:szCs w:val="36"/>
          <w:rtl/>
        </w:rPr>
        <w:t>ءوس،</w:t>
      </w:r>
      <w:r w:rsidRPr="00BB4BE5">
        <w:rPr>
          <w:rFonts w:ascii="Traditional Arabic" w:hAnsi="Traditional Arabic" w:cs="Traditional Arabic"/>
          <w:szCs w:val="36"/>
          <w:rtl/>
        </w:rPr>
        <w:t xml:space="preserve"> فتجب على كل مسلم سواء كان ح</w:t>
      </w:r>
      <w:r w:rsidRPr="00BB4BE5">
        <w:rPr>
          <w:rFonts w:ascii="Traditional Arabic" w:hAnsi="Traditional Arabic" w:cs="Traditional Arabic" w:hint="eastAsia"/>
          <w:szCs w:val="36"/>
          <w:rtl/>
        </w:rPr>
        <w:t>ُرًّا</w:t>
      </w:r>
      <w:r w:rsidRPr="00BB4BE5">
        <w:rPr>
          <w:rFonts w:ascii="Traditional Arabic" w:hAnsi="Traditional Arabic" w:cs="Traditional Arabic"/>
          <w:szCs w:val="36"/>
          <w:rtl/>
        </w:rPr>
        <w:t xml:space="preserve"> أو عبدًا، وك</w:t>
      </w:r>
      <w:r w:rsidRPr="00BB4BE5">
        <w:rPr>
          <w:rFonts w:ascii="Traditional Arabic" w:hAnsi="Traditional Arabic" w:cs="Traditional Arabic" w:hint="eastAsia"/>
          <w:szCs w:val="36"/>
          <w:rtl/>
        </w:rPr>
        <w:t>ذلك</w:t>
      </w:r>
      <w:r w:rsidRPr="00BB4BE5">
        <w:rPr>
          <w:rFonts w:ascii="Traditional Arabic" w:hAnsi="Traditional Arabic" w:cs="Traditional Arabic"/>
          <w:szCs w:val="36"/>
          <w:rtl/>
        </w:rPr>
        <w:t xml:space="preserve"> الجزية واجبة على الر</w:t>
      </w:r>
      <w:r w:rsidRPr="00BB4BE5">
        <w:rPr>
          <w:rFonts w:ascii="Traditional Arabic" w:hAnsi="Traditional Arabic" w:cs="Traditional Arabic" w:hint="eastAsia"/>
          <w:szCs w:val="36"/>
          <w:rtl/>
        </w:rPr>
        <w:t>ءوس،</w:t>
      </w:r>
      <w:r w:rsidRPr="00BB4BE5">
        <w:rPr>
          <w:rFonts w:ascii="Traditional Arabic" w:hAnsi="Traditional Arabic" w:cs="Traditional Arabic"/>
          <w:szCs w:val="36"/>
          <w:rtl/>
        </w:rPr>
        <w:t xml:space="preserve"> فلا فرق فيها بين عبد و</w:t>
      </w:r>
      <w:r w:rsidRPr="00BB4BE5">
        <w:rPr>
          <w:rFonts w:ascii="Traditional Arabic" w:hAnsi="Traditional Arabic" w:cs="Traditional Arabic" w:hint="eastAsia"/>
          <w:szCs w:val="36"/>
          <w:rtl/>
        </w:rPr>
        <w:t>حرّ</w:t>
      </w:r>
      <w:r w:rsidRPr="00BB4BE5">
        <w:rPr>
          <w:rFonts w:ascii="Traditional Arabic" w:hAnsi="Traditional Arabic" w:cs="Traditional Arabic"/>
          <w:szCs w:val="36"/>
          <w:rtl/>
        </w:rPr>
        <w:t>.</w:t>
      </w:r>
    </w:p>
    <w:p w:rsidR="00DB12E1" w:rsidRPr="00BB4BE5" w:rsidRDefault="00DB12E1" w:rsidP="00CD69AB">
      <w:pPr>
        <w:spacing w:after="0" w:line="240" w:lineRule="auto"/>
        <w:ind w:left="-341" w:right="-709"/>
        <w:rPr>
          <w:rFonts w:ascii="Traditional Arabic" w:hAnsi="Traditional Arabic" w:cs="Traditional Arabic"/>
          <w:b/>
          <w:bCs/>
          <w:szCs w:val="36"/>
          <w:u w:val="single"/>
          <w:rtl/>
        </w:rPr>
      </w:pPr>
      <w:r w:rsidRPr="00BB4BE5">
        <w:rPr>
          <w:rFonts w:ascii="Traditional Arabic" w:hAnsi="Traditional Arabic" w:cs="Traditional Arabic"/>
          <w:b/>
          <w:bCs/>
          <w:szCs w:val="36"/>
          <w:u w:val="single"/>
          <w:rtl/>
        </w:rPr>
        <w:t>* القول الثاني:</w:t>
      </w:r>
    </w:p>
    <w:p w:rsidR="00DB12E1" w:rsidRPr="00BB4BE5" w:rsidRDefault="00DB12E1" w:rsidP="00CD69AB">
      <w:pPr>
        <w:spacing w:after="0" w:line="240" w:lineRule="auto"/>
        <w:ind w:left="-341" w:right="-709"/>
        <w:rPr>
          <w:rFonts w:ascii="Traditional Arabic" w:hAnsi="Traditional Arabic" w:cs="Traditional Arabic"/>
          <w:szCs w:val="36"/>
          <w:rtl/>
        </w:rPr>
      </w:pPr>
      <w:r w:rsidRPr="00BB4BE5">
        <w:rPr>
          <w:rFonts w:ascii="Traditional Arabic" w:hAnsi="Traditional Arabic" w:cs="Traditional Arabic"/>
          <w:szCs w:val="36"/>
          <w:rtl/>
        </w:rPr>
        <w:t xml:space="preserve">   تؤخذ الجزية من العبد، وهي رواية عند الحناب</w:t>
      </w:r>
      <w:r w:rsidRPr="00BB4BE5">
        <w:rPr>
          <w:rFonts w:ascii="Traditional Arabic" w:hAnsi="Traditional Arabic" w:cs="Traditional Arabic" w:hint="eastAsia"/>
          <w:szCs w:val="36"/>
          <w:rtl/>
        </w:rPr>
        <w:t>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5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w:t>
      </w:r>
    </w:p>
    <w:p w:rsidR="00DB12E1" w:rsidRPr="00BB4BE5" w:rsidRDefault="00DB12E1" w:rsidP="00CD69AB">
      <w:pPr>
        <w:autoSpaceDE w:val="0"/>
        <w:autoSpaceDN w:val="0"/>
        <w:adjustRightInd w:val="0"/>
        <w:spacing w:after="0" w:line="240" w:lineRule="auto"/>
        <w:ind w:left="-341" w:right="-709"/>
        <w:rPr>
          <w:rFonts w:ascii="Traditional Arabic" w:hAnsi="Traditional Arabic" w:cs="Traditional Arabic"/>
          <w:szCs w:val="36"/>
          <w:rtl/>
        </w:rPr>
      </w:pPr>
      <w:r w:rsidRPr="00BB4BE5">
        <w:rPr>
          <w:rFonts w:ascii="Traditional Arabic" w:hAnsi="Traditional Arabic" w:cs="Traditional Arabic"/>
          <w:b/>
          <w:bCs/>
          <w:szCs w:val="36"/>
          <w:rtl/>
        </w:rPr>
        <w:t xml:space="preserve"> </w:t>
      </w:r>
      <w:r w:rsidRPr="00BB4BE5">
        <w:rPr>
          <w:rFonts w:ascii="Traditional Arabic" w:hAnsi="Traditional Arabic" w:cs="Traditional Arabic" w:hint="eastAsia"/>
          <w:b/>
          <w:bCs/>
          <w:szCs w:val="36"/>
          <w:rtl/>
        </w:rPr>
        <w:t>واستدلّوا</w:t>
      </w:r>
      <w:r w:rsidRPr="00BB4BE5">
        <w:rPr>
          <w:rFonts w:ascii="Traditional Arabic" w:hAnsi="Traditional Arabic" w:cs="Traditional Arabic"/>
          <w:b/>
          <w:bCs/>
          <w:szCs w:val="36"/>
          <w:rtl/>
        </w:rPr>
        <w:t xml:space="preserve"> بما يلي</w:t>
      </w:r>
      <w:r w:rsidRPr="00BB4BE5">
        <w:rPr>
          <w:rFonts w:ascii="Traditional Arabic" w:hAnsi="Traditional Arabic" w:cs="Traditional Arabic"/>
          <w:szCs w:val="36"/>
          <w:rtl/>
        </w:rPr>
        <w:t>:</w:t>
      </w:r>
    </w:p>
    <w:p w:rsidR="00DB12E1" w:rsidRPr="00BB4BE5" w:rsidRDefault="00DB12E1" w:rsidP="00CD69AB">
      <w:pPr>
        <w:autoSpaceDE w:val="0"/>
        <w:autoSpaceDN w:val="0"/>
        <w:adjustRightInd w:val="0"/>
        <w:spacing w:after="0" w:line="240" w:lineRule="auto"/>
        <w:ind w:left="-341" w:right="-709"/>
        <w:jc w:val="both"/>
        <w:rPr>
          <w:rFonts w:ascii="Traditional Arabic" w:hAnsi="Traditional Arabic" w:cs="Traditional Arabic"/>
          <w:b/>
          <w:bCs/>
          <w:sz w:val="44"/>
          <w:szCs w:val="44"/>
          <w:rtl/>
        </w:rPr>
      </w:pPr>
      <w:r w:rsidRPr="00BB4BE5">
        <w:rPr>
          <w:rFonts w:ascii="Traditional Arabic" w:hAnsi="Traditional Arabic" w:cs="Traditional Arabic"/>
          <w:szCs w:val="36"/>
          <w:rtl/>
        </w:rPr>
        <w:t xml:space="preserve">    رو</w:t>
      </w:r>
      <w:r w:rsidRPr="00BB4BE5">
        <w:rPr>
          <w:rFonts w:ascii="Traditional Arabic" w:hAnsi="Traditional Arabic" w:cs="Traditional Arabic" w:hint="eastAsia"/>
          <w:szCs w:val="36"/>
          <w:rtl/>
        </w:rPr>
        <w:t>ي</w:t>
      </w:r>
      <w:r w:rsidRPr="00BB4BE5">
        <w:rPr>
          <w:rFonts w:ascii="Traditional Arabic" w:hAnsi="Traditional Arabic" w:cs="Traditional Arabic"/>
          <w:szCs w:val="36"/>
          <w:rtl/>
        </w:rPr>
        <w:t xml:space="preserve"> عن عمر بن الخطاب </w:t>
      </w:r>
      <w:r w:rsidRPr="00BB4BE5">
        <w:rPr>
          <w:rFonts w:ascii="AGA Arabesque" w:hAnsi="AGA Arabesque" w:cs="Traditional Arabic"/>
          <w:sz w:val="36"/>
          <w:szCs w:val="36"/>
        </w:rPr>
        <w:sym w:font="AGA Arabesque" w:char="F074"/>
      </w:r>
      <w:r w:rsidRPr="00BB4BE5">
        <w:rPr>
          <w:rFonts w:ascii="Traditional Arabic" w:hAnsi="Traditional Arabic" w:cs="Traditional Arabic"/>
          <w:szCs w:val="36"/>
          <w:rtl/>
        </w:rPr>
        <w:t xml:space="preserve"> </w:t>
      </w:r>
      <w:r w:rsidRPr="00BB4BE5">
        <w:rPr>
          <w:rFonts w:ascii="Traditional Arabic" w:hAnsi="Traditional Arabic" w:cs="Traditional Arabic" w:hint="eastAsia"/>
          <w:szCs w:val="36"/>
          <w:rtl/>
        </w:rPr>
        <w:t>أنه</w:t>
      </w:r>
      <w:r w:rsidRPr="00BB4BE5">
        <w:rPr>
          <w:rFonts w:ascii="Traditional Arabic" w:hAnsi="Traditional Arabic" w:cs="Traditional Arabic"/>
          <w:szCs w:val="36"/>
          <w:rtl/>
        </w:rPr>
        <w:t xml:space="preserve"> </w:t>
      </w:r>
      <w:r w:rsidRPr="00BB4BE5">
        <w:rPr>
          <w:rFonts w:ascii="Traditional Arabic" w:hAnsi="Traditional Arabic" w:cs="Traditional Arabic" w:hint="eastAsia"/>
          <w:szCs w:val="36"/>
          <w:rtl/>
        </w:rPr>
        <w:t>قال</w:t>
      </w:r>
      <w:r w:rsidRPr="00BB4BE5">
        <w:rPr>
          <w:rFonts w:ascii="Traditional Arabic" w:hAnsi="Traditional Arabic" w:cs="Traditional Arabic"/>
          <w:szCs w:val="36"/>
          <w:rtl/>
        </w:rPr>
        <w:t>: «لا تشتروا رقيق أهل الذ</w:t>
      </w:r>
      <w:r w:rsidRPr="00BB4BE5">
        <w:rPr>
          <w:rFonts w:ascii="Traditional Arabic" w:hAnsi="Traditional Arabic" w:cs="Traditional Arabic" w:hint="eastAsia"/>
          <w:szCs w:val="36"/>
          <w:rtl/>
        </w:rPr>
        <w:t>ّمة</w:t>
      </w:r>
      <w:r w:rsidRPr="00BB4BE5">
        <w:rPr>
          <w:rFonts w:ascii="Traditional Arabic" w:hAnsi="Traditional Arabic" w:cs="Traditional Arabic"/>
          <w:szCs w:val="36"/>
          <w:rtl/>
        </w:rPr>
        <w:t xml:space="preserve"> فإنهم أهل خراج»</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5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b/>
          <w:bCs/>
          <w:sz w:val="44"/>
          <w:szCs w:val="44"/>
          <w:rtl/>
        </w:rPr>
        <w:t>.</w:t>
      </w:r>
    </w:p>
    <w:p w:rsidR="00DB12E1" w:rsidRPr="00BB4BE5" w:rsidRDefault="00DB12E1" w:rsidP="00CD69AB">
      <w:pPr>
        <w:spacing w:before="240" w:after="0"/>
        <w:ind w:left="-341" w:right="-709"/>
        <w:rPr>
          <w:rFonts w:ascii="Traditional Arabic" w:hAnsi="Traditional Arabic" w:cs="Traditional Arabic"/>
          <w:b/>
          <w:bCs/>
          <w:szCs w:val="36"/>
          <w:u w:val="single"/>
          <w:rtl/>
        </w:rPr>
      </w:pPr>
      <w:r w:rsidRPr="00BB4BE5">
        <w:rPr>
          <w:rFonts w:ascii="Traditional Arabic" w:hAnsi="Traditional Arabic" w:cs="Traditional Arabic" w:hint="eastAsia"/>
          <w:b/>
          <w:bCs/>
          <w:szCs w:val="36"/>
          <w:u w:val="single"/>
          <w:rtl/>
        </w:rPr>
        <w:t>سبب</w:t>
      </w:r>
      <w:r w:rsidRPr="00BB4BE5">
        <w:rPr>
          <w:rFonts w:ascii="Traditional Arabic" w:hAnsi="Traditional Arabic" w:cs="Traditional Arabic"/>
          <w:b/>
          <w:bCs/>
          <w:szCs w:val="36"/>
          <w:u w:val="single"/>
          <w:rtl/>
        </w:rPr>
        <w:t xml:space="preserve"> الخلاف:</w:t>
      </w:r>
    </w:p>
    <w:p w:rsidR="00DB12E1" w:rsidRPr="00BB4BE5" w:rsidRDefault="00DB12E1" w:rsidP="00CD69AB">
      <w:pPr>
        <w:ind w:left="-341" w:right="-709"/>
        <w:jc w:val="both"/>
        <w:rPr>
          <w:rFonts w:ascii="Traditional Arabic" w:hAnsi="Traditional Arabic" w:cs="Traditional Arabic"/>
          <w:szCs w:val="36"/>
          <w:rtl/>
        </w:rPr>
      </w:pPr>
      <w:r w:rsidRPr="00BB4BE5">
        <w:rPr>
          <w:rFonts w:ascii="Traditional Arabic" w:hAnsi="Traditional Arabic" w:cs="Traditional Arabic"/>
          <w:szCs w:val="36"/>
          <w:rtl/>
        </w:rPr>
        <w:t xml:space="preserve">   هو اختلاف الآثار الواردة في هذه المسألة، وهل ينظر للعبد على أنه مال فلا تجب ع</w:t>
      </w:r>
      <w:r w:rsidRPr="00BB4BE5">
        <w:rPr>
          <w:rFonts w:ascii="Traditional Arabic" w:hAnsi="Traditional Arabic" w:cs="Traditional Arabic" w:hint="eastAsia"/>
          <w:szCs w:val="36"/>
          <w:rtl/>
        </w:rPr>
        <w:t>ليه</w:t>
      </w:r>
      <w:r w:rsidRPr="00BB4BE5">
        <w:rPr>
          <w:rFonts w:ascii="Traditional Arabic" w:hAnsi="Traditional Arabic" w:cs="Traditional Arabic"/>
          <w:szCs w:val="36"/>
          <w:rtl/>
        </w:rPr>
        <w:t xml:space="preserve"> الجزية، أم أنه مكل</w:t>
      </w:r>
      <w:r w:rsidRPr="00BB4BE5">
        <w:rPr>
          <w:rFonts w:ascii="Traditional Arabic" w:hAnsi="Traditional Arabic" w:cs="Traditional Arabic" w:hint="eastAsia"/>
          <w:szCs w:val="36"/>
          <w:rtl/>
        </w:rPr>
        <w:t>ّف</w:t>
      </w:r>
      <w:r w:rsidRPr="00BB4BE5">
        <w:rPr>
          <w:rFonts w:ascii="Traditional Arabic" w:hAnsi="Traditional Arabic" w:cs="Traditional Arabic"/>
          <w:szCs w:val="36"/>
          <w:rtl/>
        </w:rPr>
        <w:t xml:space="preserve"> فتجب عليه؟</w:t>
      </w:r>
    </w:p>
    <w:p w:rsidR="00DB12E1" w:rsidRPr="00BB4BE5" w:rsidRDefault="00DB12E1" w:rsidP="00CD69AB">
      <w:pPr>
        <w:numPr>
          <w:ilvl w:val="0"/>
          <w:numId w:val="86"/>
        </w:numPr>
        <w:spacing w:before="240" w:after="0" w:line="240" w:lineRule="auto"/>
        <w:ind w:left="-341" w:right="-709"/>
        <w:rPr>
          <w:rFonts w:ascii="Traditional Arabic" w:hAnsi="Traditional Arabic" w:cs="Traditional Arabic"/>
          <w:b/>
          <w:bCs/>
          <w:szCs w:val="36"/>
          <w:u w:val="single"/>
          <w:rtl/>
        </w:rPr>
      </w:pPr>
      <w:r w:rsidRPr="00BB4BE5">
        <w:rPr>
          <w:rFonts w:ascii="Traditional Arabic" w:hAnsi="Traditional Arabic" w:cs="Traditional Arabic" w:hint="eastAsia"/>
          <w:b/>
          <w:bCs/>
          <w:szCs w:val="36"/>
          <w:u w:val="single"/>
          <w:rtl/>
        </w:rPr>
        <w:t>اختيار</w:t>
      </w:r>
      <w:r w:rsidRPr="00BB4BE5">
        <w:rPr>
          <w:rFonts w:ascii="Traditional Arabic" w:hAnsi="Traditional Arabic" w:cs="Traditional Arabic"/>
          <w:b/>
          <w:bCs/>
          <w:szCs w:val="36"/>
          <w:u w:val="single"/>
          <w:rtl/>
        </w:rPr>
        <w:t xml:space="preserve"> </w:t>
      </w:r>
      <w:r w:rsidRPr="00BB4BE5">
        <w:rPr>
          <w:rFonts w:ascii="Traditional Arabic" w:hAnsi="Traditional Arabic" w:cs="Traditional Arabic" w:hint="eastAsia"/>
          <w:b/>
          <w:bCs/>
          <w:szCs w:val="36"/>
          <w:u w:val="single"/>
          <w:rtl/>
        </w:rPr>
        <w:t>الشيخ</w:t>
      </w:r>
      <w:r w:rsidRPr="00BB4BE5">
        <w:rPr>
          <w:rFonts w:ascii="Traditional Arabic" w:hAnsi="Traditional Arabic" w:cs="Traditional Arabic"/>
          <w:b/>
          <w:bCs/>
          <w:szCs w:val="36"/>
          <w:u w:val="single"/>
          <w:rtl/>
        </w:rPr>
        <w:t xml:space="preserve"> </w:t>
      </w:r>
      <w:r w:rsidRPr="00BB4BE5">
        <w:rPr>
          <w:rFonts w:ascii="Traditional Arabic" w:hAnsi="Traditional Arabic" w:cs="Traditional Arabic" w:hint="eastAsia"/>
          <w:b/>
          <w:bCs/>
          <w:szCs w:val="36"/>
          <w:u w:val="single"/>
          <w:rtl/>
        </w:rPr>
        <w:t>ابن</w:t>
      </w:r>
      <w:r w:rsidRPr="00BB4BE5">
        <w:rPr>
          <w:rFonts w:ascii="Traditional Arabic" w:hAnsi="Traditional Arabic" w:cs="Traditional Arabic"/>
          <w:b/>
          <w:bCs/>
          <w:szCs w:val="36"/>
          <w:u w:val="single"/>
          <w:rtl/>
        </w:rPr>
        <w:t xml:space="preserve"> عثيمين رحمه الله:</w:t>
      </w:r>
    </w:p>
    <w:p w:rsidR="00DB12E1" w:rsidRPr="00BB4BE5" w:rsidRDefault="00DB12E1" w:rsidP="00EE3E9A">
      <w:pPr>
        <w:ind w:left="-341" w:right="-851"/>
        <w:jc w:val="both"/>
        <w:rPr>
          <w:rFonts w:ascii="Traditional Arabic" w:hAnsi="Traditional Arabic" w:cs="Traditional Arabic"/>
          <w:szCs w:val="36"/>
          <w:rtl/>
        </w:rPr>
      </w:pPr>
      <w:r w:rsidRPr="00BB4BE5">
        <w:rPr>
          <w:rFonts w:ascii="Traditional Arabic" w:hAnsi="Traditional Arabic" w:cs="Traditional Arabic"/>
          <w:szCs w:val="36"/>
          <w:rtl/>
        </w:rPr>
        <w:t xml:space="preserve">   يظهر -والله أعلم- أن الشيخ -رحمه الله- يرى أن العبد لا تلزمه الجزية؛ حيث </w:t>
      </w:r>
      <w:r w:rsidRPr="00BB4BE5">
        <w:rPr>
          <w:rFonts w:ascii="Traditional Arabic" w:hAnsi="Traditional Arabic" w:cs="Traditional Arabic" w:hint="eastAsia"/>
          <w:b/>
          <w:bCs/>
          <w:szCs w:val="36"/>
          <w:rtl/>
        </w:rPr>
        <w:t>قال</w:t>
      </w:r>
      <w:r w:rsidRPr="00BB4BE5">
        <w:rPr>
          <w:rFonts w:ascii="Traditional Arabic" w:hAnsi="Traditional Arabic" w:cs="Traditional Arabic"/>
          <w:b/>
          <w:bCs/>
          <w:szCs w:val="36"/>
          <w:rtl/>
        </w:rPr>
        <w:t xml:space="preserve"> في شرحه الممتع</w:t>
      </w:r>
      <w:r w:rsidRPr="00BB4BE5">
        <w:rPr>
          <w:rFonts w:ascii="Traditional Arabic" w:hAnsi="Traditional Arabic" w:cs="Traditional Arabic"/>
          <w:szCs w:val="36"/>
          <w:rtl/>
        </w:rPr>
        <w:t>: "لا جزية على عبد؛ لأنه لا يملك، فهو بمنزلة الفقير أو أشد</w:t>
      </w:r>
      <w:r w:rsidRPr="00BB4BE5">
        <w:rPr>
          <w:rFonts w:ascii="Traditional Arabic" w:hAnsi="Traditional Arabic" w:cs="Traditional Arabic" w:hint="eastAsia"/>
          <w:szCs w:val="36"/>
          <w:rtl/>
        </w:rPr>
        <w:t>ّ،</w:t>
      </w:r>
      <w:r w:rsidRPr="00BB4BE5">
        <w:rPr>
          <w:rFonts w:ascii="Traditional Arabic" w:hAnsi="Traditional Arabic" w:cs="Traditional Arabic"/>
          <w:szCs w:val="36"/>
          <w:rtl/>
        </w:rPr>
        <w:t xml:space="preserve"> وم</w:t>
      </w:r>
      <w:r w:rsidRPr="00BB4BE5">
        <w:rPr>
          <w:rFonts w:ascii="Traditional Arabic" w:hAnsi="Traditional Arabic" w:cs="Traditional Arabic" w:hint="eastAsia"/>
          <w:szCs w:val="36"/>
          <w:rtl/>
        </w:rPr>
        <w:t>ِلك</w:t>
      </w:r>
      <w:r w:rsidRPr="00BB4BE5">
        <w:rPr>
          <w:rFonts w:ascii="Traditional Arabic" w:hAnsi="Traditional Arabic" w:cs="Traditional Arabic"/>
          <w:szCs w:val="36"/>
          <w:rtl/>
        </w:rPr>
        <w:t xml:space="preserve"> العبد لسي</w:t>
      </w:r>
      <w:r w:rsidRPr="00BB4BE5">
        <w:rPr>
          <w:rFonts w:ascii="Traditional Arabic" w:hAnsi="Traditional Arabic" w:cs="Traditional Arabic" w:hint="eastAsia"/>
          <w:szCs w:val="36"/>
          <w:rtl/>
        </w:rPr>
        <w:t>ده؛</w:t>
      </w:r>
      <w:r w:rsidRPr="00BB4BE5">
        <w:rPr>
          <w:rFonts w:ascii="Traditional Arabic" w:hAnsi="Traditional Arabic" w:cs="Traditional Arabic"/>
          <w:szCs w:val="36"/>
          <w:rtl/>
        </w:rPr>
        <w:t xml:space="preserve"> ل</w:t>
      </w:r>
      <w:r>
        <w:rPr>
          <w:rFonts w:ascii="Traditional Arabic" w:hAnsi="Traditional Arabic" w:cs="Traditional Arabic" w:hint="eastAsia"/>
          <w:szCs w:val="36"/>
          <w:rtl/>
        </w:rPr>
        <w:t>حديث</w:t>
      </w:r>
      <w:r>
        <w:rPr>
          <w:rFonts w:ascii="Traditional Arabic" w:hAnsi="Traditional Arabic" w:cs="Traditional Arabic"/>
          <w:szCs w:val="36"/>
          <w:rtl/>
        </w:rPr>
        <w:t xml:space="preserve"> ابن عمر –</w:t>
      </w:r>
      <w:r>
        <w:rPr>
          <w:rFonts w:ascii="Traditional Arabic" w:hAnsi="Traditional Arabic" w:cs="Traditional Arabic" w:hint="eastAsia"/>
          <w:szCs w:val="36"/>
          <w:rtl/>
        </w:rPr>
        <w:t>رضي</w:t>
      </w:r>
      <w:r>
        <w:rPr>
          <w:rFonts w:ascii="Traditional Arabic" w:hAnsi="Traditional Arabic" w:cs="Traditional Arabic"/>
          <w:szCs w:val="36"/>
          <w:rtl/>
        </w:rPr>
        <w:t xml:space="preserve"> الله عنهما- أن</w:t>
      </w:r>
      <w:r w:rsidRPr="00BB4BE5">
        <w:rPr>
          <w:rFonts w:ascii="Traditional Arabic" w:hAnsi="Traditional Arabic" w:cs="Traditional Arabic"/>
          <w:szCs w:val="36"/>
          <w:rtl/>
        </w:rPr>
        <w:t xml:space="preserve"> النبي</w:t>
      </w:r>
      <w:r>
        <w:rPr>
          <w:rFonts w:cs="Traditional Arabic" w:hint="eastAsia"/>
          <w:sz w:val="36"/>
          <w:szCs w:val="36"/>
          <w:rtl/>
        </w:rPr>
        <w:t>قال</w:t>
      </w:r>
      <w:r>
        <w:rPr>
          <w:rFonts w:ascii="Traditional Arabic" w:hAnsi="Traditional Arabic" w:cs="Traditional Arabic"/>
          <w:sz w:val="36"/>
          <w:szCs w:val="52"/>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Cs w:val="36"/>
          <w:rtl/>
        </w:rPr>
        <w:t>: «</w:t>
      </w:r>
      <w:r w:rsidRPr="00EE3E9A">
        <w:rPr>
          <w:rFonts w:ascii="Traditional Arabic" w:hAnsi="Traditional Arabic" w:cs="Traditional Arabic" w:hint="eastAsia"/>
          <w:b/>
          <w:bCs/>
          <w:sz w:val="34"/>
          <w:szCs w:val="34"/>
          <w:rtl/>
        </w:rPr>
        <w:t>مَن</w:t>
      </w:r>
      <w:r w:rsidRPr="00EE3E9A">
        <w:rPr>
          <w:rFonts w:ascii="Traditional Arabic" w:hAnsi="Traditional Arabic" w:cs="Traditional Arabic"/>
          <w:b/>
          <w:bCs/>
          <w:sz w:val="34"/>
          <w:szCs w:val="34"/>
          <w:rtl/>
        </w:rPr>
        <w:t xml:space="preserve"> ا</w:t>
      </w:r>
      <w:r w:rsidRPr="00EE3E9A">
        <w:rPr>
          <w:rFonts w:ascii="Traditional Arabic" w:hAnsi="Traditional Arabic" w:cs="Traditional Arabic" w:hint="eastAsia"/>
          <w:b/>
          <w:bCs/>
          <w:sz w:val="34"/>
          <w:szCs w:val="34"/>
          <w:rtl/>
        </w:rPr>
        <w:t>بْتَاعَ</w:t>
      </w:r>
      <w:r w:rsidRPr="00EE3E9A">
        <w:rPr>
          <w:rFonts w:ascii="Traditional Arabic" w:hAnsi="Traditional Arabic" w:cs="Traditional Arabic"/>
          <w:b/>
          <w:bCs/>
          <w:sz w:val="34"/>
          <w:szCs w:val="34"/>
          <w:rtl/>
        </w:rPr>
        <w:t xml:space="preserve"> عَبْدًا وَلَهُ مَالٌ فَمَالُهُ لِلَّذِي بَاعَهُ إِلاَّ أَنْ يَشْتَرِطَ الْمُبْتَاعُ</w:t>
      </w:r>
      <w:r w:rsidRPr="00BB4BE5">
        <w:rPr>
          <w:rFonts w:ascii="Traditional Arabic" w:hAnsi="Traditional Arabic" w:cs="Traditional Arabic" w:hint="eastAsia"/>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6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6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w:t>
      </w:r>
    </w:p>
    <w:p w:rsidR="00DB12E1" w:rsidRDefault="00DB12E1" w:rsidP="00CD69AB">
      <w:pPr>
        <w:spacing w:before="240" w:after="0"/>
        <w:ind w:left="-341" w:right="-709"/>
        <w:rPr>
          <w:rFonts w:ascii="Traditional Arabic" w:hAnsi="Traditional Arabic" w:cs="Traditional Arabic"/>
          <w:b/>
          <w:bCs/>
          <w:szCs w:val="36"/>
          <w:u w:val="single"/>
          <w:rtl/>
        </w:rPr>
      </w:pPr>
    </w:p>
    <w:p w:rsidR="00DB12E1" w:rsidRDefault="00DB12E1" w:rsidP="00CD69AB">
      <w:pPr>
        <w:spacing w:before="240" w:after="0"/>
        <w:ind w:left="-341" w:right="-709"/>
        <w:rPr>
          <w:rFonts w:ascii="Traditional Arabic" w:hAnsi="Traditional Arabic" w:cs="Traditional Arabic"/>
          <w:b/>
          <w:bCs/>
          <w:szCs w:val="36"/>
          <w:u w:val="single"/>
          <w:rtl/>
        </w:rPr>
      </w:pPr>
    </w:p>
    <w:p w:rsidR="00DB12E1" w:rsidRPr="00BB4BE5" w:rsidRDefault="00DB12E1" w:rsidP="00CD69AB">
      <w:pPr>
        <w:spacing w:before="240" w:after="0"/>
        <w:ind w:left="-341" w:right="-709"/>
        <w:rPr>
          <w:rFonts w:ascii="Traditional Arabic" w:hAnsi="Traditional Arabic" w:cs="Traditional Arabic"/>
          <w:b/>
          <w:bCs/>
          <w:szCs w:val="36"/>
          <w:u w:val="single"/>
          <w:rtl/>
        </w:rPr>
      </w:pPr>
      <w:r w:rsidRPr="00BB4BE5">
        <w:rPr>
          <w:rFonts w:ascii="Traditional Arabic" w:hAnsi="Traditional Arabic" w:cs="Traditional Arabic" w:hint="eastAsia"/>
          <w:b/>
          <w:bCs/>
          <w:szCs w:val="36"/>
          <w:u w:val="single"/>
          <w:rtl/>
        </w:rPr>
        <w:t>الترجيح</w:t>
      </w:r>
      <w:r w:rsidRPr="00BB4BE5">
        <w:rPr>
          <w:rFonts w:ascii="Traditional Arabic" w:hAnsi="Traditional Arabic" w:cs="Traditional Arabic"/>
          <w:b/>
          <w:bCs/>
          <w:szCs w:val="36"/>
          <w:u w:val="single"/>
          <w:rtl/>
        </w:rPr>
        <w:t>:</w:t>
      </w:r>
    </w:p>
    <w:p w:rsidR="00DB12E1" w:rsidRPr="00BB4BE5" w:rsidRDefault="00DB12E1" w:rsidP="00CD69AB">
      <w:pPr>
        <w:spacing w:after="0" w:line="240" w:lineRule="auto"/>
        <w:ind w:left="-341" w:right="-993"/>
        <w:rPr>
          <w:rFonts w:ascii="Traditional Arabic" w:hAnsi="Traditional Arabic" w:cs="Traditional Arabic"/>
          <w:b/>
          <w:bCs/>
          <w:szCs w:val="36"/>
          <w:u w:val="single"/>
          <w:rtl/>
        </w:rPr>
      </w:pPr>
      <w:r w:rsidRPr="00BB4BE5">
        <w:rPr>
          <w:rFonts w:ascii="Traditional Arabic" w:hAnsi="Traditional Arabic" w:cs="Traditional Arabic"/>
          <w:b/>
          <w:bCs/>
          <w:szCs w:val="36"/>
          <w:rtl/>
        </w:rPr>
        <w:t xml:space="preserve">   </w:t>
      </w:r>
      <w:r w:rsidRPr="00BB4BE5">
        <w:rPr>
          <w:rFonts w:ascii="Traditional Arabic" w:hAnsi="Traditional Arabic" w:cs="Traditional Arabic" w:hint="eastAsia"/>
          <w:szCs w:val="36"/>
          <w:rtl/>
        </w:rPr>
        <w:t>يظهر</w:t>
      </w:r>
      <w:r w:rsidRPr="00BB4BE5">
        <w:rPr>
          <w:rFonts w:ascii="Traditional Arabic" w:hAnsi="Traditional Arabic" w:cs="Traditional Arabic"/>
          <w:szCs w:val="36"/>
          <w:rtl/>
        </w:rPr>
        <w:t xml:space="preserve"> -والله أعلم- أن القول الراجح هو وجوب الجزية على العبد؛ لأنه </w:t>
      </w:r>
      <w:r w:rsidRPr="00BB4BE5">
        <w:rPr>
          <w:rFonts w:ascii="Traditional Arabic" w:hAnsi="Traditional Arabic" w:cs="Traditional Arabic" w:hint="eastAsia"/>
          <w:sz w:val="36"/>
          <w:szCs w:val="36"/>
          <w:rtl/>
        </w:rPr>
        <w:t>ذكر،</w:t>
      </w:r>
      <w:r w:rsidRPr="00BB4BE5">
        <w:rPr>
          <w:rFonts w:ascii="Traditional Arabic" w:hAnsi="Traditional Arabic" w:cs="Traditional Arabic"/>
          <w:sz w:val="36"/>
          <w:szCs w:val="36"/>
          <w:rtl/>
        </w:rPr>
        <w:t xml:space="preserve"> مكلف</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قوي</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مكتسب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فوجبت عليه كالحر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خلافًا لاخ</w:t>
      </w:r>
      <w:r w:rsidRPr="00BB4BE5">
        <w:rPr>
          <w:rFonts w:ascii="Traditional Arabic" w:hAnsi="Traditional Arabic" w:cs="Traditional Arabic" w:hint="eastAsia"/>
          <w:sz w:val="36"/>
          <w:szCs w:val="36"/>
          <w:rtl/>
        </w:rPr>
        <w:t>تيار</w:t>
      </w:r>
      <w:r w:rsidRPr="00BB4BE5">
        <w:rPr>
          <w:rFonts w:ascii="Traditional Arabic" w:hAnsi="Traditional Arabic" w:cs="Traditional Arabic"/>
          <w:sz w:val="36"/>
          <w:szCs w:val="36"/>
          <w:rtl/>
        </w:rPr>
        <w:t xml:space="preserve"> الشيخ -رحمه الله تعالى- و</w:t>
      </w:r>
      <w:r w:rsidRPr="00BB4BE5">
        <w:rPr>
          <w:rFonts w:ascii="Traditional Arabic" w:hAnsi="Traditional Arabic" w:cs="Traditional Arabic" w:hint="eastAsia"/>
          <w:sz w:val="36"/>
          <w:szCs w:val="36"/>
          <w:rtl/>
        </w:rPr>
        <w:t>الذي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وافق</w:t>
      </w:r>
      <w:r w:rsidRPr="00BB4BE5">
        <w:rPr>
          <w:rFonts w:ascii="Traditional Arabic" w:hAnsi="Traditional Arabic" w:cs="Traditional Arabic"/>
          <w:sz w:val="36"/>
          <w:szCs w:val="36"/>
          <w:rtl/>
        </w:rPr>
        <w:t xml:space="preserve"> فيه المذهب.</w:t>
      </w:r>
    </w:p>
    <w:p w:rsidR="00DB12E1" w:rsidRPr="00BB4BE5" w:rsidRDefault="00DB12E1" w:rsidP="00CD69AB">
      <w:pPr>
        <w:spacing w:after="0" w:line="240" w:lineRule="auto"/>
        <w:ind w:left="-341" w:right="-709"/>
        <w:rPr>
          <w:rFonts w:ascii="Traditional Arabic" w:hAnsi="Traditional Arabic" w:cs="Traditional Arabic"/>
          <w:szCs w:val="36"/>
          <w:rtl/>
        </w:rPr>
      </w:pPr>
      <w:r w:rsidRPr="00BB4BE5">
        <w:rPr>
          <w:rFonts w:ascii="Traditional Arabic" w:hAnsi="Traditional Arabic" w:cs="Traditional Arabic" w:hint="eastAsia"/>
          <w:b/>
          <w:bCs/>
          <w:szCs w:val="36"/>
          <w:u w:val="double"/>
          <w:rtl/>
        </w:rPr>
        <w:t>ثانيًا</w:t>
      </w:r>
      <w:r w:rsidRPr="00BB4BE5">
        <w:rPr>
          <w:rFonts w:ascii="Traditional Arabic" w:hAnsi="Traditional Arabic" w:cs="Traditional Arabic"/>
          <w:szCs w:val="36"/>
          <w:u w:val="double"/>
          <w:rtl/>
        </w:rPr>
        <w:t>:</w:t>
      </w:r>
      <w:r w:rsidRPr="00BB4BE5">
        <w:rPr>
          <w:rFonts w:ascii="Traditional Arabic" w:hAnsi="Traditional Arabic" w:cs="Traditional Arabic"/>
          <w:szCs w:val="36"/>
          <w:rtl/>
        </w:rPr>
        <w:t xml:space="preserve"> </w:t>
      </w:r>
      <w:r w:rsidRPr="00BB4BE5">
        <w:rPr>
          <w:rFonts w:ascii="Traditional Arabic" w:hAnsi="Traditional Arabic" w:cs="Traditional Arabic" w:hint="eastAsia"/>
          <w:b/>
          <w:bCs/>
          <w:sz w:val="36"/>
          <w:szCs w:val="36"/>
          <w:rtl/>
        </w:rPr>
        <w:t>أخذ</w:t>
      </w:r>
      <w:r w:rsidRPr="00BB4BE5">
        <w:rPr>
          <w:rFonts w:ascii="Traditional Arabic" w:hAnsi="Traditional Arabic" w:cs="Traditional Arabic"/>
          <w:b/>
          <w:bCs/>
          <w:sz w:val="36"/>
          <w:szCs w:val="36"/>
          <w:rtl/>
        </w:rPr>
        <w:t xml:space="preserve"> الجزية من الفقير:</w:t>
      </w:r>
    </w:p>
    <w:p w:rsidR="00DB12E1" w:rsidRPr="00BB4BE5" w:rsidRDefault="00DB12E1" w:rsidP="00CD69AB">
      <w:pPr>
        <w:spacing w:after="0" w:line="240" w:lineRule="auto"/>
        <w:ind w:left="-341" w:right="-709"/>
        <w:rPr>
          <w:rFonts w:ascii="Traditional Arabic" w:hAnsi="Traditional Arabic" w:cs="Traditional Arabic"/>
          <w:szCs w:val="36"/>
          <w:rtl/>
        </w:rPr>
      </w:pPr>
      <w:r w:rsidRPr="00BB4BE5">
        <w:rPr>
          <w:rFonts w:ascii="Traditional Arabic" w:hAnsi="Traditional Arabic" w:cs="Traditional Arabic"/>
          <w:szCs w:val="36"/>
          <w:rtl/>
        </w:rPr>
        <w:t xml:space="preserve">   لا </w:t>
      </w:r>
      <w:r w:rsidRPr="00BB4BE5">
        <w:rPr>
          <w:rFonts w:ascii="Traditional Arabic" w:hAnsi="Traditional Arabic" w:cs="Traditional Arabic" w:hint="eastAsia"/>
          <w:szCs w:val="36"/>
          <w:rtl/>
        </w:rPr>
        <w:t>خلاف</w:t>
      </w:r>
      <w:r w:rsidRPr="00BB4BE5">
        <w:rPr>
          <w:rFonts w:ascii="Traditional Arabic" w:hAnsi="Traditional Arabic" w:cs="Traditional Arabic"/>
          <w:szCs w:val="36"/>
          <w:rtl/>
        </w:rPr>
        <w:t xml:space="preserve"> بين الفقهاء -رحمهم الله- أن الفقير المعتم</w:t>
      </w:r>
      <w:r w:rsidRPr="00BB4BE5">
        <w:rPr>
          <w:rFonts w:ascii="Traditional Arabic" w:hAnsi="Traditional Arabic" w:cs="Traditional Arabic" w:hint="eastAsia"/>
          <w:szCs w:val="36"/>
          <w:rtl/>
        </w:rPr>
        <w:t>ِل</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6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 xml:space="preserve"> تؤخذ منه الجزية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6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710969">
      <w:pPr>
        <w:spacing w:after="0" w:line="240" w:lineRule="auto"/>
        <w:ind w:left="-341" w:right="-709"/>
        <w:rPr>
          <w:rFonts w:ascii="Traditional Arabic" w:hAnsi="Traditional Arabic" w:cs="Traditional Arabic"/>
          <w:szCs w:val="36"/>
          <w:rtl/>
        </w:rPr>
      </w:pPr>
      <w:r w:rsidRPr="00BB4BE5">
        <w:rPr>
          <w:rFonts w:ascii="Traditional Arabic" w:hAnsi="Traditional Arabic" w:cs="Traditional Arabic"/>
          <w:szCs w:val="36"/>
          <w:rtl/>
        </w:rPr>
        <w:t xml:space="preserve">   لكنهم اختلفوا في وجوب أخذها من الفقير غير المعتم</w:t>
      </w:r>
      <w:r w:rsidRPr="00BB4BE5">
        <w:rPr>
          <w:rFonts w:ascii="Traditional Arabic" w:hAnsi="Traditional Arabic" w:cs="Traditional Arabic" w:hint="eastAsia"/>
          <w:szCs w:val="36"/>
          <w:rtl/>
        </w:rPr>
        <w:t>ِل</w:t>
      </w:r>
      <w:r w:rsidRPr="00BB4BE5">
        <w:rPr>
          <w:rFonts w:ascii="Traditional Arabic" w:hAnsi="Traditional Arabic" w:cs="Traditional Arabic"/>
          <w:szCs w:val="36"/>
          <w:rtl/>
        </w:rPr>
        <w:t xml:space="preserve"> </w:t>
      </w:r>
      <w:r w:rsidRPr="00BB4BE5">
        <w:rPr>
          <w:rFonts w:ascii="Traditional Arabic" w:hAnsi="Traditional Arabic" w:cs="Traditional Arabic" w:hint="eastAsia"/>
          <w:szCs w:val="36"/>
          <w:rtl/>
        </w:rPr>
        <w:t>إلى</w:t>
      </w:r>
      <w:r w:rsidRPr="00BB4BE5">
        <w:rPr>
          <w:rFonts w:ascii="Traditional Arabic" w:hAnsi="Traditional Arabic" w:cs="Traditional Arabic"/>
          <w:szCs w:val="36"/>
          <w:rtl/>
        </w:rPr>
        <w:t xml:space="preserve"> قولين:</w:t>
      </w:r>
    </w:p>
    <w:p w:rsidR="00DB12E1" w:rsidRPr="00BB4BE5" w:rsidRDefault="00DB12E1" w:rsidP="00CD69AB">
      <w:pPr>
        <w:spacing w:before="240" w:after="0" w:line="240" w:lineRule="auto"/>
        <w:ind w:left="-341" w:right="-709"/>
        <w:rPr>
          <w:rFonts w:ascii="Traditional Arabic" w:hAnsi="Traditional Arabic" w:cs="Traditional Arabic"/>
          <w:b/>
          <w:bCs/>
          <w:szCs w:val="36"/>
          <w:u w:val="single"/>
          <w:rtl/>
        </w:rPr>
      </w:pPr>
      <w:r w:rsidRPr="00BB4BE5">
        <w:rPr>
          <w:rFonts w:ascii="Traditional Arabic" w:hAnsi="Traditional Arabic" w:cs="Traditional Arabic"/>
          <w:b/>
          <w:bCs/>
          <w:szCs w:val="36"/>
          <w:u w:val="single"/>
          <w:rtl/>
        </w:rPr>
        <w:t>* القول الأول:</w:t>
      </w:r>
    </w:p>
    <w:p w:rsidR="00DB12E1" w:rsidRPr="00BB4BE5" w:rsidRDefault="00DB12E1" w:rsidP="00CD69AB">
      <w:pPr>
        <w:autoSpaceDE w:val="0"/>
        <w:autoSpaceDN w:val="0"/>
        <w:adjustRightInd w:val="0"/>
        <w:spacing w:line="240" w:lineRule="auto"/>
        <w:ind w:left="-341" w:right="-709"/>
        <w:rPr>
          <w:rFonts w:ascii="Traditional Arabic" w:hAnsi="Traditional Arabic" w:cs="Traditional Arabic"/>
          <w:szCs w:val="36"/>
          <w:rtl/>
        </w:rPr>
      </w:pPr>
      <w:r w:rsidRPr="00BB4BE5">
        <w:rPr>
          <w:rFonts w:ascii="Traditional Arabic" w:hAnsi="Traditional Arabic" w:cs="Traditional Arabic"/>
          <w:szCs w:val="36"/>
          <w:rtl/>
        </w:rPr>
        <w:t xml:space="preserve">    لا تلزم الجزية الفقير غير المعتمل، وهو قول 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6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Cs w:val="36"/>
          <w:rtl/>
        </w:rPr>
        <w:t>،</w:t>
      </w:r>
      <w:r w:rsidRPr="00BB4BE5">
        <w:rPr>
          <w:rFonts w:ascii="Traditional Arabic" w:hAnsi="Traditional Arabic" w:cs="Traditional Arabic"/>
          <w:szCs w:val="36"/>
          <w:rtl/>
        </w:rPr>
        <w:t xml:space="preserve"> والمالكية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6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Cs w:val="36"/>
          <w:rtl/>
        </w:rPr>
        <w:t>،</w:t>
      </w:r>
      <w:r w:rsidRPr="00BB4BE5">
        <w:rPr>
          <w:rFonts w:ascii="Traditional Arabic" w:hAnsi="Traditional Arabic" w:cs="Traditional Arabic"/>
          <w:szCs w:val="36"/>
          <w:rtl/>
        </w:rPr>
        <w:t xml:space="preserve"> والشافعية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6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 xml:space="preserve"> في أحد قولي</w:t>
      </w:r>
      <w:r w:rsidRPr="00BB4BE5">
        <w:rPr>
          <w:rFonts w:ascii="Traditional Arabic" w:hAnsi="Traditional Arabic" w:cs="Traditional Arabic" w:hint="eastAsia"/>
          <w:szCs w:val="36"/>
          <w:rtl/>
        </w:rPr>
        <w:t>ن،</w:t>
      </w:r>
      <w:r w:rsidRPr="00BB4BE5">
        <w:rPr>
          <w:rFonts w:ascii="Traditional Arabic" w:hAnsi="Traditional Arabic" w:cs="Traditional Arabic"/>
          <w:szCs w:val="36"/>
          <w:rtl/>
        </w:rPr>
        <w:t xml:space="preserve"> والراجح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6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w:t>
      </w:r>
    </w:p>
    <w:p w:rsidR="00DB12E1" w:rsidRPr="00BB4BE5" w:rsidRDefault="00DB12E1" w:rsidP="00CD69AB">
      <w:pPr>
        <w:pStyle w:val="a9"/>
        <w:shd w:val="clear" w:color="auto" w:fill="FFFFFF"/>
        <w:bidi/>
        <w:spacing w:before="0" w:beforeAutospacing="0" w:after="0" w:afterAutospacing="0"/>
        <w:ind w:left="-341" w:right="-58"/>
        <w:jc w:val="both"/>
        <w:rPr>
          <w:rFonts w:ascii="Traditional Arabic" w:hAnsi="Traditional Arabic" w:cs="Traditional Arabic"/>
          <w:b/>
          <w:bCs/>
          <w:noProof/>
          <w:sz w:val="22"/>
          <w:szCs w:val="36"/>
          <w:rtl/>
          <w:lang w:eastAsia="ar-SA"/>
        </w:rPr>
      </w:pPr>
      <w:r w:rsidRPr="00BB4BE5">
        <w:rPr>
          <w:rFonts w:ascii="Traditional Arabic" w:hAnsi="Traditional Arabic" w:cs="Traditional Arabic" w:hint="cs"/>
          <w:b/>
          <w:bCs/>
          <w:noProof/>
          <w:sz w:val="22"/>
          <w:szCs w:val="36"/>
          <w:rtl/>
          <w:lang w:eastAsia="ar-SA"/>
        </w:rPr>
        <w:t>واستدلّوا</w:t>
      </w:r>
      <w:r w:rsidRPr="00BB4BE5">
        <w:rPr>
          <w:rFonts w:ascii="Traditional Arabic" w:hAnsi="Traditional Arabic" w:cs="Traditional Arabic"/>
          <w:b/>
          <w:bCs/>
          <w:noProof/>
          <w:sz w:val="22"/>
          <w:szCs w:val="36"/>
          <w:rtl/>
          <w:lang w:eastAsia="ar-SA"/>
        </w:rPr>
        <w:t xml:space="preserve"> بما يلي:</w:t>
      </w:r>
    </w:p>
    <w:p w:rsidR="00DB12E1" w:rsidRPr="00BB4BE5" w:rsidRDefault="00DB12E1" w:rsidP="00715252">
      <w:pPr>
        <w:pStyle w:val="a9"/>
        <w:numPr>
          <w:ilvl w:val="0"/>
          <w:numId w:val="84"/>
        </w:numPr>
        <w:shd w:val="clear" w:color="auto" w:fill="FFFFFF"/>
        <w:bidi/>
        <w:spacing w:before="0" w:beforeAutospacing="0" w:after="0" w:afterAutospacing="0"/>
        <w:ind w:left="-58" w:right="-709"/>
        <w:jc w:val="both"/>
        <w:rPr>
          <w:rFonts w:ascii="Traditional Arabic" w:hAnsi="Traditional Arabic" w:cs="Traditional Arabic"/>
          <w:noProof/>
          <w:sz w:val="22"/>
          <w:szCs w:val="36"/>
          <w:lang w:eastAsia="ar-SA"/>
        </w:rPr>
      </w:pPr>
      <w:r w:rsidRPr="00BB4BE5">
        <w:rPr>
          <w:rFonts w:ascii="Traditional Arabic" w:hAnsi="Traditional Arabic" w:cs="Traditional Arabic" w:hint="cs"/>
          <w:noProof/>
          <w:sz w:val="22"/>
          <w:szCs w:val="36"/>
          <w:rtl/>
          <w:lang w:eastAsia="ar-SA"/>
        </w:rPr>
        <w:t>قوله</w:t>
      </w:r>
      <w:r w:rsidRPr="00BB4BE5">
        <w:rPr>
          <w:rFonts w:ascii="Traditional Arabic" w:hAnsi="Traditional Arabic" w:cs="Traditional Arabic"/>
          <w:noProof/>
          <w:sz w:val="22"/>
          <w:szCs w:val="36"/>
          <w:rtl/>
          <w:lang w:eastAsia="ar-SA"/>
        </w:rPr>
        <w:t xml:space="preserve"> تعالى: </w:t>
      </w:r>
      <w:r w:rsidRPr="00BB4BE5">
        <w:rPr>
          <w:rFonts w:ascii="Traditional Arabic" w:hAnsi="Traditional Arabic" w:cs="Traditional Arabic" w:hint="cs"/>
          <w:b/>
          <w:bCs/>
          <w:sz w:val="36"/>
          <w:szCs w:val="36"/>
          <w:rtl/>
        </w:rPr>
        <w:t>﴿</w:t>
      </w:r>
      <w:r w:rsidRPr="00BB4BE5">
        <w:rPr>
          <w:rFonts w:ascii="Traditional Arabic" w:hAnsi="Traditional Arabic" w:cs="Traditional Arabic"/>
          <w:b/>
          <w:bCs/>
          <w:sz w:val="26"/>
          <w:szCs w:val="26"/>
          <w:rtl/>
        </w:rPr>
        <w:t>...</w:t>
      </w:r>
      <w:r w:rsidRPr="00BB4BE5">
        <w:rPr>
          <w:rFonts w:ascii="HQPB2" w:hAnsi="HQPB2" w:cs="Traditional Arabic"/>
          <w:b/>
          <w:bCs/>
          <w:sz w:val="26"/>
          <w:szCs w:val="26"/>
        </w:rPr>
        <w:sym w:font="HQPB2" w:char="F077"/>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DF"/>
      </w:r>
      <w:r w:rsidRPr="00BB4BE5">
        <w:rPr>
          <w:rFonts w:ascii="HQPB2" w:hAnsi="HQPB2" w:cs="Traditional Arabic"/>
          <w:b/>
          <w:bCs/>
          <w:sz w:val="26"/>
          <w:szCs w:val="26"/>
        </w:rPr>
        <w:sym w:font="HQPB2" w:char="F023"/>
      </w:r>
      <w:r w:rsidRPr="00BB4BE5">
        <w:rPr>
          <w:rFonts w:ascii="HQPB4" w:hAnsi="HQPB4" w:cs="Traditional Arabic"/>
          <w:b/>
          <w:bCs/>
          <w:sz w:val="26"/>
          <w:szCs w:val="26"/>
        </w:rPr>
        <w:sym w:font="HQPB4" w:char="F0CF"/>
      </w:r>
      <w:r w:rsidRPr="00BB4BE5">
        <w:rPr>
          <w:rFonts w:ascii="HQPB4" w:hAnsi="HQPB4" w:cs="Traditional Arabic"/>
          <w:b/>
          <w:bCs/>
          <w:sz w:val="26"/>
          <w:szCs w:val="26"/>
        </w:rPr>
        <w:sym w:font="HQPB4" w:char="F06B"/>
      </w:r>
      <w:r w:rsidRPr="00BB4BE5">
        <w:rPr>
          <w:rFonts w:ascii="HQPB2" w:hAnsi="HQPB2" w:cs="Traditional Arabic"/>
          <w:b/>
          <w:bCs/>
          <w:sz w:val="26"/>
          <w:szCs w:val="26"/>
        </w:rPr>
        <w:sym w:font="HQPB2" w:char="F03D"/>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33"/>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8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AA"/>
      </w:r>
      <w:r w:rsidRPr="00BB4BE5">
        <w:rPr>
          <w:rFonts w:ascii="HQPB1" w:hAnsi="HQPB1" w:cs="Traditional Arabic"/>
          <w:b/>
          <w:bCs/>
          <w:sz w:val="26"/>
          <w:szCs w:val="26"/>
        </w:rPr>
        <w:sym w:font="HQPB1" w:char="F021"/>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4"/>
      </w:r>
      <w:r w:rsidRPr="00BB4BE5">
        <w:rPr>
          <w:rFonts w:ascii="HQPB4" w:hAnsi="HQPB4" w:cs="Traditional Arabic"/>
          <w:b/>
          <w:bCs/>
          <w:sz w:val="26"/>
          <w:szCs w:val="26"/>
        </w:rPr>
        <w:sym w:font="HQPB4" w:char="F0B2"/>
      </w:r>
      <w:r w:rsidRPr="00BB4BE5">
        <w:rPr>
          <w:rFonts w:ascii="HQPB1" w:hAnsi="HQPB1" w:cs="Traditional Arabic"/>
          <w:b/>
          <w:bCs/>
          <w:sz w:val="26"/>
          <w:szCs w:val="26"/>
        </w:rPr>
        <w:sym w:font="HQPB1" w:char="F0A1"/>
      </w:r>
      <w:r w:rsidRPr="00BB4BE5">
        <w:rPr>
          <w:rFonts w:ascii="HQPB4" w:hAnsi="HQPB4" w:cs="Traditional Arabic"/>
          <w:b/>
          <w:bCs/>
          <w:sz w:val="26"/>
          <w:szCs w:val="26"/>
        </w:rPr>
        <w:sym w:font="HQPB4" w:char="F0F8"/>
      </w:r>
      <w:r w:rsidRPr="00BB4BE5">
        <w:rPr>
          <w:rFonts w:ascii="HQPB1" w:hAnsi="HQPB1" w:cs="Traditional Arabic"/>
          <w:b/>
          <w:bCs/>
          <w:sz w:val="26"/>
          <w:szCs w:val="26"/>
        </w:rPr>
        <w:sym w:font="HQPB1" w:char="F0FF"/>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5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9E"/>
      </w:r>
      <w:r w:rsidRPr="00BB4BE5">
        <w:rPr>
          <w:rFonts w:ascii="HQPB2" w:hAnsi="HQPB2" w:cs="Traditional Arabic"/>
          <w:b/>
          <w:bCs/>
          <w:sz w:val="26"/>
          <w:szCs w:val="26"/>
        </w:rPr>
        <w:sym w:font="HQPB2" w:char="F077"/>
      </w:r>
      <w:r w:rsidRPr="00BB4BE5">
        <w:rPr>
          <w:rFonts w:ascii="HQPB4" w:hAnsi="HQPB4" w:cs="Traditional Arabic"/>
          <w:b/>
          <w:bCs/>
          <w:sz w:val="26"/>
          <w:szCs w:val="26"/>
        </w:rPr>
        <w:sym w:font="HQPB4" w:char="F0CE"/>
      </w:r>
      <w:r w:rsidRPr="00BB4BE5">
        <w:rPr>
          <w:rFonts w:ascii="HQPB1" w:hAnsi="HQPB1" w:cs="Traditional Arabic"/>
          <w:b/>
          <w:bCs/>
          <w:sz w:val="26"/>
          <w:szCs w:val="26"/>
        </w:rPr>
        <w:sym w:font="HQPB1" w:char="F029"/>
      </w:r>
      <w:r w:rsidRPr="00BB4BE5">
        <w:rPr>
          <w:rFonts w:ascii="Traditional Arabic" w:hAnsi="Traditional Arabic" w:cs="Traditional Arabic"/>
          <w:b/>
          <w:bCs/>
          <w:sz w:val="26"/>
          <w:szCs w:val="26"/>
          <w:rtl/>
        </w:rPr>
        <w:t xml:space="preserve"> </w:t>
      </w:r>
      <w:r w:rsidRPr="00BB4BE5">
        <w:rPr>
          <w:rFonts w:ascii="HQPB1" w:hAnsi="HQPB1" w:cs="Traditional Arabic"/>
          <w:b/>
          <w:bCs/>
          <w:sz w:val="26"/>
          <w:szCs w:val="26"/>
        </w:rPr>
        <w:sym w:font="HQPB1" w:char="F024"/>
      </w:r>
      <w:r w:rsidRPr="00BB4BE5">
        <w:rPr>
          <w:rFonts w:ascii="HQPB5" w:hAnsi="HQPB5" w:cs="Traditional Arabic"/>
          <w:b/>
          <w:bCs/>
          <w:sz w:val="26"/>
          <w:szCs w:val="26"/>
        </w:rPr>
        <w:sym w:font="HQPB5" w:char="F079"/>
      </w:r>
      <w:r w:rsidRPr="00BB4BE5">
        <w:rPr>
          <w:rFonts w:ascii="HQPB2" w:hAnsi="HQPB2" w:cs="Traditional Arabic"/>
          <w:b/>
          <w:bCs/>
          <w:sz w:val="26"/>
          <w:szCs w:val="26"/>
        </w:rPr>
        <w:sym w:font="HQPB2" w:char="F067"/>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E8"/>
      </w:r>
      <w:r w:rsidRPr="00BB4BE5">
        <w:rPr>
          <w:rFonts w:ascii="HQPB4" w:hAnsi="HQPB4" w:cs="Traditional Arabic"/>
          <w:b/>
          <w:bCs/>
          <w:sz w:val="26"/>
          <w:szCs w:val="26"/>
        </w:rPr>
        <w:sym w:font="HQPB4" w:char="F0F3"/>
      </w:r>
      <w:r w:rsidRPr="00BB4BE5">
        <w:rPr>
          <w:rFonts w:ascii="HQPB1" w:hAnsi="HQPB1" w:cs="Traditional Arabic"/>
          <w:b/>
          <w:bCs/>
          <w:sz w:val="26"/>
          <w:szCs w:val="26"/>
        </w:rPr>
        <w:sym w:font="HQPB1" w:char="F099"/>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Traditional Arabic" w:hAnsi="Traditional Arabic" w:cs="Traditional Arabic" w:hint="cs"/>
          <w:b/>
          <w:bCs/>
          <w:sz w:val="36"/>
          <w:szCs w:val="36"/>
          <w:rtl/>
        </w:rPr>
        <w:t>﴾</w:t>
      </w:r>
      <w:r w:rsidRPr="00BB4BE5">
        <w:rPr>
          <w:rFonts w:ascii="Traditional Arabic" w:hAnsi="Traditional Arabic" w:cs="Traditional Arabic" w:hint="cs"/>
          <w:b/>
          <w:bCs/>
          <w:noProof/>
          <w:sz w:val="26"/>
          <w:szCs w:val="26"/>
          <w:rtl/>
          <w:lang w:eastAsia="ar-SA"/>
        </w:rPr>
        <w:t>‏</w:t>
      </w:r>
      <w:r w:rsidRPr="00BB4BE5">
        <w:rPr>
          <w:rFonts w:ascii="Traditional Arabic" w:hAnsi="Traditional Arabic" w:cs="Traditional Arabic"/>
          <w:noProof/>
          <w:sz w:val="36"/>
          <w:szCs w:val="36"/>
          <w:vertAlign w:val="superscript"/>
          <w:rtl/>
          <w:lang w:eastAsia="ar-SA"/>
        </w:rPr>
        <w:t>(</w:t>
      </w:r>
      <w:r w:rsidRPr="00BB4BE5">
        <w:rPr>
          <w:rStyle w:val="a3"/>
          <w:rFonts w:ascii="Traditional Arabic" w:hAnsi="Traditional Arabic" w:cs="Traditional Arabic"/>
          <w:noProof/>
          <w:szCs w:val="36"/>
          <w:rtl/>
          <w:lang w:eastAsia="ar-SA"/>
        </w:rPr>
        <w:footnoteReference w:id="768"/>
      </w:r>
      <w:r w:rsidRPr="00BB4BE5">
        <w:rPr>
          <w:rFonts w:ascii="Traditional Arabic" w:hAnsi="Traditional Arabic" w:cs="Traditional Arabic"/>
          <w:noProof/>
          <w:sz w:val="36"/>
          <w:szCs w:val="36"/>
          <w:vertAlign w:val="superscript"/>
          <w:rtl/>
          <w:lang w:eastAsia="ar-SA"/>
        </w:rPr>
        <w:t>)</w:t>
      </w:r>
      <w:r w:rsidRPr="00BB4BE5">
        <w:rPr>
          <w:rFonts w:ascii="Traditional Arabic" w:hAnsi="Traditional Arabic" w:cs="Traditional Arabic" w:hint="cs"/>
          <w:noProof/>
          <w:sz w:val="22"/>
          <w:szCs w:val="36"/>
          <w:rtl/>
          <w:lang w:eastAsia="ar-SA"/>
        </w:rPr>
        <w:t>،</w:t>
      </w:r>
      <w:r w:rsidRPr="00BB4BE5">
        <w:rPr>
          <w:rFonts w:ascii="Traditional Arabic" w:hAnsi="Traditional Arabic" w:cs="Traditional Arabic"/>
          <w:noProof/>
          <w:sz w:val="22"/>
          <w:szCs w:val="36"/>
          <w:rtl/>
          <w:lang w:eastAsia="ar-SA"/>
        </w:rPr>
        <w:t xml:space="preserve"> والفقير: العاجز عن الكسب</w:t>
      </w:r>
      <w:r w:rsidRPr="00BB4BE5">
        <w:rPr>
          <w:rFonts w:ascii="Traditional Arabic" w:hAnsi="Traditional Arabic" w:cs="Traditional Arabic" w:hint="cs"/>
          <w:noProof/>
          <w:sz w:val="22"/>
          <w:szCs w:val="36"/>
          <w:rtl/>
          <w:lang w:eastAsia="ar-SA"/>
        </w:rPr>
        <w:t>،</w:t>
      </w:r>
      <w:r w:rsidRPr="00BB4BE5">
        <w:rPr>
          <w:rFonts w:ascii="Traditional Arabic" w:hAnsi="Traditional Arabic" w:cs="Traditional Arabic"/>
          <w:noProof/>
          <w:sz w:val="22"/>
          <w:szCs w:val="36"/>
          <w:rtl/>
          <w:lang w:eastAsia="ar-SA"/>
        </w:rPr>
        <w:t xml:space="preserve"> </w:t>
      </w:r>
      <w:r w:rsidRPr="00BB4BE5">
        <w:rPr>
          <w:rFonts w:ascii="Traditional Arabic" w:hAnsi="Traditional Arabic" w:cs="Traditional Arabic" w:hint="cs"/>
          <w:noProof/>
          <w:sz w:val="22"/>
          <w:szCs w:val="36"/>
          <w:rtl/>
          <w:lang w:eastAsia="ar-SA"/>
        </w:rPr>
        <w:t>فليس</w:t>
      </w:r>
      <w:r w:rsidRPr="00BB4BE5">
        <w:rPr>
          <w:rFonts w:ascii="Traditional Arabic" w:hAnsi="Traditional Arabic" w:cs="Traditional Arabic"/>
          <w:noProof/>
          <w:sz w:val="22"/>
          <w:szCs w:val="36"/>
          <w:rtl/>
          <w:lang w:eastAsia="ar-SA"/>
        </w:rPr>
        <w:t xml:space="preserve"> في وسعه أن يدفع الجزية، ومتى كان الأمر ك</w:t>
      </w:r>
      <w:r w:rsidRPr="00BB4BE5">
        <w:rPr>
          <w:rFonts w:ascii="Traditional Arabic" w:hAnsi="Traditional Arabic" w:cs="Traditional Arabic" w:hint="cs"/>
          <w:noProof/>
          <w:sz w:val="22"/>
          <w:szCs w:val="36"/>
          <w:rtl/>
          <w:lang w:eastAsia="ar-SA"/>
        </w:rPr>
        <w:t>ذلك</w:t>
      </w:r>
      <w:r w:rsidRPr="00BB4BE5">
        <w:rPr>
          <w:rFonts w:ascii="Traditional Arabic" w:hAnsi="Traditional Arabic" w:cs="Traditional Arabic"/>
          <w:noProof/>
          <w:sz w:val="22"/>
          <w:szCs w:val="36"/>
          <w:rtl/>
          <w:lang w:eastAsia="ar-SA"/>
        </w:rPr>
        <w:t xml:space="preserve"> فلا يكلّف بها‏.‏</w:t>
      </w:r>
    </w:p>
    <w:p w:rsidR="00DB12E1" w:rsidRPr="00BB4BE5" w:rsidRDefault="00DB12E1" w:rsidP="00715252">
      <w:pPr>
        <w:pStyle w:val="a9"/>
        <w:numPr>
          <w:ilvl w:val="0"/>
          <w:numId w:val="84"/>
        </w:numPr>
        <w:shd w:val="clear" w:color="auto" w:fill="FFFFFF"/>
        <w:bidi/>
        <w:spacing w:before="0" w:beforeAutospacing="0" w:after="0" w:afterAutospacing="0"/>
        <w:ind w:left="-58" w:right="-709"/>
        <w:jc w:val="both"/>
        <w:rPr>
          <w:rFonts w:ascii="Traditional Arabic" w:hAnsi="Traditional Arabic" w:cs="Traditional Arabic"/>
          <w:noProof/>
          <w:sz w:val="22"/>
          <w:szCs w:val="36"/>
          <w:lang w:eastAsia="ar-SA"/>
        </w:rPr>
      </w:pPr>
      <w:r w:rsidRPr="00BB4BE5">
        <w:rPr>
          <w:rFonts w:ascii="Traditional Arabic" w:hAnsi="Traditional Arabic" w:cs="Traditional Arabic" w:hint="cs"/>
          <w:noProof/>
          <w:sz w:val="22"/>
          <w:szCs w:val="36"/>
          <w:rtl/>
          <w:lang w:eastAsia="ar-SA"/>
        </w:rPr>
        <w:t>أن</w:t>
      </w:r>
      <w:r w:rsidRPr="00BB4BE5">
        <w:rPr>
          <w:rFonts w:ascii="Traditional Arabic" w:hAnsi="Traditional Arabic" w:cs="Traditional Arabic"/>
          <w:noProof/>
          <w:sz w:val="22"/>
          <w:szCs w:val="36"/>
          <w:rtl/>
          <w:lang w:eastAsia="ar-SA"/>
        </w:rPr>
        <w:t xml:space="preserve"> عمر</w:t>
      </w:r>
      <w:r w:rsidRPr="00BB4BE5">
        <w:rPr>
          <w:rFonts w:ascii="AGA Arabesque" w:hAnsi="AGA Arabesque" w:cs="Traditional Arabic"/>
          <w:noProof/>
          <w:sz w:val="36"/>
          <w:szCs w:val="36"/>
          <w:lang w:eastAsia="ar-SA"/>
        </w:rPr>
        <w:sym w:font="AGA Arabesque" w:char="F074"/>
      </w:r>
      <w:r w:rsidRPr="00BB4BE5">
        <w:rPr>
          <w:rFonts w:ascii="Traditional Arabic" w:hAnsi="Traditional Arabic" w:cs="Traditional Arabic"/>
          <w:noProof/>
          <w:sz w:val="22"/>
          <w:szCs w:val="36"/>
          <w:lang w:eastAsia="ar-SA"/>
        </w:rPr>
        <w:t xml:space="preserve"> </w:t>
      </w:r>
      <w:r w:rsidRPr="00BB4BE5">
        <w:rPr>
          <w:rFonts w:ascii="Traditional Arabic" w:hAnsi="Traditional Arabic" w:cs="Traditional Arabic"/>
          <w:noProof/>
          <w:sz w:val="22"/>
          <w:szCs w:val="36"/>
          <w:rtl/>
          <w:lang w:eastAsia="ar-SA"/>
        </w:rPr>
        <w:t xml:space="preserve"> جعل أهل ا</w:t>
      </w:r>
      <w:r w:rsidRPr="00BB4BE5">
        <w:rPr>
          <w:rFonts w:ascii="Traditional Arabic" w:hAnsi="Traditional Arabic" w:cs="Traditional Arabic" w:hint="cs"/>
          <w:noProof/>
          <w:sz w:val="22"/>
          <w:szCs w:val="36"/>
          <w:rtl/>
          <w:lang w:eastAsia="ar-SA"/>
        </w:rPr>
        <w:t>لجزية</w:t>
      </w:r>
      <w:r w:rsidRPr="00BB4BE5">
        <w:rPr>
          <w:rFonts w:ascii="Traditional Arabic" w:hAnsi="Traditional Arabic" w:cs="Traditional Arabic"/>
          <w:noProof/>
          <w:sz w:val="22"/>
          <w:szCs w:val="36"/>
          <w:rtl/>
          <w:lang w:eastAsia="ar-SA"/>
        </w:rPr>
        <w:t xml:space="preserve"> طبقات</w:t>
      </w:r>
      <w:r w:rsidRPr="00BB4BE5">
        <w:rPr>
          <w:rFonts w:ascii="Traditional Arabic" w:hAnsi="Traditional Arabic" w:cs="Traditional Arabic" w:hint="cs"/>
          <w:noProof/>
          <w:sz w:val="22"/>
          <w:szCs w:val="36"/>
          <w:rtl/>
          <w:lang w:eastAsia="ar-SA"/>
        </w:rPr>
        <w:t>،</w:t>
      </w:r>
      <w:r w:rsidRPr="00BB4BE5">
        <w:rPr>
          <w:rFonts w:ascii="Traditional Arabic" w:hAnsi="Traditional Arabic" w:cs="Traditional Arabic"/>
          <w:noProof/>
          <w:sz w:val="22"/>
          <w:szCs w:val="36"/>
          <w:rtl/>
          <w:lang w:eastAsia="ar-SA"/>
        </w:rPr>
        <w:t xml:space="preserve"> وجعل أدناهم الفقير المعتمل، فدل</w:t>
      </w:r>
      <w:r w:rsidRPr="00BB4BE5">
        <w:rPr>
          <w:rFonts w:ascii="Traditional Arabic" w:hAnsi="Traditional Arabic" w:cs="Traditional Arabic" w:hint="cs"/>
          <w:noProof/>
          <w:sz w:val="22"/>
          <w:szCs w:val="36"/>
          <w:rtl/>
          <w:lang w:eastAsia="ar-SA"/>
        </w:rPr>
        <w:t>ّ</w:t>
      </w:r>
      <w:r w:rsidRPr="00BB4BE5">
        <w:rPr>
          <w:rFonts w:ascii="Traditional Arabic" w:hAnsi="Traditional Arabic" w:cs="Traditional Arabic"/>
          <w:noProof/>
          <w:sz w:val="22"/>
          <w:szCs w:val="36"/>
          <w:rtl/>
          <w:lang w:eastAsia="ar-SA"/>
        </w:rPr>
        <w:t xml:space="preserve"> على أنها لا تجب على غير المعتمل‏</w:t>
      </w:r>
      <w:r w:rsidRPr="00BB4BE5">
        <w:rPr>
          <w:rFonts w:ascii="Traditional Arabic" w:hAnsi="Traditional Arabic" w:cs="Traditional Arabic"/>
          <w:noProof/>
          <w:sz w:val="36"/>
          <w:szCs w:val="36"/>
          <w:vertAlign w:val="superscript"/>
          <w:rtl/>
          <w:lang w:eastAsia="ar-SA"/>
        </w:rPr>
        <w:t>(</w:t>
      </w:r>
      <w:r w:rsidRPr="00BB4BE5">
        <w:rPr>
          <w:rStyle w:val="a3"/>
          <w:rFonts w:ascii="Traditional Arabic" w:hAnsi="Traditional Arabic" w:cs="Traditional Arabic"/>
          <w:noProof/>
          <w:szCs w:val="36"/>
          <w:rtl/>
          <w:lang w:eastAsia="ar-SA"/>
        </w:rPr>
        <w:footnoteReference w:id="769"/>
      </w:r>
      <w:r w:rsidRPr="00BB4BE5">
        <w:rPr>
          <w:rFonts w:ascii="Traditional Arabic" w:hAnsi="Traditional Arabic" w:cs="Traditional Arabic"/>
          <w:noProof/>
          <w:sz w:val="36"/>
          <w:szCs w:val="36"/>
          <w:vertAlign w:val="superscript"/>
          <w:rtl/>
          <w:lang w:eastAsia="ar-SA"/>
        </w:rPr>
        <w:t>)</w:t>
      </w:r>
      <w:r w:rsidRPr="00BB4BE5">
        <w:rPr>
          <w:rFonts w:ascii="Traditional Arabic" w:hAnsi="Traditional Arabic" w:cs="Traditional Arabic"/>
          <w:noProof/>
          <w:sz w:val="22"/>
          <w:szCs w:val="36"/>
          <w:rtl/>
          <w:lang w:eastAsia="ar-SA"/>
        </w:rPr>
        <w:t>.</w:t>
      </w:r>
    </w:p>
    <w:p w:rsidR="00DB12E1" w:rsidRPr="00BB4BE5" w:rsidRDefault="00DB12E1" w:rsidP="009D300D">
      <w:pPr>
        <w:pStyle w:val="a9"/>
        <w:shd w:val="clear" w:color="auto" w:fill="FFFFFF"/>
        <w:bidi/>
        <w:spacing w:before="0" w:beforeAutospacing="0" w:after="0" w:afterAutospacing="0"/>
        <w:ind w:left="-341" w:right="-851"/>
        <w:jc w:val="both"/>
        <w:rPr>
          <w:rFonts w:ascii="Traditional Arabic" w:hAnsi="Traditional Arabic" w:cs="Traditional Arabic"/>
          <w:noProof/>
          <w:sz w:val="22"/>
          <w:szCs w:val="36"/>
          <w:rtl/>
          <w:lang w:eastAsia="ar-SA"/>
        </w:rPr>
      </w:pPr>
      <w:r w:rsidRPr="00BB4BE5">
        <w:rPr>
          <w:rFonts w:ascii="Traditional Arabic" w:hAnsi="Traditional Arabic" w:cs="Traditional Arabic" w:hint="cs"/>
          <w:b/>
          <w:bCs/>
          <w:noProof/>
          <w:sz w:val="22"/>
          <w:szCs w:val="36"/>
          <w:rtl/>
          <w:lang w:eastAsia="ar-SA"/>
        </w:rPr>
        <w:t>يناقش</w:t>
      </w:r>
      <w:r w:rsidRPr="00BB4BE5">
        <w:rPr>
          <w:rFonts w:ascii="Traditional Arabic" w:hAnsi="Traditional Arabic" w:cs="Traditional Arabic"/>
          <w:noProof/>
          <w:sz w:val="36"/>
          <w:szCs w:val="36"/>
          <w:rtl/>
          <w:lang w:eastAsia="ar-SA"/>
        </w:rPr>
        <w:t xml:space="preserve">: بأن الأحاديث الواردة في </w:t>
      </w:r>
      <w:r w:rsidRPr="00BB4BE5">
        <w:rPr>
          <w:rFonts w:ascii="Traditional Arabic" w:hAnsi="Traditional Arabic" w:cs="Traditional Arabic" w:hint="cs"/>
          <w:noProof/>
          <w:sz w:val="22"/>
          <w:szCs w:val="36"/>
          <w:rtl/>
          <w:lang w:eastAsia="ar-SA"/>
        </w:rPr>
        <w:t>هذا</w:t>
      </w:r>
      <w:r w:rsidRPr="00BB4BE5">
        <w:rPr>
          <w:rFonts w:ascii="Traditional Arabic" w:hAnsi="Traditional Arabic" w:cs="Traditional Arabic"/>
          <w:noProof/>
          <w:sz w:val="22"/>
          <w:szCs w:val="36"/>
          <w:rtl/>
          <w:lang w:eastAsia="ar-SA"/>
        </w:rPr>
        <w:t xml:space="preserve"> ذكرت "الفقير" مطلقًا دون تقيي</w:t>
      </w:r>
      <w:r w:rsidRPr="00BB4BE5">
        <w:rPr>
          <w:rFonts w:ascii="Traditional Arabic" w:hAnsi="Traditional Arabic" w:cs="Traditional Arabic" w:hint="cs"/>
          <w:noProof/>
          <w:sz w:val="22"/>
          <w:szCs w:val="36"/>
          <w:rtl/>
          <w:lang w:eastAsia="ar-SA"/>
        </w:rPr>
        <w:t>ده</w:t>
      </w:r>
      <w:r w:rsidRPr="00BB4BE5">
        <w:rPr>
          <w:rFonts w:ascii="Traditional Arabic" w:hAnsi="Traditional Arabic" w:cs="Traditional Arabic"/>
          <w:noProof/>
          <w:sz w:val="22"/>
          <w:szCs w:val="36"/>
          <w:rtl/>
          <w:lang w:eastAsia="ar-SA"/>
        </w:rPr>
        <w:t xml:space="preserve"> بمعتمل، فقد جاء في الأثر: «</w:t>
      </w:r>
      <w:r w:rsidRPr="00EE3E9A">
        <w:rPr>
          <w:rFonts w:ascii="Traditional Arabic" w:hAnsi="Traditional Arabic" w:cs="Traditional Arabic" w:hint="cs"/>
          <w:b/>
          <w:bCs/>
          <w:noProof/>
          <w:sz w:val="34"/>
          <w:szCs w:val="34"/>
          <w:rtl/>
          <w:lang w:eastAsia="ar-SA"/>
        </w:rPr>
        <w:t>وضع</w:t>
      </w:r>
      <w:r w:rsidRPr="00EE3E9A">
        <w:rPr>
          <w:rFonts w:ascii="Traditional Arabic" w:hAnsi="Traditional Arabic" w:cs="Traditional Arabic"/>
          <w:b/>
          <w:bCs/>
          <w:noProof/>
          <w:sz w:val="34"/>
          <w:szCs w:val="34"/>
          <w:rtl/>
          <w:lang w:eastAsia="ar-SA"/>
        </w:rPr>
        <w:t xml:space="preserve"> عمر بن الخطّاب </w:t>
      </w:r>
      <w:r w:rsidRPr="00EE3E9A">
        <w:rPr>
          <w:rFonts w:ascii="AGA Arabesque" w:hAnsi="AGA Arabesque" w:cs="Traditional Arabic"/>
          <w:b/>
          <w:bCs/>
          <w:noProof/>
          <w:sz w:val="34"/>
          <w:szCs w:val="34"/>
          <w:lang w:eastAsia="ar-SA"/>
        </w:rPr>
        <w:sym w:font="AGA Arabesque" w:char="F074"/>
      </w:r>
      <w:r w:rsidRPr="00EE3E9A">
        <w:rPr>
          <w:rFonts w:ascii="Traditional Arabic" w:hAnsi="Traditional Arabic" w:cs="Traditional Arabic"/>
          <w:b/>
          <w:bCs/>
          <w:noProof/>
          <w:sz w:val="34"/>
          <w:szCs w:val="34"/>
          <w:rtl/>
          <w:lang w:eastAsia="ar-SA"/>
        </w:rPr>
        <w:t xml:space="preserve"> الجزية على ر</w:t>
      </w:r>
      <w:r w:rsidRPr="00EE3E9A">
        <w:rPr>
          <w:rFonts w:ascii="Traditional Arabic" w:hAnsi="Traditional Arabic" w:cs="Traditional Arabic" w:hint="cs"/>
          <w:b/>
          <w:bCs/>
          <w:noProof/>
          <w:sz w:val="34"/>
          <w:szCs w:val="34"/>
          <w:rtl/>
          <w:lang w:eastAsia="ar-SA"/>
        </w:rPr>
        <w:t>ءوس</w:t>
      </w:r>
      <w:r w:rsidRPr="00EE3E9A">
        <w:rPr>
          <w:rFonts w:ascii="Traditional Arabic" w:hAnsi="Traditional Arabic" w:cs="Traditional Arabic"/>
          <w:b/>
          <w:bCs/>
          <w:noProof/>
          <w:sz w:val="34"/>
          <w:szCs w:val="34"/>
          <w:rtl/>
          <w:lang w:eastAsia="ar-SA"/>
        </w:rPr>
        <w:t xml:space="preserve"> الرّجال، على الغنيّ ثمانية وأربعين درهمًا، وعلى المتوسط أربعة وعشرين درهمًا، وعلى الفقير المكتسب اثني عشر درهمًا</w:t>
      </w:r>
      <w:r w:rsidRPr="00BB4BE5">
        <w:rPr>
          <w:rFonts w:ascii="Traditional Arabic" w:hAnsi="Traditional Arabic" w:cs="Traditional Arabic" w:hint="eastAsia"/>
          <w:noProof/>
          <w:sz w:val="22"/>
          <w:szCs w:val="36"/>
          <w:rtl/>
          <w:lang w:eastAsia="ar-SA"/>
        </w:rPr>
        <w:t>»</w:t>
      </w:r>
      <w:r w:rsidRPr="00BB4BE5">
        <w:rPr>
          <w:rFonts w:ascii="Traditional Arabic" w:hAnsi="Traditional Arabic" w:cs="Traditional Arabic"/>
          <w:noProof/>
          <w:sz w:val="36"/>
          <w:szCs w:val="36"/>
          <w:vertAlign w:val="superscript"/>
          <w:rtl/>
          <w:lang w:eastAsia="ar-SA"/>
        </w:rPr>
        <w:t>(</w:t>
      </w:r>
      <w:r w:rsidRPr="00BB4BE5">
        <w:rPr>
          <w:rStyle w:val="a3"/>
          <w:rFonts w:ascii="Traditional Arabic" w:hAnsi="Traditional Arabic" w:cs="Traditional Arabic"/>
          <w:noProof/>
          <w:szCs w:val="36"/>
          <w:rtl/>
          <w:lang w:eastAsia="ar-SA"/>
        </w:rPr>
        <w:footnoteReference w:id="770"/>
      </w:r>
      <w:r w:rsidRPr="00BB4BE5">
        <w:rPr>
          <w:rFonts w:ascii="Traditional Arabic" w:hAnsi="Traditional Arabic" w:cs="Traditional Arabic"/>
          <w:noProof/>
          <w:sz w:val="36"/>
          <w:szCs w:val="36"/>
          <w:vertAlign w:val="superscript"/>
          <w:rtl/>
          <w:lang w:eastAsia="ar-SA"/>
        </w:rPr>
        <w:t>)</w:t>
      </w:r>
      <w:r w:rsidRPr="00BB4BE5">
        <w:rPr>
          <w:rFonts w:ascii="Traditional Arabic" w:hAnsi="Traditional Arabic" w:cs="Traditional Arabic"/>
          <w:noProof/>
          <w:sz w:val="22"/>
          <w:szCs w:val="36"/>
          <w:rtl/>
          <w:lang w:eastAsia="ar-SA"/>
        </w:rPr>
        <w:t>.</w:t>
      </w:r>
    </w:p>
    <w:p w:rsidR="00DB12E1" w:rsidRPr="00BB4BE5" w:rsidRDefault="00DB12E1" w:rsidP="00CD69AB">
      <w:pPr>
        <w:pStyle w:val="a9"/>
        <w:shd w:val="clear" w:color="auto" w:fill="FFFFFF"/>
        <w:bidi/>
        <w:spacing w:before="0" w:beforeAutospacing="0" w:after="0" w:afterAutospacing="0"/>
        <w:ind w:left="-341" w:right="-709"/>
        <w:jc w:val="both"/>
        <w:rPr>
          <w:rFonts w:ascii="Traditional Arabic" w:hAnsi="Traditional Arabic" w:cs="Traditional Arabic"/>
          <w:noProof/>
          <w:sz w:val="22"/>
          <w:szCs w:val="36"/>
          <w:lang w:eastAsia="ar-SA"/>
        </w:rPr>
      </w:pPr>
      <w:r w:rsidRPr="00BB4BE5">
        <w:rPr>
          <w:rFonts w:ascii="Traditional Arabic" w:hAnsi="Traditional Arabic" w:cs="Traditional Arabic"/>
          <w:b/>
          <w:bCs/>
          <w:noProof/>
          <w:sz w:val="22"/>
          <w:szCs w:val="36"/>
          <w:rtl/>
          <w:lang w:eastAsia="ar-SA"/>
        </w:rPr>
        <w:t xml:space="preserve">    </w:t>
      </w:r>
      <w:r w:rsidRPr="00BB4BE5">
        <w:rPr>
          <w:rFonts w:ascii="Traditional Arabic" w:hAnsi="Traditional Arabic" w:cs="Traditional Arabic" w:hint="cs"/>
          <w:b/>
          <w:bCs/>
          <w:noProof/>
          <w:sz w:val="22"/>
          <w:szCs w:val="36"/>
          <w:rtl/>
          <w:lang w:eastAsia="ar-SA"/>
        </w:rPr>
        <w:t>ويمكن</w:t>
      </w:r>
      <w:r w:rsidRPr="00BB4BE5">
        <w:rPr>
          <w:rFonts w:ascii="Traditional Arabic" w:hAnsi="Traditional Arabic" w:cs="Traditional Arabic"/>
          <w:b/>
          <w:bCs/>
          <w:noProof/>
          <w:sz w:val="22"/>
          <w:szCs w:val="36"/>
          <w:rtl/>
          <w:lang w:eastAsia="ar-SA"/>
        </w:rPr>
        <w:t xml:space="preserve"> أن يجاب عنه</w:t>
      </w:r>
      <w:r w:rsidRPr="00BB4BE5">
        <w:rPr>
          <w:rFonts w:ascii="Traditional Arabic" w:hAnsi="Traditional Arabic" w:cs="Traditional Arabic"/>
          <w:noProof/>
          <w:sz w:val="22"/>
          <w:szCs w:val="36"/>
          <w:rtl/>
          <w:lang w:eastAsia="ar-SA"/>
        </w:rPr>
        <w:t>: بأنه وإن ورد مطلقًا</w:t>
      </w:r>
      <w:r w:rsidRPr="00BB4BE5">
        <w:rPr>
          <w:rFonts w:ascii="Traditional Arabic" w:hAnsi="Traditional Arabic" w:cs="Traditional Arabic" w:hint="cs"/>
          <w:noProof/>
          <w:sz w:val="22"/>
          <w:szCs w:val="36"/>
          <w:rtl/>
          <w:lang w:eastAsia="ar-SA"/>
        </w:rPr>
        <w:t>،</w:t>
      </w:r>
      <w:r w:rsidRPr="00BB4BE5">
        <w:rPr>
          <w:rFonts w:ascii="Traditional Arabic" w:hAnsi="Traditional Arabic" w:cs="Traditional Arabic"/>
          <w:noProof/>
          <w:sz w:val="22"/>
          <w:szCs w:val="36"/>
          <w:rtl/>
          <w:lang w:eastAsia="ar-SA"/>
        </w:rPr>
        <w:t xml:space="preserve"> فيحمل على المعتمل؛ قياسًا على خراج الأرض، حيث لا يوظف</w:t>
      </w:r>
      <w:r w:rsidRPr="00BB4BE5">
        <w:rPr>
          <w:rFonts w:ascii="Traditional Arabic" w:hAnsi="Traditional Arabic" w:cs="Traditional Arabic"/>
          <w:noProof/>
          <w:sz w:val="36"/>
          <w:szCs w:val="36"/>
          <w:vertAlign w:val="superscript"/>
          <w:rtl/>
          <w:lang w:eastAsia="ar-SA"/>
        </w:rPr>
        <w:t>(</w:t>
      </w:r>
      <w:r w:rsidRPr="00BB4BE5">
        <w:rPr>
          <w:rStyle w:val="a3"/>
          <w:rFonts w:ascii="Traditional Arabic" w:hAnsi="Traditional Arabic" w:cs="Traditional Arabic"/>
          <w:noProof/>
          <w:szCs w:val="36"/>
          <w:rtl/>
          <w:lang w:eastAsia="ar-SA"/>
        </w:rPr>
        <w:footnoteReference w:id="771"/>
      </w:r>
      <w:r w:rsidRPr="00BB4BE5">
        <w:rPr>
          <w:rFonts w:ascii="Traditional Arabic" w:hAnsi="Traditional Arabic" w:cs="Traditional Arabic"/>
          <w:noProof/>
          <w:sz w:val="36"/>
          <w:szCs w:val="36"/>
          <w:vertAlign w:val="superscript"/>
          <w:rtl/>
          <w:lang w:eastAsia="ar-SA"/>
        </w:rPr>
        <w:t>)</w:t>
      </w:r>
      <w:r w:rsidRPr="00BB4BE5">
        <w:rPr>
          <w:rFonts w:ascii="Traditional Arabic" w:hAnsi="Traditional Arabic" w:cs="Traditional Arabic"/>
          <w:noProof/>
          <w:sz w:val="22"/>
          <w:szCs w:val="36"/>
          <w:rtl/>
          <w:lang w:eastAsia="ar-SA"/>
        </w:rPr>
        <w:t xml:space="preserve"> على أرض لا طاقة </w:t>
      </w:r>
      <w:r w:rsidRPr="00BB4BE5">
        <w:rPr>
          <w:rFonts w:ascii="Traditional Arabic" w:hAnsi="Traditional Arabic" w:cs="Traditional Arabic" w:hint="cs"/>
          <w:noProof/>
          <w:sz w:val="22"/>
          <w:szCs w:val="36"/>
          <w:rtl/>
          <w:lang w:eastAsia="ar-SA"/>
        </w:rPr>
        <w:t>لها،</w:t>
      </w:r>
      <w:r w:rsidRPr="00BB4BE5">
        <w:rPr>
          <w:rFonts w:ascii="Traditional Arabic" w:hAnsi="Traditional Arabic" w:cs="Traditional Arabic"/>
          <w:noProof/>
          <w:sz w:val="22"/>
          <w:szCs w:val="36"/>
          <w:rtl/>
          <w:lang w:eastAsia="ar-SA"/>
        </w:rPr>
        <w:t xml:space="preserve"> فكذا خراج الرأس</w:t>
      </w:r>
      <w:r w:rsidRPr="00BB4BE5">
        <w:rPr>
          <w:rFonts w:ascii="Traditional Arabic" w:hAnsi="Traditional Arabic" w:cs="Traditional Arabic" w:hint="cs"/>
          <w:noProof/>
          <w:sz w:val="22"/>
          <w:szCs w:val="36"/>
          <w:rtl/>
          <w:lang w:eastAsia="ar-SA"/>
        </w:rPr>
        <w:t>،</w:t>
      </w:r>
      <w:r w:rsidRPr="00BB4BE5">
        <w:rPr>
          <w:rFonts w:ascii="Traditional Arabic" w:hAnsi="Traditional Arabic" w:cs="Traditional Arabic"/>
          <w:noProof/>
          <w:sz w:val="22"/>
          <w:szCs w:val="36"/>
          <w:rtl/>
          <w:lang w:eastAsia="ar-SA"/>
        </w:rPr>
        <w:t xml:space="preserve"> بجامع عدم الطاقة لحكمة دفع الضرر الدنيوي</w:t>
      </w:r>
      <w:r w:rsidRPr="00BB4BE5">
        <w:rPr>
          <w:rFonts w:ascii="Traditional Arabic" w:hAnsi="Traditional Arabic" w:cs="Traditional Arabic"/>
          <w:noProof/>
          <w:sz w:val="36"/>
          <w:szCs w:val="36"/>
          <w:vertAlign w:val="superscript"/>
          <w:rtl/>
          <w:lang w:eastAsia="ar-SA"/>
        </w:rPr>
        <w:t>(</w:t>
      </w:r>
      <w:r w:rsidRPr="00BB4BE5">
        <w:rPr>
          <w:rStyle w:val="a3"/>
          <w:rFonts w:ascii="Traditional Arabic" w:hAnsi="Traditional Arabic" w:cs="Traditional Arabic"/>
          <w:noProof/>
          <w:szCs w:val="36"/>
          <w:rtl/>
          <w:lang w:eastAsia="ar-SA"/>
        </w:rPr>
        <w:footnoteReference w:id="772"/>
      </w:r>
      <w:r w:rsidRPr="00BB4BE5">
        <w:rPr>
          <w:rFonts w:ascii="Traditional Arabic" w:hAnsi="Traditional Arabic" w:cs="Traditional Arabic"/>
          <w:noProof/>
          <w:sz w:val="36"/>
          <w:szCs w:val="36"/>
          <w:vertAlign w:val="superscript"/>
          <w:rtl/>
          <w:lang w:eastAsia="ar-SA"/>
        </w:rPr>
        <w:t>)</w:t>
      </w:r>
      <w:r w:rsidRPr="00BB4BE5">
        <w:rPr>
          <w:rFonts w:ascii="Traditional Arabic" w:hAnsi="Traditional Arabic" w:cs="Traditional Arabic"/>
          <w:noProof/>
          <w:sz w:val="22"/>
          <w:szCs w:val="36"/>
          <w:rtl/>
          <w:lang w:eastAsia="ar-SA"/>
        </w:rPr>
        <w:t>.</w:t>
      </w:r>
    </w:p>
    <w:p w:rsidR="00DB12E1" w:rsidRPr="00BB4BE5" w:rsidRDefault="00DB12E1" w:rsidP="00CD69AB">
      <w:pPr>
        <w:spacing w:before="240" w:after="0" w:line="240" w:lineRule="auto"/>
        <w:ind w:left="-341" w:right="-709"/>
        <w:rPr>
          <w:rFonts w:ascii="Traditional Arabic" w:hAnsi="Traditional Arabic" w:cs="Traditional Arabic"/>
          <w:b/>
          <w:bCs/>
          <w:szCs w:val="36"/>
          <w:u w:val="single"/>
          <w:rtl/>
        </w:rPr>
      </w:pPr>
      <w:r w:rsidRPr="00BB4BE5">
        <w:rPr>
          <w:rFonts w:ascii="Traditional Arabic" w:hAnsi="Traditional Arabic" w:cs="Traditional Arabic"/>
          <w:b/>
          <w:bCs/>
          <w:szCs w:val="36"/>
          <w:u w:val="single"/>
          <w:rtl/>
        </w:rPr>
        <w:t>* القول الثاني:</w:t>
      </w:r>
    </w:p>
    <w:p w:rsidR="00DB12E1" w:rsidRPr="00BB4BE5" w:rsidRDefault="00DB12E1" w:rsidP="00CD69AB">
      <w:pPr>
        <w:spacing w:after="0"/>
        <w:ind w:left="-341" w:right="-709"/>
        <w:rPr>
          <w:rFonts w:ascii="Traditional Arabic" w:hAnsi="Traditional Arabic" w:cs="Traditional Arabic"/>
          <w:szCs w:val="36"/>
          <w:rtl/>
        </w:rPr>
      </w:pPr>
      <w:r w:rsidRPr="00BB4BE5">
        <w:rPr>
          <w:rFonts w:ascii="Traditional Arabic" w:hAnsi="Traditional Arabic" w:cs="Traditional Arabic"/>
          <w:szCs w:val="36"/>
          <w:rtl/>
        </w:rPr>
        <w:t xml:space="preserve">    الجز</w:t>
      </w:r>
      <w:r w:rsidRPr="00BB4BE5">
        <w:rPr>
          <w:rFonts w:ascii="Traditional Arabic" w:hAnsi="Traditional Arabic" w:cs="Traditional Arabic" w:hint="eastAsia"/>
          <w:szCs w:val="36"/>
          <w:rtl/>
        </w:rPr>
        <w:t>ية</w:t>
      </w:r>
      <w:r w:rsidRPr="00BB4BE5">
        <w:rPr>
          <w:rFonts w:ascii="Traditional Arabic" w:hAnsi="Traditional Arabic" w:cs="Traditional Arabic"/>
          <w:szCs w:val="36"/>
          <w:rtl/>
        </w:rPr>
        <w:t xml:space="preserve"> تلزم الفقير المعتمل، وهو قول عند 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7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Cs w:val="36"/>
          <w:rtl/>
        </w:rPr>
        <w:t>،</w:t>
      </w:r>
      <w:r w:rsidRPr="00BB4BE5">
        <w:rPr>
          <w:rFonts w:ascii="Traditional Arabic" w:hAnsi="Traditional Arabic" w:cs="Traditional Arabic"/>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7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ind w:left="-341" w:right="-709"/>
        <w:rPr>
          <w:rFonts w:ascii="Traditional Arabic" w:hAnsi="Traditional Arabic" w:cs="Traditional Arabic"/>
          <w:b/>
          <w:bCs/>
          <w:szCs w:val="36"/>
          <w:rtl/>
        </w:rPr>
      </w:pPr>
      <w:r w:rsidRPr="00BB4BE5">
        <w:rPr>
          <w:rFonts w:ascii="Traditional Arabic" w:hAnsi="Traditional Arabic" w:cs="Traditional Arabic" w:hint="eastAsia"/>
          <w:b/>
          <w:bCs/>
          <w:szCs w:val="36"/>
          <w:rtl/>
        </w:rPr>
        <w:t>استدلّوا</w:t>
      </w:r>
      <w:r w:rsidRPr="00BB4BE5">
        <w:rPr>
          <w:rFonts w:ascii="Traditional Arabic" w:hAnsi="Traditional Arabic" w:cs="Traditional Arabic"/>
          <w:b/>
          <w:bCs/>
          <w:szCs w:val="36"/>
          <w:rtl/>
        </w:rPr>
        <w:t xml:space="preserve"> بما يلي: </w:t>
      </w:r>
    </w:p>
    <w:p w:rsidR="00DB12E1" w:rsidRPr="00BB4BE5" w:rsidRDefault="00DB12E1" w:rsidP="00CD69AB">
      <w:pPr>
        <w:numPr>
          <w:ilvl w:val="0"/>
          <w:numId w:val="85"/>
        </w:numPr>
        <w:tabs>
          <w:tab w:val="left" w:pos="368"/>
          <w:tab w:val="left" w:pos="1076"/>
        </w:tabs>
        <w:spacing w:after="0" w:line="240" w:lineRule="auto"/>
        <w:ind w:left="-341" w:right="-709" w:firstLine="341"/>
        <w:jc w:val="lowKashida"/>
        <w:rPr>
          <w:rFonts w:ascii="Traditional Arabic" w:hAnsi="Traditional Arabic" w:cs="Traditional Arabic"/>
          <w:szCs w:val="36"/>
        </w:rPr>
      </w:pPr>
      <w:r w:rsidRPr="00BB4BE5">
        <w:rPr>
          <w:rFonts w:ascii="Traditional Arabic" w:hAnsi="Traditional Arabic" w:cs="Traditional Arabic" w:hint="eastAsia"/>
          <w:b/>
          <w:sz w:val="36"/>
          <w:szCs w:val="36"/>
          <w:rtl/>
        </w:rPr>
        <w:t>روي</w:t>
      </w:r>
      <w:r w:rsidRPr="00BB4BE5">
        <w:rPr>
          <w:rFonts w:ascii="Traditional Arabic" w:hAnsi="Traditional Arabic" w:cs="Traditional Arabic"/>
          <w:b/>
          <w:sz w:val="36"/>
          <w:szCs w:val="36"/>
          <w:rtl/>
        </w:rPr>
        <w:t xml:space="preserve"> أ</w:t>
      </w:r>
      <w:r w:rsidRPr="00BB4BE5">
        <w:rPr>
          <w:rFonts w:ascii="Traditional Arabic" w:hAnsi="Traditional Arabic" w:cs="Traditional Arabic" w:hint="eastAsia"/>
          <w:b/>
          <w:sz w:val="36"/>
          <w:szCs w:val="36"/>
          <w:rtl/>
        </w:rPr>
        <w:t>ن</w:t>
      </w:r>
      <w:r w:rsidRPr="00BB4BE5">
        <w:rPr>
          <w:rFonts w:ascii="Traditional Arabic" w:hAnsi="Traditional Arabic" w:cs="Traditional Arabic"/>
          <w:b/>
          <w:sz w:val="36"/>
          <w:szCs w:val="36"/>
          <w:rtl/>
        </w:rPr>
        <w:t xml:space="preserve"> معاذًا </w:t>
      </w:r>
      <w:r w:rsidRPr="00BB4BE5">
        <w:rPr>
          <w:rFonts w:ascii="AGA Arabesque" w:hAnsi="AGA Arabesque" w:cs="Traditional Arabic"/>
          <w:sz w:val="36"/>
          <w:szCs w:val="36"/>
        </w:rPr>
        <w:sym w:font="AGA Arabesque" w:char="F074"/>
      </w:r>
      <w:r w:rsidRPr="00BB4BE5">
        <w:rPr>
          <w:rFonts w:ascii="Traditional Arabic" w:hAnsi="Traditional Arabic" w:cs="Traditional Arabic"/>
          <w:b/>
          <w:sz w:val="36"/>
          <w:szCs w:val="36"/>
          <w:rtl/>
        </w:rPr>
        <w:t xml:space="preserve"> قال: «</w:t>
      </w:r>
      <w:r w:rsidRPr="00EE3E9A">
        <w:rPr>
          <w:rFonts w:ascii="Traditional Arabic" w:hAnsi="Traditional Arabic" w:cs="Traditional Arabic" w:hint="eastAsia"/>
          <w:bCs/>
          <w:sz w:val="34"/>
          <w:szCs w:val="34"/>
          <w:rtl/>
        </w:rPr>
        <w:t>بعثني</w:t>
      </w:r>
      <w:r w:rsidRPr="00EE3E9A">
        <w:rPr>
          <w:rFonts w:ascii="Traditional Arabic" w:hAnsi="Traditional Arabic" w:cs="Traditional Arabic"/>
          <w:bCs/>
          <w:sz w:val="34"/>
          <w:szCs w:val="34"/>
          <w:rtl/>
        </w:rPr>
        <w:t xml:space="preserve"> رَسُول</w:t>
      </w:r>
      <w:r w:rsidRPr="00EE3E9A">
        <w:rPr>
          <w:rFonts w:ascii="Traditional Arabic" w:hAnsi="Traditional Arabic" w:cs="Traditional Arabic" w:hint="eastAsia"/>
          <w:bCs/>
          <w:sz w:val="34"/>
          <w:szCs w:val="34"/>
          <w:rtl/>
        </w:rPr>
        <w:t>ُ</w:t>
      </w:r>
      <w:r w:rsidRPr="00EE3E9A">
        <w:rPr>
          <w:rFonts w:ascii="Traditional Arabic" w:hAnsi="Traditional Arabic" w:cs="Traditional Arabic"/>
          <w:bCs/>
          <w:sz w:val="34"/>
          <w:szCs w:val="34"/>
          <w:rtl/>
        </w:rPr>
        <w:t xml:space="preserve"> اللَّهِ </w:t>
      </w:r>
      <w:r w:rsidRPr="00EE3E9A">
        <w:rPr>
          <w:rFonts w:ascii="AGA Arabesque" w:hAnsi="AGA Arabesque" w:cs="Traditional Arabic"/>
          <w:bCs/>
          <w:sz w:val="34"/>
          <w:szCs w:val="34"/>
        </w:rPr>
        <w:sym w:font="AGA Arabesque" w:char="F072"/>
      </w:r>
      <w:r w:rsidRPr="00EE3E9A">
        <w:rPr>
          <w:rFonts w:ascii="Traditional Arabic" w:hAnsi="Traditional Arabic" w:cs="Traditional Arabic"/>
          <w:bCs/>
          <w:sz w:val="34"/>
          <w:szCs w:val="34"/>
          <w:rtl/>
        </w:rPr>
        <w:t xml:space="preserve"> إِلَى الْيَمَنِ، وَأَمَرَني أَنْ آخُذَ مِنْ كُلِّ حَالِمٍ دِينَارًا، أَوْ عَدْلَهُ مَعَافِرَ</w:t>
      </w:r>
      <w:r w:rsidRPr="00BB4BE5">
        <w:rPr>
          <w:rFonts w:ascii="Traditional Arabic" w:hAnsi="Traditional Arabic" w:cs="Traditional Arabic"/>
          <w:b/>
          <w:sz w:val="36"/>
          <w:szCs w:val="36"/>
          <w:vertAlign w:val="superscript"/>
          <w:rtl/>
        </w:rPr>
        <w:t>(</w:t>
      </w:r>
      <w:r w:rsidRPr="00BB4BE5">
        <w:rPr>
          <w:rStyle w:val="a3"/>
          <w:rFonts w:ascii="Traditional Arabic" w:hAnsi="Traditional Arabic" w:cs="Traditional Arabic"/>
          <w:b/>
          <w:szCs w:val="36"/>
          <w:rtl/>
        </w:rPr>
        <w:footnoteReference w:id="775"/>
      </w:r>
      <w:r w:rsidRPr="00BB4BE5">
        <w:rPr>
          <w:rFonts w:ascii="Traditional Arabic" w:hAnsi="Traditional Arabic" w:cs="Traditional Arabic"/>
          <w:b/>
          <w:sz w:val="36"/>
          <w:szCs w:val="36"/>
          <w:vertAlign w:val="superscript"/>
          <w:rtl/>
        </w:rPr>
        <w:t>)</w:t>
      </w:r>
      <w:r w:rsidRPr="00BB4BE5">
        <w:rPr>
          <w:rFonts w:ascii="Traditional Arabic" w:hAnsi="Traditional Arabic" w:cs="Traditional Arabic" w:hint="eastAsia"/>
          <w:b/>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7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w:t>
      </w:r>
    </w:p>
    <w:p w:rsidR="00DB12E1" w:rsidRPr="00BB4BE5" w:rsidRDefault="00DB12E1" w:rsidP="00CD69AB">
      <w:pPr>
        <w:spacing w:line="240" w:lineRule="auto"/>
        <w:ind w:left="-341" w:right="-709"/>
        <w:rPr>
          <w:rFonts w:ascii="Traditional Arabic" w:hAnsi="Traditional Arabic" w:cs="Traditional Arabic"/>
          <w:szCs w:val="36"/>
        </w:rPr>
      </w:pPr>
      <w:r w:rsidRPr="00BB4BE5">
        <w:rPr>
          <w:rFonts w:ascii="Traditional Arabic" w:hAnsi="Traditional Arabic" w:cs="Traditional Arabic"/>
          <w:szCs w:val="36"/>
          <w:rtl/>
        </w:rPr>
        <w:t xml:space="preserve">    فجاء الحديث مطلقًا ولم يقي</w:t>
      </w:r>
      <w:r w:rsidRPr="00BB4BE5">
        <w:rPr>
          <w:rFonts w:ascii="Traditional Arabic" w:hAnsi="Traditional Arabic" w:cs="Traditional Arabic" w:hint="eastAsia"/>
          <w:szCs w:val="36"/>
          <w:rtl/>
        </w:rPr>
        <w:t>ّد</w:t>
      </w:r>
      <w:r w:rsidRPr="00BB4BE5">
        <w:rPr>
          <w:rFonts w:ascii="Traditional Arabic" w:hAnsi="Traditional Arabic" w:cs="Traditional Arabic"/>
          <w:szCs w:val="36"/>
          <w:rtl/>
        </w:rPr>
        <w:t xml:space="preserve"> المأخوذ منهم الجزية بحال معين.</w:t>
      </w:r>
    </w:p>
    <w:p w:rsidR="00DB12E1" w:rsidRPr="00BB4BE5" w:rsidRDefault="00DB12E1" w:rsidP="00CD69AB">
      <w:pPr>
        <w:numPr>
          <w:ilvl w:val="0"/>
          <w:numId w:val="85"/>
        </w:numPr>
        <w:tabs>
          <w:tab w:val="left" w:pos="368"/>
          <w:tab w:val="left" w:pos="1076"/>
        </w:tabs>
        <w:spacing w:after="0" w:line="240" w:lineRule="auto"/>
        <w:ind w:left="-341" w:right="-709" w:firstLine="341"/>
        <w:jc w:val="lowKashida"/>
        <w:rPr>
          <w:rFonts w:ascii="Traditional Arabic" w:hAnsi="Traditional Arabic" w:cs="Traditional Arabic"/>
          <w:szCs w:val="36"/>
        </w:rPr>
      </w:pPr>
      <w:r w:rsidRPr="00BB4BE5">
        <w:rPr>
          <w:rFonts w:ascii="Traditional Arabic" w:hAnsi="Traditional Arabic" w:cs="Traditional Arabic" w:hint="eastAsia"/>
          <w:szCs w:val="36"/>
          <w:rtl/>
        </w:rPr>
        <w:t>لأنها</w:t>
      </w:r>
      <w:r w:rsidRPr="00BB4BE5">
        <w:rPr>
          <w:rFonts w:ascii="Traditional Arabic" w:hAnsi="Traditional Arabic" w:cs="Traditional Arabic"/>
          <w:szCs w:val="36"/>
          <w:rtl/>
        </w:rPr>
        <w:t xml:space="preserve"> تجب على سبيل العوض فاستوى فيه</w:t>
      </w:r>
      <w:r w:rsidRPr="00BB4BE5">
        <w:rPr>
          <w:rFonts w:ascii="Traditional Arabic" w:hAnsi="Traditional Arabic" w:cs="Traditional Arabic" w:hint="eastAsia"/>
          <w:szCs w:val="36"/>
          <w:rtl/>
        </w:rPr>
        <w:t>ا</w:t>
      </w:r>
      <w:r w:rsidRPr="00BB4BE5">
        <w:rPr>
          <w:rFonts w:ascii="Traditional Arabic" w:hAnsi="Traditional Arabic" w:cs="Traditional Arabic"/>
          <w:szCs w:val="36"/>
          <w:rtl/>
        </w:rPr>
        <w:t xml:space="preserve"> المعتمل وغير المعتمل، ولأن المعتمل وغير المعتمل يستويان في القتل بالكفر فاستويا في الجزية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7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Cs w:val="36"/>
          <w:rtl/>
        </w:rPr>
        <w:t>.</w:t>
      </w:r>
    </w:p>
    <w:p w:rsidR="00DB12E1" w:rsidRDefault="00DB12E1" w:rsidP="00CD69AB">
      <w:pPr>
        <w:tabs>
          <w:tab w:val="left" w:pos="1076"/>
        </w:tabs>
        <w:spacing w:before="240" w:after="0" w:line="240" w:lineRule="auto"/>
        <w:ind w:left="-341" w:right="-709"/>
        <w:jc w:val="lowKashida"/>
        <w:rPr>
          <w:rFonts w:ascii="Traditional Arabic" w:hAnsi="Traditional Arabic" w:cs="Traditional Arabic"/>
          <w:b/>
          <w:bCs/>
          <w:szCs w:val="36"/>
          <w:u w:val="single"/>
          <w:rtl/>
        </w:rPr>
      </w:pPr>
    </w:p>
    <w:p w:rsidR="00DB12E1" w:rsidRDefault="00DB12E1" w:rsidP="00CD69AB">
      <w:pPr>
        <w:tabs>
          <w:tab w:val="left" w:pos="1076"/>
        </w:tabs>
        <w:spacing w:before="240" w:after="0" w:line="240" w:lineRule="auto"/>
        <w:ind w:left="-341" w:right="-709"/>
        <w:jc w:val="lowKashida"/>
        <w:rPr>
          <w:rFonts w:ascii="Traditional Arabic" w:hAnsi="Traditional Arabic" w:cs="Traditional Arabic"/>
          <w:b/>
          <w:bCs/>
          <w:szCs w:val="36"/>
          <w:u w:val="single"/>
          <w:rtl/>
        </w:rPr>
      </w:pPr>
    </w:p>
    <w:p w:rsidR="00DB12E1" w:rsidRPr="00BB4BE5" w:rsidRDefault="00DB12E1" w:rsidP="00CD69AB">
      <w:pPr>
        <w:tabs>
          <w:tab w:val="left" w:pos="1076"/>
        </w:tabs>
        <w:spacing w:before="240" w:after="0" w:line="240" w:lineRule="auto"/>
        <w:ind w:left="-341" w:right="-709"/>
        <w:jc w:val="lowKashida"/>
        <w:rPr>
          <w:rFonts w:ascii="Traditional Arabic" w:hAnsi="Traditional Arabic" w:cs="Traditional Arabic"/>
          <w:b/>
          <w:bCs/>
          <w:szCs w:val="36"/>
          <w:u w:val="single"/>
          <w:rtl/>
        </w:rPr>
      </w:pPr>
      <w:r w:rsidRPr="00BB4BE5">
        <w:rPr>
          <w:rFonts w:ascii="Traditional Arabic" w:hAnsi="Traditional Arabic" w:cs="Traditional Arabic" w:hint="eastAsia"/>
          <w:b/>
          <w:bCs/>
          <w:szCs w:val="36"/>
          <w:u w:val="single"/>
          <w:rtl/>
        </w:rPr>
        <w:t>سبب</w:t>
      </w:r>
      <w:r w:rsidRPr="00BB4BE5">
        <w:rPr>
          <w:rFonts w:ascii="Traditional Arabic" w:hAnsi="Traditional Arabic" w:cs="Traditional Arabic"/>
          <w:b/>
          <w:bCs/>
          <w:szCs w:val="36"/>
          <w:u w:val="single"/>
          <w:rtl/>
        </w:rPr>
        <w:t xml:space="preserve"> الخلاف:</w:t>
      </w:r>
    </w:p>
    <w:p w:rsidR="00DB12E1" w:rsidRPr="00BB4BE5" w:rsidRDefault="00DB12E1" w:rsidP="00807042">
      <w:pPr>
        <w:spacing w:after="0" w:line="240" w:lineRule="auto"/>
        <w:ind w:left="-341" w:right="-851"/>
        <w:jc w:val="both"/>
        <w:rPr>
          <w:rFonts w:ascii="Traditional Arabic" w:hAnsi="Traditional Arabic" w:cs="Traditional Arabic"/>
          <w:szCs w:val="36"/>
          <w:rtl/>
        </w:rPr>
      </w:pPr>
      <w:r w:rsidRPr="00BB4BE5">
        <w:rPr>
          <w:rFonts w:ascii="Traditional Arabic" w:hAnsi="Traditional Arabic" w:cs="Traditional Arabic"/>
          <w:szCs w:val="36"/>
          <w:rtl/>
        </w:rPr>
        <w:t xml:space="preserve">   هو اختلافهم في النصوص الواردة في أخذ الجزية من الفقير</w:t>
      </w:r>
      <w:r w:rsidRPr="00BB4BE5">
        <w:rPr>
          <w:rFonts w:ascii="Traditional Arabic" w:hAnsi="Traditional Arabic" w:cs="Traditional Arabic" w:hint="eastAsia"/>
          <w:szCs w:val="36"/>
          <w:rtl/>
        </w:rPr>
        <w:t>،</w:t>
      </w:r>
      <w:r w:rsidRPr="00BB4BE5">
        <w:rPr>
          <w:rFonts w:ascii="Traditional Arabic" w:hAnsi="Traditional Arabic" w:cs="Traditional Arabic"/>
          <w:szCs w:val="36"/>
          <w:rtl/>
        </w:rPr>
        <w:t xml:space="preserve"> </w:t>
      </w:r>
      <w:r w:rsidRPr="00BB4BE5">
        <w:rPr>
          <w:rFonts w:ascii="Traditional Arabic" w:hAnsi="Traditional Arabic" w:cs="Traditional Arabic" w:hint="eastAsia"/>
          <w:szCs w:val="36"/>
          <w:rtl/>
        </w:rPr>
        <w:t>هل</w:t>
      </w:r>
      <w:r w:rsidRPr="00BB4BE5">
        <w:rPr>
          <w:rFonts w:ascii="Traditional Arabic" w:hAnsi="Traditional Arabic" w:cs="Traditional Arabic"/>
          <w:szCs w:val="36"/>
          <w:rtl/>
        </w:rPr>
        <w:t xml:space="preserve"> تبقى </w:t>
      </w:r>
      <w:r w:rsidRPr="00BB4BE5">
        <w:rPr>
          <w:rFonts w:ascii="Traditional Arabic" w:hAnsi="Traditional Arabic" w:cs="Traditional Arabic" w:hint="eastAsia"/>
          <w:szCs w:val="36"/>
          <w:rtl/>
        </w:rPr>
        <w:t>على</w:t>
      </w:r>
      <w:r w:rsidRPr="00BB4BE5">
        <w:rPr>
          <w:rFonts w:ascii="Traditional Arabic" w:hAnsi="Traditional Arabic" w:cs="Traditional Arabic"/>
          <w:szCs w:val="36"/>
          <w:rtl/>
        </w:rPr>
        <w:t xml:space="preserve"> إطلاقها أو تقي</w:t>
      </w:r>
      <w:r w:rsidRPr="00BB4BE5">
        <w:rPr>
          <w:rFonts w:ascii="Traditional Arabic" w:hAnsi="Traditional Arabic" w:cs="Traditional Arabic" w:hint="eastAsia"/>
          <w:szCs w:val="36"/>
          <w:rtl/>
        </w:rPr>
        <w:t>ّد</w:t>
      </w:r>
      <w:r w:rsidRPr="00BB4BE5">
        <w:rPr>
          <w:rFonts w:ascii="Traditional Arabic" w:hAnsi="Traditional Arabic" w:cs="Traditional Arabic"/>
          <w:szCs w:val="36"/>
          <w:rtl/>
        </w:rPr>
        <w:t xml:space="preserve"> بالمعتمل، فمن أخذها على إطلاقها قال: تجب </w:t>
      </w:r>
      <w:r w:rsidRPr="00BB4BE5">
        <w:rPr>
          <w:rFonts w:ascii="Traditional Arabic" w:hAnsi="Traditional Arabic" w:cs="Traditional Arabic" w:hint="eastAsia"/>
          <w:szCs w:val="36"/>
          <w:rtl/>
        </w:rPr>
        <w:t>الجزية</w:t>
      </w:r>
      <w:r w:rsidRPr="00BB4BE5">
        <w:rPr>
          <w:rFonts w:ascii="Traditional Arabic" w:hAnsi="Traditional Arabic" w:cs="Traditional Arabic"/>
          <w:szCs w:val="36"/>
          <w:rtl/>
        </w:rPr>
        <w:t xml:space="preserve"> على الفقير غير المعتمل، ومن قي</w:t>
      </w:r>
      <w:r w:rsidRPr="00BB4BE5">
        <w:rPr>
          <w:rFonts w:ascii="Traditional Arabic" w:hAnsi="Traditional Arabic" w:cs="Traditional Arabic" w:hint="eastAsia"/>
          <w:szCs w:val="36"/>
          <w:rtl/>
        </w:rPr>
        <w:t>ّدها</w:t>
      </w:r>
      <w:r w:rsidRPr="00BB4BE5">
        <w:rPr>
          <w:rFonts w:ascii="Traditional Arabic" w:hAnsi="Traditional Arabic" w:cs="Traditional Arabic"/>
          <w:szCs w:val="36"/>
          <w:rtl/>
        </w:rPr>
        <w:t xml:space="preserve"> بالمعتمل قال: لا تجب على فقير غير معتمل.</w:t>
      </w:r>
    </w:p>
    <w:p w:rsidR="00DB12E1" w:rsidRPr="00BB4BE5" w:rsidRDefault="00DB12E1" w:rsidP="004D6355">
      <w:pPr>
        <w:spacing w:after="0" w:line="240" w:lineRule="auto"/>
        <w:ind w:left="-341" w:right="-851"/>
        <w:rPr>
          <w:rFonts w:ascii="Traditional Arabic" w:hAnsi="Traditional Arabic" w:cs="Traditional Arabic"/>
          <w:szCs w:val="36"/>
          <w:rtl/>
        </w:rPr>
      </w:pPr>
    </w:p>
    <w:p w:rsidR="00DB12E1" w:rsidRPr="00BB4BE5" w:rsidRDefault="00DB12E1" w:rsidP="00CD69AB">
      <w:pPr>
        <w:numPr>
          <w:ilvl w:val="0"/>
          <w:numId w:val="87"/>
        </w:numPr>
        <w:autoSpaceDE w:val="0"/>
        <w:autoSpaceDN w:val="0"/>
        <w:adjustRightInd w:val="0"/>
        <w:spacing w:before="240" w:after="0" w:line="240" w:lineRule="auto"/>
        <w:ind w:left="-341" w:right="-709"/>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CD69AB">
      <w:pPr>
        <w:autoSpaceDE w:val="0"/>
        <w:autoSpaceDN w:val="0"/>
        <w:adjustRightInd w:val="0"/>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الشيخ -رحمه الله- يرى عدم أخذ الجزية من الفقير العاجز، على القول الراجح من </w:t>
      </w:r>
      <w:r w:rsidRPr="00BB4BE5">
        <w:rPr>
          <w:rFonts w:ascii="Traditional Arabic" w:hAnsi="Traditional Arabic" w:cs="Traditional Arabic" w:hint="eastAsia"/>
          <w:sz w:val="36"/>
          <w:szCs w:val="36"/>
          <w:rtl/>
        </w:rPr>
        <w:t>المذهب</w:t>
      </w:r>
      <w:r w:rsidRPr="00BB4BE5">
        <w:rPr>
          <w:rFonts w:ascii="Traditional Arabic" w:hAnsi="Traditional Arabic" w:cs="Traditional Arabic"/>
          <w:sz w:val="36"/>
          <w:szCs w:val="36"/>
          <w:rtl/>
        </w:rPr>
        <w:t xml:space="preserve">. </w:t>
      </w:r>
    </w:p>
    <w:p w:rsidR="00DB12E1" w:rsidRPr="00BB4BE5" w:rsidRDefault="00DB12E1" w:rsidP="00CD69AB">
      <w:pPr>
        <w:autoSpaceDE w:val="0"/>
        <w:autoSpaceDN w:val="0"/>
        <w:adjustRightInd w:val="0"/>
        <w:spacing w:after="0"/>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حيث</w:t>
      </w:r>
      <w:r w:rsidRPr="00BB4BE5">
        <w:rPr>
          <w:rFonts w:ascii="Traditional Arabic" w:hAnsi="Traditional Arabic" w:cs="Traditional Arabic"/>
          <w:b/>
          <w:bCs/>
          <w:sz w:val="36"/>
          <w:szCs w:val="36"/>
          <w:rtl/>
        </w:rPr>
        <w:t xml:space="preserve"> قال -رحمه الله-</w:t>
      </w:r>
      <w:r w:rsidRPr="00BB4BE5">
        <w:rPr>
          <w:rFonts w:ascii="Traditional Arabic" w:hAnsi="Traditional Arabic" w:cs="Traditional Arabic"/>
          <w:sz w:val="36"/>
          <w:szCs w:val="36"/>
          <w:rtl/>
        </w:rPr>
        <w:t xml:space="preserve"> عند شرحه لقول البهوتي في الروض: </w:t>
      </w:r>
      <w:r w:rsidRPr="00BB4BE5">
        <w:rPr>
          <w:rFonts w:ascii="Traditional Arabic" w:hAnsi="Traditional Arabic" w:cs="Traditional Arabic"/>
          <w:sz w:val="36"/>
          <w:szCs w:val="36"/>
        </w:rPr>
        <w:t>"</w:t>
      </w:r>
      <w:r w:rsidRPr="00BB4BE5">
        <w:rPr>
          <w:rFonts w:ascii="Traditional Arabic" w:hAnsi="Traditional Arabic" w:cs="Traditional Arabic" w:hint="eastAsia"/>
          <w:sz w:val="36"/>
          <w:szCs w:val="36"/>
          <w:rtl/>
        </w:rPr>
        <w:t>ولا</w:t>
      </w:r>
      <w:r w:rsidRPr="00BB4BE5">
        <w:rPr>
          <w:rFonts w:ascii="Traditional Arabic" w:hAnsi="Traditional Arabic" w:cs="Traditional Arabic"/>
          <w:sz w:val="36"/>
          <w:szCs w:val="36"/>
          <w:rtl/>
        </w:rPr>
        <w:t xml:space="preserve"> فقير يعجز عنها":</w:t>
      </w:r>
      <w:r w:rsidRPr="00BB4BE5">
        <w:rPr>
          <w:rFonts w:ascii="Traditional Arabic" w:hAnsi="Traditional Arabic" w:cs="Traditional Arabic"/>
          <w:sz w:val="36"/>
          <w:szCs w:val="36"/>
        </w:rPr>
        <w:t xml:space="preserve">" </w:t>
      </w:r>
      <w:r w:rsidRPr="00BB4BE5">
        <w:rPr>
          <w:rFonts w:ascii="Traditional Arabic" w:hAnsi="Traditional Arabic" w:cs="Traditional Arabic" w:hint="eastAsia"/>
          <w:sz w:val="36"/>
          <w:szCs w:val="36"/>
          <w:rtl/>
        </w:rPr>
        <w:t>لأن</w:t>
      </w:r>
      <w:r w:rsidRPr="00BB4BE5">
        <w:rPr>
          <w:rFonts w:ascii="Traditional Arabic" w:hAnsi="Traditional Arabic" w:cs="Traditional Arabic"/>
          <w:sz w:val="36"/>
          <w:szCs w:val="36"/>
          <w:rtl/>
        </w:rPr>
        <w:t xml:space="preserve"> الفقير ليس له مال، وكل الأموال الواجبة من شرطها الغنى، أي: القدرة عليها، والغنى يختلف، فغنى الزكاة الذي يحصل به الوجوب غير غنى الزكاة الذي يحصل به الامتناع من أخذها، والغنى هنا غير الغنى هناك، والغنى في باب النفقات غير الغنى في هذه المواضع، فكل شيء بحسبه</w:t>
      </w:r>
      <w:r w:rsidRPr="00BB4BE5">
        <w:rPr>
          <w:rFonts w:ascii="Traditional Arabic" w:hAnsi="Traditional Arabic" w:cs="Traditional Arabic"/>
          <w:sz w:val="36"/>
          <w:szCs w:val="36"/>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7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autoSpaceDE w:val="0"/>
        <w:autoSpaceDN w:val="0"/>
        <w:adjustRightInd w:val="0"/>
        <w:spacing w:before="240"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CD69AB">
      <w:pPr>
        <w:autoSpaceDE w:val="0"/>
        <w:autoSpaceDN w:val="0"/>
        <w:adjustRightInd w:val="0"/>
        <w:spacing w:after="0"/>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-والله أعلم- أن القول بعدم وجوب أخذ الجزية من الفقير غير المكتسب هو الراجح، وهذا الذي ذهب إل</w:t>
      </w:r>
      <w:r w:rsidRPr="00BB4BE5">
        <w:rPr>
          <w:rFonts w:ascii="Traditional Arabic" w:hAnsi="Traditional Arabic" w:cs="Traditional Arabic" w:hint="eastAsia"/>
          <w:sz w:val="36"/>
          <w:szCs w:val="36"/>
          <w:rtl/>
        </w:rPr>
        <w:t>يه</w:t>
      </w:r>
      <w:r w:rsidRPr="00BB4BE5">
        <w:rPr>
          <w:rFonts w:ascii="Traditional Arabic" w:hAnsi="Traditional Arabic" w:cs="Traditional Arabic"/>
          <w:sz w:val="36"/>
          <w:szCs w:val="36"/>
          <w:rtl/>
        </w:rPr>
        <w:t xml:space="preserve"> الشيخ -رحمه الله- ووافق فيه الراجح من المذهب؛ </w:t>
      </w:r>
      <w:r w:rsidRPr="00BB4BE5">
        <w:rPr>
          <w:rFonts w:ascii="Traditional Arabic" w:hAnsi="Traditional Arabic" w:cs="Traditional Arabic" w:hint="eastAsia"/>
          <w:sz w:val="36"/>
          <w:szCs w:val="36"/>
          <w:rtl/>
        </w:rPr>
        <w:t>وذلك</w:t>
      </w:r>
      <w:r w:rsidRPr="00BB4BE5">
        <w:rPr>
          <w:rFonts w:ascii="Traditional Arabic" w:hAnsi="Traditional Arabic" w:cs="Traditional Arabic"/>
          <w:sz w:val="36"/>
          <w:szCs w:val="36"/>
          <w:rtl/>
        </w:rPr>
        <w:t xml:space="preserve"> لصحة استدلال أصحاب هذا القول، وضعف القول الآخر.</w:t>
      </w: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spacing w:line="240" w:lineRule="auto"/>
        <w:ind w:left="-341" w:right="-709"/>
        <w:jc w:val="both"/>
        <w:rPr>
          <w:rFonts w:ascii="Traditional Arabic" w:hAnsi="Traditional Arabic" w:cs="Traditional Arabic"/>
          <w:rtl/>
        </w:rPr>
      </w:pPr>
    </w:p>
    <w:p w:rsidR="00DB12E1" w:rsidRPr="00BB4BE5" w:rsidRDefault="00DB12E1" w:rsidP="00CD69AB">
      <w:pPr>
        <w:autoSpaceDE w:val="0"/>
        <w:autoSpaceDN w:val="0"/>
        <w:adjustRightInd w:val="0"/>
        <w:spacing w:line="240" w:lineRule="auto"/>
        <w:ind w:left="-341" w:right="-567"/>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الثالث: مقدار الجزية.</w:t>
      </w:r>
    </w:p>
    <w:p w:rsidR="00DB12E1" w:rsidRPr="00BB4BE5" w:rsidRDefault="00DB12E1" w:rsidP="00CD69AB">
      <w:pPr>
        <w:pStyle w:val="a9"/>
        <w:shd w:val="clear" w:color="auto" w:fill="FFFFFF"/>
        <w:bidi/>
        <w:spacing w:before="0" w:beforeAutospacing="0" w:after="200" w:afterAutospacing="0" w:line="546" w:lineRule="atLeast"/>
        <w:ind w:left="-341" w:right="-567"/>
        <w:jc w:val="both"/>
        <w:rPr>
          <w:rFonts w:ascii="Traditional Arabic" w:hAnsi="Traditional Arabic" w:cs="Traditional Arabic"/>
          <w:sz w:val="36"/>
          <w:szCs w:val="36"/>
        </w:rPr>
      </w:pPr>
      <w:r w:rsidRPr="00BB4BE5">
        <w:rPr>
          <w:rFonts w:ascii="Traditional Arabic" w:hAnsi="Traditional Arabic" w:cs="Traditional Arabic" w:hint="cs"/>
          <w:sz w:val="36"/>
          <w:szCs w:val="36"/>
          <w:rtl/>
        </w:rPr>
        <w:t>اختلف</w:t>
      </w:r>
      <w:r w:rsidRPr="00BB4BE5">
        <w:rPr>
          <w:rFonts w:ascii="Traditional Arabic" w:hAnsi="Traditional Arabic" w:cs="Traditional Arabic"/>
          <w:sz w:val="36"/>
          <w:szCs w:val="36"/>
          <w:rtl/>
        </w:rPr>
        <w:t xml:space="preserve"> الفقهاء -رحمهم الله- هل الجزية مقدّرة شرعًا أم لا؟ إلى قولين:</w:t>
      </w:r>
    </w:p>
    <w:p w:rsidR="00DB12E1" w:rsidRPr="00BB4BE5" w:rsidRDefault="00DB12E1" w:rsidP="00CD69AB">
      <w:pPr>
        <w:pStyle w:val="a9"/>
        <w:shd w:val="clear" w:color="auto" w:fill="FFFFFF"/>
        <w:bidi/>
        <w:spacing w:before="240" w:beforeAutospacing="0" w:after="0" w:afterAutospacing="0" w:line="546" w:lineRule="atLeast"/>
        <w:ind w:left="-341" w:right="-567"/>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القول الأول: </w:t>
      </w:r>
    </w:p>
    <w:p w:rsidR="00DB12E1" w:rsidRPr="00BB4BE5" w:rsidRDefault="00DB12E1" w:rsidP="00CD69AB">
      <w:pPr>
        <w:pStyle w:val="a9"/>
        <w:shd w:val="clear" w:color="auto" w:fill="FFFFFF"/>
        <w:tabs>
          <w:tab w:val="left" w:pos="0"/>
        </w:tabs>
        <w:bidi/>
        <w:spacing w:before="0" w:beforeAutospacing="0" w:after="0" w:afterAutospacing="0" w:line="546" w:lineRule="atLeast"/>
        <w:ind w:left="-341"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 الجزي</w:t>
      </w:r>
      <w:r w:rsidRPr="00BB4BE5">
        <w:rPr>
          <w:rFonts w:ascii="Traditional Arabic" w:hAnsi="Traditional Arabic" w:cs="Traditional Arabic" w:hint="cs"/>
          <w:sz w:val="36"/>
          <w:szCs w:val="36"/>
          <w:rtl/>
        </w:rPr>
        <w:t>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مقدّرة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شرعًا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بمقدار</w:t>
      </w:r>
      <w:r w:rsidRPr="00BB4BE5">
        <w:rPr>
          <w:rFonts w:ascii="Traditional Arabic" w:hAnsi="Traditional Arabic" w:cs="Traditional Arabic"/>
          <w:sz w:val="36"/>
          <w:szCs w:val="36"/>
          <w:rtl/>
        </w:rPr>
        <w:t xml:space="preserve"> لا يزاد عليه ولا ينقص</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وهذا قول 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7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8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8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8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pStyle w:val="a9"/>
        <w:shd w:val="clear" w:color="auto" w:fill="FFFFFF"/>
        <w:bidi/>
        <w:spacing w:before="0" w:beforeAutospacing="0" w:after="0" w:afterAutospacing="0" w:line="546" w:lineRule="atLeast"/>
        <w:ind w:left="-341" w:right="-567"/>
        <w:rPr>
          <w:rFonts w:ascii="Traditional Arabic" w:hAnsi="Traditional Arabic" w:cs="Traditional Arabic"/>
          <w:b/>
          <w:bCs/>
          <w:sz w:val="36"/>
          <w:szCs w:val="36"/>
          <w:rtl/>
        </w:rPr>
      </w:pPr>
      <w:r w:rsidRPr="00BB4BE5">
        <w:rPr>
          <w:rFonts w:ascii="Traditional Arabic" w:hAnsi="Traditional Arabic" w:cs="Traditional Arabic" w:hint="cs"/>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710969">
      <w:pPr>
        <w:pStyle w:val="a9"/>
        <w:numPr>
          <w:ilvl w:val="0"/>
          <w:numId w:val="88"/>
        </w:numPr>
        <w:shd w:val="clear" w:color="auto" w:fill="FFFFFF"/>
        <w:tabs>
          <w:tab w:val="left" w:pos="0"/>
          <w:tab w:val="left" w:pos="226"/>
        </w:tabs>
        <w:bidi/>
        <w:spacing w:before="0" w:beforeAutospacing="0" w:after="0" w:afterAutospacing="0" w:line="546" w:lineRule="atLeast"/>
        <w:ind w:left="-341" w:right="-567" w:firstLine="142"/>
        <w:jc w:val="both"/>
        <w:rPr>
          <w:rFonts w:ascii="Traditional Arabic" w:hAnsi="Traditional Arabic" w:cs="Traditional Arabic"/>
          <w:sz w:val="36"/>
          <w:szCs w:val="36"/>
        </w:rPr>
      </w:pPr>
      <w:r w:rsidRPr="00BB4BE5">
        <w:rPr>
          <w:rFonts w:ascii="Traditional Arabic" w:hAnsi="Traditional Arabic" w:cs="Traditional Arabic" w:hint="cs"/>
          <w:b/>
          <w:sz w:val="36"/>
          <w:szCs w:val="36"/>
          <w:rtl/>
        </w:rPr>
        <w:t>حديث</w:t>
      </w:r>
      <w:r w:rsidRPr="00BB4BE5">
        <w:rPr>
          <w:rFonts w:ascii="Traditional Arabic" w:hAnsi="Traditional Arabic" w:cs="Traditional Arabic"/>
          <w:b/>
          <w:sz w:val="36"/>
          <w:szCs w:val="36"/>
          <w:rtl/>
        </w:rPr>
        <w:t xml:space="preserve"> معاذ</w:t>
      </w:r>
      <w:r w:rsidRPr="00BB4BE5">
        <w:rPr>
          <w:rFonts w:ascii="AGA Arabesque" w:hAnsi="AGA Arabesque" w:cs="Traditional Arabic"/>
          <w:noProof/>
          <w:sz w:val="36"/>
          <w:szCs w:val="36"/>
          <w:lang w:eastAsia="ar-SA"/>
        </w:rPr>
        <w:sym w:font="AGA Arabesque" w:char="F074"/>
      </w:r>
      <w:r w:rsidRPr="00BB4BE5">
        <w:rPr>
          <w:rFonts w:ascii="Traditional Arabic" w:hAnsi="Traditional Arabic" w:cs="Traditional Arabic" w:hint="cs"/>
          <w:b/>
          <w:sz w:val="36"/>
          <w:szCs w:val="36"/>
          <w:rtl/>
        </w:rPr>
        <w:t>،</w:t>
      </w:r>
      <w:r w:rsidRPr="00BB4BE5">
        <w:rPr>
          <w:rFonts w:ascii="Traditional Arabic" w:hAnsi="Traditional Arabic" w:cs="Traditional Arabic"/>
          <w:b/>
          <w:sz w:val="36"/>
          <w:szCs w:val="36"/>
          <w:rtl/>
        </w:rPr>
        <w:t xml:space="preserve"> قال: </w:t>
      </w:r>
      <w:r w:rsidRPr="00BB4BE5">
        <w:rPr>
          <w:rFonts w:ascii="Traditional Arabic" w:hAnsi="Traditional Arabic" w:cs="Traditional Arabic" w:hint="eastAsia"/>
          <w:b/>
          <w:sz w:val="36"/>
          <w:szCs w:val="36"/>
          <w:rtl/>
        </w:rPr>
        <w:t>«</w:t>
      </w:r>
      <w:r w:rsidRPr="00EE3E9A">
        <w:rPr>
          <w:rFonts w:ascii="Traditional Arabic" w:hAnsi="Traditional Arabic" w:cs="Traditional Arabic" w:hint="cs"/>
          <w:bCs/>
          <w:sz w:val="34"/>
          <w:szCs w:val="34"/>
          <w:rtl/>
        </w:rPr>
        <w:t>بعثني</w:t>
      </w:r>
      <w:r w:rsidRPr="00EE3E9A">
        <w:rPr>
          <w:rFonts w:ascii="Traditional Arabic" w:hAnsi="Traditional Arabic" w:cs="Traditional Arabic"/>
          <w:bCs/>
          <w:sz w:val="34"/>
          <w:szCs w:val="34"/>
          <w:rtl/>
        </w:rPr>
        <w:t xml:space="preserve"> رَسُول اللَّهِ </w:t>
      </w:r>
      <w:r w:rsidRPr="00EE3E9A">
        <w:rPr>
          <w:rFonts w:ascii="AGA Arabesque" w:hAnsi="AGA Arabesque" w:cs="Traditional Arabic"/>
          <w:bCs/>
          <w:sz w:val="34"/>
          <w:szCs w:val="34"/>
        </w:rPr>
        <w:sym w:font="AGA Arabesque" w:char="F072"/>
      </w:r>
      <w:r w:rsidRPr="00EE3E9A">
        <w:rPr>
          <w:rFonts w:ascii="Traditional Arabic" w:hAnsi="Traditional Arabic" w:cs="Traditional Arabic"/>
          <w:bCs/>
          <w:sz w:val="34"/>
          <w:szCs w:val="34"/>
          <w:rtl/>
        </w:rPr>
        <w:t xml:space="preserve"> إِلَى الْيَمَنِ، وَأَم</w:t>
      </w:r>
      <w:r w:rsidRPr="00EE3E9A">
        <w:rPr>
          <w:rFonts w:ascii="Traditional Arabic" w:hAnsi="Traditional Arabic" w:cs="Traditional Arabic" w:hint="cs"/>
          <w:bCs/>
          <w:sz w:val="34"/>
          <w:szCs w:val="34"/>
          <w:rtl/>
        </w:rPr>
        <w:t>َرَني</w:t>
      </w:r>
      <w:r w:rsidRPr="00EE3E9A">
        <w:rPr>
          <w:rFonts w:ascii="Traditional Arabic" w:hAnsi="Traditional Arabic" w:cs="Traditional Arabic"/>
          <w:bCs/>
          <w:sz w:val="34"/>
          <w:szCs w:val="34"/>
          <w:rtl/>
        </w:rPr>
        <w:t xml:space="preserve"> أَنْ آخُذَ مِنْ كُلِّ حَالِمٍ دِينَارًا، أَوْ عَدْلَهُ مَعَافِرَ</w:t>
      </w:r>
      <w:r w:rsidRPr="00BB4BE5">
        <w:rPr>
          <w:rFonts w:ascii="Traditional Arabic" w:hAnsi="Traditional Arabic" w:cs="Traditional Arabic" w:hint="eastAsia"/>
          <w:b/>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8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pStyle w:val="a9"/>
        <w:numPr>
          <w:ilvl w:val="0"/>
          <w:numId w:val="88"/>
        </w:numPr>
        <w:shd w:val="clear" w:color="auto" w:fill="FFFFFF"/>
        <w:tabs>
          <w:tab w:val="left" w:pos="0"/>
          <w:tab w:val="left" w:pos="226"/>
        </w:tabs>
        <w:bidi/>
        <w:spacing w:before="0" w:beforeAutospacing="0" w:after="0" w:afterAutospacing="0" w:line="546" w:lineRule="atLeast"/>
        <w:ind w:left="-341" w:right="-567" w:firstLine="142"/>
        <w:jc w:val="both"/>
        <w:rPr>
          <w:rFonts w:ascii="Traditional Arabic" w:hAnsi="Traditional Arabic" w:cs="Traditional Arabic"/>
          <w:sz w:val="36"/>
          <w:szCs w:val="36"/>
        </w:rPr>
      </w:pPr>
      <w:r w:rsidRPr="00BB4BE5">
        <w:rPr>
          <w:rFonts w:ascii="Traditional Arabic" w:hAnsi="Traditional Arabic" w:cs="Traditional Arabic" w:hint="cs"/>
          <w:noProof/>
          <w:sz w:val="22"/>
          <w:szCs w:val="36"/>
          <w:rtl/>
          <w:lang w:eastAsia="ar-SA"/>
        </w:rPr>
        <w:t>وضع</w:t>
      </w:r>
      <w:r w:rsidRPr="00BB4BE5">
        <w:rPr>
          <w:rFonts w:ascii="Traditional Arabic" w:hAnsi="Traditional Arabic" w:cs="Traditional Arabic"/>
          <w:noProof/>
          <w:sz w:val="22"/>
          <w:szCs w:val="36"/>
          <w:rtl/>
          <w:lang w:eastAsia="ar-SA"/>
        </w:rPr>
        <w:t xml:space="preserve"> عمر بن الخطّاب </w:t>
      </w:r>
      <w:r w:rsidRPr="00BB4BE5">
        <w:rPr>
          <w:rFonts w:ascii="AGA Arabesque" w:hAnsi="AGA Arabesque" w:cs="Traditional Arabic"/>
          <w:noProof/>
          <w:sz w:val="36"/>
          <w:szCs w:val="36"/>
          <w:lang w:eastAsia="ar-SA"/>
        </w:rPr>
        <w:sym w:font="AGA Arabesque" w:char="F074"/>
      </w:r>
      <w:r w:rsidRPr="00BB4BE5">
        <w:rPr>
          <w:rFonts w:ascii="Traditional Arabic" w:hAnsi="Traditional Arabic" w:cs="Traditional Arabic"/>
          <w:noProof/>
          <w:sz w:val="22"/>
          <w:szCs w:val="36"/>
          <w:rtl/>
          <w:lang w:eastAsia="ar-SA"/>
        </w:rPr>
        <w:t xml:space="preserve"> الجزية على ر</w:t>
      </w:r>
      <w:r w:rsidRPr="00BB4BE5">
        <w:rPr>
          <w:rFonts w:ascii="Traditional Arabic" w:hAnsi="Traditional Arabic" w:cs="Traditional Arabic" w:hint="cs"/>
          <w:noProof/>
          <w:sz w:val="22"/>
          <w:szCs w:val="36"/>
          <w:rtl/>
          <w:lang w:eastAsia="ar-SA"/>
        </w:rPr>
        <w:t>ءوس</w:t>
      </w:r>
      <w:r w:rsidRPr="00BB4BE5">
        <w:rPr>
          <w:rFonts w:ascii="Traditional Arabic" w:hAnsi="Traditional Arabic" w:cs="Traditional Arabic"/>
          <w:noProof/>
          <w:sz w:val="22"/>
          <w:szCs w:val="36"/>
          <w:rtl/>
          <w:lang w:eastAsia="ar-SA"/>
        </w:rPr>
        <w:t xml:space="preserve"> الرّجال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على</w:t>
      </w:r>
      <w:r w:rsidRPr="00BB4BE5">
        <w:rPr>
          <w:rFonts w:ascii="Traditional Arabic" w:hAnsi="Traditional Arabic" w:cs="Traditional Arabic"/>
          <w:sz w:val="36"/>
          <w:szCs w:val="36"/>
          <w:rtl/>
        </w:rPr>
        <w:t xml:space="preserve"> الغنيّ ثمانية وأربعين درهمًا، وعلى المتوسّط أربعة وعشرين درهمًا، وعلى الفقير اثني عشر درهمًا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8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pStyle w:val="a9"/>
        <w:shd w:val="clear" w:color="auto" w:fill="FFFFFF"/>
        <w:tabs>
          <w:tab w:val="left" w:pos="0"/>
        </w:tabs>
        <w:bidi/>
        <w:spacing w:before="0" w:beforeAutospacing="0" w:after="0" w:afterAutospacing="0" w:line="546" w:lineRule="atLeast"/>
        <w:ind w:left="-341" w:right="-567"/>
        <w:jc w:val="both"/>
        <w:rPr>
          <w:rFonts w:ascii="Traditional Arabic" w:hAnsi="Traditional Arabic" w:cs="Traditional Arabic"/>
          <w:sz w:val="36"/>
          <w:szCs w:val="36"/>
        </w:rPr>
      </w:pPr>
      <w:r w:rsidRPr="00BB4BE5">
        <w:rPr>
          <w:rFonts w:ascii="Traditional Arabic" w:hAnsi="Traditional Arabic" w:cs="Traditional Arabic" w:hint="cs"/>
          <w:sz w:val="36"/>
          <w:szCs w:val="36"/>
          <w:rtl/>
        </w:rPr>
        <w:t>ففي</w:t>
      </w:r>
      <w:r w:rsidRPr="00BB4BE5">
        <w:rPr>
          <w:rFonts w:ascii="Traditional Arabic" w:hAnsi="Traditional Arabic" w:cs="Traditional Arabic"/>
          <w:sz w:val="36"/>
          <w:szCs w:val="36"/>
          <w:rtl/>
        </w:rPr>
        <w:t xml:space="preserve"> النصوص السابقة وغيرها أتت مقدّرة، لكن هذا الفريق اختل</w:t>
      </w:r>
      <w:r w:rsidRPr="00BB4BE5">
        <w:rPr>
          <w:rFonts w:ascii="Traditional Arabic" w:hAnsi="Traditional Arabic" w:cs="Traditional Arabic" w:hint="cs"/>
          <w:sz w:val="36"/>
          <w:szCs w:val="36"/>
          <w:rtl/>
        </w:rPr>
        <w:t>ف</w:t>
      </w:r>
      <w:r w:rsidRPr="00BB4BE5">
        <w:rPr>
          <w:rFonts w:ascii="Traditional Arabic" w:hAnsi="Traditional Arabic" w:cs="Traditional Arabic"/>
          <w:sz w:val="36"/>
          <w:szCs w:val="36"/>
          <w:rtl/>
        </w:rPr>
        <w:t xml:space="preserve"> في مقدارها بعد اتّفاقه على تقديرها، بناء على الاختلاف في النصوص</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8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pStyle w:val="a9"/>
        <w:shd w:val="clear" w:color="auto" w:fill="FFFFFF"/>
        <w:bidi/>
        <w:spacing w:before="240" w:beforeAutospacing="0" w:after="0" w:afterAutospacing="0"/>
        <w:ind w:left="-341" w:right="-567"/>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Pr>
        <w:t xml:space="preserve">* </w:t>
      </w:r>
      <w:r w:rsidRPr="00BB4BE5">
        <w:rPr>
          <w:rFonts w:ascii="Traditional Arabic" w:hAnsi="Traditional Arabic" w:cs="Traditional Arabic" w:hint="cs"/>
          <w:sz w:val="36"/>
          <w:szCs w:val="36"/>
          <w:u w:val="single"/>
          <w:rtl/>
        </w:rPr>
        <w:t>ا</w:t>
      </w:r>
      <w:r w:rsidRPr="00BB4BE5">
        <w:rPr>
          <w:rFonts w:ascii="Traditional Arabic" w:hAnsi="Traditional Arabic" w:cs="Traditional Arabic" w:hint="cs"/>
          <w:b/>
          <w:bCs/>
          <w:sz w:val="36"/>
          <w:szCs w:val="36"/>
          <w:u w:val="single"/>
          <w:rtl/>
        </w:rPr>
        <w:t>لقول</w:t>
      </w:r>
      <w:r w:rsidRPr="00BB4BE5">
        <w:rPr>
          <w:rFonts w:ascii="Traditional Arabic" w:hAnsi="Traditional Arabic" w:cs="Traditional Arabic"/>
          <w:b/>
          <w:bCs/>
          <w:sz w:val="36"/>
          <w:szCs w:val="36"/>
          <w:u w:val="single"/>
          <w:rtl/>
        </w:rPr>
        <w:t xml:space="preserve"> الثاني: </w:t>
      </w:r>
    </w:p>
    <w:p w:rsidR="00DB12E1" w:rsidRPr="00BB4BE5" w:rsidRDefault="00DB12E1" w:rsidP="00CD69AB">
      <w:pPr>
        <w:pStyle w:val="a9"/>
        <w:shd w:val="clear" w:color="auto" w:fill="FFFFFF"/>
        <w:bidi/>
        <w:spacing w:before="0" w:beforeAutospacing="0" w:after="0" w:afterAutospacing="0" w:line="546" w:lineRule="atLeast"/>
        <w:ind w:left="-341"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 الجزي</w:t>
      </w:r>
      <w:r w:rsidRPr="00BB4BE5">
        <w:rPr>
          <w:rFonts w:ascii="Traditional Arabic" w:hAnsi="Traditional Arabic" w:cs="Traditional Arabic" w:hint="cs"/>
          <w:sz w:val="36"/>
          <w:szCs w:val="36"/>
          <w:rtl/>
        </w:rPr>
        <w:t>ة</w:t>
      </w:r>
      <w:r w:rsidRPr="00BB4BE5">
        <w:rPr>
          <w:rFonts w:ascii="Traditional Arabic" w:hAnsi="Traditional Arabic" w:cs="Traditional Arabic"/>
          <w:sz w:val="36"/>
          <w:szCs w:val="36"/>
          <w:rtl/>
        </w:rPr>
        <w:t xml:space="preserve"> غير مقد</w:t>
      </w:r>
      <w:r w:rsidRPr="00BB4BE5">
        <w:rPr>
          <w:rFonts w:ascii="Traditional Arabic" w:hAnsi="Traditional Arabic" w:cs="Traditional Arabic" w:hint="cs"/>
          <w:sz w:val="36"/>
          <w:szCs w:val="36"/>
          <w:rtl/>
        </w:rPr>
        <w:t>ّرة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شرعًا،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وإنما</w:t>
      </w:r>
      <w:r w:rsidRPr="00BB4BE5">
        <w:rPr>
          <w:rFonts w:ascii="Traditional Arabic" w:hAnsi="Traditional Arabic" w:cs="Traditional Arabic"/>
          <w:sz w:val="36"/>
          <w:szCs w:val="36"/>
          <w:rtl/>
        </w:rPr>
        <w:t xml:space="preserve"> يرجع فيها إلى تقدير الإمام</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وهو المذهب عند ال</w:t>
      </w:r>
      <w:r w:rsidRPr="00BB4BE5">
        <w:rPr>
          <w:rFonts w:ascii="Traditional Arabic" w:hAnsi="Traditional Arabic" w:cs="Traditional Arabic" w:hint="cs"/>
          <w:sz w:val="36"/>
          <w:szCs w:val="36"/>
          <w:rtl/>
        </w:rPr>
        <w:t>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8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pStyle w:val="a9"/>
        <w:shd w:val="clear" w:color="auto" w:fill="FFFFFF"/>
        <w:bidi/>
        <w:spacing w:before="0" w:beforeAutospacing="0" w:after="0" w:afterAutospacing="0" w:line="546" w:lineRule="atLeast"/>
        <w:ind w:left="-341" w:right="-567"/>
        <w:rPr>
          <w:rFonts w:ascii="Traditional Arabic" w:hAnsi="Traditional Arabic" w:cs="Traditional Arabic"/>
          <w:b/>
          <w:bCs/>
          <w:sz w:val="36"/>
          <w:szCs w:val="36"/>
          <w:rtl/>
        </w:rPr>
      </w:pPr>
      <w:r w:rsidRPr="00BB4BE5">
        <w:rPr>
          <w:rFonts w:ascii="Traditional Arabic" w:hAnsi="Traditional Arabic" w:cs="Traditional Arabic" w:hint="cs"/>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4F797A">
      <w:pPr>
        <w:pStyle w:val="a9"/>
        <w:numPr>
          <w:ilvl w:val="0"/>
          <w:numId w:val="91"/>
        </w:numPr>
        <w:shd w:val="clear" w:color="auto" w:fill="FFFFFF"/>
        <w:tabs>
          <w:tab w:val="left" w:pos="0"/>
          <w:tab w:val="left" w:pos="226"/>
        </w:tabs>
        <w:bidi/>
        <w:spacing w:before="0" w:beforeAutospacing="0" w:after="0" w:afterAutospacing="0" w:line="546" w:lineRule="atLeast"/>
        <w:ind w:left="226" w:right="-567"/>
        <w:jc w:val="both"/>
        <w:rPr>
          <w:rFonts w:ascii="Traditional Arabic" w:hAnsi="Traditional Arabic" w:cs="Traditional Arabic"/>
          <w:sz w:val="36"/>
          <w:szCs w:val="36"/>
        </w:rPr>
      </w:pPr>
      <w:r w:rsidRPr="00BB4BE5">
        <w:rPr>
          <w:rFonts w:ascii="Traditional Arabic" w:hAnsi="Traditional Arabic" w:cs="Traditional Arabic" w:hint="cs"/>
          <w:sz w:val="36"/>
          <w:szCs w:val="36"/>
          <w:rtl/>
        </w:rPr>
        <w:t>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rtl/>
        </w:rPr>
        <w:t>...</w:t>
      </w:r>
      <w:r w:rsidRPr="00BB4BE5">
        <w:rPr>
          <w:b/>
          <w:bCs/>
          <w:sz w:val="26"/>
          <w:szCs w:val="26"/>
        </w:rPr>
        <w:sym w:font="HQPB5" w:char="F034"/>
      </w:r>
      <w:r w:rsidRPr="00BB4BE5">
        <w:rPr>
          <w:b/>
          <w:bCs/>
          <w:sz w:val="26"/>
          <w:szCs w:val="26"/>
        </w:rPr>
        <w:sym w:font="HQPB2" w:char="F0D3"/>
      </w:r>
      <w:r w:rsidRPr="00BB4BE5">
        <w:rPr>
          <w:b/>
          <w:bCs/>
          <w:sz w:val="26"/>
          <w:szCs w:val="26"/>
        </w:rPr>
        <w:sym w:font="HQPB4" w:char="F0AE"/>
      </w:r>
      <w:r w:rsidRPr="00BB4BE5">
        <w:rPr>
          <w:b/>
          <w:bCs/>
          <w:sz w:val="26"/>
          <w:szCs w:val="26"/>
        </w:rPr>
        <w:sym w:font="HQPB1" w:char="F04C"/>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4"/>
      </w:r>
      <w:r w:rsidRPr="00BB4BE5">
        <w:rPr>
          <w:b/>
          <w:bCs/>
          <w:sz w:val="26"/>
          <w:szCs w:val="26"/>
        </w:rPr>
        <w:sym w:font="HQPB1" w:char="F0DC"/>
      </w:r>
      <w:r w:rsidRPr="00BB4BE5">
        <w:rPr>
          <w:b/>
          <w:bCs/>
          <w:sz w:val="26"/>
          <w:szCs w:val="26"/>
        </w:rPr>
        <w:sym w:font="HQPB4" w:char="F0F7"/>
      </w:r>
      <w:r w:rsidRPr="00BB4BE5">
        <w:rPr>
          <w:b/>
          <w:bCs/>
          <w:sz w:val="26"/>
          <w:szCs w:val="26"/>
        </w:rPr>
        <w:sym w:font="HQPB1" w:char="F0E8"/>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5" w:char="F073"/>
      </w:r>
      <w:r w:rsidRPr="00BB4BE5">
        <w:rPr>
          <w:b/>
          <w:bCs/>
          <w:sz w:val="26"/>
          <w:szCs w:val="26"/>
        </w:rPr>
        <w:sym w:font="HQPB2" w:char="F070"/>
      </w:r>
      <w:r w:rsidRPr="00BB4BE5">
        <w:rPr>
          <w:b/>
          <w:bCs/>
          <w:sz w:val="26"/>
          <w:szCs w:val="26"/>
        </w:rPr>
        <w:sym w:font="HQPB5" w:char="F074"/>
      </w:r>
      <w:r w:rsidRPr="00BB4BE5">
        <w:rPr>
          <w:b/>
          <w:bCs/>
          <w:sz w:val="26"/>
          <w:szCs w:val="26"/>
        </w:rPr>
        <w:sym w:font="HQPB2" w:char="F083"/>
      </w:r>
      <w:r w:rsidRPr="00BB4BE5">
        <w:rPr>
          <w:b/>
          <w:bCs/>
          <w:sz w:val="26"/>
          <w:szCs w:val="26"/>
        </w:rPr>
        <w:sym w:font="HQPB4" w:char="F0F7"/>
      </w:r>
      <w:r w:rsidRPr="00BB4BE5">
        <w:rPr>
          <w:b/>
          <w:bCs/>
          <w:sz w:val="26"/>
          <w:szCs w:val="26"/>
        </w:rPr>
        <w:sym w:font="HQPB1" w:char="F093"/>
      </w:r>
      <w:r w:rsidRPr="00BB4BE5">
        <w:rPr>
          <w:b/>
          <w:bCs/>
          <w:sz w:val="26"/>
          <w:szCs w:val="26"/>
        </w:rPr>
        <w:sym w:font="HQPB4" w:char="F0C9"/>
      </w:r>
      <w:r w:rsidRPr="00BB4BE5">
        <w:rPr>
          <w:b/>
          <w:bCs/>
          <w:sz w:val="26"/>
          <w:szCs w:val="26"/>
        </w:rPr>
        <w:sym w:font="HQPB1" w:char="F066"/>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60"/>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4" w:char="F037"/>
      </w:r>
      <w:r w:rsidRPr="00BB4BE5">
        <w:rPr>
          <w:b/>
          <w:bCs/>
          <w:sz w:val="26"/>
          <w:szCs w:val="26"/>
        </w:rPr>
        <w:sym w:font="HQPB1" w:char="F089"/>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8"/>
      </w:r>
      <w:r w:rsidRPr="00BB4BE5">
        <w:rPr>
          <w:b/>
          <w:bCs/>
          <w:sz w:val="26"/>
          <w:szCs w:val="26"/>
        </w:rPr>
        <w:sym w:font="HQPB2" w:char="F064"/>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9"/>
      </w:r>
      <w:r w:rsidRPr="00BB4BE5">
        <w:rPr>
          <w:b/>
          <w:bCs/>
          <w:sz w:val="26"/>
          <w:szCs w:val="26"/>
        </w:rPr>
        <w:sym w:font="HQPB1" w:char="F0F3"/>
      </w:r>
      <w:r w:rsidRPr="00BB4BE5">
        <w:rPr>
          <w:b/>
          <w:bCs/>
          <w:sz w:val="26"/>
          <w:szCs w:val="26"/>
        </w:rPr>
        <w:sym w:font="HQPB2" w:char="F0BB"/>
      </w:r>
      <w:r w:rsidRPr="00BB4BE5">
        <w:rPr>
          <w:b/>
          <w:bCs/>
          <w:sz w:val="26"/>
          <w:szCs w:val="26"/>
        </w:rPr>
        <w:sym w:font="HQPB5" w:char="F07C"/>
      </w:r>
      <w:r w:rsidRPr="00BB4BE5">
        <w:rPr>
          <w:b/>
          <w:bCs/>
          <w:sz w:val="26"/>
          <w:szCs w:val="26"/>
        </w:rPr>
        <w:sym w:font="HQPB1" w:char="F0B9"/>
      </w:r>
      <w:r w:rsidRPr="00BB4BE5">
        <w:rPr>
          <w:b/>
          <w:bCs/>
          <w:sz w:val="26"/>
          <w:szCs w:val="26"/>
          <w:rtl/>
        </w:rPr>
        <w:t xml:space="preserve"> </w:t>
      </w:r>
      <w:r w:rsidRPr="00BB4BE5">
        <w:rPr>
          <w:b/>
          <w:bCs/>
          <w:sz w:val="26"/>
          <w:szCs w:val="26"/>
        </w:rPr>
        <w:sym w:font="HQPB2" w:char="F0C7"/>
      </w:r>
      <w:r w:rsidRPr="00BB4BE5">
        <w:rPr>
          <w:b/>
          <w:bCs/>
          <w:sz w:val="26"/>
          <w:szCs w:val="26"/>
        </w:rPr>
        <w:sym w:font="HQPB2" w:char="F0CB"/>
      </w:r>
      <w:r w:rsidRPr="00BB4BE5">
        <w:rPr>
          <w:b/>
          <w:bCs/>
          <w:sz w:val="26"/>
          <w:szCs w:val="26"/>
        </w:rPr>
        <w:sym w:font="HQPB2" w:char="F0D2"/>
      </w:r>
      <w:r w:rsidRPr="00BB4BE5">
        <w:rPr>
          <w:b/>
          <w:bCs/>
          <w:sz w:val="26"/>
          <w:szCs w:val="26"/>
        </w:rPr>
        <w:sym w:font="HQPB2" w:char="F0C8"/>
      </w:r>
      <w:r w:rsidRPr="00BB4BE5">
        <w:rPr>
          <w:rFonts w:ascii="Traditional Arabic" w:hAnsi="Traditional Arabic" w:cs="Traditional Arabic" w:hint="cs"/>
          <w:b/>
          <w:b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8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pStyle w:val="a9"/>
        <w:shd w:val="clear" w:color="auto" w:fill="FFFFFF"/>
        <w:tabs>
          <w:tab w:val="left" w:pos="0"/>
        </w:tabs>
        <w:bidi/>
        <w:spacing w:before="0" w:beforeAutospacing="0" w:after="0" w:afterAutospacing="0" w:line="546" w:lineRule="atLeast"/>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فلفظ</w:t>
      </w:r>
      <w:r w:rsidRPr="00BB4BE5">
        <w:rPr>
          <w:rFonts w:ascii="Traditional Arabic" w:hAnsi="Traditional Arabic" w:cs="Traditional Arabic"/>
          <w:sz w:val="36"/>
          <w:szCs w:val="36"/>
          <w:rtl/>
        </w:rPr>
        <w:t xml:space="preserve"> الجزية في الآية مطلق غير مقيّد بقليل أو كثير، فينبغي أن يبقى على إطلاقه، غير أنّ الإمام </w:t>
      </w:r>
      <w:r w:rsidRPr="00BB4BE5">
        <w:rPr>
          <w:rFonts w:ascii="Traditional Arabic" w:hAnsi="Traditional Arabic" w:cs="Traditional Arabic" w:hint="cs"/>
          <w:sz w:val="36"/>
          <w:szCs w:val="36"/>
          <w:rtl/>
        </w:rPr>
        <w:t>يجوز</w:t>
      </w:r>
      <w:r w:rsidRPr="00BB4BE5">
        <w:rPr>
          <w:rFonts w:ascii="Traditional Arabic" w:hAnsi="Traditional Arabic" w:cs="Traditional Arabic"/>
          <w:sz w:val="36"/>
          <w:szCs w:val="36"/>
          <w:rtl/>
        </w:rPr>
        <w:t xml:space="preserve"> له أن يعقد مع أهل الذّمّة عقدًا على الجزية بما يحقّق مصلحة المسلمين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8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pStyle w:val="a9"/>
        <w:numPr>
          <w:ilvl w:val="0"/>
          <w:numId w:val="91"/>
        </w:numPr>
        <w:shd w:val="clear" w:color="auto" w:fill="FFFFFF"/>
        <w:tabs>
          <w:tab w:val="left" w:pos="0"/>
          <w:tab w:val="left" w:pos="226"/>
        </w:tabs>
        <w:bidi/>
        <w:spacing w:before="0" w:beforeAutospacing="0" w:after="0" w:afterAutospacing="0" w:line="546" w:lineRule="atLeast"/>
        <w:ind w:left="226" w:right="-567"/>
        <w:jc w:val="both"/>
        <w:rPr>
          <w:rFonts w:ascii="Traditional Arabic" w:hAnsi="Traditional Arabic" w:cs="Traditional Arabic"/>
          <w:sz w:val="36"/>
          <w:szCs w:val="36"/>
        </w:rPr>
      </w:pPr>
      <w:r w:rsidRPr="00BB4BE5">
        <w:rPr>
          <w:rFonts w:ascii="Traditional Arabic" w:hAnsi="Traditional Arabic" w:cs="Traditional Arabic" w:hint="cs"/>
          <w:sz w:val="36"/>
          <w:szCs w:val="36"/>
          <w:rtl/>
        </w:rPr>
        <w:t>قالوا</w:t>
      </w:r>
      <w:r w:rsidRPr="00BB4BE5">
        <w:rPr>
          <w:rFonts w:ascii="Traditional Arabic" w:hAnsi="Traditional Arabic" w:cs="Traditional Arabic"/>
          <w:sz w:val="36"/>
          <w:szCs w:val="36"/>
          <w:rtl/>
        </w:rPr>
        <w:t xml:space="preserve">: إن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فرضها</w:t>
      </w:r>
      <w:r w:rsidRPr="00BB4BE5">
        <w:rPr>
          <w:rFonts w:ascii="Traditional Arabic" w:hAnsi="Traditional Arabic" w:cs="Traditional Arabic"/>
          <w:sz w:val="36"/>
          <w:szCs w:val="36"/>
          <w:rtl/>
        </w:rPr>
        <w:t xml:space="preserve"> على أهل اليمن: </w:t>
      </w:r>
      <w:r w:rsidRPr="00BB4BE5">
        <w:rPr>
          <w:rFonts w:ascii="Traditional Arabic" w:hAnsi="Traditional Arabic" w:cs="Traditional Arabic" w:hint="eastAsia"/>
          <w:sz w:val="36"/>
          <w:szCs w:val="36"/>
          <w:rtl/>
        </w:rPr>
        <w:t>«</w:t>
      </w:r>
      <w:r w:rsidRPr="00EE3E9A">
        <w:rPr>
          <w:rFonts w:ascii="Traditional Arabic" w:hAnsi="Traditional Arabic" w:cs="Traditional Arabic" w:hint="cs"/>
          <w:b/>
          <w:bCs/>
          <w:sz w:val="34"/>
          <w:szCs w:val="34"/>
          <w:rtl/>
        </w:rPr>
        <w:t>من</w:t>
      </w:r>
      <w:r w:rsidRPr="00EE3E9A">
        <w:rPr>
          <w:rFonts w:ascii="Traditional Arabic" w:hAnsi="Traditional Arabic" w:cs="Traditional Arabic"/>
          <w:b/>
          <w:bCs/>
          <w:sz w:val="34"/>
          <w:szCs w:val="34"/>
          <w:rtl/>
        </w:rPr>
        <w:t xml:space="preserve"> كلّ حا</w:t>
      </w:r>
      <w:r w:rsidRPr="00EE3E9A">
        <w:rPr>
          <w:rFonts w:ascii="Traditional Arabic" w:hAnsi="Traditional Arabic" w:cs="Traditional Arabic" w:hint="cs"/>
          <w:b/>
          <w:bCs/>
          <w:sz w:val="34"/>
          <w:szCs w:val="34"/>
          <w:rtl/>
        </w:rPr>
        <w:t>لم</w:t>
      </w:r>
      <w:r w:rsidRPr="00EE3E9A">
        <w:rPr>
          <w:rFonts w:ascii="Traditional Arabic" w:hAnsi="Traditional Arabic" w:cs="Traditional Arabic"/>
          <w:b/>
          <w:bCs/>
          <w:sz w:val="34"/>
          <w:szCs w:val="34"/>
          <w:rtl/>
        </w:rPr>
        <w:t xml:space="preserve"> دينارًا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8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pStyle w:val="a9"/>
        <w:shd w:val="clear" w:color="auto" w:fill="FFFFFF"/>
        <w:tabs>
          <w:tab w:val="left" w:pos="0"/>
        </w:tabs>
        <w:bidi/>
        <w:spacing w:before="0" w:beforeAutospacing="0" w:after="0" w:afterAutospacing="0" w:line="546" w:lineRule="atLeast"/>
        <w:ind w:left="-341" w:right="-567"/>
        <w:jc w:val="both"/>
        <w:rPr>
          <w:rFonts w:ascii="Traditional Arabic" w:hAnsi="Traditional Arabic" w:cs="Traditional Arabic"/>
          <w:sz w:val="36"/>
          <w:szCs w:val="36"/>
          <w:rtl/>
        </w:rPr>
      </w:pPr>
      <w:r w:rsidRPr="00BB4BE5">
        <w:rPr>
          <w:rFonts w:ascii="Traditional Arabic" w:hAnsi="Traditional Arabic" w:cs="Traditional Arabic" w:hint="cs"/>
          <w:noProof/>
          <w:sz w:val="22"/>
          <w:szCs w:val="36"/>
          <w:rtl/>
          <w:lang w:eastAsia="ar-SA"/>
        </w:rPr>
        <w:t>وضع</w:t>
      </w:r>
      <w:r w:rsidRPr="00BB4BE5">
        <w:rPr>
          <w:rFonts w:ascii="Traditional Arabic" w:hAnsi="Traditional Arabic" w:cs="Traditional Arabic"/>
          <w:noProof/>
          <w:sz w:val="22"/>
          <w:szCs w:val="36"/>
          <w:rtl/>
          <w:lang w:eastAsia="ar-SA"/>
        </w:rPr>
        <w:t xml:space="preserve"> عمر بن الخطّاب </w:t>
      </w:r>
      <w:r w:rsidRPr="00BB4BE5">
        <w:rPr>
          <w:rFonts w:ascii="AGA Arabesque" w:hAnsi="AGA Arabesque" w:cs="Traditional Arabic"/>
          <w:noProof/>
          <w:sz w:val="36"/>
          <w:szCs w:val="36"/>
          <w:lang w:eastAsia="ar-SA"/>
        </w:rPr>
        <w:sym w:font="AGA Arabesque" w:char="F074"/>
      </w:r>
      <w:r w:rsidRPr="00BB4BE5">
        <w:rPr>
          <w:rFonts w:ascii="Traditional Arabic" w:hAnsi="Traditional Arabic" w:cs="Traditional Arabic"/>
          <w:noProof/>
          <w:sz w:val="22"/>
          <w:szCs w:val="36"/>
          <w:rtl/>
          <w:lang w:eastAsia="ar-SA"/>
        </w:rPr>
        <w:t xml:space="preserve"> الجزية على ر</w:t>
      </w:r>
      <w:r w:rsidRPr="00BB4BE5">
        <w:rPr>
          <w:rFonts w:ascii="Traditional Arabic" w:hAnsi="Traditional Arabic" w:cs="Traditional Arabic" w:hint="cs"/>
          <w:noProof/>
          <w:sz w:val="22"/>
          <w:szCs w:val="36"/>
          <w:rtl/>
          <w:lang w:eastAsia="ar-SA"/>
        </w:rPr>
        <w:t>ءوس</w:t>
      </w:r>
      <w:r w:rsidRPr="00BB4BE5">
        <w:rPr>
          <w:rFonts w:ascii="Traditional Arabic" w:hAnsi="Traditional Arabic" w:cs="Traditional Arabic"/>
          <w:noProof/>
          <w:sz w:val="22"/>
          <w:szCs w:val="36"/>
          <w:rtl/>
          <w:lang w:eastAsia="ar-SA"/>
        </w:rPr>
        <w:t xml:space="preserve"> الرّجال</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على</w:t>
      </w:r>
      <w:r w:rsidRPr="00BB4BE5">
        <w:rPr>
          <w:rFonts w:ascii="Traditional Arabic" w:hAnsi="Traditional Arabic" w:cs="Traditional Arabic"/>
          <w:sz w:val="36"/>
          <w:szCs w:val="36"/>
          <w:rtl/>
        </w:rPr>
        <w:t xml:space="preserve"> الغنيّ ثمانية وأربعين درهمًا، وعلى المتوسّط أربعة وعشرين درهمًا، وعلى الفقير اثني عشر درهمًا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9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pStyle w:val="a9"/>
        <w:shd w:val="clear" w:color="auto" w:fill="FFFFFF"/>
        <w:bidi/>
        <w:spacing w:before="0" w:beforeAutospacing="0" w:after="0" w:afterAutospacing="0" w:line="546" w:lineRule="atLeast"/>
        <w:ind w:left="-341"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sz w:val="36"/>
          <w:szCs w:val="36"/>
          <w:rtl/>
        </w:rPr>
        <w:t>وهذا</w:t>
      </w:r>
      <w:r w:rsidRPr="00BB4BE5">
        <w:rPr>
          <w:rFonts w:ascii="Traditional Arabic" w:hAnsi="Traditional Arabic" w:cs="Traditional Arabic"/>
          <w:sz w:val="36"/>
          <w:szCs w:val="36"/>
          <w:rtl/>
        </w:rPr>
        <w:t xml:space="preserve"> الاختلاف في مقدار الجزية يدلّ على أنّها إلى رأي الإمام، </w:t>
      </w:r>
      <w:r w:rsidRPr="00BB4BE5">
        <w:rPr>
          <w:rFonts w:ascii="Traditional Arabic" w:hAnsi="Traditional Arabic" w:cs="Traditional Arabic" w:hint="cs"/>
          <w:sz w:val="36"/>
          <w:szCs w:val="36"/>
          <w:rtl/>
        </w:rPr>
        <w:t>فلولا</w:t>
      </w:r>
      <w:r w:rsidRPr="00BB4BE5">
        <w:rPr>
          <w:rFonts w:ascii="Traditional Arabic" w:hAnsi="Traditional Arabic" w:cs="Traditional Arabic"/>
          <w:sz w:val="36"/>
          <w:szCs w:val="36"/>
          <w:rtl/>
        </w:rPr>
        <w:t xml:space="preserve"> ذلك لكانت على قدر واحد في جميع هذه المواضع</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ولم يجز أن تختلف</w:t>
      </w:r>
      <w:r w:rsidRPr="00BB4BE5">
        <w:rPr>
          <w:rFonts w:ascii="Traditional Arabic" w:hAnsi="Traditional Arabic" w:cs="Traditional Arabic"/>
          <w:sz w:val="36"/>
          <w:szCs w:val="36"/>
        </w:rPr>
        <w:t xml:space="preserve"> .</w:t>
      </w:r>
    </w:p>
    <w:p w:rsidR="00DB12E1" w:rsidRPr="00BB4BE5" w:rsidRDefault="00DB12E1" w:rsidP="00CD69AB">
      <w:pPr>
        <w:pStyle w:val="a9"/>
        <w:shd w:val="clear" w:color="auto" w:fill="FFFFFF"/>
        <w:bidi/>
        <w:spacing w:before="240" w:beforeAutospacing="0" w:after="0" w:afterAutospacing="0" w:line="546" w:lineRule="atLeast"/>
        <w:ind w:left="-341" w:right="-567"/>
        <w:jc w:val="both"/>
        <w:rPr>
          <w:rFonts w:ascii="Traditional Arabic" w:hAnsi="Traditional Arabic" w:cs="Traditional Arabic"/>
          <w:b/>
          <w:bCs/>
          <w:sz w:val="36"/>
          <w:szCs w:val="36"/>
          <w:u w:val="single"/>
          <w:rtl/>
        </w:rPr>
      </w:pPr>
      <w:r w:rsidRPr="00BB4BE5">
        <w:rPr>
          <w:rFonts w:ascii="Traditional Arabic" w:hAnsi="Traditional Arabic" w:cs="Traditional Arabic" w:hint="cs"/>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CD69AB">
      <w:pPr>
        <w:pStyle w:val="a9"/>
        <w:shd w:val="clear" w:color="auto" w:fill="FFFFFF"/>
        <w:bidi/>
        <w:spacing w:before="0" w:beforeAutospacing="0" w:after="0" w:afterAutospacing="0" w:line="546" w:lineRule="atLeast"/>
        <w:ind w:left="-341"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هو اختلاف </w:t>
      </w:r>
      <w:r w:rsidRPr="00BB4BE5">
        <w:rPr>
          <w:rFonts w:ascii="Traditional Arabic" w:hAnsi="Traditional Arabic" w:cs="Traditional Arabic" w:hint="cs"/>
          <w:sz w:val="36"/>
          <w:szCs w:val="36"/>
          <w:rtl/>
        </w:rPr>
        <w:t>الآثار</w:t>
      </w:r>
      <w:r w:rsidRPr="00BB4BE5">
        <w:rPr>
          <w:rFonts w:ascii="Traditional Arabic" w:hAnsi="Traditional Arabic" w:cs="Traditional Arabic"/>
          <w:sz w:val="36"/>
          <w:szCs w:val="36"/>
          <w:rtl/>
        </w:rPr>
        <w:t xml:space="preserve"> في هذا الباب، فمن حمل الاختلاف على التخيير، وتمسّك بعموم ما يطلق عليه اسم جزية؛ إذ ليس في ذلك حديث عن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مت</w:t>
      </w:r>
      <w:r w:rsidRPr="00BB4BE5">
        <w:rPr>
          <w:rFonts w:ascii="Traditional Arabic" w:hAnsi="Traditional Arabic" w:cs="Traditional Arabic" w:hint="cs"/>
          <w:sz w:val="36"/>
          <w:szCs w:val="36"/>
          <w:rtl/>
        </w:rPr>
        <w:t>فق</w:t>
      </w:r>
      <w:r w:rsidRPr="00BB4BE5">
        <w:rPr>
          <w:rFonts w:ascii="Traditional Arabic" w:hAnsi="Traditional Arabic" w:cs="Traditional Arabic"/>
          <w:sz w:val="36"/>
          <w:szCs w:val="36"/>
          <w:rtl/>
        </w:rPr>
        <w:t xml:space="preserve"> على صحته، قال: ليست مقد</w:t>
      </w:r>
      <w:r w:rsidRPr="00BB4BE5">
        <w:rPr>
          <w:rFonts w:ascii="Traditional Arabic" w:hAnsi="Traditional Arabic" w:cs="Traditional Arabic" w:hint="cs"/>
          <w:sz w:val="36"/>
          <w:szCs w:val="36"/>
          <w:rtl/>
        </w:rPr>
        <w:t>ّرة،</w:t>
      </w:r>
      <w:r w:rsidRPr="00BB4BE5">
        <w:rPr>
          <w:rFonts w:ascii="Traditional Arabic" w:hAnsi="Traditional Arabic" w:cs="Traditional Arabic"/>
          <w:sz w:val="36"/>
          <w:szCs w:val="36"/>
          <w:rtl/>
        </w:rPr>
        <w:t xml:space="preserve"> ولا حدّ لها، ويرجع فيها للإمام، ومن رجّح نصًّا على آخر، جعلها مقدّرة، لكنهم اختلفوا في التقدير بحسب ما استندوا إليه من دليل</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9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وليس هذا موضع حديث عن المقادير.</w:t>
      </w:r>
    </w:p>
    <w:p w:rsidR="00DB12E1" w:rsidRPr="00BB4BE5" w:rsidRDefault="00DB12E1" w:rsidP="00CD69AB">
      <w:pPr>
        <w:pStyle w:val="a9"/>
        <w:shd w:val="clear" w:color="auto" w:fill="FFFFFF"/>
        <w:bidi/>
        <w:spacing w:before="0" w:beforeAutospacing="0" w:after="0" w:afterAutospacing="0" w:line="546" w:lineRule="atLeast"/>
        <w:ind w:left="-341" w:right="-567"/>
        <w:jc w:val="both"/>
        <w:rPr>
          <w:rFonts w:ascii="Traditional Arabic" w:hAnsi="Traditional Arabic" w:cs="Traditional Arabic"/>
          <w:sz w:val="36"/>
          <w:szCs w:val="36"/>
          <w:rtl/>
        </w:rPr>
      </w:pPr>
    </w:p>
    <w:p w:rsidR="00DB12E1" w:rsidRPr="00BB4BE5" w:rsidRDefault="00DB12E1" w:rsidP="00CD69AB">
      <w:pPr>
        <w:pStyle w:val="a9"/>
        <w:shd w:val="clear" w:color="auto" w:fill="FFFFFF"/>
        <w:bidi/>
        <w:spacing w:before="0" w:beforeAutospacing="0" w:after="0" w:afterAutospacing="0" w:line="546" w:lineRule="atLeast"/>
        <w:ind w:left="-341" w:right="-567"/>
        <w:jc w:val="both"/>
        <w:rPr>
          <w:rFonts w:ascii="Traditional Arabic" w:hAnsi="Traditional Arabic" w:cs="Traditional Arabic"/>
          <w:sz w:val="36"/>
          <w:szCs w:val="36"/>
          <w:rtl/>
        </w:rPr>
      </w:pPr>
    </w:p>
    <w:p w:rsidR="00DB12E1" w:rsidRPr="00BB4BE5" w:rsidRDefault="00DB12E1" w:rsidP="00CD69AB">
      <w:pPr>
        <w:pStyle w:val="a9"/>
        <w:shd w:val="clear" w:color="auto" w:fill="FFFFFF"/>
        <w:bidi/>
        <w:spacing w:before="0" w:beforeAutospacing="0" w:after="0" w:afterAutospacing="0" w:line="546" w:lineRule="atLeast"/>
        <w:ind w:left="-341" w:right="-567"/>
        <w:jc w:val="both"/>
        <w:rPr>
          <w:rFonts w:ascii="Traditional Arabic" w:hAnsi="Traditional Arabic" w:cs="Traditional Arabic"/>
          <w:sz w:val="36"/>
          <w:szCs w:val="36"/>
          <w:rtl/>
        </w:rPr>
      </w:pPr>
    </w:p>
    <w:p w:rsidR="00DB12E1" w:rsidRPr="00BB4BE5" w:rsidRDefault="00DB12E1" w:rsidP="00D65CEA">
      <w:pPr>
        <w:pStyle w:val="a9"/>
        <w:shd w:val="clear" w:color="auto" w:fill="FFFFFF"/>
        <w:bidi/>
        <w:spacing w:before="0" w:beforeAutospacing="0" w:after="0" w:afterAutospacing="0" w:line="546" w:lineRule="atLeast"/>
        <w:ind w:left="-341" w:right="-567"/>
        <w:jc w:val="both"/>
        <w:rPr>
          <w:rFonts w:ascii="Traditional Arabic" w:hAnsi="Traditional Arabic" w:cs="Traditional Arabic"/>
          <w:sz w:val="36"/>
          <w:szCs w:val="36"/>
          <w:rtl/>
        </w:rPr>
      </w:pPr>
    </w:p>
    <w:p w:rsidR="00DB12E1" w:rsidRPr="00BB4BE5" w:rsidRDefault="00DB12E1" w:rsidP="00D65CEA">
      <w:pPr>
        <w:pStyle w:val="a9"/>
        <w:shd w:val="clear" w:color="auto" w:fill="FFFFFF"/>
        <w:bidi/>
        <w:spacing w:before="0" w:beforeAutospacing="0" w:after="0" w:afterAutospacing="0" w:line="546" w:lineRule="atLeast"/>
        <w:ind w:left="-341" w:right="-567"/>
        <w:jc w:val="both"/>
        <w:rPr>
          <w:rFonts w:ascii="Traditional Arabic" w:hAnsi="Traditional Arabic" w:cs="Traditional Arabic"/>
          <w:sz w:val="36"/>
          <w:szCs w:val="36"/>
          <w:rtl/>
        </w:rPr>
      </w:pPr>
    </w:p>
    <w:p w:rsidR="00DB12E1" w:rsidRPr="00BB4BE5" w:rsidRDefault="00DB12E1" w:rsidP="00D65CEA">
      <w:pPr>
        <w:pStyle w:val="a9"/>
        <w:shd w:val="clear" w:color="auto" w:fill="FFFFFF"/>
        <w:bidi/>
        <w:spacing w:before="0" w:beforeAutospacing="0" w:after="0" w:afterAutospacing="0" w:line="546" w:lineRule="atLeast"/>
        <w:ind w:left="-341" w:right="-567"/>
        <w:jc w:val="both"/>
        <w:rPr>
          <w:rFonts w:ascii="Traditional Arabic" w:hAnsi="Traditional Arabic" w:cs="Traditional Arabic"/>
          <w:sz w:val="36"/>
          <w:szCs w:val="36"/>
          <w:rtl/>
        </w:rPr>
      </w:pPr>
    </w:p>
    <w:p w:rsidR="00DB12E1" w:rsidRPr="00BB4BE5" w:rsidRDefault="00DB12E1" w:rsidP="00D65CEA">
      <w:pPr>
        <w:pStyle w:val="a9"/>
        <w:shd w:val="clear" w:color="auto" w:fill="FFFFFF"/>
        <w:bidi/>
        <w:spacing w:before="0" w:beforeAutospacing="0" w:after="0" w:afterAutospacing="0" w:line="546" w:lineRule="atLeast"/>
        <w:ind w:left="-341" w:right="-567"/>
        <w:jc w:val="both"/>
        <w:rPr>
          <w:rFonts w:ascii="Traditional Arabic" w:hAnsi="Traditional Arabic" w:cs="Traditional Arabic"/>
          <w:sz w:val="36"/>
          <w:szCs w:val="36"/>
          <w:rtl/>
        </w:rPr>
      </w:pPr>
    </w:p>
    <w:p w:rsidR="00DB12E1" w:rsidRPr="00BB4BE5" w:rsidRDefault="00DB12E1" w:rsidP="00D65CEA">
      <w:pPr>
        <w:pStyle w:val="a9"/>
        <w:shd w:val="clear" w:color="auto" w:fill="FFFFFF"/>
        <w:bidi/>
        <w:spacing w:before="0" w:beforeAutospacing="0" w:after="0" w:afterAutospacing="0" w:line="546" w:lineRule="atLeast"/>
        <w:ind w:left="-341" w:right="-567"/>
        <w:jc w:val="both"/>
        <w:rPr>
          <w:rFonts w:ascii="Traditional Arabic" w:hAnsi="Traditional Arabic" w:cs="Traditional Arabic"/>
          <w:sz w:val="36"/>
          <w:szCs w:val="36"/>
          <w:rtl/>
        </w:rPr>
      </w:pPr>
    </w:p>
    <w:p w:rsidR="00DB12E1" w:rsidRPr="00BB4BE5" w:rsidRDefault="00DB12E1" w:rsidP="00CD69AB">
      <w:pPr>
        <w:pStyle w:val="a9"/>
        <w:shd w:val="clear" w:color="auto" w:fill="FFFFFF"/>
        <w:bidi/>
        <w:spacing w:before="0" w:beforeAutospacing="0" w:after="0" w:afterAutospacing="0" w:line="546" w:lineRule="atLeast"/>
        <w:ind w:left="-341" w:right="-567"/>
        <w:jc w:val="both"/>
        <w:rPr>
          <w:rFonts w:ascii="Traditional Arabic" w:hAnsi="Traditional Arabic" w:cs="Traditional Arabic"/>
          <w:sz w:val="36"/>
          <w:szCs w:val="36"/>
          <w:rtl/>
        </w:rPr>
      </w:pPr>
    </w:p>
    <w:p w:rsidR="00DB12E1" w:rsidRPr="00BB4BE5" w:rsidRDefault="00DB12E1" w:rsidP="00CD69AB">
      <w:pPr>
        <w:numPr>
          <w:ilvl w:val="0"/>
          <w:numId w:val="89"/>
        </w:numPr>
        <w:spacing w:before="240" w:after="0" w:line="240" w:lineRule="auto"/>
        <w:ind w:left="-341" w:right="-567"/>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w:t>
      </w:r>
      <w:r w:rsidRPr="00BB4BE5">
        <w:rPr>
          <w:rFonts w:ascii="Traditional Arabic" w:hAnsi="Traditional Arabic" w:cs="Traditional Arabic" w:hint="eastAsia"/>
          <w:b/>
          <w:bCs/>
          <w:sz w:val="36"/>
          <w:szCs w:val="36"/>
          <w:u w:val="single"/>
          <w:rtl/>
        </w:rPr>
        <w:t>ن</w:t>
      </w:r>
      <w:r w:rsidRPr="00BB4BE5">
        <w:rPr>
          <w:rFonts w:ascii="Traditional Arabic" w:hAnsi="Traditional Arabic" w:cs="Traditional Arabic"/>
          <w:b/>
          <w:bCs/>
          <w:sz w:val="36"/>
          <w:szCs w:val="36"/>
          <w:u w:val="single"/>
          <w:rtl/>
        </w:rPr>
        <w:t xml:space="preserve"> عثيمين رحمه الله:</w:t>
      </w:r>
    </w:p>
    <w:p w:rsidR="00DB12E1" w:rsidRPr="00BB4BE5" w:rsidRDefault="00DB12E1" w:rsidP="00CD69AB">
      <w:pPr>
        <w:pStyle w:val="a9"/>
        <w:shd w:val="clear" w:color="auto" w:fill="FFFFFF"/>
        <w:bidi/>
        <w:spacing w:before="240" w:beforeAutospacing="0" w:after="0" w:afterAutospacing="0" w:line="546" w:lineRule="atLeast"/>
        <w:ind w:left="-341"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الشيخ -رحمه الله- يرى أن الجزية غير مقدّرة، وإنما يرجع في تقديرها إلى ما يراه الإمام.</w:t>
      </w:r>
    </w:p>
    <w:p w:rsidR="00DB12E1" w:rsidRPr="00BB4BE5" w:rsidRDefault="00DB12E1" w:rsidP="00201F5C">
      <w:pPr>
        <w:tabs>
          <w:tab w:val="left" w:pos="3871"/>
        </w:tabs>
        <w:spacing w:after="0" w:line="240" w:lineRule="auto"/>
        <w:ind w:left="-341" w:right="-567"/>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حيث</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قال</w:t>
      </w:r>
      <w:r w:rsidRPr="00BB4BE5">
        <w:rPr>
          <w:rFonts w:ascii="Traditional Arabic" w:hAnsi="Traditional Arabic" w:cs="Traditional Arabic"/>
          <w:b/>
          <w:bCs/>
          <w:sz w:val="36"/>
          <w:szCs w:val="36"/>
          <w:rtl/>
        </w:rPr>
        <w:t xml:space="preserve"> -رحمه الله-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عند</w:t>
      </w:r>
      <w:r w:rsidRPr="00BB4BE5">
        <w:rPr>
          <w:rFonts w:ascii="Traditional Arabic" w:hAnsi="Traditional Arabic" w:cs="Traditional Arabic"/>
          <w:sz w:val="36"/>
          <w:szCs w:val="36"/>
          <w:rtl/>
        </w:rPr>
        <w:t xml:space="preserve"> شرحه لحديث معاذ</w:t>
      </w:r>
      <w:r w:rsidRPr="00BB4BE5">
        <w:rPr>
          <w:rFonts w:ascii="Traditional Arabic" w:hAnsi="Traditional Arabic" w:cs="Traditional Arabic"/>
          <w:noProof/>
          <w:sz w:val="36"/>
          <w:szCs w:val="52"/>
          <w:rtl/>
          <w:lang w:eastAsia="ar-SA"/>
        </w:rPr>
        <w:t xml:space="preserve"> </w:t>
      </w:r>
      <w:r w:rsidRPr="00BB4BE5">
        <w:rPr>
          <w:rFonts w:ascii="AGA Arabesque" w:hAnsi="AGA Arabesque" w:cs="Traditional Arabic"/>
          <w:noProof/>
          <w:sz w:val="36"/>
          <w:szCs w:val="36"/>
          <w:lang w:eastAsia="ar-SA"/>
        </w:rPr>
        <w:sym w:font="AGA Arabesque" w:char="F074"/>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السابق</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9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هل</w:t>
      </w:r>
      <w:r w:rsidRPr="00BB4BE5">
        <w:rPr>
          <w:rFonts w:ascii="Traditional Arabic" w:hAnsi="Traditional Arabic" w:cs="Traditional Arabic"/>
          <w:sz w:val="36"/>
          <w:szCs w:val="36"/>
          <w:rtl/>
        </w:rPr>
        <w:t xml:space="preserve"> هذا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9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حكم شرعي</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أو حكم مصلحي</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يعني: ينظر فيه للمصلحة؟</w:t>
      </w:r>
    </w:p>
    <w:p w:rsidR="00DB12E1" w:rsidRPr="00BB4BE5" w:rsidRDefault="00DB12E1" w:rsidP="00CD69AB">
      <w:pPr>
        <w:tabs>
          <w:tab w:val="left" w:pos="3871"/>
        </w:tabs>
        <w:spacing w:after="0" w:line="240" w:lineRule="auto"/>
        <w:ind w:left="-341"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الجواب</w:t>
      </w:r>
      <w:r w:rsidRPr="00BB4BE5">
        <w:rPr>
          <w:rFonts w:ascii="Traditional Arabic" w:hAnsi="Traditional Arabic" w:cs="Traditional Arabic"/>
          <w:sz w:val="36"/>
          <w:szCs w:val="36"/>
          <w:rtl/>
        </w:rPr>
        <w:t>: الثاني، ينظر فيه للمصلحة، قد يكون من المصلحة أن نجعل الجزية أكثر؛ لأن حماية هؤلاء الذميين تقتضي نفقة كبيرة فلا يكفي الدينار، وقد يكون الأمر بالعكس فيكفي الدينار؛ ولهذا قال العلماء: المرجع في الجزية إلى اجتهاد الإمام ويختلف هذا في كل زمن ب</w:t>
      </w:r>
      <w:r w:rsidRPr="00BB4BE5">
        <w:rPr>
          <w:rFonts w:ascii="Traditional Arabic" w:hAnsi="Traditional Arabic" w:cs="Traditional Arabic" w:hint="eastAsia"/>
          <w:sz w:val="36"/>
          <w:szCs w:val="36"/>
          <w:rtl/>
        </w:rPr>
        <w:t>حسبه</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9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spacing w:before="240" w:after="0" w:line="240" w:lineRule="auto"/>
        <w:ind w:left="-341" w:right="-567"/>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CD69AB">
      <w:pPr>
        <w:spacing w:after="0" w:line="240" w:lineRule="auto"/>
        <w:ind w:left="-341" w:right="-567"/>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بالنظر لأدلة الفريقين، يتبي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-والله أعلم- أن القول الذي رجحه الشيخ ابن عثيمين ووافق فيه المذهب هو الراجح، من أن الجزية لم ي</w:t>
      </w:r>
      <w:r w:rsidRPr="00BB4BE5">
        <w:rPr>
          <w:rFonts w:ascii="Traditional Arabic" w:hAnsi="Traditional Arabic" w:cs="Traditional Arabic" w:hint="eastAsia"/>
          <w:sz w:val="36"/>
          <w:szCs w:val="36"/>
          <w:rtl/>
        </w:rPr>
        <w:t>َرِد</w:t>
      </w:r>
      <w:r w:rsidRPr="00BB4BE5">
        <w:rPr>
          <w:rFonts w:ascii="Traditional Arabic" w:hAnsi="Traditional Arabic" w:cs="Traditional Arabic"/>
          <w:sz w:val="36"/>
          <w:szCs w:val="36"/>
          <w:rtl/>
        </w:rPr>
        <w:t xml:space="preserve"> لها تقدير في الشرع، وإنما يرجع في ذلك إلى الإمام، بحسب ما يراه من مصلحة للمسلمين؛ وذلك لقوة الأدلة على هذا القول.</w:t>
      </w:r>
    </w:p>
    <w:p w:rsidR="00DB12E1" w:rsidRPr="00BB4BE5" w:rsidRDefault="00DB12E1" w:rsidP="00CD69AB">
      <w:pPr>
        <w:ind w:left="-341" w:right="-567"/>
        <w:rPr>
          <w:sz w:val="36"/>
          <w:szCs w:val="36"/>
        </w:rPr>
      </w:pPr>
    </w:p>
    <w:p w:rsidR="00DB12E1" w:rsidRPr="00BB4BE5" w:rsidRDefault="00DB12E1" w:rsidP="00CD69AB">
      <w:pPr>
        <w:ind w:left="-341" w:right="-567"/>
        <w:rPr>
          <w:sz w:val="36"/>
          <w:szCs w:val="36"/>
          <w:rtl/>
        </w:rPr>
      </w:pPr>
    </w:p>
    <w:p w:rsidR="00DB12E1" w:rsidRPr="00BB4BE5" w:rsidRDefault="00DB12E1" w:rsidP="00CD69AB">
      <w:pPr>
        <w:ind w:left="-341" w:right="-567"/>
        <w:rPr>
          <w:sz w:val="36"/>
          <w:szCs w:val="36"/>
          <w:rtl/>
        </w:rPr>
      </w:pPr>
    </w:p>
    <w:p w:rsidR="00DB12E1" w:rsidRPr="00BB4BE5" w:rsidRDefault="00DB12E1" w:rsidP="00CD69AB">
      <w:pPr>
        <w:ind w:left="-341" w:right="-567"/>
        <w:rPr>
          <w:sz w:val="36"/>
          <w:szCs w:val="36"/>
          <w:rtl/>
        </w:rPr>
      </w:pPr>
    </w:p>
    <w:p w:rsidR="00DB12E1" w:rsidRPr="00BB4BE5" w:rsidRDefault="00DB12E1" w:rsidP="00CD69AB">
      <w:pPr>
        <w:ind w:left="-341" w:right="-567"/>
        <w:rPr>
          <w:sz w:val="36"/>
          <w:szCs w:val="36"/>
          <w:rtl/>
        </w:rPr>
      </w:pPr>
    </w:p>
    <w:p w:rsidR="00DB12E1" w:rsidRPr="00BB4BE5" w:rsidRDefault="00DB12E1" w:rsidP="00CD69AB">
      <w:pPr>
        <w:ind w:left="-341" w:right="-567"/>
        <w:rPr>
          <w:sz w:val="36"/>
          <w:szCs w:val="36"/>
          <w:rtl/>
        </w:rPr>
      </w:pPr>
    </w:p>
    <w:p w:rsidR="00DB12E1" w:rsidRPr="00BB4BE5" w:rsidRDefault="00DB12E1" w:rsidP="00CD69AB">
      <w:pPr>
        <w:ind w:left="-341" w:right="-567"/>
        <w:rPr>
          <w:sz w:val="36"/>
          <w:szCs w:val="36"/>
          <w:rtl/>
        </w:rPr>
      </w:pPr>
    </w:p>
    <w:p w:rsidR="00DB12E1" w:rsidRPr="00BB4BE5" w:rsidRDefault="00DB12E1" w:rsidP="00CD69AB">
      <w:pPr>
        <w:ind w:left="-341" w:right="-567"/>
        <w:rPr>
          <w:sz w:val="36"/>
          <w:szCs w:val="36"/>
          <w:rtl/>
        </w:rPr>
      </w:pPr>
    </w:p>
    <w:p w:rsidR="00DB12E1" w:rsidRPr="00BB4BE5" w:rsidRDefault="00DB12E1" w:rsidP="00CD69AB">
      <w:pPr>
        <w:ind w:left="-341" w:right="-567"/>
        <w:rPr>
          <w:sz w:val="36"/>
          <w:szCs w:val="36"/>
          <w:rtl/>
        </w:rPr>
      </w:pPr>
    </w:p>
    <w:p w:rsidR="00DB12E1" w:rsidRPr="00BB4BE5" w:rsidRDefault="00DB12E1" w:rsidP="00E12130">
      <w:pPr>
        <w:spacing w:after="0"/>
        <w:ind w:left="-341" w:right="-709"/>
        <w:jc w:val="center"/>
        <w:rPr>
          <w:rFonts w:ascii="Traditional Arabic" w:hAnsi="Traditional Arabic" w:cs="Traditional Arabic"/>
          <w:b/>
          <w:bCs/>
          <w:sz w:val="32"/>
          <w:szCs w:val="36"/>
          <w:rtl/>
        </w:rPr>
      </w:pPr>
      <w:r w:rsidRPr="00BB4BE5">
        <w:rPr>
          <w:rFonts w:ascii="Traditional Arabic" w:hAnsi="Traditional Arabic" w:cs="Traditional Arabic" w:hint="eastAsia"/>
          <w:b/>
          <w:bCs/>
          <w:sz w:val="32"/>
          <w:szCs w:val="36"/>
          <w:rtl/>
        </w:rPr>
        <w:t>المطلب</w:t>
      </w:r>
      <w:r w:rsidRPr="00BB4BE5">
        <w:rPr>
          <w:rFonts w:ascii="Traditional Arabic" w:hAnsi="Traditional Arabic" w:cs="Traditional Arabic"/>
          <w:b/>
          <w:bCs/>
          <w:sz w:val="32"/>
          <w:szCs w:val="36"/>
          <w:rtl/>
        </w:rPr>
        <w:t xml:space="preserve"> الرابع: امتهان الذمي</w:t>
      </w:r>
      <w:r w:rsidRPr="00BB4BE5">
        <w:rPr>
          <w:rFonts w:ascii="Traditional Arabic" w:hAnsi="Traditional Arabic" w:cs="Traditional Arabic" w:hint="eastAsia"/>
          <w:b/>
          <w:bCs/>
          <w:sz w:val="32"/>
          <w:szCs w:val="36"/>
          <w:rtl/>
        </w:rPr>
        <w:t>ّ</w:t>
      </w:r>
      <w:r w:rsidRPr="00BB4BE5">
        <w:rPr>
          <w:rFonts w:ascii="Traditional Arabic" w:hAnsi="Traditional Arabic" w:cs="Traditional Arabic"/>
          <w:b/>
          <w:bCs/>
          <w:sz w:val="32"/>
          <w:szCs w:val="36"/>
          <w:rtl/>
        </w:rPr>
        <w:t xml:space="preserve"> عند أخذ الجزية منه.</w:t>
      </w:r>
    </w:p>
    <w:p w:rsidR="00DB12E1" w:rsidRPr="00BB4BE5" w:rsidRDefault="00DB12E1" w:rsidP="00E12130">
      <w:pPr>
        <w:widowControl w:val="0"/>
        <w:spacing w:after="0" w:line="240" w:lineRule="auto"/>
        <w:ind w:left="-341" w:right="-709" w:firstLine="84"/>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اختلف الفقهاء -ر</w:t>
      </w:r>
      <w:r w:rsidRPr="00BB4BE5">
        <w:rPr>
          <w:rFonts w:ascii="Traditional Arabic" w:hAnsi="Traditional Arabic" w:cs="Traditional Arabic" w:hint="eastAsia"/>
          <w:sz w:val="36"/>
          <w:szCs w:val="36"/>
          <w:rtl/>
        </w:rPr>
        <w:t>حمهم</w:t>
      </w:r>
      <w:r w:rsidRPr="00BB4BE5">
        <w:rPr>
          <w:rFonts w:ascii="Traditional Arabic" w:hAnsi="Traditional Arabic" w:cs="Traditional Arabic"/>
          <w:sz w:val="36"/>
          <w:szCs w:val="36"/>
          <w:rtl/>
        </w:rPr>
        <w:t xml:space="preserve"> الله- في كيفية أخذ الجزية من الذمي</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إلى قولين:</w:t>
      </w:r>
    </w:p>
    <w:p w:rsidR="00DB12E1" w:rsidRPr="00BB4BE5" w:rsidRDefault="00DB12E1" w:rsidP="00CD69AB">
      <w:pPr>
        <w:widowControl w:val="0"/>
        <w:spacing w:after="0" w:line="240" w:lineRule="auto"/>
        <w:ind w:left="-341" w:right="-709"/>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b/>
          <w:bCs/>
          <w:sz w:val="36"/>
          <w:szCs w:val="36"/>
          <w:u w:val="single"/>
          <w:rtl/>
        </w:rPr>
        <w:t>* القول الأول</w:t>
      </w:r>
      <w:r w:rsidRPr="00BB4BE5">
        <w:rPr>
          <w:rFonts w:ascii="Traditional Arabic" w:hAnsi="Traditional Arabic" w:cs="Traditional Arabic"/>
          <w:sz w:val="36"/>
          <w:szCs w:val="36"/>
          <w:u w:val="single"/>
          <w:rtl/>
        </w:rPr>
        <w:t>:</w:t>
      </w:r>
    </w:p>
    <w:p w:rsidR="00DB12E1" w:rsidRPr="00BB4BE5" w:rsidRDefault="00DB12E1" w:rsidP="00CD69AB">
      <w:pPr>
        <w:widowControl w:val="0"/>
        <w:spacing w:after="0" w:line="240" w:lineRule="auto"/>
        <w:ind w:left="-341" w:right="-709" w:firstLine="84"/>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إنهم يمتهنون عند أخذها منهم، </w:t>
      </w:r>
      <w:r w:rsidRPr="00BB4BE5">
        <w:rPr>
          <w:rFonts w:ascii="Traditional Arabic" w:hAnsi="Traditional Arabic" w:cs="Traditional Arabic" w:hint="eastAsia"/>
          <w:sz w:val="36"/>
          <w:szCs w:val="36"/>
          <w:rtl/>
        </w:rPr>
        <w:t>ويطال</w:t>
      </w:r>
      <w:r w:rsidRPr="00BB4BE5">
        <w:rPr>
          <w:rFonts w:ascii="Traditional Arabic" w:hAnsi="Traditional Arabic" w:cs="Traditional Arabic"/>
          <w:sz w:val="36"/>
          <w:szCs w:val="36"/>
          <w:rtl/>
        </w:rPr>
        <w:t xml:space="preserve"> وقوفهم، </w:t>
      </w:r>
      <w:r w:rsidRPr="00BB4BE5">
        <w:rPr>
          <w:rFonts w:ascii="Traditional Arabic" w:hAnsi="Traditional Arabic" w:cs="Traditional Arabic" w:hint="eastAsia"/>
          <w:sz w:val="36"/>
          <w:szCs w:val="36"/>
          <w:rtl/>
        </w:rPr>
        <w:t>وتُجرّ</w:t>
      </w:r>
      <w:r w:rsidRPr="00BB4BE5">
        <w:rPr>
          <w:rFonts w:ascii="Traditional Arabic" w:hAnsi="Traditional Arabic" w:cs="Traditional Arabic"/>
          <w:sz w:val="36"/>
          <w:szCs w:val="36"/>
          <w:rtl/>
        </w:rPr>
        <w:t xml:space="preserve"> أيديهم، ونحو ذلك</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مما فيه إذلال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وامتهان لهم، وهذا قول 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9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9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وقول عند 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9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9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35636">
      <w:pPr>
        <w:widowControl w:val="0"/>
        <w:spacing w:after="0" w:line="240" w:lineRule="auto"/>
        <w:ind w:left="-341" w:right="-709" w:firstLine="84"/>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sz w:val="36"/>
          <w:szCs w:val="36"/>
          <w:rtl/>
        </w:rPr>
        <w:t xml:space="preserve"> بقوله تعالى: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D3"/>
      </w:r>
      <w:r w:rsidRPr="00BB4BE5">
        <w:rPr>
          <w:rFonts w:ascii="HQPB4" w:hAnsi="HQPB4" w:cs="Traditional Arabic"/>
          <w:b/>
          <w:bCs/>
          <w:sz w:val="26"/>
          <w:szCs w:val="26"/>
        </w:rPr>
        <w:sym w:font="HQPB4" w:char="F0AE"/>
      </w:r>
      <w:r w:rsidRPr="00BB4BE5">
        <w:rPr>
          <w:rFonts w:ascii="HQPB1" w:hAnsi="HQPB1" w:cs="Traditional Arabic"/>
          <w:b/>
          <w:bCs/>
          <w:sz w:val="26"/>
          <w:szCs w:val="26"/>
        </w:rPr>
        <w:sym w:font="HQPB1" w:char="F04C"/>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6D"/>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4"/>
      </w:r>
      <w:r w:rsidRPr="00BB4BE5">
        <w:rPr>
          <w:rFonts w:ascii="HQPB1" w:hAnsi="HQPB1" w:cs="Traditional Arabic"/>
          <w:b/>
          <w:bCs/>
          <w:sz w:val="26"/>
          <w:szCs w:val="26"/>
        </w:rPr>
        <w:sym w:font="HQPB1" w:char="F0DC"/>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E8"/>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8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70"/>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83"/>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93"/>
      </w:r>
      <w:r w:rsidRPr="00BB4BE5">
        <w:rPr>
          <w:rFonts w:ascii="HQPB4" w:hAnsi="HQPB4" w:cs="Traditional Arabic"/>
          <w:b/>
          <w:bCs/>
          <w:sz w:val="26"/>
          <w:szCs w:val="26"/>
        </w:rPr>
        <w:sym w:font="HQPB4" w:char="F0C9"/>
      </w:r>
      <w:r w:rsidRPr="00BB4BE5">
        <w:rPr>
          <w:rFonts w:ascii="HQPB1" w:hAnsi="HQPB1" w:cs="Traditional Arabic"/>
          <w:b/>
          <w:bCs/>
          <w:sz w:val="26"/>
          <w:szCs w:val="26"/>
        </w:rPr>
        <w:sym w:font="HQPB1" w:char="F066"/>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7"/>
      </w:r>
      <w:r w:rsidRPr="00BB4BE5">
        <w:rPr>
          <w:rFonts w:ascii="HQPB1" w:hAnsi="HQPB1" w:cs="Traditional Arabic"/>
          <w:b/>
          <w:bCs/>
          <w:sz w:val="26"/>
          <w:szCs w:val="26"/>
        </w:rPr>
        <w:sym w:font="HQPB1" w:char="F089"/>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8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8"/>
      </w:r>
      <w:r w:rsidRPr="00BB4BE5">
        <w:rPr>
          <w:rFonts w:ascii="HQPB2" w:hAnsi="HQPB2" w:cs="Traditional Arabic"/>
          <w:b/>
          <w:bCs/>
          <w:sz w:val="26"/>
          <w:szCs w:val="26"/>
        </w:rPr>
        <w:sym w:font="HQPB2" w:char="F064"/>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9A"/>
      </w:r>
      <w:r w:rsidRPr="00BB4BE5">
        <w:rPr>
          <w:rFonts w:ascii="HQPB2" w:hAnsi="HQPB2" w:cs="Traditional Arabic"/>
          <w:b/>
          <w:bCs/>
          <w:sz w:val="26"/>
          <w:szCs w:val="26"/>
        </w:rPr>
        <w:sym w:font="HQPB2" w:char="F063"/>
      </w:r>
      <w:r w:rsidRPr="00BB4BE5">
        <w:rPr>
          <w:rFonts w:ascii="HQPB2" w:hAnsi="HQPB2" w:cs="Traditional Arabic"/>
          <w:b/>
          <w:bCs/>
          <w:sz w:val="26"/>
          <w:szCs w:val="26"/>
        </w:rPr>
        <w:sym w:font="HQPB2" w:char="F072"/>
      </w:r>
      <w:r w:rsidRPr="00BB4BE5">
        <w:rPr>
          <w:rFonts w:ascii="HQPB4" w:hAnsi="HQPB4" w:cs="Traditional Arabic"/>
          <w:b/>
          <w:bCs/>
          <w:sz w:val="26"/>
          <w:szCs w:val="26"/>
        </w:rPr>
        <w:sym w:font="HQPB4" w:char="F0E3"/>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C9"/>
      </w:r>
      <w:r w:rsidRPr="00BB4BE5">
        <w:rPr>
          <w:rFonts w:ascii="HQPB1" w:hAnsi="HQPB1" w:cs="Traditional Arabic"/>
          <w:b/>
          <w:bCs/>
          <w:sz w:val="26"/>
          <w:szCs w:val="26"/>
        </w:rPr>
        <w:sym w:font="HQPB1" w:char="F0F3"/>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B9"/>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C7"/>
      </w:r>
      <w:r w:rsidRPr="00BB4BE5">
        <w:rPr>
          <w:rFonts w:ascii="HQPB2" w:hAnsi="HQPB2" w:cs="Traditional Arabic"/>
          <w:b/>
          <w:bCs/>
          <w:sz w:val="26"/>
          <w:szCs w:val="26"/>
        </w:rPr>
        <w:sym w:font="HQPB2" w:char="F0CB"/>
      </w:r>
      <w:r w:rsidRPr="00BB4BE5">
        <w:rPr>
          <w:rFonts w:ascii="HQPB2" w:hAnsi="HQPB2" w:cs="Traditional Arabic"/>
          <w:b/>
          <w:bCs/>
          <w:sz w:val="26"/>
          <w:szCs w:val="26"/>
        </w:rPr>
        <w:sym w:font="HQPB2" w:char="F0D2"/>
      </w:r>
      <w:r w:rsidRPr="00BB4BE5">
        <w:rPr>
          <w:rFonts w:ascii="HQPB2" w:hAnsi="HQPB2" w:cs="Traditional Arabic"/>
          <w:b/>
          <w:bCs/>
          <w:sz w:val="26"/>
          <w:szCs w:val="26"/>
        </w:rPr>
        <w:sym w:font="HQPB2" w:char="F0C8"/>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79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35636">
      <w:pPr>
        <w:widowControl w:val="0"/>
        <w:spacing w:after="0" w:line="240" w:lineRule="auto"/>
        <w:ind w:left="-341" w:right="-709" w:firstLine="84"/>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وفسّروا</w:t>
      </w:r>
      <w:r w:rsidRPr="00BB4BE5">
        <w:rPr>
          <w:rFonts w:ascii="Traditional Arabic" w:hAnsi="Traditional Arabic" w:cs="Traditional Arabic"/>
          <w:sz w:val="36"/>
          <w:szCs w:val="36"/>
          <w:rtl/>
        </w:rPr>
        <w:t xml:space="preserve"> الص</w:t>
      </w:r>
      <w:r w:rsidRPr="00BB4BE5">
        <w:rPr>
          <w:rFonts w:ascii="Traditional Arabic" w:hAnsi="Traditional Arabic" w:cs="Traditional Arabic" w:hint="eastAsia"/>
          <w:sz w:val="36"/>
          <w:szCs w:val="36"/>
          <w:rtl/>
        </w:rPr>
        <w:t>َّغار</w:t>
      </w:r>
      <w:r w:rsidRPr="00BB4BE5">
        <w:rPr>
          <w:rFonts w:ascii="Traditional Arabic" w:hAnsi="Traditional Arabic" w:cs="Traditional Arabic"/>
          <w:sz w:val="36"/>
          <w:szCs w:val="36"/>
          <w:rtl/>
        </w:rPr>
        <w:t xml:space="preserve"> بالإذلال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والإهانة </w:t>
      </w:r>
      <w:r w:rsidRPr="00BB4BE5">
        <w:rPr>
          <w:rFonts w:ascii="Traditional Arabic" w:hAnsi="Traditional Arabic" w:cs="Traditional Arabic" w:hint="eastAsia"/>
          <w:sz w:val="36"/>
          <w:szCs w:val="36"/>
          <w:rtl/>
        </w:rPr>
        <w:t>بإطالة</w:t>
      </w:r>
      <w:r w:rsidRPr="00BB4BE5">
        <w:rPr>
          <w:rFonts w:ascii="Traditional Arabic" w:hAnsi="Traditional Arabic" w:cs="Traditional Arabic"/>
          <w:sz w:val="36"/>
          <w:szCs w:val="36"/>
          <w:rtl/>
        </w:rPr>
        <w:t xml:space="preserve"> الوقوف، وجر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أيديهم، ونحوه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0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widowControl w:val="0"/>
        <w:spacing w:after="0" w:line="240" w:lineRule="auto"/>
        <w:ind w:left="-341" w:right="-709" w:firstLine="84"/>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sz w:val="36"/>
          <w:szCs w:val="36"/>
          <w:rtl/>
        </w:rPr>
        <w:t>: بأنه مما لا دليل عليه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ولا هو مقتضى الآية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ولم ينقل عن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عن </w:t>
      </w:r>
      <w:r w:rsidRPr="00BB4BE5">
        <w:rPr>
          <w:rFonts w:ascii="Traditional Arabic" w:hAnsi="Traditional Arabic" w:cs="Traditional Arabic" w:hint="eastAsia"/>
          <w:sz w:val="36"/>
          <w:szCs w:val="36"/>
          <w:rtl/>
        </w:rPr>
        <w:t>الصحابة</w:t>
      </w:r>
      <w:r w:rsidRPr="00BB4BE5">
        <w:rPr>
          <w:rFonts w:ascii="AGA Arabesque" w:hAnsi="AGA Arabesque" w:cs="Traditional Arabic"/>
          <w:sz w:val="36"/>
          <w:szCs w:val="36"/>
        </w:rPr>
        <w:sym w:font="AGA Arabesque" w:char="F079"/>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 فعلهم ذلك</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0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widowControl w:val="0"/>
        <w:spacing w:after="0" w:line="240" w:lineRule="auto"/>
        <w:ind w:left="-341" w:right="-709"/>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u w:val="single"/>
          <w:rtl/>
        </w:rPr>
        <w:t>* القول الثاني</w:t>
      </w:r>
      <w:r w:rsidRPr="00BB4BE5">
        <w:rPr>
          <w:rFonts w:ascii="Traditional Arabic" w:hAnsi="Traditional Arabic" w:cs="Traditional Arabic"/>
          <w:sz w:val="36"/>
          <w:szCs w:val="36"/>
          <w:u w:val="single"/>
          <w:rtl/>
        </w:rPr>
        <w:t>:</w:t>
      </w:r>
    </w:p>
    <w:p w:rsidR="00DB12E1" w:rsidRPr="00BB4BE5" w:rsidRDefault="00DB12E1" w:rsidP="000228CC">
      <w:pPr>
        <w:widowControl w:val="0"/>
        <w:spacing w:after="0" w:line="240" w:lineRule="auto"/>
        <w:ind w:left="-341" w:right="-709" w:firstLine="84"/>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إنهم لا يعاملون هذه المعاملة، بل يكفي في إذلالهم أن تجري عليهم أحكام الإسلام، وهذا قول 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0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0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وقول الظاهرية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0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FB6921">
      <w:pPr>
        <w:widowControl w:val="0"/>
        <w:spacing w:after="0" w:line="240" w:lineRule="auto"/>
        <w:ind w:left="-341" w:right="-709" w:firstLine="84"/>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sz w:val="36"/>
          <w:szCs w:val="36"/>
          <w:rtl/>
        </w:rPr>
        <w:t xml:space="preserve"> -أيضًا- بقوله تعالى: </w:t>
      </w:r>
      <w:r w:rsidRPr="00BB4BE5">
        <w:rPr>
          <w:rFonts w:ascii="Traditional Arabic" w:hAnsi="Traditional Arabic" w:cs="Traditional Arabic" w:hint="cs"/>
          <w:sz w:val="36"/>
          <w:szCs w:val="36"/>
          <w:rtl/>
        </w:rPr>
        <w:t>﴿</w:t>
      </w:r>
      <w:r w:rsidRPr="00BB4BE5">
        <w:rPr>
          <w:rFonts w:ascii="Traditional Arabic" w:hAnsi="Traditional Arabic" w:cs="Traditional Arabic"/>
          <w:b/>
          <w:bCs/>
          <w:sz w:val="26"/>
          <w:szCs w:val="26"/>
          <w:rtl/>
        </w:rPr>
        <w:t>...</w:t>
      </w:r>
      <w:r w:rsidRPr="00BB4BE5">
        <w:rPr>
          <w:rFonts w:ascii="HQPB5" w:hAnsi="HQPB5" w:cs="Traditional Arabic"/>
          <w:b/>
          <w:bCs/>
          <w:sz w:val="26"/>
          <w:szCs w:val="26"/>
        </w:rPr>
        <w:sym w:font="HQPB5" w:char="F034"/>
      </w:r>
      <w:r w:rsidRPr="00BB4BE5">
        <w:rPr>
          <w:rFonts w:ascii="HQPB2" w:hAnsi="HQPB2" w:cs="Traditional Arabic"/>
          <w:b/>
          <w:bCs/>
          <w:sz w:val="26"/>
          <w:szCs w:val="26"/>
        </w:rPr>
        <w:sym w:font="HQPB2" w:char="F0D3"/>
      </w:r>
      <w:r w:rsidRPr="00BB4BE5">
        <w:rPr>
          <w:rFonts w:ascii="HQPB4" w:hAnsi="HQPB4" w:cs="Traditional Arabic"/>
          <w:b/>
          <w:bCs/>
          <w:sz w:val="26"/>
          <w:szCs w:val="26"/>
        </w:rPr>
        <w:sym w:font="HQPB4" w:char="F0AE"/>
      </w:r>
      <w:r w:rsidRPr="00BB4BE5">
        <w:rPr>
          <w:rFonts w:ascii="HQPB1" w:hAnsi="HQPB1" w:cs="Traditional Arabic"/>
          <w:b/>
          <w:bCs/>
          <w:sz w:val="26"/>
          <w:szCs w:val="26"/>
        </w:rPr>
        <w:sym w:font="HQPB1" w:char="F04C"/>
      </w:r>
      <w:r w:rsidRPr="00BB4BE5">
        <w:rPr>
          <w:rFonts w:ascii="HQPB5" w:hAnsi="HQPB5" w:cs="Traditional Arabic"/>
          <w:b/>
          <w:bCs/>
          <w:sz w:val="26"/>
          <w:szCs w:val="26"/>
        </w:rPr>
        <w:sym w:font="HQPB5" w:char="F079"/>
      </w:r>
      <w:r w:rsidRPr="00BB4BE5">
        <w:rPr>
          <w:rFonts w:ascii="HQPB1" w:hAnsi="HQPB1" w:cs="Traditional Arabic"/>
          <w:b/>
          <w:bCs/>
          <w:sz w:val="26"/>
          <w:szCs w:val="26"/>
        </w:rPr>
        <w:sym w:font="HQPB1" w:char="F06D"/>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28"/>
      </w:r>
      <w:r w:rsidRPr="00BB4BE5">
        <w:rPr>
          <w:rFonts w:ascii="HQPB1" w:hAnsi="HQPB1" w:cs="Traditional Arabic"/>
          <w:b/>
          <w:bCs/>
          <w:sz w:val="26"/>
          <w:szCs w:val="26"/>
        </w:rPr>
        <w:sym w:font="HQPB1" w:char="F023"/>
      </w:r>
      <w:r w:rsidRPr="00BB4BE5">
        <w:rPr>
          <w:rFonts w:ascii="HQPB2" w:hAnsi="HQPB2" w:cs="Traditional Arabic"/>
          <w:b/>
          <w:bCs/>
          <w:sz w:val="26"/>
          <w:szCs w:val="26"/>
        </w:rPr>
        <w:sym w:font="HQPB2" w:char="F071"/>
      </w:r>
      <w:r w:rsidRPr="00BB4BE5">
        <w:rPr>
          <w:rFonts w:ascii="HQPB4" w:hAnsi="HQPB4" w:cs="Traditional Arabic"/>
          <w:b/>
          <w:bCs/>
          <w:sz w:val="26"/>
          <w:szCs w:val="26"/>
        </w:rPr>
        <w:sym w:font="HQPB4" w:char="F0E4"/>
      </w:r>
      <w:r w:rsidRPr="00BB4BE5">
        <w:rPr>
          <w:rFonts w:ascii="HQPB1" w:hAnsi="HQPB1" w:cs="Traditional Arabic"/>
          <w:b/>
          <w:bCs/>
          <w:sz w:val="26"/>
          <w:szCs w:val="26"/>
        </w:rPr>
        <w:sym w:font="HQPB1" w:char="F0DC"/>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E8"/>
      </w:r>
      <w:r w:rsidRPr="00BB4BE5">
        <w:rPr>
          <w:rFonts w:ascii="HQPB4" w:hAnsi="HQPB4" w:cs="Traditional Arabic"/>
          <w:b/>
          <w:bCs/>
          <w:sz w:val="26"/>
          <w:szCs w:val="26"/>
        </w:rPr>
        <w:sym w:font="HQPB4" w:char="F0E3"/>
      </w:r>
      <w:r w:rsidRPr="00BB4BE5">
        <w:rPr>
          <w:rFonts w:ascii="HQPB2" w:hAnsi="HQPB2" w:cs="Traditional Arabic"/>
          <w:b/>
          <w:bCs/>
          <w:sz w:val="26"/>
          <w:szCs w:val="26"/>
        </w:rPr>
        <w:sym w:font="HQPB2" w:char="F083"/>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73"/>
      </w:r>
      <w:r w:rsidRPr="00BB4BE5">
        <w:rPr>
          <w:rFonts w:ascii="HQPB2" w:hAnsi="HQPB2" w:cs="Traditional Arabic"/>
          <w:b/>
          <w:bCs/>
          <w:sz w:val="26"/>
          <w:szCs w:val="26"/>
        </w:rPr>
        <w:sym w:font="HQPB2" w:char="F070"/>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83"/>
      </w:r>
      <w:r w:rsidRPr="00BB4BE5">
        <w:rPr>
          <w:rFonts w:ascii="HQPB4" w:hAnsi="HQPB4" w:cs="Traditional Arabic"/>
          <w:b/>
          <w:bCs/>
          <w:sz w:val="26"/>
          <w:szCs w:val="26"/>
        </w:rPr>
        <w:sym w:font="HQPB4" w:char="F0F7"/>
      </w:r>
      <w:r w:rsidRPr="00BB4BE5">
        <w:rPr>
          <w:rFonts w:ascii="HQPB1" w:hAnsi="HQPB1" w:cs="Traditional Arabic"/>
          <w:b/>
          <w:bCs/>
          <w:sz w:val="26"/>
          <w:szCs w:val="26"/>
        </w:rPr>
        <w:sym w:font="HQPB1" w:char="F093"/>
      </w:r>
      <w:r w:rsidRPr="00BB4BE5">
        <w:rPr>
          <w:rFonts w:ascii="HQPB4" w:hAnsi="HQPB4" w:cs="Traditional Arabic"/>
          <w:b/>
          <w:bCs/>
          <w:sz w:val="26"/>
          <w:szCs w:val="26"/>
        </w:rPr>
        <w:sym w:font="HQPB4" w:char="F0C9"/>
      </w:r>
      <w:r w:rsidRPr="00BB4BE5">
        <w:rPr>
          <w:rFonts w:ascii="HQPB1" w:hAnsi="HQPB1" w:cs="Traditional Arabic"/>
          <w:b/>
          <w:bCs/>
          <w:sz w:val="26"/>
          <w:szCs w:val="26"/>
        </w:rPr>
        <w:sym w:font="HQPB1" w:char="F066"/>
      </w:r>
      <w:r w:rsidRPr="00BB4BE5">
        <w:rPr>
          <w:rFonts w:ascii="HQPB4" w:hAnsi="HQPB4" w:cs="Traditional Arabic"/>
          <w:b/>
          <w:bCs/>
          <w:sz w:val="26"/>
          <w:szCs w:val="26"/>
        </w:rPr>
        <w:sym w:font="HQPB4" w:char="F0F8"/>
      </w:r>
      <w:r w:rsidRPr="00BB4BE5">
        <w:rPr>
          <w:rFonts w:ascii="HQPB2" w:hAnsi="HQPB2" w:cs="Traditional Arabic"/>
          <w:b/>
          <w:bCs/>
          <w:sz w:val="26"/>
          <w:szCs w:val="26"/>
        </w:rPr>
        <w:sym w:font="HQPB2" w:char="F039"/>
      </w:r>
      <w:r w:rsidRPr="00BB4BE5">
        <w:rPr>
          <w:rFonts w:ascii="HQPB5" w:hAnsi="HQPB5" w:cs="Traditional Arabic"/>
          <w:b/>
          <w:bCs/>
          <w:sz w:val="26"/>
          <w:szCs w:val="26"/>
        </w:rPr>
        <w:sym w:font="HQPB5" w:char="F024"/>
      </w:r>
      <w:r w:rsidRPr="00BB4BE5">
        <w:rPr>
          <w:rFonts w:ascii="HQPB1" w:hAnsi="HQPB1" w:cs="Traditional Arabic"/>
          <w:b/>
          <w:bCs/>
          <w:sz w:val="26"/>
          <w:szCs w:val="26"/>
        </w:rPr>
        <w:sym w:font="HQPB1" w:char="F023"/>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60"/>
      </w:r>
      <w:r w:rsidRPr="00BB4BE5">
        <w:rPr>
          <w:rFonts w:ascii="HQPB5" w:hAnsi="HQPB5" w:cs="Traditional Arabic"/>
          <w:b/>
          <w:bCs/>
          <w:sz w:val="26"/>
          <w:szCs w:val="26"/>
        </w:rPr>
        <w:sym w:font="HQPB5" w:char="F074"/>
      </w:r>
      <w:r w:rsidRPr="00BB4BE5">
        <w:rPr>
          <w:rFonts w:ascii="HQPB1" w:hAnsi="HQPB1" w:cs="Traditional Arabic"/>
          <w:b/>
          <w:bCs/>
          <w:sz w:val="26"/>
          <w:szCs w:val="26"/>
        </w:rPr>
        <w:sym w:font="HQPB1" w:char="F0E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37"/>
      </w:r>
      <w:r w:rsidRPr="00BB4BE5">
        <w:rPr>
          <w:rFonts w:ascii="HQPB1" w:hAnsi="HQPB1" w:cs="Traditional Arabic"/>
          <w:b/>
          <w:bCs/>
          <w:sz w:val="26"/>
          <w:szCs w:val="26"/>
        </w:rPr>
        <w:sym w:font="HQPB1" w:char="F089"/>
      </w:r>
      <w:r w:rsidRPr="00BB4BE5">
        <w:rPr>
          <w:rFonts w:ascii="HQPB5" w:hAnsi="HQPB5" w:cs="Traditional Arabic"/>
          <w:b/>
          <w:bCs/>
          <w:sz w:val="26"/>
          <w:szCs w:val="26"/>
        </w:rPr>
        <w:sym w:font="HQPB5" w:char="F074"/>
      </w:r>
      <w:r w:rsidRPr="00BB4BE5">
        <w:rPr>
          <w:rFonts w:ascii="HQPB2" w:hAnsi="HQPB2" w:cs="Traditional Arabic"/>
          <w:b/>
          <w:bCs/>
          <w:sz w:val="26"/>
          <w:szCs w:val="26"/>
        </w:rPr>
        <w:sym w:font="HQPB2" w:char="F083"/>
      </w:r>
      <w:r w:rsidRPr="00BB4BE5">
        <w:rPr>
          <w:rFonts w:ascii="Traditional Arabic" w:hAnsi="Traditional Arabic" w:cs="Traditional Arabic"/>
          <w:b/>
          <w:bCs/>
          <w:sz w:val="26"/>
          <w:szCs w:val="26"/>
          <w:rtl/>
        </w:rPr>
        <w:t xml:space="preserve"> </w:t>
      </w:r>
      <w:r w:rsidRPr="00BB4BE5">
        <w:rPr>
          <w:rFonts w:ascii="HQPB4" w:hAnsi="HQPB4" w:cs="Traditional Arabic"/>
          <w:b/>
          <w:bCs/>
          <w:sz w:val="26"/>
          <w:szCs w:val="26"/>
        </w:rPr>
        <w:sym w:font="HQPB4" w:char="F0F6"/>
      </w:r>
      <w:r w:rsidRPr="00BB4BE5">
        <w:rPr>
          <w:rFonts w:ascii="HQPB2" w:hAnsi="HQPB2" w:cs="Traditional Arabic"/>
          <w:b/>
          <w:bCs/>
          <w:sz w:val="26"/>
          <w:szCs w:val="26"/>
        </w:rPr>
        <w:sym w:font="HQPB2" w:char="F04E"/>
      </w:r>
      <w:r w:rsidRPr="00BB4BE5">
        <w:rPr>
          <w:rFonts w:ascii="HQPB4" w:hAnsi="HQPB4" w:cs="Traditional Arabic"/>
          <w:b/>
          <w:bCs/>
          <w:sz w:val="26"/>
          <w:szCs w:val="26"/>
        </w:rPr>
        <w:sym w:font="HQPB4" w:char="F0E8"/>
      </w:r>
      <w:r w:rsidRPr="00BB4BE5">
        <w:rPr>
          <w:rFonts w:ascii="HQPB2" w:hAnsi="HQPB2" w:cs="Traditional Arabic"/>
          <w:b/>
          <w:bCs/>
          <w:sz w:val="26"/>
          <w:szCs w:val="26"/>
        </w:rPr>
        <w:sym w:font="HQPB2" w:char="F064"/>
      </w:r>
      <w:r w:rsidRPr="00BB4BE5">
        <w:rPr>
          <w:rFonts w:ascii="HQPB5" w:hAnsi="HQPB5" w:cs="Traditional Arabic"/>
          <w:b/>
          <w:bCs/>
          <w:sz w:val="26"/>
          <w:szCs w:val="26"/>
        </w:rPr>
        <w:sym w:font="HQPB5" w:char="F075"/>
      </w:r>
      <w:r w:rsidRPr="00BB4BE5">
        <w:rPr>
          <w:rFonts w:ascii="HQPB2" w:hAnsi="HQPB2" w:cs="Traditional Arabic"/>
          <w:b/>
          <w:bCs/>
          <w:sz w:val="26"/>
          <w:szCs w:val="26"/>
        </w:rPr>
        <w:sym w:font="HQPB2" w:char="F072"/>
      </w:r>
      <w:r w:rsidRPr="00BB4BE5">
        <w:rPr>
          <w:rFonts w:ascii="Traditional Arabic" w:hAnsi="Traditional Arabic" w:cs="Traditional Arabic"/>
          <w:b/>
          <w:bCs/>
          <w:sz w:val="26"/>
          <w:szCs w:val="26"/>
          <w:rtl/>
        </w:rPr>
        <w:t xml:space="preserve"> </w:t>
      </w:r>
      <w:r w:rsidRPr="00BB4BE5">
        <w:rPr>
          <w:rFonts w:ascii="HQPB5" w:hAnsi="HQPB5" w:cs="Traditional Arabic"/>
          <w:b/>
          <w:bCs/>
          <w:sz w:val="26"/>
          <w:szCs w:val="26"/>
        </w:rPr>
        <w:sym w:font="HQPB5" w:char="F09A"/>
      </w:r>
      <w:r w:rsidRPr="00BB4BE5">
        <w:rPr>
          <w:rFonts w:ascii="HQPB2" w:hAnsi="HQPB2" w:cs="Traditional Arabic"/>
          <w:b/>
          <w:bCs/>
          <w:sz w:val="26"/>
          <w:szCs w:val="26"/>
        </w:rPr>
        <w:sym w:font="HQPB2" w:char="F063"/>
      </w:r>
      <w:r w:rsidRPr="00BB4BE5">
        <w:rPr>
          <w:rFonts w:ascii="HQPB2" w:hAnsi="HQPB2" w:cs="Traditional Arabic"/>
          <w:b/>
          <w:bCs/>
          <w:sz w:val="26"/>
          <w:szCs w:val="26"/>
        </w:rPr>
        <w:sym w:font="HQPB2" w:char="F072"/>
      </w:r>
      <w:r w:rsidRPr="00BB4BE5">
        <w:rPr>
          <w:rFonts w:ascii="HQPB4" w:hAnsi="HQPB4" w:cs="Traditional Arabic"/>
          <w:b/>
          <w:bCs/>
          <w:sz w:val="26"/>
          <w:szCs w:val="26"/>
        </w:rPr>
        <w:sym w:font="HQPB4" w:char="F0E3"/>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C9"/>
      </w:r>
      <w:r w:rsidRPr="00BB4BE5">
        <w:rPr>
          <w:rFonts w:ascii="HQPB1" w:hAnsi="HQPB1" w:cs="Traditional Arabic"/>
          <w:b/>
          <w:bCs/>
          <w:sz w:val="26"/>
          <w:szCs w:val="26"/>
        </w:rPr>
        <w:sym w:font="HQPB1" w:char="F0F3"/>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B9"/>
      </w:r>
      <w:r w:rsidRPr="00BB4BE5">
        <w:rPr>
          <w:rFonts w:ascii="Traditional Arabic" w:hAnsi="Traditional Arabic" w:cs="Traditional Arabic"/>
          <w:b/>
          <w:bCs/>
          <w:sz w:val="26"/>
          <w:szCs w:val="26"/>
          <w:rtl/>
        </w:rPr>
        <w:t xml:space="preserve"> </w:t>
      </w:r>
      <w:r w:rsidRPr="00BB4BE5">
        <w:rPr>
          <w:rFonts w:ascii="HQPB2" w:hAnsi="HQPB2" w:cs="Traditional Arabic"/>
          <w:b/>
          <w:bCs/>
          <w:sz w:val="26"/>
          <w:szCs w:val="26"/>
        </w:rPr>
        <w:sym w:font="HQPB2" w:char="F0C7"/>
      </w:r>
      <w:r w:rsidRPr="00BB4BE5">
        <w:rPr>
          <w:rFonts w:ascii="HQPB2" w:hAnsi="HQPB2" w:cs="Traditional Arabic"/>
          <w:b/>
          <w:bCs/>
          <w:sz w:val="26"/>
          <w:szCs w:val="26"/>
        </w:rPr>
        <w:sym w:font="HQPB2" w:char="F0CB"/>
      </w:r>
      <w:r w:rsidRPr="00BB4BE5">
        <w:rPr>
          <w:rFonts w:ascii="HQPB2" w:hAnsi="HQPB2" w:cs="Traditional Arabic"/>
          <w:b/>
          <w:bCs/>
          <w:sz w:val="26"/>
          <w:szCs w:val="26"/>
        </w:rPr>
        <w:sym w:font="HQPB2" w:char="F0D2"/>
      </w:r>
      <w:r w:rsidRPr="00BB4BE5">
        <w:rPr>
          <w:rFonts w:ascii="HQPB2" w:hAnsi="HQPB2" w:cs="Traditional Arabic"/>
          <w:b/>
          <w:bCs/>
          <w:sz w:val="26"/>
          <w:szCs w:val="26"/>
        </w:rPr>
        <w:sym w:font="HQPB2" w:char="F0C8"/>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0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لكنهم</w:t>
      </w:r>
      <w:r w:rsidRPr="00BB4BE5">
        <w:rPr>
          <w:rFonts w:ascii="Traditional Arabic" w:hAnsi="Traditional Arabic" w:cs="Traditional Arabic"/>
          <w:sz w:val="36"/>
          <w:szCs w:val="36"/>
          <w:rtl/>
        </w:rPr>
        <w:t xml:space="preserve"> فس</w:t>
      </w:r>
      <w:r w:rsidRPr="00BB4BE5">
        <w:rPr>
          <w:rFonts w:ascii="Traditional Arabic" w:hAnsi="Traditional Arabic" w:cs="Traditional Arabic" w:hint="eastAsia"/>
          <w:sz w:val="36"/>
          <w:szCs w:val="36"/>
          <w:rtl/>
        </w:rPr>
        <w:t>ّروا</w:t>
      </w:r>
      <w:r w:rsidRPr="00BB4BE5">
        <w:rPr>
          <w:rFonts w:ascii="Traditional Arabic" w:hAnsi="Traditional Arabic" w:cs="Traditional Arabic"/>
          <w:sz w:val="36"/>
          <w:szCs w:val="36"/>
          <w:rtl/>
        </w:rPr>
        <w:t xml:space="preserve"> الص</w:t>
      </w:r>
      <w:r w:rsidRPr="00BB4BE5">
        <w:rPr>
          <w:rFonts w:ascii="Traditional Arabic" w:hAnsi="Traditional Arabic" w:cs="Traditional Arabic" w:hint="eastAsia"/>
          <w:sz w:val="36"/>
          <w:szCs w:val="36"/>
          <w:rtl/>
        </w:rPr>
        <w:t>َّغار</w:t>
      </w:r>
      <w:r w:rsidRPr="00BB4BE5">
        <w:rPr>
          <w:rFonts w:ascii="Traditional Arabic" w:hAnsi="Traditional Arabic" w:cs="Traditional Arabic"/>
          <w:sz w:val="36"/>
          <w:szCs w:val="36"/>
          <w:rtl/>
        </w:rPr>
        <w:t xml:space="preserve"> بجريان أحكام الإسلام عليهم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0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widowControl w:val="0"/>
        <w:spacing w:after="0"/>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CD69AB">
      <w:pPr>
        <w:widowControl w:val="0"/>
        <w:spacing w:after="240"/>
        <w:ind w:left="-341" w:right="-709" w:firstLine="84"/>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هو ا</w:t>
      </w:r>
      <w:r w:rsidRPr="00BB4BE5">
        <w:rPr>
          <w:rFonts w:ascii="Traditional Arabic" w:hAnsi="Traditional Arabic" w:cs="Traditional Arabic" w:hint="eastAsia"/>
          <w:sz w:val="36"/>
          <w:szCs w:val="36"/>
          <w:rtl/>
        </w:rPr>
        <w:t>ختلافهم</w:t>
      </w:r>
      <w:r w:rsidRPr="00BB4BE5">
        <w:rPr>
          <w:rFonts w:ascii="Traditional Arabic" w:hAnsi="Traditional Arabic" w:cs="Traditional Arabic"/>
          <w:sz w:val="36"/>
          <w:szCs w:val="36"/>
          <w:rtl/>
        </w:rPr>
        <w:t xml:space="preserve"> في تفسير لفظة: </w:t>
      </w:r>
      <w:r w:rsidRPr="00BB4BE5">
        <w:rPr>
          <w:rFonts w:ascii="Traditional Arabic" w:hAnsi="Traditional Arabic" w:cs="Traditional Arabic" w:hint="cs"/>
          <w:sz w:val="36"/>
          <w:szCs w:val="36"/>
          <w:rtl/>
        </w:rPr>
        <w:t>﴿</w:t>
      </w:r>
      <w:r w:rsidRPr="00BB4BE5">
        <w:rPr>
          <w:rFonts w:ascii="HQPB2" w:hAnsi="HQPB2" w:cs="Traditional Arabic"/>
          <w:b/>
          <w:bCs/>
          <w:sz w:val="26"/>
          <w:szCs w:val="26"/>
        </w:rPr>
        <w:sym w:font="HQPB2" w:char="F063"/>
      </w:r>
      <w:r w:rsidRPr="00BB4BE5">
        <w:rPr>
          <w:rFonts w:ascii="HQPB2" w:hAnsi="HQPB2" w:cs="Traditional Arabic"/>
          <w:b/>
          <w:bCs/>
          <w:sz w:val="26"/>
          <w:szCs w:val="26"/>
        </w:rPr>
        <w:sym w:font="HQPB2" w:char="F072"/>
      </w:r>
      <w:r w:rsidRPr="00BB4BE5">
        <w:rPr>
          <w:rFonts w:ascii="HQPB4" w:hAnsi="HQPB4" w:cs="Traditional Arabic"/>
          <w:b/>
          <w:bCs/>
          <w:sz w:val="26"/>
          <w:szCs w:val="26"/>
        </w:rPr>
        <w:sym w:font="HQPB4" w:char="F0E3"/>
      </w:r>
      <w:r w:rsidRPr="00BB4BE5">
        <w:rPr>
          <w:rFonts w:ascii="HQPB1" w:hAnsi="HQPB1" w:cs="Traditional Arabic"/>
          <w:b/>
          <w:bCs/>
          <w:sz w:val="26"/>
          <w:szCs w:val="26"/>
        </w:rPr>
        <w:sym w:font="HQPB1" w:char="F08D"/>
      </w:r>
      <w:r w:rsidRPr="00BB4BE5">
        <w:rPr>
          <w:rFonts w:ascii="HQPB4" w:hAnsi="HQPB4" w:cs="Traditional Arabic"/>
          <w:b/>
          <w:bCs/>
          <w:sz w:val="26"/>
          <w:szCs w:val="26"/>
        </w:rPr>
        <w:sym w:font="HQPB4" w:char="F0C9"/>
      </w:r>
      <w:r w:rsidRPr="00BB4BE5">
        <w:rPr>
          <w:rFonts w:ascii="HQPB1" w:hAnsi="HQPB1" w:cs="Traditional Arabic"/>
          <w:b/>
          <w:bCs/>
          <w:sz w:val="26"/>
          <w:szCs w:val="26"/>
        </w:rPr>
        <w:sym w:font="HQPB1" w:char="F0F3"/>
      </w:r>
      <w:r w:rsidRPr="00BB4BE5">
        <w:rPr>
          <w:rFonts w:ascii="HQPB2" w:hAnsi="HQPB2" w:cs="Traditional Arabic"/>
          <w:b/>
          <w:bCs/>
          <w:sz w:val="26"/>
          <w:szCs w:val="26"/>
        </w:rPr>
        <w:sym w:font="HQPB2" w:char="F0BB"/>
      </w:r>
      <w:r w:rsidRPr="00BB4BE5">
        <w:rPr>
          <w:rFonts w:ascii="HQPB5" w:hAnsi="HQPB5" w:cs="Traditional Arabic"/>
          <w:b/>
          <w:bCs/>
          <w:sz w:val="26"/>
          <w:szCs w:val="26"/>
        </w:rPr>
        <w:sym w:font="HQPB5" w:char="F07C"/>
      </w:r>
      <w:r w:rsidRPr="00BB4BE5">
        <w:rPr>
          <w:rFonts w:ascii="HQPB1" w:hAnsi="HQPB1" w:cs="Traditional Arabic"/>
          <w:b/>
          <w:bCs/>
          <w:sz w:val="26"/>
          <w:szCs w:val="26"/>
        </w:rPr>
        <w:sym w:font="HQPB1" w:char="F0B9"/>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 xml:space="preserve">. </w:t>
      </w:r>
    </w:p>
    <w:p w:rsidR="00DB12E1" w:rsidRPr="00BB4BE5" w:rsidRDefault="00DB12E1" w:rsidP="00CD69AB">
      <w:pPr>
        <w:widowControl w:val="0"/>
        <w:numPr>
          <w:ilvl w:val="0"/>
          <w:numId w:val="90"/>
        </w:numPr>
        <w:spacing w:after="0" w:line="240" w:lineRule="auto"/>
        <w:ind w:left="-341" w:right="-709"/>
        <w:jc w:val="both"/>
        <w:rPr>
          <w:rFonts w:ascii="Traditional Arabic" w:hAnsi="Traditional Arabic" w:cs="Traditional Arabic"/>
          <w:b/>
          <w:bCs/>
          <w:sz w:val="36"/>
          <w:szCs w:val="36"/>
          <w:u w:val="single"/>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ابن عثيمين رحمه الله:</w:t>
      </w:r>
    </w:p>
    <w:p w:rsidR="00DB12E1" w:rsidRPr="00BB4BE5" w:rsidRDefault="00DB12E1" w:rsidP="00CD69AB">
      <w:pPr>
        <w:widowControl w:val="0"/>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يرى الشيخ -رحمه الله- أنهم لا يعاملون بإطالة الوقوف وجر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الأيدي، وما إلى ذلك، حيث ذكر أقوال العلماء في المسألة </w:t>
      </w:r>
      <w:r w:rsidRPr="00BB4BE5">
        <w:rPr>
          <w:rFonts w:ascii="Traditional Arabic" w:hAnsi="Traditional Arabic" w:cs="Traditional Arabic" w:hint="eastAsia"/>
          <w:b/>
          <w:bCs/>
          <w:sz w:val="36"/>
          <w:szCs w:val="36"/>
          <w:rtl/>
        </w:rPr>
        <w:t>ثم</w:t>
      </w:r>
      <w:r w:rsidRPr="00BB4BE5">
        <w:rPr>
          <w:rFonts w:ascii="Traditional Arabic" w:hAnsi="Traditional Arabic" w:cs="Traditional Arabic"/>
          <w:b/>
          <w:bCs/>
          <w:sz w:val="36"/>
          <w:szCs w:val="36"/>
          <w:rtl/>
        </w:rPr>
        <w:t xml:space="preserve"> قال</w:t>
      </w:r>
      <w:r w:rsidRPr="00BB4BE5">
        <w:rPr>
          <w:rFonts w:ascii="Traditional Arabic" w:hAnsi="Traditional Arabic" w:cs="Traditional Arabic"/>
          <w:sz w:val="36"/>
          <w:szCs w:val="36"/>
          <w:rtl/>
        </w:rPr>
        <w:t xml:space="preserve">: "ولو أن الناس استعملوا هذا في الوقت الحاضر لقيل: هذه عنصرية، </w:t>
      </w:r>
      <w:r w:rsidRPr="00BB4BE5">
        <w:rPr>
          <w:rFonts w:ascii="Traditional Arabic" w:hAnsi="Traditional Arabic" w:cs="Traditional Arabic" w:hint="eastAsia"/>
          <w:sz w:val="36"/>
          <w:szCs w:val="36"/>
          <w:rtl/>
        </w:rPr>
        <w:t>وهذا</w:t>
      </w:r>
      <w:r w:rsidRPr="00BB4BE5">
        <w:rPr>
          <w:rFonts w:ascii="Traditional Arabic" w:hAnsi="Traditional Arabic" w:cs="Traditional Arabic"/>
          <w:sz w:val="36"/>
          <w:szCs w:val="36"/>
          <w:rtl/>
        </w:rPr>
        <w:t xml:space="preserve"> جفاء</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وهؤلاء أجلاف؛ لأن الأمور تغي</w:t>
      </w:r>
      <w:r w:rsidRPr="00BB4BE5">
        <w:rPr>
          <w:rFonts w:ascii="Traditional Arabic" w:hAnsi="Traditional Arabic" w:cs="Traditional Arabic" w:hint="eastAsia"/>
          <w:sz w:val="36"/>
          <w:szCs w:val="36"/>
          <w:rtl/>
        </w:rPr>
        <w:t>ّرت،</w:t>
      </w:r>
      <w:r w:rsidRPr="00BB4BE5">
        <w:rPr>
          <w:rFonts w:ascii="Traditional Arabic" w:hAnsi="Traditional Arabic" w:cs="Traditional Arabic"/>
          <w:sz w:val="36"/>
          <w:szCs w:val="36"/>
          <w:rtl/>
        </w:rPr>
        <w:t xml:space="preserve"> فمثل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لو ق</w:t>
      </w:r>
      <w:r w:rsidRPr="00BB4BE5">
        <w:rPr>
          <w:rFonts w:ascii="Traditional Arabic" w:hAnsi="Traditional Arabic" w:cs="Traditional Arabic" w:hint="eastAsia"/>
          <w:sz w:val="36"/>
          <w:szCs w:val="36"/>
          <w:rtl/>
        </w:rPr>
        <w:t>ُدِّر</w:t>
      </w:r>
      <w:r w:rsidRPr="00BB4BE5">
        <w:rPr>
          <w:rFonts w:ascii="Traditional Arabic" w:hAnsi="Traditional Arabic" w:cs="Traditional Arabic"/>
          <w:sz w:val="36"/>
          <w:szCs w:val="36"/>
          <w:rtl/>
        </w:rPr>
        <w:t xml:space="preserve"> أن المسلمين الآن عقدوا الذ</w:t>
      </w:r>
      <w:r w:rsidRPr="00BB4BE5">
        <w:rPr>
          <w:rFonts w:ascii="Traditional Arabic" w:hAnsi="Traditional Arabic" w:cs="Traditional Arabic" w:hint="eastAsia"/>
          <w:sz w:val="36"/>
          <w:szCs w:val="36"/>
          <w:rtl/>
        </w:rPr>
        <w:t>ّمة</w:t>
      </w:r>
      <w:r w:rsidRPr="00BB4BE5">
        <w:rPr>
          <w:rFonts w:ascii="Traditional Arabic" w:hAnsi="Traditional Arabic" w:cs="Traditional Arabic"/>
          <w:sz w:val="36"/>
          <w:szCs w:val="36"/>
          <w:rtl/>
        </w:rPr>
        <w:t xml:space="preserve"> لأحد، هل </w:t>
      </w:r>
      <w:r w:rsidRPr="00BB4BE5">
        <w:rPr>
          <w:rFonts w:ascii="Traditional Arabic" w:hAnsi="Traditional Arabic" w:cs="Traditional Arabic" w:hint="eastAsia"/>
          <w:sz w:val="36"/>
          <w:szCs w:val="36"/>
          <w:rtl/>
        </w:rPr>
        <w:t>يحسن</w:t>
      </w:r>
      <w:r w:rsidRPr="00BB4BE5">
        <w:rPr>
          <w:rFonts w:ascii="Traditional Arabic" w:hAnsi="Traditional Arabic" w:cs="Traditional Arabic"/>
          <w:sz w:val="36"/>
          <w:szCs w:val="36"/>
          <w:rtl/>
        </w:rPr>
        <w:t xml:space="preserve"> أن يعاملوه هذه المعاملة؟ أو يقال: إن صَغار كل شيء بحسبه؟ فنحن إذا لم نكرمهم فهو في عرف الناس الآن يعتبر إذلال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وإصغار</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هذا محل نظر</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0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t>.</w:t>
      </w:r>
    </w:p>
    <w:p w:rsidR="00DB12E1" w:rsidRPr="00BB4BE5" w:rsidRDefault="00DB12E1" w:rsidP="00CD69AB">
      <w:pPr>
        <w:widowControl w:val="0"/>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وقال</w:t>
      </w:r>
      <w:r w:rsidRPr="00BB4BE5">
        <w:rPr>
          <w:rFonts w:ascii="Traditional Arabic" w:hAnsi="Traditional Arabic" w:cs="Traditional Arabic"/>
          <w:b/>
          <w:bCs/>
          <w:sz w:val="36"/>
          <w:szCs w:val="36"/>
          <w:rtl/>
        </w:rPr>
        <w:t xml:space="preserve"> في موضع آخر:</w:t>
      </w:r>
      <w:r w:rsidRPr="00BB4BE5">
        <w:rPr>
          <w:rFonts w:ascii="Traditional Arabic" w:hAnsi="Traditional Arabic" w:cs="Traditional Arabic"/>
          <w:sz w:val="36"/>
          <w:szCs w:val="36"/>
          <w:rtl/>
        </w:rPr>
        <w:t xml:space="preserve"> "أما ما قاله ب</w:t>
      </w:r>
      <w:r w:rsidRPr="00BB4BE5">
        <w:rPr>
          <w:rFonts w:ascii="Traditional Arabic" w:hAnsi="Traditional Arabic" w:cs="Traditional Arabic" w:hint="eastAsia"/>
          <w:sz w:val="36"/>
          <w:szCs w:val="36"/>
          <w:rtl/>
        </w:rPr>
        <w:t>عض</w:t>
      </w:r>
      <w:r w:rsidRPr="00BB4BE5">
        <w:rPr>
          <w:rFonts w:ascii="Traditional Arabic" w:hAnsi="Traditional Arabic" w:cs="Traditional Arabic"/>
          <w:sz w:val="36"/>
          <w:szCs w:val="36"/>
          <w:rtl/>
        </w:rPr>
        <w:t xml:space="preserve"> الفقهاء: من أنه يطال وقوفهم عند تسليمها بحيث نصدُّ عنه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أو نتله</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rtl/>
        </w:rPr>
        <w:t xml:space="preserve"> عنه بشيء لأجل إذلاله، ثم إذا أخذها منه تُجَر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يدُه بقو</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وربما تنخلع يده؛ لأن هذا من باب الإذلال، لكن </w:t>
      </w:r>
      <w:r w:rsidRPr="00BB4BE5">
        <w:rPr>
          <w:rFonts w:ascii="Traditional Arabic" w:hAnsi="Traditional Arabic" w:cs="Traditional Arabic" w:hint="eastAsia"/>
          <w:b/>
          <w:bCs/>
          <w:sz w:val="36"/>
          <w:szCs w:val="36"/>
          <w:rtl/>
        </w:rPr>
        <w:t>الصحيح</w:t>
      </w:r>
      <w:r w:rsidRPr="00BB4BE5">
        <w:rPr>
          <w:rFonts w:ascii="Traditional Arabic" w:hAnsi="Traditional Arabic" w:cs="Traditional Arabic"/>
          <w:sz w:val="36"/>
          <w:szCs w:val="36"/>
          <w:rtl/>
        </w:rPr>
        <w:t xml:space="preserve"> خلاف ذلك، وأنه يكفي أن يأتوا أذل</w:t>
      </w:r>
      <w:r w:rsidRPr="00BB4BE5">
        <w:rPr>
          <w:rFonts w:ascii="Traditional Arabic" w:hAnsi="Traditional Arabic" w:cs="Traditional Arabic" w:hint="eastAsia"/>
          <w:sz w:val="36"/>
          <w:szCs w:val="36"/>
          <w:rtl/>
        </w:rPr>
        <w:t>ّاء</w:t>
      </w:r>
      <w:r w:rsidRPr="00BB4BE5">
        <w:rPr>
          <w:rFonts w:ascii="Traditional Arabic" w:hAnsi="Traditional Arabic" w:cs="Traditional Arabic"/>
          <w:sz w:val="36"/>
          <w:szCs w:val="36"/>
          <w:rtl/>
        </w:rPr>
        <w:t xml:space="preserve"> يسل</w:t>
      </w:r>
      <w:r w:rsidRPr="00BB4BE5">
        <w:rPr>
          <w:rFonts w:ascii="Traditional Arabic" w:hAnsi="Traditional Arabic" w:cs="Traditional Arabic" w:hint="eastAsia"/>
          <w:sz w:val="36"/>
          <w:szCs w:val="36"/>
          <w:rtl/>
        </w:rPr>
        <w:t>ّمون</w:t>
      </w:r>
      <w:r w:rsidRPr="00BB4BE5">
        <w:rPr>
          <w:rFonts w:ascii="Traditional Arabic" w:hAnsi="Traditional Arabic" w:cs="Traditional Arabic"/>
          <w:sz w:val="36"/>
          <w:szCs w:val="36"/>
          <w:rtl/>
        </w:rPr>
        <w:t xml:space="preserve"> الجزية عن ي</w:t>
      </w:r>
      <w:r w:rsidRPr="00BB4BE5">
        <w:rPr>
          <w:rFonts w:ascii="Traditional Arabic" w:hAnsi="Traditional Arabic" w:cs="Traditional Arabic" w:hint="eastAsia"/>
          <w:sz w:val="36"/>
          <w:szCs w:val="36"/>
          <w:rtl/>
        </w:rPr>
        <w:t>د»</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0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D69AB">
      <w:pPr>
        <w:widowControl w:val="0"/>
        <w:spacing w:before="240" w:after="0"/>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205ADC">
      <w:pPr>
        <w:widowControl w:val="0"/>
        <w:spacing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-والله أعلم- أن القول الراجح هو عدم معاملتهم بعنف </w:t>
      </w:r>
      <w:r w:rsidRPr="00BB4BE5">
        <w:rPr>
          <w:rFonts w:ascii="Traditional Arabic" w:hAnsi="Traditional Arabic" w:cs="Traditional Arabic" w:hint="eastAsia"/>
          <w:sz w:val="36"/>
          <w:szCs w:val="36"/>
          <w:rtl/>
        </w:rPr>
        <w:t>وجرّ</w:t>
      </w:r>
      <w:r w:rsidRPr="00BB4BE5">
        <w:rPr>
          <w:rFonts w:ascii="Traditional Arabic" w:hAnsi="Traditional Arabic" w:cs="Traditional Arabic"/>
          <w:sz w:val="36"/>
          <w:szCs w:val="36"/>
          <w:rtl/>
        </w:rPr>
        <w:t xml:space="preserve"> أيدٍ، إذ يكفي دفعهم الجزية، والتزامهم أحكام الإسلام صغارًا لهم، وهذا ما اختاره الشيخ -رحمه الله- ووافق فيه إحدى روايتي المذهب، كما أن هذا التعامل الذي ورد ف</w:t>
      </w:r>
      <w:r w:rsidRPr="00BB4BE5">
        <w:rPr>
          <w:rFonts w:ascii="Traditional Arabic" w:hAnsi="Traditional Arabic" w:cs="Traditional Arabic" w:hint="eastAsia"/>
          <w:sz w:val="36"/>
          <w:szCs w:val="36"/>
          <w:rtl/>
        </w:rPr>
        <w:t>ي</w:t>
      </w:r>
      <w:r w:rsidRPr="00BB4BE5">
        <w:rPr>
          <w:rFonts w:ascii="Traditional Arabic" w:hAnsi="Traditional Arabic" w:cs="Traditional Arabic"/>
          <w:sz w:val="36"/>
          <w:szCs w:val="36"/>
          <w:rtl/>
        </w:rPr>
        <w:t xml:space="preserve"> أقوال بعض الفقهاء -رحمهم لله- ل</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rtl/>
        </w:rPr>
        <w:t xml:space="preserve"> يرد في</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 xml:space="preserve"> دليل في كتاب الله </w:t>
      </w:r>
      <w:r w:rsidRPr="00BB4BE5">
        <w:rPr>
          <w:rFonts w:ascii="AGA Arabesque" w:hAnsi="AGA Arabesque" w:cs="Traditional Arabic"/>
          <w:sz w:val="36"/>
          <w:szCs w:val="36"/>
        </w:rPr>
        <w:sym w:font="AGA Arabesque" w:char="F055"/>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ولا </w:t>
      </w:r>
      <w:r w:rsidRPr="00BB4BE5">
        <w:rPr>
          <w:rFonts w:ascii="Traditional Arabic" w:hAnsi="Traditional Arabic" w:cs="Traditional Arabic" w:hint="eastAsia"/>
          <w:sz w:val="36"/>
          <w:szCs w:val="36"/>
          <w:rtl/>
        </w:rPr>
        <w:t>سنة</w:t>
      </w:r>
      <w:r w:rsidRPr="00BB4BE5">
        <w:rPr>
          <w:rFonts w:ascii="Traditional Arabic" w:hAnsi="Traditional Arabic" w:cs="Traditional Arabic"/>
          <w:sz w:val="36"/>
          <w:szCs w:val="36"/>
          <w:rtl/>
        </w:rPr>
        <w:t xml:space="preserve">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ولا في عم</w:t>
      </w:r>
      <w:r w:rsidRPr="00BB4BE5">
        <w:rPr>
          <w:rFonts w:ascii="Traditional Arabic" w:hAnsi="Traditional Arabic" w:cs="Traditional Arabic" w:hint="eastAsia"/>
          <w:sz w:val="36"/>
          <w:szCs w:val="36"/>
          <w:rtl/>
        </w:rPr>
        <w:t>ل</w:t>
      </w:r>
      <w:r w:rsidRPr="00BB4BE5">
        <w:rPr>
          <w:rFonts w:ascii="Traditional Arabic" w:hAnsi="Traditional Arabic" w:cs="Traditional Arabic"/>
          <w:sz w:val="36"/>
          <w:szCs w:val="36"/>
          <w:rtl/>
        </w:rPr>
        <w:t xml:space="preserve"> الصحابة </w:t>
      </w:r>
      <w:r w:rsidRPr="00BB4BE5">
        <w:rPr>
          <w:rFonts w:ascii="AGA Arabesque" w:hAnsi="AGA Arabesque" w:cs="Traditional Arabic"/>
          <w:sz w:val="36"/>
          <w:szCs w:val="36"/>
        </w:rPr>
        <w:sym w:font="AGA Arabesque" w:char="F079"/>
      </w:r>
      <w:r w:rsidRPr="00BB4BE5">
        <w:rPr>
          <w:rFonts w:ascii="Traditional Arabic" w:hAnsi="Traditional Arabic" w:cs="Traditional Arabic"/>
          <w:sz w:val="36"/>
          <w:szCs w:val="36"/>
          <w:rtl/>
        </w:rPr>
        <w:t>.</w:t>
      </w:r>
    </w:p>
    <w:p w:rsidR="00DB12E1" w:rsidRPr="00BB4BE5" w:rsidRDefault="00DB12E1" w:rsidP="00A8452C">
      <w:pPr>
        <w:ind w:right="-567"/>
        <w:rPr>
          <w:rFonts w:ascii="Traditional Arabic" w:hAnsi="Traditional Arabic" w:cs="Traditional Arabic"/>
          <w:sz w:val="36"/>
          <w:szCs w:val="36"/>
          <w:rtl/>
        </w:rPr>
      </w:pPr>
    </w:p>
    <w:p w:rsidR="00DB12E1" w:rsidRPr="00BB4BE5" w:rsidRDefault="00DB12E1" w:rsidP="00C924D1">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Pr="00BB4BE5" w:rsidRDefault="00DB12E1" w:rsidP="00A8452C">
      <w:pPr>
        <w:ind w:right="-567"/>
        <w:rPr>
          <w:rFonts w:ascii="Traditional Arabic" w:hAnsi="Traditional Arabic" w:cs="Traditional Arabic"/>
          <w:sz w:val="36"/>
          <w:szCs w:val="36"/>
          <w:rtl/>
        </w:rPr>
      </w:pPr>
    </w:p>
    <w:p w:rsidR="00DB12E1" w:rsidRDefault="00DB12E1" w:rsidP="00A22E28">
      <w:pPr>
        <w:autoSpaceDE w:val="0"/>
        <w:autoSpaceDN w:val="0"/>
        <w:adjustRightInd w:val="0"/>
        <w:spacing w:after="0" w:line="240" w:lineRule="auto"/>
        <w:ind w:right="-709"/>
        <w:jc w:val="center"/>
        <w:rPr>
          <w:rFonts w:ascii="Traditional Arabic" w:hAnsi="Traditional Arabic" w:cs="Traditional Arabic"/>
          <w:sz w:val="144"/>
          <w:szCs w:val="144"/>
          <w:rtl/>
        </w:rPr>
      </w:pPr>
      <w:r>
        <w:rPr>
          <w:rFonts w:ascii="AGA Arabesque Desktop" w:hAnsi="AGA Arabesque Desktop" w:cs="Traditional Arabic"/>
          <w:sz w:val="144"/>
          <w:szCs w:val="144"/>
        </w:rPr>
        <w:sym w:font="AGA Arabesque Desktop" w:char="F05E"/>
      </w:r>
      <w:r>
        <w:rPr>
          <w:rFonts w:ascii="AGA Arabesque Desktop" w:hAnsi="AGA Arabesque Desktop" w:cs="Traditional Arabic"/>
          <w:sz w:val="144"/>
          <w:szCs w:val="144"/>
        </w:rPr>
        <w:sym w:font="AGA Arabesque Desktop" w:char="F02B"/>
      </w:r>
    </w:p>
    <w:p w:rsidR="00DB12E1" w:rsidRPr="00BB4BE5" w:rsidRDefault="00DB12E1" w:rsidP="00A22E28">
      <w:pPr>
        <w:autoSpaceDE w:val="0"/>
        <w:autoSpaceDN w:val="0"/>
        <w:adjustRightInd w:val="0"/>
        <w:spacing w:after="0" w:line="240" w:lineRule="auto"/>
        <w:ind w:right="-709"/>
        <w:jc w:val="center"/>
        <w:rPr>
          <w:rFonts w:ascii="Traditional Arabic" w:hAnsi="Traditional Arabic" w:cs="Traditional Arabic"/>
          <w:sz w:val="52"/>
          <w:szCs w:val="52"/>
          <w:rtl/>
        </w:rPr>
      </w:pPr>
      <w:r w:rsidRPr="00BB4BE5">
        <w:rPr>
          <w:rFonts w:ascii="Traditional Arabic" w:hAnsi="Traditional Arabic" w:cs="Traditional Arabic" w:hint="eastAsia"/>
          <w:sz w:val="52"/>
          <w:szCs w:val="52"/>
          <w:rtl/>
        </w:rPr>
        <w:t>أحكام</w:t>
      </w:r>
      <w:r w:rsidRPr="00BB4BE5">
        <w:rPr>
          <w:rFonts w:ascii="Traditional Arabic" w:hAnsi="Traditional Arabic" w:cs="Traditional Arabic"/>
          <w:sz w:val="52"/>
          <w:szCs w:val="52"/>
          <w:rtl/>
        </w:rPr>
        <w:t xml:space="preserve"> </w:t>
      </w:r>
      <w:r>
        <w:rPr>
          <w:rFonts w:ascii="Traditional Arabic" w:hAnsi="Traditional Arabic" w:cs="Traditional Arabic" w:hint="eastAsia"/>
          <w:sz w:val="52"/>
          <w:szCs w:val="52"/>
          <w:rtl/>
        </w:rPr>
        <w:t>أهل</w:t>
      </w:r>
      <w:r w:rsidRPr="00BB4BE5">
        <w:rPr>
          <w:rFonts w:ascii="Traditional Arabic" w:hAnsi="Traditional Arabic" w:cs="Traditional Arabic"/>
          <w:sz w:val="52"/>
          <w:szCs w:val="52"/>
          <w:rtl/>
        </w:rPr>
        <w:t xml:space="preserve"> الذمة، </w:t>
      </w:r>
      <w:r w:rsidRPr="00BB4BE5">
        <w:rPr>
          <w:rFonts w:ascii="Traditional Arabic" w:hAnsi="Traditional Arabic" w:cs="Traditional Arabic" w:hint="eastAsia"/>
          <w:sz w:val="52"/>
          <w:szCs w:val="52"/>
          <w:rtl/>
        </w:rPr>
        <w:t>ون</w:t>
      </w:r>
      <w:r>
        <w:rPr>
          <w:rFonts w:ascii="Traditional Arabic" w:hAnsi="Traditional Arabic" w:cs="Traditional Arabic" w:hint="eastAsia"/>
          <w:sz w:val="52"/>
          <w:szCs w:val="52"/>
          <w:rtl/>
        </w:rPr>
        <w:t>وا</w:t>
      </w:r>
      <w:r w:rsidRPr="00BB4BE5">
        <w:rPr>
          <w:rFonts w:ascii="Traditional Arabic" w:hAnsi="Traditional Arabic" w:cs="Traditional Arabic" w:hint="eastAsia"/>
          <w:sz w:val="52"/>
          <w:szCs w:val="52"/>
          <w:rtl/>
        </w:rPr>
        <w:t>قض</w:t>
      </w:r>
      <w:r w:rsidRPr="00BB4BE5">
        <w:rPr>
          <w:rFonts w:ascii="Traditional Arabic" w:hAnsi="Traditional Arabic" w:cs="Traditional Arabic"/>
          <w:sz w:val="52"/>
          <w:szCs w:val="52"/>
          <w:rtl/>
        </w:rPr>
        <w:t xml:space="preserve"> </w:t>
      </w:r>
      <w:r>
        <w:rPr>
          <w:rFonts w:ascii="Traditional Arabic" w:hAnsi="Traditional Arabic" w:cs="Traditional Arabic" w:hint="eastAsia"/>
          <w:sz w:val="52"/>
          <w:szCs w:val="52"/>
          <w:rtl/>
        </w:rPr>
        <w:t>العقد</w:t>
      </w:r>
    </w:p>
    <w:p w:rsidR="00DB12E1" w:rsidRPr="00BB4BE5" w:rsidRDefault="00DB12E1" w:rsidP="000A18B8">
      <w:pPr>
        <w:spacing w:after="0" w:line="240" w:lineRule="auto"/>
        <w:ind w:left="-341" w:right="-709"/>
        <w:jc w:val="both"/>
        <w:rPr>
          <w:rFonts w:ascii="Traditional Arabic" w:hAnsi="Traditional Arabic" w:cs="Traditional Arabic"/>
          <w:b/>
          <w:bCs/>
          <w:sz w:val="44"/>
          <w:szCs w:val="44"/>
          <w:rtl/>
        </w:rPr>
      </w:pPr>
      <w:r w:rsidRPr="00BB4BE5">
        <w:rPr>
          <w:rFonts w:ascii="Traditional Arabic" w:hAnsi="Traditional Arabic" w:cs="Traditional Arabic" w:hint="eastAsia"/>
          <w:b/>
          <w:bCs/>
          <w:sz w:val="44"/>
          <w:szCs w:val="44"/>
          <w:rtl/>
        </w:rPr>
        <w:t>ويشمل</w:t>
      </w:r>
      <w:r w:rsidRPr="00BB4BE5">
        <w:rPr>
          <w:rFonts w:ascii="Traditional Arabic" w:hAnsi="Traditional Arabic" w:cs="Traditional Arabic"/>
          <w:b/>
          <w:bCs/>
          <w:sz w:val="44"/>
          <w:szCs w:val="44"/>
          <w:rtl/>
        </w:rPr>
        <w:t xml:space="preserve"> </w:t>
      </w:r>
      <w:r w:rsidRPr="00BB4BE5">
        <w:rPr>
          <w:rFonts w:ascii="Traditional Arabic" w:hAnsi="Traditional Arabic" w:cs="Traditional Arabic" w:hint="eastAsia"/>
          <w:b/>
          <w:bCs/>
          <w:sz w:val="44"/>
          <w:szCs w:val="44"/>
          <w:rtl/>
        </w:rPr>
        <w:t>ثلاثة</w:t>
      </w:r>
      <w:r w:rsidRPr="00BB4BE5">
        <w:rPr>
          <w:rFonts w:ascii="Traditional Arabic" w:hAnsi="Traditional Arabic" w:cs="Traditional Arabic"/>
          <w:b/>
          <w:bCs/>
          <w:sz w:val="44"/>
          <w:szCs w:val="44"/>
          <w:rtl/>
        </w:rPr>
        <w:t xml:space="preserve"> مباحث:</w:t>
      </w:r>
    </w:p>
    <w:p w:rsidR="00DB12E1" w:rsidRPr="00BB4BE5" w:rsidRDefault="00DB12E1" w:rsidP="000A18B8">
      <w:pPr>
        <w:autoSpaceDE w:val="0"/>
        <w:autoSpaceDN w:val="0"/>
        <w:adjustRightInd w:val="0"/>
        <w:spacing w:after="0" w:line="240" w:lineRule="auto"/>
        <w:ind w:right="-709"/>
        <w:rPr>
          <w:rFonts w:ascii="Arial" w:hAnsi="Arial"/>
          <w:sz w:val="32"/>
          <w:szCs w:val="32"/>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الأول</w:t>
      </w:r>
      <w:r w:rsidRPr="00BB4BE5">
        <w:rPr>
          <w:rFonts w:ascii="Traditional Arabic" w:hAnsi="Traditional Arabic" w:cs="Traditional Arabic"/>
          <w:sz w:val="40"/>
          <w:szCs w:val="40"/>
          <w:rtl/>
        </w:rPr>
        <w:t xml:space="preserve">: ما </w:t>
      </w:r>
      <w:r w:rsidRPr="00BB4BE5">
        <w:rPr>
          <w:rFonts w:ascii="Traditional Arabic" w:hAnsi="Traditional Arabic" w:cs="Traditional Arabic" w:hint="eastAsia"/>
          <w:sz w:val="40"/>
          <w:szCs w:val="40"/>
          <w:rtl/>
        </w:rPr>
        <w:t>يلزم</w:t>
      </w:r>
      <w:r w:rsidRPr="00BB4BE5">
        <w:rPr>
          <w:rFonts w:ascii="Traditional Arabic" w:hAnsi="Traditional Arabic" w:cs="Traditional Arabic"/>
          <w:sz w:val="40"/>
          <w:szCs w:val="40"/>
          <w:rtl/>
        </w:rPr>
        <w:t xml:space="preserve"> أهل الذمة:</w:t>
      </w:r>
    </w:p>
    <w:p w:rsidR="00DB12E1" w:rsidRPr="00BB4BE5" w:rsidRDefault="00DB12E1" w:rsidP="000A18B8">
      <w:pPr>
        <w:spacing w:after="0" w:line="240" w:lineRule="auto"/>
        <w:ind w:left="-341" w:right="-709"/>
        <w:jc w:val="both"/>
        <w:rPr>
          <w:rFonts w:ascii="Traditional Arabic" w:hAnsi="Traditional Arabic" w:cs="Traditional Arabic"/>
          <w:b/>
          <w:bCs/>
          <w:sz w:val="40"/>
          <w:szCs w:val="40"/>
          <w:rtl/>
        </w:rPr>
      </w:pPr>
      <w:r w:rsidRPr="00BB4BE5">
        <w:rPr>
          <w:rFonts w:ascii="Traditional Arabic" w:hAnsi="Traditional Arabic" w:cs="Traditional Arabic"/>
          <w:sz w:val="40"/>
          <w:szCs w:val="40"/>
          <w:rtl/>
        </w:rPr>
        <w:tab/>
      </w:r>
      <w:r w:rsidRPr="00BB4BE5">
        <w:rPr>
          <w:rFonts w:ascii="Traditional Arabic" w:hAnsi="Traditional Arabic" w:cs="Traditional Arabic"/>
          <w:b/>
          <w:bCs/>
          <w:sz w:val="36"/>
          <w:szCs w:val="36"/>
          <w:rtl/>
        </w:rPr>
        <w:tab/>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الـــمطلب</w:t>
      </w:r>
      <w:r w:rsidRPr="00BB4BE5">
        <w:rPr>
          <w:rFonts w:ascii="Traditional Arabic" w:hAnsi="Traditional Arabic" w:cs="Traditional Arabic"/>
          <w:b/>
          <w:bCs/>
          <w:sz w:val="40"/>
          <w:szCs w:val="40"/>
          <w:rtl/>
        </w:rPr>
        <w:t xml:space="preserve"> الأول: </w:t>
      </w:r>
      <w:r w:rsidRPr="00BB4BE5">
        <w:rPr>
          <w:rFonts w:ascii="Traditional Arabic" w:hAnsi="Traditional Arabic" w:cs="Traditional Arabic" w:hint="eastAsia"/>
          <w:sz w:val="36"/>
          <w:szCs w:val="36"/>
          <w:rtl/>
        </w:rPr>
        <w:t>قتل</w:t>
      </w:r>
      <w:r w:rsidRPr="00BB4BE5">
        <w:rPr>
          <w:rFonts w:ascii="Traditional Arabic" w:hAnsi="Traditional Arabic" w:cs="Traditional Arabic"/>
          <w:sz w:val="36"/>
          <w:szCs w:val="36"/>
          <w:rtl/>
        </w:rPr>
        <w:t xml:space="preserve"> المسلم بالكافر.</w:t>
      </w:r>
    </w:p>
    <w:p w:rsidR="00DB12E1" w:rsidRPr="00BB4BE5" w:rsidRDefault="00DB12E1" w:rsidP="000A18B8">
      <w:pPr>
        <w:spacing w:after="0" w:line="240" w:lineRule="auto"/>
        <w:ind w:left="-341" w:right="-709"/>
        <w:jc w:val="both"/>
        <w:rPr>
          <w:rFonts w:ascii="Traditional Arabic" w:hAnsi="Traditional Arabic" w:cs="Traditional Arabic"/>
          <w:sz w:val="36"/>
          <w:szCs w:val="36"/>
          <w:rtl/>
        </w:rPr>
      </w:pPr>
      <w:r w:rsidRPr="00BB4BE5">
        <w:rPr>
          <w:rFonts w:ascii="Arial" w:hAnsi="Arial"/>
          <w:sz w:val="24"/>
          <w:szCs w:val="24"/>
          <w:rtl/>
        </w:rPr>
        <w:tab/>
      </w:r>
      <w:r w:rsidRPr="00BB4BE5">
        <w:rPr>
          <w:rFonts w:ascii="Arial" w:hAnsi="Arial"/>
          <w:sz w:val="24"/>
          <w:szCs w:val="24"/>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ال</w:t>
      </w:r>
      <w:r w:rsidRPr="00BB4BE5">
        <w:rPr>
          <w:rFonts w:ascii="Traditional Arabic" w:hAnsi="Traditional Arabic" w:cs="Traditional Arabic" w:hint="eastAsia"/>
          <w:b/>
          <w:bCs/>
          <w:sz w:val="40"/>
          <w:szCs w:val="40"/>
          <w:rtl/>
        </w:rPr>
        <w:t>ــــــــثاني</w:t>
      </w:r>
      <w:r w:rsidRPr="00BB4BE5">
        <w:rPr>
          <w:rFonts w:ascii="Traditional Arabic" w:hAnsi="Traditional Arabic" w:cs="Traditional Arabic"/>
          <w:b/>
          <w:bCs/>
          <w:sz w:val="40"/>
          <w:szCs w:val="40"/>
          <w:rtl/>
        </w:rPr>
        <w:t>:</w:t>
      </w:r>
      <w:r w:rsidRPr="00BB4BE5">
        <w:rPr>
          <w:rFonts w:ascii="Traditional Arabic" w:hAnsi="Traditional Arabic" w:cs="Traditional Arabic"/>
          <w:sz w:val="36"/>
          <w:szCs w:val="36"/>
          <w:rtl/>
        </w:rPr>
        <w:t xml:space="preserve"> بناء ما انهدم من الكنائس.</w:t>
      </w:r>
    </w:p>
    <w:p w:rsidR="00DB12E1" w:rsidRPr="00BB4BE5" w:rsidRDefault="00DB12E1" w:rsidP="000A18B8">
      <w:pPr>
        <w:spacing w:after="0" w:line="240" w:lineRule="auto"/>
        <w:ind w:left="-341" w:right="-709"/>
        <w:jc w:val="both"/>
        <w:rPr>
          <w:rFonts w:ascii="Traditional Arabic" w:hAnsi="Traditional Arabic" w:cs="Traditional Arabic"/>
          <w:b/>
          <w:bCs/>
          <w:sz w:val="40"/>
          <w:szCs w:val="40"/>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الث</w:t>
      </w:r>
      <w:r w:rsidRPr="00BB4BE5">
        <w:rPr>
          <w:rFonts w:ascii="Traditional Arabic" w:hAnsi="Traditional Arabic" w:cs="Traditional Arabic" w:hint="eastAsia"/>
          <w:b/>
          <w:bCs/>
          <w:sz w:val="40"/>
          <w:szCs w:val="40"/>
          <w:rtl/>
        </w:rPr>
        <w:t>ـــــالث</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sz w:val="36"/>
          <w:szCs w:val="36"/>
          <w:rtl/>
        </w:rPr>
        <w:t>عُلُوّ</w:t>
      </w:r>
      <w:r w:rsidRPr="00BB4BE5">
        <w:rPr>
          <w:rFonts w:ascii="Traditional Arabic" w:hAnsi="Traditional Arabic" w:cs="Traditional Arabic"/>
          <w:sz w:val="36"/>
          <w:szCs w:val="36"/>
          <w:rtl/>
        </w:rPr>
        <w:t xml:space="preserve"> بنيانهم على بنيان المسلم.</w:t>
      </w:r>
    </w:p>
    <w:p w:rsidR="00DB12E1" w:rsidRPr="00BB4BE5" w:rsidRDefault="00DB12E1" w:rsidP="000A18B8">
      <w:pPr>
        <w:spacing w:after="0" w:line="240" w:lineRule="auto"/>
        <w:ind w:left="-341" w:right="-709"/>
        <w:jc w:val="both"/>
        <w:rPr>
          <w:rFonts w:ascii="Traditional Arabic" w:hAnsi="Traditional Arabic" w:cs="Traditional Arabic"/>
          <w:b/>
          <w:bCs/>
          <w:sz w:val="40"/>
          <w:szCs w:val="40"/>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ال</w:t>
      </w:r>
      <w:r w:rsidRPr="00BB4BE5">
        <w:rPr>
          <w:rFonts w:ascii="Traditional Arabic" w:hAnsi="Traditional Arabic" w:cs="Traditional Arabic" w:hint="eastAsia"/>
          <w:b/>
          <w:bCs/>
          <w:sz w:val="40"/>
          <w:szCs w:val="40"/>
          <w:rtl/>
        </w:rPr>
        <w:t>ــــــــــرابع</w:t>
      </w:r>
      <w:r w:rsidRPr="00BB4BE5">
        <w:rPr>
          <w:rFonts w:ascii="Traditional Arabic" w:hAnsi="Traditional Arabic" w:cs="Traditional Arabic"/>
          <w:sz w:val="40"/>
          <w:szCs w:val="40"/>
          <w:rtl/>
        </w:rPr>
        <w:t xml:space="preserve">: </w:t>
      </w:r>
      <w:r w:rsidRPr="00BB4BE5">
        <w:rPr>
          <w:rFonts w:ascii="Traditional Arabic" w:hAnsi="Traditional Arabic" w:cs="Traditional Arabic" w:hint="eastAsia"/>
          <w:sz w:val="36"/>
          <w:szCs w:val="36"/>
          <w:rtl/>
        </w:rPr>
        <w:t>مساواة</w:t>
      </w:r>
      <w:r w:rsidRPr="00BB4BE5">
        <w:rPr>
          <w:rFonts w:ascii="Traditional Arabic" w:hAnsi="Traditional Arabic" w:cs="Traditional Arabic"/>
          <w:sz w:val="36"/>
          <w:szCs w:val="36"/>
          <w:rtl/>
        </w:rPr>
        <w:t xml:space="preserve"> بن</w:t>
      </w:r>
      <w:r w:rsidRPr="00BB4BE5">
        <w:rPr>
          <w:rFonts w:ascii="Traditional Arabic" w:hAnsi="Traditional Arabic" w:cs="Traditional Arabic" w:hint="eastAsia"/>
          <w:sz w:val="36"/>
          <w:szCs w:val="36"/>
          <w:rtl/>
        </w:rPr>
        <w:t>يانهم</w:t>
      </w:r>
      <w:r w:rsidRPr="00BB4BE5">
        <w:rPr>
          <w:rFonts w:ascii="Traditional Arabic" w:hAnsi="Traditional Arabic" w:cs="Traditional Arabic"/>
          <w:sz w:val="36"/>
          <w:szCs w:val="36"/>
          <w:rtl/>
        </w:rPr>
        <w:t xml:space="preserve"> لبنيان المسلم.</w:t>
      </w:r>
    </w:p>
    <w:p w:rsidR="00DB12E1" w:rsidRPr="00BB4BE5" w:rsidRDefault="00DB12E1" w:rsidP="00832A9D">
      <w:pPr>
        <w:spacing w:after="0" w:line="240" w:lineRule="auto"/>
        <w:ind w:left="-341" w:right="-709"/>
        <w:jc w:val="both"/>
        <w:rPr>
          <w:rFonts w:ascii="Traditional Arabic" w:hAnsi="Traditional Arabic" w:cs="Traditional Arabic"/>
          <w:b/>
          <w:bCs/>
          <w:sz w:val="40"/>
          <w:szCs w:val="40"/>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الخامس:</w:t>
      </w:r>
      <w:r w:rsidRPr="00BB4BE5">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إقرار</w:t>
      </w:r>
      <w:r w:rsidRPr="00BB4BE5">
        <w:rPr>
          <w:rFonts w:ascii="Traditional Arabic" w:hAnsi="Traditional Arabic" w:cs="Traditional Arabic"/>
          <w:sz w:val="36"/>
          <w:szCs w:val="36"/>
          <w:rtl/>
        </w:rPr>
        <w:t xml:space="preserve"> الذمي اليهودي إن تنص</w:t>
      </w:r>
      <w:r w:rsidRPr="00BB4BE5">
        <w:rPr>
          <w:rFonts w:ascii="Traditional Arabic" w:hAnsi="Traditional Arabic" w:cs="Traditional Arabic" w:hint="eastAsia"/>
          <w:sz w:val="36"/>
          <w:szCs w:val="36"/>
          <w:rtl/>
        </w:rPr>
        <w:t>ّر</w:t>
      </w:r>
      <w:r w:rsidRPr="00BB4BE5">
        <w:rPr>
          <w:rFonts w:ascii="Traditional Arabic" w:hAnsi="Traditional Arabic" w:cs="Traditional Arabic"/>
          <w:sz w:val="36"/>
          <w:szCs w:val="36"/>
          <w:rtl/>
        </w:rPr>
        <w:t xml:space="preserve"> أو العكس</w:t>
      </w:r>
      <w:r>
        <w:rPr>
          <w:rFonts w:ascii="Traditional Arabic" w:hAnsi="Traditional Arabic" w:cs="Traditional Arabic"/>
          <w:sz w:val="36"/>
          <w:szCs w:val="36"/>
          <w:rtl/>
        </w:rPr>
        <w:t>.</w:t>
      </w:r>
    </w:p>
    <w:p w:rsidR="00DB12E1" w:rsidRPr="00BB4BE5" w:rsidRDefault="00DB12E1" w:rsidP="000A18B8">
      <w:pPr>
        <w:autoSpaceDE w:val="0"/>
        <w:autoSpaceDN w:val="0"/>
        <w:adjustRightInd w:val="0"/>
        <w:spacing w:after="0" w:line="240" w:lineRule="auto"/>
        <w:ind w:left="-58" w:right="-709"/>
        <w:rPr>
          <w:rFonts w:ascii="Traditional Arabic" w:hAnsi="Traditional Arabic" w:cs="Traditional Arabic"/>
          <w:sz w:val="40"/>
          <w:szCs w:val="40"/>
          <w:rtl/>
        </w:rPr>
      </w:pPr>
      <w:r w:rsidRPr="00BB4BE5">
        <w:rPr>
          <w:rFonts w:ascii="Traditional Arabic" w:hAnsi="Traditional Arabic" w:cs="Traditional Arabic"/>
          <w:sz w:val="40"/>
          <w:szCs w:val="40"/>
          <w:rtl/>
        </w:rPr>
        <w:tab/>
      </w: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الثاني:</w:t>
      </w:r>
      <w:r w:rsidRPr="00BB4BE5">
        <w:rPr>
          <w:rFonts w:ascii="Traditional Arabic" w:hAnsi="Traditional Arabic" w:cs="Traditional Arabic"/>
          <w:sz w:val="40"/>
          <w:szCs w:val="40"/>
          <w:rtl/>
        </w:rPr>
        <w:t xml:space="preserve"> معاملة أهل الذمة:</w:t>
      </w:r>
    </w:p>
    <w:p w:rsidR="00DB12E1" w:rsidRPr="00BB4BE5" w:rsidRDefault="00DB12E1" w:rsidP="000A18B8">
      <w:pPr>
        <w:spacing w:after="0" w:line="240" w:lineRule="auto"/>
        <w:ind w:left="-341" w:right="-709"/>
        <w:jc w:val="both"/>
        <w:rPr>
          <w:rFonts w:ascii="Traditional Arabic" w:hAnsi="Traditional Arabic" w:cs="Traditional Arabic"/>
          <w:b/>
          <w:bCs/>
          <w:sz w:val="40"/>
          <w:szCs w:val="40"/>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الـــــمطلب</w:t>
      </w:r>
      <w:r w:rsidRPr="00BB4BE5">
        <w:rPr>
          <w:rFonts w:ascii="Traditional Arabic" w:hAnsi="Traditional Arabic" w:cs="Traditional Arabic"/>
          <w:b/>
          <w:bCs/>
          <w:sz w:val="40"/>
          <w:szCs w:val="40"/>
          <w:rtl/>
        </w:rPr>
        <w:t xml:space="preserve"> الأول: </w:t>
      </w:r>
      <w:r w:rsidRPr="00BB4BE5">
        <w:rPr>
          <w:rFonts w:ascii="Traditional Arabic" w:hAnsi="Traditional Arabic" w:cs="Traditional Arabic" w:hint="eastAsia"/>
          <w:sz w:val="36"/>
          <w:szCs w:val="36"/>
          <w:rtl/>
        </w:rPr>
        <w:t>إلقاء</w:t>
      </w:r>
      <w:r w:rsidRPr="00BB4BE5">
        <w:rPr>
          <w:rFonts w:ascii="Traditional Arabic" w:hAnsi="Traditional Arabic" w:cs="Traditional Arabic"/>
          <w:sz w:val="36"/>
          <w:szCs w:val="36"/>
          <w:rtl/>
        </w:rPr>
        <w:t xml:space="preserve"> السلام عليهم ورده.</w:t>
      </w:r>
    </w:p>
    <w:p w:rsidR="00DB12E1" w:rsidRPr="00BB4BE5" w:rsidRDefault="00DB12E1" w:rsidP="000A18B8">
      <w:pPr>
        <w:spacing w:after="0" w:line="240" w:lineRule="auto"/>
        <w:ind w:left="-341" w:right="-709"/>
        <w:jc w:val="both"/>
        <w:rPr>
          <w:rFonts w:ascii="Traditional Arabic" w:hAnsi="Traditional Arabic" w:cs="Traditional Arabic"/>
          <w:b/>
          <w:bCs/>
          <w:sz w:val="40"/>
          <w:szCs w:val="40"/>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الــــــمطلب</w:t>
      </w:r>
      <w:r w:rsidRPr="00BB4BE5">
        <w:rPr>
          <w:rFonts w:ascii="Traditional Arabic" w:hAnsi="Traditional Arabic" w:cs="Traditional Arabic"/>
          <w:b/>
          <w:bCs/>
          <w:sz w:val="40"/>
          <w:szCs w:val="40"/>
          <w:rtl/>
        </w:rPr>
        <w:t xml:space="preserve"> الثاني: </w:t>
      </w:r>
      <w:r w:rsidRPr="00BB4BE5">
        <w:rPr>
          <w:rFonts w:ascii="Traditional Arabic" w:hAnsi="Traditional Arabic" w:cs="Traditional Arabic" w:hint="eastAsia"/>
          <w:sz w:val="36"/>
          <w:szCs w:val="36"/>
          <w:rtl/>
        </w:rPr>
        <w:t>قول</w:t>
      </w:r>
      <w:r w:rsidRPr="00BB4BE5">
        <w:rPr>
          <w:rFonts w:ascii="Traditional Arabic" w:hAnsi="Traditional Arabic" w:cs="Traditional Arabic"/>
          <w:sz w:val="36"/>
          <w:szCs w:val="36"/>
          <w:rtl/>
        </w:rPr>
        <w:t>: كيف حالك؟ كيف أصبحت</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ونحوها للذمي.</w:t>
      </w:r>
    </w:p>
    <w:p w:rsidR="00DB12E1" w:rsidRPr="00BB4BE5" w:rsidRDefault="00DB12E1" w:rsidP="000A18B8">
      <w:pPr>
        <w:spacing w:after="0" w:line="240" w:lineRule="auto"/>
        <w:ind w:left="-341" w:right="-709"/>
        <w:jc w:val="both"/>
        <w:rPr>
          <w:rFonts w:ascii="Traditional Arabic" w:hAnsi="Traditional Arabic" w:cs="Traditional Arabic"/>
          <w:b/>
          <w:bCs/>
          <w:sz w:val="40"/>
          <w:szCs w:val="40"/>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الــــمطلب</w:t>
      </w:r>
      <w:r w:rsidRPr="00BB4BE5">
        <w:rPr>
          <w:rFonts w:ascii="Traditional Arabic" w:hAnsi="Traditional Arabic" w:cs="Traditional Arabic"/>
          <w:b/>
          <w:bCs/>
          <w:sz w:val="40"/>
          <w:szCs w:val="40"/>
          <w:rtl/>
        </w:rPr>
        <w:t xml:space="preserve"> الثالث: </w:t>
      </w:r>
      <w:r w:rsidRPr="00BB4BE5">
        <w:rPr>
          <w:rFonts w:ascii="Traditional Arabic" w:hAnsi="Traditional Arabic" w:cs="Traditional Arabic" w:hint="eastAsia"/>
          <w:sz w:val="36"/>
          <w:szCs w:val="36"/>
          <w:rtl/>
        </w:rPr>
        <w:t>تهنئتهم</w:t>
      </w:r>
      <w:r w:rsidRPr="00BB4BE5">
        <w:rPr>
          <w:rFonts w:ascii="Traditional Arabic" w:hAnsi="Traditional Arabic" w:cs="Traditional Arabic"/>
          <w:sz w:val="40"/>
          <w:szCs w:val="40"/>
          <w:rtl/>
        </w:rPr>
        <w:t>.</w:t>
      </w:r>
      <w:r w:rsidRPr="00BB4BE5">
        <w:rPr>
          <w:rFonts w:ascii="Traditional Arabic" w:hAnsi="Traditional Arabic" w:cs="Traditional Arabic"/>
          <w:b/>
          <w:bCs/>
          <w:sz w:val="40"/>
          <w:szCs w:val="40"/>
          <w:rtl/>
        </w:rPr>
        <w:t xml:space="preserve"> </w:t>
      </w:r>
    </w:p>
    <w:p w:rsidR="00DB12E1" w:rsidRPr="00BB4BE5" w:rsidRDefault="00DB12E1" w:rsidP="000A18B8">
      <w:pPr>
        <w:spacing w:after="0" w:line="240" w:lineRule="auto"/>
        <w:ind w:left="-341" w:right="-709"/>
        <w:jc w:val="both"/>
        <w:rPr>
          <w:rFonts w:ascii="Traditional Arabic" w:hAnsi="Traditional Arabic" w:cs="Traditional Arabic"/>
          <w:b/>
          <w:bCs/>
          <w:sz w:val="40"/>
          <w:szCs w:val="40"/>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الــــــــمطلب</w:t>
      </w:r>
      <w:r w:rsidRPr="00BB4BE5">
        <w:rPr>
          <w:rFonts w:ascii="Traditional Arabic" w:hAnsi="Traditional Arabic" w:cs="Traditional Arabic"/>
          <w:b/>
          <w:bCs/>
          <w:sz w:val="40"/>
          <w:szCs w:val="40"/>
          <w:rtl/>
        </w:rPr>
        <w:t xml:space="preserve"> الرابع: </w:t>
      </w:r>
      <w:r w:rsidRPr="00BB4BE5">
        <w:rPr>
          <w:rFonts w:ascii="Traditional Arabic" w:hAnsi="Traditional Arabic" w:cs="Traditional Arabic" w:hint="eastAsia"/>
          <w:sz w:val="36"/>
          <w:szCs w:val="36"/>
          <w:rtl/>
        </w:rPr>
        <w:t>تعزيتهم</w:t>
      </w:r>
      <w:r w:rsidRPr="00BB4BE5">
        <w:rPr>
          <w:rFonts w:ascii="Traditional Arabic" w:hAnsi="Traditional Arabic" w:cs="Traditional Arabic"/>
          <w:sz w:val="40"/>
          <w:szCs w:val="40"/>
          <w:rtl/>
        </w:rPr>
        <w:t>.</w:t>
      </w:r>
    </w:p>
    <w:p w:rsidR="00DB12E1" w:rsidRPr="00BB4BE5" w:rsidRDefault="00DB12E1" w:rsidP="000A18B8">
      <w:pPr>
        <w:spacing w:after="0" w:line="240" w:lineRule="auto"/>
        <w:ind w:left="-341" w:right="-709"/>
        <w:jc w:val="both"/>
        <w:rPr>
          <w:rFonts w:ascii="Traditional Arabic" w:hAnsi="Traditional Arabic" w:cs="Traditional Arabic"/>
          <w:b/>
          <w:bCs/>
          <w:sz w:val="40"/>
          <w:szCs w:val="40"/>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الخامس: </w:t>
      </w:r>
      <w:r w:rsidRPr="00BB4BE5">
        <w:rPr>
          <w:rFonts w:ascii="Traditional Arabic" w:hAnsi="Traditional Arabic" w:cs="Traditional Arabic" w:hint="eastAsia"/>
          <w:sz w:val="36"/>
          <w:szCs w:val="36"/>
          <w:rtl/>
        </w:rPr>
        <w:t>عيادتهم</w:t>
      </w:r>
      <w:r w:rsidRPr="00BB4BE5">
        <w:rPr>
          <w:rFonts w:ascii="Traditional Arabic" w:hAnsi="Traditional Arabic" w:cs="Traditional Arabic"/>
          <w:sz w:val="40"/>
          <w:szCs w:val="40"/>
          <w:rtl/>
        </w:rPr>
        <w:t>.</w:t>
      </w:r>
    </w:p>
    <w:p w:rsidR="00DB12E1" w:rsidRPr="00BB4BE5" w:rsidRDefault="00DB12E1" w:rsidP="000A18B8">
      <w:pPr>
        <w:autoSpaceDE w:val="0"/>
        <w:autoSpaceDN w:val="0"/>
        <w:adjustRightInd w:val="0"/>
        <w:spacing w:after="0" w:line="240" w:lineRule="auto"/>
        <w:ind w:left="-58" w:right="-709"/>
        <w:rPr>
          <w:rFonts w:ascii="Arial" w:hAnsi="Arial"/>
          <w:rtl/>
        </w:rPr>
      </w:pPr>
      <w:r w:rsidRPr="00BB4BE5">
        <w:rPr>
          <w:rFonts w:ascii="Arial" w:hAnsi="Arial"/>
          <w:rtl/>
        </w:rPr>
        <w:tab/>
      </w: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الثالث:</w:t>
      </w:r>
      <w:r w:rsidRPr="00BB4BE5">
        <w:rPr>
          <w:rFonts w:ascii="Arial" w:hAnsi="Arial"/>
          <w:rtl/>
        </w:rPr>
        <w:t xml:space="preserve"> </w:t>
      </w:r>
      <w:r w:rsidRPr="00BB4BE5">
        <w:rPr>
          <w:rFonts w:ascii="Traditional Arabic" w:hAnsi="Traditional Arabic" w:cs="Traditional Arabic" w:hint="eastAsia"/>
          <w:sz w:val="40"/>
          <w:szCs w:val="40"/>
          <w:rtl/>
        </w:rPr>
        <w:t>نواقض</w:t>
      </w:r>
      <w:r w:rsidRPr="00BB4BE5">
        <w:rPr>
          <w:rFonts w:ascii="Traditional Arabic" w:hAnsi="Traditional Arabic" w:cs="Traditional Arabic"/>
          <w:sz w:val="40"/>
          <w:szCs w:val="40"/>
          <w:rtl/>
        </w:rPr>
        <w:t xml:space="preserve"> عقد الذمة:</w:t>
      </w:r>
    </w:p>
    <w:p w:rsidR="00DB12E1" w:rsidRPr="00BB4BE5" w:rsidRDefault="00DB12E1" w:rsidP="000A18B8">
      <w:pPr>
        <w:spacing w:after="0" w:line="240" w:lineRule="auto"/>
        <w:ind w:left="-341" w:right="-709"/>
        <w:jc w:val="both"/>
        <w:rPr>
          <w:rFonts w:ascii="Traditional Arabic" w:hAnsi="Traditional Arabic" w:cs="Traditional Arabic"/>
          <w:b/>
          <w:bCs/>
          <w:sz w:val="40"/>
          <w:szCs w:val="40"/>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الأول: </w:t>
      </w:r>
      <w:r w:rsidRPr="00BB4BE5">
        <w:rPr>
          <w:rFonts w:ascii="Traditional Arabic" w:hAnsi="Traditional Arabic" w:cs="Traditional Arabic" w:hint="eastAsia"/>
          <w:sz w:val="36"/>
          <w:szCs w:val="36"/>
          <w:rtl/>
        </w:rPr>
        <w:t>أقسام</w:t>
      </w:r>
      <w:r w:rsidRPr="00BB4BE5">
        <w:rPr>
          <w:rFonts w:ascii="Traditional Arabic" w:hAnsi="Traditional Arabic" w:cs="Traditional Arabic"/>
          <w:sz w:val="36"/>
          <w:szCs w:val="36"/>
          <w:rtl/>
        </w:rPr>
        <w:t xml:space="preserve"> المعاهدين بالنسبة لنقض العهد.</w:t>
      </w:r>
    </w:p>
    <w:p w:rsidR="00DB12E1" w:rsidRPr="00BB4BE5" w:rsidRDefault="00DB12E1" w:rsidP="000A18B8">
      <w:pPr>
        <w:spacing w:after="0" w:line="240" w:lineRule="auto"/>
        <w:ind w:left="-341" w:right="-709"/>
        <w:jc w:val="both"/>
        <w:rPr>
          <w:rFonts w:ascii="Traditional Arabic" w:hAnsi="Traditional Arabic" w:cs="Traditional Arabic"/>
          <w:b/>
          <w:bCs/>
          <w:sz w:val="40"/>
          <w:szCs w:val="40"/>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الثاني: </w:t>
      </w: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ينقض</w:t>
      </w:r>
      <w:r w:rsidRPr="00BB4BE5">
        <w:rPr>
          <w:rFonts w:ascii="Traditional Arabic" w:hAnsi="Traditional Arabic" w:cs="Traditional Arabic"/>
          <w:sz w:val="36"/>
          <w:szCs w:val="36"/>
          <w:rtl/>
        </w:rPr>
        <w:t xml:space="preserve"> به العهد.</w:t>
      </w:r>
    </w:p>
    <w:p w:rsidR="00DB12E1" w:rsidRDefault="00DB12E1" w:rsidP="000A18B8">
      <w:pPr>
        <w:spacing w:after="0" w:line="240" w:lineRule="auto"/>
        <w:ind w:left="-341" w:right="-709"/>
        <w:jc w:val="both"/>
        <w:rPr>
          <w:rFonts w:ascii="Traditional Arabic" w:hAnsi="Traditional Arabic" w:cs="Traditional Arabic"/>
          <w:b/>
          <w:bCs/>
          <w:sz w:val="40"/>
          <w:szCs w:val="40"/>
          <w:rtl/>
        </w:rPr>
      </w:pP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b/>
          <w:bCs/>
          <w:sz w:val="40"/>
          <w:szCs w:val="40"/>
          <w:rtl/>
        </w:rPr>
        <w:tab/>
      </w: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الثالث: </w:t>
      </w:r>
      <w:r w:rsidRPr="00BB4BE5">
        <w:rPr>
          <w:rFonts w:ascii="Traditional Arabic" w:hAnsi="Traditional Arabic" w:cs="Traditional Arabic" w:hint="eastAsia"/>
          <w:sz w:val="36"/>
          <w:szCs w:val="36"/>
          <w:rtl/>
        </w:rPr>
        <w:t>قتل</w:t>
      </w:r>
      <w:r w:rsidRPr="00BB4BE5">
        <w:rPr>
          <w:rFonts w:ascii="Traditional Arabic" w:hAnsi="Traditional Arabic" w:cs="Traditional Arabic"/>
          <w:sz w:val="36"/>
          <w:szCs w:val="36"/>
          <w:rtl/>
        </w:rPr>
        <w:t xml:space="preserve"> من سب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منهم</w:t>
      </w:r>
      <w:r w:rsidRPr="00BB4BE5">
        <w:rPr>
          <w:rFonts w:ascii="Traditional Arabic" w:hAnsi="Traditional Arabic" w:cs="Traditional Arabic"/>
          <w:sz w:val="36"/>
          <w:szCs w:val="36"/>
          <w:rtl/>
        </w:rPr>
        <w:t>.</w:t>
      </w:r>
    </w:p>
    <w:p w:rsidR="00DB12E1" w:rsidRPr="00BB4BE5" w:rsidRDefault="00DB12E1" w:rsidP="000A18B8">
      <w:pPr>
        <w:spacing w:after="0" w:line="240" w:lineRule="auto"/>
        <w:ind w:left="-341" w:right="-709"/>
        <w:jc w:val="both"/>
        <w:rPr>
          <w:rFonts w:ascii="Traditional Arabic" w:hAnsi="Traditional Arabic" w:cs="Traditional Arabic"/>
          <w:b/>
          <w:bCs/>
          <w:sz w:val="40"/>
          <w:szCs w:val="40"/>
          <w:rtl/>
        </w:rPr>
      </w:pPr>
    </w:p>
    <w:p w:rsidR="00DB12E1" w:rsidRPr="00BB4BE5" w:rsidRDefault="00DB12E1" w:rsidP="000A18B8">
      <w:pPr>
        <w:autoSpaceDE w:val="0"/>
        <w:autoSpaceDN w:val="0"/>
        <w:adjustRightInd w:val="0"/>
        <w:spacing w:after="0" w:line="240" w:lineRule="auto"/>
        <w:ind w:right="-709"/>
        <w:rPr>
          <w:rFonts w:ascii="Arial" w:hAnsi="Arial"/>
          <w:rtl/>
        </w:rPr>
      </w:pPr>
    </w:p>
    <w:p w:rsidR="00DB12E1" w:rsidRPr="00BB4BE5" w:rsidRDefault="00DB12E1" w:rsidP="000A18B8">
      <w:pPr>
        <w:autoSpaceDE w:val="0"/>
        <w:autoSpaceDN w:val="0"/>
        <w:adjustRightInd w:val="0"/>
        <w:spacing w:line="240" w:lineRule="auto"/>
        <w:ind w:right="-709"/>
        <w:jc w:val="center"/>
        <w:rPr>
          <w:rFonts w:ascii="Arial" w:hAnsi="Arial"/>
          <w:b/>
          <w:bCs/>
          <w:sz w:val="32"/>
          <w:szCs w:val="32"/>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الأول: ما </w:t>
      </w:r>
      <w:r w:rsidRPr="00BB4BE5">
        <w:rPr>
          <w:rFonts w:ascii="Traditional Arabic" w:hAnsi="Traditional Arabic" w:cs="Traditional Arabic" w:hint="eastAsia"/>
          <w:b/>
          <w:bCs/>
          <w:sz w:val="40"/>
          <w:szCs w:val="40"/>
          <w:rtl/>
        </w:rPr>
        <w:t>يلزم</w:t>
      </w:r>
      <w:r w:rsidRPr="00BB4BE5">
        <w:rPr>
          <w:rFonts w:ascii="Traditional Arabic" w:hAnsi="Traditional Arabic" w:cs="Traditional Arabic"/>
          <w:b/>
          <w:bCs/>
          <w:sz w:val="40"/>
          <w:szCs w:val="40"/>
          <w:rtl/>
        </w:rPr>
        <w:t xml:space="preserve"> أهل الذ</w:t>
      </w:r>
      <w:r w:rsidRPr="00BB4BE5">
        <w:rPr>
          <w:rFonts w:ascii="Traditional Arabic" w:hAnsi="Traditional Arabic" w:cs="Traditional Arabic" w:hint="eastAsia"/>
          <w:b/>
          <w:bCs/>
          <w:sz w:val="40"/>
          <w:szCs w:val="40"/>
          <w:rtl/>
        </w:rPr>
        <w:t>ّمة</w:t>
      </w:r>
    </w:p>
    <w:p w:rsidR="00DB12E1" w:rsidRPr="00BB4BE5" w:rsidRDefault="00DB12E1" w:rsidP="000A18B8">
      <w:pPr>
        <w:spacing w:line="240" w:lineRule="auto"/>
        <w:ind w:right="-709"/>
        <w:jc w:val="center"/>
        <w:rPr>
          <w:rFonts w:ascii="Traditional Arabic" w:hAnsi="Traditional Arabic" w:cs="Traditional Arabic"/>
          <w:sz w:val="40"/>
          <w:szCs w:val="40"/>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w:t>
      </w:r>
      <w:r w:rsidRPr="00BB4BE5">
        <w:rPr>
          <w:rFonts w:ascii="Traditional Arabic" w:hAnsi="Traditional Arabic" w:cs="Traditional Arabic"/>
          <w:sz w:val="40"/>
          <w:szCs w:val="40"/>
          <w:rtl/>
        </w:rPr>
        <w:t>: قتل المسلم بالكافر.</w:t>
      </w:r>
    </w:p>
    <w:p w:rsidR="00DB12E1" w:rsidRPr="00BB4BE5" w:rsidRDefault="00DB12E1" w:rsidP="005C6AF1">
      <w:pPr>
        <w:spacing w:after="0" w:line="240" w:lineRule="auto"/>
        <w:ind w:left="-625" w:right="-1276"/>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قتل</w:t>
      </w:r>
      <w:r w:rsidRPr="00BB4BE5">
        <w:rPr>
          <w:rFonts w:cs="Traditional Arabic"/>
          <w:sz w:val="36"/>
          <w:szCs w:val="36"/>
          <w:rtl/>
        </w:rPr>
        <w:t xml:space="preserve"> </w:t>
      </w:r>
      <w:r w:rsidRPr="00BB4BE5">
        <w:rPr>
          <w:rFonts w:cs="Traditional Arabic" w:hint="eastAsia"/>
          <w:sz w:val="36"/>
          <w:szCs w:val="36"/>
          <w:rtl/>
        </w:rPr>
        <w:t>المسلم</w:t>
      </w:r>
      <w:r w:rsidRPr="00BB4BE5">
        <w:rPr>
          <w:rFonts w:cs="Traditional Arabic"/>
          <w:sz w:val="36"/>
          <w:szCs w:val="36"/>
          <w:rtl/>
        </w:rPr>
        <w:t xml:space="preserve"> </w:t>
      </w:r>
      <w:r w:rsidRPr="00BB4BE5">
        <w:rPr>
          <w:rFonts w:cs="Traditional Arabic" w:hint="eastAsia"/>
          <w:sz w:val="36"/>
          <w:szCs w:val="36"/>
          <w:rtl/>
        </w:rPr>
        <w:t>ذميًّا</w:t>
      </w:r>
      <w:r w:rsidRPr="00BB4BE5">
        <w:rPr>
          <w:rFonts w:cs="Traditional Arabic"/>
          <w:sz w:val="36"/>
          <w:szCs w:val="36"/>
          <w:rtl/>
        </w:rPr>
        <w:t xml:space="preserve"> </w:t>
      </w:r>
      <w:r w:rsidRPr="00BB4BE5">
        <w:rPr>
          <w:rFonts w:cs="Traditional Arabic" w:hint="eastAsia"/>
          <w:sz w:val="36"/>
          <w:szCs w:val="36"/>
          <w:rtl/>
        </w:rPr>
        <w:t>عمدًا</w:t>
      </w:r>
      <w:r w:rsidRPr="00BB4BE5">
        <w:rPr>
          <w:rFonts w:cs="Traditional Arabic"/>
          <w:sz w:val="36"/>
          <w:szCs w:val="36"/>
          <w:rtl/>
        </w:rPr>
        <w:t xml:space="preserve"> </w:t>
      </w:r>
      <w:r w:rsidRPr="00BB4BE5">
        <w:rPr>
          <w:rFonts w:cs="Traditional Arabic" w:hint="eastAsia"/>
          <w:sz w:val="36"/>
          <w:szCs w:val="36"/>
          <w:rtl/>
        </w:rPr>
        <w:t>عدوانًا،</w:t>
      </w:r>
      <w:r w:rsidRPr="00BB4BE5">
        <w:rPr>
          <w:rFonts w:cs="Traditional Arabic"/>
          <w:sz w:val="36"/>
          <w:szCs w:val="36"/>
          <w:rtl/>
        </w:rPr>
        <w:t xml:space="preserve"> </w:t>
      </w:r>
      <w:r w:rsidRPr="00BB4BE5">
        <w:rPr>
          <w:rFonts w:cs="Traditional Arabic" w:hint="eastAsia"/>
          <w:sz w:val="36"/>
          <w:szCs w:val="36"/>
          <w:rtl/>
        </w:rPr>
        <w:t>فقد</w:t>
      </w:r>
      <w:r w:rsidRPr="00BB4BE5">
        <w:rPr>
          <w:rFonts w:cs="Traditional Arabic"/>
          <w:sz w:val="36"/>
          <w:szCs w:val="36"/>
          <w:rtl/>
        </w:rPr>
        <w:t xml:space="preserve"> </w:t>
      </w:r>
      <w:r w:rsidRPr="00BB4BE5">
        <w:rPr>
          <w:rFonts w:cs="Traditional Arabic" w:hint="eastAsia"/>
          <w:sz w:val="36"/>
          <w:szCs w:val="36"/>
          <w:rtl/>
        </w:rPr>
        <w:t>اختلف</w:t>
      </w:r>
      <w:r w:rsidRPr="00BB4BE5">
        <w:rPr>
          <w:rFonts w:cs="Traditional Arabic"/>
          <w:sz w:val="36"/>
          <w:szCs w:val="36"/>
          <w:rtl/>
        </w:rPr>
        <w:t xml:space="preserve"> </w:t>
      </w:r>
      <w:r w:rsidRPr="00BB4BE5">
        <w:rPr>
          <w:rFonts w:cs="Traditional Arabic" w:hint="eastAsia"/>
          <w:sz w:val="36"/>
          <w:szCs w:val="36"/>
          <w:rtl/>
        </w:rPr>
        <w:t>الفقهاء</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وجوب</w:t>
      </w:r>
      <w:r w:rsidRPr="00BB4BE5">
        <w:rPr>
          <w:rFonts w:cs="Traditional Arabic"/>
          <w:sz w:val="36"/>
          <w:szCs w:val="36"/>
          <w:rtl/>
        </w:rPr>
        <w:t xml:space="preserve"> </w:t>
      </w:r>
      <w:r w:rsidRPr="00BB4BE5">
        <w:rPr>
          <w:rFonts w:cs="Traditional Arabic" w:hint="eastAsia"/>
          <w:sz w:val="36"/>
          <w:szCs w:val="36"/>
          <w:rtl/>
        </w:rPr>
        <w:t>القصاص</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المسلم</w:t>
      </w:r>
      <w:r w:rsidRPr="00BB4BE5">
        <w:rPr>
          <w:rFonts w:cs="Traditional Arabic"/>
          <w:sz w:val="36"/>
          <w:szCs w:val="36"/>
          <w:rtl/>
        </w:rPr>
        <w:t xml:space="preserve"> </w:t>
      </w:r>
      <w:r w:rsidRPr="00BB4BE5">
        <w:rPr>
          <w:rFonts w:cs="Traditional Arabic" w:hint="eastAsia"/>
          <w:sz w:val="36"/>
          <w:szCs w:val="36"/>
          <w:rtl/>
        </w:rPr>
        <w:t>القاتل</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ثلاثة</w:t>
      </w:r>
      <w:r w:rsidRPr="00BB4BE5">
        <w:rPr>
          <w:rFonts w:cs="Traditional Arabic"/>
          <w:sz w:val="36"/>
          <w:szCs w:val="36"/>
          <w:rtl/>
        </w:rPr>
        <w:t xml:space="preserve"> </w:t>
      </w:r>
      <w:r w:rsidRPr="00BB4BE5">
        <w:rPr>
          <w:rFonts w:cs="Traditional Arabic" w:hint="eastAsia"/>
          <w:sz w:val="36"/>
          <w:szCs w:val="36"/>
          <w:rtl/>
        </w:rPr>
        <w:t>أقوال</w:t>
      </w:r>
      <w:r w:rsidRPr="00BB4BE5">
        <w:rPr>
          <w:rFonts w:cs="Traditional Arabic"/>
          <w:sz w:val="36"/>
          <w:szCs w:val="36"/>
          <w:rtl/>
        </w:rPr>
        <w:t>:</w:t>
      </w:r>
    </w:p>
    <w:p w:rsidR="00DB12E1" w:rsidRPr="00BB4BE5"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القول</w:t>
      </w: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الأول</w:t>
      </w:r>
      <w:r w:rsidRPr="00BB4BE5">
        <w:rPr>
          <w:rFonts w:cs="Traditional Arabic"/>
          <w:kern w:val="36"/>
          <w:sz w:val="36"/>
          <w:szCs w:val="36"/>
          <w:rtl/>
        </w:rPr>
        <w:t xml:space="preserve">: </w:t>
      </w:r>
    </w:p>
    <w:p w:rsidR="00DB12E1" w:rsidRPr="00BB4BE5"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kern w:val="36"/>
          <w:sz w:val="36"/>
          <w:szCs w:val="36"/>
          <w:rtl/>
        </w:rPr>
        <w:t xml:space="preserve">    </w:t>
      </w:r>
      <w:r w:rsidRPr="00BB4BE5">
        <w:rPr>
          <w:rFonts w:cs="Traditional Arabic" w:hint="eastAsia"/>
          <w:kern w:val="36"/>
          <w:sz w:val="36"/>
          <w:szCs w:val="36"/>
          <w:rtl/>
        </w:rPr>
        <w:t>إذا</w:t>
      </w:r>
      <w:r w:rsidRPr="00BB4BE5">
        <w:rPr>
          <w:rFonts w:cs="Traditional Arabic"/>
          <w:kern w:val="36"/>
          <w:sz w:val="36"/>
          <w:szCs w:val="36"/>
          <w:rtl/>
        </w:rPr>
        <w:t xml:space="preserve"> </w:t>
      </w:r>
      <w:r w:rsidRPr="00BB4BE5">
        <w:rPr>
          <w:rFonts w:cs="Traditional Arabic" w:hint="eastAsia"/>
          <w:kern w:val="36"/>
          <w:sz w:val="36"/>
          <w:szCs w:val="36"/>
          <w:rtl/>
        </w:rPr>
        <w:t>قتل</w:t>
      </w:r>
      <w:r w:rsidRPr="00BB4BE5">
        <w:rPr>
          <w:rFonts w:cs="Traditional Arabic"/>
          <w:kern w:val="36"/>
          <w:sz w:val="36"/>
          <w:szCs w:val="36"/>
          <w:rtl/>
        </w:rPr>
        <w:t xml:space="preserve"> </w:t>
      </w:r>
      <w:r w:rsidRPr="00BB4BE5">
        <w:rPr>
          <w:rFonts w:cs="Traditional Arabic" w:hint="eastAsia"/>
          <w:kern w:val="36"/>
          <w:sz w:val="36"/>
          <w:szCs w:val="36"/>
          <w:rtl/>
        </w:rPr>
        <w:t>المسلم</w:t>
      </w:r>
      <w:r w:rsidRPr="00BB4BE5">
        <w:rPr>
          <w:rFonts w:cs="Traditional Arabic"/>
          <w:kern w:val="36"/>
          <w:sz w:val="36"/>
          <w:szCs w:val="36"/>
          <w:rtl/>
        </w:rPr>
        <w:t xml:space="preserve"> </w:t>
      </w:r>
      <w:r w:rsidRPr="00BB4BE5">
        <w:rPr>
          <w:rFonts w:cs="Traditional Arabic" w:hint="eastAsia"/>
          <w:kern w:val="36"/>
          <w:sz w:val="36"/>
          <w:szCs w:val="36"/>
          <w:rtl/>
        </w:rPr>
        <w:t>ذميًّا</w:t>
      </w:r>
      <w:r w:rsidRPr="00BB4BE5">
        <w:rPr>
          <w:rFonts w:cs="Traditional Arabic"/>
          <w:kern w:val="36"/>
          <w:sz w:val="36"/>
          <w:szCs w:val="36"/>
          <w:rtl/>
        </w:rPr>
        <w:t xml:space="preserve"> </w:t>
      </w:r>
      <w:r w:rsidRPr="00BB4BE5">
        <w:rPr>
          <w:rFonts w:cs="Traditional Arabic" w:hint="eastAsia"/>
          <w:kern w:val="36"/>
          <w:sz w:val="36"/>
          <w:szCs w:val="36"/>
          <w:rtl/>
        </w:rPr>
        <w:t>فإنه</w:t>
      </w:r>
      <w:r w:rsidRPr="00BB4BE5">
        <w:rPr>
          <w:rFonts w:cs="Traditional Arabic"/>
          <w:kern w:val="36"/>
          <w:sz w:val="36"/>
          <w:szCs w:val="36"/>
          <w:rtl/>
        </w:rPr>
        <w:t xml:space="preserve"> </w:t>
      </w:r>
      <w:r w:rsidRPr="00BB4BE5">
        <w:rPr>
          <w:rFonts w:cs="Traditional Arabic" w:hint="eastAsia"/>
          <w:kern w:val="36"/>
          <w:sz w:val="36"/>
          <w:szCs w:val="36"/>
          <w:rtl/>
        </w:rPr>
        <w:t>يُقتل</w:t>
      </w:r>
      <w:r w:rsidRPr="00BB4BE5">
        <w:rPr>
          <w:rFonts w:cs="Traditional Arabic"/>
          <w:kern w:val="36"/>
          <w:sz w:val="36"/>
          <w:szCs w:val="36"/>
          <w:rtl/>
        </w:rPr>
        <w:t xml:space="preserve"> </w:t>
      </w:r>
      <w:r w:rsidRPr="00BB4BE5">
        <w:rPr>
          <w:rFonts w:cs="Traditional Arabic" w:hint="eastAsia"/>
          <w:kern w:val="36"/>
          <w:sz w:val="36"/>
          <w:szCs w:val="36"/>
          <w:rtl/>
        </w:rPr>
        <w:t>به،</w:t>
      </w:r>
      <w:r w:rsidRPr="00BB4BE5">
        <w:rPr>
          <w:rFonts w:cs="Traditional Arabic"/>
          <w:kern w:val="36"/>
          <w:sz w:val="36"/>
          <w:szCs w:val="36"/>
          <w:rtl/>
        </w:rPr>
        <w:t xml:space="preserve"> </w:t>
      </w:r>
      <w:r w:rsidRPr="00BB4BE5">
        <w:rPr>
          <w:rFonts w:cs="Traditional Arabic" w:hint="eastAsia"/>
          <w:kern w:val="36"/>
          <w:sz w:val="36"/>
          <w:szCs w:val="36"/>
          <w:rtl/>
        </w:rPr>
        <w:t>وهو</w:t>
      </w:r>
      <w:r w:rsidRPr="00BB4BE5">
        <w:rPr>
          <w:rFonts w:cs="Traditional Arabic"/>
          <w:kern w:val="36"/>
          <w:sz w:val="36"/>
          <w:szCs w:val="36"/>
          <w:rtl/>
        </w:rPr>
        <w:t xml:space="preserve"> </w:t>
      </w:r>
      <w:r w:rsidRPr="00BB4BE5">
        <w:rPr>
          <w:rFonts w:cs="Traditional Arabic" w:hint="eastAsia"/>
          <w:kern w:val="36"/>
          <w:sz w:val="36"/>
          <w:szCs w:val="36"/>
          <w:rtl/>
        </w:rPr>
        <w:t>قول</w:t>
      </w:r>
      <w:r w:rsidRPr="00BB4BE5">
        <w:rPr>
          <w:rFonts w:cs="Traditional Arabic"/>
          <w:kern w:val="36"/>
          <w:sz w:val="36"/>
          <w:szCs w:val="36"/>
          <w:rtl/>
        </w:rPr>
        <w:t xml:space="preserve"> </w:t>
      </w:r>
      <w:r w:rsidRPr="00BB4BE5">
        <w:rPr>
          <w:rFonts w:cs="Traditional Arabic" w:hint="eastAsia"/>
          <w:kern w:val="36"/>
          <w:sz w:val="36"/>
          <w:szCs w:val="36"/>
          <w:rtl/>
        </w:rPr>
        <w:t>الحنفية</w:t>
      </w:r>
      <w:r w:rsidRPr="00BB4BE5">
        <w:rPr>
          <w:rFonts w:cs="Traditional Arabic"/>
          <w:kern w:val="36"/>
          <w:sz w:val="36"/>
          <w:szCs w:val="36"/>
          <w:vertAlign w:val="superscript"/>
          <w:rtl/>
        </w:rPr>
        <w:t>(</w:t>
      </w:r>
      <w:r w:rsidRPr="00BB4BE5">
        <w:rPr>
          <w:rStyle w:val="a3"/>
          <w:rFonts w:cs="Traditional Arabic"/>
          <w:kern w:val="36"/>
          <w:szCs w:val="36"/>
          <w:rtl/>
        </w:rPr>
        <w:footnoteReference w:id="809"/>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0A18B8">
      <w:pPr>
        <w:widowControl w:val="0"/>
        <w:spacing w:after="0" w:line="240" w:lineRule="auto"/>
        <w:ind w:left="-199" w:right="-709" w:firstLine="84"/>
        <w:jc w:val="both"/>
        <w:rPr>
          <w:sz w:val="36"/>
          <w:szCs w:val="36"/>
          <w:rtl/>
        </w:rPr>
      </w:pPr>
      <w:r w:rsidRPr="00BB4BE5">
        <w:rPr>
          <w:rFonts w:cs="Traditional Arabic" w:hint="eastAsia"/>
          <w:b/>
          <w:bCs/>
          <w:kern w:val="36"/>
          <w:sz w:val="36"/>
          <w:szCs w:val="36"/>
          <w:rtl/>
        </w:rPr>
        <w:t>استدلّوا</w:t>
      </w:r>
      <w:r w:rsidRPr="00BB4BE5">
        <w:rPr>
          <w:rFonts w:cs="Traditional Arabic"/>
          <w:b/>
          <w:bCs/>
          <w:kern w:val="36"/>
          <w:sz w:val="36"/>
          <w:szCs w:val="36"/>
          <w:rtl/>
        </w:rPr>
        <w:t xml:space="preserve"> </w:t>
      </w:r>
      <w:r w:rsidRPr="00BB4BE5">
        <w:rPr>
          <w:rFonts w:cs="Traditional Arabic" w:hint="eastAsia"/>
          <w:b/>
          <w:bCs/>
          <w:kern w:val="36"/>
          <w:sz w:val="36"/>
          <w:szCs w:val="36"/>
          <w:rtl/>
        </w:rPr>
        <w:t>بما</w:t>
      </w:r>
      <w:r w:rsidRPr="00BB4BE5">
        <w:rPr>
          <w:rFonts w:cs="Traditional Arabic"/>
          <w:b/>
          <w:bCs/>
          <w:kern w:val="36"/>
          <w:sz w:val="36"/>
          <w:szCs w:val="36"/>
          <w:rtl/>
        </w:rPr>
        <w:t xml:space="preserve"> </w:t>
      </w:r>
      <w:r w:rsidRPr="00BB4BE5">
        <w:rPr>
          <w:rFonts w:cs="Traditional Arabic" w:hint="eastAsia"/>
          <w:b/>
          <w:bCs/>
          <w:kern w:val="36"/>
          <w:sz w:val="36"/>
          <w:szCs w:val="36"/>
          <w:rtl/>
        </w:rPr>
        <w:t>يلي</w:t>
      </w:r>
      <w:r w:rsidRPr="00BB4BE5">
        <w:rPr>
          <w:rFonts w:cs="Traditional Arabic"/>
          <w:b/>
          <w:bCs/>
          <w:kern w:val="36"/>
          <w:sz w:val="36"/>
          <w:szCs w:val="36"/>
          <w:rtl/>
        </w:rPr>
        <w:t xml:space="preserve">: </w:t>
      </w:r>
      <w:r w:rsidRPr="00BB4BE5">
        <w:rPr>
          <w:rFonts w:cs="Traditional Arabic"/>
          <w:kern w:val="36"/>
          <w:sz w:val="36"/>
          <w:szCs w:val="36"/>
          <w:rtl/>
        </w:rPr>
        <w:t> </w:t>
      </w:r>
    </w:p>
    <w:p w:rsidR="00DB12E1" w:rsidRPr="00BB4BE5" w:rsidRDefault="00DB12E1" w:rsidP="006A4CF3">
      <w:pPr>
        <w:numPr>
          <w:ilvl w:val="0"/>
          <w:numId w:val="92"/>
        </w:numPr>
        <w:spacing w:after="0" w:line="240" w:lineRule="auto"/>
        <w:ind w:right="-709"/>
        <w:jc w:val="both"/>
        <w:outlineLvl w:val="0"/>
        <w:rPr>
          <w:rFonts w:ascii="Traditional Arabic" w:hAnsi="Traditional Arabic" w:cs="Traditional Arabic"/>
          <w:kern w:val="36"/>
          <w:sz w:val="36"/>
          <w:szCs w:val="36"/>
        </w:rPr>
      </w:pPr>
      <w:r w:rsidRPr="00BB4BE5">
        <w:rPr>
          <w:rFonts w:cs="Traditional Arabic" w:hint="eastAsia"/>
          <w:kern w:val="36"/>
          <w:sz w:val="36"/>
          <w:szCs w:val="36"/>
          <w:rtl/>
        </w:rPr>
        <w:t>قوله</w:t>
      </w:r>
      <w:r w:rsidRPr="00BB4BE5">
        <w:rPr>
          <w:rFonts w:cs="Traditional Arabic"/>
          <w:kern w:val="36"/>
          <w:sz w:val="36"/>
          <w:szCs w:val="36"/>
          <w:rtl/>
        </w:rPr>
        <w:t xml:space="preserve"> </w:t>
      </w:r>
      <w:r w:rsidRPr="00BB4BE5">
        <w:rPr>
          <w:rFonts w:cs="Traditional Arabic" w:hint="eastAsia"/>
          <w:kern w:val="36"/>
          <w:sz w:val="36"/>
          <w:szCs w:val="36"/>
          <w:rtl/>
        </w:rPr>
        <w:t>تعالى</w:t>
      </w:r>
      <w:r w:rsidRPr="00BB4BE5">
        <w:rPr>
          <w:rFonts w:cs="Traditional Arabic"/>
          <w:kern w:val="36"/>
          <w:sz w:val="36"/>
          <w:szCs w:val="36"/>
          <w:rtl/>
        </w:rPr>
        <w:t xml:space="preserve">: </w:t>
      </w:r>
      <w:r w:rsidRPr="00BB4BE5">
        <w:rPr>
          <w:rFonts w:ascii="Traditional Arabic" w:hAnsi="Traditional Arabic" w:cs="Traditional Arabic" w:hint="cs"/>
          <w:sz w:val="36"/>
          <w:szCs w:val="36"/>
          <w:rtl/>
        </w:rPr>
        <w:t>﴿</w:t>
      </w:r>
      <w:r w:rsidRPr="00BB4BE5">
        <w:rPr>
          <w:b/>
          <w:bCs/>
          <w:sz w:val="26"/>
          <w:szCs w:val="26"/>
        </w:rPr>
        <w:sym w:font="HQPB1" w:char="F024"/>
      </w:r>
      <w:r w:rsidRPr="00BB4BE5">
        <w:rPr>
          <w:b/>
          <w:bCs/>
          <w:sz w:val="26"/>
          <w:szCs w:val="26"/>
        </w:rPr>
        <w:sym w:font="HQPB5" w:char="F070"/>
      </w:r>
      <w:r w:rsidRPr="00BB4BE5">
        <w:rPr>
          <w:b/>
          <w:bCs/>
          <w:sz w:val="26"/>
          <w:szCs w:val="26"/>
        </w:rPr>
        <w:sym w:font="HQPB2" w:char="F06B"/>
      </w:r>
      <w:r w:rsidRPr="00BB4BE5">
        <w:rPr>
          <w:b/>
          <w:bCs/>
          <w:sz w:val="26"/>
          <w:szCs w:val="26"/>
        </w:rPr>
        <w:sym w:font="HQPB4" w:char="F09A"/>
      </w:r>
      <w:r w:rsidRPr="00BB4BE5">
        <w:rPr>
          <w:b/>
          <w:bCs/>
          <w:sz w:val="26"/>
          <w:szCs w:val="26"/>
        </w:rPr>
        <w:sym w:font="HQPB2" w:char="F089"/>
      </w:r>
      <w:r w:rsidRPr="00BB4BE5">
        <w:rPr>
          <w:b/>
          <w:bCs/>
          <w:sz w:val="26"/>
          <w:szCs w:val="26"/>
        </w:rPr>
        <w:sym w:font="HQPB5" w:char="F072"/>
      </w:r>
      <w:r w:rsidRPr="00BB4BE5">
        <w:rPr>
          <w:b/>
          <w:bCs/>
          <w:sz w:val="26"/>
          <w:szCs w:val="26"/>
        </w:rPr>
        <w:sym w:font="HQPB1" w:char="F027"/>
      </w:r>
      <w:r w:rsidRPr="00BB4BE5">
        <w:rPr>
          <w:b/>
          <w:bCs/>
          <w:sz w:val="26"/>
          <w:szCs w:val="26"/>
        </w:rPr>
        <w:sym w:font="HQPB5" w:char="F0AF"/>
      </w:r>
      <w:r w:rsidRPr="00BB4BE5">
        <w:rPr>
          <w:b/>
          <w:bCs/>
          <w:sz w:val="26"/>
          <w:szCs w:val="26"/>
        </w:rPr>
        <w:sym w:font="HQPB2" w:char="F0BB"/>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3"/>
      </w:r>
      <w:r w:rsidRPr="00BB4BE5">
        <w:rPr>
          <w:b/>
          <w:bCs/>
          <w:sz w:val="26"/>
          <w:szCs w:val="26"/>
        </w:rPr>
        <w:sym w:font="HQPB2" w:char="F05A"/>
      </w:r>
      <w:r w:rsidRPr="00BB4BE5">
        <w:rPr>
          <w:b/>
          <w:bCs/>
          <w:sz w:val="26"/>
          <w:szCs w:val="26"/>
        </w:rPr>
        <w:sym w:font="HQPB5" w:char="F074"/>
      </w:r>
      <w:r w:rsidRPr="00BB4BE5">
        <w:rPr>
          <w:b/>
          <w:bCs/>
          <w:sz w:val="26"/>
          <w:szCs w:val="26"/>
        </w:rPr>
        <w:sym w:font="HQPB2" w:char="F042"/>
      </w:r>
      <w:r w:rsidRPr="00BB4BE5">
        <w:rPr>
          <w:b/>
          <w:bCs/>
          <w:sz w:val="26"/>
          <w:szCs w:val="26"/>
        </w:rPr>
        <w:sym w:font="HQPB1" w:char="F023"/>
      </w:r>
      <w:r w:rsidRPr="00BB4BE5">
        <w:rPr>
          <w:b/>
          <w:bCs/>
          <w:sz w:val="26"/>
          <w:szCs w:val="26"/>
        </w:rPr>
        <w:sym w:font="HQPB5" w:char="F075"/>
      </w:r>
      <w:r w:rsidRPr="00BB4BE5">
        <w:rPr>
          <w:b/>
          <w:bCs/>
          <w:sz w:val="26"/>
          <w:szCs w:val="26"/>
        </w:rPr>
        <w:sym w:font="HQPB2" w:char="F0E4"/>
      </w:r>
      <w:r w:rsidRPr="00BB4BE5">
        <w:rPr>
          <w:b/>
          <w:bCs/>
          <w:sz w:val="26"/>
          <w:szCs w:val="26"/>
          <w:rtl/>
        </w:rPr>
        <w:t xml:space="preserve"> </w:t>
      </w:r>
      <w:r w:rsidRPr="00BB4BE5">
        <w:rPr>
          <w:b/>
          <w:bCs/>
          <w:sz w:val="26"/>
          <w:szCs w:val="26"/>
        </w:rPr>
        <w:sym w:font="HQPB5" w:char="F07C"/>
      </w:r>
      <w:r w:rsidRPr="00BB4BE5">
        <w:rPr>
          <w:b/>
          <w:bCs/>
          <w:sz w:val="26"/>
          <w:szCs w:val="26"/>
        </w:rPr>
        <w:sym w:font="HQPB1" w:char="F03D"/>
      </w:r>
      <w:r w:rsidRPr="00BB4BE5">
        <w:rPr>
          <w:b/>
          <w:bCs/>
          <w:sz w:val="26"/>
          <w:szCs w:val="26"/>
        </w:rPr>
        <w:sym w:font="HQPB4" w:char="F0CF"/>
      </w:r>
      <w:r w:rsidRPr="00BB4BE5">
        <w:rPr>
          <w:b/>
          <w:bCs/>
          <w:sz w:val="26"/>
          <w:szCs w:val="26"/>
        </w:rPr>
        <w:sym w:font="HQPB1" w:char="F047"/>
      </w:r>
      <w:r w:rsidRPr="00BB4BE5">
        <w:rPr>
          <w:b/>
          <w:bCs/>
          <w:sz w:val="26"/>
          <w:szCs w:val="26"/>
        </w:rPr>
        <w:sym w:font="HQPB4" w:char="F0E4"/>
      </w:r>
      <w:r w:rsidRPr="00BB4BE5">
        <w:rPr>
          <w:b/>
          <w:bCs/>
          <w:sz w:val="26"/>
          <w:szCs w:val="26"/>
        </w:rPr>
        <w:sym w:font="HQPB2" w:char="F02E"/>
      </w:r>
      <w:r w:rsidRPr="00BB4BE5">
        <w:rPr>
          <w:b/>
          <w:bCs/>
          <w:sz w:val="26"/>
          <w:szCs w:val="26"/>
          <w:rtl/>
        </w:rPr>
        <w:t xml:space="preserve"> </w:t>
      </w:r>
      <w:r w:rsidRPr="00BB4BE5">
        <w:rPr>
          <w:b/>
          <w:bCs/>
          <w:sz w:val="26"/>
          <w:szCs w:val="26"/>
        </w:rPr>
        <w:sym w:font="HQPB4" w:char="F0E3"/>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4" w:char="F0F8"/>
      </w:r>
      <w:r w:rsidRPr="00BB4BE5">
        <w:rPr>
          <w:b/>
          <w:bCs/>
          <w:sz w:val="26"/>
          <w:szCs w:val="26"/>
        </w:rPr>
        <w:sym w:font="HQPB2" w:char="F08B"/>
      </w:r>
      <w:r w:rsidRPr="00BB4BE5">
        <w:rPr>
          <w:b/>
          <w:bCs/>
          <w:sz w:val="26"/>
          <w:szCs w:val="26"/>
        </w:rPr>
        <w:sym w:font="HQPB5" w:char="F06E"/>
      </w:r>
      <w:r w:rsidRPr="00BB4BE5">
        <w:rPr>
          <w:b/>
          <w:bCs/>
          <w:sz w:val="26"/>
          <w:szCs w:val="26"/>
        </w:rPr>
        <w:sym w:font="HQPB2" w:char="F03D"/>
      </w:r>
      <w:r w:rsidRPr="00BB4BE5">
        <w:rPr>
          <w:b/>
          <w:bCs/>
          <w:sz w:val="26"/>
          <w:szCs w:val="26"/>
        </w:rPr>
        <w:sym w:font="HQPB5" w:char="F074"/>
      </w:r>
      <w:r w:rsidRPr="00BB4BE5">
        <w:rPr>
          <w:b/>
          <w:bCs/>
          <w:sz w:val="26"/>
          <w:szCs w:val="26"/>
        </w:rPr>
        <w:sym w:font="HQPB1" w:char="F0E6"/>
      </w:r>
      <w:r w:rsidRPr="00BB4BE5">
        <w:rPr>
          <w:b/>
          <w:bCs/>
          <w:sz w:val="26"/>
          <w:szCs w:val="26"/>
          <w:rtl/>
        </w:rPr>
        <w:t xml:space="preserve"> </w:t>
      </w:r>
      <w:r w:rsidRPr="00BB4BE5">
        <w:rPr>
          <w:b/>
          <w:bCs/>
          <w:sz w:val="26"/>
          <w:szCs w:val="26"/>
        </w:rPr>
        <w:sym w:font="HQPB4" w:char="F0DE"/>
      </w:r>
      <w:r w:rsidRPr="00BB4BE5">
        <w:rPr>
          <w:b/>
          <w:bCs/>
          <w:sz w:val="26"/>
          <w:szCs w:val="26"/>
        </w:rPr>
        <w:sym w:font="HQPB1" w:char="F0C9"/>
      </w:r>
      <w:r w:rsidRPr="00BB4BE5">
        <w:rPr>
          <w:b/>
          <w:bCs/>
          <w:sz w:val="26"/>
          <w:szCs w:val="26"/>
        </w:rPr>
        <w:sym w:font="HQPB1" w:char="F024"/>
      </w:r>
      <w:r w:rsidRPr="00BB4BE5">
        <w:rPr>
          <w:b/>
          <w:bCs/>
          <w:sz w:val="26"/>
          <w:szCs w:val="26"/>
        </w:rPr>
        <w:sym w:font="HQPB5" w:char="F07C"/>
      </w:r>
      <w:r w:rsidRPr="00BB4BE5">
        <w:rPr>
          <w:b/>
          <w:bCs/>
          <w:sz w:val="26"/>
          <w:szCs w:val="26"/>
        </w:rPr>
        <w:sym w:font="HQPB1" w:char="F0C1"/>
      </w:r>
      <w:r w:rsidRPr="00BB4BE5">
        <w:rPr>
          <w:b/>
          <w:bCs/>
          <w:sz w:val="26"/>
          <w:szCs w:val="26"/>
        </w:rPr>
        <w:sym w:font="HQPB4" w:char="F0C9"/>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2" w:char="F091"/>
      </w:r>
      <w:r w:rsidRPr="00BB4BE5">
        <w:rPr>
          <w:b/>
          <w:bCs/>
          <w:sz w:val="26"/>
          <w:szCs w:val="26"/>
        </w:rPr>
        <w:sym w:font="HQPB5" w:char="F06E"/>
      </w:r>
      <w:r w:rsidRPr="00BB4BE5">
        <w:rPr>
          <w:b/>
          <w:bCs/>
          <w:sz w:val="26"/>
          <w:szCs w:val="26"/>
        </w:rPr>
        <w:sym w:font="HQPB2" w:char="F03D"/>
      </w:r>
      <w:r w:rsidRPr="00BB4BE5">
        <w:rPr>
          <w:b/>
          <w:bCs/>
          <w:sz w:val="26"/>
          <w:szCs w:val="26"/>
        </w:rPr>
        <w:sym w:font="HQPB4" w:char="F0F7"/>
      </w:r>
      <w:r w:rsidRPr="00BB4BE5">
        <w:rPr>
          <w:b/>
          <w:bCs/>
          <w:sz w:val="26"/>
          <w:szCs w:val="26"/>
        </w:rPr>
        <w:sym w:font="HQPB1" w:char="F046"/>
      </w:r>
      <w:r w:rsidRPr="00BB4BE5">
        <w:rPr>
          <w:b/>
          <w:bCs/>
          <w:sz w:val="26"/>
          <w:szCs w:val="26"/>
        </w:rPr>
        <w:sym w:font="HQPB5" w:char="F073"/>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28"/>
      </w:r>
      <w:r w:rsidRPr="00BB4BE5">
        <w:rPr>
          <w:b/>
          <w:bCs/>
          <w:sz w:val="26"/>
          <w:szCs w:val="26"/>
          <w:rtl/>
        </w:rPr>
        <w:t xml:space="preserve"> </w:t>
      </w:r>
      <w:r w:rsidRPr="00BB4BE5">
        <w:rPr>
          <w:b/>
          <w:bCs/>
          <w:sz w:val="26"/>
          <w:szCs w:val="26"/>
        </w:rPr>
        <w:sym w:font="HQPB4" w:char="F094"/>
      </w:r>
      <w:r w:rsidRPr="00BB4BE5">
        <w:rPr>
          <w:b/>
          <w:bCs/>
          <w:sz w:val="26"/>
          <w:szCs w:val="26"/>
        </w:rPr>
        <w:sym w:font="HQPB1" w:char="F08D"/>
      </w:r>
      <w:r w:rsidRPr="00BB4BE5">
        <w:rPr>
          <w:b/>
          <w:bCs/>
          <w:sz w:val="26"/>
          <w:szCs w:val="26"/>
        </w:rPr>
        <w:sym w:font="HQPB4" w:char="F0E7"/>
      </w:r>
      <w:r w:rsidRPr="00BB4BE5">
        <w:rPr>
          <w:b/>
          <w:bCs/>
          <w:sz w:val="26"/>
          <w:szCs w:val="26"/>
        </w:rPr>
        <w:sym w:font="HQPB1" w:char="F074"/>
      </w:r>
      <w:r w:rsidRPr="00BB4BE5">
        <w:rPr>
          <w:b/>
          <w:bCs/>
          <w:sz w:val="26"/>
          <w:szCs w:val="26"/>
        </w:rPr>
        <w:sym w:font="HQPB4" w:char="F0F8"/>
      </w:r>
      <w:r w:rsidRPr="00BB4BE5">
        <w:rPr>
          <w:b/>
          <w:bCs/>
          <w:sz w:val="26"/>
          <w:szCs w:val="26"/>
        </w:rPr>
        <w:sym w:font="HQPB2" w:char="F03A"/>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CC"/>
      </w:r>
      <w:r w:rsidRPr="00BB4BE5">
        <w:rPr>
          <w:b/>
          <w:bCs/>
          <w:sz w:val="26"/>
          <w:szCs w:val="26"/>
        </w:rPr>
        <w:sym w:font="HQPB4" w:char="F068"/>
      </w:r>
      <w:r w:rsidRPr="00BB4BE5">
        <w:rPr>
          <w:b/>
          <w:bCs/>
          <w:sz w:val="26"/>
          <w:szCs w:val="26"/>
        </w:rPr>
        <w:sym w:font="HQPB1" w:char="F08D"/>
      </w:r>
      <w:r w:rsidRPr="00BB4BE5">
        <w:rPr>
          <w:b/>
          <w:bCs/>
          <w:sz w:val="26"/>
          <w:szCs w:val="26"/>
        </w:rPr>
        <w:sym w:font="HQPB4" w:char="F0E7"/>
      </w:r>
      <w:r w:rsidRPr="00BB4BE5">
        <w:rPr>
          <w:b/>
          <w:bCs/>
          <w:sz w:val="26"/>
          <w:szCs w:val="26"/>
        </w:rPr>
        <w:sym w:font="HQPB1" w:char="F074"/>
      </w:r>
      <w:r w:rsidRPr="00BB4BE5">
        <w:rPr>
          <w:b/>
          <w:bCs/>
          <w:sz w:val="26"/>
          <w:szCs w:val="26"/>
        </w:rPr>
        <w:sym w:font="HQPB4" w:char="F0F8"/>
      </w:r>
      <w:r w:rsidRPr="00BB4BE5">
        <w:rPr>
          <w:b/>
          <w:bCs/>
          <w:sz w:val="26"/>
          <w:szCs w:val="26"/>
        </w:rPr>
        <w:sym w:font="HQPB2" w:char="F03A"/>
      </w:r>
      <w:r w:rsidRPr="00BB4BE5">
        <w:rPr>
          <w:b/>
          <w:bCs/>
          <w:sz w:val="26"/>
          <w:szCs w:val="26"/>
        </w:rPr>
        <w:sym w:font="HQPB5" w:char="F024"/>
      </w:r>
      <w:r w:rsidRPr="00BB4BE5">
        <w:rPr>
          <w:b/>
          <w:bCs/>
          <w:sz w:val="26"/>
          <w:szCs w:val="26"/>
        </w:rPr>
        <w:sym w:font="HQPB1" w:char="F024"/>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DF"/>
      </w:r>
      <w:r w:rsidRPr="00BB4BE5">
        <w:rPr>
          <w:b/>
          <w:bCs/>
          <w:sz w:val="26"/>
          <w:szCs w:val="26"/>
        </w:rPr>
        <w:sym w:font="HQPB1" w:char="F089"/>
      </w:r>
      <w:r w:rsidRPr="00BB4BE5">
        <w:rPr>
          <w:b/>
          <w:bCs/>
          <w:sz w:val="26"/>
          <w:szCs w:val="26"/>
        </w:rPr>
        <w:sym w:font="HQPB4" w:char="F0F6"/>
      </w:r>
      <w:r w:rsidRPr="00BB4BE5">
        <w:rPr>
          <w:b/>
          <w:bCs/>
          <w:sz w:val="26"/>
          <w:szCs w:val="26"/>
        </w:rPr>
        <w:sym w:font="HQPB1" w:char="F036"/>
      </w:r>
      <w:r w:rsidRPr="00BB4BE5">
        <w:rPr>
          <w:b/>
          <w:bCs/>
          <w:sz w:val="26"/>
          <w:szCs w:val="26"/>
        </w:rPr>
        <w:sym w:font="HQPB5" w:char="F079"/>
      </w:r>
      <w:r w:rsidRPr="00BB4BE5">
        <w:rPr>
          <w:b/>
          <w:bCs/>
          <w:sz w:val="26"/>
          <w:szCs w:val="26"/>
        </w:rPr>
        <w:sym w:font="HQPB1" w:char="F0E8"/>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CF"/>
      </w:r>
      <w:r w:rsidRPr="00BB4BE5">
        <w:rPr>
          <w:b/>
          <w:bCs/>
          <w:sz w:val="26"/>
          <w:szCs w:val="26"/>
        </w:rPr>
        <w:sym w:font="HQPB1" w:char="F089"/>
      </w:r>
      <w:r w:rsidRPr="00BB4BE5">
        <w:rPr>
          <w:b/>
          <w:bCs/>
          <w:sz w:val="26"/>
          <w:szCs w:val="26"/>
        </w:rPr>
        <w:sym w:font="HQPB4" w:char="F0F6"/>
      </w:r>
      <w:r w:rsidRPr="00BB4BE5">
        <w:rPr>
          <w:b/>
          <w:bCs/>
          <w:sz w:val="26"/>
          <w:szCs w:val="26"/>
        </w:rPr>
        <w:sym w:font="HQPB1" w:char="F037"/>
      </w:r>
      <w:r w:rsidRPr="00BB4BE5">
        <w:rPr>
          <w:b/>
          <w:bCs/>
          <w:sz w:val="26"/>
          <w:szCs w:val="26"/>
        </w:rPr>
        <w:sym w:font="HQPB5" w:char="F079"/>
      </w:r>
      <w:r w:rsidRPr="00BB4BE5">
        <w:rPr>
          <w:b/>
          <w:bCs/>
          <w:sz w:val="26"/>
          <w:szCs w:val="26"/>
        </w:rPr>
        <w:sym w:font="HQPB1" w:char="F0E8"/>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4"/>
      </w:r>
      <w:r w:rsidRPr="00BB4BE5">
        <w:rPr>
          <w:b/>
          <w:bCs/>
          <w:sz w:val="26"/>
          <w:szCs w:val="26"/>
        </w:rPr>
        <w:sym w:font="HQPB4" w:char="F0CE"/>
      </w:r>
      <w:r w:rsidRPr="00BB4BE5">
        <w:rPr>
          <w:b/>
          <w:bCs/>
          <w:sz w:val="26"/>
          <w:szCs w:val="26"/>
        </w:rPr>
        <w:sym w:font="HQPB1" w:char="F02F"/>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 xml:space="preserve"> (</w:t>
      </w:r>
      <w:r w:rsidRPr="00BB4BE5">
        <w:rPr>
          <w:rStyle w:val="a3"/>
          <w:rFonts w:ascii="Traditional Arabic" w:hAnsi="Traditional Arabic" w:cs="Traditional Arabic"/>
          <w:szCs w:val="36"/>
          <w:rtl/>
        </w:rPr>
        <w:footnoteReference w:id="810"/>
      </w:r>
      <w:r w:rsidRPr="00BB4BE5">
        <w:rPr>
          <w:rFonts w:ascii="Traditional Arabic" w:hAnsi="Traditional Arabic" w:cs="Traditional Arabic"/>
          <w:sz w:val="36"/>
          <w:szCs w:val="36"/>
          <w:vertAlign w:val="superscript"/>
          <w:rtl/>
        </w:rPr>
        <w:t>)</w:t>
      </w:r>
      <w:r w:rsidRPr="00BB4BE5">
        <w:rPr>
          <w:rFonts w:cs="Traditional Arabic"/>
          <w:kern w:val="36"/>
          <w:sz w:val="36"/>
          <w:szCs w:val="36"/>
          <w:rtl/>
        </w:rPr>
        <w:t>.</w:t>
      </w:r>
    </w:p>
    <w:p w:rsidR="00DB12E1" w:rsidRPr="00BB4BE5" w:rsidRDefault="00DB12E1" w:rsidP="003A07D9">
      <w:pPr>
        <w:spacing w:after="0" w:line="240" w:lineRule="auto"/>
        <w:ind w:right="-709"/>
        <w:outlineLvl w:val="0"/>
        <w:rPr>
          <w:rFonts w:ascii="Traditional Arabic" w:hAnsi="Traditional Arabic" w:cs="Traditional Arabic"/>
          <w:kern w:val="36"/>
          <w:sz w:val="36"/>
          <w:szCs w:val="36"/>
        </w:rPr>
      </w:pPr>
      <w:r w:rsidRPr="00BB4BE5">
        <w:rPr>
          <w:rFonts w:cs="Traditional Arabic" w:hint="eastAsia"/>
          <w:kern w:val="36"/>
          <w:sz w:val="36"/>
          <w:szCs w:val="36"/>
          <w:rtl/>
        </w:rPr>
        <w:t>فالآية</w:t>
      </w:r>
      <w:r w:rsidRPr="00BB4BE5">
        <w:rPr>
          <w:rFonts w:cs="Traditional Arabic"/>
          <w:kern w:val="36"/>
          <w:sz w:val="36"/>
          <w:szCs w:val="36"/>
          <w:rtl/>
        </w:rPr>
        <w:t xml:space="preserve"> </w:t>
      </w:r>
      <w:r w:rsidRPr="00BB4BE5">
        <w:rPr>
          <w:rFonts w:cs="Traditional Arabic" w:hint="eastAsia"/>
          <w:kern w:val="36"/>
          <w:sz w:val="36"/>
          <w:szCs w:val="36"/>
          <w:rtl/>
        </w:rPr>
        <w:t>عامة،</w:t>
      </w:r>
      <w:r w:rsidRPr="00BB4BE5">
        <w:rPr>
          <w:rFonts w:cs="Traditional Arabic"/>
          <w:kern w:val="36"/>
          <w:sz w:val="36"/>
          <w:szCs w:val="36"/>
          <w:rtl/>
        </w:rPr>
        <w:t xml:space="preserve"> </w:t>
      </w:r>
      <w:r w:rsidRPr="00BB4BE5">
        <w:rPr>
          <w:rFonts w:cs="Traditional Arabic" w:hint="eastAsia"/>
          <w:kern w:val="36"/>
          <w:sz w:val="36"/>
          <w:szCs w:val="36"/>
          <w:rtl/>
        </w:rPr>
        <w:t>ولم</w:t>
      </w:r>
      <w:r w:rsidRPr="00BB4BE5">
        <w:rPr>
          <w:rFonts w:cs="Traditional Arabic"/>
          <w:kern w:val="36"/>
          <w:sz w:val="36"/>
          <w:szCs w:val="36"/>
          <w:rtl/>
        </w:rPr>
        <w:t xml:space="preserve"> </w:t>
      </w:r>
      <w:r w:rsidRPr="00BB4BE5">
        <w:rPr>
          <w:rFonts w:cs="Traditional Arabic" w:hint="eastAsia"/>
          <w:kern w:val="36"/>
          <w:sz w:val="36"/>
          <w:szCs w:val="36"/>
          <w:rtl/>
        </w:rPr>
        <w:t>تفرّق</w:t>
      </w:r>
      <w:r w:rsidRPr="00BB4BE5">
        <w:rPr>
          <w:rFonts w:cs="Traditional Arabic"/>
          <w:kern w:val="36"/>
          <w:sz w:val="36"/>
          <w:szCs w:val="36"/>
          <w:rtl/>
        </w:rPr>
        <w:t xml:space="preserve"> </w:t>
      </w:r>
      <w:r w:rsidRPr="00BB4BE5">
        <w:rPr>
          <w:rFonts w:cs="Traditional Arabic" w:hint="eastAsia"/>
          <w:kern w:val="36"/>
          <w:sz w:val="36"/>
          <w:szCs w:val="36"/>
          <w:rtl/>
        </w:rPr>
        <w:t>بين</w:t>
      </w:r>
      <w:r w:rsidRPr="00BB4BE5">
        <w:rPr>
          <w:rFonts w:cs="Traditional Arabic"/>
          <w:kern w:val="36"/>
          <w:sz w:val="36"/>
          <w:szCs w:val="36"/>
          <w:rtl/>
        </w:rPr>
        <w:t xml:space="preserve"> </w:t>
      </w:r>
      <w:r w:rsidRPr="00BB4BE5">
        <w:rPr>
          <w:rFonts w:cs="Traditional Arabic" w:hint="eastAsia"/>
          <w:kern w:val="36"/>
          <w:sz w:val="36"/>
          <w:szCs w:val="36"/>
          <w:rtl/>
        </w:rPr>
        <w:t>قتيل</w:t>
      </w:r>
      <w:r w:rsidRPr="00BB4BE5">
        <w:rPr>
          <w:rFonts w:cs="Traditional Arabic"/>
          <w:kern w:val="36"/>
          <w:sz w:val="36"/>
          <w:szCs w:val="36"/>
          <w:rtl/>
        </w:rPr>
        <w:t xml:space="preserve"> </w:t>
      </w:r>
      <w:r w:rsidRPr="00BB4BE5">
        <w:rPr>
          <w:rFonts w:cs="Traditional Arabic" w:hint="eastAsia"/>
          <w:kern w:val="36"/>
          <w:sz w:val="36"/>
          <w:szCs w:val="36"/>
          <w:rtl/>
        </w:rPr>
        <w:t>وآخر،</w:t>
      </w:r>
      <w:r w:rsidRPr="00BB4BE5">
        <w:rPr>
          <w:rFonts w:cs="Traditional Arabic"/>
          <w:kern w:val="36"/>
          <w:sz w:val="36"/>
          <w:szCs w:val="36"/>
          <w:rtl/>
        </w:rPr>
        <w:t xml:space="preserve"> </w:t>
      </w:r>
      <w:r w:rsidRPr="00BB4BE5">
        <w:rPr>
          <w:rFonts w:cs="Traditional Arabic" w:hint="eastAsia"/>
          <w:kern w:val="36"/>
          <w:sz w:val="36"/>
          <w:szCs w:val="36"/>
          <w:rtl/>
        </w:rPr>
        <w:t>فكلّ</w:t>
      </w:r>
      <w:r w:rsidRPr="00BB4BE5">
        <w:rPr>
          <w:rFonts w:cs="Traditional Arabic"/>
          <w:kern w:val="36"/>
          <w:sz w:val="36"/>
          <w:szCs w:val="36"/>
          <w:rtl/>
        </w:rPr>
        <w:t xml:space="preserve"> </w:t>
      </w:r>
      <w:r w:rsidRPr="00BB4BE5">
        <w:rPr>
          <w:rFonts w:cs="Traditional Arabic" w:hint="eastAsia"/>
          <w:kern w:val="36"/>
          <w:sz w:val="36"/>
          <w:szCs w:val="36"/>
          <w:rtl/>
        </w:rPr>
        <w:t>من</w:t>
      </w:r>
      <w:r w:rsidRPr="00BB4BE5">
        <w:rPr>
          <w:rFonts w:cs="Traditional Arabic"/>
          <w:kern w:val="36"/>
          <w:sz w:val="36"/>
          <w:szCs w:val="36"/>
          <w:rtl/>
        </w:rPr>
        <w:t xml:space="preserve"> </w:t>
      </w:r>
      <w:r w:rsidRPr="00BB4BE5">
        <w:rPr>
          <w:rFonts w:cs="Traditional Arabic" w:hint="eastAsia"/>
          <w:kern w:val="36"/>
          <w:sz w:val="36"/>
          <w:szCs w:val="36"/>
          <w:rtl/>
        </w:rPr>
        <w:t>قَتل</w:t>
      </w:r>
      <w:r w:rsidRPr="00BB4BE5">
        <w:rPr>
          <w:rFonts w:cs="Traditional Arabic"/>
          <w:kern w:val="36"/>
          <w:sz w:val="36"/>
          <w:szCs w:val="36"/>
          <w:rtl/>
        </w:rPr>
        <w:t xml:space="preserve"> </w:t>
      </w:r>
      <w:r w:rsidRPr="00BB4BE5">
        <w:rPr>
          <w:rFonts w:cs="Traditional Arabic" w:hint="eastAsia"/>
          <w:kern w:val="36"/>
          <w:sz w:val="36"/>
          <w:szCs w:val="36"/>
          <w:rtl/>
        </w:rPr>
        <w:t>وجب</w:t>
      </w:r>
      <w:r w:rsidRPr="00BB4BE5">
        <w:rPr>
          <w:rFonts w:cs="Traditional Arabic"/>
          <w:kern w:val="36"/>
          <w:sz w:val="36"/>
          <w:szCs w:val="36"/>
          <w:rtl/>
        </w:rPr>
        <w:t xml:space="preserve"> </w:t>
      </w: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يُقتصَّ</w:t>
      </w:r>
      <w:r w:rsidRPr="00BB4BE5">
        <w:rPr>
          <w:rFonts w:cs="Traditional Arabic"/>
          <w:kern w:val="36"/>
          <w:sz w:val="36"/>
          <w:szCs w:val="36"/>
          <w:rtl/>
        </w:rPr>
        <w:t xml:space="preserve"> </w:t>
      </w:r>
      <w:r w:rsidRPr="00BB4BE5">
        <w:rPr>
          <w:rFonts w:cs="Traditional Arabic" w:hint="eastAsia"/>
          <w:kern w:val="36"/>
          <w:sz w:val="36"/>
          <w:szCs w:val="36"/>
          <w:rtl/>
        </w:rPr>
        <w:t>منه</w:t>
      </w:r>
      <w:r w:rsidRPr="00BB4BE5">
        <w:rPr>
          <w:rFonts w:cs="Traditional Arabic"/>
          <w:kern w:val="36"/>
          <w:sz w:val="36"/>
          <w:szCs w:val="36"/>
          <w:vertAlign w:val="superscript"/>
          <w:rtl/>
        </w:rPr>
        <w:t>(</w:t>
      </w:r>
      <w:r w:rsidRPr="00BB4BE5">
        <w:rPr>
          <w:rStyle w:val="a3"/>
          <w:rFonts w:cs="Traditional Arabic"/>
          <w:kern w:val="36"/>
          <w:szCs w:val="36"/>
          <w:rtl/>
        </w:rPr>
        <w:footnoteReference w:id="811"/>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3A07D9">
      <w:pPr>
        <w:spacing w:before="240" w:after="0" w:line="240" w:lineRule="auto"/>
        <w:ind w:right="-709"/>
        <w:jc w:val="both"/>
        <w:outlineLvl w:val="0"/>
        <w:rPr>
          <w:rFonts w:cs="Traditional Arabic"/>
          <w:kern w:val="36"/>
          <w:sz w:val="36"/>
          <w:szCs w:val="36"/>
          <w:rtl/>
        </w:rPr>
      </w:pPr>
      <w:r w:rsidRPr="00BB4BE5">
        <w:rPr>
          <w:rFonts w:cs="Traditional Arabic" w:hint="eastAsia"/>
          <w:b/>
          <w:bCs/>
          <w:kern w:val="36"/>
          <w:sz w:val="36"/>
          <w:szCs w:val="36"/>
          <w:rtl/>
        </w:rPr>
        <w:t>وتناقش</w:t>
      </w:r>
      <w:r w:rsidRPr="00BB4BE5">
        <w:rPr>
          <w:rFonts w:cs="Traditional Arabic"/>
          <w:b/>
          <w:bCs/>
          <w:kern w:val="36"/>
          <w:sz w:val="36"/>
          <w:szCs w:val="36"/>
          <w:rtl/>
        </w:rPr>
        <w:t xml:space="preserve">: </w:t>
      </w:r>
      <w:r w:rsidRPr="00BB4BE5">
        <w:rPr>
          <w:rFonts w:cs="Traditional Arabic" w:hint="eastAsia"/>
          <w:kern w:val="36"/>
          <w:sz w:val="36"/>
          <w:szCs w:val="36"/>
          <w:rtl/>
        </w:rPr>
        <w:t>بأنها</w:t>
      </w:r>
      <w:r w:rsidRPr="00BB4BE5">
        <w:rPr>
          <w:rFonts w:cs="Traditional Arabic"/>
          <w:kern w:val="36"/>
          <w:sz w:val="36"/>
          <w:szCs w:val="36"/>
          <w:rtl/>
        </w:rPr>
        <w:t xml:space="preserve"> </w:t>
      </w:r>
      <w:r w:rsidRPr="00BB4BE5">
        <w:rPr>
          <w:rFonts w:cs="Traditional Arabic" w:hint="eastAsia"/>
          <w:kern w:val="36"/>
          <w:sz w:val="36"/>
          <w:szCs w:val="36"/>
          <w:rtl/>
        </w:rPr>
        <w:t>مخصوصة</w:t>
      </w:r>
      <w:r w:rsidRPr="00BB4BE5">
        <w:rPr>
          <w:rFonts w:cs="Traditional Arabic"/>
          <w:kern w:val="36"/>
          <w:sz w:val="36"/>
          <w:szCs w:val="36"/>
          <w:rtl/>
        </w:rPr>
        <w:t xml:space="preserve"> </w:t>
      </w:r>
      <w:r w:rsidRPr="00BB4BE5">
        <w:rPr>
          <w:rFonts w:cs="Traditional Arabic" w:hint="eastAsia"/>
          <w:kern w:val="36"/>
          <w:sz w:val="36"/>
          <w:szCs w:val="36"/>
          <w:rtl/>
        </w:rPr>
        <w:t>بحديث</w:t>
      </w:r>
      <w:r w:rsidRPr="00BB4BE5">
        <w:rPr>
          <w:rFonts w:cs="Traditional Arabic"/>
          <w:kern w:val="36"/>
          <w:sz w:val="36"/>
          <w:szCs w:val="36"/>
          <w:rtl/>
        </w:rPr>
        <w:t>: «</w:t>
      </w:r>
      <w:r w:rsidRPr="00EE3E9A">
        <w:rPr>
          <w:rFonts w:cs="Traditional Arabic" w:hint="eastAsia"/>
          <w:b/>
          <w:bCs/>
          <w:kern w:val="36"/>
          <w:sz w:val="34"/>
          <w:szCs w:val="34"/>
          <w:rtl/>
        </w:rPr>
        <w:t>لا</w:t>
      </w:r>
      <w:r w:rsidRPr="00EE3E9A">
        <w:rPr>
          <w:rFonts w:cs="Traditional Arabic"/>
          <w:b/>
          <w:bCs/>
          <w:kern w:val="36"/>
          <w:sz w:val="34"/>
          <w:szCs w:val="34"/>
          <w:rtl/>
        </w:rPr>
        <w:t xml:space="preserve"> </w:t>
      </w:r>
      <w:r w:rsidRPr="00EE3E9A">
        <w:rPr>
          <w:rFonts w:cs="Traditional Arabic" w:hint="eastAsia"/>
          <w:b/>
          <w:bCs/>
          <w:kern w:val="36"/>
          <w:sz w:val="34"/>
          <w:szCs w:val="34"/>
          <w:rtl/>
        </w:rPr>
        <w:t>يُقتل</w:t>
      </w:r>
      <w:r w:rsidRPr="00EE3E9A">
        <w:rPr>
          <w:rFonts w:cs="Traditional Arabic"/>
          <w:b/>
          <w:bCs/>
          <w:kern w:val="36"/>
          <w:sz w:val="34"/>
          <w:szCs w:val="34"/>
          <w:rtl/>
        </w:rPr>
        <w:t xml:space="preserve"> </w:t>
      </w:r>
      <w:r w:rsidRPr="00EE3E9A">
        <w:rPr>
          <w:rFonts w:cs="Traditional Arabic" w:hint="eastAsia"/>
          <w:b/>
          <w:bCs/>
          <w:kern w:val="36"/>
          <w:sz w:val="34"/>
          <w:szCs w:val="34"/>
          <w:rtl/>
        </w:rPr>
        <w:t>مسلم</w:t>
      </w:r>
      <w:r w:rsidRPr="00EE3E9A">
        <w:rPr>
          <w:rFonts w:cs="Traditional Arabic"/>
          <w:b/>
          <w:bCs/>
          <w:kern w:val="36"/>
          <w:sz w:val="34"/>
          <w:szCs w:val="34"/>
          <w:rtl/>
        </w:rPr>
        <w:t xml:space="preserve"> </w:t>
      </w:r>
      <w:r w:rsidRPr="00EE3E9A">
        <w:rPr>
          <w:rFonts w:cs="Traditional Arabic" w:hint="eastAsia"/>
          <w:b/>
          <w:bCs/>
          <w:kern w:val="36"/>
          <w:sz w:val="34"/>
          <w:szCs w:val="34"/>
          <w:rtl/>
        </w:rPr>
        <w:t>بكافر</w:t>
      </w:r>
      <w:r w:rsidRPr="00BB4BE5">
        <w:rPr>
          <w:rFonts w:cs="Traditional Arabic"/>
          <w:kern w:val="36"/>
          <w:sz w:val="36"/>
          <w:szCs w:val="36"/>
          <w:rtl/>
        </w:rPr>
        <w:t>»</w:t>
      </w:r>
      <w:r w:rsidRPr="00BB4BE5">
        <w:rPr>
          <w:rFonts w:cs="Traditional Arabic"/>
          <w:kern w:val="36"/>
          <w:sz w:val="36"/>
          <w:szCs w:val="36"/>
          <w:vertAlign w:val="superscript"/>
          <w:rtl/>
        </w:rPr>
        <w:t>(</w:t>
      </w:r>
      <w:r w:rsidRPr="00BB4BE5">
        <w:rPr>
          <w:rStyle w:val="a3"/>
          <w:rFonts w:cs="Traditional Arabic"/>
          <w:kern w:val="36"/>
          <w:szCs w:val="36"/>
          <w:rtl/>
        </w:rPr>
        <w:footnoteReference w:id="812"/>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3A07D9">
      <w:pPr>
        <w:spacing w:after="0" w:line="240" w:lineRule="auto"/>
        <w:ind w:right="-709"/>
        <w:jc w:val="both"/>
        <w:outlineLvl w:val="0"/>
        <w:rPr>
          <w:rFonts w:ascii="Traditional Arabic" w:hAnsi="Traditional Arabic" w:cs="Traditional Arabic"/>
          <w:kern w:val="36"/>
          <w:sz w:val="36"/>
          <w:szCs w:val="36"/>
        </w:rPr>
      </w:pPr>
      <w:r w:rsidRPr="00BB4BE5">
        <w:rPr>
          <w:rFonts w:cs="Traditional Arabic"/>
          <w:kern w:val="36"/>
          <w:sz w:val="36"/>
          <w:szCs w:val="36"/>
          <w:rtl/>
        </w:rPr>
        <w:t xml:space="preserve">  </w:t>
      </w:r>
      <w:r w:rsidRPr="00BB4BE5">
        <w:rPr>
          <w:rFonts w:cs="Traditional Arabic" w:hint="eastAsia"/>
          <w:kern w:val="36"/>
          <w:sz w:val="36"/>
          <w:szCs w:val="36"/>
          <w:rtl/>
        </w:rPr>
        <w:t>كما</w:t>
      </w:r>
      <w:r w:rsidRPr="00BB4BE5">
        <w:rPr>
          <w:rFonts w:cs="Traditional Arabic"/>
          <w:kern w:val="36"/>
          <w:sz w:val="36"/>
          <w:szCs w:val="36"/>
          <w:rtl/>
        </w:rPr>
        <w:t xml:space="preserve"> </w:t>
      </w: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الآية</w:t>
      </w:r>
      <w:r w:rsidRPr="00BB4BE5">
        <w:rPr>
          <w:rFonts w:cs="Traditional Arabic"/>
          <w:kern w:val="36"/>
          <w:sz w:val="36"/>
          <w:szCs w:val="36"/>
          <w:rtl/>
        </w:rPr>
        <w:t xml:space="preserve"> </w:t>
      </w:r>
      <w:r w:rsidRPr="00BB4BE5">
        <w:rPr>
          <w:rFonts w:cs="Traditional Arabic" w:hint="eastAsia"/>
          <w:kern w:val="36"/>
          <w:sz w:val="36"/>
          <w:szCs w:val="36"/>
          <w:rtl/>
        </w:rPr>
        <w:t>وردت</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حق</w:t>
      </w:r>
      <w:r w:rsidRPr="00BB4BE5">
        <w:rPr>
          <w:rFonts w:cs="Traditional Arabic"/>
          <w:kern w:val="36"/>
          <w:sz w:val="36"/>
          <w:szCs w:val="36"/>
          <w:rtl/>
        </w:rPr>
        <w:t xml:space="preserve"> </w:t>
      </w:r>
      <w:r w:rsidRPr="00BB4BE5">
        <w:rPr>
          <w:rFonts w:cs="Traditional Arabic" w:hint="eastAsia"/>
          <w:kern w:val="36"/>
          <w:sz w:val="36"/>
          <w:szCs w:val="36"/>
          <w:rtl/>
        </w:rPr>
        <w:t>المؤمنين؛</w:t>
      </w:r>
      <w:r w:rsidRPr="00BB4BE5">
        <w:rPr>
          <w:rFonts w:cs="Traditional Arabic"/>
          <w:kern w:val="36"/>
          <w:sz w:val="36"/>
          <w:szCs w:val="36"/>
          <w:rtl/>
        </w:rPr>
        <w:t xml:space="preserve"> </w:t>
      </w:r>
      <w:r w:rsidRPr="00BB4BE5">
        <w:rPr>
          <w:rFonts w:cs="Traditional Arabic" w:hint="eastAsia"/>
          <w:kern w:val="36"/>
          <w:sz w:val="36"/>
          <w:szCs w:val="36"/>
          <w:rtl/>
        </w:rPr>
        <w:t>لأن</w:t>
      </w:r>
      <w:r w:rsidRPr="00BB4BE5">
        <w:rPr>
          <w:rFonts w:cs="Traditional Arabic"/>
          <w:kern w:val="36"/>
          <w:sz w:val="36"/>
          <w:szCs w:val="36"/>
          <w:rtl/>
        </w:rPr>
        <w:t xml:space="preserve"> </w:t>
      </w:r>
      <w:r w:rsidRPr="00BB4BE5">
        <w:rPr>
          <w:rFonts w:cs="Traditional Arabic" w:hint="eastAsia"/>
          <w:kern w:val="36"/>
          <w:sz w:val="36"/>
          <w:szCs w:val="36"/>
          <w:rtl/>
        </w:rPr>
        <w:t>الله</w:t>
      </w:r>
      <w:r w:rsidRPr="00BB4BE5">
        <w:rPr>
          <w:rFonts w:cs="Traditional Arabic"/>
          <w:kern w:val="36"/>
          <w:sz w:val="36"/>
          <w:szCs w:val="36"/>
          <w:rtl/>
        </w:rPr>
        <w:t xml:space="preserve"> -</w:t>
      </w:r>
      <w:r w:rsidRPr="00BB4BE5">
        <w:rPr>
          <w:rFonts w:cs="Traditional Arabic" w:hint="eastAsia"/>
          <w:kern w:val="36"/>
          <w:sz w:val="36"/>
          <w:szCs w:val="36"/>
          <w:rtl/>
        </w:rPr>
        <w:t>سبحانه</w:t>
      </w:r>
      <w:r w:rsidRPr="00BB4BE5">
        <w:rPr>
          <w:rFonts w:cs="Traditional Arabic"/>
          <w:kern w:val="36"/>
          <w:sz w:val="36"/>
          <w:szCs w:val="36"/>
          <w:rtl/>
        </w:rPr>
        <w:t xml:space="preserve"> </w:t>
      </w:r>
      <w:r w:rsidRPr="00BB4BE5">
        <w:rPr>
          <w:rFonts w:cs="Traditional Arabic" w:hint="eastAsia"/>
          <w:kern w:val="36"/>
          <w:sz w:val="36"/>
          <w:szCs w:val="36"/>
          <w:rtl/>
        </w:rPr>
        <w:t>وتعالى</w:t>
      </w:r>
      <w:r w:rsidRPr="00BB4BE5">
        <w:rPr>
          <w:rFonts w:cs="Traditional Arabic"/>
          <w:kern w:val="36"/>
          <w:sz w:val="36"/>
          <w:szCs w:val="36"/>
          <w:rtl/>
        </w:rPr>
        <w:t xml:space="preserve">- </w:t>
      </w:r>
      <w:r w:rsidRPr="00BB4BE5">
        <w:rPr>
          <w:rFonts w:cs="Traditional Arabic" w:hint="eastAsia"/>
          <w:kern w:val="36"/>
          <w:sz w:val="36"/>
          <w:szCs w:val="36"/>
          <w:rtl/>
        </w:rPr>
        <w:t>قال</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أولها</w:t>
      </w:r>
      <w:r w:rsidRPr="00BB4BE5">
        <w:rPr>
          <w:rFonts w:cs="Traditional Arabic"/>
          <w:kern w:val="36"/>
          <w:sz w:val="36"/>
          <w:szCs w:val="36"/>
          <w:rtl/>
        </w:rPr>
        <w:t xml:space="preserve">: </w:t>
      </w:r>
      <w:r w:rsidRPr="00BB4BE5">
        <w:rPr>
          <w:rFonts w:ascii="Traditional Arabic" w:hAnsi="Traditional Arabic" w:cs="Traditional Arabic" w:hint="cs"/>
          <w:sz w:val="36"/>
          <w:szCs w:val="36"/>
          <w:rtl/>
        </w:rPr>
        <w:t>﴿</w:t>
      </w:r>
      <w:r w:rsidRPr="00BB4BE5">
        <w:rPr>
          <w:b/>
          <w:bCs/>
          <w:sz w:val="26"/>
          <w:szCs w:val="26"/>
        </w:rPr>
        <w:sym w:font="HQPB1" w:char="F024"/>
      </w:r>
      <w:r w:rsidRPr="00BB4BE5">
        <w:rPr>
          <w:b/>
          <w:bCs/>
          <w:sz w:val="26"/>
          <w:szCs w:val="26"/>
        </w:rPr>
        <w:sym w:font="HQPB5" w:char="F070"/>
      </w:r>
      <w:r w:rsidRPr="00BB4BE5">
        <w:rPr>
          <w:b/>
          <w:bCs/>
          <w:sz w:val="26"/>
          <w:szCs w:val="26"/>
        </w:rPr>
        <w:sym w:font="HQPB2" w:char="F06B"/>
      </w:r>
      <w:r w:rsidRPr="00BB4BE5">
        <w:rPr>
          <w:b/>
          <w:bCs/>
          <w:sz w:val="26"/>
          <w:szCs w:val="26"/>
        </w:rPr>
        <w:sym w:font="HQPB4" w:char="F09A"/>
      </w:r>
      <w:r w:rsidRPr="00BB4BE5">
        <w:rPr>
          <w:b/>
          <w:bCs/>
          <w:sz w:val="26"/>
          <w:szCs w:val="26"/>
        </w:rPr>
        <w:sym w:font="HQPB2" w:char="F089"/>
      </w:r>
      <w:r w:rsidRPr="00BB4BE5">
        <w:rPr>
          <w:b/>
          <w:bCs/>
          <w:sz w:val="26"/>
          <w:szCs w:val="26"/>
        </w:rPr>
        <w:sym w:font="HQPB5" w:char="F072"/>
      </w:r>
      <w:r w:rsidRPr="00BB4BE5">
        <w:rPr>
          <w:b/>
          <w:bCs/>
          <w:sz w:val="26"/>
          <w:szCs w:val="26"/>
        </w:rPr>
        <w:sym w:font="HQPB1" w:char="F027"/>
      </w:r>
      <w:r w:rsidRPr="00BB4BE5">
        <w:rPr>
          <w:b/>
          <w:bCs/>
          <w:sz w:val="26"/>
          <w:szCs w:val="26"/>
        </w:rPr>
        <w:sym w:font="HQPB5" w:char="F0AF"/>
      </w:r>
      <w:r w:rsidRPr="00BB4BE5">
        <w:rPr>
          <w:b/>
          <w:bCs/>
          <w:sz w:val="26"/>
          <w:szCs w:val="26"/>
        </w:rPr>
        <w:sym w:font="HQPB2" w:char="F0BB"/>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3"/>
      </w:r>
      <w:r w:rsidRPr="00BB4BE5">
        <w:rPr>
          <w:b/>
          <w:bCs/>
          <w:sz w:val="26"/>
          <w:szCs w:val="26"/>
        </w:rPr>
        <w:sym w:font="HQPB2" w:char="F05A"/>
      </w:r>
      <w:r w:rsidRPr="00BB4BE5">
        <w:rPr>
          <w:b/>
          <w:bCs/>
          <w:sz w:val="26"/>
          <w:szCs w:val="26"/>
        </w:rPr>
        <w:sym w:font="HQPB5" w:char="F074"/>
      </w:r>
      <w:r w:rsidRPr="00BB4BE5">
        <w:rPr>
          <w:b/>
          <w:bCs/>
          <w:sz w:val="26"/>
          <w:szCs w:val="26"/>
        </w:rPr>
        <w:sym w:font="HQPB2" w:char="F042"/>
      </w:r>
      <w:r w:rsidRPr="00BB4BE5">
        <w:rPr>
          <w:b/>
          <w:bCs/>
          <w:sz w:val="26"/>
          <w:szCs w:val="26"/>
        </w:rPr>
        <w:sym w:font="HQPB1" w:char="F023"/>
      </w:r>
      <w:r w:rsidRPr="00BB4BE5">
        <w:rPr>
          <w:b/>
          <w:bCs/>
          <w:sz w:val="26"/>
          <w:szCs w:val="26"/>
        </w:rPr>
        <w:sym w:font="HQPB5" w:char="F075"/>
      </w:r>
      <w:r w:rsidRPr="00BB4BE5">
        <w:rPr>
          <w:b/>
          <w:bCs/>
          <w:sz w:val="26"/>
          <w:szCs w:val="26"/>
        </w:rPr>
        <w:sym w:font="HQPB2" w:char="F0E4"/>
      </w:r>
      <w:r w:rsidRPr="00BB4BE5">
        <w:rPr>
          <w:b/>
          <w:bCs/>
          <w:sz w:val="26"/>
          <w:szCs w:val="26"/>
          <w:rtl/>
        </w:rPr>
        <w:t xml:space="preserve"> </w:t>
      </w:r>
      <w:r w:rsidRPr="00BB4BE5">
        <w:rPr>
          <w:b/>
          <w:bCs/>
          <w:sz w:val="26"/>
          <w:szCs w:val="26"/>
        </w:rPr>
        <w:sym w:font="HQPB5" w:char="F07C"/>
      </w:r>
      <w:r w:rsidRPr="00BB4BE5">
        <w:rPr>
          <w:b/>
          <w:bCs/>
          <w:sz w:val="26"/>
          <w:szCs w:val="26"/>
        </w:rPr>
        <w:sym w:font="HQPB1" w:char="F03D"/>
      </w:r>
      <w:r w:rsidRPr="00BB4BE5">
        <w:rPr>
          <w:b/>
          <w:bCs/>
          <w:sz w:val="26"/>
          <w:szCs w:val="26"/>
        </w:rPr>
        <w:sym w:font="HQPB4" w:char="F0CF"/>
      </w:r>
      <w:r w:rsidRPr="00BB4BE5">
        <w:rPr>
          <w:b/>
          <w:bCs/>
          <w:sz w:val="26"/>
          <w:szCs w:val="26"/>
        </w:rPr>
        <w:sym w:font="HQPB1" w:char="F047"/>
      </w:r>
      <w:r w:rsidRPr="00BB4BE5">
        <w:rPr>
          <w:b/>
          <w:bCs/>
          <w:sz w:val="26"/>
          <w:szCs w:val="26"/>
        </w:rPr>
        <w:sym w:font="HQPB4" w:char="F0E4"/>
      </w:r>
      <w:r w:rsidRPr="00BB4BE5">
        <w:rPr>
          <w:b/>
          <w:bCs/>
          <w:sz w:val="26"/>
          <w:szCs w:val="26"/>
        </w:rPr>
        <w:sym w:font="HQPB2" w:char="F02E"/>
      </w:r>
      <w:r w:rsidRPr="00BB4BE5">
        <w:rPr>
          <w:b/>
          <w:bCs/>
          <w:sz w:val="26"/>
          <w:szCs w:val="26"/>
          <w:rtl/>
        </w:rPr>
        <w:t xml:space="preserve"> </w:t>
      </w:r>
      <w:r w:rsidRPr="00BB4BE5">
        <w:rPr>
          <w:b/>
          <w:bCs/>
          <w:sz w:val="26"/>
          <w:szCs w:val="26"/>
        </w:rPr>
        <w:sym w:font="HQPB4" w:char="F0E3"/>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4" w:char="F0F8"/>
      </w:r>
      <w:r w:rsidRPr="00BB4BE5">
        <w:rPr>
          <w:b/>
          <w:bCs/>
          <w:sz w:val="26"/>
          <w:szCs w:val="26"/>
        </w:rPr>
        <w:sym w:font="HQPB2" w:char="F08B"/>
      </w:r>
      <w:r w:rsidRPr="00BB4BE5">
        <w:rPr>
          <w:b/>
          <w:bCs/>
          <w:sz w:val="26"/>
          <w:szCs w:val="26"/>
        </w:rPr>
        <w:sym w:font="HQPB5" w:char="F06E"/>
      </w:r>
      <w:r w:rsidRPr="00BB4BE5">
        <w:rPr>
          <w:b/>
          <w:bCs/>
          <w:sz w:val="26"/>
          <w:szCs w:val="26"/>
        </w:rPr>
        <w:sym w:font="HQPB2" w:char="F03D"/>
      </w:r>
      <w:r w:rsidRPr="00BB4BE5">
        <w:rPr>
          <w:b/>
          <w:bCs/>
          <w:sz w:val="26"/>
          <w:szCs w:val="26"/>
        </w:rPr>
        <w:sym w:font="HQPB5" w:char="F074"/>
      </w:r>
      <w:r w:rsidRPr="00BB4BE5">
        <w:rPr>
          <w:b/>
          <w:bCs/>
          <w:sz w:val="26"/>
          <w:szCs w:val="26"/>
        </w:rPr>
        <w:sym w:font="HQPB1" w:char="F0E6"/>
      </w:r>
      <w:r w:rsidRPr="00BB4BE5">
        <w:rPr>
          <w:b/>
          <w:bCs/>
          <w:sz w:val="26"/>
          <w:szCs w:val="26"/>
          <w:rtl/>
        </w:rPr>
        <w:t xml:space="preserve"> </w:t>
      </w:r>
      <w:r w:rsidRPr="00BB4BE5">
        <w:rPr>
          <w:b/>
          <w:bCs/>
          <w:sz w:val="26"/>
          <w:szCs w:val="26"/>
        </w:rPr>
        <w:sym w:font="HQPB4" w:char="F0DE"/>
      </w:r>
      <w:r w:rsidRPr="00BB4BE5">
        <w:rPr>
          <w:b/>
          <w:bCs/>
          <w:sz w:val="26"/>
          <w:szCs w:val="26"/>
        </w:rPr>
        <w:sym w:font="HQPB1" w:char="F0C9"/>
      </w:r>
      <w:r w:rsidRPr="00BB4BE5">
        <w:rPr>
          <w:b/>
          <w:bCs/>
          <w:sz w:val="26"/>
          <w:szCs w:val="26"/>
        </w:rPr>
        <w:sym w:font="HQPB1" w:char="F024"/>
      </w:r>
      <w:r w:rsidRPr="00BB4BE5">
        <w:rPr>
          <w:b/>
          <w:bCs/>
          <w:sz w:val="26"/>
          <w:szCs w:val="26"/>
        </w:rPr>
        <w:sym w:font="HQPB5" w:char="F07C"/>
      </w:r>
      <w:r w:rsidRPr="00BB4BE5">
        <w:rPr>
          <w:b/>
          <w:bCs/>
          <w:sz w:val="26"/>
          <w:szCs w:val="26"/>
        </w:rPr>
        <w:sym w:font="HQPB1" w:char="F0C1"/>
      </w:r>
      <w:r w:rsidRPr="00BB4BE5">
        <w:rPr>
          <w:b/>
          <w:bCs/>
          <w:sz w:val="26"/>
          <w:szCs w:val="26"/>
        </w:rPr>
        <w:sym w:font="HQPB4" w:char="F0C9"/>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2" w:char="F091"/>
      </w:r>
      <w:r w:rsidRPr="00BB4BE5">
        <w:rPr>
          <w:b/>
          <w:bCs/>
          <w:sz w:val="26"/>
          <w:szCs w:val="26"/>
        </w:rPr>
        <w:sym w:font="HQPB5" w:char="F06E"/>
      </w:r>
      <w:r w:rsidRPr="00BB4BE5">
        <w:rPr>
          <w:b/>
          <w:bCs/>
          <w:sz w:val="26"/>
          <w:szCs w:val="26"/>
        </w:rPr>
        <w:sym w:font="HQPB2" w:char="F03D"/>
      </w:r>
      <w:r w:rsidRPr="00BB4BE5">
        <w:rPr>
          <w:b/>
          <w:bCs/>
          <w:sz w:val="26"/>
          <w:szCs w:val="26"/>
        </w:rPr>
        <w:sym w:font="HQPB4" w:char="F0F7"/>
      </w:r>
      <w:r w:rsidRPr="00BB4BE5">
        <w:rPr>
          <w:b/>
          <w:bCs/>
          <w:sz w:val="26"/>
          <w:szCs w:val="26"/>
        </w:rPr>
        <w:sym w:font="HQPB1" w:char="F046"/>
      </w:r>
      <w:r w:rsidRPr="00BB4BE5">
        <w:rPr>
          <w:b/>
          <w:bCs/>
          <w:sz w:val="26"/>
          <w:szCs w:val="26"/>
        </w:rPr>
        <w:sym w:font="HQPB5" w:char="F073"/>
      </w:r>
      <w:r w:rsidRPr="00BB4BE5">
        <w:rPr>
          <w:b/>
          <w:bCs/>
          <w:sz w:val="26"/>
          <w:szCs w:val="26"/>
        </w:rPr>
        <w:sym w:font="HQPB2" w:char="F029"/>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28"/>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 xml:space="preserve"> (</w:t>
      </w:r>
      <w:r w:rsidRPr="00BB4BE5">
        <w:rPr>
          <w:rStyle w:val="a3"/>
          <w:rFonts w:ascii="Traditional Arabic" w:hAnsi="Traditional Arabic" w:cs="Traditional Arabic"/>
          <w:szCs w:val="36"/>
          <w:rtl/>
        </w:rPr>
        <w:footnoteReference w:id="813"/>
      </w:r>
      <w:r w:rsidRPr="00BB4BE5">
        <w:rPr>
          <w:rFonts w:ascii="Traditional Arabic" w:hAnsi="Traditional Arabic" w:cs="Traditional Arabic"/>
          <w:sz w:val="36"/>
          <w:szCs w:val="36"/>
          <w:vertAlign w:val="superscript"/>
          <w:rtl/>
        </w:rPr>
        <w:t>)</w:t>
      </w:r>
      <w:r w:rsidRPr="00BB4BE5">
        <w:rPr>
          <w:rFonts w:cs="Traditional Arabic"/>
          <w:kern w:val="36"/>
          <w:sz w:val="36"/>
          <w:szCs w:val="36"/>
          <w:rtl/>
        </w:rPr>
        <w:t>.</w:t>
      </w:r>
    </w:p>
    <w:p w:rsidR="00DB12E1" w:rsidRPr="00BB4BE5" w:rsidRDefault="00DB12E1" w:rsidP="003A07D9">
      <w:pPr>
        <w:spacing w:after="0" w:line="240" w:lineRule="auto"/>
        <w:ind w:right="-1134"/>
        <w:outlineLvl w:val="0"/>
        <w:rPr>
          <w:rFonts w:cs="Traditional Arabic"/>
          <w:kern w:val="36"/>
          <w:sz w:val="36"/>
          <w:szCs w:val="36"/>
          <w:rtl/>
        </w:rPr>
      </w:pPr>
      <w:r w:rsidRPr="00BB4BE5">
        <w:rPr>
          <w:rFonts w:cs="Traditional Arabic"/>
          <w:kern w:val="36"/>
          <w:sz w:val="36"/>
          <w:szCs w:val="36"/>
          <w:rtl/>
        </w:rPr>
        <w:t xml:space="preserve">    </w:t>
      </w:r>
      <w:r w:rsidRPr="00BB4BE5">
        <w:rPr>
          <w:rFonts w:cs="Traditional Arabic" w:hint="eastAsia"/>
          <w:kern w:val="36"/>
          <w:sz w:val="36"/>
          <w:szCs w:val="36"/>
          <w:rtl/>
        </w:rPr>
        <w:t>وقال</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آخرها</w:t>
      </w:r>
      <w:r w:rsidRPr="00BB4BE5">
        <w:rPr>
          <w:rFonts w:cs="Traditional Arabic"/>
          <w:kern w:val="36"/>
          <w:sz w:val="36"/>
          <w:szCs w:val="36"/>
          <w:rtl/>
        </w:rPr>
        <w:t xml:space="preserve">: </w:t>
      </w:r>
      <w:r w:rsidRPr="00BB4BE5">
        <w:rPr>
          <w:rFonts w:ascii="Traditional Arabic" w:hAnsi="Traditional Arabic" w:cs="Traditional Arabic" w:hint="cs"/>
          <w:sz w:val="36"/>
          <w:szCs w:val="36"/>
          <w:rtl/>
        </w:rPr>
        <w:t>﴿</w:t>
      </w:r>
      <w:r w:rsidRPr="00BB4BE5">
        <w:rPr>
          <w:b/>
          <w:bCs/>
          <w:sz w:val="26"/>
          <w:szCs w:val="26"/>
        </w:rPr>
        <w:sym w:font="HQPB4" w:char="F0F4"/>
      </w:r>
      <w:r w:rsidRPr="00BB4BE5">
        <w:rPr>
          <w:b/>
          <w:bCs/>
          <w:sz w:val="26"/>
          <w:szCs w:val="26"/>
        </w:rPr>
        <w:sym w:font="HQPB2" w:char="F060"/>
      </w:r>
      <w:r w:rsidRPr="00BB4BE5">
        <w:rPr>
          <w:b/>
          <w:bCs/>
          <w:sz w:val="26"/>
          <w:szCs w:val="26"/>
        </w:rPr>
        <w:sym w:font="HQPB5" w:char="F079"/>
      </w:r>
      <w:r w:rsidRPr="00BB4BE5">
        <w:rPr>
          <w:b/>
          <w:bCs/>
          <w:sz w:val="26"/>
          <w:szCs w:val="26"/>
        </w:rPr>
        <w:sym w:font="HQPB2" w:char="F04A"/>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5"/>
      </w:r>
      <w:r w:rsidRPr="00BB4BE5">
        <w:rPr>
          <w:b/>
          <w:bCs/>
          <w:sz w:val="26"/>
          <w:szCs w:val="26"/>
        </w:rPr>
        <w:sym w:font="HQPB2" w:char="F092"/>
      </w:r>
      <w:r w:rsidRPr="00BB4BE5">
        <w:rPr>
          <w:b/>
          <w:bCs/>
          <w:sz w:val="26"/>
          <w:szCs w:val="26"/>
        </w:rPr>
        <w:sym w:font="HQPB4" w:char="F0C5"/>
      </w:r>
      <w:r w:rsidRPr="00BB4BE5">
        <w:rPr>
          <w:b/>
          <w:bCs/>
          <w:sz w:val="26"/>
          <w:szCs w:val="26"/>
        </w:rPr>
        <w:sym w:font="HQPB2" w:char="F022"/>
      </w:r>
      <w:r w:rsidRPr="00BB4BE5">
        <w:rPr>
          <w:b/>
          <w:bCs/>
          <w:sz w:val="26"/>
          <w:szCs w:val="26"/>
        </w:rPr>
        <w:sym w:font="HQPB4" w:char="F0E3"/>
      </w:r>
      <w:r w:rsidRPr="00BB4BE5">
        <w:rPr>
          <w:b/>
          <w:bCs/>
          <w:sz w:val="26"/>
          <w:szCs w:val="26"/>
        </w:rPr>
        <w:sym w:font="HQPB1" w:char="F0E3"/>
      </w:r>
      <w:r w:rsidRPr="00BB4BE5">
        <w:rPr>
          <w:b/>
          <w:bCs/>
          <w:sz w:val="26"/>
          <w:szCs w:val="26"/>
          <w:rtl/>
        </w:rPr>
        <w:t xml:space="preserve"> </w:t>
      </w:r>
      <w:r w:rsidRPr="00BB4BE5">
        <w:rPr>
          <w:b/>
          <w:bCs/>
          <w:sz w:val="26"/>
          <w:szCs w:val="26"/>
        </w:rPr>
        <w:sym w:font="HQPB2" w:char="F0BC"/>
      </w:r>
      <w:r w:rsidRPr="00BB4BE5">
        <w:rPr>
          <w:b/>
          <w:bCs/>
          <w:sz w:val="26"/>
          <w:szCs w:val="26"/>
        </w:rPr>
        <w:sym w:font="HQPB4" w:char="F0E3"/>
      </w:r>
      <w:r w:rsidRPr="00BB4BE5">
        <w:rPr>
          <w:b/>
          <w:bCs/>
          <w:sz w:val="26"/>
          <w:szCs w:val="26"/>
        </w:rPr>
        <w:sym w:font="HQPB3" w:char="F026"/>
      </w:r>
      <w:r w:rsidRPr="00BB4BE5">
        <w:rPr>
          <w:b/>
          <w:bCs/>
          <w:sz w:val="26"/>
          <w:szCs w:val="26"/>
        </w:rPr>
        <w:sym w:font="HQPB5" w:char="F073"/>
      </w:r>
      <w:r w:rsidRPr="00BB4BE5">
        <w:rPr>
          <w:b/>
          <w:bCs/>
          <w:sz w:val="26"/>
          <w:szCs w:val="26"/>
        </w:rPr>
        <w:sym w:font="HQPB3" w:char="F021"/>
      </w:r>
      <w:r w:rsidRPr="00BB4BE5">
        <w:rPr>
          <w:b/>
          <w:bCs/>
          <w:sz w:val="26"/>
          <w:szCs w:val="26"/>
          <w:rtl/>
        </w:rPr>
        <w:t xml:space="preserve"> </w:t>
      </w:r>
      <w:r w:rsidRPr="00BB4BE5">
        <w:rPr>
          <w:b/>
          <w:bCs/>
          <w:sz w:val="26"/>
          <w:szCs w:val="26"/>
        </w:rPr>
        <w:sym w:font="HQPB4" w:char="F0F4"/>
      </w:r>
      <w:r w:rsidRPr="00BB4BE5">
        <w:rPr>
          <w:b/>
          <w:bCs/>
          <w:sz w:val="26"/>
          <w:szCs w:val="26"/>
        </w:rPr>
        <w:sym w:font="HQPB2" w:char="F060"/>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4" w:char="F0CF"/>
      </w:r>
      <w:r w:rsidRPr="00BB4BE5">
        <w:rPr>
          <w:b/>
          <w:bCs/>
          <w:sz w:val="26"/>
          <w:szCs w:val="26"/>
        </w:rPr>
        <w:sym w:font="HQPB2" w:char="F06D"/>
      </w:r>
      <w:r w:rsidRPr="00BB4BE5">
        <w:rPr>
          <w:b/>
          <w:bCs/>
          <w:sz w:val="26"/>
          <w:szCs w:val="26"/>
        </w:rPr>
        <w:sym w:font="HQPB2" w:char="F08A"/>
      </w:r>
      <w:r w:rsidRPr="00BB4BE5">
        <w:rPr>
          <w:b/>
          <w:bCs/>
          <w:sz w:val="26"/>
          <w:szCs w:val="26"/>
        </w:rPr>
        <w:sym w:font="HQPB4" w:char="F0C5"/>
      </w:r>
      <w:r w:rsidRPr="00BB4BE5">
        <w:rPr>
          <w:b/>
          <w:bCs/>
          <w:sz w:val="26"/>
          <w:szCs w:val="26"/>
        </w:rPr>
        <w:sym w:font="HQPB1" w:char="F07A"/>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D6"/>
      </w:r>
      <w:r w:rsidRPr="00BB4BE5">
        <w:rPr>
          <w:b/>
          <w:bCs/>
          <w:sz w:val="26"/>
          <w:szCs w:val="26"/>
        </w:rPr>
        <w:sym w:font="HQPB2" w:char="F0E4"/>
      </w:r>
      <w:r w:rsidRPr="00BB4BE5">
        <w:rPr>
          <w:b/>
          <w:bCs/>
          <w:sz w:val="26"/>
          <w:szCs w:val="26"/>
        </w:rPr>
        <w:sym w:font="HQPB4" w:char="F0F3"/>
      </w:r>
      <w:r w:rsidRPr="00BB4BE5">
        <w:rPr>
          <w:b/>
          <w:bCs/>
          <w:sz w:val="26"/>
          <w:szCs w:val="26"/>
        </w:rPr>
        <w:sym w:font="HQPB2" w:char="F0D3"/>
      </w:r>
      <w:r w:rsidRPr="00BB4BE5">
        <w:rPr>
          <w:b/>
          <w:bCs/>
          <w:sz w:val="26"/>
          <w:szCs w:val="26"/>
        </w:rPr>
        <w:sym w:font="HQPB5" w:char="F078"/>
      </w:r>
      <w:r w:rsidRPr="00BB4BE5">
        <w:rPr>
          <w:b/>
          <w:bCs/>
          <w:sz w:val="26"/>
          <w:szCs w:val="26"/>
        </w:rPr>
        <w:sym w:font="HQPB1" w:char="F0AB"/>
      </w:r>
      <w:r w:rsidRPr="00BB4BE5">
        <w:rPr>
          <w:b/>
          <w:bCs/>
          <w:sz w:val="26"/>
          <w:szCs w:val="2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1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b/>
          <w:bCs/>
          <w:sz w:val="26"/>
          <w:szCs w:val="26"/>
          <w:rtl/>
        </w:rPr>
        <w:t xml:space="preserve"> </w:t>
      </w:r>
      <w:r w:rsidRPr="00BB4BE5">
        <w:rPr>
          <w:rFonts w:cs="Traditional Arabic" w:hint="eastAsia"/>
          <w:kern w:val="36"/>
          <w:sz w:val="36"/>
          <w:szCs w:val="36"/>
          <w:rtl/>
        </w:rPr>
        <w:t>والمسلم</w:t>
      </w:r>
      <w:r w:rsidRPr="00BB4BE5">
        <w:rPr>
          <w:rFonts w:cs="Traditional Arabic"/>
          <w:kern w:val="36"/>
          <w:sz w:val="36"/>
          <w:szCs w:val="36"/>
          <w:rtl/>
        </w:rPr>
        <w:t xml:space="preserve"> </w:t>
      </w:r>
      <w:r w:rsidRPr="00BB4BE5">
        <w:rPr>
          <w:rFonts w:cs="Traditional Arabic" w:hint="eastAsia"/>
          <w:kern w:val="36"/>
          <w:sz w:val="36"/>
          <w:szCs w:val="36"/>
          <w:rtl/>
        </w:rPr>
        <w:t>ليس</w:t>
      </w:r>
      <w:r w:rsidRPr="00BB4BE5">
        <w:rPr>
          <w:rFonts w:cs="Traditional Arabic"/>
          <w:kern w:val="36"/>
          <w:sz w:val="36"/>
          <w:szCs w:val="36"/>
          <w:rtl/>
        </w:rPr>
        <w:t xml:space="preserve"> </w:t>
      </w:r>
      <w:r w:rsidRPr="00BB4BE5">
        <w:rPr>
          <w:rFonts w:cs="Traditional Arabic" w:hint="eastAsia"/>
          <w:kern w:val="36"/>
          <w:sz w:val="36"/>
          <w:szCs w:val="36"/>
          <w:rtl/>
        </w:rPr>
        <w:t>أخًا</w:t>
      </w:r>
      <w:r w:rsidRPr="00BB4BE5">
        <w:rPr>
          <w:rFonts w:cs="Traditional Arabic"/>
          <w:kern w:val="36"/>
          <w:sz w:val="36"/>
          <w:szCs w:val="36"/>
          <w:rtl/>
        </w:rPr>
        <w:t xml:space="preserve"> </w:t>
      </w:r>
      <w:r w:rsidRPr="00BB4BE5">
        <w:rPr>
          <w:rFonts w:cs="Traditional Arabic" w:hint="eastAsia"/>
          <w:kern w:val="36"/>
          <w:sz w:val="36"/>
          <w:szCs w:val="36"/>
          <w:rtl/>
        </w:rPr>
        <w:t>للكافر</w:t>
      </w:r>
      <w:r w:rsidRPr="00BB4BE5">
        <w:rPr>
          <w:rFonts w:cs="Traditional Arabic"/>
          <w:kern w:val="36"/>
          <w:sz w:val="36"/>
          <w:szCs w:val="36"/>
          <w:rtl/>
        </w:rPr>
        <w:t>.</w:t>
      </w:r>
    </w:p>
    <w:p w:rsidR="00DB12E1" w:rsidRPr="00BB4BE5" w:rsidRDefault="00DB12E1" w:rsidP="00B8771D">
      <w:pPr>
        <w:numPr>
          <w:ilvl w:val="0"/>
          <w:numId w:val="92"/>
        </w:numPr>
        <w:tabs>
          <w:tab w:val="left" w:pos="651"/>
        </w:tabs>
        <w:spacing w:after="0" w:line="240" w:lineRule="auto"/>
        <w:ind w:right="-709"/>
        <w:outlineLvl w:val="0"/>
        <w:rPr>
          <w:rFonts w:ascii="Traditional Arabic" w:hAnsi="Traditional Arabic" w:cs="Traditional Arabic"/>
          <w:b/>
          <w:bCs/>
          <w:kern w:val="36"/>
          <w:sz w:val="36"/>
          <w:szCs w:val="36"/>
        </w:rPr>
      </w:pPr>
      <w:r w:rsidRPr="00BB4BE5">
        <w:rPr>
          <w:rFonts w:cs="Traditional Arabic"/>
          <w:kern w:val="36"/>
          <w:sz w:val="36"/>
          <w:szCs w:val="36"/>
          <w:rtl/>
        </w:rPr>
        <w:t xml:space="preserve"> </w:t>
      </w:r>
      <w:r w:rsidRPr="00BB4BE5">
        <w:rPr>
          <w:rFonts w:cs="Traditional Arabic" w:hint="eastAsia"/>
          <w:kern w:val="36"/>
          <w:sz w:val="36"/>
          <w:szCs w:val="36"/>
          <w:rtl/>
        </w:rPr>
        <w:t>روي</w:t>
      </w:r>
      <w:r w:rsidRPr="00BB4BE5">
        <w:rPr>
          <w:rFonts w:cs="Traditional Arabic"/>
          <w:kern w:val="36"/>
          <w:sz w:val="36"/>
          <w:szCs w:val="36"/>
          <w:rtl/>
        </w:rPr>
        <w:t xml:space="preserve"> </w:t>
      </w: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رجلًا</w:t>
      </w:r>
      <w:r w:rsidRPr="00BB4BE5">
        <w:rPr>
          <w:rFonts w:cs="Traditional Arabic"/>
          <w:kern w:val="36"/>
          <w:sz w:val="36"/>
          <w:szCs w:val="36"/>
          <w:rtl/>
        </w:rPr>
        <w:t xml:space="preserve"> </w:t>
      </w:r>
      <w:r w:rsidRPr="00BB4BE5">
        <w:rPr>
          <w:rFonts w:cs="Traditional Arabic" w:hint="eastAsia"/>
          <w:kern w:val="36"/>
          <w:sz w:val="36"/>
          <w:szCs w:val="36"/>
          <w:rtl/>
        </w:rPr>
        <w:t>من</w:t>
      </w:r>
      <w:r w:rsidRPr="00BB4BE5">
        <w:rPr>
          <w:rFonts w:cs="Traditional Arabic"/>
          <w:kern w:val="36"/>
          <w:sz w:val="36"/>
          <w:szCs w:val="36"/>
          <w:rtl/>
        </w:rPr>
        <w:t xml:space="preserve"> </w:t>
      </w:r>
      <w:r w:rsidRPr="00BB4BE5">
        <w:rPr>
          <w:rFonts w:cs="Traditional Arabic" w:hint="eastAsia"/>
          <w:kern w:val="36"/>
          <w:sz w:val="36"/>
          <w:szCs w:val="36"/>
          <w:rtl/>
        </w:rPr>
        <w:t>المسلمين</w:t>
      </w:r>
      <w:r w:rsidRPr="00BB4BE5">
        <w:rPr>
          <w:rFonts w:cs="Traditional Arabic"/>
          <w:kern w:val="36"/>
          <w:sz w:val="36"/>
          <w:szCs w:val="36"/>
          <w:rtl/>
        </w:rPr>
        <w:t xml:space="preserve"> </w:t>
      </w:r>
      <w:r w:rsidRPr="00BB4BE5">
        <w:rPr>
          <w:rFonts w:cs="Traditional Arabic" w:hint="eastAsia"/>
          <w:kern w:val="36"/>
          <w:sz w:val="36"/>
          <w:szCs w:val="36"/>
          <w:rtl/>
        </w:rPr>
        <w:t>قتل</w:t>
      </w:r>
      <w:r w:rsidRPr="00BB4BE5">
        <w:rPr>
          <w:rFonts w:cs="Traditional Arabic"/>
          <w:kern w:val="36"/>
          <w:sz w:val="36"/>
          <w:szCs w:val="36"/>
          <w:rtl/>
        </w:rPr>
        <w:t xml:space="preserve"> </w:t>
      </w:r>
      <w:r w:rsidRPr="00BB4BE5">
        <w:rPr>
          <w:rFonts w:cs="Traditional Arabic" w:hint="eastAsia"/>
          <w:kern w:val="36"/>
          <w:sz w:val="36"/>
          <w:szCs w:val="36"/>
          <w:rtl/>
        </w:rPr>
        <w:t>رجلًا</w:t>
      </w:r>
      <w:r w:rsidRPr="00BB4BE5">
        <w:rPr>
          <w:rFonts w:cs="Traditional Arabic"/>
          <w:kern w:val="36"/>
          <w:sz w:val="36"/>
          <w:szCs w:val="36"/>
          <w:rtl/>
        </w:rPr>
        <w:t xml:space="preserve"> </w:t>
      </w:r>
      <w:r w:rsidRPr="00BB4BE5">
        <w:rPr>
          <w:rFonts w:cs="Traditional Arabic" w:hint="eastAsia"/>
          <w:kern w:val="36"/>
          <w:sz w:val="36"/>
          <w:szCs w:val="36"/>
          <w:rtl/>
        </w:rPr>
        <w:t>من</w:t>
      </w:r>
      <w:r w:rsidRPr="00BB4BE5">
        <w:rPr>
          <w:rFonts w:cs="Traditional Arabic"/>
          <w:kern w:val="36"/>
          <w:sz w:val="36"/>
          <w:szCs w:val="36"/>
          <w:rtl/>
        </w:rPr>
        <w:t xml:space="preserve"> </w:t>
      </w:r>
      <w:r w:rsidRPr="00BB4BE5">
        <w:rPr>
          <w:rFonts w:cs="Traditional Arabic" w:hint="eastAsia"/>
          <w:kern w:val="36"/>
          <w:sz w:val="36"/>
          <w:szCs w:val="36"/>
          <w:rtl/>
        </w:rPr>
        <w:t>أهل</w:t>
      </w:r>
      <w:r w:rsidRPr="00BB4BE5">
        <w:rPr>
          <w:rFonts w:cs="Traditional Arabic"/>
          <w:kern w:val="36"/>
          <w:sz w:val="36"/>
          <w:szCs w:val="36"/>
          <w:rtl/>
        </w:rPr>
        <w:t xml:space="preserve"> </w:t>
      </w:r>
      <w:r w:rsidRPr="00BB4BE5">
        <w:rPr>
          <w:rFonts w:cs="Traditional Arabic" w:hint="eastAsia"/>
          <w:kern w:val="36"/>
          <w:sz w:val="36"/>
          <w:szCs w:val="36"/>
          <w:rtl/>
        </w:rPr>
        <w:t>الكتاب</w:t>
      </w:r>
      <w:r w:rsidRPr="00BB4BE5">
        <w:rPr>
          <w:rFonts w:cs="Traditional Arabic"/>
          <w:kern w:val="36"/>
          <w:sz w:val="36"/>
          <w:szCs w:val="36"/>
          <w:rtl/>
        </w:rPr>
        <w:t xml:space="preserve"> </w:t>
      </w:r>
      <w:r w:rsidRPr="00BB4BE5">
        <w:rPr>
          <w:rFonts w:cs="Traditional Arabic" w:hint="eastAsia"/>
          <w:kern w:val="36"/>
          <w:sz w:val="36"/>
          <w:szCs w:val="36"/>
          <w:rtl/>
        </w:rPr>
        <w:t>فرُفع</w:t>
      </w:r>
      <w:r w:rsidRPr="00BB4BE5">
        <w:rPr>
          <w:rFonts w:cs="Traditional Arabic"/>
          <w:kern w:val="36"/>
          <w:sz w:val="36"/>
          <w:szCs w:val="36"/>
          <w:rtl/>
        </w:rPr>
        <w:t xml:space="preserve"> </w:t>
      </w:r>
      <w:r w:rsidRPr="00BB4BE5">
        <w:rPr>
          <w:rFonts w:cs="Traditional Arabic" w:hint="eastAsia"/>
          <w:kern w:val="36"/>
          <w:sz w:val="36"/>
          <w:szCs w:val="36"/>
          <w:rtl/>
        </w:rPr>
        <w:t>إلى</w:t>
      </w:r>
      <w:r w:rsidRPr="00BB4BE5">
        <w:rPr>
          <w:rFonts w:cs="Traditional Arabic"/>
          <w:kern w:val="36"/>
          <w:sz w:val="36"/>
          <w:szCs w:val="36"/>
          <w:rtl/>
        </w:rPr>
        <w:t xml:space="preserve"> </w:t>
      </w:r>
      <w:r w:rsidRPr="00BB4BE5">
        <w:rPr>
          <w:rFonts w:cs="Traditional Arabic" w:hint="eastAsia"/>
          <w:kern w:val="36"/>
          <w:sz w:val="36"/>
          <w:szCs w:val="36"/>
          <w:rtl/>
        </w:rPr>
        <w:t>النّبي</w:t>
      </w:r>
      <w:r w:rsidRPr="00BB4BE5">
        <w:rPr>
          <w:rFonts w:cs="Traditional Arabic"/>
          <w:kern w:val="36"/>
          <w:sz w:val="36"/>
          <w:szCs w:val="36"/>
          <w:rtl/>
        </w:rPr>
        <w:t xml:space="preserve"> </w:t>
      </w:r>
      <w:r w:rsidRPr="00BB4BE5">
        <w:rPr>
          <w:rFonts w:ascii="AGA Arabesque" w:hAnsi="AGA Arabesque" w:cs="Traditional Arabic"/>
          <w:kern w:val="36"/>
          <w:sz w:val="36"/>
          <w:szCs w:val="36"/>
        </w:rPr>
        <w:sym w:font="AGA Arabesque" w:char="F072"/>
      </w:r>
      <w:r w:rsidRPr="00BB4BE5">
        <w:rPr>
          <w:rFonts w:cs="Traditional Arabic"/>
          <w:kern w:val="36"/>
          <w:sz w:val="36"/>
          <w:szCs w:val="36"/>
          <w:rtl/>
        </w:rPr>
        <w:t xml:space="preserve"> </w:t>
      </w:r>
      <w:r w:rsidRPr="00BB4BE5">
        <w:rPr>
          <w:rFonts w:cs="Traditional Arabic" w:hint="eastAsia"/>
          <w:kern w:val="36"/>
          <w:sz w:val="36"/>
          <w:szCs w:val="36"/>
          <w:rtl/>
        </w:rPr>
        <w:t>فقال</w:t>
      </w:r>
      <w:r w:rsidRPr="00BB4BE5">
        <w:rPr>
          <w:rFonts w:cs="Traditional Arabic"/>
          <w:kern w:val="36"/>
          <w:sz w:val="36"/>
          <w:szCs w:val="36"/>
          <w:rtl/>
        </w:rPr>
        <w:t>: «</w:t>
      </w:r>
      <w:r w:rsidRPr="00EE3E9A">
        <w:rPr>
          <w:rFonts w:cs="Traditional Arabic" w:hint="eastAsia"/>
          <w:b/>
          <w:bCs/>
          <w:kern w:val="36"/>
          <w:sz w:val="34"/>
          <w:szCs w:val="34"/>
          <w:rtl/>
        </w:rPr>
        <w:t>أنا</w:t>
      </w:r>
      <w:r w:rsidRPr="00EE3E9A">
        <w:rPr>
          <w:rFonts w:cs="Traditional Arabic"/>
          <w:b/>
          <w:bCs/>
          <w:kern w:val="36"/>
          <w:sz w:val="34"/>
          <w:szCs w:val="34"/>
          <w:rtl/>
        </w:rPr>
        <w:t xml:space="preserve"> </w:t>
      </w:r>
      <w:r w:rsidRPr="00EE3E9A">
        <w:rPr>
          <w:rFonts w:cs="Traditional Arabic" w:hint="eastAsia"/>
          <w:b/>
          <w:bCs/>
          <w:kern w:val="36"/>
          <w:sz w:val="34"/>
          <w:szCs w:val="34"/>
          <w:rtl/>
        </w:rPr>
        <w:t>أحق</w:t>
      </w:r>
      <w:r w:rsidRPr="00EE3E9A">
        <w:rPr>
          <w:rFonts w:cs="Traditional Arabic"/>
          <w:b/>
          <w:bCs/>
          <w:kern w:val="36"/>
          <w:sz w:val="34"/>
          <w:szCs w:val="34"/>
          <w:rtl/>
        </w:rPr>
        <w:t xml:space="preserve"> </w:t>
      </w:r>
      <w:r w:rsidRPr="00EE3E9A">
        <w:rPr>
          <w:rFonts w:cs="Traditional Arabic" w:hint="eastAsia"/>
          <w:b/>
          <w:bCs/>
          <w:kern w:val="36"/>
          <w:sz w:val="34"/>
          <w:szCs w:val="34"/>
          <w:rtl/>
        </w:rPr>
        <w:t>من</w:t>
      </w:r>
      <w:r w:rsidRPr="00EE3E9A">
        <w:rPr>
          <w:rFonts w:cs="Traditional Arabic"/>
          <w:b/>
          <w:bCs/>
          <w:kern w:val="36"/>
          <w:sz w:val="34"/>
          <w:szCs w:val="34"/>
          <w:rtl/>
        </w:rPr>
        <w:t xml:space="preserve"> </w:t>
      </w:r>
      <w:r w:rsidRPr="00EE3E9A">
        <w:rPr>
          <w:rFonts w:cs="Traditional Arabic" w:hint="eastAsia"/>
          <w:b/>
          <w:bCs/>
          <w:kern w:val="36"/>
          <w:sz w:val="34"/>
          <w:szCs w:val="34"/>
          <w:rtl/>
        </w:rPr>
        <w:t>وفَّى</w:t>
      </w:r>
      <w:r w:rsidRPr="00EE3E9A">
        <w:rPr>
          <w:rFonts w:cs="Traditional Arabic"/>
          <w:b/>
          <w:bCs/>
          <w:kern w:val="36"/>
          <w:sz w:val="34"/>
          <w:szCs w:val="34"/>
          <w:rtl/>
        </w:rPr>
        <w:t xml:space="preserve"> </w:t>
      </w:r>
      <w:r w:rsidRPr="00EE3E9A">
        <w:rPr>
          <w:rFonts w:cs="Traditional Arabic" w:hint="eastAsia"/>
          <w:b/>
          <w:bCs/>
          <w:kern w:val="36"/>
          <w:sz w:val="34"/>
          <w:szCs w:val="34"/>
          <w:rtl/>
        </w:rPr>
        <w:t>بذمّته</w:t>
      </w:r>
      <w:r w:rsidRPr="00BB4BE5">
        <w:rPr>
          <w:rFonts w:cs="Traditional Arabic"/>
          <w:kern w:val="36"/>
          <w:sz w:val="36"/>
          <w:szCs w:val="36"/>
          <w:rtl/>
        </w:rPr>
        <w:t>»</w:t>
      </w:r>
      <w:r w:rsidRPr="00BB4BE5">
        <w:rPr>
          <w:rFonts w:cs="Traditional Arabic" w:hint="eastAsia"/>
          <w:kern w:val="36"/>
          <w:sz w:val="36"/>
          <w:szCs w:val="36"/>
          <w:rtl/>
        </w:rPr>
        <w:t>،</w:t>
      </w:r>
      <w:r w:rsidRPr="00BB4BE5">
        <w:rPr>
          <w:rFonts w:cs="Traditional Arabic"/>
          <w:kern w:val="36"/>
          <w:sz w:val="36"/>
          <w:szCs w:val="36"/>
          <w:rtl/>
        </w:rPr>
        <w:t xml:space="preserve"> </w:t>
      </w:r>
      <w:r w:rsidRPr="00BB4BE5">
        <w:rPr>
          <w:rFonts w:cs="Traditional Arabic" w:hint="eastAsia"/>
          <w:kern w:val="36"/>
          <w:sz w:val="36"/>
          <w:szCs w:val="36"/>
          <w:rtl/>
        </w:rPr>
        <w:t>ثم</w:t>
      </w:r>
      <w:r w:rsidRPr="00BB4BE5">
        <w:rPr>
          <w:rFonts w:cs="Traditional Arabic"/>
          <w:kern w:val="36"/>
          <w:sz w:val="36"/>
          <w:szCs w:val="36"/>
          <w:rtl/>
        </w:rPr>
        <w:t xml:space="preserve"> </w:t>
      </w:r>
      <w:r w:rsidRPr="00BB4BE5">
        <w:rPr>
          <w:rFonts w:cs="Traditional Arabic" w:hint="eastAsia"/>
          <w:kern w:val="36"/>
          <w:sz w:val="36"/>
          <w:szCs w:val="36"/>
          <w:rtl/>
        </w:rPr>
        <w:t>أمر</w:t>
      </w:r>
      <w:r w:rsidRPr="00BB4BE5">
        <w:rPr>
          <w:rFonts w:cs="Traditional Arabic"/>
          <w:kern w:val="36"/>
          <w:sz w:val="36"/>
          <w:szCs w:val="36"/>
          <w:rtl/>
        </w:rPr>
        <w:t xml:space="preserve"> </w:t>
      </w:r>
      <w:r w:rsidRPr="00BB4BE5">
        <w:rPr>
          <w:rFonts w:cs="Traditional Arabic" w:hint="eastAsia"/>
          <w:kern w:val="36"/>
          <w:sz w:val="36"/>
          <w:szCs w:val="36"/>
          <w:rtl/>
        </w:rPr>
        <w:t>به</w:t>
      </w:r>
      <w:r w:rsidRPr="00BB4BE5">
        <w:rPr>
          <w:rFonts w:cs="Traditional Arabic"/>
          <w:kern w:val="36"/>
          <w:sz w:val="36"/>
          <w:szCs w:val="36"/>
          <w:rtl/>
        </w:rPr>
        <w:t xml:space="preserve"> </w:t>
      </w:r>
      <w:r w:rsidRPr="00BB4BE5">
        <w:rPr>
          <w:rFonts w:cs="Traditional Arabic" w:hint="eastAsia"/>
          <w:kern w:val="36"/>
          <w:sz w:val="36"/>
          <w:szCs w:val="36"/>
          <w:rtl/>
        </w:rPr>
        <w:t>فقتل</w:t>
      </w:r>
      <w:r w:rsidRPr="00BB4BE5">
        <w:rPr>
          <w:rFonts w:cs="Traditional Arabic"/>
          <w:kern w:val="36"/>
          <w:sz w:val="36"/>
          <w:szCs w:val="36"/>
          <w:vertAlign w:val="superscript"/>
          <w:rtl/>
        </w:rPr>
        <w:t>(</w:t>
      </w:r>
      <w:r w:rsidRPr="00BB4BE5">
        <w:rPr>
          <w:rStyle w:val="a3"/>
          <w:rFonts w:cs="Traditional Arabic"/>
          <w:kern w:val="36"/>
          <w:szCs w:val="36"/>
          <w:rtl/>
        </w:rPr>
        <w:footnoteReference w:id="815"/>
      </w:r>
      <w:r w:rsidRPr="00BB4BE5">
        <w:rPr>
          <w:rFonts w:cs="Traditional Arabic"/>
          <w:kern w:val="36"/>
          <w:sz w:val="36"/>
          <w:szCs w:val="36"/>
          <w:vertAlign w:val="superscript"/>
          <w:rtl/>
        </w:rPr>
        <w:t>)</w:t>
      </w:r>
      <w:r w:rsidRPr="00BB4BE5">
        <w:rPr>
          <w:rFonts w:cs="Traditional Arabic" w:hint="eastAsia"/>
          <w:kern w:val="36"/>
          <w:sz w:val="36"/>
          <w:szCs w:val="36"/>
          <w:rtl/>
        </w:rPr>
        <w:t>،</w:t>
      </w:r>
      <w:r w:rsidRPr="00BB4BE5">
        <w:rPr>
          <w:rFonts w:cs="Traditional Arabic"/>
          <w:kern w:val="36"/>
          <w:sz w:val="36"/>
          <w:szCs w:val="36"/>
          <w:rtl/>
        </w:rPr>
        <w:t xml:space="preserve"> </w:t>
      </w:r>
      <w:r w:rsidRPr="00BB4BE5">
        <w:rPr>
          <w:rFonts w:cs="Traditional Arabic" w:hint="eastAsia"/>
          <w:kern w:val="36"/>
          <w:sz w:val="36"/>
          <w:szCs w:val="36"/>
          <w:rtl/>
        </w:rPr>
        <w:t>فدلّ</w:t>
      </w:r>
      <w:r w:rsidRPr="00BB4BE5">
        <w:rPr>
          <w:rFonts w:cs="Traditional Arabic"/>
          <w:kern w:val="36"/>
          <w:sz w:val="36"/>
          <w:szCs w:val="36"/>
          <w:rtl/>
        </w:rPr>
        <w:t xml:space="preserve"> </w:t>
      </w:r>
      <w:r w:rsidRPr="00BB4BE5">
        <w:rPr>
          <w:rFonts w:cs="Traditional Arabic" w:hint="eastAsia"/>
          <w:kern w:val="36"/>
          <w:sz w:val="36"/>
          <w:szCs w:val="36"/>
          <w:rtl/>
        </w:rPr>
        <w:t>على</w:t>
      </w:r>
      <w:r w:rsidRPr="00BB4BE5">
        <w:rPr>
          <w:rFonts w:cs="Traditional Arabic"/>
          <w:kern w:val="36"/>
          <w:sz w:val="36"/>
          <w:szCs w:val="36"/>
          <w:rtl/>
        </w:rPr>
        <w:t xml:space="preserve"> </w:t>
      </w: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الذميّ</w:t>
      </w:r>
      <w:r w:rsidRPr="00BB4BE5">
        <w:rPr>
          <w:rFonts w:cs="Traditional Arabic"/>
          <w:kern w:val="36"/>
          <w:sz w:val="36"/>
          <w:szCs w:val="36"/>
          <w:rtl/>
        </w:rPr>
        <w:t xml:space="preserve"> </w:t>
      </w:r>
      <w:r w:rsidRPr="00BB4BE5">
        <w:rPr>
          <w:rFonts w:cs="Traditional Arabic" w:hint="eastAsia"/>
          <w:kern w:val="36"/>
          <w:sz w:val="36"/>
          <w:szCs w:val="36"/>
          <w:rtl/>
        </w:rPr>
        <w:t>يقتل</w:t>
      </w:r>
      <w:r w:rsidRPr="00BB4BE5">
        <w:rPr>
          <w:rFonts w:cs="Traditional Arabic"/>
          <w:kern w:val="36"/>
          <w:sz w:val="36"/>
          <w:szCs w:val="36"/>
          <w:rtl/>
        </w:rPr>
        <w:t xml:space="preserve"> </w:t>
      </w:r>
      <w:r w:rsidRPr="00BB4BE5">
        <w:rPr>
          <w:rFonts w:cs="Traditional Arabic" w:hint="eastAsia"/>
          <w:kern w:val="36"/>
          <w:sz w:val="36"/>
          <w:szCs w:val="36"/>
          <w:rtl/>
        </w:rPr>
        <w:t>به</w:t>
      </w:r>
      <w:r w:rsidRPr="00BB4BE5">
        <w:rPr>
          <w:rFonts w:cs="Traditional Arabic"/>
          <w:kern w:val="36"/>
          <w:sz w:val="36"/>
          <w:szCs w:val="36"/>
          <w:rtl/>
        </w:rPr>
        <w:t xml:space="preserve"> </w:t>
      </w:r>
      <w:r w:rsidRPr="00BB4BE5">
        <w:rPr>
          <w:rFonts w:cs="Traditional Arabic" w:hint="eastAsia"/>
          <w:kern w:val="36"/>
          <w:sz w:val="36"/>
          <w:szCs w:val="36"/>
          <w:rtl/>
        </w:rPr>
        <w:t>المسلم</w:t>
      </w:r>
      <w:r w:rsidRPr="00BB4BE5">
        <w:rPr>
          <w:rFonts w:cs="Traditional Arabic"/>
          <w:kern w:val="36"/>
          <w:sz w:val="36"/>
          <w:szCs w:val="36"/>
          <w:rtl/>
        </w:rPr>
        <w:t>. </w:t>
      </w:r>
    </w:p>
    <w:p w:rsidR="00DB12E1" w:rsidRPr="00BB4BE5" w:rsidRDefault="00DB12E1" w:rsidP="000A18B8">
      <w:pPr>
        <w:tabs>
          <w:tab w:val="left" w:pos="935"/>
        </w:tabs>
        <w:spacing w:before="240" w:after="0" w:line="240" w:lineRule="auto"/>
        <w:ind w:left="149" w:right="-709"/>
        <w:jc w:val="both"/>
        <w:outlineLvl w:val="0"/>
        <w:rPr>
          <w:rFonts w:cs="Traditional Arabic"/>
          <w:b/>
          <w:bCs/>
          <w:kern w:val="36"/>
          <w:sz w:val="36"/>
          <w:szCs w:val="36"/>
          <w:rtl/>
        </w:rPr>
      </w:pPr>
      <w:r w:rsidRPr="00BB4BE5">
        <w:rPr>
          <w:rFonts w:cs="Traditional Arabic" w:hint="eastAsia"/>
          <w:b/>
          <w:bCs/>
          <w:kern w:val="36"/>
          <w:sz w:val="36"/>
          <w:szCs w:val="36"/>
          <w:rtl/>
        </w:rPr>
        <w:t>ويناقش</w:t>
      </w:r>
      <w:r w:rsidRPr="00BB4BE5">
        <w:rPr>
          <w:rFonts w:cs="Traditional Arabic"/>
          <w:b/>
          <w:bCs/>
          <w:kern w:val="36"/>
          <w:sz w:val="36"/>
          <w:szCs w:val="36"/>
          <w:rtl/>
        </w:rPr>
        <w:t xml:space="preserve"> </w:t>
      </w:r>
      <w:r w:rsidRPr="00BB4BE5">
        <w:rPr>
          <w:rFonts w:cs="Traditional Arabic" w:hint="eastAsia"/>
          <w:b/>
          <w:bCs/>
          <w:kern w:val="36"/>
          <w:sz w:val="36"/>
          <w:szCs w:val="36"/>
          <w:rtl/>
        </w:rPr>
        <w:t>بما</w:t>
      </w:r>
      <w:r w:rsidRPr="00BB4BE5">
        <w:rPr>
          <w:rFonts w:cs="Traditional Arabic"/>
          <w:b/>
          <w:bCs/>
          <w:kern w:val="36"/>
          <w:sz w:val="36"/>
          <w:szCs w:val="36"/>
          <w:rtl/>
        </w:rPr>
        <w:t xml:space="preserve"> </w:t>
      </w:r>
      <w:r w:rsidRPr="00BB4BE5">
        <w:rPr>
          <w:rFonts w:cs="Traditional Arabic" w:hint="eastAsia"/>
          <w:b/>
          <w:bCs/>
          <w:kern w:val="36"/>
          <w:sz w:val="36"/>
          <w:szCs w:val="36"/>
          <w:rtl/>
        </w:rPr>
        <w:t>يلي</w:t>
      </w:r>
      <w:r w:rsidRPr="00BB4BE5">
        <w:rPr>
          <w:rFonts w:cs="Traditional Arabic"/>
          <w:b/>
          <w:bCs/>
          <w:kern w:val="36"/>
          <w:sz w:val="36"/>
          <w:szCs w:val="36"/>
          <w:rtl/>
        </w:rPr>
        <w:t>: </w:t>
      </w:r>
    </w:p>
    <w:p w:rsidR="00DB12E1" w:rsidRPr="00BB4BE5" w:rsidRDefault="00DB12E1" w:rsidP="006A4CF3">
      <w:pPr>
        <w:numPr>
          <w:ilvl w:val="0"/>
          <w:numId w:val="94"/>
        </w:numPr>
        <w:tabs>
          <w:tab w:val="left" w:pos="509"/>
        </w:tabs>
        <w:spacing w:after="0" w:line="240" w:lineRule="auto"/>
        <w:ind w:right="-709" w:hanging="352"/>
        <w:jc w:val="both"/>
        <w:outlineLvl w:val="0"/>
        <w:rPr>
          <w:rFonts w:cs="Traditional Arabic"/>
          <w:kern w:val="36"/>
          <w:sz w:val="36"/>
          <w:szCs w:val="36"/>
          <w:rtl/>
        </w:rPr>
      </w:pPr>
      <w:r w:rsidRPr="00BB4BE5">
        <w:rPr>
          <w:rFonts w:cs="Traditional Arabic" w:hint="eastAsia"/>
          <w:kern w:val="36"/>
          <w:sz w:val="36"/>
          <w:szCs w:val="36"/>
          <w:rtl/>
        </w:rPr>
        <w:t>قال</w:t>
      </w:r>
      <w:r w:rsidRPr="00BB4BE5">
        <w:rPr>
          <w:rFonts w:cs="Traditional Arabic"/>
          <w:kern w:val="36"/>
          <w:sz w:val="36"/>
          <w:szCs w:val="36"/>
          <w:rtl/>
        </w:rPr>
        <w:t xml:space="preserve"> </w:t>
      </w:r>
      <w:r w:rsidRPr="00BB4BE5">
        <w:rPr>
          <w:rFonts w:cs="Traditional Arabic" w:hint="eastAsia"/>
          <w:kern w:val="36"/>
          <w:sz w:val="36"/>
          <w:szCs w:val="36"/>
          <w:rtl/>
        </w:rPr>
        <w:t>العلامة</w:t>
      </w:r>
      <w:r w:rsidRPr="00BB4BE5">
        <w:rPr>
          <w:rFonts w:cs="Traditional Arabic"/>
          <w:kern w:val="36"/>
          <w:sz w:val="36"/>
          <w:szCs w:val="36"/>
          <w:rtl/>
        </w:rPr>
        <w:t xml:space="preserve"> </w:t>
      </w:r>
      <w:r w:rsidRPr="00BB4BE5">
        <w:rPr>
          <w:rFonts w:cs="Traditional Arabic" w:hint="eastAsia"/>
          <w:kern w:val="36"/>
          <w:sz w:val="36"/>
          <w:szCs w:val="36"/>
          <w:rtl/>
        </w:rPr>
        <w:t>ابن</w:t>
      </w:r>
      <w:r w:rsidRPr="00BB4BE5">
        <w:rPr>
          <w:rFonts w:cs="Traditional Arabic"/>
          <w:kern w:val="36"/>
          <w:sz w:val="36"/>
          <w:szCs w:val="36"/>
          <w:rtl/>
        </w:rPr>
        <w:t xml:space="preserve"> </w:t>
      </w:r>
      <w:r w:rsidRPr="00BB4BE5">
        <w:rPr>
          <w:rFonts w:cs="Traditional Arabic" w:hint="eastAsia"/>
          <w:kern w:val="36"/>
          <w:sz w:val="36"/>
          <w:szCs w:val="36"/>
          <w:rtl/>
        </w:rPr>
        <w:t>القيم</w:t>
      </w:r>
      <w:r w:rsidRPr="00BB4BE5">
        <w:rPr>
          <w:rFonts w:cs="Traditional Arabic"/>
          <w:kern w:val="36"/>
          <w:sz w:val="36"/>
          <w:szCs w:val="36"/>
          <w:rtl/>
        </w:rPr>
        <w:t>: "</w:t>
      </w:r>
      <w:r w:rsidRPr="00BB4BE5">
        <w:rPr>
          <w:rFonts w:cs="Traditional Arabic" w:hint="eastAsia"/>
          <w:kern w:val="36"/>
          <w:sz w:val="36"/>
          <w:szCs w:val="36"/>
          <w:rtl/>
        </w:rPr>
        <w:t>هذا</w:t>
      </w:r>
      <w:r w:rsidRPr="00BB4BE5">
        <w:rPr>
          <w:rFonts w:cs="Traditional Arabic"/>
          <w:kern w:val="36"/>
          <w:sz w:val="36"/>
          <w:szCs w:val="36"/>
          <w:rtl/>
        </w:rPr>
        <w:t xml:space="preserve"> </w:t>
      </w:r>
      <w:r w:rsidRPr="00BB4BE5">
        <w:rPr>
          <w:rFonts w:cs="Traditional Arabic" w:hint="eastAsia"/>
          <w:kern w:val="36"/>
          <w:sz w:val="36"/>
          <w:szCs w:val="36"/>
          <w:rtl/>
        </w:rPr>
        <w:t>الحديث</w:t>
      </w:r>
      <w:r w:rsidRPr="00BB4BE5">
        <w:rPr>
          <w:rFonts w:cs="Traditional Arabic"/>
          <w:kern w:val="36"/>
          <w:sz w:val="36"/>
          <w:szCs w:val="36"/>
          <w:rtl/>
        </w:rPr>
        <w:t xml:space="preserve"> </w:t>
      </w:r>
      <w:r w:rsidRPr="00BB4BE5">
        <w:rPr>
          <w:rFonts w:cs="Traditional Arabic" w:hint="eastAsia"/>
          <w:kern w:val="36"/>
          <w:sz w:val="36"/>
          <w:szCs w:val="36"/>
          <w:rtl/>
        </w:rPr>
        <w:t>مداره</w:t>
      </w:r>
      <w:r w:rsidRPr="00BB4BE5">
        <w:rPr>
          <w:rFonts w:cs="Traditional Arabic"/>
          <w:kern w:val="36"/>
          <w:sz w:val="36"/>
          <w:szCs w:val="36"/>
          <w:rtl/>
        </w:rPr>
        <w:t xml:space="preserve"> </w:t>
      </w:r>
      <w:r w:rsidRPr="00BB4BE5">
        <w:rPr>
          <w:rFonts w:cs="Traditional Arabic" w:hint="eastAsia"/>
          <w:kern w:val="36"/>
          <w:sz w:val="36"/>
          <w:szCs w:val="36"/>
          <w:rtl/>
        </w:rPr>
        <w:t>على</w:t>
      </w:r>
      <w:r w:rsidRPr="00BB4BE5">
        <w:rPr>
          <w:rFonts w:cs="Traditional Arabic"/>
          <w:kern w:val="36"/>
          <w:sz w:val="36"/>
          <w:szCs w:val="36"/>
          <w:rtl/>
        </w:rPr>
        <w:t xml:space="preserve"> </w:t>
      </w:r>
      <w:r w:rsidRPr="00BB4BE5">
        <w:rPr>
          <w:rFonts w:cs="Traditional Arabic" w:hint="eastAsia"/>
          <w:kern w:val="36"/>
          <w:sz w:val="36"/>
          <w:szCs w:val="36"/>
          <w:rtl/>
        </w:rPr>
        <w:t>ابن</w:t>
      </w:r>
      <w:r w:rsidRPr="00BB4BE5">
        <w:rPr>
          <w:rFonts w:cs="Traditional Arabic"/>
          <w:kern w:val="36"/>
          <w:sz w:val="36"/>
          <w:szCs w:val="36"/>
          <w:rtl/>
        </w:rPr>
        <w:t xml:space="preserve"> </w:t>
      </w:r>
      <w:r w:rsidRPr="00BB4BE5">
        <w:rPr>
          <w:rFonts w:cs="Traditional Arabic" w:hint="eastAsia"/>
          <w:kern w:val="36"/>
          <w:sz w:val="36"/>
          <w:szCs w:val="36"/>
          <w:rtl/>
        </w:rPr>
        <w:t>البيلمانيّ</w:t>
      </w:r>
      <w:r w:rsidRPr="00BB4BE5">
        <w:rPr>
          <w:rFonts w:cs="Traditional Arabic"/>
          <w:kern w:val="36"/>
          <w:sz w:val="36"/>
          <w:szCs w:val="36"/>
          <w:vertAlign w:val="superscript"/>
          <w:rtl/>
        </w:rPr>
        <w:t>(</w:t>
      </w:r>
      <w:r w:rsidRPr="00BB4BE5">
        <w:rPr>
          <w:rStyle w:val="a3"/>
          <w:rFonts w:cs="Traditional Arabic"/>
          <w:kern w:val="36"/>
          <w:szCs w:val="36"/>
          <w:rtl/>
        </w:rPr>
        <w:footnoteReference w:id="816"/>
      </w:r>
      <w:r w:rsidRPr="00BB4BE5">
        <w:rPr>
          <w:rFonts w:cs="Traditional Arabic"/>
          <w:kern w:val="36"/>
          <w:sz w:val="36"/>
          <w:szCs w:val="36"/>
          <w:vertAlign w:val="superscript"/>
          <w:rtl/>
        </w:rPr>
        <w:t>)</w:t>
      </w:r>
      <w:r w:rsidRPr="00BB4BE5">
        <w:rPr>
          <w:rFonts w:cs="Traditional Arabic" w:hint="eastAsia"/>
          <w:kern w:val="36"/>
          <w:sz w:val="36"/>
          <w:szCs w:val="36"/>
          <w:rtl/>
        </w:rPr>
        <w:t>،</w:t>
      </w:r>
      <w:r w:rsidRPr="00BB4BE5">
        <w:rPr>
          <w:rFonts w:cs="Traditional Arabic"/>
          <w:kern w:val="36"/>
          <w:sz w:val="36"/>
          <w:szCs w:val="36"/>
          <w:rtl/>
        </w:rPr>
        <w:t xml:space="preserve"> </w:t>
      </w:r>
      <w:r w:rsidRPr="00BB4BE5">
        <w:rPr>
          <w:rFonts w:cs="Traditional Arabic" w:hint="eastAsia"/>
          <w:kern w:val="36"/>
          <w:sz w:val="36"/>
          <w:szCs w:val="36"/>
          <w:rtl/>
        </w:rPr>
        <w:t>والبليّة</w:t>
      </w:r>
      <w:r w:rsidRPr="00BB4BE5">
        <w:rPr>
          <w:rFonts w:cs="Traditional Arabic"/>
          <w:kern w:val="36"/>
          <w:sz w:val="36"/>
          <w:szCs w:val="36"/>
          <w:rtl/>
        </w:rPr>
        <w:t xml:space="preserve"> </w:t>
      </w:r>
      <w:r w:rsidRPr="00BB4BE5">
        <w:rPr>
          <w:rFonts w:cs="Traditional Arabic" w:hint="eastAsia"/>
          <w:kern w:val="36"/>
          <w:sz w:val="36"/>
          <w:szCs w:val="36"/>
          <w:rtl/>
        </w:rPr>
        <w:t>فيه</w:t>
      </w:r>
      <w:r w:rsidRPr="00BB4BE5">
        <w:rPr>
          <w:rFonts w:cs="Traditional Arabic"/>
          <w:kern w:val="36"/>
          <w:sz w:val="36"/>
          <w:szCs w:val="36"/>
          <w:rtl/>
        </w:rPr>
        <w:t xml:space="preserve"> </w:t>
      </w:r>
      <w:r w:rsidRPr="00BB4BE5">
        <w:rPr>
          <w:rFonts w:cs="Traditional Arabic" w:hint="eastAsia"/>
          <w:kern w:val="36"/>
          <w:sz w:val="36"/>
          <w:szCs w:val="36"/>
          <w:rtl/>
        </w:rPr>
        <w:t>منه،</w:t>
      </w:r>
      <w:r w:rsidRPr="00BB4BE5">
        <w:rPr>
          <w:rFonts w:cs="Traditional Arabic"/>
          <w:kern w:val="36"/>
          <w:sz w:val="36"/>
          <w:szCs w:val="36"/>
          <w:rtl/>
        </w:rPr>
        <w:t xml:space="preserve"> </w:t>
      </w:r>
      <w:r w:rsidRPr="00BB4BE5">
        <w:rPr>
          <w:rFonts w:cs="Traditional Arabic" w:hint="eastAsia"/>
          <w:kern w:val="36"/>
          <w:sz w:val="36"/>
          <w:szCs w:val="36"/>
          <w:rtl/>
        </w:rPr>
        <w:t>وهو</w:t>
      </w:r>
      <w:r w:rsidRPr="00BB4BE5">
        <w:rPr>
          <w:rFonts w:cs="Traditional Arabic"/>
          <w:kern w:val="36"/>
          <w:sz w:val="36"/>
          <w:szCs w:val="36"/>
          <w:rtl/>
        </w:rPr>
        <w:t xml:space="preserve"> </w:t>
      </w:r>
      <w:r w:rsidRPr="00BB4BE5">
        <w:rPr>
          <w:rFonts w:cs="Traditional Arabic" w:hint="eastAsia"/>
          <w:kern w:val="36"/>
          <w:sz w:val="36"/>
          <w:szCs w:val="36"/>
          <w:rtl/>
        </w:rPr>
        <w:t>مجمع</w:t>
      </w:r>
      <w:r w:rsidRPr="00BB4BE5">
        <w:rPr>
          <w:rFonts w:cs="Traditional Arabic"/>
          <w:kern w:val="36"/>
          <w:sz w:val="36"/>
          <w:szCs w:val="36"/>
          <w:rtl/>
        </w:rPr>
        <w:t xml:space="preserve"> </w:t>
      </w:r>
      <w:r w:rsidRPr="00BB4BE5">
        <w:rPr>
          <w:rFonts w:cs="Traditional Arabic" w:hint="eastAsia"/>
          <w:kern w:val="36"/>
          <w:sz w:val="36"/>
          <w:szCs w:val="36"/>
          <w:rtl/>
        </w:rPr>
        <w:t>على</w:t>
      </w:r>
      <w:r w:rsidRPr="00BB4BE5">
        <w:rPr>
          <w:rFonts w:cs="Traditional Arabic"/>
          <w:kern w:val="36"/>
          <w:sz w:val="36"/>
          <w:szCs w:val="36"/>
          <w:rtl/>
        </w:rPr>
        <w:t xml:space="preserve"> </w:t>
      </w:r>
      <w:r w:rsidRPr="00BB4BE5">
        <w:rPr>
          <w:rFonts w:cs="Traditional Arabic" w:hint="eastAsia"/>
          <w:kern w:val="36"/>
          <w:sz w:val="36"/>
          <w:szCs w:val="36"/>
          <w:rtl/>
        </w:rPr>
        <w:t>ترك</w:t>
      </w:r>
      <w:r w:rsidRPr="00BB4BE5">
        <w:rPr>
          <w:rFonts w:cs="Traditional Arabic"/>
          <w:kern w:val="36"/>
          <w:sz w:val="36"/>
          <w:szCs w:val="36"/>
          <w:rtl/>
        </w:rPr>
        <w:t xml:space="preserve"> </w:t>
      </w:r>
      <w:r w:rsidRPr="00BB4BE5">
        <w:rPr>
          <w:rFonts w:cs="Traditional Arabic" w:hint="eastAsia"/>
          <w:kern w:val="36"/>
          <w:sz w:val="36"/>
          <w:szCs w:val="36"/>
          <w:rtl/>
        </w:rPr>
        <w:t>الاحتجاج</w:t>
      </w:r>
      <w:r w:rsidRPr="00BB4BE5">
        <w:rPr>
          <w:rFonts w:cs="Traditional Arabic"/>
          <w:kern w:val="36"/>
          <w:sz w:val="36"/>
          <w:szCs w:val="36"/>
          <w:rtl/>
        </w:rPr>
        <w:t xml:space="preserve"> </w:t>
      </w:r>
      <w:r w:rsidRPr="00BB4BE5">
        <w:rPr>
          <w:rFonts w:cs="Traditional Arabic" w:hint="eastAsia"/>
          <w:kern w:val="36"/>
          <w:sz w:val="36"/>
          <w:szCs w:val="36"/>
          <w:rtl/>
        </w:rPr>
        <w:t>به،</w:t>
      </w:r>
      <w:r w:rsidRPr="00BB4BE5">
        <w:rPr>
          <w:rFonts w:cs="Traditional Arabic"/>
          <w:kern w:val="36"/>
          <w:sz w:val="36"/>
          <w:szCs w:val="36"/>
          <w:rtl/>
        </w:rPr>
        <w:t xml:space="preserve"> </w:t>
      </w:r>
      <w:r w:rsidRPr="00BB4BE5">
        <w:rPr>
          <w:rFonts w:cs="Traditional Arabic" w:hint="eastAsia"/>
          <w:kern w:val="36"/>
          <w:sz w:val="36"/>
          <w:szCs w:val="36"/>
          <w:rtl/>
        </w:rPr>
        <w:t>فضلًا</w:t>
      </w:r>
      <w:r w:rsidRPr="00BB4BE5">
        <w:rPr>
          <w:rFonts w:cs="Traditional Arabic"/>
          <w:kern w:val="36"/>
          <w:sz w:val="36"/>
          <w:szCs w:val="36"/>
          <w:rtl/>
        </w:rPr>
        <w:t xml:space="preserve"> </w:t>
      </w:r>
      <w:r w:rsidRPr="00BB4BE5">
        <w:rPr>
          <w:rFonts w:cs="Traditional Arabic" w:hint="eastAsia"/>
          <w:kern w:val="36"/>
          <w:sz w:val="36"/>
          <w:szCs w:val="36"/>
          <w:rtl/>
        </w:rPr>
        <w:t>عن</w:t>
      </w:r>
      <w:r w:rsidRPr="00BB4BE5">
        <w:rPr>
          <w:rFonts w:cs="Traditional Arabic"/>
          <w:kern w:val="36"/>
          <w:sz w:val="36"/>
          <w:szCs w:val="36"/>
          <w:rtl/>
        </w:rPr>
        <w:t xml:space="preserve"> </w:t>
      </w:r>
      <w:r w:rsidRPr="00BB4BE5">
        <w:rPr>
          <w:rFonts w:cs="Traditional Arabic" w:hint="eastAsia"/>
          <w:kern w:val="36"/>
          <w:sz w:val="36"/>
          <w:szCs w:val="36"/>
          <w:rtl/>
        </w:rPr>
        <w:t>تقديم</w:t>
      </w:r>
      <w:r w:rsidRPr="00BB4BE5">
        <w:rPr>
          <w:rFonts w:cs="Traditional Arabic"/>
          <w:kern w:val="36"/>
          <w:sz w:val="36"/>
          <w:szCs w:val="36"/>
          <w:rtl/>
        </w:rPr>
        <w:t xml:space="preserve"> </w:t>
      </w:r>
      <w:r w:rsidRPr="00BB4BE5">
        <w:rPr>
          <w:rFonts w:cs="Traditional Arabic" w:hint="eastAsia"/>
          <w:kern w:val="36"/>
          <w:sz w:val="36"/>
          <w:szCs w:val="36"/>
          <w:rtl/>
        </w:rPr>
        <w:t>روايته</w:t>
      </w:r>
      <w:r w:rsidRPr="00BB4BE5">
        <w:rPr>
          <w:rFonts w:cs="Traditional Arabic"/>
          <w:kern w:val="36"/>
          <w:sz w:val="36"/>
          <w:szCs w:val="36"/>
          <w:rtl/>
        </w:rPr>
        <w:t xml:space="preserve"> </w:t>
      </w:r>
      <w:r w:rsidRPr="00BB4BE5">
        <w:rPr>
          <w:rFonts w:cs="Traditional Arabic" w:hint="eastAsia"/>
          <w:kern w:val="36"/>
          <w:sz w:val="36"/>
          <w:szCs w:val="36"/>
          <w:rtl/>
        </w:rPr>
        <w:t>على</w:t>
      </w:r>
      <w:r w:rsidRPr="00BB4BE5">
        <w:rPr>
          <w:rFonts w:cs="Traditional Arabic"/>
          <w:kern w:val="36"/>
          <w:sz w:val="36"/>
          <w:szCs w:val="36"/>
          <w:rtl/>
        </w:rPr>
        <w:t xml:space="preserve"> </w:t>
      </w:r>
      <w:r w:rsidRPr="00BB4BE5">
        <w:rPr>
          <w:rFonts w:cs="Traditional Arabic" w:hint="eastAsia"/>
          <w:kern w:val="36"/>
          <w:sz w:val="36"/>
          <w:szCs w:val="36"/>
          <w:rtl/>
        </w:rPr>
        <w:t>أحاديث</w:t>
      </w:r>
      <w:r w:rsidRPr="00BB4BE5">
        <w:rPr>
          <w:rFonts w:cs="Traditional Arabic"/>
          <w:kern w:val="36"/>
          <w:sz w:val="36"/>
          <w:szCs w:val="36"/>
          <w:rtl/>
        </w:rPr>
        <w:t xml:space="preserve"> </w:t>
      </w:r>
      <w:r w:rsidRPr="00BB4BE5">
        <w:rPr>
          <w:rFonts w:cs="Traditional Arabic" w:hint="eastAsia"/>
          <w:kern w:val="36"/>
          <w:sz w:val="36"/>
          <w:szCs w:val="36"/>
          <w:rtl/>
        </w:rPr>
        <w:t>الثّقات</w:t>
      </w:r>
      <w:r w:rsidRPr="00BB4BE5">
        <w:rPr>
          <w:rFonts w:cs="Traditional Arabic"/>
          <w:kern w:val="36"/>
          <w:sz w:val="36"/>
          <w:szCs w:val="36"/>
          <w:rtl/>
        </w:rPr>
        <w:t xml:space="preserve"> </w:t>
      </w:r>
      <w:r w:rsidRPr="00BB4BE5">
        <w:rPr>
          <w:rFonts w:cs="Traditional Arabic" w:hint="eastAsia"/>
          <w:kern w:val="36"/>
          <w:sz w:val="36"/>
          <w:szCs w:val="36"/>
          <w:rtl/>
        </w:rPr>
        <w:t>الأئمة،</w:t>
      </w:r>
      <w:r w:rsidRPr="00BB4BE5">
        <w:rPr>
          <w:rFonts w:cs="Traditional Arabic"/>
          <w:kern w:val="36"/>
          <w:sz w:val="36"/>
          <w:szCs w:val="36"/>
          <w:rtl/>
        </w:rPr>
        <w:t xml:space="preserve"> </w:t>
      </w:r>
      <w:r w:rsidRPr="00BB4BE5">
        <w:rPr>
          <w:rFonts w:cs="Traditional Arabic" w:hint="eastAsia"/>
          <w:kern w:val="36"/>
          <w:sz w:val="36"/>
          <w:szCs w:val="36"/>
          <w:rtl/>
        </w:rPr>
        <w:t>المخرّجة</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الصّحاح</w:t>
      </w:r>
      <w:r w:rsidRPr="00BB4BE5">
        <w:rPr>
          <w:rFonts w:cs="Traditional Arabic"/>
          <w:kern w:val="36"/>
          <w:sz w:val="36"/>
          <w:szCs w:val="36"/>
          <w:rtl/>
        </w:rPr>
        <w:t xml:space="preserve"> </w:t>
      </w:r>
      <w:r w:rsidRPr="00BB4BE5">
        <w:rPr>
          <w:rFonts w:cs="Traditional Arabic" w:hint="eastAsia"/>
          <w:kern w:val="36"/>
          <w:sz w:val="36"/>
          <w:szCs w:val="36"/>
          <w:rtl/>
        </w:rPr>
        <w:t>كلها</w:t>
      </w:r>
      <w:r w:rsidRPr="00BB4BE5">
        <w:rPr>
          <w:rFonts w:cs="Traditional Arabic"/>
          <w:kern w:val="36"/>
          <w:sz w:val="36"/>
          <w:szCs w:val="36"/>
          <w:rtl/>
        </w:rPr>
        <w:t>"</w:t>
      </w:r>
      <w:r w:rsidRPr="00BB4BE5">
        <w:rPr>
          <w:rFonts w:cs="Traditional Arabic"/>
          <w:kern w:val="36"/>
          <w:sz w:val="36"/>
          <w:szCs w:val="36"/>
          <w:vertAlign w:val="superscript"/>
          <w:rtl/>
        </w:rPr>
        <w:t>(</w:t>
      </w:r>
      <w:r w:rsidRPr="00BB4BE5">
        <w:rPr>
          <w:rStyle w:val="a3"/>
          <w:rFonts w:cs="Traditional Arabic"/>
          <w:kern w:val="36"/>
          <w:szCs w:val="36"/>
          <w:rtl/>
        </w:rPr>
        <w:footnoteReference w:id="817"/>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6A4CF3">
      <w:pPr>
        <w:numPr>
          <w:ilvl w:val="0"/>
          <w:numId w:val="94"/>
        </w:numPr>
        <w:tabs>
          <w:tab w:val="left" w:pos="509"/>
        </w:tabs>
        <w:spacing w:after="0" w:line="240" w:lineRule="auto"/>
        <w:ind w:right="-709" w:hanging="352"/>
        <w:jc w:val="both"/>
        <w:outlineLvl w:val="0"/>
        <w:rPr>
          <w:rFonts w:ascii="Traditional Arabic" w:hAnsi="Traditional Arabic" w:cs="Traditional Arabic"/>
          <w:kern w:val="36"/>
          <w:sz w:val="36"/>
          <w:szCs w:val="36"/>
        </w:rPr>
      </w:pP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ابن</w:t>
      </w:r>
      <w:r w:rsidRPr="00BB4BE5">
        <w:rPr>
          <w:rFonts w:cs="Traditional Arabic"/>
          <w:kern w:val="36"/>
          <w:sz w:val="36"/>
          <w:szCs w:val="36"/>
          <w:rtl/>
        </w:rPr>
        <w:t xml:space="preserve"> </w:t>
      </w:r>
      <w:r w:rsidRPr="00BB4BE5">
        <w:rPr>
          <w:rFonts w:cs="Traditional Arabic" w:hint="eastAsia"/>
          <w:kern w:val="36"/>
          <w:sz w:val="36"/>
          <w:szCs w:val="36"/>
          <w:rtl/>
        </w:rPr>
        <w:t>البيلمانيّ</w:t>
      </w:r>
      <w:r w:rsidRPr="00BB4BE5">
        <w:rPr>
          <w:rFonts w:cs="Traditional Arabic"/>
          <w:kern w:val="36"/>
          <w:sz w:val="36"/>
          <w:szCs w:val="36"/>
          <w:rtl/>
        </w:rPr>
        <w:t xml:space="preserve"> </w:t>
      </w:r>
      <w:r w:rsidRPr="00BB4BE5">
        <w:rPr>
          <w:rFonts w:cs="Traditional Arabic" w:hint="eastAsia"/>
          <w:kern w:val="36"/>
          <w:sz w:val="36"/>
          <w:szCs w:val="36"/>
          <w:rtl/>
        </w:rPr>
        <w:t>هذا</w:t>
      </w:r>
      <w:r w:rsidRPr="00BB4BE5">
        <w:rPr>
          <w:rFonts w:cs="Traditional Arabic"/>
          <w:kern w:val="36"/>
          <w:sz w:val="36"/>
          <w:szCs w:val="36"/>
          <w:rtl/>
        </w:rPr>
        <w:t xml:space="preserve"> </w:t>
      </w:r>
      <w:r w:rsidRPr="00BB4BE5">
        <w:rPr>
          <w:rFonts w:cs="Traditional Arabic" w:hint="eastAsia"/>
          <w:kern w:val="36"/>
          <w:sz w:val="36"/>
          <w:szCs w:val="36"/>
          <w:rtl/>
        </w:rPr>
        <w:t>ليس</w:t>
      </w:r>
      <w:r w:rsidRPr="00BB4BE5">
        <w:rPr>
          <w:rFonts w:cs="Traditional Arabic"/>
          <w:kern w:val="36"/>
          <w:sz w:val="36"/>
          <w:szCs w:val="36"/>
          <w:rtl/>
        </w:rPr>
        <w:t xml:space="preserve"> </w:t>
      </w:r>
      <w:r w:rsidRPr="00BB4BE5">
        <w:rPr>
          <w:rFonts w:cs="Traditional Arabic" w:hint="eastAsia"/>
          <w:kern w:val="36"/>
          <w:sz w:val="36"/>
          <w:szCs w:val="36"/>
          <w:rtl/>
        </w:rPr>
        <w:t>بصحابي</w:t>
      </w:r>
      <w:r w:rsidRPr="00BB4BE5">
        <w:rPr>
          <w:rFonts w:cs="Traditional Arabic"/>
          <w:kern w:val="36"/>
          <w:sz w:val="36"/>
          <w:szCs w:val="36"/>
          <w:rtl/>
        </w:rPr>
        <w:t xml:space="preserve"> </w:t>
      </w:r>
      <w:r w:rsidRPr="00BB4BE5">
        <w:rPr>
          <w:rFonts w:cs="Traditional Arabic" w:hint="eastAsia"/>
          <w:kern w:val="36"/>
          <w:sz w:val="36"/>
          <w:szCs w:val="36"/>
          <w:rtl/>
        </w:rPr>
        <w:t>فحديثه</w:t>
      </w:r>
      <w:r w:rsidRPr="00BB4BE5">
        <w:rPr>
          <w:rFonts w:cs="Traditional Arabic"/>
          <w:kern w:val="36"/>
          <w:sz w:val="36"/>
          <w:szCs w:val="36"/>
          <w:rtl/>
        </w:rPr>
        <w:t xml:space="preserve"> </w:t>
      </w:r>
      <w:r w:rsidRPr="00BB4BE5">
        <w:rPr>
          <w:rFonts w:cs="Traditional Arabic" w:hint="eastAsia"/>
          <w:kern w:val="36"/>
          <w:sz w:val="36"/>
          <w:szCs w:val="36"/>
          <w:rtl/>
        </w:rPr>
        <w:t>مرسل،</w:t>
      </w:r>
      <w:r w:rsidRPr="00BB4BE5">
        <w:rPr>
          <w:rFonts w:cs="Traditional Arabic"/>
          <w:kern w:val="36"/>
          <w:sz w:val="36"/>
          <w:szCs w:val="36"/>
          <w:rtl/>
        </w:rPr>
        <w:t xml:space="preserve"> </w:t>
      </w:r>
      <w:r w:rsidRPr="00BB4BE5">
        <w:rPr>
          <w:rFonts w:cs="Traditional Arabic" w:hint="eastAsia"/>
          <w:kern w:val="36"/>
          <w:sz w:val="36"/>
          <w:szCs w:val="36"/>
          <w:rtl/>
        </w:rPr>
        <w:t>ومرسل</w:t>
      </w:r>
      <w:r w:rsidRPr="00BB4BE5">
        <w:rPr>
          <w:rFonts w:cs="Traditional Arabic"/>
          <w:kern w:val="36"/>
          <w:sz w:val="36"/>
          <w:szCs w:val="36"/>
          <w:rtl/>
        </w:rPr>
        <w:t xml:space="preserve"> </w:t>
      </w:r>
      <w:r w:rsidRPr="00BB4BE5">
        <w:rPr>
          <w:rFonts w:cs="Traditional Arabic" w:hint="eastAsia"/>
          <w:kern w:val="36"/>
          <w:sz w:val="36"/>
          <w:szCs w:val="36"/>
          <w:rtl/>
        </w:rPr>
        <w:t>غير</w:t>
      </w:r>
      <w:r w:rsidRPr="00BB4BE5">
        <w:rPr>
          <w:rFonts w:cs="Traditional Arabic"/>
          <w:kern w:val="36"/>
          <w:sz w:val="36"/>
          <w:szCs w:val="36"/>
          <w:rtl/>
        </w:rPr>
        <w:t xml:space="preserve"> </w:t>
      </w:r>
      <w:r w:rsidRPr="00BB4BE5">
        <w:rPr>
          <w:rFonts w:cs="Traditional Arabic" w:hint="eastAsia"/>
          <w:kern w:val="36"/>
          <w:sz w:val="36"/>
          <w:szCs w:val="36"/>
          <w:rtl/>
        </w:rPr>
        <w:t>الصحابي</w:t>
      </w:r>
      <w:r w:rsidRPr="00BB4BE5">
        <w:rPr>
          <w:rFonts w:cs="Traditional Arabic"/>
          <w:kern w:val="36"/>
          <w:sz w:val="36"/>
          <w:szCs w:val="36"/>
          <w:rtl/>
        </w:rPr>
        <w:t xml:space="preserve"> </w:t>
      </w:r>
      <w:r w:rsidRPr="00BB4BE5">
        <w:rPr>
          <w:rFonts w:cs="Traditional Arabic" w:hint="eastAsia"/>
          <w:kern w:val="36"/>
          <w:sz w:val="36"/>
          <w:szCs w:val="36"/>
          <w:rtl/>
        </w:rPr>
        <w:t>ليس</w:t>
      </w:r>
      <w:r w:rsidRPr="00BB4BE5">
        <w:rPr>
          <w:rFonts w:cs="Traditional Arabic"/>
          <w:kern w:val="36"/>
          <w:sz w:val="36"/>
          <w:szCs w:val="36"/>
          <w:rtl/>
        </w:rPr>
        <w:t xml:space="preserve"> </w:t>
      </w:r>
      <w:r w:rsidRPr="00BB4BE5">
        <w:rPr>
          <w:rFonts w:cs="Traditional Arabic" w:hint="eastAsia"/>
          <w:kern w:val="36"/>
          <w:sz w:val="36"/>
          <w:szCs w:val="36"/>
          <w:rtl/>
        </w:rPr>
        <w:t>بحجة</w:t>
      </w:r>
      <w:r w:rsidRPr="00BB4BE5">
        <w:rPr>
          <w:rFonts w:cs="Traditional Arabic"/>
          <w:kern w:val="36"/>
          <w:sz w:val="36"/>
          <w:szCs w:val="36"/>
          <w:rtl/>
        </w:rPr>
        <w:t xml:space="preserve"> </w:t>
      </w:r>
      <w:r w:rsidRPr="00BB4BE5">
        <w:rPr>
          <w:rFonts w:cs="Traditional Arabic" w:hint="eastAsia"/>
          <w:kern w:val="36"/>
          <w:sz w:val="36"/>
          <w:szCs w:val="36"/>
          <w:rtl/>
        </w:rPr>
        <w:t>على</w:t>
      </w:r>
      <w:r w:rsidRPr="00BB4BE5">
        <w:rPr>
          <w:rFonts w:cs="Traditional Arabic"/>
          <w:kern w:val="36"/>
          <w:sz w:val="36"/>
          <w:szCs w:val="36"/>
          <w:rtl/>
        </w:rPr>
        <w:t xml:space="preserve"> </w:t>
      </w:r>
      <w:r w:rsidRPr="00BB4BE5">
        <w:rPr>
          <w:rFonts w:cs="Traditional Arabic" w:hint="eastAsia"/>
          <w:kern w:val="36"/>
          <w:sz w:val="36"/>
          <w:szCs w:val="36"/>
          <w:rtl/>
        </w:rPr>
        <w:t>الصحيح،</w:t>
      </w:r>
      <w:r w:rsidRPr="00BB4BE5">
        <w:rPr>
          <w:rFonts w:cs="Traditional Arabic"/>
          <w:kern w:val="36"/>
          <w:sz w:val="36"/>
          <w:szCs w:val="36"/>
          <w:rtl/>
        </w:rPr>
        <w:t xml:space="preserve"> </w:t>
      </w:r>
      <w:r w:rsidRPr="00BB4BE5">
        <w:rPr>
          <w:rFonts w:cs="Traditional Arabic" w:hint="eastAsia"/>
          <w:kern w:val="36"/>
          <w:sz w:val="36"/>
          <w:szCs w:val="36"/>
          <w:rtl/>
        </w:rPr>
        <w:t>ولو</w:t>
      </w:r>
      <w:r w:rsidRPr="00BB4BE5">
        <w:rPr>
          <w:rFonts w:cs="Traditional Arabic"/>
          <w:kern w:val="36"/>
          <w:sz w:val="36"/>
          <w:szCs w:val="36"/>
          <w:rtl/>
        </w:rPr>
        <w:t xml:space="preserve"> </w:t>
      </w:r>
      <w:r w:rsidRPr="00BB4BE5">
        <w:rPr>
          <w:rFonts w:cs="Traditional Arabic" w:hint="eastAsia"/>
          <w:kern w:val="36"/>
          <w:sz w:val="36"/>
          <w:szCs w:val="36"/>
          <w:rtl/>
        </w:rPr>
        <w:t>سلم</w:t>
      </w:r>
      <w:r w:rsidRPr="00BB4BE5">
        <w:rPr>
          <w:rFonts w:cs="Traditional Arabic"/>
          <w:kern w:val="36"/>
          <w:sz w:val="36"/>
          <w:szCs w:val="36"/>
          <w:rtl/>
        </w:rPr>
        <w:t xml:space="preserve"> </w:t>
      </w:r>
      <w:r w:rsidRPr="00BB4BE5">
        <w:rPr>
          <w:rFonts w:cs="Traditional Arabic" w:hint="eastAsia"/>
          <w:kern w:val="36"/>
          <w:sz w:val="36"/>
          <w:szCs w:val="36"/>
          <w:rtl/>
        </w:rPr>
        <w:t>الاحتجاج</w:t>
      </w:r>
      <w:r w:rsidRPr="00BB4BE5">
        <w:rPr>
          <w:rFonts w:cs="Traditional Arabic"/>
          <w:kern w:val="36"/>
          <w:sz w:val="36"/>
          <w:szCs w:val="36"/>
          <w:rtl/>
        </w:rPr>
        <w:t xml:space="preserve"> </w:t>
      </w:r>
      <w:r w:rsidRPr="00BB4BE5">
        <w:rPr>
          <w:rFonts w:cs="Traditional Arabic" w:hint="eastAsia"/>
          <w:kern w:val="36"/>
          <w:sz w:val="36"/>
          <w:szCs w:val="36"/>
          <w:rtl/>
        </w:rPr>
        <w:t>به،</w:t>
      </w:r>
      <w:r w:rsidRPr="00BB4BE5">
        <w:rPr>
          <w:rFonts w:cs="Traditional Arabic"/>
          <w:kern w:val="36"/>
          <w:sz w:val="36"/>
          <w:szCs w:val="36"/>
          <w:rtl/>
        </w:rPr>
        <w:t xml:space="preserve"> </w:t>
      </w:r>
      <w:r w:rsidRPr="00BB4BE5">
        <w:rPr>
          <w:rFonts w:cs="Traditional Arabic" w:hint="eastAsia"/>
          <w:kern w:val="36"/>
          <w:sz w:val="36"/>
          <w:szCs w:val="36"/>
          <w:rtl/>
        </w:rPr>
        <w:t>فهي</w:t>
      </w:r>
      <w:r w:rsidRPr="00BB4BE5">
        <w:rPr>
          <w:rFonts w:cs="Traditional Arabic"/>
          <w:kern w:val="36"/>
          <w:sz w:val="36"/>
          <w:szCs w:val="36"/>
          <w:rtl/>
        </w:rPr>
        <w:t xml:space="preserve"> </w:t>
      </w:r>
      <w:r w:rsidRPr="00BB4BE5">
        <w:rPr>
          <w:rFonts w:cs="Traditional Arabic" w:hint="eastAsia"/>
          <w:kern w:val="36"/>
          <w:sz w:val="36"/>
          <w:szCs w:val="36"/>
          <w:rtl/>
        </w:rPr>
        <w:t>قضية</w:t>
      </w:r>
      <w:r w:rsidRPr="00BB4BE5">
        <w:rPr>
          <w:rFonts w:cs="Traditional Arabic"/>
          <w:kern w:val="36"/>
          <w:sz w:val="36"/>
          <w:szCs w:val="36"/>
          <w:rtl/>
        </w:rPr>
        <w:t xml:space="preserve"> </w:t>
      </w:r>
      <w:r w:rsidRPr="00BB4BE5">
        <w:rPr>
          <w:rFonts w:cs="Traditional Arabic" w:hint="eastAsia"/>
          <w:kern w:val="36"/>
          <w:sz w:val="36"/>
          <w:szCs w:val="36"/>
          <w:rtl/>
        </w:rPr>
        <w:t>عين</w:t>
      </w:r>
      <w:r w:rsidRPr="00BB4BE5">
        <w:rPr>
          <w:rFonts w:cs="Traditional Arabic"/>
          <w:kern w:val="36"/>
          <w:sz w:val="36"/>
          <w:szCs w:val="36"/>
          <w:rtl/>
        </w:rPr>
        <w:t xml:space="preserve"> </w:t>
      </w:r>
      <w:r w:rsidRPr="00BB4BE5">
        <w:rPr>
          <w:rFonts w:cs="Traditional Arabic" w:hint="eastAsia"/>
          <w:kern w:val="36"/>
          <w:sz w:val="36"/>
          <w:szCs w:val="36"/>
          <w:rtl/>
        </w:rPr>
        <w:t>لا</w:t>
      </w:r>
      <w:r w:rsidRPr="00BB4BE5">
        <w:rPr>
          <w:rFonts w:cs="Traditional Arabic"/>
          <w:kern w:val="36"/>
          <w:sz w:val="36"/>
          <w:szCs w:val="36"/>
          <w:rtl/>
        </w:rPr>
        <w:t xml:space="preserve"> </w:t>
      </w:r>
      <w:r w:rsidRPr="00BB4BE5">
        <w:rPr>
          <w:rFonts w:cs="Traditional Arabic" w:hint="eastAsia"/>
          <w:kern w:val="36"/>
          <w:sz w:val="36"/>
          <w:szCs w:val="36"/>
          <w:rtl/>
        </w:rPr>
        <w:t>عموم</w:t>
      </w:r>
      <w:r w:rsidRPr="00BB4BE5">
        <w:rPr>
          <w:rFonts w:cs="Traditional Arabic"/>
          <w:kern w:val="36"/>
          <w:sz w:val="36"/>
          <w:szCs w:val="36"/>
          <w:rtl/>
        </w:rPr>
        <w:t xml:space="preserve"> </w:t>
      </w:r>
      <w:r w:rsidRPr="00BB4BE5">
        <w:rPr>
          <w:rFonts w:cs="Traditional Arabic" w:hint="eastAsia"/>
          <w:kern w:val="36"/>
          <w:sz w:val="36"/>
          <w:szCs w:val="36"/>
          <w:rtl/>
        </w:rPr>
        <w:t>لها</w:t>
      </w:r>
      <w:r w:rsidRPr="00BB4BE5">
        <w:rPr>
          <w:rFonts w:cs="Traditional Arabic"/>
          <w:kern w:val="36"/>
          <w:sz w:val="36"/>
          <w:szCs w:val="36"/>
          <w:vertAlign w:val="superscript"/>
          <w:rtl/>
        </w:rPr>
        <w:t>(</w:t>
      </w:r>
      <w:r w:rsidRPr="00BB4BE5">
        <w:rPr>
          <w:rStyle w:val="a3"/>
          <w:rFonts w:cs="Traditional Arabic"/>
          <w:kern w:val="36"/>
          <w:szCs w:val="36"/>
          <w:rtl/>
        </w:rPr>
        <w:footnoteReference w:id="818"/>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6A4CF3">
      <w:pPr>
        <w:numPr>
          <w:ilvl w:val="0"/>
          <w:numId w:val="92"/>
        </w:numPr>
        <w:tabs>
          <w:tab w:val="left" w:pos="793"/>
        </w:tabs>
        <w:spacing w:before="240" w:after="0" w:line="240" w:lineRule="auto"/>
        <w:ind w:right="-709"/>
        <w:outlineLvl w:val="0"/>
        <w:rPr>
          <w:rFonts w:ascii="Traditional Arabic" w:hAnsi="Traditional Arabic" w:cs="Traditional Arabic"/>
          <w:kern w:val="36"/>
          <w:sz w:val="36"/>
          <w:szCs w:val="36"/>
        </w:rPr>
      </w:pPr>
      <w:r w:rsidRPr="00BB4BE5">
        <w:rPr>
          <w:rFonts w:cs="Traditional Arabic" w:hint="eastAsia"/>
          <w:kern w:val="36"/>
          <w:sz w:val="36"/>
          <w:szCs w:val="36"/>
          <w:rtl/>
        </w:rPr>
        <w:t>احْتَجُّوا</w:t>
      </w:r>
      <w:r w:rsidRPr="00BB4BE5">
        <w:rPr>
          <w:rFonts w:cs="Traditional Arabic"/>
          <w:kern w:val="36"/>
          <w:sz w:val="36"/>
          <w:szCs w:val="36"/>
          <w:rtl/>
        </w:rPr>
        <w:t xml:space="preserve"> -</w:t>
      </w:r>
      <w:r w:rsidRPr="00BB4BE5">
        <w:rPr>
          <w:rFonts w:cs="Traditional Arabic" w:hint="eastAsia"/>
          <w:kern w:val="36"/>
          <w:sz w:val="36"/>
          <w:szCs w:val="36"/>
          <w:rtl/>
        </w:rPr>
        <w:t>كذلك</w:t>
      </w:r>
      <w:r w:rsidRPr="00BB4BE5">
        <w:rPr>
          <w:rFonts w:cs="Traditional Arabic"/>
          <w:kern w:val="36"/>
          <w:sz w:val="36"/>
          <w:szCs w:val="36"/>
          <w:rtl/>
        </w:rPr>
        <w:t xml:space="preserve">- </w:t>
      </w:r>
      <w:r w:rsidRPr="00BB4BE5">
        <w:rPr>
          <w:rFonts w:cs="Traditional Arabic" w:hint="eastAsia"/>
          <w:kern w:val="36"/>
          <w:sz w:val="36"/>
          <w:szCs w:val="36"/>
          <w:rtl/>
        </w:rPr>
        <w:t>بالإجماع</w:t>
      </w:r>
      <w:r w:rsidRPr="00BB4BE5">
        <w:rPr>
          <w:rFonts w:cs="Traditional Arabic"/>
          <w:kern w:val="36"/>
          <w:sz w:val="36"/>
          <w:szCs w:val="36"/>
          <w:rtl/>
        </w:rPr>
        <w:t xml:space="preserve"> </w:t>
      </w:r>
      <w:r w:rsidRPr="00BB4BE5">
        <w:rPr>
          <w:rFonts w:cs="Traditional Arabic" w:hint="eastAsia"/>
          <w:kern w:val="36"/>
          <w:sz w:val="36"/>
          <w:szCs w:val="36"/>
          <w:rtl/>
        </w:rPr>
        <w:t>على</w:t>
      </w:r>
      <w:r w:rsidRPr="00BB4BE5">
        <w:rPr>
          <w:rFonts w:cs="Traditional Arabic"/>
          <w:kern w:val="36"/>
          <w:sz w:val="36"/>
          <w:szCs w:val="36"/>
          <w:rtl/>
        </w:rPr>
        <w:t xml:space="preserve"> </w:t>
      </w: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المسلم</w:t>
      </w:r>
      <w:r w:rsidRPr="00BB4BE5">
        <w:rPr>
          <w:rFonts w:cs="Traditional Arabic"/>
          <w:kern w:val="36"/>
          <w:sz w:val="36"/>
          <w:szCs w:val="36"/>
          <w:rtl/>
        </w:rPr>
        <w:t xml:space="preserve"> </w:t>
      </w:r>
      <w:r w:rsidRPr="00BB4BE5">
        <w:rPr>
          <w:rFonts w:cs="Traditional Arabic" w:hint="eastAsia"/>
          <w:kern w:val="36"/>
          <w:sz w:val="36"/>
          <w:szCs w:val="36"/>
          <w:rtl/>
        </w:rPr>
        <w:t>تقطع</w:t>
      </w:r>
      <w:r w:rsidRPr="00BB4BE5">
        <w:rPr>
          <w:rFonts w:cs="Traditional Arabic"/>
          <w:kern w:val="36"/>
          <w:sz w:val="36"/>
          <w:szCs w:val="36"/>
          <w:rtl/>
        </w:rPr>
        <w:t xml:space="preserve"> </w:t>
      </w:r>
      <w:r w:rsidRPr="00BB4BE5">
        <w:rPr>
          <w:rFonts w:cs="Traditional Arabic" w:hint="eastAsia"/>
          <w:kern w:val="36"/>
          <w:sz w:val="36"/>
          <w:szCs w:val="36"/>
          <w:rtl/>
        </w:rPr>
        <w:t>يده</w:t>
      </w:r>
      <w:r w:rsidRPr="00BB4BE5">
        <w:rPr>
          <w:rFonts w:cs="Traditional Arabic"/>
          <w:kern w:val="36"/>
          <w:sz w:val="36"/>
          <w:szCs w:val="36"/>
          <w:rtl/>
        </w:rPr>
        <w:t xml:space="preserve"> </w:t>
      </w:r>
      <w:r w:rsidRPr="00BB4BE5">
        <w:rPr>
          <w:rFonts w:cs="Traditional Arabic" w:hint="eastAsia"/>
          <w:kern w:val="36"/>
          <w:sz w:val="36"/>
          <w:szCs w:val="36"/>
          <w:rtl/>
        </w:rPr>
        <w:t>إذا</w:t>
      </w:r>
      <w:r w:rsidRPr="00BB4BE5">
        <w:rPr>
          <w:rFonts w:cs="Traditional Arabic"/>
          <w:kern w:val="36"/>
          <w:sz w:val="36"/>
          <w:szCs w:val="36"/>
          <w:rtl/>
        </w:rPr>
        <w:t xml:space="preserve"> </w:t>
      </w:r>
      <w:r w:rsidRPr="00BB4BE5">
        <w:rPr>
          <w:rFonts w:cs="Traditional Arabic" w:hint="eastAsia"/>
          <w:kern w:val="36"/>
          <w:sz w:val="36"/>
          <w:szCs w:val="36"/>
          <w:rtl/>
        </w:rPr>
        <w:t>سرق</w:t>
      </w:r>
      <w:r w:rsidRPr="00BB4BE5">
        <w:rPr>
          <w:rFonts w:cs="Traditional Arabic"/>
          <w:kern w:val="36"/>
          <w:sz w:val="36"/>
          <w:szCs w:val="36"/>
          <w:rtl/>
        </w:rPr>
        <w:t xml:space="preserve"> </w:t>
      </w:r>
      <w:r w:rsidRPr="00BB4BE5">
        <w:rPr>
          <w:rFonts w:cs="Traditional Arabic" w:hint="eastAsia"/>
          <w:kern w:val="36"/>
          <w:sz w:val="36"/>
          <w:szCs w:val="36"/>
          <w:rtl/>
        </w:rPr>
        <w:t>من</w:t>
      </w:r>
      <w:r w:rsidRPr="00BB4BE5">
        <w:rPr>
          <w:rFonts w:cs="Traditional Arabic"/>
          <w:kern w:val="36"/>
          <w:sz w:val="36"/>
          <w:szCs w:val="36"/>
          <w:rtl/>
        </w:rPr>
        <w:t xml:space="preserve"> </w:t>
      </w:r>
      <w:r w:rsidRPr="00BB4BE5">
        <w:rPr>
          <w:rFonts w:cs="Traditional Arabic" w:hint="eastAsia"/>
          <w:kern w:val="36"/>
          <w:sz w:val="36"/>
          <w:szCs w:val="36"/>
          <w:rtl/>
        </w:rPr>
        <w:t>مال</w:t>
      </w:r>
      <w:r w:rsidRPr="00BB4BE5">
        <w:rPr>
          <w:rFonts w:cs="Traditional Arabic"/>
          <w:kern w:val="36"/>
          <w:sz w:val="36"/>
          <w:szCs w:val="36"/>
          <w:rtl/>
        </w:rPr>
        <w:t xml:space="preserve"> </w:t>
      </w:r>
      <w:r w:rsidRPr="00BB4BE5">
        <w:rPr>
          <w:rFonts w:cs="Traditional Arabic" w:hint="eastAsia"/>
          <w:kern w:val="36"/>
          <w:sz w:val="36"/>
          <w:szCs w:val="36"/>
          <w:rtl/>
        </w:rPr>
        <w:t>الذميّ،</w:t>
      </w:r>
      <w:r w:rsidRPr="00BB4BE5">
        <w:rPr>
          <w:rFonts w:cs="Traditional Arabic"/>
          <w:kern w:val="36"/>
          <w:sz w:val="36"/>
          <w:szCs w:val="36"/>
          <w:rtl/>
        </w:rPr>
        <w:t xml:space="preserve"> </w:t>
      </w:r>
      <w:r w:rsidRPr="00BB4BE5">
        <w:rPr>
          <w:rFonts w:cs="Traditional Arabic" w:hint="eastAsia"/>
          <w:kern w:val="36"/>
          <w:sz w:val="36"/>
          <w:szCs w:val="36"/>
          <w:rtl/>
        </w:rPr>
        <w:t>وعليه</w:t>
      </w:r>
      <w:r w:rsidRPr="00BB4BE5">
        <w:rPr>
          <w:rFonts w:cs="Traditional Arabic"/>
          <w:kern w:val="36"/>
          <w:sz w:val="36"/>
          <w:szCs w:val="36"/>
          <w:rtl/>
        </w:rPr>
        <w:t xml:space="preserve"> </w:t>
      </w:r>
      <w:r w:rsidRPr="00BB4BE5">
        <w:rPr>
          <w:rFonts w:cs="Traditional Arabic" w:hint="eastAsia"/>
          <w:kern w:val="36"/>
          <w:sz w:val="36"/>
          <w:szCs w:val="36"/>
          <w:rtl/>
        </w:rPr>
        <w:t>فلو</w:t>
      </w:r>
      <w:r w:rsidRPr="00BB4BE5">
        <w:rPr>
          <w:rFonts w:cs="Traditional Arabic"/>
          <w:kern w:val="36"/>
          <w:sz w:val="36"/>
          <w:szCs w:val="36"/>
          <w:rtl/>
        </w:rPr>
        <w:t xml:space="preserve"> </w:t>
      </w:r>
      <w:r w:rsidRPr="00BB4BE5">
        <w:rPr>
          <w:rFonts w:cs="Traditional Arabic" w:hint="eastAsia"/>
          <w:kern w:val="36"/>
          <w:sz w:val="36"/>
          <w:szCs w:val="36"/>
          <w:rtl/>
        </w:rPr>
        <w:t>قتله</w:t>
      </w:r>
      <w:r w:rsidRPr="00BB4BE5">
        <w:rPr>
          <w:rFonts w:cs="Traditional Arabic"/>
          <w:kern w:val="36"/>
          <w:sz w:val="36"/>
          <w:szCs w:val="36"/>
          <w:rtl/>
        </w:rPr>
        <w:t xml:space="preserve"> </w:t>
      </w:r>
      <w:r w:rsidRPr="00BB4BE5">
        <w:rPr>
          <w:rFonts w:cs="Traditional Arabic" w:hint="eastAsia"/>
          <w:kern w:val="36"/>
          <w:sz w:val="36"/>
          <w:szCs w:val="36"/>
          <w:rtl/>
        </w:rPr>
        <w:t>يقتل</w:t>
      </w:r>
      <w:r w:rsidRPr="00BB4BE5">
        <w:rPr>
          <w:rFonts w:cs="Traditional Arabic"/>
          <w:kern w:val="36"/>
          <w:sz w:val="36"/>
          <w:szCs w:val="36"/>
          <w:rtl/>
        </w:rPr>
        <w:t xml:space="preserve"> </w:t>
      </w:r>
      <w:r w:rsidRPr="00BB4BE5">
        <w:rPr>
          <w:rFonts w:cs="Traditional Arabic" w:hint="eastAsia"/>
          <w:kern w:val="36"/>
          <w:sz w:val="36"/>
          <w:szCs w:val="36"/>
          <w:rtl/>
        </w:rPr>
        <w:t>به</w:t>
      </w:r>
      <w:r w:rsidRPr="00BB4BE5">
        <w:rPr>
          <w:rFonts w:cs="Traditional Arabic"/>
          <w:kern w:val="36"/>
          <w:sz w:val="36"/>
          <w:szCs w:val="36"/>
          <w:rtl/>
        </w:rPr>
        <w:t xml:space="preserve"> </w:t>
      </w:r>
      <w:r w:rsidRPr="00BB4BE5">
        <w:rPr>
          <w:rFonts w:cs="Traditional Arabic" w:hint="eastAsia"/>
          <w:kern w:val="36"/>
          <w:sz w:val="36"/>
          <w:szCs w:val="36"/>
          <w:rtl/>
        </w:rPr>
        <w:t>من</w:t>
      </w:r>
      <w:r w:rsidRPr="00BB4BE5">
        <w:rPr>
          <w:rFonts w:cs="Traditional Arabic"/>
          <w:kern w:val="36"/>
          <w:sz w:val="36"/>
          <w:szCs w:val="36"/>
          <w:rtl/>
        </w:rPr>
        <w:t xml:space="preserve"> </w:t>
      </w:r>
      <w:r w:rsidRPr="00BB4BE5">
        <w:rPr>
          <w:rFonts w:cs="Traditional Arabic" w:hint="eastAsia"/>
          <w:kern w:val="36"/>
          <w:sz w:val="36"/>
          <w:szCs w:val="36"/>
          <w:rtl/>
        </w:rPr>
        <w:t>باب</w:t>
      </w:r>
      <w:r w:rsidRPr="00BB4BE5">
        <w:rPr>
          <w:rFonts w:cs="Traditional Arabic"/>
          <w:kern w:val="36"/>
          <w:sz w:val="36"/>
          <w:szCs w:val="36"/>
          <w:rtl/>
        </w:rPr>
        <w:t xml:space="preserve"> </w:t>
      </w:r>
      <w:r w:rsidRPr="00BB4BE5">
        <w:rPr>
          <w:rFonts w:cs="Traditional Arabic" w:hint="eastAsia"/>
          <w:kern w:val="36"/>
          <w:sz w:val="36"/>
          <w:szCs w:val="36"/>
          <w:rtl/>
        </w:rPr>
        <w:t>أولى</w:t>
      </w:r>
      <w:r w:rsidRPr="00BB4BE5">
        <w:rPr>
          <w:rFonts w:cs="Traditional Arabic"/>
          <w:kern w:val="36"/>
          <w:sz w:val="36"/>
          <w:szCs w:val="36"/>
          <w:vertAlign w:val="superscript"/>
          <w:rtl/>
        </w:rPr>
        <w:t>(</w:t>
      </w:r>
      <w:r w:rsidRPr="00BB4BE5">
        <w:rPr>
          <w:rStyle w:val="a3"/>
          <w:rFonts w:cs="Traditional Arabic"/>
          <w:kern w:val="36"/>
          <w:szCs w:val="36"/>
          <w:rtl/>
        </w:rPr>
        <w:footnoteReference w:id="819"/>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0A18B8">
      <w:pPr>
        <w:tabs>
          <w:tab w:val="left" w:pos="793"/>
        </w:tabs>
        <w:spacing w:after="0" w:line="240" w:lineRule="auto"/>
        <w:ind w:left="720" w:right="-709"/>
        <w:outlineLvl w:val="0"/>
        <w:rPr>
          <w:rFonts w:cs="Traditional Arabic"/>
          <w:kern w:val="36"/>
          <w:sz w:val="36"/>
          <w:szCs w:val="36"/>
          <w:rtl/>
        </w:rPr>
      </w:pPr>
      <w:r w:rsidRPr="00BB4BE5">
        <w:rPr>
          <w:rFonts w:cs="Traditional Arabic" w:hint="eastAsia"/>
          <w:b/>
          <w:bCs/>
          <w:kern w:val="36"/>
          <w:sz w:val="36"/>
          <w:szCs w:val="36"/>
          <w:rtl/>
        </w:rPr>
        <w:t>يناقش</w:t>
      </w:r>
      <w:r w:rsidRPr="00BB4BE5">
        <w:rPr>
          <w:rFonts w:cs="Traditional Arabic"/>
          <w:kern w:val="36"/>
          <w:sz w:val="36"/>
          <w:szCs w:val="36"/>
          <w:rtl/>
        </w:rPr>
        <w:t xml:space="preserve">: </w:t>
      </w:r>
      <w:r w:rsidRPr="00BB4BE5">
        <w:rPr>
          <w:rFonts w:cs="Traditional Arabic" w:hint="eastAsia"/>
          <w:kern w:val="36"/>
          <w:sz w:val="36"/>
          <w:szCs w:val="36"/>
          <w:rtl/>
        </w:rPr>
        <w:t>بأنه</w:t>
      </w:r>
      <w:r w:rsidRPr="00BB4BE5">
        <w:rPr>
          <w:rFonts w:cs="Traditional Arabic"/>
          <w:kern w:val="36"/>
          <w:sz w:val="36"/>
          <w:szCs w:val="36"/>
          <w:rtl/>
        </w:rPr>
        <w:t xml:space="preserve"> </w:t>
      </w:r>
      <w:r w:rsidRPr="00BB4BE5">
        <w:rPr>
          <w:rFonts w:cs="Traditional Arabic" w:hint="eastAsia"/>
          <w:kern w:val="36"/>
          <w:sz w:val="36"/>
          <w:szCs w:val="36"/>
          <w:rtl/>
        </w:rPr>
        <w:t>قياس</w:t>
      </w:r>
      <w:r w:rsidRPr="00BB4BE5">
        <w:rPr>
          <w:rFonts w:cs="Traditional Arabic"/>
          <w:kern w:val="36"/>
          <w:sz w:val="36"/>
          <w:szCs w:val="36"/>
          <w:rtl/>
        </w:rPr>
        <w:t xml:space="preserve"> </w:t>
      </w:r>
      <w:r w:rsidRPr="00BB4BE5">
        <w:rPr>
          <w:rFonts w:cs="Traditional Arabic" w:hint="eastAsia"/>
          <w:kern w:val="36"/>
          <w:sz w:val="36"/>
          <w:szCs w:val="36"/>
          <w:rtl/>
        </w:rPr>
        <w:t>حسن،</w:t>
      </w:r>
      <w:r w:rsidRPr="00BB4BE5">
        <w:rPr>
          <w:rFonts w:cs="Traditional Arabic"/>
          <w:kern w:val="36"/>
          <w:sz w:val="36"/>
          <w:szCs w:val="36"/>
          <w:rtl/>
        </w:rPr>
        <w:t xml:space="preserve"> </w:t>
      </w:r>
      <w:r w:rsidRPr="00BB4BE5">
        <w:rPr>
          <w:rFonts w:cs="Traditional Arabic" w:hint="eastAsia"/>
          <w:kern w:val="36"/>
          <w:sz w:val="36"/>
          <w:szCs w:val="36"/>
          <w:rtl/>
        </w:rPr>
        <w:t>لكن</w:t>
      </w:r>
      <w:r w:rsidRPr="00BB4BE5">
        <w:rPr>
          <w:rFonts w:cs="Traditional Arabic"/>
          <w:kern w:val="36"/>
          <w:sz w:val="36"/>
          <w:szCs w:val="36"/>
          <w:rtl/>
        </w:rPr>
        <w:t xml:space="preserve"> </w:t>
      </w:r>
      <w:r w:rsidRPr="00BB4BE5">
        <w:rPr>
          <w:rFonts w:cs="Traditional Arabic" w:hint="eastAsia"/>
          <w:kern w:val="36"/>
          <w:sz w:val="36"/>
          <w:szCs w:val="36"/>
          <w:rtl/>
        </w:rPr>
        <w:t>لما</w:t>
      </w:r>
      <w:r w:rsidRPr="00BB4BE5">
        <w:rPr>
          <w:rFonts w:cs="Traditional Arabic"/>
          <w:kern w:val="36"/>
          <w:sz w:val="36"/>
          <w:szCs w:val="36"/>
          <w:rtl/>
        </w:rPr>
        <w:t xml:space="preserve"> </w:t>
      </w:r>
      <w:r w:rsidRPr="00BB4BE5">
        <w:rPr>
          <w:rFonts w:cs="Traditional Arabic" w:hint="eastAsia"/>
          <w:kern w:val="36"/>
          <w:sz w:val="36"/>
          <w:szCs w:val="36"/>
          <w:rtl/>
        </w:rPr>
        <w:t>عارضه</w:t>
      </w:r>
      <w:r w:rsidRPr="00BB4BE5">
        <w:rPr>
          <w:rFonts w:cs="Traditional Arabic"/>
          <w:kern w:val="36"/>
          <w:sz w:val="36"/>
          <w:szCs w:val="36"/>
          <w:rtl/>
        </w:rPr>
        <w:t xml:space="preserve"> </w:t>
      </w:r>
      <w:r w:rsidRPr="00BB4BE5">
        <w:rPr>
          <w:rFonts w:cs="Traditional Arabic" w:hint="eastAsia"/>
          <w:kern w:val="36"/>
          <w:sz w:val="36"/>
          <w:szCs w:val="36"/>
          <w:rtl/>
        </w:rPr>
        <w:t>الأثر</w:t>
      </w:r>
      <w:r w:rsidRPr="00BB4BE5">
        <w:rPr>
          <w:rFonts w:cs="Traditional Arabic"/>
          <w:kern w:val="36"/>
          <w:sz w:val="36"/>
          <w:szCs w:val="36"/>
          <w:rtl/>
        </w:rPr>
        <w:t xml:space="preserve"> </w:t>
      </w:r>
      <w:r w:rsidRPr="00BB4BE5">
        <w:rPr>
          <w:rFonts w:cs="Traditional Arabic" w:hint="eastAsia"/>
          <w:kern w:val="36"/>
          <w:sz w:val="36"/>
          <w:szCs w:val="36"/>
          <w:rtl/>
        </w:rPr>
        <w:t>الصحيح</w:t>
      </w:r>
      <w:r w:rsidRPr="00BB4BE5">
        <w:rPr>
          <w:rFonts w:cs="Traditional Arabic"/>
          <w:kern w:val="36"/>
          <w:sz w:val="36"/>
          <w:szCs w:val="36"/>
          <w:rtl/>
        </w:rPr>
        <w:t xml:space="preserve"> </w:t>
      </w:r>
      <w:r w:rsidRPr="00BB4BE5">
        <w:rPr>
          <w:rFonts w:cs="Traditional Arabic" w:hint="eastAsia"/>
          <w:kern w:val="36"/>
          <w:sz w:val="36"/>
          <w:szCs w:val="36"/>
          <w:rtl/>
        </w:rPr>
        <w:t>فلا</w:t>
      </w:r>
      <w:r w:rsidRPr="00BB4BE5">
        <w:rPr>
          <w:rFonts w:cs="Traditional Arabic"/>
          <w:kern w:val="36"/>
          <w:sz w:val="36"/>
          <w:szCs w:val="36"/>
          <w:rtl/>
        </w:rPr>
        <w:t xml:space="preserve"> </w:t>
      </w:r>
      <w:r w:rsidRPr="00BB4BE5">
        <w:rPr>
          <w:rFonts w:cs="Traditional Arabic" w:hint="eastAsia"/>
          <w:kern w:val="36"/>
          <w:sz w:val="36"/>
          <w:szCs w:val="36"/>
          <w:rtl/>
        </w:rPr>
        <w:t>يؤخذ</w:t>
      </w:r>
      <w:r w:rsidRPr="00BB4BE5">
        <w:rPr>
          <w:rFonts w:cs="Traditional Arabic"/>
          <w:kern w:val="36"/>
          <w:sz w:val="36"/>
          <w:szCs w:val="36"/>
          <w:rtl/>
        </w:rPr>
        <w:t xml:space="preserve"> </w:t>
      </w:r>
      <w:r w:rsidRPr="00BB4BE5">
        <w:rPr>
          <w:rFonts w:cs="Traditional Arabic" w:hint="eastAsia"/>
          <w:kern w:val="36"/>
          <w:sz w:val="36"/>
          <w:szCs w:val="36"/>
          <w:rtl/>
        </w:rPr>
        <w:t>به</w:t>
      </w:r>
      <w:r w:rsidRPr="00BB4BE5">
        <w:rPr>
          <w:rFonts w:cs="Traditional Arabic"/>
          <w:kern w:val="36"/>
          <w:sz w:val="36"/>
          <w:szCs w:val="36"/>
          <w:vertAlign w:val="superscript"/>
          <w:rtl/>
        </w:rPr>
        <w:t>(</w:t>
      </w:r>
      <w:r w:rsidRPr="00BB4BE5">
        <w:rPr>
          <w:rStyle w:val="a3"/>
          <w:rFonts w:cs="Traditional Arabic"/>
          <w:kern w:val="36"/>
          <w:szCs w:val="36"/>
          <w:rtl/>
        </w:rPr>
        <w:footnoteReference w:id="820"/>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kern w:val="36"/>
          <w:sz w:val="36"/>
          <w:szCs w:val="36"/>
          <w:u w:val="single"/>
          <w:rtl/>
        </w:rPr>
        <w:t>*</w:t>
      </w: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القول</w:t>
      </w: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الثاني</w:t>
      </w:r>
      <w:r w:rsidRPr="00BB4BE5">
        <w:rPr>
          <w:rFonts w:cs="Traditional Arabic"/>
          <w:kern w:val="36"/>
          <w:sz w:val="36"/>
          <w:szCs w:val="36"/>
          <w:u w:val="single"/>
          <w:rtl/>
        </w:rPr>
        <w:t>:</w:t>
      </w:r>
      <w:r w:rsidRPr="00BB4BE5">
        <w:rPr>
          <w:rFonts w:cs="Traditional Arabic"/>
          <w:kern w:val="36"/>
          <w:sz w:val="36"/>
          <w:szCs w:val="36"/>
          <w:rtl/>
        </w:rPr>
        <w:t xml:space="preserve">  </w:t>
      </w:r>
    </w:p>
    <w:p w:rsidR="00DB12E1" w:rsidRPr="00BB4BE5"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kern w:val="36"/>
          <w:sz w:val="36"/>
          <w:szCs w:val="36"/>
          <w:rtl/>
        </w:rPr>
        <w:t xml:space="preserve">    </w:t>
      </w:r>
      <w:r w:rsidRPr="00BB4BE5">
        <w:rPr>
          <w:rFonts w:cs="Traditional Arabic" w:hint="eastAsia"/>
          <w:kern w:val="36"/>
          <w:sz w:val="36"/>
          <w:szCs w:val="36"/>
          <w:rtl/>
        </w:rPr>
        <w:t>لا</w:t>
      </w:r>
      <w:r w:rsidRPr="00BB4BE5">
        <w:rPr>
          <w:rFonts w:cs="Traditional Arabic"/>
          <w:kern w:val="36"/>
          <w:sz w:val="36"/>
          <w:szCs w:val="36"/>
          <w:rtl/>
        </w:rPr>
        <w:t xml:space="preserve"> </w:t>
      </w:r>
      <w:r w:rsidRPr="00BB4BE5">
        <w:rPr>
          <w:rFonts w:cs="Traditional Arabic" w:hint="eastAsia"/>
          <w:kern w:val="36"/>
          <w:sz w:val="36"/>
          <w:szCs w:val="36"/>
          <w:rtl/>
        </w:rPr>
        <w:t>يجوز</w:t>
      </w:r>
      <w:r w:rsidRPr="00BB4BE5">
        <w:rPr>
          <w:rFonts w:cs="Traditional Arabic"/>
          <w:kern w:val="36"/>
          <w:sz w:val="36"/>
          <w:szCs w:val="36"/>
          <w:rtl/>
        </w:rPr>
        <w:t xml:space="preserve"> </w:t>
      </w:r>
      <w:r w:rsidRPr="00BB4BE5">
        <w:rPr>
          <w:rFonts w:cs="Traditional Arabic" w:hint="eastAsia"/>
          <w:kern w:val="36"/>
          <w:sz w:val="36"/>
          <w:szCs w:val="36"/>
          <w:rtl/>
        </w:rPr>
        <w:t>قتل</w:t>
      </w:r>
      <w:r w:rsidRPr="00BB4BE5">
        <w:rPr>
          <w:rFonts w:cs="Traditional Arabic"/>
          <w:kern w:val="36"/>
          <w:sz w:val="36"/>
          <w:szCs w:val="36"/>
          <w:rtl/>
        </w:rPr>
        <w:t xml:space="preserve"> </w:t>
      </w:r>
      <w:r w:rsidRPr="00BB4BE5">
        <w:rPr>
          <w:rFonts w:cs="Traditional Arabic" w:hint="eastAsia"/>
          <w:kern w:val="36"/>
          <w:sz w:val="36"/>
          <w:szCs w:val="36"/>
          <w:rtl/>
        </w:rPr>
        <w:t>المسلم</w:t>
      </w:r>
      <w:r w:rsidRPr="00BB4BE5">
        <w:rPr>
          <w:rFonts w:cs="Traditional Arabic"/>
          <w:kern w:val="36"/>
          <w:sz w:val="36"/>
          <w:szCs w:val="36"/>
          <w:rtl/>
        </w:rPr>
        <w:t xml:space="preserve"> </w:t>
      </w:r>
      <w:r w:rsidRPr="00BB4BE5">
        <w:rPr>
          <w:rFonts w:cs="Traditional Arabic" w:hint="eastAsia"/>
          <w:kern w:val="36"/>
          <w:sz w:val="36"/>
          <w:szCs w:val="36"/>
          <w:rtl/>
        </w:rPr>
        <w:t>بالكافر</w:t>
      </w:r>
      <w:r w:rsidRPr="00BB4BE5">
        <w:rPr>
          <w:rFonts w:cs="Traditional Arabic"/>
          <w:kern w:val="36"/>
          <w:sz w:val="36"/>
          <w:szCs w:val="36"/>
          <w:rtl/>
        </w:rPr>
        <w:t xml:space="preserve"> </w:t>
      </w:r>
      <w:r w:rsidRPr="00BB4BE5">
        <w:rPr>
          <w:rFonts w:cs="Traditional Arabic" w:hint="eastAsia"/>
          <w:kern w:val="36"/>
          <w:sz w:val="36"/>
          <w:szCs w:val="36"/>
          <w:rtl/>
        </w:rPr>
        <w:t>أبدًا،</w:t>
      </w:r>
      <w:r w:rsidRPr="00BB4BE5">
        <w:rPr>
          <w:rFonts w:cs="Traditional Arabic"/>
          <w:kern w:val="36"/>
          <w:sz w:val="36"/>
          <w:szCs w:val="36"/>
          <w:rtl/>
        </w:rPr>
        <w:t xml:space="preserve"> </w:t>
      </w:r>
      <w:r w:rsidRPr="00BB4BE5">
        <w:rPr>
          <w:rFonts w:cs="Traditional Arabic" w:hint="eastAsia"/>
          <w:kern w:val="36"/>
          <w:sz w:val="36"/>
          <w:szCs w:val="36"/>
          <w:rtl/>
        </w:rPr>
        <w:t>وهذا</w:t>
      </w:r>
      <w:r w:rsidRPr="00BB4BE5">
        <w:rPr>
          <w:rFonts w:cs="Traditional Arabic"/>
          <w:kern w:val="36"/>
          <w:sz w:val="36"/>
          <w:szCs w:val="36"/>
          <w:rtl/>
        </w:rPr>
        <w:t xml:space="preserve"> </w:t>
      </w:r>
      <w:r w:rsidRPr="00BB4BE5">
        <w:rPr>
          <w:rFonts w:cs="Traditional Arabic" w:hint="eastAsia"/>
          <w:kern w:val="36"/>
          <w:sz w:val="36"/>
          <w:szCs w:val="36"/>
          <w:rtl/>
        </w:rPr>
        <w:t>قول</w:t>
      </w:r>
      <w:r w:rsidRPr="00BB4BE5">
        <w:rPr>
          <w:rFonts w:cs="Traditional Arabic"/>
          <w:kern w:val="36"/>
          <w:sz w:val="36"/>
          <w:szCs w:val="36"/>
          <w:rtl/>
        </w:rPr>
        <w:t xml:space="preserve"> </w:t>
      </w:r>
      <w:r w:rsidRPr="00BB4BE5">
        <w:rPr>
          <w:rFonts w:cs="Traditional Arabic" w:hint="eastAsia"/>
          <w:kern w:val="36"/>
          <w:sz w:val="36"/>
          <w:szCs w:val="36"/>
          <w:rtl/>
        </w:rPr>
        <w:t>بعض</w:t>
      </w:r>
      <w:r w:rsidRPr="00BB4BE5">
        <w:rPr>
          <w:rFonts w:cs="Traditional Arabic"/>
          <w:kern w:val="36"/>
          <w:sz w:val="36"/>
          <w:szCs w:val="36"/>
          <w:rtl/>
        </w:rPr>
        <w:t xml:space="preserve"> </w:t>
      </w:r>
      <w:r w:rsidRPr="00BB4BE5">
        <w:rPr>
          <w:rFonts w:cs="Traditional Arabic" w:hint="eastAsia"/>
          <w:kern w:val="36"/>
          <w:sz w:val="36"/>
          <w:szCs w:val="36"/>
          <w:rtl/>
        </w:rPr>
        <w:t>المالكية</w:t>
      </w:r>
      <w:r w:rsidRPr="00BB4BE5">
        <w:rPr>
          <w:rFonts w:cs="Traditional Arabic"/>
          <w:kern w:val="36"/>
          <w:sz w:val="36"/>
          <w:szCs w:val="36"/>
          <w:vertAlign w:val="superscript"/>
          <w:rtl/>
        </w:rPr>
        <w:t>(</w:t>
      </w:r>
      <w:r w:rsidRPr="00BB4BE5">
        <w:rPr>
          <w:rStyle w:val="a3"/>
          <w:rFonts w:cs="Traditional Arabic"/>
          <w:kern w:val="36"/>
          <w:szCs w:val="36"/>
          <w:rtl/>
        </w:rPr>
        <w:footnoteReference w:id="821"/>
      </w:r>
      <w:r w:rsidRPr="00BB4BE5">
        <w:rPr>
          <w:rFonts w:cs="Traditional Arabic"/>
          <w:kern w:val="36"/>
          <w:sz w:val="36"/>
          <w:szCs w:val="36"/>
          <w:vertAlign w:val="superscript"/>
          <w:rtl/>
        </w:rPr>
        <w:t>)</w:t>
      </w:r>
      <w:r w:rsidRPr="00BB4BE5">
        <w:rPr>
          <w:rFonts w:cs="Traditional Arabic" w:hint="eastAsia"/>
          <w:kern w:val="36"/>
          <w:sz w:val="36"/>
          <w:szCs w:val="36"/>
          <w:rtl/>
        </w:rPr>
        <w:t>،</w:t>
      </w:r>
      <w:r w:rsidRPr="00BB4BE5">
        <w:rPr>
          <w:rFonts w:cs="Traditional Arabic"/>
          <w:kern w:val="36"/>
          <w:sz w:val="36"/>
          <w:szCs w:val="36"/>
          <w:rtl/>
        </w:rPr>
        <w:t xml:space="preserve"> </w:t>
      </w:r>
      <w:r w:rsidRPr="00BB4BE5">
        <w:rPr>
          <w:rFonts w:cs="Traditional Arabic" w:hint="eastAsia"/>
          <w:kern w:val="36"/>
          <w:sz w:val="36"/>
          <w:szCs w:val="36"/>
          <w:rtl/>
        </w:rPr>
        <w:t>وقول</w:t>
      </w:r>
      <w:r w:rsidRPr="00BB4BE5">
        <w:rPr>
          <w:rFonts w:cs="Traditional Arabic"/>
          <w:kern w:val="36"/>
          <w:sz w:val="36"/>
          <w:szCs w:val="36"/>
          <w:rtl/>
        </w:rPr>
        <w:t xml:space="preserve"> </w:t>
      </w:r>
      <w:r w:rsidRPr="00BB4BE5">
        <w:rPr>
          <w:rFonts w:cs="Traditional Arabic" w:hint="eastAsia"/>
          <w:kern w:val="36"/>
          <w:sz w:val="36"/>
          <w:szCs w:val="36"/>
          <w:rtl/>
        </w:rPr>
        <w:t>الشافعية</w:t>
      </w:r>
      <w:r w:rsidRPr="00BB4BE5">
        <w:rPr>
          <w:rFonts w:cs="Traditional Arabic"/>
          <w:kern w:val="36"/>
          <w:sz w:val="36"/>
          <w:szCs w:val="36"/>
          <w:vertAlign w:val="superscript"/>
          <w:rtl/>
        </w:rPr>
        <w:t>(</w:t>
      </w:r>
      <w:r w:rsidRPr="00BB4BE5">
        <w:rPr>
          <w:rStyle w:val="a3"/>
          <w:rFonts w:cs="Traditional Arabic"/>
          <w:kern w:val="36"/>
          <w:szCs w:val="36"/>
          <w:rtl/>
        </w:rPr>
        <w:footnoteReference w:id="822"/>
      </w:r>
      <w:r w:rsidRPr="00BB4BE5">
        <w:rPr>
          <w:rFonts w:cs="Traditional Arabic"/>
          <w:kern w:val="36"/>
          <w:sz w:val="36"/>
          <w:szCs w:val="36"/>
          <w:vertAlign w:val="superscript"/>
          <w:rtl/>
        </w:rPr>
        <w:t>)</w:t>
      </w:r>
      <w:r w:rsidRPr="00BB4BE5">
        <w:rPr>
          <w:rFonts w:cs="Traditional Arabic" w:hint="eastAsia"/>
          <w:kern w:val="36"/>
          <w:sz w:val="36"/>
          <w:szCs w:val="36"/>
          <w:rtl/>
        </w:rPr>
        <w:t>،</w:t>
      </w:r>
      <w:r w:rsidRPr="00BB4BE5">
        <w:rPr>
          <w:rFonts w:cs="Traditional Arabic"/>
          <w:kern w:val="36"/>
          <w:sz w:val="36"/>
          <w:szCs w:val="36"/>
          <w:rtl/>
        </w:rPr>
        <w:t xml:space="preserve"> </w:t>
      </w:r>
      <w:r w:rsidRPr="00BB4BE5">
        <w:rPr>
          <w:rFonts w:cs="Traditional Arabic" w:hint="eastAsia"/>
          <w:kern w:val="36"/>
          <w:sz w:val="36"/>
          <w:szCs w:val="36"/>
          <w:rtl/>
        </w:rPr>
        <w:t>والحنابلة</w:t>
      </w:r>
      <w:r w:rsidRPr="00BB4BE5">
        <w:rPr>
          <w:rFonts w:cs="Traditional Arabic"/>
          <w:kern w:val="36"/>
          <w:sz w:val="36"/>
          <w:szCs w:val="36"/>
          <w:vertAlign w:val="superscript"/>
          <w:rtl/>
        </w:rPr>
        <w:t>(</w:t>
      </w:r>
      <w:r w:rsidRPr="00BB4BE5">
        <w:rPr>
          <w:rStyle w:val="a3"/>
          <w:rFonts w:cs="Traditional Arabic"/>
          <w:kern w:val="36"/>
          <w:szCs w:val="36"/>
          <w:rtl/>
        </w:rPr>
        <w:footnoteReference w:id="823"/>
      </w:r>
      <w:r w:rsidRPr="00BB4BE5">
        <w:rPr>
          <w:rFonts w:cs="Traditional Arabic"/>
          <w:kern w:val="36"/>
          <w:sz w:val="36"/>
          <w:szCs w:val="36"/>
          <w:vertAlign w:val="superscript"/>
          <w:rtl/>
        </w:rPr>
        <w:t>)</w:t>
      </w:r>
      <w:r w:rsidRPr="00BB4BE5">
        <w:rPr>
          <w:rFonts w:cs="Traditional Arabic" w:hint="eastAsia"/>
          <w:kern w:val="36"/>
          <w:sz w:val="36"/>
          <w:szCs w:val="36"/>
          <w:rtl/>
        </w:rPr>
        <w:t>،</w:t>
      </w:r>
      <w:r w:rsidRPr="00BB4BE5">
        <w:rPr>
          <w:rFonts w:cs="Traditional Arabic"/>
          <w:kern w:val="36"/>
          <w:sz w:val="36"/>
          <w:szCs w:val="36"/>
          <w:rtl/>
        </w:rPr>
        <w:t xml:space="preserve"> </w:t>
      </w:r>
      <w:r w:rsidRPr="00BB4BE5">
        <w:rPr>
          <w:rFonts w:cs="Traditional Arabic" w:hint="eastAsia"/>
          <w:kern w:val="36"/>
          <w:sz w:val="36"/>
          <w:szCs w:val="36"/>
          <w:rtl/>
        </w:rPr>
        <w:t>ومذهب</w:t>
      </w:r>
      <w:r w:rsidRPr="00BB4BE5">
        <w:rPr>
          <w:rFonts w:cs="Traditional Arabic"/>
          <w:kern w:val="36"/>
          <w:sz w:val="36"/>
          <w:szCs w:val="36"/>
          <w:rtl/>
        </w:rPr>
        <w:t xml:space="preserve"> </w:t>
      </w:r>
      <w:r w:rsidRPr="00BB4BE5">
        <w:rPr>
          <w:rFonts w:cs="Traditional Arabic" w:hint="eastAsia"/>
          <w:kern w:val="36"/>
          <w:sz w:val="36"/>
          <w:szCs w:val="36"/>
          <w:rtl/>
        </w:rPr>
        <w:t>ابن</w:t>
      </w:r>
      <w:r w:rsidRPr="00BB4BE5">
        <w:rPr>
          <w:rFonts w:cs="Traditional Arabic"/>
          <w:kern w:val="36"/>
          <w:sz w:val="36"/>
          <w:szCs w:val="36"/>
          <w:rtl/>
        </w:rPr>
        <w:t xml:space="preserve"> </w:t>
      </w:r>
      <w:r w:rsidRPr="00BB4BE5">
        <w:rPr>
          <w:rFonts w:cs="Traditional Arabic" w:hint="eastAsia"/>
          <w:kern w:val="36"/>
          <w:sz w:val="36"/>
          <w:szCs w:val="36"/>
          <w:rtl/>
        </w:rPr>
        <w:t>حزم</w:t>
      </w:r>
      <w:r w:rsidRPr="00BB4BE5">
        <w:rPr>
          <w:rFonts w:cs="Traditional Arabic"/>
          <w:kern w:val="36"/>
          <w:sz w:val="36"/>
          <w:szCs w:val="36"/>
          <w:rtl/>
        </w:rPr>
        <w:t xml:space="preserve"> </w:t>
      </w:r>
      <w:r w:rsidRPr="00BB4BE5">
        <w:rPr>
          <w:rFonts w:cs="Traditional Arabic" w:hint="eastAsia"/>
          <w:kern w:val="36"/>
          <w:sz w:val="36"/>
          <w:szCs w:val="36"/>
          <w:rtl/>
        </w:rPr>
        <w:t>الظاهري</w:t>
      </w:r>
      <w:r w:rsidRPr="00BB4BE5">
        <w:rPr>
          <w:rFonts w:cs="Traditional Arabic"/>
          <w:kern w:val="36"/>
          <w:sz w:val="36"/>
          <w:szCs w:val="36"/>
          <w:vertAlign w:val="superscript"/>
          <w:rtl/>
        </w:rPr>
        <w:t>(</w:t>
      </w:r>
      <w:r w:rsidRPr="00BB4BE5">
        <w:rPr>
          <w:rStyle w:val="a3"/>
          <w:rFonts w:cs="Traditional Arabic"/>
          <w:kern w:val="36"/>
          <w:szCs w:val="36"/>
          <w:rtl/>
        </w:rPr>
        <w:footnoteReference w:id="824"/>
      </w:r>
      <w:r w:rsidRPr="00BB4BE5">
        <w:rPr>
          <w:rFonts w:cs="Traditional Arabic"/>
          <w:kern w:val="36"/>
          <w:sz w:val="36"/>
          <w:szCs w:val="36"/>
          <w:vertAlign w:val="superscript"/>
          <w:rtl/>
        </w:rPr>
        <w:t>)</w:t>
      </w:r>
      <w:r w:rsidRPr="00BB4BE5">
        <w:rPr>
          <w:rFonts w:cs="Traditional Arabic"/>
          <w:kern w:val="36"/>
          <w:sz w:val="36"/>
          <w:szCs w:val="36"/>
          <w:rtl/>
        </w:rPr>
        <w:t>. </w:t>
      </w:r>
    </w:p>
    <w:p w:rsidR="00DB12E1" w:rsidRPr="00BB4BE5" w:rsidRDefault="00DB12E1" w:rsidP="000A18B8">
      <w:pPr>
        <w:spacing w:after="0" w:line="240" w:lineRule="auto"/>
        <w:ind w:left="-58" w:right="-709"/>
        <w:jc w:val="both"/>
        <w:outlineLvl w:val="0"/>
        <w:rPr>
          <w:rFonts w:cs="Traditional Arabic"/>
          <w:b/>
          <w:bCs/>
          <w:kern w:val="36"/>
          <w:sz w:val="36"/>
          <w:szCs w:val="36"/>
          <w:rtl/>
        </w:rPr>
      </w:pPr>
      <w:r w:rsidRPr="00BB4BE5">
        <w:rPr>
          <w:rFonts w:cs="Traditional Arabic" w:hint="eastAsia"/>
          <w:b/>
          <w:bCs/>
          <w:kern w:val="36"/>
          <w:sz w:val="36"/>
          <w:szCs w:val="36"/>
          <w:u w:val="single"/>
          <w:rtl/>
        </w:rPr>
        <w:t>استدلوا</w:t>
      </w: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بما</w:t>
      </w: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يلي</w:t>
      </w:r>
      <w:r w:rsidRPr="00BB4BE5">
        <w:rPr>
          <w:rFonts w:cs="Traditional Arabic"/>
          <w:b/>
          <w:bCs/>
          <w:kern w:val="36"/>
          <w:sz w:val="36"/>
          <w:szCs w:val="36"/>
          <w:u w:val="single"/>
          <w:rtl/>
        </w:rPr>
        <w:t>:</w:t>
      </w:r>
    </w:p>
    <w:p w:rsidR="00DB12E1" w:rsidRPr="00BB4BE5" w:rsidRDefault="00DB12E1" w:rsidP="005E6685">
      <w:pPr>
        <w:numPr>
          <w:ilvl w:val="0"/>
          <w:numId w:val="93"/>
        </w:numPr>
        <w:spacing w:after="0" w:line="240" w:lineRule="auto"/>
        <w:ind w:right="-709"/>
        <w:outlineLvl w:val="0"/>
        <w:rPr>
          <w:rFonts w:cs="Traditional Arabic"/>
          <w:kern w:val="36"/>
          <w:sz w:val="36"/>
          <w:szCs w:val="36"/>
          <w:rtl/>
        </w:rPr>
      </w:pPr>
      <w:r w:rsidRPr="00BB4BE5">
        <w:rPr>
          <w:rFonts w:cs="Traditional Arabic" w:hint="eastAsia"/>
          <w:kern w:val="36"/>
          <w:sz w:val="36"/>
          <w:szCs w:val="36"/>
          <w:rtl/>
        </w:rPr>
        <w:t>قوله</w:t>
      </w:r>
      <w:r w:rsidRPr="00BB4BE5">
        <w:rPr>
          <w:rFonts w:cs="Traditional Arabic"/>
          <w:kern w:val="36"/>
          <w:sz w:val="36"/>
          <w:szCs w:val="36"/>
          <w:rtl/>
        </w:rPr>
        <w:t xml:space="preserve"> </w:t>
      </w:r>
      <w:r w:rsidRPr="00BB4BE5">
        <w:rPr>
          <w:rFonts w:cs="Traditional Arabic" w:hint="eastAsia"/>
          <w:kern w:val="36"/>
          <w:sz w:val="36"/>
          <w:szCs w:val="36"/>
          <w:rtl/>
        </w:rPr>
        <w:t>تعالى</w:t>
      </w:r>
      <w:r w:rsidRPr="00BB4BE5">
        <w:rPr>
          <w:rFonts w:cs="Traditional Arabic"/>
          <w:kern w:val="36"/>
          <w:sz w:val="36"/>
          <w:szCs w:val="36"/>
          <w:rtl/>
        </w:rPr>
        <w:t xml:space="preserve">: </w:t>
      </w:r>
      <w:r w:rsidRPr="00BB4BE5">
        <w:rPr>
          <w:rFonts w:ascii="Traditional Arabic" w:hAnsi="Traditional Arabic" w:cs="Traditional Arabic" w:hint="cs"/>
          <w:sz w:val="36"/>
          <w:szCs w:val="36"/>
          <w:rtl/>
        </w:rPr>
        <w:t>﴿</w:t>
      </w:r>
      <w:r w:rsidRPr="00BB4BE5">
        <w:rPr>
          <w:b/>
          <w:bCs/>
          <w:sz w:val="26"/>
          <w:szCs w:val="26"/>
        </w:rPr>
        <w:sym w:font="HQPB5" w:char="F09F"/>
      </w:r>
      <w:r w:rsidRPr="00BB4BE5">
        <w:rPr>
          <w:b/>
          <w:bCs/>
          <w:sz w:val="26"/>
          <w:szCs w:val="26"/>
        </w:rPr>
        <w:sym w:font="HQPB2" w:char="F077"/>
      </w:r>
      <w:r w:rsidRPr="00BB4BE5">
        <w:rPr>
          <w:b/>
          <w:bCs/>
          <w:sz w:val="26"/>
          <w:szCs w:val="26"/>
          <w:rtl/>
        </w:rPr>
        <w:t xml:space="preserve"> </w:t>
      </w:r>
      <w:r w:rsidRPr="00BB4BE5">
        <w:rPr>
          <w:b/>
          <w:bCs/>
          <w:sz w:val="26"/>
          <w:szCs w:val="26"/>
        </w:rPr>
        <w:sym w:font="HQPB4" w:char="F0FC"/>
      </w:r>
      <w:r w:rsidRPr="00BB4BE5">
        <w:rPr>
          <w:b/>
          <w:bCs/>
          <w:sz w:val="26"/>
          <w:szCs w:val="26"/>
        </w:rPr>
        <w:sym w:font="HQPB2" w:char="F093"/>
      </w:r>
      <w:r w:rsidRPr="00BB4BE5">
        <w:rPr>
          <w:b/>
          <w:bCs/>
          <w:sz w:val="26"/>
          <w:szCs w:val="26"/>
        </w:rPr>
        <w:sym w:font="HQPB4" w:char="F0C8"/>
      </w:r>
      <w:r w:rsidRPr="00BB4BE5">
        <w:rPr>
          <w:b/>
          <w:bCs/>
          <w:sz w:val="26"/>
          <w:szCs w:val="26"/>
        </w:rPr>
        <w:sym w:font="HQPB2" w:char="F071"/>
      </w:r>
      <w:r w:rsidRPr="00BB4BE5">
        <w:rPr>
          <w:b/>
          <w:bCs/>
          <w:sz w:val="26"/>
          <w:szCs w:val="26"/>
        </w:rPr>
        <w:sym w:font="HQPB5" w:char="F074"/>
      </w:r>
      <w:r w:rsidRPr="00BB4BE5">
        <w:rPr>
          <w:b/>
          <w:bCs/>
          <w:sz w:val="26"/>
          <w:szCs w:val="26"/>
        </w:rPr>
        <w:sym w:font="HQPB1" w:char="F047"/>
      </w:r>
      <w:r w:rsidRPr="00BB4BE5">
        <w:rPr>
          <w:b/>
          <w:bCs/>
          <w:sz w:val="26"/>
          <w:szCs w:val="26"/>
        </w:rPr>
        <w:sym w:font="HQPB4" w:char="F0F3"/>
      </w:r>
      <w:r w:rsidRPr="00BB4BE5">
        <w:rPr>
          <w:b/>
          <w:bCs/>
          <w:sz w:val="26"/>
          <w:szCs w:val="26"/>
        </w:rPr>
        <w:sym w:font="HQPB1" w:char="F0A1"/>
      </w:r>
      <w:r w:rsidRPr="00BB4BE5">
        <w:rPr>
          <w:b/>
          <w:bCs/>
          <w:sz w:val="26"/>
          <w:szCs w:val="26"/>
        </w:rPr>
        <w:sym w:font="HQPB5" w:char="F06F"/>
      </w:r>
      <w:r w:rsidRPr="00BB4BE5">
        <w:rPr>
          <w:b/>
          <w:bCs/>
          <w:sz w:val="26"/>
          <w:szCs w:val="26"/>
        </w:rPr>
        <w:sym w:font="HQPB2" w:char="F084"/>
      </w:r>
      <w:r w:rsidRPr="00BB4BE5">
        <w:rPr>
          <w:b/>
          <w:bCs/>
          <w:sz w:val="26"/>
          <w:szCs w:val="26"/>
          <w:rtl/>
        </w:rPr>
        <w:t xml:space="preserve"> </w:t>
      </w:r>
      <w:r w:rsidRPr="00BB4BE5">
        <w:rPr>
          <w:b/>
          <w:bCs/>
          <w:sz w:val="26"/>
          <w:szCs w:val="26"/>
        </w:rPr>
        <w:sym w:font="HQPB4" w:char="F0DC"/>
      </w:r>
      <w:r w:rsidRPr="00BB4BE5">
        <w:rPr>
          <w:b/>
          <w:bCs/>
          <w:sz w:val="26"/>
          <w:szCs w:val="26"/>
        </w:rPr>
        <w:sym w:font="HQPB1" w:char="F03D"/>
      </w:r>
      <w:r w:rsidRPr="00BB4BE5">
        <w:rPr>
          <w:b/>
          <w:bCs/>
          <w:sz w:val="26"/>
          <w:szCs w:val="26"/>
        </w:rPr>
        <w:sym w:font="HQPB2" w:char="F0BB"/>
      </w:r>
      <w:r w:rsidRPr="00BB4BE5">
        <w:rPr>
          <w:b/>
          <w:bCs/>
          <w:sz w:val="26"/>
          <w:szCs w:val="26"/>
        </w:rPr>
        <w:sym w:font="HQPB5" w:char="F070"/>
      </w:r>
      <w:r w:rsidRPr="00BB4BE5">
        <w:rPr>
          <w:b/>
          <w:bCs/>
          <w:sz w:val="26"/>
          <w:szCs w:val="26"/>
        </w:rPr>
        <w:sym w:font="HQPB1" w:char="F074"/>
      </w:r>
      <w:r w:rsidRPr="00BB4BE5">
        <w:rPr>
          <w:b/>
          <w:bCs/>
          <w:sz w:val="26"/>
          <w:szCs w:val="26"/>
        </w:rPr>
        <w:sym w:font="HQPB4" w:char="F0F5"/>
      </w:r>
      <w:r w:rsidRPr="00BB4BE5">
        <w:rPr>
          <w:b/>
          <w:bCs/>
          <w:sz w:val="26"/>
          <w:szCs w:val="26"/>
        </w:rPr>
        <w:sym w:font="HQPB1" w:char="F0BE"/>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CD"/>
      </w:r>
      <w:r w:rsidRPr="00BB4BE5">
        <w:rPr>
          <w:b/>
          <w:bCs/>
          <w:sz w:val="26"/>
          <w:szCs w:val="26"/>
        </w:rPr>
        <w:sym w:font="HQPB1" w:char="F091"/>
      </w:r>
      <w:r w:rsidRPr="00BB4BE5">
        <w:rPr>
          <w:b/>
          <w:bCs/>
          <w:sz w:val="26"/>
          <w:szCs w:val="26"/>
        </w:rPr>
        <w:sym w:font="HQPB1" w:char="F024"/>
      </w:r>
      <w:r w:rsidRPr="00BB4BE5">
        <w:rPr>
          <w:b/>
          <w:bCs/>
          <w:sz w:val="26"/>
          <w:szCs w:val="26"/>
        </w:rPr>
        <w:sym w:font="HQPB4" w:char="F0A8"/>
      </w:r>
      <w:r w:rsidRPr="00BB4BE5">
        <w:rPr>
          <w:b/>
          <w:bCs/>
          <w:sz w:val="26"/>
          <w:szCs w:val="26"/>
        </w:rPr>
        <w:sym w:font="HQPB2" w:char="F05A"/>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DC"/>
      </w:r>
      <w:r w:rsidRPr="00BB4BE5">
        <w:rPr>
          <w:b/>
          <w:bCs/>
          <w:sz w:val="26"/>
          <w:szCs w:val="26"/>
        </w:rPr>
        <w:sym w:font="HQPB1" w:char="F03D"/>
      </w:r>
      <w:r w:rsidRPr="00BB4BE5">
        <w:rPr>
          <w:b/>
          <w:bCs/>
          <w:sz w:val="26"/>
          <w:szCs w:val="26"/>
        </w:rPr>
        <w:sym w:font="HQPB2" w:char="F0BB"/>
      </w:r>
      <w:r w:rsidRPr="00BB4BE5">
        <w:rPr>
          <w:b/>
          <w:bCs/>
          <w:sz w:val="26"/>
          <w:szCs w:val="26"/>
        </w:rPr>
        <w:sym w:font="HQPB5" w:char="F070"/>
      </w:r>
      <w:r w:rsidRPr="00BB4BE5">
        <w:rPr>
          <w:b/>
          <w:bCs/>
          <w:sz w:val="26"/>
          <w:szCs w:val="26"/>
        </w:rPr>
        <w:sym w:font="HQPB1" w:char="F074"/>
      </w:r>
      <w:r w:rsidRPr="00BB4BE5">
        <w:rPr>
          <w:b/>
          <w:bCs/>
          <w:sz w:val="26"/>
          <w:szCs w:val="26"/>
        </w:rPr>
        <w:sym w:font="HQPB4" w:char="F0F5"/>
      </w:r>
      <w:r w:rsidRPr="00BB4BE5">
        <w:rPr>
          <w:b/>
          <w:bCs/>
          <w:sz w:val="26"/>
          <w:szCs w:val="26"/>
        </w:rPr>
        <w:sym w:font="HQPB1" w:char="F0BE"/>
      </w:r>
      <w:r w:rsidRPr="00BB4BE5">
        <w:rPr>
          <w:b/>
          <w:bCs/>
          <w:sz w:val="26"/>
          <w:szCs w:val="26"/>
        </w:rPr>
        <w:sym w:font="HQPB5" w:char="F072"/>
      </w:r>
      <w:r w:rsidRPr="00BB4BE5">
        <w:rPr>
          <w:b/>
          <w:bCs/>
          <w:sz w:val="26"/>
          <w:szCs w:val="26"/>
        </w:rPr>
        <w:sym w:font="HQPB1" w:char="F026"/>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CF"/>
      </w:r>
      <w:r w:rsidRPr="00BB4BE5">
        <w:rPr>
          <w:b/>
          <w:bCs/>
          <w:sz w:val="26"/>
          <w:szCs w:val="26"/>
        </w:rPr>
        <w:sym w:font="HQPB2" w:char="F070"/>
      </w:r>
      <w:r w:rsidRPr="00BB4BE5">
        <w:rPr>
          <w:b/>
          <w:bCs/>
          <w:sz w:val="26"/>
          <w:szCs w:val="26"/>
        </w:rPr>
        <w:sym w:font="HQPB4" w:char="F0A8"/>
      </w:r>
      <w:r w:rsidRPr="00BB4BE5">
        <w:rPr>
          <w:b/>
          <w:bCs/>
          <w:sz w:val="26"/>
          <w:szCs w:val="26"/>
        </w:rPr>
        <w:sym w:font="HQPB2" w:char="F059"/>
      </w:r>
      <w:r w:rsidRPr="00BB4BE5">
        <w:rPr>
          <w:b/>
          <w:bCs/>
          <w:sz w:val="26"/>
          <w:szCs w:val="26"/>
        </w:rPr>
        <w:sym w:font="HQPB5" w:char="F079"/>
      </w:r>
      <w:r w:rsidRPr="00BB4BE5">
        <w:rPr>
          <w:b/>
          <w:bCs/>
          <w:sz w:val="26"/>
          <w:szCs w:val="26"/>
        </w:rPr>
        <w:sym w:font="HQPB1" w:char="F066"/>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rFonts w:ascii="Traditional Arabic" w:hAnsi="Traditional Arabic" w:cs="Traditional Arabic"/>
          <w:sz w:val="36"/>
          <w:szCs w:val="36"/>
          <w:rtl/>
        </w:rPr>
        <w:t>...</w:t>
      </w:r>
      <w:r w:rsidRPr="00BB4BE5">
        <w:rPr>
          <w:rFonts w:ascii="Traditional Arabic" w:hAnsi="Traditional Arabic" w:cs="Traditional Arabic" w:hint="cs"/>
          <w:sz w:val="36"/>
          <w:szCs w:val="36"/>
          <w:rtl/>
        </w:rPr>
        <w:t>﴾</w:t>
      </w:r>
      <w:r w:rsidRPr="00BB4BE5">
        <w:rPr>
          <w:rFonts w:cs="Traditional Arabic"/>
          <w:kern w:val="36"/>
          <w:sz w:val="36"/>
          <w:szCs w:val="36"/>
          <w:vertAlign w:val="superscript"/>
          <w:rtl/>
        </w:rPr>
        <w:t>(</w:t>
      </w:r>
      <w:r w:rsidRPr="00BB4BE5">
        <w:rPr>
          <w:rStyle w:val="a3"/>
          <w:rFonts w:cs="Traditional Arabic"/>
          <w:kern w:val="36"/>
          <w:szCs w:val="36"/>
          <w:rtl/>
        </w:rPr>
        <w:footnoteReference w:id="825"/>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6A4CF3">
      <w:pPr>
        <w:numPr>
          <w:ilvl w:val="0"/>
          <w:numId w:val="93"/>
        </w:numPr>
        <w:spacing w:after="0" w:line="240" w:lineRule="auto"/>
        <w:ind w:right="-709"/>
        <w:jc w:val="both"/>
        <w:outlineLvl w:val="0"/>
        <w:rPr>
          <w:rFonts w:cs="Traditional Arabic"/>
          <w:kern w:val="36"/>
          <w:sz w:val="36"/>
          <w:szCs w:val="36"/>
          <w:rtl/>
        </w:rPr>
      </w:pPr>
      <w:r w:rsidRPr="00BB4BE5">
        <w:rPr>
          <w:rFonts w:cs="Traditional Arabic" w:hint="eastAsia"/>
          <w:kern w:val="36"/>
          <w:sz w:val="36"/>
          <w:szCs w:val="36"/>
          <w:rtl/>
        </w:rPr>
        <w:t>وقوله</w:t>
      </w:r>
      <w:r w:rsidRPr="00BB4BE5">
        <w:rPr>
          <w:rFonts w:cs="Traditional Arabic"/>
          <w:kern w:val="36"/>
          <w:sz w:val="36"/>
          <w:szCs w:val="36"/>
          <w:rtl/>
        </w:rPr>
        <w:t xml:space="preserve">: </w:t>
      </w:r>
      <w:r w:rsidRPr="00BB4BE5">
        <w:rPr>
          <w:rFonts w:ascii="Traditional Arabic" w:hAnsi="Traditional Arabic" w:cs="Traditional Arabic" w:hint="cs"/>
          <w:sz w:val="36"/>
          <w:szCs w:val="36"/>
          <w:rtl/>
        </w:rPr>
        <w:t>﴿</w:t>
      </w:r>
      <w:r w:rsidRPr="00BB4BE5">
        <w:rPr>
          <w:b/>
          <w:bCs/>
          <w:sz w:val="26"/>
          <w:szCs w:val="26"/>
        </w:rPr>
        <w:sym w:font="HQPB4" w:char="F0E3"/>
      </w:r>
      <w:r w:rsidRPr="00BB4BE5">
        <w:rPr>
          <w:b/>
          <w:bCs/>
          <w:sz w:val="26"/>
          <w:szCs w:val="26"/>
        </w:rPr>
        <w:sym w:font="HQPB2" w:char="F040"/>
      </w:r>
      <w:r w:rsidRPr="00BB4BE5">
        <w:rPr>
          <w:b/>
          <w:bCs/>
          <w:sz w:val="26"/>
          <w:szCs w:val="26"/>
        </w:rPr>
        <w:sym w:font="HQPB5" w:char="F079"/>
      </w:r>
      <w:r w:rsidRPr="00BB4BE5">
        <w:rPr>
          <w:b/>
          <w:bCs/>
          <w:sz w:val="26"/>
          <w:szCs w:val="26"/>
        </w:rPr>
        <w:sym w:font="HQPB1" w:char="F0E8"/>
      </w:r>
      <w:r w:rsidRPr="00BB4BE5">
        <w:rPr>
          <w:b/>
          <w:bCs/>
          <w:sz w:val="26"/>
          <w:szCs w:val="26"/>
        </w:rPr>
        <w:sym w:font="HQPB4" w:char="F0F4"/>
      </w:r>
      <w:r w:rsidRPr="00BB4BE5">
        <w:rPr>
          <w:b/>
          <w:bCs/>
          <w:sz w:val="26"/>
          <w:szCs w:val="26"/>
        </w:rPr>
        <w:sym w:font="HQPB1" w:char="F066"/>
      </w:r>
      <w:r w:rsidRPr="00BB4BE5">
        <w:rPr>
          <w:b/>
          <w:bCs/>
          <w:sz w:val="26"/>
          <w:szCs w:val="26"/>
        </w:rPr>
        <w:sym w:font="HQPB5" w:char="F075"/>
      </w:r>
      <w:r w:rsidRPr="00BB4BE5">
        <w:rPr>
          <w:b/>
          <w:bCs/>
          <w:sz w:val="26"/>
          <w:szCs w:val="26"/>
        </w:rPr>
        <w:sym w:font="HQPB2" w:char="F05A"/>
      </w:r>
      <w:r w:rsidRPr="00BB4BE5">
        <w:rPr>
          <w:b/>
          <w:bCs/>
          <w:sz w:val="26"/>
          <w:szCs w:val="26"/>
        </w:rPr>
        <w:sym w:font="HQPB5" w:char="F073"/>
      </w:r>
      <w:r w:rsidRPr="00BB4BE5">
        <w:rPr>
          <w:b/>
          <w:bCs/>
          <w:sz w:val="26"/>
          <w:szCs w:val="26"/>
        </w:rPr>
        <w:sym w:font="HQPB1" w:char="F0F9"/>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48"/>
      </w:r>
      <w:r w:rsidRPr="00BB4BE5">
        <w:rPr>
          <w:b/>
          <w:bCs/>
          <w:sz w:val="26"/>
          <w:szCs w:val="26"/>
        </w:rPr>
        <w:sym w:font="HQPB4" w:char="F0CD"/>
      </w:r>
      <w:r w:rsidRPr="00BB4BE5">
        <w:rPr>
          <w:b/>
          <w:bCs/>
          <w:sz w:val="26"/>
          <w:szCs w:val="26"/>
        </w:rPr>
        <w:sym w:font="HQPB2" w:char="F03E"/>
      </w:r>
      <w:r w:rsidRPr="00BB4BE5">
        <w:rPr>
          <w:b/>
          <w:bCs/>
          <w:sz w:val="26"/>
          <w:szCs w:val="26"/>
        </w:rPr>
        <w:sym w:font="HQPB4" w:char="F0F3"/>
      </w:r>
      <w:r w:rsidRPr="00BB4BE5">
        <w:rPr>
          <w:b/>
          <w:bCs/>
          <w:sz w:val="26"/>
          <w:szCs w:val="26"/>
        </w:rPr>
        <w:sym w:font="HQPB1" w:char="F0A1"/>
      </w:r>
      <w:r w:rsidRPr="00BB4BE5">
        <w:rPr>
          <w:b/>
          <w:bCs/>
          <w:sz w:val="26"/>
          <w:szCs w:val="26"/>
        </w:rPr>
        <w:sym w:font="HQPB4" w:char="F0E7"/>
      </w:r>
      <w:r w:rsidRPr="00BB4BE5">
        <w:rPr>
          <w:b/>
          <w:bCs/>
          <w:sz w:val="26"/>
          <w:szCs w:val="26"/>
        </w:rPr>
        <w:sym w:font="HQPB3" w:char="F052"/>
      </w:r>
      <w:r w:rsidRPr="00BB4BE5">
        <w:rPr>
          <w:b/>
          <w:bCs/>
          <w:sz w:val="26"/>
          <w:szCs w:val="26"/>
        </w:rPr>
        <w:sym w:font="HQPB4" w:char="F0F9"/>
      </w:r>
      <w:r w:rsidRPr="00BB4BE5">
        <w:rPr>
          <w:b/>
          <w:bCs/>
          <w:sz w:val="26"/>
          <w:szCs w:val="26"/>
        </w:rPr>
        <w:sym w:font="HQPB3" w:char="F05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FC"/>
      </w:r>
      <w:r w:rsidRPr="00BB4BE5">
        <w:rPr>
          <w:b/>
          <w:bCs/>
          <w:sz w:val="26"/>
          <w:szCs w:val="26"/>
        </w:rPr>
        <w:sym w:font="HQPB4" w:char="F0CF"/>
      </w:r>
      <w:r w:rsidRPr="00BB4BE5">
        <w:rPr>
          <w:b/>
          <w:bCs/>
          <w:sz w:val="26"/>
          <w:szCs w:val="26"/>
        </w:rPr>
        <w:sym w:font="HQPB2" w:char="F042"/>
      </w:r>
      <w:r w:rsidRPr="00BB4BE5">
        <w:rPr>
          <w:b/>
          <w:bCs/>
          <w:sz w:val="26"/>
          <w:szCs w:val="26"/>
        </w:rPr>
        <w:sym w:font="HQPB4" w:char="F0CC"/>
      </w:r>
      <w:r w:rsidRPr="00BB4BE5">
        <w:rPr>
          <w:b/>
          <w:bCs/>
          <w:sz w:val="26"/>
          <w:szCs w:val="26"/>
        </w:rPr>
        <w:sym w:font="HQPB1" w:char="F08D"/>
      </w:r>
      <w:r w:rsidRPr="00BB4BE5">
        <w:rPr>
          <w:b/>
          <w:bCs/>
          <w:sz w:val="26"/>
          <w:szCs w:val="26"/>
        </w:rPr>
        <w:sym w:font="HQPB4" w:char="F0F4"/>
      </w:r>
      <w:r w:rsidRPr="00BB4BE5">
        <w:rPr>
          <w:b/>
          <w:bCs/>
          <w:sz w:val="26"/>
          <w:szCs w:val="26"/>
        </w:rPr>
        <w:sym w:font="HQPB1" w:char="F066"/>
      </w:r>
      <w:r w:rsidRPr="00BB4BE5">
        <w:rPr>
          <w:b/>
          <w:bCs/>
          <w:sz w:val="26"/>
          <w:szCs w:val="26"/>
        </w:rPr>
        <w:sym w:font="HQPB4" w:char="F0E7"/>
      </w:r>
      <w:r w:rsidRPr="00BB4BE5">
        <w:rPr>
          <w:b/>
          <w:bCs/>
          <w:sz w:val="26"/>
          <w:szCs w:val="26"/>
        </w:rPr>
        <w:sym w:font="HQPB3" w:char="F052"/>
      </w:r>
      <w:r w:rsidRPr="00BB4BE5">
        <w:rPr>
          <w:b/>
          <w:bCs/>
          <w:sz w:val="26"/>
          <w:szCs w:val="26"/>
        </w:rPr>
        <w:sym w:font="HQPB4" w:char="F0F9"/>
      </w:r>
      <w:r w:rsidRPr="00BB4BE5">
        <w:rPr>
          <w:b/>
          <w:bCs/>
          <w:sz w:val="26"/>
          <w:szCs w:val="26"/>
        </w:rPr>
        <w:sym w:font="HQPB3" w:char="F051"/>
      </w:r>
      <w:r w:rsidRPr="00BB4BE5">
        <w:rPr>
          <w:b/>
          <w:bCs/>
          <w:sz w:val="26"/>
          <w:szCs w:val="26"/>
        </w:rPr>
        <w:sym w:font="HQPB5" w:char="F024"/>
      </w:r>
      <w:r w:rsidRPr="00BB4BE5">
        <w:rPr>
          <w:b/>
          <w:bCs/>
          <w:sz w:val="26"/>
          <w:szCs w:val="26"/>
        </w:rPr>
        <w:sym w:font="HQPB1" w:char="F025"/>
      </w:r>
      <w:r w:rsidRPr="00BB4BE5">
        <w:rPr>
          <w:b/>
          <w:bCs/>
          <w:sz w:val="26"/>
          <w:szCs w:val="26"/>
        </w:rPr>
        <w:sym w:font="HQPB5" w:char="F078"/>
      </w:r>
      <w:r w:rsidRPr="00BB4BE5">
        <w:rPr>
          <w:b/>
          <w:bCs/>
          <w:sz w:val="26"/>
          <w:szCs w:val="26"/>
        </w:rPr>
        <w:sym w:font="HQPB2" w:char="F02E"/>
      </w:r>
      <w:r w:rsidRPr="00BB4BE5">
        <w:rPr>
          <w:b/>
          <w:bCs/>
          <w:sz w:val="26"/>
          <w:szCs w:val="26"/>
          <w:rtl/>
        </w:rPr>
        <w:t xml:space="preserve"> </w:t>
      </w:r>
      <w:r w:rsidRPr="00BB4BE5">
        <w:rPr>
          <w:b/>
          <w:bCs/>
          <w:sz w:val="26"/>
          <w:szCs w:val="26"/>
        </w:rPr>
        <w:sym w:font="HQPB2" w:char="F0C7"/>
      </w:r>
      <w:r w:rsidRPr="00BB4BE5">
        <w:rPr>
          <w:b/>
          <w:bCs/>
          <w:sz w:val="26"/>
          <w:szCs w:val="26"/>
        </w:rPr>
        <w:sym w:font="HQPB2" w:char="F0CC"/>
      </w:r>
      <w:r w:rsidRPr="00BB4BE5">
        <w:rPr>
          <w:b/>
          <w:bCs/>
          <w:sz w:val="26"/>
          <w:szCs w:val="26"/>
        </w:rPr>
        <w:sym w:font="HQPB2" w:char="F0CE"/>
      </w:r>
      <w:r w:rsidRPr="00BB4BE5">
        <w:rPr>
          <w:b/>
          <w:bCs/>
          <w:sz w:val="26"/>
          <w:szCs w:val="26"/>
        </w:rPr>
        <w:sym w:font="HQPB2" w:char="F0C8"/>
      </w:r>
      <w:r w:rsidRPr="00BB4BE5">
        <w:rPr>
          <w:rFonts w:ascii="Traditional Arabic" w:hAnsi="Traditional Arabic" w:cs="Traditional Arabic" w:hint="cs"/>
          <w:sz w:val="36"/>
          <w:szCs w:val="36"/>
          <w:rtl/>
        </w:rPr>
        <w:t>﴾</w:t>
      </w:r>
      <w:r w:rsidRPr="00BB4BE5">
        <w:rPr>
          <w:rFonts w:cs="Traditional Arabic"/>
          <w:kern w:val="36"/>
          <w:sz w:val="36"/>
          <w:szCs w:val="36"/>
          <w:vertAlign w:val="superscript"/>
          <w:rtl/>
        </w:rPr>
        <w:t xml:space="preserve"> (</w:t>
      </w:r>
      <w:r w:rsidRPr="00BB4BE5">
        <w:rPr>
          <w:rStyle w:val="a3"/>
          <w:rFonts w:cs="Traditional Arabic"/>
          <w:kern w:val="36"/>
          <w:szCs w:val="36"/>
          <w:rtl/>
        </w:rPr>
        <w:footnoteReference w:id="826"/>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kern w:val="36"/>
          <w:sz w:val="36"/>
          <w:szCs w:val="36"/>
          <w:rtl/>
        </w:rPr>
        <w:t xml:space="preserve">   </w:t>
      </w:r>
      <w:r w:rsidRPr="00BB4BE5">
        <w:rPr>
          <w:rFonts w:cs="Traditional Arabic" w:hint="eastAsia"/>
          <w:kern w:val="36"/>
          <w:sz w:val="36"/>
          <w:szCs w:val="36"/>
          <w:rtl/>
        </w:rPr>
        <w:t>ففي</w:t>
      </w:r>
      <w:r w:rsidRPr="00BB4BE5">
        <w:rPr>
          <w:rFonts w:cs="Traditional Arabic"/>
          <w:kern w:val="36"/>
          <w:sz w:val="36"/>
          <w:szCs w:val="36"/>
          <w:rtl/>
        </w:rPr>
        <w:t xml:space="preserve"> </w:t>
      </w:r>
      <w:r w:rsidRPr="00BB4BE5">
        <w:rPr>
          <w:rFonts w:cs="Traditional Arabic" w:hint="eastAsia"/>
          <w:kern w:val="36"/>
          <w:sz w:val="36"/>
          <w:szCs w:val="36"/>
          <w:rtl/>
        </w:rPr>
        <w:t>الآيتين</w:t>
      </w:r>
      <w:r w:rsidRPr="00BB4BE5">
        <w:rPr>
          <w:rFonts w:cs="Traditional Arabic"/>
          <w:kern w:val="36"/>
          <w:sz w:val="36"/>
          <w:szCs w:val="36"/>
          <w:rtl/>
        </w:rPr>
        <w:t xml:space="preserve"> </w:t>
      </w:r>
      <w:r w:rsidRPr="00BB4BE5">
        <w:rPr>
          <w:rFonts w:cs="Traditional Arabic" w:hint="eastAsia"/>
          <w:kern w:val="36"/>
          <w:sz w:val="36"/>
          <w:szCs w:val="36"/>
          <w:rtl/>
        </w:rPr>
        <w:t>نُفي</w:t>
      </w:r>
      <w:r w:rsidRPr="00BB4BE5">
        <w:rPr>
          <w:rFonts w:cs="Traditional Arabic"/>
          <w:kern w:val="36"/>
          <w:sz w:val="36"/>
          <w:szCs w:val="36"/>
          <w:rtl/>
        </w:rPr>
        <w:t xml:space="preserve"> </w:t>
      </w:r>
      <w:r w:rsidRPr="00BB4BE5">
        <w:rPr>
          <w:rFonts w:cs="Traditional Arabic" w:hint="eastAsia"/>
          <w:kern w:val="36"/>
          <w:sz w:val="36"/>
          <w:szCs w:val="36"/>
          <w:rtl/>
        </w:rPr>
        <w:t>التساوي</w:t>
      </w:r>
      <w:r w:rsidRPr="00BB4BE5">
        <w:rPr>
          <w:rFonts w:cs="Traditional Arabic"/>
          <w:kern w:val="36"/>
          <w:sz w:val="36"/>
          <w:szCs w:val="36"/>
          <w:rtl/>
        </w:rPr>
        <w:t xml:space="preserve"> </w:t>
      </w:r>
      <w:r w:rsidRPr="00BB4BE5">
        <w:rPr>
          <w:rFonts w:cs="Traditional Arabic" w:hint="eastAsia"/>
          <w:kern w:val="36"/>
          <w:sz w:val="36"/>
          <w:szCs w:val="36"/>
          <w:rtl/>
        </w:rPr>
        <w:t>بين</w:t>
      </w:r>
      <w:r w:rsidRPr="00BB4BE5">
        <w:rPr>
          <w:rFonts w:cs="Traditional Arabic"/>
          <w:kern w:val="36"/>
          <w:sz w:val="36"/>
          <w:szCs w:val="36"/>
          <w:rtl/>
        </w:rPr>
        <w:t xml:space="preserve"> </w:t>
      </w:r>
      <w:r w:rsidRPr="00BB4BE5">
        <w:rPr>
          <w:rFonts w:cs="Traditional Arabic" w:hint="eastAsia"/>
          <w:kern w:val="36"/>
          <w:sz w:val="36"/>
          <w:szCs w:val="36"/>
          <w:rtl/>
        </w:rPr>
        <w:t>الكفار</w:t>
      </w:r>
      <w:r w:rsidRPr="00BB4BE5">
        <w:rPr>
          <w:rFonts w:cs="Traditional Arabic"/>
          <w:kern w:val="36"/>
          <w:sz w:val="36"/>
          <w:szCs w:val="36"/>
          <w:rtl/>
        </w:rPr>
        <w:t xml:space="preserve"> </w:t>
      </w:r>
      <w:r w:rsidRPr="00BB4BE5">
        <w:rPr>
          <w:rFonts w:cs="Traditional Arabic" w:hint="eastAsia"/>
          <w:kern w:val="36"/>
          <w:sz w:val="36"/>
          <w:szCs w:val="36"/>
          <w:rtl/>
        </w:rPr>
        <w:t>وبين</w:t>
      </w:r>
      <w:r w:rsidRPr="00BB4BE5">
        <w:rPr>
          <w:rFonts w:cs="Traditional Arabic"/>
          <w:kern w:val="36"/>
          <w:sz w:val="36"/>
          <w:szCs w:val="36"/>
          <w:rtl/>
        </w:rPr>
        <w:t xml:space="preserve"> </w:t>
      </w:r>
      <w:r w:rsidRPr="00BB4BE5">
        <w:rPr>
          <w:rFonts w:cs="Traditional Arabic" w:hint="eastAsia"/>
          <w:kern w:val="36"/>
          <w:sz w:val="36"/>
          <w:szCs w:val="36"/>
          <w:rtl/>
        </w:rPr>
        <w:t>المسلمين</w:t>
      </w:r>
      <w:r w:rsidRPr="00BB4BE5">
        <w:rPr>
          <w:rFonts w:cs="Traditional Arabic"/>
          <w:kern w:val="36"/>
          <w:sz w:val="36"/>
          <w:szCs w:val="36"/>
          <w:rtl/>
        </w:rPr>
        <w:t xml:space="preserve">, </w:t>
      </w:r>
      <w:r w:rsidRPr="00BB4BE5">
        <w:rPr>
          <w:rFonts w:cs="Traditional Arabic" w:hint="eastAsia"/>
          <w:kern w:val="36"/>
          <w:sz w:val="36"/>
          <w:szCs w:val="36"/>
          <w:rtl/>
        </w:rPr>
        <w:t>ونَفْي</w:t>
      </w:r>
      <w:r w:rsidRPr="00BB4BE5">
        <w:rPr>
          <w:rFonts w:cs="Traditional Arabic"/>
          <w:kern w:val="36"/>
          <w:sz w:val="36"/>
          <w:szCs w:val="36"/>
          <w:rtl/>
        </w:rPr>
        <w:t xml:space="preserve"> </w:t>
      </w:r>
      <w:r w:rsidRPr="00BB4BE5">
        <w:rPr>
          <w:rFonts w:cs="Traditional Arabic" w:hint="eastAsia"/>
          <w:kern w:val="36"/>
          <w:sz w:val="36"/>
          <w:szCs w:val="36"/>
          <w:rtl/>
        </w:rPr>
        <w:t>التساوي</w:t>
      </w:r>
      <w:r w:rsidRPr="00BB4BE5">
        <w:rPr>
          <w:rFonts w:cs="Traditional Arabic"/>
          <w:kern w:val="36"/>
          <w:sz w:val="36"/>
          <w:szCs w:val="36"/>
          <w:rtl/>
        </w:rPr>
        <w:t xml:space="preserve"> </w:t>
      </w:r>
      <w:r w:rsidRPr="00BB4BE5">
        <w:rPr>
          <w:rFonts w:cs="Traditional Arabic" w:hint="eastAsia"/>
          <w:kern w:val="36"/>
          <w:sz w:val="36"/>
          <w:szCs w:val="36"/>
          <w:rtl/>
        </w:rPr>
        <w:t>يدلّ</w:t>
      </w:r>
      <w:r w:rsidRPr="00BB4BE5">
        <w:rPr>
          <w:rFonts w:cs="Traditional Arabic"/>
          <w:kern w:val="36"/>
          <w:sz w:val="36"/>
          <w:szCs w:val="36"/>
          <w:rtl/>
        </w:rPr>
        <w:t xml:space="preserve"> </w:t>
      </w:r>
      <w:r w:rsidRPr="00BB4BE5">
        <w:rPr>
          <w:rFonts w:cs="Traditional Arabic" w:hint="eastAsia"/>
          <w:kern w:val="36"/>
          <w:sz w:val="36"/>
          <w:szCs w:val="36"/>
          <w:rtl/>
        </w:rPr>
        <w:t>على</w:t>
      </w:r>
      <w:r w:rsidRPr="00BB4BE5">
        <w:rPr>
          <w:rFonts w:cs="Traditional Arabic"/>
          <w:kern w:val="36"/>
          <w:sz w:val="36"/>
          <w:szCs w:val="36"/>
          <w:rtl/>
        </w:rPr>
        <w:t xml:space="preserve"> </w:t>
      </w:r>
      <w:r w:rsidRPr="00BB4BE5">
        <w:rPr>
          <w:rFonts w:cs="Traditional Arabic" w:hint="eastAsia"/>
          <w:kern w:val="36"/>
          <w:sz w:val="36"/>
          <w:szCs w:val="36"/>
          <w:rtl/>
        </w:rPr>
        <w:t>عدم</w:t>
      </w:r>
      <w:r w:rsidRPr="00BB4BE5">
        <w:rPr>
          <w:rFonts w:cs="Traditional Arabic"/>
          <w:kern w:val="36"/>
          <w:sz w:val="36"/>
          <w:szCs w:val="36"/>
          <w:rtl/>
        </w:rPr>
        <w:t xml:space="preserve"> </w:t>
      </w:r>
      <w:r w:rsidRPr="00BB4BE5">
        <w:rPr>
          <w:rFonts w:cs="Traditional Arabic" w:hint="eastAsia"/>
          <w:kern w:val="36"/>
          <w:sz w:val="36"/>
          <w:szCs w:val="36"/>
          <w:rtl/>
        </w:rPr>
        <w:t>استواء</w:t>
      </w:r>
      <w:r w:rsidRPr="00BB4BE5">
        <w:rPr>
          <w:rFonts w:cs="Traditional Arabic"/>
          <w:kern w:val="36"/>
          <w:sz w:val="36"/>
          <w:szCs w:val="36"/>
          <w:rtl/>
        </w:rPr>
        <w:t xml:space="preserve"> </w:t>
      </w:r>
      <w:r w:rsidRPr="00BB4BE5">
        <w:rPr>
          <w:rFonts w:cs="Traditional Arabic" w:hint="eastAsia"/>
          <w:kern w:val="36"/>
          <w:sz w:val="36"/>
          <w:szCs w:val="36"/>
          <w:rtl/>
        </w:rPr>
        <w:t>نفوسهما</w:t>
      </w:r>
      <w:r w:rsidRPr="00BB4BE5">
        <w:rPr>
          <w:rFonts w:cs="Traditional Arabic"/>
          <w:kern w:val="36"/>
          <w:sz w:val="36"/>
          <w:szCs w:val="36"/>
          <w:rtl/>
        </w:rPr>
        <w:t xml:space="preserve"> </w:t>
      </w:r>
      <w:r w:rsidRPr="00BB4BE5">
        <w:rPr>
          <w:rFonts w:cs="Traditional Arabic" w:hint="eastAsia"/>
          <w:kern w:val="36"/>
          <w:sz w:val="36"/>
          <w:szCs w:val="36"/>
          <w:rtl/>
        </w:rPr>
        <w:t>وعدم</w:t>
      </w:r>
      <w:r w:rsidRPr="00BB4BE5">
        <w:rPr>
          <w:rFonts w:cs="Traditional Arabic"/>
          <w:kern w:val="36"/>
          <w:sz w:val="36"/>
          <w:szCs w:val="36"/>
          <w:rtl/>
        </w:rPr>
        <w:t xml:space="preserve"> </w:t>
      </w:r>
      <w:r w:rsidRPr="00BB4BE5">
        <w:rPr>
          <w:rFonts w:cs="Traditional Arabic" w:hint="eastAsia"/>
          <w:kern w:val="36"/>
          <w:sz w:val="36"/>
          <w:szCs w:val="36"/>
          <w:rtl/>
        </w:rPr>
        <w:t>تكافؤ</w:t>
      </w:r>
      <w:r w:rsidRPr="00BB4BE5">
        <w:rPr>
          <w:rFonts w:cs="Traditional Arabic"/>
          <w:kern w:val="36"/>
          <w:sz w:val="36"/>
          <w:szCs w:val="36"/>
          <w:rtl/>
        </w:rPr>
        <w:t xml:space="preserve"> </w:t>
      </w:r>
      <w:r w:rsidRPr="00BB4BE5">
        <w:rPr>
          <w:rFonts w:cs="Traditional Arabic" w:hint="eastAsia"/>
          <w:kern w:val="36"/>
          <w:sz w:val="36"/>
          <w:szCs w:val="36"/>
          <w:rtl/>
        </w:rPr>
        <w:t>دمائهما</w:t>
      </w:r>
      <w:r w:rsidRPr="00BB4BE5">
        <w:rPr>
          <w:rFonts w:cs="Traditional Arabic"/>
          <w:kern w:val="36"/>
          <w:sz w:val="36"/>
          <w:szCs w:val="36"/>
          <w:vertAlign w:val="superscript"/>
          <w:rtl/>
        </w:rPr>
        <w:t>(</w:t>
      </w:r>
      <w:r w:rsidRPr="00BB4BE5">
        <w:rPr>
          <w:rStyle w:val="a3"/>
          <w:rFonts w:cs="Traditional Arabic"/>
          <w:kern w:val="36"/>
          <w:szCs w:val="36"/>
          <w:rtl/>
        </w:rPr>
        <w:footnoteReference w:id="827"/>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kern w:val="36"/>
          <w:sz w:val="36"/>
          <w:szCs w:val="36"/>
          <w:rtl/>
        </w:rPr>
        <w:t xml:space="preserve">  </w:t>
      </w:r>
      <w:r w:rsidRPr="00BB4BE5">
        <w:rPr>
          <w:rFonts w:cs="Traditional Arabic" w:hint="eastAsia"/>
          <w:b/>
          <w:bCs/>
          <w:kern w:val="36"/>
          <w:sz w:val="36"/>
          <w:szCs w:val="36"/>
          <w:rtl/>
        </w:rPr>
        <w:t>يناقش</w:t>
      </w:r>
      <w:r w:rsidRPr="00BB4BE5">
        <w:rPr>
          <w:rFonts w:cs="Traditional Arabic"/>
          <w:kern w:val="36"/>
          <w:sz w:val="36"/>
          <w:szCs w:val="36"/>
          <w:rtl/>
        </w:rPr>
        <w:t xml:space="preserve">: </w:t>
      </w:r>
      <w:r w:rsidRPr="00BB4BE5">
        <w:rPr>
          <w:rFonts w:cs="Traditional Arabic" w:hint="eastAsia"/>
          <w:kern w:val="36"/>
          <w:sz w:val="36"/>
          <w:szCs w:val="36"/>
          <w:rtl/>
        </w:rPr>
        <w:t>بأن</w:t>
      </w:r>
      <w:r w:rsidRPr="00BB4BE5">
        <w:rPr>
          <w:rFonts w:cs="Traditional Arabic"/>
          <w:kern w:val="36"/>
          <w:sz w:val="36"/>
          <w:szCs w:val="36"/>
          <w:rtl/>
        </w:rPr>
        <w:t xml:space="preserve"> </w:t>
      </w:r>
      <w:r w:rsidRPr="00BB4BE5">
        <w:rPr>
          <w:rFonts w:cs="Traditional Arabic" w:hint="eastAsia"/>
          <w:kern w:val="36"/>
          <w:sz w:val="36"/>
          <w:szCs w:val="36"/>
          <w:rtl/>
        </w:rPr>
        <w:t>نفي</w:t>
      </w:r>
      <w:r w:rsidRPr="00BB4BE5">
        <w:rPr>
          <w:rFonts w:cs="Traditional Arabic"/>
          <w:kern w:val="36"/>
          <w:sz w:val="36"/>
          <w:szCs w:val="36"/>
          <w:rtl/>
        </w:rPr>
        <w:t xml:space="preserve"> </w:t>
      </w:r>
      <w:r w:rsidRPr="00BB4BE5">
        <w:rPr>
          <w:rFonts w:cs="Traditional Arabic" w:hint="eastAsia"/>
          <w:kern w:val="36"/>
          <w:sz w:val="36"/>
          <w:szCs w:val="36"/>
          <w:rtl/>
        </w:rPr>
        <w:t>المساواة</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الآية</w:t>
      </w:r>
      <w:r w:rsidRPr="00BB4BE5">
        <w:rPr>
          <w:rFonts w:cs="Traditional Arabic"/>
          <w:kern w:val="36"/>
          <w:sz w:val="36"/>
          <w:szCs w:val="36"/>
          <w:rtl/>
        </w:rPr>
        <w:t xml:space="preserve"> </w:t>
      </w:r>
      <w:r w:rsidRPr="00BB4BE5">
        <w:rPr>
          <w:rFonts w:cs="Traditional Arabic" w:hint="eastAsia"/>
          <w:kern w:val="36"/>
          <w:sz w:val="36"/>
          <w:szCs w:val="36"/>
          <w:rtl/>
        </w:rPr>
        <w:t>لا</w:t>
      </w:r>
      <w:r w:rsidRPr="00BB4BE5">
        <w:rPr>
          <w:rFonts w:cs="Traditional Arabic"/>
          <w:kern w:val="36"/>
          <w:sz w:val="36"/>
          <w:szCs w:val="36"/>
          <w:rtl/>
        </w:rPr>
        <w:t xml:space="preserve"> </w:t>
      </w:r>
      <w:r w:rsidRPr="00BB4BE5">
        <w:rPr>
          <w:rFonts w:cs="Traditional Arabic" w:hint="eastAsia"/>
          <w:kern w:val="36"/>
          <w:sz w:val="36"/>
          <w:szCs w:val="36"/>
          <w:rtl/>
        </w:rPr>
        <w:t>يلزم</w:t>
      </w:r>
      <w:r w:rsidRPr="00BB4BE5">
        <w:rPr>
          <w:rFonts w:cs="Traditional Arabic"/>
          <w:kern w:val="36"/>
          <w:sz w:val="36"/>
          <w:szCs w:val="36"/>
          <w:rtl/>
        </w:rPr>
        <w:t xml:space="preserve"> </w:t>
      </w:r>
      <w:r w:rsidRPr="00BB4BE5">
        <w:rPr>
          <w:rFonts w:cs="Traditional Arabic" w:hint="eastAsia"/>
          <w:kern w:val="36"/>
          <w:sz w:val="36"/>
          <w:szCs w:val="36"/>
          <w:rtl/>
        </w:rPr>
        <w:t>منه</w:t>
      </w:r>
      <w:r w:rsidRPr="00BB4BE5">
        <w:rPr>
          <w:rFonts w:cs="Traditional Arabic"/>
          <w:kern w:val="36"/>
          <w:sz w:val="36"/>
          <w:szCs w:val="36"/>
          <w:rtl/>
        </w:rPr>
        <w:t xml:space="preserve"> </w:t>
      </w:r>
      <w:r w:rsidRPr="00BB4BE5">
        <w:rPr>
          <w:rFonts w:cs="Traditional Arabic" w:hint="eastAsia"/>
          <w:kern w:val="36"/>
          <w:sz w:val="36"/>
          <w:szCs w:val="36"/>
          <w:rtl/>
        </w:rPr>
        <w:t>عدم</w:t>
      </w:r>
      <w:r w:rsidRPr="00BB4BE5">
        <w:rPr>
          <w:rFonts w:cs="Traditional Arabic"/>
          <w:kern w:val="36"/>
          <w:sz w:val="36"/>
          <w:szCs w:val="36"/>
          <w:rtl/>
        </w:rPr>
        <w:t xml:space="preserve"> </w:t>
      </w:r>
      <w:r w:rsidRPr="00BB4BE5">
        <w:rPr>
          <w:rFonts w:cs="Traditional Arabic" w:hint="eastAsia"/>
          <w:kern w:val="36"/>
          <w:sz w:val="36"/>
          <w:szCs w:val="36"/>
          <w:rtl/>
        </w:rPr>
        <w:t>الاستواء</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العصمة،</w:t>
      </w:r>
      <w:r w:rsidRPr="00BB4BE5">
        <w:rPr>
          <w:rFonts w:cs="Traditional Arabic"/>
          <w:kern w:val="36"/>
          <w:sz w:val="36"/>
          <w:szCs w:val="36"/>
          <w:rtl/>
        </w:rPr>
        <w:t xml:space="preserve"> </w:t>
      </w:r>
      <w:r w:rsidRPr="00BB4BE5">
        <w:rPr>
          <w:rFonts w:cs="Traditional Arabic" w:hint="eastAsia"/>
          <w:kern w:val="36"/>
          <w:sz w:val="36"/>
          <w:szCs w:val="36"/>
          <w:rtl/>
        </w:rPr>
        <w:t>لهذا</w:t>
      </w:r>
      <w:r w:rsidRPr="00BB4BE5">
        <w:rPr>
          <w:rFonts w:cs="Traditional Arabic"/>
          <w:kern w:val="36"/>
          <w:sz w:val="36"/>
          <w:szCs w:val="36"/>
          <w:rtl/>
        </w:rPr>
        <w:t xml:space="preserve"> </w:t>
      </w:r>
      <w:r w:rsidRPr="00BB4BE5">
        <w:rPr>
          <w:rFonts w:cs="Traditional Arabic" w:hint="eastAsia"/>
          <w:kern w:val="36"/>
          <w:sz w:val="36"/>
          <w:szCs w:val="36"/>
          <w:rtl/>
        </w:rPr>
        <w:t>يجري</w:t>
      </w:r>
      <w:r w:rsidRPr="00BB4BE5">
        <w:rPr>
          <w:rFonts w:cs="Traditional Arabic"/>
          <w:kern w:val="36"/>
          <w:sz w:val="36"/>
          <w:szCs w:val="36"/>
          <w:rtl/>
        </w:rPr>
        <w:t xml:space="preserve"> </w:t>
      </w:r>
      <w:r w:rsidRPr="00BB4BE5">
        <w:rPr>
          <w:rFonts w:cs="Traditional Arabic" w:hint="eastAsia"/>
          <w:kern w:val="36"/>
          <w:sz w:val="36"/>
          <w:szCs w:val="36"/>
          <w:rtl/>
        </w:rPr>
        <w:t>القصاص</w:t>
      </w:r>
      <w:r w:rsidRPr="00BB4BE5">
        <w:rPr>
          <w:rFonts w:cs="Traditional Arabic"/>
          <w:kern w:val="36"/>
          <w:sz w:val="36"/>
          <w:szCs w:val="36"/>
          <w:rtl/>
        </w:rPr>
        <w:t xml:space="preserve"> </w:t>
      </w:r>
      <w:r w:rsidRPr="00BB4BE5">
        <w:rPr>
          <w:rFonts w:cs="Traditional Arabic" w:hint="eastAsia"/>
          <w:kern w:val="36"/>
          <w:sz w:val="36"/>
          <w:szCs w:val="36"/>
          <w:rtl/>
        </w:rPr>
        <w:t>بينهما</w:t>
      </w:r>
      <w:r w:rsidRPr="00BB4BE5">
        <w:rPr>
          <w:rFonts w:cs="Traditional Arabic"/>
          <w:kern w:val="36"/>
          <w:sz w:val="36"/>
          <w:szCs w:val="36"/>
          <w:rtl/>
        </w:rPr>
        <w:t xml:space="preserve"> </w:t>
      </w:r>
      <w:r w:rsidRPr="00BB4BE5">
        <w:rPr>
          <w:rFonts w:cs="Traditional Arabic" w:hint="eastAsia"/>
          <w:kern w:val="36"/>
          <w:sz w:val="36"/>
          <w:szCs w:val="36"/>
          <w:rtl/>
        </w:rPr>
        <w:t>لاستوائهما</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العصمة،</w:t>
      </w:r>
      <w:r w:rsidRPr="00BB4BE5">
        <w:rPr>
          <w:rFonts w:cs="Traditional Arabic"/>
          <w:kern w:val="36"/>
          <w:sz w:val="36"/>
          <w:szCs w:val="36"/>
          <w:rtl/>
        </w:rPr>
        <w:t xml:space="preserve"> </w:t>
      </w:r>
      <w:r w:rsidRPr="00BB4BE5">
        <w:rPr>
          <w:rFonts w:cs="Traditional Arabic" w:hint="eastAsia"/>
          <w:kern w:val="36"/>
          <w:sz w:val="36"/>
          <w:szCs w:val="36"/>
          <w:rtl/>
        </w:rPr>
        <w:t>ثم</w:t>
      </w:r>
      <w:r w:rsidRPr="00BB4BE5">
        <w:rPr>
          <w:rFonts w:cs="Traditional Arabic"/>
          <w:kern w:val="36"/>
          <w:sz w:val="36"/>
          <w:szCs w:val="36"/>
          <w:rtl/>
        </w:rPr>
        <w:t xml:space="preserve"> </w:t>
      </w:r>
      <w:r w:rsidRPr="00BB4BE5">
        <w:rPr>
          <w:rFonts w:cs="Traditional Arabic" w:hint="eastAsia"/>
          <w:kern w:val="36"/>
          <w:sz w:val="36"/>
          <w:szCs w:val="36"/>
          <w:rtl/>
        </w:rPr>
        <w:t>الآية</w:t>
      </w:r>
      <w:r w:rsidRPr="00BB4BE5">
        <w:rPr>
          <w:rFonts w:cs="Traditional Arabic"/>
          <w:kern w:val="36"/>
          <w:sz w:val="36"/>
          <w:szCs w:val="36"/>
          <w:rtl/>
        </w:rPr>
        <w:t xml:space="preserve"> </w:t>
      </w:r>
      <w:r w:rsidRPr="00BB4BE5">
        <w:rPr>
          <w:rFonts w:cs="Traditional Arabic" w:hint="eastAsia"/>
          <w:kern w:val="36"/>
          <w:sz w:val="36"/>
          <w:szCs w:val="36"/>
          <w:rtl/>
        </w:rPr>
        <w:t>تحتمل</w:t>
      </w:r>
      <w:r w:rsidRPr="00BB4BE5">
        <w:rPr>
          <w:rFonts w:cs="Traditional Arabic"/>
          <w:kern w:val="36"/>
          <w:sz w:val="36"/>
          <w:szCs w:val="36"/>
          <w:rtl/>
        </w:rPr>
        <w:t xml:space="preserve"> </w:t>
      </w: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يكون</w:t>
      </w:r>
      <w:r w:rsidRPr="00BB4BE5">
        <w:rPr>
          <w:rFonts w:cs="Traditional Arabic"/>
          <w:kern w:val="36"/>
          <w:sz w:val="36"/>
          <w:szCs w:val="36"/>
          <w:rtl/>
        </w:rPr>
        <w:t xml:space="preserve"> </w:t>
      </w:r>
      <w:r w:rsidRPr="00BB4BE5">
        <w:rPr>
          <w:rFonts w:cs="Traditional Arabic" w:hint="eastAsia"/>
          <w:kern w:val="36"/>
          <w:sz w:val="36"/>
          <w:szCs w:val="36"/>
          <w:rtl/>
        </w:rPr>
        <w:t>المنفي</w:t>
      </w:r>
      <w:r w:rsidRPr="00BB4BE5">
        <w:rPr>
          <w:rFonts w:cs="Traditional Arabic"/>
          <w:kern w:val="36"/>
          <w:sz w:val="36"/>
          <w:szCs w:val="36"/>
          <w:rtl/>
        </w:rPr>
        <w:t xml:space="preserve"> </w:t>
      </w:r>
      <w:r w:rsidRPr="00BB4BE5">
        <w:rPr>
          <w:rFonts w:cs="Traditional Arabic" w:hint="eastAsia"/>
          <w:kern w:val="36"/>
          <w:sz w:val="36"/>
          <w:szCs w:val="36"/>
          <w:rtl/>
        </w:rPr>
        <w:t>هو</w:t>
      </w:r>
      <w:r w:rsidRPr="00BB4BE5">
        <w:rPr>
          <w:rFonts w:cs="Traditional Arabic"/>
          <w:kern w:val="36"/>
          <w:sz w:val="36"/>
          <w:szCs w:val="36"/>
          <w:rtl/>
        </w:rPr>
        <w:t xml:space="preserve"> </w:t>
      </w:r>
      <w:r w:rsidRPr="00BB4BE5">
        <w:rPr>
          <w:rFonts w:cs="Traditional Arabic" w:hint="eastAsia"/>
          <w:kern w:val="36"/>
          <w:sz w:val="36"/>
          <w:szCs w:val="36"/>
          <w:rtl/>
        </w:rPr>
        <w:t>المساواة</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الآخرة</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الثواب</w:t>
      </w:r>
      <w:r w:rsidRPr="00BB4BE5">
        <w:rPr>
          <w:rFonts w:cs="Traditional Arabic"/>
          <w:kern w:val="36"/>
          <w:sz w:val="36"/>
          <w:szCs w:val="36"/>
          <w:rtl/>
        </w:rPr>
        <w:t xml:space="preserve"> </w:t>
      </w:r>
      <w:r w:rsidRPr="00BB4BE5">
        <w:rPr>
          <w:rFonts w:cs="Traditional Arabic" w:hint="eastAsia"/>
          <w:kern w:val="36"/>
          <w:sz w:val="36"/>
          <w:szCs w:val="36"/>
          <w:rtl/>
        </w:rPr>
        <w:t>والعقاب،</w:t>
      </w:r>
      <w:r w:rsidRPr="00BB4BE5">
        <w:rPr>
          <w:rFonts w:cs="Traditional Arabic"/>
          <w:kern w:val="36"/>
          <w:sz w:val="36"/>
          <w:szCs w:val="36"/>
          <w:rtl/>
        </w:rPr>
        <w:t xml:space="preserve"> </w:t>
      </w:r>
      <w:r w:rsidRPr="00BB4BE5">
        <w:rPr>
          <w:rFonts w:cs="Traditional Arabic" w:hint="eastAsia"/>
          <w:kern w:val="36"/>
          <w:sz w:val="36"/>
          <w:szCs w:val="36"/>
          <w:rtl/>
        </w:rPr>
        <w:t>ويؤيّده</w:t>
      </w:r>
      <w:r w:rsidRPr="00BB4BE5">
        <w:rPr>
          <w:rFonts w:cs="Traditional Arabic"/>
          <w:kern w:val="36"/>
          <w:sz w:val="36"/>
          <w:szCs w:val="36"/>
          <w:rtl/>
        </w:rPr>
        <w:t xml:space="preserve"> </w:t>
      </w:r>
      <w:r w:rsidRPr="00BB4BE5">
        <w:rPr>
          <w:rFonts w:cs="Traditional Arabic" w:hint="eastAsia"/>
          <w:kern w:val="36"/>
          <w:sz w:val="36"/>
          <w:szCs w:val="36"/>
          <w:rtl/>
        </w:rPr>
        <w:t>ما</w:t>
      </w:r>
      <w:r w:rsidRPr="00BB4BE5">
        <w:rPr>
          <w:rFonts w:cs="Traditional Arabic"/>
          <w:kern w:val="36"/>
          <w:sz w:val="36"/>
          <w:szCs w:val="36"/>
          <w:rtl/>
        </w:rPr>
        <w:t xml:space="preserve"> </w:t>
      </w:r>
      <w:r w:rsidRPr="00BB4BE5">
        <w:rPr>
          <w:rFonts w:cs="Traditional Arabic" w:hint="eastAsia"/>
          <w:kern w:val="36"/>
          <w:sz w:val="36"/>
          <w:szCs w:val="36"/>
          <w:rtl/>
        </w:rPr>
        <w:t>بعده</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قوله</w:t>
      </w:r>
      <w:r w:rsidRPr="00BB4BE5">
        <w:rPr>
          <w:rFonts w:cs="Traditional Arabic"/>
          <w:kern w:val="36"/>
          <w:sz w:val="36"/>
          <w:szCs w:val="36"/>
          <w:rtl/>
        </w:rPr>
        <w:t xml:space="preserve"> </w:t>
      </w:r>
      <w:r w:rsidRPr="00BB4BE5">
        <w:rPr>
          <w:rFonts w:cs="Traditional Arabic" w:hint="eastAsia"/>
          <w:kern w:val="36"/>
          <w:sz w:val="36"/>
          <w:szCs w:val="36"/>
          <w:rtl/>
        </w:rPr>
        <w:t>تعالى</w:t>
      </w:r>
      <w:r w:rsidRPr="00BB4BE5">
        <w:rPr>
          <w:rFonts w:cs="Traditional Arabic"/>
          <w:kern w:val="36"/>
          <w:sz w:val="36"/>
          <w:szCs w:val="36"/>
          <w:rtl/>
        </w:rPr>
        <w:t xml:space="preserve">: </w:t>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rtl/>
        </w:rPr>
        <w:t>...</w:t>
      </w:r>
      <w:r w:rsidRPr="00BB4BE5">
        <w:rPr>
          <w:b/>
          <w:bCs/>
          <w:sz w:val="26"/>
          <w:szCs w:val="26"/>
        </w:rPr>
        <w:sym w:font="HQPB4" w:char="F0DC"/>
      </w:r>
      <w:r w:rsidRPr="00BB4BE5">
        <w:rPr>
          <w:b/>
          <w:bCs/>
          <w:sz w:val="26"/>
          <w:szCs w:val="26"/>
        </w:rPr>
        <w:sym w:font="HQPB1" w:char="F03D"/>
      </w:r>
      <w:r w:rsidRPr="00BB4BE5">
        <w:rPr>
          <w:b/>
          <w:bCs/>
          <w:sz w:val="26"/>
          <w:szCs w:val="26"/>
        </w:rPr>
        <w:sym w:font="HQPB2" w:char="F0BB"/>
      </w:r>
      <w:r w:rsidRPr="00BB4BE5">
        <w:rPr>
          <w:b/>
          <w:bCs/>
          <w:sz w:val="26"/>
          <w:szCs w:val="26"/>
        </w:rPr>
        <w:sym w:font="HQPB5" w:char="F079"/>
      </w:r>
      <w:r w:rsidRPr="00BB4BE5">
        <w:rPr>
          <w:b/>
          <w:bCs/>
          <w:sz w:val="26"/>
          <w:szCs w:val="26"/>
        </w:rPr>
        <w:sym w:font="HQPB1" w:char="F073"/>
      </w:r>
      <w:r w:rsidRPr="00BB4BE5">
        <w:rPr>
          <w:b/>
          <w:bCs/>
          <w:sz w:val="26"/>
          <w:szCs w:val="26"/>
        </w:rPr>
        <w:sym w:font="HQPB4" w:char="F0F4"/>
      </w:r>
      <w:r w:rsidRPr="00BB4BE5">
        <w:rPr>
          <w:b/>
          <w:bCs/>
          <w:sz w:val="26"/>
          <w:szCs w:val="26"/>
        </w:rPr>
        <w:sym w:font="HQPB1" w:char="F0B9"/>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CF"/>
      </w:r>
      <w:r w:rsidRPr="00BB4BE5">
        <w:rPr>
          <w:b/>
          <w:bCs/>
          <w:sz w:val="26"/>
          <w:szCs w:val="26"/>
        </w:rPr>
        <w:sym w:font="HQPB2" w:char="F070"/>
      </w:r>
      <w:r w:rsidRPr="00BB4BE5">
        <w:rPr>
          <w:b/>
          <w:bCs/>
          <w:sz w:val="26"/>
          <w:szCs w:val="26"/>
        </w:rPr>
        <w:sym w:font="HQPB4" w:char="F0A8"/>
      </w:r>
      <w:r w:rsidRPr="00BB4BE5">
        <w:rPr>
          <w:b/>
          <w:bCs/>
          <w:sz w:val="26"/>
          <w:szCs w:val="26"/>
        </w:rPr>
        <w:sym w:font="HQPB2" w:char="F059"/>
      </w:r>
      <w:r w:rsidRPr="00BB4BE5">
        <w:rPr>
          <w:b/>
          <w:bCs/>
          <w:sz w:val="26"/>
          <w:szCs w:val="26"/>
        </w:rPr>
        <w:sym w:font="HQPB5" w:char="F079"/>
      </w:r>
      <w:r w:rsidRPr="00BB4BE5">
        <w:rPr>
          <w:b/>
          <w:bCs/>
          <w:sz w:val="26"/>
          <w:szCs w:val="26"/>
        </w:rPr>
        <w:sym w:font="HQPB1" w:char="F066"/>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E3"/>
      </w:r>
      <w:r w:rsidRPr="00BB4BE5">
        <w:rPr>
          <w:b/>
          <w:bCs/>
          <w:sz w:val="26"/>
          <w:szCs w:val="26"/>
        </w:rPr>
        <w:sym w:font="HQPB2" w:char="F04E"/>
      </w:r>
      <w:r w:rsidRPr="00BB4BE5">
        <w:rPr>
          <w:b/>
          <w:bCs/>
          <w:sz w:val="26"/>
          <w:szCs w:val="26"/>
        </w:rPr>
        <w:sym w:font="HQPB4" w:char="F0E8"/>
      </w:r>
      <w:r w:rsidRPr="00BB4BE5">
        <w:rPr>
          <w:b/>
          <w:bCs/>
          <w:sz w:val="26"/>
          <w:szCs w:val="26"/>
        </w:rPr>
        <w:sym w:font="HQPB2" w:char="F064"/>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2"/>
      </w:r>
      <w:r w:rsidRPr="00BB4BE5">
        <w:rPr>
          <w:b/>
          <w:bCs/>
          <w:sz w:val="26"/>
          <w:szCs w:val="26"/>
        </w:rPr>
        <w:sym w:font="HQPB4" w:char="F0E2"/>
      </w:r>
      <w:r w:rsidRPr="00BB4BE5">
        <w:rPr>
          <w:b/>
          <w:bCs/>
          <w:sz w:val="26"/>
          <w:szCs w:val="26"/>
        </w:rPr>
        <w:sym w:font="HQPB1" w:char="F093"/>
      </w:r>
      <w:r w:rsidRPr="00BB4BE5">
        <w:rPr>
          <w:b/>
          <w:bCs/>
          <w:sz w:val="26"/>
          <w:szCs w:val="26"/>
        </w:rPr>
        <w:sym w:font="HQPB4" w:char="F0CD"/>
      </w:r>
      <w:r w:rsidRPr="00BB4BE5">
        <w:rPr>
          <w:b/>
          <w:bCs/>
          <w:sz w:val="26"/>
          <w:szCs w:val="26"/>
        </w:rPr>
        <w:sym w:font="HQPB2" w:char="F0AC"/>
      </w:r>
      <w:r w:rsidRPr="00BB4BE5">
        <w:rPr>
          <w:b/>
          <w:bCs/>
          <w:sz w:val="26"/>
          <w:szCs w:val="26"/>
        </w:rPr>
        <w:sym w:font="HQPB5" w:char="F021"/>
      </w:r>
      <w:r w:rsidRPr="00BB4BE5">
        <w:rPr>
          <w:b/>
          <w:bCs/>
          <w:sz w:val="26"/>
          <w:szCs w:val="26"/>
        </w:rPr>
        <w:sym w:font="HQPB1" w:char="F024"/>
      </w:r>
      <w:r w:rsidRPr="00BB4BE5">
        <w:rPr>
          <w:b/>
          <w:bCs/>
          <w:sz w:val="26"/>
          <w:szCs w:val="26"/>
        </w:rPr>
        <w:sym w:font="HQPB5" w:char="F078"/>
      </w:r>
      <w:r w:rsidRPr="00BB4BE5">
        <w:rPr>
          <w:b/>
          <w:bCs/>
          <w:sz w:val="26"/>
          <w:szCs w:val="26"/>
        </w:rPr>
        <w:sym w:font="HQPB1" w:char="F0FF"/>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C7"/>
      </w:r>
      <w:r w:rsidRPr="00BB4BE5">
        <w:rPr>
          <w:b/>
          <w:bCs/>
          <w:sz w:val="26"/>
          <w:szCs w:val="26"/>
        </w:rPr>
        <w:sym w:font="HQPB2" w:char="F0CB"/>
      </w:r>
      <w:r w:rsidRPr="00BB4BE5">
        <w:rPr>
          <w:b/>
          <w:bCs/>
          <w:sz w:val="26"/>
          <w:szCs w:val="26"/>
        </w:rPr>
        <w:sym w:font="HQPB2" w:char="F0C9"/>
      </w:r>
      <w:r w:rsidRPr="00BB4BE5">
        <w:rPr>
          <w:b/>
          <w:bCs/>
          <w:sz w:val="26"/>
          <w:szCs w:val="26"/>
        </w:rPr>
        <w:sym w:font="HQPB2" w:char="F0C8"/>
      </w:r>
      <w:r w:rsidRPr="00BB4BE5">
        <w:rPr>
          <w:rFonts w:ascii="Traditional Arabic" w:hAnsi="Traditional Arabic" w:cs="Traditional Arabic" w:hint="cs"/>
          <w:sz w:val="36"/>
          <w:szCs w:val="36"/>
          <w:rtl/>
        </w:rPr>
        <w:t>﴾</w:t>
      </w:r>
      <w:r w:rsidRPr="00BB4BE5">
        <w:rPr>
          <w:rFonts w:cs="Traditional Arabic"/>
          <w:kern w:val="36"/>
          <w:sz w:val="36"/>
          <w:szCs w:val="36"/>
          <w:vertAlign w:val="superscript"/>
          <w:rtl/>
        </w:rPr>
        <w:t xml:space="preserve"> (</w:t>
      </w:r>
      <w:r w:rsidRPr="00BB4BE5">
        <w:rPr>
          <w:rStyle w:val="a3"/>
          <w:rFonts w:cs="Traditional Arabic"/>
          <w:kern w:val="36"/>
          <w:szCs w:val="36"/>
          <w:rtl/>
        </w:rPr>
        <w:footnoteReference w:id="828"/>
      </w:r>
      <w:r w:rsidRPr="00BB4BE5">
        <w:rPr>
          <w:rFonts w:cs="Traditional Arabic"/>
          <w:kern w:val="36"/>
          <w:sz w:val="36"/>
          <w:szCs w:val="36"/>
          <w:vertAlign w:val="superscript"/>
          <w:rtl/>
        </w:rPr>
        <w:t>)(</w:t>
      </w:r>
      <w:r w:rsidRPr="00BB4BE5">
        <w:rPr>
          <w:rStyle w:val="a3"/>
          <w:rFonts w:cs="Traditional Arabic"/>
          <w:kern w:val="36"/>
          <w:szCs w:val="36"/>
          <w:rtl/>
        </w:rPr>
        <w:footnoteReference w:id="829"/>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hint="eastAsia"/>
          <w:b/>
          <w:bCs/>
          <w:kern w:val="36"/>
          <w:sz w:val="36"/>
          <w:szCs w:val="36"/>
          <w:rtl/>
        </w:rPr>
        <w:t>ويمكن</w:t>
      </w:r>
      <w:r w:rsidRPr="00BB4BE5">
        <w:rPr>
          <w:rFonts w:cs="Traditional Arabic"/>
          <w:b/>
          <w:bCs/>
          <w:kern w:val="36"/>
          <w:sz w:val="36"/>
          <w:szCs w:val="36"/>
          <w:rtl/>
        </w:rPr>
        <w:t xml:space="preserve"> </w:t>
      </w:r>
      <w:r w:rsidRPr="00BB4BE5">
        <w:rPr>
          <w:rFonts w:cs="Traditional Arabic" w:hint="eastAsia"/>
          <w:b/>
          <w:bCs/>
          <w:kern w:val="36"/>
          <w:sz w:val="36"/>
          <w:szCs w:val="36"/>
          <w:rtl/>
        </w:rPr>
        <w:t>أن</w:t>
      </w:r>
      <w:r w:rsidRPr="00BB4BE5">
        <w:rPr>
          <w:rFonts w:cs="Traditional Arabic"/>
          <w:b/>
          <w:bCs/>
          <w:kern w:val="36"/>
          <w:sz w:val="36"/>
          <w:szCs w:val="36"/>
          <w:rtl/>
        </w:rPr>
        <w:t xml:space="preserve"> </w:t>
      </w:r>
      <w:r w:rsidRPr="00BB4BE5">
        <w:rPr>
          <w:rFonts w:cs="Traditional Arabic" w:hint="eastAsia"/>
          <w:b/>
          <w:bCs/>
          <w:kern w:val="36"/>
          <w:sz w:val="36"/>
          <w:szCs w:val="36"/>
          <w:rtl/>
        </w:rPr>
        <w:t>يجاب</w:t>
      </w:r>
      <w:r w:rsidRPr="00BB4BE5">
        <w:rPr>
          <w:rFonts w:cs="Traditional Arabic"/>
          <w:b/>
          <w:bCs/>
          <w:kern w:val="36"/>
          <w:sz w:val="36"/>
          <w:szCs w:val="36"/>
          <w:rtl/>
        </w:rPr>
        <w:t xml:space="preserve"> </w:t>
      </w:r>
      <w:r w:rsidRPr="00BB4BE5">
        <w:rPr>
          <w:rFonts w:cs="Traditional Arabic" w:hint="eastAsia"/>
          <w:b/>
          <w:bCs/>
          <w:kern w:val="36"/>
          <w:sz w:val="36"/>
          <w:szCs w:val="36"/>
          <w:rtl/>
        </w:rPr>
        <w:t>عنه</w:t>
      </w:r>
      <w:r w:rsidRPr="00BB4BE5">
        <w:rPr>
          <w:rFonts w:cs="Traditional Arabic"/>
          <w:kern w:val="36"/>
          <w:sz w:val="36"/>
          <w:szCs w:val="36"/>
          <w:rtl/>
        </w:rPr>
        <w:t xml:space="preserve">: </w:t>
      </w:r>
      <w:r w:rsidRPr="00BB4BE5">
        <w:rPr>
          <w:rFonts w:cs="Traditional Arabic" w:hint="eastAsia"/>
          <w:kern w:val="36"/>
          <w:sz w:val="36"/>
          <w:szCs w:val="36"/>
          <w:rtl/>
        </w:rPr>
        <w:t>بأنهم</w:t>
      </w:r>
      <w:r w:rsidRPr="00BB4BE5">
        <w:rPr>
          <w:rFonts w:cs="Traditional Arabic"/>
          <w:kern w:val="36"/>
          <w:sz w:val="36"/>
          <w:szCs w:val="36"/>
          <w:rtl/>
        </w:rPr>
        <w:t xml:space="preserve"> </w:t>
      </w:r>
      <w:r w:rsidRPr="00BB4BE5">
        <w:rPr>
          <w:rFonts w:cs="Traditional Arabic" w:hint="eastAsia"/>
          <w:kern w:val="36"/>
          <w:sz w:val="36"/>
          <w:szCs w:val="36"/>
          <w:rtl/>
        </w:rPr>
        <w:t>لا</w:t>
      </w:r>
      <w:r w:rsidRPr="00BB4BE5">
        <w:rPr>
          <w:rFonts w:cs="Traditional Arabic"/>
          <w:kern w:val="36"/>
          <w:sz w:val="36"/>
          <w:szCs w:val="36"/>
          <w:rtl/>
        </w:rPr>
        <w:t xml:space="preserve"> </w:t>
      </w:r>
      <w:r w:rsidRPr="00BB4BE5">
        <w:rPr>
          <w:rFonts w:cs="Traditional Arabic" w:hint="eastAsia"/>
          <w:kern w:val="36"/>
          <w:sz w:val="36"/>
          <w:szCs w:val="36"/>
          <w:rtl/>
        </w:rPr>
        <w:t>يستوون</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العصمة</w:t>
      </w:r>
      <w:r w:rsidRPr="00BB4BE5">
        <w:rPr>
          <w:rFonts w:cs="Traditional Arabic"/>
          <w:kern w:val="36"/>
          <w:sz w:val="36"/>
          <w:szCs w:val="36"/>
          <w:rtl/>
        </w:rPr>
        <w:t xml:space="preserve"> </w:t>
      </w:r>
      <w:r w:rsidRPr="00BB4BE5">
        <w:rPr>
          <w:rFonts w:cs="Traditional Arabic" w:hint="eastAsia"/>
          <w:kern w:val="36"/>
          <w:sz w:val="36"/>
          <w:szCs w:val="36"/>
          <w:rtl/>
        </w:rPr>
        <w:t>لـ</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«المسلمون</w:t>
      </w:r>
      <w:r w:rsidRPr="00BB4BE5">
        <w:rPr>
          <w:rFonts w:ascii="Traditional Arabic" w:hAnsi="Traditional Arabic" w:cs="Traditional Arabic"/>
          <w:sz w:val="36"/>
          <w:szCs w:val="36"/>
          <w:rtl/>
        </w:rPr>
        <w:t xml:space="preserve"> ت</w:t>
      </w:r>
      <w:r w:rsidRPr="00BB4BE5">
        <w:rPr>
          <w:rFonts w:ascii="Traditional Arabic" w:hAnsi="Traditional Arabic" w:cs="Traditional Arabic" w:hint="eastAsia"/>
          <w:sz w:val="36"/>
          <w:szCs w:val="36"/>
          <w:rtl/>
        </w:rPr>
        <w:t>تكافأ</w:t>
      </w:r>
      <w:r w:rsidRPr="00BB4BE5">
        <w:rPr>
          <w:rFonts w:ascii="Traditional Arabic" w:hAnsi="Traditional Arabic" w:cs="Traditional Arabic"/>
          <w:sz w:val="36"/>
          <w:szCs w:val="36"/>
          <w:rtl/>
        </w:rPr>
        <w:t xml:space="preserve"> دماؤهم</w:t>
      </w:r>
      <w:r w:rsidRPr="00BB4BE5">
        <w:rPr>
          <w:rFonts w:ascii="Traditional Arabic" w:hAnsi="Traditional Arabic" w:cs="Traditional Arabic" w:hint="eastAsia"/>
          <w:sz w:val="36"/>
          <w:szCs w:val="36"/>
          <w:rtl/>
        </w:rPr>
        <w:t>»</w:t>
      </w:r>
      <w:r w:rsidRPr="00BB4BE5">
        <w:rPr>
          <w:rFonts w:cs="Traditional Arabic"/>
          <w:kern w:val="36"/>
          <w:sz w:val="36"/>
          <w:szCs w:val="36"/>
          <w:vertAlign w:val="superscript"/>
          <w:rtl/>
        </w:rPr>
        <w:t>(</w:t>
      </w:r>
      <w:r w:rsidRPr="00BB4BE5">
        <w:rPr>
          <w:rStyle w:val="a3"/>
          <w:rFonts w:cs="Traditional Arabic"/>
          <w:kern w:val="36"/>
          <w:szCs w:val="36"/>
          <w:rtl/>
        </w:rPr>
        <w:footnoteReference w:id="830"/>
      </w:r>
      <w:r w:rsidRPr="00BB4BE5">
        <w:rPr>
          <w:rFonts w:cs="Traditional Arabic"/>
          <w:kern w:val="36"/>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وبمفهوم</w:t>
      </w:r>
      <w:r w:rsidRPr="00BB4BE5">
        <w:rPr>
          <w:rFonts w:ascii="Traditional Arabic" w:hAnsi="Traditional Arabic" w:cs="Traditional Arabic"/>
          <w:sz w:val="36"/>
          <w:szCs w:val="36"/>
          <w:rtl/>
        </w:rPr>
        <w:t xml:space="preserve"> المخالفة يدلّ على أن غير المسلمين لا تكافئ دماؤهم دماء المسلمين.</w:t>
      </w:r>
    </w:p>
    <w:p w:rsidR="00DB12E1" w:rsidRPr="00BB4BE5" w:rsidRDefault="00DB12E1" w:rsidP="006A4CF3">
      <w:pPr>
        <w:numPr>
          <w:ilvl w:val="0"/>
          <w:numId w:val="93"/>
        </w:numPr>
        <w:tabs>
          <w:tab w:val="left" w:pos="935"/>
        </w:tabs>
        <w:spacing w:before="240" w:after="0" w:line="240" w:lineRule="auto"/>
        <w:ind w:left="84" w:right="-709" w:firstLine="567"/>
        <w:outlineLvl w:val="0"/>
        <w:rPr>
          <w:rFonts w:cs="Traditional Arabic"/>
          <w:kern w:val="36"/>
          <w:sz w:val="36"/>
          <w:szCs w:val="36"/>
          <w:rtl/>
        </w:rPr>
      </w:pPr>
      <w:r w:rsidRPr="00BB4BE5">
        <w:rPr>
          <w:rFonts w:cs="Traditional Arabic"/>
          <w:kern w:val="36"/>
          <w:sz w:val="36"/>
          <w:szCs w:val="36"/>
          <w:rtl/>
        </w:rPr>
        <w:t>"</w:t>
      </w:r>
      <w:r w:rsidRPr="00EE3E9A">
        <w:rPr>
          <w:rFonts w:cs="Traditional Arabic" w:hint="eastAsia"/>
          <w:b/>
          <w:bCs/>
          <w:kern w:val="36"/>
          <w:sz w:val="34"/>
          <w:szCs w:val="34"/>
          <w:rtl/>
        </w:rPr>
        <w:t>سُئل</w:t>
      </w:r>
      <w:r w:rsidRPr="00EE3E9A">
        <w:rPr>
          <w:rFonts w:cs="Traditional Arabic"/>
          <w:b/>
          <w:bCs/>
          <w:kern w:val="36"/>
          <w:sz w:val="34"/>
          <w:szCs w:val="34"/>
          <w:rtl/>
        </w:rPr>
        <w:t xml:space="preserve"> </w:t>
      </w:r>
      <w:r w:rsidRPr="00EE3E9A">
        <w:rPr>
          <w:rFonts w:cs="Traditional Arabic" w:hint="eastAsia"/>
          <w:b/>
          <w:bCs/>
          <w:kern w:val="36"/>
          <w:sz w:val="34"/>
          <w:szCs w:val="34"/>
          <w:rtl/>
        </w:rPr>
        <w:t>علي</w:t>
      </w:r>
      <w:r w:rsidRPr="00EE3E9A">
        <w:rPr>
          <w:rFonts w:cs="Traditional Arabic"/>
          <w:b/>
          <w:bCs/>
          <w:kern w:val="36"/>
          <w:sz w:val="34"/>
          <w:szCs w:val="34"/>
          <w:rtl/>
        </w:rPr>
        <w:t xml:space="preserve"> </w:t>
      </w:r>
      <w:r w:rsidRPr="00EE3E9A">
        <w:rPr>
          <w:rFonts w:ascii="AGA Arabesque" w:hAnsi="AGA Arabesque" w:cs="Traditional Arabic"/>
          <w:b/>
          <w:bCs/>
          <w:kern w:val="36"/>
          <w:sz w:val="34"/>
          <w:szCs w:val="34"/>
        </w:rPr>
        <w:sym w:font="AGA Arabesque" w:char="F074"/>
      </w:r>
      <w:r w:rsidRPr="00EE3E9A">
        <w:rPr>
          <w:rFonts w:cs="Traditional Arabic"/>
          <w:b/>
          <w:bCs/>
          <w:kern w:val="36"/>
          <w:sz w:val="34"/>
          <w:szCs w:val="34"/>
          <w:rtl/>
        </w:rPr>
        <w:t xml:space="preserve"> </w:t>
      </w:r>
      <w:r w:rsidRPr="00EE3E9A">
        <w:rPr>
          <w:rFonts w:cs="Traditional Arabic" w:hint="eastAsia"/>
          <w:b/>
          <w:bCs/>
          <w:kern w:val="36"/>
          <w:sz w:val="34"/>
          <w:szCs w:val="34"/>
          <w:rtl/>
        </w:rPr>
        <w:t>هل</w:t>
      </w:r>
      <w:r w:rsidRPr="00EE3E9A">
        <w:rPr>
          <w:rFonts w:cs="Traditional Arabic"/>
          <w:b/>
          <w:bCs/>
          <w:kern w:val="36"/>
          <w:sz w:val="34"/>
          <w:szCs w:val="34"/>
          <w:rtl/>
        </w:rPr>
        <w:t xml:space="preserve"> </w:t>
      </w:r>
      <w:r w:rsidRPr="00EE3E9A">
        <w:rPr>
          <w:rFonts w:cs="Traditional Arabic" w:hint="eastAsia"/>
          <w:b/>
          <w:bCs/>
          <w:kern w:val="36"/>
          <w:sz w:val="34"/>
          <w:szCs w:val="34"/>
          <w:rtl/>
        </w:rPr>
        <w:t>عندكم</w:t>
      </w:r>
      <w:r w:rsidRPr="00EE3E9A">
        <w:rPr>
          <w:rFonts w:cs="Traditional Arabic"/>
          <w:b/>
          <w:bCs/>
          <w:kern w:val="36"/>
          <w:sz w:val="34"/>
          <w:szCs w:val="34"/>
          <w:rtl/>
        </w:rPr>
        <w:t xml:space="preserve"> </w:t>
      </w:r>
      <w:r w:rsidRPr="00EE3E9A">
        <w:rPr>
          <w:rFonts w:cs="Traditional Arabic" w:hint="eastAsia"/>
          <w:b/>
          <w:bCs/>
          <w:kern w:val="36"/>
          <w:sz w:val="34"/>
          <w:szCs w:val="34"/>
          <w:rtl/>
        </w:rPr>
        <w:t>كتاب؟</w:t>
      </w:r>
      <w:r w:rsidRPr="00EE3E9A">
        <w:rPr>
          <w:rFonts w:cs="Traditional Arabic"/>
          <w:b/>
          <w:bCs/>
          <w:kern w:val="36"/>
          <w:sz w:val="34"/>
          <w:szCs w:val="34"/>
          <w:rtl/>
        </w:rPr>
        <w:t xml:space="preserve"> </w:t>
      </w:r>
      <w:r w:rsidRPr="00EE3E9A">
        <w:rPr>
          <w:rFonts w:cs="Traditional Arabic" w:hint="eastAsia"/>
          <w:b/>
          <w:bCs/>
          <w:kern w:val="36"/>
          <w:sz w:val="34"/>
          <w:szCs w:val="34"/>
          <w:rtl/>
        </w:rPr>
        <w:t>قال</w:t>
      </w:r>
      <w:r w:rsidRPr="00EE3E9A">
        <w:rPr>
          <w:rFonts w:cs="Traditional Arabic"/>
          <w:b/>
          <w:bCs/>
          <w:kern w:val="36"/>
          <w:sz w:val="34"/>
          <w:szCs w:val="34"/>
          <w:rtl/>
        </w:rPr>
        <w:t xml:space="preserve">: </w:t>
      </w:r>
      <w:r w:rsidRPr="00EE3E9A">
        <w:rPr>
          <w:rFonts w:cs="Traditional Arabic" w:hint="eastAsia"/>
          <w:b/>
          <w:bCs/>
          <w:kern w:val="36"/>
          <w:sz w:val="34"/>
          <w:szCs w:val="34"/>
          <w:rtl/>
        </w:rPr>
        <w:t>لا</w:t>
      </w:r>
      <w:r w:rsidRPr="00EE3E9A">
        <w:rPr>
          <w:rFonts w:cs="Traditional Arabic"/>
          <w:b/>
          <w:bCs/>
          <w:kern w:val="36"/>
          <w:sz w:val="34"/>
          <w:szCs w:val="34"/>
          <w:rtl/>
        </w:rPr>
        <w:t xml:space="preserve">, </w:t>
      </w:r>
      <w:r w:rsidRPr="00EE3E9A">
        <w:rPr>
          <w:rFonts w:cs="Traditional Arabic" w:hint="eastAsia"/>
          <w:b/>
          <w:bCs/>
          <w:kern w:val="36"/>
          <w:sz w:val="34"/>
          <w:szCs w:val="34"/>
          <w:rtl/>
        </w:rPr>
        <w:t>إلا</w:t>
      </w:r>
      <w:r w:rsidRPr="00EE3E9A">
        <w:rPr>
          <w:rFonts w:cs="Traditional Arabic"/>
          <w:b/>
          <w:bCs/>
          <w:kern w:val="36"/>
          <w:sz w:val="34"/>
          <w:szCs w:val="34"/>
          <w:rtl/>
        </w:rPr>
        <w:t xml:space="preserve"> </w:t>
      </w:r>
      <w:r w:rsidRPr="00EE3E9A">
        <w:rPr>
          <w:rFonts w:cs="Traditional Arabic" w:hint="eastAsia"/>
          <w:b/>
          <w:bCs/>
          <w:kern w:val="36"/>
          <w:sz w:val="34"/>
          <w:szCs w:val="34"/>
          <w:rtl/>
        </w:rPr>
        <w:t>كتاب</w:t>
      </w:r>
      <w:r w:rsidRPr="00EE3E9A">
        <w:rPr>
          <w:rFonts w:cs="Traditional Arabic"/>
          <w:b/>
          <w:bCs/>
          <w:kern w:val="36"/>
          <w:sz w:val="34"/>
          <w:szCs w:val="34"/>
          <w:rtl/>
        </w:rPr>
        <w:t xml:space="preserve"> </w:t>
      </w:r>
      <w:r w:rsidRPr="00EE3E9A">
        <w:rPr>
          <w:rFonts w:cs="Traditional Arabic" w:hint="eastAsia"/>
          <w:b/>
          <w:bCs/>
          <w:kern w:val="36"/>
          <w:sz w:val="34"/>
          <w:szCs w:val="34"/>
          <w:rtl/>
        </w:rPr>
        <w:t>الله</w:t>
      </w:r>
      <w:r w:rsidRPr="00EE3E9A">
        <w:rPr>
          <w:rFonts w:cs="Traditional Arabic"/>
          <w:b/>
          <w:bCs/>
          <w:kern w:val="36"/>
          <w:sz w:val="34"/>
          <w:szCs w:val="34"/>
          <w:rtl/>
        </w:rPr>
        <w:t xml:space="preserve">, </w:t>
      </w:r>
      <w:r w:rsidRPr="00EE3E9A">
        <w:rPr>
          <w:rFonts w:cs="Traditional Arabic" w:hint="eastAsia"/>
          <w:b/>
          <w:bCs/>
          <w:kern w:val="36"/>
          <w:sz w:val="34"/>
          <w:szCs w:val="34"/>
          <w:rtl/>
        </w:rPr>
        <w:t>أو</w:t>
      </w:r>
      <w:r w:rsidRPr="00EE3E9A">
        <w:rPr>
          <w:rFonts w:cs="Traditional Arabic"/>
          <w:b/>
          <w:bCs/>
          <w:kern w:val="36"/>
          <w:sz w:val="34"/>
          <w:szCs w:val="34"/>
          <w:rtl/>
        </w:rPr>
        <w:t xml:space="preserve"> </w:t>
      </w:r>
      <w:r w:rsidRPr="00EE3E9A">
        <w:rPr>
          <w:rFonts w:cs="Traditional Arabic" w:hint="eastAsia"/>
          <w:b/>
          <w:bCs/>
          <w:kern w:val="36"/>
          <w:sz w:val="34"/>
          <w:szCs w:val="34"/>
          <w:rtl/>
        </w:rPr>
        <w:t>فَهْمٌ</w:t>
      </w:r>
      <w:r w:rsidRPr="00EE3E9A">
        <w:rPr>
          <w:rFonts w:cs="Traditional Arabic"/>
          <w:b/>
          <w:bCs/>
          <w:kern w:val="36"/>
          <w:sz w:val="34"/>
          <w:szCs w:val="34"/>
          <w:rtl/>
        </w:rPr>
        <w:t xml:space="preserve"> </w:t>
      </w:r>
      <w:r w:rsidRPr="00EE3E9A">
        <w:rPr>
          <w:rFonts w:cs="Traditional Arabic" w:hint="eastAsia"/>
          <w:b/>
          <w:bCs/>
          <w:kern w:val="36"/>
          <w:sz w:val="34"/>
          <w:szCs w:val="34"/>
          <w:rtl/>
        </w:rPr>
        <w:t>أُعطيه</w:t>
      </w:r>
      <w:r w:rsidRPr="00EE3E9A">
        <w:rPr>
          <w:rFonts w:cs="Traditional Arabic"/>
          <w:b/>
          <w:bCs/>
          <w:kern w:val="36"/>
          <w:sz w:val="34"/>
          <w:szCs w:val="34"/>
          <w:rtl/>
        </w:rPr>
        <w:t xml:space="preserve"> </w:t>
      </w:r>
      <w:r w:rsidRPr="00EE3E9A">
        <w:rPr>
          <w:rFonts w:cs="Traditional Arabic" w:hint="eastAsia"/>
          <w:b/>
          <w:bCs/>
          <w:kern w:val="36"/>
          <w:sz w:val="34"/>
          <w:szCs w:val="34"/>
          <w:rtl/>
        </w:rPr>
        <w:t>رجل</w:t>
      </w:r>
      <w:r w:rsidRPr="00EE3E9A">
        <w:rPr>
          <w:rFonts w:cs="Traditional Arabic"/>
          <w:b/>
          <w:bCs/>
          <w:kern w:val="36"/>
          <w:sz w:val="34"/>
          <w:szCs w:val="34"/>
          <w:rtl/>
        </w:rPr>
        <w:t xml:space="preserve"> </w:t>
      </w:r>
      <w:r w:rsidRPr="00EE3E9A">
        <w:rPr>
          <w:rFonts w:cs="Traditional Arabic" w:hint="eastAsia"/>
          <w:b/>
          <w:bCs/>
          <w:kern w:val="36"/>
          <w:sz w:val="34"/>
          <w:szCs w:val="34"/>
          <w:rtl/>
        </w:rPr>
        <w:t>مسلم</w:t>
      </w:r>
      <w:r w:rsidRPr="00EE3E9A">
        <w:rPr>
          <w:rFonts w:cs="Traditional Arabic"/>
          <w:b/>
          <w:bCs/>
          <w:kern w:val="36"/>
          <w:sz w:val="34"/>
          <w:szCs w:val="34"/>
          <w:rtl/>
        </w:rPr>
        <w:t xml:space="preserve">, </w:t>
      </w:r>
      <w:r w:rsidRPr="00EE3E9A">
        <w:rPr>
          <w:rFonts w:cs="Traditional Arabic" w:hint="eastAsia"/>
          <w:b/>
          <w:bCs/>
          <w:kern w:val="36"/>
          <w:sz w:val="34"/>
          <w:szCs w:val="34"/>
          <w:rtl/>
        </w:rPr>
        <w:t>أو</w:t>
      </w:r>
      <w:r w:rsidRPr="00EE3E9A">
        <w:rPr>
          <w:rFonts w:cs="Traditional Arabic"/>
          <w:b/>
          <w:bCs/>
          <w:kern w:val="36"/>
          <w:sz w:val="34"/>
          <w:szCs w:val="34"/>
          <w:rtl/>
        </w:rPr>
        <w:t xml:space="preserve"> </w:t>
      </w:r>
      <w:r w:rsidRPr="00EE3E9A">
        <w:rPr>
          <w:rFonts w:cs="Traditional Arabic" w:hint="eastAsia"/>
          <w:b/>
          <w:bCs/>
          <w:kern w:val="36"/>
          <w:sz w:val="34"/>
          <w:szCs w:val="34"/>
          <w:rtl/>
        </w:rPr>
        <w:t>ما</w:t>
      </w:r>
      <w:r w:rsidRPr="00EE3E9A">
        <w:rPr>
          <w:rFonts w:cs="Traditional Arabic"/>
          <w:b/>
          <w:bCs/>
          <w:kern w:val="36"/>
          <w:sz w:val="34"/>
          <w:szCs w:val="34"/>
          <w:rtl/>
        </w:rPr>
        <w:t xml:space="preserve"> </w:t>
      </w:r>
      <w:r w:rsidRPr="00EE3E9A">
        <w:rPr>
          <w:rFonts w:cs="Traditional Arabic" w:hint="eastAsia"/>
          <w:b/>
          <w:bCs/>
          <w:kern w:val="36"/>
          <w:sz w:val="34"/>
          <w:szCs w:val="34"/>
          <w:rtl/>
        </w:rPr>
        <w:t>في</w:t>
      </w:r>
      <w:r w:rsidRPr="00EE3E9A">
        <w:rPr>
          <w:rFonts w:cs="Traditional Arabic"/>
          <w:b/>
          <w:bCs/>
          <w:kern w:val="36"/>
          <w:sz w:val="34"/>
          <w:szCs w:val="34"/>
          <w:rtl/>
        </w:rPr>
        <w:t xml:space="preserve"> </w:t>
      </w:r>
      <w:r w:rsidRPr="00EE3E9A">
        <w:rPr>
          <w:rFonts w:cs="Traditional Arabic" w:hint="eastAsia"/>
          <w:b/>
          <w:bCs/>
          <w:kern w:val="36"/>
          <w:sz w:val="34"/>
          <w:szCs w:val="34"/>
          <w:rtl/>
        </w:rPr>
        <w:t>هذه</w:t>
      </w:r>
      <w:r w:rsidRPr="00EE3E9A">
        <w:rPr>
          <w:rFonts w:cs="Traditional Arabic"/>
          <w:b/>
          <w:bCs/>
          <w:kern w:val="36"/>
          <w:sz w:val="34"/>
          <w:szCs w:val="34"/>
          <w:rtl/>
        </w:rPr>
        <w:t xml:space="preserve"> </w:t>
      </w:r>
      <w:r w:rsidRPr="00EE3E9A">
        <w:rPr>
          <w:rFonts w:cs="Traditional Arabic" w:hint="eastAsia"/>
          <w:b/>
          <w:bCs/>
          <w:kern w:val="36"/>
          <w:sz w:val="34"/>
          <w:szCs w:val="34"/>
          <w:rtl/>
        </w:rPr>
        <w:t>الصحيفة،</w:t>
      </w:r>
      <w:r w:rsidRPr="00EE3E9A">
        <w:rPr>
          <w:rFonts w:cs="Traditional Arabic"/>
          <w:b/>
          <w:bCs/>
          <w:kern w:val="36"/>
          <w:sz w:val="34"/>
          <w:szCs w:val="34"/>
          <w:rtl/>
        </w:rPr>
        <w:t xml:space="preserve"> </w:t>
      </w:r>
      <w:r w:rsidRPr="00EE3E9A">
        <w:rPr>
          <w:rFonts w:cs="Traditional Arabic" w:hint="eastAsia"/>
          <w:b/>
          <w:bCs/>
          <w:kern w:val="36"/>
          <w:sz w:val="34"/>
          <w:szCs w:val="34"/>
          <w:rtl/>
        </w:rPr>
        <w:t>قيل</w:t>
      </w:r>
      <w:r w:rsidRPr="00EE3E9A">
        <w:rPr>
          <w:rFonts w:cs="Traditional Arabic"/>
          <w:b/>
          <w:bCs/>
          <w:kern w:val="36"/>
          <w:sz w:val="34"/>
          <w:szCs w:val="34"/>
          <w:rtl/>
        </w:rPr>
        <w:t xml:space="preserve">: </w:t>
      </w:r>
      <w:r w:rsidRPr="00EE3E9A">
        <w:rPr>
          <w:rFonts w:cs="Traditional Arabic" w:hint="eastAsia"/>
          <w:b/>
          <w:bCs/>
          <w:kern w:val="36"/>
          <w:sz w:val="34"/>
          <w:szCs w:val="34"/>
          <w:rtl/>
        </w:rPr>
        <w:t>فما</w:t>
      </w:r>
      <w:r w:rsidRPr="00EE3E9A">
        <w:rPr>
          <w:rFonts w:cs="Traditional Arabic"/>
          <w:b/>
          <w:bCs/>
          <w:kern w:val="36"/>
          <w:sz w:val="34"/>
          <w:szCs w:val="34"/>
          <w:rtl/>
        </w:rPr>
        <w:t xml:space="preserve"> </w:t>
      </w:r>
      <w:r w:rsidRPr="00EE3E9A">
        <w:rPr>
          <w:rFonts w:cs="Traditional Arabic" w:hint="eastAsia"/>
          <w:b/>
          <w:bCs/>
          <w:kern w:val="36"/>
          <w:sz w:val="34"/>
          <w:szCs w:val="34"/>
          <w:rtl/>
        </w:rPr>
        <w:t>في</w:t>
      </w:r>
      <w:r w:rsidRPr="00EE3E9A">
        <w:rPr>
          <w:rFonts w:cs="Traditional Arabic"/>
          <w:b/>
          <w:bCs/>
          <w:kern w:val="36"/>
          <w:sz w:val="34"/>
          <w:szCs w:val="34"/>
          <w:rtl/>
        </w:rPr>
        <w:t xml:space="preserve"> </w:t>
      </w:r>
      <w:r w:rsidRPr="00EE3E9A">
        <w:rPr>
          <w:rFonts w:cs="Traditional Arabic" w:hint="eastAsia"/>
          <w:b/>
          <w:bCs/>
          <w:kern w:val="36"/>
          <w:sz w:val="34"/>
          <w:szCs w:val="34"/>
          <w:rtl/>
        </w:rPr>
        <w:t>هذه</w:t>
      </w:r>
      <w:r w:rsidRPr="00EE3E9A">
        <w:rPr>
          <w:rFonts w:cs="Traditional Arabic"/>
          <w:b/>
          <w:bCs/>
          <w:kern w:val="36"/>
          <w:sz w:val="34"/>
          <w:szCs w:val="34"/>
          <w:rtl/>
        </w:rPr>
        <w:t xml:space="preserve"> </w:t>
      </w:r>
      <w:r w:rsidRPr="00EE3E9A">
        <w:rPr>
          <w:rFonts w:cs="Traditional Arabic" w:hint="eastAsia"/>
          <w:b/>
          <w:bCs/>
          <w:kern w:val="36"/>
          <w:sz w:val="34"/>
          <w:szCs w:val="34"/>
          <w:rtl/>
        </w:rPr>
        <w:t>الصحيفة؟</w:t>
      </w:r>
      <w:r w:rsidRPr="00EE3E9A">
        <w:rPr>
          <w:rFonts w:cs="Traditional Arabic"/>
          <w:b/>
          <w:bCs/>
          <w:kern w:val="36"/>
          <w:sz w:val="34"/>
          <w:szCs w:val="34"/>
          <w:rtl/>
        </w:rPr>
        <w:t xml:space="preserve"> </w:t>
      </w:r>
      <w:r w:rsidRPr="00EE3E9A">
        <w:rPr>
          <w:rFonts w:cs="Traditional Arabic" w:hint="eastAsia"/>
          <w:b/>
          <w:bCs/>
          <w:kern w:val="36"/>
          <w:sz w:val="34"/>
          <w:szCs w:val="34"/>
          <w:rtl/>
        </w:rPr>
        <w:t>قال</w:t>
      </w:r>
      <w:r w:rsidRPr="00EE3E9A">
        <w:rPr>
          <w:rFonts w:cs="Traditional Arabic"/>
          <w:b/>
          <w:bCs/>
          <w:kern w:val="36"/>
          <w:sz w:val="34"/>
          <w:szCs w:val="34"/>
          <w:rtl/>
        </w:rPr>
        <w:t xml:space="preserve">: </w:t>
      </w:r>
      <w:r w:rsidRPr="00EE3E9A">
        <w:rPr>
          <w:rFonts w:cs="Traditional Arabic" w:hint="eastAsia"/>
          <w:b/>
          <w:bCs/>
          <w:kern w:val="36"/>
          <w:sz w:val="34"/>
          <w:szCs w:val="34"/>
          <w:rtl/>
        </w:rPr>
        <w:t>العقل</w:t>
      </w:r>
      <w:r w:rsidRPr="00EE3E9A">
        <w:rPr>
          <w:rFonts w:cs="Traditional Arabic"/>
          <w:b/>
          <w:bCs/>
          <w:kern w:val="36"/>
          <w:sz w:val="34"/>
          <w:szCs w:val="34"/>
          <w:rtl/>
        </w:rPr>
        <w:t xml:space="preserve">, </w:t>
      </w:r>
      <w:r w:rsidRPr="00EE3E9A">
        <w:rPr>
          <w:rFonts w:cs="Traditional Arabic" w:hint="eastAsia"/>
          <w:b/>
          <w:bCs/>
          <w:kern w:val="36"/>
          <w:sz w:val="34"/>
          <w:szCs w:val="34"/>
          <w:rtl/>
        </w:rPr>
        <w:t>وفكاك</w:t>
      </w:r>
      <w:r w:rsidRPr="00EE3E9A">
        <w:rPr>
          <w:rFonts w:cs="Traditional Arabic"/>
          <w:b/>
          <w:bCs/>
          <w:kern w:val="36"/>
          <w:sz w:val="34"/>
          <w:szCs w:val="34"/>
          <w:rtl/>
        </w:rPr>
        <w:t xml:space="preserve"> </w:t>
      </w:r>
      <w:r w:rsidRPr="00EE3E9A">
        <w:rPr>
          <w:rFonts w:cs="Traditional Arabic" w:hint="eastAsia"/>
          <w:b/>
          <w:bCs/>
          <w:kern w:val="36"/>
          <w:sz w:val="34"/>
          <w:szCs w:val="34"/>
          <w:rtl/>
        </w:rPr>
        <w:t>الأسير</w:t>
      </w:r>
      <w:r w:rsidRPr="00EE3E9A">
        <w:rPr>
          <w:rFonts w:cs="Traditional Arabic"/>
          <w:b/>
          <w:bCs/>
          <w:kern w:val="36"/>
          <w:sz w:val="34"/>
          <w:szCs w:val="34"/>
          <w:rtl/>
        </w:rPr>
        <w:t xml:space="preserve">, </w:t>
      </w:r>
      <w:r w:rsidRPr="00EE3E9A">
        <w:rPr>
          <w:rFonts w:cs="Traditional Arabic" w:hint="eastAsia"/>
          <w:b/>
          <w:bCs/>
          <w:kern w:val="36"/>
          <w:sz w:val="34"/>
          <w:szCs w:val="34"/>
          <w:rtl/>
        </w:rPr>
        <w:t>ولا</w:t>
      </w:r>
      <w:r w:rsidRPr="00EE3E9A">
        <w:rPr>
          <w:rFonts w:cs="Traditional Arabic"/>
          <w:b/>
          <w:bCs/>
          <w:kern w:val="36"/>
          <w:sz w:val="34"/>
          <w:szCs w:val="34"/>
          <w:rtl/>
        </w:rPr>
        <w:t xml:space="preserve"> </w:t>
      </w:r>
      <w:r w:rsidRPr="00EE3E9A">
        <w:rPr>
          <w:rFonts w:cs="Traditional Arabic" w:hint="eastAsia"/>
          <w:b/>
          <w:bCs/>
          <w:kern w:val="36"/>
          <w:sz w:val="34"/>
          <w:szCs w:val="34"/>
          <w:rtl/>
        </w:rPr>
        <w:t>يقتل</w:t>
      </w:r>
      <w:r w:rsidRPr="00EE3E9A">
        <w:rPr>
          <w:rFonts w:cs="Traditional Arabic"/>
          <w:b/>
          <w:bCs/>
          <w:kern w:val="36"/>
          <w:sz w:val="34"/>
          <w:szCs w:val="34"/>
          <w:rtl/>
        </w:rPr>
        <w:t xml:space="preserve"> </w:t>
      </w:r>
      <w:r w:rsidRPr="00EE3E9A">
        <w:rPr>
          <w:rFonts w:cs="Traditional Arabic" w:hint="eastAsia"/>
          <w:b/>
          <w:bCs/>
          <w:kern w:val="36"/>
          <w:sz w:val="34"/>
          <w:szCs w:val="34"/>
          <w:rtl/>
        </w:rPr>
        <w:t>مسلم</w:t>
      </w:r>
      <w:r w:rsidRPr="00EE3E9A">
        <w:rPr>
          <w:rFonts w:cs="Traditional Arabic"/>
          <w:b/>
          <w:bCs/>
          <w:kern w:val="36"/>
          <w:sz w:val="34"/>
          <w:szCs w:val="34"/>
          <w:rtl/>
        </w:rPr>
        <w:t xml:space="preserve"> </w:t>
      </w:r>
      <w:r w:rsidRPr="00EE3E9A">
        <w:rPr>
          <w:rFonts w:cs="Traditional Arabic" w:hint="eastAsia"/>
          <w:b/>
          <w:bCs/>
          <w:kern w:val="36"/>
          <w:sz w:val="34"/>
          <w:szCs w:val="34"/>
          <w:rtl/>
        </w:rPr>
        <w:t>بكافر</w:t>
      </w:r>
      <w:r w:rsidRPr="00BB4BE5">
        <w:rPr>
          <w:rFonts w:cs="Traditional Arabic"/>
          <w:kern w:val="36"/>
          <w:sz w:val="36"/>
          <w:szCs w:val="36"/>
          <w:rtl/>
        </w:rPr>
        <w:t>"</w:t>
      </w:r>
      <w:r w:rsidRPr="00BB4BE5">
        <w:rPr>
          <w:rFonts w:cs="Traditional Arabic"/>
          <w:kern w:val="36"/>
          <w:sz w:val="36"/>
          <w:szCs w:val="36"/>
          <w:vertAlign w:val="superscript"/>
          <w:rtl/>
        </w:rPr>
        <w:t>(</w:t>
      </w:r>
      <w:r w:rsidRPr="00BB4BE5">
        <w:rPr>
          <w:rStyle w:val="a3"/>
          <w:rFonts w:cs="Traditional Arabic"/>
          <w:kern w:val="36"/>
          <w:szCs w:val="36"/>
          <w:rtl/>
        </w:rPr>
        <w:footnoteReference w:id="831"/>
      </w:r>
      <w:r w:rsidRPr="00BB4BE5">
        <w:rPr>
          <w:rFonts w:cs="Traditional Arabic"/>
          <w:kern w:val="36"/>
          <w:sz w:val="36"/>
          <w:szCs w:val="36"/>
          <w:vertAlign w:val="superscript"/>
          <w:rtl/>
        </w:rPr>
        <w:t>)</w:t>
      </w:r>
      <w:r w:rsidRPr="00BB4BE5">
        <w:rPr>
          <w:rFonts w:cs="Traditional Arabic"/>
          <w:kern w:val="36"/>
          <w:sz w:val="36"/>
          <w:szCs w:val="36"/>
          <w:rtl/>
        </w:rPr>
        <w:t>.</w:t>
      </w:r>
      <w:r w:rsidRPr="00BB4BE5">
        <w:rPr>
          <w:rFonts w:cs="Traditional Arabic"/>
          <w:kern w:val="36"/>
          <w:sz w:val="36"/>
          <w:szCs w:val="36"/>
          <w:rtl/>
        </w:rPr>
        <w:br/>
      </w:r>
      <w:r w:rsidRPr="00BB4BE5">
        <w:rPr>
          <w:rFonts w:cs="Traditional Arabic" w:hint="eastAsia"/>
          <w:b/>
          <w:bCs/>
          <w:kern w:val="36"/>
          <w:sz w:val="36"/>
          <w:szCs w:val="36"/>
          <w:rtl/>
        </w:rPr>
        <w:t>وجه</w:t>
      </w:r>
      <w:r w:rsidRPr="00BB4BE5">
        <w:rPr>
          <w:rFonts w:cs="Traditional Arabic"/>
          <w:b/>
          <w:bCs/>
          <w:kern w:val="36"/>
          <w:sz w:val="36"/>
          <w:szCs w:val="36"/>
          <w:rtl/>
        </w:rPr>
        <w:t xml:space="preserve"> </w:t>
      </w:r>
      <w:r w:rsidRPr="00BB4BE5">
        <w:rPr>
          <w:rFonts w:cs="Traditional Arabic" w:hint="eastAsia"/>
          <w:b/>
          <w:bCs/>
          <w:kern w:val="36"/>
          <w:sz w:val="36"/>
          <w:szCs w:val="36"/>
          <w:rtl/>
        </w:rPr>
        <w:t>الدلالة</w:t>
      </w:r>
      <w:r w:rsidRPr="00BB4BE5">
        <w:rPr>
          <w:rFonts w:cs="Traditional Arabic"/>
          <w:kern w:val="36"/>
          <w:sz w:val="36"/>
          <w:szCs w:val="36"/>
          <w:rtl/>
        </w:rPr>
        <w:t xml:space="preserve">: </w:t>
      </w: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علي</w:t>
      </w:r>
      <w:r w:rsidRPr="00BB4BE5">
        <w:rPr>
          <w:rFonts w:cs="Traditional Arabic"/>
          <w:kern w:val="36"/>
          <w:sz w:val="36"/>
          <w:szCs w:val="36"/>
          <w:rtl/>
        </w:rPr>
        <w:t xml:space="preserve"> </w:t>
      </w:r>
      <w:r w:rsidRPr="00BB4BE5">
        <w:rPr>
          <w:rFonts w:cs="Traditional Arabic" w:hint="eastAsia"/>
          <w:kern w:val="36"/>
          <w:sz w:val="36"/>
          <w:szCs w:val="36"/>
          <w:rtl/>
        </w:rPr>
        <w:t>بن</w:t>
      </w:r>
      <w:r w:rsidRPr="00BB4BE5">
        <w:rPr>
          <w:rFonts w:cs="Traditional Arabic"/>
          <w:kern w:val="36"/>
          <w:sz w:val="36"/>
          <w:szCs w:val="36"/>
          <w:rtl/>
        </w:rPr>
        <w:t xml:space="preserve"> </w:t>
      </w:r>
      <w:r w:rsidRPr="00BB4BE5">
        <w:rPr>
          <w:rFonts w:cs="Traditional Arabic" w:hint="eastAsia"/>
          <w:kern w:val="36"/>
          <w:sz w:val="36"/>
          <w:szCs w:val="36"/>
          <w:rtl/>
        </w:rPr>
        <w:t>أبي</w:t>
      </w:r>
      <w:r w:rsidRPr="00BB4BE5">
        <w:rPr>
          <w:rFonts w:cs="Traditional Arabic"/>
          <w:kern w:val="36"/>
          <w:sz w:val="36"/>
          <w:szCs w:val="36"/>
          <w:rtl/>
        </w:rPr>
        <w:t xml:space="preserve"> </w:t>
      </w:r>
      <w:r w:rsidRPr="00BB4BE5">
        <w:rPr>
          <w:rFonts w:cs="Traditional Arabic" w:hint="eastAsia"/>
          <w:kern w:val="36"/>
          <w:sz w:val="36"/>
          <w:szCs w:val="36"/>
          <w:rtl/>
        </w:rPr>
        <w:t>طالب</w:t>
      </w:r>
      <w:r w:rsidRPr="00BB4BE5">
        <w:rPr>
          <w:rFonts w:cs="Traditional Arabic"/>
          <w:kern w:val="36"/>
          <w:sz w:val="36"/>
          <w:szCs w:val="36"/>
          <w:rtl/>
        </w:rPr>
        <w:t xml:space="preserve"> </w:t>
      </w:r>
      <w:r w:rsidRPr="00BB4BE5">
        <w:rPr>
          <w:rFonts w:ascii="AGA Arabesque" w:hAnsi="AGA Arabesque" w:cs="Traditional Arabic"/>
          <w:kern w:val="36"/>
          <w:sz w:val="36"/>
          <w:szCs w:val="36"/>
        </w:rPr>
        <w:sym w:font="AGA Arabesque" w:char="F074"/>
      </w:r>
      <w:r w:rsidRPr="00BB4BE5">
        <w:rPr>
          <w:rFonts w:cs="Traditional Arabic"/>
          <w:kern w:val="36"/>
          <w:sz w:val="36"/>
          <w:szCs w:val="36"/>
          <w:rtl/>
        </w:rPr>
        <w:t xml:space="preserve"> </w:t>
      </w:r>
      <w:r w:rsidRPr="00BB4BE5">
        <w:rPr>
          <w:rFonts w:cs="Traditional Arabic" w:hint="eastAsia"/>
          <w:kern w:val="36"/>
          <w:sz w:val="36"/>
          <w:szCs w:val="36"/>
          <w:rtl/>
        </w:rPr>
        <w:t>ذكر</w:t>
      </w:r>
      <w:r w:rsidRPr="00BB4BE5">
        <w:rPr>
          <w:rFonts w:cs="Traditional Arabic"/>
          <w:kern w:val="36"/>
          <w:sz w:val="36"/>
          <w:szCs w:val="36"/>
          <w:rtl/>
        </w:rPr>
        <w:t xml:space="preserve"> </w:t>
      </w: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مما</w:t>
      </w:r>
      <w:r w:rsidRPr="00BB4BE5">
        <w:rPr>
          <w:rFonts w:cs="Traditional Arabic"/>
          <w:kern w:val="36"/>
          <w:sz w:val="36"/>
          <w:szCs w:val="36"/>
          <w:rtl/>
        </w:rPr>
        <w:t xml:space="preserve"> </w:t>
      </w:r>
      <w:r w:rsidRPr="00BB4BE5">
        <w:rPr>
          <w:rFonts w:cs="Traditional Arabic" w:hint="eastAsia"/>
          <w:kern w:val="36"/>
          <w:sz w:val="36"/>
          <w:szCs w:val="36"/>
          <w:rtl/>
        </w:rPr>
        <w:t>عندهم</w:t>
      </w:r>
      <w:r w:rsidRPr="00BB4BE5">
        <w:rPr>
          <w:rFonts w:cs="Traditional Arabic"/>
          <w:kern w:val="36"/>
          <w:sz w:val="36"/>
          <w:szCs w:val="36"/>
          <w:rtl/>
        </w:rPr>
        <w:t xml:space="preserve"> </w:t>
      </w:r>
      <w:r w:rsidRPr="00BB4BE5">
        <w:rPr>
          <w:rFonts w:cs="Traditional Arabic" w:hint="eastAsia"/>
          <w:kern w:val="36"/>
          <w:sz w:val="36"/>
          <w:szCs w:val="36"/>
          <w:rtl/>
        </w:rPr>
        <w:t>مكتوب</w:t>
      </w:r>
      <w:r w:rsidRPr="00BB4BE5">
        <w:rPr>
          <w:rFonts w:cs="Traditional Arabic"/>
          <w:kern w:val="36"/>
          <w:sz w:val="36"/>
          <w:szCs w:val="36"/>
          <w:rtl/>
        </w:rPr>
        <w:t xml:space="preserve"> </w:t>
      </w:r>
      <w:r w:rsidRPr="00BB4BE5">
        <w:rPr>
          <w:rFonts w:cs="Traditional Arabic" w:hint="eastAsia"/>
          <w:kern w:val="36"/>
          <w:sz w:val="36"/>
          <w:szCs w:val="36"/>
          <w:rtl/>
        </w:rPr>
        <w:t>عن</w:t>
      </w:r>
      <w:r w:rsidRPr="00BB4BE5">
        <w:rPr>
          <w:rFonts w:cs="Traditional Arabic"/>
          <w:kern w:val="36"/>
          <w:sz w:val="36"/>
          <w:szCs w:val="36"/>
          <w:rtl/>
        </w:rPr>
        <w:t xml:space="preserve"> </w:t>
      </w:r>
      <w:r w:rsidRPr="00BB4BE5">
        <w:rPr>
          <w:rFonts w:cs="Traditional Arabic" w:hint="eastAsia"/>
          <w:kern w:val="36"/>
          <w:sz w:val="36"/>
          <w:szCs w:val="36"/>
          <w:rtl/>
        </w:rPr>
        <w:t>رسول</w:t>
      </w:r>
      <w:r w:rsidRPr="00BB4BE5">
        <w:rPr>
          <w:rFonts w:cs="Traditional Arabic"/>
          <w:kern w:val="36"/>
          <w:sz w:val="36"/>
          <w:szCs w:val="36"/>
          <w:rtl/>
        </w:rPr>
        <w:t xml:space="preserve"> </w:t>
      </w:r>
      <w:r w:rsidRPr="00BB4BE5">
        <w:rPr>
          <w:rFonts w:cs="Traditional Arabic" w:hint="eastAsia"/>
          <w:kern w:val="36"/>
          <w:sz w:val="36"/>
          <w:szCs w:val="36"/>
          <w:rtl/>
        </w:rPr>
        <w:t>الله</w:t>
      </w:r>
      <w:r w:rsidRPr="00BB4BE5">
        <w:rPr>
          <w:rFonts w:cs="Traditional Arabic"/>
          <w:kern w:val="36"/>
          <w:sz w:val="36"/>
          <w:szCs w:val="36"/>
          <w:rtl/>
        </w:rPr>
        <w:t xml:space="preserve"> </w:t>
      </w:r>
      <w:r w:rsidRPr="00BB4BE5">
        <w:rPr>
          <w:rFonts w:ascii="AGA Arabesque" w:hAnsi="AGA Arabesque" w:cs="Traditional Arabic"/>
          <w:kern w:val="36"/>
          <w:sz w:val="36"/>
          <w:szCs w:val="36"/>
        </w:rPr>
        <w:sym w:font="AGA Arabesque" w:char="F072"/>
      </w:r>
      <w:r w:rsidRPr="00BB4BE5">
        <w:rPr>
          <w:rFonts w:cs="Traditional Arabic"/>
          <w:kern w:val="36"/>
          <w:sz w:val="36"/>
          <w:szCs w:val="36"/>
          <w:rtl/>
        </w:rPr>
        <w:t>: «</w:t>
      </w:r>
      <w:r w:rsidRPr="00EE3E9A">
        <w:rPr>
          <w:rFonts w:cs="Traditional Arabic" w:hint="eastAsia"/>
          <w:b/>
          <w:bCs/>
          <w:kern w:val="36"/>
          <w:sz w:val="34"/>
          <w:szCs w:val="34"/>
          <w:rtl/>
        </w:rPr>
        <w:t>أن</w:t>
      </w:r>
      <w:r w:rsidRPr="00EE3E9A">
        <w:rPr>
          <w:rFonts w:cs="Traditional Arabic"/>
          <w:b/>
          <w:bCs/>
          <w:kern w:val="36"/>
          <w:sz w:val="34"/>
          <w:szCs w:val="34"/>
          <w:rtl/>
        </w:rPr>
        <w:t xml:space="preserve"> </w:t>
      </w:r>
      <w:r w:rsidRPr="00EE3E9A">
        <w:rPr>
          <w:rFonts w:cs="Traditional Arabic" w:hint="eastAsia"/>
          <w:b/>
          <w:bCs/>
          <w:kern w:val="36"/>
          <w:sz w:val="34"/>
          <w:szCs w:val="34"/>
          <w:rtl/>
        </w:rPr>
        <w:t>لا</w:t>
      </w:r>
      <w:r w:rsidRPr="00EE3E9A">
        <w:rPr>
          <w:rFonts w:cs="Traditional Arabic"/>
          <w:b/>
          <w:bCs/>
          <w:kern w:val="36"/>
          <w:sz w:val="34"/>
          <w:szCs w:val="34"/>
          <w:rtl/>
        </w:rPr>
        <w:t xml:space="preserve"> </w:t>
      </w:r>
      <w:r w:rsidRPr="00EE3E9A">
        <w:rPr>
          <w:rFonts w:cs="Traditional Arabic" w:hint="eastAsia"/>
          <w:b/>
          <w:bCs/>
          <w:kern w:val="36"/>
          <w:sz w:val="34"/>
          <w:szCs w:val="34"/>
          <w:rtl/>
        </w:rPr>
        <w:t>يقتل</w:t>
      </w:r>
      <w:r w:rsidRPr="00EE3E9A">
        <w:rPr>
          <w:rFonts w:cs="Traditional Arabic"/>
          <w:b/>
          <w:bCs/>
          <w:kern w:val="36"/>
          <w:sz w:val="34"/>
          <w:szCs w:val="34"/>
          <w:rtl/>
        </w:rPr>
        <w:t xml:space="preserve"> </w:t>
      </w:r>
      <w:r w:rsidRPr="00EE3E9A">
        <w:rPr>
          <w:rFonts w:cs="Traditional Arabic" w:hint="eastAsia"/>
          <w:b/>
          <w:bCs/>
          <w:kern w:val="36"/>
          <w:sz w:val="34"/>
          <w:szCs w:val="34"/>
          <w:rtl/>
        </w:rPr>
        <w:t>مسلم</w:t>
      </w:r>
      <w:r w:rsidRPr="00EE3E9A">
        <w:rPr>
          <w:rFonts w:cs="Traditional Arabic"/>
          <w:b/>
          <w:bCs/>
          <w:kern w:val="36"/>
          <w:sz w:val="34"/>
          <w:szCs w:val="34"/>
          <w:rtl/>
        </w:rPr>
        <w:t xml:space="preserve"> </w:t>
      </w:r>
      <w:r w:rsidRPr="00EE3E9A">
        <w:rPr>
          <w:rFonts w:cs="Traditional Arabic" w:hint="eastAsia"/>
          <w:b/>
          <w:bCs/>
          <w:kern w:val="36"/>
          <w:sz w:val="34"/>
          <w:szCs w:val="34"/>
          <w:rtl/>
        </w:rPr>
        <w:t>بكافر</w:t>
      </w:r>
      <w:r w:rsidRPr="00BB4BE5">
        <w:rPr>
          <w:rFonts w:cs="Traditional Arabic"/>
          <w:kern w:val="36"/>
          <w:sz w:val="36"/>
          <w:szCs w:val="36"/>
          <w:rtl/>
        </w:rPr>
        <w:t>»</w:t>
      </w:r>
      <w:r w:rsidRPr="00BB4BE5">
        <w:rPr>
          <w:rFonts w:cs="Traditional Arabic"/>
          <w:kern w:val="36"/>
          <w:sz w:val="36"/>
          <w:szCs w:val="36"/>
          <w:vertAlign w:val="superscript"/>
          <w:rtl/>
        </w:rPr>
        <w:t>(</w:t>
      </w:r>
      <w:r w:rsidRPr="00BB4BE5">
        <w:rPr>
          <w:rStyle w:val="a3"/>
          <w:rFonts w:cs="Traditional Arabic"/>
          <w:kern w:val="36"/>
          <w:szCs w:val="36"/>
          <w:rtl/>
        </w:rPr>
        <w:footnoteReference w:id="832"/>
      </w:r>
      <w:r w:rsidRPr="00BB4BE5">
        <w:rPr>
          <w:rFonts w:cs="Traditional Arabic"/>
          <w:kern w:val="36"/>
          <w:sz w:val="36"/>
          <w:szCs w:val="36"/>
          <w:vertAlign w:val="superscript"/>
          <w:rtl/>
        </w:rPr>
        <w:t>)</w:t>
      </w:r>
      <w:r w:rsidRPr="00BB4BE5">
        <w:rPr>
          <w:rFonts w:cs="Traditional Arabic"/>
          <w:kern w:val="36"/>
          <w:sz w:val="36"/>
          <w:szCs w:val="36"/>
          <w:rtl/>
        </w:rPr>
        <w:t xml:space="preserve">. </w:t>
      </w:r>
    </w:p>
    <w:p w:rsidR="00DB12E1" w:rsidRPr="00BB4BE5" w:rsidRDefault="00DB12E1" w:rsidP="000A18B8">
      <w:pPr>
        <w:spacing w:after="0" w:line="240" w:lineRule="auto"/>
        <w:ind w:right="-709"/>
        <w:outlineLvl w:val="0"/>
        <w:rPr>
          <w:rFonts w:ascii="Traditional Arabic" w:hAnsi="Traditional Arabic" w:cs="Traditional Arabic"/>
          <w:kern w:val="36"/>
          <w:sz w:val="36"/>
          <w:szCs w:val="36"/>
        </w:rPr>
      </w:pPr>
      <w:r w:rsidRPr="00BB4BE5">
        <w:rPr>
          <w:rFonts w:cs="Traditional Arabic"/>
          <w:kern w:val="36"/>
          <w:sz w:val="36"/>
          <w:szCs w:val="36"/>
          <w:rtl/>
        </w:rPr>
        <w:t xml:space="preserve">   </w:t>
      </w:r>
      <w:r w:rsidRPr="00BB4BE5">
        <w:rPr>
          <w:rFonts w:cs="Traditional Arabic" w:hint="eastAsia"/>
          <w:kern w:val="36"/>
          <w:sz w:val="36"/>
          <w:szCs w:val="36"/>
          <w:rtl/>
        </w:rPr>
        <w:t>ولفظة</w:t>
      </w:r>
      <w:r w:rsidRPr="00BB4BE5">
        <w:rPr>
          <w:rFonts w:cs="Traditional Arabic"/>
          <w:kern w:val="36"/>
          <w:sz w:val="36"/>
          <w:szCs w:val="36"/>
          <w:rtl/>
        </w:rPr>
        <w:t>: «</w:t>
      </w:r>
      <w:r w:rsidRPr="00BB4BE5">
        <w:rPr>
          <w:rFonts w:cs="Traditional Arabic" w:hint="eastAsia"/>
          <w:kern w:val="36"/>
          <w:sz w:val="36"/>
          <w:szCs w:val="36"/>
          <w:rtl/>
        </w:rPr>
        <w:t>مسلم</w:t>
      </w:r>
      <w:r w:rsidRPr="00BB4BE5">
        <w:rPr>
          <w:rFonts w:cs="Traditional Arabic"/>
          <w:kern w:val="36"/>
          <w:sz w:val="36"/>
          <w:szCs w:val="36"/>
          <w:rtl/>
        </w:rPr>
        <w:t xml:space="preserve">» </w:t>
      </w:r>
      <w:r w:rsidRPr="00BB4BE5">
        <w:rPr>
          <w:rFonts w:cs="Traditional Arabic" w:hint="eastAsia"/>
          <w:kern w:val="36"/>
          <w:sz w:val="36"/>
          <w:szCs w:val="36"/>
          <w:rtl/>
        </w:rPr>
        <w:t>نكرة</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سياق</w:t>
      </w:r>
      <w:r w:rsidRPr="00BB4BE5">
        <w:rPr>
          <w:rFonts w:cs="Traditional Arabic"/>
          <w:kern w:val="36"/>
          <w:sz w:val="36"/>
          <w:szCs w:val="36"/>
          <w:rtl/>
        </w:rPr>
        <w:t xml:space="preserve"> </w:t>
      </w:r>
      <w:r w:rsidRPr="00BB4BE5">
        <w:rPr>
          <w:rFonts w:cs="Traditional Arabic" w:hint="eastAsia"/>
          <w:kern w:val="36"/>
          <w:sz w:val="36"/>
          <w:szCs w:val="36"/>
          <w:rtl/>
        </w:rPr>
        <w:t>النهي</w:t>
      </w:r>
      <w:r w:rsidRPr="00BB4BE5">
        <w:rPr>
          <w:rFonts w:cs="Traditional Arabic"/>
          <w:kern w:val="36"/>
          <w:sz w:val="36"/>
          <w:szCs w:val="36"/>
          <w:rtl/>
        </w:rPr>
        <w:t xml:space="preserve"> </w:t>
      </w:r>
      <w:r w:rsidRPr="00BB4BE5">
        <w:rPr>
          <w:rFonts w:cs="Traditional Arabic" w:hint="eastAsia"/>
          <w:kern w:val="36"/>
          <w:sz w:val="36"/>
          <w:szCs w:val="36"/>
          <w:rtl/>
        </w:rPr>
        <w:t>فتعمّ</w:t>
      </w:r>
      <w:r w:rsidRPr="00BB4BE5">
        <w:rPr>
          <w:rFonts w:cs="Traditional Arabic"/>
          <w:kern w:val="36"/>
          <w:sz w:val="36"/>
          <w:szCs w:val="36"/>
          <w:rtl/>
        </w:rPr>
        <w:t xml:space="preserve"> </w:t>
      </w:r>
      <w:r w:rsidRPr="00BB4BE5">
        <w:rPr>
          <w:rFonts w:cs="Traditional Arabic" w:hint="eastAsia"/>
          <w:kern w:val="36"/>
          <w:sz w:val="36"/>
          <w:szCs w:val="36"/>
          <w:rtl/>
        </w:rPr>
        <w:t>كل</w:t>
      </w:r>
      <w:r w:rsidRPr="00BB4BE5">
        <w:rPr>
          <w:rFonts w:cs="Traditional Arabic"/>
          <w:kern w:val="36"/>
          <w:sz w:val="36"/>
          <w:szCs w:val="36"/>
          <w:rtl/>
        </w:rPr>
        <w:t xml:space="preserve"> </w:t>
      </w:r>
      <w:r w:rsidRPr="00BB4BE5">
        <w:rPr>
          <w:rFonts w:cs="Traditional Arabic" w:hint="eastAsia"/>
          <w:kern w:val="36"/>
          <w:sz w:val="36"/>
          <w:szCs w:val="36"/>
          <w:rtl/>
        </w:rPr>
        <w:t>مسلم</w:t>
      </w:r>
      <w:r w:rsidRPr="00BB4BE5">
        <w:rPr>
          <w:rFonts w:cs="Traditional Arabic"/>
          <w:kern w:val="36"/>
          <w:sz w:val="36"/>
          <w:szCs w:val="36"/>
          <w:rtl/>
        </w:rPr>
        <w:t>.</w:t>
      </w:r>
      <w:r w:rsidRPr="00BB4BE5">
        <w:rPr>
          <w:rFonts w:cs="Traditional Arabic"/>
          <w:kern w:val="36"/>
          <w:sz w:val="36"/>
          <w:szCs w:val="36"/>
          <w:rtl/>
        </w:rPr>
        <w:br/>
        <w:t xml:space="preserve">   </w:t>
      </w:r>
      <w:r w:rsidRPr="00BB4BE5">
        <w:rPr>
          <w:rFonts w:cs="Traditional Arabic" w:hint="eastAsia"/>
          <w:kern w:val="36"/>
          <w:sz w:val="36"/>
          <w:szCs w:val="36"/>
          <w:rtl/>
        </w:rPr>
        <w:t>وكذا</w:t>
      </w:r>
      <w:r w:rsidRPr="00BB4BE5">
        <w:rPr>
          <w:rFonts w:cs="Traditional Arabic"/>
          <w:kern w:val="36"/>
          <w:sz w:val="36"/>
          <w:szCs w:val="36"/>
          <w:rtl/>
        </w:rPr>
        <w:t xml:space="preserve"> </w:t>
      </w:r>
      <w:r w:rsidRPr="00BB4BE5">
        <w:rPr>
          <w:rFonts w:cs="Traditional Arabic" w:hint="eastAsia"/>
          <w:kern w:val="36"/>
          <w:sz w:val="36"/>
          <w:szCs w:val="36"/>
          <w:rtl/>
        </w:rPr>
        <w:t>لفظة</w:t>
      </w:r>
      <w:r w:rsidRPr="00BB4BE5">
        <w:rPr>
          <w:rFonts w:cs="Traditional Arabic"/>
          <w:kern w:val="36"/>
          <w:sz w:val="36"/>
          <w:szCs w:val="36"/>
          <w:rtl/>
        </w:rPr>
        <w:t>: «</w:t>
      </w:r>
      <w:r w:rsidRPr="00BB4BE5">
        <w:rPr>
          <w:rFonts w:cs="Traditional Arabic" w:hint="eastAsia"/>
          <w:kern w:val="36"/>
          <w:sz w:val="36"/>
          <w:szCs w:val="36"/>
          <w:rtl/>
        </w:rPr>
        <w:t>كافر</w:t>
      </w:r>
      <w:r w:rsidRPr="00BB4BE5">
        <w:rPr>
          <w:rFonts w:cs="Traditional Arabic"/>
          <w:kern w:val="36"/>
          <w:sz w:val="36"/>
          <w:szCs w:val="36"/>
          <w:rtl/>
        </w:rPr>
        <w:t xml:space="preserve">» </w:t>
      </w:r>
      <w:r w:rsidRPr="00BB4BE5">
        <w:rPr>
          <w:rFonts w:cs="Traditional Arabic" w:hint="eastAsia"/>
          <w:kern w:val="36"/>
          <w:sz w:val="36"/>
          <w:szCs w:val="36"/>
          <w:rtl/>
        </w:rPr>
        <w:t>نكرة</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سياق</w:t>
      </w:r>
      <w:r w:rsidRPr="00BB4BE5">
        <w:rPr>
          <w:rFonts w:cs="Traditional Arabic"/>
          <w:kern w:val="36"/>
          <w:sz w:val="36"/>
          <w:szCs w:val="36"/>
          <w:rtl/>
        </w:rPr>
        <w:t xml:space="preserve"> </w:t>
      </w:r>
      <w:r w:rsidRPr="00BB4BE5">
        <w:rPr>
          <w:rFonts w:cs="Traditional Arabic" w:hint="eastAsia"/>
          <w:kern w:val="36"/>
          <w:sz w:val="36"/>
          <w:szCs w:val="36"/>
          <w:rtl/>
        </w:rPr>
        <w:t>النهي</w:t>
      </w:r>
      <w:r w:rsidRPr="00BB4BE5">
        <w:rPr>
          <w:rFonts w:cs="Traditional Arabic"/>
          <w:kern w:val="36"/>
          <w:sz w:val="36"/>
          <w:szCs w:val="36"/>
          <w:rtl/>
        </w:rPr>
        <w:t xml:space="preserve"> </w:t>
      </w:r>
      <w:r w:rsidRPr="00BB4BE5">
        <w:rPr>
          <w:rFonts w:cs="Traditional Arabic" w:hint="eastAsia"/>
          <w:kern w:val="36"/>
          <w:sz w:val="36"/>
          <w:szCs w:val="36"/>
          <w:rtl/>
        </w:rPr>
        <w:t>فتعمّ</w:t>
      </w:r>
      <w:r w:rsidRPr="00BB4BE5">
        <w:rPr>
          <w:rFonts w:cs="Traditional Arabic"/>
          <w:kern w:val="36"/>
          <w:sz w:val="36"/>
          <w:szCs w:val="36"/>
          <w:rtl/>
        </w:rPr>
        <w:t xml:space="preserve"> </w:t>
      </w:r>
      <w:r w:rsidRPr="00BB4BE5">
        <w:rPr>
          <w:rFonts w:cs="Traditional Arabic" w:hint="eastAsia"/>
          <w:kern w:val="36"/>
          <w:sz w:val="36"/>
          <w:szCs w:val="36"/>
          <w:rtl/>
        </w:rPr>
        <w:t>كل</w:t>
      </w:r>
      <w:r w:rsidRPr="00BB4BE5">
        <w:rPr>
          <w:rFonts w:cs="Traditional Arabic"/>
          <w:kern w:val="36"/>
          <w:sz w:val="36"/>
          <w:szCs w:val="36"/>
          <w:rtl/>
        </w:rPr>
        <w:t xml:space="preserve"> </w:t>
      </w:r>
      <w:r w:rsidRPr="00BB4BE5">
        <w:rPr>
          <w:rFonts w:cs="Traditional Arabic" w:hint="eastAsia"/>
          <w:kern w:val="36"/>
          <w:sz w:val="36"/>
          <w:szCs w:val="36"/>
          <w:rtl/>
        </w:rPr>
        <w:t>كافر،</w:t>
      </w:r>
      <w:r w:rsidRPr="00BB4BE5">
        <w:rPr>
          <w:rFonts w:cs="Traditional Arabic"/>
          <w:kern w:val="36"/>
          <w:sz w:val="36"/>
          <w:szCs w:val="36"/>
          <w:rtl/>
        </w:rPr>
        <w:t xml:space="preserve"> </w:t>
      </w:r>
      <w:r w:rsidRPr="00BB4BE5">
        <w:rPr>
          <w:rFonts w:cs="Traditional Arabic" w:hint="eastAsia"/>
          <w:kern w:val="36"/>
          <w:sz w:val="36"/>
          <w:szCs w:val="36"/>
          <w:rtl/>
        </w:rPr>
        <w:t>فكأنه</w:t>
      </w:r>
      <w:r w:rsidRPr="00BB4BE5">
        <w:rPr>
          <w:rFonts w:cs="Traditional Arabic"/>
          <w:kern w:val="36"/>
          <w:sz w:val="36"/>
          <w:szCs w:val="36"/>
          <w:rtl/>
        </w:rPr>
        <w:t xml:space="preserve"> </w:t>
      </w:r>
      <w:r w:rsidRPr="00BB4BE5">
        <w:rPr>
          <w:rFonts w:cs="Traditional Arabic" w:hint="eastAsia"/>
          <w:kern w:val="36"/>
          <w:sz w:val="36"/>
          <w:szCs w:val="36"/>
          <w:rtl/>
        </w:rPr>
        <w:t>قال</w:t>
      </w:r>
      <w:r w:rsidRPr="00BB4BE5">
        <w:rPr>
          <w:rFonts w:cs="Traditional Arabic"/>
          <w:kern w:val="36"/>
          <w:sz w:val="36"/>
          <w:szCs w:val="36"/>
          <w:rtl/>
        </w:rPr>
        <w:t xml:space="preserve">: </w:t>
      </w:r>
      <w:r w:rsidRPr="00BB4BE5">
        <w:rPr>
          <w:rFonts w:cs="Traditional Arabic" w:hint="eastAsia"/>
          <w:kern w:val="36"/>
          <w:sz w:val="36"/>
          <w:szCs w:val="36"/>
          <w:rtl/>
        </w:rPr>
        <w:t>لا</w:t>
      </w:r>
      <w:r w:rsidRPr="00BB4BE5">
        <w:rPr>
          <w:rFonts w:cs="Traditional Arabic"/>
          <w:kern w:val="36"/>
          <w:sz w:val="36"/>
          <w:szCs w:val="36"/>
          <w:rtl/>
        </w:rPr>
        <w:t xml:space="preserve"> </w:t>
      </w:r>
      <w:r w:rsidRPr="00BB4BE5">
        <w:rPr>
          <w:rFonts w:cs="Traditional Arabic" w:hint="eastAsia"/>
          <w:kern w:val="36"/>
          <w:sz w:val="36"/>
          <w:szCs w:val="36"/>
          <w:rtl/>
        </w:rPr>
        <w:t>تقتل</w:t>
      </w:r>
      <w:r w:rsidRPr="00BB4BE5">
        <w:rPr>
          <w:rFonts w:cs="Traditional Arabic"/>
          <w:kern w:val="36"/>
          <w:sz w:val="36"/>
          <w:szCs w:val="36"/>
          <w:rtl/>
        </w:rPr>
        <w:t xml:space="preserve"> </w:t>
      </w:r>
      <w:r w:rsidRPr="00BB4BE5">
        <w:rPr>
          <w:rFonts w:cs="Traditional Arabic" w:hint="eastAsia"/>
          <w:kern w:val="36"/>
          <w:sz w:val="36"/>
          <w:szCs w:val="36"/>
          <w:rtl/>
        </w:rPr>
        <w:t>أي</w:t>
      </w:r>
      <w:r w:rsidRPr="00BB4BE5">
        <w:rPr>
          <w:rFonts w:cs="Traditional Arabic"/>
          <w:kern w:val="36"/>
          <w:sz w:val="36"/>
          <w:szCs w:val="36"/>
          <w:rtl/>
        </w:rPr>
        <w:t xml:space="preserve"> </w:t>
      </w:r>
      <w:r w:rsidRPr="00BB4BE5">
        <w:rPr>
          <w:rFonts w:cs="Traditional Arabic" w:hint="eastAsia"/>
          <w:kern w:val="36"/>
          <w:sz w:val="36"/>
          <w:szCs w:val="36"/>
          <w:rtl/>
        </w:rPr>
        <w:t>مسلم</w:t>
      </w:r>
      <w:r w:rsidRPr="00BB4BE5">
        <w:rPr>
          <w:rFonts w:cs="Traditional Arabic"/>
          <w:kern w:val="36"/>
          <w:sz w:val="36"/>
          <w:szCs w:val="36"/>
          <w:rtl/>
        </w:rPr>
        <w:t xml:space="preserve"> </w:t>
      </w:r>
      <w:r w:rsidRPr="00BB4BE5">
        <w:rPr>
          <w:rFonts w:cs="Traditional Arabic" w:hint="eastAsia"/>
          <w:kern w:val="36"/>
          <w:sz w:val="36"/>
          <w:szCs w:val="36"/>
          <w:rtl/>
        </w:rPr>
        <w:t>قتل</w:t>
      </w:r>
      <w:r w:rsidRPr="00BB4BE5">
        <w:rPr>
          <w:rFonts w:cs="Traditional Arabic"/>
          <w:kern w:val="36"/>
          <w:sz w:val="36"/>
          <w:szCs w:val="36"/>
          <w:rtl/>
        </w:rPr>
        <w:t xml:space="preserve"> </w:t>
      </w:r>
      <w:r w:rsidRPr="00BB4BE5">
        <w:rPr>
          <w:rFonts w:cs="Traditional Arabic" w:hint="eastAsia"/>
          <w:kern w:val="36"/>
          <w:sz w:val="36"/>
          <w:szCs w:val="36"/>
          <w:rtl/>
        </w:rPr>
        <w:t>أي</w:t>
      </w:r>
      <w:r w:rsidRPr="00BB4BE5">
        <w:rPr>
          <w:rFonts w:cs="Traditional Arabic"/>
          <w:kern w:val="36"/>
          <w:sz w:val="36"/>
          <w:szCs w:val="36"/>
          <w:rtl/>
        </w:rPr>
        <w:t xml:space="preserve"> </w:t>
      </w:r>
      <w:r w:rsidRPr="00BB4BE5">
        <w:rPr>
          <w:rFonts w:cs="Traditional Arabic" w:hint="eastAsia"/>
          <w:kern w:val="36"/>
          <w:sz w:val="36"/>
          <w:szCs w:val="36"/>
          <w:rtl/>
        </w:rPr>
        <w:t>كافر</w:t>
      </w:r>
      <w:r w:rsidRPr="00BB4BE5">
        <w:rPr>
          <w:rFonts w:cs="Traditional Arabic"/>
          <w:kern w:val="36"/>
          <w:sz w:val="36"/>
          <w:szCs w:val="36"/>
          <w:rtl/>
        </w:rPr>
        <w:t xml:space="preserve"> </w:t>
      </w:r>
      <w:r w:rsidRPr="00BB4BE5">
        <w:rPr>
          <w:rFonts w:cs="Traditional Arabic" w:hint="eastAsia"/>
          <w:kern w:val="36"/>
          <w:sz w:val="36"/>
          <w:szCs w:val="36"/>
          <w:rtl/>
        </w:rPr>
        <w:t>سواء</w:t>
      </w:r>
      <w:r w:rsidRPr="00BB4BE5">
        <w:rPr>
          <w:rFonts w:cs="Traditional Arabic"/>
          <w:kern w:val="36"/>
          <w:sz w:val="36"/>
          <w:szCs w:val="36"/>
          <w:rtl/>
        </w:rPr>
        <w:t xml:space="preserve"> </w:t>
      </w:r>
      <w:r w:rsidRPr="00BB4BE5">
        <w:rPr>
          <w:rFonts w:cs="Traditional Arabic" w:hint="eastAsia"/>
          <w:kern w:val="36"/>
          <w:sz w:val="36"/>
          <w:szCs w:val="36"/>
          <w:rtl/>
        </w:rPr>
        <w:t>كان</w:t>
      </w:r>
      <w:r w:rsidRPr="00BB4BE5">
        <w:rPr>
          <w:rFonts w:cs="Traditional Arabic"/>
          <w:kern w:val="36"/>
          <w:sz w:val="36"/>
          <w:szCs w:val="36"/>
          <w:rtl/>
        </w:rPr>
        <w:t xml:space="preserve"> </w:t>
      </w:r>
      <w:r w:rsidRPr="00BB4BE5">
        <w:rPr>
          <w:rFonts w:cs="Traditional Arabic" w:hint="eastAsia"/>
          <w:kern w:val="36"/>
          <w:sz w:val="36"/>
          <w:szCs w:val="36"/>
          <w:rtl/>
        </w:rPr>
        <w:t>ذميًّا</w:t>
      </w:r>
      <w:r w:rsidRPr="00BB4BE5">
        <w:rPr>
          <w:rFonts w:cs="Traditional Arabic"/>
          <w:kern w:val="36"/>
          <w:sz w:val="36"/>
          <w:szCs w:val="36"/>
          <w:rtl/>
        </w:rPr>
        <w:t xml:space="preserve">, </w:t>
      </w:r>
      <w:r w:rsidRPr="00BB4BE5">
        <w:rPr>
          <w:rFonts w:cs="Traditional Arabic" w:hint="eastAsia"/>
          <w:kern w:val="36"/>
          <w:sz w:val="36"/>
          <w:szCs w:val="36"/>
          <w:rtl/>
        </w:rPr>
        <w:t>أو</w:t>
      </w:r>
      <w:r w:rsidRPr="00BB4BE5">
        <w:rPr>
          <w:rFonts w:cs="Traditional Arabic"/>
          <w:kern w:val="36"/>
          <w:sz w:val="36"/>
          <w:szCs w:val="36"/>
          <w:rtl/>
        </w:rPr>
        <w:t xml:space="preserve"> </w:t>
      </w:r>
      <w:r w:rsidRPr="00BB4BE5">
        <w:rPr>
          <w:rFonts w:cs="Traditional Arabic" w:hint="eastAsia"/>
          <w:kern w:val="36"/>
          <w:sz w:val="36"/>
          <w:szCs w:val="36"/>
          <w:rtl/>
        </w:rPr>
        <w:t>معاهدًا</w:t>
      </w:r>
      <w:r w:rsidRPr="00BB4BE5">
        <w:rPr>
          <w:rFonts w:cs="Traditional Arabic"/>
          <w:kern w:val="36"/>
          <w:sz w:val="36"/>
          <w:szCs w:val="36"/>
          <w:rtl/>
        </w:rPr>
        <w:t xml:space="preserve">, </w:t>
      </w:r>
      <w:r w:rsidRPr="00BB4BE5">
        <w:rPr>
          <w:rFonts w:cs="Traditional Arabic" w:hint="eastAsia"/>
          <w:kern w:val="36"/>
          <w:sz w:val="36"/>
          <w:szCs w:val="36"/>
          <w:rtl/>
        </w:rPr>
        <w:t>أو</w:t>
      </w:r>
      <w:r w:rsidRPr="00BB4BE5">
        <w:rPr>
          <w:rFonts w:cs="Traditional Arabic"/>
          <w:kern w:val="36"/>
          <w:sz w:val="36"/>
          <w:szCs w:val="36"/>
          <w:rtl/>
        </w:rPr>
        <w:t xml:space="preserve"> </w:t>
      </w:r>
      <w:r w:rsidRPr="00BB4BE5">
        <w:rPr>
          <w:rFonts w:cs="Traditional Arabic" w:hint="eastAsia"/>
          <w:kern w:val="36"/>
          <w:sz w:val="36"/>
          <w:szCs w:val="36"/>
          <w:rtl/>
        </w:rPr>
        <w:t>مستأمنًا</w:t>
      </w:r>
      <w:r w:rsidRPr="00BB4BE5">
        <w:rPr>
          <w:rFonts w:cs="Traditional Arabic"/>
          <w:kern w:val="36"/>
          <w:sz w:val="36"/>
          <w:szCs w:val="36"/>
          <w:rtl/>
        </w:rPr>
        <w:t xml:space="preserve">, </w:t>
      </w:r>
      <w:r w:rsidRPr="00BB4BE5">
        <w:rPr>
          <w:rFonts w:cs="Traditional Arabic" w:hint="eastAsia"/>
          <w:kern w:val="36"/>
          <w:sz w:val="36"/>
          <w:szCs w:val="36"/>
          <w:rtl/>
        </w:rPr>
        <w:t>أو</w:t>
      </w:r>
      <w:r w:rsidRPr="00BB4BE5">
        <w:rPr>
          <w:rFonts w:cs="Traditional Arabic"/>
          <w:kern w:val="36"/>
          <w:sz w:val="36"/>
          <w:szCs w:val="36"/>
          <w:rtl/>
        </w:rPr>
        <w:t xml:space="preserve"> </w:t>
      </w:r>
      <w:r w:rsidRPr="00BB4BE5">
        <w:rPr>
          <w:rFonts w:cs="Traditional Arabic" w:hint="eastAsia"/>
          <w:kern w:val="36"/>
          <w:sz w:val="36"/>
          <w:szCs w:val="36"/>
          <w:rtl/>
        </w:rPr>
        <w:t>حربيًّا</w:t>
      </w:r>
      <w:r w:rsidRPr="00BB4BE5">
        <w:rPr>
          <w:rFonts w:cs="Traditional Arabic"/>
          <w:kern w:val="36"/>
          <w:sz w:val="36"/>
          <w:szCs w:val="36"/>
          <w:rtl/>
        </w:rPr>
        <w:t>.</w:t>
      </w:r>
    </w:p>
    <w:p w:rsidR="00DB12E1" w:rsidRPr="00BB4BE5" w:rsidRDefault="00DB12E1" w:rsidP="003B1E7C">
      <w:pPr>
        <w:numPr>
          <w:ilvl w:val="0"/>
          <w:numId w:val="93"/>
        </w:numPr>
        <w:tabs>
          <w:tab w:val="left" w:pos="935"/>
        </w:tabs>
        <w:spacing w:before="240" w:after="0" w:line="240" w:lineRule="auto"/>
        <w:ind w:left="84" w:right="-709" w:firstLine="567"/>
        <w:jc w:val="both"/>
        <w:outlineLvl w:val="0"/>
        <w:rPr>
          <w:rFonts w:ascii="Traditional Arabic" w:hAnsi="Traditional Arabic" w:cs="Traditional Arabic"/>
          <w:sz w:val="36"/>
          <w:szCs w:val="36"/>
          <w:rtl/>
        </w:rPr>
      </w:pPr>
      <w:r w:rsidRPr="00BB4BE5">
        <w:rPr>
          <w:rFonts w:cs="Traditional Arabic" w:hint="eastAsia"/>
          <w:kern w:val="36"/>
          <w:sz w:val="36"/>
          <w:szCs w:val="36"/>
          <w:rtl/>
        </w:rPr>
        <w:t>روى</w:t>
      </w:r>
      <w:r w:rsidRPr="00BB4BE5">
        <w:rPr>
          <w:rFonts w:cs="Traditional Arabic"/>
          <w:kern w:val="36"/>
          <w:sz w:val="36"/>
          <w:szCs w:val="36"/>
          <w:rtl/>
        </w:rPr>
        <w:t xml:space="preserve"> </w:t>
      </w:r>
      <w:r w:rsidRPr="00BB4BE5">
        <w:rPr>
          <w:rFonts w:cs="Traditional Arabic" w:hint="eastAsia"/>
          <w:kern w:val="36"/>
          <w:sz w:val="36"/>
          <w:szCs w:val="36"/>
          <w:rtl/>
        </w:rPr>
        <w:t>قيس</w:t>
      </w:r>
      <w:r w:rsidRPr="00BB4BE5">
        <w:rPr>
          <w:rFonts w:cs="Traditional Arabic"/>
          <w:kern w:val="36"/>
          <w:sz w:val="36"/>
          <w:szCs w:val="36"/>
          <w:rtl/>
        </w:rPr>
        <w:t xml:space="preserve"> </w:t>
      </w:r>
      <w:r w:rsidRPr="00BB4BE5">
        <w:rPr>
          <w:rFonts w:cs="Traditional Arabic" w:hint="eastAsia"/>
          <w:kern w:val="36"/>
          <w:sz w:val="36"/>
          <w:szCs w:val="36"/>
          <w:rtl/>
        </w:rPr>
        <w:t>بن</w:t>
      </w:r>
      <w:r w:rsidRPr="00BB4BE5">
        <w:rPr>
          <w:rFonts w:cs="Traditional Arabic"/>
          <w:kern w:val="36"/>
          <w:sz w:val="36"/>
          <w:szCs w:val="36"/>
          <w:rtl/>
        </w:rPr>
        <w:t xml:space="preserve"> </w:t>
      </w:r>
      <w:r w:rsidRPr="00BB4BE5">
        <w:rPr>
          <w:rFonts w:cs="Traditional Arabic" w:hint="eastAsia"/>
          <w:kern w:val="36"/>
          <w:sz w:val="36"/>
          <w:szCs w:val="36"/>
          <w:rtl/>
        </w:rPr>
        <w:t>عباد</w:t>
      </w:r>
      <w:r w:rsidRPr="00BB4BE5">
        <w:rPr>
          <w:rFonts w:cs="Traditional Arabic"/>
          <w:kern w:val="36"/>
          <w:sz w:val="36"/>
          <w:szCs w:val="36"/>
          <w:vertAlign w:val="superscript"/>
          <w:rtl/>
        </w:rPr>
        <w:t>(</w:t>
      </w:r>
      <w:r w:rsidRPr="00BB4BE5">
        <w:rPr>
          <w:rStyle w:val="a3"/>
          <w:rFonts w:cs="Traditional Arabic"/>
          <w:kern w:val="36"/>
          <w:szCs w:val="36"/>
          <w:rtl/>
        </w:rPr>
        <w:footnoteReference w:id="833"/>
      </w:r>
      <w:r w:rsidRPr="00BB4BE5">
        <w:rPr>
          <w:rFonts w:cs="Traditional Arabic"/>
          <w:kern w:val="36"/>
          <w:sz w:val="36"/>
          <w:szCs w:val="36"/>
          <w:vertAlign w:val="superscript"/>
          <w:rtl/>
        </w:rPr>
        <w:t>)</w:t>
      </w:r>
      <w:r w:rsidRPr="00BB4BE5">
        <w:rPr>
          <w:rFonts w:cs="Traditional Arabic"/>
          <w:kern w:val="36"/>
          <w:sz w:val="36"/>
          <w:szCs w:val="36"/>
          <w:rtl/>
        </w:rPr>
        <w:t xml:space="preserve"> </w:t>
      </w:r>
      <w:r w:rsidRPr="00BB4BE5">
        <w:rPr>
          <w:rFonts w:cs="Traditional Arabic" w:hint="eastAsia"/>
          <w:kern w:val="36"/>
          <w:sz w:val="36"/>
          <w:szCs w:val="36"/>
          <w:rtl/>
        </w:rPr>
        <w:t>قال</w:t>
      </w:r>
      <w:r w:rsidRPr="00BB4BE5">
        <w:rPr>
          <w:rFonts w:cs="Traditional Arabic"/>
          <w:kern w:val="36"/>
          <w:sz w:val="36"/>
          <w:szCs w:val="36"/>
          <w:rtl/>
        </w:rPr>
        <w:t>: «</w:t>
      </w:r>
      <w:r w:rsidRPr="00EE3E9A">
        <w:rPr>
          <w:rFonts w:cs="Traditional Arabic" w:hint="eastAsia"/>
          <w:b/>
          <w:bCs/>
          <w:kern w:val="36"/>
          <w:sz w:val="34"/>
          <w:szCs w:val="34"/>
          <w:rtl/>
        </w:rPr>
        <w:t>انطلقت</w:t>
      </w:r>
      <w:r w:rsidRPr="00EE3E9A">
        <w:rPr>
          <w:rFonts w:cs="Traditional Arabic"/>
          <w:b/>
          <w:bCs/>
          <w:kern w:val="36"/>
          <w:sz w:val="34"/>
          <w:szCs w:val="34"/>
          <w:rtl/>
        </w:rPr>
        <w:t xml:space="preserve"> </w:t>
      </w:r>
      <w:r w:rsidRPr="00EE3E9A">
        <w:rPr>
          <w:rFonts w:cs="Traditional Arabic" w:hint="eastAsia"/>
          <w:b/>
          <w:bCs/>
          <w:kern w:val="36"/>
          <w:sz w:val="34"/>
          <w:szCs w:val="34"/>
          <w:rtl/>
        </w:rPr>
        <w:t>أنا</w:t>
      </w:r>
      <w:r w:rsidRPr="00EE3E9A">
        <w:rPr>
          <w:rFonts w:cs="Traditional Arabic"/>
          <w:b/>
          <w:bCs/>
          <w:kern w:val="36"/>
          <w:sz w:val="34"/>
          <w:szCs w:val="34"/>
          <w:rtl/>
        </w:rPr>
        <w:t xml:space="preserve"> </w:t>
      </w:r>
      <w:r w:rsidRPr="00EE3E9A">
        <w:rPr>
          <w:rFonts w:cs="Traditional Arabic" w:hint="eastAsia"/>
          <w:b/>
          <w:bCs/>
          <w:kern w:val="36"/>
          <w:sz w:val="34"/>
          <w:szCs w:val="34"/>
          <w:rtl/>
        </w:rPr>
        <w:t>والأشتر</w:t>
      </w:r>
      <w:r w:rsidRPr="00BB4BE5">
        <w:rPr>
          <w:rFonts w:cs="Traditional Arabic"/>
          <w:kern w:val="36"/>
          <w:sz w:val="36"/>
          <w:szCs w:val="36"/>
          <w:vertAlign w:val="superscript"/>
          <w:rtl/>
        </w:rPr>
        <w:t>(</w:t>
      </w:r>
      <w:r w:rsidRPr="00BB4BE5">
        <w:rPr>
          <w:rStyle w:val="a3"/>
          <w:rFonts w:cs="Traditional Arabic"/>
          <w:kern w:val="36"/>
          <w:szCs w:val="36"/>
          <w:rtl/>
        </w:rPr>
        <w:footnoteReference w:id="834"/>
      </w:r>
      <w:r w:rsidRPr="00BB4BE5">
        <w:rPr>
          <w:rFonts w:cs="Traditional Arabic"/>
          <w:kern w:val="36"/>
          <w:sz w:val="36"/>
          <w:szCs w:val="36"/>
          <w:vertAlign w:val="superscript"/>
          <w:rtl/>
        </w:rPr>
        <w:t>)</w:t>
      </w:r>
      <w:r w:rsidRPr="00BB4BE5">
        <w:rPr>
          <w:rFonts w:cs="Traditional Arabic"/>
          <w:kern w:val="36"/>
          <w:sz w:val="36"/>
          <w:szCs w:val="36"/>
          <w:rtl/>
        </w:rPr>
        <w:t xml:space="preserve"> </w:t>
      </w:r>
      <w:r w:rsidRPr="00EE3E9A">
        <w:rPr>
          <w:rFonts w:cs="Traditional Arabic" w:hint="eastAsia"/>
          <w:b/>
          <w:bCs/>
          <w:kern w:val="36"/>
          <w:sz w:val="34"/>
          <w:szCs w:val="34"/>
          <w:rtl/>
        </w:rPr>
        <w:t>إلى</w:t>
      </w:r>
      <w:r w:rsidRPr="00EE3E9A">
        <w:rPr>
          <w:rFonts w:cs="Traditional Arabic"/>
          <w:b/>
          <w:bCs/>
          <w:kern w:val="36"/>
          <w:sz w:val="34"/>
          <w:szCs w:val="34"/>
          <w:rtl/>
        </w:rPr>
        <w:t xml:space="preserve"> </w:t>
      </w:r>
      <w:r w:rsidRPr="00EE3E9A">
        <w:rPr>
          <w:rFonts w:cs="Traditional Arabic" w:hint="eastAsia"/>
          <w:b/>
          <w:bCs/>
          <w:kern w:val="36"/>
          <w:sz w:val="34"/>
          <w:szCs w:val="34"/>
          <w:rtl/>
        </w:rPr>
        <w:t>علي</w:t>
      </w:r>
      <w:r w:rsidRPr="00EE3E9A">
        <w:rPr>
          <w:rFonts w:cs="Traditional Arabic"/>
          <w:b/>
          <w:bCs/>
          <w:kern w:val="36"/>
          <w:sz w:val="34"/>
          <w:szCs w:val="34"/>
          <w:rtl/>
        </w:rPr>
        <w:t xml:space="preserve"> </w:t>
      </w:r>
      <w:r w:rsidRPr="00EE3E9A">
        <w:rPr>
          <w:rFonts w:ascii="AGA Arabesque" w:hAnsi="AGA Arabesque" w:cs="Traditional Arabic"/>
          <w:b/>
          <w:bCs/>
          <w:kern w:val="36"/>
          <w:sz w:val="34"/>
          <w:szCs w:val="34"/>
        </w:rPr>
        <w:sym w:font="AGA Arabesque" w:char="F074"/>
      </w:r>
      <w:r w:rsidRPr="00EE3E9A">
        <w:rPr>
          <w:rFonts w:cs="Traditional Arabic"/>
          <w:b/>
          <w:bCs/>
          <w:kern w:val="36"/>
          <w:sz w:val="34"/>
          <w:szCs w:val="34"/>
          <w:rtl/>
        </w:rPr>
        <w:t xml:space="preserve"> </w:t>
      </w:r>
      <w:r w:rsidRPr="00EE3E9A">
        <w:rPr>
          <w:rFonts w:cs="Traditional Arabic" w:hint="eastAsia"/>
          <w:b/>
          <w:bCs/>
          <w:kern w:val="36"/>
          <w:sz w:val="34"/>
          <w:szCs w:val="34"/>
          <w:rtl/>
        </w:rPr>
        <w:t>فقلنا</w:t>
      </w:r>
      <w:r w:rsidRPr="00EE3E9A">
        <w:rPr>
          <w:rFonts w:cs="Traditional Arabic"/>
          <w:b/>
          <w:bCs/>
          <w:kern w:val="36"/>
          <w:sz w:val="34"/>
          <w:szCs w:val="34"/>
          <w:rtl/>
        </w:rPr>
        <w:t xml:space="preserve">: </w:t>
      </w:r>
      <w:r w:rsidRPr="00EE3E9A">
        <w:rPr>
          <w:rFonts w:cs="Traditional Arabic" w:hint="eastAsia"/>
          <w:b/>
          <w:bCs/>
          <w:kern w:val="36"/>
          <w:sz w:val="34"/>
          <w:szCs w:val="34"/>
          <w:rtl/>
        </w:rPr>
        <w:t>هل</w:t>
      </w:r>
      <w:r w:rsidRPr="00EE3E9A">
        <w:rPr>
          <w:rFonts w:cs="Traditional Arabic"/>
          <w:b/>
          <w:bCs/>
          <w:kern w:val="36"/>
          <w:sz w:val="34"/>
          <w:szCs w:val="34"/>
          <w:rtl/>
        </w:rPr>
        <w:t xml:space="preserve"> </w:t>
      </w:r>
      <w:r w:rsidRPr="00EE3E9A">
        <w:rPr>
          <w:rFonts w:cs="Traditional Arabic" w:hint="eastAsia"/>
          <w:b/>
          <w:bCs/>
          <w:kern w:val="36"/>
          <w:sz w:val="34"/>
          <w:szCs w:val="34"/>
          <w:rtl/>
        </w:rPr>
        <w:t>عهد</w:t>
      </w:r>
      <w:r w:rsidRPr="00EE3E9A">
        <w:rPr>
          <w:rFonts w:cs="Traditional Arabic"/>
          <w:b/>
          <w:bCs/>
          <w:kern w:val="36"/>
          <w:sz w:val="34"/>
          <w:szCs w:val="34"/>
          <w:rtl/>
        </w:rPr>
        <w:t xml:space="preserve"> </w:t>
      </w:r>
      <w:r w:rsidRPr="00EE3E9A">
        <w:rPr>
          <w:rFonts w:cs="Traditional Arabic" w:hint="eastAsia"/>
          <w:b/>
          <w:bCs/>
          <w:kern w:val="36"/>
          <w:sz w:val="34"/>
          <w:szCs w:val="34"/>
          <w:rtl/>
        </w:rPr>
        <w:t>إليك</w:t>
      </w:r>
      <w:r w:rsidRPr="00EE3E9A">
        <w:rPr>
          <w:rFonts w:cs="Traditional Arabic"/>
          <w:b/>
          <w:bCs/>
          <w:kern w:val="36"/>
          <w:sz w:val="34"/>
          <w:szCs w:val="34"/>
          <w:rtl/>
        </w:rPr>
        <w:t xml:space="preserve"> </w:t>
      </w:r>
      <w:r w:rsidRPr="00EE3E9A">
        <w:rPr>
          <w:rFonts w:cs="Traditional Arabic" w:hint="eastAsia"/>
          <w:b/>
          <w:bCs/>
          <w:kern w:val="36"/>
          <w:sz w:val="34"/>
          <w:szCs w:val="34"/>
          <w:rtl/>
        </w:rPr>
        <w:t>رسول</w:t>
      </w:r>
      <w:r w:rsidRPr="00EE3E9A">
        <w:rPr>
          <w:rFonts w:cs="Traditional Arabic"/>
          <w:b/>
          <w:bCs/>
          <w:kern w:val="36"/>
          <w:sz w:val="34"/>
          <w:szCs w:val="34"/>
          <w:rtl/>
        </w:rPr>
        <w:t xml:space="preserve"> </w:t>
      </w:r>
      <w:r w:rsidRPr="00EE3E9A">
        <w:rPr>
          <w:rFonts w:cs="Traditional Arabic" w:hint="eastAsia"/>
          <w:b/>
          <w:bCs/>
          <w:kern w:val="36"/>
          <w:sz w:val="34"/>
          <w:szCs w:val="34"/>
          <w:rtl/>
        </w:rPr>
        <w:t>الله</w:t>
      </w:r>
      <w:r w:rsidRPr="00EE3E9A">
        <w:rPr>
          <w:rFonts w:cs="Traditional Arabic"/>
          <w:b/>
          <w:bCs/>
          <w:kern w:val="36"/>
          <w:sz w:val="34"/>
          <w:szCs w:val="34"/>
          <w:rtl/>
        </w:rPr>
        <w:t xml:space="preserve"> </w:t>
      </w:r>
      <w:r w:rsidRPr="00EE3E9A">
        <w:rPr>
          <w:rFonts w:ascii="AGA Arabesque" w:hAnsi="AGA Arabesque" w:cs="Traditional Arabic"/>
          <w:b/>
          <w:bCs/>
          <w:kern w:val="36"/>
          <w:sz w:val="34"/>
          <w:szCs w:val="34"/>
        </w:rPr>
        <w:sym w:font="AGA Arabesque" w:char="F072"/>
      </w:r>
      <w:r w:rsidRPr="00EE3E9A">
        <w:rPr>
          <w:rFonts w:cs="Traditional Arabic"/>
          <w:b/>
          <w:bCs/>
          <w:kern w:val="36"/>
          <w:sz w:val="34"/>
          <w:szCs w:val="34"/>
          <w:rtl/>
        </w:rPr>
        <w:t xml:space="preserve"> </w:t>
      </w:r>
      <w:r w:rsidRPr="00EE3E9A">
        <w:rPr>
          <w:rFonts w:cs="Traditional Arabic" w:hint="eastAsia"/>
          <w:b/>
          <w:bCs/>
          <w:kern w:val="36"/>
          <w:sz w:val="34"/>
          <w:szCs w:val="34"/>
          <w:rtl/>
        </w:rPr>
        <w:t>شيئًا</w:t>
      </w:r>
      <w:r w:rsidRPr="00EE3E9A">
        <w:rPr>
          <w:rFonts w:cs="Traditional Arabic"/>
          <w:b/>
          <w:bCs/>
          <w:kern w:val="36"/>
          <w:sz w:val="34"/>
          <w:szCs w:val="34"/>
          <w:rtl/>
        </w:rPr>
        <w:t xml:space="preserve"> </w:t>
      </w:r>
      <w:r w:rsidRPr="00EE3E9A">
        <w:rPr>
          <w:rFonts w:cs="Traditional Arabic" w:hint="eastAsia"/>
          <w:b/>
          <w:bCs/>
          <w:kern w:val="36"/>
          <w:sz w:val="34"/>
          <w:szCs w:val="34"/>
          <w:rtl/>
        </w:rPr>
        <w:t>لم</w:t>
      </w:r>
      <w:r w:rsidRPr="00EE3E9A">
        <w:rPr>
          <w:rFonts w:cs="Traditional Arabic"/>
          <w:b/>
          <w:bCs/>
          <w:kern w:val="36"/>
          <w:sz w:val="34"/>
          <w:szCs w:val="34"/>
          <w:rtl/>
        </w:rPr>
        <w:t xml:space="preserve"> </w:t>
      </w:r>
      <w:r w:rsidRPr="00EE3E9A">
        <w:rPr>
          <w:rFonts w:cs="Traditional Arabic" w:hint="eastAsia"/>
          <w:b/>
          <w:bCs/>
          <w:kern w:val="36"/>
          <w:sz w:val="34"/>
          <w:szCs w:val="34"/>
          <w:rtl/>
        </w:rPr>
        <w:t>يعهده</w:t>
      </w:r>
      <w:r w:rsidRPr="00EE3E9A">
        <w:rPr>
          <w:rFonts w:cs="Traditional Arabic"/>
          <w:b/>
          <w:bCs/>
          <w:kern w:val="36"/>
          <w:sz w:val="34"/>
          <w:szCs w:val="34"/>
          <w:rtl/>
        </w:rPr>
        <w:t xml:space="preserve"> </w:t>
      </w:r>
      <w:r w:rsidRPr="00EE3E9A">
        <w:rPr>
          <w:rFonts w:cs="Traditional Arabic" w:hint="eastAsia"/>
          <w:b/>
          <w:bCs/>
          <w:kern w:val="36"/>
          <w:sz w:val="34"/>
          <w:szCs w:val="34"/>
          <w:rtl/>
        </w:rPr>
        <w:t>إلى</w:t>
      </w:r>
      <w:r w:rsidRPr="00EE3E9A">
        <w:rPr>
          <w:rFonts w:cs="Traditional Arabic"/>
          <w:b/>
          <w:bCs/>
          <w:kern w:val="36"/>
          <w:sz w:val="34"/>
          <w:szCs w:val="34"/>
          <w:rtl/>
        </w:rPr>
        <w:t xml:space="preserve"> </w:t>
      </w:r>
      <w:r w:rsidRPr="00EE3E9A">
        <w:rPr>
          <w:rFonts w:cs="Traditional Arabic" w:hint="eastAsia"/>
          <w:b/>
          <w:bCs/>
          <w:kern w:val="36"/>
          <w:sz w:val="34"/>
          <w:szCs w:val="34"/>
          <w:rtl/>
        </w:rPr>
        <w:t>الناس</w:t>
      </w:r>
      <w:r w:rsidRPr="00EE3E9A">
        <w:rPr>
          <w:rFonts w:cs="Traditional Arabic"/>
          <w:b/>
          <w:bCs/>
          <w:kern w:val="36"/>
          <w:sz w:val="34"/>
          <w:szCs w:val="34"/>
          <w:rtl/>
        </w:rPr>
        <w:t xml:space="preserve"> </w:t>
      </w:r>
      <w:r w:rsidRPr="00EE3E9A">
        <w:rPr>
          <w:rFonts w:cs="Traditional Arabic" w:hint="eastAsia"/>
          <w:b/>
          <w:bCs/>
          <w:kern w:val="36"/>
          <w:sz w:val="34"/>
          <w:szCs w:val="34"/>
          <w:rtl/>
        </w:rPr>
        <w:t>عامّة؟</w:t>
      </w:r>
      <w:r w:rsidRPr="00EE3E9A">
        <w:rPr>
          <w:rFonts w:cs="Traditional Arabic"/>
          <w:b/>
          <w:bCs/>
          <w:kern w:val="36"/>
          <w:sz w:val="34"/>
          <w:szCs w:val="34"/>
          <w:rtl/>
        </w:rPr>
        <w:t xml:space="preserve"> </w:t>
      </w:r>
      <w:r w:rsidRPr="00EE3E9A">
        <w:rPr>
          <w:rFonts w:cs="Traditional Arabic" w:hint="eastAsia"/>
          <w:b/>
          <w:bCs/>
          <w:kern w:val="36"/>
          <w:sz w:val="34"/>
          <w:szCs w:val="34"/>
          <w:rtl/>
        </w:rPr>
        <w:t>فقال</w:t>
      </w:r>
      <w:r w:rsidRPr="00EE3E9A">
        <w:rPr>
          <w:rFonts w:cs="Traditional Arabic"/>
          <w:b/>
          <w:bCs/>
          <w:kern w:val="36"/>
          <w:sz w:val="34"/>
          <w:szCs w:val="34"/>
          <w:rtl/>
        </w:rPr>
        <w:t xml:space="preserve">: </w:t>
      </w:r>
      <w:r w:rsidRPr="00EE3E9A">
        <w:rPr>
          <w:rFonts w:cs="Traditional Arabic" w:hint="eastAsia"/>
          <w:b/>
          <w:bCs/>
          <w:kern w:val="36"/>
          <w:sz w:val="34"/>
          <w:szCs w:val="34"/>
          <w:rtl/>
        </w:rPr>
        <w:t>لا</w:t>
      </w:r>
      <w:r w:rsidRPr="00EE3E9A">
        <w:rPr>
          <w:rFonts w:cs="Traditional Arabic"/>
          <w:b/>
          <w:bCs/>
          <w:kern w:val="36"/>
          <w:sz w:val="34"/>
          <w:szCs w:val="34"/>
          <w:rtl/>
        </w:rPr>
        <w:t xml:space="preserve">, </w:t>
      </w:r>
      <w:r w:rsidRPr="00EE3E9A">
        <w:rPr>
          <w:rFonts w:cs="Traditional Arabic" w:hint="eastAsia"/>
          <w:b/>
          <w:bCs/>
          <w:kern w:val="36"/>
          <w:sz w:val="34"/>
          <w:szCs w:val="34"/>
          <w:rtl/>
        </w:rPr>
        <w:t>إلّا</w:t>
      </w:r>
      <w:r w:rsidRPr="00EE3E9A">
        <w:rPr>
          <w:rFonts w:cs="Traditional Arabic"/>
          <w:b/>
          <w:bCs/>
          <w:kern w:val="36"/>
          <w:sz w:val="34"/>
          <w:szCs w:val="34"/>
          <w:rtl/>
        </w:rPr>
        <w:t xml:space="preserve"> </w:t>
      </w:r>
      <w:r w:rsidRPr="00EE3E9A">
        <w:rPr>
          <w:rFonts w:cs="Traditional Arabic" w:hint="eastAsia"/>
          <w:b/>
          <w:bCs/>
          <w:kern w:val="36"/>
          <w:sz w:val="34"/>
          <w:szCs w:val="34"/>
          <w:rtl/>
        </w:rPr>
        <w:t>ما</w:t>
      </w:r>
      <w:r w:rsidRPr="00EE3E9A">
        <w:rPr>
          <w:rFonts w:cs="Traditional Arabic"/>
          <w:b/>
          <w:bCs/>
          <w:kern w:val="36"/>
          <w:sz w:val="34"/>
          <w:szCs w:val="34"/>
          <w:rtl/>
        </w:rPr>
        <w:t xml:space="preserve"> </w:t>
      </w:r>
      <w:r w:rsidRPr="00EE3E9A">
        <w:rPr>
          <w:rFonts w:cs="Traditional Arabic" w:hint="eastAsia"/>
          <w:b/>
          <w:bCs/>
          <w:kern w:val="36"/>
          <w:sz w:val="34"/>
          <w:szCs w:val="34"/>
          <w:rtl/>
        </w:rPr>
        <w:t>في</w:t>
      </w:r>
      <w:r w:rsidRPr="00EE3E9A">
        <w:rPr>
          <w:rFonts w:cs="Traditional Arabic"/>
          <w:b/>
          <w:bCs/>
          <w:kern w:val="36"/>
          <w:sz w:val="34"/>
          <w:szCs w:val="34"/>
          <w:rtl/>
        </w:rPr>
        <w:t xml:space="preserve"> </w:t>
      </w:r>
      <w:r w:rsidRPr="00EE3E9A">
        <w:rPr>
          <w:rFonts w:cs="Traditional Arabic" w:hint="eastAsia"/>
          <w:b/>
          <w:bCs/>
          <w:kern w:val="36"/>
          <w:sz w:val="34"/>
          <w:szCs w:val="34"/>
          <w:rtl/>
        </w:rPr>
        <w:t>كتابي</w:t>
      </w:r>
      <w:r w:rsidRPr="00EE3E9A">
        <w:rPr>
          <w:rFonts w:cs="Traditional Arabic"/>
          <w:b/>
          <w:bCs/>
          <w:kern w:val="36"/>
          <w:sz w:val="34"/>
          <w:szCs w:val="34"/>
          <w:rtl/>
        </w:rPr>
        <w:t xml:space="preserve"> </w:t>
      </w:r>
      <w:r w:rsidRPr="00EE3E9A">
        <w:rPr>
          <w:rFonts w:cs="Traditional Arabic" w:hint="eastAsia"/>
          <w:b/>
          <w:bCs/>
          <w:kern w:val="36"/>
          <w:sz w:val="34"/>
          <w:szCs w:val="34"/>
          <w:rtl/>
        </w:rPr>
        <w:t>هذا،</w:t>
      </w:r>
      <w:r w:rsidRPr="00EE3E9A">
        <w:rPr>
          <w:rFonts w:cs="Traditional Arabic"/>
          <w:b/>
          <w:bCs/>
          <w:kern w:val="36"/>
          <w:sz w:val="34"/>
          <w:szCs w:val="34"/>
          <w:rtl/>
        </w:rPr>
        <w:t xml:space="preserve"> </w:t>
      </w:r>
      <w:r w:rsidRPr="00EE3E9A">
        <w:rPr>
          <w:rFonts w:cs="Traditional Arabic" w:hint="eastAsia"/>
          <w:b/>
          <w:bCs/>
          <w:kern w:val="36"/>
          <w:sz w:val="34"/>
          <w:szCs w:val="34"/>
          <w:rtl/>
        </w:rPr>
        <w:t>فأخرج</w:t>
      </w:r>
      <w:r w:rsidRPr="00EE3E9A">
        <w:rPr>
          <w:rFonts w:cs="Traditional Arabic"/>
          <w:b/>
          <w:bCs/>
          <w:kern w:val="36"/>
          <w:sz w:val="34"/>
          <w:szCs w:val="34"/>
          <w:rtl/>
        </w:rPr>
        <w:t xml:space="preserve"> </w:t>
      </w:r>
      <w:r w:rsidRPr="00EE3E9A">
        <w:rPr>
          <w:rFonts w:cs="Traditional Arabic" w:hint="eastAsia"/>
          <w:b/>
          <w:bCs/>
          <w:kern w:val="36"/>
          <w:sz w:val="34"/>
          <w:szCs w:val="34"/>
          <w:rtl/>
        </w:rPr>
        <w:t>كتابًا</w:t>
      </w:r>
      <w:r w:rsidRPr="00EE3E9A">
        <w:rPr>
          <w:rFonts w:cs="Traditional Arabic"/>
          <w:b/>
          <w:bCs/>
          <w:kern w:val="36"/>
          <w:sz w:val="34"/>
          <w:szCs w:val="34"/>
          <w:rtl/>
        </w:rPr>
        <w:t xml:space="preserve"> </w:t>
      </w:r>
      <w:r w:rsidRPr="00EE3E9A">
        <w:rPr>
          <w:rFonts w:cs="Traditional Arabic" w:hint="eastAsia"/>
          <w:b/>
          <w:bCs/>
          <w:kern w:val="36"/>
          <w:sz w:val="34"/>
          <w:szCs w:val="34"/>
          <w:rtl/>
        </w:rPr>
        <w:t>من</w:t>
      </w:r>
      <w:r w:rsidRPr="00EE3E9A">
        <w:rPr>
          <w:rFonts w:cs="Traditional Arabic"/>
          <w:b/>
          <w:bCs/>
          <w:kern w:val="36"/>
          <w:sz w:val="34"/>
          <w:szCs w:val="34"/>
          <w:rtl/>
        </w:rPr>
        <w:t xml:space="preserve"> </w:t>
      </w:r>
      <w:r w:rsidRPr="00EE3E9A">
        <w:rPr>
          <w:rFonts w:cs="Traditional Arabic" w:hint="eastAsia"/>
          <w:b/>
          <w:bCs/>
          <w:kern w:val="36"/>
          <w:sz w:val="34"/>
          <w:szCs w:val="34"/>
          <w:rtl/>
        </w:rPr>
        <w:t>قراب</w:t>
      </w:r>
      <w:r w:rsidRPr="00EE3E9A">
        <w:rPr>
          <w:rFonts w:cs="Traditional Arabic"/>
          <w:b/>
          <w:bCs/>
          <w:kern w:val="36"/>
          <w:sz w:val="34"/>
          <w:szCs w:val="34"/>
          <w:rtl/>
        </w:rPr>
        <w:t xml:space="preserve"> </w:t>
      </w:r>
      <w:r w:rsidRPr="00EE3E9A">
        <w:rPr>
          <w:rFonts w:cs="Traditional Arabic" w:hint="eastAsia"/>
          <w:b/>
          <w:bCs/>
          <w:kern w:val="36"/>
          <w:sz w:val="34"/>
          <w:szCs w:val="34"/>
          <w:rtl/>
        </w:rPr>
        <w:t>سيفه</w:t>
      </w:r>
      <w:r w:rsidRPr="00BB4BE5">
        <w:rPr>
          <w:rFonts w:cs="Traditional Arabic"/>
          <w:kern w:val="36"/>
          <w:sz w:val="36"/>
          <w:szCs w:val="36"/>
          <w:vertAlign w:val="superscript"/>
          <w:rtl/>
        </w:rPr>
        <w:t>(</w:t>
      </w:r>
      <w:r w:rsidRPr="00BB4BE5">
        <w:rPr>
          <w:rStyle w:val="a3"/>
          <w:rFonts w:cs="Traditional Arabic"/>
          <w:kern w:val="36"/>
          <w:szCs w:val="36"/>
          <w:rtl/>
        </w:rPr>
        <w:footnoteReference w:id="835"/>
      </w:r>
      <w:r w:rsidRPr="00BB4BE5">
        <w:rPr>
          <w:rFonts w:cs="Traditional Arabic"/>
          <w:kern w:val="36"/>
          <w:sz w:val="36"/>
          <w:szCs w:val="36"/>
          <w:vertAlign w:val="superscript"/>
          <w:rtl/>
        </w:rPr>
        <w:t>)</w:t>
      </w:r>
      <w:r w:rsidRPr="00BB4BE5">
        <w:rPr>
          <w:rFonts w:cs="Traditional Arabic"/>
          <w:kern w:val="36"/>
          <w:sz w:val="36"/>
          <w:szCs w:val="36"/>
          <w:rtl/>
        </w:rPr>
        <w:t xml:space="preserve"> </w:t>
      </w:r>
      <w:r w:rsidRPr="00EE3E9A">
        <w:rPr>
          <w:rFonts w:cs="Traditional Arabic" w:hint="eastAsia"/>
          <w:b/>
          <w:bCs/>
          <w:kern w:val="36"/>
          <w:sz w:val="34"/>
          <w:szCs w:val="34"/>
          <w:rtl/>
        </w:rPr>
        <w:t>فإذا</w:t>
      </w:r>
      <w:r w:rsidRPr="00EE3E9A">
        <w:rPr>
          <w:rFonts w:cs="Traditional Arabic"/>
          <w:b/>
          <w:bCs/>
          <w:kern w:val="36"/>
          <w:sz w:val="34"/>
          <w:szCs w:val="34"/>
          <w:rtl/>
        </w:rPr>
        <w:t xml:space="preserve"> </w:t>
      </w:r>
      <w:r w:rsidRPr="00EE3E9A">
        <w:rPr>
          <w:rFonts w:cs="Traditional Arabic" w:hint="eastAsia"/>
          <w:b/>
          <w:bCs/>
          <w:kern w:val="36"/>
          <w:sz w:val="34"/>
          <w:szCs w:val="34"/>
          <w:rtl/>
        </w:rPr>
        <w:t>فيه</w:t>
      </w:r>
      <w:r w:rsidRPr="00EE3E9A">
        <w:rPr>
          <w:rFonts w:cs="Traditional Arabic"/>
          <w:b/>
          <w:bCs/>
          <w:kern w:val="36"/>
          <w:sz w:val="34"/>
          <w:szCs w:val="34"/>
          <w:rtl/>
        </w:rPr>
        <w:t xml:space="preserve">: </w:t>
      </w:r>
      <w:r w:rsidRPr="00EE3E9A">
        <w:rPr>
          <w:rFonts w:cs="Traditional Arabic" w:hint="eastAsia"/>
          <w:b/>
          <w:bCs/>
          <w:kern w:val="36"/>
          <w:sz w:val="34"/>
          <w:szCs w:val="34"/>
          <w:rtl/>
        </w:rPr>
        <w:t>المسلمون</w:t>
      </w:r>
      <w:r w:rsidRPr="00EE3E9A">
        <w:rPr>
          <w:rFonts w:cs="Traditional Arabic"/>
          <w:b/>
          <w:bCs/>
          <w:kern w:val="36"/>
          <w:sz w:val="34"/>
          <w:szCs w:val="34"/>
          <w:rtl/>
        </w:rPr>
        <w:t xml:space="preserve"> </w:t>
      </w:r>
      <w:r w:rsidRPr="00EE3E9A">
        <w:rPr>
          <w:rFonts w:cs="Traditional Arabic" w:hint="eastAsia"/>
          <w:b/>
          <w:bCs/>
          <w:kern w:val="36"/>
          <w:sz w:val="34"/>
          <w:szCs w:val="34"/>
          <w:rtl/>
        </w:rPr>
        <w:t>تتكافأ</w:t>
      </w:r>
      <w:r w:rsidRPr="00EE3E9A">
        <w:rPr>
          <w:rFonts w:cs="Traditional Arabic"/>
          <w:b/>
          <w:bCs/>
          <w:kern w:val="36"/>
          <w:sz w:val="34"/>
          <w:szCs w:val="34"/>
          <w:rtl/>
        </w:rPr>
        <w:t xml:space="preserve"> </w:t>
      </w:r>
      <w:r w:rsidRPr="00EE3E9A">
        <w:rPr>
          <w:rFonts w:cs="Traditional Arabic" w:hint="eastAsia"/>
          <w:b/>
          <w:bCs/>
          <w:kern w:val="36"/>
          <w:sz w:val="34"/>
          <w:szCs w:val="34"/>
          <w:rtl/>
        </w:rPr>
        <w:t>دماؤهم،</w:t>
      </w:r>
      <w:r w:rsidRPr="00EE3E9A">
        <w:rPr>
          <w:rFonts w:cs="Traditional Arabic"/>
          <w:b/>
          <w:bCs/>
          <w:kern w:val="36"/>
          <w:sz w:val="34"/>
          <w:szCs w:val="34"/>
          <w:rtl/>
        </w:rPr>
        <w:t xml:space="preserve"> </w:t>
      </w:r>
      <w:r w:rsidRPr="00EE3E9A">
        <w:rPr>
          <w:rFonts w:cs="Traditional Arabic" w:hint="eastAsia"/>
          <w:b/>
          <w:bCs/>
          <w:kern w:val="36"/>
          <w:sz w:val="34"/>
          <w:szCs w:val="34"/>
          <w:rtl/>
        </w:rPr>
        <w:t>وهم</w:t>
      </w:r>
      <w:r w:rsidRPr="00EE3E9A">
        <w:rPr>
          <w:rFonts w:cs="Traditional Arabic"/>
          <w:b/>
          <w:bCs/>
          <w:kern w:val="36"/>
          <w:sz w:val="34"/>
          <w:szCs w:val="34"/>
          <w:rtl/>
        </w:rPr>
        <w:t xml:space="preserve"> </w:t>
      </w:r>
      <w:r w:rsidRPr="00EE3E9A">
        <w:rPr>
          <w:rFonts w:cs="Traditional Arabic" w:hint="eastAsia"/>
          <w:b/>
          <w:bCs/>
          <w:kern w:val="36"/>
          <w:sz w:val="34"/>
          <w:szCs w:val="34"/>
          <w:rtl/>
        </w:rPr>
        <w:t>يد</w:t>
      </w:r>
      <w:r w:rsidRPr="00EE3E9A">
        <w:rPr>
          <w:rFonts w:cs="Traditional Arabic"/>
          <w:b/>
          <w:bCs/>
          <w:kern w:val="36"/>
          <w:sz w:val="34"/>
          <w:szCs w:val="34"/>
          <w:rtl/>
        </w:rPr>
        <w:t xml:space="preserve"> </w:t>
      </w:r>
      <w:r w:rsidRPr="00EE3E9A">
        <w:rPr>
          <w:rFonts w:cs="Traditional Arabic" w:hint="eastAsia"/>
          <w:b/>
          <w:bCs/>
          <w:kern w:val="36"/>
          <w:sz w:val="34"/>
          <w:szCs w:val="34"/>
          <w:rtl/>
        </w:rPr>
        <w:t>على</w:t>
      </w:r>
      <w:r w:rsidRPr="00EE3E9A">
        <w:rPr>
          <w:rFonts w:cs="Traditional Arabic"/>
          <w:b/>
          <w:bCs/>
          <w:kern w:val="36"/>
          <w:sz w:val="34"/>
          <w:szCs w:val="34"/>
          <w:rtl/>
        </w:rPr>
        <w:t xml:space="preserve"> </w:t>
      </w:r>
      <w:r w:rsidRPr="00EE3E9A">
        <w:rPr>
          <w:rFonts w:cs="Traditional Arabic" w:hint="eastAsia"/>
          <w:b/>
          <w:bCs/>
          <w:kern w:val="36"/>
          <w:sz w:val="34"/>
          <w:szCs w:val="34"/>
          <w:rtl/>
        </w:rPr>
        <w:t>من</w:t>
      </w:r>
      <w:r w:rsidRPr="00EE3E9A">
        <w:rPr>
          <w:rFonts w:cs="Traditional Arabic"/>
          <w:b/>
          <w:bCs/>
          <w:kern w:val="36"/>
          <w:sz w:val="34"/>
          <w:szCs w:val="34"/>
          <w:rtl/>
        </w:rPr>
        <w:t xml:space="preserve"> </w:t>
      </w:r>
      <w:r w:rsidRPr="00EE3E9A">
        <w:rPr>
          <w:rFonts w:cs="Traditional Arabic" w:hint="eastAsia"/>
          <w:b/>
          <w:bCs/>
          <w:kern w:val="36"/>
          <w:sz w:val="34"/>
          <w:szCs w:val="34"/>
          <w:rtl/>
        </w:rPr>
        <w:t>سواهم،</w:t>
      </w:r>
      <w:r w:rsidRPr="00EE3E9A">
        <w:rPr>
          <w:rFonts w:cs="Traditional Arabic"/>
          <w:b/>
          <w:bCs/>
          <w:kern w:val="36"/>
          <w:sz w:val="34"/>
          <w:szCs w:val="34"/>
          <w:rtl/>
        </w:rPr>
        <w:t xml:space="preserve"> </w:t>
      </w:r>
      <w:r w:rsidRPr="00EE3E9A">
        <w:rPr>
          <w:rFonts w:cs="Traditional Arabic" w:hint="eastAsia"/>
          <w:b/>
          <w:bCs/>
          <w:kern w:val="36"/>
          <w:sz w:val="34"/>
          <w:szCs w:val="34"/>
          <w:rtl/>
        </w:rPr>
        <w:t>ويسعى</w:t>
      </w:r>
      <w:r w:rsidRPr="00EE3E9A">
        <w:rPr>
          <w:rFonts w:cs="Traditional Arabic"/>
          <w:b/>
          <w:bCs/>
          <w:kern w:val="36"/>
          <w:sz w:val="34"/>
          <w:szCs w:val="34"/>
          <w:rtl/>
        </w:rPr>
        <w:t xml:space="preserve"> </w:t>
      </w:r>
      <w:r w:rsidRPr="00EE3E9A">
        <w:rPr>
          <w:rFonts w:cs="Traditional Arabic" w:hint="eastAsia"/>
          <w:b/>
          <w:bCs/>
          <w:kern w:val="36"/>
          <w:sz w:val="34"/>
          <w:szCs w:val="34"/>
          <w:rtl/>
        </w:rPr>
        <w:t>بذمّتهم</w:t>
      </w:r>
      <w:r w:rsidRPr="00EE3E9A">
        <w:rPr>
          <w:rFonts w:cs="Traditional Arabic"/>
          <w:b/>
          <w:bCs/>
          <w:kern w:val="36"/>
          <w:sz w:val="34"/>
          <w:szCs w:val="34"/>
          <w:rtl/>
        </w:rPr>
        <w:t xml:space="preserve"> </w:t>
      </w:r>
      <w:r w:rsidRPr="00EE3E9A">
        <w:rPr>
          <w:rFonts w:cs="Traditional Arabic" w:hint="eastAsia"/>
          <w:b/>
          <w:bCs/>
          <w:kern w:val="36"/>
          <w:sz w:val="34"/>
          <w:szCs w:val="34"/>
          <w:rtl/>
        </w:rPr>
        <w:t>أدناهم،</w:t>
      </w:r>
      <w:r w:rsidRPr="00EE3E9A">
        <w:rPr>
          <w:rFonts w:cs="Traditional Arabic"/>
          <w:b/>
          <w:bCs/>
          <w:kern w:val="36"/>
          <w:sz w:val="34"/>
          <w:szCs w:val="34"/>
          <w:rtl/>
        </w:rPr>
        <w:t xml:space="preserve"> </w:t>
      </w:r>
      <w:r w:rsidRPr="00EE3E9A">
        <w:rPr>
          <w:rFonts w:cs="Traditional Arabic" w:hint="eastAsia"/>
          <w:b/>
          <w:bCs/>
          <w:kern w:val="36"/>
          <w:sz w:val="34"/>
          <w:szCs w:val="34"/>
          <w:rtl/>
        </w:rPr>
        <w:t>ألا</w:t>
      </w:r>
      <w:r w:rsidRPr="00EE3E9A">
        <w:rPr>
          <w:rFonts w:cs="Traditional Arabic"/>
          <w:b/>
          <w:bCs/>
          <w:kern w:val="36"/>
          <w:sz w:val="34"/>
          <w:szCs w:val="34"/>
          <w:rtl/>
        </w:rPr>
        <w:t xml:space="preserve"> </w:t>
      </w:r>
      <w:r w:rsidRPr="00EE3E9A">
        <w:rPr>
          <w:rFonts w:cs="Traditional Arabic" w:hint="eastAsia"/>
          <w:b/>
          <w:bCs/>
          <w:kern w:val="36"/>
          <w:sz w:val="34"/>
          <w:szCs w:val="34"/>
          <w:rtl/>
        </w:rPr>
        <w:t>لا</w:t>
      </w:r>
      <w:r w:rsidRPr="00EE3E9A">
        <w:rPr>
          <w:rFonts w:cs="Traditional Arabic"/>
          <w:b/>
          <w:bCs/>
          <w:kern w:val="36"/>
          <w:sz w:val="34"/>
          <w:szCs w:val="34"/>
          <w:rtl/>
        </w:rPr>
        <w:t xml:space="preserve"> </w:t>
      </w:r>
      <w:r w:rsidRPr="00EE3E9A">
        <w:rPr>
          <w:rFonts w:cs="Traditional Arabic" w:hint="eastAsia"/>
          <w:b/>
          <w:bCs/>
          <w:kern w:val="36"/>
          <w:sz w:val="34"/>
          <w:szCs w:val="34"/>
          <w:rtl/>
        </w:rPr>
        <w:t>يُقتل</w:t>
      </w:r>
      <w:r w:rsidRPr="00EE3E9A">
        <w:rPr>
          <w:rFonts w:cs="Traditional Arabic"/>
          <w:b/>
          <w:bCs/>
          <w:kern w:val="36"/>
          <w:sz w:val="34"/>
          <w:szCs w:val="34"/>
          <w:rtl/>
        </w:rPr>
        <w:t xml:space="preserve"> </w:t>
      </w:r>
      <w:r w:rsidRPr="00EE3E9A">
        <w:rPr>
          <w:rFonts w:cs="Traditional Arabic" w:hint="eastAsia"/>
          <w:b/>
          <w:bCs/>
          <w:kern w:val="36"/>
          <w:sz w:val="34"/>
          <w:szCs w:val="34"/>
          <w:rtl/>
        </w:rPr>
        <w:t>مسلم</w:t>
      </w:r>
      <w:r w:rsidRPr="00EE3E9A">
        <w:rPr>
          <w:rFonts w:cs="Traditional Arabic"/>
          <w:b/>
          <w:bCs/>
          <w:kern w:val="36"/>
          <w:sz w:val="34"/>
          <w:szCs w:val="34"/>
          <w:rtl/>
        </w:rPr>
        <w:t xml:space="preserve"> </w:t>
      </w:r>
      <w:r w:rsidRPr="00EE3E9A">
        <w:rPr>
          <w:rFonts w:cs="Traditional Arabic" w:hint="eastAsia"/>
          <w:b/>
          <w:bCs/>
          <w:kern w:val="36"/>
          <w:sz w:val="34"/>
          <w:szCs w:val="34"/>
          <w:rtl/>
        </w:rPr>
        <w:t>بكافر،</w:t>
      </w:r>
      <w:r w:rsidRPr="00EE3E9A">
        <w:rPr>
          <w:rFonts w:cs="Traditional Arabic"/>
          <w:b/>
          <w:bCs/>
          <w:kern w:val="36"/>
          <w:sz w:val="34"/>
          <w:szCs w:val="34"/>
          <w:rtl/>
        </w:rPr>
        <w:t xml:space="preserve"> </w:t>
      </w:r>
      <w:r w:rsidRPr="00EE3E9A">
        <w:rPr>
          <w:rFonts w:cs="Traditional Arabic" w:hint="eastAsia"/>
          <w:b/>
          <w:bCs/>
          <w:kern w:val="36"/>
          <w:sz w:val="34"/>
          <w:szCs w:val="34"/>
          <w:rtl/>
        </w:rPr>
        <w:t>ولا</w:t>
      </w:r>
      <w:r w:rsidRPr="00EE3E9A">
        <w:rPr>
          <w:rFonts w:cs="Traditional Arabic"/>
          <w:b/>
          <w:bCs/>
          <w:kern w:val="36"/>
          <w:sz w:val="34"/>
          <w:szCs w:val="34"/>
          <w:rtl/>
        </w:rPr>
        <w:t xml:space="preserve"> </w:t>
      </w:r>
      <w:r w:rsidRPr="00EE3E9A">
        <w:rPr>
          <w:rFonts w:cs="Traditional Arabic" w:hint="eastAsia"/>
          <w:b/>
          <w:bCs/>
          <w:kern w:val="36"/>
          <w:sz w:val="34"/>
          <w:szCs w:val="34"/>
          <w:rtl/>
        </w:rPr>
        <w:t>ذو</w:t>
      </w:r>
      <w:r w:rsidRPr="00EE3E9A">
        <w:rPr>
          <w:rFonts w:cs="Traditional Arabic"/>
          <w:b/>
          <w:bCs/>
          <w:kern w:val="36"/>
          <w:sz w:val="34"/>
          <w:szCs w:val="34"/>
          <w:rtl/>
        </w:rPr>
        <w:t xml:space="preserve"> </w:t>
      </w:r>
      <w:r w:rsidRPr="00EE3E9A">
        <w:rPr>
          <w:rFonts w:cs="Traditional Arabic" w:hint="eastAsia"/>
          <w:b/>
          <w:bCs/>
          <w:kern w:val="36"/>
          <w:sz w:val="34"/>
          <w:szCs w:val="34"/>
          <w:rtl/>
        </w:rPr>
        <w:t>عهد</w:t>
      </w:r>
      <w:r w:rsidRPr="00EE3E9A">
        <w:rPr>
          <w:rFonts w:cs="Traditional Arabic"/>
          <w:b/>
          <w:bCs/>
          <w:kern w:val="36"/>
          <w:sz w:val="34"/>
          <w:szCs w:val="34"/>
          <w:rtl/>
        </w:rPr>
        <w:t xml:space="preserve"> </w:t>
      </w:r>
      <w:r w:rsidRPr="00EE3E9A">
        <w:rPr>
          <w:rFonts w:cs="Traditional Arabic" w:hint="eastAsia"/>
          <w:b/>
          <w:bCs/>
          <w:kern w:val="36"/>
          <w:sz w:val="34"/>
          <w:szCs w:val="34"/>
          <w:rtl/>
        </w:rPr>
        <w:t>في</w:t>
      </w:r>
      <w:r w:rsidRPr="00EE3E9A">
        <w:rPr>
          <w:rFonts w:cs="Traditional Arabic"/>
          <w:b/>
          <w:bCs/>
          <w:kern w:val="36"/>
          <w:sz w:val="34"/>
          <w:szCs w:val="34"/>
          <w:rtl/>
        </w:rPr>
        <w:t xml:space="preserve"> </w:t>
      </w:r>
      <w:r w:rsidRPr="00EE3E9A">
        <w:rPr>
          <w:rFonts w:cs="Traditional Arabic" w:hint="eastAsia"/>
          <w:b/>
          <w:bCs/>
          <w:kern w:val="36"/>
          <w:sz w:val="34"/>
          <w:szCs w:val="34"/>
          <w:rtl/>
        </w:rPr>
        <w:t>عهده</w:t>
      </w:r>
      <w:r w:rsidRPr="00BB4BE5">
        <w:rPr>
          <w:rFonts w:cs="Traditional Arabic"/>
          <w:kern w:val="36"/>
          <w:sz w:val="36"/>
          <w:szCs w:val="36"/>
          <w:rtl/>
        </w:rPr>
        <w:t>»</w:t>
      </w:r>
      <w:r w:rsidRPr="00BB4BE5">
        <w:rPr>
          <w:rFonts w:cs="Traditional Arabic"/>
          <w:kern w:val="36"/>
          <w:sz w:val="36"/>
          <w:szCs w:val="36"/>
          <w:vertAlign w:val="superscript"/>
          <w:rtl/>
        </w:rPr>
        <w:t>(</w:t>
      </w:r>
      <w:r w:rsidRPr="00BB4BE5">
        <w:rPr>
          <w:rStyle w:val="a3"/>
          <w:rFonts w:cs="Traditional Arabic"/>
          <w:kern w:val="36"/>
          <w:szCs w:val="36"/>
          <w:rtl/>
        </w:rPr>
        <w:footnoteReference w:id="836"/>
      </w:r>
      <w:r w:rsidRPr="00BB4BE5">
        <w:rPr>
          <w:rFonts w:cs="Traditional Arabic"/>
          <w:kern w:val="36"/>
          <w:sz w:val="36"/>
          <w:szCs w:val="36"/>
          <w:vertAlign w:val="superscript"/>
          <w:rtl/>
        </w:rPr>
        <w:t>)</w:t>
      </w:r>
      <w:r w:rsidRPr="00BB4BE5">
        <w:rPr>
          <w:rFonts w:cs="Traditional Arabic"/>
          <w:kern w:val="36"/>
          <w:sz w:val="36"/>
          <w:szCs w:val="36"/>
          <w:rtl/>
        </w:rPr>
        <w:t>.</w:t>
      </w:r>
      <w:r w:rsidRPr="00BB4BE5">
        <w:rPr>
          <w:rFonts w:cs="Traditional Arabic"/>
          <w:kern w:val="36"/>
          <w:sz w:val="36"/>
          <w:szCs w:val="36"/>
          <w:rtl/>
        </w:rPr>
        <w:br/>
      </w:r>
      <w:r w:rsidRPr="00BB4BE5">
        <w:rPr>
          <w:rFonts w:ascii="Traditional Arabic" w:hAnsi="Traditional Arabic" w:cs="Traditional Arabic"/>
          <w:sz w:val="36"/>
          <w:szCs w:val="36"/>
          <w:rtl/>
        </w:rPr>
        <w:t xml:space="preserve">    قوله: </w:t>
      </w:r>
      <w:r w:rsidRPr="00BB4BE5">
        <w:rPr>
          <w:rFonts w:ascii="Traditional Arabic" w:hAnsi="Traditional Arabic" w:cs="Traditional Arabic" w:hint="eastAsia"/>
          <w:sz w:val="36"/>
          <w:szCs w:val="36"/>
          <w:rtl/>
        </w:rPr>
        <w:t>«المسلمون</w:t>
      </w:r>
      <w:r w:rsidRPr="00BB4BE5">
        <w:rPr>
          <w:rFonts w:ascii="Traditional Arabic" w:hAnsi="Traditional Arabic" w:cs="Traditional Arabic"/>
          <w:sz w:val="36"/>
          <w:szCs w:val="36"/>
          <w:rtl/>
        </w:rPr>
        <w:t xml:space="preserve"> تتكافأ </w:t>
      </w:r>
      <w:r w:rsidRPr="00BB4BE5">
        <w:rPr>
          <w:rFonts w:ascii="Traditional Arabic" w:hAnsi="Traditional Arabic" w:cs="Traditional Arabic" w:hint="eastAsia"/>
          <w:sz w:val="36"/>
          <w:szCs w:val="36"/>
          <w:rtl/>
        </w:rPr>
        <w:t>دماؤهم»</w:t>
      </w:r>
      <w:r w:rsidRPr="00BB4BE5">
        <w:rPr>
          <w:rFonts w:ascii="Traditional Arabic" w:hAnsi="Traditional Arabic" w:cs="Traditional Arabic"/>
          <w:sz w:val="36"/>
          <w:szCs w:val="36"/>
          <w:rtl/>
        </w:rPr>
        <w:t xml:space="preserve"> 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بمفهوم المخالفة أن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غير المسلمين لا تكافئ دماؤهم دماء المسلمين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وعليه فلا يصح الاقتياد للكافر من المسلم.</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كما دلّ الحديث على أن المسلم لا يقتل بأي كافر كان؛ لأن عبارة: «لا يقتل مسلم بكافر» كلام تامّ بنفسه، وعبارة: «ولا ذو عهد في عهده» نهت عن قتل المعاهد ما دام في عهده، وإنما ذكر هذا النهي للتأكيد </w:t>
      </w:r>
      <w:r w:rsidRPr="00BB4BE5">
        <w:rPr>
          <w:rFonts w:ascii="Traditional Arabic" w:hAnsi="Traditional Arabic" w:cs="Traditional Arabic" w:hint="eastAsia"/>
          <w:sz w:val="36"/>
          <w:szCs w:val="36"/>
          <w:rtl/>
        </w:rPr>
        <w:t>على</w:t>
      </w:r>
      <w:r w:rsidRPr="00BB4BE5">
        <w:rPr>
          <w:rFonts w:ascii="Traditional Arabic" w:hAnsi="Traditional Arabic" w:cs="Traditional Arabic"/>
          <w:sz w:val="36"/>
          <w:szCs w:val="36"/>
          <w:rtl/>
        </w:rPr>
        <w:t xml:space="preserve"> تحريم دم المعاهد؛ لئلا يتجرأ المسلم على قتله إذا علم أن لا قصاص عليه بقتله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3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8F67FB">
      <w:pPr>
        <w:spacing w:after="0" w:line="240" w:lineRule="auto"/>
        <w:ind w:right="-709"/>
        <w:jc w:val="both"/>
        <w:rPr>
          <w:rFonts w:cs="Traditional Arabic"/>
          <w:kern w:val="36"/>
          <w:sz w:val="36"/>
          <w:szCs w:val="36"/>
          <w:rtl/>
        </w:rPr>
      </w:pPr>
      <w:r w:rsidRPr="00BB4BE5">
        <w:rPr>
          <w:rFonts w:ascii="Traditional Arabic" w:hAnsi="Traditional Arabic" w:cs="Traditional Arabic" w:hint="eastAsia"/>
          <w:b/>
          <w:bCs/>
          <w:noProof/>
          <w:sz w:val="36"/>
          <w:szCs w:val="36"/>
          <w:rtl/>
        </w:rPr>
        <w:t>ويناقش</w:t>
      </w:r>
      <w:r w:rsidRPr="00BB4BE5">
        <w:rPr>
          <w:rFonts w:ascii="Traditional Arabic" w:hAnsi="Traditional Arabic" w:cs="Traditional Arabic"/>
          <w:noProof/>
          <w:sz w:val="36"/>
          <w:szCs w:val="36"/>
          <w:rtl/>
        </w:rPr>
        <w:t>: بأنّ المراد بالكافر هنا هو الحربي؛ لأن لفظة: «ذو عهد» وهو الذّمي، معطوف على ا</w:t>
      </w:r>
      <w:r w:rsidRPr="00BB4BE5">
        <w:rPr>
          <w:rFonts w:ascii="Traditional Arabic" w:hAnsi="Traditional Arabic" w:cs="Traditional Arabic" w:hint="eastAsia"/>
          <w:noProof/>
          <w:sz w:val="36"/>
          <w:szCs w:val="36"/>
          <w:rtl/>
        </w:rPr>
        <w:t>لمسلم،</w:t>
      </w:r>
      <w:r w:rsidRPr="00BB4BE5">
        <w:rPr>
          <w:rFonts w:ascii="Traditional Arabic" w:hAnsi="Traditional Arabic" w:cs="Traditional Arabic"/>
          <w:noProof/>
          <w:sz w:val="36"/>
          <w:szCs w:val="36"/>
          <w:rtl/>
        </w:rPr>
        <w:t xml:space="preserve"> فيكون تقدير الحديث الشريف: لا يقتل مسلم ولا ذو عهد بكافر، والكافر هنا هو الحربي؛ إذ هو لا يُقتل به مسلم ولا ذميّ، ولا يصح حمل الحديث على عدم قتل المسلم بالكافر ولو كان ذميًّا؛ لأنه لو كان هذا هو المراد لكان ينبغي أن يكون الحديث: «لا يقتل مسلم بكافر ولا </w:t>
      </w:r>
      <w:r w:rsidRPr="00BB4BE5">
        <w:rPr>
          <w:rFonts w:ascii="Traditional Arabic" w:hAnsi="Traditional Arabic" w:cs="Traditional Arabic" w:hint="eastAsia"/>
          <w:noProof/>
          <w:sz w:val="36"/>
          <w:szCs w:val="36"/>
          <w:u w:val="single"/>
          <w:rtl/>
        </w:rPr>
        <w:t>ذي</w:t>
      </w:r>
      <w:r w:rsidRPr="00BB4BE5">
        <w:rPr>
          <w:rFonts w:ascii="Traditional Arabic" w:hAnsi="Traditional Arabic" w:cs="Traditional Arabic"/>
          <w:noProof/>
          <w:sz w:val="36"/>
          <w:szCs w:val="36"/>
          <w:rtl/>
        </w:rPr>
        <w:t xml:space="preserve"> عهد في عهده»</w:t>
      </w:r>
      <w:r w:rsidRPr="00BB4BE5">
        <w:rPr>
          <w:rFonts w:cs="Traditional Arabic"/>
          <w:kern w:val="36"/>
          <w:sz w:val="36"/>
          <w:szCs w:val="36"/>
          <w:vertAlign w:val="superscript"/>
          <w:rtl/>
        </w:rPr>
        <w:t xml:space="preserve"> (</w:t>
      </w:r>
      <w:r w:rsidRPr="00BB4BE5">
        <w:rPr>
          <w:rStyle w:val="a3"/>
          <w:rFonts w:cs="Traditional Arabic"/>
          <w:kern w:val="36"/>
          <w:szCs w:val="36"/>
          <w:rtl/>
        </w:rPr>
        <w:footnoteReference w:id="838"/>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0A18B8">
      <w:pPr>
        <w:spacing w:after="0" w:line="240" w:lineRule="auto"/>
        <w:ind w:right="-709"/>
        <w:rPr>
          <w:rFonts w:ascii="Traditional Arabic" w:hAnsi="Traditional Arabic" w:cs="Traditional Arabic"/>
          <w:noProof/>
          <w:sz w:val="36"/>
          <w:szCs w:val="36"/>
          <w:rtl/>
        </w:rPr>
      </w:pPr>
      <w:r w:rsidRPr="00BB4BE5">
        <w:rPr>
          <w:rFonts w:ascii="Traditional Arabic" w:hAnsi="Traditional Arabic" w:cs="Traditional Arabic" w:hint="eastAsia"/>
          <w:b/>
          <w:bCs/>
          <w:noProof/>
          <w:sz w:val="36"/>
          <w:szCs w:val="36"/>
          <w:rtl/>
        </w:rPr>
        <w:t>و</w:t>
      </w:r>
      <w:r w:rsidRPr="00BB4BE5">
        <w:rPr>
          <w:rFonts w:ascii="Traditional Arabic" w:hAnsi="Traditional Arabic" w:cs="Traditional Arabic"/>
          <w:b/>
          <w:bCs/>
          <w:noProof/>
          <w:sz w:val="36"/>
          <w:szCs w:val="36"/>
          <w:rtl/>
        </w:rPr>
        <w:t xml:space="preserve"> أجيب عن</w:t>
      </w:r>
      <w:r w:rsidRPr="00BB4BE5">
        <w:rPr>
          <w:rFonts w:ascii="Traditional Arabic" w:hAnsi="Traditional Arabic" w:cs="Traditional Arabic" w:hint="eastAsia"/>
          <w:b/>
          <w:bCs/>
          <w:noProof/>
          <w:sz w:val="36"/>
          <w:szCs w:val="36"/>
          <w:rtl/>
        </w:rPr>
        <w:t>ه</w:t>
      </w:r>
      <w:r w:rsidRPr="00BB4BE5">
        <w:rPr>
          <w:rFonts w:ascii="Traditional Arabic" w:hAnsi="Traditional Arabic" w:cs="Traditional Arabic"/>
          <w:b/>
          <w:bCs/>
          <w:noProof/>
          <w:sz w:val="36"/>
          <w:szCs w:val="36"/>
          <w:rtl/>
        </w:rPr>
        <w:t xml:space="preserve">: </w:t>
      </w:r>
      <w:r w:rsidRPr="00BB4BE5">
        <w:rPr>
          <w:rFonts w:ascii="Traditional Arabic" w:hAnsi="Traditional Arabic" w:cs="Traditional Arabic" w:hint="eastAsia"/>
          <w:noProof/>
          <w:sz w:val="36"/>
          <w:szCs w:val="36"/>
          <w:rtl/>
        </w:rPr>
        <w:t>بأن</w:t>
      </w:r>
      <w:r w:rsidRPr="00BB4BE5">
        <w:rPr>
          <w:rFonts w:ascii="Traditional Arabic" w:hAnsi="Traditional Arabic" w:cs="Traditional Arabic"/>
          <w:noProof/>
          <w:sz w:val="36"/>
          <w:szCs w:val="36"/>
          <w:rtl/>
        </w:rPr>
        <w:t xml:space="preserve"> النبي </w:t>
      </w:r>
      <w:r w:rsidRPr="00BB4BE5">
        <w:rPr>
          <w:noProof/>
          <w:sz w:val="36"/>
          <w:szCs w:val="36"/>
        </w:rPr>
        <w:sym w:font="AGA Arabesque" w:char="F072"/>
      </w:r>
      <w:r w:rsidRPr="00BB4BE5">
        <w:rPr>
          <w:rFonts w:ascii="Traditional Arabic" w:hAnsi="Traditional Arabic" w:cs="Traditional Arabic"/>
          <w:noProof/>
          <w:sz w:val="36"/>
          <w:szCs w:val="36"/>
          <w:rtl/>
        </w:rPr>
        <w:t xml:space="preserve"> </w:t>
      </w:r>
      <w:r w:rsidRPr="00BB4BE5">
        <w:rPr>
          <w:rFonts w:ascii="Traditional Arabic" w:hAnsi="Traditional Arabic" w:cs="Traditional Arabic" w:hint="eastAsia"/>
          <w:noProof/>
          <w:sz w:val="36"/>
          <w:szCs w:val="36"/>
          <w:rtl/>
        </w:rPr>
        <w:t>ندبنا</w:t>
      </w:r>
      <w:r w:rsidRPr="00BB4BE5">
        <w:rPr>
          <w:rFonts w:ascii="Traditional Arabic" w:hAnsi="Traditional Arabic" w:cs="Traditional Arabic"/>
          <w:noProof/>
          <w:sz w:val="36"/>
          <w:szCs w:val="36"/>
          <w:rtl/>
        </w:rPr>
        <w:t xml:space="preserve"> إلى قتل المحاربين</w:t>
      </w:r>
      <w:r w:rsidRPr="00BB4BE5">
        <w:rPr>
          <w:rFonts w:ascii="Traditional Arabic" w:hAnsi="Traditional Arabic" w:cs="Traditional Arabic" w:hint="eastAsia"/>
          <w:noProof/>
          <w:sz w:val="36"/>
          <w:szCs w:val="36"/>
          <w:rtl/>
        </w:rPr>
        <w:t>،</w:t>
      </w:r>
      <w:r w:rsidRPr="00BB4BE5">
        <w:rPr>
          <w:rFonts w:ascii="Traditional Arabic" w:hAnsi="Traditional Arabic" w:cs="Traditional Arabic"/>
          <w:noProof/>
          <w:sz w:val="36"/>
          <w:szCs w:val="36"/>
          <w:rtl/>
        </w:rPr>
        <w:t xml:space="preserve"> ف</w:t>
      </w:r>
      <w:r w:rsidRPr="00BB4BE5">
        <w:rPr>
          <w:rFonts w:ascii="Traditional Arabic" w:hAnsi="Traditional Arabic" w:cs="Traditional Arabic" w:hint="eastAsia"/>
          <w:noProof/>
          <w:sz w:val="36"/>
          <w:szCs w:val="36"/>
          <w:rtl/>
        </w:rPr>
        <w:t>لا</w:t>
      </w:r>
      <w:r w:rsidRPr="00BB4BE5">
        <w:rPr>
          <w:rFonts w:ascii="Traditional Arabic" w:hAnsi="Traditional Arabic" w:cs="Traditional Arabic"/>
          <w:noProof/>
          <w:sz w:val="36"/>
          <w:szCs w:val="36"/>
          <w:rtl/>
        </w:rPr>
        <w:t xml:space="preserve"> يظن أنه</w:t>
      </w:r>
      <w:r w:rsidRPr="00BB4BE5">
        <w:rPr>
          <w:rFonts w:ascii="AGA Arabesque" w:hAnsi="AGA Arabesque" w:cs="Traditional Arabic"/>
          <w:noProof/>
          <w:sz w:val="36"/>
          <w:szCs w:val="36"/>
        </w:rPr>
        <w:sym w:font="AGA Arabesque" w:char="F072"/>
      </w:r>
      <w:r w:rsidRPr="00BB4BE5">
        <w:rPr>
          <w:rFonts w:ascii="Traditional Arabic" w:hAnsi="Traditional Arabic" w:cs="Traditional Arabic"/>
          <w:noProof/>
          <w:sz w:val="36"/>
          <w:szCs w:val="36"/>
        </w:rPr>
        <w:t xml:space="preserve"> </w:t>
      </w:r>
      <w:r w:rsidRPr="00BB4BE5">
        <w:rPr>
          <w:rFonts w:ascii="Traditional Arabic" w:hAnsi="Traditional Arabic" w:cs="Traditional Arabic"/>
          <w:noProof/>
          <w:sz w:val="36"/>
          <w:szCs w:val="36"/>
          <w:rtl/>
        </w:rPr>
        <w:t xml:space="preserve"> يتك</w:t>
      </w:r>
      <w:r w:rsidRPr="00BB4BE5">
        <w:rPr>
          <w:rFonts w:ascii="Traditional Arabic" w:hAnsi="Traditional Arabic" w:cs="Traditional Arabic" w:hint="eastAsia"/>
          <w:noProof/>
          <w:sz w:val="36"/>
          <w:szCs w:val="36"/>
          <w:rtl/>
        </w:rPr>
        <w:t>ّلف</w:t>
      </w:r>
      <w:r w:rsidRPr="00BB4BE5">
        <w:rPr>
          <w:rFonts w:ascii="Traditional Arabic" w:hAnsi="Traditional Arabic" w:cs="Traditional Arabic"/>
          <w:noProof/>
          <w:sz w:val="36"/>
          <w:szCs w:val="36"/>
          <w:rtl/>
        </w:rPr>
        <w:t xml:space="preserve"> بعد ذلك</w:t>
      </w:r>
      <w:r w:rsidRPr="00BB4BE5">
        <w:rPr>
          <w:rFonts w:ascii="Traditional Arabic" w:hAnsi="Traditional Arabic" w:cs="Traditional Arabic" w:hint="eastAsia"/>
          <w:noProof/>
          <w:sz w:val="36"/>
          <w:szCs w:val="36"/>
          <w:rtl/>
        </w:rPr>
        <w:t>،</w:t>
      </w:r>
      <w:r w:rsidRPr="00BB4BE5">
        <w:rPr>
          <w:rFonts w:ascii="Traditional Arabic" w:hAnsi="Traditional Arabic" w:cs="Traditional Arabic"/>
          <w:noProof/>
          <w:sz w:val="36"/>
          <w:szCs w:val="36"/>
          <w:rtl/>
        </w:rPr>
        <w:t xml:space="preserve"> ويخبرنا: أنه لا قود علينا بهم</w:t>
      </w:r>
      <w:r w:rsidRPr="00BB4BE5">
        <w:rPr>
          <w:rFonts w:ascii="Traditional Arabic" w:hAnsi="Traditional Arabic" w:cs="Traditional Arabic"/>
          <w:noProof/>
          <w:sz w:val="36"/>
          <w:szCs w:val="36"/>
          <w:vertAlign w:val="superscript"/>
          <w:rtl/>
        </w:rPr>
        <w:t>(</w:t>
      </w:r>
      <w:r w:rsidRPr="00BB4BE5">
        <w:rPr>
          <w:rStyle w:val="a3"/>
          <w:rFonts w:ascii="Traditional Arabic" w:hAnsi="Traditional Arabic" w:cs="Traditional Arabic"/>
          <w:noProof/>
          <w:szCs w:val="36"/>
          <w:rtl/>
        </w:rPr>
        <w:footnoteReference w:id="839"/>
      </w:r>
      <w:r w:rsidRPr="00BB4BE5">
        <w:rPr>
          <w:rFonts w:ascii="Traditional Arabic" w:hAnsi="Traditional Arabic" w:cs="Traditional Arabic"/>
          <w:noProof/>
          <w:sz w:val="36"/>
          <w:szCs w:val="36"/>
          <w:vertAlign w:val="superscript"/>
          <w:rtl/>
        </w:rPr>
        <w:t>)</w:t>
      </w:r>
      <w:r w:rsidRPr="00BB4BE5">
        <w:rPr>
          <w:rFonts w:ascii="Traditional Arabic" w:hAnsi="Traditional Arabic" w:cs="Traditional Arabic"/>
          <w:noProof/>
          <w:sz w:val="36"/>
          <w:szCs w:val="36"/>
          <w:rtl/>
        </w:rPr>
        <w:t>.</w:t>
      </w:r>
    </w:p>
    <w:p w:rsidR="00DB12E1" w:rsidRPr="00BB4BE5" w:rsidRDefault="00DB12E1" w:rsidP="000A18B8">
      <w:pPr>
        <w:spacing w:after="0" w:line="240" w:lineRule="auto"/>
        <w:ind w:right="-709"/>
        <w:rPr>
          <w:rFonts w:ascii="Traditional Arabic" w:hAnsi="Traditional Arabic" w:cs="Traditional Arabic"/>
          <w:noProof/>
          <w:sz w:val="36"/>
          <w:szCs w:val="36"/>
        </w:rPr>
      </w:pPr>
    </w:p>
    <w:p w:rsidR="00DB12E1" w:rsidRPr="00BB4BE5" w:rsidRDefault="00DB12E1" w:rsidP="000A18B8">
      <w:pPr>
        <w:spacing w:before="240" w:after="0" w:line="240" w:lineRule="auto"/>
        <w:ind w:left="-418" w:right="-709"/>
        <w:jc w:val="both"/>
        <w:outlineLvl w:val="0"/>
        <w:rPr>
          <w:rFonts w:cs="Traditional Arabic"/>
          <w:kern w:val="36"/>
          <w:sz w:val="36"/>
          <w:szCs w:val="36"/>
          <w:rtl/>
        </w:rPr>
      </w:pP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القول</w:t>
      </w: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الثالث</w:t>
      </w:r>
      <w:r w:rsidRPr="00BB4BE5">
        <w:rPr>
          <w:rFonts w:cs="Traditional Arabic"/>
          <w:kern w:val="36"/>
          <w:sz w:val="36"/>
          <w:szCs w:val="36"/>
          <w:rtl/>
        </w:rPr>
        <w:t>:</w:t>
      </w:r>
    </w:p>
    <w:p w:rsidR="00DB12E1" w:rsidRPr="00BB4BE5"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kern w:val="36"/>
          <w:sz w:val="36"/>
          <w:szCs w:val="36"/>
          <w:rtl/>
        </w:rPr>
        <w:t xml:space="preserve">    </w:t>
      </w:r>
      <w:r w:rsidRPr="00BB4BE5">
        <w:rPr>
          <w:rFonts w:cs="Traditional Arabic" w:hint="eastAsia"/>
          <w:kern w:val="36"/>
          <w:sz w:val="36"/>
          <w:szCs w:val="36"/>
          <w:rtl/>
        </w:rPr>
        <w:t>يقتل</w:t>
      </w:r>
      <w:r w:rsidRPr="00BB4BE5">
        <w:rPr>
          <w:rFonts w:cs="Traditional Arabic"/>
          <w:kern w:val="36"/>
          <w:sz w:val="36"/>
          <w:szCs w:val="36"/>
          <w:rtl/>
        </w:rPr>
        <w:t xml:space="preserve"> </w:t>
      </w:r>
      <w:r w:rsidRPr="00BB4BE5">
        <w:rPr>
          <w:rFonts w:cs="Traditional Arabic" w:hint="eastAsia"/>
          <w:kern w:val="36"/>
          <w:sz w:val="36"/>
          <w:szCs w:val="36"/>
          <w:rtl/>
        </w:rPr>
        <w:t>المسلم</w:t>
      </w:r>
      <w:r w:rsidRPr="00BB4BE5">
        <w:rPr>
          <w:rFonts w:cs="Traditional Arabic"/>
          <w:kern w:val="36"/>
          <w:sz w:val="36"/>
          <w:szCs w:val="36"/>
          <w:rtl/>
        </w:rPr>
        <w:t xml:space="preserve"> </w:t>
      </w:r>
      <w:r w:rsidRPr="00BB4BE5">
        <w:rPr>
          <w:rFonts w:cs="Traditional Arabic" w:hint="eastAsia"/>
          <w:kern w:val="36"/>
          <w:sz w:val="36"/>
          <w:szCs w:val="36"/>
          <w:rtl/>
        </w:rPr>
        <w:t>بالكافر</w:t>
      </w:r>
      <w:r w:rsidRPr="00BB4BE5">
        <w:rPr>
          <w:rFonts w:cs="Traditional Arabic"/>
          <w:kern w:val="36"/>
          <w:sz w:val="36"/>
          <w:szCs w:val="36"/>
          <w:rtl/>
        </w:rPr>
        <w:t xml:space="preserve"> </w:t>
      </w:r>
      <w:r w:rsidRPr="00BB4BE5">
        <w:rPr>
          <w:rFonts w:cs="Traditional Arabic" w:hint="eastAsia"/>
          <w:kern w:val="36"/>
          <w:sz w:val="36"/>
          <w:szCs w:val="36"/>
          <w:rtl/>
        </w:rPr>
        <w:t>إن</w:t>
      </w:r>
      <w:r w:rsidRPr="00BB4BE5">
        <w:rPr>
          <w:rFonts w:cs="Traditional Arabic"/>
          <w:kern w:val="36"/>
          <w:sz w:val="36"/>
          <w:szCs w:val="36"/>
          <w:rtl/>
        </w:rPr>
        <w:t xml:space="preserve"> </w:t>
      </w:r>
      <w:r w:rsidRPr="00BB4BE5">
        <w:rPr>
          <w:rFonts w:cs="Traditional Arabic" w:hint="eastAsia"/>
          <w:kern w:val="36"/>
          <w:sz w:val="36"/>
          <w:szCs w:val="36"/>
          <w:rtl/>
        </w:rPr>
        <w:t>كان</w:t>
      </w:r>
      <w:r w:rsidRPr="00BB4BE5">
        <w:rPr>
          <w:rFonts w:cs="Traditional Arabic"/>
          <w:kern w:val="36"/>
          <w:sz w:val="36"/>
          <w:szCs w:val="36"/>
          <w:rtl/>
        </w:rPr>
        <w:t xml:space="preserve"> </w:t>
      </w:r>
      <w:r w:rsidRPr="00BB4BE5">
        <w:rPr>
          <w:rFonts w:cs="Traditional Arabic" w:hint="eastAsia"/>
          <w:kern w:val="36"/>
          <w:sz w:val="36"/>
          <w:szCs w:val="36"/>
          <w:rtl/>
        </w:rPr>
        <w:t>القتل</w:t>
      </w:r>
      <w:r w:rsidRPr="00BB4BE5">
        <w:rPr>
          <w:rFonts w:cs="Traditional Arabic"/>
          <w:kern w:val="36"/>
          <w:sz w:val="36"/>
          <w:szCs w:val="36"/>
          <w:rtl/>
        </w:rPr>
        <w:t xml:space="preserve"> </w:t>
      </w:r>
      <w:r w:rsidRPr="00BB4BE5">
        <w:rPr>
          <w:rFonts w:cs="Traditional Arabic" w:hint="eastAsia"/>
          <w:kern w:val="36"/>
          <w:sz w:val="36"/>
          <w:szCs w:val="36"/>
          <w:rtl/>
        </w:rPr>
        <w:t>غيلة</w:t>
      </w:r>
      <w:r w:rsidRPr="00BB4BE5">
        <w:rPr>
          <w:rFonts w:cs="Traditional Arabic"/>
          <w:kern w:val="36"/>
          <w:sz w:val="36"/>
          <w:szCs w:val="36"/>
          <w:vertAlign w:val="superscript"/>
          <w:rtl/>
        </w:rPr>
        <w:t>(</w:t>
      </w:r>
      <w:r w:rsidRPr="00BB4BE5">
        <w:rPr>
          <w:rStyle w:val="a3"/>
          <w:rFonts w:cs="Traditional Arabic"/>
          <w:kern w:val="36"/>
          <w:szCs w:val="36"/>
          <w:rtl/>
        </w:rPr>
        <w:footnoteReference w:id="840"/>
      </w:r>
      <w:r w:rsidRPr="00BB4BE5">
        <w:rPr>
          <w:rFonts w:cs="Traditional Arabic"/>
          <w:kern w:val="36"/>
          <w:sz w:val="36"/>
          <w:szCs w:val="36"/>
          <w:vertAlign w:val="superscript"/>
          <w:rtl/>
        </w:rPr>
        <w:t>)</w:t>
      </w:r>
      <w:r w:rsidRPr="00BB4BE5">
        <w:rPr>
          <w:rFonts w:cs="Traditional Arabic" w:hint="eastAsia"/>
          <w:kern w:val="36"/>
          <w:sz w:val="36"/>
          <w:szCs w:val="36"/>
          <w:rtl/>
        </w:rPr>
        <w:t>،</w:t>
      </w:r>
      <w:r w:rsidRPr="00BB4BE5">
        <w:rPr>
          <w:rFonts w:cs="Traditional Arabic"/>
          <w:kern w:val="36"/>
          <w:sz w:val="36"/>
          <w:szCs w:val="36"/>
          <w:rtl/>
        </w:rPr>
        <w:t xml:space="preserve"> </w:t>
      </w:r>
      <w:r w:rsidRPr="00BB4BE5">
        <w:rPr>
          <w:rFonts w:cs="Traditional Arabic" w:hint="eastAsia"/>
          <w:kern w:val="36"/>
          <w:sz w:val="36"/>
          <w:szCs w:val="36"/>
          <w:rtl/>
        </w:rPr>
        <w:t>وهذا</w:t>
      </w:r>
      <w:r w:rsidRPr="00BB4BE5">
        <w:rPr>
          <w:rFonts w:cs="Traditional Arabic"/>
          <w:kern w:val="36"/>
          <w:sz w:val="36"/>
          <w:szCs w:val="36"/>
          <w:rtl/>
        </w:rPr>
        <w:t xml:space="preserve"> </w:t>
      </w:r>
      <w:r w:rsidRPr="00BB4BE5">
        <w:rPr>
          <w:rFonts w:cs="Traditional Arabic" w:hint="eastAsia"/>
          <w:kern w:val="36"/>
          <w:sz w:val="36"/>
          <w:szCs w:val="36"/>
          <w:rtl/>
        </w:rPr>
        <w:t>قول</w:t>
      </w:r>
      <w:r w:rsidRPr="00BB4BE5">
        <w:rPr>
          <w:rFonts w:cs="Traditional Arabic"/>
          <w:kern w:val="36"/>
          <w:sz w:val="36"/>
          <w:szCs w:val="36"/>
          <w:rtl/>
        </w:rPr>
        <w:t xml:space="preserve"> </w:t>
      </w:r>
      <w:r w:rsidRPr="00BB4BE5">
        <w:rPr>
          <w:rFonts w:cs="Traditional Arabic" w:hint="eastAsia"/>
          <w:kern w:val="36"/>
          <w:sz w:val="36"/>
          <w:szCs w:val="36"/>
          <w:rtl/>
        </w:rPr>
        <w:t>الإمام</w:t>
      </w:r>
      <w:r w:rsidRPr="00BB4BE5">
        <w:rPr>
          <w:rFonts w:cs="Traditional Arabic"/>
          <w:kern w:val="36"/>
          <w:sz w:val="36"/>
          <w:szCs w:val="36"/>
          <w:rtl/>
        </w:rPr>
        <w:t xml:space="preserve"> </w:t>
      </w:r>
      <w:r w:rsidRPr="00BB4BE5">
        <w:rPr>
          <w:rFonts w:cs="Traditional Arabic" w:hint="eastAsia"/>
          <w:kern w:val="36"/>
          <w:sz w:val="36"/>
          <w:szCs w:val="36"/>
          <w:rtl/>
        </w:rPr>
        <w:t>مالك</w:t>
      </w:r>
      <w:r w:rsidRPr="00BB4BE5">
        <w:rPr>
          <w:rFonts w:cs="Traditional Arabic"/>
          <w:kern w:val="36"/>
          <w:sz w:val="36"/>
          <w:szCs w:val="36"/>
          <w:vertAlign w:val="superscript"/>
          <w:rtl/>
        </w:rPr>
        <w:t>(</w:t>
      </w:r>
      <w:r w:rsidRPr="00BB4BE5">
        <w:rPr>
          <w:rStyle w:val="a3"/>
          <w:rFonts w:cs="Traditional Arabic"/>
          <w:kern w:val="36"/>
          <w:szCs w:val="36"/>
          <w:rtl/>
        </w:rPr>
        <w:footnoteReference w:id="841"/>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0A18B8">
      <w:pPr>
        <w:spacing w:after="0" w:line="240" w:lineRule="auto"/>
        <w:ind w:left="-58" w:right="-709"/>
        <w:jc w:val="both"/>
        <w:outlineLvl w:val="0"/>
        <w:rPr>
          <w:rFonts w:cs="Traditional Arabic"/>
          <w:b/>
          <w:bCs/>
          <w:kern w:val="36"/>
          <w:sz w:val="36"/>
          <w:szCs w:val="36"/>
          <w:rtl/>
        </w:rPr>
      </w:pPr>
      <w:r w:rsidRPr="00BB4BE5">
        <w:rPr>
          <w:rFonts w:cs="Traditional Arabic" w:hint="eastAsia"/>
          <w:b/>
          <w:bCs/>
          <w:kern w:val="36"/>
          <w:sz w:val="36"/>
          <w:szCs w:val="36"/>
          <w:rtl/>
        </w:rPr>
        <w:t>استدلّ</w:t>
      </w:r>
      <w:r w:rsidRPr="00BB4BE5">
        <w:rPr>
          <w:rFonts w:cs="Traditional Arabic"/>
          <w:b/>
          <w:bCs/>
          <w:kern w:val="36"/>
          <w:sz w:val="36"/>
          <w:szCs w:val="36"/>
          <w:rtl/>
        </w:rPr>
        <w:t xml:space="preserve"> </w:t>
      </w:r>
      <w:r w:rsidRPr="00BB4BE5">
        <w:rPr>
          <w:rFonts w:cs="Traditional Arabic" w:hint="eastAsia"/>
          <w:b/>
          <w:bCs/>
          <w:kern w:val="36"/>
          <w:sz w:val="36"/>
          <w:szCs w:val="36"/>
          <w:rtl/>
        </w:rPr>
        <w:t>بما</w:t>
      </w:r>
      <w:r w:rsidRPr="00BB4BE5">
        <w:rPr>
          <w:rFonts w:cs="Traditional Arabic"/>
          <w:b/>
          <w:bCs/>
          <w:kern w:val="36"/>
          <w:sz w:val="36"/>
          <w:szCs w:val="36"/>
          <w:rtl/>
        </w:rPr>
        <w:t xml:space="preserve"> </w:t>
      </w:r>
      <w:r w:rsidRPr="00BB4BE5">
        <w:rPr>
          <w:rFonts w:cs="Traditional Arabic" w:hint="eastAsia"/>
          <w:b/>
          <w:bCs/>
          <w:kern w:val="36"/>
          <w:sz w:val="36"/>
          <w:szCs w:val="36"/>
          <w:rtl/>
        </w:rPr>
        <w:t>يلي</w:t>
      </w:r>
      <w:r w:rsidRPr="00BB4BE5">
        <w:rPr>
          <w:rFonts w:cs="Traditional Arabic"/>
          <w:b/>
          <w:bCs/>
          <w:kern w:val="36"/>
          <w:sz w:val="36"/>
          <w:szCs w:val="36"/>
          <w:rtl/>
        </w:rPr>
        <w:t>:</w:t>
      </w:r>
    </w:p>
    <w:p w:rsidR="00DB12E1" w:rsidRPr="00BB4BE5" w:rsidRDefault="00DB12E1" w:rsidP="006A4CF3">
      <w:pPr>
        <w:numPr>
          <w:ilvl w:val="0"/>
          <w:numId w:val="102"/>
        </w:numPr>
        <w:tabs>
          <w:tab w:val="left" w:pos="509"/>
        </w:tabs>
        <w:spacing w:after="0" w:line="240" w:lineRule="auto"/>
        <w:ind w:left="226" w:right="-709" w:hanging="142"/>
        <w:jc w:val="both"/>
        <w:outlineLvl w:val="0"/>
        <w:rPr>
          <w:rFonts w:cs="Traditional Arabic"/>
          <w:kern w:val="36"/>
          <w:sz w:val="36"/>
          <w:szCs w:val="36"/>
          <w:rtl/>
        </w:rPr>
      </w:pPr>
      <w:r w:rsidRPr="00BB4BE5">
        <w:rPr>
          <w:rFonts w:cs="Traditional Arabic" w:hint="eastAsia"/>
          <w:kern w:val="36"/>
          <w:sz w:val="36"/>
          <w:szCs w:val="36"/>
          <w:rtl/>
        </w:rPr>
        <w:t>قوله</w:t>
      </w:r>
      <w:r w:rsidRPr="00BB4BE5">
        <w:rPr>
          <w:rFonts w:cs="Traditional Arabic"/>
          <w:kern w:val="36"/>
          <w:sz w:val="36"/>
          <w:szCs w:val="36"/>
          <w:rtl/>
        </w:rPr>
        <w:t xml:space="preserve"> </w:t>
      </w:r>
      <w:r w:rsidRPr="00BB4BE5">
        <w:rPr>
          <w:rFonts w:cs="Traditional Arabic" w:hint="eastAsia"/>
          <w:kern w:val="36"/>
          <w:sz w:val="36"/>
          <w:szCs w:val="36"/>
          <w:rtl/>
        </w:rPr>
        <w:t>تعالى</w:t>
      </w:r>
      <w:r w:rsidRPr="00BB4BE5">
        <w:rPr>
          <w:rFonts w:cs="Traditional Arabic"/>
          <w:kern w:val="36"/>
          <w:sz w:val="36"/>
          <w:szCs w:val="36"/>
          <w:rtl/>
        </w:rPr>
        <w:t xml:space="preserve">: </w:t>
      </w:r>
      <w:r w:rsidRPr="00BB4BE5">
        <w:rPr>
          <w:rFonts w:ascii="Traditional Arabic" w:hAnsi="Traditional Arabic" w:cs="Traditional Arabic" w:hint="cs"/>
          <w:sz w:val="36"/>
          <w:szCs w:val="36"/>
          <w:rtl/>
        </w:rPr>
        <w:t>﴿</w:t>
      </w:r>
      <w:r w:rsidRPr="00BB4BE5">
        <w:rPr>
          <w:b/>
          <w:bCs/>
          <w:sz w:val="26"/>
          <w:szCs w:val="26"/>
        </w:rPr>
        <w:sym w:font="HQPB1" w:char="F024"/>
      </w:r>
      <w:r w:rsidRPr="00BB4BE5">
        <w:rPr>
          <w:b/>
          <w:bCs/>
          <w:sz w:val="26"/>
          <w:szCs w:val="26"/>
        </w:rPr>
        <w:sym w:font="HQPB5" w:char="F079"/>
      </w:r>
      <w:r w:rsidRPr="00BB4BE5">
        <w:rPr>
          <w:b/>
          <w:bCs/>
          <w:sz w:val="26"/>
          <w:szCs w:val="26"/>
        </w:rPr>
        <w:sym w:font="HQPB2" w:char="F04A"/>
      </w:r>
      <w:r w:rsidRPr="00BB4BE5">
        <w:rPr>
          <w:b/>
          <w:bCs/>
          <w:sz w:val="26"/>
          <w:szCs w:val="26"/>
        </w:rPr>
        <w:sym w:font="HQPB4" w:char="F0AF"/>
      </w:r>
      <w:r w:rsidRPr="00BB4BE5">
        <w:rPr>
          <w:b/>
          <w:bCs/>
          <w:sz w:val="26"/>
          <w:szCs w:val="26"/>
        </w:rPr>
        <w:sym w:font="HQPB2" w:char="F052"/>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4" w:char="F0E4"/>
      </w:r>
      <w:r w:rsidRPr="00BB4BE5">
        <w:rPr>
          <w:b/>
          <w:bCs/>
          <w:sz w:val="26"/>
          <w:szCs w:val="26"/>
        </w:rPr>
        <w:sym w:font="HQPB2" w:char="F074"/>
      </w:r>
      <w:r w:rsidRPr="00BB4BE5">
        <w:rPr>
          <w:b/>
          <w:bCs/>
          <w:sz w:val="26"/>
          <w:szCs w:val="26"/>
        </w:rPr>
        <w:sym w:font="HQPB2" w:char="F0C2"/>
      </w:r>
      <w:r w:rsidRPr="00BB4BE5">
        <w:rPr>
          <w:b/>
          <w:bCs/>
          <w:sz w:val="26"/>
          <w:szCs w:val="26"/>
        </w:rPr>
        <w:sym w:font="HQPB5" w:char="F074"/>
      </w:r>
      <w:r w:rsidRPr="00BB4BE5">
        <w:rPr>
          <w:b/>
          <w:bCs/>
          <w:sz w:val="26"/>
          <w:szCs w:val="26"/>
        </w:rPr>
        <w:sym w:font="HQPB1" w:char="F093"/>
      </w:r>
      <w:r w:rsidRPr="00BB4BE5">
        <w:rPr>
          <w:b/>
          <w:bCs/>
          <w:sz w:val="26"/>
          <w:szCs w:val="26"/>
        </w:rPr>
        <w:sym w:font="HQPB5" w:char="F079"/>
      </w:r>
      <w:r w:rsidRPr="00BB4BE5">
        <w:rPr>
          <w:b/>
          <w:bCs/>
          <w:sz w:val="26"/>
          <w:szCs w:val="26"/>
        </w:rPr>
        <w:sym w:font="HQPB1" w:char="F05F"/>
      </w:r>
      <w:r w:rsidRPr="00BB4BE5">
        <w:rPr>
          <w:b/>
          <w:bCs/>
          <w:sz w:val="26"/>
          <w:szCs w:val="26"/>
          <w:rtl/>
        </w:rPr>
        <w:t xml:space="preserve"> </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2" w:char="F071"/>
      </w:r>
      <w:r w:rsidRPr="00BB4BE5">
        <w:rPr>
          <w:b/>
          <w:bCs/>
          <w:sz w:val="26"/>
          <w:szCs w:val="26"/>
        </w:rPr>
        <w:sym w:font="HQPB4" w:char="F0E7"/>
      </w:r>
      <w:r w:rsidRPr="00BB4BE5">
        <w:rPr>
          <w:b/>
          <w:bCs/>
          <w:sz w:val="26"/>
          <w:szCs w:val="26"/>
        </w:rPr>
        <w:sym w:font="HQPB1" w:char="F02F"/>
      </w:r>
      <w:r w:rsidRPr="00BB4BE5">
        <w:rPr>
          <w:b/>
          <w:bCs/>
          <w:sz w:val="26"/>
          <w:szCs w:val="26"/>
        </w:rPr>
        <w:sym w:font="HQPB4" w:char="F0CD"/>
      </w:r>
      <w:r w:rsidRPr="00BB4BE5">
        <w:rPr>
          <w:b/>
          <w:bCs/>
          <w:sz w:val="26"/>
          <w:szCs w:val="26"/>
        </w:rPr>
        <w:sym w:font="HQPB1" w:char="F091"/>
      </w:r>
      <w:r w:rsidRPr="00BB4BE5">
        <w:rPr>
          <w:b/>
          <w:bCs/>
          <w:sz w:val="26"/>
          <w:szCs w:val="26"/>
        </w:rPr>
        <w:sym w:font="HQPB1" w:char="F024"/>
      </w:r>
      <w:r w:rsidRPr="00BB4BE5">
        <w:rPr>
          <w:b/>
          <w:bCs/>
          <w:sz w:val="26"/>
          <w:szCs w:val="26"/>
        </w:rPr>
        <w:sym w:font="HQPB5" w:char="F070"/>
      </w:r>
      <w:r w:rsidRPr="00BB4BE5">
        <w:rPr>
          <w:b/>
          <w:bCs/>
          <w:sz w:val="26"/>
          <w:szCs w:val="26"/>
        </w:rPr>
        <w:sym w:font="HQPB1" w:char="F074"/>
      </w:r>
      <w:r w:rsidRPr="00BB4BE5">
        <w:rPr>
          <w:b/>
          <w:bCs/>
          <w:sz w:val="26"/>
          <w:szCs w:val="26"/>
        </w:rPr>
        <w:sym w:font="HQPB4" w:char="F0E4"/>
      </w:r>
      <w:r w:rsidRPr="00BB4BE5">
        <w:rPr>
          <w:b/>
          <w:bCs/>
          <w:sz w:val="26"/>
          <w:szCs w:val="26"/>
        </w:rPr>
        <w:sym w:font="HQPB2" w:char="F086"/>
      </w:r>
      <w:r w:rsidRPr="00BB4BE5">
        <w:rPr>
          <w:b/>
          <w:bCs/>
          <w:sz w:val="26"/>
          <w:szCs w:val="26"/>
          <w:rtl/>
        </w:rPr>
        <w:t xml:space="preserve"> </w:t>
      </w:r>
      <w:r w:rsidRPr="00BB4BE5">
        <w:rPr>
          <w:b/>
          <w:bCs/>
          <w:sz w:val="26"/>
          <w:szCs w:val="26"/>
        </w:rPr>
        <w:sym w:font="HQPB5" w:char="F0A9"/>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BC"/>
      </w:r>
      <w:r w:rsidRPr="00BB4BE5">
        <w:rPr>
          <w:b/>
          <w:bCs/>
          <w:sz w:val="26"/>
          <w:szCs w:val="26"/>
        </w:rPr>
        <w:sym w:font="HQPB4" w:char="F0E3"/>
      </w:r>
      <w:r w:rsidRPr="00BB4BE5">
        <w:rPr>
          <w:b/>
          <w:bCs/>
          <w:sz w:val="26"/>
          <w:szCs w:val="26"/>
        </w:rPr>
        <w:sym w:font="HQPB3" w:char="F026"/>
      </w:r>
      <w:r w:rsidRPr="00BB4BE5">
        <w:rPr>
          <w:b/>
          <w:bCs/>
          <w:sz w:val="26"/>
          <w:szCs w:val="26"/>
        </w:rPr>
        <w:sym w:font="HQPB5" w:char="F073"/>
      </w:r>
      <w:r w:rsidRPr="00BB4BE5">
        <w:rPr>
          <w:b/>
          <w:bCs/>
          <w:sz w:val="26"/>
          <w:szCs w:val="26"/>
        </w:rPr>
        <w:sym w:font="HQPB3" w:char="F021"/>
      </w:r>
      <w:r w:rsidRPr="00BB4BE5">
        <w:rPr>
          <w:b/>
          <w:bCs/>
          <w:sz w:val="26"/>
          <w:szCs w:val="26"/>
        </w:rPr>
        <w:sym w:font="HQPB2" w:char="F071"/>
      </w:r>
      <w:r w:rsidRPr="00BB4BE5">
        <w:rPr>
          <w:b/>
          <w:bCs/>
          <w:sz w:val="26"/>
          <w:szCs w:val="26"/>
        </w:rPr>
        <w:sym w:font="HQPB4" w:char="F0DF"/>
      </w:r>
      <w:r w:rsidRPr="00BB4BE5">
        <w:rPr>
          <w:b/>
          <w:bCs/>
          <w:sz w:val="26"/>
          <w:szCs w:val="26"/>
        </w:rPr>
        <w:sym w:font="HQPB1" w:char="F099"/>
      </w:r>
      <w:r w:rsidRPr="00BB4BE5">
        <w:rPr>
          <w:b/>
          <w:bCs/>
          <w:sz w:val="26"/>
          <w:szCs w:val="26"/>
        </w:rPr>
        <w:sym w:font="HQPB5" w:char="F075"/>
      </w:r>
      <w:r w:rsidRPr="00BB4BE5">
        <w:rPr>
          <w:b/>
          <w:bCs/>
          <w:sz w:val="26"/>
          <w:szCs w:val="26"/>
        </w:rPr>
        <w:sym w:font="HQPB1" w:char="F091"/>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74"/>
      </w:r>
      <w:r w:rsidRPr="00BB4BE5">
        <w:rPr>
          <w:b/>
          <w:bCs/>
          <w:sz w:val="26"/>
          <w:szCs w:val="26"/>
        </w:rPr>
        <w:sym w:font="HQPB2" w:char="F062"/>
      </w:r>
      <w:r w:rsidRPr="00BB4BE5">
        <w:rPr>
          <w:b/>
          <w:bCs/>
          <w:sz w:val="26"/>
          <w:szCs w:val="26"/>
        </w:rPr>
        <w:sym w:font="HQPB4" w:char="F0F6"/>
      </w:r>
      <w:r w:rsidRPr="00BB4BE5">
        <w:rPr>
          <w:b/>
          <w:bCs/>
          <w:sz w:val="26"/>
          <w:szCs w:val="26"/>
        </w:rPr>
        <w:sym w:font="HQPB2" w:char="F071"/>
      </w:r>
      <w:r w:rsidRPr="00BB4BE5">
        <w:rPr>
          <w:b/>
          <w:bCs/>
          <w:sz w:val="26"/>
          <w:szCs w:val="26"/>
        </w:rPr>
        <w:sym w:font="HQPB5" w:char="F079"/>
      </w:r>
      <w:r w:rsidRPr="00BB4BE5">
        <w:rPr>
          <w:b/>
          <w:bCs/>
          <w:sz w:val="26"/>
          <w:szCs w:val="26"/>
        </w:rPr>
        <w:sym w:font="HQPB1" w:char="F0E8"/>
      </w:r>
      <w:r w:rsidRPr="00BB4BE5">
        <w:rPr>
          <w:b/>
          <w:bCs/>
          <w:sz w:val="26"/>
          <w:szCs w:val="26"/>
        </w:rPr>
        <w:sym w:font="HQPB4" w:char="F0F3"/>
      </w:r>
      <w:r w:rsidRPr="00BB4BE5">
        <w:rPr>
          <w:b/>
          <w:bCs/>
          <w:sz w:val="26"/>
          <w:szCs w:val="26"/>
        </w:rPr>
        <w:sym w:font="HQPB1" w:char="F0A1"/>
      </w:r>
      <w:r w:rsidRPr="00BB4BE5">
        <w:rPr>
          <w:b/>
          <w:bCs/>
          <w:sz w:val="26"/>
          <w:szCs w:val="26"/>
        </w:rPr>
        <w:sym w:font="HQPB5" w:char="F074"/>
      </w:r>
      <w:r w:rsidRPr="00BB4BE5">
        <w:rPr>
          <w:b/>
          <w:bCs/>
          <w:sz w:val="26"/>
          <w:szCs w:val="26"/>
        </w:rPr>
        <w:sym w:font="HQPB2" w:char="F08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7"/>
      </w:r>
      <w:r w:rsidRPr="00BB4BE5">
        <w:rPr>
          <w:b/>
          <w:bCs/>
          <w:sz w:val="26"/>
          <w:szCs w:val="26"/>
        </w:rPr>
        <w:sym w:font="HQPB1" w:char="F0DA"/>
      </w:r>
      <w:r w:rsidRPr="00BB4BE5">
        <w:rPr>
          <w:b/>
          <w:bCs/>
          <w:sz w:val="26"/>
          <w:szCs w:val="26"/>
        </w:rPr>
        <w:sym w:font="HQPB4" w:char="F0F6"/>
      </w:r>
      <w:r w:rsidRPr="00BB4BE5">
        <w:rPr>
          <w:b/>
          <w:bCs/>
          <w:sz w:val="26"/>
          <w:szCs w:val="26"/>
        </w:rPr>
        <w:sym w:font="HQPB1" w:char="F091"/>
      </w:r>
      <w:r w:rsidRPr="00BB4BE5">
        <w:rPr>
          <w:b/>
          <w:bCs/>
          <w:sz w:val="26"/>
          <w:szCs w:val="26"/>
        </w:rPr>
        <w:sym w:font="HQPB5" w:char="F046"/>
      </w:r>
      <w:r w:rsidRPr="00BB4BE5">
        <w:rPr>
          <w:b/>
          <w:bCs/>
          <w:sz w:val="26"/>
          <w:szCs w:val="26"/>
        </w:rPr>
        <w:sym w:font="HQPB2" w:char="F07B"/>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1" w:char="F023"/>
      </w:r>
      <w:r w:rsidRPr="00BB4BE5">
        <w:rPr>
          <w:b/>
          <w:bCs/>
          <w:sz w:val="26"/>
          <w:szCs w:val="26"/>
        </w:rPr>
        <w:sym w:font="HQPB4" w:char="F0B7"/>
      </w:r>
      <w:r w:rsidRPr="00BB4BE5">
        <w:rPr>
          <w:b/>
          <w:bCs/>
          <w:sz w:val="26"/>
          <w:szCs w:val="26"/>
        </w:rPr>
        <w:sym w:font="HQPB1" w:char="F08A"/>
      </w:r>
      <w:r w:rsidRPr="00BB4BE5">
        <w:rPr>
          <w:b/>
          <w:bCs/>
          <w:sz w:val="26"/>
          <w:szCs w:val="26"/>
        </w:rPr>
        <w:sym w:font="HQPB1" w:char="F024"/>
      </w:r>
      <w:r w:rsidRPr="00BB4BE5">
        <w:rPr>
          <w:b/>
          <w:bCs/>
          <w:sz w:val="26"/>
          <w:szCs w:val="26"/>
        </w:rPr>
        <w:sym w:font="HQPB5" w:char="F07C"/>
      </w:r>
      <w:r w:rsidRPr="00BB4BE5">
        <w:rPr>
          <w:b/>
          <w:bCs/>
          <w:sz w:val="26"/>
          <w:szCs w:val="26"/>
        </w:rPr>
        <w:sym w:font="HQPB1" w:char="F0A1"/>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2" w:char="F06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4" w:char="F0FE"/>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AD"/>
      </w:r>
      <w:r w:rsidRPr="00BB4BE5">
        <w:rPr>
          <w:b/>
          <w:bCs/>
          <w:sz w:val="26"/>
          <w:szCs w:val="26"/>
        </w:rPr>
        <w:sym w:font="HQPB1" w:char="F047"/>
      </w:r>
      <w:r w:rsidRPr="00BB4BE5">
        <w:rPr>
          <w:b/>
          <w:bCs/>
          <w:sz w:val="26"/>
          <w:szCs w:val="26"/>
        </w:rPr>
        <w:sym w:font="HQPB5" w:char="F073"/>
      </w:r>
      <w:r w:rsidRPr="00BB4BE5">
        <w:rPr>
          <w:b/>
          <w:bCs/>
          <w:sz w:val="26"/>
          <w:szCs w:val="26"/>
        </w:rPr>
        <w:sym w:font="HQPB2" w:char="F029"/>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4" w:char="F0FE"/>
      </w:r>
      <w:r w:rsidRPr="00BB4BE5">
        <w:rPr>
          <w:b/>
          <w:bCs/>
          <w:sz w:val="26"/>
          <w:szCs w:val="26"/>
        </w:rPr>
        <w:sym w:font="HQPB2" w:char="F071"/>
      </w:r>
      <w:r w:rsidRPr="00BB4BE5">
        <w:rPr>
          <w:b/>
          <w:bCs/>
          <w:sz w:val="26"/>
          <w:szCs w:val="26"/>
        </w:rPr>
        <w:sym w:font="HQPB4" w:char="F0E7"/>
      </w:r>
      <w:r w:rsidRPr="00BB4BE5">
        <w:rPr>
          <w:b/>
          <w:bCs/>
          <w:sz w:val="26"/>
          <w:szCs w:val="26"/>
        </w:rPr>
        <w:sym w:font="HQPB1" w:char="F036"/>
      </w:r>
      <w:r w:rsidRPr="00BB4BE5">
        <w:rPr>
          <w:b/>
          <w:bCs/>
          <w:sz w:val="26"/>
          <w:szCs w:val="26"/>
        </w:rPr>
        <w:sym w:font="HQPB4" w:char="F0AF"/>
      </w:r>
      <w:r w:rsidRPr="00BB4BE5">
        <w:rPr>
          <w:b/>
          <w:bCs/>
          <w:sz w:val="26"/>
          <w:szCs w:val="26"/>
        </w:rPr>
        <w:sym w:font="HQPB2" w:char="F03D"/>
      </w:r>
      <w:r w:rsidRPr="00BB4BE5">
        <w:rPr>
          <w:b/>
          <w:bCs/>
          <w:sz w:val="26"/>
          <w:szCs w:val="26"/>
        </w:rPr>
        <w:sym w:font="HQPB5" w:char="F07C"/>
      </w:r>
      <w:r w:rsidRPr="00BB4BE5">
        <w:rPr>
          <w:b/>
          <w:bCs/>
          <w:sz w:val="26"/>
          <w:szCs w:val="26"/>
        </w:rPr>
        <w:sym w:font="HQPB1" w:char="F0C1"/>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79"/>
      </w:r>
      <w:r w:rsidRPr="00BB4BE5">
        <w:rPr>
          <w:b/>
          <w:bCs/>
          <w:sz w:val="26"/>
          <w:szCs w:val="26"/>
        </w:rPr>
        <w:sym w:font="HQPB1" w:char="F0EC"/>
      </w:r>
      <w:r w:rsidRPr="00BB4BE5">
        <w:rPr>
          <w:b/>
          <w:bCs/>
          <w:sz w:val="26"/>
          <w:szCs w:val="26"/>
        </w:rPr>
        <w:sym w:font="HQPB4" w:char="F0A9"/>
      </w:r>
      <w:r w:rsidRPr="00BB4BE5">
        <w:rPr>
          <w:b/>
          <w:bCs/>
          <w:sz w:val="26"/>
          <w:szCs w:val="26"/>
        </w:rPr>
        <w:sym w:font="HQPB1" w:char="F0DC"/>
      </w:r>
      <w:r w:rsidRPr="00BB4BE5">
        <w:rPr>
          <w:b/>
          <w:bCs/>
          <w:sz w:val="26"/>
          <w:szCs w:val="26"/>
        </w:rPr>
        <w:sym w:font="HQPB5" w:char="F073"/>
      </w:r>
      <w:r w:rsidRPr="00BB4BE5">
        <w:rPr>
          <w:b/>
          <w:bCs/>
          <w:sz w:val="26"/>
          <w:szCs w:val="26"/>
        </w:rPr>
        <w:sym w:font="HQPB2" w:char="F029"/>
      </w:r>
      <w:r w:rsidRPr="00BB4BE5">
        <w:rPr>
          <w:b/>
          <w:bCs/>
          <w:sz w:val="26"/>
          <w:szCs w:val="26"/>
        </w:rPr>
        <w:sym w:font="HQPB4" w:char="F0E8"/>
      </w:r>
      <w:r w:rsidRPr="00BB4BE5">
        <w:rPr>
          <w:b/>
          <w:bCs/>
          <w:sz w:val="26"/>
          <w:szCs w:val="26"/>
        </w:rPr>
        <w:sym w:font="HQPB1" w:char="F03F"/>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CE"/>
      </w:r>
      <w:r w:rsidRPr="00BB4BE5">
        <w:rPr>
          <w:b/>
          <w:bCs/>
          <w:sz w:val="26"/>
          <w:szCs w:val="26"/>
        </w:rPr>
        <w:sym w:font="HQPB2" w:char="F067"/>
      </w:r>
      <w:r w:rsidRPr="00BB4BE5">
        <w:rPr>
          <w:b/>
          <w:bCs/>
          <w:sz w:val="26"/>
          <w:szCs w:val="26"/>
        </w:rPr>
        <w:sym w:font="HQPB2" w:char="F083"/>
      </w:r>
      <w:r w:rsidRPr="00BB4BE5">
        <w:rPr>
          <w:b/>
          <w:bCs/>
          <w:sz w:val="26"/>
          <w:szCs w:val="26"/>
        </w:rPr>
        <w:sym w:font="HQPB4" w:char="F0CF"/>
      </w:r>
      <w:r w:rsidRPr="00BB4BE5">
        <w:rPr>
          <w:b/>
          <w:bCs/>
          <w:sz w:val="26"/>
          <w:szCs w:val="26"/>
        </w:rPr>
        <w:sym w:font="HQPB1" w:char="F089"/>
      </w:r>
      <w:r w:rsidRPr="00BB4BE5">
        <w:rPr>
          <w:b/>
          <w:bCs/>
          <w:sz w:val="26"/>
          <w:szCs w:val="26"/>
        </w:rPr>
        <w:sym w:font="HQPB4" w:char="F0F7"/>
      </w:r>
      <w:r w:rsidRPr="00BB4BE5">
        <w:rPr>
          <w:b/>
          <w:bCs/>
          <w:sz w:val="26"/>
          <w:szCs w:val="26"/>
        </w:rPr>
        <w:sym w:font="HQPB2" w:char="F083"/>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2" w:char="F04E"/>
      </w:r>
      <w:r w:rsidRPr="00BB4BE5">
        <w:rPr>
          <w:b/>
          <w:bCs/>
          <w:sz w:val="26"/>
          <w:szCs w:val="26"/>
        </w:rPr>
        <w:sym w:font="HQPB4" w:char="F0DF"/>
      </w:r>
      <w:r w:rsidRPr="00BB4BE5">
        <w:rPr>
          <w:b/>
          <w:bCs/>
          <w:sz w:val="26"/>
          <w:szCs w:val="26"/>
        </w:rPr>
        <w:sym w:font="HQPB2" w:char="F067"/>
      </w:r>
      <w:r w:rsidRPr="00BB4BE5">
        <w:rPr>
          <w:b/>
          <w:bCs/>
          <w:sz w:val="26"/>
          <w:szCs w:val="26"/>
        </w:rPr>
        <w:sym w:font="HQPB4" w:char="F0E8"/>
      </w:r>
      <w:r w:rsidRPr="00BB4BE5">
        <w:rPr>
          <w:b/>
          <w:bCs/>
          <w:sz w:val="26"/>
          <w:szCs w:val="26"/>
        </w:rPr>
        <w:sym w:font="HQPB2" w:char="F03D"/>
      </w:r>
      <w:r w:rsidRPr="00BB4BE5">
        <w:rPr>
          <w:b/>
          <w:bCs/>
          <w:sz w:val="26"/>
          <w:szCs w:val="26"/>
        </w:rPr>
        <w:sym w:font="HQPB4" w:char="F0E3"/>
      </w:r>
      <w:r w:rsidRPr="00BB4BE5">
        <w:rPr>
          <w:b/>
          <w:bCs/>
          <w:sz w:val="26"/>
          <w:szCs w:val="26"/>
        </w:rPr>
        <w:sym w:font="HQPB1" w:char="F05F"/>
      </w:r>
      <w:r w:rsidRPr="00BB4BE5">
        <w:rPr>
          <w:b/>
          <w:bCs/>
          <w:sz w:val="26"/>
          <w:szCs w:val="26"/>
        </w:rPr>
        <w:sym w:font="HQPB4" w:char="F0F6"/>
      </w:r>
      <w:r w:rsidRPr="00BB4BE5">
        <w:rPr>
          <w:b/>
          <w:bCs/>
          <w:sz w:val="26"/>
          <w:szCs w:val="26"/>
        </w:rPr>
        <w:sym w:font="HQPB1" w:char="F091"/>
      </w:r>
      <w:r w:rsidRPr="00BB4BE5">
        <w:rPr>
          <w:b/>
          <w:bCs/>
          <w:sz w:val="26"/>
          <w:szCs w:val="26"/>
        </w:rPr>
        <w:sym w:font="HQPB5" w:char="F072"/>
      </w:r>
      <w:r w:rsidRPr="00BB4BE5">
        <w:rPr>
          <w:b/>
          <w:bCs/>
          <w:sz w:val="26"/>
          <w:szCs w:val="26"/>
        </w:rPr>
        <w:sym w:font="HQPB1" w:char="F026"/>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F4"/>
      </w:r>
      <w:r w:rsidRPr="00BB4BE5">
        <w:rPr>
          <w:b/>
          <w:bCs/>
          <w:sz w:val="26"/>
          <w:szCs w:val="26"/>
        </w:rPr>
        <w:sym w:font="HQPB2" w:char="F060"/>
      </w:r>
      <w:r w:rsidRPr="00BB4BE5">
        <w:rPr>
          <w:b/>
          <w:bCs/>
          <w:sz w:val="26"/>
          <w:szCs w:val="26"/>
        </w:rPr>
        <w:sym w:font="HQPB4" w:char="F0CF"/>
      </w:r>
      <w:r w:rsidRPr="00BB4BE5">
        <w:rPr>
          <w:b/>
          <w:bCs/>
          <w:sz w:val="26"/>
          <w:szCs w:val="26"/>
        </w:rPr>
        <w:sym w:font="HQPB4" w:char="F069"/>
      </w:r>
      <w:r w:rsidRPr="00BB4BE5">
        <w:rPr>
          <w:b/>
          <w:bCs/>
          <w:sz w:val="26"/>
          <w:szCs w:val="26"/>
        </w:rPr>
        <w:sym w:font="HQPB2" w:char="F042"/>
      </w:r>
      <w:r w:rsidRPr="00BB4BE5">
        <w:rPr>
          <w:b/>
          <w:bCs/>
          <w:sz w:val="26"/>
          <w:szCs w:val="26"/>
          <w:rtl/>
        </w:rPr>
        <w:t xml:space="preserve"> </w:t>
      </w:r>
      <w:r w:rsidRPr="00BB4BE5">
        <w:rPr>
          <w:b/>
          <w:bCs/>
          <w:sz w:val="26"/>
          <w:szCs w:val="26"/>
        </w:rPr>
        <w:sym w:font="HQPB4" w:char="F041"/>
      </w:r>
      <w:r w:rsidRPr="00BB4BE5">
        <w:rPr>
          <w:b/>
          <w:bCs/>
          <w:sz w:val="26"/>
          <w:szCs w:val="26"/>
        </w:rPr>
        <w:sym w:font="HQPB2" w:char="F023"/>
      </w:r>
      <w:r w:rsidRPr="00BB4BE5">
        <w:rPr>
          <w:b/>
          <w:bCs/>
          <w:sz w:val="26"/>
          <w:szCs w:val="26"/>
        </w:rPr>
        <w:sym w:font="HQPB2" w:char="F0BB"/>
      </w:r>
      <w:r w:rsidRPr="00BB4BE5">
        <w:rPr>
          <w:b/>
          <w:bCs/>
          <w:sz w:val="26"/>
          <w:szCs w:val="26"/>
        </w:rPr>
        <w:sym w:font="HQPB5" w:char="F06E"/>
      </w:r>
      <w:r w:rsidRPr="00BB4BE5">
        <w:rPr>
          <w:b/>
          <w:bCs/>
          <w:sz w:val="26"/>
          <w:szCs w:val="26"/>
        </w:rPr>
        <w:sym w:font="HQPB2" w:char="F03D"/>
      </w:r>
      <w:r w:rsidRPr="00BB4BE5">
        <w:rPr>
          <w:b/>
          <w:bCs/>
          <w:sz w:val="26"/>
          <w:szCs w:val="26"/>
        </w:rPr>
        <w:sym w:font="HQPB4" w:char="F0C5"/>
      </w:r>
      <w:r w:rsidRPr="00BB4BE5">
        <w:rPr>
          <w:b/>
          <w:bCs/>
          <w:sz w:val="26"/>
          <w:szCs w:val="26"/>
        </w:rPr>
        <w:sym w:font="HQPB1" w:char="F07A"/>
      </w:r>
      <w:r w:rsidRPr="00BB4BE5">
        <w:rPr>
          <w:b/>
          <w:bCs/>
          <w:sz w:val="26"/>
          <w:szCs w:val="26"/>
          <w:rtl/>
        </w:rPr>
        <w:t xml:space="preserve"> </w:t>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4" w:char="F0F6"/>
      </w:r>
      <w:r w:rsidRPr="00BB4BE5">
        <w:rPr>
          <w:b/>
          <w:bCs/>
          <w:sz w:val="26"/>
          <w:szCs w:val="26"/>
        </w:rPr>
        <w:sym w:font="HQPB2" w:char="F071"/>
      </w:r>
      <w:r w:rsidRPr="00BB4BE5">
        <w:rPr>
          <w:b/>
          <w:bCs/>
          <w:sz w:val="26"/>
          <w:szCs w:val="26"/>
        </w:rPr>
        <w:sym w:font="HQPB5" w:char="F078"/>
      </w:r>
      <w:r w:rsidRPr="00BB4BE5">
        <w:rPr>
          <w:b/>
          <w:bCs/>
          <w:sz w:val="26"/>
          <w:szCs w:val="26"/>
        </w:rPr>
        <w:sym w:font="HQPB1" w:char="F0FF"/>
      </w:r>
      <w:r w:rsidRPr="00BB4BE5">
        <w:rPr>
          <w:b/>
          <w:bCs/>
          <w:sz w:val="26"/>
          <w:szCs w:val="26"/>
        </w:rPr>
        <w:sym w:font="HQPB2" w:char="F059"/>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5" w:char="F09A"/>
      </w:r>
      <w:r w:rsidRPr="00BB4BE5">
        <w:rPr>
          <w:b/>
          <w:bCs/>
          <w:sz w:val="26"/>
          <w:szCs w:val="26"/>
        </w:rPr>
        <w:sym w:font="HQPB2" w:char="F0C6"/>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4" w:char="F0C7"/>
      </w:r>
      <w:r w:rsidRPr="00BB4BE5">
        <w:rPr>
          <w:b/>
          <w:bCs/>
          <w:sz w:val="26"/>
          <w:szCs w:val="26"/>
        </w:rPr>
        <w:sym w:font="HQPB1" w:char="F0DA"/>
      </w:r>
      <w:r w:rsidRPr="00BB4BE5">
        <w:rPr>
          <w:b/>
          <w:bCs/>
          <w:sz w:val="26"/>
          <w:szCs w:val="26"/>
        </w:rPr>
        <w:sym w:font="HQPB4" w:char="F0F6"/>
      </w:r>
      <w:r w:rsidRPr="00BB4BE5">
        <w:rPr>
          <w:b/>
          <w:bCs/>
          <w:sz w:val="26"/>
          <w:szCs w:val="26"/>
        </w:rPr>
        <w:sym w:font="HQPB1" w:char="F091"/>
      </w:r>
      <w:r w:rsidRPr="00BB4BE5">
        <w:rPr>
          <w:b/>
          <w:bCs/>
          <w:sz w:val="26"/>
          <w:szCs w:val="26"/>
        </w:rPr>
        <w:sym w:font="HQPB5" w:char="F046"/>
      </w:r>
      <w:r w:rsidRPr="00BB4BE5">
        <w:rPr>
          <w:b/>
          <w:bCs/>
          <w:sz w:val="26"/>
          <w:szCs w:val="26"/>
        </w:rPr>
        <w:sym w:font="HQPB2" w:char="F07B"/>
      </w:r>
      <w:r w:rsidRPr="00BB4BE5">
        <w:rPr>
          <w:b/>
          <w:bCs/>
          <w:sz w:val="26"/>
          <w:szCs w:val="26"/>
        </w:rPr>
        <w:sym w:font="HQPB5" w:char="F024"/>
      </w:r>
      <w:r w:rsidRPr="00BB4BE5">
        <w:rPr>
          <w:sz w:val="26"/>
          <w:szCs w:val="26"/>
        </w:rPr>
        <w:sym w:font="HQPB1" w:char="F023"/>
      </w:r>
      <w:r w:rsidRPr="00BB4BE5">
        <w:rPr>
          <w:rFonts w:ascii="Traditional Arabic" w:hAnsi="Traditional Arabic" w:cs="Traditional Arabic" w:hint="cs"/>
          <w:sz w:val="36"/>
          <w:szCs w:val="36"/>
          <w:rtl/>
        </w:rPr>
        <w:t>﴾</w:t>
      </w:r>
      <w:r w:rsidRPr="00BB4BE5">
        <w:rPr>
          <w:rFonts w:cs="Traditional Arabic"/>
          <w:kern w:val="36"/>
          <w:sz w:val="36"/>
          <w:szCs w:val="36"/>
          <w:vertAlign w:val="superscript"/>
          <w:rtl/>
        </w:rPr>
        <w:t xml:space="preserve"> (</w:t>
      </w:r>
      <w:r w:rsidRPr="00BB4BE5">
        <w:rPr>
          <w:rStyle w:val="a3"/>
          <w:rFonts w:cs="Traditional Arabic"/>
          <w:kern w:val="36"/>
          <w:szCs w:val="36"/>
          <w:rtl/>
        </w:rPr>
        <w:footnoteReference w:id="842"/>
      </w:r>
      <w:r w:rsidRPr="00BB4BE5">
        <w:rPr>
          <w:rFonts w:cs="Traditional Arabic"/>
          <w:kern w:val="36"/>
          <w:sz w:val="36"/>
          <w:szCs w:val="36"/>
          <w:vertAlign w:val="superscript"/>
          <w:rtl/>
        </w:rPr>
        <w:t>)</w:t>
      </w:r>
      <w:r w:rsidRPr="00BB4BE5">
        <w:rPr>
          <w:rFonts w:cs="Traditional Arabic"/>
          <w:kern w:val="36"/>
          <w:sz w:val="36"/>
          <w:szCs w:val="36"/>
          <w:rtl/>
        </w:rPr>
        <w:t> </w:t>
      </w:r>
    </w:p>
    <w:p w:rsidR="00DB12E1" w:rsidRPr="00BB4BE5"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b/>
          <w:bCs/>
          <w:kern w:val="36"/>
          <w:sz w:val="36"/>
          <w:szCs w:val="36"/>
          <w:rtl/>
        </w:rPr>
        <w:t xml:space="preserve">    </w:t>
      </w:r>
      <w:r w:rsidRPr="00BB4BE5">
        <w:rPr>
          <w:rFonts w:cs="Traditional Arabic" w:hint="eastAsia"/>
          <w:kern w:val="36"/>
          <w:sz w:val="36"/>
          <w:szCs w:val="36"/>
          <w:rtl/>
        </w:rPr>
        <w:t>فقتل</w:t>
      </w:r>
      <w:r w:rsidRPr="00BB4BE5">
        <w:rPr>
          <w:rFonts w:cs="Traditional Arabic"/>
          <w:kern w:val="36"/>
          <w:sz w:val="36"/>
          <w:szCs w:val="36"/>
          <w:rtl/>
        </w:rPr>
        <w:t xml:space="preserve"> </w:t>
      </w:r>
      <w:r w:rsidRPr="00BB4BE5">
        <w:rPr>
          <w:rFonts w:cs="Traditional Arabic" w:hint="eastAsia"/>
          <w:kern w:val="36"/>
          <w:sz w:val="36"/>
          <w:szCs w:val="36"/>
          <w:rtl/>
        </w:rPr>
        <w:t>الغيلة</w:t>
      </w:r>
      <w:r w:rsidRPr="00BB4BE5">
        <w:rPr>
          <w:rFonts w:cs="Traditional Arabic"/>
          <w:kern w:val="36"/>
          <w:sz w:val="36"/>
          <w:szCs w:val="36"/>
          <w:rtl/>
        </w:rPr>
        <w:t xml:space="preserve"> </w:t>
      </w:r>
      <w:r w:rsidRPr="00BB4BE5">
        <w:rPr>
          <w:rFonts w:cs="Traditional Arabic" w:hint="eastAsia"/>
          <w:kern w:val="36"/>
          <w:sz w:val="36"/>
          <w:szCs w:val="36"/>
          <w:rtl/>
        </w:rPr>
        <w:t>من</w:t>
      </w:r>
      <w:r w:rsidRPr="00BB4BE5">
        <w:rPr>
          <w:rFonts w:cs="Traditional Arabic"/>
          <w:kern w:val="36"/>
          <w:sz w:val="36"/>
          <w:szCs w:val="36"/>
          <w:rtl/>
        </w:rPr>
        <w:t xml:space="preserve"> </w:t>
      </w:r>
      <w:r w:rsidRPr="00BB4BE5">
        <w:rPr>
          <w:rFonts w:cs="Traditional Arabic" w:hint="eastAsia"/>
          <w:kern w:val="36"/>
          <w:sz w:val="36"/>
          <w:szCs w:val="36"/>
          <w:rtl/>
        </w:rPr>
        <w:t>الحرابة</w:t>
      </w:r>
      <w:r w:rsidRPr="00BB4BE5">
        <w:rPr>
          <w:rFonts w:cs="Traditional Arabic"/>
          <w:kern w:val="36"/>
          <w:sz w:val="36"/>
          <w:szCs w:val="36"/>
          <w:vertAlign w:val="superscript"/>
          <w:rtl/>
        </w:rPr>
        <w:t>(</w:t>
      </w:r>
      <w:r w:rsidRPr="00BB4BE5">
        <w:rPr>
          <w:rStyle w:val="a3"/>
          <w:rFonts w:cs="Traditional Arabic"/>
          <w:kern w:val="36"/>
          <w:szCs w:val="36"/>
          <w:rtl/>
        </w:rPr>
        <w:footnoteReference w:id="843"/>
      </w:r>
      <w:r w:rsidRPr="00BB4BE5">
        <w:rPr>
          <w:rFonts w:cs="Traditional Arabic"/>
          <w:kern w:val="36"/>
          <w:sz w:val="36"/>
          <w:szCs w:val="36"/>
          <w:vertAlign w:val="superscript"/>
          <w:rtl/>
        </w:rPr>
        <w:t>)</w:t>
      </w:r>
      <w:r w:rsidRPr="00BB4BE5">
        <w:rPr>
          <w:rFonts w:cs="Traditional Arabic" w:hint="eastAsia"/>
          <w:kern w:val="36"/>
          <w:sz w:val="36"/>
          <w:szCs w:val="36"/>
          <w:rtl/>
        </w:rPr>
        <w:t>،</w:t>
      </w:r>
      <w:r w:rsidRPr="00BB4BE5">
        <w:rPr>
          <w:rFonts w:cs="Traditional Arabic"/>
          <w:kern w:val="36"/>
          <w:sz w:val="36"/>
          <w:szCs w:val="36"/>
          <w:rtl/>
        </w:rPr>
        <w:t xml:space="preserve"> </w:t>
      </w:r>
      <w:r w:rsidRPr="00BB4BE5">
        <w:rPr>
          <w:rFonts w:cs="Traditional Arabic" w:hint="eastAsia"/>
          <w:kern w:val="36"/>
          <w:sz w:val="36"/>
          <w:szCs w:val="36"/>
          <w:rtl/>
        </w:rPr>
        <w:t>وعليه</w:t>
      </w:r>
      <w:r w:rsidRPr="00BB4BE5">
        <w:rPr>
          <w:rFonts w:cs="Traditional Arabic"/>
          <w:kern w:val="36"/>
          <w:sz w:val="36"/>
          <w:szCs w:val="36"/>
          <w:rtl/>
        </w:rPr>
        <w:t xml:space="preserve"> </w:t>
      </w:r>
      <w:r w:rsidRPr="00BB4BE5">
        <w:rPr>
          <w:rFonts w:cs="Traditional Arabic" w:hint="eastAsia"/>
          <w:kern w:val="36"/>
          <w:sz w:val="36"/>
          <w:szCs w:val="36"/>
          <w:rtl/>
        </w:rPr>
        <w:t>يقتل</w:t>
      </w:r>
      <w:r w:rsidRPr="00BB4BE5">
        <w:rPr>
          <w:rFonts w:cs="Traditional Arabic"/>
          <w:kern w:val="36"/>
          <w:sz w:val="36"/>
          <w:szCs w:val="36"/>
          <w:rtl/>
        </w:rPr>
        <w:t xml:space="preserve"> </w:t>
      </w:r>
      <w:r w:rsidRPr="00BB4BE5">
        <w:rPr>
          <w:rFonts w:cs="Traditional Arabic" w:hint="eastAsia"/>
          <w:kern w:val="36"/>
          <w:sz w:val="36"/>
          <w:szCs w:val="36"/>
          <w:rtl/>
        </w:rPr>
        <w:t>المقاتل</w:t>
      </w:r>
      <w:r w:rsidRPr="00BB4BE5">
        <w:rPr>
          <w:rFonts w:cs="Traditional Arabic"/>
          <w:kern w:val="36"/>
          <w:sz w:val="36"/>
          <w:szCs w:val="36"/>
          <w:rtl/>
        </w:rPr>
        <w:t xml:space="preserve"> </w:t>
      </w:r>
      <w:r w:rsidRPr="00BB4BE5">
        <w:rPr>
          <w:rFonts w:cs="Traditional Arabic" w:hint="eastAsia"/>
          <w:kern w:val="36"/>
          <w:sz w:val="36"/>
          <w:szCs w:val="36"/>
          <w:rtl/>
        </w:rPr>
        <w:t>حدًّا</w:t>
      </w:r>
      <w:r w:rsidRPr="00BB4BE5">
        <w:rPr>
          <w:rFonts w:cs="Traditional Arabic"/>
          <w:kern w:val="36"/>
          <w:sz w:val="36"/>
          <w:szCs w:val="36"/>
          <w:rtl/>
        </w:rPr>
        <w:t xml:space="preserve"> </w:t>
      </w:r>
      <w:r w:rsidRPr="00BB4BE5">
        <w:rPr>
          <w:rFonts w:cs="Traditional Arabic" w:hint="eastAsia"/>
          <w:kern w:val="36"/>
          <w:sz w:val="36"/>
          <w:szCs w:val="36"/>
          <w:rtl/>
        </w:rPr>
        <w:t>لا</w:t>
      </w:r>
      <w:r w:rsidRPr="00BB4BE5">
        <w:rPr>
          <w:rFonts w:cs="Traditional Arabic"/>
          <w:kern w:val="36"/>
          <w:sz w:val="36"/>
          <w:szCs w:val="36"/>
          <w:rtl/>
        </w:rPr>
        <w:t xml:space="preserve"> </w:t>
      </w:r>
      <w:r w:rsidRPr="00BB4BE5">
        <w:rPr>
          <w:rFonts w:cs="Traditional Arabic" w:hint="eastAsia"/>
          <w:kern w:val="36"/>
          <w:sz w:val="36"/>
          <w:szCs w:val="36"/>
          <w:rtl/>
        </w:rPr>
        <w:t>قصاصًا</w:t>
      </w:r>
      <w:r w:rsidRPr="00BB4BE5">
        <w:rPr>
          <w:rFonts w:cs="Traditional Arabic"/>
          <w:kern w:val="36"/>
          <w:sz w:val="36"/>
          <w:szCs w:val="36"/>
          <w:rtl/>
        </w:rPr>
        <w:t xml:space="preserve">, </w:t>
      </w:r>
      <w:r w:rsidRPr="00BB4BE5">
        <w:rPr>
          <w:rFonts w:cs="Traditional Arabic" w:hint="eastAsia"/>
          <w:kern w:val="36"/>
          <w:sz w:val="36"/>
          <w:szCs w:val="36"/>
          <w:rtl/>
        </w:rPr>
        <w:t>فلا</w:t>
      </w:r>
      <w:r w:rsidRPr="00BB4BE5">
        <w:rPr>
          <w:rFonts w:cs="Traditional Arabic"/>
          <w:kern w:val="36"/>
          <w:sz w:val="36"/>
          <w:szCs w:val="36"/>
          <w:rtl/>
        </w:rPr>
        <w:t xml:space="preserve"> </w:t>
      </w:r>
      <w:r w:rsidRPr="00BB4BE5">
        <w:rPr>
          <w:rFonts w:cs="Traditional Arabic" w:hint="eastAsia"/>
          <w:kern w:val="36"/>
          <w:sz w:val="36"/>
          <w:szCs w:val="36"/>
          <w:rtl/>
        </w:rPr>
        <w:t>يشترط</w:t>
      </w:r>
      <w:r w:rsidRPr="00BB4BE5">
        <w:rPr>
          <w:rFonts w:cs="Traditional Arabic"/>
          <w:kern w:val="36"/>
          <w:sz w:val="36"/>
          <w:szCs w:val="36"/>
          <w:rtl/>
        </w:rPr>
        <w:t xml:space="preserve"> </w:t>
      </w:r>
      <w:r w:rsidRPr="00BB4BE5">
        <w:rPr>
          <w:rFonts w:cs="Traditional Arabic" w:hint="eastAsia"/>
          <w:kern w:val="36"/>
          <w:sz w:val="36"/>
          <w:szCs w:val="36"/>
          <w:rtl/>
        </w:rPr>
        <w:t>المماثلة؛</w:t>
      </w:r>
      <w:r w:rsidRPr="00BB4BE5">
        <w:rPr>
          <w:rFonts w:cs="Traditional Arabic"/>
          <w:kern w:val="36"/>
          <w:sz w:val="36"/>
          <w:szCs w:val="36"/>
          <w:rtl/>
        </w:rPr>
        <w:t xml:space="preserve"> </w:t>
      </w:r>
      <w:r w:rsidRPr="00BB4BE5">
        <w:rPr>
          <w:rFonts w:cs="Traditional Arabic" w:hint="eastAsia"/>
          <w:kern w:val="36"/>
          <w:sz w:val="36"/>
          <w:szCs w:val="36"/>
          <w:rtl/>
        </w:rPr>
        <w:t>إذ</w:t>
      </w:r>
      <w:r w:rsidRPr="00BB4BE5">
        <w:rPr>
          <w:rFonts w:cs="Traditional Arabic"/>
          <w:kern w:val="36"/>
          <w:sz w:val="36"/>
          <w:szCs w:val="36"/>
          <w:rtl/>
        </w:rPr>
        <w:t xml:space="preserve"> </w:t>
      </w:r>
      <w:r w:rsidRPr="00BB4BE5">
        <w:rPr>
          <w:rFonts w:cs="Traditional Arabic" w:hint="eastAsia"/>
          <w:kern w:val="36"/>
          <w:sz w:val="36"/>
          <w:szCs w:val="36"/>
          <w:rtl/>
        </w:rPr>
        <w:t>إنّ</w:t>
      </w:r>
      <w:r w:rsidRPr="00BB4BE5">
        <w:rPr>
          <w:rFonts w:cs="Traditional Arabic"/>
          <w:kern w:val="36"/>
          <w:sz w:val="36"/>
          <w:szCs w:val="36"/>
          <w:rtl/>
        </w:rPr>
        <w:t xml:space="preserve"> </w:t>
      </w:r>
      <w:r w:rsidRPr="00BB4BE5">
        <w:rPr>
          <w:rFonts w:cs="Traditional Arabic" w:hint="eastAsia"/>
          <w:kern w:val="36"/>
          <w:sz w:val="36"/>
          <w:szCs w:val="36"/>
          <w:rtl/>
        </w:rPr>
        <w:t>القاتل</w:t>
      </w:r>
      <w:r w:rsidRPr="00BB4BE5">
        <w:rPr>
          <w:rFonts w:cs="Traditional Arabic"/>
          <w:kern w:val="36"/>
          <w:sz w:val="36"/>
          <w:szCs w:val="36"/>
          <w:rtl/>
        </w:rPr>
        <w:t xml:space="preserve"> </w:t>
      </w:r>
      <w:r w:rsidRPr="00BB4BE5">
        <w:rPr>
          <w:rFonts w:cs="Traditional Arabic" w:hint="eastAsia"/>
          <w:kern w:val="36"/>
          <w:sz w:val="36"/>
          <w:szCs w:val="36"/>
          <w:rtl/>
        </w:rPr>
        <w:t>قد</w:t>
      </w:r>
      <w:r w:rsidRPr="00BB4BE5">
        <w:rPr>
          <w:rFonts w:cs="Traditional Arabic"/>
          <w:kern w:val="36"/>
          <w:sz w:val="36"/>
          <w:szCs w:val="36"/>
          <w:rtl/>
        </w:rPr>
        <w:t xml:space="preserve"> </w:t>
      </w:r>
      <w:r w:rsidRPr="00BB4BE5">
        <w:rPr>
          <w:rFonts w:cs="Traditional Arabic" w:hint="eastAsia"/>
          <w:kern w:val="36"/>
          <w:sz w:val="36"/>
          <w:szCs w:val="36"/>
          <w:rtl/>
        </w:rPr>
        <w:t>أفسد</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الأرض</w:t>
      </w:r>
      <w:r w:rsidRPr="00BB4BE5">
        <w:rPr>
          <w:rFonts w:cs="Traditional Arabic"/>
          <w:kern w:val="36"/>
          <w:sz w:val="36"/>
          <w:szCs w:val="36"/>
          <w:rtl/>
        </w:rPr>
        <w:t xml:space="preserve"> </w:t>
      </w:r>
      <w:r w:rsidRPr="00BB4BE5">
        <w:rPr>
          <w:rFonts w:cs="Traditional Arabic" w:hint="eastAsia"/>
          <w:kern w:val="36"/>
          <w:sz w:val="36"/>
          <w:szCs w:val="36"/>
          <w:rtl/>
        </w:rPr>
        <w:t>بقتله</w:t>
      </w:r>
      <w:r w:rsidRPr="00BB4BE5">
        <w:rPr>
          <w:rFonts w:cs="Traditional Arabic"/>
          <w:kern w:val="36"/>
          <w:sz w:val="36"/>
          <w:szCs w:val="36"/>
          <w:rtl/>
        </w:rPr>
        <w:t xml:space="preserve"> </w:t>
      </w:r>
      <w:r w:rsidRPr="00BB4BE5">
        <w:rPr>
          <w:rFonts w:cs="Traditional Arabic" w:hint="eastAsia"/>
          <w:kern w:val="36"/>
          <w:sz w:val="36"/>
          <w:szCs w:val="36"/>
          <w:rtl/>
        </w:rPr>
        <w:t>للمقتول</w:t>
      </w:r>
      <w:r w:rsidRPr="00BB4BE5">
        <w:rPr>
          <w:rFonts w:cs="Traditional Arabic"/>
          <w:kern w:val="36"/>
          <w:sz w:val="36"/>
          <w:szCs w:val="36"/>
          <w:vertAlign w:val="superscript"/>
          <w:rtl/>
        </w:rPr>
        <w:t>(</w:t>
      </w:r>
      <w:r w:rsidRPr="00BB4BE5">
        <w:rPr>
          <w:rStyle w:val="a3"/>
          <w:rFonts w:cs="Traditional Arabic"/>
          <w:kern w:val="36"/>
          <w:szCs w:val="36"/>
          <w:rtl/>
        </w:rPr>
        <w:footnoteReference w:id="844"/>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D409CE">
      <w:pPr>
        <w:spacing w:after="0" w:line="240" w:lineRule="auto"/>
        <w:ind w:left="-58" w:right="-709"/>
        <w:jc w:val="both"/>
        <w:outlineLvl w:val="0"/>
        <w:rPr>
          <w:rFonts w:cs="Traditional Arabic"/>
          <w:kern w:val="36"/>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b/>
          <w:bCs/>
          <w:sz w:val="36"/>
          <w:szCs w:val="36"/>
          <w:rtl/>
        </w:rPr>
        <w:t>:</w:t>
      </w:r>
      <w:r w:rsidRPr="00BB4BE5">
        <w:rPr>
          <w:rFonts w:ascii="Traditional Arabic" w:hAnsi="Traditional Arabic" w:cs="Traditional Arabic"/>
          <w:b/>
          <w:bCs/>
          <w:sz w:val="44"/>
          <w:szCs w:val="44"/>
          <w:rtl/>
        </w:rPr>
        <w:t xml:space="preserve"> </w:t>
      </w:r>
      <w:r w:rsidRPr="00BB4BE5">
        <w:rPr>
          <w:rFonts w:ascii="Traditional Arabic" w:hAnsi="Traditional Arabic" w:cs="Traditional Arabic" w:hint="eastAsia"/>
          <w:sz w:val="36"/>
          <w:szCs w:val="36"/>
          <w:rtl/>
        </w:rPr>
        <w:t>بما</w:t>
      </w:r>
      <w:r w:rsidRPr="00BB4BE5">
        <w:rPr>
          <w:rFonts w:ascii="Traditional Arabic" w:hAnsi="Traditional Arabic" w:cs="Traditional Arabic"/>
          <w:sz w:val="36"/>
          <w:szCs w:val="36"/>
          <w:rtl/>
        </w:rPr>
        <w:t xml:space="preserve"> جاء في قوله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cs="Traditional Arabic"/>
          <w:kern w:val="36"/>
          <w:sz w:val="36"/>
          <w:szCs w:val="36"/>
          <w:rtl/>
        </w:rPr>
        <w:t>«</w:t>
      </w:r>
      <w:r w:rsidRPr="00EE3E9A">
        <w:rPr>
          <w:rFonts w:cs="Traditional Arabic" w:hint="eastAsia"/>
          <w:b/>
          <w:bCs/>
          <w:kern w:val="36"/>
          <w:sz w:val="34"/>
          <w:szCs w:val="34"/>
          <w:rtl/>
        </w:rPr>
        <w:t>لا</w:t>
      </w:r>
      <w:r w:rsidRPr="00EE3E9A">
        <w:rPr>
          <w:rFonts w:cs="Traditional Arabic"/>
          <w:b/>
          <w:bCs/>
          <w:kern w:val="36"/>
          <w:sz w:val="34"/>
          <w:szCs w:val="34"/>
          <w:rtl/>
        </w:rPr>
        <w:t xml:space="preserve"> </w:t>
      </w:r>
      <w:r w:rsidRPr="00EE3E9A">
        <w:rPr>
          <w:rFonts w:cs="Traditional Arabic" w:hint="eastAsia"/>
          <w:b/>
          <w:bCs/>
          <w:kern w:val="36"/>
          <w:sz w:val="34"/>
          <w:szCs w:val="34"/>
          <w:rtl/>
        </w:rPr>
        <w:t>يقتل</w:t>
      </w:r>
      <w:r w:rsidRPr="00EE3E9A">
        <w:rPr>
          <w:rFonts w:cs="Traditional Arabic"/>
          <w:b/>
          <w:bCs/>
          <w:kern w:val="36"/>
          <w:sz w:val="34"/>
          <w:szCs w:val="34"/>
          <w:rtl/>
        </w:rPr>
        <w:t xml:space="preserve"> </w:t>
      </w:r>
      <w:r w:rsidRPr="00EE3E9A">
        <w:rPr>
          <w:rFonts w:cs="Traditional Arabic" w:hint="eastAsia"/>
          <w:b/>
          <w:bCs/>
          <w:kern w:val="36"/>
          <w:sz w:val="34"/>
          <w:szCs w:val="34"/>
          <w:rtl/>
        </w:rPr>
        <w:t>مسلم</w:t>
      </w:r>
      <w:r w:rsidRPr="00EE3E9A">
        <w:rPr>
          <w:rFonts w:cs="Traditional Arabic"/>
          <w:b/>
          <w:bCs/>
          <w:kern w:val="36"/>
          <w:sz w:val="34"/>
          <w:szCs w:val="34"/>
          <w:rtl/>
        </w:rPr>
        <w:t xml:space="preserve"> </w:t>
      </w:r>
      <w:r w:rsidRPr="00EE3E9A">
        <w:rPr>
          <w:rFonts w:cs="Traditional Arabic" w:hint="eastAsia"/>
          <w:b/>
          <w:bCs/>
          <w:kern w:val="36"/>
          <w:sz w:val="34"/>
          <w:szCs w:val="34"/>
          <w:rtl/>
        </w:rPr>
        <w:t>بكافر</w:t>
      </w:r>
      <w:r w:rsidRPr="00BB4BE5">
        <w:rPr>
          <w:rFonts w:cs="Traditional Arabic"/>
          <w:kern w:val="36"/>
          <w:sz w:val="36"/>
          <w:szCs w:val="36"/>
          <w:rtl/>
        </w:rPr>
        <w:t>»</w:t>
      </w:r>
      <w:r w:rsidRPr="00BB4BE5">
        <w:rPr>
          <w:rFonts w:cs="Traditional Arabic"/>
          <w:kern w:val="36"/>
          <w:sz w:val="36"/>
          <w:szCs w:val="36"/>
          <w:vertAlign w:val="superscript"/>
          <w:rtl/>
        </w:rPr>
        <w:t>(</w:t>
      </w:r>
      <w:r w:rsidRPr="00BB4BE5">
        <w:rPr>
          <w:rStyle w:val="a3"/>
          <w:rFonts w:cs="Traditional Arabic"/>
          <w:kern w:val="36"/>
          <w:szCs w:val="36"/>
          <w:rtl/>
        </w:rPr>
        <w:footnoteReference w:id="845"/>
      </w:r>
      <w:r w:rsidRPr="00BB4BE5">
        <w:rPr>
          <w:rFonts w:cs="Traditional Arabic"/>
          <w:kern w:val="36"/>
          <w:sz w:val="36"/>
          <w:szCs w:val="36"/>
          <w:vertAlign w:val="superscript"/>
          <w:rtl/>
        </w:rPr>
        <w:t>)</w:t>
      </w:r>
      <w:r w:rsidRPr="00BB4BE5">
        <w:rPr>
          <w:rFonts w:cs="Traditional Arabic" w:hint="eastAsia"/>
          <w:kern w:val="36"/>
          <w:sz w:val="36"/>
          <w:szCs w:val="36"/>
          <w:rtl/>
        </w:rPr>
        <w:t>،</w:t>
      </w:r>
      <w:r w:rsidRPr="00BB4BE5">
        <w:rPr>
          <w:rFonts w:cs="Traditional Arabic"/>
          <w:kern w:val="36"/>
          <w:sz w:val="36"/>
          <w:szCs w:val="36"/>
          <w:rtl/>
        </w:rPr>
        <w:t xml:space="preserve"> </w:t>
      </w:r>
      <w:r w:rsidRPr="00BB4BE5">
        <w:rPr>
          <w:rFonts w:ascii="Traditional Arabic" w:hAnsi="Traditional Arabic" w:cs="Traditional Arabic" w:hint="eastAsia"/>
          <w:sz w:val="36"/>
          <w:szCs w:val="36"/>
          <w:rtl/>
        </w:rPr>
        <w:t>فهو</w:t>
      </w:r>
      <w:r w:rsidRPr="00BB4BE5">
        <w:rPr>
          <w:rFonts w:ascii="Traditional Arabic" w:hAnsi="Traditional Arabic" w:cs="Traditional Arabic"/>
          <w:sz w:val="36"/>
          <w:szCs w:val="36"/>
          <w:rtl/>
        </w:rPr>
        <w:t xml:space="preserve"> عامّ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rtl/>
        </w:rPr>
        <w:t xml:space="preserve"> يستبن غيلة، أو غيرها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4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D7333D">
      <w:pPr>
        <w:numPr>
          <w:ilvl w:val="0"/>
          <w:numId w:val="102"/>
        </w:numPr>
        <w:tabs>
          <w:tab w:val="left" w:pos="368"/>
        </w:tabs>
        <w:spacing w:after="0" w:line="240" w:lineRule="auto"/>
        <w:ind w:left="226" w:right="-709" w:hanging="142"/>
        <w:jc w:val="both"/>
        <w:outlineLvl w:val="0"/>
        <w:rPr>
          <w:rFonts w:cs="Traditional Arabic"/>
          <w:kern w:val="36"/>
          <w:sz w:val="36"/>
          <w:szCs w:val="36"/>
          <w:rtl/>
        </w:rPr>
      </w:pPr>
      <w:r w:rsidRPr="00BB4BE5">
        <w:rPr>
          <w:rFonts w:cs="Traditional Arabic" w:hint="eastAsia"/>
          <w:kern w:val="36"/>
          <w:sz w:val="36"/>
          <w:szCs w:val="36"/>
          <w:rtl/>
        </w:rPr>
        <w:t>كتب</w:t>
      </w:r>
      <w:r w:rsidRPr="00BB4BE5">
        <w:rPr>
          <w:rFonts w:cs="Traditional Arabic"/>
          <w:kern w:val="36"/>
          <w:sz w:val="36"/>
          <w:szCs w:val="36"/>
          <w:rtl/>
        </w:rPr>
        <w:t xml:space="preserve"> </w:t>
      </w:r>
      <w:r w:rsidRPr="00BB4BE5">
        <w:rPr>
          <w:rFonts w:cs="Traditional Arabic" w:hint="eastAsia"/>
          <w:kern w:val="36"/>
          <w:sz w:val="36"/>
          <w:szCs w:val="36"/>
          <w:rtl/>
        </w:rPr>
        <w:t>عبد</w:t>
      </w:r>
      <w:r w:rsidRPr="00BB4BE5">
        <w:rPr>
          <w:rFonts w:cs="Traditional Arabic"/>
          <w:kern w:val="36"/>
          <w:sz w:val="36"/>
          <w:szCs w:val="36"/>
          <w:rtl/>
        </w:rPr>
        <w:t xml:space="preserve"> </w:t>
      </w:r>
      <w:r w:rsidRPr="00BB4BE5">
        <w:rPr>
          <w:rFonts w:cs="Traditional Arabic" w:hint="eastAsia"/>
          <w:kern w:val="36"/>
          <w:sz w:val="36"/>
          <w:szCs w:val="36"/>
          <w:rtl/>
        </w:rPr>
        <w:t>الله</w:t>
      </w:r>
      <w:r w:rsidRPr="00BB4BE5">
        <w:rPr>
          <w:rFonts w:cs="Traditional Arabic"/>
          <w:kern w:val="36"/>
          <w:sz w:val="36"/>
          <w:szCs w:val="36"/>
          <w:rtl/>
        </w:rPr>
        <w:t xml:space="preserve"> </w:t>
      </w:r>
      <w:r w:rsidRPr="00BB4BE5">
        <w:rPr>
          <w:rFonts w:cs="Traditional Arabic" w:hint="eastAsia"/>
          <w:kern w:val="36"/>
          <w:sz w:val="36"/>
          <w:szCs w:val="36"/>
          <w:rtl/>
        </w:rPr>
        <w:t>بن</w:t>
      </w:r>
      <w:r w:rsidRPr="00BB4BE5">
        <w:rPr>
          <w:rFonts w:cs="Traditional Arabic"/>
          <w:kern w:val="36"/>
          <w:sz w:val="36"/>
          <w:szCs w:val="36"/>
          <w:rtl/>
        </w:rPr>
        <w:t xml:space="preserve"> </w:t>
      </w:r>
      <w:r w:rsidRPr="00BB4BE5">
        <w:rPr>
          <w:rFonts w:cs="Traditional Arabic" w:hint="eastAsia"/>
          <w:kern w:val="36"/>
          <w:sz w:val="36"/>
          <w:szCs w:val="36"/>
          <w:rtl/>
        </w:rPr>
        <w:t>عامر</w:t>
      </w:r>
      <w:r w:rsidRPr="00BB4BE5">
        <w:rPr>
          <w:rFonts w:cs="Traditional Arabic"/>
          <w:kern w:val="36"/>
          <w:sz w:val="36"/>
          <w:szCs w:val="36"/>
          <w:vertAlign w:val="superscript"/>
          <w:rtl/>
        </w:rPr>
        <w:t>(</w:t>
      </w:r>
      <w:r w:rsidRPr="00BB4BE5">
        <w:rPr>
          <w:rStyle w:val="a3"/>
          <w:rFonts w:cs="Traditional Arabic"/>
          <w:kern w:val="36"/>
          <w:szCs w:val="36"/>
          <w:rtl/>
        </w:rPr>
        <w:footnoteReference w:id="847"/>
      </w:r>
      <w:r w:rsidRPr="00BB4BE5">
        <w:rPr>
          <w:rFonts w:cs="Traditional Arabic"/>
          <w:kern w:val="36"/>
          <w:sz w:val="36"/>
          <w:szCs w:val="36"/>
          <w:vertAlign w:val="superscript"/>
          <w:rtl/>
        </w:rPr>
        <w:t>)</w:t>
      </w:r>
      <w:r w:rsidRPr="00BB4BE5">
        <w:rPr>
          <w:rFonts w:cs="Traditional Arabic"/>
          <w:kern w:val="36"/>
          <w:sz w:val="36"/>
          <w:szCs w:val="36"/>
          <w:rtl/>
        </w:rPr>
        <w:t xml:space="preserve"> </w:t>
      </w:r>
      <w:r w:rsidRPr="00BB4BE5">
        <w:rPr>
          <w:rFonts w:cs="Traditional Arabic" w:hint="eastAsia"/>
          <w:kern w:val="36"/>
          <w:sz w:val="36"/>
          <w:szCs w:val="36"/>
          <w:rtl/>
        </w:rPr>
        <w:t>إلى</w:t>
      </w:r>
      <w:r w:rsidRPr="00BB4BE5">
        <w:rPr>
          <w:rFonts w:cs="Traditional Arabic"/>
          <w:kern w:val="36"/>
          <w:sz w:val="36"/>
          <w:szCs w:val="36"/>
          <w:rtl/>
        </w:rPr>
        <w:t xml:space="preserve"> </w:t>
      </w:r>
      <w:r w:rsidRPr="00BB4BE5">
        <w:rPr>
          <w:rFonts w:cs="Traditional Arabic" w:hint="eastAsia"/>
          <w:kern w:val="36"/>
          <w:sz w:val="36"/>
          <w:szCs w:val="36"/>
          <w:rtl/>
        </w:rPr>
        <w:t>عثمان</w:t>
      </w:r>
      <w:r w:rsidRPr="00BB4BE5">
        <w:rPr>
          <w:rFonts w:cs="Traditional Arabic"/>
          <w:kern w:val="36"/>
          <w:sz w:val="36"/>
          <w:szCs w:val="36"/>
          <w:rtl/>
        </w:rPr>
        <w:t xml:space="preserve"> </w:t>
      </w:r>
      <w:r w:rsidRPr="00BB4BE5">
        <w:rPr>
          <w:rFonts w:ascii="AGA Arabesque" w:hAnsi="AGA Arabesque" w:cs="Traditional Arabic"/>
          <w:kern w:val="36"/>
          <w:sz w:val="36"/>
          <w:szCs w:val="36"/>
        </w:rPr>
        <w:sym w:font="AGA Arabesque" w:char="F074"/>
      </w:r>
      <w:r w:rsidRPr="00BB4BE5">
        <w:rPr>
          <w:rFonts w:cs="Traditional Arabic"/>
          <w:kern w:val="36"/>
          <w:sz w:val="36"/>
          <w:szCs w:val="36"/>
          <w:rtl/>
        </w:rPr>
        <w:t>: "</w:t>
      </w:r>
      <w:r w:rsidRPr="00EE3E9A">
        <w:rPr>
          <w:rFonts w:cs="Traditional Arabic" w:hint="eastAsia"/>
          <w:b/>
          <w:bCs/>
          <w:kern w:val="36"/>
          <w:sz w:val="34"/>
          <w:szCs w:val="34"/>
          <w:rtl/>
        </w:rPr>
        <w:t>أن</w:t>
      </w:r>
      <w:r w:rsidRPr="00EE3E9A">
        <w:rPr>
          <w:rFonts w:cs="Traditional Arabic"/>
          <w:b/>
          <w:bCs/>
          <w:kern w:val="36"/>
          <w:sz w:val="34"/>
          <w:szCs w:val="34"/>
          <w:rtl/>
        </w:rPr>
        <w:t xml:space="preserve"> </w:t>
      </w:r>
      <w:r w:rsidRPr="00EE3E9A">
        <w:rPr>
          <w:rFonts w:cs="Traditional Arabic" w:hint="eastAsia"/>
          <w:b/>
          <w:bCs/>
          <w:kern w:val="36"/>
          <w:sz w:val="34"/>
          <w:szCs w:val="34"/>
          <w:rtl/>
        </w:rPr>
        <w:t>رجلًا</w:t>
      </w:r>
      <w:r w:rsidRPr="00EE3E9A">
        <w:rPr>
          <w:rFonts w:cs="Traditional Arabic"/>
          <w:b/>
          <w:bCs/>
          <w:kern w:val="36"/>
          <w:sz w:val="34"/>
          <w:szCs w:val="34"/>
          <w:rtl/>
        </w:rPr>
        <w:t xml:space="preserve"> </w:t>
      </w:r>
      <w:r w:rsidRPr="00EE3E9A">
        <w:rPr>
          <w:rFonts w:cs="Traditional Arabic" w:hint="eastAsia"/>
          <w:b/>
          <w:bCs/>
          <w:kern w:val="36"/>
          <w:sz w:val="34"/>
          <w:szCs w:val="34"/>
          <w:rtl/>
        </w:rPr>
        <w:t>من</w:t>
      </w:r>
      <w:r w:rsidRPr="00EE3E9A">
        <w:rPr>
          <w:rFonts w:cs="Traditional Arabic"/>
          <w:b/>
          <w:bCs/>
          <w:kern w:val="36"/>
          <w:sz w:val="34"/>
          <w:szCs w:val="34"/>
          <w:rtl/>
        </w:rPr>
        <w:t xml:space="preserve"> </w:t>
      </w:r>
      <w:r w:rsidRPr="00EE3E9A">
        <w:rPr>
          <w:rFonts w:cs="Traditional Arabic" w:hint="eastAsia"/>
          <w:b/>
          <w:bCs/>
          <w:kern w:val="36"/>
          <w:sz w:val="34"/>
          <w:szCs w:val="34"/>
          <w:rtl/>
        </w:rPr>
        <w:t>المسلمين</w:t>
      </w:r>
      <w:r w:rsidRPr="00EE3E9A">
        <w:rPr>
          <w:rFonts w:cs="Traditional Arabic"/>
          <w:b/>
          <w:bCs/>
          <w:kern w:val="36"/>
          <w:sz w:val="34"/>
          <w:szCs w:val="34"/>
          <w:rtl/>
        </w:rPr>
        <w:t xml:space="preserve"> </w:t>
      </w:r>
      <w:r w:rsidRPr="00EE3E9A">
        <w:rPr>
          <w:rFonts w:cs="Traditional Arabic" w:hint="eastAsia"/>
          <w:b/>
          <w:bCs/>
          <w:kern w:val="36"/>
          <w:sz w:val="34"/>
          <w:szCs w:val="34"/>
          <w:rtl/>
        </w:rPr>
        <w:t>عدا</w:t>
      </w:r>
      <w:r w:rsidRPr="00EE3E9A">
        <w:rPr>
          <w:rFonts w:cs="Traditional Arabic"/>
          <w:b/>
          <w:bCs/>
          <w:kern w:val="36"/>
          <w:sz w:val="34"/>
          <w:szCs w:val="34"/>
          <w:rtl/>
        </w:rPr>
        <w:t xml:space="preserve"> </w:t>
      </w:r>
      <w:r w:rsidRPr="00EE3E9A">
        <w:rPr>
          <w:rFonts w:cs="Traditional Arabic" w:hint="eastAsia"/>
          <w:b/>
          <w:bCs/>
          <w:kern w:val="36"/>
          <w:sz w:val="34"/>
          <w:szCs w:val="34"/>
          <w:rtl/>
        </w:rPr>
        <w:t>على</w:t>
      </w:r>
      <w:r w:rsidRPr="00EE3E9A">
        <w:rPr>
          <w:rFonts w:cs="Traditional Arabic"/>
          <w:b/>
          <w:bCs/>
          <w:kern w:val="36"/>
          <w:sz w:val="34"/>
          <w:szCs w:val="34"/>
          <w:rtl/>
        </w:rPr>
        <w:t xml:space="preserve"> </w:t>
      </w:r>
      <w:r w:rsidRPr="00EE3E9A">
        <w:rPr>
          <w:rFonts w:cs="Traditional Arabic" w:hint="eastAsia"/>
          <w:b/>
          <w:bCs/>
          <w:kern w:val="36"/>
          <w:sz w:val="34"/>
          <w:szCs w:val="34"/>
          <w:rtl/>
        </w:rPr>
        <w:t>دهقان</w:t>
      </w:r>
      <w:r w:rsidRPr="00BB4BE5">
        <w:rPr>
          <w:rFonts w:cs="Traditional Arabic"/>
          <w:kern w:val="36"/>
          <w:sz w:val="36"/>
          <w:szCs w:val="36"/>
          <w:vertAlign w:val="superscript"/>
          <w:rtl/>
        </w:rPr>
        <w:t>(</w:t>
      </w:r>
      <w:r w:rsidRPr="00BB4BE5">
        <w:rPr>
          <w:rStyle w:val="a3"/>
          <w:rFonts w:cs="Traditional Arabic"/>
          <w:kern w:val="36"/>
          <w:szCs w:val="36"/>
          <w:rtl/>
        </w:rPr>
        <w:footnoteReference w:id="848"/>
      </w:r>
      <w:r w:rsidRPr="00BB4BE5">
        <w:rPr>
          <w:rFonts w:cs="Traditional Arabic"/>
          <w:kern w:val="36"/>
          <w:sz w:val="36"/>
          <w:szCs w:val="36"/>
          <w:vertAlign w:val="superscript"/>
          <w:rtl/>
        </w:rPr>
        <w:t>)</w:t>
      </w:r>
      <w:r w:rsidRPr="00BB4BE5">
        <w:rPr>
          <w:rFonts w:cs="Traditional Arabic"/>
          <w:kern w:val="36"/>
          <w:sz w:val="36"/>
          <w:szCs w:val="36"/>
          <w:rtl/>
        </w:rPr>
        <w:t xml:space="preserve"> </w:t>
      </w:r>
      <w:r w:rsidRPr="00EE3E9A">
        <w:rPr>
          <w:rFonts w:cs="Traditional Arabic" w:hint="eastAsia"/>
          <w:b/>
          <w:bCs/>
          <w:kern w:val="36"/>
          <w:sz w:val="34"/>
          <w:szCs w:val="34"/>
          <w:rtl/>
        </w:rPr>
        <w:t>فقتله</w:t>
      </w:r>
      <w:r w:rsidRPr="00EE3E9A">
        <w:rPr>
          <w:rFonts w:cs="Traditional Arabic"/>
          <w:b/>
          <w:bCs/>
          <w:kern w:val="36"/>
          <w:sz w:val="34"/>
          <w:szCs w:val="34"/>
          <w:rtl/>
        </w:rPr>
        <w:t xml:space="preserve"> </w:t>
      </w:r>
      <w:r w:rsidRPr="00EE3E9A">
        <w:rPr>
          <w:rFonts w:cs="Traditional Arabic" w:hint="eastAsia"/>
          <w:b/>
          <w:bCs/>
          <w:kern w:val="36"/>
          <w:sz w:val="34"/>
          <w:szCs w:val="34"/>
          <w:rtl/>
        </w:rPr>
        <w:t>على</w:t>
      </w:r>
      <w:r w:rsidRPr="00EE3E9A">
        <w:rPr>
          <w:rFonts w:cs="Traditional Arabic"/>
          <w:b/>
          <w:bCs/>
          <w:kern w:val="36"/>
          <w:sz w:val="34"/>
          <w:szCs w:val="34"/>
          <w:rtl/>
        </w:rPr>
        <w:t xml:space="preserve"> </w:t>
      </w:r>
      <w:r w:rsidRPr="00EE3E9A">
        <w:rPr>
          <w:rFonts w:cs="Traditional Arabic" w:hint="eastAsia"/>
          <w:b/>
          <w:bCs/>
          <w:kern w:val="36"/>
          <w:sz w:val="34"/>
          <w:szCs w:val="34"/>
          <w:rtl/>
        </w:rPr>
        <w:t>ماله،</w:t>
      </w:r>
      <w:r w:rsidRPr="00EE3E9A">
        <w:rPr>
          <w:rFonts w:cs="Traditional Arabic"/>
          <w:b/>
          <w:bCs/>
          <w:kern w:val="36"/>
          <w:sz w:val="34"/>
          <w:szCs w:val="34"/>
          <w:rtl/>
        </w:rPr>
        <w:t xml:space="preserve"> </w:t>
      </w:r>
      <w:r w:rsidRPr="00EE3E9A">
        <w:rPr>
          <w:rFonts w:cs="Traditional Arabic" w:hint="eastAsia"/>
          <w:b/>
          <w:bCs/>
          <w:kern w:val="36"/>
          <w:sz w:val="34"/>
          <w:szCs w:val="34"/>
          <w:rtl/>
        </w:rPr>
        <w:t>فكتب</w:t>
      </w:r>
      <w:r w:rsidRPr="00EE3E9A">
        <w:rPr>
          <w:rFonts w:cs="Traditional Arabic"/>
          <w:b/>
          <w:bCs/>
          <w:kern w:val="36"/>
          <w:sz w:val="34"/>
          <w:szCs w:val="34"/>
          <w:rtl/>
        </w:rPr>
        <w:t xml:space="preserve"> </w:t>
      </w:r>
      <w:r w:rsidRPr="00EE3E9A">
        <w:rPr>
          <w:rFonts w:cs="Traditional Arabic" w:hint="eastAsia"/>
          <w:b/>
          <w:bCs/>
          <w:kern w:val="36"/>
          <w:sz w:val="34"/>
          <w:szCs w:val="34"/>
          <w:rtl/>
        </w:rPr>
        <w:t>إليه</w:t>
      </w:r>
      <w:r w:rsidRPr="00EE3E9A">
        <w:rPr>
          <w:rFonts w:cs="Traditional Arabic"/>
          <w:b/>
          <w:bCs/>
          <w:kern w:val="36"/>
          <w:sz w:val="34"/>
          <w:szCs w:val="34"/>
          <w:rtl/>
        </w:rPr>
        <w:t xml:space="preserve"> </w:t>
      </w:r>
      <w:r w:rsidRPr="00EE3E9A">
        <w:rPr>
          <w:rFonts w:cs="Traditional Arabic" w:hint="eastAsia"/>
          <w:b/>
          <w:bCs/>
          <w:kern w:val="36"/>
          <w:sz w:val="34"/>
          <w:szCs w:val="34"/>
          <w:rtl/>
        </w:rPr>
        <w:t>عثمان</w:t>
      </w:r>
      <w:r w:rsidRPr="00EE3E9A">
        <w:rPr>
          <w:rFonts w:cs="Traditional Arabic"/>
          <w:b/>
          <w:bCs/>
          <w:kern w:val="36"/>
          <w:sz w:val="34"/>
          <w:szCs w:val="34"/>
          <w:rtl/>
        </w:rPr>
        <w:t xml:space="preserve">: </w:t>
      </w:r>
      <w:r w:rsidRPr="00EE3E9A">
        <w:rPr>
          <w:rFonts w:cs="Traditional Arabic" w:hint="eastAsia"/>
          <w:b/>
          <w:bCs/>
          <w:kern w:val="36"/>
          <w:sz w:val="34"/>
          <w:szCs w:val="34"/>
          <w:rtl/>
        </w:rPr>
        <w:t>أن</w:t>
      </w:r>
      <w:r w:rsidRPr="00EE3E9A">
        <w:rPr>
          <w:rFonts w:cs="Traditional Arabic"/>
          <w:b/>
          <w:bCs/>
          <w:kern w:val="36"/>
          <w:sz w:val="34"/>
          <w:szCs w:val="34"/>
          <w:rtl/>
        </w:rPr>
        <w:t xml:space="preserve"> </w:t>
      </w:r>
      <w:r w:rsidRPr="00EE3E9A">
        <w:rPr>
          <w:rFonts w:cs="Traditional Arabic" w:hint="eastAsia"/>
          <w:b/>
          <w:bCs/>
          <w:kern w:val="36"/>
          <w:sz w:val="34"/>
          <w:szCs w:val="34"/>
          <w:rtl/>
        </w:rPr>
        <w:t>اقتله</w:t>
      </w:r>
      <w:r w:rsidRPr="00EE3E9A">
        <w:rPr>
          <w:rFonts w:cs="Traditional Arabic"/>
          <w:b/>
          <w:bCs/>
          <w:kern w:val="36"/>
          <w:sz w:val="34"/>
          <w:szCs w:val="34"/>
          <w:rtl/>
        </w:rPr>
        <w:t xml:space="preserve"> </w:t>
      </w:r>
      <w:r w:rsidRPr="00EE3E9A">
        <w:rPr>
          <w:rFonts w:cs="Traditional Arabic" w:hint="eastAsia"/>
          <w:b/>
          <w:bCs/>
          <w:kern w:val="36"/>
          <w:sz w:val="34"/>
          <w:szCs w:val="34"/>
          <w:rtl/>
        </w:rPr>
        <w:t>به،</w:t>
      </w:r>
      <w:r w:rsidRPr="00EE3E9A">
        <w:rPr>
          <w:rFonts w:cs="Traditional Arabic"/>
          <w:b/>
          <w:bCs/>
          <w:kern w:val="36"/>
          <w:sz w:val="34"/>
          <w:szCs w:val="34"/>
          <w:rtl/>
        </w:rPr>
        <w:t xml:space="preserve"> </w:t>
      </w:r>
      <w:r w:rsidRPr="00EE3E9A">
        <w:rPr>
          <w:rFonts w:cs="Traditional Arabic" w:hint="eastAsia"/>
          <w:b/>
          <w:bCs/>
          <w:kern w:val="36"/>
          <w:sz w:val="34"/>
          <w:szCs w:val="34"/>
          <w:rtl/>
        </w:rPr>
        <w:t>فإن</w:t>
      </w:r>
      <w:r w:rsidRPr="00EE3E9A">
        <w:rPr>
          <w:rFonts w:cs="Traditional Arabic"/>
          <w:b/>
          <w:bCs/>
          <w:kern w:val="36"/>
          <w:sz w:val="34"/>
          <w:szCs w:val="34"/>
          <w:rtl/>
        </w:rPr>
        <w:t xml:space="preserve"> </w:t>
      </w:r>
      <w:r w:rsidRPr="00EE3E9A">
        <w:rPr>
          <w:rFonts w:cs="Traditional Arabic" w:hint="eastAsia"/>
          <w:b/>
          <w:bCs/>
          <w:kern w:val="36"/>
          <w:sz w:val="34"/>
          <w:szCs w:val="34"/>
          <w:rtl/>
        </w:rPr>
        <w:t>هذا</w:t>
      </w:r>
      <w:r w:rsidRPr="00EE3E9A">
        <w:rPr>
          <w:rFonts w:cs="Traditional Arabic"/>
          <w:b/>
          <w:bCs/>
          <w:kern w:val="36"/>
          <w:sz w:val="34"/>
          <w:szCs w:val="34"/>
          <w:rtl/>
        </w:rPr>
        <w:t xml:space="preserve"> </w:t>
      </w:r>
      <w:r w:rsidRPr="00EE3E9A">
        <w:rPr>
          <w:rFonts w:cs="Traditional Arabic" w:hint="eastAsia"/>
          <w:b/>
          <w:bCs/>
          <w:kern w:val="36"/>
          <w:sz w:val="34"/>
          <w:szCs w:val="34"/>
          <w:rtl/>
        </w:rPr>
        <w:t>قتل</w:t>
      </w:r>
      <w:r w:rsidRPr="00EE3E9A">
        <w:rPr>
          <w:rFonts w:cs="Traditional Arabic"/>
          <w:b/>
          <w:bCs/>
          <w:kern w:val="36"/>
          <w:sz w:val="34"/>
          <w:szCs w:val="34"/>
          <w:rtl/>
        </w:rPr>
        <w:t xml:space="preserve"> </w:t>
      </w:r>
      <w:r w:rsidRPr="00EE3E9A">
        <w:rPr>
          <w:rFonts w:cs="Traditional Arabic" w:hint="eastAsia"/>
          <w:b/>
          <w:bCs/>
          <w:kern w:val="36"/>
          <w:sz w:val="34"/>
          <w:szCs w:val="34"/>
          <w:rtl/>
        </w:rPr>
        <w:t>غيلة</w:t>
      </w:r>
      <w:r w:rsidRPr="00EE3E9A">
        <w:rPr>
          <w:rFonts w:cs="Traditional Arabic"/>
          <w:b/>
          <w:bCs/>
          <w:kern w:val="36"/>
          <w:sz w:val="34"/>
          <w:szCs w:val="34"/>
          <w:rtl/>
        </w:rPr>
        <w:t xml:space="preserve"> </w:t>
      </w:r>
      <w:r w:rsidRPr="00EE3E9A">
        <w:rPr>
          <w:rFonts w:cs="Traditional Arabic" w:hint="eastAsia"/>
          <w:b/>
          <w:bCs/>
          <w:kern w:val="36"/>
          <w:sz w:val="34"/>
          <w:szCs w:val="34"/>
          <w:rtl/>
        </w:rPr>
        <w:t>على</w:t>
      </w:r>
      <w:r w:rsidRPr="00EE3E9A">
        <w:rPr>
          <w:rFonts w:cs="Traditional Arabic"/>
          <w:b/>
          <w:bCs/>
          <w:kern w:val="36"/>
          <w:sz w:val="34"/>
          <w:szCs w:val="34"/>
          <w:rtl/>
        </w:rPr>
        <w:t xml:space="preserve"> </w:t>
      </w:r>
      <w:r w:rsidRPr="00EE3E9A">
        <w:rPr>
          <w:rFonts w:cs="Traditional Arabic" w:hint="eastAsia"/>
          <w:b/>
          <w:bCs/>
          <w:kern w:val="36"/>
          <w:sz w:val="34"/>
          <w:szCs w:val="34"/>
          <w:rtl/>
        </w:rPr>
        <w:t>الحرابة</w:t>
      </w:r>
      <w:r w:rsidRPr="00BB4BE5">
        <w:rPr>
          <w:rFonts w:cs="Traditional Arabic"/>
          <w:kern w:val="36"/>
          <w:sz w:val="36"/>
          <w:szCs w:val="36"/>
          <w:rtl/>
        </w:rPr>
        <w:t>"</w:t>
      </w:r>
      <w:r w:rsidRPr="00BB4BE5">
        <w:rPr>
          <w:rFonts w:cs="Traditional Arabic"/>
          <w:kern w:val="36"/>
          <w:sz w:val="36"/>
          <w:szCs w:val="36"/>
          <w:vertAlign w:val="superscript"/>
          <w:rtl/>
        </w:rPr>
        <w:t>(</w:t>
      </w:r>
      <w:r w:rsidRPr="00BB4BE5">
        <w:rPr>
          <w:rStyle w:val="a3"/>
          <w:rFonts w:cs="Traditional Arabic"/>
          <w:kern w:val="36"/>
          <w:szCs w:val="36"/>
          <w:rtl/>
        </w:rPr>
        <w:footnoteReference w:id="849"/>
      </w:r>
      <w:r w:rsidRPr="00BB4BE5">
        <w:rPr>
          <w:rFonts w:cs="Traditional Arabic"/>
          <w:kern w:val="36"/>
          <w:sz w:val="36"/>
          <w:szCs w:val="36"/>
          <w:vertAlign w:val="superscript"/>
          <w:rtl/>
        </w:rPr>
        <w:t>)</w:t>
      </w:r>
      <w:r w:rsidRPr="00BB4BE5">
        <w:rPr>
          <w:rFonts w:cs="Traditional Arabic"/>
          <w:kern w:val="36"/>
          <w:sz w:val="36"/>
          <w:szCs w:val="36"/>
          <w:rtl/>
        </w:rPr>
        <w:t>. </w:t>
      </w:r>
    </w:p>
    <w:p w:rsidR="00DB12E1"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kern w:val="36"/>
          <w:sz w:val="36"/>
          <w:szCs w:val="36"/>
          <w:rtl/>
        </w:rPr>
        <w:t xml:space="preserve">    </w:t>
      </w:r>
      <w:r w:rsidRPr="00BB4BE5">
        <w:rPr>
          <w:rFonts w:cs="Traditional Arabic" w:hint="eastAsia"/>
          <w:kern w:val="36"/>
          <w:sz w:val="36"/>
          <w:szCs w:val="36"/>
          <w:rtl/>
        </w:rPr>
        <w:t>فعثمان</w:t>
      </w:r>
      <w:r w:rsidRPr="00BB4BE5">
        <w:rPr>
          <w:rFonts w:cs="Traditional Arabic"/>
          <w:kern w:val="36"/>
          <w:sz w:val="36"/>
          <w:szCs w:val="36"/>
          <w:rtl/>
        </w:rPr>
        <w:t xml:space="preserve"> </w:t>
      </w:r>
      <w:r w:rsidRPr="00BB4BE5">
        <w:rPr>
          <w:rFonts w:ascii="AGA Arabesque" w:hAnsi="AGA Arabesque" w:cs="Traditional Arabic"/>
          <w:kern w:val="36"/>
          <w:sz w:val="36"/>
          <w:szCs w:val="36"/>
        </w:rPr>
        <w:sym w:font="AGA Arabesque" w:char="F074"/>
      </w:r>
      <w:r w:rsidRPr="00BB4BE5">
        <w:rPr>
          <w:rFonts w:cs="Traditional Arabic"/>
          <w:kern w:val="36"/>
          <w:sz w:val="36"/>
          <w:szCs w:val="36"/>
          <w:rtl/>
        </w:rPr>
        <w:t xml:space="preserve"> </w:t>
      </w:r>
      <w:r w:rsidRPr="00BB4BE5">
        <w:rPr>
          <w:rFonts w:cs="Traditional Arabic" w:hint="eastAsia"/>
          <w:kern w:val="36"/>
          <w:sz w:val="36"/>
          <w:szCs w:val="36"/>
          <w:rtl/>
        </w:rPr>
        <w:t>أمر</w:t>
      </w:r>
      <w:r w:rsidRPr="00BB4BE5">
        <w:rPr>
          <w:rFonts w:cs="Traditional Arabic"/>
          <w:kern w:val="36"/>
          <w:sz w:val="36"/>
          <w:szCs w:val="36"/>
          <w:rtl/>
        </w:rPr>
        <w:t xml:space="preserve"> </w:t>
      </w:r>
      <w:r w:rsidRPr="00BB4BE5">
        <w:rPr>
          <w:rFonts w:cs="Traditional Arabic" w:hint="eastAsia"/>
          <w:kern w:val="36"/>
          <w:sz w:val="36"/>
          <w:szCs w:val="36"/>
          <w:rtl/>
        </w:rPr>
        <w:t>بقتل</w:t>
      </w:r>
      <w:r w:rsidRPr="00BB4BE5">
        <w:rPr>
          <w:rFonts w:cs="Traditional Arabic"/>
          <w:kern w:val="36"/>
          <w:sz w:val="36"/>
          <w:szCs w:val="36"/>
          <w:rtl/>
        </w:rPr>
        <w:t xml:space="preserve"> </w:t>
      </w:r>
      <w:r w:rsidRPr="00BB4BE5">
        <w:rPr>
          <w:rFonts w:cs="Traditional Arabic" w:hint="eastAsia"/>
          <w:kern w:val="36"/>
          <w:sz w:val="36"/>
          <w:szCs w:val="36"/>
          <w:rtl/>
        </w:rPr>
        <w:t>المسلم</w:t>
      </w:r>
      <w:r w:rsidRPr="00BB4BE5">
        <w:rPr>
          <w:rFonts w:cs="Traditional Arabic"/>
          <w:kern w:val="36"/>
          <w:sz w:val="36"/>
          <w:szCs w:val="36"/>
          <w:rtl/>
        </w:rPr>
        <w:t xml:space="preserve"> </w:t>
      </w:r>
      <w:r w:rsidRPr="00BB4BE5">
        <w:rPr>
          <w:rFonts w:cs="Traditional Arabic" w:hint="eastAsia"/>
          <w:kern w:val="36"/>
          <w:sz w:val="36"/>
          <w:szCs w:val="36"/>
          <w:rtl/>
        </w:rPr>
        <w:t>الذي</w:t>
      </w:r>
      <w:r w:rsidRPr="00BB4BE5">
        <w:rPr>
          <w:rFonts w:cs="Traditional Arabic"/>
          <w:kern w:val="36"/>
          <w:sz w:val="36"/>
          <w:szCs w:val="36"/>
          <w:rtl/>
        </w:rPr>
        <w:t xml:space="preserve"> </w:t>
      </w:r>
      <w:r w:rsidRPr="00BB4BE5">
        <w:rPr>
          <w:rFonts w:cs="Traditional Arabic" w:hint="eastAsia"/>
          <w:kern w:val="36"/>
          <w:sz w:val="36"/>
          <w:szCs w:val="36"/>
          <w:rtl/>
        </w:rPr>
        <w:t>قتل</w:t>
      </w:r>
      <w:r w:rsidRPr="00BB4BE5">
        <w:rPr>
          <w:rFonts w:cs="Traditional Arabic"/>
          <w:kern w:val="36"/>
          <w:sz w:val="36"/>
          <w:szCs w:val="36"/>
          <w:rtl/>
        </w:rPr>
        <w:t xml:space="preserve"> </w:t>
      </w:r>
      <w:r w:rsidRPr="00BB4BE5">
        <w:rPr>
          <w:rFonts w:cs="Traditional Arabic" w:hint="eastAsia"/>
          <w:kern w:val="36"/>
          <w:sz w:val="36"/>
          <w:szCs w:val="36"/>
          <w:rtl/>
        </w:rPr>
        <w:t>الدِّهقان</w:t>
      </w:r>
      <w:r w:rsidRPr="00BB4BE5">
        <w:rPr>
          <w:rFonts w:cs="Traditional Arabic"/>
          <w:kern w:val="36"/>
          <w:sz w:val="36"/>
          <w:szCs w:val="36"/>
          <w:rtl/>
        </w:rPr>
        <w:t xml:space="preserve"> </w:t>
      </w:r>
      <w:r w:rsidRPr="00BB4BE5">
        <w:rPr>
          <w:rFonts w:cs="Traditional Arabic" w:hint="eastAsia"/>
          <w:kern w:val="36"/>
          <w:sz w:val="36"/>
          <w:szCs w:val="36"/>
          <w:rtl/>
        </w:rPr>
        <w:t>الكافر؛</w:t>
      </w:r>
      <w:r w:rsidRPr="00BB4BE5">
        <w:rPr>
          <w:rFonts w:cs="Traditional Arabic"/>
          <w:kern w:val="36"/>
          <w:sz w:val="36"/>
          <w:szCs w:val="36"/>
          <w:rtl/>
        </w:rPr>
        <w:t xml:space="preserve"> </w:t>
      </w:r>
      <w:r w:rsidRPr="00BB4BE5">
        <w:rPr>
          <w:rFonts w:cs="Traditional Arabic" w:hint="eastAsia"/>
          <w:kern w:val="36"/>
          <w:sz w:val="36"/>
          <w:szCs w:val="36"/>
          <w:rtl/>
        </w:rPr>
        <w:t>لأنه</w:t>
      </w:r>
      <w:r w:rsidRPr="00BB4BE5">
        <w:rPr>
          <w:rFonts w:cs="Traditional Arabic"/>
          <w:kern w:val="36"/>
          <w:sz w:val="36"/>
          <w:szCs w:val="36"/>
          <w:rtl/>
        </w:rPr>
        <w:t xml:space="preserve"> </w:t>
      </w:r>
      <w:r w:rsidRPr="00BB4BE5">
        <w:rPr>
          <w:rFonts w:cs="Traditional Arabic" w:hint="eastAsia"/>
          <w:kern w:val="36"/>
          <w:sz w:val="36"/>
          <w:szCs w:val="36"/>
          <w:rtl/>
        </w:rPr>
        <w:t>قتله</w:t>
      </w:r>
      <w:r w:rsidRPr="00BB4BE5">
        <w:rPr>
          <w:rFonts w:cs="Traditional Arabic"/>
          <w:kern w:val="36"/>
          <w:sz w:val="36"/>
          <w:szCs w:val="36"/>
          <w:rtl/>
        </w:rPr>
        <w:t xml:space="preserve"> </w:t>
      </w:r>
      <w:r w:rsidRPr="00BB4BE5">
        <w:rPr>
          <w:rFonts w:cs="Traditional Arabic" w:hint="eastAsia"/>
          <w:kern w:val="36"/>
          <w:sz w:val="36"/>
          <w:szCs w:val="36"/>
          <w:rtl/>
        </w:rPr>
        <w:t>على</w:t>
      </w:r>
      <w:r w:rsidRPr="00BB4BE5">
        <w:rPr>
          <w:rFonts w:cs="Traditional Arabic"/>
          <w:kern w:val="36"/>
          <w:sz w:val="36"/>
          <w:szCs w:val="36"/>
          <w:rtl/>
        </w:rPr>
        <w:t xml:space="preserve"> </w:t>
      </w:r>
      <w:r w:rsidRPr="00BB4BE5">
        <w:rPr>
          <w:rFonts w:cs="Traditional Arabic" w:hint="eastAsia"/>
          <w:kern w:val="36"/>
          <w:sz w:val="36"/>
          <w:szCs w:val="36"/>
          <w:rtl/>
        </w:rPr>
        <w:t>ماله،</w:t>
      </w:r>
      <w:r w:rsidRPr="00BB4BE5">
        <w:rPr>
          <w:rFonts w:cs="Traditional Arabic"/>
          <w:kern w:val="36"/>
          <w:sz w:val="36"/>
          <w:szCs w:val="36"/>
          <w:rtl/>
        </w:rPr>
        <w:t xml:space="preserve"> </w:t>
      </w:r>
      <w:r w:rsidRPr="00BB4BE5">
        <w:rPr>
          <w:rFonts w:cs="Traditional Arabic" w:hint="eastAsia"/>
          <w:kern w:val="36"/>
          <w:sz w:val="36"/>
          <w:szCs w:val="36"/>
          <w:rtl/>
        </w:rPr>
        <w:t>ونصَّ</w:t>
      </w:r>
      <w:r w:rsidRPr="00BB4BE5">
        <w:rPr>
          <w:rFonts w:cs="Traditional Arabic"/>
          <w:kern w:val="36"/>
          <w:sz w:val="36"/>
          <w:szCs w:val="36"/>
          <w:rtl/>
        </w:rPr>
        <w:t xml:space="preserve"> </w:t>
      </w: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العلة</w:t>
      </w:r>
      <w:r w:rsidRPr="00BB4BE5">
        <w:rPr>
          <w:rFonts w:cs="Traditional Arabic"/>
          <w:kern w:val="36"/>
          <w:sz w:val="36"/>
          <w:szCs w:val="36"/>
          <w:rtl/>
        </w:rPr>
        <w:t xml:space="preserve"> </w:t>
      </w:r>
      <w:r w:rsidRPr="00BB4BE5">
        <w:rPr>
          <w:rFonts w:cs="Traditional Arabic" w:hint="eastAsia"/>
          <w:kern w:val="36"/>
          <w:sz w:val="36"/>
          <w:szCs w:val="36"/>
          <w:rtl/>
        </w:rPr>
        <w:t>هي</w:t>
      </w:r>
      <w:r w:rsidRPr="00BB4BE5">
        <w:rPr>
          <w:rFonts w:cs="Traditional Arabic"/>
          <w:kern w:val="36"/>
          <w:sz w:val="36"/>
          <w:szCs w:val="36"/>
          <w:rtl/>
        </w:rPr>
        <w:t xml:space="preserve"> </w:t>
      </w:r>
      <w:r w:rsidRPr="00BB4BE5">
        <w:rPr>
          <w:rFonts w:cs="Traditional Arabic" w:hint="eastAsia"/>
          <w:kern w:val="36"/>
          <w:sz w:val="36"/>
          <w:szCs w:val="36"/>
          <w:rtl/>
        </w:rPr>
        <w:t>قتله</w:t>
      </w:r>
      <w:r w:rsidRPr="00BB4BE5">
        <w:rPr>
          <w:rFonts w:cs="Traditional Arabic"/>
          <w:kern w:val="36"/>
          <w:sz w:val="36"/>
          <w:szCs w:val="36"/>
          <w:rtl/>
        </w:rPr>
        <w:t xml:space="preserve"> </w:t>
      </w:r>
      <w:r w:rsidRPr="00BB4BE5">
        <w:rPr>
          <w:rFonts w:cs="Traditional Arabic" w:hint="eastAsia"/>
          <w:kern w:val="36"/>
          <w:sz w:val="36"/>
          <w:szCs w:val="36"/>
          <w:rtl/>
        </w:rPr>
        <w:t>على</w:t>
      </w:r>
      <w:r w:rsidRPr="00BB4BE5">
        <w:rPr>
          <w:rFonts w:cs="Traditional Arabic"/>
          <w:kern w:val="36"/>
          <w:sz w:val="36"/>
          <w:szCs w:val="36"/>
          <w:rtl/>
        </w:rPr>
        <w:t xml:space="preserve"> </w:t>
      </w:r>
      <w:r w:rsidRPr="00BB4BE5">
        <w:rPr>
          <w:rFonts w:cs="Traditional Arabic" w:hint="eastAsia"/>
          <w:kern w:val="36"/>
          <w:sz w:val="36"/>
          <w:szCs w:val="36"/>
          <w:rtl/>
        </w:rPr>
        <w:t>المال،</w:t>
      </w:r>
      <w:r w:rsidRPr="00BB4BE5">
        <w:rPr>
          <w:rFonts w:cs="Traditional Arabic"/>
          <w:kern w:val="36"/>
          <w:sz w:val="36"/>
          <w:szCs w:val="36"/>
          <w:rtl/>
        </w:rPr>
        <w:t xml:space="preserve"> </w:t>
      </w:r>
      <w:r w:rsidRPr="00BB4BE5">
        <w:rPr>
          <w:rFonts w:cs="Traditional Arabic" w:hint="eastAsia"/>
          <w:kern w:val="36"/>
          <w:sz w:val="36"/>
          <w:szCs w:val="36"/>
          <w:rtl/>
        </w:rPr>
        <w:t>وهي</w:t>
      </w:r>
      <w:r w:rsidRPr="00BB4BE5">
        <w:rPr>
          <w:rFonts w:cs="Traditional Arabic"/>
          <w:kern w:val="36"/>
          <w:sz w:val="36"/>
          <w:szCs w:val="36"/>
          <w:rtl/>
        </w:rPr>
        <w:t xml:space="preserve"> </w:t>
      </w:r>
      <w:r w:rsidRPr="00BB4BE5">
        <w:rPr>
          <w:rFonts w:cs="Traditional Arabic" w:hint="eastAsia"/>
          <w:kern w:val="36"/>
          <w:sz w:val="36"/>
          <w:szCs w:val="36"/>
          <w:rtl/>
        </w:rPr>
        <w:t>الغيلة</w:t>
      </w:r>
      <w:r w:rsidRPr="00BB4BE5">
        <w:rPr>
          <w:rFonts w:cs="Traditional Arabic"/>
          <w:kern w:val="36"/>
          <w:sz w:val="36"/>
          <w:szCs w:val="36"/>
          <w:rtl/>
        </w:rPr>
        <w:t>.</w:t>
      </w:r>
    </w:p>
    <w:p w:rsidR="00DB12E1" w:rsidRDefault="00DB12E1" w:rsidP="000A18B8">
      <w:pPr>
        <w:spacing w:after="0" w:line="240" w:lineRule="auto"/>
        <w:ind w:left="-58" w:right="-709"/>
        <w:jc w:val="both"/>
        <w:outlineLvl w:val="0"/>
        <w:rPr>
          <w:rFonts w:cs="Traditional Arabic"/>
          <w:kern w:val="36"/>
          <w:sz w:val="36"/>
          <w:szCs w:val="36"/>
          <w:rtl/>
        </w:rPr>
      </w:pPr>
    </w:p>
    <w:p w:rsidR="00DB12E1" w:rsidRPr="00BB4BE5" w:rsidRDefault="00DB12E1" w:rsidP="000A18B8">
      <w:pPr>
        <w:spacing w:after="0" w:line="240" w:lineRule="auto"/>
        <w:ind w:left="-58" w:right="-709"/>
        <w:jc w:val="both"/>
        <w:outlineLvl w:val="0"/>
        <w:rPr>
          <w:rFonts w:cs="Traditional Arabic"/>
          <w:kern w:val="36"/>
          <w:sz w:val="36"/>
          <w:szCs w:val="36"/>
          <w:rtl/>
        </w:rPr>
      </w:pPr>
    </w:p>
    <w:p w:rsidR="00DB12E1" w:rsidRPr="00BB4BE5" w:rsidRDefault="00DB12E1" w:rsidP="00BD1CEA">
      <w:pPr>
        <w:spacing w:after="0" w:line="240" w:lineRule="auto"/>
        <w:ind w:left="-58" w:right="-709"/>
        <w:jc w:val="both"/>
        <w:outlineLvl w:val="0"/>
        <w:rPr>
          <w:rFonts w:cs="Traditional Arabic"/>
          <w:kern w:val="36"/>
          <w:sz w:val="36"/>
          <w:szCs w:val="36"/>
          <w:rtl/>
        </w:rPr>
      </w:pPr>
      <w:r w:rsidRPr="00BB4BE5">
        <w:rPr>
          <w:rFonts w:cs="Traditional Arabic" w:hint="eastAsia"/>
          <w:b/>
          <w:bCs/>
          <w:kern w:val="36"/>
          <w:sz w:val="36"/>
          <w:szCs w:val="36"/>
          <w:rtl/>
        </w:rPr>
        <w:t>ناقش</w:t>
      </w:r>
      <w:r>
        <w:rPr>
          <w:rFonts w:cs="Traditional Arabic"/>
          <w:kern w:val="36"/>
          <w:sz w:val="36"/>
          <w:szCs w:val="36"/>
          <w:rtl/>
        </w:rPr>
        <w:t xml:space="preserve"> </w:t>
      </w:r>
      <w:r>
        <w:rPr>
          <w:rFonts w:cs="Traditional Arabic" w:hint="eastAsia"/>
          <w:kern w:val="36"/>
          <w:sz w:val="36"/>
          <w:szCs w:val="36"/>
          <w:rtl/>
        </w:rPr>
        <w:t>ابن</w:t>
      </w:r>
      <w:r>
        <w:rPr>
          <w:rFonts w:cs="Traditional Arabic"/>
          <w:kern w:val="36"/>
          <w:sz w:val="36"/>
          <w:szCs w:val="36"/>
          <w:rtl/>
        </w:rPr>
        <w:t xml:space="preserve"> </w:t>
      </w:r>
      <w:r>
        <w:rPr>
          <w:rFonts w:cs="Traditional Arabic" w:hint="eastAsia"/>
          <w:kern w:val="36"/>
          <w:sz w:val="36"/>
          <w:szCs w:val="36"/>
          <w:rtl/>
        </w:rPr>
        <w:t>حزم</w:t>
      </w:r>
      <w:r w:rsidRPr="00BB4BE5">
        <w:rPr>
          <w:rFonts w:cs="Traditional Arabic"/>
          <w:kern w:val="36"/>
          <w:sz w:val="36"/>
          <w:szCs w:val="36"/>
          <w:rtl/>
        </w:rPr>
        <w:t xml:space="preserve">: </w:t>
      </w:r>
      <w:r w:rsidRPr="00BB4BE5">
        <w:rPr>
          <w:rFonts w:cs="Traditional Arabic" w:hint="eastAsia"/>
          <w:kern w:val="36"/>
          <w:sz w:val="36"/>
          <w:szCs w:val="36"/>
          <w:rtl/>
        </w:rPr>
        <w:t>بأنه</w:t>
      </w:r>
      <w:r>
        <w:rPr>
          <w:rFonts w:cs="Traditional Arabic" w:hint="eastAsia"/>
          <w:kern w:val="36"/>
          <w:sz w:val="36"/>
          <w:szCs w:val="36"/>
          <w:rtl/>
        </w:rPr>
        <w:t>ا</w:t>
      </w:r>
      <w:r w:rsidRPr="00BB4BE5">
        <w:rPr>
          <w:rFonts w:cs="Traditional Arabic"/>
          <w:kern w:val="36"/>
          <w:sz w:val="36"/>
          <w:szCs w:val="36"/>
          <w:rtl/>
        </w:rPr>
        <w:t xml:space="preserve"> </w:t>
      </w:r>
      <w:r w:rsidRPr="00BB4BE5">
        <w:rPr>
          <w:rFonts w:cs="Traditional Arabic" w:hint="eastAsia"/>
          <w:kern w:val="36"/>
          <w:sz w:val="36"/>
          <w:szCs w:val="36"/>
          <w:rtl/>
        </w:rPr>
        <w:t>رواية</w:t>
      </w:r>
      <w:r w:rsidRPr="00BB4BE5">
        <w:rPr>
          <w:rFonts w:cs="Traditional Arabic"/>
          <w:kern w:val="36"/>
          <w:sz w:val="36"/>
          <w:szCs w:val="36"/>
          <w:rtl/>
        </w:rPr>
        <w:t xml:space="preserve"> </w:t>
      </w:r>
      <w:r w:rsidRPr="00BB4BE5">
        <w:rPr>
          <w:rFonts w:cs="Traditional Arabic" w:hint="eastAsia"/>
          <w:kern w:val="36"/>
          <w:sz w:val="36"/>
          <w:szCs w:val="36"/>
          <w:rtl/>
        </w:rPr>
        <w:t>ضعيفة</w:t>
      </w:r>
      <w:r w:rsidRPr="00BB4BE5">
        <w:rPr>
          <w:rFonts w:cs="Traditional Arabic"/>
          <w:kern w:val="36"/>
          <w:sz w:val="36"/>
          <w:szCs w:val="36"/>
          <w:rtl/>
        </w:rPr>
        <w:t xml:space="preserve"> </w:t>
      </w:r>
      <w:r w:rsidRPr="00BB4BE5">
        <w:rPr>
          <w:rFonts w:cs="Traditional Arabic" w:hint="eastAsia"/>
          <w:kern w:val="36"/>
          <w:sz w:val="36"/>
          <w:szCs w:val="36"/>
          <w:rtl/>
        </w:rPr>
        <w:t>جدًّا؛</w:t>
      </w:r>
      <w:r w:rsidRPr="00BB4BE5">
        <w:rPr>
          <w:rFonts w:cs="Traditional Arabic"/>
          <w:kern w:val="36"/>
          <w:sz w:val="36"/>
          <w:szCs w:val="36"/>
          <w:rtl/>
        </w:rPr>
        <w:t xml:space="preserve"> </w:t>
      </w:r>
      <w:r w:rsidRPr="00BB4BE5">
        <w:rPr>
          <w:rFonts w:cs="Traditional Arabic" w:hint="eastAsia"/>
          <w:kern w:val="36"/>
          <w:sz w:val="36"/>
          <w:szCs w:val="36"/>
          <w:rtl/>
        </w:rPr>
        <w:t>لأنها</w:t>
      </w:r>
      <w:r w:rsidRPr="00BB4BE5">
        <w:rPr>
          <w:rFonts w:cs="Traditional Arabic"/>
          <w:kern w:val="36"/>
          <w:sz w:val="36"/>
          <w:szCs w:val="36"/>
          <w:rtl/>
        </w:rPr>
        <w:t xml:space="preserve"> </w:t>
      </w:r>
      <w:r w:rsidRPr="00BB4BE5">
        <w:rPr>
          <w:rFonts w:cs="Traditional Arabic" w:hint="eastAsia"/>
          <w:kern w:val="36"/>
          <w:sz w:val="36"/>
          <w:szCs w:val="36"/>
          <w:rtl/>
        </w:rPr>
        <w:t>عن</w:t>
      </w:r>
      <w:r w:rsidRPr="00BB4BE5">
        <w:rPr>
          <w:rFonts w:cs="Traditional Arabic"/>
          <w:kern w:val="36"/>
          <w:sz w:val="36"/>
          <w:szCs w:val="36"/>
          <w:rtl/>
        </w:rPr>
        <w:t xml:space="preserve"> </w:t>
      </w:r>
      <w:r w:rsidRPr="00BB4BE5">
        <w:rPr>
          <w:rFonts w:cs="Traditional Arabic" w:hint="eastAsia"/>
          <w:kern w:val="36"/>
          <w:sz w:val="36"/>
          <w:szCs w:val="36"/>
          <w:rtl/>
        </w:rPr>
        <w:t>عبد</w:t>
      </w:r>
      <w:r w:rsidRPr="00BB4BE5">
        <w:rPr>
          <w:rFonts w:cs="Traditional Arabic"/>
          <w:kern w:val="36"/>
          <w:sz w:val="36"/>
          <w:szCs w:val="36"/>
          <w:rtl/>
        </w:rPr>
        <w:t xml:space="preserve"> </w:t>
      </w:r>
      <w:r w:rsidRPr="00BB4BE5">
        <w:rPr>
          <w:rFonts w:cs="Traditional Arabic" w:hint="eastAsia"/>
          <w:kern w:val="36"/>
          <w:sz w:val="36"/>
          <w:szCs w:val="36"/>
          <w:rtl/>
        </w:rPr>
        <w:t>الملك</w:t>
      </w:r>
      <w:r w:rsidRPr="00BB4BE5">
        <w:rPr>
          <w:rFonts w:cs="Traditional Arabic"/>
          <w:kern w:val="36"/>
          <w:sz w:val="36"/>
          <w:szCs w:val="36"/>
          <w:rtl/>
        </w:rPr>
        <w:t xml:space="preserve"> </w:t>
      </w:r>
      <w:r w:rsidRPr="00BB4BE5">
        <w:rPr>
          <w:rFonts w:cs="Traditional Arabic" w:hint="eastAsia"/>
          <w:kern w:val="36"/>
          <w:sz w:val="36"/>
          <w:szCs w:val="36"/>
          <w:rtl/>
        </w:rPr>
        <w:t>بن</w:t>
      </w:r>
      <w:r w:rsidRPr="00BB4BE5">
        <w:rPr>
          <w:rFonts w:cs="Traditional Arabic"/>
          <w:kern w:val="36"/>
          <w:sz w:val="36"/>
          <w:szCs w:val="36"/>
          <w:rtl/>
        </w:rPr>
        <w:t xml:space="preserve"> </w:t>
      </w:r>
      <w:r w:rsidRPr="00BB4BE5">
        <w:rPr>
          <w:rFonts w:cs="Traditional Arabic" w:hint="eastAsia"/>
          <w:kern w:val="36"/>
          <w:sz w:val="36"/>
          <w:szCs w:val="36"/>
          <w:rtl/>
        </w:rPr>
        <w:t>حبيب</w:t>
      </w:r>
      <w:r w:rsidRPr="00BB4BE5">
        <w:rPr>
          <w:rFonts w:cs="Traditional Arabic"/>
          <w:kern w:val="36"/>
          <w:sz w:val="36"/>
          <w:szCs w:val="36"/>
          <w:vertAlign w:val="superscript"/>
          <w:rtl/>
        </w:rPr>
        <w:t>(</w:t>
      </w:r>
      <w:r w:rsidRPr="00BB4BE5">
        <w:rPr>
          <w:rStyle w:val="a3"/>
          <w:rFonts w:cs="Traditional Arabic"/>
          <w:kern w:val="36"/>
          <w:szCs w:val="36"/>
          <w:rtl/>
        </w:rPr>
        <w:footnoteReference w:id="850"/>
      </w:r>
      <w:r w:rsidRPr="00BB4BE5">
        <w:rPr>
          <w:rFonts w:cs="Traditional Arabic"/>
          <w:kern w:val="36"/>
          <w:sz w:val="36"/>
          <w:szCs w:val="36"/>
          <w:vertAlign w:val="superscript"/>
          <w:rtl/>
        </w:rPr>
        <w:t>)</w:t>
      </w:r>
      <w:r w:rsidRPr="00BB4BE5">
        <w:rPr>
          <w:rFonts w:cs="Traditional Arabic" w:hint="eastAsia"/>
          <w:kern w:val="36"/>
          <w:sz w:val="36"/>
          <w:szCs w:val="36"/>
          <w:rtl/>
        </w:rPr>
        <w:t>،</w:t>
      </w:r>
      <w:r w:rsidRPr="00BB4BE5">
        <w:rPr>
          <w:rFonts w:cs="Traditional Arabic"/>
          <w:kern w:val="36"/>
          <w:sz w:val="36"/>
          <w:szCs w:val="36"/>
          <w:rtl/>
        </w:rPr>
        <w:t xml:space="preserve"> </w:t>
      </w:r>
      <w:r w:rsidRPr="00BB4BE5">
        <w:rPr>
          <w:rFonts w:cs="Traditional Arabic" w:hint="eastAsia"/>
          <w:kern w:val="36"/>
          <w:sz w:val="36"/>
          <w:szCs w:val="36"/>
          <w:rtl/>
        </w:rPr>
        <w:t>وهو</w:t>
      </w:r>
      <w:r w:rsidRPr="00BB4BE5">
        <w:rPr>
          <w:rFonts w:cs="Traditional Arabic"/>
          <w:kern w:val="36"/>
          <w:sz w:val="36"/>
          <w:szCs w:val="36"/>
          <w:rtl/>
        </w:rPr>
        <w:t xml:space="preserve"> </w:t>
      </w:r>
      <w:r w:rsidRPr="00BB4BE5">
        <w:rPr>
          <w:rFonts w:cs="Traditional Arabic" w:hint="eastAsia"/>
          <w:kern w:val="36"/>
          <w:sz w:val="36"/>
          <w:szCs w:val="36"/>
          <w:rtl/>
        </w:rPr>
        <w:t>ساقط</w:t>
      </w:r>
      <w:r w:rsidRPr="00BB4BE5">
        <w:rPr>
          <w:rFonts w:cs="Traditional Arabic"/>
          <w:kern w:val="36"/>
          <w:sz w:val="36"/>
          <w:szCs w:val="36"/>
          <w:rtl/>
        </w:rPr>
        <w:t xml:space="preserve"> </w:t>
      </w:r>
      <w:r w:rsidRPr="00BB4BE5">
        <w:rPr>
          <w:rFonts w:cs="Traditional Arabic" w:hint="eastAsia"/>
          <w:kern w:val="36"/>
          <w:sz w:val="36"/>
          <w:szCs w:val="36"/>
          <w:rtl/>
        </w:rPr>
        <w:t>الرواية</w:t>
      </w:r>
      <w:r w:rsidRPr="00BB4BE5">
        <w:rPr>
          <w:rFonts w:cs="Traditional Arabic"/>
          <w:kern w:val="36"/>
          <w:sz w:val="36"/>
          <w:szCs w:val="36"/>
          <w:rtl/>
        </w:rPr>
        <w:t xml:space="preserve"> </w:t>
      </w:r>
      <w:r w:rsidRPr="00BB4BE5">
        <w:rPr>
          <w:rFonts w:cs="Traditional Arabic" w:hint="eastAsia"/>
          <w:kern w:val="36"/>
          <w:sz w:val="36"/>
          <w:szCs w:val="36"/>
          <w:rtl/>
        </w:rPr>
        <w:t>جدًّا،</w:t>
      </w:r>
      <w:r w:rsidRPr="00BB4BE5">
        <w:rPr>
          <w:rFonts w:cs="Traditional Arabic"/>
          <w:kern w:val="36"/>
          <w:sz w:val="36"/>
          <w:szCs w:val="36"/>
          <w:rtl/>
        </w:rPr>
        <w:t xml:space="preserve"> </w:t>
      </w:r>
      <w:r w:rsidRPr="00BB4BE5">
        <w:rPr>
          <w:rFonts w:cs="Traditional Arabic" w:hint="eastAsia"/>
          <w:kern w:val="36"/>
          <w:sz w:val="36"/>
          <w:szCs w:val="36"/>
          <w:rtl/>
        </w:rPr>
        <w:t>ثم</w:t>
      </w:r>
      <w:r w:rsidRPr="00BB4BE5">
        <w:rPr>
          <w:rFonts w:cs="Traditional Arabic"/>
          <w:kern w:val="36"/>
          <w:sz w:val="36"/>
          <w:szCs w:val="36"/>
          <w:rtl/>
        </w:rPr>
        <w:t xml:space="preserve"> </w:t>
      </w:r>
      <w:r w:rsidRPr="00BB4BE5">
        <w:rPr>
          <w:rFonts w:cs="Traditional Arabic" w:hint="eastAsia"/>
          <w:kern w:val="36"/>
          <w:sz w:val="36"/>
          <w:szCs w:val="36"/>
          <w:rtl/>
        </w:rPr>
        <w:t>عن</w:t>
      </w:r>
      <w:r w:rsidRPr="00BB4BE5">
        <w:rPr>
          <w:rFonts w:cs="Traditional Arabic"/>
          <w:kern w:val="36"/>
          <w:sz w:val="36"/>
          <w:szCs w:val="36"/>
          <w:rtl/>
        </w:rPr>
        <w:t xml:space="preserve"> </w:t>
      </w:r>
      <w:r w:rsidRPr="00BB4BE5">
        <w:rPr>
          <w:rFonts w:cs="Traditional Arabic" w:hint="eastAsia"/>
          <w:kern w:val="36"/>
          <w:sz w:val="36"/>
          <w:szCs w:val="36"/>
          <w:rtl/>
        </w:rPr>
        <w:t>مسلم</w:t>
      </w:r>
      <w:r w:rsidRPr="00BB4BE5">
        <w:rPr>
          <w:rFonts w:cs="Traditional Arabic"/>
          <w:kern w:val="36"/>
          <w:sz w:val="36"/>
          <w:szCs w:val="36"/>
          <w:rtl/>
        </w:rPr>
        <w:t xml:space="preserve"> </w:t>
      </w:r>
      <w:r w:rsidRPr="00BB4BE5">
        <w:rPr>
          <w:rFonts w:cs="Traditional Arabic" w:hint="eastAsia"/>
          <w:kern w:val="36"/>
          <w:sz w:val="36"/>
          <w:szCs w:val="36"/>
          <w:rtl/>
        </w:rPr>
        <w:t>بن</w:t>
      </w:r>
      <w:r w:rsidRPr="00BB4BE5">
        <w:rPr>
          <w:rFonts w:cs="Traditional Arabic"/>
          <w:kern w:val="36"/>
          <w:sz w:val="36"/>
          <w:szCs w:val="36"/>
          <w:rtl/>
        </w:rPr>
        <w:t xml:space="preserve"> </w:t>
      </w:r>
      <w:r w:rsidRPr="00BB4BE5">
        <w:rPr>
          <w:rFonts w:cs="Traditional Arabic" w:hint="eastAsia"/>
          <w:kern w:val="36"/>
          <w:sz w:val="36"/>
          <w:szCs w:val="36"/>
          <w:rtl/>
        </w:rPr>
        <w:t>جندب</w:t>
      </w:r>
      <w:r w:rsidRPr="00BB4BE5">
        <w:rPr>
          <w:rFonts w:cs="Traditional Arabic"/>
          <w:kern w:val="36"/>
          <w:sz w:val="36"/>
          <w:szCs w:val="36"/>
          <w:vertAlign w:val="superscript"/>
          <w:rtl/>
        </w:rPr>
        <w:t>(</w:t>
      </w:r>
      <w:r w:rsidRPr="00BB4BE5">
        <w:rPr>
          <w:rStyle w:val="a3"/>
          <w:rFonts w:cs="Traditional Arabic"/>
          <w:kern w:val="36"/>
          <w:szCs w:val="36"/>
          <w:rtl/>
        </w:rPr>
        <w:footnoteReference w:id="851"/>
      </w:r>
      <w:r w:rsidRPr="00BB4BE5">
        <w:rPr>
          <w:rFonts w:cs="Traditional Arabic"/>
          <w:kern w:val="36"/>
          <w:sz w:val="36"/>
          <w:szCs w:val="36"/>
          <w:vertAlign w:val="superscript"/>
          <w:rtl/>
        </w:rPr>
        <w:t>)</w:t>
      </w:r>
      <w:r w:rsidRPr="00BB4BE5">
        <w:rPr>
          <w:rFonts w:cs="Traditional Arabic" w:hint="eastAsia"/>
          <w:kern w:val="36"/>
          <w:sz w:val="36"/>
          <w:szCs w:val="36"/>
          <w:rtl/>
        </w:rPr>
        <w:t>،</w:t>
      </w:r>
      <w:r w:rsidRPr="00BB4BE5">
        <w:rPr>
          <w:rFonts w:cs="Traditional Arabic"/>
          <w:kern w:val="36"/>
          <w:sz w:val="36"/>
          <w:szCs w:val="36"/>
          <w:rtl/>
        </w:rPr>
        <w:t xml:space="preserve"> </w:t>
      </w:r>
      <w:r w:rsidRPr="00BB4BE5">
        <w:rPr>
          <w:rFonts w:cs="Traditional Arabic" w:hint="eastAsia"/>
          <w:kern w:val="36"/>
          <w:sz w:val="36"/>
          <w:szCs w:val="36"/>
          <w:rtl/>
        </w:rPr>
        <w:t>ولم</w:t>
      </w:r>
      <w:r w:rsidRPr="00BB4BE5">
        <w:rPr>
          <w:rFonts w:cs="Traditional Arabic"/>
          <w:kern w:val="36"/>
          <w:sz w:val="36"/>
          <w:szCs w:val="36"/>
          <w:rtl/>
        </w:rPr>
        <w:t xml:space="preserve"> </w:t>
      </w:r>
      <w:r w:rsidRPr="00BB4BE5">
        <w:rPr>
          <w:rFonts w:cs="Traditional Arabic" w:hint="eastAsia"/>
          <w:kern w:val="36"/>
          <w:sz w:val="36"/>
          <w:szCs w:val="36"/>
          <w:rtl/>
        </w:rPr>
        <w:t>يدرك</w:t>
      </w:r>
      <w:r w:rsidRPr="00BB4BE5">
        <w:rPr>
          <w:rFonts w:cs="Traditional Arabic"/>
          <w:kern w:val="36"/>
          <w:sz w:val="36"/>
          <w:szCs w:val="36"/>
          <w:rtl/>
        </w:rPr>
        <w:t xml:space="preserve"> </w:t>
      </w:r>
      <w:r w:rsidRPr="00BB4BE5">
        <w:rPr>
          <w:rFonts w:cs="Traditional Arabic" w:hint="eastAsia"/>
          <w:kern w:val="36"/>
          <w:sz w:val="36"/>
          <w:szCs w:val="36"/>
          <w:rtl/>
        </w:rPr>
        <w:t>عثمان،</w:t>
      </w:r>
      <w:r w:rsidRPr="00BB4BE5">
        <w:rPr>
          <w:rFonts w:cs="Traditional Arabic"/>
          <w:kern w:val="36"/>
          <w:sz w:val="36"/>
          <w:szCs w:val="36"/>
          <w:rtl/>
        </w:rPr>
        <w:t xml:space="preserve"> </w:t>
      </w:r>
      <w:r w:rsidRPr="00BB4BE5">
        <w:rPr>
          <w:rFonts w:cs="Traditional Arabic" w:hint="eastAsia"/>
          <w:kern w:val="36"/>
          <w:sz w:val="36"/>
          <w:szCs w:val="36"/>
          <w:rtl/>
        </w:rPr>
        <w:t>وأيضًا</w:t>
      </w:r>
      <w:r w:rsidRPr="00BB4BE5">
        <w:rPr>
          <w:rFonts w:cs="Traditional Arabic"/>
          <w:kern w:val="36"/>
          <w:sz w:val="36"/>
          <w:szCs w:val="36"/>
          <w:rtl/>
        </w:rPr>
        <w:t xml:space="preserve"> </w:t>
      </w:r>
      <w:r w:rsidRPr="00BB4BE5">
        <w:rPr>
          <w:rFonts w:cs="Traditional Arabic" w:hint="eastAsia"/>
          <w:kern w:val="36"/>
          <w:sz w:val="36"/>
          <w:szCs w:val="36"/>
          <w:rtl/>
        </w:rPr>
        <w:t>لا</w:t>
      </w:r>
      <w:r w:rsidRPr="00BB4BE5">
        <w:rPr>
          <w:rFonts w:cs="Traditional Arabic"/>
          <w:kern w:val="36"/>
          <w:sz w:val="36"/>
          <w:szCs w:val="36"/>
          <w:rtl/>
        </w:rPr>
        <w:t xml:space="preserve"> </w:t>
      </w:r>
      <w:r w:rsidRPr="00BB4BE5">
        <w:rPr>
          <w:rFonts w:cs="Traditional Arabic" w:hint="eastAsia"/>
          <w:kern w:val="36"/>
          <w:sz w:val="36"/>
          <w:szCs w:val="36"/>
          <w:rtl/>
        </w:rPr>
        <w:t>حجة</w:t>
      </w:r>
      <w:r w:rsidRPr="00BB4BE5">
        <w:rPr>
          <w:rFonts w:cs="Traditional Arabic"/>
          <w:kern w:val="36"/>
          <w:sz w:val="36"/>
          <w:szCs w:val="36"/>
          <w:rtl/>
        </w:rPr>
        <w:t xml:space="preserve"> </w:t>
      </w:r>
      <w:r w:rsidRPr="00BB4BE5">
        <w:rPr>
          <w:rFonts w:cs="Traditional Arabic" w:hint="eastAsia"/>
          <w:kern w:val="36"/>
          <w:sz w:val="36"/>
          <w:szCs w:val="36"/>
          <w:rtl/>
        </w:rPr>
        <w:t>في</w:t>
      </w:r>
      <w:r w:rsidRPr="00BB4BE5">
        <w:rPr>
          <w:rFonts w:cs="Traditional Arabic"/>
          <w:kern w:val="36"/>
          <w:sz w:val="36"/>
          <w:szCs w:val="36"/>
          <w:rtl/>
        </w:rPr>
        <w:t xml:space="preserve"> </w:t>
      </w:r>
      <w:r w:rsidRPr="00BB4BE5">
        <w:rPr>
          <w:rFonts w:cs="Traditional Arabic" w:hint="eastAsia"/>
          <w:kern w:val="36"/>
          <w:sz w:val="36"/>
          <w:szCs w:val="36"/>
          <w:rtl/>
        </w:rPr>
        <w:t>قول</w:t>
      </w:r>
      <w:r w:rsidRPr="00BB4BE5">
        <w:rPr>
          <w:rFonts w:cs="Traditional Arabic"/>
          <w:kern w:val="36"/>
          <w:sz w:val="36"/>
          <w:szCs w:val="36"/>
          <w:rtl/>
        </w:rPr>
        <w:t xml:space="preserve"> </w:t>
      </w:r>
      <w:r w:rsidRPr="00BB4BE5">
        <w:rPr>
          <w:rFonts w:cs="Traditional Arabic" w:hint="eastAsia"/>
          <w:kern w:val="36"/>
          <w:sz w:val="36"/>
          <w:szCs w:val="36"/>
          <w:rtl/>
        </w:rPr>
        <w:t>أحد</w:t>
      </w:r>
      <w:r w:rsidRPr="00BB4BE5">
        <w:rPr>
          <w:rFonts w:cs="Traditional Arabic"/>
          <w:kern w:val="36"/>
          <w:sz w:val="36"/>
          <w:szCs w:val="36"/>
          <w:rtl/>
        </w:rPr>
        <w:t xml:space="preserve"> </w:t>
      </w:r>
      <w:r w:rsidRPr="00BB4BE5">
        <w:rPr>
          <w:rFonts w:cs="Traditional Arabic" w:hint="eastAsia"/>
          <w:kern w:val="36"/>
          <w:sz w:val="36"/>
          <w:szCs w:val="36"/>
          <w:rtl/>
        </w:rPr>
        <w:t>دون</w:t>
      </w:r>
      <w:r w:rsidRPr="00BB4BE5">
        <w:rPr>
          <w:rFonts w:cs="Traditional Arabic"/>
          <w:kern w:val="36"/>
          <w:sz w:val="36"/>
          <w:szCs w:val="36"/>
          <w:rtl/>
        </w:rPr>
        <w:t xml:space="preserve"> </w:t>
      </w:r>
      <w:r w:rsidRPr="00BB4BE5">
        <w:rPr>
          <w:rFonts w:cs="Traditional Arabic" w:hint="eastAsia"/>
          <w:kern w:val="36"/>
          <w:sz w:val="36"/>
          <w:szCs w:val="36"/>
          <w:rtl/>
        </w:rPr>
        <w:t>النبي</w:t>
      </w:r>
      <w:r w:rsidRPr="00BB4BE5">
        <w:rPr>
          <w:rFonts w:ascii="AGA Arabesque" w:hAnsi="AGA Arabesque" w:cs="Traditional Arabic"/>
          <w:kern w:val="36"/>
          <w:sz w:val="36"/>
          <w:szCs w:val="36"/>
        </w:rPr>
        <w:sym w:font="AGA Arabesque" w:char="F072"/>
      </w:r>
      <w:r w:rsidRPr="00BB4BE5">
        <w:rPr>
          <w:rFonts w:cs="Traditional Arabic"/>
          <w:kern w:val="36"/>
          <w:sz w:val="36"/>
          <w:szCs w:val="36"/>
          <w:vertAlign w:val="superscript"/>
          <w:rtl/>
        </w:rPr>
        <w:t>(</w:t>
      </w:r>
      <w:r w:rsidRPr="00BB4BE5">
        <w:rPr>
          <w:rStyle w:val="a3"/>
          <w:rFonts w:cs="Traditional Arabic"/>
          <w:kern w:val="36"/>
          <w:szCs w:val="36"/>
          <w:rtl/>
        </w:rPr>
        <w:footnoteReference w:id="852"/>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0A18B8">
      <w:pPr>
        <w:spacing w:before="240" w:after="0" w:line="240" w:lineRule="auto"/>
        <w:ind w:left="-58" w:right="-709"/>
        <w:jc w:val="both"/>
        <w:outlineLvl w:val="0"/>
        <w:rPr>
          <w:rFonts w:cs="Traditional Arabic"/>
          <w:b/>
          <w:bCs/>
          <w:kern w:val="36"/>
          <w:sz w:val="36"/>
          <w:szCs w:val="36"/>
          <w:u w:val="single"/>
          <w:rtl/>
        </w:rPr>
      </w:pPr>
      <w:r w:rsidRPr="00BB4BE5">
        <w:rPr>
          <w:rFonts w:cs="Traditional Arabic" w:hint="eastAsia"/>
          <w:b/>
          <w:bCs/>
          <w:kern w:val="36"/>
          <w:sz w:val="36"/>
          <w:szCs w:val="36"/>
          <w:u w:val="single"/>
          <w:rtl/>
        </w:rPr>
        <w:t>سبب</w:t>
      </w: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الخلاف</w:t>
      </w:r>
      <w:r w:rsidRPr="00BB4BE5">
        <w:rPr>
          <w:rFonts w:cs="Traditional Arabic"/>
          <w:b/>
          <w:bCs/>
          <w:kern w:val="36"/>
          <w:sz w:val="36"/>
          <w:szCs w:val="36"/>
          <w:u w:val="single"/>
          <w:rtl/>
        </w:rPr>
        <w:t>:</w:t>
      </w:r>
    </w:p>
    <w:p w:rsidR="00DB12E1" w:rsidRPr="00BB4BE5" w:rsidRDefault="00DB12E1" w:rsidP="006A4CF3">
      <w:pPr>
        <w:numPr>
          <w:ilvl w:val="0"/>
          <w:numId w:val="104"/>
        </w:numPr>
        <w:spacing w:after="0" w:line="240" w:lineRule="auto"/>
        <w:ind w:right="-709"/>
        <w:jc w:val="both"/>
        <w:outlineLvl w:val="0"/>
        <w:rPr>
          <w:rFonts w:cs="Traditional Arabic"/>
          <w:kern w:val="36"/>
          <w:sz w:val="36"/>
          <w:szCs w:val="36"/>
          <w:rtl/>
        </w:rPr>
      </w:pPr>
      <w:r w:rsidRPr="00BB4BE5">
        <w:rPr>
          <w:rFonts w:cs="Traditional Arabic" w:hint="eastAsia"/>
          <w:kern w:val="36"/>
          <w:sz w:val="36"/>
          <w:szCs w:val="36"/>
          <w:rtl/>
        </w:rPr>
        <w:t>هو</w:t>
      </w:r>
      <w:r w:rsidRPr="00BB4BE5">
        <w:rPr>
          <w:rFonts w:cs="Traditional Arabic"/>
          <w:kern w:val="36"/>
          <w:sz w:val="36"/>
          <w:szCs w:val="36"/>
          <w:rtl/>
        </w:rPr>
        <w:t xml:space="preserve"> </w:t>
      </w:r>
      <w:r w:rsidRPr="00BB4BE5">
        <w:rPr>
          <w:rFonts w:cs="Traditional Arabic" w:hint="eastAsia"/>
          <w:kern w:val="36"/>
          <w:sz w:val="36"/>
          <w:szCs w:val="36"/>
          <w:rtl/>
        </w:rPr>
        <w:t>تعارض</w:t>
      </w:r>
      <w:r w:rsidRPr="00BB4BE5">
        <w:rPr>
          <w:rFonts w:cs="Traditional Arabic"/>
          <w:kern w:val="36"/>
          <w:sz w:val="36"/>
          <w:szCs w:val="36"/>
          <w:rtl/>
        </w:rPr>
        <w:t xml:space="preserve"> </w:t>
      </w:r>
      <w:r w:rsidRPr="00BB4BE5">
        <w:rPr>
          <w:rFonts w:cs="Traditional Arabic" w:hint="eastAsia"/>
          <w:kern w:val="36"/>
          <w:sz w:val="36"/>
          <w:szCs w:val="36"/>
          <w:rtl/>
        </w:rPr>
        <w:t>عموم</w:t>
      </w:r>
      <w:r w:rsidRPr="00BB4BE5">
        <w:rPr>
          <w:rFonts w:cs="Traditional Arabic"/>
          <w:kern w:val="36"/>
          <w:sz w:val="36"/>
          <w:szCs w:val="36"/>
          <w:rtl/>
        </w:rPr>
        <w:t xml:space="preserve"> </w:t>
      </w:r>
      <w:r w:rsidRPr="00BB4BE5">
        <w:rPr>
          <w:rFonts w:cs="Traditional Arabic" w:hint="eastAsia"/>
          <w:kern w:val="36"/>
          <w:sz w:val="36"/>
          <w:szCs w:val="36"/>
          <w:rtl/>
        </w:rPr>
        <w:t>النصوص</w:t>
      </w:r>
      <w:r w:rsidRPr="00BB4BE5">
        <w:rPr>
          <w:rFonts w:cs="Traditional Arabic"/>
          <w:kern w:val="36"/>
          <w:sz w:val="36"/>
          <w:szCs w:val="36"/>
          <w:rtl/>
        </w:rPr>
        <w:t xml:space="preserve"> </w:t>
      </w:r>
      <w:r w:rsidRPr="00BB4BE5">
        <w:rPr>
          <w:rFonts w:cs="Traditional Arabic" w:hint="eastAsia"/>
          <w:kern w:val="36"/>
          <w:sz w:val="36"/>
          <w:szCs w:val="36"/>
          <w:rtl/>
        </w:rPr>
        <w:t>الآمرة</w:t>
      </w:r>
      <w:r w:rsidRPr="00BB4BE5">
        <w:rPr>
          <w:rFonts w:cs="Traditional Arabic"/>
          <w:kern w:val="36"/>
          <w:sz w:val="36"/>
          <w:szCs w:val="36"/>
          <w:rtl/>
        </w:rPr>
        <w:t xml:space="preserve"> </w:t>
      </w:r>
      <w:r w:rsidRPr="00BB4BE5">
        <w:rPr>
          <w:rFonts w:cs="Traditional Arabic" w:hint="eastAsia"/>
          <w:kern w:val="36"/>
          <w:sz w:val="36"/>
          <w:szCs w:val="36"/>
          <w:rtl/>
        </w:rPr>
        <w:t>بالقصاص،</w:t>
      </w:r>
      <w:r w:rsidRPr="00BB4BE5">
        <w:rPr>
          <w:rFonts w:cs="Traditional Arabic"/>
          <w:kern w:val="36"/>
          <w:sz w:val="36"/>
          <w:szCs w:val="36"/>
          <w:rtl/>
        </w:rPr>
        <w:t xml:space="preserve"> </w:t>
      </w:r>
      <w:r w:rsidRPr="00BB4BE5">
        <w:rPr>
          <w:rFonts w:cs="Traditional Arabic" w:hint="eastAsia"/>
          <w:kern w:val="36"/>
          <w:sz w:val="36"/>
          <w:szCs w:val="36"/>
          <w:rtl/>
        </w:rPr>
        <w:t>مع</w:t>
      </w:r>
      <w:r w:rsidRPr="00BB4BE5">
        <w:rPr>
          <w:rFonts w:cs="Traditional Arabic"/>
          <w:kern w:val="36"/>
          <w:sz w:val="36"/>
          <w:szCs w:val="36"/>
          <w:rtl/>
        </w:rPr>
        <w:t xml:space="preserve"> </w:t>
      </w:r>
      <w:r w:rsidRPr="00BB4BE5">
        <w:rPr>
          <w:rFonts w:cs="Traditional Arabic" w:hint="eastAsia"/>
          <w:kern w:val="36"/>
          <w:sz w:val="36"/>
          <w:szCs w:val="36"/>
          <w:rtl/>
        </w:rPr>
        <w:t>عموم</w:t>
      </w:r>
      <w:r w:rsidRPr="00BB4BE5">
        <w:rPr>
          <w:rFonts w:cs="Traditional Arabic"/>
          <w:kern w:val="36"/>
          <w:sz w:val="36"/>
          <w:szCs w:val="36"/>
          <w:rtl/>
        </w:rPr>
        <w:t xml:space="preserve"> </w:t>
      </w:r>
      <w:r w:rsidRPr="00BB4BE5">
        <w:rPr>
          <w:rFonts w:cs="Traditional Arabic" w:hint="eastAsia"/>
          <w:kern w:val="36"/>
          <w:sz w:val="36"/>
          <w:szCs w:val="36"/>
          <w:rtl/>
        </w:rPr>
        <w:t>الآيات</w:t>
      </w:r>
      <w:r w:rsidRPr="00BB4BE5">
        <w:rPr>
          <w:rFonts w:cs="Traditional Arabic"/>
          <w:kern w:val="36"/>
          <w:sz w:val="36"/>
          <w:szCs w:val="36"/>
          <w:rtl/>
        </w:rPr>
        <w:t xml:space="preserve"> </w:t>
      </w:r>
      <w:r w:rsidRPr="00BB4BE5">
        <w:rPr>
          <w:rFonts w:cs="Traditional Arabic" w:hint="eastAsia"/>
          <w:kern w:val="36"/>
          <w:sz w:val="36"/>
          <w:szCs w:val="36"/>
          <w:rtl/>
        </w:rPr>
        <w:t>التي</w:t>
      </w:r>
      <w:r w:rsidRPr="00BB4BE5">
        <w:rPr>
          <w:rFonts w:cs="Traditional Arabic"/>
          <w:kern w:val="36"/>
          <w:sz w:val="36"/>
          <w:szCs w:val="36"/>
          <w:rtl/>
        </w:rPr>
        <w:t xml:space="preserve"> </w:t>
      </w:r>
      <w:r w:rsidRPr="00BB4BE5">
        <w:rPr>
          <w:rFonts w:cs="Traditional Arabic" w:hint="eastAsia"/>
          <w:kern w:val="36"/>
          <w:sz w:val="36"/>
          <w:szCs w:val="36"/>
          <w:rtl/>
        </w:rPr>
        <w:t>تبيّن</w:t>
      </w:r>
      <w:r w:rsidRPr="00BB4BE5">
        <w:rPr>
          <w:rFonts w:cs="Traditional Arabic"/>
          <w:kern w:val="36"/>
          <w:sz w:val="36"/>
          <w:szCs w:val="36"/>
          <w:rtl/>
        </w:rPr>
        <w:t xml:space="preserve"> </w:t>
      </w: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المؤمن</w:t>
      </w:r>
      <w:r w:rsidRPr="00BB4BE5">
        <w:rPr>
          <w:rFonts w:cs="Traditional Arabic"/>
          <w:kern w:val="36"/>
          <w:sz w:val="36"/>
          <w:szCs w:val="36"/>
          <w:rtl/>
        </w:rPr>
        <w:t xml:space="preserve"> </w:t>
      </w:r>
      <w:r w:rsidRPr="00BB4BE5">
        <w:rPr>
          <w:rFonts w:cs="Traditional Arabic" w:hint="eastAsia"/>
          <w:kern w:val="36"/>
          <w:sz w:val="36"/>
          <w:szCs w:val="36"/>
          <w:rtl/>
        </w:rPr>
        <w:t>أفضل</w:t>
      </w:r>
      <w:r w:rsidRPr="00BB4BE5">
        <w:rPr>
          <w:rFonts w:cs="Traditional Arabic"/>
          <w:kern w:val="36"/>
          <w:sz w:val="36"/>
          <w:szCs w:val="36"/>
          <w:rtl/>
        </w:rPr>
        <w:t xml:space="preserve"> </w:t>
      </w:r>
      <w:r w:rsidRPr="00BB4BE5">
        <w:rPr>
          <w:rFonts w:cs="Traditional Arabic" w:hint="eastAsia"/>
          <w:kern w:val="36"/>
          <w:sz w:val="36"/>
          <w:szCs w:val="36"/>
          <w:rtl/>
        </w:rPr>
        <w:t>من</w:t>
      </w:r>
      <w:r w:rsidRPr="00BB4BE5">
        <w:rPr>
          <w:rFonts w:cs="Traditional Arabic"/>
          <w:kern w:val="36"/>
          <w:sz w:val="36"/>
          <w:szCs w:val="36"/>
          <w:rtl/>
        </w:rPr>
        <w:t xml:space="preserve"> </w:t>
      </w:r>
      <w:r w:rsidRPr="00BB4BE5">
        <w:rPr>
          <w:rFonts w:cs="Traditional Arabic" w:hint="eastAsia"/>
          <w:kern w:val="36"/>
          <w:sz w:val="36"/>
          <w:szCs w:val="36"/>
          <w:rtl/>
        </w:rPr>
        <w:t>الكافر</w:t>
      </w:r>
      <w:r w:rsidRPr="00BB4BE5">
        <w:rPr>
          <w:rFonts w:cs="Traditional Arabic"/>
          <w:kern w:val="36"/>
          <w:sz w:val="36"/>
          <w:szCs w:val="36"/>
          <w:rtl/>
        </w:rPr>
        <w:t>.</w:t>
      </w:r>
    </w:p>
    <w:p w:rsidR="00DB12E1" w:rsidRPr="00BB4BE5" w:rsidRDefault="00DB12E1" w:rsidP="006A4CF3">
      <w:pPr>
        <w:numPr>
          <w:ilvl w:val="0"/>
          <w:numId w:val="104"/>
        </w:numPr>
        <w:spacing w:after="0" w:line="240" w:lineRule="auto"/>
        <w:ind w:right="-709"/>
        <w:jc w:val="both"/>
        <w:outlineLvl w:val="0"/>
        <w:rPr>
          <w:rFonts w:cs="Traditional Arabic"/>
          <w:kern w:val="36"/>
          <w:sz w:val="36"/>
          <w:szCs w:val="36"/>
          <w:rtl/>
        </w:rPr>
      </w:pPr>
      <w:r w:rsidRPr="00BB4BE5">
        <w:rPr>
          <w:rFonts w:cs="Traditional Arabic" w:hint="eastAsia"/>
          <w:kern w:val="36"/>
          <w:sz w:val="36"/>
          <w:szCs w:val="36"/>
          <w:rtl/>
        </w:rPr>
        <w:t>وكذلك</w:t>
      </w:r>
      <w:r w:rsidRPr="00BB4BE5">
        <w:rPr>
          <w:rFonts w:cs="Traditional Arabic"/>
          <w:kern w:val="36"/>
          <w:sz w:val="36"/>
          <w:szCs w:val="36"/>
          <w:rtl/>
        </w:rPr>
        <w:t xml:space="preserve"> </w:t>
      </w:r>
      <w:r w:rsidRPr="00BB4BE5">
        <w:rPr>
          <w:rFonts w:cs="Traditional Arabic" w:hint="eastAsia"/>
          <w:kern w:val="36"/>
          <w:sz w:val="36"/>
          <w:szCs w:val="36"/>
          <w:rtl/>
        </w:rPr>
        <w:t>تعارض</w:t>
      </w:r>
      <w:r w:rsidRPr="00BB4BE5">
        <w:rPr>
          <w:rFonts w:cs="Traditional Arabic"/>
          <w:kern w:val="36"/>
          <w:sz w:val="36"/>
          <w:szCs w:val="36"/>
          <w:rtl/>
        </w:rPr>
        <w:t xml:space="preserve"> </w:t>
      </w:r>
      <w:r w:rsidRPr="00BB4BE5">
        <w:rPr>
          <w:rFonts w:cs="Traditional Arabic" w:hint="eastAsia"/>
          <w:kern w:val="36"/>
          <w:sz w:val="36"/>
          <w:szCs w:val="36"/>
          <w:rtl/>
        </w:rPr>
        <w:t>الآثار</w:t>
      </w:r>
      <w:r w:rsidRPr="00BB4BE5">
        <w:rPr>
          <w:rFonts w:cs="Traditional Arabic"/>
          <w:kern w:val="36"/>
          <w:sz w:val="36"/>
          <w:szCs w:val="36"/>
          <w:rtl/>
        </w:rPr>
        <w:t xml:space="preserve"> </w:t>
      </w:r>
      <w:r w:rsidRPr="00BB4BE5">
        <w:rPr>
          <w:rFonts w:cs="Traditional Arabic" w:hint="eastAsia"/>
          <w:kern w:val="36"/>
          <w:sz w:val="36"/>
          <w:szCs w:val="36"/>
          <w:rtl/>
        </w:rPr>
        <w:t>الصحيحة</w:t>
      </w:r>
      <w:r w:rsidRPr="00BB4BE5">
        <w:rPr>
          <w:rFonts w:cs="Traditional Arabic"/>
          <w:kern w:val="36"/>
          <w:sz w:val="36"/>
          <w:szCs w:val="36"/>
          <w:rtl/>
        </w:rPr>
        <w:t xml:space="preserve"> </w:t>
      </w:r>
      <w:r w:rsidRPr="00BB4BE5">
        <w:rPr>
          <w:rFonts w:cs="Traditional Arabic" w:hint="eastAsia"/>
          <w:kern w:val="36"/>
          <w:sz w:val="36"/>
          <w:szCs w:val="36"/>
          <w:rtl/>
        </w:rPr>
        <w:t>مع</w:t>
      </w:r>
      <w:r w:rsidRPr="00BB4BE5">
        <w:rPr>
          <w:rFonts w:cs="Traditional Arabic"/>
          <w:kern w:val="36"/>
          <w:sz w:val="36"/>
          <w:szCs w:val="36"/>
          <w:rtl/>
        </w:rPr>
        <w:t xml:space="preserve"> </w:t>
      </w:r>
      <w:r w:rsidRPr="00BB4BE5">
        <w:rPr>
          <w:rFonts w:cs="Traditional Arabic" w:hint="eastAsia"/>
          <w:kern w:val="36"/>
          <w:sz w:val="36"/>
          <w:szCs w:val="36"/>
          <w:rtl/>
        </w:rPr>
        <w:t>القياس</w:t>
      </w:r>
      <w:r w:rsidRPr="00BB4BE5">
        <w:rPr>
          <w:rFonts w:cs="Traditional Arabic"/>
          <w:kern w:val="36"/>
          <w:sz w:val="36"/>
          <w:szCs w:val="36"/>
          <w:vertAlign w:val="superscript"/>
          <w:rtl/>
        </w:rPr>
        <w:t>(</w:t>
      </w:r>
      <w:r w:rsidRPr="00BB4BE5">
        <w:rPr>
          <w:rStyle w:val="a3"/>
          <w:rFonts w:cs="Traditional Arabic"/>
          <w:kern w:val="36"/>
          <w:szCs w:val="36"/>
          <w:rtl/>
        </w:rPr>
        <w:footnoteReference w:id="853"/>
      </w:r>
      <w:r w:rsidRPr="00BB4BE5">
        <w:rPr>
          <w:rFonts w:cs="Traditional Arabic"/>
          <w:kern w:val="36"/>
          <w:sz w:val="36"/>
          <w:szCs w:val="36"/>
          <w:vertAlign w:val="superscript"/>
          <w:rtl/>
        </w:rPr>
        <w:t>)(</w:t>
      </w:r>
      <w:r w:rsidRPr="00BB4BE5">
        <w:rPr>
          <w:rStyle w:val="a3"/>
          <w:rFonts w:cs="Traditional Arabic"/>
          <w:kern w:val="36"/>
          <w:szCs w:val="36"/>
          <w:rtl/>
        </w:rPr>
        <w:footnoteReference w:id="854"/>
      </w:r>
      <w:r w:rsidRPr="00BB4BE5">
        <w:rPr>
          <w:rFonts w:cs="Traditional Arabic"/>
          <w:kern w:val="36"/>
          <w:sz w:val="36"/>
          <w:szCs w:val="36"/>
          <w:vertAlign w:val="superscript"/>
          <w:rtl/>
        </w:rPr>
        <w:t>)</w:t>
      </w:r>
      <w:r w:rsidRPr="00BB4BE5">
        <w:rPr>
          <w:rFonts w:cs="Traditional Arabic"/>
          <w:kern w:val="36"/>
          <w:sz w:val="36"/>
          <w:szCs w:val="36"/>
          <w:rtl/>
        </w:rPr>
        <w:t xml:space="preserve">. </w:t>
      </w:r>
    </w:p>
    <w:p w:rsidR="00DB12E1" w:rsidRPr="00BB4BE5" w:rsidRDefault="00DB12E1" w:rsidP="00290AE3">
      <w:pPr>
        <w:numPr>
          <w:ilvl w:val="0"/>
          <w:numId w:val="103"/>
        </w:numPr>
        <w:spacing w:before="240" w:after="0" w:line="240" w:lineRule="auto"/>
        <w:ind w:left="84" w:right="-709" w:hanging="426"/>
        <w:jc w:val="both"/>
        <w:outlineLvl w:val="0"/>
        <w:rPr>
          <w:rFonts w:cs="Traditional Arabic"/>
          <w:b/>
          <w:bCs/>
          <w:kern w:val="36"/>
          <w:sz w:val="36"/>
          <w:szCs w:val="36"/>
          <w:u w:val="single"/>
          <w:rtl/>
        </w:rPr>
      </w:pP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اختيار</w:t>
      </w: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الشيخ</w:t>
      </w: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ابن</w:t>
      </w: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عثيمين</w:t>
      </w: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رحمه</w:t>
      </w:r>
      <w:r w:rsidRPr="00BB4BE5">
        <w:rPr>
          <w:rFonts w:cs="Traditional Arabic"/>
          <w:b/>
          <w:bCs/>
          <w:kern w:val="36"/>
          <w:sz w:val="36"/>
          <w:szCs w:val="36"/>
          <w:u w:val="single"/>
          <w:rtl/>
        </w:rPr>
        <w:t xml:space="preserve"> </w:t>
      </w:r>
      <w:r w:rsidRPr="00BB4BE5">
        <w:rPr>
          <w:rFonts w:cs="Traditional Arabic" w:hint="eastAsia"/>
          <w:b/>
          <w:bCs/>
          <w:kern w:val="36"/>
          <w:sz w:val="36"/>
          <w:szCs w:val="36"/>
          <w:u w:val="single"/>
          <w:rtl/>
        </w:rPr>
        <w:t>الله</w:t>
      </w:r>
      <w:r w:rsidRPr="00BB4BE5">
        <w:rPr>
          <w:rFonts w:cs="Traditional Arabic"/>
          <w:b/>
          <w:bCs/>
          <w:kern w:val="36"/>
          <w:sz w:val="36"/>
          <w:szCs w:val="36"/>
          <w:u w:val="single"/>
          <w:rtl/>
        </w:rPr>
        <w:t>:</w:t>
      </w:r>
    </w:p>
    <w:p w:rsidR="00DB12E1" w:rsidRPr="00BB4BE5"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kern w:val="36"/>
          <w:sz w:val="36"/>
          <w:szCs w:val="36"/>
          <w:rtl/>
        </w:rPr>
        <w:t xml:space="preserve">    </w:t>
      </w:r>
      <w:r w:rsidRPr="00BB4BE5">
        <w:rPr>
          <w:rFonts w:cs="Traditional Arabic" w:hint="eastAsia"/>
          <w:kern w:val="36"/>
          <w:sz w:val="36"/>
          <w:szCs w:val="36"/>
          <w:rtl/>
        </w:rPr>
        <w:t>يرى</w:t>
      </w:r>
      <w:r w:rsidRPr="00BB4BE5">
        <w:rPr>
          <w:rFonts w:cs="Traditional Arabic"/>
          <w:kern w:val="36"/>
          <w:sz w:val="36"/>
          <w:szCs w:val="36"/>
          <w:rtl/>
        </w:rPr>
        <w:t xml:space="preserve"> </w:t>
      </w:r>
      <w:r w:rsidRPr="00BB4BE5">
        <w:rPr>
          <w:rFonts w:cs="Traditional Arabic" w:hint="eastAsia"/>
          <w:kern w:val="36"/>
          <w:sz w:val="36"/>
          <w:szCs w:val="36"/>
          <w:rtl/>
        </w:rPr>
        <w:t>الشيخ</w:t>
      </w:r>
      <w:r w:rsidRPr="00BB4BE5">
        <w:rPr>
          <w:rFonts w:cs="Traditional Arabic"/>
          <w:kern w:val="36"/>
          <w:sz w:val="36"/>
          <w:szCs w:val="36"/>
          <w:rtl/>
        </w:rPr>
        <w:t xml:space="preserve"> -</w:t>
      </w:r>
      <w:r w:rsidRPr="00BB4BE5">
        <w:rPr>
          <w:rFonts w:cs="Traditional Arabic" w:hint="eastAsia"/>
          <w:kern w:val="36"/>
          <w:sz w:val="36"/>
          <w:szCs w:val="36"/>
          <w:rtl/>
        </w:rPr>
        <w:t>رحمه</w:t>
      </w:r>
      <w:r w:rsidRPr="00BB4BE5">
        <w:rPr>
          <w:rFonts w:cs="Traditional Arabic"/>
          <w:kern w:val="36"/>
          <w:sz w:val="36"/>
          <w:szCs w:val="36"/>
          <w:rtl/>
        </w:rPr>
        <w:t xml:space="preserve"> </w:t>
      </w:r>
      <w:r w:rsidRPr="00BB4BE5">
        <w:rPr>
          <w:rFonts w:cs="Traditional Arabic" w:hint="eastAsia"/>
          <w:kern w:val="36"/>
          <w:sz w:val="36"/>
          <w:szCs w:val="36"/>
          <w:rtl/>
        </w:rPr>
        <w:t>الله</w:t>
      </w:r>
      <w:r w:rsidRPr="00BB4BE5">
        <w:rPr>
          <w:rFonts w:cs="Traditional Arabic"/>
          <w:kern w:val="36"/>
          <w:sz w:val="36"/>
          <w:szCs w:val="36"/>
          <w:rtl/>
        </w:rPr>
        <w:t xml:space="preserve">- </w:t>
      </w: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المسلم</w:t>
      </w:r>
      <w:r w:rsidRPr="00BB4BE5">
        <w:rPr>
          <w:rFonts w:cs="Traditional Arabic"/>
          <w:kern w:val="36"/>
          <w:sz w:val="36"/>
          <w:szCs w:val="36"/>
          <w:rtl/>
        </w:rPr>
        <w:t xml:space="preserve"> </w:t>
      </w:r>
      <w:r w:rsidRPr="00BB4BE5">
        <w:rPr>
          <w:rFonts w:cs="Traditional Arabic" w:hint="eastAsia"/>
          <w:kern w:val="36"/>
          <w:sz w:val="36"/>
          <w:szCs w:val="36"/>
          <w:rtl/>
        </w:rPr>
        <w:t>لا</w:t>
      </w:r>
      <w:r w:rsidRPr="00BB4BE5">
        <w:rPr>
          <w:rFonts w:cs="Traditional Arabic"/>
          <w:kern w:val="36"/>
          <w:sz w:val="36"/>
          <w:szCs w:val="36"/>
          <w:rtl/>
        </w:rPr>
        <w:t xml:space="preserve"> </w:t>
      </w:r>
      <w:r w:rsidRPr="00BB4BE5">
        <w:rPr>
          <w:rFonts w:cs="Traditional Arabic" w:hint="eastAsia"/>
          <w:kern w:val="36"/>
          <w:sz w:val="36"/>
          <w:szCs w:val="36"/>
          <w:rtl/>
        </w:rPr>
        <w:t>يقتل</w:t>
      </w:r>
      <w:r w:rsidRPr="00BB4BE5">
        <w:rPr>
          <w:rFonts w:cs="Traditional Arabic"/>
          <w:kern w:val="36"/>
          <w:sz w:val="36"/>
          <w:szCs w:val="36"/>
          <w:rtl/>
        </w:rPr>
        <w:t xml:space="preserve"> </w:t>
      </w:r>
      <w:r w:rsidRPr="00BB4BE5">
        <w:rPr>
          <w:rFonts w:cs="Traditional Arabic" w:hint="eastAsia"/>
          <w:kern w:val="36"/>
          <w:sz w:val="36"/>
          <w:szCs w:val="36"/>
          <w:rtl/>
        </w:rPr>
        <w:t>بالكافر</w:t>
      </w:r>
      <w:r w:rsidRPr="00BB4BE5">
        <w:rPr>
          <w:rFonts w:cs="Traditional Arabic"/>
          <w:kern w:val="36"/>
          <w:sz w:val="36"/>
          <w:szCs w:val="36"/>
          <w:rtl/>
        </w:rPr>
        <w:t xml:space="preserve"> </w:t>
      </w:r>
      <w:r w:rsidRPr="00BB4BE5">
        <w:rPr>
          <w:rFonts w:cs="Traditional Arabic" w:hint="eastAsia"/>
          <w:kern w:val="36"/>
          <w:sz w:val="36"/>
          <w:szCs w:val="36"/>
          <w:rtl/>
        </w:rPr>
        <w:t>ولو</w:t>
      </w:r>
      <w:r w:rsidRPr="00BB4BE5">
        <w:rPr>
          <w:rFonts w:cs="Traditional Arabic"/>
          <w:kern w:val="36"/>
          <w:sz w:val="36"/>
          <w:szCs w:val="36"/>
          <w:rtl/>
        </w:rPr>
        <w:t xml:space="preserve"> </w:t>
      </w:r>
      <w:r w:rsidRPr="00BB4BE5">
        <w:rPr>
          <w:rFonts w:cs="Traditional Arabic" w:hint="eastAsia"/>
          <w:kern w:val="36"/>
          <w:sz w:val="36"/>
          <w:szCs w:val="36"/>
          <w:rtl/>
        </w:rPr>
        <w:t>ذميًّا</w:t>
      </w:r>
      <w:r w:rsidRPr="00BB4BE5">
        <w:rPr>
          <w:rFonts w:cs="Traditional Arabic"/>
          <w:kern w:val="36"/>
          <w:sz w:val="36"/>
          <w:szCs w:val="36"/>
          <w:rtl/>
        </w:rPr>
        <w:t>. </w:t>
      </w:r>
    </w:p>
    <w:p w:rsidR="00DB12E1" w:rsidRPr="00BB4BE5" w:rsidRDefault="00DB12E1" w:rsidP="000A18B8">
      <w:pPr>
        <w:spacing w:after="0" w:line="240" w:lineRule="auto"/>
        <w:ind w:left="-58" w:right="-709"/>
        <w:jc w:val="both"/>
        <w:outlineLvl w:val="0"/>
        <w:rPr>
          <w:rFonts w:ascii="Traditional Arabic" w:hAnsi="Traditional Arabic" w:cs="Traditional Arabic"/>
          <w:kern w:val="36"/>
          <w:sz w:val="36"/>
          <w:szCs w:val="36"/>
        </w:rPr>
      </w:pPr>
      <w:r w:rsidRPr="00BB4BE5">
        <w:rPr>
          <w:rFonts w:cs="Traditional Arabic"/>
          <w:kern w:val="36"/>
          <w:sz w:val="36"/>
          <w:szCs w:val="36"/>
          <w:rtl/>
        </w:rPr>
        <w:t xml:space="preserve">    </w:t>
      </w:r>
      <w:r w:rsidRPr="00BB4BE5">
        <w:rPr>
          <w:rFonts w:cs="Traditional Arabic" w:hint="eastAsia"/>
          <w:b/>
          <w:bCs/>
          <w:kern w:val="36"/>
          <w:sz w:val="36"/>
          <w:szCs w:val="36"/>
          <w:rtl/>
        </w:rPr>
        <w:t>قال</w:t>
      </w:r>
      <w:r w:rsidRPr="00BB4BE5">
        <w:rPr>
          <w:rFonts w:cs="Traditional Arabic"/>
          <w:b/>
          <w:bCs/>
          <w:kern w:val="36"/>
          <w:sz w:val="36"/>
          <w:szCs w:val="36"/>
          <w:rtl/>
        </w:rPr>
        <w:t xml:space="preserve"> -</w:t>
      </w:r>
      <w:r w:rsidRPr="00BB4BE5">
        <w:rPr>
          <w:rFonts w:cs="Traditional Arabic" w:hint="eastAsia"/>
          <w:b/>
          <w:bCs/>
          <w:kern w:val="36"/>
          <w:sz w:val="36"/>
          <w:szCs w:val="36"/>
          <w:rtl/>
        </w:rPr>
        <w:t>رحمه</w:t>
      </w:r>
      <w:r w:rsidRPr="00BB4BE5">
        <w:rPr>
          <w:rFonts w:cs="Traditional Arabic"/>
          <w:b/>
          <w:bCs/>
          <w:kern w:val="36"/>
          <w:sz w:val="36"/>
          <w:szCs w:val="36"/>
          <w:rtl/>
        </w:rPr>
        <w:t xml:space="preserve"> </w:t>
      </w:r>
      <w:r w:rsidRPr="00BB4BE5">
        <w:rPr>
          <w:rFonts w:cs="Traditional Arabic" w:hint="eastAsia"/>
          <w:b/>
          <w:bCs/>
          <w:kern w:val="36"/>
          <w:sz w:val="36"/>
          <w:szCs w:val="36"/>
          <w:rtl/>
        </w:rPr>
        <w:t>الله</w:t>
      </w:r>
      <w:r w:rsidRPr="00BB4BE5">
        <w:rPr>
          <w:rFonts w:cs="Traditional Arabic"/>
          <w:b/>
          <w:bCs/>
          <w:kern w:val="36"/>
          <w:sz w:val="36"/>
          <w:szCs w:val="36"/>
          <w:rtl/>
        </w:rPr>
        <w:t xml:space="preserve">- </w:t>
      </w:r>
      <w:r w:rsidRPr="00BB4BE5">
        <w:rPr>
          <w:rFonts w:cs="Traditional Arabic" w:hint="eastAsia"/>
          <w:b/>
          <w:bCs/>
          <w:kern w:val="36"/>
          <w:sz w:val="36"/>
          <w:szCs w:val="36"/>
          <w:rtl/>
        </w:rPr>
        <w:t>في</w:t>
      </w:r>
      <w:r w:rsidRPr="00BB4BE5">
        <w:rPr>
          <w:rFonts w:cs="Traditional Arabic"/>
          <w:b/>
          <w:bCs/>
          <w:kern w:val="36"/>
          <w:sz w:val="36"/>
          <w:szCs w:val="36"/>
          <w:rtl/>
        </w:rPr>
        <w:t xml:space="preserve"> </w:t>
      </w:r>
      <w:r w:rsidRPr="00BB4BE5">
        <w:rPr>
          <w:rFonts w:cs="Traditional Arabic" w:hint="eastAsia"/>
          <w:b/>
          <w:bCs/>
          <w:kern w:val="36"/>
          <w:sz w:val="36"/>
          <w:szCs w:val="36"/>
          <w:rtl/>
        </w:rPr>
        <w:t>الشرح</w:t>
      </w:r>
      <w:r w:rsidRPr="00BB4BE5">
        <w:rPr>
          <w:rFonts w:cs="Traditional Arabic"/>
          <w:b/>
          <w:bCs/>
          <w:kern w:val="36"/>
          <w:sz w:val="36"/>
          <w:szCs w:val="36"/>
          <w:rtl/>
        </w:rPr>
        <w:t xml:space="preserve"> </w:t>
      </w:r>
      <w:r w:rsidRPr="00BB4BE5">
        <w:rPr>
          <w:rFonts w:cs="Traditional Arabic" w:hint="eastAsia"/>
          <w:b/>
          <w:bCs/>
          <w:kern w:val="36"/>
          <w:sz w:val="36"/>
          <w:szCs w:val="36"/>
          <w:rtl/>
        </w:rPr>
        <w:t>الممتع</w:t>
      </w:r>
      <w:r w:rsidRPr="00BB4BE5">
        <w:rPr>
          <w:rFonts w:cs="Traditional Arabic"/>
          <w:kern w:val="36"/>
          <w:sz w:val="36"/>
          <w:szCs w:val="36"/>
          <w:rtl/>
        </w:rPr>
        <w:t>: "</w:t>
      </w:r>
      <w:r w:rsidRPr="00BB4BE5">
        <w:rPr>
          <w:rFonts w:cs="Traditional Arabic" w:hint="eastAsia"/>
          <w:kern w:val="36"/>
          <w:sz w:val="36"/>
          <w:szCs w:val="36"/>
          <w:rtl/>
        </w:rPr>
        <w:t>إذا</w:t>
      </w:r>
      <w:r w:rsidRPr="00BB4BE5">
        <w:rPr>
          <w:rFonts w:cs="Traditional Arabic"/>
          <w:kern w:val="36"/>
          <w:sz w:val="36"/>
          <w:szCs w:val="36"/>
          <w:rtl/>
        </w:rPr>
        <w:t xml:space="preserve"> </w:t>
      </w:r>
      <w:r w:rsidRPr="00BB4BE5">
        <w:rPr>
          <w:rFonts w:cs="Traditional Arabic" w:hint="eastAsia"/>
          <w:kern w:val="36"/>
          <w:sz w:val="36"/>
          <w:szCs w:val="36"/>
          <w:rtl/>
        </w:rPr>
        <w:t>قتلوا</w:t>
      </w:r>
      <w:r w:rsidRPr="00BB4BE5">
        <w:rPr>
          <w:rFonts w:cs="Traditional Arabic"/>
          <w:kern w:val="36"/>
          <w:sz w:val="36"/>
          <w:szCs w:val="36"/>
          <w:rtl/>
        </w:rPr>
        <w:t xml:space="preserve"> </w:t>
      </w:r>
      <w:r w:rsidRPr="00BB4BE5">
        <w:rPr>
          <w:rFonts w:cs="Traditional Arabic" w:hint="eastAsia"/>
          <w:kern w:val="36"/>
          <w:sz w:val="36"/>
          <w:szCs w:val="36"/>
          <w:rtl/>
        </w:rPr>
        <w:t>أحدًا</w:t>
      </w:r>
      <w:r w:rsidRPr="00BB4BE5">
        <w:rPr>
          <w:rFonts w:cs="Traditional Arabic"/>
          <w:kern w:val="36"/>
          <w:sz w:val="36"/>
          <w:szCs w:val="36"/>
          <w:rtl/>
        </w:rPr>
        <w:t xml:space="preserve"> </w:t>
      </w:r>
      <w:r w:rsidRPr="00BB4BE5">
        <w:rPr>
          <w:rFonts w:cs="Traditional Arabic" w:hint="eastAsia"/>
          <w:kern w:val="36"/>
          <w:sz w:val="36"/>
          <w:szCs w:val="36"/>
          <w:rtl/>
        </w:rPr>
        <w:t>قتلناهم،</w:t>
      </w:r>
      <w:r w:rsidRPr="00BB4BE5">
        <w:rPr>
          <w:rFonts w:cs="Traditional Arabic"/>
          <w:kern w:val="36"/>
          <w:sz w:val="36"/>
          <w:szCs w:val="36"/>
          <w:rtl/>
        </w:rPr>
        <w:t xml:space="preserve"> </w:t>
      </w:r>
      <w:r w:rsidRPr="00BB4BE5">
        <w:rPr>
          <w:rFonts w:cs="Traditional Arabic" w:hint="eastAsia"/>
          <w:kern w:val="36"/>
          <w:sz w:val="36"/>
          <w:szCs w:val="36"/>
          <w:rtl/>
        </w:rPr>
        <w:t>وإذا</w:t>
      </w:r>
      <w:r w:rsidRPr="00BB4BE5">
        <w:rPr>
          <w:rFonts w:cs="Traditional Arabic"/>
          <w:kern w:val="36"/>
          <w:sz w:val="36"/>
          <w:szCs w:val="36"/>
          <w:rtl/>
        </w:rPr>
        <w:t xml:space="preserve"> </w:t>
      </w:r>
      <w:r w:rsidRPr="00BB4BE5">
        <w:rPr>
          <w:rFonts w:cs="Traditional Arabic" w:hint="eastAsia"/>
          <w:kern w:val="36"/>
          <w:sz w:val="36"/>
          <w:szCs w:val="36"/>
          <w:rtl/>
        </w:rPr>
        <w:t>قتلهم</w:t>
      </w:r>
      <w:r w:rsidRPr="00BB4BE5">
        <w:rPr>
          <w:rFonts w:cs="Traditional Arabic"/>
          <w:kern w:val="36"/>
          <w:sz w:val="36"/>
          <w:szCs w:val="36"/>
          <w:rtl/>
        </w:rPr>
        <w:t xml:space="preserve"> </w:t>
      </w:r>
      <w:r w:rsidRPr="00BB4BE5">
        <w:rPr>
          <w:rFonts w:cs="Traditional Arabic" w:hint="eastAsia"/>
          <w:kern w:val="36"/>
          <w:sz w:val="36"/>
          <w:szCs w:val="36"/>
          <w:rtl/>
        </w:rPr>
        <w:t>مثلهم</w:t>
      </w:r>
      <w:r w:rsidRPr="00BB4BE5">
        <w:rPr>
          <w:rFonts w:cs="Traditional Arabic"/>
          <w:kern w:val="36"/>
          <w:sz w:val="36"/>
          <w:szCs w:val="36"/>
          <w:rtl/>
        </w:rPr>
        <w:t xml:space="preserve"> </w:t>
      </w:r>
      <w:r w:rsidRPr="00BB4BE5">
        <w:rPr>
          <w:rFonts w:cs="Traditional Arabic" w:hint="eastAsia"/>
          <w:kern w:val="36"/>
          <w:sz w:val="36"/>
          <w:szCs w:val="36"/>
          <w:rtl/>
        </w:rPr>
        <w:t>قتلناه،</w:t>
      </w:r>
      <w:r w:rsidRPr="00BB4BE5">
        <w:rPr>
          <w:rFonts w:cs="Traditional Arabic"/>
          <w:kern w:val="36"/>
          <w:sz w:val="36"/>
          <w:szCs w:val="36"/>
          <w:rtl/>
        </w:rPr>
        <w:t xml:space="preserve"> </w:t>
      </w:r>
      <w:r w:rsidRPr="00BB4BE5">
        <w:rPr>
          <w:rFonts w:cs="Traditional Arabic" w:hint="eastAsia"/>
          <w:kern w:val="36"/>
          <w:sz w:val="36"/>
          <w:szCs w:val="36"/>
          <w:rtl/>
        </w:rPr>
        <w:t>وإن</w:t>
      </w:r>
      <w:r w:rsidRPr="00BB4BE5">
        <w:rPr>
          <w:rFonts w:cs="Traditional Arabic"/>
          <w:kern w:val="36"/>
          <w:sz w:val="36"/>
          <w:szCs w:val="36"/>
          <w:rtl/>
        </w:rPr>
        <w:t xml:space="preserve"> </w:t>
      </w:r>
      <w:r w:rsidRPr="00BB4BE5">
        <w:rPr>
          <w:rFonts w:cs="Traditional Arabic" w:hint="eastAsia"/>
          <w:kern w:val="36"/>
          <w:sz w:val="36"/>
          <w:szCs w:val="36"/>
          <w:rtl/>
        </w:rPr>
        <w:t>قتلهم</w:t>
      </w:r>
      <w:r w:rsidRPr="00BB4BE5">
        <w:rPr>
          <w:rFonts w:cs="Traditional Arabic"/>
          <w:kern w:val="36"/>
          <w:sz w:val="36"/>
          <w:szCs w:val="36"/>
          <w:rtl/>
        </w:rPr>
        <w:t xml:space="preserve"> </w:t>
      </w:r>
      <w:r w:rsidRPr="00BB4BE5">
        <w:rPr>
          <w:rFonts w:cs="Traditional Arabic" w:hint="eastAsia"/>
          <w:kern w:val="36"/>
          <w:sz w:val="36"/>
          <w:szCs w:val="36"/>
          <w:rtl/>
        </w:rPr>
        <w:t>مسلم</w:t>
      </w:r>
      <w:r w:rsidRPr="00BB4BE5">
        <w:rPr>
          <w:rFonts w:cs="Traditional Arabic"/>
          <w:kern w:val="36"/>
          <w:sz w:val="36"/>
          <w:szCs w:val="36"/>
          <w:rtl/>
        </w:rPr>
        <w:t xml:space="preserve"> </w:t>
      </w:r>
      <w:r w:rsidRPr="00BB4BE5">
        <w:rPr>
          <w:rFonts w:cs="Traditional Arabic" w:hint="eastAsia"/>
          <w:kern w:val="36"/>
          <w:sz w:val="36"/>
          <w:szCs w:val="36"/>
          <w:rtl/>
        </w:rPr>
        <w:t>لا</w:t>
      </w:r>
      <w:r w:rsidRPr="00BB4BE5">
        <w:rPr>
          <w:rFonts w:cs="Traditional Arabic"/>
          <w:kern w:val="36"/>
          <w:sz w:val="36"/>
          <w:szCs w:val="36"/>
          <w:rtl/>
        </w:rPr>
        <w:t xml:space="preserve"> </w:t>
      </w:r>
      <w:r w:rsidRPr="00BB4BE5">
        <w:rPr>
          <w:rFonts w:cs="Traditional Arabic" w:hint="eastAsia"/>
          <w:kern w:val="36"/>
          <w:sz w:val="36"/>
          <w:szCs w:val="36"/>
          <w:rtl/>
        </w:rPr>
        <w:t>نقتله؛</w:t>
      </w:r>
      <w:r w:rsidRPr="00BB4BE5">
        <w:rPr>
          <w:rFonts w:cs="Traditional Arabic"/>
          <w:kern w:val="36"/>
          <w:sz w:val="36"/>
          <w:szCs w:val="36"/>
          <w:rtl/>
        </w:rPr>
        <w:t xml:space="preserve"> </w:t>
      </w:r>
      <w:r w:rsidRPr="00BB4BE5">
        <w:rPr>
          <w:rFonts w:cs="Traditional Arabic" w:hint="eastAsia"/>
          <w:kern w:val="36"/>
          <w:sz w:val="36"/>
          <w:szCs w:val="36"/>
          <w:rtl/>
        </w:rPr>
        <w:t>لأنه</w:t>
      </w:r>
      <w:r w:rsidRPr="00BB4BE5">
        <w:rPr>
          <w:rFonts w:cs="Traditional Arabic"/>
          <w:kern w:val="36"/>
          <w:sz w:val="36"/>
          <w:szCs w:val="36"/>
          <w:rtl/>
        </w:rPr>
        <w:t xml:space="preserve"> </w:t>
      </w:r>
      <w:r w:rsidRPr="00BB4BE5">
        <w:rPr>
          <w:rFonts w:cs="Traditional Arabic" w:hint="eastAsia"/>
          <w:kern w:val="36"/>
          <w:sz w:val="36"/>
          <w:szCs w:val="36"/>
          <w:rtl/>
        </w:rPr>
        <w:t>لا</w:t>
      </w:r>
      <w:r w:rsidRPr="00BB4BE5">
        <w:rPr>
          <w:rFonts w:cs="Traditional Arabic"/>
          <w:kern w:val="36"/>
          <w:sz w:val="36"/>
          <w:szCs w:val="36"/>
          <w:rtl/>
        </w:rPr>
        <w:t xml:space="preserve"> </w:t>
      </w:r>
      <w:r w:rsidRPr="00BB4BE5">
        <w:rPr>
          <w:rFonts w:cs="Traditional Arabic" w:hint="eastAsia"/>
          <w:kern w:val="36"/>
          <w:sz w:val="36"/>
          <w:szCs w:val="36"/>
          <w:rtl/>
        </w:rPr>
        <w:t>يُقتل</w:t>
      </w:r>
      <w:r w:rsidRPr="00BB4BE5">
        <w:rPr>
          <w:rFonts w:cs="Traditional Arabic"/>
          <w:kern w:val="36"/>
          <w:sz w:val="36"/>
          <w:szCs w:val="36"/>
          <w:rtl/>
        </w:rPr>
        <w:t xml:space="preserve"> </w:t>
      </w:r>
      <w:r w:rsidRPr="00BB4BE5">
        <w:rPr>
          <w:rFonts w:cs="Traditional Arabic" w:hint="eastAsia"/>
          <w:kern w:val="36"/>
          <w:sz w:val="36"/>
          <w:szCs w:val="36"/>
          <w:rtl/>
        </w:rPr>
        <w:t>مسلم</w:t>
      </w:r>
      <w:r w:rsidRPr="00BB4BE5">
        <w:rPr>
          <w:rFonts w:cs="Traditional Arabic"/>
          <w:kern w:val="36"/>
          <w:sz w:val="36"/>
          <w:szCs w:val="36"/>
          <w:rtl/>
        </w:rPr>
        <w:t xml:space="preserve"> </w:t>
      </w:r>
      <w:r w:rsidRPr="00BB4BE5">
        <w:rPr>
          <w:rFonts w:cs="Traditional Arabic" w:hint="eastAsia"/>
          <w:kern w:val="36"/>
          <w:sz w:val="36"/>
          <w:szCs w:val="36"/>
          <w:rtl/>
        </w:rPr>
        <w:t>بكافر</w:t>
      </w:r>
      <w:r w:rsidRPr="00BB4BE5">
        <w:rPr>
          <w:rFonts w:cs="Traditional Arabic"/>
          <w:kern w:val="36"/>
          <w:sz w:val="36"/>
          <w:szCs w:val="36"/>
          <w:rtl/>
        </w:rPr>
        <w:t xml:space="preserve"> </w:t>
      </w:r>
      <w:r w:rsidRPr="00BB4BE5">
        <w:rPr>
          <w:rFonts w:cs="Traditional Arabic" w:hint="eastAsia"/>
          <w:kern w:val="36"/>
          <w:sz w:val="36"/>
          <w:szCs w:val="36"/>
          <w:rtl/>
        </w:rPr>
        <w:t>خلافًا</w:t>
      </w:r>
      <w:r w:rsidRPr="00BB4BE5">
        <w:rPr>
          <w:rFonts w:cs="Traditional Arabic"/>
          <w:kern w:val="36"/>
          <w:sz w:val="36"/>
          <w:szCs w:val="36"/>
          <w:rtl/>
        </w:rPr>
        <w:t xml:space="preserve"> </w:t>
      </w:r>
      <w:r w:rsidRPr="00BB4BE5">
        <w:rPr>
          <w:rFonts w:cs="Traditional Arabic" w:hint="eastAsia"/>
          <w:kern w:val="36"/>
          <w:sz w:val="36"/>
          <w:szCs w:val="36"/>
          <w:rtl/>
        </w:rPr>
        <w:t>لمن</w:t>
      </w:r>
      <w:r w:rsidRPr="00BB4BE5">
        <w:rPr>
          <w:rFonts w:cs="Traditional Arabic"/>
          <w:kern w:val="36"/>
          <w:sz w:val="36"/>
          <w:szCs w:val="36"/>
          <w:rtl/>
        </w:rPr>
        <w:t xml:space="preserve"> </w:t>
      </w:r>
      <w:r w:rsidRPr="00BB4BE5">
        <w:rPr>
          <w:rFonts w:cs="Traditional Arabic" w:hint="eastAsia"/>
          <w:kern w:val="36"/>
          <w:sz w:val="36"/>
          <w:szCs w:val="36"/>
          <w:rtl/>
        </w:rPr>
        <w:t>ذهب</w:t>
      </w:r>
      <w:r w:rsidRPr="00BB4BE5">
        <w:rPr>
          <w:rFonts w:cs="Traditional Arabic"/>
          <w:kern w:val="36"/>
          <w:sz w:val="36"/>
          <w:szCs w:val="36"/>
          <w:rtl/>
        </w:rPr>
        <w:t xml:space="preserve"> </w:t>
      </w:r>
      <w:r w:rsidRPr="00BB4BE5">
        <w:rPr>
          <w:rFonts w:cs="Traditional Arabic" w:hint="eastAsia"/>
          <w:kern w:val="36"/>
          <w:sz w:val="36"/>
          <w:szCs w:val="36"/>
          <w:rtl/>
        </w:rPr>
        <w:t>إلى</w:t>
      </w:r>
      <w:r w:rsidRPr="00BB4BE5">
        <w:rPr>
          <w:rFonts w:cs="Traditional Arabic"/>
          <w:kern w:val="36"/>
          <w:sz w:val="36"/>
          <w:szCs w:val="36"/>
          <w:rtl/>
        </w:rPr>
        <w:t xml:space="preserve"> </w:t>
      </w:r>
      <w:r w:rsidRPr="00BB4BE5">
        <w:rPr>
          <w:rFonts w:cs="Traditional Arabic" w:hint="eastAsia"/>
          <w:kern w:val="36"/>
          <w:sz w:val="36"/>
          <w:szCs w:val="36"/>
          <w:rtl/>
        </w:rPr>
        <w:t>قتل</w:t>
      </w:r>
      <w:r w:rsidRPr="00BB4BE5">
        <w:rPr>
          <w:rFonts w:cs="Traditional Arabic"/>
          <w:kern w:val="36"/>
          <w:sz w:val="36"/>
          <w:szCs w:val="36"/>
          <w:rtl/>
        </w:rPr>
        <w:t xml:space="preserve"> </w:t>
      </w:r>
      <w:r w:rsidRPr="00BB4BE5">
        <w:rPr>
          <w:rFonts w:cs="Traditional Arabic" w:hint="eastAsia"/>
          <w:kern w:val="36"/>
          <w:sz w:val="36"/>
          <w:szCs w:val="36"/>
          <w:rtl/>
        </w:rPr>
        <w:t>المسلم</w:t>
      </w:r>
      <w:r w:rsidRPr="00BB4BE5">
        <w:rPr>
          <w:rFonts w:cs="Traditional Arabic"/>
          <w:kern w:val="36"/>
          <w:sz w:val="36"/>
          <w:szCs w:val="36"/>
          <w:rtl/>
        </w:rPr>
        <w:t xml:space="preserve"> </w:t>
      </w:r>
      <w:r w:rsidRPr="00BB4BE5">
        <w:rPr>
          <w:rFonts w:cs="Traditional Arabic" w:hint="eastAsia"/>
          <w:kern w:val="36"/>
          <w:sz w:val="36"/>
          <w:szCs w:val="36"/>
          <w:rtl/>
        </w:rPr>
        <w:t>بقتل</w:t>
      </w:r>
      <w:r w:rsidRPr="00BB4BE5">
        <w:rPr>
          <w:rFonts w:cs="Traditional Arabic"/>
          <w:kern w:val="36"/>
          <w:sz w:val="36"/>
          <w:szCs w:val="36"/>
          <w:rtl/>
        </w:rPr>
        <w:t xml:space="preserve"> </w:t>
      </w:r>
      <w:r w:rsidRPr="00BB4BE5">
        <w:rPr>
          <w:rFonts w:cs="Traditional Arabic" w:hint="eastAsia"/>
          <w:kern w:val="36"/>
          <w:sz w:val="36"/>
          <w:szCs w:val="36"/>
          <w:rtl/>
        </w:rPr>
        <w:t>المعاهد</w:t>
      </w:r>
      <w:r w:rsidRPr="00BB4BE5">
        <w:rPr>
          <w:rFonts w:cs="Traditional Arabic"/>
          <w:kern w:val="36"/>
          <w:sz w:val="36"/>
          <w:szCs w:val="36"/>
          <w:rtl/>
        </w:rPr>
        <w:t>.</w:t>
      </w:r>
    </w:p>
    <w:p w:rsidR="00DB12E1" w:rsidRPr="00BB4BE5"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hint="eastAsia"/>
          <w:b/>
          <w:bCs/>
          <w:kern w:val="36"/>
          <w:sz w:val="36"/>
          <w:szCs w:val="36"/>
          <w:rtl/>
        </w:rPr>
        <w:t>والصّواب</w:t>
      </w:r>
      <w:r w:rsidRPr="00BB4BE5">
        <w:rPr>
          <w:rFonts w:cs="Traditional Arabic"/>
          <w:b/>
          <w:bCs/>
          <w:kern w:val="36"/>
          <w:sz w:val="36"/>
          <w:szCs w:val="36"/>
          <w:rtl/>
        </w:rPr>
        <w:t>:</w:t>
      </w:r>
      <w:r w:rsidRPr="00BB4BE5">
        <w:rPr>
          <w:rFonts w:cs="Traditional Arabic"/>
          <w:kern w:val="36"/>
          <w:sz w:val="36"/>
          <w:szCs w:val="36"/>
          <w:rtl/>
        </w:rPr>
        <w:t xml:space="preserve"> </w:t>
      </w:r>
      <w:r w:rsidRPr="00BB4BE5">
        <w:rPr>
          <w:rFonts w:cs="Traditional Arabic" w:hint="eastAsia"/>
          <w:kern w:val="36"/>
          <w:sz w:val="36"/>
          <w:szCs w:val="36"/>
          <w:rtl/>
        </w:rPr>
        <w:t>أنه</w:t>
      </w:r>
      <w:r w:rsidRPr="00BB4BE5">
        <w:rPr>
          <w:rFonts w:cs="Traditional Arabic"/>
          <w:kern w:val="36"/>
          <w:sz w:val="36"/>
          <w:szCs w:val="36"/>
          <w:rtl/>
        </w:rPr>
        <w:t xml:space="preserve"> </w:t>
      </w:r>
      <w:r w:rsidRPr="00BB4BE5">
        <w:rPr>
          <w:rFonts w:cs="Traditional Arabic" w:hint="eastAsia"/>
          <w:kern w:val="36"/>
          <w:sz w:val="36"/>
          <w:szCs w:val="36"/>
          <w:rtl/>
        </w:rPr>
        <w:t>لا</w:t>
      </w:r>
      <w:r w:rsidRPr="00BB4BE5">
        <w:rPr>
          <w:rFonts w:cs="Traditional Arabic"/>
          <w:kern w:val="36"/>
          <w:sz w:val="36"/>
          <w:szCs w:val="36"/>
          <w:rtl/>
        </w:rPr>
        <w:t xml:space="preserve"> </w:t>
      </w:r>
      <w:r w:rsidRPr="00BB4BE5">
        <w:rPr>
          <w:rFonts w:cs="Traditional Arabic" w:hint="eastAsia"/>
          <w:kern w:val="36"/>
          <w:sz w:val="36"/>
          <w:szCs w:val="36"/>
          <w:rtl/>
        </w:rPr>
        <w:t>يُقتل</w:t>
      </w:r>
      <w:r w:rsidRPr="00BB4BE5">
        <w:rPr>
          <w:rFonts w:cs="Traditional Arabic"/>
          <w:kern w:val="36"/>
          <w:sz w:val="36"/>
          <w:szCs w:val="36"/>
          <w:rtl/>
        </w:rPr>
        <w:t xml:space="preserve"> </w:t>
      </w:r>
      <w:r w:rsidRPr="00BB4BE5">
        <w:rPr>
          <w:rFonts w:cs="Traditional Arabic" w:hint="eastAsia"/>
          <w:kern w:val="36"/>
          <w:sz w:val="36"/>
          <w:szCs w:val="36"/>
          <w:rtl/>
        </w:rPr>
        <w:t>المسلم</w:t>
      </w:r>
      <w:r w:rsidRPr="00BB4BE5">
        <w:rPr>
          <w:rFonts w:cs="Traditional Arabic"/>
          <w:kern w:val="36"/>
          <w:sz w:val="36"/>
          <w:szCs w:val="36"/>
          <w:rtl/>
        </w:rPr>
        <w:t xml:space="preserve"> </w:t>
      </w:r>
      <w:r w:rsidRPr="00BB4BE5">
        <w:rPr>
          <w:rFonts w:cs="Traditional Arabic" w:hint="eastAsia"/>
          <w:kern w:val="36"/>
          <w:sz w:val="36"/>
          <w:szCs w:val="36"/>
          <w:rtl/>
        </w:rPr>
        <w:t>بالكافر،</w:t>
      </w:r>
      <w:r w:rsidRPr="00BB4BE5">
        <w:rPr>
          <w:rFonts w:cs="Traditional Arabic"/>
          <w:kern w:val="36"/>
          <w:sz w:val="36"/>
          <w:szCs w:val="36"/>
          <w:rtl/>
        </w:rPr>
        <w:t xml:space="preserve"> </w:t>
      </w:r>
      <w:r w:rsidRPr="00BB4BE5">
        <w:rPr>
          <w:rFonts w:cs="Traditional Arabic" w:hint="eastAsia"/>
          <w:kern w:val="36"/>
          <w:sz w:val="36"/>
          <w:szCs w:val="36"/>
          <w:rtl/>
        </w:rPr>
        <w:t>ومن</w:t>
      </w:r>
      <w:r w:rsidRPr="00BB4BE5">
        <w:rPr>
          <w:rFonts w:cs="Traditional Arabic"/>
          <w:kern w:val="36"/>
          <w:sz w:val="36"/>
          <w:szCs w:val="36"/>
          <w:rtl/>
        </w:rPr>
        <w:t xml:space="preserve"> </w:t>
      </w:r>
      <w:r w:rsidRPr="00BB4BE5">
        <w:rPr>
          <w:rFonts w:cs="Traditional Arabic" w:hint="eastAsia"/>
          <w:kern w:val="36"/>
          <w:sz w:val="36"/>
          <w:szCs w:val="36"/>
          <w:rtl/>
        </w:rPr>
        <w:t>حمل</w:t>
      </w:r>
      <w:r w:rsidRPr="00BB4BE5">
        <w:rPr>
          <w:rFonts w:cs="Traditional Arabic"/>
          <w:kern w:val="36"/>
          <w:sz w:val="36"/>
          <w:szCs w:val="36"/>
          <w:rtl/>
        </w:rPr>
        <w:t xml:space="preserve"> </w:t>
      </w:r>
      <w:r w:rsidRPr="00BB4BE5">
        <w:rPr>
          <w:rFonts w:cs="Traditional Arabic" w:hint="eastAsia"/>
          <w:kern w:val="36"/>
          <w:sz w:val="36"/>
          <w:szCs w:val="36"/>
          <w:rtl/>
        </w:rPr>
        <w:t>هذا</w:t>
      </w:r>
      <w:r w:rsidRPr="00BB4BE5">
        <w:rPr>
          <w:rFonts w:cs="Traditional Arabic"/>
          <w:kern w:val="36"/>
          <w:sz w:val="36"/>
          <w:szCs w:val="36"/>
          <w:rtl/>
        </w:rPr>
        <w:t xml:space="preserve"> </w:t>
      </w:r>
      <w:r w:rsidRPr="00BB4BE5">
        <w:rPr>
          <w:rFonts w:cs="Traditional Arabic" w:hint="eastAsia"/>
          <w:kern w:val="36"/>
          <w:sz w:val="36"/>
          <w:szCs w:val="36"/>
          <w:rtl/>
        </w:rPr>
        <w:t>الحديث</w:t>
      </w:r>
      <w:r w:rsidRPr="00BB4BE5">
        <w:rPr>
          <w:rFonts w:cs="Traditional Arabic"/>
          <w:kern w:val="36"/>
          <w:sz w:val="36"/>
          <w:szCs w:val="36"/>
          <w:rtl/>
        </w:rPr>
        <w:t>: «</w:t>
      </w:r>
      <w:r w:rsidRPr="00BB4BE5">
        <w:rPr>
          <w:rFonts w:cs="Traditional Arabic" w:hint="eastAsia"/>
          <w:kern w:val="36"/>
          <w:sz w:val="36"/>
          <w:szCs w:val="36"/>
          <w:rtl/>
        </w:rPr>
        <w:t>لا</w:t>
      </w:r>
      <w:r w:rsidRPr="00BB4BE5">
        <w:rPr>
          <w:rFonts w:cs="Traditional Arabic"/>
          <w:kern w:val="36"/>
          <w:sz w:val="36"/>
          <w:szCs w:val="36"/>
          <w:rtl/>
        </w:rPr>
        <w:t xml:space="preserve"> </w:t>
      </w:r>
      <w:r w:rsidRPr="00BB4BE5">
        <w:rPr>
          <w:rFonts w:cs="Traditional Arabic" w:hint="eastAsia"/>
          <w:kern w:val="36"/>
          <w:sz w:val="36"/>
          <w:szCs w:val="36"/>
          <w:rtl/>
        </w:rPr>
        <w:t>يُقتل</w:t>
      </w:r>
      <w:r w:rsidRPr="00BB4BE5">
        <w:rPr>
          <w:rFonts w:cs="Traditional Arabic"/>
          <w:kern w:val="36"/>
          <w:sz w:val="36"/>
          <w:szCs w:val="36"/>
          <w:rtl/>
        </w:rPr>
        <w:t xml:space="preserve"> </w:t>
      </w:r>
      <w:r w:rsidRPr="00BB4BE5">
        <w:rPr>
          <w:rFonts w:cs="Traditional Arabic" w:hint="eastAsia"/>
          <w:kern w:val="36"/>
          <w:sz w:val="36"/>
          <w:szCs w:val="36"/>
          <w:rtl/>
        </w:rPr>
        <w:t>مسلم</w:t>
      </w:r>
      <w:r w:rsidRPr="00BB4BE5">
        <w:rPr>
          <w:rFonts w:cs="Traditional Arabic"/>
          <w:kern w:val="36"/>
          <w:sz w:val="36"/>
          <w:szCs w:val="36"/>
          <w:rtl/>
        </w:rPr>
        <w:t xml:space="preserve"> </w:t>
      </w:r>
      <w:r w:rsidRPr="00BB4BE5">
        <w:rPr>
          <w:rFonts w:cs="Traditional Arabic" w:hint="eastAsia"/>
          <w:kern w:val="36"/>
          <w:sz w:val="36"/>
          <w:szCs w:val="36"/>
          <w:rtl/>
        </w:rPr>
        <w:t>بكافر</w:t>
      </w:r>
      <w:r w:rsidRPr="00BB4BE5">
        <w:rPr>
          <w:rFonts w:cs="Traditional Arabic"/>
          <w:kern w:val="36"/>
          <w:sz w:val="36"/>
          <w:szCs w:val="36"/>
          <w:rtl/>
        </w:rPr>
        <w:t>»</w:t>
      </w:r>
      <w:r w:rsidRPr="00BB4BE5">
        <w:rPr>
          <w:rFonts w:cs="Traditional Arabic"/>
          <w:kern w:val="36"/>
          <w:sz w:val="36"/>
          <w:szCs w:val="36"/>
          <w:vertAlign w:val="superscript"/>
          <w:rtl/>
        </w:rPr>
        <w:t>(</w:t>
      </w:r>
      <w:r w:rsidRPr="00BB4BE5">
        <w:rPr>
          <w:rStyle w:val="a3"/>
          <w:rFonts w:cs="Traditional Arabic"/>
          <w:kern w:val="36"/>
          <w:szCs w:val="36"/>
          <w:rtl/>
        </w:rPr>
        <w:footnoteReference w:id="855"/>
      </w:r>
      <w:r w:rsidRPr="00BB4BE5">
        <w:rPr>
          <w:rFonts w:cs="Traditional Arabic"/>
          <w:kern w:val="36"/>
          <w:sz w:val="36"/>
          <w:szCs w:val="36"/>
          <w:vertAlign w:val="superscript"/>
          <w:rtl/>
        </w:rPr>
        <w:t>)</w:t>
      </w:r>
      <w:r w:rsidRPr="00BB4BE5">
        <w:rPr>
          <w:rFonts w:cs="Traditional Arabic"/>
          <w:kern w:val="36"/>
          <w:sz w:val="36"/>
          <w:szCs w:val="36"/>
          <w:rtl/>
        </w:rPr>
        <w:t xml:space="preserve"> </w:t>
      </w:r>
      <w:r w:rsidRPr="00BB4BE5">
        <w:rPr>
          <w:rFonts w:cs="Traditional Arabic" w:hint="eastAsia"/>
          <w:kern w:val="36"/>
          <w:sz w:val="36"/>
          <w:szCs w:val="36"/>
          <w:rtl/>
        </w:rPr>
        <w:t>على</w:t>
      </w:r>
      <w:r w:rsidRPr="00BB4BE5">
        <w:rPr>
          <w:rFonts w:cs="Traditional Arabic"/>
          <w:kern w:val="36"/>
          <w:sz w:val="36"/>
          <w:szCs w:val="36"/>
          <w:rtl/>
        </w:rPr>
        <w:t xml:space="preserve"> </w:t>
      </w:r>
      <w:r w:rsidRPr="00BB4BE5">
        <w:rPr>
          <w:rFonts w:cs="Traditional Arabic" w:hint="eastAsia"/>
          <w:kern w:val="36"/>
          <w:sz w:val="36"/>
          <w:szCs w:val="36"/>
          <w:rtl/>
        </w:rPr>
        <w:t>أن</w:t>
      </w:r>
      <w:r w:rsidRPr="00BB4BE5">
        <w:rPr>
          <w:rFonts w:cs="Traditional Arabic"/>
          <w:kern w:val="36"/>
          <w:sz w:val="36"/>
          <w:szCs w:val="36"/>
          <w:rtl/>
        </w:rPr>
        <w:t xml:space="preserve"> </w:t>
      </w:r>
      <w:r w:rsidRPr="00BB4BE5">
        <w:rPr>
          <w:rFonts w:cs="Traditional Arabic" w:hint="eastAsia"/>
          <w:kern w:val="36"/>
          <w:sz w:val="36"/>
          <w:szCs w:val="36"/>
          <w:rtl/>
        </w:rPr>
        <w:t>المراد</w:t>
      </w:r>
      <w:r w:rsidRPr="00BB4BE5">
        <w:rPr>
          <w:rFonts w:cs="Traditional Arabic"/>
          <w:kern w:val="36"/>
          <w:sz w:val="36"/>
          <w:szCs w:val="36"/>
          <w:rtl/>
        </w:rPr>
        <w:t xml:space="preserve"> </w:t>
      </w:r>
      <w:r w:rsidRPr="00BB4BE5">
        <w:rPr>
          <w:rFonts w:cs="Traditional Arabic" w:hint="eastAsia"/>
          <w:kern w:val="36"/>
          <w:sz w:val="36"/>
          <w:szCs w:val="36"/>
          <w:rtl/>
        </w:rPr>
        <w:t>به</w:t>
      </w:r>
      <w:r w:rsidRPr="00BB4BE5">
        <w:rPr>
          <w:rFonts w:cs="Traditional Arabic"/>
          <w:kern w:val="36"/>
          <w:sz w:val="36"/>
          <w:szCs w:val="36"/>
          <w:rtl/>
        </w:rPr>
        <w:t xml:space="preserve"> </w:t>
      </w:r>
      <w:r w:rsidRPr="00BB4BE5">
        <w:rPr>
          <w:rFonts w:cs="Traditional Arabic" w:hint="eastAsia"/>
          <w:kern w:val="36"/>
          <w:sz w:val="36"/>
          <w:szCs w:val="36"/>
          <w:rtl/>
        </w:rPr>
        <w:t>غير</w:t>
      </w:r>
      <w:r w:rsidRPr="00BB4BE5">
        <w:rPr>
          <w:rFonts w:cs="Traditional Arabic"/>
          <w:kern w:val="36"/>
          <w:sz w:val="36"/>
          <w:szCs w:val="36"/>
          <w:rtl/>
        </w:rPr>
        <w:t xml:space="preserve"> </w:t>
      </w:r>
      <w:r w:rsidRPr="00BB4BE5">
        <w:rPr>
          <w:rFonts w:cs="Traditional Arabic" w:hint="eastAsia"/>
          <w:kern w:val="36"/>
          <w:sz w:val="36"/>
          <w:szCs w:val="36"/>
          <w:rtl/>
        </w:rPr>
        <w:t>المعاهد</w:t>
      </w:r>
      <w:r w:rsidRPr="00BB4BE5">
        <w:rPr>
          <w:rFonts w:cs="Traditional Arabic"/>
          <w:kern w:val="36"/>
          <w:sz w:val="36"/>
          <w:szCs w:val="36"/>
          <w:rtl/>
        </w:rPr>
        <w:t xml:space="preserve"> </w:t>
      </w:r>
      <w:r w:rsidRPr="00BB4BE5">
        <w:rPr>
          <w:rFonts w:cs="Traditional Arabic" w:hint="eastAsia"/>
          <w:kern w:val="36"/>
          <w:sz w:val="36"/>
          <w:szCs w:val="36"/>
          <w:rtl/>
        </w:rPr>
        <w:t>فحمله</w:t>
      </w:r>
      <w:r w:rsidRPr="00BB4BE5">
        <w:rPr>
          <w:rFonts w:cs="Traditional Arabic"/>
          <w:kern w:val="36"/>
          <w:sz w:val="36"/>
          <w:szCs w:val="36"/>
          <w:rtl/>
        </w:rPr>
        <w:t xml:space="preserve"> </w:t>
      </w:r>
      <w:r w:rsidRPr="00BB4BE5">
        <w:rPr>
          <w:rFonts w:cs="Traditional Arabic" w:hint="eastAsia"/>
          <w:kern w:val="36"/>
          <w:sz w:val="36"/>
          <w:szCs w:val="36"/>
          <w:rtl/>
        </w:rPr>
        <w:t>ضعيف</w:t>
      </w:r>
      <w:r w:rsidRPr="00BB4BE5">
        <w:rPr>
          <w:rFonts w:cs="Traditional Arabic"/>
          <w:kern w:val="36"/>
          <w:sz w:val="36"/>
          <w:szCs w:val="36"/>
          <w:rtl/>
        </w:rPr>
        <w:t xml:space="preserve"> </w:t>
      </w:r>
      <w:r w:rsidRPr="00BB4BE5">
        <w:rPr>
          <w:rFonts w:cs="Traditional Arabic" w:hint="eastAsia"/>
          <w:kern w:val="36"/>
          <w:sz w:val="36"/>
          <w:szCs w:val="36"/>
          <w:rtl/>
        </w:rPr>
        <w:t>جدًّا؛</w:t>
      </w:r>
      <w:r w:rsidRPr="00BB4BE5">
        <w:rPr>
          <w:rFonts w:cs="Traditional Arabic"/>
          <w:kern w:val="36"/>
          <w:sz w:val="36"/>
          <w:szCs w:val="36"/>
          <w:rtl/>
        </w:rPr>
        <w:t xml:space="preserve"> </w:t>
      </w:r>
      <w:r w:rsidRPr="00BB4BE5">
        <w:rPr>
          <w:rFonts w:cs="Traditional Arabic" w:hint="eastAsia"/>
          <w:kern w:val="36"/>
          <w:sz w:val="36"/>
          <w:szCs w:val="36"/>
          <w:rtl/>
        </w:rPr>
        <w:t>لأن</w:t>
      </w:r>
      <w:r w:rsidRPr="00BB4BE5">
        <w:rPr>
          <w:rFonts w:cs="Traditional Arabic"/>
          <w:kern w:val="36"/>
          <w:sz w:val="36"/>
          <w:szCs w:val="36"/>
          <w:rtl/>
        </w:rPr>
        <w:t xml:space="preserve"> </w:t>
      </w:r>
      <w:r w:rsidRPr="00BB4BE5">
        <w:rPr>
          <w:rFonts w:cs="Traditional Arabic" w:hint="eastAsia"/>
          <w:kern w:val="36"/>
          <w:sz w:val="36"/>
          <w:szCs w:val="36"/>
          <w:rtl/>
        </w:rPr>
        <w:t>غير</w:t>
      </w:r>
      <w:r w:rsidRPr="00BB4BE5">
        <w:rPr>
          <w:rFonts w:cs="Traditional Arabic"/>
          <w:kern w:val="36"/>
          <w:sz w:val="36"/>
          <w:szCs w:val="36"/>
          <w:rtl/>
        </w:rPr>
        <w:t xml:space="preserve"> </w:t>
      </w:r>
      <w:r w:rsidRPr="00BB4BE5">
        <w:rPr>
          <w:rFonts w:cs="Traditional Arabic" w:hint="eastAsia"/>
          <w:kern w:val="36"/>
          <w:sz w:val="36"/>
          <w:szCs w:val="36"/>
          <w:rtl/>
        </w:rPr>
        <w:t>المعاهد</w:t>
      </w:r>
      <w:r w:rsidRPr="00BB4BE5">
        <w:rPr>
          <w:rFonts w:cs="Traditional Arabic"/>
          <w:kern w:val="36"/>
          <w:sz w:val="36"/>
          <w:szCs w:val="36"/>
          <w:rtl/>
        </w:rPr>
        <w:t xml:space="preserve"> </w:t>
      </w:r>
      <w:r w:rsidRPr="00BB4BE5">
        <w:rPr>
          <w:rFonts w:cs="Traditional Arabic" w:hint="eastAsia"/>
          <w:kern w:val="36"/>
          <w:sz w:val="36"/>
          <w:szCs w:val="36"/>
          <w:rtl/>
        </w:rPr>
        <w:t>يُقتل،</w:t>
      </w:r>
      <w:r w:rsidRPr="00BB4BE5">
        <w:rPr>
          <w:rFonts w:cs="Traditional Arabic"/>
          <w:kern w:val="36"/>
          <w:sz w:val="36"/>
          <w:szCs w:val="36"/>
          <w:rtl/>
        </w:rPr>
        <w:t xml:space="preserve"> </w:t>
      </w:r>
      <w:r w:rsidRPr="00BB4BE5">
        <w:rPr>
          <w:rFonts w:cs="Traditional Arabic" w:hint="eastAsia"/>
          <w:kern w:val="36"/>
          <w:sz w:val="36"/>
          <w:szCs w:val="36"/>
          <w:rtl/>
        </w:rPr>
        <w:t>سواء</w:t>
      </w:r>
      <w:r w:rsidRPr="00BB4BE5">
        <w:rPr>
          <w:rFonts w:cs="Traditional Arabic"/>
          <w:kern w:val="36"/>
          <w:sz w:val="36"/>
          <w:szCs w:val="36"/>
          <w:rtl/>
        </w:rPr>
        <w:t xml:space="preserve"> </w:t>
      </w:r>
      <w:r w:rsidRPr="00BB4BE5">
        <w:rPr>
          <w:rFonts w:cs="Traditional Arabic" w:hint="eastAsia"/>
          <w:kern w:val="36"/>
          <w:sz w:val="36"/>
          <w:szCs w:val="36"/>
          <w:rtl/>
        </w:rPr>
        <w:t>قتل</w:t>
      </w:r>
      <w:r w:rsidRPr="00BB4BE5">
        <w:rPr>
          <w:rFonts w:cs="Traditional Arabic"/>
          <w:kern w:val="36"/>
          <w:sz w:val="36"/>
          <w:szCs w:val="36"/>
          <w:rtl/>
        </w:rPr>
        <w:t xml:space="preserve"> </w:t>
      </w:r>
      <w:r w:rsidRPr="00BB4BE5">
        <w:rPr>
          <w:rFonts w:cs="Traditional Arabic" w:hint="eastAsia"/>
          <w:kern w:val="36"/>
          <w:sz w:val="36"/>
          <w:szCs w:val="36"/>
          <w:rtl/>
        </w:rPr>
        <w:t>على</w:t>
      </w:r>
      <w:r w:rsidRPr="00BB4BE5">
        <w:rPr>
          <w:rFonts w:cs="Traditional Arabic"/>
          <w:kern w:val="36"/>
          <w:sz w:val="36"/>
          <w:szCs w:val="36"/>
          <w:rtl/>
        </w:rPr>
        <w:t xml:space="preserve"> </w:t>
      </w:r>
      <w:r w:rsidRPr="00BB4BE5">
        <w:rPr>
          <w:rFonts w:cs="Traditional Arabic" w:hint="eastAsia"/>
          <w:kern w:val="36"/>
          <w:sz w:val="36"/>
          <w:szCs w:val="36"/>
          <w:rtl/>
        </w:rPr>
        <w:t>وجه</w:t>
      </w:r>
      <w:r w:rsidRPr="00BB4BE5">
        <w:rPr>
          <w:rFonts w:cs="Traditional Arabic"/>
          <w:kern w:val="36"/>
          <w:sz w:val="36"/>
          <w:szCs w:val="36"/>
          <w:rtl/>
        </w:rPr>
        <w:t xml:space="preserve"> </w:t>
      </w:r>
      <w:r w:rsidRPr="00BB4BE5">
        <w:rPr>
          <w:rFonts w:cs="Traditional Arabic" w:hint="eastAsia"/>
          <w:kern w:val="36"/>
          <w:sz w:val="36"/>
          <w:szCs w:val="36"/>
          <w:rtl/>
        </w:rPr>
        <w:t>القصاص</w:t>
      </w:r>
      <w:r w:rsidRPr="00BB4BE5">
        <w:rPr>
          <w:rFonts w:cs="Traditional Arabic"/>
          <w:kern w:val="36"/>
          <w:sz w:val="36"/>
          <w:szCs w:val="36"/>
          <w:rtl/>
        </w:rPr>
        <w:t xml:space="preserve"> </w:t>
      </w:r>
      <w:r w:rsidRPr="00BB4BE5">
        <w:rPr>
          <w:rFonts w:cs="Traditional Arabic" w:hint="eastAsia"/>
          <w:kern w:val="36"/>
          <w:sz w:val="36"/>
          <w:szCs w:val="36"/>
          <w:rtl/>
        </w:rPr>
        <w:t>أو</w:t>
      </w:r>
      <w:r w:rsidRPr="00BB4BE5">
        <w:rPr>
          <w:rFonts w:cs="Traditional Arabic"/>
          <w:kern w:val="36"/>
          <w:sz w:val="36"/>
          <w:szCs w:val="36"/>
          <w:rtl/>
        </w:rPr>
        <w:t xml:space="preserve"> </w:t>
      </w:r>
      <w:r w:rsidRPr="00BB4BE5">
        <w:rPr>
          <w:rFonts w:cs="Traditional Arabic" w:hint="eastAsia"/>
          <w:kern w:val="36"/>
          <w:sz w:val="36"/>
          <w:szCs w:val="36"/>
          <w:rtl/>
        </w:rPr>
        <w:t>على</w:t>
      </w:r>
      <w:r w:rsidRPr="00BB4BE5">
        <w:rPr>
          <w:rFonts w:cs="Traditional Arabic"/>
          <w:kern w:val="36"/>
          <w:sz w:val="36"/>
          <w:szCs w:val="36"/>
          <w:rtl/>
        </w:rPr>
        <w:t xml:space="preserve"> </w:t>
      </w:r>
      <w:r w:rsidRPr="00BB4BE5">
        <w:rPr>
          <w:rFonts w:cs="Traditional Arabic" w:hint="eastAsia"/>
          <w:kern w:val="36"/>
          <w:sz w:val="36"/>
          <w:szCs w:val="36"/>
          <w:rtl/>
        </w:rPr>
        <w:t>وجه</w:t>
      </w:r>
      <w:r w:rsidRPr="00BB4BE5">
        <w:rPr>
          <w:rFonts w:cs="Traditional Arabic"/>
          <w:kern w:val="36"/>
          <w:sz w:val="36"/>
          <w:szCs w:val="36"/>
          <w:rtl/>
        </w:rPr>
        <w:t xml:space="preserve"> </w:t>
      </w:r>
      <w:r w:rsidRPr="00BB4BE5">
        <w:rPr>
          <w:rFonts w:cs="Traditional Arabic" w:hint="eastAsia"/>
          <w:kern w:val="36"/>
          <w:sz w:val="36"/>
          <w:szCs w:val="36"/>
          <w:rtl/>
        </w:rPr>
        <w:t>الحرابة؛</w:t>
      </w:r>
      <w:r w:rsidRPr="00BB4BE5">
        <w:rPr>
          <w:rFonts w:cs="Traditional Arabic"/>
          <w:kern w:val="36"/>
          <w:sz w:val="36"/>
          <w:szCs w:val="36"/>
          <w:rtl/>
        </w:rPr>
        <w:t xml:space="preserve"> </w:t>
      </w:r>
      <w:r w:rsidRPr="00BB4BE5">
        <w:rPr>
          <w:rFonts w:cs="Traditional Arabic" w:hint="eastAsia"/>
          <w:kern w:val="36"/>
          <w:sz w:val="36"/>
          <w:szCs w:val="36"/>
          <w:rtl/>
        </w:rPr>
        <w:t>لأنه</w:t>
      </w:r>
      <w:r w:rsidRPr="00BB4BE5">
        <w:rPr>
          <w:rFonts w:cs="Traditional Arabic"/>
          <w:kern w:val="36"/>
          <w:sz w:val="36"/>
          <w:szCs w:val="36"/>
          <w:rtl/>
        </w:rPr>
        <w:t xml:space="preserve"> </w:t>
      </w:r>
      <w:r w:rsidRPr="00BB4BE5">
        <w:rPr>
          <w:rFonts w:cs="Traditional Arabic" w:hint="eastAsia"/>
          <w:kern w:val="36"/>
          <w:sz w:val="36"/>
          <w:szCs w:val="36"/>
          <w:rtl/>
        </w:rPr>
        <w:t>محارب</w:t>
      </w:r>
      <w:r w:rsidRPr="00BB4BE5">
        <w:rPr>
          <w:rFonts w:cs="Traditional Arabic"/>
          <w:kern w:val="36"/>
          <w:sz w:val="36"/>
          <w:szCs w:val="36"/>
          <w:rtl/>
        </w:rPr>
        <w:t>"</w:t>
      </w:r>
      <w:r w:rsidRPr="00BB4BE5">
        <w:rPr>
          <w:rFonts w:cs="Traditional Arabic"/>
          <w:kern w:val="36"/>
          <w:sz w:val="36"/>
          <w:szCs w:val="36"/>
          <w:vertAlign w:val="superscript"/>
          <w:rtl/>
        </w:rPr>
        <w:t>(</w:t>
      </w:r>
      <w:r w:rsidRPr="00BB4BE5">
        <w:rPr>
          <w:rStyle w:val="a3"/>
          <w:rFonts w:cs="Traditional Arabic"/>
          <w:kern w:val="36"/>
          <w:szCs w:val="36"/>
          <w:rtl/>
        </w:rPr>
        <w:footnoteReference w:id="856"/>
      </w:r>
      <w:r w:rsidRPr="00BB4BE5">
        <w:rPr>
          <w:rFonts w:cs="Traditional Arabic"/>
          <w:kern w:val="36"/>
          <w:sz w:val="36"/>
          <w:szCs w:val="36"/>
          <w:vertAlign w:val="superscript"/>
          <w:rtl/>
        </w:rPr>
        <w:t>)</w:t>
      </w:r>
      <w:r w:rsidRPr="00BB4BE5">
        <w:rPr>
          <w:rFonts w:cs="Traditional Arabic"/>
          <w:kern w:val="36"/>
          <w:sz w:val="36"/>
          <w:szCs w:val="36"/>
          <w:rtl/>
        </w:rPr>
        <w:t>.</w:t>
      </w:r>
    </w:p>
    <w:p w:rsidR="00DB12E1" w:rsidRPr="00BB4BE5" w:rsidRDefault="00DB12E1" w:rsidP="000A18B8">
      <w:pPr>
        <w:spacing w:after="0" w:line="240" w:lineRule="auto"/>
        <w:ind w:left="-58" w:right="-709"/>
        <w:jc w:val="both"/>
        <w:outlineLvl w:val="0"/>
        <w:rPr>
          <w:rFonts w:cs="Traditional Arabic"/>
          <w:b/>
          <w:bCs/>
          <w:kern w:val="36"/>
          <w:sz w:val="36"/>
          <w:szCs w:val="36"/>
          <w:u w:val="single"/>
          <w:rtl/>
        </w:rPr>
      </w:pPr>
      <w:r w:rsidRPr="00BB4BE5">
        <w:rPr>
          <w:rFonts w:cs="Traditional Arabic"/>
          <w:b/>
          <w:bCs/>
          <w:kern w:val="36"/>
          <w:sz w:val="36"/>
          <w:szCs w:val="36"/>
          <w:u w:val="single"/>
          <w:rtl/>
        </w:rPr>
        <w:t> </w:t>
      </w:r>
      <w:r w:rsidRPr="00BB4BE5">
        <w:rPr>
          <w:rFonts w:cs="Traditional Arabic" w:hint="eastAsia"/>
          <w:b/>
          <w:bCs/>
          <w:kern w:val="36"/>
          <w:sz w:val="36"/>
          <w:szCs w:val="36"/>
          <w:u w:val="single"/>
          <w:rtl/>
        </w:rPr>
        <w:t>الترجيح</w:t>
      </w:r>
      <w:r w:rsidRPr="00BB4BE5">
        <w:rPr>
          <w:rFonts w:cs="Traditional Arabic"/>
          <w:b/>
          <w:bCs/>
          <w:kern w:val="36"/>
          <w:sz w:val="36"/>
          <w:szCs w:val="36"/>
          <w:u w:val="single"/>
          <w:rtl/>
        </w:rPr>
        <w:t>:</w:t>
      </w:r>
    </w:p>
    <w:p w:rsidR="00DB12E1" w:rsidRPr="00BB4BE5" w:rsidRDefault="00DB12E1" w:rsidP="000A18B8">
      <w:pPr>
        <w:spacing w:after="0" w:line="240" w:lineRule="auto"/>
        <w:ind w:left="-58" w:right="-709"/>
        <w:jc w:val="both"/>
        <w:outlineLvl w:val="0"/>
        <w:rPr>
          <w:rFonts w:cs="Traditional Arabic"/>
          <w:kern w:val="36"/>
          <w:sz w:val="36"/>
          <w:szCs w:val="36"/>
          <w:rtl/>
        </w:rPr>
      </w:pPr>
      <w:r w:rsidRPr="00BB4BE5">
        <w:rPr>
          <w:rFonts w:cs="Traditional Arabic"/>
          <w:kern w:val="36"/>
          <w:sz w:val="36"/>
          <w:szCs w:val="36"/>
          <w:rtl/>
        </w:rPr>
        <w:t xml:space="preserve">    </w:t>
      </w:r>
      <w:r w:rsidRPr="00BB4BE5">
        <w:rPr>
          <w:rFonts w:cs="Traditional Arabic" w:hint="eastAsia"/>
          <w:kern w:val="36"/>
          <w:sz w:val="36"/>
          <w:szCs w:val="36"/>
          <w:rtl/>
        </w:rPr>
        <w:t>الذي</w:t>
      </w:r>
      <w:r w:rsidRPr="00BB4BE5">
        <w:rPr>
          <w:rFonts w:cs="Traditional Arabic"/>
          <w:kern w:val="36"/>
          <w:sz w:val="36"/>
          <w:szCs w:val="36"/>
          <w:rtl/>
        </w:rPr>
        <w:t xml:space="preserve"> </w:t>
      </w:r>
      <w:r w:rsidRPr="00BB4BE5">
        <w:rPr>
          <w:rFonts w:cs="Traditional Arabic" w:hint="eastAsia"/>
          <w:kern w:val="36"/>
          <w:sz w:val="36"/>
          <w:szCs w:val="36"/>
          <w:rtl/>
        </w:rPr>
        <w:t>يترجح</w:t>
      </w:r>
      <w:r w:rsidRPr="00BB4BE5">
        <w:rPr>
          <w:rFonts w:cs="Traditional Arabic"/>
          <w:kern w:val="36"/>
          <w:sz w:val="36"/>
          <w:szCs w:val="36"/>
          <w:rtl/>
        </w:rPr>
        <w:t xml:space="preserve"> -</w:t>
      </w:r>
      <w:r w:rsidRPr="00BB4BE5">
        <w:rPr>
          <w:rFonts w:cs="Traditional Arabic" w:hint="eastAsia"/>
          <w:kern w:val="36"/>
          <w:sz w:val="36"/>
          <w:szCs w:val="36"/>
          <w:rtl/>
        </w:rPr>
        <w:t>والله</w:t>
      </w:r>
      <w:r w:rsidRPr="00BB4BE5">
        <w:rPr>
          <w:rFonts w:cs="Traditional Arabic"/>
          <w:kern w:val="36"/>
          <w:sz w:val="36"/>
          <w:szCs w:val="36"/>
          <w:rtl/>
        </w:rPr>
        <w:t xml:space="preserve"> </w:t>
      </w:r>
      <w:r w:rsidRPr="00BB4BE5">
        <w:rPr>
          <w:rFonts w:cs="Traditional Arabic" w:hint="eastAsia"/>
          <w:kern w:val="36"/>
          <w:sz w:val="36"/>
          <w:szCs w:val="36"/>
          <w:rtl/>
        </w:rPr>
        <w:t>أعلم</w:t>
      </w:r>
      <w:r w:rsidRPr="00BB4BE5">
        <w:rPr>
          <w:rFonts w:cs="Traditional Arabic"/>
          <w:kern w:val="36"/>
          <w:sz w:val="36"/>
          <w:szCs w:val="36"/>
          <w:rtl/>
        </w:rPr>
        <w:t xml:space="preserve">- </w:t>
      </w:r>
      <w:r w:rsidRPr="00BB4BE5">
        <w:rPr>
          <w:rFonts w:cs="Traditional Arabic" w:hint="eastAsia"/>
          <w:kern w:val="36"/>
          <w:sz w:val="36"/>
          <w:szCs w:val="36"/>
          <w:rtl/>
        </w:rPr>
        <w:t>هو</w:t>
      </w:r>
      <w:r w:rsidRPr="00BB4BE5">
        <w:rPr>
          <w:rFonts w:cs="Traditional Arabic"/>
          <w:kern w:val="36"/>
          <w:sz w:val="36"/>
          <w:szCs w:val="36"/>
          <w:rtl/>
        </w:rPr>
        <w:t xml:space="preserve"> </w:t>
      </w:r>
      <w:r w:rsidRPr="00BB4BE5">
        <w:rPr>
          <w:rFonts w:cs="Traditional Arabic" w:hint="eastAsia"/>
          <w:kern w:val="36"/>
          <w:sz w:val="36"/>
          <w:szCs w:val="36"/>
          <w:rtl/>
        </w:rPr>
        <w:t>القول</w:t>
      </w:r>
      <w:r w:rsidRPr="00BB4BE5">
        <w:rPr>
          <w:rFonts w:cs="Traditional Arabic"/>
          <w:kern w:val="36"/>
          <w:sz w:val="36"/>
          <w:szCs w:val="36"/>
          <w:rtl/>
        </w:rPr>
        <w:t xml:space="preserve"> </w:t>
      </w:r>
      <w:r w:rsidRPr="00BB4BE5">
        <w:rPr>
          <w:rFonts w:cs="Traditional Arabic" w:hint="eastAsia"/>
          <w:kern w:val="36"/>
          <w:sz w:val="36"/>
          <w:szCs w:val="36"/>
          <w:rtl/>
        </w:rPr>
        <w:t>بعدم</w:t>
      </w:r>
      <w:r w:rsidRPr="00BB4BE5">
        <w:rPr>
          <w:rFonts w:cs="Traditional Arabic"/>
          <w:kern w:val="36"/>
          <w:sz w:val="36"/>
          <w:szCs w:val="36"/>
          <w:rtl/>
        </w:rPr>
        <w:t xml:space="preserve"> </w:t>
      </w:r>
      <w:r w:rsidRPr="00BB4BE5">
        <w:rPr>
          <w:rFonts w:cs="Traditional Arabic" w:hint="eastAsia"/>
          <w:kern w:val="36"/>
          <w:sz w:val="36"/>
          <w:szCs w:val="36"/>
          <w:rtl/>
        </w:rPr>
        <w:t>قتل</w:t>
      </w:r>
      <w:r w:rsidRPr="00BB4BE5">
        <w:rPr>
          <w:rFonts w:cs="Traditional Arabic"/>
          <w:kern w:val="36"/>
          <w:sz w:val="36"/>
          <w:szCs w:val="36"/>
          <w:rtl/>
        </w:rPr>
        <w:t xml:space="preserve"> </w:t>
      </w:r>
      <w:r w:rsidRPr="00BB4BE5">
        <w:rPr>
          <w:rFonts w:cs="Traditional Arabic" w:hint="eastAsia"/>
          <w:kern w:val="36"/>
          <w:sz w:val="36"/>
          <w:szCs w:val="36"/>
          <w:rtl/>
        </w:rPr>
        <w:t>المسلم</w:t>
      </w:r>
      <w:r w:rsidRPr="00BB4BE5">
        <w:rPr>
          <w:rFonts w:cs="Traditional Arabic"/>
          <w:kern w:val="36"/>
          <w:sz w:val="36"/>
          <w:szCs w:val="36"/>
          <w:rtl/>
        </w:rPr>
        <w:t xml:space="preserve"> </w:t>
      </w:r>
      <w:r w:rsidRPr="00BB4BE5">
        <w:rPr>
          <w:rFonts w:cs="Traditional Arabic" w:hint="eastAsia"/>
          <w:kern w:val="36"/>
          <w:sz w:val="36"/>
          <w:szCs w:val="36"/>
          <w:rtl/>
        </w:rPr>
        <w:t>بالكافر،</w:t>
      </w:r>
      <w:r w:rsidRPr="00BB4BE5">
        <w:rPr>
          <w:rFonts w:cs="Traditional Arabic"/>
          <w:kern w:val="36"/>
          <w:sz w:val="36"/>
          <w:szCs w:val="36"/>
          <w:rtl/>
        </w:rPr>
        <w:t xml:space="preserve"> </w:t>
      </w:r>
      <w:r w:rsidRPr="00BB4BE5">
        <w:rPr>
          <w:rFonts w:cs="Traditional Arabic" w:hint="eastAsia"/>
          <w:kern w:val="36"/>
          <w:sz w:val="36"/>
          <w:szCs w:val="36"/>
          <w:rtl/>
        </w:rPr>
        <w:t>وهو</w:t>
      </w:r>
      <w:r w:rsidRPr="00BB4BE5">
        <w:rPr>
          <w:rFonts w:cs="Traditional Arabic"/>
          <w:kern w:val="36"/>
          <w:sz w:val="36"/>
          <w:szCs w:val="36"/>
          <w:rtl/>
        </w:rPr>
        <w:t xml:space="preserve"> </w:t>
      </w:r>
      <w:r w:rsidRPr="00BB4BE5">
        <w:rPr>
          <w:rFonts w:cs="Traditional Arabic" w:hint="eastAsia"/>
          <w:kern w:val="36"/>
          <w:sz w:val="36"/>
          <w:szCs w:val="36"/>
          <w:rtl/>
        </w:rPr>
        <w:t>اختيار</w:t>
      </w:r>
      <w:r w:rsidRPr="00BB4BE5">
        <w:rPr>
          <w:rFonts w:cs="Traditional Arabic"/>
          <w:kern w:val="36"/>
          <w:sz w:val="36"/>
          <w:szCs w:val="36"/>
          <w:rtl/>
        </w:rPr>
        <w:t xml:space="preserve"> </w:t>
      </w:r>
      <w:r w:rsidRPr="00BB4BE5">
        <w:rPr>
          <w:rFonts w:cs="Traditional Arabic" w:hint="eastAsia"/>
          <w:kern w:val="36"/>
          <w:sz w:val="36"/>
          <w:szCs w:val="36"/>
          <w:rtl/>
        </w:rPr>
        <w:t>الشيخ</w:t>
      </w:r>
      <w:r w:rsidRPr="00BB4BE5">
        <w:rPr>
          <w:rFonts w:cs="Traditional Arabic"/>
          <w:kern w:val="36"/>
          <w:sz w:val="36"/>
          <w:szCs w:val="36"/>
          <w:rtl/>
        </w:rPr>
        <w:t xml:space="preserve"> -</w:t>
      </w:r>
      <w:r w:rsidRPr="00BB4BE5">
        <w:rPr>
          <w:rFonts w:cs="Traditional Arabic" w:hint="eastAsia"/>
          <w:kern w:val="36"/>
          <w:sz w:val="36"/>
          <w:szCs w:val="36"/>
          <w:rtl/>
        </w:rPr>
        <w:t>رحمه</w:t>
      </w:r>
      <w:r w:rsidRPr="00BB4BE5">
        <w:rPr>
          <w:rFonts w:cs="Traditional Arabic"/>
          <w:kern w:val="36"/>
          <w:sz w:val="36"/>
          <w:szCs w:val="36"/>
          <w:rtl/>
        </w:rPr>
        <w:t xml:space="preserve"> </w:t>
      </w:r>
      <w:r w:rsidRPr="00BB4BE5">
        <w:rPr>
          <w:rFonts w:cs="Traditional Arabic" w:hint="eastAsia"/>
          <w:kern w:val="36"/>
          <w:sz w:val="36"/>
          <w:szCs w:val="36"/>
          <w:rtl/>
        </w:rPr>
        <w:t>الله</w:t>
      </w:r>
      <w:r w:rsidRPr="00BB4BE5">
        <w:rPr>
          <w:rFonts w:cs="Traditional Arabic"/>
          <w:kern w:val="36"/>
          <w:sz w:val="36"/>
          <w:szCs w:val="36"/>
          <w:rtl/>
        </w:rPr>
        <w:t xml:space="preserve">- </w:t>
      </w:r>
      <w:r w:rsidRPr="00BB4BE5">
        <w:rPr>
          <w:rFonts w:cs="Traditional Arabic" w:hint="eastAsia"/>
          <w:kern w:val="36"/>
          <w:sz w:val="36"/>
          <w:szCs w:val="36"/>
          <w:rtl/>
        </w:rPr>
        <w:t>والذي</w:t>
      </w:r>
      <w:r w:rsidRPr="00BB4BE5">
        <w:rPr>
          <w:rFonts w:cs="Traditional Arabic"/>
          <w:kern w:val="36"/>
          <w:sz w:val="36"/>
          <w:szCs w:val="36"/>
          <w:rtl/>
        </w:rPr>
        <w:t xml:space="preserve"> </w:t>
      </w:r>
      <w:r w:rsidRPr="00BB4BE5">
        <w:rPr>
          <w:rFonts w:cs="Traditional Arabic" w:hint="eastAsia"/>
          <w:kern w:val="36"/>
          <w:sz w:val="36"/>
          <w:szCs w:val="36"/>
          <w:rtl/>
        </w:rPr>
        <w:t>وافق</w:t>
      </w:r>
      <w:r w:rsidRPr="00BB4BE5">
        <w:rPr>
          <w:rFonts w:cs="Traditional Arabic"/>
          <w:kern w:val="36"/>
          <w:sz w:val="36"/>
          <w:szCs w:val="36"/>
          <w:rtl/>
        </w:rPr>
        <w:t xml:space="preserve"> </w:t>
      </w:r>
      <w:r w:rsidRPr="00BB4BE5">
        <w:rPr>
          <w:rFonts w:cs="Traditional Arabic" w:hint="eastAsia"/>
          <w:kern w:val="36"/>
          <w:sz w:val="36"/>
          <w:szCs w:val="36"/>
          <w:rtl/>
        </w:rPr>
        <w:t>فيه</w:t>
      </w:r>
      <w:r w:rsidRPr="00BB4BE5">
        <w:rPr>
          <w:rFonts w:cs="Traditional Arabic"/>
          <w:kern w:val="36"/>
          <w:sz w:val="36"/>
          <w:szCs w:val="36"/>
          <w:rtl/>
        </w:rPr>
        <w:t xml:space="preserve"> </w:t>
      </w:r>
      <w:r w:rsidRPr="00BB4BE5">
        <w:rPr>
          <w:rFonts w:cs="Traditional Arabic" w:hint="eastAsia"/>
          <w:kern w:val="36"/>
          <w:sz w:val="36"/>
          <w:szCs w:val="36"/>
          <w:rtl/>
        </w:rPr>
        <w:t>المذهب؛</w:t>
      </w:r>
      <w:r w:rsidRPr="00BB4BE5">
        <w:rPr>
          <w:rFonts w:cs="Traditional Arabic"/>
          <w:kern w:val="36"/>
          <w:sz w:val="36"/>
          <w:szCs w:val="36"/>
          <w:rtl/>
        </w:rPr>
        <w:t xml:space="preserve"> </w:t>
      </w:r>
      <w:r w:rsidRPr="00BB4BE5">
        <w:rPr>
          <w:rFonts w:cs="Traditional Arabic" w:hint="eastAsia"/>
          <w:kern w:val="36"/>
          <w:sz w:val="36"/>
          <w:szCs w:val="36"/>
          <w:rtl/>
        </w:rPr>
        <w:t>وذلك</w:t>
      </w:r>
      <w:r w:rsidRPr="00BB4BE5">
        <w:rPr>
          <w:rFonts w:cs="Traditional Arabic"/>
          <w:kern w:val="36"/>
          <w:sz w:val="36"/>
          <w:szCs w:val="36"/>
          <w:rtl/>
        </w:rPr>
        <w:t xml:space="preserve"> </w:t>
      </w:r>
      <w:r w:rsidRPr="00BB4BE5">
        <w:rPr>
          <w:rFonts w:cs="Traditional Arabic" w:hint="eastAsia"/>
          <w:kern w:val="36"/>
          <w:sz w:val="36"/>
          <w:szCs w:val="36"/>
          <w:rtl/>
        </w:rPr>
        <w:t>لقوّة</w:t>
      </w:r>
      <w:r w:rsidRPr="00BB4BE5">
        <w:rPr>
          <w:rFonts w:cs="Traditional Arabic"/>
          <w:kern w:val="36"/>
          <w:sz w:val="36"/>
          <w:szCs w:val="36"/>
          <w:rtl/>
        </w:rPr>
        <w:t xml:space="preserve"> </w:t>
      </w:r>
      <w:r w:rsidRPr="00BB4BE5">
        <w:rPr>
          <w:rFonts w:cs="Traditional Arabic" w:hint="eastAsia"/>
          <w:kern w:val="36"/>
          <w:sz w:val="36"/>
          <w:szCs w:val="36"/>
          <w:rtl/>
        </w:rPr>
        <w:t>أدلتهم،</w:t>
      </w:r>
      <w:r w:rsidRPr="00BB4BE5">
        <w:rPr>
          <w:rFonts w:cs="Traditional Arabic"/>
          <w:kern w:val="36"/>
          <w:sz w:val="36"/>
          <w:szCs w:val="36"/>
          <w:rtl/>
        </w:rPr>
        <w:t xml:space="preserve"> </w:t>
      </w:r>
      <w:r w:rsidRPr="00BB4BE5">
        <w:rPr>
          <w:rFonts w:cs="Traditional Arabic" w:hint="eastAsia"/>
          <w:kern w:val="36"/>
          <w:sz w:val="36"/>
          <w:szCs w:val="36"/>
          <w:rtl/>
        </w:rPr>
        <w:t>وضعف</w:t>
      </w:r>
      <w:r w:rsidRPr="00BB4BE5">
        <w:rPr>
          <w:rFonts w:cs="Traditional Arabic"/>
          <w:kern w:val="36"/>
          <w:sz w:val="36"/>
          <w:szCs w:val="36"/>
          <w:rtl/>
        </w:rPr>
        <w:t xml:space="preserve"> </w:t>
      </w:r>
      <w:r w:rsidRPr="00BB4BE5">
        <w:rPr>
          <w:rFonts w:cs="Traditional Arabic" w:hint="eastAsia"/>
          <w:kern w:val="36"/>
          <w:sz w:val="36"/>
          <w:szCs w:val="36"/>
          <w:rtl/>
        </w:rPr>
        <w:t>أدلة</w:t>
      </w:r>
      <w:r w:rsidRPr="00BB4BE5">
        <w:rPr>
          <w:rFonts w:cs="Traditional Arabic"/>
          <w:kern w:val="36"/>
          <w:sz w:val="36"/>
          <w:szCs w:val="36"/>
          <w:rtl/>
        </w:rPr>
        <w:t xml:space="preserve"> </w:t>
      </w:r>
      <w:r w:rsidRPr="00BB4BE5">
        <w:rPr>
          <w:rFonts w:cs="Traditional Arabic" w:hint="eastAsia"/>
          <w:kern w:val="36"/>
          <w:sz w:val="36"/>
          <w:szCs w:val="36"/>
          <w:rtl/>
        </w:rPr>
        <w:t>القولين</w:t>
      </w:r>
      <w:r w:rsidRPr="00BB4BE5">
        <w:rPr>
          <w:rFonts w:cs="Traditional Arabic"/>
          <w:kern w:val="36"/>
          <w:sz w:val="36"/>
          <w:szCs w:val="36"/>
          <w:rtl/>
        </w:rPr>
        <w:t xml:space="preserve"> </w:t>
      </w:r>
      <w:r w:rsidRPr="00BB4BE5">
        <w:rPr>
          <w:rFonts w:cs="Traditional Arabic" w:hint="eastAsia"/>
          <w:kern w:val="36"/>
          <w:sz w:val="36"/>
          <w:szCs w:val="36"/>
          <w:rtl/>
        </w:rPr>
        <w:t>الآخرين</w:t>
      </w:r>
      <w:r w:rsidRPr="00BB4BE5">
        <w:rPr>
          <w:rFonts w:cs="Traditional Arabic"/>
          <w:kern w:val="36"/>
          <w:sz w:val="36"/>
          <w:szCs w:val="36"/>
          <w:rtl/>
        </w:rPr>
        <w:t>.</w:t>
      </w:r>
    </w:p>
    <w:p w:rsidR="00DB12E1" w:rsidRPr="00BB4BE5" w:rsidRDefault="00DB12E1" w:rsidP="000A18B8">
      <w:pPr>
        <w:spacing w:line="240" w:lineRule="auto"/>
        <w:ind w:left="-341" w:right="-709"/>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الثاني</w:t>
      </w:r>
      <w:r w:rsidRPr="00BB4BE5">
        <w:rPr>
          <w:rFonts w:ascii="Traditional Arabic" w:hAnsi="Traditional Arabic" w:cs="Traditional Arabic"/>
          <w:b/>
          <w:bCs/>
          <w:sz w:val="40"/>
          <w:szCs w:val="40"/>
          <w:rtl/>
        </w:rPr>
        <w:t>: بناء ما انهدم من الكنائس</w:t>
      </w:r>
    </w:p>
    <w:p w:rsidR="00DB12E1" w:rsidRPr="00BB4BE5" w:rsidRDefault="00DB12E1" w:rsidP="000A18B8">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خلاف بين الفقهاء -رحمهم الله- في منع أهل الذّمة م</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إح</w:t>
      </w:r>
      <w:r w:rsidRPr="00BB4BE5">
        <w:rPr>
          <w:rFonts w:ascii="Traditional Arabic" w:hAnsi="Traditional Arabic" w:cs="Traditional Arabic" w:hint="eastAsia"/>
          <w:sz w:val="36"/>
          <w:szCs w:val="36"/>
          <w:rtl/>
        </w:rPr>
        <w:t>داث</w:t>
      </w:r>
      <w:r w:rsidRPr="00BB4BE5">
        <w:rPr>
          <w:rFonts w:ascii="Traditional Arabic" w:hAnsi="Traditional Arabic" w:cs="Traditional Arabic"/>
          <w:sz w:val="36"/>
          <w:szCs w:val="36"/>
          <w:rtl/>
        </w:rPr>
        <w:t xml:space="preserve"> كنائس في الأرض التي فتحوها، ما لم يصالحوا على أن</w:t>
      </w:r>
      <w:r w:rsidRPr="00BB4BE5">
        <w:rPr>
          <w:rFonts w:ascii="Traditional Arabic" w:hAnsi="Traditional Arabic" w:cs="Traditional Arabic" w:hint="eastAsia"/>
          <w:sz w:val="36"/>
          <w:szCs w:val="36"/>
          <w:rtl/>
        </w:rPr>
        <w:t>ّها</w:t>
      </w:r>
      <w:r w:rsidRPr="00BB4BE5">
        <w:rPr>
          <w:rFonts w:ascii="Traditional Arabic" w:hAnsi="Traditional Arabic" w:cs="Traditional Arabic"/>
          <w:sz w:val="36"/>
          <w:szCs w:val="36"/>
          <w:rtl/>
        </w:rPr>
        <w:t xml:space="preserve"> لهم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5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after="0" w:line="240" w:lineRule="auto"/>
        <w:ind w:left="-341" w:right="-709"/>
        <w:jc w:val="both"/>
        <w:rPr>
          <w:rFonts w:ascii="Traditional Arabic" w:hAnsi="Traditional Arabic" w:cs="Traditional Arabic"/>
          <w:b/>
          <w:bCs/>
          <w:sz w:val="36"/>
          <w:szCs w:val="36"/>
          <w:rtl/>
        </w:rPr>
      </w:pPr>
      <w:r w:rsidRPr="00BB4BE5">
        <w:rPr>
          <w:rFonts w:ascii="Traditional Arabic" w:hAnsi="Traditional Arabic" w:cs="Traditional Arabic"/>
          <w:sz w:val="36"/>
          <w:szCs w:val="36"/>
          <w:rtl/>
        </w:rPr>
        <w:t xml:space="preserve">     لكن وقع </w:t>
      </w:r>
      <w:r w:rsidRPr="00BB4BE5">
        <w:rPr>
          <w:rFonts w:ascii="Traditional Arabic" w:hAnsi="Traditional Arabic" w:cs="Traditional Arabic" w:hint="eastAsia"/>
          <w:b/>
          <w:bCs/>
          <w:sz w:val="36"/>
          <w:szCs w:val="36"/>
          <w:rtl/>
        </w:rPr>
        <w:t>الخلاف</w:t>
      </w:r>
      <w:r w:rsidRPr="00BB4BE5">
        <w:rPr>
          <w:rFonts w:ascii="Traditional Arabic" w:hAnsi="Traditional Arabic" w:cs="Traditional Arabic"/>
          <w:b/>
          <w:bCs/>
          <w:sz w:val="36"/>
          <w:szCs w:val="36"/>
          <w:rtl/>
        </w:rPr>
        <w:t xml:space="preserve"> بينهم في حكم إعادة بناء ما انهدم من كنائسهم إلى قولين:</w:t>
      </w:r>
    </w:p>
    <w:p w:rsidR="00DB12E1" w:rsidRPr="00BB4BE5" w:rsidRDefault="00DB12E1" w:rsidP="000A18B8">
      <w:pPr>
        <w:spacing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0A18B8">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 لهم إعادة بناء ما انهدم من كنائسهم، وهذا قول 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5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بعض</w:t>
      </w:r>
      <w:r w:rsidRPr="00BB4BE5">
        <w:rPr>
          <w:rFonts w:ascii="Traditional Arabic" w:hAnsi="Traditional Arabic" w:cs="Traditional Arabic"/>
          <w:sz w:val="36"/>
          <w:szCs w:val="36"/>
          <w:rtl/>
        </w:rPr>
        <w:t xml:space="preserve"> 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5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وقول عند 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6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رواية</w:t>
      </w:r>
      <w:r w:rsidRPr="00BB4BE5">
        <w:rPr>
          <w:rFonts w:ascii="Traditional Arabic" w:hAnsi="Traditional Arabic" w:cs="Traditional Arabic"/>
          <w:sz w:val="36"/>
          <w:szCs w:val="36"/>
          <w:rtl/>
        </w:rPr>
        <w:t xml:space="preserve">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6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A18B8">
      <w:pPr>
        <w:spacing w:after="0" w:line="240" w:lineRule="auto"/>
        <w:ind w:left="-341"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علّلوا</w:t>
      </w:r>
      <w:r w:rsidRPr="00BB4BE5">
        <w:rPr>
          <w:rFonts w:ascii="Traditional Arabic" w:hAnsi="Traditional Arabic" w:cs="Traditional Arabic"/>
          <w:b/>
          <w:bCs/>
          <w:sz w:val="36"/>
          <w:szCs w:val="36"/>
          <w:rtl/>
        </w:rPr>
        <w:t xml:space="preserve"> بما يلي:</w:t>
      </w:r>
    </w:p>
    <w:p w:rsidR="00DB12E1" w:rsidRPr="00BB4BE5" w:rsidRDefault="00DB12E1" w:rsidP="006A4CF3">
      <w:pPr>
        <w:numPr>
          <w:ilvl w:val="0"/>
          <w:numId w:val="96"/>
        </w:num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حقّهم في هذه البقعة مقرّر لما أعدّوه له، فلا يتغير بانهدام البناء</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6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6A4CF3">
      <w:pPr>
        <w:numPr>
          <w:ilvl w:val="0"/>
          <w:numId w:val="96"/>
        </w:num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أنه</w:t>
      </w:r>
      <w:r w:rsidRPr="00BB4BE5">
        <w:rPr>
          <w:rFonts w:ascii="Traditional Arabic" w:hAnsi="Traditional Arabic" w:cs="Traditional Arabic"/>
          <w:sz w:val="36"/>
          <w:szCs w:val="36"/>
          <w:rtl/>
        </w:rPr>
        <w:t xml:space="preserve"> جرى التوارث من عهد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بترك الكنائس في أمصار المسلمين، والبناء لا يقوم دائمًا، فدلّ على جواز إعادة بناء ما انهدم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6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sz w:val="36"/>
          <w:szCs w:val="36"/>
          <w:rtl/>
        </w:rPr>
        <w:t>: بأن إقرارهم لها يكون مدّة بقائها، كما يقرّ المستأم</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مدّة أمانه، فأمّا إذا انهدمت، فلا نقرّهم على إعادة بنائها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6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after="0" w:line="240" w:lineRule="auto"/>
        <w:ind w:right="-709"/>
        <w:jc w:val="both"/>
        <w:rPr>
          <w:rFonts w:ascii="Traditional Arabic" w:hAnsi="Traditional Arabic" w:cs="Traditional Arabic"/>
          <w:sz w:val="36"/>
          <w:szCs w:val="36"/>
          <w:rtl/>
        </w:rPr>
      </w:pPr>
    </w:p>
    <w:p w:rsidR="00DB12E1" w:rsidRPr="00BB4BE5" w:rsidRDefault="00DB12E1" w:rsidP="000A18B8">
      <w:pPr>
        <w:spacing w:after="0" w:line="240" w:lineRule="auto"/>
        <w:ind w:right="-709"/>
        <w:jc w:val="both"/>
        <w:rPr>
          <w:rFonts w:ascii="Traditional Arabic" w:hAnsi="Traditional Arabic" w:cs="Traditional Arabic"/>
          <w:sz w:val="36"/>
          <w:szCs w:val="36"/>
          <w:rtl/>
        </w:rPr>
      </w:pPr>
    </w:p>
    <w:p w:rsidR="00DB12E1" w:rsidRPr="00BB4BE5" w:rsidRDefault="00DB12E1" w:rsidP="000A18B8">
      <w:pPr>
        <w:spacing w:after="0" w:line="240" w:lineRule="auto"/>
        <w:ind w:right="-709"/>
        <w:jc w:val="both"/>
        <w:rPr>
          <w:rFonts w:ascii="Traditional Arabic" w:hAnsi="Traditional Arabic" w:cs="Traditional Arabic"/>
          <w:sz w:val="36"/>
          <w:szCs w:val="36"/>
          <w:rtl/>
        </w:rPr>
      </w:pPr>
    </w:p>
    <w:p w:rsidR="00DB12E1" w:rsidRPr="00BB4BE5" w:rsidRDefault="00DB12E1" w:rsidP="000A18B8">
      <w:pPr>
        <w:spacing w:after="0" w:line="240" w:lineRule="auto"/>
        <w:ind w:right="-709"/>
        <w:jc w:val="both"/>
        <w:rPr>
          <w:rFonts w:ascii="Traditional Arabic" w:hAnsi="Traditional Arabic" w:cs="Traditional Arabic"/>
          <w:sz w:val="36"/>
          <w:szCs w:val="36"/>
          <w:rtl/>
        </w:rPr>
      </w:pPr>
    </w:p>
    <w:p w:rsidR="00DB12E1" w:rsidRPr="00BB4BE5" w:rsidRDefault="00DB12E1" w:rsidP="000A18B8">
      <w:pPr>
        <w:spacing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0A18B8">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ليس لهم إعادة بناء ما انهدم من كنائسهم، وهذا قول عند المالك</w:t>
      </w:r>
      <w:r w:rsidRPr="00BB4BE5">
        <w:rPr>
          <w:rFonts w:ascii="Traditional Arabic" w:hAnsi="Traditional Arabic" w:cs="Traditional Arabic" w:hint="eastAsia"/>
          <w:sz w:val="36"/>
          <w:szCs w:val="36"/>
          <w:rtl/>
        </w:rPr>
        <w:t>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6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6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والمذهب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6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A18B8">
      <w:pPr>
        <w:autoSpaceDE w:val="0"/>
        <w:autoSpaceDN w:val="0"/>
        <w:adjustRightInd w:val="0"/>
        <w:spacing w:after="0" w:line="240" w:lineRule="auto"/>
        <w:ind w:right="-709"/>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6A4CF3">
      <w:pPr>
        <w:numPr>
          <w:ilvl w:val="0"/>
          <w:numId w:val="95"/>
        </w:num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عن</w:t>
      </w:r>
      <w:r w:rsidRPr="00BB4BE5">
        <w:rPr>
          <w:rFonts w:ascii="Traditional Arabic" w:hAnsi="Traditional Arabic" w:cs="Traditional Arabic"/>
          <w:sz w:val="36"/>
          <w:szCs w:val="36"/>
          <w:rtl/>
        </w:rPr>
        <w:t xml:space="preserve"> عمر بن الخطاب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أن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قال: «</w:t>
      </w:r>
      <w:r w:rsidRPr="00EE3E9A">
        <w:rPr>
          <w:rFonts w:ascii="Traditional Arabic" w:hAnsi="Traditional Arabic" w:cs="Traditional Arabic" w:hint="eastAsia"/>
          <w:b/>
          <w:bCs/>
          <w:sz w:val="34"/>
          <w:szCs w:val="34"/>
          <w:rtl/>
        </w:rPr>
        <w:t>لا</w:t>
      </w:r>
      <w:r w:rsidRPr="00EE3E9A">
        <w:rPr>
          <w:rFonts w:ascii="Traditional Arabic" w:hAnsi="Traditional Arabic" w:cs="Traditional Arabic"/>
          <w:b/>
          <w:bCs/>
          <w:sz w:val="34"/>
          <w:szCs w:val="34"/>
          <w:rtl/>
        </w:rPr>
        <w:t xml:space="preserve"> تُبنى كنيسة في الإسلام، ولا يُجَدَّد ما خَرِب منها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6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autoSpaceDE w:val="0"/>
        <w:autoSpaceDN w:val="0"/>
        <w:adjustRightInd w:val="0"/>
        <w:spacing w:after="0" w:line="240" w:lineRule="auto"/>
        <w:ind w:right="-709"/>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ويناقش</w:t>
      </w:r>
      <w:r w:rsidRPr="00BB4BE5">
        <w:rPr>
          <w:rFonts w:ascii="Traditional Arabic" w:hAnsi="Traditional Arabic" w:cs="Traditional Arabic"/>
          <w:sz w:val="36"/>
          <w:szCs w:val="36"/>
          <w:rtl/>
        </w:rPr>
        <w:t>: بأن ف</w:t>
      </w:r>
      <w:r w:rsidRPr="00BB4BE5">
        <w:rPr>
          <w:rFonts w:ascii="Traditional Arabic" w:hAnsi="Traditional Arabic" w:cs="Traditional Arabic" w:hint="eastAsia"/>
          <w:sz w:val="36"/>
          <w:szCs w:val="36"/>
          <w:rtl/>
        </w:rPr>
        <w:t>ي</w:t>
      </w:r>
      <w:r w:rsidRPr="00BB4BE5">
        <w:rPr>
          <w:rFonts w:ascii="Traditional Arabic" w:hAnsi="Traditional Arabic" w:cs="Traditional Arabic"/>
          <w:sz w:val="36"/>
          <w:szCs w:val="36"/>
          <w:rtl/>
        </w:rPr>
        <w:t xml:space="preserve"> إسنَاده سعيد بن سِنَان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6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ضَعِيف</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7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6A4CF3">
      <w:pPr>
        <w:numPr>
          <w:ilvl w:val="0"/>
          <w:numId w:val="95"/>
        </w:num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شروط عمر</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عل</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rtl/>
        </w:rPr>
        <w:t xml:space="preserve"> أهل الذمة: «</w:t>
      </w:r>
      <w:r w:rsidRPr="00EE3E9A">
        <w:rPr>
          <w:rFonts w:ascii="Traditional Arabic" w:hAnsi="Traditional Arabic" w:cs="Traditional Arabic" w:hint="eastAsia"/>
          <w:b/>
          <w:bCs/>
          <w:sz w:val="34"/>
          <w:szCs w:val="34"/>
          <w:rtl/>
        </w:rPr>
        <w:t>ولا</w:t>
      </w:r>
      <w:r w:rsidRPr="00EE3E9A">
        <w:rPr>
          <w:rFonts w:ascii="Traditional Arabic" w:hAnsi="Traditional Arabic" w:cs="Traditional Arabic"/>
          <w:b/>
          <w:bCs/>
          <w:sz w:val="34"/>
          <w:szCs w:val="34"/>
          <w:rtl/>
        </w:rPr>
        <w:t xml:space="preserve"> يجد</w:t>
      </w:r>
      <w:r w:rsidRPr="00EE3E9A">
        <w:rPr>
          <w:rFonts w:ascii="Traditional Arabic" w:hAnsi="Traditional Arabic" w:cs="Traditional Arabic" w:hint="eastAsia"/>
          <w:b/>
          <w:bCs/>
          <w:sz w:val="34"/>
          <w:szCs w:val="34"/>
          <w:rtl/>
        </w:rPr>
        <w:t>ّد</w:t>
      </w:r>
      <w:r w:rsidRPr="00EE3E9A">
        <w:rPr>
          <w:rFonts w:ascii="Traditional Arabic" w:hAnsi="Traditional Arabic" w:cs="Traditional Arabic"/>
          <w:b/>
          <w:bCs/>
          <w:sz w:val="34"/>
          <w:szCs w:val="34"/>
          <w:rtl/>
        </w:rPr>
        <w:t xml:space="preserve"> ما خرب من كنائسنا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7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6A4CF3">
      <w:pPr>
        <w:numPr>
          <w:ilvl w:val="0"/>
          <w:numId w:val="95"/>
        </w:num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تجديد بنائها بمنزلة إحداثها، فلا يملك التجديد، كمن لا يملك البناء في أرض غيره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7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F8175D">
      <w:pPr>
        <w:pStyle w:val="a9"/>
        <w:shd w:val="clear" w:color="auto" w:fill="FFFFFF"/>
        <w:bidi/>
        <w:spacing w:before="0" w:beforeAutospacing="0" w:after="0" w:afterAutospacing="0"/>
        <w:ind w:right="-709"/>
        <w:jc w:val="both"/>
        <w:textAlignment w:val="baseline"/>
        <w:rPr>
          <w:rFonts w:ascii="Traditional Arabic" w:hAnsi="Traditional Arabic" w:cs="Traditional Arabic"/>
          <w:sz w:val="36"/>
          <w:szCs w:val="36"/>
          <w:rtl/>
        </w:rPr>
      </w:pPr>
      <w:r w:rsidRPr="00BB4BE5">
        <w:rPr>
          <w:rFonts w:ascii="Traditional Arabic" w:hAnsi="Traditional Arabic" w:cs="Traditional Arabic" w:hint="cs"/>
          <w:b/>
          <w:bCs/>
          <w:sz w:val="36"/>
          <w:szCs w:val="36"/>
          <w:rtl/>
        </w:rPr>
        <w:t>يناقش</w:t>
      </w:r>
      <w:r w:rsidRPr="00BB4BE5">
        <w:rPr>
          <w:rFonts w:ascii="Traditional Arabic" w:hAnsi="Traditional Arabic" w:cs="Traditional Arabic"/>
          <w:sz w:val="36"/>
          <w:szCs w:val="36"/>
          <w:rtl/>
        </w:rPr>
        <w:t>: بأن الباني في ملك غيره دون إذن لا يملك الاستدامة، فلا يملك التجديد، وهؤلاء يملكون الاستدامة، فملكوا التجد</w:t>
      </w:r>
      <w:r w:rsidRPr="00BB4BE5">
        <w:rPr>
          <w:rFonts w:ascii="Traditional Arabic" w:hAnsi="Traditional Arabic" w:cs="Traditional Arabic" w:hint="cs"/>
          <w:sz w:val="36"/>
          <w:szCs w:val="36"/>
          <w:rtl/>
        </w:rPr>
        <w:t>يد</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7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pStyle w:val="a9"/>
        <w:shd w:val="clear" w:color="auto" w:fill="FFFFFF"/>
        <w:bidi/>
        <w:spacing w:before="0" w:beforeAutospacing="0" w:after="0" w:afterAutospacing="0"/>
        <w:ind w:right="-709"/>
        <w:jc w:val="both"/>
        <w:textAlignment w:val="baseline"/>
        <w:rPr>
          <w:rFonts w:ascii="Traditional Arabic" w:hAnsi="Traditional Arabic" w:cs="Traditional Arabic"/>
          <w:sz w:val="36"/>
          <w:szCs w:val="36"/>
          <w:rtl/>
        </w:rPr>
      </w:pPr>
      <w:r w:rsidRPr="00BB4BE5">
        <w:rPr>
          <w:rFonts w:ascii="Traditional Arabic" w:hAnsi="Traditional Arabic" w:cs="Traditional Arabic" w:hint="cs"/>
          <w:b/>
          <w:bCs/>
          <w:sz w:val="36"/>
          <w:szCs w:val="36"/>
          <w:rtl/>
        </w:rPr>
        <w:t>ويمكن</w:t>
      </w:r>
      <w:r w:rsidRPr="00BB4BE5">
        <w:rPr>
          <w:rFonts w:ascii="Traditional Arabic" w:hAnsi="Traditional Arabic" w:cs="Traditional Arabic"/>
          <w:b/>
          <w:bCs/>
          <w:sz w:val="36"/>
          <w:szCs w:val="36"/>
          <w:rtl/>
        </w:rPr>
        <w:t xml:space="preserve"> الإجابة عنه</w:t>
      </w:r>
      <w:r w:rsidRPr="00BB4BE5">
        <w:rPr>
          <w:rFonts w:ascii="Traditional Arabic" w:hAnsi="Traditional Arabic" w:cs="Traditional Arabic"/>
          <w:sz w:val="36"/>
          <w:szCs w:val="36"/>
          <w:rtl/>
        </w:rPr>
        <w:t>: بأنه لا يلزم هذا، إذ لو أنه أعاره حائطًا لوضع خشبة عليه، جاز له استدامة ذلك، فلو انهدم الحائط فبناه صاحبه، لم يملك المستعير تجديد المنفعة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7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before="240" w:after="0" w:line="240" w:lineRule="auto"/>
        <w:ind w:left="-58"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 </w:t>
      </w:r>
    </w:p>
    <w:p w:rsidR="00DB12E1" w:rsidRPr="00BB4BE5" w:rsidRDefault="00DB12E1" w:rsidP="00DD64DA">
      <w:pPr>
        <w:autoSpaceDE w:val="0"/>
        <w:autoSpaceDN w:val="0"/>
        <w:adjustRightInd w:val="0"/>
        <w:spacing w:line="240" w:lineRule="auto"/>
        <w:ind w:left="-58" w:right="-709" w:firstLine="284"/>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هو</w:t>
      </w:r>
      <w:r w:rsidRPr="00BB4BE5">
        <w:rPr>
          <w:rFonts w:ascii="Traditional Arabic" w:hAnsi="Traditional Arabic" w:cs="Traditional Arabic"/>
          <w:sz w:val="36"/>
          <w:szCs w:val="36"/>
          <w:rtl/>
        </w:rPr>
        <w:t xml:space="preserve"> هل يعتبر إعادة البناء لما انهدم استدامة أو إنشاء، فمن قال: إن </w:t>
      </w:r>
      <w:r w:rsidRPr="00BB4BE5">
        <w:rPr>
          <w:rFonts w:ascii="Traditional Arabic" w:hAnsi="Traditional Arabic" w:cs="Traditional Arabic" w:hint="eastAsia"/>
          <w:sz w:val="36"/>
          <w:szCs w:val="36"/>
          <w:rtl/>
        </w:rPr>
        <w:t>الإعادة</w:t>
      </w:r>
      <w:r w:rsidRPr="00BB4BE5">
        <w:rPr>
          <w:rFonts w:ascii="Traditional Arabic" w:hAnsi="Traditional Arabic" w:cs="Traditional Arabic"/>
          <w:sz w:val="36"/>
          <w:szCs w:val="36"/>
          <w:rtl/>
        </w:rPr>
        <w:t xml:space="preserve"> استدامة، أجاز إعادة بناء ما انهدم، ومن قال: إن الإعا</w:t>
      </w:r>
      <w:r w:rsidRPr="00BB4BE5">
        <w:rPr>
          <w:rFonts w:ascii="Traditional Arabic" w:hAnsi="Traditional Arabic" w:cs="Traditional Arabic" w:hint="eastAsia"/>
          <w:sz w:val="36"/>
          <w:szCs w:val="36"/>
          <w:rtl/>
        </w:rPr>
        <w:t>دة</w:t>
      </w:r>
      <w:r w:rsidRPr="00BB4BE5">
        <w:rPr>
          <w:rFonts w:ascii="Traditional Arabic" w:hAnsi="Traditional Arabic" w:cs="Traditional Arabic"/>
          <w:sz w:val="36"/>
          <w:szCs w:val="36"/>
          <w:rtl/>
        </w:rPr>
        <w:t xml:space="preserve"> إنشاء، لم يُجِزْ إعادة بناء ما انهدم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7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6A4CF3">
      <w:pPr>
        <w:numPr>
          <w:ilvl w:val="0"/>
          <w:numId w:val="97"/>
        </w:numPr>
        <w:spacing w:line="240" w:lineRule="auto"/>
        <w:ind w:left="84" w:right="-709"/>
        <w:jc w:val="both"/>
        <w:rPr>
          <w:rFonts w:ascii="Traditional Arabic" w:hAnsi="Traditional Arabic" w:cs="Traditional Arabic"/>
          <w:b/>
          <w:bCs/>
          <w:sz w:val="32"/>
          <w:szCs w:val="32"/>
          <w:u w:val="single"/>
        </w:rPr>
      </w:pPr>
      <w:r w:rsidRPr="00BB4BE5">
        <w:rPr>
          <w:rFonts w:cs="Traditional Arabic" w:hint="eastAsia"/>
          <w:b/>
          <w:bCs/>
          <w:sz w:val="32"/>
          <w:szCs w:val="32"/>
          <w:u w:val="single"/>
          <w:rtl/>
        </w:rPr>
        <w:t>اختيار</w:t>
      </w:r>
      <w:r w:rsidRPr="00BB4BE5">
        <w:rPr>
          <w:rFonts w:cs="Traditional Arabic"/>
          <w:b/>
          <w:bCs/>
          <w:sz w:val="32"/>
          <w:szCs w:val="32"/>
          <w:u w:val="single"/>
          <w:rtl/>
        </w:rPr>
        <w:t xml:space="preserve"> </w:t>
      </w:r>
      <w:r w:rsidRPr="00BB4BE5">
        <w:rPr>
          <w:rFonts w:cs="Traditional Arabic" w:hint="eastAsia"/>
          <w:b/>
          <w:bCs/>
          <w:sz w:val="32"/>
          <w:szCs w:val="32"/>
          <w:u w:val="single"/>
          <w:rtl/>
        </w:rPr>
        <w:t>الشيخ</w:t>
      </w:r>
      <w:r w:rsidRPr="00BB4BE5">
        <w:rPr>
          <w:rFonts w:cs="Traditional Arabic"/>
          <w:b/>
          <w:bCs/>
          <w:sz w:val="32"/>
          <w:szCs w:val="32"/>
          <w:u w:val="single"/>
          <w:rtl/>
        </w:rPr>
        <w:t xml:space="preserve"> </w:t>
      </w:r>
      <w:r w:rsidRPr="00BB4BE5">
        <w:rPr>
          <w:rFonts w:cs="Traditional Arabic" w:hint="eastAsia"/>
          <w:b/>
          <w:bCs/>
          <w:sz w:val="32"/>
          <w:szCs w:val="32"/>
          <w:u w:val="single"/>
          <w:rtl/>
        </w:rPr>
        <w:t>ابن</w:t>
      </w:r>
      <w:r w:rsidRPr="00BB4BE5">
        <w:rPr>
          <w:rFonts w:cs="Traditional Arabic"/>
          <w:b/>
          <w:bCs/>
          <w:sz w:val="32"/>
          <w:szCs w:val="32"/>
          <w:u w:val="single"/>
          <w:rtl/>
        </w:rPr>
        <w:t xml:space="preserve"> </w:t>
      </w:r>
      <w:r w:rsidRPr="00BB4BE5">
        <w:rPr>
          <w:rFonts w:cs="Traditional Arabic" w:hint="eastAsia"/>
          <w:b/>
          <w:bCs/>
          <w:sz w:val="32"/>
          <w:szCs w:val="32"/>
          <w:u w:val="single"/>
          <w:rtl/>
        </w:rPr>
        <w:t>عثيمين</w:t>
      </w:r>
      <w:r w:rsidRPr="00BB4BE5">
        <w:rPr>
          <w:rFonts w:cs="Traditional Arabic"/>
          <w:b/>
          <w:bCs/>
          <w:sz w:val="32"/>
          <w:szCs w:val="32"/>
          <w:u w:val="single"/>
          <w:rtl/>
        </w:rPr>
        <w:t xml:space="preserve"> </w:t>
      </w:r>
      <w:r w:rsidRPr="00BB4BE5">
        <w:rPr>
          <w:rFonts w:cs="Traditional Arabic" w:hint="eastAsia"/>
          <w:b/>
          <w:bCs/>
          <w:sz w:val="32"/>
          <w:szCs w:val="32"/>
          <w:u w:val="single"/>
          <w:rtl/>
        </w:rPr>
        <w:t>رحمه</w:t>
      </w:r>
      <w:r w:rsidRPr="00BB4BE5">
        <w:rPr>
          <w:rFonts w:cs="Traditional Arabic"/>
          <w:b/>
          <w:bCs/>
          <w:sz w:val="32"/>
          <w:szCs w:val="32"/>
          <w:u w:val="single"/>
          <w:rtl/>
        </w:rPr>
        <w:t xml:space="preserve"> </w:t>
      </w:r>
      <w:r w:rsidRPr="00BB4BE5">
        <w:rPr>
          <w:rFonts w:cs="Traditional Arabic" w:hint="eastAsia"/>
          <w:b/>
          <w:bCs/>
          <w:sz w:val="32"/>
          <w:szCs w:val="32"/>
          <w:u w:val="single"/>
          <w:rtl/>
        </w:rPr>
        <w:t>الله</w:t>
      </w:r>
      <w:r w:rsidRPr="00BB4BE5">
        <w:rPr>
          <w:rFonts w:cs="Traditional Arabic"/>
          <w:b/>
          <w:bCs/>
          <w:sz w:val="32"/>
          <w:szCs w:val="32"/>
          <w:u w:val="single"/>
          <w:rtl/>
        </w:rPr>
        <w:t>:</w:t>
      </w:r>
    </w:p>
    <w:p w:rsidR="00DB12E1" w:rsidRPr="00BB4BE5" w:rsidRDefault="00DB12E1" w:rsidP="000A18B8">
      <w:pPr>
        <w:spacing w:after="0" w:line="240" w:lineRule="auto"/>
        <w:ind w:left="-276"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فرّق</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انهدم</w:t>
      </w:r>
      <w:r w:rsidRPr="00BB4BE5">
        <w:rPr>
          <w:rFonts w:cs="Traditional Arabic"/>
          <w:sz w:val="36"/>
          <w:szCs w:val="36"/>
          <w:rtl/>
        </w:rPr>
        <w:t xml:space="preserve"> </w:t>
      </w:r>
      <w:r w:rsidRPr="00BB4BE5">
        <w:rPr>
          <w:rFonts w:cs="Traditional Arabic" w:hint="eastAsia"/>
          <w:sz w:val="36"/>
          <w:szCs w:val="36"/>
          <w:rtl/>
        </w:rPr>
        <w:t>بنفسه</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هدموه</w:t>
      </w:r>
      <w:r w:rsidRPr="00BB4BE5">
        <w:rPr>
          <w:rFonts w:cs="Traditional Arabic"/>
          <w:sz w:val="36"/>
          <w:szCs w:val="36"/>
          <w:rtl/>
        </w:rPr>
        <w:t xml:space="preserve"> </w:t>
      </w:r>
      <w:r w:rsidRPr="00BB4BE5">
        <w:rPr>
          <w:rFonts w:cs="Traditional Arabic" w:hint="eastAsia"/>
          <w:sz w:val="36"/>
          <w:szCs w:val="36"/>
          <w:rtl/>
        </w:rPr>
        <w:t>هم،</w:t>
      </w:r>
      <w:r w:rsidRPr="00BB4BE5">
        <w:rPr>
          <w:rFonts w:cs="Traditional Arabic"/>
          <w:sz w:val="36"/>
          <w:szCs w:val="36"/>
          <w:rtl/>
        </w:rPr>
        <w:t xml:space="preserve"> </w:t>
      </w:r>
      <w:r w:rsidRPr="00BB4BE5">
        <w:rPr>
          <w:rFonts w:cs="Traditional Arabic" w:hint="eastAsia"/>
          <w:sz w:val="36"/>
          <w:szCs w:val="36"/>
          <w:rtl/>
        </w:rPr>
        <w:t>وبين</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هُدم</w:t>
      </w:r>
      <w:r w:rsidRPr="00BB4BE5">
        <w:rPr>
          <w:rFonts w:cs="Traditional Arabic"/>
          <w:sz w:val="36"/>
          <w:szCs w:val="36"/>
          <w:rtl/>
        </w:rPr>
        <w:t xml:space="preserve"> </w:t>
      </w:r>
      <w:r w:rsidRPr="00BB4BE5">
        <w:rPr>
          <w:rFonts w:cs="Traditional Arabic" w:hint="eastAsia"/>
          <w:sz w:val="36"/>
          <w:szCs w:val="36"/>
          <w:rtl/>
        </w:rPr>
        <w:t>ظُلمًا،</w:t>
      </w:r>
      <w:r w:rsidRPr="00BB4BE5">
        <w:rPr>
          <w:rFonts w:cs="Traditional Arabic"/>
          <w:sz w:val="36"/>
          <w:szCs w:val="36"/>
          <w:rtl/>
        </w:rPr>
        <w:t xml:space="preserve"> </w:t>
      </w:r>
      <w:r w:rsidRPr="00BB4BE5">
        <w:rPr>
          <w:rFonts w:cs="Traditional Arabic" w:hint="eastAsia"/>
          <w:sz w:val="36"/>
          <w:szCs w:val="36"/>
          <w:rtl/>
        </w:rPr>
        <w:t>ففي</w:t>
      </w:r>
      <w:r w:rsidRPr="00BB4BE5">
        <w:rPr>
          <w:rFonts w:cs="Traditional Arabic"/>
          <w:sz w:val="36"/>
          <w:szCs w:val="36"/>
          <w:rtl/>
        </w:rPr>
        <w:t xml:space="preserve"> </w:t>
      </w:r>
      <w:r w:rsidRPr="00BB4BE5">
        <w:rPr>
          <w:rFonts w:cs="Traditional Arabic" w:hint="eastAsia"/>
          <w:sz w:val="36"/>
          <w:szCs w:val="36"/>
          <w:rtl/>
        </w:rPr>
        <w:t>الأول</w:t>
      </w:r>
      <w:r w:rsidRPr="00BB4BE5">
        <w:rPr>
          <w:rFonts w:cs="Traditional Arabic"/>
          <w:sz w:val="36"/>
          <w:szCs w:val="36"/>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عدم</w:t>
      </w:r>
      <w:r w:rsidRPr="00BB4BE5">
        <w:rPr>
          <w:rFonts w:cs="Traditional Arabic"/>
          <w:sz w:val="36"/>
          <w:szCs w:val="36"/>
          <w:rtl/>
        </w:rPr>
        <w:t xml:space="preserve"> </w:t>
      </w:r>
      <w:r w:rsidRPr="00BB4BE5">
        <w:rPr>
          <w:rFonts w:cs="Traditional Arabic" w:hint="eastAsia"/>
          <w:sz w:val="36"/>
          <w:szCs w:val="36"/>
          <w:rtl/>
        </w:rPr>
        <w:t>إعادة</w:t>
      </w:r>
      <w:r w:rsidRPr="00BB4BE5">
        <w:rPr>
          <w:rFonts w:cs="Traditional Arabic"/>
          <w:sz w:val="36"/>
          <w:szCs w:val="36"/>
          <w:rtl/>
        </w:rPr>
        <w:t xml:space="preserve"> </w:t>
      </w:r>
      <w:r w:rsidRPr="00BB4BE5">
        <w:rPr>
          <w:rFonts w:cs="Traditional Arabic" w:hint="eastAsia"/>
          <w:sz w:val="36"/>
          <w:szCs w:val="36"/>
          <w:rtl/>
        </w:rPr>
        <w:t>بنائه</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الراجح</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 xml:space="preserve"> </w:t>
      </w:r>
      <w:r w:rsidRPr="00BB4BE5">
        <w:rPr>
          <w:rFonts w:cs="Traditional Arabic" w:hint="eastAsia"/>
          <w:sz w:val="36"/>
          <w:szCs w:val="36"/>
          <w:rtl/>
        </w:rPr>
        <w:t>أمّا</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هُدم</w:t>
      </w:r>
      <w:r w:rsidRPr="00BB4BE5">
        <w:rPr>
          <w:rFonts w:cs="Traditional Arabic"/>
          <w:sz w:val="36"/>
          <w:szCs w:val="36"/>
          <w:rtl/>
        </w:rPr>
        <w:t xml:space="preserve"> </w:t>
      </w:r>
      <w:r w:rsidRPr="00BB4BE5">
        <w:rPr>
          <w:rFonts w:cs="Traditional Arabic" w:hint="eastAsia"/>
          <w:sz w:val="36"/>
          <w:szCs w:val="36"/>
          <w:rtl/>
        </w:rPr>
        <w:t>ظُلمًا</w:t>
      </w:r>
      <w:r w:rsidRPr="00BB4BE5">
        <w:rPr>
          <w:rFonts w:cs="Traditional Arabic"/>
          <w:sz w:val="36"/>
          <w:szCs w:val="36"/>
          <w:rtl/>
        </w:rPr>
        <w:t xml:space="preserve"> </w:t>
      </w:r>
      <w:r w:rsidRPr="00BB4BE5">
        <w:rPr>
          <w:rFonts w:cs="Traditional Arabic" w:hint="eastAsia"/>
          <w:sz w:val="36"/>
          <w:szCs w:val="36"/>
          <w:rtl/>
        </w:rPr>
        <w:t>فإنه</w:t>
      </w:r>
      <w:r w:rsidRPr="00BB4BE5">
        <w:rPr>
          <w:rFonts w:cs="Traditional Arabic"/>
          <w:sz w:val="36"/>
          <w:szCs w:val="36"/>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جواز</w:t>
      </w:r>
      <w:r w:rsidRPr="00BB4BE5">
        <w:rPr>
          <w:rFonts w:cs="Traditional Arabic"/>
          <w:sz w:val="36"/>
          <w:szCs w:val="36"/>
          <w:rtl/>
        </w:rPr>
        <w:t xml:space="preserve"> </w:t>
      </w:r>
      <w:r w:rsidRPr="00BB4BE5">
        <w:rPr>
          <w:rFonts w:cs="Traditional Arabic" w:hint="eastAsia"/>
          <w:sz w:val="36"/>
          <w:szCs w:val="36"/>
          <w:rtl/>
        </w:rPr>
        <w:t>إعادة</w:t>
      </w:r>
      <w:r w:rsidRPr="00BB4BE5">
        <w:rPr>
          <w:rFonts w:cs="Traditional Arabic"/>
          <w:sz w:val="36"/>
          <w:szCs w:val="36"/>
          <w:rtl/>
        </w:rPr>
        <w:t xml:space="preserve"> </w:t>
      </w:r>
      <w:r w:rsidRPr="00BB4BE5">
        <w:rPr>
          <w:rFonts w:cs="Traditional Arabic" w:hint="eastAsia"/>
          <w:sz w:val="36"/>
          <w:szCs w:val="36"/>
          <w:rtl/>
        </w:rPr>
        <w:t>بنائه،</w:t>
      </w:r>
      <w:r w:rsidRPr="00BB4BE5">
        <w:rPr>
          <w:rFonts w:cs="Traditional Arabic"/>
          <w:sz w:val="36"/>
          <w:szCs w:val="36"/>
          <w:rtl/>
        </w:rPr>
        <w:t xml:space="preserve"> </w:t>
      </w:r>
      <w:r w:rsidRPr="00BB4BE5">
        <w:rPr>
          <w:rFonts w:cs="Traditional Arabic" w:hint="eastAsia"/>
          <w:sz w:val="36"/>
          <w:szCs w:val="36"/>
          <w:rtl/>
        </w:rPr>
        <w:t>خلافًا</w:t>
      </w:r>
      <w:r w:rsidRPr="00BB4BE5">
        <w:rPr>
          <w:rFonts w:cs="Traditional Arabic"/>
          <w:sz w:val="36"/>
          <w:szCs w:val="36"/>
          <w:rtl/>
        </w:rPr>
        <w:t xml:space="preserve"> </w:t>
      </w:r>
      <w:r w:rsidRPr="00BB4BE5">
        <w:rPr>
          <w:rFonts w:cs="Traditional Arabic" w:hint="eastAsia"/>
          <w:sz w:val="36"/>
          <w:szCs w:val="36"/>
          <w:rtl/>
        </w:rPr>
        <w:t>للمذهب</w:t>
      </w:r>
      <w:r w:rsidRPr="00BB4BE5">
        <w:rPr>
          <w:rFonts w:cs="Traditional Arabic"/>
          <w:sz w:val="36"/>
          <w:szCs w:val="36"/>
          <w:rtl/>
        </w:rPr>
        <w:t xml:space="preserve">. </w:t>
      </w:r>
    </w:p>
    <w:p w:rsidR="00DB12E1" w:rsidRPr="00BB4BE5" w:rsidRDefault="00DB12E1" w:rsidP="000A18B8">
      <w:pPr>
        <w:spacing w:after="0" w:line="240" w:lineRule="auto"/>
        <w:ind w:left="-341" w:right="-709"/>
        <w:jc w:val="both"/>
        <w:rPr>
          <w:rFonts w:cs="Times New Roman"/>
          <w:sz w:val="36"/>
          <w:szCs w:val="36"/>
          <w:rtl/>
        </w:rPr>
      </w:pPr>
      <w:r w:rsidRPr="00BB4BE5">
        <w:rPr>
          <w:rFonts w:cs="Traditional Arabic"/>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لو</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هناك</w:t>
      </w:r>
      <w:r w:rsidRPr="00BB4BE5">
        <w:rPr>
          <w:rFonts w:cs="Traditional Arabic"/>
          <w:sz w:val="36"/>
          <w:szCs w:val="36"/>
          <w:rtl/>
        </w:rPr>
        <w:t xml:space="preserve"> </w:t>
      </w:r>
      <w:r w:rsidRPr="00BB4BE5">
        <w:rPr>
          <w:rFonts w:cs="Traditional Arabic" w:hint="eastAsia"/>
          <w:sz w:val="36"/>
          <w:szCs w:val="36"/>
          <w:rtl/>
        </w:rPr>
        <w:t>كنائس</w:t>
      </w:r>
      <w:r w:rsidRPr="00BB4BE5">
        <w:rPr>
          <w:rFonts w:cs="Traditional Arabic"/>
          <w:sz w:val="36"/>
          <w:szCs w:val="36"/>
          <w:rtl/>
        </w:rPr>
        <w:t xml:space="preserve"> </w:t>
      </w:r>
      <w:r w:rsidRPr="00BB4BE5">
        <w:rPr>
          <w:rFonts w:cs="Traditional Arabic" w:hint="eastAsia"/>
          <w:sz w:val="36"/>
          <w:szCs w:val="36"/>
          <w:rtl/>
        </w:rPr>
        <w:t>موجودة</w:t>
      </w:r>
      <w:r w:rsidRPr="00BB4BE5">
        <w:rPr>
          <w:rFonts w:cs="Traditional Arabic"/>
          <w:sz w:val="36"/>
          <w:szCs w:val="36"/>
          <w:rtl/>
        </w:rPr>
        <w:t xml:space="preserve"> </w:t>
      </w:r>
      <w:r w:rsidRPr="00BB4BE5">
        <w:rPr>
          <w:rFonts w:cs="Traditional Arabic" w:hint="eastAsia"/>
          <w:sz w:val="36"/>
          <w:szCs w:val="36"/>
          <w:rtl/>
        </w:rPr>
        <w:t>قبل</w:t>
      </w:r>
      <w:r w:rsidRPr="00BB4BE5">
        <w:rPr>
          <w:rFonts w:cs="Traditional Arabic"/>
          <w:sz w:val="36"/>
          <w:szCs w:val="36"/>
          <w:rtl/>
        </w:rPr>
        <w:t xml:space="preserve"> </w:t>
      </w:r>
      <w:r w:rsidRPr="00BB4BE5">
        <w:rPr>
          <w:rFonts w:cs="Traditional Arabic" w:hint="eastAsia"/>
          <w:sz w:val="36"/>
          <w:szCs w:val="36"/>
          <w:rtl/>
        </w:rPr>
        <w:t>فتحنا</w:t>
      </w:r>
      <w:r w:rsidRPr="00BB4BE5">
        <w:rPr>
          <w:rFonts w:cs="Traditional Arabic"/>
          <w:sz w:val="36"/>
          <w:szCs w:val="36"/>
          <w:rtl/>
        </w:rPr>
        <w:t xml:space="preserve"> </w:t>
      </w:r>
      <w:r w:rsidRPr="00BB4BE5">
        <w:rPr>
          <w:rFonts w:cs="Traditional Arabic" w:hint="eastAsia"/>
          <w:sz w:val="36"/>
          <w:szCs w:val="36"/>
          <w:rtl/>
        </w:rPr>
        <w:t>البلاد</w:t>
      </w:r>
      <w:r w:rsidRPr="00BB4BE5">
        <w:rPr>
          <w:rFonts w:cs="Traditional Arabic"/>
          <w:sz w:val="36"/>
          <w:szCs w:val="36"/>
          <w:rtl/>
        </w:rPr>
        <w:t xml:space="preserve"> </w:t>
      </w:r>
      <w:r w:rsidRPr="00BB4BE5">
        <w:rPr>
          <w:rFonts w:cs="Traditional Arabic" w:hint="eastAsia"/>
          <w:sz w:val="36"/>
          <w:szCs w:val="36"/>
          <w:rtl/>
        </w:rPr>
        <w:t>واستيلائنا</w:t>
      </w:r>
      <w:r w:rsidRPr="00BB4BE5">
        <w:rPr>
          <w:rFonts w:cs="Traditional Arabic"/>
          <w:sz w:val="36"/>
          <w:szCs w:val="36"/>
          <w:rtl/>
        </w:rPr>
        <w:t xml:space="preserve"> </w:t>
      </w:r>
      <w:r w:rsidRPr="00BB4BE5">
        <w:rPr>
          <w:rFonts w:cs="Traditional Arabic" w:hint="eastAsia"/>
          <w:sz w:val="36"/>
          <w:szCs w:val="36"/>
          <w:rtl/>
        </w:rPr>
        <w:t>عليها،</w:t>
      </w:r>
      <w:r w:rsidRPr="00BB4BE5">
        <w:rPr>
          <w:rFonts w:cs="Traditional Arabic"/>
          <w:sz w:val="36"/>
          <w:szCs w:val="36"/>
          <w:rtl/>
        </w:rPr>
        <w:t xml:space="preserve"> </w:t>
      </w:r>
      <w:r w:rsidRPr="00BB4BE5">
        <w:rPr>
          <w:rFonts w:cs="Traditional Arabic" w:hint="eastAsia"/>
          <w:sz w:val="36"/>
          <w:szCs w:val="36"/>
          <w:rtl/>
        </w:rPr>
        <w:t>وصار</w:t>
      </w:r>
      <w:r w:rsidRPr="00BB4BE5">
        <w:rPr>
          <w:rFonts w:cs="Traditional Arabic"/>
          <w:sz w:val="36"/>
          <w:szCs w:val="36"/>
          <w:rtl/>
        </w:rPr>
        <w:t xml:space="preserve"> </w:t>
      </w:r>
      <w:r w:rsidRPr="00BB4BE5">
        <w:rPr>
          <w:rFonts w:cs="Traditional Arabic" w:hint="eastAsia"/>
          <w:sz w:val="36"/>
          <w:szCs w:val="36"/>
          <w:rtl/>
        </w:rPr>
        <w:t>أهلها</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ذمّة</w:t>
      </w:r>
      <w:r w:rsidRPr="00BB4BE5">
        <w:rPr>
          <w:rFonts w:cs="Traditional Arabic"/>
          <w:sz w:val="36"/>
          <w:szCs w:val="36"/>
          <w:rtl/>
        </w:rPr>
        <w:t xml:space="preserve"> </w:t>
      </w:r>
      <w:r w:rsidRPr="00BB4BE5">
        <w:rPr>
          <w:rFonts w:cs="Traditional Arabic" w:hint="eastAsia"/>
          <w:sz w:val="36"/>
          <w:szCs w:val="36"/>
          <w:rtl/>
        </w:rPr>
        <w:t>بالنسبة</w:t>
      </w:r>
      <w:r w:rsidRPr="00BB4BE5">
        <w:rPr>
          <w:rFonts w:cs="Traditional Arabic"/>
          <w:sz w:val="36"/>
          <w:szCs w:val="36"/>
          <w:rtl/>
        </w:rPr>
        <w:t xml:space="preserve"> </w:t>
      </w:r>
      <w:r w:rsidRPr="00BB4BE5">
        <w:rPr>
          <w:rFonts w:cs="Traditional Arabic" w:hint="eastAsia"/>
          <w:sz w:val="36"/>
          <w:szCs w:val="36"/>
          <w:rtl/>
        </w:rPr>
        <w:t>لنا،</w:t>
      </w:r>
      <w:r w:rsidRPr="00BB4BE5">
        <w:rPr>
          <w:rFonts w:cs="Traditional Arabic"/>
          <w:sz w:val="36"/>
          <w:szCs w:val="36"/>
          <w:rtl/>
        </w:rPr>
        <w:t xml:space="preserve"> </w:t>
      </w:r>
      <w:r w:rsidRPr="00BB4BE5">
        <w:rPr>
          <w:rFonts w:cs="Traditional Arabic" w:hint="eastAsia"/>
          <w:sz w:val="36"/>
          <w:szCs w:val="36"/>
          <w:rtl/>
        </w:rPr>
        <w:t>لكن</w:t>
      </w:r>
      <w:r w:rsidRPr="00BB4BE5">
        <w:rPr>
          <w:rFonts w:cs="Traditional Arabic"/>
          <w:sz w:val="36"/>
          <w:szCs w:val="36"/>
          <w:rtl/>
        </w:rPr>
        <w:t xml:space="preserve"> </w:t>
      </w:r>
      <w:r w:rsidRPr="00BB4BE5">
        <w:rPr>
          <w:rFonts w:cs="Traditional Arabic" w:hint="eastAsia"/>
          <w:sz w:val="36"/>
          <w:szCs w:val="36"/>
          <w:rtl/>
        </w:rPr>
        <w:t>انهدمت</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الكنائس،</w:t>
      </w:r>
      <w:r w:rsidRPr="00BB4BE5">
        <w:rPr>
          <w:rFonts w:cs="Traditional Arabic"/>
          <w:sz w:val="36"/>
          <w:szCs w:val="36"/>
          <w:rtl/>
        </w:rPr>
        <w:t xml:space="preserve"> </w:t>
      </w:r>
      <w:r w:rsidRPr="00BB4BE5">
        <w:rPr>
          <w:rFonts w:cs="Traditional Arabic" w:hint="eastAsia"/>
          <w:sz w:val="36"/>
          <w:szCs w:val="36"/>
          <w:rtl/>
        </w:rPr>
        <w:t>فإننا</w:t>
      </w:r>
      <w:r w:rsidRPr="00BB4BE5">
        <w:rPr>
          <w:rFonts w:cs="Traditional Arabic"/>
          <w:sz w:val="36"/>
          <w:szCs w:val="36"/>
          <w:rtl/>
        </w:rPr>
        <w:t xml:space="preserve"> </w:t>
      </w:r>
      <w:r w:rsidRPr="00BB4BE5">
        <w:rPr>
          <w:rFonts w:cs="Traditional Arabic" w:hint="eastAsia"/>
          <w:sz w:val="36"/>
          <w:szCs w:val="36"/>
          <w:rtl/>
        </w:rPr>
        <w:t>نمنعهم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بنائها؛</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البناء</w:t>
      </w:r>
      <w:r w:rsidRPr="00BB4BE5">
        <w:rPr>
          <w:rFonts w:cs="Traditional Arabic"/>
          <w:sz w:val="36"/>
          <w:szCs w:val="36"/>
          <w:rtl/>
        </w:rPr>
        <w:t xml:space="preserve"> </w:t>
      </w:r>
      <w:r w:rsidRPr="00BB4BE5">
        <w:rPr>
          <w:rFonts w:cs="Traditional Arabic" w:hint="eastAsia"/>
          <w:sz w:val="36"/>
          <w:szCs w:val="36"/>
          <w:rtl/>
        </w:rPr>
        <w:t>إحداث</w:t>
      </w:r>
      <w:r w:rsidRPr="00BB4BE5">
        <w:rPr>
          <w:rFonts w:cs="Traditional Arabic"/>
          <w:sz w:val="36"/>
          <w:szCs w:val="36"/>
          <w:rtl/>
        </w:rPr>
        <w:t xml:space="preserve"> </w:t>
      </w:r>
      <w:r w:rsidRPr="00BB4BE5">
        <w:rPr>
          <w:rFonts w:cs="Traditional Arabic" w:hint="eastAsia"/>
          <w:sz w:val="36"/>
          <w:szCs w:val="36"/>
          <w:rtl/>
        </w:rPr>
        <w:t>فنمنعهم</w:t>
      </w:r>
      <w:r w:rsidRPr="00BB4BE5">
        <w:rPr>
          <w:rFonts w:cs="Traditional Arabic"/>
          <w:sz w:val="36"/>
          <w:szCs w:val="36"/>
          <w:rtl/>
        </w:rPr>
        <w:t xml:space="preserve"> </w:t>
      </w:r>
      <w:r w:rsidRPr="00BB4BE5">
        <w:rPr>
          <w:rFonts w:cs="Traditional Arabic" w:hint="eastAsia"/>
          <w:sz w:val="36"/>
          <w:szCs w:val="36"/>
          <w:rtl/>
        </w:rPr>
        <w:t>منه</w:t>
      </w:r>
      <w:r w:rsidRPr="00BB4BE5">
        <w:rPr>
          <w:rFonts w:cs="Traditional Arabic"/>
          <w:sz w:val="36"/>
          <w:szCs w:val="36"/>
          <w:rtl/>
        </w:rPr>
        <w:t>.</w:t>
      </w:r>
    </w:p>
    <w:p w:rsidR="00DB12E1" w:rsidRPr="00BB4BE5" w:rsidRDefault="00DB12E1" w:rsidP="000A18B8">
      <w:pPr>
        <w:spacing w:after="0" w:line="240" w:lineRule="auto"/>
        <w:ind w:left="-341" w:right="-709"/>
        <w:jc w:val="both"/>
        <w:rPr>
          <w:rFonts w:cs="Times New Roman"/>
          <w:sz w:val="36"/>
          <w:szCs w:val="36"/>
          <w:rtl/>
        </w:rPr>
      </w:pPr>
      <w:r w:rsidRPr="00BB4BE5">
        <w:rPr>
          <w:rFonts w:cs="Traditional Arabic"/>
          <w:sz w:val="36"/>
          <w:szCs w:val="36"/>
          <w:rtl/>
        </w:rPr>
        <w:t xml:space="preserve">    </w:t>
      </w:r>
      <w:r w:rsidRPr="00BB4BE5">
        <w:rPr>
          <w:rFonts w:cs="Traditional Arabic" w:hint="eastAsia"/>
          <w:sz w:val="36"/>
          <w:szCs w:val="36"/>
          <w:rtl/>
        </w:rPr>
        <w:t>وقوله</w:t>
      </w:r>
      <w:r w:rsidRPr="00BB4BE5">
        <w:rPr>
          <w:rFonts w:cs="Traditional Arabic"/>
          <w:sz w:val="36"/>
          <w:szCs w:val="36"/>
          <w:rtl/>
        </w:rPr>
        <w:t>: «</w:t>
      </w:r>
      <w:r w:rsidRPr="00BB4BE5">
        <w:rPr>
          <w:rFonts w:cs="Traditional Arabic" w:hint="eastAsia"/>
          <w:sz w:val="36"/>
          <w:szCs w:val="36"/>
          <w:rtl/>
        </w:rPr>
        <w:t>ولو</w:t>
      </w:r>
      <w:r w:rsidRPr="00BB4BE5">
        <w:rPr>
          <w:rFonts w:cs="Traditional Arabic"/>
          <w:sz w:val="36"/>
          <w:szCs w:val="36"/>
          <w:rtl/>
        </w:rPr>
        <w:t xml:space="preserve"> </w:t>
      </w:r>
      <w:r w:rsidRPr="00BB4BE5">
        <w:rPr>
          <w:rFonts w:cs="Traditional Arabic" w:hint="eastAsia"/>
          <w:sz w:val="36"/>
          <w:szCs w:val="36"/>
          <w:rtl/>
        </w:rPr>
        <w:t>ظلمًا</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876"/>
      </w:r>
      <w:r w:rsidRPr="00BB4BE5">
        <w:rPr>
          <w:rFonts w:cs="Traditional Arabic"/>
          <w:sz w:val="36"/>
          <w:szCs w:val="36"/>
          <w:vertAlign w:val="superscript"/>
          <w:rtl/>
        </w:rPr>
        <w:t>)</w:t>
      </w:r>
      <w:r w:rsidRPr="00BB4BE5">
        <w:rPr>
          <w:rFonts w:cs="Traditional Arabic"/>
          <w:sz w:val="36"/>
          <w:szCs w:val="36"/>
          <w:rtl/>
        </w:rPr>
        <w:t xml:space="preserve"> </w:t>
      </w:r>
      <w:r w:rsidRPr="00BB4BE5">
        <w:rPr>
          <w:rFonts w:cs="Traditional Arabic" w:hint="eastAsia"/>
          <w:sz w:val="36"/>
          <w:szCs w:val="36"/>
          <w:rtl/>
        </w:rPr>
        <w:t>أي</w:t>
      </w:r>
      <w:r w:rsidRPr="00BB4BE5">
        <w:rPr>
          <w:rFonts w:cs="Traditional Arabic"/>
          <w:sz w:val="36"/>
          <w:szCs w:val="36"/>
          <w:rtl/>
        </w:rPr>
        <w:t xml:space="preserve">: </w:t>
      </w:r>
      <w:r w:rsidRPr="00BB4BE5">
        <w:rPr>
          <w:rFonts w:cs="Traditional Arabic" w:hint="eastAsia"/>
          <w:sz w:val="36"/>
          <w:szCs w:val="36"/>
          <w:rtl/>
        </w:rPr>
        <w:t>ولو</w:t>
      </w:r>
      <w:r w:rsidRPr="00BB4BE5">
        <w:rPr>
          <w:rFonts w:cs="Traditional Arabic"/>
          <w:sz w:val="36"/>
          <w:szCs w:val="36"/>
          <w:rtl/>
        </w:rPr>
        <w:t xml:space="preserve"> </w:t>
      </w:r>
      <w:r w:rsidRPr="00BB4BE5">
        <w:rPr>
          <w:rFonts w:cs="Traditional Arabic" w:hint="eastAsia"/>
          <w:sz w:val="36"/>
          <w:szCs w:val="36"/>
          <w:rtl/>
        </w:rPr>
        <w:t>هدمت</w:t>
      </w:r>
      <w:r w:rsidRPr="00BB4BE5">
        <w:rPr>
          <w:rFonts w:cs="Traditional Arabic"/>
          <w:sz w:val="36"/>
          <w:szCs w:val="36"/>
          <w:rtl/>
        </w:rPr>
        <w:t xml:space="preserve"> </w:t>
      </w:r>
      <w:r w:rsidRPr="00BB4BE5">
        <w:rPr>
          <w:rFonts w:cs="Traditional Arabic" w:hint="eastAsia"/>
          <w:sz w:val="36"/>
          <w:szCs w:val="36"/>
          <w:rtl/>
        </w:rPr>
        <w:t>ظلمًا،</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لو</w:t>
      </w:r>
      <w:r w:rsidRPr="00BB4BE5">
        <w:rPr>
          <w:rFonts w:cs="Traditional Arabic"/>
          <w:sz w:val="36"/>
          <w:szCs w:val="36"/>
          <w:rtl/>
        </w:rPr>
        <w:t xml:space="preserve"> </w:t>
      </w:r>
      <w:r w:rsidRPr="00BB4BE5">
        <w:rPr>
          <w:rFonts w:cs="Traditional Arabic" w:hint="eastAsia"/>
          <w:sz w:val="36"/>
          <w:szCs w:val="36"/>
          <w:rtl/>
        </w:rPr>
        <w:t>سطا</w:t>
      </w:r>
      <w:r w:rsidRPr="00BB4BE5">
        <w:rPr>
          <w:rFonts w:cs="Traditional Arabic"/>
          <w:sz w:val="36"/>
          <w:szCs w:val="36"/>
          <w:rtl/>
        </w:rPr>
        <w:t xml:space="preserve"> </w:t>
      </w:r>
      <w:r w:rsidRPr="00BB4BE5">
        <w:rPr>
          <w:rFonts w:cs="Traditional Arabic" w:hint="eastAsia"/>
          <w:sz w:val="36"/>
          <w:szCs w:val="36"/>
          <w:rtl/>
        </w:rPr>
        <w:t>عليها</w:t>
      </w:r>
      <w:r w:rsidRPr="00BB4BE5">
        <w:rPr>
          <w:rFonts w:cs="Traditional Arabic"/>
          <w:sz w:val="36"/>
          <w:szCs w:val="36"/>
          <w:rtl/>
        </w:rPr>
        <w:t xml:space="preserve"> </w:t>
      </w:r>
      <w:r w:rsidRPr="00BB4BE5">
        <w:rPr>
          <w:rFonts w:cs="Traditional Arabic" w:hint="eastAsia"/>
          <w:sz w:val="36"/>
          <w:szCs w:val="36"/>
          <w:rtl/>
        </w:rPr>
        <w:t>أحد</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المسلمين</w:t>
      </w:r>
      <w:r w:rsidRPr="00BB4BE5">
        <w:rPr>
          <w:rFonts w:cs="Traditional Arabic"/>
          <w:sz w:val="36"/>
          <w:szCs w:val="36"/>
          <w:rtl/>
        </w:rPr>
        <w:t xml:space="preserve"> </w:t>
      </w:r>
      <w:r w:rsidRPr="00BB4BE5">
        <w:rPr>
          <w:rFonts w:cs="Traditional Arabic" w:hint="eastAsia"/>
          <w:sz w:val="36"/>
          <w:szCs w:val="36"/>
          <w:rtl/>
        </w:rPr>
        <w:t>وهدمها</w:t>
      </w:r>
      <w:r w:rsidRPr="00BB4BE5">
        <w:rPr>
          <w:rFonts w:cs="Traditional Arabic"/>
          <w:sz w:val="36"/>
          <w:szCs w:val="36"/>
          <w:rtl/>
        </w:rPr>
        <w:t xml:space="preserve"> </w:t>
      </w:r>
      <w:r w:rsidRPr="00BB4BE5">
        <w:rPr>
          <w:rFonts w:cs="Traditional Arabic" w:hint="eastAsia"/>
          <w:sz w:val="36"/>
          <w:szCs w:val="36"/>
          <w:rtl/>
        </w:rPr>
        <w:t>فإنها</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تقام</w:t>
      </w:r>
      <w:r w:rsidRPr="00BB4BE5">
        <w:rPr>
          <w:rFonts w:cs="Traditional Arabic"/>
          <w:sz w:val="36"/>
          <w:szCs w:val="36"/>
          <w:rtl/>
        </w:rPr>
        <w:t xml:space="preserve"> </w:t>
      </w:r>
      <w:r w:rsidRPr="00BB4BE5">
        <w:rPr>
          <w:rFonts w:cs="Traditional Arabic" w:hint="eastAsia"/>
          <w:sz w:val="36"/>
          <w:szCs w:val="36"/>
          <w:rtl/>
        </w:rPr>
        <w:t>مرّة</w:t>
      </w:r>
      <w:r w:rsidRPr="00BB4BE5">
        <w:rPr>
          <w:rFonts w:cs="Traditional Arabic"/>
          <w:sz w:val="36"/>
          <w:szCs w:val="36"/>
          <w:rtl/>
        </w:rPr>
        <w:t xml:space="preserve"> </w:t>
      </w:r>
      <w:r w:rsidRPr="00BB4BE5">
        <w:rPr>
          <w:rFonts w:cs="Traditional Arabic" w:hint="eastAsia"/>
          <w:sz w:val="36"/>
          <w:szCs w:val="36"/>
          <w:rtl/>
        </w:rPr>
        <w:t>أخرى،</w:t>
      </w:r>
      <w:r w:rsidRPr="00BB4BE5">
        <w:rPr>
          <w:rFonts w:cs="Traditional Arabic"/>
          <w:sz w:val="36"/>
          <w:szCs w:val="36"/>
          <w:rtl/>
        </w:rPr>
        <w:t xml:space="preserve"> </w:t>
      </w:r>
      <w:r w:rsidRPr="00BB4BE5">
        <w:rPr>
          <w:rFonts w:cs="Traditional Arabic" w:hint="eastAsia"/>
          <w:sz w:val="36"/>
          <w:szCs w:val="36"/>
          <w:rtl/>
        </w:rPr>
        <w:t>وهذه</w:t>
      </w:r>
      <w:r w:rsidRPr="00BB4BE5">
        <w:rPr>
          <w:rFonts w:cs="Traditional Arabic"/>
          <w:sz w:val="36"/>
          <w:szCs w:val="36"/>
          <w:rtl/>
        </w:rPr>
        <w:t xml:space="preserve"> </w:t>
      </w:r>
      <w:r w:rsidRPr="00BB4BE5">
        <w:rPr>
          <w:rFonts w:cs="Traditional Arabic" w:hint="eastAsia"/>
          <w:sz w:val="36"/>
          <w:szCs w:val="36"/>
          <w:rtl/>
        </w:rPr>
        <w:t>إشارة</w:t>
      </w:r>
      <w:r w:rsidRPr="00BB4BE5">
        <w:rPr>
          <w:rFonts w:cs="Traditional Arabic"/>
          <w:sz w:val="36"/>
          <w:szCs w:val="36"/>
          <w:rtl/>
        </w:rPr>
        <w:t xml:space="preserve"> </w:t>
      </w:r>
      <w:r w:rsidRPr="00BB4BE5">
        <w:rPr>
          <w:rFonts w:cs="Traditional Arabic" w:hint="eastAsia"/>
          <w:sz w:val="36"/>
          <w:szCs w:val="36"/>
          <w:rtl/>
        </w:rPr>
        <w:t>خلاف،</w:t>
      </w:r>
      <w:r w:rsidRPr="00BB4BE5">
        <w:rPr>
          <w:rFonts w:cs="Traditional Arabic"/>
          <w:sz w:val="36"/>
          <w:szCs w:val="36"/>
          <w:rtl/>
        </w:rPr>
        <w:t xml:space="preserve"> </w:t>
      </w:r>
      <w:r w:rsidRPr="00BB4BE5">
        <w:rPr>
          <w:rFonts w:cs="Traditional Arabic" w:hint="eastAsia"/>
          <w:sz w:val="36"/>
          <w:szCs w:val="36"/>
          <w:rtl/>
        </w:rPr>
        <w:t>أعني</w:t>
      </w:r>
      <w:r w:rsidRPr="00BB4BE5">
        <w:rPr>
          <w:rFonts w:cs="Traditional Arabic"/>
          <w:sz w:val="36"/>
          <w:szCs w:val="36"/>
          <w:rtl/>
        </w:rPr>
        <w:t xml:space="preserve"> </w:t>
      </w:r>
      <w:r w:rsidRPr="00BB4BE5">
        <w:rPr>
          <w:rFonts w:cs="Traditional Arabic" w:hint="eastAsia"/>
          <w:sz w:val="36"/>
          <w:szCs w:val="36"/>
          <w:rtl/>
        </w:rPr>
        <w:t>قوله</w:t>
      </w:r>
      <w:r w:rsidRPr="00BB4BE5">
        <w:rPr>
          <w:rFonts w:cs="Traditional Arabic"/>
          <w:sz w:val="36"/>
          <w:szCs w:val="36"/>
          <w:rtl/>
        </w:rPr>
        <w:t>: «</w:t>
      </w:r>
      <w:r w:rsidRPr="00BB4BE5">
        <w:rPr>
          <w:rFonts w:cs="Traditional Arabic" w:hint="eastAsia"/>
          <w:sz w:val="36"/>
          <w:szCs w:val="36"/>
          <w:rtl/>
        </w:rPr>
        <w:t>ولو</w:t>
      </w:r>
      <w:r w:rsidRPr="00BB4BE5">
        <w:rPr>
          <w:rFonts w:cs="Traditional Arabic"/>
          <w:sz w:val="36"/>
          <w:szCs w:val="36"/>
          <w:rtl/>
        </w:rPr>
        <w:t xml:space="preserve"> </w:t>
      </w:r>
      <w:r w:rsidRPr="00BB4BE5">
        <w:rPr>
          <w:rFonts w:cs="Traditional Arabic" w:hint="eastAsia"/>
          <w:sz w:val="36"/>
          <w:szCs w:val="36"/>
          <w:rtl/>
        </w:rPr>
        <w:t>ظلمًا</w:t>
      </w:r>
      <w:r w:rsidRPr="00BB4BE5">
        <w:rPr>
          <w:rFonts w:cs="Traditional Arabic"/>
          <w:sz w:val="36"/>
          <w:szCs w:val="36"/>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بعض</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العلم</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هدمت</w:t>
      </w:r>
      <w:r w:rsidRPr="00BB4BE5">
        <w:rPr>
          <w:rFonts w:cs="Traditional Arabic"/>
          <w:sz w:val="36"/>
          <w:szCs w:val="36"/>
          <w:rtl/>
        </w:rPr>
        <w:t xml:space="preserve"> </w:t>
      </w:r>
      <w:r w:rsidRPr="00BB4BE5">
        <w:rPr>
          <w:rFonts w:cs="Traditional Arabic" w:hint="eastAsia"/>
          <w:sz w:val="36"/>
          <w:szCs w:val="36"/>
          <w:rtl/>
        </w:rPr>
        <w:t>ظلمًا</w:t>
      </w:r>
      <w:r w:rsidRPr="00BB4BE5">
        <w:rPr>
          <w:rFonts w:cs="Traditional Arabic"/>
          <w:sz w:val="36"/>
          <w:szCs w:val="36"/>
          <w:rtl/>
        </w:rPr>
        <w:t xml:space="preserve"> </w:t>
      </w:r>
      <w:r w:rsidRPr="00BB4BE5">
        <w:rPr>
          <w:rFonts w:cs="Traditional Arabic" w:hint="eastAsia"/>
          <w:sz w:val="36"/>
          <w:szCs w:val="36"/>
          <w:rtl/>
        </w:rPr>
        <w:t>فلهم</w:t>
      </w:r>
      <w:r w:rsidRPr="00BB4BE5">
        <w:rPr>
          <w:rFonts w:cs="Traditional Arabic"/>
          <w:sz w:val="36"/>
          <w:szCs w:val="36"/>
          <w:rtl/>
        </w:rPr>
        <w:t xml:space="preserve"> </w:t>
      </w:r>
      <w:r w:rsidRPr="00BB4BE5">
        <w:rPr>
          <w:rFonts w:cs="Traditional Arabic" w:hint="eastAsia"/>
          <w:sz w:val="36"/>
          <w:szCs w:val="36"/>
          <w:rtl/>
        </w:rPr>
        <w:t>إعادة</w:t>
      </w:r>
      <w:r w:rsidRPr="00BB4BE5">
        <w:rPr>
          <w:rFonts w:cs="Traditional Arabic"/>
          <w:sz w:val="36"/>
          <w:szCs w:val="36"/>
          <w:rtl/>
        </w:rPr>
        <w:t xml:space="preserve"> </w:t>
      </w:r>
      <w:r w:rsidRPr="00BB4BE5">
        <w:rPr>
          <w:rFonts w:cs="Traditional Arabic" w:hint="eastAsia"/>
          <w:sz w:val="36"/>
          <w:szCs w:val="36"/>
          <w:rtl/>
        </w:rPr>
        <w:t>بنائها،</w:t>
      </w:r>
      <w:r w:rsidRPr="00BB4BE5">
        <w:rPr>
          <w:rFonts w:cs="Traditional Arabic"/>
          <w:sz w:val="36"/>
          <w:szCs w:val="36"/>
          <w:rtl/>
        </w:rPr>
        <w:t xml:space="preserve"> </w:t>
      </w:r>
      <w:r w:rsidRPr="00BB4BE5">
        <w:rPr>
          <w:rFonts w:cs="Traditional Arabic" w:hint="eastAsia"/>
          <w:sz w:val="36"/>
          <w:szCs w:val="36"/>
          <w:rtl/>
        </w:rPr>
        <w:t>ولو</w:t>
      </w:r>
      <w:r w:rsidRPr="00BB4BE5">
        <w:rPr>
          <w:rFonts w:cs="Traditional Arabic"/>
          <w:sz w:val="36"/>
          <w:szCs w:val="36"/>
          <w:rtl/>
        </w:rPr>
        <w:t xml:space="preserve"> </w:t>
      </w:r>
      <w:r w:rsidRPr="00BB4BE5">
        <w:rPr>
          <w:rFonts w:cs="Traditional Arabic" w:hint="eastAsia"/>
          <w:sz w:val="36"/>
          <w:szCs w:val="36"/>
          <w:rtl/>
        </w:rPr>
        <w:t>قيل</w:t>
      </w:r>
      <w:r w:rsidRPr="00BB4BE5">
        <w:rPr>
          <w:rFonts w:cs="Traditional Arabic"/>
          <w:sz w:val="36"/>
          <w:szCs w:val="36"/>
          <w:rtl/>
        </w:rPr>
        <w:t xml:space="preserve">: </w:t>
      </w:r>
      <w:r w:rsidRPr="00BB4BE5">
        <w:rPr>
          <w:rFonts w:cs="Traditional Arabic" w:hint="eastAsia"/>
          <w:sz w:val="36"/>
          <w:szCs w:val="36"/>
          <w:rtl/>
        </w:rPr>
        <w:t>إنه</w:t>
      </w:r>
      <w:r w:rsidRPr="00BB4BE5">
        <w:rPr>
          <w:rFonts w:cs="Traditional Arabic"/>
          <w:sz w:val="36"/>
          <w:szCs w:val="36"/>
          <w:rtl/>
        </w:rPr>
        <w:t xml:space="preserve"> </w:t>
      </w:r>
      <w:r w:rsidRPr="00BB4BE5">
        <w:rPr>
          <w:rFonts w:cs="Traditional Arabic" w:hint="eastAsia"/>
          <w:sz w:val="36"/>
          <w:szCs w:val="36"/>
          <w:rtl/>
        </w:rPr>
        <w:t>يعيدها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هدمها</w:t>
      </w:r>
      <w:r w:rsidRPr="00BB4BE5">
        <w:rPr>
          <w:rFonts w:cs="Traditional Arabic"/>
          <w:sz w:val="36"/>
          <w:szCs w:val="36"/>
          <w:rtl/>
        </w:rPr>
        <w:t xml:space="preserve"> </w:t>
      </w:r>
      <w:r w:rsidRPr="00BB4BE5">
        <w:rPr>
          <w:rFonts w:cs="Traditional Arabic" w:hint="eastAsia"/>
          <w:sz w:val="36"/>
          <w:szCs w:val="36"/>
          <w:rtl/>
        </w:rPr>
        <w:t>ويضمن</w:t>
      </w:r>
      <w:r w:rsidRPr="00BB4BE5">
        <w:rPr>
          <w:rFonts w:cs="Traditional Arabic"/>
          <w:sz w:val="36"/>
          <w:szCs w:val="36"/>
          <w:rtl/>
        </w:rPr>
        <w:t xml:space="preserve"> </w:t>
      </w:r>
      <w:r w:rsidRPr="00BB4BE5">
        <w:rPr>
          <w:rFonts w:cs="Traditional Arabic" w:hint="eastAsia"/>
          <w:sz w:val="36"/>
          <w:szCs w:val="36"/>
          <w:rtl/>
        </w:rPr>
        <w:t>لكان</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وجه؛</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عدوان</w:t>
      </w:r>
      <w:r w:rsidRPr="00BB4BE5">
        <w:rPr>
          <w:rFonts w:cs="Traditional Arabic"/>
          <w:sz w:val="36"/>
          <w:szCs w:val="36"/>
          <w:rtl/>
        </w:rPr>
        <w:t xml:space="preserve"> </w:t>
      </w:r>
      <w:r w:rsidRPr="00BB4BE5">
        <w:rPr>
          <w:rFonts w:cs="Traditional Arabic" w:hint="eastAsia"/>
          <w:sz w:val="36"/>
          <w:szCs w:val="36"/>
          <w:rtl/>
        </w:rPr>
        <w:t>وظلم،</w:t>
      </w:r>
      <w:r w:rsidRPr="00BB4BE5">
        <w:rPr>
          <w:rFonts w:cs="Traditional Arabic"/>
          <w:sz w:val="36"/>
          <w:szCs w:val="36"/>
          <w:rtl/>
        </w:rPr>
        <w:t xml:space="preserve"> </w:t>
      </w:r>
      <w:r w:rsidRPr="00BB4BE5">
        <w:rPr>
          <w:rFonts w:cs="Traditional Arabic" w:hint="eastAsia"/>
          <w:sz w:val="36"/>
          <w:szCs w:val="36"/>
          <w:rtl/>
        </w:rPr>
        <w:t>وأهل</w:t>
      </w:r>
      <w:r w:rsidRPr="00BB4BE5">
        <w:rPr>
          <w:rFonts w:cs="Traditional Arabic"/>
          <w:sz w:val="36"/>
          <w:szCs w:val="36"/>
          <w:rtl/>
        </w:rPr>
        <w:t xml:space="preserve"> </w:t>
      </w:r>
      <w:r w:rsidRPr="00BB4BE5">
        <w:rPr>
          <w:rFonts w:cs="Traditional Arabic" w:hint="eastAsia"/>
          <w:sz w:val="36"/>
          <w:szCs w:val="36"/>
          <w:rtl/>
        </w:rPr>
        <w:t>الذمة</w:t>
      </w:r>
      <w:r w:rsidRPr="00BB4BE5">
        <w:rPr>
          <w:rFonts w:cs="Traditional Arabic"/>
          <w:sz w:val="36"/>
          <w:szCs w:val="36"/>
          <w:rtl/>
        </w:rPr>
        <w:t xml:space="preserve"> </w:t>
      </w:r>
      <w:r w:rsidRPr="00BB4BE5">
        <w:rPr>
          <w:rFonts w:cs="Traditional Arabic" w:hint="eastAsia"/>
          <w:sz w:val="36"/>
          <w:szCs w:val="36"/>
          <w:rtl/>
        </w:rPr>
        <w:t>يجب</w:t>
      </w:r>
      <w:r w:rsidRPr="00BB4BE5">
        <w:rPr>
          <w:rFonts w:cs="Traditional Arabic"/>
          <w:sz w:val="36"/>
          <w:szCs w:val="36"/>
          <w:rtl/>
        </w:rPr>
        <w:t xml:space="preserve"> </w:t>
      </w:r>
      <w:r w:rsidRPr="00BB4BE5">
        <w:rPr>
          <w:rFonts w:cs="Traditional Arabic" w:hint="eastAsia"/>
          <w:sz w:val="36"/>
          <w:szCs w:val="36"/>
          <w:rtl/>
        </w:rPr>
        <w:t>علينا</w:t>
      </w:r>
      <w:r w:rsidRPr="00BB4BE5">
        <w:rPr>
          <w:rFonts w:cs="Traditional Arabic"/>
          <w:sz w:val="36"/>
          <w:szCs w:val="36"/>
          <w:rtl/>
        </w:rPr>
        <w:t xml:space="preserve"> </w:t>
      </w:r>
      <w:r w:rsidRPr="00BB4BE5">
        <w:rPr>
          <w:rFonts w:cs="Traditional Arabic" w:hint="eastAsia"/>
          <w:sz w:val="36"/>
          <w:szCs w:val="36"/>
          <w:rtl/>
        </w:rPr>
        <w:t>منع</w:t>
      </w:r>
      <w:r w:rsidRPr="00BB4BE5">
        <w:rPr>
          <w:rFonts w:cs="Traditional Arabic"/>
          <w:sz w:val="36"/>
          <w:szCs w:val="36"/>
          <w:rtl/>
        </w:rPr>
        <w:t xml:space="preserve"> </w:t>
      </w:r>
      <w:r w:rsidRPr="00BB4BE5">
        <w:rPr>
          <w:rFonts w:cs="Traditional Arabic" w:hint="eastAsia"/>
          <w:sz w:val="36"/>
          <w:szCs w:val="36"/>
          <w:rtl/>
        </w:rPr>
        <w:t>الظلم</w:t>
      </w:r>
      <w:r w:rsidRPr="00BB4BE5">
        <w:rPr>
          <w:rFonts w:cs="Traditional Arabic"/>
          <w:sz w:val="36"/>
          <w:szCs w:val="36"/>
          <w:rtl/>
        </w:rPr>
        <w:t xml:space="preserve"> </w:t>
      </w:r>
      <w:r w:rsidRPr="00BB4BE5">
        <w:rPr>
          <w:rFonts w:cs="Traditional Arabic" w:hint="eastAsia"/>
          <w:sz w:val="36"/>
          <w:szCs w:val="36"/>
          <w:rtl/>
        </w:rPr>
        <w:t>والعدوان</w:t>
      </w:r>
      <w:r w:rsidRPr="00BB4BE5">
        <w:rPr>
          <w:rFonts w:cs="Traditional Arabic"/>
          <w:sz w:val="36"/>
          <w:szCs w:val="36"/>
          <w:rtl/>
        </w:rPr>
        <w:t xml:space="preserve"> </w:t>
      </w:r>
      <w:r w:rsidRPr="00BB4BE5">
        <w:rPr>
          <w:rFonts w:cs="Traditional Arabic" w:hint="eastAsia"/>
          <w:sz w:val="36"/>
          <w:szCs w:val="36"/>
          <w:rtl/>
        </w:rPr>
        <w:t>عنهم</w:t>
      </w:r>
      <w:r w:rsidRPr="00BB4BE5">
        <w:rPr>
          <w:rFonts w:cs="Traditional Arabic"/>
          <w:sz w:val="36"/>
          <w:szCs w:val="36"/>
          <w:rtl/>
        </w:rPr>
        <w:t>.</w:t>
      </w:r>
    </w:p>
    <w:p w:rsidR="00DB12E1" w:rsidRPr="00BB4BE5" w:rsidRDefault="00DB12E1" w:rsidP="000A18B8">
      <w:pPr>
        <w:spacing w:after="0" w:line="240" w:lineRule="auto"/>
        <w:ind w:left="-341" w:right="-851"/>
        <w:jc w:val="both"/>
        <w:rPr>
          <w:rFonts w:cs="Traditional Arabic"/>
          <w:sz w:val="36"/>
          <w:szCs w:val="36"/>
          <w:rtl/>
        </w:rPr>
      </w:pPr>
      <w:r w:rsidRPr="00BB4BE5">
        <w:rPr>
          <w:rFonts w:cs="Traditional Arabic"/>
          <w:sz w:val="36"/>
          <w:szCs w:val="36"/>
          <w:rtl/>
        </w:rPr>
        <w:t xml:space="preserve">   </w:t>
      </w:r>
      <w:r w:rsidRPr="00BB4BE5">
        <w:rPr>
          <w:rFonts w:cs="Traditional Arabic" w:hint="eastAsia"/>
          <w:b/>
          <w:bCs/>
          <w:sz w:val="36"/>
          <w:szCs w:val="36"/>
          <w:rtl/>
        </w:rPr>
        <w:t>فالصَّواب</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هدمت</w:t>
      </w:r>
      <w:r w:rsidRPr="00BB4BE5">
        <w:rPr>
          <w:rFonts w:cs="Traditional Arabic"/>
          <w:sz w:val="36"/>
          <w:szCs w:val="36"/>
          <w:rtl/>
        </w:rPr>
        <w:t xml:space="preserve"> </w:t>
      </w:r>
      <w:r w:rsidRPr="00BB4BE5">
        <w:rPr>
          <w:rFonts w:cs="Traditional Arabic" w:hint="eastAsia"/>
          <w:sz w:val="36"/>
          <w:szCs w:val="36"/>
          <w:rtl/>
        </w:rPr>
        <w:t>ظلمًا</w:t>
      </w:r>
      <w:r w:rsidRPr="00BB4BE5">
        <w:rPr>
          <w:rFonts w:cs="Traditional Arabic"/>
          <w:sz w:val="36"/>
          <w:szCs w:val="36"/>
          <w:rtl/>
        </w:rPr>
        <w:t xml:space="preserve"> </w:t>
      </w:r>
      <w:r w:rsidRPr="00BB4BE5">
        <w:rPr>
          <w:rFonts w:cs="Traditional Arabic" w:hint="eastAsia"/>
          <w:sz w:val="36"/>
          <w:szCs w:val="36"/>
          <w:rtl/>
        </w:rPr>
        <w:t>فإنها</w:t>
      </w:r>
      <w:r w:rsidRPr="00BB4BE5">
        <w:rPr>
          <w:rFonts w:cs="Traditional Arabic"/>
          <w:sz w:val="36"/>
          <w:szCs w:val="36"/>
          <w:rtl/>
        </w:rPr>
        <w:t xml:space="preserve"> </w:t>
      </w:r>
      <w:r w:rsidRPr="00BB4BE5">
        <w:rPr>
          <w:rFonts w:cs="Traditional Arabic" w:hint="eastAsia"/>
          <w:sz w:val="36"/>
          <w:szCs w:val="36"/>
          <w:rtl/>
        </w:rPr>
        <w:t>تعاد؛</w:t>
      </w:r>
      <w:r w:rsidRPr="00BB4BE5">
        <w:rPr>
          <w:rFonts w:cs="Traditional Arabic"/>
          <w:sz w:val="36"/>
          <w:szCs w:val="36"/>
          <w:rtl/>
        </w:rPr>
        <w:t xml:space="preserve"> </w:t>
      </w:r>
      <w:r w:rsidRPr="00BB4BE5">
        <w:rPr>
          <w:rFonts w:cs="Traditional Arabic" w:hint="eastAsia"/>
          <w:sz w:val="36"/>
          <w:szCs w:val="36"/>
          <w:rtl/>
        </w:rPr>
        <w:t>وذلك</w:t>
      </w:r>
      <w:r w:rsidRPr="00BB4BE5">
        <w:rPr>
          <w:rFonts w:cs="Traditional Arabic"/>
          <w:sz w:val="36"/>
          <w:szCs w:val="36"/>
          <w:rtl/>
        </w:rPr>
        <w:t xml:space="preserve"> </w:t>
      </w:r>
      <w:r w:rsidRPr="00BB4BE5">
        <w:rPr>
          <w:rFonts w:cs="Traditional Arabic" w:hint="eastAsia"/>
          <w:sz w:val="36"/>
          <w:szCs w:val="36"/>
          <w:rtl/>
        </w:rPr>
        <w:t>لأنها</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تنهدم</w:t>
      </w:r>
      <w:r w:rsidRPr="00BB4BE5">
        <w:rPr>
          <w:rFonts w:cs="Traditional Arabic"/>
          <w:sz w:val="36"/>
          <w:szCs w:val="36"/>
          <w:rtl/>
        </w:rPr>
        <w:t xml:space="preserve"> </w:t>
      </w:r>
      <w:r w:rsidRPr="00BB4BE5">
        <w:rPr>
          <w:rFonts w:cs="Traditional Arabic" w:hint="eastAsia"/>
          <w:sz w:val="36"/>
          <w:szCs w:val="36"/>
          <w:rtl/>
        </w:rPr>
        <w:t>بنفسها،</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هدموها</w:t>
      </w:r>
      <w:r w:rsidRPr="00BB4BE5">
        <w:rPr>
          <w:rFonts w:cs="Traditional Arabic"/>
          <w:sz w:val="36"/>
          <w:szCs w:val="36"/>
          <w:rtl/>
        </w:rPr>
        <w:t xml:space="preserve"> </w:t>
      </w:r>
      <w:r w:rsidRPr="00BB4BE5">
        <w:rPr>
          <w:rFonts w:cs="Traditional Arabic" w:hint="eastAsia"/>
          <w:sz w:val="36"/>
          <w:szCs w:val="36"/>
          <w:rtl/>
        </w:rPr>
        <w:t>هم</w:t>
      </w:r>
      <w:r w:rsidRPr="00BB4BE5">
        <w:rPr>
          <w:rFonts w:cs="Traditional Arabic"/>
          <w:sz w:val="36"/>
          <w:szCs w:val="36"/>
          <w:rtl/>
        </w:rPr>
        <w:t xml:space="preserve"> </w:t>
      </w:r>
      <w:r w:rsidRPr="00BB4BE5">
        <w:rPr>
          <w:rFonts w:cs="Traditional Arabic" w:hint="eastAsia"/>
          <w:sz w:val="36"/>
          <w:szCs w:val="36"/>
          <w:rtl/>
        </w:rPr>
        <w:t>وأرادوا</w:t>
      </w:r>
      <w:r w:rsidRPr="00BB4BE5">
        <w:rPr>
          <w:rFonts w:cs="Traditional Arabic"/>
          <w:sz w:val="36"/>
          <w:szCs w:val="36"/>
          <w:rtl/>
        </w:rPr>
        <w:t xml:space="preserve"> </w:t>
      </w:r>
      <w:r w:rsidRPr="00BB4BE5">
        <w:rPr>
          <w:rFonts w:cs="Traditional Arabic" w:hint="eastAsia"/>
          <w:sz w:val="36"/>
          <w:szCs w:val="36"/>
          <w:rtl/>
        </w:rPr>
        <w:t>تجديدها</w:t>
      </w:r>
      <w:r w:rsidRPr="00BB4BE5">
        <w:rPr>
          <w:rFonts w:cs="Traditional Arabic"/>
          <w:sz w:val="36"/>
          <w:szCs w:val="36"/>
          <w:rtl/>
        </w:rPr>
        <w:t xml:space="preserve"> </w:t>
      </w:r>
      <w:r w:rsidRPr="00BB4BE5">
        <w:rPr>
          <w:rFonts w:cs="Traditional Arabic" w:hint="eastAsia"/>
          <w:sz w:val="36"/>
          <w:szCs w:val="36"/>
          <w:rtl/>
        </w:rPr>
        <w:t>فإنهم</w:t>
      </w:r>
      <w:r w:rsidRPr="00BB4BE5">
        <w:rPr>
          <w:rFonts w:cs="Traditional Arabic"/>
          <w:sz w:val="36"/>
          <w:szCs w:val="36"/>
          <w:rtl/>
        </w:rPr>
        <w:t xml:space="preserve"> </w:t>
      </w:r>
      <w:r w:rsidRPr="00BB4BE5">
        <w:rPr>
          <w:rFonts w:cs="Traditional Arabic" w:hint="eastAsia"/>
          <w:sz w:val="36"/>
          <w:szCs w:val="36"/>
          <w:rtl/>
        </w:rPr>
        <w:t>يمنعون</w:t>
      </w:r>
      <w:r w:rsidRPr="00BB4BE5">
        <w:rPr>
          <w:rFonts w:cs="Traditional Arabic"/>
          <w:sz w:val="36"/>
          <w:szCs w:val="36"/>
          <w:rtl/>
        </w:rPr>
        <w:t xml:space="preserve"> </w:t>
      </w:r>
      <w:r w:rsidRPr="00BB4BE5">
        <w:rPr>
          <w:rFonts w:cs="Traditional Arabic" w:hint="eastAsia"/>
          <w:sz w:val="36"/>
          <w:szCs w:val="36"/>
          <w:rtl/>
        </w:rPr>
        <w:t>منه</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877"/>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0A18B8">
      <w:pPr>
        <w:spacing w:before="240" w:after="0" w:line="240" w:lineRule="auto"/>
        <w:ind w:left="-341" w:right="-709"/>
        <w:rPr>
          <w:rFonts w:cs="Traditional Arabic"/>
          <w:b/>
          <w:bCs/>
          <w:sz w:val="36"/>
          <w:szCs w:val="36"/>
          <w:u w:val="single"/>
          <w:rtl/>
        </w:rPr>
      </w:pPr>
      <w:r w:rsidRPr="00BB4BE5">
        <w:rPr>
          <w:rFonts w:cs="Traditional Arabic" w:hint="eastAsia"/>
          <w:b/>
          <w:bCs/>
          <w:sz w:val="36"/>
          <w:szCs w:val="36"/>
          <w:u w:val="single"/>
          <w:rtl/>
        </w:rPr>
        <w:t>الترجيح</w:t>
      </w:r>
      <w:r w:rsidRPr="00BB4BE5">
        <w:rPr>
          <w:rFonts w:cs="Traditional Arabic"/>
          <w:b/>
          <w:bCs/>
          <w:sz w:val="36"/>
          <w:szCs w:val="36"/>
          <w:u w:val="single"/>
          <w:rtl/>
        </w:rPr>
        <w:t>:</w:t>
      </w:r>
    </w:p>
    <w:p w:rsidR="00DB12E1" w:rsidRPr="00BB4BE5" w:rsidRDefault="00DB12E1" w:rsidP="00A345E2">
      <w:pPr>
        <w:spacing w:after="0" w:line="240" w:lineRule="auto"/>
        <w:ind w:left="-341" w:right="-709"/>
        <w:jc w:val="both"/>
        <w:rPr>
          <w:rFonts w:cs="Traditional Arabic"/>
          <w:sz w:val="36"/>
          <w:szCs w:val="36"/>
          <w:rtl/>
        </w:rPr>
        <w:sectPr w:rsidR="00DB12E1" w:rsidRPr="00BB4BE5" w:rsidSect="00F7721B">
          <w:footnotePr>
            <w:numRestart w:val="eachPage"/>
          </w:footnotePr>
          <w:pgSz w:w="11906" w:h="16838"/>
          <w:pgMar w:top="1702" w:right="1800" w:bottom="1135" w:left="1800" w:header="708" w:footer="608" w:gutter="0"/>
          <w:pgNumType w:start="1"/>
          <w:cols w:space="708"/>
          <w:titlePg/>
          <w:bidi/>
          <w:rtlGutter/>
          <w:docGrid w:linePitch="360"/>
        </w:sectPr>
      </w:pPr>
      <w:r w:rsidRPr="00BB4BE5">
        <w:rPr>
          <w:rFonts w:cs="Traditional Arabic"/>
          <w:sz w:val="36"/>
          <w:szCs w:val="36"/>
          <w:rtl/>
        </w:rPr>
        <w:t xml:space="preserve">   </w:t>
      </w:r>
      <w:r w:rsidRPr="00BB4BE5">
        <w:rPr>
          <w:rFonts w:cs="Traditional Arabic" w:hint="eastAsia"/>
          <w:sz w:val="36"/>
          <w:szCs w:val="36"/>
          <w:rtl/>
        </w:rPr>
        <w:t>يظهر</w:t>
      </w:r>
      <w:r w:rsidRPr="00BB4BE5">
        <w:rPr>
          <w:rFonts w:cs="Traditional Arabic"/>
          <w:sz w:val="36"/>
          <w:szCs w:val="36"/>
          <w:rtl/>
        </w:rPr>
        <w:t xml:space="preserve"> -</w:t>
      </w:r>
      <w:r w:rsidRPr="00BB4BE5">
        <w:rPr>
          <w:rFonts w:cs="Traditional Arabic" w:hint="eastAsia"/>
          <w:sz w:val="36"/>
          <w:szCs w:val="36"/>
          <w:rtl/>
        </w:rPr>
        <w:t>والله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cs="Traditional Arabic" w:hint="eastAsia"/>
          <w:sz w:val="36"/>
          <w:szCs w:val="36"/>
          <w:rtl/>
        </w:rPr>
        <w:t>أعلم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القول</w:t>
      </w:r>
      <w:r w:rsidRPr="00BB4BE5">
        <w:rPr>
          <w:rFonts w:cs="Traditional Arabic"/>
          <w:sz w:val="36"/>
          <w:szCs w:val="36"/>
          <w:rtl/>
        </w:rPr>
        <w:t xml:space="preserve"> </w:t>
      </w:r>
      <w:r w:rsidRPr="00BB4BE5">
        <w:rPr>
          <w:rFonts w:cs="Traditional Arabic" w:hint="eastAsia"/>
          <w:sz w:val="36"/>
          <w:szCs w:val="36"/>
          <w:rtl/>
        </w:rPr>
        <w:t>بعدم</w:t>
      </w:r>
      <w:r w:rsidRPr="00BB4BE5">
        <w:rPr>
          <w:rFonts w:cs="Traditional Arabic"/>
          <w:sz w:val="36"/>
          <w:szCs w:val="36"/>
          <w:rtl/>
        </w:rPr>
        <w:t xml:space="preserve"> </w:t>
      </w:r>
      <w:r w:rsidRPr="00BB4BE5">
        <w:rPr>
          <w:rFonts w:cs="Traditional Arabic" w:hint="eastAsia"/>
          <w:sz w:val="36"/>
          <w:szCs w:val="36"/>
          <w:rtl/>
        </w:rPr>
        <w:t>إعادة</w:t>
      </w:r>
      <w:r w:rsidRPr="00BB4BE5">
        <w:rPr>
          <w:rFonts w:cs="Traditional Arabic"/>
          <w:sz w:val="36"/>
          <w:szCs w:val="36"/>
          <w:rtl/>
        </w:rPr>
        <w:t xml:space="preserve"> </w:t>
      </w:r>
      <w:r w:rsidRPr="00BB4BE5">
        <w:rPr>
          <w:rFonts w:cs="Traditional Arabic" w:hint="eastAsia"/>
          <w:sz w:val="36"/>
          <w:szCs w:val="36"/>
          <w:rtl/>
        </w:rPr>
        <w:t>بناء</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انهدم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كنائسهم</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الراجح</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المسألة،</w:t>
      </w:r>
      <w:r w:rsidRPr="00BB4BE5">
        <w:rPr>
          <w:rFonts w:cs="Traditional Arabic"/>
          <w:sz w:val="36"/>
          <w:szCs w:val="36"/>
          <w:rtl/>
        </w:rPr>
        <w:t xml:space="preserve"> </w:t>
      </w:r>
      <w:r w:rsidRPr="00BB4BE5">
        <w:rPr>
          <w:rFonts w:cs="Traditional Arabic" w:hint="eastAsia"/>
          <w:sz w:val="36"/>
          <w:szCs w:val="36"/>
          <w:rtl/>
        </w:rPr>
        <w:t>ولو</w:t>
      </w:r>
      <w:r w:rsidRPr="00BB4BE5">
        <w:rPr>
          <w:rFonts w:cs="Traditional Arabic"/>
          <w:sz w:val="36"/>
          <w:szCs w:val="36"/>
          <w:rtl/>
        </w:rPr>
        <w:t xml:space="preserve"> </w:t>
      </w:r>
      <w:r w:rsidRPr="00BB4BE5">
        <w:rPr>
          <w:rFonts w:cs="Traditional Arabic" w:hint="eastAsia"/>
          <w:sz w:val="36"/>
          <w:szCs w:val="36"/>
          <w:rtl/>
        </w:rPr>
        <w:t>هُدمت</w:t>
      </w:r>
      <w:r w:rsidRPr="00BB4BE5">
        <w:rPr>
          <w:rFonts w:cs="Traditional Arabic"/>
          <w:sz w:val="36"/>
          <w:szCs w:val="36"/>
          <w:rtl/>
        </w:rPr>
        <w:t xml:space="preserve"> </w:t>
      </w:r>
      <w:r w:rsidRPr="00BB4BE5">
        <w:rPr>
          <w:rFonts w:cs="Traditional Arabic" w:hint="eastAsia"/>
          <w:sz w:val="36"/>
          <w:szCs w:val="36"/>
          <w:rtl/>
        </w:rPr>
        <w:t>ظلمًا،</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يراه</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إذ</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فرق</w:t>
      </w:r>
      <w:r w:rsidRPr="00BB4BE5">
        <w:rPr>
          <w:rFonts w:cs="Traditional Arabic"/>
          <w:sz w:val="36"/>
          <w:szCs w:val="36"/>
          <w:rtl/>
        </w:rPr>
        <w:t xml:space="preserve"> </w:t>
      </w:r>
      <w:r w:rsidRPr="00BB4BE5">
        <w:rPr>
          <w:rFonts w:cs="Traditional Arabic" w:hint="eastAsia"/>
          <w:sz w:val="36"/>
          <w:szCs w:val="36"/>
          <w:rtl/>
        </w:rPr>
        <w:t>بين</w:t>
      </w:r>
      <w:r w:rsidRPr="00BB4BE5">
        <w:rPr>
          <w:rFonts w:cs="Traditional Arabic"/>
          <w:sz w:val="36"/>
          <w:szCs w:val="36"/>
          <w:rtl/>
        </w:rPr>
        <w:t xml:space="preserve"> </w:t>
      </w:r>
      <w:r w:rsidRPr="00BB4BE5">
        <w:rPr>
          <w:rFonts w:cs="Traditional Arabic" w:hint="eastAsia"/>
          <w:sz w:val="36"/>
          <w:szCs w:val="36"/>
          <w:rtl/>
        </w:rPr>
        <w:t>انهدامها</w:t>
      </w:r>
      <w:r w:rsidRPr="00BB4BE5">
        <w:rPr>
          <w:rFonts w:cs="Traditional Arabic"/>
          <w:sz w:val="36"/>
          <w:szCs w:val="36"/>
          <w:rtl/>
        </w:rPr>
        <w:t xml:space="preserve"> </w:t>
      </w:r>
      <w:r w:rsidRPr="00BB4BE5">
        <w:rPr>
          <w:rFonts w:cs="Traditional Arabic" w:hint="eastAsia"/>
          <w:sz w:val="36"/>
          <w:szCs w:val="36"/>
          <w:rtl/>
        </w:rPr>
        <w:t>بنفسها</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هدمها</w:t>
      </w:r>
      <w:r w:rsidRPr="00BB4BE5">
        <w:rPr>
          <w:rFonts w:cs="Traditional Arabic"/>
          <w:sz w:val="36"/>
          <w:szCs w:val="36"/>
          <w:rtl/>
        </w:rPr>
        <w:t xml:space="preserve"> </w:t>
      </w:r>
      <w:r w:rsidRPr="00BB4BE5">
        <w:rPr>
          <w:rFonts w:cs="Traditional Arabic" w:hint="eastAsia"/>
          <w:sz w:val="36"/>
          <w:szCs w:val="36"/>
          <w:rtl/>
        </w:rPr>
        <w:t>ظلمًا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النتيجة،</w:t>
      </w:r>
      <w:r w:rsidRPr="00BB4BE5">
        <w:rPr>
          <w:rFonts w:cs="Traditional Arabic"/>
          <w:sz w:val="36"/>
          <w:szCs w:val="36"/>
          <w:rtl/>
        </w:rPr>
        <w:t xml:space="preserve"> </w:t>
      </w:r>
      <w:r w:rsidRPr="00BB4BE5">
        <w:rPr>
          <w:rFonts w:cs="Traditional Arabic" w:hint="eastAsia"/>
          <w:sz w:val="36"/>
          <w:szCs w:val="36"/>
          <w:rtl/>
        </w:rPr>
        <w:t>لكن</w:t>
      </w:r>
      <w:r w:rsidRPr="00BB4BE5">
        <w:rPr>
          <w:rFonts w:cs="Traditional Arabic"/>
          <w:sz w:val="36"/>
          <w:szCs w:val="36"/>
          <w:rtl/>
        </w:rPr>
        <w:t xml:space="preserve"> </w:t>
      </w:r>
      <w:r w:rsidRPr="00BB4BE5">
        <w:rPr>
          <w:rFonts w:cs="Traditional Arabic" w:hint="eastAsia"/>
          <w:sz w:val="36"/>
          <w:szCs w:val="36"/>
          <w:rtl/>
        </w:rPr>
        <w:t>فيما</w:t>
      </w:r>
      <w:r w:rsidRPr="00BB4BE5">
        <w:rPr>
          <w:rFonts w:cs="Traditional Arabic"/>
          <w:sz w:val="36"/>
          <w:szCs w:val="36"/>
          <w:rtl/>
        </w:rPr>
        <w:t xml:space="preserve"> </w:t>
      </w:r>
      <w:r w:rsidRPr="00BB4BE5">
        <w:rPr>
          <w:rFonts w:cs="Traditional Arabic" w:hint="eastAsia"/>
          <w:sz w:val="36"/>
          <w:szCs w:val="36"/>
          <w:rtl/>
        </w:rPr>
        <w:t>هُدم</w:t>
      </w:r>
      <w:r w:rsidRPr="00BB4BE5">
        <w:rPr>
          <w:rFonts w:cs="Traditional Arabic"/>
          <w:sz w:val="36"/>
          <w:szCs w:val="36"/>
          <w:rtl/>
        </w:rPr>
        <w:t xml:space="preserve"> </w:t>
      </w:r>
      <w:r w:rsidRPr="00BB4BE5">
        <w:rPr>
          <w:rFonts w:cs="Traditional Arabic" w:hint="eastAsia"/>
          <w:sz w:val="36"/>
          <w:szCs w:val="36"/>
          <w:rtl/>
        </w:rPr>
        <w:t>ظلمًا</w:t>
      </w:r>
      <w:r w:rsidRPr="00BB4BE5">
        <w:rPr>
          <w:rFonts w:cs="Traditional Arabic"/>
          <w:sz w:val="36"/>
          <w:szCs w:val="36"/>
          <w:rtl/>
        </w:rPr>
        <w:t xml:space="preserve"> </w:t>
      </w:r>
      <w:r w:rsidRPr="00BB4BE5">
        <w:rPr>
          <w:rFonts w:cs="Traditional Arabic" w:hint="eastAsia"/>
          <w:sz w:val="36"/>
          <w:szCs w:val="36"/>
          <w:rtl/>
        </w:rPr>
        <w:t>يمكن</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يضمن</w:t>
      </w:r>
      <w:r w:rsidRPr="00BB4BE5">
        <w:rPr>
          <w:rFonts w:cs="Traditional Arabic"/>
          <w:sz w:val="36"/>
          <w:szCs w:val="36"/>
          <w:rtl/>
        </w:rPr>
        <w:t xml:space="preserve"> </w:t>
      </w:r>
      <w:r w:rsidRPr="00BB4BE5">
        <w:rPr>
          <w:rFonts w:cs="Traditional Arabic" w:hint="eastAsia"/>
          <w:sz w:val="36"/>
          <w:szCs w:val="36"/>
          <w:rtl/>
        </w:rPr>
        <w:t>المعتدي</w:t>
      </w:r>
      <w:r w:rsidRPr="00BB4BE5">
        <w:rPr>
          <w:rFonts w:cs="Traditional Arabic"/>
          <w:sz w:val="36"/>
          <w:szCs w:val="36"/>
          <w:rtl/>
        </w:rPr>
        <w:t xml:space="preserve"> </w:t>
      </w:r>
      <w:r w:rsidRPr="00BB4BE5">
        <w:rPr>
          <w:rFonts w:cs="Traditional Arabic" w:hint="eastAsia"/>
          <w:sz w:val="36"/>
          <w:szCs w:val="36"/>
          <w:rtl/>
        </w:rPr>
        <w:t>لتعديه</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حق</w:t>
      </w:r>
      <w:r w:rsidRPr="00BB4BE5">
        <w:rPr>
          <w:rFonts w:cs="Traditional Arabic"/>
          <w:sz w:val="36"/>
          <w:szCs w:val="36"/>
          <w:rtl/>
        </w:rPr>
        <w:t xml:space="preserve"> </w:t>
      </w:r>
      <w:r w:rsidRPr="00BB4BE5">
        <w:rPr>
          <w:rFonts w:cs="Traditional Arabic" w:hint="eastAsia"/>
          <w:sz w:val="36"/>
          <w:szCs w:val="36"/>
          <w:rtl/>
        </w:rPr>
        <w:t>الغير</w:t>
      </w:r>
      <w:r w:rsidRPr="00BB4BE5">
        <w:rPr>
          <w:rFonts w:cs="Traditional Arabic"/>
          <w:sz w:val="36"/>
          <w:szCs w:val="36"/>
          <w:rtl/>
        </w:rPr>
        <w:t>.</w:t>
      </w:r>
    </w:p>
    <w:p w:rsidR="00DB12E1" w:rsidRPr="00BB4BE5" w:rsidRDefault="00DB12E1" w:rsidP="000A18B8">
      <w:pPr>
        <w:spacing w:line="240" w:lineRule="auto"/>
        <w:ind w:left="-341" w:right="-709"/>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ال</w:t>
      </w:r>
      <w:r w:rsidRPr="00BB4BE5">
        <w:rPr>
          <w:rFonts w:ascii="Traditional Arabic" w:hAnsi="Traditional Arabic" w:cs="Traditional Arabic" w:hint="eastAsia"/>
          <w:b/>
          <w:bCs/>
          <w:sz w:val="40"/>
          <w:szCs w:val="40"/>
          <w:rtl/>
        </w:rPr>
        <w:t>ثالث</w:t>
      </w:r>
      <w:r w:rsidRPr="00BB4BE5">
        <w:rPr>
          <w:rFonts w:ascii="Traditional Arabic" w:hAnsi="Traditional Arabic" w:cs="Traditional Arabic"/>
          <w:b/>
          <w:bCs/>
          <w:sz w:val="40"/>
          <w:szCs w:val="40"/>
          <w:rtl/>
        </w:rPr>
        <w:t>: عُلُوّ بنيانهم على بنيان المسلم</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اتفق الفقهاء -رحمهم الله- على أن الذمّي لا يُمَكَّن من إحداث بناء يعلو به على بناء المسلم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7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لأن</w:t>
      </w:r>
      <w:r w:rsidRPr="00BB4BE5">
        <w:rPr>
          <w:rFonts w:ascii="Traditional Arabic" w:hAnsi="Traditional Arabic" w:cs="Traditional Arabic"/>
          <w:sz w:val="36"/>
          <w:szCs w:val="36"/>
          <w:rtl/>
        </w:rPr>
        <w:t xml:space="preserve"> «الإسلام يعلو ولا يُعلى»</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7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لكنهم</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اختلفوا</w:t>
      </w:r>
      <w:r w:rsidRPr="00BB4BE5">
        <w:rPr>
          <w:rFonts w:ascii="Traditional Arabic" w:hAnsi="Traditional Arabic" w:cs="Traditional Arabic"/>
          <w:b/>
          <w:bCs/>
          <w:sz w:val="36"/>
          <w:szCs w:val="36"/>
          <w:rtl/>
        </w:rPr>
        <w:t xml:space="preserve"> إذا ملك دارًا -من مسلم- تعلو على بناء المسلم، إلى قولين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8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A18B8">
      <w:pPr>
        <w:spacing w:after="0" w:line="240" w:lineRule="auto"/>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A345E2">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يمنع أهل الذمّة من علوّ بنيانهم على بنيان المسلمين، إذا تملّك الذمي البناء من مسلم، وهذا قول 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8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8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والمذهب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8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علّلوا</w:t>
      </w:r>
      <w:r w:rsidRPr="00BB4BE5">
        <w:rPr>
          <w:rFonts w:ascii="Traditional Arabic" w:hAnsi="Traditional Arabic" w:cs="Traditional Arabic"/>
          <w:b/>
          <w:bCs/>
          <w:sz w:val="36"/>
          <w:szCs w:val="36"/>
          <w:rtl/>
        </w:rPr>
        <w:t xml:space="preserve"> هذا القول:</w:t>
      </w:r>
      <w:r w:rsidRPr="00BB4BE5">
        <w:rPr>
          <w:rFonts w:ascii="Traditional Arabic" w:hAnsi="Traditional Arabic" w:cs="Traditional Arabic"/>
          <w:sz w:val="36"/>
          <w:szCs w:val="36"/>
          <w:rtl/>
        </w:rPr>
        <w:t xml:space="preserve"> ب</w:t>
      </w:r>
      <w:r w:rsidRPr="00BB4BE5">
        <w:rPr>
          <w:rFonts w:ascii="Traditional Arabic" w:hAnsi="Traditional Arabic" w:cs="Traditional Arabic" w:hint="eastAsia"/>
          <w:sz w:val="36"/>
          <w:szCs w:val="36"/>
          <w:rtl/>
        </w:rPr>
        <w:t>أنهم</w:t>
      </w:r>
      <w:r w:rsidRPr="00BB4BE5">
        <w:rPr>
          <w:rFonts w:ascii="Traditional Arabic" w:hAnsi="Traditional Arabic" w:cs="Traditional Arabic"/>
          <w:sz w:val="36"/>
          <w:szCs w:val="36"/>
          <w:rtl/>
        </w:rPr>
        <w:t xml:space="preserve"> ملكوها بهذه الصفة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ولم يعملوا شيئ</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8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sz w:val="36"/>
          <w:szCs w:val="36"/>
          <w:rtl/>
        </w:rPr>
        <w:t>: بأن المفسدة في العلوّ ليست في نفس البناء، وإنما هي في السُّكنى، وهي واقعة بإحداث أو تملّك، بل إن المسلم إذا بناها ثم باعها لهم، فقد أراحهم من كلفة البناء، وهذا أشدّ وأعظم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8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A18B8">
      <w:p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ويرى الشيخ ابن القيم ضعف هذا القول، وقد ذكر أنه لم يجد للإمام أحمد نصًّا يدلّ على جواز تملك الدار العالية فضلًا عن سكناها، وبيّن أن أصول الم</w:t>
      </w:r>
      <w:r w:rsidRPr="00BB4BE5">
        <w:rPr>
          <w:rFonts w:ascii="Traditional Arabic" w:hAnsi="Traditional Arabic" w:cs="Traditional Arabic" w:hint="eastAsia"/>
          <w:sz w:val="36"/>
          <w:szCs w:val="36"/>
          <w:rtl/>
        </w:rPr>
        <w:t>ذهب</w:t>
      </w:r>
      <w:r w:rsidRPr="00BB4BE5">
        <w:rPr>
          <w:rFonts w:ascii="Traditional Arabic" w:hAnsi="Traditional Arabic" w:cs="Traditional Arabic"/>
          <w:sz w:val="36"/>
          <w:szCs w:val="36"/>
          <w:rtl/>
        </w:rPr>
        <w:t xml:space="preserve"> تأبى ذلك</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8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after="0" w:line="240" w:lineRule="auto"/>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يمنع أهل الذمّة من علوّ بنيانهم على بنيان المسلمين، ولو كان بتملكٍ من مسلم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رواية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8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A18B8">
      <w:pPr>
        <w:spacing w:after="0" w:line="240" w:lineRule="auto"/>
        <w:ind w:right="-709"/>
        <w:jc w:val="both"/>
        <w:rPr>
          <w:rFonts w:ascii="Traditional Arabic" w:hAnsi="Traditional Arabic" w:cs="Traditional Arabic"/>
          <w:sz w:val="36"/>
          <w:szCs w:val="36"/>
          <w:rtl/>
        </w:rPr>
      </w:pPr>
    </w:p>
    <w:p w:rsidR="00DB12E1" w:rsidRPr="00BB4BE5" w:rsidRDefault="00DB12E1" w:rsidP="000A18B8">
      <w:pPr>
        <w:spacing w:after="0" w:line="240" w:lineRule="auto"/>
        <w:ind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6A4CF3">
      <w:pPr>
        <w:numPr>
          <w:ilvl w:val="0"/>
          <w:numId w:val="98"/>
        </w:numPr>
        <w:spacing w:after="0" w:line="240" w:lineRule="auto"/>
        <w:ind w:left="509"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حديث</w:t>
      </w:r>
      <w:r>
        <w:rPr>
          <w:rFonts w:ascii="Traditional Arabic" w:hAnsi="Traditional Arabic" w:cs="Traditional Arabic"/>
          <w:sz w:val="36"/>
          <w:szCs w:val="36"/>
          <w:rtl/>
        </w:rPr>
        <w:t xml:space="preserve"> ابن عباس رضي الله عنهما</w:t>
      </w:r>
      <w:r w:rsidRPr="00BB4BE5">
        <w:rPr>
          <w:rFonts w:ascii="Traditional Arabic" w:hAnsi="Traditional Arabic" w:cs="Traditional Arabic"/>
          <w:sz w:val="36"/>
          <w:szCs w:val="36"/>
          <w:rtl/>
        </w:rPr>
        <w:t>: «الإسلام يعلو ولا يعل</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8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6A4CF3">
      <w:pPr>
        <w:numPr>
          <w:ilvl w:val="0"/>
          <w:numId w:val="98"/>
        </w:numPr>
        <w:spacing w:after="0" w:line="240" w:lineRule="auto"/>
        <w:ind w:left="509"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ولئلا</w:t>
      </w:r>
      <w:r w:rsidRPr="00BB4BE5">
        <w:rPr>
          <w:rFonts w:ascii="Traditional Arabic" w:hAnsi="Traditional Arabic" w:cs="Traditional Arabic"/>
          <w:sz w:val="36"/>
          <w:szCs w:val="36"/>
          <w:rtl/>
        </w:rPr>
        <w:t xml:space="preserve"> يط</w:t>
      </w:r>
      <w:r w:rsidRPr="00BB4BE5">
        <w:rPr>
          <w:rFonts w:ascii="Traditional Arabic" w:hAnsi="Traditional Arabic" w:cs="Traditional Arabic" w:hint="eastAsia"/>
          <w:sz w:val="36"/>
          <w:szCs w:val="36"/>
          <w:rtl/>
        </w:rPr>
        <w:t>ّلع</w:t>
      </w:r>
      <w:r w:rsidRPr="00BB4BE5">
        <w:rPr>
          <w:rFonts w:ascii="Traditional Arabic" w:hAnsi="Traditional Arabic" w:cs="Traditional Arabic"/>
          <w:sz w:val="36"/>
          <w:szCs w:val="36"/>
          <w:rtl/>
        </w:rPr>
        <w:t xml:space="preserve"> على </w:t>
      </w:r>
      <w:r w:rsidRPr="00BB4BE5">
        <w:rPr>
          <w:rFonts w:ascii="Traditional Arabic" w:hAnsi="Traditional Arabic" w:cs="Traditional Arabic" w:hint="eastAsia"/>
          <w:sz w:val="36"/>
          <w:szCs w:val="36"/>
          <w:rtl/>
        </w:rPr>
        <w:t>عورات</w:t>
      </w:r>
      <w:r w:rsidRPr="00BB4BE5">
        <w:rPr>
          <w:rFonts w:ascii="Traditional Arabic" w:hAnsi="Traditional Arabic" w:cs="Traditional Arabic"/>
          <w:sz w:val="36"/>
          <w:szCs w:val="36"/>
          <w:rtl/>
        </w:rPr>
        <w:t xml:space="preserve"> المسلمين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8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before="240" w:after="0" w:line="240" w:lineRule="auto"/>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693AFB">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هو اختلافهم في سبب المنع هل هو السكنى -بإحداث أو تملك- أو أنه ذات الإحداث</w:t>
      </w:r>
      <w:r w:rsidRPr="00BB4BE5">
        <w:rPr>
          <w:rFonts w:ascii="Traditional Arabic" w:hAnsi="Traditional Arabic" w:cs="Traditional Arabic" w:hint="eastAsia"/>
          <w:sz w:val="36"/>
          <w:szCs w:val="36"/>
          <w:rtl/>
        </w:rPr>
        <w:t>؟</w:t>
      </w:r>
    </w:p>
    <w:p w:rsidR="00DB12E1" w:rsidRPr="00BB4BE5" w:rsidRDefault="00DB12E1" w:rsidP="00693AFB">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فمن قال: السكنى هي السبب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منع من تمكينهم، ومن قال: الإحداث هو السبب، أجاز تمكينهم.</w:t>
      </w:r>
    </w:p>
    <w:p w:rsidR="00DB12E1" w:rsidRPr="00BB4BE5" w:rsidRDefault="00DB12E1" w:rsidP="006A4CF3">
      <w:pPr>
        <w:numPr>
          <w:ilvl w:val="0"/>
          <w:numId w:val="99"/>
        </w:numPr>
        <w:spacing w:before="240" w:after="0" w:line="240" w:lineRule="auto"/>
        <w:ind w:left="84" w:right="-709"/>
        <w:contextualSpacing/>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يرى -رحمه الله- ع</w:t>
      </w:r>
      <w:r w:rsidRPr="00BB4BE5">
        <w:rPr>
          <w:rFonts w:ascii="Traditional Arabic" w:hAnsi="Traditional Arabic" w:cs="Traditional Arabic" w:hint="eastAsia"/>
          <w:sz w:val="36"/>
          <w:szCs w:val="36"/>
          <w:rtl/>
        </w:rPr>
        <w:t>دم</w:t>
      </w:r>
      <w:r w:rsidRPr="00BB4BE5">
        <w:rPr>
          <w:rFonts w:ascii="Traditional Arabic" w:hAnsi="Traditional Arabic" w:cs="Traditional Arabic"/>
          <w:sz w:val="36"/>
          <w:szCs w:val="36"/>
          <w:rtl/>
        </w:rPr>
        <w:t xml:space="preserve"> تمكين الذمي</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من علوّ البنيان على المسلم، بإحداث أو تملك.</w:t>
      </w:r>
    </w:p>
    <w:p w:rsidR="00DB12E1" w:rsidRPr="00BB4BE5" w:rsidRDefault="00DB12E1" w:rsidP="000A18B8">
      <w:p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b/>
          <w:bCs/>
          <w:sz w:val="36"/>
          <w:szCs w:val="36"/>
          <w:rtl/>
        </w:rPr>
        <w:t xml:space="preserve">   قال رحمه الله</w:t>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فإن</w:t>
      </w:r>
      <w:r w:rsidRPr="00BB4BE5">
        <w:rPr>
          <w:rFonts w:ascii="Traditional Arabic" w:hAnsi="Traditional Arabic" w:cs="Traditional Arabic"/>
          <w:sz w:val="36"/>
          <w:szCs w:val="36"/>
          <w:rtl/>
        </w:rPr>
        <w:t xml:space="preserve"> ملكوه عالي</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من مسلم، أي: اشتروا عمارة فخمة طويلة من المسلم فهل يجب أن نهدمها؟</w:t>
      </w:r>
    </w:p>
    <w:p w:rsidR="00DB12E1" w:rsidRPr="00BB4BE5" w:rsidRDefault="00DB12E1" w:rsidP="00693AFB">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الجواب</w:t>
      </w:r>
      <w:r w:rsidRPr="00BB4BE5">
        <w:rPr>
          <w:rFonts w:ascii="Traditional Arabic" w:hAnsi="Traditional Arabic" w:cs="Traditional Arabic"/>
          <w:sz w:val="36"/>
          <w:szCs w:val="36"/>
          <w:rtl/>
        </w:rPr>
        <w:t>: نقول: لكم الخيار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إما أن نهدمها، وإما أن ترد</w:t>
      </w:r>
      <w:r w:rsidRPr="00BB4BE5">
        <w:rPr>
          <w:rFonts w:ascii="Traditional Arabic" w:hAnsi="Traditional Arabic" w:cs="Traditional Arabic" w:hint="eastAsia"/>
          <w:sz w:val="36"/>
          <w:szCs w:val="36"/>
          <w:rtl/>
        </w:rPr>
        <w:t>ّوا</w:t>
      </w:r>
      <w:r w:rsidRPr="00BB4BE5">
        <w:rPr>
          <w:rFonts w:ascii="Traditional Arabic" w:hAnsi="Traditional Arabic" w:cs="Traditional Arabic"/>
          <w:sz w:val="36"/>
          <w:szCs w:val="36"/>
          <w:rtl/>
        </w:rPr>
        <w:t xml:space="preserve"> البيع.</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فإذا</w:t>
      </w:r>
      <w:r w:rsidRPr="00BB4BE5">
        <w:rPr>
          <w:rFonts w:ascii="Traditional Arabic" w:hAnsi="Traditional Arabic" w:cs="Traditional Arabic"/>
          <w:sz w:val="36"/>
          <w:szCs w:val="36"/>
          <w:rtl/>
        </w:rPr>
        <w:t xml:space="preserve"> قالوا: إذ</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نرد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البيع أهون علينا من الهدم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ولكن المسلم أبى، وقال: أنا لا أريد فسخ البيع.</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قلنا</w:t>
      </w:r>
      <w:r w:rsidRPr="00BB4BE5">
        <w:rPr>
          <w:rFonts w:ascii="Traditional Arabic" w:hAnsi="Traditional Arabic" w:cs="Traditional Arabic"/>
          <w:sz w:val="36"/>
          <w:szCs w:val="36"/>
          <w:rtl/>
        </w:rPr>
        <w:t>: نلزمك لأنك بعت عليهم بنيان</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لا يجوز إقرارهم عليه، فأنت الذي اعتديت فنلزمك بأن تفسخ البيع...</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ويفهم</w:t>
      </w:r>
      <w:r w:rsidRPr="00BB4BE5">
        <w:rPr>
          <w:rFonts w:ascii="Traditional Arabic" w:hAnsi="Traditional Arabic" w:cs="Traditional Arabic"/>
          <w:sz w:val="36"/>
          <w:szCs w:val="36"/>
          <w:rtl/>
        </w:rPr>
        <w:t xml:space="preserve"> من كلام المؤلف</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9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في قوله: «ومن تعلية بنيان على مسلم» أنهم لو ملكوه من مسلم عالي</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فإنهم لا يمنعون، لكن </w:t>
      </w:r>
      <w:r w:rsidRPr="00BB4BE5">
        <w:rPr>
          <w:rFonts w:ascii="Traditional Arabic" w:hAnsi="Traditional Arabic" w:cs="Traditional Arabic" w:hint="eastAsia"/>
          <w:b/>
          <w:bCs/>
          <w:sz w:val="36"/>
          <w:szCs w:val="36"/>
          <w:u w:val="single"/>
          <w:rtl/>
        </w:rPr>
        <w:t>الصحيح</w:t>
      </w:r>
      <w:r w:rsidRPr="00BB4BE5">
        <w:rPr>
          <w:rFonts w:ascii="Traditional Arabic" w:hAnsi="Traditional Arabic" w:cs="Traditional Arabic"/>
          <w:sz w:val="36"/>
          <w:szCs w:val="36"/>
          <w:rtl/>
        </w:rPr>
        <w:t xml:space="preserve"> ما قررناه أول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أنهم يمنعو</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فيُهدم أو يفسخ البيع</w:t>
      </w:r>
      <w:r w:rsidRPr="00BB4BE5">
        <w:rPr>
          <w:rFonts w:ascii="Traditional Arabic" w:hAnsi="Traditional Arabic" w:cs="Traditional Arabic"/>
          <w:sz w:val="36"/>
          <w:szCs w:val="36"/>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9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before="240" w:after="0" w:line="240" w:lineRule="auto"/>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98001B">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-والله أعلم- ضعف قول من قال: إنه يجوز تمكينهم إذا ملكوا البناء من مسلم؛ إذا لا فرق بينه وبين من أحدث بناء يعلو به على المسلم؛ فالعبرة بعلوّه أيًّا كان سببه، وعليه فلا يجوز تمكينهم، وهذا ما اختاره الشيخ ابن عثيمين -رحمه الله- ووافق فيه رواية في المذهب.</w:t>
      </w:r>
    </w:p>
    <w:p w:rsidR="00DB12E1" w:rsidRPr="00BB4BE5" w:rsidRDefault="00DB12E1" w:rsidP="000A18B8">
      <w:pPr>
        <w:spacing w:before="240" w:line="240" w:lineRule="auto"/>
        <w:ind w:left="-341" w:right="-709"/>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ال</w:t>
      </w:r>
      <w:r w:rsidRPr="00BB4BE5">
        <w:rPr>
          <w:rFonts w:ascii="Traditional Arabic" w:hAnsi="Traditional Arabic" w:cs="Traditional Arabic" w:hint="eastAsia"/>
          <w:b/>
          <w:bCs/>
          <w:sz w:val="40"/>
          <w:szCs w:val="40"/>
          <w:rtl/>
        </w:rPr>
        <w:t>رابع</w:t>
      </w:r>
      <w:r w:rsidRPr="00BB4BE5">
        <w:rPr>
          <w:rFonts w:ascii="Traditional Arabic" w:hAnsi="Traditional Arabic" w:cs="Traditional Arabic"/>
          <w:b/>
          <w:bCs/>
          <w:sz w:val="40"/>
          <w:szCs w:val="40"/>
          <w:rtl/>
        </w:rPr>
        <w:t>: مساواة بنيانهم لبنيان المسلم.</w:t>
      </w:r>
    </w:p>
    <w:p w:rsidR="00DB12E1" w:rsidRPr="00BB4BE5" w:rsidRDefault="00DB12E1" w:rsidP="000A18B8">
      <w:pPr>
        <w:spacing w:before="24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اختلف الفقهاء -رحمهم الله- في حكم مساواة بنيان أهل الذمة لبنيان المسلمين</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إلى</w:t>
      </w:r>
      <w:r w:rsidRPr="00BB4BE5">
        <w:rPr>
          <w:rFonts w:ascii="Traditional Arabic" w:hAnsi="Traditional Arabic" w:cs="Traditional Arabic"/>
          <w:sz w:val="36"/>
          <w:szCs w:val="36"/>
          <w:rtl/>
        </w:rPr>
        <w:t xml:space="preserve"> قولين: </w:t>
      </w:r>
    </w:p>
    <w:p w:rsidR="00DB12E1" w:rsidRPr="00BB4BE5" w:rsidRDefault="00DB12E1" w:rsidP="000A18B8">
      <w:pPr>
        <w:spacing w:after="0" w:line="240" w:lineRule="auto"/>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w:t>
      </w:r>
      <w:r w:rsidRPr="00BB4BE5">
        <w:rPr>
          <w:rFonts w:ascii="Traditional Arabic" w:hAnsi="Traditional Arabic" w:cs="Traditional Arabic" w:hint="eastAsia"/>
          <w:b/>
          <w:bCs/>
          <w:sz w:val="36"/>
          <w:szCs w:val="36"/>
          <w:u w:val="single"/>
          <w:rtl/>
        </w:rPr>
        <w:t>ل</w:t>
      </w:r>
      <w:r w:rsidRPr="00BB4BE5">
        <w:rPr>
          <w:rFonts w:ascii="Traditional Arabic" w:hAnsi="Traditional Arabic" w:cs="Traditional Arabic"/>
          <w:b/>
          <w:bCs/>
          <w:sz w:val="36"/>
          <w:szCs w:val="36"/>
          <w:u w:val="single"/>
          <w:rtl/>
        </w:rPr>
        <w:t xml:space="preserve"> الأول:</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يمنع أهل الذمة من مساواة بنيانهم لبني</w:t>
      </w:r>
      <w:r w:rsidRPr="00BB4BE5">
        <w:rPr>
          <w:rFonts w:ascii="Traditional Arabic" w:hAnsi="Traditional Arabic" w:cs="Traditional Arabic" w:hint="eastAsia"/>
          <w:sz w:val="36"/>
          <w:szCs w:val="36"/>
          <w:rtl/>
        </w:rPr>
        <w:t>ان</w:t>
      </w:r>
      <w:r w:rsidRPr="00BB4BE5">
        <w:rPr>
          <w:rFonts w:ascii="Traditional Arabic" w:hAnsi="Traditional Arabic" w:cs="Traditional Arabic"/>
          <w:sz w:val="36"/>
          <w:szCs w:val="36"/>
          <w:rtl/>
        </w:rPr>
        <w:t xml:space="preserve"> المسلمين، وهو قول عند 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9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والأصحّ عند 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9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9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A18B8">
      <w:pPr>
        <w:spacing w:before="240" w:after="0" w:line="240" w:lineRule="auto"/>
        <w:ind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6A4CF3">
      <w:pPr>
        <w:numPr>
          <w:ilvl w:val="0"/>
          <w:numId w:val="100"/>
        </w:numPr>
        <w:spacing w:after="0" w:line="240" w:lineRule="auto"/>
        <w:ind w:right="-709"/>
        <w:jc w:val="both"/>
        <w:rPr>
          <w:rFonts w:ascii="Traditional Arabic" w:hAnsi="Traditional Arabic" w:cs="Traditional Arabic"/>
          <w:sz w:val="36"/>
          <w:szCs w:val="36"/>
        </w:rPr>
      </w:pPr>
      <w:r>
        <w:rPr>
          <w:rFonts w:ascii="Traditional Arabic" w:hAnsi="Traditional Arabic" w:cs="Traditional Arabic" w:hint="eastAsia"/>
          <w:sz w:val="36"/>
          <w:szCs w:val="36"/>
          <w:rtl/>
        </w:rPr>
        <w:t>حديث</w:t>
      </w:r>
      <w:r>
        <w:rPr>
          <w:rFonts w:ascii="Traditional Arabic" w:hAnsi="Traditional Arabic" w:cs="Traditional Arabic"/>
          <w:sz w:val="36"/>
          <w:szCs w:val="36"/>
          <w:rtl/>
        </w:rPr>
        <w:t xml:space="preserve"> ابن عباس رضي الله عنهما</w:t>
      </w:r>
      <w:r w:rsidRPr="00BB4BE5">
        <w:rPr>
          <w:rFonts w:ascii="Traditional Arabic" w:hAnsi="Traditional Arabic" w:cs="Traditional Arabic"/>
          <w:sz w:val="36"/>
          <w:szCs w:val="36"/>
          <w:rtl/>
        </w:rPr>
        <w:t>: «</w:t>
      </w:r>
      <w:r w:rsidRPr="00EE3E9A">
        <w:rPr>
          <w:rFonts w:ascii="Traditional Arabic" w:hAnsi="Traditional Arabic" w:cs="Traditional Arabic" w:hint="eastAsia"/>
          <w:b/>
          <w:bCs/>
          <w:sz w:val="34"/>
          <w:szCs w:val="34"/>
          <w:rtl/>
        </w:rPr>
        <w:t>الإسلام</w:t>
      </w:r>
      <w:r w:rsidRPr="00EE3E9A">
        <w:rPr>
          <w:rFonts w:ascii="Traditional Arabic" w:hAnsi="Traditional Arabic" w:cs="Traditional Arabic"/>
          <w:b/>
          <w:bCs/>
          <w:sz w:val="34"/>
          <w:szCs w:val="34"/>
          <w:rtl/>
        </w:rPr>
        <w:t xml:space="preserve"> يعلو ولا ي</w:t>
      </w:r>
      <w:r w:rsidRPr="00EE3E9A">
        <w:rPr>
          <w:rFonts w:ascii="Traditional Arabic" w:hAnsi="Traditional Arabic" w:cs="Traditional Arabic" w:hint="eastAsia"/>
          <w:b/>
          <w:bCs/>
          <w:sz w:val="34"/>
          <w:szCs w:val="34"/>
          <w:rtl/>
        </w:rPr>
        <w:t>ُعلى</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9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6A4CF3">
      <w:pPr>
        <w:numPr>
          <w:ilvl w:val="0"/>
          <w:numId w:val="100"/>
        </w:num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ولأنهم</w:t>
      </w:r>
      <w:r w:rsidRPr="00BB4BE5">
        <w:rPr>
          <w:rFonts w:ascii="Traditional Arabic" w:hAnsi="Traditional Arabic" w:cs="Traditional Arabic"/>
          <w:sz w:val="36"/>
          <w:szCs w:val="36"/>
          <w:rtl/>
        </w:rPr>
        <w:t xml:space="preserve"> م</w:t>
      </w:r>
      <w:r w:rsidRPr="00BB4BE5">
        <w:rPr>
          <w:rFonts w:ascii="Traditional Arabic" w:hAnsi="Traditional Arabic" w:cs="Traditional Arabic" w:hint="eastAsia"/>
          <w:sz w:val="36"/>
          <w:szCs w:val="36"/>
          <w:rtl/>
        </w:rPr>
        <w:t>ُنعوا</w:t>
      </w:r>
      <w:r w:rsidRPr="00BB4BE5">
        <w:rPr>
          <w:rFonts w:ascii="Traditional Arabic" w:hAnsi="Traditional Arabic" w:cs="Traditional Arabic"/>
          <w:sz w:val="36"/>
          <w:szCs w:val="36"/>
          <w:rtl/>
        </w:rPr>
        <w:t xml:space="preserve"> من مساواة المسلمين في لباسهم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وشعورهم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ركوبهم،</w:t>
      </w:r>
      <w:r w:rsidRPr="00BB4BE5">
        <w:rPr>
          <w:rFonts w:ascii="Traditional Arabic" w:hAnsi="Traditional Arabic" w:cs="Traditional Arabic"/>
          <w:sz w:val="36"/>
          <w:szCs w:val="36"/>
          <w:rtl/>
        </w:rPr>
        <w:t xml:space="preserve"> وكذلك في بنيانهم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9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before="240" w:after="0" w:line="240" w:lineRule="auto"/>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يمنع أهل الذمة من مساواة بنيانهم لبنيان المسلمين، وهو قول آخر للمالكية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9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وقول للشافعية،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9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ث</w:t>
      </w:r>
      <w:r w:rsidRPr="00BB4BE5">
        <w:rPr>
          <w:rFonts w:ascii="Traditional Arabic" w:hAnsi="Traditional Arabic" w:cs="Traditional Arabic" w:hint="eastAsia"/>
          <w:sz w:val="36"/>
          <w:szCs w:val="36"/>
          <w:rtl/>
        </w:rPr>
        <w:t>انية</w:t>
      </w:r>
      <w:r w:rsidRPr="00BB4BE5">
        <w:rPr>
          <w:rFonts w:ascii="Traditional Arabic" w:hAnsi="Traditional Arabic" w:cs="Traditional Arabic"/>
          <w:sz w:val="36"/>
          <w:szCs w:val="36"/>
          <w:rtl/>
        </w:rPr>
        <w:t xml:space="preserve">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89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before="240"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علّلوا</w:t>
      </w:r>
      <w:r w:rsidRPr="00BB4BE5">
        <w:rPr>
          <w:rFonts w:ascii="Traditional Arabic" w:hAnsi="Traditional Arabic" w:cs="Traditional Arabic"/>
          <w:b/>
          <w:bCs/>
          <w:sz w:val="36"/>
          <w:szCs w:val="36"/>
          <w:rtl/>
        </w:rPr>
        <w:t xml:space="preserve"> لهذا: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المساواة لا </w:t>
      </w:r>
      <w:r w:rsidRPr="00BB4BE5">
        <w:rPr>
          <w:rFonts w:ascii="Traditional Arabic" w:hAnsi="Traditional Arabic" w:cs="Traditional Arabic" w:hint="eastAsia"/>
          <w:sz w:val="36"/>
          <w:szCs w:val="36"/>
          <w:rtl/>
        </w:rPr>
        <w:t>تفضي</w:t>
      </w:r>
      <w:r w:rsidRPr="00BB4BE5">
        <w:rPr>
          <w:rFonts w:ascii="Traditional Arabic" w:hAnsi="Traditional Arabic" w:cs="Traditional Arabic"/>
          <w:sz w:val="36"/>
          <w:szCs w:val="36"/>
          <w:rtl/>
        </w:rPr>
        <w:t xml:space="preserve"> إ</w:t>
      </w:r>
      <w:r w:rsidRPr="00BB4BE5">
        <w:rPr>
          <w:rFonts w:ascii="Traditional Arabic" w:hAnsi="Traditional Arabic" w:cs="Traditional Arabic" w:hint="eastAsia"/>
          <w:sz w:val="36"/>
          <w:szCs w:val="36"/>
          <w:rtl/>
        </w:rPr>
        <w:t>لى</w:t>
      </w:r>
      <w:r w:rsidRPr="00BB4BE5">
        <w:rPr>
          <w:rFonts w:ascii="Traditional Arabic" w:hAnsi="Traditional Arabic" w:cs="Traditional Arabic"/>
          <w:sz w:val="36"/>
          <w:szCs w:val="36"/>
          <w:rtl/>
        </w:rPr>
        <w:t xml:space="preserve"> علو</w:t>
      </w:r>
      <w:r w:rsidRPr="00BB4BE5">
        <w:rPr>
          <w:rFonts w:ascii="Traditional Arabic" w:hAnsi="Traditional Arabic" w:cs="Traditional Arabic" w:hint="eastAsia"/>
          <w:sz w:val="36"/>
          <w:szCs w:val="36"/>
          <w:rtl/>
        </w:rPr>
        <w:t>ّهم،</w:t>
      </w:r>
      <w:r w:rsidRPr="00BB4BE5">
        <w:rPr>
          <w:rFonts w:ascii="Traditional Arabic" w:hAnsi="Traditional Arabic" w:cs="Traditional Arabic"/>
          <w:sz w:val="36"/>
          <w:szCs w:val="36"/>
          <w:rtl/>
        </w:rPr>
        <w:t xml:space="preserve"> فأمن الاستشراف والاستعلاء على المسلمين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0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sz w:val="36"/>
          <w:szCs w:val="36"/>
          <w:rtl/>
        </w:rPr>
        <w:t>: ب</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القصد </w:t>
      </w:r>
      <w:r w:rsidRPr="00BB4BE5">
        <w:rPr>
          <w:rFonts w:ascii="Traditional Arabic" w:hAnsi="Traditional Arabic" w:cs="Traditional Arabic" w:hint="eastAsia"/>
          <w:sz w:val="36"/>
          <w:szCs w:val="36"/>
          <w:rtl/>
        </w:rPr>
        <w:t>هو</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علوّ</w:t>
      </w:r>
      <w:r w:rsidRPr="00BB4BE5">
        <w:rPr>
          <w:rFonts w:ascii="Traditional Arabic" w:hAnsi="Traditional Arabic" w:cs="Traditional Arabic"/>
          <w:sz w:val="36"/>
          <w:szCs w:val="36"/>
          <w:rtl/>
        </w:rPr>
        <w:t xml:space="preserve"> الإسلام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ولا يحصل </w:t>
      </w:r>
      <w:r w:rsidRPr="00BB4BE5">
        <w:rPr>
          <w:rFonts w:ascii="Traditional Arabic" w:hAnsi="Traditional Arabic" w:cs="Traditional Arabic" w:hint="eastAsia"/>
          <w:sz w:val="36"/>
          <w:szCs w:val="36"/>
          <w:rtl/>
        </w:rPr>
        <w:t>ذلك</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مع</w:t>
      </w:r>
      <w:r w:rsidRPr="00BB4BE5">
        <w:rPr>
          <w:rFonts w:ascii="Traditional Arabic" w:hAnsi="Traditional Arabic" w:cs="Traditional Arabic"/>
          <w:sz w:val="36"/>
          <w:szCs w:val="36"/>
          <w:rtl/>
        </w:rPr>
        <w:t xml:space="preserve"> المساواة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0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A18B8">
      <w:pPr>
        <w:spacing w:before="240" w:after="0" w:line="240" w:lineRule="auto"/>
        <w:ind w:right="-709"/>
        <w:jc w:val="both"/>
        <w:rPr>
          <w:rFonts w:ascii="Traditional Arabic" w:hAnsi="Traditional Arabic" w:cs="Traditional Arabic"/>
          <w:b/>
          <w:bCs/>
          <w:sz w:val="36"/>
          <w:szCs w:val="36"/>
          <w:u w:val="single"/>
          <w:rtl/>
        </w:rPr>
      </w:pPr>
    </w:p>
    <w:p w:rsidR="00DB12E1" w:rsidRPr="00BB4BE5" w:rsidRDefault="00DB12E1" w:rsidP="000A18B8">
      <w:pPr>
        <w:spacing w:before="240" w:after="0"/>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هو اختلافهم في كون المساوة علوًّا أو مفضي</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إليه، أم لا؟</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فمن قال: إن المساواة كالعلوّ، أو مفضية إليه، منعهم من مساواة بنيانهم للمسلمين، </w:t>
      </w:r>
      <w:r w:rsidRPr="00BB4BE5">
        <w:rPr>
          <w:rFonts w:ascii="Traditional Arabic" w:hAnsi="Traditional Arabic" w:cs="Traditional Arabic" w:hint="eastAsia"/>
          <w:sz w:val="36"/>
          <w:szCs w:val="36"/>
          <w:rtl/>
        </w:rPr>
        <w:t>ومن</w:t>
      </w:r>
      <w:r w:rsidRPr="00BB4BE5">
        <w:rPr>
          <w:rFonts w:ascii="Traditional Arabic" w:hAnsi="Traditional Arabic" w:cs="Traditional Arabic"/>
          <w:sz w:val="36"/>
          <w:szCs w:val="36"/>
          <w:rtl/>
        </w:rPr>
        <w:t xml:space="preserve"> قال: إن المساواة ليست علوًّا ولا تفضي إليه، لم يمنع المساواة.</w:t>
      </w:r>
    </w:p>
    <w:p w:rsidR="00DB12E1" w:rsidRPr="00BB4BE5" w:rsidRDefault="00DB12E1" w:rsidP="006A4CF3">
      <w:pPr>
        <w:numPr>
          <w:ilvl w:val="0"/>
          <w:numId w:val="99"/>
        </w:numPr>
        <w:spacing w:before="240" w:after="0"/>
        <w:ind w:left="84" w:right="-709"/>
        <w:contextualSpacing/>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يرى -رحمه الله- جواز مساواة أهل الذمة في بنيانه</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rtl/>
        </w:rPr>
        <w:t xml:space="preserve"> للمسلمين.</w:t>
      </w:r>
    </w:p>
    <w:p w:rsidR="00DB12E1" w:rsidRPr="00BB4BE5" w:rsidRDefault="00DB12E1" w:rsidP="000A18B8">
      <w:pPr>
        <w:spacing w:before="240"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قال -رحمه الله-</w:t>
      </w:r>
      <w:r w:rsidRPr="00BB4BE5">
        <w:rPr>
          <w:rFonts w:ascii="Traditional Arabic" w:hAnsi="Traditional Arabic" w:cs="Traditional Arabic"/>
          <w:b/>
          <w:bCs/>
          <w:sz w:val="36"/>
          <w:szCs w:val="36"/>
        </w:rPr>
        <w:t xml:space="preserve">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شرحه لقول المؤلف في الزاد: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من مساواته 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t> </w:t>
      </w:r>
      <w:r w:rsidRPr="00BB4BE5">
        <w:rPr>
          <w:rFonts w:ascii="Traditional Arabic" w:hAnsi="Traditional Arabic" w:cs="Traditional Arabic"/>
          <w:sz w:val="36"/>
          <w:szCs w:val="36"/>
          <w:rtl/>
        </w:rPr>
        <w:t>"</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يمنعون من مساواة بنيانهم لبناء المسلمين؛ لأنهم لم يعلوا على المسلمي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0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before="240" w:after="0" w:line="240" w:lineRule="auto"/>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0A18B8">
      <w:p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يظهر -والله أعلم- أن القول بعدم تمكين أهل الذمة من مساواة بنيانهم لبنيان المسلمي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هو القول الراجح؛ لأن الإسلام يعلو، والمساواة تنافي الع</w:t>
      </w:r>
      <w:r w:rsidRPr="00BB4BE5">
        <w:rPr>
          <w:rFonts w:ascii="Traditional Arabic" w:hAnsi="Traditional Arabic" w:cs="Traditional Arabic" w:hint="eastAsia"/>
          <w:sz w:val="36"/>
          <w:szCs w:val="36"/>
          <w:rtl/>
        </w:rPr>
        <w:t>لوّ،</w:t>
      </w:r>
      <w:r w:rsidRPr="00BB4BE5">
        <w:rPr>
          <w:rFonts w:ascii="Traditional Arabic" w:hAnsi="Traditional Arabic" w:cs="Traditional Arabic"/>
          <w:sz w:val="36"/>
          <w:szCs w:val="36"/>
          <w:rtl/>
        </w:rPr>
        <w:t xml:space="preserve"> وهذا خلاف لما اختاره الشيخ -رحمه الله- ووافق فيه إحدى روايتي المذهب.</w:t>
      </w:r>
    </w:p>
    <w:p w:rsidR="00DB12E1" w:rsidRPr="00BB4BE5" w:rsidRDefault="00DB12E1" w:rsidP="000A18B8">
      <w:pPr>
        <w:ind w:left="-58" w:right="-709"/>
        <w:jc w:val="both"/>
        <w:rPr>
          <w:rtl/>
        </w:rPr>
      </w:pPr>
    </w:p>
    <w:p w:rsidR="00DB12E1" w:rsidRPr="00BB4BE5" w:rsidRDefault="00DB12E1" w:rsidP="000A18B8">
      <w:pPr>
        <w:ind w:right="-709"/>
        <w:rPr>
          <w:rtl/>
        </w:rPr>
      </w:pPr>
    </w:p>
    <w:p w:rsidR="00DB12E1" w:rsidRPr="00BB4BE5" w:rsidRDefault="00DB12E1" w:rsidP="000A18B8">
      <w:pPr>
        <w:ind w:right="-709"/>
        <w:rPr>
          <w:rtl/>
        </w:rPr>
      </w:pPr>
    </w:p>
    <w:p w:rsidR="00DB12E1" w:rsidRPr="00BB4BE5" w:rsidRDefault="00DB12E1" w:rsidP="000A18B8">
      <w:pPr>
        <w:ind w:right="-709"/>
        <w:rPr>
          <w:rtl/>
        </w:rPr>
      </w:pPr>
    </w:p>
    <w:p w:rsidR="00DB12E1" w:rsidRPr="00BB4BE5" w:rsidRDefault="00DB12E1" w:rsidP="000A18B8">
      <w:pPr>
        <w:ind w:right="-709"/>
        <w:rPr>
          <w:rtl/>
        </w:rPr>
      </w:pPr>
    </w:p>
    <w:p w:rsidR="00DB12E1" w:rsidRPr="00BB4BE5" w:rsidRDefault="00DB12E1" w:rsidP="000A18B8">
      <w:pPr>
        <w:ind w:right="-709"/>
        <w:rPr>
          <w:rtl/>
        </w:rPr>
      </w:pPr>
    </w:p>
    <w:p w:rsidR="00DB12E1" w:rsidRPr="00BB4BE5" w:rsidRDefault="00DB12E1" w:rsidP="000A18B8">
      <w:pPr>
        <w:ind w:right="-709"/>
        <w:rPr>
          <w:rtl/>
        </w:rPr>
      </w:pPr>
    </w:p>
    <w:p w:rsidR="00DB12E1" w:rsidRPr="00BB4BE5" w:rsidRDefault="00DB12E1" w:rsidP="000A18B8">
      <w:pPr>
        <w:ind w:right="-709"/>
        <w:rPr>
          <w:rtl/>
        </w:rPr>
      </w:pPr>
    </w:p>
    <w:p w:rsidR="00DB12E1" w:rsidRPr="00BB4BE5" w:rsidRDefault="00DB12E1" w:rsidP="000A18B8">
      <w:pPr>
        <w:ind w:right="-709"/>
        <w:rPr>
          <w:rtl/>
        </w:rPr>
      </w:pPr>
    </w:p>
    <w:p w:rsidR="00DB12E1" w:rsidRPr="00BB4BE5" w:rsidRDefault="00DB12E1" w:rsidP="000A18B8">
      <w:pPr>
        <w:ind w:right="-709"/>
        <w:rPr>
          <w:rtl/>
        </w:rPr>
      </w:pPr>
    </w:p>
    <w:p w:rsidR="00DB12E1" w:rsidRPr="00BB4BE5" w:rsidRDefault="00DB12E1" w:rsidP="000A18B8">
      <w:pPr>
        <w:ind w:right="-709"/>
        <w:rPr>
          <w:rtl/>
        </w:rPr>
      </w:pPr>
    </w:p>
    <w:p w:rsidR="00DB12E1" w:rsidRPr="00BB4BE5" w:rsidRDefault="00DB12E1" w:rsidP="00832A9D">
      <w:pPr>
        <w:spacing w:before="240" w:line="240" w:lineRule="auto"/>
        <w:ind w:left="-199" w:right="-709"/>
        <w:jc w:val="center"/>
        <w:rPr>
          <w:rFonts w:ascii="Traditional Arabic" w:hAnsi="Traditional Arabic" w:cs="Traditional Arabic"/>
          <w:b/>
          <w:bCs/>
          <w:sz w:val="44"/>
          <w:szCs w:val="44"/>
          <w:rtl/>
        </w:rPr>
      </w:pP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الخامس</w:t>
      </w:r>
      <w:r w:rsidRPr="00BB4BE5">
        <w:rPr>
          <w:rFonts w:ascii="Traditional Arabic" w:hAnsi="Traditional Arabic" w:cs="Traditional Arabic"/>
          <w:b/>
          <w:bCs/>
          <w:sz w:val="40"/>
          <w:szCs w:val="40"/>
          <w:rtl/>
        </w:rPr>
        <w:t xml:space="preserve">: </w:t>
      </w:r>
      <w:r>
        <w:rPr>
          <w:rFonts w:ascii="Traditional Arabic" w:hAnsi="Traditional Arabic" w:cs="Traditional Arabic" w:hint="eastAsia"/>
          <w:b/>
          <w:bCs/>
          <w:sz w:val="40"/>
          <w:szCs w:val="40"/>
          <w:rtl/>
        </w:rPr>
        <w:t>إقرار</w:t>
      </w:r>
      <w:r w:rsidRPr="00BB4BE5">
        <w:rPr>
          <w:rFonts w:ascii="Traditional Arabic" w:hAnsi="Traditional Arabic" w:cs="Traditional Arabic"/>
          <w:b/>
          <w:bCs/>
          <w:sz w:val="40"/>
          <w:szCs w:val="40"/>
          <w:rtl/>
        </w:rPr>
        <w:t xml:space="preserve"> الذمي اليهودي إن تنص</w:t>
      </w:r>
      <w:r w:rsidRPr="00BB4BE5">
        <w:rPr>
          <w:rFonts w:ascii="Traditional Arabic" w:hAnsi="Traditional Arabic" w:cs="Traditional Arabic" w:hint="eastAsia"/>
          <w:b/>
          <w:bCs/>
          <w:sz w:val="40"/>
          <w:szCs w:val="40"/>
          <w:rtl/>
        </w:rPr>
        <w:t>ّر</w:t>
      </w:r>
      <w:r w:rsidRPr="00BB4BE5">
        <w:rPr>
          <w:rFonts w:ascii="Traditional Arabic" w:hAnsi="Traditional Arabic" w:cs="Traditional Arabic"/>
          <w:b/>
          <w:bCs/>
          <w:sz w:val="40"/>
          <w:szCs w:val="40"/>
          <w:rtl/>
        </w:rPr>
        <w:t xml:space="preserve"> أو العكس</w:t>
      </w:r>
      <w:r>
        <w:rPr>
          <w:rFonts w:ascii="Traditional Arabic" w:hAnsi="Traditional Arabic" w:cs="Traditional Arabic"/>
          <w:b/>
          <w:bCs/>
          <w:sz w:val="44"/>
          <w:szCs w:val="44"/>
          <w:rtl/>
        </w:rPr>
        <w:t>.</w:t>
      </w:r>
    </w:p>
    <w:p w:rsidR="00DB12E1" w:rsidRPr="00BB4BE5" w:rsidRDefault="00DB12E1" w:rsidP="00C26DE0">
      <w:pPr>
        <w:spacing w:before="240" w:line="240" w:lineRule="auto"/>
        <w:ind w:left="-199" w:right="-851"/>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اختلف الفقهاء -رحمهم الله- فيما إذا تنصّر يهودي، أو تهوّد نصراني، هل يُّقّر أم لا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إلى ثلاثة أقوال: </w:t>
      </w:r>
    </w:p>
    <w:p w:rsidR="00DB12E1" w:rsidRPr="00BB4BE5" w:rsidRDefault="00DB12E1" w:rsidP="000A18B8">
      <w:pPr>
        <w:spacing w:after="0" w:line="240" w:lineRule="auto"/>
        <w:ind w:left="-58"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0A18B8">
      <w:pPr>
        <w:spacing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إذا</w:t>
      </w:r>
      <w:r w:rsidRPr="00BB4BE5">
        <w:rPr>
          <w:rFonts w:ascii="Traditional Arabic" w:hAnsi="Traditional Arabic" w:cs="Traditional Arabic"/>
          <w:sz w:val="36"/>
          <w:szCs w:val="36"/>
          <w:rtl/>
        </w:rPr>
        <w:t xml:space="preserve"> تهو</w:t>
      </w:r>
      <w:r w:rsidRPr="00BB4BE5">
        <w:rPr>
          <w:rFonts w:ascii="Traditional Arabic" w:hAnsi="Traditional Arabic" w:cs="Traditional Arabic" w:hint="eastAsia"/>
          <w:sz w:val="36"/>
          <w:szCs w:val="36"/>
          <w:rtl/>
        </w:rPr>
        <w:t>ّد</w:t>
      </w:r>
      <w:r w:rsidRPr="00BB4BE5">
        <w:rPr>
          <w:rFonts w:ascii="Traditional Arabic" w:hAnsi="Traditional Arabic" w:cs="Traditional Arabic"/>
          <w:sz w:val="36"/>
          <w:szCs w:val="36"/>
          <w:rtl/>
        </w:rPr>
        <w:t xml:space="preserve"> نصراني أو عكسه فإنه يُقرّ، </w:t>
      </w:r>
      <w:r w:rsidRPr="00BB4BE5">
        <w:rPr>
          <w:rFonts w:ascii="Traditional Arabic" w:hAnsi="Traditional Arabic" w:cs="Traditional Arabic" w:hint="eastAsia"/>
          <w:sz w:val="36"/>
          <w:szCs w:val="36"/>
          <w:rtl/>
        </w:rPr>
        <w:t>ولا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يؤمر</w:t>
      </w:r>
      <w:r w:rsidRPr="00BB4BE5">
        <w:rPr>
          <w:rFonts w:ascii="Traditional Arabic" w:hAnsi="Traditional Arabic" w:cs="Traditional Arabic"/>
          <w:sz w:val="36"/>
          <w:szCs w:val="36"/>
          <w:rtl/>
        </w:rPr>
        <w:t xml:space="preserve"> بالرجعة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قول 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0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0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قول</w:t>
      </w:r>
      <w:r w:rsidRPr="00BB4BE5">
        <w:rPr>
          <w:rFonts w:ascii="Traditional Arabic" w:hAnsi="Traditional Arabic" w:cs="Traditional Arabic"/>
          <w:sz w:val="36"/>
          <w:szCs w:val="36"/>
          <w:rtl/>
        </w:rPr>
        <w:t xml:space="preserve"> عند 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0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وإحدى الروايات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0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FE3E67">
      <w:pPr>
        <w:spacing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وعلّلوا</w:t>
      </w:r>
      <w:r w:rsidRPr="00BB4BE5">
        <w:rPr>
          <w:rFonts w:ascii="Traditional Arabic" w:hAnsi="Traditional Arabic" w:cs="Traditional Arabic"/>
          <w:b/>
          <w:bCs/>
          <w:sz w:val="36"/>
          <w:szCs w:val="36"/>
          <w:rtl/>
        </w:rPr>
        <w:t xml:space="preserve"> لقولهم: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العقد ال</w:t>
      </w:r>
      <w:r w:rsidRPr="00BB4BE5">
        <w:rPr>
          <w:rFonts w:ascii="Traditional Arabic" w:hAnsi="Traditional Arabic" w:cs="Traditional Arabic" w:hint="eastAsia"/>
          <w:sz w:val="36"/>
          <w:szCs w:val="36"/>
          <w:rtl/>
        </w:rPr>
        <w:t>ذي</w:t>
      </w:r>
      <w:r w:rsidRPr="00BB4BE5">
        <w:rPr>
          <w:rFonts w:ascii="Traditional Arabic" w:hAnsi="Traditional Arabic" w:cs="Traditional Arabic"/>
          <w:sz w:val="36"/>
          <w:szCs w:val="36"/>
          <w:rtl/>
        </w:rPr>
        <w:t xml:space="preserve"> بيننا وبينه</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rtl/>
        </w:rPr>
        <w:t xml:space="preserve"> هو إقراره</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rtl/>
        </w:rPr>
        <w:t xml:space="preserve"> على الكفر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والكفر مل</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واحدة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0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والله يقول: </w:t>
      </w:r>
      <w:r w:rsidRPr="00BB4BE5">
        <w:rPr>
          <w:rFonts w:ascii="Traditional Arabic" w:hAnsi="Traditional Arabic" w:cs="Traditional Arabic" w:hint="cs"/>
          <w:b/>
          <w:bCs/>
          <w:sz w:val="36"/>
          <w:szCs w:val="36"/>
          <w:rtl/>
        </w:rPr>
        <w:t>﴿</w:t>
      </w:r>
      <w:r w:rsidRPr="00BB4BE5">
        <w:rPr>
          <w:b/>
          <w:bCs/>
          <w:sz w:val="26"/>
          <w:szCs w:val="26"/>
        </w:rPr>
        <w:sym w:font="HQPB5" w:char="F074"/>
      </w:r>
      <w:r w:rsidRPr="00BB4BE5">
        <w:rPr>
          <w:b/>
          <w:bCs/>
          <w:sz w:val="26"/>
          <w:szCs w:val="26"/>
        </w:rPr>
        <w:sym w:font="HQPB2" w:char="F0FB"/>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5" w:char="F078"/>
      </w:r>
      <w:r w:rsidRPr="00BB4BE5">
        <w:rPr>
          <w:b/>
          <w:bCs/>
          <w:sz w:val="26"/>
          <w:szCs w:val="26"/>
        </w:rPr>
        <w:sym w:font="HQPB1" w:char="F0FF"/>
      </w:r>
      <w:r w:rsidRPr="00BB4BE5">
        <w:rPr>
          <w:b/>
          <w:bCs/>
          <w:sz w:val="26"/>
          <w:szCs w:val="26"/>
        </w:rPr>
        <w:sym w:font="HQPB5" w:char="F078"/>
      </w:r>
      <w:r w:rsidRPr="00BB4BE5">
        <w:rPr>
          <w:b/>
          <w:bCs/>
          <w:sz w:val="26"/>
          <w:szCs w:val="26"/>
        </w:rPr>
        <w:sym w:font="HQPB2" w:char="F02E"/>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5"/>
      </w:r>
      <w:r w:rsidRPr="00BB4BE5">
        <w:rPr>
          <w:b/>
          <w:bCs/>
          <w:sz w:val="26"/>
          <w:szCs w:val="26"/>
        </w:rPr>
        <w:sym w:font="HQPB2" w:char="F06B"/>
      </w:r>
      <w:r w:rsidRPr="00BB4BE5">
        <w:rPr>
          <w:b/>
          <w:bCs/>
          <w:sz w:val="26"/>
          <w:szCs w:val="26"/>
        </w:rPr>
        <w:sym w:font="HQPB4" w:char="F0DD"/>
      </w:r>
      <w:r w:rsidRPr="00BB4BE5">
        <w:rPr>
          <w:b/>
          <w:bCs/>
          <w:sz w:val="26"/>
          <w:szCs w:val="26"/>
        </w:rPr>
        <w:sym w:font="HQPB1" w:char="F0D5"/>
      </w:r>
      <w:r w:rsidRPr="00BB4BE5">
        <w:rPr>
          <w:b/>
          <w:bCs/>
          <w:sz w:val="26"/>
          <w:szCs w:val="26"/>
        </w:rPr>
        <w:sym w:font="HQPB4" w:char="F0F7"/>
      </w:r>
      <w:r w:rsidRPr="00BB4BE5">
        <w:rPr>
          <w:b/>
          <w:bCs/>
          <w:sz w:val="26"/>
          <w:szCs w:val="26"/>
        </w:rPr>
        <w:sym w:font="HQPB1" w:char="F0E8"/>
      </w:r>
      <w:r w:rsidRPr="00BB4BE5">
        <w:rPr>
          <w:b/>
          <w:bCs/>
          <w:sz w:val="26"/>
          <w:szCs w:val="26"/>
        </w:rPr>
        <w:sym w:font="HQPB5" w:char="F074"/>
      </w:r>
      <w:r w:rsidRPr="00BB4BE5">
        <w:rPr>
          <w:b/>
          <w:bCs/>
          <w:sz w:val="26"/>
          <w:szCs w:val="26"/>
        </w:rPr>
        <w:sym w:font="HQPB1" w:char="F02F"/>
      </w:r>
      <w:r w:rsidRPr="00BB4BE5">
        <w:rPr>
          <w:b/>
          <w:bCs/>
          <w:sz w:val="26"/>
          <w:szCs w:val="26"/>
          <w:rtl/>
        </w:rPr>
        <w:t xml:space="preserve"> </w:t>
      </w:r>
      <w:r w:rsidRPr="00BB4BE5">
        <w:rPr>
          <w:b/>
          <w:bCs/>
          <w:sz w:val="26"/>
          <w:szCs w:val="26"/>
        </w:rPr>
        <w:sym w:font="HQPB4" w:char="F0E2"/>
      </w:r>
      <w:r w:rsidRPr="00BB4BE5">
        <w:rPr>
          <w:b/>
          <w:bCs/>
          <w:sz w:val="26"/>
          <w:szCs w:val="26"/>
        </w:rPr>
        <w:sym w:font="HQPB2" w:char="F0E4"/>
      </w:r>
      <w:r w:rsidRPr="00BB4BE5">
        <w:rPr>
          <w:b/>
          <w:bCs/>
          <w:sz w:val="26"/>
          <w:szCs w:val="26"/>
        </w:rPr>
        <w:sym w:font="HQPB5" w:char="F021"/>
      </w:r>
      <w:r w:rsidRPr="00BB4BE5">
        <w:rPr>
          <w:b/>
          <w:bCs/>
          <w:sz w:val="26"/>
          <w:szCs w:val="26"/>
        </w:rPr>
        <w:sym w:font="HQPB1" w:char="F024"/>
      </w:r>
      <w:r w:rsidRPr="00BB4BE5">
        <w:rPr>
          <w:b/>
          <w:bCs/>
          <w:sz w:val="26"/>
          <w:szCs w:val="26"/>
        </w:rPr>
        <w:sym w:font="HQPB5" w:char="F075"/>
      </w:r>
      <w:r w:rsidRPr="00BB4BE5">
        <w:rPr>
          <w:b/>
          <w:bCs/>
          <w:sz w:val="26"/>
          <w:szCs w:val="26"/>
        </w:rPr>
        <w:sym w:font="HQPB2" w:char="F08A"/>
      </w:r>
      <w:r w:rsidRPr="00BB4BE5">
        <w:rPr>
          <w:b/>
          <w:bCs/>
          <w:sz w:val="26"/>
          <w:szCs w:val="26"/>
        </w:rPr>
        <w:sym w:font="HQPB4" w:char="F0CF"/>
      </w:r>
      <w:r w:rsidRPr="00BB4BE5">
        <w:rPr>
          <w:b/>
          <w:bCs/>
          <w:sz w:val="26"/>
          <w:szCs w:val="26"/>
        </w:rPr>
        <w:sym w:font="HQPB2" w:char="F039"/>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43"/>
      </w:r>
      <w:r w:rsidRPr="00BB4BE5">
        <w:rPr>
          <w:b/>
          <w:bCs/>
          <w:sz w:val="26"/>
          <w:szCs w:val="26"/>
        </w:rPr>
        <w:sym w:font="HQPB1" w:char="F0D9"/>
      </w:r>
      <w:r w:rsidRPr="00BB4BE5">
        <w:rPr>
          <w:b/>
          <w:bCs/>
          <w:sz w:val="26"/>
          <w:szCs w:val="26"/>
        </w:rPr>
        <w:sym w:font="HQPB4" w:char="F0F7"/>
      </w:r>
      <w:r w:rsidRPr="00BB4BE5">
        <w:rPr>
          <w:b/>
          <w:bCs/>
          <w:sz w:val="26"/>
          <w:szCs w:val="26"/>
        </w:rPr>
        <w:sym w:font="HQPB1" w:char="F0E8"/>
      </w:r>
      <w:r w:rsidRPr="00BB4BE5">
        <w:rPr>
          <w:b/>
          <w:bCs/>
          <w:sz w:val="26"/>
          <w:szCs w:val="26"/>
        </w:rPr>
        <w:sym w:font="HQPB5" w:char="F074"/>
      </w:r>
      <w:r w:rsidRPr="00BB4BE5">
        <w:rPr>
          <w:b/>
          <w:bCs/>
          <w:sz w:val="26"/>
          <w:szCs w:val="26"/>
        </w:rPr>
        <w:sym w:font="HQPB1" w:char="F02F"/>
      </w:r>
      <w:r w:rsidRPr="00BB4BE5">
        <w:rPr>
          <w:b/>
          <w:bCs/>
          <w:sz w:val="26"/>
          <w:szCs w:val="26"/>
          <w:rtl/>
        </w:rPr>
        <w:t xml:space="preserve"> </w:t>
      </w:r>
      <w:r w:rsidRPr="00BB4BE5">
        <w:rPr>
          <w:sz w:val="26"/>
          <w:szCs w:val="26"/>
        </w:rPr>
        <w:sym w:font="HQPB4" w:char="F034"/>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0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after="0" w:line="240" w:lineRule="auto"/>
        <w:ind w:left="-58" w:right="-851"/>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sz w:val="36"/>
          <w:szCs w:val="36"/>
          <w:rtl/>
        </w:rPr>
        <w:t xml:space="preserve">: بأن </w:t>
      </w:r>
      <w:r w:rsidRPr="00BB4BE5">
        <w:rPr>
          <w:rFonts w:ascii="Traditional Arabic" w:hAnsi="Traditional Arabic" w:cs="Traditional Arabic" w:hint="eastAsia"/>
          <w:sz w:val="36"/>
          <w:szCs w:val="36"/>
          <w:rtl/>
        </w:rPr>
        <w:t>هذا</w:t>
      </w:r>
      <w:r w:rsidRPr="00BB4BE5">
        <w:rPr>
          <w:rFonts w:ascii="Traditional Arabic" w:hAnsi="Traditional Arabic" w:cs="Traditional Arabic"/>
          <w:sz w:val="36"/>
          <w:szCs w:val="36"/>
          <w:rtl/>
        </w:rPr>
        <w:t xml:space="preserve"> قول ضعيف؛ ف</w:t>
      </w:r>
      <w:r w:rsidRPr="00BB4BE5">
        <w:rPr>
          <w:rFonts w:ascii="Traditional Arabic" w:hAnsi="Traditional Arabic" w:cs="Traditional Arabic" w:hint="eastAsia"/>
          <w:sz w:val="36"/>
          <w:szCs w:val="36"/>
          <w:rtl/>
        </w:rPr>
        <w:t>اليهود</w:t>
      </w:r>
      <w:r w:rsidRPr="00BB4BE5">
        <w:rPr>
          <w:rFonts w:ascii="Traditional Arabic" w:hAnsi="Traditional Arabic" w:cs="Traditional Arabic"/>
          <w:sz w:val="36"/>
          <w:szCs w:val="36"/>
          <w:rtl/>
        </w:rPr>
        <w:t xml:space="preserve"> يقولون: ليست النصارى على شيء، والنصارى يقولون: ليست اليهود على شيء، فكيف يكونون </w:t>
      </w:r>
      <w:r w:rsidRPr="00BB4BE5">
        <w:rPr>
          <w:rFonts w:ascii="Traditional Arabic" w:hAnsi="Traditional Arabic" w:cs="Traditional Arabic" w:hint="eastAsia"/>
          <w:sz w:val="36"/>
          <w:szCs w:val="36"/>
          <w:rtl/>
        </w:rPr>
        <w:t>ملّة</w:t>
      </w:r>
      <w:r w:rsidRPr="00BB4BE5">
        <w:rPr>
          <w:rFonts w:ascii="Traditional Arabic" w:hAnsi="Traditional Arabic" w:cs="Traditional Arabic"/>
          <w:sz w:val="36"/>
          <w:szCs w:val="36"/>
          <w:rtl/>
        </w:rPr>
        <w:t xml:space="preserve"> واحدة؟! إلا أنها واحدة من حيث البطلان، والعداء للإسلام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0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A18B8">
      <w:pPr>
        <w:spacing w:before="240" w:after="0" w:line="240" w:lineRule="auto"/>
        <w:ind w:left="-58"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0A18B8">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إذا</w:t>
      </w:r>
      <w:r w:rsidRPr="00BB4BE5">
        <w:rPr>
          <w:rFonts w:ascii="Traditional Arabic" w:hAnsi="Traditional Arabic" w:cs="Traditional Arabic"/>
          <w:sz w:val="36"/>
          <w:szCs w:val="36"/>
          <w:rtl/>
        </w:rPr>
        <w:t xml:space="preserve"> تهو</w:t>
      </w:r>
      <w:r w:rsidRPr="00BB4BE5">
        <w:rPr>
          <w:rFonts w:ascii="Traditional Arabic" w:hAnsi="Traditional Arabic" w:cs="Traditional Arabic" w:hint="eastAsia"/>
          <w:sz w:val="36"/>
          <w:szCs w:val="36"/>
          <w:rtl/>
        </w:rPr>
        <w:t>ّد</w:t>
      </w:r>
      <w:r w:rsidRPr="00BB4BE5">
        <w:rPr>
          <w:rFonts w:ascii="Traditional Arabic" w:hAnsi="Traditional Arabic" w:cs="Traditional Arabic"/>
          <w:sz w:val="36"/>
          <w:szCs w:val="36"/>
          <w:rtl/>
        </w:rPr>
        <w:t xml:space="preserve"> نصراني أو عكسه فإنه لا يُقرّ، </w:t>
      </w:r>
      <w:r w:rsidRPr="00BB4BE5">
        <w:rPr>
          <w:rFonts w:ascii="Traditional Arabic" w:hAnsi="Traditional Arabic" w:cs="Traditional Arabic" w:hint="eastAsia"/>
          <w:sz w:val="36"/>
          <w:szCs w:val="36"/>
          <w:rtl/>
        </w:rPr>
        <w:t>ويجبر</w:t>
      </w:r>
      <w:r w:rsidRPr="00BB4BE5">
        <w:rPr>
          <w:rFonts w:ascii="Traditional Arabic" w:hAnsi="Traditional Arabic" w:cs="Traditional Arabic"/>
          <w:sz w:val="36"/>
          <w:szCs w:val="36"/>
          <w:rtl/>
        </w:rPr>
        <w:t xml:space="preserve"> على الإسلام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الأظهر عند 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1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ثانية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1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A18B8">
      <w:pPr>
        <w:spacing w:before="240" w:after="0" w:line="240" w:lineRule="auto"/>
        <w:ind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6A4CF3">
      <w:pPr>
        <w:numPr>
          <w:ilvl w:val="0"/>
          <w:numId w:val="101"/>
        </w:numPr>
        <w:spacing w:after="0" w:line="240" w:lineRule="auto"/>
        <w:ind w:left="935"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قول</w:t>
      </w:r>
      <w:r w:rsidRPr="00BB4BE5">
        <w:rPr>
          <w:rFonts w:ascii="Traditional Arabic" w:hAnsi="Traditional Arabic" w:cs="Traditional Arabic"/>
          <w:sz w:val="36"/>
          <w:szCs w:val="36"/>
          <w:rtl/>
        </w:rPr>
        <w:t xml:space="preserve"> الله </w:t>
      </w:r>
      <w:r w:rsidRPr="00BB4BE5">
        <w:rPr>
          <w:rFonts w:ascii="AGA Arabesque" w:hAnsi="AGA Arabesque" w:cs="Traditional Arabic"/>
          <w:sz w:val="36"/>
          <w:szCs w:val="36"/>
        </w:rPr>
        <w:sym w:font="AGA Arabesque" w:char="F055"/>
      </w:r>
      <w:r w:rsidRPr="00BB4BE5">
        <w:rPr>
          <w:rFonts w:ascii="Traditional Arabic" w:hAnsi="Traditional Arabic" w:cs="Traditional Arabic"/>
          <w:sz w:val="36"/>
          <w:szCs w:val="36"/>
          <w:rtl/>
        </w:rPr>
        <w:t xml:space="preserve">: </w:t>
      </w:r>
      <w:r w:rsidRPr="00BB4BE5">
        <w:rPr>
          <w:rFonts w:ascii="Traditional Arabic" w:hAnsi="Traditional Arabic" w:cs="Traditional Arabic" w:hint="cs"/>
          <w:b/>
          <w:bCs/>
          <w:sz w:val="36"/>
          <w:szCs w:val="36"/>
          <w:rtl/>
        </w:rPr>
        <w:t>﴿</w:t>
      </w:r>
      <w:r w:rsidRPr="00BB4BE5">
        <w:rPr>
          <w:b/>
          <w:bCs/>
          <w:sz w:val="26"/>
          <w:szCs w:val="26"/>
        </w:rPr>
        <w:sym w:font="HQPB2" w:char="F060"/>
      </w:r>
      <w:r w:rsidRPr="00BB4BE5">
        <w:rPr>
          <w:b/>
          <w:bCs/>
          <w:sz w:val="26"/>
          <w:szCs w:val="26"/>
        </w:rPr>
        <w:sym w:font="HQPB5" w:char="F074"/>
      </w:r>
      <w:r w:rsidRPr="00BB4BE5">
        <w:rPr>
          <w:b/>
          <w:bCs/>
          <w:sz w:val="26"/>
          <w:szCs w:val="26"/>
        </w:rPr>
        <w:sym w:font="HQPB2" w:char="F042"/>
      </w:r>
      <w:r w:rsidRPr="00BB4BE5">
        <w:rPr>
          <w:b/>
          <w:bCs/>
          <w:sz w:val="26"/>
          <w:szCs w:val="26"/>
        </w:rPr>
        <w:sym w:font="HQPB5" w:char="F075"/>
      </w:r>
      <w:r w:rsidRPr="00BB4BE5">
        <w:rPr>
          <w:b/>
          <w:bCs/>
          <w:sz w:val="26"/>
          <w:szCs w:val="26"/>
        </w:rPr>
        <w:sym w:font="HQPB2" w:char="F072"/>
      </w:r>
      <w:r w:rsidRPr="00BB4BE5">
        <w:rPr>
          <w:b/>
          <w:bCs/>
          <w:sz w:val="26"/>
          <w:szCs w:val="26"/>
        </w:rPr>
        <w:t xml:space="preserve"> </w:t>
      </w:r>
      <w:r w:rsidRPr="00BB4BE5">
        <w:rPr>
          <w:b/>
          <w:bCs/>
          <w:sz w:val="26"/>
          <w:szCs w:val="26"/>
          <w:rtl/>
        </w:rPr>
        <w:t xml:space="preserve"> </w:t>
      </w:r>
      <w:r w:rsidRPr="00BB4BE5">
        <w:rPr>
          <w:b/>
          <w:bCs/>
          <w:sz w:val="26"/>
          <w:szCs w:val="26"/>
        </w:rPr>
        <w:sym w:font="HQPB4" w:char="F0C6"/>
      </w:r>
      <w:r w:rsidRPr="00BB4BE5">
        <w:rPr>
          <w:b/>
          <w:bCs/>
          <w:sz w:val="26"/>
          <w:szCs w:val="26"/>
        </w:rPr>
        <w:sym w:font="HQPB1" w:char="F0F7"/>
      </w:r>
      <w:r w:rsidRPr="00BB4BE5">
        <w:rPr>
          <w:b/>
          <w:bCs/>
          <w:sz w:val="26"/>
          <w:szCs w:val="26"/>
        </w:rPr>
        <w:sym w:font="HQPB5" w:char="F074"/>
      </w:r>
      <w:r w:rsidRPr="00BB4BE5">
        <w:rPr>
          <w:b/>
          <w:bCs/>
          <w:sz w:val="26"/>
          <w:szCs w:val="26"/>
        </w:rPr>
        <w:sym w:font="HQPB1" w:char="F047"/>
      </w:r>
      <w:r w:rsidRPr="00BB4BE5">
        <w:rPr>
          <w:b/>
          <w:bCs/>
          <w:sz w:val="26"/>
          <w:szCs w:val="26"/>
        </w:rPr>
        <w:sym w:font="HQPB4" w:char="F0F6"/>
      </w:r>
      <w:r w:rsidRPr="00BB4BE5">
        <w:rPr>
          <w:b/>
          <w:bCs/>
          <w:sz w:val="26"/>
          <w:szCs w:val="26"/>
        </w:rPr>
        <w:sym w:font="HQPB1" w:char="F03B"/>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5" w:char="F075"/>
      </w:r>
      <w:r w:rsidRPr="00BB4BE5">
        <w:rPr>
          <w:b/>
          <w:bCs/>
          <w:sz w:val="26"/>
          <w:szCs w:val="26"/>
        </w:rPr>
        <w:sym w:font="HQPB1" w:char="F08E"/>
      </w:r>
      <w:r w:rsidRPr="00BB4BE5">
        <w:rPr>
          <w:b/>
          <w:bCs/>
          <w:sz w:val="26"/>
          <w:szCs w:val="26"/>
        </w:rPr>
        <w:sym w:font="HQPB4" w:char="F0F6"/>
      </w:r>
      <w:r w:rsidRPr="00BB4BE5">
        <w:rPr>
          <w:b/>
          <w:bCs/>
          <w:sz w:val="26"/>
          <w:szCs w:val="26"/>
        </w:rPr>
        <w:sym w:font="HQPB2" w:char="F08D"/>
      </w:r>
      <w:r w:rsidRPr="00BB4BE5">
        <w:rPr>
          <w:b/>
          <w:bCs/>
          <w:sz w:val="26"/>
          <w:szCs w:val="26"/>
        </w:rPr>
        <w:sym w:font="HQPB5" w:char="F078"/>
      </w:r>
      <w:r w:rsidRPr="00BB4BE5">
        <w:rPr>
          <w:b/>
          <w:bCs/>
          <w:sz w:val="26"/>
          <w:szCs w:val="26"/>
        </w:rPr>
        <w:sym w:font="HQPB1" w:char="F0EE"/>
      </w:r>
      <w:r w:rsidRPr="00BB4BE5">
        <w:rPr>
          <w:b/>
          <w:bCs/>
          <w:sz w:val="26"/>
          <w:szCs w:val="26"/>
          <w:rtl/>
        </w:rPr>
        <w:t xml:space="preserve"> </w:t>
      </w:r>
      <w:r w:rsidRPr="00BB4BE5">
        <w:rPr>
          <w:b/>
          <w:bCs/>
          <w:sz w:val="26"/>
          <w:szCs w:val="26"/>
        </w:rPr>
        <w:sym w:font="HQPB4" w:char="F0C4"/>
      </w:r>
      <w:r w:rsidRPr="00BB4BE5">
        <w:rPr>
          <w:b/>
          <w:bCs/>
          <w:sz w:val="26"/>
          <w:szCs w:val="26"/>
        </w:rPr>
        <w:sym w:font="HQPB2" w:char="F04E"/>
      </w:r>
      <w:r w:rsidRPr="00BB4BE5">
        <w:rPr>
          <w:b/>
          <w:bCs/>
          <w:sz w:val="26"/>
          <w:szCs w:val="26"/>
        </w:rPr>
        <w:sym w:font="HQPB2" w:char="F0BB"/>
      </w:r>
      <w:r w:rsidRPr="00BB4BE5">
        <w:rPr>
          <w:b/>
          <w:bCs/>
          <w:sz w:val="26"/>
          <w:szCs w:val="26"/>
        </w:rPr>
        <w:sym w:font="HQPB5" w:char="F06E"/>
      </w:r>
      <w:r w:rsidRPr="00BB4BE5">
        <w:rPr>
          <w:b/>
          <w:bCs/>
          <w:sz w:val="26"/>
          <w:szCs w:val="26"/>
        </w:rPr>
        <w:sym w:font="HQPB2" w:char="F03D"/>
      </w:r>
      <w:r w:rsidRPr="00BB4BE5">
        <w:rPr>
          <w:b/>
          <w:bCs/>
          <w:sz w:val="26"/>
          <w:szCs w:val="26"/>
        </w:rPr>
        <w:sym w:font="HQPB4" w:char="F0F3"/>
      </w:r>
      <w:r w:rsidRPr="00BB4BE5">
        <w:rPr>
          <w:b/>
          <w:bCs/>
          <w:sz w:val="26"/>
          <w:szCs w:val="26"/>
        </w:rPr>
        <w:sym w:font="HQPB1" w:char="F099"/>
      </w:r>
      <w:r w:rsidRPr="00BB4BE5">
        <w:rPr>
          <w:b/>
          <w:bCs/>
          <w:sz w:val="26"/>
          <w:szCs w:val="26"/>
        </w:rPr>
        <w:sym w:font="HQPB5" w:char="F04D"/>
      </w:r>
      <w:r w:rsidRPr="00BB4BE5">
        <w:rPr>
          <w:b/>
          <w:bCs/>
          <w:sz w:val="26"/>
          <w:szCs w:val="26"/>
        </w:rPr>
        <w:sym w:font="HQPB2" w:char="F07D"/>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1" w:char="F024"/>
      </w:r>
      <w:r w:rsidRPr="00BB4BE5">
        <w:rPr>
          <w:b/>
          <w:bCs/>
          <w:sz w:val="26"/>
          <w:szCs w:val="26"/>
        </w:rPr>
        <w:sym w:font="HQPB4" w:char="F059"/>
      </w:r>
      <w:r w:rsidRPr="00BB4BE5">
        <w:rPr>
          <w:b/>
          <w:bCs/>
          <w:sz w:val="26"/>
          <w:szCs w:val="26"/>
        </w:rPr>
        <w:sym w:font="HQPB2" w:char="F059"/>
      </w:r>
      <w:r w:rsidRPr="00BB4BE5">
        <w:rPr>
          <w:b/>
          <w:bCs/>
          <w:sz w:val="26"/>
          <w:szCs w:val="26"/>
        </w:rPr>
        <w:sym w:font="HQPB2" w:char="F083"/>
      </w:r>
      <w:r w:rsidRPr="00BB4BE5">
        <w:rPr>
          <w:b/>
          <w:bCs/>
          <w:sz w:val="26"/>
          <w:szCs w:val="26"/>
        </w:rPr>
        <w:sym w:font="HQPB4" w:char="F0CF"/>
      </w:r>
      <w:r w:rsidRPr="00BB4BE5">
        <w:rPr>
          <w:b/>
          <w:bCs/>
          <w:sz w:val="26"/>
          <w:szCs w:val="26"/>
        </w:rPr>
        <w:sym w:font="HQPB1" w:char="F08A"/>
      </w:r>
      <w:r w:rsidRPr="00BB4BE5">
        <w:rPr>
          <w:b/>
          <w:bCs/>
          <w:sz w:val="26"/>
          <w:szCs w:val="26"/>
          <w:rtl/>
        </w:rPr>
        <w:t xml:space="preserve"> </w:t>
      </w:r>
      <w:r w:rsidRPr="00BB4BE5">
        <w:rPr>
          <w:b/>
          <w:bCs/>
          <w:sz w:val="26"/>
          <w:szCs w:val="26"/>
        </w:rPr>
        <w:sym w:font="HQPB2" w:char="F060"/>
      </w:r>
      <w:r w:rsidRPr="00BB4BE5">
        <w:rPr>
          <w:b/>
          <w:bCs/>
          <w:sz w:val="26"/>
          <w:szCs w:val="26"/>
        </w:rPr>
        <w:sym w:font="HQPB5" w:char="F06E"/>
      </w:r>
      <w:r w:rsidRPr="00BB4BE5">
        <w:rPr>
          <w:b/>
          <w:bCs/>
          <w:sz w:val="26"/>
          <w:szCs w:val="26"/>
        </w:rPr>
        <w:sym w:font="HQPB2" w:char="F03D"/>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9F"/>
      </w:r>
      <w:r w:rsidRPr="00BB4BE5">
        <w:rPr>
          <w:b/>
          <w:bCs/>
          <w:sz w:val="26"/>
          <w:szCs w:val="26"/>
        </w:rPr>
        <w:sym w:font="HQPB2" w:char="F040"/>
      </w:r>
      <w:r w:rsidRPr="00BB4BE5">
        <w:rPr>
          <w:b/>
          <w:bCs/>
          <w:sz w:val="26"/>
          <w:szCs w:val="26"/>
        </w:rPr>
        <w:sym w:font="HQPB5" w:char="F074"/>
      </w:r>
      <w:r w:rsidRPr="00BB4BE5">
        <w:rPr>
          <w:b/>
          <w:bCs/>
          <w:sz w:val="26"/>
          <w:szCs w:val="26"/>
        </w:rPr>
        <w:sym w:font="HQPB1" w:char="F036"/>
      </w:r>
      <w:r w:rsidRPr="00BB4BE5">
        <w:rPr>
          <w:b/>
          <w:bCs/>
          <w:sz w:val="26"/>
          <w:szCs w:val="26"/>
        </w:rPr>
        <w:sym w:font="HQPB4" w:char="F0F8"/>
      </w:r>
      <w:r w:rsidRPr="00BB4BE5">
        <w:rPr>
          <w:b/>
          <w:bCs/>
          <w:sz w:val="26"/>
          <w:szCs w:val="26"/>
        </w:rPr>
        <w:sym w:font="HQPB2" w:char="F029"/>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4" w:char="F0E7"/>
      </w:r>
      <w:r w:rsidRPr="00BB4BE5">
        <w:rPr>
          <w:b/>
          <w:bCs/>
          <w:sz w:val="26"/>
          <w:szCs w:val="26"/>
        </w:rPr>
        <w:sym w:font="HQPB2" w:char="F06D"/>
      </w:r>
      <w:r w:rsidRPr="00BB4BE5">
        <w:rPr>
          <w:b/>
          <w:bCs/>
          <w:sz w:val="26"/>
          <w:szCs w:val="26"/>
        </w:rPr>
        <w:sym w:font="HQPB4" w:char="F0F7"/>
      </w:r>
      <w:r w:rsidRPr="00BB4BE5">
        <w:rPr>
          <w:b/>
          <w:bCs/>
          <w:sz w:val="26"/>
          <w:szCs w:val="26"/>
        </w:rPr>
        <w:sym w:font="HQPB2" w:char="F059"/>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5" w:char="F075"/>
      </w:r>
      <w:r w:rsidRPr="00BB4BE5">
        <w:rPr>
          <w:b/>
          <w:bCs/>
          <w:sz w:val="26"/>
          <w:szCs w:val="26"/>
        </w:rPr>
        <w:sym w:font="HQPB2" w:char="F071"/>
      </w:r>
      <w:r w:rsidRPr="00BB4BE5">
        <w:rPr>
          <w:b/>
          <w:bCs/>
          <w:sz w:val="26"/>
          <w:szCs w:val="26"/>
        </w:rPr>
        <w:sym w:font="HQPB4" w:char="F0E8"/>
      </w:r>
      <w:r w:rsidRPr="00BB4BE5">
        <w:rPr>
          <w:b/>
          <w:bCs/>
          <w:sz w:val="26"/>
          <w:szCs w:val="26"/>
        </w:rPr>
        <w:sym w:font="HQPB2" w:char="F064"/>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CD"/>
      </w:r>
      <w:r w:rsidRPr="00BB4BE5">
        <w:rPr>
          <w:b/>
          <w:bCs/>
          <w:sz w:val="26"/>
          <w:szCs w:val="26"/>
        </w:rPr>
        <w:sym w:font="HQPB2" w:char="F06F"/>
      </w:r>
      <w:r w:rsidRPr="00BB4BE5">
        <w:rPr>
          <w:b/>
          <w:bCs/>
          <w:sz w:val="26"/>
          <w:szCs w:val="26"/>
        </w:rPr>
        <w:sym w:font="HQPB5" w:char="F074"/>
      </w:r>
      <w:r w:rsidRPr="00BB4BE5">
        <w:rPr>
          <w:b/>
          <w:bCs/>
          <w:sz w:val="26"/>
          <w:szCs w:val="26"/>
        </w:rPr>
        <w:sym w:font="HQPB1" w:char="F08D"/>
      </w:r>
      <w:r w:rsidRPr="00BB4BE5">
        <w:rPr>
          <w:b/>
          <w:bCs/>
          <w:sz w:val="26"/>
          <w:szCs w:val="26"/>
        </w:rPr>
        <w:sym w:font="HQPB4" w:char="F0C5"/>
      </w:r>
      <w:r w:rsidRPr="00BB4BE5">
        <w:rPr>
          <w:b/>
          <w:bCs/>
          <w:sz w:val="26"/>
          <w:szCs w:val="26"/>
        </w:rPr>
        <w:sym w:font="HQPB1" w:char="F07A"/>
      </w:r>
      <w:r w:rsidRPr="00BB4BE5">
        <w:rPr>
          <w:b/>
          <w:bCs/>
          <w:sz w:val="26"/>
          <w:szCs w:val="26"/>
        </w:rPr>
        <w:sym w:font="HQPB5" w:char="F046"/>
      </w:r>
      <w:r w:rsidRPr="00BB4BE5">
        <w:rPr>
          <w:b/>
          <w:bCs/>
          <w:sz w:val="26"/>
          <w:szCs w:val="26"/>
        </w:rPr>
        <w:sym w:font="HQPB2" w:char="F07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7A"/>
      </w:r>
      <w:r w:rsidRPr="00BB4BE5">
        <w:rPr>
          <w:b/>
          <w:bCs/>
          <w:sz w:val="26"/>
          <w:szCs w:val="26"/>
        </w:rPr>
        <w:sym w:font="HQPB2" w:char="F060"/>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5" w:char="F07A"/>
      </w:r>
      <w:r w:rsidRPr="00BB4BE5">
        <w:rPr>
          <w:b/>
          <w:bCs/>
          <w:sz w:val="26"/>
          <w:szCs w:val="26"/>
        </w:rPr>
        <w:sym w:font="HQPB2" w:char="F060"/>
      </w:r>
      <w:r w:rsidRPr="00BB4BE5">
        <w:rPr>
          <w:b/>
          <w:bCs/>
          <w:sz w:val="26"/>
          <w:szCs w:val="26"/>
        </w:rPr>
        <w:sym w:font="HQPB2" w:char="F083"/>
      </w:r>
      <w:r w:rsidRPr="00BB4BE5">
        <w:rPr>
          <w:b/>
          <w:bCs/>
          <w:sz w:val="26"/>
          <w:szCs w:val="26"/>
        </w:rPr>
        <w:sym w:font="HQPB4" w:char="F0CC"/>
      </w:r>
      <w:r w:rsidRPr="00BB4BE5">
        <w:rPr>
          <w:b/>
          <w:bCs/>
          <w:sz w:val="26"/>
          <w:szCs w:val="26"/>
        </w:rPr>
        <w:sym w:font="HQPB1" w:char="F08D"/>
      </w:r>
      <w:r w:rsidRPr="00BB4BE5">
        <w:rPr>
          <w:b/>
          <w:bCs/>
          <w:sz w:val="26"/>
          <w:szCs w:val="26"/>
        </w:rPr>
        <w:sym w:font="HQPB4" w:char="F0C5"/>
      </w:r>
      <w:r w:rsidRPr="00BB4BE5">
        <w:rPr>
          <w:b/>
          <w:bCs/>
          <w:sz w:val="26"/>
          <w:szCs w:val="26"/>
        </w:rPr>
        <w:sym w:font="HQPB1" w:char="F0A1"/>
      </w:r>
      <w:r w:rsidRPr="00BB4BE5">
        <w:rPr>
          <w:b/>
          <w:bCs/>
          <w:sz w:val="26"/>
          <w:szCs w:val="26"/>
        </w:rPr>
        <w:sym w:font="HQPB2" w:char="F0BB"/>
      </w:r>
      <w:r w:rsidRPr="00BB4BE5">
        <w:rPr>
          <w:b/>
          <w:bCs/>
          <w:sz w:val="26"/>
          <w:szCs w:val="26"/>
        </w:rPr>
        <w:sym w:font="HQPB5" w:char="F079"/>
      </w:r>
      <w:r w:rsidRPr="00BB4BE5">
        <w:rPr>
          <w:b/>
          <w:bCs/>
          <w:sz w:val="26"/>
          <w:szCs w:val="26"/>
        </w:rPr>
        <w:sym w:font="HQPB1" w:char="F082"/>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sz w:val="26"/>
          <w:szCs w:val="26"/>
          <w:rtl/>
        </w:rPr>
        <w:t xml:space="preserve"> </w:t>
      </w:r>
      <w:r w:rsidRPr="00BB4BE5">
        <w:rPr>
          <w:sz w:val="26"/>
          <w:szCs w:val="26"/>
        </w:rPr>
        <w:sym w:font="HQPB2" w:char="F0C7"/>
      </w:r>
      <w:r w:rsidRPr="00BB4BE5">
        <w:rPr>
          <w:sz w:val="26"/>
          <w:szCs w:val="26"/>
        </w:rPr>
        <w:sym w:font="HQPB2" w:char="F0D1"/>
      </w:r>
      <w:r w:rsidRPr="00BB4BE5">
        <w:rPr>
          <w:sz w:val="26"/>
          <w:szCs w:val="26"/>
        </w:rPr>
        <w:sym w:font="HQPB2" w:char="F0CE"/>
      </w:r>
      <w:r w:rsidRPr="00BB4BE5">
        <w:rPr>
          <w:sz w:val="26"/>
          <w:szCs w:val="26"/>
        </w:rPr>
        <w:sym w:font="HQPB2" w:char="F0C8"/>
      </w:r>
      <w:r w:rsidRPr="00BB4BE5">
        <w:rPr>
          <w:rFonts w:ascii="Traditional Arabic" w:hAnsi="Traditional Arabic" w:cs="Traditional Arabic" w:hint="cs"/>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1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before="240"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sz w:val="36"/>
          <w:szCs w:val="36"/>
          <w:rtl/>
        </w:rPr>
        <w:t xml:space="preserve">: بما جاء في تفسيرها: أنها </w:t>
      </w:r>
      <w:r w:rsidRPr="00BB4BE5">
        <w:rPr>
          <w:rFonts w:ascii="Traditional Arabic" w:hAnsi="Traditional Arabic" w:cs="Traditional Arabic" w:hint="eastAsia"/>
          <w:sz w:val="36"/>
          <w:szCs w:val="36"/>
          <w:rtl/>
        </w:rPr>
        <w:t>نزلت</w:t>
      </w:r>
      <w:r w:rsidRPr="00BB4BE5">
        <w:rPr>
          <w:rFonts w:ascii="Traditional Arabic" w:hAnsi="Traditional Arabic" w:cs="Traditional Arabic"/>
          <w:sz w:val="36"/>
          <w:szCs w:val="36"/>
          <w:rtl/>
        </w:rPr>
        <w:t xml:space="preserve"> في أهل الكتاب خاص</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وأنهم لا ي</w:t>
      </w:r>
      <w:r w:rsidRPr="00BB4BE5">
        <w:rPr>
          <w:rFonts w:ascii="Traditional Arabic" w:hAnsi="Traditional Arabic" w:cs="Traditional Arabic" w:hint="eastAsia"/>
          <w:sz w:val="36"/>
          <w:szCs w:val="36"/>
          <w:rtl/>
        </w:rPr>
        <w:t>ُكرهون</w:t>
      </w:r>
      <w:r w:rsidRPr="00BB4BE5">
        <w:rPr>
          <w:rFonts w:ascii="Traditional Arabic" w:hAnsi="Traditional Arabic" w:cs="Traditional Arabic"/>
          <w:sz w:val="36"/>
          <w:szCs w:val="36"/>
          <w:rtl/>
        </w:rPr>
        <w:t xml:space="preserve"> على الإسلام إذا أد</w:t>
      </w:r>
      <w:r w:rsidRPr="00BB4BE5">
        <w:rPr>
          <w:rFonts w:ascii="Traditional Arabic" w:hAnsi="Traditional Arabic" w:cs="Traditional Arabic" w:hint="eastAsia"/>
          <w:sz w:val="36"/>
          <w:szCs w:val="36"/>
          <w:rtl/>
        </w:rPr>
        <w:t>ّوا</w:t>
      </w:r>
      <w:r w:rsidRPr="00BB4BE5">
        <w:rPr>
          <w:rFonts w:ascii="Traditional Arabic" w:hAnsi="Traditional Arabic" w:cs="Traditional Arabic"/>
          <w:sz w:val="36"/>
          <w:szCs w:val="36"/>
          <w:rtl/>
        </w:rPr>
        <w:t xml:space="preserve"> الجزية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1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b/>
          <w:bCs/>
          <w:sz w:val="36"/>
          <w:szCs w:val="36"/>
          <w:rtl/>
        </w:rPr>
        <w:t>يمكن</w:t>
      </w:r>
      <w:r w:rsidRPr="00BB4BE5">
        <w:rPr>
          <w:rFonts w:ascii="Traditional Arabic" w:hAnsi="Traditional Arabic" w:cs="Traditional Arabic"/>
          <w:b/>
          <w:bCs/>
          <w:sz w:val="36"/>
          <w:szCs w:val="36"/>
          <w:rtl/>
        </w:rPr>
        <w:t xml:space="preserve"> أن يجاب عن هذا</w:t>
      </w:r>
      <w:r w:rsidRPr="00BB4BE5">
        <w:rPr>
          <w:rFonts w:ascii="Traditional Arabic" w:hAnsi="Traditional Arabic" w:cs="Traditional Arabic"/>
          <w:sz w:val="36"/>
          <w:szCs w:val="36"/>
          <w:rtl/>
        </w:rPr>
        <w:t>: بأن العبرة بعموم اللفظ لا بخصوص السبب.</w:t>
      </w:r>
    </w:p>
    <w:p w:rsidR="00DB12E1" w:rsidRPr="00BB4BE5" w:rsidRDefault="00DB12E1" w:rsidP="006A4CF3">
      <w:pPr>
        <w:numPr>
          <w:ilvl w:val="0"/>
          <w:numId w:val="101"/>
        </w:numPr>
        <w:spacing w:after="0" w:line="240" w:lineRule="auto"/>
        <w:ind w:left="935" w:right="-709"/>
        <w:jc w:val="both"/>
        <w:rPr>
          <w:rFonts w:ascii="Traditional Arabic" w:hAnsi="Traditional Arabic" w:cs="Traditional Arabic"/>
          <w:b/>
          <w:bCs/>
          <w:sz w:val="36"/>
          <w:szCs w:val="36"/>
          <w:u w:val="single"/>
        </w:rPr>
      </w:pPr>
      <w:r w:rsidRPr="00BB4BE5">
        <w:rPr>
          <w:rFonts w:ascii="Traditional Arabic" w:hAnsi="Traditional Arabic" w:cs="Traditional Arabic" w:hint="eastAsia"/>
          <w:sz w:val="36"/>
          <w:szCs w:val="36"/>
          <w:rtl/>
        </w:rPr>
        <w:t>لأنه</w:t>
      </w:r>
      <w:r w:rsidRPr="00BB4BE5">
        <w:rPr>
          <w:rFonts w:ascii="Traditional Arabic" w:hAnsi="Traditional Arabic" w:cs="Traditional Arabic"/>
          <w:sz w:val="36"/>
          <w:szCs w:val="36"/>
          <w:rtl/>
        </w:rPr>
        <w:t xml:space="preserve"> أقر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ببطلان ما انتقل عنه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وكان قبل ذلك مقر</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ببطلان ما انتقل إليه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فلم</w:t>
      </w:r>
      <w:r w:rsidRPr="00BB4BE5">
        <w:rPr>
          <w:rFonts w:ascii="Traditional Arabic" w:hAnsi="Traditional Arabic" w:cs="Traditional Arabic"/>
          <w:sz w:val="36"/>
          <w:szCs w:val="36"/>
          <w:rtl/>
        </w:rPr>
        <w:t xml:space="preserve"> ي</w:t>
      </w:r>
      <w:r w:rsidRPr="00BB4BE5">
        <w:rPr>
          <w:rFonts w:ascii="Traditional Arabic" w:hAnsi="Traditional Arabic" w:cs="Traditional Arabic" w:hint="eastAsia"/>
          <w:sz w:val="36"/>
          <w:szCs w:val="36"/>
          <w:rtl/>
        </w:rPr>
        <w:t>ُقَرّ،</w:t>
      </w:r>
      <w:r w:rsidRPr="00BB4BE5">
        <w:rPr>
          <w:rFonts w:ascii="Traditional Arabic" w:hAnsi="Traditional Arabic" w:cs="Traditional Arabic"/>
          <w:sz w:val="36"/>
          <w:szCs w:val="36"/>
          <w:rtl/>
        </w:rPr>
        <w:t xml:space="preserve"> كمسلم ارتد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1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before="240" w:after="0" w:line="240" w:lineRule="auto"/>
        <w:ind w:left="-58"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w:t>
      </w:r>
      <w:r w:rsidRPr="00BB4BE5">
        <w:rPr>
          <w:rFonts w:ascii="Traditional Arabic" w:hAnsi="Traditional Arabic" w:cs="Traditional Arabic" w:hint="eastAsia"/>
          <w:b/>
          <w:bCs/>
          <w:sz w:val="36"/>
          <w:szCs w:val="36"/>
          <w:u w:val="single"/>
          <w:rtl/>
        </w:rPr>
        <w:t>ثالث</w:t>
      </w:r>
      <w:r w:rsidRPr="00BB4BE5">
        <w:rPr>
          <w:rFonts w:ascii="Traditional Arabic" w:hAnsi="Traditional Arabic" w:cs="Traditional Arabic"/>
          <w:b/>
          <w:bCs/>
          <w:sz w:val="36"/>
          <w:szCs w:val="36"/>
          <w:u w:val="single"/>
          <w:rtl/>
        </w:rPr>
        <w:t>:</w:t>
      </w:r>
    </w:p>
    <w:p w:rsidR="00DB12E1" w:rsidRPr="00BB4BE5" w:rsidRDefault="00DB12E1" w:rsidP="000A18B8">
      <w:pPr>
        <w:spacing w:after="0" w:line="240" w:lineRule="auto"/>
        <w:ind w:left="-58" w:right="-709"/>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يقبل منه إلا الإسلام أو </w:t>
      </w:r>
      <w:r w:rsidRPr="00BB4BE5">
        <w:rPr>
          <w:rFonts w:ascii="Traditional Arabic" w:hAnsi="Traditional Arabic" w:cs="Traditional Arabic" w:hint="eastAsia"/>
          <w:sz w:val="36"/>
          <w:szCs w:val="36"/>
          <w:rtl/>
        </w:rPr>
        <w:t>الدين</w:t>
      </w:r>
      <w:r w:rsidRPr="00BB4BE5">
        <w:rPr>
          <w:rFonts w:ascii="Traditional Arabic" w:hAnsi="Traditional Arabic" w:cs="Traditional Arabic"/>
          <w:sz w:val="36"/>
          <w:szCs w:val="36"/>
          <w:rtl/>
        </w:rPr>
        <w:t xml:space="preserve"> الذي كان عليه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رواية ثالثة عند الحنابلة</w:t>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vertAlign w:val="superscript"/>
          <w:rtl/>
        </w:rPr>
        <w:footnoteReference w:id="91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0A18B8">
      <w:pPr>
        <w:spacing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وعللوا</w:t>
      </w:r>
      <w:r w:rsidRPr="00BB4BE5">
        <w:rPr>
          <w:rFonts w:ascii="Traditional Arabic" w:hAnsi="Traditional Arabic" w:cs="Traditional Arabic"/>
          <w:b/>
          <w:bCs/>
          <w:sz w:val="36"/>
          <w:szCs w:val="36"/>
          <w:rtl/>
        </w:rPr>
        <w:t xml:space="preserve"> له بـ</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أننا</w:t>
      </w:r>
      <w:r w:rsidRPr="00BB4BE5">
        <w:rPr>
          <w:rFonts w:ascii="Traditional Arabic" w:hAnsi="Traditional Arabic" w:cs="Traditional Arabic"/>
          <w:sz w:val="36"/>
          <w:szCs w:val="36"/>
          <w:rtl/>
        </w:rPr>
        <w:t xml:space="preserve"> أقررناه عل</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rtl/>
        </w:rPr>
        <w:t xml:space="preserve"> دينه أول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فنقر</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 xml:space="preserve"> عليه ثاني</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1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after="0" w:line="240" w:lineRule="auto"/>
        <w:ind w:left="-58" w:right="-709"/>
        <w:contextualSpacing/>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sz w:val="36"/>
          <w:szCs w:val="36"/>
          <w:rtl/>
        </w:rPr>
        <w:t xml:space="preserve">: بما استدلّ به أصحاب القول الأول، من أنه </w:t>
      </w:r>
      <w:r w:rsidRPr="00BB4BE5">
        <w:rPr>
          <w:rFonts w:ascii="Traditional Arabic" w:hAnsi="Traditional Arabic" w:cs="Traditional Arabic" w:hint="eastAsia"/>
          <w:sz w:val="36"/>
          <w:szCs w:val="36"/>
          <w:rtl/>
        </w:rPr>
        <w:t>أقرّ</w:t>
      </w:r>
      <w:r w:rsidRPr="00BB4BE5">
        <w:rPr>
          <w:rFonts w:ascii="Traditional Arabic" w:hAnsi="Traditional Arabic" w:cs="Traditional Arabic"/>
          <w:sz w:val="36"/>
          <w:szCs w:val="36"/>
          <w:rtl/>
        </w:rPr>
        <w:t xml:space="preserve"> ببطلان ما انتقل عنه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وكان ق</w:t>
      </w:r>
      <w:r w:rsidRPr="00BB4BE5">
        <w:rPr>
          <w:rFonts w:ascii="Traditional Arabic" w:hAnsi="Traditional Arabic" w:cs="Traditional Arabic" w:hint="eastAsia"/>
          <w:sz w:val="36"/>
          <w:szCs w:val="36"/>
          <w:rtl/>
        </w:rPr>
        <w:t>بل</w:t>
      </w:r>
      <w:r w:rsidRPr="00BB4BE5">
        <w:rPr>
          <w:rFonts w:ascii="Traditional Arabic" w:hAnsi="Traditional Arabic" w:cs="Traditional Arabic"/>
          <w:sz w:val="36"/>
          <w:szCs w:val="36"/>
          <w:rtl/>
        </w:rPr>
        <w:t xml:space="preserve"> ذلك مقر</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ببطلان ما انتقل إليه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فلم ي</w:t>
      </w:r>
      <w:r w:rsidRPr="00BB4BE5">
        <w:rPr>
          <w:rFonts w:ascii="Traditional Arabic" w:hAnsi="Traditional Arabic" w:cs="Traditional Arabic" w:hint="eastAsia"/>
          <w:sz w:val="36"/>
          <w:szCs w:val="36"/>
          <w:rtl/>
        </w:rPr>
        <w:t>ُقَرّ،</w:t>
      </w:r>
      <w:r w:rsidRPr="00BB4BE5">
        <w:rPr>
          <w:rFonts w:ascii="Traditional Arabic" w:hAnsi="Traditional Arabic" w:cs="Traditional Arabic"/>
          <w:sz w:val="36"/>
          <w:szCs w:val="36"/>
          <w:rtl/>
        </w:rPr>
        <w:t xml:space="preserve"> كمسلم ارتد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فلا يقبل منه إلا الإسلام.</w:t>
      </w:r>
    </w:p>
    <w:p w:rsidR="00DB12E1" w:rsidRPr="00BB4BE5" w:rsidRDefault="00DB12E1" w:rsidP="000A18B8">
      <w:pPr>
        <w:spacing w:before="240"/>
        <w:ind w:left="-276" w:right="-709"/>
        <w:contextualSpacing/>
        <w:jc w:val="both"/>
        <w:rPr>
          <w:rFonts w:ascii="Traditional Arabic" w:hAnsi="Traditional Arabic" w:cs="Traditional Arabic"/>
          <w:sz w:val="2"/>
          <w:szCs w:val="2"/>
          <w:rtl/>
        </w:rPr>
      </w:pPr>
    </w:p>
    <w:p w:rsidR="00DB12E1" w:rsidRPr="00BB4BE5" w:rsidRDefault="00DB12E1" w:rsidP="000A18B8">
      <w:pPr>
        <w:spacing w:before="240"/>
        <w:ind w:left="-276" w:right="-709"/>
        <w:contextualSpacing/>
        <w:jc w:val="both"/>
        <w:rPr>
          <w:rFonts w:ascii="Traditional Arabic" w:hAnsi="Traditional Arabic" w:cs="Traditional Arabic"/>
          <w:sz w:val="2"/>
          <w:szCs w:val="2"/>
          <w:rtl/>
        </w:rPr>
      </w:pPr>
    </w:p>
    <w:p w:rsidR="00DB12E1" w:rsidRPr="00BB4BE5" w:rsidRDefault="00DB12E1" w:rsidP="000A18B8">
      <w:pPr>
        <w:spacing w:before="240"/>
        <w:ind w:left="-276" w:right="-709"/>
        <w:contextualSpacing/>
        <w:jc w:val="both"/>
        <w:rPr>
          <w:rFonts w:ascii="Traditional Arabic" w:hAnsi="Traditional Arabic" w:cs="Traditional Arabic"/>
          <w:sz w:val="2"/>
          <w:szCs w:val="2"/>
          <w:rtl/>
        </w:rPr>
      </w:pPr>
    </w:p>
    <w:p w:rsidR="00DB12E1" w:rsidRPr="00BB4BE5" w:rsidRDefault="00DB12E1" w:rsidP="000A18B8">
      <w:pPr>
        <w:spacing w:before="240"/>
        <w:ind w:left="-276" w:right="-709"/>
        <w:contextualSpacing/>
        <w:jc w:val="both"/>
        <w:rPr>
          <w:rFonts w:ascii="Traditional Arabic" w:hAnsi="Traditional Arabic" w:cs="Traditional Arabic"/>
          <w:sz w:val="2"/>
          <w:szCs w:val="2"/>
          <w:rtl/>
        </w:rPr>
      </w:pPr>
    </w:p>
    <w:p w:rsidR="00DB12E1" w:rsidRPr="00BB4BE5" w:rsidRDefault="00DB12E1" w:rsidP="000A18B8">
      <w:pPr>
        <w:spacing w:before="240"/>
        <w:ind w:left="-276" w:right="-709"/>
        <w:contextualSpacing/>
        <w:jc w:val="both"/>
        <w:rPr>
          <w:rFonts w:ascii="Traditional Arabic" w:hAnsi="Traditional Arabic" w:cs="Traditional Arabic"/>
          <w:sz w:val="2"/>
          <w:szCs w:val="2"/>
          <w:rtl/>
        </w:rPr>
      </w:pPr>
    </w:p>
    <w:p w:rsidR="00DB12E1" w:rsidRPr="00BB4BE5" w:rsidRDefault="00DB12E1" w:rsidP="000A18B8">
      <w:pPr>
        <w:spacing w:before="240" w:line="240" w:lineRule="auto"/>
        <w:ind w:left="-58" w:right="-709"/>
        <w:contextualSpacing/>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 </w:t>
      </w:r>
    </w:p>
    <w:p w:rsidR="00DB12E1" w:rsidRPr="00BB4BE5" w:rsidRDefault="00DB12E1" w:rsidP="000A18B8">
      <w:pPr>
        <w:spacing w:after="0" w:line="240" w:lineRule="auto"/>
        <w:ind w:left="-58" w:right="-709"/>
        <w:contextualSpacing/>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من نظر إلى أن الأديان -عدا الإسلام- لا فرق بينها، في عدم قبولها عند الله، قال: يُقَرّ على انتقاله، ومن رأى أن انتقاله إلى دين غير الإسلام إقرار له على باطل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وقبول به، قال: يجبر على الإسلام وهذا قول، وقال آخرون: بل إما الإسلام، وإما الدّين الذي كان عليه من قبل.</w:t>
      </w:r>
    </w:p>
    <w:p w:rsidR="00DB12E1" w:rsidRPr="00BB4BE5" w:rsidRDefault="00DB12E1" w:rsidP="000A18B8">
      <w:pPr>
        <w:spacing w:after="0" w:line="240" w:lineRule="auto"/>
        <w:ind w:left="-58" w:right="-709"/>
        <w:contextualSpacing/>
        <w:jc w:val="both"/>
        <w:rPr>
          <w:rFonts w:ascii="Traditional Arabic" w:hAnsi="Traditional Arabic" w:cs="Traditional Arabic"/>
          <w:sz w:val="36"/>
          <w:szCs w:val="36"/>
          <w:rtl/>
        </w:rPr>
      </w:pPr>
    </w:p>
    <w:p w:rsidR="00DB12E1" w:rsidRPr="00BB4BE5" w:rsidRDefault="00DB12E1" w:rsidP="000A18B8">
      <w:pPr>
        <w:spacing w:after="0" w:line="240" w:lineRule="auto"/>
        <w:ind w:left="-58" w:right="-709"/>
        <w:contextualSpacing/>
        <w:jc w:val="both"/>
        <w:rPr>
          <w:rFonts w:ascii="Traditional Arabic" w:hAnsi="Traditional Arabic" w:cs="Traditional Arabic"/>
          <w:sz w:val="36"/>
          <w:szCs w:val="36"/>
          <w:rtl/>
        </w:rPr>
      </w:pPr>
    </w:p>
    <w:p w:rsidR="00DB12E1" w:rsidRPr="00BB4BE5" w:rsidRDefault="00DB12E1" w:rsidP="006A4CF3">
      <w:pPr>
        <w:numPr>
          <w:ilvl w:val="0"/>
          <w:numId w:val="99"/>
        </w:numPr>
        <w:tabs>
          <w:tab w:val="left" w:pos="226"/>
        </w:tabs>
        <w:spacing w:before="240" w:after="0"/>
        <w:ind w:left="-58" w:right="-709" w:hanging="141"/>
        <w:contextualSpacing/>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0A18B8">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يرى -رحمه الله- أن من بدّل دينه </w:t>
      </w:r>
      <w:r w:rsidRPr="00BB4BE5">
        <w:rPr>
          <w:rFonts w:ascii="Traditional Arabic" w:hAnsi="Traditional Arabic" w:cs="Traditional Arabic" w:hint="eastAsia"/>
          <w:sz w:val="36"/>
          <w:szCs w:val="36"/>
          <w:rtl/>
        </w:rPr>
        <w:t>فإنه</w:t>
      </w:r>
      <w:r w:rsidRPr="00BB4BE5">
        <w:rPr>
          <w:rFonts w:ascii="Traditional Arabic" w:hAnsi="Traditional Arabic" w:cs="Traditional Arabic"/>
          <w:sz w:val="36"/>
          <w:szCs w:val="36"/>
          <w:rtl/>
        </w:rPr>
        <w:t xml:space="preserve"> لا يقبل منه سوى الإسلام، وإلا فإنه يقتل.</w:t>
      </w:r>
    </w:p>
    <w:p w:rsidR="00DB12E1" w:rsidRPr="00BB4BE5" w:rsidRDefault="00DB12E1" w:rsidP="000A18B8">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قال</w:t>
      </w:r>
      <w:r w:rsidRPr="00BB4BE5">
        <w:rPr>
          <w:rFonts w:ascii="Traditional Arabic" w:hAnsi="Traditional Arabic" w:cs="Traditional Arabic"/>
          <w:b/>
          <w:bCs/>
          <w:sz w:val="36"/>
          <w:szCs w:val="36"/>
          <w:rtl/>
        </w:rPr>
        <w:t xml:space="preserve"> رحمه الله</w:t>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لو</w:t>
      </w:r>
      <w:r w:rsidRPr="00BB4BE5">
        <w:rPr>
          <w:rFonts w:ascii="Traditional Arabic" w:hAnsi="Traditional Arabic" w:cs="Traditional Arabic"/>
          <w:sz w:val="36"/>
          <w:szCs w:val="36"/>
          <w:rtl/>
        </w:rPr>
        <w:t xml:space="preserve"> أن النصراني صار يهودي</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نقول: لا نقبل منك، فإما أن تسلم، وإما أن ترجع إلى دينك الذي انتقلت منه.</w:t>
      </w:r>
    </w:p>
    <w:p w:rsidR="00DB12E1" w:rsidRPr="00BB4BE5" w:rsidRDefault="00DB12E1" w:rsidP="000A18B8">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وإن</w:t>
      </w:r>
      <w:r w:rsidRPr="00BB4BE5">
        <w:rPr>
          <w:rFonts w:ascii="Traditional Arabic" w:hAnsi="Traditional Arabic" w:cs="Traditional Arabic"/>
          <w:sz w:val="36"/>
          <w:szCs w:val="36"/>
          <w:rtl/>
        </w:rPr>
        <w:t xml:space="preserve"> تمجَّس نصراني فمن باب أولى، أو تنصَّر مجوسي فكذلك، فكل من انتقل عن دينه الذي هو عليه، قلنا له: </w:t>
      </w:r>
      <w:r w:rsidRPr="00BB4BE5">
        <w:rPr>
          <w:rFonts w:ascii="Traditional Arabic" w:hAnsi="Traditional Arabic" w:cs="Traditional Arabic" w:hint="eastAsia"/>
          <w:sz w:val="36"/>
          <w:szCs w:val="36"/>
          <w:rtl/>
        </w:rPr>
        <w:t>إما</w:t>
      </w:r>
      <w:r w:rsidRPr="00BB4BE5">
        <w:rPr>
          <w:rFonts w:ascii="Traditional Arabic" w:hAnsi="Traditional Arabic" w:cs="Traditional Arabic"/>
          <w:sz w:val="36"/>
          <w:szCs w:val="36"/>
          <w:rtl/>
        </w:rPr>
        <w:t xml:space="preserve"> أن ترجع وإما أن تسلم؛ وذلك لأنه لا يمكن أن ينتقل إلى دين أفضل من حيث القبول عند الله، فكل الأديان سوى الإسلام غير مقبولة عند الله، ف</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فائدة من انتقاله.</w:t>
      </w:r>
    </w:p>
    <w:p w:rsidR="00DB12E1" w:rsidRPr="00BB4BE5" w:rsidRDefault="00DB12E1" w:rsidP="000A18B8">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وإذا</w:t>
      </w:r>
      <w:r w:rsidRPr="00BB4BE5">
        <w:rPr>
          <w:rFonts w:ascii="Traditional Arabic" w:hAnsi="Traditional Arabic" w:cs="Traditional Arabic"/>
          <w:sz w:val="36"/>
          <w:szCs w:val="36"/>
          <w:rtl/>
        </w:rPr>
        <w:t xml:space="preserve"> تنصر يهودي -</w:t>
      </w:r>
      <w:r w:rsidRPr="00BB4BE5">
        <w:rPr>
          <w:rFonts w:ascii="Traditional Arabic" w:hAnsi="Traditional Arabic" w:cs="Traditional Arabic" w:hint="eastAsia"/>
          <w:sz w:val="36"/>
          <w:szCs w:val="36"/>
          <w:rtl/>
        </w:rPr>
        <w:t>أيضًا</w:t>
      </w:r>
      <w:r w:rsidRPr="00BB4BE5">
        <w:rPr>
          <w:rFonts w:ascii="Traditional Arabic" w:hAnsi="Traditional Arabic" w:cs="Traditional Arabic"/>
          <w:sz w:val="36"/>
          <w:szCs w:val="36"/>
          <w:rtl/>
        </w:rPr>
        <w:t>- لا نقبل منه، فنقول: إما أن ترجع إلى اليهودية وإما أن تسلم.</w:t>
      </w:r>
    </w:p>
    <w:p w:rsidR="00DB12E1" w:rsidRPr="00BB4BE5" w:rsidRDefault="00DB12E1" w:rsidP="000A18B8">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وقال</w:t>
      </w:r>
      <w:r w:rsidRPr="00BB4BE5">
        <w:rPr>
          <w:rFonts w:ascii="Traditional Arabic" w:hAnsi="Traditional Arabic" w:cs="Traditional Arabic"/>
          <w:sz w:val="36"/>
          <w:szCs w:val="36"/>
          <w:rtl/>
        </w:rPr>
        <w:t xml:space="preserve"> بعض أهل العلم: إن تهو</w:t>
      </w:r>
      <w:r w:rsidRPr="00BB4BE5">
        <w:rPr>
          <w:rFonts w:ascii="Traditional Arabic" w:hAnsi="Traditional Arabic" w:cs="Traditional Arabic" w:hint="eastAsia"/>
          <w:sz w:val="36"/>
          <w:szCs w:val="36"/>
          <w:rtl/>
        </w:rPr>
        <w:t>ّد</w:t>
      </w:r>
      <w:r w:rsidRPr="00BB4BE5">
        <w:rPr>
          <w:rFonts w:ascii="Traditional Arabic" w:hAnsi="Traditional Arabic" w:cs="Traditional Arabic"/>
          <w:sz w:val="36"/>
          <w:szCs w:val="36"/>
          <w:rtl/>
        </w:rPr>
        <w:t xml:space="preserve"> نصراني لا يقبل منه إلا الإسلام؛ لأن انتقاله من النصرانية إلى اليهودية إقرار منه بأن النصرانية باطلة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وانتقل إلى دين باطل، إذ</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الدين الذي كنت عليه أول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باطل، والذي انتقلت إليه -</w:t>
      </w:r>
      <w:r w:rsidRPr="00BB4BE5">
        <w:rPr>
          <w:rFonts w:ascii="Traditional Arabic" w:hAnsi="Traditional Arabic" w:cs="Traditional Arabic" w:hint="eastAsia"/>
          <w:sz w:val="36"/>
          <w:szCs w:val="36"/>
          <w:rtl/>
        </w:rPr>
        <w:t>أيضًا</w:t>
      </w:r>
      <w:r w:rsidRPr="00BB4BE5">
        <w:rPr>
          <w:rFonts w:ascii="Traditional Arabic" w:hAnsi="Traditional Arabic" w:cs="Traditional Arabic"/>
          <w:sz w:val="36"/>
          <w:szCs w:val="36"/>
          <w:rtl/>
        </w:rPr>
        <w:t>- باطل، فلا نقرك على الباطل، ونقول: أسلم وإلا قتلناك، ولا شك أن لهذا القول وجه</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قويّ</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فإن أبى وقال: لا أرجع ولا أسلم، فإنه يقتل؛ لأنه على غير دين صحيح الآن، ولكن الإمام أحمد س</w:t>
      </w:r>
      <w:r w:rsidRPr="00BB4BE5">
        <w:rPr>
          <w:rFonts w:ascii="Traditional Arabic" w:hAnsi="Traditional Arabic" w:cs="Traditional Arabic" w:hint="eastAsia"/>
          <w:sz w:val="36"/>
          <w:szCs w:val="36"/>
          <w:rtl/>
        </w:rPr>
        <w:t>ُئل</w:t>
      </w:r>
      <w:r w:rsidRPr="00BB4BE5">
        <w:rPr>
          <w:rFonts w:ascii="Traditional Arabic" w:hAnsi="Traditional Arabic" w:cs="Traditional Arabic"/>
          <w:sz w:val="36"/>
          <w:szCs w:val="36"/>
          <w:rtl/>
        </w:rPr>
        <w:t xml:space="preserve"> عن ذلك</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فتوقف فيه أو قال: لا يقتل، ولكن الذي يظهر من الأدلة أنه يقتل؛ لأنه الآن على دين لا يقر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عليه، لكن الإمام أحمد -</w:t>
      </w:r>
      <w:r w:rsidRPr="00BB4BE5">
        <w:rPr>
          <w:rFonts w:ascii="Traditional Arabic" w:hAnsi="Traditional Arabic" w:cs="Traditional Arabic" w:hint="eastAsia"/>
          <w:sz w:val="36"/>
          <w:szCs w:val="36"/>
          <w:rtl/>
        </w:rPr>
        <w:t>رحمه</w:t>
      </w:r>
      <w:r w:rsidRPr="00BB4BE5">
        <w:rPr>
          <w:rFonts w:ascii="Traditional Arabic" w:hAnsi="Traditional Arabic" w:cs="Traditional Arabic"/>
          <w:sz w:val="36"/>
          <w:szCs w:val="36"/>
          <w:rtl/>
        </w:rPr>
        <w:t xml:space="preserve"> الله- رأى أنه ذو ذمة وعهد، وأن ذمته وعهده لا ينتقض بذلك، </w:t>
      </w:r>
      <w:r w:rsidRPr="00BB4BE5">
        <w:rPr>
          <w:rFonts w:ascii="Traditional Arabic" w:hAnsi="Traditional Arabic" w:cs="Traditional Arabic" w:hint="eastAsia"/>
          <w:sz w:val="36"/>
          <w:szCs w:val="36"/>
          <w:rtl/>
        </w:rPr>
        <w:t>فلا</w:t>
      </w:r>
      <w:r w:rsidRPr="00BB4BE5">
        <w:rPr>
          <w:rFonts w:ascii="Traditional Arabic" w:hAnsi="Traditional Arabic" w:cs="Traditional Arabic"/>
          <w:sz w:val="36"/>
          <w:szCs w:val="36"/>
          <w:rtl/>
        </w:rPr>
        <w:t xml:space="preserve"> يجوز أن يقتل، هذا وجه قول الإمام أحمد: إننا لا نقتله"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1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0A18B8">
      <w:pPr>
        <w:spacing w:before="240" w:after="0" w:line="240" w:lineRule="auto"/>
        <w:ind w:left="-199"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0A18B8">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-والله أعلم- أن القول الراجح هو عدم إقرار الكافر على الانتقال من دينه لدين باطل، فإما أن يسلم وإلا فيقتل، وهذا ما اختاره الشيخ -رحمه الله- ووا</w:t>
      </w:r>
      <w:r w:rsidRPr="00BB4BE5">
        <w:rPr>
          <w:rFonts w:ascii="Traditional Arabic" w:hAnsi="Traditional Arabic" w:cs="Traditional Arabic" w:hint="eastAsia"/>
          <w:sz w:val="36"/>
          <w:szCs w:val="36"/>
          <w:rtl/>
        </w:rPr>
        <w:t>فق</w:t>
      </w:r>
      <w:r w:rsidRPr="00BB4BE5">
        <w:rPr>
          <w:rFonts w:ascii="Traditional Arabic" w:hAnsi="Traditional Arabic" w:cs="Traditional Arabic"/>
          <w:sz w:val="36"/>
          <w:szCs w:val="36"/>
          <w:rtl/>
        </w:rPr>
        <w:t xml:space="preserve"> فيه إحدى روايا</w:t>
      </w:r>
      <w:r w:rsidRPr="00BB4BE5">
        <w:rPr>
          <w:rFonts w:ascii="Traditional Arabic" w:hAnsi="Traditional Arabic" w:cs="Traditional Arabic" w:hint="eastAsia"/>
          <w:sz w:val="36"/>
          <w:szCs w:val="36"/>
          <w:rtl/>
        </w:rPr>
        <w:t>ت</w:t>
      </w:r>
      <w:r w:rsidRPr="00BB4BE5">
        <w:rPr>
          <w:rFonts w:ascii="Traditional Arabic" w:hAnsi="Traditional Arabic" w:cs="Traditional Arabic"/>
          <w:sz w:val="36"/>
          <w:szCs w:val="36"/>
          <w:rtl/>
        </w:rPr>
        <w:t xml:space="preserve"> المذهب؛  لقوّة ما استدلّ به القائلون بهذا، وضعف ما استدلّ به القولان الآخران.</w:t>
      </w:r>
    </w:p>
    <w:p w:rsidR="00DB12E1" w:rsidRPr="00BB4BE5" w:rsidRDefault="00DB12E1" w:rsidP="000A18B8">
      <w:pPr>
        <w:spacing w:after="0" w:line="240" w:lineRule="auto"/>
        <w:ind w:left="-199" w:right="-709"/>
        <w:jc w:val="both"/>
        <w:rPr>
          <w:rFonts w:ascii="Traditional Arabic" w:hAnsi="Traditional Arabic" w:cs="Traditional Arabic"/>
          <w:sz w:val="36"/>
          <w:szCs w:val="36"/>
        </w:rPr>
      </w:pPr>
    </w:p>
    <w:p w:rsidR="00DB12E1" w:rsidRPr="00BB4BE5" w:rsidRDefault="00DB12E1" w:rsidP="00EB4EE9">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Pr="00BB4BE5" w:rsidRDefault="00DB12E1" w:rsidP="000A18B8">
      <w:pPr>
        <w:ind w:right="-709"/>
        <w:rPr>
          <w:rtl/>
        </w:rPr>
      </w:pPr>
    </w:p>
    <w:p w:rsidR="00DB12E1" w:rsidRPr="00BB4BE5" w:rsidRDefault="00DB12E1" w:rsidP="000A18B8">
      <w:pPr>
        <w:ind w:right="-709"/>
        <w:rPr>
          <w:rtl/>
        </w:rPr>
      </w:pPr>
    </w:p>
    <w:p w:rsidR="00DB12E1" w:rsidRPr="00BB4BE5" w:rsidRDefault="00DB12E1" w:rsidP="000A18B8">
      <w:pPr>
        <w:ind w:right="-709"/>
        <w:rPr>
          <w:rtl/>
        </w:rPr>
      </w:pPr>
    </w:p>
    <w:p w:rsidR="00DB12E1" w:rsidRPr="00BB4BE5" w:rsidRDefault="00DB12E1" w:rsidP="004D3745">
      <w:pPr>
        <w:autoSpaceDE w:val="0"/>
        <w:autoSpaceDN w:val="0"/>
        <w:adjustRightInd w:val="0"/>
        <w:spacing w:after="0" w:line="240" w:lineRule="auto"/>
        <w:ind w:left="-199"/>
        <w:jc w:val="center"/>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المبحث</w:t>
      </w:r>
      <w:r w:rsidRPr="00BB4BE5">
        <w:rPr>
          <w:rFonts w:ascii="Traditional Arabic" w:hAnsi="Traditional Arabic" w:cs="Traditional Arabic"/>
          <w:b/>
          <w:bCs/>
          <w:sz w:val="36"/>
          <w:szCs w:val="36"/>
          <w:rtl/>
        </w:rPr>
        <w:t xml:space="preserve"> الثاني:</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معاملة</w:t>
      </w:r>
      <w:r w:rsidRPr="00BB4BE5">
        <w:rPr>
          <w:rFonts w:ascii="Traditional Arabic" w:hAnsi="Traditional Arabic" w:cs="Traditional Arabic"/>
          <w:b/>
          <w:bCs/>
          <w:sz w:val="36"/>
          <w:szCs w:val="36"/>
          <w:rtl/>
        </w:rPr>
        <w:t xml:space="preserve"> أهل الذمة</w:t>
      </w:r>
    </w:p>
    <w:p w:rsidR="00DB12E1" w:rsidRPr="00BB4BE5" w:rsidRDefault="00DB12E1" w:rsidP="004D3745">
      <w:pPr>
        <w:spacing w:after="0" w:line="240" w:lineRule="auto"/>
        <w:ind w:left="-341" w:right="-709"/>
        <w:jc w:val="center"/>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الـمطلب</w:t>
      </w:r>
      <w:r w:rsidRPr="00BB4BE5">
        <w:rPr>
          <w:rFonts w:ascii="Traditional Arabic" w:hAnsi="Traditional Arabic" w:cs="Traditional Arabic"/>
          <w:b/>
          <w:bCs/>
          <w:sz w:val="36"/>
          <w:szCs w:val="36"/>
          <w:rtl/>
        </w:rPr>
        <w:t xml:space="preserve"> الأول: </w:t>
      </w:r>
      <w:r w:rsidRPr="00BB4BE5">
        <w:rPr>
          <w:rFonts w:ascii="Traditional Arabic" w:hAnsi="Traditional Arabic" w:cs="Traditional Arabic" w:hint="eastAsia"/>
          <w:sz w:val="36"/>
          <w:szCs w:val="36"/>
          <w:rtl/>
        </w:rPr>
        <w:t>إلقاء</w:t>
      </w:r>
      <w:r w:rsidRPr="00BB4BE5">
        <w:rPr>
          <w:rFonts w:ascii="Traditional Arabic" w:hAnsi="Traditional Arabic" w:cs="Traditional Arabic"/>
          <w:sz w:val="36"/>
          <w:szCs w:val="36"/>
          <w:rtl/>
        </w:rPr>
        <w:t xml:space="preserve">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عليهم ورد</w:t>
      </w:r>
      <w:r w:rsidRPr="00BB4BE5">
        <w:rPr>
          <w:rFonts w:ascii="Traditional Arabic" w:hAnsi="Traditional Arabic" w:cs="Traditional Arabic" w:hint="eastAsia"/>
          <w:sz w:val="36"/>
          <w:szCs w:val="36"/>
          <w:rtl/>
        </w:rPr>
        <w:t>ّه</w:t>
      </w:r>
      <w:r w:rsidRPr="00BB4BE5">
        <w:rPr>
          <w:rFonts w:ascii="Traditional Arabic" w:hAnsi="Traditional Arabic" w:cs="Traditional Arabic"/>
          <w:sz w:val="36"/>
          <w:szCs w:val="36"/>
          <w:rtl/>
        </w:rPr>
        <w:t>.</w:t>
      </w:r>
    </w:p>
    <w:p w:rsidR="00DB12E1" w:rsidRPr="00BB4BE5" w:rsidRDefault="00DB12E1" w:rsidP="004D3745">
      <w:pPr>
        <w:spacing w:after="0" w:line="240" w:lineRule="auto"/>
        <w:ind w:left="-341" w:right="-709"/>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الفرع</w:t>
      </w:r>
      <w:r w:rsidRPr="00BB4BE5">
        <w:rPr>
          <w:rFonts w:ascii="Traditional Arabic" w:hAnsi="Traditional Arabic" w:cs="Traditional Arabic"/>
          <w:b/>
          <w:bCs/>
          <w:sz w:val="36"/>
          <w:szCs w:val="36"/>
          <w:u w:val="single"/>
          <w:rtl/>
        </w:rPr>
        <w:t xml:space="preserve"> الأول: إلقاء السلام:</w:t>
      </w:r>
    </w:p>
    <w:p w:rsidR="00DB12E1" w:rsidRPr="00BB4BE5" w:rsidRDefault="00DB12E1" w:rsidP="004D3745">
      <w:pPr>
        <w:spacing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اختلف الفقهاء -رحمهم الله- في حكم بداءة أهل الذمّة بالسّلام إلى ثلاثة أقوال:</w:t>
      </w:r>
    </w:p>
    <w:p w:rsidR="00DB12E1" w:rsidRPr="00BB4BE5" w:rsidRDefault="00DB12E1" w:rsidP="004D3745">
      <w:pPr>
        <w:spacing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يكره بداءتهم بالسَّلام، وهو قول الحنفية -وقالوا: إلا إن كان لحاجة فيجوز-</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1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وقول عند 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1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وبعض 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2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5D4B28">
      <w:pPr>
        <w:numPr>
          <w:ilvl w:val="0"/>
          <w:numId w:val="105"/>
        </w:num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أبي</w:t>
      </w:r>
      <w:r>
        <w:rPr>
          <w:rFonts w:ascii="Traditional Arabic" w:hAnsi="Traditional Arabic" w:cs="Traditional Arabic"/>
          <w:sz w:val="36"/>
          <w:szCs w:val="36"/>
          <w:rtl/>
        </w:rPr>
        <w:t xml:space="preserve"> هريرة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النبي</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w:t>
      </w:r>
      <w:r w:rsidRPr="005D4B28">
        <w:rPr>
          <w:rFonts w:ascii="Traditional Arabic" w:hAnsi="Traditional Arabic" w:cs="Traditional Arabic" w:hint="eastAsia"/>
          <w:b/>
          <w:bCs/>
          <w:sz w:val="34"/>
          <w:szCs w:val="34"/>
          <w:rtl/>
        </w:rPr>
        <w:t>لا</w:t>
      </w:r>
      <w:r w:rsidRPr="005D4B28">
        <w:rPr>
          <w:rFonts w:ascii="Traditional Arabic" w:hAnsi="Traditional Arabic" w:cs="Traditional Arabic"/>
          <w:b/>
          <w:bCs/>
          <w:sz w:val="34"/>
          <w:szCs w:val="34"/>
          <w:rtl/>
        </w:rPr>
        <w:t xml:space="preserve"> تبد</w:t>
      </w:r>
      <w:r w:rsidRPr="005D4B28">
        <w:rPr>
          <w:rFonts w:ascii="Traditional Arabic" w:hAnsi="Traditional Arabic" w:cs="Traditional Arabic" w:hint="eastAsia"/>
          <w:b/>
          <w:bCs/>
          <w:sz w:val="34"/>
          <w:szCs w:val="34"/>
          <w:rtl/>
        </w:rPr>
        <w:t>ءوا</w:t>
      </w:r>
      <w:r w:rsidRPr="005D4B28">
        <w:rPr>
          <w:rFonts w:ascii="Traditional Arabic" w:hAnsi="Traditional Arabic" w:cs="Traditional Arabic"/>
          <w:b/>
          <w:bCs/>
          <w:sz w:val="34"/>
          <w:szCs w:val="34"/>
          <w:rtl/>
        </w:rPr>
        <w:t xml:space="preserve"> اليهود ولا النصارى بالسلام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2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وحملوا النهي على الكراهة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2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6A4CF3">
      <w:pPr>
        <w:numPr>
          <w:ilvl w:val="0"/>
          <w:numId w:val="105"/>
        </w:num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ولما</w:t>
      </w:r>
      <w:r w:rsidRPr="00BB4BE5">
        <w:rPr>
          <w:rFonts w:ascii="Traditional Arabic" w:hAnsi="Traditional Arabic" w:cs="Traditional Arabic"/>
          <w:sz w:val="36"/>
          <w:szCs w:val="36"/>
          <w:rtl/>
        </w:rPr>
        <w:t xml:space="preserve"> في بداءتهم بالسّلام من ال</w:t>
      </w:r>
      <w:r w:rsidRPr="00BB4BE5">
        <w:rPr>
          <w:rFonts w:ascii="Traditional Arabic" w:hAnsi="Traditional Arabic" w:cs="Traditional Arabic" w:hint="eastAsia"/>
          <w:sz w:val="36"/>
          <w:szCs w:val="36"/>
          <w:rtl/>
        </w:rPr>
        <w:t>تعظيم</w:t>
      </w:r>
      <w:r w:rsidRPr="00BB4BE5">
        <w:rPr>
          <w:rFonts w:ascii="Traditional Arabic" w:hAnsi="Traditional Arabic" w:cs="Traditional Arabic"/>
          <w:sz w:val="36"/>
          <w:szCs w:val="36"/>
          <w:rtl/>
        </w:rPr>
        <w:t xml:space="preserve"> له</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2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sz w:val="36"/>
          <w:szCs w:val="36"/>
          <w:rtl/>
        </w:rPr>
        <w:t>: بأن الأصل في النّهي التحريم، إلا إن دل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دليل على الكراهة، ولا دليل يصرفه عن التحريم.</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w:t>
      </w:r>
      <w:r w:rsidRPr="00BB4BE5">
        <w:rPr>
          <w:rFonts w:ascii="Traditional Arabic" w:hAnsi="Traditional Arabic" w:cs="Traditional Arabic" w:hint="eastAsia"/>
          <w:b/>
          <w:bCs/>
          <w:sz w:val="36"/>
          <w:szCs w:val="36"/>
          <w:u w:val="single"/>
          <w:rtl/>
        </w:rPr>
        <w:t>لثاني</w:t>
      </w:r>
      <w:r w:rsidRPr="00BB4BE5">
        <w:rPr>
          <w:rFonts w:ascii="Traditional Arabic" w:hAnsi="Traditional Arabic" w:cs="Traditional Arabic"/>
          <w:b/>
          <w:bCs/>
          <w:sz w:val="36"/>
          <w:szCs w:val="36"/>
          <w:u w:val="single"/>
          <w:rtl/>
        </w:rPr>
        <w:t>:</w:t>
      </w:r>
    </w:p>
    <w:p w:rsidR="00DB12E1" w:rsidRPr="00BB4BE5" w:rsidRDefault="00DB12E1" w:rsidP="004D3745">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يحرم بداءتهم بالس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وهو قول 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2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2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2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D3745">
      <w:pPr>
        <w:spacing w:before="240" w:after="0" w:line="240" w:lineRule="auto"/>
        <w:ind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5D4B28">
      <w:pPr>
        <w:numPr>
          <w:ilvl w:val="0"/>
          <w:numId w:val="106"/>
        </w:num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حديث</w:t>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تب</w:t>
      </w:r>
      <w:r w:rsidRPr="00BB4BE5">
        <w:rPr>
          <w:rFonts w:ascii="Traditional Arabic" w:hAnsi="Traditional Arabic" w:cs="Traditional Arabic" w:hint="eastAsia"/>
          <w:sz w:val="36"/>
          <w:szCs w:val="36"/>
          <w:rtl/>
        </w:rPr>
        <w:t>دءوا</w:t>
      </w:r>
      <w:r w:rsidRPr="00BB4BE5">
        <w:rPr>
          <w:rFonts w:ascii="Traditional Arabic" w:hAnsi="Traditional Arabic" w:cs="Traditional Arabic"/>
          <w:sz w:val="36"/>
          <w:szCs w:val="36"/>
          <w:rtl/>
        </w:rPr>
        <w:t xml:space="preserve"> اليهود ولا النصارى بالس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2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F22AF3">
      <w:pPr>
        <w:spacing w:after="0" w:line="240" w:lineRule="auto"/>
        <w:ind w:left="379"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والنهي</w:t>
      </w:r>
      <w:r w:rsidRPr="00BB4BE5">
        <w:rPr>
          <w:rFonts w:ascii="Traditional Arabic" w:hAnsi="Traditional Arabic" w:cs="Traditional Arabic"/>
          <w:sz w:val="36"/>
          <w:szCs w:val="36"/>
          <w:rtl/>
        </w:rPr>
        <w:t xml:space="preserve"> للتحريم، ما لم يصرفه صارف</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ولم يوجد.</w:t>
      </w:r>
    </w:p>
    <w:p w:rsidR="00DB12E1" w:rsidRPr="00BB4BE5" w:rsidRDefault="00DB12E1" w:rsidP="006A4CF3">
      <w:pPr>
        <w:numPr>
          <w:ilvl w:val="0"/>
          <w:numId w:val="106"/>
        </w:numPr>
        <w:spacing w:after="0" w:line="240" w:lineRule="auto"/>
        <w:ind w:right="-709"/>
        <w:jc w:val="both"/>
        <w:rPr>
          <w:rFonts w:ascii="Traditional Arabic" w:hAnsi="Traditional Arabic" w:cs="Traditional Arabic"/>
          <w:b/>
          <w:bCs/>
          <w:sz w:val="36"/>
          <w:szCs w:val="36"/>
        </w:rPr>
      </w:pP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سلامٌ</w:t>
      </w:r>
      <w:r w:rsidRPr="00BB4BE5">
        <w:rPr>
          <w:rFonts w:ascii="Traditional Arabic" w:hAnsi="Traditional Arabic" w:cs="Traditional Arabic"/>
          <w:sz w:val="36"/>
          <w:szCs w:val="36"/>
          <w:rtl/>
        </w:rPr>
        <w:t xml:space="preserve"> على من ات</w:t>
      </w:r>
      <w:r w:rsidRPr="00BB4BE5">
        <w:rPr>
          <w:rFonts w:ascii="Traditional Arabic" w:hAnsi="Traditional Arabic" w:cs="Traditional Arabic" w:hint="eastAsia"/>
          <w:sz w:val="36"/>
          <w:szCs w:val="36"/>
          <w:rtl/>
        </w:rPr>
        <w:t>ّبع</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الهدى»</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2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after="0" w:line="240" w:lineRule="auto"/>
        <w:ind w:left="379"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وذلك</w:t>
      </w:r>
      <w:r w:rsidRPr="00BB4BE5">
        <w:rPr>
          <w:rFonts w:ascii="Traditional Arabic" w:hAnsi="Traditional Arabic" w:cs="Traditional Arabic"/>
          <w:sz w:val="36"/>
          <w:szCs w:val="36"/>
          <w:rtl/>
        </w:rPr>
        <w:t xml:space="preserve"> في رسائله إلى زعماء دول الكفر، فخص</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لمن</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اتبع</w:t>
      </w:r>
      <w:r w:rsidRPr="00BB4BE5">
        <w:rPr>
          <w:rFonts w:ascii="Traditional Arabic" w:hAnsi="Traditional Arabic" w:cs="Traditional Arabic"/>
          <w:sz w:val="36"/>
          <w:szCs w:val="36"/>
          <w:rtl/>
        </w:rPr>
        <w:t xml:space="preserve"> الهدى، وليسوا أتباعًا للهدى.</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الثالث:</w:t>
      </w:r>
    </w:p>
    <w:p w:rsidR="00DB12E1" w:rsidRPr="00BB4BE5" w:rsidRDefault="00DB12E1" w:rsidP="004D3745">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يجوز</w:t>
      </w:r>
      <w:r w:rsidRPr="00BB4BE5">
        <w:rPr>
          <w:rFonts w:ascii="Traditional Arabic" w:hAnsi="Traditional Arabic" w:cs="Traditional Arabic"/>
          <w:sz w:val="36"/>
          <w:szCs w:val="36"/>
          <w:rtl/>
        </w:rPr>
        <w:t xml:space="preserve"> بداء</w:t>
      </w:r>
      <w:r w:rsidRPr="00BB4BE5">
        <w:rPr>
          <w:rFonts w:ascii="Traditional Arabic" w:hAnsi="Traditional Arabic" w:cs="Traditional Arabic" w:hint="eastAsia"/>
          <w:sz w:val="36"/>
          <w:szCs w:val="36"/>
          <w:rtl/>
        </w:rPr>
        <w:t>تهم</w:t>
      </w:r>
      <w:r w:rsidRPr="00BB4BE5">
        <w:rPr>
          <w:rFonts w:ascii="Traditional Arabic" w:hAnsi="Traditional Arabic" w:cs="Traditional Arabic"/>
          <w:sz w:val="36"/>
          <w:szCs w:val="36"/>
          <w:rtl/>
        </w:rPr>
        <w:t xml:space="preserve"> بالسَّلام، لكن قالوا: يقتصر على قول: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عليك"، وهو وجه عند 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2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علّلوا</w:t>
      </w:r>
      <w:r w:rsidRPr="00BB4BE5">
        <w:rPr>
          <w:rFonts w:ascii="Traditional Arabic" w:hAnsi="Traditional Arabic" w:cs="Traditional Arabic"/>
          <w:b/>
          <w:bCs/>
          <w:sz w:val="36"/>
          <w:szCs w:val="36"/>
          <w:rtl/>
        </w:rPr>
        <w:t xml:space="preserve"> ذلك بـ</w:t>
      </w:r>
      <w:r w:rsidRPr="00BB4BE5">
        <w:rPr>
          <w:rFonts w:ascii="Traditional Arabic" w:hAnsi="Traditional Arabic" w:cs="Traditional Arabic"/>
          <w:sz w:val="36"/>
          <w:szCs w:val="36"/>
          <w:rtl/>
        </w:rPr>
        <w:t>: أنه لما كان السلام أدبًا وسُنّة، كان المسلم بفعله أحق</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3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sz w:val="36"/>
          <w:szCs w:val="36"/>
          <w:rtl/>
        </w:rPr>
        <w:t>: ب</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في </w:t>
      </w:r>
      <w:r w:rsidRPr="00BB4BE5">
        <w:rPr>
          <w:rFonts w:ascii="Traditional Arabic" w:hAnsi="Traditional Arabic" w:cs="Traditional Arabic" w:hint="eastAsia"/>
          <w:sz w:val="36"/>
          <w:szCs w:val="36"/>
          <w:rtl/>
        </w:rPr>
        <w:t>السلام</w:t>
      </w:r>
      <w:r w:rsidRPr="00BB4BE5">
        <w:rPr>
          <w:rFonts w:ascii="Traditional Arabic" w:hAnsi="Traditional Arabic" w:cs="Traditional Arabic"/>
          <w:sz w:val="36"/>
          <w:szCs w:val="36"/>
          <w:rtl/>
        </w:rPr>
        <w:t xml:space="preserve"> عليهم </w:t>
      </w:r>
      <w:r w:rsidRPr="00BB4BE5">
        <w:rPr>
          <w:rFonts w:ascii="Traditional Arabic" w:hAnsi="Traditional Arabic" w:cs="Traditional Arabic" w:hint="eastAsia"/>
          <w:sz w:val="36"/>
          <w:szCs w:val="36"/>
          <w:rtl/>
        </w:rPr>
        <w:t>ودًّا</w:t>
      </w:r>
      <w:r w:rsidRPr="00BB4BE5">
        <w:rPr>
          <w:rFonts w:ascii="Traditional Arabic" w:hAnsi="Traditional Arabic" w:cs="Traditional Arabic"/>
          <w:sz w:val="36"/>
          <w:szCs w:val="36"/>
          <w:rtl/>
        </w:rPr>
        <w:t xml:space="preserve"> ولطف</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والله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أمر</w:t>
      </w:r>
      <w:r w:rsidRPr="00BB4BE5">
        <w:rPr>
          <w:rFonts w:ascii="Traditional Arabic" w:hAnsi="Traditional Arabic" w:cs="Traditional Arabic"/>
          <w:sz w:val="36"/>
          <w:szCs w:val="36"/>
          <w:rtl/>
        </w:rPr>
        <w:t xml:space="preserve"> بمجاهدتهم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والغلظة عليهم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ونهى</w:t>
      </w:r>
      <w:r w:rsidRPr="00BB4BE5">
        <w:rPr>
          <w:rFonts w:ascii="Traditional Arabic" w:hAnsi="Traditional Arabic" w:cs="Traditional Arabic"/>
          <w:sz w:val="36"/>
          <w:szCs w:val="36"/>
          <w:rtl/>
        </w:rPr>
        <w:t xml:space="preserve"> عن </w:t>
      </w:r>
      <w:r w:rsidRPr="00BB4BE5">
        <w:rPr>
          <w:rFonts w:ascii="Traditional Arabic" w:hAnsi="Traditional Arabic" w:cs="Traditional Arabic" w:hint="eastAsia"/>
          <w:sz w:val="36"/>
          <w:szCs w:val="36"/>
          <w:rtl/>
        </w:rPr>
        <w:t>موالاتهم</w:t>
      </w:r>
      <w:r w:rsidRPr="00BB4BE5">
        <w:rPr>
          <w:rFonts w:ascii="Traditional Arabic" w:hAnsi="Traditional Arabic" w:cs="Traditional Arabic"/>
          <w:sz w:val="36"/>
          <w:szCs w:val="36"/>
          <w:rtl/>
        </w:rPr>
        <w:t xml:space="preserve"> ومودتهم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3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C2D7E">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وردّ النووي على من قال: </w:t>
      </w:r>
      <w:r w:rsidRPr="00BB4BE5">
        <w:rPr>
          <w:rFonts w:ascii="Traditional Arabic" w:hAnsi="Traditional Arabic" w:cs="Traditional Arabic" w:hint="eastAsia"/>
          <w:sz w:val="36"/>
          <w:szCs w:val="36"/>
          <w:rtl/>
        </w:rPr>
        <w:t>يجوز</w:t>
      </w:r>
      <w:r w:rsidRPr="00BB4BE5">
        <w:rPr>
          <w:rFonts w:ascii="Traditional Arabic" w:hAnsi="Traditional Arabic" w:cs="Traditional Arabic"/>
          <w:sz w:val="36"/>
          <w:szCs w:val="36"/>
          <w:rtl/>
        </w:rPr>
        <w:t xml:space="preserve"> السلام عليهم بـ: أنه قول شاذ </w:t>
      </w:r>
      <w:r w:rsidRPr="00BB4BE5">
        <w:rPr>
          <w:rFonts w:ascii="Traditional Arabic" w:hAnsi="Traditional Arabic" w:cs="Traditional Arabic" w:hint="eastAsia"/>
          <w:sz w:val="36"/>
          <w:szCs w:val="36"/>
          <w:rtl/>
        </w:rPr>
        <w:t>وضعيف</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3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after="0" w:line="240" w:lineRule="auto"/>
        <w:ind w:left="-341" w:right="-709"/>
        <w:jc w:val="both"/>
        <w:rPr>
          <w:rStyle w:val="apple-converted-space"/>
          <w:rFonts w:cs="Arabic Transparent"/>
          <w:b/>
          <w:bCs/>
          <w:sz w:val="19"/>
          <w:szCs w:val="19"/>
          <w:shd w:val="clear" w:color="auto" w:fill="FFFFFF"/>
        </w:rPr>
      </w:pPr>
    </w:p>
    <w:p w:rsidR="00DB12E1" w:rsidRPr="00BB4BE5" w:rsidRDefault="00DB12E1" w:rsidP="004D3745">
      <w:pPr>
        <w:spacing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 </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هو اختلافه</w:t>
      </w:r>
      <w:r w:rsidRPr="00BB4BE5">
        <w:rPr>
          <w:rFonts w:ascii="Traditional Arabic" w:hAnsi="Traditional Arabic" w:cs="Traditional Arabic" w:hint="eastAsia"/>
          <w:sz w:val="36"/>
          <w:szCs w:val="36"/>
          <w:rtl/>
        </w:rPr>
        <w:t>م</w:t>
      </w:r>
      <w:r w:rsidRPr="00BB4BE5">
        <w:rPr>
          <w:rFonts w:ascii="Traditional Arabic" w:hAnsi="Traditional Arabic" w:cs="Traditional Arabic"/>
          <w:sz w:val="36"/>
          <w:szCs w:val="36"/>
          <w:rtl/>
        </w:rPr>
        <w:t xml:space="preserve"> في نهي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في الحديث هل يحمل على الكراهة أو التحريم.</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p>
    <w:p w:rsidR="00DB12E1" w:rsidRDefault="00DB12E1" w:rsidP="004D3745">
      <w:pPr>
        <w:spacing w:after="0" w:line="240" w:lineRule="auto"/>
        <w:ind w:left="-341" w:right="-709"/>
        <w:jc w:val="both"/>
        <w:rPr>
          <w:rFonts w:ascii="Traditional Arabic" w:hAnsi="Traditional Arabic" w:cs="Traditional Arabic"/>
          <w:sz w:val="36"/>
          <w:szCs w:val="36"/>
          <w:rtl/>
        </w:rPr>
      </w:pP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p>
    <w:p w:rsidR="00DB12E1" w:rsidRPr="00BB4BE5" w:rsidRDefault="00DB12E1" w:rsidP="00595D7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left="-341" w:right="-709"/>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الفرع</w:t>
      </w:r>
      <w:r w:rsidRPr="00BB4BE5">
        <w:rPr>
          <w:rFonts w:ascii="Traditional Arabic" w:hAnsi="Traditional Arabic" w:cs="Traditional Arabic"/>
          <w:b/>
          <w:bCs/>
          <w:sz w:val="36"/>
          <w:szCs w:val="36"/>
          <w:u w:val="single"/>
          <w:rtl/>
        </w:rPr>
        <w:t xml:space="preserve"> الثاني: رد الس</w:t>
      </w:r>
      <w:r w:rsidRPr="00BB4BE5">
        <w:rPr>
          <w:rFonts w:ascii="Traditional Arabic" w:hAnsi="Traditional Arabic" w:cs="Traditional Arabic" w:hint="eastAsia"/>
          <w:b/>
          <w:bCs/>
          <w:sz w:val="36"/>
          <w:szCs w:val="36"/>
          <w:u w:val="single"/>
          <w:rtl/>
        </w:rPr>
        <w:t>ّلام</w:t>
      </w:r>
      <w:r w:rsidRPr="00BB4BE5">
        <w:rPr>
          <w:rFonts w:ascii="Traditional Arabic" w:hAnsi="Traditional Arabic" w:cs="Traditional Arabic"/>
          <w:b/>
          <w:bCs/>
          <w:sz w:val="36"/>
          <w:szCs w:val="36"/>
          <w:u w:val="single"/>
          <w:rtl/>
        </w:rPr>
        <w:t>:</w:t>
      </w:r>
    </w:p>
    <w:p w:rsidR="00DB12E1" w:rsidRPr="00BB4BE5" w:rsidRDefault="00DB12E1" w:rsidP="004D3745">
      <w:pPr>
        <w:spacing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اختلف الفقهاء -رحمهم الله- في حكم ردّ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على أهل الذ</w:t>
      </w:r>
      <w:r w:rsidRPr="00BB4BE5">
        <w:rPr>
          <w:rFonts w:ascii="Traditional Arabic" w:hAnsi="Traditional Arabic" w:cs="Traditional Arabic" w:hint="eastAsia"/>
          <w:sz w:val="36"/>
          <w:szCs w:val="36"/>
          <w:rtl/>
        </w:rPr>
        <w:t>ّمة</w:t>
      </w:r>
      <w:r w:rsidRPr="00BB4BE5">
        <w:rPr>
          <w:rFonts w:ascii="Traditional Arabic" w:hAnsi="Traditional Arabic" w:cs="Traditional Arabic"/>
          <w:sz w:val="36"/>
          <w:szCs w:val="36"/>
          <w:rtl/>
        </w:rPr>
        <w:t xml:space="preserve"> إلى قولين:</w:t>
      </w:r>
    </w:p>
    <w:p w:rsidR="00DB12E1" w:rsidRPr="00BB4BE5" w:rsidRDefault="00DB12E1" w:rsidP="004D3745">
      <w:pPr>
        <w:spacing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يجوز ردّ السلام على أهل الذ</w:t>
      </w:r>
      <w:r w:rsidRPr="00BB4BE5">
        <w:rPr>
          <w:rFonts w:ascii="Traditional Arabic" w:hAnsi="Traditional Arabic" w:cs="Traditional Arabic" w:hint="eastAsia"/>
          <w:sz w:val="36"/>
          <w:szCs w:val="36"/>
          <w:rtl/>
        </w:rPr>
        <w:t>ّمة</w:t>
      </w:r>
      <w:r w:rsidRPr="00BB4BE5">
        <w:rPr>
          <w:rFonts w:ascii="Traditional Arabic" w:hAnsi="Traditional Arabic" w:cs="Traditional Arabic"/>
          <w:sz w:val="36"/>
          <w:szCs w:val="36"/>
          <w:rtl/>
        </w:rPr>
        <w:t xml:space="preserve"> إن هم بدءونا بالس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ولا يزيد على قول: "وعليكم" أو "وعليك" وهو قول 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3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3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6A4CF3">
      <w:pPr>
        <w:numPr>
          <w:ilvl w:val="0"/>
          <w:numId w:val="107"/>
        </w:numPr>
        <w:spacing w:after="0" w:line="240" w:lineRule="auto"/>
        <w:ind w:right="-709"/>
        <w:jc w:val="both"/>
        <w:rPr>
          <w:rFonts w:ascii="Traditional Arabic" w:hAnsi="Traditional Arabic" w:cs="Traditional Arabic"/>
          <w:sz w:val="36"/>
          <w:szCs w:val="36"/>
          <w:shd w:val="clear" w:color="auto" w:fill="FFFFFF"/>
        </w:rPr>
      </w:pPr>
      <w:r w:rsidRPr="00BB4BE5">
        <w:rPr>
          <w:rFonts w:cs="Traditional Arabic" w:hint="eastAsia"/>
          <w:sz w:val="36"/>
          <w:szCs w:val="36"/>
          <w:shd w:val="clear" w:color="auto" w:fill="FFFFFF"/>
          <w:rtl/>
        </w:rPr>
        <w:t>أن</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النبي</w:t>
      </w:r>
      <w:r w:rsidRPr="00BB4BE5">
        <w:rPr>
          <w:rFonts w:cs="Traditional Arabic"/>
          <w:sz w:val="36"/>
          <w:szCs w:val="36"/>
          <w:shd w:val="clear" w:color="auto" w:fill="FFFFFF"/>
          <w:rtl/>
        </w:rPr>
        <w:t xml:space="preserve"> </w:t>
      </w:r>
      <w:r w:rsidRPr="00BB4BE5">
        <w:rPr>
          <w:rFonts w:ascii="AGA Arabesque" w:hAnsi="AGA Arabesque" w:cs="Traditional Arabic"/>
          <w:sz w:val="36"/>
          <w:szCs w:val="36"/>
          <w:shd w:val="clear" w:color="auto" w:fill="FFFFFF"/>
        </w:rPr>
        <w:sym w:font="AGA Arabesque" w:char="F072"/>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ردّ</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السّلام</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على</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أهل</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الذّمة</w:t>
      </w:r>
      <w:r w:rsidRPr="00BB4BE5">
        <w:rPr>
          <w:rFonts w:cs="Traditional Arabic"/>
          <w:sz w:val="36"/>
          <w:szCs w:val="36"/>
          <w:shd w:val="clear" w:color="auto" w:fill="FFFFFF"/>
          <w:vertAlign w:val="superscript"/>
          <w:rtl/>
        </w:rPr>
        <w:t>(</w:t>
      </w:r>
      <w:r w:rsidRPr="00BB4BE5">
        <w:rPr>
          <w:rStyle w:val="a3"/>
          <w:rFonts w:cs="Traditional Arabic"/>
          <w:szCs w:val="36"/>
          <w:shd w:val="clear" w:color="auto" w:fill="FFFFFF"/>
          <w:rtl/>
        </w:rPr>
        <w:footnoteReference w:id="935"/>
      </w:r>
      <w:r w:rsidRPr="00BB4BE5">
        <w:rPr>
          <w:rFonts w:cs="Traditional Arabic"/>
          <w:sz w:val="36"/>
          <w:szCs w:val="36"/>
          <w:shd w:val="clear" w:color="auto" w:fill="FFFFFF"/>
          <w:vertAlign w:val="superscript"/>
          <w:rtl/>
        </w:rPr>
        <w:t>)</w:t>
      </w:r>
      <w:r w:rsidRPr="00BB4BE5">
        <w:rPr>
          <w:rFonts w:cs="Traditional Arabic"/>
          <w:sz w:val="36"/>
          <w:szCs w:val="36"/>
          <w:shd w:val="clear" w:color="auto" w:fill="FFFFFF"/>
          <w:rtl/>
        </w:rPr>
        <w:t>.</w:t>
      </w:r>
    </w:p>
    <w:p w:rsidR="00DB12E1" w:rsidRPr="00BB4BE5" w:rsidRDefault="00DB12E1" w:rsidP="006A4CF3">
      <w:pPr>
        <w:numPr>
          <w:ilvl w:val="0"/>
          <w:numId w:val="107"/>
        </w:numPr>
        <w:spacing w:after="0" w:line="240" w:lineRule="auto"/>
        <w:ind w:right="-709"/>
        <w:jc w:val="both"/>
        <w:rPr>
          <w:rFonts w:ascii="Traditional Arabic" w:hAnsi="Traditional Arabic" w:cs="Traditional Arabic"/>
          <w:sz w:val="36"/>
          <w:szCs w:val="36"/>
        </w:rPr>
      </w:pPr>
      <w:r w:rsidRPr="00BB4BE5">
        <w:rPr>
          <w:rFonts w:cs="Traditional Arabic" w:hint="eastAsia"/>
          <w:sz w:val="36"/>
          <w:szCs w:val="36"/>
          <w:shd w:val="clear" w:color="auto" w:fill="FFFFFF"/>
          <w:rtl/>
        </w:rPr>
        <w:t>قوله</w:t>
      </w:r>
      <w:r w:rsidRPr="00BB4BE5">
        <w:rPr>
          <w:rFonts w:cs="Traditional Arabic"/>
          <w:sz w:val="36"/>
          <w:szCs w:val="36"/>
          <w:shd w:val="clear" w:color="auto" w:fill="FFFFFF"/>
          <w:rtl/>
        </w:rPr>
        <w:t xml:space="preserve"> </w:t>
      </w:r>
      <w:r w:rsidRPr="00BB4BE5">
        <w:rPr>
          <w:rFonts w:ascii="AGA Arabesque" w:hAnsi="AGA Arabesque" w:cs="Traditional Arabic"/>
          <w:sz w:val="36"/>
          <w:szCs w:val="36"/>
          <w:shd w:val="clear" w:color="auto" w:fill="FFFFFF"/>
        </w:rPr>
        <w:sym w:font="AGA Arabesque" w:char="F072"/>
      </w:r>
      <w:r w:rsidRPr="00BB4BE5">
        <w:rPr>
          <w:rFonts w:cs="Traditional Arabic"/>
          <w:sz w:val="36"/>
          <w:szCs w:val="36"/>
          <w:shd w:val="clear" w:color="auto" w:fill="FFFFFF"/>
          <w:rtl/>
        </w:rPr>
        <w:t xml:space="preserve">: </w:t>
      </w:r>
      <w:r w:rsidRPr="00BB4BE5">
        <w:rPr>
          <w:rFonts w:ascii="Traditional Arabic" w:hAnsi="Traditional Arabic" w:cs="Traditional Arabic" w:hint="eastAsia"/>
          <w:sz w:val="36"/>
          <w:szCs w:val="36"/>
          <w:rtl/>
        </w:rPr>
        <w:t>«</w:t>
      </w:r>
      <w:r w:rsidRPr="005D4B28">
        <w:rPr>
          <w:rFonts w:ascii="Traditional Arabic" w:hAnsi="Traditional Arabic" w:cs="Traditional Arabic" w:hint="eastAsia"/>
          <w:b/>
          <w:bCs/>
          <w:sz w:val="34"/>
          <w:szCs w:val="34"/>
          <w:rtl/>
        </w:rPr>
        <w:t>إن</w:t>
      </w:r>
      <w:r w:rsidRPr="005D4B28">
        <w:rPr>
          <w:rFonts w:ascii="Traditional Arabic" w:hAnsi="Traditional Arabic" w:cs="Traditional Arabic"/>
          <w:b/>
          <w:bCs/>
          <w:sz w:val="34"/>
          <w:szCs w:val="34"/>
          <w:rtl/>
        </w:rPr>
        <w:t xml:space="preserve"> أهل الكتاب يقولون: الس</w:t>
      </w:r>
      <w:r w:rsidRPr="005D4B28">
        <w:rPr>
          <w:rFonts w:ascii="Traditional Arabic" w:hAnsi="Traditional Arabic" w:cs="Traditional Arabic" w:hint="eastAsia"/>
          <w:b/>
          <w:bCs/>
          <w:sz w:val="34"/>
          <w:szCs w:val="34"/>
          <w:rtl/>
        </w:rPr>
        <w:t>ّام</w:t>
      </w:r>
      <w:r w:rsidRPr="005D4B28">
        <w:rPr>
          <w:rFonts w:ascii="Traditional Arabic" w:hAnsi="Traditional Arabic" w:cs="Traditional Arabic"/>
          <w:b/>
          <w:bCs/>
          <w:sz w:val="34"/>
          <w:szCs w:val="34"/>
          <w:rtl/>
        </w:rPr>
        <w:t xml:space="preserve"> عليكم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5D4B28">
        <w:rPr>
          <w:rFonts w:ascii="Traditional Arabic" w:hAnsi="Traditional Arabic" w:cs="Traditional Arabic" w:hint="eastAsia"/>
          <w:b/>
          <w:bCs/>
          <w:sz w:val="34"/>
          <w:szCs w:val="34"/>
          <w:rtl/>
        </w:rPr>
        <w:t>فإذا</w:t>
      </w:r>
      <w:r w:rsidRPr="005D4B28">
        <w:rPr>
          <w:rFonts w:ascii="Traditional Arabic" w:hAnsi="Traditional Arabic" w:cs="Traditional Arabic"/>
          <w:b/>
          <w:bCs/>
          <w:sz w:val="34"/>
          <w:szCs w:val="34"/>
          <w:rtl/>
        </w:rPr>
        <w:t xml:space="preserve"> سل</w:t>
      </w:r>
      <w:r w:rsidRPr="005D4B28">
        <w:rPr>
          <w:rFonts w:ascii="Traditional Arabic" w:hAnsi="Traditional Arabic" w:cs="Traditional Arabic" w:hint="eastAsia"/>
          <w:b/>
          <w:bCs/>
          <w:sz w:val="34"/>
          <w:szCs w:val="34"/>
          <w:rtl/>
        </w:rPr>
        <w:t>ّموا</w:t>
      </w:r>
      <w:r w:rsidRPr="005D4B28">
        <w:rPr>
          <w:rFonts w:ascii="Traditional Arabic" w:hAnsi="Traditional Arabic" w:cs="Traditional Arabic"/>
          <w:b/>
          <w:bCs/>
          <w:sz w:val="34"/>
          <w:szCs w:val="34"/>
          <w:rtl/>
        </w:rPr>
        <w:t xml:space="preserve"> عليكم</w:t>
      </w:r>
      <w:r w:rsidRPr="005D4B28">
        <w:rPr>
          <w:rFonts w:ascii="Traditional Arabic" w:hAnsi="Traditional Arabic" w:cs="Traditional Arabic" w:hint="eastAsia"/>
          <w:b/>
          <w:bCs/>
          <w:sz w:val="34"/>
          <w:szCs w:val="34"/>
          <w:rtl/>
        </w:rPr>
        <w:t>،</w:t>
      </w:r>
      <w:r w:rsidRPr="005D4B28">
        <w:rPr>
          <w:rFonts w:ascii="Traditional Arabic" w:hAnsi="Traditional Arabic" w:cs="Traditional Arabic"/>
          <w:b/>
          <w:bCs/>
          <w:sz w:val="34"/>
          <w:szCs w:val="34"/>
          <w:rtl/>
        </w:rPr>
        <w:t xml:space="preserve"> فقولوا: وعليكم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3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after="0" w:line="240" w:lineRule="auto"/>
        <w:ind w:left="379" w:right="-709"/>
        <w:jc w:val="both"/>
        <w:rPr>
          <w:rFonts w:ascii="Traditional Arabic" w:hAnsi="Traditional Arabic" w:cs="Traditional Arabic"/>
          <w:sz w:val="36"/>
          <w:szCs w:val="36"/>
        </w:rPr>
      </w:pPr>
      <w:r w:rsidRPr="00BB4BE5">
        <w:rPr>
          <w:rFonts w:cs="Traditional Arabic" w:hint="eastAsia"/>
          <w:sz w:val="36"/>
          <w:szCs w:val="36"/>
          <w:shd w:val="clear" w:color="auto" w:fill="FFFFFF"/>
          <w:rtl/>
        </w:rPr>
        <w:t>فدلّ</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على</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جواز</w:t>
      </w:r>
      <w:r w:rsidRPr="00BB4BE5">
        <w:rPr>
          <w:rFonts w:cs="Traditional Arabic"/>
          <w:sz w:val="36"/>
          <w:szCs w:val="36"/>
          <w:shd w:val="clear" w:color="auto" w:fill="FFFFFF"/>
          <w:rtl/>
        </w:rPr>
        <w:t xml:space="preserve"> </w:t>
      </w:r>
      <w:r w:rsidRPr="00BB4BE5">
        <w:rPr>
          <w:rFonts w:cs="Traditional Arabic" w:hint="eastAsia"/>
          <w:sz w:val="36"/>
          <w:szCs w:val="36"/>
          <w:shd w:val="clear" w:color="auto" w:fill="FFFFFF"/>
          <w:rtl/>
        </w:rPr>
        <w:t>ا</w:t>
      </w:r>
      <w:r w:rsidRPr="00BB4BE5">
        <w:rPr>
          <w:rFonts w:ascii="Traditional Arabic" w:hAnsi="Traditional Arabic" w:cs="Traditional Arabic" w:hint="eastAsia"/>
          <w:sz w:val="36"/>
          <w:szCs w:val="36"/>
          <w:rtl/>
        </w:rPr>
        <w:t>لردّ</w:t>
      </w:r>
      <w:r w:rsidRPr="00BB4BE5">
        <w:rPr>
          <w:rFonts w:ascii="Traditional Arabic" w:hAnsi="Traditional Arabic" w:cs="Traditional Arabic"/>
          <w:sz w:val="36"/>
          <w:szCs w:val="36"/>
          <w:rtl/>
        </w:rPr>
        <w:t xml:space="preserve"> عليهم، لكن لا يزيد على قول: وعليكم.</w:t>
      </w:r>
    </w:p>
    <w:p w:rsidR="00DB12E1" w:rsidRPr="00BB4BE5" w:rsidRDefault="00DB12E1" w:rsidP="004D3745">
      <w:p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sz w:val="36"/>
          <w:szCs w:val="36"/>
          <w:rtl/>
        </w:rPr>
        <w:t>: بأن الأصل في ا</w:t>
      </w:r>
      <w:r w:rsidRPr="00BB4BE5">
        <w:rPr>
          <w:rFonts w:ascii="Traditional Arabic" w:hAnsi="Traditional Arabic" w:cs="Traditional Arabic" w:hint="eastAsia"/>
          <w:sz w:val="36"/>
          <w:szCs w:val="36"/>
          <w:rtl/>
        </w:rPr>
        <w:t>لأمر</w:t>
      </w:r>
      <w:r w:rsidRPr="00BB4BE5">
        <w:rPr>
          <w:rFonts w:ascii="Traditional Arabic" w:hAnsi="Traditional Arabic" w:cs="Traditional Arabic"/>
          <w:sz w:val="36"/>
          <w:szCs w:val="36"/>
          <w:rtl/>
        </w:rPr>
        <w:t xml:space="preserve"> أنه للوجوب.</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4D3745">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يجب ردّ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على أهل الذ</w:t>
      </w:r>
      <w:r w:rsidRPr="00BB4BE5">
        <w:rPr>
          <w:rFonts w:ascii="Traditional Arabic" w:hAnsi="Traditional Arabic" w:cs="Traditional Arabic" w:hint="eastAsia"/>
          <w:sz w:val="36"/>
          <w:szCs w:val="36"/>
          <w:rtl/>
        </w:rPr>
        <w:t>ّمة</w:t>
      </w:r>
      <w:r w:rsidRPr="00BB4BE5">
        <w:rPr>
          <w:rFonts w:ascii="Traditional Arabic" w:hAnsi="Traditional Arabic" w:cs="Traditional Arabic"/>
          <w:sz w:val="36"/>
          <w:szCs w:val="36"/>
          <w:rtl/>
        </w:rPr>
        <w:t xml:space="preserve"> إن هم بدءونا بالسلام، ولا يزيد على قول: "وعلي</w:t>
      </w:r>
      <w:r w:rsidRPr="00BB4BE5">
        <w:rPr>
          <w:rFonts w:ascii="Traditional Arabic" w:hAnsi="Traditional Arabic" w:cs="Traditional Arabic" w:hint="eastAsia"/>
          <w:sz w:val="36"/>
          <w:szCs w:val="36"/>
          <w:rtl/>
        </w:rPr>
        <w:t>كم</w:t>
      </w:r>
      <w:r w:rsidRPr="00BB4BE5">
        <w:rPr>
          <w:rFonts w:ascii="Traditional Arabic" w:hAnsi="Traditional Arabic" w:cs="Traditional Arabic"/>
          <w:sz w:val="36"/>
          <w:szCs w:val="36"/>
          <w:rtl/>
        </w:rPr>
        <w:t>" أو "وعليك"، وهو قول 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3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3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sz w:val="36"/>
          <w:szCs w:val="36"/>
          <w:rtl/>
        </w:rPr>
        <w:t>: بما استدلّ به أصحاب القول الأول، لكن حملوا الأمر على الوجوب.</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الخلاف</w:t>
      </w:r>
      <w:r w:rsidRPr="00BB4BE5">
        <w:rPr>
          <w:rFonts w:ascii="Traditional Arabic" w:hAnsi="Traditional Arabic" w:cs="Traditional Arabic"/>
          <w:b/>
          <w:bCs/>
          <w:sz w:val="36"/>
          <w:szCs w:val="36"/>
          <w:u w:val="single"/>
          <w:rtl/>
        </w:rPr>
        <w:t xml:space="preserve">: </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هو اختلافهم في أمر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في الحديث، هل يحمل على الجواز أو الوجوب؟</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p>
    <w:p w:rsidR="00DB12E1" w:rsidRPr="00BB4BE5" w:rsidRDefault="00DB12E1" w:rsidP="006A4CF3">
      <w:pPr>
        <w:numPr>
          <w:ilvl w:val="0"/>
          <w:numId w:val="97"/>
        </w:numPr>
        <w:spacing w:before="240" w:after="0" w:line="240" w:lineRule="auto"/>
        <w:ind w:left="84" w:right="-709"/>
        <w:jc w:val="both"/>
        <w:rPr>
          <w:rFonts w:ascii="Traditional Arabic" w:hAnsi="Traditional Arabic" w:cs="Traditional Arabic"/>
          <w:b/>
          <w:bCs/>
          <w:sz w:val="36"/>
          <w:szCs w:val="36"/>
          <w:u w:val="single"/>
        </w:rPr>
      </w:pPr>
      <w:r w:rsidRPr="00BB4BE5">
        <w:rPr>
          <w:rFonts w:cs="Traditional Arabic" w:hint="eastAsia"/>
          <w:b/>
          <w:bCs/>
          <w:sz w:val="36"/>
          <w:szCs w:val="36"/>
          <w:u w:val="single"/>
          <w:rtl/>
        </w:rPr>
        <w:t>اختيار</w:t>
      </w:r>
      <w:r w:rsidRPr="00BB4BE5">
        <w:rPr>
          <w:rFonts w:cs="Traditional Arabic"/>
          <w:b/>
          <w:bCs/>
          <w:sz w:val="36"/>
          <w:szCs w:val="36"/>
          <w:u w:val="single"/>
          <w:rtl/>
        </w:rPr>
        <w:t xml:space="preserve"> </w:t>
      </w:r>
      <w:r w:rsidRPr="00BB4BE5">
        <w:rPr>
          <w:rFonts w:cs="Traditional Arabic" w:hint="eastAsia"/>
          <w:b/>
          <w:bCs/>
          <w:sz w:val="36"/>
          <w:szCs w:val="36"/>
          <w:u w:val="single"/>
          <w:rtl/>
        </w:rPr>
        <w:t>الشيخ</w:t>
      </w:r>
      <w:r w:rsidRPr="00BB4BE5">
        <w:rPr>
          <w:rFonts w:cs="Traditional Arabic"/>
          <w:b/>
          <w:bCs/>
          <w:sz w:val="36"/>
          <w:szCs w:val="36"/>
          <w:u w:val="single"/>
          <w:rtl/>
        </w:rPr>
        <w:t xml:space="preserve"> </w:t>
      </w:r>
      <w:r w:rsidRPr="00BB4BE5">
        <w:rPr>
          <w:rFonts w:cs="Traditional Arabic" w:hint="eastAsia"/>
          <w:b/>
          <w:bCs/>
          <w:sz w:val="36"/>
          <w:szCs w:val="36"/>
          <w:u w:val="single"/>
          <w:rtl/>
        </w:rPr>
        <w:t>ابن</w:t>
      </w:r>
      <w:r w:rsidRPr="00BB4BE5">
        <w:rPr>
          <w:rFonts w:cs="Traditional Arabic"/>
          <w:b/>
          <w:bCs/>
          <w:sz w:val="36"/>
          <w:szCs w:val="36"/>
          <w:u w:val="single"/>
          <w:rtl/>
        </w:rPr>
        <w:t xml:space="preserve"> </w:t>
      </w:r>
      <w:r w:rsidRPr="00BB4BE5">
        <w:rPr>
          <w:rFonts w:cs="Traditional Arabic" w:hint="eastAsia"/>
          <w:b/>
          <w:bCs/>
          <w:sz w:val="36"/>
          <w:szCs w:val="36"/>
          <w:u w:val="single"/>
          <w:rtl/>
        </w:rPr>
        <w:t>عثيمين</w:t>
      </w:r>
      <w:r w:rsidRPr="00BB4BE5">
        <w:rPr>
          <w:rFonts w:cs="Traditional Arabic"/>
          <w:b/>
          <w:bCs/>
          <w:sz w:val="36"/>
          <w:szCs w:val="36"/>
          <w:u w:val="single"/>
          <w:rtl/>
        </w:rPr>
        <w:t xml:space="preserve"> </w:t>
      </w:r>
      <w:r w:rsidRPr="00BB4BE5">
        <w:rPr>
          <w:rFonts w:cs="Traditional Arabic" w:hint="eastAsia"/>
          <w:b/>
          <w:bCs/>
          <w:sz w:val="36"/>
          <w:szCs w:val="36"/>
          <w:u w:val="single"/>
          <w:rtl/>
        </w:rPr>
        <w:t>رحمه</w:t>
      </w:r>
      <w:r w:rsidRPr="00BB4BE5">
        <w:rPr>
          <w:rFonts w:cs="Traditional Arabic"/>
          <w:b/>
          <w:bCs/>
          <w:sz w:val="36"/>
          <w:szCs w:val="36"/>
          <w:u w:val="single"/>
          <w:rtl/>
        </w:rPr>
        <w:t xml:space="preserve"> </w:t>
      </w:r>
      <w:r w:rsidRPr="00BB4BE5">
        <w:rPr>
          <w:rFonts w:cs="Traditional Arabic" w:hint="eastAsia"/>
          <w:b/>
          <w:bCs/>
          <w:sz w:val="36"/>
          <w:szCs w:val="36"/>
          <w:u w:val="single"/>
          <w:rtl/>
        </w:rPr>
        <w:t>الله</w:t>
      </w:r>
      <w:r w:rsidRPr="00BB4BE5">
        <w:rPr>
          <w:rFonts w:cs="Traditional Arabic"/>
          <w:b/>
          <w:bCs/>
          <w:sz w:val="36"/>
          <w:szCs w:val="36"/>
          <w:u w:val="single"/>
          <w:rtl/>
        </w:rPr>
        <w:t>:</w:t>
      </w:r>
    </w:p>
    <w:p w:rsidR="00DB12E1" w:rsidRPr="00BB4BE5" w:rsidRDefault="00DB12E1" w:rsidP="004D3745">
      <w:pPr>
        <w:spacing w:before="240" w:after="0" w:line="240" w:lineRule="auto"/>
        <w:ind w:left="-19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ظاهر</w:t>
      </w:r>
      <w:r w:rsidRPr="00BB4BE5">
        <w:rPr>
          <w:rFonts w:cs="Traditional Arabic"/>
          <w:sz w:val="36"/>
          <w:szCs w:val="36"/>
          <w:rtl/>
        </w:rPr>
        <w:t xml:space="preserve"> </w:t>
      </w:r>
      <w:r w:rsidRPr="00BB4BE5">
        <w:rPr>
          <w:rFonts w:cs="Traditional Arabic" w:hint="eastAsia"/>
          <w:sz w:val="36"/>
          <w:szCs w:val="36"/>
          <w:rtl/>
        </w:rPr>
        <w:t>قوله</w:t>
      </w:r>
      <w:r w:rsidRPr="00BB4BE5">
        <w:rPr>
          <w:rFonts w:cs="Traditional Arabic"/>
          <w:sz w:val="36"/>
          <w:szCs w:val="36"/>
          <w:rtl/>
        </w:rPr>
        <w:t xml:space="preserve"> </w:t>
      </w:r>
      <w:r w:rsidRPr="00BB4BE5">
        <w:rPr>
          <w:rFonts w:cs="Traditional Arabic" w:hint="eastAsia"/>
          <w:sz w:val="36"/>
          <w:szCs w:val="36"/>
          <w:rtl/>
        </w:rPr>
        <w:t>عدم</w:t>
      </w:r>
      <w:r w:rsidRPr="00BB4BE5">
        <w:rPr>
          <w:rFonts w:cs="Traditional Arabic"/>
          <w:sz w:val="36"/>
          <w:szCs w:val="36"/>
          <w:rtl/>
        </w:rPr>
        <w:t xml:space="preserve"> </w:t>
      </w:r>
      <w:r w:rsidRPr="00BB4BE5">
        <w:rPr>
          <w:rFonts w:cs="Traditional Arabic" w:hint="eastAsia"/>
          <w:sz w:val="36"/>
          <w:szCs w:val="36"/>
          <w:rtl/>
        </w:rPr>
        <w:t>جواز</w:t>
      </w:r>
      <w:r w:rsidRPr="00BB4BE5">
        <w:rPr>
          <w:rFonts w:cs="Traditional Arabic"/>
          <w:sz w:val="36"/>
          <w:szCs w:val="36"/>
          <w:rtl/>
        </w:rPr>
        <w:t xml:space="preserve"> </w:t>
      </w:r>
      <w:r w:rsidRPr="00BB4BE5">
        <w:rPr>
          <w:rFonts w:cs="Traditional Arabic" w:hint="eastAsia"/>
          <w:sz w:val="36"/>
          <w:szCs w:val="36"/>
          <w:rtl/>
        </w:rPr>
        <w:t>السّلام</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الذّمة،</w:t>
      </w:r>
      <w:r w:rsidRPr="00BB4BE5">
        <w:rPr>
          <w:rFonts w:cs="Traditional Arabic"/>
          <w:sz w:val="36"/>
          <w:szCs w:val="36"/>
          <w:rtl/>
        </w:rPr>
        <w:t xml:space="preserve"> </w:t>
      </w:r>
      <w:r w:rsidRPr="00BB4BE5">
        <w:rPr>
          <w:rFonts w:cs="Traditional Arabic" w:hint="eastAsia"/>
          <w:sz w:val="36"/>
          <w:szCs w:val="36"/>
          <w:rtl/>
        </w:rPr>
        <w:t>لكن</w:t>
      </w:r>
      <w:r w:rsidRPr="00BB4BE5">
        <w:rPr>
          <w:rFonts w:cs="Traditional Arabic"/>
          <w:sz w:val="36"/>
          <w:szCs w:val="36"/>
          <w:rtl/>
        </w:rPr>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هم</w:t>
      </w:r>
      <w:r w:rsidRPr="00BB4BE5">
        <w:rPr>
          <w:rFonts w:cs="Traditional Arabic"/>
          <w:sz w:val="36"/>
          <w:szCs w:val="36"/>
          <w:rtl/>
        </w:rPr>
        <w:t xml:space="preserve"> </w:t>
      </w:r>
      <w:r w:rsidRPr="00BB4BE5">
        <w:rPr>
          <w:rFonts w:cs="Traditional Arabic" w:hint="eastAsia"/>
          <w:sz w:val="36"/>
          <w:szCs w:val="36"/>
          <w:rtl/>
        </w:rPr>
        <w:t>بدءونا</w:t>
      </w:r>
      <w:r w:rsidRPr="00BB4BE5">
        <w:rPr>
          <w:rFonts w:cs="Traditional Arabic"/>
          <w:sz w:val="36"/>
          <w:szCs w:val="36"/>
          <w:rtl/>
        </w:rPr>
        <w:t xml:space="preserve"> </w:t>
      </w:r>
      <w:r w:rsidRPr="00BB4BE5">
        <w:rPr>
          <w:rFonts w:cs="Traditional Arabic" w:hint="eastAsia"/>
          <w:sz w:val="36"/>
          <w:szCs w:val="36"/>
          <w:rtl/>
        </w:rPr>
        <w:t>بالسّلام</w:t>
      </w:r>
      <w:r w:rsidRPr="00BB4BE5">
        <w:rPr>
          <w:rFonts w:cs="Traditional Arabic"/>
          <w:sz w:val="36"/>
          <w:szCs w:val="36"/>
          <w:rtl/>
        </w:rPr>
        <w:t xml:space="preserve"> </w:t>
      </w:r>
      <w:r w:rsidRPr="00BB4BE5">
        <w:rPr>
          <w:rFonts w:cs="Traditional Arabic" w:hint="eastAsia"/>
          <w:sz w:val="36"/>
          <w:szCs w:val="36"/>
          <w:rtl/>
        </w:rPr>
        <w:t>فيرى</w:t>
      </w:r>
      <w:r w:rsidRPr="00BB4BE5">
        <w:rPr>
          <w:rFonts w:cs="Traditional Arabic"/>
          <w:sz w:val="36"/>
          <w:szCs w:val="36"/>
          <w:rtl/>
        </w:rPr>
        <w:t xml:space="preserve"> </w:t>
      </w:r>
      <w:r w:rsidRPr="00BB4BE5">
        <w:rPr>
          <w:rFonts w:cs="Traditional Arabic" w:hint="eastAsia"/>
          <w:sz w:val="36"/>
          <w:szCs w:val="36"/>
          <w:rtl/>
        </w:rPr>
        <w:t>وجوب</w:t>
      </w:r>
      <w:r w:rsidRPr="00BB4BE5">
        <w:rPr>
          <w:rFonts w:cs="Traditional Arabic"/>
          <w:sz w:val="36"/>
          <w:szCs w:val="36"/>
          <w:rtl/>
        </w:rPr>
        <w:t xml:space="preserve"> </w:t>
      </w:r>
      <w:r w:rsidRPr="00BB4BE5">
        <w:rPr>
          <w:rFonts w:cs="Traditional Arabic" w:hint="eastAsia"/>
          <w:sz w:val="36"/>
          <w:szCs w:val="36"/>
          <w:rtl/>
        </w:rPr>
        <w:t>الردّ</w:t>
      </w:r>
      <w:r w:rsidRPr="00BB4BE5">
        <w:rPr>
          <w:rFonts w:cs="Traditional Arabic"/>
          <w:sz w:val="36"/>
          <w:szCs w:val="36"/>
          <w:rtl/>
        </w:rPr>
        <w:t xml:space="preserve"> </w:t>
      </w:r>
      <w:r w:rsidRPr="00BB4BE5">
        <w:rPr>
          <w:rFonts w:cs="Traditional Arabic" w:hint="eastAsia"/>
          <w:sz w:val="36"/>
          <w:szCs w:val="36"/>
          <w:rtl/>
        </w:rPr>
        <w:t>عليهم،</w:t>
      </w:r>
      <w:r w:rsidRPr="00BB4BE5">
        <w:rPr>
          <w:rFonts w:cs="Traditional Arabic"/>
          <w:sz w:val="36"/>
          <w:szCs w:val="36"/>
          <w:rtl/>
        </w:rPr>
        <w:t xml:space="preserve"> </w:t>
      </w:r>
      <w:r w:rsidRPr="00BB4BE5">
        <w:rPr>
          <w:rFonts w:cs="Traditional Arabic" w:hint="eastAsia"/>
          <w:sz w:val="36"/>
          <w:szCs w:val="36"/>
          <w:rtl/>
        </w:rPr>
        <w:t>وأما</w:t>
      </w:r>
      <w:r w:rsidRPr="00BB4BE5">
        <w:rPr>
          <w:rFonts w:cs="Traditional Arabic"/>
          <w:sz w:val="36"/>
          <w:szCs w:val="36"/>
          <w:rtl/>
        </w:rPr>
        <w:t xml:space="preserve"> </w:t>
      </w:r>
      <w:r w:rsidRPr="00BB4BE5">
        <w:rPr>
          <w:rFonts w:cs="Traditional Arabic" w:hint="eastAsia"/>
          <w:sz w:val="36"/>
          <w:szCs w:val="36"/>
          <w:rtl/>
        </w:rPr>
        <w:t>كيفية</w:t>
      </w:r>
      <w:r w:rsidRPr="00BB4BE5">
        <w:rPr>
          <w:rFonts w:cs="Traditional Arabic"/>
          <w:sz w:val="36"/>
          <w:szCs w:val="36"/>
          <w:rtl/>
        </w:rPr>
        <w:t xml:space="preserve"> </w:t>
      </w:r>
      <w:r w:rsidRPr="00BB4BE5">
        <w:rPr>
          <w:rFonts w:cs="Traditional Arabic" w:hint="eastAsia"/>
          <w:sz w:val="36"/>
          <w:szCs w:val="36"/>
          <w:rtl/>
        </w:rPr>
        <w:t>الردّ</w:t>
      </w:r>
      <w:r w:rsidRPr="00BB4BE5">
        <w:rPr>
          <w:rFonts w:cs="Traditional Arabic"/>
          <w:sz w:val="36"/>
          <w:szCs w:val="36"/>
          <w:rtl/>
        </w:rPr>
        <w:t xml:space="preserve"> </w:t>
      </w:r>
      <w:r w:rsidRPr="00BB4BE5">
        <w:rPr>
          <w:rFonts w:cs="Traditional Arabic" w:hint="eastAsia"/>
          <w:sz w:val="36"/>
          <w:szCs w:val="36"/>
          <w:rtl/>
        </w:rPr>
        <w:t>عليهم،</w:t>
      </w:r>
      <w:r w:rsidRPr="00BB4BE5">
        <w:rPr>
          <w:rFonts w:cs="Traditional Arabic"/>
          <w:sz w:val="36"/>
          <w:szCs w:val="36"/>
          <w:rtl/>
        </w:rPr>
        <w:t xml:space="preserve"> </w:t>
      </w:r>
      <w:r w:rsidRPr="00BB4BE5">
        <w:rPr>
          <w:rFonts w:cs="Traditional Arabic" w:hint="eastAsia"/>
          <w:sz w:val="36"/>
          <w:szCs w:val="36"/>
          <w:rtl/>
        </w:rPr>
        <w:t>فيرى</w:t>
      </w:r>
      <w:r w:rsidRPr="00BB4BE5">
        <w:rPr>
          <w:rFonts w:cs="Traditional Arabic"/>
          <w:sz w:val="36"/>
          <w:szCs w:val="36"/>
          <w:rtl/>
        </w:rPr>
        <w:t xml:space="preserve"> </w:t>
      </w:r>
      <w:r w:rsidRPr="00BB4BE5">
        <w:rPr>
          <w:rFonts w:cs="Traditional Arabic" w:hint="eastAsia"/>
          <w:sz w:val="36"/>
          <w:szCs w:val="36"/>
          <w:rtl/>
        </w:rPr>
        <w:t>أنها</w:t>
      </w:r>
      <w:r w:rsidRPr="00BB4BE5">
        <w:rPr>
          <w:rFonts w:cs="Traditional Arabic"/>
          <w:sz w:val="36"/>
          <w:szCs w:val="36"/>
          <w:rtl/>
        </w:rPr>
        <w:t xml:space="preserve"> </w:t>
      </w:r>
      <w:r w:rsidRPr="00BB4BE5">
        <w:rPr>
          <w:rFonts w:cs="Traditional Arabic" w:hint="eastAsia"/>
          <w:sz w:val="36"/>
          <w:szCs w:val="36"/>
          <w:rtl/>
        </w:rPr>
        <w:t>تختلف</w:t>
      </w:r>
      <w:r w:rsidRPr="00BB4BE5">
        <w:rPr>
          <w:rFonts w:cs="Traditional Arabic"/>
          <w:sz w:val="36"/>
          <w:szCs w:val="36"/>
          <w:rtl/>
        </w:rPr>
        <w:t xml:space="preserve"> </w:t>
      </w:r>
      <w:r w:rsidRPr="00BB4BE5">
        <w:rPr>
          <w:rFonts w:cs="Traditional Arabic" w:hint="eastAsia"/>
          <w:sz w:val="36"/>
          <w:szCs w:val="36"/>
          <w:rtl/>
        </w:rPr>
        <w:t>باختلاف</w:t>
      </w:r>
      <w:r w:rsidRPr="00BB4BE5">
        <w:rPr>
          <w:rFonts w:cs="Traditional Arabic"/>
          <w:sz w:val="36"/>
          <w:szCs w:val="36"/>
          <w:rtl/>
        </w:rPr>
        <w:t xml:space="preserve"> </w:t>
      </w:r>
      <w:r w:rsidRPr="00BB4BE5">
        <w:rPr>
          <w:rFonts w:cs="Traditional Arabic" w:hint="eastAsia"/>
          <w:sz w:val="36"/>
          <w:szCs w:val="36"/>
          <w:rtl/>
        </w:rPr>
        <w:t>قولهم</w:t>
      </w:r>
      <w:r w:rsidRPr="00BB4BE5">
        <w:rPr>
          <w:rFonts w:cs="Traditional Arabic"/>
          <w:sz w:val="36"/>
          <w:szCs w:val="36"/>
          <w:rtl/>
        </w:rPr>
        <w:t>.</w:t>
      </w:r>
    </w:p>
    <w:p w:rsidR="00DB12E1" w:rsidRPr="00BB4BE5" w:rsidRDefault="00DB12E1" w:rsidP="00661C25">
      <w:pPr>
        <w:spacing w:after="0" w:line="240" w:lineRule="auto"/>
        <w:ind w:right="-851" w:firstLine="84"/>
        <w:jc w:val="both"/>
        <w:rPr>
          <w:rFonts w:ascii="Traditional Arabic" w:hAnsi="Traditional Arabic" w:cs="Traditional Arabic"/>
          <w:sz w:val="36"/>
          <w:szCs w:val="36"/>
          <w:rtl/>
        </w:rPr>
      </w:pPr>
      <w:r w:rsidRPr="00BB4BE5">
        <w:rPr>
          <w:rFonts w:cs="Traditional Arabic"/>
          <w:b/>
          <w:bCs/>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b/>
          <w:bCs/>
          <w:sz w:val="36"/>
          <w:szCs w:val="36"/>
          <w:rtl/>
        </w:rPr>
        <w:t>:</w:t>
      </w:r>
      <w:r w:rsidRPr="00BB4BE5">
        <w:rPr>
          <w:rFonts w:cs="Traditional Arabic"/>
          <w:sz w:val="36"/>
          <w:szCs w:val="36"/>
          <w:rtl/>
        </w:rPr>
        <w:t xml:space="preserve"> "</w:t>
      </w: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يجوز أن نبدأهم بالس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فإذا </w:t>
      </w:r>
      <w:r w:rsidRPr="00BB4BE5">
        <w:rPr>
          <w:rFonts w:ascii="Traditional Arabic" w:hAnsi="Traditional Arabic" w:cs="Traditional Arabic" w:hint="eastAsia"/>
          <w:sz w:val="36"/>
          <w:szCs w:val="36"/>
          <w:rtl/>
        </w:rPr>
        <w:t>لقيناهم</w:t>
      </w:r>
      <w:r w:rsidRPr="00BB4BE5">
        <w:rPr>
          <w:rFonts w:ascii="Traditional Arabic" w:hAnsi="Traditional Arabic" w:cs="Traditional Arabic"/>
          <w:sz w:val="36"/>
          <w:szCs w:val="36"/>
          <w:rtl/>
        </w:rPr>
        <w:t xml:space="preserve"> لا نقول: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عليكم، فإن س</w:t>
      </w:r>
      <w:r w:rsidRPr="00BB4BE5">
        <w:rPr>
          <w:rFonts w:ascii="Traditional Arabic" w:hAnsi="Traditional Arabic" w:cs="Traditional Arabic" w:hint="eastAsia"/>
          <w:sz w:val="36"/>
          <w:szCs w:val="36"/>
          <w:rtl/>
        </w:rPr>
        <w:t>َلّموا</w:t>
      </w:r>
      <w:r w:rsidRPr="00BB4BE5">
        <w:rPr>
          <w:rFonts w:ascii="Traditional Arabic" w:hAnsi="Traditional Arabic" w:cs="Traditional Arabic"/>
          <w:sz w:val="36"/>
          <w:szCs w:val="36"/>
          <w:rtl/>
        </w:rPr>
        <w:t xml:space="preserve"> وجب الرد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لقول الله تعالى: </w:t>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sz w:val="28"/>
          <w:szCs w:val="28"/>
        </w:rPr>
        <w:sym w:font="AGA Arabesque" w:char="F029"/>
      </w:r>
      <w:r w:rsidRPr="00BB4BE5">
        <w:rPr>
          <w:b/>
          <w:bCs/>
          <w:sz w:val="26"/>
          <w:szCs w:val="26"/>
          <w:rtl/>
        </w:rPr>
        <w:t xml:space="preserve"> </w:t>
      </w:r>
      <w:r w:rsidRPr="00BB4BE5">
        <w:rPr>
          <w:b/>
          <w:bCs/>
          <w:sz w:val="26"/>
          <w:szCs w:val="26"/>
        </w:rPr>
        <w:sym w:font="HQPB2" w:char="F04C"/>
      </w:r>
      <w:r w:rsidRPr="00BB4BE5">
        <w:rPr>
          <w:b/>
          <w:bCs/>
          <w:sz w:val="26"/>
          <w:szCs w:val="26"/>
        </w:rPr>
        <w:sym w:font="HQPB4" w:char="F0E4"/>
      </w:r>
      <w:r w:rsidRPr="00BB4BE5">
        <w:rPr>
          <w:b/>
          <w:bCs/>
          <w:sz w:val="26"/>
          <w:szCs w:val="26"/>
        </w:rPr>
        <w:sym w:font="HQPB2" w:char="F0EA"/>
      </w:r>
      <w:r w:rsidRPr="00BB4BE5">
        <w:rPr>
          <w:b/>
          <w:bCs/>
          <w:sz w:val="26"/>
          <w:szCs w:val="26"/>
        </w:rPr>
        <w:sym w:font="HQPB2" w:char="F08A"/>
      </w:r>
      <w:r w:rsidRPr="00BB4BE5">
        <w:rPr>
          <w:b/>
          <w:bCs/>
          <w:sz w:val="26"/>
          <w:szCs w:val="26"/>
        </w:rPr>
        <w:sym w:font="HQPB4" w:char="F0CD"/>
      </w:r>
      <w:r w:rsidRPr="00BB4BE5">
        <w:rPr>
          <w:b/>
          <w:bCs/>
          <w:sz w:val="26"/>
          <w:szCs w:val="26"/>
        </w:rPr>
        <w:sym w:font="HQPB4" w:char="F068"/>
      </w:r>
      <w:r w:rsidRPr="00BB4BE5">
        <w:rPr>
          <w:b/>
          <w:bCs/>
          <w:sz w:val="26"/>
          <w:szCs w:val="26"/>
        </w:rPr>
        <w:sym w:font="HQPB2" w:char="F08B"/>
      </w:r>
      <w:r w:rsidRPr="00BB4BE5">
        <w:rPr>
          <w:b/>
          <w:bCs/>
          <w:sz w:val="26"/>
          <w:szCs w:val="26"/>
        </w:rPr>
        <w:sym w:font="HQPB4" w:char="F0E3"/>
      </w:r>
      <w:r w:rsidRPr="00BB4BE5">
        <w:rPr>
          <w:b/>
          <w:bCs/>
          <w:sz w:val="26"/>
          <w:szCs w:val="26"/>
        </w:rPr>
        <w:sym w:font="HQPB1" w:char="F06D"/>
      </w:r>
      <w:r w:rsidRPr="00BB4BE5">
        <w:rPr>
          <w:b/>
          <w:bCs/>
          <w:sz w:val="26"/>
          <w:szCs w:val="26"/>
          <w:rtl/>
        </w:rPr>
        <w:t xml:space="preserve"> </w:t>
      </w:r>
      <w:r w:rsidRPr="00BB4BE5">
        <w:rPr>
          <w:b/>
          <w:bCs/>
          <w:sz w:val="26"/>
          <w:szCs w:val="26"/>
        </w:rPr>
        <w:sym w:font="HQPB4" w:char="F037"/>
      </w:r>
      <w:r w:rsidRPr="00BB4BE5">
        <w:rPr>
          <w:b/>
          <w:bCs/>
          <w:sz w:val="26"/>
          <w:szCs w:val="26"/>
        </w:rPr>
        <w:sym w:font="HQPB2" w:char="F070"/>
      </w:r>
      <w:r w:rsidRPr="00BB4BE5">
        <w:rPr>
          <w:b/>
          <w:bCs/>
          <w:sz w:val="26"/>
          <w:szCs w:val="26"/>
        </w:rPr>
        <w:sym w:font="HQPB4" w:char="F0A8"/>
      </w:r>
      <w:r w:rsidRPr="00BB4BE5">
        <w:rPr>
          <w:b/>
          <w:bCs/>
          <w:sz w:val="26"/>
          <w:szCs w:val="26"/>
        </w:rPr>
        <w:sym w:font="HQPB2" w:char="F08A"/>
      </w:r>
      <w:r w:rsidRPr="00BB4BE5">
        <w:rPr>
          <w:b/>
          <w:bCs/>
          <w:sz w:val="26"/>
          <w:szCs w:val="26"/>
        </w:rPr>
        <w:sym w:font="HQPB4" w:char="F0C5"/>
      </w:r>
      <w:r w:rsidRPr="00BB4BE5">
        <w:rPr>
          <w:b/>
          <w:bCs/>
          <w:sz w:val="26"/>
          <w:szCs w:val="26"/>
        </w:rPr>
        <w:sym w:font="HQPB1" w:char="F073"/>
      </w:r>
      <w:r w:rsidRPr="00BB4BE5">
        <w:rPr>
          <w:b/>
          <w:bCs/>
          <w:sz w:val="26"/>
          <w:szCs w:val="26"/>
        </w:rPr>
        <w:sym w:font="HQPB5" w:char="F074"/>
      </w:r>
      <w:r w:rsidRPr="00BB4BE5">
        <w:rPr>
          <w:b/>
          <w:bCs/>
          <w:sz w:val="26"/>
          <w:szCs w:val="26"/>
        </w:rPr>
        <w:sym w:font="HQPB1" w:char="F046"/>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96"/>
      </w:r>
      <w:r w:rsidRPr="00BB4BE5">
        <w:rPr>
          <w:b/>
          <w:bCs/>
          <w:sz w:val="26"/>
          <w:szCs w:val="26"/>
        </w:rPr>
        <w:sym w:font="HQPB2" w:char="F08A"/>
      </w:r>
      <w:r w:rsidRPr="00BB4BE5">
        <w:rPr>
          <w:b/>
          <w:bCs/>
          <w:sz w:val="26"/>
          <w:szCs w:val="26"/>
        </w:rPr>
        <w:sym w:font="HQPB5" w:char="F079"/>
      </w:r>
      <w:r w:rsidRPr="00BB4BE5">
        <w:rPr>
          <w:b/>
          <w:bCs/>
          <w:sz w:val="26"/>
          <w:szCs w:val="26"/>
        </w:rPr>
        <w:sym w:font="HQPB1" w:char="F073"/>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A"/>
      </w:r>
      <w:r w:rsidRPr="00BB4BE5">
        <w:rPr>
          <w:b/>
          <w:bCs/>
          <w:sz w:val="26"/>
          <w:szCs w:val="26"/>
        </w:rPr>
        <w:sym w:font="HQPB2" w:char="F060"/>
      </w:r>
      <w:r w:rsidRPr="00BB4BE5">
        <w:rPr>
          <w:b/>
          <w:bCs/>
          <w:sz w:val="26"/>
          <w:szCs w:val="26"/>
        </w:rPr>
        <w:sym w:font="HQPB5" w:char="F07C"/>
      </w:r>
      <w:r w:rsidRPr="00BB4BE5">
        <w:rPr>
          <w:b/>
          <w:bCs/>
          <w:sz w:val="26"/>
          <w:szCs w:val="26"/>
        </w:rPr>
        <w:sym w:font="HQPB1" w:char="F0A1"/>
      </w:r>
      <w:r w:rsidRPr="00BB4BE5">
        <w:rPr>
          <w:b/>
          <w:bCs/>
          <w:sz w:val="26"/>
          <w:szCs w:val="26"/>
        </w:rPr>
        <w:sym w:font="HQPB4" w:char="F0F4"/>
      </w:r>
      <w:r w:rsidRPr="00BB4BE5">
        <w:rPr>
          <w:b/>
          <w:bCs/>
          <w:sz w:val="26"/>
          <w:szCs w:val="26"/>
        </w:rPr>
        <w:sym w:font="HQPB1" w:char="F06D"/>
      </w:r>
      <w:r w:rsidRPr="00BB4BE5">
        <w:rPr>
          <w:b/>
          <w:bCs/>
          <w:sz w:val="26"/>
          <w:szCs w:val="26"/>
        </w:rPr>
        <w:sym w:font="HQPB5" w:char="F072"/>
      </w:r>
      <w:r w:rsidRPr="00BB4BE5">
        <w:rPr>
          <w:b/>
          <w:bCs/>
          <w:sz w:val="26"/>
          <w:szCs w:val="26"/>
        </w:rPr>
        <w:sym w:font="HQPB1" w:char="F027"/>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5" w:char="F021"/>
      </w:r>
      <w:r w:rsidRPr="00BB4BE5">
        <w:rPr>
          <w:b/>
          <w:bCs/>
          <w:sz w:val="26"/>
          <w:szCs w:val="26"/>
        </w:rPr>
        <w:sym w:font="HQPB1" w:char="F024"/>
      </w:r>
      <w:r w:rsidRPr="00BB4BE5">
        <w:rPr>
          <w:b/>
          <w:bCs/>
          <w:sz w:val="26"/>
          <w:szCs w:val="26"/>
        </w:rPr>
        <w:sym w:font="HQPB5" w:char="F070"/>
      </w:r>
      <w:r w:rsidRPr="00BB4BE5">
        <w:rPr>
          <w:b/>
          <w:bCs/>
          <w:sz w:val="26"/>
          <w:szCs w:val="26"/>
        </w:rPr>
        <w:sym w:font="HQPB2" w:char="F06B"/>
      </w:r>
      <w:r w:rsidRPr="00BB4BE5">
        <w:rPr>
          <w:b/>
          <w:bCs/>
          <w:sz w:val="26"/>
          <w:szCs w:val="26"/>
        </w:rPr>
        <w:sym w:font="HQPB4" w:char="F0F7"/>
      </w:r>
      <w:r w:rsidRPr="00BB4BE5">
        <w:rPr>
          <w:b/>
          <w:bCs/>
          <w:sz w:val="26"/>
          <w:szCs w:val="26"/>
        </w:rPr>
        <w:sym w:font="HQPB2" w:char="F05D"/>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21"/>
      </w:r>
      <w:r w:rsidRPr="00BB4BE5">
        <w:rPr>
          <w:b/>
          <w:bCs/>
          <w:sz w:val="26"/>
          <w:szCs w:val="26"/>
        </w:rPr>
        <w:sym w:font="HQPB1" w:char="F024"/>
      </w:r>
      <w:r w:rsidRPr="00BB4BE5">
        <w:rPr>
          <w:b/>
          <w:bCs/>
          <w:sz w:val="26"/>
          <w:szCs w:val="26"/>
        </w:rPr>
        <w:sym w:font="HQPB5" w:char="F079"/>
      </w:r>
      <w:r w:rsidRPr="00BB4BE5">
        <w:rPr>
          <w:b/>
          <w:bCs/>
          <w:sz w:val="26"/>
          <w:szCs w:val="26"/>
        </w:rPr>
        <w:sym w:font="HQPB2" w:char="F064"/>
      </w:r>
      <w:r w:rsidRPr="00BB4BE5">
        <w:rPr>
          <w:b/>
          <w:bCs/>
          <w:sz w:val="26"/>
          <w:szCs w:val="26"/>
        </w:rPr>
        <w:sym w:font="HQPB2" w:char="F072"/>
      </w:r>
      <w:r w:rsidRPr="00BB4BE5">
        <w:rPr>
          <w:b/>
          <w:bCs/>
          <w:sz w:val="26"/>
          <w:szCs w:val="26"/>
        </w:rPr>
        <w:sym w:font="HQPB4" w:char="F096"/>
      </w:r>
      <w:r w:rsidRPr="00BB4BE5">
        <w:rPr>
          <w:b/>
          <w:bCs/>
          <w:sz w:val="26"/>
          <w:szCs w:val="26"/>
        </w:rPr>
        <w:sym w:font="HQPB1" w:char="F08A"/>
      </w:r>
      <w:r w:rsidRPr="00BB4BE5">
        <w:rPr>
          <w:b/>
          <w:bCs/>
          <w:sz w:val="26"/>
          <w:szCs w:val="26"/>
        </w:rPr>
        <w:sym w:font="HQPB4" w:char="F0E2"/>
      </w:r>
      <w:r w:rsidRPr="00BB4BE5">
        <w:rPr>
          <w:b/>
          <w:bCs/>
          <w:sz w:val="26"/>
          <w:szCs w:val="26"/>
        </w:rPr>
        <w:sym w:font="HQPB1" w:char="F091"/>
      </w:r>
      <w:r w:rsidRPr="00BB4BE5">
        <w:rPr>
          <w:rFonts w:ascii="Traditional Arabic" w:hAnsi="Traditional Arabic" w:cs="Traditional Arabic"/>
          <w:b/>
          <w:bCs/>
          <w:sz w:val="26"/>
          <w:szCs w:val="26"/>
          <w:rtl/>
        </w:rPr>
        <w:t>...</w:t>
      </w:r>
      <w:r w:rsidRPr="00BB4BE5">
        <w:rPr>
          <w:sz w:val="28"/>
          <w:szCs w:val="28"/>
        </w:rPr>
        <w:sym w:font="AGA Arabesque" w:char="F028"/>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3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after="0" w:line="240" w:lineRule="auto"/>
        <w:ind w:right="-851" w:firstLine="84"/>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ولقول</w:t>
      </w:r>
      <w:r w:rsidRPr="00BB4BE5">
        <w:rPr>
          <w:rFonts w:ascii="Traditional Arabic" w:hAnsi="Traditional Arabic" w:cs="Traditional Arabic"/>
          <w:sz w:val="36"/>
          <w:szCs w:val="36"/>
          <w:rtl/>
        </w:rPr>
        <w:t xml:space="preserve"> النبي</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w:t>
      </w:r>
      <w:r w:rsidRPr="005D4B28">
        <w:rPr>
          <w:rFonts w:ascii="Traditional Arabic" w:hAnsi="Traditional Arabic" w:cs="Traditional Arabic" w:hint="eastAsia"/>
          <w:b/>
          <w:bCs/>
          <w:sz w:val="34"/>
          <w:szCs w:val="34"/>
          <w:rtl/>
        </w:rPr>
        <w:t>إذا</w:t>
      </w:r>
      <w:r w:rsidRPr="005D4B28">
        <w:rPr>
          <w:rFonts w:ascii="Traditional Arabic" w:hAnsi="Traditional Arabic" w:cs="Traditional Arabic"/>
          <w:b/>
          <w:bCs/>
          <w:sz w:val="34"/>
          <w:szCs w:val="34"/>
          <w:rtl/>
        </w:rPr>
        <w:t xml:space="preserve"> سل</w:t>
      </w:r>
      <w:r w:rsidRPr="005D4B28">
        <w:rPr>
          <w:rFonts w:ascii="Traditional Arabic" w:hAnsi="Traditional Arabic" w:cs="Traditional Arabic" w:hint="eastAsia"/>
          <w:b/>
          <w:bCs/>
          <w:sz w:val="34"/>
          <w:szCs w:val="34"/>
          <w:rtl/>
        </w:rPr>
        <w:t>ّم</w:t>
      </w:r>
      <w:r w:rsidRPr="005D4B28">
        <w:rPr>
          <w:rFonts w:ascii="Traditional Arabic" w:hAnsi="Traditional Arabic" w:cs="Traditional Arabic"/>
          <w:b/>
          <w:bCs/>
          <w:sz w:val="34"/>
          <w:szCs w:val="34"/>
          <w:rtl/>
        </w:rPr>
        <w:t xml:space="preserve"> عليكم أهل الكتاب فقولوا: وعليكم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4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فأمرنا أن نرد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عليهم، أما البداءة فلا</w:t>
      </w:r>
      <w:r w:rsidRPr="00BB4BE5">
        <w:rPr>
          <w:rFonts w:ascii="Traditional Arabic" w:hAnsi="Traditional Arabic" w:cs="Traditional Arabic"/>
          <w:b/>
          <w:bCs/>
          <w:sz w:val="30"/>
          <w:szCs w:val="30"/>
          <w:rtl/>
        </w:rPr>
        <w:t>..</w:t>
      </w:r>
      <w:r w:rsidRPr="00BB4BE5">
        <w:rPr>
          <w:rFonts w:ascii="Traditional Arabic" w:hAnsi="Traditional Arabic" w:cs="Traditional Arabic"/>
          <w:b/>
          <w:bCs/>
          <w:sz w:val="30"/>
          <w:szCs w:val="30"/>
        </w:rPr>
        <w:t>.</w:t>
      </w:r>
    </w:p>
    <w:p w:rsidR="00DB12E1" w:rsidRPr="00BB4BE5" w:rsidRDefault="00DB12E1" w:rsidP="004D3745">
      <w:pPr>
        <w:spacing w:after="0" w:line="240" w:lineRule="auto"/>
        <w:ind w:right="-709" w:firstLine="84"/>
        <w:jc w:val="both"/>
        <w:rPr>
          <w:rFonts w:ascii="Traditional Arabic" w:hAnsi="Traditional Arabic" w:cs="Traditional Arabic"/>
          <w:sz w:val="36"/>
          <w:szCs w:val="36"/>
          <w:rtl/>
        </w:rPr>
      </w:pPr>
      <w:r w:rsidRPr="00BB4BE5">
        <w:rPr>
          <w:rFonts w:ascii="Traditional Arabic" w:hAnsi="Traditional Arabic" w:cs="Traditional Arabic"/>
          <w:b/>
          <w:bCs/>
          <w:sz w:val="30"/>
          <w:szCs w:val="30"/>
          <w:rtl/>
        </w:rPr>
        <w:t xml:space="preserve">   </w:t>
      </w:r>
      <w:r w:rsidRPr="00BB4BE5">
        <w:rPr>
          <w:rFonts w:ascii="Traditional Arabic" w:hAnsi="Traditional Arabic" w:cs="Traditional Arabic" w:hint="eastAsia"/>
          <w:sz w:val="36"/>
          <w:szCs w:val="36"/>
          <w:rtl/>
        </w:rPr>
        <w:t>وإذا</w:t>
      </w:r>
      <w:r w:rsidRPr="00BB4BE5">
        <w:rPr>
          <w:rFonts w:ascii="Traditional Arabic" w:hAnsi="Traditional Arabic" w:cs="Traditional Arabic"/>
          <w:sz w:val="36"/>
          <w:szCs w:val="36"/>
          <w:rtl/>
        </w:rPr>
        <w:t xml:space="preserve"> سل</w:t>
      </w:r>
      <w:r w:rsidRPr="00BB4BE5">
        <w:rPr>
          <w:rFonts w:ascii="Traditional Arabic" w:hAnsi="Traditional Arabic" w:cs="Traditional Arabic" w:hint="eastAsia"/>
          <w:sz w:val="36"/>
          <w:szCs w:val="36"/>
          <w:rtl/>
        </w:rPr>
        <w:t>ّموا</w:t>
      </w:r>
      <w:r w:rsidRPr="00BB4BE5">
        <w:rPr>
          <w:rFonts w:ascii="Traditional Arabic" w:hAnsi="Traditional Arabic" w:cs="Traditional Arabic"/>
          <w:sz w:val="36"/>
          <w:szCs w:val="36"/>
          <w:rtl/>
        </w:rPr>
        <w:t xml:space="preserve"> فيجب علينا أن نرد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عليهم بدلالة القرآن والسنة، ولكن هل نرد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عليهم بقول: وعليكم؟ أو نرد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عليهم بمثل ما سلموا؟</w:t>
      </w:r>
    </w:p>
    <w:p w:rsidR="00DB12E1" w:rsidRPr="00BB4BE5" w:rsidRDefault="00DB12E1" w:rsidP="004D3745">
      <w:pPr>
        <w:spacing w:after="0" w:line="240" w:lineRule="auto"/>
        <w:ind w:right="-709" w:firstLine="226"/>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الجواب</w:t>
      </w:r>
      <w:r w:rsidRPr="00BB4BE5">
        <w:rPr>
          <w:rFonts w:ascii="Traditional Arabic" w:hAnsi="Traditional Arabic" w:cs="Traditional Arabic"/>
          <w:sz w:val="36"/>
          <w:szCs w:val="36"/>
          <w:rtl/>
        </w:rPr>
        <w:t>: نقول: لا يخلو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الذي ألقوه إلينا إم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أن يكون صريح</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بقولهم: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عليكم، أو صريح</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بقولهم: الس</w:t>
      </w:r>
      <w:r w:rsidRPr="00BB4BE5">
        <w:rPr>
          <w:rFonts w:ascii="Traditional Arabic" w:hAnsi="Traditional Arabic" w:cs="Traditional Arabic" w:hint="eastAsia"/>
          <w:sz w:val="36"/>
          <w:szCs w:val="36"/>
          <w:rtl/>
        </w:rPr>
        <w:t>ّام</w:t>
      </w:r>
      <w:r w:rsidRPr="00BB4BE5">
        <w:rPr>
          <w:rFonts w:ascii="Traditional Arabic" w:hAnsi="Traditional Arabic" w:cs="Traditional Arabic"/>
          <w:sz w:val="36"/>
          <w:szCs w:val="36"/>
          <w:rtl/>
        </w:rPr>
        <w:t xml:space="preserve"> عليكم، أو </w:t>
      </w:r>
      <w:r w:rsidRPr="00BB4BE5">
        <w:rPr>
          <w:rFonts w:ascii="Traditional Arabic" w:hAnsi="Traditional Arabic" w:cs="Traditional Arabic" w:hint="eastAsia"/>
          <w:sz w:val="36"/>
          <w:szCs w:val="36"/>
          <w:rtl/>
        </w:rPr>
        <w:t>غير</w:t>
      </w:r>
      <w:r w:rsidRPr="00BB4BE5">
        <w:rPr>
          <w:rFonts w:ascii="Traditional Arabic" w:hAnsi="Traditional Arabic" w:cs="Traditional Arabic"/>
          <w:sz w:val="36"/>
          <w:szCs w:val="36"/>
          <w:rtl/>
        </w:rPr>
        <w:t xml:space="preserve"> صريح،لم يبيّنوا اللام ولم يحذفوها حذف</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واضح</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w:t>
      </w:r>
    </w:p>
    <w:p w:rsidR="00DB12E1" w:rsidRPr="00BB4BE5" w:rsidRDefault="00DB12E1" w:rsidP="004D3745">
      <w:pPr>
        <w:spacing w:after="0" w:line="240" w:lineRule="auto"/>
        <w:ind w:right="-709" w:firstLine="226"/>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فإن صر</w:t>
      </w:r>
      <w:r w:rsidRPr="00BB4BE5">
        <w:rPr>
          <w:rFonts w:ascii="Traditional Arabic" w:hAnsi="Traditional Arabic" w:cs="Traditional Arabic" w:hint="eastAsia"/>
          <w:sz w:val="36"/>
          <w:szCs w:val="36"/>
          <w:rtl/>
        </w:rPr>
        <w:t>ّحوا</w:t>
      </w:r>
      <w:r w:rsidRPr="00BB4BE5">
        <w:rPr>
          <w:rFonts w:ascii="Traditional Arabic" w:hAnsi="Traditional Arabic" w:cs="Traditional Arabic"/>
          <w:sz w:val="36"/>
          <w:szCs w:val="36"/>
          <w:rtl/>
        </w:rPr>
        <w:t xml:space="preserve"> بقولهم: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عليكم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كما يوجد الآن في الكفار الذين عندنا يقولون: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عليكم، صراحة؛ لأن ألسنتهم أعجمية فهم يتعلمون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تلقين</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فتجده يقول: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عليكم بصراحة، فهنا لنا أن نرد عليهم ونقول: عليكم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ولنا أن نقول: وعليكم.</w:t>
      </w:r>
    </w:p>
    <w:p w:rsidR="00DB12E1" w:rsidRPr="00BB4BE5" w:rsidRDefault="00DB12E1" w:rsidP="004D3745">
      <w:pPr>
        <w:spacing w:after="0" w:line="240" w:lineRule="auto"/>
        <w:ind w:right="-709" w:firstLine="226"/>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وإن صر</w:t>
      </w:r>
      <w:r w:rsidRPr="00BB4BE5">
        <w:rPr>
          <w:rFonts w:ascii="Traditional Arabic" w:hAnsi="Traditional Arabic" w:cs="Traditional Arabic" w:hint="eastAsia"/>
          <w:sz w:val="36"/>
          <w:szCs w:val="36"/>
          <w:rtl/>
        </w:rPr>
        <w:t>ّحوا</w:t>
      </w:r>
      <w:r w:rsidRPr="00BB4BE5">
        <w:rPr>
          <w:rFonts w:ascii="Traditional Arabic" w:hAnsi="Traditional Arabic" w:cs="Traditional Arabic"/>
          <w:sz w:val="36"/>
          <w:szCs w:val="36"/>
          <w:rtl/>
        </w:rPr>
        <w:t xml:space="preserve"> بقولهم: الس</w:t>
      </w:r>
      <w:r w:rsidRPr="00BB4BE5">
        <w:rPr>
          <w:rFonts w:ascii="Traditional Arabic" w:hAnsi="Traditional Arabic" w:cs="Traditional Arabic" w:hint="eastAsia"/>
          <w:sz w:val="36"/>
          <w:szCs w:val="36"/>
          <w:rtl/>
        </w:rPr>
        <w:t>ّام</w:t>
      </w:r>
      <w:r w:rsidRPr="00BB4BE5">
        <w:rPr>
          <w:rFonts w:ascii="Traditional Arabic" w:hAnsi="Traditional Arabic" w:cs="Traditional Arabic"/>
          <w:sz w:val="36"/>
          <w:szCs w:val="36"/>
          <w:rtl/>
        </w:rPr>
        <w:t xml:space="preserve"> عليكم فإننا نقول: عليكم الس</w:t>
      </w:r>
      <w:r w:rsidRPr="00BB4BE5">
        <w:rPr>
          <w:rFonts w:ascii="Traditional Arabic" w:hAnsi="Traditional Arabic" w:cs="Traditional Arabic" w:hint="eastAsia"/>
          <w:sz w:val="36"/>
          <w:szCs w:val="36"/>
          <w:rtl/>
        </w:rPr>
        <w:t>ّام،</w:t>
      </w:r>
      <w:r w:rsidRPr="00BB4BE5">
        <w:rPr>
          <w:rFonts w:ascii="Traditional Arabic" w:hAnsi="Traditional Arabic" w:cs="Traditional Arabic"/>
          <w:sz w:val="36"/>
          <w:szCs w:val="36"/>
          <w:rtl/>
        </w:rPr>
        <w:t xml:space="preserve"> أو نقول وهو أولى: وعليكم، ودليل ذلك أن رجل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يهودي</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مر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بالنبي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فقال</w:t>
      </w:r>
      <w:r w:rsidRPr="00BB4BE5">
        <w:rPr>
          <w:rFonts w:ascii="Traditional Arabic" w:hAnsi="Traditional Arabic" w:cs="Traditional Arabic"/>
          <w:sz w:val="36"/>
          <w:szCs w:val="36"/>
          <w:rtl/>
        </w:rPr>
        <w:t>: الس</w:t>
      </w:r>
      <w:r w:rsidRPr="00BB4BE5">
        <w:rPr>
          <w:rFonts w:ascii="Traditional Arabic" w:hAnsi="Traditional Arabic" w:cs="Traditional Arabic" w:hint="eastAsia"/>
          <w:sz w:val="36"/>
          <w:szCs w:val="36"/>
          <w:rtl/>
        </w:rPr>
        <w:t>ّام</w:t>
      </w:r>
      <w:r w:rsidRPr="00BB4BE5">
        <w:rPr>
          <w:rFonts w:ascii="Traditional Arabic" w:hAnsi="Traditional Arabic" w:cs="Traditional Arabic"/>
          <w:sz w:val="36"/>
          <w:szCs w:val="36"/>
          <w:rtl/>
        </w:rPr>
        <w:t xml:space="preserve"> عليك يا محمد، فقالت عائشة رضي الله عنها: عليك الس</w:t>
      </w:r>
      <w:r w:rsidRPr="00BB4BE5">
        <w:rPr>
          <w:rFonts w:ascii="Traditional Arabic" w:hAnsi="Traditional Arabic" w:cs="Traditional Arabic" w:hint="eastAsia"/>
          <w:sz w:val="36"/>
          <w:szCs w:val="36"/>
          <w:rtl/>
        </w:rPr>
        <w:t>ّام</w:t>
      </w:r>
      <w:r w:rsidRPr="00BB4BE5">
        <w:rPr>
          <w:rFonts w:ascii="Traditional Arabic" w:hAnsi="Traditional Arabic" w:cs="Traditional Arabic"/>
          <w:sz w:val="36"/>
          <w:szCs w:val="36"/>
          <w:rtl/>
        </w:rPr>
        <w:t xml:space="preserve"> واللعنة، فنهاها الرس</w:t>
      </w:r>
      <w:r w:rsidRPr="00BB4BE5">
        <w:rPr>
          <w:rFonts w:ascii="Traditional Arabic" w:hAnsi="Traditional Arabic" w:cs="Traditional Arabic" w:hint="eastAsia"/>
          <w:sz w:val="36"/>
          <w:szCs w:val="36"/>
          <w:rtl/>
        </w:rPr>
        <w:t>ول</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وقال</w:t>
      </w:r>
      <w:r w:rsidRPr="00BB4BE5">
        <w:rPr>
          <w:rFonts w:ascii="Traditional Arabic" w:hAnsi="Traditional Arabic" w:cs="Traditional Arabic"/>
          <w:sz w:val="36"/>
          <w:szCs w:val="36"/>
          <w:rtl/>
        </w:rPr>
        <w:t>: «</w:t>
      </w:r>
      <w:r w:rsidRPr="005D4B28">
        <w:rPr>
          <w:rFonts w:ascii="Traditional Arabic" w:hAnsi="Traditional Arabic" w:cs="Traditional Arabic" w:hint="eastAsia"/>
          <w:b/>
          <w:bCs/>
          <w:sz w:val="34"/>
          <w:szCs w:val="34"/>
          <w:rtl/>
        </w:rPr>
        <w:t>إن</w:t>
      </w:r>
      <w:r w:rsidRPr="005D4B28">
        <w:rPr>
          <w:rFonts w:ascii="Traditional Arabic" w:hAnsi="Traditional Arabic" w:cs="Traditional Arabic"/>
          <w:b/>
          <w:bCs/>
          <w:sz w:val="34"/>
          <w:szCs w:val="34"/>
          <w:rtl/>
        </w:rPr>
        <w:t xml:space="preserve"> الله رفيق يحب الر</w:t>
      </w:r>
      <w:r w:rsidRPr="005D4B28">
        <w:rPr>
          <w:rFonts w:ascii="Traditional Arabic" w:hAnsi="Traditional Arabic" w:cs="Traditional Arabic" w:hint="eastAsia"/>
          <w:b/>
          <w:bCs/>
          <w:sz w:val="34"/>
          <w:szCs w:val="34"/>
          <w:rtl/>
        </w:rPr>
        <w:t>ّفق</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4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وقال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w:t>
      </w:r>
      <w:r w:rsidRPr="005D4B28">
        <w:rPr>
          <w:rFonts w:ascii="Traditional Arabic" w:hAnsi="Traditional Arabic" w:cs="Traditional Arabic" w:hint="eastAsia"/>
          <w:b/>
          <w:bCs/>
          <w:sz w:val="34"/>
          <w:szCs w:val="34"/>
          <w:rtl/>
        </w:rPr>
        <w:t>إذا</w:t>
      </w:r>
      <w:r w:rsidRPr="005D4B28">
        <w:rPr>
          <w:rFonts w:ascii="Traditional Arabic" w:hAnsi="Traditional Arabic" w:cs="Traditional Arabic"/>
          <w:b/>
          <w:bCs/>
          <w:sz w:val="34"/>
          <w:szCs w:val="34"/>
          <w:rtl/>
        </w:rPr>
        <w:t xml:space="preserve"> سل</w:t>
      </w:r>
      <w:r w:rsidRPr="005D4B28">
        <w:rPr>
          <w:rFonts w:ascii="Traditional Arabic" w:hAnsi="Traditional Arabic" w:cs="Traditional Arabic" w:hint="eastAsia"/>
          <w:b/>
          <w:bCs/>
          <w:sz w:val="34"/>
          <w:szCs w:val="34"/>
          <w:rtl/>
        </w:rPr>
        <w:t>ّم</w:t>
      </w:r>
      <w:r w:rsidRPr="005D4B28">
        <w:rPr>
          <w:rFonts w:ascii="Traditional Arabic" w:hAnsi="Traditional Arabic" w:cs="Traditional Arabic"/>
          <w:b/>
          <w:bCs/>
          <w:sz w:val="34"/>
          <w:szCs w:val="34"/>
          <w:rtl/>
        </w:rPr>
        <w:t xml:space="preserve"> عليكم أهل الكتاب فقولوا: وعليكم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4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وفي الصحيح أنه قال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w:t>
      </w:r>
      <w:r w:rsidRPr="005D4B28">
        <w:rPr>
          <w:rFonts w:ascii="Traditional Arabic" w:hAnsi="Traditional Arabic" w:cs="Traditional Arabic" w:hint="eastAsia"/>
          <w:b/>
          <w:bCs/>
          <w:sz w:val="34"/>
          <w:szCs w:val="34"/>
          <w:rtl/>
        </w:rPr>
        <w:t>إن</w:t>
      </w:r>
      <w:r w:rsidRPr="005D4B28">
        <w:rPr>
          <w:rFonts w:ascii="Traditional Arabic" w:hAnsi="Traditional Arabic" w:cs="Traditional Arabic"/>
          <w:b/>
          <w:bCs/>
          <w:sz w:val="34"/>
          <w:szCs w:val="34"/>
          <w:rtl/>
        </w:rPr>
        <w:t xml:space="preserve"> أهل الكتاب يقولون: الس</w:t>
      </w:r>
      <w:r w:rsidRPr="005D4B28">
        <w:rPr>
          <w:rFonts w:ascii="Traditional Arabic" w:hAnsi="Traditional Arabic" w:cs="Traditional Arabic" w:hint="eastAsia"/>
          <w:b/>
          <w:bCs/>
          <w:sz w:val="34"/>
          <w:szCs w:val="34"/>
          <w:rtl/>
        </w:rPr>
        <w:t>ّام</w:t>
      </w:r>
      <w:r w:rsidRPr="005D4B28">
        <w:rPr>
          <w:rFonts w:ascii="Traditional Arabic" w:hAnsi="Traditional Arabic" w:cs="Traditional Arabic"/>
          <w:b/>
          <w:bCs/>
          <w:sz w:val="34"/>
          <w:szCs w:val="34"/>
          <w:rtl/>
        </w:rPr>
        <w:t xml:space="preserve"> عليكم</w:t>
      </w:r>
      <w:r w:rsidRPr="005D4B28">
        <w:rPr>
          <w:rFonts w:ascii="Traditional Arabic" w:hAnsi="Traditional Arabic" w:cs="Traditional Arabic" w:hint="eastAsia"/>
          <w:b/>
          <w:bCs/>
          <w:sz w:val="34"/>
          <w:szCs w:val="34"/>
          <w:rtl/>
        </w:rPr>
        <w:t>،</w:t>
      </w:r>
      <w:r w:rsidRPr="005D4B28">
        <w:rPr>
          <w:rFonts w:ascii="Traditional Arabic" w:hAnsi="Traditional Arabic" w:cs="Traditional Arabic"/>
          <w:b/>
          <w:bCs/>
          <w:sz w:val="34"/>
          <w:szCs w:val="34"/>
          <w:rtl/>
        </w:rPr>
        <w:t xml:space="preserve"> فإذا سلموا عليكم فقولوا: وعليكم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4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after="0" w:line="240" w:lineRule="auto"/>
        <w:ind w:right="-709" w:firstLine="368"/>
        <w:jc w:val="both"/>
        <w:rPr>
          <w:rFonts w:cs="Traditional Arabic"/>
          <w:sz w:val="36"/>
          <w:szCs w:val="36"/>
          <w:rtl/>
        </w:rPr>
      </w:pPr>
      <w:r w:rsidRPr="00BB4BE5">
        <w:rPr>
          <w:rFonts w:ascii="Traditional Arabic" w:hAnsi="Traditional Arabic" w:cs="Traditional Arabic" w:hint="eastAsia"/>
          <w:sz w:val="36"/>
          <w:szCs w:val="36"/>
          <w:rtl/>
        </w:rPr>
        <w:t>وإن</w:t>
      </w:r>
      <w:r w:rsidRPr="00BB4BE5">
        <w:rPr>
          <w:rFonts w:ascii="Traditional Arabic" w:hAnsi="Traditional Arabic" w:cs="Traditional Arabic"/>
          <w:sz w:val="36"/>
          <w:szCs w:val="36"/>
          <w:rtl/>
        </w:rPr>
        <w:t xml:space="preserve"> كان محتمل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فهنا يتعي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أن نقول: وعلي</w:t>
      </w:r>
      <w:r w:rsidRPr="00BB4BE5">
        <w:rPr>
          <w:rFonts w:ascii="Traditional Arabic" w:hAnsi="Traditional Arabic" w:cs="Traditional Arabic" w:hint="eastAsia"/>
          <w:sz w:val="36"/>
          <w:szCs w:val="36"/>
          <w:rtl/>
        </w:rPr>
        <w:t>كم؛</w:t>
      </w:r>
      <w:r w:rsidRPr="00BB4BE5">
        <w:rPr>
          <w:rFonts w:ascii="Traditional Arabic" w:hAnsi="Traditional Arabic" w:cs="Traditional Arabic"/>
          <w:sz w:val="36"/>
          <w:szCs w:val="36"/>
          <w:rtl/>
        </w:rPr>
        <w:t xml:space="preserve"> لأنه إن قال: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فهو عليه، وإن قال: الس</w:t>
      </w:r>
      <w:r w:rsidRPr="00BB4BE5">
        <w:rPr>
          <w:rFonts w:ascii="Traditional Arabic" w:hAnsi="Traditional Arabic" w:cs="Traditional Arabic" w:hint="eastAsia"/>
          <w:sz w:val="36"/>
          <w:szCs w:val="36"/>
          <w:rtl/>
        </w:rPr>
        <w:t>ّام</w:t>
      </w:r>
      <w:r w:rsidRPr="00BB4BE5">
        <w:rPr>
          <w:rFonts w:ascii="Traditional Arabic" w:hAnsi="Traditional Arabic" w:cs="Traditional Arabic"/>
          <w:sz w:val="36"/>
          <w:szCs w:val="36"/>
          <w:rtl/>
        </w:rPr>
        <w:t xml:space="preserve"> فهو عليه</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944"/>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4D3745">
      <w:pPr>
        <w:spacing w:after="0" w:line="240" w:lineRule="auto"/>
        <w:ind w:right="-709" w:firstLine="368"/>
        <w:rPr>
          <w:rFonts w:cs="Traditional Arabic"/>
          <w:sz w:val="36"/>
          <w:szCs w:val="36"/>
          <w:rtl/>
        </w:rPr>
      </w:pPr>
      <w:r w:rsidRPr="00BB4BE5">
        <w:rPr>
          <w:rStyle w:val="red"/>
          <w:rFonts w:ascii="Traditional Arabic" w:hAnsi="Traditional Arabic" w:cs="Traditional Arabic" w:hint="eastAsia"/>
          <w:b/>
          <w:bCs/>
          <w:sz w:val="36"/>
          <w:szCs w:val="36"/>
          <w:bdr w:val="none" w:sz="0" w:space="0" w:color="auto" w:frame="1"/>
          <w:shd w:val="clear" w:color="auto" w:fill="FFFFFF"/>
          <w:rtl/>
        </w:rPr>
        <w:t>وسئل</w:t>
      </w:r>
      <w:r w:rsidRPr="00BB4BE5">
        <w:rPr>
          <w:rStyle w:val="red"/>
          <w:rFonts w:ascii="Traditional Arabic" w:hAnsi="Traditional Arabic" w:cs="Traditional Arabic"/>
          <w:sz w:val="36"/>
          <w:szCs w:val="36"/>
          <w:bdr w:val="none" w:sz="0" w:space="0" w:color="auto" w:frame="1"/>
          <w:shd w:val="clear" w:color="auto" w:fill="FFFFFF"/>
          <w:rtl/>
        </w:rPr>
        <w:t xml:space="preserve"> -رحمه الله- عن حكم الس</w:t>
      </w:r>
      <w:r w:rsidRPr="00BB4BE5">
        <w:rPr>
          <w:rStyle w:val="red"/>
          <w:rFonts w:ascii="Traditional Arabic" w:hAnsi="Traditional Arabic" w:cs="Traditional Arabic" w:hint="eastAsia"/>
          <w:sz w:val="36"/>
          <w:szCs w:val="36"/>
          <w:bdr w:val="none" w:sz="0" w:space="0" w:color="auto" w:frame="1"/>
          <w:shd w:val="clear" w:color="auto" w:fill="FFFFFF"/>
          <w:rtl/>
        </w:rPr>
        <w:t>ّلام</w:t>
      </w:r>
      <w:r w:rsidRPr="00BB4BE5">
        <w:rPr>
          <w:rStyle w:val="red"/>
          <w:rFonts w:ascii="Traditional Arabic" w:hAnsi="Traditional Arabic" w:cs="Traditional Arabic"/>
          <w:sz w:val="36"/>
          <w:szCs w:val="36"/>
          <w:bdr w:val="none" w:sz="0" w:space="0" w:color="auto" w:frame="1"/>
          <w:shd w:val="clear" w:color="auto" w:fill="FFFFFF"/>
          <w:rtl/>
        </w:rPr>
        <w:t xml:space="preserve"> على غير المسلمين فقال: "</w:t>
      </w:r>
      <w:r w:rsidRPr="00BB4BE5">
        <w:rPr>
          <w:rFonts w:ascii="Traditional Arabic" w:hAnsi="Traditional Arabic" w:cs="Traditional Arabic" w:hint="eastAsia"/>
          <w:sz w:val="36"/>
          <w:szCs w:val="36"/>
          <w:shd w:val="clear" w:color="auto" w:fill="FFFFFF"/>
          <w:rtl/>
        </w:rPr>
        <w:t>نقول</w:t>
      </w:r>
      <w:r w:rsidRPr="00BB4BE5">
        <w:rPr>
          <w:rFonts w:ascii="Traditional Arabic" w:hAnsi="Traditional Arabic" w:cs="Traditional Arabic"/>
          <w:sz w:val="36"/>
          <w:szCs w:val="36"/>
          <w:shd w:val="clear" w:color="auto" w:fill="FFFFFF"/>
          <w:rtl/>
        </w:rPr>
        <w:t xml:space="preserve"> في خلاصة الجواب: لا يجوز أن ي</w:t>
      </w:r>
      <w:r w:rsidRPr="00BB4BE5">
        <w:rPr>
          <w:rFonts w:ascii="Traditional Arabic" w:hAnsi="Traditional Arabic" w:cs="Traditional Arabic" w:hint="eastAsia"/>
          <w:sz w:val="36"/>
          <w:szCs w:val="36"/>
          <w:shd w:val="clear" w:color="auto" w:fill="FFFFFF"/>
          <w:rtl/>
        </w:rPr>
        <w:t>ُبدأ</w:t>
      </w:r>
      <w:r w:rsidRPr="00BB4BE5">
        <w:rPr>
          <w:rFonts w:ascii="Traditional Arabic" w:hAnsi="Traditional Arabic" w:cs="Traditional Arabic"/>
          <w:sz w:val="36"/>
          <w:szCs w:val="36"/>
          <w:shd w:val="clear" w:color="auto" w:fill="FFFFFF"/>
          <w:rtl/>
        </w:rPr>
        <w:t xml:space="preserve"> غي</w:t>
      </w:r>
      <w:r w:rsidRPr="00BB4BE5">
        <w:rPr>
          <w:rFonts w:ascii="Traditional Arabic" w:hAnsi="Traditional Arabic" w:cs="Traditional Arabic" w:hint="eastAsia"/>
          <w:sz w:val="36"/>
          <w:szCs w:val="36"/>
          <w:shd w:val="clear" w:color="auto" w:fill="FFFFFF"/>
          <w:rtl/>
        </w:rPr>
        <w:t>ر</w:t>
      </w:r>
      <w:r w:rsidRPr="00BB4BE5">
        <w:rPr>
          <w:rFonts w:ascii="Traditional Arabic" w:hAnsi="Traditional Arabic" w:cs="Traditional Arabic"/>
          <w:sz w:val="36"/>
          <w:szCs w:val="36"/>
          <w:shd w:val="clear" w:color="auto" w:fill="FFFFFF"/>
          <w:rtl/>
        </w:rPr>
        <w:t xml:space="preserve"> المسلمين بالس</w:t>
      </w:r>
      <w:r w:rsidRPr="00BB4BE5">
        <w:rPr>
          <w:rFonts w:ascii="Traditional Arabic" w:hAnsi="Traditional Arabic" w:cs="Traditional Arabic" w:hint="eastAsia"/>
          <w:sz w:val="36"/>
          <w:szCs w:val="36"/>
          <w:shd w:val="clear" w:color="auto" w:fill="FFFFFF"/>
          <w:rtl/>
        </w:rPr>
        <w:t>ّلام؛</w:t>
      </w:r>
      <w:r w:rsidRPr="00BB4BE5">
        <w:rPr>
          <w:rFonts w:ascii="Traditional Arabic" w:hAnsi="Traditional Arabic" w:cs="Traditional Arabic"/>
          <w:sz w:val="36"/>
          <w:szCs w:val="36"/>
          <w:shd w:val="clear" w:color="auto" w:fill="FFFFFF"/>
          <w:rtl/>
        </w:rPr>
        <w:t xml:space="preserve"> لأن النبي </w:t>
      </w:r>
      <w:r w:rsidRPr="00BB4BE5">
        <w:rPr>
          <w:rFonts w:ascii="AGA Arabesque" w:hAnsi="AGA Arabesque" w:cs="Traditional Arabic"/>
          <w:sz w:val="36"/>
          <w:szCs w:val="36"/>
          <w:shd w:val="clear" w:color="auto" w:fill="FFFFFF"/>
        </w:rPr>
        <w:sym w:font="AGA Arabesque" w:char="F072"/>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نهى</w:t>
      </w:r>
      <w:r w:rsidRPr="00BB4BE5">
        <w:rPr>
          <w:rFonts w:ascii="Traditional Arabic" w:hAnsi="Traditional Arabic" w:cs="Traditional Arabic"/>
          <w:sz w:val="36"/>
          <w:szCs w:val="36"/>
          <w:shd w:val="clear" w:color="auto" w:fill="FFFFFF"/>
          <w:rtl/>
        </w:rPr>
        <w:t xml:space="preserve"> عن ذلك؛ ولأن في هذا إذلال</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للمسلم، حيث يبدأ بتعظيم غير المسلم، والمسلم أعلى مرتبة عند</w:t>
      </w:r>
      <w:r w:rsidRPr="00BB4BE5">
        <w:rPr>
          <w:rFonts w:cs="Traditional Arabic"/>
          <w:sz w:val="36"/>
          <w:szCs w:val="36"/>
          <w:rtl/>
        </w:rPr>
        <w:t xml:space="preserve"> </w:t>
      </w:r>
      <w:r w:rsidRPr="00BB4BE5">
        <w:rPr>
          <w:rFonts w:ascii="Traditional Arabic" w:hAnsi="Traditional Arabic" w:cs="Traditional Arabic" w:hint="eastAsia"/>
          <w:sz w:val="36"/>
          <w:szCs w:val="36"/>
          <w:shd w:val="clear" w:color="auto" w:fill="FFFFFF"/>
          <w:rtl/>
        </w:rPr>
        <w:t>الله</w:t>
      </w:r>
      <w:r w:rsidRPr="00BB4BE5">
        <w:rPr>
          <w:rFonts w:ascii="Traditional Arabic" w:hAnsi="Traditional Arabic" w:cs="Traditional Arabic"/>
          <w:sz w:val="36"/>
          <w:szCs w:val="36"/>
          <w:shd w:val="clear" w:color="auto" w:fill="FFFFFF"/>
          <w:rtl/>
        </w:rPr>
        <w:t xml:space="preserve"> </w:t>
      </w:r>
      <w:r w:rsidRPr="00BB4BE5">
        <w:rPr>
          <w:rFonts w:ascii="AGA Arabesque" w:hAnsi="AGA Arabesque" w:cs="Traditional Arabic"/>
          <w:sz w:val="36"/>
          <w:szCs w:val="36"/>
          <w:shd w:val="clear" w:color="auto" w:fill="FFFFFF"/>
        </w:rPr>
        <w:sym w:font="AGA Arabesque" w:char="F055"/>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فلا</w:t>
      </w:r>
      <w:r w:rsidRPr="00BB4BE5">
        <w:rPr>
          <w:rFonts w:ascii="Traditional Arabic" w:hAnsi="Traditional Arabic" w:cs="Traditional Arabic"/>
          <w:sz w:val="36"/>
          <w:szCs w:val="36"/>
          <w:shd w:val="clear" w:color="auto" w:fill="FFFFFF"/>
          <w:rtl/>
        </w:rPr>
        <w:t xml:space="preserve"> ينبغي أن يذل</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نفسه في هذا، أم</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إذا سل</w:t>
      </w:r>
      <w:r w:rsidRPr="00BB4BE5">
        <w:rPr>
          <w:rFonts w:ascii="Traditional Arabic" w:hAnsi="Traditional Arabic" w:cs="Traditional Arabic" w:hint="eastAsia"/>
          <w:sz w:val="36"/>
          <w:szCs w:val="36"/>
          <w:shd w:val="clear" w:color="auto" w:fill="FFFFFF"/>
          <w:rtl/>
        </w:rPr>
        <w:t>ّموا</w:t>
      </w:r>
      <w:r w:rsidRPr="00BB4BE5">
        <w:rPr>
          <w:rFonts w:ascii="Traditional Arabic" w:hAnsi="Traditional Arabic" w:cs="Traditional Arabic"/>
          <w:sz w:val="36"/>
          <w:szCs w:val="36"/>
          <w:shd w:val="clear" w:color="auto" w:fill="FFFFFF"/>
          <w:rtl/>
        </w:rPr>
        <w:t xml:space="preserve"> علينا فإننا نرد</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عليهم مثل ما سل</w:t>
      </w:r>
      <w:r w:rsidRPr="00BB4BE5">
        <w:rPr>
          <w:rFonts w:ascii="Traditional Arabic" w:hAnsi="Traditional Arabic" w:cs="Traditional Arabic" w:hint="eastAsia"/>
          <w:sz w:val="36"/>
          <w:szCs w:val="36"/>
          <w:shd w:val="clear" w:color="auto" w:fill="FFFFFF"/>
          <w:rtl/>
        </w:rPr>
        <w:t>ّموا</w:t>
      </w:r>
      <w:r w:rsidRPr="00BB4BE5">
        <w:rPr>
          <w:rFonts w:ascii="Traditional Arabic" w:hAnsi="Traditional Arabic" w:cs="Traditional Arabic"/>
          <w:sz w:val="36"/>
          <w:szCs w:val="36"/>
          <w:shd w:val="clear" w:color="auto" w:fill="FFFFFF"/>
        </w:rPr>
        <w:t>.</w:t>
      </w:r>
      <w:r w:rsidRPr="00BB4BE5">
        <w:rPr>
          <w:rFonts w:ascii="Traditional Arabic" w:hAnsi="Traditional Arabic" w:cs="Traditional Arabic"/>
          <w:sz w:val="36"/>
          <w:szCs w:val="36"/>
        </w:rPr>
        <w:br/>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وكذلك</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أيضًا</w:t>
      </w:r>
      <w:r w:rsidRPr="00BB4BE5">
        <w:rPr>
          <w:rFonts w:ascii="Traditional Arabic" w:hAnsi="Traditional Arabic" w:cs="Traditional Arabic"/>
          <w:sz w:val="36"/>
          <w:szCs w:val="36"/>
          <w:shd w:val="clear" w:color="auto" w:fill="FFFFFF"/>
          <w:rtl/>
        </w:rPr>
        <w:t>- لا يجوز أن نبدأهم بالتحي</w:t>
      </w:r>
      <w:r w:rsidRPr="00BB4BE5">
        <w:rPr>
          <w:rFonts w:ascii="Traditional Arabic" w:hAnsi="Traditional Arabic" w:cs="Traditional Arabic" w:hint="eastAsia"/>
          <w:sz w:val="36"/>
          <w:szCs w:val="36"/>
          <w:shd w:val="clear" w:color="auto" w:fill="FFFFFF"/>
          <w:rtl/>
        </w:rPr>
        <w:t>ّة</w:t>
      </w:r>
      <w:r w:rsidRPr="00BB4BE5">
        <w:rPr>
          <w:rFonts w:ascii="Traditional Arabic" w:hAnsi="Traditional Arabic" w:cs="Traditional Arabic"/>
          <w:sz w:val="36"/>
          <w:szCs w:val="36"/>
          <w:shd w:val="clear" w:color="auto" w:fill="FFFFFF"/>
          <w:rtl/>
        </w:rPr>
        <w:t xml:space="preserve"> مثل: أهل</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وسهل</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ومرحب</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وما أشبه ذلك</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لما في ذلك من تعظيمهم، فهو كابتداء السلام عليهم</w:t>
      </w:r>
      <w:r w:rsidRPr="00BB4BE5">
        <w:rPr>
          <w:rFonts w:ascii="Traditional Arabic" w:hAnsi="Traditional Arabic" w:cs="Traditional Arabic"/>
          <w:sz w:val="36"/>
          <w:szCs w:val="36"/>
          <w:shd w:val="clear" w:color="auto" w:fill="FFFFFF"/>
          <w:vertAlign w:val="superscript"/>
          <w:rtl/>
        </w:rPr>
        <w:t xml:space="preserve"> (</w:t>
      </w:r>
      <w:r w:rsidRPr="00BB4BE5">
        <w:rPr>
          <w:rStyle w:val="a3"/>
          <w:rFonts w:ascii="Traditional Arabic" w:hAnsi="Traditional Arabic" w:cs="Traditional Arabic"/>
          <w:szCs w:val="36"/>
          <w:shd w:val="clear" w:color="auto" w:fill="FFFFFF"/>
          <w:rtl/>
        </w:rPr>
        <w:footnoteReference w:id="945"/>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Pr>
        <w:t>.</w:t>
      </w:r>
    </w:p>
    <w:p w:rsidR="00DB12E1" w:rsidRPr="00BB4BE5" w:rsidRDefault="00DB12E1" w:rsidP="004D3745">
      <w:pPr>
        <w:spacing w:after="0" w:line="240" w:lineRule="auto"/>
        <w:ind w:right="-709" w:firstLine="368"/>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hint="eastAsia"/>
          <w:b/>
          <w:bCs/>
          <w:sz w:val="36"/>
          <w:szCs w:val="36"/>
          <w:rtl/>
        </w:rPr>
        <w:t>وسئل</w:t>
      </w:r>
      <w:r w:rsidRPr="00BB4BE5">
        <w:rPr>
          <w:rFonts w:ascii="Traditional Arabic" w:hAnsi="Traditional Arabic" w:cs="Traditional Arabic"/>
          <w:b/>
          <w:bCs/>
          <w:sz w:val="36"/>
          <w:szCs w:val="36"/>
          <w:rtl/>
        </w:rPr>
        <w:t xml:space="preserve"> -رحمه الله-</w:t>
      </w:r>
      <w:r w:rsidRPr="00BB4BE5">
        <w:rPr>
          <w:rFonts w:ascii="Traditional Arabic" w:hAnsi="Traditional Arabic" w:cs="Traditional Arabic"/>
          <w:sz w:val="36"/>
          <w:szCs w:val="36"/>
          <w:rtl/>
        </w:rPr>
        <w:t xml:space="preserve"> هل يجوز لنا أن نبدأ </w:t>
      </w:r>
      <w:r w:rsidRPr="00BB4BE5">
        <w:rPr>
          <w:rFonts w:ascii="Traditional Arabic" w:hAnsi="Traditional Arabic" w:cs="Traditional Arabic" w:hint="eastAsia"/>
          <w:sz w:val="36"/>
          <w:szCs w:val="36"/>
          <w:rtl/>
        </w:rPr>
        <w:t>الكفار</w:t>
      </w:r>
      <w:r w:rsidRPr="00BB4BE5">
        <w:rPr>
          <w:rFonts w:ascii="Traditional Arabic" w:hAnsi="Traditional Arabic" w:cs="Traditional Arabic"/>
          <w:sz w:val="36"/>
          <w:szCs w:val="36"/>
          <w:rtl/>
        </w:rPr>
        <w:t xml:space="preserve"> بالس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وكيف نرد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عليهم إذا سل</w:t>
      </w:r>
      <w:r w:rsidRPr="00BB4BE5">
        <w:rPr>
          <w:rFonts w:ascii="Traditional Arabic" w:hAnsi="Traditional Arabic" w:cs="Traditional Arabic" w:hint="eastAsia"/>
          <w:sz w:val="36"/>
          <w:szCs w:val="36"/>
          <w:rtl/>
        </w:rPr>
        <w:t>ّموا</w:t>
      </w:r>
      <w:r w:rsidRPr="00BB4BE5">
        <w:rPr>
          <w:rFonts w:ascii="Traditional Arabic" w:hAnsi="Traditional Arabic" w:cs="Traditional Arabic"/>
          <w:sz w:val="36"/>
          <w:szCs w:val="36"/>
          <w:rtl/>
        </w:rPr>
        <w:t xml:space="preserve"> علينا؟</w:t>
      </w:r>
      <w:r w:rsidRPr="00BB4BE5">
        <w:rPr>
          <w:rFonts w:ascii="Traditional Arabic" w:hAnsi="Traditional Arabic" w:cs="Traditional Arabic"/>
          <w:sz w:val="36"/>
          <w:szCs w:val="36"/>
          <w:shd w:val="clear" w:color="auto" w:fill="FFFFFF"/>
        </w:rPr>
        <w:br/>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فأجاب</w:t>
      </w:r>
      <w:r w:rsidRPr="00BB4BE5">
        <w:rPr>
          <w:rFonts w:ascii="Traditional Arabic" w:hAnsi="Traditional Arabic" w:cs="Traditional Arabic"/>
          <w:sz w:val="36"/>
          <w:szCs w:val="36"/>
          <w:shd w:val="clear" w:color="auto" w:fill="FFFFFF"/>
          <w:rtl/>
        </w:rPr>
        <w:t xml:space="preserve"> بقوله: "</w:t>
      </w:r>
      <w:r w:rsidRPr="00BB4BE5">
        <w:rPr>
          <w:rFonts w:ascii="Traditional Arabic" w:hAnsi="Traditional Arabic" w:cs="Traditional Arabic" w:hint="eastAsia"/>
          <w:sz w:val="36"/>
          <w:szCs w:val="36"/>
          <w:shd w:val="clear" w:color="auto" w:fill="FFFFFF"/>
          <w:rtl/>
        </w:rPr>
        <w:t>إن</w:t>
      </w:r>
      <w:r w:rsidRPr="00BB4BE5">
        <w:rPr>
          <w:rFonts w:ascii="Traditional Arabic" w:hAnsi="Traditional Arabic" w:cs="Traditional Arabic"/>
          <w:sz w:val="36"/>
          <w:szCs w:val="36"/>
          <w:shd w:val="clear" w:color="auto" w:fill="FFFFFF"/>
          <w:rtl/>
        </w:rPr>
        <w:t xml:space="preserve"> هؤلاء الذين يأتوننا من الشرق ومن الغرب ممن ليسوا مسلمين، لا يحل</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لنا أن نبدأهم بالس</w:t>
      </w:r>
      <w:r w:rsidRPr="00BB4BE5">
        <w:rPr>
          <w:rFonts w:ascii="Traditional Arabic" w:hAnsi="Traditional Arabic" w:cs="Traditional Arabic" w:hint="eastAsia"/>
          <w:sz w:val="36"/>
          <w:szCs w:val="36"/>
          <w:shd w:val="clear" w:color="auto" w:fill="FFFFFF"/>
          <w:rtl/>
        </w:rPr>
        <w:t>ّلام؛</w:t>
      </w:r>
      <w:r w:rsidRPr="00BB4BE5">
        <w:rPr>
          <w:rFonts w:ascii="Traditional Arabic" w:hAnsi="Traditional Arabic" w:cs="Traditional Arabic"/>
          <w:sz w:val="36"/>
          <w:szCs w:val="36"/>
          <w:shd w:val="clear" w:color="auto" w:fill="FFFFFF"/>
          <w:rtl/>
        </w:rPr>
        <w:t xml:space="preserve"> لأن النبي </w:t>
      </w:r>
      <w:r w:rsidRPr="00BB4BE5">
        <w:rPr>
          <w:rFonts w:ascii="AGA Arabesque" w:hAnsi="AGA Arabesque" w:cs="Traditional Arabic"/>
          <w:sz w:val="36"/>
          <w:szCs w:val="36"/>
          <w:shd w:val="clear" w:color="auto" w:fill="FFFFFF"/>
        </w:rPr>
        <w:sym w:font="AGA Arabesque" w:char="F072"/>
      </w:r>
      <w:r w:rsidRPr="00BB4BE5">
        <w:rPr>
          <w:rFonts w:ascii="Traditional Arabic" w:hAnsi="Traditional Arabic" w:cs="Traditional Arabic"/>
          <w:sz w:val="36"/>
          <w:szCs w:val="36"/>
          <w:shd w:val="clear" w:color="auto" w:fill="FFFFFF"/>
          <w:rtl/>
        </w:rPr>
        <w:t xml:space="preserve"> قال: «</w:t>
      </w:r>
      <w:r w:rsidRPr="005D4B28">
        <w:rPr>
          <w:rFonts w:ascii="Traditional Arabic" w:hAnsi="Traditional Arabic" w:cs="Traditional Arabic" w:hint="eastAsia"/>
          <w:b/>
          <w:bCs/>
          <w:sz w:val="34"/>
          <w:szCs w:val="34"/>
          <w:shd w:val="clear" w:color="auto" w:fill="FFFFFF"/>
          <w:rtl/>
        </w:rPr>
        <w:t>لا</w:t>
      </w:r>
      <w:r w:rsidRPr="005D4B28">
        <w:rPr>
          <w:rFonts w:ascii="Traditional Arabic" w:hAnsi="Traditional Arabic" w:cs="Traditional Arabic"/>
          <w:b/>
          <w:bCs/>
          <w:sz w:val="34"/>
          <w:szCs w:val="34"/>
          <w:shd w:val="clear" w:color="auto" w:fill="FFFFFF"/>
          <w:rtl/>
        </w:rPr>
        <w:t xml:space="preserve"> تبدءوا اليهود ولا النصارى </w:t>
      </w:r>
      <w:r w:rsidRPr="005D4B28">
        <w:rPr>
          <w:rFonts w:ascii="Traditional Arabic" w:hAnsi="Traditional Arabic" w:cs="Traditional Arabic" w:hint="eastAsia"/>
          <w:b/>
          <w:bCs/>
          <w:sz w:val="34"/>
          <w:szCs w:val="34"/>
          <w:shd w:val="clear" w:color="auto" w:fill="FFFFFF"/>
          <w:rtl/>
        </w:rPr>
        <w:t>بالسلام</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vertAlign w:val="superscript"/>
          <w:rtl/>
        </w:rPr>
        <w:footnoteReference w:id="946"/>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sz w:val="36"/>
          <w:szCs w:val="36"/>
          <w:shd w:val="clear" w:color="auto" w:fill="FFFFFF"/>
        </w:rPr>
        <w:br/>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وإذا</w:t>
      </w:r>
      <w:r w:rsidRPr="00BB4BE5">
        <w:rPr>
          <w:rFonts w:ascii="Traditional Arabic" w:hAnsi="Traditional Arabic" w:cs="Traditional Arabic"/>
          <w:sz w:val="36"/>
          <w:szCs w:val="36"/>
          <w:shd w:val="clear" w:color="auto" w:fill="FFFFFF"/>
          <w:rtl/>
        </w:rPr>
        <w:t xml:space="preserve"> سل</w:t>
      </w:r>
      <w:r w:rsidRPr="00BB4BE5">
        <w:rPr>
          <w:rFonts w:ascii="Traditional Arabic" w:hAnsi="Traditional Arabic" w:cs="Traditional Arabic" w:hint="eastAsia"/>
          <w:sz w:val="36"/>
          <w:szCs w:val="36"/>
          <w:shd w:val="clear" w:color="auto" w:fill="FFFFFF"/>
          <w:rtl/>
        </w:rPr>
        <w:t>ّموا</w:t>
      </w:r>
      <w:r w:rsidRPr="00BB4BE5">
        <w:rPr>
          <w:rFonts w:ascii="Traditional Arabic" w:hAnsi="Traditional Arabic" w:cs="Traditional Arabic"/>
          <w:sz w:val="36"/>
          <w:szCs w:val="36"/>
          <w:shd w:val="clear" w:color="auto" w:fill="FFFFFF"/>
          <w:rtl/>
        </w:rPr>
        <w:t xml:space="preserve"> علينا، فإننا نرد</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عليهم بمثل ما سل</w:t>
      </w:r>
      <w:r w:rsidRPr="00BB4BE5">
        <w:rPr>
          <w:rFonts w:ascii="Traditional Arabic" w:hAnsi="Traditional Arabic" w:cs="Traditional Arabic" w:hint="eastAsia"/>
          <w:sz w:val="36"/>
          <w:szCs w:val="36"/>
          <w:shd w:val="clear" w:color="auto" w:fill="FFFFFF"/>
          <w:rtl/>
        </w:rPr>
        <w:t>ّموا</w:t>
      </w:r>
      <w:r w:rsidRPr="00BB4BE5">
        <w:rPr>
          <w:rFonts w:ascii="Traditional Arabic" w:hAnsi="Traditional Arabic" w:cs="Traditional Arabic"/>
          <w:sz w:val="36"/>
          <w:szCs w:val="36"/>
          <w:shd w:val="clear" w:color="auto" w:fill="FFFFFF"/>
          <w:rtl/>
        </w:rPr>
        <w:t xml:space="preserve"> علينا به؛ لقوله تعالى: </w:t>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sz w:val="28"/>
          <w:szCs w:val="28"/>
        </w:rPr>
        <w:sym w:font="AGA Arabesque" w:char="F029"/>
      </w:r>
      <w:r w:rsidRPr="00BB4BE5">
        <w:rPr>
          <w:b/>
          <w:bCs/>
          <w:sz w:val="26"/>
          <w:szCs w:val="26"/>
          <w:rtl/>
        </w:rPr>
        <w:t xml:space="preserve"> </w:t>
      </w:r>
      <w:r w:rsidRPr="00BB4BE5">
        <w:rPr>
          <w:b/>
          <w:bCs/>
          <w:sz w:val="26"/>
          <w:szCs w:val="26"/>
        </w:rPr>
        <w:sym w:font="HQPB2" w:char="F04C"/>
      </w:r>
      <w:r w:rsidRPr="00BB4BE5">
        <w:rPr>
          <w:b/>
          <w:bCs/>
          <w:sz w:val="26"/>
          <w:szCs w:val="26"/>
        </w:rPr>
        <w:sym w:font="HQPB4" w:char="F0E4"/>
      </w:r>
      <w:r w:rsidRPr="00BB4BE5">
        <w:rPr>
          <w:b/>
          <w:bCs/>
          <w:sz w:val="26"/>
          <w:szCs w:val="26"/>
        </w:rPr>
        <w:sym w:font="HQPB2" w:char="F0EA"/>
      </w:r>
      <w:r w:rsidRPr="00BB4BE5">
        <w:rPr>
          <w:b/>
          <w:bCs/>
          <w:sz w:val="26"/>
          <w:szCs w:val="26"/>
        </w:rPr>
        <w:sym w:font="HQPB2" w:char="F08A"/>
      </w:r>
      <w:r w:rsidRPr="00BB4BE5">
        <w:rPr>
          <w:b/>
          <w:bCs/>
          <w:sz w:val="26"/>
          <w:szCs w:val="26"/>
        </w:rPr>
        <w:sym w:font="HQPB4" w:char="F0CD"/>
      </w:r>
      <w:r w:rsidRPr="00BB4BE5">
        <w:rPr>
          <w:b/>
          <w:bCs/>
          <w:sz w:val="26"/>
          <w:szCs w:val="26"/>
        </w:rPr>
        <w:sym w:font="HQPB4" w:char="F068"/>
      </w:r>
      <w:r w:rsidRPr="00BB4BE5">
        <w:rPr>
          <w:b/>
          <w:bCs/>
          <w:sz w:val="26"/>
          <w:szCs w:val="26"/>
        </w:rPr>
        <w:sym w:font="HQPB2" w:char="F08B"/>
      </w:r>
      <w:r w:rsidRPr="00BB4BE5">
        <w:rPr>
          <w:b/>
          <w:bCs/>
          <w:sz w:val="26"/>
          <w:szCs w:val="26"/>
        </w:rPr>
        <w:sym w:font="HQPB4" w:char="F0E3"/>
      </w:r>
      <w:r w:rsidRPr="00BB4BE5">
        <w:rPr>
          <w:b/>
          <w:bCs/>
          <w:sz w:val="26"/>
          <w:szCs w:val="26"/>
        </w:rPr>
        <w:sym w:font="HQPB1" w:char="F06D"/>
      </w:r>
      <w:r w:rsidRPr="00BB4BE5">
        <w:rPr>
          <w:b/>
          <w:bCs/>
          <w:sz w:val="26"/>
          <w:szCs w:val="26"/>
          <w:rtl/>
        </w:rPr>
        <w:t xml:space="preserve"> </w:t>
      </w:r>
      <w:r w:rsidRPr="00BB4BE5">
        <w:rPr>
          <w:b/>
          <w:bCs/>
          <w:sz w:val="26"/>
          <w:szCs w:val="26"/>
        </w:rPr>
        <w:sym w:font="HQPB4" w:char="F037"/>
      </w:r>
      <w:r w:rsidRPr="00BB4BE5">
        <w:rPr>
          <w:b/>
          <w:bCs/>
          <w:sz w:val="26"/>
          <w:szCs w:val="26"/>
        </w:rPr>
        <w:sym w:font="HQPB2" w:char="F070"/>
      </w:r>
      <w:r w:rsidRPr="00BB4BE5">
        <w:rPr>
          <w:b/>
          <w:bCs/>
          <w:sz w:val="26"/>
          <w:szCs w:val="26"/>
        </w:rPr>
        <w:sym w:font="HQPB4" w:char="F0A8"/>
      </w:r>
      <w:r w:rsidRPr="00BB4BE5">
        <w:rPr>
          <w:b/>
          <w:bCs/>
          <w:sz w:val="26"/>
          <w:szCs w:val="26"/>
        </w:rPr>
        <w:sym w:font="HQPB2" w:char="F08A"/>
      </w:r>
      <w:r w:rsidRPr="00BB4BE5">
        <w:rPr>
          <w:b/>
          <w:bCs/>
          <w:sz w:val="26"/>
          <w:szCs w:val="26"/>
        </w:rPr>
        <w:sym w:font="HQPB4" w:char="F0C5"/>
      </w:r>
      <w:r w:rsidRPr="00BB4BE5">
        <w:rPr>
          <w:b/>
          <w:bCs/>
          <w:sz w:val="26"/>
          <w:szCs w:val="26"/>
        </w:rPr>
        <w:sym w:font="HQPB1" w:char="F073"/>
      </w:r>
      <w:r w:rsidRPr="00BB4BE5">
        <w:rPr>
          <w:b/>
          <w:bCs/>
          <w:sz w:val="26"/>
          <w:szCs w:val="26"/>
        </w:rPr>
        <w:sym w:font="HQPB5" w:char="F074"/>
      </w:r>
      <w:r w:rsidRPr="00BB4BE5">
        <w:rPr>
          <w:b/>
          <w:bCs/>
          <w:sz w:val="26"/>
          <w:szCs w:val="26"/>
        </w:rPr>
        <w:sym w:font="HQPB1" w:char="F046"/>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96"/>
      </w:r>
      <w:r w:rsidRPr="00BB4BE5">
        <w:rPr>
          <w:b/>
          <w:bCs/>
          <w:sz w:val="26"/>
          <w:szCs w:val="26"/>
        </w:rPr>
        <w:sym w:font="HQPB2" w:char="F08A"/>
      </w:r>
      <w:r w:rsidRPr="00BB4BE5">
        <w:rPr>
          <w:b/>
          <w:bCs/>
          <w:sz w:val="26"/>
          <w:szCs w:val="26"/>
        </w:rPr>
        <w:sym w:font="HQPB5" w:char="F079"/>
      </w:r>
      <w:r w:rsidRPr="00BB4BE5">
        <w:rPr>
          <w:b/>
          <w:bCs/>
          <w:sz w:val="26"/>
          <w:szCs w:val="26"/>
        </w:rPr>
        <w:sym w:font="HQPB1" w:char="F073"/>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A"/>
      </w:r>
      <w:r w:rsidRPr="00BB4BE5">
        <w:rPr>
          <w:b/>
          <w:bCs/>
          <w:sz w:val="26"/>
          <w:szCs w:val="26"/>
        </w:rPr>
        <w:sym w:font="HQPB2" w:char="F060"/>
      </w:r>
      <w:r w:rsidRPr="00BB4BE5">
        <w:rPr>
          <w:b/>
          <w:bCs/>
          <w:sz w:val="26"/>
          <w:szCs w:val="26"/>
        </w:rPr>
        <w:sym w:font="HQPB5" w:char="F07C"/>
      </w:r>
      <w:r w:rsidRPr="00BB4BE5">
        <w:rPr>
          <w:b/>
          <w:bCs/>
          <w:sz w:val="26"/>
          <w:szCs w:val="26"/>
        </w:rPr>
        <w:sym w:font="HQPB1" w:char="F0A1"/>
      </w:r>
      <w:r w:rsidRPr="00BB4BE5">
        <w:rPr>
          <w:b/>
          <w:bCs/>
          <w:sz w:val="26"/>
          <w:szCs w:val="26"/>
        </w:rPr>
        <w:sym w:font="HQPB4" w:char="F0F4"/>
      </w:r>
      <w:r w:rsidRPr="00BB4BE5">
        <w:rPr>
          <w:b/>
          <w:bCs/>
          <w:sz w:val="26"/>
          <w:szCs w:val="26"/>
        </w:rPr>
        <w:sym w:font="HQPB1" w:char="F06D"/>
      </w:r>
      <w:r w:rsidRPr="00BB4BE5">
        <w:rPr>
          <w:b/>
          <w:bCs/>
          <w:sz w:val="26"/>
          <w:szCs w:val="26"/>
        </w:rPr>
        <w:sym w:font="HQPB5" w:char="F072"/>
      </w:r>
      <w:r w:rsidRPr="00BB4BE5">
        <w:rPr>
          <w:b/>
          <w:bCs/>
          <w:sz w:val="26"/>
          <w:szCs w:val="26"/>
        </w:rPr>
        <w:sym w:font="HQPB1" w:char="F027"/>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5" w:char="F021"/>
      </w:r>
      <w:r w:rsidRPr="00BB4BE5">
        <w:rPr>
          <w:b/>
          <w:bCs/>
          <w:sz w:val="26"/>
          <w:szCs w:val="26"/>
        </w:rPr>
        <w:sym w:font="HQPB1" w:char="F024"/>
      </w:r>
      <w:r w:rsidRPr="00BB4BE5">
        <w:rPr>
          <w:b/>
          <w:bCs/>
          <w:sz w:val="26"/>
          <w:szCs w:val="26"/>
        </w:rPr>
        <w:sym w:font="HQPB5" w:char="F070"/>
      </w:r>
      <w:r w:rsidRPr="00BB4BE5">
        <w:rPr>
          <w:b/>
          <w:bCs/>
          <w:sz w:val="26"/>
          <w:szCs w:val="26"/>
        </w:rPr>
        <w:sym w:font="HQPB2" w:char="F06B"/>
      </w:r>
      <w:r w:rsidRPr="00BB4BE5">
        <w:rPr>
          <w:b/>
          <w:bCs/>
          <w:sz w:val="26"/>
          <w:szCs w:val="26"/>
        </w:rPr>
        <w:sym w:font="HQPB4" w:char="F0F7"/>
      </w:r>
      <w:r w:rsidRPr="00BB4BE5">
        <w:rPr>
          <w:b/>
          <w:bCs/>
          <w:sz w:val="26"/>
          <w:szCs w:val="26"/>
        </w:rPr>
        <w:sym w:font="HQPB2" w:char="F05D"/>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21"/>
      </w:r>
      <w:r w:rsidRPr="00BB4BE5">
        <w:rPr>
          <w:b/>
          <w:bCs/>
          <w:sz w:val="26"/>
          <w:szCs w:val="26"/>
        </w:rPr>
        <w:sym w:font="HQPB1" w:char="F024"/>
      </w:r>
      <w:r w:rsidRPr="00BB4BE5">
        <w:rPr>
          <w:b/>
          <w:bCs/>
          <w:sz w:val="26"/>
          <w:szCs w:val="26"/>
        </w:rPr>
        <w:sym w:font="HQPB5" w:char="F079"/>
      </w:r>
      <w:r w:rsidRPr="00BB4BE5">
        <w:rPr>
          <w:b/>
          <w:bCs/>
          <w:sz w:val="26"/>
          <w:szCs w:val="26"/>
        </w:rPr>
        <w:sym w:font="HQPB2" w:char="F064"/>
      </w:r>
      <w:r w:rsidRPr="00BB4BE5">
        <w:rPr>
          <w:b/>
          <w:bCs/>
          <w:sz w:val="26"/>
          <w:szCs w:val="26"/>
        </w:rPr>
        <w:sym w:font="HQPB2" w:char="F072"/>
      </w:r>
      <w:r w:rsidRPr="00BB4BE5">
        <w:rPr>
          <w:b/>
          <w:bCs/>
          <w:sz w:val="26"/>
          <w:szCs w:val="26"/>
        </w:rPr>
        <w:sym w:font="HQPB4" w:char="F096"/>
      </w:r>
      <w:r w:rsidRPr="00BB4BE5">
        <w:rPr>
          <w:b/>
          <w:bCs/>
          <w:sz w:val="26"/>
          <w:szCs w:val="26"/>
        </w:rPr>
        <w:sym w:font="HQPB1" w:char="F08A"/>
      </w:r>
      <w:r w:rsidRPr="00BB4BE5">
        <w:rPr>
          <w:b/>
          <w:bCs/>
          <w:sz w:val="26"/>
          <w:szCs w:val="26"/>
        </w:rPr>
        <w:sym w:font="HQPB4" w:char="F0E2"/>
      </w:r>
      <w:r w:rsidRPr="00BB4BE5">
        <w:rPr>
          <w:b/>
          <w:bCs/>
          <w:sz w:val="26"/>
          <w:szCs w:val="26"/>
        </w:rPr>
        <w:sym w:font="HQPB1" w:char="F091"/>
      </w:r>
      <w:r w:rsidRPr="00BB4BE5">
        <w:rPr>
          <w:sz w:val="26"/>
          <w:szCs w:val="26"/>
          <w:rtl/>
        </w:rPr>
        <w:t xml:space="preserve"> </w:t>
      </w:r>
      <w:r w:rsidRPr="00BB4BE5">
        <w:rPr>
          <w:sz w:val="26"/>
          <w:szCs w:val="26"/>
        </w:rPr>
        <w:sym w:font="HQPB4" w:char="F033"/>
      </w:r>
      <w:r w:rsidRPr="00BB4BE5">
        <w:rPr>
          <w:sz w:val="28"/>
          <w:szCs w:val="28"/>
        </w:rPr>
        <w:sym w:font="AGA Arabesque" w:char="F028"/>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4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shd w:val="clear" w:color="auto" w:fill="FFFFFF"/>
          <w:rtl/>
        </w:rPr>
        <w:t>وسلامهم</w:t>
      </w:r>
      <w:r w:rsidRPr="00BB4BE5">
        <w:rPr>
          <w:rFonts w:ascii="Traditional Arabic" w:hAnsi="Traditional Arabic" w:cs="Traditional Arabic"/>
          <w:sz w:val="36"/>
          <w:szCs w:val="36"/>
          <w:shd w:val="clear" w:color="auto" w:fill="FFFFFF"/>
          <w:rtl/>
        </w:rPr>
        <w:t xml:space="preserve"> علينا بالتحي</w:t>
      </w:r>
      <w:r w:rsidRPr="00BB4BE5">
        <w:rPr>
          <w:rFonts w:ascii="Traditional Arabic" w:hAnsi="Traditional Arabic" w:cs="Traditional Arabic" w:hint="eastAsia"/>
          <w:sz w:val="36"/>
          <w:szCs w:val="36"/>
          <w:shd w:val="clear" w:color="auto" w:fill="FFFFFF"/>
          <w:rtl/>
        </w:rPr>
        <w:t>ّة</w:t>
      </w:r>
      <w:r w:rsidRPr="00BB4BE5">
        <w:rPr>
          <w:rFonts w:ascii="Traditional Arabic" w:hAnsi="Traditional Arabic" w:cs="Traditional Arabic"/>
          <w:sz w:val="36"/>
          <w:szCs w:val="36"/>
          <w:shd w:val="clear" w:color="auto" w:fill="FFFFFF"/>
          <w:rtl/>
        </w:rPr>
        <w:t xml:space="preserve"> الإسلامي</w:t>
      </w:r>
      <w:r w:rsidRPr="00BB4BE5">
        <w:rPr>
          <w:rFonts w:ascii="Traditional Arabic" w:hAnsi="Traditional Arabic" w:cs="Traditional Arabic" w:hint="eastAsia"/>
          <w:sz w:val="36"/>
          <w:szCs w:val="36"/>
          <w:shd w:val="clear" w:color="auto" w:fill="FFFFFF"/>
          <w:rtl/>
        </w:rPr>
        <w:t>ّة</w:t>
      </w:r>
      <w:r w:rsidRPr="00BB4BE5">
        <w:rPr>
          <w:rFonts w:ascii="Traditional Arabic" w:hAnsi="Traditional Arabic" w:cs="Traditional Arabic"/>
          <w:sz w:val="36"/>
          <w:szCs w:val="36"/>
          <w:shd w:val="clear" w:color="auto" w:fill="FFFFFF"/>
          <w:rtl/>
        </w:rPr>
        <w:t xml:space="preserve"> "الس</w:t>
      </w:r>
      <w:r w:rsidRPr="00BB4BE5">
        <w:rPr>
          <w:rFonts w:ascii="Traditional Arabic" w:hAnsi="Traditional Arabic" w:cs="Traditional Arabic" w:hint="eastAsia"/>
          <w:sz w:val="36"/>
          <w:szCs w:val="36"/>
          <w:shd w:val="clear" w:color="auto" w:fill="FFFFFF"/>
          <w:rtl/>
        </w:rPr>
        <w:t>ّلام</w:t>
      </w:r>
      <w:r w:rsidRPr="00BB4BE5">
        <w:rPr>
          <w:rFonts w:ascii="Traditional Arabic" w:hAnsi="Traditional Arabic" w:cs="Traditional Arabic"/>
          <w:sz w:val="36"/>
          <w:szCs w:val="36"/>
          <w:shd w:val="clear" w:color="auto" w:fill="FFFFFF"/>
          <w:rtl/>
        </w:rPr>
        <w:t xml:space="preserve"> عليكم" لا يخلو من حالين</w:t>
      </w:r>
      <w:r w:rsidRPr="00BB4BE5">
        <w:rPr>
          <w:rFonts w:ascii="Traditional Arabic" w:hAnsi="Traditional Arabic" w:cs="Traditional Arabic"/>
          <w:sz w:val="36"/>
          <w:szCs w:val="36"/>
          <w:shd w:val="clear" w:color="auto" w:fill="FFFFFF"/>
        </w:rPr>
        <w:t>:</w:t>
      </w:r>
      <w:r w:rsidRPr="00BB4BE5">
        <w:rPr>
          <w:rFonts w:ascii="Traditional Arabic" w:hAnsi="Traditional Arabic" w:cs="Traditional Arabic"/>
          <w:sz w:val="36"/>
          <w:szCs w:val="36"/>
          <w:shd w:val="clear" w:color="auto" w:fill="FFFFFF"/>
        </w:rPr>
        <w:br/>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b/>
          <w:bCs/>
          <w:sz w:val="36"/>
          <w:szCs w:val="36"/>
          <w:shd w:val="clear" w:color="auto" w:fill="FFFFFF"/>
          <w:rtl/>
        </w:rPr>
        <w:t>الحال</w:t>
      </w:r>
      <w:r w:rsidRPr="00BB4BE5">
        <w:rPr>
          <w:rFonts w:ascii="Traditional Arabic" w:hAnsi="Traditional Arabic" w:cs="Traditional Arabic"/>
          <w:b/>
          <w:bCs/>
          <w:sz w:val="36"/>
          <w:szCs w:val="36"/>
          <w:shd w:val="clear" w:color="auto" w:fill="FFFFFF"/>
          <w:rtl/>
        </w:rPr>
        <w:t xml:space="preserve"> الأولى</w:t>
      </w:r>
      <w:r w:rsidRPr="00BB4BE5">
        <w:rPr>
          <w:rFonts w:ascii="Traditional Arabic" w:hAnsi="Traditional Arabic" w:cs="Traditional Arabic"/>
          <w:sz w:val="36"/>
          <w:szCs w:val="36"/>
          <w:shd w:val="clear" w:color="auto" w:fill="FFFFFF"/>
          <w:rtl/>
        </w:rPr>
        <w:t>: أن يفصحوا باللام فيقولوا: "السلام عليكم"، فلنا أن نقول</w:t>
      </w:r>
      <w:r w:rsidRPr="00BB4BE5">
        <w:rPr>
          <w:rFonts w:ascii="Traditional Arabic" w:hAnsi="Traditional Arabic" w:cs="Traditional Arabic"/>
          <w:sz w:val="36"/>
          <w:szCs w:val="36"/>
          <w:shd w:val="clear" w:color="auto" w:fill="FFFFFF"/>
        </w:rPr>
        <w:t>:</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عليكم</w:t>
      </w:r>
      <w:r w:rsidRPr="00BB4BE5">
        <w:rPr>
          <w:rFonts w:ascii="Traditional Arabic" w:hAnsi="Traditional Arabic" w:cs="Traditional Arabic"/>
          <w:sz w:val="36"/>
          <w:szCs w:val="36"/>
          <w:shd w:val="clear" w:color="auto" w:fill="FFFFFF"/>
          <w:rtl/>
        </w:rPr>
        <w:t xml:space="preserve"> السلام، ولنا أن نقول: وعليكم</w:t>
      </w:r>
      <w:r w:rsidRPr="00BB4BE5">
        <w:rPr>
          <w:rFonts w:ascii="Traditional Arabic" w:hAnsi="Traditional Arabic" w:cs="Traditional Arabic"/>
          <w:sz w:val="36"/>
          <w:szCs w:val="36"/>
          <w:shd w:val="clear" w:color="auto" w:fill="FFFFFF"/>
        </w:rPr>
        <w:t>.</w:t>
      </w:r>
    </w:p>
    <w:p w:rsidR="00DB12E1" w:rsidRPr="00BB4BE5" w:rsidRDefault="00DB12E1" w:rsidP="004D3745">
      <w:pPr>
        <w:spacing w:after="0" w:line="240" w:lineRule="auto"/>
        <w:ind w:right="-851" w:firstLine="368"/>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2"/>
          <w:szCs w:val="2"/>
          <w:shd w:val="clear" w:color="auto" w:fill="FFFFFF"/>
        </w:rPr>
        <w:br/>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b/>
          <w:bCs/>
          <w:sz w:val="36"/>
          <w:szCs w:val="36"/>
          <w:shd w:val="clear" w:color="auto" w:fill="FFFFFF"/>
          <w:rtl/>
        </w:rPr>
        <w:t>الحال</w:t>
      </w:r>
      <w:r w:rsidRPr="00BB4BE5">
        <w:rPr>
          <w:rFonts w:ascii="Traditional Arabic" w:hAnsi="Traditional Arabic" w:cs="Traditional Arabic"/>
          <w:b/>
          <w:bCs/>
          <w:sz w:val="36"/>
          <w:szCs w:val="36"/>
          <w:shd w:val="clear" w:color="auto" w:fill="FFFFFF"/>
          <w:rtl/>
        </w:rPr>
        <w:t xml:space="preserve"> الثانية:</w:t>
      </w:r>
      <w:r w:rsidRPr="00BB4BE5">
        <w:rPr>
          <w:rFonts w:ascii="Traditional Arabic" w:hAnsi="Traditional Arabic" w:cs="Traditional Arabic"/>
          <w:sz w:val="36"/>
          <w:szCs w:val="36"/>
          <w:shd w:val="clear" w:color="auto" w:fill="FFFFFF"/>
          <w:rtl/>
        </w:rPr>
        <w:t xml:space="preserve"> إذا لم يفصحوا باللام مثل أن يقولوا: "الس</w:t>
      </w:r>
      <w:r w:rsidRPr="00BB4BE5">
        <w:rPr>
          <w:rFonts w:ascii="Traditional Arabic" w:hAnsi="Traditional Arabic" w:cs="Traditional Arabic" w:hint="eastAsia"/>
          <w:sz w:val="36"/>
          <w:szCs w:val="36"/>
          <w:shd w:val="clear" w:color="auto" w:fill="FFFFFF"/>
          <w:rtl/>
        </w:rPr>
        <w:t>ّام</w:t>
      </w:r>
      <w:r w:rsidRPr="00BB4BE5">
        <w:rPr>
          <w:rFonts w:ascii="Traditional Arabic" w:hAnsi="Traditional Arabic" w:cs="Traditional Arabic"/>
          <w:sz w:val="36"/>
          <w:szCs w:val="36"/>
          <w:shd w:val="clear" w:color="auto" w:fill="FFFFFF"/>
          <w:rtl/>
        </w:rPr>
        <w:t xml:space="preserve"> عليكم"، فإننا نقول: "وعليكم" فقط</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وذلك لأن اليهود كانوا يأتون إلى رسول الله فيسلمون عليه بقولهم: "الس</w:t>
      </w:r>
      <w:r w:rsidRPr="00BB4BE5">
        <w:rPr>
          <w:rFonts w:ascii="Traditional Arabic" w:hAnsi="Traditional Arabic" w:cs="Traditional Arabic" w:hint="eastAsia"/>
          <w:sz w:val="36"/>
          <w:szCs w:val="36"/>
          <w:shd w:val="clear" w:color="auto" w:fill="FFFFFF"/>
          <w:rtl/>
        </w:rPr>
        <w:t>ّام</w:t>
      </w:r>
      <w:r w:rsidRPr="00BB4BE5">
        <w:rPr>
          <w:rFonts w:ascii="Traditional Arabic" w:hAnsi="Traditional Arabic" w:cs="Traditional Arabic"/>
          <w:sz w:val="36"/>
          <w:szCs w:val="36"/>
          <w:shd w:val="clear" w:color="auto" w:fill="FFFFFF"/>
          <w:rtl/>
        </w:rPr>
        <w:t xml:space="preserve"> عليكم" غير مفصحين باللام؛ والس</w:t>
      </w:r>
      <w:r w:rsidRPr="00BB4BE5">
        <w:rPr>
          <w:rFonts w:ascii="Traditional Arabic" w:hAnsi="Traditional Arabic" w:cs="Traditional Arabic" w:hint="eastAsia"/>
          <w:sz w:val="36"/>
          <w:szCs w:val="36"/>
          <w:shd w:val="clear" w:color="auto" w:fill="FFFFFF"/>
          <w:rtl/>
        </w:rPr>
        <w:t>ّام</w:t>
      </w:r>
      <w:r w:rsidRPr="00BB4BE5">
        <w:rPr>
          <w:rFonts w:ascii="Traditional Arabic" w:hAnsi="Traditional Arabic" w:cs="Traditional Arabic"/>
          <w:sz w:val="36"/>
          <w:szCs w:val="36"/>
          <w:shd w:val="clear" w:color="auto" w:fill="FFFFFF"/>
          <w:rtl/>
        </w:rPr>
        <w:t xml:space="preserve"> هو الموت، يريدون الدعاء على النبي </w:t>
      </w:r>
      <w:r w:rsidRPr="00BB4BE5">
        <w:rPr>
          <w:rFonts w:ascii="AGA Arabesque" w:hAnsi="AGA Arabesque" w:cs="Traditional Arabic"/>
          <w:sz w:val="36"/>
          <w:szCs w:val="36"/>
          <w:shd w:val="clear" w:color="auto" w:fill="FFFFFF"/>
        </w:rPr>
        <w:sym w:font="AGA Arabesque" w:char="F072"/>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بالموت؛</w:t>
      </w:r>
      <w:r w:rsidRPr="00BB4BE5">
        <w:rPr>
          <w:rFonts w:ascii="Traditional Arabic" w:hAnsi="Traditional Arabic" w:cs="Traditional Arabic"/>
          <w:sz w:val="36"/>
          <w:szCs w:val="36"/>
          <w:shd w:val="clear" w:color="auto" w:fill="FFFFFF"/>
          <w:rtl/>
        </w:rPr>
        <w:t xml:space="preserve"> فأمر النبي </w:t>
      </w:r>
      <w:r w:rsidRPr="00BB4BE5">
        <w:rPr>
          <w:rFonts w:ascii="AGA Arabesque" w:hAnsi="AGA Arabesque" w:cs="Traditional Arabic"/>
          <w:sz w:val="36"/>
          <w:szCs w:val="36"/>
          <w:shd w:val="clear" w:color="auto" w:fill="FFFFFF"/>
        </w:rPr>
        <w:sym w:font="AGA Arabesque" w:char="F072"/>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أن</w:t>
      </w:r>
      <w:r w:rsidRPr="00BB4BE5">
        <w:rPr>
          <w:rFonts w:ascii="Traditional Arabic" w:hAnsi="Traditional Arabic" w:cs="Traditional Arabic"/>
          <w:sz w:val="36"/>
          <w:szCs w:val="36"/>
          <w:shd w:val="clear" w:color="auto" w:fill="FFFFFF"/>
          <w:rtl/>
        </w:rPr>
        <w:t xml:space="preserve"> نقول لهم: "وعليكم"، فإذا كانوا قالوا: "الس</w:t>
      </w:r>
      <w:r w:rsidRPr="00BB4BE5">
        <w:rPr>
          <w:rFonts w:ascii="Traditional Arabic" w:hAnsi="Traditional Arabic" w:cs="Traditional Arabic" w:hint="eastAsia"/>
          <w:sz w:val="36"/>
          <w:szCs w:val="36"/>
          <w:shd w:val="clear" w:color="auto" w:fill="FFFFFF"/>
          <w:rtl/>
        </w:rPr>
        <w:t>ّام</w:t>
      </w:r>
      <w:r w:rsidRPr="00BB4BE5">
        <w:rPr>
          <w:rFonts w:ascii="Traditional Arabic" w:hAnsi="Traditional Arabic" w:cs="Traditional Arabic"/>
          <w:sz w:val="36"/>
          <w:szCs w:val="36"/>
          <w:shd w:val="clear" w:color="auto" w:fill="FFFFFF"/>
          <w:rtl/>
        </w:rPr>
        <w:t xml:space="preserve"> عليكم" فإننا نقول: "وعليكم" يعني أنتم أيضا عليكم الس</w:t>
      </w:r>
      <w:r w:rsidRPr="00BB4BE5">
        <w:rPr>
          <w:rFonts w:ascii="Traditional Arabic" w:hAnsi="Traditional Arabic" w:cs="Traditional Arabic" w:hint="eastAsia"/>
          <w:sz w:val="36"/>
          <w:szCs w:val="36"/>
          <w:shd w:val="clear" w:color="auto" w:fill="FFFFFF"/>
          <w:rtl/>
        </w:rPr>
        <w:t>ّام،</w:t>
      </w:r>
      <w:r w:rsidRPr="00BB4BE5">
        <w:rPr>
          <w:rFonts w:ascii="Traditional Arabic" w:hAnsi="Traditional Arabic" w:cs="Traditional Arabic"/>
          <w:sz w:val="36"/>
          <w:szCs w:val="36"/>
          <w:shd w:val="clear" w:color="auto" w:fill="FFFFFF"/>
          <w:rtl/>
        </w:rPr>
        <w:t xml:space="preserve"> هذا هو ما د</w:t>
      </w:r>
      <w:r w:rsidRPr="00BB4BE5">
        <w:rPr>
          <w:rFonts w:ascii="Traditional Arabic" w:hAnsi="Traditional Arabic" w:cs="Traditional Arabic" w:hint="eastAsia"/>
          <w:sz w:val="36"/>
          <w:szCs w:val="36"/>
          <w:shd w:val="clear" w:color="auto" w:fill="FFFFFF"/>
          <w:rtl/>
        </w:rPr>
        <w:t>لت</w:t>
      </w:r>
      <w:r w:rsidRPr="00BB4BE5">
        <w:rPr>
          <w:rFonts w:ascii="Traditional Arabic" w:hAnsi="Traditional Arabic" w:cs="Traditional Arabic"/>
          <w:sz w:val="36"/>
          <w:szCs w:val="36"/>
          <w:shd w:val="clear" w:color="auto" w:fill="FFFFFF"/>
          <w:rtl/>
        </w:rPr>
        <w:t xml:space="preserve"> عليه السنة</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وأما</w:t>
      </w:r>
      <w:r w:rsidRPr="00BB4BE5">
        <w:rPr>
          <w:rFonts w:ascii="Traditional Arabic" w:hAnsi="Traditional Arabic" w:cs="Traditional Arabic"/>
          <w:sz w:val="36"/>
          <w:szCs w:val="36"/>
          <w:shd w:val="clear" w:color="auto" w:fill="FFFFFF"/>
          <w:rtl/>
        </w:rPr>
        <w:t xml:space="preserve"> أن نبدأهم نح</w:t>
      </w:r>
      <w:r w:rsidRPr="00BB4BE5">
        <w:rPr>
          <w:rFonts w:ascii="Traditional Arabic" w:hAnsi="Traditional Arabic" w:cs="Traditional Arabic" w:hint="eastAsia"/>
          <w:sz w:val="36"/>
          <w:szCs w:val="36"/>
          <w:shd w:val="clear" w:color="auto" w:fill="FFFFFF"/>
          <w:rtl/>
        </w:rPr>
        <w:t>ن</w:t>
      </w:r>
      <w:r w:rsidRPr="00BB4BE5">
        <w:rPr>
          <w:rFonts w:ascii="Traditional Arabic" w:hAnsi="Traditional Arabic" w:cs="Traditional Arabic"/>
          <w:sz w:val="36"/>
          <w:szCs w:val="36"/>
          <w:shd w:val="clear" w:color="auto" w:fill="FFFFFF"/>
          <w:rtl/>
        </w:rPr>
        <w:t xml:space="preserve"> بالسلام، فإن هذا قد نهانا عنه نبينا </w:t>
      </w:r>
      <w:r w:rsidRPr="00BB4BE5">
        <w:rPr>
          <w:rFonts w:ascii="AGA Arabesque" w:hAnsi="AGA Arabesque" w:cs="Traditional Arabic"/>
          <w:sz w:val="36"/>
          <w:szCs w:val="36"/>
          <w:shd w:val="clear" w:color="auto" w:fill="FFFFFF"/>
        </w:rPr>
        <w:sym w:font="AGA Arabesque" w:char="F072"/>
      </w:r>
      <w:r w:rsidRPr="00BB4BE5">
        <w:rPr>
          <w:rFonts w:ascii="Traditional Arabic" w:hAnsi="Traditional Arabic" w:cs="Traditional Arabic"/>
          <w:sz w:val="36"/>
          <w:szCs w:val="36"/>
          <w:shd w:val="clear" w:color="auto" w:fill="FFFFFF"/>
          <w:rtl/>
        </w:rPr>
        <w:t>"</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948"/>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4D3745">
      <w:pPr>
        <w:spacing w:after="0" w:line="240" w:lineRule="auto"/>
        <w:ind w:right="-709" w:firstLine="368"/>
        <w:rPr>
          <w:rFonts w:ascii="Traditional Arabic" w:hAnsi="Traditional Arabic" w:cs="Traditional Arabic"/>
          <w:sz w:val="36"/>
          <w:szCs w:val="36"/>
          <w:shd w:val="clear" w:color="auto" w:fill="FFFFFF"/>
          <w:rtl/>
        </w:rPr>
      </w:pPr>
      <w:r w:rsidRPr="00BB4BE5">
        <w:rPr>
          <w:rFonts w:ascii="Traditional Arabic" w:hAnsi="Traditional Arabic" w:cs="Traditional Arabic" w:hint="eastAsia"/>
          <w:sz w:val="36"/>
          <w:szCs w:val="36"/>
          <w:shd w:val="clear" w:color="auto" w:fill="FFFFFF"/>
          <w:rtl/>
        </w:rPr>
        <w:t>وبمثل</w:t>
      </w:r>
      <w:r w:rsidRPr="00BB4BE5">
        <w:rPr>
          <w:rFonts w:ascii="Traditional Arabic" w:hAnsi="Traditional Arabic" w:cs="Traditional Arabic"/>
          <w:sz w:val="36"/>
          <w:szCs w:val="36"/>
          <w:shd w:val="clear" w:color="auto" w:fill="FFFFFF"/>
          <w:rtl/>
        </w:rPr>
        <w:t xml:space="preserve"> ما سبق أجاب -رحمه الله- أيضًا على سؤال حول كيفية الردّ عليهم</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949"/>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4D3745">
      <w:pPr>
        <w:spacing w:before="240" w:after="0" w:line="240" w:lineRule="auto"/>
        <w:ind w:left="-199" w:right="-709" w:hanging="58"/>
        <w:rPr>
          <w:rFonts w:ascii="Traditional Arabic" w:hAnsi="Traditional Arabic" w:cs="Traditional Arabic"/>
          <w:b/>
          <w:bCs/>
          <w:sz w:val="36"/>
          <w:szCs w:val="36"/>
          <w:u w:val="single"/>
          <w:shd w:val="clear" w:color="auto" w:fill="FFFFFF"/>
          <w:rtl/>
        </w:rPr>
      </w:pPr>
      <w:r w:rsidRPr="00BB4BE5">
        <w:rPr>
          <w:rFonts w:ascii="Traditional Arabic" w:hAnsi="Traditional Arabic" w:cs="Traditional Arabic" w:hint="eastAsia"/>
          <w:b/>
          <w:bCs/>
          <w:sz w:val="36"/>
          <w:szCs w:val="36"/>
          <w:u w:val="single"/>
          <w:shd w:val="clear" w:color="auto" w:fill="FFFFFF"/>
          <w:rtl/>
        </w:rPr>
        <w:t>الترجيح</w:t>
      </w:r>
      <w:r w:rsidRPr="00BB4BE5">
        <w:rPr>
          <w:rFonts w:ascii="Traditional Arabic" w:hAnsi="Traditional Arabic" w:cs="Traditional Arabic"/>
          <w:b/>
          <w:bCs/>
          <w:sz w:val="36"/>
          <w:szCs w:val="36"/>
          <w:u w:val="single"/>
          <w:shd w:val="clear" w:color="auto" w:fill="FFFFFF"/>
          <w:rtl/>
        </w:rPr>
        <w:t>:</w:t>
      </w:r>
    </w:p>
    <w:p w:rsidR="00DB12E1" w:rsidRPr="00BB4BE5" w:rsidRDefault="00DB12E1" w:rsidP="004D3745">
      <w:pPr>
        <w:spacing w:after="0" w:line="240" w:lineRule="auto"/>
        <w:ind w:left="-341"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يظهر</w:t>
      </w:r>
      <w:r w:rsidRPr="00BB4BE5">
        <w:rPr>
          <w:rFonts w:cs="Traditional Arabic"/>
          <w:sz w:val="36"/>
          <w:szCs w:val="36"/>
          <w:rtl/>
        </w:rPr>
        <w:t xml:space="preserve"> -</w:t>
      </w:r>
      <w:r w:rsidRPr="00BB4BE5">
        <w:rPr>
          <w:rFonts w:cs="Traditional Arabic" w:hint="eastAsia"/>
          <w:sz w:val="36"/>
          <w:szCs w:val="36"/>
          <w:rtl/>
        </w:rPr>
        <w:t>والله</w:t>
      </w:r>
      <w:r w:rsidRPr="00BB4BE5">
        <w:rPr>
          <w:rFonts w:cs="Traditional Arabic"/>
          <w:sz w:val="36"/>
          <w:szCs w:val="36"/>
          <w:rtl/>
        </w:rPr>
        <w:t xml:space="preserve"> </w:t>
      </w:r>
      <w:r w:rsidRPr="00BB4BE5">
        <w:rPr>
          <w:rFonts w:cs="Traditional Arabic" w:hint="eastAsia"/>
          <w:sz w:val="36"/>
          <w:szCs w:val="36"/>
          <w:rtl/>
        </w:rPr>
        <w:t>أعلم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القول</w:t>
      </w:r>
      <w:r w:rsidRPr="00BB4BE5">
        <w:rPr>
          <w:rFonts w:cs="Traditional Arabic"/>
          <w:sz w:val="36"/>
          <w:szCs w:val="36"/>
          <w:rtl/>
        </w:rPr>
        <w:t xml:space="preserve"> </w:t>
      </w:r>
      <w:r w:rsidRPr="00BB4BE5">
        <w:rPr>
          <w:rFonts w:cs="Traditional Arabic" w:hint="eastAsia"/>
          <w:sz w:val="36"/>
          <w:szCs w:val="36"/>
          <w:rtl/>
        </w:rPr>
        <w:t>بعدم</w:t>
      </w:r>
      <w:r w:rsidRPr="00BB4BE5">
        <w:rPr>
          <w:rFonts w:cs="Traditional Arabic"/>
          <w:sz w:val="36"/>
          <w:szCs w:val="36"/>
          <w:rtl/>
        </w:rPr>
        <w:t xml:space="preserve"> </w:t>
      </w:r>
      <w:r w:rsidRPr="00BB4BE5">
        <w:rPr>
          <w:rFonts w:cs="Traditional Arabic" w:hint="eastAsia"/>
          <w:sz w:val="36"/>
          <w:szCs w:val="36"/>
          <w:rtl/>
        </w:rPr>
        <w:t>جواز</w:t>
      </w:r>
      <w:r w:rsidRPr="00BB4BE5">
        <w:rPr>
          <w:rFonts w:cs="Traditional Arabic"/>
          <w:sz w:val="36"/>
          <w:szCs w:val="36"/>
          <w:rtl/>
        </w:rPr>
        <w:t xml:space="preserve"> </w:t>
      </w:r>
      <w:r w:rsidRPr="00BB4BE5">
        <w:rPr>
          <w:rFonts w:cs="Traditional Arabic" w:hint="eastAsia"/>
          <w:sz w:val="36"/>
          <w:szCs w:val="36"/>
          <w:rtl/>
        </w:rPr>
        <w:t>إلقاء</w:t>
      </w:r>
      <w:r w:rsidRPr="00BB4BE5">
        <w:rPr>
          <w:rFonts w:cs="Traditional Arabic"/>
          <w:sz w:val="36"/>
          <w:szCs w:val="36"/>
          <w:rtl/>
        </w:rPr>
        <w:t xml:space="preserve"> </w:t>
      </w:r>
      <w:r w:rsidRPr="00BB4BE5">
        <w:rPr>
          <w:rFonts w:cs="Traditional Arabic" w:hint="eastAsia"/>
          <w:sz w:val="36"/>
          <w:szCs w:val="36"/>
          <w:rtl/>
        </w:rPr>
        <w:t>السّلام</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الذّمة،</w:t>
      </w:r>
      <w:r w:rsidRPr="00BB4BE5">
        <w:rPr>
          <w:rFonts w:cs="Traditional Arabic"/>
          <w:sz w:val="36"/>
          <w:szCs w:val="36"/>
          <w:rtl/>
        </w:rPr>
        <w:t xml:space="preserve"> </w:t>
      </w:r>
      <w:r w:rsidRPr="00BB4BE5">
        <w:rPr>
          <w:rFonts w:cs="Traditional Arabic" w:hint="eastAsia"/>
          <w:sz w:val="36"/>
          <w:szCs w:val="36"/>
          <w:rtl/>
        </w:rPr>
        <w:t>ووجوب</w:t>
      </w:r>
      <w:r w:rsidRPr="00BB4BE5">
        <w:rPr>
          <w:rFonts w:cs="Traditional Arabic"/>
          <w:sz w:val="36"/>
          <w:szCs w:val="36"/>
          <w:rtl/>
        </w:rPr>
        <w:t xml:space="preserve"> </w:t>
      </w:r>
      <w:r w:rsidRPr="00BB4BE5">
        <w:rPr>
          <w:rFonts w:cs="Traditional Arabic" w:hint="eastAsia"/>
          <w:sz w:val="36"/>
          <w:szCs w:val="36"/>
          <w:rtl/>
        </w:rPr>
        <w:t>الردّ</w:t>
      </w:r>
      <w:r w:rsidRPr="00BB4BE5">
        <w:rPr>
          <w:rFonts w:cs="Traditional Arabic"/>
          <w:sz w:val="36"/>
          <w:szCs w:val="36"/>
          <w:rtl/>
        </w:rPr>
        <w:t xml:space="preserve"> </w:t>
      </w:r>
      <w:r w:rsidRPr="00BB4BE5">
        <w:rPr>
          <w:rFonts w:cs="Traditional Arabic" w:hint="eastAsia"/>
          <w:sz w:val="36"/>
          <w:szCs w:val="36"/>
          <w:rtl/>
        </w:rPr>
        <w:t>عليهم</w:t>
      </w:r>
      <w:r w:rsidRPr="00BB4BE5">
        <w:rPr>
          <w:rFonts w:cs="Traditional Arabic"/>
          <w:sz w:val="36"/>
          <w:szCs w:val="36"/>
          <w:rtl/>
        </w:rPr>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بدءونا</w:t>
      </w:r>
      <w:r w:rsidRPr="00BB4BE5">
        <w:rPr>
          <w:rFonts w:cs="Traditional Arabic"/>
          <w:sz w:val="36"/>
          <w:szCs w:val="36"/>
          <w:rtl/>
        </w:rPr>
        <w:t xml:space="preserve"> </w:t>
      </w:r>
      <w:r w:rsidRPr="00BB4BE5">
        <w:rPr>
          <w:rFonts w:cs="Traditional Arabic" w:hint="eastAsia"/>
          <w:sz w:val="36"/>
          <w:szCs w:val="36"/>
          <w:rtl/>
        </w:rPr>
        <w:t>بالسّلام</w:t>
      </w:r>
      <w:r w:rsidRPr="00BB4BE5">
        <w:rPr>
          <w:rFonts w:cs="Traditional Arabic"/>
          <w:sz w:val="36"/>
          <w:szCs w:val="36"/>
          <w:rtl/>
        </w:rPr>
        <w:t xml:space="preserve"> </w:t>
      </w:r>
      <w:r w:rsidRPr="00BB4BE5">
        <w:rPr>
          <w:rFonts w:cs="Traditional Arabic" w:hint="eastAsia"/>
          <w:sz w:val="36"/>
          <w:szCs w:val="36"/>
          <w:rtl/>
        </w:rPr>
        <w:t>هو</w:t>
      </w:r>
      <w:r w:rsidRPr="00BB4BE5">
        <w:rPr>
          <w:rFonts w:cs="Traditional Arabic"/>
          <w:sz w:val="36"/>
          <w:szCs w:val="36"/>
          <w:rtl/>
        </w:rPr>
        <w:t xml:space="preserve"> </w:t>
      </w:r>
      <w:r w:rsidRPr="00BB4BE5">
        <w:rPr>
          <w:rFonts w:cs="Traditional Arabic" w:hint="eastAsia"/>
          <w:sz w:val="36"/>
          <w:szCs w:val="36"/>
          <w:rtl/>
        </w:rPr>
        <w:t>القول</w:t>
      </w:r>
      <w:r w:rsidRPr="00BB4BE5">
        <w:rPr>
          <w:rFonts w:cs="Traditional Arabic"/>
          <w:sz w:val="36"/>
          <w:szCs w:val="36"/>
          <w:rtl/>
        </w:rPr>
        <w:t xml:space="preserve"> </w:t>
      </w:r>
      <w:r w:rsidRPr="00BB4BE5">
        <w:rPr>
          <w:rFonts w:cs="Traditional Arabic" w:hint="eastAsia"/>
          <w:sz w:val="36"/>
          <w:szCs w:val="36"/>
          <w:rtl/>
        </w:rPr>
        <w:t>الراجح،</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اختاره</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ووافق</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 xml:space="preserve"> </w:t>
      </w:r>
      <w:r w:rsidRPr="00BB4BE5">
        <w:rPr>
          <w:rFonts w:cs="Traditional Arabic" w:hint="eastAsia"/>
          <w:sz w:val="36"/>
          <w:szCs w:val="36"/>
          <w:rtl/>
        </w:rPr>
        <w:t>وذلك</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الأصل</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النهي</w:t>
      </w:r>
      <w:r w:rsidRPr="00BB4BE5">
        <w:rPr>
          <w:rFonts w:cs="Traditional Arabic"/>
          <w:sz w:val="36"/>
          <w:szCs w:val="36"/>
          <w:rtl/>
        </w:rPr>
        <w:t xml:space="preserve"> </w:t>
      </w:r>
      <w:r w:rsidRPr="00BB4BE5">
        <w:rPr>
          <w:rFonts w:cs="Traditional Arabic" w:hint="eastAsia"/>
          <w:sz w:val="36"/>
          <w:szCs w:val="36"/>
          <w:rtl/>
        </w:rPr>
        <w:t>حمله</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التحريم،</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يصرفه</w:t>
      </w:r>
      <w:r w:rsidRPr="00BB4BE5">
        <w:rPr>
          <w:rFonts w:cs="Traditional Arabic"/>
          <w:sz w:val="36"/>
          <w:szCs w:val="36"/>
          <w:rtl/>
        </w:rPr>
        <w:t xml:space="preserve"> </w:t>
      </w:r>
      <w:r w:rsidRPr="00BB4BE5">
        <w:rPr>
          <w:rFonts w:cs="Traditional Arabic" w:hint="eastAsia"/>
          <w:sz w:val="36"/>
          <w:szCs w:val="36"/>
          <w:rtl/>
        </w:rPr>
        <w:t>دليل،</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دليل</w:t>
      </w:r>
      <w:r w:rsidRPr="00BB4BE5">
        <w:rPr>
          <w:rFonts w:cs="Traditional Arabic"/>
          <w:sz w:val="36"/>
          <w:szCs w:val="36"/>
          <w:rtl/>
        </w:rPr>
        <w:t xml:space="preserve"> </w:t>
      </w:r>
      <w:r w:rsidRPr="00BB4BE5">
        <w:rPr>
          <w:rFonts w:cs="Traditional Arabic" w:hint="eastAsia"/>
          <w:sz w:val="36"/>
          <w:szCs w:val="36"/>
          <w:rtl/>
        </w:rPr>
        <w:t>يصرفه،</w:t>
      </w:r>
      <w:r w:rsidRPr="00BB4BE5">
        <w:rPr>
          <w:rFonts w:cs="Traditional Arabic"/>
          <w:sz w:val="36"/>
          <w:szCs w:val="36"/>
          <w:rtl/>
        </w:rPr>
        <w:t xml:space="preserve"> </w:t>
      </w:r>
      <w:r w:rsidRPr="00BB4BE5">
        <w:rPr>
          <w:rFonts w:cs="Traditional Arabic" w:hint="eastAsia"/>
          <w:sz w:val="36"/>
          <w:szCs w:val="36"/>
          <w:rtl/>
        </w:rPr>
        <w:t>فيبقى</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التحريم،</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الأصل</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الأمر</w:t>
      </w:r>
      <w:r w:rsidRPr="00BB4BE5">
        <w:rPr>
          <w:rFonts w:cs="Traditional Arabic"/>
          <w:sz w:val="36"/>
          <w:szCs w:val="36"/>
          <w:rtl/>
        </w:rPr>
        <w:t xml:space="preserve"> </w:t>
      </w:r>
      <w:r w:rsidRPr="00BB4BE5">
        <w:rPr>
          <w:rFonts w:cs="Traditional Arabic" w:hint="eastAsia"/>
          <w:sz w:val="36"/>
          <w:szCs w:val="36"/>
          <w:rtl/>
        </w:rPr>
        <w:t>الوجوب</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يصرفه</w:t>
      </w:r>
      <w:r w:rsidRPr="00BB4BE5">
        <w:rPr>
          <w:rFonts w:cs="Traditional Arabic"/>
          <w:sz w:val="36"/>
          <w:szCs w:val="36"/>
          <w:rtl/>
        </w:rPr>
        <w:t xml:space="preserve"> </w:t>
      </w:r>
      <w:r w:rsidRPr="00BB4BE5">
        <w:rPr>
          <w:rFonts w:cs="Traditional Arabic" w:hint="eastAsia"/>
          <w:sz w:val="36"/>
          <w:szCs w:val="36"/>
          <w:rtl/>
        </w:rPr>
        <w:t>صارف،</w:t>
      </w:r>
      <w:r w:rsidRPr="00BB4BE5">
        <w:rPr>
          <w:rFonts w:cs="Traditional Arabic"/>
          <w:sz w:val="36"/>
          <w:szCs w:val="36"/>
          <w:rtl/>
        </w:rPr>
        <w:t xml:space="preserve"> </w:t>
      </w:r>
      <w:r w:rsidRPr="00BB4BE5">
        <w:rPr>
          <w:rFonts w:cs="Traditional Arabic" w:hint="eastAsia"/>
          <w:sz w:val="36"/>
          <w:szCs w:val="36"/>
          <w:rtl/>
        </w:rPr>
        <w:t>ولم</w:t>
      </w:r>
      <w:r w:rsidRPr="00BB4BE5">
        <w:rPr>
          <w:rFonts w:cs="Traditional Arabic"/>
          <w:sz w:val="36"/>
          <w:szCs w:val="36"/>
          <w:rtl/>
        </w:rPr>
        <w:t xml:space="preserve"> </w:t>
      </w:r>
      <w:r w:rsidRPr="00BB4BE5">
        <w:rPr>
          <w:rFonts w:cs="Traditional Arabic" w:hint="eastAsia"/>
          <w:sz w:val="36"/>
          <w:szCs w:val="36"/>
          <w:rtl/>
        </w:rPr>
        <w:t>يوجد،</w:t>
      </w:r>
      <w:r w:rsidRPr="00BB4BE5">
        <w:rPr>
          <w:rFonts w:cs="Traditional Arabic"/>
          <w:sz w:val="36"/>
          <w:szCs w:val="36"/>
          <w:rtl/>
        </w:rPr>
        <w:t xml:space="preserve"> </w:t>
      </w:r>
      <w:r w:rsidRPr="00BB4BE5">
        <w:rPr>
          <w:rFonts w:cs="Traditional Arabic" w:hint="eastAsia"/>
          <w:sz w:val="36"/>
          <w:szCs w:val="36"/>
          <w:rtl/>
        </w:rPr>
        <w:t>فيبقى</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الوجوب</w:t>
      </w:r>
      <w:r w:rsidRPr="00BB4BE5">
        <w:rPr>
          <w:rFonts w:cs="Traditional Arabic"/>
          <w:sz w:val="36"/>
          <w:szCs w:val="36"/>
          <w:rtl/>
        </w:rPr>
        <w:t>.</w:t>
      </w:r>
    </w:p>
    <w:p w:rsidR="00DB12E1" w:rsidRPr="00BB4BE5" w:rsidRDefault="00DB12E1" w:rsidP="004D3745">
      <w:pPr>
        <w:spacing w:after="0" w:line="240" w:lineRule="auto"/>
        <w:ind w:left="-341"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وأما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كيفية</w:t>
      </w:r>
      <w:r w:rsidRPr="00BB4BE5">
        <w:rPr>
          <w:rFonts w:cs="Traditional Arabic"/>
          <w:sz w:val="36"/>
          <w:szCs w:val="36"/>
          <w:rtl/>
        </w:rPr>
        <w:t xml:space="preserve"> </w:t>
      </w:r>
      <w:r w:rsidRPr="00BB4BE5">
        <w:rPr>
          <w:rFonts w:cs="Traditional Arabic" w:hint="eastAsia"/>
          <w:sz w:val="36"/>
          <w:szCs w:val="36"/>
          <w:rtl/>
        </w:rPr>
        <w:t>الرّد</w:t>
      </w:r>
      <w:r w:rsidRPr="00BB4BE5">
        <w:rPr>
          <w:rFonts w:cs="Traditional Arabic"/>
          <w:sz w:val="36"/>
          <w:szCs w:val="36"/>
          <w:rtl/>
        </w:rPr>
        <w:t xml:space="preserve"> </w:t>
      </w:r>
      <w:r w:rsidRPr="00BB4BE5">
        <w:rPr>
          <w:rFonts w:cs="Traditional Arabic" w:hint="eastAsia"/>
          <w:sz w:val="36"/>
          <w:szCs w:val="36"/>
          <w:rtl/>
        </w:rPr>
        <w:t>عليهم</w:t>
      </w:r>
      <w:r w:rsidRPr="00BB4BE5">
        <w:rPr>
          <w:rFonts w:cs="Traditional Arabic"/>
          <w:sz w:val="36"/>
          <w:szCs w:val="36"/>
          <w:rtl/>
        </w:rPr>
        <w:t xml:space="preserve"> </w:t>
      </w:r>
      <w:r w:rsidRPr="00BB4BE5">
        <w:rPr>
          <w:rFonts w:cs="Traditional Arabic" w:hint="eastAsia"/>
          <w:sz w:val="36"/>
          <w:szCs w:val="36"/>
          <w:rtl/>
        </w:rPr>
        <w:t>فالراجح</w:t>
      </w:r>
      <w:r w:rsidRPr="00BB4BE5">
        <w:rPr>
          <w:rFonts w:cs="Traditional Arabic"/>
          <w:sz w:val="36"/>
          <w:szCs w:val="36"/>
          <w:rtl/>
        </w:rPr>
        <w:t xml:space="preserve"> -</w:t>
      </w:r>
      <w:r w:rsidRPr="00BB4BE5">
        <w:rPr>
          <w:rFonts w:cs="Traditional Arabic" w:hint="eastAsia"/>
          <w:sz w:val="36"/>
          <w:szCs w:val="36"/>
          <w:rtl/>
        </w:rPr>
        <w:t>والله</w:t>
      </w:r>
      <w:r w:rsidRPr="00BB4BE5">
        <w:rPr>
          <w:rFonts w:cs="Traditional Arabic"/>
          <w:sz w:val="36"/>
          <w:szCs w:val="36"/>
          <w:rtl/>
        </w:rPr>
        <w:t xml:space="preserve"> </w:t>
      </w:r>
      <w:r w:rsidRPr="00BB4BE5">
        <w:rPr>
          <w:rFonts w:cs="Traditional Arabic" w:hint="eastAsia"/>
          <w:sz w:val="36"/>
          <w:szCs w:val="36"/>
          <w:rtl/>
        </w:rPr>
        <w:t>أعلم</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ذكره</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ابن</w:t>
      </w:r>
      <w:r w:rsidRPr="00BB4BE5">
        <w:rPr>
          <w:rFonts w:cs="Traditional Arabic"/>
          <w:sz w:val="36"/>
          <w:szCs w:val="36"/>
          <w:rtl/>
        </w:rPr>
        <w:t xml:space="preserve"> </w:t>
      </w:r>
      <w:r w:rsidRPr="00BB4BE5">
        <w:rPr>
          <w:rFonts w:cs="Traditional Arabic" w:hint="eastAsia"/>
          <w:sz w:val="36"/>
          <w:szCs w:val="36"/>
          <w:rtl/>
        </w:rPr>
        <w:t>عثيمين</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التفصيل</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المسألة</w:t>
      </w:r>
      <w:r w:rsidRPr="00BB4BE5">
        <w:rPr>
          <w:rFonts w:cs="Traditional Arabic"/>
          <w:sz w:val="36"/>
          <w:szCs w:val="36"/>
          <w:rtl/>
        </w:rPr>
        <w:t xml:space="preserve"> </w:t>
      </w:r>
      <w:r w:rsidRPr="00BB4BE5">
        <w:rPr>
          <w:rFonts w:cs="Traditional Arabic" w:hint="eastAsia"/>
          <w:sz w:val="36"/>
          <w:szCs w:val="36"/>
          <w:rtl/>
        </w:rPr>
        <w:t>خلافًا</w:t>
      </w:r>
      <w:r w:rsidRPr="00BB4BE5">
        <w:rPr>
          <w:rFonts w:cs="Traditional Arabic"/>
          <w:sz w:val="36"/>
          <w:szCs w:val="36"/>
          <w:rtl/>
        </w:rPr>
        <w:t xml:space="preserve"> </w:t>
      </w:r>
      <w:r w:rsidRPr="00BB4BE5">
        <w:rPr>
          <w:rFonts w:cs="Traditional Arabic" w:hint="eastAsia"/>
          <w:sz w:val="36"/>
          <w:szCs w:val="36"/>
          <w:rtl/>
        </w:rPr>
        <w:t>للمذهب،</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مجرد</w:t>
      </w:r>
      <w:r w:rsidRPr="00BB4BE5">
        <w:rPr>
          <w:rFonts w:cs="Traditional Arabic"/>
          <w:sz w:val="36"/>
          <w:szCs w:val="36"/>
          <w:rtl/>
        </w:rPr>
        <w:t xml:space="preserve"> </w:t>
      </w:r>
      <w:r w:rsidRPr="00BB4BE5">
        <w:rPr>
          <w:rFonts w:cs="Traditional Arabic" w:hint="eastAsia"/>
          <w:sz w:val="36"/>
          <w:szCs w:val="36"/>
          <w:rtl/>
        </w:rPr>
        <w:t>الاكتفاء</w:t>
      </w:r>
      <w:r w:rsidRPr="00BB4BE5">
        <w:rPr>
          <w:rFonts w:cs="Traditional Arabic"/>
          <w:sz w:val="36"/>
          <w:szCs w:val="36"/>
          <w:rtl/>
        </w:rPr>
        <w:t xml:space="preserve"> </w:t>
      </w:r>
      <w:r w:rsidRPr="00BB4BE5">
        <w:rPr>
          <w:rFonts w:cs="Traditional Arabic" w:hint="eastAsia"/>
          <w:sz w:val="36"/>
          <w:szCs w:val="36"/>
          <w:rtl/>
        </w:rPr>
        <w:t>بقول</w:t>
      </w:r>
      <w:r w:rsidRPr="00BB4BE5">
        <w:rPr>
          <w:rFonts w:cs="Traditional Arabic"/>
          <w:sz w:val="36"/>
          <w:szCs w:val="36"/>
          <w:rtl/>
        </w:rPr>
        <w:t xml:space="preserve">: </w:t>
      </w:r>
      <w:r w:rsidRPr="00BB4BE5">
        <w:rPr>
          <w:rFonts w:cs="Traditional Arabic" w:hint="eastAsia"/>
          <w:sz w:val="36"/>
          <w:szCs w:val="36"/>
          <w:rtl/>
        </w:rPr>
        <w:t>وعليكم</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وعليك؛</w:t>
      </w:r>
      <w:r w:rsidRPr="00BB4BE5">
        <w:rPr>
          <w:rFonts w:cs="Traditional Arabic"/>
          <w:sz w:val="36"/>
          <w:szCs w:val="36"/>
          <w:rtl/>
        </w:rPr>
        <w:t xml:space="preserve"> </w:t>
      </w:r>
      <w:r w:rsidRPr="00BB4BE5">
        <w:rPr>
          <w:rFonts w:cs="Traditional Arabic" w:hint="eastAsia"/>
          <w:sz w:val="36"/>
          <w:szCs w:val="36"/>
          <w:rtl/>
        </w:rPr>
        <w:t>وذلك</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يدل</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قوله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b/>
          <w:bCs/>
          <w:sz w:val="26"/>
          <w:szCs w:val="26"/>
        </w:rPr>
        <w:sym w:font="HQPB1" w:char="F023"/>
      </w:r>
      <w:r w:rsidRPr="00BB4BE5">
        <w:rPr>
          <w:b/>
          <w:bCs/>
          <w:sz w:val="26"/>
          <w:szCs w:val="26"/>
        </w:rPr>
        <w:sym w:font="HQPB5" w:char="F073"/>
      </w:r>
      <w:r w:rsidRPr="00BB4BE5">
        <w:rPr>
          <w:b/>
          <w:bCs/>
          <w:sz w:val="26"/>
          <w:szCs w:val="26"/>
        </w:rPr>
        <w:sym w:font="HQPB1" w:char="F08C"/>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b/>
          <w:bCs/>
          <w:sz w:val="28"/>
          <w:szCs w:val="28"/>
        </w:rPr>
        <w:sym w:font="AGA Arabesque" w:char="F029"/>
      </w:r>
      <w:r w:rsidRPr="00BB4BE5">
        <w:rPr>
          <w:b/>
          <w:bCs/>
          <w:sz w:val="26"/>
          <w:szCs w:val="26"/>
          <w:rtl/>
        </w:rPr>
        <w:t xml:space="preserve"> </w:t>
      </w:r>
      <w:r w:rsidRPr="00BB4BE5">
        <w:rPr>
          <w:b/>
          <w:bCs/>
          <w:sz w:val="26"/>
          <w:szCs w:val="26"/>
        </w:rPr>
        <w:sym w:font="HQPB2" w:char="F04C"/>
      </w:r>
      <w:r w:rsidRPr="00BB4BE5">
        <w:rPr>
          <w:b/>
          <w:bCs/>
          <w:sz w:val="26"/>
          <w:szCs w:val="26"/>
        </w:rPr>
        <w:sym w:font="HQPB4" w:char="F0E4"/>
      </w:r>
      <w:r w:rsidRPr="00BB4BE5">
        <w:rPr>
          <w:b/>
          <w:bCs/>
          <w:sz w:val="26"/>
          <w:szCs w:val="26"/>
        </w:rPr>
        <w:sym w:font="HQPB2" w:char="F0EA"/>
      </w:r>
      <w:r w:rsidRPr="00BB4BE5">
        <w:rPr>
          <w:b/>
          <w:bCs/>
          <w:sz w:val="26"/>
          <w:szCs w:val="26"/>
        </w:rPr>
        <w:sym w:font="HQPB2" w:char="F08A"/>
      </w:r>
      <w:r w:rsidRPr="00BB4BE5">
        <w:rPr>
          <w:b/>
          <w:bCs/>
          <w:sz w:val="26"/>
          <w:szCs w:val="26"/>
        </w:rPr>
        <w:sym w:font="HQPB4" w:char="F0CD"/>
      </w:r>
      <w:r w:rsidRPr="00BB4BE5">
        <w:rPr>
          <w:b/>
          <w:bCs/>
          <w:sz w:val="26"/>
          <w:szCs w:val="26"/>
        </w:rPr>
        <w:sym w:font="HQPB4" w:char="F068"/>
      </w:r>
      <w:r w:rsidRPr="00BB4BE5">
        <w:rPr>
          <w:b/>
          <w:bCs/>
          <w:sz w:val="26"/>
          <w:szCs w:val="26"/>
        </w:rPr>
        <w:sym w:font="HQPB2" w:char="F08B"/>
      </w:r>
      <w:r w:rsidRPr="00BB4BE5">
        <w:rPr>
          <w:b/>
          <w:bCs/>
          <w:sz w:val="26"/>
          <w:szCs w:val="26"/>
        </w:rPr>
        <w:sym w:font="HQPB4" w:char="F0E3"/>
      </w:r>
      <w:r w:rsidRPr="00BB4BE5">
        <w:rPr>
          <w:b/>
          <w:bCs/>
          <w:sz w:val="26"/>
          <w:szCs w:val="26"/>
        </w:rPr>
        <w:sym w:font="HQPB1" w:char="F06D"/>
      </w:r>
      <w:r w:rsidRPr="00BB4BE5">
        <w:rPr>
          <w:b/>
          <w:bCs/>
          <w:sz w:val="26"/>
          <w:szCs w:val="26"/>
          <w:rtl/>
        </w:rPr>
        <w:t xml:space="preserve"> </w:t>
      </w:r>
      <w:r w:rsidRPr="00BB4BE5">
        <w:rPr>
          <w:b/>
          <w:bCs/>
          <w:sz w:val="26"/>
          <w:szCs w:val="26"/>
        </w:rPr>
        <w:sym w:font="HQPB4" w:char="F037"/>
      </w:r>
      <w:r w:rsidRPr="00BB4BE5">
        <w:rPr>
          <w:b/>
          <w:bCs/>
          <w:sz w:val="26"/>
          <w:szCs w:val="26"/>
        </w:rPr>
        <w:sym w:font="HQPB2" w:char="F070"/>
      </w:r>
      <w:r w:rsidRPr="00BB4BE5">
        <w:rPr>
          <w:b/>
          <w:bCs/>
          <w:sz w:val="26"/>
          <w:szCs w:val="26"/>
        </w:rPr>
        <w:sym w:font="HQPB4" w:char="F0A8"/>
      </w:r>
      <w:r w:rsidRPr="00BB4BE5">
        <w:rPr>
          <w:b/>
          <w:bCs/>
          <w:sz w:val="26"/>
          <w:szCs w:val="26"/>
        </w:rPr>
        <w:sym w:font="HQPB2" w:char="F08A"/>
      </w:r>
      <w:r w:rsidRPr="00BB4BE5">
        <w:rPr>
          <w:b/>
          <w:bCs/>
          <w:sz w:val="26"/>
          <w:szCs w:val="26"/>
        </w:rPr>
        <w:sym w:font="HQPB4" w:char="F0C5"/>
      </w:r>
      <w:r w:rsidRPr="00BB4BE5">
        <w:rPr>
          <w:b/>
          <w:bCs/>
          <w:sz w:val="26"/>
          <w:szCs w:val="26"/>
        </w:rPr>
        <w:sym w:font="HQPB1" w:char="F073"/>
      </w:r>
      <w:r w:rsidRPr="00BB4BE5">
        <w:rPr>
          <w:b/>
          <w:bCs/>
          <w:sz w:val="26"/>
          <w:szCs w:val="26"/>
        </w:rPr>
        <w:sym w:font="HQPB5" w:char="F074"/>
      </w:r>
      <w:r w:rsidRPr="00BB4BE5">
        <w:rPr>
          <w:b/>
          <w:bCs/>
          <w:sz w:val="26"/>
          <w:szCs w:val="26"/>
        </w:rPr>
        <w:sym w:font="HQPB1" w:char="F046"/>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96"/>
      </w:r>
      <w:r w:rsidRPr="00BB4BE5">
        <w:rPr>
          <w:b/>
          <w:bCs/>
          <w:sz w:val="26"/>
          <w:szCs w:val="26"/>
        </w:rPr>
        <w:sym w:font="HQPB2" w:char="F08A"/>
      </w:r>
      <w:r w:rsidRPr="00BB4BE5">
        <w:rPr>
          <w:b/>
          <w:bCs/>
          <w:sz w:val="26"/>
          <w:szCs w:val="26"/>
        </w:rPr>
        <w:sym w:font="HQPB5" w:char="F079"/>
      </w:r>
      <w:r w:rsidRPr="00BB4BE5">
        <w:rPr>
          <w:b/>
          <w:bCs/>
          <w:sz w:val="26"/>
          <w:szCs w:val="26"/>
        </w:rPr>
        <w:sym w:font="HQPB1" w:char="F073"/>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A"/>
      </w:r>
      <w:r w:rsidRPr="00BB4BE5">
        <w:rPr>
          <w:b/>
          <w:bCs/>
          <w:sz w:val="26"/>
          <w:szCs w:val="26"/>
        </w:rPr>
        <w:sym w:font="HQPB2" w:char="F060"/>
      </w:r>
      <w:r w:rsidRPr="00BB4BE5">
        <w:rPr>
          <w:b/>
          <w:bCs/>
          <w:sz w:val="26"/>
          <w:szCs w:val="26"/>
        </w:rPr>
        <w:sym w:font="HQPB5" w:char="F07C"/>
      </w:r>
      <w:r w:rsidRPr="00BB4BE5">
        <w:rPr>
          <w:b/>
          <w:bCs/>
          <w:sz w:val="26"/>
          <w:szCs w:val="26"/>
        </w:rPr>
        <w:sym w:font="HQPB1" w:char="F0A1"/>
      </w:r>
      <w:r w:rsidRPr="00BB4BE5">
        <w:rPr>
          <w:b/>
          <w:bCs/>
          <w:sz w:val="26"/>
          <w:szCs w:val="26"/>
        </w:rPr>
        <w:sym w:font="HQPB4" w:char="F0F4"/>
      </w:r>
      <w:r w:rsidRPr="00BB4BE5">
        <w:rPr>
          <w:b/>
          <w:bCs/>
          <w:sz w:val="26"/>
          <w:szCs w:val="26"/>
        </w:rPr>
        <w:sym w:font="HQPB1" w:char="F06D"/>
      </w:r>
      <w:r w:rsidRPr="00BB4BE5">
        <w:rPr>
          <w:b/>
          <w:bCs/>
          <w:sz w:val="26"/>
          <w:szCs w:val="26"/>
        </w:rPr>
        <w:sym w:font="HQPB5" w:char="F072"/>
      </w:r>
      <w:r w:rsidRPr="00BB4BE5">
        <w:rPr>
          <w:b/>
          <w:bCs/>
          <w:sz w:val="26"/>
          <w:szCs w:val="26"/>
        </w:rPr>
        <w:sym w:font="HQPB1" w:char="F027"/>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5" w:char="F021"/>
      </w:r>
      <w:r w:rsidRPr="00BB4BE5">
        <w:rPr>
          <w:b/>
          <w:bCs/>
          <w:sz w:val="26"/>
          <w:szCs w:val="26"/>
        </w:rPr>
        <w:sym w:font="HQPB1" w:char="F024"/>
      </w:r>
      <w:r w:rsidRPr="00BB4BE5">
        <w:rPr>
          <w:b/>
          <w:bCs/>
          <w:sz w:val="26"/>
          <w:szCs w:val="26"/>
        </w:rPr>
        <w:sym w:font="HQPB5" w:char="F070"/>
      </w:r>
      <w:r w:rsidRPr="00BB4BE5">
        <w:rPr>
          <w:b/>
          <w:bCs/>
          <w:sz w:val="26"/>
          <w:szCs w:val="26"/>
        </w:rPr>
        <w:sym w:font="HQPB2" w:char="F06B"/>
      </w:r>
      <w:r w:rsidRPr="00BB4BE5">
        <w:rPr>
          <w:b/>
          <w:bCs/>
          <w:sz w:val="26"/>
          <w:szCs w:val="26"/>
        </w:rPr>
        <w:sym w:font="HQPB4" w:char="F0F7"/>
      </w:r>
      <w:r w:rsidRPr="00BB4BE5">
        <w:rPr>
          <w:b/>
          <w:bCs/>
          <w:sz w:val="26"/>
          <w:szCs w:val="26"/>
        </w:rPr>
        <w:sym w:font="HQPB2" w:char="F05D"/>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21"/>
      </w:r>
      <w:r w:rsidRPr="00BB4BE5">
        <w:rPr>
          <w:b/>
          <w:bCs/>
          <w:sz w:val="26"/>
          <w:szCs w:val="26"/>
        </w:rPr>
        <w:sym w:font="HQPB1" w:char="F024"/>
      </w:r>
      <w:r w:rsidRPr="00BB4BE5">
        <w:rPr>
          <w:b/>
          <w:bCs/>
          <w:sz w:val="26"/>
          <w:szCs w:val="26"/>
        </w:rPr>
        <w:sym w:font="HQPB5" w:char="F079"/>
      </w:r>
      <w:r w:rsidRPr="00BB4BE5">
        <w:rPr>
          <w:b/>
          <w:bCs/>
          <w:sz w:val="26"/>
          <w:szCs w:val="26"/>
        </w:rPr>
        <w:sym w:font="HQPB2" w:char="F064"/>
      </w:r>
      <w:r w:rsidRPr="00BB4BE5">
        <w:rPr>
          <w:b/>
          <w:bCs/>
          <w:sz w:val="26"/>
          <w:szCs w:val="26"/>
        </w:rPr>
        <w:sym w:font="HQPB2" w:char="F072"/>
      </w:r>
      <w:r w:rsidRPr="00BB4BE5">
        <w:rPr>
          <w:b/>
          <w:bCs/>
          <w:sz w:val="26"/>
          <w:szCs w:val="26"/>
        </w:rPr>
        <w:sym w:font="HQPB4" w:char="F096"/>
      </w:r>
      <w:r w:rsidRPr="00BB4BE5">
        <w:rPr>
          <w:b/>
          <w:bCs/>
          <w:sz w:val="26"/>
          <w:szCs w:val="26"/>
        </w:rPr>
        <w:sym w:font="HQPB1" w:char="F08A"/>
      </w:r>
      <w:r w:rsidRPr="00BB4BE5">
        <w:rPr>
          <w:b/>
          <w:bCs/>
          <w:sz w:val="26"/>
          <w:szCs w:val="26"/>
        </w:rPr>
        <w:sym w:font="HQPB4" w:char="F0E2"/>
      </w:r>
      <w:r w:rsidRPr="00BB4BE5">
        <w:rPr>
          <w:b/>
          <w:bCs/>
          <w:sz w:val="26"/>
          <w:szCs w:val="26"/>
        </w:rPr>
        <w:sym w:font="HQPB1" w:char="F091"/>
      </w:r>
      <w:r w:rsidRPr="00BB4BE5">
        <w:rPr>
          <w:sz w:val="26"/>
          <w:szCs w:val="26"/>
          <w:rtl/>
        </w:rPr>
        <w:t xml:space="preserve"> </w:t>
      </w:r>
      <w:r w:rsidRPr="00BB4BE5">
        <w:rPr>
          <w:sz w:val="26"/>
          <w:szCs w:val="26"/>
        </w:rPr>
        <w:sym w:font="HQPB4" w:char="F033"/>
      </w:r>
      <w:r w:rsidRPr="00BB4BE5">
        <w:rPr>
          <w:sz w:val="28"/>
          <w:szCs w:val="28"/>
        </w:rPr>
        <w:sym w:font="AGA Arabesque" w:char="F028"/>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50"/>
      </w:r>
      <w:r w:rsidRPr="00BB4BE5">
        <w:rPr>
          <w:rFonts w:ascii="Traditional Arabic" w:hAnsi="Traditional Arabic"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وليس</w:t>
      </w:r>
      <w:r w:rsidRPr="00BB4BE5">
        <w:rPr>
          <w:rFonts w:cs="Traditional Arabic"/>
          <w:sz w:val="36"/>
          <w:szCs w:val="36"/>
          <w:rtl/>
        </w:rPr>
        <w:t xml:space="preserve"> </w:t>
      </w:r>
      <w:r w:rsidRPr="00BB4BE5">
        <w:rPr>
          <w:rFonts w:cs="Traditional Arabic" w:hint="eastAsia"/>
          <w:sz w:val="36"/>
          <w:szCs w:val="36"/>
          <w:rtl/>
        </w:rPr>
        <w:t>فيها</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يدلّ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تخصيص</w:t>
      </w:r>
      <w:r w:rsidRPr="00BB4BE5">
        <w:rPr>
          <w:rFonts w:cs="Traditional Arabic"/>
          <w:sz w:val="36"/>
          <w:szCs w:val="36"/>
          <w:rtl/>
        </w:rPr>
        <w:t xml:space="preserve"> </w:t>
      </w:r>
      <w:r w:rsidRPr="00BB4BE5">
        <w:rPr>
          <w:rFonts w:cs="Traditional Arabic" w:hint="eastAsia"/>
          <w:sz w:val="36"/>
          <w:szCs w:val="36"/>
          <w:rtl/>
        </w:rPr>
        <w:t>المسلم</w:t>
      </w:r>
      <w:r w:rsidRPr="00BB4BE5">
        <w:rPr>
          <w:rFonts w:cs="Traditional Arabic"/>
          <w:sz w:val="36"/>
          <w:szCs w:val="36"/>
          <w:rtl/>
        </w:rPr>
        <w:t xml:space="preserve"> </w:t>
      </w:r>
      <w:r w:rsidRPr="00BB4BE5">
        <w:rPr>
          <w:rFonts w:cs="Traditional Arabic" w:hint="eastAsia"/>
          <w:sz w:val="36"/>
          <w:szCs w:val="36"/>
          <w:rtl/>
        </w:rPr>
        <w:t>بهذا،</w:t>
      </w:r>
      <w:r w:rsidRPr="00BB4BE5">
        <w:rPr>
          <w:rFonts w:cs="Traditional Arabic"/>
          <w:sz w:val="36"/>
          <w:szCs w:val="36"/>
          <w:rtl/>
        </w:rPr>
        <w:t xml:space="preserve"> </w:t>
      </w:r>
      <w:r w:rsidRPr="00BB4BE5">
        <w:rPr>
          <w:rFonts w:cs="Traditional Arabic" w:hint="eastAsia"/>
          <w:sz w:val="36"/>
          <w:szCs w:val="36"/>
          <w:rtl/>
        </w:rPr>
        <w:t>بل</w:t>
      </w:r>
      <w:r w:rsidRPr="00BB4BE5">
        <w:rPr>
          <w:rFonts w:cs="Traditional Arabic"/>
          <w:sz w:val="36"/>
          <w:szCs w:val="36"/>
          <w:rtl/>
        </w:rPr>
        <w:t xml:space="preserve"> </w:t>
      </w:r>
      <w:r w:rsidRPr="00BB4BE5">
        <w:rPr>
          <w:rFonts w:cs="Traditional Arabic" w:hint="eastAsia"/>
          <w:sz w:val="36"/>
          <w:szCs w:val="36"/>
          <w:rtl/>
        </w:rPr>
        <w:t>تحمل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العموم،</w:t>
      </w:r>
      <w:r w:rsidRPr="00BB4BE5">
        <w:rPr>
          <w:rFonts w:cs="Traditional Arabic"/>
          <w:sz w:val="36"/>
          <w:szCs w:val="36"/>
          <w:rtl/>
        </w:rPr>
        <w:t xml:space="preserve"> </w:t>
      </w:r>
      <w:r w:rsidRPr="00BB4BE5">
        <w:rPr>
          <w:rFonts w:cs="Traditional Arabic" w:hint="eastAsia"/>
          <w:sz w:val="36"/>
          <w:szCs w:val="36"/>
          <w:rtl/>
        </w:rPr>
        <w:t>فيدخل</w:t>
      </w:r>
      <w:r w:rsidRPr="00BB4BE5">
        <w:rPr>
          <w:rFonts w:cs="Traditional Arabic"/>
          <w:sz w:val="36"/>
          <w:szCs w:val="36"/>
          <w:rtl/>
        </w:rPr>
        <w:t xml:space="preserve"> </w:t>
      </w:r>
      <w:r w:rsidRPr="00BB4BE5">
        <w:rPr>
          <w:rFonts w:cs="Traditional Arabic" w:hint="eastAsia"/>
          <w:sz w:val="36"/>
          <w:szCs w:val="36"/>
          <w:rtl/>
        </w:rPr>
        <w:t>فيها</w:t>
      </w:r>
      <w:r w:rsidRPr="00BB4BE5">
        <w:rPr>
          <w:rFonts w:cs="Traditional Arabic"/>
          <w:sz w:val="36"/>
          <w:szCs w:val="36"/>
          <w:rtl/>
        </w:rPr>
        <w:t xml:space="preserve"> </w:t>
      </w:r>
      <w:r w:rsidRPr="00BB4BE5">
        <w:rPr>
          <w:rFonts w:cs="Traditional Arabic" w:hint="eastAsia"/>
          <w:sz w:val="36"/>
          <w:szCs w:val="36"/>
          <w:rtl/>
        </w:rPr>
        <w:t>الرّد</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المسلم</w:t>
      </w:r>
      <w:r w:rsidRPr="00BB4BE5">
        <w:rPr>
          <w:rFonts w:cs="Traditional Arabic"/>
          <w:sz w:val="36"/>
          <w:szCs w:val="36"/>
          <w:rtl/>
        </w:rPr>
        <w:t xml:space="preserve"> </w:t>
      </w:r>
      <w:r w:rsidRPr="00BB4BE5">
        <w:rPr>
          <w:rFonts w:cs="Traditional Arabic" w:hint="eastAsia"/>
          <w:sz w:val="36"/>
          <w:szCs w:val="36"/>
          <w:rtl/>
        </w:rPr>
        <w:t>وغير</w:t>
      </w:r>
      <w:r w:rsidRPr="00BB4BE5">
        <w:rPr>
          <w:rFonts w:cs="Traditional Arabic"/>
          <w:sz w:val="36"/>
          <w:szCs w:val="36"/>
          <w:rtl/>
        </w:rPr>
        <w:t xml:space="preserve"> </w:t>
      </w:r>
      <w:r w:rsidRPr="00BB4BE5">
        <w:rPr>
          <w:rFonts w:cs="Traditional Arabic" w:hint="eastAsia"/>
          <w:sz w:val="36"/>
          <w:szCs w:val="36"/>
          <w:rtl/>
        </w:rPr>
        <w:t>المسلم</w:t>
      </w:r>
      <w:r w:rsidRPr="00BB4BE5">
        <w:rPr>
          <w:rFonts w:cs="Traditional Arabic"/>
          <w:sz w:val="36"/>
          <w:szCs w:val="36"/>
          <w:rtl/>
        </w:rPr>
        <w:t>.</w:t>
      </w: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spacing w:after="0" w:line="240" w:lineRule="auto"/>
        <w:ind w:left="-341" w:right="-709"/>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الـمطلب</w:t>
      </w:r>
      <w:r w:rsidRPr="00BB4BE5">
        <w:rPr>
          <w:rFonts w:ascii="Traditional Arabic" w:hAnsi="Traditional Arabic" w:cs="Traditional Arabic"/>
          <w:b/>
          <w:bCs/>
          <w:sz w:val="36"/>
          <w:szCs w:val="36"/>
          <w:rtl/>
        </w:rPr>
        <w:t xml:space="preserve"> الثاني: قول: كيف حالك؟ كيف أصبحت</w:t>
      </w:r>
      <w:r w:rsidRPr="00BB4BE5">
        <w:rPr>
          <w:rFonts w:ascii="Traditional Arabic" w:hAnsi="Traditional Arabic" w:cs="Traditional Arabic" w:hint="eastAsia"/>
          <w:b/>
          <w:bCs/>
          <w:sz w:val="36"/>
          <w:szCs w:val="36"/>
          <w:rtl/>
        </w:rPr>
        <w:t>؟</w:t>
      </w:r>
      <w:r w:rsidRPr="00BB4BE5">
        <w:rPr>
          <w:rFonts w:ascii="Traditional Arabic" w:hAnsi="Traditional Arabic" w:cs="Traditional Arabic"/>
          <w:b/>
          <w:bCs/>
          <w:sz w:val="36"/>
          <w:szCs w:val="36"/>
          <w:rtl/>
        </w:rPr>
        <w:t xml:space="preserve"> ونحوها للذ</w:t>
      </w:r>
      <w:r w:rsidRPr="00BB4BE5">
        <w:rPr>
          <w:rFonts w:ascii="Traditional Arabic" w:hAnsi="Traditional Arabic" w:cs="Traditional Arabic" w:hint="eastAsia"/>
          <w:b/>
          <w:bCs/>
          <w:sz w:val="36"/>
          <w:szCs w:val="36"/>
          <w:rtl/>
        </w:rPr>
        <w:t>مي</w:t>
      </w:r>
      <w:r w:rsidRPr="00BB4BE5">
        <w:rPr>
          <w:rFonts w:ascii="Traditional Arabic" w:hAnsi="Traditional Arabic" w:cs="Traditional Arabic"/>
          <w:b/>
          <w:bCs/>
          <w:sz w:val="36"/>
          <w:szCs w:val="36"/>
          <w:rtl/>
        </w:rPr>
        <w:t>.</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اختلف</w:t>
      </w:r>
      <w:r w:rsidRPr="00BB4BE5">
        <w:rPr>
          <w:rFonts w:ascii="Traditional Arabic" w:hAnsi="Traditional Arabic" w:cs="Traditional Arabic"/>
          <w:sz w:val="36"/>
          <w:szCs w:val="36"/>
          <w:rtl/>
        </w:rPr>
        <w:t xml:space="preserve">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5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-رحمهم الله- في حكم قول: كيف حالك؟ أو كيف أصبحت، ونحوها للذّمي إلى قولين:</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يحرم قو</w:t>
      </w:r>
      <w:r w:rsidRPr="00BB4BE5">
        <w:rPr>
          <w:rFonts w:ascii="Traditional Arabic" w:hAnsi="Traditional Arabic" w:cs="Traditional Arabic" w:hint="eastAsia"/>
          <w:sz w:val="36"/>
          <w:szCs w:val="36"/>
          <w:rtl/>
        </w:rPr>
        <w:t>ل</w:t>
      </w:r>
      <w:r w:rsidRPr="00BB4BE5">
        <w:rPr>
          <w:rFonts w:ascii="Traditional Arabic" w:hAnsi="Traditional Arabic" w:cs="Traditional Arabic"/>
          <w:sz w:val="36"/>
          <w:szCs w:val="36"/>
          <w:rtl/>
        </w:rPr>
        <w:t>: كيف حالك ونحوها للذّمي، وهو المذهب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5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rtl/>
        </w:rPr>
        <w:t xml:space="preserve">   علّلوا ذلك: </w:t>
      </w:r>
      <w:r w:rsidRPr="00BB4BE5">
        <w:rPr>
          <w:rFonts w:ascii="Traditional Arabic" w:hAnsi="Traditional Arabic" w:cs="Traditional Arabic" w:hint="eastAsia"/>
          <w:sz w:val="36"/>
          <w:szCs w:val="36"/>
          <w:rtl/>
        </w:rPr>
        <w:t>بأن</w:t>
      </w:r>
      <w:r w:rsidRPr="00BB4BE5">
        <w:rPr>
          <w:rFonts w:ascii="Traditional Arabic" w:hAnsi="Traditional Arabic" w:cs="Traditional Arabic"/>
          <w:sz w:val="36"/>
          <w:szCs w:val="36"/>
          <w:rtl/>
        </w:rPr>
        <w:t xml:space="preserve"> سؤالهم هذا</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أكثر</w:t>
      </w:r>
      <w:r w:rsidRPr="00BB4BE5">
        <w:rPr>
          <w:rFonts w:ascii="Traditional Arabic" w:hAnsi="Traditional Arabic" w:cs="Traditional Arabic"/>
          <w:sz w:val="36"/>
          <w:szCs w:val="36"/>
          <w:rtl/>
        </w:rPr>
        <w:t xml:space="preserve"> من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5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4D3745">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يجوز</w:t>
      </w:r>
      <w:r w:rsidRPr="00BB4BE5">
        <w:rPr>
          <w:rFonts w:ascii="Traditional Arabic" w:hAnsi="Traditional Arabic" w:cs="Traditional Arabic"/>
          <w:sz w:val="36"/>
          <w:szCs w:val="36"/>
          <w:rtl/>
        </w:rPr>
        <w:t xml:space="preserve"> قول: كيف حالك ونحوها للذمي، وهو رواية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5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D3745">
      <w:pPr>
        <w:spacing w:after="0" w:line="240" w:lineRule="auto"/>
        <w:ind w:right="-709"/>
        <w:jc w:val="both"/>
        <w:rPr>
          <w:rFonts w:ascii="Traditional Arabic" w:hAnsi="Traditional Arabic" w:cs="Traditional Arabic"/>
          <w:sz w:val="2"/>
          <w:szCs w:val="2"/>
          <w:rtl/>
        </w:rPr>
      </w:pPr>
    </w:p>
    <w:p w:rsidR="00DB12E1" w:rsidRPr="00BB4BE5" w:rsidRDefault="00DB12E1" w:rsidP="004D3745">
      <w:pPr>
        <w:spacing w:after="0" w:line="240" w:lineRule="auto"/>
        <w:ind w:right="-709"/>
        <w:jc w:val="both"/>
        <w:rPr>
          <w:rFonts w:ascii="Traditional Arabic" w:hAnsi="Traditional Arabic" w:cs="Traditional Arabic"/>
          <w:sz w:val="2"/>
          <w:szCs w:val="2"/>
          <w:rtl/>
        </w:rPr>
      </w:pPr>
    </w:p>
    <w:p w:rsidR="00DB12E1" w:rsidRPr="00BB4BE5" w:rsidRDefault="00DB12E1" w:rsidP="004D3745">
      <w:pPr>
        <w:spacing w:after="0" w:line="240" w:lineRule="auto"/>
        <w:ind w:right="-709"/>
        <w:jc w:val="both"/>
        <w:rPr>
          <w:rFonts w:ascii="Traditional Arabic" w:hAnsi="Traditional Arabic" w:cs="Traditional Arabic"/>
          <w:sz w:val="2"/>
          <w:szCs w:val="2"/>
          <w:rtl/>
        </w:rPr>
      </w:pPr>
    </w:p>
    <w:p w:rsidR="00DB12E1" w:rsidRPr="00BB4BE5" w:rsidRDefault="00DB12E1" w:rsidP="004D3745">
      <w:pPr>
        <w:spacing w:after="0" w:line="240" w:lineRule="auto"/>
        <w:ind w:right="-709"/>
        <w:jc w:val="both"/>
        <w:rPr>
          <w:rFonts w:ascii="Traditional Arabic" w:hAnsi="Traditional Arabic" w:cs="Traditional Arabic"/>
          <w:sz w:val="2"/>
          <w:szCs w:val="2"/>
          <w:rtl/>
        </w:rPr>
      </w:pPr>
    </w:p>
    <w:p w:rsidR="00DB12E1" w:rsidRPr="00BB4BE5" w:rsidRDefault="00DB12E1" w:rsidP="004D3745">
      <w:pPr>
        <w:spacing w:after="0" w:line="240" w:lineRule="auto"/>
        <w:ind w:right="-709"/>
        <w:jc w:val="both"/>
        <w:rPr>
          <w:rFonts w:ascii="Traditional Arabic" w:hAnsi="Traditional Arabic" w:cs="Traditional Arabic"/>
          <w:sz w:val="2"/>
          <w:szCs w:val="2"/>
          <w:rtl/>
        </w:rPr>
      </w:pPr>
    </w:p>
    <w:p w:rsidR="00DB12E1" w:rsidRPr="00BB4BE5" w:rsidRDefault="00DB12E1" w:rsidP="00EE0F52">
      <w:pPr>
        <w:spacing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4D3745">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هو ال</w:t>
      </w:r>
      <w:r w:rsidRPr="00BB4BE5">
        <w:rPr>
          <w:rFonts w:ascii="Traditional Arabic" w:hAnsi="Traditional Arabic" w:cs="Traditional Arabic" w:hint="eastAsia"/>
          <w:sz w:val="36"/>
          <w:szCs w:val="36"/>
          <w:rtl/>
        </w:rPr>
        <w:t>اختلاف</w:t>
      </w:r>
      <w:r w:rsidRPr="00BB4BE5">
        <w:rPr>
          <w:rFonts w:ascii="Traditional Arabic" w:hAnsi="Traditional Arabic" w:cs="Traditional Arabic"/>
          <w:sz w:val="36"/>
          <w:szCs w:val="36"/>
          <w:rtl/>
        </w:rPr>
        <w:t xml:space="preserve"> في اعتبار هذه التحي</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بمثابة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فمن ساوى بينها وبين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قال: بتحريم قول شيء من ذلك لهم، ومن رأى أنها دون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قال: يجوز قول ذلك لهم.</w:t>
      </w: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6A4CF3">
      <w:pPr>
        <w:numPr>
          <w:ilvl w:val="0"/>
          <w:numId w:val="97"/>
        </w:numPr>
        <w:spacing w:before="240" w:line="240" w:lineRule="auto"/>
        <w:ind w:left="84" w:right="-709"/>
        <w:jc w:val="both"/>
        <w:rPr>
          <w:rFonts w:ascii="Traditional Arabic" w:hAnsi="Traditional Arabic" w:cs="Traditional Arabic"/>
          <w:b/>
          <w:bCs/>
          <w:sz w:val="36"/>
          <w:szCs w:val="36"/>
          <w:u w:val="single"/>
        </w:rPr>
      </w:pPr>
      <w:r w:rsidRPr="00BB4BE5">
        <w:rPr>
          <w:rFonts w:cs="Traditional Arabic" w:hint="eastAsia"/>
          <w:b/>
          <w:bCs/>
          <w:sz w:val="36"/>
          <w:szCs w:val="36"/>
          <w:u w:val="single"/>
          <w:rtl/>
        </w:rPr>
        <w:t>اختيار</w:t>
      </w:r>
      <w:r w:rsidRPr="00BB4BE5">
        <w:rPr>
          <w:rFonts w:cs="Traditional Arabic"/>
          <w:b/>
          <w:bCs/>
          <w:sz w:val="36"/>
          <w:szCs w:val="36"/>
          <w:u w:val="single"/>
          <w:rtl/>
        </w:rPr>
        <w:t xml:space="preserve"> </w:t>
      </w:r>
      <w:r w:rsidRPr="00BB4BE5">
        <w:rPr>
          <w:rFonts w:cs="Traditional Arabic" w:hint="eastAsia"/>
          <w:b/>
          <w:bCs/>
          <w:sz w:val="36"/>
          <w:szCs w:val="36"/>
          <w:u w:val="single"/>
          <w:rtl/>
        </w:rPr>
        <w:t>الشيخ</w:t>
      </w:r>
      <w:r w:rsidRPr="00BB4BE5">
        <w:rPr>
          <w:rFonts w:cs="Traditional Arabic"/>
          <w:b/>
          <w:bCs/>
          <w:sz w:val="36"/>
          <w:szCs w:val="36"/>
          <w:u w:val="single"/>
          <w:rtl/>
        </w:rPr>
        <w:t xml:space="preserve"> </w:t>
      </w:r>
      <w:r w:rsidRPr="00BB4BE5">
        <w:rPr>
          <w:rFonts w:cs="Traditional Arabic" w:hint="eastAsia"/>
          <w:b/>
          <w:bCs/>
          <w:sz w:val="36"/>
          <w:szCs w:val="36"/>
          <w:u w:val="single"/>
          <w:rtl/>
        </w:rPr>
        <w:t>ابن</w:t>
      </w:r>
      <w:r w:rsidRPr="00BB4BE5">
        <w:rPr>
          <w:rFonts w:cs="Traditional Arabic"/>
          <w:b/>
          <w:bCs/>
          <w:sz w:val="36"/>
          <w:szCs w:val="36"/>
          <w:u w:val="single"/>
          <w:rtl/>
        </w:rPr>
        <w:t xml:space="preserve"> </w:t>
      </w:r>
      <w:r w:rsidRPr="00BB4BE5">
        <w:rPr>
          <w:rFonts w:cs="Traditional Arabic" w:hint="eastAsia"/>
          <w:b/>
          <w:bCs/>
          <w:sz w:val="36"/>
          <w:szCs w:val="36"/>
          <w:u w:val="single"/>
          <w:rtl/>
        </w:rPr>
        <w:t>عثيمين</w:t>
      </w:r>
      <w:r w:rsidRPr="00BB4BE5">
        <w:rPr>
          <w:rFonts w:cs="Traditional Arabic"/>
          <w:b/>
          <w:bCs/>
          <w:sz w:val="36"/>
          <w:szCs w:val="36"/>
          <w:u w:val="single"/>
          <w:rtl/>
        </w:rPr>
        <w:t xml:space="preserve"> </w:t>
      </w:r>
      <w:r w:rsidRPr="00BB4BE5">
        <w:rPr>
          <w:rFonts w:cs="Traditional Arabic" w:hint="eastAsia"/>
          <w:b/>
          <w:bCs/>
          <w:sz w:val="36"/>
          <w:szCs w:val="36"/>
          <w:u w:val="single"/>
          <w:rtl/>
        </w:rPr>
        <w:t>رحمه</w:t>
      </w:r>
      <w:r w:rsidRPr="00BB4BE5">
        <w:rPr>
          <w:rFonts w:cs="Traditional Arabic"/>
          <w:b/>
          <w:bCs/>
          <w:sz w:val="36"/>
          <w:szCs w:val="36"/>
          <w:u w:val="single"/>
          <w:rtl/>
        </w:rPr>
        <w:t xml:space="preserve"> </w:t>
      </w:r>
      <w:r w:rsidRPr="00BB4BE5">
        <w:rPr>
          <w:rFonts w:cs="Traditional Arabic" w:hint="eastAsia"/>
          <w:b/>
          <w:bCs/>
          <w:sz w:val="36"/>
          <w:szCs w:val="36"/>
          <w:u w:val="single"/>
          <w:rtl/>
        </w:rPr>
        <w:t>الله</w:t>
      </w:r>
      <w:r w:rsidRPr="00BB4BE5">
        <w:rPr>
          <w:rFonts w:cs="Traditional Arabic"/>
          <w:b/>
          <w:bCs/>
          <w:sz w:val="36"/>
          <w:szCs w:val="36"/>
          <w:u w:val="single"/>
          <w:rtl/>
        </w:rPr>
        <w:t>:</w:t>
      </w:r>
    </w:p>
    <w:p w:rsidR="00DB12E1" w:rsidRPr="00BB4BE5" w:rsidRDefault="00DB12E1" w:rsidP="004D3745">
      <w:pPr>
        <w:spacing w:after="0" w:line="240" w:lineRule="auto"/>
        <w:ind w:left="-341"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جواز</w:t>
      </w:r>
      <w:r w:rsidRPr="00BB4BE5">
        <w:rPr>
          <w:rFonts w:cs="Traditional Arabic"/>
          <w:sz w:val="36"/>
          <w:szCs w:val="36"/>
          <w:rtl/>
        </w:rPr>
        <w:t xml:space="preserve"> </w:t>
      </w:r>
      <w:r w:rsidRPr="00BB4BE5">
        <w:rPr>
          <w:rFonts w:cs="Traditional Arabic" w:hint="eastAsia"/>
          <w:sz w:val="36"/>
          <w:szCs w:val="36"/>
          <w:rtl/>
        </w:rPr>
        <w:t>قول</w:t>
      </w:r>
      <w:r w:rsidRPr="00BB4BE5">
        <w:rPr>
          <w:rFonts w:cs="Traditional Arabic"/>
          <w:sz w:val="36"/>
          <w:szCs w:val="36"/>
          <w:rtl/>
        </w:rPr>
        <w:t xml:space="preserve">: </w:t>
      </w:r>
      <w:r w:rsidRPr="00BB4BE5">
        <w:rPr>
          <w:rFonts w:cs="Traditional Arabic" w:hint="eastAsia"/>
          <w:sz w:val="36"/>
          <w:szCs w:val="36"/>
          <w:rtl/>
        </w:rPr>
        <w:t>كيف</w:t>
      </w:r>
      <w:r w:rsidRPr="00BB4BE5">
        <w:rPr>
          <w:rFonts w:cs="Traditional Arabic"/>
          <w:sz w:val="36"/>
          <w:szCs w:val="36"/>
          <w:rtl/>
        </w:rPr>
        <w:t xml:space="preserve"> </w:t>
      </w:r>
      <w:r w:rsidRPr="00BB4BE5">
        <w:rPr>
          <w:rFonts w:cs="Traditional Arabic" w:hint="eastAsia"/>
          <w:sz w:val="36"/>
          <w:szCs w:val="36"/>
          <w:rtl/>
        </w:rPr>
        <w:t>أصبحت؟</w:t>
      </w:r>
      <w:r w:rsidRPr="00BB4BE5">
        <w:rPr>
          <w:rFonts w:cs="Traditional Arabic"/>
          <w:sz w:val="36"/>
          <w:szCs w:val="36"/>
          <w:rtl/>
        </w:rPr>
        <w:t xml:space="preserve"> </w:t>
      </w:r>
      <w:r w:rsidRPr="00BB4BE5">
        <w:rPr>
          <w:rFonts w:cs="Traditional Arabic" w:hint="eastAsia"/>
          <w:sz w:val="36"/>
          <w:szCs w:val="36"/>
          <w:rtl/>
        </w:rPr>
        <w:t>وكيف</w:t>
      </w:r>
      <w:r w:rsidRPr="00BB4BE5">
        <w:rPr>
          <w:rFonts w:cs="Traditional Arabic"/>
          <w:sz w:val="36"/>
          <w:szCs w:val="36"/>
          <w:rtl/>
        </w:rPr>
        <w:t xml:space="preserve"> </w:t>
      </w:r>
      <w:r w:rsidRPr="00BB4BE5">
        <w:rPr>
          <w:rFonts w:cs="Traditional Arabic" w:hint="eastAsia"/>
          <w:sz w:val="36"/>
          <w:szCs w:val="36"/>
          <w:rtl/>
        </w:rPr>
        <w:t>أمسيت؟</w:t>
      </w:r>
      <w:r w:rsidRPr="00BB4BE5">
        <w:rPr>
          <w:rFonts w:cs="Traditional Arabic"/>
          <w:sz w:val="36"/>
          <w:szCs w:val="36"/>
          <w:rtl/>
        </w:rPr>
        <w:t xml:space="preserve"> </w:t>
      </w:r>
      <w:r w:rsidRPr="00BB4BE5">
        <w:rPr>
          <w:rFonts w:cs="Traditional Arabic" w:hint="eastAsia"/>
          <w:sz w:val="36"/>
          <w:szCs w:val="36"/>
          <w:rtl/>
        </w:rPr>
        <w:t>ونحوه،</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لمصلحة</w:t>
      </w:r>
      <w:r w:rsidRPr="00BB4BE5">
        <w:rPr>
          <w:rFonts w:cs="Traditional Arabic"/>
          <w:sz w:val="36"/>
          <w:szCs w:val="36"/>
          <w:rtl/>
        </w:rPr>
        <w:t>.</w:t>
      </w:r>
    </w:p>
    <w:p w:rsidR="00DB12E1" w:rsidRPr="00BB4BE5" w:rsidRDefault="00DB12E1" w:rsidP="004D3745">
      <w:pPr>
        <w:spacing w:after="0" w:line="240" w:lineRule="auto"/>
        <w:ind w:left="-341" w:right="-709"/>
        <w:jc w:val="both"/>
        <w:rPr>
          <w:rFonts w:ascii="Traditional Arabic" w:hAnsi="Traditional Arabic" w:cs="Traditional Arabic"/>
          <w:sz w:val="36"/>
          <w:szCs w:val="36"/>
        </w:rPr>
      </w:pPr>
      <w:r w:rsidRPr="00BB4BE5">
        <w:rPr>
          <w:rFonts w:cs="Traditional Arabic"/>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وهل</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نبدأهم</w:t>
      </w:r>
      <w:r w:rsidRPr="00BB4BE5">
        <w:rPr>
          <w:rFonts w:cs="Traditional Arabic"/>
          <w:sz w:val="36"/>
          <w:szCs w:val="36"/>
          <w:rtl/>
        </w:rPr>
        <w:t xml:space="preserve"> </w:t>
      </w:r>
      <w:r w:rsidRPr="00BB4BE5">
        <w:rPr>
          <w:rFonts w:cs="Traditional Arabic" w:hint="eastAsia"/>
          <w:sz w:val="36"/>
          <w:szCs w:val="36"/>
          <w:rtl/>
        </w:rPr>
        <w:t>بكيف</w:t>
      </w:r>
      <w:r w:rsidRPr="00BB4BE5">
        <w:rPr>
          <w:rFonts w:cs="Traditional Arabic"/>
          <w:sz w:val="36"/>
          <w:szCs w:val="36"/>
          <w:rtl/>
        </w:rPr>
        <w:t xml:space="preserve"> </w:t>
      </w:r>
      <w:r w:rsidRPr="00BB4BE5">
        <w:rPr>
          <w:rFonts w:cs="Traditional Arabic" w:hint="eastAsia"/>
          <w:sz w:val="36"/>
          <w:szCs w:val="36"/>
          <w:rtl/>
        </w:rPr>
        <w:t>أصبحت؟</w:t>
      </w:r>
      <w:r w:rsidRPr="00BB4BE5">
        <w:rPr>
          <w:rFonts w:cs="Traditional Arabic"/>
          <w:sz w:val="36"/>
          <w:szCs w:val="36"/>
          <w:rtl/>
        </w:rPr>
        <w:t xml:space="preserve"> </w:t>
      </w:r>
      <w:r w:rsidRPr="00BB4BE5">
        <w:rPr>
          <w:rFonts w:cs="Traditional Arabic" w:hint="eastAsia"/>
          <w:sz w:val="36"/>
          <w:szCs w:val="36"/>
          <w:rtl/>
        </w:rPr>
        <w:t>وكيف</w:t>
      </w:r>
      <w:r w:rsidRPr="00BB4BE5">
        <w:rPr>
          <w:rFonts w:cs="Traditional Arabic"/>
          <w:sz w:val="36"/>
          <w:szCs w:val="36"/>
          <w:rtl/>
        </w:rPr>
        <w:t xml:space="preserve"> </w:t>
      </w:r>
      <w:r w:rsidRPr="00BB4BE5">
        <w:rPr>
          <w:rFonts w:cs="Traditional Arabic" w:hint="eastAsia"/>
          <w:sz w:val="36"/>
          <w:szCs w:val="36"/>
          <w:rtl/>
        </w:rPr>
        <w:t>أمسيت؟</w:t>
      </w:r>
      <w:r w:rsidRPr="00BB4BE5">
        <w:rPr>
          <w:rFonts w:cs="Traditional Arabic"/>
          <w:sz w:val="36"/>
          <w:szCs w:val="36"/>
          <w:rtl/>
        </w:rPr>
        <w:t xml:space="preserve"> </w:t>
      </w:r>
      <w:r w:rsidRPr="00BB4BE5">
        <w:rPr>
          <w:rFonts w:cs="Traditional Arabic" w:hint="eastAsia"/>
          <w:sz w:val="36"/>
          <w:szCs w:val="36"/>
          <w:rtl/>
        </w:rPr>
        <w:t>وما</w:t>
      </w:r>
      <w:r w:rsidRPr="00BB4BE5">
        <w:rPr>
          <w:rFonts w:cs="Traditional Arabic"/>
          <w:sz w:val="36"/>
          <w:szCs w:val="36"/>
          <w:rtl/>
        </w:rPr>
        <w:t xml:space="preserve"> </w:t>
      </w:r>
      <w:r w:rsidRPr="00BB4BE5">
        <w:rPr>
          <w:rFonts w:cs="Traditional Arabic" w:hint="eastAsia"/>
          <w:sz w:val="36"/>
          <w:szCs w:val="36"/>
          <w:rtl/>
        </w:rPr>
        <w:t>أشبه</w:t>
      </w:r>
      <w:r w:rsidRPr="00BB4BE5">
        <w:rPr>
          <w:rFonts w:cs="Traditional Arabic"/>
          <w:sz w:val="36"/>
          <w:szCs w:val="36"/>
          <w:rtl/>
        </w:rPr>
        <w:t xml:space="preserve"> </w:t>
      </w:r>
      <w:r w:rsidRPr="00BB4BE5">
        <w:rPr>
          <w:rFonts w:cs="Traditional Arabic" w:hint="eastAsia"/>
          <w:sz w:val="36"/>
          <w:szCs w:val="36"/>
          <w:rtl/>
        </w:rPr>
        <w:t>ذلك؟</w:t>
      </w:r>
    </w:p>
    <w:p w:rsidR="00DB12E1" w:rsidRPr="00BB4BE5" w:rsidRDefault="00DB12E1" w:rsidP="004D3745">
      <w:pPr>
        <w:spacing w:after="0" w:line="240" w:lineRule="auto"/>
        <w:ind w:left="-341" w:right="-709"/>
        <w:jc w:val="both"/>
        <w:rPr>
          <w:rFonts w:cs="Traditional Arabic"/>
          <w:sz w:val="36"/>
          <w:szCs w:val="36"/>
          <w:rtl/>
        </w:rPr>
      </w:pPr>
      <w:r w:rsidRPr="00BB4BE5">
        <w:rPr>
          <w:rFonts w:cs="Traditional Arabic"/>
          <w:sz w:val="36"/>
          <w:szCs w:val="36"/>
          <w:rtl/>
        </w:rPr>
        <w:t xml:space="preserve">  </w:t>
      </w:r>
      <w:r w:rsidRPr="00BB4BE5">
        <w:rPr>
          <w:rFonts w:cs="Traditional Arabic"/>
          <w:b/>
          <w:bCs/>
          <w:sz w:val="36"/>
          <w:szCs w:val="36"/>
          <w:rtl/>
        </w:rPr>
        <w:t xml:space="preserve">   </w:t>
      </w:r>
      <w:r w:rsidRPr="00BB4BE5">
        <w:rPr>
          <w:rFonts w:cs="Traditional Arabic" w:hint="eastAsia"/>
          <w:b/>
          <w:bCs/>
          <w:sz w:val="36"/>
          <w:szCs w:val="36"/>
          <w:rtl/>
        </w:rPr>
        <w:t>الجواب</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النهي</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بداءتهم</w:t>
      </w:r>
      <w:r w:rsidRPr="00BB4BE5">
        <w:rPr>
          <w:rFonts w:cs="Traditional Arabic"/>
          <w:sz w:val="36"/>
          <w:szCs w:val="36"/>
          <w:rtl/>
        </w:rPr>
        <w:t xml:space="preserve"> </w:t>
      </w:r>
      <w:r w:rsidRPr="00BB4BE5">
        <w:rPr>
          <w:rFonts w:cs="Traditional Arabic" w:hint="eastAsia"/>
          <w:sz w:val="36"/>
          <w:szCs w:val="36"/>
          <w:rtl/>
        </w:rPr>
        <w:t>بالسّلام؛</w:t>
      </w:r>
      <w:r w:rsidRPr="00BB4BE5">
        <w:rPr>
          <w:rFonts w:cs="Traditional Arabic"/>
          <w:sz w:val="36"/>
          <w:szCs w:val="36"/>
          <w:rtl/>
        </w:rPr>
        <w:t xml:space="preserve"> </w:t>
      </w:r>
      <w:r w:rsidRPr="00BB4BE5">
        <w:rPr>
          <w:rFonts w:cs="Traditional Arabic" w:hint="eastAsia"/>
          <w:sz w:val="36"/>
          <w:szCs w:val="36"/>
          <w:rtl/>
        </w:rPr>
        <w:t>لئلا</w:t>
      </w:r>
      <w:r w:rsidRPr="00BB4BE5">
        <w:rPr>
          <w:rFonts w:cs="Traditional Arabic"/>
          <w:sz w:val="36"/>
          <w:szCs w:val="36"/>
          <w:rtl/>
        </w:rPr>
        <w:t xml:space="preserve"> </w:t>
      </w:r>
      <w:r w:rsidRPr="00BB4BE5">
        <w:rPr>
          <w:rFonts w:cs="Traditional Arabic" w:hint="eastAsia"/>
          <w:sz w:val="36"/>
          <w:szCs w:val="36"/>
          <w:rtl/>
        </w:rPr>
        <w:t>نكرمهم؛</w:t>
      </w:r>
      <w:r w:rsidRPr="00BB4BE5">
        <w:rPr>
          <w:rFonts w:cs="Traditional Arabic"/>
          <w:sz w:val="36"/>
          <w:szCs w:val="36"/>
          <w:rtl/>
        </w:rPr>
        <w:t xml:space="preserve"> </w:t>
      </w:r>
      <w:r w:rsidRPr="00BB4BE5">
        <w:rPr>
          <w:rFonts w:cs="Traditional Arabic" w:hint="eastAsia"/>
          <w:sz w:val="36"/>
          <w:szCs w:val="36"/>
          <w:rtl/>
        </w:rPr>
        <w:t>بدليل</w:t>
      </w:r>
      <w:r w:rsidRPr="00BB4BE5">
        <w:rPr>
          <w:rFonts w:cs="Traditional Arabic"/>
          <w:sz w:val="36"/>
          <w:szCs w:val="36"/>
          <w:rtl/>
        </w:rPr>
        <w:t xml:space="preserve"> </w:t>
      </w:r>
      <w:r w:rsidRPr="00BB4BE5">
        <w:rPr>
          <w:rFonts w:cs="Traditional Arabic" w:hint="eastAsia"/>
          <w:sz w:val="36"/>
          <w:szCs w:val="36"/>
          <w:rtl/>
        </w:rPr>
        <w:t>قوله</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w:t>
      </w:r>
      <w:r w:rsidRPr="005D4B28">
        <w:rPr>
          <w:rFonts w:cs="Traditional Arabic" w:hint="eastAsia"/>
          <w:b/>
          <w:bCs/>
          <w:sz w:val="34"/>
          <w:szCs w:val="34"/>
          <w:rtl/>
        </w:rPr>
        <w:t>وإذا</w:t>
      </w:r>
      <w:r w:rsidRPr="005D4B28">
        <w:rPr>
          <w:rFonts w:cs="Traditional Arabic"/>
          <w:b/>
          <w:bCs/>
          <w:sz w:val="34"/>
          <w:szCs w:val="34"/>
          <w:rtl/>
        </w:rPr>
        <w:t xml:space="preserve"> </w:t>
      </w:r>
      <w:r w:rsidRPr="005D4B28">
        <w:rPr>
          <w:rFonts w:cs="Traditional Arabic" w:hint="eastAsia"/>
          <w:b/>
          <w:bCs/>
          <w:sz w:val="34"/>
          <w:szCs w:val="34"/>
          <w:rtl/>
        </w:rPr>
        <w:t>لقيتموهم</w:t>
      </w:r>
      <w:r w:rsidRPr="005D4B28">
        <w:rPr>
          <w:rFonts w:cs="Traditional Arabic"/>
          <w:b/>
          <w:bCs/>
          <w:sz w:val="34"/>
          <w:szCs w:val="34"/>
          <w:rtl/>
        </w:rPr>
        <w:t xml:space="preserve"> </w:t>
      </w:r>
      <w:r w:rsidRPr="005D4B28">
        <w:rPr>
          <w:rFonts w:cs="Traditional Arabic" w:hint="eastAsia"/>
          <w:b/>
          <w:bCs/>
          <w:sz w:val="34"/>
          <w:szCs w:val="34"/>
          <w:rtl/>
        </w:rPr>
        <w:t>في</w:t>
      </w:r>
      <w:r w:rsidRPr="005D4B28">
        <w:rPr>
          <w:rFonts w:cs="Traditional Arabic"/>
          <w:b/>
          <w:bCs/>
          <w:sz w:val="34"/>
          <w:szCs w:val="34"/>
          <w:rtl/>
        </w:rPr>
        <w:t xml:space="preserve"> </w:t>
      </w:r>
      <w:r w:rsidRPr="005D4B28">
        <w:rPr>
          <w:rFonts w:cs="Traditional Arabic" w:hint="eastAsia"/>
          <w:b/>
          <w:bCs/>
          <w:sz w:val="34"/>
          <w:szCs w:val="34"/>
          <w:rtl/>
        </w:rPr>
        <w:t>طريق</w:t>
      </w:r>
      <w:r w:rsidRPr="005D4B28">
        <w:rPr>
          <w:rFonts w:cs="Traditional Arabic"/>
          <w:b/>
          <w:bCs/>
          <w:sz w:val="34"/>
          <w:szCs w:val="34"/>
          <w:rtl/>
        </w:rPr>
        <w:t xml:space="preserve"> </w:t>
      </w:r>
      <w:r w:rsidRPr="005D4B28">
        <w:rPr>
          <w:rFonts w:cs="Traditional Arabic" w:hint="eastAsia"/>
          <w:b/>
          <w:bCs/>
          <w:sz w:val="34"/>
          <w:szCs w:val="34"/>
          <w:rtl/>
        </w:rPr>
        <w:t>فاضطروهم</w:t>
      </w:r>
      <w:r w:rsidRPr="005D4B28">
        <w:rPr>
          <w:rFonts w:cs="Traditional Arabic"/>
          <w:b/>
          <w:bCs/>
          <w:sz w:val="34"/>
          <w:szCs w:val="34"/>
          <w:rtl/>
        </w:rPr>
        <w:t xml:space="preserve"> </w:t>
      </w:r>
      <w:r w:rsidRPr="005D4B28">
        <w:rPr>
          <w:rFonts w:cs="Traditional Arabic" w:hint="eastAsia"/>
          <w:b/>
          <w:bCs/>
          <w:sz w:val="34"/>
          <w:szCs w:val="34"/>
          <w:rtl/>
        </w:rPr>
        <w:t>إلى</w:t>
      </w:r>
      <w:r w:rsidRPr="005D4B28">
        <w:rPr>
          <w:rFonts w:cs="Traditional Arabic"/>
          <w:b/>
          <w:bCs/>
          <w:sz w:val="34"/>
          <w:szCs w:val="34"/>
          <w:rtl/>
        </w:rPr>
        <w:t xml:space="preserve"> </w:t>
      </w:r>
      <w:r w:rsidRPr="005D4B28">
        <w:rPr>
          <w:rFonts w:cs="Traditional Arabic" w:hint="eastAsia"/>
          <w:b/>
          <w:bCs/>
          <w:sz w:val="34"/>
          <w:szCs w:val="34"/>
          <w:rtl/>
        </w:rPr>
        <w:t>أضيقه</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955"/>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فإذا</w:t>
      </w:r>
      <w:r w:rsidRPr="00BB4BE5">
        <w:rPr>
          <w:rFonts w:cs="Traditional Arabic"/>
          <w:sz w:val="36"/>
          <w:szCs w:val="36"/>
          <w:rtl/>
        </w:rPr>
        <w:t xml:space="preserve"> </w:t>
      </w:r>
      <w:r w:rsidRPr="00BB4BE5">
        <w:rPr>
          <w:rFonts w:cs="Traditional Arabic" w:hint="eastAsia"/>
          <w:sz w:val="36"/>
          <w:szCs w:val="36"/>
          <w:rtl/>
        </w:rPr>
        <w:t>قلنا</w:t>
      </w:r>
      <w:r w:rsidRPr="00BB4BE5">
        <w:rPr>
          <w:rFonts w:cs="Traditional Arabic"/>
          <w:sz w:val="36"/>
          <w:szCs w:val="36"/>
          <w:rtl/>
        </w:rPr>
        <w:t xml:space="preserve">: </w:t>
      </w:r>
      <w:r w:rsidRPr="00BB4BE5">
        <w:rPr>
          <w:rFonts w:cs="Traditional Arabic" w:hint="eastAsia"/>
          <w:sz w:val="36"/>
          <w:szCs w:val="36"/>
          <w:rtl/>
        </w:rPr>
        <w:t>كيف</w:t>
      </w:r>
      <w:r w:rsidRPr="00BB4BE5">
        <w:rPr>
          <w:rFonts w:cs="Traditional Arabic"/>
          <w:sz w:val="36"/>
          <w:szCs w:val="36"/>
          <w:rtl/>
        </w:rPr>
        <w:t xml:space="preserve"> </w:t>
      </w:r>
      <w:r w:rsidRPr="00BB4BE5">
        <w:rPr>
          <w:rFonts w:cs="Traditional Arabic" w:hint="eastAsia"/>
          <w:sz w:val="36"/>
          <w:szCs w:val="36"/>
          <w:rtl/>
        </w:rPr>
        <w:t>أصبحت؟</w:t>
      </w:r>
      <w:r w:rsidRPr="00BB4BE5">
        <w:rPr>
          <w:rFonts w:cs="Traditional Arabic"/>
          <w:sz w:val="36"/>
          <w:szCs w:val="36"/>
          <w:rtl/>
        </w:rPr>
        <w:t xml:space="preserve"> </w:t>
      </w:r>
      <w:r w:rsidRPr="00BB4BE5">
        <w:rPr>
          <w:rFonts w:cs="Traditional Arabic" w:hint="eastAsia"/>
          <w:sz w:val="36"/>
          <w:szCs w:val="36"/>
          <w:rtl/>
        </w:rPr>
        <w:t>كيف</w:t>
      </w:r>
      <w:r w:rsidRPr="00BB4BE5">
        <w:rPr>
          <w:rFonts w:cs="Traditional Arabic"/>
          <w:sz w:val="36"/>
          <w:szCs w:val="36"/>
          <w:rtl/>
        </w:rPr>
        <w:t xml:space="preserve"> </w:t>
      </w:r>
      <w:r w:rsidRPr="00BB4BE5">
        <w:rPr>
          <w:rFonts w:cs="Traditional Arabic" w:hint="eastAsia"/>
          <w:sz w:val="36"/>
          <w:szCs w:val="36"/>
          <w:rtl/>
        </w:rPr>
        <w:t>أمسيت؟</w:t>
      </w:r>
      <w:r w:rsidRPr="00BB4BE5">
        <w:rPr>
          <w:rFonts w:cs="Traditional Arabic"/>
          <w:sz w:val="36"/>
          <w:szCs w:val="36"/>
          <w:rtl/>
        </w:rPr>
        <w:t xml:space="preserve"> </w:t>
      </w:r>
      <w:r w:rsidRPr="00BB4BE5">
        <w:rPr>
          <w:rFonts w:cs="Traditional Arabic" w:hint="eastAsia"/>
          <w:sz w:val="36"/>
          <w:szCs w:val="36"/>
          <w:rtl/>
        </w:rPr>
        <w:t>كيف</w:t>
      </w:r>
      <w:r w:rsidRPr="00BB4BE5">
        <w:rPr>
          <w:rFonts w:cs="Traditional Arabic"/>
          <w:sz w:val="36"/>
          <w:szCs w:val="36"/>
          <w:rtl/>
        </w:rPr>
        <w:t xml:space="preserve"> </w:t>
      </w:r>
      <w:r w:rsidRPr="00BB4BE5">
        <w:rPr>
          <w:rFonts w:cs="Traditional Arabic" w:hint="eastAsia"/>
          <w:sz w:val="36"/>
          <w:szCs w:val="36"/>
          <w:rtl/>
        </w:rPr>
        <w:t>أنت؟</w:t>
      </w:r>
      <w:r w:rsidRPr="00BB4BE5">
        <w:rPr>
          <w:rFonts w:cs="Traditional Arabic"/>
          <w:sz w:val="36"/>
          <w:szCs w:val="36"/>
          <w:rtl/>
        </w:rPr>
        <w:t xml:space="preserve"> </w:t>
      </w:r>
      <w:r w:rsidRPr="00BB4BE5">
        <w:rPr>
          <w:rFonts w:cs="Traditional Arabic" w:hint="eastAsia"/>
          <w:sz w:val="36"/>
          <w:szCs w:val="36"/>
          <w:rtl/>
        </w:rPr>
        <w:t>كيف</w:t>
      </w:r>
      <w:r w:rsidRPr="00BB4BE5">
        <w:rPr>
          <w:rFonts w:cs="Traditional Arabic"/>
          <w:sz w:val="36"/>
          <w:szCs w:val="36"/>
          <w:rtl/>
        </w:rPr>
        <w:t xml:space="preserve"> </w:t>
      </w:r>
      <w:r w:rsidRPr="00BB4BE5">
        <w:rPr>
          <w:rFonts w:cs="Traditional Arabic" w:hint="eastAsia"/>
          <w:sz w:val="36"/>
          <w:szCs w:val="36"/>
          <w:rtl/>
        </w:rPr>
        <w:t>حالك؟</w:t>
      </w:r>
      <w:r w:rsidRPr="00BB4BE5">
        <w:rPr>
          <w:rFonts w:cs="Traditional Arabic"/>
          <w:sz w:val="36"/>
          <w:szCs w:val="36"/>
          <w:rtl/>
        </w:rPr>
        <w:t xml:space="preserve"> </w:t>
      </w:r>
      <w:r w:rsidRPr="00BB4BE5">
        <w:rPr>
          <w:rFonts w:cs="Traditional Arabic" w:hint="eastAsia"/>
          <w:sz w:val="36"/>
          <w:szCs w:val="36"/>
          <w:rtl/>
        </w:rPr>
        <w:t>فهذا</w:t>
      </w:r>
      <w:r w:rsidRPr="00BB4BE5">
        <w:rPr>
          <w:rFonts w:cs="Traditional Arabic"/>
          <w:sz w:val="36"/>
          <w:szCs w:val="36"/>
          <w:rtl/>
        </w:rPr>
        <w:t xml:space="preserve"> </w:t>
      </w:r>
      <w:r w:rsidRPr="00BB4BE5">
        <w:rPr>
          <w:rFonts w:cs="Traditional Arabic" w:hint="eastAsia"/>
          <w:sz w:val="36"/>
          <w:szCs w:val="36"/>
          <w:rtl/>
        </w:rPr>
        <w:t>نوع</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الإكرام</w:t>
      </w:r>
      <w:r w:rsidRPr="00BB4BE5">
        <w:rPr>
          <w:rFonts w:cs="Traditional Arabic"/>
          <w:sz w:val="36"/>
          <w:szCs w:val="36"/>
          <w:rtl/>
        </w:rPr>
        <w:t>.</w:t>
      </w:r>
    </w:p>
    <w:p w:rsidR="00DB12E1" w:rsidRPr="00BB4BE5" w:rsidRDefault="00DB12E1" w:rsidP="004D3745">
      <w:pPr>
        <w:spacing w:after="0" w:line="240" w:lineRule="auto"/>
        <w:ind w:left="-341"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وقال</w:t>
      </w:r>
      <w:r w:rsidRPr="00BB4BE5">
        <w:rPr>
          <w:rFonts w:cs="Traditional Arabic"/>
          <w:sz w:val="36"/>
          <w:szCs w:val="36"/>
          <w:rtl/>
        </w:rPr>
        <w:t xml:space="preserve"> </w:t>
      </w:r>
      <w:r w:rsidRPr="00BB4BE5">
        <w:rPr>
          <w:rFonts w:cs="Traditional Arabic" w:hint="eastAsia"/>
          <w:sz w:val="36"/>
          <w:szCs w:val="36"/>
          <w:rtl/>
        </w:rPr>
        <w:t>شيخ</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نقول</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كيف</w:t>
      </w:r>
      <w:r w:rsidRPr="00BB4BE5">
        <w:rPr>
          <w:rFonts w:cs="Traditional Arabic"/>
          <w:sz w:val="36"/>
          <w:szCs w:val="36"/>
          <w:rtl/>
        </w:rPr>
        <w:t xml:space="preserve"> </w:t>
      </w:r>
      <w:r w:rsidRPr="00BB4BE5">
        <w:rPr>
          <w:rFonts w:cs="Traditional Arabic" w:hint="eastAsia"/>
          <w:sz w:val="36"/>
          <w:szCs w:val="36"/>
          <w:rtl/>
        </w:rPr>
        <w:t>حالك؟</w:t>
      </w:r>
      <w:r w:rsidRPr="00BB4BE5">
        <w:rPr>
          <w:rFonts w:cs="Traditional Arabic"/>
          <w:sz w:val="36"/>
          <w:szCs w:val="36"/>
          <w:rtl/>
        </w:rPr>
        <w:t xml:space="preserve"> </w:t>
      </w:r>
      <w:r w:rsidRPr="00BB4BE5">
        <w:rPr>
          <w:rFonts w:cs="Traditional Arabic" w:hint="eastAsia"/>
          <w:sz w:val="36"/>
          <w:szCs w:val="36"/>
          <w:rtl/>
        </w:rPr>
        <w:t>وكيف</w:t>
      </w:r>
      <w:r w:rsidRPr="00BB4BE5">
        <w:rPr>
          <w:rFonts w:cs="Traditional Arabic"/>
          <w:sz w:val="36"/>
          <w:szCs w:val="36"/>
          <w:rtl/>
        </w:rPr>
        <w:t xml:space="preserve"> </w:t>
      </w:r>
      <w:r w:rsidRPr="00BB4BE5">
        <w:rPr>
          <w:rFonts w:cs="Traditional Arabic" w:hint="eastAsia"/>
          <w:sz w:val="36"/>
          <w:szCs w:val="36"/>
          <w:rtl/>
        </w:rPr>
        <w:t>أصبحت؟</w:t>
      </w:r>
      <w:r w:rsidRPr="00BB4BE5">
        <w:rPr>
          <w:rFonts w:cs="Traditional Arabic"/>
          <w:sz w:val="36"/>
          <w:szCs w:val="36"/>
          <w:rtl/>
        </w:rPr>
        <w:t xml:space="preserve"> </w:t>
      </w:r>
      <w:r w:rsidRPr="00BB4BE5">
        <w:rPr>
          <w:rFonts w:cs="Traditional Arabic" w:hint="eastAsia"/>
          <w:sz w:val="36"/>
          <w:szCs w:val="36"/>
          <w:rtl/>
        </w:rPr>
        <w:t>وكيف</w:t>
      </w:r>
      <w:r w:rsidRPr="00BB4BE5">
        <w:rPr>
          <w:rFonts w:cs="Traditional Arabic"/>
          <w:sz w:val="36"/>
          <w:szCs w:val="36"/>
          <w:rtl/>
        </w:rPr>
        <w:t xml:space="preserve"> </w:t>
      </w:r>
      <w:r w:rsidRPr="00BB4BE5">
        <w:rPr>
          <w:rFonts w:cs="Traditional Arabic" w:hint="eastAsia"/>
          <w:sz w:val="36"/>
          <w:szCs w:val="36"/>
          <w:rtl/>
        </w:rPr>
        <w:t>أنت؟</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الرسول</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إنما</w:t>
      </w:r>
      <w:r w:rsidRPr="00BB4BE5">
        <w:rPr>
          <w:rFonts w:cs="Traditional Arabic"/>
          <w:sz w:val="36"/>
          <w:szCs w:val="36"/>
          <w:rtl/>
        </w:rPr>
        <w:t xml:space="preserve"> </w:t>
      </w:r>
      <w:r w:rsidRPr="00BB4BE5">
        <w:rPr>
          <w:rFonts w:cs="Traditional Arabic" w:hint="eastAsia"/>
          <w:sz w:val="36"/>
          <w:szCs w:val="36"/>
          <w:rtl/>
        </w:rPr>
        <w:t>نهى</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بداءتهم</w:t>
      </w:r>
      <w:r w:rsidRPr="00BB4BE5">
        <w:rPr>
          <w:rFonts w:cs="Traditional Arabic"/>
          <w:sz w:val="36"/>
          <w:szCs w:val="36"/>
          <w:rtl/>
        </w:rPr>
        <w:t xml:space="preserve"> </w:t>
      </w:r>
      <w:r w:rsidRPr="00BB4BE5">
        <w:rPr>
          <w:rFonts w:cs="Traditional Arabic" w:hint="eastAsia"/>
          <w:sz w:val="36"/>
          <w:szCs w:val="36"/>
          <w:rtl/>
        </w:rPr>
        <w:t>بالسّلام</w:t>
      </w:r>
      <w:r w:rsidRPr="00BB4BE5">
        <w:rPr>
          <w:rFonts w:cs="Traditional Arabic"/>
          <w:sz w:val="36"/>
          <w:szCs w:val="36"/>
          <w:vertAlign w:val="superscript"/>
          <w:rtl/>
        </w:rPr>
        <w:t>(</w:t>
      </w:r>
      <w:r w:rsidRPr="00BB4BE5">
        <w:rPr>
          <w:rStyle w:val="a3"/>
          <w:rFonts w:cs="Traditional Arabic"/>
          <w:szCs w:val="36"/>
          <w:rtl/>
        </w:rPr>
        <w:footnoteReference w:id="956"/>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والسّلام</w:t>
      </w:r>
      <w:r w:rsidRPr="00BB4BE5">
        <w:rPr>
          <w:rFonts w:cs="Traditional Arabic"/>
          <w:sz w:val="36"/>
          <w:szCs w:val="36"/>
          <w:rtl/>
        </w:rPr>
        <w:t xml:space="preserve"> </w:t>
      </w:r>
      <w:r w:rsidRPr="00BB4BE5">
        <w:rPr>
          <w:rFonts w:cs="Traditional Arabic" w:hint="eastAsia"/>
          <w:sz w:val="36"/>
          <w:szCs w:val="36"/>
          <w:rtl/>
        </w:rPr>
        <w:t>يتضمن</w:t>
      </w:r>
      <w:r w:rsidRPr="00BB4BE5">
        <w:rPr>
          <w:rFonts w:cs="Traditional Arabic"/>
          <w:sz w:val="36"/>
          <w:szCs w:val="36"/>
          <w:rtl/>
        </w:rPr>
        <w:t xml:space="preserve"> </w:t>
      </w:r>
      <w:r w:rsidRPr="00BB4BE5">
        <w:rPr>
          <w:rFonts w:cs="Traditional Arabic" w:hint="eastAsia"/>
          <w:sz w:val="36"/>
          <w:szCs w:val="36"/>
          <w:rtl/>
        </w:rPr>
        <w:t>الإكرام</w:t>
      </w:r>
      <w:r w:rsidRPr="00BB4BE5">
        <w:rPr>
          <w:rFonts w:cs="Traditional Arabic"/>
          <w:sz w:val="36"/>
          <w:szCs w:val="36"/>
          <w:rtl/>
        </w:rPr>
        <w:t xml:space="preserve"> </w:t>
      </w:r>
      <w:r w:rsidRPr="00BB4BE5">
        <w:rPr>
          <w:rFonts w:cs="Traditional Arabic" w:hint="eastAsia"/>
          <w:sz w:val="36"/>
          <w:szCs w:val="36"/>
          <w:rtl/>
        </w:rPr>
        <w:t>والدعاء؛</w:t>
      </w:r>
      <w:r w:rsidRPr="00BB4BE5">
        <w:rPr>
          <w:rFonts w:cs="Traditional Arabic"/>
          <w:sz w:val="36"/>
          <w:szCs w:val="36"/>
          <w:rtl/>
        </w:rPr>
        <w:t xml:space="preserve"> </w:t>
      </w:r>
      <w:r w:rsidRPr="00BB4BE5">
        <w:rPr>
          <w:rFonts w:cs="Traditional Arabic" w:hint="eastAsia"/>
          <w:sz w:val="36"/>
          <w:szCs w:val="36"/>
          <w:rtl/>
        </w:rPr>
        <w:t>لأنك</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قلت</w:t>
      </w:r>
      <w:r w:rsidRPr="00BB4BE5">
        <w:rPr>
          <w:rFonts w:cs="Traditional Arabic"/>
          <w:sz w:val="36"/>
          <w:szCs w:val="36"/>
          <w:rtl/>
        </w:rPr>
        <w:t xml:space="preserve">: </w:t>
      </w:r>
      <w:r w:rsidRPr="00BB4BE5">
        <w:rPr>
          <w:rFonts w:cs="Traditional Arabic" w:hint="eastAsia"/>
          <w:sz w:val="36"/>
          <w:szCs w:val="36"/>
          <w:rtl/>
        </w:rPr>
        <w:t>السّلام</w:t>
      </w:r>
      <w:r w:rsidRPr="00BB4BE5">
        <w:rPr>
          <w:rFonts w:cs="Traditional Arabic"/>
          <w:sz w:val="36"/>
          <w:szCs w:val="36"/>
          <w:rtl/>
        </w:rPr>
        <w:t xml:space="preserve"> </w:t>
      </w:r>
      <w:r w:rsidRPr="00BB4BE5">
        <w:rPr>
          <w:rFonts w:cs="Traditional Arabic" w:hint="eastAsia"/>
          <w:sz w:val="36"/>
          <w:szCs w:val="36"/>
          <w:rtl/>
        </w:rPr>
        <w:t>عليك،</w:t>
      </w:r>
      <w:r w:rsidRPr="00BB4BE5">
        <w:rPr>
          <w:rFonts w:cs="Traditional Arabic"/>
          <w:sz w:val="36"/>
          <w:szCs w:val="36"/>
          <w:rtl/>
        </w:rPr>
        <w:t xml:space="preserve"> </w:t>
      </w:r>
      <w:r w:rsidRPr="00BB4BE5">
        <w:rPr>
          <w:rFonts w:cs="Traditional Arabic" w:hint="eastAsia"/>
          <w:sz w:val="36"/>
          <w:szCs w:val="36"/>
          <w:rtl/>
        </w:rPr>
        <w:t>فأنت</w:t>
      </w:r>
      <w:r w:rsidRPr="00BB4BE5">
        <w:rPr>
          <w:rFonts w:cs="Traditional Arabic"/>
          <w:sz w:val="36"/>
          <w:szCs w:val="36"/>
          <w:rtl/>
        </w:rPr>
        <w:t xml:space="preserve"> </w:t>
      </w:r>
      <w:r w:rsidRPr="00BB4BE5">
        <w:rPr>
          <w:rFonts w:cs="Traditional Arabic" w:hint="eastAsia"/>
          <w:sz w:val="36"/>
          <w:szCs w:val="36"/>
          <w:rtl/>
        </w:rPr>
        <w:t>تدعو</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أما</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فهو</w:t>
      </w:r>
      <w:r w:rsidRPr="00BB4BE5">
        <w:rPr>
          <w:rFonts w:cs="Traditional Arabic"/>
          <w:sz w:val="36"/>
          <w:szCs w:val="36"/>
          <w:rtl/>
        </w:rPr>
        <w:t xml:space="preserve"> </w:t>
      </w:r>
      <w:r w:rsidRPr="00BB4BE5">
        <w:rPr>
          <w:rFonts w:cs="Traditional Arabic" w:hint="eastAsia"/>
          <w:sz w:val="36"/>
          <w:szCs w:val="36"/>
          <w:rtl/>
        </w:rPr>
        <w:t>مجرد</w:t>
      </w:r>
      <w:r w:rsidRPr="00BB4BE5">
        <w:rPr>
          <w:rFonts w:cs="Traditional Arabic"/>
          <w:sz w:val="36"/>
          <w:szCs w:val="36"/>
          <w:rtl/>
        </w:rPr>
        <w:t xml:space="preserve"> </w:t>
      </w:r>
      <w:r w:rsidRPr="00BB4BE5">
        <w:rPr>
          <w:rFonts w:cs="Traditional Arabic" w:hint="eastAsia"/>
          <w:sz w:val="36"/>
          <w:szCs w:val="36"/>
          <w:rtl/>
        </w:rPr>
        <w:t>ترحيب</w:t>
      </w:r>
      <w:r w:rsidRPr="00BB4BE5">
        <w:rPr>
          <w:rFonts w:cs="Traditional Arabic"/>
          <w:sz w:val="36"/>
          <w:szCs w:val="36"/>
          <w:rtl/>
        </w:rPr>
        <w:t xml:space="preserve"> </w:t>
      </w:r>
      <w:r w:rsidRPr="00BB4BE5">
        <w:rPr>
          <w:rFonts w:cs="Traditional Arabic" w:hint="eastAsia"/>
          <w:sz w:val="36"/>
          <w:szCs w:val="36"/>
          <w:rtl/>
        </w:rPr>
        <w:t>وتحيّة</w:t>
      </w:r>
      <w:r w:rsidRPr="00BB4BE5">
        <w:rPr>
          <w:rFonts w:cs="Traditional Arabic"/>
          <w:sz w:val="36"/>
          <w:szCs w:val="36"/>
          <w:rtl/>
        </w:rPr>
        <w:t>.</w:t>
      </w:r>
    </w:p>
    <w:p w:rsidR="00DB12E1" w:rsidRPr="00BB4BE5" w:rsidRDefault="00DB12E1" w:rsidP="004D3745">
      <w:pPr>
        <w:spacing w:after="0" w:line="240" w:lineRule="auto"/>
        <w:ind w:left="-341"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وينبغي</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يقال</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كانوا</w:t>
      </w:r>
      <w:r w:rsidRPr="00BB4BE5">
        <w:rPr>
          <w:rFonts w:cs="Traditional Arabic"/>
          <w:sz w:val="36"/>
          <w:szCs w:val="36"/>
          <w:rtl/>
        </w:rPr>
        <w:t xml:space="preserve"> </w:t>
      </w:r>
      <w:r w:rsidRPr="00BB4BE5">
        <w:rPr>
          <w:rFonts w:cs="Traditional Arabic" w:hint="eastAsia"/>
          <w:sz w:val="36"/>
          <w:szCs w:val="36"/>
          <w:rtl/>
        </w:rPr>
        <w:t>يفعلون</w:t>
      </w:r>
      <w:r w:rsidRPr="00BB4BE5">
        <w:rPr>
          <w:rFonts w:cs="Traditional Arabic"/>
          <w:sz w:val="36"/>
          <w:szCs w:val="36"/>
          <w:rtl/>
        </w:rPr>
        <w:t xml:space="preserve"> </w:t>
      </w:r>
      <w:r w:rsidRPr="00BB4BE5">
        <w:rPr>
          <w:rFonts w:cs="Traditional Arabic" w:hint="eastAsia"/>
          <w:sz w:val="36"/>
          <w:szCs w:val="36"/>
          <w:rtl/>
        </w:rPr>
        <w:t>بنا</w:t>
      </w:r>
      <w:r w:rsidRPr="00BB4BE5">
        <w:rPr>
          <w:rFonts w:cs="Traditional Arabic"/>
          <w:sz w:val="36"/>
          <w:szCs w:val="36"/>
          <w:rtl/>
        </w:rPr>
        <w:t xml:space="preserve"> </w:t>
      </w:r>
      <w:r w:rsidRPr="00BB4BE5">
        <w:rPr>
          <w:rFonts w:cs="Traditional Arabic" w:hint="eastAsia"/>
          <w:sz w:val="36"/>
          <w:szCs w:val="36"/>
          <w:rtl/>
        </w:rPr>
        <w:t>مثل</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فلنفعله</w:t>
      </w:r>
      <w:r w:rsidRPr="00BB4BE5">
        <w:rPr>
          <w:rFonts w:cs="Traditional Arabic"/>
          <w:sz w:val="36"/>
          <w:szCs w:val="36"/>
          <w:rtl/>
        </w:rPr>
        <w:t xml:space="preserve"> </w:t>
      </w:r>
      <w:r w:rsidRPr="00BB4BE5">
        <w:rPr>
          <w:rFonts w:cs="Traditional Arabic" w:hint="eastAsia"/>
          <w:sz w:val="36"/>
          <w:szCs w:val="36"/>
          <w:rtl/>
        </w:rPr>
        <w:t>بهم،</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لمصلحة</w:t>
      </w:r>
      <w:r w:rsidRPr="00BB4BE5">
        <w:rPr>
          <w:rFonts w:cs="Traditional Arabic"/>
          <w:sz w:val="36"/>
          <w:szCs w:val="36"/>
          <w:rtl/>
        </w:rPr>
        <w:t xml:space="preserve"> </w:t>
      </w:r>
      <w:r w:rsidRPr="00BB4BE5">
        <w:rPr>
          <w:rFonts w:cs="Traditional Arabic" w:hint="eastAsia"/>
          <w:sz w:val="36"/>
          <w:szCs w:val="36"/>
          <w:rtl/>
        </w:rPr>
        <w:t>كالتأليف</w:t>
      </w:r>
      <w:r w:rsidRPr="00BB4BE5">
        <w:rPr>
          <w:rFonts w:cs="Traditional Arabic"/>
          <w:sz w:val="36"/>
          <w:szCs w:val="36"/>
          <w:rtl/>
        </w:rPr>
        <w:t xml:space="preserve"> </w:t>
      </w:r>
      <w:r w:rsidRPr="00BB4BE5">
        <w:rPr>
          <w:rFonts w:cs="Traditional Arabic" w:hint="eastAsia"/>
          <w:sz w:val="36"/>
          <w:szCs w:val="36"/>
          <w:rtl/>
        </w:rPr>
        <w:t>لقلوبهم</w:t>
      </w:r>
      <w:r w:rsidRPr="00BB4BE5">
        <w:rPr>
          <w:rFonts w:cs="Traditional Arabic"/>
          <w:sz w:val="36"/>
          <w:szCs w:val="36"/>
          <w:rtl/>
        </w:rPr>
        <w:t xml:space="preserve"> </w:t>
      </w:r>
      <w:r w:rsidRPr="00BB4BE5">
        <w:rPr>
          <w:rFonts w:cs="Traditional Arabic" w:hint="eastAsia"/>
          <w:sz w:val="36"/>
          <w:szCs w:val="36"/>
          <w:rtl/>
        </w:rPr>
        <w:t>فلنفعله</w:t>
      </w:r>
      <w:r w:rsidRPr="00BB4BE5">
        <w:rPr>
          <w:rFonts w:cs="Traditional Arabic"/>
          <w:sz w:val="36"/>
          <w:szCs w:val="36"/>
          <w:rtl/>
        </w:rPr>
        <w:t xml:space="preserve"> </w:t>
      </w:r>
      <w:r w:rsidRPr="00BB4BE5">
        <w:rPr>
          <w:rFonts w:cs="Traditional Arabic" w:hint="eastAsia"/>
          <w:sz w:val="36"/>
          <w:szCs w:val="36"/>
          <w:rtl/>
        </w:rPr>
        <w:t>بهم،</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خوفًا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شرّهم</w:t>
      </w:r>
      <w:r w:rsidRPr="00BB4BE5">
        <w:rPr>
          <w:rFonts w:cs="Traditional Arabic"/>
          <w:sz w:val="36"/>
          <w:szCs w:val="36"/>
          <w:rtl/>
        </w:rPr>
        <w:t xml:space="preserve"> </w:t>
      </w:r>
      <w:r w:rsidRPr="00BB4BE5">
        <w:rPr>
          <w:rFonts w:cs="Traditional Arabic" w:hint="eastAsia"/>
          <w:sz w:val="36"/>
          <w:szCs w:val="36"/>
          <w:rtl/>
        </w:rPr>
        <w:t>فلنفعله</w:t>
      </w:r>
      <w:r w:rsidRPr="00BB4BE5">
        <w:rPr>
          <w:rFonts w:cs="Traditional Arabic"/>
          <w:sz w:val="36"/>
          <w:szCs w:val="36"/>
          <w:rtl/>
        </w:rPr>
        <w:t xml:space="preserve"> </w:t>
      </w:r>
      <w:r w:rsidRPr="00BB4BE5">
        <w:rPr>
          <w:rFonts w:cs="Traditional Arabic" w:hint="eastAsia"/>
          <w:sz w:val="36"/>
          <w:szCs w:val="36"/>
          <w:rtl/>
        </w:rPr>
        <w:t>بهم،</w:t>
      </w:r>
      <w:r w:rsidRPr="00BB4BE5">
        <w:rPr>
          <w:rFonts w:cs="Traditional Arabic"/>
          <w:sz w:val="36"/>
          <w:szCs w:val="36"/>
          <w:rtl/>
        </w:rPr>
        <w:t xml:space="preserve"> </w:t>
      </w:r>
      <w:r w:rsidRPr="00BB4BE5">
        <w:rPr>
          <w:rFonts w:cs="Traditional Arabic" w:hint="eastAsia"/>
          <w:sz w:val="36"/>
          <w:szCs w:val="36"/>
          <w:rtl/>
        </w:rPr>
        <w:t>فإذا</w:t>
      </w:r>
      <w:r w:rsidRPr="00BB4BE5">
        <w:rPr>
          <w:rFonts w:cs="Traditional Arabic"/>
          <w:sz w:val="36"/>
          <w:szCs w:val="36"/>
          <w:rtl/>
        </w:rPr>
        <w:t xml:space="preserve"> </w:t>
      </w:r>
      <w:r w:rsidRPr="00BB4BE5">
        <w:rPr>
          <w:rFonts w:cs="Traditional Arabic" w:hint="eastAsia"/>
          <w:sz w:val="36"/>
          <w:szCs w:val="36"/>
          <w:rtl/>
        </w:rPr>
        <w:t>قدّر</w:t>
      </w:r>
      <w:r w:rsidRPr="00BB4BE5">
        <w:rPr>
          <w:rFonts w:cs="Traditional Arabic"/>
          <w:sz w:val="36"/>
          <w:szCs w:val="36"/>
          <w:rtl/>
        </w:rPr>
        <w:t xml:space="preserve"> -</w:t>
      </w:r>
      <w:r w:rsidRPr="00BB4BE5">
        <w:rPr>
          <w:rFonts w:cs="Traditional Arabic" w:hint="eastAsia"/>
          <w:sz w:val="36"/>
          <w:szCs w:val="36"/>
          <w:rtl/>
        </w:rPr>
        <w:t>مثلًا</w:t>
      </w:r>
      <w:r w:rsidRPr="00BB4BE5">
        <w:rPr>
          <w:rFonts w:cs="Traditional Arabic"/>
          <w:sz w:val="36"/>
          <w:szCs w:val="36"/>
          <w:rtl/>
        </w:rPr>
        <w:t xml:space="preserve">- </w:t>
      </w:r>
      <w:r w:rsidRPr="00BB4BE5">
        <w:rPr>
          <w:rFonts w:cs="Traditional Arabic" w:hint="eastAsia"/>
          <w:sz w:val="36"/>
          <w:szCs w:val="36"/>
          <w:rtl/>
        </w:rPr>
        <w:t>أنك</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شركة</w:t>
      </w:r>
      <w:r w:rsidRPr="00BB4BE5">
        <w:rPr>
          <w:rFonts w:cs="Traditional Arabic"/>
          <w:sz w:val="36"/>
          <w:szCs w:val="36"/>
          <w:rtl/>
        </w:rPr>
        <w:t xml:space="preserve"> </w:t>
      </w:r>
      <w:r w:rsidRPr="00BB4BE5">
        <w:rPr>
          <w:rFonts w:cs="Traditional Arabic" w:hint="eastAsia"/>
          <w:sz w:val="36"/>
          <w:szCs w:val="36"/>
          <w:rtl/>
        </w:rPr>
        <w:t>مديرها</w:t>
      </w:r>
      <w:r w:rsidRPr="00BB4BE5">
        <w:rPr>
          <w:rFonts w:cs="Traditional Arabic"/>
          <w:sz w:val="36"/>
          <w:szCs w:val="36"/>
          <w:rtl/>
        </w:rPr>
        <w:t xml:space="preserve"> </w:t>
      </w:r>
      <w:r w:rsidRPr="00BB4BE5">
        <w:rPr>
          <w:rFonts w:cs="Traditional Arabic" w:hint="eastAsia"/>
          <w:sz w:val="36"/>
          <w:szCs w:val="36"/>
          <w:rtl/>
        </w:rPr>
        <w:t>كافر،</w:t>
      </w:r>
      <w:r w:rsidRPr="00BB4BE5">
        <w:rPr>
          <w:rFonts w:cs="Traditional Arabic"/>
          <w:sz w:val="36"/>
          <w:szCs w:val="36"/>
          <w:rtl/>
        </w:rPr>
        <w:t xml:space="preserve"> </w:t>
      </w:r>
      <w:r w:rsidRPr="00BB4BE5">
        <w:rPr>
          <w:rFonts w:cs="Traditional Arabic" w:hint="eastAsia"/>
          <w:sz w:val="36"/>
          <w:szCs w:val="36"/>
          <w:rtl/>
        </w:rPr>
        <w:t>فإنك</w:t>
      </w:r>
      <w:r w:rsidRPr="00BB4BE5">
        <w:rPr>
          <w:rFonts w:cs="Traditional Arabic"/>
          <w:sz w:val="36"/>
          <w:szCs w:val="36"/>
          <w:rtl/>
        </w:rPr>
        <w:t xml:space="preserve"> </w:t>
      </w:r>
      <w:r w:rsidRPr="00BB4BE5">
        <w:rPr>
          <w:rFonts w:cs="Traditional Arabic" w:hint="eastAsia"/>
          <w:sz w:val="36"/>
          <w:szCs w:val="36"/>
          <w:rtl/>
        </w:rPr>
        <w:t>لو</w:t>
      </w:r>
      <w:r w:rsidRPr="00BB4BE5">
        <w:rPr>
          <w:rFonts w:cs="Traditional Arabic"/>
          <w:sz w:val="36"/>
          <w:szCs w:val="36"/>
          <w:rtl/>
        </w:rPr>
        <w:t xml:space="preserve"> </w:t>
      </w:r>
      <w:r w:rsidRPr="00BB4BE5">
        <w:rPr>
          <w:rFonts w:cs="Traditional Arabic" w:hint="eastAsia"/>
          <w:sz w:val="36"/>
          <w:szCs w:val="36"/>
          <w:rtl/>
        </w:rPr>
        <w:t>دخلت</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لتراجعه</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شأن</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الشركة</w:t>
      </w:r>
      <w:r w:rsidRPr="00BB4BE5">
        <w:rPr>
          <w:rFonts w:cs="Traditional Arabic"/>
          <w:sz w:val="36"/>
          <w:szCs w:val="36"/>
          <w:rtl/>
        </w:rPr>
        <w:t xml:space="preserve"> </w:t>
      </w:r>
      <w:r w:rsidRPr="00BB4BE5">
        <w:rPr>
          <w:rFonts w:cs="Traditional Arabic" w:hint="eastAsia"/>
          <w:sz w:val="36"/>
          <w:szCs w:val="36"/>
          <w:rtl/>
        </w:rPr>
        <w:t>ولم</w:t>
      </w:r>
      <w:r w:rsidRPr="00BB4BE5">
        <w:rPr>
          <w:rFonts w:cs="Traditional Arabic"/>
          <w:sz w:val="36"/>
          <w:szCs w:val="36"/>
          <w:rtl/>
        </w:rPr>
        <w:t xml:space="preserve"> </w:t>
      </w:r>
      <w:r w:rsidRPr="00BB4BE5">
        <w:rPr>
          <w:rFonts w:cs="Traditional Arabic" w:hint="eastAsia"/>
          <w:sz w:val="36"/>
          <w:szCs w:val="36"/>
          <w:rtl/>
        </w:rPr>
        <w:t>تسلّم</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لكان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قلبه</w:t>
      </w:r>
      <w:r w:rsidRPr="00BB4BE5">
        <w:rPr>
          <w:rFonts w:cs="Traditional Arabic"/>
          <w:sz w:val="36"/>
          <w:szCs w:val="36"/>
          <w:rtl/>
        </w:rPr>
        <w:t xml:space="preserve"> </w:t>
      </w:r>
      <w:r w:rsidRPr="00BB4BE5">
        <w:rPr>
          <w:rFonts w:cs="Traditional Arabic" w:hint="eastAsia"/>
          <w:sz w:val="36"/>
          <w:szCs w:val="36"/>
          <w:rtl/>
        </w:rPr>
        <w:t>عليك</w:t>
      </w:r>
      <w:r w:rsidRPr="00BB4BE5">
        <w:rPr>
          <w:rFonts w:cs="Traditional Arabic"/>
          <w:sz w:val="36"/>
          <w:szCs w:val="36"/>
          <w:rtl/>
        </w:rPr>
        <w:t xml:space="preserve"> </w:t>
      </w:r>
      <w:r w:rsidRPr="00BB4BE5">
        <w:rPr>
          <w:rFonts w:cs="Traditional Arabic" w:hint="eastAsia"/>
          <w:sz w:val="36"/>
          <w:szCs w:val="36"/>
          <w:rtl/>
        </w:rPr>
        <w:t>شيء</w:t>
      </w:r>
      <w:r w:rsidRPr="00BB4BE5">
        <w:rPr>
          <w:rFonts w:cs="Traditional Arabic"/>
          <w:sz w:val="36"/>
          <w:szCs w:val="36"/>
          <w:rtl/>
        </w:rPr>
        <w:t xml:space="preserve"> </w:t>
      </w:r>
      <w:r w:rsidRPr="00BB4BE5">
        <w:rPr>
          <w:rFonts w:cs="Traditional Arabic" w:hint="eastAsia"/>
          <w:sz w:val="36"/>
          <w:szCs w:val="36"/>
          <w:rtl/>
        </w:rPr>
        <w:t>وربما</w:t>
      </w:r>
      <w:r w:rsidRPr="00BB4BE5">
        <w:rPr>
          <w:rFonts w:cs="Traditional Arabic"/>
          <w:sz w:val="36"/>
          <w:szCs w:val="36"/>
          <w:rtl/>
        </w:rPr>
        <w:t xml:space="preserve"> </w:t>
      </w:r>
      <w:r w:rsidRPr="00BB4BE5">
        <w:rPr>
          <w:rFonts w:cs="Traditional Arabic" w:hint="eastAsia"/>
          <w:sz w:val="36"/>
          <w:szCs w:val="36"/>
          <w:rtl/>
        </w:rPr>
        <w:t>يضرّك،</w:t>
      </w:r>
      <w:r w:rsidRPr="00BB4BE5">
        <w:rPr>
          <w:rFonts w:cs="Traditional Arabic"/>
          <w:sz w:val="36"/>
          <w:szCs w:val="36"/>
          <w:rtl/>
        </w:rPr>
        <w:t xml:space="preserve"> </w:t>
      </w:r>
      <w:r w:rsidRPr="00BB4BE5">
        <w:rPr>
          <w:rFonts w:cs="Traditional Arabic" w:hint="eastAsia"/>
          <w:sz w:val="36"/>
          <w:szCs w:val="36"/>
          <w:rtl/>
        </w:rPr>
        <w:t>فإذا</w:t>
      </w:r>
      <w:r w:rsidRPr="00BB4BE5">
        <w:rPr>
          <w:rFonts w:cs="Traditional Arabic"/>
          <w:sz w:val="36"/>
          <w:szCs w:val="36"/>
          <w:rtl/>
        </w:rPr>
        <w:t xml:space="preserve"> </w:t>
      </w:r>
      <w:r w:rsidRPr="00BB4BE5">
        <w:rPr>
          <w:rFonts w:cs="Traditional Arabic" w:hint="eastAsia"/>
          <w:sz w:val="36"/>
          <w:szCs w:val="36"/>
          <w:rtl/>
        </w:rPr>
        <w:t>قلت</w:t>
      </w:r>
      <w:r w:rsidRPr="00BB4BE5">
        <w:rPr>
          <w:rFonts w:cs="Traditional Arabic"/>
          <w:sz w:val="36"/>
          <w:szCs w:val="36"/>
          <w:rtl/>
        </w:rPr>
        <w:t xml:space="preserve">: </w:t>
      </w:r>
      <w:r w:rsidRPr="00BB4BE5">
        <w:rPr>
          <w:rFonts w:cs="Traditional Arabic" w:hint="eastAsia"/>
          <w:sz w:val="36"/>
          <w:szCs w:val="36"/>
          <w:rtl/>
        </w:rPr>
        <w:t>كيف</w:t>
      </w:r>
      <w:r w:rsidRPr="00BB4BE5">
        <w:rPr>
          <w:rFonts w:cs="Traditional Arabic"/>
          <w:sz w:val="36"/>
          <w:szCs w:val="36"/>
          <w:rtl/>
        </w:rPr>
        <w:t xml:space="preserve"> </w:t>
      </w:r>
      <w:r w:rsidRPr="00BB4BE5">
        <w:rPr>
          <w:rFonts w:cs="Traditional Arabic" w:hint="eastAsia"/>
          <w:sz w:val="36"/>
          <w:szCs w:val="36"/>
          <w:rtl/>
        </w:rPr>
        <w:t>أصبحت؟</w:t>
      </w:r>
      <w:r w:rsidRPr="00BB4BE5">
        <w:rPr>
          <w:rFonts w:cs="Traditional Arabic"/>
          <w:sz w:val="36"/>
          <w:szCs w:val="36"/>
          <w:rtl/>
        </w:rPr>
        <w:t xml:space="preserve"> </w:t>
      </w:r>
      <w:r w:rsidRPr="00BB4BE5">
        <w:rPr>
          <w:rFonts w:cs="Traditional Arabic" w:hint="eastAsia"/>
          <w:sz w:val="36"/>
          <w:szCs w:val="36"/>
          <w:rtl/>
        </w:rPr>
        <w:t>كيف</w:t>
      </w:r>
      <w:r w:rsidRPr="00BB4BE5">
        <w:rPr>
          <w:rFonts w:cs="Traditional Arabic"/>
          <w:sz w:val="36"/>
          <w:szCs w:val="36"/>
          <w:rtl/>
        </w:rPr>
        <w:t xml:space="preserve"> </w:t>
      </w:r>
      <w:r w:rsidRPr="00BB4BE5">
        <w:rPr>
          <w:rFonts w:cs="Traditional Arabic" w:hint="eastAsia"/>
          <w:sz w:val="36"/>
          <w:szCs w:val="36"/>
          <w:rtl/>
        </w:rPr>
        <w:t>حالك؟</w:t>
      </w:r>
      <w:r w:rsidRPr="00BB4BE5">
        <w:rPr>
          <w:rFonts w:cs="Traditional Arabic"/>
          <w:sz w:val="36"/>
          <w:szCs w:val="36"/>
          <w:rtl/>
        </w:rPr>
        <w:t xml:space="preserve"> </w:t>
      </w:r>
      <w:r w:rsidRPr="00BB4BE5">
        <w:rPr>
          <w:rFonts w:cs="Traditional Arabic" w:hint="eastAsia"/>
          <w:sz w:val="36"/>
          <w:szCs w:val="36"/>
          <w:rtl/>
        </w:rPr>
        <w:t>فهذا</w:t>
      </w:r>
      <w:r w:rsidRPr="00BB4BE5">
        <w:rPr>
          <w:rFonts w:cs="Traditional Arabic"/>
          <w:sz w:val="36"/>
          <w:szCs w:val="36"/>
          <w:rtl/>
        </w:rPr>
        <w:t xml:space="preserve"> </w:t>
      </w:r>
      <w:r w:rsidRPr="00BB4BE5">
        <w:rPr>
          <w:rFonts w:cs="Traditional Arabic" w:hint="eastAsia"/>
          <w:sz w:val="36"/>
          <w:szCs w:val="36"/>
          <w:rtl/>
        </w:rPr>
        <w:t>يزيل</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قلبه</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الضغينة</w:t>
      </w:r>
      <w:r w:rsidRPr="00BB4BE5">
        <w:rPr>
          <w:rFonts w:cs="Traditional Arabic"/>
          <w:sz w:val="36"/>
          <w:szCs w:val="36"/>
          <w:rtl/>
        </w:rPr>
        <w:t xml:space="preserve"> </w:t>
      </w:r>
      <w:r w:rsidRPr="00BB4BE5">
        <w:rPr>
          <w:rFonts w:cs="Traditional Arabic" w:hint="eastAsia"/>
          <w:sz w:val="36"/>
          <w:szCs w:val="36"/>
          <w:rtl/>
        </w:rPr>
        <w:t>وتَسلَم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شرّه،</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يدخل</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نهي</w:t>
      </w:r>
      <w:r w:rsidRPr="00BB4BE5">
        <w:rPr>
          <w:rFonts w:cs="Traditional Arabic"/>
          <w:sz w:val="36"/>
          <w:szCs w:val="36"/>
          <w:rtl/>
        </w:rPr>
        <w:t xml:space="preserve"> </w:t>
      </w:r>
      <w:r w:rsidRPr="00BB4BE5">
        <w:rPr>
          <w:rFonts w:cs="Traditional Arabic" w:hint="eastAsia"/>
          <w:sz w:val="36"/>
          <w:szCs w:val="36"/>
          <w:rtl/>
        </w:rPr>
        <w:t>الرسول</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Pr>
        <w:t xml:space="preserve"> </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بداءتهم</w:t>
      </w:r>
      <w:r w:rsidRPr="00BB4BE5">
        <w:rPr>
          <w:rFonts w:cs="Traditional Arabic"/>
          <w:sz w:val="36"/>
          <w:szCs w:val="36"/>
          <w:rtl/>
        </w:rPr>
        <w:t xml:space="preserve"> </w:t>
      </w:r>
      <w:r w:rsidRPr="00BB4BE5">
        <w:rPr>
          <w:rFonts w:cs="Traditional Arabic" w:hint="eastAsia"/>
          <w:sz w:val="36"/>
          <w:szCs w:val="36"/>
          <w:rtl/>
        </w:rPr>
        <w:t>بالسلام</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957"/>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4D3745">
      <w:pPr>
        <w:spacing w:before="240" w:after="0" w:line="240" w:lineRule="auto"/>
        <w:ind w:left="-341" w:right="-709"/>
        <w:rPr>
          <w:rFonts w:cs="Traditional Arabic"/>
          <w:b/>
          <w:bCs/>
          <w:sz w:val="36"/>
          <w:szCs w:val="36"/>
          <w:u w:val="single"/>
          <w:rtl/>
        </w:rPr>
      </w:pPr>
      <w:r w:rsidRPr="00BB4BE5">
        <w:rPr>
          <w:rFonts w:cs="Traditional Arabic" w:hint="eastAsia"/>
          <w:b/>
          <w:bCs/>
          <w:sz w:val="36"/>
          <w:szCs w:val="36"/>
          <w:u w:val="single"/>
          <w:rtl/>
        </w:rPr>
        <w:t>الترجيح</w:t>
      </w:r>
      <w:r w:rsidRPr="00BB4BE5">
        <w:rPr>
          <w:rFonts w:cs="Traditional Arabic"/>
          <w:b/>
          <w:bCs/>
          <w:sz w:val="36"/>
          <w:szCs w:val="36"/>
          <w:u w:val="single"/>
          <w:rtl/>
        </w:rPr>
        <w:t>:</w:t>
      </w:r>
    </w:p>
    <w:p w:rsidR="00DB12E1" w:rsidRPr="00BB4BE5" w:rsidRDefault="00DB12E1" w:rsidP="004D3745">
      <w:pPr>
        <w:spacing w:after="0" w:line="240" w:lineRule="auto"/>
        <w:ind w:left="-341"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يظهر</w:t>
      </w:r>
      <w:r w:rsidRPr="00BB4BE5">
        <w:rPr>
          <w:rFonts w:cs="Traditional Arabic"/>
          <w:sz w:val="36"/>
          <w:szCs w:val="36"/>
          <w:rtl/>
        </w:rPr>
        <w:t xml:space="preserve"> -</w:t>
      </w:r>
      <w:r w:rsidRPr="00BB4BE5">
        <w:rPr>
          <w:rFonts w:cs="Traditional Arabic" w:hint="eastAsia"/>
          <w:sz w:val="36"/>
          <w:szCs w:val="36"/>
          <w:rtl/>
        </w:rPr>
        <w:t>والله</w:t>
      </w:r>
      <w:r w:rsidRPr="00BB4BE5">
        <w:rPr>
          <w:rFonts w:cs="Traditional Arabic"/>
          <w:sz w:val="36"/>
          <w:szCs w:val="36"/>
          <w:rtl/>
        </w:rPr>
        <w:t xml:space="preserve"> </w:t>
      </w:r>
      <w:r w:rsidRPr="00BB4BE5">
        <w:rPr>
          <w:rFonts w:cs="Traditional Arabic" w:hint="eastAsia"/>
          <w:sz w:val="36"/>
          <w:szCs w:val="36"/>
          <w:rtl/>
        </w:rPr>
        <w:t>أعلم</w:t>
      </w:r>
      <w:r w:rsidRPr="00BB4BE5">
        <w:rPr>
          <w:rFonts w:cs="Traditional Arabic"/>
          <w:sz w:val="36"/>
          <w:szCs w:val="36"/>
          <w:rtl/>
        </w:rPr>
        <w:t xml:space="preserve">- </w:t>
      </w:r>
      <w:r w:rsidRPr="00BB4BE5">
        <w:rPr>
          <w:rFonts w:cs="Traditional Arabic" w:hint="eastAsia"/>
          <w:sz w:val="36"/>
          <w:szCs w:val="36"/>
          <w:rtl/>
        </w:rPr>
        <w:t>جواز</w:t>
      </w:r>
      <w:r w:rsidRPr="00BB4BE5">
        <w:rPr>
          <w:rFonts w:cs="Traditional Arabic"/>
          <w:sz w:val="36"/>
          <w:szCs w:val="36"/>
          <w:rtl/>
        </w:rPr>
        <w:t xml:space="preserve"> </w:t>
      </w:r>
      <w:r w:rsidRPr="00BB4BE5">
        <w:rPr>
          <w:rFonts w:cs="Traditional Arabic" w:hint="eastAsia"/>
          <w:sz w:val="36"/>
          <w:szCs w:val="36"/>
          <w:rtl/>
        </w:rPr>
        <w:t>تحيّة</w:t>
      </w:r>
      <w:r w:rsidRPr="00BB4BE5">
        <w:rPr>
          <w:rFonts w:cs="Traditional Arabic"/>
          <w:sz w:val="36"/>
          <w:szCs w:val="36"/>
          <w:rtl/>
        </w:rPr>
        <w:t xml:space="preserve"> </w:t>
      </w:r>
      <w:r w:rsidRPr="00BB4BE5">
        <w:rPr>
          <w:rFonts w:cs="Traditional Arabic" w:hint="eastAsia"/>
          <w:sz w:val="36"/>
          <w:szCs w:val="36"/>
          <w:rtl/>
        </w:rPr>
        <w:t>الذميّ</w:t>
      </w:r>
      <w:r w:rsidRPr="00BB4BE5">
        <w:rPr>
          <w:rFonts w:cs="Traditional Arabic"/>
          <w:sz w:val="36"/>
          <w:szCs w:val="36"/>
          <w:rtl/>
        </w:rPr>
        <w:t xml:space="preserve"> </w:t>
      </w:r>
      <w:r w:rsidRPr="00BB4BE5">
        <w:rPr>
          <w:rFonts w:cs="Traditional Arabic" w:hint="eastAsia"/>
          <w:sz w:val="36"/>
          <w:szCs w:val="36"/>
          <w:rtl/>
        </w:rPr>
        <w:t>بقول</w:t>
      </w:r>
      <w:r w:rsidRPr="00BB4BE5">
        <w:rPr>
          <w:rFonts w:cs="Traditional Arabic"/>
          <w:sz w:val="36"/>
          <w:szCs w:val="36"/>
          <w:rtl/>
        </w:rPr>
        <w:t xml:space="preserve">: </w:t>
      </w:r>
      <w:r w:rsidRPr="00BB4BE5">
        <w:rPr>
          <w:rFonts w:cs="Traditional Arabic" w:hint="eastAsia"/>
          <w:sz w:val="36"/>
          <w:szCs w:val="36"/>
          <w:rtl/>
        </w:rPr>
        <w:t>كيف</w:t>
      </w:r>
      <w:r w:rsidRPr="00BB4BE5">
        <w:rPr>
          <w:rFonts w:cs="Traditional Arabic"/>
          <w:sz w:val="36"/>
          <w:szCs w:val="36"/>
          <w:rtl/>
        </w:rPr>
        <w:t xml:space="preserve"> </w:t>
      </w:r>
      <w:r w:rsidRPr="00BB4BE5">
        <w:rPr>
          <w:rFonts w:cs="Traditional Arabic" w:hint="eastAsia"/>
          <w:sz w:val="36"/>
          <w:szCs w:val="36"/>
          <w:rtl/>
        </w:rPr>
        <w:t>أصبحت؟</w:t>
      </w:r>
      <w:r w:rsidRPr="00BB4BE5">
        <w:rPr>
          <w:rFonts w:cs="Traditional Arabic"/>
          <w:sz w:val="36"/>
          <w:szCs w:val="36"/>
          <w:rtl/>
        </w:rPr>
        <w:t xml:space="preserve"> </w:t>
      </w:r>
      <w:r w:rsidRPr="00BB4BE5">
        <w:rPr>
          <w:rFonts w:cs="Traditional Arabic" w:hint="eastAsia"/>
          <w:sz w:val="36"/>
          <w:szCs w:val="36"/>
          <w:rtl/>
        </w:rPr>
        <w:t>ونحوها،</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مصلحة</w:t>
      </w:r>
      <w:r w:rsidRPr="00BB4BE5">
        <w:rPr>
          <w:rFonts w:cs="Traditional Arabic"/>
          <w:sz w:val="36"/>
          <w:szCs w:val="36"/>
          <w:rtl/>
        </w:rPr>
        <w:t xml:space="preserve"> </w:t>
      </w:r>
      <w:r w:rsidRPr="00BB4BE5">
        <w:rPr>
          <w:rFonts w:cs="Traditional Arabic" w:hint="eastAsia"/>
          <w:sz w:val="36"/>
          <w:szCs w:val="36"/>
          <w:rtl/>
        </w:rPr>
        <w:t>للمسلم،</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اختاره</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وخالف</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المذهب؛</w:t>
      </w:r>
      <w:r w:rsidRPr="00BB4BE5">
        <w:rPr>
          <w:rFonts w:cs="Traditional Arabic"/>
          <w:sz w:val="36"/>
          <w:szCs w:val="36"/>
          <w:rtl/>
        </w:rPr>
        <w:t xml:space="preserve"> </w:t>
      </w:r>
      <w:r w:rsidRPr="00BB4BE5">
        <w:rPr>
          <w:rFonts w:cs="Traditional Arabic" w:hint="eastAsia"/>
          <w:sz w:val="36"/>
          <w:szCs w:val="36"/>
          <w:rtl/>
        </w:rPr>
        <w:t>لأنها</w:t>
      </w:r>
      <w:r w:rsidRPr="00BB4BE5">
        <w:rPr>
          <w:rFonts w:cs="Traditional Arabic"/>
          <w:sz w:val="36"/>
          <w:szCs w:val="36"/>
          <w:rtl/>
        </w:rPr>
        <w:t xml:space="preserve"> </w:t>
      </w:r>
      <w:r w:rsidRPr="00BB4BE5">
        <w:rPr>
          <w:rFonts w:cs="Traditional Arabic" w:hint="eastAsia"/>
          <w:sz w:val="36"/>
          <w:szCs w:val="36"/>
          <w:rtl/>
        </w:rPr>
        <w:t>تحية</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تشبه</w:t>
      </w:r>
      <w:r w:rsidRPr="00BB4BE5">
        <w:rPr>
          <w:rFonts w:cs="Traditional Arabic"/>
          <w:sz w:val="36"/>
          <w:szCs w:val="36"/>
          <w:rtl/>
        </w:rPr>
        <w:t xml:space="preserve"> </w:t>
      </w:r>
      <w:r w:rsidRPr="00BB4BE5">
        <w:rPr>
          <w:rFonts w:cs="Traditional Arabic" w:hint="eastAsia"/>
          <w:sz w:val="36"/>
          <w:szCs w:val="36"/>
          <w:rtl/>
        </w:rPr>
        <w:t>السّلام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حيث</w:t>
      </w:r>
      <w:r w:rsidRPr="00BB4BE5">
        <w:rPr>
          <w:rFonts w:cs="Traditional Arabic"/>
          <w:sz w:val="36"/>
          <w:szCs w:val="36"/>
          <w:rtl/>
        </w:rPr>
        <w:t xml:space="preserve"> </w:t>
      </w:r>
      <w:r w:rsidRPr="00BB4BE5">
        <w:rPr>
          <w:rFonts w:cs="Traditional Arabic" w:hint="eastAsia"/>
          <w:sz w:val="36"/>
          <w:szCs w:val="36"/>
          <w:rtl/>
        </w:rPr>
        <w:t>كونه</w:t>
      </w:r>
      <w:r w:rsidRPr="00BB4BE5">
        <w:rPr>
          <w:rFonts w:cs="Traditional Arabic"/>
          <w:sz w:val="36"/>
          <w:szCs w:val="36"/>
          <w:rtl/>
        </w:rPr>
        <w:t xml:space="preserve"> </w:t>
      </w:r>
      <w:r w:rsidRPr="00BB4BE5">
        <w:rPr>
          <w:rFonts w:cs="Traditional Arabic" w:hint="eastAsia"/>
          <w:sz w:val="36"/>
          <w:szCs w:val="36"/>
          <w:rtl/>
        </w:rPr>
        <w:t>دعاء</w:t>
      </w:r>
      <w:r w:rsidRPr="00BB4BE5">
        <w:rPr>
          <w:rFonts w:cs="Traditional Arabic"/>
          <w:sz w:val="36"/>
          <w:szCs w:val="36"/>
          <w:rtl/>
        </w:rPr>
        <w:t>.</w:t>
      </w: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rPr>
          <w:sz w:val="27"/>
          <w:rtl/>
        </w:rPr>
      </w:pPr>
    </w:p>
    <w:p w:rsidR="00DB12E1" w:rsidRPr="00BB4BE5" w:rsidRDefault="00DB12E1" w:rsidP="004D3745">
      <w:pPr>
        <w:autoSpaceDE w:val="0"/>
        <w:autoSpaceDN w:val="0"/>
        <w:adjustRightInd w:val="0"/>
        <w:spacing w:after="0" w:line="240" w:lineRule="auto"/>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الثالث: تهنئتهم.</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اتفق الفق</w:t>
      </w:r>
      <w:r w:rsidRPr="00BB4BE5">
        <w:rPr>
          <w:rFonts w:ascii="Traditional Arabic" w:hAnsi="Traditional Arabic" w:cs="Traditional Arabic" w:hint="eastAsia"/>
          <w:sz w:val="36"/>
          <w:szCs w:val="36"/>
          <w:rtl/>
        </w:rPr>
        <w:t>هاء</w:t>
      </w:r>
      <w:r w:rsidRPr="00BB4BE5">
        <w:rPr>
          <w:rFonts w:ascii="Traditional Arabic" w:hAnsi="Traditional Arabic" w:cs="Traditional Arabic"/>
          <w:sz w:val="36"/>
          <w:szCs w:val="36"/>
          <w:rtl/>
        </w:rPr>
        <w:t xml:space="preserve"> -رحمهم الله- على تحريم </w:t>
      </w:r>
      <w:r w:rsidRPr="00BB4BE5">
        <w:rPr>
          <w:rFonts w:ascii="Traditional Arabic" w:hAnsi="Traditional Arabic" w:cs="Traditional Arabic" w:hint="eastAsia"/>
          <w:sz w:val="36"/>
          <w:szCs w:val="36"/>
          <w:rtl/>
        </w:rPr>
        <w:t>تهنئة</w:t>
      </w:r>
      <w:r w:rsidRPr="00BB4BE5">
        <w:rPr>
          <w:rFonts w:ascii="Traditional Arabic" w:hAnsi="Traditional Arabic" w:cs="Traditional Arabic"/>
          <w:sz w:val="36"/>
          <w:szCs w:val="36"/>
          <w:rtl/>
        </w:rPr>
        <w:t xml:space="preserve"> أهل الذمّة بشعائر الكفر</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5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لكنهم اختلفوا في حكم تهنئتهم بالأمور الدنيوية إلى قولين:</w:t>
      </w:r>
      <w:r w:rsidRPr="00BB4BE5">
        <w:rPr>
          <w:rFonts w:ascii="Traditional Arabic" w:hAnsi="Traditional Arabic" w:cs="Traditional Arabic"/>
          <w:sz w:val="36"/>
          <w:szCs w:val="36"/>
          <w:vertAlign w:val="superscript"/>
          <w:rtl/>
        </w:rPr>
        <w:t xml:space="preserve"> </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u w:val="single"/>
          <w:rtl/>
        </w:rPr>
        <w:t xml:space="preserve">* القول الأول: </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تجوز تهنئتهم بالأمور الدنيوية، وهو قول الحنفية، ورواية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5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u w:val="single"/>
          <w:rtl/>
        </w:rPr>
        <w:t>* القول الثاني:</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تجوز ته</w:t>
      </w:r>
      <w:r w:rsidRPr="00BB4BE5">
        <w:rPr>
          <w:rFonts w:ascii="Traditional Arabic" w:hAnsi="Traditional Arabic" w:cs="Traditional Arabic" w:hint="eastAsia"/>
          <w:sz w:val="36"/>
          <w:szCs w:val="36"/>
          <w:rtl/>
        </w:rPr>
        <w:t>نئتهم</w:t>
      </w:r>
      <w:r w:rsidRPr="00BB4BE5">
        <w:rPr>
          <w:rFonts w:ascii="Traditional Arabic" w:hAnsi="Traditional Arabic" w:cs="Traditional Arabic"/>
          <w:sz w:val="36"/>
          <w:szCs w:val="36"/>
          <w:rtl/>
        </w:rPr>
        <w:t xml:space="preserve"> بالأمور الدنيوية، وهو قول 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6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والمذهب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6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u w:val="single"/>
          <w:rtl/>
        </w:rPr>
        <w:t>* القول الثالث:</w:t>
      </w:r>
      <w:r w:rsidRPr="00BB4BE5">
        <w:rPr>
          <w:rFonts w:ascii="Traditional Arabic" w:hAnsi="Traditional Arabic" w:cs="Traditional Arabic"/>
          <w:sz w:val="36"/>
          <w:szCs w:val="36"/>
          <w:rtl/>
        </w:rPr>
        <w:t xml:space="preserve"> </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تجوز تهنئتهم إلا لمصلحة راجحة، وهو رواية ثالثة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6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autoSpaceDE w:val="0"/>
        <w:autoSpaceDN w:val="0"/>
        <w:adjustRightInd w:val="0"/>
        <w:spacing w:before="240" w:after="0" w:line="240" w:lineRule="auto"/>
        <w:jc w:val="center"/>
        <w:rPr>
          <w:rFonts w:ascii="Traditional Arabic" w:hAnsi="Traditional Arabic" w:cs="Traditional Arabic"/>
          <w:b/>
          <w:bCs/>
          <w:sz w:val="36"/>
          <w:szCs w:val="36"/>
          <w:rtl/>
        </w:rPr>
      </w:pPr>
    </w:p>
    <w:p w:rsidR="00DB12E1" w:rsidRPr="00BB4BE5" w:rsidRDefault="00DB12E1" w:rsidP="004D3745">
      <w:pPr>
        <w:autoSpaceDE w:val="0"/>
        <w:autoSpaceDN w:val="0"/>
        <w:adjustRightInd w:val="0"/>
        <w:spacing w:before="240" w:after="0" w:line="240" w:lineRule="auto"/>
        <w:jc w:val="center"/>
        <w:rPr>
          <w:rFonts w:ascii="Traditional Arabic" w:hAnsi="Traditional Arabic" w:cs="Traditional Arabic"/>
          <w:b/>
          <w:bCs/>
          <w:sz w:val="36"/>
          <w:szCs w:val="36"/>
          <w:rtl/>
        </w:rPr>
      </w:pPr>
    </w:p>
    <w:p w:rsidR="00DB12E1" w:rsidRPr="00BB4BE5" w:rsidRDefault="00DB12E1" w:rsidP="004D3745">
      <w:pPr>
        <w:autoSpaceDE w:val="0"/>
        <w:autoSpaceDN w:val="0"/>
        <w:adjustRightInd w:val="0"/>
        <w:spacing w:before="240" w:after="0" w:line="240" w:lineRule="auto"/>
        <w:jc w:val="center"/>
        <w:rPr>
          <w:rFonts w:ascii="Traditional Arabic" w:hAnsi="Traditional Arabic" w:cs="Traditional Arabic"/>
          <w:b/>
          <w:bCs/>
          <w:sz w:val="36"/>
          <w:szCs w:val="36"/>
          <w:rtl/>
        </w:rPr>
      </w:pPr>
    </w:p>
    <w:p w:rsidR="00DB12E1" w:rsidRPr="00BB4BE5" w:rsidRDefault="00DB12E1" w:rsidP="004D3745">
      <w:pPr>
        <w:autoSpaceDE w:val="0"/>
        <w:autoSpaceDN w:val="0"/>
        <w:adjustRightInd w:val="0"/>
        <w:spacing w:before="240" w:after="0" w:line="240" w:lineRule="auto"/>
        <w:jc w:val="center"/>
        <w:rPr>
          <w:rFonts w:ascii="Traditional Arabic" w:hAnsi="Traditional Arabic" w:cs="Traditional Arabic"/>
          <w:b/>
          <w:bCs/>
          <w:sz w:val="36"/>
          <w:szCs w:val="36"/>
          <w:rtl/>
        </w:rPr>
      </w:pPr>
    </w:p>
    <w:p w:rsidR="00DB12E1" w:rsidRPr="00BB4BE5" w:rsidRDefault="00DB12E1" w:rsidP="004D3745">
      <w:pPr>
        <w:autoSpaceDE w:val="0"/>
        <w:autoSpaceDN w:val="0"/>
        <w:adjustRightInd w:val="0"/>
        <w:spacing w:before="240" w:after="0" w:line="240" w:lineRule="auto"/>
        <w:jc w:val="center"/>
        <w:rPr>
          <w:rFonts w:ascii="Traditional Arabic" w:hAnsi="Traditional Arabic" w:cs="Traditional Arabic"/>
          <w:b/>
          <w:bCs/>
          <w:sz w:val="36"/>
          <w:szCs w:val="36"/>
          <w:rtl/>
        </w:rPr>
      </w:pPr>
    </w:p>
    <w:p w:rsidR="00DB12E1" w:rsidRPr="00BB4BE5" w:rsidRDefault="00DB12E1" w:rsidP="004D3745">
      <w:pPr>
        <w:autoSpaceDE w:val="0"/>
        <w:autoSpaceDN w:val="0"/>
        <w:adjustRightInd w:val="0"/>
        <w:spacing w:before="240" w:after="0" w:line="240" w:lineRule="auto"/>
        <w:jc w:val="center"/>
        <w:rPr>
          <w:rFonts w:ascii="Traditional Arabic" w:hAnsi="Traditional Arabic" w:cs="Traditional Arabic"/>
          <w:b/>
          <w:bCs/>
          <w:sz w:val="36"/>
          <w:szCs w:val="36"/>
          <w:rtl/>
        </w:rPr>
      </w:pPr>
    </w:p>
    <w:p w:rsidR="00DB12E1" w:rsidRPr="00BB4BE5" w:rsidRDefault="00DB12E1" w:rsidP="004D3745">
      <w:pPr>
        <w:autoSpaceDE w:val="0"/>
        <w:autoSpaceDN w:val="0"/>
        <w:adjustRightInd w:val="0"/>
        <w:spacing w:before="240" w:after="0" w:line="240" w:lineRule="auto"/>
        <w:jc w:val="center"/>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الرابع</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تعزيتهم</w:t>
      </w:r>
      <w:r w:rsidRPr="00BB4BE5">
        <w:rPr>
          <w:rFonts w:ascii="Traditional Arabic" w:hAnsi="Traditional Arabic" w:cs="Traditional Arabic"/>
          <w:b/>
          <w:bCs/>
          <w:sz w:val="36"/>
          <w:szCs w:val="36"/>
          <w:rtl/>
        </w:rPr>
        <w:t>.</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اختلف</w:t>
      </w:r>
      <w:r w:rsidRPr="00BB4BE5">
        <w:rPr>
          <w:rFonts w:ascii="Traditional Arabic" w:hAnsi="Traditional Arabic" w:cs="Traditional Arabic"/>
          <w:sz w:val="36"/>
          <w:szCs w:val="36"/>
          <w:rtl/>
        </w:rPr>
        <w:t xml:space="preserve"> الفقهاء -رحمهم الله- في حكم تعزية أهل الذ</w:t>
      </w:r>
      <w:r w:rsidRPr="00BB4BE5">
        <w:rPr>
          <w:rFonts w:ascii="Traditional Arabic" w:hAnsi="Traditional Arabic" w:cs="Traditional Arabic" w:hint="eastAsia"/>
          <w:sz w:val="36"/>
          <w:szCs w:val="36"/>
          <w:rtl/>
        </w:rPr>
        <w:t>ّمة</w:t>
      </w:r>
      <w:r w:rsidRPr="00BB4BE5">
        <w:rPr>
          <w:rFonts w:ascii="Traditional Arabic" w:hAnsi="Traditional Arabic" w:cs="Traditional Arabic"/>
          <w:sz w:val="36"/>
          <w:szCs w:val="36"/>
          <w:rtl/>
        </w:rPr>
        <w:t xml:space="preserve"> إلى قولين:</w:t>
      </w:r>
      <w:r w:rsidRPr="00BB4BE5">
        <w:rPr>
          <w:rFonts w:ascii="Traditional Arabic" w:hAnsi="Traditional Arabic" w:cs="Traditional Arabic"/>
          <w:sz w:val="36"/>
          <w:szCs w:val="36"/>
          <w:vertAlign w:val="superscript"/>
          <w:rtl/>
        </w:rPr>
        <w:t xml:space="preserve"> </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xml:space="preserve">* القول الأول: </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تجوز</w:t>
      </w:r>
      <w:r w:rsidRPr="00BB4BE5">
        <w:rPr>
          <w:rFonts w:ascii="Traditional Arabic" w:hAnsi="Traditional Arabic" w:cs="Traditional Arabic"/>
          <w:sz w:val="36"/>
          <w:szCs w:val="36"/>
          <w:rtl/>
        </w:rPr>
        <w:t xml:space="preserve"> تعزيتهم، وهو قول 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6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6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6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6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u w:val="single"/>
          <w:rtl/>
        </w:rPr>
        <w:t>* القول الثاني:</w:t>
      </w:r>
      <w:r w:rsidRPr="00BB4BE5">
        <w:rPr>
          <w:rFonts w:ascii="Traditional Arabic" w:hAnsi="Traditional Arabic" w:cs="Traditional Arabic"/>
          <w:sz w:val="36"/>
          <w:szCs w:val="36"/>
          <w:rtl/>
        </w:rPr>
        <w:t xml:space="preserve"> </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تجوز تعزيتهم، وهو قول آخر للمالكية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6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والمذهب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6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u w:val="single"/>
          <w:rtl/>
        </w:rPr>
        <w:t>* القول الثالث:</w:t>
      </w:r>
      <w:r w:rsidRPr="00BB4BE5">
        <w:rPr>
          <w:rFonts w:ascii="Traditional Arabic" w:hAnsi="Traditional Arabic" w:cs="Traditional Arabic"/>
          <w:sz w:val="36"/>
          <w:szCs w:val="36"/>
          <w:rtl/>
        </w:rPr>
        <w:t xml:space="preserve"> </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لا تجوز تعزيتهم إلا لمصلحة راجحة، وهو رواية ثالثة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6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rtl/>
        </w:rPr>
      </w:pPr>
    </w:p>
    <w:p w:rsidR="00DB12E1" w:rsidRPr="00BB4BE5" w:rsidRDefault="00DB12E1" w:rsidP="004D3745">
      <w:pPr>
        <w:spacing w:after="0" w:line="240" w:lineRule="auto"/>
        <w:ind w:left="-341" w:right="-709"/>
        <w:jc w:val="both"/>
        <w:rPr>
          <w:rFonts w:ascii="Traditional Arabic" w:hAnsi="Traditional Arabic" w:cs="Traditional Arabic"/>
          <w:b/>
          <w:bCs/>
          <w:sz w:val="36"/>
          <w:szCs w:val="36"/>
          <w:rtl/>
        </w:rPr>
      </w:pPr>
    </w:p>
    <w:p w:rsidR="00DB12E1" w:rsidRPr="00BB4BE5" w:rsidRDefault="00DB12E1" w:rsidP="004D3745">
      <w:pPr>
        <w:spacing w:after="0" w:line="240" w:lineRule="auto"/>
        <w:ind w:left="-341" w:right="-709"/>
        <w:jc w:val="both"/>
        <w:rPr>
          <w:rFonts w:ascii="Traditional Arabic" w:hAnsi="Traditional Arabic" w:cs="Traditional Arabic"/>
          <w:b/>
          <w:bCs/>
          <w:sz w:val="36"/>
          <w:szCs w:val="36"/>
          <w:rtl/>
        </w:rPr>
      </w:pPr>
    </w:p>
    <w:p w:rsidR="00DB12E1" w:rsidRPr="00BB4BE5" w:rsidRDefault="00DB12E1" w:rsidP="004D3745">
      <w:pPr>
        <w:spacing w:after="0" w:line="240" w:lineRule="auto"/>
        <w:ind w:left="-341" w:right="-709"/>
        <w:jc w:val="both"/>
        <w:rPr>
          <w:rFonts w:ascii="Traditional Arabic" w:hAnsi="Traditional Arabic" w:cs="Traditional Arabic"/>
          <w:b/>
          <w:bCs/>
          <w:sz w:val="36"/>
          <w:szCs w:val="36"/>
          <w:rtl/>
        </w:rPr>
      </w:pPr>
    </w:p>
    <w:p w:rsidR="00DB12E1" w:rsidRPr="00BB4BE5" w:rsidRDefault="00DB12E1" w:rsidP="004D3745">
      <w:pPr>
        <w:spacing w:after="0" w:line="240" w:lineRule="auto"/>
        <w:ind w:left="-341" w:right="-709"/>
        <w:jc w:val="both"/>
        <w:rPr>
          <w:rFonts w:ascii="Traditional Arabic" w:hAnsi="Traditional Arabic" w:cs="Traditional Arabic"/>
          <w:b/>
          <w:bCs/>
          <w:sz w:val="36"/>
          <w:szCs w:val="36"/>
          <w:rtl/>
        </w:rPr>
      </w:pP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p>
    <w:p w:rsidR="00DB12E1" w:rsidRPr="00BB4BE5" w:rsidRDefault="00DB12E1" w:rsidP="004D3745">
      <w:pPr>
        <w:autoSpaceDE w:val="0"/>
        <w:autoSpaceDN w:val="0"/>
        <w:adjustRightInd w:val="0"/>
        <w:spacing w:after="0" w:line="240" w:lineRule="auto"/>
        <w:jc w:val="center"/>
        <w:rPr>
          <w:rFonts w:ascii="Traditional Arabic" w:hAnsi="Traditional Arabic" w:cs="Traditional Arabic"/>
          <w:b/>
          <w:bCs/>
          <w:sz w:val="52"/>
          <w:szCs w:val="52"/>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الخامس</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rtl/>
        </w:rPr>
        <w:t>عيادتهم</w:t>
      </w:r>
      <w:r w:rsidRPr="00BB4BE5">
        <w:rPr>
          <w:rFonts w:ascii="Traditional Arabic" w:hAnsi="Traditional Arabic" w:cs="Traditional Arabic"/>
          <w:b/>
          <w:bCs/>
          <w:sz w:val="52"/>
          <w:szCs w:val="52"/>
          <w:rtl/>
        </w:rPr>
        <w:t>.</w:t>
      </w:r>
    </w:p>
    <w:p w:rsidR="00DB12E1" w:rsidRPr="00BB4BE5" w:rsidRDefault="00DB12E1" w:rsidP="004D3745">
      <w:pPr>
        <w:spacing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تجوز عيادة مريضهم، وهو قول 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7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وأحد قو</w:t>
      </w:r>
      <w:r w:rsidRPr="00BB4BE5">
        <w:rPr>
          <w:rFonts w:ascii="Traditional Arabic" w:hAnsi="Traditional Arabic" w:cs="Traditional Arabic" w:hint="eastAsia"/>
          <w:sz w:val="36"/>
          <w:szCs w:val="36"/>
          <w:rtl/>
        </w:rPr>
        <w:t>لي</w:t>
      </w:r>
      <w:r w:rsidRPr="00BB4BE5">
        <w:rPr>
          <w:rFonts w:ascii="Traditional Arabic" w:hAnsi="Traditional Arabic" w:cs="Traditional Arabic"/>
          <w:sz w:val="36"/>
          <w:szCs w:val="36"/>
          <w:rtl/>
        </w:rPr>
        <w:t xml:space="preserve"> 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7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7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الثاني:</w:t>
      </w:r>
    </w:p>
    <w:p w:rsidR="00DB12E1" w:rsidRPr="00BB4BE5" w:rsidRDefault="00DB12E1" w:rsidP="004D3745">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تجوز عيادة مريض</w:t>
      </w:r>
      <w:r w:rsidRPr="00BB4BE5">
        <w:rPr>
          <w:rFonts w:ascii="Traditional Arabic" w:hAnsi="Traditional Arabic" w:cs="Traditional Arabic" w:hint="eastAsia"/>
          <w:sz w:val="36"/>
          <w:szCs w:val="36"/>
          <w:rtl/>
        </w:rPr>
        <w:t>هم،</w:t>
      </w:r>
      <w:r w:rsidRPr="00BB4BE5">
        <w:rPr>
          <w:rFonts w:ascii="Traditional Arabic" w:hAnsi="Traditional Arabic" w:cs="Traditional Arabic"/>
          <w:sz w:val="36"/>
          <w:szCs w:val="36"/>
          <w:rtl/>
        </w:rPr>
        <w:t xml:space="preserve"> وهو القول الثاني للشافعية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7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7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الثالث:</w:t>
      </w:r>
    </w:p>
    <w:p w:rsidR="00DB12E1" w:rsidRPr="00BB4BE5" w:rsidRDefault="00DB12E1" w:rsidP="004D3745">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تجوز عيادتهم إلا لمصلحة راجحة، وهو رواية ثالثة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7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before="240" w:after="0" w:line="240" w:lineRule="auto"/>
        <w:ind w:left="-341"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الأدلة</w:t>
      </w:r>
      <w:r w:rsidRPr="00BB4BE5">
        <w:rPr>
          <w:rFonts w:ascii="Traditional Arabic" w:hAnsi="Traditional Arabic" w:cs="Traditional Arabic"/>
          <w:sz w:val="36"/>
          <w:szCs w:val="36"/>
          <w:u w:val="single"/>
          <w:vertAlign w:val="superscript"/>
          <w:rtl/>
        </w:rPr>
        <w:t>(</w:t>
      </w:r>
      <w:r w:rsidRPr="00BB4BE5">
        <w:rPr>
          <w:rStyle w:val="a3"/>
          <w:rFonts w:ascii="Traditional Arabic" w:hAnsi="Traditional Arabic" w:cs="Traditional Arabic"/>
          <w:szCs w:val="36"/>
          <w:u w:val="single"/>
          <w:rtl/>
        </w:rPr>
        <w:footnoteReference w:id="976"/>
      </w:r>
      <w:r w:rsidRPr="00BB4BE5">
        <w:rPr>
          <w:rFonts w:ascii="Traditional Arabic" w:hAnsi="Traditional Arabic" w:cs="Traditional Arabic"/>
          <w:sz w:val="36"/>
          <w:szCs w:val="36"/>
          <w:u w:val="single"/>
          <w:vertAlign w:val="superscript"/>
          <w:rtl/>
        </w:rPr>
        <w:t>)</w:t>
      </w:r>
      <w:r w:rsidRPr="00BB4BE5">
        <w:rPr>
          <w:rFonts w:ascii="Traditional Arabic" w:hAnsi="Traditional Arabic" w:cs="Traditional Arabic"/>
          <w:b/>
          <w:bCs/>
          <w:sz w:val="36"/>
          <w:szCs w:val="36"/>
          <w:u w:val="single"/>
          <w:rtl/>
        </w:rPr>
        <w:t>:</w:t>
      </w:r>
    </w:p>
    <w:p w:rsidR="00DB12E1" w:rsidRPr="00BB4BE5" w:rsidRDefault="00DB12E1" w:rsidP="00D85E8C">
      <w:pPr>
        <w:spacing w:before="240" w:after="0" w:line="240" w:lineRule="auto"/>
        <w:ind w:left="-341" w:right="-709"/>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rtl/>
        </w:rPr>
        <w:t xml:space="preserve">   استدلّ من قال: </w:t>
      </w:r>
      <w:r w:rsidRPr="00BB4BE5">
        <w:rPr>
          <w:rFonts w:ascii="Traditional Arabic" w:hAnsi="Traditional Arabic" w:cs="Traditional Arabic" w:hint="eastAsia"/>
          <w:b/>
          <w:bCs/>
          <w:sz w:val="36"/>
          <w:szCs w:val="36"/>
          <w:rtl/>
        </w:rPr>
        <w:t>تجوز</w:t>
      </w:r>
      <w:r w:rsidRPr="00BB4BE5">
        <w:rPr>
          <w:rFonts w:ascii="Traditional Arabic" w:hAnsi="Traditional Arabic" w:cs="Traditional Arabic"/>
          <w:b/>
          <w:bCs/>
          <w:sz w:val="36"/>
          <w:szCs w:val="36"/>
          <w:rtl/>
        </w:rPr>
        <w:t xml:space="preserve"> التهنئة والتعزية والعيادة بما يلي: </w:t>
      </w:r>
    </w:p>
    <w:p w:rsidR="00DB12E1" w:rsidRPr="00BB4BE5" w:rsidRDefault="00DB12E1" w:rsidP="004D3745">
      <w:pPr>
        <w:spacing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6"/>
          <w:szCs w:val="36"/>
          <w:shd w:val="clear" w:color="auto" w:fill="FFFFFF"/>
          <w:rtl/>
        </w:rPr>
        <w:t>حديث</w:t>
      </w:r>
      <w:r w:rsidRPr="00BB4BE5">
        <w:rPr>
          <w:rFonts w:ascii="Traditional Arabic" w:hAnsi="Traditional Arabic" w:cs="Traditional Arabic"/>
          <w:sz w:val="36"/>
          <w:szCs w:val="36"/>
          <w:shd w:val="clear" w:color="auto" w:fill="FFFFFF"/>
          <w:rtl/>
        </w:rPr>
        <w:t xml:space="preserve"> أنس </w:t>
      </w:r>
      <w:r w:rsidRPr="00BB4BE5">
        <w:rPr>
          <w:rFonts w:ascii="AGA Arabesque" w:hAnsi="AGA Arabesque" w:cs="Traditional Arabic"/>
          <w:sz w:val="36"/>
          <w:szCs w:val="36"/>
          <w:shd w:val="clear" w:color="auto" w:fill="FFFFFF"/>
        </w:rPr>
        <w:sym w:font="AGA Arabesque" w:char="F074"/>
      </w:r>
      <w:r w:rsidRPr="00BB4BE5">
        <w:rPr>
          <w:rFonts w:ascii="Traditional Arabic" w:hAnsi="Traditional Arabic" w:cs="Traditional Arabic"/>
          <w:sz w:val="36"/>
          <w:szCs w:val="36"/>
          <w:shd w:val="clear" w:color="auto" w:fill="FFFFFF"/>
          <w:rtl/>
        </w:rPr>
        <w:t xml:space="preserve"> قال: "</w:t>
      </w:r>
      <w:r w:rsidRPr="00BB4BE5">
        <w:rPr>
          <w:rFonts w:ascii="Traditional Arabic" w:hAnsi="Traditional Arabic" w:cs="Traditional Arabic" w:hint="eastAsia"/>
          <w:sz w:val="36"/>
          <w:szCs w:val="36"/>
          <w:shd w:val="clear" w:color="auto" w:fill="FFFFFF"/>
          <w:rtl/>
        </w:rPr>
        <w:t>كان</w:t>
      </w:r>
      <w:r w:rsidRPr="00BB4BE5">
        <w:rPr>
          <w:rFonts w:ascii="Traditional Arabic" w:hAnsi="Traditional Arabic" w:cs="Traditional Arabic"/>
          <w:sz w:val="36"/>
          <w:szCs w:val="36"/>
          <w:shd w:val="clear" w:color="auto" w:fill="FFFFFF"/>
          <w:rtl/>
        </w:rPr>
        <w:t xml:space="preserve"> غلام يهودي يخدم النبي </w:t>
      </w:r>
      <w:r w:rsidRPr="00BB4BE5">
        <w:rPr>
          <w:rFonts w:ascii="AGA Arabesque" w:hAnsi="AGA Arabesque" w:cs="Traditional Arabic"/>
          <w:sz w:val="36"/>
          <w:szCs w:val="36"/>
          <w:shd w:val="clear" w:color="auto" w:fill="FFFFFF"/>
        </w:rPr>
        <w:sym w:font="AGA Arabesque" w:char="F072"/>
      </w:r>
      <w:r w:rsidRPr="00BB4BE5">
        <w:rPr>
          <w:rFonts w:ascii="Traditional Arabic" w:hAnsi="Traditional Arabic" w:cs="Traditional Arabic"/>
          <w:sz w:val="36"/>
          <w:szCs w:val="36"/>
          <w:shd w:val="clear" w:color="auto" w:fill="FFFFFF"/>
          <w:rtl/>
        </w:rPr>
        <w:t xml:space="preserve"> فمرض</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فأتاه النبي </w:t>
      </w:r>
      <w:r w:rsidRPr="00BB4BE5">
        <w:rPr>
          <w:rFonts w:ascii="AGA Arabesque" w:hAnsi="AGA Arabesque" w:cs="Traditional Arabic"/>
          <w:sz w:val="36"/>
          <w:szCs w:val="36"/>
          <w:shd w:val="clear" w:color="auto" w:fill="FFFFFF"/>
        </w:rPr>
        <w:sym w:font="AGA Arabesque" w:char="F072"/>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يعوده،</w:t>
      </w:r>
      <w:r w:rsidRPr="00BB4BE5">
        <w:rPr>
          <w:rFonts w:ascii="Traditional Arabic" w:hAnsi="Traditional Arabic" w:cs="Traditional Arabic"/>
          <w:sz w:val="36"/>
          <w:szCs w:val="36"/>
          <w:shd w:val="clear" w:color="auto" w:fill="FFFFFF"/>
          <w:rtl/>
        </w:rPr>
        <w:t xml:space="preserve"> فقعد عند رأسه</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فقال له: «</w:t>
      </w:r>
      <w:r w:rsidRPr="00BB4BE5">
        <w:rPr>
          <w:rFonts w:ascii="Traditional Arabic" w:hAnsi="Traditional Arabic" w:cs="Traditional Arabic" w:hint="eastAsia"/>
          <w:sz w:val="36"/>
          <w:szCs w:val="36"/>
          <w:shd w:val="clear" w:color="auto" w:fill="FFFFFF"/>
          <w:rtl/>
        </w:rPr>
        <w:t>أسلم»،</w:t>
      </w:r>
      <w:r w:rsidRPr="00BB4BE5">
        <w:rPr>
          <w:rFonts w:ascii="Traditional Arabic" w:hAnsi="Traditional Arabic" w:cs="Traditional Arabic"/>
          <w:sz w:val="36"/>
          <w:szCs w:val="36"/>
          <w:shd w:val="clear" w:color="auto" w:fill="FFFFFF"/>
          <w:rtl/>
        </w:rPr>
        <w:t xml:space="preserve"> فنظر إلى أبيه وهو عنده</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فقال له: "</w:t>
      </w:r>
      <w:r w:rsidRPr="00BB4BE5">
        <w:rPr>
          <w:rFonts w:ascii="Traditional Arabic" w:hAnsi="Traditional Arabic" w:cs="Traditional Arabic" w:hint="eastAsia"/>
          <w:sz w:val="36"/>
          <w:szCs w:val="36"/>
          <w:shd w:val="clear" w:color="auto" w:fill="FFFFFF"/>
          <w:rtl/>
        </w:rPr>
        <w:t>أطع</w:t>
      </w:r>
      <w:r w:rsidRPr="00BB4BE5">
        <w:rPr>
          <w:rFonts w:ascii="Traditional Arabic" w:hAnsi="Traditional Arabic" w:cs="Traditional Arabic"/>
          <w:sz w:val="36"/>
          <w:szCs w:val="36"/>
          <w:shd w:val="clear" w:color="auto" w:fill="FFFFFF"/>
          <w:rtl/>
        </w:rPr>
        <w:t xml:space="preserve"> أبا القاسم" </w:t>
      </w:r>
      <w:r w:rsidRPr="00BB4BE5">
        <w:rPr>
          <w:rFonts w:ascii="AGA Arabesque" w:hAnsi="AGA Arabesque" w:cs="Traditional Arabic"/>
          <w:sz w:val="36"/>
          <w:szCs w:val="36"/>
          <w:shd w:val="clear" w:color="auto" w:fill="FFFFFF"/>
        </w:rPr>
        <w:sym w:font="AGA Arabesque" w:char="F072"/>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فأسلم،</w:t>
      </w:r>
      <w:r w:rsidRPr="00BB4BE5">
        <w:rPr>
          <w:rFonts w:ascii="Traditional Arabic" w:hAnsi="Traditional Arabic" w:cs="Traditional Arabic"/>
          <w:sz w:val="36"/>
          <w:szCs w:val="36"/>
          <w:shd w:val="clear" w:color="auto" w:fill="FFFFFF"/>
          <w:rtl/>
        </w:rPr>
        <w:t xml:space="preserve"> فخرج النبي</w:t>
      </w:r>
      <w:r w:rsidRPr="00BB4BE5">
        <w:rPr>
          <w:rFonts w:ascii="AGA Arabesque" w:hAnsi="AGA Arabesque" w:cs="Traditional Arabic"/>
          <w:sz w:val="36"/>
          <w:szCs w:val="36"/>
          <w:shd w:val="clear" w:color="auto" w:fill="FFFFFF"/>
        </w:rPr>
        <w:sym w:font="AGA Arabesque" w:char="F072"/>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وهو</w:t>
      </w:r>
      <w:r w:rsidRPr="00BB4BE5">
        <w:rPr>
          <w:rFonts w:ascii="Traditional Arabic" w:hAnsi="Traditional Arabic" w:cs="Traditional Arabic"/>
          <w:sz w:val="36"/>
          <w:szCs w:val="36"/>
          <w:shd w:val="clear" w:color="auto" w:fill="FFFFFF"/>
          <w:rtl/>
        </w:rPr>
        <w:t xml:space="preserve"> يقول: «</w:t>
      </w:r>
      <w:r w:rsidRPr="005D4B28">
        <w:rPr>
          <w:rFonts w:ascii="Traditional Arabic" w:hAnsi="Traditional Arabic" w:cs="Traditional Arabic" w:hint="eastAsia"/>
          <w:b/>
          <w:bCs/>
          <w:sz w:val="34"/>
          <w:szCs w:val="34"/>
          <w:shd w:val="clear" w:color="auto" w:fill="FFFFFF"/>
          <w:rtl/>
        </w:rPr>
        <w:t>الحمد</w:t>
      </w:r>
      <w:r w:rsidRPr="005D4B28">
        <w:rPr>
          <w:rFonts w:ascii="Traditional Arabic" w:hAnsi="Traditional Arabic" w:cs="Traditional Arabic"/>
          <w:b/>
          <w:bCs/>
          <w:sz w:val="34"/>
          <w:szCs w:val="34"/>
          <w:shd w:val="clear" w:color="auto" w:fill="FFFFFF"/>
          <w:rtl/>
        </w:rPr>
        <w:t xml:space="preserve"> لله الذي أنقذه من النار</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977"/>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rtl/>
        </w:rPr>
        <w:t>وقالوا</w:t>
      </w:r>
      <w:r w:rsidRPr="00BB4BE5">
        <w:rPr>
          <w:rFonts w:ascii="Traditional Arabic" w:hAnsi="Traditional Arabic" w:cs="Traditional Arabic"/>
          <w:sz w:val="36"/>
          <w:szCs w:val="36"/>
          <w:rtl/>
        </w:rPr>
        <w:t>: الكلام في التهنئة، والتعزية، كالكلام في العياد</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7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C63499">
      <w:pPr>
        <w:spacing w:before="240" w:after="0" w:line="240" w:lineRule="auto"/>
        <w:ind w:left="-341" w:right="-709"/>
        <w:jc w:val="both"/>
        <w:rPr>
          <w:rFonts w:ascii="Traditional Arabic" w:hAnsi="Traditional Arabic" w:cs="Traditional Arabic"/>
          <w:sz w:val="36"/>
          <w:szCs w:val="36"/>
          <w:u w:val="single"/>
          <w:rtl/>
        </w:rPr>
      </w:pPr>
      <w:r w:rsidRPr="00BB4BE5">
        <w:rPr>
          <w:rFonts w:ascii="Traditional Arabic" w:hAnsi="Traditional Arabic" w:cs="Traditional Arabic"/>
          <w:b/>
          <w:bCs/>
          <w:sz w:val="36"/>
          <w:szCs w:val="36"/>
          <w:rtl/>
        </w:rPr>
        <w:t xml:space="preserve">   استدلّ من قال: </w:t>
      </w:r>
      <w:r w:rsidRPr="00BB4BE5">
        <w:rPr>
          <w:rFonts w:ascii="Traditional Arabic" w:hAnsi="Traditional Arabic" w:cs="Traditional Arabic" w:hint="eastAsia"/>
          <w:b/>
          <w:bCs/>
          <w:sz w:val="36"/>
          <w:szCs w:val="36"/>
          <w:rtl/>
        </w:rPr>
        <w:t>لا</w:t>
      </w:r>
      <w:r w:rsidRPr="00BB4BE5">
        <w:rPr>
          <w:rFonts w:ascii="Traditional Arabic" w:hAnsi="Traditional Arabic" w:cs="Traditional Arabic"/>
          <w:b/>
          <w:bCs/>
          <w:sz w:val="36"/>
          <w:szCs w:val="36"/>
          <w:rtl/>
        </w:rPr>
        <w:t xml:space="preserve"> تجوز التهنئة والتعزية والعيادة بما يلي: </w:t>
      </w:r>
    </w:p>
    <w:p w:rsidR="00DB12E1" w:rsidRPr="00BB4BE5" w:rsidRDefault="00DB12E1" w:rsidP="006A4CF3">
      <w:pPr>
        <w:numPr>
          <w:ilvl w:val="0"/>
          <w:numId w:val="108"/>
        </w:num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«لا</w:t>
      </w:r>
      <w:r w:rsidRPr="00BB4BE5">
        <w:rPr>
          <w:rFonts w:ascii="Traditional Arabic" w:hAnsi="Traditional Arabic" w:cs="Traditional Arabic"/>
          <w:sz w:val="36"/>
          <w:szCs w:val="36"/>
          <w:rtl/>
        </w:rPr>
        <w:t xml:space="preserve"> تبدءوا اليهود والنصارى بالسلام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فإذا لقيتم أحدهم في الطريق فاضطروه إلى أضيقها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7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وما عدا السلام -التهنئة والتعزية والعيا</w:t>
      </w:r>
      <w:r w:rsidRPr="00BB4BE5">
        <w:rPr>
          <w:rFonts w:ascii="Traditional Arabic" w:hAnsi="Traditional Arabic" w:cs="Traditional Arabic" w:hint="eastAsia"/>
          <w:sz w:val="36"/>
          <w:szCs w:val="36"/>
          <w:rtl/>
        </w:rPr>
        <w:t>دة</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معناه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8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6A4CF3">
      <w:pPr>
        <w:numPr>
          <w:ilvl w:val="0"/>
          <w:numId w:val="108"/>
        </w:num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لأن</w:t>
      </w:r>
      <w:r w:rsidRPr="00BB4BE5">
        <w:rPr>
          <w:rFonts w:ascii="Traditional Arabic" w:hAnsi="Traditional Arabic" w:cs="Traditional Arabic"/>
          <w:sz w:val="36"/>
          <w:szCs w:val="36"/>
          <w:rtl/>
        </w:rPr>
        <w:t xml:space="preserve"> ذلك يحصل </w:t>
      </w:r>
      <w:r w:rsidRPr="00BB4BE5">
        <w:rPr>
          <w:rFonts w:ascii="Traditional Arabic" w:hAnsi="Traditional Arabic" w:cs="Traditional Arabic" w:hint="eastAsia"/>
          <w:sz w:val="36"/>
          <w:szCs w:val="36"/>
          <w:rtl/>
        </w:rPr>
        <w:t>به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الموالاة،</w:t>
      </w:r>
      <w:r w:rsidRPr="00BB4BE5">
        <w:rPr>
          <w:rFonts w:ascii="Traditional Arabic" w:hAnsi="Traditional Arabic" w:cs="Traditional Arabic"/>
          <w:sz w:val="36"/>
          <w:szCs w:val="36"/>
          <w:rtl/>
        </w:rPr>
        <w:t xml:space="preserve"> و</w:t>
      </w:r>
      <w:r w:rsidRPr="00BB4BE5">
        <w:rPr>
          <w:rFonts w:ascii="Traditional Arabic" w:hAnsi="Traditional Arabic" w:cs="Traditional Arabic" w:hint="eastAsia"/>
          <w:sz w:val="36"/>
          <w:szCs w:val="36"/>
          <w:rtl/>
        </w:rPr>
        <w:t>يثبت</w:t>
      </w:r>
      <w:r w:rsidRPr="00BB4BE5">
        <w:rPr>
          <w:rFonts w:ascii="Traditional Arabic" w:hAnsi="Traditional Arabic" w:cs="Traditional Arabic"/>
          <w:sz w:val="36"/>
          <w:szCs w:val="36"/>
          <w:rtl/>
        </w:rPr>
        <w:t xml:space="preserve"> المودة</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منهي عنه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للنص</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ولما فيه من التع</w:t>
      </w:r>
      <w:r w:rsidRPr="00BB4BE5">
        <w:rPr>
          <w:rFonts w:ascii="Traditional Arabic" w:hAnsi="Traditional Arabic" w:cs="Traditional Arabic" w:hint="eastAsia"/>
          <w:sz w:val="36"/>
          <w:szCs w:val="36"/>
          <w:rtl/>
        </w:rPr>
        <w:t>ظيم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8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D3745">
      <w:pPr>
        <w:spacing w:before="240"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يناقش</w:t>
      </w:r>
      <w:r w:rsidRPr="00BB4BE5">
        <w:rPr>
          <w:rFonts w:ascii="Traditional Arabic" w:hAnsi="Traditional Arabic" w:cs="Traditional Arabic"/>
          <w:sz w:val="36"/>
          <w:szCs w:val="36"/>
          <w:rtl/>
        </w:rPr>
        <w:t xml:space="preserve"> قول من استدلّ بال</w:t>
      </w:r>
      <w:r w:rsidRPr="00BB4BE5">
        <w:rPr>
          <w:rFonts w:ascii="Traditional Arabic" w:hAnsi="Traditional Arabic" w:cs="Traditional Arabic" w:hint="eastAsia"/>
          <w:sz w:val="36"/>
          <w:szCs w:val="36"/>
          <w:rtl/>
        </w:rPr>
        <w:t>سّلام</w:t>
      </w:r>
      <w:r w:rsidRPr="00BB4BE5">
        <w:rPr>
          <w:rFonts w:ascii="Traditional Arabic" w:hAnsi="Traditional Arabic" w:cs="Traditional Arabic"/>
          <w:sz w:val="36"/>
          <w:szCs w:val="36"/>
          <w:rtl/>
        </w:rPr>
        <w:t xml:space="preserve"> على عدم جواز العيادة: بأن عيادتهم قد ورد فيها نص يدلّ على جوازها، وقد سبق بيانه من حديث أنس </w:t>
      </w:r>
      <w:r w:rsidRPr="00BB4BE5">
        <w:rPr>
          <w:sz w:val="36"/>
          <w:szCs w:val="36"/>
        </w:rPr>
        <w:sym w:font="AGA Arabesque" w:char="F074"/>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8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D3745">
      <w:pPr>
        <w:spacing w:before="240" w:after="0" w:line="240" w:lineRule="auto"/>
        <w:ind w:left="-341" w:right="-709"/>
        <w:jc w:val="both"/>
        <w:rPr>
          <w:rFonts w:ascii="Traditional Arabic" w:hAnsi="Traditional Arabic" w:cs="Traditional Arabic"/>
          <w:sz w:val="36"/>
          <w:szCs w:val="36"/>
          <w:rtl/>
        </w:rPr>
      </w:pPr>
      <w:r w:rsidRPr="00BB4BE5">
        <w:rPr>
          <w:rFonts w:ascii="Traditional Arabic" w:hAnsi="Traditional Arabic" w:cs="Traditional Arabic" w:hint="eastAsia"/>
          <w:b/>
          <w:bCs/>
          <w:sz w:val="36"/>
          <w:szCs w:val="36"/>
          <w:rtl/>
        </w:rPr>
        <w:t>استدلّ</w:t>
      </w:r>
      <w:r w:rsidRPr="00BB4BE5">
        <w:rPr>
          <w:rFonts w:ascii="Traditional Arabic" w:hAnsi="Traditional Arabic" w:cs="Traditional Arabic"/>
          <w:b/>
          <w:bCs/>
          <w:sz w:val="36"/>
          <w:szCs w:val="36"/>
          <w:rtl/>
        </w:rPr>
        <w:t xml:space="preserve"> من اشترط لجواز التهنئة والتعزية والعيادة المصلحة الراجحة بما يلي</w:t>
      </w:r>
      <w:r w:rsidRPr="00BB4BE5">
        <w:rPr>
          <w:rFonts w:ascii="Traditional Arabic" w:hAnsi="Traditional Arabic" w:cs="Traditional Arabic"/>
          <w:sz w:val="36"/>
          <w:szCs w:val="36"/>
          <w:rtl/>
        </w:rPr>
        <w:t xml:space="preserve">: </w:t>
      </w:r>
    </w:p>
    <w:p w:rsidR="00DB12E1" w:rsidRPr="00BB4BE5" w:rsidRDefault="00DB12E1" w:rsidP="0077455F">
      <w:pPr>
        <w:spacing w:after="0" w:line="240" w:lineRule="auto"/>
        <w:ind w:left="-341" w:right="-709"/>
        <w:jc w:val="both"/>
        <w:rPr>
          <w:rFonts w:ascii="Traditional Arabic" w:hAnsi="Traditional Arabic" w:cs="Traditional Arabic"/>
          <w:sz w:val="36"/>
          <w:szCs w:val="36"/>
          <w:u w:val="single"/>
          <w:rtl/>
        </w:rPr>
      </w:pPr>
      <w:r w:rsidRPr="00BB4BE5">
        <w:rPr>
          <w:rFonts w:ascii="Traditional Arabic" w:hAnsi="Traditional Arabic" w:cs="Traditional Arabic"/>
          <w:sz w:val="36"/>
          <w:szCs w:val="36"/>
          <w:rtl/>
        </w:rPr>
        <w:t xml:space="preserve">   حديث أنس </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tl/>
        </w:rPr>
        <w:t xml:space="preserve"> السابق في عيادة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للصبيّ اليهوديّ</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8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،وهو</w:t>
      </w:r>
      <w:r w:rsidRPr="00BB4BE5">
        <w:rPr>
          <w:rFonts w:ascii="Traditional Arabic" w:hAnsi="Traditional Arabic" w:cs="Traditional Arabic"/>
          <w:sz w:val="36"/>
          <w:szCs w:val="36"/>
          <w:rtl/>
        </w:rPr>
        <w:t xml:space="preserve"> صريح في جواز عيادة مريضهم؛ إذ </w:t>
      </w: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عاده ودعاه للإسلام، </w:t>
      </w:r>
      <w:r w:rsidRPr="00BB4BE5">
        <w:rPr>
          <w:rFonts w:ascii="Traditional Arabic" w:hAnsi="Traditional Arabic" w:cs="Traditional Arabic" w:hint="eastAsia"/>
          <w:sz w:val="36"/>
          <w:szCs w:val="36"/>
          <w:rtl/>
        </w:rPr>
        <w:t>وتكون</w:t>
      </w:r>
      <w:r w:rsidRPr="00BB4BE5">
        <w:rPr>
          <w:rFonts w:ascii="Traditional Arabic" w:hAnsi="Traditional Arabic" w:cs="Traditional Arabic"/>
          <w:sz w:val="36"/>
          <w:szCs w:val="36"/>
          <w:rtl/>
        </w:rPr>
        <w:t xml:space="preserve"> التهنئة والتعزية في معناها.</w:t>
      </w:r>
    </w:p>
    <w:p w:rsidR="00DB12E1" w:rsidRPr="00BB4BE5" w:rsidRDefault="00DB12E1" w:rsidP="004D3745">
      <w:pPr>
        <w:spacing w:before="240" w:after="0" w:line="240" w:lineRule="auto"/>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4D3745">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إن سبب الخلاف -فيما يظهر- بين الفقهاء -رحمهم الله- في التهنئة والتعزية والعيادة، يعود إلى اختلافهم في هل تُعدّ هذه الأمور في حكم الس</w:t>
      </w:r>
      <w:r w:rsidRPr="00BB4BE5">
        <w:rPr>
          <w:rFonts w:ascii="Traditional Arabic" w:hAnsi="Traditional Arabic" w:cs="Traditional Arabic" w:hint="eastAsia"/>
          <w:sz w:val="36"/>
          <w:szCs w:val="36"/>
          <w:rtl/>
        </w:rPr>
        <w:t>ّلام،</w:t>
      </w:r>
      <w:r w:rsidRPr="00BB4BE5">
        <w:rPr>
          <w:rFonts w:ascii="Traditional Arabic" w:hAnsi="Traditional Arabic" w:cs="Traditional Arabic"/>
          <w:sz w:val="36"/>
          <w:szCs w:val="36"/>
          <w:rtl/>
        </w:rPr>
        <w:t xml:space="preserve"> وعليه فلا تجوز؛ لأن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يقول: «</w:t>
      </w:r>
      <w:r w:rsidRPr="005D4B28">
        <w:rPr>
          <w:rFonts w:ascii="Traditional Arabic" w:hAnsi="Traditional Arabic" w:cs="Traditional Arabic" w:hint="eastAsia"/>
          <w:b/>
          <w:bCs/>
          <w:sz w:val="34"/>
          <w:szCs w:val="34"/>
          <w:rtl/>
        </w:rPr>
        <w:t>لا</w:t>
      </w:r>
      <w:r w:rsidRPr="005D4B28">
        <w:rPr>
          <w:rFonts w:ascii="Traditional Arabic" w:hAnsi="Traditional Arabic" w:cs="Traditional Arabic"/>
          <w:b/>
          <w:bCs/>
          <w:sz w:val="34"/>
          <w:szCs w:val="34"/>
          <w:rtl/>
        </w:rPr>
        <w:t xml:space="preserve"> تبدءوا اليهود والنصارى بالسلام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أو أنها في حكم العيادة، وقد ورد فيها نص بالجواز فتكون جائزة؟</w:t>
      </w: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4D3745">
      <w:pPr>
        <w:spacing w:after="0" w:line="240" w:lineRule="auto"/>
        <w:ind w:right="-709"/>
        <w:jc w:val="both"/>
        <w:rPr>
          <w:rFonts w:ascii="Traditional Arabic" w:hAnsi="Traditional Arabic" w:cs="Traditional Arabic"/>
          <w:sz w:val="36"/>
          <w:szCs w:val="36"/>
          <w:rtl/>
        </w:rPr>
      </w:pPr>
    </w:p>
    <w:p w:rsidR="00DB12E1" w:rsidRPr="00BB4BE5" w:rsidRDefault="00DB12E1" w:rsidP="006A4CF3">
      <w:pPr>
        <w:numPr>
          <w:ilvl w:val="0"/>
          <w:numId w:val="109"/>
        </w:numPr>
        <w:spacing w:before="240" w:after="0" w:line="240" w:lineRule="auto"/>
        <w:ind w:left="226"/>
        <w:jc w:val="both"/>
        <w:rPr>
          <w:rFonts w:cs="Traditional Arabic"/>
          <w:b/>
          <w:bCs/>
          <w:sz w:val="36"/>
          <w:szCs w:val="36"/>
          <w:u w:val="single"/>
          <w:rtl/>
        </w:rPr>
      </w:pPr>
      <w:r w:rsidRPr="00BB4BE5">
        <w:rPr>
          <w:rFonts w:cs="Traditional Arabic" w:hint="eastAsia"/>
          <w:b/>
          <w:bCs/>
          <w:sz w:val="36"/>
          <w:szCs w:val="36"/>
          <w:u w:val="single"/>
          <w:rtl/>
        </w:rPr>
        <w:t>اختيار</w:t>
      </w:r>
      <w:r w:rsidRPr="00BB4BE5">
        <w:rPr>
          <w:rFonts w:cs="Traditional Arabic"/>
          <w:b/>
          <w:bCs/>
          <w:sz w:val="36"/>
          <w:szCs w:val="36"/>
          <w:u w:val="single"/>
          <w:rtl/>
        </w:rPr>
        <w:t xml:space="preserve"> </w:t>
      </w:r>
      <w:r w:rsidRPr="00BB4BE5">
        <w:rPr>
          <w:rFonts w:cs="Traditional Arabic" w:hint="eastAsia"/>
          <w:b/>
          <w:bCs/>
          <w:sz w:val="36"/>
          <w:szCs w:val="36"/>
          <w:u w:val="single"/>
          <w:rtl/>
        </w:rPr>
        <w:t>الشيخ</w:t>
      </w:r>
      <w:r w:rsidRPr="00BB4BE5">
        <w:rPr>
          <w:rFonts w:cs="Traditional Arabic"/>
          <w:b/>
          <w:bCs/>
          <w:sz w:val="36"/>
          <w:szCs w:val="36"/>
          <w:u w:val="single"/>
          <w:rtl/>
        </w:rPr>
        <w:t xml:space="preserve"> </w:t>
      </w:r>
      <w:r w:rsidRPr="00BB4BE5">
        <w:rPr>
          <w:rFonts w:cs="Traditional Arabic" w:hint="eastAsia"/>
          <w:b/>
          <w:bCs/>
          <w:sz w:val="36"/>
          <w:szCs w:val="36"/>
          <w:u w:val="single"/>
          <w:rtl/>
        </w:rPr>
        <w:t>ابن</w:t>
      </w:r>
      <w:r w:rsidRPr="00BB4BE5">
        <w:rPr>
          <w:rFonts w:cs="Traditional Arabic"/>
          <w:b/>
          <w:bCs/>
          <w:sz w:val="36"/>
          <w:szCs w:val="36"/>
          <w:u w:val="single"/>
          <w:rtl/>
        </w:rPr>
        <w:t xml:space="preserve"> </w:t>
      </w:r>
      <w:r w:rsidRPr="00BB4BE5">
        <w:rPr>
          <w:rFonts w:cs="Traditional Arabic" w:hint="eastAsia"/>
          <w:b/>
          <w:bCs/>
          <w:sz w:val="36"/>
          <w:szCs w:val="36"/>
          <w:u w:val="single"/>
          <w:rtl/>
        </w:rPr>
        <w:t>عثيمين</w:t>
      </w:r>
      <w:r w:rsidRPr="00BB4BE5">
        <w:rPr>
          <w:rFonts w:cs="Traditional Arabic"/>
          <w:b/>
          <w:bCs/>
          <w:sz w:val="36"/>
          <w:szCs w:val="36"/>
          <w:u w:val="single"/>
          <w:rtl/>
        </w:rPr>
        <w:t xml:space="preserve"> </w:t>
      </w:r>
      <w:r w:rsidRPr="00BB4BE5">
        <w:rPr>
          <w:rFonts w:cs="Traditional Arabic" w:hint="eastAsia"/>
          <w:b/>
          <w:bCs/>
          <w:sz w:val="36"/>
          <w:szCs w:val="36"/>
          <w:u w:val="single"/>
          <w:rtl/>
        </w:rPr>
        <w:t>رحمه</w:t>
      </w:r>
      <w:r w:rsidRPr="00BB4BE5">
        <w:rPr>
          <w:rFonts w:cs="Traditional Arabic"/>
          <w:b/>
          <w:bCs/>
          <w:sz w:val="36"/>
          <w:szCs w:val="36"/>
          <w:u w:val="single"/>
          <w:rtl/>
        </w:rPr>
        <w:t xml:space="preserve"> </w:t>
      </w:r>
      <w:r w:rsidRPr="00BB4BE5">
        <w:rPr>
          <w:rFonts w:cs="Traditional Arabic" w:hint="eastAsia"/>
          <w:b/>
          <w:bCs/>
          <w:sz w:val="36"/>
          <w:szCs w:val="36"/>
          <w:u w:val="single"/>
          <w:rtl/>
        </w:rPr>
        <w:t>الله</w:t>
      </w:r>
      <w:r w:rsidRPr="00BB4BE5">
        <w:rPr>
          <w:rFonts w:cs="Traditional Arabic"/>
          <w:b/>
          <w:bCs/>
          <w:sz w:val="36"/>
          <w:szCs w:val="36"/>
          <w:u w:val="single"/>
          <w:rtl/>
        </w:rPr>
        <w:t>:</w:t>
      </w:r>
    </w:p>
    <w:p w:rsidR="00DB12E1" w:rsidRPr="00BB4BE5" w:rsidRDefault="00DB12E1" w:rsidP="004D3745">
      <w:pPr>
        <w:spacing w:after="0" w:line="240" w:lineRule="auto"/>
        <w:ind w:right="-709" w:firstLine="84"/>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الشيخ</w:t>
      </w:r>
      <w:r w:rsidRPr="00BB4BE5">
        <w:rPr>
          <w:rFonts w:cs="Traditional Arabic"/>
          <w:sz w:val="36"/>
          <w:szCs w:val="36"/>
          <w:rtl/>
        </w:rPr>
        <w:t xml:space="preserve"> -</w:t>
      </w:r>
      <w:r w:rsidRPr="00BB4BE5">
        <w:rPr>
          <w:rFonts w:cs="Traditional Arabic" w:hint="eastAsia"/>
          <w:sz w:val="36"/>
          <w:szCs w:val="36"/>
          <w:rtl/>
        </w:rPr>
        <w:t>رحمه</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جواز</w:t>
      </w:r>
      <w:r w:rsidRPr="00BB4BE5">
        <w:rPr>
          <w:rFonts w:cs="Traditional Arabic"/>
          <w:sz w:val="36"/>
          <w:szCs w:val="36"/>
          <w:rtl/>
        </w:rPr>
        <w:t xml:space="preserve"> </w:t>
      </w:r>
      <w:r w:rsidRPr="00BB4BE5">
        <w:rPr>
          <w:rFonts w:cs="Traditional Arabic" w:hint="eastAsia"/>
          <w:sz w:val="36"/>
          <w:szCs w:val="36"/>
          <w:rtl/>
        </w:rPr>
        <w:t>تهنئة</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الذّمة،</w:t>
      </w:r>
      <w:r w:rsidRPr="00BB4BE5">
        <w:rPr>
          <w:rFonts w:cs="Traditional Arabic"/>
          <w:sz w:val="36"/>
          <w:szCs w:val="36"/>
          <w:rtl/>
        </w:rPr>
        <w:t xml:space="preserve"> </w:t>
      </w:r>
      <w:r w:rsidRPr="00BB4BE5">
        <w:rPr>
          <w:rFonts w:cs="Traditional Arabic" w:hint="eastAsia"/>
          <w:sz w:val="36"/>
          <w:szCs w:val="36"/>
          <w:rtl/>
        </w:rPr>
        <w:t>وتعزيتهم،</w:t>
      </w:r>
      <w:r w:rsidRPr="00BB4BE5">
        <w:rPr>
          <w:rFonts w:cs="Traditional Arabic"/>
          <w:sz w:val="36"/>
          <w:szCs w:val="36"/>
          <w:rtl/>
        </w:rPr>
        <w:t xml:space="preserve"> </w:t>
      </w:r>
      <w:r w:rsidRPr="00BB4BE5">
        <w:rPr>
          <w:rFonts w:cs="Traditional Arabic" w:hint="eastAsia"/>
          <w:sz w:val="36"/>
          <w:szCs w:val="36"/>
          <w:rtl/>
        </w:rPr>
        <w:t>وعيادتهم،</w:t>
      </w:r>
      <w:r w:rsidRPr="00BB4BE5">
        <w:rPr>
          <w:rFonts w:cs="Traditional Arabic"/>
          <w:sz w:val="36"/>
          <w:szCs w:val="36"/>
          <w:rtl/>
        </w:rPr>
        <w:t xml:space="preserve"> </w:t>
      </w:r>
      <w:r w:rsidRPr="00BB4BE5">
        <w:rPr>
          <w:rFonts w:cs="Traditional Arabic" w:hint="eastAsia"/>
          <w:sz w:val="36"/>
          <w:szCs w:val="36"/>
          <w:rtl/>
        </w:rPr>
        <w:t>فيما</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كانت</w:t>
      </w:r>
      <w:r w:rsidRPr="00BB4BE5">
        <w:rPr>
          <w:rFonts w:cs="Traditional Arabic"/>
          <w:sz w:val="36"/>
          <w:szCs w:val="36"/>
          <w:rtl/>
        </w:rPr>
        <w:t xml:space="preserve"> </w:t>
      </w:r>
      <w:r w:rsidRPr="00BB4BE5">
        <w:rPr>
          <w:rFonts w:cs="Traditional Arabic" w:hint="eastAsia"/>
          <w:sz w:val="36"/>
          <w:szCs w:val="36"/>
          <w:rtl/>
        </w:rPr>
        <w:t>هناك</w:t>
      </w:r>
      <w:r w:rsidRPr="00BB4BE5">
        <w:rPr>
          <w:rFonts w:cs="Traditional Arabic"/>
          <w:sz w:val="36"/>
          <w:szCs w:val="36"/>
          <w:rtl/>
        </w:rPr>
        <w:t xml:space="preserve"> </w:t>
      </w:r>
      <w:r w:rsidRPr="00BB4BE5">
        <w:rPr>
          <w:rFonts w:cs="Traditional Arabic" w:hint="eastAsia"/>
          <w:sz w:val="36"/>
          <w:szCs w:val="36"/>
          <w:rtl/>
        </w:rPr>
        <w:t>مصلحة</w:t>
      </w:r>
      <w:r w:rsidRPr="00BB4BE5">
        <w:rPr>
          <w:rFonts w:cs="Traditional Arabic"/>
          <w:sz w:val="36"/>
          <w:szCs w:val="36"/>
          <w:rtl/>
        </w:rPr>
        <w:t xml:space="preserve"> </w:t>
      </w:r>
      <w:r w:rsidRPr="00BB4BE5">
        <w:rPr>
          <w:rFonts w:cs="Traditional Arabic" w:hint="eastAsia"/>
          <w:sz w:val="36"/>
          <w:szCs w:val="36"/>
          <w:rtl/>
        </w:rPr>
        <w:t>راجحة،</w:t>
      </w:r>
      <w:r w:rsidRPr="00BB4BE5">
        <w:rPr>
          <w:rFonts w:cs="Traditional Arabic"/>
          <w:sz w:val="36"/>
          <w:szCs w:val="36"/>
          <w:rtl/>
        </w:rPr>
        <w:t xml:space="preserve"> </w:t>
      </w:r>
      <w:r w:rsidRPr="00BB4BE5">
        <w:rPr>
          <w:rFonts w:cs="Traditional Arabic" w:hint="eastAsia"/>
          <w:sz w:val="36"/>
          <w:szCs w:val="36"/>
          <w:rtl/>
        </w:rPr>
        <w:t>أما</w:t>
      </w:r>
      <w:r w:rsidRPr="00BB4BE5">
        <w:rPr>
          <w:rFonts w:cs="Traditional Arabic"/>
          <w:sz w:val="36"/>
          <w:szCs w:val="36"/>
          <w:rtl/>
        </w:rPr>
        <w:t xml:space="preserve"> </w:t>
      </w:r>
      <w:r w:rsidRPr="00BB4BE5">
        <w:rPr>
          <w:rFonts w:cs="Traditional Arabic" w:hint="eastAsia"/>
          <w:sz w:val="36"/>
          <w:szCs w:val="36"/>
          <w:rtl/>
        </w:rPr>
        <w:t>لغير</w:t>
      </w:r>
      <w:r w:rsidRPr="00BB4BE5">
        <w:rPr>
          <w:rFonts w:cs="Traditional Arabic"/>
          <w:sz w:val="36"/>
          <w:szCs w:val="36"/>
          <w:rtl/>
        </w:rPr>
        <w:t xml:space="preserve"> </w:t>
      </w:r>
      <w:r w:rsidRPr="00BB4BE5">
        <w:rPr>
          <w:rFonts w:cs="Traditional Arabic" w:hint="eastAsia"/>
          <w:sz w:val="36"/>
          <w:szCs w:val="36"/>
          <w:rtl/>
        </w:rPr>
        <w:t>مصلحة</w:t>
      </w:r>
      <w:r w:rsidRPr="00BB4BE5">
        <w:rPr>
          <w:rFonts w:cs="Traditional Arabic"/>
          <w:sz w:val="36"/>
          <w:szCs w:val="36"/>
          <w:rtl/>
        </w:rPr>
        <w:t xml:space="preserve"> </w:t>
      </w:r>
      <w:r w:rsidRPr="00BB4BE5">
        <w:rPr>
          <w:rFonts w:cs="Traditional Arabic" w:hint="eastAsia"/>
          <w:sz w:val="36"/>
          <w:szCs w:val="36"/>
          <w:rtl/>
        </w:rPr>
        <w:t>فلا</w:t>
      </w:r>
      <w:r w:rsidRPr="00BB4BE5">
        <w:rPr>
          <w:rFonts w:cs="Traditional Arabic"/>
          <w:sz w:val="36"/>
          <w:szCs w:val="36"/>
          <w:rtl/>
        </w:rPr>
        <w:t xml:space="preserve"> </w:t>
      </w:r>
      <w:r w:rsidRPr="00BB4BE5">
        <w:rPr>
          <w:rFonts w:cs="Traditional Arabic" w:hint="eastAsia"/>
          <w:sz w:val="36"/>
          <w:szCs w:val="36"/>
          <w:rtl/>
        </w:rPr>
        <w:t>يرى</w:t>
      </w:r>
      <w:r w:rsidRPr="00BB4BE5">
        <w:rPr>
          <w:rFonts w:cs="Traditional Arabic"/>
          <w:sz w:val="36"/>
          <w:szCs w:val="36"/>
          <w:rtl/>
        </w:rPr>
        <w:t xml:space="preserve"> </w:t>
      </w:r>
      <w:r w:rsidRPr="00BB4BE5">
        <w:rPr>
          <w:rFonts w:cs="Traditional Arabic" w:hint="eastAsia"/>
          <w:sz w:val="36"/>
          <w:szCs w:val="36"/>
          <w:rtl/>
        </w:rPr>
        <w:t>جوازها</w:t>
      </w:r>
      <w:r w:rsidRPr="00BB4BE5">
        <w:rPr>
          <w:rFonts w:cs="Traditional Arabic"/>
          <w:sz w:val="36"/>
          <w:szCs w:val="36"/>
          <w:rtl/>
        </w:rPr>
        <w:t>.</w:t>
      </w:r>
    </w:p>
    <w:p w:rsidR="00DB12E1" w:rsidRPr="00BB4BE5" w:rsidRDefault="00DB12E1" w:rsidP="004D3745">
      <w:pPr>
        <w:spacing w:after="0" w:line="240" w:lineRule="auto"/>
        <w:ind w:right="-709" w:firstLine="84"/>
        <w:jc w:val="both"/>
        <w:rPr>
          <w:rFonts w:ascii="Times New Roman" w:hAnsi="Times New Roman" w:cs="Times New Roman"/>
          <w:sz w:val="32"/>
          <w:szCs w:val="32"/>
        </w:rPr>
      </w:pPr>
      <w:r w:rsidRPr="00BB4BE5">
        <w:rPr>
          <w:rFonts w:cs="Traditional Arabic"/>
          <w:b/>
          <w:bCs/>
          <w:sz w:val="36"/>
          <w:szCs w:val="36"/>
          <w:rtl/>
        </w:rPr>
        <w:t xml:space="preserve">    </w:t>
      </w:r>
      <w:r w:rsidRPr="00BB4BE5">
        <w:rPr>
          <w:rFonts w:cs="Traditional Arabic" w:hint="eastAsia"/>
          <w:b/>
          <w:bCs/>
          <w:sz w:val="36"/>
          <w:szCs w:val="36"/>
          <w:rtl/>
        </w:rPr>
        <w:t>قال</w:t>
      </w:r>
      <w:r w:rsidRPr="00BB4BE5">
        <w:rPr>
          <w:rFonts w:cs="Traditional Arabic"/>
          <w:b/>
          <w:bCs/>
          <w:sz w:val="36"/>
          <w:szCs w:val="36"/>
          <w:rtl/>
        </w:rPr>
        <w:t xml:space="preserve"> </w:t>
      </w:r>
      <w:r w:rsidRPr="00BB4BE5">
        <w:rPr>
          <w:rFonts w:cs="Traditional Arabic" w:hint="eastAsia"/>
          <w:b/>
          <w:bCs/>
          <w:sz w:val="36"/>
          <w:szCs w:val="36"/>
          <w:rtl/>
        </w:rPr>
        <w:t>رحمه</w:t>
      </w:r>
      <w:r w:rsidRPr="00BB4BE5">
        <w:rPr>
          <w:rFonts w:cs="Traditional Arabic"/>
          <w:b/>
          <w:bCs/>
          <w:sz w:val="36"/>
          <w:szCs w:val="36"/>
          <w:rtl/>
        </w:rPr>
        <w:t xml:space="preserve"> </w:t>
      </w:r>
      <w:r w:rsidRPr="00BB4BE5">
        <w:rPr>
          <w:rFonts w:cs="Traditional Arabic" w:hint="eastAsia"/>
          <w:b/>
          <w:bCs/>
          <w:sz w:val="36"/>
          <w:szCs w:val="36"/>
          <w:rtl/>
        </w:rPr>
        <w:t>الله</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مسألة</w:t>
      </w:r>
      <w:r w:rsidRPr="00BB4BE5">
        <w:rPr>
          <w:rFonts w:cs="Traditional Arabic"/>
          <w:sz w:val="36"/>
          <w:szCs w:val="36"/>
          <w:rtl/>
        </w:rPr>
        <w:t xml:space="preserve">: </w:t>
      </w:r>
      <w:r w:rsidRPr="00BB4BE5">
        <w:rPr>
          <w:rFonts w:cs="Traditional Arabic" w:hint="eastAsia"/>
          <w:sz w:val="36"/>
          <w:szCs w:val="36"/>
          <w:rtl/>
        </w:rPr>
        <w:t>هل</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نهنئهم،</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نعزيهم،</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نعود</w:t>
      </w:r>
      <w:r w:rsidRPr="00BB4BE5">
        <w:rPr>
          <w:rFonts w:cs="Traditional Arabic"/>
          <w:sz w:val="36"/>
          <w:szCs w:val="36"/>
          <w:rtl/>
        </w:rPr>
        <w:t xml:space="preserve"> </w:t>
      </w:r>
      <w:r w:rsidRPr="00BB4BE5">
        <w:rPr>
          <w:rFonts w:cs="Traditional Arabic" w:hint="eastAsia"/>
          <w:sz w:val="36"/>
          <w:szCs w:val="36"/>
          <w:rtl/>
        </w:rPr>
        <w:t>مرضاهم</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نشهد</w:t>
      </w:r>
      <w:r w:rsidRPr="00BB4BE5">
        <w:rPr>
          <w:rFonts w:cs="Traditional Arabic"/>
          <w:sz w:val="36"/>
          <w:szCs w:val="36"/>
          <w:rtl/>
        </w:rPr>
        <w:t xml:space="preserve"> </w:t>
      </w:r>
      <w:r w:rsidRPr="00BB4BE5">
        <w:rPr>
          <w:rFonts w:cs="Traditional Arabic" w:hint="eastAsia"/>
          <w:sz w:val="36"/>
          <w:szCs w:val="36"/>
          <w:rtl/>
        </w:rPr>
        <w:t>جنائزهم؟</w:t>
      </w:r>
    </w:p>
    <w:p w:rsidR="00DB12E1" w:rsidRPr="00BB4BE5" w:rsidRDefault="00DB12E1" w:rsidP="001D2B38">
      <w:pPr>
        <w:spacing w:after="0" w:line="240" w:lineRule="auto"/>
        <w:ind w:right="-709" w:firstLine="226"/>
        <w:jc w:val="both"/>
        <w:rPr>
          <w:rFonts w:cs="Times New Roman"/>
          <w:sz w:val="32"/>
          <w:szCs w:val="32"/>
          <w:rtl/>
        </w:rPr>
      </w:pPr>
      <w:r w:rsidRPr="00BB4BE5">
        <w:rPr>
          <w:rFonts w:cs="Traditional Arabic"/>
          <w:sz w:val="36"/>
          <w:szCs w:val="36"/>
          <w:rtl/>
        </w:rPr>
        <w:t xml:space="preserve">  </w:t>
      </w:r>
      <w:r w:rsidRPr="00BB4BE5">
        <w:rPr>
          <w:rFonts w:cs="Traditional Arabic" w:hint="eastAsia"/>
          <w:sz w:val="36"/>
          <w:szCs w:val="36"/>
          <w:rtl/>
        </w:rPr>
        <w:t>الجواب</w:t>
      </w:r>
      <w:r w:rsidRPr="00BB4BE5">
        <w:rPr>
          <w:rFonts w:cs="Traditional Arabic"/>
          <w:sz w:val="36"/>
          <w:szCs w:val="36"/>
          <w:rtl/>
        </w:rPr>
        <w:t xml:space="preserve">: </w:t>
      </w:r>
      <w:r w:rsidRPr="00BB4BE5">
        <w:rPr>
          <w:rFonts w:cs="Traditional Arabic" w:hint="eastAsia"/>
          <w:sz w:val="36"/>
          <w:szCs w:val="36"/>
          <w:rtl/>
        </w:rPr>
        <w:t>أما</w:t>
      </w:r>
      <w:r w:rsidRPr="00BB4BE5">
        <w:rPr>
          <w:rFonts w:cs="Traditional Arabic"/>
          <w:sz w:val="36"/>
          <w:szCs w:val="36"/>
          <w:rtl/>
        </w:rPr>
        <w:t xml:space="preserve"> </w:t>
      </w:r>
      <w:r w:rsidRPr="00BB4BE5">
        <w:rPr>
          <w:rFonts w:cs="Traditional Arabic" w:hint="eastAsia"/>
          <w:b/>
          <w:bCs/>
          <w:sz w:val="36"/>
          <w:szCs w:val="36"/>
          <w:rtl/>
        </w:rPr>
        <w:t>التهنئة</w:t>
      </w:r>
      <w:r w:rsidRPr="00BB4BE5">
        <w:rPr>
          <w:rFonts w:cs="Traditional Arabic"/>
          <w:sz w:val="36"/>
          <w:szCs w:val="36"/>
          <w:rtl/>
        </w:rPr>
        <w:t xml:space="preserve"> </w:t>
      </w:r>
      <w:r w:rsidRPr="00BB4BE5">
        <w:rPr>
          <w:rFonts w:cs="Traditional Arabic" w:hint="eastAsia"/>
          <w:sz w:val="36"/>
          <w:szCs w:val="36"/>
          <w:rtl/>
        </w:rPr>
        <w:t>بالأعياد</w:t>
      </w:r>
      <w:r w:rsidRPr="00BB4BE5">
        <w:rPr>
          <w:rFonts w:cs="Traditional Arabic"/>
          <w:sz w:val="36"/>
          <w:szCs w:val="36"/>
          <w:rtl/>
        </w:rPr>
        <w:t xml:space="preserve"> </w:t>
      </w:r>
      <w:r w:rsidRPr="00BB4BE5">
        <w:rPr>
          <w:rFonts w:cs="Traditional Arabic" w:hint="eastAsia"/>
          <w:sz w:val="36"/>
          <w:szCs w:val="36"/>
          <w:rtl/>
        </w:rPr>
        <w:t>فهذه</w:t>
      </w:r>
      <w:r w:rsidRPr="00BB4BE5">
        <w:rPr>
          <w:rFonts w:cs="Traditional Arabic"/>
          <w:sz w:val="36"/>
          <w:szCs w:val="36"/>
          <w:rtl/>
        </w:rPr>
        <w:t xml:space="preserve"> </w:t>
      </w:r>
      <w:r w:rsidRPr="00BB4BE5">
        <w:rPr>
          <w:rFonts w:cs="Traditional Arabic" w:hint="eastAsia"/>
          <w:sz w:val="36"/>
          <w:szCs w:val="36"/>
          <w:rtl/>
        </w:rPr>
        <w:t>حرام</w:t>
      </w:r>
      <w:r w:rsidRPr="00BB4BE5">
        <w:rPr>
          <w:rFonts w:cs="Traditional Arabic"/>
          <w:sz w:val="36"/>
          <w:szCs w:val="36"/>
          <w:rtl/>
        </w:rPr>
        <w:t xml:space="preserve"> </w:t>
      </w:r>
      <w:r w:rsidRPr="00BB4BE5">
        <w:rPr>
          <w:rFonts w:cs="Traditional Arabic" w:hint="eastAsia"/>
          <w:sz w:val="36"/>
          <w:szCs w:val="36"/>
          <w:rtl/>
        </w:rPr>
        <w:t>بلا</w:t>
      </w:r>
      <w:r w:rsidRPr="00BB4BE5">
        <w:rPr>
          <w:rFonts w:cs="Traditional Arabic"/>
          <w:sz w:val="36"/>
          <w:szCs w:val="36"/>
          <w:rtl/>
        </w:rPr>
        <w:t xml:space="preserve"> </w:t>
      </w:r>
      <w:r w:rsidRPr="00BB4BE5">
        <w:rPr>
          <w:rFonts w:cs="Traditional Arabic" w:hint="eastAsia"/>
          <w:sz w:val="36"/>
          <w:szCs w:val="36"/>
          <w:rtl/>
        </w:rPr>
        <w:t>شك،</w:t>
      </w:r>
      <w:r w:rsidRPr="00BB4BE5">
        <w:rPr>
          <w:rFonts w:cs="Traditional Arabic"/>
          <w:sz w:val="36"/>
          <w:szCs w:val="36"/>
          <w:rtl/>
        </w:rPr>
        <w:t xml:space="preserve"> </w:t>
      </w:r>
      <w:r w:rsidRPr="00BB4BE5">
        <w:rPr>
          <w:rFonts w:cs="Traditional Arabic" w:hint="eastAsia"/>
          <w:sz w:val="36"/>
          <w:szCs w:val="36"/>
          <w:rtl/>
        </w:rPr>
        <w:t>وربما</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يسلم</w:t>
      </w:r>
      <w:r w:rsidRPr="00BB4BE5">
        <w:rPr>
          <w:rFonts w:cs="Traditional Arabic"/>
          <w:sz w:val="36"/>
          <w:szCs w:val="36"/>
          <w:rtl/>
        </w:rPr>
        <w:t xml:space="preserve"> </w:t>
      </w:r>
      <w:r w:rsidRPr="00BB4BE5">
        <w:rPr>
          <w:rFonts w:cs="Traditional Arabic" w:hint="eastAsia"/>
          <w:sz w:val="36"/>
          <w:szCs w:val="36"/>
          <w:rtl/>
        </w:rPr>
        <w:t>الإنسان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الكفر؛</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تهنئتهم</w:t>
      </w:r>
      <w:r w:rsidRPr="00BB4BE5">
        <w:rPr>
          <w:rFonts w:cs="Traditional Arabic"/>
          <w:sz w:val="36"/>
          <w:szCs w:val="36"/>
          <w:rtl/>
        </w:rPr>
        <w:t xml:space="preserve"> </w:t>
      </w:r>
      <w:r w:rsidRPr="00BB4BE5">
        <w:rPr>
          <w:rFonts w:cs="Traditional Arabic" w:hint="eastAsia"/>
          <w:sz w:val="36"/>
          <w:szCs w:val="36"/>
          <w:rtl/>
        </w:rPr>
        <w:t>بأعياد</w:t>
      </w:r>
      <w:r w:rsidRPr="00BB4BE5">
        <w:rPr>
          <w:rFonts w:cs="Traditional Arabic"/>
          <w:sz w:val="36"/>
          <w:szCs w:val="36"/>
          <w:rtl/>
        </w:rPr>
        <w:t xml:space="preserve"> </w:t>
      </w:r>
      <w:r w:rsidRPr="00BB4BE5">
        <w:rPr>
          <w:rFonts w:cs="Traditional Arabic" w:hint="eastAsia"/>
          <w:sz w:val="36"/>
          <w:szCs w:val="36"/>
          <w:rtl/>
        </w:rPr>
        <w:t>الكفر</w:t>
      </w:r>
      <w:r w:rsidRPr="00BB4BE5">
        <w:rPr>
          <w:rFonts w:cs="Traditional Arabic"/>
          <w:sz w:val="36"/>
          <w:szCs w:val="36"/>
          <w:rtl/>
        </w:rPr>
        <w:t xml:space="preserve"> </w:t>
      </w:r>
      <w:r w:rsidRPr="00BB4BE5">
        <w:rPr>
          <w:rFonts w:cs="Traditional Arabic" w:hint="eastAsia"/>
          <w:sz w:val="36"/>
          <w:szCs w:val="36"/>
          <w:rtl/>
        </w:rPr>
        <w:t>رضا</w:t>
      </w:r>
      <w:r w:rsidRPr="00BB4BE5">
        <w:rPr>
          <w:rFonts w:cs="Traditional Arabic"/>
          <w:sz w:val="36"/>
          <w:szCs w:val="36"/>
          <w:rtl/>
        </w:rPr>
        <w:t xml:space="preserve"> </w:t>
      </w:r>
      <w:r w:rsidRPr="00BB4BE5">
        <w:rPr>
          <w:rFonts w:cs="Traditional Arabic" w:hint="eastAsia"/>
          <w:sz w:val="36"/>
          <w:szCs w:val="36"/>
          <w:rtl/>
        </w:rPr>
        <w:t>بها،</w:t>
      </w:r>
      <w:r w:rsidRPr="00BB4BE5">
        <w:rPr>
          <w:rFonts w:cs="Traditional Arabic"/>
          <w:sz w:val="36"/>
          <w:szCs w:val="36"/>
          <w:rtl/>
        </w:rPr>
        <w:t xml:space="preserve"> </w:t>
      </w:r>
      <w:r w:rsidRPr="00BB4BE5">
        <w:rPr>
          <w:rFonts w:cs="Traditional Arabic" w:hint="eastAsia"/>
          <w:sz w:val="36"/>
          <w:szCs w:val="36"/>
          <w:rtl/>
        </w:rPr>
        <w:t>والرضا</w:t>
      </w:r>
      <w:r w:rsidRPr="00BB4BE5">
        <w:rPr>
          <w:rFonts w:cs="Traditional Arabic"/>
          <w:sz w:val="36"/>
          <w:szCs w:val="36"/>
          <w:rtl/>
        </w:rPr>
        <w:t xml:space="preserve"> </w:t>
      </w:r>
      <w:r w:rsidRPr="00BB4BE5">
        <w:rPr>
          <w:rFonts w:cs="Traditional Arabic" w:hint="eastAsia"/>
          <w:sz w:val="36"/>
          <w:szCs w:val="36"/>
          <w:rtl/>
        </w:rPr>
        <w:t>بالكفر</w:t>
      </w:r>
      <w:r w:rsidRPr="00BB4BE5">
        <w:rPr>
          <w:rFonts w:cs="Traditional Arabic"/>
          <w:sz w:val="36"/>
          <w:szCs w:val="36"/>
          <w:rtl/>
        </w:rPr>
        <w:t xml:space="preserve"> </w:t>
      </w:r>
      <w:r w:rsidRPr="00BB4BE5">
        <w:rPr>
          <w:rFonts w:cs="Traditional Arabic" w:hint="eastAsia"/>
          <w:sz w:val="36"/>
          <w:szCs w:val="36"/>
          <w:rtl/>
        </w:rPr>
        <w:t>كفر،</w:t>
      </w:r>
      <w:r w:rsidRPr="00BB4BE5">
        <w:rPr>
          <w:rFonts w:cs="Traditional Arabic"/>
          <w:sz w:val="36"/>
          <w:szCs w:val="36"/>
          <w:rtl/>
        </w:rPr>
        <w:t xml:space="preserve"> </w:t>
      </w:r>
      <w:r w:rsidRPr="00BB4BE5">
        <w:rPr>
          <w:rFonts w:cs="Traditional Arabic" w:hint="eastAsia"/>
          <w:sz w:val="36"/>
          <w:szCs w:val="36"/>
          <w:rtl/>
        </w:rPr>
        <w:t>ومن</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تهنئتهم</w:t>
      </w:r>
      <w:r w:rsidRPr="00BB4BE5">
        <w:rPr>
          <w:rFonts w:cs="Traditional Arabic"/>
          <w:sz w:val="36"/>
          <w:szCs w:val="36"/>
          <w:rtl/>
        </w:rPr>
        <w:t xml:space="preserve"> </w:t>
      </w:r>
      <w:r w:rsidRPr="00BB4BE5">
        <w:rPr>
          <w:rFonts w:cs="Traditional Arabic" w:hint="eastAsia"/>
          <w:sz w:val="36"/>
          <w:szCs w:val="36"/>
          <w:rtl/>
        </w:rPr>
        <w:t>بما</w:t>
      </w:r>
      <w:r w:rsidRPr="00BB4BE5">
        <w:rPr>
          <w:rFonts w:cs="Traditional Arabic"/>
          <w:sz w:val="36"/>
          <w:szCs w:val="36"/>
          <w:rtl/>
        </w:rPr>
        <w:t xml:space="preserve"> </w:t>
      </w:r>
      <w:r w:rsidRPr="00BB4BE5">
        <w:rPr>
          <w:rFonts w:cs="Traditional Arabic" w:hint="eastAsia"/>
          <w:sz w:val="36"/>
          <w:szCs w:val="36"/>
          <w:rtl/>
        </w:rPr>
        <w:t>يسمى</w:t>
      </w:r>
      <w:r w:rsidRPr="00BB4BE5">
        <w:rPr>
          <w:rFonts w:cs="Traditional Arabic"/>
          <w:sz w:val="36"/>
          <w:szCs w:val="36"/>
          <w:rtl/>
        </w:rPr>
        <w:t xml:space="preserve"> </w:t>
      </w:r>
      <w:r w:rsidRPr="00BB4BE5">
        <w:rPr>
          <w:rFonts w:cs="Traditional Arabic" w:hint="eastAsia"/>
          <w:sz w:val="36"/>
          <w:szCs w:val="36"/>
          <w:rtl/>
        </w:rPr>
        <w:t>بعيد</w:t>
      </w:r>
      <w:r w:rsidRPr="00BB4BE5">
        <w:rPr>
          <w:rFonts w:cs="Traditional Arabic"/>
          <w:sz w:val="36"/>
          <w:szCs w:val="36"/>
          <w:rtl/>
        </w:rPr>
        <w:t xml:space="preserve"> </w:t>
      </w:r>
      <w:r w:rsidRPr="00BB4BE5">
        <w:rPr>
          <w:rFonts w:cs="Traditional Arabic" w:hint="eastAsia"/>
          <w:sz w:val="36"/>
          <w:szCs w:val="36"/>
          <w:rtl/>
        </w:rPr>
        <w:t>الكرسمس،</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عيد</w:t>
      </w:r>
      <w:r w:rsidRPr="00BB4BE5">
        <w:rPr>
          <w:rFonts w:cs="Traditional Arabic"/>
          <w:sz w:val="36"/>
          <w:szCs w:val="36"/>
          <w:rtl/>
        </w:rPr>
        <w:t xml:space="preserve"> </w:t>
      </w:r>
      <w:r w:rsidRPr="00BB4BE5">
        <w:rPr>
          <w:rFonts w:cs="Traditional Arabic" w:hint="eastAsia"/>
          <w:sz w:val="36"/>
          <w:szCs w:val="36"/>
          <w:rtl/>
        </w:rPr>
        <w:t>الفَصْح،</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أشبه</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فهذا</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إطلاقًا،</w:t>
      </w:r>
      <w:r w:rsidRPr="00BB4BE5">
        <w:rPr>
          <w:rFonts w:cs="Traditional Arabic"/>
          <w:sz w:val="36"/>
          <w:szCs w:val="36"/>
          <w:rtl/>
        </w:rPr>
        <w:t xml:space="preserve"> </w:t>
      </w:r>
      <w:r w:rsidRPr="00BB4BE5">
        <w:rPr>
          <w:rFonts w:cs="Traditional Arabic" w:hint="eastAsia"/>
          <w:sz w:val="36"/>
          <w:szCs w:val="36"/>
          <w:rtl/>
        </w:rPr>
        <w:t>حتى</w:t>
      </w:r>
      <w:r w:rsidRPr="00BB4BE5">
        <w:rPr>
          <w:rFonts w:cs="Traditional Arabic"/>
          <w:sz w:val="36"/>
          <w:szCs w:val="36"/>
          <w:rtl/>
        </w:rPr>
        <w:t xml:space="preserve"> </w:t>
      </w:r>
      <w:r w:rsidRPr="00BB4BE5">
        <w:rPr>
          <w:rFonts w:cs="Traditional Arabic" w:hint="eastAsia"/>
          <w:sz w:val="36"/>
          <w:szCs w:val="36"/>
          <w:rtl/>
        </w:rPr>
        <w:t>وإن</w:t>
      </w:r>
      <w:r w:rsidRPr="00BB4BE5">
        <w:rPr>
          <w:rFonts w:cs="Traditional Arabic"/>
          <w:sz w:val="36"/>
          <w:szCs w:val="36"/>
          <w:rtl/>
        </w:rPr>
        <w:t xml:space="preserve"> </w:t>
      </w:r>
      <w:r w:rsidRPr="00BB4BE5">
        <w:rPr>
          <w:rFonts w:cs="Traditional Arabic" w:hint="eastAsia"/>
          <w:sz w:val="36"/>
          <w:szCs w:val="36"/>
          <w:rtl/>
        </w:rPr>
        <w:t>كانوا</w:t>
      </w:r>
      <w:r w:rsidRPr="00BB4BE5">
        <w:rPr>
          <w:rFonts w:cs="Traditional Arabic"/>
          <w:sz w:val="36"/>
          <w:szCs w:val="36"/>
          <w:rtl/>
        </w:rPr>
        <w:t xml:space="preserve"> </w:t>
      </w:r>
      <w:r w:rsidRPr="00BB4BE5">
        <w:rPr>
          <w:rFonts w:cs="Traditional Arabic" w:hint="eastAsia"/>
          <w:sz w:val="36"/>
          <w:szCs w:val="36"/>
          <w:rtl/>
        </w:rPr>
        <w:t>يهنئونا</w:t>
      </w:r>
      <w:r w:rsidRPr="00BB4BE5">
        <w:rPr>
          <w:rFonts w:cs="Traditional Arabic"/>
          <w:sz w:val="36"/>
          <w:szCs w:val="36"/>
          <w:rtl/>
        </w:rPr>
        <w:t xml:space="preserve"> </w:t>
      </w:r>
      <w:r w:rsidRPr="00BB4BE5">
        <w:rPr>
          <w:rFonts w:cs="Traditional Arabic" w:hint="eastAsia"/>
          <w:sz w:val="36"/>
          <w:szCs w:val="36"/>
          <w:rtl/>
        </w:rPr>
        <w:t>بأعيادنا</w:t>
      </w:r>
      <w:r w:rsidRPr="00BB4BE5">
        <w:rPr>
          <w:rFonts w:cs="Traditional Arabic"/>
          <w:sz w:val="36"/>
          <w:szCs w:val="36"/>
          <w:rtl/>
        </w:rPr>
        <w:t xml:space="preserve"> </w:t>
      </w:r>
      <w:r w:rsidRPr="00BB4BE5">
        <w:rPr>
          <w:rFonts w:cs="Traditional Arabic" w:hint="eastAsia"/>
          <w:sz w:val="36"/>
          <w:szCs w:val="36"/>
          <w:rtl/>
        </w:rPr>
        <w:t>فإننا</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نهنئهم</w:t>
      </w:r>
      <w:r w:rsidRPr="00BB4BE5">
        <w:rPr>
          <w:rFonts w:cs="Traditional Arabic"/>
          <w:sz w:val="36"/>
          <w:szCs w:val="36"/>
          <w:rtl/>
        </w:rPr>
        <w:t xml:space="preserve"> </w:t>
      </w:r>
      <w:r w:rsidRPr="00BB4BE5">
        <w:rPr>
          <w:rFonts w:cs="Traditional Arabic" w:hint="eastAsia"/>
          <w:sz w:val="36"/>
          <w:szCs w:val="36"/>
          <w:rtl/>
        </w:rPr>
        <w:t>بأعيادهم،</w:t>
      </w:r>
      <w:r w:rsidRPr="00BB4BE5">
        <w:rPr>
          <w:rFonts w:cs="Traditional Arabic"/>
          <w:sz w:val="36"/>
          <w:szCs w:val="36"/>
          <w:rtl/>
        </w:rPr>
        <w:t xml:space="preserve"> </w:t>
      </w:r>
      <w:r w:rsidRPr="00BB4BE5">
        <w:rPr>
          <w:rFonts w:cs="Traditional Arabic" w:hint="eastAsia"/>
          <w:sz w:val="36"/>
          <w:szCs w:val="36"/>
          <w:rtl/>
        </w:rPr>
        <w:t>والفرق</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تهنئتهم</w:t>
      </w:r>
      <w:r w:rsidRPr="00BB4BE5">
        <w:rPr>
          <w:rFonts w:cs="Traditional Arabic"/>
          <w:sz w:val="36"/>
          <w:szCs w:val="36"/>
          <w:rtl/>
        </w:rPr>
        <w:t xml:space="preserve"> </w:t>
      </w:r>
      <w:r w:rsidRPr="00BB4BE5">
        <w:rPr>
          <w:rFonts w:cs="Traditional Arabic" w:hint="eastAsia"/>
          <w:sz w:val="36"/>
          <w:szCs w:val="36"/>
          <w:rtl/>
        </w:rPr>
        <w:t>إيانا</w:t>
      </w:r>
      <w:r w:rsidRPr="00BB4BE5">
        <w:rPr>
          <w:rFonts w:cs="Traditional Arabic"/>
          <w:sz w:val="36"/>
          <w:szCs w:val="36"/>
          <w:rtl/>
        </w:rPr>
        <w:t xml:space="preserve"> </w:t>
      </w:r>
      <w:r w:rsidRPr="00BB4BE5">
        <w:rPr>
          <w:rFonts w:cs="Traditional Arabic" w:hint="eastAsia"/>
          <w:sz w:val="36"/>
          <w:szCs w:val="36"/>
          <w:rtl/>
        </w:rPr>
        <w:t>بأعيادنا</w:t>
      </w:r>
      <w:r w:rsidRPr="00BB4BE5">
        <w:rPr>
          <w:rFonts w:cs="Traditional Arabic"/>
          <w:sz w:val="36"/>
          <w:szCs w:val="36"/>
          <w:rtl/>
        </w:rPr>
        <w:t xml:space="preserve"> </w:t>
      </w:r>
      <w:r w:rsidRPr="00BB4BE5">
        <w:rPr>
          <w:rFonts w:cs="Traditional Arabic" w:hint="eastAsia"/>
          <w:sz w:val="36"/>
          <w:szCs w:val="36"/>
          <w:rtl/>
        </w:rPr>
        <w:t>تهنئة</w:t>
      </w:r>
      <w:r w:rsidRPr="00BB4BE5">
        <w:rPr>
          <w:rFonts w:cs="Traditional Arabic"/>
          <w:sz w:val="36"/>
          <w:szCs w:val="36"/>
          <w:rtl/>
        </w:rPr>
        <w:t xml:space="preserve"> </w:t>
      </w:r>
      <w:r w:rsidRPr="00BB4BE5">
        <w:rPr>
          <w:rFonts w:cs="Traditional Arabic" w:hint="eastAsia"/>
          <w:sz w:val="36"/>
          <w:szCs w:val="36"/>
          <w:rtl/>
        </w:rPr>
        <w:t>بحق،</w:t>
      </w:r>
      <w:r w:rsidRPr="00BB4BE5">
        <w:rPr>
          <w:rFonts w:cs="Traditional Arabic"/>
          <w:sz w:val="36"/>
          <w:szCs w:val="36"/>
          <w:rtl/>
        </w:rPr>
        <w:t xml:space="preserve"> </w:t>
      </w:r>
      <w:r w:rsidRPr="00BB4BE5">
        <w:rPr>
          <w:rFonts w:cs="Traditional Arabic" w:hint="eastAsia"/>
          <w:sz w:val="36"/>
          <w:szCs w:val="36"/>
          <w:rtl/>
        </w:rPr>
        <w:t>وأن</w:t>
      </w:r>
      <w:r w:rsidRPr="00BB4BE5">
        <w:rPr>
          <w:rFonts w:cs="Traditional Arabic"/>
          <w:sz w:val="36"/>
          <w:szCs w:val="36"/>
          <w:rtl/>
        </w:rPr>
        <w:t xml:space="preserve"> </w:t>
      </w:r>
      <w:r w:rsidRPr="00BB4BE5">
        <w:rPr>
          <w:rFonts w:cs="Traditional Arabic" w:hint="eastAsia"/>
          <w:sz w:val="36"/>
          <w:szCs w:val="36"/>
          <w:rtl/>
        </w:rPr>
        <w:t>تهنئتنا</w:t>
      </w:r>
      <w:r w:rsidRPr="00BB4BE5">
        <w:rPr>
          <w:rFonts w:cs="Traditional Arabic"/>
          <w:sz w:val="36"/>
          <w:szCs w:val="36"/>
          <w:rtl/>
        </w:rPr>
        <w:t xml:space="preserve"> </w:t>
      </w:r>
      <w:r w:rsidRPr="00BB4BE5">
        <w:rPr>
          <w:rFonts w:cs="Traditional Arabic" w:hint="eastAsia"/>
          <w:sz w:val="36"/>
          <w:szCs w:val="36"/>
          <w:rtl/>
        </w:rPr>
        <w:t>إياهم</w:t>
      </w:r>
      <w:r w:rsidRPr="00BB4BE5">
        <w:rPr>
          <w:rFonts w:cs="Traditional Arabic"/>
          <w:sz w:val="36"/>
          <w:szCs w:val="36"/>
          <w:rtl/>
        </w:rPr>
        <w:t xml:space="preserve"> </w:t>
      </w:r>
      <w:r w:rsidRPr="00BB4BE5">
        <w:rPr>
          <w:rFonts w:cs="Traditional Arabic" w:hint="eastAsia"/>
          <w:sz w:val="36"/>
          <w:szCs w:val="36"/>
          <w:rtl/>
        </w:rPr>
        <w:t>بأعيادهم</w:t>
      </w:r>
      <w:r w:rsidRPr="00BB4BE5">
        <w:rPr>
          <w:rFonts w:cs="Traditional Arabic"/>
          <w:sz w:val="36"/>
          <w:szCs w:val="36"/>
          <w:rtl/>
        </w:rPr>
        <w:t xml:space="preserve"> </w:t>
      </w:r>
      <w:r w:rsidRPr="00BB4BE5">
        <w:rPr>
          <w:rFonts w:cs="Traditional Arabic" w:hint="eastAsia"/>
          <w:sz w:val="36"/>
          <w:szCs w:val="36"/>
          <w:rtl/>
        </w:rPr>
        <w:t>تهنئة</w:t>
      </w:r>
      <w:r w:rsidRPr="00BB4BE5">
        <w:rPr>
          <w:rFonts w:cs="Traditional Arabic"/>
          <w:sz w:val="36"/>
          <w:szCs w:val="36"/>
          <w:rtl/>
        </w:rPr>
        <w:t xml:space="preserve"> </w:t>
      </w:r>
      <w:r w:rsidRPr="00BB4BE5">
        <w:rPr>
          <w:rFonts w:cs="Traditional Arabic" w:hint="eastAsia"/>
          <w:sz w:val="36"/>
          <w:szCs w:val="36"/>
          <w:rtl/>
        </w:rPr>
        <w:t>بباطل،</w:t>
      </w:r>
      <w:r w:rsidRPr="00BB4BE5">
        <w:rPr>
          <w:rFonts w:cs="Traditional Arabic"/>
          <w:sz w:val="36"/>
          <w:szCs w:val="36"/>
          <w:rtl/>
        </w:rPr>
        <w:t xml:space="preserve"> </w:t>
      </w:r>
      <w:r w:rsidRPr="00BB4BE5">
        <w:rPr>
          <w:rFonts w:cs="Traditional Arabic" w:hint="eastAsia"/>
          <w:sz w:val="36"/>
          <w:szCs w:val="36"/>
          <w:rtl/>
        </w:rPr>
        <w:t>فلا</w:t>
      </w:r>
      <w:r w:rsidRPr="00BB4BE5">
        <w:rPr>
          <w:rFonts w:cs="Traditional Arabic"/>
          <w:sz w:val="36"/>
          <w:szCs w:val="36"/>
          <w:rtl/>
        </w:rPr>
        <w:t xml:space="preserve"> </w:t>
      </w:r>
      <w:r w:rsidRPr="00BB4BE5">
        <w:rPr>
          <w:rFonts w:cs="Traditional Arabic" w:hint="eastAsia"/>
          <w:sz w:val="36"/>
          <w:szCs w:val="36"/>
          <w:rtl/>
        </w:rPr>
        <w:t>نقول</w:t>
      </w:r>
      <w:r w:rsidRPr="00BB4BE5">
        <w:rPr>
          <w:rFonts w:cs="Traditional Arabic"/>
          <w:sz w:val="36"/>
          <w:szCs w:val="36"/>
          <w:rtl/>
        </w:rPr>
        <w:t xml:space="preserve">: </w:t>
      </w:r>
      <w:r w:rsidRPr="00BB4BE5">
        <w:rPr>
          <w:rFonts w:cs="Traditional Arabic" w:hint="eastAsia"/>
          <w:sz w:val="36"/>
          <w:szCs w:val="36"/>
          <w:rtl/>
        </w:rPr>
        <w:t>إننا</w:t>
      </w:r>
      <w:r w:rsidRPr="00BB4BE5">
        <w:rPr>
          <w:rFonts w:cs="Traditional Arabic"/>
          <w:sz w:val="36"/>
          <w:szCs w:val="36"/>
          <w:rtl/>
        </w:rPr>
        <w:t xml:space="preserve"> </w:t>
      </w:r>
      <w:r w:rsidRPr="00BB4BE5">
        <w:rPr>
          <w:rFonts w:cs="Traditional Arabic" w:hint="eastAsia"/>
          <w:sz w:val="36"/>
          <w:szCs w:val="36"/>
          <w:rtl/>
        </w:rPr>
        <w:t>نعاملهم</w:t>
      </w:r>
      <w:r w:rsidRPr="00BB4BE5">
        <w:rPr>
          <w:rFonts w:cs="Traditional Arabic"/>
          <w:sz w:val="36"/>
          <w:szCs w:val="36"/>
          <w:rtl/>
        </w:rPr>
        <w:t xml:space="preserve"> </w:t>
      </w:r>
      <w:r w:rsidRPr="00BB4BE5">
        <w:rPr>
          <w:rFonts w:cs="Traditional Arabic" w:hint="eastAsia"/>
          <w:sz w:val="36"/>
          <w:szCs w:val="36"/>
          <w:rtl/>
        </w:rPr>
        <w:t>بالمثل</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هنئونا</w:t>
      </w:r>
      <w:r w:rsidRPr="00BB4BE5">
        <w:rPr>
          <w:rFonts w:cs="Traditional Arabic"/>
          <w:sz w:val="36"/>
          <w:szCs w:val="36"/>
          <w:rtl/>
        </w:rPr>
        <w:t xml:space="preserve"> </w:t>
      </w:r>
      <w:r w:rsidRPr="00BB4BE5">
        <w:rPr>
          <w:rFonts w:cs="Traditional Arabic" w:hint="eastAsia"/>
          <w:sz w:val="36"/>
          <w:szCs w:val="36"/>
          <w:rtl/>
        </w:rPr>
        <w:t>بأعيادنا</w:t>
      </w:r>
      <w:r w:rsidRPr="00BB4BE5">
        <w:rPr>
          <w:rFonts w:cs="Traditional Arabic"/>
          <w:sz w:val="36"/>
          <w:szCs w:val="36"/>
          <w:rtl/>
        </w:rPr>
        <w:t xml:space="preserve"> </w:t>
      </w:r>
      <w:r w:rsidRPr="00BB4BE5">
        <w:rPr>
          <w:rFonts w:cs="Traditional Arabic" w:hint="eastAsia"/>
          <w:sz w:val="36"/>
          <w:szCs w:val="36"/>
          <w:rtl/>
        </w:rPr>
        <w:t>فإننا</w:t>
      </w:r>
      <w:r w:rsidRPr="00BB4BE5">
        <w:rPr>
          <w:rFonts w:cs="Traditional Arabic"/>
          <w:sz w:val="36"/>
          <w:szCs w:val="36"/>
          <w:rtl/>
        </w:rPr>
        <w:t xml:space="preserve"> </w:t>
      </w:r>
      <w:r w:rsidRPr="00BB4BE5">
        <w:rPr>
          <w:rFonts w:cs="Traditional Arabic" w:hint="eastAsia"/>
          <w:sz w:val="36"/>
          <w:szCs w:val="36"/>
          <w:rtl/>
        </w:rPr>
        <w:t>نهنئهم</w:t>
      </w:r>
      <w:r w:rsidRPr="00BB4BE5">
        <w:rPr>
          <w:rFonts w:cs="Traditional Arabic"/>
          <w:sz w:val="36"/>
          <w:szCs w:val="36"/>
          <w:rtl/>
        </w:rPr>
        <w:t xml:space="preserve"> </w:t>
      </w:r>
      <w:r w:rsidRPr="00BB4BE5">
        <w:rPr>
          <w:rFonts w:cs="Traditional Arabic" w:hint="eastAsia"/>
          <w:sz w:val="36"/>
          <w:szCs w:val="36"/>
          <w:rtl/>
        </w:rPr>
        <w:t>بأعيادهم</w:t>
      </w:r>
      <w:r w:rsidRPr="00BB4BE5">
        <w:rPr>
          <w:rFonts w:cs="Traditional Arabic"/>
          <w:sz w:val="36"/>
          <w:szCs w:val="36"/>
          <w:rtl/>
        </w:rPr>
        <w:t xml:space="preserve"> </w:t>
      </w:r>
      <w:r w:rsidRPr="00BB4BE5">
        <w:rPr>
          <w:rFonts w:cs="Traditional Arabic" w:hint="eastAsia"/>
          <w:sz w:val="36"/>
          <w:szCs w:val="36"/>
          <w:rtl/>
        </w:rPr>
        <w:t>للفرق</w:t>
      </w:r>
      <w:r w:rsidRPr="00BB4BE5">
        <w:rPr>
          <w:rFonts w:cs="Traditional Arabic"/>
          <w:sz w:val="36"/>
          <w:szCs w:val="36"/>
          <w:rtl/>
        </w:rPr>
        <w:t xml:space="preserve"> </w:t>
      </w:r>
      <w:r w:rsidRPr="00BB4BE5">
        <w:rPr>
          <w:rFonts w:cs="Traditional Arabic" w:hint="eastAsia"/>
          <w:sz w:val="36"/>
          <w:szCs w:val="36"/>
          <w:rtl/>
        </w:rPr>
        <w:t>الذي</w:t>
      </w:r>
      <w:r w:rsidRPr="00BB4BE5">
        <w:rPr>
          <w:rFonts w:cs="Traditional Arabic"/>
          <w:sz w:val="36"/>
          <w:szCs w:val="36"/>
          <w:rtl/>
        </w:rPr>
        <w:t xml:space="preserve"> </w:t>
      </w:r>
      <w:r w:rsidRPr="00BB4BE5">
        <w:rPr>
          <w:rFonts w:cs="Traditional Arabic" w:hint="eastAsia"/>
          <w:sz w:val="36"/>
          <w:szCs w:val="36"/>
          <w:rtl/>
        </w:rPr>
        <w:t>سبق</w:t>
      </w:r>
      <w:r w:rsidRPr="00BB4BE5">
        <w:rPr>
          <w:rFonts w:cs="Traditional Arabic"/>
          <w:sz w:val="36"/>
          <w:szCs w:val="36"/>
          <w:rtl/>
        </w:rPr>
        <w:t>.</w:t>
      </w:r>
    </w:p>
    <w:p w:rsidR="00DB12E1" w:rsidRPr="00BB4BE5" w:rsidRDefault="00DB12E1" w:rsidP="001D2B38">
      <w:pPr>
        <w:spacing w:after="0" w:line="240" w:lineRule="auto"/>
        <w:ind w:right="-709" w:firstLine="226"/>
        <w:jc w:val="both"/>
        <w:rPr>
          <w:rFonts w:cs="Times New Roman"/>
          <w:sz w:val="32"/>
          <w:szCs w:val="32"/>
          <w:rtl/>
        </w:rPr>
      </w:pPr>
      <w:r w:rsidRPr="00BB4BE5">
        <w:rPr>
          <w:rFonts w:cs="Traditional Arabic"/>
          <w:sz w:val="36"/>
          <w:szCs w:val="36"/>
          <w:rtl/>
        </w:rPr>
        <w:t xml:space="preserve"> </w:t>
      </w:r>
      <w:r w:rsidRPr="00BB4BE5">
        <w:rPr>
          <w:rFonts w:cs="Traditional Arabic" w:hint="eastAsia"/>
          <w:sz w:val="36"/>
          <w:szCs w:val="36"/>
          <w:rtl/>
        </w:rPr>
        <w:t>وأما</w:t>
      </w:r>
      <w:r w:rsidRPr="00BB4BE5">
        <w:rPr>
          <w:rFonts w:cs="Traditional Arabic"/>
          <w:sz w:val="36"/>
          <w:szCs w:val="36"/>
          <w:rtl/>
        </w:rPr>
        <w:t xml:space="preserve"> </w:t>
      </w:r>
      <w:r w:rsidRPr="00BB4BE5">
        <w:rPr>
          <w:rFonts w:cs="Traditional Arabic" w:hint="eastAsia"/>
          <w:b/>
          <w:bCs/>
          <w:sz w:val="36"/>
          <w:szCs w:val="36"/>
          <w:rtl/>
        </w:rPr>
        <w:t>تهنئتهم</w:t>
      </w:r>
      <w:r w:rsidRPr="00BB4BE5">
        <w:rPr>
          <w:rFonts w:cs="Traditional Arabic"/>
          <w:sz w:val="36"/>
          <w:szCs w:val="36"/>
          <w:rtl/>
        </w:rPr>
        <w:t xml:space="preserve"> </w:t>
      </w:r>
      <w:r w:rsidRPr="00BB4BE5">
        <w:rPr>
          <w:rFonts w:cs="Traditional Arabic" w:hint="eastAsia"/>
          <w:sz w:val="36"/>
          <w:szCs w:val="36"/>
          <w:rtl/>
        </w:rPr>
        <w:t>بأمور</w:t>
      </w:r>
      <w:r w:rsidRPr="00BB4BE5">
        <w:rPr>
          <w:rFonts w:cs="Traditional Arabic"/>
          <w:sz w:val="36"/>
          <w:szCs w:val="36"/>
          <w:rtl/>
        </w:rPr>
        <w:t xml:space="preserve"> </w:t>
      </w:r>
      <w:r w:rsidRPr="00BB4BE5">
        <w:rPr>
          <w:rFonts w:cs="Traditional Arabic" w:hint="eastAsia"/>
          <w:sz w:val="36"/>
          <w:szCs w:val="36"/>
          <w:rtl/>
        </w:rPr>
        <w:t>دنيوية</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لو</w:t>
      </w:r>
      <w:r w:rsidRPr="00BB4BE5">
        <w:rPr>
          <w:rFonts w:cs="Traditional Arabic"/>
          <w:sz w:val="36"/>
          <w:szCs w:val="36"/>
          <w:rtl/>
        </w:rPr>
        <w:t xml:space="preserve"> </w:t>
      </w:r>
      <w:r w:rsidRPr="00BB4BE5">
        <w:rPr>
          <w:rFonts w:cs="Traditional Arabic" w:hint="eastAsia"/>
          <w:sz w:val="36"/>
          <w:szCs w:val="36"/>
          <w:rtl/>
        </w:rPr>
        <w:t>ولد</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مولود،</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وجد</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مفقود</w:t>
      </w:r>
      <w:r w:rsidRPr="00BB4BE5">
        <w:rPr>
          <w:rFonts w:cs="Traditional Arabic"/>
          <w:sz w:val="36"/>
          <w:szCs w:val="36"/>
          <w:rtl/>
        </w:rPr>
        <w:t xml:space="preserve"> </w:t>
      </w:r>
      <w:r w:rsidRPr="00BB4BE5">
        <w:rPr>
          <w:rFonts w:cs="Traditional Arabic" w:hint="eastAsia"/>
          <w:sz w:val="36"/>
          <w:szCs w:val="36"/>
          <w:rtl/>
        </w:rPr>
        <w:t>فهنأناه،</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بنى</w:t>
      </w:r>
      <w:r w:rsidRPr="00BB4BE5">
        <w:rPr>
          <w:rFonts w:cs="Traditional Arabic"/>
          <w:sz w:val="36"/>
          <w:szCs w:val="36"/>
          <w:rtl/>
        </w:rPr>
        <w:t xml:space="preserve"> </w:t>
      </w:r>
      <w:r w:rsidRPr="00BB4BE5">
        <w:rPr>
          <w:rFonts w:cs="Traditional Arabic" w:hint="eastAsia"/>
          <w:sz w:val="36"/>
          <w:szCs w:val="36"/>
          <w:rtl/>
        </w:rPr>
        <w:t>بيتًا</w:t>
      </w:r>
      <w:r w:rsidRPr="00BB4BE5">
        <w:rPr>
          <w:rFonts w:cs="Traditional Arabic"/>
          <w:sz w:val="36"/>
          <w:szCs w:val="36"/>
          <w:rtl/>
        </w:rPr>
        <w:t xml:space="preserve"> </w:t>
      </w:r>
      <w:r w:rsidRPr="00BB4BE5">
        <w:rPr>
          <w:rFonts w:cs="Traditional Arabic" w:hint="eastAsia"/>
          <w:sz w:val="36"/>
          <w:szCs w:val="36"/>
          <w:rtl/>
        </w:rPr>
        <w:t>فهنأناه،</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أشبه</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فهذه</w:t>
      </w:r>
      <w:r w:rsidRPr="00BB4BE5">
        <w:rPr>
          <w:rFonts w:cs="Traditional Arabic"/>
          <w:sz w:val="36"/>
          <w:szCs w:val="36"/>
          <w:rtl/>
        </w:rPr>
        <w:t xml:space="preserve"> </w:t>
      </w:r>
      <w:r w:rsidRPr="00BB4BE5">
        <w:rPr>
          <w:rFonts w:cs="Traditional Arabic" w:hint="eastAsia"/>
          <w:sz w:val="36"/>
          <w:szCs w:val="36"/>
          <w:rtl/>
        </w:rPr>
        <w:t>ينظر</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هذا</w:t>
      </w:r>
      <w:r w:rsidRPr="00BB4BE5">
        <w:rPr>
          <w:rFonts w:cs="Traditional Arabic"/>
          <w:sz w:val="36"/>
          <w:szCs w:val="36"/>
          <w:rtl/>
        </w:rPr>
        <w:t xml:space="preserve"> </w:t>
      </w:r>
      <w:r w:rsidRPr="00BB4BE5">
        <w:rPr>
          <w:rFonts w:cs="Traditional Arabic" w:hint="eastAsia"/>
          <w:sz w:val="36"/>
          <w:szCs w:val="36"/>
          <w:rtl/>
        </w:rPr>
        <w:t>مصلحة،</w:t>
      </w:r>
      <w:r w:rsidRPr="00BB4BE5">
        <w:rPr>
          <w:rFonts w:cs="Traditional Arabic"/>
          <w:sz w:val="36"/>
          <w:szCs w:val="36"/>
          <w:rtl/>
        </w:rPr>
        <w:t xml:space="preserve"> </w:t>
      </w:r>
      <w:r w:rsidRPr="00BB4BE5">
        <w:rPr>
          <w:rFonts w:cs="Traditional Arabic" w:hint="eastAsia"/>
          <w:sz w:val="36"/>
          <w:szCs w:val="36"/>
          <w:rtl/>
        </w:rPr>
        <w:t>فلا</w:t>
      </w:r>
      <w:r w:rsidRPr="00BB4BE5">
        <w:rPr>
          <w:rFonts w:cs="Traditional Arabic"/>
          <w:sz w:val="36"/>
          <w:szCs w:val="36"/>
          <w:rtl/>
        </w:rPr>
        <w:t xml:space="preserve"> </w:t>
      </w:r>
      <w:r w:rsidRPr="00BB4BE5">
        <w:rPr>
          <w:rFonts w:cs="Traditional Arabic" w:hint="eastAsia"/>
          <w:sz w:val="36"/>
          <w:szCs w:val="36"/>
          <w:rtl/>
        </w:rPr>
        <w:t>بأس</w:t>
      </w:r>
      <w:r w:rsidRPr="00BB4BE5">
        <w:rPr>
          <w:rFonts w:cs="Traditional Arabic"/>
          <w:sz w:val="36"/>
          <w:szCs w:val="36"/>
          <w:rtl/>
        </w:rPr>
        <w:t xml:space="preserve"> </w:t>
      </w:r>
      <w:r w:rsidRPr="00BB4BE5">
        <w:rPr>
          <w:rFonts w:cs="Traditional Arabic" w:hint="eastAsia"/>
          <w:sz w:val="36"/>
          <w:szCs w:val="36"/>
          <w:rtl/>
        </w:rPr>
        <w:t>بذلك،</w:t>
      </w:r>
      <w:r w:rsidRPr="00BB4BE5">
        <w:rPr>
          <w:rFonts w:cs="Traditional Arabic"/>
          <w:sz w:val="36"/>
          <w:szCs w:val="36"/>
          <w:rtl/>
        </w:rPr>
        <w:t xml:space="preserve"> </w:t>
      </w:r>
      <w:r w:rsidRPr="00BB4BE5">
        <w:rPr>
          <w:rFonts w:cs="Traditional Arabic" w:hint="eastAsia"/>
          <w:sz w:val="36"/>
          <w:szCs w:val="36"/>
          <w:rtl/>
        </w:rPr>
        <w:t>وإن</w:t>
      </w:r>
      <w:r w:rsidRPr="00BB4BE5">
        <w:rPr>
          <w:rFonts w:cs="Traditional Arabic"/>
          <w:sz w:val="36"/>
          <w:szCs w:val="36"/>
          <w:rtl/>
        </w:rPr>
        <w:t xml:space="preserve"> </w:t>
      </w:r>
      <w:r w:rsidRPr="00BB4BE5">
        <w:rPr>
          <w:rFonts w:cs="Traditional Arabic" w:hint="eastAsia"/>
          <w:sz w:val="36"/>
          <w:szCs w:val="36"/>
          <w:rtl/>
        </w:rPr>
        <w:t>لم</w:t>
      </w:r>
      <w:r w:rsidRPr="00BB4BE5">
        <w:rPr>
          <w:rFonts w:cs="Traditional Arabic"/>
          <w:sz w:val="36"/>
          <w:szCs w:val="36"/>
          <w:rtl/>
        </w:rPr>
        <w:t xml:space="preserve"> </w:t>
      </w:r>
      <w:r w:rsidRPr="00BB4BE5">
        <w:rPr>
          <w:rFonts w:cs="Traditional Arabic" w:hint="eastAsia"/>
          <w:sz w:val="36"/>
          <w:szCs w:val="36"/>
          <w:rtl/>
        </w:rPr>
        <w:t>يكن</w:t>
      </w:r>
      <w:r w:rsidRPr="00BB4BE5">
        <w:rPr>
          <w:rFonts w:cs="Traditional Arabic"/>
          <w:sz w:val="36"/>
          <w:szCs w:val="36"/>
          <w:rtl/>
        </w:rPr>
        <w:t xml:space="preserve"> </w:t>
      </w:r>
      <w:r w:rsidRPr="00BB4BE5">
        <w:rPr>
          <w:rFonts w:cs="Traditional Arabic" w:hint="eastAsia"/>
          <w:sz w:val="36"/>
          <w:szCs w:val="36"/>
          <w:rtl/>
        </w:rPr>
        <w:t>فيه</w:t>
      </w:r>
      <w:r w:rsidRPr="00BB4BE5">
        <w:rPr>
          <w:rFonts w:cs="Traditional Arabic"/>
          <w:sz w:val="36"/>
          <w:szCs w:val="36"/>
          <w:rtl/>
        </w:rPr>
        <w:t xml:space="preserve"> </w:t>
      </w:r>
      <w:r w:rsidRPr="00BB4BE5">
        <w:rPr>
          <w:rFonts w:cs="Traditional Arabic" w:hint="eastAsia"/>
          <w:sz w:val="36"/>
          <w:szCs w:val="36"/>
          <w:rtl/>
        </w:rPr>
        <w:t>مصلحة،</w:t>
      </w:r>
      <w:r w:rsidRPr="00BB4BE5">
        <w:rPr>
          <w:rFonts w:cs="Traditional Arabic"/>
          <w:sz w:val="36"/>
          <w:szCs w:val="36"/>
          <w:rtl/>
        </w:rPr>
        <w:t xml:space="preserve"> </w:t>
      </w:r>
      <w:r w:rsidRPr="00BB4BE5">
        <w:rPr>
          <w:rFonts w:cs="Traditional Arabic" w:hint="eastAsia"/>
          <w:sz w:val="36"/>
          <w:szCs w:val="36"/>
          <w:rtl/>
        </w:rPr>
        <w:t>فإنه</w:t>
      </w:r>
      <w:r w:rsidRPr="00BB4BE5">
        <w:rPr>
          <w:rFonts w:cs="Traditional Arabic"/>
          <w:sz w:val="36"/>
          <w:szCs w:val="36"/>
          <w:rtl/>
        </w:rPr>
        <w:t xml:space="preserve"> </w:t>
      </w:r>
      <w:r w:rsidRPr="00BB4BE5">
        <w:rPr>
          <w:rFonts w:cs="Traditional Arabic" w:hint="eastAsia"/>
          <w:sz w:val="36"/>
          <w:szCs w:val="36"/>
          <w:rtl/>
        </w:rPr>
        <w:t>نوع</w:t>
      </w:r>
      <w:r w:rsidRPr="00BB4BE5">
        <w:rPr>
          <w:rFonts w:cs="Traditional Arabic"/>
          <w:sz w:val="36"/>
          <w:szCs w:val="36"/>
          <w:rtl/>
        </w:rPr>
        <w:t xml:space="preserve"> </w:t>
      </w:r>
      <w:r w:rsidRPr="00BB4BE5">
        <w:rPr>
          <w:rFonts w:cs="Traditional Arabic" w:hint="eastAsia"/>
          <w:sz w:val="36"/>
          <w:szCs w:val="36"/>
          <w:rtl/>
        </w:rPr>
        <w:t>إكرام</w:t>
      </w:r>
      <w:r w:rsidRPr="00BB4BE5">
        <w:rPr>
          <w:rFonts w:cs="Traditional Arabic"/>
          <w:sz w:val="36"/>
          <w:szCs w:val="36"/>
          <w:rtl/>
        </w:rPr>
        <w:t xml:space="preserve"> </w:t>
      </w:r>
      <w:r w:rsidRPr="00BB4BE5">
        <w:rPr>
          <w:rFonts w:cs="Traditional Arabic" w:hint="eastAsia"/>
          <w:sz w:val="36"/>
          <w:szCs w:val="36"/>
          <w:rtl/>
        </w:rPr>
        <w:t>فلا</w:t>
      </w:r>
      <w:r w:rsidRPr="00BB4BE5">
        <w:rPr>
          <w:rFonts w:cs="Traditional Arabic"/>
          <w:sz w:val="36"/>
          <w:szCs w:val="36"/>
          <w:rtl/>
        </w:rPr>
        <w:t xml:space="preserve"> </w:t>
      </w:r>
      <w:r w:rsidRPr="00BB4BE5">
        <w:rPr>
          <w:rFonts w:cs="Traditional Arabic" w:hint="eastAsia"/>
          <w:sz w:val="36"/>
          <w:szCs w:val="36"/>
          <w:rtl/>
        </w:rPr>
        <w:t>يُهنئون،</w:t>
      </w:r>
      <w:r w:rsidRPr="00BB4BE5">
        <w:rPr>
          <w:rFonts w:cs="Traditional Arabic"/>
          <w:sz w:val="36"/>
          <w:szCs w:val="36"/>
          <w:rtl/>
        </w:rPr>
        <w:t xml:space="preserve"> </w:t>
      </w:r>
      <w:r w:rsidRPr="00BB4BE5">
        <w:rPr>
          <w:rFonts w:cs="Traditional Arabic" w:hint="eastAsia"/>
          <w:sz w:val="36"/>
          <w:szCs w:val="36"/>
          <w:rtl/>
        </w:rPr>
        <w:t>ومن</w:t>
      </w:r>
      <w:r w:rsidRPr="00BB4BE5">
        <w:rPr>
          <w:rFonts w:cs="Traditional Arabic"/>
          <w:sz w:val="36"/>
          <w:szCs w:val="36"/>
          <w:rtl/>
        </w:rPr>
        <w:t xml:space="preserve"> </w:t>
      </w:r>
      <w:r w:rsidRPr="00BB4BE5">
        <w:rPr>
          <w:rFonts w:cs="Traditional Arabic" w:hint="eastAsia"/>
          <w:sz w:val="36"/>
          <w:szCs w:val="36"/>
          <w:rtl/>
        </w:rPr>
        <w:t>المصلحة</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وجه</w:t>
      </w:r>
      <w:r w:rsidRPr="00BB4BE5">
        <w:rPr>
          <w:rFonts w:cs="Traditional Arabic"/>
          <w:sz w:val="36"/>
          <w:szCs w:val="36"/>
          <w:rtl/>
        </w:rPr>
        <w:t xml:space="preserve"> </w:t>
      </w:r>
      <w:r w:rsidRPr="00BB4BE5">
        <w:rPr>
          <w:rFonts w:cs="Traditional Arabic" w:hint="eastAsia"/>
          <w:sz w:val="36"/>
          <w:szCs w:val="36"/>
          <w:rtl/>
        </w:rPr>
        <w:t>المكافأة،</w:t>
      </w:r>
      <w:r w:rsidRPr="00BB4BE5">
        <w:rPr>
          <w:rFonts w:cs="Traditional Arabic"/>
          <w:sz w:val="36"/>
          <w:szCs w:val="36"/>
          <w:rtl/>
        </w:rPr>
        <w:t xml:space="preserve"> </w:t>
      </w:r>
      <w:r w:rsidRPr="00BB4BE5">
        <w:rPr>
          <w:rFonts w:cs="Traditional Arabic" w:hint="eastAsia"/>
          <w:sz w:val="36"/>
          <w:szCs w:val="36"/>
          <w:rtl/>
        </w:rPr>
        <w:t>مثل</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يكون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عادتهم</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يهنِّئونا</w:t>
      </w:r>
      <w:r w:rsidRPr="00BB4BE5">
        <w:rPr>
          <w:rFonts w:cs="Traditional Arabic"/>
          <w:sz w:val="36"/>
          <w:szCs w:val="36"/>
          <w:rtl/>
        </w:rPr>
        <w:t xml:space="preserve"> </w:t>
      </w:r>
      <w:r w:rsidRPr="00BB4BE5">
        <w:rPr>
          <w:rFonts w:cs="Traditional Arabic" w:hint="eastAsia"/>
          <w:sz w:val="36"/>
          <w:szCs w:val="36"/>
          <w:rtl/>
        </w:rPr>
        <w:t>بمثل</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فإننا</w:t>
      </w:r>
      <w:r w:rsidRPr="00BB4BE5">
        <w:rPr>
          <w:rFonts w:cs="Traditional Arabic"/>
          <w:sz w:val="36"/>
          <w:szCs w:val="36"/>
          <w:rtl/>
        </w:rPr>
        <w:t xml:space="preserve"> </w:t>
      </w:r>
      <w:r w:rsidRPr="00BB4BE5">
        <w:rPr>
          <w:rFonts w:cs="Traditional Arabic" w:hint="eastAsia"/>
          <w:sz w:val="36"/>
          <w:szCs w:val="36"/>
          <w:rtl/>
        </w:rPr>
        <w:t>نهنئهم</w:t>
      </w:r>
      <w:r w:rsidRPr="00BB4BE5">
        <w:rPr>
          <w:rFonts w:cs="Traditional Arabic"/>
          <w:sz w:val="36"/>
          <w:szCs w:val="36"/>
          <w:rtl/>
        </w:rPr>
        <w:t>.</w:t>
      </w:r>
    </w:p>
    <w:p w:rsidR="00DB12E1" w:rsidRPr="00BB4BE5" w:rsidRDefault="00DB12E1" w:rsidP="004D3745">
      <w:pPr>
        <w:spacing w:after="0" w:line="240" w:lineRule="auto"/>
        <w:ind w:right="-709" w:firstLine="226"/>
        <w:jc w:val="both"/>
        <w:rPr>
          <w:rFonts w:cs="Times New Roman"/>
          <w:sz w:val="32"/>
          <w:szCs w:val="32"/>
          <w:rtl/>
        </w:rPr>
      </w:pPr>
      <w:r w:rsidRPr="00BB4BE5">
        <w:rPr>
          <w:rFonts w:cs="Traditional Arabic"/>
          <w:sz w:val="36"/>
          <w:szCs w:val="36"/>
          <w:rtl/>
        </w:rPr>
        <w:t xml:space="preserve">  </w:t>
      </w:r>
      <w:r w:rsidRPr="00BB4BE5">
        <w:rPr>
          <w:rFonts w:cs="Traditional Arabic" w:hint="eastAsia"/>
          <w:sz w:val="36"/>
          <w:szCs w:val="36"/>
          <w:rtl/>
        </w:rPr>
        <w:t>وأما</w:t>
      </w:r>
      <w:r w:rsidRPr="00BB4BE5">
        <w:rPr>
          <w:rFonts w:cs="Traditional Arabic"/>
          <w:sz w:val="36"/>
          <w:szCs w:val="36"/>
          <w:rtl/>
        </w:rPr>
        <w:t xml:space="preserve"> </w:t>
      </w:r>
      <w:r w:rsidRPr="00BB4BE5">
        <w:rPr>
          <w:rFonts w:cs="Traditional Arabic" w:hint="eastAsia"/>
          <w:b/>
          <w:bCs/>
          <w:sz w:val="36"/>
          <w:szCs w:val="36"/>
          <w:rtl/>
        </w:rPr>
        <w:t>تعزيتهم</w:t>
      </w:r>
      <w:r w:rsidRPr="00BB4BE5">
        <w:rPr>
          <w:rFonts w:cs="Traditional Arabic"/>
          <w:sz w:val="36"/>
          <w:szCs w:val="36"/>
          <w:rtl/>
        </w:rPr>
        <w:t xml:space="preserve"> </w:t>
      </w:r>
      <w:r w:rsidRPr="00BB4BE5">
        <w:rPr>
          <w:rFonts w:cs="Traditional Arabic" w:hint="eastAsia"/>
          <w:sz w:val="36"/>
          <w:szCs w:val="36"/>
          <w:rtl/>
        </w:rPr>
        <w:t>فلا</w:t>
      </w:r>
      <w:r w:rsidRPr="00BB4BE5">
        <w:rPr>
          <w:rFonts w:cs="Traditional Arabic"/>
          <w:sz w:val="36"/>
          <w:szCs w:val="36"/>
          <w:rtl/>
        </w:rPr>
        <w:t xml:space="preserve"> </w:t>
      </w:r>
      <w:r w:rsidRPr="00BB4BE5">
        <w:rPr>
          <w:rFonts w:cs="Traditional Arabic" w:hint="eastAsia"/>
          <w:sz w:val="36"/>
          <w:szCs w:val="36"/>
          <w:rtl/>
        </w:rPr>
        <w:t>يجوز</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نعزيهم؛</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التعزية</w:t>
      </w:r>
      <w:r w:rsidRPr="00BB4BE5">
        <w:rPr>
          <w:rFonts w:cs="Traditional Arabic"/>
          <w:sz w:val="36"/>
          <w:szCs w:val="36"/>
          <w:rtl/>
        </w:rPr>
        <w:t xml:space="preserve"> </w:t>
      </w:r>
      <w:r w:rsidRPr="00BB4BE5">
        <w:rPr>
          <w:rFonts w:cs="Traditional Arabic" w:hint="eastAsia"/>
          <w:sz w:val="36"/>
          <w:szCs w:val="36"/>
          <w:rtl/>
        </w:rPr>
        <w:t>تسلية</w:t>
      </w:r>
      <w:r w:rsidRPr="00BB4BE5">
        <w:rPr>
          <w:rFonts w:cs="Traditional Arabic"/>
          <w:sz w:val="36"/>
          <w:szCs w:val="36"/>
          <w:rtl/>
        </w:rPr>
        <w:t xml:space="preserve"> </w:t>
      </w:r>
      <w:r w:rsidRPr="00BB4BE5">
        <w:rPr>
          <w:rFonts w:cs="Traditional Arabic" w:hint="eastAsia"/>
          <w:sz w:val="36"/>
          <w:szCs w:val="36"/>
          <w:rtl/>
        </w:rPr>
        <w:t>للمصاب</w:t>
      </w:r>
      <w:r w:rsidRPr="00BB4BE5">
        <w:rPr>
          <w:rFonts w:cs="Traditional Arabic"/>
          <w:sz w:val="36"/>
          <w:szCs w:val="36"/>
          <w:rtl/>
        </w:rPr>
        <w:t xml:space="preserve"> </w:t>
      </w:r>
      <w:r w:rsidRPr="00BB4BE5">
        <w:rPr>
          <w:rFonts w:cs="Traditional Arabic" w:hint="eastAsia"/>
          <w:sz w:val="36"/>
          <w:szCs w:val="36"/>
          <w:rtl/>
        </w:rPr>
        <w:t>وجبر</w:t>
      </w:r>
      <w:r w:rsidRPr="00BB4BE5">
        <w:rPr>
          <w:rFonts w:cs="Traditional Arabic"/>
          <w:sz w:val="36"/>
          <w:szCs w:val="36"/>
          <w:rtl/>
        </w:rPr>
        <w:t xml:space="preserve"> </w:t>
      </w:r>
      <w:r w:rsidRPr="00BB4BE5">
        <w:rPr>
          <w:rFonts w:cs="Traditional Arabic" w:hint="eastAsia"/>
          <w:sz w:val="36"/>
          <w:szCs w:val="36"/>
          <w:rtl/>
        </w:rPr>
        <w:t>لمصيبته،</w:t>
      </w:r>
      <w:r w:rsidRPr="00BB4BE5">
        <w:rPr>
          <w:rFonts w:cs="Traditional Arabic"/>
          <w:sz w:val="36"/>
          <w:szCs w:val="36"/>
          <w:rtl/>
        </w:rPr>
        <w:t xml:space="preserve"> </w:t>
      </w:r>
      <w:r w:rsidRPr="00BB4BE5">
        <w:rPr>
          <w:rFonts w:cs="Traditional Arabic" w:hint="eastAsia"/>
          <w:sz w:val="36"/>
          <w:szCs w:val="36"/>
          <w:rtl/>
        </w:rPr>
        <w:t>ونحن</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نودّ</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يَسلَموا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المصائب،</w:t>
      </w:r>
      <w:r w:rsidRPr="00BB4BE5">
        <w:rPr>
          <w:rFonts w:cs="Traditional Arabic"/>
          <w:sz w:val="36"/>
          <w:szCs w:val="36"/>
          <w:rtl/>
        </w:rPr>
        <w:t xml:space="preserve"> </w:t>
      </w:r>
      <w:r w:rsidRPr="00BB4BE5">
        <w:rPr>
          <w:rFonts w:cs="Traditional Arabic" w:hint="eastAsia"/>
          <w:sz w:val="36"/>
          <w:szCs w:val="36"/>
          <w:rtl/>
        </w:rPr>
        <w:t>بل</w:t>
      </w:r>
      <w:r w:rsidRPr="00BB4BE5">
        <w:rPr>
          <w:rFonts w:cs="Traditional Arabic"/>
          <w:sz w:val="36"/>
          <w:szCs w:val="36"/>
          <w:rtl/>
        </w:rPr>
        <w:t xml:space="preserve"> </w:t>
      </w:r>
      <w:r w:rsidRPr="00BB4BE5">
        <w:rPr>
          <w:rFonts w:cs="Traditional Arabic" w:hint="eastAsia"/>
          <w:sz w:val="36"/>
          <w:szCs w:val="36"/>
          <w:rtl/>
        </w:rPr>
        <w:t>نقول</w:t>
      </w:r>
      <w:r w:rsidRPr="00BB4BE5">
        <w:rPr>
          <w:rFonts w:cs="Traditional Arabic"/>
          <w:sz w:val="36"/>
          <w:szCs w:val="36"/>
          <w:rtl/>
        </w:rPr>
        <w:t>:</w:t>
      </w:r>
      <w:r w:rsidRPr="00BB4BE5">
        <w:rPr>
          <w:rFonts w:ascii="Traditional Arabic" w:hAnsi="Traditional Arabic" w:cs="Traditional Arabic"/>
          <w:sz w:val="26"/>
          <w:szCs w:val="26"/>
          <w:rtl/>
        </w:rPr>
        <w:t xml:space="preserve"> </w:t>
      </w:r>
      <w:r w:rsidRPr="00BB4BE5">
        <w:rPr>
          <w:rFonts w:ascii="Traditional Arabic" w:hAnsi="Traditional Arabic" w:cs="Traditional Arabic" w:hint="cs"/>
          <w:sz w:val="26"/>
          <w:szCs w:val="26"/>
          <w:rtl/>
        </w:rPr>
        <w:t>﴿</w:t>
      </w:r>
      <w:r w:rsidRPr="00BB4BE5">
        <w:rPr>
          <w:b/>
          <w:bCs/>
          <w:sz w:val="26"/>
          <w:szCs w:val="26"/>
        </w:rPr>
        <w:sym w:font="HQPB4" w:char="F0F6"/>
      </w:r>
      <w:r w:rsidRPr="00BB4BE5">
        <w:rPr>
          <w:b/>
          <w:bCs/>
          <w:sz w:val="26"/>
          <w:szCs w:val="26"/>
        </w:rPr>
        <w:sym w:font="HQPB2" w:char="F040"/>
      </w:r>
      <w:r w:rsidRPr="00BB4BE5">
        <w:rPr>
          <w:b/>
          <w:bCs/>
          <w:sz w:val="26"/>
          <w:szCs w:val="26"/>
        </w:rPr>
        <w:sym w:font="HQPB4" w:char="F0E8"/>
      </w:r>
      <w:r w:rsidRPr="00BB4BE5">
        <w:rPr>
          <w:b/>
          <w:bCs/>
          <w:sz w:val="26"/>
          <w:szCs w:val="26"/>
        </w:rPr>
        <w:sym w:font="HQPB2" w:char="F025"/>
      </w:r>
      <w:r w:rsidRPr="00BB4BE5">
        <w:rPr>
          <w:b/>
          <w:bCs/>
          <w:sz w:val="26"/>
          <w:szCs w:val="26"/>
          <w:rtl/>
        </w:rPr>
        <w:t xml:space="preserve"> </w:t>
      </w:r>
      <w:r w:rsidRPr="00BB4BE5">
        <w:rPr>
          <w:b/>
          <w:bCs/>
          <w:sz w:val="26"/>
          <w:szCs w:val="26"/>
        </w:rPr>
        <w:sym w:font="HQPB4" w:char="F0F6"/>
      </w:r>
      <w:r w:rsidRPr="00BB4BE5">
        <w:rPr>
          <w:b/>
          <w:bCs/>
          <w:sz w:val="26"/>
          <w:szCs w:val="26"/>
        </w:rPr>
        <w:sym w:font="HQPB2" w:char="F040"/>
      </w:r>
      <w:r w:rsidRPr="00BB4BE5">
        <w:rPr>
          <w:b/>
          <w:bCs/>
          <w:sz w:val="26"/>
          <w:szCs w:val="26"/>
        </w:rPr>
        <w:sym w:font="HQPB5" w:char="F079"/>
      </w:r>
      <w:r w:rsidRPr="00BB4BE5">
        <w:rPr>
          <w:b/>
          <w:bCs/>
          <w:sz w:val="26"/>
          <w:szCs w:val="26"/>
        </w:rPr>
        <w:sym w:font="HQPB2" w:char="F064"/>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2" w:char="F071"/>
      </w:r>
      <w:r w:rsidRPr="00BB4BE5">
        <w:rPr>
          <w:b/>
          <w:bCs/>
          <w:sz w:val="26"/>
          <w:szCs w:val="26"/>
        </w:rPr>
        <w:sym w:font="HQPB4" w:char="F0DD"/>
      </w:r>
      <w:r w:rsidRPr="00BB4BE5">
        <w:rPr>
          <w:b/>
          <w:bCs/>
          <w:sz w:val="26"/>
          <w:szCs w:val="26"/>
        </w:rPr>
        <w:sym w:font="HQPB1" w:char="F0C1"/>
      </w:r>
      <w:r w:rsidRPr="00BB4BE5">
        <w:rPr>
          <w:b/>
          <w:bCs/>
          <w:sz w:val="26"/>
          <w:szCs w:val="26"/>
        </w:rPr>
        <w:sym w:font="HQPB4" w:char="F0AD"/>
      </w:r>
      <w:r w:rsidRPr="00BB4BE5">
        <w:rPr>
          <w:b/>
          <w:bCs/>
          <w:sz w:val="26"/>
          <w:szCs w:val="26"/>
        </w:rPr>
        <w:sym w:font="HQPB1" w:char="F02F"/>
      </w:r>
      <w:r w:rsidRPr="00BB4BE5">
        <w:rPr>
          <w:b/>
          <w:bCs/>
          <w:sz w:val="26"/>
          <w:szCs w:val="26"/>
        </w:rPr>
        <w:sym w:font="HQPB5" w:char="F074"/>
      </w:r>
      <w:r w:rsidRPr="00BB4BE5">
        <w:rPr>
          <w:b/>
          <w:bCs/>
          <w:sz w:val="26"/>
          <w:szCs w:val="26"/>
        </w:rPr>
        <w:sym w:font="HQPB1" w:char="F08D"/>
      </w:r>
      <w:r w:rsidRPr="00BB4BE5">
        <w:rPr>
          <w:b/>
          <w:bCs/>
          <w:sz w:val="26"/>
          <w:szCs w:val="26"/>
        </w:rPr>
        <w:sym w:font="HQPB5" w:char="F073"/>
      </w:r>
      <w:r w:rsidRPr="00BB4BE5">
        <w:rPr>
          <w:b/>
          <w:bCs/>
          <w:sz w:val="26"/>
          <w:szCs w:val="26"/>
        </w:rPr>
        <w:sym w:font="HQPB1" w:char="F03F"/>
      </w:r>
      <w:r w:rsidRPr="00BB4BE5">
        <w:rPr>
          <w:b/>
          <w:bCs/>
          <w:sz w:val="26"/>
          <w:szCs w:val="26"/>
          <w:rtl/>
        </w:rPr>
        <w:t xml:space="preserve"> </w:t>
      </w:r>
      <w:r w:rsidRPr="00BB4BE5">
        <w:rPr>
          <w:b/>
          <w:bCs/>
          <w:sz w:val="26"/>
          <w:szCs w:val="26"/>
        </w:rPr>
        <w:sym w:font="HQPB5" w:char="F021"/>
      </w:r>
      <w:r w:rsidRPr="00BB4BE5">
        <w:rPr>
          <w:b/>
          <w:bCs/>
          <w:sz w:val="26"/>
          <w:szCs w:val="26"/>
        </w:rPr>
        <w:sym w:font="HQPB1" w:char="F024"/>
      </w:r>
      <w:r w:rsidRPr="00BB4BE5">
        <w:rPr>
          <w:b/>
          <w:bCs/>
          <w:sz w:val="26"/>
          <w:szCs w:val="26"/>
        </w:rPr>
        <w:sym w:font="HQPB5" w:char="F075"/>
      </w:r>
      <w:r w:rsidRPr="00BB4BE5">
        <w:rPr>
          <w:b/>
          <w:bCs/>
          <w:sz w:val="26"/>
          <w:szCs w:val="26"/>
        </w:rPr>
        <w:sym w:font="HQPB2" w:char="F05A"/>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5" w:char="F048"/>
      </w:r>
      <w:r w:rsidRPr="00BB4BE5">
        <w:rPr>
          <w:b/>
          <w:bCs/>
          <w:sz w:val="26"/>
          <w:szCs w:val="26"/>
        </w:rPr>
        <w:sym w:font="HQPB2" w:char="F077"/>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2" w:char="F093"/>
      </w:r>
      <w:r w:rsidRPr="00BB4BE5">
        <w:rPr>
          <w:b/>
          <w:bCs/>
          <w:sz w:val="26"/>
          <w:szCs w:val="26"/>
        </w:rPr>
        <w:sym w:font="HQPB5" w:char="F079"/>
      </w:r>
      <w:r w:rsidRPr="00BB4BE5">
        <w:rPr>
          <w:b/>
          <w:bCs/>
          <w:sz w:val="26"/>
          <w:szCs w:val="26"/>
        </w:rPr>
        <w:sym w:font="HQPB1" w:char="F089"/>
      </w:r>
      <w:r w:rsidRPr="00BB4BE5">
        <w:rPr>
          <w:b/>
          <w:bCs/>
          <w:sz w:val="26"/>
          <w:szCs w:val="26"/>
        </w:rPr>
        <w:sym w:font="HQPB4" w:char="F0F7"/>
      </w:r>
      <w:r w:rsidRPr="00BB4BE5">
        <w:rPr>
          <w:b/>
          <w:bCs/>
          <w:sz w:val="26"/>
          <w:szCs w:val="26"/>
        </w:rPr>
        <w:sym w:font="HQPB1" w:char="F06E"/>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4" w:char="F0C8"/>
      </w:r>
      <w:r w:rsidRPr="00BB4BE5">
        <w:rPr>
          <w:b/>
          <w:bCs/>
          <w:sz w:val="26"/>
          <w:szCs w:val="26"/>
        </w:rPr>
        <w:sym w:font="HQPB2" w:char="F0FB"/>
      </w:r>
      <w:r w:rsidRPr="00BB4BE5">
        <w:rPr>
          <w:b/>
          <w:bCs/>
          <w:sz w:val="26"/>
          <w:szCs w:val="26"/>
        </w:rPr>
        <w:sym w:font="HQPB4" w:char="F0F7"/>
      </w:r>
      <w:r w:rsidRPr="00BB4BE5">
        <w:rPr>
          <w:b/>
          <w:bCs/>
          <w:sz w:val="26"/>
          <w:szCs w:val="26"/>
        </w:rPr>
        <w:sym w:font="HQPB2" w:char="F0FC"/>
      </w:r>
      <w:r w:rsidRPr="00BB4BE5">
        <w:rPr>
          <w:b/>
          <w:bCs/>
          <w:sz w:val="26"/>
          <w:szCs w:val="26"/>
        </w:rPr>
        <w:sym w:font="HQPB5" w:char="F075"/>
      </w:r>
      <w:r w:rsidRPr="00BB4BE5">
        <w:rPr>
          <w:b/>
          <w:bCs/>
          <w:sz w:val="26"/>
          <w:szCs w:val="26"/>
        </w:rPr>
        <w:sym w:font="HQPB2" w:char="F08A"/>
      </w:r>
      <w:r w:rsidRPr="00BB4BE5">
        <w:rPr>
          <w:b/>
          <w:bCs/>
          <w:sz w:val="26"/>
          <w:szCs w:val="26"/>
        </w:rPr>
        <w:sym w:font="HQPB5" w:char="F074"/>
      </w:r>
      <w:r w:rsidRPr="00BB4BE5">
        <w:rPr>
          <w:b/>
          <w:bCs/>
          <w:sz w:val="26"/>
          <w:szCs w:val="26"/>
        </w:rPr>
        <w:sym w:font="HQPB2" w:char="F05E"/>
      </w:r>
      <w:r w:rsidRPr="00BB4BE5">
        <w:rPr>
          <w:b/>
          <w:bCs/>
          <w:sz w:val="26"/>
          <w:szCs w:val="26"/>
        </w:rPr>
        <w:sym w:font="HQPB4" w:char="F0F3"/>
      </w:r>
      <w:r w:rsidRPr="00BB4BE5">
        <w:rPr>
          <w:b/>
          <w:bCs/>
          <w:sz w:val="26"/>
          <w:szCs w:val="26"/>
        </w:rPr>
        <w:sym w:font="HQPB1" w:char="F0A1"/>
      </w:r>
      <w:r w:rsidRPr="00BB4BE5">
        <w:rPr>
          <w:b/>
          <w:bCs/>
          <w:sz w:val="26"/>
          <w:szCs w:val="26"/>
        </w:rPr>
        <w:sym w:font="HQPB4" w:char="F0DF"/>
      </w:r>
      <w:r w:rsidRPr="00BB4BE5">
        <w:rPr>
          <w:b/>
          <w:bCs/>
          <w:sz w:val="26"/>
          <w:szCs w:val="26"/>
        </w:rPr>
        <w:sym w:font="HQPB1" w:char="F073"/>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28"/>
      </w:r>
      <w:r w:rsidRPr="00BB4BE5">
        <w:rPr>
          <w:b/>
          <w:bCs/>
          <w:sz w:val="26"/>
          <w:szCs w:val="26"/>
          <w:rtl/>
        </w:rPr>
        <w:t xml:space="preserve"> </w:t>
      </w:r>
      <w:r w:rsidRPr="00BB4BE5">
        <w:rPr>
          <w:b/>
          <w:bCs/>
          <w:sz w:val="26"/>
          <w:szCs w:val="26"/>
        </w:rPr>
        <w:sym w:font="HQPB4" w:char="F0DF"/>
      </w:r>
      <w:r w:rsidRPr="00BB4BE5">
        <w:rPr>
          <w:b/>
          <w:bCs/>
          <w:sz w:val="26"/>
          <w:szCs w:val="26"/>
        </w:rPr>
        <w:sym w:font="HQPB2" w:char="F060"/>
      </w:r>
      <w:r w:rsidRPr="00BB4BE5">
        <w:rPr>
          <w:b/>
          <w:bCs/>
          <w:sz w:val="26"/>
          <w:szCs w:val="26"/>
        </w:rPr>
        <w:sym w:font="HQPB4" w:char="F0F8"/>
      </w:r>
      <w:r w:rsidRPr="00BB4BE5">
        <w:rPr>
          <w:b/>
          <w:bCs/>
          <w:sz w:val="26"/>
          <w:szCs w:val="26"/>
        </w:rPr>
        <w:sym w:font="HQPB1" w:char="F074"/>
      </w:r>
      <w:r w:rsidRPr="00BB4BE5">
        <w:rPr>
          <w:b/>
          <w:bCs/>
          <w:sz w:val="26"/>
          <w:szCs w:val="26"/>
        </w:rPr>
        <w:sym w:font="HQPB5" w:char="F077"/>
      </w:r>
      <w:r w:rsidRPr="00BB4BE5">
        <w:rPr>
          <w:b/>
          <w:bCs/>
          <w:sz w:val="26"/>
          <w:szCs w:val="26"/>
        </w:rPr>
        <w:sym w:font="HQPB2" w:char="F055"/>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DF"/>
      </w:r>
      <w:r w:rsidRPr="00BB4BE5">
        <w:rPr>
          <w:b/>
          <w:bCs/>
          <w:sz w:val="26"/>
          <w:szCs w:val="26"/>
        </w:rPr>
        <w:sym w:font="HQPB1" w:char="F0C8"/>
      </w:r>
      <w:r w:rsidRPr="00BB4BE5">
        <w:rPr>
          <w:b/>
          <w:bCs/>
          <w:sz w:val="26"/>
          <w:szCs w:val="26"/>
        </w:rPr>
        <w:sym w:font="HQPB4" w:char="F0AD"/>
      </w:r>
      <w:r w:rsidRPr="00BB4BE5">
        <w:rPr>
          <w:b/>
          <w:bCs/>
          <w:sz w:val="26"/>
          <w:szCs w:val="26"/>
        </w:rPr>
        <w:sym w:font="HQPB1" w:char="F02F"/>
      </w:r>
      <w:r w:rsidRPr="00BB4BE5">
        <w:rPr>
          <w:b/>
          <w:bCs/>
          <w:sz w:val="26"/>
          <w:szCs w:val="26"/>
        </w:rPr>
        <w:sym w:font="HQPB5" w:char="F075"/>
      </w:r>
      <w:r w:rsidRPr="00BB4BE5">
        <w:rPr>
          <w:b/>
          <w:bCs/>
          <w:sz w:val="26"/>
          <w:szCs w:val="26"/>
        </w:rPr>
        <w:sym w:font="HQPB1" w:char="F08E"/>
      </w:r>
      <w:r w:rsidRPr="00BB4BE5">
        <w:rPr>
          <w:b/>
          <w:bCs/>
          <w:sz w:val="26"/>
          <w:szCs w:val="26"/>
        </w:rPr>
        <w:sym w:font="HQPB5" w:char="F074"/>
      </w:r>
      <w:r w:rsidRPr="00BB4BE5">
        <w:rPr>
          <w:b/>
          <w:bCs/>
          <w:sz w:val="26"/>
          <w:szCs w:val="26"/>
        </w:rPr>
        <w:sym w:font="HQPB1" w:char="F049"/>
      </w:r>
      <w:r w:rsidRPr="00BB4BE5">
        <w:rPr>
          <w:b/>
          <w:bCs/>
          <w:sz w:val="26"/>
          <w:szCs w:val="26"/>
        </w:rPr>
        <w:sym w:font="HQPB5" w:char="F074"/>
      </w:r>
      <w:r w:rsidRPr="00BB4BE5">
        <w:rPr>
          <w:b/>
          <w:bCs/>
          <w:sz w:val="26"/>
          <w:szCs w:val="26"/>
        </w:rPr>
        <w:sym w:font="HQPB2" w:char="F052"/>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2" w:char="F06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E2"/>
      </w:r>
      <w:r w:rsidRPr="00BB4BE5">
        <w:rPr>
          <w:b/>
          <w:bCs/>
          <w:sz w:val="26"/>
          <w:szCs w:val="26"/>
        </w:rPr>
        <w:sym w:font="HQPB3" w:char="F02F"/>
      </w:r>
      <w:r w:rsidRPr="00BB4BE5">
        <w:rPr>
          <w:b/>
          <w:bCs/>
          <w:sz w:val="26"/>
          <w:szCs w:val="26"/>
        </w:rPr>
        <w:sym w:font="HQPB4" w:char="F0E4"/>
      </w:r>
      <w:r w:rsidRPr="00BB4BE5">
        <w:rPr>
          <w:b/>
          <w:bCs/>
          <w:sz w:val="26"/>
          <w:szCs w:val="26"/>
        </w:rPr>
        <w:sym w:font="HQPB2" w:char="F033"/>
      </w:r>
      <w:r w:rsidRPr="00BB4BE5">
        <w:rPr>
          <w:b/>
          <w:bCs/>
          <w:sz w:val="26"/>
          <w:szCs w:val="26"/>
        </w:rPr>
        <w:sym w:font="HQPB5" w:char="F074"/>
      </w:r>
      <w:r w:rsidRPr="00BB4BE5">
        <w:rPr>
          <w:b/>
          <w:bCs/>
          <w:sz w:val="26"/>
          <w:szCs w:val="26"/>
        </w:rPr>
        <w:sym w:font="HQPB1" w:char="F037"/>
      </w:r>
      <w:r w:rsidRPr="00BB4BE5">
        <w:rPr>
          <w:b/>
          <w:bCs/>
          <w:sz w:val="26"/>
          <w:szCs w:val="26"/>
        </w:rPr>
        <w:sym w:font="HQPB2" w:char="F08A"/>
      </w:r>
      <w:r w:rsidRPr="00BB4BE5">
        <w:rPr>
          <w:b/>
          <w:bCs/>
          <w:sz w:val="26"/>
          <w:szCs w:val="26"/>
        </w:rPr>
        <w:sym w:font="HQPB4" w:char="F0C5"/>
      </w:r>
      <w:r w:rsidRPr="00BB4BE5">
        <w:rPr>
          <w:b/>
          <w:bCs/>
          <w:sz w:val="26"/>
          <w:szCs w:val="26"/>
        </w:rPr>
        <w:sym w:font="HQPB1" w:char="F0C1"/>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5" w:char="F0AA"/>
      </w:r>
      <w:r w:rsidRPr="00BB4BE5">
        <w:rPr>
          <w:b/>
          <w:bCs/>
          <w:sz w:val="26"/>
          <w:szCs w:val="26"/>
        </w:rPr>
        <w:sym w:font="HQPB1"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35"/>
      </w:r>
      <w:r w:rsidRPr="00BB4BE5">
        <w:rPr>
          <w:b/>
          <w:bCs/>
          <w:sz w:val="26"/>
          <w:szCs w:val="26"/>
        </w:rPr>
        <w:sym w:font="HQPB1" w:char="F03E"/>
      </w:r>
      <w:r w:rsidRPr="00BB4BE5">
        <w:rPr>
          <w:b/>
          <w:bCs/>
          <w:sz w:val="26"/>
          <w:szCs w:val="26"/>
        </w:rPr>
        <w:sym w:font="HQPB1" w:char="F023"/>
      </w:r>
      <w:r w:rsidRPr="00BB4BE5">
        <w:rPr>
          <w:b/>
          <w:bCs/>
          <w:sz w:val="26"/>
          <w:szCs w:val="26"/>
        </w:rPr>
        <w:sym w:font="HQPB5" w:char="F078"/>
      </w:r>
      <w:r w:rsidRPr="00BB4BE5">
        <w:rPr>
          <w:b/>
          <w:bCs/>
          <w:sz w:val="26"/>
          <w:szCs w:val="26"/>
        </w:rPr>
        <w:sym w:font="HQPB1" w:char="F08B"/>
      </w:r>
      <w:r w:rsidRPr="00BB4BE5">
        <w:rPr>
          <w:b/>
          <w:bCs/>
          <w:sz w:val="26"/>
          <w:szCs w:val="26"/>
        </w:rPr>
        <w:sym w:font="HQPB5" w:char="F079"/>
      </w:r>
      <w:r w:rsidRPr="00BB4BE5">
        <w:rPr>
          <w:b/>
          <w:bCs/>
          <w:sz w:val="26"/>
          <w:szCs w:val="26"/>
        </w:rPr>
        <w:sym w:font="HQPB1" w:char="F0E8"/>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EF"/>
      </w:r>
      <w:r w:rsidRPr="00BB4BE5">
        <w:rPr>
          <w:b/>
          <w:bCs/>
          <w:sz w:val="26"/>
          <w:szCs w:val="26"/>
        </w:rPr>
        <w:sym w:font="HQPB2" w:char="F0C6"/>
      </w:r>
      <w:r w:rsidRPr="00BB4BE5">
        <w:rPr>
          <w:b/>
          <w:bCs/>
          <w:sz w:val="26"/>
          <w:szCs w:val="26"/>
        </w:rPr>
        <w:sym w:font="HQPB4" w:char="F0CF"/>
      </w:r>
      <w:r w:rsidRPr="00BB4BE5">
        <w:rPr>
          <w:b/>
          <w:bCs/>
          <w:sz w:val="26"/>
          <w:szCs w:val="26"/>
        </w:rPr>
        <w:sym w:font="HQPB4" w:char="F069"/>
      </w:r>
      <w:r w:rsidRPr="00BB4BE5">
        <w:rPr>
          <w:b/>
          <w:bCs/>
          <w:sz w:val="26"/>
          <w:szCs w:val="26"/>
        </w:rPr>
        <w:sym w:font="HQPB2" w:char="F042"/>
      </w:r>
      <w:r w:rsidRPr="00BB4BE5">
        <w:rPr>
          <w:b/>
          <w:bCs/>
          <w:sz w:val="26"/>
          <w:szCs w:val="26"/>
          <w:rtl/>
        </w:rPr>
        <w:t xml:space="preserve"> </w:t>
      </w:r>
      <w:r w:rsidRPr="00BB4BE5">
        <w:rPr>
          <w:b/>
          <w:bCs/>
          <w:sz w:val="26"/>
          <w:szCs w:val="26"/>
        </w:rPr>
        <w:sym w:font="HQPB4" w:char="F0FF"/>
      </w:r>
      <w:r w:rsidRPr="00BB4BE5">
        <w:rPr>
          <w:b/>
          <w:bCs/>
          <w:sz w:val="26"/>
          <w:szCs w:val="26"/>
        </w:rPr>
        <w:sym w:font="HQPB2" w:char="F0BE"/>
      </w:r>
      <w:r w:rsidRPr="00BB4BE5">
        <w:rPr>
          <w:b/>
          <w:bCs/>
          <w:sz w:val="26"/>
          <w:szCs w:val="26"/>
        </w:rPr>
        <w:sym w:font="HQPB4" w:char="F0CD"/>
      </w:r>
      <w:r w:rsidRPr="00BB4BE5">
        <w:rPr>
          <w:b/>
          <w:bCs/>
          <w:sz w:val="26"/>
          <w:szCs w:val="26"/>
        </w:rPr>
        <w:sym w:font="HQPB2" w:char="F06E"/>
      </w:r>
      <w:r w:rsidRPr="00BB4BE5">
        <w:rPr>
          <w:b/>
          <w:bCs/>
          <w:sz w:val="26"/>
          <w:szCs w:val="26"/>
        </w:rPr>
        <w:sym w:font="HQPB4" w:char="F0CF"/>
      </w:r>
      <w:r w:rsidRPr="00BB4BE5">
        <w:rPr>
          <w:b/>
          <w:bCs/>
          <w:sz w:val="26"/>
          <w:szCs w:val="26"/>
        </w:rPr>
        <w:sym w:font="HQPB1" w:char="F089"/>
      </w:r>
      <w:r w:rsidRPr="00BB4BE5">
        <w:rPr>
          <w:b/>
          <w:bCs/>
          <w:sz w:val="26"/>
          <w:szCs w:val="26"/>
        </w:rPr>
        <w:sym w:font="HQPB2" w:char="F05A"/>
      </w:r>
      <w:r w:rsidRPr="00BB4BE5">
        <w:rPr>
          <w:b/>
          <w:bCs/>
          <w:sz w:val="26"/>
          <w:szCs w:val="26"/>
        </w:rPr>
        <w:sym w:font="HQPB4" w:char="F0CF"/>
      </w:r>
      <w:r w:rsidRPr="00BB4BE5">
        <w:rPr>
          <w:b/>
          <w:bCs/>
          <w:sz w:val="26"/>
          <w:szCs w:val="26"/>
        </w:rPr>
        <w:sym w:font="HQPB1" w:char="F0E3"/>
      </w:r>
      <w:r w:rsidRPr="00BB4BE5">
        <w:rPr>
          <w:b/>
          <w:bCs/>
          <w:sz w:val="26"/>
          <w:szCs w:val="26"/>
          <w:rtl/>
        </w:rPr>
        <w:t xml:space="preserve"> </w:t>
      </w:r>
      <w:r w:rsidRPr="00BB4BE5">
        <w:rPr>
          <w:b/>
          <w:bCs/>
          <w:sz w:val="26"/>
          <w:szCs w:val="26"/>
        </w:rPr>
        <w:sym w:font="HQPB4" w:char="F0F7"/>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1" w:char="F024"/>
      </w:r>
      <w:r w:rsidRPr="00BB4BE5">
        <w:rPr>
          <w:b/>
          <w:bCs/>
          <w:sz w:val="26"/>
          <w:szCs w:val="26"/>
        </w:rPr>
        <w:sym w:font="HQPB5" w:char="F06F"/>
      </w:r>
      <w:r w:rsidRPr="00BB4BE5">
        <w:rPr>
          <w:b/>
          <w:bCs/>
          <w:sz w:val="26"/>
          <w:szCs w:val="26"/>
        </w:rPr>
        <w:sym w:font="HQPB2" w:char="F059"/>
      </w:r>
      <w:r w:rsidRPr="00BB4BE5">
        <w:rPr>
          <w:b/>
          <w:bCs/>
          <w:sz w:val="26"/>
          <w:szCs w:val="26"/>
        </w:rPr>
        <w:sym w:font="HQPB2" w:char="F083"/>
      </w:r>
      <w:r w:rsidRPr="00BB4BE5">
        <w:rPr>
          <w:b/>
          <w:bCs/>
          <w:sz w:val="26"/>
          <w:szCs w:val="26"/>
        </w:rPr>
        <w:sym w:font="HQPB4" w:char="F0CF"/>
      </w:r>
      <w:r w:rsidRPr="00BB4BE5">
        <w:rPr>
          <w:b/>
          <w:bCs/>
          <w:sz w:val="26"/>
          <w:szCs w:val="26"/>
        </w:rPr>
        <w:sym w:font="HQPB1" w:char="F089"/>
      </w:r>
      <w:r w:rsidRPr="00BB4BE5">
        <w:rPr>
          <w:b/>
          <w:bCs/>
          <w:sz w:val="26"/>
          <w:szCs w:val="26"/>
        </w:rPr>
        <w:sym w:font="HQPB4" w:char="F0F7"/>
      </w:r>
      <w:r w:rsidRPr="00BB4BE5">
        <w:rPr>
          <w:b/>
          <w:bCs/>
          <w:sz w:val="26"/>
          <w:szCs w:val="26"/>
        </w:rPr>
        <w:sym w:font="HQPB2" w:char="F083"/>
      </w:r>
      <w:r w:rsidRPr="00BB4BE5">
        <w:rPr>
          <w:b/>
          <w:bCs/>
          <w:sz w:val="26"/>
          <w:szCs w:val="26"/>
        </w:rPr>
        <w:sym w:font="HQPB5" w:char="F072"/>
      </w:r>
      <w:r w:rsidRPr="00BB4BE5">
        <w:rPr>
          <w:b/>
          <w:bCs/>
          <w:sz w:val="26"/>
          <w:szCs w:val="26"/>
        </w:rPr>
        <w:sym w:font="HQPB1" w:char="F027"/>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28"/>
      </w:r>
      <w:r w:rsidRPr="00BB4BE5">
        <w:rPr>
          <w:rFonts w:ascii="Traditional Arabic" w:hAnsi="Traditional Arabic" w:cs="Traditional Arabic" w:hint="cs"/>
          <w:sz w:val="26"/>
          <w:szCs w:val="26"/>
          <w:rtl/>
        </w:rPr>
        <w:t>﴾</w:t>
      </w:r>
      <w:r w:rsidRPr="00BB4BE5">
        <w:rPr>
          <w:rFonts w:cs="Traditional Arabic"/>
          <w:sz w:val="36"/>
          <w:szCs w:val="36"/>
          <w:vertAlign w:val="superscript"/>
          <w:rtl/>
        </w:rPr>
        <w:t>(</w:t>
      </w:r>
      <w:r w:rsidRPr="00BB4BE5">
        <w:rPr>
          <w:rStyle w:val="a3"/>
          <w:rFonts w:cs="Traditional Arabic"/>
          <w:szCs w:val="36"/>
          <w:rtl/>
        </w:rPr>
        <w:footnoteReference w:id="984"/>
      </w:r>
      <w:r w:rsidRPr="00BB4BE5">
        <w:rPr>
          <w:rFonts w:cs="Traditional Arabic"/>
          <w:sz w:val="36"/>
          <w:szCs w:val="36"/>
          <w:vertAlign w:val="superscript"/>
          <w:rtl/>
        </w:rPr>
        <w:t>)</w:t>
      </w:r>
      <w:r w:rsidRPr="00BB4BE5">
        <w:rPr>
          <w:rFonts w:cs="Traditional Arabic"/>
          <w:sz w:val="36"/>
          <w:szCs w:val="36"/>
          <w:rtl/>
        </w:rPr>
        <w:t xml:space="preserve"> </w:t>
      </w:r>
      <w:r w:rsidRPr="00BB4BE5">
        <w:rPr>
          <w:rFonts w:cs="Traditional Arabic" w:hint="eastAsia"/>
          <w:sz w:val="36"/>
          <w:szCs w:val="36"/>
          <w:rtl/>
        </w:rPr>
        <w:t>وهذا</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شك</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الحرب</w:t>
      </w:r>
      <w:r w:rsidRPr="00BB4BE5">
        <w:rPr>
          <w:rFonts w:cs="Traditional Arabic"/>
          <w:sz w:val="36"/>
          <w:szCs w:val="36"/>
          <w:rtl/>
        </w:rPr>
        <w:t>.</w:t>
      </w:r>
    </w:p>
    <w:p w:rsidR="00DB12E1" w:rsidRPr="00BB4BE5" w:rsidRDefault="00DB12E1" w:rsidP="004D3745">
      <w:pPr>
        <w:spacing w:after="0" w:line="240" w:lineRule="auto"/>
        <w:ind w:right="-709" w:firstLine="226"/>
        <w:jc w:val="both"/>
        <w:rPr>
          <w:rFonts w:cs="Times New Roman"/>
          <w:sz w:val="32"/>
          <w:szCs w:val="32"/>
          <w:rtl/>
        </w:rPr>
      </w:pPr>
      <w:r w:rsidRPr="00BB4BE5">
        <w:rPr>
          <w:rFonts w:cs="Traditional Arabic"/>
          <w:sz w:val="36"/>
          <w:szCs w:val="36"/>
          <w:rtl/>
        </w:rPr>
        <w:t xml:space="preserve"> </w:t>
      </w:r>
      <w:r w:rsidRPr="00BB4BE5">
        <w:rPr>
          <w:rFonts w:cs="Traditional Arabic" w:hint="eastAsia"/>
          <w:sz w:val="36"/>
          <w:szCs w:val="36"/>
          <w:rtl/>
        </w:rPr>
        <w:t>لكن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الذمة،</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بعض</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العلم</w:t>
      </w:r>
      <w:r w:rsidRPr="00BB4BE5">
        <w:rPr>
          <w:rFonts w:cs="Traditional Arabic"/>
          <w:sz w:val="36"/>
          <w:szCs w:val="36"/>
          <w:rtl/>
        </w:rPr>
        <w:t xml:space="preserve">: </w:t>
      </w:r>
      <w:r w:rsidRPr="00BB4BE5">
        <w:rPr>
          <w:rFonts w:cs="Traditional Arabic" w:hint="eastAsia"/>
          <w:sz w:val="36"/>
          <w:szCs w:val="36"/>
          <w:rtl/>
        </w:rPr>
        <w:t>تعزيتهم</w:t>
      </w:r>
      <w:r w:rsidRPr="00BB4BE5">
        <w:rPr>
          <w:rFonts w:cs="Traditional Arabic"/>
          <w:sz w:val="36"/>
          <w:szCs w:val="36"/>
          <w:rtl/>
        </w:rPr>
        <w:t xml:space="preserve"> </w:t>
      </w:r>
      <w:r w:rsidRPr="00BB4BE5">
        <w:rPr>
          <w:rFonts w:cs="Traditional Arabic" w:hint="eastAsia"/>
          <w:sz w:val="36"/>
          <w:szCs w:val="36"/>
          <w:rtl/>
        </w:rPr>
        <w:t>تجوز</w:t>
      </w:r>
      <w:r w:rsidRPr="00BB4BE5">
        <w:rPr>
          <w:rFonts w:cs="Traditional Arabic"/>
          <w:sz w:val="36"/>
          <w:szCs w:val="36"/>
          <w:rtl/>
        </w:rPr>
        <w:t xml:space="preserve"> </w:t>
      </w:r>
      <w:r w:rsidRPr="00BB4BE5">
        <w:rPr>
          <w:rFonts w:cs="Traditional Arabic" w:hint="eastAsia"/>
          <w:sz w:val="36"/>
          <w:szCs w:val="36"/>
          <w:rtl/>
        </w:rPr>
        <w:t>للمصلحة،</w:t>
      </w:r>
      <w:r w:rsidRPr="00BB4BE5">
        <w:rPr>
          <w:rFonts w:cs="Traditional Arabic"/>
          <w:sz w:val="36"/>
          <w:szCs w:val="36"/>
          <w:rtl/>
        </w:rPr>
        <w:t xml:space="preserve"> </w:t>
      </w:r>
      <w:r w:rsidRPr="00BB4BE5">
        <w:rPr>
          <w:rFonts w:cs="Traditional Arabic" w:hint="eastAsia"/>
          <w:sz w:val="36"/>
          <w:szCs w:val="36"/>
          <w:rtl/>
        </w:rPr>
        <w:t>كمصلحة</w:t>
      </w:r>
      <w:r w:rsidRPr="00BB4BE5">
        <w:rPr>
          <w:rFonts w:cs="Traditional Arabic"/>
          <w:sz w:val="36"/>
          <w:szCs w:val="36"/>
          <w:rtl/>
        </w:rPr>
        <w:t xml:space="preserve"> </w:t>
      </w:r>
      <w:r w:rsidRPr="00BB4BE5">
        <w:rPr>
          <w:rFonts w:cs="Traditional Arabic" w:hint="eastAsia"/>
          <w:sz w:val="36"/>
          <w:szCs w:val="36"/>
          <w:rtl/>
        </w:rPr>
        <w:t>التأليف</w:t>
      </w:r>
      <w:r w:rsidRPr="00BB4BE5">
        <w:rPr>
          <w:rFonts w:cs="Traditional Arabic"/>
          <w:sz w:val="36"/>
          <w:szCs w:val="36"/>
          <w:rtl/>
        </w:rPr>
        <w:t xml:space="preserve"> </w:t>
      </w:r>
      <w:r w:rsidRPr="00BB4BE5">
        <w:rPr>
          <w:rFonts w:cs="Traditional Arabic" w:hint="eastAsia"/>
          <w:sz w:val="36"/>
          <w:szCs w:val="36"/>
          <w:rtl/>
        </w:rPr>
        <w:t>لقلوبهم،</w:t>
      </w:r>
      <w:r w:rsidRPr="00BB4BE5">
        <w:rPr>
          <w:rFonts w:cs="Traditional Arabic"/>
          <w:sz w:val="36"/>
          <w:szCs w:val="36"/>
          <w:rtl/>
        </w:rPr>
        <w:t xml:space="preserve"> </w:t>
      </w:r>
      <w:r w:rsidRPr="00BB4BE5">
        <w:rPr>
          <w:rFonts w:cs="Traditional Arabic" w:hint="eastAsia"/>
          <w:sz w:val="36"/>
          <w:szCs w:val="36"/>
          <w:rtl/>
        </w:rPr>
        <w:t>أو</w:t>
      </w:r>
      <w:r w:rsidRPr="00BB4BE5">
        <w:rPr>
          <w:rFonts w:cs="Traditional Arabic"/>
          <w:sz w:val="36"/>
          <w:szCs w:val="36"/>
          <w:rtl/>
        </w:rPr>
        <w:t xml:space="preserve"> </w:t>
      </w:r>
      <w:r w:rsidRPr="00BB4BE5">
        <w:rPr>
          <w:rFonts w:cs="Traditional Arabic" w:hint="eastAsia"/>
          <w:sz w:val="36"/>
          <w:szCs w:val="36"/>
          <w:rtl/>
        </w:rPr>
        <w:t>للمكافأة،</w:t>
      </w:r>
      <w:r w:rsidRPr="00BB4BE5">
        <w:rPr>
          <w:rFonts w:cs="Traditional Arabic"/>
          <w:sz w:val="36"/>
          <w:szCs w:val="36"/>
          <w:rtl/>
        </w:rPr>
        <w:t xml:space="preserve"> </w:t>
      </w:r>
      <w:r w:rsidRPr="00BB4BE5">
        <w:rPr>
          <w:rFonts w:cs="Traditional Arabic" w:hint="eastAsia"/>
          <w:sz w:val="36"/>
          <w:szCs w:val="36"/>
          <w:rtl/>
        </w:rPr>
        <w:t>إذا</w:t>
      </w:r>
      <w:r w:rsidRPr="00BB4BE5">
        <w:rPr>
          <w:rFonts w:cs="Traditional Arabic"/>
          <w:sz w:val="36"/>
          <w:szCs w:val="36"/>
          <w:rtl/>
        </w:rPr>
        <w:t xml:space="preserve"> </w:t>
      </w:r>
      <w:r w:rsidRPr="00BB4BE5">
        <w:rPr>
          <w:rFonts w:cs="Traditional Arabic" w:hint="eastAsia"/>
          <w:sz w:val="36"/>
          <w:szCs w:val="36"/>
          <w:rtl/>
        </w:rPr>
        <w:t>فعلوا</w:t>
      </w:r>
      <w:r w:rsidRPr="00BB4BE5">
        <w:rPr>
          <w:rFonts w:cs="Traditional Arabic"/>
          <w:sz w:val="36"/>
          <w:szCs w:val="36"/>
          <w:rtl/>
        </w:rPr>
        <w:t xml:space="preserve"> </w:t>
      </w:r>
      <w:r w:rsidRPr="00BB4BE5">
        <w:rPr>
          <w:rFonts w:cs="Traditional Arabic" w:hint="eastAsia"/>
          <w:sz w:val="36"/>
          <w:szCs w:val="36"/>
          <w:rtl/>
        </w:rPr>
        <w:t>بنا</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فإننا</w:t>
      </w:r>
      <w:r w:rsidRPr="00BB4BE5">
        <w:rPr>
          <w:rFonts w:cs="Traditional Arabic"/>
          <w:sz w:val="36"/>
          <w:szCs w:val="36"/>
          <w:rtl/>
        </w:rPr>
        <w:t xml:space="preserve"> </w:t>
      </w:r>
      <w:r w:rsidRPr="00BB4BE5">
        <w:rPr>
          <w:rFonts w:cs="Traditional Arabic" w:hint="eastAsia"/>
          <w:sz w:val="36"/>
          <w:szCs w:val="36"/>
          <w:rtl/>
        </w:rPr>
        <w:t>نفعل</w:t>
      </w:r>
      <w:r w:rsidRPr="00BB4BE5">
        <w:rPr>
          <w:rFonts w:cs="Traditional Arabic"/>
          <w:sz w:val="36"/>
          <w:szCs w:val="36"/>
          <w:rtl/>
        </w:rPr>
        <w:t xml:space="preserve"> </w:t>
      </w:r>
      <w:r w:rsidRPr="00BB4BE5">
        <w:rPr>
          <w:rFonts w:cs="Traditional Arabic" w:hint="eastAsia"/>
          <w:sz w:val="36"/>
          <w:szCs w:val="36"/>
          <w:rtl/>
        </w:rPr>
        <w:t>بهم</w:t>
      </w:r>
      <w:r w:rsidRPr="00BB4BE5">
        <w:rPr>
          <w:rFonts w:cs="Traditional Arabic"/>
          <w:sz w:val="36"/>
          <w:szCs w:val="36"/>
          <w:rtl/>
        </w:rPr>
        <w:t>.</w:t>
      </w:r>
    </w:p>
    <w:p w:rsidR="00DB12E1" w:rsidRPr="00BB4BE5" w:rsidRDefault="00DB12E1" w:rsidP="004D3745">
      <w:pPr>
        <w:spacing w:after="0" w:line="240" w:lineRule="auto"/>
        <w:ind w:right="-709" w:firstLine="226"/>
        <w:jc w:val="both"/>
        <w:rPr>
          <w:rFonts w:cs="Times New Roman"/>
          <w:sz w:val="32"/>
          <w:szCs w:val="32"/>
          <w:rtl/>
        </w:rPr>
      </w:pPr>
      <w:r w:rsidRPr="00BB4BE5">
        <w:rPr>
          <w:rFonts w:cs="Traditional Arabic"/>
          <w:sz w:val="36"/>
          <w:szCs w:val="36"/>
          <w:rtl/>
        </w:rPr>
        <w:t xml:space="preserve"> </w:t>
      </w:r>
      <w:r w:rsidRPr="00BB4BE5">
        <w:rPr>
          <w:rFonts w:cs="Traditional Arabic" w:hint="eastAsia"/>
          <w:sz w:val="36"/>
          <w:szCs w:val="36"/>
          <w:rtl/>
        </w:rPr>
        <w:t>وأما</w:t>
      </w:r>
      <w:r w:rsidRPr="00BB4BE5">
        <w:rPr>
          <w:rFonts w:cs="Traditional Arabic"/>
          <w:sz w:val="36"/>
          <w:szCs w:val="36"/>
          <w:rtl/>
        </w:rPr>
        <w:t xml:space="preserve"> </w:t>
      </w:r>
      <w:r w:rsidRPr="00BB4BE5">
        <w:rPr>
          <w:rFonts w:cs="Traditional Arabic" w:hint="eastAsia"/>
          <w:b/>
          <w:bCs/>
          <w:sz w:val="36"/>
          <w:szCs w:val="36"/>
          <w:rtl/>
        </w:rPr>
        <w:t>عيادتهم</w:t>
      </w:r>
      <w:r w:rsidRPr="00BB4BE5">
        <w:rPr>
          <w:rFonts w:cs="Traditional Arabic"/>
          <w:sz w:val="36"/>
          <w:szCs w:val="36"/>
          <w:rtl/>
        </w:rPr>
        <w:t xml:space="preserve"> </w:t>
      </w:r>
      <w:r w:rsidRPr="00BB4BE5">
        <w:rPr>
          <w:rFonts w:cs="Traditional Arabic" w:hint="eastAsia"/>
          <w:sz w:val="36"/>
          <w:szCs w:val="36"/>
          <w:rtl/>
        </w:rPr>
        <w:t>فالصحيح</w:t>
      </w:r>
      <w:r w:rsidRPr="00BB4BE5">
        <w:rPr>
          <w:rFonts w:cs="Traditional Arabic"/>
          <w:sz w:val="36"/>
          <w:szCs w:val="36"/>
          <w:rtl/>
        </w:rPr>
        <w:t xml:space="preserve"> </w:t>
      </w:r>
      <w:r w:rsidRPr="00BB4BE5">
        <w:rPr>
          <w:rFonts w:cs="Traditional Arabic" w:hint="eastAsia"/>
          <w:sz w:val="36"/>
          <w:szCs w:val="36"/>
          <w:rtl/>
        </w:rPr>
        <w:t>جواز</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لكن</w:t>
      </w:r>
      <w:r w:rsidRPr="00BB4BE5">
        <w:rPr>
          <w:rFonts w:cs="Traditional Arabic"/>
          <w:sz w:val="36"/>
          <w:szCs w:val="36"/>
          <w:rtl/>
        </w:rPr>
        <w:t xml:space="preserve"> </w:t>
      </w:r>
      <w:r w:rsidRPr="00BB4BE5">
        <w:rPr>
          <w:rFonts w:cs="Traditional Arabic" w:hint="eastAsia"/>
          <w:sz w:val="36"/>
          <w:szCs w:val="36"/>
          <w:rtl/>
        </w:rPr>
        <w:t>للمصلحة</w:t>
      </w:r>
      <w:r w:rsidRPr="00BB4BE5">
        <w:rPr>
          <w:rFonts w:cs="Traditional Arabic"/>
          <w:sz w:val="36"/>
          <w:szCs w:val="36"/>
          <w:rtl/>
        </w:rPr>
        <w:t xml:space="preserve"> </w:t>
      </w:r>
      <w:r w:rsidRPr="00BB4BE5">
        <w:rPr>
          <w:rFonts w:cs="Traditional Arabic" w:hint="eastAsia"/>
          <w:sz w:val="36"/>
          <w:szCs w:val="36"/>
          <w:rtl/>
        </w:rPr>
        <w:t>أيضًا،</w:t>
      </w:r>
      <w:r w:rsidRPr="00BB4BE5">
        <w:rPr>
          <w:rFonts w:cs="Traditional Arabic"/>
          <w:sz w:val="36"/>
          <w:szCs w:val="36"/>
          <w:rtl/>
        </w:rPr>
        <w:t xml:space="preserve"> </w:t>
      </w:r>
      <w:r w:rsidRPr="00BB4BE5">
        <w:rPr>
          <w:rFonts w:cs="Traditional Arabic" w:hint="eastAsia"/>
          <w:sz w:val="36"/>
          <w:szCs w:val="36"/>
          <w:rtl/>
        </w:rPr>
        <w:t>بأن</w:t>
      </w:r>
      <w:r w:rsidRPr="00BB4BE5">
        <w:rPr>
          <w:rFonts w:cs="Traditional Arabic"/>
          <w:sz w:val="36"/>
          <w:szCs w:val="36"/>
          <w:rtl/>
        </w:rPr>
        <w:t xml:space="preserve"> </w:t>
      </w:r>
      <w:r w:rsidRPr="00BB4BE5">
        <w:rPr>
          <w:rFonts w:cs="Traditional Arabic" w:hint="eastAsia"/>
          <w:sz w:val="36"/>
          <w:szCs w:val="36"/>
          <w:rtl/>
        </w:rPr>
        <w:t>يرجى</w:t>
      </w:r>
      <w:r w:rsidRPr="00BB4BE5">
        <w:rPr>
          <w:rFonts w:cs="Traditional Arabic"/>
          <w:sz w:val="36"/>
          <w:szCs w:val="36"/>
          <w:rtl/>
        </w:rPr>
        <w:t xml:space="preserve"> </w:t>
      </w:r>
      <w:r w:rsidRPr="00BB4BE5">
        <w:rPr>
          <w:rFonts w:cs="Traditional Arabic" w:hint="eastAsia"/>
          <w:sz w:val="36"/>
          <w:szCs w:val="36"/>
          <w:rtl/>
        </w:rPr>
        <w:t>إسلامه</w:t>
      </w:r>
      <w:r w:rsidRPr="00BB4BE5">
        <w:rPr>
          <w:rFonts w:cs="Traditional Arabic"/>
          <w:sz w:val="36"/>
          <w:szCs w:val="36"/>
          <w:rtl/>
        </w:rPr>
        <w:t xml:space="preserve"> </w:t>
      </w:r>
      <w:r w:rsidRPr="00BB4BE5">
        <w:rPr>
          <w:rFonts w:cs="Traditional Arabic" w:hint="eastAsia"/>
          <w:sz w:val="36"/>
          <w:szCs w:val="36"/>
          <w:rtl/>
        </w:rPr>
        <w:t>بعرض</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زار</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خادمًا</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يهوديًّا</w:t>
      </w:r>
      <w:r w:rsidRPr="00BB4BE5">
        <w:rPr>
          <w:rFonts w:cs="Traditional Arabic"/>
          <w:sz w:val="36"/>
          <w:szCs w:val="36"/>
          <w:rtl/>
        </w:rPr>
        <w:t xml:space="preserve"> </w:t>
      </w:r>
      <w:r w:rsidRPr="00BB4BE5">
        <w:rPr>
          <w:rFonts w:cs="Traditional Arabic" w:hint="eastAsia"/>
          <w:sz w:val="36"/>
          <w:szCs w:val="36"/>
          <w:rtl/>
        </w:rPr>
        <w:t>فعرض</w:t>
      </w:r>
      <w:r w:rsidRPr="00BB4BE5">
        <w:rPr>
          <w:rFonts w:cs="Traditional Arabic"/>
          <w:sz w:val="36"/>
          <w:szCs w:val="36"/>
          <w:rtl/>
        </w:rPr>
        <w:t xml:space="preserve"> </w:t>
      </w:r>
      <w:r w:rsidRPr="00BB4BE5">
        <w:rPr>
          <w:rFonts w:cs="Traditional Arabic" w:hint="eastAsia"/>
          <w:sz w:val="36"/>
          <w:szCs w:val="36"/>
          <w:rtl/>
        </w:rPr>
        <w:t>عليه</w:t>
      </w:r>
      <w:r w:rsidRPr="00BB4BE5">
        <w:rPr>
          <w:rFonts w:cs="Traditional Arabic"/>
          <w:sz w:val="36"/>
          <w:szCs w:val="36"/>
          <w:rtl/>
        </w:rPr>
        <w:t xml:space="preserve"> </w:t>
      </w:r>
      <w:r w:rsidRPr="00BB4BE5">
        <w:rPr>
          <w:rFonts w:cs="Traditional Arabic" w:hint="eastAsia"/>
          <w:sz w:val="36"/>
          <w:szCs w:val="36"/>
          <w:rtl/>
        </w:rPr>
        <w:t>الإسلام،</w:t>
      </w:r>
      <w:r w:rsidRPr="00BB4BE5">
        <w:rPr>
          <w:rFonts w:cs="Traditional Arabic"/>
          <w:sz w:val="36"/>
          <w:szCs w:val="36"/>
          <w:rtl/>
        </w:rPr>
        <w:t xml:space="preserve"> </w:t>
      </w:r>
      <w:r w:rsidRPr="00BB4BE5">
        <w:rPr>
          <w:rFonts w:cs="Traditional Arabic" w:hint="eastAsia"/>
          <w:sz w:val="36"/>
          <w:szCs w:val="36"/>
          <w:rtl/>
        </w:rPr>
        <w:t>فردّ</w:t>
      </w:r>
      <w:r w:rsidRPr="00BB4BE5">
        <w:rPr>
          <w:rFonts w:cs="Traditional Arabic"/>
          <w:sz w:val="36"/>
          <w:szCs w:val="36"/>
          <w:rtl/>
        </w:rPr>
        <w:t xml:space="preserve"> </w:t>
      </w:r>
      <w:r w:rsidRPr="00BB4BE5">
        <w:rPr>
          <w:rFonts w:cs="Traditional Arabic" w:hint="eastAsia"/>
          <w:sz w:val="36"/>
          <w:szCs w:val="36"/>
          <w:rtl/>
        </w:rPr>
        <w:t>بصره</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أبيه</w:t>
      </w:r>
      <w:r w:rsidRPr="00BB4BE5">
        <w:rPr>
          <w:rFonts w:cs="Traditional Arabic"/>
          <w:sz w:val="36"/>
          <w:szCs w:val="36"/>
          <w:rtl/>
        </w:rPr>
        <w:t xml:space="preserve"> </w:t>
      </w:r>
      <w:r w:rsidRPr="00BB4BE5">
        <w:rPr>
          <w:rFonts w:cs="Traditional Arabic" w:hint="eastAsia"/>
          <w:sz w:val="36"/>
          <w:szCs w:val="36"/>
          <w:rtl/>
        </w:rPr>
        <w:t>كأنه</w:t>
      </w:r>
      <w:r w:rsidRPr="00BB4BE5">
        <w:rPr>
          <w:rFonts w:cs="Traditional Arabic"/>
          <w:sz w:val="36"/>
          <w:szCs w:val="36"/>
          <w:rtl/>
        </w:rPr>
        <w:t xml:space="preserve"> </w:t>
      </w:r>
      <w:r w:rsidRPr="00BB4BE5">
        <w:rPr>
          <w:rFonts w:cs="Traditional Arabic" w:hint="eastAsia"/>
          <w:sz w:val="36"/>
          <w:szCs w:val="36"/>
          <w:rtl/>
        </w:rPr>
        <w:t>يشاوره،</w:t>
      </w:r>
      <w:r w:rsidRPr="00BB4BE5">
        <w:rPr>
          <w:rFonts w:cs="Traditional Arabic"/>
          <w:sz w:val="36"/>
          <w:szCs w:val="36"/>
          <w:rtl/>
        </w:rPr>
        <w:t xml:space="preserve"> </w:t>
      </w:r>
      <w:r w:rsidRPr="00BB4BE5">
        <w:rPr>
          <w:rFonts w:cs="Traditional Arabic" w:hint="eastAsia"/>
          <w:sz w:val="36"/>
          <w:szCs w:val="36"/>
          <w:rtl/>
        </w:rPr>
        <w:t>فقال</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أبوه</w:t>
      </w:r>
      <w:r w:rsidRPr="00BB4BE5">
        <w:rPr>
          <w:rFonts w:cs="Traditional Arabic"/>
          <w:sz w:val="36"/>
          <w:szCs w:val="36"/>
          <w:rtl/>
        </w:rPr>
        <w:t xml:space="preserve">: </w:t>
      </w:r>
      <w:r w:rsidRPr="00BB4BE5">
        <w:rPr>
          <w:rFonts w:cs="Traditional Arabic" w:hint="eastAsia"/>
          <w:sz w:val="36"/>
          <w:szCs w:val="36"/>
          <w:rtl/>
        </w:rPr>
        <w:t>أطع</w:t>
      </w:r>
      <w:r w:rsidRPr="00BB4BE5">
        <w:rPr>
          <w:rFonts w:cs="Traditional Arabic"/>
          <w:sz w:val="36"/>
          <w:szCs w:val="36"/>
          <w:rtl/>
        </w:rPr>
        <w:t xml:space="preserve"> </w:t>
      </w:r>
      <w:r w:rsidRPr="00BB4BE5">
        <w:rPr>
          <w:rFonts w:cs="Traditional Arabic" w:hint="eastAsia"/>
          <w:sz w:val="36"/>
          <w:szCs w:val="36"/>
          <w:rtl/>
        </w:rPr>
        <w:t>محمدًا،</w:t>
      </w:r>
      <w:r w:rsidRPr="00BB4BE5">
        <w:rPr>
          <w:rFonts w:cs="Traditional Arabic"/>
          <w:sz w:val="36"/>
          <w:szCs w:val="36"/>
          <w:rtl/>
        </w:rPr>
        <w:t xml:space="preserve"> </w:t>
      </w:r>
      <w:r w:rsidRPr="00BB4BE5">
        <w:rPr>
          <w:rFonts w:cs="Traditional Arabic" w:hint="eastAsia"/>
          <w:sz w:val="36"/>
          <w:szCs w:val="36"/>
          <w:rtl/>
        </w:rPr>
        <w:t>فأسلم</w:t>
      </w:r>
      <w:r w:rsidRPr="00BB4BE5">
        <w:rPr>
          <w:rFonts w:cs="Traditional Arabic"/>
          <w:sz w:val="36"/>
          <w:szCs w:val="36"/>
          <w:rtl/>
        </w:rPr>
        <w:t xml:space="preserve"> </w:t>
      </w:r>
      <w:r w:rsidRPr="00BB4BE5">
        <w:rPr>
          <w:rFonts w:cs="Traditional Arabic" w:hint="eastAsia"/>
          <w:sz w:val="36"/>
          <w:szCs w:val="36"/>
          <w:rtl/>
        </w:rPr>
        <w:t>فخرج</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وهو</w:t>
      </w:r>
      <w:r w:rsidRPr="00BB4BE5">
        <w:rPr>
          <w:rFonts w:cs="Traditional Arabic"/>
          <w:sz w:val="36"/>
          <w:szCs w:val="36"/>
          <w:rtl/>
        </w:rPr>
        <w:t xml:space="preserve"> </w:t>
      </w:r>
      <w:r w:rsidRPr="00BB4BE5">
        <w:rPr>
          <w:rFonts w:cs="Traditional Arabic" w:hint="eastAsia"/>
          <w:sz w:val="36"/>
          <w:szCs w:val="36"/>
          <w:rtl/>
        </w:rPr>
        <w:t>يقول</w:t>
      </w:r>
      <w:r w:rsidRPr="00BB4BE5">
        <w:rPr>
          <w:rFonts w:cs="Traditional Arabic"/>
          <w:sz w:val="36"/>
          <w:szCs w:val="36"/>
          <w:rtl/>
        </w:rPr>
        <w:t>: «</w:t>
      </w:r>
      <w:r w:rsidRPr="005D4B28">
        <w:rPr>
          <w:rFonts w:cs="Traditional Arabic" w:hint="eastAsia"/>
          <w:b/>
          <w:bCs/>
          <w:sz w:val="34"/>
          <w:szCs w:val="34"/>
          <w:rtl/>
        </w:rPr>
        <w:t>الحمد</w:t>
      </w:r>
      <w:r w:rsidRPr="005D4B28">
        <w:rPr>
          <w:rFonts w:cs="Traditional Arabic"/>
          <w:b/>
          <w:bCs/>
          <w:sz w:val="34"/>
          <w:szCs w:val="34"/>
          <w:rtl/>
        </w:rPr>
        <w:t xml:space="preserve"> </w:t>
      </w:r>
      <w:r w:rsidRPr="005D4B28">
        <w:rPr>
          <w:rFonts w:cs="Traditional Arabic" w:hint="eastAsia"/>
          <w:b/>
          <w:bCs/>
          <w:sz w:val="34"/>
          <w:szCs w:val="34"/>
          <w:rtl/>
        </w:rPr>
        <w:t>لله</w:t>
      </w:r>
      <w:r w:rsidRPr="005D4B28">
        <w:rPr>
          <w:rFonts w:cs="Traditional Arabic"/>
          <w:b/>
          <w:bCs/>
          <w:sz w:val="34"/>
          <w:szCs w:val="34"/>
          <w:rtl/>
        </w:rPr>
        <w:t xml:space="preserve"> </w:t>
      </w:r>
      <w:r w:rsidRPr="005D4B28">
        <w:rPr>
          <w:rFonts w:cs="Traditional Arabic" w:hint="eastAsia"/>
          <w:b/>
          <w:bCs/>
          <w:sz w:val="34"/>
          <w:szCs w:val="34"/>
          <w:rtl/>
        </w:rPr>
        <w:t>الذي</w:t>
      </w:r>
      <w:r w:rsidRPr="005D4B28">
        <w:rPr>
          <w:rFonts w:cs="Traditional Arabic"/>
          <w:b/>
          <w:bCs/>
          <w:sz w:val="34"/>
          <w:szCs w:val="34"/>
          <w:rtl/>
        </w:rPr>
        <w:t xml:space="preserve"> </w:t>
      </w:r>
      <w:r w:rsidRPr="005D4B28">
        <w:rPr>
          <w:rFonts w:cs="Traditional Arabic" w:hint="eastAsia"/>
          <w:b/>
          <w:bCs/>
          <w:sz w:val="34"/>
          <w:szCs w:val="34"/>
          <w:rtl/>
        </w:rPr>
        <w:t>أنقذه</w:t>
      </w:r>
      <w:r w:rsidRPr="005D4B28">
        <w:rPr>
          <w:rFonts w:cs="Traditional Arabic"/>
          <w:b/>
          <w:bCs/>
          <w:sz w:val="34"/>
          <w:szCs w:val="34"/>
          <w:rtl/>
        </w:rPr>
        <w:t xml:space="preserve"> </w:t>
      </w:r>
      <w:r w:rsidRPr="005D4B28">
        <w:rPr>
          <w:rFonts w:cs="Traditional Arabic" w:hint="eastAsia"/>
          <w:b/>
          <w:bCs/>
          <w:sz w:val="34"/>
          <w:szCs w:val="34"/>
          <w:rtl/>
        </w:rPr>
        <w:t>من</w:t>
      </w:r>
      <w:r w:rsidRPr="005D4B28">
        <w:rPr>
          <w:rFonts w:cs="Traditional Arabic"/>
          <w:b/>
          <w:bCs/>
          <w:sz w:val="34"/>
          <w:szCs w:val="34"/>
          <w:rtl/>
        </w:rPr>
        <w:t xml:space="preserve"> </w:t>
      </w:r>
      <w:r w:rsidRPr="005D4B28">
        <w:rPr>
          <w:rFonts w:cs="Traditional Arabic" w:hint="eastAsia"/>
          <w:b/>
          <w:bCs/>
          <w:sz w:val="34"/>
          <w:szCs w:val="34"/>
          <w:rtl/>
        </w:rPr>
        <w:t>النار</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985"/>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فإذا</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عيادتهم</w:t>
      </w:r>
      <w:r w:rsidRPr="00BB4BE5">
        <w:rPr>
          <w:rFonts w:cs="Traditional Arabic"/>
          <w:sz w:val="36"/>
          <w:szCs w:val="36"/>
          <w:rtl/>
        </w:rPr>
        <w:t xml:space="preserve"> </w:t>
      </w:r>
      <w:r w:rsidRPr="00BB4BE5">
        <w:rPr>
          <w:rFonts w:cs="Traditional Arabic" w:hint="eastAsia"/>
          <w:sz w:val="36"/>
          <w:szCs w:val="36"/>
          <w:rtl/>
        </w:rPr>
        <w:t>مصلحة</w:t>
      </w:r>
      <w:r w:rsidRPr="00BB4BE5">
        <w:rPr>
          <w:rFonts w:cs="Traditional Arabic"/>
          <w:sz w:val="36"/>
          <w:szCs w:val="36"/>
          <w:rtl/>
        </w:rPr>
        <w:t xml:space="preserve"> </w:t>
      </w:r>
      <w:r w:rsidRPr="00BB4BE5">
        <w:rPr>
          <w:rFonts w:cs="Traditional Arabic" w:hint="eastAsia"/>
          <w:sz w:val="36"/>
          <w:szCs w:val="36"/>
          <w:rtl/>
        </w:rPr>
        <w:t>كالدعوة</w:t>
      </w:r>
      <w:r w:rsidRPr="00BB4BE5">
        <w:rPr>
          <w:rFonts w:cs="Traditional Arabic"/>
          <w:sz w:val="36"/>
          <w:szCs w:val="36"/>
          <w:rtl/>
        </w:rPr>
        <w:t xml:space="preserve"> </w:t>
      </w:r>
      <w:r w:rsidRPr="00BB4BE5">
        <w:rPr>
          <w:rFonts w:cs="Traditional Arabic" w:hint="eastAsia"/>
          <w:sz w:val="36"/>
          <w:szCs w:val="36"/>
          <w:rtl/>
        </w:rPr>
        <w:t>للإسلام</w:t>
      </w:r>
      <w:r w:rsidRPr="00BB4BE5">
        <w:rPr>
          <w:rFonts w:cs="Traditional Arabic"/>
          <w:sz w:val="36"/>
          <w:szCs w:val="36"/>
          <w:rtl/>
        </w:rPr>
        <w:t xml:space="preserve"> </w:t>
      </w:r>
      <w:r w:rsidRPr="00BB4BE5">
        <w:rPr>
          <w:rFonts w:cs="Traditional Arabic" w:hint="eastAsia"/>
          <w:sz w:val="36"/>
          <w:szCs w:val="36"/>
          <w:rtl/>
        </w:rPr>
        <w:t>فلا</w:t>
      </w:r>
      <w:r w:rsidRPr="00BB4BE5">
        <w:rPr>
          <w:rFonts w:cs="Traditional Arabic"/>
          <w:sz w:val="36"/>
          <w:szCs w:val="36"/>
          <w:rtl/>
        </w:rPr>
        <w:t xml:space="preserve"> </w:t>
      </w:r>
      <w:r w:rsidRPr="00BB4BE5">
        <w:rPr>
          <w:rFonts w:cs="Traditional Arabic" w:hint="eastAsia"/>
          <w:sz w:val="36"/>
          <w:szCs w:val="36"/>
          <w:rtl/>
        </w:rPr>
        <w:t>بأس،</w:t>
      </w:r>
      <w:r w:rsidRPr="00BB4BE5">
        <w:rPr>
          <w:rFonts w:cs="Traditional Arabic"/>
          <w:sz w:val="36"/>
          <w:szCs w:val="36"/>
          <w:rtl/>
        </w:rPr>
        <w:t xml:space="preserve"> </w:t>
      </w:r>
      <w:r w:rsidRPr="00BB4BE5">
        <w:rPr>
          <w:rFonts w:cs="Traditional Arabic" w:hint="eastAsia"/>
          <w:sz w:val="36"/>
          <w:szCs w:val="36"/>
          <w:rtl/>
        </w:rPr>
        <w:t>بل</w:t>
      </w:r>
      <w:r w:rsidRPr="00BB4BE5">
        <w:rPr>
          <w:rFonts w:cs="Traditional Arabic"/>
          <w:sz w:val="36"/>
          <w:szCs w:val="36"/>
          <w:rtl/>
        </w:rPr>
        <w:t xml:space="preserve"> </w:t>
      </w:r>
      <w:r w:rsidRPr="00BB4BE5">
        <w:rPr>
          <w:rFonts w:cs="Traditional Arabic" w:hint="eastAsia"/>
          <w:sz w:val="36"/>
          <w:szCs w:val="36"/>
          <w:rtl/>
        </w:rPr>
        <w:t>قد</w:t>
      </w:r>
      <w:r w:rsidRPr="00BB4BE5">
        <w:rPr>
          <w:rFonts w:cs="Traditional Arabic"/>
          <w:sz w:val="36"/>
          <w:szCs w:val="36"/>
          <w:rtl/>
        </w:rPr>
        <w:t xml:space="preserve"> </w:t>
      </w:r>
      <w:r w:rsidRPr="00BB4BE5">
        <w:rPr>
          <w:rFonts w:cs="Traditional Arabic" w:hint="eastAsia"/>
          <w:sz w:val="36"/>
          <w:szCs w:val="36"/>
          <w:rtl/>
        </w:rPr>
        <w:t>تكون</w:t>
      </w:r>
      <w:r w:rsidRPr="00BB4BE5">
        <w:rPr>
          <w:rFonts w:cs="Traditional Arabic"/>
          <w:sz w:val="36"/>
          <w:szCs w:val="36"/>
          <w:rtl/>
        </w:rPr>
        <w:t xml:space="preserve"> </w:t>
      </w:r>
      <w:r w:rsidRPr="00BB4BE5">
        <w:rPr>
          <w:rFonts w:cs="Traditional Arabic" w:hint="eastAsia"/>
          <w:sz w:val="36"/>
          <w:szCs w:val="36"/>
          <w:rtl/>
        </w:rPr>
        <w:t>مندوبة</w:t>
      </w:r>
      <w:r w:rsidRPr="00BB4BE5">
        <w:rPr>
          <w:rFonts w:cs="Traditional Arabic"/>
          <w:sz w:val="36"/>
          <w:szCs w:val="36"/>
          <w:rtl/>
        </w:rPr>
        <w:t xml:space="preserve"> </w:t>
      </w:r>
      <w:r w:rsidRPr="00BB4BE5">
        <w:rPr>
          <w:rFonts w:cs="Traditional Arabic" w:hint="eastAsia"/>
          <w:sz w:val="36"/>
          <w:szCs w:val="36"/>
          <w:rtl/>
        </w:rPr>
        <w:t>مستحبة؛</w:t>
      </w:r>
      <w:r w:rsidRPr="00BB4BE5">
        <w:rPr>
          <w:rFonts w:cs="Traditional Arabic"/>
          <w:sz w:val="36"/>
          <w:szCs w:val="36"/>
          <w:rtl/>
        </w:rPr>
        <w:t xml:space="preserve"> </w:t>
      </w:r>
      <w:r w:rsidRPr="00BB4BE5">
        <w:rPr>
          <w:rFonts w:cs="Traditional Arabic" w:hint="eastAsia"/>
          <w:sz w:val="36"/>
          <w:szCs w:val="36"/>
          <w:rtl/>
        </w:rPr>
        <w:t>لأن</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w:t>
      </w:r>
      <w:r w:rsidRPr="005D4B28">
        <w:rPr>
          <w:rFonts w:cs="Traditional Arabic" w:hint="eastAsia"/>
          <w:b/>
          <w:bCs/>
          <w:sz w:val="34"/>
          <w:szCs w:val="34"/>
          <w:rtl/>
        </w:rPr>
        <w:t>إنما</w:t>
      </w:r>
      <w:r w:rsidRPr="005D4B28">
        <w:rPr>
          <w:rFonts w:cs="Traditional Arabic"/>
          <w:b/>
          <w:bCs/>
          <w:sz w:val="34"/>
          <w:szCs w:val="34"/>
          <w:rtl/>
        </w:rPr>
        <w:t xml:space="preserve"> </w:t>
      </w:r>
      <w:r w:rsidRPr="005D4B28">
        <w:rPr>
          <w:rFonts w:cs="Traditional Arabic" w:hint="eastAsia"/>
          <w:b/>
          <w:bCs/>
          <w:sz w:val="34"/>
          <w:szCs w:val="34"/>
          <w:rtl/>
        </w:rPr>
        <w:t>الأعمال</w:t>
      </w:r>
      <w:r w:rsidRPr="005D4B28">
        <w:rPr>
          <w:rFonts w:cs="Traditional Arabic"/>
          <w:b/>
          <w:bCs/>
          <w:sz w:val="34"/>
          <w:szCs w:val="34"/>
          <w:rtl/>
        </w:rPr>
        <w:t xml:space="preserve"> </w:t>
      </w:r>
      <w:r w:rsidRPr="005D4B28">
        <w:rPr>
          <w:rFonts w:cs="Traditional Arabic" w:hint="eastAsia"/>
          <w:b/>
          <w:bCs/>
          <w:sz w:val="34"/>
          <w:szCs w:val="34"/>
          <w:rtl/>
        </w:rPr>
        <w:t>بالنيات</w:t>
      </w:r>
      <w:r w:rsidRPr="005D4B28">
        <w:rPr>
          <w:rFonts w:cs="Traditional Arabic"/>
          <w:b/>
          <w:bCs/>
          <w:sz w:val="34"/>
          <w:szCs w:val="34"/>
          <w:rtl/>
        </w:rPr>
        <w:t xml:space="preserve"> </w:t>
      </w:r>
      <w:r w:rsidRPr="005D4B28">
        <w:rPr>
          <w:rFonts w:cs="Traditional Arabic" w:hint="eastAsia"/>
          <w:b/>
          <w:bCs/>
          <w:sz w:val="34"/>
          <w:szCs w:val="34"/>
          <w:rtl/>
        </w:rPr>
        <w:t>وإنما</w:t>
      </w:r>
      <w:r w:rsidRPr="005D4B28">
        <w:rPr>
          <w:rFonts w:cs="Traditional Arabic"/>
          <w:b/>
          <w:bCs/>
          <w:sz w:val="34"/>
          <w:szCs w:val="34"/>
          <w:rtl/>
        </w:rPr>
        <w:t xml:space="preserve"> </w:t>
      </w:r>
      <w:r w:rsidRPr="005D4B28">
        <w:rPr>
          <w:rFonts w:cs="Traditional Arabic" w:hint="eastAsia"/>
          <w:b/>
          <w:bCs/>
          <w:sz w:val="34"/>
          <w:szCs w:val="34"/>
          <w:rtl/>
        </w:rPr>
        <w:t>لكل</w:t>
      </w:r>
      <w:r w:rsidRPr="005D4B28">
        <w:rPr>
          <w:rFonts w:cs="Traditional Arabic"/>
          <w:b/>
          <w:bCs/>
          <w:sz w:val="34"/>
          <w:szCs w:val="34"/>
          <w:rtl/>
        </w:rPr>
        <w:t xml:space="preserve"> </w:t>
      </w:r>
      <w:r w:rsidRPr="005D4B28">
        <w:rPr>
          <w:rFonts w:cs="Traditional Arabic" w:hint="eastAsia"/>
          <w:b/>
          <w:bCs/>
          <w:sz w:val="34"/>
          <w:szCs w:val="34"/>
          <w:rtl/>
        </w:rPr>
        <w:t>امرئ</w:t>
      </w:r>
      <w:r w:rsidRPr="005D4B28">
        <w:rPr>
          <w:rFonts w:cs="Traditional Arabic"/>
          <w:b/>
          <w:bCs/>
          <w:sz w:val="34"/>
          <w:szCs w:val="34"/>
          <w:rtl/>
        </w:rPr>
        <w:t xml:space="preserve"> </w:t>
      </w:r>
      <w:r w:rsidRPr="005D4B28">
        <w:rPr>
          <w:rFonts w:cs="Traditional Arabic" w:hint="eastAsia"/>
          <w:b/>
          <w:bCs/>
          <w:sz w:val="34"/>
          <w:szCs w:val="34"/>
          <w:rtl/>
        </w:rPr>
        <w:t>ما</w:t>
      </w:r>
      <w:r w:rsidRPr="005D4B28">
        <w:rPr>
          <w:rFonts w:cs="Traditional Arabic"/>
          <w:b/>
          <w:bCs/>
          <w:sz w:val="34"/>
          <w:szCs w:val="34"/>
          <w:rtl/>
        </w:rPr>
        <w:t xml:space="preserve"> </w:t>
      </w:r>
      <w:r w:rsidRPr="005D4B28">
        <w:rPr>
          <w:rFonts w:cs="Traditional Arabic" w:hint="eastAsia"/>
          <w:b/>
          <w:bCs/>
          <w:sz w:val="34"/>
          <w:szCs w:val="34"/>
          <w:rtl/>
        </w:rPr>
        <w:t>نوى</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986"/>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4D3745">
      <w:pPr>
        <w:ind w:right="-851"/>
        <w:jc w:val="both"/>
        <w:rPr>
          <w:rStyle w:val="apple-converted-space"/>
          <w:rFonts w:ascii="Traditional Arabic" w:hAnsi="Traditional Arabic" w:cs="Arial"/>
          <w:sz w:val="36"/>
          <w:shd w:val="clear" w:color="auto" w:fill="FFFFFF"/>
          <w:rtl/>
        </w:rPr>
      </w:pP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b/>
          <w:bCs/>
          <w:sz w:val="36"/>
          <w:szCs w:val="36"/>
          <w:shd w:val="clear" w:color="auto" w:fill="FFFFFF"/>
          <w:rtl/>
        </w:rPr>
        <w:t>وقال</w:t>
      </w:r>
      <w:r w:rsidRPr="00BB4BE5">
        <w:rPr>
          <w:rFonts w:ascii="Traditional Arabic" w:hAnsi="Traditional Arabic" w:cs="Traditional Arabic"/>
          <w:b/>
          <w:bCs/>
          <w:sz w:val="36"/>
          <w:szCs w:val="36"/>
          <w:shd w:val="clear" w:color="auto" w:fill="FFFFFF"/>
          <w:rtl/>
        </w:rPr>
        <w:t xml:space="preserve"> -</w:t>
      </w:r>
      <w:r w:rsidRPr="00BB4BE5">
        <w:rPr>
          <w:rFonts w:ascii="Traditional Arabic" w:hAnsi="Traditional Arabic" w:cs="Traditional Arabic" w:hint="eastAsia"/>
          <w:b/>
          <w:bCs/>
          <w:sz w:val="36"/>
          <w:szCs w:val="36"/>
          <w:shd w:val="clear" w:color="auto" w:fill="FFFFFF"/>
          <w:rtl/>
        </w:rPr>
        <w:t>رحمه</w:t>
      </w:r>
      <w:r w:rsidRPr="00BB4BE5">
        <w:rPr>
          <w:rFonts w:ascii="Traditional Arabic" w:hAnsi="Traditional Arabic" w:cs="Traditional Arabic"/>
          <w:b/>
          <w:bCs/>
          <w:sz w:val="36"/>
          <w:szCs w:val="36"/>
          <w:shd w:val="clear" w:color="auto" w:fill="FFFFFF"/>
          <w:rtl/>
        </w:rPr>
        <w:t xml:space="preserve"> الله-</w:t>
      </w:r>
      <w:r w:rsidRPr="00BB4BE5">
        <w:rPr>
          <w:rFonts w:ascii="Traditional Arabic" w:hAnsi="Traditional Arabic" w:cs="Traditional Arabic"/>
          <w:sz w:val="36"/>
          <w:szCs w:val="36"/>
          <w:shd w:val="clear" w:color="auto" w:fill="FFFFFF"/>
          <w:rtl/>
        </w:rPr>
        <w:t xml:space="preserve"> عن تعزية الكافر في قريبه، أو صديقه: "</w:t>
      </w:r>
      <w:r w:rsidRPr="00BB4BE5">
        <w:rPr>
          <w:rFonts w:ascii="Traditional Arabic" w:hAnsi="Traditional Arabic" w:cs="Traditional Arabic" w:hint="eastAsia"/>
          <w:sz w:val="36"/>
          <w:szCs w:val="36"/>
          <w:shd w:val="clear" w:color="auto" w:fill="FFFFFF"/>
          <w:rtl/>
        </w:rPr>
        <w:t>تعزية</w:t>
      </w:r>
      <w:r w:rsidRPr="00BB4BE5">
        <w:rPr>
          <w:rFonts w:ascii="Traditional Arabic" w:hAnsi="Traditional Arabic" w:cs="Traditional Arabic"/>
          <w:sz w:val="36"/>
          <w:szCs w:val="36"/>
          <w:shd w:val="clear" w:color="auto" w:fill="FFFFFF"/>
          <w:rtl/>
        </w:rPr>
        <w:t xml:space="preserve"> الكافر إذا مات له من يعزى به من قريب أو صديق في هذا خلاف بين العلماء</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فمن</w:t>
      </w:r>
      <w:r w:rsidRPr="00BB4BE5">
        <w:rPr>
          <w:rFonts w:ascii="Traditional Arabic" w:hAnsi="Traditional Arabic" w:cs="Traditional Arabic"/>
          <w:sz w:val="36"/>
          <w:szCs w:val="36"/>
          <w:shd w:val="clear" w:color="auto" w:fill="FFFFFF"/>
          <w:rtl/>
        </w:rPr>
        <w:t xml:space="preserve"> العلماء من قا</w:t>
      </w:r>
      <w:r w:rsidRPr="00BB4BE5">
        <w:rPr>
          <w:rFonts w:ascii="Traditional Arabic" w:hAnsi="Traditional Arabic" w:cs="Traditional Arabic" w:hint="eastAsia"/>
          <w:sz w:val="36"/>
          <w:szCs w:val="36"/>
          <w:shd w:val="clear" w:color="auto" w:fill="FFFFFF"/>
          <w:rtl/>
        </w:rPr>
        <w:t>ل</w:t>
      </w:r>
      <w:r w:rsidRPr="00BB4BE5">
        <w:rPr>
          <w:rFonts w:ascii="Traditional Arabic" w:hAnsi="Traditional Arabic" w:cs="Traditional Arabic"/>
          <w:sz w:val="36"/>
          <w:szCs w:val="36"/>
          <w:shd w:val="clear" w:color="auto" w:fill="FFFFFF"/>
          <w:rtl/>
        </w:rPr>
        <w:t>: إن تعزيتهم حرام</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ومنهم م</w:t>
      </w:r>
      <w:r w:rsidRPr="00BB4BE5">
        <w:rPr>
          <w:rFonts w:ascii="Traditional Arabic" w:hAnsi="Traditional Arabic" w:cs="Traditional Arabic" w:hint="eastAsia"/>
          <w:sz w:val="36"/>
          <w:szCs w:val="36"/>
          <w:shd w:val="clear" w:color="auto" w:fill="FFFFFF"/>
          <w:rtl/>
        </w:rPr>
        <w:t>ن</w:t>
      </w:r>
      <w:r w:rsidRPr="00BB4BE5">
        <w:rPr>
          <w:rFonts w:ascii="Traditional Arabic" w:hAnsi="Traditional Arabic" w:cs="Traditional Arabic"/>
          <w:sz w:val="36"/>
          <w:szCs w:val="36"/>
          <w:shd w:val="clear" w:color="auto" w:fill="FFFFFF"/>
          <w:rtl/>
        </w:rPr>
        <w:t xml:space="preserve"> قال: </w:t>
      </w:r>
      <w:r w:rsidRPr="00BB4BE5">
        <w:rPr>
          <w:rFonts w:ascii="Traditional Arabic" w:hAnsi="Traditional Arabic" w:cs="Traditional Arabic" w:hint="eastAsia"/>
          <w:sz w:val="36"/>
          <w:szCs w:val="36"/>
          <w:shd w:val="clear" w:color="auto" w:fill="FFFFFF"/>
          <w:rtl/>
        </w:rPr>
        <w:t>إنها</w:t>
      </w:r>
      <w:r w:rsidRPr="00BB4BE5">
        <w:rPr>
          <w:rFonts w:ascii="Traditional Arabic" w:hAnsi="Traditional Arabic" w:cs="Traditional Arabic"/>
          <w:sz w:val="36"/>
          <w:szCs w:val="36"/>
          <w:shd w:val="clear" w:color="auto" w:fill="FFFFFF"/>
          <w:rtl/>
        </w:rPr>
        <w:t xml:space="preserve"> جائزة</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ومنهم من فص</w:t>
      </w:r>
      <w:r w:rsidRPr="00BB4BE5">
        <w:rPr>
          <w:rFonts w:ascii="Traditional Arabic" w:hAnsi="Traditional Arabic" w:cs="Traditional Arabic" w:hint="eastAsia"/>
          <w:sz w:val="36"/>
          <w:szCs w:val="36"/>
          <w:shd w:val="clear" w:color="auto" w:fill="FFFFFF"/>
          <w:rtl/>
        </w:rPr>
        <w:t>ّل</w:t>
      </w:r>
      <w:r w:rsidRPr="00BB4BE5">
        <w:rPr>
          <w:rFonts w:ascii="Traditional Arabic" w:hAnsi="Traditional Arabic" w:cs="Traditional Arabic"/>
          <w:sz w:val="36"/>
          <w:szCs w:val="36"/>
          <w:shd w:val="clear" w:color="auto" w:fill="FFFFFF"/>
          <w:rtl/>
        </w:rPr>
        <w:t xml:space="preserve"> في ذلك فقال: إن كان في ذلك مصلحة كرجاء إسلامهم، وكف</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شر</w:t>
      </w:r>
      <w:r w:rsidRPr="00BB4BE5">
        <w:rPr>
          <w:rFonts w:ascii="Traditional Arabic" w:hAnsi="Traditional Arabic" w:cs="Traditional Arabic" w:hint="eastAsia"/>
          <w:sz w:val="36"/>
          <w:szCs w:val="36"/>
          <w:shd w:val="clear" w:color="auto" w:fill="FFFFFF"/>
          <w:rtl/>
        </w:rPr>
        <w:t>ّهم</w:t>
      </w:r>
      <w:r w:rsidRPr="00BB4BE5">
        <w:rPr>
          <w:rFonts w:ascii="Traditional Arabic" w:hAnsi="Traditional Arabic" w:cs="Traditional Arabic"/>
          <w:sz w:val="36"/>
          <w:szCs w:val="36"/>
          <w:shd w:val="clear" w:color="auto" w:fill="FFFFFF"/>
          <w:rtl/>
        </w:rPr>
        <w:t xml:space="preserve"> الذي لا يمكن إلا بتعزيتهم، فهو جائز وإلا كان حرام</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rPr>
        <w:br/>
      </w:r>
      <w:r w:rsidRPr="00BB4BE5">
        <w:rPr>
          <w:rFonts w:ascii="Traditional Arabic" w:hAnsi="Traditional Arabic" w:cs="Traditional Arabic"/>
          <w:b/>
          <w:bCs/>
          <w:sz w:val="36"/>
          <w:szCs w:val="36"/>
          <w:shd w:val="clear" w:color="auto" w:fill="FFFFFF"/>
          <w:rtl/>
        </w:rPr>
        <w:t xml:space="preserve">   </w:t>
      </w:r>
      <w:r w:rsidRPr="00BB4BE5">
        <w:rPr>
          <w:rFonts w:ascii="Traditional Arabic" w:hAnsi="Traditional Arabic" w:cs="Traditional Arabic" w:hint="eastAsia"/>
          <w:b/>
          <w:bCs/>
          <w:sz w:val="36"/>
          <w:szCs w:val="36"/>
          <w:shd w:val="clear" w:color="auto" w:fill="FFFFFF"/>
          <w:rtl/>
        </w:rPr>
        <w:t>والراجح</w:t>
      </w:r>
      <w:r w:rsidRPr="00BB4BE5">
        <w:rPr>
          <w:rFonts w:ascii="Traditional Arabic" w:hAnsi="Traditional Arabic" w:cs="Traditional Arabic"/>
          <w:sz w:val="36"/>
          <w:szCs w:val="36"/>
          <w:shd w:val="clear" w:color="auto" w:fill="FFFFFF"/>
          <w:rtl/>
        </w:rPr>
        <w:t>: أنه إن كان يفهم من تعزيتهم إعزازهم وإكرامهم كانت حرام</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وإلا فينظر في </w:t>
      </w:r>
      <w:r w:rsidRPr="00BB4BE5">
        <w:rPr>
          <w:rFonts w:ascii="Traditional Arabic" w:hAnsi="Traditional Arabic" w:cs="Traditional Arabic" w:hint="eastAsia"/>
          <w:sz w:val="36"/>
          <w:szCs w:val="36"/>
          <w:shd w:val="clear" w:color="auto" w:fill="FFFFFF"/>
          <w:rtl/>
        </w:rPr>
        <w:t>المصلحة</w:t>
      </w:r>
      <w:r w:rsidRPr="00BB4BE5">
        <w:rPr>
          <w:rFonts w:ascii="Traditional Arabic" w:hAnsi="Traditional Arabic" w:cs="Traditional Arabic"/>
          <w:sz w:val="36"/>
          <w:szCs w:val="36"/>
          <w:shd w:val="clear" w:color="auto" w:fill="FFFFFF"/>
          <w:rtl/>
        </w:rPr>
        <w:t>"</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987"/>
      </w:r>
      <w:r w:rsidRPr="00BB4BE5">
        <w:rPr>
          <w:rFonts w:ascii="Traditional Arabic" w:hAnsi="Traditional Arabic" w:cs="Traditional Arabic"/>
          <w:sz w:val="36"/>
          <w:szCs w:val="36"/>
          <w:shd w:val="clear" w:color="auto" w:fill="FFFFFF"/>
          <w:vertAlign w:val="superscript"/>
          <w:rtl/>
        </w:rPr>
        <w:t>)</w:t>
      </w:r>
      <w:r w:rsidRPr="00BB4BE5">
        <w:rPr>
          <w:rStyle w:val="apple-converted-space"/>
          <w:rFonts w:ascii="Traditional Arabic" w:hAnsi="Traditional Arabic" w:cs="Arial"/>
          <w:sz w:val="36"/>
          <w:shd w:val="clear" w:color="auto" w:fill="FFFFFF"/>
        </w:rPr>
        <w:t> </w:t>
      </w:r>
      <w:r w:rsidRPr="00BB4BE5">
        <w:rPr>
          <w:rStyle w:val="apple-converted-space"/>
          <w:rFonts w:ascii="Traditional Arabic" w:hAnsi="Traditional Arabic" w:cs="Arial"/>
          <w:sz w:val="36"/>
          <w:shd w:val="clear" w:color="auto" w:fill="FFFFFF"/>
          <w:rtl/>
        </w:rPr>
        <w:t>.</w:t>
      </w:r>
    </w:p>
    <w:p w:rsidR="00DB12E1" w:rsidRPr="00BB4BE5" w:rsidRDefault="00DB12E1" w:rsidP="004D3745">
      <w:pPr>
        <w:ind w:right="-851"/>
        <w:jc w:val="both"/>
        <w:rPr>
          <w:rFonts w:cs="Traditional Arabic"/>
          <w:b/>
          <w:bCs/>
          <w:szCs w:val="36"/>
          <w:u w:val="single"/>
          <w:rtl/>
        </w:rPr>
      </w:pPr>
      <w:r w:rsidRPr="00BB4BE5">
        <w:rPr>
          <w:rFonts w:cs="Traditional Arabic" w:hint="eastAsia"/>
          <w:b/>
          <w:bCs/>
          <w:szCs w:val="36"/>
          <w:u w:val="single"/>
          <w:rtl/>
        </w:rPr>
        <w:t>الترجيح</w:t>
      </w:r>
      <w:r w:rsidRPr="00BB4BE5">
        <w:rPr>
          <w:rFonts w:cs="Traditional Arabic"/>
          <w:b/>
          <w:bCs/>
          <w:szCs w:val="36"/>
          <w:u w:val="single"/>
          <w:rtl/>
        </w:rPr>
        <w:t>:</w:t>
      </w:r>
    </w:p>
    <w:p w:rsidR="00DB12E1" w:rsidRPr="00BB4BE5" w:rsidRDefault="00DB12E1" w:rsidP="004D3745">
      <w:pPr>
        <w:spacing w:after="0"/>
        <w:ind w:right="-709"/>
        <w:jc w:val="both"/>
        <w:rPr>
          <w:rFonts w:ascii="Traditional Arabic" w:hAnsi="Traditional Arabic" w:cs="Traditional Arabic"/>
          <w:sz w:val="36"/>
          <w:szCs w:val="36"/>
          <w:shd w:val="clear" w:color="auto" w:fill="FFFFFF"/>
          <w:rtl/>
        </w:rPr>
      </w:pPr>
      <w:r w:rsidRPr="00BB4BE5">
        <w:rPr>
          <w:rFonts w:cs="Traditional Arabic"/>
          <w:szCs w:val="36"/>
          <w:rtl/>
        </w:rPr>
        <w:t xml:space="preserve">   </w:t>
      </w:r>
      <w:r w:rsidRPr="00BB4BE5">
        <w:rPr>
          <w:rFonts w:cs="Traditional Arabic" w:hint="eastAsia"/>
          <w:szCs w:val="36"/>
          <w:rtl/>
        </w:rPr>
        <w:t>بعد</w:t>
      </w:r>
      <w:r w:rsidRPr="00BB4BE5">
        <w:rPr>
          <w:rFonts w:cs="Traditional Arabic"/>
          <w:szCs w:val="36"/>
          <w:rtl/>
        </w:rPr>
        <w:t xml:space="preserve"> </w:t>
      </w:r>
      <w:r w:rsidRPr="00BB4BE5">
        <w:rPr>
          <w:rFonts w:cs="Traditional Arabic" w:hint="eastAsia"/>
          <w:szCs w:val="36"/>
          <w:rtl/>
        </w:rPr>
        <w:t>النظر</w:t>
      </w:r>
      <w:r w:rsidRPr="00BB4BE5">
        <w:rPr>
          <w:rFonts w:cs="Traditional Arabic"/>
          <w:szCs w:val="36"/>
          <w:rtl/>
        </w:rPr>
        <w:t xml:space="preserve"> </w:t>
      </w:r>
      <w:r w:rsidRPr="00BB4BE5">
        <w:rPr>
          <w:rFonts w:cs="Traditional Arabic" w:hint="eastAsia"/>
          <w:szCs w:val="36"/>
          <w:rtl/>
        </w:rPr>
        <w:t>في</w:t>
      </w:r>
      <w:r w:rsidRPr="00BB4BE5">
        <w:rPr>
          <w:rFonts w:cs="Traditional Arabic"/>
          <w:szCs w:val="36"/>
          <w:rtl/>
        </w:rPr>
        <w:t xml:space="preserve"> </w:t>
      </w:r>
      <w:r w:rsidRPr="00BB4BE5">
        <w:rPr>
          <w:rFonts w:cs="Traditional Arabic" w:hint="eastAsia"/>
          <w:szCs w:val="36"/>
          <w:rtl/>
        </w:rPr>
        <w:t>الأقوال،</w:t>
      </w:r>
      <w:r w:rsidRPr="00BB4BE5">
        <w:rPr>
          <w:rFonts w:cs="Traditional Arabic"/>
          <w:szCs w:val="36"/>
          <w:rtl/>
        </w:rPr>
        <w:t xml:space="preserve"> </w:t>
      </w:r>
      <w:r w:rsidRPr="00BB4BE5">
        <w:rPr>
          <w:rFonts w:cs="Traditional Arabic" w:hint="eastAsia"/>
          <w:szCs w:val="36"/>
          <w:rtl/>
        </w:rPr>
        <w:t>وما</w:t>
      </w:r>
      <w:r w:rsidRPr="00BB4BE5">
        <w:rPr>
          <w:rFonts w:cs="Traditional Arabic"/>
          <w:szCs w:val="36"/>
          <w:rtl/>
        </w:rPr>
        <w:t xml:space="preserve"> </w:t>
      </w:r>
      <w:r w:rsidRPr="00BB4BE5">
        <w:rPr>
          <w:rFonts w:cs="Traditional Arabic" w:hint="eastAsia"/>
          <w:szCs w:val="36"/>
          <w:rtl/>
        </w:rPr>
        <w:t>استندت</w:t>
      </w:r>
      <w:r w:rsidRPr="00BB4BE5">
        <w:rPr>
          <w:rFonts w:cs="Traditional Arabic"/>
          <w:szCs w:val="36"/>
          <w:rtl/>
        </w:rPr>
        <w:t xml:space="preserve"> </w:t>
      </w:r>
      <w:r w:rsidRPr="00BB4BE5">
        <w:rPr>
          <w:rFonts w:cs="Traditional Arabic" w:hint="eastAsia"/>
          <w:szCs w:val="36"/>
          <w:rtl/>
        </w:rPr>
        <w:t>إليه</w:t>
      </w:r>
      <w:r w:rsidRPr="00BB4BE5">
        <w:rPr>
          <w:rFonts w:cs="Traditional Arabic"/>
          <w:szCs w:val="36"/>
          <w:rtl/>
        </w:rPr>
        <w:t xml:space="preserve"> </w:t>
      </w:r>
      <w:r w:rsidRPr="00BB4BE5">
        <w:rPr>
          <w:rFonts w:cs="Traditional Arabic" w:hint="eastAsia"/>
          <w:szCs w:val="36"/>
          <w:rtl/>
        </w:rPr>
        <w:t>من</w:t>
      </w:r>
      <w:r w:rsidRPr="00BB4BE5">
        <w:rPr>
          <w:rFonts w:cs="Traditional Arabic"/>
          <w:szCs w:val="36"/>
          <w:rtl/>
        </w:rPr>
        <w:t xml:space="preserve"> </w:t>
      </w:r>
      <w:r w:rsidRPr="00BB4BE5">
        <w:rPr>
          <w:rFonts w:cs="Traditional Arabic" w:hint="eastAsia"/>
          <w:szCs w:val="36"/>
          <w:rtl/>
        </w:rPr>
        <w:t>أدلة،</w:t>
      </w:r>
      <w:r w:rsidRPr="00BB4BE5">
        <w:rPr>
          <w:rFonts w:cs="Traditional Arabic"/>
          <w:szCs w:val="36"/>
          <w:rtl/>
        </w:rPr>
        <w:t xml:space="preserve"> </w:t>
      </w:r>
      <w:r w:rsidRPr="00BB4BE5">
        <w:rPr>
          <w:rFonts w:cs="Traditional Arabic" w:hint="eastAsia"/>
          <w:szCs w:val="36"/>
          <w:rtl/>
        </w:rPr>
        <w:t>يتبين</w:t>
      </w:r>
      <w:r w:rsidRPr="00BB4BE5">
        <w:rPr>
          <w:rFonts w:cs="Traditional Arabic"/>
          <w:szCs w:val="36"/>
          <w:rtl/>
        </w:rPr>
        <w:t xml:space="preserve"> -</w:t>
      </w:r>
      <w:r w:rsidRPr="00BB4BE5">
        <w:rPr>
          <w:rFonts w:cs="Traditional Arabic" w:hint="eastAsia"/>
          <w:szCs w:val="36"/>
          <w:rtl/>
        </w:rPr>
        <w:t>والله</w:t>
      </w:r>
      <w:r w:rsidRPr="00BB4BE5">
        <w:rPr>
          <w:rFonts w:cs="Traditional Arabic"/>
          <w:szCs w:val="36"/>
          <w:rtl/>
        </w:rPr>
        <w:t xml:space="preserve"> </w:t>
      </w:r>
      <w:r w:rsidRPr="00BB4BE5">
        <w:rPr>
          <w:rFonts w:cs="Traditional Arabic" w:hint="eastAsia"/>
          <w:szCs w:val="36"/>
          <w:rtl/>
        </w:rPr>
        <w:t>أعلم</w:t>
      </w:r>
      <w:r w:rsidRPr="00BB4BE5">
        <w:rPr>
          <w:rFonts w:cs="Traditional Arabic"/>
          <w:szCs w:val="36"/>
          <w:rtl/>
        </w:rPr>
        <w:t xml:space="preserve">- </w:t>
      </w:r>
      <w:r w:rsidRPr="00BB4BE5">
        <w:rPr>
          <w:rFonts w:cs="Traditional Arabic" w:hint="eastAsia"/>
          <w:szCs w:val="36"/>
          <w:rtl/>
        </w:rPr>
        <w:t>أن</w:t>
      </w:r>
      <w:r w:rsidRPr="00BB4BE5">
        <w:rPr>
          <w:rFonts w:cs="Traditional Arabic"/>
          <w:szCs w:val="36"/>
          <w:rtl/>
        </w:rPr>
        <w:t xml:space="preserve"> </w:t>
      </w:r>
      <w:r w:rsidRPr="00BB4BE5">
        <w:rPr>
          <w:rFonts w:cs="Traditional Arabic" w:hint="eastAsia"/>
          <w:szCs w:val="36"/>
          <w:rtl/>
        </w:rPr>
        <w:t>ال</w:t>
      </w:r>
      <w:r w:rsidRPr="00BB4BE5">
        <w:rPr>
          <w:rFonts w:ascii="Traditional Arabic" w:hAnsi="Traditional Arabic" w:cs="Traditional Arabic" w:hint="eastAsia"/>
          <w:sz w:val="36"/>
          <w:szCs w:val="36"/>
          <w:shd w:val="clear" w:color="auto" w:fill="FFFFFF"/>
          <w:rtl/>
        </w:rPr>
        <w:t>قول</w:t>
      </w:r>
      <w:r w:rsidRPr="00BB4BE5">
        <w:rPr>
          <w:rFonts w:ascii="Traditional Arabic" w:hAnsi="Traditional Arabic" w:cs="Traditional Arabic"/>
          <w:sz w:val="36"/>
          <w:szCs w:val="36"/>
          <w:shd w:val="clear" w:color="auto" w:fill="FFFFFF"/>
          <w:rtl/>
        </w:rPr>
        <w:t xml:space="preserve"> الراجح هو جواز تهنئة أهل الذمة، وتعزيتهم، وعيادة مريضهم، إن كان ثمّ مصلحة يرتجيها المسلم من فعله لهذه الأمور، وهذا ما دلّت عليه النصوص، وهو الذي اختاره الشيخ -رحمه الله- لكنه خالف فيه الراجح من المذهب.</w:t>
      </w:r>
    </w:p>
    <w:p w:rsidR="00DB12E1" w:rsidRPr="00BB4BE5" w:rsidRDefault="00DB12E1" w:rsidP="004D3745">
      <w:pPr>
        <w:ind w:right="-709"/>
        <w:jc w:val="both"/>
      </w:pPr>
    </w:p>
    <w:p w:rsidR="00DB12E1" w:rsidRPr="00BB4BE5" w:rsidRDefault="00DB12E1" w:rsidP="00BC099F">
      <w:pPr>
        <w:spacing w:after="0"/>
        <w:ind w:left="-199" w:right="-709"/>
        <w:jc w:val="center"/>
        <w:rPr>
          <w:rFonts w:ascii="Times New Roman" w:hAnsi="Times New Roman" w:cs="Times New Roman"/>
          <w:sz w:val="56"/>
          <w:szCs w:val="56"/>
          <w:rtl/>
        </w:rPr>
      </w:pPr>
      <w:r w:rsidRPr="00BB4BE5">
        <w:rPr>
          <w:rFonts w:ascii="Times New Roman" w:hAnsi="Times New Roman" w:cs="Times New Roman"/>
          <w:sz w:val="56"/>
          <w:szCs w:val="56"/>
          <w:rtl/>
        </w:rPr>
        <w:t>**   *    **</w:t>
      </w:r>
    </w:p>
    <w:p w:rsidR="00DB12E1" w:rsidRPr="00BB4BE5" w:rsidRDefault="00DB12E1" w:rsidP="004D3745">
      <w:pPr>
        <w:ind w:right="-709"/>
        <w:rPr>
          <w:rtl/>
        </w:rPr>
      </w:pPr>
    </w:p>
    <w:p w:rsidR="00DB12E1" w:rsidRPr="00BB4BE5" w:rsidRDefault="00DB12E1" w:rsidP="004D3745">
      <w:pPr>
        <w:ind w:right="-709"/>
        <w:rPr>
          <w:rtl/>
        </w:rPr>
      </w:pPr>
    </w:p>
    <w:p w:rsidR="00DB12E1" w:rsidRPr="00BB4BE5" w:rsidRDefault="00DB12E1" w:rsidP="004D3745">
      <w:pPr>
        <w:ind w:right="-709"/>
        <w:rPr>
          <w:rtl/>
        </w:rPr>
      </w:pPr>
    </w:p>
    <w:p w:rsidR="00DB12E1" w:rsidRPr="00BB4BE5" w:rsidRDefault="00DB12E1" w:rsidP="000A18B8">
      <w:pPr>
        <w:ind w:right="-709"/>
        <w:rPr>
          <w:rtl/>
        </w:rPr>
      </w:pPr>
    </w:p>
    <w:p w:rsidR="00DB12E1" w:rsidRPr="00BB4BE5" w:rsidRDefault="00DB12E1" w:rsidP="000A18B8">
      <w:pPr>
        <w:ind w:right="-709"/>
        <w:rPr>
          <w:rtl/>
        </w:rPr>
      </w:pPr>
    </w:p>
    <w:p w:rsidR="00DB12E1" w:rsidRPr="00BB4BE5" w:rsidRDefault="00DB12E1" w:rsidP="00A8452C">
      <w:pPr>
        <w:ind w:right="-567"/>
        <w:rPr>
          <w:rFonts w:ascii="Traditional Arabic" w:hAnsi="Traditional Arabic" w:cs="Traditional Arabic"/>
          <w:sz w:val="36"/>
          <w:szCs w:val="36"/>
          <w:rtl/>
        </w:rPr>
      </w:pPr>
    </w:p>
    <w:p w:rsidR="00DB12E1" w:rsidRPr="00BB4BE5" w:rsidRDefault="00DB12E1" w:rsidP="004B0029">
      <w:pPr>
        <w:autoSpaceDE w:val="0"/>
        <w:autoSpaceDN w:val="0"/>
        <w:adjustRightInd w:val="0"/>
        <w:spacing w:after="0" w:line="240" w:lineRule="auto"/>
        <w:ind w:left="-625" w:right="-709"/>
        <w:jc w:val="center"/>
        <w:rPr>
          <w:rFonts w:ascii="Arial" w:hAnsi="Arial"/>
          <w:b/>
          <w:bCs/>
          <w:rtl/>
        </w:rPr>
      </w:pPr>
      <w:r w:rsidRPr="00BB4BE5">
        <w:rPr>
          <w:rFonts w:ascii="Traditional Arabic" w:hAnsi="Traditional Arabic" w:cs="Traditional Arabic" w:hint="eastAsia"/>
          <w:b/>
          <w:bCs/>
          <w:sz w:val="40"/>
          <w:szCs w:val="40"/>
          <w:rtl/>
        </w:rPr>
        <w:t>المبحث</w:t>
      </w:r>
      <w:r w:rsidRPr="00BB4BE5">
        <w:rPr>
          <w:rFonts w:ascii="Traditional Arabic" w:hAnsi="Traditional Arabic" w:cs="Traditional Arabic"/>
          <w:b/>
          <w:bCs/>
          <w:sz w:val="40"/>
          <w:szCs w:val="40"/>
          <w:rtl/>
        </w:rPr>
        <w:t xml:space="preserve"> الثالث:</w:t>
      </w:r>
      <w:r w:rsidRPr="00BB4BE5">
        <w:rPr>
          <w:rFonts w:ascii="Arial" w:hAnsi="Arial"/>
          <w:b/>
          <w:bCs/>
          <w:rtl/>
        </w:rPr>
        <w:t xml:space="preserve"> </w:t>
      </w:r>
      <w:r w:rsidRPr="00BB4BE5">
        <w:rPr>
          <w:rFonts w:ascii="Traditional Arabic" w:hAnsi="Traditional Arabic" w:cs="Traditional Arabic" w:hint="eastAsia"/>
          <w:b/>
          <w:bCs/>
          <w:sz w:val="40"/>
          <w:szCs w:val="40"/>
          <w:rtl/>
        </w:rPr>
        <w:t>نواقض</w:t>
      </w:r>
      <w:r w:rsidRPr="00BB4BE5">
        <w:rPr>
          <w:rFonts w:ascii="Traditional Arabic" w:hAnsi="Traditional Arabic" w:cs="Traditional Arabic"/>
          <w:b/>
          <w:bCs/>
          <w:sz w:val="40"/>
          <w:szCs w:val="40"/>
          <w:rtl/>
        </w:rPr>
        <w:t xml:space="preserve"> عقد الذمة</w:t>
      </w:r>
    </w:p>
    <w:p w:rsidR="00DB12E1" w:rsidRPr="00BB4BE5" w:rsidRDefault="00DB12E1" w:rsidP="004B0029">
      <w:pPr>
        <w:autoSpaceDE w:val="0"/>
        <w:autoSpaceDN w:val="0"/>
        <w:adjustRightInd w:val="0"/>
        <w:spacing w:after="0" w:line="240" w:lineRule="auto"/>
        <w:ind w:left="-625" w:right="-709"/>
        <w:jc w:val="center"/>
        <w:rPr>
          <w:rFonts w:ascii="Arial" w:hAnsi="Arial"/>
          <w:b/>
          <w:bCs/>
          <w:rtl/>
        </w:rPr>
      </w:pPr>
      <w:r w:rsidRPr="00BB4BE5">
        <w:rPr>
          <w:rFonts w:ascii="Traditional Arabic" w:hAnsi="Traditional Arabic" w:cs="Traditional Arabic" w:hint="eastAsia"/>
          <w:b/>
          <w:bCs/>
          <w:sz w:val="36"/>
          <w:szCs w:val="36"/>
          <w:rtl/>
        </w:rPr>
        <w:t>المطلب</w:t>
      </w:r>
      <w:r w:rsidRPr="00BB4BE5">
        <w:rPr>
          <w:rFonts w:ascii="Traditional Arabic" w:hAnsi="Traditional Arabic" w:cs="Traditional Arabic"/>
          <w:b/>
          <w:bCs/>
          <w:sz w:val="36"/>
          <w:szCs w:val="36"/>
          <w:rtl/>
        </w:rPr>
        <w:t xml:space="preserve"> الأول: أقسام المعاهدين بالنسبة لنقض العهد</w:t>
      </w:r>
    </w:p>
    <w:p w:rsidR="00DB12E1" w:rsidRPr="00BB4BE5" w:rsidRDefault="00DB12E1" w:rsidP="004B0029">
      <w:pPr>
        <w:autoSpaceDE w:val="0"/>
        <w:autoSpaceDN w:val="0"/>
        <w:adjustRightInd w:val="0"/>
        <w:spacing w:after="0" w:line="240" w:lineRule="auto"/>
        <w:ind w:left="-625" w:right="-709"/>
        <w:jc w:val="both"/>
        <w:rPr>
          <w:rFonts w:ascii="Arial" w:hAnsi="Arial"/>
          <w:rtl/>
        </w:rPr>
      </w:pPr>
    </w:p>
    <w:p w:rsidR="00DB12E1" w:rsidRPr="00BB4BE5" w:rsidRDefault="00DB12E1" w:rsidP="004B0029">
      <w:pPr>
        <w:spacing w:after="0" w:line="240" w:lineRule="auto"/>
        <w:ind w:right="-709" w:hanging="58"/>
        <w:jc w:val="both"/>
        <w:rPr>
          <w:rFonts w:ascii="Times New Roman" w:hAnsi="Times New Roman" w:cs="Times New Roman"/>
          <w:sz w:val="32"/>
          <w:szCs w:val="32"/>
        </w:rPr>
      </w:pPr>
      <w:r w:rsidRPr="00BB4BE5">
        <w:rPr>
          <w:rFonts w:cs="Traditional Arabic" w:hint="eastAsia"/>
          <w:sz w:val="36"/>
          <w:szCs w:val="36"/>
          <w:rtl/>
        </w:rPr>
        <w:t>ينقسم</w:t>
      </w:r>
      <w:r w:rsidRPr="00BB4BE5">
        <w:rPr>
          <w:rFonts w:cs="Traditional Arabic"/>
          <w:sz w:val="36"/>
          <w:szCs w:val="36"/>
          <w:rtl/>
        </w:rPr>
        <w:t xml:space="preserve"> </w:t>
      </w:r>
      <w:r w:rsidRPr="00BB4BE5">
        <w:rPr>
          <w:rFonts w:cs="Traditional Arabic" w:hint="eastAsia"/>
          <w:sz w:val="36"/>
          <w:szCs w:val="36"/>
          <w:rtl/>
        </w:rPr>
        <w:t>المعاهدون</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ثلاثة</w:t>
      </w:r>
      <w:r w:rsidRPr="00BB4BE5">
        <w:rPr>
          <w:rFonts w:cs="Traditional Arabic"/>
          <w:sz w:val="36"/>
          <w:szCs w:val="36"/>
          <w:rtl/>
        </w:rPr>
        <w:t xml:space="preserve"> </w:t>
      </w:r>
      <w:r w:rsidRPr="00BB4BE5">
        <w:rPr>
          <w:rFonts w:cs="Traditional Arabic" w:hint="eastAsia"/>
          <w:sz w:val="36"/>
          <w:szCs w:val="36"/>
          <w:rtl/>
        </w:rPr>
        <w:t>أقسام</w:t>
      </w:r>
      <w:r w:rsidRPr="00BB4BE5">
        <w:rPr>
          <w:rFonts w:cs="Traditional Arabic"/>
          <w:sz w:val="36"/>
          <w:szCs w:val="36"/>
          <w:rtl/>
        </w:rPr>
        <w:t>:</w:t>
      </w:r>
    </w:p>
    <w:p w:rsidR="00DB12E1" w:rsidRPr="00BB4BE5" w:rsidRDefault="00DB12E1" w:rsidP="004B0029">
      <w:pPr>
        <w:spacing w:after="0" w:line="240" w:lineRule="auto"/>
        <w:ind w:right="-709" w:hanging="58"/>
        <w:jc w:val="both"/>
        <w:rPr>
          <w:rFonts w:cs="Times New Roman"/>
          <w:sz w:val="32"/>
          <w:szCs w:val="32"/>
          <w:rtl/>
        </w:rPr>
      </w:pPr>
      <w:r w:rsidRPr="00BB4BE5">
        <w:rPr>
          <w:rFonts w:cs="Traditional Arabic"/>
          <w:sz w:val="36"/>
          <w:szCs w:val="36"/>
          <w:rtl/>
        </w:rPr>
        <w:t xml:space="preserve">   </w:t>
      </w:r>
      <w:r w:rsidRPr="00BB4BE5">
        <w:rPr>
          <w:rFonts w:cs="Traditional Arabic" w:hint="eastAsia"/>
          <w:b/>
          <w:bCs/>
          <w:sz w:val="36"/>
          <w:szCs w:val="36"/>
          <w:rtl/>
        </w:rPr>
        <w:t>القسم</w:t>
      </w:r>
      <w:r w:rsidRPr="00BB4BE5">
        <w:rPr>
          <w:rFonts w:cs="Traditional Arabic"/>
          <w:b/>
          <w:bCs/>
          <w:sz w:val="36"/>
          <w:szCs w:val="36"/>
          <w:rtl/>
        </w:rPr>
        <w:t xml:space="preserve"> </w:t>
      </w:r>
      <w:r w:rsidRPr="00BB4BE5">
        <w:rPr>
          <w:rFonts w:cs="Traditional Arabic" w:hint="eastAsia"/>
          <w:b/>
          <w:bCs/>
          <w:sz w:val="36"/>
          <w:szCs w:val="36"/>
          <w:rtl/>
        </w:rPr>
        <w:t>الأول</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نكث</w:t>
      </w:r>
      <w:r w:rsidRPr="00BB4BE5">
        <w:rPr>
          <w:rFonts w:cs="Traditional Arabic"/>
          <w:sz w:val="36"/>
          <w:szCs w:val="36"/>
          <w:rtl/>
        </w:rPr>
        <w:t xml:space="preserve"> </w:t>
      </w:r>
      <w:r w:rsidRPr="00BB4BE5">
        <w:rPr>
          <w:rFonts w:cs="Traditional Arabic" w:hint="eastAsia"/>
          <w:sz w:val="36"/>
          <w:szCs w:val="36"/>
          <w:rtl/>
        </w:rPr>
        <w:t>العهد</w:t>
      </w:r>
      <w:r w:rsidRPr="00BB4BE5">
        <w:rPr>
          <w:rFonts w:cs="Traditional Arabic"/>
          <w:sz w:val="36"/>
          <w:szCs w:val="36"/>
          <w:rtl/>
        </w:rPr>
        <w:t xml:space="preserve"> </w:t>
      </w:r>
      <w:r w:rsidRPr="00BB4BE5">
        <w:rPr>
          <w:rFonts w:cs="Traditional Arabic" w:hint="eastAsia"/>
          <w:sz w:val="36"/>
          <w:szCs w:val="36"/>
          <w:rtl/>
        </w:rPr>
        <w:t>وغدر</w:t>
      </w:r>
      <w:r w:rsidRPr="00BB4BE5">
        <w:rPr>
          <w:rFonts w:cs="Traditional Arabic"/>
          <w:sz w:val="36"/>
          <w:szCs w:val="36"/>
          <w:rtl/>
        </w:rPr>
        <w:t xml:space="preserve"> </w:t>
      </w:r>
      <w:r w:rsidRPr="00BB4BE5">
        <w:rPr>
          <w:rFonts w:cs="Traditional Arabic" w:hint="eastAsia"/>
          <w:sz w:val="36"/>
          <w:szCs w:val="36"/>
          <w:rtl/>
        </w:rPr>
        <w:t>فإنه</w:t>
      </w:r>
      <w:r w:rsidRPr="00BB4BE5">
        <w:rPr>
          <w:rFonts w:cs="Traditional Arabic"/>
          <w:sz w:val="36"/>
          <w:szCs w:val="36"/>
          <w:rtl/>
        </w:rPr>
        <w:t xml:space="preserve"> </w:t>
      </w:r>
      <w:r w:rsidRPr="00BB4BE5">
        <w:rPr>
          <w:rFonts w:cs="Traditional Arabic" w:hint="eastAsia"/>
          <w:sz w:val="36"/>
          <w:szCs w:val="36"/>
          <w:rtl/>
        </w:rPr>
        <w:t>قد</w:t>
      </w:r>
      <w:r w:rsidRPr="00BB4BE5">
        <w:rPr>
          <w:rFonts w:cs="Traditional Arabic"/>
          <w:sz w:val="36"/>
          <w:szCs w:val="36"/>
          <w:rtl/>
        </w:rPr>
        <w:t xml:space="preserve"> </w:t>
      </w:r>
      <w:r w:rsidRPr="00BB4BE5">
        <w:rPr>
          <w:rFonts w:cs="Traditional Arabic" w:hint="eastAsia"/>
          <w:sz w:val="36"/>
          <w:szCs w:val="36"/>
          <w:rtl/>
        </w:rPr>
        <w:t>انتقض</w:t>
      </w:r>
      <w:r w:rsidRPr="00BB4BE5">
        <w:rPr>
          <w:rFonts w:cs="Traditional Arabic"/>
          <w:sz w:val="36"/>
          <w:szCs w:val="36"/>
          <w:rtl/>
        </w:rPr>
        <w:t xml:space="preserve"> </w:t>
      </w:r>
      <w:r w:rsidRPr="00BB4BE5">
        <w:rPr>
          <w:rFonts w:cs="Traditional Arabic" w:hint="eastAsia"/>
          <w:sz w:val="36"/>
          <w:szCs w:val="36"/>
          <w:rtl/>
        </w:rPr>
        <w:t>عهده،</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عهد</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sz w:val="26"/>
          <w:szCs w:val="26"/>
          <w:rtl/>
        </w:rPr>
        <w:t>﴿</w:t>
      </w:r>
      <w:r w:rsidRPr="00BB4BE5">
        <w:rPr>
          <w:b/>
          <w:bCs/>
          <w:sz w:val="26"/>
          <w:szCs w:val="26"/>
        </w:rPr>
        <w:sym w:font="HQPB2" w:char="F062"/>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4" w:char="F0FE"/>
      </w:r>
      <w:r w:rsidRPr="00BB4BE5">
        <w:rPr>
          <w:b/>
          <w:bCs/>
          <w:sz w:val="26"/>
          <w:szCs w:val="26"/>
        </w:rPr>
        <w:sym w:font="HQPB2" w:char="F071"/>
      </w:r>
      <w:r w:rsidRPr="00BB4BE5">
        <w:rPr>
          <w:b/>
          <w:bCs/>
          <w:sz w:val="26"/>
          <w:szCs w:val="26"/>
        </w:rPr>
        <w:sym w:font="HQPB4" w:char="F0E8"/>
      </w:r>
      <w:r w:rsidRPr="00BB4BE5">
        <w:rPr>
          <w:b/>
          <w:bCs/>
          <w:sz w:val="26"/>
          <w:szCs w:val="26"/>
        </w:rPr>
        <w:sym w:font="HQPB1" w:char="F057"/>
      </w:r>
      <w:r w:rsidRPr="00BB4BE5">
        <w:rPr>
          <w:b/>
          <w:bCs/>
          <w:sz w:val="26"/>
          <w:szCs w:val="26"/>
        </w:rPr>
        <w:sym w:font="HQPB5" w:char="F073"/>
      </w:r>
      <w:r w:rsidRPr="00BB4BE5">
        <w:rPr>
          <w:b/>
          <w:bCs/>
          <w:sz w:val="26"/>
          <w:szCs w:val="26"/>
        </w:rPr>
        <w:sym w:font="HQPB2" w:char="F033"/>
      </w:r>
      <w:r w:rsidRPr="00BB4BE5">
        <w:rPr>
          <w:b/>
          <w:bCs/>
          <w:sz w:val="26"/>
          <w:szCs w:val="26"/>
        </w:rPr>
        <w:sym w:font="HQPB4" w:char="F0AF"/>
      </w:r>
      <w:r w:rsidRPr="00BB4BE5">
        <w:rPr>
          <w:b/>
          <w:bCs/>
          <w:sz w:val="26"/>
          <w:szCs w:val="26"/>
        </w:rPr>
        <w:sym w:font="HQPB2" w:char="F052"/>
      </w:r>
      <w:r w:rsidRPr="00BB4BE5">
        <w:rPr>
          <w:b/>
          <w:bCs/>
          <w:sz w:val="26"/>
          <w:szCs w:val="26"/>
          <w:rtl/>
        </w:rPr>
        <w:t xml:space="preserve"> </w:t>
      </w:r>
      <w:r w:rsidRPr="00BB4BE5">
        <w:rPr>
          <w:b/>
          <w:bCs/>
          <w:sz w:val="26"/>
          <w:szCs w:val="26"/>
        </w:rPr>
        <w:sym w:font="HQPB2" w:char="F04E"/>
      </w:r>
      <w:r w:rsidRPr="00BB4BE5">
        <w:rPr>
          <w:b/>
          <w:bCs/>
          <w:sz w:val="26"/>
          <w:szCs w:val="26"/>
        </w:rPr>
        <w:sym w:font="HQPB4" w:char="F0DF"/>
      </w:r>
      <w:r w:rsidRPr="00BB4BE5">
        <w:rPr>
          <w:b/>
          <w:bCs/>
          <w:sz w:val="26"/>
          <w:szCs w:val="26"/>
        </w:rPr>
        <w:sym w:font="HQPB2" w:char="F067"/>
      </w:r>
      <w:r w:rsidRPr="00BB4BE5">
        <w:rPr>
          <w:b/>
          <w:bCs/>
          <w:sz w:val="26"/>
          <w:szCs w:val="26"/>
        </w:rPr>
        <w:sym w:font="HQPB5" w:char="F075"/>
      </w:r>
      <w:r w:rsidRPr="00BB4BE5">
        <w:rPr>
          <w:b/>
          <w:bCs/>
          <w:sz w:val="26"/>
          <w:szCs w:val="26"/>
        </w:rPr>
        <w:sym w:font="HQPB2" w:char="F05A"/>
      </w:r>
      <w:r w:rsidRPr="00BB4BE5">
        <w:rPr>
          <w:b/>
          <w:bCs/>
          <w:sz w:val="26"/>
          <w:szCs w:val="26"/>
        </w:rPr>
        <w:sym w:font="HQPB2" w:char="F0BB"/>
      </w:r>
      <w:r w:rsidRPr="00BB4BE5">
        <w:rPr>
          <w:b/>
          <w:bCs/>
          <w:sz w:val="26"/>
          <w:szCs w:val="26"/>
        </w:rPr>
        <w:sym w:font="HQPB5" w:char="F079"/>
      </w:r>
      <w:r w:rsidRPr="00BB4BE5">
        <w:rPr>
          <w:b/>
          <w:bCs/>
          <w:sz w:val="26"/>
          <w:szCs w:val="26"/>
        </w:rPr>
        <w:sym w:font="HQPB2" w:char="F04A"/>
      </w:r>
      <w:r w:rsidRPr="00BB4BE5">
        <w:rPr>
          <w:b/>
          <w:bCs/>
          <w:sz w:val="26"/>
          <w:szCs w:val="26"/>
        </w:rPr>
        <w:sym w:font="HQPB4" w:char="F0F7"/>
      </w:r>
      <w:r w:rsidRPr="00BB4BE5">
        <w:rPr>
          <w:b/>
          <w:bCs/>
          <w:sz w:val="26"/>
          <w:szCs w:val="26"/>
        </w:rPr>
        <w:sym w:font="HQPB2" w:char="F083"/>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2E"/>
      </w:r>
      <w:r w:rsidRPr="00BB4BE5">
        <w:rPr>
          <w:b/>
          <w:bCs/>
          <w:sz w:val="26"/>
          <w:szCs w:val="26"/>
        </w:rPr>
        <w:sym w:font="HQPB2" w:char="F060"/>
      </w:r>
      <w:r w:rsidRPr="00BB4BE5">
        <w:rPr>
          <w:b/>
          <w:bCs/>
          <w:sz w:val="26"/>
          <w:szCs w:val="26"/>
        </w:rPr>
        <w:sym w:font="HQPB4" w:char="F0CF"/>
      </w:r>
      <w:r w:rsidRPr="00BB4BE5">
        <w:rPr>
          <w:b/>
          <w:bCs/>
          <w:sz w:val="26"/>
          <w:szCs w:val="26"/>
        </w:rPr>
        <w:sym w:font="HQPB4" w:char="F069"/>
      </w:r>
      <w:r w:rsidRPr="00BB4BE5">
        <w:rPr>
          <w:b/>
          <w:bCs/>
          <w:sz w:val="26"/>
          <w:szCs w:val="26"/>
        </w:rPr>
        <w:sym w:font="HQPB2" w:char="F042"/>
      </w:r>
      <w:r w:rsidRPr="00BB4BE5">
        <w:rPr>
          <w:b/>
          <w:bCs/>
          <w:sz w:val="26"/>
          <w:szCs w:val="26"/>
          <w:rtl/>
        </w:rPr>
        <w:t xml:space="preserve"> </w:t>
      </w:r>
      <w:r w:rsidRPr="00BB4BE5">
        <w:rPr>
          <w:b/>
          <w:bCs/>
          <w:sz w:val="26"/>
          <w:szCs w:val="26"/>
        </w:rPr>
        <w:sym w:font="HQPB4" w:char="F0CF"/>
      </w:r>
      <w:r w:rsidRPr="00BB4BE5">
        <w:rPr>
          <w:b/>
          <w:bCs/>
          <w:sz w:val="26"/>
          <w:szCs w:val="26"/>
        </w:rPr>
        <w:sym w:font="HQPB1" w:char="F089"/>
      </w:r>
      <w:r w:rsidRPr="00BB4BE5">
        <w:rPr>
          <w:b/>
          <w:bCs/>
          <w:sz w:val="26"/>
          <w:szCs w:val="26"/>
        </w:rPr>
        <w:sym w:font="HQPB4" w:char="F0F7"/>
      </w:r>
      <w:r w:rsidRPr="00BB4BE5">
        <w:rPr>
          <w:b/>
          <w:bCs/>
          <w:sz w:val="26"/>
          <w:szCs w:val="26"/>
        </w:rPr>
        <w:sym w:font="HQPB1" w:char="F0E8"/>
      </w:r>
      <w:r w:rsidRPr="00BB4BE5">
        <w:rPr>
          <w:b/>
          <w:bCs/>
          <w:sz w:val="26"/>
          <w:szCs w:val="26"/>
        </w:rPr>
        <w:sym w:font="HQPB5" w:char="F074"/>
      </w:r>
      <w:r w:rsidRPr="00BB4BE5">
        <w:rPr>
          <w:b/>
          <w:bCs/>
          <w:sz w:val="26"/>
          <w:szCs w:val="26"/>
        </w:rPr>
        <w:sym w:font="HQPB1" w:char="F02F"/>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CF"/>
      </w:r>
      <w:r w:rsidRPr="00BB4BE5">
        <w:rPr>
          <w:b/>
          <w:bCs/>
          <w:sz w:val="26"/>
          <w:szCs w:val="26"/>
        </w:rPr>
        <w:sym w:font="HQPB2" w:char="F064"/>
      </w:r>
      <w:r w:rsidRPr="00BB4BE5">
        <w:rPr>
          <w:b/>
          <w:bCs/>
          <w:sz w:val="26"/>
          <w:szCs w:val="26"/>
        </w:rPr>
        <w:sym w:font="HQPB4" w:char="F0CF"/>
      </w:r>
      <w:r w:rsidRPr="00BB4BE5">
        <w:rPr>
          <w:b/>
          <w:bCs/>
          <w:sz w:val="26"/>
          <w:szCs w:val="26"/>
        </w:rPr>
        <w:sym w:font="HQPB1" w:char="F089"/>
      </w:r>
      <w:r w:rsidRPr="00BB4BE5">
        <w:rPr>
          <w:b/>
          <w:bCs/>
          <w:sz w:val="26"/>
          <w:szCs w:val="26"/>
        </w:rPr>
        <w:sym w:font="HQPB4" w:char="F0F4"/>
      </w:r>
      <w:r w:rsidRPr="00BB4BE5">
        <w:rPr>
          <w:b/>
          <w:bCs/>
          <w:sz w:val="26"/>
          <w:szCs w:val="26"/>
        </w:rPr>
        <w:sym w:font="HQPB2" w:char="F067"/>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3"/>
      </w:r>
      <w:r w:rsidRPr="00BB4BE5">
        <w:rPr>
          <w:b/>
          <w:bCs/>
          <w:sz w:val="26"/>
          <w:szCs w:val="26"/>
        </w:rPr>
        <w:sym w:font="HQPB2" w:char="F05A"/>
      </w:r>
      <w:r w:rsidRPr="00BB4BE5">
        <w:rPr>
          <w:b/>
          <w:bCs/>
          <w:sz w:val="26"/>
          <w:szCs w:val="26"/>
        </w:rPr>
        <w:sym w:font="HQPB5" w:char="F079"/>
      </w:r>
      <w:r w:rsidRPr="00BB4BE5">
        <w:rPr>
          <w:b/>
          <w:bCs/>
          <w:sz w:val="26"/>
          <w:szCs w:val="26"/>
        </w:rPr>
        <w:sym w:font="HQPB1" w:char="F0E8"/>
      </w:r>
      <w:r w:rsidRPr="00BB4BE5">
        <w:rPr>
          <w:b/>
          <w:bCs/>
          <w:sz w:val="26"/>
          <w:szCs w:val="26"/>
        </w:rPr>
        <w:sym w:font="HQPB5" w:char="F073"/>
      </w:r>
      <w:r w:rsidRPr="00BB4BE5">
        <w:rPr>
          <w:b/>
          <w:bCs/>
          <w:sz w:val="26"/>
          <w:szCs w:val="26"/>
        </w:rPr>
        <w:sym w:font="HQPB1" w:char="F0DB"/>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2" w:char="F092"/>
      </w:r>
      <w:r w:rsidRPr="00BB4BE5">
        <w:rPr>
          <w:b/>
          <w:bCs/>
          <w:sz w:val="26"/>
          <w:szCs w:val="26"/>
        </w:rPr>
        <w:sym w:font="HQPB4" w:char="F0CE"/>
      </w:r>
      <w:r w:rsidRPr="00BB4BE5">
        <w:rPr>
          <w:b/>
          <w:bCs/>
          <w:sz w:val="26"/>
          <w:szCs w:val="26"/>
        </w:rPr>
        <w:sym w:font="HQPB1" w:char="F0FB"/>
      </w:r>
      <w:r w:rsidRPr="00BB4BE5">
        <w:rPr>
          <w:b/>
          <w:bCs/>
          <w:sz w:val="26"/>
          <w:szCs w:val="26"/>
          <w:rtl/>
        </w:rPr>
        <w:t xml:space="preserve"> </w:t>
      </w:r>
      <w:r w:rsidRPr="00BB4BE5">
        <w:rPr>
          <w:b/>
          <w:bCs/>
          <w:sz w:val="26"/>
          <w:szCs w:val="26"/>
        </w:rPr>
        <w:sym w:font="HQPB4" w:char="F0F4"/>
      </w:r>
      <w:r w:rsidRPr="00BB4BE5">
        <w:rPr>
          <w:b/>
          <w:bCs/>
          <w:sz w:val="26"/>
          <w:szCs w:val="26"/>
        </w:rPr>
        <w:sym w:font="HQPB2" w:char="F04D"/>
      </w:r>
      <w:r w:rsidRPr="00BB4BE5">
        <w:rPr>
          <w:b/>
          <w:bCs/>
          <w:sz w:val="26"/>
          <w:szCs w:val="26"/>
        </w:rPr>
        <w:sym w:font="HQPB4" w:char="F0E0"/>
      </w:r>
      <w:r w:rsidRPr="00BB4BE5">
        <w:rPr>
          <w:b/>
          <w:bCs/>
          <w:sz w:val="26"/>
          <w:szCs w:val="26"/>
        </w:rPr>
        <w:sym w:font="HQPB2" w:char="F036"/>
      </w:r>
      <w:r w:rsidRPr="00BB4BE5">
        <w:rPr>
          <w:b/>
          <w:bCs/>
          <w:sz w:val="26"/>
          <w:szCs w:val="26"/>
        </w:rPr>
        <w:sym w:font="HQPB4" w:char="F0CF"/>
      </w:r>
      <w:r w:rsidRPr="00BB4BE5">
        <w:rPr>
          <w:b/>
          <w:bCs/>
          <w:sz w:val="26"/>
          <w:szCs w:val="26"/>
        </w:rPr>
        <w:sym w:font="HQPB2" w:char="F05A"/>
      </w:r>
      <w:r w:rsidRPr="00BB4BE5">
        <w:rPr>
          <w:b/>
          <w:bCs/>
          <w:sz w:val="26"/>
          <w:szCs w:val="26"/>
        </w:rPr>
        <w:sym w:font="HQPB2" w:char="F083"/>
      </w:r>
      <w:r w:rsidRPr="00BB4BE5">
        <w:rPr>
          <w:b/>
          <w:bCs/>
          <w:sz w:val="26"/>
          <w:szCs w:val="26"/>
        </w:rPr>
        <w:sym w:font="HQPB4" w:char="F0CF"/>
      </w:r>
      <w:r w:rsidRPr="00BB4BE5">
        <w:rPr>
          <w:b/>
          <w:bCs/>
          <w:sz w:val="26"/>
          <w:szCs w:val="26"/>
        </w:rPr>
        <w:sym w:font="HQPB1" w:char="F08A"/>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4" w:char="F0FE"/>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CF"/>
      </w:r>
      <w:r w:rsidRPr="00BB4BE5">
        <w:rPr>
          <w:b/>
          <w:bCs/>
          <w:sz w:val="26"/>
          <w:szCs w:val="26"/>
        </w:rPr>
        <w:sym w:font="HQPB1" w:char="F047"/>
      </w:r>
      <w:r w:rsidRPr="00BB4BE5">
        <w:rPr>
          <w:b/>
          <w:bCs/>
          <w:sz w:val="26"/>
          <w:szCs w:val="26"/>
        </w:rPr>
        <w:sym w:font="HQPB2" w:char="F0BB"/>
      </w:r>
      <w:r w:rsidRPr="00BB4BE5">
        <w:rPr>
          <w:b/>
          <w:bCs/>
          <w:sz w:val="26"/>
          <w:szCs w:val="26"/>
        </w:rPr>
        <w:sym w:font="HQPB5" w:char="F073"/>
      </w:r>
      <w:r w:rsidRPr="00BB4BE5">
        <w:rPr>
          <w:b/>
          <w:bCs/>
          <w:sz w:val="26"/>
          <w:szCs w:val="26"/>
        </w:rPr>
        <w:sym w:font="HQPB2" w:char="F029"/>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73"/>
      </w:r>
      <w:r w:rsidRPr="00BB4BE5">
        <w:rPr>
          <w:b/>
          <w:bCs/>
          <w:sz w:val="26"/>
          <w:szCs w:val="26"/>
        </w:rPr>
        <w:sym w:font="HQPB2" w:char="F070"/>
      </w:r>
      <w:r w:rsidRPr="00BB4BE5">
        <w:rPr>
          <w:b/>
          <w:bCs/>
          <w:sz w:val="26"/>
          <w:szCs w:val="26"/>
        </w:rPr>
        <w:sym w:font="HQPB4" w:char="F0A3"/>
      </w:r>
      <w:r w:rsidRPr="00BB4BE5">
        <w:rPr>
          <w:b/>
          <w:bCs/>
          <w:sz w:val="26"/>
          <w:szCs w:val="26"/>
        </w:rPr>
        <w:sym w:font="HQPB2" w:char="F04A"/>
      </w:r>
      <w:r w:rsidRPr="00BB4BE5">
        <w:rPr>
          <w:b/>
          <w:bCs/>
          <w:sz w:val="26"/>
          <w:szCs w:val="26"/>
        </w:rPr>
        <w:sym w:font="HQPB4" w:char="F0CD"/>
      </w:r>
      <w:r w:rsidRPr="00BB4BE5">
        <w:rPr>
          <w:b/>
          <w:bCs/>
          <w:sz w:val="26"/>
          <w:szCs w:val="26"/>
        </w:rPr>
        <w:sym w:font="HQPB2" w:char="F0AC"/>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CC"/>
      </w:r>
      <w:r w:rsidRPr="00BB4BE5">
        <w:rPr>
          <w:b/>
          <w:bCs/>
          <w:sz w:val="26"/>
          <w:szCs w:val="26"/>
        </w:rPr>
        <w:sym w:font="HQPB1" w:char="F08D"/>
      </w:r>
      <w:r w:rsidRPr="00BB4BE5">
        <w:rPr>
          <w:b/>
          <w:bCs/>
          <w:sz w:val="26"/>
          <w:szCs w:val="26"/>
        </w:rPr>
        <w:sym w:font="HQPB4" w:char="F0F8"/>
      </w:r>
      <w:r w:rsidRPr="00BB4BE5">
        <w:rPr>
          <w:b/>
          <w:bCs/>
          <w:sz w:val="26"/>
          <w:szCs w:val="26"/>
        </w:rPr>
        <w:sym w:font="HQPB1" w:char="F0FF"/>
      </w:r>
      <w:r w:rsidRPr="00BB4BE5">
        <w:rPr>
          <w:b/>
          <w:bCs/>
          <w:sz w:val="26"/>
          <w:szCs w:val="26"/>
        </w:rPr>
        <w:sym w:font="HQPB4" w:char="F0E0"/>
      </w:r>
      <w:r w:rsidRPr="00BB4BE5">
        <w:rPr>
          <w:b/>
          <w:bCs/>
          <w:sz w:val="26"/>
          <w:szCs w:val="26"/>
        </w:rPr>
        <w:sym w:font="HQPB2" w:char="F036"/>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A0"/>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DF"/>
      </w:r>
      <w:r w:rsidRPr="00BB4BE5">
        <w:rPr>
          <w:b/>
          <w:bCs/>
          <w:sz w:val="26"/>
          <w:szCs w:val="26"/>
        </w:rPr>
        <w:sym w:font="HQPB2" w:char="F067"/>
      </w:r>
      <w:r w:rsidRPr="00BB4BE5">
        <w:rPr>
          <w:b/>
          <w:bCs/>
          <w:sz w:val="26"/>
          <w:szCs w:val="26"/>
        </w:rPr>
        <w:sym w:font="HQPB4" w:char="F0AF"/>
      </w:r>
      <w:r w:rsidRPr="00BB4BE5">
        <w:rPr>
          <w:b/>
          <w:bCs/>
          <w:sz w:val="26"/>
          <w:szCs w:val="26"/>
        </w:rPr>
        <w:sym w:font="HQPB2" w:char="F052"/>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49"/>
      </w:r>
      <w:r w:rsidRPr="00BB4BE5">
        <w:rPr>
          <w:b/>
          <w:bCs/>
          <w:sz w:val="26"/>
          <w:szCs w:val="26"/>
        </w:rPr>
        <w:sym w:font="HQPB2" w:char="F077"/>
      </w:r>
      <w:r w:rsidRPr="00BB4BE5">
        <w:rPr>
          <w:b/>
          <w:bCs/>
          <w:sz w:val="26"/>
          <w:szCs w:val="26"/>
          <w:rtl/>
        </w:rPr>
        <w:t xml:space="preserve"> </w:t>
      </w:r>
      <w:r w:rsidRPr="00BB4BE5">
        <w:rPr>
          <w:b/>
          <w:bCs/>
          <w:sz w:val="26"/>
          <w:szCs w:val="26"/>
        </w:rPr>
        <w:sym w:font="HQPB5" w:char="F07A"/>
      </w:r>
      <w:r w:rsidRPr="00BB4BE5">
        <w:rPr>
          <w:b/>
          <w:bCs/>
          <w:sz w:val="26"/>
          <w:szCs w:val="26"/>
        </w:rPr>
        <w:sym w:font="HQPB2" w:char="F060"/>
      </w:r>
      <w:r w:rsidRPr="00BB4BE5">
        <w:rPr>
          <w:b/>
          <w:bCs/>
          <w:sz w:val="26"/>
          <w:szCs w:val="26"/>
        </w:rPr>
        <w:sym w:font="HQPB2" w:char="F0BB"/>
      </w:r>
      <w:r w:rsidRPr="00BB4BE5">
        <w:rPr>
          <w:b/>
          <w:bCs/>
          <w:sz w:val="26"/>
          <w:szCs w:val="26"/>
        </w:rPr>
        <w:sym w:font="HQPB5" w:char="F079"/>
      </w:r>
      <w:r w:rsidRPr="00BB4BE5">
        <w:rPr>
          <w:b/>
          <w:bCs/>
          <w:sz w:val="26"/>
          <w:szCs w:val="26"/>
        </w:rPr>
        <w:sym w:font="HQPB2" w:char="F04A"/>
      </w:r>
      <w:r w:rsidRPr="00BB4BE5">
        <w:rPr>
          <w:b/>
          <w:bCs/>
          <w:sz w:val="26"/>
          <w:szCs w:val="26"/>
        </w:rPr>
        <w:sym w:font="HQPB4" w:char="F0F7"/>
      </w:r>
      <w:r w:rsidRPr="00BB4BE5">
        <w:rPr>
          <w:b/>
          <w:bCs/>
          <w:sz w:val="26"/>
          <w:szCs w:val="26"/>
        </w:rPr>
        <w:sym w:font="HQPB2" w:char="F083"/>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DF"/>
      </w:r>
      <w:r w:rsidRPr="00BB4BE5">
        <w:rPr>
          <w:b/>
          <w:bCs/>
          <w:sz w:val="26"/>
          <w:szCs w:val="26"/>
        </w:rPr>
        <w:sym w:font="HQPB2" w:char="F067"/>
      </w:r>
      <w:r w:rsidRPr="00BB4BE5">
        <w:rPr>
          <w:b/>
          <w:bCs/>
          <w:sz w:val="26"/>
          <w:szCs w:val="26"/>
        </w:rPr>
        <w:sym w:font="HQPB5" w:char="F073"/>
      </w:r>
      <w:r w:rsidRPr="00BB4BE5">
        <w:rPr>
          <w:b/>
          <w:bCs/>
          <w:sz w:val="26"/>
          <w:szCs w:val="26"/>
        </w:rPr>
        <w:sym w:font="HQPB2" w:char="F039"/>
      </w:r>
      <w:r w:rsidRPr="00BB4BE5">
        <w:rPr>
          <w:rFonts w:ascii="Traditional Arabic" w:hAnsi="Traditional Arabic" w:cs="Traditional Arabic" w:hint="cs"/>
          <w:sz w:val="26"/>
          <w:szCs w:val="2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88"/>
      </w:r>
      <w:r w:rsidRPr="00BB4BE5">
        <w:rPr>
          <w:rFonts w:ascii="Traditional Arabic" w:hAnsi="Traditional Arabic" w:cs="Traditional Arabic"/>
          <w:sz w:val="36"/>
          <w:szCs w:val="36"/>
          <w:vertAlign w:val="superscript"/>
          <w:rtl/>
        </w:rPr>
        <w:t>)</w:t>
      </w:r>
      <w:r w:rsidRPr="00BB4BE5">
        <w:rPr>
          <w:rFonts w:cs="Traditional Arabic"/>
          <w:sz w:val="36"/>
          <w:szCs w:val="36"/>
          <w:vertAlign w:val="superscript"/>
          <w:rtl/>
        </w:rPr>
        <w:t>(</w:t>
      </w:r>
      <w:r w:rsidRPr="00BB4BE5">
        <w:rPr>
          <w:rStyle w:val="a3"/>
          <w:rFonts w:cs="Traditional Arabic"/>
          <w:szCs w:val="36"/>
          <w:rtl/>
        </w:rPr>
        <w:footnoteReference w:id="989"/>
      </w:r>
      <w:r w:rsidRPr="00BB4BE5">
        <w:rPr>
          <w:rFonts w:cs="Traditional Arabic"/>
          <w:sz w:val="36"/>
          <w:szCs w:val="36"/>
          <w:vertAlign w:val="superscript"/>
          <w:rtl/>
        </w:rPr>
        <w:t>)</w:t>
      </w:r>
      <w:r w:rsidRPr="00BB4BE5">
        <w:rPr>
          <w:rFonts w:cs="Times New Roman"/>
          <w:sz w:val="32"/>
          <w:szCs w:val="32"/>
          <w:rtl/>
        </w:rPr>
        <w:t>.</w:t>
      </w:r>
    </w:p>
    <w:p w:rsidR="00DB12E1" w:rsidRPr="00BB4BE5" w:rsidRDefault="00DB12E1" w:rsidP="004B0029">
      <w:pPr>
        <w:spacing w:before="240" w:after="0" w:line="240" w:lineRule="auto"/>
        <w:ind w:right="-709" w:hanging="58"/>
        <w:jc w:val="both"/>
        <w:rPr>
          <w:rFonts w:cs="Times New Roman"/>
          <w:sz w:val="32"/>
          <w:szCs w:val="32"/>
          <w:rtl/>
        </w:rPr>
      </w:pPr>
      <w:r w:rsidRPr="00BB4BE5">
        <w:rPr>
          <w:rFonts w:cs="Traditional Arabic"/>
          <w:sz w:val="36"/>
          <w:szCs w:val="36"/>
          <w:rtl/>
        </w:rPr>
        <w:t xml:space="preserve">   </w:t>
      </w:r>
      <w:r w:rsidRPr="00BB4BE5">
        <w:rPr>
          <w:rFonts w:cs="Traditional Arabic" w:hint="eastAsia"/>
          <w:b/>
          <w:bCs/>
          <w:sz w:val="36"/>
          <w:szCs w:val="36"/>
          <w:rtl/>
        </w:rPr>
        <w:t>القسم</w:t>
      </w:r>
      <w:r w:rsidRPr="00BB4BE5">
        <w:rPr>
          <w:rFonts w:cs="Traditional Arabic"/>
          <w:b/>
          <w:bCs/>
          <w:sz w:val="36"/>
          <w:szCs w:val="36"/>
          <w:rtl/>
        </w:rPr>
        <w:t xml:space="preserve"> </w:t>
      </w:r>
      <w:r w:rsidRPr="00BB4BE5">
        <w:rPr>
          <w:rFonts w:cs="Traditional Arabic" w:hint="eastAsia"/>
          <w:b/>
          <w:bCs/>
          <w:sz w:val="36"/>
          <w:szCs w:val="36"/>
          <w:rtl/>
        </w:rPr>
        <w:t>الثاني</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استقام</w:t>
      </w:r>
      <w:r w:rsidRPr="00BB4BE5">
        <w:rPr>
          <w:rFonts w:cs="Traditional Arabic"/>
          <w:sz w:val="36"/>
          <w:szCs w:val="36"/>
          <w:rtl/>
        </w:rPr>
        <w:t xml:space="preserve"> </w:t>
      </w:r>
      <w:r w:rsidRPr="00BB4BE5">
        <w:rPr>
          <w:rFonts w:cs="Traditional Arabic" w:hint="eastAsia"/>
          <w:sz w:val="36"/>
          <w:szCs w:val="36"/>
          <w:rtl/>
        </w:rPr>
        <w:t>لنا،</w:t>
      </w:r>
      <w:r w:rsidRPr="00BB4BE5">
        <w:rPr>
          <w:rFonts w:cs="Traditional Arabic"/>
          <w:sz w:val="36"/>
          <w:szCs w:val="36"/>
          <w:rtl/>
        </w:rPr>
        <w:t xml:space="preserve"> </w:t>
      </w:r>
      <w:r w:rsidRPr="00BB4BE5">
        <w:rPr>
          <w:rFonts w:cs="Traditional Arabic" w:hint="eastAsia"/>
          <w:sz w:val="36"/>
          <w:szCs w:val="36"/>
          <w:rtl/>
        </w:rPr>
        <w:t>وأقام</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العهد،</w:t>
      </w:r>
      <w:r w:rsidRPr="00BB4BE5">
        <w:rPr>
          <w:rFonts w:cs="Traditional Arabic"/>
          <w:sz w:val="36"/>
          <w:szCs w:val="36"/>
          <w:rtl/>
        </w:rPr>
        <w:t xml:space="preserve"> </w:t>
      </w:r>
      <w:r w:rsidRPr="00BB4BE5">
        <w:rPr>
          <w:rFonts w:cs="Traditional Arabic" w:hint="eastAsia"/>
          <w:sz w:val="36"/>
          <w:szCs w:val="36"/>
          <w:rtl/>
        </w:rPr>
        <w:t>فإننا</w:t>
      </w:r>
      <w:r w:rsidRPr="00BB4BE5">
        <w:rPr>
          <w:rFonts w:cs="Traditional Arabic"/>
          <w:sz w:val="36"/>
          <w:szCs w:val="36"/>
          <w:rtl/>
        </w:rPr>
        <w:t xml:space="preserve"> </w:t>
      </w:r>
      <w:r w:rsidRPr="00BB4BE5">
        <w:rPr>
          <w:rFonts w:cs="Traditional Arabic" w:hint="eastAsia"/>
          <w:sz w:val="36"/>
          <w:szCs w:val="36"/>
          <w:rtl/>
        </w:rPr>
        <w:t>نستقيم</w:t>
      </w:r>
      <w:r w:rsidRPr="00BB4BE5">
        <w:rPr>
          <w:rFonts w:cs="Traditional Arabic"/>
          <w:sz w:val="36"/>
          <w:szCs w:val="36"/>
          <w:rtl/>
        </w:rPr>
        <w:t xml:space="preserve"> </w:t>
      </w:r>
      <w:r w:rsidRPr="00BB4BE5">
        <w:rPr>
          <w:rFonts w:cs="Traditional Arabic" w:hint="eastAsia"/>
          <w:sz w:val="36"/>
          <w:szCs w:val="36"/>
          <w:rtl/>
        </w:rPr>
        <w:t>له،</w:t>
      </w:r>
      <w:r w:rsidRPr="00BB4BE5">
        <w:rPr>
          <w:rFonts w:cs="Traditional Arabic"/>
          <w:sz w:val="36"/>
          <w:szCs w:val="36"/>
          <w:rtl/>
        </w:rPr>
        <w:t xml:space="preserve"> </w:t>
      </w:r>
      <w:r w:rsidRPr="00BB4BE5">
        <w:rPr>
          <w:rFonts w:cs="Traditional Arabic" w:hint="eastAsia"/>
          <w:sz w:val="36"/>
          <w:szCs w:val="36"/>
          <w:rtl/>
        </w:rPr>
        <w:t>ويبقى</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عهده،</w:t>
      </w:r>
      <w:r w:rsidRPr="00BB4BE5">
        <w:rPr>
          <w:rFonts w:cs="Traditional Arabic"/>
          <w:sz w:val="36"/>
          <w:szCs w:val="36"/>
          <w:rtl/>
        </w:rPr>
        <w:t xml:space="preserve"> </w:t>
      </w:r>
      <w:r w:rsidRPr="00BB4BE5">
        <w:rPr>
          <w:rFonts w:cs="Traditional Arabic" w:hint="eastAsia"/>
          <w:sz w:val="36"/>
          <w:szCs w:val="36"/>
          <w:rtl/>
        </w:rPr>
        <w:t>لقوله</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sz w:val="26"/>
          <w:szCs w:val="26"/>
          <w:rtl/>
        </w:rPr>
        <w:t>﴿</w:t>
      </w:r>
      <w:r w:rsidRPr="00BB4BE5">
        <w:rPr>
          <w:rFonts w:ascii="Traditional Arabic" w:hAnsi="Traditional Arabic" w:cs="Traditional Arabic"/>
          <w:sz w:val="26"/>
          <w:szCs w:val="26"/>
          <w:rtl/>
        </w:rPr>
        <w:t>...</w:t>
      </w:r>
      <w:r w:rsidRPr="00BB4BE5">
        <w:rPr>
          <w:b/>
          <w:bCs/>
          <w:sz w:val="26"/>
          <w:szCs w:val="26"/>
        </w:rPr>
        <w:sym w:font="HQPB1" w:char="F024"/>
      </w:r>
      <w:r w:rsidRPr="00BB4BE5">
        <w:rPr>
          <w:b/>
          <w:bCs/>
          <w:sz w:val="26"/>
          <w:szCs w:val="26"/>
        </w:rPr>
        <w:sym w:font="HQPB5" w:char="F079"/>
      </w:r>
      <w:r w:rsidRPr="00BB4BE5">
        <w:rPr>
          <w:b/>
          <w:bCs/>
          <w:sz w:val="26"/>
          <w:szCs w:val="26"/>
        </w:rPr>
        <w:sym w:font="HQPB2" w:char="F04A"/>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DF"/>
      </w:r>
      <w:r w:rsidRPr="00BB4BE5">
        <w:rPr>
          <w:b/>
          <w:bCs/>
          <w:sz w:val="26"/>
          <w:szCs w:val="26"/>
        </w:rPr>
        <w:sym w:font="HQPB2" w:char="F04A"/>
      </w:r>
      <w:r w:rsidRPr="00BB4BE5">
        <w:rPr>
          <w:b/>
          <w:bCs/>
          <w:sz w:val="26"/>
          <w:szCs w:val="26"/>
        </w:rPr>
        <w:sym w:font="HQPB2" w:char="F0BB"/>
      </w:r>
      <w:r w:rsidRPr="00BB4BE5">
        <w:rPr>
          <w:b/>
          <w:bCs/>
          <w:sz w:val="26"/>
          <w:szCs w:val="26"/>
        </w:rPr>
        <w:sym w:font="HQPB5" w:char="F073"/>
      </w:r>
      <w:r w:rsidRPr="00BB4BE5">
        <w:rPr>
          <w:b/>
          <w:bCs/>
          <w:sz w:val="26"/>
          <w:szCs w:val="26"/>
        </w:rPr>
        <w:sym w:font="HQPB2" w:char="F029"/>
      </w:r>
      <w:r w:rsidRPr="00BB4BE5">
        <w:rPr>
          <w:b/>
          <w:bCs/>
          <w:sz w:val="26"/>
          <w:szCs w:val="26"/>
        </w:rPr>
        <w:sym w:font="HQPB5" w:char="F074"/>
      </w:r>
      <w:r w:rsidRPr="00BB4BE5">
        <w:rPr>
          <w:b/>
          <w:bCs/>
          <w:sz w:val="26"/>
          <w:szCs w:val="26"/>
        </w:rPr>
        <w:sym w:font="HQPB1" w:char="F046"/>
      </w:r>
      <w:r w:rsidRPr="00BB4BE5">
        <w:rPr>
          <w:b/>
          <w:bCs/>
          <w:sz w:val="26"/>
          <w:szCs w:val="26"/>
        </w:rPr>
        <w:sym w:font="HQPB4" w:char="F0F3"/>
      </w:r>
      <w:r w:rsidRPr="00BB4BE5">
        <w:rPr>
          <w:b/>
          <w:bCs/>
          <w:sz w:val="26"/>
          <w:szCs w:val="26"/>
        </w:rPr>
        <w:sym w:font="HQPB1" w:char="F09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4"/>
      </w:r>
      <w:r w:rsidRPr="00BB4BE5">
        <w:rPr>
          <w:b/>
          <w:bCs/>
          <w:sz w:val="26"/>
          <w:szCs w:val="26"/>
        </w:rPr>
        <w:sym w:font="HQPB2" w:char="F033"/>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DF"/>
      </w:r>
      <w:r w:rsidRPr="00BB4BE5">
        <w:rPr>
          <w:b/>
          <w:bCs/>
          <w:sz w:val="26"/>
          <w:szCs w:val="26"/>
        </w:rPr>
        <w:sym w:font="HQPB2" w:char="F04A"/>
      </w:r>
      <w:r w:rsidRPr="00BB4BE5">
        <w:rPr>
          <w:b/>
          <w:bCs/>
          <w:sz w:val="26"/>
          <w:szCs w:val="26"/>
        </w:rPr>
        <w:sym w:font="HQPB2" w:char="F08A"/>
      </w:r>
      <w:r w:rsidRPr="00BB4BE5">
        <w:rPr>
          <w:b/>
          <w:bCs/>
          <w:sz w:val="26"/>
          <w:szCs w:val="26"/>
        </w:rPr>
        <w:sym w:font="HQPB4" w:char="F0C9"/>
      </w:r>
      <w:r w:rsidRPr="00BB4BE5">
        <w:rPr>
          <w:b/>
          <w:bCs/>
          <w:sz w:val="26"/>
          <w:szCs w:val="26"/>
        </w:rPr>
        <w:sym w:font="HQPB2" w:char="F029"/>
      </w:r>
      <w:r w:rsidRPr="00BB4BE5">
        <w:rPr>
          <w:b/>
          <w:bCs/>
          <w:sz w:val="26"/>
          <w:szCs w:val="26"/>
        </w:rPr>
        <w:sym w:font="HQPB5" w:char="F074"/>
      </w:r>
      <w:r w:rsidRPr="00BB4BE5">
        <w:rPr>
          <w:b/>
          <w:bCs/>
          <w:sz w:val="26"/>
          <w:szCs w:val="26"/>
        </w:rPr>
        <w:sym w:font="HQPB1" w:char="F047"/>
      </w:r>
      <w:r w:rsidRPr="00BB4BE5">
        <w:rPr>
          <w:b/>
          <w:bCs/>
          <w:sz w:val="26"/>
          <w:szCs w:val="26"/>
        </w:rPr>
        <w:sym w:font="HQPB4" w:char="F0F3"/>
      </w:r>
      <w:r w:rsidRPr="00BB4BE5">
        <w:rPr>
          <w:b/>
          <w:bCs/>
          <w:sz w:val="26"/>
          <w:szCs w:val="26"/>
        </w:rPr>
        <w:sym w:font="HQPB1" w:char="F099"/>
      </w:r>
      <w:r w:rsidRPr="00BB4BE5">
        <w:rPr>
          <w:b/>
          <w:bCs/>
          <w:sz w:val="26"/>
          <w:szCs w:val="26"/>
        </w:rPr>
        <w:sym w:font="HQPB5" w:char="F024"/>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7"/>
      </w:r>
      <w:r w:rsidRPr="00BB4BE5">
        <w:rPr>
          <w:b/>
          <w:bCs/>
          <w:sz w:val="26"/>
          <w:szCs w:val="26"/>
        </w:rPr>
        <w:sym w:font="HQPB2" w:char="F06C"/>
      </w:r>
      <w:r w:rsidRPr="00BB4BE5">
        <w:rPr>
          <w:b/>
          <w:bCs/>
          <w:sz w:val="26"/>
          <w:szCs w:val="26"/>
        </w:rPr>
        <w:sym w:font="HQPB5" w:char="F06D"/>
      </w:r>
      <w:r w:rsidRPr="00BB4BE5">
        <w:rPr>
          <w:b/>
          <w:bCs/>
          <w:sz w:val="26"/>
          <w:szCs w:val="26"/>
        </w:rPr>
        <w:sym w:font="HQPB2" w:char="F03B"/>
      </w:r>
      <w:r w:rsidRPr="00BB4BE5">
        <w:rPr>
          <w:rFonts w:ascii="Traditional Arabic" w:hAnsi="Traditional Arabic" w:cs="Traditional Arabic"/>
          <w:sz w:val="26"/>
          <w:szCs w:val="26"/>
          <w:rtl/>
        </w:rPr>
        <w:t>...</w:t>
      </w:r>
      <w:r w:rsidRPr="00BB4BE5">
        <w:rPr>
          <w:rFonts w:ascii="Traditional Arabic" w:hAnsi="Traditional Arabic" w:cs="Traditional Arabic" w:hint="cs"/>
          <w:sz w:val="26"/>
          <w:szCs w:val="26"/>
          <w:rtl/>
        </w:rPr>
        <w:t>﴾</w:t>
      </w:r>
      <w:r w:rsidRPr="00BB4BE5">
        <w:rPr>
          <w:rFonts w:cs="Traditional Arabic"/>
          <w:sz w:val="36"/>
          <w:szCs w:val="36"/>
          <w:vertAlign w:val="superscript"/>
          <w:rtl/>
        </w:rPr>
        <w:t>(</w:t>
      </w:r>
      <w:r w:rsidRPr="00BB4BE5">
        <w:rPr>
          <w:rStyle w:val="a3"/>
          <w:rFonts w:cs="Traditional Arabic"/>
          <w:szCs w:val="36"/>
          <w:rtl/>
        </w:rPr>
        <w:footnoteReference w:id="990"/>
      </w:r>
      <w:r w:rsidRPr="00BB4BE5">
        <w:rPr>
          <w:rFonts w:cs="Traditional Arabic"/>
          <w:sz w:val="36"/>
          <w:szCs w:val="36"/>
          <w:vertAlign w:val="superscript"/>
          <w:rtl/>
        </w:rPr>
        <w:t>)(</w:t>
      </w:r>
      <w:r w:rsidRPr="00BB4BE5">
        <w:rPr>
          <w:rStyle w:val="a3"/>
          <w:rFonts w:cs="Traditional Arabic"/>
          <w:szCs w:val="36"/>
          <w:rtl/>
        </w:rPr>
        <w:footnoteReference w:id="991"/>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4B0029">
      <w:pPr>
        <w:spacing w:before="240" w:after="0" w:line="240" w:lineRule="auto"/>
        <w:ind w:right="-709" w:hanging="58"/>
        <w:jc w:val="both"/>
        <w:rPr>
          <w:rFonts w:cs="Times New Roman"/>
          <w:sz w:val="32"/>
          <w:szCs w:val="32"/>
          <w:rtl/>
        </w:rPr>
      </w:pPr>
      <w:r w:rsidRPr="00BB4BE5">
        <w:rPr>
          <w:rFonts w:cs="Traditional Arabic"/>
          <w:sz w:val="36"/>
          <w:szCs w:val="36"/>
          <w:rtl/>
        </w:rPr>
        <w:t xml:space="preserve">   </w:t>
      </w:r>
      <w:r w:rsidRPr="00BB4BE5">
        <w:rPr>
          <w:rFonts w:cs="Traditional Arabic" w:hint="eastAsia"/>
          <w:b/>
          <w:bCs/>
          <w:sz w:val="36"/>
          <w:szCs w:val="36"/>
          <w:rtl/>
        </w:rPr>
        <w:t>القسم</w:t>
      </w:r>
      <w:r w:rsidRPr="00BB4BE5">
        <w:rPr>
          <w:rFonts w:cs="Traditional Arabic"/>
          <w:b/>
          <w:bCs/>
          <w:sz w:val="36"/>
          <w:szCs w:val="36"/>
          <w:rtl/>
        </w:rPr>
        <w:t xml:space="preserve"> </w:t>
      </w:r>
      <w:r w:rsidRPr="00BB4BE5">
        <w:rPr>
          <w:rFonts w:cs="Traditional Arabic" w:hint="eastAsia"/>
          <w:b/>
          <w:bCs/>
          <w:sz w:val="36"/>
          <w:szCs w:val="36"/>
          <w:rtl/>
        </w:rPr>
        <w:t>الثالث</w:t>
      </w:r>
      <w:r w:rsidRPr="00BB4BE5">
        <w:rPr>
          <w:rFonts w:cs="Traditional Arabic"/>
          <w:b/>
          <w:bCs/>
          <w:sz w:val="36"/>
          <w:szCs w:val="36"/>
          <w:rtl/>
        </w:rPr>
        <w:t>:</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خِيف</w:t>
      </w:r>
      <w:r w:rsidRPr="00BB4BE5">
        <w:rPr>
          <w:rFonts w:cs="Traditional Arabic"/>
          <w:sz w:val="36"/>
          <w:szCs w:val="36"/>
          <w:rtl/>
        </w:rPr>
        <w:t xml:space="preserve"> </w:t>
      </w:r>
      <w:r w:rsidRPr="00BB4BE5">
        <w:rPr>
          <w:rFonts w:cs="Traditional Arabic" w:hint="eastAsia"/>
          <w:sz w:val="36"/>
          <w:szCs w:val="36"/>
          <w:rtl/>
        </w:rPr>
        <w:t>منه</w:t>
      </w:r>
      <w:r w:rsidRPr="00BB4BE5">
        <w:rPr>
          <w:rFonts w:cs="Traditional Arabic"/>
          <w:sz w:val="36"/>
          <w:szCs w:val="36"/>
          <w:rtl/>
        </w:rPr>
        <w:t xml:space="preserve"> </w:t>
      </w:r>
      <w:r w:rsidRPr="00BB4BE5">
        <w:rPr>
          <w:rFonts w:cs="Traditional Arabic" w:hint="eastAsia"/>
          <w:sz w:val="36"/>
          <w:szCs w:val="36"/>
          <w:rtl/>
        </w:rPr>
        <w:t>الغدر،</w:t>
      </w:r>
      <w:r w:rsidRPr="00BB4BE5">
        <w:rPr>
          <w:rFonts w:cs="Traditional Arabic"/>
          <w:sz w:val="36"/>
          <w:szCs w:val="36"/>
          <w:rtl/>
        </w:rPr>
        <w:t xml:space="preserve"> </w:t>
      </w:r>
      <w:r w:rsidRPr="00BB4BE5">
        <w:rPr>
          <w:rFonts w:cs="Traditional Arabic" w:hint="eastAsia"/>
          <w:sz w:val="36"/>
          <w:szCs w:val="36"/>
          <w:rtl/>
        </w:rPr>
        <w:t>بأن</w:t>
      </w:r>
      <w:r w:rsidRPr="00BB4BE5">
        <w:rPr>
          <w:rFonts w:cs="Traditional Arabic"/>
          <w:sz w:val="36"/>
          <w:szCs w:val="36"/>
          <w:rtl/>
        </w:rPr>
        <w:t xml:space="preserve"> </w:t>
      </w:r>
      <w:r w:rsidRPr="00BB4BE5">
        <w:rPr>
          <w:rFonts w:cs="Traditional Arabic" w:hint="eastAsia"/>
          <w:sz w:val="36"/>
          <w:szCs w:val="36"/>
          <w:rtl/>
        </w:rPr>
        <w:t>ظهر</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قرائن</w:t>
      </w:r>
      <w:r w:rsidRPr="00BB4BE5">
        <w:rPr>
          <w:rFonts w:cs="Traditional Arabic"/>
          <w:sz w:val="36"/>
          <w:szCs w:val="36"/>
          <w:rtl/>
        </w:rPr>
        <w:t xml:space="preserve"> </w:t>
      </w:r>
      <w:r w:rsidRPr="00BB4BE5">
        <w:rPr>
          <w:rFonts w:cs="Traditional Arabic" w:hint="eastAsia"/>
          <w:sz w:val="36"/>
          <w:szCs w:val="36"/>
          <w:rtl/>
        </w:rPr>
        <w:t>أحوالهم</w:t>
      </w:r>
      <w:r w:rsidRPr="00BB4BE5">
        <w:rPr>
          <w:rFonts w:cs="Traditional Arabic"/>
          <w:sz w:val="36"/>
          <w:szCs w:val="36"/>
          <w:rtl/>
        </w:rPr>
        <w:t xml:space="preserve"> </w:t>
      </w: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يدلّ</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خيانتهم،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غير</w:t>
      </w:r>
      <w:r w:rsidRPr="00BB4BE5">
        <w:rPr>
          <w:rFonts w:cs="Traditional Arabic"/>
          <w:sz w:val="36"/>
          <w:szCs w:val="36"/>
          <w:rtl/>
        </w:rPr>
        <w:t xml:space="preserve"> </w:t>
      </w:r>
      <w:r w:rsidRPr="00BB4BE5">
        <w:rPr>
          <w:rFonts w:cs="Traditional Arabic" w:hint="eastAsia"/>
          <w:sz w:val="36"/>
          <w:szCs w:val="36"/>
          <w:rtl/>
        </w:rPr>
        <w:t>تصريح</w:t>
      </w:r>
      <w:r w:rsidRPr="00BB4BE5">
        <w:rPr>
          <w:rFonts w:cs="Traditional Arabic"/>
          <w:sz w:val="36"/>
          <w:szCs w:val="36"/>
          <w:rtl/>
        </w:rPr>
        <w:t xml:space="preserve"> </w:t>
      </w:r>
      <w:r w:rsidRPr="00BB4BE5">
        <w:rPr>
          <w:rFonts w:cs="Traditional Arabic" w:hint="eastAsia"/>
          <w:sz w:val="36"/>
          <w:szCs w:val="36"/>
          <w:rtl/>
        </w:rPr>
        <w:t>منهم</w:t>
      </w:r>
      <w:r w:rsidRPr="00BB4BE5">
        <w:rPr>
          <w:rFonts w:cs="Traditional Arabic"/>
          <w:sz w:val="36"/>
          <w:szCs w:val="36"/>
          <w:rtl/>
        </w:rPr>
        <w:t xml:space="preserve"> </w:t>
      </w:r>
      <w:r w:rsidRPr="00BB4BE5">
        <w:rPr>
          <w:rFonts w:cs="Traditional Arabic" w:hint="eastAsia"/>
          <w:sz w:val="36"/>
          <w:szCs w:val="36"/>
          <w:rtl/>
        </w:rPr>
        <w:t>بالخيانة،</w:t>
      </w:r>
      <w:r w:rsidRPr="00BB4BE5">
        <w:rPr>
          <w:rFonts w:cs="Traditional Arabic"/>
          <w:sz w:val="36"/>
          <w:szCs w:val="36"/>
          <w:rtl/>
        </w:rPr>
        <w:t xml:space="preserve"> </w:t>
      </w:r>
      <w:r w:rsidRPr="00BB4BE5">
        <w:rPr>
          <w:rFonts w:cs="Traditional Arabic" w:hint="eastAsia"/>
          <w:sz w:val="36"/>
          <w:szCs w:val="36"/>
          <w:rtl/>
        </w:rPr>
        <w:t>فإننا</w:t>
      </w:r>
      <w:r w:rsidRPr="00BB4BE5">
        <w:rPr>
          <w:rFonts w:cs="Traditional Arabic"/>
          <w:sz w:val="36"/>
          <w:szCs w:val="36"/>
          <w:rtl/>
        </w:rPr>
        <w:t xml:space="preserve"> </w:t>
      </w:r>
      <w:r w:rsidRPr="00BB4BE5">
        <w:rPr>
          <w:rFonts w:cs="Traditional Arabic" w:hint="eastAsia"/>
          <w:sz w:val="36"/>
          <w:szCs w:val="36"/>
          <w:rtl/>
        </w:rPr>
        <w:t>ننبذ</w:t>
      </w:r>
      <w:r w:rsidRPr="00BB4BE5">
        <w:rPr>
          <w:rFonts w:cs="Traditional Arabic"/>
          <w:sz w:val="36"/>
          <w:szCs w:val="36"/>
          <w:rtl/>
        </w:rPr>
        <w:t xml:space="preserve"> </w:t>
      </w:r>
      <w:r w:rsidRPr="00BB4BE5">
        <w:rPr>
          <w:rFonts w:cs="Traditional Arabic" w:hint="eastAsia"/>
          <w:sz w:val="36"/>
          <w:szCs w:val="36"/>
          <w:rtl/>
        </w:rPr>
        <w:t>إليه</w:t>
      </w:r>
      <w:r w:rsidRPr="00BB4BE5">
        <w:rPr>
          <w:rFonts w:cs="Traditional Arabic"/>
          <w:sz w:val="36"/>
          <w:szCs w:val="36"/>
          <w:rtl/>
        </w:rPr>
        <w:t xml:space="preserve"> </w:t>
      </w:r>
      <w:r w:rsidRPr="00BB4BE5">
        <w:rPr>
          <w:rFonts w:cs="Traditional Arabic" w:hint="eastAsia"/>
          <w:sz w:val="36"/>
          <w:szCs w:val="36"/>
          <w:rtl/>
        </w:rPr>
        <w:t>العهد،</w:t>
      </w:r>
      <w:r w:rsidRPr="00BB4BE5">
        <w:rPr>
          <w:rFonts w:cs="Traditional Arabic"/>
          <w:sz w:val="36"/>
          <w:szCs w:val="36"/>
          <w:rtl/>
        </w:rPr>
        <w:t xml:space="preserve"> </w:t>
      </w:r>
      <w:r w:rsidRPr="00BB4BE5">
        <w:rPr>
          <w:rFonts w:cs="Traditional Arabic" w:hint="eastAsia"/>
          <w:sz w:val="36"/>
          <w:szCs w:val="36"/>
          <w:rtl/>
        </w:rPr>
        <w:t>ونخبره</w:t>
      </w:r>
      <w:r w:rsidRPr="00BB4BE5">
        <w:rPr>
          <w:rFonts w:cs="Traditional Arabic"/>
          <w:sz w:val="36"/>
          <w:szCs w:val="36"/>
          <w:rtl/>
        </w:rPr>
        <w:t xml:space="preserve"> </w:t>
      </w:r>
      <w:r w:rsidRPr="00BB4BE5">
        <w:rPr>
          <w:rFonts w:cs="Traditional Arabic" w:hint="eastAsia"/>
          <w:sz w:val="36"/>
          <w:szCs w:val="36"/>
          <w:rtl/>
        </w:rPr>
        <w:t>بأنه</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عهد</w:t>
      </w:r>
      <w:r w:rsidRPr="00BB4BE5">
        <w:rPr>
          <w:rFonts w:cs="Traditional Arabic"/>
          <w:sz w:val="36"/>
          <w:szCs w:val="36"/>
          <w:rtl/>
        </w:rPr>
        <w:t xml:space="preserve"> </w:t>
      </w:r>
      <w:r w:rsidRPr="00BB4BE5">
        <w:rPr>
          <w:rFonts w:cs="Traditional Arabic" w:hint="eastAsia"/>
          <w:sz w:val="36"/>
          <w:szCs w:val="36"/>
          <w:rtl/>
        </w:rPr>
        <w:t>بيننا</w:t>
      </w:r>
      <w:r w:rsidRPr="00BB4BE5">
        <w:rPr>
          <w:rFonts w:cs="Traditional Arabic"/>
          <w:sz w:val="36"/>
          <w:szCs w:val="36"/>
          <w:rtl/>
        </w:rPr>
        <w:t xml:space="preserve"> </w:t>
      </w:r>
      <w:r w:rsidRPr="00BB4BE5">
        <w:rPr>
          <w:rFonts w:cs="Traditional Arabic" w:hint="eastAsia"/>
          <w:sz w:val="36"/>
          <w:szCs w:val="36"/>
          <w:rtl/>
        </w:rPr>
        <w:t>وبينه؛</w:t>
      </w:r>
      <w:r w:rsidRPr="00BB4BE5">
        <w:rPr>
          <w:rFonts w:cs="Traditional Arabic"/>
          <w:sz w:val="36"/>
          <w:szCs w:val="36"/>
          <w:rtl/>
        </w:rPr>
        <w:t xml:space="preserve"> </w:t>
      </w:r>
      <w:r w:rsidRPr="00BB4BE5">
        <w:rPr>
          <w:rFonts w:cs="Traditional Arabic" w:hint="eastAsia"/>
          <w:sz w:val="36"/>
          <w:szCs w:val="36"/>
          <w:rtl/>
        </w:rPr>
        <w:t>لنكون</w:t>
      </w:r>
      <w:r w:rsidRPr="00BB4BE5">
        <w:rPr>
          <w:rFonts w:cs="Traditional Arabic"/>
          <w:sz w:val="36"/>
          <w:szCs w:val="36"/>
          <w:rtl/>
        </w:rPr>
        <w:t xml:space="preserve"> </w:t>
      </w:r>
      <w:r w:rsidRPr="00BB4BE5">
        <w:rPr>
          <w:rFonts w:cs="Traditional Arabic" w:hint="eastAsia"/>
          <w:sz w:val="36"/>
          <w:szCs w:val="36"/>
          <w:rtl/>
        </w:rPr>
        <w:t>نحن</w:t>
      </w:r>
      <w:r w:rsidRPr="00BB4BE5">
        <w:rPr>
          <w:rFonts w:cs="Traditional Arabic"/>
          <w:sz w:val="36"/>
          <w:szCs w:val="36"/>
          <w:rtl/>
        </w:rPr>
        <w:t xml:space="preserve"> </w:t>
      </w:r>
      <w:r w:rsidRPr="00BB4BE5">
        <w:rPr>
          <w:rFonts w:cs="Traditional Arabic" w:hint="eastAsia"/>
          <w:sz w:val="36"/>
          <w:szCs w:val="36"/>
          <w:rtl/>
        </w:rPr>
        <w:t>وإيّاه</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سواء،</w:t>
      </w:r>
      <w:r w:rsidRPr="00BB4BE5">
        <w:rPr>
          <w:rFonts w:cs="Traditional Arabic"/>
          <w:sz w:val="36"/>
          <w:szCs w:val="36"/>
          <w:rtl/>
        </w:rPr>
        <w:t xml:space="preserve"> </w:t>
      </w:r>
      <w:r w:rsidRPr="00BB4BE5">
        <w:rPr>
          <w:rFonts w:cs="Traditional Arabic" w:hint="eastAsia"/>
          <w:sz w:val="36"/>
          <w:szCs w:val="36"/>
          <w:rtl/>
        </w:rPr>
        <w:t>كما</w:t>
      </w:r>
      <w:r w:rsidRPr="00BB4BE5">
        <w:rPr>
          <w:rFonts w:cs="Traditional Arabic"/>
          <w:sz w:val="36"/>
          <w:szCs w:val="36"/>
          <w:rtl/>
        </w:rPr>
        <w:t xml:space="preserve"> </w:t>
      </w:r>
      <w:r w:rsidRPr="00BB4BE5">
        <w:rPr>
          <w:rFonts w:cs="Traditional Arabic" w:hint="eastAsia"/>
          <w:sz w:val="36"/>
          <w:szCs w:val="36"/>
          <w:rtl/>
        </w:rPr>
        <w:t>قال</w:t>
      </w:r>
      <w:r w:rsidRPr="00BB4BE5">
        <w:rPr>
          <w:rFonts w:cs="Traditional Arabic"/>
          <w:sz w:val="36"/>
          <w:szCs w:val="36"/>
          <w:rtl/>
        </w:rPr>
        <w:t xml:space="preserve"> </w:t>
      </w:r>
      <w:r w:rsidRPr="00BB4BE5">
        <w:rPr>
          <w:rFonts w:cs="Traditional Arabic" w:hint="eastAsia"/>
          <w:sz w:val="36"/>
          <w:szCs w:val="36"/>
          <w:rtl/>
        </w:rPr>
        <w:t>تعالى</w:t>
      </w:r>
      <w:r w:rsidRPr="00BB4BE5">
        <w:rPr>
          <w:rFonts w:cs="Traditional Arabic"/>
          <w:sz w:val="36"/>
          <w:szCs w:val="36"/>
          <w:rtl/>
        </w:rPr>
        <w:t xml:space="preserve">: </w:t>
      </w:r>
      <w:r w:rsidRPr="00BB4BE5">
        <w:rPr>
          <w:rFonts w:ascii="Traditional Arabic" w:hAnsi="Traditional Arabic" w:cs="Traditional Arabic" w:hint="cs"/>
          <w:sz w:val="26"/>
          <w:szCs w:val="26"/>
          <w:rtl/>
        </w:rPr>
        <w:t>﴿</w:t>
      </w:r>
      <w:r w:rsidRPr="00BB4BE5">
        <w:rPr>
          <w:rFonts w:ascii="Traditional Arabic" w:hAnsi="Traditional Arabic" w:cs="Traditional Arabic"/>
          <w:sz w:val="26"/>
          <w:szCs w:val="26"/>
          <w:rtl/>
        </w:rPr>
        <w:t xml:space="preserve"> </w:t>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A0"/>
      </w:r>
      <w:r w:rsidRPr="00BB4BE5">
        <w:rPr>
          <w:b/>
          <w:bCs/>
          <w:sz w:val="26"/>
          <w:szCs w:val="26"/>
        </w:rPr>
        <w:sym w:font="HQPB2" w:char="F0C6"/>
      </w:r>
      <w:r w:rsidRPr="00BB4BE5">
        <w:rPr>
          <w:b/>
          <w:bCs/>
          <w:sz w:val="26"/>
          <w:szCs w:val="26"/>
        </w:rPr>
        <w:sym w:font="HQPB5" w:char="F073"/>
      </w:r>
      <w:r w:rsidRPr="00BB4BE5">
        <w:rPr>
          <w:b/>
          <w:bCs/>
          <w:sz w:val="26"/>
          <w:szCs w:val="26"/>
        </w:rPr>
        <w:sym w:font="HQPB1" w:char="F0F9"/>
      </w:r>
      <w:r w:rsidRPr="00BB4BE5">
        <w:rPr>
          <w:b/>
          <w:bCs/>
          <w:sz w:val="26"/>
          <w:szCs w:val="26"/>
        </w:rPr>
        <w:sym w:font="HQPB1" w:char="F024"/>
      </w:r>
      <w:r w:rsidRPr="00BB4BE5">
        <w:rPr>
          <w:b/>
          <w:bCs/>
          <w:sz w:val="26"/>
          <w:szCs w:val="26"/>
        </w:rPr>
        <w:sym w:font="HQPB5" w:char="F073"/>
      </w:r>
      <w:r w:rsidRPr="00BB4BE5">
        <w:rPr>
          <w:b/>
          <w:bCs/>
          <w:sz w:val="26"/>
          <w:szCs w:val="26"/>
        </w:rPr>
        <w:sym w:font="HQPB1" w:char="F083"/>
      </w:r>
      <w:r w:rsidRPr="00BB4BE5">
        <w:rPr>
          <w:b/>
          <w:bCs/>
          <w:sz w:val="26"/>
          <w:szCs w:val="26"/>
        </w:rPr>
        <w:sym w:font="HQPB5" w:char="F072"/>
      </w:r>
      <w:r w:rsidRPr="00BB4BE5">
        <w:rPr>
          <w:b/>
          <w:bCs/>
          <w:sz w:val="26"/>
          <w:szCs w:val="26"/>
        </w:rPr>
        <w:sym w:font="HQPB1" w:char="F042"/>
      </w:r>
      <w:r w:rsidRPr="00BB4BE5">
        <w:rPr>
          <w:b/>
          <w:bCs/>
          <w:sz w:val="26"/>
          <w:szCs w:val="26"/>
          <w:rtl/>
        </w:rPr>
        <w:t xml:space="preserve"> </w:t>
      </w:r>
      <w:r w:rsidRPr="00BB4BE5">
        <w:rPr>
          <w:b/>
          <w:bCs/>
          <w:sz w:val="26"/>
          <w:szCs w:val="26"/>
        </w:rPr>
        <w:sym w:font="HQPB2" w:char="F060"/>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4" w:char="F042"/>
      </w:r>
      <w:r w:rsidRPr="00BB4BE5">
        <w:rPr>
          <w:b/>
          <w:bCs/>
          <w:sz w:val="26"/>
          <w:szCs w:val="26"/>
        </w:rPr>
        <w:sym w:font="HQPB2" w:char="F051"/>
      </w:r>
      <w:r w:rsidRPr="00BB4BE5">
        <w:rPr>
          <w:b/>
          <w:bCs/>
          <w:sz w:val="26"/>
          <w:szCs w:val="26"/>
        </w:rPr>
        <w:sym w:font="HQPB4" w:char="F0F6"/>
      </w:r>
      <w:r w:rsidRPr="00BB4BE5">
        <w:rPr>
          <w:b/>
          <w:bCs/>
          <w:sz w:val="26"/>
          <w:szCs w:val="26"/>
        </w:rPr>
        <w:sym w:font="HQPB2" w:char="F071"/>
      </w:r>
      <w:r w:rsidRPr="00BB4BE5">
        <w:rPr>
          <w:b/>
          <w:bCs/>
          <w:sz w:val="26"/>
          <w:szCs w:val="26"/>
        </w:rPr>
        <w:sym w:font="HQPB5" w:char="F073"/>
      </w:r>
      <w:r w:rsidRPr="00BB4BE5">
        <w:rPr>
          <w:b/>
          <w:bCs/>
          <w:sz w:val="26"/>
          <w:szCs w:val="26"/>
        </w:rPr>
        <w:sym w:font="HQPB2" w:char="F025"/>
      </w:r>
      <w:r w:rsidRPr="00BB4BE5">
        <w:rPr>
          <w:b/>
          <w:bCs/>
          <w:sz w:val="26"/>
          <w:szCs w:val="26"/>
          <w:rtl/>
        </w:rPr>
        <w:t xml:space="preserve"> </w:t>
      </w:r>
      <w:r w:rsidRPr="00BB4BE5">
        <w:rPr>
          <w:b/>
          <w:bCs/>
          <w:sz w:val="26"/>
          <w:szCs w:val="26"/>
        </w:rPr>
        <w:sym w:font="HQPB4" w:char="F05A"/>
      </w:r>
      <w:r w:rsidRPr="00BB4BE5">
        <w:rPr>
          <w:b/>
          <w:bCs/>
          <w:sz w:val="26"/>
          <w:szCs w:val="26"/>
        </w:rPr>
        <w:sym w:font="HQPB2" w:char="F070"/>
      </w:r>
      <w:r w:rsidRPr="00BB4BE5">
        <w:rPr>
          <w:b/>
          <w:bCs/>
          <w:sz w:val="26"/>
          <w:szCs w:val="26"/>
        </w:rPr>
        <w:sym w:font="HQPB5" w:char="F074"/>
      </w:r>
      <w:r w:rsidRPr="00BB4BE5">
        <w:rPr>
          <w:b/>
          <w:bCs/>
          <w:sz w:val="26"/>
          <w:szCs w:val="26"/>
        </w:rPr>
        <w:sym w:font="HQPB2" w:char="F052"/>
      </w:r>
      <w:r w:rsidRPr="00BB4BE5">
        <w:rPr>
          <w:b/>
          <w:bCs/>
          <w:sz w:val="26"/>
          <w:szCs w:val="26"/>
        </w:rPr>
        <w:sym w:font="HQPB1" w:char="F024"/>
      </w:r>
      <w:r w:rsidRPr="00BB4BE5">
        <w:rPr>
          <w:b/>
          <w:bCs/>
          <w:sz w:val="26"/>
          <w:szCs w:val="26"/>
        </w:rPr>
        <w:sym w:font="HQPB5" w:char="F075"/>
      </w:r>
      <w:r w:rsidRPr="00BB4BE5">
        <w:rPr>
          <w:b/>
          <w:bCs/>
          <w:sz w:val="26"/>
          <w:szCs w:val="26"/>
        </w:rPr>
        <w:sym w:font="HQPB2" w:char="F08A"/>
      </w:r>
      <w:r w:rsidRPr="00BB4BE5">
        <w:rPr>
          <w:b/>
          <w:bCs/>
          <w:sz w:val="26"/>
          <w:szCs w:val="26"/>
        </w:rPr>
        <w:sym w:font="HQPB4" w:char="F0C5"/>
      </w:r>
      <w:r w:rsidRPr="00BB4BE5">
        <w:rPr>
          <w:b/>
          <w:bCs/>
          <w:sz w:val="26"/>
          <w:szCs w:val="26"/>
        </w:rPr>
        <w:sym w:font="HQPB1" w:char="F07A"/>
      </w:r>
      <w:r w:rsidRPr="00BB4BE5">
        <w:rPr>
          <w:b/>
          <w:bCs/>
          <w:sz w:val="26"/>
          <w:szCs w:val="26"/>
          <w:rtl/>
        </w:rPr>
        <w:t xml:space="preserve"> </w:t>
      </w:r>
      <w:r w:rsidRPr="00BB4BE5">
        <w:rPr>
          <w:b/>
          <w:bCs/>
          <w:sz w:val="26"/>
          <w:szCs w:val="26"/>
        </w:rPr>
        <w:sym w:font="HQPB4" w:char="F0F5"/>
      </w:r>
      <w:r w:rsidRPr="00BB4BE5">
        <w:rPr>
          <w:b/>
          <w:bCs/>
          <w:sz w:val="26"/>
          <w:szCs w:val="26"/>
        </w:rPr>
        <w:sym w:font="HQPB1" w:char="F08B"/>
      </w:r>
      <w:r w:rsidRPr="00BB4BE5">
        <w:rPr>
          <w:b/>
          <w:bCs/>
          <w:sz w:val="26"/>
          <w:szCs w:val="26"/>
        </w:rPr>
        <w:sym w:font="HQPB4" w:char="F0CE"/>
      </w:r>
      <w:r w:rsidRPr="00BB4BE5">
        <w:rPr>
          <w:b/>
          <w:bCs/>
          <w:sz w:val="26"/>
          <w:szCs w:val="26"/>
        </w:rPr>
        <w:sym w:font="HQPB1" w:char="F037"/>
      </w:r>
      <w:r w:rsidRPr="00BB4BE5">
        <w:rPr>
          <w:b/>
          <w:bCs/>
          <w:sz w:val="26"/>
          <w:szCs w:val="26"/>
        </w:rPr>
        <w:sym w:font="HQPB5" w:char="F02F"/>
      </w:r>
      <w:r w:rsidRPr="00BB4BE5">
        <w:rPr>
          <w:b/>
          <w:bCs/>
          <w:sz w:val="26"/>
          <w:szCs w:val="26"/>
        </w:rPr>
        <w:sym w:font="HQPB2" w:char="F052"/>
      </w:r>
      <w:r w:rsidRPr="00BB4BE5">
        <w:rPr>
          <w:b/>
          <w:bCs/>
          <w:sz w:val="26"/>
          <w:szCs w:val="26"/>
        </w:rPr>
        <w:sym w:font="HQPB5" w:char="F024"/>
      </w:r>
      <w:r w:rsidRPr="00BB4BE5">
        <w:rPr>
          <w:b/>
          <w:bCs/>
          <w:sz w:val="26"/>
          <w:szCs w:val="26"/>
        </w:rPr>
        <w:sym w:font="HQPB1" w:char="F024"/>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CE"/>
      </w:r>
      <w:r w:rsidRPr="00BB4BE5">
        <w:rPr>
          <w:b/>
          <w:bCs/>
          <w:sz w:val="26"/>
          <w:szCs w:val="26"/>
        </w:rPr>
        <w:sym w:font="HQPB2" w:char="F067"/>
      </w:r>
      <w:r w:rsidRPr="00BB4BE5">
        <w:rPr>
          <w:b/>
          <w:bCs/>
          <w:sz w:val="26"/>
          <w:szCs w:val="26"/>
        </w:rPr>
        <w:sym w:font="HQPB4" w:char="F0F8"/>
      </w:r>
      <w:r w:rsidRPr="00BB4BE5">
        <w:rPr>
          <w:b/>
          <w:bCs/>
          <w:sz w:val="26"/>
          <w:szCs w:val="26"/>
        </w:rPr>
        <w:sym w:font="HQPB2" w:char="F08B"/>
      </w:r>
      <w:r w:rsidRPr="00BB4BE5">
        <w:rPr>
          <w:b/>
          <w:bCs/>
          <w:sz w:val="26"/>
          <w:szCs w:val="26"/>
        </w:rPr>
        <w:sym w:font="HQPB5" w:char="F073"/>
      </w:r>
      <w:r w:rsidRPr="00BB4BE5">
        <w:rPr>
          <w:b/>
          <w:bCs/>
          <w:sz w:val="26"/>
          <w:szCs w:val="26"/>
        </w:rPr>
        <w:sym w:font="HQPB2" w:char="F039"/>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34"/>
      </w:r>
      <w:r w:rsidRPr="00BB4BE5">
        <w:rPr>
          <w:b/>
          <w:bCs/>
          <w:sz w:val="26"/>
          <w:szCs w:val="26"/>
        </w:rPr>
        <w:sym w:font="HQPB2" w:char="F092"/>
      </w:r>
      <w:r w:rsidRPr="00BB4BE5">
        <w:rPr>
          <w:b/>
          <w:bCs/>
          <w:sz w:val="26"/>
          <w:szCs w:val="26"/>
        </w:rPr>
        <w:sym w:font="HQPB5" w:char="F06E"/>
      </w:r>
      <w:r w:rsidRPr="00BB4BE5">
        <w:rPr>
          <w:b/>
          <w:bCs/>
          <w:sz w:val="26"/>
          <w:szCs w:val="26"/>
        </w:rPr>
        <w:sym w:font="HQPB2" w:char="F03F"/>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4" w:char="F03E"/>
      </w:r>
      <w:r w:rsidRPr="00BB4BE5">
        <w:rPr>
          <w:b/>
          <w:bCs/>
          <w:sz w:val="26"/>
          <w:szCs w:val="26"/>
        </w:rPr>
        <w:sym w:font="HQPB2" w:char="F0E4"/>
      </w:r>
      <w:r w:rsidRPr="00BB4BE5">
        <w:rPr>
          <w:b/>
          <w:bCs/>
          <w:sz w:val="26"/>
          <w:szCs w:val="26"/>
        </w:rPr>
        <w:sym w:font="HQPB5" w:char="F021"/>
      </w:r>
      <w:r w:rsidRPr="00BB4BE5">
        <w:rPr>
          <w:b/>
          <w:bCs/>
          <w:sz w:val="26"/>
          <w:szCs w:val="26"/>
        </w:rPr>
        <w:sym w:font="HQPB1" w:char="F023"/>
      </w:r>
      <w:r w:rsidRPr="00BB4BE5">
        <w:rPr>
          <w:b/>
          <w:bCs/>
          <w:sz w:val="26"/>
          <w:szCs w:val="26"/>
        </w:rPr>
        <w:sym w:font="HQPB5" w:char="F075"/>
      </w:r>
      <w:r w:rsidRPr="00BB4BE5">
        <w:rPr>
          <w:b/>
          <w:bCs/>
          <w:sz w:val="26"/>
          <w:szCs w:val="26"/>
        </w:rPr>
        <w:sym w:font="HQPB2" w:char="F071"/>
      </w:r>
      <w:r w:rsidRPr="00BB4BE5">
        <w:rPr>
          <w:b/>
          <w:bCs/>
          <w:sz w:val="26"/>
          <w:szCs w:val="26"/>
        </w:rPr>
        <w:sym w:font="HQPB5" w:char="F079"/>
      </w:r>
      <w:r w:rsidRPr="00BB4BE5">
        <w:rPr>
          <w:b/>
          <w:bCs/>
          <w:sz w:val="26"/>
          <w:szCs w:val="26"/>
        </w:rPr>
        <w:sym w:font="HQPB1" w:char="F099"/>
      </w:r>
      <w:r w:rsidRPr="00BB4BE5">
        <w:rPr>
          <w:rFonts w:ascii="Traditional Arabic" w:hAnsi="Traditional Arabic" w:cs="Traditional Arabic"/>
          <w:sz w:val="26"/>
          <w:szCs w:val="26"/>
          <w:rtl/>
        </w:rPr>
        <w:t>...</w:t>
      </w:r>
      <w:r w:rsidRPr="00BB4BE5">
        <w:rPr>
          <w:rFonts w:ascii="Traditional Arabic" w:hAnsi="Traditional Arabic" w:cs="Traditional Arabic" w:hint="cs"/>
          <w:sz w:val="26"/>
          <w:szCs w:val="26"/>
          <w:rtl/>
        </w:rPr>
        <w:t>﴾</w:t>
      </w:r>
      <w:r w:rsidRPr="00BB4BE5">
        <w:rPr>
          <w:rFonts w:cs="Traditional Arabic"/>
          <w:sz w:val="36"/>
          <w:szCs w:val="36"/>
          <w:vertAlign w:val="superscript"/>
          <w:rtl/>
        </w:rPr>
        <w:t>(</w:t>
      </w:r>
      <w:r w:rsidRPr="00BB4BE5">
        <w:rPr>
          <w:rStyle w:val="a3"/>
          <w:rFonts w:cs="Traditional Arabic"/>
          <w:szCs w:val="36"/>
          <w:rtl/>
        </w:rPr>
        <w:footnoteReference w:id="992"/>
      </w:r>
      <w:r w:rsidRPr="00BB4BE5">
        <w:rPr>
          <w:rFonts w:cs="Traditional Arabic"/>
          <w:sz w:val="36"/>
          <w:szCs w:val="36"/>
          <w:vertAlign w:val="superscript"/>
          <w:rtl/>
        </w:rPr>
        <w:t>) (</w:t>
      </w:r>
      <w:r w:rsidRPr="00BB4BE5">
        <w:rPr>
          <w:rStyle w:val="a3"/>
          <w:rFonts w:cs="Traditional Arabic"/>
          <w:szCs w:val="36"/>
          <w:rtl/>
        </w:rPr>
        <w:footnoteReference w:id="993"/>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4B0029">
      <w:pPr>
        <w:autoSpaceDE w:val="0"/>
        <w:autoSpaceDN w:val="0"/>
        <w:adjustRightInd w:val="0"/>
        <w:spacing w:after="0" w:line="240" w:lineRule="auto"/>
        <w:ind w:right="-709"/>
        <w:jc w:val="both"/>
        <w:rPr>
          <w:sz w:val="27"/>
          <w:rtl/>
        </w:rPr>
      </w:pPr>
    </w:p>
    <w:p w:rsidR="00DB12E1" w:rsidRPr="00BB4BE5" w:rsidRDefault="00DB12E1" w:rsidP="004B0029">
      <w:pPr>
        <w:autoSpaceDE w:val="0"/>
        <w:autoSpaceDN w:val="0"/>
        <w:adjustRightInd w:val="0"/>
        <w:spacing w:after="0" w:line="240" w:lineRule="auto"/>
        <w:ind w:right="-709"/>
        <w:jc w:val="both"/>
        <w:rPr>
          <w:sz w:val="27"/>
          <w:rtl/>
        </w:rPr>
      </w:pPr>
    </w:p>
    <w:p w:rsidR="00DB12E1" w:rsidRPr="00BB4BE5" w:rsidRDefault="00DB12E1" w:rsidP="004B0029">
      <w:pPr>
        <w:autoSpaceDE w:val="0"/>
        <w:autoSpaceDN w:val="0"/>
        <w:adjustRightInd w:val="0"/>
        <w:spacing w:after="0" w:line="240" w:lineRule="auto"/>
        <w:ind w:right="-709"/>
        <w:jc w:val="both"/>
        <w:rPr>
          <w:sz w:val="27"/>
          <w:rtl/>
        </w:rPr>
      </w:pPr>
    </w:p>
    <w:p w:rsidR="00DB12E1" w:rsidRPr="00BB4BE5" w:rsidRDefault="00DB12E1" w:rsidP="004B0029">
      <w:pPr>
        <w:autoSpaceDE w:val="0"/>
        <w:autoSpaceDN w:val="0"/>
        <w:adjustRightInd w:val="0"/>
        <w:spacing w:after="0" w:line="240" w:lineRule="auto"/>
        <w:ind w:right="-709"/>
        <w:jc w:val="both"/>
        <w:rPr>
          <w:sz w:val="27"/>
          <w:rtl/>
        </w:rPr>
      </w:pPr>
    </w:p>
    <w:p w:rsidR="00DB12E1" w:rsidRPr="00BB4BE5" w:rsidRDefault="00DB12E1" w:rsidP="004B0029">
      <w:pPr>
        <w:autoSpaceDE w:val="0"/>
        <w:autoSpaceDN w:val="0"/>
        <w:adjustRightInd w:val="0"/>
        <w:spacing w:after="0" w:line="240" w:lineRule="auto"/>
        <w:ind w:right="-709"/>
        <w:jc w:val="both"/>
        <w:rPr>
          <w:sz w:val="27"/>
          <w:rtl/>
        </w:rPr>
      </w:pPr>
    </w:p>
    <w:p w:rsidR="00DB12E1" w:rsidRPr="00BB4BE5" w:rsidRDefault="00DB12E1" w:rsidP="004B0029">
      <w:pPr>
        <w:autoSpaceDE w:val="0"/>
        <w:autoSpaceDN w:val="0"/>
        <w:adjustRightInd w:val="0"/>
        <w:spacing w:after="0" w:line="240" w:lineRule="auto"/>
        <w:ind w:right="-709"/>
        <w:jc w:val="both"/>
        <w:rPr>
          <w:sz w:val="27"/>
          <w:rtl/>
        </w:rPr>
      </w:pPr>
    </w:p>
    <w:p w:rsidR="00DB12E1" w:rsidRPr="00BB4BE5" w:rsidRDefault="00DB12E1" w:rsidP="004B0029">
      <w:pPr>
        <w:autoSpaceDE w:val="0"/>
        <w:autoSpaceDN w:val="0"/>
        <w:adjustRightInd w:val="0"/>
        <w:spacing w:after="0" w:line="240" w:lineRule="auto"/>
        <w:ind w:right="-709"/>
        <w:jc w:val="both"/>
        <w:rPr>
          <w:sz w:val="27"/>
          <w:rtl/>
        </w:rPr>
      </w:pPr>
    </w:p>
    <w:p w:rsidR="00DB12E1" w:rsidRPr="00BB4BE5" w:rsidRDefault="00DB12E1" w:rsidP="004B0029">
      <w:pPr>
        <w:autoSpaceDE w:val="0"/>
        <w:autoSpaceDN w:val="0"/>
        <w:adjustRightInd w:val="0"/>
        <w:spacing w:after="0" w:line="240" w:lineRule="auto"/>
        <w:ind w:right="-709"/>
        <w:jc w:val="both"/>
        <w:rPr>
          <w:sz w:val="27"/>
          <w:rtl/>
        </w:rPr>
      </w:pPr>
    </w:p>
    <w:p w:rsidR="00DB12E1" w:rsidRPr="00BB4BE5" w:rsidRDefault="00DB12E1" w:rsidP="004B0029">
      <w:pPr>
        <w:autoSpaceDE w:val="0"/>
        <w:autoSpaceDN w:val="0"/>
        <w:adjustRightInd w:val="0"/>
        <w:spacing w:after="0" w:line="240" w:lineRule="auto"/>
        <w:ind w:right="-709"/>
        <w:jc w:val="both"/>
        <w:rPr>
          <w:sz w:val="27"/>
          <w:rtl/>
        </w:rPr>
      </w:pPr>
    </w:p>
    <w:p w:rsidR="00DB12E1" w:rsidRPr="00BB4BE5" w:rsidRDefault="00DB12E1" w:rsidP="004B0029">
      <w:pPr>
        <w:autoSpaceDE w:val="0"/>
        <w:autoSpaceDN w:val="0"/>
        <w:adjustRightInd w:val="0"/>
        <w:spacing w:after="0" w:line="240" w:lineRule="auto"/>
        <w:ind w:right="-709"/>
        <w:jc w:val="both"/>
        <w:rPr>
          <w:sz w:val="27"/>
          <w:rtl/>
        </w:rPr>
      </w:pPr>
    </w:p>
    <w:p w:rsidR="00DB12E1" w:rsidRPr="00BB4BE5" w:rsidRDefault="00DB12E1" w:rsidP="004B0029">
      <w:pPr>
        <w:autoSpaceDE w:val="0"/>
        <w:autoSpaceDN w:val="0"/>
        <w:adjustRightInd w:val="0"/>
        <w:spacing w:after="0" w:line="240" w:lineRule="auto"/>
        <w:ind w:right="-709"/>
        <w:jc w:val="both"/>
        <w:rPr>
          <w:sz w:val="27"/>
          <w:rtl/>
        </w:rPr>
      </w:pPr>
    </w:p>
    <w:p w:rsidR="00DB12E1" w:rsidRPr="00BB4BE5" w:rsidRDefault="00DB12E1" w:rsidP="004B0029">
      <w:pPr>
        <w:autoSpaceDE w:val="0"/>
        <w:autoSpaceDN w:val="0"/>
        <w:adjustRightInd w:val="0"/>
        <w:spacing w:after="0" w:line="240" w:lineRule="auto"/>
        <w:ind w:right="-709"/>
        <w:jc w:val="both"/>
        <w:rPr>
          <w:sz w:val="27"/>
          <w:rtl/>
        </w:rPr>
      </w:pPr>
    </w:p>
    <w:p w:rsidR="00DB12E1" w:rsidRPr="00BB4BE5" w:rsidRDefault="00DB12E1" w:rsidP="004B0029">
      <w:pPr>
        <w:spacing w:after="0" w:line="240" w:lineRule="auto"/>
        <w:ind w:left="-341" w:right="-709"/>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الثاني: ما </w:t>
      </w:r>
      <w:r w:rsidRPr="00BB4BE5">
        <w:rPr>
          <w:rFonts w:ascii="Traditional Arabic" w:hAnsi="Traditional Arabic" w:cs="Traditional Arabic" w:hint="eastAsia"/>
          <w:b/>
          <w:bCs/>
          <w:sz w:val="40"/>
          <w:szCs w:val="40"/>
          <w:rtl/>
        </w:rPr>
        <w:t>يُنقض</w:t>
      </w:r>
      <w:r w:rsidRPr="00BB4BE5">
        <w:rPr>
          <w:rFonts w:ascii="Traditional Arabic" w:hAnsi="Traditional Arabic" w:cs="Traditional Arabic"/>
          <w:b/>
          <w:bCs/>
          <w:sz w:val="40"/>
          <w:szCs w:val="40"/>
          <w:rtl/>
        </w:rPr>
        <w:t xml:space="preserve"> به ال</w:t>
      </w:r>
      <w:r w:rsidRPr="00BB4BE5">
        <w:rPr>
          <w:rFonts w:ascii="Traditional Arabic" w:hAnsi="Traditional Arabic" w:cs="Traditional Arabic" w:hint="eastAsia"/>
          <w:b/>
          <w:bCs/>
          <w:sz w:val="40"/>
          <w:szCs w:val="40"/>
          <w:rtl/>
        </w:rPr>
        <w:t>عهد</w:t>
      </w:r>
      <w:r w:rsidRPr="00BB4BE5">
        <w:rPr>
          <w:rFonts w:ascii="Traditional Arabic" w:hAnsi="Traditional Arabic" w:cs="Traditional Arabic"/>
          <w:b/>
          <w:bCs/>
          <w:sz w:val="40"/>
          <w:szCs w:val="40"/>
          <w:rtl/>
        </w:rPr>
        <w:t>.</w:t>
      </w:r>
    </w:p>
    <w:p w:rsidR="00DB12E1" w:rsidRPr="00BB4BE5" w:rsidRDefault="00DB12E1" w:rsidP="004B0029">
      <w:pPr>
        <w:autoSpaceDE w:val="0"/>
        <w:autoSpaceDN w:val="0"/>
        <w:adjustRightInd w:val="0"/>
        <w:spacing w:after="0" w:line="240" w:lineRule="auto"/>
        <w:ind w:right="-709"/>
        <w:jc w:val="both"/>
        <w:rPr>
          <w:rFonts w:cs="Traditional Arabic"/>
          <w:b/>
          <w:bCs/>
          <w:sz w:val="36"/>
          <w:szCs w:val="36"/>
          <w:rtl/>
        </w:rPr>
      </w:pPr>
      <w:r w:rsidRPr="00BB4BE5">
        <w:rPr>
          <w:rFonts w:cs="Traditional Arabic"/>
          <w:b/>
          <w:bCs/>
          <w:sz w:val="36"/>
          <w:szCs w:val="36"/>
          <w:rtl/>
        </w:rPr>
        <w:t xml:space="preserve">1) </w:t>
      </w:r>
      <w:r w:rsidRPr="00BB4BE5">
        <w:rPr>
          <w:rFonts w:cs="Traditional Arabic" w:hint="eastAsia"/>
          <w:b/>
          <w:bCs/>
          <w:sz w:val="36"/>
          <w:szCs w:val="36"/>
          <w:rtl/>
        </w:rPr>
        <w:t>الامتناع</w:t>
      </w:r>
      <w:r w:rsidRPr="00BB4BE5">
        <w:rPr>
          <w:rFonts w:cs="Traditional Arabic"/>
          <w:b/>
          <w:bCs/>
          <w:sz w:val="36"/>
          <w:szCs w:val="36"/>
          <w:rtl/>
        </w:rPr>
        <w:t xml:space="preserve"> </w:t>
      </w:r>
      <w:r w:rsidRPr="00BB4BE5">
        <w:rPr>
          <w:rFonts w:cs="Traditional Arabic" w:hint="eastAsia"/>
          <w:b/>
          <w:bCs/>
          <w:sz w:val="36"/>
          <w:szCs w:val="36"/>
          <w:rtl/>
        </w:rPr>
        <w:t>عن</w:t>
      </w:r>
      <w:r w:rsidRPr="00BB4BE5">
        <w:rPr>
          <w:rFonts w:cs="Traditional Arabic"/>
          <w:b/>
          <w:bCs/>
          <w:sz w:val="36"/>
          <w:szCs w:val="36"/>
          <w:rtl/>
        </w:rPr>
        <w:t xml:space="preserve"> </w:t>
      </w:r>
      <w:r w:rsidRPr="00BB4BE5">
        <w:rPr>
          <w:rFonts w:cs="Traditional Arabic" w:hint="eastAsia"/>
          <w:b/>
          <w:bCs/>
          <w:sz w:val="36"/>
          <w:szCs w:val="36"/>
          <w:rtl/>
        </w:rPr>
        <w:t>أداء</w:t>
      </w:r>
      <w:r w:rsidRPr="00BB4BE5">
        <w:rPr>
          <w:rFonts w:cs="Traditional Arabic"/>
          <w:b/>
          <w:bCs/>
          <w:sz w:val="36"/>
          <w:szCs w:val="36"/>
          <w:rtl/>
        </w:rPr>
        <w:t xml:space="preserve"> </w:t>
      </w:r>
      <w:r w:rsidRPr="00BB4BE5">
        <w:rPr>
          <w:rFonts w:cs="Traditional Arabic" w:hint="eastAsia"/>
          <w:b/>
          <w:bCs/>
          <w:sz w:val="36"/>
          <w:szCs w:val="36"/>
          <w:rtl/>
        </w:rPr>
        <w:t>الجزية</w:t>
      </w:r>
      <w:r w:rsidRPr="00BB4BE5">
        <w:rPr>
          <w:rFonts w:cs="Traditional Arabic"/>
          <w:b/>
          <w:bCs/>
          <w:sz w:val="36"/>
          <w:szCs w:val="36"/>
          <w:rtl/>
        </w:rPr>
        <w:t>:</w:t>
      </w:r>
    </w:p>
    <w:p w:rsidR="00DB12E1" w:rsidRPr="00BB4BE5" w:rsidRDefault="00DB12E1" w:rsidP="004B0029">
      <w:pPr>
        <w:autoSpaceDE w:val="0"/>
        <w:autoSpaceDN w:val="0"/>
        <w:adjustRightInd w:val="0"/>
        <w:spacing w:after="0" w:line="240" w:lineRule="auto"/>
        <w:ind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اتفق</w:t>
      </w:r>
      <w:r w:rsidRPr="00BB4BE5">
        <w:rPr>
          <w:rFonts w:cs="Traditional Arabic"/>
          <w:sz w:val="36"/>
          <w:szCs w:val="36"/>
          <w:rtl/>
        </w:rPr>
        <w:t xml:space="preserve"> </w:t>
      </w:r>
      <w:r w:rsidRPr="00BB4BE5">
        <w:rPr>
          <w:rFonts w:cs="Traditional Arabic" w:hint="eastAsia"/>
          <w:sz w:val="36"/>
          <w:szCs w:val="36"/>
          <w:rtl/>
        </w:rPr>
        <w:t>الفقهاء</w:t>
      </w:r>
      <w:r w:rsidRPr="00BB4BE5">
        <w:rPr>
          <w:rFonts w:cs="Traditional Arabic"/>
          <w:sz w:val="36"/>
          <w:szCs w:val="36"/>
          <w:rtl/>
        </w:rPr>
        <w:t xml:space="preserve"> -</w:t>
      </w:r>
      <w:r w:rsidRPr="00BB4BE5">
        <w:rPr>
          <w:rFonts w:cs="Traditional Arabic" w:hint="eastAsia"/>
          <w:sz w:val="36"/>
          <w:szCs w:val="36"/>
          <w:rtl/>
        </w:rPr>
        <w:t>رحمهم</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عقد</w:t>
      </w:r>
      <w:r w:rsidRPr="00BB4BE5">
        <w:rPr>
          <w:rFonts w:cs="Traditional Arabic"/>
          <w:sz w:val="36"/>
          <w:szCs w:val="36"/>
          <w:rtl/>
        </w:rPr>
        <w:t xml:space="preserve"> </w:t>
      </w:r>
      <w:r w:rsidRPr="00BB4BE5">
        <w:rPr>
          <w:rFonts w:cs="Traditional Arabic" w:hint="eastAsia"/>
          <w:sz w:val="36"/>
          <w:szCs w:val="36"/>
          <w:rtl/>
        </w:rPr>
        <w:t>الذِّمة</w:t>
      </w:r>
      <w:r w:rsidRPr="00BB4BE5">
        <w:rPr>
          <w:rFonts w:cs="Traditional Arabic"/>
          <w:sz w:val="36"/>
          <w:szCs w:val="36"/>
          <w:rtl/>
        </w:rPr>
        <w:t xml:space="preserve"> </w:t>
      </w:r>
      <w:r w:rsidRPr="00BB4BE5">
        <w:rPr>
          <w:rFonts w:cs="Traditional Arabic" w:hint="eastAsia"/>
          <w:sz w:val="36"/>
          <w:szCs w:val="36"/>
          <w:rtl/>
        </w:rPr>
        <w:t>ينتقض</w:t>
      </w:r>
      <w:r w:rsidRPr="00BB4BE5">
        <w:rPr>
          <w:rFonts w:cs="Traditional Arabic"/>
          <w:sz w:val="36"/>
          <w:szCs w:val="36"/>
          <w:rtl/>
        </w:rPr>
        <w:t xml:space="preserve"> </w:t>
      </w:r>
      <w:r w:rsidRPr="00BB4BE5">
        <w:rPr>
          <w:rFonts w:cs="Traditional Arabic" w:hint="eastAsia"/>
          <w:sz w:val="36"/>
          <w:szCs w:val="36"/>
          <w:rtl/>
        </w:rPr>
        <w:t>بقتال</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الذّمة</w:t>
      </w:r>
      <w:r w:rsidRPr="00BB4BE5">
        <w:rPr>
          <w:rFonts w:cs="Traditional Arabic"/>
          <w:sz w:val="36"/>
          <w:szCs w:val="36"/>
          <w:rtl/>
        </w:rPr>
        <w:t xml:space="preserve"> </w:t>
      </w:r>
      <w:r w:rsidRPr="00BB4BE5">
        <w:rPr>
          <w:rFonts w:cs="Traditional Arabic" w:hint="eastAsia"/>
          <w:sz w:val="36"/>
          <w:szCs w:val="36"/>
          <w:rtl/>
        </w:rPr>
        <w:t>للمسلمين،</w:t>
      </w:r>
      <w:r w:rsidRPr="00BB4BE5">
        <w:rPr>
          <w:rFonts w:cs="Traditional Arabic"/>
          <w:sz w:val="36"/>
          <w:szCs w:val="36"/>
          <w:rtl/>
        </w:rPr>
        <w:t xml:space="preserve"> </w:t>
      </w:r>
      <w:r w:rsidRPr="00BB4BE5">
        <w:rPr>
          <w:rFonts w:cs="Traditional Arabic" w:hint="eastAsia"/>
          <w:sz w:val="36"/>
          <w:szCs w:val="36"/>
          <w:rtl/>
        </w:rPr>
        <w:t>واللحاق</w:t>
      </w:r>
      <w:r w:rsidRPr="00BB4BE5">
        <w:rPr>
          <w:rFonts w:cs="Traditional Arabic"/>
          <w:sz w:val="36"/>
          <w:szCs w:val="36"/>
          <w:rtl/>
        </w:rPr>
        <w:t xml:space="preserve"> </w:t>
      </w:r>
      <w:r w:rsidRPr="00BB4BE5">
        <w:rPr>
          <w:rFonts w:cs="Traditional Arabic" w:hint="eastAsia"/>
          <w:sz w:val="36"/>
          <w:szCs w:val="36"/>
          <w:rtl/>
        </w:rPr>
        <w:t>بدار</w:t>
      </w:r>
      <w:r w:rsidRPr="00BB4BE5">
        <w:rPr>
          <w:rFonts w:cs="Traditional Arabic"/>
          <w:sz w:val="36"/>
          <w:szCs w:val="36"/>
          <w:rtl/>
        </w:rPr>
        <w:t xml:space="preserve"> </w:t>
      </w:r>
      <w:r w:rsidRPr="00BB4BE5">
        <w:rPr>
          <w:rFonts w:cs="Traditional Arabic" w:hint="eastAsia"/>
          <w:sz w:val="36"/>
          <w:szCs w:val="36"/>
          <w:rtl/>
        </w:rPr>
        <w:t>الحرب؛</w:t>
      </w:r>
      <w:r w:rsidRPr="00BB4BE5">
        <w:rPr>
          <w:rFonts w:cs="Traditional Arabic"/>
          <w:sz w:val="36"/>
          <w:szCs w:val="36"/>
          <w:rtl/>
        </w:rPr>
        <w:t xml:space="preserve"> </w:t>
      </w:r>
      <w:r w:rsidRPr="00BB4BE5">
        <w:rPr>
          <w:rFonts w:cs="Traditional Arabic" w:hint="eastAsia"/>
          <w:sz w:val="36"/>
          <w:szCs w:val="36"/>
          <w:rtl/>
        </w:rPr>
        <w:t>لأنهم</w:t>
      </w:r>
      <w:r w:rsidRPr="00BB4BE5">
        <w:rPr>
          <w:rFonts w:cs="Traditional Arabic"/>
          <w:sz w:val="36"/>
          <w:szCs w:val="36"/>
          <w:rtl/>
        </w:rPr>
        <w:t xml:space="preserve"> </w:t>
      </w:r>
      <w:r w:rsidRPr="00BB4BE5">
        <w:rPr>
          <w:rFonts w:cs="Traditional Arabic" w:hint="eastAsia"/>
          <w:sz w:val="36"/>
          <w:szCs w:val="36"/>
          <w:rtl/>
        </w:rPr>
        <w:t>صاروا</w:t>
      </w:r>
      <w:r w:rsidRPr="00BB4BE5">
        <w:rPr>
          <w:rFonts w:cs="Traditional Arabic"/>
          <w:sz w:val="36"/>
          <w:szCs w:val="36"/>
          <w:rtl/>
        </w:rPr>
        <w:t xml:space="preserve"> </w:t>
      </w:r>
      <w:r w:rsidRPr="00BB4BE5">
        <w:rPr>
          <w:rFonts w:cs="Traditional Arabic" w:hint="eastAsia"/>
          <w:sz w:val="36"/>
          <w:szCs w:val="36"/>
          <w:rtl/>
        </w:rPr>
        <w:t>حربًا</w:t>
      </w:r>
      <w:r w:rsidRPr="00BB4BE5">
        <w:rPr>
          <w:rFonts w:cs="Traditional Arabic"/>
          <w:sz w:val="36"/>
          <w:szCs w:val="36"/>
          <w:rtl/>
        </w:rPr>
        <w:t xml:space="preserve"> </w:t>
      </w:r>
      <w:r w:rsidRPr="00BB4BE5">
        <w:rPr>
          <w:rFonts w:cs="Traditional Arabic" w:hint="eastAsia"/>
          <w:sz w:val="36"/>
          <w:szCs w:val="36"/>
          <w:rtl/>
        </w:rPr>
        <w:t>علينا</w:t>
      </w:r>
      <w:r w:rsidRPr="00BB4BE5">
        <w:rPr>
          <w:rFonts w:cs="Traditional Arabic"/>
          <w:sz w:val="36"/>
          <w:szCs w:val="36"/>
          <w:vertAlign w:val="superscript"/>
          <w:rtl/>
        </w:rPr>
        <w:t>(</w:t>
      </w:r>
      <w:r w:rsidRPr="00BB4BE5">
        <w:rPr>
          <w:rStyle w:val="a3"/>
          <w:rFonts w:cs="Traditional Arabic"/>
          <w:szCs w:val="36"/>
          <w:rtl/>
        </w:rPr>
        <w:footnoteReference w:id="994"/>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4B0029">
      <w:pPr>
        <w:autoSpaceDE w:val="0"/>
        <w:autoSpaceDN w:val="0"/>
        <w:adjustRightInd w:val="0"/>
        <w:spacing w:after="0" w:line="240" w:lineRule="auto"/>
        <w:ind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لكنهم</w:t>
      </w:r>
      <w:r w:rsidRPr="00BB4BE5">
        <w:rPr>
          <w:rFonts w:cs="Traditional Arabic"/>
          <w:sz w:val="36"/>
          <w:szCs w:val="36"/>
          <w:rtl/>
        </w:rPr>
        <w:t xml:space="preserve"> </w:t>
      </w:r>
      <w:r w:rsidRPr="00BB4BE5">
        <w:rPr>
          <w:rFonts w:cs="Traditional Arabic" w:hint="eastAsia"/>
          <w:sz w:val="36"/>
          <w:szCs w:val="36"/>
          <w:rtl/>
        </w:rPr>
        <w:t>اختلفوا</w:t>
      </w:r>
      <w:r w:rsidRPr="00BB4BE5">
        <w:rPr>
          <w:rFonts w:cs="Traditional Arabic"/>
          <w:sz w:val="36"/>
          <w:szCs w:val="36"/>
          <w:rtl/>
        </w:rPr>
        <w:t xml:space="preserve"> </w:t>
      </w:r>
      <w:r w:rsidRPr="00BB4BE5">
        <w:rPr>
          <w:rFonts w:cs="Traditional Arabic" w:hint="eastAsia"/>
          <w:sz w:val="36"/>
          <w:szCs w:val="36"/>
          <w:rtl/>
        </w:rPr>
        <w:t>فيما</w:t>
      </w:r>
      <w:r w:rsidRPr="00BB4BE5">
        <w:rPr>
          <w:rFonts w:cs="Traditional Arabic"/>
          <w:sz w:val="36"/>
          <w:szCs w:val="36"/>
          <w:rtl/>
        </w:rPr>
        <w:t xml:space="preserve"> </w:t>
      </w:r>
      <w:r w:rsidRPr="00BB4BE5">
        <w:rPr>
          <w:rFonts w:cs="Traditional Arabic" w:hint="eastAsia"/>
          <w:sz w:val="36"/>
          <w:szCs w:val="36"/>
          <w:rtl/>
        </w:rPr>
        <w:t>لو</w:t>
      </w:r>
      <w:r w:rsidRPr="00BB4BE5">
        <w:rPr>
          <w:rFonts w:cs="Traditional Arabic"/>
          <w:sz w:val="36"/>
          <w:szCs w:val="36"/>
          <w:rtl/>
        </w:rPr>
        <w:t xml:space="preserve"> </w:t>
      </w:r>
      <w:r w:rsidRPr="00BB4BE5">
        <w:rPr>
          <w:rFonts w:cs="Traditional Arabic" w:hint="eastAsia"/>
          <w:sz w:val="36"/>
          <w:szCs w:val="36"/>
          <w:rtl/>
        </w:rPr>
        <w:t>امتنع</w:t>
      </w:r>
      <w:r w:rsidRPr="00BB4BE5">
        <w:rPr>
          <w:rFonts w:cs="Traditional Arabic"/>
          <w:sz w:val="36"/>
          <w:szCs w:val="36"/>
          <w:rtl/>
        </w:rPr>
        <w:t xml:space="preserve"> </w:t>
      </w:r>
      <w:r w:rsidRPr="00BB4BE5">
        <w:rPr>
          <w:rFonts w:cs="Traditional Arabic" w:hint="eastAsia"/>
          <w:sz w:val="36"/>
          <w:szCs w:val="36"/>
          <w:rtl/>
        </w:rPr>
        <w:t>الذّمي</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b/>
          <w:bCs/>
          <w:sz w:val="36"/>
          <w:szCs w:val="36"/>
          <w:rtl/>
        </w:rPr>
        <w:t>أداء</w:t>
      </w:r>
      <w:r w:rsidRPr="00BB4BE5">
        <w:rPr>
          <w:rFonts w:cs="Traditional Arabic"/>
          <w:b/>
          <w:bCs/>
          <w:sz w:val="36"/>
          <w:szCs w:val="36"/>
          <w:rtl/>
        </w:rPr>
        <w:t xml:space="preserve"> </w:t>
      </w:r>
      <w:r w:rsidRPr="00BB4BE5">
        <w:rPr>
          <w:rFonts w:cs="Traditional Arabic" w:hint="eastAsia"/>
          <w:b/>
          <w:bCs/>
          <w:sz w:val="36"/>
          <w:szCs w:val="36"/>
          <w:rtl/>
        </w:rPr>
        <w:t>الجزية</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هل</w:t>
      </w:r>
      <w:r w:rsidRPr="00BB4BE5">
        <w:rPr>
          <w:rFonts w:cs="Traditional Arabic"/>
          <w:sz w:val="36"/>
          <w:szCs w:val="36"/>
          <w:rtl/>
        </w:rPr>
        <w:t xml:space="preserve"> </w:t>
      </w:r>
      <w:r w:rsidRPr="00BB4BE5">
        <w:rPr>
          <w:rFonts w:cs="Traditional Arabic" w:hint="eastAsia"/>
          <w:sz w:val="36"/>
          <w:szCs w:val="36"/>
          <w:rtl/>
        </w:rPr>
        <w:t>ينتقض</w:t>
      </w:r>
      <w:r w:rsidRPr="00BB4BE5">
        <w:rPr>
          <w:rFonts w:cs="Traditional Arabic"/>
          <w:sz w:val="36"/>
          <w:szCs w:val="36"/>
          <w:rtl/>
        </w:rPr>
        <w:t xml:space="preserve"> </w:t>
      </w:r>
      <w:r w:rsidRPr="00BB4BE5">
        <w:rPr>
          <w:rFonts w:cs="Traditional Arabic" w:hint="eastAsia"/>
          <w:sz w:val="36"/>
          <w:szCs w:val="36"/>
          <w:rtl/>
        </w:rPr>
        <w:t>عهده</w:t>
      </w:r>
      <w:r w:rsidRPr="00BB4BE5">
        <w:rPr>
          <w:rFonts w:cs="Traditional Arabic"/>
          <w:sz w:val="36"/>
          <w:szCs w:val="36"/>
          <w:rtl/>
        </w:rPr>
        <w:t xml:space="preserve"> </w:t>
      </w:r>
      <w:r w:rsidRPr="00BB4BE5">
        <w:rPr>
          <w:rFonts w:cs="Traditional Arabic" w:hint="eastAsia"/>
          <w:sz w:val="36"/>
          <w:szCs w:val="36"/>
          <w:rtl/>
        </w:rPr>
        <w:t>أم</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قولين</w:t>
      </w:r>
      <w:r w:rsidRPr="00BB4BE5">
        <w:rPr>
          <w:rFonts w:cs="Traditional Arabic"/>
          <w:sz w:val="36"/>
          <w:szCs w:val="36"/>
          <w:rtl/>
        </w:rPr>
        <w:t xml:space="preserve">: </w:t>
      </w:r>
    </w:p>
    <w:p w:rsidR="00DB12E1" w:rsidRPr="00BB4BE5" w:rsidRDefault="00DB12E1" w:rsidP="004B0029">
      <w:pPr>
        <w:spacing w:before="240" w:after="0" w:line="240" w:lineRule="auto"/>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4B0029">
      <w:pPr>
        <w:spacing w:after="0" w:line="240" w:lineRule="auto"/>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يُعدُّ</w:t>
      </w:r>
      <w:r w:rsidRPr="00BB4BE5">
        <w:rPr>
          <w:rFonts w:cs="Traditional Arabic"/>
          <w:sz w:val="36"/>
          <w:szCs w:val="36"/>
          <w:rtl/>
        </w:rPr>
        <w:t xml:space="preserve"> </w:t>
      </w:r>
      <w:r w:rsidRPr="00BB4BE5">
        <w:rPr>
          <w:rFonts w:cs="Traditional Arabic" w:hint="eastAsia"/>
          <w:sz w:val="36"/>
          <w:szCs w:val="36"/>
          <w:rtl/>
        </w:rPr>
        <w:t>الامتناع</w:t>
      </w:r>
      <w:r w:rsidRPr="00BB4BE5">
        <w:rPr>
          <w:rFonts w:cs="Traditional Arabic"/>
          <w:sz w:val="36"/>
          <w:szCs w:val="36"/>
          <w:rtl/>
        </w:rPr>
        <w:t xml:space="preserve"> </w:t>
      </w:r>
      <w:r w:rsidRPr="00BB4BE5">
        <w:rPr>
          <w:rFonts w:cs="Traditional Arabic" w:hint="eastAsia"/>
          <w:sz w:val="36"/>
          <w:szCs w:val="36"/>
          <w:rtl/>
        </w:rPr>
        <w:t>عن</w:t>
      </w:r>
      <w:r w:rsidRPr="00BB4BE5">
        <w:rPr>
          <w:rFonts w:cs="Traditional Arabic"/>
          <w:sz w:val="36"/>
          <w:szCs w:val="36"/>
          <w:rtl/>
        </w:rPr>
        <w:t xml:space="preserve"> </w:t>
      </w:r>
      <w:r w:rsidRPr="00BB4BE5">
        <w:rPr>
          <w:rFonts w:cs="Traditional Arabic" w:hint="eastAsia"/>
          <w:sz w:val="36"/>
          <w:szCs w:val="36"/>
          <w:rtl/>
        </w:rPr>
        <w:t>أداء</w:t>
      </w:r>
      <w:r w:rsidRPr="00BB4BE5">
        <w:rPr>
          <w:rFonts w:cs="Traditional Arabic"/>
          <w:sz w:val="36"/>
          <w:szCs w:val="36"/>
          <w:rtl/>
        </w:rPr>
        <w:t xml:space="preserve"> </w:t>
      </w:r>
      <w:r w:rsidRPr="00BB4BE5">
        <w:rPr>
          <w:rFonts w:cs="Traditional Arabic" w:hint="eastAsia"/>
          <w:sz w:val="36"/>
          <w:szCs w:val="36"/>
          <w:rtl/>
        </w:rPr>
        <w:t>الجزية</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ascii="Traditional Arabic" w:hAnsi="Traditional Arabic" w:cs="Traditional Arabic" w:hint="eastAsia"/>
          <w:sz w:val="36"/>
          <w:szCs w:val="36"/>
          <w:rtl/>
        </w:rPr>
        <w:t>نواقض</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العهد،</w:t>
      </w:r>
      <w:r w:rsidRPr="00BB4BE5">
        <w:rPr>
          <w:rFonts w:ascii="Traditional Arabic" w:hAnsi="Traditional Arabic" w:cs="Traditional Arabic"/>
          <w:sz w:val="36"/>
          <w:szCs w:val="36"/>
          <w:rtl/>
        </w:rPr>
        <w:t xml:space="preserve"> وهذا قول </w:t>
      </w:r>
      <w:r w:rsidRPr="00BB4BE5">
        <w:rPr>
          <w:rFonts w:cs="Traditional Arabic" w:hint="eastAsia"/>
          <w:sz w:val="36"/>
          <w:szCs w:val="36"/>
          <w:rtl/>
        </w:rPr>
        <w:t>الحنفية</w:t>
      </w:r>
      <w:r w:rsidRPr="00BB4BE5">
        <w:rPr>
          <w:rFonts w:cs="Traditional Arabic"/>
          <w:sz w:val="36"/>
          <w:szCs w:val="36"/>
          <w:vertAlign w:val="superscript"/>
          <w:rtl/>
        </w:rPr>
        <w:t>(</w:t>
      </w:r>
      <w:r w:rsidRPr="00BB4BE5">
        <w:rPr>
          <w:rStyle w:val="a3"/>
          <w:rFonts w:cs="Traditional Arabic"/>
          <w:szCs w:val="36"/>
          <w:rtl/>
        </w:rPr>
        <w:footnoteReference w:id="995"/>
      </w:r>
      <w:r w:rsidRPr="00BB4BE5">
        <w:rPr>
          <w:rFonts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B0029">
      <w:pPr>
        <w:spacing w:after="0" w:line="240" w:lineRule="auto"/>
        <w:ind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علّلوا</w:t>
      </w:r>
      <w:r w:rsidRPr="00BB4BE5">
        <w:rPr>
          <w:rFonts w:ascii="Traditional Arabic" w:hAnsi="Traditional Arabic" w:cs="Traditional Arabic"/>
          <w:b/>
          <w:bCs/>
          <w:sz w:val="36"/>
          <w:szCs w:val="36"/>
          <w:rtl/>
        </w:rPr>
        <w:t xml:space="preserve"> ذلك:</w:t>
      </w:r>
    </w:p>
    <w:p w:rsidR="00DB12E1" w:rsidRPr="00BB4BE5" w:rsidRDefault="00DB12E1" w:rsidP="004B0029">
      <w:pPr>
        <w:spacing w:after="0" w:line="240" w:lineRule="auto"/>
        <w:ind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بأن</w:t>
      </w:r>
      <w:r w:rsidRPr="00BB4BE5">
        <w:rPr>
          <w:rFonts w:cs="Traditional Arabic"/>
          <w:sz w:val="36"/>
          <w:szCs w:val="36"/>
          <w:rtl/>
        </w:rPr>
        <w:t xml:space="preserve"> </w:t>
      </w:r>
      <w:r w:rsidRPr="00BB4BE5">
        <w:rPr>
          <w:rFonts w:cs="Traditional Arabic" w:hint="eastAsia"/>
          <w:sz w:val="36"/>
          <w:szCs w:val="36"/>
          <w:rtl/>
        </w:rPr>
        <w:t>الغاية</w:t>
      </w:r>
      <w:r w:rsidRPr="00BB4BE5">
        <w:rPr>
          <w:rFonts w:cs="Traditional Arabic"/>
          <w:sz w:val="36"/>
          <w:szCs w:val="36"/>
          <w:rtl/>
        </w:rPr>
        <w:t xml:space="preserve"> </w:t>
      </w:r>
      <w:r w:rsidRPr="00BB4BE5">
        <w:rPr>
          <w:rFonts w:cs="Traditional Arabic" w:hint="eastAsia"/>
          <w:sz w:val="36"/>
          <w:szCs w:val="36"/>
          <w:rtl/>
        </w:rPr>
        <w:t>التي</w:t>
      </w:r>
      <w:r w:rsidRPr="00BB4BE5">
        <w:rPr>
          <w:rFonts w:cs="Traditional Arabic"/>
          <w:sz w:val="36"/>
          <w:szCs w:val="36"/>
          <w:rtl/>
        </w:rPr>
        <w:t xml:space="preserve"> </w:t>
      </w:r>
      <w:r w:rsidRPr="00BB4BE5">
        <w:rPr>
          <w:rFonts w:cs="Traditional Arabic" w:hint="eastAsia"/>
          <w:sz w:val="36"/>
          <w:szCs w:val="36"/>
          <w:rtl/>
        </w:rPr>
        <w:t>بها</w:t>
      </w:r>
      <w:r w:rsidRPr="00BB4BE5">
        <w:rPr>
          <w:rFonts w:cs="Traditional Arabic"/>
          <w:sz w:val="36"/>
          <w:szCs w:val="36"/>
          <w:rtl/>
        </w:rPr>
        <w:t xml:space="preserve"> </w:t>
      </w:r>
      <w:r w:rsidRPr="00BB4BE5">
        <w:rPr>
          <w:rFonts w:cs="Traditional Arabic" w:hint="eastAsia"/>
          <w:sz w:val="36"/>
          <w:szCs w:val="36"/>
          <w:rtl/>
        </w:rPr>
        <w:t>انتهى</w:t>
      </w:r>
      <w:r w:rsidRPr="00BB4BE5">
        <w:rPr>
          <w:rFonts w:cs="Traditional Arabic"/>
          <w:sz w:val="36"/>
          <w:szCs w:val="36"/>
          <w:rtl/>
        </w:rPr>
        <w:t xml:space="preserve"> </w:t>
      </w:r>
      <w:r w:rsidRPr="00BB4BE5">
        <w:rPr>
          <w:rFonts w:cs="Traditional Arabic" w:hint="eastAsia"/>
          <w:sz w:val="36"/>
          <w:szCs w:val="36"/>
          <w:rtl/>
        </w:rPr>
        <w:t>القتال</w:t>
      </w:r>
      <w:r w:rsidRPr="00BB4BE5">
        <w:rPr>
          <w:rFonts w:cs="Traditional Arabic"/>
          <w:sz w:val="36"/>
          <w:szCs w:val="36"/>
          <w:rtl/>
        </w:rPr>
        <w:t xml:space="preserve"> </w:t>
      </w:r>
      <w:r w:rsidRPr="00BB4BE5">
        <w:rPr>
          <w:rFonts w:cs="Traditional Arabic" w:hint="eastAsia"/>
          <w:sz w:val="36"/>
          <w:szCs w:val="36"/>
          <w:rtl/>
        </w:rPr>
        <w:t>هي</w:t>
      </w:r>
      <w:r w:rsidRPr="00BB4BE5">
        <w:rPr>
          <w:rFonts w:cs="Traditional Arabic"/>
          <w:sz w:val="36"/>
          <w:szCs w:val="36"/>
          <w:rtl/>
        </w:rPr>
        <w:t xml:space="preserve"> </w:t>
      </w:r>
      <w:r w:rsidRPr="00BB4BE5">
        <w:rPr>
          <w:rFonts w:cs="Traditional Arabic" w:hint="eastAsia"/>
          <w:sz w:val="36"/>
          <w:szCs w:val="36"/>
          <w:rtl/>
        </w:rPr>
        <w:t>التزام</w:t>
      </w:r>
      <w:r w:rsidRPr="00BB4BE5">
        <w:rPr>
          <w:rFonts w:cs="Traditional Arabic"/>
          <w:sz w:val="36"/>
          <w:szCs w:val="36"/>
          <w:rtl/>
        </w:rPr>
        <w:t xml:space="preserve"> </w:t>
      </w:r>
      <w:r w:rsidRPr="00BB4BE5">
        <w:rPr>
          <w:rFonts w:cs="Traditional Arabic" w:hint="eastAsia"/>
          <w:sz w:val="36"/>
          <w:szCs w:val="36"/>
          <w:rtl/>
        </w:rPr>
        <w:t>الجزية</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أداؤها،</w:t>
      </w:r>
      <w:r w:rsidRPr="00BB4BE5">
        <w:rPr>
          <w:rFonts w:cs="Traditional Arabic"/>
          <w:sz w:val="36"/>
          <w:szCs w:val="36"/>
          <w:rtl/>
        </w:rPr>
        <w:t xml:space="preserve"> </w:t>
      </w:r>
      <w:r w:rsidRPr="00BB4BE5">
        <w:rPr>
          <w:rFonts w:cs="Traditional Arabic" w:hint="eastAsia"/>
          <w:sz w:val="36"/>
          <w:szCs w:val="36"/>
          <w:rtl/>
        </w:rPr>
        <w:t>والالتزام</w:t>
      </w:r>
      <w:r w:rsidRPr="00BB4BE5">
        <w:rPr>
          <w:rFonts w:cs="Traditional Arabic"/>
          <w:sz w:val="36"/>
          <w:szCs w:val="36"/>
          <w:rtl/>
        </w:rPr>
        <w:t xml:space="preserve"> </w:t>
      </w:r>
      <w:r w:rsidRPr="00BB4BE5">
        <w:rPr>
          <w:rFonts w:cs="Traditional Arabic" w:hint="eastAsia"/>
          <w:sz w:val="36"/>
          <w:szCs w:val="36"/>
          <w:rtl/>
        </w:rPr>
        <w:t>باقٍ،</w:t>
      </w:r>
      <w:r w:rsidRPr="00BB4BE5">
        <w:rPr>
          <w:rFonts w:cs="Traditional Arabic"/>
          <w:sz w:val="36"/>
          <w:szCs w:val="36"/>
          <w:rtl/>
        </w:rPr>
        <w:t xml:space="preserve"> </w:t>
      </w:r>
      <w:r w:rsidRPr="00BB4BE5">
        <w:rPr>
          <w:rFonts w:cs="Traditional Arabic" w:hint="eastAsia"/>
          <w:sz w:val="36"/>
          <w:szCs w:val="36"/>
          <w:rtl/>
        </w:rPr>
        <w:t>فيأخذها</w:t>
      </w:r>
      <w:r w:rsidRPr="00BB4BE5">
        <w:rPr>
          <w:rFonts w:cs="Traditional Arabic"/>
          <w:sz w:val="36"/>
          <w:szCs w:val="36"/>
          <w:rtl/>
        </w:rPr>
        <w:t xml:space="preserve"> </w:t>
      </w:r>
      <w:r w:rsidRPr="00BB4BE5">
        <w:rPr>
          <w:rFonts w:cs="Traditional Arabic" w:hint="eastAsia"/>
          <w:sz w:val="36"/>
          <w:szCs w:val="36"/>
          <w:rtl/>
        </w:rPr>
        <w:t>منه</w:t>
      </w:r>
      <w:r w:rsidRPr="00BB4BE5">
        <w:rPr>
          <w:rFonts w:cs="Traditional Arabic"/>
          <w:sz w:val="36"/>
          <w:szCs w:val="36"/>
          <w:rtl/>
        </w:rPr>
        <w:t xml:space="preserve"> </w:t>
      </w:r>
      <w:r w:rsidRPr="00BB4BE5">
        <w:rPr>
          <w:rFonts w:cs="Traditional Arabic" w:hint="eastAsia"/>
          <w:sz w:val="36"/>
          <w:szCs w:val="36"/>
          <w:rtl/>
        </w:rPr>
        <w:t>الإمام</w:t>
      </w:r>
      <w:r w:rsidRPr="00BB4BE5">
        <w:rPr>
          <w:rFonts w:cs="Traditional Arabic"/>
          <w:sz w:val="36"/>
          <w:szCs w:val="36"/>
          <w:rtl/>
        </w:rPr>
        <w:t xml:space="preserve"> </w:t>
      </w:r>
      <w:r w:rsidRPr="00BB4BE5">
        <w:rPr>
          <w:rFonts w:cs="Traditional Arabic" w:hint="eastAsia"/>
          <w:sz w:val="36"/>
          <w:szCs w:val="36"/>
          <w:rtl/>
        </w:rPr>
        <w:t>بالإجبار</w:t>
      </w:r>
      <w:r w:rsidRPr="00BB4BE5">
        <w:rPr>
          <w:rFonts w:cs="Traditional Arabic"/>
          <w:sz w:val="36"/>
          <w:szCs w:val="36"/>
          <w:vertAlign w:val="superscript"/>
          <w:rtl/>
        </w:rPr>
        <w:t>(</w:t>
      </w:r>
      <w:r w:rsidRPr="00BB4BE5">
        <w:rPr>
          <w:rStyle w:val="a3"/>
          <w:rFonts w:cs="Traditional Arabic"/>
          <w:szCs w:val="36"/>
          <w:rtl/>
        </w:rPr>
        <w:footnoteReference w:id="996"/>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4B0029">
      <w:pPr>
        <w:spacing w:before="240"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u w:val="single"/>
          <w:rtl/>
        </w:rPr>
        <w:t>* القول الثاني:</w:t>
      </w:r>
    </w:p>
    <w:p w:rsidR="00DB12E1" w:rsidRPr="00BB4BE5" w:rsidRDefault="00DB12E1" w:rsidP="004B0029">
      <w:pPr>
        <w:spacing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يُعدُّ </w:t>
      </w:r>
      <w:r w:rsidRPr="00BB4BE5">
        <w:rPr>
          <w:rFonts w:ascii="Traditional Arabic" w:hAnsi="Traditional Arabic" w:cs="Traditional Arabic" w:hint="eastAsia"/>
          <w:sz w:val="36"/>
          <w:szCs w:val="36"/>
          <w:rtl/>
        </w:rPr>
        <w:t>الامتناع</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عن</w:t>
      </w:r>
      <w:r w:rsidRPr="00BB4BE5">
        <w:rPr>
          <w:rFonts w:ascii="Traditional Arabic" w:hAnsi="Traditional Arabic" w:cs="Traditional Arabic"/>
          <w:sz w:val="36"/>
          <w:szCs w:val="36"/>
          <w:rtl/>
        </w:rPr>
        <w:t xml:space="preserve"> أداء الجزية </w:t>
      </w:r>
      <w:r w:rsidRPr="00BB4BE5">
        <w:rPr>
          <w:rFonts w:ascii="Traditional Arabic" w:hAnsi="Traditional Arabic" w:cs="Traditional Arabic" w:hint="eastAsia"/>
          <w:sz w:val="36"/>
          <w:szCs w:val="36"/>
          <w:rtl/>
        </w:rPr>
        <w:t>من</w:t>
      </w:r>
      <w:r w:rsidRPr="00BB4BE5">
        <w:rPr>
          <w:rFonts w:ascii="Traditional Arabic" w:hAnsi="Traditional Arabic" w:cs="Traditional Arabic"/>
          <w:sz w:val="36"/>
          <w:szCs w:val="36"/>
          <w:rtl/>
        </w:rPr>
        <w:t xml:space="preserve"> نواقض العهد، وهذا قول 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9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9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99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B0029">
      <w:pPr>
        <w:spacing w:after="0" w:line="240" w:lineRule="auto"/>
        <w:ind w:left="-58" w:right="-709"/>
        <w:jc w:val="both"/>
        <w:rPr>
          <w:rFonts w:ascii="Traditional Arabic" w:hAnsi="Traditional Arabic" w:cs="Traditional Arabic"/>
          <w:sz w:val="2"/>
          <w:szCs w:val="2"/>
          <w:rtl/>
        </w:rPr>
      </w:pPr>
    </w:p>
    <w:p w:rsidR="00DB12E1" w:rsidRPr="00BB4BE5" w:rsidRDefault="00DB12E1" w:rsidP="004B0029">
      <w:pPr>
        <w:spacing w:after="0" w:line="240" w:lineRule="auto"/>
        <w:ind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4B0029">
      <w:pPr>
        <w:spacing w:after="0" w:line="240" w:lineRule="auto"/>
        <w:ind w:right="-709"/>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w:t>
      </w:r>
      <w:r w:rsidRPr="00BB4BE5">
        <w:rPr>
          <w:rFonts w:ascii="Traditional Arabic" w:hAnsi="Traditional Arabic" w:cs="Traditional Arabic"/>
          <w:sz w:val="32"/>
          <w:szCs w:val="32"/>
          <w:rtl/>
        </w:rPr>
        <w:t>:</w:t>
      </w:r>
      <w:r w:rsidRPr="00BB4BE5">
        <w:rPr>
          <w:rFonts w:ascii="Traditional Arabic" w:hAnsi="Traditional Arabic" w:cs="Traditional Arabic"/>
          <w:sz w:val="26"/>
          <w:szCs w:val="26"/>
          <w:rtl/>
        </w:rPr>
        <w:t xml:space="preserve"> </w:t>
      </w:r>
      <w:r w:rsidRPr="00BB4BE5">
        <w:rPr>
          <w:rFonts w:ascii="Traditional Arabic" w:hAnsi="Traditional Arabic" w:cs="Traditional Arabic" w:hint="cs"/>
          <w:b/>
          <w:bCs/>
          <w:sz w:val="26"/>
          <w:szCs w:val="26"/>
          <w:rtl/>
        </w:rPr>
        <w:t>﴿</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CF"/>
      </w:r>
      <w:r w:rsidRPr="00BB4BE5">
        <w:rPr>
          <w:b/>
          <w:bCs/>
          <w:sz w:val="26"/>
          <w:szCs w:val="26"/>
        </w:rPr>
        <w:sym w:font="HQPB1" w:char="F047"/>
      </w:r>
      <w:r w:rsidRPr="00BB4BE5">
        <w:rPr>
          <w:b/>
          <w:bCs/>
          <w:sz w:val="26"/>
          <w:szCs w:val="26"/>
        </w:rPr>
        <w:sym w:font="HQPB2" w:char="F0BB"/>
      </w:r>
      <w:r w:rsidRPr="00BB4BE5">
        <w:rPr>
          <w:b/>
          <w:bCs/>
          <w:sz w:val="26"/>
          <w:szCs w:val="26"/>
        </w:rPr>
        <w:sym w:font="HQPB5" w:char="F073"/>
      </w:r>
      <w:r w:rsidRPr="00BB4BE5">
        <w:rPr>
          <w:b/>
          <w:bCs/>
          <w:sz w:val="26"/>
          <w:szCs w:val="26"/>
        </w:rPr>
        <w:sym w:font="HQPB2" w:char="F025"/>
      </w:r>
      <w:r w:rsidRPr="00BB4BE5">
        <w:rPr>
          <w:b/>
          <w:bCs/>
          <w:sz w:val="26"/>
          <w:szCs w:val="26"/>
          <w:rtl/>
        </w:rPr>
        <w:t xml:space="preserve"> </w:t>
      </w:r>
      <w:r w:rsidRPr="00BB4BE5">
        <w:rPr>
          <w:b/>
          <w:bCs/>
          <w:sz w:val="26"/>
          <w:szCs w:val="26"/>
        </w:rPr>
        <w:sym w:font="HQPB5" w:char="F09A"/>
      </w:r>
      <w:r w:rsidRPr="00BB4BE5">
        <w:rPr>
          <w:b/>
          <w:bCs/>
          <w:sz w:val="26"/>
          <w:szCs w:val="26"/>
        </w:rPr>
        <w:sym w:font="HQPB2" w:char="F0FA"/>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9F"/>
      </w:r>
      <w:r w:rsidRPr="00BB4BE5">
        <w:rPr>
          <w:b/>
          <w:bCs/>
          <w:sz w:val="26"/>
          <w:szCs w:val="26"/>
        </w:rPr>
        <w:sym w:font="HQPB2" w:char="F077"/>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2" w:char="F071"/>
      </w:r>
      <w:r w:rsidRPr="00BB4BE5">
        <w:rPr>
          <w:b/>
          <w:bCs/>
          <w:sz w:val="26"/>
          <w:szCs w:val="26"/>
        </w:rPr>
        <w:sym w:font="HQPB4" w:char="F0E3"/>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4"/>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5" w:char="F09F"/>
      </w:r>
      <w:r w:rsidRPr="00BB4BE5">
        <w:rPr>
          <w:b/>
          <w:bCs/>
          <w:sz w:val="26"/>
          <w:szCs w:val="26"/>
        </w:rPr>
        <w:sym w:font="HQPB2" w:char="F077"/>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CF"/>
      </w:r>
      <w:r w:rsidRPr="00BB4BE5">
        <w:rPr>
          <w:b/>
          <w:bCs/>
          <w:sz w:val="26"/>
          <w:szCs w:val="26"/>
        </w:rPr>
        <w:sym w:font="HQPB2" w:char="F051"/>
      </w:r>
      <w:r w:rsidRPr="00BB4BE5">
        <w:rPr>
          <w:b/>
          <w:bCs/>
          <w:sz w:val="26"/>
          <w:szCs w:val="26"/>
        </w:rPr>
        <w:sym w:font="HQPB4" w:char="F0F6"/>
      </w:r>
      <w:r w:rsidRPr="00BB4BE5">
        <w:rPr>
          <w:b/>
          <w:bCs/>
          <w:sz w:val="26"/>
          <w:szCs w:val="26"/>
        </w:rPr>
        <w:sym w:font="HQPB2" w:char="F071"/>
      </w:r>
      <w:r w:rsidRPr="00BB4BE5">
        <w:rPr>
          <w:b/>
          <w:bCs/>
          <w:sz w:val="26"/>
          <w:szCs w:val="26"/>
        </w:rPr>
        <w:sym w:font="HQPB5" w:char="F075"/>
      </w:r>
      <w:r w:rsidRPr="00BB4BE5">
        <w:rPr>
          <w:b/>
          <w:bCs/>
          <w:sz w:val="26"/>
          <w:szCs w:val="26"/>
        </w:rPr>
        <w:sym w:font="HQPB2" w:char="F08B"/>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4"/>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CC"/>
      </w:r>
      <w:r w:rsidRPr="00BB4BE5">
        <w:rPr>
          <w:b/>
          <w:bCs/>
          <w:sz w:val="26"/>
          <w:szCs w:val="26"/>
        </w:rPr>
        <w:sym w:font="HQPB1" w:char="F08D"/>
      </w:r>
      <w:r w:rsidRPr="00BB4BE5">
        <w:rPr>
          <w:b/>
          <w:bCs/>
          <w:sz w:val="26"/>
          <w:szCs w:val="26"/>
        </w:rPr>
        <w:sym w:font="HQPB4" w:char="F0C5"/>
      </w:r>
      <w:r w:rsidRPr="00BB4BE5">
        <w:rPr>
          <w:b/>
          <w:bCs/>
          <w:sz w:val="26"/>
          <w:szCs w:val="26"/>
        </w:rPr>
        <w:sym w:font="HQPB1" w:char="F07A"/>
      </w:r>
      <w:r w:rsidRPr="00BB4BE5">
        <w:rPr>
          <w:b/>
          <w:bCs/>
          <w:sz w:val="26"/>
          <w:szCs w:val="26"/>
        </w:rPr>
        <w:sym w:font="HQPB5" w:char="F046"/>
      </w:r>
      <w:r w:rsidRPr="00BB4BE5">
        <w:rPr>
          <w:b/>
          <w:bCs/>
          <w:sz w:val="26"/>
          <w:szCs w:val="26"/>
        </w:rPr>
        <w:sym w:font="HQPB2" w:char="F07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rFonts w:ascii="Traditional Arabic" w:hAnsi="Traditional Arabic" w:cs="Traditional Arabic" w:hint="cs"/>
          <w:b/>
          <w:bCs/>
          <w:sz w:val="26"/>
          <w:szCs w:val="26"/>
          <w:rtl/>
        </w:rPr>
        <w:t>﴾</w:t>
      </w:r>
      <w:r w:rsidRPr="00BB4BE5">
        <w:rPr>
          <w:b/>
          <w:bCs/>
          <w:sz w:val="26"/>
          <w:szCs w:val="26"/>
          <w:rtl/>
        </w:rPr>
        <w:t xml:space="preserve"> </w:t>
      </w:r>
      <w:r w:rsidRPr="00BB4BE5">
        <w:rPr>
          <w:rFonts w:ascii="Traditional Arabic" w:hAnsi="Traditional Arabic" w:cs="Traditional Arabic" w:hint="eastAsia"/>
          <w:sz w:val="36"/>
          <w:szCs w:val="36"/>
          <w:rtl/>
        </w:rPr>
        <w:t>إلى</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cs"/>
          <w:sz w:val="26"/>
          <w:szCs w:val="26"/>
          <w:rtl/>
        </w:rPr>
        <w:t>﴿</w:t>
      </w:r>
      <w:r w:rsidRPr="00BB4BE5">
        <w:rPr>
          <w:b/>
          <w:bCs/>
          <w:sz w:val="26"/>
          <w:szCs w:val="26"/>
        </w:rPr>
        <w:sym w:font="HQPB5" w:char="F034"/>
      </w:r>
      <w:r w:rsidRPr="00BB4BE5">
        <w:rPr>
          <w:b/>
          <w:bCs/>
          <w:sz w:val="26"/>
          <w:szCs w:val="26"/>
        </w:rPr>
        <w:sym w:font="HQPB2" w:char="F0D3"/>
      </w:r>
      <w:r w:rsidRPr="00BB4BE5">
        <w:rPr>
          <w:b/>
          <w:bCs/>
          <w:sz w:val="26"/>
          <w:szCs w:val="26"/>
        </w:rPr>
        <w:sym w:font="HQPB4" w:char="F0AE"/>
      </w:r>
      <w:r w:rsidRPr="00BB4BE5">
        <w:rPr>
          <w:b/>
          <w:bCs/>
          <w:sz w:val="26"/>
          <w:szCs w:val="26"/>
        </w:rPr>
        <w:sym w:font="HQPB1" w:char="F04C"/>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4"/>
      </w:r>
      <w:r w:rsidRPr="00BB4BE5">
        <w:rPr>
          <w:b/>
          <w:bCs/>
          <w:sz w:val="26"/>
          <w:szCs w:val="26"/>
        </w:rPr>
        <w:sym w:font="HQPB1" w:char="F0DC"/>
      </w:r>
      <w:r w:rsidRPr="00BB4BE5">
        <w:rPr>
          <w:b/>
          <w:bCs/>
          <w:sz w:val="26"/>
          <w:szCs w:val="26"/>
        </w:rPr>
        <w:sym w:font="HQPB4" w:char="F0F7"/>
      </w:r>
      <w:r w:rsidRPr="00BB4BE5">
        <w:rPr>
          <w:b/>
          <w:bCs/>
          <w:sz w:val="26"/>
          <w:szCs w:val="26"/>
        </w:rPr>
        <w:sym w:font="HQPB1" w:char="F0E8"/>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5" w:char="F073"/>
      </w:r>
      <w:r w:rsidRPr="00BB4BE5">
        <w:rPr>
          <w:b/>
          <w:bCs/>
          <w:sz w:val="26"/>
          <w:szCs w:val="26"/>
        </w:rPr>
        <w:sym w:font="HQPB2" w:char="F070"/>
      </w:r>
      <w:r w:rsidRPr="00BB4BE5">
        <w:rPr>
          <w:b/>
          <w:bCs/>
          <w:sz w:val="26"/>
          <w:szCs w:val="26"/>
        </w:rPr>
        <w:sym w:font="HQPB5" w:char="F074"/>
      </w:r>
      <w:r w:rsidRPr="00BB4BE5">
        <w:rPr>
          <w:b/>
          <w:bCs/>
          <w:sz w:val="26"/>
          <w:szCs w:val="26"/>
        </w:rPr>
        <w:sym w:font="HQPB2" w:char="F083"/>
      </w:r>
      <w:r w:rsidRPr="00BB4BE5">
        <w:rPr>
          <w:b/>
          <w:bCs/>
          <w:sz w:val="26"/>
          <w:szCs w:val="26"/>
        </w:rPr>
        <w:sym w:font="HQPB4" w:char="F0F7"/>
      </w:r>
      <w:r w:rsidRPr="00BB4BE5">
        <w:rPr>
          <w:b/>
          <w:bCs/>
          <w:sz w:val="26"/>
          <w:szCs w:val="26"/>
        </w:rPr>
        <w:sym w:font="HQPB1" w:char="F093"/>
      </w:r>
      <w:r w:rsidRPr="00BB4BE5">
        <w:rPr>
          <w:b/>
          <w:bCs/>
          <w:sz w:val="26"/>
          <w:szCs w:val="26"/>
        </w:rPr>
        <w:sym w:font="HQPB4" w:char="F0C9"/>
      </w:r>
      <w:r w:rsidRPr="00BB4BE5">
        <w:rPr>
          <w:b/>
          <w:bCs/>
          <w:sz w:val="26"/>
          <w:szCs w:val="26"/>
        </w:rPr>
        <w:sym w:font="HQPB1" w:char="F066"/>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60"/>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4" w:char="F037"/>
      </w:r>
      <w:r w:rsidRPr="00BB4BE5">
        <w:rPr>
          <w:b/>
          <w:bCs/>
          <w:sz w:val="26"/>
          <w:szCs w:val="26"/>
        </w:rPr>
        <w:sym w:font="HQPB1" w:char="F089"/>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8"/>
      </w:r>
      <w:r w:rsidRPr="00BB4BE5">
        <w:rPr>
          <w:b/>
          <w:bCs/>
          <w:sz w:val="26"/>
          <w:szCs w:val="26"/>
        </w:rPr>
        <w:sym w:font="HQPB2" w:char="F064"/>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9"/>
      </w:r>
      <w:r w:rsidRPr="00BB4BE5">
        <w:rPr>
          <w:b/>
          <w:bCs/>
          <w:sz w:val="26"/>
          <w:szCs w:val="26"/>
        </w:rPr>
        <w:sym w:font="HQPB1" w:char="F0F3"/>
      </w:r>
      <w:r w:rsidRPr="00BB4BE5">
        <w:rPr>
          <w:b/>
          <w:bCs/>
          <w:sz w:val="26"/>
          <w:szCs w:val="26"/>
        </w:rPr>
        <w:sym w:font="HQPB2" w:char="F0BB"/>
      </w:r>
      <w:r w:rsidRPr="00BB4BE5">
        <w:rPr>
          <w:b/>
          <w:bCs/>
          <w:sz w:val="26"/>
          <w:szCs w:val="26"/>
        </w:rPr>
        <w:sym w:font="HQPB5" w:char="F07C"/>
      </w:r>
      <w:r w:rsidRPr="00BB4BE5">
        <w:rPr>
          <w:b/>
          <w:bCs/>
          <w:sz w:val="26"/>
          <w:szCs w:val="26"/>
        </w:rPr>
        <w:sym w:font="HQPB1" w:char="F0B9"/>
      </w:r>
      <w:r w:rsidRPr="00BB4BE5">
        <w:rPr>
          <w:b/>
          <w:bCs/>
          <w:sz w:val="26"/>
          <w:szCs w:val="26"/>
          <w:rtl/>
        </w:rPr>
        <w:t xml:space="preserve"> </w:t>
      </w:r>
      <w:r w:rsidRPr="00BB4BE5">
        <w:rPr>
          <w:b/>
          <w:bCs/>
          <w:sz w:val="26"/>
          <w:szCs w:val="26"/>
        </w:rPr>
        <w:sym w:font="HQPB2" w:char="F0C7"/>
      </w:r>
      <w:r w:rsidRPr="00BB4BE5">
        <w:rPr>
          <w:b/>
          <w:bCs/>
          <w:sz w:val="26"/>
          <w:szCs w:val="26"/>
        </w:rPr>
        <w:sym w:font="HQPB2" w:char="F0CB"/>
      </w:r>
      <w:r w:rsidRPr="00BB4BE5">
        <w:rPr>
          <w:b/>
          <w:bCs/>
          <w:sz w:val="26"/>
          <w:szCs w:val="26"/>
        </w:rPr>
        <w:sym w:font="HQPB2" w:char="F0D2"/>
      </w:r>
      <w:r w:rsidRPr="00BB4BE5">
        <w:rPr>
          <w:b/>
          <w:bCs/>
          <w:sz w:val="26"/>
          <w:szCs w:val="26"/>
        </w:rPr>
        <w:sym w:font="HQPB2" w:char="F0C8"/>
      </w:r>
      <w:r w:rsidRPr="00BB4BE5">
        <w:rPr>
          <w:rFonts w:ascii="Traditional Arabic" w:hAnsi="Traditional Arabic" w:cs="Traditional Arabic" w:hint="cs"/>
          <w:sz w:val="26"/>
          <w:szCs w:val="26"/>
          <w:rtl/>
        </w:rPr>
        <w:t>﴾</w:t>
      </w:r>
      <w:r w:rsidRPr="00BB4BE5">
        <w:rPr>
          <w:rFonts w:cs="Traditional Arabic"/>
          <w:sz w:val="36"/>
          <w:szCs w:val="36"/>
          <w:vertAlign w:val="superscript"/>
          <w:rtl/>
        </w:rPr>
        <w:t>(</w:t>
      </w:r>
      <w:r w:rsidRPr="00BB4BE5">
        <w:rPr>
          <w:rStyle w:val="a3"/>
          <w:rFonts w:cs="Traditional Arabic"/>
          <w:szCs w:val="36"/>
          <w:rtl/>
        </w:rPr>
        <w:footnoteReference w:id="1000"/>
      </w:r>
      <w:r w:rsidRPr="00BB4BE5">
        <w:rPr>
          <w:rFonts w:cs="Traditional Arabic"/>
          <w:sz w:val="36"/>
          <w:szCs w:val="36"/>
          <w:vertAlign w:val="superscript"/>
          <w:rtl/>
        </w:rPr>
        <w:t>)</w:t>
      </w:r>
      <w:r w:rsidRPr="00BB4BE5">
        <w:rPr>
          <w:rFonts w:ascii="Traditional Arabic" w:hAnsi="Traditional Arabic" w:cs="Traditional Arabic"/>
          <w:b/>
          <w:bCs/>
          <w:sz w:val="36"/>
          <w:szCs w:val="36"/>
          <w:rtl/>
        </w:rPr>
        <w:t>.</w:t>
      </w:r>
    </w:p>
    <w:p w:rsidR="00DB12E1" w:rsidRPr="00BB4BE5" w:rsidRDefault="00DB12E1" w:rsidP="004B0029">
      <w:p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فالآية دلّت على وجوب قتال الكفار حتى يعطوا الجزية، فإن أعطوها امتنعنا عن قتالهم، وإن امتنعوا عدنا لقتالهم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0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B0029">
      <w:pPr>
        <w:autoSpaceDE w:val="0"/>
        <w:autoSpaceDN w:val="0"/>
        <w:adjustRightInd w:val="0"/>
        <w:spacing w:after="0" w:line="240" w:lineRule="auto"/>
        <w:ind w:right="-709"/>
        <w:jc w:val="both"/>
        <w:rPr>
          <w:rFonts w:ascii="Traditional Arabic" w:hAnsi="Traditional Arabic" w:cs="Traditional Arabic"/>
          <w:b/>
          <w:bCs/>
          <w:sz w:val="36"/>
          <w:szCs w:val="36"/>
          <w:rtl/>
        </w:rPr>
      </w:pPr>
      <w:r w:rsidRPr="00BB4BE5">
        <w:rPr>
          <w:rFonts w:ascii="Traditional Arabic" w:hAnsi="Traditional Arabic" w:cs="Traditional Arabic"/>
          <w:b/>
          <w:bCs/>
          <w:sz w:val="36"/>
          <w:szCs w:val="36"/>
          <w:rtl/>
        </w:rPr>
        <w:t xml:space="preserve">2) ما فيه إضرار بالمسلمين عدا الامتناع عن أداء الجزية:   </w:t>
      </w:r>
    </w:p>
    <w:p w:rsidR="00DB12E1" w:rsidRPr="00BB4BE5" w:rsidRDefault="00DB12E1" w:rsidP="002A2C50">
      <w:pPr>
        <w:autoSpaceDE w:val="0"/>
        <w:autoSpaceDN w:val="0"/>
        <w:adjustRightInd w:val="0"/>
        <w:spacing w:after="0" w:line="240" w:lineRule="auto"/>
        <w:ind w:right="-709"/>
        <w:jc w:val="both"/>
        <w:rPr>
          <w:rFonts w:ascii="Traditional Arabic" w:hAnsi="Traditional Arabic" w:cs="Traditional Arabic"/>
          <w:sz w:val="32"/>
          <w:szCs w:val="32"/>
          <w:rtl/>
        </w:rPr>
      </w:pPr>
      <w:r w:rsidRPr="00BB4BE5">
        <w:rPr>
          <w:rFonts w:ascii="Traditional Arabic" w:hAnsi="Traditional Arabic" w:cs="Traditional Arabic"/>
          <w:sz w:val="36"/>
          <w:szCs w:val="36"/>
          <w:rtl/>
        </w:rPr>
        <w:t xml:space="preserve">    الأمور التي فيها إضرار بالمسلمين، مثل إكراه مسلمة حرّة على الزّن</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rtl/>
        </w:rPr>
        <w:t xml:space="preserve"> أو قطع الطريق، أو التجسّس على المسلمين، </w:t>
      </w:r>
      <w:r w:rsidRPr="00BB4BE5">
        <w:rPr>
          <w:rFonts w:ascii="Traditional Arabic" w:hAnsi="Traditional Arabic" w:cs="Traditional Arabic" w:hint="eastAsia"/>
          <w:sz w:val="32"/>
          <w:szCs w:val="32"/>
          <w:rtl/>
        </w:rPr>
        <w:t>والدّلالة</w:t>
      </w:r>
      <w:r w:rsidRPr="00BB4BE5">
        <w:rPr>
          <w:rFonts w:ascii="Traditional Arabic" w:hAnsi="Traditional Arabic" w:cs="Traditional Arabic"/>
          <w:sz w:val="32"/>
          <w:szCs w:val="32"/>
          <w:rtl/>
        </w:rPr>
        <w:t xml:space="preserve"> على عورات</w:t>
      </w:r>
      <w:r w:rsidRPr="00BB4BE5">
        <w:rPr>
          <w:rFonts w:ascii="Traditional Arabic" w:hAnsi="Traditional Arabic" w:cs="Traditional Arabic" w:hint="eastAsia"/>
          <w:sz w:val="32"/>
          <w:szCs w:val="32"/>
          <w:rtl/>
        </w:rPr>
        <w:t>هم،</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6"/>
          <w:szCs w:val="36"/>
          <w:rtl/>
        </w:rPr>
        <w:t>ونحوها،</w:t>
      </w:r>
      <w:r w:rsidRPr="00BB4BE5">
        <w:rPr>
          <w:rFonts w:ascii="Traditional Arabic" w:hAnsi="Traditional Arabic" w:cs="Traditional Arabic"/>
          <w:sz w:val="36"/>
          <w:szCs w:val="36"/>
          <w:rtl/>
        </w:rPr>
        <w:t xml:space="preserve"> اختلف الفقهاء -رحمهم الله- في كونها ناقضة للعهد مطلقًا أو بشرط، إلى ثلاثة أقوال:</w:t>
      </w:r>
    </w:p>
    <w:p w:rsidR="00DB12E1" w:rsidRPr="00BB4BE5" w:rsidRDefault="00DB12E1" w:rsidP="004B0029">
      <w:pPr>
        <w:spacing w:after="0" w:line="240" w:lineRule="auto"/>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الأول:</w:t>
      </w:r>
    </w:p>
    <w:p w:rsidR="00DB12E1" w:rsidRPr="00BB4BE5" w:rsidRDefault="00DB12E1" w:rsidP="004B0029">
      <w:pPr>
        <w:spacing w:after="0" w:line="240" w:lineRule="auto"/>
        <w:ind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تُعدّ</w:t>
      </w:r>
      <w:r w:rsidRPr="00BB4BE5">
        <w:rPr>
          <w:rFonts w:cs="Traditional Arabic"/>
          <w:sz w:val="36"/>
          <w:szCs w:val="36"/>
          <w:rtl/>
        </w:rPr>
        <w:t xml:space="preserve"> </w:t>
      </w:r>
      <w:r w:rsidRPr="00BB4BE5">
        <w:rPr>
          <w:rFonts w:cs="Traditional Arabic" w:hint="eastAsia"/>
          <w:sz w:val="36"/>
          <w:szCs w:val="36"/>
          <w:rtl/>
        </w:rPr>
        <w:t>هذه</w:t>
      </w:r>
      <w:r w:rsidRPr="00BB4BE5">
        <w:rPr>
          <w:rFonts w:cs="Traditional Arabic"/>
          <w:sz w:val="36"/>
          <w:szCs w:val="36"/>
          <w:rtl/>
        </w:rPr>
        <w:t xml:space="preserve"> </w:t>
      </w:r>
      <w:r w:rsidRPr="00BB4BE5">
        <w:rPr>
          <w:rFonts w:cs="Traditional Arabic" w:hint="eastAsia"/>
          <w:sz w:val="36"/>
          <w:szCs w:val="36"/>
          <w:rtl/>
        </w:rPr>
        <w:t>الأمور</w:t>
      </w:r>
      <w:r w:rsidRPr="00BB4BE5">
        <w:rPr>
          <w:rFonts w:cs="Traditional Arabic"/>
          <w:sz w:val="36"/>
          <w:szCs w:val="36"/>
          <w:rtl/>
        </w:rPr>
        <w:t xml:space="preserve"> </w:t>
      </w:r>
      <w:r w:rsidRPr="00BB4BE5">
        <w:rPr>
          <w:rFonts w:ascii="Traditional Arabic" w:hAnsi="Traditional Arabic" w:cs="Traditional Arabic" w:hint="eastAsia"/>
          <w:sz w:val="36"/>
          <w:szCs w:val="36"/>
          <w:rtl/>
        </w:rPr>
        <w:t>من</w:t>
      </w:r>
      <w:r w:rsidRPr="00BB4BE5">
        <w:rPr>
          <w:rFonts w:ascii="Traditional Arabic" w:hAnsi="Traditional Arabic" w:cs="Traditional Arabic"/>
          <w:sz w:val="36"/>
          <w:szCs w:val="36"/>
          <w:rtl/>
        </w:rPr>
        <w:t xml:space="preserve"> ال</w:t>
      </w:r>
      <w:r w:rsidRPr="00BB4BE5">
        <w:rPr>
          <w:rFonts w:ascii="Traditional Arabic" w:hAnsi="Traditional Arabic" w:cs="Traditional Arabic" w:hint="eastAsia"/>
          <w:sz w:val="36"/>
          <w:szCs w:val="36"/>
          <w:rtl/>
        </w:rPr>
        <w:t>نواقض</w:t>
      </w:r>
      <w:r w:rsidRPr="00BB4BE5">
        <w:rPr>
          <w:rFonts w:ascii="Traditional Arabic" w:hAnsi="Traditional Arabic" w:cs="Traditional Arabic"/>
          <w:sz w:val="36"/>
          <w:szCs w:val="36"/>
          <w:rtl/>
        </w:rPr>
        <w:t xml:space="preserve"> للعهد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قول </w:t>
      </w:r>
      <w:r w:rsidRPr="00BB4BE5">
        <w:rPr>
          <w:rFonts w:cs="Traditional Arabic" w:hint="eastAsia"/>
          <w:sz w:val="36"/>
          <w:szCs w:val="36"/>
          <w:rtl/>
        </w:rPr>
        <w:t>الحنفية</w:t>
      </w:r>
      <w:r w:rsidRPr="00BB4BE5">
        <w:rPr>
          <w:rFonts w:cs="Traditional Arabic"/>
          <w:sz w:val="36"/>
          <w:szCs w:val="36"/>
          <w:vertAlign w:val="superscript"/>
          <w:rtl/>
        </w:rPr>
        <w:t>(</w:t>
      </w:r>
      <w:r w:rsidRPr="00BB4BE5">
        <w:rPr>
          <w:rStyle w:val="a3"/>
          <w:rFonts w:cs="Traditional Arabic"/>
          <w:szCs w:val="36"/>
          <w:rtl/>
        </w:rPr>
        <w:footnoteReference w:id="1002"/>
      </w:r>
      <w:r w:rsidRPr="00BB4BE5">
        <w:rPr>
          <w:rFonts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B0029">
      <w:pPr>
        <w:spacing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w:t>
      </w:r>
      <w:r w:rsidRPr="00BB4BE5">
        <w:rPr>
          <w:rFonts w:ascii="Traditional Arabic" w:hAnsi="Traditional Arabic" w:cs="Traditional Arabic" w:hint="eastAsia"/>
          <w:b/>
          <w:bCs/>
          <w:sz w:val="36"/>
          <w:szCs w:val="36"/>
          <w:u w:val="single"/>
          <w:rtl/>
        </w:rPr>
        <w:t>الثاني</w:t>
      </w:r>
      <w:r w:rsidRPr="00BB4BE5">
        <w:rPr>
          <w:rFonts w:ascii="Traditional Arabic" w:hAnsi="Traditional Arabic" w:cs="Traditional Arabic"/>
          <w:b/>
          <w:bCs/>
          <w:sz w:val="36"/>
          <w:szCs w:val="36"/>
          <w:u w:val="single"/>
          <w:rtl/>
        </w:rPr>
        <w:t>:</w:t>
      </w:r>
    </w:p>
    <w:p w:rsidR="00DB12E1" w:rsidRPr="00BB4BE5" w:rsidRDefault="00DB12E1" w:rsidP="004B0029">
      <w:pPr>
        <w:spacing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ت</w:t>
      </w:r>
      <w:r w:rsidRPr="00BB4BE5">
        <w:rPr>
          <w:rFonts w:ascii="Traditional Arabic" w:hAnsi="Traditional Arabic" w:cs="Traditional Arabic" w:hint="eastAsia"/>
          <w:sz w:val="36"/>
          <w:szCs w:val="36"/>
          <w:rtl/>
        </w:rPr>
        <w:t>ُعدّ</w:t>
      </w:r>
      <w:r w:rsidRPr="00BB4BE5">
        <w:rPr>
          <w:rFonts w:ascii="Traditional Arabic" w:hAnsi="Traditional Arabic" w:cs="Traditional Arabic"/>
          <w:sz w:val="36"/>
          <w:szCs w:val="36"/>
          <w:rtl/>
        </w:rPr>
        <w:t xml:space="preserve"> هذه الأمور </w:t>
      </w:r>
      <w:r w:rsidRPr="00BB4BE5">
        <w:rPr>
          <w:rFonts w:ascii="Traditional Arabic" w:hAnsi="Traditional Arabic" w:cs="Traditional Arabic" w:hint="eastAsia"/>
          <w:sz w:val="36"/>
          <w:szCs w:val="36"/>
          <w:rtl/>
        </w:rPr>
        <w:t>من</w:t>
      </w:r>
      <w:r w:rsidRPr="00BB4BE5">
        <w:rPr>
          <w:rFonts w:ascii="Traditional Arabic" w:hAnsi="Traditional Arabic" w:cs="Traditional Arabic"/>
          <w:sz w:val="36"/>
          <w:szCs w:val="36"/>
          <w:rtl/>
        </w:rPr>
        <w:t xml:space="preserve"> ال</w:t>
      </w:r>
      <w:r w:rsidRPr="00BB4BE5">
        <w:rPr>
          <w:rFonts w:ascii="Traditional Arabic" w:hAnsi="Traditional Arabic" w:cs="Traditional Arabic" w:hint="eastAsia"/>
          <w:sz w:val="36"/>
          <w:szCs w:val="36"/>
          <w:rtl/>
        </w:rPr>
        <w:t>نواقض</w:t>
      </w:r>
      <w:r w:rsidRPr="00BB4BE5">
        <w:rPr>
          <w:rFonts w:ascii="Traditional Arabic" w:hAnsi="Traditional Arabic" w:cs="Traditional Arabic"/>
          <w:sz w:val="36"/>
          <w:szCs w:val="36"/>
          <w:rtl/>
        </w:rPr>
        <w:t xml:space="preserve"> للعهد مطلقًا سواء بشرط أو بدونه، وهذا قول المالكية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0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-عدا </w:t>
      </w:r>
      <w:r w:rsidRPr="00BB4BE5">
        <w:rPr>
          <w:rFonts w:ascii="Traditional Arabic" w:hAnsi="Traditional Arabic" w:cs="Traditional Arabic" w:hint="eastAsia"/>
          <w:sz w:val="36"/>
          <w:szCs w:val="36"/>
          <w:rtl/>
        </w:rPr>
        <w:t>قطع</w:t>
      </w:r>
      <w:r w:rsidRPr="00BB4BE5">
        <w:rPr>
          <w:rFonts w:ascii="Traditional Arabic" w:hAnsi="Traditional Arabic" w:cs="Traditional Arabic"/>
          <w:sz w:val="36"/>
          <w:szCs w:val="36"/>
          <w:rtl/>
        </w:rPr>
        <w:t xml:space="preserve"> الطري</w:t>
      </w:r>
      <w:r w:rsidRPr="00BB4BE5">
        <w:rPr>
          <w:rFonts w:ascii="Traditional Arabic" w:hAnsi="Traditional Arabic" w:cs="Traditional Arabic" w:hint="eastAsia"/>
          <w:sz w:val="36"/>
          <w:szCs w:val="36"/>
          <w:rtl/>
        </w:rPr>
        <w:t>ق،</w:t>
      </w:r>
      <w:r w:rsidRPr="00BB4BE5">
        <w:rPr>
          <w:rFonts w:ascii="Traditional Arabic" w:hAnsi="Traditional Arabic" w:cs="Traditional Arabic"/>
          <w:sz w:val="36"/>
          <w:szCs w:val="36"/>
          <w:rtl/>
        </w:rPr>
        <w:t xml:space="preserve"> والقتل الموجب للقصاص</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فكحكم المسلمين-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0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ووجه عند 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0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والمذهب عند الحنابلة، عدا القذف</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0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B0029">
      <w:pPr>
        <w:autoSpaceDE w:val="0"/>
        <w:autoSpaceDN w:val="0"/>
        <w:adjustRightInd w:val="0"/>
        <w:spacing w:after="0" w:line="240" w:lineRule="auto"/>
        <w:ind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hint="eastAsia"/>
          <w:b/>
          <w:bCs/>
          <w:sz w:val="36"/>
          <w:szCs w:val="36"/>
          <w:u w:val="single"/>
          <w:shd w:val="clear" w:color="auto" w:fill="FFFFFF"/>
          <w:rtl/>
        </w:rPr>
        <w:t>استدلوا</w:t>
      </w:r>
      <w:r w:rsidRPr="00BB4BE5">
        <w:rPr>
          <w:rFonts w:ascii="Traditional Arabic" w:hAnsi="Traditional Arabic" w:cs="Traditional Arabic"/>
          <w:b/>
          <w:bCs/>
          <w:sz w:val="36"/>
          <w:szCs w:val="36"/>
          <w:u w:val="single"/>
          <w:shd w:val="clear" w:color="auto" w:fill="FFFFFF"/>
          <w:rtl/>
        </w:rPr>
        <w:t xml:space="preserve"> بما يلي</w:t>
      </w:r>
      <w:r w:rsidRPr="00BB4BE5">
        <w:rPr>
          <w:rFonts w:ascii="Traditional Arabic" w:hAnsi="Traditional Arabic" w:cs="Traditional Arabic"/>
          <w:sz w:val="36"/>
          <w:szCs w:val="36"/>
          <w:shd w:val="clear" w:color="auto" w:fill="FFFFFF"/>
          <w:rtl/>
        </w:rPr>
        <w:t>:</w:t>
      </w:r>
    </w:p>
    <w:p w:rsidR="00DB12E1" w:rsidRPr="00BB4BE5" w:rsidRDefault="00DB12E1" w:rsidP="006A4CF3">
      <w:pPr>
        <w:numPr>
          <w:ilvl w:val="0"/>
          <w:numId w:val="110"/>
        </w:numPr>
        <w:spacing w:after="0" w:line="240" w:lineRule="auto"/>
        <w:ind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ما</w:t>
      </w:r>
      <w:r w:rsidRPr="00BB4BE5">
        <w:rPr>
          <w:rFonts w:ascii="Traditional Arabic" w:hAnsi="Traditional Arabic" w:cs="Traditional Arabic"/>
          <w:sz w:val="36"/>
          <w:szCs w:val="36"/>
          <w:rtl/>
        </w:rPr>
        <w:t xml:space="preserve"> روي عن عمر</w:t>
      </w:r>
      <w:r w:rsidRPr="00BB4BE5">
        <w:rPr>
          <w:rFonts w:ascii="AGA Arabesque" w:hAnsi="AGA Arabesque" w:cs="Traditional Arabic"/>
          <w:sz w:val="36"/>
          <w:szCs w:val="36"/>
        </w:rPr>
        <w:sym w:font="AGA Arabesque" w:char="F074"/>
      </w:r>
      <w:r w:rsidRPr="00BB4BE5">
        <w:rPr>
          <w:rFonts w:ascii="Traditional Arabic" w:hAnsi="Traditional Arabic" w:cs="Traditional Arabic"/>
          <w:sz w:val="36"/>
          <w:szCs w:val="36"/>
        </w:rPr>
        <w:t xml:space="preserve"> </w:t>
      </w:r>
      <w:r w:rsidRPr="00BB4BE5">
        <w:rPr>
          <w:rFonts w:ascii="Traditional Arabic" w:hAnsi="Traditional Arabic" w:cs="Traditional Arabic"/>
          <w:sz w:val="36"/>
          <w:szCs w:val="36"/>
          <w:rtl/>
        </w:rPr>
        <w:t>: "أ</w:t>
      </w:r>
      <w:r w:rsidRPr="00BB4BE5">
        <w:rPr>
          <w:rFonts w:ascii="Traditional Arabic" w:hAnsi="Traditional Arabic" w:cs="Traditional Arabic" w:hint="eastAsia"/>
          <w:sz w:val="36"/>
          <w:szCs w:val="36"/>
          <w:rtl/>
        </w:rPr>
        <w:t>نه</w:t>
      </w:r>
      <w:r w:rsidRPr="00BB4BE5">
        <w:rPr>
          <w:rFonts w:ascii="Traditional Arabic" w:hAnsi="Traditional Arabic" w:cs="Traditional Arabic"/>
          <w:sz w:val="36"/>
          <w:szCs w:val="36"/>
          <w:rtl/>
        </w:rPr>
        <w:t xml:space="preserve"> أمر عبد الرحمن بن غنم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07"/>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ي</w:t>
      </w:r>
      <w:r w:rsidRPr="00BB4BE5">
        <w:rPr>
          <w:rFonts w:ascii="Traditional Arabic" w:hAnsi="Traditional Arabic" w:cs="Traditional Arabic" w:hint="eastAsia"/>
          <w:sz w:val="36"/>
          <w:szCs w:val="36"/>
          <w:rtl/>
        </w:rPr>
        <w:t>ُلحق</w:t>
      </w:r>
      <w:r w:rsidRPr="00BB4BE5">
        <w:rPr>
          <w:rFonts w:ascii="Traditional Arabic" w:hAnsi="Traditional Arabic" w:cs="Traditional Arabic"/>
          <w:sz w:val="36"/>
          <w:szCs w:val="36"/>
          <w:rtl/>
        </w:rPr>
        <w:t xml:space="preserve"> في كتاب صلح الجزيرة: ومن ضرب مسلم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عمد</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فقد خلع عهده"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0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6A4CF3">
      <w:pPr>
        <w:numPr>
          <w:ilvl w:val="0"/>
          <w:numId w:val="110"/>
        </w:num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لأن</w:t>
      </w:r>
      <w:r w:rsidRPr="00BB4BE5">
        <w:rPr>
          <w:rFonts w:ascii="Traditional Arabic" w:hAnsi="Traditional Arabic" w:cs="Traditional Arabic"/>
          <w:sz w:val="36"/>
          <w:szCs w:val="36"/>
          <w:rtl/>
        </w:rPr>
        <w:t xml:space="preserve"> فيه</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ضرر</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على المسلمين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فأشبه</w:t>
      </w:r>
      <w:r w:rsidRPr="00BB4BE5">
        <w:rPr>
          <w:rFonts w:ascii="Traditional Arabic" w:hAnsi="Traditional Arabic" w:cs="Traditional Arabic"/>
          <w:sz w:val="36"/>
          <w:szCs w:val="36"/>
          <w:rtl/>
        </w:rPr>
        <w:t xml:space="preserve"> الامتناع </w:t>
      </w:r>
      <w:r w:rsidRPr="00BB4BE5">
        <w:rPr>
          <w:rFonts w:ascii="Traditional Arabic" w:hAnsi="Traditional Arabic" w:cs="Traditional Arabic" w:hint="eastAsia"/>
          <w:sz w:val="36"/>
          <w:szCs w:val="36"/>
          <w:rtl/>
        </w:rPr>
        <w:t>عن</w:t>
      </w:r>
      <w:r w:rsidRPr="00BB4BE5">
        <w:rPr>
          <w:rFonts w:ascii="Traditional Arabic" w:hAnsi="Traditional Arabic" w:cs="Traditional Arabic"/>
          <w:sz w:val="36"/>
          <w:szCs w:val="36"/>
          <w:rtl/>
        </w:rPr>
        <w:t xml:space="preserve"> بذل الجزية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09"/>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6A4CF3">
      <w:pPr>
        <w:numPr>
          <w:ilvl w:val="0"/>
          <w:numId w:val="110"/>
        </w:numPr>
        <w:spacing w:after="0" w:line="240" w:lineRule="auto"/>
        <w:ind w:right="-709"/>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لأنه</w:t>
      </w:r>
      <w:r w:rsidRPr="00BB4BE5">
        <w:rPr>
          <w:rFonts w:ascii="Traditional Arabic" w:hAnsi="Traditional Arabic" w:cs="Traditional Arabic"/>
          <w:sz w:val="36"/>
          <w:szCs w:val="36"/>
          <w:rtl/>
        </w:rPr>
        <w:t xml:space="preserve"> لم يف</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بمقتضى</w:t>
      </w:r>
      <w:r w:rsidRPr="00BB4BE5">
        <w:rPr>
          <w:rFonts w:ascii="Traditional Arabic" w:hAnsi="Traditional Arabic" w:cs="Traditional Arabic"/>
          <w:sz w:val="36"/>
          <w:szCs w:val="36"/>
          <w:rtl/>
        </w:rPr>
        <w:t xml:space="preserve"> الذ</w:t>
      </w:r>
      <w:r w:rsidRPr="00BB4BE5">
        <w:rPr>
          <w:rFonts w:ascii="Traditional Arabic" w:hAnsi="Traditional Arabic" w:cs="Traditional Arabic" w:hint="eastAsia"/>
          <w:sz w:val="36"/>
          <w:szCs w:val="36"/>
          <w:rtl/>
        </w:rPr>
        <w:t>ّمة،</w:t>
      </w:r>
      <w:r w:rsidRPr="00BB4BE5">
        <w:rPr>
          <w:rFonts w:ascii="Traditional Arabic" w:hAnsi="Traditional Arabic" w:cs="Traditional Arabic"/>
          <w:sz w:val="36"/>
          <w:szCs w:val="36"/>
          <w:rtl/>
        </w:rPr>
        <w:t xml:space="preserve"> وهو ال</w:t>
      </w:r>
      <w:r w:rsidRPr="00BB4BE5">
        <w:rPr>
          <w:rFonts w:ascii="Traditional Arabic" w:hAnsi="Traditional Arabic" w:cs="Traditional Arabic" w:hint="eastAsia"/>
          <w:sz w:val="36"/>
          <w:szCs w:val="36"/>
          <w:rtl/>
        </w:rPr>
        <w:t>أمن</w:t>
      </w:r>
      <w:r w:rsidRPr="00BB4BE5">
        <w:rPr>
          <w:rFonts w:ascii="Traditional Arabic" w:hAnsi="Traditional Arabic" w:cs="Traditional Arabic"/>
          <w:sz w:val="36"/>
          <w:szCs w:val="36"/>
          <w:rtl/>
        </w:rPr>
        <w:t xml:space="preserve"> من جانبه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فانتقض عهده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كما لو قاتل المسلمين</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1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B0029">
      <w:pPr>
        <w:spacing w:before="240"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b/>
          <w:bCs/>
          <w:sz w:val="36"/>
          <w:szCs w:val="36"/>
          <w:u w:val="single"/>
          <w:rtl/>
        </w:rPr>
        <w:t>القول</w:t>
      </w:r>
      <w:r w:rsidRPr="00BB4BE5">
        <w:rPr>
          <w:rFonts w:ascii="Traditional Arabic" w:hAnsi="Traditional Arabic" w:cs="Traditional Arabic"/>
          <w:b/>
          <w:bCs/>
          <w:sz w:val="36"/>
          <w:szCs w:val="36"/>
          <w:u w:val="single"/>
          <w:rtl/>
        </w:rPr>
        <w:t xml:space="preserve"> الثالث:</w:t>
      </w:r>
    </w:p>
    <w:p w:rsidR="00DB12E1" w:rsidRPr="00BB4BE5" w:rsidRDefault="00DB12E1" w:rsidP="004B0029">
      <w:pPr>
        <w:spacing w:before="240"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ت</w:t>
      </w:r>
      <w:r w:rsidRPr="00BB4BE5">
        <w:rPr>
          <w:rFonts w:ascii="Traditional Arabic" w:hAnsi="Traditional Arabic" w:cs="Traditional Arabic" w:hint="eastAsia"/>
          <w:sz w:val="36"/>
          <w:szCs w:val="36"/>
          <w:rtl/>
        </w:rPr>
        <w:t>ُعدّ</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من</w:t>
      </w:r>
      <w:r w:rsidRPr="00BB4BE5">
        <w:rPr>
          <w:rFonts w:ascii="Traditional Arabic" w:hAnsi="Traditional Arabic" w:cs="Traditional Arabic"/>
          <w:sz w:val="36"/>
          <w:szCs w:val="36"/>
          <w:rtl/>
        </w:rPr>
        <w:t xml:space="preserve"> ال</w:t>
      </w:r>
      <w:r w:rsidRPr="00BB4BE5">
        <w:rPr>
          <w:rFonts w:ascii="Traditional Arabic" w:hAnsi="Traditional Arabic" w:cs="Traditional Arabic" w:hint="eastAsia"/>
          <w:sz w:val="36"/>
          <w:szCs w:val="36"/>
          <w:rtl/>
        </w:rPr>
        <w:t>نواقض</w:t>
      </w:r>
      <w:r w:rsidRPr="00BB4BE5">
        <w:rPr>
          <w:rFonts w:ascii="Traditional Arabic" w:hAnsi="Traditional Arabic" w:cs="Traditional Arabic"/>
          <w:sz w:val="36"/>
          <w:szCs w:val="36"/>
          <w:rtl/>
        </w:rPr>
        <w:t xml:space="preserve"> للعهد، إن </w:t>
      </w:r>
      <w:r w:rsidRPr="00BB4BE5">
        <w:rPr>
          <w:rFonts w:ascii="Traditional Arabic" w:hAnsi="Traditional Arabic" w:cs="Traditional Arabic" w:hint="eastAsia"/>
          <w:sz w:val="36"/>
          <w:szCs w:val="36"/>
          <w:rtl/>
        </w:rPr>
        <w:t>اشترط</w:t>
      </w:r>
      <w:r w:rsidRPr="00BB4BE5">
        <w:rPr>
          <w:rFonts w:ascii="Traditional Arabic" w:hAnsi="Traditional Arabic" w:cs="Traditional Arabic"/>
          <w:sz w:val="36"/>
          <w:szCs w:val="36"/>
          <w:rtl/>
        </w:rPr>
        <w:t xml:space="preserve"> كونها ناقضًا، وإلّا فلا، وهذا قول بعض الحنفية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1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والوجه الثاني والأصح عند الشافعية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1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ورواية عند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1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B0029">
      <w:pPr>
        <w:autoSpaceDE w:val="0"/>
        <w:autoSpaceDN w:val="0"/>
        <w:adjustRightInd w:val="0"/>
        <w:spacing w:before="240" w:after="0" w:line="240" w:lineRule="auto"/>
        <w:ind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hint="eastAsia"/>
          <w:b/>
          <w:bCs/>
          <w:sz w:val="36"/>
          <w:szCs w:val="36"/>
          <w:u w:val="single"/>
          <w:shd w:val="clear" w:color="auto" w:fill="FFFFFF"/>
          <w:rtl/>
        </w:rPr>
        <w:t>استدلوا</w:t>
      </w:r>
      <w:r w:rsidRPr="00BB4BE5">
        <w:rPr>
          <w:rFonts w:ascii="Traditional Arabic" w:hAnsi="Traditional Arabic" w:cs="Traditional Arabic"/>
          <w:b/>
          <w:bCs/>
          <w:sz w:val="36"/>
          <w:szCs w:val="36"/>
          <w:u w:val="single"/>
          <w:shd w:val="clear" w:color="auto" w:fill="FFFFFF"/>
          <w:rtl/>
        </w:rPr>
        <w:t xml:space="preserve"> بما يلي</w:t>
      </w:r>
      <w:r w:rsidRPr="00BB4BE5">
        <w:rPr>
          <w:rFonts w:ascii="Traditional Arabic" w:hAnsi="Traditional Arabic" w:cs="Traditional Arabic"/>
          <w:sz w:val="36"/>
          <w:szCs w:val="36"/>
          <w:shd w:val="clear" w:color="auto" w:fill="FFFFFF"/>
          <w:rtl/>
        </w:rPr>
        <w:t>:</w:t>
      </w:r>
    </w:p>
    <w:p w:rsidR="00DB12E1" w:rsidRPr="00BB4BE5" w:rsidRDefault="00DB12E1" w:rsidP="006A4CF3">
      <w:pPr>
        <w:numPr>
          <w:ilvl w:val="0"/>
          <w:numId w:val="111"/>
        </w:numPr>
        <w:autoSpaceDE w:val="0"/>
        <w:autoSpaceDN w:val="0"/>
        <w:adjustRightInd w:val="0"/>
        <w:spacing w:after="0" w:line="240" w:lineRule="auto"/>
        <w:ind w:right="-709"/>
        <w:jc w:val="both"/>
        <w:rPr>
          <w:rFonts w:ascii="Traditional Arabic" w:hAnsi="Traditional Arabic" w:cs="Traditional Arabic"/>
          <w:sz w:val="36"/>
          <w:szCs w:val="36"/>
          <w:shd w:val="clear" w:color="auto" w:fill="FFFFFF"/>
          <w:rtl/>
        </w:rPr>
      </w:pPr>
      <w:r w:rsidRPr="00BB4BE5">
        <w:rPr>
          <w:rFonts w:ascii="Traditional Arabic" w:hAnsi="Traditional Arabic" w:cs="Traditional Arabic"/>
          <w:sz w:val="36"/>
          <w:szCs w:val="36"/>
          <w:shd w:val="clear" w:color="auto" w:fill="FFFFFF"/>
          <w:rtl/>
        </w:rPr>
        <w:t>"</w:t>
      </w:r>
      <w:r w:rsidRPr="00BB4BE5">
        <w:rPr>
          <w:rFonts w:ascii="Traditional Arabic" w:hAnsi="Traditional Arabic" w:cs="Traditional Arabic" w:hint="eastAsia"/>
          <w:sz w:val="36"/>
          <w:szCs w:val="36"/>
          <w:shd w:val="clear" w:color="auto" w:fill="FFFFFF"/>
          <w:rtl/>
        </w:rPr>
        <w:t>أن</w:t>
      </w:r>
      <w:r w:rsidRPr="00BB4BE5">
        <w:rPr>
          <w:rFonts w:ascii="Traditional Arabic" w:hAnsi="Traditional Arabic" w:cs="Traditional Arabic"/>
          <w:sz w:val="36"/>
          <w:szCs w:val="36"/>
          <w:shd w:val="clear" w:color="auto" w:fill="FFFFFF"/>
          <w:rtl/>
        </w:rPr>
        <w:t xml:space="preserve"> نصراني</w:t>
      </w:r>
      <w:r w:rsidRPr="00BB4BE5">
        <w:rPr>
          <w:rFonts w:ascii="Traditional Arabic" w:hAnsi="Traditional Arabic" w:cs="Traditional Arabic" w:hint="eastAsia"/>
          <w:sz w:val="36"/>
          <w:szCs w:val="36"/>
          <w:shd w:val="clear" w:color="auto" w:fill="FFFFFF"/>
          <w:rtl/>
        </w:rPr>
        <w:t>ًّا</w:t>
      </w:r>
      <w:r w:rsidRPr="00BB4BE5">
        <w:rPr>
          <w:rFonts w:ascii="Traditional Arabic" w:hAnsi="Traditional Arabic" w:cs="Traditional Arabic"/>
          <w:sz w:val="36"/>
          <w:szCs w:val="36"/>
          <w:shd w:val="clear" w:color="auto" w:fill="FFFFFF"/>
          <w:rtl/>
        </w:rPr>
        <w:t xml:space="preserve"> استكره امرأة مسلمة على الزن</w:t>
      </w:r>
      <w:r w:rsidRPr="00BB4BE5">
        <w:rPr>
          <w:rFonts w:ascii="Traditional Arabic" w:hAnsi="Traditional Arabic" w:cs="Traditional Arabic" w:hint="eastAsia"/>
          <w:sz w:val="36"/>
          <w:szCs w:val="36"/>
          <w:shd w:val="clear" w:color="auto" w:fill="FFFFFF"/>
          <w:rtl/>
        </w:rPr>
        <w:t>ى،</w:t>
      </w:r>
      <w:r w:rsidRPr="00BB4BE5">
        <w:rPr>
          <w:rFonts w:ascii="Traditional Arabic" w:hAnsi="Traditional Arabic" w:cs="Traditional Arabic"/>
          <w:sz w:val="36"/>
          <w:szCs w:val="36"/>
          <w:shd w:val="clear" w:color="auto" w:fill="FFFFFF"/>
          <w:rtl/>
        </w:rPr>
        <w:t xml:space="preserve"> فرفع إلى أب</w:t>
      </w:r>
      <w:r w:rsidRPr="00BB4BE5">
        <w:rPr>
          <w:rFonts w:ascii="Traditional Arabic" w:hAnsi="Traditional Arabic" w:cs="Traditional Arabic" w:hint="eastAsia"/>
          <w:sz w:val="36"/>
          <w:szCs w:val="36"/>
          <w:shd w:val="clear" w:color="auto" w:fill="FFFFFF"/>
          <w:rtl/>
        </w:rPr>
        <w:t>ي</w:t>
      </w:r>
      <w:r w:rsidRPr="00BB4BE5">
        <w:rPr>
          <w:rFonts w:ascii="Traditional Arabic" w:hAnsi="Traditional Arabic" w:cs="Traditional Arabic"/>
          <w:sz w:val="36"/>
          <w:szCs w:val="36"/>
          <w:shd w:val="clear" w:color="auto" w:fill="FFFFFF"/>
          <w:rtl/>
        </w:rPr>
        <w:t xml:space="preserve"> عبيدة بن الجراح</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فقال: ما على هذا صالحناكم، وضرب عنقه"</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1014"/>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6A4CF3">
      <w:pPr>
        <w:numPr>
          <w:ilvl w:val="0"/>
          <w:numId w:val="111"/>
        </w:numPr>
        <w:autoSpaceDE w:val="0"/>
        <w:autoSpaceDN w:val="0"/>
        <w:adjustRightInd w:val="0"/>
        <w:spacing w:after="0" w:line="240" w:lineRule="auto"/>
        <w:ind w:right="-709"/>
        <w:jc w:val="both"/>
        <w:rPr>
          <w:rFonts w:ascii="Traditional Arabic" w:hAnsi="Traditional Arabic" w:cs="Traditional Arabic"/>
          <w:sz w:val="36"/>
          <w:szCs w:val="36"/>
          <w:shd w:val="clear" w:color="auto" w:fill="FFFFFF"/>
        </w:rPr>
      </w:pPr>
      <w:r w:rsidRPr="00BB4BE5">
        <w:rPr>
          <w:rFonts w:ascii="Traditional Arabic" w:hAnsi="Traditional Arabic" w:cs="Traditional Arabic" w:hint="eastAsia"/>
          <w:sz w:val="36"/>
          <w:szCs w:val="36"/>
          <w:shd w:val="clear" w:color="auto" w:fill="FFFFFF"/>
          <w:rtl/>
        </w:rPr>
        <w:t>ولأن</w:t>
      </w:r>
      <w:r w:rsidRPr="00BB4BE5">
        <w:rPr>
          <w:rFonts w:ascii="Traditional Arabic" w:hAnsi="Traditional Arabic" w:cs="Traditional Arabic"/>
          <w:sz w:val="36"/>
          <w:szCs w:val="36"/>
          <w:shd w:val="clear" w:color="auto" w:fill="FFFFFF"/>
          <w:rtl/>
        </w:rPr>
        <w:t xml:space="preserve"> عقوبة هذه ال</w:t>
      </w:r>
      <w:r w:rsidRPr="00BB4BE5">
        <w:rPr>
          <w:rFonts w:ascii="Traditional Arabic" w:hAnsi="Traditional Arabic" w:cs="Traditional Arabic" w:hint="eastAsia"/>
          <w:sz w:val="36"/>
          <w:szCs w:val="36"/>
          <w:shd w:val="clear" w:color="auto" w:fill="FFFFFF"/>
          <w:rtl/>
        </w:rPr>
        <w:t>أفعال</w:t>
      </w:r>
      <w:r w:rsidRPr="00BB4BE5">
        <w:rPr>
          <w:rFonts w:ascii="Traditional Arabic" w:hAnsi="Traditional Arabic" w:cs="Traditional Arabic"/>
          <w:sz w:val="36"/>
          <w:szCs w:val="36"/>
          <w:shd w:val="clear" w:color="auto" w:fill="FFFFFF"/>
          <w:rtl/>
        </w:rPr>
        <w:t xml:space="preserve"> ت</w:t>
      </w:r>
      <w:r w:rsidRPr="00BB4BE5">
        <w:rPr>
          <w:rFonts w:ascii="Traditional Arabic" w:hAnsi="Traditional Arabic" w:cs="Traditional Arabic" w:hint="eastAsia"/>
          <w:sz w:val="36"/>
          <w:szCs w:val="36"/>
          <w:shd w:val="clear" w:color="auto" w:fill="FFFFFF"/>
          <w:rtl/>
        </w:rPr>
        <w:t>ُستوفى</w:t>
      </w:r>
      <w:r w:rsidRPr="00BB4BE5">
        <w:rPr>
          <w:rFonts w:ascii="Traditional Arabic" w:hAnsi="Traditional Arabic" w:cs="Traditional Arabic"/>
          <w:sz w:val="36"/>
          <w:szCs w:val="36"/>
          <w:shd w:val="clear" w:color="auto" w:fill="FFFFFF"/>
          <w:rtl/>
        </w:rPr>
        <w:t xml:space="preserve"> عليه من غير شرط</w:t>
      </w:r>
      <w:r w:rsidRPr="00BB4BE5">
        <w:rPr>
          <w:rFonts w:ascii="Traditional Arabic" w:hAnsi="Traditional Arabic" w:cs="Traditional Arabic" w:hint="eastAsia"/>
          <w:sz w:val="36"/>
          <w:szCs w:val="36"/>
          <w:shd w:val="clear" w:color="auto" w:fill="FFFFFF"/>
          <w:rtl/>
        </w:rPr>
        <w:t>،</w:t>
      </w:r>
      <w:r w:rsidRPr="00BB4BE5">
        <w:rPr>
          <w:rFonts w:ascii="Traditional Arabic" w:hAnsi="Traditional Arabic" w:cs="Traditional Arabic"/>
          <w:sz w:val="36"/>
          <w:szCs w:val="36"/>
          <w:shd w:val="clear" w:color="auto" w:fill="FFFFFF"/>
          <w:rtl/>
        </w:rPr>
        <w:t xml:space="preserve"> فوجب أن يكون لشرطها تأثير، ولا تأثير </w:t>
      </w:r>
      <w:r w:rsidRPr="00BB4BE5">
        <w:rPr>
          <w:rFonts w:ascii="Traditional Arabic" w:hAnsi="Traditional Arabic" w:cs="Traditional Arabic" w:hint="eastAsia"/>
          <w:sz w:val="36"/>
          <w:szCs w:val="36"/>
          <w:shd w:val="clear" w:color="auto" w:fill="FFFFFF"/>
          <w:rtl/>
        </w:rPr>
        <w:t>إلا</w:t>
      </w:r>
      <w:r w:rsidRPr="00BB4BE5">
        <w:rPr>
          <w:rFonts w:ascii="Traditional Arabic" w:hAnsi="Traditional Arabic" w:cs="Traditional Arabic"/>
          <w:sz w:val="36"/>
          <w:szCs w:val="36"/>
          <w:shd w:val="clear" w:color="auto" w:fill="FFFFFF"/>
          <w:rtl/>
        </w:rPr>
        <w:t xml:space="preserve"> </w:t>
      </w:r>
      <w:r w:rsidRPr="00BB4BE5">
        <w:rPr>
          <w:rFonts w:ascii="Traditional Arabic" w:hAnsi="Traditional Arabic" w:cs="Traditional Arabic" w:hint="eastAsia"/>
          <w:sz w:val="36"/>
          <w:szCs w:val="36"/>
          <w:shd w:val="clear" w:color="auto" w:fill="FFFFFF"/>
          <w:rtl/>
        </w:rPr>
        <w:t>نقض</w:t>
      </w:r>
      <w:r w:rsidRPr="00BB4BE5">
        <w:rPr>
          <w:rFonts w:ascii="Traditional Arabic" w:hAnsi="Traditional Arabic" w:cs="Traditional Arabic"/>
          <w:sz w:val="36"/>
          <w:szCs w:val="36"/>
          <w:shd w:val="clear" w:color="auto" w:fill="FFFFFF"/>
          <w:rtl/>
        </w:rPr>
        <w:t xml:space="preserve"> العهد</w:t>
      </w:r>
      <w:r w:rsidRPr="00BB4BE5">
        <w:rPr>
          <w:rFonts w:ascii="Traditional Arabic" w:hAnsi="Traditional Arabic" w:cs="Traditional Arabic"/>
          <w:sz w:val="36"/>
          <w:szCs w:val="36"/>
          <w:shd w:val="clear" w:color="auto" w:fill="FFFFFF"/>
          <w:vertAlign w:val="superscript"/>
          <w:rtl/>
        </w:rPr>
        <w:t>(</w:t>
      </w:r>
      <w:r w:rsidRPr="00BB4BE5">
        <w:rPr>
          <w:rStyle w:val="a3"/>
          <w:rFonts w:ascii="Traditional Arabic" w:hAnsi="Traditional Arabic" w:cs="Traditional Arabic"/>
          <w:szCs w:val="36"/>
          <w:shd w:val="clear" w:color="auto" w:fill="FFFFFF"/>
          <w:rtl/>
        </w:rPr>
        <w:footnoteReference w:id="1015"/>
      </w:r>
      <w:r w:rsidRPr="00BB4BE5">
        <w:rPr>
          <w:rFonts w:ascii="Traditional Arabic" w:hAnsi="Traditional Arabic" w:cs="Traditional Arabic"/>
          <w:sz w:val="36"/>
          <w:szCs w:val="36"/>
          <w:shd w:val="clear" w:color="auto" w:fill="FFFFFF"/>
          <w:vertAlign w:val="superscript"/>
          <w:rtl/>
        </w:rPr>
        <w:t>)</w:t>
      </w:r>
      <w:r w:rsidRPr="00BB4BE5">
        <w:rPr>
          <w:rFonts w:ascii="Traditional Arabic" w:hAnsi="Traditional Arabic" w:cs="Traditional Arabic"/>
          <w:sz w:val="36"/>
          <w:szCs w:val="36"/>
          <w:shd w:val="clear" w:color="auto" w:fill="FFFFFF"/>
          <w:rtl/>
        </w:rPr>
        <w:t>.</w:t>
      </w:r>
    </w:p>
    <w:p w:rsidR="00DB12E1" w:rsidRPr="00BB4BE5" w:rsidRDefault="00DB12E1" w:rsidP="004B0029">
      <w:pPr>
        <w:autoSpaceDE w:val="0"/>
        <w:autoSpaceDN w:val="0"/>
        <w:adjustRightInd w:val="0"/>
        <w:spacing w:after="0" w:line="240" w:lineRule="auto"/>
        <w:ind w:left="720" w:right="-709"/>
        <w:jc w:val="both"/>
        <w:rPr>
          <w:rFonts w:ascii="Traditional Arabic" w:hAnsi="Traditional Arabic" w:cs="Traditional Arabic"/>
          <w:sz w:val="36"/>
          <w:szCs w:val="36"/>
          <w:shd w:val="clear" w:color="auto" w:fill="FFFFFF"/>
          <w:rtl/>
        </w:rPr>
      </w:pPr>
    </w:p>
    <w:p w:rsidR="00DB12E1" w:rsidRPr="00BB4BE5" w:rsidRDefault="00DB12E1" w:rsidP="004B0029">
      <w:pPr>
        <w:autoSpaceDE w:val="0"/>
        <w:autoSpaceDN w:val="0"/>
        <w:adjustRightInd w:val="0"/>
        <w:spacing w:after="0" w:line="240" w:lineRule="auto"/>
        <w:ind w:left="720" w:right="-709"/>
        <w:jc w:val="both"/>
        <w:rPr>
          <w:rFonts w:ascii="Traditional Arabic" w:hAnsi="Traditional Arabic" w:cs="Traditional Arabic"/>
          <w:sz w:val="36"/>
          <w:szCs w:val="36"/>
          <w:shd w:val="clear" w:color="auto" w:fill="FFFFFF"/>
          <w:rtl/>
        </w:rPr>
      </w:pPr>
    </w:p>
    <w:p w:rsidR="00DB12E1" w:rsidRPr="00BB4BE5" w:rsidRDefault="00DB12E1" w:rsidP="004B0029">
      <w:pPr>
        <w:autoSpaceDE w:val="0"/>
        <w:autoSpaceDN w:val="0"/>
        <w:adjustRightInd w:val="0"/>
        <w:spacing w:after="0" w:line="240" w:lineRule="auto"/>
        <w:ind w:left="720" w:right="-709"/>
        <w:jc w:val="both"/>
        <w:rPr>
          <w:rFonts w:ascii="Traditional Arabic" w:hAnsi="Traditional Arabic" w:cs="Traditional Arabic"/>
          <w:sz w:val="36"/>
          <w:szCs w:val="36"/>
          <w:shd w:val="clear" w:color="auto" w:fill="FFFFFF"/>
          <w:rtl/>
        </w:rPr>
      </w:pPr>
    </w:p>
    <w:p w:rsidR="00DB12E1" w:rsidRPr="00BB4BE5" w:rsidRDefault="00DB12E1" w:rsidP="004B0029">
      <w:pPr>
        <w:autoSpaceDE w:val="0"/>
        <w:autoSpaceDN w:val="0"/>
        <w:adjustRightInd w:val="0"/>
        <w:spacing w:after="0" w:line="240" w:lineRule="auto"/>
        <w:ind w:left="720" w:right="-709"/>
        <w:jc w:val="both"/>
        <w:rPr>
          <w:rFonts w:ascii="Traditional Arabic" w:hAnsi="Traditional Arabic" w:cs="Traditional Arabic"/>
          <w:sz w:val="36"/>
          <w:szCs w:val="36"/>
          <w:shd w:val="clear" w:color="auto" w:fill="FFFFFF"/>
          <w:rtl/>
        </w:rPr>
      </w:pPr>
    </w:p>
    <w:p w:rsidR="00DB12E1" w:rsidRPr="00BB4BE5" w:rsidRDefault="00DB12E1" w:rsidP="004B0029">
      <w:pPr>
        <w:autoSpaceDE w:val="0"/>
        <w:autoSpaceDN w:val="0"/>
        <w:adjustRightInd w:val="0"/>
        <w:spacing w:after="0" w:line="240" w:lineRule="auto"/>
        <w:ind w:left="720" w:right="-709"/>
        <w:jc w:val="both"/>
        <w:rPr>
          <w:rFonts w:ascii="Traditional Arabic" w:hAnsi="Traditional Arabic" w:cs="Traditional Arabic"/>
          <w:sz w:val="36"/>
          <w:szCs w:val="36"/>
          <w:shd w:val="clear" w:color="auto" w:fill="FFFFFF"/>
          <w:rtl/>
        </w:rPr>
      </w:pPr>
    </w:p>
    <w:p w:rsidR="00DB12E1" w:rsidRPr="00BB4BE5" w:rsidRDefault="00DB12E1" w:rsidP="004B0029">
      <w:pPr>
        <w:autoSpaceDE w:val="0"/>
        <w:autoSpaceDN w:val="0"/>
        <w:adjustRightInd w:val="0"/>
        <w:spacing w:after="0" w:line="240" w:lineRule="auto"/>
        <w:ind w:left="720" w:right="-709"/>
        <w:jc w:val="both"/>
        <w:rPr>
          <w:rFonts w:ascii="Traditional Arabic" w:hAnsi="Traditional Arabic" w:cs="Traditional Arabic"/>
          <w:sz w:val="36"/>
          <w:szCs w:val="36"/>
          <w:shd w:val="clear" w:color="auto" w:fill="FFFFFF"/>
          <w:rtl/>
        </w:rPr>
      </w:pPr>
    </w:p>
    <w:p w:rsidR="00DB12E1" w:rsidRPr="00BB4BE5" w:rsidRDefault="00DB12E1" w:rsidP="004B0029">
      <w:pPr>
        <w:autoSpaceDE w:val="0"/>
        <w:autoSpaceDN w:val="0"/>
        <w:adjustRightInd w:val="0"/>
        <w:spacing w:after="0" w:line="240" w:lineRule="auto"/>
        <w:ind w:left="720" w:right="-709"/>
        <w:jc w:val="both"/>
        <w:rPr>
          <w:rFonts w:ascii="Traditional Arabic" w:hAnsi="Traditional Arabic" w:cs="Traditional Arabic"/>
          <w:sz w:val="36"/>
          <w:szCs w:val="36"/>
          <w:shd w:val="clear" w:color="auto" w:fill="FFFFFF"/>
          <w:rtl/>
        </w:rPr>
      </w:pPr>
    </w:p>
    <w:p w:rsidR="00DB12E1" w:rsidRPr="00BB4BE5" w:rsidRDefault="00DB12E1" w:rsidP="004B0029">
      <w:pPr>
        <w:autoSpaceDE w:val="0"/>
        <w:autoSpaceDN w:val="0"/>
        <w:adjustRightInd w:val="0"/>
        <w:spacing w:after="0" w:line="240" w:lineRule="auto"/>
        <w:ind w:left="720" w:right="-709"/>
        <w:jc w:val="both"/>
        <w:rPr>
          <w:rFonts w:ascii="Traditional Arabic" w:hAnsi="Traditional Arabic" w:cs="Traditional Arabic"/>
          <w:sz w:val="36"/>
          <w:szCs w:val="36"/>
          <w:shd w:val="clear" w:color="auto" w:fill="FFFFFF"/>
          <w:rtl/>
        </w:rPr>
      </w:pPr>
    </w:p>
    <w:p w:rsidR="00DB12E1" w:rsidRPr="00BB4BE5" w:rsidRDefault="00DB12E1" w:rsidP="004B0029">
      <w:pPr>
        <w:autoSpaceDE w:val="0"/>
        <w:autoSpaceDN w:val="0"/>
        <w:adjustRightInd w:val="0"/>
        <w:spacing w:after="0" w:line="240" w:lineRule="auto"/>
        <w:ind w:left="720" w:right="-709"/>
        <w:jc w:val="both"/>
        <w:rPr>
          <w:rFonts w:ascii="Traditional Arabic" w:hAnsi="Traditional Arabic" w:cs="Traditional Arabic"/>
          <w:sz w:val="36"/>
          <w:szCs w:val="36"/>
          <w:shd w:val="clear" w:color="auto" w:fill="FFFFFF"/>
          <w:rtl/>
        </w:rPr>
      </w:pPr>
    </w:p>
    <w:p w:rsidR="00DB12E1" w:rsidRPr="00BB4BE5" w:rsidRDefault="00DB12E1" w:rsidP="004B0029">
      <w:pPr>
        <w:autoSpaceDE w:val="0"/>
        <w:autoSpaceDN w:val="0"/>
        <w:adjustRightInd w:val="0"/>
        <w:spacing w:after="0" w:line="240" w:lineRule="auto"/>
        <w:ind w:left="720" w:right="-709"/>
        <w:jc w:val="both"/>
        <w:rPr>
          <w:rFonts w:ascii="Traditional Arabic" w:hAnsi="Traditional Arabic" w:cs="Traditional Arabic"/>
          <w:sz w:val="36"/>
          <w:szCs w:val="36"/>
          <w:shd w:val="clear" w:color="auto" w:fill="FFFFFF"/>
          <w:rtl/>
        </w:rPr>
      </w:pPr>
    </w:p>
    <w:p w:rsidR="00DB12E1" w:rsidRPr="00BB4BE5" w:rsidRDefault="00DB12E1" w:rsidP="006A4CF3">
      <w:pPr>
        <w:numPr>
          <w:ilvl w:val="0"/>
          <w:numId w:val="114"/>
        </w:numPr>
        <w:autoSpaceDE w:val="0"/>
        <w:autoSpaceDN w:val="0"/>
        <w:adjustRightInd w:val="0"/>
        <w:spacing w:after="0" w:line="240" w:lineRule="auto"/>
        <w:ind w:left="226" w:right="-709"/>
        <w:jc w:val="both"/>
        <w:rPr>
          <w:rFonts w:ascii="Traditional Arabic" w:hAnsi="Traditional Arabic" w:cs="Traditional Arabic"/>
          <w:b/>
          <w:bCs/>
          <w:sz w:val="36"/>
          <w:szCs w:val="36"/>
          <w:u w:val="single"/>
          <w:shd w:val="clear" w:color="auto" w:fill="FFFFFF"/>
        </w:rPr>
      </w:pPr>
      <w:r w:rsidRPr="00BB4BE5">
        <w:rPr>
          <w:rFonts w:ascii="Traditional Arabic" w:hAnsi="Traditional Arabic" w:cs="Traditional Arabic" w:hint="eastAsia"/>
          <w:b/>
          <w:bCs/>
          <w:sz w:val="36"/>
          <w:szCs w:val="36"/>
          <w:u w:val="single"/>
          <w:shd w:val="clear" w:color="auto" w:fill="FFFFFF"/>
          <w:rtl/>
        </w:rPr>
        <w:t>اختيار</w:t>
      </w:r>
      <w:r w:rsidRPr="00BB4BE5">
        <w:rPr>
          <w:rFonts w:ascii="Traditional Arabic" w:hAnsi="Traditional Arabic" w:cs="Traditional Arabic"/>
          <w:b/>
          <w:bCs/>
          <w:sz w:val="36"/>
          <w:szCs w:val="36"/>
          <w:u w:val="single"/>
          <w:shd w:val="clear" w:color="auto" w:fill="FFFFFF"/>
          <w:rtl/>
        </w:rPr>
        <w:t xml:space="preserve"> الشيخ ابن عثيمين رحمه الله:</w:t>
      </w:r>
    </w:p>
    <w:p w:rsidR="00DB12E1" w:rsidRPr="00BB4BE5" w:rsidRDefault="00DB12E1" w:rsidP="004B0029">
      <w:pPr>
        <w:spacing w:before="240"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يرى الشيخ </w:t>
      </w:r>
      <w:r w:rsidRPr="00BB4BE5">
        <w:rPr>
          <w:rFonts w:ascii="Traditional Arabic" w:hAnsi="Traditional Arabic" w:cs="Traditional Arabic" w:hint="eastAsia"/>
          <w:sz w:val="36"/>
          <w:szCs w:val="36"/>
          <w:rtl/>
        </w:rPr>
        <w:t>أن</w:t>
      </w:r>
      <w:r w:rsidRPr="00BB4BE5">
        <w:rPr>
          <w:rFonts w:ascii="Traditional Arabic" w:hAnsi="Traditional Arabic" w:cs="Traditional Arabic"/>
          <w:sz w:val="36"/>
          <w:szCs w:val="36"/>
          <w:rtl/>
        </w:rPr>
        <w:t xml:space="preserve"> الامتناع عن أداء الجزية، وفعل كلّ ما فيه إضرار بالمسلمين هو من النواقض للعهد.</w:t>
      </w:r>
    </w:p>
    <w:p w:rsidR="00DB12E1" w:rsidRPr="00BB4BE5" w:rsidRDefault="00DB12E1" w:rsidP="004B0029">
      <w:pPr>
        <w:spacing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حيث</w:t>
      </w:r>
      <w:r w:rsidRPr="00BB4BE5">
        <w:rPr>
          <w:rFonts w:ascii="Traditional Arabic" w:hAnsi="Traditional Arabic" w:cs="Traditional Arabic"/>
          <w:b/>
          <w:bCs/>
          <w:sz w:val="36"/>
          <w:szCs w:val="36"/>
          <w:rtl/>
        </w:rPr>
        <w:t xml:space="preserve"> قال</w:t>
      </w:r>
      <w:r w:rsidRPr="00BB4BE5">
        <w:rPr>
          <w:rFonts w:ascii="Traditional Arabic" w:hAnsi="Traditional Arabic" w:cs="Traditional Arabic"/>
          <w:sz w:val="36"/>
          <w:szCs w:val="36"/>
          <w:rtl/>
        </w:rPr>
        <w:t xml:space="preserve"> في الممتع: "</w:t>
      </w:r>
      <w:r w:rsidRPr="00BB4BE5">
        <w:rPr>
          <w:rFonts w:ascii="Traditional Arabic" w:hAnsi="Traditional Arabic" w:cs="Traditional Arabic" w:hint="eastAsia"/>
          <w:sz w:val="36"/>
          <w:szCs w:val="36"/>
        </w:rPr>
        <w:t>»</w:t>
      </w:r>
      <w:r w:rsidRPr="00BB4BE5">
        <w:rPr>
          <w:rFonts w:ascii="Traditional Arabic" w:hAnsi="Traditional Arabic" w:cs="Traditional Arabic" w:hint="eastAsia"/>
          <w:sz w:val="36"/>
          <w:szCs w:val="36"/>
          <w:rtl/>
        </w:rPr>
        <w:t>فإن</w:t>
      </w:r>
      <w:r w:rsidRPr="00BB4BE5">
        <w:rPr>
          <w:rFonts w:ascii="Traditional Arabic" w:hAnsi="Traditional Arabic" w:cs="Traditional Arabic"/>
          <w:sz w:val="36"/>
          <w:szCs w:val="36"/>
          <w:rtl/>
        </w:rPr>
        <w:t xml:space="preserve"> أبى الذمي</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بذل الجزية» أي: رفض إعطاء الجزية، فإن عهده ينتقض، ويحل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دمه وماله</w:t>
      </w:r>
      <w:r w:rsidRPr="00BB4BE5">
        <w:rPr>
          <w:rFonts w:ascii="Traditional Arabic" w:hAnsi="Traditional Arabic" w:cs="Traditional Arabic"/>
          <w:sz w:val="36"/>
          <w:szCs w:val="36"/>
        </w:rPr>
        <w:t>.</w:t>
      </w:r>
      <w:r w:rsidRPr="00BB4BE5">
        <w:rPr>
          <w:rFonts w:ascii="Traditional Arabic" w:hAnsi="Traditional Arabic" w:cs="Traditional Arabic"/>
          <w:sz w:val="36"/>
          <w:szCs w:val="36"/>
          <w:rtl/>
        </w:rPr>
        <w:t>..</w:t>
      </w:r>
    </w:p>
    <w:p w:rsidR="00DB12E1" w:rsidRPr="00BB4BE5" w:rsidRDefault="00DB12E1" w:rsidP="004B0029">
      <w:pPr>
        <w:spacing w:after="0" w:line="240" w:lineRule="auto"/>
        <w:ind w:left="-58" w:right="-709"/>
        <w:jc w:val="both"/>
        <w:rPr>
          <w:rFonts w:ascii="Traditional Arabic" w:hAnsi="Traditional Arabic" w:cs="Traditional Arabic"/>
          <w:sz w:val="36"/>
          <w:szCs w:val="36"/>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إذا</w:t>
      </w:r>
      <w:r w:rsidRPr="00BB4BE5">
        <w:rPr>
          <w:rFonts w:ascii="Traditional Arabic" w:hAnsi="Traditional Arabic" w:cs="Traditional Arabic"/>
          <w:sz w:val="36"/>
          <w:szCs w:val="36"/>
          <w:rtl/>
        </w:rPr>
        <w:t xml:space="preserve"> تعد</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rtl/>
        </w:rPr>
        <w:t xml:space="preserve"> على مسلم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بأن قتل مسلم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فإن عهده ينتقض</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حتى لو عفا أولياء المقتول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عهده ينتقض؛ لأن أولياء المقتول إن طالبوا بالقصاص</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اقتص</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منه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وإلا لم ي</w:t>
      </w:r>
      <w:r w:rsidRPr="00BB4BE5">
        <w:rPr>
          <w:rFonts w:ascii="Traditional Arabic" w:hAnsi="Traditional Arabic" w:cs="Traditional Arabic" w:hint="eastAsia"/>
          <w:sz w:val="36"/>
          <w:szCs w:val="36"/>
          <w:rtl/>
        </w:rPr>
        <w:t>ُقتص</w:t>
      </w:r>
      <w:r w:rsidRPr="00BB4BE5">
        <w:rPr>
          <w:rFonts w:ascii="Traditional Arabic" w:hAnsi="Traditional Arabic" w:cs="Traditional Arabic"/>
          <w:sz w:val="36"/>
          <w:szCs w:val="36"/>
          <w:rtl/>
        </w:rPr>
        <w:t xml:space="preserve"> منه، لكن بالنسبة للعهد ينتقض؛ لأنه إذا قتل هذا يمكن أن يقتل آخر...</w:t>
      </w:r>
    </w:p>
    <w:p w:rsidR="00DB12E1" w:rsidRPr="00BB4BE5" w:rsidRDefault="00DB12E1" w:rsidP="002843BD">
      <w:pPr>
        <w:spacing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وكذلك</w:t>
      </w:r>
      <w:r w:rsidRPr="00BB4BE5">
        <w:rPr>
          <w:rFonts w:ascii="Traditional Arabic" w:hAnsi="Traditional Arabic" w:cs="Traditional Arabic"/>
          <w:sz w:val="36"/>
          <w:szCs w:val="36"/>
          <w:rtl/>
        </w:rPr>
        <w:t xml:space="preserve"> إذا اعتدى على مسلم بزن</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rtl/>
        </w:rPr>
        <w:t xml:space="preserve"> فلو زن</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rtl/>
        </w:rPr>
        <w:t xml:space="preserve"> بمسلمة ولو برضاها</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فإنه ينتقض عهده؛ لأن الواجب عليه أن يلتزم أحكام الإسلام، ومثل ذلك لو اعتدى على غلام بلواط</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فإنه ينتقض عهده...</w:t>
      </w:r>
    </w:p>
    <w:p w:rsidR="00DB12E1" w:rsidRPr="00BB4BE5" w:rsidRDefault="00DB12E1" w:rsidP="004B0029">
      <w:pPr>
        <w:spacing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«أو</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قطع</w:t>
      </w:r>
      <w:r w:rsidRPr="00BB4BE5">
        <w:rPr>
          <w:rFonts w:ascii="Traditional Arabic" w:hAnsi="Traditional Arabic" w:cs="Traditional Arabic"/>
          <w:sz w:val="36"/>
          <w:szCs w:val="36"/>
          <w:rtl/>
        </w:rPr>
        <w:t xml:space="preserve"> طريق» أي: </w:t>
      </w:r>
      <w:r w:rsidRPr="00BB4BE5">
        <w:rPr>
          <w:rFonts w:ascii="Traditional Arabic" w:hAnsi="Traditional Arabic" w:cs="Traditional Arabic" w:hint="eastAsia"/>
          <w:sz w:val="36"/>
          <w:szCs w:val="36"/>
          <w:rtl/>
        </w:rPr>
        <w:t>تعدى</w:t>
      </w:r>
      <w:r w:rsidRPr="00BB4BE5">
        <w:rPr>
          <w:rFonts w:ascii="Traditional Arabic" w:hAnsi="Traditional Arabic" w:cs="Traditional Arabic"/>
          <w:sz w:val="36"/>
          <w:szCs w:val="36"/>
          <w:rtl/>
        </w:rPr>
        <w:t xml:space="preserve"> بقطع طريق... </w:t>
      </w:r>
      <w:r w:rsidRPr="00BB4BE5">
        <w:rPr>
          <w:rFonts w:ascii="Traditional Arabic" w:hAnsi="Traditional Arabic" w:cs="Traditional Arabic" w:hint="eastAsia"/>
          <w:sz w:val="36"/>
          <w:szCs w:val="36"/>
          <w:rtl/>
        </w:rPr>
        <w:t>فإن</w:t>
      </w:r>
      <w:r w:rsidRPr="00BB4BE5">
        <w:rPr>
          <w:rFonts w:ascii="Traditional Arabic" w:hAnsi="Traditional Arabic" w:cs="Traditional Arabic"/>
          <w:sz w:val="36"/>
          <w:szCs w:val="36"/>
          <w:rtl/>
        </w:rPr>
        <w:t xml:space="preserve"> هذا قاطع طريق</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ويعتبر فعله هذا نقض</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للعهد...</w:t>
      </w:r>
    </w:p>
    <w:p w:rsidR="00DB12E1" w:rsidRPr="00BB4BE5" w:rsidRDefault="00DB12E1" w:rsidP="004B0029">
      <w:pPr>
        <w:spacing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إذا</w:t>
      </w:r>
      <w:r w:rsidRPr="00BB4BE5">
        <w:rPr>
          <w:rFonts w:ascii="Traditional Arabic" w:hAnsi="Traditional Arabic" w:cs="Traditional Arabic"/>
          <w:sz w:val="36"/>
          <w:szCs w:val="36"/>
          <w:rtl/>
        </w:rPr>
        <w:t xml:space="preserve"> تعد</w:t>
      </w:r>
      <w:r w:rsidRPr="00BB4BE5">
        <w:rPr>
          <w:rFonts w:ascii="Traditional Arabic" w:hAnsi="Traditional Arabic" w:cs="Traditional Arabic" w:hint="eastAsia"/>
          <w:sz w:val="36"/>
          <w:szCs w:val="36"/>
          <w:rtl/>
        </w:rPr>
        <w:t>ّى</w:t>
      </w:r>
      <w:r w:rsidRPr="00BB4BE5">
        <w:rPr>
          <w:rFonts w:ascii="Traditional Arabic" w:hAnsi="Traditional Arabic" w:cs="Traditional Arabic"/>
          <w:sz w:val="36"/>
          <w:szCs w:val="36"/>
          <w:rtl/>
        </w:rPr>
        <w:t xml:space="preserve"> على المسلمين بالتجس</w:t>
      </w:r>
      <w:r w:rsidRPr="00BB4BE5">
        <w:rPr>
          <w:rFonts w:ascii="Traditional Arabic" w:hAnsi="Traditional Arabic" w:cs="Traditional Arabic" w:hint="eastAsia"/>
          <w:sz w:val="36"/>
          <w:szCs w:val="36"/>
          <w:rtl/>
        </w:rPr>
        <w:t>ّس،</w:t>
      </w:r>
      <w:r w:rsidRPr="00BB4BE5">
        <w:rPr>
          <w:rFonts w:ascii="Traditional Arabic" w:hAnsi="Traditional Arabic" w:cs="Traditional Arabic"/>
          <w:sz w:val="36"/>
          <w:szCs w:val="36"/>
          <w:rtl/>
        </w:rPr>
        <w:t xml:space="preserve"> فصار ينقل أخبار المسلمين إلى العدو</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فإن عهده ينتقض"</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1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xml:space="preserve">. </w:t>
      </w:r>
    </w:p>
    <w:p w:rsidR="00DB12E1" w:rsidRPr="00BB4BE5" w:rsidRDefault="00DB12E1" w:rsidP="004B0029">
      <w:pPr>
        <w:spacing w:before="240" w:after="0" w:line="240" w:lineRule="auto"/>
        <w:ind w:left="-58"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4B0029">
      <w:pPr>
        <w:spacing w:after="0" w:line="240" w:lineRule="auto"/>
        <w:ind w:left="-58"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-والله أعلم- أن القول الراجح هو أن ما سبق من أمور -الامتناع عن أداء الجزية، وفعل ما فيه إضرار بالمسلمين- تعتبر من نواقض عقد الذ</w:t>
      </w:r>
      <w:r w:rsidRPr="00BB4BE5">
        <w:rPr>
          <w:rFonts w:ascii="Traditional Arabic" w:hAnsi="Traditional Arabic" w:cs="Traditional Arabic" w:hint="eastAsia"/>
          <w:sz w:val="36"/>
          <w:szCs w:val="36"/>
          <w:rtl/>
        </w:rPr>
        <w:t>ّمة؛</w:t>
      </w:r>
      <w:r w:rsidRPr="00BB4BE5">
        <w:rPr>
          <w:rFonts w:ascii="Traditional Arabic" w:hAnsi="Traditional Arabic" w:cs="Traditional Arabic"/>
          <w:sz w:val="36"/>
          <w:szCs w:val="36"/>
          <w:rtl/>
        </w:rPr>
        <w:t xml:space="preserve"> إذ هي مقتضى العقد، وارتكاب شيء منها مُخِ</w:t>
      </w:r>
      <w:r w:rsidRPr="00BB4BE5">
        <w:rPr>
          <w:rFonts w:ascii="Traditional Arabic" w:hAnsi="Traditional Arabic" w:cs="Traditional Arabic" w:hint="eastAsia"/>
          <w:sz w:val="36"/>
          <w:szCs w:val="36"/>
          <w:rtl/>
        </w:rPr>
        <w:t>لّ</w:t>
      </w:r>
      <w:r w:rsidRPr="00BB4BE5">
        <w:rPr>
          <w:rFonts w:ascii="Traditional Arabic" w:hAnsi="Traditional Arabic" w:cs="Traditional Arabic"/>
          <w:sz w:val="36"/>
          <w:szCs w:val="36"/>
          <w:rtl/>
        </w:rPr>
        <w:t xml:space="preserve"> بالأمن الذي ما جُعل العقد إلا لأجله، وهذا هو ما اختاره الشيخ ابن عثيمين -رحمه الله- ووافق فيه الراجح من المذهب.</w:t>
      </w:r>
    </w:p>
    <w:p w:rsidR="00DB12E1" w:rsidRPr="00BB4BE5" w:rsidRDefault="00DB12E1" w:rsidP="004B0029">
      <w:pPr>
        <w:spacing w:after="0" w:line="240" w:lineRule="auto"/>
        <w:ind w:left="-58" w:right="-709"/>
        <w:jc w:val="both"/>
        <w:rPr>
          <w:rFonts w:ascii="Traditional Arabic" w:hAnsi="Traditional Arabic" w:cs="Traditional Arabic"/>
          <w:sz w:val="36"/>
          <w:szCs w:val="36"/>
          <w:rtl/>
        </w:rPr>
      </w:pPr>
    </w:p>
    <w:p w:rsidR="00DB12E1" w:rsidRPr="00BB4BE5" w:rsidRDefault="00DB12E1" w:rsidP="004B0029">
      <w:pPr>
        <w:spacing w:after="0" w:line="240" w:lineRule="auto"/>
        <w:ind w:left="-58" w:right="-709"/>
        <w:jc w:val="both"/>
        <w:rPr>
          <w:rFonts w:ascii="Traditional Arabic" w:hAnsi="Traditional Arabic" w:cs="Traditional Arabic"/>
          <w:sz w:val="36"/>
          <w:szCs w:val="36"/>
          <w:rtl/>
        </w:rPr>
      </w:pPr>
    </w:p>
    <w:p w:rsidR="00DB12E1" w:rsidRPr="00BB4BE5" w:rsidRDefault="00DB12E1" w:rsidP="004B0029">
      <w:pPr>
        <w:spacing w:after="0" w:line="240" w:lineRule="auto"/>
        <w:ind w:left="-58" w:right="-709"/>
        <w:jc w:val="both"/>
        <w:rPr>
          <w:rFonts w:ascii="Traditional Arabic" w:hAnsi="Traditional Arabic" w:cs="Traditional Arabic"/>
          <w:sz w:val="36"/>
          <w:szCs w:val="36"/>
          <w:rtl/>
        </w:rPr>
      </w:pPr>
    </w:p>
    <w:p w:rsidR="00DB12E1" w:rsidRPr="00BB4BE5" w:rsidRDefault="00DB12E1" w:rsidP="004B0029">
      <w:pPr>
        <w:spacing w:after="0" w:line="240" w:lineRule="auto"/>
        <w:ind w:left="-58" w:right="-709"/>
        <w:jc w:val="both"/>
        <w:rPr>
          <w:rFonts w:ascii="Traditional Arabic" w:hAnsi="Traditional Arabic" w:cs="Traditional Arabic"/>
          <w:sz w:val="36"/>
          <w:szCs w:val="36"/>
          <w:rtl/>
        </w:rPr>
      </w:pPr>
    </w:p>
    <w:p w:rsidR="00DB12E1" w:rsidRPr="00BB4BE5" w:rsidRDefault="00DB12E1" w:rsidP="004B0029">
      <w:pPr>
        <w:spacing w:after="0" w:line="240" w:lineRule="auto"/>
        <w:ind w:left="-58" w:right="-709"/>
        <w:jc w:val="both"/>
        <w:rPr>
          <w:rFonts w:ascii="Traditional Arabic" w:hAnsi="Traditional Arabic" w:cs="Traditional Arabic"/>
          <w:sz w:val="36"/>
          <w:szCs w:val="36"/>
          <w:rtl/>
        </w:rPr>
      </w:pPr>
    </w:p>
    <w:p w:rsidR="00DB12E1" w:rsidRPr="00BB4BE5" w:rsidRDefault="00DB12E1" w:rsidP="004B0029">
      <w:pPr>
        <w:autoSpaceDE w:val="0"/>
        <w:autoSpaceDN w:val="0"/>
        <w:adjustRightInd w:val="0"/>
        <w:spacing w:after="0" w:line="240" w:lineRule="auto"/>
        <w:ind w:left="-199" w:right="-709"/>
        <w:jc w:val="center"/>
        <w:rPr>
          <w:rFonts w:ascii="Arial" w:hAnsi="Arial"/>
          <w:b/>
          <w:bCs/>
          <w:sz w:val="24"/>
          <w:szCs w:val="24"/>
          <w:rtl/>
        </w:rPr>
      </w:pPr>
      <w:r w:rsidRPr="00BB4BE5">
        <w:rPr>
          <w:rFonts w:ascii="Traditional Arabic" w:hAnsi="Traditional Arabic" w:cs="Traditional Arabic" w:hint="eastAsia"/>
          <w:b/>
          <w:bCs/>
          <w:sz w:val="40"/>
          <w:szCs w:val="40"/>
          <w:rtl/>
        </w:rPr>
        <w:t>المطلب</w:t>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الثاني</w:t>
      </w:r>
      <w:r w:rsidRPr="00BB4BE5">
        <w:rPr>
          <w:rFonts w:ascii="Traditional Arabic" w:hAnsi="Traditional Arabic" w:cs="Traditional Arabic"/>
          <w:b/>
          <w:bCs/>
          <w:sz w:val="40"/>
          <w:szCs w:val="40"/>
          <w:rtl/>
        </w:rPr>
        <w:t>: قتل من سب</w:t>
      </w:r>
      <w:r w:rsidRPr="00BB4BE5">
        <w:rPr>
          <w:rFonts w:ascii="Traditional Arabic" w:hAnsi="Traditional Arabic" w:cs="Traditional Arabic" w:hint="eastAsia"/>
          <w:b/>
          <w:bCs/>
          <w:sz w:val="40"/>
          <w:szCs w:val="40"/>
          <w:rtl/>
        </w:rPr>
        <w:t>ّ</w:t>
      </w:r>
      <w:r w:rsidRPr="00BB4BE5">
        <w:rPr>
          <w:rFonts w:ascii="Traditional Arabic" w:hAnsi="Traditional Arabic" w:cs="Traditional Arabic"/>
          <w:b/>
          <w:bCs/>
          <w:sz w:val="40"/>
          <w:szCs w:val="40"/>
          <w:rtl/>
        </w:rPr>
        <w:t xml:space="preserve"> الرسول </w:t>
      </w:r>
      <w:r w:rsidRPr="00BB4BE5">
        <w:rPr>
          <w:rFonts w:ascii="AGA Arabesque" w:hAnsi="AGA Arabesque" w:cs="Traditional Arabic"/>
          <w:sz w:val="40"/>
          <w:szCs w:val="40"/>
        </w:rPr>
        <w:sym w:font="AGA Arabesque" w:char="F072"/>
      </w:r>
      <w:r w:rsidRPr="00BB4BE5">
        <w:rPr>
          <w:rFonts w:ascii="Traditional Arabic" w:hAnsi="Traditional Arabic" w:cs="Traditional Arabic"/>
          <w:b/>
          <w:bCs/>
          <w:sz w:val="40"/>
          <w:szCs w:val="40"/>
          <w:rtl/>
        </w:rPr>
        <w:t xml:space="preserve"> </w:t>
      </w:r>
      <w:r w:rsidRPr="00BB4BE5">
        <w:rPr>
          <w:rFonts w:ascii="Traditional Arabic" w:hAnsi="Traditional Arabic" w:cs="Traditional Arabic" w:hint="eastAsia"/>
          <w:b/>
          <w:bCs/>
          <w:sz w:val="40"/>
          <w:szCs w:val="40"/>
          <w:rtl/>
        </w:rPr>
        <w:t>منهم</w:t>
      </w:r>
    </w:p>
    <w:p w:rsidR="00DB12E1" w:rsidRPr="00BB4BE5" w:rsidRDefault="00DB12E1" w:rsidP="004B0029">
      <w:pPr>
        <w:autoSpaceDE w:val="0"/>
        <w:autoSpaceDN w:val="0"/>
        <w:adjustRightInd w:val="0"/>
        <w:spacing w:after="0" w:line="240" w:lineRule="auto"/>
        <w:ind w:left="-199" w:right="-709"/>
        <w:jc w:val="both"/>
        <w:rPr>
          <w:rFonts w:ascii="Arial" w:hAnsi="Arial"/>
          <w:rtl/>
        </w:rPr>
      </w:pPr>
    </w:p>
    <w:p w:rsidR="00DB12E1" w:rsidRPr="00BB4BE5" w:rsidRDefault="00DB12E1" w:rsidP="004B0029">
      <w:pPr>
        <w:autoSpaceDE w:val="0"/>
        <w:autoSpaceDN w:val="0"/>
        <w:adjustRightInd w:val="0"/>
        <w:spacing w:after="0" w:line="240" w:lineRule="auto"/>
        <w:ind w:left="-199" w:right="-709"/>
        <w:jc w:val="both"/>
        <w:rPr>
          <w:rFonts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اتفق</w:t>
      </w:r>
      <w:r w:rsidRPr="00BB4BE5">
        <w:rPr>
          <w:rFonts w:cs="Traditional Arabic"/>
          <w:sz w:val="36"/>
          <w:szCs w:val="36"/>
          <w:rtl/>
        </w:rPr>
        <w:t xml:space="preserve"> </w:t>
      </w:r>
      <w:r w:rsidRPr="00BB4BE5">
        <w:rPr>
          <w:rFonts w:cs="Traditional Arabic" w:hint="eastAsia"/>
          <w:sz w:val="36"/>
          <w:szCs w:val="36"/>
          <w:rtl/>
        </w:rPr>
        <w:t>الفقهاء</w:t>
      </w:r>
      <w:r w:rsidRPr="00BB4BE5">
        <w:rPr>
          <w:rFonts w:cs="Traditional Arabic"/>
          <w:sz w:val="36"/>
          <w:szCs w:val="36"/>
          <w:rtl/>
        </w:rPr>
        <w:t xml:space="preserve"> -</w:t>
      </w:r>
      <w:r w:rsidRPr="00BB4BE5">
        <w:rPr>
          <w:rFonts w:cs="Traditional Arabic" w:hint="eastAsia"/>
          <w:sz w:val="36"/>
          <w:szCs w:val="36"/>
          <w:rtl/>
        </w:rPr>
        <w:t>رحمهم</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على</w:t>
      </w:r>
      <w:r w:rsidRPr="00BB4BE5">
        <w:rPr>
          <w:rFonts w:cs="Traditional Arabic"/>
          <w:sz w:val="36"/>
          <w:szCs w:val="36"/>
          <w:rtl/>
        </w:rPr>
        <w:t xml:space="preserve"> </w:t>
      </w:r>
      <w:r w:rsidRPr="00BB4BE5">
        <w:rPr>
          <w:rFonts w:cs="Traditional Arabic" w:hint="eastAsia"/>
          <w:sz w:val="36"/>
          <w:szCs w:val="36"/>
          <w:rtl/>
        </w:rPr>
        <w:t>أنّ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سبّ</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أهل</w:t>
      </w:r>
      <w:r w:rsidRPr="00BB4BE5">
        <w:rPr>
          <w:rFonts w:cs="Traditional Arabic"/>
          <w:sz w:val="36"/>
          <w:szCs w:val="36"/>
          <w:rtl/>
        </w:rPr>
        <w:t xml:space="preserve"> </w:t>
      </w:r>
      <w:r w:rsidRPr="00BB4BE5">
        <w:rPr>
          <w:rFonts w:cs="Traditional Arabic" w:hint="eastAsia"/>
          <w:sz w:val="36"/>
          <w:szCs w:val="36"/>
          <w:rtl/>
        </w:rPr>
        <w:t>الذّمة،</w:t>
      </w:r>
      <w:r w:rsidRPr="00BB4BE5">
        <w:rPr>
          <w:rFonts w:cs="Traditional Arabic"/>
          <w:sz w:val="36"/>
          <w:szCs w:val="36"/>
          <w:rtl/>
        </w:rPr>
        <w:t xml:space="preserve"> </w:t>
      </w:r>
      <w:r w:rsidRPr="00BB4BE5">
        <w:rPr>
          <w:rFonts w:cs="Traditional Arabic" w:hint="eastAsia"/>
          <w:sz w:val="36"/>
          <w:szCs w:val="36"/>
          <w:rtl/>
        </w:rPr>
        <w:t>فإنّه</w:t>
      </w:r>
      <w:r w:rsidRPr="00BB4BE5">
        <w:rPr>
          <w:rFonts w:cs="Traditional Arabic"/>
          <w:sz w:val="36"/>
          <w:szCs w:val="36"/>
          <w:rtl/>
        </w:rPr>
        <w:t xml:space="preserve"> </w:t>
      </w:r>
      <w:r w:rsidRPr="00BB4BE5">
        <w:rPr>
          <w:rFonts w:cs="Traditional Arabic" w:hint="eastAsia"/>
          <w:sz w:val="36"/>
          <w:szCs w:val="36"/>
          <w:rtl/>
        </w:rPr>
        <w:t>مستوجبٌ</w:t>
      </w:r>
      <w:r w:rsidRPr="00BB4BE5">
        <w:rPr>
          <w:rFonts w:cs="Traditional Arabic"/>
          <w:sz w:val="36"/>
          <w:szCs w:val="36"/>
          <w:rtl/>
        </w:rPr>
        <w:t xml:space="preserve"> </w:t>
      </w:r>
      <w:r w:rsidRPr="00BB4BE5">
        <w:rPr>
          <w:rFonts w:cs="Traditional Arabic" w:hint="eastAsia"/>
          <w:sz w:val="36"/>
          <w:szCs w:val="36"/>
          <w:rtl/>
        </w:rPr>
        <w:t>للعقوبة،</w:t>
      </w:r>
      <w:r w:rsidRPr="00BB4BE5">
        <w:rPr>
          <w:rFonts w:cs="Traditional Arabic"/>
          <w:sz w:val="36"/>
          <w:szCs w:val="36"/>
          <w:rtl/>
        </w:rPr>
        <w:t xml:space="preserve">      </w:t>
      </w:r>
      <w:r w:rsidRPr="00BB4BE5">
        <w:rPr>
          <w:rFonts w:cs="Traditional Arabic" w:hint="eastAsia"/>
          <w:sz w:val="36"/>
          <w:szCs w:val="36"/>
          <w:rtl/>
        </w:rPr>
        <w:t>لكنهم</w:t>
      </w:r>
      <w:r w:rsidRPr="00BB4BE5">
        <w:rPr>
          <w:rFonts w:cs="Traditional Arabic"/>
          <w:sz w:val="36"/>
          <w:szCs w:val="36"/>
          <w:rtl/>
        </w:rPr>
        <w:t xml:space="preserve"> </w:t>
      </w:r>
      <w:r w:rsidRPr="00BB4BE5">
        <w:rPr>
          <w:rFonts w:cs="Traditional Arabic" w:hint="eastAsia"/>
          <w:sz w:val="36"/>
          <w:szCs w:val="36"/>
          <w:rtl/>
        </w:rPr>
        <w:t>اختلفوا</w:t>
      </w:r>
      <w:r w:rsidRPr="00BB4BE5">
        <w:rPr>
          <w:rFonts w:cs="Traditional Arabic"/>
          <w:sz w:val="36"/>
          <w:szCs w:val="36"/>
          <w:rtl/>
        </w:rPr>
        <w:t xml:space="preserve"> </w:t>
      </w:r>
      <w:r w:rsidRPr="00BB4BE5">
        <w:rPr>
          <w:rFonts w:cs="Traditional Arabic" w:hint="eastAsia"/>
          <w:sz w:val="36"/>
          <w:szCs w:val="36"/>
          <w:rtl/>
        </w:rPr>
        <w:t>هل</w:t>
      </w:r>
      <w:r w:rsidRPr="00BB4BE5">
        <w:rPr>
          <w:rFonts w:cs="Traditional Arabic"/>
          <w:sz w:val="36"/>
          <w:szCs w:val="36"/>
          <w:rtl/>
        </w:rPr>
        <w:t xml:space="preserve"> </w:t>
      </w:r>
      <w:r w:rsidRPr="00BB4BE5">
        <w:rPr>
          <w:rFonts w:cs="Traditional Arabic" w:hint="eastAsia"/>
          <w:sz w:val="36"/>
          <w:szCs w:val="36"/>
          <w:rtl/>
        </w:rPr>
        <w:t>يجب</w:t>
      </w:r>
      <w:r w:rsidRPr="00BB4BE5">
        <w:rPr>
          <w:rFonts w:cs="Traditional Arabic"/>
          <w:sz w:val="36"/>
          <w:szCs w:val="36"/>
          <w:rtl/>
        </w:rPr>
        <w:t xml:space="preserve"> </w:t>
      </w:r>
      <w:r w:rsidRPr="00BB4BE5">
        <w:rPr>
          <w:rFonts w:cs="Traditional Arabic" w:hint="eastAsia"/>
          <w:sz w:val="36"/>
          <w:szCs w:val="36"/>
          <w:rtl/>
        </w:rPr>
        <w:t>قتله</w:t>
      </w:r>
      <w:r w:rsidRPr="00BB4BE5">
        <w:rPr>
          <w:rFonts w:cs="Traditional Arabic"/>
          <w:sz w:val="36"/>
          <w:szCs w:val="36"/>
          <w:rtl/>
        </w:rPr>
        <w:t xml:space="preserve"> </w:t>
      </w:r>
      <w:r w:rsidRPr="00BB4BE5">
        <w:rPr>
          <w:rFonts w:cs="Traditional Arabic" w:hint="eastAsia"/>
          <w:sz w:val="36"/>
          <w:szCs w:val="36"/>
          <w:rtl/>
        </w:rPr>
        <w:t>أم</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إلى</w:t>
      </w:r>
      <w:r w:rsidRPr="00BB4BE5">
        <w:rPr>
          <w:rFonts w:cs="Traditional Arabic"/>
          <w:sz w:val="36"/>
          <w:szCs w:val="36"/>
          <w:rtl/>
        </w:rPr>
        <w:t xml:space="preserve"> </w:t>
      </w:r>
      <w:r w:rsidRPr="00BB4BE5">
        <w:rPr>
          <w:rFonts w:cs="Traditional Arabic" w:hint="eastAsia"/>
          <w:sz w:val="36"/>
          <w:szCs w:val="36"/>
          <w:rtl/>
        </w:rPr>
        <w:t>قولين</w:t>
      </w:r>
      <w:r w:rsidRPr="00BB4BE5">
        <w:rPr>
          <w:rFonts w:cs="Traditional Arabic"/>
          <w:sz w:val="36"/>
          <w:szCs w:val="36"/>
          <w:rtl/>
        </w:rPr>
        <w:t xml:space="preserve">: </w:t>
      </w:r>
    </w:p>
    <w:p w:rsidR="00DB12E1" w:rsidRPr="00BB4BE5" w:rsidRDefault="00DB12E1" w:rsidP="004B0029">
      <w:pPr>
        <w:spacing w:before="240" w:after="0" w:line="240" w:lineRule="auto"/>
        <w:ind w:left="-199"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u w:val="single"/>
          <w:rtl/>
        </w:rPr>
        <w:t>* القول الأول:</w:t>
      </w:r>
    </w:p>
    <w:p w:rsidR="00DB12E1" w:rsidRPr="00BB4BE5" w:rsidRDefault="00DB12E1" w:rsidP="004B0029">
      <w:pPr>
        <w:spacing w:after="0" w:line="240" w:lineRule="auto"/>
        <w:ind w:left="-199" w:right="-709"/>
        <w:jc w:val="both"/>
        <w:rPr>
          <w:rFonts w:ascii="Traditional Arabic" w:hAnsi="Traditional Arabic" w:cs="Traditional Arabic"/>
          <w:b/>
          <w:bCs/>
          <w:sz w:val="36"/>
          <w:szCs w:val="36"/>
          <w:u w:val="single"/>
          <w:rtl/>
        </w:rPr>
      </w:pPr>
      <w:r w:rsidRPr="00BB4BE5">
        <w:rPr>
          <w:rFonts w:ascii="Traditional Arabic" w:hAnsi="Traditional Arabic" w:cs="Traditional Arabic"/>
          <w:b/>
          <w:bCs/>
          <w:sz w:val="36"/>
          <w:szCs w:val="36"/>
          <w:rtl/>
        </w:rPr>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سبّ</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فإنه</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ينتقض</w:t>
      </w:r>
      <w:r w:rsidRPr="00BB4BE5">
        <w:rPr>
          <w:rFonts w:cs="Traditional Arabic"/>
          <w:sz w:val="36"/>
          <w:szCs w:val="36"/>
          <w:rtl/>
        </w:rPr>
        <w:t xml:space="preserve"> </w:t>
      </w:r>
      <w:r w:rsidRPr="00BB4BE5">
        <w:rPr>
          <w:rFonts w:cs="Traditional Arabic" w:hint="eastAsia"/>
          <w:sz w:val="36"/>
          <w:szCs w:val="36"/>
          <w:rtl/>
        </w:rPr>
        <w:t>عهده،</w:t>
      </w:r>
      <w:r w:rsidRPr="00BB4BE5">
        <w:rPr>
          <w:rFonts w:cs="Traditional Arabic"/>
          <w:sz w:val="36"/>
          <w:szCs w:val="36"/>
          <w:rtl/>
        </w:rPr>
        <w:t xml:space="preserve"> </w:t>
      </w:r>
      <w:r w:rsidRPr="00BB4BE5">
        <w:rPr>
          <w:rFonts w:cs="Traditional Arabic" w:hint="eastAsia"/>
          <w:sz w:val="36"/>
          <w:szCs w:val="36"/>
          <w:rtl/>
        </w:rPr>
        <w:t>ولا</w:t>
      </w:r>
      <w:r w:rsidRPr="00BB4BE5">
        <w:rPr>
          <w:rFonts w:cs="Traditional Arabic"/>
          <w:sz w:val="36"/>
          <w:szCs w:val="36"/>
          <w:rtl/>
        </w:rPr>
        <w:t xml:space="preserve"> </w:t>
      </w:r>
      <w:r w:rsidRPr="00BB4BE5">
        <w:rPr>
          <w:rFonts w:cs="Traditional Arabic" w:hint="eastAsia"/>
          <w:sz w:val="36"/>
          <w:szCs w:val="36"/>
          <w:rtl/>
        </w:rPr>
        <w:t>يجب</w:t>
      </w:r>
      <w:r w:rsidRPr="00BB4BE5">
        <w:rPr>
          <w:rFonts w:cs="Traditional Arabic"/>
          <w:sz w:val="36"/>
          <w:szCs w:val="36"/>
          <w:rtl/>
        </w:rPr>
        <w:t xml:space="preserve"> </w:t>
      </w:r>
      <w:r w:rsidRPr="00BB4BE5">
        <w:rPr>
          <w:rFonts w:cs="Traditional Arabic" w:hint="eastAsia"/>
          <w:sz w:val="36"/>
          <w:szCs w:val="36"/>
          <w:rtl/>
        </w:rPr>
        <w:t>قتله،</w:t>
      </w:r>
      <w:r w:rsidRPr="00BB4BE5">
        <w:rPr>
          <w:rFonts w:ascii="Traditional Arabic" w:hAnsi="Traditional Arabic" w:cs="Traditional Arabic"/>
          <w:sz w:val="36"/>
          <w:szCs w:val="36"/>
          <w:rtl/>
        </w:rPr>
        <w:t xml:space="preserve"> ولكن يجوز سياسة وتعزيرًا قتل مَنْ أكثر من سبّه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قول </w:t>
      </w:r>
      <w:r w:rsidRPr="00BB4BE5">
        <w:rPr>
          <w:rFonts w:cs="Traditional Arabic" w:hint="eastAsia"/>
          <w:sz w:val="36"/>
          <w:szCs w:val="36"/>
          <w:rtl/>
        </w:rPr>
        <w:t>الحنفية</w:t>
      </w:r>
      <w:r w:rsidRPr="00BB4BE5">
        <w:rPr>
          <w:rFonts w:cs="Traditional Arabic"/>
          <w:sz w:val="36"/>
          <w:szCs w:val="36"/>
          <w:vertAlign w:val="superscript"/>
          <w:rtl/>
        </w:rPr>
        <w:t>(</w:t>
      </w:r>
      <w:r w:rsidRPr="00BB4BE5">
        <w:rPr>
          <w:rStyle w:val="a3"/>
          <w:rFonts w:cs="Traditional Arabic"/>
          <w:szCs w:val="36"/>
          <w:rtl/>
        </w:rPr>
        <w:footnoteReference w:id="1017"/>
      </w:r>
      <w:r w:rsidRPr="00BB4BE5">
        <w:rPr>
          <w:rFonts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B0029">
      <w:pPr>
        <w:spacing w:before="240" w:after="0" w:line="240" w:lineRule="auto"/>
        <w:ind w:left="-199"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لذلك بما يلي:</w:t>
      </w:r>
    </w:p>
    <w:p w:rsidR="00DB12E1" w:rsidRPr="005D4B28" w:rsidRDefault="00DB12E1" w:rsidP="00456FF6">
      <w:pPr>
        <w:numPr>
          <w:ilvl w:val="0"/>
          <w:numId w:val="112"/>
        </w:numPr>
        <w:spacing w:after="0" w:line="240" w:lineRule="auto"/>
        <w:ind w:left="226" w:right="-709"/>
        <w:jc w:val="both"/>
        <w:rPr>
          <w:rFonts w:ascii="Traditional Arabic" w:hAnsi="Traditional Arabic" w:cs="Traditional Arabic"/>
          <w:b/>
          <w:bCs/>
          <w:sz w:val="34"/>
          <w:szCs w:val="34"/>
        </w:rPr>
      </w:pPr>
      <w:r w:rsidRPr="00BB4BE5">
        <w:rPr>
          <w:rFonts w:cs="Traditional Arabic" w:hint="eastAsia"/>
          <w:sz w:val="36"/>
          <w:szCs w:val="36"/>
          <w:rtl/>
        </w:rPr>
        <w:t>ما</w:t>
      </w:r>
      <w:r w:rsidRPr="00BB4BE5">
        <w:rPr>
          <w:rFonts w:cs="Traditional Arabic"/>
          <w:sz w:val="36"/>
          <w:szCs w:val="36"/>
          <w:rtl/>
        </w:rPr>
        <w:t xml:space="preserve"> </w:t>
      </w:r>
      <w:r w:rsidRPr="00BB4BE5">
        <w:rPr>
          <w:rFonts w:cs="Traditional Arabic" w:hint="eastAsia"/>
          <w:sz w:val="36"/>
          <w:szCs w:val="36"/>
          <w:rtl/>
        </w:rPr>
        <w:t>روته</w:t>
      </w:r>
      <w:r w:rsidRPr="00BB4BE5">
        <w:rPr>
          <w:rFonts w:cs="Traditional Arabic"/>
          <w:sz w:val="36"/>
          <w:szCs w:val="36"/>
          <w:rtl/>
        </w:rPr>
        <w:t xml:space="preserve"> </w:t>
      </w:r>
      <w:r w:rsidRPr="00BB4BE5">
        <w:rPr>
          <w:rFonts w:cs="Traditional Arabic" w:hint="eastAsia"/>
          <w:sz w:val="36"/>
          <w:szCs w:val="36"/>
          <w:rtl/>
        </w:rPr>
        <w:t>عائشة</w:t>
      </w:r>
      <w:r w:rsidRPr="00BB4BE5">
        <w:rPr>
          <w:rFonts w:cs="Traditional Arabic"/>
          <w:sz w:val="36"/>
          <w:szCs w:val="36"/>
          <w:rtl/>
        </w:rPr>
        <w:t xml:space="preserve"> -</w:t>
      </w:r>
      <w:r w:rsidRPr="00BB4BE5">
        <w:rPr>
          <w:rFonts w:cs="Traditional Arabic" w:hint="eastAsia"/>
          <w:sz w:val="36"/>
          <w:szCs w:val="36"/>
          <w:rtl/>
        </w:rPr>
        <w:t>رضي</w:t>
      </w:r>
      <w:r w:rsidRPr="00BB4BE5">
        <w:rPr>
          <w:rFonts w:cs="Traditional Arabic"/>
          <w:sz w:val="36"/>
          <w:szCs w:val="36"/>
          <w:rtl/>
        </w:rPr>
        <w:t xml:space="preserve"> </w:t>
      </w:r>
      <w:r w:rsidRPr="00BB4BE5">
        <w:rPr>
          <w:rFonts w:cs="Traditional Arabic" w:hint="eastAsia"/>
          <w:sz w:val="36"/>
          <w:szCs w:val="36"/>
          <w:rtl/>
        </w:rPr>
        <w:t>الله</w:t>
      </w:r>
      <w:r w:rsidRPr="00BB4BE5">
        <w:rPr>
          <w:rFonts w:cs="Traditional Arabic"/>
          <w:sz w:val="36"/>
          <w:szCs w:val="36"/>
          <w:rtl/>
        </w:rPr>
        <w:t xml:space="preserve"> </w:t>
      </w:r>
      <w:r w:rsidRPr="00BB4BE5">
        <w:rPr>
          <w:rFonts w:cs="Traditional Arabic" w:hint="eastAsia"/>
          <w:sz w:val="36"/>
          <w:szCs w:val="36"/>
          <w:rtl/>
        </w:rPr>
        <w:t>عنها</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w:t>
      </w:r>
      <w:r w:rsidRPr="005D4B28">
        <w:rPr>
          <w:rFonts w:cs="Traditional Arabic" w:hint="eastAsia"/>
          <w:b/>
          <w:bCs/>
          <w:sz w:val="34"/>
          <w:szCs w:val="34"/>
          <w:rtl/>
        </w:rPr>
        <w:t>دَخَلَ</w:t>
      </w:r>
      <w:r w:rsidRPr="005D4B28">
        <w:rPr>
          <w:rFonts w:cs="Traditional Arabic"/>
          <w:b/>
          <w:bCs/>
          <w:sz w:val="34"/>
          <w:szCs w:val="34"/>
          <w:rtl/>
        </w:rPr>
        <w:t xml:space="preserve"> </w:t>
      </w:r>
      <w:r w:rsidRPr="005D4B28">
        <w:rPr>
          <w:rFonts w:cs="Traditional Arabic" w:hint="eastAsia"/>
          <w:b/>
          <w:bCs/>
          <w:sz w:val="34"/>
          <w:szCs w:val="34"/>
          <w:rtl/>
        </w:rPr>
        <w:t>رَهْطٌ</w:t>
      </w:r>
      <w:r w:rsidRPr="00BB4BE5">
        <w:rPr>
          <w:rFonts w:cs="Traditional Arabic"/>
          <w:sz w:val="36"/>
          <w:szCs w:val="36"/>
          <w:vertAlign w:val="superscript"/>
          <w:rtl/>
        </w:rPr>
        <w:t>(</w:t>
      </w:r>
      <w:r w:rsidRPr="00BB4BE5">
        <w:rPr>
          <w:rStyle w:val="a3"/>
          <w:rFonts w:cs="Traditional Arabic"/>
          <w:szCs w:val="36"/>
          <w:rtl/>
        </w:rPr>
        <w:footnoteReference w:id="1018"/>
      </w:r>
      <w:r w:rsidRPr="00BB4BE5">
        <w:rPr>
          <w:rFonts w:cs="Traditional Arabic"/>
          <w:sz w:val="36"/>
          <w:szCs w:val="36"/>
          <w:vertAlign w:val="superscript"/>
          <w:rtl/>
        </w:rPr>
        <w:t>)</w:t>
      </w:r>
      <w:r w:rsidRPr="00BB4BE5">
        <w:rPr>
          <w:rFonts w:cs="Traditional Arabic"/>
          <w:sz w:val="36"/>
          <w:szCs w:val="36"/>
          <w:rtl/>
        </w:rPr>
        <w:t xml:space="preserve"> </w:t>
      </w:r>
      <w:r w:rsidRPr="005D4B28">
        <w:rPr>
          <w:rFonts w:cs="Traditional Arabic" w:hint="eastAsia"/>
          <w:b/>
          <w:bCs/>
          <w:sz w:val="34"/>
          <w:szCs w:val="34"/>
          <w:rtl/>
        </w:rPr>
        <w:t>مِنَ</w:t>
      </w:r>
      <w:r w:rsidRPr="005D4B28">
        <w:rPr>
          <w:rFonts w:cs="Traditional Arabic"/>
          <w:b/>
          <w:bCs/>
          <w:sz w:val="34"/>
          <w:szCs w:val="34"/>
          <w:rtl/>
        </w:rPr>
        <w:t xml:space="preserve"> </w:t>
      </w:r>
      <w:r w:rsidRPr="005D4B28">
        <w:rPr>
          <w:rFonts w:cs="Traditional Arabic" w:hint="eastAsia"/>
          <w:b/>
          <w:bCs/>
          <w:sz w:val="34"/>
          <w:szCs w:val="34"/>
          <w:rtl/>
        </w:rPr>
        <w:t>الْيَهُودِ</w:t>
      </w:r>
      <w:r w:rsidRPr="005D4B28">
        <w:rPr>
          <w:rFonts w:cs="Traditional Arabic"/>
          <w:b/>
          <w:bCs/>
          <w:sz w:val="34"/>
          <w:szCs w:val="34"/>
          <w:rtl/>
        </w:rPr>
        <w:t xml:space="preserve"> </w:t>
      </w:r>
      <w:r w:rsidRPr="005D4B28">
        <w:rPr>
          <w:rFonts w:cs="Traditional Arabic" w:hint="eastAsia"/>
          <w:b/>
          <w:bCs/>
          <w:sz w:val="34"/>
          <w:szCs w:val="34"/>
          <w:rtl/>
        </w:rPr>
        <w:t>عَلَى</w:t>
      </w:r>
      <w:r w:rsidRPr="005D4B28">
        <w:rPr>
          <w:rFonts w:cs="Traditional Arabic"/>
          <w:b/>
          <w:bCs/>
          <w:sz w:val="34"/>
          <w:szCs w:val="34"/>
          <w:rtl/>
        </w:rPr>
        <w:t xml:space="preserve"> </w:t>
      </w:r>
      <w:r w:rsidRPr="005D4B28">
        <w:rPr>
          <w:rFonts w:cs="Traditional Arabic" w:hint="eastAsia"/>
          <w:b/>
          <w:bCs/>
          <w:sz w:val="34"/>
          <w:szCs w:val="34"/>
          <w:rtl/>
        </w:rPr>
        <w:t>رَسُولِ</w:t>
      </w:r>
      <w:r w:rsidRPr="005D4B28">
        <w:rPr>
          <w:rFonts w:cs="Traditional Arabic"/>
          <w:b/>
          <w:bCs/>
          <w:sz w:val="34"/>
          <w:szCs w:val="34"/>
          <w:rtl/>
        </w:rPr>
        <w:t xml:space="preserve"> </w:t>
      </w:r>
      <w:r w:rsidRPr="005D4B28">
        <w:rPr>
          <w:rFonts w:cs="Traditional Arabic" w:hint="eastAsia"/>
          <w:b/>
          <w:bCs/>
          <w:sz w:val="34"/>
          <w:szCs w:val="34"/>
          <w:rtl/>
        </w:rPr>
        <w:t>اللهِ</w:t>
      </w:r>
      <w:r w:rsidRPr="005D4B28">
        <w:rPr>
          <w:rFonts w:cs="Traditional Arabic"/>
          <w:b/>
          <w:bCs/>
          <w:sz w:val="34"/>
          <w:szCs w:val="34"/>
          <w:rtl/>
        </w:rPr>
        <w:t xml:space="preserve"> </w:t>
      </w:r>
      <w:r w:rsidRPr="005D4B28">
        <w:rPr>
          <w:rFonts w:ascii="AGA Arabesque" w:hAnsi="AGA Arabesque" w:cs="Traditional Arabic"/>
          <w:b/>
          <w:bCs/>
          <w:sz w:val="34"/>
          <w:szCs w:val="34"/>
        </w:rPr>
        <w:sym w:font="AGA Arabesque" w:char="F072"/>
      </w:r>
      <w:r w:rsidRPr="005D4B28">
        <w:rPr>
          <w:rFonts w:cs="Traditional Arabic"/>
          <w:b/>
          <w:bCs/>
          <w:sz w:val="34"/>
          <w:szCs w:val="34"/>
          <w:rtl/>
        </w:rPr>
        <w:t xml:space="preserve"> </w:t>
      </w:r>
      <w:r w:rsidRPr="005D4B28">
        <w:rPr>
          <w:rFonts w:cs="Traditional Arabic" w:hint="eastAsia"/>
          <w:b/>
          <w:bCs/>
          <w:sz w:val="34"/>
          <w:szCs w:val="34"/>
          <w:rtl/>
        </w:rPr>
        <w:t>فَقَالُوا</w:t>
      </w:r>
      <w:r w:rsidRPr="005D4B28">
        <w:rPr>
          <w:rFonts w:cs="Traditional Arabic"/>
          <w:b/>
          <w:bCs/>
          <w:sz w:val="34"/>
          <w:szCs w:val="34"/>
          <w:rtl/>
        </w:rPr>
        <w:t xml:space="preserve">: </w:t>
      </w:r>
      <w:r w:rsidRPr="005D4B28">
        <w:rPr>
          <w:rFonts w:cs="Traditional Arabic" w:hint="eastAsia"/>
          <w:b/>
          <w:bCs/>
          <w:sz w:val="34"/>
          <w:szCs w:val="34"/>
          <w:rtl/>
        </w:rPr>
        <w:t>السَّامُ</w:t>
      </w:r>
      <w:r w:rsidRPr="005D4B28">
        <w:rPr>
          <w:rFonts w:cs="Traditional Arabic"/>
          <w:b/>
          <w:bCs/>
          <w:sz w:val="34"/>
          <w:szCs w:val="34"/>
          <w:rtl/>
        </w:rPr>
        <w:t xml:space="preserve"> </w:t>
      </w:r>
      <w:r w:rsidRPr="005D4B28">
        <w:rPr>
          <w:rFonts w:cs="Traditional Arabic" w:hint="eastAsia"/>
          <w:b/>
          <w:bCs/>
          <w:sz w:val="34"/>
          <w:szCs w:val="34"/>
          <w:rtl/>
        </w:rPr>
        <w:t>عَلَيْكُمْ،</w:t>
      </w:r>
      <w:r w:rsidRPr="005D4B28">
        <w:rPr>
          <w:rFonts w:cs="Traditional Arabic"/>
          <w:b/>
          <w:bCs/>
          <w:sz w:val="34"/>
          <w:szCs w:val="34"/>
          <w:rtl/>
        </w:rPr>
        <w:t xml:space="preserve"> </w:t>
      </w:r>
      <w:r w:rsidRPr="005D4B28">
        <w:rPr>
          <w:rFonts w:cs="Traditional Arabic" w:hint="eastAsia"/>
          <w:b/>
          <w:bCs/>
          <w:sz w:val="34"/>
          <w:szCs w:val="34"/>
          <w:rtl/>
        </w:rPr>
        <w:t>قَالَتْ</w:t>
      </w:r>
      <w:r w:rsidRPr="005D4B28">
        <w:rPr>
          <w:rFonts w:cs="Traditional Arabic"/>
          <w:b/>
          <w:bCs/>
          <w:sz w:val="34"/>
          <w:szCs w:val="34"/>
          <w:rtl/>
        </w:rPr>
        <w:t xml:space="preserve"> </w:t>
      </w:r>
      <w:r w:rsidRPr="005D4B28">
        <w:rPr>
          <w:rFonts w:cs="Traditional Arabic" w:hint="eastAsia"/>
          <w:b/>
          <w:bCs/>
          <w:sz w:val="34"/>
          <w:szCs w:val="34"/>
          <w:rtl/>
        </w:rPr>
        <w:t>عَائِشَةُ</w:t>
      </w:r>
      <w:r w:rsidRPr="005D4B28">
        <w:rPr>
          <w:rFonts w:cs="Traditional Arabic"/>
          <w:b/>
          <w:bCs/>
          <w:sz w:val="34"/>
          <w:szCs w:val="34"/>
          <w:rtl/>
        </w:rPr>
        <w:t xml:space="preserve">: </w:t>
      </w:r>
      <w:r w:rsidRPr="005D4B28">
        <w:rPr>
          <w:rFonts w:cs="Traditional Arabic" w:hint="eastAsia"/>
          <w:b/>
          <w:bCs/>
          <w:sz w:val="34"/>
          <w:szCs w:val="34"/>
          <w:rtl/>
        </w:rPr>
        <w:t>فَفَهِمْتُهَا،</w:t>
      </w:r>
      <w:r w:rsidRPr="005D4B28">
        <w:rPr>
          <w:rFonts w:cs="Traditional Arabic"/>
          <w:b/>
          <w:bCs/>
          <w:sz w:val="34"/>
          <w:szCs w:val="34"/>
          <w:rtl/>
        </w:rPr>
        <w:t xml:space="preserve"> </w:t>
      </w:r>
      <w:r w:rsidRPr="005D4B28">
        <w:rPr>
          <w:rFonts w:cs="Traditional Arabic" w:hint="eastAsia"/>
          <w:b/>
          <w:bCs/>
          <w:sz w:val="34"/>
          <w:szCs w:val="34"/>
          <w:rtl/>
        </w:rPr>
        <w:t>فَقُلْتُ</w:t>
      </w:r>
      <w:r w:rsidRPr="005D4B28">
        <w:rPr>
          <w:rFonts w:cs="Traditional Arabic"/>
          <w:b/>
          <w:bCs/>
          <w:sz w:val="34"/>
          <w:szCs w:val="34"/>
          <w:rtl/>
        </w:rPr>
        <w:t xml:space="preserve">: </w:t>
      </w:r>
      <w:r w:rsidRPr="005D4B28">
        <w:rPr>
          <w:rFonts w:cs="Traditional Arabic" w:hint="eastAsia"/>
          <w:b/>
          <w:bCs/>
          <w:sz w:val="34"/>
          <w:szCs w:val="34"/>
          <w:rtl/>
        </w:rPr>
        <w:t>وَعَلَيْكُمُ</w:t>
      </w:r>
      <w:r w:rsidRPr="005D4B28">
        <w:rPr>
          <w:rFonts w:cs="Traditional Arabic"/>
          <w:b/>
          <w:bCs/>
          <w:sz w:val="34"/>
          <w:szCs w:val="34"/>
          <w:rtl/>
        </w:rPr>
        <w:t xml:space="preserve"> </w:t>
      </w:r>
      <w:r w:rsidRPr="005D4B28">
        <w:rPr>
          <w:rFonts w:cs="Traditional Arabic" w:hint="eastAsia"/>
          <w:b/>
          <w:bCs/>
          <w:sz w:val="34"/>
          <w:szCs w:val="34"/>
          <w:rtl/>
        </w:rPr>
        <w:t>السَّامُ</w:t>
      </w:r>
      <w:r w:rsidRPr="005D4B28">
        <w:rPr>
          <w:rFonts w:cs="Traditional Arabic"/>
          <w:b/>
          <w:bCs/>
          <w:sz w:val="34"/>
          <w:szCs w:val="34"/>
          <w:rtl/>
        </w:rPr>
        <w:t xml:space="preserve"> </w:t>
      </w:r>
      <w:r w:rsidRPr="005D4B28">
        <w:rPr>
          <w:rFonts w:cs="Traditional Arabic" w:hint="eastAsia"/>
          <w:b/>
          <w:bCs/>
          <w:sz w:val="34"/>
          <w:szCs w:val="34"/>
          <w:rtl/>
        </w:rPr>
        <w:t>وَاللَّعْنَةُ،</w:t>
      </w:r>
      <w:r w:rsidRPr="005D4B28">
        <w:rPr>
          <w:rFonts w:cs="Traditional Arabic"/>
          <w:b/>
          <w:bCs/>
          <w:sz w:val="34"/>
          <w:szCs w:val="34"/>
          <w:rtl/>
        </w:rPr>
        <w:t xml:space="preserve"> </w:t>
      </w:r>
      <w:r w:rsidRPr="005D4B28">
        <w:rPr>
          <w:rFonts w:cs="Traditional Arabic" w:hint="eastAsia"/>
          <w:b/>
          <w:bCs/>
          <w:sz w:val="34"/>
          <w:szCs w:val="34"/>
          <w:rtl/>
        </w:rPr>
        <w:t>قَالَتْ</w:t>
      </w:r>
      <w:r w:rsidRPr="005D4B28">
        <w:rPr>
          <w:rFonts w:cs="Traditional Arabic"/>
          <w:b/>
          <w:bCs/>
          <w:sz w:val="34"/>
          <w:szCs w:val="34"/>
          <w:rtl/>
        </w:rPr>
        <w:t xml:space="preserve">: </w:t>
      </w:r>
      <w:r w:rsidRPr="005D4B28">
        <w:rPr>
          <w:rFonts w:cs="Traditional Arabic" w:hint="eastAsia"/>
          <w:b/>
          <w:bCs/>
          <w:sz w:val="34"/>
          <w:szCs w:val="34"/>
          <w:rtl/>
        </w:rPr>
        <w:t>فَقَالَ</w:t>
      </w:r>
      <w:r w:rsidRPr="005D4B28">
        <w:rPr>
          <w:rFonts w:cs="Traditional Arabic"/>
          <w:b/>
          <w:bCs/>
          <w:sz w:val="34"/>
          <w:szCs w:val="34"/>
          <w:rtl/>
        </w:rPr>
        <w:t xml:space="preserve"> </w:t>
      </w:r>
      <w:r w:rsidRPr="005D4B28">
        <w:rPr>
          <w:rFonts w:cs="Traditional Arabic" w:hint="eastAsia"/>
          <w:b/>
          <w:bCs/>
          <w:sz w:val="34"/>
          <w:szCs w:val="34"/>
          <w:rtl/>
        </w:rPr>
        <w:t>رَسُولُ</w:t>
      </w:r>
      <w:r w:rsidRPr="005D4B28">
        <w:rPr>
          <w:rFonts w:cs="Traditional Arabic"/>
          <w:b/>
          <w:bCs/>
          <w:sz w:val="34"/>
          <w:szCs w:val="34"/>
          <w:rtl/>
        </w:rPr>
        <w:t xml:space="preserve"> </w:t>
      </w:r>
      <w:r w:rsidRPr="005D4B28">
        <w:rPr>
          <w:rFonts w:cs="Traditional Arabic" w:hint="eastAsia"/>
          <w:b/>
          <w:bCs/>
          <w:sz w:val="34"/>
          <w:szCs w:val="34"/>
          <w:rtl/>
        </w:rPr>
        <w:t>اللهِ</w:t>
      </w:r>
      <w:r w:rsidRPr="005D4B28">
        <w:rPr>
          <w:rFonts w:ascii="AGA Arabesque" w:hAnsi="AGA Arabesque" w:cs="Traditional Arabic"/>
          <w:b/>
          <w:bCs/>
          <w:sz w:val="34"/>
          <w:szCs w:val="34"/>
        </w:rPr>
        <w:sym w:font="AGA Arabesque" w:char="F072"/>
      </w:r>
      <w:r w:rsidRPr="005D4B28">
        <w:rPr>
          <w:rFonts w:cs="Traditional Arabic"/>
          <w:b/>
          <w:bCs/>
          <w:sz w:val="34"/>
          <w:szCs w:val="34"/>
          <w:rtl/>
        </w:rPr>
        <w:t xml:space="preserve">: </w:t>
      </w:r>
      <w:r w:rsidRPr="005D4B28">
        <w:rPr>
          <w:rFonts w:cs="Traditional Arabic" w:hint="eastAsia"/>
          <w:b/>
          <w:bCs/>
          <w:sz w:val="34"/>
          <w:szCs w:val="34"/>
          <w:rtl/>
        </w:rPr>
        <w:t>مَهْلًا</w:t>
      </w:r>
      <w:r w:rsidRPr="005D4B28">
        <w:rPr>
          <w:rFonts w:cs="Traditional Arabic"/>
          <w:b/>
          <w:bCs/>
          <w:sz w:val="34"/>
          <w:szCs w:val="34"/>
          <w:rtl/>
        </w:rPr>
        <w:t xml:space="preserve"> </w:t>
      </w:r>
      <w:r w:rsidRPr="005D4B28">
        <w:rPr>
          <w:rFonts w:cs="Traditional Arabic" w:hint="eastAsia"/>
          <w:b/>
          <w:bCs/>
          <w:sz w:val="34"/>
          <w:szCs w:val="34"/>
          <w:rtl/>
        </w:rPr>
        <w:t>يَا</w:t>
      </w:r>
      <w:r w:rsidRPr="005D4B28">
        <w:rPr>
          <w:rFonts w:cs="Traditional Arabic"/>
          <w:b/>
          <w:bCs/>
          <w:sz w:val="34"/>
          <w:szCs w:val="34"/>
          <w:rtl/>
        </w:rPr>
        <w:t xml:space="preserve"> </w:t>
      </w:r>
      <w:r w:rsidRPr="005D4B28">
        <w:rPr>
          <w:rFonts w:cs="Traditional Arabic" w:hint="eastAsia"/>
          <w:b/>
          <w:bCs/>
          <w:sz w:val="34"/>
          <w:szCs w:val="34"/>
          <w:rtl/>
        </w:rPr>
        <w:t>عَائِشَةُ،</w:t>
      </w:r>
      <w:r w:rsidRPr="005D4B28">
        <w:rPr>
          <w:rFonts w:cs="Traditional Arabic"/>
          <w:b/>
          <w:bCs/>
          <w:sz w:val="34"/>
          <w:szCs w:val="34"/>
          <w:rtl/>
        </w:rPr>
        <w:t xml:space="preserve"> </w:t>
      </w:r>
      <w:r w:rsidRPr="005D4B28">
        <w:rPr>
          <w:rFonts w:cs="Traditional Arabic" w:hint="eastAsia"/>
          <w:b/>
          <w:bCs/>
          <w:sz w:val="34"/>
          <w:szCs w:val="34"/>
          <w:rtl/>
        </w:rPr>
        <w:t>إِنَّ</w:t>
      </w:r>
      <w:r w:rsidRPr="005D4B28">
        <w:rPr>
          <w:rFonts w:cs="Traditional Arabic"/>
          <w:b/>
          <w:bCs/>
          <w:sz w:val="34"/>
          <w:szCs w:val="34"/>
          <w:rtl/>
        </w:rPr>
        <w:t xml:space="preserve"> </w:t>
      </w:r>
      <w:r w:rsidRPr="005D4B28">
        <w:rPr>
          <w:rFonts w:cs="Traditional Arabic" w:hint="eastAsia"/>
          <w:b/>
          <w:bCs/>
          <w:sz w:val="34"/>
          <w:szCs w:val="34"/>
          <w:rtl/>
        </w:rPr>
        <w:t>اللَّهَ</w:t>
      </w:r>
      <w:r w:rsidRPr="005D4B28">
        <w:rPr>
          <w:rFonts w:cs="Traditional Arabic"/>
          <w:b/>
          <w:bCs/>
          <w:sz w:val="34"/>
          <w:szCs w:val="34"/>
          <w:rtl/>
        </w:rPr>
        <w:t xml:space="preserve"> </w:t>
      </w:r>
      <w:r w:rsidRPr="005D4B28">
        <w:rPr>
          <w:rFonts w:cs="Traditional Arabic" w:hint="eastAsia"/>
          <w:b/>
          <w:bCs/>
          <w:sz w:val="34"/>
          <w:szCs w:val="34"/>
          <w:rtl/>
        </w:rPr>
        <w:t>يُحِبُّ</w:t>
      </w:r>
      <w:r w:rsidRPr="005D4B28">
        <w:rPr>
          <w:rFonts w:cs="Traditional Arabic"/>
          <w:b/>
          <w:bCs/>
          <w:sz w:val="34"/>
          <w:szCs w:val="34"/>
          <w:rtl/>
        </w:rPr>
        <w:t xml:space="preserve"> </w:t>
      </w:r>
      <w:r w:rsidRPr="005D4B28">
        <w:rPr>
          <w:rFonts w:cs="Traditional Arabic" w:hint="eastAsia"/>
          <w:b/>
          <w:bCs/>
          <w:sz w:val="34"/>
          <w:szCs w:val="34"/>
          <w:rtl/>
        </w:rPr>
        <w:t>الرِّفْقَ</w:t>
      </w:r>
      <w:r w:rsidRPr="005D4B28">
        <w:rPr>
          <w:rFonts w:cs="Traditional Arabic"/>
          <w:b/>
          <w:bCs/>
          <w:sz w:val="34"/>
          <w:szCs w:val="34"/>
          <w:rtl/>
        </w:rPr>
        <w:t xml:space="preserve"> </w:t>
      </w:r>
      <w:r w:rsidRPr="005D4B28">
        <w:rPr>
          <w:rFonts w:cs="Traditional Arabic" w:hint="eastAsia"/>
          <w:b/>
          <w:bCs/>
          <w:sz w:val="34"/>
          <w:szCs w:val="34"/>
          <w:rtl/>
        </w:rPr>
        <w:t>فِي</w:t>
      </w:r>
      <w:r w:rsidRPr="005D4B28">
        <w:rPr>
          <w:rFonts w:cs="Traditional Arabic"/>
          <w:b/>
          <w:bCs/>
          <w:sz w:val="34"/>
          <w:szCs w:val="34"/>
          <w:rtl/>
        </w:rPr>
        <w:t xml:space="preserve"> </w:t>
      </w:r>
      <w:r w:rsidRPr="005D4B28">
        <w:rPr>
          <w:rFonts w:cs="Traditional Arabic" w:hint="eastAsia"/>
          <w:b/>
          <w:bCs/>
          <w:sz w:val="34"/>
          <w:szCs w:val="34"/>
          <w:rtl/>
        </w:rPr>
        <w:t>الأَمْرِ</w:t>
      </w:r>
      <w:r w:rsidRPr="005D4B28">
        <w:rPr>
          <w:rFonts w:cs="Traditional Arabic"/>
          <w:b/>
          <w:bCs/>
          <w:sz w:val="34"/>
          <w:szCs w:val="34"/>
          <w:rtl/>
        </w:rPr>
        <w:t xml:space="preserve"> </w:t>
      </w:r>
      <w:r w:rsidRPr="005D4B28">
        <w:rPr>
          <w:rFonts w:cs="Traditional Arabic" w:hint="eastAsia"/>
          <w:b/>
          <w:bCs/>
          <w:sz w:val="34"/>
          <w:szCs w:val="34"/>
          <w:rtl/>
        </w:rPr>
        <w:t>كُلِّهِ،</w:t>
      </w:r>
      <w:r w:rsidRPr="005D4B28">
        <w:rPr>
          <w:rFonts w:cs="Traditional Arabic"/>
          <w:b/>
          <w:bCs/>
          <w:sz w:val="34"/>
          <w:szCs w:val="34"/>
          <w:rtl/>
        </w:rPr>
        <w:t xml:space="preserve"> </w:t>
      </w:r>
      <w:r w:rsidRPr="005D4B28">
        <w:rPr>
          <w:rFonts w:cs="Traditional Arabic" w:hint="eastAsia"/>
          <w:b/>
          <w:bCs/>
          <w:sz w:val="34"/>
          <w:szCs w:val="34"/>
          <w:rtl/>
        </w:rPr>
        <w:t>فَقُلْتُ</w:t>
      </w:r>
      <w:r w:rsidRPr="005D4B28">
        <w:rPr>
          <w:rFonts w:cs="Traditional Arabic"/>
          <w:b/>
          <w:bCs/>
          <w:sz w:val="34"/>
          <w:szCs w:val="34"/>
          <w:rtl/>
        </w:rPr>
        <w:t xml:space="preserve">: </w:t>
      </w:r>
      <w:r w:rsidRPr="005D4B28">
        <w:rPr>
          <w:rFonts w:cs="Traditional Arabic" w:hint="eastAsia"/>
          <w:b/>
          <w:bCs/>
          <w:sz w:val="34"/>
          <w:szCs w:val="34"/>
          <w:rtl/>
        </w:rPr>
        <w:t>يَا</w:t>
      </w:r>
      <w:r w:rsidRPr="005D4B28">
        <w:rPr>
          <w:rFonts w:cs="Traditional Arabic"/>
          <w:b/>
          <w:bCs/>
          <w:sz w:val="34"/>
          <w:szCs w:val="34"/>
          <w:rtl/>
        </w:rPr>
        <w:t xml:space="preserve"> </w:t>
      </w:r>
      <w:r w:rsidRPr="005D4B28">
        <w:rPr>
          <w:rFonts w:cs="Traditional Arabic" w:hint="eastAsia"/>
          <w:b/>
          <w:bCs/>
          <w:sz w:val="34"/>
          <w:szCs w:val="34"/>
          <w:rtl/>
        </w:rPr>
        <w:t>رَسُولَ</w:t>
      </w:r>
      <w:r w:rsidRPr="005D4B28">
        <w:rPr>
          <w:rFonts w:cs="Traditional Arabic"/>
          <w:b/>
          <w:bCs/>
          <w:sz w:val="34"/>
          <w:szCs w:val="34"/>
          <w:rtl/>
        </w:rPr>
        <w:t xml:space="preserve"> </w:t>
      </w:r>
      <w:r w:rsidRPr="005D4B28">
        <w:rPr>
          <w:rFonts w:cs="Traditional Arabic" w:hint="eastAsia"/>
          <w:b/>
          <w:bCs/>
          <w:sz w:val="34"/>
          <w:szCs w:val="34"/>
          <w:rtl/>
        </w:rPr>
        <w:t>اللهِ،</w:t>
      </w:r>
      <w:r w:rsidRPr="005D4B28">
        <w:rPr>
          <w:rFonts w:cs="Traditional Arabic"/>
          <w:b/>
          <w:bCs/>
          <w:sz w:val="34"/>
          <w:szCs w:val="34"/>
          <w:rtl/>
        </w:rPr>
        <w:t xml:space="preserve"> </w:t>
      </w:r>
      <w:r w:rsidRPr="005D4B28">
        <w:rPr>
          <w:rFonts w:cs="Traditional Arabic" w:hint="eastAsia"/>
          <w:b/>
          <w:bCs/>
          <w:sz w:val="34"/>
          <w:szCs w:val="34"/>
          <w:rtl/>
        </w:rPr>
        <w:t>وَلَمْ</w:t>
      </w:r>
      <w:r w:rsidRPr="005D4B28">
        <w:rPr>
          <w:rFonts w:cs="Traditional Arabic"/>
          <w:b/>
          <w:bCs/>
          <w:sz w:val="34"/>
          <w:szCs w:val="34"/>
          <w:rtl/>
        </w:rPr>
        <w:t xml:space="preserve"> </w:t>
      </w:r>
      <w:r w:rsidRPr="005D4B28">
        <w:rPr>
          <w:rFonts w:cs="Traditional Arabic" w:hint="eastAsia"/>
          <w:b/>
          <w:bCs/>
          <w:sz w:val="34"/>
          <w:szCs w:val="34"/>
          <w:rtl/>
        </w:rPr>
        <w:t>تَسْمَعْ</w:t>
      </w:r>
      <w:r w:rsidRPr="005D4B28">
        <w:rPr>
          <w:rFonts w:cs="Traditional Arabic"/>
          <w:b/>
          <w:bCs/>
          <w:sz w:val="34"/>
          <w:szCs w:val="34"/>
          <w:rtl/>
        </w:rPr>
        <w:t xml:space="preserve"> </w:t>
      </w:r>
      <w:r w:rsidRPr="005D4B28">
        <w:rPr>
          <w:rFonts w:cs="Traditional Arabic" w:hint="eastAsia"/>
          <w:b/>
          <w:bCs/>
          <w:sz w:val="34"/>
          <w:szCs w:val="34"/>
          <w:rtl/>
        </w:rPr>
        <w:t>مَا</w:t>
      </w:r>
      <w:r w:rsidRPr="005D4B28">
        <w:rPr>
          <w:rFonts w:cs="Traditional Arabic"/>
          <w:b/>
          <w:bCs/>
          <w:sz w:val="34"/>
          <w:szCs w:val="34"/>
          <w:rtl/>
        </w:rPr>
        <w:t xml:space="preserve"> </w:t>
      </w:r>
      <w:r w:rsidRPr="005D4B28">
        <w:rPr>
          <w:rFonts w:cs="Traditional Arabic" w:hint="eastAsia"/>
          <w:b/>
          <w:bCs/>
          <w:sz w:val="34"/>
          <w:szCs w:val="34"/>
          <w:rtl/>
        </w:rPr>
        <w:t>قَالُوا؟</w:t>
      </w:r>
      <w:r w:rsidRPr="005D4B28">
        <w:rPr>
          <w:rFonts w:cs="Traditional Arabic"/>
          <w:b/>
          <w:bCs/>
          <w:sz w:val="34"/>
          <w:szCs w:val="34"/>
          <w:rtl/>
        </w:rPr>
        <w:t xml:space="preserve"> </w:t>
      </w:r>
    </w:p>
    <w:p w:rsidR="00DB12E1" w:rsidRPr="00BB4BE5" w:rsidRDefault="00DB12E1" w:rsidP="004B0029">
      <w:pPr>
        <w:spacing w:after="0" w:line="240" w:lineRule="auto"/>
        <w:ind w:left="226" w:right="-709"/>
        <w:jc w:val="both"/>
        <w:rPr>
          <w:rFonts w:cs="Traditional Arabic"/>
          <w:sz w:val="36"/>
          <w:szCs w:val="36"/>
          <w:rtl/>
        </w:rPr>
      </w:pPr>
      <w:r w:rsidRPr="005D4B28">
        <w:rPr>
          <w:rFonts w:cs="Traditional Arabic" w:hint="eastAsia"/>
          <w:b/>
          <w:bCs/>
          <w:sz w:val="34"/>
          <w:szCs w:val="34"/>
          <w:rtl/>
        </w:rPr>
        <w:t>قَالَ</w:t>
      </w:r>
      <w:r w:rsidRPr="005D4B28">
        <w:rPr>
          <w:rFonts w:ascii="Traditional Arabic" w:hAnsi="Traditional Arabic" w:cs="Traditional Arabic"/>
          <w:b/>
          <w:bCs/>
          <w:sz w:val="34"/>
          <w:szCs w:val="34"/>
        </w:rPr>
        <w:t xml:space="preserve"> </w:t>
      </w:r>
      <w:r w:rsidRPr="005D4B28">
        <w:rPr>
          <w:rFonts w:cs="Traditional Arabic" w:hint="eastAsia"/>
          <w:b/>
          <w:bCs/>
          <w:sz w:val="34"/>
          <w:szCs w:val="34"/>
          <w:rtl/>
        </w:rPr>
        <w:t>رَسُولُ</w:t>
      </w:r>
      <w:r w:rsidRPr="005D4B28">
        <w:rPr>
          <w:rFonts w:cs="Traditional Arabic"/>
          <w:b/>
          <w:bCs/>
          <w:sz w:val="34"/>
          <w:szCs w:val="34"/>
          <w:rtl/>
        </w:rPr>
        <w:t xml:space="preserve"> </w:t>
      </w:r>
      <w:r w:rsidRPr="005D4B28">
        <w:rPr>
          <w:rFonts w:cs="Traditional Arabic" w:hint="eastAsia"/>
          <w:b/>
          <w:bCs/>
          <w:sz w:val="34"/>
          <w:szCs w:val="34"/>
          <w:rtl/>
        </w:rPr>
        <w:t>اللهِ</w:t>
      </w:r>
      <w:r w:rsidRPr="005D4B28">
        <w:rPr>
          <w:rFonts w:ascii="AGA Arabesque" w:hAnsi="AGA Arabesque" w:cs="Traditional Arabic"/>
          <w:b/>
          <w:bCs/>
          <w:sz w:val="34"/>
          <w:szCs w:val="34"/>
        </w:rPr>
        <w:sym w:font="AGA Arabesque" w:char="F072"/>
      </w:r>
      <w:r w:rsidRPr="005D4B28">
        <w:rPr>
          <w:rFonts w:cs="Traditional Arabic"/>
          <w:b/>
          <w:bCs/>
          <w:sz w:val="34"/>
          <w:szCs w:val="34"/>
          <w:rtl/>
        </w:rPr>
        <w:t xml:space="preserve">: </w:t>
      </w:r>
      <w:r w:rsidRPr="005D4B28">
        <w:rPr>
          <w:rFonts w:cs="Traditional Arabic" w:hint="eastAsia"/>
          <w:b/>
          <w:bCs/>
          <w:sz w:val="34"/>
          <w:szCs w:val="34"/>
          <w:rtl/>
        </w:rPr>
        <w:t>قَدْ</w:t>
      </w:r>
      <w:r w:rsidRPr="005D4B28">
        <w:rPr>
          <w:rFonts w:cs="Traditional Arabic"/>
          <w:b/>
          <w:bCs/>
          <w:sz w:val="34"/>
          <w:szCs w:val="34"/>
          <w:rtl/>
        </w:rPr>
        <w:t xml:space="preserve"> </w:t>
      </w:r>
      <w:r w:rsidRPr="005D4B28">
        <w:rPr>
          <w:rFonts w:cs="Traditional Arabic" w:hint="eastAsia"/>
          <w:b/>
          <w:bCs/>
          <w:sz w:val="34"/>
          <w:szCs w:val="34"/>
          <w:rtl/>
        </w:rPr>
        <w:t>قُلْتُ</w:t>
      </w:r>
      <w:r w:rsidRPr="005D4B28">
        <w:rPr>
          <w:rFonts w:cs="Traditional Arabic"/>
          <w:b/>
          <w:bCs/>
          <w:sz w:val="34"/>
          <w:szCs w:val="34"/>
          <w:rtl/>
        </w:rPr>
        <w:t xml:space="preserve">: </w:t>
      </w:r>
      <w:r w:rsidRPr="005D4B28">
        <w:rPr>
          <w:rFonts w:cs="Traditional Arabic" w:hint="eastAsia"/>
          <w:b/>
          <w:bCs/>
          <w:sz w:val="34"/>
          <w:szCs w:val="34"/>
          <w:rtl/>
        </w:rPr>
        <w:t>وَعَلَيْكُمْ</w:t>
      </w:r>
      <w:r w:rsidRPr="00BB4BE5">
        <w:rPr>
          <w:rFonts w:cs="Traditional Arabic"/>
          <w:sz w:val="36"/>
          <w:szCs w:val="36"/>
          <w:rtl/>
        </w:rPr>
        <w:t>»</w:t>
      </w:r>
      <w:r w:rsidRPr="00BB4BE5">
        <w:rPr>
          <w:rFonts w:cs="Traditional Arabic"/>
          <w:sz w:val="36"/>
          <w:szCs w:val="36"/>
          <w:vertAlign w:val="superscript"/>
          <w:rtl/>
        </w:rPr>
        <w:t>(</w:t>
      </w:r>
      <w:r w:rsidRPr="00BB4BE5">
        <w:rPr>
          <w:rStyle w:val="a3"/>
          <w:rFonts w:cs="Traditional Arabic"/>
          <w:szCs w:val="36"/>
          <w:rtl/>
        </w:rPr>
        <w:footnoteReference w:id="1019"/>
      </w:r>
      <w:r w:rsidRPr="00BB4BE5">
        <w:rPr>
          <w:rFonts w:cs="Traditional Arabic"/>
          <w:sz w:val="36"/>
          <w:szCs w:val="36"/>
          <w:vertAlign w:val="superscript"/>
          <w:rtl/>
        </w:rPr>
        <w:t>)</w:t>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فلو</w:t>
      </w:r>
      <w:r w:rsidRPr="00BB4BE5">
        <w:rPr>
          <w:rFonts w:cs="Traditional Arabic"/>
          <w:sz w:val="36"/>
          <w:szCs w:val="36"/>
          <w:rtl/>
        </w:rPr>
        <w:t xml:space="preserve"> </w:t>
      </w:r>
      <w:r w:rsidRPr="00BB4BE5">
        <w:rPr>
          <w:rFonts w:cs="Traditional Arabic" w:hint="eastAsia"/>
          <w:sz w:val="36"/>
          <w:szCs w:val="36"/>
          <w:rtl/>
        </w:rPr>
        <w:t>كان</w:t>
      </w:r>
      <w:r w:rsidRPr="00BB4BE5">
        <w:rPr>
          <w:rFonts w:cs="Traditional Arabic"/>
          <w:sz w:val="36"/>
          <w:szCs w:val="36"/>
          <w:rtl/>
        </w:rPr>
        <w:t xml:space="preserve"> </w:t>
      </w:r>
      <w:r w:rsidRPr="00BB4BE5">
        <w:rPr>
          <w:rFonts w:cs="Traditional Arabic" w:hint="eastAsia"/>
          <w:sz w:val="36"/>
          <w:szCs w:val="36"/>
          <w:rtl/>
        </w:rPr>
        <w:t>ناقضًا</w:t>
      </w:r>
      <w:r w:rsidRPr="00BB4BE5">
        <w:rPr>
          <w:rFonts w:cs="Traditional Arabic"/>
          <w:sz w:val="36"/>
          <w:szCs w:val="36"/>
          <w:rtl/>
        </w:rPr>
        <w:t xml:space="preserve"> </w:t>
      </w:r>
      <w:r w:rsidRPr="00BB4BE5">
        <w:rPr>
          <w:rFonts w:cs="Traditional Arabic" w:hint="eastAsia"/>
          <w:sz w:val="36"/>
          <w:szCs w:val="36"/>
          <w:rtl/>
        </w:rPr>
        <w:t>للعهد</w:t>
      </w:r>
      <w:r w:rsidRPr="00BB4BE5">
        <w:rPr>
          <w:rFonts w:cs="Traditional Arabic"/>
          <w:sz w:val="36"/>
          <w:szCs w:val="36"/>
          <w:rtl/>
        </w:rPr>
        <w:t xml:space="preserve"> </w:t>
      </w:r>
      <w:r w:rsidRPr="00BB4BE5">
        <w:rPr>
          <w:rFonts w:cs="Traditional Arabic" w:hint="eastAsia"/>
          <w:sz w:val="36"/>
          <w:szCs w:val="36"/>
          <w:rtl/>
        </w:rPr>
        <w:t>لقتلهم؛</w:t>
      </w:r>
      <w:r w:rsidRPr="00BB4BE5">
        <w:rPr>
          <w:rFonts w:cs="Traditional Arabic"/>
          <w:sz w:val="36"/>
          <w:szCs w:val="36"/>
          <w:rtl/>
        </w:rPr>
        <w:t xml:space="preserve"> </w:t>
      </w:r>
      <w:r w:rsidRPr="00BB4BE5">
        <w:rPr>
          <w:rFonts w:cs="Traditional Arabic" w:hint="eastAsia"/>
          <w:sz w:val="36"/>
          <w:szCs w:val="36"/>
          <w:rtl/>
        </w:rPr>
        <w:t>لصيرورتهم</w:t>
      </w:r>
      <w:r w:rsidRPr="00BB4BE5">
        <w:rPr>
          <w:rFonts w:cs="Traditional Arabic"/>
          <w:sz w:val="36"/>
          <w:szCs w:val="36"/>
          <w:rtl/>
        </w:rPr>
        <w:t xml:space="preserve"> </w:t>
      </w:r>
      <w:r w:rsidRPr="00BB4BE5">
        <w:rPr>
          <w:rFonts w:cs="Traditional Arabic" w:hint="eastAsia"/>
          <w:sz w:val="36"/>
          <w:szCs w:val="36"/>
          <w:rtl/>
        </w:rPr>
        <w:t>حربيّين</w:t>
      </w:r>
      <w:r w:rsidRPr="00BB4BE5">
        <w:rPr>
          <w:rFonts w:cs="Traditional Arabic"/>
          <w:sz w:val="36"/>
          <w:szCs w:val="36"/>
          <w:rtl/>
        </w:rPr>
        <w:t>.</w:t>
      </w:r>
    </w:p>
    <w:p w:rsidR="00DB12E1" w:rsidRPr="00BB4BE5" w:rsidRDefault="00DB12E1" w:rsidP="004B0029">
      <w:pPr>
        <w:spacing w:after="0" w:line="240" w:lineRule="auto"/>
        <w:ind w:left="-199" w:right="-709"/>
        <w:jc w:val="both"/>
        <w:rPr>
          <w:rFonts w:cs="Traditional Arabic"/>
          <w:sz w:val="36"/>
          <w:szCs w:val="36"/>
          <w:rtl/>
        </w:rPr>
      </w:pPr>
      <w:r w:rsidRPr="00BB4BE5">
        <w:rPr>
          <w:rFonts w:cs="Traditional Arabic" w:hint="eastAsia"/>
          <w:b/>
          <w:bCs/>
          <w:sz w:val="36"/>
          <w:szCs w:val="36"/>
          <w:rtl/>
        </w:rPr>
        <w:t>يناقش</w:t>
      </w:r>
      <w:r w:rsidRPr="00BB4BE5">
        <w:rPr>
          <w:rFonts w:cs="Traditional Arabic"/>
          <w:sz w:val="36"/>
          <w:szCs w:val="36"/>
          <w:rtl/>
        </w:rPr>
        <w:t xml:space="preserve">: </w:t>
      </w:r>
      <w:r w:rsidRPr="00BB4BE5">
        <w:rPr>
          <w:rFonts w:cs="Traditional Arabic" w:hint="eastAsia"/>
          <w:sz w:val="36"/>
          <w:szCs w:val="36"/>
          <w:rtl/>
        </w:rPr>
        <w:t>بأن</w:t>
      </w:r>
      <w:r w:rsidRPr="00BB4BE5">
        <w:rPr>
          <w:rFonts w:cs="Traditional Arabic"/>
          <w:sz w:val="36"/>
          <w:szCs w:val="36"/>
          <w:rtl/>
        </w:rPr>
        <w:t xml:space="preserve"> </w:t>
      </w:r>
      <w:r w:rsidRPr="00BB4BE5">
        <w:rPr>
          <w:rFonts w:cs="Traditional Arabic" w:hint="eastAsia"/>
          <w:sz w:val="36"/>
          <w:szCs w:val="36"/>
          <w:rtl/>
        </w:rPr>
        <w:t>الحقّ</w:t>
      </w:r>
      <w:r w:rsidRPr="00BB4BE5">
        <w:rPr>
          <w:rFonts w:cs="Traditional Arabic"/>
          <w:sz w:val="36"/>
          <w:szCs w:val="36"/>
          <w:rtl/>
        </w:rPr>
        <w:t xml:space="preserve"> </w:t>
      </w:r>
      <w:r w:rsidRPr="00BB4BE5">
        <w:rPr>
          <w:rFonts w:cs="Traditional Arabic" w:hint="eastAsia"/>
          <w:sz w:val="36"/>
          <w:szCs w:val="36"/>
          <w:rtl/>
        </w:rPr>
        <w:t>في</w:t>
      </w:r>
      <w:r w:rsidRPr="00BB4BE5">
        <w:rPr>
          <w:rFonts w:cs="Traditional Arabic"/>
          <w:sz w:val="36"/>
          <w:szCs w:val="36"/>
          <w:rtl/>
        </w:rPr>
        <w:t xml:space="preserve"> </w:t>
      </w:r>
      <w:r w:rsidRPr="00BB4BE5">
        <w:rPr>
          <w:rFonts w:cs="Traditional Arabic" w:hint="eastAsia"/>
          <w:sz w:val="36"/>
          <w:szCs w:val="36"/>
          <w:rtl/>
        </w:rPr>
        <w:t>القتل</w:t>
      </w:r>
      <w:r w:rsidRPr="00BB4BE5">
        <w:rPr>
          <w:rFonts w:cs="Traditional Arabic"/>
          <w:sz w:val="36"/>
          <w:szCs w:val="36"/>
          <w:rtl/>
        </w:rPr>
        <w:t xml:space="preserve"> </w:t>
      </w:r>
      <w:r w:rsidRPr="00BB4BE5">
        <w:rPr>
          <w:rFonts w:cs="Traditional Arabic" w:hint="eastAsia"/>
          <w:sz w:val="36"/>
          <w:szCs w:val="36"/>
          <w:rtl/>
        </w:rPr>
        <w:t>للرسول</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إن</w:t>
      </w:r>
      <w:r w:rsidRPr="00BB4BE5">
        <w:rPr>
          <w:rFonts w:cs="Traditional Arabic"/>
          <w:sz w:val="36"/>
          <w:szCs w:val="36"/>
          <w:rtl/>
        </w:rPr>
        <w:t xml:space="preserve"> </w:t>
      </w:r>
      <w:r w:rsidRPr="00BB4BE5">
        <w:rPr>
          <w:rFonts w:cs="Traditional Arabic" w:hint="eastAsia"/>
          <w:sz w:val="36"/>
          <w:szCs w:val="36"/>
          <w:rtl/>
        </w:rPr>
        <w:t>شاء</w:t>
      </w:r>
      <w:r w:rsidRPr="00BB4BE5">
        <w:rPr>
          <w:rFonts w:cs="Traditional Arabic"/>
          <w:sz w:val="36"/>
          <w:szCs w:val="36"/>
          <w:rtl/>
        </w:rPr>
        <w:t xml:space="preserve"> </w:t>
      </w:r>
      <w:r w:rsidRPr="00BB4BE5">
        <w:rPr>
          <w:rFonts w:cs="Traditional Arabic" w:hint="eastAsia"/>
          <w:sz w:val="36"/>
          <w:szCs w:val="36"/>
          <w:rtl/>
        </w:rPr>
        <w:t>قتلهم</w:t>
      </w:r>
      <w:r w:rsidRPr="00BB4BE5">
        <w:rPr>
          <w:rFonts w:cs="Traditional Arabic"/>
          <w:sz w:val="36"/>
          <w:szCs w:val="36"/>
          <w:rtl/>
        </w:rPr>
        <w:t xml:space="preserve"> </w:t>
      </w:r>
      <w:r w:rsidRPr="00BB4BE5">
        <w:rPr>
          <w:rFonts w:cs="Traditional Arabic" w:hint="eastAsia"/>
          <w:sz w:val="36"/>
          <w:szCs w:val="36"/>
          <w:rtl/>
        </w:rPr>
        <w:t>وإن</w:t>
      </w:r>
      <w:r w:rsidRPr="00BB4BE5">
        <w:rPr>
          <w:rFonts w:cs="Traditional Arabic"/>
          <w:sz w:val="36"/>
          <w:szCs w:val="36"/>
          <w:rtl/>
        </w:rPr>
        <w:t xml:space="preserve"> </w:t>
      </w:r>
      <w:r w:rsidRPr="00BB4BE5">
        <w:rPr>
          <w:rFonts w:cs="Traditional Arabic" w:hint="eastAsia"/>
          <w:sz w:val="36"/>
          <w:szCs w:val="36"/>
          <w:rtl/>
        </w:rPr>
        <w:t>شاء</w:t>
      </w:r>
      <w:r w:rsidRPr="00BB4BE5">
        <w:rPr>
          <w:rFonts w:cs="Traditional Arabic"/>
          <w:sz w:val="36"/>
          <w:szCs w:val="36"/>
          <w:rtl/>
        </w:rPr>
        <w:t xml:space="preserve"> </w:t>
      </w:r>
      <w:r w:rsidRPr="00BB4BE5">
        <w:rPr>
          <w:rFonts w:cs="Traditional Arabic" w:hint="eastAsia"/>
          <w:sz w:val="36"/>
          <w:szCs w:val="36"/>
          <w:rtl/>
        </w:rPr>
        <w:t>عفا</w:t>
      </w:r>
      <w:r w:rsidRPr="00BB4BE5">
        <w:rPr>
          <w:rFonts w:cs="Traditional Arabic"/>
          <w:sz w:val="36"/>
          <w:szCs w:val="36"/>
          <w:rtl/>
        </w:rPr>
        <w:t xml:space="preserve"> </w:t>
      </w:r>
      <w:r w:rsidRPr="00BB4BE5">
        <w:rPr>
          <w:rFonts w:cs="Traditional Arabic" w:hint="eastAsia"/>
          <w:sz w:val="36"/>
          <w:szCs w:val="36"/>
          <w:rtl/>
        </w:rPr>
        <w:t>عنهم،</w:t>
      </w:r>
      <w:r w:rsidRPr="00BB4BE5">
        <w:rPr>
          <w:rFonts w:cs="Traditional Arabic"/>
          <w:sz w:val="36"/>
          <w:szCs w:val="36"/>
          <w:rtl/>
        </w:rPr>
        <w:t xml:space="preserve"> </w:t>
      </w:r>
      <w:r w:rsidRPr="00BB4BE5">
        <w:rPr>
          <w:rFonts w:cs="Traditional Arabic" w:hint="eastAsia"/>
          <w:sz w:val="36"/>
          <w:szCs w:val="36"/>
          <w:rtl/>
        </w:rPr>
        <w:t>وقد</w:t>
      </w:r>
      <w:r w:rsidRPr="00BB4BE5">
        <w:rPr>
          <w:rFonts w:cs="Traditional Arabic"/>
          <w:sz w:val="36"/>
          <w:szCs w:val="36"/>
          <w:rtl/>
        </w:rPr>
        <w:t xml:space="preserve"> </w:t>
      </w:r>
      <w:r w:rsidRPr="00BB4BE5">
        <w:rPr>
          <w:rFonts w:cs="Traditional Arabic" w:hint="eastAsia"/>
          <w:sz w:val="36"/>
          <w:szCs w:val="36"/>
          <w:rtl/>
        </w:rPr>
        <w:t>عفا</w:t>
      </w:r>
      <w:r w:rsidRPr="00BB4BE5">
        <w:rPr>
          <w:rFonts w:cs="Traditional Arabic"/>
          <w:sz w:val="36"/>
          <w:szCs w:val="36"/>
          <w:rtl/>
        </w:rPr>
        <w:t xml:space="preserve"> </w:t>
      </w:r>
      <w:r w:rsidRPr="00BB4BE5">
        <w:rPr>
          <w:rFonts w:cs="Traditional Arabic" w:hint="eastAsia"/>
          <w:sz w:val="36"/>
          <w:szCs w:val="36"/>
          <w:rtl/>
        </w:rPr>
        <w:t>عنهم</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hint="eastAsia"/>
          <w:sz w:val="36"/>
          <w:szCs w:val="36"/>
          <w:rtl/>
        </w:rPr>
        <w:t>،</w:t>
      </w:r>
      <w:r w:rsidRPr="00BB4BE5">
        <w:rPr>
          <w:rFonts w:cs="Traditional Arabic"/>
          <w:sz w:val="36"/>
          <w:szCs w:val="36"/>
          <w:rtl/>
        </w:rPr>
        <w:t xml:space="preserve"> </w:t>
      </w:r>
      <w:r w:rsidRPr="00BB4BE5">
        <w:rPr>
          <w:rFonts w:cs="Traditional Arabic" w:hint="eastAsia"/>
          <w:sz w:val="36"/>
          <w:szCs w:val="36"/>
          <w:rtl/>
        </w:rPr>
        <w:t>ولم</w:t>
      </w:r>
      <w:r w:rsidRPr="00BB4BE5">
        <w:rPr>
          <w:rFonts w:cs="Traditional Arabic"/>
          <w:sz w:val="36"/>
          <w:szCs w:val="36"/>
          <w:rtl/>
        </w:rPr>
        <w:t xml:space="preserve"> </w:t>
      </w:r>
      <w:r w:rsidRPr="00BB4BE5">
        <w:rPr>
          <w:rFonts w:cs="Traditional Arabic" w:hint="eastAsia"/>
          <w:sz w:val="36"/>
          <w:szCs w:val="36"/>
          <w:rtl/>
        </w:rPr>
        <w:t>يقتلهم</w:t>
      </w:r>
      <w:r w:rsidRPr="00BB4BE5">
        <w:rPr>
          <w:rFonts w:cs="Traditional Arabic"/>
          <w:sz w:val="36"/>
          <w:szCs w:val="36"/>
          <w:vertAlign w:val="superscript"/>
          <w:rtl/>
        </w:rPr>
        <w:t>(</w:t>
      </w:r>
      <w:r w:rsidRPr="00BB4BE5">
        <w:rPr>
          <w:rStyle w:val="a3"/>
          <w:rFonts w:cs="Traditional Arabic"/>
          <w:szCs w:val="36"/>
          <w:rtl/>
        </w:rPr>
        <w:footnoteReference w:id="1020"/>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6A4CF3">
      <w:pPr>
        <w:numPr>
          <w:ilvl w:val="0"/>
          <w:numId w:val="112"/>
        </w:numPr>
        <w:spacing w:before="240" w:after="0" w:line="240" w:lineRule="auto"/>
        <w:ind w:left="226" w:right="-709"/>
        <w:jc w:val="both"/>
        <w:rPr>
          <w:rFonts w:ascii="Traditional Arabic" w:hAnsi="Traditional Arabic" w:cs="Traditional Arabic"/>
          <w:sz w:val="36"/>
          <w:szCs w:val="36"/>
        </w:rPr>
      </w:pPr>
      <w:r w:rsidRPr="00BB4BE5">
        <w:rPr>
          <w:rFonts w:cs="Traditional Arabic" w:hint="eastAsia"/>
          <w:sz w:val="36"/>
          <w:szCs w:val="36"/>
          <w:rtl/>
        </w:rPr>
        <w:t>ولأن</w:t>
      </w:r>
      <w:r w:rsidRPr="00BB4BE5">
        <w:rPr>
          <w:rFonts w:cs="Traditional Arabic"/>
          <w:sz w:val="36"/>
          <w:szCs w:val="36"/>
          <w:rtl/>
        </w:rPr>
        <w:t xml:space="preserve"> </w:t>
      </w:r>
      <w:r w:rsidRPr="00BB4BE5">
        <w:rPr>
          <w:rFonts w:cs="Traditional Arabic" w:hint="eastAsia"/>
          <w:sz w:val="36"/>
          <w:szCs w:val="36"/>
          <w:rtl/>
        </w:rPr>
        <w:t>السّبّ</w:t>
      </w:r>
      <w:r w:rsidRPr="00BB4BE5">
        <w:rPr>
          <w:rFonts w:cs="Traditional Arabic"/>
          <w:sz w:val="36"/>
          <w:szCs w:val="36"/>
          <w:rtl/>
        </w:rPr>
        <w:t xml:space="preserve"> </w:t>
      </w:r>
      <w:r w:rsidRPr="00BB4BE5">
        <w:rPr>
          <w:rFonts w:cs="Traditional Arabic" w:hint="eastAsia"/>
          <w:sz w:val="36"/>
          <w:szCs w:val="36"/>
          <w:rtl/>
        </w:rPr>
        <w:t>زيادة</w:t>
      </w:r>
      <w:r w:rsidRPr="00BB4BE5">
        <w:rPr>
          <w:rFonts w:cs="Traditional Arabic"/>
          <w:sz w:val="36"/>
          <w:szCs w:val="36"/>
          <w:rtl/>
        </w:rPr>
        <w:t xml:space="preserve"> </w:t>
      </w:r>
      <w:r w:rsidRPr="00BB4BE5">
        <w:rPr>
          <w:rFonts w:cs="Traditional Arabic" w:hint="eastAsia"/>
          <w:sz w:val="36"/>
          <w:szCs w:val="36"/>
          <w:rtl/>
        </w:rPr>
        <w:t>كفر،</w:t>
      </w:r>
      <w:r w:rsidRPr="00BB4BE5">
        <w:rPr>
          <w:rFonts w:cs="Traditional Arabic"/>
          <w:sz w:val="36"/>
          <w:szCs w:val="36"/>
          <w:rtl/>
        </w:rPr>
        <w:t xml:space="preserve"> </w:t>
      </w:r>
      <w:r w:rsidRPr="00BB4BE5">
        <w:rPr>
          <w:rFonts w:cs="Traditional Arabic" w:hint="eastAsia"/>
          <w:sz w:val="36"/>
          <w:szCs w:val="36"/>
          <w:rtl/>
        </w:rPr>
        <w:t>والعقد</w:t>
      </w:r>
      <w:r w:rsidRPr="00BB4BE5">
        <w:rPr>
          <w:rFonts w:cs="Traditional Arabic"/>
          <w:sz w:val="36"/>
          <w:szCs w:val="36"/>
          <w:rtl/>
        </w:rPr>
        <w:t xml:space="preserve"> </w:t>
      </w:r>
      <w:r w:rsidRPr="00BB4BE5">
        <w:rPr>
          <w:rFonts w:cs="Traditional Arabic" w:hint="eastAsia"/>
          <w:sz w:val="36"/>
          <w:szCs w:val="36"/>
          <w:rtl/>
        </w:rPr>
        <w:t>باقٍ</w:t>
      </w:r>
      <w:r w:rsidRPr="00BB4BE5">
        <w:rPr>
          <w:rFonts w:cs="Traditional Arabic"/>
          <w:sz w:val="36"/>
          <w:szCs w:val="36"/>
          <w:rtl/>
        </w:rPr>
        <w:t xml:space="preserve"> </w:t>
      </w:r>
      <w:r w:rsidRPr="00BB4BE5">
        <w:rPr>
          <w:rFonts w:cs="Traditional Arabic" w:hint="eastAsia"/>
          <w:sz w:val="36"/>
          <w:szCs w:val="36"/>
          <w:rtl/>
        </w:rPr>
        <w:t>مع</w:t>
      </w:r>
      <w:r w:rsidRPr="00BB4BE5">
        <w:rPr>
          <w:rFonts w:cs="Traditional Arabic"/>
          <w:sz w:val="36"/>
          <w:szCs w:val="36"/>
          <w:rtl/>
        </w:rPr>
        <w:t xml:space="preserve"> </w:t>
      </w:r>
      <w:r w:rsidRPr="00BB4BE5">
        <w:rPr>
          <w:rFonts w:cs="Traditional Arabic" w:hint="eastAsia"/>
          <w:sz w:val="36"/>
          <w:szCs w:val="36"/>
          <w:rtl/>
        </w:rPr>
        <w:t>أصل</w:t>
      </w:r>
      <w:r w:rsidRPr="00BB4BE5">
        <w:rPr>
          <w:rFonts w:cs="Traditional Arabic"/>
          <w:sz w:val="36"/>
          <w:szCs w:val="36"/>
          <w:rtl/>
        </w:rPr>
        <w:t xml:space="preserve"> </w:t>
      </w:r>
      <w:r w:rsidRPr="00BB4BE5">
        <w:rPr>
          <w:rFonts w:cs="Traditional Arabic" w:hint="eastAsia"/>
          <w:sz w:val="36"/>
          <w:szCs w:val="36"/>
          <w:rtl/>
        </w:rPr>
        <w:t>الكفر،</w:t>
      </w:r>
      <w:r w:rsidRPr="00BB4BE5">
        <w:rPr>
          <w:rFonts w:cs="Traditional Arabic"/>
          <w:sz w:val="36"/>
          <w:szCs w:val="36"/>
          <w:rtl/>
        </w:rPr>
        <w:t xml:space="preserve"> </w:t>
      </w:r>
      <w:r w:rsidRPr="00BB4BE5">
        <w:rPr>
          <w:rFonts w:cs="Traditional Arabic" w:hint="eastAsia"/>
          <w:sz w:val="36"/>
          <w:szCs w:val="36"/>
          <w:rtl/>
        </w:rPr>
        <w:t>فكذا</w:t>
      </w:r>
      <w:r w:rsidRPr="00BB4BE5">
        <w:rPr>
          <w:rFonts w:cs="Traditional Arabic"/>
          <w:sz w:val="36"/>
          <w:szCs w:val="36"/>
          <w:rtl/>
        </w:rPr>
        <w:t xml:space="preserve"> </w:t>
      </w:r>
      <w:r w:rsidRPr="00BB4BE5">
        <w:rPr>
          <w:rFonts w:cs="Traditional Arabic" w:hint="eastAsia"/>
          <w:sz w:val="36"/>
          <w:szCs w:val="36"/>
          <w:rtl/>
        </w:rPr>
        <w:t>مع</w:t>
      </w:r>
      <w:r w:rsidRPr="00BB4BE5">
        <w:rPr>
          <w:rFonts w:cs="Traditional Arabic"/>
          <w:sz w:val="36"/>
          <w:szCs w:val="36"/>
          <w:rtl/>
        </w:rPr>
        <w:t xml:space="preserve"> </w:t>
      </w:r>
      <w:r w:rsidRPr="00BB4BE5">
        <w:rPr>
          <w:rFonts w:cs="Traditional Arabic" w:hint="eastAsia"/>
          <w:sz w:val="36"/>
          <w:szCs w:val="36"/>
          <w:rtl/>
        </w:rPr>
        <w:t>الزيادة</w:t>
      </w:r>
      <w:r w:rsidRPr="00BB4BE5">
        <w:rPr>
          <w:rFonts w:cs="Traditional Arabic"/>
          <w:sz w:val="36"/>
          <w:szCs w:val="36"/>
          <w:vertAlign w:val="superscript"/>
          <w:rtl/>
        </w:rPr>
        <w:t>(</w:t>
      </w:r>
      <w:r w:rsidRPr="00BB4BE5">
        <w:rPr>
          <w:rStyle w:val="a3"/>
          <w:rFonts w:cs="Traditional Arabic"/>
          <w:szCs w:val="36"/>
          <w:rtl/>
        </w:rPr>
        <w:footnoteReference w:id="1021"/>
      </w:r>
      <w:r w:rsidRPr="00BB4BE5">
        <w:rPr>
          <w:rFonts w:cs="Traditional Arabic"/>
          <w:sz w:val="36"/>
          <w:szCs w:val="36"/>
          <w:vertAlign w:val="superscript"/>
          <w:rtl/>
        </w:rPr>
        <w:t>)</w:t>
      </w:r>
      <w:r w:rsidRPr="00BB4BE5">
        <w:rPr>
          <w:rFonts w:cs="Traditional Arabic"/>
          <w:sz w:val="36"/>
          <w:szCs w:val="36"/>
          <w:rtl/>
        </w:rPr>
        <w:t>.</w:t>
      </w:r>
    </w:p>
    <w:p w:rsidR="00DB12E1" w:rsidRPr="00BB4BE5" w:rsidRDefault="00DB12E1" w:rsidP="004B0029">
      <w:pPr>
        <w:spacing w:after="0" w:line="240" w:lineRule="auto"/>
        <w:ind w:left="-199" w:right="-709"/>
        <w:jc w:val="both"/>
        <w:rPr>
          <w:rFonts w:cs="Traditional Arabic"/>
          <w:sz w:val="36"/>
          <w:szCs w:val="36"/>
          <w:rtl/>
        </w:rPr>
      </w:pPr>
      <w:r w:rsidRPr="00BB4BE5">
        <w:rPr>
          <w:rFonts w:cs="Traditional Arabic" w:hint="eastAsia"/>
          <w:b/>
          <w:bCs/>
          <w:sz w:val="36"/>
          <w:szCs w:val="36"/>
          <w:rtl/>
        </w:rPr>
        <w:t>يناقش</w:t>
      </w:r>
      <w:r w:rsidRPr="00BB4BE5">
        <w:rPr>
          <w:rFonts w:cs="Traditional Arabic"/>
          <w:sz w:val="36"/>
          <w:szCs w:val="36"/>
          <w:rtl/>
        </w:rPr>
        <w:t xml:space="preserve">: </w:t>
      </w:r>
      <w:r w:rsidRPr="00BB4BE5">
        <w:rPr>
          <w:rFonts w:cs="Traditional Arabic" w:hint="eastAsia"/>
          <w:sz w:val="36"/>
          <w:szCs w:val="36"/>
          <w:rtl/>
        </w:rPr>
        <w:t>بأنه</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يفهم</w:t>
      </w: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عدم</w:t>
      </w:r>
      <w:r w:rsidRPr="00BB4BE5">
        <w:rPr>
          <w:rFonts w:cs="Traditional Arabic"/>
          <w:sz w:val="36"/>
          <w:szCs w:val="36"/>
          <w:rtl/>
        </w:rPr>
        <w:t xml:space="preserve"> </w:t>
      </w:r>
      <w:r w:rsidRPr="00BB4BE5">
        <w:rPr>
          <w:rFonts w:cs="Traditional Arabic" w:hint="eastAsia"/>
          <w:sz w:val="36"/>
          <w:szCs w:val="36"/>
          <w:rtl/>
        </w:rPr>
        <w:t>نقضه</w:t>
      </w:r>
      <w:r w:rsidRPr="00BB4BE5">
        <w:rPr>
          <w:rFonts w:cs="Traditional Arabic"/>
          <w:sz w:val="36"/>
          <w:szCs w:val="36"/>
          <w:rtl/>
        </w:rPr>
        <w:t xml:space="preserve"> </w:t>
      </w:r>
      <w:r w:rsidRPr="00BB4BE5">
        <w:rPr>
          <w:rFonts w:cs="Traditional Arabic" w:hint="eastAsia"/>
          <w:sz w:val="36"/>
          <w:szCs w:val="36"/>
          <w:rtl/>
        </w:rPr>
        <w:t>للعهد</w:t>
      </w:r>
      <w:r w:rsidRPr="00BB4BE5">
        <w:rPr>
          <w:rFonts w:cs="Traditional Arabic"/>
          <w:sz w:val="36"/>
          <w:szCs w:val="36"/>
          <w:rtl/>
        </w:rPr>
        <w:t xml:space="preserve"> </w:t>
      </w:r>
      <w:r w:rsidRPr="00BB4BE5">
        <w:rPr>
          <w:rFonts w:cs="Traditional Arabic" w:hint="eastAsia"/>
          <w:sz w:val="36"/>
          <w:szCs w:val="36"/>
          <w:rtl/>
        </w:rPr>
        <w:t>أنه</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يُقتل،</w:t>
      </w:r>
      <w:r w:rsidRPr="00BB4BE5">
        <w:rPr>
          <w:rFonts w:cs="Traditional Arabic"/>
          <w:sz w:val="36"/>
          <w:szCs w:val="36"/>
          <w:rtl/>
        </w:rPr>
        <w:t xml:space="preserve"> </w:t>
      </w:r>
      <w:r w:rsidRPr="00BB4BE5">
        <w:rPr>
          <w:rFonts w:cs="Traditional Arabic" w:hint="eastAsia"/>
          <w:sz w:val="36"/>
          <w:szCs w:val="36"/>
          <w:rtl/>
        </w:rPr>
        <w:t>فإن</w:t>
      </w:r>
      <w:r w:rsidRPr="00BB4BE5">
        <w:rPr>
          <w:rFonts w:cs="Traditional Arabic"/>
          <w:sz w:val="36"/>
          <w:szCs w:val="36"/>
          <w:rtl/>
        </w:rPr>
        <w:t xml:space="preserve"> </w:t>
      </w:r>
      <w:r w:rsidRPr="00BB4BE5">
        <w:rPr>
          <w:rFonts w:cs="Traditional Arabic" w:hint="eastAsia"/>
          <w:sz w:val="36"/>
          <w:szCs w:val="36"/>
          <w:rtl/>
        </w:rPr>
        <w:t>ذلك</w:t>
      </w:r>
      <w:r w:rsidRPr="00BB4BE5">
        <w:rPr>
          <w:rFonts w:cs="Traditional Arabic"/>
          <w:sz w:val="36"/>
          <w:szCs w:val="36"/>
          <w:rtl/>
        </w:rPr>
        <w:t xml:space="preserve"> </w:t>
      </w:r>
      <w:r w:rsidRPr="00BB4BE5">
        <w:rPr>
          <w:rFonts w:cs="Traditional Arabic" w:hint="eastAsia"/>
          <w:sz w:val="36"/>
          <w:szCs w:val="36"/>
          <w:rtl/>
        </w:rPr>
        <w:t>لا</w:t>
      </w:r>
      <w:r w:rsidRPr="00BB4BE5">
        <w:rPr>
          <w:rFonts w:cs="Traditional Arabic"/>
          <w:sz w:val="36"/>
          <w:szCs w:val="36"/>
          <w:rtl/>
        </w:rPr>
        <w:t xml:space="preserve"> </w:t>
      </w:r>
      <w:r w:rsidRPr="00BB4BE5">
        <w:rPr>
          <w:rFonts w:cs="Traditional Arabic" w:hint="eastAsia"/>
          <w:sz w:val="36"/>
          <w:szCs w:val="36"/>
          <w:rtl/>
        </w:rPr>
        <w:t>يلزم</w:t>
      </w:r>
      <w:r w:rsidRPr="00BB4BE5">
        <w:rPr>
          <w:rFonts w:cs="Traditional Arabic"/>
          <w:sz w:val="36"/>
          <w:szCs w:val="36"/>
          <w:vertAlign w:val="superscript"/>
          <w:rtl/>
        </w:rPr>
        <w:t>(</w:t>
      </w:r>
      <w:r w:rsidRPr="00BB4BE5">
        <w:rPr>
          <w:rStyle w:val="a3"/>
          <w:rFonts w:cs="Traditional Arabic"/>
          <w:szCs w:val="36"/>
          <w:rtl/>
        </w:rPr>
        <w:footnoteReference w:id="1022"/>
      </w:r>
      <w:r w:rsidRPr="00BB4BE5">
        <w:rPr>
          <w:rFonts w:cs="Traditional Arabic"/>
          <w:sz w:val="36"/>
          <w:szCs w:val="36"/>
          <w:vertAlign w:val="superscript"/>
          <w:rtl/>
        </w:rPr>
        <w:t>)</w:t>
      </w:r>
      <w:r w:rsidRPr="00BB4BE5">
        <w:rPr>
          <w:rFonts w:cs="Traditional Arabic"/>
          <w:sz w:val="36"/>
          <w:szCs w:val="36"/>
          <w:rtl/>
        </w:rPr>
        <w:t xml:space="preserve">. </w:t>
      </w:r>
    </w:p>
    <w:p w:rsidR="00DB12E1" w:rsidRPr="00BB4BE5" w:rsidRDefault="00DB12E1" w:rsidP="004B0029">
      <w:pPr>
        <w:spacing w:after="0" w:line="240" w:lineRule="auto"/>
        <w:ind w:left="-199" w:right="-709"/>
        <w:jc w:val="both"/>
        <w:rPr>
          <w:rFonts w:cs="Traditional Arabic"/>
          <w:sz w:val="36"/>
          <w:szCs w:val="36"/>
          <w:rtl/>
        </w:rPr>
      </w:pPr>
    </w:p>
    <w:p w:rsidR="00DB12E1" w:rsidRDefault="00DB12E1" w:rsidP="004B0029">
      <w:pPr>
        <w:spacing w:after="0" w:line="240" w:lineRule="auto"/>
        <w:ind w:left="-199" w:right="-709"/>
        <w:jc w:val="both"/>
        <w:rPr>
          <w:rFonts w:cs="Traditional Arabic"/>
          <w:sz w:val="36"/>
          <w:szCs w:val="36"/>
          <w:rtl/>
        </w:rPr>
      </w:pPr>
    </w:p>
    <w:p w:rsidR="00DB12E1" w:rsidRPr="00BB4BE5" w:rsidRDefault="00DB12E1" w:rsidP="004B0029">
      <w:pPr>
        <w:spacing w:after="0" w:line="240" w:lineRule="auto"/>
        <w:ind w:left="-199" w:right="-709"/>
        <w:jc w:val="both"/>
        <w:rPr>
          <w:rFonts w:cs="Traditional Arabic"/>
          <w:sz w:val="36"/>
          <w:szCs w:val="36"/>
          <w:rtl/>
        </w:rPr>
      </w:pPr>
    </w:p>
    <w:p w:rsidR="00DB12E1" w:rsidRPr="00BB4BE5" w:rsidRDefault="00DB12E1" w:rsidP="004B0029">
      <w:pPr>
        <w:spacing w:before="240"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b/>
          <w:bCs/>
          <w:sz w:val="36"/>
          <w:szCs w:val="36"/>
          <w:u w:val="single"/>
          <w:rtl/>
        </w:rPr>
        <w:t>* القول الثاني:</w:t>
      </w:r>
    </w:p>
    <w:p w:rsidR="00DB12E1" w:rsidRPr="00BB4BE5" w:rsidRDefault="00DB12E1" w:rsidP="00D35261">
      <w:pPr>
        <w:spacing w:after="0" w:line="240" w:lineRule="auto"/>
        <w:ind w:left="-199" w:right="-709"/>
        <w:jc w:val="both"/>
        <w:rPr>
          <w:rFonts w:ascii="Traditional Arabic" w:hAnsi="Traditional Arabic" w:cs="Traditional Arabic"/>
          <w:sz w:val="36"/>
          <w:szCs w:val="36"/>
          <w:rtl/>
        </w:rPr>
      </w:pPr>
      <w:r w:rsidRPr="00BB4BE5">
        <w:rPr>
          <w:rFonts w:cs="Traditional Arabic"/>
          <w:sz w:val="36"/>
          <w:szCs w:val="36"/>
          <w:rtl/>
        </w:rPr>
        <w:t xml:space="preserve">   </w:t>
      </w:r>
      <w:r w:rsidRPr="00BB4BE5">
        <w:rPr>
          <w:rFonts w:cs="Traditional Arabic" w:hint="eastAsia"/>
          <w:sz w:val="36"/>
          <w:szCs w:val="36"/>
          <w:rtl/>
        </w:rPr>
        <w:t>من</w:t>
      </w:r>
      <w:r w:rsidRPr="00BB4BE5">
        <w:rPr>
          <w:rFonts w:cs="Traditional Arabic"/>
          <w:sz w:val="36"/>
          <w:szCs w:val="36"/>
          <w:rtl/>
        </w:rPr>
        <w:t xml:space="preserve"> </w:t>
      </w:r>
      <w:r w:rsidRPr="00BB4BE5">
        <w:rPr>
          <w:rFonts w:cs="Traditional Arabic" w:hint="eastAsia"/>
          <w:sz w:val="36"/>
          <w:szCs w:val="36"/>
          <w:rtl/>
        </w:rPr>
        <w:t>سبَّ</w:t>
      </w:r>
      <w:r w:rsidRPr="00BB4BE5">
        <w:rPr>
          <w:rFonts w:cs="Traditional Arabic"/>
          <w:sz w:val="36"/>
          <w:szCs w:val="36"/>
          <w:rtl/>
        </w:rPr>
        <w:t xml:space="preserve"> </w:t>
      </w:r>
      <w:r w:rsidRPr="00BB4BE5">
        <w:rPr>
          <w:rFonts w:cs="Traditional Arabic" w:hint="eastAsia"/>
          <w:sz w:val="36"/>
          <w:szCs w:val="36"/>
          <w:rtl/>
        </w:rPr>
        <w:t>النَّبي</w:t>
      </w:r>
      <w:r w:rsidRPr="00BB4BE5">
        <w:rPr>
          <w:rFonts w:cs="Traditional Arabic"/>
          <w:sz w:val="36"/>
          <w:szCs w:val="36"/>
          <w:rtl/>
        </w:rPr>
        <w:t xml:space="preserve"> </w:t>
      </w:r>
      <w:r w:rsidRPr="00BB4BE5">
        <w:rPr>
          <w:rFonts w:ascii="AGA Arabesque" w:hAnsi="AGA Arabesque" w:cs="Traditional Arabic"/>
          <w:sz w:val="36"/>
          <w:szCs w:val="36"/>
        </w:rPr>
        <w:sym w:font="AGA Arabesque" w:char="F072"/>
      </w:r>
      <w:r w:rsidRPr="00BB4BE5">
        <w:rPr>
          <w:rFonts w:cs="Traditional Arabic"/>
          <w:sz w:val="36"/>
          <w:szCs w:val="36"/>
          <w:rtl/>
        </w:rPr>
        <w:t xml:space="preserve"> </w:t>
      </w:r>
      <w:r w:rsidRPr="00BB4BE5">
        <w:rPr>
          <w:rFonts w:cs="Traditional Arabic" w:hint="eastAsia"/>
          <w:sz w:val="36"/>
          <w:szCs w:val="36"/>
          <w:rtl/>
        </w:rPr>
        <w:t>فإنه</w:t>
      </w:r>
      <w:r w:rsidRPr="00BB4BE5">
        <w:rPr>
          <w:rFonts w:cs="Traditional Arabic"/>
          <w:sz w:val="36"/>
          <w:szCs w:val="36"/>
          <w:rtl/>
        </w:rPr>
        <w:t xml:space="preserve"> </w:t>
      </w:r>
      <w:r w:rsidRPr="00BB4BE5">
        <w:rPr>
          <w:rFonts w:cs="Traditional Arabic" w:hint="eastAsia"/>
          <w:sz w:val="36"/>
          <w:szCs w:val="36"/>
          <w:rtl/>
        </w:rPr>
        <w:t>ينتقض</w:t>
      </w:r>
      <w:r w:rsidRPr="00BB4BE5">
        <w:rPr>
          <w:rFonts w:cs="Traditional Arabic"/>
          <w:sz w:val="36"/>
          <w:szCs w:val="36"/>
          <w:rtl/>
        </w:rPr>
        <w:t xml:space="preserve"> </w:t>
      </w:r>
      <w:r w:rsidRPr="00BB4BE5">
        <w:rPr>
          <w:rFonts w:cs="Traditional Arabic" w:hint="eastAsia"/>
          <w:sz w:val="36"/>
          <w:szCs w:val="36"/>
          <w:rtl/>
        </w:rPr>
        <w:t>عهده،</w:t>
      </w:r>
      <w:r w:rsidRPr="00BB4BE5">
        <w:rPr>
          <w:rFonts w:cs="Traditional Arabic"/>
          <w:sz w:val="36"/>
          <w:szCs w:val="36"/>
          <w:rtl/>
        </w:rPr>
        <w:t xml:space="preserve"> </w:t>
      </w:r>
      <w:r w:rsidRPr="00BB4BE5">
        <w:rPr>
          <w:rFonts w:cs="Traditional Arabic" w:hint="eastAsia"/>
          <w:sz w:val="36"/>
          <w:szCs w:val="36"/>
          <w:rtl/>
        </w:rPr>
        <w:t>ويجب</w:t>
      </w:r>
      <w:r w:rsidRPr="00BB4BE5">
        <w:rPr>
          <w:rFonts w:cs="Traditional Arabic"/>
          <w:sz w:val="36"/>
          <w:szCs w:val="36"/>
          <w:rtl/>
        </w:rPr>
        <w:t xml:space="preserve"> </w:t>
      </w:r>
      <w:r w:rsidRPr="00BB4BE5">
        <w:rPr>
          <w:rFonts w:cs="Traditional Arabic" w:hint="eastAsia"/>
          <w:sz w:val="36"/>
          <w:szCs w:val="36"/>
          <w:rtl/>
        </w:rPr>
        <w:t>قتله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وهو قول المالكية، إذا لم يسلم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23"/>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وقول الشافعية -</w:t>
      </w:r>
      <w:r w:rsidRPr="00BB4BE5">
        <w:rPr>
          <w:rFonts w:ascii="Traditional Arabic" w:hAnsi="Traditional Arabic" w:cs="Traditional Arabic" w:hint="eastAsia"/>
          <w:sz w:val="36"/>
          <w:szCs w:val="36"/>
          <w:rtl/>
        </w:rPr>
        <w:t>فيما</w:t>
      </w:r>
      <w:r w:rsidRPr="00BB4BE5">
        <w:rPr>
          <w:rFonts w:ascii="Traditional Arabic" w:hAnsi="Traditional Arabic" w:cs="Traditional Arabic"/>
          <w:sz w:val="36"/>
          <w:szCs w:val="36"/>
          <w:rtl/>
        </w:rPr>
        <w:t xml:space="preserve"> لو اشت</w:t>
      </w:r>
      <w:r w:rsidRPr="00BB4BE5">
        <w:rPr>
          <w:rFonts w:ascii="Traditional Arabic" w:hAnsi="Traditional Arabic" w:cs="Traditional Arabic" w:hint="eastAsia"/>
          <w:sz w:val="36"/>
          <w:szCs w:val="36"/>
          <w:rtl/>
        </w:rPr>
        <w:t>ُرط</w:t>
      </w:r>
      <w:r w:rsidRPr="00BB4BE5">
        <w:rPr>
          <w:rFonts w:ascii="Traditional Arabic" w:hAnsi="Traditional Arabic" w:cs="Traditional Arabic"/>
          <w:sz w:val="36"/>
          <w:szCs w:val="36"/>
          <w:rtl/>
        </w:rPr>
        <w:t xml:space="preserve"> -في </w:t>
      </w:r>
      <w:r w:rsidRPr="00BB4BE5">
        <w:rPr>
          <w:rFonts w:ascii="Traditional Arabic" w:hAnsi="Traditional Arabic" w:cs="Traditional Arabic" w:hint="eastAsia"/>
          <w:sz w:val="36"/>
          <w:szCs w:val="36"/>
          <w:rtl/>
        </w:rPr>
        <w:t>عقد</w:t>
      </w:r>
      <w:r w:rsidRPr="00BB4BE5">
        <w:rPr>
          <w:rFonts w:ascii="Traditional Arabic" w:hAnsi="Traditional Arabic" w:cs="Traditional Arabic"/>
          <w:sz w:val="36"/>
          <w:szCs w:val="36"/>
          <w:rtl/>
        </w:rPr>
        <w:t xml:space="preserve"> الذمة- </w:t>
      </w:r>
      <w:r w:rsidRPr="00BB4BE5">
        <w:rPr>
          <w:rFonts w:ascii="Traditional Arabic" w:hAnsi="Traditional Arabic" w:cs="Traditional Arabic" w:hint="eastAsia"/>
          <w:sz w:val="36"/>
          <w:szCs w:val="36"/>
          <w:rtl/>
        </w:rPr>
        <w:t>كونه</w:t>
      </w:r>
      <w:r w:rsidRPr="00BB4BE5">
        <w:rPr>
          <w:rFonts w:ascii="Traditional Arabic" w:hAnsi="Traditional Arabic" w:cs="Traditional Arabic"/>
          <w:sz w:val="36"/>
          <w:szCs w:val="36"/>
          <w:rtl/>
        </w:rPr>
        <w:t xml:space="preserve"> ناقضًا</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2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وأما </w:t>
      </w:r>
      <w:r w:rsidRPr="00BB4BE5">
        <w:rPr>
          <w:rFonts w:ascii="Traditional Arabic" w:hAnsi="Traditional Arabic" w:cs="Traditional Arabic" w:hint="eastAsia"/>
          <w:sz w:val="36"/>
          <w:szCs w:val="36"/>
          <w:rtl/>
        </w:rPr>
        <w:t>مع</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عدم</w:t>
      </w:r>
      <w:r w:rsidRPr="00BB4BE5">
        <w:rPr>
          <w:rFonts w:ascii="Traditional Arabic" w:hAnsi="Traditional Arabic" w:cs="Traditional Arabic"/>
          <w:sz w:val="36"/>
          <w:szCs w:val="36"/>
          <w:rtl/>
        </w:rPr>
        <w:t xml:space="preserve"> الاشتراط </w:t>
      </w:r>
      <w:r w:rsidRPr="00BB4BE5">
        <w:rPr>
          <w:rFonts w:ascii="Traditional Arabic" w:hAnsi="Traditional Arabic" w:cs="Traditional Arabic" w:hint="eastAsia"/>
          <w:sz w:val="36"/>
          <w:szCs w:val="36"/>
          <w:rtl/>
        </w:rPr>
        <w:t>فيوجب</w:t>
      </w:r>
      <w:r w:rsidRPr="00BB4BE5">
        <w:rPr>
          <w:rFonts w:ascii="Traditional Arabic" w:hAnsi="Traditional Arabic" w:cs="Traditional Arabic"/>
          <w:sz w:val="36"/>
          <w:szCs w:val="36"/>
          <w:rtl/>
        </w:rPr>
        <w:t xml:space="preserve"> القتل</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دون نقض للعهد</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25"/>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 وقول الحنابلة</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26"/>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4B0029">
      <w:pPr>
        <w:spacing w:after="0" w:line="240" w:lineRule="auto"/>
        <w:ind w:left="-199" w:right="-709"/>
        <w:jc w:val="both"/>
        <w:rPr>
          <w:rFonts w:ascii="Traditional Arabic" w:hAnsi="Traditional Arabic" w:cs="Traditional Arabic"/>
          <w:sz w:val="2"/>
          <w:szCs w:val="2"/>
          <w:rtl/>
        </w:rPr>
      </w:pPr>
    </w:p>
    <w:p w:rsidR="00DB12E1" w:rsidRPr="00BB4BE5" w:rsidRDefault="00DB12E1" w:rsidP="004B0029">
      <w:pPr>
        <w:spacing w:after="0" w:line="240" w:lineRule="auto"/>
        <w:ind w:left="-199" w:right="-709"/>
        <w:jc w:val="both"/>
        <w:rPr>
          <w:rFonts w:ascii="Traditional Arabic" w:hAnsi="Traditional Arabic" w:cs="Traditional Arabic"/>
          <w:b/>
          <w:bCs/>
          <w:sz w:val="36"/>
          <w:szCs w:val="36"/>
          <w:rtl/>
        </w:rPr>
      </w:pPr>
      <w:r w:rsidRPr="00BB4BE5">
        <w:rPr>
          <w:rFonts w:ascii="Traditional Arabic" w:hAnsi="Traditional Arabic" w:cs="Traditional Arabic" w:hint="eastAsia"/>
          <w:b/>
          <w:bCs/>
          <w:sz w:val="36"/>
          <w:szCs w:val="36"/>
          <w:rtl/>
        </w:rPr>
        <w:t>استدلوا</w:t>
      </w:r>
      <w:r w:rsidRPr="00BB4BE5">
        <w:rPr>
          <w:rFonts w:ascii="Traditional Arabic" w:hAnsi="Traditional Arabic" w:cs="Traditional Arabic"/>
          <w:b/>
          <w:bCs/>
          <w:sz w:val="36"/>
          <w:szCs w:val="36"/>
          <w:rtl/>
        </w:rPr>
        <w:t xml:space="preserve"> بما يلي:</w:t>
      </w:r>
    </w:p>
    <w:p w:rsidR="00DB12E1" w:rsidRPr="00BB4BE5" w:rsidRDefault="00DB12E1" w:rsidP="006A4CF3">
      <w:pPr>
        <w:numPr>
          <w:ilvl w:val="0"/>
          <w:numId w:val="113"/>
        </w:numPr>
        <w:tabs>
          <w:tab w:val="left" w:pos="226"/>
        </w:tabs>
        <w:autoSpaceDE w:val="0"/>
        <w:autoSpaceDN w:val="0"/>
        <w:adjustRightInd w:val="0"/>
        <w:spacing w:after="0" w:line="240" w:lineRule="auto"/>
        <w:ind w:left="-199" w:right="-709" w:firstLine="0"/>
        <w:jc w:val="both"/>
        <w:rPr>
          <w:rFonts w:ascii="Traditional Arabic" w:hAnsi="Traditional Arabic" w:cs="Traditional Arabic"/>
          <w:sz w:val="32"/>
          <w:szCs w:val="32"/>
          <w:rtl/>
        </w:rPr>
      </w:pPr>
      <w:r w:rsidRPr="00BB4BE5">
        <w:rPr>
          <w:rFonts w:ascii="Traditional Arabic" w:hAnsi="Traditional Arabic" w:cs="Traditional Arabic" w:hint="eastAsia"/>
          <w:sz w:val="36"/>
          <w:szCs w:val="36"/>
          <w:rtl/>
        </w:rPr>
        <w:t>قوله</w:t>
      </w:r>
      <w:r w:rsidRPr="00BB4BE5">
        <w:rPr>
          <w:rFonts w:ascii="Traditional Arabic" w:hAnsi="Traditional Arabic" w:cs="Traditional Arabic"/>
          <w:sz w:val="36"/>
          <w:szCs w:val="36"/>
          <w:rtl/>
        </w:rPr>
        <w:t xml:space="preserve"> تعالى</w:t>
      </w:r>
      <w:r w:rsidRPr="00BB4BE5">
        <w:rPr>
          <w:rFonts w:ascii="Traditional Arabic" w:hAnsi="Traditional Arabic" w:cs="Traditional Arabic"/>
          <w:sz w:val="32"/>
          <w:szCs w:val="32"/>
          <w:rtl/>
        </w:rPr>
        <w:t>:</w:t>
      </w:r>
      <w:r w:rsidRPr="00BB4BE5">
        <w:rPr>
          <w:rFonts w:ascii="Traditional Arabic" w:hAnsi="Traditional Arabic" w:cs="Traditional Arabic"/>
          <w:sz w:val="26"/>
          <w:szCs w:val="26"/>
          <w:rtl/>
        </w:rPr>
        <w:t xml:space="preserve"> </w:t>
      </w:r>
      <w:r w:rsidRPr="00BB4BE5">
        <w:rPr>
          <w:rFonts w:ascii="Traditional Arabic" w:hAnsi="Traditional Arabic" w:cs="Traditional Arabic" w:hint="cs"/>
          <w:b/>
          <w:bCs/>
          <w:sz w:val="26"/>
          <w:szCs w:val="26"/>
          <w:rtl/>
        </w:rPr>
        <w:t>﴿</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CF"/>
      </w:r>
      <w:r w:rsidRPr="00BB4BE5">
        <w:rPr>
          <w:b/>
          <w:bCs/>
          <w:sz w:val="26"/>
          <w:szCs w:val="26"/>
        </w:rPr>
        <w:sym w:font="HQPB1" w:char="F047"/>
      </w:r>
      <w:r w:rsidRPr="00BB4BE5">
        <w:rPr>
          <w:b/>
          <w:bCs/>
          <w:sz w:val="26"/>
          <w:szCs w:val="26"/>
        </w:rPr>
        <w:sym w:font="HQPB2" w:char="F0BB"/>
      </w:r>
      <w:r w:rsidRPr="00BB4BE5">
        <w:rPr>
          <w:b/>
          <w:bCs/>
          <w:sz w:val="26"/>
          <w:szCs w:val="26"/>
        </w:rPr>
        <w:sym w:font="HQPB5" w:char="F073"/>
      </w:r>
      <w:r w:rsidRPr="00BB4BE5">
        <w:rPr>
          <w:b/>
          <w:bCs/>
          <w:sz w:val="26"/>
          <w:szCs w:val="26"/>
        </w:rPr>
        <w:sym w:font="HQPB2" w:char="F025"/>
      </w:r>
      <w:r w:rsidRPr="00BB4BE5">
        <w:rPr>
          <w:b/>
          <w:bCs/>
          <w:sz w:val="26"/>
          <w:szCs w:val="26"/>
          <w:rtl/>
        </w:rPr>
        <w:t xml:space="preserve"> </w:t>
      </w:r>
      <w:r w:rsidRPr="00BB4BE5">
        <w:rPr>
          <w:b/>
          <w:bCs/>
          <w:sz w:val="26"/>
          <w:szCs w:val="26"/>
        </w:rPr>
        <w:sym w:font="HQPB5" w:char="F09A"/>
      </w:r>
      <w:r w:rsidRPr="00BB4BE5">
        <w:rPr>
          <w:b/>
          <w:bCs/>
          <w:sz w:val="26"/>
          <w:szCs w:val="26"/>
        </w:rPr>
        <w:sym w:font="HQPB2" w:char="F0FA"/>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9F"/>
      </w:r>
      <w:r w:rsidRPr="00BB4BE5">
        <w:rPr>
          <w:b/>
          <w:bCs/>
          <w:sz w:val="26"/>
          <w:szCs w:val="26"/>
        </w:rPr>
        <w:sym w:font="HQPB2" w:char="F077"/>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2" w:char="F071"/>
      </w:r>
      <w:r w:rsidRPr="00BB4BE5">
        <w:rPr>
          <w:b/>
          <w:bCs/>
          <w:sz w:val="26"/>
          <w:szCs w:val="26"/>
        </w:rPr>
        <w:sym w:font="HQPB4" w:char="F0E3"/>
      </w:r>
      <w:r w:rsidRPr="00BB4BE5">
        <w:rPr>
          <w:b/>
          <w:bCs/>
          <w:sz w:val="26"/>
          <w:szCs w:val="26"/>
        </w:rPr>
        <w:sym w:font="HQPB2" w:char="F05A"/>
      </w:r>
      <w:r w:rsidRPr="00BB4BE5">
        <w:rPr>
          <w:b/>
          <w:bCs/>
          <w:sz w:val="26"/>
          <w:szCs w:val="26"/>
        </w:rPr>
        <w:sym w:font="HQPB4" w:char="F0CF"/>
      </w:r>
      <w:r w:rsidRPr="00BB4BE5">
        <w:rPr>
          <w:b/>
          <w:bCs/>
          <w:sz w:val="26"/>
          <w:szCs w:val="26"/>
        </w:rPr>
        <w:sym w:font="HQPB2" w:char="F042"/>
      </w:r>
      <w:r w:rsidRPr="00BB4BE5">
        <w:rPr>
          <w:b/>
          <w:bCs/>
          <w:sz w:val="26"/>
          <w:szCs w:val="26"/>
        </w:rPr>
        <w:sym w:font="HQPB4" w:char="F0F7"/>
      </w:r>
      <w:r w:rsidRPr="00BB4BE5">
        <w:rPr>
          <w:b/>
          <w:bCs/>
          <w:sz w:val="26"/>
          <w:szCs w:val="26"/>
        </w:rPr>
        <w:sym w:font="HQPB2" w:char="F073"/>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5" w:char="F0AB"/>
      </w:r>
      <w:r w:rsidRPr="00BB4BE5">
        <w:rPr>
          <w:b/>
          <w:bCs/>
          <w:sz w:val="26"/>
          <w:szCs w:val="26"/>
        </w:rPr>
        <w:sym w:font="HQPB1" w:char="F021"/>
      </w:r>
      <w:r w:rsidRPr="00BB4BE5">
        <w:rPr>
          <w:b/>
          <w:bCs/>
          <w:sz w:val="26"/>
          <w:szCs w:val="26"/>
        </w:rPr>
        <w:sym w:font="HQPB5" w:char="F024"/>
      </w:r>
      <w:r w:rsidRPr="00BB4BE5">
        <w:rPr>
          <w:b/>
          <w:bCs/>
          <w:sz w:val="26"/>
          <w:szCs w:val="26"/>
        </w:rPr>
        <w:sym w:font="HQPB1" w:char="F024"/>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5" w:char="F09F"/>
      </w:r>
      <w:r w:rsidRPr="00BB4BE5">
        <w:rPr>
          <w:b/>
          <w:bCs/>
          <w:sz w:val="26"/>
          <w:szCs w:val="26"/>
        </w:rPr>
        <w:sym w:font="HQPB2" w:char="F077"/>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CF"/>
      </w:r>
      <w:r w:rsidRPr="00BB4BE5">
        <w:rPr>
          <w:b/>
          <w:bCs/>
          <w:sz w:val="26"/>
          <w:szCs w:val="26"/>
        </w:rPr>
        <w:sym w:font="HQPB2" w:char="F051"/>
      </w:r>
      <w:r w:rsidRPr="00BB4BE5">
        <w:rPr>
          <w:b/>
          <w:bCs/>
          <w:sz w:val="26"/>
          <w:szCs w:val="26"/>
        </w:rPr>
        <w:sym w:font="HQPB4" w:char="F0F6"/>
      </w:r>
      <w:r w:rsidRPr="00BB4BE5">
        <w:rPr>
          <w:b/>
          <w:bCs/>
          <w:sz w:val="26"/>
          <w:szCs w:val="26"/>
        </w:rPr>
        <w:sym w:font="HQPB2" w:char="F071"/>
      </w:r>
      <w:r w:rsidRPr="00BB4BE5">
        <w:rPr>
          <w:b/>
          <w:bCs/>
          <w:sz w:val="26"/>
          <w:szCs w:val="26"/>
        </w:rPr>
        <w:sym w:font="HQPB5" w:char="F075"/>
      </w:r>
      <w:r w:rsidRPr="00BB4BE5">
        <w:rPr>
          <w:b/>
          <w:bCs/>
          <w:sz w:val="26"/>
          <w:szCs w:val="26"/>
        </w:rPr>
        <w:sym w:font="HQPB2" w:char="F08B"/>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4"/>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CC"/>
      </w:r>
      <w:r w:rsidRPr="00BB4BE5">
        <w:rPr>
          <w:b/>
          <w:bCs/>
          <w:sz w:val="26"/>
          <w:szCs w:val="26"/>
        </w:rPr>
        <w:sym w:font="HQPB1" w:char="F08D"/>
      </w:r>
      <w:r w:rsidRPr="00BB4BE5">
        <w:rPr>
          <w:b/>
          <w:bCs/>
          <w:sz w:val="26"/>
          <w:szCs w:val="26"/>
        </w:rPr>
        <w:sym w:font="HQPB4" w:char="F0C5"/>
      </w:r>
      <w:r w:rsidRPr="00BB4BE5">
        <w:rPr>
          <w:b/>
          <w:bCs/>
          <w:sz w:val="26"/>
          <w:szCs w:val="26"/>
        </w:rPr>
        <w:sym w:font="HQPB1" w:char="F07A"/>
      </w:r>
      <w:r w:rsidRPr="00BB4BE5">
        <w:rPr>
          <w:b/>
          <w:bCs/>
          <w:sz w:val="26"/>
          <w:szCs w:val="26"/>
        </w:rPr>
        <w:sym w:font="HQPB5" w:char="F046"/>
      </w:r>
      <w:r w:rsidRPr="00BB4BE5">
        <w:rPr>
          <w:b/>
          <w:bCs/>
          <w:sz w:val="26"/>
          <w:szCs w:val="26"/>
        </w:rPr>
        <w:sym w:font="HQPB2" w:char="F07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rFonts w:ascii="Traditional Arabic" w:hAnsi="Traditional Arabic" w:cs="Traditional Arabic" w:hint="cs"/>
          <w:b/>
          <w:bCs/>
          <w:sz w:val="26"/>
          <w:szCs w:val="26"/>
          <w:rtl/>
        </w:rPr>
        <w:t>﴾</w:t>
      </w:r>
      <w:r w:rsidRPr="00BB4BE5">
        <w:rPr>
          <w:sz w:val="26"/>
          <w:szCs w:val="26"/>
          <w:rtl/>
        </w:rPr>
        <w:t xml:space="preserve"> </w:t>
      </w:r>
      <w:r w:rsidRPr="00BB4BE5">
        <w:rPr>
          <w:rFonts w:ascii="Traditional Arabic" w:hAnsi="Traditional Arabic" w:cs="Traditional Arabic" w:hint="eastAsia"/>
          <w:sz w:val="32"/>
          <w:szCs w:val="32"/>
          <w:rtl/>
        </w:rPr>
        <w:t>إلى</w:t>
      </w:r>
      <w:r w:rsidRPr="00BB4BE5">
        <w:rPr>
          <w:rFonts w:ascii="Traditional Arabic" w:hAnsi="Traditional Arabic" w:cs="Traditional Arabic"/>
          <w:sz w:val="32"/>
          <w:szCs w:val="32"/>
          <w:rtl/>
        </w:rPr>
        <w:t xml:space="preserve"> قوله تعالى</w:t>
      </w:r>
      <w:r w:rsidRPr="00BB4BE5">
        <w:rPr>
          <w:rFonts w:ascii="Traditional Arabic" w:hAnsi="Traditional Arabic" w:cs="Traditional Arabic"/>
          <w:b/>
          <w:bCs/>
          <w:sz w:val="32"/>
          <w:szCs w:val="32"/>
          <w:rtl/>
        </w:rPr>
        <w:t>:</w:t>
      </w:r>
      <w:r w:rsidRPr="00BB4BE5">
        <w:rPr>
          <w:b/>
          <w:bCs/>
          <w:sz w:val="26"/>
          <w:szCs w:val="26"/>
          <w:rtl/>
        </w:rPr>
        <w:t xml:space="preserve"> </w:t>
      </w:r>
      <w:r w:rsidRPr="00BB4BE5">
        <w:rPr>
          <w:rFonts w:ascii="Traditional Arabic" w:hAnsi="Traditional Arabic" w:cs="Traditional Arabic" w:hint="cs"/>
          <w:b/>
          <w:bCs/>
          <w:sz w:val="26"/>
          <w:szCs w:val="26"/>
          <w:rtl/>
        </w:rPr>
        <w:t>﴿</w:t>
      </w:r>
      <w:r w:rsidRPr="00BB4BE5">
        <w:rPr>
          <w:b/>
          <w:bCs/>
          <w:sz w:val="26"/>
          <w:szCs w:val="26"/>
        </w:rPr>
        <w:sym w:font="HQPB5" w:char="F07A"/>
      </w:r>
      <w:r w:rsidRPr="00BB4BE5">
        <w:rPr>
          <w:b/>
          <w:bCs/>
          <w:sz w:val="26"/>
          <w:szCs w:val="26"/>
        </w:rPr>
        <w:sym w:font="HQPB2" w:char="F060"/>
      </w:r>
      <w:r w:rsidRPr="00BB4BE5">
        <w:rPr>
          <w:b/>
          <w:bCs/>
          <w:sz w:val="26"/>
          <w:szCs w:val="26"/>
        </w:rPr>
        <w:sym w:font="HQPB4" w:char="F0CF"/>
      </w:r>
      <w:r w:rsidRPr="00BB4BE5">
        <w:rPr>
          <w:b/>
          <w:bCs/>
          <w:sz w:val="26"/>
          <w:szCs w:val="26"/>
        </w:rPr>
        <w:sym w:font="HQPB2" w:char="F042"/>
      </w:r>
      <w:r w:rsidRPr="00BB4BE5">
        <w:rPr>
          <w:b/>
          <w:bCs/>
          <w:sz w:val="26"/>
          <w:szCs w:val="26"/>
          <w:rtl/>
        </w:rPr>
        <w:t xml:space="preserve"> </w:t>
      </w:r>
      <w:r w:rsidRPr="00BB4BE5">
        <w:rPr>
          <w:b/>
          <w:bCs/>
          <w:sz w:val="26"/>
          <w:szCs w:val="26"/>
        </w:rPr>
        <w:sym w:font="HQPB5" w:char="F09A"/>
      </w:r>
      <w:r w:rsidRPr="00BB4BE5">
        <w:rPr>
          <w:b/>
          <w:bCs/>
          <w:sz w:val="26"/>
          <w:szCs w:val="26"/>
        </w:rPr>
        <w:sym w:font="HQPB2" w:char="F0FA"/>
      </w:r>
      <w:r w:rsidRPr="00BB4BE5">
        <w:rPr>
          <w:b/>
          <w:bCs/>
          <w:sz w:val="26"/>
          <w:szCs w:val="26"/>
        </w:rPr>
        <w:sym w:font="HQPB2" w:char="F0EF"/>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1"/>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8"/>
      </w:r>
      <w:r w:rsidRPr="00BB4BE5">
        <w:rPr>
          <w:b/>
          <w:bCs/>
          <w:sz w:val="26"/>
          <w:szCs w:val="26"/>
        </w:rPr>
        <w:sym w:font="HQPB1" w:char="F03F"/>
      </w:r>
      <w:r w:rsidRPr="00BB4BE5">
        <w:rPr>
          <w:b/>
          <w:bCs/>
          <w:sz w:val="26"/>
          <w:szCs w:val="26"/>
        </w:rPr>
        <w:sym w:font="HQPB2" w:char="F072"/>
      </w:r>
      <w:r w:rsidRPr="00BB4BE5">
        <w:rPr>
          <w:b/>
          <w:bCs/>
          <w:sz w:val="26"/>
          <w:szCs w:val="26"/>
        </w:rPr>
        <w:sym w:font="HQPB4" w:char="F0E9"/>
      </w:r>
      <w:r w:rsidRPr="00BB4BE5">
        <w:rPr>
          <w:b/>
          <w:bCs/>
          <w:sz w:val="26"/>
          <w:szCs w:val="26"/>
        </w:rPr>
        <w:sym w:font="HQPB1" w:char="F026"/>
      </w:r>
      <w:r w:rsidRPr="00BB4BE5">
        <w:rPr>
          <w:b/>
          <w:bCs/>
          <w:sz w:val="26"/>
          <w:szCs w:val="26"/>
          <w:rtl/>
        </w:rPr>
        <w:t xml:space="preserve"> </w:t>
      </w:r>
      <w:r w:rsidRPr="00BB4BE5">
        <w:rPr>
          <w:b/>
          <w:bCs/>
          <w:sz w:val="26"/>
          <w:szCs w:val="26"/>
        </w:rPr>
        <w:sym w:font="HQPB5" w:char="F07C"/>
      </w:r>
      <w:r w:rsidRPr="00BB4BE5">
        <w:rPr>
          <w:b/>
          <w:bCs/>
          <w:sz w:val="26"/>
          <w:szCs w:val="26"/>
        </w:rPr>
        <w:sym w:font="HQPB1" w:char="F03D"/>
      </w:r>
      <w:r w:rsidRPr="00BB4BE5">
        <w:rPr>
          <w:b/>
          <w:bCs/>
          <w:sz w:val="26"/>
          <w:szCs w:val="26"/>
        </w:rPr>
        <w:sym w:font="HQPB2" w:char="F0BB"/>
      </w:r>
      <w:r w:rsidRPr="00BB4BE5">
        <w:rPr>
          <w:b/>
          <w:bCs/>
          <w:sz w:val="26"/>
          <w:szCs w:val="26"/>
        </w:rPr>
        <w:sym w:font="HQPB5" w:char="F074"/>
      </w:r>
      <w:r w:rsidRPr="00BB4BE5">
        <w:rPr>
          <w:b/>
          <w:bCs/>
          <w:sz w:val="26"/>
          <w:szCs w:val="26"/>
        </w:rPr>
        <w:sym w:font="HQPB1" w:char="F046"/>
      </w:r>
      <w:r w:rsidRPr="00BB4BE5">
        <w:rPr>
          <w:b/>
          <w:bCs/>
          <w:sz w:val="26"/>
          <w:szCs w:val="26"/>
        </w:rPr>
        <w:sym w:font="HQPB4" w:char="F0C5"/>
      </w:r>
      <w:r w:rsidRPr="00BB4BE5">
        <w:rPr>
          <w:b/>
          <w:bCs/>
          <w:sz w:val="26"/>
          <w:szCs w:val="26"/>
        </w:rPr>
        <w:sym w:font="HQPB2" w:char="F036"/>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5" w:char="F034"/>
      </w:r>
      <w:r w:rsidRPr="00BB4BE5">
        <w:rPr>
          <w:b/>
          <w:bCs/>
          <w:sz w:val="26"/>
          <w:szCs w:val="26"/>
        </w:rPr>
        <w:sym w:font="HQPB2" w:char="F0D3"/>
      </w:r>
      <w:r w:rsidRPr="00BB4BE5">
        <w:rPr>
          <w:b/>
          <w:bCs/>
          <w:sz w:val="26"/>
          <w:szCs w:val="26"/>
        </w:rPr>
        <w:sym w:font="HQPB4" w:char="F0AE"/>
      </w:r>
      <w:r w:rsidRPr="00BB4BE5">
        <w:rPr>
          <w:b/>
          <w:bCs/>
          <w:sz w:val="26"/>
          <w:szCs w:val="26"/>
        </w:rPr>
        <w:sym w:font="HQPB1" w:char="F04C"/>
      </w:r>
      <w:r w:rsidRPr="00BB4BE5">
        <w:rPr>
          <w:b/>
          <w:bCs/>
          <w:sz w:val="26"/>
          <w:szCs w:val="26"/>
        </w:rPr>
        <w:sym w:font="HQPB5" w:char="F079"/>
      </w:r>
      <w:r w:rsidRPr="00BB4BE5">
        <w:rPr>
          <w:b/>
          <w:bCs/>
          <w:sz w:val="26"/>
          <w:szCs w:val="26"/>
        </w:rPr>
        <w:sym w:font="HQPB1" w:char="F06D"/>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E4"/>
      </w:r>
      <w:r w:rsidRPr="00BB4BE5">
        <w:rPr>
          <w:b/>
          <w:bCs/>
          <w:sz w:val="26"/>
          <w:szCs w:val="26"/>
        </w:rPr>
        <w:sym w:font="HQPB1" w:char="F0DC"/>
      </w:r>
      <w:r w:rsidRPr="00BB4BE5">
        <w:rPr>
          <w:b/>
          <w:bCs/>
          <w:sz w:val="26"/>
          <w:szCs w:val="26"/>
        </w:rPr>
        <w:sym w:font="HQPB4" w:char="F0F7"/>
      </w:r>
      <w:r w:rsidRPr="00BB4BE5">
        <w:rPr>
          <w:b/>
          <w:bCs/>
          <w:sz w:val="26"/>
          <w:szCs w:val="26"/>
        </w:rPr>
        <w:sym w:font="HQPB1" w:char="F0E8"/>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5" w:char="F073"/>
      </w:r>
      <w:r w:rsidRPr="00BB4BE5">
        <w:rPr>
          <w:b/>
          <w:bCs/>
          <w:sz w:val="26"/>
          <w:szCs w:val="26"/>
        </w:rPr>
        <w:sym w:font="HQPB2" w:char="F070"/>
      </w:r>
      <w:r w:rsidRPr="00BB4BE5">
        <w:rPr>
          <w:b/>
          <w:bCs/>
          <w:sz w:val="26"/>
          <w:szCs w:val="26"/>
        </w:rPr>
        <w:sym w:font="HQPB5" w:char="F074"/>
      </w:r>
      <w:r w:rsidRPr="00BB4BE5">
        <w:rPr>
          <w:b/>
          <w:bCs/>
          <w:sz w:val="26"/>
          <w:szCs w:val="26"/>
        </w:rPr>
        <w:sym w:font="HQPB2" w:char="F083"/>
      </w:r>
      <w:r w:rsidRPr="00BB4BE5">
        <w:rPr>
          <w:b/>
          <w:bCs/>
          <w:sz w:val="26"/>
          <w:szCs w:val="26"/>
        </w:rPr>
        <w:sym w:font="HQPB4" w:char="F0F7"/>
      </w:r>
      <w:r w:rsidRPr="00BB4BE5">
        <w:rPr>
          <w:b/>
          <w:bCs/>
          <w:sz w:val="26"/>
          <w:szCs w:val="26"/>
        </w:rPr>
        <w:sym w:font="HQPB1" w:char="F093"/>
      </w:r>
      <w:r w:rsidRPr="00BB4BE5">
        <w:rPr>
          <w:b/>
          <w:bCs/>
          <w:sz w:val="26"/>
          <w:szCs w:val="26"/>
        </w:rPr>
        <w:sym w:font="HQPB4" w:char="F0C9"/>
      </w:r>
      <w:r w:rsidRPr="00BB4BE5">
        <w:rPr>
          <w:b/>
          <w:bCs/>
          <w:sz w:val="26"/>
          <w:szCs w:val="26"/>
        </w:rPr>
        <w:sym w:font="HQPB1" w:char="F066"/>
      </w:r>
      <w:r w:rsidRPr="00BB4BE5">
        <w:rPr>
          <w:b/>
          <w:bCs/>
          <w:sz w:val="26"/>
          <w:szCs w:val="26"/>
        </w:rPr>
        <w:sym w:font="HQPB4" w:char="F0F8"/>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60"/>
      </w:r>
      <w:r w:rsidRPr="00BB4BE5">
        <w:rPr>
          <w:b/>
          <w:bCs/>
          <w:sz w:val="26"/>
          <w:szCs w:val="26"/>
        </w:rPr>
        <w:sym w:font="HQPB5" w:char="F074"/>
      </w:r>
      <w:r w:rsidRPr="00BB4BE5">
        <w:rPr>
          <w:b/>
          <w:bCs/>
          <w:sz w:val="26"/>
          <w:szCs w:val="26"/>
        </w:rPr>
        <w:sym w:font="HQPB1" w:char="F0E3"/>
      </w:r>
      <w:r w:rsidRPr="00BB4BE5">
        <w:rPr>
          <w:b/>
          <w:bCs/>
          <w:sz w:val="26"/>
          <w:szCs w:val="26"/>
          <w:rtl/>
        </w:rPr>
        <w:t xml:space="preserve"> </w:t>
      </w:r>
      <w:r w:rsidRPr="00BB4BE5">
        <w:rPr>
          <w:b/>
          <w:bCs/>
          <w:sz w:val="26"/>
          <w:szCs w:val="26"/>
        </w:rPr>
        <w:sym w:font="HQPB4" w:char="F037"/>
      </w:r>
      <w:r w:rsidRPr="00BB4BE5">
        <w:rPr>
          <w:b/>
          <w:bCs/>
          <w:sz w:val="26"/>
          <w:szCs w:val="26"/>
        </w:rPr>
        <w:sym w:font="HQPB1" w:char="F089"/>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8"/>
      </w:r>
      <w:r w:rsidRPr="00BB4BE5">
        <w:rPr>
          <w:b/>
          <w:bCs/>
          <w:sz w:val="26"/>
          <w:szCs w:val="26"/>
        </w:rPr>
        <w:sym w:font="HQPB2" w:char="F064"/>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4" w:char="F0C9"/>
      </w:r>
      <w:r w:rsidRPr="00BB4BE5">
        <w:rPr>
          <w:b/>
          <w:bCs/>
          <w:sz w:val="26"/>
          <w:szCs w:val="26"/>
        </w:rPr>
        <w:sym w:font="HQPB1" w:char="F0F3"/>
      </w:r>
      <w:r w:rsidRPr="00BB4BE5">
        <w:rPr>
          <w:b/>
          <w:bCs/>
          <w:sz w:val="26"/>
          <w:szCs w:val="26"/>
        </w:rPr>
        <w:sym w:font="HQPB2" w:char="F0BB"/>
      </w:r>
      <w:r w:rsidRPr="00BB4BE5">
        <w:rPr>
          <w:b/>
          <w:bCs/>
          <w:sz w:val="26"/>
          <w:szCs w:val="26"/>
        </w:rPr>
        <w:sym w:font="HQPB5" w:char="F07C"/>
      </w:r>
      <w:r w:rsidRPr="00BB4BE5">
        <w:rPr>
          <w:b/>
          <w:bCs/>
          <w:sz w:val="26"/>
          <w:szCs w:val="26"/>
        </w:rPr>
        <w:sym w:font="HQPB1" w:char="F0B9"/>
      </w:r>
      <w:r w:rsidRPr="00BB4BE5">
        <w:rPr>
          <w:b/>
          <w:bCs/>
          <w:sz w:val="26"/>
          <w:szCs w:val="26"/>
          <w:rtl/>
        </w:rPr>
        <w:t xml:space="preserve"> </w:t>
      </w:r>
      <w:r w:rsidRPr="00BB4BE5">
        <w:rPr>
          <w:b/>
          <w:bCs/>
          <w:sz w:val="26"/>
          <w:szCs w:val="26"/>
        </w:rPr>
        <w:sym w:font="HQPB2" w:char="F0C7"/>
      </w:r>
      <w:r w:rsidRPr="00BB4BE5">
        <w:rPr>
          <w:b/>
          <w:bCs/>
          <w:sz w:val="26"/>
          <w:szCs w:val="26"/>
        </w:rPr>
        <w:sym w:font="HQPB2" w:char="F0CB"/>
      </w:r>
      <w:r w:rsidRPr="00BB4BE5">
        <w:rPr>
          <w:b/>
          <w:bCs/>
          <w:sz w:val="26"/>
          <w:szCs w:val="26"/>
        </w:rPr>
        <w:sym w:font="HQPB2" w:char="F0D2"/>
      </w:r>
      <w:r w:rsidRPr="00BB4BE5">
        <w:rPr>
          <w:b/>
          <w:bCs/>
          <w:sz w:val="26"/>
          <w:szCs w:val="26"/>
        </w:rPr>
        <w:sym w:font="HQPB2" w:char="F0C8"/>
      </w:r>
      <w:r w:rsidRPr="00BB4BE5">
        <w:rPr>
          <w:rFonts w:ascii="Traditional Arabic" w:hAnsi="Traditional Arabic" w:cs="Traditional Arabic" w:hint="cs"/>
          <w:b/>
          <w:bCs/>
          <w:sz w:val="26"/>
          <w:szCs w:val="26"/>
          <w:rtl/>
        </w:rPr>
        <w:t>﴾</w:t>
      </w:r>
      <w:r w:rsidRPr="00BB4BE5">
        <w:rPr>
          <w:rFonts w:cs="Traditional Arabic"/>
          <w:sz w:val="36"/>
          <w:szCs w:val="36"/>
          <w:vertAlign w:val="superscript"/>
          <w:rtl/>
        </w:rPr>
        <w:t>(</w:t>
      </w:r>
      <w:r w:rsidRPr="00BB4BE5">
        <w:rPr>
          <w:rStyle w:val="a3"/>
          <w:rFonts w:cs="Traditional Arabic"/>
          <w:szCs w:val="36"/>
          <w:rtl/>
        </w:rPr>
        <w:footnoteReference w:id="1027"/>
      </w:r>
      <w:r w:rsidRPr="00BB4BE5">
        <w:rPr>
          <w:rFonts w:cs="Traditional Arabic"/>
          <w:sz w:val="36"/>
          <w:szCs w:val="36"/>
          <w:vertAlign w:val="superscript"/>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6"/>
          <w:szCs w:val="36"/>
          <w:rtl/>
        </w:rPr>
        <w:t>فأمرنا</w:t>
      </w:r>
      <w:r w:rsidRPr="00BB4BE5">
        <w:rPr>
          <w:rFonts w:ascii="Traditional Arabic" w:hAnsi="Traditional Arabic" w:cs="Traditional Arabic"/>
          <w:sz w:val="36"/>
          <w:szCs w:val="36"/>
          <w:rtl/>
        </w:rPr>
        <w:t xml:space="preserve"> بقتالهم إلى أن يعطوا </w:t>
      </w:r>
      <w:r w:rsidRPr="00BB4BE5">
        <w:rPr>
          <w:rFonts w:ascii="Traditional Arabic" w:hAnsi="Traditional Arabic" w:cs="Traditional Arabic" w:hint="eastAsia"/>
          <w:sz w:val="36"/>
          <w:szCs w:val="36"/>
          <w:rtl/>
        </w:rPr>
        <w:t>الجزية</w:t>
      </w:r>
      <w:r w:rsidRPr="00BB4BE5">
        <w:rPr>
          <w:rFonts w:ascii="Traditional Arabic" w:hAnsi="Traditional Arabic" w:cs="Traditional Arabic"/>
          <w:sz w:val="36"/>
          <w:szCs w:val="36"/>
          <w:rtl/>
        </w:rPr>
        <w:t xml:space="preserve"> وهم صاغرون</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وإذا</w:t>
      </w:r>
      <w:r w:rsidRPr="00BB4BE5">
        <w:rPr>
          <w:rFonts w:ascii="Traditional Arabic" w:hAnsi="Traditional Arabic" w:cs="Traditional Arabic"/>
          <w:sz w:val="36"/>
          <w:szCs w:val="36"/>
          <w:rtl/>
        </w:rPr>
        <w:t xml:space="preserve"> كان الص</w:t>
      </w:r>
      <w:r w:rsidRPr="00BB4BE5">
        <w:rPr>
          <w:rFonts w:ascii="Traditional Arabic" w:hAnsi="Traditional Arabic" w:cs="Traditional Arabic" w:hint="eastAsia"/>
          <w:sz w:val="36"/>
          <w:szCs w:val="36"/>
          <w:rtl/>
        </w:rPr>
        <w:t>َّغار</w:t>
      </w:r>
      <w:r w:rsidRPr="00BB4BE5">
        <w:rPr>
          <w:rFonts w:ascii="Traditional Arabic" w:hAnsi="Traditional Arabic" w:cs="Traditional Arabic"/>
          <w:sz w:val="36"/>
          <w:szCs w:val="36"/>
          <w:rtl/>
        </w:rPr>
        <w:t xml:space="preserve"> حال</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لهم في جميع المد</w:t>
      </w:r>
      <w:r w:rsidRPr="00BB4BE5">
        <w:rPr>
          <w:rFonts w:ascii="Traditional Arabic" w:hAnsi="Traditional Arabic" w:cs="Traditional Arabic" w:hint="eastAsia"/>
          <w:sz w:val="36"/>
          <w:szCs w:val="36"/>
          <w:rtl/>
        </w:rPr>
        <w:t>ّة،</w:t>
      </w:r>
      <w:r w:rsidRPr="00BB4BE5">
        <w:rPr>
          <w:rFonts w:ascii="Traditional Arabic" w:hAnsi="Traditional Arabic" w:cs="Traditional Arabic"/>
          <w:sz w:val="36"/>
          <w:szCs w:val="36"/>
          <w:rtl/>
        </w:rPr>
        <w:t xml:space="preserve"> فمن المعلوم أن من أظهر سب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نبينا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فليس</w:t>
      </w:r>
      <w:r w:rsidRPr="00BB4BE5">
        <w:rPr>
          <w:rFonts w:ascii="Traditional Arabic" w:hAnsi="Traditional Arabic" w:cs="Traditional Arabic"/>
          <w:sz w:val="36"/>
          <w:szCs w:val="36"/>
          <w:rtl/>
        </w:rPr>
        <w:t xml:space="preserve"> بصاغر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لأن الص</w:t>
      </w:r>
      <w:r w:rsidRPr="00BB4BE5">
        <w:rPr>
          <w:rFonts w:ascii="Traditional Arabic" w:hAnsi="Traditional Arabic" w:cs="Traditional Arabic" w:hint="eastAsia"/>
          <w:sz w:val="36"/>
          <w:szCs w:val="36"/>
          <w:rtl/>
        </w:rPr>
        <w:t>ّاغر</w:t>
      </w:r>
      <w:r w:rsidRPr="00BB4BE5">
        <w:rPr>
          <w:rFonts w:ascii="Traditional Arabic" w:hAnsi="Traditional Arabic" w:cs="Traditional Arabic"/>
          <w:sz w:val="36"/>
          <w:szCs w:val="36"/>
          <w:rtl/>
        </w:rPr>
        <w:t>: الذليل الحقير</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وهذا فعل متعز</w:t>
      </w:r>
      <w:r w:rsidRPr="00BB4BE5">
        <w:rPr>
          <w:rFonts w:ascii="Traditional Arabic" w:hAnsi="Traditional Arabic" w:cs="Traditional Arabic" w:hint="eastAsia"/>
          <w:sz w:val="36"/>
          <w:szCs w:val="36"/>
          <w:rtl/>
        </w:rPr>
        <w:t>ّز</w:t>
      </w:r>
      <w:r w:rsidRPr="00BB4BE5">
        <w:rPr>
          <w:rFonts w:ascii="Traditional Arabic" w:hAnsi="Traditional Arabic" w:cs="Traditional Arabic"/>
          <w:sz w:val="36"/>
          <w:szCs w:val="36"/>
          <w:rtl/>
        </w:rPr>
        <w:t xml:space="preserve"> مراغم</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28"/>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6A4CF3">
      <w:pPr>
        <w:numPr>
          <w:ilvl w:val="0"/>
          <w:numId w:val="113"/>
        </w:numPr>
        <w:tabs>
          <w:tab w:val="left" w:pos="226"/>
        </w:tabs>
        <w:autoSpaceDE w:val="0"/>
        <w:autoSpaceDN w:val="0"/>
        <w:adjustRightInd w:val="0"/>
        <w:spacing w:after="0" w:line="240" w:lineRule="auto"/>
        <w:ind w:left="-199" w:right="-709" w:firstLine="0"/>
        <w:jc w:val="both"/>
        <w:rPr>
          <w:rFonts w:ascii="Traditional Arabic" w:hAnsi="Traditional Arabic" w:cs="Traditional Arabic"/>
          <w:sz w:val="32"/>
          <w:szCs w:val="32"/>
        </w:rPr>
      </w:pPr>
      <w:r w:rsidRPr="00BB4BE5">
        <w:rPr>
          <w:rFonts w:ascii="Traditional Arabic" w:hAnsi="Traditional Arabic" w:cs="Traditional Arabic" w:hint="eastAsia"/>
          <w:sz w:val="36"/>
          <w:szCs w:val="36"/>
          <w:rtl/>
        </w:rPr>
        <w:t>وقوله</w:t>
      </w:r>
      <w:r w:rsidRPr="00BB4BE5">
        <w:rPr>
          <w:rFonts w:ascii="Traditional Arabic" w:hAnsi="Traditional Arabic" w:cs="Traditional Arabic"/>
          <w:sz w:val="36"/>
          <w:szCs w:val="36"/>
          <w:rtl/>
        </w:rPr>
        <w:t xml:space="preserve"> تعالى: </w:t>
      </w:r>
      <w:r w:rsidRPr="00BB4BE5">
        <w:rPr>
          <w:rFonts w:ascii="Traditional Arabic" w:hAnsi="Traditional Arabic" w:cs="Traditional Arabic" w:hint="cs"/>
          <w:b/>
          <w:bCs/>
          <w:sz w:val="26"/>
          <w:szCs w:val="26"/>
          <w:rtl/>
        </w:rPr>
        <w:t>﴿</w:t>
      </w:r>
      <w:r w:rsidRPr="00BB4BE5">
        <w:rPr>
          <w:b/>
          <w:bCs/>
          <w:sz w:val="26"/>
          <w:szCs w:val="26"/>
        </w:rPr>
        <w:sym w:font="HQPB5" w:char="F09F"/>
      </w:r>
      <w:r w:rsidRPr="00BB4BE5">
        <w:rPr>
          <w:b/>
          <w:bCs/>
          <w:sz w:val="26"/>
          <w:szCs w:val="26"/>
        </w:rPr>
        <w:sym w:font="HQPB2" w:char="F077"/>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9A"/>
      </w:r>
      <w:r w:rsidRPr="00BB4BE5">
        <w:rPr>
          <w:b/>
          <w:bCs/>
          <w:sz w:val="26"/>
          <w:szCs w:val="26"/>
        </w:rPr>
        <w:sym w:font="HQPB2" w:char="F063"/>
      </w:r>
      <w:r w:rsidRPr="00BB4BE5">
        <w:rPr>
          <w:b/>
          <w:bCs/>
          <w:sz w:val="26"/>
          <w:szCs w:val="26"/>
        </w:rPr>
        <w:sym w:font="HQPB2" w:char="F071"/>
      </w:r>
      <w:r w:rsidRPr="00BB4BE5">
        <w:rPr>
          <w:b/>
          <w:bCs/>
          <w:sz w:val="26"/>
          <w:szCs w:val="26"/>
        </w:rPr>
        <w:sym w:font="HQPB4" w:char="F0E8"/>
      </w:r>
      <w:r w:rsidRPr="00BB4BE5">
        <w:rPr>
          <w:b/>
          <w:bCs/>
          <w:sz w:val="26"/>
          <w:szCs w:val="26"/>
        </w:rPr>
        <w:sym w:font="HQPB2" w:char="F03D"/>
      </w:r>
      <w:r w:rsidRPr="00BB4BE5">
        <w:rPr>
          <w:b/>
          <w:bCs/>
          <w:sz w:val="26"/>
          <w:szCs w:val="26"/>
        </w:rPr>
        <w:sym w:font="HQPB4" w:char="F0CF"/>
      </w:r>
      <w:r w:rsidRPr="00BB4BE5">
        <w:rPr>
          <w:b/>
          <w:bCs/>
          <w:sz w:val="26"/>
          <w:szCs w:val="26"/>
        </w:rPr>
        <w:sym w:font="HQPB1" w:char="F047"/>
      </w:r>
      <w:r w:rsidRPr="00BB4BE5">
        <w:rPr>
          <w:b/>
          <w:bCs/>
          <w:sz w:val="26"/>
          <w:szCs w:val="26"/>
        </w:rPr>
        <w:sym w:font="HQPB2" w:char="F0BB"/>
      </w:r>
      <w:r w:rsidRPr="00BB4BE5">
        <w:rPr>
          <w:b/>
          <w:bCs/>
          <w:sz w:val="26"/>
          <w:szCs w:val="26"/>
        </w:rPr>
        <w:sym w:font="HQPB5" w:char="F073"/>
      </w:r>
      <w:r w:rsidRPr="00BB4BE5">
        <w:rPr>
          <w:b/>
          <w:bCs/>
          <w:sz w:val="26"/>
          <w:szCs w:val="26"/>
        </w:rPr>
        <w:sym w:font="HQPB2" w:char="F029"/>
      </w:r>
      <w:r w:rsidRPr="00BB4BE5">
        <w:rPr>
          <w:b/>
          <w:bCs/>
          <w:sz w:val="26"/>
          <w:szCs w:val="26"/>
        </w:rPr>
        <w:sym w:font="HQPB4" w:char="F0E8"/>
      </w:r>
      <w:r w:rsidRPr="00BB4BE5">
        <w:rPr>
          <w:b/>
          <w:bCs/>
          <w:sz w:val="26"/>
          <w:szCs w:val="26"/>
        </w:rPr>
        <w:sym w:font="HQPB1" w:char="F03F"/>
      </w:r>
      <w:r w:rsidRPr="00BB4BE5">
        <w:rPr>
          <w:b/>
          <w:bCs/>
          <w:sz w:val="26"/>
          <w:szCs w:val="26"/>
          <w:rtl/>
        </w:rPr>
        <w:t xml:space="preserve"> </w:t>
      </w:r>
      <w:r w:rsidRPr="00BB4BE5">
        <w:rPr>
          <w:b/>
          <w:bCs/>
          <w:sz w:val="26"/>
          <w:szCs w:val="26"/>
        </w:rPr>
        <w:sym w:font="HQPB1" w:char="F024"/>
      </w:r>
      <w:r w:rsidRPr="00BB4BE5">
        <w:rPr>
          <w:b/>
          <w:bCs/>
          <w:sz w:val="26"/>
          <w:szCs w:val="26"/>
        </w:rPr>
        <w:sym w:font="HQPB4" w:char="F059"/>
      </w:r>
      <w:r w:rsidRPr="00BB4BE5">
        <w:rPr>
          <w:b/>
          <w:bCs/>
          <w:sz w:val="26"/>
          <w:szCs w:val="26"/>
        </w:rPr>
        <w:sym w:font="HQPB2" w:char="F042"/>
      </w:r>
      <w:r w:rsidRPr="00BB4BE5">
        <w:rPr>
          <w:b/>
          <w:bCs/>
          <w:sz w:val="26"/>
          <w:szCs w:val="26"/>
        </w:rPr>
        <w:sym w:font="HQPB4" w:char="F0F6"/>
      </w:r>
      <w:r w:rsidRPr="00BB4BE5">
        <w:rPr>
          <w:b/>
          <w:bCs/>
          <w:sz w:val="26"/>
          <w:szCs w:val="26"/>
        </w:rPr>
        <w:sym w:font="HQPB2" w:char="F071"/>
      </w:r>
      <w:r w:rsidRPr="00BB4BE5">
        <w:rPr>
          <w:b/>
          <w:bCs/>
          <w:sz w:val="26"/>
          <w:szCs w:val="26"/>
        </w:rPr>
        <w:sym w:font="HQPB5" w:char="F073"/>
      </w:r>
      <w:r w:rsidRPr="00BB4BE5">
        <w:rPr>
          <w:b/>
          <w:bCs/>
          <w:sz w:val="26"/>
          <w:szCs w:val="26"/>
        </w:rPr>
        <w:sym w:font="HQPB2" w:char="F025"/>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4" w:char="F0FE"/>
      </w:r>
      <w:r w:rsidRPr="00BB4BE5">
        <w:rPr>
          <w:b/>
          <w:bCs/>
          <w:sz w:val="26"/>
          <w:szCs w:val="26"/>
        </w:rPr>
        <w:sym w:font="HQPB2" w:char="F071"/>
      </w:r>
      <w:r w:rsidRPr="00BB4BE5">
        <w:rPr>
          <w:b/>
          <w:bCs/>
          <w:sz w:val="26"/>
          <w:szCs w:val="26"/>
        </w:rPr>
        <w:sym w:font="HQPB4" w:char="F0E8"/>
      </w:r>
      <w:r w:rsidRPr="00BB4BE5">
        <w:rPr>
          <w:b/>
          <w:bCs/>
          <w:sz w:val="26"/>
          <w:szCs w:val="26"/>
        </w:rPr>
        <w:sym w:font="HQPB1" w:char="F057"/>
      </w:r>
      <w:r w:rsidRPr="00BB4BE5">
        <w:rPr>
          <w:b/>
          <w:bCs/>
          <w:sz w:val="26"/>
          <w:szCs w:val="26"/>
        </w:rPr>
        <w:sym w:font="HQPB5" w:char="F073"/>
      </w:r>
      <w:r w:rsidRPr="00BB4BE5">
        <w:rPr>
          <w:b/>
          <w:bCs/>
          <w:sz w:val="26"/>
          <w:szCs w:val="26"/>
        </w:rPr>
        <w:sym w:font="HQPB2" w:char="F033"/>
      </w:r>
      <w:r w:rsidRPr="00BB4BE5">
        <w:rPr>
          <w:b/>
          <w:bCs/>
          <w:sz w:val="26"/>
          <w:szCs w:val="26"/>
        </w:rPr>
        <w:sym w:font="HQPB4" w:char="F0AF"/>
      </w:r>
      <w:r w:rsidRPr="00BB4BE5">
        <w:rPr>
          <w:b/>
          <w:bCs/>
          <w:sz w:val="26"/>
          <w:szCs w:val="26"/>
        </w:rPr>
        <w:sym w:font="HQPB2" w:char="F052"/>
      </w:r>
      <w:r w:rsidRPr="00BB4BE5">
        <w:rPr>
          <w:b/>
          <w:bCs/>
          <w:sz w:val="26"/>
          <w:szCs w:val="26"/>
          <w:rtl/>
        </w:rPr>
        <w:t xml:space="preserve"> </w:t>
      </w:r>
      <w:r w:rsidRPr="00BB4BE5">
        <w:rPr>
          <w:b/>
          <w:bCs/>
          <w:sz w:val="26"/>
          <w:szCs w:val="26"/>
        </w:rPr>
        <w:sym w:font="HQPB4" w:char="F0F3"/>
      </w:r>
      <w:r w:rsidRPr="00BB4BE5">
        <w:rPr>
          <w:b/>
          <w:bCs/>
          <w:sz w:val="26"/>
          <w:szCs w:val="26"/>
        </w:rPr>
        <w:sym w:font="HQPB2" w:char="F04F"/>
      </w:r>
      <w:r w:rsidRPr="00BB4BE5">
        <w:rPr>
          <w:b/>
          <w:bCs/>
          <w:sz w:val="26"/>
          <w:szCs w:val="26"/>
        </w:rPr>
        <w:sym w:font="HQPB4" w:char="F0DF"/>
      </w:r>
      <w:r w:rsidRPr="00BB4BE5">
        <w:rPr>
          <w:b/>
          <w:bCs/>
          <w:sz w:val="26"/>
          <w:szCs w:val="26"/>
        </w:rPr>
        <w:sym w:font="HQPB2" w:char="F067"/>
      </w:r>
      <w:r w:rsidRPr="00BB4BE5">
        <w:rPr>
          <w:b/>
          <w:bCs/>
          <w:sz w:val="26"/>
          <w:szCs w:val="26"/>
        </w:rPr>
        <w:sym w:font="HQPB5" w:char="F075"/>
      </w:r>
      <w:r w:rsidRPr="00BB4BE5">
        <w:rPr>
          <w:b/>
          <w:bCs/>
          <w:sz w:val="26"/>
          <w:szCs w:val="26"/>
        </w:rPr>
        <w:sym w:font="HQPB2" w:char="F05A"/>
      </w:r>
      <w:r w:rsidRPr="00BB4BE5">
        <w:rPr>
          <w:b/>
          <w:bCs/>
          <w:sz w:val="26"/>
          <w:szCs w:val="26"/>
        </w:rPr>
        <w:sym w:font="HQPB2" w:char="F0BB"/>
      </w:r>
      <w:r w:rsidRPr="00BB4BE5">
        <w:rPr>
          <w:b/>
          <w:bCs/>
          <w:sz w:val="26"/>
          <w:szCs w:val="26"/>
        </w:rPr>
        <w:sym w:font="HQPB5" w:char="F079"/>
      </w:r>
      <w:r w:rsidRPr="00BB4BE5">
        <w:rPr>
          <w:b/>
          <w:bCs/>
          <w:sz w:val="26"/>
          <w:szCs w:val="26"/>
        </w:rPr>
        <w:sym w:font="HQPB2" w:char="F04A"/>
      </w:r>
      <w:r w:rsidRPr="00BB4BE5">
        <w:rPr>
          <w:b/>
          <w:bCs/>
          <w:sz w:val="26"/>
          <w:szCs w:val="26"/>
        </w:rPr>
        <w:sym w:font="HQPB4" w:char="F0F7"/>
      </w:r>
      <w:r w:rsidRPr="00BB4BE5">
        <w:rPr>
          <w:b/>
          <w:bCs/>
          <w:sz w:val="26"/>
          <w:szCs w:val="26"/>
        </w:rPr>
        <w:sym w:font="HQPB2" w:char="F083"/>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91"/>
      </w:r>
      <w:r w:rsidRPr="00BB4BE5">
        <w:rPr>
          <w:b/>
          <w:bCs/>
          <w:sz w:val="26"/>
          <w:szCs w:val="26"/>
        </w:rPr>
        <w:sym w:font="HQPB2" w:char="F04A"/>
      </w:r>
      <w:r w:rsidRPr="00BB4BE5">
        <w:rPr>
          <w:b/>
          <w:bCs/>
          <w:sz w:val="26"/>
          <w:szCs w:val="26"/>
        </w:rPr>
        <w:sym w:font="HQPB5" w:char="F079"/>
      </w:r>
      <w:r w:rsidRPr="00BB4BE5">
        <w:rPr>
          <w:b/>
          <w:bCs/>
          <w:sz w:val="26"/>
          <w:szCs w:val="26"/>
        </w:rPr>
        <w:sym w:font="HQPB2" w:char="F064"/>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C6"/>
      </w:r>
      <w:r w:rsidRPr="00BB4BE5">
        <w:rPr>
          <w:b/>
          <w:bCs/>
          <w:sz w:val="26"/>
          <w:szCs w:val="26"/>
        </w:rPr>
        <w:sym w:font="HQPB1" w:char="F06C"/>
      </w:r>
      <w:r w:rsidRPr="00BB4BE5">
        <w:rPr>
          <w:b/>
          <w:bCs/>
          <w:sz w:val="26"/>
          <w:szCs w:val="26"/>
        </w:rPr>
        <w:sym w:font="HQPB1" w:char="F023"/>
      </w:r>
      <w:r w:rsidRPr="00BB4BE5">
        <w:rPr>
          <w:b/>
          <w:bCs/>
          <w:sz w:val="26"/>
          <w:szCs w:val="26"/>
        </w:rPr>
        <w:sym w:font="HQPB5" w:char="F074"/>
      </w:r>
      <w:r w:rsidRPr="00BB4BE5">
        <w:rPr>
          <w:b/>
          <w:bCs/>
          <w:sz w:val="26"/>
          <w:szCs w:val="26"/>
        </w:rPr>
        <w:sym w:font="HQPB1" w:char="F08D"/>
      </w:r>
      <w:r w:rsidRPr="00BB4BE5">
        <w:rPr>
          <w:b/>
          <w:bCs/>
          <w:sz w:val="26"/>
          <w:szCs w:val="26"/>
        </w:rPr>
        <w:sym w:font="HQPB4" w:char="F0F7"/>
      </w:r>
      <w:r w:rsidRPr="00BB4BE5">
        <w:rPr>
          <w:b/>
          <w:bCs/>
          <w:sz w:val="26"/>
          <w:szCs w:val="26"/>
        </w:rPr>
        <w:sym w:font="HQPB1" w:char="F07A"/>
      </w:r>
      <w:r w:rsidRPr="00BB4BE5">
        <w:rPr>
          <w:b/>
          <w:bCs/>
          <w:sz w:val="26"/>
          <w:szCs w:val="26"/>
        </w:rPr>
        <w:sym w:font="HQPB4" w:char="F0CE"/>
      </w:r>
      <w:r w:rsidRPr="00BB4BE5">
        <w:rPr>
          <w:b/>
          <w:bCs/>
          <w:sz w:val="26"/>
          <w:szCs w:val="26"/>
        </w:rPr>
        <w:sym w:font="HQPB1" w:char="F02A"/>
      </w:r>
      <w:r w:rsidRPr="00BB4BE5">
        <w:rPr>
          <w:b/>
          <w:bCs/>
          <w:sz w:val="26"/>
          <w:szCs w:val="26"/>
        </w:rPr>
        <w:sym w:font="HQPB4" w:char="F0CE"/>
      </w:r>
      <w:r w:rsidRPr="00BB4BE5">
        <w:rPr>
          <w:b/>
          <w:bCs/>
          <w:sz w:val="26"/>
          <w:szCs w:val="26"/>
        </w:rPr>
        <w:sym w:font="HQPB1" w:char="F02F"/>
      </w:r>
      <w:r w:rsidRPr="00BB4BE5">
        <w:rPr>
          <w:b/>
          <w:bCs/>
          <w:sz w:val="26"/>
          <w:szCs w:val="26"/>
          <w:rtl/>
        </w:rPr>
        <w:t xml:space="preserve"> </w:t>
      </w:r>
      <w:r w:rsidRPr="00BB4BE5">
        <w:rPr>
          <w:b/>
          <w:bCs/>
          <w:sz w:val="26"/>
          <w:szCs w:val="26"/>
        </w:rPr>
        <w:sym w:font="HQPB4" w:char="F0C9"/>
      </w:r>
      <w:r w:rsidRPr="00BB4BE5">
        <w:rPr>
          <w:b/>
          <w:bCs/>
          <w:sz w:val="26"/>
          <w:szCs w:val="26"/>
        </w:rPr>
        <w:sym w:font="HQPB2" w:char="F041"/>
      </w:r>
      <w:r w:rsidRPr="00BB4BE5">
        <w:rPr>
          <w:b/>
          <w:bCs/>
          <w:sz w:val="26"/>
          <w:szCs w:val="26"/>
        </w:rPr>
        <w:sym w:font="HQPB2" w:char="F071"/>
      </w:r>
      <w:r w:rsidRPr="00BB4BE5">
        <w:rPr>
          <w:b/>
          <w:bCs/>
          <w:sz w:val="26"/>
          <w:szCs w:val="26"/>
        </w:rPr>
        <w:sym w:font="HQPB4" w:char="F0DF"/>
      </w:r>
      <w:r w:rsidRPr="00BB4BE5">
        <w:rPr>
          <w:b/>
          <w:bCs/>
          <w:sz w:val="26"/>
          <w:szCs w:val="26"/>
        </w:rPr>
        <w:sym w:font="HQPB1" w:char="F099"/>
      </w:r>
      <w:r w:rsidRPr="00BB4BE5">
        <w:rPr>
          <w:b/>
          <w:bCs/>
          <w:sz w:val="26"/>
          <w:szCs w:val="26"/>
        </w:rPr>
        <w:sym w:font="HQPB4" w:char="F0A7"/>
      </w:r>
      <w:r w:rsidRPr="00BB4BE5">
        <w:rPr>
          <w:b/>
          <w:bCs/>
          <w:sz w:val="26"/>
          <w:szCs w:val="26"/>
        </w:rPr>
        <w:sym w:font="HQPB1" w:char="F08D"/>
      </w:r>
      <w:r w:rsidRPr="00BB4BE5">
        <w:rPr>
          <w:b/>
          <w:bCs/>
          <w:sz w:val="26"/>
          <w:szCs w:val="26"/>
        </w:rPr>
        <w:sym w:font="HQPB2" w:char="F039"/>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4E"/>
      </w:r>
      <w:r w:rsidRPr="00BB4BE5">
        <w:rPr>
          <w:b/>
          <w:bCs/>
          <w:sz w:val="26"/>
          <w:szCs w:val="26"/>
        </w:rPr>
        <w:sym w:font="HQPB4" w:char="F0E8"/>
      </w:r>
      <w:r w:rsidRPr="00BB4BE5">
        <w:rPr>
          <w:b/>
          <w:bCs/>
          <w:sz w:val="26"/>
          <w:szCs w:val="26"/>
        </w:rPr>
        <w:sym w:font="HQPB2" w:char="F064"/>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4" w:char="F0F6"/>
      </w:r>
      <w:r w:rsidRPr="00BB4BE5">
        <w:rPr>
          <w:b/>
          <w:bCs/>
          <w:sz w:val="26"/>
          <w:szCs w:val="26"/>
        </w:rPr>
        <w:sym w:font="HQPB2" w:char="F04E"/>
      </w:r>
      <w:r w:rsidRPr="00BB4BE5">
        <w:rPr>
          <w:b/>
          <w:bCs/>
          <w:sz w:val="26"/>
          <w:szCs w:val="26"/>
        </w:rPr>
        <w:sym w:font="HQPB4" w:char="F0E0"/>
      </w:r>
      <w:r w:rsidRPr="00BB4BE5">
        <w:rPr>
          <w:b/>
          <w:bCs/>
          <w:sz w:val="26"/>
          <w:szCs w:val="26"/>
        </w:rPr>
        <w:sym w:font="HQPB2" w:char="F032"/>
      </w:r>
      <w:r w:rsidRPr="00BB4BE5">
        <w:rPr>
          <w:b/>
          <w:bCs/>
          <w:sz w:val="26"/>
          <w:szCs w:val="26"/>
        </w:rPr>
        <w:sym w:font="HQPB2" w:char="F072"/>
      </w:r>
      <w:r w:rsidRPr="00BB4BE5">
        <w:rPr>
          <w:b/>
          <w:bCs/>
          <w:sz w:val="26"/>
          <w:szCs w:val="26"/>
        </w:rPr>
        <w:sym w:font="HQPB4" w:char="F0E2"/>
      </w:r>
      <w:r w:rsidRPr="00BB4BE5">
        <w:rPr>
          <w:b/>
          <w:bCs/>
          <w:sz w:val="26"/>
          <w:szCs w:val="26"/>
        </w:rPr>
        <w:sym w:font="HQPB2" w:char="F0E4"/>
      </w:r>
      <w:r w:rsidRPr="00BB4BE5">
        <w:rPr>
          <w:b/>
          <w:bCs/>
          <w:sz w:val="26"/>
          <w:szCs w:val="26"/>
        </w:rPr>
        <w:sym w:font="HQPB5" w:char="F079"/>
      </w:r>
      <w:r w:rsidRPr="00BB4BE5">
        <w:rPr>
          <w:b/>
          <w:bCs/>
          <w:sz w:val="26"/>
          <w:szCs w:val="26"/>
        </w:rPr>
        <w:sym w:font="HQPB1" w:char="F089"/>
      </w:r>
      <w:r w:rsidRPr="00BB4BE5">
        <w:rPr>
          <w:b/>
          <w:bCs/>
          <w:sz w:val="26"/>
          <w:szCs w:val="26"/>
        </w:rPr>
        <w:sym w:font="HQPB5" w:char="F074"/>
      </w:r>
      <w:r w:rsidRPr="00BB4BE5">
        <w:rPr>
          <w:b/>
          <w:bCs/>
          <w:sz w:val="26"/>
          <w:szCs w:val="26"/>
        </w:rPr>
        <w:sym w:font="HQPB1" w:char="F02F"/>
      </w:r>
      <w:r w:rsidRPr="00BB4BE5">
        <w:rPr>
          <w:b/>
          <w:bCs/>
          <w:sz w:val="26"/>
          <w:szCs w:val="26"/>
          <w:rtl/>
        </w:rPr>
        <w:t xml:space="preserve"> </w:t>
      </w:r>
      <w:r w:rsidRPr="00BB4BE5">
        <w:rPr>
          <w:b/>
          <w:bCs/>
          <w:sz w:val="26"/>
          <w:szCs w:val="26"/>
        </w:rPr>
        <w:sym w:font="HQPB5" w:char="F09A"/>
      </w:r>
      <w:r w:rsidRPr="00BB4BE5">
        <w:rPr>
          <w:b/>
          <w:bCs/>
          <w:sz w:val="26"/>
          <w:szCs w:val="26"/>
        </w:rPr>
        <w:sym w:font="HQPB3" w:char="F05E"/>
      </w:r>
      <w:r w:rsidRPr="00BB4BE5">
        <w:rPr>
          <w:b/>
          <w:bCs/>
          <w:sz w:val="26"/>
          <w:szCs w:val="26"/>
        </w:rPr>
        <w:sym w:font="HQPB4" w:char="F0A8"/>
      </w:r>
      <w:r w:rsidRPr="00BB4BE5">
        <w:rPr>
          <w:b/>
          <w:bCs/>
          <w:sz w:val="26"/>
          <w:szCs w:val="26"/>
        </w:rPr>
        <w:sym w:font="HQPB2" w:char="F072"/>
      </w:r>
      <w:r w:rsidRPr="00BB4BE5">
        <w:rPr>
          <w:b/>
          <w:bCs/>
          <w:sz w:val="26"/>
          <w:szCs w:val="26"/>
        </w:rPr>
        <w:sym w:font="HQPB5" w:char="F072"/>
      </w:r>
      <w:r w:rsidRPr="00BB4BE5">
        <w:rPr>
          <w:b/>
          <w:bCs/>
          <w:sz w:val="26"/>
          <w:szCs w:val="26"/>
        </w:rPr>
        <w:sym w:font="HQPB1" w:char="F026"/>
      </w:r>
      <w:r w:rsidRPr="00BB4BE5">
        <w:rPr>
          <w:b/>
          <w:bCs/>
          <w:sz w:val="26"/>
          <w:szCs w:val="26"/>
          <w:rtl/>
        </w:rPr>
        <w:t xml:space="preserve"> </w:t>
      </w:r>
      <w:r w:rsidRPr="00BB4BE5">
        <w:rPr>
          <w:b/>
          <w:bCs/>
          <w:sz w:val="26"/>
          <w:szCs w:val="26"/>
        </w:rPr>
        <w:sym w:font="HQPB4" w:char="F042"/>
      </w:r>
      <w:r w:rsidRPr="00BB4BE5">
        <w:rPr>
          <w:b/>
          <w:bCs/>
          <w:sz w:val="26"/>
          <w:szCs w:val="26"/>
        </w:rPr>
        <w:sym w:font="HQPB2" w:char="F06F"/>
      </w:r>
      <w:r w:rsidRPr="00BB4BE5">
        <w:rPr>
          <w:b/>
          <w:bCs/>
          <w:sz w:val="26"/>
          <w:szCs w:val="26"/>
        </w:rPr>
        <w:sym w:font="HQPB4" w:char="F0A7"/>
      </w:r>
      <w:r w:rsidRPr="00BB4BE5">
        <w:rPr>
          <w:b/>
          <w:bCs/>
          <w:sz w:val="26"/>
          <w:szCs w:val="26"/>
        </w:rPr>
        <w:sym w:font="HQPB1" w:char="F08D"/>
      </w:r>
      <w:r w:rsidRPr="00BB4BE5">
        <w:rPr>
          <w:b/>
          <w:bCs/>
          <w:sz w:val="26"/>
          <w:szCs w:val="26"/>
        </w:rPr>
        <w:sym w:font="HQPB5" w:char="F074"/>
      </w:r>
      <w:r w:rsidRPr="00BB4BE5">
        <w:rPr>
          <w:b/>
          <w:bCs/>
          <w:sz w:val="26"/>
          <w:szCs w:val="26"/>
        </w:rPr>
        <w:sym w:font="HQPB2" w:char="F042"/>
      </w:r>
      <w:r w:rsidRPr="00BB4BE5">
        <w:rPr>
          <w:sz w:val="26"/>
          <w:szCs w:val="26"/>
          <w:rtl/>
        </w:rPr>
        <w:t xml:space="preserve"> </w:t>
      </w:r>
      <w:r w:rsidRPr="00BB4BE5">
        <w:rPr>
          <w:rFonts w:ascii="Traditional Arabic" w:hAnsi="Traditional Arabic" w:cs="Traditional Arabic" w:hint="cs"/>
          <w:sz w:val="26"/>
          <w:szCs w:val="26"/>
          <w:rtl/>
        </w:rPr>
        <w:t>﴾</w:t>
      </w:r>
      <w:r w:rsidRPr="00BB4BE5">
        <w:rPr>
          <w:rFonts w:cs="Traditional Arabic"/>
          <w:sz w:val="36"/>
          <w:szCs w:val="36"/>
          <w:vertAlign w:val="superscript"/>
          <w:rtl/>
        </w:rPr>
        <w:t>(</w:t>
      </w:r>
      <w:r w:rsidRPr="00BB4BE5">
        <w:rPr>
          <w:rStyle w:val="a3"/>
          <w:rFonts w:cs="Traditional Arabic"/>
          <w:szCs w:val="36"/>
          <w:rtl/>
        </w:rPr>
        <w:footnoteReference w:id="1029"/>
      </w:r>
      <w:r w:rsidRPr="00BB4BE5">
        <w:rPr>
          <w:rFonts w:cs="Traditional Arabic"/>
          <w:sz w:val="36"/>
          <w:szCs w:val="36"/>
          <w:vertAlign w:val="superscript"/>
          <w:rtl/>
        </w:rPr>
        <w:t>)</w:t>
      </w:r>
      <w:r w:rsidRPr="00BB4BE5">
        <w:rPr>
          <w:rFonts w:ascii="Traditional Arabic" w:hAnsi="Traditional Arabic" w:cs="Traditional Arabic"/>
          <w:sz w:val="36"/>
          <w:szCs w:val="36"/>
          <w:rtl/>
        </w:rPr>
        <w:t xml:space="preserve"> فجعل همهم بإخراج الرسول من </w:t>
      </w:r>
      <w:r w:rsidRPr="00BB4BE5">
        <w:rPr>
          <w:rFonts w:ascii="Traditional Arabic" w:hAnsi="Traditional Arabic" w:cs="Traditional Arabic" w:hint="eastAsia"/>
          <w:sz w:val="36"/>
          <w:szCs w:val="36"/>
          <w:rtl/>
        </w:rPr>
        <w:t>الدواعي</w:t>
      </w:r>
      <w:r w:rsidRPr="00BB4BE5">
        <w:rPr>
          <w:rFonts w:ascii="Traditional Arabic" w:hAnsi="Traditional Arabic" w:cs="Traditional Arabic"/>
          <w:sz w:val="36"/>
          <w:szCs w:val="36"/>
          <w:rtl/>
        </w:rPr>
        <w:t xml:space="preserve"> إلى قتالهم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وسبّه</w:t>
      </w:r>
      <w:r w:rsidRPr="00BB4BE5">
        <w:rPr>
          <w:rFonts w:ascii="Traditional Arabic" w:hAnsi="Traditional Arabic" w:cs="Traditional Arabic"/>
          <w:sz w:val="36"/>
          <w:szCs w:val="36"/>
          <w:rtl/>
        </w:rPr>
        <w:t xml:space="preserve"> أغلظ من الهم</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بإخراجه</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30"/>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tl/>
        </w:rPr>
        <w:t>.</w:t>
      </w:r>
    </w:p>
    <w:p w:rsidR="00DB12E1" w:rsidRPr="00BB4BE5" w:rsidRDefault="00DB12E1" w:rsidP="006A4CF3">
      <w:pPr>
        <w:numPr>
          <w:ilvl w:val="0"/>
          <w:numId w:val="113"/>
        </w:numPr>
        <w:tabs>
          <w:tab w:val="left" w:pos="226"/>
        </w:tabs>
        <w:autoSpaceDE w:val="0"/>
        <w:autoSpaceDN w:val="0"/>
        <w:adjustRightInd w:val="0"/>
        <w:spacing w:after="0" w:line="240" w:lineRule="auto"/>
        <w:ind w:left="-199" w:right="-709" w:firstLine="0"/>
        <w:jc w:val="both"/>
        <w:rPr>
          <w:rFonts w:ascii="Traditional Arabic" w:hAnsi="Traditional Arabic" w:cs="Traditional Arabic"/>
          <w:sz w:val="24"/>
          <w:szCs w:val="24"/>
        </w:rPr>
      </w:pPr>
      <w:r w:rsidRPr="00BB4BE5">
        <w:rPr>
          <w:rFonts w:ascii="Traditional Arabic" w:hAnsi="Traditional Arabic" w:cs="Traditional Arabic"/>
          <w:sz w:val="36"/>
          <w:szCs w:val="36"/>
          <w:rtl/>
        </w:rPr>
        <w:t xml:space="preserve">"أن يهودية كانت تشتم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وتقع</w:t>
      </w:r>
      <w:r w:rsidRPr="00BB4BE5">
        <w:rPr>
          <w:rFonts w:ascii="Traditional Arabic" w:hAnsi="Traditional Arabic" w:cs="Traditional Arabic"/>
          <w:sz w:val="36"/>
          <w:szCs w:val="36"/>
          <w:rtl/>
        </w:rPr>
        <w:t xml:space="preserve"> فيه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فخنقها رجل ح</w:t>
      </w:r>
      <w:r w:rsidRPr="00BB4BE5">
        <w:rPr>
          <w:rFonts w:ascii="Traditional Arabic" w:hAnsi="Traditional Arabic" w:cs="Traditional Arabic" w:hint="eastAsia"/>
          <w:sz w:val="36"/>
          <w:szCs w:val="36"/>
          <w:rtl/>
        </w:rPr>
        <w:t>تى</w:t>
      </w:r>
      <w:r w:rsidRPr="00BB4BE5">
        <w:rPr>
          <w:rFonts w:ascii="Traditional Arabic" w:hAnsi="Traditional Arabic" w:cs="Traditional Arabic"/>
          <w:sz w:val="36"/>
          <w:szCs w:val="36"/>
          <w:rtl/>
        </w:rPr>
        <w:t xml:space="preserve"> ماتت فأبطل رسول الله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دمها</w:t>
      </w:r>
      <w:r w:rsidRPr="00BB4BE5">
        <w:rPr>
          <w:rFonts w:ascii="Traditional Arabic" w:hAnsi="Traditional Arabic" w:cs="Traditional Arabic"/>
          <w:sz w:val="36"/>
          <w:szCs w:val="36"/>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31"/>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24"/>
          <w:szCs w:val="24"/>
          <w:rtl/>
        </w:rPr>
        <w:t>.</w:t>
      </w:r>
    </w:p>
    <w:p w:rsidR="00DB12E1" w:rsidRPr="00BB4BE5" w:rsidRDefault="00DB12E1" w:rsidP="004B0029">
      <w:pPr>
        <w:autoSpaceDE w:val="0"/>
        <w:autoSpaceDN w:val="0"/>
        <w:adjustRightInd w:val="0"/>
        <w:spacing w:after="0" w:line="240" w:lineRule="auto"/>
        <w:ind w:left="-199"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سبب</w:t>
      </w:r>
      <w:r w:rsidRPr="00BB4BE5">
        <w:rPr>
          <w:rFonts w:ascii="Traditional Arabic" w:hAnsi="Traditional Arabic" w:cs="Traditional Arabic"/>
          <w:b/>
          <w:bCs/>
          <w:sz w:val="36"/>
          <w:szCs w:val="36"/>
          <w:u w:val="single"/>
          <w:rtl/>
        </w:rPr>
        <w:t xml:space="preserve"> الخلاف:</w:t>
      </w:r>
    </w:p>
    <w:p w:rsidR="00DB12E1" w:rsidRPr="00BB4BE5" w:rsidRDefault="00DB12E1" w:rsidP="004B0029">
      <w:pPr>
        <w:autoSpaceDE w:val="0"/>
        <w:autoSpaceDN w:val="0"/>
        <w:adjustRightInd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من نظر إلى أن سبّ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ليس من مقتضى عقد الذّمة، لم يوجب قتل سابّ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ومن نظر إلى أنه من مقتضى العقد، قال: بوجوب قتله.</w:t>
      </w:r>
    </w:p>
    <w:p w:rsidR="00DB12E1" w:rsidRPr="00BB4BE5" w:rsidRDefault="00DB12E1" w:rsidP="004B0029">
      <w:pPr>
        <w:widowControl w:val="0"/>
        <w:numPr>
          <w:ilvl w:val="0"/>
          <w:numId w:val="90"/>
        </w:numPr>
        <w:spacing w:after="0" w:line="240" w:lineRule="auto"/>
        <w:ind w:left="-199"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اختيار</w:t>
      </w:r>
      <w:r w:rsidRPr="00BB4BE5">
        <w:rPr>
          <w:rFonts w:ascii="Traditional Arabic" w:hAnsi="Traditional Arabic" w:cs="Traditional Arabic"/>
          <w:b/>
          <w:bCs/>
          <w:sz w:val="36"/>
          <w:szCs w:val="36"/>
          <w:u w:val="single"/>
          <w:rtl/>
        </w:rPr>
        <w:t xml:space="preserve"> الشيخ ابن عثيمين رحمه الله:</w:t>
      </w:r>
    </w:p>
    <w:p w:rsidR="00DB12E1" w:rsidRPr="00BB4BE5" w:rsidRDefault="00DB12E1" w:rsidP="004B0029">
      <w:pPr>
        <w:autoSpaceDE w:val="0"/>
        <w:autoSpaceDN w:val="0"/>
        <w:adjustRightInd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الشيخ -رحمه لله-</w:t>
      </w:r>
      <w:r w:rsidRPr="00BB4BE5">
        <w:rPr>
          <w:rFonts w:ascii="Traditional Arabic" w:hAnsi="Traditional Arabic" w:cs="Traditional Arabic"/>
          <w:sz w:val="36"/>
          <w:szCs w:val="36"/>
        </w:rPr>
        <w:t>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شرحه للزاد نقل قول شيخ الإسلام ابن تيمية، القائل: بوجوب قتل سابّ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وإن تاب، دون أن يتبيّن رأيه -رحمه الله- في المسألة، لكنه في موطن آخر أجاب عن سؤال حول قتل سابّ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فكان يرى أن الذمي إن أسلم ف</w:t>
      </w:r>
      <w:r w:rsidRPr="00BB4BE5">
        <w:rPr>
          <w:rFonts w:ascii="Traditional Arabic" w:hAnsi="Traditional Arabic" w:cs="Traditional Arabic" w:hint="eastAsia"/>
          <w:sz w:val="36"/>
          <w:szCs w:val="36"/>
          <w:rtl/>
        </w:rPr>
        <w:t>إنه</w:t>
      </w:r>
      <w:r w:rsidRPr="00BB4BE5">
        <w:rPr>
          <w:rFonts w:ascii="Traditional Arabic" w:hAnsi="Traditional Arabic" w:cs="Traditional Arabic"/>
          <w:sz w:val="36"/>
          <w:szCs w:val="36"/>
          <w:rtl/>
        </w:rPr>
        <w:t xml:space="preserve"> لا يقتل، وعليه فإنه يقتل إن لم يسلم، والله أعلم. </w:t>
      </w:r>
    </w:p>
    <w:p w:rsidR="00DB12E1" w:rsidRPr="00BB4BE5" w:rsidRDefault="00DB12E1" w:rsidP="004B0029">
      <w:pPr>
        <w:autoSpaceDE w:val="0"/>
        <w:autoSpaceDN w:val="0"/>
        <w:adjustRightInd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قال</w:t>
      </w:r>
      <w:r w:rsidRPr="00BB4BE5">
        <w:rPr>
          <w:rFonts w:ascii="Traditional Arabic" w:hAnsi="Traditional Arabic" w:cs="Traditional Arabic"/>
          <w:b/>
          <w:bCs/>
          <w:sz w:val="36"/>
          <w:szCs w:val="36"/>
          <w:rtl/>
        </w:rPr>
        <w:t xml:space="preserve"> رحمه الله</w:t>
      </w:r>
      <w:r w:rsidRPr="00BB4BE5">
        <w:rPr>
          <w:rFonts w:ascii="Traditional Arabic" w:hAnsi="Traditional Arabic" w:cs="Traditional Arabic"/>
          <w:sz w:val="36"/>
          <w:szCs w:val="36"/>
          <w:rtl/>
        </w:rPr>
        <w:t>: "</w:t>
      </w:r>
      <w:r w:rsidRPr="00BB4BE5">
        <w:rPr>
          <w:rFonts w:ascii="Traditional Arabic" w:hAnsi="Traditional Arabic" w:cs="Traditional Arabic" w:hint="eastAsia"/>
          <w:sz w:val="36"/>
          <w:szCs w:val="36"/>
          <w:rtl/>
        </w:rPr>
        <w:t>إن</w:t>
      </w:r>
      <w:r w:rsidRPr="00BB4BE5">
        <w:rPr>
          <w:rFonts w:ascii="Traditional Arabic" w:hAnsi="Traditional Arabic" w:cs="Traditional Arabic"/>
          <w:sz w:val="36"/>
          <w:szCs w:val="36"/>
          <w:rtl/>
        </w:rPr>
        <w:t xml:space="preserve"> كان انتقاض عهده بسب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فذهب بعض أهل العلم واختاره شيخ الإسلام ابن تيمية -</w:t>
      </w:r>
      <w:r w:rsidRPr="00BB4BE5">
        <w:rPr>
          <w:rFonts w:ascii="Traditional Arabic" w:hAnsi="Traditional Arabic" w:cs="Traditional Arabic" w:hint="eastAsia"/>
          <w:sz w:val="36"/>
          <w:szCs w:val="36"/>
          <w:rtl/>
        </w:rPr>
        <w:t>رحمه</w:t>
      </w:r>
      <w:r w:rsidRPr="00BB4BE5">
        <w:rPr>
          <w:rFonts w:ascii="Traditional Arabic" w:hAnsi="Traditional Arabic" w:cs="Traditional Arabic"/>
          <w:sz w:val="36"/>
          <w:szCs w:val="36"/>
          <w:rtl/>
        </w:rPr>
        <w:t xml:space="preserve"> الله- إلى أنه يتعي</w:t>
      </w:r>
      <w:r w:rsidRPr="00BB4BE5">
        <w:rPr>
          <w:rFonts w:ascii="Traditional Arabic" w:hAnsi="Traditional Arabic" w:cs="Traditional Arabic" w:hint="eastAsia"/>
          <w:sz w:val="36"/>
          <w:szCs w:val="36"/>
          <w:rtl/>
        </w:rPr>
        <w:t>ّن</w:t>
      </w:r>
      <w:r w:rsidRPr="00BB4BE5">
        <w:rPr>
          <w:rFonts w:ascii="Traditional Arabic" w:hAnsi="Traditional Arabic" w:cs="Traditional Arabic"/>
          <w:sz w:val="36"/>
          <w:szCs w:val="36"/>
          <w:rtl/>
        </w:rPr>
        <w:t xml:space="preserve"> قتله إذا سب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ولو</w:t>
      </w:r>
      <w:r w:rsidRPr="00BB4BE5">
        <w:rPr>
          <w:rFonts w:ascii="Traditional Arabic" w:hAnsi="Traditional Arabic" w:cs="Traditional Arabic"/>
          <w:sz w:val="36"/>
          <w:szCs w:val="36"/>
          <w:rtl/>
        </w:rPr>
        <w:t xml:space="preserve"> تاب؛ لأن هذا حق للرسول</w:t>
      </w:r>
      <w:r w:rsidRPr="00BB4BE5">
        <w:rPr>
          <w:rFonts w:ascii="AGA Arabesque" w:hAnsi="AGA Arabesque" w:cs="Traditional Arabic"/>
          <w:sz w:val="36"/>
          <w:szCs w:val="36"/>
        </w:rPr>
        <w:sym w:font="AGA Arabesque" w:char="F072"/>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ولا</w:t>
      </w:r>
      <w:r w:rsidRPr="00BB4BE5">
        <w:rPr>
          <w:rFonts w:ascii="Traditional Arabic" w:hAnsi="Traditional Arabic" w:cs="Traditional Arabic"/>
          <w:sz w:val="36"/>
          <w:szCs w:val="36"/>
          <w:rtl/>
        </w:rPr>
        <w:t xml:space="preserve"> نعلم أنه عفا عنه، والأصل أن يؤخذ للرسول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بالثأر، إلا إذا علمنا أنه عفا، فإنه عفا</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عن</w:t>
      </w:r>
      <w:r w:rsidRPr="00BB4BE5">
        <w:rPr>
          <w:rFonts w:ascii="Traditional Arabic" w:hAnsi="Traditional Arabic" w:cs="Traditional Arabic"/>
          <w:sz w:val="36"/>
          <w:szCs w:val="36"/>
          <w:rtl/>
        </w:rPr>
        <w:t xml:space="preserve"> الناس الذين كانوا يسب</w:t>
      </w:r>
      <w:r w:rsidRPr="00BB4BE5">
        <w:rPr>
          <w:rFonts w:ascii="Traditional Arabic" w:hAnsi="Traditional Arabic" w:cs="Traditional Arabic" w:hint="eastAsia"/>
          <w:sz w:val="36"/>
          <w:szCs w:val="36"/>
          <w:rtl/>
        </w:rPr>
        <w:t>ّونه</w:t>
      </w:r>
      <w:r w:rsidRPr="00BB4BE5">
        <w:rPr>
          <w:rFonts w:ascii="Traditional Arabic" w:hAnsi="Traditional Arabic" w:cs="Traditional Arabic"/>
          <w:sz w:val="36"/>
          <w:szCs w:val="36"/>
          <w:rtl/>
        </w:rPr>
        <w:t xml:space="preserve"> في عهده، وارتفع عنهم القتل"</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32"/>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sz w:val="36"/>
          <w:szCs w:val="36"/>
        </w:rPr>
        <w:t>.</w:t>
      </w:r>
      <w:r w:rsidRPr="00BB4BE5">
        <w:rPr>
          <w:rFonts w:ascii="Traditional Arabic" w:hAnsi="Traditional Arabic" w:cs="Traditional Arabic"/>
          <w:sz w:val="36"/>
          <w:szCs w:val="36"/>
          <w:rtl/>
        </w:rPr>
        <w:t xml:space="preserve"> </w:t>
      </w:r>
    </w:p>
    <w:p w:rsidR="00DB12E1" w:rsidRPr="00BB4BE5" w:rsidRDefault="00DB12E1" w:rsidP="004B0029">
      <w:pPr>
        <w:autoSpaceDE w:val="0"/>
        <w:autoSpaceDN w:val="0"/>
        <w:adjustRightInd w:val="0"/>
        <w:spacing w:after="0" w:line="240" w:lineRule="auto"/>
        <w:ind w:left="-199" w:right="-709"/>
        <w:jc w:val="both"/>
        <w:rPr>
          <w:rFonts w:ascii="Traditional Arabic" w:hAnsi="Traditional Arabic" w:cs="Traditional Arabic"/>
          <w:b/>
          <w:bCs/>
          <w:sz w:val="36"/>
          <w:szCs w:val="36"/>
          <w:rtl/>
        </w:rPr>
      </w:pP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b/>
          <w:bCs/>
          <w:sz w:val="36"/>
          <w:szCs w:val="36"/>
          <w:rtl/>
        </w:rPr>
        <w:t>وقال</w:t>
      </w:r>
      <w:r w:rsidRPr="00BB4BE5">
        <w:rPr>
          <w:rFonts w:ascii="Traditional Arabic" w:hAnsi="Traditional Arabic" w:cs="Traditional Arabic"/>
          <w:b/>
          <w:bCs/>
          <w:sz w:val="36"/>
          <w:szCs w:val="36"/>
          <w:rtl/>
        </w:rPr>
        <w:t xml:space="preserve"> -رحمه الله- </w:t>
      </w:r>
      <w:r w:rsidRPr="00BB4BE5">
        <w:rPr>
          <w:rFonts w:ascii="Traditional Arabic" w:hAnsi="Traditional Arabic" w:cs="Traditional Arabic" w:hint="eastAsia"/>
          <w:sz w:val="36"/>
          <w:szCs w:val="36"/>
          <w:rtl/>
        </w:rPr>
        <w:t>في</w:t>
      </w:r>
      <w:r w:rsidRPr="00BB4BE5">
        <w:rPr>
          <w:rFonts w:ascii="Traditional Arabic" w:hAnsi="Traditional Arabic" w:cs="Traditional Arabic"/>
          <w:sz w:val="36"/>
          <w:szCs w:val="36"/>
          <w:rtl/>
        </w:rPr>
        <w:t xml:space="preserve"> سياق ذكره لحكم من تاب بعد سبّ النبي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w:t>
      </w:r>
      <w:r w:rsidRPr="00BB4BE5">
        <w:rPr>
          <w:rFonts w:ascii="Traditional Arabic" w:hAnsi="Traditional Arabic" w:cs="Traditional Arabic"/>
          <w:b/>
          <w:bCs/>
          <w:sz w:val="36"/>
          <w:szCs w:val="36"/>
          <w:rtl/>
        </w:rPr>
        <w:t xml:space="preserve"> "</w:t>
      </w:r>
      <w:r w:rsidRPr="00BB4BE5">
        <w:rPr>
          <w:rFonts w:ascii="Traditional Arabic" w:hAnsi="Traditional Arabic" w:cs="Traditional Arabic" w:hint="eastAsia"/>
          <w:sz w:val="36"/>
          <w:szCs w:val="36"/>
          <w:rtl/>
        </w:rPr>
        <w:t>ولكن</w:t>
      </w:r>
      <w:r w:rsidRPr="00BB4BE5">
        <w:rPr>
          <w:rFonts w:ascii="Traditional Arabic" w:hAnsi="Traditional Arabic" w:cs="Traditional Arabic"/>
          <w:sz w:val="36"/>
          <w:szCs w:val="36"/>
          <w:rtl/>
        </w:rPr>
        <w:t xml:space="preserve"> هل يسقط عنه القتل؟ ال</w:t>
      </w:r>
      <w:r w:rsidRPr="00BB4BE5">
        <w:rPr>
          <w:rFonts w:ascii="Traditional Arabic" w:hAnsi="Traditional Arabic" w:cs="Traditional Arabic" w:hint="eastAsia"/>
          <w:sz w:val="36"/>
          <w:szCs w:val="36"/>
          <w:rtl/>
        </w:rPr>
        <w:t>جواب</w:t>
      </w:r>
      <w:r w:rsidRPr="00BB4BE5">
        <w:rPr>
          <w:rFonts w:ascii="Traditional Arabic" w:hAnsi="Traditional Arabic" w:cs="Traditional Arabic"/>
          <w:sz w:val="36"/>
          <w:szCs w:val="36"/>
          <w:rtl/>
        </w:rPr>
        <w:t xml:space="preserve"> على هذا فيه تفصيل: إن كان الذي سب</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سبه وهو كافر لم يسلم بعد فإ</w:t>
      </w:r>
      <w:r w:rsidRPr="00BB4BE5">
        <w:rPr>
          <w:rFonts w:ascii="Traditional Arabic" w:hAnsi="Traditional Arabic" w:cs="Traditional Arabic" w:hint="eastAsia"/>
          <w:sz w:val="36"/>
          <w:szCs w:val="36"/>
          <w:rtl/>
        </w:rPr>
        <w:t>نه</w:t>
      </w:r>
      <w:r w:rsidRPr="00BB4BE5">
        <w:rPr>
          <w:rFonts w:ascii="Traditional Arabic" w:hAnsi="Traditional Arabic" w:cs="Traditional Arabic"/>
          <w:sz w:val="36"/>
          <w:szCs w:val="36"/>
          <w:rtl/>
        </w:rPr>
        <w:t xml:space="preserve"> لا يقتل؛ لعموم قوله تعالى: </w:t>
      </w:r>
      <w:r w:rsidRPr="00BB4BE5">
        <w:rPr>
          <w:rFonts w:ascii="Traditional Arabic" w:hAnsi="Traditional Arabic" w:cs="Traditional Arabic" w:hint="cs"/>
          <w:b/>
          <w:bCs/>
          <w:sz w:val="26"/>
          <w:szCs w:val="26"/>
          <w:rtl/>
        </w:rPr>
        <w:t>﴿</w:t>
      </w:r>
      <w:r w:rsidRPr="00BB4BE5">
        <w:rPr>
          <w:rFonts w:ascii="Traditional Arabic" w:hAnsi="Traditional Arabic" w:cs="Traditional Arabic"/>
          <w:sz w:val="36"/>
          <w:szCs w:val="36"/>
          <w:rtl/>
        </w:rPr>
        <w:t xml:space="preserve"> </w:t>
      </w:r>
      <w:r w:rsidRPr="00BB4BE5">
        <w:rPr>
          <w:b/>
          <w:bCs/>
          <w:sz w:val="26"/>
          <w:szCs w:val="26"/>
        </w:rPr>
        <w:sym w:font="HQPB2" w:char="F040"/>
      </w:r>
      <w:r w:rsidRPr="00BB4BE5">
        <w:rPr>
          <w:b/>
          <w:bCs/>
          <w:sz w:val="26"/>
          <w:szCs w:val="26"/>
        </w:rPr>
        <w:sym w:font="HQPB4" w:char="F0E8"/>
      </w:r>
      <w:r w:rsidRPr="00BB4BE5">
        <w:rPr>
          <w:b/>
          <w:bCs/>
          <w:sz w:val="26"/>
          <w:szCs w:val="26"/>
        </w:rPr>
        <w:sym w:font="HQPB2" w:char="F025"/>
      </w:r>
      <w:r w:rsidRPr="00BB4BE5">
        <w:rPr>
          <w:b/>
          <w:bCs/>
          <w:sz w:val="26"/>
          <w:szCs w:val="26"/>
          <w:rtl/>
        </w:rPr>
        <w:t xml:space="preserve"> </w:t>
      </w:r>
      <w:r w:rsidRPr="00BB4BE5">
        <w:rPr>
          <w:b/>
          <w:bCs/>
          <w:sz w:val="26"/>
          <w:szCs w:val="26"/>
        </w:rPr>
        <w:sym w:font="HQPB5" w:char="F07A"/>
      </w:r>
      <w:r w:rsidRPr="00BB4BE5">
        <w:rPr>
          <w:b/>
          <w:bCs/>
          <w:sz w:val="26"/>
          <w:szCs w:val="26"/>
        </w:rPr>
        <w:sym w:font="HQPB2" w:char="F060"/>
      </w:r>
      <w:r w:rsidRPr="00BB4BE5">
        <w:rPr>
          <w:b/>
          <w:bCs/>
          <w:sz w:val="26"/>
          <w:szCs w:val="26"/>
        </w:rPr>
        <w:sym w:font="HQPB2" w:char="F083"/>
      </w:r>
      <w:r w:rsidRPr="00BB4BE5">
        <w:rPr>
          <w:b/>
          <w:bCs/>
          <w:sz w:val="26"/>
          <w:szCs w:val="26"/>
        </w:rPr>
        <w:sym w:font="HQPB4" w:char="F0CF"/>
      </w:r>
      <w:r w:rsidRPr="00BB4BE5">
        <w:rPr>
          <w:b/>
          <w:bCs/>
          <w:sz w:val="26"/>
          <w:szCs w:val="26"/>
        </w:rPr>
        <w:sym w:font="HQPB3" w:char="F025"/>
      </w:r>
      <w:r w:rsidRPr="00BB4BE5">
        <w:rPr>
          <w:b/>
          <w:bCs/>
          <w:sz w:val="26"/>
          <w:szCs w:val="26"/>
        </w:rPr>
        <w:sym w:font="HQPB4" w:char="F0A9"/>
      </w:r>
      <w:r w:rsidRPr="00BB4BE5">
        <w:rPr>
          <w:b/>
          <w:bCs/>
          <w:sz w:val="26"/>
          <w:szCs w:val="26"/>
        </w:rPr>
        <w:sym w:font="HQPB3" w:char="F023"/>
      </w:r>
      <w:r w:rsidRPr="00BB4BE5">
        <w:rPr>
          <w:b/>
          <w:bCs/>
          <w:sz w:val="26"/>
          <w:szCs w:val="26"/>
        </w:rPr>
        <w:sym w:font="HQPB4" w:char="F0CF"/>
      </w:r>
      <w:r w:rsidRPr="00BB4BE5">
        <w:rPr>
          <w:b/>
          <w:bCs/>
          <w:sz w:val="26"/>
          <w:szCs w:val="26"/>
        </w:rPr>
        <w:sym w:font="HQPB4" w:char="F06A"/>
      </w:r>
      <w:r w:rsidRPr="00BB4BE5">
        <w:rPr>
          <w:b/>
          <w:bCs/>
          <w:sz w:val="26"/>
          <w:szCs w:val="26"/>
        </w:rPr>
        <w:sym w:font="HQPB2" w:char="F039"/>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4" w:char="F0FF"/>
      </w:r>
      <w:r w:rsidRPr="00BB4BE5">
        <w:rPr>
          <w:b/>
          <w:bCs/>
          <w:sz w:val="26"/>
          <w:szCs w:val="26"/>
        </w:rPr>
        <w:sym w:font="HQPB2" w:char="F072"/>
      </w:r>
      <w:r w:rsidRPr="00BB4BE5">
        <w:rPr>
          <w:b/>
          <w:bCs/>
          <w:sz w:val="26"/>
          <w:szCs w:val="26"/>
        </w:rPr>
        <w:sym w:font="HQPB4" w:char="F0E3"/>
      </w:r>
      <w:r w:rsidRPr="00BB4BE5">
        <w:rPr>
          <w:b/>
          <w:bCs/>
          <w:sz w:val="26"/>
          <w:szCs w:val="26"/>
        </w:rPr>
        <w:sym w:font="HQPB1" w:char="F08D"/>
      </w:r>
      <w:r w:rsidRPr="00BB4BE5">
        <w:rPr>
          <w:b/>
          <w:bCs/>
          <w:sz w:val="26"/>
          <w:szCs w:val="26"/>
        </w:rPr>
        <w:sym w:font="HQPB5" w:char="F078"/>
      </w:r>
      <w:r w:rsidRPr="00BB4BE5">
        <w:rPr>
          <w:b/>
          <w:bCs/>
          <w:sz w:val="26"/>
          <w:szCs w:val="26"/>
        </w:rPr>
        <w:sym w:font="HQPB1" w:char="F0FF"/>
      </w:r>
      <w:r w:rsidRPr="00BB4BE5">
        <w:rPr>
          <w:b/>
          <w:bCs/>
          <w:sz w:val="26"/>
          <w:szCs w:val="26"/>
        </w:rPr>
        <w:sym w:font="HQPB5" w:char="F09F"/>
      </w:r>
      <w:r w:rsidRPr="00BB4BE5">
        <w:rPr>
          <w:b/>
          <w:bCs/>
          <w:sz w:val="26"/>
          <w:szCs w:val="26"/>
        </w:rPr>
        <w:sym w:font="HQPB2" w:char="F032"/>
      </w:r>
      <w:r w:rsidRPr="00BB4BE5">
        <w:rPr>
          <w:b/>
          <w:bCs/>
          <w:sz w:val="26"/>
          <w:szCs w:val="26"/>
          <w:rtl/>
        </w:rPr>
        <w:t xml:space="preserve"> </w:t>
      </w:r>
      <w:r w:rsidRPr="00BB4BE5">
        <w:rPr>
          <w:b/>
          <w:bCs/>
          <w:sz w:val="26"/>
          <w:szCs w:val="26"/>
        </w:rPr>
        <w:sym w:font="HQPB2" w:char="F062"/>
      </w:r>
      <w:r w:rsidRPr="00BB4BE5">
        <w:rPr>
          <w:b/>
          <w:bCs/>
          <w:sz w:val="26"/>
          <w:szCs w:val="26"/>
        </w:rPr>
        <w:sym w:font="HQPB4" w:char="F0CE"/>
      </w:r>
      <w:r w:rsidRPr="00BB4BE5">
        <w:rPr>
          <w:b/>
          <w:bCs/>
          <w:sz w:val="26"/>
          <w:szCs w:val="26"/>
        </w:rPr>
        <w:sym w:font="HQPB1" w:char="F029"/>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1"/>
      </w:r>
      <w:r w:rsidRPr="00BB4BE5">
        <w:rPr>
          <w:b/>
          <w:bCs/>
          <w:sz w:val="26"/>
          <w:szCs w:val="26"/>
        </w:rPr>
        <w:sym w:font="HQPB4" w:char="F0DF"/>
      </w:r>
      <w:r w:rsidRPr="00BB4BE5">
        <w:rPr>
          <w:b/>
          <w:bCs/>
          <w:sz w:val="26"/>
          <w:szCs w:val="26"/>
        </w:rPr>
        <w:sym w:font="HQPB2" w:char="F067"/>
      </w:r>
      <w:r w:rsidRPr="00BB4BE5">
        <w:rPr>
          <w:b/>
          <w:bCs/>
          <w:sz w:val="26"/>
          <w:szCs w:val="26"/>
        </w:rPr>
        <w:sym w:font="HQPB5" w:char="F074"/>
      </w:r>
      <w:r w:rsidRPr="00BB4BE5">
        <w:rPr>
          <w:b/>
          <w:bCs/>
          <w:sz w:val="26"/>
          <w:szCs w:val="26"/>
        </w:rPr>
        <w:sym w:font="HQPB1" w:char="F047"/>
      </w:r>
      <w:r w:rsidRPr="00BB4BE5">
        <w:rPr>
          <w:b/>
          <w:bCs/>
          <w:sz w:val="26"/>
          <w:szCs w:val="26"/>
        </w:rPr>
        <w:sym w:font="HQPB2" w:char="F05E"/>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4" w:char="F0F6"/>
      </w:r>
      <w:r w:rsidRPr="00BB4BE5">
        <w:rPr>
          <w:b/>
          <w:bCs/>
          <w:sz w:val="26"/>
          <w:szCs w:val="26"/>
        </w:rPr>
        <w:sym w:font="HQPB1" w:char="F08D"/>
      </w:r>
      <w:r w:rsidRPr="00BB4BE5">
        <w:rPr>
          <w:b/>
          <w:bCs/>
          <w:sz w:val="26"/>
          <w:szCs w:val="26"/>
        </w:rPr>
        <w:sym w:font="HQPB5" w:char="F078"/>
      </w:r>
      <w:r w:rsidRPr="00BB4BE5">
        <w:rPr>
          <w:b/>
          <w:bCs/>
          <w:sz w:val="26"/>
          <w:szCs w:val="26"/>
        </w:rPr>
        <w:sym w:font="HQPB1" w:char="F0FF"/>
      </w:r>
      <w:r w:rsidRPr="00BB4BE5">
        <w:rPr>
          <w:b/>
          <w:bCs/>
          <w:sz w:val="26"/>
          <w:szCs w:val="26"/>
        </w:rPr>
        <w:sym w:font="HQPB4" w:char="F0F8"/>
      </w:r>
      <w:r w:rsidRPr="00BB4BE5">
        <w:rPr>
          <w:b/>
          <w:bCs/>
          <w:sz w:val="26"/>
          <w:szCs w:val="26"/>
        </w:rPr>
        <w:sym w:font="HQPB1" w:char="F0F3"/>
      </w:r>
      <w:r w:rsidRPr="00BB4BE5">
        <w:rPr>
          <w:b/>
          <w:bCs/>
          <w:sz w:val="26"/>
          <w:szCs w:val="26"/>
        </w:rPr>
        <w:sym w:font="HQPB4" w:char="F0E3"/>
      </w:r>
      <w:r w:rsidRPr="00BB4BE5">
        <w:rPr>
          <w:b/>
          <w:bCs/>
          <w:sz w:val="26"/>
          <w:szCs w:val="26"/>
        </w:rPr>
        <w:sym w:font="HQPB2" w:char="F083"/>
      </w:r>
      <w:r w:rsidRPr="00BB4BE5">
        <w:rPr>
          <w:b/>
          <w:bCs/>
          <w:sz w:val="26"/>
          <w:szCs w:val="26"/>
          <w:rtl/>
        </w:rPr>
        <w:t xml:space="preserve"> </w:t>
      </w:r>
      <w:r w:rsidRPr="00BB4BE5">
        <w:rPr>
          <w:b/>
          <w:bCs/>
          <w:sz w:val="26"/>
          <w:szCs w:val="26"/>
        </w:rPr>
        <w:sym w:font="HQPB2" w:char="F04F"/>
      </w:r>
      <w:r w:rsidRPr="00BB4BE5">
        <w:rPr>
          <w:b/>
          <w:bCs/>
          <w:sz w:val="26"/>
          <w:szCs w:val="26"/>
        </w:rPr>
        <w:sym w:font="HQPB4" w:char="F0DF"/>
      </w:r>
      <w:r w:rsidRPr="00BB4BE5">
        <w:rPr>
          <w:b/>
          <w:bCs/>
          <w:sz w:val="26"/>
          <w:szCs w:val="26"/>
        </w:rPr>
        <w:sym w:font="HQPB2" w:char="F067"/>
      </w:r>
      <w:r w:rsidRPr="00BB4BE5">
        <w:rPr>
          <w:b/>
          <w:bCs/>
          <w:sz w:val="26"/>
          <w:szCs w:val="26"/>
        </w:rPr>
        <w:sym w:font="HQPB5" w:char="F073"/>
      </w:r>
      <w:r w:rsidRPr="00BB4BE5">
        <w:rPr>
          <w:b/>
          <w:bCs/>
          <w:sz w:val="26"/>
          <w:szCs w:val="26"/>
        </w:rPr>
        <w:sym w:font="HQPB2" w:char="F039"/>
      </w:r>
      <w:r w:rsidRPr="00BB4BE5">
        <w:rPr>
          <w:b/>
          <w:bCs/>
          <w:sz w:val="26"/>
          <w:szCs w:val="26"/>
          <w:rtl/>
        </w:rPr>
        <w:t xml:space="preserve"> </w:t>
      </w:r>
      <w:r w:rsidRPr="00BB4BE5">
        <w:rPr>
          <w:b/>
          <w:bCs/>
          <w:sz w:val="26"/>
          <w:szCs w:val="26"/>
        </w:rPr>
        <w:sym w:font="HQPB1" w:char="F024"/>
      </w:r>
      <w:r w:rsidRPr="00BB4BE5">
        <w:rPr>
          <w:b/>
          <w:bCs/>
          <w:sz w:val="26"/>
          <w:szCs w:val="26"/>
        </w:rPr>
        <w:sym w:font="HQPB4" w:char="F0A8"/>
      </w:r>
      <w:r w:rsidRPr="00BB4BE5">
        <w:rPr>
          <w:b/>
          <w:bCs/>
          <w:sz w:val="26"/>
          <w:szCs w:val="26"/>
        </w:rPr>
        <w:sym w:font="HQPB2" w:char="F042"/>
      </w:r>
      <w:r w:rsidRPr="00BB4BE5">
        <w:rPr>
          <w:b/>
          <w:bCs/>
          <w:sz w:val="26"/>
          <w:szCs w:val="26"/>
          <w:rtl/>
        </w:rPr>
        <w:t xml:space="preserve"> </w:t>
      </w:r>
      <w:r w:rsidRPr="00BB4BE5">
        <w:rPr>
          <w:b/>
          <w:bCs/>
          <w:sz w:val="26"/>
          <w:szCs w:val="26"/>
        </w:rPr>
        <w:sym w:font="HQPB4" w:char="F0F4"/>
      </w:r>
      <w:r w:rsidRPr="00BB4BE5">
        <w:rPr>
          <w:b/>
          <w:bCs/>
          <w:sz w:val="26"/>
          <w:szCs w:val="26"/>
        </w:rPr>
        <w:sym w:font="HQPB1" w:char="F089"/>
      </w:r>
      <w:r w:rsidRPr="00BB4BE5">
        <w:rPr>
          <w:b/>
          <w:bCs/>
          <w:sz w:val="26"/>
          <w:szCs w:val="26"/>
        </w:rPr>
        <w:sym w:font="HQPB5" w:char="F073"/>
      </w:r>
      <w:r w:rsidRPr="00BB4BE5">
        <w:rPr>
          <w:b/>
          <w:bCs/>
          <w:sz w:val="26"/>
          <w:szCs w:val="26"/>
        </w:rPr>
        <w:sym w:font="HQPB2" w:char="F025"/>
      </w:r>
      <w:r w:rsidRPr="00BB4BE5">
        <w:rPr>
          <w:b/>
          <w:bCs/>
          <w:sz w:val="26"/>
          <w:szCs w:val="26"/>
          <w:rtl/>
        </w:rPr>
        <w:t xml:space="preserve"> </w:t>
      </w:r>
      <w:r w:rsidRPr="00BB4BE5">
        <w:rPr>
          <w:b/>
          <w:bCs/>
          <w:sz w:val="26"/>
          <w:szCs w:val="26"/>
        </w:rPr>
        <w:sym w:font="HQPB5" w:char="F079"/>
      </w:r>
      <w:r w:rsidRPr="00BB4BE5">
        <w:rPr>
          <w:b/>
          <w:bCs/>
          <w:sz w:val="26"/>
          <w:szCs w:val="26"/>
        </w:rPr>
        <w:sym w:font="HQPB2" w:char="F023"/>
      </w:r>
      <w:r w:rsidRPr="00BB4BE5">
        <w:rPr>
          <w:b/>
          <w:bCs/>
          <w:sz w:val="26"/>
          <w:szCs w:val="26"/>
        </w:rPr>
        <w:sym w:font="HQPB5" w:char="F06E"/>
      </w:r>
      <w:r w:rsidRPr="00BB4BE5">
        <w:rPr>
          <w:b/>
          <w:bCs/>
          <w:sz w:val="26"/>
          <w:szCs w:val="26"/>
        </w:rPr>
        <w:sym w:font="HQPB2" w:char="F03D"/>
      </w:r>
      <w:r w:rsidRPr="00BB4BE5">
        <w:rPr>
          <w:b/>
          <w:bCs/>
          <w:sz w:val="26"/>
          <w:szCs w:val="26"/>
        </w:rPr>
        <w:sym w:font="HQPB5" w:char="F079"/>
      </w:r>
      <w:r w:rsidRPr="00BB4BE5">
        <w:rPr>
          <w:b/>
          <w:bCs/>
          <w:sz w:val="26"/>
          <w:szCs w:val="26"/>
        </w:rPr>
        <w:sym w:font="HQPB1" w:char="F099"/>
      </w:r>
      <w:r w:rsidRPr="00BB4BE5">
        <w:rPr>
          <w:b/>
          <w:bCs/>
          <w:sz w:val="26"/>
          <w:szCs w:val="26"/>
          <w:rtl/>
        </w:rPr>
        <w:t xml:space="preserve"> </w:t>
      </w:r>
      <w:r w:rsidRPr="00BB4BE5">
        <w:rPr>
          <w:b/>
          <w:bCs/>
          <w:sz w:val="26"/>
          <w:szCs w:val="26"/>
        </w:rPr>
        <w:sym w:font="HQPB2" w:char="F062"/>
      </w:r>
      <w:r w:rsidRPr="00BB4BE5">
        <w:rPr>
          <w:b/>
          <w:bCs/>
          <w:sz w:val="26"/>
          <w:szCs w:val="26"/>
        </w:rPr>
        <w:sym w:font="HQPB4" w:char="F0CE"/>
      </w:r>
      <w:r w:rsidRPr="00BB4BE5">
        <w:rPr>
          <w:b/>
          <w:bCs/>
          <w:sz w:val="26"/>
          <w:szCs w:val="26"/>
        </w:rPr>
        <w:sym w:font="HQPB1" w:char="F029"/>
      </w:r>
      <w:r w:rsidRPr="00BB4BE5">
        <w:rPr>
          <w:b/>
          <w:bCs/>
          <w:sz w:val="26"/>
          <w:szCs w:val="26"/>
        </w:rPr>
        <w:sym w:font="HQPB5" w:char="F075"/>
      </w:r>
      <w:r w:rsidRPr="00BB4BE5">
        <w:rPr>
          <w:b/>
          <w:bCs/>
          <w:sz w:val="26"/>
          <w:szCs w:val="26"/>
        </w:rPr>
        <w:sym w:font="HQPB2" w:char="F072"/>
      </w:r>
      <w:r w:rsidRPr="00BB4BE5">
        <w:rPr>
          <w:b/>
          <w:bCs/>
          <w:sz w:val="26"/>
          <w:szCs w:val="26"/>
          <w:rtl/>
        </w:rPr>
        <w:t xml:space="preserve"> </w:t>
      </w:r>
      <w:r w:rsidRPr="00BB4BE5">
        <w:rPr>
          <w:b/>
          <w:bCs/>
          <w:sz w:val="26"/>
          <w:szCs w:val="26"/>
        </w:rPr>
        <w:sym w:font="HQPB5" w:char="F028"/>
      </w:r>
      <w:r w:rsidRPr="00BB4BE5">
        <w:rPr>
          <w:b/>
          <w:bCs/>
          <w:sz w:val="26"/>
          <w:szCs w:val="26"/>
        </w:rPr>
        <w:sym w:font="HQPB1" w:char="F023"/>
      </w:r>
      <w:r w:rsidRPr="00BB4BE5">
        <w:rPr>
          <w:b/>
          <w:bCs/>
          <w:sz w:val="26"/>
          <w:szCs w:val="26"/>
        </w:rPr>
        <w:sym w:font="HQPB2" w:char="F072"/>
      </w:r>
      <w:r w:rsidRPr="00BB4BE5">
        <w:rPr>
          <w:b/>
          <w:bCs/>
          <w:sz w:val="26"/>
          <w:szCs w:val="26"/>
        </w:rPr>
        <w:sym w:font="HQPB4" w:char="F0DF"/>
      </w:r>
      <w:r w:rsidRPr="00BB4BE5">
        <w:rPr>
          <w:b/>
          <w:bCs/>
          <w:sz w:val="26"/>
          <w:szCs w:val="26"/>
        </w:rPr>
        <w:sym w:font="HQPB1" w:char="F08A"/>
      </w:r>
      <w:r w:rsidRPr="00BB4BE5">
        <w:rPr>
          <w:b/>
          <w:bCs/>
          <w:sz w:val="26"/>
          <w:szCs w:val="26"/>
        </w:rPr>
        <w:sym w:font="HQPB2" w:char="F071"/>
      </w:r>
      <w:r w:rsidRPr="00BB4BE5">
        <w:rPr>
          <w:b/>
          <w:bCs/>
          <w:sz w:val="26"/>
          <w:szCs w:val="26"/>
        </w:rPr>
        <w:sym w:font="HQPB4" w:char="F0E3"/>
      </w:r>
      <w:r w:rsidRPr="00BB4BE5">
        <w:rPr>
          <w:b/>
          <w:bCs/>
          <w:sz w:val="26"/>
          <w:szCs w:val="26"/>
        </w:rPr>
        <w:sym w:font="HQPB1" w:char="F0E8"/>
      </w:r>
      <w:r w:rsidRPr="00BB4BE5">
        <w:rPr>
          <w:b/>
          <w:bCs/>
          <w:sz w:val="26"/>
          <w:szCs w:val="26"/>
        </w:rPr>
        <w:sym w:font="HQPB5" w:char="F074"/>
      </w:r>
      <w:r w:rsidRPr="00BB4BE5">
        <w:rPr>
          <w:b/>
          <w:bCs/>
          <w:sz w:val="26"/>
          <w:szCs w:val="26"/>
        </w:rPr>
        <w:sym w:font="HQPB2" w:char="F083"/>
      </w:r>
      <w:r w:rsidRPr="00BB4BE5">
        <w:rPr>
          <w:b/>
          <w:bCs/>
          <w:sz w:val="26"/>
          <w:szCs w:val="26"/>
          <w:rtl/>
        </w:rPr>
        <w:t xml:space="preserve"> </w:t>
      </w:r>
      <w:r w:rsidRPr="00BB4BE5">
        <w:rPr>
          <w:b/>
          <w:bCs/>
          <w:sz w:val="26"/>
          <w:szCs w:val="26"/>
        </w:rPr>
        <w:sym w:font="HQPB4" w:char="F0F4"/>
      </w:r>
      <w:r w:rsidRPr="00BB4BE5">
        <w:rPr>
          <w:b/>
          <w:bCs/>
          <w:sz w:val="26"/>
          <w:szCs w:val="26"/>
        </w:rPr>
        <w:sym w:font="HQPB1" w:char="F089"/>
      </w:r>
      <w:r w:rsidRPr="00BB4BE5">
        <w:rPr>
          <w:b/>
          <w:bCs/>
          <w:sz w:val="26"/>
          <w:szCs w:val="26"/>
        </w:rPr>
        <w:sym w:font="HQPB5" w:char="F073"/>
      </w:r>
      <w:r w:rsidRPr="00BB4BE5">
        <w:rPr>
          <w:b/>
          <w:bCs/>
          <w:sz w:val="26"/>
          <w:szCs w:val="26"/>
        </w:rPr>
        <w:sym w:font="HQPB2" w:char="F029"/>
      </w:r>
      <w:r w:rsidRPr="00BB4BE5">
        <w:rPr>
          <w:b/>
          <w:bCs/>
          <w:sz w:val="26"/>
          <w:szCs w:val="26"/>
        </w:rPr>
        <w:sym w:font="HQPB5" w:char="F073"/>
      </w:r>
      <w:r w:rsidRPr="00BB4BE5">
        <w:rPr>
          <w:b/>
          <w:bCs/>
          <w:sz w:val="26"/>
          <w:szCs w:val="26"/>
        </w:rPr>
        <w:sym w:font="HQPB1" w:char="F0F9"/>
      </w:r>
      <w:r w:rsidRPr="00BB4BE5">
        <w:rPr>
          <w:b/>
          <w:bCs/>
          <w:sz w:val="26"/>
          <w:szCs w:val="26"/>
          <w:rtl/>
        </w:rPr>
        <w:t xml:space="preserve"> </w:t>
      </w:r>
      <w:r w:rsidRPr="00BB4BE5">
        <w:rPr>
          <w:b/>
          <w:bCs/>
          <w:sz w:val="26"/>
          <w:szCs w:val="26"/>
        </w:rPr>
        <w:sym w:font="HQPB4" w:char="F0F4"/>
      </w:r>
      <w:r w:rsidRPr="00BB4BE5">
        <w:rPr>
          <w:b/>
          <w:bCs/>
          <w:sz w:val="26"/>
          <w:szCs w:val="26"/>
        </w:rPr>
        <w:sym w:font="HQPB1" w:char="F04D"/>
      </w:r>
      <w:r w:rsidRPr="00BB4BE5">
        <w:rPr>
          <w:b/>
          <w:bCs/>
          <w:sz w:val="26"/>
          <w:szCs w:val="26"/>
        </w:rPr>
        <w:sym w:font="HQPB5" w:char="F09F"/>
      </w:r>
      <w:r w:rsidRPr="00BB4BE5">
        <w:rPr>
          <w:b/>
          <w:bCs/>
          <w:sz w:val="26"/>
          <w:szCs w:val="26"/>
        </w:rPr>
        <w:sym w:font="HQPB1" w:char="F0D2"/>
      </w:r>
      <w:r w:rsidRPr="00BB4BE5">
        <w:rPr>
          <w:b/>
          <w:bCs/>
          <w:sz w:val="26"/>
          <w:szCs w:val="26"/>
        </w:rPr>
        <w:sym w:font="HQPB5" w:char="F074"/>
      </w:r>
      <w:r w:rsidRPr="00BB4BE5">
        <w:rPr>
          <w:b/>
          <w:bCs/>
          <w:sz w:val="26"/>
          <w:szCs w:val="26"/>
        </w:rPr>
        <w:sym w:font="HQPB2" w:char="F042"/>
      </w:r>
      <w:r w:rsidRPr="00BB4BE5">
        <w:rPr>
          <w:b/>
          <w:bCs/>
          <w:sz w:val="26"/>
          <w:szCs w:val="26"/>
          <w:rtl/>
        </w:rPr>
        <w:t xml:space="preserve"> </w:t>
      </w:r>
      <w:r w:rsidRPr="00BB4BE5">
        <w:rPr>
          <w:b/>
          <w:bCs/>
          <w:sz w:val="26"/>
          <w:szCs w:val="26"/>
        </w:rPr>
        <w:sym w:font="HQPB4" w:char="F0E0"/>
      </w:r>
      <w:r w:rsidRPr="00BB4BE5">
        <w:rPr>
          <w:b/>
          <w:bCs/>
          <w:sz w:val="26"/>
          <w:szCs w:val="26"/>
        </w:rPr>
        <w:sym w:font="HQPB1" w:char="F04D"/>
      </w:r>
      <w:r w:rsidRPr="00BB4BE5">
        <w:rPr>
          <w:b/>
          <w:bCs/>
          <w:sz w:val="26"/>
          <w:szCs w:val="26"/>
        </w:rPr>
        <w:sym w:font="HQPB4" w:char="F0A8"/>
      </w:r>
      <w:r w:rsidRPr="00BB4BE5">
        <w:rPr>
          <w:b/>
          <w:bCs/>
          <w:sz w:val="26"/>
          <w:szCs w:val="26"/>
        </w:rPr>
        <w:sym w:font="HQPB2" w:char="F059"/>
      </w:r>
      <w:r w:rsidRPr="00BB4BE5">
        <w:rPr>
          <w:b/>
          <w:bCs/>
          <w:sz w:val="26"/>
          <w:szCs w:val="26"/>
        </w:rPr>
        <w:sym w:font="HQPB4" w:char="F0DF"/>
      </w:r>
      <w:r w:rsidRPr="00BB4BE5">
        <w:rPr>
          <w:b/>
          <w:bCs/>
          <w:sz w:val="26"/>
          <w:szCs w:val="26"/>
        </w:rPr>
        <w:sym w:font="HQPB1" w:char="F099"/>
      </w:r>
      <w:r w:rsidRPr="00BB4BE5">
        <w:rPr>
          <w:b/>
          <w:bCs/>
          <w:sz w:val="26"/>
          <w:szCs w:val="26"/>
          <w:rtl/>
        </w:rPr>
        <w:t xml:space="preserve"> </w:t>
      </w:r>
      <w:r w:rsidRPr="00BB4BE5">
        <w:rPr>
          <w:b/>
          <w:bCs/>
          <w:sz w:val="26"/>
          <w:szCs w:val="26"/>
        </w:rPr>
        <w:sym w:font="HQPB5" w:char="F09A"/>
      </w:r>
      <w:r w:rsidRPr="00BB4BE5">
        <w:rPr>
          <w:b/>
          <w:bCs/>
          <w:sz w:val="26"/>
          <w:szCs w:val="26"/>
        </w:rPr>
        <w:sym w:font="HQPB2" w:char="F0FA"/>
      </w:r>
      <w:r w:rsidRPr="00BB4BE5">
        <w:rPr>
          <w:b/>
          <w:bCs/>
          <w:sz w:val="26"/>
          <w:szCs w:val="26"/>
        </w:rPr>
        <w:sym w:font="HQPB2" w:char="F0FC"/>
      </w:r>
      <w:r w:rsidRPr="00BB4BE5">
        <w:rPr>
          <w:b/>
          <w:bCs/>
          <w:sz w:val="26"/>
          <w:szCs w:val="26"/>
        </w:rPr>
        <w:sym w:font="HQPB4" w:char="F0CF"/>
      </w:r>
      <w:r w:rsidRPr="00BB4BE5">
        <w:rPr>
          <w:b/>
          <w:bCs/>
          <w:sz w:val="26"/>
          <w:szCs w:val="26"/>
        </w:rPr>
        <w:sym w:font="HQPB2" w:char="F039"/>
      </w:r>
      <w:r w:rsidRPr="00BB4BE5">
        <w:rPr>
          <w:b/>
          <w:bCs/>
          <w:sz w:val="26"/>
          <w:szCs w:val="26"/>
        </w:rPr>
        <w:sym w:font="HQPB4" w:char="F0A8"/>
      </w:r>
      <w:r w:rsidRPr="00BB4BE5">
        <w:rPr>
          <w:b/>
          <w:bCs/>
          <w:sz w:val="26"/>
          <w:szCs w:val="26"/>
        </w:rPr>
        <w:sym w:font="HQPB2" w:char="F072"/>
      </w:r>
      <w:r w:rsidRPr="00BB4BE5">
        <w:rPr>
          <w:b/>
          <w:bCs/>
          <w:sz w:val="26"/>
          <w:szCs w:val="26"/>
        </w:rPr>
        <w:sym w:font="HQPB5" w:char="F046"/>
      </w:r>
      <w:r w:rsidRPr="00BB4BE5">
        <w:rPr>
          <w:b/>
          <w:bCs/>
          <w:sz w:val="26"/>
          <w:szCs w:val="26"/>
        </w:rPr>
        <w:sym w:font="HQPB2" w:char="F07B"/>
      </w:r>
      <w:r w:rsidRPr="00BB4BE5">
        <w:rPr>
          <w:b/>
          <w:bCs/>
          <w:sz w:val="26"/>
          <w:szCs w:val="26"/>
        </w:rPr>
        <w:sym w:font="HQPB5" w:char="F024"/>
      </w:r>
      <w:r w:rsidRPr="00BB4BE5">
        <w:rPr>
          <w:b/>
          <w:bCs/>
          <w:sz w:val="26"/>
          <w:szCs w:val="26"/>
        </w:rPr>
        <w:sym w:font="HQPB1" w:char="F023"/>
      </w:r>
      <w:r w:rsidRPr="00BB4BE5">
        <w:rPr>
          <w:b/>
          <w:bCs/>
          <w:sz w:val="26"/>
          <w:szCs w:val="26"/>
          <w:rtl/>
        </w:rPr>
        <w:t xml:space="preserve"> </w:t>
      </w:r>
      <w:r w:rsidRPr="00BB4BE5">
        <w:rPr>
          <w:b/>
          <w:bCs/>
          <w:sz w:val="26"/>
          <w:szCs w:val="26"/>
        </w:rPr>
        <w:sym w:font="HQPB2" w:char="F0C7"/>
      </w:r>
      <w:r w:rsidRPr="00BB4BE5">
        <w:rPr>
          <w:b/>
          <w:bCs/>
          <w:sz w:val="26"/>
          <w:szCs w:val="26"/>
        </w:rPr>
        <w:sym w:font="HQPB2" w:char="F0CC"/>
      </w:r>
      <w:r w:rsidRPr="00BB4BE5">
        <w:rPr>
          <w:b/>
          <w:bCs/>
          <w:sz w:val="26"/>
          <w:szCs w:val="26"/>
        </w:rPr>
        <w:sym w:font="HQPB2" w:char="F0D1"/>
      </w:r>
      <w:r w:rsidRPr="00BB4BE5">
        <w:rPr>
          <w:b/>
          <w:bCs/>
          <w:sz w:val="26"/>
          <w:szCs w:val="26"/>
        </w:rPr>
        <w:sym w:font="HQPB2" w:char="F0C8"/>
      </w:r>
      <w:r w:rsidRPr="00BB4BE5">
        <w:rPr>
          <w:rFonts w:ascii="Traditional Arabic" w:hAnsi="Traditional Arabic" w:cs="Traditional Arabic" w:hint="cs"/>
          <w:sz w:val="26"/>
          <w:szCs w:val="26"/>
          <w:rtl/>
        </w:rPr>
        <w:t>﴾</w:t>
      </w:r>
      <w:r w:rsidRPr="00BB4BE5">
        <w:rPr>
          <w:rFonts w:cs="Traditional Arabic"/>
          <w:sz w:val="36"/>
          <w:szCs w:val="36"/>
          <w:vertAlign w:val="superscript"/>
          <w:rtl/>
        </w:rPr>
        <w:t>(</w:t>
      </w:r>
      <w:r w:rsidRPr="00BB4BE5">
        <w:rPr>
          <w:rStyle w:val="a3"/>
          <w:rFonts w:cs="Traditional Arabic"/>
          <w:szCs w:val="36"/>
          <w:rtl/>
        </w:rPr>
        <w:footnoteReference w:id="1033"/>
      </w:r>
      <w:r w:rsidRPr="00BB4BE5">
        <w:rPr>
          <w:rFonts w:cs="Traditional Arabic"/>
          <w:sz w:val="36"/>
          <w:szCs w:val="36"/>
          <w:vertAlign w:val="superscript"/>
          <w:rtl/>
        </w:rPr>
        <w:t>)</w:t>
      </w:r>
      <w:r w:rsidRPr="00BB4BE5">
        <w:rPr>
          <w:rFonts w:cs="Traditional Arabic"/>
          <w:sz w:val="36"/>
          <w:szCs w:val="36"/>
          <w:rtl/>
        </w:rPr>
        <w:t>...</w:t>
      </w:r>
      <w:r w:rsidRPr="00BB4BE5">
        <w:rPr>
          <w:rFonts w:cs="Traditional Arabic"/>
          <w:sz w:val="36"/>
          <w:szCs w:val="36"/>
          <w:vertAlign w:val="superscript"/>
          <w:rtl/>
        </w:rPr>
        <w:t>"</w:t>
      </w:r>
      <w:r w:rsidRPr="00BB4BE5">
        <w:rPr>
          <w:rFonts w:ascii="Traditional Arabic" w:hAnsi="Traditional Arabic" w:cs="Traditional Arabic"/>
          <w:sz w:val="36"/>
          <w:szCs w:val="36"/>
          <w:vertAlign w:val="superscript"/>
          <w:rtl/>
        </w:rPr>
        <w:t>(</w:t>
      </w:r>
      <w:r w:rsidRPr="00BB4BE5">
        <w:rPr>
          <w:rStyle w:val="a3"/>
          <w:rFonts w:ascii="Traditional Arabic" w:hAnsi="Traditional Arabic" w:cs="Traditional Arabic"/>
          <w:szCs w:val="36"/>
          <w:rtl/>
        </w:rPr>
        <w:footnoteReference w:id="1034"/>
      </w:r>
      <w:r w:rsidRPr="00BB4BE5">
        <w:rPr>
          <w:rFonts w:ascii="Traditional Arabic" w:hAnsi="Traditional Arabic" w:cs="Traditional Arabic"/>
          <w:sz w:val="36"/>
          <w:szCs w:val="36"/>
          <w:vertAlign w:val="superscript"/>
          <w:rtl/>
        </w:rPr>
        <w:t>)</w:t>
      </w:r>
      <w:r w:rsidRPr="00BB4BE5">
        <w:rPr>
          <w:rFonts w:ascii="Traditional Arabic" w:hAnsi="Traditional Arabic" w:cs="Traditional Arabic"/>
          <w:b/>
          <w:bCs/>
          <w:sz w:val="36"/>
          <w:szCs w:val="36"/>
          <w:rtl/>
        </w:rPr>
        <w:t>.</w:t>
      </w:r>
    </w:p>
    <w:p w:rsidR="00DB12E1" w:rsidRPr="00BB4BE5" w:rsidRDefault="00DB12E1" w:rsidP="004B0029">
      <w:pPr>
        <w:autoSpaceDE w:val="0"/>
        <w:autoSpaceDN w:val="0"/>
        <w:adjustRightInd w:val="0"/>
        <w:spacing w:after="0" w:line="240" w:lineRule="auto"/>
        <w:ind w:left="-199" w:right="-709"/>
        <w:jc w:val="both"/>
        <w:rPr>
          <w:rFonts w:ascii="Traditional Arabic" w:hAnsi="Traditional Arabic" w:cs="Traditional Arabic"/>
          <w:b/>
          <w:bCs/>
          <w:sz w:val="36"/>
          <w:szCs w:val="36"/>
          <w:u w:val="single"/>
          <w:rtl/>
        </w:rPr>
      </w:pPr>
      <w:r w:rsidRPr="00BB4BE5">
        <w:rPr>
          <w:rFonts w:ascii="Traditional Arabic" w:hAnsi="Traditional Arabic" w:cs="Traditional Arabic" w:hint="eastAsia"/>
          <w:b/>
          <w:bCs/>
          <w:sz w:val="36"/>
          <w:szCs w:val="36"/>
          <w:u w:val="single"/>
          <w:rtl/>
        </w:rPr>
        <w:t>الترجيح</w:t>
      </w:r>
      <w:r w:rsidRPr="00BB4BE5">
        <w:rPr>
          <w:rFonts w:ascii="Traditional Arabic" w:hAnsi="Traditional Arabic" w:cs="Traditional Arabic"/>
          <w:b/>
          <w:bCs/>
          <w:sz w:val="36"/>
          <w:szCs w:val="36"/>
          <w:u w:val="single"/>
          <w:rtl/>
        </w:rPr>
        <w:t>:</w:t>
      </w: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sz w:val="36"/>
          <w:szCs w:val="36"/>
          <w:rtl/>
        </w:rPr>
        <w:t xml:space="preserve">   يظهر -والله أعلم- أن الراجح في مسألة سبِّ الذميِّ الرسولَ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هو أن سابّ الرسول</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يقتل وإن تاب، خلافًا لما اختاره الشيخ ابن عثيمين -رحمه الله- وخالف فيه المذهب؛ ذلك أن </w:t>
      </w:r>
      <w:r w:rsidRPr="00BB4BE5">
        <w:rPr>
          <w:rFonts w:ascii="Traditional Arabic" w:hAnsi="Traditional Arabic" w:cs="Traditional Arabic" w:hint="eastAsia"/>
          <w:sz w:val="36"/>
          <w:szCs w:val="36"/>
          <w:rtl/>
        </w:rPr>
        <w:t>سبّه</w:t>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للرسول</w:t>
      </w:r>
      <w:r w:rsidRPr="00BB4BE5">
        <w:rPr>
          <w:rFonts w:ascii="Traditional Arabic" w:hAnsi="Traditional Arabic" w:cs="Traditional Arabic"/>
          <w:sz w:val="36"/>
          <w:szCs w:val="36"/>
          <w:rtl/>
        </w:rPr>
        <w:t xml:space="preserve"> </w:t>
      </w:r>
      <w:r w:rsidRPr="00BB4BE5">
        <w:rPr>
          <w:rFonts w:ascii="AGA Arabesque" w:hAnsi="AGA Arabesque" w:cs="Traditional Arabic"/>
          <w:sz w:val="36"/>
          <w:szCs w:val="36"/>
        </w:rPr>
        <w:sym w:font="AGA Arabesque" w:char="F072"/>
      </w:r>
      <w:r w:rsidRPr="00BB4BE5">
        <w:rPr>
          <w:rFonts w:ascii="Traditional Arabic" w:hAnsi="Traditional Arabic" w:cs="Traditional Arabic"/>
          <w:sz w:val="36"/>
          <w:szCs w:val="36"/>
          <w:rtl/>
        </w:rPr>
        <w:t xml:space="preserve"> </w:t>
      </w:r>
      <w:r w:rsidRPr="00BB4BE5">
        <w:rPr>
          <w:rFonts w:ascii="Traditional Arabic" w:hAnsi="Traditional Arabic" w:cs="Traditional Arabic" w:hint="eastAsia"/>
          <w:sz w:val="36"/>
          <w:szCs w:val="36"/>
          <w:rtl/>
        </w:rPr>
        <w:t>أذى</w:t>
      </w:r>
      <w:r w:rsidRPr="00BB4BE5">
        <w:rPr>
          <w:rFonts w:ascii="Traditional Arabic" w:hAnsi="Traditional Arabic" w:cs="Traditional Arabic"/>
          <w:sz w:val="36"/>
          <w:szCs w:val="36"/>
          <w:rtl/>
        </w:rPr>
        <w:t xml:space="preserve"> محض لا ريب فيه</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فإذا وجب الحد</w:t>
      </w:r>
      <w:r w:rsidRPr="00BB4BE5">
        <w:rPr>
          <w:rFonts w:ascii="Traditional Arabic" w:hAnsi="Traditional Arabic" w:cs="Traditional Arabic" w:hint="eastAsia"/>
          <w:sz w:val="36"/>
          <w:szCs w:val="36"/>
          <w:rtl/>
        </w:rPr>
        <w:t>ّ</w:t>
      </w:r>
      <w:r w:rsidRPr="00BB4BE5">
        <w:rPr>
          <w:rFonts w:ascii="Traditional Arabic" w:hAnsi="Traditional Arabic" w:cs="Traditional Arabic"/>
          <w:sz w:val="36"/>
          <w:szCs w:val="36"/>
          <w:rtl/>
        </w:rPr>
        <w:t xml:space="preserve"> عليه لم يسقط بإسلامه كسائر الحدود. </w:t>
      </w: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656038" w:rsidP="00A62F5B">
      <w:pPr>
        <w:ind w:right="-709"/>
        <w:jc w:val="both"/>
        <w:rPr>
          <w:rFonts w:ascii="Traditional Arabic" w:hAnsi="Traditional Arabic"/>
          <w:sz w:val="40"/>
          <w:szCs w:val="40"/>
          <w:rtl/>
        </w:rPr>
      </w:pPr>
      <w:r>
        <w:rPr>
          <w:noProof/>
          <w:rtl/>
        </w:rPr>
        <w:drawing>
          <wp:anchor distT="0" distB="0" distL="114300" distR="114300" simplePos="0" relativeHeight="251660800" behindDoc="1" locked="0" layoutInCell="1" allowOverlap="1">
            <wp:simplePos x="0" y="0"/>
            <wp:positionH relativeFrom="column">
              <wp:posOffset>2232025</wp:posOffset>
            </wp:positionH>
            <wp:positionV relativeFrom="paragraph">
              <wp:posOffset>-2540</wp:posOffset>
            </wp:positionV>
            <wp:extent cx="842010" cy="460375"/>
            <wp:effectExtent l="0" t="0" r="0" b="0"/>
            <wp:wrapTight wrapText="bothSides">
              <wp:wrapPolygon edited="0">
                <wp:start x="10751" y="894"/>
                <wp:lineTo x="6842" y="894"/>
                <wp:lineTo x="0" y="10726"/>
                <wp:lineTo x="489" y="16982"/>
                <wp:lineTo x="4398" y="16982"/>
                <wp:lineTo x="12706" y="16982"/>
                <wp:lineTo x="19059" y="16088"/>
                <wp:lineTo x="18570" y="15194"/>
                <wp:lineTo x="21502" y="15194"/>
                <wp:lineTo x="21014" y="12513"/>
                <wp:lineTo x="13195" y="894"/>
                <wp:lineTo x="10751" y="894"/>
              </wp:wrapPolygon>
            </wp:wrapTight>
            <wp:docPr id="17" name="كائن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كائن 8"/>
                    <pic:cNvPicPr>
                      <a:picLocks noChangeAspect="1" noChangeArrowheads="1"/>
                    </pic:cNvPicPr>
                  </pic:nvPicPr>
                  <pic:blipFill>
                    <a:blip r:embed="rId20"/>
                    <a:srcRect l="-5611" t="-8659" r="-301" b="-22723"/>
                    <a:stretch>
                      <a:fillRect/>
                    </a:stretch>
                  </pic:blipFill>
                  <pic:spPr bwMode="auto">
                    <a:xfrm>
                      <a:off x="0" y="0"/>
                      <a:ext cx="842010" cy="460375"/>
                    </a:xfrm>
                    <a:prstGeom prst="rect">
                      <a:avLst/>
                    </a:prstGeom>
                    <a:noFill/>
                  </pic:spPr>
                </pic:pic>
              </a:graphicData>
            </a:graphic>
          </wp:anchor>
        </w:drawing>
      </w:r>
      <w:r w:rsidR="00DB12E1" w:rsidRPr="00BB4BE5">
        <w:rPr>
          <w:rFonts w:ascii="Traditional Arabic" w:hAnsi="Traditional Arabic"/>
          <w:sz w:val="40"/>
          <w:szCs w:val="40"/>
        </w:rPr>
        <w:t xml:space="preserve"> </w:t>
      </w:r>
    </w:p>
    <w:p w:rsidR="00DB12E1" w:rsidRPr="00BB4BE5" w:rsidRDefault="00DB12E1" w:rsidP="00710969">
      <w:pPr>
        <w:spacing w:after="0" w:line="240" w:lineRule="auto"/>
        <w:ind w:left="-199" w:right="-709" w:firstLine="283"/>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بعد</w:t>
      </w:r>
      <w:r w:rsidRPr="00BB4BE5">
        <w:rPr>
          <w:rFonts w:ascii="Traditional Arabic" w:hAnsi="Traditional Arabic" w:cs="Traditional Arabic"/>
          <w:sz w:val="36"/>
          <w:szCs w:val="36"/>
          <w:rtl/>
        </w:rPr>
        <w:t xml:space="preserve"> هذه الجولة المباركة مع </w:t>
      </w:r>
      <w:r>
        <w:rPr>
          <w:rFonts w:ascii="Traditional Arabic" w:hAnsi="Traditional Arabic" w:cs="Traditional Arabic" w:hint="eastAsia"/>
          <w:sz w:val="36"/>
          <w:szCs w:val="36"/>
          <w:rtl/>
        </w:rPr>
        <w:t>اختيارات</w:t>
      </w:r>
      <w:r w:rsidRPr="00BB4BE5">
        <w:rPr>
          <w:rFonts w:ascii="Traditional Arabic" w:hAnsi="Traditional Arabic" w:cs="Traditional Arabic"/>
          <w:sz w:val="36"/>
          <w:szCs w:val="36"/>
          <w:rtl/>
        </w:rPr>
        <w:t xml:space="preserve"> الشيخ ابن عثيمين -رحمه الله- في كتاب الجهاد أقف حيث انتهت بي فصول البحث إلى هذه الخاتمة لأبرز أهم النتائج التي توصَّلت إليها:</w:t>
      </w:r>
    </w:p>
    <w:p w:rsidR="00DB12E1" w:rsidRPr="00BB4BE5" w:rsidRDefault="00DB12E1" w:rsidP="00A62F5B">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u w:val="single"/>
          <w:rtl/>
        </w:rPr>
        <w:t>أولًا</w:t>
      </w:r>
      <w:r w:rsidRPr="00BB4BE5">
        <w:rPr>
          <w:rFonts w:ascii="Traditional Arabic" w:hAnsi="Traditional Arabic" w:cs="Traditional Arabic"/>
          <w:sz w:val="36"/>
          <w:szCs w:val="36"/>
          <w:rtl/>
        </w:rPr>
        <w:t xml:space="preserve">: أن الاختيارات: هي اجتهاد الفقيه في معرفة الحكم الشرعي الصحيح في المسائل المختلف فيها، وهذا الاجتهاد إمّا أن يوافق فيه المجتهدُ المذهبَ الذي ينتسب إليه في الراجح، أو المرجوح، أو يخالفه بموافقة غيره من </w:t>
      </w:r>
      <w:r w:rsidRPr="00BB4BE5">
        <w:rPr>
          <w:rFonts w:ascii="Traditional Arabic" w:hAnsi="Traditional Arabic" w:cs="Traditional Arabic" w:hint="eastAsia"/>
          <w:sz w:val="36"/>
          <w:szCs w:val="36"/>
          <w:rtl/>
        </w:rPr>
        <w:t>المذاهب</w:t>
      </w:r>
      <w:r w:rsidRPr="00BB4BE5">
        <w:rPr>
          <w:rFonts w:ascii="Traditional Arabic" w:hAnsi="Traditional Arabic" w:cs="Traditional Arabic"/>
          <w:sz w:val="36"/>
          <w:szCs w:val="36"/>
          <w:rtl/>
        </w:rPr>
        <w:t>.</w:t>
      </w:r>
    </w:p>
    <w:p w:rsidR="00DB12E1" w:rsidRPr="00BB4BE5" w:rsidRDefault="00DB12E1" w:rsidP="00A62F5B">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u w:val="single"/>
          <w:rtl/>
        </w:rPr>
        <w:t>ثانيًا</w:t>
      </w:r>
      <w:r w:rsidRPr="00BB4BE5">
        <w:rPr>
          <w:rFonts w:ascii="Traditional Arabic" w:hAnsi="Traditional Arabic" w:cs="Traditional Arabic"/>
          <w:sz w:val="36"/>
          <w:szCs w:val="36"/>
          <w:rtl/>
        </w:rPr>
        <w:t>: أن دراسة ا</w:t>
      </w:r>
      <w:r w:rsidRPr="00BB4BE5">
        <w:rPr>
          <w:rFonts w:ascii="Traditional Arabic" w:hAnsi="Traditional Arabic" w:cs="Traditional Arabic" w:hint="eastAsia"/>
          <w:sz w:val="36"/>
          <w:szCs w:val="36"/>
          <w:rtl/>
        </w:rPr>
        <w:t>لاختيارات</w:t>
      </w:r>
      <w:r w:rsidRPr="00BB4BE5">
        <w:rPr>
          <w:rFonts w:ascii="Traditional Arabic" w:hAnsi="Traditional Arabic" w:cs="Traditional Arabic"/>
          <w:sz w:val="36"/>
          <w:szCs w:val="36"/>
          <w:rtl/>
        </w:rPr>
        <w:t xml:space="preserve"> لأحد العلماء تفيد في:</w:t>
      </w:r>
    </w:p>
    <w:p w:rsidR="00DB12E1" w:rsidRPr="00BB4BE5" w:rsidRDefault="00DB12E1" w:rsidP="00A62F5B">
      <w:pPr>
        <w:numPr>
          <w:ilvl w:val="0"/>
          <w:numId w:val="123"/>
        </w:num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كشف</w:t>
      </w:r>
      <w:r w:rsidRPr="00BB4BE5">
        <w:rPr>
          <w:rFonts w:ascii="Traditional Arabic" w:hAnsi="Traditional Arabic" w:cs="Traditional Arabic"/>
          <w:sz w:val="36"/>
          <w:szCs w:val="36"/>
          <w:rtl/>
        </w:rPr>
        <w:t xml:space="preserve"> جوانب من شخصية العالم العلمية، وبيان علوّ منزلته، وتمكّنه في العلم، وتبيّن منهجه في ا</w:t>
      </w:r>
      <w:r w:rsidRPr="00BB4BE5">
        <w:rPr>
          <w:rFonts w:ascii="Traditional Arabic" w:hAnsi="Traditional Arabic" w:cs="Traditional Arabic" w:hint="eastAsia"/>
          <w:sz w:val="36"/>
          <w:szCs w:val="36"/>
          <w:rtl/>
        </w:rPr>
        <w:t>لاستدلال</w:t>
      </w:r>
      <w:r w:rsidRPr="00BB4BE5">
        <w:rPr>
          <w:rFonts w:ascii="Traditional Arabic" w:hAnsi="Traditional Arabic" w:cs="Traditional Arabic"/>
          <w:sz w:val="36"/>
          <w:szCs w:val="36"/>
          <w:rtl/>
        </w:rPr>
        <w:t xml:space="preserve">. </w:t>
      </w:r>
    </w:p>
    <w:p w:rsidR="00DB12E1" w:rsidRPr="00BB4BE5" w:rsidRDefault="00DB12E1" w:rsidP="00A62F5B">
      <w:pPr>
        <w:numPr>
          <w:ilvl w:val="0"/>
          <w:numId w:val="123"/>
        </w:num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معرفة</w:t>
      </w:r>
      <w:r w:rsidRPr="00BB4BE5">
        <w:rPr>
          <w:rFonts w:ascii="Traditional Arabic" w:hAnsi="Traditional Arabic" w:cs="Traditional Arabic"/>
          <w:sz w:val="36"/>
          <w:szCs w:val="36"/>
          <w:rtl/>
        </w:rPr>
        <w:t xml:space="preserve"> الأقوال الفقهية الأخرى في المسألة المختلف فيها، وأدلتها وأوجه الاستدلال بها. </w:t>
      </w:r>
    </w:p>
    <w:p w:rsidR="00DB12E1" w:rsidRPr="00BB4BE5" w:rsidRDefault="00DB12E1" w:rsidP="00A62F5B">
      <w:pPr>
        <w:spacing w:after="0" w:line="240" w:lineRule="auto"/>
        <w:ind w:left="-199" w:right="-709"/>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u w:val="single"/>
          <w:rtl/>
        </w:rPr>
        <w:t>ثالثًا</w:t>
      </w:r>
      <w:r w:rsidRPr="00BB4BE5">
        <w:rPr>
          <w:rFonts w:ascii="Traditional Arabic" w:hAnsi="Traditional Arabic" w:cs="Traditional Arabic"/>
          <w:sz w:val="36"/>
          <w:szCs w:val="36"/>
          <w:rtl/>
        </w:rPr>
        <w:t>: من خلال دراسة اختيارات الشيخ ابن عثيمين -رحمه الله- تتبيّن جوانب من شخصية الشيخ الفقهية، حيث تميّز بالآتي:</w:t>
      </w:r>
    </w:p>
    <w:p w:rsidR="00DB12E1" w:rsidRPr="00BB4BE5" w:rsidRDefault="00DB12E1" w:rsidP="00A62F5B">
      <w:pPr>
        <w:numPr>
          <w:ilvl w:val="0"/>
          <w:numId w:val="122"/>
        </w:numPr>
        <w:spacing w:after="0" w:line="240" w:lineRule="auto"/>
        <w:ind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تحرّره</w:t>
      </w:r>
      <w:r w:rsidRPr="00BB4BE5">
        <w:rPr>
          <w:rFonts w:ascii="Traditional Arabic" w:hAnsi="Traditional Arabic" w:cs="Traditional Arabic"/>
          <w:sz w:val="36"/>
          <w:szCs w:val="36"/>
          <w:rtl/>
        </w:rPr>
        <w:t xml:space="preserve"> من التّعصب المذهبي والتقليد، حيث أنه يتبع الدليل حيثما وجد حسب اجتهاده.</w:t>
      </w:r>
    </w:p>
    <w:p w:rsidR="00DB12E1" w:rsidRPr="00BB4BE5" w:rsidRDefault="00DB12E1" w:rsidP="00A62F5B">
      <w:pPr>
        <w:numPr>
          <w:ilvl w:val="0"/>
          <w:numId w:val="122"/>
        </w:numPr>
        <w:spacing w:after="0" w:line="240" w:lineRule="auto"/>
        <w:ind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تقديمه</w:t>
      </w:r>
      <w:r w:rsidRPr="00BB4BE5">
        <w:rPr>
          <w:rFonts w:ascii="Traditional Arabic" w:hAnsi="Traditional Arabic" w:cs="Traditional Arabic"/>
          <w:sz w:val="36"/>
          <w:szCs w:val="36"/>
          <w:rtl/>
        </w:rPr>
        <w:t xml:space="preserve"> للنصوص الشرعية الصحيحة، ووقوفه على دل</w:t>
      </w:r>
      <w:r w:rsidRPr="00BB4BE5">
        <w:rPr>
          <w:rFonts w:ascii="Traditional Arabic" w:hAnsi="Traditional Arabic" w:cs="Traditional Arabic" w:hint="eastAsia"/>
          <w:sz w:val="36"/>
          <w:szCs w:val="36"/>
          <w:rtl/>
        </w:rPr>
        <w:t>التها</w:t>
      </w:r>
      <w:r w:rsidRPr="00BB4BE5">
        <w:rPr>
          <w:rFonts w:ascii="Traditional Arabic" w:hAnsi="Traditional Arabic" w:cs="Traditional Arabic"/>
          <w:sz w:val="36"/>
          <w:szCs w:val="36"/>
          <w:rtl/>
        </w:rPr>
        <w:t>.</w:t>
      </w:r>
    </w:p>
    <w:p w:rsidR="00DB12E1" w:rsidRPr="00BB4BE5" w:rsidRDefault="00DB12E1" w:rsidP="00A62F5B">
      <w:pPr>
        <w:numPr>
          <w:ilvl w:val="0"/>
          <w:numId w:val="122"/>
        </w:numPr>
        <w:spacing w:after="0" w:line="240" w:lineRule="auto"/>
        <w:ind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اقتصاره</w:t>
      </w:r>
      <w:r w:rsidRPr="00BB4BE5">
        <w:rPr>
          <w:rFonts w:ascii="Traditional Arabic" w:hAnsi="Traditional Arabic" w:cs="Traditional Arabic"/>
          <w:sz w:val="36"/>
          <w:szCs w:val="36"/>
          <w:rtl/>
        </w:rPr>
        <w:t xml:space="preserve"> في الاستدلال على دليل أو دليلين من أدلة الشرع غالبًا، وقد يضيف إليها شيئًا من الاستدلال العقلي، دون إطالة وتفصيل في أوجه الدلالة.</w:t>
      </w:r>
    </w:p>
    <w:p w:rsidR="00DB12E1" w:rsidRPr="00BB4BE5" w:rsidRDefault="00DB12E1" w:rsidP="00A62F5B">
      <w:pPr>
        <w:numPr>
          <w:ilvl w:val="0"/>
          <w:numId w:val="122"/>
        </w:numPr>
        <w:spacing w:after="0" w:line="240" w:lineRule="auto"/>
        <w:ind w:right="-851"/>
        <w:jc w:val="both"/>
        <w:rPr>
          <w:rFonts w:ascii="Traditional Arabic" w:hAnsi="Traditional Arabic" w:cs="Traditional Arabic"/>
          <w:sz w:val="36"/>
          <w:szCs w:val="36"/>
        </w:rPr>
      </w:pPr>
      <w:r w:rsidRPr="00BB4BE5">
        <w:rPr>
          <w:rFonts w:ascii="Traditional Arabic" w:hAnsi="Traditional Arabic" w:cs="Traditional Arabic" w:hint="eastAsia"/>
          <w:sz w:val="36"/>
          <w:szCs w:val="36"/>
          <w:rtl/>
        </w:rPr>
        <w:t>اختيارات</w:t>
      </w:r>
      <w:r w:rsidRPr="00BB4BE5">
        <w:rPr>
          <w:rFonts w:ascii="Traditional Arabic" w:hAnsi="Traditional Arabic" w:cs="Traditional Arabic"/>
          <w:sz w:val="36"/>
          <w:szCs w:val="36"/>
          <w:rtl/>
        </w:rPr>
        <w:t xml:space="preserve"> الشيخ -رحمه الله- غالبًا ما توافق إحدى روايات المذهب.</w:t>
      </w:r>
    </w:p>
    <w:p w:rsidR="00DB12E1" w:rsidRPr="00BB4BE5" w:rsidRDefault="00DB12E1" w:rsidP="00A62F5B">
      <w:pPr>
        <w:numPr>
          <w:ilvl w:val="0"/>
          <w:numId w:val="122"/>
        </w:numPr>
        <w:spacing w:after="0" w:line="240" w:lineRule="auto"/>
        <w:ind w:right="-851"/>
        <w:jc w:val="both"/>
        <w:rPr>
          <w:rFonts w:ascii="Traditional Arabic" w:hAnsi="Traditional Arabic" w:cs="Traditional Arabic"/>
          <w:sz w:val="36"/>
          <w:szCs w:val="36"/>
          <w:rtl/>
        </w:rPr>
      </w:pPr>
      <w:r w:rsidRPr="00BB4BE5">
        <w:rPr>
          <w:rFonts w:ascii="Traditional Arabic" w:hAnsi="Traditional Arabic" w:cs="Traditional Arabic" w:hint="eastAsia"/>
          <w:sz w:val="36"/>
          <w:szCs w:val="36"/>
          <w:rtl/>
        </w:rPr>
        <w:t>ذِكْرُهُ</w:t>
      </w:r>
      <w:r w:rsidRPr="00BB4BE5">
        <w:rPr>
          <w:rFonts w:ascii="Traditional Arabic" w:hAnsi="Traditional Arabic" w:cs="Traditional Arabic"/>
          <w:sz w:val="36"/>
          <w:szCs w:val="36"/>
          <w:rtl/>
        </w:rPr>
        <w:t xml:space="preserve"> للأقوال إجمالًا دون عزوها إلى أصحاب المذاهب.</w:t>
      </w:r>
    </w:p>
    <w:p w:rsidR="00DB12E1" w:rsidRDefault="00DB12E1" w:rsidP="005F6709">
      <w:pPr>
        <w:spacing w:after="0" w:line="240" w:lineRule="auto"/>
        <w:ind w:left="-199" w:right="-709"/>
        <w:jc w:val="both"/>
        <w:rPr>
          <w:rFonts w:ascii="Traditional Arabic" w:hAnsi="Traditional Arabic" w:cs="Traditional Arabic"/>
          <w:sz w:val="36"/>
          <w:szCs w:val="36"/>
          <w:rtl/>
        </w:rPr>
      </w:pPr>
      <w:r w:rsidRPr="00A95E95">
        <w:rPr>
          <w:rFonts w:ascii="Traditional Arabic" w:hAnsi="Traditional Arabic" w:cs="Traditional Arabic" w:hint="eastAsia"/>
          <w:b/>
          <w:bCs/>
          <w:sz w:val="36"/>
          <w:szCs w:val="36"/>
          <w:u w:val="single"/>
          <w:rtl/>
        </w:rPr>
        <w:t>رابعـــــــــــــًا</w:t>
      </w:r>
      <w:r w:rsidRPr="00BB4BE5">
        <w:rPr>
          <w:rFonts w:ascii="Traditional Arabic" w:hAnsi="Traditional Arabic" w:cs="Traditional Arabic"/>
          <w:sz w:val="36"/>
          <w:szCs w:val="36"/>
          <w:rtl/>
        </w:rPr>
        <w:t>: بلغ عدد اختيارات الشيخ في كتاب الجهاد (43) حسب ما وقفت عليه.</w:t>
      </w:r>
    </w:p>
    <w:p w:rsidR="00DB12E1" w:rsidRDefault="00DB12E1" w:rsidP="005F6709">
      <w:pPr>
        <w:spacing w:after="0" w:line="240" w:lineRule="auto"/>
        <w:ind w:left="-199" w:right="-709"/>
        <w:jc w:val="both"/>
        <w:rPr>
          <w:rFonts w:ascii="Traditional Arabic" w:hAnsi="Traditional Arabic" w:cs="Traditional Arabic"/>
          <w:sz w:val="36"/>
          <w:szCs w:val="36"/>
          <w:rtl/>
        </w:rPr>
      </w:pPr>
      <w:r>
        <w:rPr>
          <w:rFonts w:ascii="Traditional Arabic" w:hAnsi="Traditional Arabic" w:cs="Traditional Arabic" w:hint="eastAsia"/>
          <w:sz w:val="36"/>
          <w:szCs w:val="36"/>
          <w:u w:val="single"/>
          <w:rtl/>
        </w:rPr>
        <w:t>كانت</w:t>
      </w:r>
      <w:r>
        <w:rPr>
          <w:rFonts w:ascii="Traditional Arabic" w:hAnsi="Traditional Arabic" w:cs="Traditional Arabic"/>
          <w:sz w:val="36"/>
          <w:szCs w:val="36"/>
          <w:u w:val="single"/>
          <w:rtl/>
        </w:rPr>
        <w:t xml:space="preserve"> على النحو التالي</w:t>
      </w:r>
      <w:r w:rsidRPr="00501A2A">
        <w:rPr>
          <w:rFonts w:ascii="Traditional Arabic" w:hAnsi="Traditional Arabic" w:cs="Traditional Arabic"/>
          <w:sz w:val="36"/>
          <w:szCs w:val="36"/>
          <w:rtl/>
        </w:rPr>
        <w:t>:</w:t>
      </w:r>
    </w:p>
    <w:p w:rsidR="00DB12E1" w:rsidRPr="00832A9D" w:rsidRDefault="00DB12E1" w:rsidP="00832A9D">
      <w:pPr>
        <w:spacing w:line="240" w:lineRule="auto"/>
        <w:ind w:left="84" w:right="-851"/>
        <w:jc w:val="both"/>
        <w:rPr>
          <w:sz w:val="28"/>
          <w:szCs w:val="28"/>
        </w:rPr>
      </w:pPr>
      <w:r w:rsidRPr="00DE50A3">
        <w:rPr>
          <w:rFonts w:ascii="Traditional Arabic" w:hAnsi="Traditional Arabic" w:cs="Traditional Arabic"/>
          <w:sz w:val="32"/>
          <w:szCs w:val="32"/>
          <w:rtl/>
        </w:rPr>
        <w:t xml:space="preserve">1)حكم </w:t>
      </w:r>
      <w:r w:rsidRPr="00DE50A3">
        <w:rPr>
          <w:rFonts w:ascii="Traditional Arabic" w:hAnsi="Traditional Arabic" w:cs="Traditional Arabic" w:hint="eastAsia"/>
          <w:sz w:val="32"/>
          <w:szCs w:val="32"/>
          <w:rtl/>
        </w:rPr>
        <w:t>الجهاد</w:t>
      </w:r>
      <w:r w:rsidRPr="00DE50A3">
        <w:rPr>
          <w:rFonts w:ascii="Traditional Arabic" w:hAnsi="Traditional Arabic" w:cs="Traditional Arabic"/>
          <w:sz w:val="32"/>
          <w:szCs w:val="32"/>
          <w:rtl/>
        </w:rPr>
        <w:t xml:space="preserve"> </w:t>
      </w:r>
      <w:r w:rsidRPr="00DE50A3">
        <w:rPr>
          <w:rFonts w:ascii="Traditional Arabic" w:hAnsi="Traditional Arabic" w:cs="Traditional Arabic" w:hint="eastAsia"/>
          <w:sz w:val="32"/>
          <w:szCs w:val="32"/>
          <w:rtl/>
        </w:rPr>
        <w:t>في</w:t>
      </w:r>
      <w:r w:rsidRPr="00DE50A3">
        <w:rPr>
          <w:rFonts w:ascii="Traditional Arabic" w:hAnsi="Traditional Arabic" w:cs="Traditional Arabic"/>
          <w:sz w:val="32"/>
          <w:szCs w:val="32"/>
          <w:rtl/>
        </w:rPr>
        <w:t xml:space="preserve"> </w:t>
      </w:r>
      <w:r w:rsidRPr="00DE50A3">
        <w:rPr>
          <w:rFonts w:ascii="Traditional Arabic" w:hAnsi="Traditional Arabic" w:cs="Traditional Arabic" w:hint="eastAsia"/>
          <w:sz w:val="32"/>
          <w:szCs w:val="32"/>
          <w:rtl/>
        </w:rPr>
        <w:t>سبيل</w:t>
      </w:r>
      <w:r w:rsidRPr="00DE50A3">
        <w:rPr>
          <w:rFonts w:ascii="Traditional Arabic" w:hAnsi="Traditional Arabic" w:cs="Traditional Arabic"/>
          <w:sz w:val="32"/>
          <w:szCs w:val="32"/>
          <w:rtl/>
        </w:rPr>
        <w:t xml:space="preserve"> </w:t>
      </w:r>
      <w:r w:rsidRPr="00DE50A3">
        <w:rPr>
          <w:rFonts w:ascii="Traditional Arabic" w:hAnsi="Traditional Arabic" w:cs="Traditional Arabic" w:hint="eastAsia"/>
          <w:sz w:val="32"/>
          <w:szCs w:val="32"/>
          <w:rtl/>
        </w:rPr>
        <w:t>الله</w:t>
      </w:r>
      <w:r>
        <w:rPr>
          <w:rFonts w:hint="eastAsia"/>
          <w:sz w:val="32"/>
          <w:szCs w:val="32"/>
          <w:rtl/>
        </w:rPr>
        <w:t>،</w:t>
      </w:r>
      <w:r>
        <w:rPr>
          <w:sz w:val="32"/>
          <w:szCs w:val="32"/>
          <w:rtl/>
        </w:rPr>
        <w:t xml:space="preserve"> </w:t>
      </w:r>
      <w:r w:rsidRPr="00DE50A3">
        <w:rPr>
          <w:rFonts w:ascii="Traditional Arabic" w:hAnsi="Traditional Arabic" w:cs="Traditional Arabic"/>
          <w:sz w:val="32"/>
          <w:szCs w:val="32"/>
          <w:rtl/>
        </w:rPr>
        <w:t xml:space="preserve">2)إذن </w:t>
      </w:r>
      <w:r w:rsidRPr="00DE50A3">
        <w:rPr>
          <w:rFonts w:ascii="Traditional Arabic" w:hAnsi="Traditional Arabic" w:cs="Traditional Arabic" w:hint="eastAsia"/>
          <w:sz w:val="32"/>
          <w:szCs w:val="32"/>
          <w:rtl/>
        </w:rPr>
        <w:t>ولي</w:t>
      </w:r>
      <w:r w:rsidRPr="00DE50A3">
        <w:rPr>
          <w:rFonts w:ascii="Traditional Arabic" w:hAnsi="Traditional Arabic" w:cs="Traditional Arabic"/>
          <w:sz w:val="32"/>
          <w:szCs w:val="32"/>
          <w:rtl/>
        </w:rPr>
        <w:t xml:space="preserve"> </w:t>
      </w:r>
      <w:r w:rsidRPr="00DE50A3">
        <w:rPr>
          <w:rFonts w:ascii="Traditional Arabic" w:hAnsi="Traditional Arabic" w:cs="Traditional Arabic" w:hint="eastAsia"/>
          <w:sz w:val="32"/>
          <w:szCs w:val="32"/>
          <w:rtl/>
        </w:rPr>
        <w:t>الأمر</w:t>
      </w:r>
      <w:r>
        <w:rPr>
          <w:rFonts w:hint="eastAsia"/>
          <w:sz w:val="32"/>
          <w:szCs w:val="32"/>
          <w:rtl/>
        </w:rPr>
        <w:t>،</w:t>
      </w:r>
      <w:r>
        <w:rPr>
          <w:sz w:val="32"/>
          <w:szCs w:val="32"/>
          <w:rtl/>
        </w:rPr>
        <w:t xml:space="preserve"> </w:t>
      </w:r>
      <w:r w:rsidRPr="00DE50A3">
        <w:rPr>
          <w:rFonts w:ascii="Traditional Arabic" w:hAnsi="Traditional Arabic" w:cs="Traditional Arabic"/>
          <w:sz w:val="32"/>
          <w:szCs w:val="32"/>
          <w:rtl/>
        </w:rPr>
        <w:t xml:space="preserve">3)إذن </w:t>
      </w:r>
      <w:r w:rsidRPr="00DE50A3">
        <w:rPr>
          <w:rFonts w:ascii="Traditional Arabic" w:hAnsi="Traditional Arabic" w:cs="Traditional Arabic" w:hint="eastAsia"/>
          <w:sz w:val="32"/>
          <w:szCs w:val="32"/>
          <w:rtl/>
        </w:rPr>
        <w:t>الأبوين</w:t>
      </w:r>
      <w:r w:rsidRPr="00DE50A3">
        <w:rPr>
          <w:rFonts w:ascii="Traditional Arabic" w:hAnsi="Traditional Arabic" w:cs="Traditional Arabic"/>
          <w:sz w:val="32"/>
          <w:szCs w:val="32"/>
          <w:rtl/>
        </w:rPr>
        <w:t xml:space="preserve"> </w:t>
      </w:r>
      <w:r w:rsidRPr="00DE50A3">
        <w:rPr>
          <w:rFonts w:ascii="Traditional Arabic" w:hAnsi="Traditional Arabic" w:cs="Traditional Arabic" w:hint="eastAsia"/>
          <w:sz w:val="32"/>
          <w:szCs w:val="32"/>
          <w:rtl/>
        </w:rPr>
        <w:t>الكافرين</w:t>
      </w:r>
      <w:r>
        <w:rPr>
          <w:rFonts w:hint="eastAsia"/>
          <w:sz w:val="32"/>
          <w:szCs w:val="32"/>
          <w:rtl/>
        </w:rPr>
        <w:t>،</w:t>
      </w:r>
      <w:r>
        <w:rPr>
          <w:sz w:val="32"/>
          <w:szCs w:val="32"/>
          <w:rtl/>
        </w:rPr>
        <w:t xml:space="preserve"> </w:t>
      </w:r>
      <w:r w:rsidRPr="00DE50A3">
        <w:rPr>
          <w:rFonts w:ascii="Traditional Arabic" w:hAnsi="Traditional Arabic" w:cs="Traditional Arabic"/>
          <w:sz w:val="32"/>
          <w:szCs w:val="32"/>
          <w:rtl/>
        </w:rPr>
        <w:t xml:space="preserve">4)إذن </w:t>
      </w:r>
      <w:r w:rsidRPr="00DE50A3">
        <w:rPr>
          <w:rFonts w:ascii="Traditional Arabic" w:hAnsi="Traditional Arabic" w:cs="Traditional Arabic" w:hint="eastAsia"/>
          <w:sz w:val="32"/>
          <w:szCs w:val="32"/>
          <w:rtl/>
        </w:rPr>
        <w:t>الأبوين</w:t>
      </w:r>
      <w:r w:rsidRPr="00DE50A3">
        <w:rPr>
          <w:rFonts w:ascii="Traditional Arabic" w:hAnsi="Traditional Arabic" w:cs="Traditional Arabic"/>
          <w:sz w:val="32"/>
          <w:szCs w:val="32"/>
          <w:rtl/>
        </w:rPr>
        <w:t xml:space="preserve"> </w:t>
      </w:r>
      <w:r w:rsidRPr="00DE50A3">
        <w:rPr>
          <w:rFonts w:ascii="Traditional Arabic" w:hAnsi="Traditional Arabic" w:cs="Traditional Arabic" w:hint="eastAsia"/>
          <w:sz w:val="32"/>
          <w:szCs w:val="32"/>
          <w:rtl/>
        </w:rPr>
        <w:t>الرقيقين</w:t>
      </w:r>
      <w:r>
        <w:rPr>
          <w:rFonts w:hint="eastAsia"/>
          <w:sz w:val="32"/>
          <w:szCs w:val="32"/>
          <w:rtl/>
        </w:rPr>
        <w:t>،</w:t>
      </w:r>
      <w:r>
        <w:rPr>
          <w:sz w:val="32"/>
          <w:szCs w:val="32"/>
          <w:rtl/>
        </w:rPr>
        <w:t xml:space="preserve"> </w:t>
      </w:r>
      <w:r w:rsidRPr="00DE50A3">
        <w:rPr>
          <w:rFonts w:ascii="Traditional Arabic" w:hAnsi="Traditional Arabic" w:cs="Traditional Arabic"/>
          <w:sz w:val="32"/>
          <w:szCs w:val="32"/>
          <w:rtl/>
        </w:rPr>
        <w:t xml:space="preserve">5)مباغتة وتبييت </w:t>
      </w:r>
      <w:r w:rsidRPr="00DE50A3">
        <w:rPr>
          <w:rFonts w:ascii="Traditional Arabic" w:hAnsi="Traditional Arabic" w:cs="Traditional Arabic" w:hint="eastAsia"/>
          <w:sz w:val="32"/>
          <w:szCs w:val="32"/>
          <w:rtl/>
        </w:rPr>
        <w:t>العدوّ</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 xml:space="preserve">6)الاستعانة </w:t>
      </w:r>
      <w:r w:rsidRPr="00DE50A3">
        <w:rPr>
          <w:rFonts w:ascii="Traditional Arabic" w:hAnsi="Traditional Arabic" w:cs="Traditional Arabic" w:hint="eastAsia"/>
          <w:sz w:val="32"/>
          <w:szCs w:val="32"/>
          <w:rtl/>
        </w:rPr>
        <w:t>بالكافر</w:t>
      </w:r>
      <w:r w:rsidRPr="00DE50A3">
        <w:rPr>
          <w:rFonts w:ascii="Traditional Arabic" w:hAnsi="Traditional Arabic" w:cs="Traditional Arabic"/>
          <w:sz w:val="32"/>
          <w:szCs w:val="32"/>
          <w:rtl/>
        </w:rPr>
        <w:t xml:space="preserve"> </w:t>
      </w:r>
      <w:r w:rsidRPr="00DE50A3">
        <w:rPr>
          <w:rFonts w:ascii="Traditional Arabic" w:hAnsi="Traditional Arabic" w:cs="Traditional Arabic" w:hint="eastAsia"/>
          <w:sz w:val="32"/>
          <w:szCs w:val="32"/>
          <w:rtl/>
        </w:rPr>
        <w:t>في</w:t>
      </w:r>
      <w:r w:rsidRPr="00DE50A3">
        <w:rPr>
          <w:rFonts w:ascii="Traditional Arabic" w:hAnsi="Traditional Arabic" w:cs="Traditional Arabic"/>
          <w:sz w:val="32"/>
          <w:szCs w:val="32"/>
          <w:rtl/>
        </w:rPr>
        <w:t xml:space="preserve"> </w:t>
      </w:r>
      <w:r w:rsidRPr="00DE50A3">
        <w:rPr>
          <w:rFonts w:ascii="Traditional Arabic" w:hAnsi="Traditional Arabic" w:cs="Traditional Arabic" w:hint="eastAsia"/>
          <w:sz w:val="32"/>
          <w:szCs w:val="32"/>
          <w:rtl/>
        </w:rPr>
        <w:t>القتال</w:t>
      </w:r>
      <w:r>
        <w:rPr>
          <w:rFonts w:hint="eastAsia"/>
          <w:sz w:val="32"/>
          <w:szCs w:val="32"/>
          <w:rtl/>
        </w:rPr>
        <w:t>،</w:t>
      </w:r>
      <w:r>
        <w:rPr>
          <w:sz w:val="32"/>
          <w:szCs w:val="32"/>
          <w:rtl/>
        </w:rPr>
        <w:t xml:space="preserve"> </w:t>
      </w:r>
      <w:r w:rsidRPr="00DE50A3">
        <w:rPr>
          <w:rFonts w:ascii="Traditional Arabic" w:hAnsi="Traditional Arabic" w:cs="Traditional Arabic"/>
          <w:sz w:val="32"/>
          <w:szCs w:val="32"/>
          <w:rtl/>
        </w:rPr>
        <w:t>7)</w:t>
      </w:r>
      <w:r>
        <w:rPr>
          <w:rFonts w:ascii="Traditional Arabic" w:hAnsi="Traditional Arabic" w:cs="Traditional Arabic" w:hint="eastAsia"/>
          <w:sz w:val="32"/>
          <w:szCs w:val="32"/>
          <w:rtl/>
        </w:rPr>
        <w:t>امتلاك</w:t>
      </w:r>
      <w:r w:rsidRPr="00DE50A3">
        <w:rPr>
          <w:rFonts w:ascii="Traditional Arabic" w:hAnsi="Traditional Arabic" w:cs="Traditional Arabic"/>
          <w:sz w:val="32"/>
          <w:szCs w:val="32"/>
          <w:rtl/>
        </w:rPr>
        <w:t xml:space="preserve"> الغنيمة</w:t>
      </w:r>
      <w:r>
        <w:rPr>
          <w:rFonts w:ascii="Traditional Arabic" w:hAnsi="Traditional Arabic" w:cs="Traditional Arabic" w:hint="eastAsia"/>
          <w:b/>
          <w:bCs/>
          <w:sz w:val="32"/>
          <w:szCs w:val="32"/>
          <w:rtl/>
        </w:rPr>
        <w:t>،</w:t>
      </w:r>
      <w:r>
        <w:rPr>
          <w:rFonts w:ascii="Traditional Arabic" w:hAnsi="Traditional Arabic" w:cs="Traditional Arabic"/>
          <w:b/>
          <w:bCs/>
          <w:sz w:val="32"/>
          <w:szCs w:val="32"/>
          <w:rtl/>
        </w:rPr>
        <w:t xml:space="preserve"> </w:t>
      </w:r>
      <w:r w:rsidRPr="003D1D91">
        <w:rPr>
          <w:rFonts w:ascii="Traditional Arabic" w:hAnsi="Traditional Arabic" w:cs="Traditional Arabic" w:hint="eastAsia"/>
          <w:sz w:val="32"/>
          <w:szCs w:val="32"/>
          <w:rtl/>
        </w:rPr>
        <w:t>وتقسيمها</w:t>
      </w:r>
      <w:r>
        <w:rPr>
          <w:rFonts w:hint="eastAsia"/>
          <w:sz w:val="32"/>
          <w:szCs w:val="32"/>
          <w:rtl/>
        </w:rPr>
        <w:t>،</w:t>
      </w:r>
      <w:r>
        <w:rPr>
          <w:sz w:val="32"/>
          <w:szCs w:val="32"/>
          <w:rtl/>
        </w:rPr>
        <w:t xml:space="preserve"> </w:t>
      </w:r>
      <w:r w:rsidRPr="00DE50A3">
        <w:rPr>
          <w:rFonts w:ascii="Traditional Arabic" w:hAnsi="Traditional Arabic" w:cs="Traditional Arabic"/>
          <w:sz w:val="32"/>
          <w:szCs w:val="32"/>
          <w:rtl/>
        </w:rPr>
        <w:t>8)</w:t>
      </w:r>
      <w:r w:rsidRPr="00DE50A3">
        <w:rPr>
          <w:rFonts w:ascii="Traditional Arabic" w:hAnsi="Traditional Arabic" w:cs="Traditional Arabic" w:hint="eastAsia"/>
          <w:sz w:val="32"/>
          <w:szCs w:val="32"/>
          <w:rtl/>
        </w:rPr>
        <w:t>ما</w:t>
      </w:r>
      <w:r w:rsidRPr="00DE50A3">
        <w:rPr>
          <w:rFonts w:ascii="Traditional Arabic" w:hAnsi="Traditional Arabic" w:cs="Traditional Arabic"/>
          <w:sz w:val="32"/>
          <w:szCs w:val="32"/>
          <w:rtl/>
        </w:rPr>
        <w:t xml:space="preserve"> </w:t>
      </w:r>
      <w:r w:rsidRPr="00DE50A3">
        <w:rPr>
          <w:rFonts w:ascii="Traditional Arabic" w:hAnsi="Traditional Arabic" w:cs="Traditional Arabic" w:hint="eastAsia"/>
          <w:sz w:val="32"/>
          <w:szCs w:val="32"/>
          <w:rtl/>
        </w:rPr>
        <w:t>تعطى</w:t>
      </w:r>
      <w:r w:rsidRPr="00DE50A3">
        <w:rPr>
          <w:rFonts w:ascii="Traditional Arabic" w:hAnsi="Traditional Arabic" w:cs="Traditional Arabic"/>
          <w:sz w:val="32"/>
          <w:szCs w:val="32"/>
          <w:rtl/>
        </w:rPr>
        <w:t xml:space="preserve"> المرأة من الغنيمة</w:t>
      </w:r>
      <w:r>
        <w:rPr>
          <w:rFonts w:hint="eastAsia"/>
          <w:sz w:val="32"/>
          <w:szCs w:val="32"/>
          <w:rtl/>
        </w:rPr>
        <w:t>،</w:t>
      </w:r>
      <w:r>
        <w:rPr>
          <w:sz w:val="32"/>
          <w:szCs w:val="32"/>
          <w:rtl/>
        </w:rPr>
        <w:t xml:space="preserve"> </w:t>
      </w:r>
      <w:r w:rsidRPr="00DE50A3">
        <w:rPr>
          <w:rFonts w:ascii="Traditional Arabic" w:hAnsi="Traditional Arabic" w:cs="Traditional Arabic"/>
          <w:sz w:val="32"/>
          <w:szCs w:val="32"/>
          <w:rtl/>
        </w:rPr>
        <w:t>9)تقسيم الخمس</w:t>
      </w:r>
      <w:r>
        <w:rPr>
          <w:rFonts w:hint="eastAsia"/>
          <w:sz w:val="32"/>
          <w:szCs w:val="32"/>
          <w:rtl/>
        </w:rPr>
        <w:t>،</w:t>
      </w:r>
      <w:r>
        <w:rPr>
          <w:sz w:val="32"/>
          <w:szCs w:val="32"/>
          <w:rtl/>
        </w:rPr>
        <w:t xml:space="preserve"> </w:t>
      </w:r>
      <w:r w:rsidRPr="00DE50A3">
        <w:rPr>
          <w:rFonts w:ascii="Traditional Arabic" w:hAnsi="Traditional Arabic" w:cs="Traditional Arabic"/>
          <w:sz w:val="32"/>
          <w:szCs w:val="32"/>
          <w:rtl/>
        </w:rPr>
        <w:t>10)</w:t>
      </w:r>
      <w:r w:rsidRPr="00DE50A3">
        <w:rPr>
          <w:rFonts w:ascii="Traditional Arabic" w:hAnsi="Traditional Arabic" w:cs="Traditional Arabic" w:hint="eastAsia"/>
          <w:sz w:val="32"/>
          <w:szCs w:val="32"/>
          <w:rtl/>
        </w:rPr>
        <w:t>سهم</w:t>
      </w:r>
      <w:r w:rsidRPr="00DE50A3">
        <w:rPr>
          <w:rFonts w:ascii="Traditional Arabic" w:hAnsi="Traditional Arabic" w:cs="Traditional Arabic"/>
          <w:sz w:val="32"/>
          <w:szCs w:val="32"/>
          <w:rtl/>
        </w:rPr>
        <w:t xml:space="preserve"> الله ورسوله</w:t>
      </w:r>
      <w:r>
        <w:rPr>
          <w:rFonts w:hint="eastAsia"/>
          <w:sz w:val="32"/>
          <w:szCs w:val="32"/>
          <w:rtl/>
        </w:rPr>
        <w:t>،</w:t>
      </w:r>
      <w:r>
        <w:rPr>
          <w:sz w:val="32"/>
          <w:szCs w:val="32"/>
          <w:rtl/>
        </w:rPr>
        <w:t xml:space="preserve"> </w:t>
      </w:r>
      <w:r w:rsidRPr="00DE50A3">
        <w:rPr>
          <w:rFonts w:ascii="Traditional Arabic" w:hAnsi="Traditional Arabic" w:cs="Traditional Arabic"/>
          <w:sz w:val="32"/>
          <w:szCs w:val="32"/>
          <w:rtl/>
        </w:rPr>
        <w:t>11)</w:t>
      </w:r>
      <w:r w:rsidRPr="00DE50A3">
        <w:rPr>
          <w:rFonts w:ascii="Traditional Arabic" w:hAnsi="Traditional Arabic" w:cs="Traditional Arabic" w:hint="eastAsia"/>
          <w:sz w:val="32"/>
          <w:szCs w:val="32"/>
          <w:rtl/>
        </w:rPr>
        <w:t>سهم</w:t>
      </w:r>
      <w:r w:rsidRPr="00DE50A3">
        <w:rPr>
          <w:rFonts w:ascii="Traditional Arabic" w:hAnsi="Traditional Arabic" w:cs="Traditional Arabic"/>
          <w:sz w:val="32"/>
          <w:szCs w:val="32"/>
          <w:rtl/>
        </w:rPr>
        <w:t xml:space="preserve"> ذي القربى</w:t>
      </w:r>
      <w:r>
        <w:rPr>
          <w:rFonts w:hint="eastAsia"/>
          <w:sz w:val="32"/>
          <w:szCs w:val="32"/>
          <w:rtl/>
        </w:rPr>
        <w:t>،</w:t>
      </w:r>
      <w:r>
        <w:rPr>
          <w:sz w:val="32"/>
          <w:szCs w:val="32"/>
          <w:rtl/>
        </w:rPr>
        <w:t xml:space="preserve"> </w:t>
      </w:r>
      <w:r w:rsidRPr="00DE50A3">
        <w:rPr>
          <w:rFonts w:ascii="Traditional Arabic" w:hAnsi="Traditional Arabic" w:cs="Traditional Arabic"/>
          <w:sz w:val="32"/>
          <w:szCs w:val="32"/>
          <w:rtl/>
        </w:rPr>
        <w:t>2)</w:t>
      </w:r>
      <w:r w:rsidRPr="00DE50A3">
        <w:rPr>
          <w:rFonts w:ascii="Traditional Arabic" w:hAnsi="Traditional Arabic" w:cs="Traditional Arabic" w:hint="eastAsia"/>
          <w:sz w:val="32"/>
          <w:szCs w:val="32"/>
          <w:rtl/>
        </w:rPr>
        <w:t>سهم</w:t>
      </w:r>
      <w:r w:rsidRPr="00DE50A3">
        <w:rPr>
          <w:rFonts w:ascii="Traditional Arabic" w:hAnsi="Traditional Arabic" w:cs="Traditional Arabic"/>
          <w:sz w:val="32"/>
          <w:szCs w:val="32"/>
          <w:rtl/>
        </w:rPr>
        <w:t xml:space="preserve"> اليتامى</w:t>
      </w:r>
      <w:r>
        <w:rPr>
          <w:rFonts w:hint="eastAsia"/>
          <w:sz w:val="32"/>
          <w:szCs w:val="32"/>
          <w:rtl/>
        </w:rPr>
        <w:t>،</w:t>
      </w:r>
      <w:r>
        <w:rPr>
          <w:sz w:val="32"/>
          <w:szCs w:val="32"/>
          <w:rtl/>
        </w:rPr>
        <w:t xml:space="preserve"> </w:t>
      </w:r>
      <w:r w:rsidRPr="00DE50A3">
        <w:rPr>
          <w:rFonts w:ascii="Traditional Arabic" w:hAnsi="Traditional Arabic" w:cs="Traditional Arabic"/>
          <w:sz w:val="32"/>
          <w:szCs w:val="32"/>
          <w:rtl/>
        </w:rPr>
        <w:t>13)</w:t>
      </w:r>
      <w:r w:rsidRPr="00DE50A3">
        <w:rPr>
          <w:rFonts w:ascii="Traditional Arabic" w:hAnsi="Traditional Arabic" w:cs="Traditional Arabic" w:hint="eastAsia"/>
          <w:sz w:val="32"/>
          <w:szCs w:val="32"/>
          <w:rtl/>
        </w:rPr>
        <w:t>تعميم</w:t>
      </w:r>
      <w:r w:rsidRPr="00DE50A3">
        <w:rPr>
          <w:rFonts w:ascii="Traditional Arabic" w:hAnsi="Traditional Arabic" w:cs="Traditional Arabic"/>
          <w:sz w:val="32"/>
          <w:szCs w:val="32"/>
          <w:rtl/>
        </w:rPr>
        <w:t xml:space="preserve"> المستحقين بالعطاء</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 xml:space="preserve">14)أحكام </w:t>
      </w:r>
      <w:r w:rsidRPr="00DE50A3">
        <w:rPr>
          <w:rFonts w:ascii="Traditional Arabic" w:hAnsi="Traditional Arabic" w:cs="Traditional Arabic" w:hint="eastAsia"/>
          <w:sz w:val="32"/>
          <w:szCs w:val="32"/>
          <w:rtl/>
        </w:rPr>
        <w:t>أربعة</w:t>
      </w:r>
      <w:r w:rsidRPr="00DE50A3">
        <w:rPr>
          <w:rFonts w:ascii="Traditional Arabic" w:hAnsi="Traditional Arabic" w:cs="Traditional Arabic"/>
          <w:sz w:val="32"/>
          <w:szCs w:val="32"/>
          <w:rtl/>
        </w:rPr>
        <w:t xml:space="preserve"> أخماس الغنيمة المتبقية</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15)</w:t>
      </w:r>
      <w:r w:rsidRPr="00DE50A3">
        <w:rPr>
          <w:rFonts w:ascii="Traditional Arabic" w:hAnsi="Traditional Arabic" w:cs="Traditional Arabic" w:hint="eastAsia"/>
          <w:sz w:val="32"/>
          <w:szCs w:val="32"/>
          <w:rtl/>
        </w:rPr>
        <w:t>حكم</w:t>
      </w:r>
      <w:r w:rsidRPr="00DE50A3">
        <w:rPr>
          <w:rFonts w:ascii="Traditional Arabic" w:hAnsi="Traditional Arabic" w:cs="Traditional Arabic"/>
          <w:sz w:val="32"/>
          <w:szCs w:val="32"/>
          <w:rtl/>
        </w:rPr>
        <w:t xml:space="preserve"> الأراضي المغنومة عنوة</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16)ما يفعل بأسرى الحرب</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17)</w:t>
      </w:r>
      <w:r w:rsidRPr="00DE50A3">
        <w:rPr>
          <w:rFonts w:ascii="Traditional Arabic" w:hAnsi="Traditional Arabic" w:cs="Traditional Arabic" w:hint="eastAsia"/>
          <w:sz w:val="32"/>
          <w:szCs w:val="32"/>
          <w:rtl/>
        </w:rPr>
        <w:t>مقدار</w:t>
      </w:r>
      <w:r w:rsidRPr="00DE50A3">
        <w:rPr>
          <w:rFonts w:ascii="Traditional Arabic" w:hAnsi="Traditional Arabic" w:cs="Traditional Arabic"/>
          <w:sz w:val="32"/>
          <w:szCs w:val="32"/>
          <w:rtl/>
        </w:rPr>
        <w:t xml:space="preserve"> النفل</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18)</w:t>
      </w:r>
      <w:r w:rsidRPr="00DE50A3">
        <w:rPr>
          <w:rFonts w:ascii="Traditional Arabic" w:hAnsi="Traditional Arabic" w:cs="Traditional Arabic" w:hint="eastAsia"/>
          <w:sz w:val="32"/>
          <w:szCs w:val="32"/>
          <w:rtl/>
        </w:rPr>
        <w:t>م</w:t>
      </w:r>
      <w:r>
        <w:rPr>
          <w:rFonts w:ascii="Traditional Arabic" w:hAnsi="Traditional Arabic" w:cs="Traditional Arabic" w:hint="eastAsia"/>
          <w:sz w:val="32"/>
          <w:szCs w:val="32"/>
          <w:rtl/>
        </w:rPr>
        <w:t>ن</w:t>
      </w:r>
      <w:r>
        <w:rPr>
          <w:rFonts w:ascii="Traditional Arabic" w:hAnsi="Traditional Arabic" w:cs="Traditional Arabic"/>
          <w:sz w:val="32"/>
          <w:szCs w:val="32"/>
          <w:rtl/>
        </w:rPr>
        <w:t xml:space="preserve"> ماذا</w:t>
      </w:r>
      <w:r w:rsidRPr="00DE50A3">
        <w:rPr>
          <w:rFonts w:ascii="Traditional Arabic" w:hAnsi="Traditional Arabic" w:cs="Traditional Arabic"/>
          <w:sz w:val="32"/>
          <w:szCs w:val="32"/>
          <w:rtl/>
        </w:rPr>
        <w:t xml:space="preserve"> يكون التنفيل</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19)</w:t>
      </w:r>
      <w:r>
        <w:rPr>
          <w:rFonts w:ascii="Traditional Arabic" w:hAnsi="Traditional Arabic" w:cs="Traditional Arabic" w:hint="eastAsia"/>
          <w:sz w:val="32"/>
          <w:szCs w:val="32"/>
          <w:rtl/>
        </w:rPr>
        <w:t>السَّلَب</w:t>
      </w:r>
      <w:r>
        <w:rPr>
          <w:rFonts w:ascii="Traditional Arabic" w:hAnsi="Traditional Arabic" w:cs="Traditional Arabic"/>
          <w:sz w:val="32"/>
          <w:szCs w:val="32"/>
          <w:rtl/>
        </w:rPr>
        <w:t xml:space="preserve"> بين ال</w:t>
      </w:r>
      <w:r>
        <w:rPr>
          <w:rFonts w:ascii="Traditional Arabic" w:hAnsi="Traditional Arabic" w:cs="Traditional Arabic" w:hint="eastAsia"/>
          <w:sz w:val="32"/>
          <w:szCs w:val="32"/>
          <w:rtl/>
        </w:rPr>
        <w:t>تشريع</w:t>
      </w:r>
      <w:r w:rsidRPr="00DE50A3">
        <w:rPr>
          <w:rFonts w:ascii="Traditional Arabic" w:hAnsi="Traditional Arabic" w:cs="Traditional Arabic"/>
          <w:sz w:val="32"/>
          <w:szCs w:val="32"/>
          <w:rtl/>
        </w:rPr>
        <w:t xml:space="preserve"> </w:t>
      </w:r>
      <w:r>
        <w:rPr>
          <w:rFonts w:ascii="Traditional Arabic" w:hAnsi="Traditional Arabic" w:cs="Traditional Arabic" w:hint="eastAsia"/>
          <w:sz w:val="32"/>
          <w:szCs w:val="32"/>
          <w:rtl/>
        </w:rPr>
        <w:t>التنظيم،</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20)</w:t>
      </w:r>
      <w:r w:rsidRPr="00DE50A3">
        <w:rPr>
          <w:rFonts w:ascii="Traditional Arabic" w:hAnsi="Traditional Arabic" w:cs="Traditional Arabic" w:hint="eastAsia"/>
          <w:sz w:val="32"/>
          <w:szCs w:val="32"/>
          <w:rtl/>
        </w:rPr>
        <w:t>عقوبة</w:t>
      </w:r>
      <w:r w:rsidRPr="00DE50A3">
        <w:rPr>
          <w:rFonts w:ascii="Traditional Arabic" w:hAnsi="Traditional Arabic" w:cs="Traditional Arabic"/>
          <w:sz w:val="32"/>
          <w:szCs w:val="32"/>
          <w:rtl/>
        </w:rPr>
        <w:t xml:space="preserve"> الغال</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21)</w:t>
      </w:r>
      <w:r w:rsidRPr="00DE50A3">
        <w:rPr>
          <w:rFonts w:ascii="Traditional Arabic" w:hAnsi="Traditional Arabic" w:cs="Traditional Arabic" w:hint="eastAsia"/>
          <w:sz w:val="32"/>
          <w:szCs w:val="32"/>
          <w:rtl/>
        </w:rPr>
        <w:t>قسمة</w:t>
      </w:r>
      <w:r w:rsidRPr="00DE50A3">
        <w:rPr>
          <w:rFonts w:ascii="Traditional Arabic" w:hAnsi="Traditional Arabic" w:cs="Traditional Arabic"/>
          <w:sz w:val="32"/>
          <w:szCs w:val="32"/>
          <w:rtl/>
        </w:rPr>
        <w:t xml:space="preserve"> الفيء</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22)</w:t>
      </w:r>
      <w:r w:rsidRPr="00DE50A3">
        <w:rPr>
          <w:rFonts w:ascii="Traditional Arabic" w:hAnsi="Traditional Arabic" w:cs="Traditional Arabic" w:hint="eastAsia"/>
          <w:sz w:val="32"/>
          <w:szCs w:val="32"/>
          <w:rtl/>
        </w:rPr>
        <w:t>من</w:t>
      </w:r>
      <w:r w:rsidRPr="00DE50A3">
        <w:rPr>
          <w:rFonts w:ascii="Traditional Arabic" w:hAnsi="Traditional Arabic" w:cs="Traditional Arabic"/>
          <w:sz w:val="32"/>
          <w:szCs w:val="32"/>
          <w:rtl/>
        </w:rPr>
        <w:t xml:space="preserve"> يحق له عقد الهدنة</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23)</w:t>
      </w:r>
      <w:r w:rsidRPr="00DE50A3">
        <w:rPr>
          <w:rFonts w:ascii="Traditional Arabic" w:hAnsi="Traditional Arabic" w:cs="Traditional Arabic" w:hint="eastAsia"/>
          <w:sz w:val="32"/>
          <w:szCs w:val="32"/>
          <w:rtl/>
        </w:rPr>
        <w:t>مدة</w:t>
      </w:r>
      <w:r w:rsidRPr="00DE50A3">
        <w:rPr>
          <w:rFonts w:ascii="Traditional Arabic" w:hAnsi="Traditional Arabic" w:cs="Traditional Arabic"/>
          <w:sz w:val="32"/>
          <w:szCs w:val="32"/>
          <w:rtl/>
        </w:rPr>
        <w:t xml:space="preserve"> الهدنة</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24)</w:t>
      </w:r>
      <w:r w:rsidRPr="00DE50A3">
        <w:rPr>
          <w:rFonts w:ascii="Traditional Arabic" w:hAnsi="Traditional Arabic" w:cs="Traditional Arabic" w:hint="eastAsia"/>
          <w:sz w:val="32"/>
          <w:szCs w:val="32"/>
          <w:rtl/>
        </w:rPr>
        <w:t>عقد</w:t>
      </w:r>
      <w:r w:rsidRPr="00DE50A3">
        <w:rPr>
          <w:rFonts w:ascii="Traditional Arabic" w:hAnsi="Traditional Arabic" w:cs="Traditional Arabic"/>
          <w:sz w:val="32"/>
          <w:szCs w:val="32"/>
          <w:rtl/>
        </w:rPr>
        <w:t xml:space="preserve"> الهدنة على بدل</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25)</w:t>
      </w:r>
      <w:r w:rsidRPr="00DE50A3">
        <w:rPr>
          <w:rFonts w:ascii="Traditional Arabic" w:hAnsi="Traditional Arabic" w:cs="Traditional Arabic" w:hint="eastAsia"/>
          <w:sz w:val="32"/>
          <w:szCs w:val="32"/>
          <w:rtl/>
        </w:rPr>
        <w:t>حكم</w:t>
      </w:r>
      <w:r w:rsidRPr="00DE50A3">
        <w:rPr>
          <w:rFonts w:ascii="Traditional Arabic" w:hAnsi="Traditional Arabic" w:cs="Traditional Arabic"/>
          <w:sz w:val="32"/>
          <w:szCs w:val="32"/>
          <w:rtl/>
        </w:rPr>
        <w:t xml:space="preserve"> من جاء مسلمًا من المهادنين</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26)</w:t>
      </w:r>
      <w:r w:rsidRPr="00DE50A3">
        <w:rPr>
          <w:rFonts w:ascii="Traditional Arabic" w:hAnsi="Traditional Arabic" w:cs="Traditional Arabic" w:hint="eastAsia"/>
          <w:sz w:val="32"/>
          <w:szCs w:val="32"/>
          <w:rtl/>
        </w:rPr>
        <w:t>حكم</w:t>
      </w:r>
      <w:r w:rsidRPr="00DE50A3">
        <w:rPr>
          <w:rFonts w:ascii="Traditional Arabic" w:hAnsi="Traditional Arabic" w:cs="Traditional Arabic"/>
          <w:sz w:val="32"/>
          <w:szCs w:val="32"/>
          <w:rtl/>
        </w:rPr>
        <w:t xml:space="preserve"> قتل رهائنهم إن قتلوا رهائننا</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27)</w:t>
      </w:r>
      <w:r w:rsidRPr="00DE50A3">
        <w:rPr>
          <w:rFonts w:ascii="Traditional Arabic" w:hAnsi="Traditional Arabic" w:cs="Traditional Arabic" w:hint="eastAsia"/>
          <w:sz w:val="32"/>
          <w:szCs w:val="32"/>
          <w:rtl/>
        </w:rPr>
        <w:t>نبذ</w:t>
      </w:r>
      <w:r w:rsidRPr="00DE50A3">
        <w:rPr>
          <w:rFonts w:ascii="Traditional Arabic" w:hAnsi="Traditional Arabic" w:cs="Traditional Arabic"/>
          <w:sz w:val="32"/>
          <w:szCs w:val="32"/>
          <w:rtl/>
        </w:rPr>
        <w:t xml:space="preserve"> العهد إلى العدو إذا خيف غدره</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28)م</w:t>
      </w:r>
      <w:r w:rsidRPr="00DE50A3">
        <w:rPr>
          <w:rFonts w:ascii="Traditional Arabic" w:hAnsi="Traditional Arabic" w:cs="Traditional Arabic" w:hint="eastAsia"/>
          <w:sz w:val="32"/>
          <w:szCs w:val="32"/>
          <w:rtl/>
        </w:rPr>
        <w:t>ن</w:t>
      </w:r>
      <w:r w:rsidRPr="00DE50A3">
        <w:rPr>
          <w:rFonts w:ascii="Traditional Arabic" w:hAnsi="Traditional Arabic" w:cs="Traditional Arabic"/>
          <w:sz w:val="32"/>
          <w:szCs w:val="32"/>
          <w:rtl/>
        </w:rPr>
        <w:t xml:space="preserve"> يكون </w:t>
      </w:r>
      <w:r w:rsidRPr="00DE50A3">
        <w:rPr>
          <w:rFonts w:ascii="Traditional Arabic" w:hAnsi="Traditional Arabic" w:cs="Traditional Arabic" w:hint="eastAsia"/>
          <w:sz w:val="32"/>
          <w:szCs w:val="32"/>
          <w:rtl/>
        </w:rPr>
        <w:t>له</w:t>
      </w:r>
      <w:r w:rsidRPr="00DE50A3">
        <w:rPr>
          <w:rFonts w:ascii="Traditional Arabic" w:hAnsi="Traditional Arabic" w:cs="Traditional Arabic"/>
          <w:sz w:val="32"/>
          <w:szCs w:val="32"/>
          <w:rtl/>
        </w:rPr>
        <w:t xml:space="preserve"> </w:t>
      </w:r>
      <w:r w:rsidRPr="00DE50A3">
        <w:rPr>
          <w:rFonts w:ascii="Traditional Arabic" w:hAnsi="Traditional Arabic" w:cs="Traditional Arabic" w:hint="eastAsia"/>
          <w:sz w:val="32"/>
          <w:szCs w:val="32"/>
          <w:rtl/>
        </w:rPr>
        <w:t>عقد</w:t>
      </w:r>
      <w:r w:rsidRPr="00DE50A3">
        <w:rPr>
          <w:rFonts w:ascii="Traditional Arabic" w:hAnsi="Traditional Arabic" w:cs="Traditional Arabic"/>
          <w:sz w:val="32"/>
          <w:szCs w:val="32"/>
          <w:rtl/>
        </w:rPr>
        <w:t xml:space="preserve"> الذمة</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29)</w:t>
      </w:r>
      <w:r w:rsidRPr="00DE50A3">
        <w:rPr>
          <w:rFonts w:ascii="Traditional Arabic" w:hAnsi="Traditional Arabic" w:cs="Traditional Arabic" w:hint="eastAsia"/>
          <w:sz w:val="32"/>
          <w:szCs w:val="32"/>
          <w:rtl/>
        </w:rPr>
        <w:t>أخذ</w:t>
      </w:r>
      <w:r w:rsidRPr="00DE50A3">
        <w:rPr>
          <w:rFonts w:ascii="Traditional Arabic" w:hAnsi="Traditional Arabic" w:cs="Traditional Arabic"/>
          <w:sz w:val="32"/>
          <w:szCs w:val="32"/>
          <w:rtl/>
        </w:rPr>
        <w:t xml:space="preserve"> الجزية من العبد، والفقير</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30)</w:t>
      </w:r>
      <w:r w:rsidRPr="00DE50A3">
        <w:rPr>
          <w:rFonts w:ascii="Traditional Arabic" w:hAnsi="Traditional Arabic" w:cs="Traditional Arabic" w:hint="eastAsia"/>
          <w:sz w:val="32"/>
          <w:szCs w:val="32"/>
          <w:rtl/>
        </w:rPr>
        <w:t>مقدار</w:t>
      </w:r>
      <w:r w:rsidRPr="00DE50A3">
        <w:rPr>
          <w:rFonts w:ascii="Traditional Arabic" w:hAnsi="Traditional Arabic" w:cs="Traditional Arabic"/>
          <w:sz w:val="32"/>
          <w:szCs w:val="32"/>
          <w:rtl/>
        </w:rPr>
        <w:t xml:space="preserve"> الجزية</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31)</w:t>
      </w:r>
      <w:r w:rsidRPr="00DE50A3">
        <w:rPr>
          <w:rFonts w:ascii="Traditional Arabic" w:hAnsi="Traditional Arabic" w:cs="Traditional Arabic" w:hint="eastAsia"/>
          <w:sz w:val="32"/>
          <w:szCs w:val="32"/>
          <w:rtl/>
        </w:rPr>
        <w:t>امتهان</w:t>
      </w:r>
      <w:r w:rsidRPr="00DE50A3">
        <w:rPr>
          <w:rFonts w:ascii="Traditional Arabic" w:hAnsi="Traditional Arabic" w:cs="Traditional Arabic"/>
          <w:sz w:val="32"/>
          <w:szCs w:val="32"/>
          <w:rtl/>
        </w:rPr>
        <w:t xml:space="preserve"> الذمي عند أخذ الجزية منه</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32)</w:t>
      </w:r>
      <w:r w:rsidRPr="00DE50A3">
        <w:rPr>
          <w:rFonts w:ascii="Traditional Arabic" w:hAnsi="Traditional Arabic" w:cs="Traditional Arabic" w:hint="eastAsia"/>
          <w:sz w:val="32"/>
          <w:szCs w:val="32"/>
          <w:rtl/>
        </w:rPr>
        <w:t>قتل</w:t>
      </w:r>
      <w:r w:rsidRPr="00DE50A3">
        <w:rPr>
          <w:rFonts w:ascii="Traditional Arabic" w:hAnsi="Traditional Arabic" w:cs="Traditional Arabic"/>
          <w:sz w:val="32"/>
          <w:szCs w:val="32"/>
          <w:rtl/>
        </w:rPr>
        <w:t xml:space="preserve"> المسلم بالكافر</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33)</w:t>
      </w:r>
      <w:r w:rsidRPr="00DE50A3">
        <w:rPr>
          <w:rFonts w:ascii="Traditional Arabic" w:hAnsi="Traditional Arabic" w:cs="Traditional Arabic" w:hint="eastAsia"/>
          <w:sz w:val="32"/>
          <w:szCs w:val="32"/>
          <w:rtl/>
        </w:rPr>
        <w:t>بناء</w:t>
      </w:r>
      <w:r w:rsidRPr="00DE50A3">
        <w:rPr>
          <w:rFonts w:ascii="Traditional Arabic" w:hAnsi="Traditional Arabic" w:cs="Traditional Arabic"/>
          <w:sz w:val="32"/>
          <w:szCs w:val="32"/>
          <w:rtl/>
        </w:rPr>
        <w:t xml:space="preserve"> ما انهدم من الكنائس</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34)</w:t>
      </w:r>
      <w:r w:rsidRPr="00DE50A3">
        <w:rPr>
          <w:rFonts w:ascii="Traditional Arabic" w:hAnsi="Traditional Arabic" w:cs="Traditional Arabic" w:hint="eastAsia"/>
          <w:sz w:val="32"/>
          <w:szCs w:val="32"/>
          <w:rtl/>
        </w:rPr>
        <w:t>عُلُوّ</w:t>
      </w:r>
      <w:r w:rsidRPr="00DE50A3">
        <w:rPr>
          <w:rFonts w:ascii="Traditional Arabic" w:hAnsi="Traditional Arabic" w:cs="Traditional Arabic"/>
          <w:sz w:val="32"/>
          <w:szCs w:val="32"/>
          <w:rtl/>
        </w:rPr>
        <w:t xml:space="preserve"> بنيانهم على بنيان المسلم</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35)</w:t>
      </w:r>
      <w:r w:rsidRPr="00DE50A3">
        <w:rPr>
          <w:rFonts w:ascii="Traditional Arabic" w:hAnsi="Traditional Arabic" w:cs="Traditional Arabic" w:hint="eastAsia"/>
          <w:sz w:val="32"/>
          <w:szCs w:val="32"/>
          <w:rtl/>
        </w:rPr>
        <w:t>مساواة</w:t>
      </w:r>
      <w:r w:rsidRPr="00DE50A3">
        <w:rPr>
          <w:rFonts w:ascii="Traditional Arabic" w:hAnsi="Traditional Arabic" w:cs="Traditional Arabic"/>
          <w:sz w:val="32"/>
          <w:szCs w:val="32"/>
          <w:rtl/>
        </w:rPr>
        <w:t xml:space="preserve"> بنيانهم لبنيان المسلم</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36)</w:t>
      </w:r>
      <w:r>
        <w:rPr>
          <w:rFonts w:ascii="Traditional Arabic" w:hAnsi="Traditional Arabic" w:cs="Traditional Arabic" w:hint="eastAsia"/>
          <w:sz w:val="32"/>
          <w:szCs w:val="32"/>
          <w:rtl/>
        </w:rPr>
        <w:t>إقرار</w:t>
      </w:r>
      <w:r>
        <w:rPr>
          <w:rFonts w:ascii="Traditional Arabic" w:hAnsi="Traditional Arabic" w:cs="Traditional Arabic"/>
          <w:sz w:val="32"/>
          <w:szCs w:val="32"/>
          <w:rtl/>
        </w:rPr>
        <w:t xml:space="preserve"> الذمي اليهودي إن تنصر أو العكس</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37)</w:t>
      </w:r>
      <w:r w:rsidRPr="00DE50A3">
        <w:rPr>
          <w:rFonts w:ascii="Traditional Arabic" w:hAnsi="Traditional Arabic" w:cs="Traditional Arabic" w:hint="eastAsia"/>
          <w:sz w:val="32"/>
          <w:szCs w:val="32"/>
          <w:rtl/>
        </w:rPr>
        <w:t>إلقاء</w:t>
      </w:r>
      <w:r w:rsidRPr="00DE50A3">
        <w:rPr>
          <w:rFonts w:ascii="Traditional Arabic" w:hAnsi="Traditional Arabic" w:cs="Traditional Arabic"/>
          <w:sz w:val="32"/>
          <w:szCs w:val="32"/>
          <w:rtl/>
        </w:rPr>
        <w:t xml:space="preserve"> السلام عليهم ورده</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38)</w:t>
      </w:r>
      <w:r w:rsidRPr="00DE50A3">
        <w:rPr>
          <w:rFonts w:ascii="Traditional Arabic" w:hAnsi="Traditional Arabic" w:cs="Traditional Arabic" w:hint="eastAsia"/>
          <w:sz w:val="32"/>
          <w:szCs w:val="32"/>
          <w:rtl/>
        </w:rPr>
        <w:t>قول</w:t>
      </w:r>
      <w:r w:rsidRPr="00DE50A3">
        <w:rPr>
          <w:rFonts w:ascii="Traditional Arabic" w:hAnsi="Traditional Arabic" w:cs="Traditional Arabic"/>
          <w:sz w:val="32"/>
          <w:szCs w:val="32"/>
          <w:rtl/>
        </w:rPr>
        <w:t>: كيف حالك؟ كيف أصبحت</w:t>
      </w:r>
      <w:r>
        <w:rPr>
          <w:rFonts w:ascii="Traditional Arabic" w:hAnsi="Traditional Arabic" w:cs="Traditional Arabic" w:hint="eastAsia"/>
          <w:sz w:val="32"/>
          <w:szCs w:val="32"/>
          <w:rtl/>
        </w:rPr>
        <w:t>؟</w:t>
      </w:r>
      <w:r w:rsidRPr="00DE50A3">
        <w:rPr>
          <w:rFonts w:ascii="Traditional Arabic" w:hAnsi="Traditional Arabic" w:cs="Traditional Arabic"/>
          <w:sz w:val="32"/>
          <w:szCs w:val="32"/>
          <w:rtl/>
        </w:rPr>
        <w:t xml:space="preserve"> ونحوها للذمي</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39)</w:t>
      </w:r>
      <w:r w:rsidRPr="00DE50A3">
        <w:rPr>
          <w:rFonts w:ascii="Traditional Arabic" w:hAnsi="Traditional Arabic" w:cs="Traditional Arabic" w:hint="eastAsia"/>
          <w:sz w:val="32"/>
          <w:szCs w:val="32"/>
          <w:rtl/>
        </w:rPr>
        <w:t>تهنئتهم</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40)</w:t>
      </w:r>
      <w:r w:rsidRPr="00DE50A3">
        <w:rPr>
          <w:rFonts w:ascii="Traditional Arabic" w:hAnsi="Traditional Arabic" w:cs="Traditional Arabic" w:hint="eastAsia"/>
          <w:sz w:val="32"/>
          <w:szCs w:val="32"/>
          <w:rtl/>
        </w:rPr>
        <w:t>تعزيتهم</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41)</w:t>
      </w:r>
      <w:r w:rsidRPr="00DE50A3">
        <w:rPr>
          <w:rFonts w:ascii="Traditional Arabic" w:hAnsi="Traditional Arabic" w:cs="Traditional Arabic" w:hint="eastAsia"/>
          <w:sz w:val="32"/>
          <w:szCs w:val="32"/>
          <w:rtl/>
        </w:rPr>
        <w:t>عيادتهم</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42)</w:t>
      </w:r>
      <w:r w:rsidRPr="00DE50A3">
        <w:rPr>
          <w:rFonts w:ascii="Traditional Arabic" w:hAnsi="Traditional Arabic" w:cs="Traditional Arabic" w:hint="eastAsia"/>
          <w:sz w:val="32"/>
          <w:szCs w:val="32"/>
          <w:rtl/>
        </w:rPr>
        <w:t>ما</w:t>
      </w:r>
      <w:r w:rsidRPr="00DE50A3">
        <w:rPr>
          <w:rFonts w:ascii="Traditional Arabic" w:hAnsi="Traditional Arabic" w:cs="Traditional Arabic"/>
          <w:sz w:val="32"/>
          <w:szCs w:val="32"/>
          <w:rtl/>
        </w:rPr>
        <w:t xml:space="preserve"> </w:t>
      </w:r>
      <w:r w:rsidRPr="00DE50A3">
        <w:rPr>
          <w:rFonts w:ascii="Traditional Arabic" w:hAnsi="Traditional Arabic" w:cs="Traditional Arabic" w:hint="eastAsia"/>
          <w:sz w:val="32"/>
          <w:szCs w:val="32"/>
          <w:rtl/>
        </w:rPr>
        <w:t>ينقض</w:t>
      </w:r>
      <w:r w:rsidRPr="00DE50A3">
        <w:rPr>
          <w:rFonts w:ascii="Traditional Arabic" w:hAnsi="Traditional Arabic" w:cs="Traditional Arabic"/>
          <w:sz w:val="32"/>
          <w:szCs w:val="32"/>
          <w:rtl/>
        </w:rPr>
        <w:t xml:space="preserve"> به العهد</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w:t>
      </w:r>
      <w:r w:rsidRPr="00DE50A3">
        <w:rPr>
          <w:rFonts w:ascii="Traditional Arabic" w:hAnsi="Traditional Arabic" w:cs="Traditional Arabic"/>
          <w:sz w:val="32"/>
          <w:szCs w:val="32"/>
          <w:rtl/>
        </w:rPr>
        <w:t>43)</w:t>
      </w:r>
      <w:r w:rsidRPr="00DE50A3">
        <w:rPr>
          <w:rFonts w:ascii="Traditional Arabic" w:hAnsi="Traditional Arabic" w:cs="Traditional Arabic" w:hint="eastAsia"/>
          <w:sz w:val="32"/>
          <w:szCs w:val="32"/>
          <w:rtl/>
        </w:rPr>
        <w:t>قتل</w:t>
      </w:r>
      <w:r w:rsidRPr="00DE50A3">
        <w:rPr>
          <w:rFonts w:ascii="Traditional Arabic" w:hAnsi="Traditional Arabic" w:cs="Traditional Arabic"/>
          <w:sz w:val="32"/>
          <w:szCs w:val="32"/>
          <w:rtl/>
        </w:rPr>
        <w:t xml:space="preserve"> من سب الرسول </w:t>
      </w:r>
      <w:r w:rsidRPr="00DE50A3">
        <w:rPr>
          <w:rFonts w:ascii="AGA Arabesque" w:hAnsi="AGA Arabesque" w:cs="Traditional Arabic"/>
          <w:sz w:val="32"/>
          <w:szCs w:val="32"/>
        </w:rPr>
        <w:sym w:font="AGA Arabesque" w:char="F072"/>
      </w:r>
      <w:r w:rsidRPr="00DE50A3">
        <w:rPr>
          <w:rFonts w:ascii="Traditional Arabic" w:hAnsi="Traditional Arabic" w:cs="Traditional Arabic"/>
          <w:sz w:val="32"/>
          <w:szCs w:val="32"/>
          <w:rtl/>
        </w:rPr>
        <w:t xml:space="preserve"> </w:t>
      </w:r>
      <w:r w:rsidRPr="00DE50A3">
        <w:rPr>
          <w:rFonts w:ascii="Traditional Arabic" w:hAnsi="Traditional Arabic" w:cs="Traditional Arabic" w:hint="eastAsia"/>
          <w:sz w:val="32"/>
          <w:szCs w:val="32"/>
          <w:rtl/>
        </w:rPr>
        <w:t>منهم</w:t>
      </w:r>
      <w:r w:rsidRPr="00832A9D">
        <w:rPr>
          <w:sz w:val="28"/>
          <w:szCs w:val="28"/>
          <w:rtl/>
        </w:rPr>
        <w:t>.</w:t>
      </w:r>
    </w:p>
    <w:p w:rsidR="00DB12E1" w:rsidRPr="00BC0255" w:rsidRDefault="00DB12E1" w:rsidP="005F6709">
      <w:pPr>
        <w:spacing w:after="0" w:line="240" w:lineRule="auto"/>
        <w:ind w:left="-199" w:right="-709"/>
        <w:jc w:val="both"/>
        <w:rPr>
          <w:rFonts w:ascii="Traditional Arabic" w:hAnsi="Traditional Arabic" w:cs="Traditional Arabic"/>
          <w:sz w:val="36"/>
          <w:szCs w:val="36"/>
          <w:rtl/>
        </w:rPr>
      </w:pPr>
    </w:p>
    <w:p w:rsidR="00DB12E1" w:rsidRDefault="00DB12E1" w:rsidP="00B65EBE">
      <w:pPr>
        <w:spacing w:after="0" w:line="240" w:lineRule="auto"/>
        <w:ind w:left="-199" w:right="-709"/>
        <w:jc w:val="both"/>
        <w:rPr>
          <w:rFonts w:ascii="Traditional Arabic" w:hAnsi="Traditional Arabic" w:cs="Traditional Arabic"/>
          <w:sz w:val="36"/>
          <w:szCs w:val="36"/>
          <w:rtl/>
        </w:rPr>
      </w:pPr>
      <w:r w:rsidRPr="00A95E95">
        <w:rPr>
          <w:rFonts w:ascii="Traditional Arabic" w:hAnsi="Traditional Arabic" w:cs="Traditional Arabic" w:hint="eastAsia"/>
          <w:b/>
          <w:bCs/>
          <w:sz w:val="36"/>
          <w:szCs w:val="36"/>
          <w:u w:val="single"/>
          <w:rtl/>
        </w:rPr>
        <w:t>خامسًا</w:t>
      </w:r>
      <w:r w:rsidRPr="00BB4BE5">
        <w:rPr>
          <w:rFonts w:ascii="Traditional Arabic" w:hAnsi="Traditional Arabic" w:cs="Traditional Arabic"/>
          <w:sz w:val="36"/>
          <w:szCs w:val="36"/>
          <w:rtl/>
        </w:rPr>
        <w:t xml:space="preserve">: بلغ عدد </w:t>
      </w:r>
      <w:r>
        <w:rPr>
          <w:rFonts w:ascii="Traditional Arabic" w:hAnsi="Traditional Arabic" w:cs="Traditional Arabic" w:hint="eastAsia"/>
          <w:sz w:val="36"/>
          <w:szCs w:val="36"/>
          <w:rtl/>
        </w:rPr>
        <w:t>المسائل</w:t>
      </w:r>
      <w:r w:rsidRPr="00BB4BE5">
        <w:rPr>
          <w:rFonts w:ascii="Traditional Arabic" w:hAnsi="Traditional Arabic" w:cs="Traditional Arabic"/>
          <w:sz w:val="36"/>
          <w:szCs w:val="36"/>
          <w:rtl/>
        </w:rPr>
        <w:t xml:space="preserve"> التي خالف فيها </w:t>
      </w:r>
      <w:r>
        <w:rPr>
          <w:rFonts w:ascii="Traditional Arabic" w:hAnsi="Traditional Arabic" w:cs="Traditional Arabic" w:hint="eastAsia"/>
          <w:sz w:val="36"/>
          <w:szCs w:val="36"/>
          <w:rtl/>
        </w:rPr>
        <w:t>الشيخ</w:t>
      </w:r>
      <w:r>
        <w:rPr>
          <w:rFonts w:ascii="Traditional Arabic" w:hAnsi="Traditional Arabic" w:cs="Traditional Arabic"/>
          <w:sz w:val="36"/>
          <w:szCs w:val="36"/>
          <w:rtl/>
        </w:rPr>
        <w:t xml:space="preserve"> –</w:t>
      </w:r>
      <w:r>
        <w:rPr>
          <w:rFonts w:ascii="Traditional Arabic" w:hAnsi="Traditional Arabic" w:cs="Traditional Arabic" w:hint="eastAsia"/>
          <w:sz w:val="36"/>
          <w:szCs w:val="36"/>
          <w:rtl/>
        </w:rPr>
        <w:t>رحمه</w:t>
      </w:r>
      <w:r>
        <w:rPr>
          <w:rFonts w:ascii="Traditional Arabic" w:hAnsi="Traditional Arabic" w:cs="Traditional Arabic"/>
          <w:sz w:val="36"/>
          <w:szCs w:val="36"/>
          <w:rtl/>
        </w:rPr>
        <w:t xml:space="preserve"> الله- المذهب (6) مسائل:</w:t>
      </w:r>
    </w:p>
    <w:p w:rsidR="00DB12E1" w:rsidRPr="004309D0" w:rsidRDefault="00DB12E1" w:rsidP="00832A9D">
      <w:pPr>
        <w:numPr>
          <w:ilvl w:val="0"/>
          <w:numId w:val="135"/>
        </w:numPr>
        <w:spacing w:after="0" w:line="240" w:lineRule="auto"/>
        <w:ind w:right="-709"/>
        <w:jc w:val="both"/>
        <w:rPr>
          <w:rFonts w:cs="Traditional Arabic"/>
          <w:color w:val="000000"/>
          <w:sz w:val="36"/>
          <w:szCs w:val="36"/>
          <w:rtl/>
        </w:rPr>
      </w:pPr>
      <w:r w:rsidRPr="004309D0">
        <w:rPr>
          <w:rFonts w:cs="Traditional Arabic" w:hint="eastAsia"/>
          <w:color w:val="000000"/>
          <w:sz w:val="36"/>
          <w:szCs w:val="36"/>
          <w:rtl/>
        </w:rPr>
        <w:t>من</w:t>
      </w:r>
      <w:r w:rsidRPr="004309D0">
        <w:rPr>
          <w:rFonts w:cs="Traditional Arabic"/>
          <w:color w:val="000000"/>
          <w:sz w:val="36"/>
          <w:szCs w:val="36"/>
          <w:rtl/>
        </w:rPr>
        <w:t xml:space="preserve"> </w:t>
      </w:r>
      <w:r w:rsidRPr="004309D0">
        <w:rPr>
          <w:rFonts w:cs="Traditional Arabic" w:hint="eastAsia"/>
          <w:color w:val="000000"/>
          <w:sz w:val="36"/>
          <w:szCs w:val="36"/>
          <w:rtl/>
        </w:rPr>
        <w:t>ماذا</w:t>
      </w:r>
      <w:r w:rsidRPr="004309D0">
        <w:rPr>
          <w:rFonts w:cs="Traditional Arabic"/>
          <w:color w:val="000000"/>
          <w:sz w:val="36"/>
          <w:szCs w:val="36"/>
          <w:rtl/>
        </w:rPr>
        <w:t xml:space="preserve"> </w:t>
      </w:r>
      <w:r w:rsidRPr="004309D0">
        <w:rPr>
          <w:rFonts w:cs="Traditional Arabic" w:hint="eastAsia"/>
          <w:color w:val="000000"/>
          <w:sz w:val="36"/>
          <w:szCs w:val="36"/>
          <w:rtl/>
        </w:rPr>
        <w:t>يكون</w:t>
      </w:r>
      <w:r w:rsidRPr="004309D0">
        <w:rPr>
          <w:rFonts w:cs="Traditional Arabic"/>
          <w:color w:val="000000"/>
          <w:sz w:val="36"/>
          <w:szCs w:val="36"/>
          <w:rtl/>
        </w:rPr>
        <w:t xml:space="preserve"> </w:t>
      </w:r>
      <w:r w:rsidRPr="004309D0">
        <w:rPr>
          <w:rFonts w:cs="Traditional Arabic" w:hint="eastAsia"/>
          <w:color w:val="000000"/>
          <w:sz w:val="36"/>
          <w:szCs w:val="36"/>
          <w:rtl/>
        </w:rPr>
        <w:t>التنفيل</w:t>
      </w:r>
      <w:r>
        <w:rPr>
          <w:rFonts w:cs="Traditional Arabic"/>
          <w:color w:val="000000"/>
          <w:sz w:val="36"/>
          <w:szCs w:val="36"/>
          <w:rtl/>
        </w:rPr>
        <w:t>.</w:t>
      </w:r>
      <w:r w:rsidRPr="004309D0">
        <w:rPr>
          <w:rFonts w:cs="Traditional Arabic"/>
          <w:color w:val="000000"/>
          <w:sz w:val="36"/>
          <w:szCs w:val="36"/>
          <w:rtl/>
        </w:rPr>
        <w:t xml:space="preserve">       </w:t>
      </w:r>
      <w:r>
        <w:rPr>
          <w:rFonts w:cs="Traditional Arabic"/>
          <w:color w:val="000000"/>
          <w:sz w:val="36"/>
          <w:szCs w:val="36"/>
          <w:rtl/>
        </w:rPr>
        <w:t xml:space="preserve">                    2) </w:t>
      </w:r>
      <w:r w:rsidRPr="004309D0">
        <w:rPr>
          <w:rFonts w:cs="Traditional Arabic" w:hint="eastAsia"/>
          <w:color w:val="000000"/>
          <w:sz w:val="36"/>
          <w:szCs w:val="36"/>
          <w:rtl/>
        </w:rPr>
        <w:t>مدّة</w:t>
      </w:r>
      <w:r w:rsidRPr="004309D0">
        <w:rPr>
          <w:rFonts w:cs="Traditional Arabic"/>
          <w:color w:val="000000"/>
          <w:sz w:val="36"/>
          <w:szCs w:val="36"/>
          <w:rtl/>
        </w:rPr>
        <w:t xml:space="preserve"> </w:t>
      </w:r>
      <w:r w:rsidRPr="004309D0">
        <w:rPr>
          <w:rFonts w:cs="Traditional Arabic" w:hint="eastAsia"/>
          <w:color w:val="000000"/>
          <w:sz w:val="36"/>
          <w:szCs w:val="36"/>
          <w:rtl/>
        </w:rPr>
        <w:t>الهدنة</w:t>
      </w:r>
      <w:r w:rsidRPr="004309D0">
        <w:rPr>
          <w:rFonts w:cs="Traditional Arabic"/>
          <w:color w:val="000000"/>
          <w:sz w:val="36"/>
          <w:szCs w:val="36"/>
          <w:rtl/>
        </w:rPr>
        <w:t>.</w:t>
      </w:r>
    </w:p>
    <w:p w:rsidR="00DB12E1" w:rsidRPr="00A63467" w:rsidRDefault="00DB12E1" w:rsidP="004309D0">
      <w:pPr>
        <w:spacing w:after="0" w:line="240" w:lineRule="auto"/>
        <w:ind w:left="360" w:right="-709"/>
        <w:jc w:val="both"/>
        <w:rPr>
          <w:rFonts w:cs="Traditional Arabic"/>
          <w:color w:val="000000"/>
          <w:sz w:val="36"/>
          <w:szCs w:val="36"/>
          <w:rtl/>
        </w:rPr>
      </w:pPr>
      <w:r>
        <w:rPr>
          <w:rFonts w:cs="Traditional Arabic"/>
          <w:color w:val="000000"/>
          <w:sz w:val="36"/>
          <w:szCs w:val="36"/>
          <w:rtl/>
        </w:rPr>
        <w:t>3)</w:t>
      </w:r>
      <w:r w:rsidRPr="00A63467">
        <w:rPr>
          <w:rFonts w:cs="Traditional Arabic" w:hint="eastAsia"/>
          <w:color w:val="000000"/>
          <w:sz w:val="36"/>
          <w:szCs w:val="36"/>
          <w:rtl/>
        </w:rPr>
        <w:t>من</w:t>
      </w:r>
      <w:r w:rsidRPr="00A63467">
        <w:rPr>
          <w:rFonts w:cs="Traditional Arabic"/>
          <w:color w:val="000000"/>
          <w:sz w:val="36"/>
          <w:szCs w:val="36"/>
          <w:rtl/>
        </w:rPr>
        <w:t xml:space="preserve"> </w:t>
      </w:r>
      <w:r w:rsidRPr="00A63467">
        <w:rPr>
          <w:rFonts w:cs="Traditional Arabic" w:hint="eastAsia"/>
          <w:color w:val="000000"/>
          <w:sz w:val="36"/>
          <w:szCs w:val="36"/>
          <w:rtl/>
        </w:rPr>
        <w:t>يكون</w:t>
      </w:r>
      <w:r w:rsidRPr="00A63467">
        <w:rPr>
          <w:rFonts w:cs="Traditional Arabic"/>
          <w:color w:val="000000"/>
          <w:sz w:val="36"/>
          <w:szCs w:val="36"/>
          <w:rtl/>
        </w:rPr>
        <w:t xml:space="preserve"> </w:t>
      </w:r>
      <w:r w:rsidRPr="00A63467">
        <w:rPr>
          <w:rFonts w:cs="Traditional Arabic" w:hint="eastAsia"/>
          <w:color w:val="000000"/>
          <w:sz w:val="36"/>
          <w:szCs w:val="36"/>
          <w:rtl/>
        </w:rPr>
        <w:t>له</w:t>
      </w:r>
      <w:r w:rsidRPr="00A63467">
        <w:rPr>
          <w:rFonts w:cs="Traditional Arabic"/>
          <w:color w:val="000000"/>
          <w:sz w:val="36"/>
          <w:szCs w:val="36"/>
          <w:rtl/>
        </w:rPr>
        <w:t xml:space="preserve"> </w:t>
      </w:r>
      <w:r w:rsidRPr="00A63467">
        <w:rPr>
          <w:rFonts w:cs="Traditional Arabic" w:hint="eastAsia"/>
          <w:color w:val="000000"/>
          <w:sz w:val="36"/>
          <w:szCs w:val="36"/>
          <w:rtl/>
        </w:rPr>
        <w:t>عقد</w:t>
      </w:r>
      <w:r w:rsidRPr="00A63467">
        <w:rPr>
          <w:rFonts w:cs="Traditional Arabic"/>
          <w:color w:val="000000"/>
          <w:sz w:val="36"/>
          <w:szCs w:val="36"/>
          <w:rtl/>
        </w:rPr>
        <w:t xml:space="preserve"> </w:t>
      </w:r>
      <w:r w:rsidRPr="00A63467">
        <w:rPr>
          <w:rFonts w:cs="Traditional Arabic" w:hint="eastAsia"/>
          <w:color w:val="000000"/>
          <w:sz w:val="36"/>
          <w:szCs w:val="36"/>
          <w:rtl/>
        </w:rPr>
        <w:t>الذمة</w:t>
      </w:r>
      <w:r w:rsidRPr="00A63467">
        <w:rPr>
          <w:rFonts w:cs="Traditional Arabic"/>
          <w:color w:val="000000"/>
          <w:sz w:val="36"/>
          <w:szCs w:val="36"/>
          <w:rtl/>
        </w:rPr>
        <w:t>.</w:t>
      </w:r>
      <w:r>
        <w:rPr>
          <w:rFonts w:cs="Traditional Arabic"/>
          <w:color w:val="000000"/>
          <w:sz w:val="36"/>
          <w:szCs w:val="36"/>
          <w:rtl/>
        </w:rPr>
        <w:t xml:space="preserve">                          4) </w:t>
      </w:r>
      <w:r w:rsidRPr="00A63467">
        <w:rPr>
          <w:rFonts w:cs="Traditional Arabic" w:hint="eastAsia"/>
          <w:color w:val="000000"/>
          <w:sz w:val="36"/>
          <w:szCs w:val="36"/>
          <w:rtl/>
        </w:rPr>
        <w:t>رد</w:t>
      </w:r>
      <w:r w:rsidRPr="00A63467">
        <w:rPr>
          <w:rFonts w:cs="Traditional Arabic"/>
          <w:color w:val="000000"/>
          <w:sz w:val="36"/>
          <w:szCs w:val="36"/>
          <w:rtl/>
        </w:rPr>
        <w:t xml:space="preserve"> </w:t>
      </w:r>
      <w:r w:rsidRPr="00A63467">
        <w:rPr>
          <w:rFonts w:cs="Traditional Arabic" w:hint="eastAsia"/>
          <w:color w:val="000000"/>
          <w:sz w:val="36"/>
          <w:szCs w:val="36"/>
          <w:rtl/>
        </w:rPr>
        <w:t>السلام</w:t>
      </w:r>
      <w:r w:rsidRPr="00A63467">
        <w:rPr>
          <w:rFonts w:cs="Traditional Arabic"/>
          <w:color w:val="000000"/>
          <w:sz w:val="36"/>
          <w:szCs w:val="36"/>
          <w:rtl/>
        </w:rPr>
        <w:t xml:space="preserve"> </w:t>
      </w:r>
      <w:r w:rsidRPr="00A63467">
        <w:rPr>
          <w:rFonts w:cs="Traditional Arabic" w:hint="eastAsia"/>
          <w:color w:val="000000"/>
          <w:sz w:val="36"/>
          <w:szCs w:val="36"/>
          <w:rtl/>
        </w:rPr>
        <w:t>على</w:t>
      </w:r>
      <w:r w:rsidRPr="00A63467">
        <w:rPr>
          <w:rFonts w:cs="Traditional Arabic"/>
          <w:color w:val="000000"/>
          <w:sz w:val="36"/>
          <w:szCs w:val="36"/>
          <w:rtl/>
        </w:rPr>
        <w:t xml:space="preserve"> </w:t>
      </w:r>
      <w:r w:rsidRPr="00A63467">
        <w:rPr>
          <w:rFonts w:cs="Traditional Arabic" w:hint="eastAsia"/>
          <w:color w:val="000000"/>
          <w:sz w:val="36"/>
          <w:szCs w:val="36"/>
          <w:rtl/>
        </w:rPr>
        <w:t>أهل</w:t>
      </w:r>
      <w:r w:rsidRPr="00A63467">
        <w:rPr>
          <w:rFonts w:cs="Traditional Arabic"/>
          <w:color w:val="000000"/>
          <w:sz w:val="36"/>
          <w:szCs w:val="36"/>
          <w:rtl/>
        </w:rPr>
        <w:t xml:space="preserve"> </w:t>
      </w:r>
      <w:r w:rsidRPr="00A63467">
        <w:rPr>
          <w:rFonts w:cs="Traditional Arabic" w:hint="eastAsia"/>
          <w:color w:val="000000"/>
          <w:sz w:val="36"/>
          <w:szCs w:val="36"/>
          <w:rtl/>
        </w:rPr>
        <w:t>الذمة</w:t>
      </w:r>
      <w:r w:rsidRPr="00A63467">
        <w:rPr>
          <w:rFonts w:cs="Traditional Arabic"/>
          <w:color w:val="000000"/>
          <w:sz w:val="36"/>
          <w:szCs w:val="36"/>
          <w:rtl/>
        </w:rPr>
        <w:t>.</w:t>
      </w:r>
    </w:p>
    <w:p w:rsidR="00DB12E1" w:rsidRPr="00A63467" w:rsidRDefault="00DB12E1" w:rsidP="004309D0">
      <w:pPr>
        <w:spacing w:after="0" w:line="240" w:lineRule="auto"/>
        <w:ind w:right="-709"/>
        <w:jc w:val="both"/>
        <w:rPr>
          <w:rFonts w:cs="Traditional Arabic"/>
          <w:color w:val="000000"/>
          <w:sz w:val="36"/>
          <w:szCs w:val="36"/>
          <w:rtl/>
        </w:rPr>
      </w:pPr>
      <w:r>
        <w:rPr>
          <w:rFonts w:cs="Traditional Arabic"/>
          <w:color w:val="000000"/>
          <w:sz w:val="36"/>
          <w:szCs w:val="36"/>
          <w:rtl/>
        </w:rPr>
        <w:t xml:space="preserve">    5) </w:t>
      </w:r>
      <w:r w:rsidRPr="00A63467">
        <w:rPr>
          <w:rFonts w:cs="Traditional Arabic" w:hint="eastAsia"/>
          <w:color w:val="000000"/>
          <w:sz w:val="36"/>
          <w:szCs w:val="36"/>
          <w:rtl/>
        </w:rPr>
        <w:t>تحية</w:t>
      </w:r>
      <w:r w:rsidRPr="00A63467">
        <w:rPr>
          <w:rFonts w:cs="Traditional Arabic"/>
          <w:color w:val="000000"/>
          <w:sz w:val="36"/>
          <w:szCs w:val="36"/>
          <w:rtl/>
        </w:rPr>
        <w:t xml:space="preserve"> </w:t>
      </w:r>
      <w:r w:rsidRPr="00A63467">
        <w:rPr>
          <w:rFonts w:cs="Traditional Arabic" w:hint="eastAsia"/>
          <w:color w:val="000000"/>
          <w:sz w:val="36"/>
          <w:szCs w:val="36"/>
          <w:rtl/>
        </w:rPr>
        <w:t>الذمي</w:t>
      </w:r>
      <w:r w:rsidRPr="00A63467">
        <w:rPr>
          <w:rFonts w:cs="Traditional Arabic"/>
          <w:color w:val="000000"/>
          <w:sz w:val="36"/>
          <w:szCs w:val="36"/>
          <w:rtl/>
        </w:rPr>
        <w:t xml:space="preserve"> </w:t>
      </w:r>
      <w:r w:rsidRPr="00A63467">
        <w:rPr>
          <w:rFonts w:cs="Traditional Arabic" w:hint="eastAsia"/>
          <w:color w:val="000000"/>
          <w:sz w:val="36"/>
          <w:szCs w:val="36"/>
          <w:rtl/>
        </w:rPr>
        <w:t>بقول</w:t>
      </w:r>
      <w:r w:rsidRPr="00A63467">
        <w:rPr>
          <w:rFonts w:cs="Traditional Arabic"/>
          <w:color w:val="000000"/>
          <w:sz w:val="36"/>
          <w:szCs w:val="36"/>
          <w:rtl/>
        </w:rPr>
        <w:t xml:space="preserve">: </w:t>
      </w:r>
      <w:r w:rsidRPr="00A63467">
        <w:rPr>
          <w:rFonts w:cs="Traditional Arabic" w:hint="eastAsia"/>
          <w:color w:val="000000"/>
          <w:sz w:val="36"/>
          <w:szCs w:val="36"/>
          <w:rtl/>
        </w:rPr>
        <w:t>كيف</w:t>
      </w:r>
      <w:r w:rsidRPr="00A63467">
        <w:rPr>
          <w:rFonts w:cs="Traditional Arabic"/>
          <w:color w:val="000000"/>
          <w:sz w:val="36"/>
          <w:szCs w:val="36"/>
          <w:rtl/>
        </w:rPr>
        <w:t xml:space="preserve"> </w:t>
      </w:r>
      <w:r w:rsidRPr="00A63467">
        <w:rPr>
          <w:rFonts w:cs="Traditional Arabic" w:hint="eastAsia"/>
          <w:color w:val="000000"/>
          <w:sz w:val="36"/>
          <w:szCs w:val="36"/>
          <w:rtl/>
        </w:rPr>
        <w:t>أصبحت؟</w:t>
      </w:r>
      <w:r w:rsidRPr="00A63467">
        <w:rPr>
          <w:rFonts w:cs="Traditional Arabic"/>
          <w:color w:val="000000"/>
          <w:sz w:val="36"/>
          <w:szCs w:val="36"/>
          <w:rtl/>
        </w:rPr>
        <w:t xml:space="preserve"> </w:t>
      </w:r>
      <w:r w:rsidRPr="00A63467">
        <w:rPr>
          <w:rFonts w:cs="Traditional Arabic" w:hint="eastAsia"/>
          <w:color w:val="000000"/>
          <w:sz w:val="36"/>
          <w:szCs w:val="36"/>
          <w:rtl/>
        </w:rPr>
        <w:t>ونحوها</w:t>
      </w:r>
      <w:r w:rsidRPr="00A63467">
        <w:rPr>
          <w:rFonts w:cs="Traditional Arabic"/>
          <w:color w:val="000000"/>
          <w:sz w:val="36"/>
          <w:szCs w:val="36"/>
          <w:rtl/>
        </w:rPr>
        <w:t>..</w:t>
      </w:r>
      <w:r>
        <w:rPr>
          <w:rFonts w:cs="Traditional Arabic"/>
          <w:color w:val="000000"/>
          <w:sz w:val="36"/>
          <w:szCs w:val="36"/>
          <w:rtl/>
        </w:rPr>
        <w:t xml:space="preserve">     6)</w:t>
      </w:r>
      <w:r>
        <w:rPr>
          <w:rFonts w:ascii="Traditional Arabic" w:hAnsi="Traditional Arabic" w:cs="Traditional Arabic" w:hint="eastAsia"/>
          <w:color w:val="000000"/>
          <w:sz w:val="36"/>
          <w:szCs w:val="36"/>
          <w:rtl/>
        </w:rPr>
        <w:t>سبِّ</w:t>
      </w:r>
      <w:r>
        <w:rPr>
          <w:rFonts w:ascii="Traditional Arabic" w:hAnsi="Traditional Arabic" w:cs="Traditional Arabic"/>
          <w:color w:val="000000"/>
          <w:sz w:val="36"/>
          <w:szCs w:val="36"/>
          <w:rtl/>
        </w:rPr>
        <w:t xml:space="preserve"> الذميِّ الرسولَ </w:t>
      </w:r>
      <w:r>
        <w:rPr>
          <w:rFonts w:ascii="AGA Arabesque" w:hAnsi="AGA Arabesque" w:cs="Traditional Arabic"/>
          <w:color w:val="000000"/>
          <w:sz w:val="36"/>
          <w:szCs w:val="36"/>
        </w:rPr>
        <w:sym w:font="AGA Arabesque" w:char="F072"/>
      </w:r>
    </w:p>
    <w:p w:rsidR="00DB12E1" w:rsidRPr="00B65EBE" w:rsidRDefault="00DB12E1" w:rsidP="00B65EBE">
      <w:pPr>
        <w:spacing w:after="0" w:line="240" w:lineRule="auto"/>
        <w:ind w:right="-709"/>
        <w:jc w:val="both"/>
        <w:rPr>
          <w:rFonts w:ascii="Traditional Arabic" w:hAnsi="Traditional Arabic" w:cs="Traditional Arabic"/>
          <w:b/>
          <w:bCs/>
          <w:sz w:val="36"/>
          <w:szCs w:val="36"/>
          <w:rtl/>
        </w:rPr>
      </w:pPr>
      <w:r w:rsidRPr="00B65EBE">
        <w:rPr>
          <w:rFonts w:ascii="Traditional Arabic" w:hAnsi="Traditional Arabic" w:cs="Traditional Arabic" w:hint="eastAsia"/>
          <w:b/>
          <w:bCs/>
          <w:sz w:val="36"/>
          <w:szCs w:val="36"/>
          <w:rtl/>
        </w:rPr>
        <w:t>وعدد</w:t>
      </w:r>
      <w:r w:rsidRPr="00B65EBE">
        <w:rPr>
          <w:rFonts w:ascii="Traditional Arabic" w:hAnsi="Traditional Arabic" w:cs="Traditional Arabic"/>
          <w:b/>
          <w:bCs/>
          <w:sz w:val="36"/>
          <w:szCs w:val="36"/>
          <w:rtl/>
        </w:rPr>
        <w:t xml:space="preserve"> المسائل التي خالف </w:t>
      </w:r>
      <w:r>
        <w:rPr>
          <w:rFonts w:ascii="Traditional Arabic" w:hAnsi="Traditional Arabic" w:cs="Traditional Arabic" w:hint="eastAsia"/>
          <w:b/>
          <w:bCs/>
          <w:sz w:val="36"/>
          <w:szCs w:val="36"/>
          <w:rtl/>
        </w:rPr>
        <w:t>فيها</w:t>
      </w:r>
      <w:r>
        <w:rPr>
          <w:rFonts w:ascii="Traditional Arabic" w:hAnsi="Traditional Arabic" w:cs="Traditional Arabic"/>
          <w:b/>
          <w:bCs/>
          <w:sz w:val="36"/>
          <w:szCs w:val="36"/>
          <w:rtl/>
        </w:rPr>
        <w:t xml:space="preserve"> الراجح من المذهب (5) مسائل:</w:t>
      </w:r>
    </w:p>
    <w:p w:rsidR="00DB12E1" w:rsidRPr="004309D0" w:rsidRDefault="00DB12E1" w:rsidP="004309D0">
      <w:pPr>
        <w:spacing w:after="0" w:line="240" w:lineRule="auto"/>
        <w:ind w:left="368" w:right="-709"/>
        <w:jc w:val="both"/>
        <w:rPr>
          <w:rFonts w:ascii="Traditional Arabic" w:hAnsi="Traditional Arabic" w:cs="Traditional Arabic"/>
          <w:sz w:val="36"/>
          <w:szCs w:val="36"/>
          <w:rtl/>
        </w:rPr>
      </w:pPr>
      <w:r>
        <w:rPr>
          <w:rFonts w:ascii="Traditional Arabic" w:hAnsi="Traditional Arabic" w:cs="Traditional Arabic"/>
          <w:color w:val="000000"/>
          <w:sz w:val="36"/>
          <w:szCs w:val="36"/>
          <w:rtl/>
        </w:rPr>
        <w:t>1)</w:t>
      </w:r>
      <w:r w:rsidRPr="004309D0">
        <w:rPr>
          <w:rFonts w:ascii="Traditional Arabic" w:hAnsi="Traditional Arabic" w:cs="Traditional Arabic" w:hint="eastAsia"/>
          <w:color w:val="000000"/>
          <w:sz w:val="36"/>
          <w:szCs w:val="36"/>
          <w:rtl/>
        </w:rPr>
        <w:t>سهم</w:t>
      </w:r>
      <w:r w:rsidRPr="004309D0">
        <w:rPr>
          <w:rFonts w:ascii="Traditional Arabic" w:hAnsi="Traditional Arabic" w:cs="Traditional Arabic"/>
          <w:color w:val="000000"/>
          <w:sz w:val="36"/>
          <w:szCs w:val="36"/>
          <w:rtl/>
        </w:rPr>
        <w:t xml:space="preserve"> ذوي القربى(الذكور والإناث).    </w:t>
      </w:r>
      <w:r>
        <w:rPr>
          <w:rFonts w:ascii="Traditional Arabic" w:hAnsi="Traditional Arabic" w:cs="Traditional Arabic"/>
          <w:color w:val="000000"/>
          <w:sz w:val="36"/>
          <w:szCs w:val="36"/>
          <w:rtl/>
        </w:rPr>
        <w:t xml:space="preserve">        </w:t>
      </w:r>
      <w:r w:rsidRPr="004309D0">
        <w:rPr>
          <w:rFonts w:ascii="Traditional Arabic" w:hAnsi="Traditional Arabic" w:cs="Traditional Arabic"/>
          <w:color w:val="000000"/>
          <w:sz w:val="36"/>
          <w:szCs w:val="36"/>
          <w:rtl/>
        </w:rPr>
        <w:t xml:space="preserve">   </w:t>
      </w:r>
      <w:r>
        <w:rPr>
          <w:rFonts w:ascii="Traditional Arabic" w:hAnsi="Traditional Arabic" w:cs="Traditional Arabic"/>
          <w:sz w:val="36"/>
          <w:szCs w:val="36"/>
          <w:rtl/>
        </w:rPr>
        <w:t>2)</w:t>
      </w:r>
      <w:r w:rsidRPr="004309D0">
        <w:rPr>
          <w:rFonts w:ascii="Traditional Arabic" w:hAnsi="Traditional Arabic" w:cs="Traditional Arabic" w:hint="eastAsia"/>
          <w:sz w:val="36"/>
          <w:szCs w:val="36"/>
          <w:rtl/>
        </w:rPr>
        <w:t>سهم</w:t>
      </w:r>
      <w:r w:rsidRPr="004309D0">
        <w:rPr>
          <w:rFonts w:ascii="Traditional Arabic" w:hAnsi="Traditional Arabic" w:cs="Traditional Arabic"/>
          <w:sz w:val="36"/>
          <w:szCs w:val="36"/>
          <w:rtl/>
        </w:rPr>
        <w:t xml:space="preserve"> اليتامى.</w:t>
      </w:r>
    </w:p>
    <w:p w:rsidR="00DB12E1" w:rsidRDefault="00DB12E1" w:rsidP="004309D0">
      <w:pPr>
        <w:spacing w:after="0" w:line="240" w:lineRule="auto"/>
        <w:ind w:left="368" w:right="-709"/>
        <w:jc w:val="both"/>
        <w:rPr>
          <w:rFonts w:ascii="Traditional Arabic" w:hAnsi="Traditional Arabic" w:cs="Traditional Arabic"/>
          <w:sz w:val="36"/>
          <w:szCs w:val="36"/>
          <w:rtl/>
        </w:rPr>
      </w:pPr>
      <w:r>
        <w:rPr>
          <w:rFonts w:ascii="Traditional Arabic" w:hAnsi="Traditional Arabic" w:cs="Traditional Arabic"/>
          <w:sz w:val="36"/>
          <w:szCs w:val="36"/>
          <w:shd w:val="clear" w:color="auto" w:fill="FFFFFF"/>
          <w:rtl/>
        </w:rPr>
        <w:t>3)</w:t>
      </w:r>
      <w:r w:rsidRPr="002E5071">
        <w:rPr>
          <w:rFonts w:ascii="Traditional Arabic" w:hAnsi="Traditional Arabic" w:cs="Traditional Arabic" w:hint="eastAsia"/>
          <w:sz w:val="36"/>
          <w:szCs w:val="36"/>
          <w:shd w:val="clear" w:color="auto" w:fill="FFFFFF"/>
          <w:rtl/>
        </w:rPr>
        <w:t>تهنئة</w:t>
      </w:r>
      <w:r w:rsidRPr="002E5071">
        <w:rPr>
          <w:rFonts w:ascii="Traditional Arabic" w:hAnsi="Traditional Arabic" w:cs="Traditional Arabic"/>
          <w:sz w:val="36"/>
          <w:szCs w:val="36"/>
          <w:shd w:val="clear" w:color="auto" w:fill="FFFFFF"/>
          <w:rtl/>
        </w:rPr>
        <w:t xml:space="preserve"> أهل الذمة</w:t>
      </w:r>
      <w:r>
        <w:rPr>
          <w:rFonts w:ascii="Traditional Arabic" w:hAnsi="Traditional Arabic" w:cs="Traditional Arabic"/>
          <w:sz w:val="36"/>
          <w:szCs w:val="36"/>
          <w:rtl/>
        </w:rPr>
        <w:t xml:space="preserve">. </w:t>
      </w:r>
      <w:r>
        <w:rPr>
          <w:rFonts w:ascii="Traditional Arabic" w:hAnsi="Traditional Arabic" w:cs="Traditional Arabic"/>
          <w:sz w:val="36"/>
          <w:szCs w:val="36"/>
          <w:shd w:val="clear" w:color="auto" w:fill="FFFFFF"/>
          <w:rtl/>
        </w:rPr>
        <w:t xml:space="preserve">          4) وت</w:t>
      </w:r>
      <w:r w:rsidRPr="002E5071">
        <w:rPr>
          <w:rFonts w:ascii="Traditional Arabic" w:hAnsi="Traditional Arabic" w:cs="Traditional Arabic" w:hint="eastAsia"/>
          <w:sz w:val="36"/>
          <w:szCs w:val="36"/>
          <w:shd w:val="clear" w:color="auto" w:fill="FFFFFF"/>
          <w:rtl/>
        </w:rPr>
        <w:t>عزيتهم</w:t>
      </w:r>
      <w:r>
        <w:rPr>
          <w:rFonts w:ascii="Traditional Arabic" w:hAnsi="Traditional Arabic" w:cs="Traditional Arabic"/>
          <w:sz w:val="36"/>
          <w:szCs w:val="36"/>
          <w:rtl/>
        </w:rPr>
        <w:t xml:space="preserve">           5) </w:t>
      </w:r>
      <w:r>
        <w:rPr>
          <w:rFonts w:ascii="Traditional Arabic" w:hAnsi="Traditional Arabic" w:cs="Traditional Arabic" w:hint="eastAsia"/>
          <w:sz w:val="36"/>
          <w:szCs w:val="36"/>
          <w:rtl/>
        </w:rPr>
        <w:t>وعيادتهم</w:t>
      </w:r>
      <w:r>
        <w:rPr>
          <w:rFonts w:ascii="Traditional Arabic" w:hAnsi="Traditional Arabic" w:cs="Traditional Arabic"/>
          <w:sz w:val="36"/>
          <w:szCs w:val="36"/>
          <w:rtl/>
        </w:rPr>
        <w:t>.</w:t>
      </w:r>
    </w:p>
    <w:p w:rsidR="00DB12E1" w:rsidRDefault="00DB12E1" w:rsidP="00A95E95">
      <w:pPr>
        <w:spacing w:after="0" w:line="240" w:lineRule="auto"/>
        <w:ind w:left="-199" w:right="-709"/>
        <w:jc w:val="both"/>
        <w:rPr>
          <w:rFonts w:ascii="Traditional Arabic" w:hAnsi="Traditional Arabic" w:cs="Traditional Arabic"/>
          <w:sz w:val="36"/>
          <w:szCs w:val="36"/>
          <w:rtl/>
        </w:rPr>
      </w:pPr>
      <w:r w:rsidRPr="00A95E95">
        <w:rPr>
          <w:rFonts w:ascii="Traditional Arabic" w:hAnsi="Traditional Arabic" w:cs="Traditional Arabic" w:hint="eastAsia"/>
          <w:b/>
          <w:bCs/>
          <w:sz w:val="36"/>
          <w:szCs w:val="36"/>
          <w:u w:val="single"/>
          <w:rtl/>
        </w:rPr>
        <w:t>سادسًا</w:t>
      </w:r>
      <w:r>
        <w:rPr>
          <w:rFonts w:ascii="Traditional Arabic" w:hAnsi="Traditional Arabic" w:cs="Traditional Arabic"/>
          <w:sz w:val="36"/>
          <w:szCs w:val="36"/>
          <w:rtl/>
        </w:rPr>
        <w:t>: خالف ترجيح الباحثة اختيارات الشيخ –</w:t>
      </w:r>
      <w:r>
        <w:rPr>
          <w:rFonts w:ascii="Traditional Arabic" w:hAnsi="Traditional Arabic" w:cs="Traditional Arabic" w:hint="eastAsia"/>
          <w:sz w:val="36"/>
          <w:szCs w:val="36"/>
          <w:rtl/>
        </w:rPr>
        <w:t>رحمه</w:t>
      </w:r>
      <w:r>
        <w:rPr>
          <w:rFonts w:ascii="Traditional Arabic" w:hAnsi="Traditional Arabic" w:cs="Traditional Arabic"/>
          <w:sz w:val="36"/>
          <w:szCs w:val="36"/>
          <w:rtl/>
        </w:rPr>
        <w:t xml:space="preserve"> الله- في (5) مسائل:</w:t>
      </w:r>
    </w:p>
    <w:p w:rsidR="00DB12E1" w:rsidRPr="00A95E95" w:rsidRDefault="00DB12E1" w:rsidP="00A95E95">
      <w:pPr>
        <w:spacing w:after="0" w:line="240" w:lineRule="auto"/>
        <w:ind w:right="-709"/>
        <w:jc w:val="both"/>
        <w:rPr>
          <w:rFonts w:cs="Traditional Arabic"/>
          <w:color w:val="000000"/>
          <w:sz w:val="36"/>
          <w:szCs w:val="36"/>
          <w:rtl/>
        </w:rPr>
      </w:pPr>
      <w:r>
        <w:rPr>
          <w:rFonts w:cs="Traditional Arabic"/>
          <w:color w:val="000000"/>
          <w:sz w:val="36"/>
          <w:szCs w:val="36"/>
          <w:rtl/>
        </w:rPr>
        <w:t>1)</w:t>
      </w:r>
      <w:r>
        <w:rPr>
          <w:rFonts w:cs="Traditional Arabic" w:hint="eastAsia"/>
          <w:color w:val="000000"/>
          <w:sz w:val="36"/>
          <w:szCs w:val="36"/>
          <w:rtl/>
        </w:rPr>
        <w:t>حكم</w:t>
      </w:r>
      <w:r>
        <w:rPr>
          <w:rFonts w:cs="Traditional Arabic"/>
          <w:color w:val="000000"/>
          <w:sz w:val="36"/>
          <w:szCs w:val="36"/>
          <w:rtl/>
        </w:rPr>
        <w:t xml:space="preserve"> </w:t>
      </w:r>
      <w:r>
        <w:rPr>
          <w:rFonts w:cs="Traditional Arabic" w:hint="eastAsia"/>
          <w:color w:val="000000"/>
          <w:sz w:val="36"/>
          <w:szCs w:val="36"/>
          <w:rtl/>
        </w:rPr>
        <w:t>الغالّ</w:t>
      </w:r>
      <w:r w:rsidRPr="00A95E95">
        <w:rPr>
          <w:rFonts w:cs="Traditional Arabic"/>
          <w:color w:val="000000"/>
          <w:sz w:val="36"/>
          <w:szCs w:val="36"/>
          <w:rtl/>
        </w:rPr>
        <w:t xml:space="preserve">.          </w:t>
      </w:r>
      <w:r>
        <w:rPr>
          <w:rFonts w:cs="Traditional Arabic"/>
          <w:color w:val="000000"/>
          <w:sz w:val="36"/>
          <w:szCs w:val="36"/>
          <w:rtl/>
        </w:rPr>
        <w:t xml:space="preserve">                       </w:t>
      </w:r>
      <w:r w:rsidRPr="00A95E95">
        <w:rPr>
          <w:rFonts w:cs="Traditional Arabic"/>
          <w:color w:val="000000"/>
          <w:sz w:val="36"/>
          <w:szCs w:val="36"/>
          <w:rtl/>
        </w:rPr>
        <w:t xml:space="preserve">  2) </w:t>
      </w:r>
      <w:r w:rsidRPr="00A95E95">
        <w:rPr>
          <w:rFonts w:cs="Traditional Arabic" w:hint="eastAsia"/>
          <w:color w:val="000000"/>
          <w:sz w:val="36"/>
          <w:szCs w:val="36"/>
          <w:rtl/>
        </w:rPr>
        <w:t>حكم</w:t>
      </w:r>
      <w:r w:rsidRPr="00A95E95">
        <w:rPr>
          <w:rFonts w:cs="Traditional Arabic"/>
          <w:color w:val="000000"/>
          <w:sz w:val="36"/>
          <w:szCs w:val="36"/>
          <w:rtl/>
        </w:rPr>
        <w:t xml:space="preserve"> </w:t>
      </w:r>
      <w:r w:rsidRPr="00A95E95">
        <w:rPr>
          <w:rFonts w:cs="Traditional Arabic" w:hint="eastAsia"/>
          <w:color w:val="000000"/>
          <w:sz w:val="36"/>
          <w:szCs w:val="36"/>
          <w:rtl/>
        </w:rPr>
        <w:t>أخذ</w:t>
      </w:r>
      <w:r w:rsidRPr="00A95E95">
        <w:rPr>
          <w:rFonts w:cs="Traditional Arabic"/>
          <w:color w:val="000000"/>
          <w:sz w:val="36"/>
          <w:szCs w:val="36"/>
          <w:rtl/>
        </w:rPr>
        <w:t xml:space="preserve"> </w:t>
      </w:r>
      <w:r w:rsidRPr="00A95E95">
        <w:rPr>
          <w:rFonts w:cs="Traditional Arabic" w:hint="eastAsia"/>
          <w:color w:val="000000"/>
          <w:sz w:val="36"/>
          <w:szCs w:val="36"/>
          <w:rtl/>
        </w:rPr>
        <w:t>الجزية</w:t>
      </w:r>
      <w:r w:rsidRPr="00A95E95">
        <w:rPr>
          <w:rFonts w:cs="Traditional Arabic"/>
          <w:color w:val="000000"/>
          <w:sz w:val="36"/>
          <w:szCs w:val="36"/>
          <w:rtl/>
        </w:rPr>
        <w:t xml:space="preserve"> </w:t>
      </w:r>
      <w:r w:rsidRPr="00A95E95">
        <w:rPr>
          <w:rFonts w:cs="Traditional Arabic" w:hint="eastAsia"/>
          <w:color w:val="000000"/>
          <w:sz w:val="36"/>
          <w:szCs w:val="36"/>
          <w:rtl/>
        </w:rPr>
        <w:t>من</w:t>
      </w:r>
      <w:r w:rsidRPr="00A95E95">
        <w:rPr>
          <w:rFonts w:cs="Traditional Arabic"/>
          <w:color w:val="000000"/>
          <w:sz w:val="36"/>
          <w:szCs w:val="36"/>
          <w:rtl/>
        </w:rPr>
        <w:t xml:space="preserve"> </w:t>
      </w:r>
      <w:r w:rsidRPr="00A95E95">
        <w:rPr>
          <w:rFonts w:cs="Traditional Arabic" w:hint="eastAsia"/>
          <w:color w:val="000000"/>
          <w:sz w:val="36"/>
          <w:szCs w:val="36"/>
          <w:rtl/>
        </w:rPr>
        <w:t>العبد</w:t>
      </w:r>
      <w:r w:rsidRPr="00A95E95">
        <w:rPr>
          <w:rFonts w:cs="Traditional Arabic"/>
          <w:color w:val="000000"/>
          <w:sz w:val="36"/>
          <w:szCs w:val="36"/>
          <w:rtl/>
        </w:rPr>
        <w:t>.</w:t>
      </w:r>
    </w:p>
    <w:p w:rsidR="00DB12E1" w:rsidRPr="00A95E95" w:rsidRDefault="00DB12E1" w:rsidP="00832A9D">
      <w:pPr>
        <w:spacing w:after="0" w:line="240" w:lineRule="auto"/>
        <w:ind w:right="-709"/>
        <w:jc w:val="both"/>
        <w:rPr>
          <w:rFonts w:cs="Traditional Arabic"/>
          <w:color w:val="000000"/>
          <w:sz w:val="36"/>
          <w:szCs w:val="36"/>
          <w:rtl/>
        </w:rPr>
      </w:pPr>
      <w:r w:rsidRPr="00A95E95">
        <w:rPr>
          <w:rFonts w:cs="Traditional Arabic"/>
          <w:color w:val="000000"/>
          <w:sz w:val="36"/>
          <w:szCs w:val="36"/>
          <w:rtl/>
        </w:rPr>
        <w:t xml:space="preserve">3) </w:t>
      </w:r>
      <w:r w:rsidRPr="00A95E95">
        <w:rPr>
          <w:rFonts w:cs="Traditional Arabic" w:hint="eastAsia"/>
          <w:color w:val="000000"/>
          <w:sz w:val="36"/>
          <w:szCs w:val="36"/>
          <w:rtl/>
        </w:rPr>
        <w:t>حكم</w:t>
      </w:r>
      <w:r w:rsidRPr="00A95E95">
        <w:rPr>
          <w:rFonts w:cs="Traditional Arabic"/>
          <w:color w:val="000000"/>
          <w:sz w:val="36"/>
          <w:szCs w:val="36"/>
          <w:rtl/>
        </w:rPr>
        <w:t xml:space="preserve"> </w:t>
      </w:r>
      <w:r w:rsidRPr="00A95E95">
        <w:rPr>
          <w:rFonts w:cs="Traditional Arabic" w:hint="eastAsia"/>
          <w:color w:val="000000"/>
          <w:sz w:val="36"/>
          <w:szCs w:val="36"/>
          <w:rtl/>
        </w:rPr>
        <w:t>إعادة</w:t>
      </w:r>
      <w:r w:rsidRPr="00A95E95">
        <w:rPr>
          <w:rFonts w:cs="Traditional Arabic"/>
          <w:color w:val="000000"/>
          <w:sz w:val="36"/>
          <w:szCs w:val="36"/>
          <w:rtl/>
        </w:rPr>
        <w:t xml:space="preserve"> </w:t>
      </w:r>
      <w:r w:rsidRPr="00A95E95">
        <w:rPr>
          <w:rFonts w:cs="Traditional Arabic" w:hint="eastAsia"/>
          <w:color w:val="000000"/>
          <w:sz w:val="36"/>
          <w:szCs w:val="36"/>
          <w:rtl/>
        </w:rPr>
        <w:t>بناء</w:t>
      </w:r>
      <w:r w:rsidRPr="00A95E95">
        <w:rPr>
          <w:rFonts w:cs="Traditional Arabic"/>
          <w:color w:val="000000"/>
          <w:sz w:val="36"/>
          <w:szCs w:val="36"/>
          <w:rtl/>
        </w:rPr>
        <w:t xml:space="preserve"> </w:t>
      </w:r>
      <w:r w:rsidRPr="00A95E95">
        <w:rPr>
          <w:rFonts w:cs="Traditional Arabic" w:hint="eastAsia"/>
          <w:color w:val="000000"/>
          <w:sz w:val="36"/>
          <w:szCs w:val="36"/>
          <w:rtl/>
        </w:rPr>
        <w:t>ما</w:t>
      </w:r>
      <w:r w:rsidRPr="00A95E95">
        <w:rPr>
          <w:rFonts w:cs="Traditional Arabic"/>
          <w:color w:val="000000"/>
          <w:sz w:val="36"/>
          <w:szCs w:val="36"/>
          <w:rtl/>
        </w:rPr>
        <w:t xml:space="preserve"> </w:t>
      </w:r>
      <w:r w:rsidRPr="00A95E95">
        <w:rPr>
          <w:rFonts w:cs="Traditional Arabic" w:hint="eastAsia"/>
          <w:color w:val="000000"/>
          <w:sz w:val="36"/>
          <w:szCs w:val="36"/>
          <w:rtl/>
        </w:rPr>
        <w:t>انهدم</w:t>
      </w:r>
      <w:r w:rsidRPr="00A95E95">
        <w:rPr>
          <w:rFonts w:cs="Traditional Arabic"/>
          <w:color w:val="000000"/>
          <w:sz w:val="36"/>
          <w:szCs w:val="36"/>
          <w:rtl/>
        </w:rPr>
        <w:t xml:space="preserve"> </w:t>
      </w:r>
      <w:r w:rsidRPr="00A95E95">
        <w:rPr>
          <w:rFonts w:cs="Traditional Arabic" w:hint="eastAsia"/>
          <w:color w:val="000000"/>
          <w:sz w:val="36"/>
          <w:szCs w:val="36"/>
          <w:rtl/>
        </w:rPr>
        <w:t>من</w:t>
      </w:r>
      <w:r w:rsidRPr="00A95E95">
        <w:rPr>
          <w:rFonts w:cs="Traditional Arabic"/>
          <w:color w:val="000000"/>
          <w:sz w:val="36"/>
          <w:szCs w:val="36"/>
          <w:rtl/>
        </w:rPr>
        <w:t xml:space="preserve"> </w:t>
      </w:r>
      <w:r w:rsidRPr="00A95E95">
        <w:rPr>
          <w:rFonts w:cs="Traditional Arabic" w:hint="eastAsia"/>
          <w:color w:val="000000"/>
          <w:sz w:val="36"/>
          <w:szCs w:val="36"/>
          <w:rtl/>
        </w:rPr>
        <w:t>كنائس</w:t>
      </w:r>
      <w:r>
        <w:rPr>
          <w:rFonts w:cs="Traditional Arabic"/>
          <w:color w:val="000000"/>
          <w:sz w:val="36"/>
          <w:szCs w:val="36"/>
          <w:rtl/>
        </w:rPr>
        <w:t xml:space="preserve"> </w:t>
      </w:r>
      <w:r>
        <w:rPr>
          <w:rFonts w:cs="Traditional Arabic" w:hint="eastAsia"/>
          <w:color w:val="000000"/>
          <w:sz w:val="36"/>
          <w:szCs w:val="36"/>
          <w:rtl/>
        </w:rPr>
        <w:t>أهل</w:t>
      </w:r>
      <w:r>
        <w:rPr>
          <w:rFonts w:cs="Traditional Arabic"/>
          <w:color w:val="000000"/>
          <w:sz w:val="36"/>
          <w:szCs w:val="36"/>
          <w:rtl/>
        </w:rPr>
        <w:t xml:space="preserve"> </w:t>
      </w:r>
      <w:r>
        <w:rPr>
          <w:rFonts w:cs="Traditional Arabic" w:hint="eastAsia"/>
          <w:color w:val="000000"/>
          <w:sz w:val="36"/>
          <w:szCs w:val="36"/>
          <w:rtl/>
        </w:rPr>
        <w:t>الذمة</w:t>
      </w:r>
      <w:r w:rsidRPr="00A95E95">
        <w:rPr>
          <w:rFonts w:cs="Traditional Arabic"/>
          <w:color w:val="000000"/>
          <w:sz w:val="36"/>
          <w:szCs w:val="36"/>
          <w:rtl/>
        </w:rPr>
        <w:t xml:space="preserve">.  4) </w:t>
      </w:r>
      <w:r w:rsidRPr="00A95E95">
        <w:rPr>
          <w:rFonts w:cs="Traditional Arabic" w:hint="eastAsia"/>
          <w:color w:val="000000"/>
          <w:sz w:val="36"/>
          <w:szCs w:val="36"/>
          <w:rtl/>
        </w:rPr>
        <w:t>حكم</w:t>
      </w:r>
      <w:r w:rsidRPr="00A95E95">
        <w:rPr>
          <w:rFonts w:cs="Traditional Arabic"/>
          <w:color w:val="000000"/>
          <w:sz w:val="36"/>
          <w:szCs w:val="36"/>
          <w:rtl/>
        </w:rPr>
        <w:t xml:space="preserve"> </w:t>
      </w:r>
      <w:r w:rsidRPr="00A95E95">
        <w:rPr>
          <w:rFonts w:cs="Traditional Arabic" w:hint="eastAsia"/>
          <w:color w:val="000000"/>
          <w:sz w:val="36"/>
          <w:szCs w:val="36"/>
          <w:rtl/>
        </w:rPr>
        <w:t>مساواة</w:t>
      </w:r>
      <w:r w:rsidRPr="00A95E95">
        <w:rPr>
          <w:rFonts w:cs="Traditional Arabic"/>
          <w:color w:val="000000"/>
          <w:sz w:val="36"/>
          <w:szCs w:val="36"/>
          <w:rtl/>
        </w:rPr>
        <w:t xml:space="preserve"> </w:t>
      </w:r>
      <w:r w:rsidRPr="00A95E95">
        <w:rPr>
          <w:rFonts w:cs="Traditional Arabic" w:hint="eastAsia"/>
          <w:color w:val="000000"/>
          <w:sz w:val="36"/>
          <w:szCs w:val="36"/>
          <w:rtl/>
        </w:rPr>
        <w:t>بنيان</w:t>
      </w:r>
      <w:r w:rsidRPr="00A95E95">
        <w:rPr>
          <w:rFonts w:cs="Traditional Arabic"/>
          <w:color w:val="000000"/>
          <w:sz w:val="36"/>
          <w:szCs w:val="36"/>
          <w:rtl/>
        </w:rPr>
        <w:t xml:space="preserve"> </w:t>
      </w:r>
      <w:r w:rsidRPr="00A95E95">
        <w:rPr>
          <w:rFonts w:cs="Traditional Arabic" w:hint="eastAsia"/>
          <w:color w:val="000000"/>
          <w:sz w:val="36"/>
          <w:szCs w:val="36"/>
          <w:rtl/>
        </w:rPr>
        <w:t>أهل</w:t>
      </w:r>
      <w:r w:rsidRPr="00A95E95">
        <w:rPr>
          <w:rFonts w:cs="Traditional Arabic"/>
          <w:color w:val="000000"/>
          <w:sz w:val="36"/>
          <w:szCs w:val="36"/>
          <w:rtl/>
        </w:rPr>
        <w:t xml:space="preserve"> </w:t>
      </w:r>
      <w:r w:rsidRPr="00A95E95">
        <w:rPr>
          <w:rFonts w:cs="Traditional Arabic" w:hint="eastAsia"/>
          <w:color w:val="000000"/>
          <w:sz w:val="36"/>
          <w:szCs w:val="36"/>
          <w:rtl/>
        </w:rPr>
        <w:t>الذمة</w:t>
      </w:r>
      <w:r w:rsidRPr="00A95E95">
        <w:rPr>
          <w:rFonts w:cs="Traditional Arabic"/>
          <w:color w:val="000000"/>
          <w:sz w:val="36"/>
          <w:szCs w:val="36"/>
          <w:rtl/>
        </w:rPr>
        <w:t xml:space="preserve"> </w:t>
      </w:r>
      <w:r w:rsidRPr="00A95E95">
        <w:rPr>
          <w:rFonts w:cs="Traditional Arabic" w:hint="eastAsia"/>
          <w:color w:val="000000"/>
          <w:sz w:val="36"/>
          <w:szCs w:val="36"/>
          <w:rtl/>
        </w:rPr>
        <w:t>لبنيان</w:t>
      </w:r>
      <w:r w:rsidRPr="00A95E95">
        <w:rPr>
          <w:rFonts w:cs="Traditional Arabic"/>
          <w:color w:val="000000"/>
          <w:sz w:val="36"/>
          <w:szCs w:val="36"/>
          <w:rtl/>
        </w:rPr>
        <w:t xml:space="preserve"> </w:t>
      </w:r>
      <w:r w:rsidRPr="00A95E95">
        <w:rPr>
          <w:rFonts w:cs="Traditional Arabic" w:hint="eastAsia"/>
          <w:color w:val="000000"/>
          <w:sz w:val="36"/>
          <w:szCs w:val="36"/>
          <w:rtl/>
        </w:rPr>
        <w:t>المسلمين</w:t>
      </w:r>
      <w:r w:rsidRPr="00A95E95">
        <w:rPr>
          <w:rFonts w:cs="Traditional Arabic"/>
          <w:color w:val="000000"/>
          <w:sz w:val="36"/>
          <w:szCs w:val="36"/>
          <w:rtl/>
        </w:rPr>
        <w:t>.</w:t>
      </w:r>
      <w:r>
        <w:rPr>
          <w:rFonts w:cs="Traditional Arabic"/>
          <w:color w:val="000000"/>
          <w:sz w:val="36"/>
          <w:szCs w:val="36"/>
          <w:rtl/>
        </w:rPr>
        <w:t xml:space="preserve">                          </w:t>
      </w:r>
      <w:r w:rsidRPr="00A95E95">
        <w:rPr>
          <w:rFonts w:cs="Traditional Arabic"/>
          <w:color w:val="000000"/>
          <w:sz w:val="36"/>
          <w:szCs w:val="36"/>
          <w:rtl/>
        </w:rPr>
        <w:t xml:space="preserve">5) </w:t>
      </w:r>
      <w:r w:rsidRPr="00A95E95">
        <w:rPr>
          <w:rFonts w:cs="Traditional Arabic" w:hint="eastAsia"/>
          <w:color w:val="000000"/>
          <w:sz w:val="36"/>
          <w:szCs w:val="36"/>
          <w:rtl/>
        </w:rPr>
        <w:t>سبِّ</w:t>
      </w:r>
      <w:r w:rsidRPr="00A95E95">
        <w:rPr>
          <w:rFonts w:cs="Traditional Arabic"/>
          <w:color w:val="000000"/>
          <w:sz w:val="36"/>
          <w:szCs w:val="36"/>
          <w:rtl/>
        </w:rPr>
        <w:t xml:space="preserve"> </w:t>
      </w:r>
      <w:r w:rsidRPr="00A95E95">
        <w:rPr>
          <w:rFonts w:cs="Traditional Arabic" w:hint="eastAsia"/>
          <w:color w:val="000000"/>
          <w:sz w:val="36"/>
          <w:szCs w:val="36"/>
          <w:rtl/>
        </w:rPr>
        <w:t>الذميِّ</w:t>
      </w:r>
      <w:r w:rsidRPr="00A95E95">
        <w:rPr>
          <w:rFonts w:cs="Traditional Arabic"/>
          <w:color w:val="000000"/>
          <w:sz w:val="36"/>
          <w:szCs w:val="36"/>
          <w:rtl/>
        </w:rPr>
        <w:t xml:space="preserve"> </w:t>
      </w:r>
      <w:r w:rsidRPr="00A95E95">
        <w:rPr>
          <w:rFonts w:cs="Traditional Arabic" w:hint="eastAsia"/>
          <w:color w:val="000000"/>
          <w:sz w:val="36"/>
          <w:szCs w:val="36"/>
          <w:rtl/>
        </w:rPr>
        <w:t>الرسولَ</w:t>
      </w:r>
      <w:r w:rsidRPr="00A95E95">
        <w:rPr>
          <w:rFonts w:cs="Traditional Arabic"/>
          <w:color w:val="000000"/>
          <w:sz w:val="36"/>
          <w:szCs w:val="36"/>
          <w:rtl/>
        </w:rPr>
        <w:t xml:space="preserve"> </w:t>
      </w:r>
      <w:r w:rsidRPr="00A95E95">
        <w:rPr>
          <w:rFonts w:ascii="AGA Arabesque" w:hAnsi="AGA Arabesque" w:cs="Traditional Arabic"/>
          <w:color w:val="000000"/>
          <w:sz w:val="36"/>
          <w:szCs w:val="36"/>
        </w:rPr>
        <w:sym w:font="AGA Arabesque" w:char="F072"/>
      </w:r>
      <w:r w:rsidRPr="00A95E95">
        <w:rPr>
          <w:rFonts w:cs="Traditional Arabic"/>
          <w:color w:val="000000"/>
          <w:sz w:val="36"/>
          <w:szCs w:val="36"/>
          <w:rtl/>
        </w:rPr>
        <w:t>.</w:t>
      </w:r>
    </w:p>
    <w:p w:rsidR="00DB12E1" w:rsidRPr="00A95E95" w:rsidRDefault="00DB12E1" w:rsidP="00A95E95">
      <w:pPr>
        <w:spacing w:after="0" w:line="240" w:lineRule="auto"/>
        <w:ind w:right="-709"/>
        <w:jc w:val="both"/>
        <w:rPr>
          <w:rFonts w:ascii="Traditional Arabic" w:hAnsi="Traditional Arabic" w:cs="Traditional Arabic"/>
          <w:rtl/>
        </w:rPr>
      </w:pPr>
    </w:p>
    <w:p w:rsidR="00DB12E1" w:rsidRDefault="00DB12E1" w:rsidP="00A62F5B">
      <w:pPr>
        <w:spacing w:before="240" w:after="0" w:line="240" w:lineRule="auto"/>
        <w:ind w:left="-199" w:right="-709"/>
        <w:jc w:val="both"/>
        <w:rPr>
          <w:rFonts w:ascii="Traditional Arabic" w:hAnsi="Traditional Arabic" w:cs="Traditional Arabic"/>
          <w:sz w:val="36"/>
          <w:szCs w:val="36"/>
          <w:rtl/>
        </w:rPr>
      </w:pPr>
      <w:r w:rsidRPr="00A95E95">
        <w:rPr>
          <w:rFonts w:ascii="Traditional Arabic" w:hAnsi="Traditional Arabic" w:cs="Traditional Arabic" w:hint="eastAsia"/>
          <w:b/>
          <w:bCs/>
          <w:sz w:val="36"/>
          <w:szCs w:val="36"/>
          <w:rtl/>
        </w:rPr>
        <w:t>ختامًا</w:t>
      </w:r>
      <w:r w:rsidRPr="00BB4BE5">
        <w:rPr>
          <w:rFonts w:ascii="Traditional Arabic" w:hAnsi="Traditional Arabic" w:cs="Traditional Arabic"/>
          <w:sz w:val="36"/>
          <w:szCs w:val="36"/>
          <w:rtl/>
        </w:rPr>
        <w:t>: فهذا جهد المقلّ، ولا يخلو عمل بشريّ من النقص والخطأ، إلا أني بذلت م</w:t>
      </w:r>
      <w:r w:rsidRPr="00BB4BE5">
        <w:rPr>
          <w:rFonts w:ascii="Traditional Arabic" w:hAnsi="Traditional Arabic" w:cs="Traditional Arabic" w:hint="eastAsia"/>
          <w:sz w:val="36"/>
          <w:szCs w:val="36"/>
          <w:rtl/>
        </w:rPr>
        <w:t>ا</w:t>
      </w:r>
      <w:r w:rsidRPr="00BB4BE5">
        <w:rPr>
          <w:rFonts w:ascii="Traditional Arabic" w:hAnsi="Traditional Arabic" w:cs="Traditional Arabic"/>
          <w:sz w:val="36"/>
          <w:szCs w:val="36"/>
          <w:rtl/>
        </w:rPr>
        <w:t xml:space="preserve"> أستطيع في سبيل إخراجه بهذه الصورة، فما كان من صواب فمن الله، وما كان من خطأ فمن نفسي والشيطان، وأستغفر الله وأتوب إليه.</w:t>
      </w:r>
    </w:p>
    <w:p w:rsidR="00DB12E1" w:rsidRDefault="00DB12E1" w:rsidP="00A62F5B">
      <w:pPr>
        <w:spacing w:before="240" w:after="0" w:line="240" w:lineRule="auto"/>
        <w:ind w:left="-199" w:right="-709"/>
        <w:jc w:val="both"/>
        <w:rPr>
          <w:rFonts w:ascii="Traditional Arabic" w:hAnsi="Traditional Arabic" w:cs="Traditional Arabic"/>
          <w:sz w:val="36"/>
          <w:szCs w:val="36"/>
          <w:rtl/>
        </w:rPr>
      </w:pPr>
    </w:p>
    <w:p w:rsidR="00DB12E1" w:rsidRDefault="00DB12E1" w:rsidP="00A62F5B">
      <w:pPr>
        <w:spacing w:before="240" w:after="0" w:line="240" w:lineRule="auto"/>
        <w:ind w:left="-199" w:right="-709"/>
        <w:jc w:val="both"/>
        <w:rPr>
          <w:rFonts w:ascii="Traditional Arabic" w:hAnsi="Traditional Arabic" w:cs="Traditional Arabic"/>
          <w:sz w:val="36"/>
          <w:szCs w:val="36"/>
          <w:rtl/>
        </w:rPr>
      </w:pPr>
    </w:p>
    <w:p w:rsidR="00DB12E1" w:rsidRPr="00A95E95" w:rsidRDefault="00DB12E1" w:rsidP="00A62F5B">
      <w:pPr>
        <w:spacing w:before="240" w:after="0" w:line="240" w:lineRule="auto"/>
        <w:ind w:left="-199" w:right="-709"/>
        <w:jc w:val="both"/>
        <w:rPr>
          <w:rFonts w:ascii="Traditional Arabic" w:hAnsi="Traditional Arabic" w:cs="Traditional Arabic"/>
          <w:sz w:val="20"/>
          <w:szCs w:val="20"/>
          <w:rtl/>
        </w:rPr>
      </w:pPr>
    </w:p>
    <w:p w:rsidR="00DB12E1" w:rsidRPr="00BB4BE5" w:rsidRDefault="00DB12E1" w:rsidP="00732EAE">
      <w:pPr>
        <w:spacing w:after="0" w:line="240" w:lineRule="auto"/>
        <w:ind w:left="360"/>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فهرس</w:t>
      </w:r>
      <w:r w:rsidRPr="00BB4BE5">
        <w:rPr>
          <w:rFonts w:ascii="Traditional Arabic" w:hAnsi="Traditional Arabic" w:cs="Traditional Arabic"/>
          <w:b/>
          <w:bCs/>
          <w:sz w:val="40"/>
          <w:szCs w:val="40"/>
          <w:rtl/>
        </w:rPr>
        <w:t xml:space="preserve"> الآيات</w:t>
      </w:r>
    </w:p>
    <w:tbl>
      <w:tblPr>
        <w:bidiVisual/>
        <w:tblW w:w="10356" w:type="dxa"/>
        <w:tblInd w:w="-1233" w:type="dxa"/>
        <w:tblLayout w:type="fixed"/>
        <w:tblLook w:val="00A0"/>
      </w:tblPr>
      <w:tblGrid>
        <w:gridCol w:w="8"/>
        <w:gridCol w:w="7938"/>
        <w:gridCol w:w="992"/>
        <w:gridCol w:w="1418"/>
      </w:tblGrid>
      <w:tr w:rsidR="00DB12E1" w:rsidRPr="00BB4BE5" w:rsidTr="005C67D8">
        <w:trPr>
          <w:trHeight w:val="114"/>
        </w:trPr>
        <w:tc>
          <w:tcPr>
            <w:tcW w:w="7946" w:type="dxa"/>
            <w:gridSpan w:val="2"/>
            <w:shd w:val="clear" w:color="auto" w:fill="F2F2F2"/>
          </w:tcPr>
          <w:p w:rsidR="00DB12E1" w:rsidRPr="00BB4BE5" w:rsidRDefault="00DB12E1" w:rsidP="00945BFE">
            <w:pPr>
              <w:tabs>
                <w:tab w:val="left" w:pos="608"/>
              </w:tabs>
              <w:spacing w:after="0" w:line="240" w:lineRule="auto"/>
              <w:jc w:val="center"/>
              <w:rPr>
                <w:rFonts w:ascii="Traditional Arabic" w:hAnsi="Traditional Arabic" w:cs="Traditional Arabic"/>
                <w:b/>
                <w:bCs/>
                <w:sz w:val="32"/>
                <w:szCs w:val="32"/>
                <w:u w:val="single"/>
              </w:rPr>
            </w:pPr>
            <w:r w:rsidRPr="00BB4BE5">
              <w:rPr>
                <w:rFonts w:ascii="Traditional Arabic" w:hAnsi="Traditional Arabic" w:cs="Traditional Arabic" w:hint="eastAsia"/>
                <w:b/>
                <w:bCs/>
                <w:sz w:val="32"/>
                <w:szCs w:val="32"/>
                <w:rtl/>
              </w:rPr>
              <w:t>الآية</w:t>
            </w:r>
          </w:p>
        </w:tc>
        <w:tc>
          <w:tcPr>
            <w:tcW w:w="992" w:type="dxa"/>
            <w:shd w:val="clear" w:color="auto" w:fill="F2F2F2"/>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b/>
                <w:bCs/>
                <w:sz w:val="32"/>
                <w:szCs w:val="32"/>
                <w:u w:val="single"/>
              </w:rPr>
            </w:pPr>
            <w:r w:rsidRPr="00BB4BE5">
              <w:rPr>
                <w:rFonts w:ascii="Traditional Arabic" w:hAnsi="Traditional Arabic" w:cs="Traditional Arabic" w:hint="eastAsia"/>
                <w:b/>
                <w:bCs/>
                <w:sz w:val="32"/>
                <w:szCs w:val="32"/>
                <w:rtl/>
              </w:rPr>
              <w:t>رقمها</w:t>
            </w:r>
          </w:p>
        </w:tc>
        <w:tc>
          <w:tcPr>
            <w:tcW w:w="1418" w:type="dxa"/>
            <w:shd w:val="clear" w:color="auto" w:fill="F2F2F2"/>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الصفحة</w:t>
            </w:r>
          </w:p>
        </w:tc>
      </w:tr>
      <w:tr w:rsidR="00DB12E1" w:rsidRPr="00BB4BE5" w:rsidTr="00AD1DE9">
        <w:trPr>
          <w:gridBefore w:val="1"/>
          <w:wBefore w:w="8" w:type="dxa"/>
          <w:trHeight w:val="114"/>
        </w:trPr>
        <w:tc>
          <w:tcPr>
            <w:tcW w:w="10348" w:type="dxa"/>
            <w:gridSpan w:val="3"/>
            <w:shd w:val="clear" w:color="auto" w:fill="F8F8F8"/>
          </w:tcPr>
          <w:p w:rsidR="00DB12E1" w:rsidRPr="00BB4BE5" w:rsidRDefault="00DB12E1" w:rsidP="00582BDB">
            <w:pPr>
              <w:tabs>
                <w:tab w:val="left" w:pos="467"/>
                <w:tab w:val="left" w:pos="608"/>
              </w:tabs>
              <w:spacing w:after="0" w:line="240" w:lineRule="auto"/>
              <w:ind w:left="2018" w:right="2302"/>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البقرة</w:t>
            </w:r>
          </w:p>
        </w:tc>
      </w:tr>
      <w:tr w:rsidR="00DB12E1" w:rsidRPr="00BB4BE5" w:rsidTr="005C67D8">
        <w:trPr>
          <w:trHeight w:val="114"/>
        </w:trPr>
        <w:tc>
          <w:tcPr>
            <w:tcW w:w="7946" w:type="dxa"/>
            <w:gridSpan w:val="2"/>
          </w:tcPr>
          <w:p w:rsidR="00DB12E1" w:rsidRPr="00BB4BE5" w:rsidRDefault="00DB12E1" w:rsidP="00122F67">
            <w:pPr>
              <w:tabs>
                <w:tab w:val="left" w:pos="467"/>
                <w:tab w:val="left" w:pos="608"/>
              </w:tabs>
              <w:spacing w:after="0" w:line="240" w:lineRule="auto"/>
              <w:contextualSpacing/>
              <w:jc w:val="both"/>
              <w:rPr>
                <w:rFonts w:ascii="Traditional Arabic" w:hAnsi="Traditional Arabic" w:cs="Traditional Arabic"/>
                <w:kern w:val="36"/>
                <w:sz w:val="26"/>
                <w:szCs w:val="26"/>
              </w:rPr>
            </w:pPr>
            <w:r w:rsidRPr="00BB4BE5">
              <w:rPr>
                <w:rFonts w:ascii="Traditional Arabic" w:hAnsi="Traditional Arabic" w:cs="Traditional Arabic" w:hint="cs"/>
                <w:sz w:val="26"/>
                <w:szCs w:val="26"/>
                <w:rtl/>
              </w:rPr>
              <w:t>﴿</w:t>
            </w:r>
            <w:r w:rsidRPr="00BB4BE5">
              <w:rPr>
                <w:sz w:val="26"/>
                <w:szCs w:val="26"/>
              </w:rPr>
              <w:sym w:font="HQPB1" w:char="F024"/>
            </w:r>
            <w:r w:rsidRPr="00BB4BE5">
              <w:rPr>
                <w:sz w:val="26"/>
                <w:szCs w:val="26"/>
              </w:rPr>
              <w:sym w:font="HQPB5" w:char="F070"/>
            </w:r>
            <w:r w:rsidRPr="00BB4BE5">
              <w:rPr>
                <w:sz w:val="26"/>
                <w:szCs w:val="26"/>
              </w:rPr>
              <w:sym w:font="HQPB2" w:char="F06B"/>
            </w:r>
            <w:r w:rsidRPr="00BB4BE5">
              <w:rPr>
                <w:sz w:val="26"/>
                <w:szCs w:val="26"/>
              </w:rPr>
              <w:sym w:font="HQPB4" w:char="F09A"/>
            </w:r>
            <w:r w:rsidRPr="00BB4BE5">
              <w:rPr>
                <w:sz w:val="26"/>
                <w:szCs w:val="26"/>
              </w:rPr>
              <w:sym w:font="HQPB2" w:char="F089"/>
            </w:r>
            <w:r w:rsidRPr="00BB4BE5">
              <w:rPr>
                <w:sz w:val="26"/>
                <w:szCs w:val="26"/>
              </w:rPr>
              <w:sym w:font="HQPB5" w:char="F072"/>
            </w:r>
            <w:r w:rsidRPr="00BB4BE5">
              <w:rPr>
                <w:sz w:val="26"/>
                <w:szCs w:val="26"/>
              </w:rPr>
              <w:sym w:font="HQPB1" w:char="F027"/>
            </w:r>
            <w:r w:rsidRPr="00BB4BE5">
              <w:rPr>
                <w:sz w:val="26"/>
                <w:szCs w:val="26"/>
              </w:rPr>
              <w:sym w:font="HQPB5" w:char="F0AF"/>
            </w:r>
            <w:r w:rsidRPr="00BB4BE5">
              <w:rPr>
                <w:sz w:val="26"/>
                <w:szCs w:val="26"/>
              </w:rPr>
              <w:sym w:font="HQPB2" w:char="F0BB"/>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5" w:char="F074"/>
            </w:r>
            <w:r w:rsidRPr="00BB4BE5">
              <w:rPr>
                <w:sz w:val="26"/>
                <w:szCs w:val="26"/>
              </w:rPr>
              <w:sym w:font="HQPB2" w:char="F0FB"/>
            </w:r>
            <w:r w:rsidRPr="00BB4BE5">
              <w:rPr>
                <w:sz w:val="26"/>
                <w:szCs w:val="26"/>
              </w:rPr>
              <w:sym w:font="HQPB2" w:char="F0EF"/>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E3"/>
            </w:r>
            <w:r w:rsidRPr="00BB4BE5">
              <w:rPr>
                <w:sz w:val="26"/>
                <w:szCs w:val="26"/>
              </w:rPr>
              <w:sym w:font="HQPB2" w:char="F05A"/>
            </w:r>
            <w:r w:rsidRPr="00BB4BE5">
              <w:rPr>
                <w:sz w:val="26"/>
                <w:szCs w:val="26"/>
              </w:rPr>
              <w:sym w:font="HQPB5" w:char="F074"/>
            </w:r>
            <w:r w:rsidRPr="00BB4BE5">
              <w:rPr>
                <w:sz w:val="26"/>
                <w:szCs w:val="26"/>
              </w:rPr>
              <w:sym w:font="HQPB2" w:char="F042"/>
            </w:r>
            <w:r w:rsidRPr="00BB4BE5">
              <w:rPr>
                <w:sz w:val="26"/>
                <w:szCs w:val="26"/>
              </w:rPr>
              <w:sym w:font="HQPB1" w:char="F023"/>
            </w:r>
            <w:r w:rsidRPr="00BB4BE5">
              <w:rPr>
                <w:sz w:val="26"/>
                <w:szCs w:val="26"/>
              </w:rPr>
              <w:sym w:font="HQPB5" w:char="F075"/>
            </w:r>
            <w:r w:rsidRPr="00BB4BE5">
              <w:rPr>
                <w:sz w:val="26"/>
                <w:szCs w:val="26"/>
              </w:rPr>
              <w:sym w:font="HQPB2" w:char="F0E4"/>
            </w:r>
            <w:r w:rsidRPr="00BB4BE5">
              <w:rPr>
                <w:sz w:val="26"/>
                <w:szCs w:val="26"/>
                <w:rtl/>
              </w:rPr>
              <w:t xml:space="preserve"> </w:t>
            </w:r>
            <w:r w:rsidRPr="00BB4BE5">
              <w:rPr>
                <w:sz w:val="26"/>
                <w:szCs w:val="26"/>
              </w:rPr>
              <w:sym w:font="HQPB5" w:char="F07C"/>
            </w:r>
            <w:r w:rsidRPr="00BB4BE5">
              <w:rPr>
                <w:sz w:val="26"/>
                <w:szCs w:val="26"/>
              </w:rPr>
              <w:sym w:font="HQPB1" w:char="F03D"/>
            </w:r>
            <w:r w:rsidRPr="00BB4BE5">
              <w:rPr>
                <w:sz w:val="26"/>
                <w:szCs w:val="26"/>
              </w:rPr>
              <w:sym w:font="HQPB4" w:char="F0CF"/>
            </w:r>
            <w:r w:rsidRPr="00BB4BE5">
              <w:rPr>
                <w:sz w:val="26"/>
                <w:szCs w:val="26"/>
              </w:rPr>
              <w:sym w:font="HQPB1" w:char="F047"/>
            </w:r>
            <w:r w:rsidRPr="00BB4BE5">
              <w:rPr>
                <w:sz w:val="26"/>
                <w:szCs w:val="26"/>
              </w:rPr>
              <w:sym w:font="HQPB4" w:char="F0E4"/>
            </w:r>
            <w:r w:rsidRPr="00BB4BE5">
              <w:rPr>
                <w:sz w:val="26"/>
                <w:szCs w:val="26"/>
              </w:rPr>
              <w:sym w:font="HQPB2" w:char="F02E"/>
            </w:r>
            <w:r w:rsidRPr="00BB4BE5">
              <w:rPr>
                <w:sz w:val="26"/>
                <w:szCs w:val="26"/>
                <w:rtl/>
              </w:rPr>
              <w:t xml:space="preserve"> </w:t>
            </w:r>
            <w:r w:rsidRPr="00BB4BE5">
              <w:rPr>
                <w:sz w:val="26"/>
                <w:szCs w:val="26"/>
              </w:rPr>
              <w:sym w:font="HQPB4" w:char="F0E3"/>
            </w:r>
            <w:r w:rsidRPr="00BB4BE5">
              <w:rPr>
                <w:sz w:val="26"/>
                <w:szCs w:val="26"/>
              </w:rPr>
              <w:sym w:font="HQPB2" w:char="F04E"/>
            </w:r>
            <w:r w:rsidRPr="00BB4BE5">
              <w:rPr>
                <w:sz w:val="26"/>
                <w:szCs w:val="26"/>
              </w:rPr>
              <w:sym w:font="HQPB4" w:char="F0E4"/>
            </w:r>
            <w:r w:rsidRPr="00BB4BE5">
              <w:rPr>
                <w:sz w:val="26"/>
                <w:szCs w:val="26"/>
              </w:rPr>
              <w:sym w:font="HQPB2" w:char="F033"/>
            </w:r>
            <w:r w:rsidRPr="00BB4BE5">
              <w:rPr>
                <w:sz w:val="26"/>
                <w:szCs w:val="26"/>
              </w:rPr>
              <w:sym w:font="HQPB4" w:char="F0F8"/>
            </w:r>
            <w:r w:rsidRPr="00BB4BE5">
              <w:rPr>
                <w:sz w:val="26"/>
                <w:szCs w:val="26"/>
              </w:rPr>
              <w:sym w:font="HQPB2" w:char="F08B"/>
            </w:r>
            <w:r w:rsidRPr="00BB4BE5">
              <w:rPr>
                <w:sz w:val="26"/>
                <w:szCs w:val="26"/>
              </w:rPr>
              <w:sym w:font="HQPB5" w:char="F06E"/>
            </w:r>
            <w:r w:rsidRPr="00BB4BE5">
              <w:rPr>
                <w:sz w:val="26"/>
                <w:szCs w:val="26"/>
              </w:rPr>
              <w:sym w:font="HQPB2" w:char="F03D"/>
            </w:r>
            <w:r w:rsidRPr="00BB4BE5">
              <w:rPr>
                <w:sz w:val="26"/>
                <w:szCs w:val="26"/>
              </w:rPr>
              <w:sym w:font="HQPB5" w:char="F074"/>
            </w:r>
            <w:r w:rsidRPr="00BB4BE5">
              <w:rPr>
                <w:sz w:val="26"/>
                <w:szCs w:val="26"/>
              </w:rPr>
              <w:sym w:font="HQPB1" w:char="F0E6"/>
            </w:r>
            <w:r w:rsidRPr="00BB4BE5">
              <w:rPr>
                <w:sz w:val="26"/>
                <w:szCs w:val="26"/>
                <w:rtl/>
              </w:rPr>
              <w:t xml:space="preserve"> </w:t>
            </w:r>
            <w:r w:rsidRPr="00BB4BE5">
              <w:rPr>
                <w:sz w:val="26"/>
                <w:szCs w:val="26"/>
              </w:rPr>
              <w:sym w:font="HQPB4" w:char="F0DE"/>
            </w:r>
            <w:r w:rsidRPr="00BB4BE5">
              <w:rPr>
                <w:sz w:val="26"/>
                <w:szCs w:val="26"/>
              </w:rPr>
              <w:sym w:font="HQPB1" w:char="F0C9"/>
            </w:r>
            <w:r w:rsidRPr="00BB4BE5">
              <w:rPr>
                <w:sz w:val="26"/>
                <w:szCs w:val="26"/>
              </w:rPr>
              <w:sym w:font="HQPB1" w:char="F024"/>
            </w:r>
            <w:r w:rsidRPr="00BB4BE5">
              <w:rPr>
                <w:sz w:val="26"/>
                <w:szCs w:val="26"/>
              </w:rPr>
              <w:sym w:font="HQPB5" w:char="F07C"/>
            </w:r>
            <w:r w:rsidRPr="00BB4BE5">
              <w:rPr>
                <w:sz w:val="26"/>
                <w:szCs w:val="26"/>
              </w:rPr>
              <w:sym w:font="HQPB1" w:char="F0C1"/>
            </w:r>
            <w:r w:rsidRPr="00BB4BE5">
              <w:rPr>
                <w:sz w:val="26"/>
                <w:szCs w:val="26"/>
              </w:rPr>
              <w:sym w:font="HQPB4" w:char="F0C9"/>
            </w:r>
            <w:r w:rsidRPr="00BB4BE5">
              <w:rPr>
                <w:sz w:val="26"/>
                <w:szCs w:val="26"/>
              </w:rPr>
              <w:sym w:font="HQPB2" w:char="F029"/>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2" w:char="F092"/>
            </w:r>
            <w:r w:rsidRPr="00BB4BE5">
              <w:rPr>
                <w:sz w:val="26"/>
                <w:szCs w:val="26"/>
              </w:rPr>
              <w:sym w:font="HQPB4" w:char="F0CE"/>
            </w:r>
            <w:r w:rsidRPr="00BB4BE5">
              <w:rPr>
                <w:sz w:val="26"/>
                <w:szCs w:val="26"/>
              </w:rPr>
              <w:sym w:font="HQPB1" w:char="F0FB"/>
            </w:r>
            <w:r w:rsidRPr="00BB4BE5">
              <w:rPr>
                <w:sz w:val="26"/>
                <w:szCs w:val="26"/>
                <w:rtl/>
              </w:rPr>
              <w:t xml:space="preserve"> </w:t>
            </w:r>
            <w:r w:rsidRPr="00BB4BE5">
              <w:rPr>
                <w:sz w:val="26"/>
                <w:szCs w:val="26"/>
              </w:rPr>
              <w:sym w:font="HQPB2" w:char="F091"/>
            </w:r>
            <w:r w:rsidRPr="00BB4BE5">
              <w:rPr>
                <w:sz w:val="26"/>
                <w:szCs w:val="26"/>
              </w:rPr>
              <w:sym w:font="HQPB5" w:char="F06E"/>
            </w:r>
            <w:r w:rsidRPr="00BB4BE5">
              <w:rPr>
                <w:sz w:val="26"/>
                <w:szCs w:val="26"/>
              </w:rPr>
              <w:sym w:font="HQPB2" w:char="F03D"/>
            </w:r>
            <w:r w:rsidRPr="00BB4BE5">
              <w:rPr>
                <w:sz w:val="26"/>
                <w:szCs w:val="26"/>
              </w:rPr>
              <w:sym w:font="HQPB4" w:char="F0F7"/>
            </w:r>
            <w:r w:rsidRPr="00BB4BE5">
              <w:rPr>
                <w:sz w:val="26"/>
                <w:szCs w:val="26"/>
              </w:rPr>
              <w:sym w:font="HQPB1" w:char="F046"/>
            </w:r>
            <w:r w:rsidRPr="00BB4BE5">
              <w:rPr>
                <w:sz w:val="26"/>
                <w:szCs w:val="26"/>
              </w:rPr>
              <w:sym w:font="HQPB5" w:char="F073"/>
            </w:r>
            <w:r w:rsidRPr="00BB4BE5">
              <w:rPr>
                <w:sz w:val="26"/>
                <w:szCs w:val="26"/>
              </w:rPr>
              <w:sym w:font="HQPB2" w:char="F029"/>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28"/>
            </w:r>
            <w:r w:rsidRPr="00BB4BE5">
              <w:rPr>
                <w:sz w:val="26"/>
                <w:szCs w:val="26"/>
                <w:rtl/>
              </w:rPr>
              <w:t xml:space="preserve"> </w:t>
            </w:r>
            <w:r w:rsidRPr="00BB4BE5">
              <w:rPr>
                <w:sz w:val="26"/>
                <w:szCs w:val="26"/>
              </w:rPr>
              <w:sym w:font="HQPB4" w:char="F094"/>
            </w:r>
            <w:r w:rsidRPr="00BB4BE5">
              <w:rPr>
                <w:sz w:val="26"/>
                <w:szCs w:val="26"/>
              </w:rPr>
              <w:sym w:font="HQPB1" w:char="F08D"/>
            </w:r>
            <w:r w:rsidRPr="00BB4BE5">
              <w:rPr>
                <w:sz w:val="26"/>
                <w:szCs w:val="26"/>
              </w:rPr>
              <w:sym w:font="HQPB4" w:char="F0E7"/>
            </w:r>
            <w:r w:rsidRPr="00BB4BE5">
              <w:rPr>
                <w:sz w:val="26"/>
                <w:szCs w:val="26"/>
              </w:rPr>
              <w:sym w:font="HQPB1" w:char="F074"/>
            </w:r>
            <w:r w:rsidRPr="00BB4BE5">
              <w:rPr>
                <w:sz w:val="26"/>
                <w:szCs w:val="26"/>
              </w:rPr>
              <w:sym w:font="HQPB4" w:char="F0F8"/>
            </w:r>
            <w:r w:rsidRPr="00BB4BE5">
              <w:rPr>
                <w:sz w:val="26"/>
                <w:szCs w:val="26"/>
              </w:rPr>
              <w:sym w:font="HQPB2" w:char="F03A"/>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CC"/>
            </w:r>
            <w:r w:rsidRPr="00BB4BE5">
              <w:rPr>
                <w:sz w:val="26"/>
                <w:szCs w:val="26"/>
              </w:rPr>
              <w:sym w:font="HQPB4" w:char="F068"/>
            </w:r>
            <w:r w:rsidRPr="00BB4BE5">
              <w:rPr>
                <w:sz w:val="26"/>
                <w:szCs w:val="26"/>
              </w:rPr>
              <w:sym w:font="HQPB1" w:char="F08D"/>
            </w:r>
            <w:r w:rsidRPr="00BB4BE5">
              <w:rPr>
                <w:sz w:val="26"/>
                <w:szCs w:val="26"/>
              </w:rPr>
              <w:sym w:font="HQPB4" w:char="F0E7"/>
            </w:r>
            <w:r w:rsidRPr="00BB4BE5">
              <w:rPr>
                <w:sz w:val="26"/>
                <w:szCs w:val="26"/>
              </w:rPr>
              <w:sym w:font="HQPB1" w:char="F074"/>
            </w:r>
            <w:r w:rsidRPr="00BB4BE5">
              <w:rPr>
                <w:sz w:val="26"/>
                <w:szCs w:val="26"/>
              </w:rPr>
              <w:sym w:font="HQPB4" w:char="F0F8"/>
            </w:r>
            <w:r w:rsidRPr="00BB4BE5">
              <w:rPr>
                <w:sz w:val="26"/>
                <w:szCs w:val="26"/>
              </w:rPr>
              <w:sym w:font="HQPB2" w:char="F03A"/>
            </w:r>
            <w:r w:rsidRPr="00BB4BE5">
              <w:rPr>
                <w:sz w:val="26"/>
                <w:szCs w:val="26"/>
              </w:rPr>
              <w:sym w:font="HQPB5" w:char="F024"/>
            </w:r>
            <w:r w:rsidRPr="00BB4BE5">
              <w:rPr>
                <w:sz w:val="26"/>
                <w:szCs w:val="26"/>
              </w:rPr>
              <w:sym w:font="HQPB1" w:char="F024"/>
            </w:r>
            <w:r w:rsidRPr="00BB4BE5">
              <w:rPr>
                <w:sz w:val="26"/>
                <w:szCs w:val="26"/>
              </w:rPr>
              <w:sym w:font="HQPB4" w:char="F0CE"/>
            </w:r>
            <w:r w:rsidRPr="00BB4BE5">
              <w:rPr>
                <w:sz w:val="26"/>
                <w:szCs w:val="26"/>
              </w:rPr>
              <w:sym w:font="HQPB1" w:char="F02F"/>
            </w:r>
            <w:r w:rsidRPr="00BB4BE5">
              <w:rPr>
                <w:sz w:val="26"/>
                <w:szCs w:val="26"/>
                <w:rtl/>
              </w:rPr>
              <w:t>...</w:t>
            </w:r>
            <w:r w:rsidRPr="00BB4BE5">
              <w:rPr>
                <w:rFonts w:ascii="Traditional Arabic" w:hAnsi="Traditional Arabic" w:cs="Traditional Arabic" w:hint="cs"/>
                <w:sz w:val="26"/>
                <w:szCs w:val="26"/>
                <w:rtl/>
              </w:rPr>
              <w:t>﴾</w:t>
            </w:r>
            <w:r w:rsidRPr="00BB4BE5">
              <w:rPr>
                <w:rFonts w:ascii="Traditional Arabic" w:hAnsi="Traditional Arabic" w:cs="Traditional Arabic"/>
                <w:sz w:val="26"/>
                <w:szCs w:val="26"/>
                <w:vertAlign w:val="superscript"/>
                <w:rtl/>
              </w:rPr>
              <w:t xml:space="preserve"> </w:t>
            </w:r>
          </w:p>
        </w:tc>
        <w:tc>
          <w:tcPr>
            <w:tcW w:w="992" w:type="dxa"/>
          </w:tcPr>
          <w:p w:rsidR="00DB12E1" w:rsidRPr="00BB4BE5" w:rsidRDefault="00DB12E1" w:rsidP="00122F67">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178</w:t>
            </w:r>
          </w:p>
        </w:tc>
        <w:tc>
          <w:tcPr>
            <w:tcW w:w="1418" w:type="dxa"/>
          </w:tcPr>
          <w:p w:rsidR="00DB12E1" w:rsidRPr="00BB4BE5" w:rsidRDefault="00DB12E1" w:rsidP="00122F67">
            <w:pPr>
              <w:tabs>
                <w:tab w:val="left" w:pos="467"/>
                <w:tab w:val="left" w:pos="608"/>
              </w:tabs>
              <w:spacing w:line="240" w:lineRule="auto"/>
              <w:jc w:val="center"/>
              <w:rPr>
                <w:sz w:val="32"/>
                <w:szCs w:val="32"/>
              </w:rPr>
            </w:pPr>
            <w:r w:rsidRPr="00BB4BE5">
              <w:rPr>
                <w:rFonts w:ascii="Traditional Arabic" w:hAnsi="Traditional Arabic" w:cs="Traditional Arabic"/>
                <w:sz w:val="32"/>
                <w:szCs w:val="32"/>
                <w:rtl/>
              </w:rPr>
              <w:t>161</w:t>
            </w:r>
          </w:p>
        </w:tc>
      </w:tr>
      <w:tr w:rsidR="00DB12E1" w:rsidRPr="00BB4BE5" w:rsidTr="005C67D8">
        <w:trPr>
          <w:trHeight w:val="296"/>
        </w:trPr>
        <w:tc>
          <w:tcPr>
            <w:tcW w:w="7946" w:type="dxa"/>
            <w:gridSpan w:val="2"/>
          </w:tcPr>
          <w:p w:rsidR="00DB12E1" w:rsidRPr="00BB4BE5" w:rsidRDefault="00DB12E1" w:rsidP="00C96600">
            <w:pPr>
              <w:tabs>
                <w:tab w:val="left" w:pos="467"/>
                <w:tab w:val="left" w:pos="608"/>
              </w:tabs>
              <w:spacing w:after="0" w:line="240" w:lineRule="auto"/>
              <w:contextualSpacing/>
              <w:jc w:val="both"/>
              <w:rPr>
                <w:sz w:val="26"/>
                <w:szCs w:val="26"/>
              </w:rPr>
            </w:pPr>
            <w:r w:rsidRPr="00BB4BE5">
              <w:rPr>
                <w:rFonts w:ascii="Traditional Arabic" w:hAnsi="Traditional Arabic" w:cs="Traditional Arabic" w:hint="cs"/>
                <w:sz w:val="26"/>
                <w:szCs w:val="26"/>
                <w:rtl/>
              </w:rPr>
              <w:t>﴿</w:t>
            </w:r>
            <w:r w:rsidRPr="00BB4BE5">
              <w:rPr>
                <w:rFonts w:ascii="Traditional Arabic" w:hAnsi="Traditional Arabic" w:cs="Traditional Arabic"/>
                <w:sz w:val="26"/>
                <w:szCs w:val="26"/>
                <w:rtl/>
              </w:rPr>
              <w:t>...</w:t>
            </w:r>
            <w:r w:rsidRPr="00BB4BE5">
              <w:rPr>
                <w:sz w:val="26"/>
                <w:szCs w:val="26"/>
              </w:rPr>
              <w:sym w:font="HQPB4" w:char="F0F4"/>
            </w:r>
            <w:r w:rsidRPr="00BB4BE5">
              <w:rPr>
                <w:sz w:val="26"/>
                <w:szCs w:val="26"/>
              </w:rPr>
              <w:sym w:font="HQPB2" w:char="F060"/>
            </w:r>
            <w:r w:rsidRPr="00BB4BE5">
              <w:rPr>
                <w:sz w:val="26"/>
                <w:szCs w:val="26"/>
              </w:rPr>
              <w:sym w:font="HQPB5" w:char="F079"/>
            </w:r>
            <w:r w:rsidRPr="00BB4BE5">
              <w:rPr>
                <w:sz w:val="26"/>
                <w:szCs w:val="26"/>
              </w:rPr>
              <w:sym w:font="HQPB2" w:char="F04A"/>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5" w:char="F075"/>
            </w:r>
            <w:r w:rsidRPr="00BB4BE5">
              <w:rPr>
                <w:sz w:val="26"/>
                <w:szCs w:val="26"/>
              </w:rPr>
              <w:sym w:font="HQPB2" w:char="F092"/>
            </w:r>
            <w:r w:rsidRPr="00BB4BE5">
              <w:rPr>
                <w:sz w:val="26"/>
                <w:szCs w:val="26"/>
              </w:rPr>
              <w:sym w:font="HQPB4" w:char="F0C5"/>
            </w:r>
            <w:r w:rsidRPr="00BB4BE5">
              <w:rPr>
                <w:sz w:val="26"/>
                <w:szCs w:val="26"/>
              </w:rPr>
              <w:sym w:font="HQPB2" w:char="F022"/>
            </w:r>
            <w:r w:rsidRPr="00BB4BE5">
              <w:rPr>
                <w:sz w:val="26"/>
                <w:szCs w:val="26"/>
              </w:rPr>
              <w:sym w:font="HQPB4" w:char="F0E3"/>
            </w:r>
            <w:r w:rsidRPr="00BB4BE5">
              <w:rPr>
                <w:sz w:val="26"/>
                <w:szCs w:val="26"/>
              </w:rPr>
              <w:sym w:font="HQPB1" w:char="F0E3"/>
            </w:r>
            <w:r w:rsidRPr="00BB4BE5">
              <w:rPr>
                <w:sz w:val="26"/>
                <w:szCs w:val="26"/>
                <w:rtl/>
              </w:rPr>
              <w:t xml:space="preserve"> </w:t>
            </w:r>
            <w:r w:rsidRPr="00BB4BE5">
              <w:rPr>
                <w:sz w:val="26"/>
                <w:szCs w:val="26"/>
              </w:rPr>
              <w:sym w:font="HQPB2" w:char="F0BC"/>
            </w:r>
            <w:r w:rsidRPr="00BB4BE5">
              <w:rPr>
                <w:sz w:val="26"/>
                <w:szCs w:val="26"/>
              </w:rPr>
              <w:sym w:font="HQPB4" w:char="F0E3"/>
            </w:r>
            <w:r w:rsidRPr="00BB4BE5">
              <w:rPr>
                <w:sz w:val="26"/>
                <w:szCs w:val="26"/>
              </w:rPr>
              <w:sym w:font="HQPB3" w:char="F026"/>
            </w:r>
            <w:r w:rsidRPr="00BB4BE5">
              <w:rPr>
                <w:sz w:val="26"/>
                <w:szCs w:val="26"/>
              </w:rPr>
              <w:sym w:font="HQPB5" w:char="F073"/>
            </w:r>
            <w:r w:rsidRPr="00BB4BE5">
              <w:rPr>
                <w:sz w:val="26"/>
                <w:szCs w:val="26"/>
              </w:rPr>
              <w:sym w:font="HQPB3" w:char="F021"/>
            </w:r>
            <w:r w:rsidRPr="00BB4BE5">
              <w:rPr>
                <w:sz w:val="26"/>
                <w:szCs w:val="26"/>
                <w:rtl/>
              </w:rPr>
              <w:t xml:space="preserve"> </w:t>
            </w:r>
            <w:r w:rsidRPr="00BB4BE5">
              <w:rPr>
                <w:sz w:val="26"/>
                <w:szCs w:val="26"/>
              </w:rPr>
              <w:sym w:font="HQPB4" w:char="F0F4"/>
            </w:r>
            <w:r w:rsidRPr="00BB4BE5">
              <w:rPr>
                <w:sz w:val="26"/>
                <w:szCs w:val="26"/>
              </w:rPr>
              <w:sym w:font="HQPB2" w:char="F060"/>
            </w:r>
            <w:r w:rsidRPr="00BB4BE5">
              <w:rPr>
                <w:sz w:val="26"/>
                <w:szCs w:val="26"/>
              </w:rPr>
              <w:sym w:font="HQPB4" w:char="F0CF"/>
            </w:r>
            <w:r w:rsidRPr="00BB4BE5">
              <w:rPr>
                <w:sz w:val="26"/>
                <w:szCs w:val="26"/>
              </w:rPr>
              <w:sym w:font="HQPB2" w:char="F042"/>
            </w:r>
            <w:r w:rsidRPr="00BB4BE5">
              <w:rPr>
                <w:sz w:val="26"/>
                <w:szCs w:val="26"/>
                <w:rtl/>
              </w:rPr>
              <w:t xml:space="preserve"> </w:t>
            </w:r>
            <w:r w:rsidRPr="00BB4BE5">
              <w:rPr>
                <w:sz w:val="26"/>
                <w:szCs w:val="26"/>
              </w:rPr>
              <w:sym w:font="HQPB4" w:char="F0CF"/>
            </w:r>
            <w:r w:rsidRPr="00BB4BE5">
              <w:rPr>
                <w:sz w:val="26"/>
                <w:szCs w:val="26"/>
              </w:rPr>
              <w:sym w:font="HQPB2" w:char="F06D"/>
            </w:r>
            <w:r w:rsidRPr="00BB4BE5">
              <w:rPr>
                <w:sz w:val="26"/>
                <w:szCs w:val="26"/>
              </w:rPr>
              <w:sym w:font="HQPB2" w:char="F08A"/>
            </w:r>
            <w:r w:rsidRPr="00BB4BE5">
              <w:rPr>
                <w:sz w:val="26"/>
                <w:szCs w:val="26"/>
              </w:rPr>
              <w:sym w:font="HQPB4" w:char="F0C5"/>
            </w:r>
            <w:r w:rsidRPr="00BB4BE5">
              <w:rPr>
                <w:sz w:val="26"/>
                <w:szCs w:val="26"/>
              </w:rPr>
              <w:sym w:font="HQPB1" w:char="F07A"/>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4" w:char="F0D6"/>
            </w:r>
            <w:r w:rsidRPr="00BB4BE5">
              <w:rPr>
                <w:sz w:val="26"/>
                <w:szCs w:val="26"/>
              </w:rPr>
              <w:sym w:font="HQPB2" w:char="F0E4"/>
            </w:r>
            <w:r w:rsidRPr="00BB4BE5">
              <w:rPr>
                <w:sz w:val="26"/>
                <w:szCs w:val="26"/>
              </w:rPr>
              <w:sym w:font="HQPB4" w:char="F0F3"/>
            </w:r>
            <w:r w:rsidRPr="00BB4BE5">
              <w:rPr>
                <w:sz w:val="26"/>
                <w:szCs w:val="26"/>
              </w:rPr>
              <w:sym w:font="HQPB2" w:char="F0D3"/>
            </w:r>
            <w:r w:rsidRPr="00BB4BE5">
              <w:rPr>
                <w:sz w:val="26"/>
                <w:szCs w:val="26"/>
              </w:rPr>
              <w:sym w:font="HQPB5" w:char="F078"/>
            </w:r>
            <w:r w:rsidRPr="00BB4BE5">
              <w:rPr>
                <w:sz w:val="26"/>
                <w:szCs w:val="26"/>
              </w:rPr>
              <w:sym w:font="HQPB1" w:char="F0AB"/>
            </w:r>
            <w:r w:rsidRPr="00BB4BE5">
              <w:rPr>
                <w:sz w:val="26"/>
                <w:szCs w:val="26"/>
                <w:rtl/>
              </w:rPr>
              <w:t xml:space="preserve">... </w:t>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178</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161</w:t>
            </w:r>
          </w:p>
        </w:tc>
      </w:tr>
      <w:tr w:rsidR="00DB12E1" w:rsidRPr="00BB4BE5" w:rsidTr="005C67D8">
        <w:trPr>
          <w:trHeight w:val="114"/>
        </w:trPr>
        <w:tc>
          <w:tcPr>
            <w:tcW w:w="7946" w:type="dxa"/>
            <w:gridSpan w:val="2"/>
          </w:tcPr>
          <w:p w:rsidR="00DB12E1" w:rsidRPr="00BB4BE5" w:rsidRDefault="00DB12E1" w:rsidP="00122F67">
            <w:pPr>
              <w:tabs>
                <w:tab w:val="left" w:pos="-199"/>
                <w:tab w:val="left" w:pos="467"/>
                <w:tab w:val="left" w:pos="608"/>
              </w:tabs>
              <w:spacing w:after="0" w:line="240" w:lineRule="auto"/>
              <w:contextualSpacing/>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5" w:char="F07C"/>
            </w:r>
            <w:r w:rsidRPr="00BB4BE5">
              <w:rPr>
                <w:sz w:val="26"/>
                <w:szCs w:val="26"/>
              </w:rPr>
              <w:sym w:font="HQPB1" w:char="F03D"/>
            </w:r>
            <w:r w:rsidRPr="00BB4BE5">
              <w:rPr>
                <w:sz w:val="26"/>
                <w:szCs w:val="26"/>
              </w:rPr>
              <w:sym w:font="HQPB4" w:char="F0CF"/>
            </w:r>
            <w:r w:rsidRPr="00BB4BE5">
              <w:rPr>
                <w:sz w:val="26"/>
                <w:szCs w:val="26"/>
              </w:rPr>
              <w:sym w:font="HQPB1" w:char="F047"/>
            </w:r>
            <w:r w:rsidRPr="00BB4BE5">
              <w:rPr>
                <w:sz w:val="26"/>
                <w:szCs w:val="26"/>
              </w:rPr>
              <w:sym w:font="HQPB4" w:char="F0E4"/>
            </w:r>
            <w:r w:rsidRPr="00BB4BE5">
              <w:rPr>
                <w:sz w:val="26"/>
                <w:szCs w:val="26"/>
              </w:rPr>
              <w:sym w:font="HQPB2" w:char="F02E"/>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4"/>
            </w:r>
            <w:r w:rsidRPr="00BB4BE5">
              <w:rPr>
                <w:sz w:val="26"/>
                <w:szCs w:val="26"/>
              </w:rPr>
              <w:sym w:font="HQPB2" w:char="F033"/>
            </w:r>
            <w:r w:rsidRPr="00BB4BE5">
              <w:rPr>
                <w:sz w:val="26"/>
                <w:szCs w:val="26"/>
              </w:rPr>
              <w:sym w:font="HQPB4" w:char="F0F8"/>
            </w:r>
            <w:r w:rsidRPr="00BB4BE5">
              <w:rPr>
                <w:sz w:val="26"/>
                <w:szCs w:val="26"/>
              </w:rPr>
              <w:sym w:font="HQPB2" w:char="F08B"/>
            </w:r>
            <w:r w:rsidRPr="00BB4BE5">
              <w:rPr>
                <w:sz w:val="26"/>
                <w:szCs w:val="26"/>
              </w:rPr>
              <w:sym w:font="HQPB5" w:char="F06E"/>
            </w:r>
            <w:r w:rsidRPr="00BB4BE5">
              <w:rPr>
                <w:sz w:val="26"/>
                <w:szCs w:val="26"/>
              </w:rPr>
              <w:sym w:font="HQPB2" w:char="F03D"/>
            </w:r>
            <w:r w:rsidRPr="00BB4BE5">
              <w:rPr>
                <w:sz w:val="26"/>
                <w:szCs w:val="26"/>
              </w:rPr>
              <w:sym w:font="HQPB5" w:char="F074"/>
            </w:r>
            <w:r w:rsidRPr="00BB4BE5">
              <w:rPr>
                <w:sz w:val="26"/>
                <w:szCs w:val="26"/>
              </w:rPr>
              <w:sym w:font="HQPB1" w:char="F0E6"/>
            </w:r>
            <w:r w:rsidRPr="00BB4BE5">
              <w:rPr>
                <w:sz w:val="26"/>
                <w:szCs w:val="26"/>
                <w:rtl/>
              </w:rPr>
              <w:t xml:space="preserve"> </w:t>
            </w:r>
            <w:r w:rsidRPr="00BB4BE5">
              <w:rPr>
                <w:sz w:val="26"/>
                <w:szCs w:val="26"/>
              </w:rPr>
              <w:sym w:font="HQPB1" w:char="F023"/>
            </w:r>
            <w:r w:rsidRPr="00BB4BE5">
              <w:rPr>
                <w:sz w:val="26"/>
                <w:szCs w:val="26"/>
              </w:rPr>
              <w:sym w:font="HQPB5" w:char="F073"/>
            </w:r>
            <w:r w:rsidRPr="00BB4BE5">
              <w:rPr>
                <w:sz w:val="26"/>
                <w:szCs w:val="26"/>
              </w:rPr>
              <w:sym w:font="HQPB1" w:char="F08C"/>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5" w:char="F075"/>
            </w:r>
            <w:r w:rsidRPr="00BB4BE5">
              <w:rPr>
                <w:sz w:val="26"/>
                <w:szCs w:val="26"/>
              </w:rPr>
              <w:sym w:font="HQPB1" w:char="F08E"/>
            </w:r>
            <w:r w:rsidRPr="00BB4BE5">
              <w:rPr>
                <w:sz w:val="26"/>
                <w:szCs w:val="26"/>
              </w:rPr>
              <w:sym w:font="HQPB5" w:char="F07C"/>
            </w:r>
            <w:r w:rsidRPr="00BB4BE5">
              <w:rPr>
                <w:sz w:val="26"/>
                <w:szCs w:val="26"/>
              </w:rPr>
              <w:sym w:font="HQPB1" w:char="F0D8"/>
            </w:r>
            <w:r w:rsidRPr="00BB4BE5">
              <w:rPr>
                <w:sz w:val="26"/>
                <w:szCs w:val="26"/>
              </w:rPr>
              <w:sym w:font="HQPB5" w:char="F079"/>
            </w:r>
            <w:r w:rsidRPr="00BB4BE5">
              <w:rPr>
                <w:sz w:val="26"/>
                <w:szCs w:val="26"/>
              </w:rPr>
              <w:sym w:font="HQPB1" w:char="F06D"/>
            </w:r>
            <w:r w:rsidRPr="00BB4BE5">
              <w:rPr>
                <w:sz w:val="26"/>
                <w:szCs w:val="26"/>
                <w:rtl/>
              </w:rPr>
              <w:t xml:space="preserve"> </w:t>
            </w:r>
            <w:r w:rsidRPr="00BB4BE5">
              <w:rPr>
                <w:sz w:val="26"/>
                <w:szCs w:val="26"/>
              </w:rPr>
              <w:sym w:font="HQPB4" w:char="F0E3"/>
            </w:r>
            <w:r w:rsidRPr="00BB4BE5">
              <w:rPr>
                <w:sz w:val="26"/>
                <w:szCs w:val="26"/>
              </w:rPr>
              <w:sym w:font="HQPB2" w:char="F04E"/>
            </w:r>
            <w:r w:rsidRPr="00BB4BE5">
              <w:rPr>
                <w:sz w:val="26"/>
                <w:szCs w:val="26"/>
              </w:rPr>
              <w:sym w:font="HQPB4" w:char="F0E4"/>
            </w:r>
            <w:r w:rsidRPr="00BB4BE5">
              <w:rPr>
                <w:sz w:val="26"/>
                <w:szCs w:val="26"/>
              </w:rPr>
              <w:sym w:font="HQPB2" w:char="F02E"/>
            </w:r>
            <w:r w:rsidRPr="00BB4BE5">
              <w:rPr>
                <w:sz w:val="26"/>
                <w:szCs w:val="26"/>
              </w:rPr>
              <w:sym w:font="HQPB5" w:char="F079"/>
            </w:r>
            <w:r w:rsidRPr="00BB4BE5">
              <w:rPr>
                <w:sz w:val="26"/>
                <w:szCs w:val="26"/>
              </w:rPr>
              <w:sym w:font="HQPB1" w:char="F089"/>
            </w:r>
            <w:r w:rsidRPr="00BB4BE5">
              <w:rPr>
                <w:sz w:val="26"/>
                <w:szCs w:val="26"/>
              </w:rPr>
              <w:sym w:font="HQPB5" w:char="F074"/>
            </w:r>
            <w:r w:rsidRPr="00BB4BE5">
              <w:rPr>
                <w:sz w:val="26"/>
                <w:szCs w:val="26"/>
              </w:rPr>
              <w:sym w:font="HQPB1" w:char="F06E"/>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4" w:char="F0DF"/>
            </w:r>
            <w:r w:rsidRPr="00BB4BE5">
              <w:rPr>
                <w:sz w:val="26"/>
                <w:szCs w:val="26"/>
              </w:rPr>
              <w:sym w:font="HQPB1" w:char="F04E"/>
            </w:r>
            <w:r w:rsidRPr="00BB4BE5">
              <w:rPr>
                <w:sz w:val="26"/>
                <w:szCs w:val="26"/>
              </w:rPr>
              <w:sym w:font="HQPB4" w:char="F0F6"/>
            </w:r>
            <w:r w:rsidRPr="00BB4BE5">
              <w:rPr>
                <w:sz w:val="26"/>
                <w:szCs w:val="26"/>
              </w:rPr>
              <w:sym w:font="HQPB2" w:char="F071"/>
            </w:r>
            <w:r w:rsidRPr="00BB4BE5">
              <w:rPr>
                <w:sz w:val="26"/>
                <w:szCs w:val="26"/>
              </w:rPr>
              <w:sym w:font="HQPB5" w:char="F079"/>
            </w:r>
            <w:r w:rsidRPr="00BB4BE5">
              <w:rPr>
                <w:sz w:val="26"/>
                <w:szCs w:val="26"/>
              </w:rPr>
              <w:sym w:font="HQPB2" w:char="F04A"/>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2" w:char="F062"/>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5" w:char="F078"/>
            </w:r>
            <w:r w:rsidRPr="00BB4BE5">
              <w:rPr>
                <w:sz w:val="26"/>
                <w:szCs w:val="26"/>
              </w:rPr>
              <w:sym w:font="HQPB2" w:char="F038"/>
            </w:r>
            <w:r w:rsidRPr="00BB4BE5">
              <w:rPr>
                <w:sz w:val="26"/>
                <w:szCs w:val="26"/>
              </w:rPr>
              <w:sym w:font="HQPB5" w:char="F074"/>
            </w:r>
            <w:r w:rsidRPr="00BB4BE5">
              <w:rPr>
                <w:sz w:val="26"/>
                <w:szCs w:val="26"/>
              </w:rPr>
              <w:sym w:font="HQPB1" w:char="F08D"/>
            </w:r>
            <w:r w:rsidRPr="00BB4BE5">
              <w:rPr>
                <w:sz w:val="26"/>
                <w:szCs w:val="26"/>
              </w:rPr>
              <w:sym w:font="HQPB5" w:char="F073"/>
            </w:r>
            <w:r w:rsidRPr="00BB4BE5">
              <w:rPr>
                <w:sz w:val="26"/>
                <w:szCs w:val="26"/>
              </w:rPr>
              <w:sym w:font="HQPB1" w:char="F03F"/>
            </w:r>
            <w:r w:rsidRPr="00BB4BE5">
              <w:rPr>
                <w:sz w:val="26"/>
                <w:szCs w:val="26"/>
                <w:rtl/>
              </w:rPr>
              <w:t xml:space="preserve"> </w:t>
            </w:r>
            <w:r w:rsidRPr="00BB4BE5">
              <w:rPr>
                <w:sz w:val="26"/>
                <w:szCs w:val="26"/>
              </w:rPr>
              <w:sym w:font="HQPB1" w:char="F023"/>
            </w:r>
            <w:r w:rsidRPr="00BB4BE5">
              <w:rPr>
                <w:sz w:val="26"/>
                <w:szCs w:val="26"/>
              </w:rPr>
              <w:sym w:font="HQPB4" w:char="F0B7"/>
            </w:r>
            <w:r w:rsidRPr="00BB4BE5">
              <w:rPr>
                <w:sz w:val="26"/>
                <w:szCs w:val="26"/>
              </w:rPr>
              <w:sym w:font="HQPB1" w:char="F08E"/>
            </w:r>
            <w:r w:rsidRPr="00BB4BE5">
              <w:rPr>
                <w:sz w:val="26"/>
                <w:szCs w:val="26"/>
              </w:rPr>
              <w:sym w:font="HQPB4" w:char="F0F6"/>
            </w:r>
            <w:r w:rsidRPr="00BB4BE5">
              <w:rPr>
                <w:sz w:val="26"/>
                <w:szCs w:val="26"/>
              </w:rPr>
              <w:sym w:font="HQPB2" w:char="F08D"/>
            </w:r>
            <w:r w:rsidRPr="00BB4BE5">
              <w:rPr>
                <w:sz w:val="26"/>
                <w:szCs w:val="26"/>
              </w:rPr>
              <w:sym w:font="HQPB5" w:char="F079"/>
            </w:r>
            <w:r w:rsidRPr="00BB4BE5">
              <w:rPr>
                <w:sz w:val="26"/>
                <w:szCs w:val="26"/>
              </w:rPr>
              <w:sym w:font="HQPB1" w:char="F07A"/>
            </w:r>
            <w:r w:rsidRPr="00BB4BE5">
              <w:rPr>
                <w:sz w:val="26"/>
                <w:szCs w:val="26"/>
                <w:rtl/>
              </w:rPr>
              <w:t xml:space="preserve"> </w:t>
            </w:r>
            <w:r w:rsidRPr="00BB4BE5">
              <w:rPr>
                <w:rFonts w:ascii="Traditional Arabic" w:hAnsi="Traditional Arabic" w:cs="Traditional Arabic" w:hint="cs"/>
                <w:sz w:val="26"/>
                <w:szCs w:val="26"/>
                <w:rtl/>
              </w:rPr>
              <w:t>﴾</w:t>
            </w:r>
          </w:p>
        </w:tc>
        <w:tc>
          <w:tcPr>
            <w:tcW w:w="992" w:type="dxa"/>
          </w:tcPr>
          <w:p w:rsidR="00DB12E1" w:rsidRPr="00BB4BE5" w:rsidRDefault="00DB12E1" w:rsidP="00122F67">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180</w:t>
            </w:r>
          </w:p>
        </w:tc>
        <w:tc>
          <w:tcPr>
            <w:tcW w:w="1418" w:type="dxa"/>
          </w:tcPr>
          <w:p w:rsidR="00DB12E1" w:rsidRPr="00BB4BE5" w:rsidRDefault="00DB12E1" w:rsidP="00122F67">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40</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s>
              <w:spacing w:after="0" w:line="240" w:lineRule="auto"/>
              <w:contextualSpacing/>
              <w:jc w:val="both"/>
              <w:rPr>
                <w:rFonts w:cs="Traditional Arabic"/>
                <w:sz w:val="26"/>
                <w:szCs w:val="26"/>
              </w:rPr>
            </w:pPr>
            <w:r w:rsidRPr="00BB4BE5">
              <w:rPr>
                <w:rFonts w:ascii="Traditional Arabic" w:hAnsi="Traditional Arabic" w:cs="Traditional Arabic"/>
                <w:sz w:val="26"/>
                <w:szCs w:val="26"/>
                <w:rtl/>
              </w:rPr>
              <w:t xml:space="preserve"> </w:t>
            </w:r>
            <w:r w:rsidRPr="00BB4BE5">
              <w:rPr>
                <w:rFonts w:ascii="Traditional Arabic" w:hAnsi="Traditional Arabic" w:cs="Traditional Arabic" w:hint="cs"/>
                <w:sz w:val="26"/>
                <w:szCs w:val="26"/>
                <w:rtl/>
              </w:rPr>
              <w:t>﴿</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E8"/>
            </w:r>
            <w:r w:rsidRPr="00BB4BE5">
              <w:rPr>
                <w:sz w:val="26"/>
                <w:szCs w:val="26"/>
              </w:rPr>
              <w:sym w:font="HQPB2" w:char="F03D"/>
            </w:r>
            <w:r w:rsidRPr="00BB4BE5">
              <w:rPr>
                <w:sz w:val="26"/>
                <w:szCs w:val="26"/>
              </w:rPr>
              <w:sym w:font="HQPB4" w:char="F0CF"/>
            </w:r>
            <w:r w:rsidRPr="00BB4BE5">
              <w:rPr>
                <w:sz w:val="26"/>
                <w:szCs w:val="26"/>
              </w:rPr>
              <w:sym w:font="HQPB1" w:char="F047"/>
            </w:r>
            <w:r w:rsidRPr="00BB4BE5">
              <w:rPr>
                <w:sz w:val="26"/>
                <w:szCs w:val="26"/>
              </w:rPr>
              <w:sym w:font="HQPB2" w:char="F0BB"/>
            </w:r>
            <w:r w:rsidRPr="00BB4BE5">
              <w:rPr>
                <w:sz w:val="26"/>
                <w:szCs w:val="26"/>
              </w:rPr>
              <w:sym w:font="HQPB5" w:char="F073"/>
            </w:r>
            <w:r w:rsidRPr="00BB4BE5">
              <w:rPr>
                <w:sz w:val="26"/>
                <w:szCs w:val="26"/>
              </w:rPr>
              <w:sym w:font="HQPB2" w:char="F025"/>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2" w:char="F092"/>
            </w:r>
            <w:r w:rsidRPr="00BB4BE5">
              <w:rPr>
                <w:sz w:val="26"/>
                <w:szCs w:val="26"/>
              </w:rPr>
              <w:sym w:font="HQPB4" w:char="F0CE"/>
            </w:r>
            <w:r w:rsidRPr="00BB4BE5">
              <w:rPr>
                <w:sz w:val="26"/>
                <w:szCs w:val="26"/>
              </w:rPr>
              <w:sym w:font="HQPB1" w:char="F0FB"/>
            </w:r>
            <w:r w:rsidRPr="00BB4BE5">
              <w:rPr>
                <w:sz w:val="26"/>
                <w:szCs w:val="26"/>
                <w:rtl/>
              </w:rPr>
              <w:t xml:space="preserve"> </w:t>
            </w:r>
            <w:r w:rsidRPr="00BB4BE5">
              <w:rPr>
                <w:sz w:val="26"/>
                <w:szCs w:val="26"/>
              </w:rPr>
              <w:sym w:font="HQPB4" w:char="F0C8"/>
            </w:r>
            <w:r w:rsidRPr="00BB4BE5">
              <w:rPr>
                <w:sz w:val="26"/>
                <w:szCs w:val="26"/>
              </w:rPr>
              <w:sym w:font="HQPB2" w:char="F040"/>
            </w:r>
            <w:r w:rsidRPr="00BB4BE5">
              <w:rPr>
                <w:sz w:val="26"/>
                <w:szCs w:val="26"/>
              </w:rPr>
              <w:sym w:font="HQPB2" w:char="F08B"/>
            </w:r>
            <w:r w:rsidRPr="00BB4BE5">
              <w:rPr>
                <w:sz w:val="26"/>
                <w:szCs w:val="26"/>
              </w:rPr>
              <w:sym w:font="HQPB4" w:char="F0CE"/>
            </w:r>
            <w:r w:rsidRPr="00BB4BE5">
              <w:rPr>
                <w:sz w:val="26"/>
                <w:szCs w:val="26"/>
              </w:rPr>
              <w:sym w:font="HQPB1" w:char="F036"/>
            </w:r>
            <w:r w:rsidRPr="00BB4BE5">
              <w:rPr>
                <w:sz w:val="26"/>
                <w:szCs w:val="26"/>
              </w:rPr>
              <w:sym w:font="HQPB5" w:char="F079"/>
            </w:r>
            <w:r w:rsidRPr="00BB4BE5">
              <w:rPr>
                <w:sz w:val="26"/>
                <w:szCs w:val="26"/>
              </w:rPr>
              <w:sym w:font="HQPB1" w:char="F099"/>
            </w:r>
            <w:r w:rsidRPr="00BB4BE5">
              <w:rPr>
                <w:sz w:val="26"/>
                <w:szCs w:val="26"/>
                <w:rtl/>
              </w:rPr>
              <w:t xml:space="preserve"> </w:t>
            </w:r>
            <w:r w:rsidRPr="00BB4BE5">
              <w:rPr>
                <w:sz w:val="26"/>
                <w:szCs w:val="26"/>
              </w:rPr>
              <w:sym w:font="HQPB5" w:char="F0AB"/>
            </w:r>
            <w:r w:rsidRPr="00BB4BE5">
              <w:rPr>
                <w:sz w:val="26"/>
                <w:szCs w:val="26"/>
              </w:rPr>
              <w:sym w:font="HQPB1"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74"/>
            </w:r>
            <w:r w:rsidRPr="00BB4BE5">
              <w:rPr>
                <w:sz w:val="26"/>
                <w:szCs w:val="26"/>
              </w:rPr>
              <w:sym w:font="HQPB2" w:char="F0FB"/>
            </w:r>
            <w:r w:rsidRPr="00BB4BE5">
              <w:rPr>
                <w:sz w:val="26"/>
                <w:szCs w:val="26"/>
              </w:rPr>
              <w:sym w:font="HQPB2" w:char="F0EF"/>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F3"/>
            </w:r>
            <w:r w:rsidRPr="00BB4BE5">
              <w:rPr>
                <w:sz w:val="26"/>
                <w:szCs w:val="26"/>
              </w:rPr>
              <w:sym w:font="HQPB2" w:char="F04F"/>
            </w:r>
            <w:r w:rsidRPr="00BB4BE5">
              <w:rPr>
                <w:sz w:val="26"/>
                <w:szCs w:val="26"/>
              </w:rPr>
              <w:sym w:font="HQPB4" w:char="F0E4"/>
            </w:r>
            <w:r w:rsidRPr="00BB4BE5">
              <w:rPr>
                <w:sz w:val="26"/>
                <w:szCs w:val="26"/>
              </w:rPr>
              <w:sym w:font="HQPB2" w:char="F033"/>
            </w:r>
            <w:r w:rsidRPr="00BB4BE5">
              <w:rPr>
                <w:sz w:val="26"/>
                <w:szCs w:val="26"/>
              </w:rPr>
              <w:sym w:font="HQPB5" w:char="F074"/>
            </w:r>
            <w:r w:rsidRPr="00BB4BE5">
              <w:rPr>
                <w:sz w:val="26"/>
                <w:szCs w:val="26"/>
              </w:rPr>
              <w:sym w:font="HQPB2" w:char="F052"/>
            </w:r>
            <w:r w:rsidRPr="00BB4BE5">
              <w:rPr>
                <w:sz w:val="26"/>
                <w:szCs w:val="26"/>
              </w:rPr>
              <w:sym w:font="HQPB2" w:char="F071"/>
            </w:r>
            <w:r w:rsidRPr="00BB4BE5">
              <w:rPr>
                <w:sz w:val="26"/>
                <w:szCs w:val="26"/>
              </w:rPr>
              <w:sym w:font="HQPB4" w:char="F0E8"/>
            </w:r>
            <w:r w:rsidRPr="00BB4BE5">
              <w:rPr>
                <w:sz w:val="26"/>
                <w:szCs w:val="26"/>
              </w:rPr>
              <w:sym w:font="HQPB2" w:char="F03D"/>
            </w:r>
            <w:r w:rsidRPr="00BB4BE5">
              <w:rPr>
                <w:sz w:val="26"/>
                <w:szCs w:val="26"/>
              </w:rPr>
              <w:sym w:font="HQPB4" w:char="F0CF"/>
            </w:r>
            <w:r w:rsidRPr="00BB4BE5">
              <w:rPr>
                <w:sz w:val="26"/>
                <w:szCs w:val="26"/>
              </w:rPr>
              <w:sym w:font="HQPB1" w:char="F047"/>
            </w:r>
            <w:r w:rsidRPr="00BB4BE5">
              <w:rPr>
                <w:sz w:val="26"/>
                <w:szCs w:val="26"/>
              </w:rPr>
              <w:sym w:font="HQPB2" w:char="F0BB"/>
            </w:r>
            <w:r w:rsidRPr="00BB4BE5">
              <w:rPr>
                <w:sz w:val="26"/>
                <w:szCs w:val="26"/>
              </w:rPr>
              <w:sym w:font="HQPB5" w:char="F073"/>
            </w:r>
            <w:r w:rsidRPr="00BB4BE5">
              <w:rPr>
                <w:sz w:val="26"/>
                <w:szCs w:val="26"/>
              </w:rPr>
              <w:sym w:font="HQPB2" w:char="F029"/>
            </w:r>
            <w:r w:rsidRPr="00BB4BE5">
              <w:rPr>
                <w:sz w:val="26"/>
                <w:szCs w:val="26"/>
              </w:rPr>
              <w:sym w:font="HQPB4" w:char="F0E3"/>
            </w:r>
            <w:r w:rsidRPr="00BB4BE5">
              <w:rPr>
                <w:sz w:val="26"/>
                <w:szCs w:val="26"/>
              </w:rPr>
              <w:sym w:font="HQPB2" w:char="F083"/>
            </w:r>
            <w:r w:rsidRPr="00BB4BE5">
              <w:rPr>
                <w:sz w:val="26"/>
                <w:szCs w:val="26"/>
                <w:rtl/>
              </w:rPr>
              <w:t xml:space="preserve"> </w:t>
            </w:r>
            <w:r w:rsidRPr="00BB4BE5">
              <w:rPr>
                <w:sz w:val="26"/>
                <w:szCs w:val="26"/>
              </w:rPr>
              <w:sym w:font="HQPB5" w:char="F09F"/>
            </w:r>
            <w:r w:rsidRPr="00BB4BE5">
              <w:rPr>
                <w:sz w:val="26"/>
                <w:szCs w:val="26"/>
              </w:rPr>
              <w:sym w:font="HQPB2" w:char="F077"/>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4" w:char="F0FF"/>
            </w:r>
            <w:r w:rsidRPr="00BB4BE5">
              <w:rPr>
                <w:sz w:val="26"/>
                <w:szCs w:val="26"/>
              </w:rPr>
              <w:sym w:font="HQPB2" w:char="F072"/>
            </w:r>
            <w:r w:rsidRPr="00BB4BE5">
              <w:rPr>
                <w:sz w:val="26"/>
                <w:szCs w:val="26"/>
              </w:rPr>
              <w:sym w:font="HQPB4" w:char="F0DF"/>
            </w:r>
            <w:r w:rsidRPr="00BB4BE5">
              <w:rPr>
                <w:sz w:val="26"/>
                <w:szCs w:val="26"/>
              </w:rPr>
              <w:sym w:font="HQPB1" w:char="F089"/>
            </w:r>
            <w:r w:rsidRPr="00BB4BE5">
              <w:rPr>
                <w:sz w:val="26"/>
                <w:szCs w:val="26"/>
              </w:rPr>
              <w:sym w:font="HQPB5" w:char="F074"/>
            </w:r>
            <w:r w:rsidRPr="00BB4BE5">
              <w:rPr>
                <w:sz w:val="26"/>
                <w:szCs w:val="26"/>
              </w:rPr>
              <w:sym w:font="HQPB1" w:char="F047"/>
            </w:r>
            <w:r w:rsidRPr="00BB4BE5">
              <w:rPr>
                <w:sz w:val="26"/>
                <w:szCs w:val="26"/>
              </w:rPr>
              <w:sym w:font="HQPB4" w:char="F0F7"/>
            </w:r>
            <w:r w:rsidRPr="00BB4BE5">
              <w:rPr>
                <w:sz w:val="26"/>
                <w:szCs w:val="26"/>
              </w:rPr>
              <w:sym w:font="HQPB1" w:char="F0E8"/>
            </w:r>
            <w:r w:rsidRPr="00BB4BE5">
              <w:rPr>
                <w:sz w:val="26"/>
                <w:szCs w:val="26"/>
              </w:rPr>
              <w:sym w:font="HQPB5" w:char="F073"/>
            </w:r>
            <w:r w:rsidRPr="00BB4BE5">
              <w:rPr>
                <w:sz w:val="26"/>
                <w:szCs w:val="26"/>
              </w:rPr>
              <w:sym w:font="HQPB1" w:char="F03F"/>
            </w:r>
            <w:r w:rsidRPr="00BB4BE5">
              <w:rPr>
                <w:sz w:val="26"/>
                <w:szCs w:val="26"/>
                <w:rtl/>
              </w:rPr>
              <w:t xml:space="preserve"> </w:t>
            </w:r>
            <w:r w:rsidRPr="00BB4BE5">
              <w:rPr>
                <w:sz w:val="26"/>
                <w:szCs w:val="26"/>
              </w:rPr>
              <w:sym w:font="HQPB4" w:char="F034"/>
            </w:r>
            <w:r w:rsidRPr="00BB4BE5">
              <w:rPr>
                <w:sz w:val="26"/>
                <w:szCs w:val="26"/>
                <w:rtl/>
              </w:rPr>
              <w:t xml:space="preserve"> </w:t>
            </w:r>
            <w:r w:rsidRPr="00BB4BE5">
              <w:rPr>
                <w:rFonts w:ascii="Traditional Arabic" w:hAnsi="Traditional Arabic" w:cs="Traditional Arabic" w:hint="cs"/>
                <w:sz w:val="26"/>
                <w:szCs w:val="26"/>
                <w:rtl/>
              </w:rPr>
              <w:t>﴾</w:t>
            </w:r>
            <w:r w:rsidRPr="00BB4BE5">
              <w:rPr>
                <w:rFonts w:ascii="Traditional Arabic" w:hAnsi="Traditional Arabic" w:cs="Traditional Arabic"/>
                <w:sz w:val="26"/>
                <w:szCs w:val="26"/>
                <w:rtl/>
              </w:rPr>
              <w:t xml:space="preserve"> </w:t>
            </w:r>
          </w:p>
        </w:tc>
        <w:tc>
          <w:tcPr>
            <w:tcW w:w="992"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190</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32</w:t>
            </w:r>
          </w:p>
        </w:tc>
      </w:tr>
      <w:tr w:rsidR="00DB12E1" w:rsidRPr="00BB4BE5" w:rsidTr="005C67D8">
        <w:trPr>
          <w:trHeight w:val="397"/>
        </w:trPr>
        <w:tc>
          <w:tcPr>
            <w:tcW w:w="7946" w:type="dxa"/>
            <w:gridSpan w:val="2"/>
          </w:tcPr>
          <w:p w:rsidR="00DB12E1" w:rsidRPr="00BB4BE5" w:rsidRDefault="00DB12E1" w:rsidP="000C28C8">
            <w:pPr>
              <w:tabs>
                <w:tab w:val="left" w:pos="467"/>
                <w:tab w:val="left" w:pos="608"/>
              </w:tabs>
              <w:spacing w:after="0" w:line="240" w:lineRule="auto"/>
              <w:contextualSpacing/>
              <w:jc w:val="both"/>
              <w:rPr>
                <w:sz w:val="26"/>
                <w:szCs w:val="26"/>
              </w:rPr>
            </w:pPr>
            <w:r w:rsidRPr="00BB4BE5">
              <w:rPr>
                <w:rFonts w:cs="Traditional Arabic"/>
                <w:sz w:val="26"/>
                <w:szCs w:val="26"/>
                <w:rtl/>
              </w:rPr>
              <w:t xml:space="preserve"> </w:t>
            </w:r>
            <w:r w:rsidRPr="00BB4BE5">
              <w:rPr>
                <w:rFonts w:ascii="Traditional Arabic" w:hAnsi="Traditional Arabic" w:cs="Traditional Arabic" w:hint="cs"/>
                <w:sz w:val="26"/>
                <w:szCs w:val="26"/>
                <w:rtl/>
              </w:rPr>
              <w:t>﴿</w:t>
            </w:r>
            <w:r w:rsidRPr="00BB4BE5">
              <w:rPr>
                <w:sz w:val="26"/>
                <w:szCs w:val="26"/>
              </w:rPr>
              <w:sym w:font="HQPB4" w:char="F0F6"/>
            </w:r>
            <w:r w:rsidRPr="00BB4BE5">
              <w:rPr>
                <w:sz w:val="26"/>
                <w:szCs w:val="26"/>
              </w:rPr>
              <w:sym w:font="HQPB2" w:char="F04E"/>
            </w:r>
            <w:r w:rsidRPr="00BB4BE5">
              <w:rPr>
                <w:sz w:val="26"/>
                <w:szCs w:val="26"/>
              </w:rPr>
              <w:sym w:font="HQPB4" w:char="F0E8"/>
            </w:r>
            <w:r w:rsidRPr="00BB4BE5">
              <w:rPr>
                <w:sz w:val="26"/>
                <w:szCs w:val="26"/>
              </w:rPr>
              <w:sym w:font="HQPB2" w:char="F064"/>
            </w:r>
            <w:r w:rsidRPr="00BB4BE5">
              <w:rPr>
                <w:sz w:val="26"/>
                <w:szCs w:val="26"/>
              </w:rPr>
              <w:sym w:font="HQPB2" w:char="F071"/>
            </w:r>
            <w:r w:rsidRPr="00BB4BE5">
              <w:rPr>
                <w:sz w:val="26"/>
                <w:szCs w:val="26"/>
              </w:rPr>
              <w:sym w:font="HQPB4" w:char="F0E8"/>
            </w:r>
            <w:r w:rsidRPr="00BB4BE5">
              <w:rPr>
                <w:sz w:val="26"/>
                <w:szCs w:val="26"/>
              </w:rPr>
              <w:sym w:font="HQPB2" w:char="F03D"/>
            </w:r>
            <w:r w:rsidRPr="00BB4BE5">
              <w:rPr>
                <w:sz w:val="26"/>
                <w:szCs w:val="26"/>
              </w:rPr>
              <w:sym w:font="HQPB4" w:char="F0CF"/>
            </w:r>
            <w:r w:rsidRPr="00BB4BE5">
              <w:rPr>
                <w:sz w:val="26"/>
                <w:szCs w:val="26"/>
              </w:rPr>
              <w:sym w:font="HQPB1" w:char="F047"/>
            </w:r>
            <w:r w:rsidRPr="00BB4BE5">
              <w:rPr>
                <w:sz w:val="26"/>
                <w:szCs w:val="26"/>
              </w:rPr>
              <w:sym w:font="HQPB2" w:char="F0BB"/>
            </w:r>
            <w:r w:rsidRPr="00BB4BE5">
              <w:rPr>
                <w:sz w:val="26"/>
                <w:szCs w:val="26"/>
              </w:rPr>
              <w:sym w:font="HQPB5" w:char="F073"/>
            </w:r>
            <w:r w:rsidRPr="00BB4BE5">
              <w:rPr>
                <w:sz w:val="26"/>
                <w:szCs w:val="26"/>
              </w:rPr>
              <w:sym w:font="HQPB2" w:char="F025"/>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5" w:char="F034"/>
            </w:r>
            <w:r w:rsidRPr="00BB4BE5">
              <w:rPr>
                <w:sz w:val="26"/>
                <w:szCs w:val="26"/>
              </w:rPr>
              <w:sym w:font="HQPB2" w:char="F0D3"/>
            </w:r>
            <w:r w:rsidRPr="00BB4BE5">
              <w:rPr>
                <w:sz w:val="26"/>
                <w:szCs w:val="26"/>
              </w:rPr>
              <w:sym w:font="HQPB4" w:char="F0AE"/>
            </w:r>
            <w:r w:rsidRPr="00BB4BE5">
              <w:rPr>
                <w:sz w:val="26"/>
                <w:szCs w:val="26"/>
              </w:rPr>
              <w:sym w:font="HQPB1" w:char="F04C"/>
            </w:r>
            <w:r w:rsidRPr="00BB4BE5">
              <w:rPr>
                <w:sz w:val="26"/>
                <w:szCs w:val="26"/>
              </w:rPr>
              <w:sym w:font="HQPB5" w:char="F079"/>
            </w:r>
            <w:r w:rsidRPr="00BB4BE5">
              <w:rPr>
                <w:sz w:val="26"/>
                <w:szCs w:val="26"/>
              </w:rPr>
              <w:sym w:font="HQPB1" w:char="F06D"/>
            </w:r>
            <w:r w:rsidRPr="00BB4BE5">
              <w:rPr>
                <w:sz w:val="26"/>
                <w:szCs w:val="26"/>
                <w:rtl/>
              </w:rPr>
              <w:t xml:space="preserve"> </w:t>
            </w:r>
            <w:r w:rsidRPr="00BB4BE5">
              <w:rPr>
                <w:sz w:val="26"/>
                <w:szCs w:val="26"/>
              </w:rPr>
              <w:sym w:font="HQPB5" w:char="F09F"/>
            </w:r>
            <w:r w:rsidRPr="00BB4BE5">
              <w:rPr>
                <w:sz w:val="26"/>
                <w:szCs w:val="26"/>
              </w:rPr>
              <w:sym w:font="HQPB2" w:char="F077"/>
            </w:r>
            <w:r w:rsidRPr="00BB4BE5">
              <w:rPr>
                <w:sz w:val="26"/>
                <w:szCs w:val="26"/>
                <w:rtl/>
              </w:rPr>
              <w:t xml:space="preserve"> </w:t>
            </w:r>
            <w:r w:rsidRPr="00BB4BE5">
              <w:rPr>
                <w:sz w:val="26"/>
                <w:szCs w:val="26"/>
              </w:rPr>
              <w:sym w:font="HQPB5" w:char="F074"/>
            </w:r>
            <w:r w:rsidRPr="00BB4BE5">
              <w:rPr>
                <w:sz w:val="26"/>
                <w:szCs w:val="26"/>
              </w:rPr>
              <w:sym w:font="HQPB2" w:char="F062"/>
            </w:r>
            <w:r w:rsidRPr="00BB4BE5">
              <w:rPr>
                <w:sz w:val="26"/>
                <w:szCs w:val="26"/>
              </w:rPr>
              <w:sym w:font="HQPB2" w:char="F071"/>
            </w:r>
            <w:r w:rsidRPr="00BB4BE5">
              <w:rPr>
                <w:sz w:val="26"/>
                <w:szCs w:val="26"/>
              </w:rPr>
              <w:sym w:font="HQPB4" w:char="F0E4"/>
            </w:r>
            <w:r w:rsidRPr="00BB4BE5">
              <w:rPr>
                <w:sz w:val="26"/>
                <w:szCs w:val="26"/>
              </w:rPr>
              <w:sym w:font="HQPB2" w:char="F033"/>
            </w:r>
            <w:r w:rsidRPr="00BB4BE5">
              <w:rPr>
                <w:sz w:val="26"/>
                <w:szCs w:val="26"/>
              </w:rPr>
              <w:sym w:font="HQPB5" w:char="F073"/>
            </w:r>
            <w:r w:rsidRPr="00BB4BE5">
              <w:rPr>
                <w:sz w:val="26"/>
                <w:szCs w:val="26"/>
              </w:rPr>
              <w:sym w:font="HQPB1" w:char="F03F"/>
            </w:r>
            <w:r w:rsidRPr="00BB4BE5">
              <w:rPr>
                <w:sz w:val="26"/>
                <w:szCs w:val="26"/>
                <w:rtl/>
              </w:rPr>
              <w:t xml:space="preserve"> </w:t>
            </w:r>
            <w:r w:rsidRPr="00BB4BE5">
              <w:rPr>
                <w:sz w:val="26"/>
                <w:szCs w:val="26"/>
              </w:rPr>
              <w:sym w:font="HQPB4" w:char="F0D7"/>
            </w:r>
            <w:r w:rsidRPr="00BB4BE5">
              <w:rPr>
                <w:sz w:val="26"/>
                <w:szCs w:val="26"/>
              </w:rPr>
              <w:sym w:font="HQPB2" w:char="F070"/>
            </w:r>
            <w:r w:rsidRPr="00BB4BE5">
              <w:rPr>
                <w:sz w:val="26"/>
                <w:szCs w:val="26"/>
              </w:rPr>
              <w:sym w:font="HQPB5" w:char="F06F"/>
            </w:r>
            <w:r w:rsidRPr="00BB4BE5">
              <w:rPr>
                <w:sz w:val="26"/>
                <w:szCs w:val="26"/>
              </w:rPr>
              <w:sym w:font="HQPB2" w:char="F059"/>
            </w:r>
            <w:r w:rsidRPr="00BB4BE5">
              <w:rPr>
                <w:sz w:val="26"/>
                <w:szCs w:val="26"/>
              </w:rPr>
              <w:sym w:font="HQPB4" w:char="F0F7"/>
            </w:r>
            <w:r w:rsidRPr="00BB4BE5">
              <w:rPr>
                <w:sz w:val="26"/>
                <w:szCs w:val="26"/>
              </w:rPr>
              <w:sym w:font="HQPB1" w:char="F046"/>
            </w:r>
            <w:r w:rsidRPr="00BB4BE5">
              <w:rPr>
                <w:sz w:val="26"/>
                <w:szCs w:val="26"/>
              </w:rPr>
              <w:sym w:font="HQPB4" w:char="F0CF"/>
            </w:r>
            <w:r w:rsidRPr="00BB4BE5">
              <w:rPr>
                <w:sz w:val="26"/>
                <w:szCs w:val="26"/>
              </w:rPr>
              <w:sym w:font="HQPB1" w:char="F0F9"/>
            </w:r>
            <w:r w:rsidRPr="00BB4BE5">
              <w:rPr>
                <w:sz w:val="26"/>
                <w:szCs w:val="26"/>
                <w:rtl/>
              </w:rPr>
              <w:t xml:space="preserve"> </w:t>
            </w:r>
            <w:r w:rsidRPr="00BB4BE5">
              <w:rPr>
                <w:sz w:val="26"/>
                <w:szCs w:val="26"/>
              </w:rPr>
              <w:sym w:font="HQPB5" w:char="F074"/>
            </w:r>
            <w:r w:rsidRPr="00BB4BE5">
              <w:rPr>
                <w:sz w:val="26"/>
                <w:szCs w:val="26"/>
              </w:rPr>
              <w:sym w:font="HQPB2" w:char="F062"/>
            </w:r>
            <w:r w:rsidRPr="00BB4BE5">
              <w:rPr>
                <w:sz w:val="26"/>
                <w:szCs w:val="26"/>
              </w:rPr>
              <w:sym w:font="HQPB2" w:char="F071"/>
            </w:r>
            <w:r w:rsidRPr="00BB4BE5">
              <w:rPr>
                <w:sz w:val="26"/>
                <w:szCs w:val="26"/>
              </w:rPr>
              <w:sym w:font="HQPB4" w:char="F0E4"/>
            </w:r>
            <w:r w:rsidRPr="00BB4BE5">
              <w:rPr>
                <w:sz w:val="26"/>
                <w:szCs w:val="26"/>
              </w:rPr>
              <w:sym w:font="HQPB2" w:char="F033"/>
            </w:r>
            <w:r w:rsidRPr="00BB4BE5">
              <w:rPr>
                <w:sz w:val="26"/>
                <w:szCs w:val="26"/>
              </w:rPr>
              <w:sym w:font="HQPB5" w:char="F074"/>
            </w:r>
            <w:r w:rsidRPr="00BB4BE5">
              <w:rPr>
                <w:sz w:val="26"/>
                <w:szCs w:val="26"/>
              </w:rPr>
              <w:sym w:font="HQPB2" w:char="F083"/>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DF"/>
            </w:r>
            <w:r w:rsidRPr="00BB4BE5">
              <w:rPr>
                <w:sz w:val="26"/>
                <w:szCs w:val="26"/>
              </w:rPr>
              <w:sym w:font="HQPB2" w:char="F0FB"/>
            </w:r>
            <w:r w:rsidRPr="00BB4BE5">
              <w:rPr>
                <w:sz w:val="26"/>
                <w:szCs w:val="26"/>
              </w:rPr>
              <w:sym w:font="HQPB2" w:char="F0EF"/>
            </w:r>
            <w:r w:rsidRPr="00BB4BE5">
              <w:rPr>
                <w:sz w:val="26"/>
                <w:szCs w:val="26"/>
              </w:rPr>
              <w:sym w:font="HQPB4" w:char="F0CF"/>
            </w:r>
            <w:r w:rsidRPr="00BB4BE5">
              <w:rPr>
                <w:sz w:val="26"/>
                <w:szCs w:val="26"/>
              </w:rPr>
              <w:sym w:font="HQPB4" w:char="F065"/>
            </w:r>
            <w:r w:rsidRPr="00BB4BE5">
              <w:rPr>
                <w:sz w:val="26"/>
                <w:szCs w:val="26"/>
              </w:rPr>
              <w:sym w:font="HQPB3" w:char="F024"/>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AC"/>
            </w:r>
            <w:r w:rsidRPr="00BB4BE5">
              <w:rPr>
                <w:sz w:val="26"/>
                <w:szCs w:val="26"/>
              </w:rPr>
              <w:sym w:font="HQPB1" w:char="F021"/>
            </w:r>
            <w:r w:rsidRPr="00BB4BE5">
              <w:rPr>
                <w:sz w:val="26"/>
                <w:szCs w:val="26"/>
              </w:rPr>
              <w:sym w:font="HQPB4" w:char="F0C8"/>
            </w:r>
            <w:r w:rsidRPr="00BB4BE5">
              <w:rPr>
                <w:rFonts w:ascii="Traditional Arabic" w:hAnsi="Traditional Arabic" w:cs="Traditional Arabic" w:hint="cs"/>
                <w:sz w:val="26"/>
                <w:szCs w:val="26"/>
                <w:rtl/>
              </w:rPr>
              <w:t>﴾</w:t>
            </w:r>
          </w:p>
        </w:tc>
        <w:tc>
          <w:tcPr>
            <w:tcW w:w="992" w:type="dxa"/>
          </w:tcPr>
          <w:p w:rsidR="00DB12E1" w:rsidRPr="00BB4BE5" w:rsidRDefault="00DB12E1" w:rsidP="000C28C8">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193</w:t>
            </w:r>
          </w:p>
        </w:tc>
        <w:tc>
          <w:tcPr>
            <w:tcW w:w="1418" w:type="dxa"/>
          </w:tcPr>
          <w:p w:rsidR="00DB12E1" w:rsidRPr="00BB4BE5" w:rsidRDefault="00DB12E1" w:rsidP="000C28C8">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32</w:t>
            </w:r>
          </w:p>
        </w:tc>
      </w:tr>
      <w:tr w:rsidR="00DB12E1" w:rsidRPr="00BB4BE5" w:rsidTr="000C28C8">
        <w:trPr>
          <w:trHeight w:val="397"/>
        </w:trPr>
        <w:tc>
          <w:tcPr>
            <w:tcW w:w="7946" w:type="dxa"/>
            <w:gridSpan w:val="2"/>
          </w:tcPr>
          <w:p w:rsidR="00DB12E1" w:rsidRPr="00BB4BE5" w:rsidRDefault="00DB12E1" w:rsidP="000C28C8">
            <w:pPr>
              <w:tabs>
                <w:tab w:val="left" w:pos="467"/>
                <w:tab w:val="left" w:pos="608"/>
              </w:tabs>
              <w:spacing w:after="0" w:line="240" w:lineRule="auto"/>
              <w:contextualSpacing/>
              <w:jc w:val="both"/>
              <w:rPr>
                <w:rFonts w:ascii="Traditional Arabic" w:hAnsi="Traditional Arabic"/>
                <w:sz w:val="26"/>
                <w:szCs w:val="26"/>
              </w:rPr>
            </w:pPr>
            <w:r w:rsidRPr="00BB4BE5">
              <w:rPr>
                <w:rFonts w:ascii="Traditional Arabic" w:hAnsi="Traditional Arabic" w:cs="Traditional Arabic"/>
                <w:sz w:val="26"/>
                <w:szCs w:val="26"/>
                <w:rtl/>
              </w:rPr>
              <w:t xml:space="preserve"> </w:t>
            </w:r>
            <w:r w:rsidRPr="00BB4BE5">
              <w:rPr>
                <w:rFonts w:ascii="Traditional Arabic" w:hAnsi="Traditional Arabic" w:cs="Traditional Arabic" w:hint="cs"/>
                <w:sz w:val="26"/>
                <w:szCs w:val="26"/>
                <w:rtl/>
              </w:rPr>
              <w:t>﴿</w:t>
            </w:r>
            <w:r w:rsidRPr="00BB4BE5">
              <w:rPr>
                <w:sz w:val="26"/>
                <w:szCs w:val="26"/>
              </w:rPr>
              <w:sym w:font="HQPB4" w:char="F0C7"/>
            </w:r>
            <w:r w:rsidRPr="00BB4BE5">
              <w:rPr>
                <w:sz w:val="26"/>
                <w:szCs w:val="26"/>
              </w:rPr>
              <w:sym w:font="HQPB2" w:char="F060"/>
            </w:r>
            <w:r w:rsidRPr="00BB4BE5">
              <w:rPr>
                <w:sz w:val="26"/>
                <w:szCs w:val="26"/>
              </w:rPr>
              <w:sym w:font="HQPB5" w:char="F079"/>
            </w:r>
            <w:r w:rsidRPr="00BB4BE5">
              <w:rPr>
                <w:sz w:val="26"/>
                <w:szCs w:val="26"/>
              </w:rPr>
              <w:sym w:font="HQPB2" w:char="F04A"/>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5" w:char="F033"/>
            </w:r>
            <w:r w:rsidRPr="00BB4BE5">
              <w:rPr>
                <w:sz w:val="26"/>
                <w:szCs w:val="26"/>
              </w:rPr>
              <w:sym w:font="HQPB2" w:char="F093"/>
            </w:r>
            <w:r w:rsidRPr="00BB4BE5">
              <w:rPr>
                <w:sz w:val="26"/>
                <w:szCs w:val="26"/>
              </w:rPr>
              <w:sym w:font="HQPB5" w:char="F079"/>
            </w:r>
            <w:r w:rsidRPr="00BB4BE5">
              <w:rPr>
                <w:sz w:val="26"/>
                <w:szCs w:val="26"/>
              </w:rPr>
              <w:sym w:font="HQPB1" w:char="F089"/>
            </w:r>
            <w:r w:rsidRPr="00BB4BE5">
              <w:rPr>
                <w:sz w:val="26"/>
                <w:szCs w:val="26"/>
              </w:rPr>
              <w:sym w:font="HQPB5" w:char="F074"/>
            </w:r>
            <w:r w:rsidRPr="00BB4BE5">
              <w:rPr>
                <w:sz w:val="26"/>
                <w:szCs w:val="26"/>
              </w:rPr>
              <w:sym w:font="HQPB1" w:char="F047"/>
            </w:r>
            <w:r w:rsidRPr="00BB4BE5">
              <w:rPr>
                <w:sz w:val="26"/>
                <w:szCs w:val="26"/>
              </w:rPr>
              <w:sym w:font="HQPB4" w:char="F0F4"/>
            </w:r>
            <w:r w:rsidRPr="00BB4BE5">
              <w:rPr>
                <w:sz w:val="26"/>
                <w:szCs w:val="26"/>
              </w:rPr>
              <w:sym w:font="HQPB1" w:char="F0E3"/>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4"/>
            </w:r>
            <w:r w:rsidRPr="00BB4BE5">
              <w:rPr>
                <w:sz w:val="26"/>
                <w:szCs w:val="26"/>
              </w:rPr>
              <w:sym w:font="HQPB2" w:char="F033"/>
            </w:r>
            <w:r w:rsidRPr="00BB4BE5">
              <w:rPr>
                <w:sz w:val="26"/>
                <w:szCs w:val="26"/>
              </w:rPr>
              <w:sym w:font="HQPB4" w:char="F0F8"/>
            </w:r>
            <w:r w:rsidRPr="00BB4BE5">
              <w:rPr>
                <w:sz w:val="26"/>
                <w:szCs w:val="26"/>
              </w:rPr>
              <w:sym w:font="HQPB2" w:char="F08B"/>
            </w:r>
            <w:r w:rsidRPr="00BB4BE5">
              <w:rPr>
                <w:sz w:val="26"/>
                <w:szCs w:val="26"/>
              </w:rPr>
              <w:sym w:font="HQPB5" w:char="F06E"/>
            </w:r>
            <w:r w:rsidRPr="00BB4BE5">
              <w:rPr>
                <w:sz w:val="26"/>
                <w:szCs w:val="26"/>
              </w:rPr>
              <w:sym w:font="HQPB2" w:char="F03D"/>
            </w:r>
            <w:r w:rsidRPr="00BB4BE5">
              <w:rPr>
                <w:sz w:val="26"/>
                <w:szCs w:val="26"/>
              </w:rPr>
              <w:sym w:font="HQPB5" w:char="F074"/>
            </w:r>
            <w:r w:rsidRPr="00BB4BE5">
              <w:rPr>
                <w:sz w:val="26"/>
                <w:szCs w:val="26"/>
              </w:rPr>
              <w:sym w:font="HQPB1" w:char="F0E6"/>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2"/>
            </w:r>
            <w:r w:rsidRPr="00BB4BE5">
              <w:rPr>
                <w:sz w:val="26"/>
                <w:szCs w:val="26"/>
              </w:rPr>
              <w:sym w:font="HQPB4" w:char="F0DF"/>
            </w:r>
            <w:r w:rsidRPr="00BB4BE5">
              <w:rPr>
                <w:sz w:val="26"/>
                <w:szCs w:val="26"/>
              </w:rPr>
              <w:sym w:font="HQPB1" w:char="F089"/>
            </w:r>
            <w:r w:rsidRPr="00BB4BE5">
              <w:rPr>
                <w:sz w:val="26"/>
                <w:szCs w:val="26"/>
              </w:rPr>
              <w:sym w:font="HQPB5" w:char="F074"/>
            </w:r>
            <w:r w:rsidRPr="00BB4BE5">
              <w:rPr>
                <w:sz w:val="26"/>
                <w:szCs w:val="26"/>
              </w:rPr>
              <w:sym w:font="HQPB1" w:char="F046"/>
            </w:r>
            <w:r w:rsidRPr="00BB4BE5">
              <w:rPr>
                <w:sz w:val="26"/>
                <w:szCs w:val="26"/>
              </w:rPr>
              <w:sym w:font="HQPB4" w:char="F0F4"/>
            </w:r>
            <w:r w:rsidRPr="00BB4BE5">
              <w:rPr>
                <w:sz w:val="26"/>
                <w:szCs w:val="26"/>
              </w:rPr>
              <w:sym w:font="HQPB1" w:char="F0E3"/>
            </w:r>
            <w:r w:rsidRPr="00BB4BE5">
              <w:rPr>
                <w:sz w:val="26"/>
                <w:szCs w:val="26"/>
              </w:rPr>
              <w:sym w:font="HQPB5" w:char="F024"/>
            </w:r>
            <w:r w:rsidRPr="00BB4BE5">
              <w:rPr>
                <w:sz w:val="26"/>
                <w:szCs w:val="26"/>
              </w:rPr>
              <w:sym w:font="HQPB1" w:char="F024"/>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4" w:char="F0CF"/>
            </w:r>
            <w:r w:rsidRPr="00BB4BE5">
              <w:rPr>
                <w:sz w:val="26"/>
                <w:szCs w:val="26"/>
              </w:rPr>
              <w:sym w:font="HQPB2" w:char="F06D"/>
            </w:r>
            <w:r w:rsidRPr="00BB4BE5">
              <w:rPr>
                <w:sz w:val="26"/>
                <w:szCs w:val="26"/>
              </w:rPr>
              <w:sym w:font="HQPB4" w:char="F0F8"/>
            </w:r>
            <w:r w:rsidRPr="00BB4BE5">
              <w:rPr>
                <w:sz w:val="26"/>
                <w:szCs w:val="26"/>
              </w:rPr>
              <w:sym w:font="HQPB2" w:char="F08B"/>
            </w:r>
            <w:r w:rsidRPr="00BB4BE5">
              <w:rPr>
                <w:sz w:val="26"/>
                <w:szCs w:val="26"/>
              </w:rPr>
              <w:sym w:font="HQPB5" w:char="F06E"/>
            </w:r>
            <w:r w:rsidRPr="00BB4BE5">
              <w:rPr>
                <w:sz w:val="26"/>
                <w:szCs w:val="26"/>
              </w:rPr>
              <w:sym w:font="HQPB2" w:char="F03D"/>
            </w:r>
            <w:r w:rsidRPr="00BB4BE5">
              <w:rPr>
                <w:sz w:val="26"/>
                <w:szCs w:val="26"/>
              </w:rPr>
              <w:sym w:font="HQPB5" w:char="F074"/>
            </w:r>
            <w:r w:rsidRPr="00BB4BE5">
              <w:rPr>
                <w:sz w:val="26"/>
                <w:szCs w:val="26"/>
              </w:rPr>
              <w:sym w:font="HQPB1" w:char="F0E3"/>
            </w:r>
            <w:r w:rsidRPr="00BB4BE5">
              <w:rPr>
                <w:sz w:val="26"/>
                <w:szCs w:val="26"/>
                <w:rtl/>
              </w:rPr>
              <w:t xml:space="preserve"> </w:t>
            </w:r>
            <w:r w:rsidRPr="00BB4BE5">
              <w:rPr>
                <w:sz w:val="26"/>
                <w:szCs w:val="26"/>
              </w:rPr>
              <w:sym w:font="HQPB4" w:char="F0C8"/>
            </w:r>
            <w:r w:rsidRPr="00BB4BE5">
              <w:rPr>
                <w:sz w:val="26"/>
                <w:szCs w:val="26"/>
              </w:rPr>
              <w:sym w:font="HQPB2" w:char="F040"/>
            </w:r>
            <w:r w:rsidRPr="00BB4BE5">
              <w:rPr>
                <w:sz w:val="26"/>
                <w:szCs w:val="26"/>
              </w:rPr>
              <w:sym w:font="HQPB4" w:char="F0F7"/>
            </w:r>
            <w:r w:rsidRPr="00BB4BE5">
              <w:rPr>
                <w:sz w:val="26"/>
                <w:szCs w:val="26"/>
              </w:rPr>
              <w:sym w:font="HQPB1" w:char="F056"/>
            </w:r>
            <w:r w:rsidRPr="00BB4BE5">
              <w:rPr>
                <w:sz w:val="26"/>
                <w:szCs w:val="26"/>
              </w:rPr>
              <w:sym w:font="HQPB4" w:char="F0CF"/>
            </w:r>
            <w:r w:rsidRPr="00BB4BE5">
              <w:rPr>
                <w:sz w:val="26"/>
                <w:szCs w:val="26"/>
              </w:rPr>
              <w:sym w:font="HQPB2" w:char="F04A"/>
            </w:r>
            <w:r w:rsidRPr="00BB4BE5">
              <w:rPr>
                <w:sz w:val="26"/>
                <w:szCs w:val="26"/>
              </w:rPr>
              <w:sym w:font="HQPB4" w:char="F0CE"/>
            </w:r>
            <w:r w:rsidRPr="00BB4BE5">
              <w:rPr>
                <w:sz w:val="26"/>
                <w:szCs w:val="26"/>
              </w:rPr>
              <w:sym w:font="HQPB1" w:char="F02F"/>
            </w:r>
            <w:r w:rsidRPr="00BB4BE5">
              <w:rPr>
                <w:sz w:val="26"/>
                <w:szCs w:val="26"/>
                <w:rtl/>
              </w:rPr>
              <w:t xml:space="preserve"> </w:t>
            </w:r>
            <w:r w:rsidRPr="00BB4BE5">
              <w:rPr>
                <w:sz w:val="26"/>
                <w:szCs w:val="26"/>
              </w:rPr>
              <w:sym w:font="HQPB1" w:char="F024"/>
            </w:r>
            <w:r w:rsidRPr="00BB4BE5">
              <w:rPr>
                <w:sz w:val="26"/>
                <w:szCs w:val="26"/>
              </w:rPr>
              <w:sym w:font="HQPB5" w:char="F074"/>
            </w:r>
            <w:r w:rsidRPr="00BB4BE5">
              <w:rPr>
                <w:sz w:val="26"/>
                <w:szCs w:val="26"/>
              </w:rPr>
              <w:sym w:font="HQPB2" w:char="F042"/>
            </w:r>
            <w:r w:rsidRPr="00BB4BE5">
              <w:rPr>
                <w:sz w:val="26"/>
                <w:szCs w:val="26"/>
                <w:rtl/>
              </w:rPr>
              <w:t xml:space="preserve"> </w:t>
            </w:r>
            <w:r w:rsidRPr="00BB4BE5">
              <w:rPr>
                <w:sz w:val="26"/>
                <w:szCs w:val="26"/>
              </w:rPr>
              <w:sym w:font="HQPB5" w:char="F033"/>
            </w:r>
            <w:r w:rsidRPr="00BB4BE5">
              <w:rPr>
                <w:sz w:val="26"/>
                <w:szCs w:val="26"/>
              </w:rPr>
              <w:sym w:font="HQPB2" w:char="F093"/>
            </w:r>
            <w:r w:rsidRPr="00BB4BE5">
              <w:rPr>
                <w:sz w:val="26"/>
                <w:szCs w:val="26"/>
              </w:rPr>
              <w:sym w:font="HQPB5" w:char="F079"/>
            </w:r>
            <w:r w:rsidRPr="00BB4BE5">
              <w:rPr>
                <w:sz w:val="26"/>
                <w:szCs w:val="26"/>
              </w:rPr>
              <w:sym w:font="HQPB1" w:char="F089"/>
            </w:r>
            <w:r w:rsidRPr="00BB4BE5">
              <w:rPr>
                <w:sz w:val="26"/>
                <w:szCs w:val="26"/>
              </w:rPr>
              <w:sym w:font="HQPB5" w:char="F074"/>
            </w:r>
            <w:r w:rsidRPr="00BB4BE5">
              <w:rPr>
                <w:sz w:val="26"/>
                <w:szCs w:val="26"/>
              </w:rPr>
              <w:sym w:font="HQPB1" w:char="F047"/>
            </w:r>
            <w:r w:rsidRPr="00BB4BE5">
              <w:rPr>
                <w:sz w:val="26"/>
                <w:szCs w:val="26"/>
              </w:rPr>
              <w:sym w:font="HQPB4" w:char="F0F4"/>
            </w:r>
            <w:r w:rsidRPr="00BB4BE5">
              <w:rPr>
                <w:sz w:val="26"/>
                <w:szCs w:val="26"/>
              </w:rPr>
              <w:sym w:font="HQPB1" w:char="F0E3"/>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4"/>
            </w:r>
            <w:r w:rsidRPr="00BB4BE5">
              <w:rPr>
                <w:sz w:val="26"/>
                <w:szCs w:val="26"/>
              </w:rPr>
              <w:sym w:font="HQPB2" w:char="F033"/>
            </w:r>
            <w:r w:rsidRPr="00BB4BE5">
              <w:rPr>
                <w:sz w:val="26"/>
                <w:szCs w:val="26"/>
              </w:rPr>
              <w:sym w:font="HQPB4" w:char="F0F8"/>
            </w:r>
            <w:r w:rsidRPr="00BB4BE5">
              <w:rPr>
                <w:sz w:val="26"/>
                <w:szCs w:val="26"/>
              </w:rPr>
              <w:sym w:font="HQPB2" w:char="F08B"/>
            </w:r>
            <w:r w:rsidRPr="00BB4BE5">
              <w:rPr>
                <w:sz w:val="26"/>
                <w:szCs w:val="26"/>
              </w:rPr>
              <w:sym w:font="HQPB5" w:char="F06E"/>
            </w:r>
            <w:r w:rsidRPr="00BB4BE5">
              <w:rPr>
                <w:sz w:val="26"/>
                <w:szCs w:val="26"/>
              </w:rPr>
              <w:sym w:font="HQPB2" w:char="F03D"/>
            </w:r>
            <w:r w:rsidRPr="00BB4BE5">
              <w:rPr>
                <w:sz w:val="26"/>
                <w:szCs w:val="26"/>
              </w:rPr>
              <w:sym w:font="HQPB5" w:char="F074"/>
            </w:r>
            <w:r w:rsidRPr="00BB4BE5">
              <w:rPr>
                <w:sz w:val="26"/>
                <w:szCs w:val="26"/>
              </w:rPr>
              <w:sym w:font="HQPB1" w:char="F0E6"/>
            </w:r>
            <w:r w:rsidRPr="00BB4BE5">
              <w:rPr>
                <w:rFonts w:ascii="Traditional Arabic" w:hAnsi="Traditional Arabic" w:cs="Traditional Arabic" w:hint="cs"/>
                <w:sz w:val="26"/>
                <w:szCs w:val="26"/>
                <w:rtl/>
              </w:rPr>
              <w:t>﴾</w:t>
            </w:r>
          </w:p>
        </w:tc>
        <w:tc>
          <w:tcPr>
            <w:tcW w:w="992" w:type="dxa"/>
          </w:tcPr>
          <w:p w:rsidR="00DB12E1" w:rsidRPr="00BB4BE5" w:rsidRDefault="00DB12E1" w:rsidP="000C28C8">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194</w:t>
            </w:r>
          </w:p>
        </w:tc>
        <w:tc>
          <w:tcPr>
            <w:tcW w:w="1418" w:type="dxa"/>
          </w:tcPr>
          <w:p w:rsidR="00DB12E1" w:rsidRPr="00BB4BE5" w:rsidRDefault="00DB12E1" w:rsidP="000C28C8">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138</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s>
              <w:spacing w:after="0" w:line="240" w:lineRule="auto"/>
              <w:contextualSpacing/>
              <w:jc w:val="both"/>
              <w:rPr>
                <w:rFonts w:ascii="Traditional Arabic" w:hAnsi="Traditional Arabic" w:cs="Traditional Arabic"/>
                <w:sz w:val="26"/>
                <w:szCs w:val="26"/>
              </w:rPr>
            </w:pPr>
            <w:r w:rsidRPr="00BB4BE5">
              <w:rPr>
                <w:rFonts w:ascii="Traditional Arabic" w:hAnsi="Traditional Arabic" w:cs="Traditional Arabic"/>
                <w:sz w:val="26"/>
                <w:szCs w:val="26"/>
                <w:rtl/>
              </w:rPr>
              <w:t xml:space="preserve"> </w:t>
            </w:r>
            <w:r w:rsidRPr="00BB4BE5">
              <w:rPr>
                <w:rFonts w:ascii="Traditional Arabic" w:hAnsi="Traditional Arabic" w:cs="Traditional Arabic" w:hint="cs"/>
                <w:sz w:val="26"/>
                <w:szCs w:val="26"/>
                <w:rtl/>
              </w:rPr>
              <w:t>﴿</w:t>
            </w:r>
            <w:r w:rsidRPr="00BB4BE5">
              <w:rPr>
                <w:sz w:val="26"/>
                <w:szCs w:val="26"/>
              </w:rPr>
              <w:sym w:font="HQPB5" w:char="F07C"/>
            </w:r>
            <w:r w:rsidRPr="00BB4BE5">
              <w:rPr>
                <w:sz w:val="26"/>
                <w:szCs w:val="26"/>
              </w:rPr>
              <w:sym w:font="HQPB1" w:char="F03D"/>
            </w:r>
            <w:r w:rsidRPr="00BB4BE5">
              <w:rPr>
                <w:sz w:val="26"/>
                <w:szCs w:val="26"/>
              </w:rPr>
              <w:sym w:font="HQPB4" w:char="F0CF"/>
            </w:r>
            <w:r w:rsidRPr="00BB4BE5">
              <w:rPr>
                <w:sz w:val="26"/>
                <w:szCs w:val="26"/>
              </w:rPr>
              <w:sym w:font="HQPB1" w:char="F047"/>
            </w:r>
            <w:r w:rsidRPr="00BB4BE5">
              <w:rPr>
                <w:sz w:val="26"/>
                <w:szCs w:val="26"/>
              </w:rPr>
              <w:sym w:font="HQPB4" w:char="F0E4"/>
            </w:r>
            <w:r w:rsidRPr="00BB4BE5">
              <w:rPr>
                <w:sz w:val="26"/>
                <w:szCs w:val="26"/>
              </w:rPr>
              <w:sym w:font="HQPB2" w:char="F02E"/>
            </w:r>
            <w:r w:rsidRPr="00BB4BE5">
              <w:rPr>
                <w:sz w:val="26"/>
                <w:szCs w:val="26"/>
                <w:rtl/>
              </w:rPr>
              <w:t xml:space="preserve"> </w:t>
            </w:r>
            <w:r w:rsidRPr="00BB4BE5">
              <w:rPr>
                <w:sz w:val="26"/>
                <w:szCs w:val="26"/>
              </w:rPr>
              <w:sym w:font="HQPB4" w:char="F0E3"/>
            </w:r>
            <w:r w:rsidRPr="00BB4BE5">
              <w:rPr>
                <w:sz w:val="26"/>
                <w:szCs w:val="26"/>
              </w:rPr>
              <w:sym w:font="HQPB2" w:char="F04E"/>
            </w:r>
            <w:r w:rsidRPr="00BB4BE5">
              <w:rPr>
                <w:sz w:val="26"/>
                <w:szCs w:val="26"/>
              </w:rPr>
              <w:sym w:font="HQPB4" w:char="F0E0"/>
            </w:r>
            <w:r w:rsidRPr="00BB4BE5">
              <w:rPr>
                <w:sz w:val="26"/>
                <w:szCs w:val="26"/>
              </w:rPr>
              <w:sym w:font="HQPB2" w:char="F036"/>
            </w:r>
            <w:r w:rsidRPr="00BB4BE5">
              <w:rPr>
                <w:sz w:val="26"/>
                <w:szCs w:val="26"/>
              </w:rPr>
              <w:sym w:font="HQPB4" w:char="F0F8"/>
            </w:r>
            <w:r w:rsidRPr="00BB4BE5">
              <w:rPr>
                <w:sz w:val="26"/>
                <w:szCs w:val="26"/>
              </w:rPr>
              <w:sym w:font="HQPB2" w:char="F08B"/>
            </w:r>
            <w:r w:rsidRPr="00BB4BE5">
              <w:rPr>
                <w:sz w:val="26"/>
                <w:szCs w:val="26"/>
              </w:rPr>
              <w:sym w:font="HQPB5" w:char="F06E"/>
            </w:r>
            <w:r w:rsidRPr="00BB4BE5">
              <w:rPr>
                <w:sz w:val="26"/>
                <w:szCs w:val="26"/>
              </w:rPr>
              <w:sym w:font="HQPB2" w:char="F03D"/>
            </w:r>
            <w:r w:rsidRPr="00BB4BE5">
              <w:rPr>
                <w:sz w:val="26"/>
                <w:szCs w:val="26"/>
              </w:rPr>
              <w:sym w:font="HQPB5" w:char="F074"/>
            </w:r>
            <w:r w:rsidRPr="00BB4BE5">
              <w:rPr>
                <w:sz w:val="26"/>
                <w:szCs w:val="26"/>
              </w:rPr>
              <w:sym w:font="HQPB1" w:char="F0E6"/>
            </w:r>
            <w:r w:rsidRPr="00BB4BE5">
              <w:rPr>
                <w:sz w:val="26"/>
                <w:szCs w:val="26"/>
                <w:rtl/>
              </w:rPr>
              <w:t xml:space="preserve"> </w:t>
            </w:r>
            <w:r w:rsidRPr="00BB4BE5">
              <w:rPr>
                <w:sz w:val="26"/>
                <w:szCs w:val="26"/>
              </w:rPr>
              <w:sym w:font="HQPB4" w:char="F0E3"/>
            </w:r>
            <w:r w:rsidRPr="00BB4BE5">
              <w:rPr>
                <w:sz w:val="26"/>
                <w:szCs w:val="26"/>
              </w:rPr>
              <w:sym w:font="HQPB2" w:char="F041"/>
            </w:r>
            <w:r w:rsidRPr="00BB4BE5">
              <w:rPr>
                <w:sz w:val="26"/>
                <w:szCs w:val="26"/>
              </w:rPr>
              <w:sym w:font="HQPB1" w:char="F024"/>
            </w:r>
            <w:r w:rsidRPr="00BB4BE5">
              <w:rPr>
                <w:sz w:val="26"/>
                <w:szCs w:val="26"/>
              </w:rPr>
              <w:sym w:font="HQPB5" w:char="F074"/>
            </w:r>
            <w:r w:rsidRPr="00BB4BE5">
              <w:rPr>
                <w:sz w:val="26"/>
                <w:szCs w:val="26"/>
              </w:rPr>
              <w:sym w:font="HQPB1" w:char="F046"/>
            </w:r>
            <w:r w:rsidRPr="00BB4BE5">
              <w:rPr>
                <w:sz w:val="26"/>
                <w:szCs w:val="26"/>
              </w:rPr>
              <w:sym w:font="HQPB4" w:char="F0C9"/>
            </w:r>
            <w:r w:rsidRPr="00BB4BE5">
              <w:rPr>
                <w:sz w:val="26"/>
                <w:szCs w:val="26"/>
              </w:rPr>
              <w:sym w:font="HQPB2" w:char="F029"/>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75"/>
            </w:r>
            <w:r w:rsidRPr="00BB4BE5">
              <w:rPr>
                <w:sz w:val="26"/>
                <w:szCs w:val="26"/>
              </w:rPr>
              <w:sym w:font="HQPB2" w:char="F071"/>
            </w:r>
            <w:r w:rsidRPr="00BB4BE5">
              <w:rPr>
                <w:sz w:val="26"/>
                <w:szCs w:val="26"/>
              </w:rPr>
              <w:sym w:font="HQPB4" w:char="F0E8"/>
            </w:r>
            <w:r w:rsidRPr="00BB4BE5">
              <w:rPr>
                <w:sz w:val="26"/>
                <w:szCs w:val="26"/>
              </w:rPr>
              <w:sym w:font="HQPB2" w:char="F064"/>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D7"/>
            </w:r>
            <w:r w:rsidRPr="00BB4BE5">
              <w:rPr>
                <w:sz w:val="26"/>
                <w:szCs w:val="26"/>
              </w:rPr>
              <w:sym w:font="HQPB2" w:char="F06E"/>
            </w:r>
            <w:r w:rsidRPr="00BB4BE5">
              <w:rPr>
                <w:sz w:val="26"/>
                <w:szCs w:val="26"/>
              </w:rPr>
              <w:sym w:font="HQPB4" w:char="F0F6"/>
            </w:r>
            <w:r w:rsidRPr="00BB4BE5">
              <w:rPr>
                <w:sz w:val="26"/>
                <w:szCs w:val="26"/>
              </w:rPr>
              <w:sym w:font="HQPB1" w:char="F08D"/>
            </w:r>
            <w:r w:rsidRPr="00BB4BE5">
              <w:rPr>
                <w:sz w:val="26"/>
                <w:szCs w:val="26"/>
              </w:rPr>
              <w:sym w:font="HQPB4" w:char="F0E4"/>
            </w:r>
            <w:r w:rsidRPr="00BB4BE5">
              <w:rPr>
                <w:sz w:val="26"/>
                <w:szCs w:val="26"/>
              </w:rPr>
              <w:sym w:font="HQPB2" w:char="F02E"/>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4"/>
            </w:r>
            <w:r w:rsidRPr="00BB4BE5">
              <w:rPr>
                <w:sz w:val="26"/>
                <w:szCs w:val="26"/>
              </w:rPr>
              <w:sym w:font="HQPB2" w:char="F033"/>
            </w:r>
            <w:r w:rsidRPr="00BB4BE5">
              <w:rPr>
                <w:sz w:val="26"/>
                <w:szCs w:val="26"/>
              </w:rPr>
              <w:sym w:font="HQPB4" w:char="F0A9"/>
            </w:r>
            <w:r w:rsidRPr="00BB4BE5">
              <w:rPr>
                <w:sz w:val="26"/>
                <w:szCs w:val="26"/>
              </w:rPr>
              <w:sym w:font="HQPB2" w:char="F039"/>
            </w:r>
            <w:r w:rsidRPr="00BB4BE5">
              <w:rPr>
                <w:sz w:val="26"/>
                <w:szCs w:val="26"/>
                <w:rtl/>
              </w:rPr>
              <w:t xml:space="preserve"> </w:t>
            </w:r>
            <w:r w:rsidRPr="00BB4BE5">
              <w:rPr>
                <w:sz w:val="26"/>
                <w:szCs w:val="26"/>
              </w:rPr>
              <w:sym w:font="HQPB4" w:char="F028"/>
            </w:r>
            <w:r w:rsidRPr="00BB4BE5">
              <w:rPr>
                <w:sz w:val="26"/>
                <w:szCs w:val="26"/>
                <w:rtl/>
              </w:rPr>
              <w:t xml:space="preserve"> </w:t>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216</w:t>
            </w:r>
          </w:p>
        </w:tc>
        <w:tc>
          <w:tcPr>
            <w:tcW w:w="1418" w:type="dxa"/>
          </w:tcPr>
          <w:p w:rsidR="00DB12E1" w:rsidRPr="00BB4BE5" w:rsidRDefault="00DB12E1" w:rsidP="005F5933">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38-40-41</w:t>
            </w:r>
          </w:p>
        </w:tc>
      </w:tr>
      <w:tr w:rsidR="00DB12E1" w:rsidRPr="00BB4BE5" w:rsidTr="005C67D8">
        <w:trPr>
          <w:trHeight w:val="114"/>
        </w:trPr>
        <w:tc>
          <w:tcPr>
            <w:tcW w:w="7946" w:type="dxa"/>
            <w:gridSpan w:val="2"/>
          </w:tcPr>
          <w:p w:rsidR="00DB12E1" w:rsidRPr="00BB4BE5" w:rsidRDefault="00DB12E1" w:rsidP="00C96600">
            <w:pPr>
              <w:tabs>
                <w:tab w:val="left" w:pos="-199"/>
                <w:tab w:val="left" w:pos="467"/>
                <w:tab w:val="left" w:pos="608"/>
              </w:tabs>
              <w:spacing w:after="0" w:line="240" w:lineRule="auto"/>
              <w:contextualSpacing/>
              <w:jc w:val="both"/>
              <w:rPr>
                <w:rFonts w:ascii="Traditional Arabic" w:hAnsi="Traditional Arabic" w:cs="Traditional Arabic"/>
                <w:sz w:val="26"/>
                <w:szCs w:val="26"/>
              </w:rPr>
            </w:pPr>
            <w:r w:rsidRPr="00BB4BE5">
              <w:rPr>
                <w:rFonts w:cs="Traditional Arabic" w:hint="cs"/>
                <w:sz w:val="26"/>
                <w:szCs w:val="26"/>
                <w:rtl/>
              </w:rPr>
              <w:t>﴿</w:t>
            </w:r>
            <w:r w:rsidRPr="00BB4BE5">
              <w:rPr>
                <w:rFonts w:cs="Traditional Arabic"/>
                <w:sz w:val="26"/>
                <w:szCs w:val="26"/>
                <w:rtl/>
              </w:rPr>
              <w:t xml:space="preserve"> </w:t>
            </w:r>
            <w:r w:rsidRPr="00BB4BE5">
              <w:rPr>
                <w:rFonts w:ascii="Traditional Arabic" w:hAnsi="Traditional Arabic" w:cs="Traditional Arabic"/>
                <w:sz w:val="26"/>
                <w:szCs w:val="26"/>
              </w:rPr>
              <w:t xml:space="preserve"> </w:t>
            </w:r>
            <w:r w:rsidRPr="00BB4BE5">
              <w:rPr>
                <w:rFonts w:ascii="HQPB4" w:hAnsi="HQPB4" w:cs="Traditional Arabic"/>
                <w:sz w:val="26"/>
                <w:szCs w:val="26"/>
              </w:rPr>
              <w:sym w:font="HQPB4" w:char="F0D3"/>
            </w:r>
            <w:r w:rsidRPr="00BB4BE5">
              <w:rPr>
                <w:rFonts w:ascii="HQPB1" w:hAnsi="HQPB1" w:cs="Traditional Arabic"/>
                <w:sz w:val="26"/>
                <w:szCs w:val="26"/>
              </w:rPr>
              <w:sym w:font="HQPB1" w:char="F089"/>
            </w:r>
            <w:r w:rsidRPr="00BB4BE5">
              <w:rPr>
                <w:rFonts w:ascii="HQPB4" w:hAnsi="HQPB4" w:cs="Traditional Arabic"/>
                <w:sz w:val="26"/>
                <w:szCs w:val="26"/>
              </w:rPr>
              <w:sym w:font="HQPB4" w:char="F0F6"/>
            </w:r>
            <w:r w:rsidRPr="00BB4BE5">
              <w:rPr>
                <w:rFonts w:ascii="HQPB1" w:hAnsi="HQPB1" w:cs="Traditional Arabic"/>
                <w:sz w:val="26"/>
                <w:szCs w:val="26"/>
              </w:rPr>
              <w:sym w:font="HQPB1" w:char="F037"/>
            </w:r>
            <w:r w:rsidRPr="00BB4BE5">
              <w:rPr>
                <w:rFonts w:ascii="HQPB5" w:hAnsi="HQPB5" w:cs="Traditional Arabic"/>
                <w:sz w:val="26"/>
                <w:szCs w:val="26"/>
              </w:rPr>
              <w:sym w:font="HQPB5" w:char="F079"/>
            </w:r>
            <w:r w:rsidRPr="00BB4BE5">
              <w:rPr>
                <w:rFonts w:ascii="HQPB1" w:hAnsi="HQPB1" w:cs="Traditional Arabic"/>
                <w:sz w:val="26"/>
                <w:szCs w:val="26"/>
              </w:rPr>
              <w:sym w:font="HQPB1" w:char="F0E8"/>
            </w:r>
            <w:r w:rsidRPr="00BB4BE5">
              <w:rPr>
                <w:rFonts w:ascii="HQPB5" w:hAnsi="HQPB5" w:cs="Traditional Arabic"/>
                <w:sz w:val="26"/>
                <w:szCs w:val="26"/>
              </w:rPr>
              <w:sym w:font="HQPB5" w:char="F073"/>
            </w:r>
            <w:r w:rsidRPr="00BB4BE5">
              <w:rPr>
                <w:rFonts w:ascii="HQPB2" w:hAnsi="HQPB2" w:cs="Traditional Arabic"/>
                <w:sz w:val="26"/>
                <w:szCs w:val="26"/>
              </w:rPr>
              <w:sym w:font="HQPB2" w:char="F039"/>
            </w:r>
            <w:r w:rsidRPr="00BB4BE5">
              <w:rPr>
                <w:rFonts w:ascii="HQPB5" w:hAnsi="HQPB5" w:cs="Traditional Arabic"/>
                <w:sz w:val="26"/>
                <w:szCs w:val="26"/>
              </w:rPr>
              <w:sym w:font="HQPB5" w:char="F075"/>
            </w:r>
            <w:r w:rsidRPr="00BB4BE5">
              <w:rPr>
                <w:rFonts w:ascii="HQPB2" w:hAnsi="HQPB2" w:cs="Traditional Arabic"/>
                <w:sz w:val="26"/>
                <w:szCs w:val="26"/>
              </w:rPr>
              <w:sym w:font="HQPB2" w:char="F072"/>
            </w:r>
            <w:r w:rsidRPr="00BB4BE5">
              <w:rPr>
                <w:rFonts w:cs="Traditional Arabic"/>
                <w:sz w:val="26"/>
                <w:szCs w:val="26"/>
                <w:rtl/>
              </w:rPr>
              <w:t xml:space="preserve"> </w:t>
            </w:r>
            <w:r w:rsidRPr="00BB4BE5">
              <w:rPr>
                <w:rFonts w:ascii="HQPB4" w:hAnsi="HQPB4" w:cs="Traditional Arabic"/>
                <w:sz w:val="26"/>
                <w:szCs w:val="26"/>
              </w:rPr>
              <w:sym w:font="HQPB4" w:char="F0ED"/>
            </w:r>
            <w:r w:rsidRPr="00BB4BE5">
              <w:rPr>
                <w:rFonts w:ascii="HQPB2" w:hAnsi="HQPB2" w:cs="Traditional Arabic"/>
                <w:sz w:val="26"/>
                <w:szCs w:val="26"/>
              </w:rPr>
              <w:sym w:font="HQPB2" w:char="F060"/>
            </w:r>
            <w:r w:rsidRPr="00BB4BE5">
              <w:rPr>
                <w:rFonts w:ascii="HQPB4" w:hAnsi="HQPB4" w:cs="Traditional Arabic"/>
                <w:sz w:val="26"/>
                <w:szCs w:val="26"/>
              </w:rPr>
              <w:sym w:font="HQPB4" w:char="F0CF"/>
            </w:r>
            <w:r w:rsidRPr="00BB4BE5">
              <w:rPr>
                <w:rFonts w:ascii="HQPB2" w:hAnsi="HQPB2" w:cs="Traditional Arabic"/>
                <w:sz w:val="26"/>
                <w:szCs w:val="26"/>
              </w:rPr>
              <w:sym w:font="HQPB2" w:char="F042"/>
            </w:r>
            <w:r w:rsidRPr="00BB4BE5">
              <w:rPr>
                <w:rFonts w:ascii="HQPB4" w:hAnsi="HQPB4" w:cs="Traditional Arabic"/>
                <w:sz w:val="26"/>
                <w:szCs w:val="26"/>
              </w:rPr>
              <w:sym w:font="HQPB4" w:char="F0F7"/>
            </w:r>
            <w:r w:rsidRPr="00BB4BE5">
              <w:rPr>
                <w:rFonts w:ascii="HQPB2" w:hAnsi="HQPB2" w:cs="Traditional Arabic"/>
                <w:sz w:val="26"/>
                <w:szCs w:val="26"/>
              </w:rPr>
              <w:sym w:font="HQPB2" w:char="F073"/>
            </w:r>
            <w:r w:rsidRPr="00BB4BE5">
              <w:rPr>
                <w:rFonts w:ascii="HQPB4" w:hAnsi="HQPB4" w:cs="Traditional Arabic"/>
                <w:sz w:val="26"/>
                <w:szCs w:val="26"/>
              </w:rPr>
              <w:sym w:font="HQPB4" w:char="F095"/>
            </w:r>
            <w:r w:rsidRPr="00BB4BE5">
              <w:rPr>
                <w:rFonts w:ascii="HQPB2" w:hAnsi="HQPB2" w:cs="Traditional Arabic"/>
                <w:sz w:val="26"/>
                <w:szCs w:val="26"/>
              </w:rPr>
              <w:sym w:font="HQPB2" w:char="F042"/>
            </w:r>
            <w:r w:rsidRPr="00BB4BE5">
              <w:rPr>
                <w:rFonts w:cs="Traditional Arabic"/>
                <w:sz w:val="26"/>
                <w:szCs w:val="26"/>
                <w:rtl/>
              </w:rPr>
              <w:t xml:space="preserve"> </w:t>
            </w:r>
            <w:r w:rsidRPr="00BB4BE5">
              <w:rPr>
                <w:rFonts w:ascii="HQPB4" w:hAnsi="HQPB4" w:cs="Traditional Arabic"/>
                <w:sz w:val="26"/>
                <w:szCs w:val="26"/>
              </w:rPr>
              <w:sym w:font="HQPB4" w:char="F0D7"/>
            </w:r>
            <w:r w:rsidRPr="00BB4BE5">
              <w:rPr>
                <w:rFonts w:ascii="HQPB1" w:hAnsi="HQPB1" w:cs="Traditional Arabic"/>
                <w:sz w:val="26"/>
                <w:szCs w:val="26"/>
              </w:rPr>
              <w:sym w:font="HQPB1" w:char="F08E"/>
            </w:r>
            <w:r w:rsidRPr="00BB4BE5">
              <w:rPr>
                <w:rFonts w:ascii="HQPB4" w:hAnsi="HQPB4" w:cs="Traditional Arabic"/>
                <w:sz w:val="26"/>
                <w:szCs w:val="26"/>
              </w:rPr>
              <w:sym w:font="HQPB4" w:char="F0F6"/>
            </w:r>
            <w:r w:rsidRPr="00BB4BE5">
              <w:rPr>
                <w:rFonts w:ascii="HQPB2" w:hAnsi="HQPB2" w:cs="Traditional Arabic"/>
                <w:sz w:val="26"/>
                <w:szCs w:val="26"/>
              </w:rPr>
              <w:sym w:font="HQPB2" w:char="F08D"/>
            </w:r>
            <w:r w:rsidRPr="00BB4BE5">
              <w:rPr>
                <w:rFonts w:ascii="HQPB5" w:hAnsi="HQPB5" w:cs="Traditional Arabic"/>
                <w:sz w:val="26"/>
                <w:szCs w:val="26"/>
              </w:rPr>
              <w:sym w:font="HQPB5" w:char="F079"/>
            </w:r>
            <w:r w:rsidRPr="00BB4BE5">
              <w:rPr>
                <w:rFonts w:ascii="HQPB1" w:hAnsi="HQPB1" w:cs="Traditional Arabic"/>
                <w:sz w:val="26"/>
                <w:szCs w:val="26"/>
              </w:rPr>
              <w:sym w:font="HQPB1" w:char="F07A"/>
            </w:r>
            <w:r w:rsidRPr="00BB4BE5">
              <w:rPr>
                <w:rFonts w:cs="Traditional Arabic"/>
                <w:sz w:val="26"/>
                <w:szCs w:val="26"/>
                <w:rtl/>
              </w:rPr>
              <w:t xml:space="preserve"> </w:t>
            </w:r>
            <w:r w:rsidRPr="00BB4BE5">
              <w:rPr>
                <w:rFonts w:ascii="HQPB2" w:hAnsi="HQPB2" w:cs="Traditional Arabic"/>
                <w:sz w:val="26"/>
                <w:szCs w:val="26"/>
              </w:rPr>
              <w:sym w:font="HQPB2" w:char="F060"/>
            </w:r>
            <w:r w:rsidRPr="00BB4BE5">
              <w:rPr>
                <w:rFonts w:ascii="HQPB4" w:hAnsi="HQPB4" w:cs="Traditional Arabic"/>
                <w:sz w:val="26"/>
                <w:szCs w:val="26"/>
              </w:rPr>
              <w:sym w:font="HQPB4" w:char="F0CF"/>
            </w:r>
            <w:r w:rsidRPr="00BB4BE5">
              <w:rPr>
                <w:rFonts w:ascii="HQPB4" w:hAnsi="HQPB4" w:cs="Traditional Arabic"/>
                <w:sz w:val="26"/>
                <w:szCs w:val="26"/>
              </w:rPr>
              <w:sym w:font="HQPB4" w:char="F069"/>
            </w:r>
            <w:r w:rsidRPr="00BB4BE5">
              <w:rPr>
                <w:rFonts w:ascii="HQPB2" w:hAnsi="HQPB2" w:cs="Traditional Arabic"/>
                <w:sz w:val="26"/>
                <w:szCs w:val="26"/>
              </w:rPr>
              <w:sym w:font="HQPB2" w:char="F042"/>
            </w:r>
            <w:r w:rsidRPr="00BB4BE5">
              <w:rPr>
                <w:rFonts w:cs="Traditional Arabic"/>
                <w:sz w:val="26"/>
                <w:szCs w:val="26"/>
                <w:rtl/>
              </w:rPr>
              <w:t xml:space="preserve"> </w:t>
            </w:r>
            <w:r w:rsidRPr="00BB4BE5">
              <w:rPr>
                <w:rFonts w:ascii="HQPB4" w:hAnsi="HQPB4" w:cs="Traditional Arabic"/>
                <w:sz w:val="26"/>
                <w:szCs w:val="26"/>
              </w:rPr>
              <w:sym w:font="HQPB4" w:char="F037"/>
            </w:r>
            <w:r w:rsidRPr="00BB4BE5">
              <w:rPr>
                <w:rFonts w:ascii="HQPB2" w:hAnsi="HQPB2" w:cs="Traditional Arabic"/>
                <w:sz w:val="26"/>
                <w:szCs w:val="26"/>
              </w:rPr>
              <w:sym w:font="HQPB2" w:char="F038"/>
            </w:r>
            <w:r w:rsidRPr="00BB4BE5">
              <w:rPr>
                <w:rFonts w:ascii="HQPB4" w:hAnsi="HQPB4" w:cs="Traditional Arabic"/>
                <w:sz w:val="26"/>
                <w:szCs w:val="26"/>
              </w:rPr>
              <w:sym w:font="HQPB4" w:char="F0CE"/>
            </w:r>
            <w:r w:rsidRPr="00BB4BE5">
              <w:rPr>
                <w:rFonts w:ascii="HQPB1" w:hAnsi="HQPB1" w:cs="Traditional Arabic"/>
                <w:sz w:val="26"/>
                <w:szCs w:val="26"/>
              </w:rPr>
              <w:sym w:font="HQPB1" w:char="F08E"/>
            </w:r>
            <w:r w:rsidRPr="00BB4BE5">
              <w:rPr>
                <w:rFonts w:ascii="HQPB4" w:hAnsi="HQPB4" w:cs="Traditional Arabic"/>
                <w:sz w:val="26"/>
                <w:szCs w:val="26"/>
              </w:rPr>
              <w:sym w:font="HQPB4" w:char="F0F4"/>
            </w:r>
            <w:r w:rsidRPr="00BB4BE5">
              <w:rPr>
                <w:rFonts w:ascii="HQPB1" w:hAnsi="HQPB1" w:cs="Traditional Arabic"/>
                <w:sz w:val="26"/>
                <w:szCs w:val="26"/>
              </w:rPr>
              <w:sym w:font="HQPB1" w:char="F0B3"/>
            </w:r>
            <w:r w:rsidRPr="00BB4BE5">
              <w:rPr>
                <w:rFonts w:ascii="HQPB4" w:hAnsi="HQPB4" w:cs="Traditional Arabic"/>
                <w:sz w:val="26"/>
                <w:szCs w:val="26"/>
              </w:rPr>
              <w:sym w:font="HQPB4" w:char="F095"/>
            </w:r>
            <w:r w:rsidRPr="00BB4BE5">
              <w:rPr>
                <w:rFonts w:ascii="HQPB2" w:hAnsi="HQPB2" w:cs="Traditional Arabic"/>
                <w:sz w:val="26"/>
                <w:szCs w:val="26"/>
              </w:rPr>
              <w:sym w:font="HQPB2" w:char="F042"/>
            </w:r>
            <w:r w:rsidRPr="00BB4BE5">
              <w:rPr>
                <w:rFonts w:cs="Traditional Arabic"/>
                <w:sz w:val="26"/>
                <w:szCs w:val="26"/>
                <w:rtl/>
              </w:rPr>
              <w:t xml:space="preserve"> </w:t>
            </w:r>
            <w:r w:rsidRPr="00BB4BE5">
              <w:rPr>
                <w:rFonts w:ascii="HQPB4" w:hAnsi="HQPB4" w:cs="Traditional Arabic"/>
                <w:sz w:val="26"/>
                <w:szCs w:val="26"/>
              </w:rPr>
              <w:sym w:font="HQPB4" w:char="F0F6"/>
            </w:r>
            <w:r w:rsidRPr="00BB4BE5">
              <w:rPr>
                <w:rFonts w:ascii="HQPB2" w:hAnsi="HQPB2" w:cs="Traditional Arabic"/>
                <w:sz w:val="26"/>
                <w:szCs w:val="26"/>
              </w:rPr>
              <w:sym w:font="HQPB2" w:char="F071"/>
            </w:r>
            <w:r w:rsidRPr="00BB4BE5">
              <w:rPr>
                <w:rFonts w:ascii="HQPB5" w:hAnsi="HQPB5" w:cs="Traditional Arabic"/>
                <w:sz w:val="26"/>
                <w:szCs w:val="26"/>
              </w:rPr>
              <w:sym w:font="HQPB5" w:char="F073"/>
            </w:r>
            <w:r w:rsidRPr="00BB4BE5">
              <w:rPr>
                <w:rFonts w:ascii="HQPB2" w:hAnsi="HQPB2" w:cs="Traditional Arabic"/>
                <w:sz w:val="26"/>
                <w:szCs w:val="26"/>
              </w:rPr>
              <w:sym w:font="HQPB2" w:char="F039"/>
            </w:r>
            <w:r w:rsidRPr="00BB4BE5">
              <w:rPr>
                <w:rFonts w:ascii="HQPB5" w:hAnsi="HQPB5" w:cs="Traditional Arabic"/>
                <w:sz w:val="26"/>
                <w:szCs w:val="26"/>
              </w:rPr>
              <w:sym w:font="HQPB5" w:char="F075"/>
            </w:r>
            <w:r w:rsidRPr="00BB4BE5">
              <w:rPr>
                <w:rFonts w:ascii="HQPB2" w:hAnsi="HQPB2" w:cs="Traditional Arabic"/>
                <w:sz w:val="26"/>
                <w:szCs w:val="26"/>
              </w:rPr>
              <w:sym w:font="HQPB2" w:char="F072"/>
            </w:r>
            <w:r w:rsidRPr="00BB4BE5">
              <w:rPr>
                <w:rFonts w:cs="Traditional Arabic"/>
                <w:sz w:val="26"/>
                <w:szCs w:val="26"/>
                <w:rtl/>
              </w:rPr>
              <w:t xml:space="preserve"> </w:t>
            </w:r>
            <w:r w:rsidRPr="00BB4BE5">
              <w:rPr>
                <w:rFonts w:ascii="HQPB4" w:hAnsi="HQPB4" w:cs="Traditional Arabic"/>
                <w:sz w:val="26"/>
                <w:szCs w:val="26"/>
              </w:rPr>
              <w:sym w:font="HQPB4" w:char="F0F6"/>
            </w:r>
            <w:r w:rsidRPr="00BB4BE5">
              <w:rPr>
                <w:rFonts w:ascii="HQPB2" w:hAnsi="HQPB2" w:cs="Traditional Arabic"/>
                <w:sz w:val="26"/>
                <w:szCs w:val="26"/>
              </w:rPr>
              <w:sym w:font="HQPB2" w:char="F04E"/>
            </w:r>
            <w:r w:rsidRPr="00BB4BE5">
              <w:rPr>
                <w:rFonts w:ascii="HQPB4" w:hAnsi="HQPB4" w:cs="Traditional Arabic"/>
                <w:sz w:val="26"/>
                <w:szCs w:val="26"/>
              </w:rPr>
              <w:sym w:font="HQPB4" w:char="F0E4"/>
            </w:r>
            <w:r w:rsidRPr="00BB4BE5">
              <w:rPr>
                <w:rFonts w:ascii="HQPB2" w:hAnsi="HQPB2" w:cs="Traditional Arabic"/>
                <w:sz w:val="26"/>
                <w:szCs w:val="26"/>
              </w:rPr>
              <w:sym w:font="HQPB2" w:char="F033"/>
            </w:r>
            <w:r w:rsidRPr="00BB4BE5">
              <w:rPr>
                <w:rFonts w:ascii="HQPB5" w:hAnsi="HQPB5" w:cs="Traditional Arabic"/>
                <w:sz w:val="26"/>
                <w:szCs w:val="26"/>
              </w:rPr>
              <w:sym w:font="HQPB5" w:char="F074"/>
            </w:r>
            <w:r w:rsidRPr="00BB4BE5">
              <w:rPr>
                <w:rFonts w:ascii="HQPB1" w:hAnsi="HQPB1" w:cs="Traditional Arabic"/>
                <w:sz w:val="26"/>
                <w:szCs w:val="26"/>
              </w:rPr>
              <w:sym w:font="HQPB1" w:char="F036"/>
            </w:r>
            <w:r w:rsidRPr="00BB4BE5">
              <w:rPr>
                <w:rFonts w:ascii="HQPB5" w:hAnsi="HQPB5" w:cs="Traditional Arabic"/>
                <w:sz w:val="26"/>
                <w:szCs w:val="26"/>
              </w:rPr>
              <w:sym w:font="HQPB5" w:char="F079"/>
            </w:r>
            <w:r w:rsidRPr="00BB4BE5">
              <w:rPr>
                <w:rFonts w:ascii="HQPB1" w:hAnsi="HQPB1" w:cs="Traditional Arabic"/>
                <w:sz w:val="26"/>
                <w:szCs w:val="26"/>
              </w:rPr>
              <w:sym w:font="HQPB1" w:char="F066"/>
            </w:r>
            <w:r w:rsidRPr="00BB4BE5">
              <w:rPr>
                <w:rFonts w:ascii="HQPB4" w:hAnsi="HQPB4" w:cs="Traditional Arabic"/>
                <w:sz w:val="26"/>
                <w:szCs w:val="26"/>
              </w:rPr>
              <w:sym w:font="HQPB4" w:char="F0F4"/>
            </w:r>
            <w:r w:rsidRPr="00BB4BE5">
              <w:rPr>
                <w:rFonts w:ascii="HQPB1" w:hAnsi="HQPB1" w:cs="Traditional Arabic"/>
                <w:sz w:val="26"/>
                <w:szCs w:val="26"/>
              </w:rPr>
              <w:sym w:font="HQPB1" w:char="F0E3"/>
            </w:r>
            <w:r w:rsidRPr="00BB4BE5">
              <w:rPr>
                <w:rFonts w:ascii="HQPB5" w:hAnsi="HQPB5" w:cs="Traditional Arabic"/>
                <w:sz w:val="26"/>
                <w:szCs w:val="26"/>
              </w:rPr>
              <w:sym w:font="HQPB5" w:char="F072"/>
            </w:r>
            <w:r w:rsidRPr="00BB4BE5">
              <w:rPr>
                <w:rFonts w:ascii="HQPB1" w:hAnsi="HQPB1" w:cs="Traditional Arabic"/>
                <w:sz w:val="26"/>
                <w:szCs w:val="26"/>
              </w:rPr>
              <w:sym w:font="HQPB1" w:char="F026"/>
            </w:r>
            <w:r w:rsidRPr="00BB4BE5">
              <w:rPr>
                <w:rFonts w:cs="Traditional Arabic"/>
                <w:sz w:val="26"/>
                <w:szCs w:val="26"/>
                <w:rtl/>
              </w:rPr>
              <w:t xml:space="preserve"> </w:t>
            </w:r>
            <w:r w:rsidRPr="00BB4BE5">
              <w:rPr>
                <w:rFonts w:ascii="HQPB4" w:hAnsi="HQPB4" w:cs="Traditional Arabic"/>
                <w:sz w:val="26"/>
                <w:szCs w:val="26"/>
              </w:rPr>
              <w:sym w:font="HQPB4" w:char="F033"/>
            </w:r>
            <w:r w:rsidRPr="00BB4BE5">
              <w:rPr>
                <w:rFonts w:cs="Traditional Arabic"/>
                <w:sz w:val="26"/>
                <w:szCs w:val="26"/>
                <w:rtl/>
              </w:rPr>
              <w:t xml:space="preserve"> ﴾ </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221</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65</w:t>
            </w:r>
          </w:p>
        </w:tc>
      </w:tr>
      <w:tr w:rsidR="00DB12E1" w:rsidRPr="00BB4BE5" w:rsidTr="00E436D2">
        <w:trPr>
          <w:trHeight w:val="482"/>
        </w:trPr>
        <w:tc>
          <w:tcPr>
            <w:tcW w:w="7946" w:type="dxa"/>
            <w:gridSpan w:val="2"/>
          </w:tcPr>
          <w:p w:rsidR="00DB12E1" w:rsidRPr="00BB4BE5" w:rsidRDefault="00DB12E1" w:rsidP="00C96600">
            <w:pPr>
              <w:tabs>
                <w:tab w:val="left" w:pos="-199"/>
                <w:tab w:val="left" w:pos="467"/>
                <w:tab w:val="left" w:pos="608"/>
              </w:tabs>
              <w:spacing w:after="0" w:line="240" w:lineRule="auto"/>
              <w:contextualSpacing/>
              <w:jc w:val="both"/>
              <w:rPr>
                <w:rFonts w:ascii="Traditional Arabic" w:hAnsi="Traditional Arabic" w:cs="Traditional Arabic"/>
                <w:sz w:val="26"/>
                <w:szCs w:val="26"/>
              </w:rPr>
            </w:pPr>
            <w:r w:rsidRPr="00BB4BE5">
              <w:rPr>
                <w:rFonts w:cs="Traditional Arabic"/>
                <w:sz w:val="26"/>
                <w:szCs w:val="26"/>
                <w:rtl/>
              </w:rPr>
              <w:t xml:space="preserve"> </w:t>
            </w:r>
            <w:r w:rsidRPr="00BB4BE5">
              <w:rPr>
                <w:rFonts w:ascii="Traditional Arabic" w:hAnsi="Traditional Arabic" w:cs="Traditional Arabic" w:hint="cs"/>
                <w:sz w:val="26"/>
                <w:szCs w:val="26"/>
                <w:rtl/>
              </w:rPr>
              <w:t>﴿</w:t>
            </w:r>
            <w:r w:rsidRPr="00BB4BE5">
              <w:rPr>
                <w:sz w:val="26"/>
                <w:szCs w:val="26"/>
              </w:rPr>
              <w:sym w:font="HQPB5" w:char="F09F"/>
            </w:r>
            <w:r w:rsidRPr="00BB4BE5">
              <w:rPr>
                <w:sz w:val="26"/>
                <w:szCs w:val="26"/>
              </w:rPr>
              <w:sym w:font="HQPB2" w:char="F077"/>
            </w:r>
            <w:r w:rsidRPr="00BB4BE5">
              <w:rPr>
                <w:sz w:val="26"/>
                <w:szCs w:val="26"/>
                <w:rtl/>
              </w:rPr>
              <w:t xml:space="preserve"> </w:t>
            </w:r>
            <w:r w:rsidRPr="00BB4BE5">
              <w:rPr>
                <w:sz w:val="26"/>
                <w:szCs w:val="26"/>
              </w:rPr>
              <w:sym w:font="HQPB4" w:char="F0DF"/>
            </w:r>
            <w:r w:rsidRPr="00BB4BE5">
              <w:rPr>
                <w:sz w:val="26"/>
                <w:szCs w:val="26"/>
              </w:rPr>
              <w:sym w:font="HQPB2" w:char="F023"/>
            </w:r>
            <w:r w:rsidRPr="00BB4BE5">
              <w:rPr>
                <w:sz w:val="26"/>
                <w:szCs w:val="26"/>
              </w:rPr>
              <w:sym w:font="HQPB4" w:char="F0CF"/>
            </w:r>
            <w:r w:rsidRPr="00BB4BE5">
              <w:rPr>
                <w:sz w:val="26"/>
                <w:szCs w:val="26"/>
              </w:rPr>
              <w:sym w:font="HQPB4" w:char="F06B"/>
            </w:r>
            <w:r w:rsidRPr="00BB4BE5">
              <w:rPr>
                <w:sz w:val="26"/>
                <w:szCs w:val="26"/>
              </w:rPr>
              <w:sym w:font="HQPB2" w:char="F03D"/>
            </w:r>
            <w:r w:rsidRPr="00BB4BE5">
              <w:rPr>
                <w:sz w:val="26"/>
                <w:szCs w:val="26"/>
              </w:rPr>
              <w:sym w:font="HQPB5" w:char="F073"/>
            </w:r>
            <w:r w:rsidRPr="00BB4BE5">
              <w:rPr>
                <w:sz w:val="26"/>
                <w:szCs w:val="26"/>
              </w:rPr>
              <w:sym w:font="HQPB2" w:char="F033"/>
            </w:r>
            <w:r w:rsidRPr="00BB4BE5">
              <w:rPr>
                <w:sz w:val="26"/>
                <w:szCs w:val="26"/>
              </w:rPr>
              <w:sym w:font="HQPB4" w:char="F0E3"/>
            </w:r>
            <w:r w:rsidRPr="00BB4BE5">
              <w:rPr>
                <w:sz w:val="26"/>
                <w:szCs w:val="26"/>
              </w:rPr>
              <w:sym w:font="HQPB2" w:char="F083"/>
            </w:r>
            <w:r w:rsidRPr="00BB4BE5">
              <w:rPr>
                <w:sz w:val="26"/>
                <w:szCs w:val="26"/>
                <w:rtl/>
              </w:rPr>
              <w:t xml:space="preserve"> </w:t>
            </w:r>
            <w:r w:rsidRPr="00BB4BE5">
              <w:rPr>
                <w:sz w:val="26"/>
                <w:szCs w:val="26"/>
              </w:rPr>
              <w:sym w:font="HQPB5" w:char="F0AA"/>
            </w:r>
            <w:r w:rsidRPr="00BB4BE5">
              <w:rPr>
                <w:sz w:val="26"/>
                <w:szCs w:val="26"/>
              </w:rPr>
              <w:sym w:font="HQPB1"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1" w:char="F024"/>
            </w:r>
            <w:r w:rsidRPr="00BB4BE5">
              <w:rPr>
                <w:sz w:val="26"/>
                <w:szCs w:val="26"/>
              </w:rPr>
              <w:sym w:font="HQPB4" w:char="F0B2"/>
            </w:r>
            <w:r w:rsidRPr="00BB4BE5">
              <w:rPr>
                <w:sz w:val="26"/>
                <w:szCs w:val="26"/>
              </w:rPr>
              <w:sym w:font="HQPB1" w:char="F0A1"/>
            </w:r>
            <w:r w:rsidRPr="00BB4BE5">
              <w:rPr>
                <w:sz w:val="26"/>
                <w:szCs w:val="26"/>
              </w:rPr>
              <w:sym w:font="HQPB4" w:char="F0F8"/>
            </w:r>
            <w:r w:rsidRPr="00BB4BE5">
              <w:rPr>
                <w:sz w:val="26"/>
                <w:szCs w:val="26"/>
              </w:rPr>
              <w:sym w:font="HQPB1" w:char="F0FF"/>
            </w:r>
            <w:r w:rsidRPr="00BB4BE5">
              <w:rPr>
                <w:sz w:val="26"/>
                <w:szCs w:val="26"/>
              </w:rPr>
              <w:sym w:font="HQPB5" w:char="F074"/>
            </w:r>
            <w:r w:rsidRPr="00BB4BE5">
              <w:rPr>
                <w:sz w:val="26"/>
                <w:szCs w:val="26"/>
              </w:rPr>
              <w:sym w:font="HQPB2" w:char="F052"/>
            </w:r>
            <w:r w:rsidRPr="00BB4BE5">
              <w:rPr>
                <w:sz w:val="26"/>
                <w:szCs w:val="26"/>
                <w:rtl/>
              </w:rPr>
              <w:t xml:space="preserve"> </w:t>
            </w:r>
            <w:r w:rsidRPr="00BB4BE5">
              <w:rPr>
                <w:sz w:val="26"/>
                <w:szCs w:val="26"/>
              </w:rPr>
              <w:sym w:font="HQPB5" w:char="F09E"/>
            </w:r>
            <w:r w:rsidRPr="00BB4BE5">
              <w:rPr>
                <w:sz w:val="26"/>
                <w:szCs w:val="26"/>
              </w:rPr>
              <w:sym w:font="HQPB2" w:char="F077"/>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1" w:char="F024"/>
            </w:r>
            <w:r w:rsidRPr="00BB4BE5">
              <w:rPr>
                <w:sz w:val="26"/>
                <w:szCs w:val="26"/>
              </w:rPr>
              <w:sym w:font="HQPB5" w:char="F079"/>
            </w:r>
            <w:r w:rsidRPr="00BB4BE5">
              <w:rPr>
                <w:sz w:val="26"/>
                <w:szCs w:val="26"/>
              </w:rPr>
              <w:sym w:font="HQPB2" w:char="F067"/>
            </w:r>
            <w:r w:rsidRPr="00BB4BE5">
              <w:rPr>
                <w:sz w:val="26"/>
                <w:szCs w:val="26"/>
              </w:rPr>
              <w:sym w:font="HQPB5" w:char="F079"/>
            </w:r>
            <w:r w:rsidRPr="00BB4BE5">
              <w:rPr>
                <w:sz w:val="26"/>
                <w:szCs w:val="26"/>
              </w:rPr>
              <w:sym w:font="HQPB1" w:char="F0E8"/>
            </w:r>
            <w:r w:rsidRPr="00BB4BE5">
              <w:rPr>
                <w:sz w:val="26"/>
                <w:szCs w:val="26"/>
              </w:rPr>
              <w:sym w:font="HQPB4" w:char="F0F3"/>
            </w:r>
            <w:r w:rsidRPr="00BB4BE5">
              <w:rPr>
                <w:sz w:val="26"/>
                <w:szCs w:val="26"/>
              </w:rPr>
              <w:sym w:font="HQPB1" w:char="F099"/>
            </w:r>
            <w:r w:rsidRPr="00BB4BE5">
              <w:rPr>
                <w:sz w:val="26"/>
                <w:szCs w:val="26"/>
              </w:rPr>
              <w:sym w:font="HQPB4" w:char="F0E3"/>
            </w:r>
            <w:r w:rsidRPr="00BB4BE5">
              <w:rPr>
                <w:sz w:val="26"/>
                <w:szCs w:val="26"/>
              </w:rPr>
              <w:sym w:font="HQPB2" w:char="F072"/>
            </w:r>
            <w:r w:rsidRPr="00BB4BE5">
              <w:rPr>
                <w:sz w:val="26"/>
                <w:szCs w:val="26"/>
                <w:rtl/>
              </w:rPr>
              <w:t xml:space="preserve"> </w:t>
            </w:r>
            <w:r w:rsidRPr="00BB4BE5">
              <w:rPr>
                <w:sz w:val="26"/>
                <w:szCs w:val="26"/>
              </w:rPr>
              <w:sym w:font="HQPB4" w:char="F034"/>
            </w:r>
            <w:r w:rsidRPr="00BB4BE5">
              <w:rPr>
                <w:rFonts w:ascii="Traditional Arabic" w:hAnsi="Traditional Arabic" w:cs="Traditional Arabic" w:hint="cs"/>
                <w:sz w:val="26"/>
                <w:szCs w:val="26"/>
                <w:rtl/>
              </w:rPr>
              <w:t>﴾</w:t>
            </w:r>
            <w:r w:rsidRPr="00BB4BE5">
              <w:rPr>
                <w:rFonts w:cs="Traditional Arabic"/>
                <w:sz w:val="26"/>
                <w:szCs w:val="26"/>
                <w:rtl/>
              </w:rPr>
              <w:tab/>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286</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152</w:t>
            </w:r>
          </w:p>
        </w:tc>
      </w:tr>
      <w:tr w:rsidR="00DB12E1" w:rsidRPr="00BB4BE5" w:rsidTr="00AD1DE9">
        <w:trPr>
          <w:gridBefore w:val="1"/>
          <w:wBefore w:w="8" w:type="dxa"/>
          <w:trHeight w:val="114"/>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آل عمران</w:t>
            </w:r>
          </w:p>
        </w:tc>
      </w:tr>
      <w:tr w:rsidR="00DB12E1" w:rsidRPr="00BB4BE5" w:rsidTr="005C67D8">
        <w:trPr>
          <w:trHeight w:val="114"/>
        </w:trPr>
        <w:tc>
          <w:tcPr>
            <w:tcW w:w="7946" w:type="dxa"/>
            <w:gridSpan w:val="2"/>
          </w:tcPr>
          <w:p w:rsidR="00DB12E1" w:rsidRPr="00BB4BE5" w:rsidRDefault="00DB12E1" w:rsidP="00C96600">
            <w:pPr>
              <w:tabs>
                <w:tab w:val="left" w:pos="-199"/>
                <w:tab w:val="left" w:pos="467"/>
                <w:tab w:val="left" w:pos="608"/>
              </w:tabs>
              <w:spacing w:after="0" w:line="240" w:lineRule="auto"/>
              <w:contextualSpacing/>
              <w:jc w:val="both"/>
              <w:rPr>
                <w:rFonts w:ascii="Traditional Arabic" w:hAnsi="Traditional Arabic" w:cs="Traditional Arabic"/>
                <w:sz w:val="26"/>
                <w:szCs w:val="26"/>
              </w:rPr>
            </w:pPr>
            <w:r w:rsidRPr="00BB4BE5">
              <w:rPr>
                <w:rFonts w:cs="Traditional Arabic" w:hint="cs"/>
                <w:sz w:val="26"/>
                <w:szCs w:val="26"/>
                <w:rtl/>
              </w:rPr>
              <w:t>﴿</w:t>
            </w:r>
            <w:r w:rsidRPr="00BB4BE5">
              <w:rPr>
                <w:rFonts w:cs="Traditional Arabic"/>
                <w:sz w:val="26"/>
                <w:szCs w:val="26"/>
                <w:rtl/>
              </w:rPr>
              <w:t xml:space="preserve"> </w:t>
            </w:r>
            <w:r w:rsidRPr="00BB4BE5">
              <w:rPr>
                <w:rFonts w:ascii="HQPB4" w:hAnsi="HQPB4" w:cs="Traditional Arabic"/>
                <w:sz w:val="26"/>
                <w:szCs w:val="26"/>
              </w:rPr>
              <w:sym w:font="HQPB4" w:char="F0C9"/>
            </w:r>
            <w:r w:rsidRPr="00BB4BE5">
              <w:rPr>
                <w:rFonts w:ascii="HQPB1" w:hAnsi="HQPB1" w:cs="Traditional Arabic"/>
                <w:sz w:val="26"/>
                <w:szCs w:val="26"/>
              </w:rPr>
              <w:sym w:font="HQPB1" w:char="F08B"/>
            </w:r>
            <w:r w:rsidRPr="00BB4BE5">
              <w:rPr>
                <w:rFonts w:ascii="HQPB4" w:hAnsi="HQPB4" w:cs="Traditional Arabic"/>
                <w:sz w:val="26"/>
                <w:szCs w:val="26"/>
              </w:rPr>
              <w:sym w:font="HQPB4" w:char="F0CF"/>
            </w:r>
            <w:r w:rsidRPr="00BB4BE5">
              <w:rPr>
                <w:rFonts w:ascii="HQPB1" w:hAnsi="HQPB1" w:cs="Traditional Arabic"/>
                <w:sz w:val="26"/>
                <w:szCs w:val="26"/>
              </w:rPr>
              <w:sym w:font="HQPB1" w:char="F082"/>
            </w:r>
            <w:r w:rsidRPr="00BB4BE5">
              <w:rPr>
                <w:rFonts w:ascii="HQPB4" w:hAnsi="HQPB4" w:cs="Traditional Arabic"/>
                <w:sz w:val="26"/>
                <w:szCs w:val="26"/>
              </w:rPr>
              <w:sym w:font="HQPB4" w:char="F0AD"/>
            </w:r>
            <w:r w:rsidRPr="00BB4BE5">
              <w:rPr>
                <w:rFonts w:ascii="HQPB1" w:hAnsi="HQPB1" w:cs="Traditional Arabic"/>
                <w:sz w:val="26"/>
                <w:szCs w:val="26"/>
              </w:rPr>
              <w:sym w:font="HQPB1" w:char="F047"/>
            </w:r>
            <w:r w:rsidRPr="00BB4BE5">
              <w:rPr>
                <w:rFonts w:ascii="HQPB5" w:hAnsi="HQPB5" w:cs="Traditional Arabic"/>
                <w:sz w:val="26"/>
                <w:szCs w:val="26"/>
              </w:rPr>
              <w:sym w:font="HQPB5" w:char="F074"/>
            </w:r>
            <w:r w:rsidRPr="00BB4BE5">
              <w:rPr>
                <w:rFonts w:ascii="HQPB2" w:hAnsi="HQPB2" w:cs="Traditional Arabic"/>
                <w:sz w:val="26"/>
                <w:szCs w:val="26"/>
              </w:rPr>
              <w:sym w:font="HQPB2" w:char="F083"/>
            </w:r>
            <w:r w:rsidRPr="00BB4BE5">
              <w:rPr>
                <w:rFonts w:ascii="HQPB2" w:hAnsi="HQPB2" w:cs="Traditional Arabic"/>
                <w:sz w:val="26"/>
                <w:szCs w:val="26"/>
              </w:rPr>
              <w:sym w:font="HQPB2" w:char="F077"/>
            </w:r>
            <w:r w:rsidRPr="00BB4BE5">
              <w:rPr>
                <w:rFonts w:cs="Traditional Arabic"/>
                <w:sz w:val="26"/>
                <w:szCs w:val="26"/>
                <w:rtl/>
              </w:rPr>
              <w:t xml:space="preserve"> </w:t>
            </w:r>
            <w:r w:rsidRPr="00BB4BE5">
              <w:rPr>
                <w:rFonts w:ascii="HQPB5" w:hAnsi="HQPB5" w:cs="Traditional Arabic"/>
                <w:sz w:val="26"/>
                <w:szCs w:val="26"/>
              </w:rPr>
              <w:sym w:font="HQPB5" w:char="F074"/>
            </w:r>
            <w:r w:rsidRPr="00BB4BE5">
              <w:rPr>
                <w:rFonts w:ascii="HQPB2" w:hAnsi="HQPB2" w:cs="Traditional Arabic"/>
                <w:sz w:val="26"/>
                <w:szCs w:val="26"/>
              </w:rPr>
              <w:sym w:font="HQPB2" w:char="F062"/>
            </w:r>
            <w:r w:rsidRPr="00BB4BE5">
              <w:rPr>
                <w:rFonts w:ascii="HQPB2" w:hAnsi="HQPB2" w:cs="Traditional Arabic"/>
                <w:sz w:val="26"/>
                <w:szCs w:val="26"/>
              </w:rPr>
              <w:sym w:font="HQPB2" w:char="F071"/>
            </w:r>
            <w:r w:rsidRPr="00BB4BE5">
              <w:rPr>
                <w:rFonts w:ascii="HQPB4" w:hAnsi="HQPB4" w:cs="Traditional Arabic"/>
                <w:sz w:val="26"/>
                <w:szCs w:val="26"/>
              </w:rPr>
              <w:sym w:font="HQPB4" w:char="F0E3"/>
            </w:r>
            <w:r w:rsidRPr="00BB4BE5">
              <w:rPr>
                <w:rFonts w:ascii="HQPB2" w:hAnsi="HQPB2" w:cs="Traditional Arabic"/>
                <w:sz w:val="26"/>
                <w:szCs w:val="26"/>
              </w:rPr>
              <w:sym w:font="HQPB2" w:char="F05A"/>
            </w:r>
            <w:r w:rsidRPr="00BB4BE5">
              <w:rPr>
                <w:rFonts w:ascii="HQPB4" w:hAnsi="HQPB4" w:cs="Traditional Arabic"/>
                <w:sz w:val="26"/>
                <w:szCs w:val="26"/>
              </w:rPr>
              <w:sym w:font="HQPB4" w:char="F0CF"/>
            </w:r>
            <w:r w:rsidRPr="00BB4BE5">
              <w:rPr>
                <w:rFonts w:ascii="HQPB2" w:hAnsi="HQPB2" w:cs="Traditional Arabic"/>
                <w:sz w:val="26"/>
                <w:szCs w:val="26"/>
              </w:rPr>
              <w:sym w:font="HQPB2" w:char="F042"/>
            </w:r>
            <w:r w:rsidRPr="00BB4BE5">
              <w:rPr>
                <w:rFonts w:ascii="HQPB4" w:hAnsi="HQPB4" w:cs="Traditional Arabic"/>
                <w:sz w:val="26"/>
                <w:szCs w:val="26"/>
              </w:rPr>
              <w:sym w:font="HQPB4" w:char="F0F7"/>
            </w:r>
            <w:r w:rsidRPr="00BB4BE5">
              <w:rPr>
                <w:rFonts w:ascii="HQPB2" w:hAnsi="HQPB2" w:cs="Traditional Arabic"/>
                <w:sz w:val="26"/>
                <w:szCs w:val="26"/>
              </w:rPr>
              <w:sym w:font="HQPB2" w:char="F073"/>
            </w:r>
            <w:r w:rsidRPr="00BB4BE5">
              <w:rPr>
                <w:rFonts w:ascii="HQPB4" w:hAnsi="HQPB4" w:cs="Traditional Arabic"/>
                <w:sz w:val="26"/>
                <w:szCs w:val="26"/>
              </w:rPr>
              <w:sym w:font="HQPB4" w:char="F0DF"/>
            </w:r>
            <w:r w:rsidRPr="00BB4BE5">
              <w:rPr>
                <w:rFonts w:ascii="HQPB2" w:hAnsi="HQPB2" w:cs="Traditional Arabic"/>
                <w:sz w:val="26"/>
                <w:szCs w:val="26"/>
              </w:rPr>
              <w:sym w:font="HQPB2" w:char="F04A"/>
            </w:r>
            <w:r w:rsidRPr="00BB4BE5">
              <w:rPr>
                <w:rFonts w:ascii="HQPB4" w:hAnsi="HQPB4" w:cs="Traditional Arabic"/>
                <w:sz w:val="26"/>
                <w:szCs w:val="26"/>
              </w:rPr>
              <w:sym w:font="HQPB4" w:char="F0F8"/>
            </w:r>
            <w:r w:rsidRPr="00BB4BE5">
              <w:rPr>
                <w:rFonts w:ascii="HQPB2" w:hAnsi="HQPB2" w:cs="Traditional Arabic"/>
                <w:sz w:val="26"/>
                <w:szCs w:val="26"/>
              </w:rPr>
              <w:sym w:font="HQPB2" w:char="F039"/>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ascii="HQPB5" w:hAnsi="HQPB5" w:cs="Traditional Arabic"/>
                <w:sz w:val="26"/>
                <w:szCs w:val="26"/>
              </w:rPr>
              <w:sym w:font="HQPB5" w:char="F074"/>
            </w:r>
            <w:r w:rsidRPr="00BB4BE5">
              <w:rPr>
                <w:rFonts w:ascii="HQPB2" w:hAnsi="HQPB2" w:cs="Traditional Arabic"/>
                <w:sz w:val="26"/>
                <w:szCs w:val="26"/>
              </w:rPr>
              <w:sym w:font="HQPB2" w:char="F0FB"/>
            </w:r>
            <w:r w:rsidRPr="00BB4BE5">
              <w:rPr>
                <w:rFonts w:ascii="HQPB2" w:hAnsi="HQPB2" w:cs="Traditional Arabic"/>
                <w:sz w:val="26"/>
                <w:szCs w:val="26"/>
              </w:rPr>
              <w:sym w:font="HQPB2" w:char="F0EF"/>
            </w:r>
            <w:r w:rsidRPr="00BB4BE5">
              <w:rPr>
                <w:rFonts w:ascii="HQPB4" w:hAnsi="HQPB4" w:cs="Traditional Arabic"/>
                <w:sz w:val="26"/>
                <w:szCs w:val="26"/>
              </w:rPr>
              <w:sym w:font="HQPB4" w:char="F0CD"/>
            </w:r>
            <w:r w:rsidRPr="00BB4BE5">
              <w:rPr>
                <w:rFonts w:ascii="HQPB1" w:hAnsi="HQPB1" w:cs="Traditional Arabic"/>
                <w:sz w:val="26"/>
                <w:szCs w:val="26"/>
              </w:rPr>
              <w:sym w:font="HQPB1" w:char="F08D"/>
            </w:r>
            <w:r w:rsidRPr="00BB4BE5">
              <w:rPr>
                <w:rFonts w:ascii="HQPB4" w:hAnsi="HQPB4" w:cs="Traditional Arabic"/>
                <w:sz w:val="26"/>
                <w:szCs w:val="26"/>
              </w:rPr>
              <w:sym w:font="HQPB4" w:char="F0CF"/>
            </w:r>
            <w:r w:rsidRPr="00BB4BE5">
              <w:rPr>
                <w:rFonts w:ascii="HQPB1" w:hAnsi="HQPB1" w:cs="Traditional Arabic"/>
                <w:sz w:val="26"/>
                <w:szCs w:val="26"/>
              </w:rPr>
              <w:sym w:font="HQPB1" w:char="F0FF"/>
            </w:r>
            <w:r w:rsidRPr="00BB4BE5">
              <w:rPr>
                <w:rFonts w:ascii="HQPB2" w:hAnsi="HQPB2" w:cs="Traditional Arabic"/>
                <w:sz w:val="26"/>
                <w:szCs w:val="26"/>
              </w:rPr>
              <w:sym w:font="HQPB2" w:char="F0BB"/>
            </w:r>
            <w:r w:rsidRPr="00BB4BE5">
              <w:rPr>
                <w:rFonts w:ascii="HQPB5" w:hAnsi="HQPB5" w:cs="Traditional Arabic"/>
                <w:sz w:val="26"/>
                <w:szCs w:val="26"/>
              </w:rPr>
              <w:sym w:font="HQPB5" w:char="F073"/>
            </w:r>
            <w:r w:rsidRPr="00BB4BE5">
              <w:rPr>
                <w:rFonts w:ascii="HQPB2" w:hAnsi="HQPB2" w:cs="Traditional Arabic"/>
                <w:sz w:val="26"/>
                <w:szCs w:val="26"/>
              </w:rPr>
              <w:sym w:font="HQPB2" w:char="F033"/>
            </w:r>
            <w:r w:rsidRPr="00BB4BE5">
              <w:rPr>
                <w:rFonts w:ascii="HQPB4" w:hAnsi="HQPB4" w:cs="Traditional Arabic"/>
                <w:sz w:val="26"/>
                <w:szCs w:val="26"/>
              </w:rPr>
              <w:sym w:font="HQPB4" w:char="F0F8"/>
            </w:r>
            <w:r w:rsidRPr="00BB4BE5">
              <w:rPr>
                <w:rFonts w:ascii="HQPB2" w:hAnsi="HQPB2" w:cs="Traditional Arabic"/>
                <w:sz w:val="26"/>
                <w:szCs w:val="26"/>
              </w:rPr>
              <w:sym w:font="HQPB2" w:char="F039"/>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ascii="HQPB5" w:hAnsi="HQPB5" w:cs="Traditional Arabic"/>
                <w:sz w:val="26"/>
                <w:szCs w:val="26"/>
              </w:rPr>
              <w:sym w:font="HQPB5" w:char="F075"/>
            </w:r>
            <w:r w:rsidRPr="00BB4BE5">
              <w:rPr>
                <w:rFonts w:ascii="HQPB2" w:hAnsi="HQPB2" w:cs="Traditional Arabic"/>
                <w:sz w:val="26"/>
                <w:szCs w:val="26"/>
              </w:rPr>
              <w:sym w:font="HQPB2" w:char="F0E4"/>
            </w:r>
            <w:r w:rsidRPr="00BB4BE5">
              <w:rPr>
                <w:rFonts w:ascii="HQPB5" w:hAnsi="HQPB5" w:cs="Traditional Arabic"/>
                <w:sz w:val="26"/>
                <w:szCs w:val="26"/>
              </w:rPr>
              <w:sym w:font="HQPB5" w:char="F021"/>
            </w:r>
            <w:r w:rsidRPr="00BB4BE5">
              <w:rPr>
                <w:rFonts w:ascii="HQPB1" w:hAnsi="HQPB1" w:cs="Traditional Arabic"/>
                <w:sz w:val="26"/>
                <w:szCs w:val="26"/>
              </w:rPr>
              <w:sym w:font="HQPB1" w:char="F024"/>
            </w:r>
            <w:r w:rsidRPr="00BB4BE5">
              <w:rPr>
                <w:rFonts w:ascii="HQPB5" w:hAnsi="HQPB5" w:cs="Traditional Arabic"/>
                <w:sz w:val="26"/>
                <w:szCs w:val="26"/>
              </w:rPr>
              <w:sym w:font="HQPB5" w:char="F075"/>
            </w:r>
            <w:r w:rsidRPr="00BB4BE5">
              <w:rPr>
                <w:rFonts w:ascii="HQPB2" w:hAnsi="HQPB2" w:cs="Traditional Arabic"/>
                <w:sz w:val="26"/>
                <w:szCs w:val="26"/>
              </w:rPr>
              <w:sym w:font="HQPB2" w:char="F08A"/>
            </w:r>
            <w:r w:rsidRPr="00BB4BE5">
              <w:rPr>
                <w:rFonts w:ascii="HQPB4" w:hAnsi="HQPB4" w:cs="Traditional Arabic"/>
                <w:sz w:val="26"/>
                <w:szCs w:val="26"/>
              </w:rPr>
              <w:sym w:font="HQPB4" w:char="F0CF"/>
            </w:r>
            <w:r w:rsidRPr="00BB4BE5">
              <w:rPr>
                <w:rFonts w:ascii="HQPB2" w:hAnsi="HQPB2" w:cs="Traditional Arabic"/>
                <w:sz w:val="26"/>
                <w:szCs w:val="26"/>
              </w:rPr>
              <w:sym w:font="HQPB2" w:char="F039"/>
            </w:r>
            <w:r w:rsidRPr="00BB4BE5">
              <w:rPr>
                <w:rFonts w:ascii="HQPB4" w:hAnsi="HQPB4" w:cs="Traditional Arabic"/>
                <w:sz w:val="26"/>
                <w:szCs w:val="26"/>
              </w:rPr>
              <w:sym w:font="HQPB4" w:char="F0F7"/>
            </w:r>
            <w:r w:rsidRPr="00BB4BE5">
              <w:rPr>
                <w:rFonts w:ascii="HQPB2" w:hAnsi="HQPB2" w:cs="Traditional Arabic"/>
                <w:sz w:val="26"/>
                <w:szCs w:val="26"/>
              </w:rPr>
              <w:sym w:font="HQPB2" w:char="F072"/>
            </w:r>
            <w:r w:rsidRPr="00BB4BE5">
              <w:rPr>
                <w:rFonts w:ascii="HQPB5" w:hAnsi="HQPB5" w:cs="Traditional Arabic"/>
                <w:sz w:val="26"/>
                <w:szCs w:val="26"/>
              </w:rPr>
              <w:sym w:font="HQPB5" w:char="F072"/>
            </w:r>
            <w:r w:rsidRPr="00BB4BE5">
              <w:rPr>
                <w:rFonts w:ascii="HQPB1" w:hAnsi="HQPB1" w:cs="Traditional Arabic"/>
                <w:sz w:val="26"/>
                <w:szCs w:val="26"/>
              </w:rPr>
              <w:sym w:font="HQPB1" w:char="F026"/>
            </w:r>
            <w:r w:rsidRPr="00BB4BE5">
              <w:rPr>
                <w:rFonts w:cs="Traditional Arabic"/>
                <w:sz w:val="26"/>
                <w:szCs w:val="26"/>
                <w:rtl/>
              </w:rPr>
              <w:t xml:space="preserve"> </w:t>
            </w:r>
            <w:r w:rsidRPr="00BB4BE5">
              <w:rPr>
                <w:rFonts w:ascii="HQPB2" w:hAnsi="HQPB2" w:cs="Traditional Arabic"/>
                <w:sz w:val="26"/>
                <w:szCs w:val="26"/>
              </w:rPr>
              <w:sym w:font="HQPB2" w:char="F060"/>
            </w:r>
            <w:r w:rsidRPr="00BB4BE5">
              <w:rPr>
                <w:rFonts w:ascii="HQPB4" w:hAnsi="HQPB4" w:cs="Traditional Arabic"/>
                <w:sz w:val="26"/>
                <w:szCs w:val="26"/>
              </w:rPr>
              <w:sym w:font="HQPB4" w:char="F0CF"/>
            </w:r>
            <w:r w:rsidRPr="00BB4BE5">
              <w:rPr>
                <w:rFonts w:ascii="HQPB2" w:hAnsi="HQPB2" w:cs="Traditional Arabic"/>
                <w:sz w:val="26"/>
                <w:szCs w:val="26"/>
              </w:rPr>
              <w:sym w:font="HQPB2" w:char="F042"/>
            </w:r>
            <w:r w:rsidRPr="00BB4BE5">
              <w:rPr>
                <w:rFonts w:cs="Traditional Arabic"/>
                <w:sz w:val="26"/>
                <w:szCs w:val="26"/>
                <w:rtl/>
              </w:rPr>
              <w:t xml:space="preserve"> </w:t>
            </w:r>
            <w:r w:rsidRPr="00BB4BE5">
              <w:rPr>
                <w:rFonts w:ascii="HQPB4" w:hAnsi="HQPB4" w:cs="Traditional Arabic"/>
                <w:sz w:val="26"/>
                <w:szCs w:val="26"/>
              </w:rPr>
              <w:sym w:font="HQPB4" w:char="F0C8"/>
            </w:r>
            <w:r w:rsidRPr="00BB4BE5">
              <w:rPr>
                <w:rFonts w:ascii="HQPB2" w:hAnsi="HQPB2" w:cs="Traditional Arabic"/>
                <w:sz w:val="26"/>
                <w:szCs w:val="26"/>
              </w:rPr>
              <w:sym w:font="HQPB2" w:char="F062"/>
            </w:r>
            <w:r w:rsidRPr="00BB4BE5">
              <w:rPr>
                <w:rFonts w:ascii="HQPB2" w:hAnsi="HQPB2" w:cs="Traditional Arabic"/>
                <w:sz w:val="26"/>
                <w:szCs w:val="26"/>
              </w:rPr>
              <w:sym w:font="HQPB2" w:char="F072"/>
            </w:r>
            <w:r w:rsidRPr="00BB4BE5">
              <w:rPr>
                <w:rFonts w:ascii="HQPB4" w:hAnsi="HQPB4" w:cs="Traditional Arabic"/>
                <w:sz w:val="26"/>
                <w:szCs w:val="26"/>
              </w:rPr>
              <w:sym w:font="HQPB4" w:char="F0DF"/>
            </w:r>
            <w:r w:rsidRPr="00BB4BE5">
              <w:rPr>
                <w:rFonts w:ascii="HQPB1" w:hAnsi="HQPB1" w:cs="Traditional Arabic"/>
                <w:sz w:val="26"/>
                <w:szCs w:val="26"/>
              </w:rPr>
              <w:sym w:font="HQPB1" w:char="F08A"/>
            </w:r>
            <w:r w:rsidRPr="00BB4BE5">
              <w:rPr>
                <w:rFonts w:cs="Traditional Arabic"/>
                <w:sz w:val="26"/>
                <w:szCs w:val="26"/>
                <w:rtl/>
              </w:rPr>
              <w:t xml:space="preserve"> </w:t>
            </w:r>
            <w:r w:rsidRPr="00BB4BE5">
              <w:rPr>
                <w:rFonts w:ascii="HQPB5" w:hAnsi="HQPB5" w:cs="Traditional Arabic"/>
                <w:sz w:val="26"/>
                <w:szCs w:val="26"/>
              </w:rPr>
              <w:sym w:font="HQPB5" w:char="F074"/>
            </w:r>
            <w:r w:rsidRPr="00BB4BE5">
              <w:rPr>
                <w:rFonts w:ascii="HQPB2" w:hAnsi="HQPB2" w:cs="Traditional Arabic"/>
                <w:sz w:val="26"/>
                <w:szCs w:val="26"/>
              </w:rPr>
              <w:sym w:font="HQPB2" w:char="F0FB"/>
            </w:r>
            <w:r w:rsidRPr="00BB4BE5">
              <w:rPr>
                <w:rFonts w:ascii="HQPB2" w:hAnsi="HQPB2" w:cs="Traditional Arabic"/>
                <w:sz w:val="26"/>
                <w:szCs w:val="26"/>
              </w:rPr>
              <w:sym w:font="HQPB2" w:char="F0FC"/>
            </w:r>
            <w:r w:rsidRPr="00BB4BE5">
              <w:rPr>
                <w:rFonts w:ascii="HQPB4" w:hAnsi="HQPB4" w:cs="Traditional Arabic"/>
                <w:sz w:val="26"/>
                <w:szCs w:val="26"/>
              </w:rPr>
              <w:sym w:font="HQPB4" w:char="F0CF"/>
            </w:r>
            <w:r w:rsidRPr="00BB4BE5">
              <w:rPr>
                <w:rFonts w:ascii="HQPB2" w:hAnsi="HQPB2" w:cs="Traditional Arabic"/>
                <w:sz w:val="26"/>
                <w:szCs w:val="26"/>
              </w:rPr>
              <w:sym w:font="HQPB2" w:char="F05A"/>
            </w:r>
            <w:r w:rsidRPr="00BB4BE5">
              <w:rPr>
                <w:rFonts w:ascii="HQPB4" w:hAnsi="HQPB4" w:cs="Traditional Arabic"/>
                <w:sz w:val="26"/>
                <w:szCs w:val="26"/>
              </w:rPr>
              <w:sym w:font="HQPB4" w:char="F0CF"/>
            </w:r>
            <w:r w:rsidRPr="00BB4BE5">
              <w:rPr>
                <w:rFonts w:ascii="HQPB2" w:hAnsi="HQPB2" w:cs="Traditional Arabic"/>
                <w:sz w:val="26"/>
                <w:szCs w:val="26"/>
              </w:rPr>
              <w:sym w:font="HQPB2" w:char="F042"/>
            </w:r>
            <w:r w:rsidRPr="00BB4BE5">
              <w:rPr>
                <w:rFonts w:ascii="HQPB4" w:hAnsi="HQPB4" w:cs="Traditional Arabic"/>
                <w:sz w:val="26"/>
                <w:szCs w:val="26"/>
              </w:rPr>
              <w:sym w:font="HQPB4" w:char="F0F7"/>
            </w:r>
            <w:r w:rsidRPr="00BB4BE5">
              <w:rPr>
                <w:rFonts w:ascii="HQPB2" w:hAnsi="HQPB2" w:cs="Traditional Arabic"/>
                <w:sz w:val="26"/>
                <w:szCs w:val="26"/>
              </w:rPr>
              <w:sym w:font="HQPB2" w:char="F073"/>
            </w:r>
            <w:r w:rsidRPr="00BB4BE5">
              <w:rPr>
                <w:rFonts w:ascii="HQPB4" w:hAnsi="HQPB4" w:cs="Traditional Arabic"/>
                <w:sz w:val="26"/>
                <w:szCs w:val="26"/>
              </w:rPr>
              <w:sym w:font="HQPB4" w:char="F0DF"/>
            </w:r>
            <w:r w:rsidRPr="00BB4BE5">
              <w:rPr>
                <w:rFonts w:ascii="HQPB2" w:hAnsi="HQPB2" w:cs="Traditional Arabic"/>
                <w:sz w:val="26"/>
                <w:szCs w:val="26"/>
              </w:rPr>
              <w:sym w:font="HQPB2" w:char="F04A"/>
            </w:r>
            <w:r w:rsidRPr="00BB4BE5">
              <w:rPr>
                <w:rFonts w:ascii="HQPB4" w:hAnsi="HQPB4" w:cs="Traditional Arabic"/>
                <w:sz w:val="26"/>
                <w:szCs w:val="26"/>
              </w:rPr>
              <w:sym w:font="HQPB4" w:char="F0F8"/>
            </w:r>
            <w:r w:rsidRPr="00BB4BE5">
              <w:rPr>
                <w:rFonts w:ascii="HQPB2" w:hAnsi="HQPB2" w:cs="Traditional Arabic"/>
                <w:sz w:val="26"/>
                <w:szCs w:val="26"/>
              </w:rPr>
              <w:sym w:font="HQPB2" w:char="F039"/>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ascii="Traditional Arabic" w:hAnsi="Traditional Arabic" w:cs="Traditional Arabic"/>
                <w:sz w:val="26"/>
                <w:szCs w:val="26"/>
              </w:rPr>
              <w:t xml:space="preserve"> </w:t>
            </w:r>
            <w:r w:rsidRPr="00BB4BE5">
              <w:rPr>
                <w:rFonts w:cs="Traditional Arabic" w:hint="cs"/>
                <w:sz w:val="26"/>
                <w:szCs w:val="26"/>
                <w:rtl/>
              </w:rPr>
              <w:t>﴾</w:t>
            </w:r>
          </w:p>
        </w:tc>
        <w:tc>
          <w:tcPr>
            <w:tcW w:w="992" w:type="dxa"/>
          </w:tcPr>
          <w:p w:rsidR="00DB12E1" w:rsidRPr="0081424F" w:rsidRDefault="00DB12E1" w:rsidP="00C96600">
            <w:pPr>
              <w:pStyle w:val="a4"/>
              <w:widowControl w:val="0"/>
              <w:tabs>
                <w:tab w:val="left" w:pos="467"/>
                <w:tab w:val="left" w:pos="608"/>
              </w:tabs>
              <w:spacing w:line="240" w:lineRule="auto"/>
              <w:jc w:val="center"/>
              <w:rPr>
                <w:rFonts w:ascii="Traditional Arabic" w:hAnsi="Traditional Arabic" w:cs="Traditional Arabic"/>
                <w:sz w:val="32"/>
                <w:szCs w:val="32"/>
              </w:rPr>
            </w:pPr>
            <w:r w:rsidRPr="0081424F">
              <w:rPr>
                <w:rFonts w:ascii="Traditional Arabic" w:hAnsi="Traditional Arabic" w:cs="Traditional Arabic"/>
                <w:sz w:val="32"/>
                <w:szCs w:val="32"/>
                <w:rtl/>
              </w:rPr>
              <w:t>28</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62</w:t>
            </w:r>
          </w:p>
        </w:tc>
      </w:tr>
      <w:tr w:rsidR="00DB12E1" w:rsidRPr="00BB4BE5" w:rsidTr="005C67D8">
        <w:trPr>
          <w:trHeight w:val="484"/>
        </w:trPr>
        <w:tc>
          <w:tcPr>
            <w:tcW w:w="7946" w:type="dxa"/>
            <w:gridSpan w:val="2"/>
          </w:tcPr>
          <w:p w:rsidR="00DB12E1" w:rsidRPr="00BB4BE5" w:rsidRDefault="00DB12E1" w:rsidP="00C96600">
            <w:pPr>
              <w:tabs>
                <w:tab w:val="left" w:pos="467"/>
                <w:tab w:val="left" w:pos="608"/>
              </w:tabs>
              <w:spacing w:after="0" w:line="240" w:lineRule="auto"/>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2" w:char="F060"/>
            </w:r>
            <w:r w:rsidRPr="00BB4BE5">
              <w:rPr>
                <w:sz w:val="26"/>
                <w:szCs w:val="26"/>
              </w:rPr>
              <w:sym w:font="HQPB5" w:char="F074"/>
            </w:r>
            <w:r w:rsidRPr="00BB4BE5">
              <w:rPr>
                <w:sz w:val="26"/>
                <w:szCs w:val="26"/>
              </w:rPr>
              <w:sym w:font="HQPB2" w:char="F042"/>
            </w:r>
            <w:r w:rsidRPr="00BB4BE5">
              <w:rPr>
                <w:sz w:val="26"/>
                <w:szCs w:val="26"/>
              </w:rPr>
              <w:sym w:font="HQPB5" w:char="F075"/>
            </w:r>
            <w:r w:rsidRPr="00BB4BE5">
              <w:rPr>
                <w:sz w:val="26"/>
                <w:szCs w:val="26"/>
              </w:rPr>
              <w:sym w:font="HQPB2" w:char="F072"/>
            </w:r>
            <w:r w:rsidRPr="00BB4BE5">
              <w:rPr>
                <w:sz w:val="26"/>
                <w:szCs w:val="26"/>
              </w:rPr>
              <w:t xml:space="preserve"> </w:t>
            </w:r>
            <w:r w:rsidRPr="00BB4BE5">
              <w:rPr>
                <w:sz w:val="26"/>
                <w:szCs w:val="26"/>
                <w:rtl/>
              </w:rPr>
              <w:t xml:space="preserve"> </w:t>
            </w:r>
            <w:r w:rsidRPr="00BB4BE5">
              <w:rPr>
                <w:sz w:val="26"/>
                <w:szCs w:val="26"/>
              </w:rPr>
              <w:sym w:font="HQPB4" w:char="F0C6"/>
            </w:r>
            <w:r w:rsidRPr="00BB4BE5">
              <w:rPr>
                <w:sz w:val="26"/>
                <w:szCs w:val="26"/>
              </w:rPr>
              <w:sym w:font="HQPB1" w:char="F0F7"/>
            </w:r>
            <w:r w:rsidRPr="00BB4BE5">
              <w:rPr>
                <w:sz w:val="26"/>
                <w:szCs w:val="26"/>
              </w:rPr>
              <w:sym w:font="HQPB5" w:char="F074"/>
            </w:r>
            <w:r w:rsidRPr="00BB4BE5">
              <w:rPr>
                <w:sz w:val="26"/>
                <w:szCs w:val="26"/>
              </w:rPr>
              <w:sym w:font="HQPB1" w:char="F047"/>
            </w:r>
            <w:r w:rsidRPr="00BB4BE5">
              <w:rPr>
                <w:sz w:val="26"/>
                <w:szCs w:val="26"/>
              </w:rPr>
              <w:sym w:font="HQPB4" w:char="F0F6"/>
            </w:r>
            <w:r w:rsidRPr="00BB4BE5">
              <w:rPr>
                <w:sz w:val="26"/>
                <w:szCs w:val="26"/>
              </w:rPr>
              <w:sym w:font="HQPB1" w:char="F03B"/>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5" w:char="F075"/>
            </w:r>
            <w:r w:rsidRPr="00BB4BE5">
              <w:rPr>
                <w:sz w:val="26"/>
                <w:szCs w:val="26"/>
              </w:rPr>
              <w:sym w:font="HQPB1" w:char="F08E"/>
            </w:r>
            <w:r w:rsidRPr="00BB4BE5">
              <w:rPr>
                <w:sz w:val="26"/>
                <w:szCs w:val="26"/>
              </w:rPr>
              <w:sym w:font="HQPB4" w:char="F0F6"/>
            </w:r>
            <w:r w:rsidRPr="00BB4BE5">
              <w:rPr>
                <w:sz w:val="26"/>
                <w:szCs w:val="26"/>
              </w:rPr>
              <w:sym w:font="HQPB2" w:char="F08D"/>
            </w:r>
            <w:r w:rsidRPr="00BB4BE5">
              <w:rPr>
                <w:sz w:val="26"/>
                <w:szCs w:val="26"/>
              </w:rPr>
              <w:sym w:font="HQPB5" w:char="F078"/>
            </w:r>
            <w:r w:rsidRPr="00BB4BE5">
              <w:rPr>
                <w:sz w:val="26"/>
                <w:szCs w:val="26"/>
              </w:rPr>
              <w:sym w:font="HQPB1" w:char="F0EE"/>
            </w:r>
            <w:r w:rsidRPr="00BB4BE5">
              <w:rPr>
                <w:sz w:val="26"/>
                <w:szCs w:val="26"/>
                <w:rtl/>
              </w:rPr>
              <w:t xml:space="preserve"> </w:t>
            </w:r>
            <w:r w:rsidRPr="00BB4BE5">
              <w:rPr>
                <w:sz w:val="26"/>
                <w:szCs w:val="26"/>
              </w:rPr>
              <w:sym w:font="HQPB4" w:char="F0C4"/>
            </w:r>
            <w:r w:rsidRPr="00BB4BE5">
              <w:rPr>
                <w:sz w:val="26"/>
                <w:szCs w:val="26"/>
              </w:rPr>
              <w:sym w:font="HQPB2" w:char="F04E"/>
            </w:r>
            <w:r w:rsidRPr="00BB4BE5">
              <w:rPr>
                <w:sz w:val="26"/>
                <w:szCs w:val="26"/>
              </w:rPr>
              <w:sym w:font="HQPB2" w:char="F0BB"/>
            </w:r>
            <w:r w:rsidRPr="00BB4BE5">
              <w:rPr>
                <w:sz w:val="26"/>
                <w:szCs w:val="26"/>
              </w:rPr>
              <w:sym w:font="HQPB5" w:char="F06E"/>
            </w:r>
            <w:r w:rsidRPr="00BB4BE5">
              <w:rPr>
                <w:sz w:val="26"/>
                <w:szCs w:val="26"/>
              </w:rPr>
              <w:sym w:font="HQPB2" w:char="F03D"/>
            </w:r>
            <w:r w:rsidRPr="00BB4BE5">
              <w:rPr>
                <w:sz w:val="26"/>
                <w:szCs w:val="26"/>
              </w:rPr>
              <w:sym w:font="HQPB4" w:char="F0F3"/>
            </w:r>
            <w:r w:rsidRPr="00BB4BE5">
              <w:rPr>
                <w:sz w:val="26"/>
                <w:szCs w:val="26"/>
              </w:rPr>
              <w:sym w:font="HQPB1" w:char="F099"/>
            </w:r>
            <w:r w:rsidRPr="00BB4BE5">
              <w:rPr>
                <w:sz w:val="26"/>
                <w:szCs w:val="26"/>
              </w:rPr>
              <w:sym w:font="HQPB5" w:char="F04D"/>
            </w:r>
            <w:r w:rsidRPr="00BB4BE5">
              <w:rPr>
                <w:sz w:val="26"/>
                <w:szCs w:val="26"/>
              </w:rPr>
              <w:sym w:font="HQPB2" w:char="F07D"/>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1" w:char="F024"/>
            </w:r>
            <w:r w:rsidRPr="00BB4BE5">
              <w:rPr>
                <w:sz w:val="26"/>
                <w:szCs w:val="26"/>
              </w:rPr>
              <w:sym w:font="HQPB4" w:char="F059"/>
            </w:r>
            <w:r w:rsidRPr="00BB4BE5">
              <w:rPr>
                <w:sz w:val="26"/>
                <w:szCs w:val="26"/>
              </w:rPr>
              <w:sym w:font="HQPB2" w:char="F059"/>
            </w:r>
            <w:r w:rsidRPr="00BB4BE5">
              <w:rPr>
                <w:sz w:val="26"/>
                <w:szCs w:val="26"/>
              </w:rPr>
              <w:sym w:font="HQPB2" w:char="F083"/>
            </w:r>
            <w:r w:rsidRPr="00BB4BE5">
              <w:rPr>
                <w:sz w:val="26"/>
                <w:szCs w:val="26"/>
              </w:rPr>
              <w:sym w:font="HQPB4" w:char="F0CF"/>
            </w:r>
            <w:r w:rsidRPr="00BB4BE5">
              <w:rPr>
                <w:sz w:val="26"/>
                <w:szCs w:val="26"/>
              </w:rPr>
              <w:sym w:font="HQPB1" w:char="F08A"/>
            </w:r>
            <w:r w:rsidRPr="00BB4BE5">
              <w:rPr>
                <w:sz w:val="26"/>
                <w:szCs w:val="26"/>
                <w:rtl/>
              </w:rPr>
              <w:t xml:space="preserve"> </w:t>
            </w:r>
            <w:r w:rsidRPr="00BB4BE5">
              <w:rPr>
                <w:sz w:val="26"/>
                <w:szCs w:val="26"/>
              </w:rPr>
              <w:sym w:font="HQPB2" w:char="F060"/>
            </w:r>
            <w:r w:rsidRPr="00BB4BE5">
              <w:rPr>
                <w:sz w:val="26"/>
                <w:szCs w:val="26"/>
              </w:rPr>
              <w:sym w:font="HQPB5" w:char="F06E"/>
            </w:r>
            <w:r w:rsidRPr="00BB4BE5">
              <w:rPr>
                <w:sz w:val="26"/>
                <w:szCs w:val="26"/>
              </w:rPr>
              <w:sym w:font="HQPB2" w:char="F03D"/>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5" w:char="F09F"/>
            </w:r>
            <w:r w:rsidRPr="00BB4BE5">
              <w:rPr>
                <w:sz w:val="26"/>
                <w:szCs w:val="26"/>
              </w:rPr>
              <w:sym w:font="HQPB2" w:char="F040"/>
            </w:r>
            <w:r w:rsidRPr="00BB4BE5">
              <w:rPr>
                <w:sz w:val="26"/>
                <w:szCs w:val="26"/>
              </w:rPr>
              <w:sym w:font="HQPB5" w:char="F074"/>
            </w:r>
            <w:r w:rsidRPr="00BB4BE5">
              <w:rPr>
                <w:sz w:val="26"/>
                <w:szCs w:val="26"/>
              </w:rPr>
              <w:sym w:font="HQPB1" w:char="F036"/>
            </w:r>
            <w:r w:rsidRPr="00BB4BE5">
              <w:rPr>
                <w:sz w:val="26"/>
                <w:szCs w:val="26"/>
              </w:rPr>
              <w:sym w:font="HQPB4" w:char="F0F8"/>
            </w:r>
            <w:r w:rsidRPr="00BB4BE5">
              <w:rPr>
                <w:sz w:val="26"/>
                <w:szCs w:val="26"/>
              </w:rPr>
              <w:sym w:font="HQPB2" w:char="F029"/>
            </w:r>
            <w:r w:rsidRPr="00BB4BE5">
              <w:rPr>
                <w:sz w:val="26"/>
                <w:szCs w:val="26"/>
              </w:rPr>
              <w:sym w:font="HQPB4" w:char="F0E3"/>
            </w:r>
            <w:r w:rsidRPr="00BB4BE5">
              <w:rPr>
                <w:sz w:val="26"/>
                <w:szCs w:val="26"/>
              </w:rPr>
              <w:sym w:font="HQPB2" w:char="F083"/>
            </w:r>
            <w:r w:rsidRPr="00BB4BE5">
              <w:rPr>
                <w:sz w:val="26"/>
                <w:szCs w:val="26"/>
                <w:rtl/>
              </w:rPr>
              <w:t xml:space="preserve"> </w:t>
            </w:r>
            <w:r w:rsidRPr="00BB4BE5">
              <w:rPr>
                <w:sz w:val="26"/>
                <w:szCs w:val="26"/>
              </w:rPr>
              <w:sym w:font="HQPB4" w:char="F0E7"/>
            </w:r>
            <w:r w:rsidRPr="00BB4BE5">
              <w:rPr>
                <w:sz w:val="26"/>
                <w:szCs w:val="26"/>
              </w:rPr>
              <w:sym w:font="HQPB2" w:char="F06D"/>
            </w:r>
            <w:r w:rsidRPr="00BB4BE5">
              <w:rPr>
                <w:sz w:val="26"/>
                <w:szCs w:val="26"/>
              </w:rPr>
              <w:sym w:font="HQPB4" w:char="F0F7"/>
            </w:r>
            <w:r w:rsidRPr="00BB4BE5">
              <w:rPr>
                <w:sz w:val="26"/>
                <w:szCs w:val="26"/>
              </w:rPr>
              <w:sym w:font="HQPB2" w:char="F059"/>
            </w:r>
            <w:r w:rsidRPr="00BB4BE5">
              <w:rPr>
                <w:sz w:val="26"/>
                <w:szCs w:val="26"/>
              </w:rPr>
              <w:sym w:font="HQPB4" w:char="F0CF"/>
            </w:r>
            <w:r w:rsidRPr="00BB4BE5">
              <w:rPr>
                <w:sz w:val="26"/>
                <w:szCs w:val="26"/>
              </w:rPr>
              <w:sym w:font="HQPB2" w:char="F042"/>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Style w:val="a3"/>
                <w:rFonts w:ascii="Traditional Arabic" w:hAnsi="Traditional Arabic" w:cs="Traditional Arabic"/>
                <w:sz w:val="32"/>
                <w:szCs w:val="32"/>
                <w:vertAlign w:val="baseline"/>
                <w:rtl/>
              </w:rPr>
              <w:t>85</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175</w:t>
            </w:r>
          </w:p>
        </w:tc>
      </w:tr>
      <w:tr w:rsidR="00DB12E1" w:rsidRPr="00BB4BE5" w:rsidTr="005C67D8">
        <w:trPr>
          <w:trHeight w:val="114"/>
        </w:trPr>
        <w:tc>
          <w:tcPr>
            <w:tcW w:w="7946" w:type="dxa"/>
            <w:gridSpan w:val="2"/>
          </w:tcPr>
          <w:p w:rsidR="00DB12E1" w:rsidRPr="00BB4BE5" w:rsidRDefault="00DB12E1" w:rsidP="00C96600">
            <w:pPr>
              <w:widowControl w:val="0"/>
              <w:tabs>
                <w:tab w:val="left" w:pos="467"/>
                <w:tab w:val="left" w:pos="608"/>
              </w:tabs>
              <w:spacing w:after="0" w:line="240" w:lineRule="auto"/>
              <w:jc w:val="both"/>
              <w:rPr>
                <w:rFonts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2" w:char="F060"/>
            </w:r>
            <w:r w:rsidRPr="00BB4BE5">
              <w:rPr>
                <w:sz w:val="26"/>
                <w:szCs w:val="26"/>
              </w:rPr>
              <w:sym w:font="HQPB5" w:char="F074"/>
            </w:r>
            <w:r w:rsidRPr="00BB4BE5">
              <w:rPr>
                <w:sz w:val="26"/>
                <w:szCs w:val="26"/>
              </w:rPr>
              <w:sym w:font="HQPB2" w:char="F042"/>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F6"/>
            </w:r>
            <w:r w:rsidRPr="00BB4BE5">
              <w:rPr>
                <w:sz w:val="26"/>
                <w:szCs w:val="26"/>
              </w:rPr>
              <w:sym w:font="HQPB2" w:char="F040"/>
            </w:r>
            <w:r w:rsidRPr="00BB4BE5">
              <w:rPr>
                <w:sz w:val="26"/>
                <w:szCs w:val="26"/>
              </w:rPr>
              <w:sym w:font="HQPB4" w:char="F0E8"/>
            </w:r>
            <w:r w:rsidRPr="00BB4BE5">
              <w:rPr>
                <w:sz w:val="26"/>
                <w:szCs w:val="26"/>
              </w:rPr>
              <w:sym w:font="HQPB2" w:char="F03D"/>
            </w:r>
            <w:r w:rsidRPr="00BB4BE5">
              <w:rPr>
                <w:sz w:val="26"/>
                <w:szCs w:val="26"/>
              </w:rPr>
              <w:sym w:font="HQPB4" w:char="F0F8"/>
            </w:r>
            <w:r w:rsidRPr="00BB4BE5">
              <w:rPr>
                <w:sz w:val="26"/>
                <w:szCs w:val="26"/>
              </w:rPr>
              <w:sym w:font="HQPB1" w:char="F0F3"/>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4" w:char="F0CF"/>
            </w:r>
            <w:r w:rsidRPr="00BB4BE5">
              <w:rPr>
                <w:sz w:val="26"/>
                <w:szCs w:val="26"/>
              </w:rPr>
              <w:sym w:font="HQPB1" w:char="F04E"/>
            </w:r>
            <w:r w:rsidRPr="00BB4BE5">
              <w:rPr>
                <w:sz w:val="26"/>
                <w:szCs w:val="26"/>
              </w:rPr>
              <w:sym w:font="HQPB4" w:char="F0F9"/>
            </w:r>
            <w:r w:rsidRPr="00BB4BE5">
              <w:rPr>
                <w:sz w:val="26"/>
                <w:szCs w:val="26"/>
              </w:rPr>
              <w:sym w:font="HQPB1" w:char="F027"/>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1" w:char="F024"/>
            </w:r>
            <w:r w:rsidRPr="00BB4BE5">
              <w:rPr>
                <w:sz w:val="26"/>
                <w:szCs w:val="26"/>
              </w:rPr>
              <w:sym w:font="HQPB5" w:char="F079"/>
            </w:r>
            <w:r w:rsidRPr="00BB4BE5">
              <w:rPr>
                <w:sz w:val="26"/>
                <w:szCs w:val="26"/>
              </w:rPr>
              <w:sym w:font="HQPB2" w:char="F04A"/>
            </w:r>
            <w:r w:rsidRPr="00BB4BE5">
              <w:rPr>
                <w:sz w:val="26"/>
                <w:szCs w:val="26"/>
              </w:rPr>
              <w:sym w:font="HQPB4" w:char="F0CE"/>
            </w:r>
            <w:r w:rsidRPr="00BB4BE5">
              <w:rPr>
                <w:sz w:val="26"/>
                <w:szCs w:val="26"/>
              </w:rPr>
              <w:sym w:font="HQPB1" w:char="F02F"/>
            </w:r>
            <w:r w:rsidRPr="00BB4BE5">
              <w:rPr>
                <w:sz w:val="26"/>
                <w:szCs w:val="26"/>
                <w:rtl/>
              </w:rPr>
              <w:t xml:space="preserve"> </w:t>
            </w:r>
            <w:r w:rsidRPr="00BB4BE5">
              <w:rPr>
                <w:sz w:val="26"/>
                <w:szCs w:val="26"/>
              </w:rPr>
              <w:sym w:font="HQPB4" w:char="F0A8"/>
            </w:r>
            <w:r w:rsidRPr="00BB4BE5">
              <w:rPr>
                <w:sz w:val="26"/>
                <w:szCs w:val="26"/>
              </w:rPr>
              <w:sym w:font="HQPB2" w:char="F040"/>
            </w:r>
            <w:r w:rsidRPr="00BB4BE5">
              <w:rPr>
                <w:sz w:val="26"/>
                <w:szCs w:val="26"/>
              </w:rPr>
              <w:sym w:font="HQPB5" w:char="F078"/>
            </w:r>
            <w:r w:rsidRPr="00BB4BE5">
              <w:rPr>
                <w:sz w:val="26"/>
                <w:szCs w:val="26"/>
              </w:rPr>
              <w:sym w:font="HQPB1" w:char="F0EE"/>
            </w:r>
            <w:r w:rsidRPr="00BB4BE5">
              <w:rPr>
                <w:sz w:val="26"/>
                <w:szCs w:val="26"/>
                <w:rtl/>
              </w:rPr>
              <w:t xml:space="preserve"> </w:t>
            </w:r>
            <w:r w:rsidRPr="00BB4BE5">
              <w:rPr>
                <w:sz w:val="26"/>
                <w:szCs w:val="26"/>
              </w:rPr>
              <w:sym w:font="HQPB5" w:char="F074"/>
            </w:r>
            <w:r w:rsidRPr="00BB4BE5">
              <w:rPr>
                <w:sz w:val="26"/>
                <w:szCs w:val="26"/>
              </w:rPr>
              <w:sym w:font="HQPB2" w:char="F050"/>
            </w:r>
            <w:r w:rsidRPr="00BB4BE5">
              <w:rPr>
                <w:sz w:val="26"/>
                <w:szCs w:val="26"/>
              </w:rPr>
              <w:sym w:font="HQPB4" w:char="F0F6"/>
            </w:r>
            <w:r w:rsidRPr="00BB4BE5">
              <w:rPr>
                <w:sz w:val="26"/>
                <w:szCs w:val="26"/>
              </w:rPr>
              <w:sym w:font="HQPB2" w:char="F071"/>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4" w:char="F0CF"/>
            </w:r>
            <w:r w:rsidRPr="00BB4BE5">
              <w:rPr>
                <w:sz w:val="26"/>
                <w:szCs w:val="26"/>
              </w:rPr>
              <w:sym w:font="HQPB2" w:char="F070"/>
            </w:r>
            <w:r w:rsidRPr="00BB4BE5">
              <w:rPr>
                <w:sz w:val="26"/>
                <w:szCs w:val="26"/>
              </w:rPr>
              <w:sym w:font="HQPB5" w:char="F079"/>
            </w:r>
            <w:r w:rsidRPr="00BB4BE5">
              <w:rPr>
                <w:sz w:val="26"/>
                <w:szCs w:val="26"/>
              </w:rPr>
              <w:sym w:font="HQPB2" w:char="F04A"/>
            </w:r>
            <w:r w:rsidRPr="00BB4BE5">
              <w:rPr>
                <w:sz w:val="26"/>
                <w:szCs w:val="26"/>
              </w:rPr>
              <w:sym w:font="HQPB2" w:char="F0BB"/>
            </w:r>
            <w:r w:rsidRPr="00BB4BE5">
              <w:rPr>
                <w:sz w:val="26"/>
                <w:szCs w:val="26"/>
              </w:rPr>
              <w:sym w:font="HQPB5" w:char="F075"/>
            </w:r>
            <w:r w:rsidRPr="00BB4BE5">
              <w:rPr>
                <w:sz w:val="26"/>
                <w:szCs w:val="26"/>
              </w:rPr>
              <w:sym w:font="HQPB2" w:char="F08A"/>
            </w:r>
            <w:r w:rsidRPr="00BB4BE5">
              <w:rPr>
                <w:sz w:val="26"/>
                <w:szCs w:val="26"/>
              </w:rPr>
              <w:sym w:font="HQPB4" w:char="F0C9"/>
            </w:r>
            <w:r w:rsidRPr="00BB4BE5">
              <w:rPr>
                <w:sz w:val="26"/>
                <w:szCs w:val="26"/>
              </w:rPr>
              <w:sym w:font="HQPB2" w:char="F029"/>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34"/>
            </w:r>
            <w:r w:rsidRPr="00BB4BE5">
              <w:rPr>
                <w:sz w:val="26"/>
                <w:szCs w:val="26"/>
                <w:rtl/>
              </w:rPr>
              <w:t xml:space="preserve"> </w:t>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vertAlign w:val="superscript"/>
              </w:rPr>
            </w:pPr>
            <w:r w:rsidRPr="00BB4BE5">
              <w:rPr>
                <w:rFonts w:ascii="Traditional Arabic" w:hAnsi="Traditional Arabic" w:cs="Traditional Arabic"/>
                <w:sz w:val="32"/>
                <w:szCs w:val="32"/>
                <w:rtl/>
              </w:rPr>
              <w:t>161</w:t>
            </w:r>
            <w:r w:rsidRPr="00BB4BE5">
              <w:rPr>
                <w:rStyle w:val="a3"/>
                <w:rFonts w:ascii="Traditional Arabic" w:hAnsi="Traditional Arabic" w:cs="Traditional Arabic"/>
                <w:sz w:val="32"/>
                <w:szCs w:val="32"/>
                <w:rtl/>
              </w:rPr>
              <w:t>.</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116</w:t>
            </w:r>
          </w:p>
        </w:tc>
      </w:tr>
      <w:tr w:rsidR="00DB12E1" w:rsidRPr="00BB4BE5" w:rsidTr="00AD1DE9">
        <w:trPr>
          <w:gridBefore w:val="1"/>
          <w:wBefore w:w="8" w:type="dxa"/>
          <w:trHeight w:val="114"/>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النس</w:t>
            </w:r>
            <w:r w:rsidRPr="00BB4BE5">
              <w:rPr>
                <w:rFonts w:ascii="Traditional Arabic" w:hAnsi="Traditional Arabic" w:cs="Traditional Arabic" w:hint="eastAsia"/>
                <w:b/>
                <w:bCs/>
                <w:sz w:val="32"/>
                <w:szCs w:val="32"/>
                <w:rtl/>
              </w:rPr>
              <w:t>اء</w:t>
            </w:r>
          </w:p>
        </w:tc>
      </w:tr>
      <w:tr w:rsidR="00DB12E1" w:rsidRPr="00BB4BE5" w:rsidTr="005C67D8">
        <w:trPr>
          <w:trHeight w:val="734"/>
        </w:trPr>
        <w:tc>
          <w:tcPr>
            <w:tcW w:w="7946" w:type="dxa"/>
            <w:gridSpan w:val="2"/>
          </w:tcPr>
          <w:p w:rsidR="00DB12E1" w:rsidRPr="00BB4BE5" w:rsidRDefault="00DB12E1" w:rsidP="00C96600">
            <w:pPr>
              <w:tabs>
                <w:tab w:val="left" w:pos="-199"/>
                <w:tab w:val="left" w:pos="467"/>
                <w:tab w:val="left" w:pos="608"/>
              </w:tabs>
              <w:spacing w:after="0" w:line="240" w:lineRule="auto"/>
              <w:contextualSpacing/>
              <w:jc w:val="both"/>
              <w:rPr>
                <w:rFonts w:cs="Traditional Arabic"/>
                <w:sz w:val="26"/>
                <w:szCs w:val="26"/>
              </w:rPr>
            </w:pPr>
            <w:r w:rsidRPr="00BB4BE5">
              <w:rPr>
                <w:rFonts w:cs="Traditional Arabic" w:hint="cs"/>
                <w:sz w:val="26"/>
                <w:szCs w:val="26"/>
                <w:rtl/>
              </w:rPr>
              <w:t>﴿</w:t>
            </w:r>
            <w:r w:rsidRPr="00BB4BE5">
              <w:rPr>
                <w:rFonts w:cs="Traditional Arabic"/>
                <w:sz w:val="26"/>
                <w:szCs w:val="26"/>
                <w:rtl/>
              </w:rPr>
              <w:t xml:space="preserve"> </w:t>
            </w:r>
            <w:r w:rsidRPr="00BB4BE5">
              <w:rPr>
                <w:rFonts w:ascii="HQPB1" w:hAnsi="HQPB1" w:cs="Traditional Arabic"/>
                <w:sz w:val="26"/>
                <w:szCs w:val="26"/>
              </w:rPr>
              <w:sym w:font="HQPB1" w:char="F024"/>
            </w:r>
            <w:r w:rsidRPr="00BB4BE5">
              <w:rPr>
                <w:rFonts w:ascii="HQPB5" w:hAnsi="HQPB5" w:cs="Traditional Arabic"/>
                <w:sz w:val="26"/>
                <w:szCs w:val="26"/>
              </w:rPr>
              <w:sym w:font="HQPB5" w:char="F070"/>
            </w:r>
            <w:r w:rsidRPr="00BB4BE5">
              <w:rPr>
                <w:rFonts w:ascii="HQPB2" w:hAnsi="HQPB2" w:cs="Traditional Arabic"/>
                <w:sz w:val="26"/>
                <w:szCs w:val="26"/>
              </w:rPr>
              <w:sym w:font="HQPB2" w:char="F06B"/>
            </w:r>
            <w:r w:rsidRPr="00BB4BE5">
              <w:rPr>
                <w:rFonts w:ascii="HQPB4" w:hAnsi="HQPB4" w:cs="Traditional Arabic"/>
                <w:sz w:val="26"/>
                <w:szCs w:val="26"/>
              </w:rPr>
              <w:sym w:font="HQPB4" w:char="F09A"/>
            </w:r>
            <w:r w:rsidRPr="00BB4BE5">
              <w:rPr>
                <w:rFonts w:ascii="HQPB2" w:hAnsi="HQPB2" w:cs="Traditional Arabic"/>
                <w:sz w:val="26"/>
                <w:szCs w:val="26"/>
              </w:rPr>
              <w:sym w:font="HQPB2" w:char="F089"/>
            </w:r>
            <w:r w:rsidRPr="00BB4BE5">
              <w:rPr>
                <w:rFonts w:ascii="HQPB5" w:hAnsi="HQPB5" w:cs="Traditional Arabic"/>
                <w:sz w:val="26"/>
                <w:szCs w:val="26"/>
              </w:rPr>
              <w:sym w:font="HQPB5" w:char="F072"/>
            </w:r>
            <w:r w:rsidRPr="00BB4BE5">
              <w:rPr>
                <w:rFonts w:ascii="HQPB1" w:hAnsi="HQPB1" w:cs="Traditional Arabic"/>
                <w:sz w:val="26"/>
                <w:szCs w:val="26"/>
              </w:rPr>
              <w:sym w:font="HQPB1" w:char="F027"/>
            </w:r>
            <w:r w:rsidRPr="00BB4BE5">
              <w:rPr>
                <w:rFonts w:ascii="HQPB5" w:hAnsi="HQPB5" w:cs="Traditional Arabic"/>
                <w:sz w:val="26"/>
                <w:szCs w:val="26"/>
              </w:rPr>
              <w:sym w:font="HQPB5" w:char="F0AF"/>
            </w:r>
            <w:r w:rsidRPr="00BB4BE5">
              <w:rPr>
                <w:rFonts w:ascii="HQPB2" w:hAnsi="HQPB2" w:cs="Traditional Arabic"/>
                <w:sz w:val="26"/>
                <w:szCs w:val="26"/>
              </w:rPr>
              <w:sym w:font="HQPB2" w:char="F0BB"/>
            </w:r>
            <w:r w:rsidRPr="00BB4BE5">
              <w:rPr>
                <w:rFonts w:ascii="HQPB5" w:hAnsi="HQPB5" w:cs="Traditional Arabic"/>
                <w:sz w:val="26"/>
                <w:szCs w:val="26"/>
              </w:rPr>
              <w:sym w:font="HQPB5" w:char="F074"/>
            </w:r>
            <w:r w:rsidRPr="00BB4BE5">
              <w:rPr>
                <w:rFonts w:ascii="HQPB2" w:hAnsi="HQPB2" w:cs="Traditional Arabic"/>
                <w:sz w:val="26"/>
                <w:szCs w:val="26"/>
              </w:rPr>
              <w:sym w:font="HQPB2" w:char="F083"/>
            </w:r>
            <w:r w:rsidRPr="00BB4BE5">
              <w:rPr>
                <w:rFonts w:cs="Traditional Arabic"/>
                <w:sz w:val="26"/>
                <w:szCs w:val="26"/>
                <w:rtl/>
              </w:rPr>
              <w:t xml:space="preserve"> </w:t>
            </w:r>
            <w:r w:rsidRPr="00BB4BE5">
              <w:rPr>
                <w:rFonts w:ascii="HQPB5" w:hAnsi="HQPB5" w:cs="Traditional Arabic"/>
                <w:sz w:val="26"/>
                <w:szCs w:val="26"/>
              </w:rPr>
              <w:sym w:font="HQPB5" w:char="F074"/>
            </w:r>
            <w:r w:rsidRPr="00BB4BE5">
              <w:rPr>
                <w:rFonts w:ascii="HQPB2" w:hAnsi="HQPB2" w:cs="Traditional Arabic"/>
                <w:sz w:val="26"/>
                <w:szCs w:val="26"/>
              </w:rPr>
              <w:sym w:font="HQPB2" w:char="F0FB"/>
            </w:r>
            <w:r w:rsidRPr="00BB4BE5">
              <w:rPr>
                <w:rFonts w:ascii="HQPB2" w:hAnsi="HQPB2" w:cs="Traditional Arabic"/>
                <w:sz w:val="26"/>
                <w:szCs w:val="26"/>
              </w:rPr>
              <w:sym w:font="HQPB2" w:char="F0EF"/>
            </w:r>
            <w:r w:rsidRPr="00BB4BE5">
              <w:rPr>
                <w:rFonts w:ascii="HQPB4" w:hAnsi="HQPB4" w:cs="Traditional Arabic"/>
                <w:sz w:val="26"/>
                <w:szCs w:val="26"/>
              </w:rPr>
              <w:sym w:font="HQPB4" w:char="F0CF"/>
            </w:r>
            <w:r w:rsidRPr="00BB4BE5">
              <w:rPr>
                <w:rFonts w:ascii="HQPB3" w:hAnsi="HQPB3" w:cs="Traditional Arabic"/>
                <w:sz w:val="26"/>
                <w:szCs w:val="26"/>
              </w:rPr>
              <w:sym w:font="HQPB3" w:char="F025"/>
            </w:r>
            <w:r w:rsidRPr="00BB4BE5">
              <w:rPr>
                <w:rFonts w:ascii="HQPB4" w:hAnsi="HQPB4" w:cs="Traditional Arabic"/>
                <w:sz w:val="26"/>
                <w:szCs w:val="26"/>
              </w:rPr>
              <w:sym w:font="HQPB4" w:char="F0A9"/>
            </w:r>
            <w:r w:rsidRPr="00BB4BE5">
              <w:rPr>
                <w:rFonts w:ascii="HQPB3" w:hAnsi="HQPB3" w:cs="Traditional Arabic"/>
                <w:sz w:val="26"/>
                <w:szCs w:val="26"/>
              </w:rPr>
              <w:sym w:font="HQPB3" w:char="F021"/>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ascii="HQPB5" w:hAnsi="HQPB5" w:cs="Traditional Arabic"/>
                <w:sz w:val="26"/>
                <w:szCs w:val="26"/>
              </w:rPr>
              <w:sym w:font="HQPB5" w:char="F028"/>
            </w:r>
            <w:r w:rsidRPr="00BB4BE5">
              <w:rPr>
                <w:rFonts w:ascii="HQPB1" w:hAnsi="HQPB1" w:cs="Traditional Arabic"/>
                <w:sz w:val="26"/>
                <w:szCs w:val="26"/>
              </w:rPr>
              <w:sym w:font="HQPB1" w:char="F023"/>
            </w:r>
            <w:r w:rsidRPr="00BB4BE5">
              <w:rPr>
                <w:rFonts w:ascii="HQPB2" w:hAnsi="HQPB2" w:cs="Traditional Arabic"/>
                <w:sz w:val="26"/>
                <w:szCs w:val="26"/>
              </w:rPr>
              <w:sym w:font="HQPB2" w:char="F071"/>
            </w:r>
            <w:r w:rsidRPr="00BB4BE5">
              <w:rPr>
                <w:rFonts w:ascii="HQPB4" w:hAnsi="HQPB4" w:cs="Traditional Arabic"/>
                <w:sz w:val="26"/>
                <w:szCs w:val="26"/>
              </w:rPr>
              <w:sym w:font="HQPB4" w:char="F0E3"/>
            </w:r>
            <w:r w:rsidRPr="00BB4BE5">
              <w:rPr>
                <w:rFonts w:ascii="HQPB2" w:hAnsi="HQPB2" w:cs="Traditional Arabic"/>
                <w:sz w:val="26"/>
                <w:szCs w:val="26"/>
              </w:rPr>
              <w:sym w:font="HQPB2" w:char="F059"/>
            </w:r>
            <w:r w:rsidRPr="00BB4BE5">
              <w:rPr>
                <w:rFonts w:ascii="HQPB5" w:hAnsi="HQPB5" w:cs="Traditional Arabic"/>
                <w:sz w:val="26"/>
                <w:szCs w:val="26"/>
              </w:rPr>
              <w:sym w:font="HQPB5" w:char="F074"/>
            </w:r>
            <w:r w:rsidRPr="00BB4BE5">
              <w:rPr>
                <w:rFonts w:ascii="HQPB2" w:hAnsi="HQPB2" w:cs="Traditional Arabic"/>
                <w:sz w:val="26"/>
                <w:szCs w:val="26"/>
              </w:rPr>
              <w:sym w:font="HQPB2" w:char="F042"/>
            </w:r>
            <w:r w:rsidRPr="00BB4BE5">
              <w:rPr>
                <w:rFonts w:ascii="HQPB1" w:hAnsi="HQPB1" w:cs="Traditional Arabic"/>
                <w:sz w:val="26"/>
                <w:szCs w:val="26"/>
              </w:rPr>
              <w:sym w:font="HQPB1" w:char="F023"/>
            </w:r>
            <w:r w:rsidRPr="00BB4BE5">
              <w:rPr>
                <w:rFonts w:ascii="HQPB5" w:hAnsi="HQPB5" w:cs="Traditional Arabic"/>
                <w:sz w:val="26"/>
                <w:szCs w:val="26"/>
              </w:rPr>
              <w:sym w:font="HQPB5" w:char="F075"/>
            </w:r>
            <w:r w:rsidRPr="00BB4BE5">
              <w:rPr>
                <w:rFonts w:ascii="HQPB2" w:hAnsi="HQPB2" w:cs="Traditional Arabic"/>
                <w:sz w:val="26"/>
                <w:szCs w:val="26"/>
              </w:rPr>
              <w:sym w:font="HQPB2" w:char="F0E4"/>
            </w:r>
            <w:r w:rsidRPr="00BB4BE5">
              <w:rPr>
                <w:rFonts w:cs="Traditional Arabic"/>
                <w:sz w:val="26"/>
                <w:szCs w:val="26"/>
                <w:rtl/>
              </w:rPr>
              <w:t xml:space="preserve"> </w:t>
            </w:r>
            <w:r w:rsidRPr="00BB4BE5">
              <w:rPr>
                <w:rFonts w:ascii="HQPB5" w:hAnsi="HQPB5" w:cs="Traditional Arabic"/>
                <w:sz w:val="26"/>
                <w:szCs w:val="26"/>
              </w:rPr>
              <w:sym w:font="HQPB5" w:char="F028"/>
            </w:r>
            <w:r w:rsidRPr="00BB4BE5">
              <w:rPr>
                <w:rFonts w:ascii="HQPB1" w:hAnsi="HQPB1" w:cs="Traditional Arabic"/>
                <w:sz w:val="26"/>
                <w:szCs w:val="26"/>
              </w:rPr>
              <w:sym w:font="HQPB1" w:char="F023"/>
            </w:r>
            <w:r w:rsidRPr="00BB4BE5">
              <w:rPr>
                <w:rFonts w:ascii="HQPB2" w:hAnsi="HQPB2" w:cs="Traditional Arabic"/>
                <w:sz w:val="26"/>
                <w:szCs w:val="26"/>
              </w:rPr>
              <w:sym w:font="HQPB2" w:char="F072"/>
            </w:r>
            <w:r w:rsidRPr="00BB4BE5">
              <w:rPr>
                <w:rFonts w:ascii="HQPB4" w:hAnsi="HQPB4" w:cs="Traditional Arabic"/>
                <w:sz w:val="26"/>
                <w:szCs w:val="26"/>
              </w:rPr>
              <w:sym w:font="HQPB4" w:char="F0E4"/>
            </w:r>
            <w:r w:rsidRPr="00BB4BE5">
              <w:rPr>
                <w:rFonts w:ascii="HQPB1" w:hAnsi="HQPB1" w:cs="Traditional Arabic"/>
                <w:sz w:val="26"/>
                <w:szCs w:val="26"/>
              </w:rPr>
              <w:sym w:font="HQPB1" w:char="F08B"/>
            </w:r>
            <w:r w:rsidRPr="00BB4BE5">
              <w:rPr>
                <w:rFonts w:ascii="HQPB4" w:hAnsi="HQPB4" w:cs="Traditional Arabic"/>
                <w:sz w:val="26"/>
                <w:szCs w:val="26"/>
              </w:rPr>
              <w:sym w:font="HQPB4" w:char="F0E8"/>
            </w:r>
            <w:r w:rsidRPr="00BB4BE5">
              <w:rPr>
                <w:rFonts w:ascii="HQPB1" w:hAnsi="HQPB1" w:cs="Traditional Arabic"/>
                <w:sz w:val="26"/>
                <w:szCs w:val="26"/>
              </w:rPr>
              <w:sym w:font="HQPB1" w:char="F07B"/>
            </w:r>
            <w:r w:rsidRPr="00BB4BE5">
              <w:rPr>
                <w:rFonts w:cs="Traditional Arabic"/>
                <w:sz w:val="26"/>
                <w:szCs w:val="26"/>
                <w:rtl/>
              </w:rPr>
              <w:t xml:space="preserve"> </w:t>
            </w:r>
            <w:r w:rsidRPr="00BB4BE5">
              <w:rPr>
                <w:rFonts w:ascii="HQPB4" w:hAnsi="HQPB4" w:cs="Traditional Arabic"/>
                <w:sz w:val="26"/>
                <w:szCs w:val="26"/>
              </w:rPr>
              <w:sym w:font="HQPB4" w:char="F0F6"/>
            </w:r>
            <w:r w:rsidRPr="00BB4BE5">
              <w:rPr>
                <w:rFonts w:ascii="HQPB2" w:hAnsi="HQPB2" w:cs="Traditional Arabic"/>
                <w:sz w:val="26"/>
                <w:szCs w:val="26"/>
              </w:rPr>
              <w:sym w:font="HQPB2" w:char="F04E"/>
            </w:r>
            <w:r w:rsidRPr="00BB4BE5">
              <w:rPr>
                <w:rFonts w:ascii="HQPB4" w:hAnsi="HQPB4" w:cs="Traditional Arabic"/>
                <w:sz w:val="26"/>
                <w:szCs w:val="26"/>
              </w:rPr>
              <w:sym w:font="HQPB4" w:char="F0E0"/>
            </w:r>
            <w:r w:rsidRPr="00BB4BE5">
              <w:rPr>
                <w:rFonts w:ascii="HQPB2" w:hAnsi="HQPB2" w:cs="Traditional Arabic"/>
                <w:sz w:val="26"/>
                <w:szCs w:val="26"/>
              </w:rPr>
              <w:sym w:font="HQPB2" w:char="F032"/>
            </w:r>
            <w:r w:rsidRPr="00BB4BE5">
              <w:rPr>
                <w:rFonts w:ascii="HQPB5" w:hAnsi="HQPB5" w:cs="Traditional Arabic"/>
                <w:sz w:val="26"/>
                <w:szCs w:val="26"/>
              </w:rPr>
              <w:sym w:font="HQPB5" w:char="F075"/>
            </w:r>
            <w:r w:rsidRPr="00BB4BE5">
              <w:rPr>
                <w:rFonts w:ascii="HQPB1" w:hAnsi="HQPB1" w:cs="Traditional Arabic"/>
                <w:sz w:val="26"/>
                <w:szCs w:val="26"/>
              </w:rPr>
              <w:sym w:font="HQPB1" w:char="F091"/>
            </w:r>
            <w:r w:rsidRPr="00BB4BE5">
              <w:rPr>
                <w:rFonts w:ascii="HQPB4" w:hAnsi="HQPB4" w:cs="Traditional Arabic"/>
                <w:sz w:val="26"/>
                <w:szCs w:val="26"/>
              </w:rPr>
              <w:sym w:font="HQPB4" w:char="F0F5"/>
            </w:r>
            <w:r w:rsidRPr="00BB4BE5">
              <w:rPr>
                <w:rFonts w:ascii="HQPB1" w:hAnsi="HQPB1" w:cs="Traditional Arabic"/>
                <w:sz w:val="26"/>
                <w:szCs w:val="26"/>
              </w:rPr>
              <w:sym w:font="HQPB1" w:char="F08B"/>
            </w:r>
            <w:r w:rsidRPr="00BB4BE5">
              <w:rPr>
                <w:rFonts w:ascii="HQPB4" w:hAnsi="HQPB4" w:cs="Traditional Arabic"/>
                <w:sz w:val="26"/>
                <w:szCs w:val="26"/>
              </w:rPr>
              <w:sym w:font="HQPB4" w:char="F0CF"/>
            </w:r>
            <w:r w:rsidRPr="00BB4BE5">
              <w:rPr>
                <w:rFonts w:ascii="HQPB1" w:hAnsi="HQPB1" w:cs="Traditional Arabic"/>
                <w:sz w:val="26"/>
                <w:szCs w:val="26"/>
              </w:rPr>
              <w:sym w:font="HQPB1" w:char="F06D"/>
            </w:r>
            <w:r w:rsidRPr="00BB4BE5">
              <w:rPr>
                <w:rFonts w:cs="Traditional Arabic"/>
                <w:sz w:val="26"/>
                <w:szCs w:val="26"/>
                <w:rtl/>
              </w:rPr>
              <w:t xml:space="preserve"> </w:t>
            </w:r>
            <w:r w:rsidRPr="00BB4BE5">
              <w:rPr>
                <w:rFonts w:ascii="HQPB5" w:hAnsi="HQPB5" w:cs="Traditional Arabic"/>
                <w:sz w:val="26"/>
                <w:szCs w:val="26"/>
              </w:rPr>
              <w:sym w:font="HQPB5" w:char="F028"/>
            </w:r>
            <w:r w:rsidRPr="00BB4BE5">
              <w:rPr>
                <w:rFonts w:ascii="HQPB1" w:hAnsi="HQPB1" w:cs="Traditional Arabic"/>
                <w:sz w:val="26"/>
                <w:szCs w:val="26"/>
              </w:rPr>
              <w:sym w:font="HQPB1" w:char="F023"/>
            </w:r>
            <w:r w:rsidRPr="00BB4BE5">
              <w:rPr>
                <w:rFonts w:ascii="HQPB2" w:hAnsi="HQPB2" w:cs="Traditional Arabic"/>
                <w:sz w:val="26"/>
                <w:szCs w:val="26"/>
              </w:rPr>
              <w:sym w:font="HQPB2" w:char="F072"/>
            </w:r>
            <w:r w:rsidRPr="00BB4BE5">
              <w:rPr>
                <w:rFonts w:ascii="HQPB4" w:hAnsi="HQPB4" w:cs="Traditional Arabic"/>
                <w:sz w:val="26"/>
                <w:szCs w:val="26"/>
              </w:rPr>
              <w:sym w:font="HQPB4" w:char="F0E3"/>
            </w:r>
            <w:r w:rsidRPr="00BB4BE5">
              <w:rPr>
                <w:rFonts w:ascii="HQPB1" w:hAnsi="HQPB1" w:cs="Traditional Arabic"/>
                <w:sz w:val="26"/>
                <w:szCs w:val="26"/>
              </w:rPr>
              <w:sym w:font="HQPB1" w:char="F08D"/>
            </w:r>
            <w:r w:rsidRPr="00BB4BE5">
              <w:rPr>
                <w:rFonts w:ascii="HQPB4" w:hAnsi="HQPB4" w:cs="Traditional Arabic"/>
                <w:sz w:val="26"/>
                <w:szCs w:val="26"/>
              </w:rPr>
              <w:sym w:font="HQPB4" w:char="F0CF"/>
            </w:r>
            <w:r w:rsidRPr="00BB4BE5">
              <w:rPr>
                <w:rFonts w:ascii="HQPB1" w:hAnsi="HQPB1" w:cs="Traditional Arabic"/>
                <w:sz w:val="26"/>
                <w:szCs w:val="26"/>
              </w:rPr>
              <w:sym w:font="HQPB1" w:char="F0FF"/>
            </w:r>
            <w:r w:rsidRPr="00BB4BE5">
              <w:rPr>
                <w:rFonts w:ascii="HQPB2" w:hAnsi="HQPB2" w:cs="Traditional Arabic"/>
                <w:sz w:val="26"/>
                <w:szCs w:val="26"/>
              </w:rPr>
              <w:sym w:font="HQPB2" w:char="F052"/>
            </w:r>
            <w:r w:rsidRPr="00BB4BE5">
              <w:rPr>
                <w:rFonts w:ascii="HQPB5" w:hAnsi="HQPB5" w:cs="Traditional Arabic"/>
                <w:sz w:val="26"/>
                <w:szCs w:val="26"/>
              </w:rPr>
              <w:sym w:font="HQPB5" w:char="F024"/>
            </w:r>
            <w:r w:rsidRPr="00BB4BE5">
              <w:rPr>
                <w:rFonts w:ascii="HQPB1" w:hAnsi="HQPB1" w:cs="Traditional Arabic"/>
                <w:sz w:val="26"/>
                <w:szCs w:val="26"/>
              </w:rPr>
              <w:sym w:font="HQPB1" w:char="F024"/>
            </w:r>
            <w:r w:rsidRPr="00BB4BE5">
              <w:rPr>
                <w:rFonts w:ascii="HQPB5" w:hAnsi="HQPB5" w:cs="Traditional Arabic"/>
                <w:sz w:val="26"/>
                <w:szCs w:val="26"/>
              </w:rPr>
              <w:sym w:font="HQPB5" w:char="F073"/>
            </w:r>
            <w:r w:rsidRPr="00BB4BE5">
              <w:rPr>
                <w:rFonts w:ascii="HQPB1" w:hAnsi="HQPB1" w:cs="Traditional Arabic"/>
                <w:sz w:val="26"/>
                <w:szCs w:val="26"/>
              </w:rPr>
              <w:sym w:font="HQPB1" w:char="F0F9"/>
            </w:r>
            <w:r w:rsidRPr="00BB4BE5">
              <w:rPr>
                <w:rFonts w:cs="Traditional Arabic"/>
                <w:sz w:val="26"/>
                <w:szCs w:val="26"/>
                <w:rtl/>
              </w:rPr>
              <w:t xml:space="preserve"> </w:t>
            </w:r>
            <w:r w:rsidRPr="00BB4BE5">
              <w:rPr>
                <w:rFonts w:ascii="HQPB4" w:hAnsi="HQPB4" w:cs="Traditional Arabic"/>
                <w:sz w:val="26"/>
                <w:szCs w:val="26"/>
              </w:rPr>
              <w:sym w:font="HQPB4" w:char="F042"/>
            </w:r>
            <w:r w:rsidRPr="00BB4BE5">
              <w:rPr>
                <w:rFonts w:ascii="HQPB1" w:hAnsi="HQPB1" w:cs="Traditional Arabic"/>
                <w:sz w:val="26"/>
                <w:szCs w:val="26"/>
              </w:rPr>
              <w:sym w:font="HQPB1" w:char="F04E"/>
            </w:r>
            <w:r w:rsidRPr="00BB4BE5">
              <w:rPr>
                <w:rFonts w:ascii="HQPB1" w:hAnsi="HQPB1" w:cs="Traditional Arabic"/>
                <w:sz w:val="26"/>
                <w:szCs w:val="26"/>
              </w:rPr>
              <w:sym w:font="HQPB1" w:char="F024"/>
            </w:r>
            <w:r w:rsidRPr="00BB4BE5">
              <w:rPr>
                <w:rFonts w:ascii="HQPB5" w:hAnsi="HQPB5" w:cs="Traditional Arabic"/>
                <w:sz w:val="26"/>
                <w:szCs w:val="26"/>
              </w:rPr>
              <w:sym w:font="HQPB5" w:char="F074"/>
            </w:r>
            <w:r w:rsidRPr="00BB4BE5">
              <w:rPr>
                <w:rFonts w:ascii="HQPB1" w:hAnsi="HQPB1" w:cs="Traditional Arabic"/>
                <w:sz w:val="26"/>
                <w:szCs w:val="26"/>
              </w:rPr>
              <w:sym w:font="HQPB1" w:char="F036"/>
            </w:r>
            <w:r w:rsidRPr="00BB4BE5">
              <w:rPr>
                <w:rFonts w:ascii="HQPB4" w:hAnsi="HQPB4" w:cs="Traditional Arabic"/>
                <w:sz w:val="26"/>
                <w:szCs w:val="26"/>
              </w:rPr>
              <w:sym w:font="HQPB4" w:char="F0E8"/>
            </w:r>
            <w:r w:rsidRPr="00BB4BE5">
              <w:rPr>
                <w:rFonts w:ascii="HQPB1" w:hAnsi="HQPB1" w:cs="Traditional Arabic"/>
                <w:sz w:val="26"/>
                <w:szCs w:val="26"/>
              </w:rPr>
              <w:sym w:font="HQPB1" w:char="F04F"/>
            </w:r>
            <w:r w:rsidRPr="00BB4BE5">
              <w:rPr>
                <w:rFonts w:cs="Traditional Arabic"/>
                <w:sz w:val="26"/>
                <w:szCs w:val="26"/>
                <w:rtl/>
              </w:rPr>
              <w:t xml:space="preserve"> </w:t>
            </w:r>
            <w:r w:rsidRPr="00BB4BE5">
              <w:rPr>
                <w:rFonts w:ascii="HQPB4" w:hAnsi="HQPB4" w:cs="Traditional Arabic"/>
                <w:sz w:val="26"/>
                <w:szCs w:val="26"/>
              </w:rPr>
              <w:sym w:font="HQPB4" w:char="F0CD"/>
            </w:r>
            <w:r w:rsidRPr="00BB4BE5">
              <w:rPr>
                <w:rFonts w:ascii="HQPB2" w:hAnsi="HQPB2" w:cs="Traditional Arabic"/>
                <w:sz w:val="26"/>
                <w:szCs w:val="26"/>
              </w:rPr>
              <w:sym w:font="HQPB2" w:char="F072"/>
            </w:r>
            <w:r w:rsidRPr="00BB4BE5">
              <w:rPr>
                <w:rFonts w:ascii="HQPB5" w:hAnsi="HQPB5" w:cs="Traditional Arabic"/>
                <w:sz w:val="26"/>
                <w:szCs w:val="26"/>
              </w:rPr>
              <w:sym w:font="HQPB5" w:char="F072"/>
            </w:r>
            <w:r w:rsidRPr="00BB4BE5">
              <w:rPr>
                <w:rFonts w:ascii="HQPB1" w:hAnsi="HQPB1" w:cs="Traditional Arabic"/>
                <w:sz w:val="26"/>
                <w:szCs w:val="26"/>
              </w:rPr>
              <w:sym w:font="HQPB1" w:char="F026"/>
            </w:r>
            <w:r w:rsidRPr="00BB4BE5">
              <w:rPr>
                <w:rFonts w:cs="Traditional Arabic"/>
                <w:sz w:val="26"/>
                <w:szCs w:val="26"/>
                <w:rtl/>
              </w:rPr>
              <w:t xml:space="preserve"> </w:t>
            </w:r>
            <w:r w:rsidRPr="00BB4BE5">
              <w:rPr>
                <w:rFonts w:ascii="HQPB5" w:hAnsi="HQPB5" w:cs="Traditional Arabic"/>
                <w:sz w:val="26"/>
                <w:szCs w:val="26"/>
              </w:rPr>
              <w:sym w:font="HQPB5" w:char="F028"/>
            </w:r>
            <w:r w:rsidRPr="00BB4BE5">
              <w:rPr>
                <w:rFonts w:ascii="HQPB1" w:hAnsi="HQPB1" w:cs="Traditional Arabic"/>
                <w:sz w:val="26"/>
                <w:szCs w:val="26"/>
              </w:rPr>
              <w:sym w:font="HQPB1" w:char="F023"/>
            </w:r>
            <w:r w:rsidRPr="00BB4BE5">
              <w:rPr>
                <w:rFonts w:ascii="HQPB2" w:hAnsi="HQPB2" w:cs="Traditional Arabic"/>
                <w:sz w:val="26"/>
                <w:szCs w:val="26"/>
              </w:rPr>
              <w:sym w:font="HQPB2" w:char="F072"/>
            </w:r>
            <w:r w:rsidRPr="00BB4BE5">
              <w:rPr>
                <w:rFonts w:ascii="HQPB4" w:hAnsi="HQPB4" w:cs="Traditional Arabic"/>
                <w:sz w:val="26"/>
                <w:szCs w:val="26"/>
              </w:rPr>
              <w:sym w:font="HQPB4" w:char="F0E3"/>
            </w:r>
            <w:r w:rsidRPr="00BB4BE5">
              <w:rPr>
                <w:rFonts w:ascii="HQPB1" w:hAnsi="HQPB1" w:cs="Traditional Arabic"/>
                <w:sz w:val="26"/>
                <w:szCs w:val="26"/>
              </w:rPr>
              <w:sym w:font="HQPB1" w:char="F08D"/>
            </w:r>
            <w:r w:rsidRPr="00BB4BE5">
              <w:rPr>
                <w:rFonts w:ascii="HQPB4" w:hAnsi="HQPB4" w:cs="Traditional Arabic"/>
                <w:sz w:val="26"/>
                <w:szCs w:val="26"/>
              </w:rPr>
              <w:sym w:font="HQPB4" w:char="F0CF"/>
            </w:r>
            <w:r w:rsidRPr="00BB4BE5">
              <w:rPr>
                <w:rFonts w:ascii="HQPB1" w:hAnsi="HQPB1" w:cs="Traditional Arabic"/>
                <w:sz w:val="26"/>
                <w:szCs w:val="26"/>
              </w:rPr>
              <w:sym w:font="HQPB1" w:char="F0FF"/>
            </w:r>
            <w:r w:rsidRPr="00BB4BE5">
              <w:rPr>
                <w:rFonts w:ascii="HQPB2" w:hAnsi="HQPB2" w:cs="Traditional Arabic"/>
                <w:sz w:val="26"/>
                <w:szCs w:val="26"/>
              </w:rPr>
              <w:sym w:font="HQPB2" w:char="F052"/>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cs="Traditional Arabic" w:hint="cs"/>
                <w:sz w:val="26"/>
                <w:szCs w:val="26"/>
                <w:rtl/>
              </w:rPr>
              <w:t>﴾</w:t>
            </w:r>
            <w:r w:rsidR="00D33C44">
              <w:rPr>
                <w:rFonts w:ascii="Traditional Arabic" w:eastAsia="Calibri" w:hAnsi="Traditional Arabic" w:cs="Traditional Arabic"/>
                <w:sz w:val="26"/>
                <w:szCs w:val="26"/>
              </w:rPr>
              <w:fldChar w:fldCharType="begin"/>
            </w:r>
            <w:r w:rsidRPr="00BB4BE5">
              <w:rPr>
                <w:rFonts w:ascii="Traditional Arabic" w:eastAsia="Calibri" w:hAnsi="Traditional Arabic" w:cs="Traditional Arabic"/>
                <w:sz w:val="26"/>
                <w:szCs w:val="26"/>
              </w:rPr>
              <w:instrText>xe "</w:instrText>
            </w:r>
            <w:r w:rsidRPr="00BB4BE5">
              <w:rPr>
                <w:rFonts w:ascii="AGA Arabesque" w:hAnsi="AGA Arabesque" w:cs="Traditional Arabic"/>
                <w:sz w:val="26"/>
                <w:szCs w:val="26"/>
              </w:rPr>
              <w:sym w:font="AGA Arabesque" w:char="F029"/>
            </w:r>
            <w:r w:rsidRPr="00BB4BE5">
              <w:rPr>
                <w:rFonts w:ascii="Traditional Arabic" w:eastAsia="Calibri" w:hAnsi="Traditional Arabic" w:cs="Traditional Arabic"/>
                <w:sz w:val="26"/>
                <w:szCs w:val="26"/>
                <w:rtl/>
              </w:rPr>
              <w:instrText xml:space="preserve"> </w:instrText>
            </w:r>
            <w:r w:rsidRPr="00BB4BE5">
              <w:rPr>
                <w:rFonts w:ascii="HQPB1" w:eastAsia="Calibri" w:hAnsi="HQPB1" w:cs="Traditional Arabic"/>
                <w:sz w:val="26"/>
                <w:szCs w:val="26"/>
              </w:rPr>
              <w:sym w:font="HQPB1" w:char="F024"/>
            </w:r>
            <w:r w:rsidRPr="00BB4BE5">
              <w:rPr>
                <w:rFonts w:ascii="HQPB5" w:eastAsia="Calibri" w:hAnsi="HQPB5" w:cs="Traditional Arabic"/>
                <w:sz w:val="26"/>
                <w:szCs w:val="26"/>
              </w:rPr>
              <w:sym w:font="HQPB5" w:char="F070"/>
            </w:r>
            <w:r w:rsidRPr="00BB4BE5">
              <w:rPr>
                <w:rFonts w:ascii="HQPB2" w:eastAsia="Calibri" w:hAnsi="HQPB2" w:cs="Traditional Arabic"/>
                <w:sz w:val="26"/>
                <w:szCs w:val="26"/>
              </w:rPr>
              <w:sym w:font="HQPB2" w:char="F06B"/>
            </w:r>
            <w:r w:rsidRPr="00BB4BE5">
              <w:rPr>
                <w:rFonts w:ascii="HQPB4" w:eastAsia="Calibri" w:hAnsi="HQPB4" w:cs="Traditional Arabic"/>
                <w:sz w:val="26"/>
                <w:szCs w:val="26"/>
              </w:rPr>
              <w:sym w:font="HQPB4" w:char="F09A"/>
            </w:r>
            <w:r w:rsidRPr="00BB4BE5">
              <w:rPr>
                <w:rFonts w:ascii="HQPB2" w:eastAsia="Calibri" w:hAnsi="HQPB2" w:cs="Traditional Arabic"/>
                <w:sz w:val="26"/>
                <w:szCs w:val="26"/>
              </w:rPr>
              <w:sym w:font="HQPB2" w:char="F089"/>
            </w:r>
            <w:r w:rsidRPr="00BB4BE5">
              <w:rPr>
                <w:rFonts w:ascii="HQPB5" w:eastAsia="Calibri" w:hAnsi="HQPB5" w:cs="Traditional Arabic"/>
                <w:sz w:val="26"/>
                <w:szCs w:val="26"/>
              </w:rPr>
              <w:sym w:font="HQPB5" w:char="F072"/>
            </w:r>
            <w:r w:rsidRPr="00BB4BE5">
              <w:rPr>
                <w:rFonts w:ascii="HQPB1" w:eastAsia="Calibri" w:hAnsi="HQPB1" w:cs="Traditional Arabic"/>
                <w:sz w:val="26"/>
                <w:szCs w:val="26"/>
              </w:rPr>
              <w:sym w:font="HQPB1" w:char="F027"/>
            </w:r>
            <w:r w:rsidRPr="00BB4BE5">
              <w:rPr>
                <w:rFonts w:ascii="HQPB5" w:eastAsia="Calibri" w:hAnsi="HQPB5" w:cs="Traditional Arabic"/>
                <w:sz w:val="26"/>
                <w:szCs w:val="26"/>
              </w:rPr>
              <w:sym w:font="HQPB5" w:char="F0AF"/>
            </w:r>
            <w:r w:rsidRPr="00BB4BE5">
              <w:rPr>
                <w:rFonts w:ascii="HQPB2" w:eastAsia="Calibri" w:hAnsi="HQPB2" w:cs="Traditional Arabic"/>
                <w:sz w:val="26"/>
                <w:szCs w:val="26"/>
              </w:rPr>
              <w:sym w:font="HQPB2" w:char="F0BB"/>
            </w:r>
            <w:r w:rsidRPr="00BB4BE5">
              <w:rPr>
                <w:rFonts w:ascii="HQPB5" w:eastAsia="Calibri" w:hAnsi="HQPB5" w:cs="Traditional Arabic"/>
                <w:sz w:val="26"/>
                <w:szCs w:val="26"/>
              </w:rPr>
              <w:sym w:font="HQPB5" w:char="F074"/>
            </w:r>
            <w:r w:rsidRPr="00BB4BE5">
              <w:rPr>
                <w:rFonts w:ascii="HQPB2" w:eastAsia="Calibri" w:hAnsi="HQPB2" w:cs="Traditional Arabic"/>
                <w:sz w:val="26"/>
                <w:szCs w:val="26"/>
              </w:rPr>
              <w:sym w:font="HQPB2" w:char="F083"/>
            </w:r>
            <w:r w:rsidRPr="00BB4BE5">
              <w:rPr>
                <w:rFonts w:ascii="Traditional Arabic" w:eastAsia="Calibri" w:hAnsi="Traditional Arabic" w:cs="Traditional Arabic"/>
                <w:sz w:val="26"/>
                <w:szCs w:val="26"/>
                <w:rtl/>
              </w:rPr>
              <w:instrText xml:space="preserve"> </w:instrText>
            </w:r>
            <w:r w:rsidRPr="00BB4BE5">
              <w:rPr>
                <w:rFonts w:ascii="HQPB5" w:eastAsia="Calibri" w:hAnsi="HQPB5" w:cs="Traditional Arabic"/>
                <w:sz w:val="26"/>
                <w:szCs w:val="26"/>
              </w:rPr>
              <w:sym w:font="HQPB5" w:char="F074"/>
            </w:r>
            <w:r w:rsidRPr="00BB4BE5">
              <w:rPr>
                <w:rFonts w:ascii="HQPB2" w:eastAsia="Calibri" w:hAnsi="HQPB2" w:cs="Traditional Arabic"/>
                <w:sz w:val="26"/>
                <w:szCs w:val="26"/>
              </w:rPr>
              <w:sym w:font="HQPB2" w:char="F0FB"/>
            </w:r>
            <w:r w:rsidRPr="00BB4BE5">
              <w:rPr>
                <w:rFonts w:ascii="HQPB2" w:eastAsia="Calibri" w:hAnsi="HQPB2" w:cs="Traditional Arabic"/>
                <w:sz w:val="26"/>
                <w:szCs w:val="26"/>
              </w:rPr>
              <w:sym w:font="HQPB2" w:char="F0EF"/>
            </w:r>
            <w:r w:rsidRPr="00BB4BE5">
              <w:rPr>
                <w:rFonts w:ascii="HQPB4" w:eastAsia="Calibri" w:hAnsi="HQPB4" w:cs="Traditional Arabic"/>
                <w:sz w:val="26"/>
                <w:szCs w:val="26"/>
              </w:rPr>
              <w:sym w:font="HQPB4" w:char="F0CF"/>
            </w:r>
            <w:r w:rsidRPr="00BB4BE5">
              <w:rPr>
                <w:rFonts w:ascii="HQPB3" w:eastAsia="Calibri" w:hAnsi="HQPB3" w:cs="Traditional Arabic"/>
                <w:sz w:val="26"/>
                <w:szCs w:val="26"/>
              </w:rPr>
              <w:sym w:font="HQPB3" w:char="F025"/>
            </w:r>
            <w:r w:rsidRPr="00BB4BE5">
              <w:rPr>
                <w:rFonts w:ascii="HQPB4" w:eastAsia="Calibri" w:hAnsi="HQPB4" w:cs="Traditional Arabic"/>
                <w:sz w:val="26"/>
                <w:szCs w:val="26"/>
              </w:rPr>
              <w:sym w:font="HQPB4" w:char="F0A9"/>
            </w:r>
            <w:r w:rsidRPr="00BB4BE5">
              <w:rPr>
                <w:rFonts w:ascii="HQPB3" w:eastAsia="Calibri" w:hAnsi="HQPB3" w:cs="Traditional Arabic"/>
                <w:sz w:val="26"/>
                <w:szCs w:val="26"/>
              </w:rPr>
              <w:sym w:font="HQPB3" w:char="F021"/>
            </w:r>
            <w:r w:rsidRPr="00BB4BE5">
              <w:rPr>
                <w:rFonts w:ascii="HQPB5" w:eastAsia="Calibri" w:hAnsi="HQPB5" w:cs="Traditional Arabic"/>
                <w:sz w:val="26"/>
                <w:szCs w:val="26"/>
              </w:rPr>
              <w:sym w:font="HQPB5" w:char="F024"/>
            </w:r>
            <w:r w:rsidRPr="00BB4BE5">
              <w:rPr>
                <w:rFonts w:ascii="HQPB1" w:eastAsia="Calibri" w:hAnsi="HQPB1" w:cs="Traditional Arabic"/>
                <w:sz w:val="26"/>
                <w:szCs w:val="26"/>
              </w:rPr>
              <w:sym w:font="HQPB1" w:char="F023"/>
            </w:r>
            <w:r w:rsidRPr="00BB4BE5">
              <w:rPr>
                <w:rFonts w:ascii="Traditional Arabic" w:eastAsia="Calibri" w:hAnsi="Traditional Arabic" w:cs="Traditional Arabic"/>
                <w:sz w:val="26"/>
                <w:szCs w:val="26"/>
                <w:rtl/>
              </w:rPr>
              <w:instrText xml:space="preserve"> </w:instrText>
            </w:r>
            <w:r w:rsidRPr="00BB4BE5">
              <w:rPr>
                <w:rFonts w:ascii="HQPB5" w:eastAsia="Calibri" w:hAnsi="HQPB5" w:cs="Traditional Arabic"/>
                <w:sz w:val="26"/>
                <w:szCs w:val="26"/>
              </w:rPr>
              <w:sym w:font="HQPB5" w:char="F028"/>
            </w:r>
            <w:r w:rsidRPr="00BB4BE5">
              <w:rPr>
                <w:rFonts w:ascii="HQPB1" w:eastAsia="Calibri" w:hAnsi="HQPB1" w:cs="Traditional Arabic"/>
                <w:sz w:val="26"/>
                <w:szCs w:val="26"/>
              </w:rPr>
              <w:sym w:font="HQPB1" w:char="F023"/>
            </w:r>
            <w:r w:rsidRPr="00BB4BE5">
              <w:rPr>
                <w:rFonts w:ascii="HQPB2" w:eastAsia="Calibri" w:hAnsi="HQPB2" w:cs="Traditional Arabic"/>
                <w:sz w:val="26"/>
                <w:szCs w:val="26"/>
              </w:rPr>
              <w:sym w:font="HQPB2" w:char="F071"/>
            </w:r>
            <w:r w:rsidRPr="00BB4BE5">
              <w:rPr>
                <w:rFonts w:ascii="HQPB4" w:eastAsia="Calibri" w:hAnsi="HQPB4" w:cs="Traditional Arabic"/>
                <w:sz w:val="26"/>
                <w:szCs w:val="26"/>
              </w:rPr>
              <w:sym w:font="HQPB4" w:char="F0E3"/>
            </w:r>
            <w:r w:rsidRPr="00BB4BE5">
              <w:rPr>
                <w:rFonts w:ascii="HQPB2" w:eastAsia="Calibri" w:hAnsi="HQPB2" w:cs="Traditional Arabic"/>
                <w:sz w:val="26"/>
                <w:szCs w:val="26"/>
              </w:rPr>
              <w:sym w:font="HQPB2" w:char="F059"/>
            </w:r>
            <w:r w:rsidRPr="00BB4BE5">
              <w:rPr>
                <w:rFonts w:ascii="HQPB5" w:eastAsia="Calibri" w:hAnsi="HQPB5" w:cs="Traditional Arabic"/>
                <w:sz w:val="26"/>
                <w:szCs w:val="26"/>
              </w:rPr>
              <w:sym w:font="HQPB5" w:char="F074"/>
            </w:r>
            <w:r w:rsidRPr="00BB4BE5">
              <w:rPr>
                <w:rFonts w:ascii="HQPB2" w:eastAsia="Calibri" w:hAnsi="HQPB2" w:cs="Traditional Arabic"/>
                <w:sz w:val="26"/>
                <w:szCs w:val="26"/>
              </w:rPr>
              <w:sym w:font="HQPB2" w:char="F042"/>
            </w:r>
            <w:r w:rsidRPr="00BB4BE5">
              <w:rPr>
                <w:rFonts w:ascii="HQPB1" w:eastAsia="Calibri" w:hAnsi="HQPB1" w:cs="Traditional Arabic"/>
                <w:sz w:val="26"/>
                <w:szCs w:val="26"/>
              </w:rPr>
              <w:sym w:font="HQPB1" w:char="F023"/>
            </w:r>
            <w:r w:rsidRPr="00BB4BE5">
              <w:rPr>
                <w:rFonts w:ascii="HQPB5" w:eastAsia="Calibri" w:hAnsi="HQPB5" w:cs="Traditional Arabic"/>
                <w:sz w:val="26"/>
                <w:szCs w:val="26"/>
              </w:rPr>
              <w:sym w:font="HQPB5" w:char="F075"/>
            </w:r>
            <w:r w:rsidRPr="00BB4BE5">
              <w:rPr>
                <w:rFonts w:ascii="HQPB2" w:eastAsia="Calibri" w:hAnsi="HQPB2" w:cs="Traditional Arabic"/>
                <w:sz w:val="26"/>
                <w:szCs w:val="26"/>
              </w:rPr>
              <w:sym w:font="HQPB2" w:char="F0E4"/>
            </w:r>
            <w:r w:rsidRPr="00BB4BE5">
              <w:rPr>
                <w:rFonts w:ascii="Traditional Arabic" w:eastAsia="Calibri" w:hAnsi="Traditional Arabic" w:cs="Traditional Arabic"/>
                <w:sz w:val="26"/>
                <w:szCs w:val="26"/>
                <w:rtl/>
              </w:rPr>
              <w:instrText xml:space="preserve"> </w:instrText>
            </w:r>
            <w:r w:rsidRPr="00BB4BE5">
              <w:rPr>
                <w:rFonts w:ascii="HQPB5" w:eastAsia="Calibri" w:hAnsi="HQPB5" w:cs="Traditional Arabic"/>
                <w:sz w:val="26"/>
                <w:szCs w:val="26"/>
              </w:rPr>
              <w:sym w:font="HQPB5" w:char="F028"/>
            </w:r>
            <w:r w:rsidRPr="00BB4BE5">
              <w:rPr>
                <w:rFonts w:ascii="HQPB1" w:eastAsia="Calibri" w:hAnsi="HQPB1" w:cs="Traditional Arabic"/>
                <w:sz w:val="26"/>
                <w:szCs w:val="26"/>
              </w:rPr>
              <w:sym w:font="HQPB1" w:char="F023"/>
            </w:r>
            <w:r w:rsidRPr="00BB4BE5">
              <w:rPr>
                <w:rFonts w:ascii="HQPB2" w:eastAsia="Calibri" w:hAnsi="HQPB2" w:cs="Traditional Arabic"/>
                <w:sz w:val="26"/>
                <w:szCs w:val="26"/>
              </w:rPr>
              <w:sym w:font="HQPB2" w:char="F072"/>
            </w:r>
            <w:r w:rsidRPr="00BB4BE5">
              <w:rPr>
                <w:rFonts w:ascii="HQPB4" w:eastAsia="Calibri" w:hAnsi="HQPB4" w:cs="Traditional Arabic"/>
                <w:sz w:val="26"/>
                <w:szCs w:val="26"/>
              </w:rPr>
              <w:sym w:font="HQPB4" w:char="F0E4"/>
            </w:r>
            <w:r w:rsidRPr="00BB4BE5">
              <w:rPr>
                <w:rFonts w:ascii="HQPB1" w:eastAsia="Calibri" w:hAnsi="HQPB1" w:cs="Traditional Arabic"/>
                <w:sz w:val="26"/>
                <w:szCs w:val="26"/>
              </w:rPr>
              <w:sym w:font="HQPB1" w:char="F08B"/>
            </w:r>
            <w:r w:rsidRPr="00BB4BE5">
              <w:rPr>
                <w:rFonts w:ascii="HQPB4" w:eastAsia="Calibri" w:hAnsi="HQPB4" w:cs="Traditional Arabic"/>
                <w:sz w:val="26"/>
                <w:szCs w:val="26"/>
              </w:rPr>
              <w:sym w:font="HQPB4" w:char="F0E8"/>
            </w:r>
            <w:r w:rsidRPr="00BB4BE5">
              <w:rPr>
                <w:rFonts w:ascii="HQPB1" w:eastAsia="Calibri" w:hAnsi="HQPB1" w:cs="Traditional Arabic"/>
                <w:sz w:val="26"/>
                <w:szCs w:val="26"/>
              </w:rPr>
              <w:sym w:font="HQPB1" w:char="F07B"/>
            </w:r>
            <w:r w:rsidRPr="00BB4BE5">
              <w:rPr>
                <w:rFonts w:ascii="Traditional Arabic" w:eastAsia="Calibri" w:hAnsi="Traditional Arabic" w:cs="Traditional Arabic"/>
                <w:sz w:val="26"/>
                <w:szCs w:val="26"/>
                <w:rtl/>
              </w:rPr>
              <w:instrText xml:space="preserve"> </w:instrText>
            </w:r>
            <w:r w:rsidRPr="00BB4BE5">
              <w:rPr>
                <w:rFonts w:ascii="HQPB4" w:eastAsia="Calibri" w:hAnsi="HQPB4" w:cs="Traditional Arabic"/>
                <w:sz w:val="26"/>
                <w:szCs w:val="26"/>
              </w:rPr>
              <w:sym w:font="HQPB4" w:char="F0F6"/>
            </w:r>
            <w:r w:rsidRPr="00BB4BE5">
              <w:rPr>
                <w:rFonts w:ascii="HQPB2" w:eastAsia="Calibri" w:hAnsi="HQPB2" w:cs="Traditional Arabic"/>
                <w:sz w:val="26"/>
                <w:szCs w:val="26"/>
              </w:rPr>
              <w:sym w:font="HQPB2" w:char="F04E"/>
            </w:r>
            <w:r w:rsidRPr="00BB4BE5">
              <w:rPr>
                <w:rFonts w:ascii="HQPB4" w:eastAsia="Calibri" w:hAnsi="HQPB4" w:cs="Traditional Arabic"/>
                <w:sz w:val="26"/>
                <w:szCs w:val="26"/>
              </w:rPr>
              <w:sym w:font="HQPB4" w:char="F0E0"/>
            </w:r>
            <w:r w:rsidRPr="00BB4BE5">
              <w:rPr>
                <w:rFonts w:ascii="HQPB2" w:eastAsia="Calibri" w:hAnsi="HQPB2" w:cs="Traditional Arabic"/>
                <w:sz w:val="26"/>
                <w:szCs w:val="26"/>
              </w:rPr>
              <w:sym w:font="HQPB2" w:char="F032"/>
            </w:r>
            <w:r w:rsidRPr="00BB4BE5">
              <w:rPr>
                <w:rFonts w:ascii="HQPB5" w:eastAsia="Calibri" w:hAnsi="HQPB5" w:cs="Traditional Arabic"/>
                <w:sz w:val="26"/>
                <w:szCs w:val="26"/>
              </w:rPr>
              <w:sym w:font="HQPB5" w:char="F075"/>
            </w:r>
            <w:r w:rsidRPr="00BB4BE5">
              <w:rPr>
                <w:rFonts w:ascii="HQPB1" w:eastAsia="Calibri" w:hAnsi="HQPB1" w:cs="Traditional Arabic"/>
                <w:sz w:val="26"/>
                <w:szCs w:val="26"/>
              </w:rPr>
              <w:sym w:font="HQPB1" w:char="F091"/>
            </w:r>
            <w:r w:rsidRPr="00BB4BE5">
              <w:rPr>
                <w:rFonts w:ascii="HQPB4" w:eastAsia="Calibri" w:hAnsi="HQPB4" w:cs="Traditional Arabic"/>
                <w:sz w:val="26"/>
                <w:szCs w:val="26"/>
              </w:rPr>
              <w:sym w:font="HQPB4" w:char="F0F5"/>
            </w:r>
            <w:r w:rsidRPr="00BB4BE5">
              <w:rPr>
                <w:rFonts w:ascii="HQPB1" w:eastAsia="Calibri" w:hAnsi="HQPB1" w:cs="Traditional Arabic"/>
                <w:sz w:val="26"/>
                <w:szCs w:val="26"/>
              </w:rPr>
              <w:sym w:font="HQPB1" w:char="F08B"/>
            </w:r>
            <w:r w:rsidRPr="00BB4BE5">
              <w:rPr>
                <w:rFonts w:ascii="HQPB4" w:eastAsia="Calibri" w:hAnsi="HQPB4" w:cs="Traditional Arabic"/>
                <w:sz w:val="26"/>
                <w:szCs w:val="26"/>
              </w:rPr>
              <w:sym w:font="HQPB4" w:char="F0CF"/>
            </w:r>
            <w:r w:rsidRPr="00BB4BE5">
              <w:rPr>
                <w:rFonts w:ascii="HQPB1" w:eastAsia="Calibri" w:hAnsi="HQPB1" w:cs="Traditional Arabic"/>
                <w:sz w:val="26"/>
                <w:szCs w:val="26"/>
              </w:rPr>
              <w:sym w:font="HQPB1" w:char="F06D"/>
            </w:r>
            <w:r w:rsidRPr="00BB4BE5">
              <w:rPr>
                <w:rFonts w:ascii="Traditional Arabic" w:eastAsia="Calibri" w:hAnsi="Traditional Arabic" w:cs="Traditional Arabic"/>
                <w:sz w:val="26"/>
                <w:szCs w:val="26"/>
                <w:rtl/>
              </w:rPr>
              <w:instrText xml:space="preserve"> </w:instrText>
            </w:r>
            <w:r w:rsidRPr="00BB4BE5">
              <w:rPr>
                <w:rFonts w:ascii="HQPB5" w:eastAsia="Calibri" w:hAnsi="HQPB5" w:cs="Traditional Arabic"/>
                <w:sz w:val="26"/>
                <w:szCs w:val="26"/>
              </w:rPr>
              <w:sym w:font="HQPB5" w:char="F028"/>
            </w:r>
            <w:r w:rsidRPr="00BB4BE5">
              <w:rPr>
                <w:rFonts w:ascii="HQPB1" w:eastAsia="Calibri" w:hAnsi="HQPB1" w:cs="Traditional Arabic"/>
                <w:sz w:val="26"/>
                <w:szCs w:val="26"/>
              </w:rPr>
              <w:sym w:font="HQPB1" w:char="F023"/>
            </w:r>
            <w:r w:rsidRPr="00BB4BE5">
              <w:rPr>
                <w:rFonts w:ascii="HQPB2" w:eastAsia="Calibri" w:hAnsi="HQPB2" w:cs="Traditional Arabic"/>
                <w:sz w:val="26"/>
                <w:szCs w:val="26"/>
              </w:rPr>
              <w:sym w:font="HQPB2" w:char="F072"/>
            </w:r>
            <w:r w:rsidRPr="00BB4BE5">
              <w:rPr>
                <w:rFonts w:ascii="HQPB4" w:eastAsia="Calibri" w:hAnsi="HQPB4" w:cs="Traditional Arabic"/>
                <w:sz w:val="26"/>
                <w:szCs w:val="26"/>
              </w:rPr>
              <w:sym w:font="HQPB4" w:char="F0E3"/>
            </w:r>
            <w:r w:rsidRPr="00BB4BE5">
              <w:rPr>
                <w:rFonts w:ascii="HQPB1" w:eastAsia="Calibri" w:hAnsi="HQPB1" w:cs="Traditional Arabic"/>
                <w:sz w:val="26"/>
                <w:szCs w:val="26"/>
              </w:rPr>
              <w:sym w:font="HQPB1" w:char="F08D"/>
            </w:r>
            <w:r w:rsidRPr="00BB4BE5">
              <w:rPr>
                <w:rFonts w:ascii="HQPB4" w:eastAsia="Calibri" w:hAnsi="HQPB4" w:cs="Traditional Arabic"/>
                <w:sz w:val="26"/>
                <w:szCs w:val="26"/>
              </w:rPr>
              <w:sym w:font="HQPB4" w:char="F0CF"/>
            </w:r>
            <w:r w:rsidRPr="00BB4BE5">
              <w:rPr>
                <w:rFonts w:ascii="HQPB1" w:eastAsia="Calibri" w:hAnsi="HQPB1" w:cs="Traditional Arabic"/>
                <w:sz w:val="26"/>
                <w:szCs w:val="26"/>
              </w:rPr>
              <w:sym w:font="HQPB1" w:char="F0FF"/>
            </w:r>
            <w:r w:rsidRPr="00BB4BE5">
              <w:rPr>
                <w:rFonts w:ascii="HQPB2" w:eastAsia="Calibri" w:hAnsi="HQPB2" w:cs="Traditional Arabic"/>
                <w:sz w:val="26"/>
                <w:szCs w:val="26"/>
              </w:rPr>
              <w:sym w:font="HQPB2" w:char="F052"/>
            </w:r>
            <w:r w:rsidRPr="00BB4BE5">
              <w:rPr>
                <w:rFonts w:ascii="HQPB5" w:eastAsia="Calibri" w:hAnsi="HQPB5" w:cs="Traditional Arabic"/>
                <w:sz w:val="26"/>
                <w:szCs w:val="26"/>
              </w:rPr>
              <w:sym w:font="HQPB5" w:char="F024"/>
            </w:r>
            <w:r w:rsidRPr="00BB4BE5">
              <w:rPr>
                <w:rFonts w:ascii="HQPB1" w:eastAsia="Calibri" w:hAnsi="HQPB1" w:cs="Traditional Arabic"/>
                <w:sz w:val="26"/>
                <w:szCs w:val="26"/>
              </w:rPr>
              <w:sym w:font="HQPB1" w:char="F024"/>
            </w:r>
            <w:r w:rsidRPr="00BB4BE5">
              <w:rPr>
                <w:rFonts w:ascii="HQPB5" w:eastAsia="Calibri" w:hAnsi="HQPB5" w:cs="Traditional Arabic"/>
                <w:sz w:val="26"/>
                <w:szCs w:val="26"/>
              </w:rPr>
              <w:sym w:font="HQPB5" w:char="F073"/>
            </w:r>
            <w:r w:rsidRPr="00BB4BE5">
              <w:rPr>
                <w:rFonts w:ascii="HQPB1" w:eastAsia="Calibri" w:hAnsi="HQPB1" w:cs="Traditional Arabic"/>
                <w:sz w:val="26"/>
                <w:szCs w:val="26"/>
              </w:rPr>
              <w:sym w:font="HQPB1" w:char="F0F9"/>
            </w:r>
            <w:r w:rsidRPr="00BB4BE5">
              <w:rPr>
                <w:rFonts w:ascii="Traditional Arabic" w:eastAsia="Calibri" w:hAnsi="Traditional Arabic" w:cs="Traditional Arabic"/>
                <w:sz w:val="26"/>
                <w:szCs w:val="26"/>
                <w:rtl/>
              </w:rPr>
              <w:instrText xml:space="preserve"> </w:instrText>
            </w:r>
            <w:r w:rsidRPr="00BB4BE5">
              <w:rPr>
                <w:rFonts w:ascii="HQPB4" w:eastAsia="Calibri" w:hAnsi="HQPB4" w:cs="Traditional Arabic"/>
                <w:sz w:val="26"/>
                <w:szCs w:val="26"/>
              </w:rPr>
              <w:sym w:font="HQPB4" w:char="F042"/>
            </w:r>
            <w:r w:rsidRPr="00BB4BE5">
              <w:rPr>
                <w:rFonts w:ascii="HQPB1" w:eastAsia="Calibri" w:hAnsi="HQPB1" w:cs="Traditional Arabic"/>
                <w:sz w:val="26"/>
                <w:szCs w:val="26"/>
              </w:rPr>
              <w:sym w:font="HQPB1" w:char="F04E"/>
            </w:r>
            <w:r w:rsidRPr="00BB4BE5">
              <w:rPr>
                <w:rFonts w:ascii="HQPB1" w:eastAsia="Calibri" w:hAnsi="HQPB1" w:cs="Traditional Arabic"/>
                <w:sz w:val="26"/>
                <w:szCs w:val="26"/>
              </w:rPr>
              <w:sym w:font="HQPB1" w:char="F024"/>
            </w:r>
            <w:r w:rsidRPr="00BB4BE5">
              <w:rPr>
                <w:rFonts w:ascii="HQPB5" w:eastAsia="Calibri" w:hAnsi="HQPB5" w:cs="Traditional Arabic"/>
                <w:sz w:val="26"/>
                <w:szCs w:val="26"/>
              </w:rPr>
              <w:sym w:font="HQPB5" w:char="F074"/>
            </w:r>
            <w:r w:rsidRPr="00BB4BE5">
              <w:rPr>
                <w:rFonts w:ascii="HQPB1" w:eastAsia="Calibri" w:hAnsi="HQPB1" w:cs="Traditional Arabic"/>
                <w:sz w:val="26"/>
                <w:szCs w:val="26"/>
              </w:rPr>
              <w:sym w:font="HQPB1" w:char="F036"/>
            </w:r>
            <w:r w:rsidRPr="00BB4BE5">
              <w:rPr>
                <w:rFonts w:ascii="HQPB4" w:eastAsia="Calibri" w:hAnsi="HQPB4" w:cs="Traditional Arabic"/>
                <w:sz w:val="26"/>
                <w:szCs w:val="26"/>
              </w:rPr>
              <w:sym w:font="HQPB4" w:char="F0E8"/>
            </w:r>
            <w:r w:rsidRPr="00BB4BE5">
              <w:rPr>
                <w:rFonts w:ascii="HQPB1" w:eastAsia="Calibri" w:hAnsi="HQPB1" w:cs="Traditional Arabic"/>
                <w:sz w:val="26"/>
                <w:szCs w:val="26"/>
              </w:rPr>
              <w:sym w:font="HQPB1" w:char="F04F"/>
            </w:r>
            <w:r w:rsidRPr="00BB4BE5">
              <w:rPr>
                <w:rFonts w:ascii="Traditional Arabic" w:eastAsia="Calibri" w:hAnsi="Traditional Arabic" w:cs="Traditional Arabic"/>
                <w:sz w:val="26"/>
                <w:szCs w:val="26"/>
                <w:rtl/>
              </w:rPr>
              <w:instrText xml:space="preserve"> </w:instrText>
            </w:r>
            <w:r w:rsidRPr="00BB4BE5">
              <w:rPr>
                <w:rFonts w:ascii="HQPB4" w:eastAsia="Calibri" w:hAnsi="HQPB4" w:cs="Traditional Arabic"/>
                <w:sz w:val="26"/>
                <w:szCs w:val="26"/>
              </w:rPr>
              <w:sym w:font="HQPB4" w:char="F0CD"/>
            </w:r>
            <w:r w:rsidRPr="00BB4BE5">
              <w:rPr>
                <w:rFonts w:ascii="AGA Arabesque" w:hAnsi="AGA Arabesque" w:cs="Traditional Arabic"/>
                <w:sz w:val="26"/>
                <w:szCs w:val="26"/>
              </w:rPr>
              <w:sym w:font="AGA Arabesque" w:char="F028"/>
            </w:r>
            <w:r w:rsidRPr="00BB4BE5">
              <w:rPr>
                <w:rFonts w:ascii="Traditional Arabic" w:hAnsi="Traditional Arabic" w:cs="Traditional Arabic"/>
                <w:sz w:val="26"/>
                <w:szCs w:val="26"/>
              </w:rPr>
              <w:instrText xml:space="preserve"> </w:instrText>
            </w:r>
            <w:r w:rsidRPr="00BB4BE5">
              <w:rPr>
                <w:rFonts w:ascii="Traditional Arabic" w:eastAsia="Calibri" w:hAnsi="Traditional Arabic" w:cs="Traditional Arabic"/>
                <w:sz w:val="26"/>
                <w:szCs w:val="26"/>
                <w:rtl/>
              </w:rPr>
              <w:instrText xml:space="preserve">[ </w:instrText>
            </w:r>
            <w:r w:rsidRPr="00BB4BE5">
              <w:rPr>
                <w:rFonts w:ascii="Traditional Arabic" w:eastAsia="Calibri" w:hAnsi="Traditional Arabic" w:cs="Traditional Arabic" w:hint="cs"/>
                <w:sz w:val="26"/>
                <w:szCs w:val="26"/>
                <w:rtl/>
              </w:rPr>
              <w:instrText>النساء</w:instrText>
            </w:r>
            <w:r w:rsidRPr="00BB4BE5">
              <w:rPr>
                <w:rFonts w:ascii="Traditional Arabic" w:eastAsia="Calibri" w:hAnsi="Traditional Arabic" w:cs="Traditional Arabic"/>
                <w:sz w:val="26"/>
                <w:szCs w:val="26"/>
                <w:rtl/>
              </w:rPr>
              <w:instrText xml:space="preserve"> : 71]</w:instrText>
            </w:r>
            <w:r w:rsidRPr="00BB4BE5">
              <w:rPr>
                <w:rFonts w:ascii="Traditional Arabic" w:eastAsia="Calibri" w:hAnsi="Traditional Arabic" w:cs="Traditional Arabic"/>
                <w:sz w:val="26"/>
                <w:szCs w:val="26"/>
              </w:rPr>
              <w:instrText>"</w:instrText>
            </w:r>
            <w:r w:rsidR="00D33C44">
              <w:rPr>
                <w:rFonts w:ascii="Traditional Arabic" w:eastAsia="Calibri" w:hAnsi="Traditional Arabic" w:cs="Traditional Arabic"/>
                <w:sz w:val="26"/>
                <w:szCs w:val="26"/>
              </w:rPr>
              <w:fldChar w:fldCharType="end"/>
            </w:r>
          </w:p>
        </w:tc>
        <w:tc>
          <w:tcPr>
            <w:tcW w:w="992" w:type="dxa"/>
          </w:tcPr>
          <w:p w:rsidR="00DB12E1" w:rsidRPr="0081424F" w:rsidRDefault="00DB12E1" w:rsidP="00C96600">
            <w:pPr>
              <w:pStyle w:val="a4"/>
              <w:widowControl w:val="0"/>
              <w:tabs>
                <w:tab w:val="left" w:pos="467"/>
                <w:tab w:val="left" w:pos="608"/>
              </w:tabs>
              <w:spacing w:line="240" w:lineRule="auto"/>
              <w:jc w:val="center"/>
              <w:rPr>
                <w:rStyle w:val="a3"/>
                <w:rFonts w:ascii="Traditional Arabic" w:hAnsi="Traditional Arabic" w:cs="Traditional Arabic"/>
                <w:sz w:val="32"/>
                <w:szCs w:val="32"/>
                <w:vertAlign w:val="baseline"/>
              </w:rPr>
            </w:pPr>
            <w:r w:rsidRPr="0081424F">
              <w:rPr>
                <w:rFonts w:ascii="Traditional Arabic" w:hAnsi="Traditional Arabic" w:cs="Traditional Arabic"/>
                <w:sz w:val="32"/>
                <w:szCs w:val="32"/>
                <w:rtl/>
              </w:rPr>
              <w:t>71</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49</w:t>
            </w:r>
          </w:p>
        </w:tc>
      </w:tr>
      <w:tr w:rsidR="00DB12E1" w:rsidRPr="00BB4BE5" w:rsidTr="005C67D8">
        <w:trPr>
          <w:trHeight w:val="440"/>
        </w:trPr>
        <w:tc>
          <w:tcPr>
            <w:tcW w:w="7946" w:type="dxa"/>
            <w:gridSpan w:val="2"/>
          </w:tcPr>
          <w:p w:rsidR="00DB12E1" w:rsidRPr="00BB4BE5" w:rsidRDefault="00DB12E1" w:rsidP="00C96600">
            <w:pPr>
              <w:tabs>
                <w:tab w:val="left" w:pos="-199"/>
                <w:tab w:val="left" w:pos="467"/>
                <w:tab w:val="left" w:pos="608"/>
              </w:tabs>
              <w:spacing w:after="0" w:line="240" w:lineRule="auto"/>
              <w:contextualSpacing/>
              <w:jc w:val="both"/>
              <w:rPr>
                <w:rFonts w:cs="Traditional Arabic"/>
                <w:sz w:val="26"/>
                <w:szCs w:val="26"/>
              </w:rPr>
            </w:pPr>
            <w:r w:rsidRPr="00BB4BE5">
              <w:rPr>
                <w:rFonts w:cs="Traditional Arabic" w:hint="cs"/>
                <w:sz w:val="26"/>
                <w:szCs w:val="26"/>
                <w:rtl/>
              </w:rPr>
              <w:t>﴿</w:t>
            </w:r>
            <w:r w:rsidRPr="00BB4BE5">
              <w:rPr>
                <w:rFonts w:ascii="HQPB4" w:hAnsi="HQPB4" w:cs="Traditional Arabic"/>
                <w:sz w:val="26"/>
                <w:szCs w:val="26"/>
              </w:rPr>
              <w:sym w:font="HQPB4" w:char="F0F6"/>
            </w:r>
            <w:r w:rsidRPr="00BB4BE5">
              <w:rPr>
                <w:rFonts w:ascii="HQPB2" w:hAnsi="HQPB2" w:cs="Traditional Arabic"/>
                <w:sz w:val="26"/>
                <w:szCs w:val="26"/>
              </w:rPr>
              <w:sym w:font="HQPB2" w:char="F040"/>
            </w:r>
            <w:r w:rsidRPr="00BB4BE5">
              <w:rPr>
                <w:rFonts w:ascii="HQPB4" w:hAnsi="HQPB4" w:cs="Traditional Arabic"/>
                <w:sz w:val="26"/>
                <w:szCs w:val="26"/>
              </w:rPr>
              <w:sym w:font="HQPB4" w:char="F0CF"/>
            </w:r>
            <w:r w:rsidRPr="00BB4BE5">
              <w:rPr>
                <w:rFonts w:ascii="HQPB1" w:hAnsi="HQPB1" w:cs="Traditional Arabic"/>
                <w:sz w:val="26"/>
                <w:szCs w:val="26"/>
              </w:rPr>
              <w:sym w:font="HQPB1" w:char="F046"/>
            </w:r>
            <w:r w:rsidRPr="00BB4BE5">
              <w:rPr>
                <w:rFonts w:ascii="HQPB2" w:hAnsi="HQPB2" w:cs="Traditional Arabic"/>
                <w:sz w:val="26"/>
                <w:szCs w:val="26"/>
              </w:rPr>
              <w:sym w:font="HQPB2" w:char="F0BB"/>
            </w:r>
            <w:r w:rsidRPr="00BB4BE5">
              <w:rPr>
                <w:rFonts w:ascii="HQPB5" w:hAnsi="HQPB5" w:cs="Traditional Arabic"/>
                <w:sz w:val="26"/>
                <w:szCs w:val="26"/>
              </w:rPr>
              <w:sym w:font="HQPB5" w:char="F073"/>
            </w:r>
            <w:r w:rsidRPr="00BB4BE5">
              <w:rPr>
                <w:rFonts w:ascii="HQPB2" w:hAnsi="HQPB2" w:cs="Traditional Arabic"/>
                <w:sz w:val="26"/>
                <w:szCs w:val="26"/>
              </w:rPr>
              <w:sym w:font="HQPB2" w:char="F029"/>
            </w:r>
            <w:r w:rsidRPr="00BB4BE5">
              <w:rPr>
                <w:rFonts w:ascii="HQPB5" w:hAnsi="HQPB5" w:cs="Traditional Arabic"/>
                <w:sz w:val="26"/>
                <w:szCs w:val="26"/>
              </w:rPr>
              <w:sym w:font="HQPB5" w:char="F073"/>
            </w:r>
            <w:r w:rsidRPr="00BB4BE5">
              <w:rPr>
                <w:rFonts w:ascii="HQPB1" w:hAnsi="HQPB1" w:cs="Traditional Arabic"/>
                <w:sz w:val="26"/>
                <w:szCs w:val="26"/>
              </w:rPr>
              <w:sym w:font="HQPB1" w:char="F0F9"/>
            </w:r>
            <w:r w:rsidRPr="00BB4BE5">
              <w:rPr>
                <w:rFonts w:cs="Traditional Arabic"/>
                <w:sz w:val="26"/>
                <w:szCs w:val="26"/>
                <w:rtl/>
              </w:rPr>
              <w:t xml:space="preserve"> </w:t>
            </w:r>
            <w:r w:rsidRPr="00BB4BE5">
              <w:rPr>
                <w:rFonts w:ascii="HQPB2" w:hAnsi="HQPB2" w:cs="Traditional Arabic"/>
                <w:sz w:val="26"/>
                <w:szCs w:val="26"/>
              </w:rPr>
              <w:sym w:font="HQPB2" w:char="F092"/>
            </w:r>
            <w:r w:rsidRPr="00BB4BE5">
              <w:rPr>
                <w:rFonts w:ascii="HQPB4" w:hAnsi="HQPB4" w:cs="Traditional Arabic"/>
                <w:sz w:val="26"/>
                <w:szCs w:val="26"/>
              </w:rPr>
              <w:sym w:font="HQPB4" w:char="F0CE"/>
            </w:r>
            <w:r w:rsidRPr="00BB4BE5">
              <w:rPr>
                <w:rFonts w:ascii="HQPB1" w:hAnsi="HQPB1" w:cs="Traditional Arabic"/>
                <w:sz w:val="26"/>
                <w:szCs w:val="26"/>
              </w:rPr>
              <w:sym w:font="HQPB1" w:char="F0FB"/>
            </w:r>
            <w:r w:rsidRPr="00BB4BE5">
              <w:rPr>
                <w:rFonts w:cs="Traditional Arabic"/>
                <w:sz w:val="26"/>
                <w:szCs w:val="26"/>
                <w:rtl/>
              </w:rPr>
              <w:t xml:space="preserve"> </w:t>
            </w:r>
            <w:r w:rsidRPr="00BB4BE5">
              <w:rPr>
                <w:rFonts w:ascii="HQPB4" w:hAnsi="HQPB4" w:cs="Traditional Arabic"/>
                <w:sz w:val="26"/>
                <w:szCs w:val="26"/>
              </w:rPr>
              <w:sym w:font="HQPB4" w:char="F0C8"/>
            </w:r>
            <w:r w:rsidRPr="00BB4BE5">
              <w:rPr>
                <w:rFonts w:ascii="HQPB2" w:hAnsi="HQPB2" w:cs="Traditional Arabic"/>
                <w:sz w:val="26"/>
                <w:szCs w:val="26"/>
              </w:rPr>
              <w:sym w:font="HQPB2" w:char="F040"/>
            </w:r>
            <w:r w:rsidRPr="00BB4BE5">
              <w:rPr>
                <w:rFonts w:ascii="HQPB2" w:hAnsi="HQPB2" w:cs="Traditional Arabic"/>
                <w:sz w:val="26"/>
                <w:szCs w:val="26"/>
              </w:rPr>
              <w:sym w:font="HQPB2" w:char="F08B"/>
            </w:r>
            <w:r w:rsidRPr="00BB4BE5">
              <w:rPr>
                <w:rFonts w:ascii="HQPB4" w:hAnsi="HQPB4" w:cs="Traditional Arabic"/>
                <w:sz w:val="26"/>
                <w:szCs w:val="26"/>
              </w:rPr>
              <w:sym w:font="HQPB4" w:char="F0CE"/>
            </w:r>
            <w:r w:rsidRPr="00BB4BE5">
              <w:rPr>
                <w:rFonts w:ascii="HQPB1" w:hAnsi="HQPB1" w:cs="Traditional Arabic"/>
                <w:sz w:val="26"/>
                <w:szCs w:val="26"/>
              </w:rPr>
              <w:sym w:font="HQPB1" w:char="F036"/>
            </w:r>
            <w:r w:rsidRPr="00BB4BE5">
              <w:rPr>
                <w:rFonts w:ascii="HQPB5" w:hAnsi="HQPB5" w:cs="Traditional Arabic"/>
                <w:sz w:val="26"/>
                <w:szCs w:val="26"/>
              </w:rPr>
              <w:sym w:font="HQPB5" w:char="F079"/>
            </w:r>
            <w:r w:rsidRPr="00BB4BE5">
              <w:rPr>
                <w:rFonts w:ascii="HQPB1" w:hAnsi="HQPB1" w:cs="Traditional Arabic"/>
                <w:sz w:val="26"/>
                <w:szCs w:val="26"/>
              </w:rPr>
              <w:sym w:font="HQPB1" w:char="F099"/>
            </w:r>
            <w:r w:rsidRPr="00BB4BE5">
              <w:rPr>
                <w:rFonts w:cs="Traditional Arabic"/>
                <w:sz w:val="26"/>
                <w:szCs w:val="26"/>
                <w:rtl/>
              </w:rPr>
              <w:t xml:space="preserve"> </w:t>
            </w:r>
            <w:r w:rsidRPr="00BB4BE5">
              <w:rPr>
                <w:rFonts w:ascii="HQPB5" w:hAnsi="HQPB5" w:cs="Traditional Arabic"/>
                <w:sz w:val="26"/>
                <w:szCs w:val="26"/>
              </w:rPr>
              <w:sym w:font="HQPB5" w:char="F0AB"/>
            </w:r>
            <w:r w:rsidRPr="00BB4BE5">
              <w:rPr>
                <w:rFonts w:ascii="HQPB1" w:hAnsi="HQPB1" w:cs="Traditional Arabic"/>
                <w:sz w:val="26"/>
                <w:szCs w:val="26"/>
              </w:rPr>
              <w:sym w:font="HQPB1" w:char="F021"/>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ascii="HQPB5" w:hAnsi="HQPB5" w:cs="Traditional Arabic"/>
                <w:sz w:val="26"/>
                <w:szCs w:val="26"/>
              </w:rPr>
              <w:sym w:font="HQPB5" w:char="F09F"/>
            </w:r>
            <w:r w:rsidRPr="00BB4BE5">
              <w:rPr>
                <w:rFonts w:ascii="HQPB2" w:hAnsi="HQPB2" w:cs="Traditional Arabic"/>
                <w:sz w:val="26"/>
                <w:szCs w:val="26"/>
              </w:rPr>
              <w:sym w:font="HQPB2" w:char="F077"/>
            </w:r>
            <w:r w:rsidRPr="00BB4BE5">
              <w:rPr>
                <w:rFonts w:cs="Traditional Arabic"/>
                <w:sz w:val="26"/>
                <w:szCs w:val="26"/>
                <w:rtl/>
              </w:rPr>
              <w:t xml:space="preserve"> </w:t>
            </w:r>
            <w:r w:rsidRPr="00BB4BE5">
              <w:rPr>
                <w:rFonts w:ascii="HQPB4" w:hAnsi="HQPB4" w:cs="Traditional Arabic"/>
                <w:sz w:val="26"/>
                <w:szCs w:val="26"/>
              </w:rPr>
              <w:sym w:font="HQPB4" w:char="F0DF"/>
            </w:r>
            <w:r w:rsidRPr="00BB4BE5">
              <w:rPr>
                <w:rFonts w:ascii="HQPB2" w:hAnsi="HQPB2" w:cs="Traditional Arabic"/>
                <w:sz w:val="26"/>
                <w:szCs w:val="26"/>
              </w:rPr>
              <w:sym w:font="HQPB2" w:char="F023"/>
            </w:r>
            <w:r w:rsidRPr="00BB4BE5">
              <w:rPr>
                <w:rFonts w:ascii="HQPB4" w:hAnsi="HQPB4" w:cs="Traditional Arabic"/>
                <w:sz w:val="26"/>
                <w:szCs w:val="26"/>
              </w:rPr>
              <w:sym w:font="HQPB4" w:char="F0AF"/>
            </w:r>
            <w:r w:rsidRPr="00BB4BE5">
              <w:rPr>
                <w:rFonts w:ascii="HQPB2" w:hAnsi="HQPB2" w:cs="Traditional Arabic"/>
                <w:sz w:val="26"/>
                <w:szCs w:val="26"/>
              </w:rPr>
              <w:sym w:font="HQPB2" w:char="F03D"/>
            </w:r>
            <w:r w:rsidRPr="00BB4BE5">
              <w:rPr>
                <w:rFonts w:ascii="HQPB5" w:hAnsi="HQPB5" w:cs="Traditional Arabic"/>
                <w:sz w:val="26"/>
                <w:szCs w:val="26"/>
              </w:rPr>
              <w:sym w:font="HQPB5" w:char="F073"/>
            </w:r>
            <w:r w:rsidRPr="00BB4BE5">
              <w:rPr>
                <w:rFonts w:ascii="HQPB2" w:hAnsi="HQPB2" w:cs="Traditional Arabic"/>
                <w:sz w:val="26"/>
                <w:szCs w:val="26"/>
              </w:rPr>
              <w:sym w:font="HQPB2" w:char="F033"/>
            </w:r>
            <w:r w:rsidRPr="00BB4BE5">
              <w:rPr>
                <w:rFonts w:ascii="HQPB4" w:hAnsi="HQPB4" w:cs="Traditional Arabic"/>
                <w:sz w:val="26"/>
                <w:szCs w:val="26"/>
              </w:rPr>
              <w:sym w:font="HQPB4" w:char="F0E8"/>
            </w:r>
            <w:r w:rsidRPr="00BB4BE5">
              <w:rPr>
                <w:rFonts w:ascii="HQPB1" w:hAnsi="HQPB1" w:cs="Traditional Arabic"/>
                <w:sz w:val="26"/>
                <w:szCs w:val="26"/>
              </w:rPr>
              <w:sym w:font="HQPB1" w:char="F03F"/>
            </w:r>
            <w:r w:rsidRPr="00BB4BE5">
              <w:rPr>
                <w:rFonts w:cs="Traditional Arabic"/>
                <w:sz w:val="26"/>
                <w:szCs w:val="26"/>
                <w:rtl/>
              </w:rPr>
              <w:t xml:space="preserve"> </w:t>
            </w:r>
            <w:r w:rsidRPr="00BB4BE5">
              <w:rPr>
                <w:rFonts w:ascii="HQPB5" w:hAnsi="HQPB5" w:cs="Traditional Arabic"/>
                <w:sz w:val="26"/>
                <w:szCs w:val="26"/>
              </w:rPr>
              <w:sym w:font="HQPB5" w:char="F09E"/>
            </w:r>
            <w:r w:rsidRPr="00BB4BE5">
              <w:rPr>
                <w:rFonts w:ascii="HQPB2" w:hAnsi="HQPB2" w:cs="Traditional Arabic"/>
                <w:sz w:val="26"/>
                <w:szCs w:val="26"/>
              </w:rPr>
              <w:sym w:font="HQPB2" w:char="F077"/>
            </w:r>
            <w:r w:rsidRPr="00BB4BE5">
              <w:rPr>
                <w:rFonts w:ascii="HQPB4" w:hAnsi="HQPB4" w:cs="Traditional Arabic"/>
                <w:sz w:val="26"/>
                <w:szCs w:val="26"/>
              </w:rPr>
              <w:sym w:font="HQPB4" w:char="F0CE"/>
            </w:r>
            <w:r w:rsidRPr="00BB4BE5">
              <w:rPr>
                <w:rFonts w:ascii="HQPB1" w:hAnsi="HQPB1" w:cs="Traditional Arabic"/>
                <w:sz w:val="26"/>
                <w:szCs w:val="26"/>
              </w:rPr>
              <w:sym w:font="HQPB1" w:char="F029"/>
            </w:r>
            <w:r w:rsidRPr="00BB4BE5">
              <w:rPr>
                <w:rFonts w:cs="Traditional Arabic"/>
                <w:sz w:val="26"/>
                <w:szCs w:val="26"/>
                <w:rtl/>
              </w:rPr>
              <w:t xml:space="preserve"> </w:t>
            </w:r>
            <w:r w:rsidRPr="00BB4BE5">
              <w:rPr>
                <w:rFonts w:ascii="HQPB5" w:hAnsi="HQPB5" w:cs="Traditional Arabic"/>
                <w:sz w:val="26"/>
                <w:szCs w:val="26"/>
              </w:rPr>
              <w:sym w:font="HQPB5" w:char="F079"/>
            </w:r>
            <w:r w:rsidRPr="00BB4BE5">
              <w:rPr>
                <w:rFonts w:ascii="HQPB2" w:hAnsi="HQPB2" w:cs="Traditional Arabic"/>
                <w:sz w:val="26"/>
                <w:szCs w:val="26"/>
              </w:rPr>
              <w:sym w:font="HQPB2" w:char="F037"/>
            </w:r>
            <w:r w:rsidRPr="00BB4BE5">
              <w:rPr>
                <w:rFonts w:ascii="HQPB5" w:hAnsi="HQPB5" w:cs="Traditional Arabic"/>
                <w:sz w:val="26"/>
                <w:szCs w:val="26"/>
              </w:rPr>
              <w:sym w:font="HQPB5" w:char="F07C"/>
            </w:r>
            <w:r w:rsidRPr="00BB4BE5">
              <w:rPr>
                <w:rFonts w:ascii="HQPB1" w:hAnsi="HQPB1" w:cs="Traditional Arabic"/>
                <w:sz w:val="26"/>
                <w:szCs w:val="26"/>
              </w:rPr>
              <w:sym w:font="HQPB1" w:char="F0A1"/>
            </w:r>
            <w:r w:rsidRPr="00BB4BE5">
              <w:rPr>
                <w:rFonts w:ascii="HQPB4" w:hAnsi="HQPB4" w:cs="Traditional Arabic"/>
                <w:sz w:val="26"/>
                <w:szCs w:val="26"/>
              </w:rPr>
              <w:sym w:font="HQPB4" w:char="F0F8"/>
            </w:r>
            <w:r w:rsidRPr="00BB4BE5">
              <w:rPr>
                <w:rFonts w:ascii="HQPB1" w:hAnsi="HQPB1" w:cs="Traditional Arabic"/>
                <w:sz w:val="26"/>
                <w:szCs w:val="26"/>
              </w:rPr>
              <w:sym w:font="HQPB1" w:char="F0FF"/>
            </w:r>
            <w:r w:rsidRPr="00BB4BE5">
              <w:rPr>
                <w:rFonts w:ascii="HQPB5" w:hAnsi="HQPB5" w:cs="Traditional Arabic"/>
                <w:sz w:val="26"/>
                <w:szCs w:val="26"/>
              </w:rPr>
              <w:sym w:font="HQPB5" w:char="F074"/>
            </w:r>
            <w:r w:rsidRPr="00BB4BE5">
              <w:rPr>
                <w:rFonts w:ascii="HQPB2" w:hAnsi="HQPB2" w:cs="Traditional Arabic"/>
                <w:sz w:val="26"/>
                <w:szCs w:val="26"/>
              </w:rPr>
              <w:sym w:font="HQPB2" w:char="F052"/>
            </w:r>
            <w:r w:rsidRPr="00BB4BE5">
              <w:rPr>
                <w:rFonts w:cs="Traditional Arabic"/>
                <w:sz w:val="26"/>
                <w:szCs w:val="26"/>
                <w:rtl/>
              </w:rPr>
              <w:t xml:space="preserve"> </w:t>
            </w:r>
            <w:r w:rsidRPr="00BB4BE5">
              <w:rPr>
                <w:rFonts w:ascii="HQPB4" w:hAnsi="HQPB4" w:cs="Traditional Arabic"/>
                <w:sz w:val="26"/>
                <w:szCs w:val="26"/>
              </w:rPr>
              <w:sym w:font="HQPB4" w:char="F034"/>
            </w:r>
            <w:r w:rsidRPr="00BB4BE5">
              <w:rPr>
                <w:rFonts w:cs="Traditional Arabic"/>
                <w:sz w:val="26"/>
                <w:szCs w:val="26"/>
                <w:rtl/>
              </w:rPr>
              <w:t xml:space="preserve"> </w:t>
            </w:r>
            <w:r w:rsidRPr="00BB4BE5">
              <w:rPr>
                <w:rFonts w:ascii="HQPB4" w:hAnsi="HQPB4" w:cs="Traditional Arabic"/>
                <w:sz w:val="26"/>
                <w:szCs w:val="26"/>
              </w:rPr>
              <w:sym w:font="HQPB4" w:char="F0C7"/>
            </w:r>
            <w:r w:rsidRPr="00BB4BE5">
              <w:rPr>
                <w:rFonts w:ascii="HQPB1" w:hAnsi="HQPB1" w:cs="Traditional Arabic"/>
                <w:sz w:val="26"/>
                <w:szCs w:val="26"/>
              </w:rPr>
              <w:sym w:font="HQPB1" w:char="F0DA"/>
            </w:r>
            <w:r w:rsidRPr="00BB4BE5">
              <w:rPr>
                <w:rFonts w:ascii="HQPB4" w:hAnsi="HQPB4" w:cs="Traditional Arabic"/>
                <w:sz w:val="26"/>
                <w:szCs w:val="26"/>
              </w:rPr>
              <w:sym w:font="HQPB4" w:char="F0CC"/>
            </w:r>
            <w:r w:rsidRPr="00BB4BE5">
              <w:rPr>
                <w:rFonts w:ascii="HQPB4" w:hAnsi="HQPB4" w:cs="Traditional Arabic"/>
                <w:sz w:val="26"/>
                <w:szCs w:val="26"/>
              </w:rPr>
              <w:sym w:font="HQPB4" w:char="F068"/>
            </w:r>
            <w:r w:rsidRPr="00BB4BE5">
              <w:rPr>
                <w:rFonts w:ascii="HQPB1" w:hAnsi="HQPB1" w:cs="Traditional Arabic"/>
                <w:sz w:val="26"/>
                <w:szCs w:val="26"/>
              </w:rPr>
              <w:sym w:font="HQPB1" w:char="F08D"/>
            </w:r>
            <w:r w:rsidRPr="00BB4BE5">
              <w:rPr>
                <w:rFonts w:ascii="HQPB5" w:hAnsi="HQPB5" w:cs="Traditional Arabic"/>
                <w:sz w:val="26"/>
                <w:szCs w:val="26"/>
              </w:rPr>
              <w:sym w:font="HQPB5" w:char="F079"/>
            </w:r>
            <w:r w:rsidRPr="00BB4BE5">
              <w:rPr>
                <w:rFonts w:ascii="HQPB1" w:hAnsi="HQPB1" w:cs="Traditional Arabic"/>
                <w:sz w:val="26"/>
                <w:szCs w:val="26"/>
              </w:rPr>
              <w:sym w:font="HQPB1" w:char="F06D"/>
            </w:r>
            <w:r w:rsidRPr="00BB4BE5">
              <w:rPr>
                <w:rFonts w:ascii="HQPB5" w:hAnsi="HQPB5" w:cs="Traditional Arabic"/>
                <w:sz w:val="26"/>
                <w:szCs w:val="26"/>
              </w:rPr>
              <w:sym w:font="HQPB5" w:char="F075"/>
            </w:r>
            <w:r w:rsidRPr="00BB4BE5">
              <w:rPr>
                <w:rFonts w:ascii="HQPB2" w:hAnsi="HQPB2" w:cs="Traditional Arabic"/>
                <w:sz w:val="26"/>
                <w:szCs w:val="26"/>
              </w:rPr>
              <w:sym w:font="HQPB2" w:char="F072"/>
            </w:r>
            <w:r w:rsidRPr="00BB4BE5">
              <w:rPr>
                <w:rFonts w:cs="Traditional Arabic"/>
                <w:sz w:val="26"/>
                <w:szCs w:val="26"/>
                <w:rtl/>
              </w:rPr>
              <w:t xml:space="preserve"> </w:t>
            </w:r>
            <w:r w:rsidRPr="00BB4BE5">
              <w:rPr>
                <w:rFonts w:ascii="HQPB5" w:hAnsi="HQPB5" w:cs="Traditional Arabic"/>
                <w:sz w:val="26"/>
                <w:szCs w:val="26"/>
              </w:rPr>
              <w:sym w:font="HQPB5" w:char="F074"/>
            </w:r>
            <w:r w:rsidRPr="00BB4BE5">
              <w:rPr>
                <w:rFonts w:ascii="HQPB2" w:hAnsi="HQPB2" w:cs="Traditional Arabic"/>
                <w:sz w:val="26"/>
                <w:szCs w:val="26"/>
              </w:rPr>
              <w:sym w:font="HQPB2" w:char="F0FB"/>
            </w:r>
            <w:r w:rsidRPr="00BB4BE5">
              <w:rPr>
                <w:rFonts w:ascii="HQPB2" w:hAnsi="HQPB2" w:cs="Traditional Arabic"/>
                <w:sz w:val="26"/>
                <w:szCs w:val="26"/>
              </w:rPr>
              <w:sym w:font="HQPB2" w:char="F0FC"/>
            </w:r>
            <w:r w:rsidRPr="00BB4BE5">
              <w:rPr>
                <w:rFonts w:ascii="HQPB4" w:hAnsi="HQPB4" w:cs="Traditional Arabic"/>
                <w:sz w:val="26"/>
                <w:szCs w:val="26"/>
              </w:rPr>
              <w:sym w:font="HQPB4" w:char="F0CF"/>
            </w:r>
            <w:r w:rsidRPr="00BB4BE5">
              <w:rPr>
                <w:rFonts w:ascii="HQPB2" w:hAnsi="HQPB2" w:cs="Traditional Arabic"/>
                <w:sz w:val="26"/>
                <w:szCs w:val="26"/>
              </w:rPr>
              <w:sym w:font="HQPB2" w:char="F05A"/>
            </w:r>
            <w:r w:rsidRPr="00BB4BE5">
              <w:rPr>
                <w:rFonts w:ascii="HQPB4" w:hAnsi="HQPB4" w:cs="Traditional Arabic"/>
                <w:sz w:val="26"/>
                <w:szCs w:val="26"/>
              </w:rPr>
              <w:sym w:font="HQPB4" w:char="F0CF"/>
            </w:r>
            <w:r w:rsidRPr="00BB4BE5">
              <w:rPr>
                <w:rFonts w:ascii="HQPB2" w:hAnsi="HQPB2" w:cs="Traditional Arabic"/>
                <w:sz w:val="26"/>
                <w:szCs w:val="26"/>
              </w:rPr>
              <w:sym w:font="HQPB2" w:char="F042"/>
            </w:r>
            <w:r w:rsidRPr="00BB4BE5">
              <w:rPr>
                <w:rFonts w:ascii="HQPB4" w:hAnsi="HQPB4" w:cs="Traditional Arabic"/>
                <w:sz w:val="26"/>
                <w:szCs w:val="26"/>
              </w:rPr>
              <w:sym w:font="HQPB4" w:char="F0F7"/>
            </w:r>
            <w:r w:rsidRPr="00BB4BE5">
              <w:rPr>
                <w:rFonts w:ascii="HQPB2" w:hAnsi="HQPB2" w:cs="Traditional Arabic"/>
                <w:sz w:val="26"/>
                <w:szCs w:val="26"/>
              </w:rPr>
              <w:sym w:font="HQPB2" w:char="F073"/>
            </w:r>
            <w:r w:rsidRPr="00BB4BE5">
              <w:rPr>
                <w:rFonts w:ascii="HQPB4" w:hAnsi="HQPB4" w:cs="Traditional Arabic"/>
                <w:sz w:val="26"/>
                <w:szCs w:val="26"/>
              </w:rPr>
              <w:sym w:font="HQPB4" w:char="F0E7"/>
            </w:r>
            <w:r w:rsidRPr="00BB4BE5">
              <w:rPr>
                <w:rFonts w:ascii="HQPB3" w:hAnsi="HQPB3" w:cs="Traditional Arabic"/>
                <w:sz w:val="26"/>
                <w:szCs w:val="26"/>
              </w:rPr>
              <w:sym w:font="HQPB3" w:char="F052"/>
            </w:r>
            <w:r w:rsidRPr="00BB4BE5">
              <w:rPr>
                <w:rFonts w:ascii="HQPB4" w:hAnsi="HQPB4" w:cs="Traditional Arabic"/>
                <w:sz w:val="26"/>
                <w:szCs w:val="26"/>
              </w:rPr>
              <w:sym w:font="HQPB4" w:char="F0F9"/>
            </w:r>
            <w:r w:rsidRPr="00BB4BE5">
              <w:rPr>
                <w:rFonts w:ascii="HQPB3" w:hAnsi="HQPB3" w:cs="Traditional Arabic"/>
                <w:sz w:val="26"/>
                <w:szCs w:val="26"/>
              </w:rPr>
              <w:sym w:font="HQPB3" w:char="F051"/>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w:t>
            </w:r>
            <w:r w:rsidRPr="00BB4BE5">
              <w:rPr>
                <w:rFonts w:ascii="HQPB4" w:hAnsi="HQPB4" w:cs="Traditional Arabic"/>
                <w:sz w:val="26"/>
                <w:szCs w:val="26"/>
              </w:rPr>
              <w:sym w:font="HQPB4" w:char="F028"/>
            </w:r>
            <w:r w:rsidRPr="00BB4BE5">
              <w:rPr>
                <w:rFonts w:cs="Traditional Arabic" w:hint="cs"/>
                <w:sz w:val="26"/>
                <w:szCs w:val="26"/>
                <w:rtl/>
              </w:rPr>
              <w:t>﴾</w:t>
            </w:r>
            <w:r w:rsidRPr="00BB4BE5">
              <w:rPr>
                <w:rFonts w:cs="Traditional Arabic"/>
                <w:sz w:val="26"/>
                <w:szCs w:val="26"/>
                <w:rtl/>
              </w:rPr>
              <w:t xml:space="preserve"> </w:t>
            </w:r>
          </w:p>
        </w:tc>
        <w:tc>
          <w:tcPr>
            <w:tcW w:w="992" w:type="dxa"/>
          </w:tcPr>
          <w:p w:rsidR="00DB12E1" w:rsidRPr="00BB4BE5" w:rsidRDefault="00DB12E1" w:rsidP="00C96600">
            <w:pPr>
              <w:tabs>
                <w:tab w:val="left" w:pos="467"/>
                <w:tab w:val="left" w:pos="608"/>
              </w:tabs>
              <w:spacing w:after="0" w:line="240" w:lineRule="auto"/>
              <w:jc w:val="center"/>
              <w:rPr>
                <w:rStyle w:val="a3"/>
                <w:rFonts w:ascii="Traditional Arabic" w:hAnsi="Traditional Arabic" w:cs="Traditional Arabic"/>
                <w:sz w:val="32"/>
                <w:szCs w:val="32"/>
                <w:vertAlign w:val="baseline"/>
              </w:rPr>
            </w:pPr>
            <w:r w:rsidRPr="00BB4BE5">
              <w:rPr>
                <w:rFonts w:ascii="Traditional Arabic" w:hAnsi="Traditional Arabic" w:cs="Traditional Arabic"/>
                <w:sz w:val="32"/>
                <w:szCs w:val="32"/>
                <w:shd w:val="clear" w:color="auto" w:fill="FFFFFF"/>
                <w:rtl/>
              </w:rPr>
              <w:t>84</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48-51</w:t>
            </w:r>
          </w:p>
        </w:tc>
      </w:tr>
      <w:tr w:rsidR="00DB12E1" w:rsidRPr="00BB4BE5" w:rsidTr="005C67D8">
        <w:trPr>
          <w:trHeight w:val="505"/>
        </w:trPr>
        <w:tc>
          <w:tcPr>
            <w:tcW w:w="7946" w:type="dxa"/>
            <w:gridSpan w:val="2"/>
          </w:tcPr>
          <w:p w:rsidR="00DB12E1" w:rsidRPr="00BB4BE5" w:rsidRDefault="00DB12E1" w:rsidP="00C96600">
            <w:pPr>
              <w:tabs>
                <w:tab w:val="left" w:pos="467"/>
                <w:tab w:val="left" w:pos="608"/>
              </w:tabs>
              <w:spacing w:after="0" w:line="240" w:lineRule="auto"/>
              <w:contextualSpacing/>
              <w:rPr>
                <w:sz w:val="26"/>
                <w:szCs w:val="26"/>
              </w:rPr>
            </w:pPr>
            <w:r w:rsidRPr="00BB4BE5">
              <w:rPr>
                <w:sz w:val="26"/>
                <w:szCs w:val="26"/>
              </w:rPr>
              <w:sym w:font="HQPB1" w:char="F023"/>
            </w:r>
            <w:r w:rsidRPr="00BB4BE5">
              <w:rPr>
                <w:sz w:val="26"/>
                <w:szCs w:val="26"/>
              </w:rPr>
              <w:sym w:font="HQPB5" w:char="F073"/>
            </w:r>
            <w:r w:rsidRPr="00BB4BE5">
              <w:rPr>
                <w:sz w:val="26"/>
                <w:szCs w:val="26"/>
              </w:rPr>
              <w:sym w:font="HQPB1" w:char="F08C"/>
            </w:r>
            <w:r w:rsidRPr="00BB4BE5">
              <w:rPr>
                <w:sz w:val="26"/>
                <w:szCs w:val="26"/>
              </w:rPr>
              <w:sym w:font="HQPB4" w:char="F0CE"/>
            </w:r>
            <w:r w:rsidRPr="00BB4BE5">
              <w:rPr>
                <w:sz w:val="26"/>
                <w:szCs w:val="26"/>
              </w:rPr>
              <w:sym w:font="HQPB1" w:char="F029"/>
            </w:r>
            <w:r w:rsidRPr="00BB4BE5">
              <w:rPr>
                <w:sz w:val="26"/>
                <w:szCs w:val="26"/>
              </w:rPr>
              <w:sym w:font="HQPB5" w:char="F075"/>
            </w:r>
            <w:r w:rsidRPr="00BB4BE5">
              <w:rPr>
                <w:sz w:val="26"/>
                <w:szCs w:val="26"/>
              </w:rPr>
              <w:sym w:font="HQPB2" w:char="F072"/>
            </w:r>
            <w:r w:rsidRPr="00BB4BE5">
              <w:rPr>
                <w:sz w:val="26"/>
                <w:szCs w:val="26"/>
              </w:rPr>
              <w:sym w:font="AGA Arabesque" w:char="F029"/>
            </w:r>
            <w:r w:rsidRPr="00BB4BE5">
              <w:rPr>
                <w:sz w:val="26"/>
                <w:szCs w:val="26"/>
                <w:rtl/>
              </w:rPr>
              <w:t xml:space="preserve"> </w:t>
            </w:r>
            <w:r w:rsidRPr="00BB4BE5">
              <w:rPr>
                <w:sz w:val="26"/>
                <w:szCs w:val="26"/>
              </w:rPr>
              <w:sym w:font="HQPB2" w:char="F04C"/>
            </w:r>
            <w:r w:rsidRPr="00BB4BE5">
              <w:rPr>
                <w:sz w:val="26"/>
                <w:szCs w:val="26"/>
              </w:rPr>
              <w:sym w:font="HQPB4" w:char="F0E4"/>
            </w:r>
            <w:r w:rsidRPr="00BB4BE5">
              <w:rPr>
                <w:sz w:val="26"/>
                <w:szCs w:val="26"/>
              </w:rPr>
              <w:sym w:font="HQPB2" w:char="F0EA"/>
            </w:r>
            <w:r w:rsidRPr="00BB4BE5">
              <w:rPr>
                <w:sz w:val="26"/>
                <w:szCs w:val="26"/>
              </w:rPr>
              <w:sym w:font="HQPB2" w:char="F08A"/>
            </w:r>
            <w:r w:rsidRPr="00BB4BE5">
              <w:rPr>
                <w:sz w:val="26"/>
                <w:szCs w:val="26"/>
              </w:rPr>
              <w:sym w:font="HQPB4" w:char="F0CD"/>
            </w:r>
            <w:r w:rsidRPr="00BB4BE5">
              <w:rPr>
                <w:sz w:val="26"/>
                <w:szCs w:val="26"/>
              </w:rPr>
              <w:sym w:font="HQPB4" w:char="F068"/>
            </w:r>
            <w:r w:rsidRPr="00BB4BE5">
              <w:rPr>
                <w:sz w:val="26"/>
                <w:szCs w:val="26"/>
              </w:rPr>
              <w:sym w:font="HQPB2" w:char="F08B"/>
            </w:r>
            <w:r w:rsidRPr="00BB4BE5">
              <w:rPr>
                <w:sz w:val="26"/>
                <w:szCs w:val="26"/>
              </w:rPr>
              <w:sym w:font="HQPB4" w:char="F0E3"/>
            </w:r>
            <w:r w:rsidRPr="00BB4BE5">
              <w:rPr>
                <w:sz w:val="26"/>
                <w:szCs w:val="26"/>
              </w:rPr>
              <w:sym w:font="HQPB1" w:char="F06D"/>
            </w:r>
            <w:r w:rsidRPr="00BB4BE5">
              <w:rPr>
                <w:sz w:val="26"/>
                <w:szCs w:val="26"/>
                <w:rtl/>
              </w:rPr>
              <w:t xml:space="preserve"> </w:t>
            </w:r>
            <w:r w:rsidRPr="00BB4BE5">
              <w:rPr>
                <w:sz w:val="26"/>
                <w:szCs w:val="26"/>
              </w:rPr>
              <w:sym w:font="HQPB4" w:char="F037"/>
            </w:r>
            <w:r w:rsidRPr="00BB4BE5">
              <w:rPr>
                <w:sz w:val="26"/>
                <w:szCs w:val="26"/>
              </w:rPr>
              <w:sym w:font="HQPB2" w:char="F070"/>
            </w:r>
            <w:r w:rsidRPr="00BB4BE5">
              <w:rPr>
                <w:sz w:val="26"/>
                <w:szCs w:val="26"/>
              </w:rPr>
              <w:sym w:font="HQPB4" w:char="F0A8"/>
            </w:r>
            <w:r w:rsidRPr="00BB4BE5">
              <w:rPr>
                <w:sz w:val="26"/>
                <w:szCs w:val="26"/>
              </w:rPr>
              <w:sym w:font="HQPB2" w:char="F08A"/>
            </w:r>
            <w:r w:rsidRPr="00BB4BE5">
              <w:rPr>
                <w:sz w:val="26"/>
                <w:szCs w:val="26"/>
              </w:rPr>
              <w:sym w:font="HQPB4" w:char="F0C5"/>
            </w:r>
            <w:r w:rsidRPr="00BB4BE5">
              <w:rPr>
                <w:sz w:val="26"/>
                <w:szCs w:val="26"/>
              </w:rPr>
              <w:sym w:font="HQPB1" w:char="F073"/>
            </w:r>
            <w:r w:rsidRPr="00BB4BE5">
              <w:rPr>
                <w:sz w:val="26"/>
                <w:szCs w:val="26"/>
              </w:rPr>
              <w:sym w:font="HQPB5" w:char="F074"/>
            </w:r>
            <w:r w:rsidRPr="00BB4BE5">
              <w:rPr>
                <w:sz w:val="26"/>
                <w:szCs w:val="26"/>
              </w:rPr>
              <w:sym w:font="HQPB1" w:char="F046"/>
            </w:r>
            <w:r w:rsidRPr="00BB4BE5">
              <w:rPr>
                <w:sz w:val="26"/>
                <w:szCs w:val="26"/>
              </w:rPr>
              <w:sym w:font="HQPB4" w:char="F0CE"/>
            </w:r>
            <w:r w:rsidRPr="00BB4BE5">
              <w:rPr>
                <w:sz w:val="26"/>
                <w:szCs w:val="26"/>
              </w:rPr>
              <w:sym w:font="HQPB1" w:char="F02F"/>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96"/>
            </w:r>
            <w:r w:rsidRPr="00BB4BE5">
              <w:rPr>
                <w:sz w:val="26"/>
                <w:szCs w:val="26"/>
              </w:rPr>
              <w:sym w:font="HQPB2" w:char="F08A"/>
            </w:r>
            <w:r w:rsidRPr="00BB4BE5">
              <w:rPr>
                <w:sz w:val="26"/>
                <w:szCs w:val="26"/>
              </w:rPr>
              <w:sym w:font="HQPB5" w:char="F079"/>
            </w:r>
            <w:r w:rsidRPr="00BB4BE5">
              <w:rPr>
                <w:sz w:val="26"/>
                <w:szCs w:val="26"/>
              </w:rPr>
              <w:sym w:font="HQPB1" w:char="F073"/>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5" w:char="F07A"/>
            </w:r>
            <w:r w:rsidRPr="00BB4BE5">
              <w:rPr>
                <w:sz w:val="26"/>
                <w:szCs w:val="26"/>
              </w:rPr>
              <w:sym w:font="HQPB2" w:char="F060"/>
            </w:r>
            <w:r w:rsidRPr="00BB4BE5">
              <w:rPr>
                <w:sz w:val="26"/>
                <w:szCs w:val="26"/>
              </w:rPr>
              <w:sym w:font="HQPB5" w:char="F07C"/>
            </w:r>
            <w:r w:rsidRPr="00BB4BE5">
              <w:rPr>
                <w:sz w:val="26"/>
                <w:szCs w:val="26"/>
              </w:rPr>
              <w:sym w:font="HQPB1" w:char="F0A1"/>
            </w:r>
            <w:r w:rsidRPr="00BB4BE5">
              <w:rPr>
                <w:sz w:val="26"/>
                <w:szCs w:val="26"/>
              </w:rPr>
              <w:sym w:font="HQPB4" w:char="F0F4"/>
            </w:r>
            <w:r w:rsidRPr="00BB4BE5">
              <w:rPr>
                <w:sz w:val="26"/>
                <w:szCs w:val="26"/>
              </w:rPr>
              <w:sym w:font="HQPB1" w:char="F06D"/>
            </w:r>
            <w:r w:rsidRPr="00BB4BE5">
              <w:rPr>
                <w:sz w:val="26"/>
                <w:szCs w:val="26"/>
              </w:rPr>
              <w:sym w:font="HQPB5" w:char="F072"/>
            </w:r>
            <w:r w:rsidRPr="00BB4BE5">
              <w:rPr>
                <w:sz w:val="26"/>
                <w:szCs w:val="26"/>
              </w:rPr>
              <w:sym w:font="HQPB1" w:char="F027"/>
            </w:r>
            <w:r w:rsidRPr="00BB4BE5">
              <w:rPr>
                <w:sz w:val="26"/>
                <w:szCs w:val="26"/>
              </w:rPr>
              <w:sym w:font="HQPB4" w:char="F0CE"/>
            </w:r>
            <w:r w:rsidRPr="00BB4BE5">
              <w:rPr>
                <w:sz w:val="26"/>
                <w:szCs w:val="26"/>
              </w:rPr>
              <w:sym w:font="HQPB1" w:char="F02F"/>
            </w:r>
            <w:r w:rsidRPr="00BB4BE5">
              <w:rPr>
                <w:sz w:val="26"/>
                <w:szCs w:val="26"/>
                <w:rtl/>
              </w:rPr>
              <w:t xml:space="preserve"> </w:t>
            </w:r>
            <w:r w:rsidRPr="00BB4BE5">
              <w:rPr>
                <w:sz w:val="26"/>
                <w:szCs w:val="26"/>
              </w:rPr>
              <w:sym w:font="HQPB5" w:char="F021"/>
            </w:r>
            <w:r w:rsidRPr="00BB4BE5">
              <w:rPr>
                <w:sz w:val="26"/>
                <w:szCs w:val="26"/>
              </w:rPr>
              <w:sym w:font="HQPB1" w:char="F024"/>
            </w:r>
            <w:r w:rsidRPr="00BB4BE5">
              <w:rPr>
                <w:sz w:val="26"/>
                <w:szCs w:val="26"/>
              </w:rPr>
              <w:sym w:font="HQPB5" w:char="F070"/>
            </w:r>
            <w:r w:rsidRPr="00BB4BE5">
              <w:rPr>
                <w:sz w:val="26"/>
                <w:szCs w:val="26"/>
              </w:rPr>
              <w:sym w:font="HQPB2" w:char="F06B"/>
            </w:r>
            <w:r w:rsidRPr="00BB4BE5">
              <w:rPr>
                <w:sz w:val="26"/>
                <w:szCs w:val="26"/>
              </w:rPr>
              <w:sym w:font="HQPB4" w:char="F0F7"/>
            </w:r>
            <w:r w:rsidRPr="00BB4BE5">
              <w:rPr>
                <w:sz w:val="26"/>
                <w:szCs w:val="26"/>
              </w:rPr>
              <w:sym w:font="HQPB2" w:char="F05D"/>
            </w:r>
            <w:r w:rsidRPr="00BB4BE5">
              <w:rPr>
                <w:sz w:val="26"/>
                <w:szCs w:val="26"/>
              </w:rPr>
              <w:sym w:font="HQPB4" w:char="F0CF"/>
            </w:r>
            <w:r w:rsidRPr="00BB4BE5">
              <w:rPr>
                <w:sz w:val="26"/>
                <w:szCs w:val="26"/>
              </w:rPr>
              <w:sym w:font="HQPB2" w:char="F042"/>
            </w:r>
            <w:r w:rsidRPr="00BB4BE5">
              <w:rPr>
                <w:sz w:val="26"/>
                <w:szCs w:val="26"/>
                <w:rtl/>
              </w:rPr>
              <w:t xml:space="preserve"> </w:t>
            </w:r>
            <w:r w:rsidRPr="00BB4BE5">
              <w:rPr>
                <w:sz w:val="26"/>
                <w:szCs w:val="26"/>
              </w:rPr>
              <w:sym w:font="HQPB4" w:char="F0F7"/>
            </w:r>
            <w:r w:rsidRPr="00BB4BE5">
              <w:rPr>
                <w:sz w:val="26"/>
                <w:szCs w:val="26"/>
              </w:rPr>
              <w:sym w:font="HQPB2" w:char="F072"/>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5" w:char="F021"/>
            </w:r>
            <w:r w:rsidRPr="00BB4BE5">
              <w:rPr>
                <w:sz w:val="26"/>
                <w:szCs w:val="26"/>
              </w:rPr>
              <w:sym w:font="HQPB1" w:char="F024"/>
            </w:r>
            <w:r w:rsidRPr="00BB4BE5">
              <w:rPr>
                <w:sz w:val="26"/>
                <w:szCs w:val="26"/>
              </w:rPr>
              <w:sym w:font="HQPB5" w:char="F079"/>
            </w:r>
            <w:r w:rsidRPr="00BB4BE5">
              <w:rPr>
                <w:sz w:val="26"/>
                <w:szCs w:val="26"/>
              </w:rPr>
              <w:sym w:font="HQPB2" w:char="F064"/>
            </w:r>
            <w:r w:rsidRPr="00BB4BE5">
              <w:rPr>
                <w:sz w:val="26"/>
                <w:szCs w:val="26"/>
              </w:rPr>
              <w:sym w:font="HQPB2" w:char="F072"/>
            </w:r>
            <w:r w:rsidRPr="00BB4BE5">
              <w:rPr>
                <w:sz w:val="26"/>
                <w:szCs w:val="26"/>
              </w:rPr>
              <w:sym w:font="HQPB4" w:char="F096"/>
            </w:r>
            <w:r w:rsidRPr="00BB4BE5">
              <w:rPr>
                <w:sz w:val="26"/>
                <w:szCs w:val="26"/>
              </w:rPr>
              <w:sym w:font="HQPB1" w:char="F08A"/>
            </w:r>
            <w:r w:rsidRPr="00BB4BE5">
              <w:rPr>
                <w:sz w:val="26"/>
                <w:szCs w:val="26"/>
              </w:rPr>
              <w:sym w:font="HQPB4" w:char="F0E2"/>
            </w:r>
            <w:r w:rsidRPr="00BB4BE5">
              <w:rPr>
                <w:sz w:val="26"/>
                <w:szCs w:val="26"/>
              </w:rPr>
              <w:sym w:font="HQPB1" w:char="F091"/>
            </w:r>
            <w:r w:rsidRPr="00BB4BE5">
              <w:rPr>
                <w:sz w:val="26"/>
                <w:szCs w:val="26"/>
                <w:rtl/>
              </w:rPr>
              <w:t>...</w:t>
            </w:r>
            <w:r w:rsidRPr="00BB4BE5">
              <w:rPr>
                <w:sz w:val="26"/>
                <w:szCs w:val="26"/>
              </w:rPr>
              <w:sym w:font="HQPB4" w:char="F033"/>
            </w:r>
            <w:r w:rsidRPr="00BB4BE5">
              <w:rPr>
                <w:sz w:val="26"/>
                <w:szCs w:val="26"/>
              </w:rPr>
              <w:sym w:font="AGA Arabesque" w:char="F028"/>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vertAlign w:val="superscript"/>
              </w:rPr>
            </w:pPr>
            <w:r w:rsidRPr="00BB4BE5">
              <w:rPr>
                <w:rFonts w:ascii="Traditional Arabic" w:hAnsi="Traditional Arabic" w:cs="Traditional Arabic"/>
                <w:sz w:val="32"/>
                <w:szCs w:val="32"/>
                <w:rtl/>
              </w:rPr>
              <w:t>86</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180-181</w:t>
            </w:r>
          </w:p>
        </w:tc>
      </w:tr>
      <w:tr w:rsidR="00DB12E1" w:rsidRPr="00BB4BE5" w:rsidTr="005C67D8">
        <w:trPr>
          <w:trHeight w:val="658"/>
        </w:trPr>
        <w:tc>
          <w:tcPr>
            <w:tcW w:w="7946" w:type="dxa"/>
            <w:gridSpan w:val="2"/>
          </w:tcPr>
          <w:p w:rsidR="00DB12E1" w:rsidRPr="00BB4BE5" w:rsidRDefault="00DB12E1" w:rsidP="00C96600">
            <w:pPr>
              <w:tabs>
                <w:tab w:val="left" w:pos="608"/>
              </w:tabs>
              <w:spacing w:after="0" w:line="240" w:lineRule="auto"/>
              <w:contextualSpacing/>
              <w:jc w:val="both"/>
              <w:rPr>
                <w:sz w:val="26"/>
                <w:szCs w:val="26"/>
              </w:rPr>
            </w:pPr>
            <w:r w:rsidRPr="00BB4BE5">
              <w:rPr>
                <w:rFonts w:ascii="Traditional Arabic" w:hAnsi="Traditional Arabic" w:cs="Traditional Arabic"/>
                <w:sz w:val="26"/>
                <w:szCs w:val="26"/>
                <w:rtl/>
              </w:rPr>
              <w:t xml:space="preserve"> </w:t>
            </w:r>
            <w:r w:rsidRPr="00BB4BE5">
              <w:rPr>
                <w:rFonts w:ascii="Traditional Arabic" w:hAnsi="Traditional Arabic" w:cs="Traditional Arabic" w:hint="cs"/>
                <w:sz w:val="26"/>
                <w:szCs w:val="26"/>
                <w:rtl/>
              </w:rPr>
              <w:t>﴿</w:t>
            </w:r>
            <w:r w:rsidRPr="00BB4BE5">
              <w:rPr>
                <w:sz w:val="26"/>
                <w:szCs w:val="26"/>
              </w:rPr>
              <w:sym w:font="HQPB5" w:char="F09E"/>
            </w:r>
            <w:r w:rsidRPr="00BB4BE5">
              <w:rPr>
                <w:sz w:val="26"/>
                <w:szCs w:val="26"/>
              </w:rPr>
              <w:sym w:font="HQPB2" w:char="F077"/>
            </w:r>
            <w:r w:rsidRPr="00BB4BE5">
              <w:rPr>
                <w:sz w:val="26"/>
                <w:szCs w:val="26"/>
                <w:rtl/>
              </w:rPr>
              <w:t xml:space="preserve"> </w:t>
            </w:r>
            <w:r w:rsidRPr="00BB4BE5">
              <w:rPr>
                <w:sz w:val="26"/>
                <w:szCs w:val="26"/>
              </w:rPr>
              <w:sym w:font="HQPB2" w:char="F093"/>
            </w:r>
            <w:r w:rsidRPr="00BB4BE5">
              <w:rPr>
                <w:sz w:val="26"/>
                <w:szCs w:val="26"/>
              </w:rPr>
              <w:sym w:font="HQPB4" w:char="F0C8"/>
            </w:r>
            <w:r w:rsidRPr="00BB4BE5">
              <w:rPr>
                <w:sz w:val="26"/>
                <w:szCs w:val="26"/>
              </w:rPr>
              <w:sym w:font="HQPB2" w:char="F071"/>
            </w:r>
            <w:r w:rsidRPr="00BB4BE5">
              <w:rPr>
                <w:sz w:val="26"/>
                <w:szCs w:val="26"/>
              </w:rPr>
              <w:sym w:font="HQPB5" w:char="F074"/>
            </w:r>
            <w:r w:rsidRPr="00BB4BE5">
              <w:rPr>
                <w:sz w:val="26"/>
                <w:szCs w:val="26"/>
              </w:rPr>
              <w:sym w:font="HQPB1" w:char="F047"/>
            </w:r>
            <w:r w:rsidRPr="00BB4BE5">
              <w:rPr>
                <w:sz w:val="26"/>
                <w:szCs w:val="26"/>
              </w:rPr>
              <w:sym w:font="HQPB4" w:char="F0F3"/>
            </w:r>
            <w:r w:rsidRPr="00BB4BE5">
              <w:rPr>
                <w:sz w:val="26"/>
                <w:szCs w:val="26"/>
              </w:rPr>
              <w:sym w:font="HQPB1" w:char="F0A1"/>
            </w:r>
            <w:r w:rsidRPr="00BB4BE5">
              <w:rPr>
                <w:sz w:val="26"/>
                <w:szCs w:val="26"/>
              </w:rPr>
              <w:sym w:font="HQPB5" w:char="F06F"/>
            </w:r>
            <w:r w:rsidRPr="00BB4BE5">
              <w:rPr>
                <w:sz w:val="26"/>
                <w:szCs w:val="26"/>
              </w:rPr>
              <w:sym w:font="HQPB2" w:char="F084"/>
            </w:r>
            <w:r w:rsidRPr="00BB4BE5">
              <w:rPr>
                <w:sz w:val="26"/>
                <w:szCs w:val="26"/>
                <w:rtl/>
              </w:rPr>
              <w:t xml:space="preserve"> </w:t>
            </w:r>
            <w:r w:rsidRPr="00BB4BE5">
              <w:rPr>
                <w:sz w:val="26"/>
                <w:szCs w:val="26"/>
              </w:rPr>
              <w:sym w:font="HQPB5" w:char="F074"/>
            </w:r>
            <w:r w:rsidRPr="00BB4BE5">
              <w:rPr>
                <w:sz w:val="26"/>
                <w:szCs w:val="26"/>
              </w:rPr>
              <w:sym w:font="HQPB2" w:char="F062"/>
            </w:r>
            <w:r w:rsidRPr="00BB4BE5">
              <w:rPr>
                <w:sz w:val="26"/>
                <w:szCs w:val="26"/>
              </w:rPr>
              <w:sym w:font="HQPB2" w:char="F072"/>
            </w:r>
            <w:r w:rsidRPr="00BB4BE5">
              <w:rPr>
                <w:sz w:val="26"/>
                <w:szCs w:val="26"/>
              </w:rPr>
              <w:sym w:font="HQPB4" w:char="F0DF"/>
            </w:r>
            <w:r w:rsidRPr="00BB4BE5">
              <w:rPr>
                <w:sz w:val="26"/>
                <w:szCs w:val="26"/>
              </w:rPr>
              <w:sym w:font="HQPB1" w:char="F089"/>
            </w:r>
            <w:r w:rsidRPr="00BB4BE5">
              <w:rPr>
                <w:sz w:val="26"/>
                <w:szCs w:val="26"/>
              </w:rPr>
              <w:sym w:font="HQPB4" w:char="F0CF"/>
            </w:r>
            <w:r w:rsidRPr="00BB4BE5">
              <w:rPr>
                <w:sz w:val="26"/>
                <w:szCs w:val="26"/>
              </w:rPr>
              <w:sym w:font="HQPB1" w:char="F0E8"/>
            </w:r>
            <w:r w:rsidRPr="00BB4BE5">
              <w:rPr>
                <w:sz w:val="26"/>
                <w:szCs w:val="26"/>
              </w:rPr>
              <w:sym w:font="HQPB2" w:char="F0BB"/>
            </w:r>
            <w:r w:rsidRPr="00BB4BE5">
              <w:rPr>
                <w:sz w:val="26"/>
                <w:szCs w:val="26"/>
              </w:rPr>
              <w:sym w:font="HQPB5" w:char="F073"/>
            </w:r>
            <w:r w:rsidRPr="00BB4BE5">
              <w:rPr>
                <w:sz w:val="26"/>
                <w:szCs w:val="26"/>
              </w:rPr>
              <w:sym w:font="HQPB2" w:char="F029"/>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7A"/>
            </w:r>
            <w:r w:rsidRPr="00BB4BE5">
              <w:rPr>
                <w:sz w:val="26"/>
                <w:szCs w:val="26"/>
              </w:rPr>
              <w:sym w:font="HQPB2" w:char="F060"/>
            </w:r>
            <w:r w:rsidRPr="00BB4BE5">
              <w:rPr>
                <w:sz w:val="26"/>
                <w:szCs w:val="26"/>
              </w:rPr>
              <w:sym w:font="HQPB4" w:char="F0CF"/>
            </w:r>
            <w:r w:rsidRPr="00BB4BE5">
              <w:rPr>
                <w:sz w:val="26"/>
                <w:szCs w:val="26"/>
              </w:rPr>
              <w:sym w:font="HQPB2" w:char="F042"/>
            </w:r>
            <w:r w:rsidRPr="00BB4BE5">
              <w:rPr>
                <w:sz w:val="26"/>
                <w:szCs w:val="26"/>
                <w:rtl/>
              </w:rPr>
              <w:t xml:space="preserve"> </w:t>
            </w:r>
            <w:r w:rsidRPr="00BB4BE5">
              <w:rPr>
                <w:sz w:val="26"/>
                <w:szCs w:val="26"/>
              </w:rPr>
              <w:sym w:font="HQPB5" w:char="F074"/>
            </w:r>
            <w:r w:rsidRPr="00BB4BE5">
              <w:rPr>
                <w:sz w:val="26"/>
                <w:szCs w:val="26"/>
              </w:rPr>
              <w:sym w:font="HQPB2" w:char="F0FB"/>
            </w:r>
            <w:r w:rsidRPr="00BB4BE5">
              <w:rPr>
                <w:sz w:val="26"/>
                <w:szCs w:val="26"/>
              </w:rPr>
              <w:sym w:font="HQPB2" w:char="F0FC"/>
            </w:r>
            <w:r w:rsidRPr="00BB4BE5">
              <w:rPr>
                <w:sz w:val="26"/>
                <w:szCs w:val="26"/>
              </w:rPr>
              <w:sym w:font="HQPB4" w:char="F0CF"/>
            </w:r>
            <w:r w:rsidRPr="00BB4BE5">
              <w:rPr>
                <w:sz w:val="26"/>
                <w:szCs w:val="26"/>
              </w:rPr>
              <w:sym w:font="HQPB2" w:char="F05A"/>
            </w:r>
            <w:r w:rsidRPr="00BB4BE5">
              <w:rPr>
                <w:sz w:val="26"/>
                <w:szCs w:val="26"/>
              </w:rPr>
              <w:sym w:font="HQPB4" w:char="F0CF"/>
            </w:r>
            <w:r w:rsidRPr="00BB4BE5">
              <w:rPr>
                <w:sz w:val="26"/>
                <w:szCs w:val="26"/>
              </w:rPr>
              <w:sym w:font="HQPB2" w:char="F042"/>
            </w:r>
            <w:r w:rsidRPr="00BB4BE5">
              <w:rPr>
                <w:sz w:val="26"/>
                <w:szCs w:val="26"/>
              </w:rPr>
              <w:sym w:font="HQPB4" w:char="F0F7"/>
            </w:r>
            <w:r w:rsidRPr="00BB4BE5">
              <w:rPr>
                <w:sz w:val="26"/>
                <w:szCs w:val="26"/>
              </w:rPr>
              <w:sym w:font="HQPB2" w:char="F073"/>
            </w:r>
            <w:r w:rsidRPr="00BB4BE5">
              <w:rPr>
                <w:sz w:val="26"/>
                <w:szCs w:val="26"/>
              </w:rPr>
              <w:sym w:font="HQPB4" w:char="F0DF"/>
            </w:r>
            <w:r w:rsidRPr="00BB4BE5">
              <w:rPr>
                <w:sz w:val="26"/>
                <w:szCs w:val="26"/>
              </w:rPr>
              <w:sym w:font="HQPB2" w:char="F04A"/>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E7"/>
            </w:r>
            <w:r w:rsidRPr="00BB4BE5">
              <w:rPr>
                <w:sz w:val="26"/>
                <w:szCs w:val="26"/>
              </w:rPr>
              <w:sym w:font="HQPB1" w:char="F08E"/>
            </w:r>
            <w:r w:rsidRPr="00BB4BE5">
              <w:rPr>
                <w:sz w:val="26"/>
                <w:szCs w:val="26"/>
              </w:rPr>
              <w:sym w:font="HQPB4" w:char="F0F6"/>
            </w:r>
            <w:r w:rsidRPr="00BB4BE5">
              <w:rPr>
                <w:sz w:val="26"/>
                <w:szCs w:val="26"/>
              </w:rPr>
              <w:sym w:font="HQPB2" w:char="F08D"/>
            </w:r>
            <w:r w:rsidRPr="00BB4BE5">
              <w:rPr>
                <w:sz w:val="26"/>
                <w:szCs w:val="26"/>
              </w:rPr>
              <w:sym w:font="HQPB5" w:char="F078"/>
            </w:r>
            <w:r w:rsidRPr="00BB4BE5">
              <w:rPr>
                <w:sz w:val="26"/>
                <w:szCs w:val="26"/>
              </w:rPr>
              <w:sym w:font="HQPB1" w:char="F0EE"/>
            </w:r>
            <w:r w:rsidRPr="00BB4BE5">
              <w:rPr>
                <w:sz w:val="26"/>
                <w:szCs w:val="26"/>
                <w:rtl/>
              </w:rPr>
              <w:t xml:space="preserve"> </w:t>
            </w:r>
            <w:r w:rsidRPr="00BB4BE5">
              <w:rPr>
                <w:sz w:val="26"/>
                <w:szCs w:val="26"/>
              </w:rPr>
              <w:sym w:font="HQPB2" w:char="F092"/>
            </w:r>
            <w:r w:rsidRPr="00BB4BE5">
              <w:rPr>
                <w:sz w:val="26"/>
                <w:szCs w:val="26"/>
              </w:rPr>
              <w:sym w:font="HQPB4" w:char="F0CD"/>
            </w:r>
            <w:r w:rsidRPr="00BB4BE5">
              <w:rPr>
                <w:sz w:val="26"/>
                <w:szCs w:val="26"/>
              </w:rPr>
              <w:sym w:font="HQPB2" w:char="F03C"/>
            </w:r>
            <w:r w:rsidRPr="00BB4BE5">
              <w:rPr>
                <w:sz w:val="26"/>
                <w:szCs w:val="26"/>
              </w:rPr>
              <w:sym w:font="HQPB5" w:char="F027"/>
            </w:r>
            <w:r w:rsidRPr="00BB4BE5">
              <w:rPr>
                <w:sz w:val="26"/>
                <w:szCs w:val="26"/>
              </w:rPr>
              <w:sym w:font="HQPB2" w:char="F072"/>
            </w:r>
            <w:r w:rsidRPr="00BB4BE5">
              <w:rPr>
                <w:sz w:val="26"/>
                <w:szCs w:val="26"/>
              </w:rPr>
              <w:sym w:font="HQPB4" w:char="F0E9"/>
            </w:r>
            <w:r w:rsidRPr="00BB4BE5">
              <w:rPr>
                <w:sz w:val="26"/>
                <w:szCs w:val="26"/>
              </w:rPr>
              <w:sym w:font="HQPB1" w:char="F026"/>
            </w:r>
            <w:r w:rsidRPr="00BB4BE5">
              <w:rPr>
                <w:sz w:val="26"/>
                <w:szCs w:val="26"/>
                <w:rtl/>
              </w:rPr>
              <w:t xml:space="preserve"> </w:t>
            </w:r>
            <w:r w:rsidRPr="00BB4BE5">
              <w:rPr>
                <w:sz w:val="26"/>
                <w:szCs w:val="26"/>
              </w:rPr>
              <w:sym w:font="HQPB4" w:char="F0CD"/>
            </w:r>
            <w:r w:rsidRPr="00BB4BE5">
              <w:rPr>
                <w:sz w:val="26"/>
                <w:szCs w:val="26"/>
              </w:rPr>
              <w:sym w:font="HQPB1" w:char="F091"/>
            </w:r>
            <w:r w:rsidRPr="00BB4BE5">
              <w:rPr>
                <w:sz w:val="26"/>
                <w:szCs w:val="26"/>
              </w:rPr>
              <w:sym w:font="HQPB5" w:char="F075"/>
            </w:r>
            <w:r w:rsidRPr="00BB4BE5">
              <w:rPr>
                <w:sz w:val="26"/>
                <w:szCs w:val="26"/>
              </w:rPr>
              <w:sym w:font="HQPB1" w:char="F08E"/>
            </w:r>
            <w:r w:rsidRPr="00BB4BE5">
              <w:rPr>
                <w:sz w:val="26"/>
                <w:szCs w:val="26"/>
              </w:rPr>
              <w:sym w:font="HQPB5" w:char="F09C"/>
            </w:r>
            <w:r w:rsidRPr="00BB4BE5">
              <w:rPr>
                <w:sz w:val="26"/>
                <w:szCs w:val="26"/>
              </w:rPr>
              <w:sym w:font="HQPB1" w:char="F0D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74"/>
            </w:r>
            <w:r w:rsidRPr="00BB4BE5">
              <w:rPr>
                <w:sz w:val="26"/>
                <w:szCs w:val="26"/>
              </w:rPr>
              <w:sym w:font="HQPB2" w:char="F062"/>
            </w:r>
            <w:r w:rsidRPr="00BB4BE5">
              <w:rPr>
                <w:sz w:val="26"/>
                <w:szCs w:val="26"/>
              </w:rPr>
              <w:sym w:font="HQPB2" w:char="F072"/>
            </w:r>
            <w:r w:rsidRPr="00BB4BE5">
              <w:rPr>
                <w:sz w:val="26"/>
                <w:szCs w:val="26"/>
              </w:rPr>
              <w:sym w:font="HQPB4" w:char="F0DF"/>
            </w:r>
            <w:r w:rsidRPr="00BB4BE5">
              <w:rPr>
                <w:sz w:val="26"/>
                <w:szCs w:val="26"/>
              </w:rPr>
              <w:sym w:font="HQPB1" w:char="F089"/>
            </w:r>
            <w:r w:rsidRPr="00BB4BE5">
              <w:rPr>
                <w:sz w:val="26"/>
                <w:szCs w:val="26"/>
              </w:rPr>
              <w:sym w:font="HQPB4" w:char="F0CE"/>
            </w:r>
            <w:r w:rsidRPr="00BB4BE5">
              <w:rPr>
                <w:sz w:val="26"/>
                <w:szCs w:val="26"/>
              </w:rPr>
              <w:sym w:font="HQPB2" w:char="F067"/>
            </w:r>
            <w:r w:rsidRPr="00BB4BE5">
              <w:rPr>
                <w:sz w:val="26"/>
                <w:szCs w:val="26"/>
              </w:rPr>
              <w:sym w:font="HQPB2" w:char="F0BB"/>
            </w:r>
            <w:r w:rsidRPr="00BB4BE5">
              <w:rPr>
                <w:sz w:val="26"/>
                <w:szCs w:val="26"/>
              </w:rPr>
              <w:sym w:font="HQPB5" w:char="F079"/>
            </w:r>
            <w:r w:rsidRPr="00BB4BE5">
              <w:rPr>
                <w:sz w:val="26"/>
                <w:szCs w:val="26"/>
              </w:rPr>
              <w:sym w:font="HQPB1" w:char="F066"/>
            </w:r>
            <w:r w:rsidRPr="00BB4BE5">
              <w:rPr>
                <w:sz w:val="26"/>
                <w:szCs w:val="26"/>
              </w:rPr>
              <w:sym w:font="HQPB4" w:char="F0E7"/>
            </w:r>
            <w:r w:rsidRPr="00BB4BE5">
              <w:rPr>
                <w:sz w:val="26"/>
                <w:szCs w:val="26"/>
              </w:rPr>
              <w:sym w:font="HQPB3" w:char="F052"/>
            </w:r>
            <w:r w:rsidRPr="00BB4BE5">
              <w:rPr>
                <w:sz w:val="26"/>
                <w:szCs w:val="26"/>
              </w:rPr>
              <w:sym w:font="HQPB4" w:char="F0F9"/>
            </w:r>
            <w:r w:rsidRPr="00BB4BE5">
              <w:rPr>
                <w:sz w:val="26"/>
                <w:szCs w:val="26"/>
              </w:rPr>
              <w:sym w:font="HQPB3" w:char="F051"/>
            </w:r>
            <w:r w:rsidRPr="00BB4BE5">
              <w:rPr>
                <w:sz w:val="26"/>
                <w:szCs w:val="26"/>
              </w:rPr>
              <w:sym w:font="HQPB5" w:char="F024"/>
            </w:r>
            <w:r w:rsidRPr="00BB4BE5">
              <w:rPr>
                <w:sz w:val="26"/>
                <w:szCs w:val="26"/>
              </w:rPr>
              <w:sym w:font="HQPB1" w:char="F023"/>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rFonts w:ascii="Traditional Arabic" w:hAnsi="Traditional Arabic" w:cs="Traditional Arabic" w:hint="cs"/>
                <w:sz w:val="26"/>
                <w:szCs w:val="26"/>
                <w:rtl/>
              </w:rPr>
              <w:t>﴾</w:t>
            </w:r>
            <w:r w:rsidRPr="00BB4BE5">
              <w:rPr>
                <w:rFonts w:ascii="Traditional Arabic" w:hAnsi="Traditional Arabic" w:cs="Traditional Arabic"/>
                <w:sz w:val="26"/>
                <w:szCs w:val="26"/>
                <w:rtl/>
              </w:rPr>
              <w:t xml:space="preserve"> </w:t>
            </w:r>
          </w:p>
        </w:tc>
        <w:tc>
          <w:tcPr>
            <w:tcW w:w="992" w:type="dxa"/>
          </w:tcPr>
          <w:p w:rsidR="00DB12E1" w:rsidRPr="00BB4BE5" w:rsidRDefault="00DB12E1" w:rsidP="00E436D2">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95</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tl/>
              </w:rPr>
            </w:pPr>
            <w:r w:rsidRPr="00BB4BE5">
              <w:rPr>
                <w:rFonts w:ascii="Traditional Arabic" w:hAnsi="Traditional Arabic" w:cs="Traditional Arabic"/>
                <w:sz w:val="32"/>
                <w:szCs w:val="32"/>
                <w:rtl/>
              </w:rPr>
              <w:t>36-38</w:t>
            </w:r>
          </w:p>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p>
        </w:tc>
      </w:tr>
      <w:tr w:rsidR="00DB12E1" w:rsidRPr="00BB4BE5" w:rsidTr="00AD1DE9">
        <w:trPr>
          <w:gridBefore w:val="1"/>
          <w:wBefore w:w="8" w:type="dxa"/>
          <w:trHeight w:val="295"/>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المائدة</w:t>
            </w:r>
          </w:p>
        </w:tc>
      </w:tr>
      <w:tr w:rsidR="00DB12E1" w:rsidRPr="00BB4BE5" w:rsidTr="005C67D8">
        <w:trPr>
          <w:trHeight w:val="403"/>
        </w:trPr>
        <w:tc>
          <w:tcPr>
            <w:tcW w:w="7946" w:type="dxa"/>
            <w:gridSpan w:val="2"/>
          </w:tcPr>
          <w:p w:rsidR="00DB12E1" w:rsidRPr="00BB4BE5" w:rsidRDefault="00DB12E1" w:rsidP="00C96600">
            <w:pPr>
              <w:tabs>
                <w:tab w:val="left" w:pos="467"/>
                <w:tab w:val="left" w:pos="608"/>
                <w:tab w:val="left" w:pos="750"/>
                <w:tab w:val="left" w:pos="1127"/>
              </w:tabs>
              <w:spacing w:after="0" w:line="240" w:lineRule="auto"/>
              <w:jc w:val="both"/>
              <w:rPr>
                <w:rFonts w:ascii="Traditional Arabic" w:hAnsi="Traditional Arabic"/>
                <w:sz w:val="26"/>
                <w:szCs w:val="26"/>
              </w:rPr>
            </w:pPr>
            <w:r w:rsidRPr="00BB4BE5">
              <w:rPr>
                <w:rFonts w:ascii="Traditional Arabic" w:hAnsi="Traditional Arabic" w:cs="Traditional Arabic" w:hint="cs"/>
                <w:sz w:val="26"/>
                <w:szCs w:val="26"/>
                <w:rtl/>
              </w:rPr>
              <w:t>﴿</w:t>
            </w:r>
            <w:r w:rsidRPr="00BB4BE5">
              <w:rPr>
                <w:sz w:val="26"/>
                <w:szCs w:val="26"/>
              </w:rPr>
              <w:sym w:font="HQPB1" w:char="F024"/>
            </w:r>
            <w:r w:rsidRPr="00BB4BE5">
              <w:rPr>
                <w:sz w:val="26"/>
                <w:szCs w:val="26"/>
              </w:rPr>
              <w:sym w:font="HQPB5" w:char="F079"/>
            </w:r>
            <w:r w:rsidRPr="00BB4BE5">
              <w:rPr>
                <w:sz w:val="26"/>
                <w:szCs w:val="26"/>
              </w:rPr>
              <w:sym w:font="HQPB2" w:char="F067"/>
            </w:r>
            <w:r w:rsidRPr="00BB4BE5">
              <w:rPr>
                <w:sz w:val="26"/>
                <w:szCs w:val="26"/>
              </w:rPr>
              <w:sym w:font="HQPB4" w:char="F095"/>
            </w:r>
            <w:r w:rsidRPr="00BB4BE5">
              <w:rPr>
                <w:sz w:val="26"/>
                <w:szCs w:val="26"/>
              </w:rPr>
              <w:sym w:font="HQPB2" w:char="F083"/>
            </w:r>
            <w:r w:rsidRPr="00BB4BE5">
              <w:rPr>
                <w:sz w:val="26"/>
                <w:szCs w:val="26"/>
              </w:rPr>
              <w:sym w:font="HQPB5" w:char="F072"/>
            </w:r>
            <w:r w:rsidRPr="00BB4BE5">
              <w:rPr>
                <w:sz w:val="26"/>
                <w:szCs w:val="26"/>
              </w:rPr>
              <w:sym w:font="HQPB1" w:char="F027"/>
            </w:r>
            <w:r w:rsidRPr="00BB4BE5">
              <w:rPr>
                <w:sz w:val="26"/>
                <w:szCs w:val="26"/>
              </w:rPr>
              <w:sym w:font="HQPB5" w:char="F0AF"/>
            </w:r>
            <w:r w:rsidRPr="00BB4BE5">
              <w:rPr>
                <w:sz w:val="26"/>
                <w:szCs w:val="26"/>
              </w:rPr>
              <w:sym w:font="HQPB2" w:char="F0BB"/>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5" w:char="F09A"/>
            </w:r>
            <w:r w:rsidRPr="00BB4BE5">
              <w:rPr>
                <w:sz w:val="26"/>
                <w:szCs w:val="26"/>
              </w:rPr>
              <w:sym w:font="HQPB2" w:char="F0FA"/>
            </w:r>
            <w:r w:rsidRPr="00BB4BE5">
              <w:rPr>
                <w:sz w:val="26"/>
                <w:szCs w:val="26"/>
              </w:rPr>
              <w:sym w:font="HQPB2" w:char="F0EF"/>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4" w:char="F0FE"/>
            </w:r>
            <w:r w:rsidRPr="00BB4BE5">
              <w:rPr>
                <w:sz w:val="26"/>
                <w:szCs w:val="26"/>
              </w:rPr>
              <w:sym w:font="HQPB2" w:char="F071"/>
            </w:r>
            <w:r w:rsidRPr="00BB4BE5">
              <w:rPr>
                <w:sz w:val="26"/>
                <w:szCs w:val="26"/>
              </w:rPr>
              <w:sym w:font="HQPB4" w:char="F0E3"/>
            </w:r>
            <w:r w:rsidRPr="00BB4BE5">
              <w:rPr>
                <w:sz w:val="26"/>
                <w:szCs w:val="26"/>
              </w:rPr>
              <w:sym w:font="HQPB2" w:char="F059"/>
            </w:r>
            <w:r w:rsidRPr="00BB4BE5">
              <w:rPr>
                <w:sz w:val="26"/>
                <w:szCs w:val="26"/>
              </w:rPr>
              <w:sym w:font="HQPB5" w:char="F074"/>
            </w:r>
            <w:r w:rsidRPr="00BB4BE5">
              <w:rPr>
                <w:sz w:val="26"/>
                <w:szCs w:val="26"/>
              </w:rPr>
              <w:sym w:font="HQPB2" w:char="F042"/>
            </w:r>
            <w:r w:rsidRPr="00BB4BE5">
              <w:rPr>
                <w:sz w:val="26"/>
                <w:szCs w:val="26"/>
              </w:rPr>
              <w:sym w:font="HQPB1" w:char="F023"/>
            </w:r>
            <w:r w:rsidRPr="00BB4BE5">
              <w:rPr>
                <w:sz w:val="26"/>
                <w:szCs w:val="26"/>
              </w:rPr>
              <w:sym w:font="HQPB5" w:char="F075"/>
            </w:r>
            <w:r w:rsidRPr="00BB4BE5">
              <w:rPr>
                <w:sz w:val="26"/>
                <w:szCs w:val="26"/>
              </w:rPr>
              <w:sym w:font="HQPB2" w:char="F0E4"/>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E8"/>
            </w:r>
            <w:r w:rsidRPr="00BB4BE5">
              <w:rPr>
                <w:sz w:val="26"/>
                <w:szCs w:val="26"/>
              </w:rPr>
              <w:sym w:font="HQPB1" w:char="F0F9"/>
            </w:r>
            <w:r w:rsidRPr="00BB4BE5">
              <w:rPr>
                <w:sz w:val="26"/>
                <w:szCs w:val="26"/>
              </w:rPr>
              <w:sym w:font="HQPB4" w:char="F0F7"/>
            </w:r>
            <w:r w:rsidRPr="00BB4BE5">
              <w:rPr>
                <w:sz w:val="26"/>
                <w:szCs w:val="26"/>
              </w:rPr>
              <w:sym w:font="HQPB2" w:char="F072"/>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4" w:char="F0CF"/>
            </w:r>
            <w:r w:rsidRPr="00BB4BE5">
              <w:rPr>
                <w:sz w:val="26"/>
                <w:szCs w:val="26"/>
              </w:rPr>
              <w:sym w:font="HQPB1" w:char="F08A"/>
            </w:r>
            <w:r w:rsidRPr="00BB4BE5">
              <w:rPr>
                <w:sz w:val="26"/>
                <w:szCs w:val="26"/>
              </w:rPr>
              <w:sym w:font="HQPB2" w:char="F071"/>
            </w:r>
            <w:r w:rsidRPr="00BB4BE5">
              <w:rPr>
                <w:sz w:val="26"/>
                <w:szCs w:val="26"/>
              </w:rPr>
              <w:sym w:font="HQPB4" w:char="F0E0"/>
            </w:r>
            <w:r w:rsidRPr="00BB4BE5">
              <w:rPr>
                <w:sz w:val="26"/>
                <w:szCs w:val="26"/>
              </w:rPr>
              <w:sym w:font="HQPB2" w:char="F029"/>
            </w:r>
            <w:r w:rsidRPr="00BB4BE5">
              <w:rPr>
                <w:sz w:val="26"/>
                <w:szCs w:val="26"/>
              </w:rPr>
              <w:sym w:font="HQPB4" w:char="F0E3"/>
            </w:r>
            <w:r w:rsidRPr="00BB4BE5">
              <w:rPr>
                <w:sz w:val="26"/>
                <w:szCs w:val="26"/>
              </w:rPr>
              <w:sym w:font="HQPB1" w:char="F0E8"/>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4"/>
            </w:r>
            <w:r w:rsidRPr="00BB4BE5">
              <w:rPr>
                <w:sz w:val="26"/>
                <w:szCs w:val="26"/>
              </w:rPr>
              <w:sym w:font="HQPB4" w:char="F0CE"/>
            </w:r>
            <w:r w:rsidRPr="00BB4BE5">
              <w:rPr>
                <w:sz w:val="26"/>
                <w:szCs w:val="26"/>
              </w:rPr>
              <w:sym w:font="HQPB1" w:char="F02F"/>
            </w:r>
            <w:r w:rsidRPr="00BB4BE5">
              <w:rPr>
                <w:sz w:val="26"/>
                <w:szCs w:val="26"/>
                <w:rtl/>
              </w:rPr>
              <w:t>...</w:t>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Style w:val="a3"/>
                <w:rFonts w:ascii="Traditional Arabic" w:hAnsi="Traditional Arabic" w:cs="Traditional Arabic"/>
                <w:sz w:val="32"/>
                <w:szCs w:val="32"/>
                <w:vertAlign w:val="baseline"/>
              </w:rPr>
            </w:pPr>
            <w:r w:rsidRPr="00BB4BE5">
              <w:rPr>
                <w:rFonts w:ascii="Traditional Arabic" w:hAnsi="Traditional Arabic" w:cs="Traditional Arabic"/>
                <w:sz w:val="32"/>
                <w:szCs w:val="32"/>
                <w:rtl/>
              </w:rPr>
              <w:t>1</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139-141</w:t>
            </w:r>
          </w:p>
        </w:tc>
      </w:tr>
      <w:tr w:rsidR="00DB12E1" w:rsidRPr="00BB4BE5" w:rsidTr="005C67D8">
        <w:trPr>
          <w:trHeight w:val="619"/>
        </w:trPr>
        <w:tc>
          <w:tcPr>
            <w:tcW w:w="7946" w:type="dxa"/>
            <w:gridSpan w:val="2"/>
          </w:tcPr>
          <w:p w:rsidR="00DB12E1" w:rsidRPr="00BB4BE5" w:rsidRDefault="00DB12E1" w:rsidP="00C96600">
            <w:pPr>
              <w:tabs>
                <w:tab w:val="left" w:pos="467"/>
                <w:tab w:val="left" w:pos="608"/>
              </w:tabs>
              <w:spacing w:after="0" w:line="240" w:lineRule="auto"/>
              <w:jc w:val="both"/>
              <w:outlineLvl w:val="0"/>
              <w:rPr>
                <w:rFonts w:cs="Traditional Arabic"/>
                <w:kern w:val="36"/>
                <w:sz w:val="26"/>
                <w:szCs w:val="26"/>
              </w:rPr>
            </w:pPr>
            <w:r w:rsidRPr="00BB4BE5">
              <w:rPr>
                <w:rFonts w:ascii="Traditional Arabic" w:hAnsi="Traditional Arabic" w:cs="Traditional Arabic" w:hint="cs"/>
                <w:sz w:val="26"/>
                <w:szCs w:val="26"/>
                <w:rtl/>
              </w:rPr>
              <w:t>﴿</w:t>
            </w:r>
            <w:r w:rsidRPr="00BB4BE5">
              <w:rPr>
                <w:sz w:val="26"/>
                <w:szCs w:val="26"/>
              </w:rPr>
              <w:sym w:font="HQPB1" w:char="F024"/>
            </w:r>
            <w:r w:rsidRPr="00BB4BE5">
              <w:rPr>
                <w:sz w:val="26"/>
                <w:szCs w:val="26"/>
              </w:rPr>
              <w:sym w:font="HQPB5" w:char="F079"/>
            </w:r>
            <w:r w:rsidRPr="00BB4BE5">
              <w:rPr>
                <w:sz w:val="26"/>
                <w:szCs w:val="26"/>
              </w:rPr>
              <w:sym w:font="HQPB2" w:char="F04A"/>
            </w:r>
            <w:r w:rsidRPr="00BB4BE5">
              <w:rPr>
                <w:sz w:val="26"/>
                <w:szCs w:val="26"/>
              </w:rPr>
              <w:sym w:font="HQPB4" w:char="F0AF"/>
            </w:r>
            <w:r w:rsidRPr="00BB4BE5">
              <w:rPr>
                <w:sz w:val="26"/>
                <w:szCs w:val="26"/>
              </w:rPr>
              <w:sym w:font="HQPB2" w:char="F052"/>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4" w:char="F0E4"/>
            </w:r>
            <w:r w:rsidRPr="00BB4BE5">
              <w:rPr>
                <w:sz w:val="26"/>
                <w:szCs w:val="26"/>
              </w:rPr>
              <w:sym w:font="HQPB2" w:char="F074"/>
            </w:r>
            <w:r w:rsidRPr="00BB4BE5">
              <w:rPr>
                <w:sz w:val="26"/>
                <w:szCs w:val="26"/>
              </w:rPr>
              <w:sym w:font="HQPB2" w:char="F0C2"/>
            </w:r>
            <w:r w:rsidRPr="00BB4BE5">
              <w:rPr>
                <w:sz w:val="26"/>
                <w:szCs w:val="26"/>
              </w:rPr>
              <w:sym w:font="HQPB5" w:char="F074"/>
            </w:r>
            <w:r w:rsidRPr="00BB4BE5">
              <w:rPr>
                <w:sz w:val="26"/>
                <w:szCs w:val="26"/>
              </w:rPr>
              <w:sym w:font="HQPB1" w:char="F093"/>
            </w:r>
            <w:r w:rsidRPr="00BB4BE5">
              <w:rPr>
                <w:sz w:val="26"/>
                <w:szCs w:val="26"/>
              </w:rPr>
              <w:sym w:font="HQPB5" w:char="F079"/>
            </w:r>
            <w:r w:rsidRPr="00BB4BE5">
              <w:rPr>
                <w:sz w:val="26"/>
                <w:szCs w:val="26"/>
              </w:rPr>
              <w:sym w:font="HQPB1" w:char="F05F"/>
            </w:r>
            <w:r w:rsidRPr="00BB4BE5">
              <w:rPr>
                <w:sz w:val="26"/>
                <w:szCs w:val="26"/>
                <w:rtl/>
              </w:rPr>
              <w:t xml:space="preserve"> </w:t>
            </w:r>
            <w:r w:rsidRPr="00BB4BE5">
              <w:rPr>
                <w:sz w:val="26"/>
                <w:szCs w:val="26"/>
              </w:rPr>
              <w:sym w:font="HQPB5" w:char="F074"/>
            </w:r>
            <w:r w:rsidRPr="00BB4BE5">
              <w:rPr>
                <w:sz w:val="26"/>
                <w:szCs w:val="26"/>
              </w:rPr>
              <w:sym w:font="HQPB2" w:char="F0FB"/>
            </w:r>
            <w:r w:rsidRPr="00BB4BE5">
              <w:rPr>
                <w:sz w:val="26"/>
                <w:szCs w:val="26"/>
              </w:rPr>
              <w:sym w:font="HQPB2" w:char="F0EF"/>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74"/>
            </w:r>
            <w:r w:rsidRPr="00BB4BE5">
              <w:rPr>
                <w:sz w:val="26"/>
                <w:szCs w:val="26"/>
              </w:rPr>
              <w:sym w:font="HQPB2" w:char="F062"/>
            </w:r>
            <w:r w:rsidRPr="00BB4BE5">
              <w:rPr>
                <w:sz w:val="26"/>
                <w:szCs w:val="26"/>
              </w:rPr>
              <w:sym w:font="HQPB2" w:char="F071"/>
            </w:r>
            <w:r w:rsidRPr="00BB4BE5">
              <w:rPr>
                <w:sz w:val="26"/>
                <w:szCs w:val="26"/>
              </w:rPr>
              <w:sym w:font="HQPB4" w:char="F0E7"/>
            </w:r>
            <w:r w:rsidRPr="00BB4BE5">
              <w:rPr>
                <w:sz w:val="26"/>
                <w:szCs w:val="26"/>
              </w:rPr>
              <w:sym w:font="HQPB1" w:char="F02F"/>
            </w:r>
            <w:r w:rsidRPr="00BB4BE5">
              <w:rPr>
                <w:sz w:val="26"/>
                <w:szCs w:val="26"/>
              </w:rPr>
              <w:sym w:font="HQPB4" w:char="F0CD"/>
            </w:r>
            <w:r w:rsidRPr="00BB4BE5">
              <w:rPr>
                <w:sz w:val="26"/>
                <w:szCs w:val="26"/>
              </w:rPr>
              <w:sym w:font="HQPB1" w:char="F091"/>
            </w:r>
            <w:r w:rsidRPr="00BB4BE5">
              <w:rPr>
                <w:sz w:val="26"/>
                <w:szCs w:val="26"/>
              </w:rPr>
              <w:sym w:font="HQPB1" w:char="F024"/>
            </w:r>
            <w:r w:rsidRPr="00BB4BE5">
              <w:rPr>
                <w:sz w:val="26"/>
                <w:szCs w:val="26"/>
              </w:rPr>
              <w:sym w:font="HQPB5" w:char="F070"/>
            </w:r>
            <w:r w:rsidRPr="00BB4BE5">
              <w:rPr>
                <w:sz w:val="26"/>
                <w:szCs w:val="26"/>
              </w:rPr>
              <w:sym w:font="HQPB1" w:char="F074"/>
            </w:r>
            <w:r w:rsidRPr="00BB4BE5">
              <w:rPr>
                <w:sz w:val="26"/>
                <w:szCs w:val="26"/>
              </w:rPr>
              <w:sym w:font="HQPB4" w:char="F0E4"/>
            </w:r>
            <w:r w:rsidRPr="00BB4BE5">
              <w:rPr>
                <w:sz w:val="26"/>
                <w:szCs w:val="26"/>
              </w:rPr>
              <w:sym w:font="HQPB2" w:char="F086"/>
            </w:r>
            <w:r w:rsidRPr="00BB4BE5">
              <w:rPr>
                <w:sz w:val="26"/>
                <w:szCs w:val="26"/>
                <w:rtl/>
              </w:rPr>
              <w:t xml:space="preserve"> </w:t>
            </w:r>
            <w:r w:rsidRPr="00BB4BE5">
              <w:rPr>
                <w:sz w:val="26"/>
                <w:szCs w:val="26"/>
              </w:rPr>
              <w:sym w:font="HQPB5" w:char="F0A9"/>
            </w:r>
            <w:r w:rsidRPr="00BB4BE5">
              <w:rPr>
                <w:sz w:val="26"/>
                <w:szCs w:val="26"/>
              </w:rPr>
              <w:sym w:font="HQPB1"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2" w:char="F0BC"/>
            </w:r>
            <w:r w:rsidRPr="00BB4BE5">
              <w:rPr>
                <w:sz w:val="26"/>
                <w:szCs w:val="26"/>
              </w:rPr>
              <w:sym w:font="HQPB4" w:char="F0E3"/>
            </w:r>
            <w:r w:rsidRPr="00BB4BE5">
              <w:rPr>
                <w:sz w:val="26"/>
                <w:szCs w:val="26"/>
              </w:rPr>
              <w:sym w:font="HQPB3" w:char="F026"/>
            </w:r>
            <w:r w:rsidRPr="00BB4BE5">
              <w:rPr>
                <w:sz w:val="26"/>
                <w:szCs w:val="26"/>
              </w:rPr>
              <w:sym w:font="HQPB5" w:char="F073"/>
            </w:r>
            <w:r w:rsidRPr="00BB4BE5">
              <w:rPr>
                <w:sz w:val="26"/>
                <w:szCs w:val="26"/>
              </w:rPr>
              <w:sym w:font="HQPB3" w:char="F021"/>
            </w:r>
            <w:r w:rsidRPr="00BB4BE5">
              <w:rPr>
                <w:sz w:val="26"/>
                <w:szCs w:val="26"/>
              </w:rPr>
              <w:sym w:font="HQPB2" w:char="F071"/>
            </w:r>
            <w:r w:rsidRPr="00BB4BE5">
              <w:rPr>
                <w:sz w:val="26"/>
                <w:szCs w:val="26"/>
              </w:rPr>
              <w:sym w:font="HQPB4" w:char="F0DF"/>
            </w:r>
            <w:r w:rsidRPr="00BB4BE5">
              <w:rPr>
                <w:sz w:val="26"/>
                <w:szCs w:val="26"/>
              </w:rPr>
              <w:sym w:font="HQPB1" w:char="F099"/>
            </w:r>
            <w:r w:rsidRPr="00BB4BE5">
              <w:rPr>
                <w:sz w:val="26"/>
                <w:szCs w:val="26"/>
              </w:rPr>
              <w:sym w:font="HQPB5" w:char="F075"/>
            </w:r>
            <w:r w:rsidRPr="00BB4BE5">
              <w:rPr>
                <w:sz w:val="26"/>
                <w:szCs w:val="26"/>
              </w:rPr>
              <w:sym w:font="HQPB1" w:char="F091"/>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5" w:char="F074"/>
            </w:r>
            <w:r w:rsidRPr="00BB4BE5">
              <w:rPr>
                <w:sz w:val="26"/>
                <w:szCs w:val="26"/>
              </w:rPr>
              <w:sym w:font="HQPB2" w:char="F062"/>
            </w:r>
            <w:r w:rsidRPr="00BB4BE5">
              <w:rPr>
                <w:sz w:val="26"/>
                <w:szCs w:val="26"/>
              </w:rPr>
              <w:sym w:font="HQPB4" w:char="F0F6"/>
            </w:r>
            <w:r w:rsidRPr="00BB4BE5">
              <w:rPr>
                <w:sz w:val="26"/>
                <w:szCs w:val="26"/>
              </w:rPr>
              <w:sym w:font="HQPB2" w:char="F071"/>
            </w:r>
            <w:r w:rsidRPr="00BB4BE5">
              <w:rPr>
                <w:sz w:val="26"/>
                <w:szCs w:val="26"/>
              </w:rPr>
              <w:sym w:font="HQPB5" w:char="F079"/>
            </w:r>
            <w:r w:rsidRPr="00BB4BE5">
              <w:rPr>
                <w:sz w:val="26"/>
                <w:szCs w:val="26"/>
              </w:rPr>
              <w:sym w:font="HQPB1" w:char="F0E8"/>
            </w:r>
            <w:r w:rsidRPr="00BB4BE5">
              <w:rPr>
                <w:sz w:val="26"/>
                <w:szCs w:val="26"/>
              </w:rPr>
              <w:sym w:font="HQPB4" w:char="F0F3"/>
            </w:r>
            <w:r w:rsidRPr="00BB4BE5">
              <w:rPr>
                <w:sz w:val="26"/>
                <w:szCs w:val="26"/>
              </w:rPr>
              <w:sym w:font="HQPB1" w:char="F0A1"/>
            </w:r>
            <w:r w:rsidRPr="00BB4BE5">
              <w:rPr>
                <w:sz w:val="26"/>
                <w:szCs w:val="26"/>
              </w:rPr>
              <w:sym w:font="HQPB5" w:char="F074"/>
            </w:r>
            <w:r w:rsidRPr="00BB4BE5">
              <w:rPr>
                <w:sz w:val="26"/>
                <w:szCs w:val="26"/>
              </w:rPr>
              <w:sym w:font="HQPB2" w:char="F083"/>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2" w:char="F092"/>
            </w:r>
            <w:r w:rsidRPr="00BB4BE5">
              <w:rPr>
                <w:sz w:val="26"/>
                <w:szCs w:val="26"/>
              </w:rPr>
              <w:sym w:font="HQPB4" w:char="F0CE"/>
            </w:r>
            <w:r w:rsidRPr="00BB4BE5">
              <w:rPr>
                <w:sz w:val="26"/>
                <w:szCs w:val="26"/>
              </w:rPr>
              <w:sym w:font="HQPB1" w:char="F0FB"/>
            </w:r>
            <w:r w:rsidRPr="00BB4BE5">
              <w:rPr>
                <w:sz w:val="26"/>
                <w:szCs w:val="26"/>
                <w:rtl/>
              </w:rPr>
              <w:t xml:space="preserve"> </w:t>
            </w:r>
            <w:r w:rsidRPr="00BB4BE5">
              <w:rPr>
                <w:sz w:val="26"/>
                <w:szCs w:val="26"/>
              </w:rPr>
              <w:sym w:font="HQPB4" w:char="F0C7"/>
            </w:r>
            <w:r w:rsidRPr="00BB4BE5">
              <w:rPr>
                <w:sz w:val="26"/>
                <w:szCs w:val="26"/>
              </w:rPr>
              <w:sym w:font="HQPB1" w:char="F0DA"/>
            </w:r>
            <w:r w:rsidRPr="00BB4BE5">
              <w:rPr>
                <w:sz w:val="26"/>
                <w:szCs w:val="26"/>
              </w:rPr>
              <w:sym w:font="HQPB4" w:char="F0F6"/>
            </w:r>
            <w:r w:rsidRPr="00BB4BE5">
              <w:rPr>
                <w:sz w:val="26"/>
                <w:szCs w:val="26"/>
              </w:rPr>
              <w:sym w:font="HQPB1" w:char="F091"/>
            </w:r>
            <w:r w:rsidRPr="00BB4BE5">
              <w:rPr>
                <w:sz w:val="26"/>
                <w:szCs w:val="26"/>
              </w:rPr>
              <w:sym w:font="HQPB5" w:char="F046"/>
            </w:r>
            <w:r w:rsidRPr="00BB4BE5">
              <w:rPr>
                <w:sz w:val="26"/>
                <w:szCs w:val="26"/>
              </w:rPr>
              <w:sym w:font="HQPB2" w:char="F07B"/>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1" w:char="F023"/>
            </w:r>
            <w:r w:rsidRPr="00BB4BE5">
              <w:rPr>
                <w:sz w:val="26"/>
                <w:szCs w:val="26"/>
              </w:rPr>
              <w:sym w:font="HQPB4" w:char="F0B7"/>
            </w:r>
            <w:r w:rsidRPr="00BB4BE5">
              <w:rPr>
                <w:sz w:val="26"/>
                <w:szCs w:val="26"/>
              </w:rPr>
              <w:sym w:font="HQPB1" w:char="F08A"/>
            </w:r>
            <w:r w:rsidRPr="00BB4BE5">
              <w:rPr>
                <w:sz w:val="26"/>
                <w:szCs w:val="26"/>
              </w:rPr>
              <w:sym w:font="HQPB1" w:char="F024"/>
            </w:r>
            <w:r w:rsidRPr="00BB4BE5">
              <w:rPr>
                <w:sz w:val="26"/>
                <w:szCs w:val="26"/>
              </w:rPr>
              <w:sym w:font="HQPB5" w:char="F07C"/>
            </w:r>
            <w:r w:rsidRPr="00BB4BE5">
              <w:rPr>
                <w:sz w:val="26"/>
                <w:szCs w:val="26"/>
              </w:rPr>
              <w:sym w:font="HQPB1" w:char="F0A1"/>
            </w:r>
            <w:r w:rsidRPr="00BB4BE5">
              <w:rPr>
                <w:sz w:val="26"/>
                <w:szCs w:val="26"/>
              </w:rPr>
              <w:sym w:font="HQPB5" w:char="F073"/>
            </w:r>
            <w:r w:rsidRPr="00BB4BE5">
              <w:rPr>
                <w:sz w:val="26"/>
                <w:szCs w:val="26"/>
              </w:rPr>
              <w:sym w:font="HQPB1" w:char="F0F9"/>
            </w:r>
            <w:r w:rsidRPr="00BB4BE5">
              <w:rPr>
                <w:sz w:val="26"/>
                <w:szCs w:val="26"/>
              </w:rPr>
              <w:sym w:font="HQPB4" w:char="F0C7"/>
            </w:r>
            <w:r w:rsidRPr="00BB4BE5">
              <w:rPr>
                <w:rFonts w:ascii="Traditional Arabic" w:hAnsi="Traditional Arabic" w:cs="Traditional Arabic"/>
                <w:sz w:val="26"/>
                <w:szCs w:val="26"/>
                <w:rtl/>
              </w:rPr>
              <w:t>....</w:t>
            </w:r>
            <w:r w:rsidRPr="00BB4BE5">
              <w:rPr>
                <w:rFonts w:ascii="Traditional Arabic" w:hAnsi="Traditional Arabic" w:cs="Traditional Arabic" w:hint="cs"/>
                <w:sz w:val="26"/>
                <w:szCs w:val="26"/>
                <w:rtl/>
              </w:rPr>
              <w:t>﴾</w:t>
            </w:r>
            <w:r w:rsidRPr="00BB4BE5">
              <w:rPr>
                <w:rFonts w:cs="Traditional Arabic"/>
                <w:kern w:val="36"/>
                <w:sz w:val="26"/>
                <w:szCs w:val="26"/>
                <w:vertAlign w:val="superscript"/>
                <w:rtl/>
              </w:rPr>
              <w:t xml:space="preserve"> </w:t>
            </w:r>
          </w:p>
        </w:tc>
        <w:tc>
          <w:tcPr>
            <w:tcW w:w="992" w:type="dxa"/>
          </w:tcPr>
          <w:p w:rsidR="00DB12E1" w:rsidRPr="00BB4BE5" w:rsidRDefault="00DB12E1" w:rsidP="00C96600">
            <w:pPr>
              <w:tabs>
                <w:tab w:val="left" w:pos="467"/>
                <w:tab w:val="left" w:pos="608"/>
              </w:tabs>
              <w:spacing w:after="0" w:line="240" w:lineRule="auto"/>
              <w:jc w:val="center"/>
              <w:rPr>
                <w:rStyle w:val="a3"/>
                <w:rFonts w:ascii="Traditional Arabic" w:hAnsi="Traditional Arabic" w:cs="Traditional Arabic"/>
                <w:sz w:val="32"/>
                <w:szCs w:val="32"/>
                <w:vertAlign w:val="baseline"/>
              </w:rPr>
            </w:pPr>
            <w:r w:rsidRPr="00BB4BE5">
              <w:rPr>
                <w:rFonts w:ascii="Traditional Arabic" w:hAnsi="Traditional Arabic" w:cs="Traditional Arabic"/>
                <w:sz w:val="32"/>
                <w:szCs w:val="32"/>
                <w:rtl/>
              </w:rPr>
              <w:t>33</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165</w:t>
            </w:r>
          </w:p>
        </w:tc>
      </w:tr>
      <w:tr w:rsidR="00DB12E1" w:rsidRPr="00BB4BE5" w:rsidTr="005C67D8">
        <w:trPr>
          <w:trHeight w:val="658"/>
        </w:trPr>
        <w:tc>
          <w:tcPr>
            <w:tcW w:w="7946" w:type="dxa"/>
            <w:gridSpan w:val="2"/>
          </w:tcPr>
          <w:p w:rsidR="00DB12E1" w:rsidRPr="00BB4BE5" w:rsidRDefault="00DB12E1" w:rsidP="00C96600">
            <w:pPr>
              <w:tabs>
                <w:tab w:val="left" w:pos="-199"/>
                <w:tab w:val="left" w:pos="467"/>
                <w:tab w:val="left" w:pos="608"/>
              </w:tabs>
              <w:spacing w:after="0" w:line="240" w:lineRule="auto"/>
              <w:contextualSpacing/>
              <w:jc w:val="both"/>
              <w:rPr>
                <w:rFonts w:ascii="Traditional Arabic" w:hAnsi="Traditional Arabic" w:cs="Traditional Arabic"/>
                <w:sz w:val="26"/>
                <w:szCs w:val="26"/>
              </w:rPr>
            </w:pPr>
            <w:r w:rsidRPr="00BB4BE5">
              <w:rPr>
                <w:rFonts w:cs="Traditional Arabic" w:hint="cs"/>
                <w:sz w:val="26"/>
                <w:szCs w:val="26"/>
                <w:rtl/>
              </w:rPr>
              <w:t>﴿</w:t>
            </w:r>
            <w:r w:rsidRPr="00BB4BE5">
              <w:rPr>
                <w:rFonts w:cs="Traditional Arabic"/>
                <w:sz w:val="26"/>
                <w:szCs w:val="26"/>
                <w:rtl/>
              </w:rPr>
              <w:t xml:space="preserve"> </w:t>
            </w:r>
            <w:r w:rsidRPr="00BB4BE5">
              <w:rPr>
                <w:rFonts w:ascii="HQPB1" w:hAnsi="HQPB1" w:cs="Traditional Arabic"/>
                <w:sz w:val="26"/>
                <w:szCs w:val="26"/>
              </w:rPr>
              <w:sym w:font="HQPB1" w:char="F024"/>
            </w:r>
            <w:r w:rsidRPr="00BB4BE5">
              <w:rPr>
                <w:rFonts w:ascii="HQPB5" w:hAnsi="HQPB5" w:cs="Traditional Arabic"/>
                <w:sz w:val="26"/>
                <w:szCs w:val="26"/>
              </w:rPr>
              <w:sym w:font="HQPB5" w:char="F070"/>
            </w:r>
            <w:r w:rsidRPr="00BB4BE5">
              <w:rPr>
                <w:rFonts w:ascii="HQPB2" w:hAnsi="HQPB2" w:cs="Traditional Arabic"/>
                <w:sz w:val="26"/>
                <w:szCs w:val="26"/>
              </w:rPr>
              <w:sym w:font="HQPB2" w:char="F06B"/>
            </w:r>
            <w:r w:rsidRPr="00BB4BE5">
              <w:rPr>
                <w:rFonts w:ascii="HQPB4" w:hAnsi="HQPB4" w:cs="Traditional Arabic"/>
                <w:sz w:val="26"/>
                <w:szCs w:val="26"/>
              </w:rPr>
              <w:sym w:font="HQPB4" w:char="F09A"/>
            </w:r>
            <w:r w:rsidRPr="00BB4BE5">
              <w:rPr>
                <w:rFonts w:ascii="HQPB2" w:hAnsi="HQPB2" w:cs="Traditional Arabic"/>
                <w:sz w:val="26"/>
                <w:szCs w:val="26"/>
              </w:rPr>
              <w:sym w:font="HQPB2" w:char="F089"/>
            </w:r>
            <w:r w:rsidRPr="00BB4BE5">
              <w:rPr>
                <w:rFonts w:ascii="HQPB5" w:hAnsi="HQPB5" w:cs="Traditional Arabic"/>
                <w:sz w:val="26"/>
                <w:szCs w:val="26"/>
              </w:rPr>
              <w:sym w:font="HQPB5" w:char="F072"/>
            </w:r>
            <w:r w:rsidRPr="00BB4BE5">
              <w:rPr>
                <w:rFonts w:ascii="HQPB1" w:hAnsi="HQPB1" w:cs="Traditional Arabic"/>
                <w:sz w:val="26"/>
                <w:szCs w:val="26"/>
              </w:rPr>
              <w:sym w:font="HQPB1" w:char="F027"/>
            </w:r>
            <w:r w:rsidRPr="00BB4BE5">
              <w:rPr>
                <w:rFonts w:ascii="HQPB5" w:hAnsi="HQPB5" w:cs="Traditional Arabic"/>
                <w:sz w:val="26"/>
                <w:szCs w:val="26"/>
              </w:rPr>
              <w:sym w:font="HQPB5" w:char="F0AF"/>
            </w:r>
            <w:r w:rsidRPr="00BB4BE5">
              <w:rPr>
                <w:rFonts w:ascii="HQPB2" w:hAnsi="HQPB2" w:cs="Traditional Arabic"/>
                <w:sz w:val="26"/>
                <w:szCs w:val="26"/>
              </w:rPr>
              <w:sym w:font="HQPB2" w:char="F0BB"/>
            </w:r>
            <w:r w:rsidRPr="00BB4BE5">
              <w:rPr>
                <w:rFonts w:ascii="HQPB5" w:hAnsi="HQPB5" w:cs="Traditional Arabic"/>
                <w:sz w:val="26"/>
                <w:szCs w:val="26"/>
              </w:rPr>
              <w:sym w:font="HQPB5" w:char="F074"/>
            </w:r>
            <w:r w:rsidRPr="00BB4BE5">
              <w:rPr>
                <w:rFonts w:ascii="HQPB2" w:hAnsi="HQPB2" w:cs="Traditional Arabic"/>
                <w:sz w:val="26"/>
                <w:szCs w:val="26"/>
              </w:rPr>
              <w:sym w:font="HQPB2" w:char="F083"/>
            </w:r>
            <w:r w:rsidRPr="00BB4BE5">
              <w:rPr>
                <w:rFonts w:cs="Traditional Arabic"/>
                <w:sz w:val="26"/>
                <w:szCs w:val="26"/>
                <w:rtl/>
              </w:rPr>
              <w:t xml:space="preserve"> </w:t>
            </w:r>
            <w:r w:rsidRPr="00BB4BE5">
              <w:rPr>
                <w:rFonts w:ascii="Traditional Arabic" w:hAnsi="Traditional Arabic" w:cs="Traditional Arabic"/>
                <w:sz w:val="26"/>
                <w:szCs w:val="26"/>
              </w:rPr>
              <w:t xml:space="preserve"> </w:t>
            </w:r>
            <w:r w:rsidRPr="00BB4BE5">
              <w:rPr>
                <w:rFonts w:ascii="HQPB5" w:hAnsi="HQPB5" w:cs="Traditional Arabic"/>
                <w:sz w:val="26"/>
                <w:szCs w:val="26"/>
              </w:rPr>
              <w:sym w:font="HQPB5" w:char="F074"/>
            </w:r>
            <w:r w:rsidRPr="00BB4BE5">
              <w:rPr>
                <w:rFonts w:ascii="HQPB2" w:hAnsi="HQPB2" w:cs="Traditional Arabic"/>
                <w:sz w:val="26"/>
                <w:szCs w:val="26"/>
              </w:rPr>
              <w:sym w:font="HQPB2" w:char="F0FB"/>
            </w:r>
            <w:r w:rsidRPr="00BB4BE5">
              <w:rPr>
                <w:rFonts w:ascii="HQPB2" w:hAnsi="HQPB2" w:cs="Traditional Arabic"/>
                <w:sz w:val="26"/>
                <w:szCs w:val="26"/>
              </w:rPr>
              <w:sym w:font="HQPB2" w:char="F0EF"/>
            </w:r>
            <w:r w:rsidRPr="00BB4BE5">
              <w:rPr>
                <w:rFonts w:ascii="HQPB4" w:hAnsi="HQPB4" w:cs="Traditional Arabic"/>
                <w:sz w:val="26"/>
                <w:szCs w:val="26"/>
              </w:rPr>
              <w:sym w:font="HQPB4" w:char="F0CF"/>
            </w:r>
            <w:r w:rsidRPr="00BB4BE5">
              <w:rPr>
                <w:rFonts w:ascii="HQPB3" w:hAnsi="HQPB3" w:cs="Traditional Arabic"/>
                <w:sz w:val="26"/>
                <w:szCs w:val="26"/>
              </w:rPr>
              <w:sym w:font="HQPB3" w:char="F025"/>
            </w:r>
            <w:r w:rsidRPr="00BB4BE5">
              <w:rPr>
                <w:rFonts w:ascii="HQPB4" w:hAnsi="HQPB4" w:cs="Traditional Arabic"/>
                <w:sz w:val="26"/>
                <w:szCs w:val="26"/>
              </w:rPr>
              <w:sym w:font="HQPB4" w:char="F0A9"/>
            </w:r>
            <w:r w:rsidRPr="00BB4BE5">
              <w:rPr>
                <w:rFonts w:ascii="HQPB3" w:hAnsi="HQPB3" w:cs="Traditional Arabic"/>
                <w:sz w:val="26"/>
                <w:szCs w:val="26"/>
              </w:rPr>
              <w:sym w:font="HQPB3" w:char="F021"/>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ascii="HQPB5" w:hAnsi="HQPB5" w:cs="Traditional Arabic"/>
                <w:sz w:val="26"/>
                <w:szCs w:val="26"/>
              </w:rPr>
              <w:sym w:font="HQPB5" w:char="F028"/>
            </w:r>
            <w:r w:rsidRPr="00BB4BE5">
              <w:rPr>
                <w:rFonts w:ascii="HQPB1" w:hAnsi="HQPB1" w:cs="Traditional Arabic"/>
                <w:sz w:val="26"/>
                <w:szCs w:val="26"/>
              </w:rPr>
              <w:sym w:font="HQPB1" w:char="F023"/>
            </w:r>
            <w:r w:rsidRPr="00BB4BE5">
              <w:rPr>
                <w:rFonts w:ascii="HQPB2" w:hAnsi="HQPB2" w:cs="Traditional Arabic"/>
                <w:sz w:val="26"/>
                <w:szCs w:val="26"/>
              </w:rPr>
              <w:sym w:font="HQPB2" w:char="F071"/>
            </w:r>
            <w:r w:rsidRPr="00BB4BE5">
              <w:rPr>
                <w:rFonts w:ascii="HQPB4" w:hAnsi="HQPB4" w:cs="Traditional Arabic"/>
                <w:sz w:val="26"/>
                <w:szCs w:val="26"/>
              </w:rPr>
              <w:sym w:font="HQPB4" w:char="F0E3"/>
            </w:r>
            <w:r w:rsidRPr="00BB4BE5">
              <w:rPr>
                <w:rFonts w:ascii="HQPB2" w:hAnsi="HQPB2" w:cs="Traditional Arabic"/>
                <w:sz w:val="26"/>
                <w:szCs w:val="26"/>
              </w:rPr>
              <w:sym w:font="HQPB2" w:char="F05A"/>
            </w:r>
            <w:r w:rsidRPr="00BB4BE5">
              <w:rPr>
                <w:rFonts w:ascii="HQPB5" w:hAnsi="HQPB5" w:cs="Traditional Arabic"/>
                <w:sz w:val="26"/>
                <w:szCs w:val="26"/>
              </w:rPr>
              <w:sym w:font="HQPB5" w:char="F074"/>
            </w:r>
            <w:r w:rsidRPr="00BB4BE5">
              <w:rPr>
                <w:rFonts w:ascii="HQPB2" w:hAnsi="HQPB2" w:cs="Traditional Arabic"/>
                <w:sz w:val="26"/>
                <w:szCs w:val="26"/>
              </w:rPr>
              <w:sym w:font="HQPB2" w:char="F042"/>
            </w:r>
            <w:r w:rsidRPr="00BB4BE5">
              <w:rPr>
                <w:rFonts w:ascii="HQPB1" w:hAnsi="HQPB1" w:cs="Traditional Arabic"/>
                <w:sz w:val="26"/>
                <w:szCs w:val="26"/>
              </w:rPr>
              <w:sym w:font="HQPB1" w:char="F023"/>
            </w:r>
            <w:r w:rsidRPr="00BB4BE5">
              <w:rPr>
                <w:rFonts w:ascii="HQPB5" w:hAnsi="HQPB5" w:cs="Traditional Arabic"/>
                <w:sz w:val="26"/>
                <w:szCs w:val="26"/>
              </w:rPr>
              <w:sym w:font="HQPB5" w:char="F075"/>
            </w:r>
            <w:r w:rsidRPr="00BB4BE5">
              <w:rPr>
                <w:rFonts w:ascii="HQPB2" w:hAnsi="HQPB2" w:cs="Traditional Arabic"/>
                <w:sz w:val="26"/>
                <w:szCs w:val="26"/>
              </w:rPr>
              <w:sym w:font="HQPB2" w:char="F0E4"/>
            </w:r>
            <w:r w:rsidRPr="00BB4BE5">
              <w:rPr>
                <w:rFonts w:cs="Traditional Arabic"/>
                <w:sz w:val="26"/>
                <w:szCs w:val="26"/>
                <w:rtl/>
              </w:rPr>
              <w:t xml:space="preserve"> </w:t>
            </w:r>
            <w:r w:rsidRPr="00BB4BE5">
              <w:rPr>
                <w:rFonts w:ascii="HQPB5" w:hAnsi="HQPB5" w:cs="Traditional Arabic"/>
                <w:sz w:val="26"/>
                <w:szCs w:val="26"/>
              </w:rPr>
              <w:sym w:font="HQPB5" w:char="F09F"/>
            </w:r>
            <w:r w:rsidRPr="00BB4BE5">
              <w:rPr>
                <w:rFonts w:ascii="HQPB2" w:hAnsi="HQPB2" w:cs="Traditional Arabic"/>
                <w:sz w:val="26"/>
                <w:szCs w:val="26"/>
              </w:rPr>
              <w:sym w:font="HQPB2" w:char="F077"/>
            </w:r>
            <w:r w:rsidRPr="00BB4BE5">
              <w:rPr>
                <w:rFonts w:cs="Traditional Arabic"/>
                <w:sz w:val="26"/>
                <w:szCs w:val="26"/>
                <w:rtl/>
              </w:rPr>
              <w:t xml:space="preserve"> </w:t>
            </w:r>
            <w:r w:rsidRPr="00BB4BE5">
              <w:rPr>
                <w:rFonts w:ascii="HQPB5" w:hAnsi="HQPB5" w:cs="Traditional Arabic"/>
                <w:sz w:val="26"/>
                <w:szCs w:val="26"/>
              </w:rPr>
              <w:sym w:font="HQPB5" w:char="F028"/>
            </w:r>
            <w:r w:rsidRPr="00BB4BE5">
              <w:rPr>
                <w:rFonts w:ascii="HQPB1" w:hAnsi="HQPB1" w:cs="Traditional Arabic"/>
                <w:sz w:val="26"/>
                <w:szCs w:val="26"/>
              </w:rPr>
              <w:sym w:font="HQPB1" w:char="F023"/>
            </w:r>
            <w:r w:rsidRPr="00BB4BE5">
              <w:rPr>
                <w:rFonts w:ascii="HQPB2" w:hAnsi="HQPB2" w:cs="Traditional Arabic"/>
                <w:sz w:val="26"/>
                <w:szCs w:val="26"/>
              </w:rPr>
              <w:sym w:font="HQPB2" w:char="F072"/>
            </w:r>
            <w:r w:rsidRPr="00BB4BE5">
              <w:rPr>
                <w:rFonts w:ascii="HQPB4" w:hAnsi="HQPB4" w:cs="Traditional Arabic"/>
                <w:sz w:val="26"/>
                <w:szCs w:val="26"/>
              </w:rPr>
              <w:sym w:font="HQPB4" w:char="F0E4"/>
            </w:r>
            <w:r w:rsidRPr="00BB4BE5">
              <w:rPr>
                <w:rFonts w:ascii="HQPB1" w:hAnsi="HQPB1" w:cs="Traditional Arabic"/>
                <w:sz w:val="26"/>
                <w:szCs w:val="26"/>
              </w:rPr>
              <w:sym w:font="HQPB1" w:char="F08B"/>
            </w:r>
            <w:r w:rsidRPr="00BB4BE5">
              <w:rPr>
                <w:rFonts w:ascii="HQPB4" w:hAnsi="HQPB4" w:cs="Traditional Arabic"/>
                <w:sz w:val="26"/>
                <w:szCs w:val="26"/>
              </w:rPr>
              <w:sym w:font="HQPB4" w:char="F0CF"/>
            </w:r>
            <w:r w:rsidRPr="00BB4BE5">
              <w:rPr>
                <w:rFonts w:ascii="HQPB1" w:hAnsi="HQPB1" w:cs="Traditional Arabic"/>
                <w:sz w:val="26"/>
                <w:szCs w:val="26"/>
              </w:rPr>
              <w:sym w:font="HQPB1" w:char="F082"/>
            </w:r>
            <w:r w:rsidRPr="00BB4BE5">
              <w:rPr>
                <w:rFonts w:ascii="HQPB4" w:hAnsi="HQPB4" w:cs="Traditional Arabic"/>
                <w:sz w:val="26"/>
                <w:szCs w:val="26"/>
              </w:rPr>
              <w:sym w:font="HQPB4" w:char="F0AD"/>
            </w:r>
            <w:r w:rsidRPr="00BB4BE5">
              <w:rPr>
                <w:rFonts w:ascii="HQPB1" w:hAnsi="HQPB1" w:cs="Traditional Arabic"/>
                <w:sz w:val="26"/>
                <w:szCs w:val="26"/>
              </w:rPr>
              <w:sym w:font="HQPB1" w:char="F047"/>
            </w:r>
            <w:r w:rsidRPr="00BB4BE5">
              <w:rPr>
                <w:rFonts w:ascii="HQPB5" w:hAnsi="HQPB5" w:cs="Traditional Arabic"/>
                <w:sz w:val="26"/>
                <w:szCs w:val="26"/>
              </w:rPr>
              <w:sym w:font="HQPB5" w:char="F073"/>
            </w:r>
            <w:r w:rsidRPr="00BB4BE5">
              <w:rPr>
                <w:rFonts w:ascii="HQPB1" w:hAnsi="HQPB1" w:cs="Traditional Arabic"/>
                <w:sz w:val="26"/>
                <w:szCs w:val="26"/>
              </w:rPr>
              <w:sym w:font="HQPB1" w:char="F03F"/>
            </w:r>
            <w:r w:rsidRPr="00BB4BE5">
              <w:rPr>
                <w:rFonts w:cs="Traditional Arabic"/>
                <w:sz w:val="26"/>
                <w:szCs w:val="26"/>
                <w:rtl/>
              </w:rPr>
              <w:t xml:space="preserve"> </w:t>
            </w:r>
            <w:r w:rsidRPr="00BB4BE5">
              <w:rPr>
                <w:rFonts w:ascii="HQPB5" w:hAnsi="HQPB5" w:cs="Traditional Arabic"/>
                <w:sz w:val="26"/>
                <w:szCs w:val="26"/>
              </w:rPr>
              <w:sym w:font="HQPB5" w:char="F074"/>
            </w:r>
            <w:r w:rsidRPr="00BB4BE5">
              <w:rPr>
                <w:rFonts w:ascii="HQPB2" w:hAnsi="HQPB2" w:cs="Traditional Arabic"/>
                <w:sz w:val="26"/>
                <w:szCs w:val="26"/>
              </w:rPr>
              <w:sym w:font="HQPB2" w:char="F0FB"/>
            </w:r>
            <w:r w:rsidRPr="00BB4BE5">
              <w:rPr>
                <w:rFonts w:ascii="HQPB2" w:hAnsi="HQPB2" w:cs="Traditional Arabic"/>
                <w:sz w:val="26"/>
                <w:szCs w:val="26"/>
              </w:rPr>
              <w:sym w:font="HQPB2" w:char="F0EF"/>
            </w:r>
            <w:r w:rsidRPr="00BB4BE5">
              <w:rPr>
                <w:rFonts w:ascii="HQPB4" w:hAnsi="HQPB4" w:cs="Traditional Arabic"/>
                <w:sz w:val="26"/>
                <w:szCs w:val="26"/>
              </w:rPr>
              <w:sym w:font="HQPB4" w:char="F0CF"/>
            </w:r>
            <w:r w:rsidRPr="00BB4BE5">
              <w:rPr>
                <w:rFonts w:ascii="HQPB3" w:hAnsi="HQPB3" w:cs="Traditional Arabic"/>
                <w:sz w:val="26"/>
                <w:szCs w:val="26"/>
              </w:rPr>
              <w:sym w:font="HQPB3" w:char="F025"/>
            </w:r>
            <w:r w:rsidRPr="00BB4BE5">
              <w:rPr>
                <w:rFonts w:ascii="HQPB4" w:hAnsi="HQPB4" w:cs="Traditional Arabic"/>
                <w:sz w:val="26"/>
                <w:szCs w:val="26"/>
              </w:rPr>
              <w:sym w:font="HQPB4" w:char="F0A9"/>
            </w:r>
            <w:r w:rsidRPr="00BB4BE5">
              <w:rPr>
                <w:rFonts w:ascii="HQPB3" w:hAnsi="HQPB3" w:cs="Traditional Arabic"/>
                <w:sz w:val="26"/>
                <w:szCs w:val="26"/>
              </w:rPr>
              <w:sym w:font="HQPB3" w:char="F021"/>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ascii="HQPB5" w:hAnsi="HQPB5" w:cs="Traditional Arabic"/>
                <w:sz w:val="26"/>
                <w:szCs w:val="26"/>
              </w:rPr>
              <w:sym w:font="HQPB5" w:char="F028"/>
            </w:r>
            <w:r w:rsidRPr="00BB4BE5">
              <w:rPr>
                <w:rFonts w:ascii="HQPB1" w:hAnsi="HQPB1" w:cs="Traditional Arabic"/>
                <w:sz w:val="26"/>
                <w:szCs w:val="26"/>
              </w:rPr>
              <w:sym w:font="HQPB1" w:char="F023"/>
            </w:r>
            <w:r w:rsidRPr="00BB4BE5">
              <w:rPr>
                <w:rFonts w:ascii="HQPB2" w:hAnsi="HQPB2" w:cs="Traditional Arabic"/>
                <w:sz w:val="26"/>
                <w:szCs w:val="26"/>
              </w:rPr>
              <w:sym w:font="HQPB2" w:char="F072"/>
            </w:r>
            <w:r w:rsidRPr="00BB4BE5">
              <w:rPr>
                <w:rFonts w:ascii="HQPB4" w:hAnsi="HQPB4" w:cs="Traditional Arabic"/>
                <w:sz w:val="26"/>
                <w:szCs w:val="26"/>
              </w:rPr>
              <w:sym w:font="HQPB4" w:char="F0E4"/>
            </w:r>
            <w:r w:rsidRPr="00BB4BE5">
              <w:rPr>
                <w:rFonts w:ascii="HQPB1" w:hAnsi="HQPB1" w:cs="Traditional Arabic"/>
                <w:sz w:val="26"/>
                <w:szCs w:val="26"/>
              </w:rPr>
              <w:sym w:font="HQPB1" w:char="F08B"/>
            </w:r>
            <w:r w:rsidRPr="00BB4BE5">
              <w:rPr>
                <w:rFonts w:ascii="HQPB5" w:hAnsi="HQPB5" w:cs="Traditional Arabic"/>
                <w:sz w:val="26"/>
                <w:szCs w:val="26"/>
              </w:rPr>
              <w:sym w:font="HQPB5" w:char="F073"/>
            </w:r>
            <w:r w:rsidRPr="00BB4BE5">
              <w:rPr>
                <w:rFonts w:ascii="HQPB1" w:hAnsi="HQPB1" w:cs="Traditional Arabic"/>
                <w:sz w:val="26"/>
                <w:szCs w:val="26"/>
              </w:rPr>
              <w:sym w:font="HQPB1" w:char="F083"/>
            </w:r>
            <w:r w:rsidRPr="00BB4BE5">
              <w:rPr>
                <w:rFonts w:ascii="HQPB4" w:hAnsi="HQPB4" w:cs="Traditional Arabic"/>
                <w:sz w:val="26"/>
                <w:szCs w:val="26"/>
              </w:rPr>
              <w:sym w:font="HQPB4" w:char="F0AA"/>
            </w:r>
            <w:r w:rsidRPr="00BB4BE5">
              <w:rPr>
                <w:rFonts w:ascii="HQPB1" w:hAnsi="HQPB1" w:cs="Traditional Arabic"/>
                <w:sz w:val="26"/>
                <w:szCs w:val="26"/>
              </w:rPr>
              <w:sym w:font="HQPB1" w:char="F042"/>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ascii="HQPB4" w:hAnsi="HQPB4" w:cs="Traditional Arabic"/>
                <w:sz w:val="26"/>
                <w:szCs w:val="26"/>
              </w:rPr>
              <w:sym w:font="HQPB4" w:char="F0F3"/>
            </w:r>
            <w:r w:rsidRPr="00BB4BE5">
              <w:rPr>
                <w:rFonts w:ascii="HQPB2" w:hAnsi="HQPB2" w:cs="Traditional Arabic"/>
                <w:sz w:val="26"/>
                <w:szCs w:val="26"/>
              </w:rPr>
              <w:sym w:font="HQPB2" w:char="F04F"/>
            </w:r>
            <w:r w:rsidRPr="00BB4BE5">
              <w:rPr>
                <w:rFonts w:ascii="HQPB4" w:hAnsi="HQPB4" w:cs="Traditional Arabic"/>
                <w:sz w:val="26"/>
                <w:szCs w:val="26"/>
              </w:rPr>
              <w:sym w:font="HQPB4" w:char="F0E4"/>
            </w:r>
            <w:r w:rsidRPr="00BB4BE5">
              <w:rPr>
                <w:rFonts w:ascii="HQPB2" w:hAnsi="HQPB2" w:cs="Traditional Arabic"/>
                <w:sz w:val="26"/>
                <w:szCs w:val="26"/>
              </w:rPr>
              <w:sym w:font="HQPB2" w:char="F033"/>
            </w:r>
            <w:r w:rsidRPr="00BB4BE5">
              <w:rPr>
                <w:rFonts w:ascii="HQPB5" w:hAnsi="HQPB5" w:cs="Traditional Arabic"/>
                <w:sz w:val="26"/>
                <w:szCs w:val="26"/>
              </w:rPr>
              <w:sym w:font="HQPB5" w:char="F075"/>
            </w:r>
            <w:r w:rsidRPr="00BB4BE5">
              <w:rPr>
                <w:rFonts w:ascii="HQPB2" w:hAnsi="HQPB2" w:cs="Traditional Arabic"/>
                <w:sz w:val="26"/>
                <w:szCs w:val="26"/>
              </w:rPr>
              <w:sym w:font="HQPB2" w:char="F05A"/>
            </w:r>
            <w:r w:rsidRPr="00BB4BE5">
              <w:rPr>
                <w:rFonts w:ascii="HQPB2" w:hAnsi="HQPB2" w:cs="Traditional Arabic"/>
                <w:sz w:val="26"/>
                <w:szCs w:val="26"/>
              </w:rPr>
              <w:sym w:font="HQPB2" w:char="F083"/>
            </w:r>
            <w:r w:rsidRPr="00BB4BE5">
              <w:rPr>
                <w:rFonts w:ascii="HQPB4" w:hAnsi="HQPB4" w:cs="Traditional Arabic"/>
                <w:sz w:val="26"/>
                <w:szCs w:val="26"/>
              </w:rPr>
              <w:sym w:font="HQPB4" w:char="F0CF"/>
            </w:r>
            <w:r w:rsidRPr="00BB4BE5">
              <w:rPr>
                <w:rFonts w:ascii="HQPB1" w:hAnsi="HQPB1" w:cs="Traditional Arabic"/>
                <w:sz w:val="26"/>
                <w:szCs w:val="26"/>
              </w:rPr>
              <w:sym w:font="HQPB1" w:char="F08A"/>
            </w:r>
            <w:r w:rsidRPr="00BB4BE5">
              <w:rPr>
                <w:rFonts w:cs="Traditional Arabic"/>
                <w:sz w:val="26"/>
                <w:szCs w:val="26"/>
                <w:rtl/>
              </w:rPr>
              <w:t xml:space="preserve"> </w:t>
            </w:r>
            <w:r w:rsidRPr="00BB4BE5">
              <w:rPr>
                <w:rFonts w:ascii="HQPB1" w:hAnsi="HQPB1" w:cs="Traditional Arabic"/>
                <w:sz w:val="26"/>
                <w:szCs w:val="26"/>
              </w:rPr>
              <w:sym w:font="HQPB1" w:char="F023"/>
            </w:r>
            <w:r w:rsidRPr="00BB4BE5">
              <w:rPr>
                <w:rFonts w:ascii="HQPB4" w:hAnsi="HQPB4" w:cs="Traditional Arabic"/>
                <w:sz w:val="26"/>
                <w:szCs w:val="26"/>
              </w:rPr>
              <w:sym w:font="HQPB4" w:char="F059"/>
            </w:r>
            <w:r w:rsidRPr="00BB4BE5">
              <w:rPr>
                <w:rFonts w:ascii="HQPB2" w:hAnsi="HQPB2" w:cs="Traditional Arabic"/>
                <w:sz w:val="26"/>
                <w:szCs w:val="26"/>
              </w:rPr>
              <w:sym w:font="HQPB2" w:char="F072"/>
            </w:r>
            <w:r w:rsidRPr="00BB4BE5">
              <w:rPr>
                <w:rFonts w:ascii="HQPB4" w:hAnsi="HQPB4" w:cs="Traditional Arabic"/>
                <w:sz w:val="26"/>
                <w:szCs w:val="26"/>
              </w:rPr>
              <w:sym w:font="HQPB4" w:char="F0E2"/>
            </w:r>
            <w:r w:rsidRPr="00BB4BE5">
              <w:rPr>
                <w:rFonts w:ascii="HQPB1" w:hAnsi="HQPB1" w:cs="Traditional Arabic"/>
                <w:sz w:val="26"/>
                <w:szCs w:val="26"/>
              </w:rPr>
              <w:sym w:font="HQPB1" w:char="F093"/>
            </w:r>
            <w:r w:rsidRPr="00BB4BE5">
              <w:rPr>
                <w:rFonts w:ascii="HQPB4" w:hAnsi="HQPB4" w:cs="Traditional Arabic"/>
                <w:sz w:val="26"/>
                <w:szCs w:val="26"/>
              </w:rPr>
              <w:sym w:font="HQPB4" w:char="F0E8"/>
            </w:r>
            <w:r w:rsidRPr="00BB4BE5">
              <w:rPr>
                <w:rFonts w:ascii="HQPB2" w:hAnsi="HQPB2" w:cs="Traditional Arabic"/>
                <w:sz w:val="26"/>
                <w:szCs w:val="26"/>
              </w:rPr>
              <w:sym w:font="HQPB2" w:char="F064"/>
            </w:r>
            <w:r w:rsidRPr="00BB4BE5">
              <w:rPr>
                <w:rFonts w:cs="Traditional Arabic"/>
                <w:sz w:val="26"/>
                <w:szCs w:val="26"/>
                <w:rtl/>
              </w:rPr>
              <w:t xml:space="preserve"> </w:t>
            </w:r>
            <w:r w:rsidRPr="00BB4BE5">
              <w:rPr>
                <w:rFonts w:ascii="HQPB1" w:hAnsi="HQPB1" w:cs="Traditional Arabic"/>
                <w:sz w:val="26"/>
                <w:szCs w:val="26"/>
              </w:rPr>
              <w:sym w:font="HQPB1" w:char="F024"/>
            </w:r>
            <w:r w:rsidRPr="00BB4BE5">
              <w:rPr>
                <w:rFonts w:ascii="HQPB4" w:hAnsi="HQPB4" w:cs="Traditional Arabic"/>
                <w:sz w:val="26"/>
                <w:szCs w:val="26"/>
              </w:rPr>
              <w:sym w:font="HQPB4" w:char="F059"/>
            </w:r>
            <w:r w:rsidRPr="00BB4BE5">
              <w:rPr>
                <w:rFonts w:ascii="HQPB1" w:hAnsi="HQPB1" w:cs="Traditional Arabic"/>
                <w:sz w:val="26"/>
                <w:szCs w:val="26"/>
              </w:rPr>
              <w:sym w:font="HQPB1" w:char="F036"/>
            </w:r>
            <w:r w:rsidRPr="00BB4BE5">
              <w:rPr>
                <w:rFonts w:ascii="HQPB4" w:hAnsi="HQPB4" w:cs="Traditional Arabic"/>
                <w:sz w:val="26"/>
                <w:szCs w:val="26"/>
              </w:rPr>
              <w:sym w:font="HQPB4" w:char="F0CF"/>
            </w:r>
            <w:r w:rsidRPr="00BB4BE5">
              <w:rPr>
                <w:rFonts w:ascii="HQPB1" w:hAnsi="HQPB1" w:cs="Traditional Arabic"/>
                <w:sz w:val="26"/>
                <w:szCs w:val="26"/>
              </w:rPr>
              <w:sym w:font="HQPB1" w:char="F0E8"/>
            </w:r>
            <w:r w:rsidRPr="00BB4BE5">
              <w:rPr>
                <w:rFonts w:ascii="HQPB5" w:hAnsi="HQPB5" w:cs="Traditional Arabic"/>
                <w:sz w:val="26"/>
                <w:szCs w:val="26"/>
              </w:rPr>
              <w:sym w:font="HQPB5" w:char="F073"/>
            </w:r>
            <w:r w:rsidRPr="00BB4BE5">
              <w:rPr>
                <w:rFonts w:ascii="HQPB2" w:hAnsi="HQPB2" w:cs="Traditional Arabic"/>
                <w:sz w:val="26"/>
                <w:szCs w:val="26"/>
              </w:rPr>
              <w:sym w:font="HQPB2" w:char="F039"/>
            </w:r>
            <w:r w:rsidRPr="00BB4BE5">
              <w:rPr>
                <w:rFonts w:ascii="HQPB5" w:hAnsi="HQPB5" w:cs="Traditional Arabic"/>
                <w:sz w:val="26"/>
                <w:szCs w:val="26"/>
              </w:rPr>
              <w:sym w:font="HQPB5" w:char="F075"/>
            </w:r>
            <w:r w:rsidRPr="00BB4BE5">
              <w:rPr>
                <w:rFonts w:ascii="HQPB2" w:hAnsi="HQPB2" w:cs="Traditional Arabic"/>
                <w:sz w:val="26"/>
                <w:szCs w:val="26"/>
              </w:rPr>
              <w:sym w:font="HQPB2" w:char="F072"/>
            </w:r>
            <w:r w:rsidRPr="00BB4BE5">
              <w:rPr>
                <w:rFonts w:cs="Traditional Arabic"/>
                <w:sz w:val="26"/>
                <w:szCs w:val="26"/>
                <w:rtl/>
              </w:rPr>
              <w:t xml:space="preserve"> </w:t>
            </w:r>
            <w:r w:rsidRPr="00BB4BE5">
              <w:rPr>
                <w:rFonts w:ascii="HQPB5" w:hAnsi="HQPB5" w:cs="Traditional Arabic"/>
                <w:sz w:val="26"/>
                <w:szCs w:val="26"/>
              </w:rPr>
              <w:sym w:font="HQPB5" w:char="F07A"/>
            </w:r>
            <w:r w:rsidRPr="00BB4BE5">
              <w:rPr>
                <w:rFonts w:ascii="HQPB2" w:hAnsi="HQPB2" w:cs="Traditional Arabic"/>
                <w:sz w:val="26"/>
                <w:szCs w:val="26"/>
              </w:rPr>
              <w:sym w:font="HQPB2" w:char="F060"/>
            </w:r>
            <w:r w:rsidRPr="00BB4BE5">
              <w:rPr>
                <w:rFonts w:ascii="HQPB4" w:hAnsi="HQPB4" w:cs="Traditional Arabic"/>
                <w:sz w:val="26"/>
                <w:szCs w:val="26"/>
              </w:rPr>
              <w:sym w:font="HQPB4" w:char="F0CF"/>
            </w:r>
            <w:r w:rsidRPr="00BB4BE5">
              <w:rPr>
                <w:rFonts w:ascii="HQPB4" w:hAnsi="HQPB4" w:cs="Traditional Arabic"/>
                <w:sz w:val="26"/>
                <w:szCs w:val="26"/>
              </w:rPr>
              <w:sym w:font="HQPB4" w:char="F069"/>
            </w:r>
            <w:r w:rsidRPr="00BB4BE5">
              <w:rPr>
                <w:rFonts w:ascii="HQPB2" w:hAnsi="HQPB2" w:cs="Traditional Arabic"/>
                <w:sz w:val="26"/>
                <w:szCs w:val="26"/>
              </w:rPr>
              <w:sym w:font="HQPB2" w:char="F042"/>
            </w:r>
            <w:r w:rsidRPr="00BB4BE5">
              <w:rPr>
                <w:rFonts w:cs="Traditional Arabic"/>
                <w:sz w:val="26"/>
                <w:szCs w:val="26"/>
                <w:rtl/>
              </w:rPr>
              <w:t xml:space="preserve"> </w:t>
            </w:r>
            <w:r w:rsidRPr="00BB4BE5">
              <w:rPr>
                <w:rFonts w:ascii="HQPB5" w:hAnsi="HQPB5" w:cs="Traditional Arabic"/>
                <w:sz w:val="26"/>
                <w:szCs w:val="26"/>
              </w:rPr>
              <w:sym w:font="HQPB5" w:char="F09A"/>
            </w:r>
            <w:r w:rsidRPr="00BB4BE5">
              <w:rPr>
                <w:rFonts w:ascii="HQPB2" w:hAnsi="HQPB2" w:cs="Traditional Arabic"/>
                <w:sz w:val="26"/>
                <w:szCs w:val="26"/>
              </w:rPr>
              <w:sym w:font="HQPB2" w:char="F0FA"/>
            </w:r>
            <w:r w:rsidRPr="00BB4BE5">
              <w:rPr>
                <w:rFonts w:ascii="HQPB2" w:hAnsi="HQPB2" w:cs="Traditional Arabic"/>
                <w:sz w:val="26"/>
                <w:szCs w:val="26"/>
              </w:rPr>
              <w:sym w:font="HQPB2" w:char="F0EF"/>
            </w:r>
            <w:r w:rsidRPr="00BB4BE5">
              <w:rPr>
                <w:rFonts w:ascii="HQPB4" w:hAnsi="HQPB4" w:cs="Traditional Arabic"/>
                <w:sz w:val="26"/>
                <w:szCs w:val="26"/>
              </w:rPr>
              <w:sym w:font="HQPB4" w:char="F0CF"/>
            </w:r>
            <w:r w:rsidRPr="00BB4BE5">
              <w:rPr>
                <w:rFonts w:ascii="HQPB3" w:hAnsi="HQPB3" w:cs="Traditional Arabic"/>
                <w:sz w:val="26"/>
                <w:szCs w:val="26"/>
              </w:rPr>
              <w:sym w:font="HQPB3" w:char="F025"/>
            </w:r>
            <w:r w:rsidRPr="00BB4BE5">
              <w:rPr>
                <w:rFonts w:ascii="HQPB4" w:hAnsi="HQPB4" w:cs="Traditional Arabic"/>
                <w:sz w:val="26"/>
                <w:szCs w:val="26"/>
              </w:rPr>
              <w:sym w:font="HQPB4" w:char="F0A9"/>
            </w:r>
            <w:r w:rsidRPr="00BB4BE5">
              <w:rPr>
                <w:rFonts w:ascii="HQPB3" w:hAnsi="HQPB3" w:cs="Traditional Arabic"/>
                <w:sz w:val="26"/>
                <w:szCs w:val="26"/>
              </w:rPr>
              <w:sym w:font="HQPB3" w:char="F021"/>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ascii="HQPB5" w:hAnsi="HQPB5" w:cs="Traditional Arabic"/>
                <w:sz w:val="26"/>
                <w:szCs w:val="26"/>
              </w:rPr>
              <w:sym w:font="HQPB5" w:char="F028"/>
            </w:r>
            <w:r w:rsidRPr="00BB4BE5">
              <w:rPr>
                <w:rFonts w:ascii="HQPB1" w:hAnsi="HQPB1" w:cs="Traditional Arabic"/>
                <w:sz w:val="26"/>
                <w:szCs w:val="26"/>
              </w:rPr>
              <w:sym w:font="HQPB1" w:char="F023"/>
            </w:r>
            <w:r w:rsidRPr="00BB4BE5">
              <w:rPr>
                <w:rFonts w:ascii="HQPB2" w:hAnsi="HQPB2" w:cs="Traditional Arabic"/>
                <w:sz w:val="26"/>
                <w:szCs w:val="26"/>
              </w:rPr>
              <w:sym w:font="HQPB2" w:char="F071"/>
            </w:r>
            <w:r w:rsidRPr="00BB4BE5">
              <w:rPr>
                <w:rFonts w:ascii="HQPB4" w:hAnsi="HQPB4" w:cs="Traditional Arabic"/>
                <w:sz w:val="26"/>
                <w:szCs w:val="26"/>
              </w:rPr>
              <w:sym w:font="HQPB4" w:char="F0E8"/>
            </w:r>
            <w:r w:rsidRPr="00BB4BE5">
              <w:rPr>
                <w:rFonts w:ascii="HQPB1" w:hAnsi="HQPB1" w:cs="Traditional Arabic"/>
                <w:sz w:val="26"/>
                <w:szCs w:val="26"/>
              </w:rPr>
              <w:sym w:font="HQPB1" w:char="F03F"/>
            </w:r>
            <w:r w:rsidRPr="00BB4BE5">
              <w:rPr>
                <w:rFonts w:ascii="HQPB2" w:hAnsi="HQPB2" w:cs="Traditional Arabic"/>
                <w:sz w:val="26"/>
                <w:szCs w:val="26"/>
              </w:rPr>
              <w:sym w:font="HQPB2" w:char="F072"/>
            </w:r>
            <w:r w:rsidRPr="00BB4BE5">
              <w:rPr>
                <w:rFonts w:ascii="HQPB4" w:hAnsi="HQPB4" w:cs="Traditional Arabic"/>
                <w:sz w:val="26"/>
                <w:szCs w:val="26"/>
              </w:rPr>
              <w:sym w:font="HQPB4" w:char="F0E9"/>
            </w:r>
            <w:r w:rsidRPr="00BB4BE5">
              <w:rPr>
                <w:rFonts w:ascii="HQPB1" w:hAnsi="HQPB1" w:cs="Traditional Arabic"/>
                <w:sz w:val="26"/>
                <w:szCs w:val="26"/>
              </w:rPr>
              <w:sym w:font="HQPB1" w:char="F026"/>
            </w:r>
            <w:r w:rsidRPr="00BB4BE5">
              <w:rPr>
                <w:rFonts w:cs="Traditional Arabic"/>
                <w:sz w:val="26"/>
                <w:szCs w:val="26"/>
                <w:rtl/>
              </w:rPr>
              <w:t xml:space="preserve"> </w:t>
            </w:r>
            <w:r w:rsidRPr="00BB4BE5">
              <w:rPr>
                <w:rFonts w:ascii="HQPB5" w:hAnsi="HQPB5" w:cs="Traditional Arabic"/>
                <w:sz w:val="26"/>
                <w:szCs w:val="26"/>
              </w:rPr>
              <w:sym w:font="HQPB5" w:char="F07C"/>
            </w:r>
            <w:r w:rsidRPr="00BB4BE5">
              <w:rPr>
                <w:rFonts w:ascii="HQPB1" w:hAnsi="HQPB1" w:cs="Traditional Arabic"/>
                <w:sz w:val="26"/>
                <w:szCs w:val="26"/>
              </w:rPr>
              <w:sym w:font="HQPB1" w:char="F03D"/>
            </w:r>
            <w:r w:rsidRPr="00BB4BE5">
              <w:rPr>
                <w:rFonts w:ascii="HQPB2" w:hAnsi="HQPB2" w:cs="Traditional Arabic"/>
                <w:sz w:val="26"/>
                <w:szCs w:val="26"/>
              </w:rPr>
              <w:sym w:font="HQPB2" w:char="F0BB"/>
            </w:r>
            <w:r w:rsidRPr="00BB4BE5">
              <w:rPr>
                <w:rFonts w:ascii="HQPB5" w:hAnsi="HQPB5" w:cs="Traditional Arabic"/>
                <w:sz w:val="26"/>
                <w:szCs w:val="26"/>
              </w:rPr>
              <w:sym w:font="HQPB5" w:char="F074"/>
            </w:r>
            <w:r w:rsidRPr="00BB4BE5">
              <w:rPr>
                <w:rFonts w:ascii="HQPB1" w:hAnsi="HQPB1" w:cs="Traditional Arabic"/>
                <w:sz w:val="26"/>
                <w:szCs w:val="26"/>
              </w:rPr>
              <w:sym w:font="HQPB1" w:char="F047"/>
            </w:r>
            <w:r w:rsidRPr="00BB4BE5">
              <w:rPr>
                <w:rFonts w:ascii="HQPB4" w:hAnsi="HQPB4" w:cs="Traditional Arabic"/>
                <w:sz w:val="26"/>
                <w:szCs w:val="26"/>
              </w:rPr>
              <w:sym w:font="HQPB4" w:char="F0C5"/>
            </w:r>
            <w:r w:rsidRPr="00BB4BE5">
              <w:rPr>
                <w:rFonts w:ascii="HQPB2" w:hAnsi="HQPB2" w:cs="Traditional Arabic"/>
                <w:sz w:val="26"/>
                <w:szCs w:val="26"/>
              </w:rPr>
              <w:sym w:font="HQPB2" w:char="F033"/>
            </w:r>
            <w:r w:rsidRPr="00BB4BE5">
              <w:rPr>
                <w:rFonts w:ascii="HQPB4" w:hAnsi="HQPB4" w:cs="Traditional Arabic"/>
                <w:sz w:val="26"/>
                <w:szCs w:val="26"/>
              </w:rPr>
              <w:sym w:font="HQPB4" w:char="F0F8"/>
            </w:r>
            <w:r w:rsidRPr="00BB4BE5">
              <w:rPr>
                <w:rFonts w:ascii="HQPB2" w:hAnsi="HQPB2" w:cs="Traditional Arabic"/>
                <w:sz w:val="26"/>
                <w:szCs w:val="26"/>
              </w:rPr>
              <w:sym w:font="HQPB2" w:char="F039"/>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ascii="HQPB2" w:hAnsi="HQPB2" w:cs="Traditional Arabic"/>
                <w:sz w:val="26"/>
                <w:szCs w:val="26"/>
              </w:rPr>
              <w:sym w:font="HQPB2" w:char="F060"/>
            </w:r>
            <w:r w:rsidRPr="00BB4BE5">
              <w:rPr>
                <w:rFonts w:ascii="HQPB4" w:hAnsi="HQPB4" w:cs="Traditional Arabic"/>
                <w:sz w:val="26"/>
                <w:szCs w:val="26"/>
              </w:rPr>
              <w:sym w:font="HQPB4" w:char="F0CF"/>
            </w:r>
            <w:r w:rsidRPr="00BB4BE5">
              <w:rPr>
                <w:rFonts w:ascii="HQPB2" w:hAnsi="HQPB2" w:cs="Traditional Arabic"/>
                <w:sz w:val="26"/>
                <w:szCs w:val="26"/>
              </w:rPr>
              <w:sym w:font="HQPB2" w:char="F042"/>
            </w:r>
            <w:r w:rsidRPr="00BB4BE5">
              <w:rPr>
                <w:rFonts w:cs="Traditional Arabic"/>
                <w:sz w:val="26"/>
                <w:szCs w:val="26"/>
                <w:rtl/>
              </w:rPr>
              <w:t xml:space="preserve"> </w:t>
            </w:r>
            <w:r w:rsidRPr="00BB4BE5">
              <w:rPr>
                <w:rFonts w:ascii="HQPB4" w:hAnsi="HQPB4" w:cs="Traditional Arabic"/>
                <w:sz w:val="26"/>
                <w:szCs w:val="26"/>
              </w:rPr>
              <w:sym w:font="HQPB4" w:char="F0F3"/>
            </w:r>
            <w:r w:rsidRPr="00BB4BE5">
              <w:rPr>
                <w:rFonts w:ascii="HQPB2" w:hAnsi="HQPB2" w:cs="Traditional Arabic"/>
                <w:sz w:val="26"/>
                <w:szCs w:val="26"/>
              </w:rPr>
              <w:sym w:font="HQPB2" w:char="F04F"/>
            </w:r>
            <w:r w:rsidRPr="00BB4BE5">
              <w:rPr>
                <w:rFonts w:ascii="HQPB4" w:hAnsi="HQPB4" w:cs="Traditional Arabic"/>
                <w:sz w:val="26"/>
                <w:szCs w:val="26"/>
              </w:rPr>
              <w:sym w:font="HQPB4" w:char="F0E4"/>
            </w:r>
            <w:r w:rsidRPr="00BB4BE5">
              <w:rPr>
                <w:rFonts w:ascii="HQPB2" w:hAnsi="HQPB2" w:cs="Traditional Arabic"/>
                <w:sz w:val="26"/>
                <w:szCs w:val="26"/>
              </w:rPr>
              <w:sym w:font="HQPB2" w:char="F033"/>
            </w:r>
            <w:r w:rsidRPr="00BB4BE5">
              <w:rPr>
                <w:rFonts w:ascii="HQPB4" w:hAnsi="HQPB4" w:cs="Traditional Arabic"/>
                <w:sz w:val="26"/>
                <w:szCs w:val="26"/>
              </w:rPr>
              <w:sym w:font="HQPB4" w:char="F0CE"/>
            </w:r>
            <w:r w:rsidRPr="00BB4BE5">
              <w:rPr>
                <w:rFonts w:ascii="HQPB2" w:hAnsi="HQPB2" w:cs="Traditional Arabic"/>
                <w:sz w:val="26"/>
                <w:szCs w:val="26"/>
              </w:rPr>
              <w:sym w:font="HQPB2" w:char="F03D"/>
            </w:r>
            <w:r w:rsidRPr="00BB4BE5">
              <w:rPr>
                <w:rFonts w:ascii="HQPB4" w:hAnsi="HQPB4" w:cs="Traditional Arabic"/>
                <w:sz w:val="26"/>
                <w:szCs w:val="26"/>
              </w:rPr>
              <w:sym w:font="HQPB4" w:char="F0F6"/>
            </w:r>
            <w:r w:rsidRPr="00BB4BE5">
              <w:rPr>
                <w:rFonts w:ascii="HQPB1" w:hAnsi="HQPB1" w:cs="Traditional Arabic"/>
                <w:sz w:val="26"/>
                <w:szCs w:val="26"/>
              </w:rPr>
              <w:sym w:font="HQPB1" w:char="F036"/>
            </w:r>
            <w:r w:rsidRPr="00BB4BE5">
              <w:rPr>
                <w:rFonts w:ascii="HQPB5" w:hAnsi="HQPB5" w:cs="Traditional Arabic"/>
                <w:sz w:val="26"/>
                <w:szCs w:val="26"/>
              </w:rPr>
              <w:sym w:font="HQPB5" w:char="F073"/>
            </w:r>
            <w:r w:rsidRPr="00BB4BE5">
              <w:rPr>
                <w:rFonts w:ascii="HQPB2" w:hAnsi="HQPB2" w:cs="Traditional Arabic"/>
                <w:sz w:val="26"/>
                <w:szCs w:val="26"/>
              </w:rPr>
              <w:sym w:font="HQPB2" w:char="F025"/>
            </w:r>
            <w:r w:rsidRPr="00BB4BE5">
              <w:rPr>
                <w:rFonts w:cs="Traditional Arabic"/>
                <w:sz w:val="26"/>
                <w:szCs w:val="26"/>
                <w:rtl/>
              </w:rPr>
              <w:t xml:space="preserve"> </w:t>
            </w:r>
            <w:r w:rsidRPr="00BB4BE5">
              <w:rPr>
                <w:rFonts w:ascii="HQPB5" w:hAnsi="HQPB5" w:cs="Traditional Arabic"/>
                <w:sz w:val="26"/>
                <w:szCs w:val="26"/>
              </w:rPr>
              <w:sym w:font="HQPB5" w:char="F075"/>
            </w:r>
            <w:r w:rsidRPr="00BB4BE5">
              <w:rPr>
                <w:rFonts w:ascii="HQPB1" w:hAnsi="HQPB1" w:cs="Traditional Arabic"/>
                <w:sz w:val="26"/>
                <w:szCs w:val="26"/>
              </w:rPr>
              <w:sym w:font="HQPB1" w:char="F091"/>
            </w:r>
            <w:r w:rsidRPr="00BB4BE5">
              <w:rPr>
                <w:rFonts w:ascii="HQPB1" w:hAnsi="HQPB1" w:cs="Traditional Arabic"/>
                <w:sz w:val="26"/>
                <w:szCs w:val="26"/>
              </w:rPr>
              <w:sym w:font="HQPB1" w:char="F024"/>
            </w:r>
            <w:r w:rsidRPr="00BB4BE5">
              <w:rPr>
                <w:rFonts w:ascii="HQPB4" w:hAnsi="HQPB4" w:cs="Traditional Arabic"/>
                <w:sz w:val="26"/>
                <w:szCs w:val="26"/>
              </w:rPr>
              <w:sym w:font="HQPB4" w:char="F0A4"/>
            </w:r>
            <w:r w:rsidRPr="00BB4BE5">
              <w:rPr>
                <w:rFonts w:ascii="HQPB1" w:hAnsi="HQPB1" w:cs="Traditional Arabic"/>
                <w:sz w:val="26"/>
                <w:szCs w:val="26"/>
              </w:rPr>
              <w:sym w:font="HQPB1" w:char="F0FF"/>
            </w:r>
            <w:r w:rsidRPr="00BB4BE5">
              <w:rPr>
                <w:rFonts w:ascii="HQPB4" w:hAnsi="HQPB4" w:cs="Traditional Arabic"/>
                <w:sz w:val="26"/>
                <w:szCs w:val="26"/>
              </w:rPr>
              <w:sym w:font="HQPB4" w:char="F0E4"/>
            </w:r>
            <w:r w:rsidRPr="00BB4BE5">
              <w:rPr>
                <w:rFonts w:ascii="HQPB2" w:hAnsi="HQPB2" w:cs="Traditional Arabic"/>
                <w:sz w:val="26"/>
                <w:szCs w:val="26"/>
              </w:rPr>
              <w:sym w:font="HQPB2" w:char="F033"/>
            </w:r>
            <w:r w:rsidRPr="00BB4BE5">
              <w:rPr>
                <w:rFonts w:ascii="HQPB4" w:hAnsi="HQPB4" w:cs="Traditional Arabic"/>
                <w:sz w:val="26"/>
                <w:szCs w:val="26"/>
              </w:rPr>
              <w:sym w:font="HQPB4" w:char="F0F8"/>
            </w:r>
            <w:r w:rsidRPr="00BB4BE5">
              <w:rPr>
                <w:rFonts w:ascii="HQPB2" w:hAnsi="HQPB2" w:cs="Traditional Arabic"/>
                <w:sz w:val="26"/>
                <w:szCs w:val="26"/>
              </w:rPr>
              <w:sym w:font="HQPB2" w:char="F039"/>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ascii="HQPB5" w:hAnsi="HQPB5" w:cs="Traditional Arabic"/>
                <w:sz w:val="26"/>
                <w:szCs w:val="26"/>
              </w:rPr>
              <w:sym w:font="HQPB5" w:char="F075"/>
            </w:r>
            <w:r w:rsidRPr="00BB4BE5">
              <w:rPr>
                <w:rFonts w:ascii="HQPB2" w:hAnsi="HQPB2" w:cs="Traditional Arabic"/>
                <w:sz w:val="26"/>
                <w:szCs w:val="26"/>
              </w:rPr>
              <w:sym w:font="HQPB2" w:char="F072"/>
            </w:r>
            <w:r w:rsidRPr="00BB4BE5">
              <w:rPr>
                <w:rFonts w:cs="Traditional Arabic"/>
                <w:sz w:val="26"/>
                <w:szCs w:val="26"/>
                <w:rtl/>
              </w:rPr>
              <w:t xml:space="preserve"> </w:t>
            </w:r>
            <w:r w:rsidRPr="00BB4BE5">
              <w:rPr>
                <w:rFonts w:ascii="HQPB5" w:hAnsi="HQPB5" w:cs="Traditional Arabic"/>
                <w:sz w:val="26"/>
                <w:szCs w:val="26"/>
              </w:rPr>
              <w:sym w:font="HQPB5" w:char="F075"/>
            </w:r>
            <w:r w:rsidRPr="00BB4BE5">
              <w:rPr>
                <w:rFonts w:ascii="HQPB2" w:hAnsi="HQPB2" w:cs="Traditional Arabic"/>
                <w:sz w:val="26"/>
                <w:szCs w:val="26"/>
              </w:rPr>
              <w:sym w:font="HQPB2" w:char="F0E4"/>
            </w:r>
            <w:r w:rsidRPr="00BB4BE5">
              <w:rPr>
                <w:rFonts w:ascii="HQPB5" w:hAnsi="HQPB5" w:cs="Traditional Arabic"/>
                <w:sz w:val="26"/>
                <w:szCs w:val="26"/>
              </w:rPr>
              <w:sym w:font="HQPB5" w:char="F021"/>
            </w:r>
            <w:r w:rsidRPr="00BB4BE5">
              <w:rPr>
                <w:rFonts w:ascii="HQPB1" w:hAnsi="HQPB1" w:cs="Traditional Arabic"/>
                <w:sz w:val="26"/>
                <w:szCs w:val="26"/>
              </w:rPr>
              <w:sym w:font="HQPB1" w:char="F024"/>
            </w:r>
            <w:r w:rsidRPr="00BB4BE5">
              <w:rPr>
                <w:rFonts w:ascii="HQPB5" w:hAnsi="HQPB5" w:cs="Traditional Arabic"/>
                <w:sz w:val="26"/>
                <w:szCs w:val="26"/>
              </w:rPr>
              <w:sym w:font="HQPB5" w:char="F075"/>
            </w:r>
            <w:r w:rsidRPr="00BB4BE5">
              <w:rPr>
                <w:rFonts w:ascii="HQPB2" w:hAnsi="HQPB2" w:cs="Traditional Arabic"/>
                <w:sz w:val="26"/>
                <w:szCs w:val="26"/>
              </w:rPr>
              <w:sym w:font="HQPB2" w:char="F08B"/>
            </w:r>
            <w:r w:rsidRPr="00BB4BE5">
              <w:rPr>
                <w:rFonts w:ascii="HQPB4" w:hAnsi="HQPB4" w:cs="Traditional Arabic"/>
                <w:sz w:val="26"/>
                <w:szCs w:val="26"/>
              </w:rPr>
              <w:sym w:font="HQPB4" w:char="F0CF"/>
            </w:r>
            <w:r w:rsidRPr="00BB4BE5">
              <w:rPr>
                <w:rFonts w:ascii="HQPB2" w:hAnsi="HQPB2" w:cs="Traditional Arabic"/>
                <w:sz w:val="26"/>
                <w:szCs w:val="26"/>
              </w:rPr>
              <w:sym w:font="HQPB2" w:char="F039"/>
            </w:r>
            <w:r w:rsidRPr="00BB4BE5">
              <w:rPr>
                <w:rFonts w:ascii="HQPB4" w:hAnsi="HQPB4" w:cs="Traditional Arabic"/>
                <w:sz w:val="26"/>
                <w:szCs w:val="26"/>
              </w:rPr>
              <w:sym w:font="HQPB4" w:char="F0F7"/>
            </w:r>
            <w:r w:rsidRPr="00BB4BE5">
              <w:rPr>
                <w:rFonts w:ascii="HQPB2" w:hAnsi="HQPB2" w:cs="Traditional Arabic"/>
                <w:sz w:val="26"/>
                <w:szCs w:val="26"/>
              </w:rPr>
              <w:sym w:font="HQPB2" w:char="F072"/>
            </w:r>
            <w:r w:rsidRPr="00BB4BE5">
              <w:rPr>
                <w:rFonts w:ascii="HQPB5" w:hAnsi="HQPB5" w:cs="Traditional Arabic"/>
                <w:sz w:val="26"/>
                <w:szCs w:val="26"/>
              </w:rPr>
              <w:sym w:font="HQPB5" w:char="F072"/>
            </w:r>
            <w:r w:rsidRPr="00BB4BE5">
              <w:rPr>
                <w:rFonts w:ascii="HQPB1" w:hAnsi="HQPB1" w:cs="Traditional Arabic"/>
                <w:sz w:val="26"/>
                <w:szCs w:val="26"/>
              </w:rPr>
              <w:sym w:font="HQPB1" w:char="F026"/>
            </w:r>
            <w:r w:rsidRPr="00BB4BE5">
              <w:rPr>
                <w:rFonts w:cs="Traditional Arabic"/>
                <w:sz w:val="26"/>
                <w:szCs w:val="26"/>
                <w:rtl/>
              </w:rPr>
              <w:t xml:space="preserve"> </w:t>
            </w:r>
            <w:r w:rsidRPr="00BB4BE5">
              <w:rPr>
                <w:rFonts w:ascii="HQPB4" w:hAnsi="HQPB4" w:cs="Traditional Arabic"/>
                <w:sz w:val="26"/>
                <w:szCs w:val="26"/>
              </w:rPr>
              <w:sym w:font="HQPB4" w:char="F034"/>
            </w:r>
            <w:r w:rsidRPr="00BB4BE5">
              <w:rPr>
                <w:rFonts w:cs="Traditional Arabic"/>
                <w:sz w:val="26"/>
                <w:szCs w:val="26"/>
                <w:rtl/>
              </w:rPr>
              <w:t xml:space="preserve"> ... </w:t>
            </w:r>
            <w:r w:rsidRPr="00BB4BE5">
              <w:rPr>
                <w:rFonts w:ascii="HQPB2" w:hAnsi="HQPB2" w:cs="Traditional Arabic"/>
                <w:sz w:val="26"/>
                <w:szCs w:val="26"/>
              </w:rPr>
              <w:sym w:font="HQPB2" w:char="F0C7"/>
            </w:r>
            <w:r w:rsidRPr="00BB4BE5">
              <w:rPr>
                <w:rFonts w:ascii="HQPB2" w:hAnsi="HQPB2" w:cs="Traditional Arabic"/>
                <w:sz w:val="26"/>
                <w:szCs w:val="26"/>
              </w:rPr>
              <w:sym w:font="HQPB2" w:char="F0CE"/>
            </w:r>
            <w:r w:rsidRPr="00BB4BE5">
              <w:rPr>
                <w:rFonts w:ascii="HQPB2" w:hAnsi="HQPB2" w:cs="Traditional Arabic"/>
                <w:sz w:val="26"/>
                <w:szCs w:val="26"/>
              </w:rPr>
              <w:sym w:font="HQPB2" w:char="F0D0"/>
            </w:r>
            <w:r w:rsidRPr="00BB4BE5">
              <w:rPr>
                <w:rFonts w:ascii="HQPB2" w:hAnsi="HQPB2" w:cs="Traditional Arabic"/>
                <w:sz w:val="26"/>
                <w:szCs w:val="26"/>
              </w:rPr>
              <w:sym w:font="HQPB2" w:char="F0C8"/>
            </w:r>
            <w:r w:rsidRPr="00BB4BE5">
              <w:rPr>
                <w:rFonts w:cs="Traditional Arabic"/>
                <w:sz w:val="26"/>
                <w:szCs w:val="26"/>
                <w:rtl/>
              </w:rPr>
              <w:t xml:space="preserve"> ﴾</w:t>
            </w:r>
          </w:p>
        </w:tc>
        <w:tc>
          <w:tcPr>
            <w:tcW w:w="992" w:type="dxa"/>
          </w:tcPr>
          <w:p w:rsidR="00DB12E1" w:rsidRPr="00BB4BE5" w:rsidRDefault="00DB12E1" w:rsidP="001545D3">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57</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63</w:t>
            </w:r>
          </w:p>
        </w:tc>
      </w:tr>
      <w:tr w:rsidR="00DB12E1" w:rsidRPr="00BB4BE5" w:rsidTr="00AD1DE9">
        <w:trPr>
          <w:gridBefore w:val="1"/>
          <w:wBefore w:w="8" w:type="dxa"/>
          <w:trHeight w:val="265"/>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الأعراف</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s>
              <w:spacing w:after="0" w:line="240" w:lineRule="auto"/>
              <w:contextualSpacing/>
              <w:jc w:val="both"/>
              <w:rPr>
                <w:rFonts w:ascii="Traditional Arabic" w:hAnsi="Traditional Arabic" w:cs="Traditional Arabic"/>
                <w:sz w:val="26"/>
                <w:szCs w:val="26"/>
              </w:rPr>
            </w:pPr>
            <w:r w:rsidRPr="00BB4BE5">
              <w:rPr>
                <w:rFonts w:ascii="Traditional Arabic" w:hAnsi="Traditional Arabic" w:cs="Traditional Arabic" w:hint="eastAsia"/>
                <w:sz w:val="32"/>
                <w:szCs w:val="32"/>
                <w:rtl/>
              </w:rPr>
              <w:t>قوله</w:t>
            </w:r>
            <w:r w:rsidRPr="00BB4BE5">
              <w:rPr>
                <w:rFonts w:ascii="Traditional Arabic" w:hAnsi="Traditional Arabic" w:cs="Traditional Arabic"/>
                <w:sz w:val="32"/>
                <w:szCs w:val="32"/>
                <w:rtl/>
              </w:rPr>
              <w:t xml:space="preserve"> تعالى: </w:t>
            </w:r>
            <w:r w:rsidRPr="00BB4BE5">
              <w:rPr>
                <w:rFonts w:ascii="Traditional Arabic" w:hAnsi="Traditional Arabic" w:cs="Traditional Arabic" w:hint="cs"/>
                <w:sz w:val="26"/>
                <w:szCs w:val="26"/>
                <w:rtl/>
              </w:rPr>
              <w:t>﴿</w:t>
            </w:r>
            <w:r w:rsidRPr="00BB4BE5">
              <w:rPr>
                <w:sz w:val="26"/>
                <w:szCs w:val="26"/>
              </w:rPr>
              <w:sym w:font="HQPB5" w:char="F075"/>
            </w:r>
            <w:r w:rsidRPr="00BB4BE5">
              <w:rPr>
                <w:sz w:val="26"/>
                <w:szCs w:val="26"/>
              </w:rPr>
              <w:sym w:font="HQPB1" w:char="F091"/>
            </w:r>
            <w:r w:rsidRPr="00BB4BE5">
              <w:rPr>
                <w:sz w:val="26"/>
                <w:szCs w:val="26"/>
              </w:rPr>
              <w:sym w:font="HQPB1" w:char="F024"/>
            </w:r>
            <w:r w:rsidRPr="00BB4BE5">
              <w:rPr>
                <w:sz w:val="26"/>
                <w:szCs w:val="26"/>
              </w:rPr>
              <w:sym w:font="HQPB5" w:char="F074"/>
            </w:r>
            <w:r w:rsidRPr="00BB4BE5">
              <w:rPr>
                <w:sz w:val="26"/>
                <w:szCs w:val="26"/>
              </w:rPr>
              <w:sym w:font="HQPB1" w:char="F047"/>
            </w:r>
            <w:r w:rsidRPr="00BB4BE5">
              <w:rPr>
                <w:sz w:val="26"/>
                <w:szCs w:val="26"/>
              </w:rPr>
              <w:sym w:font="HQPB4" w:char="F0F7"/>
            </w:r>
            <w:r w:rsidRPr="00BB4BE5">
              <w:rPr>
                <w:sz w:val="26"/>
                <w:szCs w:val="26"/>
              </w:rPr>
              <w:sym w:font="HQPB1" w:char="F07A"/>
            </w:r>
            <w:r w:rsidRPr="00BB4BE5">
              <w:rPr>
                <w:sz w:val="26"/>
                <w:szCs w:val="26"/>
              </w:rPr>
              <w:sym w:font="HQPB5" w:char="F024"/>
            </w:r>
            <w:r w:rsidRPr="00BB4BE5">
              <w:rPr>
                <w:sz w:val="26"/>
                <w:szCs w:val="26"/>
              </w:rPr>
              <w:sym w:font="HQPB1" w:char="F023"/>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5" w:char="F034"/>
            </w:r>
            <w:r w:rsidRPr="00BB4BE5">
              <w:rPr>
                <w:sz w:val="26"/>
                <w:szCs w:val="26"/>
              </w:rPr>
              <w:sym w:font="HQPB2" w:char="F0D3"/>
            </w:r>
            <w:r w:rsidRPr="00BB4BE5">
              <w:rPr>
                <w:sz w:val="26"/>
                <w:szCs w:val="26"/>
              </w:rPr>
              <w:sym w:font="HQPB5" w:char="F079"/>
            </w:r>
            <w:r w:rsidRPr="00BB4BE5">
              <w:rPr>
                <w:sz w:val="26"/>
                <w:szCs w:val="26"/>
              </w:rPr>
              <w:sym w:font="HQPB1" w:char="F09B"/>
            </w:r>
            <w:r w:rsidRPr="00BB4BE5">
              <w:rPr>
                <w:sz w:val="26"/>
                <w:szCs w:val="26"/>
              </w:rPr>
              <w:sym w:font="HQPB2" w:char="F071"/>
            </w:r>
            <w:r w:rsidRPr="00BB4BE5">
              <w:rPr>
                <w:sz w:val="26"/>
                <w:szCs w:val="26"/>
              </w:rPr>
              <w:sym w:font="HQPB4" w:char="F0E3"/>
            </w:r>
            <w:r w:rsidRPr="00BB4BE5">
              <w:rPr>
                <w:sz w:val="26"/>
                <w:szCs w:val="26"/>
              </w:rPr>
              <w:sym w:font="HQPB2" w:char="F042"/>
            </w:r>
            <w:r w:rsidRPr="00BB4BE5">
              <w:rPr>
                <w:sz w:val="26"/>
                <w:szCs w:val="26"/>
                <w:rtl/>
              </w:rPr>
              <w:t xml:space="preserve"> </w:t>
            </w:r>
            <w:r w:rsidRPr="00BB4BE5">
              <w:rPr>
                <w:sz w:val="26"/>
                <w:szCs w:val="26"/>
              </w:rPr>
              <w:sym w:font="HQPB2" w:char="F0BC"/>
            </w:r>
            <w:r w:rsidRPr="00BB4BE5">
              <w:rPr>
                <w:sz w:val="26"/>
                <w:szCs w:val="26"/>
              </w:rPr>
              <w:sym w:font="HQPB4" w:char="F0E7"/>
            </w:r>
            <w:r w:rsidRPr="00BB4BE5">
              <w:rPr>
                <w:sz w:val="26"/>
                <w:szCs w:val="26"/>
              </w:rPr>
              <w:sym w:font="HQPB2" w:char="F06D"/>
            </w:r>
            <w:r w:rsidRPr="00BB4BE5">
              <w:rPr>
                <w:sz w:val="26"/>
                <w:szCs w:val="26"/>
              </w:rPr>
              <w:sym w:font="HQPB5" w:char="F074"/>
            </w:r>
            <w:r w:rsidRPr="00BB4BE5">
              <w:rPr>
                <w:sz w:val="26"/>
                <w:szCs w:val="26"/>
              </w:rPr>
              <w:sym w:font="HQPB2" w:char="F042"/>
            </w:r>
            <w:r w:rsidRPr="00BB4BE5">
              <w:rPr>
                <w:sz w:val="26"/>
                <w:szCs w:val="26"/>
              </w:rPr>
              <w:sym w:font="HQPB4" w:char="F0F6"/>
            </w:r>
            <w:r w:rsidRPr="00BB4BE5">
              <w:rPr>
                <w:sz w:val="26"/>
                <w:szCs w:val="26"/>
              </w:rPr>
              <w:sym w:font="HQPB2" w:char="F071"/>
            </w:r>
            <w:r w:rsidRPr="00BB4BE5">
              <w:rPr>
                <w:sz w:val="26"/>
                <w:szCs w:val="26"/>
              </w:rPr>
              <w:sym w:font="HQPB5" w:char="F073"/>
            </w:r>
            <w:r w:rsidRPr="00BB4BE5">
              <w:rPr>
                <w:sz w:val="26"/>
                <w:szCs w:val="26"/>
              </w:rPr>
              <w:sym w:font="HQPB2" w:char="F025"/>
            </w:r>
            <w:r w:rsidRPr="00BB4BE5">
              <w:rPr>
                <w:sz w:val="26"/>
                <w:szCs w:val="26"/>
                <w:rtl/>
              </w:rPr>
              <w:t xml:space="preserve"> </w:t>
            </w:r>
            <w:r w:rsidRPr="00BB4BE5">
              <w:rPr>
                <w:sz w:val="26"/>
                <w:szCs w:val="26"/>
              </w:rPr>
              <w:sym w:font="HQPB5" w:char="F074"/>
            </w:r>
            <w:r w:rsidRPr="00BB4BE5">
              <w:rPr>
                <w:sz w:val="26"/>
                <w:szCs w:val="26"/>
              </w:rPr>
              <w:sym w:font="HQPB2" w:char="F0FB"/>
            </w:r>
            <w:r w:rsidRPr="00BB4BE5">
              <w:rPr>
                <w:sz w:val="26"/>
                <w:szCs w:val="26"/>
              </w:rPr>
              <w:sym w:font="HQPB2" w:char="F0FC"/>
            </w:r>
            <w:r w:rsidRPr="00BB4BE5">
              <w:rPr>
                <w:sz w:val="26"/>
                <w:szCs w:val="26"/>
              </w:rPr>
              <w:sym w:font="HQPB4" w:char="F0CF"/>
            </w:r>
            <w:r w:rsidRPr="00BB4BE5">
              <w:rPr>
                <w:sz w:val="26"/>
                <w:szCs w:val="26"/>
              </w:rPr>
              <w:sym w:font="HQPB1" w:char="F0E8"/>
            </w:r>
            <w:r w:rsidRPr="00BB4BE5">
              <w:rPr>
                <w:sz w:val="26"/>
                <w:szCs w:val="26"/>
              </w:rPr>
              <w:sym w:font="HQPB4" w:char="F0F6"/>
            </w:r>
            <w:r w:rsidRPr="00BB4BE5">
              <w:rPr>
                <w:sz w:val="26"/>
                <w:szCs w:val="26"/>
              </w:rPr>
              <w:sym w:font="HQPB1" w:char="F037"/>
            </w:r>
            <w:r w:rsidRPr="00BB4BE5">
              <w:rPr>
                <w:sz w:val="26"/>
                <w:szCs w:val="26"/>
              </w:rPr>
              <w:sym w:font="HQPB5" w:char="F079"/>
            </w:r>
            <w:r w:rsidRPr="00BB4BE5">
              <w:rPr>
                <w:sz w:val="26"/>
                <w:szCs w:val="26"/>
              </w:rPr>
              <w:sym w:font="HQPB1" w:char="F099"/>
            </w:r>
            <w:r w:rsidRPr="00BB4BE5">
              <w:rPr>
                <w:sz w:val="26"/>
                <w:szCs w:val="26"/>
                <w:rtl/>
              </w:rPr>
              <w:t xml:space="preserve"> </w:t>
            </w:r>
            <w:r w:rsidRPr="00BB4BE5">
              <w:rPr>
                <w:sz w:val="26"/>
                <w:szCs w:val="26"/>
              </w:rPr>
              <w:sym w:font="HQPB4" w:char="F057"/>
            </w:r>
            <w:r w:rsidRPr="00BB4BE5">
              <w:rPr>
                <w:sz w:val="26"/>
                <w:szCs w:val="26"/>
              </w:rPr>
              <w:sym w:font="HQPB2" w:char="F078"/>
            </w:r>
            <w:r w:rsidRPr="00BB4BE5">
              <w:rPr>
                <w:sz w:val="26"/>
                <w:szCs w:val="26"/>
              </w:rPr>
              <w:sym w:font="HQPB4" w:char="F0E3"/>
            </w:r>
            <w:r w:rsidRPr="00BB4BE5">
              <w:rPr>
                <w:sz w:val="26"/>
                <w:szCs w:val="26"/>
              </w:rPr>
              <w:sym w:font="HQPB1" w:char="F05F"/>
            </w:r>
            <w:r w:rsidRPr="00BB4BE5">
              <w:rPr>
                <w:sz w:val="26"/>
                <w:szCs w:val="26"/>
              </w:rPr>
              <w:sym w:font="HQPB5" w:char="F075"/>
            </w:r>
            <w:r w:rsidRPr="00BB4BE5">
              <w:rPr>
                <w:sz w:val="26"/>
                <w:szCs w:val="26"/>
              </w:rPr>
              <w:sym w:font="HQPB1" w:char="F091"/>
            </w:r>
            <w:r w:rsidRPr="00BB4BE5">
              <w:rPr>
                <w:sz w:val="26"/>
                <w:szCs w:val="26"/>
                <w:rtl/>
              </w:rPr>
              <w:t xml:space="preserve"> </w:t>
            </w:r>
            <w:r w:rsidRPr="00BB4BE5">
              <w:rPr>
                <w:sz w:val="26"/>
                <w:szCs w:val="26"/>
              </w:rPr>
              <w:sym w:font="HQPB1" w:char="F024"/>
            </w:r>
            <w:r w:rsidRPr="00BB4BE5">
              <w:rPr>
                <w:sz w:val="26"/>
                <w:szCs w:val="26"/>
              </w:rPr>
              <w:sym w:font="HQPB5" w:char="F06F"/>
            </w:r>
            <w:r w:rsidRPr="00BB4BE5">
              <w:rPr>
                <w:sz w:val="26"/>
                <w:szCs w:val="26"/>
              </w:rPr>
              <w:sym w:font="HQPB2" w:char="F059"/>
            </w:r>
            <w:r w:rsidRPr="00BB4BE5">
              <w:rPr>
                <w:sz w:val="26"/>
                <w:szCs w:val="26"/>
              </w:rPr>
              <w:sym w:font="HQPB4" w:char="F0CF"/>
            </w:r>
            <w:r w:rsidRPr="00BB4BE5">
              <w:rPr>
                <w:sz w:val="26"/>
                <w:szCs w:val="26"/>
              </w:rPr>
              <w:sym w:font="HQPB1" w:char="F047"/>
            </w:r>
            <w:r w:rsidRPr="00BB4BE5">
              <w:rPr>
                <w:sz w:val="26"/>
                <w:szCs w:val="26"/>
              </w:rPr>
              <w:sym w:font="HQPB2" w:char="F0BB"/>
            </w:r>
            <w:r w:rsidRPr="00BB4BE5">
              <w:rPr>
                <w:sz w:val="26"/>
                <w:szCs w:val="26"/>
              </w:rPr>
              <w:sym w:font="HQPB5" w:char="F073"/>
            </w:r>
            <w:r w:rsidRPr="00BB4BE5">
              <w:rPr>
                <w:sz w:val="26"/>
                <w:szCs w:val="26"/>
              </w:rPr>
              <w:sym w:font="HQPB2" w:char="F029"/>
            </w:r>
            <w:r w:rsidRPr="00BB4BE5">
              <w:rPr>
                <w:sz w:val="26"/>
                <w:szCs w:val="26"/>
              </w:rPr>
              <w:sym w:font="HQPB2" w:char="F08B"/>
            </w:r>
            <w:r w:rsidRPr="00BB4BE5">
              <w:rPr>
                <w:sz w:val="26"/>
                <w:szCs w:val="26"/>
              </w:rPr>
              <w:sym w:font="HQPB4" w:char="F0CF"/>
            </w:r>
            <w:r w:rsidRPr="00BB4BE5">
              <w:rPr>
                <w:sz w:val="26"/>
                <w:szCs w:val="26"/>
              </w:rPr>
              <w:sym w:font="HQPB2" w:char="F04A"/>
            </w:r>
            <w:r w:rsidRPr="00BB4BE5">
              <w:rPr>
                <w:sz w:val="26"/>
                <w:szCs w:val="26"/>
              </w:rPr>
              <w:sym w:font="HQPB4" w:char="F0CF"/>
            </w:r>
            <w:r w:rsidRPr="00BB4BE5">
              <w:rPr>
                <w:sz w:val="26"/>
                <w:szCs w:val="26"/>
              </w:rPr>
              <w:sym w:font="HQPB4" w:char="F06A"/>
            </w:r>
            <w:r w:rsidRPr="00BB4BE5">
              <w:rPr>
                <w:sz w:val="26"/>
                <w:szCs w:val="26"/>
              </w:rPr>
              <w:sym w:font="HQPB2" w:char="F039"/>
            </w:r>
            <w:r w:rsidRPr="00BB4BE5">
              <w:rPr>
                <w:sz w:val="26"/>
                <w:szCs w:val="26"/>
                <w:rtl/>
              </w:rPr>
              <w:t xml:space="preserve"> </w:t>
            </w:r>
            <w:r w:rsidRPr="00BB4BE5">
              <w:rPr>
                <w:sz w:val="26"/>
                <w:szCs w:val="26"/>
              </w:rPr>
              <w:sym w:font="HQPB4" w:char="F028"/>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155</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27</w:t>
            </w:r>
          </w:p>
        </w:tc>
      </w:tr>
      <w:tr w:rsidR="00DB12E1" w:rsidRPr="00BB4BE5" w:rsidTr="00AD1DE9">
        <w:trPr>
          <w:gridBefore w:val="1"/>
          <w:wBefore w:w="8" w:type="dxa"/>
          <w:trHeight w:val="114"/>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الأنفال</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s>
              <w:spacing w:after="0" w:line="240" w:lineRule="auto"/>
              <w:contextualSpacing/>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1" w:char="F024"/>
            </w:r>
            <w:r w:rsidRPr="00BB4BE5">
              <w:rPr>
                <w:sz w:val="26"/>
                <w:szCs w:val="26"/>
              </w:rPr>
              <w:sym w:font="HQPB5" w:char="F079"/>
            </w:r>
            <w:r w:rsidRPr="00BB4BE5">
              <w:rPr>
                <w:sz w:val="26"/>
                <w:szCs w:val="26"/>
              </w:rPr>
              <w:sym w:font="HQPB2" w:char="F067"/>
            </w:r>
            <w:r w:rsidRPr="00BB4BE5">
              <w:rPr>
                <w:sz w:val="26"/>
                <w:szCs w:val="26"/>
              </w:rPr>
              <w:sym w:font="HQPB4" w:char="F095"/>
            </w:r>
            <w:r w:rsidRPr="00BB4BE5">
              <w:rPr>
                <w:sz w:val="26"/>
                <w:szCs w:val="26"/>
              </w:rPr>
              <w:sym w:font="HQPB2" w:char="F083"/>
            </w:r>
            <w:r w:rsidRPr="00BB4BE5">
              <w:rPr>
                <w:sz w:val="26"/>
                <w:szCs w:val="26"/>
              </w:rPr>
              <w:sym w:font="HQPB5" w:char="F072"/>
            </w:r>
            <w:r w:rsidRPr="00BB4BE5">
              <w:rPr>
                <w:sz w:val="26"/>
                <w:szCs w:val="26"/>
              </w:rPr>
              <w:sym w:font="HQPB1" w:char="F027"/>
            </w:r>
            <w:r w:rsidRPr="00BB4BE5">
              <w:rPr>
                <w:sz w:val="26"/>
                <w:szCs w:val="26"/>
              </w:rPr>
              <w:sym w:font="HQPB5" w:char="F0AF"/>
            </w:r>
            <w:r w:rsidRPr="00BB4BE5">
              <w:rPr>
                <w:sz w:val="26"/>
                <w:szCs w:val="26"/>
              </w:rPr>
              <w:sym w:font="HQPB2" w:char="F0BB"/>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5" w:char="F07A"/>
            </w:r>
            <w:r w:rsidRPr="00BB4BE5">
              <w:rPr>
                <w:sz w:val="26"/>
                <w:szCs w:val="26"/>
              </w:rPr>
              <w:sym w:font="HQPB2" w:char="F060"/>
            </w:r>
            <w:r w:rsidRPr="00BB4BE5">
              <w:rPr>
                <w:sz w:val="26"/>
                <w:szCs w:val="26"/>
              </w:rPr>
              <w:sym w:font="HQPB2" w:char="F083"/>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4" w:char="F0FE"/>
            </w:r>
            <w:r w:rsidRPr="00BB4BE5">
              <w:rPr>
                <w:sz w:val="26"/>
                <w:szCs w:val="26"/>
              </w:rPr>
              <w:sym w:font="HQPB2" w:char="F071"/>
            </w:r>
            <w:r w:rsidRPr="00BB4BE5">
              <w:rPr>
                <w:sz w:val="26"/>
                <w:szCs w:val="26"/>
              </w:rPr>
              <w:sym w:font="HQPB4" w:char="F0E3"/>
            </w:r>
            <w:r w:rsidRPr="00BB4BE5">
              <w:rPr>
                <w:sz w:val="26"/>
                <w:szCs w:val="26"/>
              </w:rPr>
              <w:sym w:font="HQPB2" w:char="F05A"/>
            </w:r>
            <w:r w:rsidRPr="00BB4BE5">
              <w:rPr>
                <w:sz w:val="26"/>
                <w:szCs w:val="26"/>
              </w:rPr>
              <w:sym w:font="HQPB5" w:char="F074"/>
            </w:r>
            <w:r w:rsidRPr="00BB4BE5">
              <w:rPr>
                <w:sz w:val="26"/>
                <w:szCs w:val="26"/>
              </w:rPr>
              <w:sym w:font="HQPB2" w:char="F042"/>
            </w:r>
            <w:r w:rsidRPr="00BB4BE5">
              <w:rPr>
                <w:sz w:val="26"/>
                <w:szCs w:val="26"/>
              </w:rPr>
              <w:sym w:font="HQPB1" w:char="F023"/>
            </w:r>
            <w:r w:rsidRPr="00BB4BE5">
              <w:rPr>
                <w:sz w:val="26"/>
                <w:szCs w:val="26"/>
              </w:rPr>
              <w:sym w:font="HQPB5" w:char="F075"/>
            </w:r>
            <w:r w:rsidRPr="00BB4BE5">
              <w:rPr>
                <w:sz w:val="26"/>
                <w:szCs w:val="26"/>
              </w:rPr>
              <w:sym w:font="HQPB2" w:char="F0E4"/>
            </w:r>
            <w:r w:rsidRPr="00BB4BE5">
              <w:rPr>
                <w:sz w:val="26"/>
                <w:szCs w:val="26"/>
                <w:rtl/>
              </w:rPr>
              <w:t xml:space="preserve"> </w:t>
            </w:r>
            <w:r w:rsidRPr="00BB4BE5">
              <w:rPr>
                <w:sz w:val="26"/>
                <w:szCs w:val="26"/>
              </w:rPr>
              <w:sym w:font="HQPB1" w:char="F023"/>
            </w:r>
            <w:r w:rsidRPr="00BB4BE5">
              <w:rPr>
                <w:sz w:val="26"/>
                <w:szCs w:val="26"/>
              </w:rPr>
              <w:sym w:font="HQPB5" w:char="F073"/>
            </w:r>
            <w:r w:rsidRPr="00BB4BE5">
              <w:rPr>
                <w:sz w:val="26"/>
                <w:szCs w:val="26"/>
              </w:rPr>
              <w:sym w:font="HQPB1" w:char="F08C"/>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4" w:char="F0DE"/>
            </w:r>
            <w:r w:rsidRPr="00BB4BE5">
              <w:rPr>
                <w:sz w:val="26"/>
                <w:szCs w:val="26"/>
              </w:rPr>
              <w:sym w:font="HQPB2" w:char="F04F"/>
            </w:r>
            <w:r w:rsidRPr="00BB4BE5">
              <w:rPr>
                <w:sz w:val="26"/>
                <w:szCs w:val="26"/>
              </w:rPr>
              <w:sym w:font="HQPB4" w:char="F0E7"/>
            </w:r>
            <w:r w:rsidRPr="00BB4BE5">
              <w:rPr>
                <w:sz w:val="26"/>
                <w:szCs w:val="26"/>
              </w:rPr>
              <w:sym w:font="HQPB1" w:char="F047"/>
            </w:r>
            <w:r w:rsidRPr="00BB4BE5">
              <w:rPr>
                <w:sz w:val="26"/>
                <w:szCs w:val="26"/>
              </w:rPr>
              <w:sym w:font="HQPB2" w:char="F08A"/>
            </w:r>
            <w:r w:rsidRPr="00BB4BE5">
              <w:rPr>
                <w:sz w:val="26"/>
                <w:szCs w:val="26"/>
              </w:rPr>
              <w:sym w:font="HQPB4" w:char="F0C9"/>
            </w:r>
            <w:r w:rsidRPr="00BB4BE5">
              <w:rPr>
                <w:sz w:val="26"/>
                <w:szCs w:val="26"/>
              </w:rPr>
              <w:sym w:font="HQPB2" w:char="F029"/>
            </w:r>
            <w:r w:rsidRPr="00BB4BE5">
              <w:rPr>
                <w:sz w:val="26"/>
                <w:szCs w:val="26"/>
              </w:rPr>
              <w:sym w:font="HQPB5" w:char="F073"/>
            </w:r>
            <w:r w:rsidRPr="00BB4BE5">
              <w:rPr>
                <w:sz w:val="26"/>
                <w:szCs w:val="26"/>
              </w:rPr>
              <w:sym w:font="HQPB2" w:char="F039"/>
            </w:r>
            <w:r w:rsidRPr="00BB4BE5">
              <w:rPr>
                <w:sz w:val="26"/>
                <w:szCs w:val="26"/>
                <w:rtl/>
              </w:rPr>
              <w:t xml:space="preserve"> </w:t>
            </w:r>
            <w:r w:rsidRPr="00BB4BE5">
              <w:rPr>
                <w:sz w:val="26"/>
                <w:szCs w:val="26"/>
              </w:rPr>
              <w:sym w:font="HQPB5" w:char="F074"/>
            </w:r>
            <w:r w:rsidRPr="00BB4BE5">
              <w:rPr>
                <w:sz w:val="26"/>
                <w:szCs w:val="26"/>
              </w:rPr>
              <w:sym w:font="HQPB2" w:char="F0FB"/>
            </w:r>
            <w:r w:rsidRPr="00BB4BE5">
              <w:rPr>
                <w:sz w:val="26"/>
                <w:szCs w:val="26"/>
              </w:rPr>
              <w:sym w:font="HQPB2" w:char="F0EF"/>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2"/>
            </w:r>
            <w:r w:rsidRPr="00BB4BE5">
              <w:rPr>
                <w:sz w:val="26"/>
                <w:szCs w:val="26"/>
              </w:rPr>
              <w:sym w:font="HQPB4" w:char="F0E3"/>
            </w:r>
            <w:r w:rsidRPr="00BB4BE5">
              <w:rPr>
                <w:sz w:val="26"/>
                <w:szCs w:val="26"/>
              </w:rPr>
              <w:sym w:font="HQPB1" w:char="F08D"/>
            </w:r>
            <w:r w:rsidRPr="00BB4BE5">
              <w:rPr>
                <w:sz w:val="26"/>
                <w:szCs w:val="26"/>
              </w:rPr>
              <w:sym w:font="HQPB5" w:char="F078"/>
            </w:r>
            <w:r w:rsidRPr="00BB4BE5">
              <w:rPr>
                <w:sz w:val="26"/>
                <w:szCs w:val="26"/>
              </w:rPr>
              <w:sym w:font="HQPB1" w:char="F0FF"/>
            </w:r>
            <w:r w:rsidRPr="00BB4BE5">
              <w:rPr>
                <w:sz w:val="26"/>
                <w:szCs w:val="26"/>
              </w:rPr>
              <w:sym w:font="HQPB5" w:char="F078"/>
            </w:r>
            <w:r w:rsidRPr="00BB4BE5">
              <w:rPr>
                <w:sz w:val="26"/>
                <w:szCs w:val="26"/>
              </w:rPr>
              <w:sym w:font="HQPB2" w:char="F02E"/>
            </w:r>
            <w:r w:rsidRPr="00BB4BE5">
              <w:rPr>
                <w:sz w:val="26"/>
                <w:szCs w:val="26"/>
                <w:rtl/>
              </w:rPr>
              <w:t xml:space="preserve"> </w:t>
            </w:r>
            <w:r w:rsidRPr="00BB4BE5">
              <w:rPr>
                <w:sz w:val="26"/>
                <w:szCs w:val="26"/>
              </w:rPr>
              <w:sym w:font="HQPB1" w:char="F024"/>
            </w:r>
            <w:r w:rsidRPr="00BB4BE5">
              <w:rPr>
                <w:sz w:val="26"/>
                <w:szCs w:val="26"/>
              </w:rPr>
              <w:sym w:font="HQPB4" w:char="F05A"/>
            </w:r>
            <w:r w:rsidRPr="00BB4BE5">
              <w:rPr>
                <w:sz w:val="26"/>
                <w:szCs w:val="26"/>
              </w:rPr>
              <w:sym w:font="HQPB1" w:char="F0FF"/>
            </w:r>
            <w:r w:rsidRPr="00BB4BE5">
              <w:rPr>
                <w:sz w:val="26"/>
                <w:szCs w:val="26"/>
              </w:rPr>
              <w:sym w:font="HQPB4" w:char="F0F4"/>
            </w:r>
            <w:r w:rsidRPr="00BB4BE5">
              <w:rPr>
                <w:sz w:val="26"/>
                <w:szCs w:val="26"/>
              </w:rPr>
              <w:sym w:font="HQPB1" w:char="F06D"/>
            </w:r>
            <w:r w:rsidRPr="00BB4BE5">
              <w:rPr>
                <w:sz w:val="26"/>
                <w:szCs w:val="26"/>
              </w:rPr>
              <w:sym w:font="HQPB5" w:char="F079"/>
            </w:r>
            <w:r w:rsidRPr="00BB4BE5">
              <w:rPr>
                <w:sz w:val="26"/>
                <w:szCs w:val="26"/>
              </w:rPr>
              <w:sym w:font="HQPB1" w:char="F097"/>
            </w:r>
            <w:r w:rsidRPr="00BB4BE5">
              <w:rPr>
                <w:sz w:val="26"/>
                <w:szCs w:val="26"/>
                <w:rtl/>
              </w:rPr>
              <w:t xml:space="preserve"> </w:t>
            </w:r>
            <w:r w:rsidRPr="00BB4BE5">
              <w:rPr>
                <w:sz w:val="26"/>
                <w:szCs w:val="26"/>
              </w:rPr>
              <w:sym w:font="HQPB5" w:char="F09F"/>
            </w:r>
            <w:r w:rsidRPr="00BB4BE5">
              <w:rPr>
                <w:sz w:val="26"/>
                <w:szCs w:val="26"/>
              </w:rPr>
              <w:sym w:font="HQPB2" w:char="F078"/>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4" w:char="F0E3"/>
            </w:r>
            <w:r w:rsidRPr="00BB4BE5">
              <w:rPr>
                <w:sz w:val="26"/>
                <w:szCs w:val="26"/>
              </w:rPr>
              <w:sym w:font="HQPB2" w:char="F04E"/>
            </w:r>
            <w:r w:rsidRPr="00BB4BE5">
              <w:rPr>
                <w:sz w:val="26"/>
                <w:szCs w:val="26"/>
              </w:rPr>
              <w:sym w:font="HQPB4" w:char="F0E8"/>
            </w:r>
            <w:r w:rsidRPr="00BB4BE5">
              <w:rPr>
                <w:sz w:val="26"/>
                <w:szCs w:val="26"/>
              </w:rPr>
              <w:sym w:font="HQPB2" w:char="F064"/>
            </w:r>
            <w:r w:rsidRPr="00BB4BE5">
              <w:rPr>
                <w:sz w:val="26"/>
                <w:szCs w:val="26"/>
              </w:rPr>
              <w:sym w:font="HQPB2" w:char="F071"/>
            </w:r>
            <w:r w:rsidRPr="00BB4BE5">
              <w:rPr>
                <w:sz w:val="26"/>
                <w:szCs w:val="26"/>
              </w:rPr>
              <w:sym w:font="HQPB4" w:char="F097"/>
            </w:r>
            <w:r w:rsidRPr="00BB4BE5">
              <w:rPr>
                <w:sz w:val="26"/>
                <w:szCs w:val="26"/>
              </w:rPr>
              <w:sym w:font="HQPB2" w:char="F039"/>
            </w:r>
            <w:r w:rsidRPr="00BB4BE5">
              <w:rPr>
                <w:sz w:val="26"/>
                <w:szCs w:val="26"/>
              </w:rPr>
              <w:sym w:font="HQPB5" w:char="F075"/>
            </w:r>
            <w:r w:rsidRPr="00BB4BE5">
              <w:rPr>
                <w:sz w:val="26"/>
                <w:szCs w:val="26"/>
              </w:rPr>
              <w:sym w:font="HQPB2" w:char="F071"/>
            </w:r>
            <w:r w:rsidRPr="00BB4BE5">
              <w:rPr>
                <w:sz w:val="26"/>
                <w:szCs w:val="26"/>
              </w:rPr>
              <w:sym w:font="HQPB4" w:char="F0E8"/>
            </w:r>
            <w:r w:rsidRPr="00BB4BE5">
              <w:rPr>
                <w:sz w:val="26"/>
                <w:szCs w:val="26"/>
              </w:rPr>
              <w:sym w:font="HQPB1" w:char="F03F"/>
            </w:r>
            <w:r w:rsidRPr="00BB4BE5">
              <w:rPr>
                <w:sz w:val="26"/>
                <w:szCs w:val="26"/>
                <w:rtl/>
              </w:rPr>
              <w:t xml:space="preserve"> </w:t>
            </w:r>
            <w:r w:rsidRPr="00BB4BE5">
              <w:rPr>
                <w:sz w:val="26"/>
                <w:szCs w:val="26"/>
              </w:rPr>
              <w:sym w:font="HQPB5" w:char="F075"/>
            </w:r>
            <w:r w:rsidRPr="00BB4BE5">
              <w:rPr>
                <w:sz w:val="26"/>
                <w:szCs w:val="26"/>
              </w:rPr>
              <w:sym w:font="HQPB1" w:char="F091"/>
            </w:r>
            <w:r w:rsidRPr="00BB4BE5">
              <w:rPr>
                <w:sz w:val="26"/>
                <w:szCs w:val="26"/>
              </w:rPr>
              <w:sym w:font="HQPB1" w:char="F024"/>
            </w:r>
            <w:r w:rsidRPr="00BB4BE5">
              <w:rPr>
                <w:sz w:val="26"/>
                <w:szCs w:val="26"/>
              </w:rPr>
              <w:sym w:font="HQPB5" w:char="F074"/>
            </w:r>
            <w:r w:rsidRPr="00BB4BE5">
              <w:rPr>
                <w:sz w:val="26"/>
                <w:szCs w:val="26"/>
              </w:rPr>
              <w:sym w:font="HQPB1" w:char="F02F"/>
            </w:r>
            <w:r w:rsidRPr="00BB4BE5">
              <w:rPr>
                <w:sz w:val="26"/>
                <w:szCs w:val="26"/>
              </w:rPr>
              <w:sym w:font="HQPB4" w:char="F0F7"/>
            </w:r>
            <w:r w:rsidRPr="00BB4BE5">
              <w:rPr>
                <w:sz w:val="26"/>
                <w:szCs w:val="26"/>
              </w:rPr>
              <w:sym w:font="HQPB1" w:char="F08A"/>
            </w:r>
            <w:r w:rsidRPr="00BB4BE5">
              <w:rPr>
                <w:sz w:val="26"/>
                <w:szCs w:val="26"/>
              </w:rPr>
              <w:sym w:font="HQPB5" w:char="F046"/>
            </w:r>
            <w:r w:rsidRPr="00BB4BE5">
              <w:rPr>
                <w:sz w:val="26"/>
                <w:szCs w:val="26"/>
              </w:rPr>
              <w:sym w:font="HQPB2" w:char="F07B"/>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2" w:char="F0C7"/>
            </w:r>
            <w:r w:rsidRPr="00BB4BE5">
              <w:rPr>
                <w:sz w:val="26"/>
                <w:szCs w:val="26"/>
              </w:rPr>
              <w:sym w:font="HQPB2" w:char="F0CA"/>
            </w:r>
            <w:r w:rsidRPr="00BB4BE5">
              <w:rPr>
                <w:sz w:val="26"/>
                <w:szCs w:val="26"/>
              </w:rPr>
              <w:sym w:font="HQPB2" w:char="F0CE"/>
            </w:r>
            <w:r w:rsidRPr="00BB4BE5">
              <w:rPr>
                <w:sz w:val="26"/>
                <w:szCs w:val="26"/>
              </w:rPr>
              <w:sym w:font="HQPB2" w:char="F0C8"/>
            </w:r>
            <w:r w:rsidRPr="00BB4BE5">
              <w:rPr>
                <w:sz w:val="26"/>
                <w:szCs w:val="26"/>
                <w:rtl/>
              </w:rPr>
              <w:t xml:space="preserve"> </w:t>
            </w:r>
            <w:r w:rsidRPr="00BB4BE5">
              <w:rPr>
                <w:sz w:val="26"/>
                <w:szCs w:val="26"/>
              </w:rPr>
              <w:sym w:font="HQPB2" w:char="F060"/>
            </w:r>
            <w:r w:rsidRPr="00BB4BE5">
              <w:rPr>
                <w:sz w:val="26"/>
                <w:szCs w:val="26"/>
              </w:rPr>
              <w:sym w:font="HQPB5" w:char="F074"/>
            </w:r>
            <w:r w:rsidRPr="00BB4BE5">
              <w:rPr>
                <w:sz w:val="26"/>
                <w:szCs w:val="26"/>
              </w:rPr>
              <w:sym w:font="HQPB2" w:char="F042"/>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CE"/>
            </w:r>
            <w:r w:rsidRPr="00BB4BE5">
              <w:rPr>
                <w:sz w:val="26"/>
                <w:szCs w:val="26"/>
              </w:rPr>
              <w:sym w:font="HQPB2" w:char="F067"/>
            </w:r>
            <w:r w:rsidRPr="00BB4BE5">
              <w:rPr>
                <w:sz w:val="26"/>
                <w:szCs w:val="26"/>
              </w:rPr>
              <w:sym w:font="HQPB4" w:char="F0CF"/>
            </w:r>
            <w:r w:rsidRPr="00BB4BE5">
              <w:rPr>
                <w:sz w:val="26"/>
                <w:szCs w:val="26"/>
              </w:rPr>
              <w:sym w:font="HQPB4" w:char="F06A"/>
            </w:r>
            <w:r w:rsidRPr="00BB4BE5">
              <w:rPr>
                <w:sz w:val="26"/>
                <w:szCs w:val="26"/>
              </w:rPr>
              <w:sym w:font="HQPB2" w:char="F039"/>
            </w:r>
            <w:r w:rsidRPr="00BB4BE5">
              <w:rPr>
                <w:sz w:val="26"/>
                <w:szCs w:val="26"/>
              </w:rPr>
              <w:sym w:font="HQPB5" w:char="F075"/>
            </w:r>
            <w:r w:rsidRPr="00BB4BE5">
              <w:rPr>
                <w:sz w:val="26"/>
                <w:szCs w:val="26"/>
              </w:rPr>
              <w:sym w:font="HQPB2" w:char="F071"/>
            </w:r>
            <w:r w:rsidRPr="00BB4BE5">
              <w:rPr>
                <w:sz w:val="26"/>
                <w:szCs w:val="26"/>
              </w:rPr>
              <w:sym w:font="HQPB4" w:char="F0E3"/>
            </w:r>
            <w:r w:rsidRPr="00BB4BE5">
              <w:rPr>
                <w:sz w:val="26"/>
                <w:szCs w:val="26"/>
              </w:rPr>
              <w:sym w:font="HQPB2" w:char="F083"/>
            </w:r>
            <w:r w:rsidRPr="00BB4BE5">
              <w:rPr>
                <w:sz w:val="26"/>
                <w:szCs w:val="26"/>
                <w:rtl/>
              </w:rPr>
              <w:t xml:space="preserve"> </w:t>
            </w:r>
            <w:r w:rsidRPr="00BB4BE5">
              <w:rPr>
                <w:sz w:val="26"/>
                <w:szCs w:val="26"/>
              </w:rPr>
              <w:sym w:font="HQPB4" w:char="F037"/>
            </w:r>
            <w:r w:rsidRPr="00BB4BE5">
              <w:rPr>
                <w:sz w:val="26"/>
                <w:szCs w:val="26"/>
              </w:rPr>
              <w:sym w:font="HQPB1" w:char="F08B"/>
            </w:r>
            <w:r w:rsidRPr="00BB4BE5">
              <w:rPr>
                <w:sz w:val="26"/>
                <w:szCs w:val="26"/>
              </w:rPr>
              <w:sym w:font="HQPB4" w:char="F0CD"/>
            </w:r>
            <w:r w:rsidRPr="00BB4BE5">
              <w:rPr>
                <w:sz w:val="26"/>
                <w:szCs w:val="26"/>
              </w:rPr>
              <w:sym w:font="HQPB2" w:char="F0B4"/>
            </w:r>
            <w:r w:rsidRPr="00BB4BE5">
              <w:rPr>
                <w:sz w:val="26"/>
                <w:szCs w:val="26"/>
              </w:rPr>
              <w:sym w:font="HQPB5" w:char="F074"/>
            </w:r>
            <w:r w:rsidRPr="00BB4BE5">
              <w:rPr>
                <w:sz w:val="26"/>
                <w:szCs w:val="26"/>
              </w:rPr>
              <w:sym w:font="HQPB2" w:char="F042"/>
            </w:r>
            <w:r w:rsidRPr="00BB4BE5">
              <w:rPr>
                <w:sz w:val="26"/>
                <w:szCs w:val="26"/>
              </w:rPr>
              <w:sym w:font="HQPB4" w:char="F0F6"/>
            </w:r>
            <w:r w:rsidRPr="00BB4BE5">
              <w:rPr>
                <w:sz w:val="26"/>
                <w:szCs w:val="26"/>
              </w:rPr>
              <w:sym w:font="HQPB2" w:char="F071"/>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4" w:char="F0FF"/>
            </w:r>
            <w:r w:rsidRPr="00BB4BE5">
              <w:rPr>
                <w:sz w:val="26"/>
                <w:szCs w:val="26"/>
              </w:rPr>
              <w:sym w:font="HQPB2" w:char="F0BC"/>
            </w:r>
            <w:r w:rsidRPr="00BB4BE5">
              <w:rPr>
                <w:sz w:val="26"/>
                <w:szCs w:val="26"/>
              </w:rPr>
              <w:sym w:font="HQPB4" w:char="F0E7"/>
            </w:r>
            <w:r w:rsidRPr="00BB4BE5">
              <w:rPr>
                <w:sz w:val="26"/>
                <w:szCs w:val="26"/>
              </w:rPr>
              <w:sym w:font="HQPB2" w:char="F06E"/>
            </w:r>
            <w:r w:rsidRPr="00BB4BE5">
              <w:rPr>
                <w:sz w:val="26"/>
                <w:szCs w:val="26"/>
              </w:rPr>
              <w:sym w:font="HQPB5" w:char="F074"/>
            </w:r>
            <w:r w:rsidRPr="00BB4BE5">
              <w:rPr>
                <w:sz w:val="26"/>
                <w:szCs w:val="26"/>
              </w:rPr>
              <w:sym w:font="HQPB1" w:char="F08D"/>
            </w:r>
            <w:r w:rsidRPr="00BB4BE5">
              <w:rPr>
                <w:sz w:val="26"/>
                <w:szCs w:val="26"/>
              </w:rPr>
              <w:sym w:font="HQPB4" w:char="F0E7"/>
            </w:r>
            <w:r w:rsidRPr="00BB4BE5">
              <w:rPr>
                <w:sz w:val="26"/>
                <w:szCs w:val="26"/>
              </w:rPr>
              <w:sym w:font="HQPB1" w:char="F02F"/>
            </w:r>
            <w:r w:rsidRPr="00BB4BE5">
              <w:rPr>
                <w:sz w:val="26"/>
                <w:szCs w:val="26"/>
              </w:rPr>
              <w:sym w:font="HQPB4" w:char="F0DF"/>
            </w:r>
            <w:r w:rsidRPr="00BB4BE5">
              <w:rPr>
                <w:sz w:val="26"/>
                <w:szCs w:val="26"/>
              </w:rPr>
              <w:sym w:font="HQPB1" w:char="F08A"/>
            </w:r>
            <w:r w:rsidRPr="00BB4BE5">
              <w:rPr>
                <w:sz w:val="26"/>
                <w:szCs w:val="26"/>
                <w:rtl/>
              </w:rPr>
              <w:t xml:space="preserve"> </w:t>
            </w:r>
            <w:r w:rsidRPr="00BB4BE5">
              <w:rPr>
                <w:sz w:val="26"/>
                <w:szCs w:val="26"/>
              </w:rPr>
              <w:sym w:font="HQPB5" w:char="F09E"/>
            </w:r>
            <w:r w:rsidRPr="00BB4BE5">
              <w:rPr>
                <w:sz w:val="26"/>
                <w:szCs w:val="26"/>
              </w:rPr>
              <w:sym w:font="HQPB2" w:char="F077"/>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1" w:char="F024"/>
            </w:r>
            <w:r w:rsidRPr="00BB4BE5">
              <w:rPr>
                <w:sz w:val="26"/>
                <w:szCs w:val="26"/>
              </w:rPr>
              <w:sym w:font="HQPB4" w:char="F05D"/>
            </w:r>
            <w:r w:rsidRPr="00BB4BE5">
              <w:rPr>
                <w:sz w:val="26"/>
                <w:szCs w:val="26"/>
              </w:rPr>
              <w:sym w:font="HQPB1" w:char="F0F9"/>
            </w:r>
            <w:r w:rsidRPr="00BB4BE5">
              <w:rPr>
                <w:sz w:val="26"/>
                <w:szCs w:val="26"/>
              </w:rPr>
              <w:sym w:font="HQPB4" w:char="F0CC"/>
            </w:r>
            <w:r w:rsidRPr="00BB4BE5">
              <w:rPr>
                <w:sz w:val="26"/>
                <w:szCs w:val="26"/>
              </w:rPr>
              <w:sym w:font="HQPB4" w:char="F068"/>
            </w:r>
            <w:r w:rsidRPr="00BB4BE5">
              <w:rPr>
                <w:sz w:val="26"/>
                <w:szCs w:val="26"/>
              </w:rPr>
              <w:sym w:font="HQPB1" w:char="F08D"/>
            </w:r>
            <w:r w:rsidRPr="00BB4BE5">
              <w:rPr>
                <w:sz w:val="26"/>
                <w:szCs w:val="26"/>
              </w:rPr>
              <w:sym w:font="HQPB5" w:char="F079"/>
            </w:r>
            <w:r w:rsidRPr="00BB4BE5">
              <w:rPr>
                <w:sz w:val="26"/>
                <w:szCs w:val="26"/>
              </w:rPr>
              <w:sym w:font="HQPB1" w:char="F073"/>
            </w:r>
            <w:r w:rsidRPr="00BB4BE5">
              <w:rPr>
                <w:sz w:val="26"/>
                <w:szCs w:val="26"/>
              </w:rPr>
              <w:sym w:font="HQPB5" w:char="F074"/>
            </w:r>
            <w:r w:rsidRPr="00BB4BE5">
              <w:rPr>
                <w:sz w:val="26"/>
                <w:szCs w:val="26"/>
              </w:rPr>
              <w:sym w:font="HQPB1" w:char="F047"/>
            </w:r>
            <w:r w:rsidRPr="00BB4BE5">
              <w:rPr>
                <w:sz w:val="26"/>
                <w:szCs w:val="26"/>
              </w:rPr>
              <w:sym w:font="HQPB4" w:char="F0E3"/>
            </w:r>
            <w:r w:rsidRPr="00BB4BE5">
              <w:rPr>
                <w:sz w:val="26"/>
                <w:szCs w:val="26"/>
              </w:rPr>
              <w:sym w:font="HQPB2" w:char="F042"/>
            </w:r>
            <w:r w:rsidRPr="00BB4BE5">
              <w:rPr>
                <w:sz w:val="26"/>
                <w:szCs w:val="26"/>
                <w:rtl/>
              </w:rPr>
              <w:t xml:space="preserve"> </w:t>
            </w:r>
            <w:r w:rsidRPr="00BB4BE5">
              <w:rPr>
                <w:sz w:val="26"/>
                <w:szCs w:val="26"/>
              </w:rPr>
              <w:sym w:font="HQPB4" w:char="F040"/>
            </w:r>
            <w:r w:rsidRPr="00BB4BE5">
              <w:rPr>
                <w:sz w:val="26"/>
                <w:szCs w:val="26"/>
              </w:rPr>
              <w:sym w:font="HQPB2" w:char="F041"/>
            </w:r>
            <w:r w:rsidRPr="00BB4BE5">
              <w:rPr>
                <w:sz w:val="26"/>
                <w:szCs w:val="26"/>
              </w:rPr>
              <w:sym w:font="HQPB1" w:char="F024"/>
            </w:r>
            <w:r w:rsidRPr="00BB4BE5">
              <w:rPr>
                <w:sz w:val="26"/>
                <w:szCs w:val="26"/>
              </w:rPr>
              <w:sym w:font="HQPB5" w:char="F074"/>
            </w:r>
            <w:r w:rsidRPr="00BB4BE5">
              <w:rPr>
                <w:sz w:val="26"/>
                <w:szCs w:val="26"/>
              </w:rPr>
              <w:sym w:font="HQPB1" w:char="F047"/>
            </w:r>
            <w:r w:rsidRPr="00BB4BE5">
              <w:rPr>
                <w:sz w:val="26"/>
                <w:szCs w:val="26"/>
              </w:rPr>
              <w:sym w:font="HQPB4" w:char="F0C9"/>
            </w:r>
            <w:r w:rsidRPr="00BB4BE5">
              <w:rPr>
                <w:sz w:val="26"/>
                <w:szCs w:val="26"/>
              </w:rPr>
              <w:sym w:font="HQPB2" w:char="F029"/>
            </w:r>
            <w:r w:rsidRPr="00BB4BE5">
              <w:rPr>
                <w:sz w:val="26"/>
                <w:szCs w:val="26"/>
              </w:rPr>
              <w:sym w:font="HQPB4" w:char="F0CF"/>
            </w:r>
            <w:r w:rsidRPr="00BB4BE5">
              <w:rPr>
                <w:sz w:val="26"/>
                <w:szCs w:val="26"/>
              </w:rPr>
              <w:sym w:font="HQPB4" w:char="F06A"/>
            </w:r>
            <w:r w:rsidRPr="00BB4BE5">
              <w:rPr>
                <w:sz w:val="26"/>
                <w:szCs w:val="26"/>
              </w:rPr>
              <w:sym w:font="HQPB2" w:char="F039"/>
            </w:r>
            <w:r w:rsidRPr="00BB4BE5">
              <w:rPr>
                <w:sz w:val="26"/>
                <w:szCs w:val="26"/>
                <w:rtl/>
              </w:rPr>
              <w:t xml:space="preserve"> </w:t>
            </w:r>
            <w:r w:rsidRPr="00BB4BE5">
              <w:rPr>
                <w:sz w:val="26"/>
                <w:szCs w:val="26"/>
              </w:rPr>
              <w:sym w:font="HQPB4" w:char="F0F7"/>
            </w:r>
            <w:r w:rsidRPr="00BB4BE5">
              <w:rPr>
                <w:sz w:val="26"/>
                <w:szCs w:val="26"/>
              </w:rPr>
              <w:sym w:font="HQPB2" w:char="F072"/>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1" w:char="F023"/>
            </w:r>
            <w:r w:rsidRPr="00BB4BE5">
              <w:rPr>
                <w:sz w:val="26"/>
                <w:szCs w:val="26"/>
              </w:rPr>
              <w:sym w:font="HQPB4" w:char="F0B8"/>
            </w:r>
            <w:r w:rsidRPr="00BB4BE5">
              <w:rPr>
                <w:sz w:val="26"/>
                <w:szCs w:val="26"/>
              </w:rPr>
              <w:sym w:font="HQPB1" w:char="F094"/>
            </w:r>
            <w:r w:rsidRPr="00BB4BE5">
              <w:rPr>
                <w:sz w:val="26"/>
                <w:szCs w:val="26"/>
              </w:rPr>
              <w:sym w:font="HQPB4" w:char="F0C9"/>
            </w:r>
            <w:r w:rsidRPr="00BB4BE5">
              <w:rPr>
                <w:sz w:val="26"/>
                <w:szCs w:val="26"/>
              </w:rPr>
              <w:sym w:font="HQPB4" w:char="F069"/>
            </w:r>
            <w:r w:rsidRPr="00BB4BE5">
              <w:rPr>
                <w:sz w:val="26"/>
                <w:szCs w:val="26"/>
              </w:rPr>
              <w:sym w:font="HQPB2" w:char="F08D"/>
            </w:r>
            <w:r w:rsidRPr="00BB4BE5">
              <w:rPr>
                <w:sz w:val="26"/>
                <w:szCs w:val="26"/>
              </w:rPr>
              <w:sym w:font="HQPB5" w:char="F079"/>
            </w:r>
            <w:r w:rsidRPr="00BB4BE5">
              <w:rPr>
                <w:sz w:val="26"/>
                <w:szCs w:val="26"/>
              </w:rPr>
              <w:sym w:font="HQPB1" w:char="F073"/>
            </w:r>
            <w:r w:rsidRPr="00BB4BE5">
              <w:rPr>
                <w:sz w:val="26"/>
                <w:szCs w:val="26"/>
              </w:rPr>
              <w:sym w:font="HQPB5" w:char="F074"/>
            </w:r>
            <w:r w:rsidRPr="00BB4BE5">
              <w:rPr>
                <w:sz w:val="26"/>
                <w:szCs w:val="26"/>
              </w:rPr>
              <w:sym w:font="HQPB1" w:char="F047"/>
            </w:r>
            <w:r w:rsidRPr="00BB4BE5">
              <w:rPr>
                <w:sz w:val="26"/>
                <w:szCs w:val="26"/>
              </w:rPr>
              <w:sym w:font="HQPB4" w:char="F0E3"/>
            </w:r>
            <w:r w:rsidRPr="00BB4BE5">
              <w:rPr>
                <w:sz w:val="26"/>
                <w:szCs w:val="26"/>
              </w:rPr>
              <w:sym w:font="HQPB2" w:char="F042"/>
            </w:r>
            <w:r w:rsidRPr="00BB4BE5">
              <w:rPr>
                <w:sz w:val="26"/>
                <w:szCs w:val="26"/>
                <w:rtl/>
              </w:rPr>
              <w:t xml:space="preserve"> </w:t>
            </w:r>
            <w:r w:rsidRPr="00BB4BE5">
              <w:rPr>
                <w:sz w:val="26"/>
                <w:szCs w:val="26"/>
              </w:rPr>
              <w:sym w:font="HQPB5" w:char="F034"/>
            </w:r>
            <w:r w:rsidRPr="00BB4BE5">
              <w:rPr>
                <w:sz w:val="26"/>
                <w:szCs w:val="26"/>
              </w:rPr>
              <w:sym w:font="HQPB3" w:char="F086"/>
            </w:r>
            <w:r w:rsidRPr="00BB4BE5">
              <w:rPr>
                <w:sz w:val="26"/>
                <w:szCs w:val="26"/>
              </w:rPr>
              <w:sym w:font="HQPB5" w:char="F06E"/>
            </w:r>
            <w:r w:rsidRPr="00BB4BE5">
              <w:rPr>
                <w:sz w:val="26"/>
                <w:szCs w:val="26"/>
              </w:rPr>
              <w:sym w:font="HQPB2" w:char="F03C"/>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4" w:char="F037"/>
            </w:r>
            <w:r w:rsidRPr="00BB4BE5">
              <w:rPr>
                <w:sz w:val="26"/>
                <w:szCs w:val="26"/>
              </w:rPr>
              <w:sym w:font="HQPB2" w:char="F070"/>
            </w:r>
            <w:r w:rsidRPr="00BB4BE5">
              <w:rPr>
                <w:sz w:val="26"/>
                <w:szCs w:val="26"/>
              </w:rPr>
              <w:sym w:font="HQPB5" w:char="F074"/>
            </w:r>
            <w:r w:rsidRPr="00BB4BE5">
              <w:rPr>
                <w:sz w:val="26"/>
                <w:szCs w:val="26"/>
              </w:rPr>
              <w:sym w:font="HQPB2" w:char="F0A4"/>
            </w:r>
            <w:r w:rsidRPr="00BB4BE5">
              <w:rPr>
                <w:sz w:val="26"/>
                <w:szCs w:val="26"/>
              </w:rPr>
              <w:sym w:font="HQPB4" w:char="F0CF"/>
            </w:r>
            <w:r w:rsidRPr="00BB4BE5">
              <w:rPr>
                <w:sz w:val="26"/>
                <w:szCs w:val="26"/>
              </w:rPr>
              <w:sym w:font="HQPB1" w:char="F0F9"/>
            </w:r>
            <w:r w:rsidRPr="00BB4BE5">
              <w:rPr>
                <w:sz w:val="26"/>
                <w:szCs w:val="26"/>
                <w:rtl/>
              </w:rPr>
              <w:t xml:space="preserve"> </w:t>
            </w:r>
            <w:r w:rsidRPr="00BB4BE5">
              <w:rPr>
                <w:sz w:val="26"/>
                <w:szCs w:val="26"/>
              </w:rPr>
              <w:sym w:font="HQPB4" w:char="F0F4"/>
            </w:r>
            <w:r w:rsidRPr="00BB4BE5">
              <w:rPr>
                <w:sz w:val="26"/>
                <w:szCs w:val="26"/>
              </w:rPr>
              <w:sym w:font="HQPB1" w:char="F089"/>
            </w:r>
            <w:r w:rsidRPr="00BB4BE5">
              <w:rPr>
                <w:sz w:val="26"/>
                <w:szCs w:val="26"/>
              </w:rPr>
              <w:sym w:font="HQPB5" w:char="F073"/>
            </w:r>
            <w:r w:rsidRPr="00BB4BE5">
              <w:rPr>
                <w:sz w:val="26"/>
                <w:szCs w:val="26"/>
              </w:rPr>
              <w:sym w:font="HQPB2" w:char="F029"/>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5" w:char="F075"/>
            </w:r>
            <w:r w:rsidRPr="00BB4BE5">
              <w:rPr>
                <w:sz w:val="26"/>
                <w:szCs w:val="26"/>
              </w:rPr>
              <w:sym w:font="HQPB2" w:char="F0E4"/>
            </w:r>
            <w:r w:rsidRPr="00BB4BE5">
              <w:rPr>
                <w:sz w:val="26"/>
                <w:szCs w:val="26"/>
              </w:rPr>
              <w:sym w:font="HQPB5" w:char="F021"/>
            </w:r>
            <w:r w:rsidRPr="00BB4BE5">
              <w:rPr>
                <w:sz w:val="26"/>
                <w:szCs w:val="26"/>
              </w:rPr>
              <w:sym w:font="HQPB1" w:char="F024"/>
            </w:r>
            <w:r w:rsidRPr="00BB4BE5">
              <w:rPr>
                <w:sz w:val="26"/>
                <w:szCs w:val="26"/>
              </w:rPr>
              <w:sym w:font="HQPB5" w:char="F074"/>
            </w:r>
            <w:r w:rsidRPr="00BB4BE5">
              <w:rPr>
                <w:sz w:val="26"/>
                <w:szCs w:val="26"/>
              </w:rPr>
              <w:sym w:font="HQPB1" w:char="F02F"/>
            </w:r>
            <w:r w:rsidRPr="00BB4BE5">
              <w:rPr>
                <w:sz w:val="26"/>
                <w:szCs w:val="26"/>
                <w:rtl/>
              </w:rPr>
              <w:t xml:space="preserve"> </w:t>
            </w:r>
            <w:r w:rsidRPr="00BB4BE5">
              <w:rPr>
                <w:sz w:val="26"/>
                <w:szCs w:val="26"/>
              </w:rPr>
              <w:sym w:font="HQPB4" w:char="F035"/>
            </w:r>
            <w:r w:rsidRPr="00BB4BE5">
              <w:rPr>
                <w:sz w:val="26"/>
                <w:szCs w:val="26"/>
              </w:rPr>
              <w:sym w:font="HQPB1" w:char="F03D"/>
            </w:r>
            <w:r w:rsidRPr="00BB4BE5">
              <w:rPr>
                <w:sz w:val="26"/>
                <w:szCs w:val="26"/>
              </w:rPr>
              <w:sym w:font="HQPB5" w:char="F09F"/>
            </w:r>
            <w:r w:rsidRPr="00BB4BE5">
              <w:rPr>
                <w:sz w:val="26"/>
                <w:szCs w:val="26"/>
              </w:rPr>
              <w:sym w:font="HQPB1" w:char="F0D2"/>
            </w:r>
            <w:r w:rsidRPr="00BB4BE5">
              <w:rPr>
                <w:sz w:val="26"/>
                <w:szCs w:val="26"/>
              </w:rPr>
              <w:sym w:font="HQPB5" w:char="F074"/>
            </w:r>
            <w:r w:rsidRPr="00BB4BE5">
              <w:rPr>
                <w:sz w:val="26"/>
                <w:szCs w:val="26"/>
              </w:rPr>
              <w:sym w:font="HQPB1" w:char="F0F3"/>
            </w:r>
            <w:r w:rsidRPr="00BB4BE5">
              <w:rPr>
                <w:sz w:val="26"/>
                <w:szCs w:val="26"/>
              </w:rPr>
              <w:sym w:font="HQPB4" w:char="F0CE"/>
            </w:r>
            <w:r w:rsidRPr="00BB4BE5">
              <w:rPr>
                <w:sz w:val="26"/>
                <w:szCs w:val="26"/>
              </w:rPr>
              <w:sym w:font="HQPB1" w:char="F02F"/>
            </w:r>
            <w:r w:rsidRPr="00BB4BE5">
              <w:rPr>
                <w:sz w:val="26"/>
                <w:szCs w:val="26"/>
                <w:rtl/>
              </w:rPr>
              <w:t xml:space="preserve"> </w:t>
            </w:r>
            <w:r w:rsidRPr="00BB4BE5">
              <w:rPr>
                <w:sz w:val="26"/>
                <w:szCs w:val="26"/>
              </w:rPr>
              <w:sym w:font="HQPB5" w:char="F09A"/>
            </w:r>
            <w:r w:rsidRPr="00BB4BE5">
              <w:rPr>
                <w:sz w:val="26"/>
                <w:szCs w:val="26"/>
              </w:rPr>
              <w:sym w:font="HQPB2" w:char="F0C6"/>
            </w:r>
            <w:r w:rsidRPr="00BB4BE5">
              <w:rPr>
                <w:sz w:val="26"/>
                <w:szCs w:val="26"/>
              </w:rPr>
              <w:sym w:font="HQPB4" w:char="F0CF"/>
            </w:r>
            <w:r w:rsidRPr="00BB4BE5">
              <w:rPr>
                <w:sz w:val="26"/>
                <w:szCs w:val="26"/>
              </w:rPr>
              <w:sym w:font="HQPB4" w:char="F069"/>
            </w:r>
            <w:r w:rsidRPr="00BB4BE5">
              <w:rPr>
                <w:sz w:val="26"/>
                <w:szCs w:val="26"/>
              </w:rPr>
              <w:sym w:font="HQPB2" w:char="F042"/>
            </w:r>
            <w:r w:rsidRPr="00BB4BE5">
              <w:rPr>
                <w:sz w:val="26"/>
                <w:szCs w:val="26"/>
                <w:rtl/>
              </w:rPr>
              <w:t xml:space="preserve"> </w:t>
            </w:r>
            <w:r w:rsidRPr="00BB4BE5">
              <w:rPr>
                <w:sz w:val="26"/>
                <w:szCs w:val="26"/>
              </w:rPr>
              <w:sym w:font="HQPB5" w:char="F0AB"/>
            </w:r>
            <w:r w:rsidRPr="00BB4BE5">
              <w:rPr>
                <w:sz w:val="26"/>
                <w:szCs w:val="26"/>
              </w:rPr>
              <w:sym w:font="HQPB1"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E7"/>
            </w:r>
            <w:r w:rsidRPr="00BB4BE5">
              <w:rPr>
                <w:sz w:val="26"/>
                <w:szCs w:val="26"/>
              </w:rPr>
              <w:sym w:font="HQPB2" w:char="F06D"/>
            </w:r>
            <w:r w:rsidRPr="00BB4BE5">
              <w:rPr>
                <w:sz w:val="26"/>
                <w:szCs w:val="26"/>
              </w:rPr>
              <w:sym w:font="HQPB3" w:char="F031"/>
            </w:r>
            <w:r w:rsidRPr="00BB4BE5">
              <w:rPr>
                <w:sz w:val="26"/>
                <w:szCs w:val="26"/>
              </w:rPr>
              <w:sym w:font="HQPB5" w:char="F075"/>
            </w:r>
            <w:r w:rsidRPr="00BB4BE5">
              <w:rPr>
                <w:sz w:val="26"/>
                <w:szCs w:val="26"/>
              </w:rPr>
              <w:sym w:font="HQPB2" w:char="F072"/>
            </w:r>
            <w:r w:rsidRPr="00BB4BE5">
              <w:rPr>
                <w:sz w:val="26"/>
                <w:szCs w:val="26"/>
              </w:rPr>
              <w:sym w:font="HQPB4" w:char="F0F9"/>
            </w:r>
            <w:r w:rsidRPr="00BB4BE5">
              <w:rPr>
                <w:sz w:val="26"/>
                <w:szCs w:val="26"/>
              </w:rPr>
              <w:sym w:font="HQPB1" w:char="F027"/>
            </w:r>
            <w:r w:rsidRPr="00BB4BE5">
              <w:rPr>
                <w:sz w:val="26"/>
                <w:szCs w:val="26"/>
              </w:rPr>
              <w:sym w:font="HQPB5" w:char="F074"/>
            </w:r>
            <w:r w:rsidRPr="00BB4BE5">
              <w:rPr>
                <w:sz w:val="26"/>
                <w:szCs w:val="26"/>
              </w:rPr>
              <w:sym w:font="HQPB2" w:char="F042"/>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E3"/>
            </w:r>
            <w:r w:rsidRPr="00BB4BE5">
              <w:rPr>
                <w:sz w:val="26"/>
                <w:szCs w:val="26"/>
              </w:rPr>
              <w:sym w:font="HQPB2" w:char="F04E"/>
            </w:r>
            <w:r w:rsidRPr="00BB4BE5">
              <w:rPr>
                <w:sz w:val="26"/>
                <w:szCs w:val="26"/>
              </w:rPr>
              <w:sym w:font="HQPB4" w:char="F0A8"/>
            </w:r>
            <w:r w:rsidRPr="00BB4BE5">
              <w:rPr>
                <w:sz w:val="26"/>
                <w:szCs w:val="26"/>
              </w:rPr>
              <w:sym w:font="HQPB2" w:char="F059"/>
            </w:r>
            <w:r w:rsidRPr="00BB4BE5">
              <w:rPr>
                <w:sz w:val="26"/>
                <w:szCs w:val="26"/>
              </w:rPr>
              <w:sym w:font="HQPB5" w:char="F079"/>
            </w:r>
            <w:r w:rsidRPr="00BB4BE5">
              <w:rPr>
                <w:sz w:val="26"/>
                <w:szCs w:val="26"/>
              </w:rPr>
              <w:sym w:font="HQPB2" w:char="F067"/>
            </w:r>
            <w:r w:rsidRPr="00BB4BE5">
              <w:rPr>
                <w:sz w:val="26"/>
                <w:szCs w:val="26"/>
              </w:rPr>
              <w:sym w:font="HQPB5" w:char="F079"/>
            </w:r>
            <w:r w:rsidRPr="00BB4BE5">
              <w:rPr>
                <w:sz w:val="26"/>
                <w:szCs w:val="26"/>
              </w:rPr>
              <w:sym w:font="HQPB1" w:char="F05F"/>
            </w:r>
            <w:r w:rsidRPr="00BB4BE5">
              <w:rPr>
                <w:sz w:val="26"/>
                <w:szCs w:val="26"/>
                <w:rtl/>
              </w:rPr>
              <w:t xml:space="preserve"> </w:t>
            </w:r>
            <w:r w:rsidRPr="00BB4BE5">
              <w:rPr>
                <w:sz w:val="26"/>
                <w:szCs w:val="26"/>
              </w:rPr>
              <w:sym w:font="HQPB4" w:char="F028"/>
            </w:r>
            <w:r w:rsidRPr="00BB4BE5">
              <w:rPr>
                <w:sz w:val="26"/>
                <w:szCs w:val="26"/>
                <w:rtl/>
              </w:rPr>
              <w:t xml:space="preserve"> </w:t>
            </w:r>
            <w:r w:rsidRPr="00BB4BE5">
              <w:rPr>
                <w:sz w:val="26"/>
                <w:szCs w:val="26"/>
              </w:rPr>
              <w:sym w:font="HQPB5" w:char="F09A"/>
            </w:r>
            <w:r w:rsidRPr="00BB4BE5">
              <w:rPr>
                <w:sz w:val="26"/>
                <w:szCs w:val="26"/>
              </w:rPr>
              <w:sym w:font="HQPB3" w:char="F05B"/>
            </w:r>
            <w:r w:rsidRPr="00BB4BE5">
              <w:rPr>
                <w:sz w:val="26"/>
                <w:szCs w:val="26"/>
              </w:rPr>
              <w:sym w:font="HQPB4" w:char="F0F8"/>
            </w:r>
            <w:r w:rsidRPr="00BB4BE5">
              <w:rPr>
                <w:sz w:val="26"/>
                <w:szCs w:val="26"/>
              </w:rPr>
              <w:sym w:font="HQPB2" w:char="F0A9"/>
            </w:r>
            <w:r w:rsidRPr="00BB4BE5">
              <w:rPr>
                <w:sz w:val="26"/>
                <w:szCs w:val="26"/>
              </w:rPr>
              <w:sym w:font="HQPB4" w:char="F0CE"/>
            </w:r>
            <w:r w:rsidRPr="00BB4BE5">
              <w:rPr>
                <w:sz w:val="26"/>
                <w:szCs w:val="26"/>
              </w:rPr>
              <w:sym w:font="HQPB1" w:char="F02F"/>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E7"/>
            </w:r>
            <w:r w:rsidRPr="00BB4BE5">
              <w:rPr>
                <w:sz w:val="26"/>
                <w:szCs w:val="26"/>
              </w:rPr>
              <w:sym w:font="HQPB1" w:char="F08E"/>
            </w:r>
            <w:r w:rsidRPr="00BB4BE5">
              <w:rPr>
                <w:sz w:val="26"/>
                <w:szCs w:val="26"/>
              </w:rPr>
              <w:sym w:font="HQPB2" w:char="F08D"/>
            </w:r>
            <w:r w:rsidRPr="00BB4BE5">
              <w:rPr>
                <w:sz w:val="26"/>
                <w:szCs w:val="26"/>
              </w:rPr>
              <w:sym w:font="HQPB4" w:char="F0C5"/>
            </w:r>
            <w:r w:rsidRPr="00BB4BE5">
              <w:rPr>
                <w:sz w:val="26"/>
                <w:szCs w:val="26"/>
              </w:rPr>
              <w:sym w:font="HQPB1" w:char="F0C1"/>
            </w:r>
            <w:r w:rsidRPr="00BB4BE5">
              <w:rPr>
                <w:sz w:val="26"/>
                <w:szCs w:val="26"/>
              </w:rPr>
              <w:sym w:font="HQPB5" w:char="F070"/>
            </w:r>
            <w:r w:rsidRPr="00BB4BE5">
              <w:rPr>
                <w:sz w:val="26"/>
                <w:szCs w:val="26"/>
              </w:rPr>
              <w:sym w:font="HQPB3" w:char="F052"/>
            </w:r>
            <w:r w:rsidRPr="00BB4BE5">
              <w:rPr>
                <w:sz w:val="26"/>
                <w:szCs w:val="26"/>
              </w:rPr>
              <w:sym w:font="HQPB4" w:char="F0F9"/>
            </w:r>
            <w:r w:rsidRPr="00BB4BE5">
              <w:rPr>
                <w:sz w:val="26"/>
                <w:szCs w:val="26"/>
              </w:rPr>
              <w:sym w:font="HQPB3" w:char="F05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2" w:char="F0C7"/>
            </w:r>
            <w:r w:rsidRPr="00BB4BE5">
              <w:rPr>
                <w:sz w:val="26"/>
                <w:szCs w:val="26"/>
              </w:rPr>
              <w:sym w:font="HQPB2" w:char="F0CA"/>
            </w:r>
            <w:r w:rsidRPr="00BB4BE5">
              <w:rPr>
                <w:sz w:val="26"/>
                <w:szCs w:val="26"/>
              </w:rPr>
              <w:sym w:font="HQPB2" w:char="F0CF"/>
            </w:r>
            <w:r w:rsidRPr="00BB4BE5">
              <w:rPr>
                <w:sz w:val="26"/>
                <w:szCs w:val="26"/>
              </w:rPr>
              <w:sym w:font="HQPB2" w:char="F0C8"/>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Style w:val="a3"/>
                <w:rFonts w:ascii="Traditional Arabic" w:hAnsi="Traditional Arabic" w:cs="Traditional Arabic"/>
                <w:sz w:val="32"/>
                <w:szCs w:val="32"/>
                <w:vertAlign w:val="baseline"/>
                <w:rtl/>
              </w:rPr>
            </w:pPr>
            <w:r w:rsidRPr="00BB4BE5">
              <w:rPr>
                <w:rFonts w:ascii="Traditional Arabic" w:hAnsi="Traditional Arabic" w:cs="Traditional Arabic"/>
                <w:sz w:val="32"/>
                <w:szCs w:val="32"/>
                <w:rtl/>
              </w:rPr>
              <w:t>15-16</w:t>
            </w:r>
          </w:p>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43</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s>
              <w:spacing w:after="0" w:line="240" w:lineRule="auto"/>
              <w:contextualSpacing/>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rFonts w:ascii="Traditional Arabic" w:hAnsi="Traditional Arabic" w:cs="Traditional Arabic"/>
                <w:sz w:val="26"/>
                <w:szCs w:val="26"/>
                <w:rtl/>
              </w:rPr>
              <w:t xml:space="preserve"> </w:t>
            </w:r>
            <w:r w:rsidRPr="00BB4BE5">
              <w:rPr>
                <w:sz w:val="26"/>
                <w:szCs w:val="26"/>
              </w:rPr>
              <w:sym w:font="HQPB2" w:char="F040"/>
            </w:r>
            <w:r w:rsidRPr="00BB4BE5">
              <w:rPr>
                <w:sz w:val="26"/>
                <w:szCs w:val="26"/>
              </w:rPr>
              <w:sym w:font="HQPB4" w:char="F0E8"/>
            </w:r>
            <w:r w:rsidRPr="00BB4BE5">
              <w:rPr>
                <w:sz w:val="26"/>
                <w:szCs w:val="26"/>
              </w:rPr>
              <w:sym w:font="HQPB2" w:char="F025"/>
            </w:r>
            <w:r w:rsidRPr="00BB4BE5">
              <w:rPr>
                <w:sz w:val="26"/>
                <w:szCs w:val="26"/>
                <w:rtl/>
              </w:rPr>
              <w:t xml:space="preserve"> </w:t>
            </w:r>
            <w:r w:rsidRPr="00BB4BE5">
              <w:rPr>
                <w:sz w:val="26"/>
                <w:szCs w:val="26"/>
              </w:rPr>
              <w:sym w:font="HQPB5" w:char="F07A"/>
            </w:r>
            <w:r w:rsidRPr="00BB4BE5">
              <w:rPr>
                <w:sz w:val="26"/>
                <w:szCs w:val="26"/>
              </w:rPr>
              <w:sym w:font="HQPB2" w:char="F060"/>
            </w:r>
            <w:r w:rsidRPr="00BB4BE5">
              <w:rPr>
                <w:sz w:val="26"/>
                <w:szCs w:val="26"/>
              </w:rPr>
              <w:sym w:font="HQPB2" w:char="F083"/>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3"/>
            </w:r>
            <w:r w:rsidRPr="00BB4BE5">
              <w:rPr>
                <w:sz w:val="26"/>
                <w:szCs w:val="26"/>
              </w:rPr>
              <w:sym w:font="HQPB4" w:char="F0CF"/>
            </w:r>
            <w:r w:rsidRPr="00BB4BE5">
              <w:rPr>
                <w:sz w:val="26"/>
                <w:szCs w:val="26"/>
              </w:rPr>
              <w:sym w:font="HQPB4" w:char="F06A"/>
            </w:r>
            <w:r w:rsidRPr="00BB4BE5">
              <w:rPr>
                <w:sz w:val="26"/>
                <w:szCs w:val="26"/>
              </w:rPr>
              <w:sym w:font="HQPB2" w:char="F039"/>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4" w:char="F0FF"/>
            </w:r>
            <w:r w:rsidRPr="00BB4BE5">
              <w:rPr>
                <w:sz w:val="26"/>
                <w:szCs w:val="26"/>
              </w:rPr>
              <w:sym w:font="HQPB2" w:char="F072"/>
            </w:r>
            <w:r w:rsidRPr="00BB4BE5">
              <w:rPr>
                <w:sz w:val="26"/>
                <w:szCs w:val="26"/>
              </w:rPr>
              <w:sym w:font="HQPB4" w:char="F0E3"/>
            </w:r>
            <w:r w:rsidRPr="00BB4BE5">
              <w:rPr>
                <w:sz w:val="26"/>
                <w:szCs w:val="26"/>
              </w:rPr>
              <w:sym w:font="HQPB1" w:char="F08D"/>
            </w:r>
            <w:r w:rsidRPr="00BB4BE5">
              <w:rPr>
                <w:sz w:val="26"/>
                <w:szCs w:val="26"/>
              </w:rPr>
              <w:sym w:font="HQPB5" w:char="F078"/>
            </w:r>
            <w:r w:rsidRPr="00BB4BE5">
              <w:rPr>
                <w:sz w:val="26"/>
                <w:szCs w:val="26"/>
              </w:rPr>
              <w:sym w:font="HQPB1" w:char="F0FF"/>
            </w:r>
            <w:r w:rsidRPr="00BB4BE5">
              <w:rPr>
                <w:sz w:val="26"/>
                <w:szCs w:val="26"/>
              </w:rPr>
              <w:sym w:font="HQPB5" w:char="F09F"/>
            </w:r>
            <w:r w:rsidRPr="00BB4BE5">
              <w:rPr>
                <w:sz w:val="26"/>
                <w:szCs w:val="26"/>
              </w:rPr>
              <w:sym w:font="HQPB2" w:char="F032"/>
            </w:r>
            <w:r w:rsidRPr="00BB4BE5">
              <w:rPr>
                <w:sz w:val="26"/>
                <w:szCs w:val="26"/>
                <w:rtl/>
              </w:rPr>
              <w:t xml:space="preserve"> </w:t>
            </w:r>
            <w:r w:rsidRPr="00BB4BE5">
              <w:rPr>
                <w:sz w:val="26"/>
                <w:szCs w:val="26"/>
              </w:rPr>
              <w:sym w:font="HQPB2" w:char="F062"/>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DF"/>
            </w:r>
            <w:r w:rsidRPr="00BB4BE5">
              <w:rPr>
                <w:sz w:val="26"/>
                <w:szCs w:val="26"/>
              </w:rPr>
              <w:sym w:font="HQPB2" w:char="F067"/>
            </w:r>
            <w:r w:rsidRPr="00BB4BE5">
              <w:rPr>
                <w:sz w:val="26"/>
                <w:szCs w:val="26"/>
              </w:rPr>
              <w:sym w:font="HQPB5" w:char="F074"/>
            </w:r>
            <w:r w:rsidRPr="00BB4BE5">
              <w:rPr>
                <w:sz w:val="26"/>
                <w:szCs w:val="26"/>
              </w:rPr>
              <w:sym w:font="HQPB1" w:char="F047"/>
            </w:r>
            <w:r w:rsidRPr="00BB4BE5">
              <w:rPr>
                <w:sz w:val="26"/>
                <w:szCs w:val="26"/>
              </w:rPr>
              <w:sym w:font="HQPB2" w:char="F05E"/>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4" w:char="F0F6"/>
            </w:r>
            <w:r w:rsidRPr="00BB4BE5">
              <w:rPr>
                <w:sz w:val="26"/>
                <w:szCs w:val="26"/>
              </w:rPr>
              <w:sym w:font="HQPB1" w:char="F08D"/>
            </w:r>
            <w:r w:rsidRPr="00BB4BE5">
              <w:rPr>
                <w:sz w:val="26"/>
                <w:szCs w:val="26"/>
              </w:rPr>
              <w:sym w:font="HQPB5" w:char="F078"/>
            </w:r>
            <w:r w:rsidRPr="00BB4BE5">
              <w:rPr>
                <w:sz w:val="26"/>
                <w:szCs w:val="26"/>
              </w:rPr>
              <w:sym w:font="HQPB1" w:char="F0FF"/>
            </w:r>
            <w:r w:rsidRPr="00BB4BE5">
              <w:rPr>
                <w:sz w:val="26"/>
                <w:szCs w:val="26"/>
              </w:rPr>
              <w:sym w:font="HQPB4" w:char="F0F8"/>
            </w:r>
            <w:r w:rsidRPr="00BB4BE5">
              <w:rPr>
                <w:sz w:val="26"/>
                <w:szCs w:val="26"/>
              </w:rPr>
              <w:sym w:font="HQPB1" w:char="F0F3"/>
            </w:r>
            <w:r w:rsidRPr="00BB4BE5">
              <w:rPr>
                <w:sz w:val="26"/>
                <w:szCs w:val="26"/>
              </w:rPr>
              <w:sym w:font="HQPB4" w:char="F0E3"/>
            </w:r>
            <w:r w:rsidRPr="00BB4BE5">
              <w:rPr>
                <w:sz w:val="26"/>
                <w:szCs w:val="26"/>
              </w:rPr>
              <w:sym w:font="HQPB2" w:char="F083"/>
            </w:r>
            <w:r w:rsidRPr="00BB4BE5">
              <w:rPr>
                <w:sz w:val="26"/>
                <w:szCs w:val="26"/>
                <w:rtl/>
              </w:rPr>
              <w:t xml:space="preserve"> </w:t>
            </w:r>
            <w:r w:rsidRPr="00BB4BE5">
              <w:rPr>
                <w:sz w:val="26"/>
                <w:szCs w:val="26"/>
              </w:rPr>
              <w:sym w:font="HQPB2" w:char="F04F"/>
            </w:r>
            <w:r w:rsidRPr="00BB4BE5">
              <w:rPr>
                <w:sz w:val="26"/>
                <w:szCs w:val="26"/>
              </w:rPr>
              <w:sym w:font="HQPB4" w:char="F0DF"/>
            </w:r>
            <w:r w:rsidRPr="00BB4BE5">
              <w:rPr>
                <w:sz w:val="26"/>
                <w:szCs w:val="26"/>
              </w:rPr>
              <w:sym w:font="HQPB2" w:char="F067"/>
            </w:r>
            <w:r w:rsidRPr="00BB4BE5">
              <w:rPr>
                <w:sz w:val="26"/>
                <w:szCs w:val="26"/>
              </w:rPr>
              <w:sym w:font="HQPB5" w:char="F073"/>
            </w:r>
            <w:r w:rsidRPr="00BB4BE5">
              <w:rPr>
                <w:sz w:val="26"/>
                <w:szCs w:val="26"/>
              </w:rPr>
              <w:sym w:font="HQPB2" w:char="F039"/>
            </w:r>
            <w:r w:rsidRPr="00BB4BE5">
              <w:rPr>
                <w:sz w:val="26"/>
                <w:szCs w:val="26"/>
                <w:rtl/>
              </w:rPr>
              <w:t xml:space="preserve"> </w:t>
            </w:r>
            <w:r w:rsidRPr="00BB4BE5">
              <w:rPr>
                <w:sz w:val="26"/>
                <w:szCs w:val="26"/>
              </w:rPr>
              <w:sym w:font="HQPB1" w:char="F024"/>
            </w:r>
            <w:r w:rsidRPr="00BB4BE5">
              <w:rPr>
                <w:sz w:val="26"/>
                <w:szCs w:val="26"/>
              </w:rPr>
              <w:sym w:font="HQPB4" w:char="F0A8"/>
            </w:r>
            <w:r w:rsidRPr="00BB4BE5">
              <w:rPr>
                <w:sz w:val="26"/>
                <w:szCs w:val="26"/>
              </w:rPr>
              <w:sym w:font="HQPB2" w:char="F042"/>
            </w:r>
            <w:r w:rsidRPr="00BB4BE5">
              <w:rPr>
                <w:sz w:val="26"/>
                <w:szCs w:val="26"/>
                <w:rtl/>
              </w:rPr>
              <w:t xml:space="preserve"> </w:t>
            </w:r>
            <w:r w:rsidRPr="00BB4BE5">
              <w:rPr>
                <w:sz w:val="26"/>
                <w:szCs w:val="26"/>
              </w:rPr>
              <w:sym w:font="HQPB4" w:char="F0F4"/>
            </w:r>
            <w:r w:rsidRPr="00BB4BE5">
              <w:rPr>
                <w:sz w:val="26"/>
                <w:szCs w:val="26"/>
              </w:rPr>
              <w:sym w:font="HQPB1" w:char="F089"/>
            </w:r>
            <w:r w:rsidRPr="00BB4BE5">
              <w:rPr>
                <w:sz w:val="26"/>
                <w:szCs w:val="26"/>
              </w:rPr>
              <w:sym w:font="HQPB5" w:char="F073"/>
            </w:r>
            <w:r w:rsidRPr="00BB4BE5">
              <w:rPr>
                <w:sz w:val="26"/>
                <w:szCs w:val="26"/>
              </w:rPr>
              <w:sym w:font="HQPB2" w:char="F025"/>
            </w:r>
            <w:r w:rsidRPr="00BB4BE5">
              <w:rPr>
                <w:sz w:val="26"/>
                <w:szCs w:val="26"/>
                <w:rtl/>
              </w:rPr>
              <w:t xml:space="preserve"> </w:t>
            </w:r>
            <w:r w:rsidRPr="00BB4BE5">
              <w:rPr>
                <w:sz w:val="26"/>
                <w:szCs w:val="26"/>
              </w:rPr>
              <w:sym w:font="HQPB5" w:char="F079"/>
            </w:r>
            <w:r w:rsidRPr="00BB4BE5">
              <w:rPr>
                <w:sz w:val="26"/>
                <w:szCs w:val="26"/>
              </w:rPr>
              <w:sym w:font="HQPB2" w:char="F023"/>
            </w:r>
            <w:r w:rsidRPr="00BB4BE5">
              <w:rPr>
                <w:sz w:val="26"/>
                <w:szCs w:val="26"/>
              </w:rPr>
              <w:sym w:font="HQPB5" w:char="F06E"/>
            </w:r>
            <w:r w:rsidRPr="00BB4BE5">
              <w:rPr>
                <w:sz w:val="26"/>
                <w:szCs w:val="26"/>
              </w:rPr>
              <w:sym w:font="HQPB2" w:char="F03D"/>
            </w:r>
            <w:r w:rsidRPr="00BB4BE5">
              <w:rPr>
                <w:sz w:val="26"/>
                <w:szCs w:val="26"/>
              </w:rPr>
              <w:sym w:font="HQPB5" w:char="F079"/>
            </w:r>
            <w:r w:rsidRPr="00BB4BE5">
              <w:rPr>
                <w:sz w:val="26"/>
                <w:szCs w:val="26"/>
              </w:rPr>
              <w:sym w:font="HQPB1" w:char="F099"/>
            </w:r>
            <w:r w:rsidRPr="00BB4BE5">
              <w:rPr>
                <w:sz w:val="26"/>
                <w:szCs w:val="26"/>
                <w:rtl/>
              </w:rPr>
              <w:t xml:space="preserve"> ...</w:t>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38</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198</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s>
              <w:spacing w:after="0" w:line="240" w:lineRule="auto"/>
              <w:contextualSpacing/>
              <w:jc w:val="both"/>
              <w:rPr>
                <w:rFonts w:ascii="Traditional Arabic" w:hAnsi="Traditional Arabic" w:cs="Traditional Arabic"/>
                <w:sz w:val="26"/>
                <w:szCs w:val="26"/>
              </w:rPr>
            </w:pPr>
            <w:r w:rsidRPr="00BB4BE5">
              <w:rPr>
                <w:rFonts w:ascii="Traditional Arabic" w:hAnsi="Traditional Arabic" w:cs="Traditional Arabic" w:hint="eastAsia"/>
                <w:sz w:val="26"/>
                <w:szCs w:val="26"/>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cs"/>
                <w:sz w:val="26"/>
                <w:szCs w:val="26"/>
                <w:rtl/>
              </w:rPr>
              <w:t>﴿</w:t>
            </w:r>
            <w:r w:rsidRPr="00BB4BE5">
              <w:rPr>
                <w:rFonts w:ascii="Traditional Arabic" w:hAnsi="Traditional Arabic" w:cs="Traditional Arabic" w:hint="eastAsia"/>
                <w:sz w:val="26"/>
                <w:szCs w:val="26"/>
                <w:rtl/>
              </w:rPr>
              <w:t>‏</w:t>
            </w:r>
            <w:r w:rsidRPr="00BB4BE5">
              <w:rPr>
                <w:rFonts w:ascii="HQPB5" w:hAnsi="HQPB5" w:cs="Traditional Arabic"/>
                <w:sz w:val="26"/>
                <w:szCs w:val="26"/>
              </w:rPr>
              <w:sym w:font="HQPB5" w:char="F028"/>
            </w:r>
            <w:r w:rsidRPr="00BB4BE5">
              <w:rPr>
                <w:rFonts w:ascii="HQPB1" w:hAnsi="HQPB1" w:cs="Traditional Arabic"/>
                <w:sz w:val="26"/>
                <w:szCs w:val="26"/>
              </w:rPr>
              <w:sym w:font="HQPB1" w:char="F023"/>
            </w:r>
            <w:r w:rsidRPr="00BB4BE5">
              <w:rPr>
                <w:rFonts w:ascii="HQPB4" w:hAnsi="HQPB4" w:cs="Traditional Arabic"/>
                <w:sz w:val="26"/>
                <w:szCs w:val="26"/>
              </w:rPr>
              <w:sym w:font="HQPB4" w:char="F0FE"/>
            </w:r>
            <w:r w:rsidRPr="00BB4BE5">
              <w:rPr>
                <w:rFonts w:ascii="HQPB2" w:hAnsi="HQPB2" w:cs="Traditional Arabic"/>
                <w:sz w:val="26"/>
                <w:szCs w:val="26"/>
              </w:rPr>
              <w:sym w:font="HQPB2" w:char="F071"/>
            </w:r>
            <w:r w:rsidRPr="00BB4BE5">
              <w:rPr>
                <w:rFonts w:ascii="HQPB4" w:hAnsi="HQPB4" w:cs="Traditional Arabic"/>
                <w:sz w:val="26"/>
                <w:szCs w:val="26"/>
              </w:rPr>
              <w:sym w:font="HQPB4" w:char="F0DF"/>
            </w:r>
            <w:r w:rsidRPr="00BB4BE5">
              <w:rPr>
                <w:rFonts w:ascii="HQPB2" w:hAnsi="HQPB2" w:cs="Traditional Arabic"/>
                <w:sz w:val="26"/>
                <w:szCs w:val="26"/>
              </w:rPr>
              <w:sym w:font="HQPB2" w:char="F04A"/>
            </w:r>
            <w:r w:rsidRPr="00BB4BE5">
              <w:rPr>
                <w:rFonts w:ascii="HQPB5" w:hAnsi="HQPB5" w:cs="Traditional Arabic"/>
                <w:sz w:val="26"/>
                <w:szCs w:val="26"/>
              </w:rPr>
              <w:sym w:font="HQPB5" w:char="F06E"/>
            </w:r>
            <w:r w:rsidRPr="00BB4BE5">
              <w:rPr>
                <w:rFonts w:ascii="HQPB2" w:hAnsi="HQPB2" w:cs="Traditional Arabic"/>
                <w:sz w:val="26"/>
                <w:szCs w:val="26"/>
              </w:rPr>
              <w:sym w:font="HQPB2" w:char="F03D"/>
            </w:r>
            <w:r w:rsidRPr="00BB4BE5">
              <w:rPr>
                <w:rFonts w:ascii="HQPB4" w:hAnsi="HQPB4" w:cs="Traditional Arabic"/>
                <w:sz w:val="26"/>
                <w:szCs w:val="26"/>
              </w:rPr>
              <w:sym w:font="HQPB4" w:char="F0F7"/>
            </w:r>
            <w:r w:rsidRPr="00BB4BE5">
              <w:rPr>
                <w:rFonts w:ascii="HQPB1" w:hAnsi="HQPB1" w:cs="Traditional Arabic"/>
                <w:sz w:val="26"/>
                <w:szCs w:val="26"/>
              </w:rPr>
              <w:sym w:font="HQPB1" w:char="F0E6"/>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ascii="HQPB5" w:hAnsi="HQPB5" w:cs="Traditional Arabic"/>
                <w:sz w:val="26"/>
                <w:szCs w:val="26"/>
              </w:rPr>
              <w:sym w:font="HQPB5" w:char="F075"/>
            </w:r>
            <w:r w:rsidRPr="00BB4BE5">
              <w:rPr>
                <w:rFonts w:ascii="HQPB2" w:hAnsi="HQPB2" w:cs="Traditional Arabic"/>
                <w:sz w:val="26"/>
                <w:szCs w:val="26"/>
              </w:rPr>
              <w:sym w:font="HQPB2" w:char="F072"/>
            </w:r>
            <w:r w:rsidRPr="00BB4BE5">
              <w:rPr>
                <w:rFonts w:ascii="Traditional Arabic" w:hAnsi="Traditional Arabic" w:cs="Traditional Arabic"/>
                <w:sz w:val="26"/>
                <w:szCs w:val="26"/>
                <w:rtl/>
              </w:rPr>
              <w:t xml:space="preserve"> </w:t>
            </w:r>
            <w:r w:rsidRPr="00BB4BE5">
              <w:rPr>
                <w:rFonts w:ascii="HQPB1" w:hAnsi="HQPB1" w:cs="Traditional Arabic"/>
                <w:sz w:val="26"/>
                <w:szCs w:val="26"/>
              </w:rPr>
              <w:sym w:font="HQPB1" w:char="F024"/>
            </w:r>
            <w:r w:rsidRPr="00BB4BE5">
              <w:rPr>
                <w:rFonts w:ascii="HQPB5" w:hAnsi="HQPB5" w:cs="Traditional Arabic"/>
                <w:sz w:val="26"/>
                <w:szCs w:val="26"/>
              </w:rPr>
              <w:sym w:font="HQPB5" w:char="F079"/>
            </w:r>
            <w:r w:rsidRPr="00BB4BE5">
              <w:rPr>
                <w:rFonts w:ascii="HQPB2" w:hAnsi="HQPB2" w:cs="Traditional Arabic"/>
                <w:sz w:val="26"/>
                <w:szCs w:val="26"/>
              </w:rPr>
              <w:sym w:font="HQPB2" w:char="F04A"/>
            </w:r>
            <w:r w:rsidRPr="00BB4BE5">
              <w:rPr>
                <w:rFonts w:ascii="HQPB4" w:hAnsi="HQPB4" w:cs="Traditional Arabic"/>
                <w:sz w:val="26"/>
                <w:szCs w:val="26"/>
              </w:rPr>
              <w:sym w:font="HQPB4" w:char="F0AF"/>
            </w:r>
            <w:r w:rsidRPr="00BB4BE5">
              <w:rPr>
                <w:rFonts w:ascii="HQPB2" w:hAnsi="HQPB2" w:cs="Traditional Arabic"/>
                <w:sz w:val="26"/>
                <w:szCs w:val="26"/>
              </w:rPr>
              <w:sym w:font="HQPB2" w:char="F052"/>
            </w:r>
            <w:r w:rsidRPr="00BB4BE5">
              <w:rPr>
                <w:rFonts w:ascii="HQPB5" w:hAnsi="HQPB5" w:cs="Traditional Arabic"/>
                <w:sz w:val="26"/>
                <w:szCs w:val="26"/>
              </w:rPr>
              <w:sym w:font="HQPB5" w:char="F072"/>
            </w:r>
            <w:r w:rsidRPr="00BB4BE5">
              <w:rPr>
                <w:rFonts w:ascii="HQPB1" w:hAnsi="HQPB1" w:cs="Traditional Arabic"/>
                <w:sz w:val="26"/>
                <w:szCs w:val="26"/>
              </w:rPr>
              <w:sym w:font="HQPB1" w:char="F026"/>
            </w:r>
            <w:r w:rsidRPr="00BB4BE5">
              <w:rPr>
                <w:rFonts w:ascii="Traditional Arabic" w:hAnsi="Traditional Arabic" w:cs="Traditional Arabic"/>
                <w:sz w:val="26"/>
                <w:szCs w:val="26"/>
                <w:rtl/>
              </w:rPr>
              <w:t xml:space="preserve"> </w:t>
            </w:r>
            <w:r w:rsidRPr="00BB4BE5">
              <w:rPr>
                <w:rFonts w:ascii="HQPB2" w:hAnsi="HQPB2" w:cs="Traditional Arabic"/>
                <w:sz w:val="26"/>
                <w:szCs w:val="26"/>
              </w:rPr>
              <w:sym w:font="HQPB2" w:char="F04E"/>
            </w:r>
            <w:r w:rsidRPr="00BB4BE5">
              <w:rPr>
                <w:rFonts w:ascii="HQPB4" w:hAnsi="HQPB4" w:cs="Traditional Arabic"/>
                <w:sz w:val="26"/>
                <w:szCs w:val="26"/>
              </w:rPr>
              <w:sym w:font="HQPB4" w:char="F0E7"/>
            </w:r>
            <w:r w:rsidRPr="00BB4BE5">
              <w:rPr>
                <w:rFonts w:ascii="HQPB1" w:hAnsi="HQPB1" w:cs="Traditional Arabic"/>
                <w:sz w:val="26"/>
                <w:szCs w:val="26"/>
              </w:rPr>
              <w:sym w:font="HQPB1" w:char="F047"/>
            </w:r>
            <w:r w:rsidRPr="00BB4BE5">
              <w:rPr>
                <w:rFonts w:ascii="HQPB4" w:hAnsi="HQPB4" w:cs="Traditional Arabic"/>
                <w:sz w:val="26"/>
                <w:szCs w:val="26"/>
              </w:rPr>
              <w:sym w:font="HQPB4" w:char="F0F4"/>
            </w:r>
            <w:r w:rsidRPr="00BB4BE5">
              <w:rPr>
                <w:rFonts w:ascii="HQPB2" w:hAnsi="HQPB2" w:cs="Traditional Arabic"/>
                <w:sz w:val="26"/>
                <w:szCs w:val="26"/>
              </w:rPr>
              <w:sym w:font="HQPB2" w:char="F04A"/>
            </w:r>
            <w:r w:rsidRPr="00BB4BE5">
              <w:rPr>
                <w:rFonts w:ascii="HQPB4" w:hAnsi="HQPB4" w:cs="Traditional Arabic"/>
                <w:sz w:val="26"/>
                <w:szCs w:val="26"/>
              </w:rPr>
              <w:sym w:font="HQPB4" w:char="F0CF"/>
            </w:r>
            <w:r w:rsidRPr="00BB4BE5">
              <w:rPr>
                <w:rFonts w:ascii="HQPB2" w:hAnsi="HQPB2" w:cs="Traditional Arabic"/>
                <w:sz w:val="26"/>
                <w:szCs w:val="26"/>
              </w:rPr>
              <w:sym w:font="HQPB2" w:char="F059"/>
            </w:r>
            <w:r w:rsidRPr="00BB4BE5">
              <w:rPr>
                <w:rFonts w:ascii="HQPB5" w:hAnsi="HQPB5" w:cs="Traditional Arabic"/>
                <w:sz w:val="26"/>
                <w:szCs w:val="26"/>
              </w:rPr>
              <w:sym w:font="HQPB5" w:char="F078"/>
            </w:r>
            <w:r w:rsidRPr="00BB4BE5">
              <w:rPr>
                <w:rFonts w:ascii="HQPB1" w:hAnsi="HQPB1" w:cs="Traditional Arabic"/>
                <w:sz w:val="26"/>
                <w:szCs w:val="26"/>
              </w:rPr>
              <w:sym w:font="HQPB1" w:char="F0EE"/>
            </w:r>
            <w:r w:rsidRPr="00BB4BE5">
              <w:rPr>
                <w:rFonts w:ascii="Traditional Arabic" w:hAnsi="Traditional Arabic" w:cs="Traditional Arabic"/>
                <w:sz w:val="26"/>
                <w:szCs w:val="26"/>
                <w:rtl/>
              </w:rPr>
              <w:t xml:space="preserve"> </w:t>
            </w:r>
            <w:r w:rsidRPr="00BB4BE5">
              <w:rPr>
                <w:rFonts w:ascii="HQPB2" w:hAnsi="HQPB2" w:cs="Traditional Arabic"/>
                <w:sz w:val="26"/>
                <w:szCs w:val="26"/>
              </w:rPr>
              <w:sym w:font="HQPB2" w:char="F060"/>
            </w:r>
            <w:r w:rsidRPr="00BB4BE5">
              <w:rPr>
                <w:rFonts w:ascii="HQPB4" w:hAnsi="HQPB4" w:cs="Traditional Arabic"/>
                <w:sz w:val="26"/>
                <w:szCs w:val="26"/>
              </w:rPr>
              <w:sym w:font="HQPB4" w:char="F0CF"/>
            </w:r>
            <w:r w:rsidRPr="00BB4BE5">
              <w:rPr>
                <w:rFonts w:ascii="HQPB4" w:hAnsi="HQPB4" w:cs="Traditional Arabic"/>
                <w:sz w:val="26"/>
                <w:szCs w:val="26"/>
              </w:rPr>
              <w:sym w:font="HQPB4" w:char="F069"/>
            </w:r>
            <w:r w:rsidRPr="00BB4BE5">
              <w:rPr>
                <w:rFonts w:ascii="HQPB2" w:hAnsi="HQPB2" w:cs="Traditional Arabic"/>
                <w:sz w:val="26"/>
                <w:szCs w:val="26"/>
              </w:rPr>
              <w:sym w:font="HQPB2" w:char="F042"/>
            </w:r>
            <w:r w:rsidRPr="00BB4BE5">
              <w:rPr>
                <w:rFonts w:ascii="Traditional Arabic" w:hAnsi="Traditional Arabic" w:cs="Traditional Arabic"/>
                <w:sz w:val="26"/>
                <w:szCs w:val="26"/>
                <w:rtl/>
              </w:rPr>
              <w:t xml:space="preserve"> </w:t>
            </w:r>
            <w:r w:rsidRPr="00BB4BE5">
              <w:rPr>
                <w:rFonts w:ascii="HQPB4" w:hAnsi="HQPB4" w:cs="Traditional Arabic"/>
                <w:sz w:val="26"/>
                <w:szCs w:val="26"/>
              </w:rPr>
              <w:sym w:font="HQPB4" w:char="F026"/>
            </w:r>
            <w:r w:rsidRPr="00BB4BE5">
              <w:rPr>
                <w:rFonts w:ascii="HQPB2" w:hAnsi="HQPB2" w:cs="Traditional Arabic"/>
                <w:sz w:val="26"/>
                <w:szCs w:val="26"/>
              </w:rPr>
              <w:sym w:font="HQPB2" w:char="F0E4"/>
            </w:r>
            <w:r w:rsidRPr="00BB4BE5">
              <w:rPr>
                <w:rFonts w:ascii="HQPB4" w:hAnsi="HQPB4" w:cs="Traditional Arabic"/>
                <w:sz w:val="26"/>
                <w:szCs w:val="26"/>
              </w:rPr>
              <w:sym w:font="HQPB4" w:char="F0F3"/>
            </w:r>
            <w:r w:rsidRPr="00BB4BE5">
              <w:rPr>
                <w:rFonts w:ascii="HQPB2" w:hAnsi="HQPB2" w:cs="Traditional Arabic"/>
                <w:sz w:val="26"/>
                <w:szCs w:val="26"/>
              </w:rPr>
              <w:sym w:font="HQPB2" w:char="F0D3"/>
            </w:r>
            <w:r w:rsidRPr="00BB4BE5">
              <w:rPr>
                <w:rFonts w:ascii="HQPB5" w:hAnsi="HQPB5" w:cs="Traditional Arabic"/>
                <w:sz w:val="26"/>
                <w:szCs w:val="26"/>
              </w:rPr>
              <w:sym w:font="HQPB5" w:char="F078"/>
            </w:r>
            <w:r w:rsidRPr="00BB4BE5">
              <w:rPr>
                <w:rFonts w:ascii="HQPB1" w:hAnsi="HQPB1" w:cs="Traditional Arabic"/>
                <w:sz w:val="26"/>
                <w:szCs w:val="26"/>
              </w:rPr>
              <w:sym w:font="HQPB1" w:char="F0AB"/>
            </w:r>
            <w:r w:rsidRPr="00BB4BE5">
              <w:rPr>
                <w:rFonts w:ascii="Traditional Arabic" w:hAnsi="Traditional Arabic" w:cs="Traditional Arabic"/>
                <w:sz w:val="26"/>
                <w:szCs w:val="26"/>
                <w:rtl/>
              </w:rPr>
              <w:t xml:space="preserve"> </w:t>
            </w:r>
            <w:r w:rsidRPr="00BB4BE5">
              <w:rPr>
                <w:rFonts w:ascii="HQPB4" w:hAnsi="HQPB4" w:cs="Traditional Arabic"/>
                <w:sz w:val="26"/>
                <w:szCs w:val="26"/>
              </w:rPr>
              <w:sym w:font="HQPB4" w:char="F0A8"/>
            </w:r>
            <w:r w:rsidRPr="00BB4BE5">
              <w:rPr>
                <w:rFonts w:ascii="HQPB2" w:hAnsi="HQPB2" w:cs="Traditional Arabic"/>
                <w:sz w:val="26"/>
                <w:szCs w:val="26"/>
              </w:rPr>
              <w:sym w:font="HQPB2" w:char="F062"/>
            </w:r>
            <w:r w:rsidRPr="00BB4BE5">
              <w:rPr>
                <w:rFonts w:ascii="HQPB5" w:hAnsi="HQPB5" w:cs="Traditional Arabic"/>
                <w:sz w:val="26"/>
                <w:szCs w:val="26"/>
              </w:rPr>
              <w:sym w:font="HQPB5" w:char="F072"/>
            </w:r>
            <w:r w:rsidRPr="00BB4BE5">
              <w:rPr>
                <w:rFonts w:ascii="HQPB1" w:hAnsi="HQPB1" w:cs="Traditional Arabic"/>
                <w:sz w:val="26"/>
                <w:szCs w:val="26"/>
              </w:rPr>
              <w:sym w:font="HQPB1" w:char="F027"/>
            </w:r>
            <w:r w:rsidRPr="00BB4BE5">
              <w:rPr>
                <w:rFonts w:ascii="HQPB5" w:hAnsi="HQPB5" w:cs="Traditional Arabic"/>
                <w:sz w:val="26"/>
                <w:szCs w:val="26"/>
              </w:rPr>
              <w:sym w:font="HQPB5" w:char="F073"/>
            </w:r>
            <w:r w:rsidRPr="00BB4BE5">
              <w:rPr>
                <w:rFonts w:ascii="HQPB1" w:hAnsi="HQPB1" w:cs="Traditional Arabic"/>
                <w:sz w:val="26"/>
                <w:szCs w:val="26"/>
              </w:rPr>
              <w:sym w:font="HQPB1" w:char="F0F9"/>
            </w:r>
            <w:r w:rsidRPr="00BB4BE5">
              <w:rPr>
                <w:rFonts w:ascii="Traditional Arabic" w:hAnsi="Traditional Arabic" w:cs="Traditional Arabic"/>
                <w:sz w:val="26"/>
                <w:szCs w:val="26"/>
                <w:rtl/>
              </w:rPr>
              <w:t xml:space="preserve"> </w:t>
            </w:r>
            <w:r w:rsidRPr="00BB4BE5">
              <w:rPr>
                <w:rFonts w:ascii="HQPB5" w:hAnsi="HQPB5" w:cs="Traditional Arabic"/>
                <w:sz w:val="26"/>
                <w:szCs w:val="26"/>
              </w:rPr>
              <w:sym w:font="HQPB5" w:char="F0AC"/>
            </w:r>
            <w:r w:rsidRPr="00BB4BE5">
              <w:rPr>
                <w:rFonts w:ascii="HQPB1" w:hAnsi="HQPB1" w:cs="Traditional Arabic"/>
                <w:sz w:val="26"/>
                <w:szCs w:val="26"/>
              </w:rPr>
              <w:sym w:font="HQPB1" w:char="F021"/>
            </w:r>
            <w:r w:rsidRPr="00BB4BE5">
              <w:rPr>
                <w:rFonts w:ascii="Traditional Arabic" w:hAnsi="Traditional Arabic" w:cs="Traditional Arabic"/>
                <w:sz w:val="26"/>
                <w:szCs w:val="26"/>
                <w:rtl/>
              </w:rPr>
              <w:t xml:space="preserve"> </w:t>
            </w:r>
            <w:r w:rsidRPr="00BB4BE5">
              <w:rPr>
                <w:rFonts w:ascii="HQPB2" w:hAnsi="HQPB2" w:cs="Traditional Arabic"/>
                <w:sz w:val="26"/>
                <w:szCs w:val="26"/>
              </w:rPr>
              <w:sym w:font="HQPB2" w:char="F0BC"/>
            </w:r>
            <w:r w:rsidRPr="00BB4BE5">
              <w:rPr>
                <w:rFonts w:ascii="HQPB4" w:hAnsi="HQPB4" w:cs="Traditional Arabic"/>
                <w:sz w:val="26"/>
                <w:szCs w:val="26"/>
              </w:rPr>
              <w:sym w:font="HQPB4" w:char="F0E7"/>
            </w:r>
            <w:r w:rsidRPr="00BB4BE5">
              <w:rPr>
                <w:rFonts w:ascii="HQPB2" w:hAnsi="HQPB2" w:cs="Traditional Arabic"/>
                <w:sz w:val="26"/>
                <w:szCs w:val="26"/>
              </w:rPr>
              <w:sym w:font="HQPB2" w:char="F06D"/>
            </w:r>
            <w:r w:rsidRPr="00BB4BE5">
              <w:rPr>
                <w:rFonts w:ascii="HQPB5" w:hAnsi="HQPB5" w:cs="Traditional Arabic"/>
                <w:sz w:val="26"/>
                <w:szCs w:val="26"/>
              </w:rPr>
              <w:sym w:font="HQPB5" w:char="F07C"/>
            </w:r>
            <w:r w:rsidRPr="00BB4BE5">
              <w:rPr>
                <w:rFonts w:ascii="HQPB1" w:hAnsi="HQPB1" w:cs="Traditional Arabic"/>
                <w:sz w:val="26"/>
                <w:szCs w:val="26"/>
              </w:rPr>
              <w:sym w:font="HQPB1" w:char="F0A1"/>
            </w:r>
            <w:r w:rsidRPr="00BB4BE5">
              <w:rPr>
                <w:rFonts w:ascii="HQPB4" w:hAnsi="HQPB4" w:cs="Traditional Arabic"/>
                <w:sz w:val="26"/>
                <w:szCs w:val="26"/>
              </w:rPr>
              <w:sym w:font="HQPB4" w:char="F0E7"/>
            </w:r>
            <w:r w:rsidRPr="00BB4BE5">
              <w:rPr>
                <w:rFonts w:ascii="HQPB2" w:hAnsi="HQPB2" w:cs="Traditional Arabic"/>
                <w:sz w:val="26"/>
                <w:szCs w:val="26"/>
              </w:rPr>
              <w:sym w:font="HQPB2" w:char="F048"/>
            </w:r>
            <w:r w:rsidRPr="00BB4BE5">
              <w:rPr>
                <w:rFonts w:ascii="HQPB4" w:hAnsi="HQPB4" w:cs="Traditional Arabic"/>
                <w:sz w:val="26"/>
                <w:szCs w:val="26"/>
              </w:rPr>
              <w:sym w:font="HQPB4" w:char="F0E8"/>
            </w:r>
            <w:r w:rsidRPr="00BB4BE5">
              <w:rPr>
                <w:rFonts w:ascii="HQPB1" w:hAnsi="HQPB1" w:cs="Traditional Arabic"/>
                <w:sz w:val="26"/>
                <w:szCs w:val="26"/>
              </w:rPr>
              <w:sym w:font="HQPB1" w:char="F07E"/>
            </w:r>
            <w:r w:rsidRPr="00BB4BE5">
              <w:rPr>
                <w:rFonts w:ascii="Traditional Arabic" w:hAnsi="Traditional Arabic" w:cs="Traditional Arabic"/>
                <w:sz w:val="26"/>
                <w:szCs w:val="26"/>
                <w:rtl/>
              </w:rPr>
              <w:t xml:space="preserve"> </w:t>
            </w:r>
            <w:r w:rsidRPr="00BB4BE5">
              <w:rPr>
                <w:rFonts w:ascii="HQPB4" w:hAnsi="HQPB4" w:cs="Traditional Arabic"/>
                <w:sz w:val="26"/>
                <w:szCs w:val="26"/>
              </w:rPr>
              <w:sym w:font="HQPB4" w:char="F0C9"/>
            </w:r>
            <w:r w:rsidRPr="00BB4BE5">
              <w:rPr>
                <w:rFonts w:ascii="HQPB2" w:hAnsi="HQPB2" w:cs="Traditional Arabic"/>
                <w:sz w:val="26"/>
                <w:szCs w:val="26"/>
              </w:rPr>
              <w:sym w:font="HQPB2" w:char="F041"/>
            </w:r>
            <w:r w:rsidRPr="00BB4BE5">
              <w:rPr>
                <w:rFonts w:ascii="HQPB2" w:hAnsi="HQPB2" w:cs="Traditional Arabic"/>
                <w:sz w:val="26"/>
                <w:szCs w:val="26"/>
              </w:rPr>
              <w:sym w:font="HQPB2" w:char="F071"/>
            </w:r>
            <w:r w:rsidRPr="00BB4BE5">
              <w:rPr>
                <w:rFonts w:ascii="HQPB4" w:hAnsi="HQPB4" w:cs="Traditional Arabic"/>
                <w:sz w:val="26"/>
                <w:szCs w:val="26"/>
              </w:rPr>
              <w:sym w:font="HQPB4" w:char="F0DF"/>
            </w:r>
            <w:r w:rsidRPr="00BB4BE5">
              <w:rPr>
                <w:rFonts w:ascii="HQPB1" w:hAnsi="HQPB1" w:cs="Traditional Arabic"/>
                <w:sz w:val="26"/>
                <w:szCs w:val="26"/>
              </w:rPr>
              <w:sym w:font="HQPB1" w:char="F099"/>
            </w:r>
            <w:r w:rsidRPr="00BB4BE5">
              <w:rPr>
                <w:rFonts w:ascii="HQPB4" w:hAnsi="HQPB4" w:cs="Traditional Arabic"/>
                <w:sz w:val="26"/>
                <w:szCs w:val="26"/>
              </w:rPr>
              <w:sym w:font="HQPB4" w:char="F0A7"/>
            </w:r>
            <w:r w:rsidRPr="00BB4BE5">
              <w:rPr>
                <w:rFonts w:ascii="HQPB1" w:hAnsi="HQPB1" w:cs="Traditional Arabic"/>
                <w:sz w:val="26"/>
                <w:szCs w:val="26"/>
              </w:rPr>
              <w:sym w:font="HQPB1" w:char="F08D"/>
            </w:r>
            <w:r w:rsidRPr="00BB4BE5">
              <w:rPr>
                <w:rFonts w:ascii="HQPB2" w:hAnsi="HQPB2" w:cs="Traditional Arabic"/>
                <w:sz w:val="26"/>
                <w:szCs w:val="26"/>
              </w:rPr>
              <w:sym w:font="HQPB2" w:char="F03D"/>
            </w:r>
            <w:r w:rsidRPr="00BB4BE5">
              <w:rPr>
                <w:rFonts w:ascii="HQPB4" w:hAnsi="HQPB4" w:cs="Traditional Arabic"/>
                <w:sz w:val="26"/>
                <w:szCs w:val="26"/>
              </w:rPr>
              <w:sym w:font="HQPB4" w:char="F0CF"/>
            </w:r>
            <w:r w:rsidRPr="00BB4BE5">
              <w:rPr>
                <w:rFonts w:ascii="HQPB2" w:hAnsi="HQPB2" w:cs="Traditional Arabic"/>
                <w:sz w:val="26"/>
                <w:szCs w:val="26"/>
              </w:rPr>
              <w:sym w:font="HQPB2" w:char="F039"/>
            </w:r>
            <w:r w:rsidRPr="00BB4BE5">
              <w:rPr>
                <w:rFonts w:ascii="HQPB5" w:hAnsi="HQPB5" w:cs="Traditional Arabic"/>
                <w:sz w:val="26"/>
                <w:szCs w:val="26"/>
              </w:rPr>
              <w:sym w:font="HQPB5" w:char="F075"/>
            </w:r>
            <w:r w:rsidRPr="00BB4BE5">
              <w:rPr>
                <w:rFonts w:ascii="HQPB2" w:hAnsi="HQPB2" w:cs="Traditional Arabic"/>
                <w:sz w:val="26"/>
                <w:szCs w:val="26"/>
              </w:rPr>
              <w:sym w:font="HQPB2" w:char="F072"/>
            </w:r>
            <w:r w:rsidRPr="00BB4BE5">
              <w:rPr>
                <w:rFonts w:ascii="Traditional Arabic" w:hAnsi="Traditional Arabic" w:cs="Traditional Arabic"/>
                <w:sz w:val="26"/>
                <w:szCs w:val="26"/>
                <w:rtl/>
              </w:rPr>
              <w:t xml:space="preserve"> </w:t>
            </w:r>
            <w:r w:rsidRPr="00BB4BE5">
              <w:rPr>
                <w:rFonts w:ascii="HQPB2" w:hAnsi="HQPB2" w:cs="Traditional Arabic"/>
                <w:sz w:val="26"/>
                <w:szCs w:val="26"/>
              </w:rPr>
              <w:sym w:font="HQPB2" w:char="F093"/>
            </w:r>
            <w:r w:rsidRPr="00BB4BE5">
              <w:rPr>
                <w:rFonts w:ascii="HQPB4" w:hAnsi="HQPB4" w:cs="Traditional Arabic"/>
                <w:sz w:val="26"/>
                <w:szCs w:val="26"/>
              </w:rPr>
              <w:sym w:font="HQPB4" w:char="F0CF"/>
            </w:r>
            <w:r w:rsidRPr="00BB4BE5">
              <w:rPr>
                <w:rFonts w:ascii="HQPB3" w:hAnsi="HQPB3" w:cs="Traditional Arabic"/>
                <w:sz w:val="26"/>
                <w:szCs w:val="26"/>
              </w:rPr>
              <w:sym w:font="HQPB3" w:char="F025"/>
            </w:r>
            <w:r w:rsidRPr="00BB4BE5">
              <w:rPr>
                <w:rFonts w:ascii="HQPB4" w:hAnsi="HQPB4" w:cs="Traditional Arabic"/>
                <w:sz w:val="26"/>
                <w:szCs w:val="26"/>
              </w:rPr>
              <w:sym w:font="HQPB4" w:char="F0CE"/>
            </w:r>
            <w:r w:rsidRPr="00BB4BE5">
              <w:rPr>
                <w:rFonts w:ascii="HQPB3" w:hAnsi="HQPB3" w:cs="Traditional Arabic"/>
                <w:sz w:val="26"/>
                <w:szCs w:val="26"/>
              </w:rPr>
              <w:sym w:font="HQPB3" w:char="F021"/>
            </w:r>
            <w:r w:rsidRPr="00BB4BE5">
              <w:rPr>
                <w:rFonts w:ascii="HQPB5" w:hAnsi="HQPB5" w:cs="Traditional Arabic"/>
                <w:sz w:val="26"/>
                <w:szCs w:val="26"/>
              </w:rPr>
              <w:sym w:font="HQPB5" w:char="F075"/>
            </w:r>
            <w:r w:rsidRPr="00BB4BE5">
              <w:rPr>
                <w:rFonts w:ascii="HQPB2" w:hAnsi="HQPB2" w:cs="Traditional Arabic"/>
                <w:sz w:val="26"/>
                <w:szCs w:val="26"/>
              </w:rPr>
              <w:sym w:font="HQPB2" w:char="F072"/>
            </w:r>
            <w:r w:rsidRPr="00BB4BE5">
              <w:rPr>
                <w:rFonts w:ascii="Traditional Arabic" w:hAnsi="Traditional Arabic" w:cs="Traditional Arabic"/>
                <w:sz w:val="26"/>
                <w:szCs w:val="26"/>
                <w:rtl/>
              </w:rPr>
              <w:t xml:space="preserve"> </w:t>
            </w:r>
            <w:r w:rsidRPr="00BB4BE5">
              <w:rPr>
                <w:rFonts w:ascii="HQPB5" w:hAnsi="HQPB5" w:cs="Traditional Arabic"/>
                <w:sz w:val="26"/>
                <w:szCs w:val="26"/>
              </w:rPr>
              <w:sym w:font="HQPB5" w:char="F034"/>
            </w:r>
            <w:r w:rsidRPr="00BB4BE5">
              <w:rPr>
                <w:rFonts w:ascii="HQPB2" w:hAnsi="HQPB2" w:cs="Traditional Arabic"/>
                <w:sz w:val="26"/>
                <w:szCs w:val="26"/>
              </w:rPr>
              <w:sym w:font="HQPB2" w:char="F092"/>
            </w:r>
            <w:r w:rsidRPr="00BB4BE5">
              <w:rPr>
                <w:rFonts w:ascii="HQPB5" w:hAnsi="HQPB5" w:cs="Traditional Arabic"/>
                <w:sz w:val="26"/>
                <w:szCs w:val="26"/>
              </w:rPr>
              <w:sym w:font="HQPB5" w:char="F06E"/>
            </w:r>
            <w:r w:rsidRPr="00BB4BE5">
              <w:rPr>
                <w:rFonts w:ascii="HQPB1" w:hAnsi="HQPB1" w:cs="Traditional Arabic"/>
                <w:sz w:val="26"/>
                <w:szCs w:val="26"/>
              </w:rPr>
              <w:sym w:font="HQPB1" w:char="F031"/>
            </w:r>
            <w:r w:rsidRPr="00BB4BE5">
              <w:rPr>
                <w:rFonts w:ascii="HQPB4" w:hAnsi="HQPB4" w:cs="Traditional Arabic"/>
                <w:sz w:val="26"/>
                <w:szCs w:val="26"/>
              </w:rPr>
              <w:sym w:font="HQPB4" w:char="F0F6"/>
            </w:r>
            <w:r w:rsidRPr="00BB4BE5">
              <w:rPr>
                <w:rFonts w:ascii="HQPB1" w:hAnsi="HQPB1" w:cs="Traditional Arabic"/>
                <w:sz w:val="26"/>
                <w:szCs w:val="26"/>
              </w:rPr>
              <w:sym w:font="HQPB1" w:char="F08D"/>
            </w:r>
            <w:r w:rsidRPr="00BB4BE5">
              <w:rPr>
                <w:rFonts w:ascii="HQPB4" w:hAnsi="HQPB4" w:cs="Traditional Arabic"/>
                <w:sz w:val="26"/>
                <w:szCs w:val="26"/>
              </w:rPr>
              <w:sym w:font="HQPB4" w:char="F0E0"/>
            </w:r>
            <w:r w:rsidRPr="00BB4BE5">
              <w:rPr>
                <w:rFonts w:ascii="HQPB2" w:hAnsi="HQPB2" w:cs="Traditional Arabic"/>
                <w:sz w:val="26"/>
                <w:szCs w:val="26"/>
              </w:rPr>
              <w:sym w:font="HQPB2" w:char="F029"/>
            </w:r>
            <w:r w:rsidRPr="00BB4BE5">
              <w:rPr>
                <w:rFonts w:ascii="HQPB4" w:hAnsi="HQPB4" w:cs="Traditional Arabic"/>
                <w:sz w:val="26"/>
                <w:szCs w:val="26"/>
              </w:rPr>
              <w:sym w:font="HQPB4" w:char="F0F8"/>
            </w:r>
            <w:r w:rsidRPr="00BB4BE5">
              <w:rPr>
                <w:rFonts w:ascii="HQPB2" w:hAnsi="HQPB2" w:cs="Traditional Arabic"/>
                <w:sz w:val="26"/>
                <w:szCs w:val="26"/>
              </w:rPr>
              <w:sym w:font="HQPB2" w:char="F039"/>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ascii="Traditional Arabic" w:hAnsi="Traditional Arabic" w:cs="Traditional Arabic"/>
                <w:sz w:val="26"/>
                <w:szCs w:val="26"/>
                <w:rtl/>
              </w:rPr>
              <w:t>...</w:t>
            </w:r>
            <w:r w:rsidRPr="00BB4BE5">
              <w:rPr>
                <w:rFonts w:ascii="Traditional Arabic" w:hAnsi="Traditional Arabic" w:cs="Traditional Arabic" w:hint="eastAsia"/>
                <w:sz w:val="26"/>
                <w:szCs w:val="26"/>
                <w:rtl/>
              </w:rPr>
              <w:t>‏</w:t>
            </w:r>
            <w:r w:rsidRPr="00BB4BE5">
              <w:rPr>
                <w:rFonts w:ascii="Traditional Arabic" w:hAnsi="Traditional Arabic" w:cs="Traditional Arabic" w:hint="cs"/>
                <w:sz w:val="26"/>
                <w:szCs w:val="26"/>
                <w:rtl/>
              </w:rPr>
              <w:t>﴾</w:t>
            </w:r>
            <w:r w:rsidRPr="00BB4BE5">
              <w:rPr>
                <w:rFonts w:ascii="Traditional Arabic" w:hAnsi="Traditional Arabic" w:cs="Traditional Arabic"/>
                <w:sz w:val="26"/>
                <w:szCs w:val="26"/>
                <w:vertAlign w:val="superscript"/>
                <w:rtl/>
              </w:rPr>
              <w:t xml:space="preserve"> </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41</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75-76-82- 86-87-94-95-109</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s>
              <w:spacing w:after="0" w:line="240" w:lineRule="auto"/>
              <w:contextualSpacing/>
              <w:jc w:val="both"/>
              <w:rPr>
                <w:rFonts w:cs="Times New Roman"/>
                <w:sz w:val="26"/>
                <w:szCs w:val="26"/>
              </w:rPr>
            </w:pPr>
            <w:r w:rsidRPr="00BB4BE5">
              <w:rPr>
                <w:rFonts w:ascii="Traditional Arabic" w:hAnsi="Traditional Arabic" w:cs="Traditional Arabic" w:hint="cs"/>
                <w:sz w:val="26"/>
                <w:szCs w:val="26"/>
                <w:rtl/>
              </w:rPr>
              <w:t>﴿</w:t>
            </w:r>
            <w:r w:rsidRPr="00BB4BE5">
              <w:rPr>
                <w:rFonts w:ascii="Traditional Arabic" w:hAnsi="Traditional Arabic" w:cs="Traditional Arabic"/>
                <w:sz w:val="26"/>
                <w:szCs w:val="26"/>
                <w:rtl/>
              </w:rPr>
              <w:t xml:space="preserve"> </w:t>
            </w:r>
            <w:r w:rsidRPr="00BB4BE5">
              <w:rPr>
                <w:sz w:val="26"/>
                <w:szCs w:val="26"/>
              </w:rPr>
              <w:sym w:font="HQPB1" w:char="F024"/>
            </w:r>
            <w:r w:rsidRPr="00BB4BE5">
              <w:rPr>
                <w:sz w:val="26"/>
                <w:szCs w:val="26"/>
              </w:rPr>
              <w:sym w:font="HQPB4" w:char="F0A8"/>
            </w:r>
            <w:r w:rsidRPr="00BB4BE5">
              <w:rPr>
                <w:sz w:val="26"/>
                <w:szCs w:val="26"/>
              </w:rPr>
              <w:sym w:font="HQPB2" w:char="F042"/>
            </w:r>
            <w:r w:rsidRPr="00BB4BE5">
              <w:rPr>
                <w:sz w:val="26"/>
                <w:szCs w:val="26"/>
              </w:rPr>
              <w:sym w:font="HQPB4" w:char="F0CE"/>
            </w:r>
            <w:r w:rsidRPr="00BB4BE5">
              <w:rPr>
                <w:sz w:val="26"/>
                <w:szCs w:val="26"/>
              </w:rPr>
              <w:sym w:font="HQPB1" w:char="F029"/>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A0"/>
            </w:r>
            <w:r w:rsidRPr="00BB4BE5">
              <w:rPr>
                <w:sz w:val="26"/>
                <w:szCs w:val="26"/>
              </w:rPr>
              <w:sym w:font="HQPB2" w:char="F0C6"/>
            </w:r>
            <w:r w:rsidRPr="00BB4BE5">
              <w:rPr>
                <w:sz w:val="26"/>
                <w:szCs w:val="26"/>
              </w:rPr>
              <w:sym w:font="HQPB5" w:char="F073"/>
            </w:r>
            <w:r w:rsidRPr="00BB4BE5">
              <w:rPr>
                <w:sz w:val="26"/>
                <w:szCs w:val="26"/>
              </w:rPr>
              <w:sym w:font="HQPB1" w:char="F0F9"/>
            </w:r>
            <w:r w:rsidRPr="00BB4BE5">
              <w:rPr>
                <w:sz w:val="26"/>
                <w:szCs w:val="26"/>
              </w:rPr>
              <w:sym w:font="HQPB1" w:char="F024"/>
            </w:r>
            <w:r w:rsidRPr="00BB4BE5">
              <w:rPr>
                <w:sz w:val="26"/>
                <w:szCs w:val="26"/>
              </w:rPr>
              <w:sym w:font="HQPB5" w:char="F073"/>
            </w:r>
            <w:r w:rsidRPr="00BB4BE5">
              <w:rPr>
                <w:sz w:val="26"/>
                <w:szCs w:val="26"/>
              </w:rPr>
              <w:sym w:font="HQPB1" w:char="F083"/>
            </w:r>
            <w:r w:rsidRPr="00BB4BE5">
              <w:rPr>
                <w:sz w:val="26"/>
                <w:szCs w:val="26"/>
              </w:rPr>
              <w:sym w:font="HQPB5" w:char="F072"/>
            </w:r>
            <w:r w:rsidRPr="00BB4BE5">
              <w:rPr>
                <w:sz w:val="26"/>
                <w:szCs w:val="26"/>
              </w:rPr>
              <w:sym w:font="HQPB1" w:char="F042"/>
            </w:r>
            <w:r w:rsidRPr="00BB4BE5">
              <w:rPr>
                <w:sz w:val="26"/>
                <w:szCs w:val="26"/>
                <w:rtl/>
              </w:rPr>
              <w:t xml:space="preserve"> </w:t>
            </w:r>
            <w:r w:rsidRPr="00BB4BE5">
              <w:rPr>
                <w:sz w:val="26"/>
                <w:szCs w:val="26"/>
              </w:rPr>
              <w:sym w:font="HQPB2" w:char="F060"/>
            </w:r>
            <w:r w:rsidRPr="00BB4BE5">
              <w:rPr>
                <w:sz w:val="26"/>
                <w:szCs w:val="26"/>
              </w:rPr>
              <w:sym w:font="HQPB4" w:char="F0CF"/>
            </w:r>
            <w:r w:rsidRPr="00BB4BE5">
              <w:rPr>
                <w:sz w:val="26"/>
                <w:szCs w:val="26"/>
              </w:rPr>
              <w:sym w:font="HQPB2" w:char="F042"/>
            </w:r>
            <w:r w:rsidRPr="00BB4BE5">
              <w:rPr>
                <w:sz w:val="26"/>
                <w:szCs w:val="26"/>
                <w:rtl/>
              </w:rPr>
              <w:t xml:space="preserve"> </w:t>
            </w:r>
            <w:r w:rsidRPr="00BB4BE5">
              <w:rPr>
                <w:sz w:val="26"/>
                <w:szCs w:val="26"/>
              </w:rPr>
              <w:sym w:font="HQPB4" w:char="F042"/>
            </w:r>
            <w:r w:rsidRPr="00BB4BE5">
              <w:rPr>
                <w:sz w:val="26"/>
                <w:szCs w:val="26"/>
              </w:rPr>
              <w:sym w:font="HQPB2" w:char="F051"/>
            </w:r>
            <w:r w:rsidRPr="00BB4BE5">
              <w:rPr>
                <w:sz w:val="26"/>
                <w:szCs w:val="26"/>
              </w:rPr>
              <w:sym w:font="HQPB4" w:char="F0F6"/>
            </w:r>
            <w:r w:rsidRPr="00BB4BE5">
              <w:rPr>
                <w:sz w:val="26"/>
                <w:szCs w:val="26"/>
              </w:rPr>
              <w:sym w:font="HQPB2" w:char="F071"/>
            </w:r>
            <w:r w:rsidRPr="00BB4BE5">
              <w:rPr>
                <w:sz w:val="26"/>
                <w:szCs w:val="26"/>
              </w:rPr>
              <w:sym w:font="HQPB5" w:char="F073"/>
            </w:r>
            <w:r w:rsidRPr="00BB4BE5">
              <w:rPr>
                <w:sz w:val="26"/>
                <w:szCs w:val="26"/>
              </w:rPr>
              <w:sym w:font="HQPB2" w:char="F025"/>
            </w:r>
            <w:r w:rsidRPr="00BB4BE5">
              <w:rPr>
                <w:sz w:val="26"/>
                <w:szCs w:val="26"/>
                <w:rtl/>
              </w:rPr>
              <w:t xml:space="preserve"> </w:t>
            </w:r>
            <w:r w:rsidRPr="00BB4BE5">
              <w:rPr>
                <w:sz w:val="26"/>
                <w:szCs w:val="26"/>
              </w:rPr>
              <w:sym w:font="HQPB4" w:char="F05A"/>
            </w:r>
            <w:r w:rsidRPr="00BB4BE5">
              <w:rPr>
                <w:sz w:val="26"/>
                <w:szCs w:val="26"/>
              </w:rPr>
              <w:sym w:font="HQPB2" w:char="F070"/>
            </w:r>
            <w:r w:rsidRPr="00BB4BE5">
              <w:rPr>
                <w:sz w:val="26"/>
                <w:szCs w:val="26"/>
              </w:rPr>
              <w:sym w:font="HQPB5" w:char="F074"/>
            </w:r>
            <w:r w:rsidRPr="00BB4BE5">
              <w:rPr>
                <w:sz w:val="26"/>
                <w:szCs w:val="26"/>
              </w:rPr>
              <w:sym w:font="HQPB2" w:char="F052"/>
            </w:r>
            <w:r w:rsidRPr="00BB4BE5">
              <w:rPr>
                <w:sz w:val="26"/>
                <w:szCs w:val="26"/>
              </w:rPr>
              <w:sym w:font="HQPB1" w:char="F024"/>
            </w:r>
            <w:r w:rsidRPr="00BB4BE5">
              <w:rPr>
                <w:sz w:val="26"/>
                <w:szCs w:val="26"/>
              </w:rPr>
              <w:sym w:font="HQPB5" w:char="F075"/>
            </w:r>
            <w:r w:rsidRPr="00BB4BE5">
              <w:rPr>
                <w:sz w:val="26"/>
                <w:szCs w:val="26"/>
              </w:rPr>
              <w:sym w:font="HQPB2" w:char="F08A"/>
            </w:r>
            <w:r w:rsidRPr="00BB4BE5">
              <w:rPr>
                <w:sz w:val="26"/>
                <w:szCs w:val="26"/>
              </w:rPr>
              <w:sym w:font="HQPB4" w:char="F0C5"/>
            </w:r>
            <w:r w:rsidRPr="00BB4BE5">
              <w:rPr>
                <w:sz w:val="26"/>
                <w:szCs w:val="26"/>
              </w:rPr>
              <w:sym w:font="HQPB1" w:char="F07A"/>
            </w:r>
            <w:r w:rsidRPr="00BB4BE5">
              <w:rPr>
                <w:sz w:val="26"/>
                <w:szCs w:val="26"/>
                <w:rtl/>
              </w:rPr>
              <w:t xml:space="preserve"> </w:t>
            </w:r>
            <w:r w:rsidRPr="00BB4BE5">
              <w:rPr>
                <w:sz w:val="26"/>
                <w:szCs w:val="26"/>
              </w:rPr>
              <w:sym w:font="HQPB4" w:char="F0F5"/>
            </w:r>
            <w:r w:rsidRPr="00BB4BE5">
              <w:rPr>
                <w:sz w:val="26"/>
                <w:szCs w:val="26"/>
              </w:rPr>
              <w:sym w:font="HQPB1" w:char="F08B"/>
            </w:r>
            <w:r w:rsidRPr="00BB4BE5">
              <w:rPr>
                <w:sz w:val="26"/>
                <w:szCs w:val="26"/>
              </w:rPr>
              <w:sym w:font="HQPB4" w:char="F0CE"/>
            </w:r>
            <w:r w:rsidRPr="00BB4BE5">
              <w:rPr>
                <w:sz w:val="26"/>
                <w:szCs w:val="26"/>
              </w:rPr>
              <w:sym w:font="HQPB1" w:char="F037"/>
            </w:r>
            <w:r w:rsidRPr="00BB4BE5">
              <w:rPr>
                <w:sz w:val="26"/>
                <w:szCs w:val="26"/>
              </w:rPr>
              <w:sym w:font="HQPB5" w:char="F02F"/>
            </w:r>
            <w:r w:rsidRPr="00BB4BE5">
              <w:rPr>
                <w:sz w:val="26"/>
                <w:szCs w:val="26"/>
              </w:rPr>
              <w:sym w:font="HQPB2" w:char="F052"/>
            </w:r>
            <w:r w:rsidRPr="00BB4BE5">
              <w:rPr>
                <w:sz w:val="26"/>
                <w:szCs w:val="26"/>
              </w:rPr>
              <w:sym w:font="HQPB5" w:char="F024"/>
            </w:r>
            <w:r w:rsidRPr="00BB4BE5">
              <w:rPr>
                <w:sz w:val="26"/>
                <w:szCs w:val="26"/>
              </w:rPr>
              <w:sym w:font="HQPB1" w:char="F024"/>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4" w:char="F0F3"/>
            </w:r>
            <w:r w:rsidRPr="00BB4BE5">
              <w:rPr>
                <w:sz w:val="26"/>
                <w:szCs w:val="26"/>
              </w:rPr>
              <w:sym w:font="HQPB2" w:char="F04F"/>
            </w:r>
            <w:r w:rsidRPr="00BB4BE5">
              <w:rPr>
                <w:sz w:val="26"/>
                <w:szCs w:val="26"/>
              </w:rPr>
              <w:sym w:font="HQPB4" w:char="F0CE"/>
            </w:r>
            <w:r w:rsidRPr="00BB4BE5">
              <w:rPr>
                <w:sz w:val="26"/>
                <w:szCs w:val="26"/>
              </w:rPr>
              <w:sym w:font="HQPB2" w:char="F067"/>
            </w:r>
            <w:r w:rsidRPr="00BB4BE5">
              <w:rPr>
                <w:sz w:val="26"/>
                <w:szCs w:val="26"/>
              </w:rPr>
              <w:sym w:font="HQPB4" w:char="F0F8"/>
            </w:r>
            <w:r w:rsidRPr="00BB4BE5">
              <w:rPr>
                <w:sz w:val="26"/>
                <w:szCs w:val="26"/>
              </w:rPr>
              <w:sym w:font="HQPB2" w:char="F08B"/>
            </w:r>
            <w:r w:rsidRPr="00BB4BE5">
              <w:rPr>
                <w:sz w:val="26"/>
                <w:szCs w:val="26"/>
              </w:rPr>
              <w:sym w:font="HQPB5" w:char="F073"/>
            </w:r>
            <w:r w:rsidRPr="00BB4BE5">
              <w:rPr>
                <w:sz w:val="26"/>
                <w:szCs w:val="26"/>
              </w:rPr>
              <w:sym w:font="HQPB2" w:char="F039"/>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5" w:char="F034"/>
            </w:r>
            <w:r w:rsidRPr="00BB4BE5">
              <w:rPr>
                <w:sz w:val="26"/>
                <w:szCs w:val="26"/>
              </w:rPr>
              <w:sym w:font="HQPB2" w:char="F092"/>
            </w:r>
            <w:r w:rsidRPr="00BB4BE5">
              <w:rPr>
                <w:sz w:val="26"/>
                <w:szCs w:val="26"/>
              </w:rPr>
              <w:sym w:font="HQPB5" w:char="F06E"/>
            </w:r>
            <w:r w:rsidRPr="00BB4BE5">
              <w:rPr>
                <w:sz w:val="26"/>
                <w:szCs w:val="26"/>
              </w:rPr>
              <w:sym w:font="HQPB2" w:char="F03F"/>
            </w:r>
            <w:r w:rsidRPr="00BB4BE5">
              <w:rPr>
                <w:sz w:val="26"/>
                <w:szCs w:val="26"/>
              </w:rPr>
              <w:sym w:font="HQPB5" w:char="F074"/>
            </w:r>
            <w:r w:rsidRPr="00BB4BE5">
              <w:rPr>
                <w:sz w:val="26"/>
                <w:szCs w:val="26"/>
              </w:rPr>
              <w:sym w:font="HQPB1" w:char="F0E3"/>
            </w:r>
            <w:r w:rsidRPr="00BB4BE5">
              <w:rPr>
                <w:sz w:val="26"/>
                <w:szCs w:val="26"/>
                <w:rtl/>
              </w:rPr>
              <w:t xml:space="preserve"> </w:t>
            </w:r>
            <w:r w:rsidRPr="00BB4BE5">
              <w:rPr>
                <w:sz w:val="26"/>
                <w:szCs w:val="26"/>
              </w:rPr>
              <w:sym w:font="HQPB4" w:char="F03E"/>
            </w:r>
            <w:r w:rsidRPr="00BB4BE5">
              <w:rPr>
                <w:sz w:val="26"/>
                <w:szCs w:val="26"/>
              </w:rPr>
              <w:sym w:font="HQPB2" w:char="F0E4"/>
            </w:r>
            <w:r w:rsidRPr="00BB4BE5">
              <w:rPr>
                <w:sz w:val="26"/>
                <w:szCs w:val="26"/>
              </w:rPr>
              <w:sym w:font="HQPB5" w:char="F021"/>
            </w:r>
            <w:r w:rsidRPr="00BB4BE5">
              <w:rPr>
                <w:sz w:val="26"/>
                <w:szCs w:val="26"/>
              </w:rPr>
              <w:sym w:font="HQPB1" w:char="F023"/>
            </w:r>
            <w:r w:rsidRPr="00BB4BE5">
              <w:rPr>
                <w:sz w:val="26"/>
                <w:szCs w:val="26"/>
              </w:rPr>
              <w:sym w:font="HQPB5" w:char="F075"/>
            </w:r>
            <w:r w:rsidRPr="00BB4BE5">
              <w:rPr>
                <w:sz w:val="26"/>
                <w:szCs w:val="26"/>
              </w:rPr>
              <w:sym w:font="HQPB2" w:char="F071"/>
            </w:r>
            <w:r w:rsidRPr="00BB4BE5">
              <w:rPr>
                <w:sz w:val="26"/>
                <w:szCs w:val="26"/>
              </w:rPr>
              <w:sym w:font="HQPB5" w:char="F079"/>
            </w:r>
            <w:r w:rsidRPr="00BB4BE5">
              <w:rPr>
                <w:sz w:val="26"/>
                <w:szCs w:val="26"/>
              </w:rPr>
              <w:sym w:font="HQPB1" w:char="F099"/>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cs="Traditional Arabic"/>
                <w:sz w:val="32"/>
                <w:szCs w:val="32"/>
                <w:rtl/>
              </w:rPr>
              <w:t>58</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140-141-191</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s>
              <w:autoSpaceDE w:val="0"/>
              <w:autoSpaceDN w:val="0"/>
              <w:adjustRightInd w:val="0"/>
              <w:spacing w:after="0" w:line="240" w:lineRule="auto"/>
              <w:jc w:val="both"/>
              <w:rPr>
                <w:sz w:val="26"/>
                <w:szCs w:val="26"/>
              </w:rPr>
            </w:pPr>
            <w:r w:rsidRPr="00BB4BE5">
              <w:rPr>
                <w:rFonts w:ascii="Traditional Arabic" w:hAnsi="Traditional Arabic" w:cs="Traditional Arabic" w:hint="cs"/>
                <w:sz w:val="26"/>
                <w:szCs w:val="26"/>
                <w:rtl/>
              </w:rPr>
              <w:t>﴿</w:t>
            </w:r>
            <w:r w:rsidRPr="00BB4BE5">
              <w:rPr>
                <w:rFonts w:ascii="Traditional Arabic" w:hAnsi="Traditional Arabic" w:cs="Traditional Arabic"/>
                <w:sz w:val="26"/>
                <w:szCs w:val="26"/>
              </w:rPr>
              <w:t xml:space="preserve"> </w:t>
            </w:r>
            <w:r w:rsidRPr="00BB4BE5">
              <w:rPr>
                <w:sz w:val="26"/>
                <w:szCs w:val="26"/>
              </w:rPr>
              <w:sym w:font="HQPB5" w:char="F028"/>
            </w:r>
            <w:r w:rsidRPr="00BB4BE5">
              <w:rPr>
                <w:sz w:val="26"/>
                <w:szCs w:val="26"/>
              </w:rPr>
              <w:sym w:font="HQPB1" w:char="F023"/>
            </w:r>
            <w:r w:rsidRPr="00BB4BE5">
              <w:rPr>
                <w:sz w:val="26"/>
                <w:szCs w:val="26"/>
              </w:rPr>
              <w:sym w:font="HQPB2" w:char="F072"/>
            </w:r>
            <w:r w:rsidRPr="00BB4BE5">
              <w:rPr>
                <w:sz w:val="26"/>
                <w:szCs w:val="26"/>
              </w:rPr>
              <w:sym w:font="HQPB4" w:char="F091"/>
            </w:r>
            <w:r w:rsidRPr="00BB4BE5">
              <w:rPr>
                <w:sz w:val="26"/>
                <w:szCs w:val="26"/>
              </w:rPr>
              <w:sym w:font="HQPB1" w:char="F089"/>
            </w:r>
            <w:r w:rsidRPr="00BB4BE5">
              <w:rPr>
                <w:sz w:val="26"/>
                <w:szCs w:val="26"/>
              </w:rPr>
              <w:sym w:font="HQPB4" w:char="F0CF"/>
            </w:r>
            <w:r w:rsidRPr="00BB4BE5">
              <w:rPr>
                <w:sz w:val="26"/>
                <w:szCs w:val="26"/>
              </w:rPr>
              <w:sym w:font="HQPB1" w:char="F0E3"/>
            </w:r>
            <w:r w:rsidRPr="00BB4BE5">
              <w:rPr>
                <w:sz w:val="26"/>
                <w:szCs w:val="26"/>
              </w:rPr>
              <w:sym w:font="HQPB5" w:char="F072"/>
            </w:r>
            <w:r w:rsidRPr="00BB4BE5">
              <w:rPr>
                <w:sz w:val="26"/>
                <w:szCs w:val="26"/>
              </w:rPr>
              <w:sym w:font="HQPB1" w:char="F026"/>
            </w:r>
            <w:r w:rsidRPr="00BB4BE5">
              <w:rPr>
                <w:sz w:val="26"/>
                <w:szCs w:val="26"/>
              </w:rPr>
              <w:sym w:font="HQPB5" w:char="F075"/>
            </w:r>
            <w:r w:rsidRPr="00BB4BE5">
              <w:rPr>
                <w:sz w:val="26"/>
                <w:szCs w:val="26"/>
              </w:rPr>
              <w:sym w:font="HQPB2" w:char="F072"/>
            </w:r>
            <w:r w:rsidRPr="00BB4BE5">
              <w:rPr>
                <w:sz w:val="26"/>
                <w:szCs w:val="26"/>
              </w:rPr>
              <w:t xml:space="preserve"> </w:t>
            </w:r>
            <w:r w:rsidRPr="00BB4BE5">
              <w:rPr>
                <w:sz w:val="26"/>
                <w:szCs w:val="26"/>
                <w:rtl/>
              </w:rPr>
              <w:t xml:space="preserve"> </w:t>
            </w:r>
            <w:r w:rsidRPr="00BB4BE5">
              <w:rPr>
                <w:sz w:val="26"/>
                <w:szCs w:val="26"/>
              </w:rPr>
              <w:sym w:font="HQPB2" w:char="F04E"/>
            </w:r>
            <w:r w:rsidRPr="00BB4BE5">
              <w:rPr>
                <w:sz w:val="26"/>
                <w:szCs w:val="26"/>
              </w:rPr>
              <w:sym w:font="HQPB4" w:char="F0DF"/>
            </w:r>
            <w:r w:rsidRPr="00BB4BE5">
              <w:rPr>
                <w:sz w:val="26"/>
                <w:szCs w:val="26"/>
              </w:rPr>
              <w:sym w:font="HQPB2" w:char="F067"/>
            </w:r>
            <w:r w:rsidRPr="00BB4BE5">
              <w:rPr>
                <w:sz w:val="26"/>
                <w:szCs w:val="26"/>
              </w:rPr>
              <w:sym w:font="HQPB5" w:char="F073"/>
            </w:r>
            <w:r w:rsidRPr="00BB4BE5">
              <w:rPr>
                <w:sz w:val="26"/>
                <w:szCs w:val="26"/>
              </w:rPr>
              <w:sym w:font="HQPB2" w:char="F039"/>
            </w:r>
            <w:r w:rsidRPr="00BB4BE5">
              <w:rPr>
                <w:sz w:val="26"/>
                <w:szCs w:val="26"/>
                <w:rtl/>
              </w:rPr>
              <w:t xml:space="preserve"> </w:t>
            </w:r>
            <w:r w:rsidRPr="00BB4BE5">
              <w:rPr>
                <w:sz w:val="26"/>
                <w:szCs w:val="26"/>
              </w:rPr>
              <w:sym w:font="HQPB1" w:char="F024"/>
            </w:r>
            <w:r w:rsidRPr="00BB4BE5">
              <w:rPr>
                <w:sz w:val="26"/>
                <w:szCs w:val="26"/>
              </w:rPr>
              <w:sym w:font="HQPB4" w:char="F0A8"/>
            </w:r>
            <w:r w:rsidRPr="00BB4BE5">
              <w:rPr>
                <w:sz w:val="26"/>
                <w:szCs w:val="26"/>
              </w:rPr>
              <w:sym w:font="HQPB2" w:char="F042"/>
            </w:r>
            <w:r w:rsidRPr="00BB4BE5">
              <w:rPr>
                <w:sz w:val="26"/>
                <w:szCs w:val="26"/>
                <w:rtl/>
              </w:rPr>
              <w:t xml:space="preserve"> </w:t>
            </w:r>
            <w:r w:rsidRPr="00BB4BE5">
              <w:rPr>
                <w:sz w:val="26"/>
                <w:szCs w:val="26"/>
              </w:rPr>
              <w:sym w:font="HQPB2" w:char="F04F"/>
            </w:r>
            <w:r w:rsidRPr="00BB4BE5">
              <w:rPr>
                <w:sz w:val="26"/>
                <w:szCs w:val="26"/>
              </w:rPr>
              <w:sym w:font="HQPB4" w:char="F0E7"/>
            </w:r>
            <w:r w:rsidRPr="00BB4BE5">
              <w:rPr>
                <w:sz w:val="26"/>
                <w:szCs w:val="26"/>
              </w:rPr>
              <w:sym w:font="HQPB1" w:char="F046"/>
            </w:r>
            <w:r w:rsidRPr="00BB4BE5">
              <w:rPr>
                <w:sz w:val="26"/>
                <w:szCs w:val="26"/>
              </w:rPr>
              <w:sym w:font="HQPB4" w:char="F0F7"/>
            </w:r>
            <w:r w:rsidRPr="00BB4BE5">
              <w:rPr>
                <w:sz w:val="26"/>
                <w:szCs w:val="26"/>
              </w:rPr>
              <w:sym w:font="HQPB1" w:char="F0E8"/>
            </w:r>
            <w:r w:rsidRPr="00BB4BE5">
              <w:rPr>
                <w:sz w:val="26"/>
                <w:szCs w:val="26"/>
              </w:rPr>
              <w:sym w:font="HQPB5" w:char="F073"/>
            </w:r>
            <w:r w:rsidRPr="00BB4BE5">
              <w:rPr>
                <w:sz w:val="26"/>
                <w:szCs w:val="26"/>
              </w:rPr>
              <w:sym w:font="HQPB1" w:char="F0DC"/>
            </w:r>
            <w:r w:rsidRPr="00BB4BE5">
              <w:rPr>
                <w:sz w:val="26"/>
                <w:szCs w:val="26"/>
              </w:rPr>
              <w:sym w:font="HQPB5" w:char="F074"/>
            </w:r>
            <w:r w:rsidRPr="00BB4BE5">
              <w:rPr>
                <w:sz w:val="26"/>
                <w:szCs w:val="26"/>
              </w:rPr>
              <w:sym w:font="HQPB1" w:char="F047"/>
            </w:r>
            <w:r w:rsidRPr="00BB4BE5">
              <w:rPr>
                <w:sz w:val="26"/>
                <w:szCs w:val="26"/>
              </w:rPr>
              <w:sym w:font="HQPB4" w:char="F0F3"/>
            </w:r>
            <w:r w:rsidRPr="00BB4BE5">
              <w:rPr>
                <w:sz w:val="26"/>
                <w:szCs w:val="26"/>
              </w:rPr>
              <w:sym w:font="HQPB1" w:char="F09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2" w:char="F060"/>
            </w:r>
            <w:r w:rsidRPr="00BB4BE5">
              <w:rPr>
                <w:sz w:val="26"/>
                <w:szCs w:val="26"/>
              </w:rPr>
              <w:sym w:font="HQPB4" w:char="F0CF"/>
            </w:r>
            <w:r w:rsidRPr="00BB4BE5">
              <w:rPr>
                <w:sz w:val="26"/>
                <w:szCs w:val="26"/>
              </w:rPr>
              <w:sym w:font="HQPB4" w:char="F069"/>
            </w:r>
            <w:r w:rsidRPr="00BB4BE5">
              <w:rPr>
                <w:sz w:val="26"/>
                <w:szCs w:val="26"/>
              </w:rPr>
              <w:sym w:font="HQPB2" w:char="F042"/>
            </w:r>
            <w:r w:rsidRPr="00BB4BE5">
              <w:rPr>
                <w:sz w:val="26"/>
                <w:szCs w:val="26"/>
                <w:rtl/>
              </w:rPr>
              <w:t xml:space="preserve"> </w:t>
            </w:r>
            <w:r w:rsidRPr="00BB4BE5">
              <w:rPr>
                <w:sz w:val="26"/>
                <w:szCs w:val="26"/>
              </w:rPr>
              <w:sym w:font="HQPB4" w:char="F03B"/>
            </w:r>
            <w:r w:rsidRPr="00BB4BE5">
              <w:rPr>
                <w:sz w:val="26"/>
                <w:szCs w:val="26"/>
              </w:rPr>
              <w:sym w:font="HQPB2" w:char="F06F"/>
            </w:r>
            <w:r w:rsidRPr="00BB4BE5">
              <w:rPr>
                <w:sz w:val="26"/>
                <w:szCs w:val="26"/>
              </w:rPr>
              <w:sym w:font="HQPB4" w:char="F0A7"/>
            </w:r>
            <w:r w:rsidRPr="00BB4BE5">
              <w:rPr>
                <w:sz w:val="26"/>
                <w:szCs w:val="26"/>
              </w:rPr>
              <w:sym w:font="HQPB2" w:char="F071"/>
            </w:r>
            <w:r w:rsidRPr="00BB4BE5">
              <w:rPr>
                <w:sz w:val="26"/>
                <w:szCs w:val="26"/>
              </w:rPr>
              <w:sym w:font="HQPB4" w:char="F0E8"/>
            </w:r>
            <w:r w:rsidRPr="00BB4BE5">
              <w:rPr>
                <w:sz w:val="26"/>
                <w:szCs w:val="26"/>
              </w:rPr>
              <w:sym w:font="HQPB2" w:char="F025"/>
            </w:r>
            <w:r w:rsidRPr="00BB4BE5">
              <w:rPr>
                <w:sz w:val="26"/>
                <w:szCs w:val="26"/>
              </w:rPr>
              <w:t xml:space="preserve"> </w:t>
            </w:r>
            <w:r w:rsidRPr="00BB4BE5">
              <w:rPr>
                <w:rFonts w:ascii="Traditional Arabic" w:hAnsi="Traditional Arabic" w:cs="Traditional Arabic"/>
                <w:sz w:val="26"/>
                <w:szCs w:val="26"/>
                <w:rtl/>
              </w:rPr>
              <w:t xml:space="preserve"> </w:t>
            </w:r>
            <w:r w:rsidRPr="00BB4BE5">
              <w:rPr>
                <w:rFonts w:ascii="Traditional Arabic" w:hAnsi="Traditional Arabic" w:cs="Traditional Arabic" w:hint="cs"/>
                <w:sz w:val="26"/>
                <w:szCs w:val="26"/>
                <w:rtl/>
              </w:rPr>
              <w:t>﴾</w:t>
            </w:r>
          </w:p>
        </w:tc>
        <w:tc>
          <w:tcPr>
            <w:tcW w:w="992" w:type="dxa"/>
          </w:tcPr>
          <w:p w:rsidR="00DB12E1" w:rsidRPr="0081424F" w:rsidRDefault="00DB12E1" w:rsidP="00C96600">
            <w:pPr>
              <w:pStyle w:val="20"/>
              <w:tabs>
                <w:tab w:val="left" w:pos="467"/>
                <w:tab w:val="left" w:pos="608"/>
              </w:tabs>
              <w:spacing w:after="0" w:line="240" w:lineRule="auto"/>
              <w:ind w:firstLine="0"/>
              <w:jc w:val="center"/>
              <w:rPr>
                <w:rFonts w:cs="Traditional Arabic"/>
                <w:b w:val="0"/>
                <w:i w:val="0"/>
                <w:sz w:val="32"/>
                <w:szCs w:val="32"/>
                <w:lang w:eastAsia="en-US"/>
              </w:rPr>
            </w:pPr>
            <w:r w:rsidRPr="0081424F">
              <w:rPr>
                <w:rFonts w:cs="Traditional Arabic"/>
                <w:b w:val="0"/>
                <w:i w:val="0"/>
                <w:sz w:val="32"/>
                <w:szCs w:val="32"/>
                <w:rtl/>
              </w:rPr>
              <w:t>60</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31</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s>
              <w:autoSpaceDE w:val="0"/>
              <w:autoSpaceDN w:val="0"/>
              <w:adjustRightInd w:val="0"/>
              <w:spacing w:after="0" w:line="240" w:lineRule="auto"/>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t xml:space="preserve"> </w:t>
            </w:r>
            <w:r w:rsidRPr="00BB4BE5">
              <w:rPr>
                <w:sz w:val="26"/>
                <w:szCs w:val="26"/>
              </w:rPr>
              <w:sym w:font="HQPB1" w:char="F024"/>
            </w:r>
            <w:r w:rsidRPr="00BB4BE5">
              <w:rPr>
                <w:sz w:val="26"/>
                <w:szCs w:val="26"/>
              </w:rPr>
              <w:sym w:font="HQPB5" w:char="F074"/>
            </w:r>
            <w:r w:rsidRPr="00BB4BE5">
              <w:rPr>
                <w:sz w:val="26"/>
                <w:szCs w:val="26"/>
              </w:rPr>
              <w:sym w:font="HQPB2" w:char="F042"/>
            </w:r>
            <w:r w:rsidRPr="00BB4BE5">
              <w:rPr>
                <w:sz w:val="26"/>
                <w:szCs w:val="26"/>
                <w:rtl/>
              </w:rPr>
              <w:t xml:space="preserve"> </w:t>
            </w:r>
            <w:r w:rsidRPr="00BB4BE5">
              <w:rPr>
                <w:sz w:val="26"/>
                <w:szCs w:val="26"/>
              </w:rPr>
              <w:sym w:font="HQPB5" w:char="F09A"/>
            </w:r>
            <w:r w:rsidRPr="00BB4BE5">
              <w:rPr>
                <w:sz w:val="26"/>
                <w:szCs w:val="26"/>
              </w:rPr>
              <w:sym w:font="HQPB2" w:char="F063"/>
            </w:r>
            <w:r w:rsidRPr="00BB4BE5">
              <w:rPr>
                <w:sz w:val="26"/>
                <w:szCs w:val="26"/>
              </w:rPr>
              <w:sym w:font="HQPB1" w:char="F025"/>
            </w:r>
            <w:r w:rsidRPr="00BB4BE5">
              <w:rPr>
                <w:sz w:val="26"/>
                <w:szCs w:val="26"/>
              </w:rPr>
              <w:sym w:font="HQPB5" w:char="F078"/>
            </w:r>
            <w:r w:rsidRPr="00BB4BE5">
              <w:rPr>
                <w:sz w:val="26"/>
                <w:szCs w:val="26"/>
              </w:rPr>
              <w:sym w:font="HQPB2" w:char="F02E"/>
            </w:r>
            <w:r w:rsidRPr="00BB4BE5">
              <w:rPr>
                <w:sz w:val="26"/>
                <w:szCs w:val="26"/>
                <w:rtl/>
              </w:rPr>
              <w:t xml:space="preserve"> </w:t>
            </w:r>
            <w:r w:rsidRPr="00BB4BE5">
              <w:rPr>
                <w:sz w:val="26"/>
                <w:szCs w:val="26"/>
              </w:rPr>
              <w:sym w:font="HQPB4" w:char="F040"/>
            </w:r>
            <w:r w:rsidRPr="00BB4BE5">
              <w:rPr>
                <w:sz w:val="26"/>
                <w:szCs w:val="26"/>
              </w:rPr>
              <w:sym w:font="HQPB4" w:char="F063"/>
            </w:r>
            <w:r w:rsidRPr="00BB4BE5">
              <w:rPr>
                <w:sz w:val="26"/>
                <w:szCs w:val="26"/>
              </w:rPr>
              <w:sym w:font="HQPB2" w:char="F0D3"/>
            </w:r>
            <w:r w:rsidRPr="00BB4BE5">
              <w:rPr>
                <w:sz w:val="26"/>
                <w:szCs w:val="26"/>
              </w:rPr>
              <w:sym w:font="HQPB4" w:char="F0C9"/>
            </w:r>
            <w:r w:rsidRPr="00BB4BE5">
              <w:rPr>
                <w:sz w:val="26"/>
                <w:szCs w:val="26"/>
              </w:rPr>
              <w:sym w:font="HQPB1" w:char="F03C"/>
            </w:r>
            <w:r w:rsidRPr="00BB4BE5">
              <w:rPr>
                <w:sz w:val="26"/>
                <w:szCs w:val="26"/>
              </w:rPr>
              <w:sym w:font="HQPB5" w:char="F06F"/>
            </w:r>
            <w:r w:rsidRPr="00BB4BE5">
              <w:rPr>
                <w:sz w:val="26"/>
                <w:szCs w:val="26"/>
              </w:rPr>
              <w:sym w:font="HQPB2" w:char="F059"/>
            </w:r>
            <w:r w:rsidRPr="00BB4BE5">
              <w:rPr>
                <w:sz w:val="26"/>
                <w:szCs w:val="26"/>
              </w:rPr>
              <w:sym w:font="HQPB4" w:char="F0CF"/>
            </w:r>
            <w:r w:rsidRPr="00BB4BE5">
              <w:rPr>
                <w:sz w:val="26"/>
                <w:szCs w:val="26"/>
              </w:rPr>
              <w:sym w:font="HQPB2" w:char="F039"/>
            </w:r>
            <w:r w:rsidRPr="00BB4BE5">
              <w:rPr>
                <w:sz w:val="26"/>
                <w:szCs w:val="26"/>
                <w:rtl/>
              </w:rPr>
              <w:t xml:space="preserve"> </w:t>
            </w:r>
            <w:r w:rsidRPr="00BB4BE5">
              <w:rPr>
                <w:sz w:val="26"/>
                <w:szCs w:val="26"/>
              </w:rPr>
              <w:sym w:font="HQPB2" w:char="F062"/>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5" w:char="F074"/>
            </w:r>
            <w:r w:rsidRPr="00BB4BE5">
              <w:rPr>
                <w:sz w:val="26"/>
                <w:szCs w:val="26"/>
              </w:rPr>
              <w:sym w:font="HQPB2" w:char="F062"/>
            </w:r>
            <w:r w:rsidRPr="00BB4BE5">
              <w:rPr>
                <w:sz w:val="26"/>
                <w:szCs w:val="26"/>
              </w:rPr>
              <w:sym w:font="HQPB2" w:char="F071"/>
            </w:r>
            <w:r w:rsidRPr="00BB4BE5">
              <w:rPr>
                <w:sz w:val="26"/>
                <w:szCs w:val="26"/>
              </w:rPr>
              <w:sym w:font="HQPB4" w:char="F0E4"/>
            </w:r>
            <w:r w:rsidRPr="00BB4BE5">
              <w:rPr>
                <w:sz w:val="26"/>
                <w:szCs w:val="26"/>
              </w:rPr>
              <w:sym w:font="HQPB2" w:char="F033"/>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4" w:char="F0FF"/>
            </w:r>
            <w:r w:rsidRPr="00BB4BE5">
              <w:rPr>
                <w:sz w:val="26"/>
                <w:szCs w:val="26"/>
              </w:rPr>
              <w:sym w:font="HQPB2" w:char="F0BC"/>
            </w:r>
            <w:r w:rsidRPr="00BB4BE5">
              <w:rPr>
                <w:sz w:val="26"/>
                <w:szCs w:val="26"/>
              </w:rPr>
              <w:sym w:font="HQPB4" w:char="F0E3"/>
            </w:r>
            <w:r w:rsidRPr="00BB4BE5">
              <w:rPr>
                <w:sz w:val="26"/>
                <w:szCs w:val="26"/>
              </w:rPr>
              <w:sym w:font="HQPB3" w:char="F026"/>
            </w:r>
            <w:r w:rsidRPr="00BB4BE5">
              <w:rPr>
                <w:sz w:val="26"/>
                <w:szCs w:val="26"/>
              </w:rPr>
              <w:sym w:font="HQPB5" w:char="F073"/>
            </w:r>
            <w:r w:rsidRPr="00BB4BE5">
              <w:rPr>
                <w:sz w:val="26"/>
                <w:szCs w:val="26"/>
              </w:rPr>
              <w:sym w:font="HQPB3" w:char="F021"/>
            </w:r>
            <w:r w:rsidRPr="00BB4BE5">
              <w:rPr>
                <w:sz w:val="26"/>
                <w:szCs w:val="26"/>
                <w:rtl/>
              </w:rPr>
              <w:t xml:space="preserve"> </w:t>
            </w:r>
            <w:r w:rsidRPr="00BB4BE5">
              <w:rPr>
                <w:sz w:val="26"/>
                <w:szCs w:val="26"/>
              </w:rPr>
              <w:sym w:font="HQPB5" w:char="F033"/>
            </w:r>
            <w:r w:rsidRPr="00BB4BE5">
              <w:rPr>
                <w:sz w:val="26"/>
                <w:szCs w:val="26"/>
              </w:rPr>
              <w:sym w:font="HQPB2" w:char="F093"/>
            </w:r>
            <w:r w:rsidRPr="00BB4BE5">
              <w:rPr>
                <w:sz w:val="26"/>
                <w:szCs w:val="26"/>
              </w:rPr>
              <w:sym w:font="HQPB5" w:char="F075"/>
            </w:r>
            <w:r w:rsidRPr="00BB4BE5">
              <w:rPr>
                <w:sz w:val="26"/>
                <w:szCs w:val="26"/>
              </w:rPr>
              <w:sym w:font="HQPB1" w:char="F08E"/>
            </w:r>
            <w:r w:rsidRPr="00BB4BE5">
              <w:rPr>
                <w:sz w:val="26"/>
                <w:szCs w:val="26"/>
              </w:rPr>
              <w:sym w:font="HQPB4" w:char="F0F3"/>
            </w:r>
            <w:r w:rsidRPr="00BB4BE5">
              <w:rPr>
                <w:sz w:val="26"/>
                <w:szCs w:val="26"/>
              </w:rPr>
              <w:sym w:font="HQPB1" w:char="F0A0"/>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5" w:char="F034"/>
            </w:r>
            <w:r w:rsidRPr="00BB4BE5">
              <w:rPr>
                <w:sz w:val="26"/>
                <w:szCs w:val="26"/>
              </w:rPr>
              <w:sym w:font="HQPB2" w:char="F0D3"/>
            </w:r>
            <w:r w:rsidRPr="00BB4BE5">
              <w:rPr>
                <w:sz w:val="26"/>
                <w:szCs w:val="26"/>
              </w:rPr>
              <w:sym w:font="HQPB4" w:char="F0AE"/>
            </w:r>
            <w:r w:rsidRPr="00BB4BE5">
              <w:rPr>
                <w:sz w:val="26"/>
                <w:szCs w:val="26"/>
              </w:rPr>
              <w:sym w:font="HQPB1" w:char="F04C"/>
            </w:r>
            <w:r w:rsidRPr="00BB4BE5">
              <w:rPr>
                <w:sz w:val="26"/>
                <w:szCs w:val="26"/>
              </w:rPr>
              <w:sym w:font="HQPB5" w:char="F079"/>
            </w:r>
            <w:r w:rsidRPr="00BB4BE5">
              <w:rPr>
                <w:sz w:val="26"/>
                <w:szCs w:val="26"/>
              </w:rPr>
              <w:sym w:font="HQPB1" w:char="F06D"/>
            </w:r>
            <w:r w:rsidRPr="00BB4BE5">
              <w:rPr>
                <w:sz w:val="26"/>
                <w:szCs w:val="26"/>
                <w:rtl/>
              </w:rPr>
              <w:t xml:space="preserve"> </w:t>
            </w:r>
            <w:r w:rsidRPr="00BB4BE5">
              <w:rPr>
                <w:sz w:val="26"/>
                <w:szCs w:val="26"/>
              </w:rPr>
              <w:sym w:font="HQPB5" w:char="F09A"/>
            </w:r>
            <w:r w:rsidRPr="00BB4BE5">
              <w:rPr>
                <w:sz w:val="26"/>
                <w:szCs w:val="26"/>
              </w:rPr>
              <w:sym w:font="HQPB2" w:char="F0C6"/>
            </w:r>
            <w:r w:rsidRPr="00BB4BE5">
              <w:rPr>
                <w:sz w:val="26"/>
                <w:szCs w:val="26"/>
              </w:rPr>
              <w:sym w:font="HQPB4" w:char="F0CF"/>
            </w:r>
            <w:r w:rsidRPr="00BB4BE5">
              <w:rPr>
                <w:sz w:val="26"/>
                <w:szCs w:val="26"/>
              </w:rPr>
              <w:sym w:font="HQPB1" w:char="F082"/>
            </w:r>
            <w:r w:rsidRPr="00BB4BE5">
              <w:rPr>
                <w:sz w:val="26"/>
                <w:szCs w:val="26"/>
              </w:rPr>
              <w:sym w:font="HQPB4" w:char="F0F7"/>
            </w:r>
            <w:r w:rsidRPr="00BB4BE5">
              <w:rPr>
                <w:sz w:val="26"/>
                <w:szCs w:val="26"/>
              </w:rPr>
              <w:sym w:font="HQPB1" w:char="F057"/>
            </w:r>
            <w:r w:rsidRPr="00BB4BE5">
              <w:rPr>
                <w:sz w:val="26"/>
                <w:szCs w:val="26"/>
              </w:rPr>
              <w:sym w:font="HQPB4" w:char="F0E3"/>
            </w:r>
            <w:r w:rsidRPr="00BB4BE5">
              <w:rPr>
                <w:sz w:val="26"/>
                <w:szCs w:val="26"/>
              </w:rPr>
              <w:sym w:font="HQPB2" w:char="F083"/>
            </w:r>
            <w:r w:rsidRPr="00BB4BE5">
              <w:rPr>
                <w:sz w:val="26"/>
                <w:szCs w:val="26"/>
                <w:rtl/>
              </w:rPr>
              <w:t xml:space="preserve"> </w:t>
            </w:r>
            <w:r w:rsidRPr="00BB4BE5">
              <w:rPr>
                <w:sz w:val="26"/>
                <w:szCs w:val="26"/>
              </w:rPr>
              <w:sym w:font="HQPB2" w:char="F092"/>
            </w:r>
            <w:r w:rsidRPr="00BB4BE5">
              <w:rPr>
                <w:sz w:val="26"/>
                <w:szCs w:val="26"/>
              </w:rPr>
              <w:sym w:font="HQPB4" w:char="F0CE"/>
            </w:r>
            <w:r w:rsidRPr="00BB4BE5">
              <w:rPr>
                <w:sz w:val="26"/>
                <w:szCs w:val="26"/>
              </w:rPr>
              <w:sym w:font="HQPB1" w:char="F0FB"/>
            </w:r>
            <w:r w:rsidRPr="00BB4BE5">
              <w:rPr>
                <w:sz w:val="26"/>
                <w:szCs w:val="26"/>
                <w:rtl/>
              </w:rPr>
              <w:t xml:space="preserve"> </w:t>
            </w:r>
            <w:r w:rsidRPr="00BB4BE5">
              <w:rPr>
                <w:sz w:val="26"/>
                <w:szCs w:val="26"/>
              </w:rPr>
              <w:sym w:font="HQPB4" w:char="F0C7"/>
            </w:r>
            <w:r w:rsidRPr="00BB4BE5">
              <w:rPr>
                <w:sz w:val="26"/>
                <w:szCs w:val="26"/>
              </w:rPr>
              <w:sym w:font="HQPB1" w:char="F0DA"/>
            </w:r>
            <w:r w:rsidRPr="00BB4BE5">
              <w:rPr>
                <w:sz w:val="26"/>
                <w:szCs w:val="26"/>
              </w:rPr>
              <w:sym w:font="HQPB4" w:char="F0F6"/>
            </w:r>
            <w:r w:rsidRPr="00BB4BE5">
              <w:rPr>
                <w:sz w:val="26"/>
                <w:szCs w:val="26"/>
              </w:rPr>
              <w:sym w:font="HQPB1" w:char="F091"/>
            </w:r>
            <w:r w:rsidRPr="00BB4BE5">
              <w:rPr>
                <w:sz w:val="26"/>
                <w:szCs w:val="26"/>
              </w:rPr>
              <w:sym w:font="HQPB5" w:char="F046"/>
            </w:r>
            <w:r w:rsidRPr="00BB4BE5">
              <w:rPr>
                <w:sz w:val="26"/>
                <w:szCs w:val="26"/>
              </w:rPr>
              <w:sym w:font="HQPB2" w:char="F07B"/>
            </w:r>
            <w:r w:rsidRPr="00BB4BE5">
              <w:rPr>
                <w:sz w:val="26"/>
                <w:szCs w:val="26"/>
              </w:rPr>
              <w:sym w:font="HQPB5" w:char="F024"/>
            </w:r>
            <w:r w:rsidRPr="00BB4BE5">
              <w:rPr>
                <w:sz w:val="26"/>
                <w:szCs w:val="26"/>
              </w:rPr>
              <w:sym w:font="HQPB1" w:char="F023"/>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Style w:val="a3"/>
                <w:rFonts w:ascii="Traditional Arabic" w:hAnsi="Traditional Arabic" w:cs="Traditional Arabic"/>
                <w:sz w:val="32"/>
                <w:szCs w:val="32"/>
              </w:rPr>
            </w:pPr>
            <w:r w:rsidRPr="00BB4BE5">
              <w:rPr>
                <w:rFonts w:ascii="Traditional Arabic" w:hAnsi="Traditional Arabic" w:cs="Traditional Arabic"/>
                <w:sz w:val="32"/>
                <w:szCs w:val="32"/>
                <w:rtl/>
              </w:rPr>
              <w:t>67</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 xml:space="preserve">100-102 </w:t>
            </w:r>
          </w:p>
        </w:tc>
      </w:tr>
      <w:tr w:rsidR="00DB12E1" w:rsidRPr="00BB4BE5" w:rsidTr="005C67D8">
        <w:trPr>
          <w:trHeight w:val="622"/>
        </w:trPr>
        <w:tc>
          <w:tcPr>
            <w:tcW w:w="7946" w:type="dxa"/>
            <w:gridSpan w:val="2"/>
          </w:tcPr>
          <w:p w:rsidR="00DB12E1" w:rsidRPr="00BB4BE5" w:rsidRDefault="00DB12E1" w:rsidP="00C96600">
            <w:pPr>
              <w:tabs>
                <w:tab w:val="left" w:pos="467"/>
                <w:tab w:val="left" w:pos="608"/>
              </w:tabs>
              <w:spacing w:after="0" w:line="240" w:lineRule="auto"/>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5" w:char="F074"/>
            </w:r>
            <w:r w:rsidRPr="00BB4BE5">
              <w:rPr>
                <w:sz w:val="26"/>
                <w:szCs w:val="26"/>
              </w:rPr>
              <w:sym w:font="HQPB2" w:char="F0FB"/>
            </w:r>
            <w:r w:rsidRPr="00BB4BE5">
              <w:rPr>
                <w:sz w:val="26"/>
                <w:szCs w:val="26"/>
              </w:rPr>
              <w:sym w:font="HQPB2" w:char="F0EF"/>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2"/>
            </w:r>
            <w:r w:rsidRPr="00BB4BE5">
              <w:rPr>
                <w:sz w:val="26"/>
                <w:szCs w:val="26"/>
              </w:rPr>
              <w:sym w:font="HQPB4" w:char="F0E3"/>
            </w:r>
            <w:r w:rsidRPr="00BB4BE5">
              <w:rPr>
                <w:sz w:val="26"/>
                <w:szCs w:val="26"/>
              </w:rPr>
              <w:sym w:font="HQPB1" w:char="F08D"/>
            </w:r>
            <w:r w:rsidRPr="00BB4BE5">
              <w:rPr>
                <w:sz w:val="26"/>
                <w:szCs w:val="26"/>
              </w:rPr>
              <w:sym w:font="HQPB5" w:char="F078"/>
            </w:r>
            <w:r w:rsidRPr="00BB4BE5">
              <w:rPr>
                <w:sz w:val="26"/>
                <w:szCs w:val="26"/>
              </w:rPr>
              <w:sym w:font="HQPB1" w:char="F0FF"/>
            </w:r>
            <w:r w:rsidRPr="00BB4BE5">
              <w:rPr>
                <w:sz w:val="26"/>
                <w:szCs w:val="26"/>
              </w:rPr>
              <w:sym w:font="HQPB5" w:char="F078"/>
            </w:r>
            <w:r w:rsidRPr="00BB4BE5">
              <w:rPr>
                <w:sz w:val="26"/>
                <w:szCs w:val="26"/>
              </w:rPr>
              <w:sym w:font="HQPB2" w:char="F02E"/>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5"/>
            </w:r>
            <w:r w:rsidRPr="00BB4BE5">
              <w:rPr>
                <w:sz w:val="26"/>
                <w:szCs w:val="26"/>
              </w:rPr>
              <w:sym w:font="HQPB2" w:char="F06B"/>
            </w:r>
            <w:r w:rsidRPr="00BB4BE5">
              <w:rPr>
                <w:sz w:val="26"/>
                <w:szCs w:val="26"/>
              </w:rPr>
              <w:sym w:font="HQPB4" w:char="F0DD"/>
            </w:r>
            <w:r w:rsidRPr="00BB4BE5">
              <w:rPr>
                <w:sz w:val="26"/>
                <w:szCs w:val="26"/>
              </w:rPr>
              <w:sym w:font="HQPB1" w:char="F0D5"/>
            </w:r>
            <w:r w:rsidRPr="00BB4BE5">
              <w:rPr>
                <w:sz w:val="26"/>
                <w:szCs w:val="26"/>
              </w:rPr>
              <w:sym w:font="HQPB4" w:char="F0F7"/>
            </w:r>
            <w:r w:rsidRPr="00BB4BE5">
              <w:rPr>
                <w:sz w:val="26"/>
                <w:szCs w:val="26"/>
              </w:rPr>
              <w:sym w:font="HQPB1" w:char="F0E8"/>
            </w:r>
            <w:r w:rsidRPr="00BB4BE5">
              <w:rPr>
                <w:sz w:val="26"/>
                <w:szCs w:val="26"/>
              </w:rPr>
              <w:sym w:font="HQPB5" w:char="F074"/>
            </w:r>
            <w:r w:rsidRPr="00BB4BE5">
              <w:rPr>
                <w:sz w:val="26"/>
                <w:szCs w:val="26"/>
              </w:rPr>
              <w:sym w:font="HQPB1" w:char="F02F"/>
            </w:r>
            <w:r w:rsidRPr="00BB4BE5">
              <w:rPr>
                <w:sz w:val="26"/>
                <w:szCs w:val="26"/>
                <w:rtl/>
              </w:rPr>
              <w:t xml:space="preserve"> </w:t>
            </w:r>
            <w:r w:rsidRPr="00BB4BE5">
              <w:rPr>
                <w:sz w:val="26"/>
                <w:szCs w:val="26"/>
              </w:rPr>
              <w:sym w:font="HQPB4" w:char="F0E2"/>
            </w:r>
            <w:r w:rsidRPr="00BB4BE5">
              <w:rPr>
                <w:sz w:val="26"/>
                <w:szCs w:val="26"/>
              </w:rPr>
              <w:sym w:font="HQPB2" w:char="F0E4"/>
            </w:r>
            <w:r w:rsidRPr="00BB4BE5">
              <w:rPr>
                <w:sz w:val="26"/>
                <w:szCs w:val="26"/>
              </w:rPr>
              <w:sym w:font="HQPB5" w:char="F021"/>
            </w:r>
            <w:r w:rsidRPr="00BB4BE5">
              <w:rPr>
                <w:sz w:val="26"/>
                <w:szCs w:val="26"/>
              </w:rPr>
              <w:sym w:font="HQPB1" w:char="F024"/>
            </w:r>
            <w:r w:rsidRPr="00BB4BE5">
              <w:rPr>
                <w:sz w:val="26"/>
                <w:szCs w:val="26"/>
              </w:rPr>
              <w:sym w:font="HQPB5" w:char="F075"/>
            </w:r>
            <w:r w:rsidRPr="00BB4BE5">
              <w:rPr>
                <w:sz w:val="26"/>
                <w:szCs w:val="26"/>
              </w:rPr>
              <w:sym w:font="HQPB2" w:char="F08A"/>
            </w:r>
            <w:r w:rsidRPr="00BB4BE5">
              <w:rPr>
                <w:sz w:val="26"/>
                <w:szCs w:val="26"/>
              </w:rPr>
              <w:sym w:font="HQPB4" w:char="F0CF"/>
            </w:r>
            <w:r w:rsidRPr="00BB4BE5">
              <w:rPr>
                <w:sz w:val="26"/>
                <w:szCs w:val="26"/>
              </w:rPr>
              <w:sym w:font="HQPB2" w:char="F039"/>
            </w:r>
            <w:r w:rsidRPr="00BB4BE5">
              <w:rPr>
                <w:sz w:val="26"/>
                <w:szCs w:val="26"/>
              </w:rPr>
              <w:sym w:font="HQPB4" w:char="F0F7"/>
            </w:r>
            <w:r w:rsidRPr="00BB4BE5">
              <w:rPr>
                <w:sz w:val="26"/>
                <w:szCs w:val="26"/>
              </w:rPr>
              <w:sym w:font="HQPB2" w:char="F072"/>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4" w:char="F043"/>
            </w:r>
            <w:r w:rsidRPr="00BB4BE5">
              <w:rPr>
                <w:sz w:val="26"/>
                <w:szCs w:val="26"/>
              </w:rPr>
              <w:sym w:font="HQPB1" w:char="F0D9"/>
            </w:r>
            <w:r w:rsidRPr="00BB4BE5">
              <w:rPr>
                <w:sz w:val="26"/>
                <w:szCs w:val="26"/>
              </w:rPr>
              <w:sym w:font="HQPB4" w:char="F0F7"/>
            </w:r>
            <w:r w:rsidRPr="00BB4BE5">
              <w:rPr>
                <w:sz w:val="26"/>
                <w:szCs w:val="26"/>
              </w:rPr>
              <w:sym w:font="HQPB1" w:char="F0E8"/>
            </w:r>
            <w:r w:rsidRPr="00BB4BE5">
              <w:rPr>
                <w:sz w:val="26"/>
                <w:szCs w:val="26"/>
              </w:rPr>
              <w:sym w:font="HQPB5" w:char="F074"/>
            </w:r>
            <w:r w:rsidRPr="00BB4BE5">
              <w:rPr>
                <w:sz w:val="26"/>
                <w:szCs w:val="26"/>
              </w:rPr>
              <w:sym w:font="HQPB1" w:char="F02F"/>
            </w:r>
            <w:r w:rsidRPr="00BB4BE5">
              <w:rPr>
                <w:sz w:val="26"/>
                <w:szCs w:val="26"/>
                <w:rtl/>
              </w:rPr>
              <w:t xml:space="preserve"> </w:t>
            </w:r>
            <w:r w:rsidRPr="00BB4BE5">
              <w:rPr>
                <w:sz w:val="26"/>
                <w:szCs w:val="26"/>
              </w:rPr>
              <w:sym w:font="HQPB4" w:char="F034"/>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Style w:val="a3"/>
                <w:rFonts w:ascii="Traditional Arabic" w:hAnsi="Traditional Arabic" w:cs="Traditional Arabic"/>
                <w:sz w:val="32"/>
                <w:szCs w:val="32"/>
                <w:vertAlign w:val="baseline"/>
                <w:rtl/>
              </w:rPr>
              <w:t>73</w:t>
            </w:r>
          </w:p>
        </w:tc>
        <w:tc>
          <w:tcPr>
            <w:tcW w:w="1418" w:type="dxa"/>
          </w:tcPr>
          <w:p w:rsidR="00DB12E1" w:rsidRPr="00BB4BE5" w:rsidRDefault="00DB12E1" w:rsidP="00E436D2">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174</w:t>
            </w:r>
          </w:p>
        </w:tc>
      </w:tr>
      <w:tr w:rsidR="00DB12E1" w:rsidRPr="00BB4BE5" w:rsidTr="00AD1DE9">
        <w:trPr>
          <w:gridBefore w:val="1"/>
          <w:wBefore w:w="8" w:type="dxa"/>
          <w:trHeight w:val="114"/>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التوبة</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 w:val="left" w:pos="750"/>
                <w:tab w:val="left" w:pos="1127"/>
              </w:tabs>
              <w:spacing w:before="100" w:beforeAutospacing="1" w:after="0" w:line="240" w:lineRule="auto"/>
              <w:jc w:val="both"/>
              <w:rPr>
                <w:rFonts w:ascii="Traditional Arabic" w:hAnsi="Traditional Arabic"/>
                <w:sz w:val="26"/>
                <w:szCs w:val="26"/>
              </w:rPr>
            </w:pPr>
            <w:r w:rsidRPr="00BB4BE5">
              <w:rPr>
                <w:rFonts w:ascii="Traditional Arabic" w:hAnsi="Traditional Arabic" w:cs="Traditional Arabic" w:hint="cs"/>
                <w:sz w:val="26"/>
                <w:szCs w:val="26"/>
                <w:rtl/>
              </w:rPr>
              <w:t>﴿</w:t>
            </w:r>
            <w:r w:rsidRPr="00BB4BE5">
              <w:rPr>
                <w:sz w:val="26"/>
                <w:szCs w:val="26"/>
              </w:rPr>
              <w:sym w:font="HQPB5" w:char="F09E"/>
            </w:r>
            <w:r w:rsidRPr="00BB4BE5">
              <w:rPr>
                <w:sz w:val="26"/>
                <w:szCs w:val="26"/>
              </w:rPr>
              <w:sym w:font="HQPB2" w:char="F071"/>
            </w:r>
            <w:r w:rsidRPr="00BB4BE5">
              <w:rPr>
                <w:sz w:val="26"/>
                <w:szCs w:val="26"/>
              </w:rPr>
              <w:sym w:font="HQPB4" w:char="F091"/>
            </w:r>
            <w:r w:rsidRPr="00BB4BE5">
              <w:rPr>
                <w:sz w:val="26"/>
                <w:szCs w:val="26"/>
              </w:rPr>
              <w:sym w:font="HQPB2" w:char="F04A"/>
            </w:r>
            <w:r w:rsidRPr="00BB4BE5">
              <w:rPr>
                <w:sz w:val="26"/>
                <w:szCs w:val="26"/>
              </w:rPr>
              <w:sym w:font="HQPB4" w:char="F0CF"/>
            </w:r>
            <w:r w:rsidRPr="00BB4BE5">
              <w:rPr>
                <w:sz w:val="26"/>
                <w:szCs w:val="26"/>
              </w:rPr>
              <w:sym w:font="HQPB1" w:char="F03F"/>
            </w:r>
            <w:r w:rsidRPr="00BB4BE5">
              <w:rPr>
                <w:sz w:val="26"/>
                <w:szCs w:val="26"/>
              </w:rPr>
              <w:sym w:font="HQPB5" w:char="F072"/>
            </w:r>
            <w:r w:rsidRPr="00BB4BE5">
              <w:rPr>
                <w:sz w:val="26"/>
                <w:szCs w:val="26"/>
              </w:rPr>
              <w:sym w:font="HQPB1" w:char="F027"/>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CE"/>
            </w:r>
            <w:r w:rsidRPr="00BB4BE5">
              <w:rPr>
                <w:sz w:val="26"/>
                <w:szCs w:val="26"/>
              </w:rPr>
              <w:sym w:font="HQPB2" w:char="F067"/>
            </w:r>
            <w:r w:rsidRPr="00BB4BE5">
              <w:rPr>
                <w:sz w:val="26"/>
                <w:szCs w:val="26"/>
              </w:rPr>
              <w:sym w:font="HQPB4" w:char="F0F8"/>
            </w:r>
            <w:r w:rsidRPr="00BB4BE5">
              <w:rPr>
                <w:sz w:val="26"/>
                <w:szCs w:val="26"/>
              </w:rPr>
              <w:sym w:font="HQPB2" w:char="F08A"/>
            </w:r>
            <w:r w:rsidRPr="00BB4BE5">
              <w:rPr>
                <w:sz w:val="26"/>
                <w:szCs w:val="26"/>
              </w:rPr>
              <w:sym w:font="HQPB5" w:char="F073"/>
            </w:r>
            <w:r w:rsidRPr="00BB4BE5">
              <w:rPr>
                <w:sz w:val="26"/>
                <w:szCs w:val="26"/>
              </w:rPr>
              <w:sym w:font="HQPB2" w:char="F039"/>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4" w:char="F0F3"/>
            </w:r>
            <w:r w:rsidRPr="00BB4BE5">
              <w:rPr>
                <w:sz w:val="26"/>
                <w:szCs w:val="26"/>
              </w:rPr>
              <w:sym w:font="HQPB2" w:char="F04F"/>
            </w:r>
            <w:r w:rsidRPr="00BB4BE5">
              <w:rPr>
                <w:sz w:val="26"/>
                <w:szCs w:val="26"/>
              </w:rPr>
              <w:sym w:font="HQPB4" w:char="F0E8"/>
            </w:r>
            <w:r w:rsidRPr="00BB4BE5">
              <w:rPr>
                <w:sz w:val="26"/>
                <w:szCs w:val="26"/>
              </w:rPr>
              <w:sym w:font="HQPB2" w:char="F064"/>
            </w:r>
            <w:r w:rsidRPr="00BB4BE5">
              <w:rPr>
                <w:sz w:val="26"/>
                <w:szCs w:val="26"/>
              </w:rPr>
              <w:sym w:font="HQPB5" w:char="F079"/>
            </w:r>
            <w:r w:rsidRPr="00BB4BE5">
              <w:rPr>
                <w:sz w:val="26"/>
                <w:szCs w:val="26"/>
              </w:rPr>
              <w:sym w:font="HQPB1" w:char="F089"/>
            </w:r>
            <w:r w:rsidRPr="00BB4BE5">
              <w:rPr>
                <w:sz w:val="26"/>
                <w:szCs w:val="26"/>
              </w:rPr>
              <w:sym w:font="HQPB4" w:char="F0F4"/>
            </w:r>
            <w:r w:rsidRPr="00BB4BE5">
              <w:rPr>
                <w:sz w:val="26"/>
                <w:szCs w:val="26"/>
              </w:rPr>
              <w:sym w:font="HQPB2" w:char="F067"/>
            </w:r>
            <w:r w:rsidRPr="00BB4BE5">
              <w:rPr>
                <w:sz w:val="26"/>
                <w:szCs w:val="26"/>
              </w:rPr>
              <w:sym w:font="HQPB5" w:char="F074"/>
            </w:r>
            <w:r w:rsidRPr="00BB4BE5">
              <w:rPr>
                <w:sz w:val="26"/>
                <w:szCs w:val="26"/>
              </w:rPr>
              <w:sym w:font="HQPB1" w:char="F0E3"/>
            </w:r>
            <w:r w:rsidRPr="00BB4BE5">
              <w:rPr>
                <w:sz w:val="26"/>
                <w:szCs w:val="26"/>
                <w:rtl/>
              </w:rPr>
              <w:t xml:space="preserve"> </w:t>
            </w:r>
            <w:r w:rsidRPr="00BB4BE5">
              <w:rPr>
                <w:sz w:val="26"/>
                <w:szCs w:val="26"/>
              </w:rPr>
              <w:sym w:font="HQPB5" w:char="F034"/>
            </w:r>
            <w:r w:rsidRPr="00BB4BE5">
              <w:rPr>
                <w:sz w:val="26"/>
                <w:szCs w:val="26"/>
              </w:rPr>
              <w:sym w:font="HQPB2" w:char="F092"/>
            </w:r>
            <w:r w:rsidRPr="00BB4BE5">
              <w:rPr>
                <w:sz w:val="26"/>
                <w:szCs w:val="26"/>
              </w:rPr>
              <w:sym w:font="HQPB5" w:char="F06E"/>
            </w:r>
            <w:r w:rsidRPr="00BB4BE5">
              <w:rPr>
                <w:sz w:val="26"/>
                <w:szCs w:val="26"/>
              </w:rPr>
              <w:sym w:font="HQPB2" w:char="F03C"/>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CD"/>
            </w:r>
            <w:r w:rsidRPr="00BB4BE5">
              <w:rPr>
                <w:sz w:val="26"/>
                <w:szCs w:val="26"/>
              </w:rPr>
              <w:sym w:font="HQPB2" w:char="F06B"/>
            </w:r>
            <w:r w:rsidRPr="00BB4BE5">
              <w:rPr>
                <w:sz w:val="26"/>
                <w:szCs w:val="26"/>
              </w:rPr>
              <w:sym w:font="HQPB4" w:char="F0CC"/>
            </w:r>
            <w:r w:rsidRPr="00BB4BE5">
              <w:rPr>
                <w:sz w:val="26"/>
                <w:szCs w:val="26"/>
              </w:rPr>
              <w:sym w:font="HQPB1" w:char="F045"/>
            </w:r>
            <w:r w:rsidRPr="00BB4BE5">
              <w:rPr>
                <w:sz w:val="26"/>
                <w:szCs w:val="26"/>
              </w:rPr>
              <w:sym w:font="HQPB4" w:char="F0A3"/>
            </w:r>
            <w:r w:rsidRPr="00BB4BE5">
              <w:rPr>
                <w:sz w:val="26"/>
                <w:szCs w:val="26"/>
              </w:rPr>
              <w:sym w:font="HQPB1" w:char="F089"/>
            </w:r>
            <w:r w:rsidRPr="00BB4BE5">
              <w:rPr>
                <w:sz w:val="26"/>
                <w:szCs w:val="26"/>
              </w:rPr>
              <w:sym w:font="HQPB4" w:char="F0E3"/>
            </w:r>
            <w:r w:rsidRPr="00BB4BE5">
              <w:rPr>
                <w:sz w:val="26"/>
                <w:szCs w:val="26"/>
              </w:rPr>
              <w:sym w:font="HQPB2" w:char="F042"/>
            </w:r>
            <w:r w:rsidRPr="00BB4BE5">
              <w:rPr>
                <w:sz w:val="26"/>
                <w:szCs w:val="26"/>
                <w:rtl/>
              </w:rPr>
              <w:t xml:space="preserve"> </w:t>
            </w:r>
            <w:r w:rsidRPr="00BB4BE5">
              <w:rPr>
                <w:rFonts w:ascii="Traditional Arabic" w:hAnsi="Traditional Arabic"/>
                <w:sz w:val="26"/>
                <w:szCs w:val="26"/>
              </w:rPr>
              <w:t xml:space="preserve"> </w:t>
            </w:r>
            <w:r w:rsidRPr="00BB4BE5">
              <w:rPr>
                <w:sz w:val="26"/>
                <w:szCs w:val="26"/>
              </w:rPr>
              <w:sym w:font="HQPB4" w:char="F034"/>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4</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139-141</w:t>
            </w:r>
          </w:p>
        </w:tc>
      </w:tr>
      <w:tr w:rsidR="00DB12E1" w:rsidRPr="00BB4BE5" w:rsidTr="005C67D8">
        <w:trPr>
          <w:trHeight w:val="438"/>
        </w:trPr>
        <w:tc>
          <w:tcPr>
            <w:tcW w:w="7946" w:type="dxa"/>
            <w:gridSpan w:val="2"/>
          </w:tcPr>
          <w:p w:rsidR="00DB12E1" w:rsidRPr="00BB4BE5" w:rsidRDefault="00DB12E1" w:rsidP="00C96600">
            <w:pPr>
              <w:tabs>
                <w:tab w:val="left" w:pos="467"/>
                <w:tab w:val="left" w:pos="608"/>
              </w:tabs>
              <w:spacing w:after="0" w:line="240" w:lineRule="auto"/>
              <w:jc w:val="both"/>
              <w:rPr>
                <w:sz w:val="26"/>
                <w:szCs w:val="26"/>
              </w:rPr>
            </w:pPr>
            <w:r w:rsidRPr="00BB4BE5">
              <w:rPr>
                <w:rFonts w:ascii="Traditional Arabic" w:hAnsi="Traditional Arabic" w:cs="Traditional Arabic" w:hint="cs"/>
                <w:sz w:val="26"/>
                <w:szCs w:val="26"/>
                <w:rtl/>
              </w:rPr>
              <w:t>﴿</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E8"/>
            </w:r>
            <w:r w:rsidRPr="00BB4BE5">
              <w:rPr>
                <w:sz w:val="26"/>
                <w:szCs w:val="26"/>
              </w:rPr>
              <w:sym w:font="HQPB2" w:char="F03D"/>
            </w:r>
            <w:r w:rsidRPr="00BB4BE5">
              <w:rPr>
                <w:sz w:val="26"/>
                <w:szCs w:val="26"/>
              </w:rPr>
              <w:sym w:font="HQPB4" w:char="F0E7"/>
            </w:r>
            <w:r w:rsidRPr="00BB4BE5">
              <w:rPr>
                <w:sz w:val="26"/>
                <w:szCs w:val="26"/>
              </w:rPr>
              <w:sym w:font="HQPB1" w:char="F047"/>
            </w:r>
            <w:r w:rsidRPr="00BB4BE5">
              <w:rPr>
                <w:sz w:val="26"/>
                <w:szCs w:val="26"/>
              </w:rPr>
              <w:sym w:font="HQPB4" w:char="F0F8"/>
            </w:r>
            <w:r w:rsidRPr="00BB4BE5">
              <w:rPr>
                <w:sz w:val="26"/>
                <w:szCs w:val="26"/>
              </w:rPr>
              <w:sym w:font="HQPB2" w:char="F025"/>
            </w:r>
            <w:r w:rsidRPr="00BB4BE5">
              <w:rPr>
                <w:sz w:val="26"/>
                <w:szCs w:val="26"/>
              </w:rPr>
              <w:sym w:font="HQPB5" w:char="F024"/>
            </w:r>
            <w:r w:rsidRPr="00BB4BE5">
              <w:rPr>
                <w:sz w:val="26"/>
                <w:szCs w:val="26"/>
              </w:rPr>
              <w:sym w:font="HQPB1" w:char="F024"/>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5" w:char="F074"/>
            </w:r>
            <w:r w:rsidRPr="00BB4BE5">
              <w:rPr>
                <w:sz w:val="26"/>
                <w:szCs w:val="26"/>
              </w:rPr>
              <w:sym w:font="HQPB2" w:char="F0FB"/>
            </w:r>
            <w:r w:rsidRPr="00BB4BE5">
              <w:rPr>
                <w:sz w:val="26"/>
                <w:szCs w:val="26"/>
              </w:rPr>
              <w:sym w:font="HQPB2" w:char="F0FC"/>
            </w:r>
            <w:r w:rsidRPr="00BB4BE5">
              <w:rPr>
                <w:sz w:val="26"/>
                <w:szCs w:val="26"/>
              </w:rPr>
              <w:sym w:font="HQPB4" w:char="F0CF"/>
            </w:r>
            <w:r w:rsidRPr="00BB4BE5">
              <w:rPr>
                <w:sz w:val="26"/>
                <w:szCs w:val="26"/>
              </w:rPr>
              <w:sym w:font="HQPB2" w:char="F02E"/>
            </w:r>
            <w:r w:rsidRPr="00BB4BE5">
              <w:rPr>
                <w:sz w:val="26"/>
                <w:szCs w:val="26"/>
              </w:rPr>
              <w:sym w:font="HQPB4" w:char="F0CE"/>
            </w:r>
            <w:r w:rsidRPr="00BB4BE5">
              <w:rPr>
                <w:sz w:val="26"/>
                <w:szCs w:val="26"/>
              </w:rPr>
              <w:sym w:font="HQPB1" w:char="F08E"/>
            </w:r>
            <w:r w:rsidRPr="00BB4BE5">
              <w:rPr>
                <w:sz w:val="26"/>
                <w:szCs w:val="26"/>
              </w:rPr>
              <w:sym w:font="HQPB4" w:char="F0F4"/>
            </w:r>
            <w:r w:rsidRPr="00BB4BE5">
              <w:rPr>
                <w:sz w:val="26"/>
                <w:szCs w:val="26"/>
              </w:rPr>
              <w:sym w:font="HQPB1" w:char="F0B3"/>
            </w:r>
            <w:r w:rsidRPr="00BB4BE5">
              <w:rPr>
                <w:sz w:val="26"/>
                <w:szCs w:val="26"/>
              </w:rPr>
              <w:sym w:font="HQPB4" w:char="F0DF"/>
            </w:r>
            <w:r w:rsidRPr="00BB4BE5">
              <w:rPr>
                <w:sz w:val="26"/>
                <w:szCs w:val="26"/>
              </w:rPr>
              <w:sym w:font="HQPB2" w:char="F04A"/>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DF"/>
            </w:r>
            <w:r w:rsidRPr="00BB4BE5">
              <w:rPr>
                <w:sz w:val="26"/>
                <w:szCs w:val="26"/>
              </w:rPr>
              <w:sym w:font="HQPB1" w:char="F05D"/>
            </w:r>
            <w:r w:rsidRPr="00BB4BE5">
              <w:rPr>
                <w:sz w:val="26"/>
                <w:szCs w:val="26"/>
              </w:rPr>
              <w:sym w:font="HQPB4" w:char="F0F8"/>
            </w:r>
            <w:r w:rsidRPr="00BB4BE5">
              <w:rPr>
                <w:sz w:val="26"/>
                <w:szCs w:val="26"/>
              </w:rPr>
              <w:sym w:font="HQPB2" w:char="F08B"/>
            </w:r>
            <w:r w:rsidRPr="00BB4BE5">
              <w:rPr>
                <w:sz w:val="26"/>
                <w:szCs w:val="26"/>
              </w:rPr>
              <w:sym w:font="HQPB5" w:char="F079"/>
            </w:r>
            <w:r w:rsidRPr="00BB4BE5">
              <w:rPr>
                <w:sz w:val="26"/>
                <w:szCs w:val="26"/>
              </w:rPr>
              <w:sym w:font="HQPB1" w:char="F06D"/>
            </w:r>
            <w:r w:rsidRPr="00BB4BE5">
              <w:rPr>
                <w:sz w:val="26"/>
                <w:szCs w:val="26"/>
                <w:rtl/>
              </w:rPr>
              <w:t xml:space="preserve"> </w:t>
            </w:r>
            <w:r w:rsidRPr="00BB4BE5">
              <w:rPr>
                <w:sz w:val="26"/>
                <w:szCs w:val="26"/>
              </w:rPr>
              <w:sym w:font="HQPB4" w:char="F0F3"/>
            </w:r>
            <w:r w:rsidRPr="00BB4BE5">
              <w:rPr>
                <w:sz w:val="26"/>
                <w:szCs w:val="26"/>
              </w:rPr>
              <w:sym w:font="HQPB2" w:char="F04F"/>
            </w:r>
            <w:r w:rsidRPr="00BB4BE5">
              <w:rPr>
                <w:sz w:val="26"/>
                <w:szCs w:val="26"/>
              </w:rPr>
              <w:sym w:font="HQPB4" w:char="F0E8"/>
            </w:r>
            <w:r w:rsidRPr="00BB4BE5">
              <w:rPr>
                <w:sz w:val="26"/>
                <w:szCs w:val="26"/>
              </w:rPr>
              <w:sym w:font="HQPB2" w:char="F064"/>
            </w:r>
            <w:r w:rsidRPr="00BB4BE5">
              <w:rPr>
                <w:sz w:val="26"/>
                <w:szCs w:val="26"/>
              </w:rPr>
              <w:sym w:font="HQPB2" w:char="F071"/>
            </w:r>
            <w:r w:rsidRPr="00BB4BE5">
              <w:rPr>
                <w:sz w:val="26"/>
                <w:szCs w:val="26"/>
              </w:rPr>
              <w:sym w:font="HQPB4" w:char="F0DF"/>
            </w:r>
            <w:r w:rsidRPr="00BB4BE5">
              <w:rPr>
                <w:sz w:val="26"/>
                <w:szCs w:val="26"/>
              </w:rPr>
              <w:sym w:font="HQPB2" w:char="F04A"/>
            </w:r>
            <w:r w:rsidRPr="00BB4BE5">
              <w:rPr>
                <w:sz w:val="26"/>
                <w:szCs w:val="26"/>
              </w:rPr>
              <w:sym w:font="HQPB4" w:char="F09B"/>
            </w:r>
            <w:r w:rsidRPr="00BB4BE5">
              <w:rPr>
                <w:sz w:val="26"/>
                <w:szCs w:val="26"/>
              </w:rPr>
              <w:sym w:font="HQPB1" w:char="F03F"/>
            </w:r>
            <w:r w:rsidRPr="00BB4BE5">
              <w:rPr>
                <w:sz w:val="26"/>
                <w:szCs w:val="26"/>
              </w:rPr>
              <w:sym w:font="HQPB1" w:char="F089"/>
            </w:r>
            <w:r w:rsidRPr="00BB4BE5">
              <w:rPr>
                <w:sz w:val="26"/>
                <w:szCs w:val="26"/>
              </w:rPr>
              <w:sym w:font="HQPB5" w:char="F079"/>
            </w:r>
            <w:r w:rsidRPr="00BB4BE5">
              <w:rPr>
                <w:sz w:val="26"/>
                <w:szCs w:val="26"/>
              </w:rPr>
              <w:sym w:font="HQPB1" w:char="F060"/>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rFonts w:ascii="Traditional Arabic" w:hAnsi="Traditional Arabic" w:cs="Traditional Arabic" w:hint="cs"/>
                <w:sz w:val="26"/>
                <w:szCs w:val="26"/>
                <w:rtl/>
              </w:rPr>
              <w:t>﴾</w:t>
            </w:r>
            <w:r w:rsidRPr="00BB4BE5">
              <w:rPr>
                <w:rFonts w:ascii="Traditional Arabic" w:hAnsi="Traditional Arabic" w:cs="Traditional Arabic"/>
                <w:sz w:val="26"/>
                <w:szCs w:val="26"/>
                <w:vertAlign w:val="superscript"/>
                <w:rtl/>
              </w:rPr>
              <w:t xml:space="preserve"> </w:t>
            </w:r>
            <w:r w:rsidRPr="00BB4BE5">
              <w:rPr>
                <w:rFonts w:ascii="Traditional Arabic" w:hAnsi="Traditional Arabic" w:cs="Traditional Arabic" w:hint="eastAsia"/>
                <w:sz w:val="32"/>
                <w:szCs w:val="32"/>
                <w:rtl/>
              </w:rPr>
              <w:t>إلى</w:t>
            </w:r>
            <w:r w:rsidRPr="00BB4BE5">
              <w:rPr>
                <w:rFonts w:ascii="Traditional Arabic" w:hAnsi="Traditional Arabic" w:cs="Traditional Arabic"/>
                <w:sz w:val="32"/>
                <w:szCs w:val="32"/>
                <w:rtl/>
              </w:rPr>
              <w:t xml:space="preserve"> قوله: </w:t>
            </w:r>
            <w:r w:rsidRPr="00BB4BE5">
              <w:rPr>
                <w:rFonts w:ascii="Traditional Arabic" w:hAnsi="Traditional Arabic" w:cs="Traditional Arabic" w:hint="cs"/>
                <w:sz w:val="26"/>
                <w:szCs w:val="26"/>
                <w:rtl/>
              </w:rPr>
              <w:t>﴿</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9D"/>
            </w:r>
            <w:r w:rsidRPr="00BB4BE5">
              <w:rPr>
                <w:sz w:val="26"/>
                <w:szCs w:val="26"/>
              </w:rPr>
              <w:sym w:font="HQPB2" w:char="F03D"/>
            </w:r>
            <w:r w:rsidRPr="00BB4BE5">
              <w:rPr>
                <w:sz w:val="26"/>
                <w:szCs w:val="26"/>
              </w:rPr>
              <w:sym w:font="HQPB5" w:char="F079"/>
            </w:r>
            <w:r w:rsidRPr="00BB4BE5">
              <w:rPr>
                <w:sz w:val="26"/>
                <w:szCs w:val="26"/>
              </w:rPr>
              <w:sym w:font="HQPB2" w:char="F0DC"/>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DF"/>
            </w:r>
            <w:r w:rsidRPr="00BB4BE5">
              <w:rPr>
                <w:sz w:val="26"/>
                <w:szCs w:val="26"/>
              </w:rPr>
              <w:sym w:font="HQPB2" w:char="F067"/>
            </w:r>
            <w:r w:rsidRPr="00BB4BE5">
              <w:rPr>
                <w:sz w:val="26"/>
                <w:szCs w:val="26"/>
              </w:rPr>
              <w:sym w:font="HQPB5" w:char="F06E"/>
            </w:r>
            <w:r w:rsidRPr="00BB4BE5">
              <w:rPr>
                <w:sz w:val="26"/>
                <w:szCs w:val="26"/>
              </w:rPr>
              <w:sym w:font="HQPB2" w:char="F03D"/>
            </w:r>
            <w:r w:rsidRPr="00BB4BE5">
              <w:rPr>
                <w:sz w:val="26"/>
                <w:szCs w:val="26"/>
              </w:rPr>
              <w:sym w:font="HQPB2" w:char="F08B"/>
            </w:r>
            <w:r w:rsidRPr="00BB4BE5">
              <w:rPr>
                <w:sz w:val="26"/>
                <w:szCs w:val="26"/>
              </w:rPr>
              <w:sym w:font="HQPB4" w:char="F0CE"/>
            </w:r>
            <w:r w:rsidRPr="00BB4BE5">
              <w:rPr>
                <w:sz w:val="26"/>
                <w:szCs w:val="26"/>
              </w:rPr>
              <w:sym w:font="HQPB1" w:char="F03B"/>
            </w:r>
            <w:r w:rsidRPr="00BB4BE5">
              <w:rPr>
                <w:sz w:val="26"/>
                <w:szCs w:val="26"/>
              </w:rPr>
              <w:sym w:font="HQPB5" w:char="F079"/>
            </w:r>
            <w:r w:rsidRPr="00BB4BE5">
              <w:rPr>
                <w:sz w:val="26"/>
                <w:szCs w:val="26"/>
              </w:rPr>
              <w:sym w:font="HQPB1" w:char="F099"/>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99-100-101-144-146-147</w:t>
            </w:r>
          </w:p>
        </w:tc>
      </w:tr>
      <w:tr w:rsidR="00DB12E1" w:rsidRPr="00BB4BE5" w:rsidTr="005C67D8">
        <w:trPr>
          <w:trHeight w:val="360"/>
        </w:trPr>
        <w:tc>
          <w:tcPr>
            <w:tcW w:w="7946" w:type="dxa"/>
            <w:gridSpan w:val="2"/>
          </w:tcPr>
          <w:p w:rsidR="00DB12E1" w:rsidRPr="00BB4BE5" w:rsidRDefault="00DB12E1" w:rsidP="00C96600">
            <w:pPr>
              <w:tabs>
                <w:tab w:val="left" w:pos="467"/>
                <w:tab w:val="left" w:pos="608"/>
              </w:tabs>
              <w:spacing w:after="0" w:line="240" w:lineRule="auto"/>
              <w:jc w:val="both"/>
              <w:rPr>
                <w:rFonts w:cs="Times New Roman"/>
                <w:sz w:val="26"/>
                <w:szCs w:val="26"/>
              </w:rPr>
            </w:pPr>
            <w:r w:rsidRPr="00BB4BE5">
              <w:rPr>
                <w:rFonts w:ascii="Traditional Arabic" w:hAnsi="Traditional Arabic" w:cs="Traditional Arabic" w:hint="cs"/>
                <w:sz w:val="26"/>
                <w:szCs w:val="26"/>
                <w:rtl/>
              </w:rPr>
              <w:t>﴿</w:t>
            </w:r>
            <w:r w:rsidRPr="00BB4BE5">
              <w:rPr>
                <w:sz w:val="26"/>
                <w:szCs w:val="26"/>
              </w:rPr>
              <w:sym w:font="HQPB1" w:char="F024"/>
            </w:r>
            <w:r w:rsidRPr="00BB4BE5">
              <w:rPr>
                <w:sz w:val="26"/>
                <w:szCs w:val="26"/>
              </w:rPr>
              <w:sym w:font="HQPB5" w:char="F079"/>
            </w:r>
            <w:r w:rsidRPr="00BB4BE5">
              <w:rPr>
                <w:sz w:val="26"/>
                <w:szCs w:val="26"/>
              </w:rPr>
              <w:sym w:font="HQPB2" w:char="F04A"/>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DF"/>
            </w:r>
            <w:r w:rsidRPr="00BB4BE5">
              <w:rPr>
                <w:sz w:val="26"/>
                <w:szCs w:val="26"/>
              </w:rPr>
              <w:sym w:font="HQPB2" w:char="F04A"/>
            </w:r>
            <w:r w:rsidRPr="00BB4BE5">
              <w:rPr>
                <w:sz w:val="26"/>
                <w:szCs w:val="26"/>
              </w:rPr>
              <w:sym w:font="HQPB2" w:char="F0BB"/>
            </w:r>
            <w:r w:rsidRPr="00BB4BE5">
              <w:rPr>
                <w:sz w:val="26"/>
                <w:szCs w:val="26"/>
              </w:rPr>
              <w:sym w:font="HQPB5" w:char="F073"/>
            </w:r>
            <w:r w:rsidRPr="00BB4BE5">
              <w:rPr>
                <w:sz w:val="26"/>
                <w:szCs w:val="26"/>
              </w:rPr>
              <w:sym w:font="HQPB2" w:char="F029"/>
            </w:r>
            <w:r w:rsidRPr="00BB4BE5">
              <w:rPr>
                <w:sz w:val="26"/>
                <w:szCs w:val="26"/>
              </w:rPr>
              <w:sym w:font="HQPB5" w:char="F074"/>
            </w:r>
            <w:r w:rsidRPr="00BB4BE5">
              <w:rPr>
                <w:sz w:val="26"/>
                <w:szCs w:val="26"/>
              </w:rPr>
              <w:sym w:font="HQPB1" w:char="F046"/>
            </w:r>
            <w:r w:rsidRPr="00BB4BE5">
              <w:rPr>
                <w:sz w:val="26"/>
                <w:szCs w:val="26"/>
              </w:rPr>
              <w:sym w:font="HQPB4" w:char="F0F3"/>
            </w:r>
            <w:r w:rsidRPr="00BB4BE5">
              <w:rPr>
                <w:sz w:val="26"/>
                <w:szCs w:val="26"/>
              </w:rPr>
              <w:sym w:font="HQPB1" w:char="F09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4"/>
            </w:r>
            <w:r w:rsidRPr="00BB4BE5">
              <w:rPr>
                <w:sz w:val="26"/>
                <w:szCs w:val="26"/>
              </w:rPr>
              <w:sym w:font="HQPB2" w:char="F033"/>
            </w:r>
            <w:r w:rsidRPr="00BB4BE5">
              <w:rPr>
                <w:sz w:val="26"/>
                <w:szCs w:val="26"/>
              </w:rPr>
              <w:sym w:font="HQPB5" w:char="F073"/>
            </w:r>
            <w:r w:rsidRPr="00BB4BE5">
              <w:rPr>
                <w:sz w:val="26"/>
                <w:szCs w:val="26"/>
              </w:rPr>
              <w:sym w:font="HQPB2" w:char="F039"/>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DF"/>
            </w:r>
            <w:r w:rsidRPr="00BB4BE5">
              <w:rPr>
                <w:sz w:val="26"/>
                <w:szCs w:val="26"/>
              </w:rPr>
              <w:sym w:font="HQPB2" w:char="F04A"/>
            </w:r>
            <w:r w:rsidRPr="00BB4BE5">
              <w:rPr>
                <w:sz w:val="26"/>
                <w:szCs w:val="26"/>
              </w:rPr>
              <w:sym w:font="HQPB2" w:char="F08A"/>
            </w:r>
            <w:r w:rsidRPr="00BB4BE5">
              <w:rPr>
                <w:sz w:val="26"/>
                <w:szCs w:val="26"/>
              </w:rPr>
              <w:sym w:font="HQPB4" w:char="F0C9"/>
            </w:r>
            <w:r w:rsidRPr="00BB4BE5">
              <w:rPr>
                <w:sz w:val="26"/>
                <w:szCs w:val="26"/>
              </w:rPr>
              <w:sym w:font="HQPB2" w:char="F029"/>
            </w:r>
            <w:r w:rsidRPr="00BB4BE5">
              <w:rPr>
                <w:sz w:val="26"/>
                <w:szCs w:val="26"/>
              </w:rPr>
              <w:sym w:font="HQPB5" w:char="F074"/>
            </w:r>
            <w:r w:rsidRPr="00BB4BE5">
              <w:rPr>
                <w:sz w:val="26"/>
                <w:szCs w:val="26"/>
              </w:rPr>
              <w:sym w:font="HQPB1" w:char="F047"/>
            </w:r>
            <w:r w:rsidRPr="00BB4BE5">
              <w:rPr>
                <w:sz w:val="26"/>
                <w:szCs w:val="26"/>
              </w:rPr>
              <w:sym w:font="HQPB4" w:char="F0F3"/>
            </w:r>
            <w:r w:rsidRPr="00BB4BE5">
              <w:rPr>
                <w:sz w:val="26"/>
                <w:szCs w:val="26"/>
              </w:rPr>
              <w:sym w:font="HQPB1" w:char="F099"/>
            </w:r>
            <w:r w:rsidRPr="00BB4BE5">
              <w:rPr>
                <w:sz w:val="26"/>
                <w:szCs w:val="26"/>
              </w:rPr>
              <w:sym w:font="HQPB5" w:char="F024"/>
            </w:r>
            <w:r w:rsidRPr="00BB4BE5">
              <w:rPr>
                <w:sz w:val="26"/>
                <w:szCs w:val="26"/>
              </w:rPr>
              <w:sym w:font="HQPB1" w:char="F024"/>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7"/>
            </w:r>
            <w:r w:rsidRPr="00BB4BE5">
              <w:rPr>
                <w:sz w:val="26"/>
                <w:szCs w:val="26"/>
              </w:rPr>
              <w:sym w:font="HQPB2" w:char="F06C"/>
            </w:r>
            <w:r w:rsidRPr="00BB4BE5">
              <w:rPr>
                <w:sz w:val="26"/>
                <w:szCs w:val="26"/>
              </w:rPr>
              <w:sym w:font="HQPB5" w:char="F06D"/>
            </w:r>
            <w:r w:rsidRPr="00BB4BE5">
              <w:rPr>
                <w:sz w:val="26"/>
                <w:szCs w:val="26"/>
              </w:rPr>
              <w:sym w:font="HQPB2" w:char="F03B"/>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cs="Traditional Arabic"/>
                <w:sz w:val="32"/>
                <w:szCs w:val="32"/>
                <w:rtl/>
              </w:rPr>
              <w:t>7</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191</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s>
              <w:spacing w:after="0" w:line="240" w:lineRule="auto"/>
              <w:jc w:val="both"/>
              <w:rPr>
                <w:rFonts w:cs="Times New Roman"/>
                <w:sz w:val="26"/>
                <w:szCs w:val="26"/>
              </w:rPr>
            </w:pPr>
            <w:r w:rsidRPr="00BB4BE5">
              <w:rPr>
                <w:rFonts w:ascii="Traditional Arabic" w:hAnsi="Traditional Arabic" w:cs="Traditional Arabic" w:hint="cs"/>
                <w:sz w:val="26"/>
                <w:szCs w:val="26"/>
                <w:rtl/>
              </w:rPr>
              <w:t>﴿</w:t>
            </w:r>
            <w:r w:rsidRPr="00BB4BE5">
              <w:rPr>
                <w:sz w:val="26"/>
                <w:szCs w:val="26"/>
              </w:rPr>
              <w:sym w:font="HQPB2" w:char="F062"/>
            </w:r>
            <w:r w:rsidRPr="00BB4BE5">
              <w:rPr>
                <w:sz w:val="26"/>
                <w:szCs w:val="26"/>
              </w:rPr>
              <w:sym w:font="HQPB4" w:char="F0CE"/>
            </w:r>
            <w:r w:rsidRPr="00BB4BE5">
              <w:rPr>
                <w:sz w:val="26"/>
                <w:szCs w:val="26"/>
              </w:rPr>
              <w:sym w:font="HQPB1" w:char="F029"/>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4" w:char="F0FE"/>
            </w:r>
            <w:r w:rsidRPr="00BB4BE5">
              <w:rPr>
                <w:sz w:val="26"/>
                <w:szCs w:val="26"/>
              </w:rPr>
              <w:sym w:font="HQPB2" w:char="F071"/>
            </w:r>
            <w:r w:rsidRPr="00BB4BE5">
              <w:rPr>
                <w:sz w:val="26"/>
                <w:szCs w:val="26"/>
              </w:rPr>
              <w:sym w:font="HQPB4" w:char="F0E8"/>
            </w:r>
            <w:r w:rsidRPr="00BB4BE5">
              <w:rPr>
                <w:sz w:val="26"/>
                <w:szCs w:val="26"/>
              </w:rPr>
              <w:sym w:font="HQPB1" w:char="F057"/>
            </w:r>
            <w:r w:rsidRPr="00BB4BE5">
              <w:rPr>
                <w:sz w:val="26"/>
                <w:szCs w:val="26"/>
              </w:rPr>
              <w:sym w:font="HQPB5" w:char="F073"/>
            </w:r>
            <w:r w:rsidRPr="00BB4BE5">
              <w:rPr>
                <w:sz w:val="26"/>
                <w:szCs w:val="26"/>
              </w:rPr>
              <w:sym w:font="HQPB2" w:char="F033"/>
            </w:r>
            <w:r w:rsidRPr="00BB4BE5">
              <w:rPr>
                <w:sz w:val="26"/>
                <w:szCs w:val="26"/>
              </w:rPr>
              <w:sym w:font="HQPB4" w:char="F0AF"/>
            </w:r>
            <w:r w:rsidRPr="00BB4BE5">
              <w:rPr>
                <w:sz w:val="26"/>
                <w:szCs w:val="26"/>
              </w:rPr>
              <w:sym w:font="HQPB2" w:char="F052"/>
            </w:r>
            <w:r w:rsidRPr="00BB4BE5">
              <w:rPr>
                <w:sz w:val="26"/>
                <w:szCs w:val="26"/>
                <w:rtl/>
              </w:rPr>
              <w:t xml:space="preserve"> </w:t>
            </w:r>
            <w:r w:rsidRPr="00BB4BE5">
              <w:rPr>
                <w:sz w:val="26"/>
                <w:szCs w:val="26"/>
              </w:rPr>
              <w:sym w:font="HQPB2" w:char="F04E"/>
            </w:r>
            <w:r w:rsidRPr="00BB4BE5">
              <w:rPr>
                <w:sz w:val="26"/>
                <w:szCs w:val="26"/>
              </w:rPr>
              <w:sym w:font="HQPB4" w:char="F0DF"/>
            </w:r>
            <w:r w:rsidRPr="00BB4BE5">
              <w:rPr>
                <w:sz w:val="26"/>
                <w:szCs w:val="26"/>
              </w:rPr>
              <w:sym w:font="HQPB2" w:char="F067"/>
            </w:r>
            <w:r w:rsidRPr="00BB4BE5">
              <w:rPr>
                <w:sz w:val="26"/>
                <w:szCs w:val="26"/>
              </w:rPr>
              <w:sym w:font="HQPB5" w:char="F075"/>
            </w:r>
            <w:r w:rsidRPr="00BB4BE5">
              <w:rPr>
                <w:sz w:val="26"/>
                <w:szCs w:val="26"/>
              </w:rPr>
              <w:sym w:font="HQPB2" w:char="F05A"/>
            </w:r>
            <w:r w:rsidRPr="00BB4BE5">
              <w:rPr>
                <w:sz w:val="26"/>
                <w:szCs w:val="26"/>
              </w:rPr>
              <w:sym w:font="HQPB2" w:char="F0BB"/>
            </w:r>
            <w:r w:rsidRPr="00BB4BE5">
              <w:rPr>
                <w:sz w:val="26"/>
                <w:szCs w:val="26"/>
              </w:rPr>
              <w:sym w:font="HQPB5" w:char="F079"/>
            </w:r>
            <w:r w:rsidRPr="00BB4BE5">
              <w:rPr>
                <w:sz w:val="26"/>
                <w:szCs w:val="26"/>
              </w:rPr>
              <w:sym w:font="HQPB2" w:char="F04A"/>
            </w:r>
            <w:r w:rsidRPr="00BB4BE5">
              <w:rPr>
                <w:sz w:val="26"/>
                <w:szCs w:val="26"/>
              </w:rPr>
              <w:sym w:font="HQPB4" w:char="F0F7"/>
            </w:r>
            <w:r w:rsidRPr="00BB4BE5">
              <w:rPr>
                <w:sz w:val="26"/>
                <w:szCs w:val="26"/>
              </w:rPr>
              <w:sym w:font="HQPB2" w:char="F083"/>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5" w:char="F02E"/>
            </w:r>
            <w:r w:rsidRPr="00BB4BE5">
              <w:rPr>
                <w:sz w:val="26"/>
                <w:szCs w:val="26"/>
              </w:rPr>
              <w:sym w:font="HQPB2" w:char="F060"/>
            </w:r>
            <w:r w:rsidRPr="00BB4BE5">
              <w:rPr>
                <w:sz w:val="26"/>
                <w:szCs w:val="26"/>
              </w:rPr>
              <w:sym w:font="HQPB4" w:char="F0CF"/>
            </w:r>
            <w:r w:rsidRPr="00BB4BE5">
              <w:rPr>
                <w:sz w:val="26"/>
                <w:szCs w:val="26"/>
              </w:rPr>
              <w:sym w:font="HQPB4" w:char="F069"/>
            </w:r>
            <w:r w:rsidRPr="00BB4BE5">
              <w:rPr>
                <w:sz w:val="26"/>
                <w:szCs w:val="26"/>
              </w:rPr>
              <w:sym w:font="HQPB2" w:char="F042"/>
            </w:r>
            <w:r w:rsidRPr="00BB4BE5">
              <w:rPr>
                <w:sz w:val="26"/>
                <w:szCs w:val="26"/>
                <w:rtl/>
              </w:rPr>
              <w:t xml:space="preserve"> </w:t>
            </w:r>
            <w:r w:rsidRPr="00BB4BE5">
              <w:rPr>
                <w:sz w:val="26"/>
                <w:szCs w:val="26"/>
              </w:rPr>
              <w:sym w:font="HQPB4" w:char="F0CF"/>
            </w:r>
            <w:r w:rsidRPr="00BB4BE5">
              <w:rPr>
                <w:sz w:val="26"/>
                <w:szCs w:val="26"/>
              </w:rPr>
              <w:sym w:font="HQPB1" w:char="F089"/>
            </w:r>
            <w:r w:rsidRPr="00BB4BE5">
              <w:rPr>
                <w:sz w:val="26"/>
                <w:szCs w:val="26"/>
              </w:rPr>
              <w:sym w:font="HQPB4" w:char="F0F7"/>
            </w:r>
            <w:r w:rsidRPr="00BB4BE5">
              <w:rPr>
                <w:sz w:val="26"/>
                <w:szCs w:val="26"/>
              </w:rPr>
              <w:sym w:font="HQPB1" w:char="F0E8"/>
            </w:r>
            <w:r w:rsidRPr="00BB4BE5">
              <w:rPr>
                <w:sz w:val="26"/>
                <w:szCs w:val="26"/>
              </w:rPr>
              <w:sym w:font="HQPB5" w:char="F074"/>
            </w:r>
            <w:r w:rsidRPr="00BB4BE5">
              <w:rPr>
                <w:sz w:val="26"/>
                <w:szCs w:val="26"/>
              </w:rPr>
              <w:sym w:font="HQPB1" w:char="F02F"/>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CF"/>
            </w:r>
            <w:r w:rsidRPr="00BB4BE5">
              <w:rPr>
                <w:sz w:val="26"/>
                <w:szCs w:val="26"/>
              </w:rPr>
              <w:sym w:font="HQPB2" w:char="F064"/>
            </w:r>
            <w:r w:rsidRPr="00BB4BE5">
              <w:rPr>
                <w:sz w:val="26"/>
                <w:szCs w:val="26"/>
              </w:rPr>
              <w:sym w:font="HQPB4" w:char="F0CF"/>
            </w:r>
            <w:r w:rsidRPr="00BB4BE5">
              <w:rPr>
                <w:sz w:val="26"/>
                <w:szCs w:val="26"/>
              </w:rPr>
              <w:sym w:font="HQPB1" w:char="F089"/>
            </w:r>
            <w:r w:rsidRPr="00BB4BE5">
              <w:rPr>
                <w:sz w:val="26"/>
                <w:szCs w:val="26"/>
              </w:rPr>
              <w:sym w:font="HQPB4" w:char="F0F4"/>
            </w:r>
            <w:r w:rsidRPr="00BB4BE5">
              <w:rPr>
                <w:sz w:val="26"/>
                <w:szCs w:val="26"/>
              </w:rPr>
              <w:sym w:font="HQPB2" w:char="F067"/>
            </w:r>
            <w:r w:rsidRPr="00BB4BE5">
              <w:rPr>
                <w:sz w:val="26"/>
                <w:szCs w:val="26"/>
              </w:rPr>
              <w:sym w:font="HQPB5" w:char="F074"/>
            </w:r>
            <w:r w:rsidRPr="00BB4BE5">
              <w:rPr>
                <w:sz w:val="26"/>
                <w:szCs w:val="26"/>
              </w:rPr>
              <w:sym w:font="HQPB1" w:char="F0E3"/>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E3"/>
            </w:r>
            <w:r w:rsidRPr="00BB4BE5">
              <w:rPr>
                <w:sz w:val="26"/>
                <w:szCs w:val="26"/>
              </w:rPr>
              <w:sym w:font="HQPB2" w:char="F05A"/>
            </w:r>
            <w:r w:rsidRPr="00BB4BE5">
              <w:rPr>
                <w:sz w:val="26"/>
                <w:szCs w:val="26"/>
              </w:rPr>
              <w:sym w:font="HQPB5" w:char="F079"/>
            </w:r>
            <w:r w:rsidRPr="00BB4BE5">
              <w:rPr>
                <w:sz w:val="26"/>
                <w:szCs w:val="26"/>
              </w:rPr>
              <w:sym w:font="HQPB1" w:char="F0E8"/>
            </w:r>
            <w:r w:rsidRPr="00BB4BE5">
              <w:rPr>
                <w:sz w:val="26"/>
                <w:szCs w:val="26"/>
              </w:rPr>
              <w:sym w:font="HQPB5" w:char="F073"/>
            </w:r>
            <w:r w:rsidRPr="00BB4BE5">
              <w:rPr>
                <w:sz w:val="26"/>
                <w:szCs w:val="26"/>
              </w:rPr>
              <w:sym w:font="HQPB1" w:char="F0DB"/>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2" w:char="F092"/>
            </w:r>
            <w:r w:rsidRPr="00BB4BE5">
              <w:rPr>
                <w:sz w:val="26"/>
                <w:szCs w:val="26"/>
              </w:rPr>
              <w:sym w:font="HQPB4" w:char="F0CE"/>
            </w:r>
            <w:r w:rsidRPr="00BB4BE5">
              <w:rPr>
                <w:sz w:val="26"/>
                <w:szCs w:val="26"/>
              </w:rPr>
              <w:sym w:font="HQPB1" w:char="F0FB"/>
            </w:r>
            <w:r w:rsidRPr="00BB4BE5">
              <w:rPr>
                <w:sz w:val="26"/>
                <w:szCs w:val="26"/>
                <w:rtl/>
              </w:rPr>
              <w:t xml:space="preserve"> </w:t>
            </w:r>
            <w:r w:rsidRPr="00BB4BE5">
              <w:rPr>
                <w:sz w:val="26"/>
                <w:szCs w:val="26"/>
              </w:rPr>
              <w:sym w:font="HQPB4" w:char="F0F4"/>
            </w:r>
            <w:r w:rsidRPr="00BB4BE5">
              <w:rPr>
                <w:sz w:val="26"/>
                <w:szCs w:val="26"/>
              </w:rPr>
              <w:sym w:font="HQPB2" w:char="F04D"/>
            </w:r>
            <w:r w:rsidRPr="00BB4BE5">
              <w:rPr>
                <w:sz w:val="26"/>
                <w:szCs w:val="26"/>
              </w:rPr>
              <w:sym w:font="HQPB4" w:char="F0E0"/>
            </w:r>
            <w:r w:rsidRPr="00BB4BE5">
              <w:rPr>
                <w:sz w:val="26"/>
                <w:szCs w:val="26"/>
              </w:rPr>
              <w:sym w:font="HQPB2" w:char="F036"/>
            </w:r>
            <w:r w:rsidRPr="00BB4BE5">
              <w:rPr>
                <w:sz w:val="26"/>
                <w:szCs w:val="26"/>
              </w:rPr>
              <w:sym w:font="HQPB4" w:char="F0CF"/>
            </w:r>
            <w:r w:rsidRPr="00BB4BE5">
              <w:rPr>
                <w:sz w:val="26"/>
                <w:szCs w:val="26"/>
              </w:rPr>
              <w:sym w:font="HQPB2" w:char="F05A"/>
            </w:r>
            <w:r w:rsidRPr="00BB4BE5">
              <w:rPr>
                <w:sz w:val="26"/>
                <w:szCs w:val="26"/>
              </w:rPr>
              <w:sym w:font="HQPB2" w:char="F083"/>
            </w:r>
            <w:r w:rsidRPr="00BB4BE5">
              <w:rPr>
                <w:sz w:val="26"/>
                <w:szCs w:val="26"/>
              </w:rPr>
              <w:sym w:font="HQPB4" w:char="F0CF"/>
            </w:r>
            <w:r w:rsidRPr="00BB4BE5">
              <w:rPr>
                <w:sz w:val="26"/>
                <w:szCs w:val="26"/>
              </w:rPr>
              <w:sym w:font="HQPB1" w:char="F08A"/>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4" w:char="F0FE"/>
            </w:r>
            <w:r w:rsidRPr="00BB4BE5">
              <w:rPr>
                <w:sz w:val="26"/>
                <w:szCs w:val="26"/>
              </w:rPr>
              <w:sym w:font="HQPB2" w:char="F071"/>
            </w:r>
            <w:r w:rsidRPr="00BB4BE5">
              <w:rPr>
                <w:sz w:val="26"/>
                <w:szCs w:val="26"/>
              </w:rPr>
              <w:sym w:font="HQPB4" w:char="F0E8"/>
            </w:r>
            <w:r w:rsidRPr="00BB4BE5">
              <w:rPr>
                <w:sz w:val="26"/>
                <w:szCs w:val="26"/>
              </w:rPr>
              <w:sym w:font="HQPB2" w:char="F03D"/>
            </w:r>
            <w:r w:rsidRPr="00BB4BE5">
              <w:rPr>
                <w:sz w:val="26"/>
                <w:szCs w:val="26"/>
              </w:rPr>
              <w:sym w:font="HQPB4" w:char="F0CF"/>
            </w:r>
            <w:r w:rsidRPr="00BB4BE5">
              <w:rPr>
                <w:sz w:val="26"/>
                <w:szCs w:val="26"/>
              </w:rPr>
              <w:sym w:font="HQPB1" w:char="F047"/>
            </w:r>
            <w:r w:rsidRPr="00BB4BE5">
              <w:rPr>
                <w:sz w:val="26"/>
                <w:szCs w:val="26"/>
              </w:rPr>
              <w:sym w:font="HQPB2" w:char="F0BB"/>
            </w:r>
            <w:r w:rsidRPr="00BB4BE5">
              <w:rPr>
                <w:sz w:val="26"/>
                <w:szCs w:val="26"/>
              </w:rPr>
              <w:sym w:font="HQPB5" w:char="F073"/>
            </w:r>
            <w:r w:rsidRPr="00BB4BE5">
              <w:rPr>
                <w:sz w:val="26"/>
                <w:szCs w:val="26"/>
              </w:rPr>
              <w:sym w:font="HQPB2" w:char="F029"/>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rFonts w:ascii="Traditional Arabic" w:hAnsi="Traditional Arabic" w:cs="Traditional Arabic" w:hint="cs"/>
                <w:sz w:val="26"/>
                <w:szCs w:val="26"/>
                <w:rtl/>
              </w:rPr>
              <w:t>﴾</w:t>
            </w:r>
          </w:p>
        </w:tc>
        <w:tc>
          <w:tcPr>
            <w:tcW w:w="992" w:type="dxa"/>
          </w:tcPr>
          <w:p w:rsidR="00DB12E1" w:rsidRPr="00BB4BE5" w:rsidRDefault="00DB12E1" w:rsidP="00E436D2">
            <w:pPr>
              <w:tabs>
                <w:tab w:val="left" w:pos="467"/>
                <w:tab w:val="left" w:pos="608"/>
              </w:tabs>
              <w:spacing w:after="0" w:line="240" w:lineRule="auto"/>
              <w:jc w:val="center"/>
              <w:rPr>
                <w:rFonts w:ascii="Traditional Arabic" w:hAnsi="Traditional Arabic" w:cs="Traditional Arabic"/>
                <w:sz w:val="32"/>
                <w:szCs w:val="32"/>
              </w:rPr>
            </w:pPr>
            <w:r w:rsidRPr="00BB4BE5">
              <w:rPr>
                <w:rFonts w:cs="Traditional Arabic"/>
                <w:sz w:val="32"/>
                <w:szCs w:val="32"/>
                <w:rtl/>
              </w:rPr>
              <w:t>12</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191</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s>
              <w:spacing w:after="0" w:line="240" w:lineRule="auto"/>
              <w:jc w:val="both"/>
              <w:rPr>
                <w:sz w:val="26"/>
                <w:szCs w:val="26"/>
              </w:rPr>
            </w:pPr>
            <w:r w:rsidRPr="00BB4BE5">
              <w:rPr>
                <w:rFonts w:ascii="Traditional Arabic" w:hAnsi="Traditional Arabic" w:cs="Traditional Arabic" w:hint="cs"/>
                <w:sz w:val="26"/>
                <w:szCs w:val="26"/>
                <w:rtl/>
              </w:rPr>
              <w:t>﴿</w:t>
            </w:r>
            <w:r w:rsidRPr="00BB4BE5">
              <w:rPr>
                <w:sz w:val="26"/>
                <w:szCs w:val="26"/>
              </w:rPr>
              <w:sym w:font="HQPB5" w:char="F09F"/>
            </w:r>
            <w:r w:rsidRPr="00BB4BE5">
              <w:rPr>
                <w:sz w:val="26"/>
                <w:szCs w:val="26"/>
              </w:rPr>
              <w:sym w:font="HQPB2" w:char="F077"/>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5" w:char="F09A"/>
            </w:r>
            <w:r w:rsidRPr="00BB4BE5">
              <w:rPr>
                <w:sz w:val="26"/>
                <w:szCs w:val="26"/>
              </w:rPr>
              <w:sym w:font="HQPB2" w:char="F063"/>
            </w:r>
            <w:r w:rsidRPr="00BB4BE5">
              <w:rPr>
                <w:sz w:val="26"/>
                <w:szCs w:val="26"/>
              </w:rPr>
              <w:sym w:font="HQPB2" w:char="F071"/>
            </w:r>
            <w:r w:rsidRPr="00BB4BE5">
              <w:rPr>
                <w:sz w:val="26"/>
                <w:szCs w:val="26"/>
              </w:rPr>
              <w:sym w:font="HQPB4" w:char="F0E8"/>
            </w:r>
            <w:r w:rsidRPr="00BB4BE5">
              <w:rPr>
                <w:sz w:val="26"/>
                <w:szCs w:val="26"/>
              </w:rPr>
              <w:sym w:font="HQPB2" w:char="F03D"/>
            </w:r>
            <w:r w:rsidRPr="00BB4BE5">
              <w:rPr>
                <w:sz w:val="26"/>
                <w:szCs w:val="26"/>
              </w:rPr>
              <w:sym w:font="HQPB4" w:char="F0CF"/>
            </w:r>
            <w:r w:rsidRPr="00BB4BE5">
              <w:rPr>
                <w:sz w:val="26"/>
                <w:szCs w:val="26"/>
              </w:rPr>
              <w:sym w:font="HQPB1" w:char="F047"/>
            </w:r>
            <w:r w:rsidRPr="00BB4BE5">
              <w:rPr>
                <w:sz w:val="26"/>
                <w:szCs w:val="26"/>
              </w:rPr>
              <w:sym w:font="HQPB2" w:char="F0BB"/>
            </w:r>
            <w:r w:rsidRPr="00BB4BE5">
              <w:rPr>
                <w:sz w:val="26"/>
                <w:szCs w:val="26"/>
              </w:rPr>
              <w:sym w:font="HQPB5" w:char="F073"/>
            </w:r>
            <w:r w:rsidRPr="00BB4BE5">
              <w:rPr>
                <w:sz w:val="26"/>
                <w:szCs w:val="26"/>
              </w:rPr>
              <w:sym w:font="HQPB2" w:char="F029"/>
            </w:r>
            <w:r w:rsidRPr="00BB4BE5">
              <w:rPr>
                <w:sz w:val="26"/>
                <w:szCs w:val="26"/>
              </w:rPr>
              <w:sym w:font="HQPB4" w:char="F0E8"/>
            </w:r>
            <w:r w:rsidRPr="00BB4BE5">
              <w:rPr>
                <w:sz w:val="26"/>
                <w:szCs w:val="26"/>
              </w:rPr>
              <w:sym w:font="HQPB1" w:char="F03F"/>
            </w:r>
            <w:r w:rsidRPr="00BB4BE5">
              <w:rPr>
                <w:sz w:val="26"/>
                <w:szCs w:val="26"/>
                <w:rtl/>
              </w:rPr>
              <w:t xml:space="preserve"> </w:t>
            </w:r>
            <w:r w:rsidRPr="00BB4BE5">
              <w:rPr>
                <w:sz w:val="26"/>
                <w:szCs w:val="26"/>
              </w:rPr>
              <w:sym w:font="HQPB1" w:char="F024"/>
            </w:r>
            <w:r w:rsidRPr="00BB4BE5">
              <w:rPr>
                <w:sz w:val="26"/>
                <w:szCs w:val="26"/>
              </w:rPr>
              <w:sym w:font="HQPB4" w:char="F059"/>
            </w:r>
            <w:r w:rsidRPr="00BB4BE5">
              <w:rPr>
                <w:sz w:val="26"/>
                <w:szCs w:val="26"/>
              </w:rPr>
              <w:sym w:font="HQPB2" w:char="F042"/>
            </w:r>
            <w:r w:rsidRPr="00BB4BE5">
              <w:rPr>
                <w:sz w:val="26"/>
                <w:szCs w:val="26"/>
              </w:rPr>
              <w:sym w:font="HQPB4" w:char="F0F6"/>
            </w:r>
            <w:r w:rsidRPr="00BB4BE5">
              <w:rPr>
                <w:sz w:val="26"/>
                <w:szCs w:val="26"/>
              </w:rPr>
              <w:sym w:font="HQPB2" w:char="F071"/>
            </w:r>
            <w:r w:rsidRPr="00BB4BE5">
              <w:rPr>
                <w:sz w:val="26"/>
                <w:szCs w:val="26"/>
              </w:rPr>
              <w:sym w:font="HQPB5" w:char="F073"/>
            </w:r>
            <w:r w:rsidRPr="00BB4BE5">
              <w:rPr>
                <w:sz w:val="26"/>
                <w:szCs w:val="26"/>
              </w:rPr>
              <w:sym w:font="HQPB2" w:char="F025"/>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4" w:char="F0FE"/>
            </w:r>
            <w:r w:rsidRPr="00BB4BE5">
              <w:rPr>
                <w:sz w:val="26"/>
                <w:szCs w:val="26"/>
              </w:rPr>
              <w:sym w:font="HQPB2" w:char="F071"/>
            </w:r>
            <w:r w:rsidRPr="00BB4BE5">
              <w:rPr>
                <w:sz w:val="26"/>
                <w:szCs w:val="26"/>
              </w:rPr>
              <w:sym w:font="HQPB4" w:char="F0E8"/>
            </w:r>
            <w:r w:rsidRPr="00BB4BE5">
              <w:rPr>
                <w:sz w:val="26"/>
                <w:szCs w:val="26"/>
              </w:rPr>
              <w:sym w:font="HQPB1" w:char="F057"/>
            </w:r>
            <w:r w:rsidRPr="00BB4BE5">
              <w:rPr>
                <w:sz w:val="26"/>
                <w:szCs w:val="26"/>
              </w:rPr>
              <w:sym w:font="HQPB5" w:char="F073"/>
            </w:r>
            <w:r w:rsidRPr="00BB4BE5">
              <w:rPr>
                <w:sz w:val="26"/>
                <w:szCs w:val="26"/>
              </w:rPr>
              <w:sym w:font="HQPB2" w:char="F033"/>
            </w:r>
            <w:r w:rsidRPr="00BB4BE5">
              <w:rPr>
                <w:sz w:val="26"/>
                <w:szCs w:val="26"/>
              </w:rPr>
              <w:sym w:font="HQPB4" w:char="F0AF"/>
            </w:r>
            <w:r w:rsidRPr="00BB4BE5">
              <w:rPr>
                <w:sz w:val="26"/>
                <w:szCs w:val="26"/>
              </w:rPr>
              <w:sym w:font="HQPB2" w:char="F052"/>
            </w:r>
            <w:r w:rsidRPr="00BB4BE5">
              <w:rPr>
                <w:sz w:val="26"/>
                <w:szCs w:val="26"/>
                <w:rtl/>
              </w:rPr>
              <w:t xml:space="preserve"> </w:t>
            </w:r>
            <w:r w:rsidRPr="00BB4BE5">
              <w:rPr>
                <w:sz w:val="26"/>
                <w:szCs w:val="26"/>
              </w:rPr>
              <w:sym w:font="HQPB4" w:char="F0F3"/>
            </w:r>
            <w:r w:rsidRPr="00BB4BE5">
              <w:rPr>
                <w:sz w:val="26"/>
                <w:szCs w:val="26"/>
              </w:rPr>
              <w:sym w:font="HQPB2" w:char="F04F"/>
            </w:r>
            <w:r w:rsidRPr="00BB4BE5">
              <w:rPr>
                <w:sz w:val="26"/>
                <w:szCs w:val="26"/>
              </w:rPr>
              <w:sym w:font="HQPB4" w:char="F0DF"/>
            </w:r>
            <w:r w:rsidRPr="00BB4BE5">
              <w:rPr>
                <w:sz w:val="26"/>
                <w:szCs w:val="26"/>
              </w:rPr>
              <w:sym w:font="HQPB2" w:char="F067"/>
            </w:r>
            <w:r w:rsidRPr="00BB4BE5">
              <w:rPr>
                <w:sz w:val="26"/>
                <w:szCs w:val="26"/>
              </w:rPr>
              <w:sym w:font="HQPB5" w:char="F075"/>
            </w:r>
            <w:r w:rsidRPr="00BB4BE5">
              <w:rPr>
                <w:sz w:val="26"/>
                <w:szCs w:val="26"/>
              </w:rPr>
              <w:sym w:font="HQPB2" w:char="F05A"/>
            </w:r>
            <w:r w:rsidRPr="00BB4BE5">
              <w:rPr>
                <w:sz w:val="26"/>
                <w:szCs w:val="26"/>
              </w:rPr>
              <w:sym w:font="HQPB2" w:char="F0BB"/>
            </w:r>
            <w:r w:rsidRPr="00BB4BE5">
              <w:rPr>
                <w:sz w:val="26"/>
                <w:szCs w:val="26"/>
              </w:rPr>
              <w:sym w:font="HQPB5" w:char="F079"/>
            </w:r>
            <w:r w:rsidRPr="00BB4BE5">
              <w:rPr>
                <w:sz w:val="26"/>
                <w:szCs w:val="26"/>
              </w:rPr>
              <w:sym w:font="HQPB2" w:char="F04A"/>
            </w:r>
            <w:r w:rsidRPr="00BB4BE5">
              <w:rPr>
                <w:sz w:val="26"/>
                <w:szCs w:val="26"/>
              </w:rPr>
              <w:sym w:font="HQPB4" w:char="F0F7"/>
            </w:r>
            <w:r w:rsidRPr="00BB4BE5">
              <w:rPr>
                <w:sz w:val="26"/>
                <w:szCs w:val="26"/>
              </w:rPr>
              <w:sym w:font="HQPB2" w:char="F083"/>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91"/>
            </w:r>
            <w:r w:rsidRPr="00BB4BE5">
              <w:rPr>
                <w:sz w:val="26"/>
                <w:szCs w:val="26"/>
              </w:rPr>
              <w:sym w:font="HQPB2" w:char="F04A"/>
            </w:r>
            <w:r w:rsidRPr="00BB4BE5">
              <w:rPr>
                <w:sz w:val="26"/>
                <w:szCs w:val="26"/>
              </w:rPr>
              <w:sym w:font="HQPB5" w:char="F079"/>
            </w:r>
            <w:r w:rsidRPr="00BB4BE5">
              <w:rPr>
                <w:sz w:val="26"/>
                <w:szCs w:val="26"/>
              </w:rPr>
              <w:sym w:font="HQPB2" w:char="F064"/>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C6"/>
            </w:r>
            <w:r w:rsidRPr="00BB4BE5">
              <w:rPr>
                <w:sz w:val="26"/>
                <w:szCs w:val="26"/>
              </w:rPr>
              <w:sym w:font="HQPB1" w:char="F06C"/>
            </w:r>
            <w:r w:rsidRPr="00BB4BE5">
              <w:rPr>
                <w:sz w:val="26"/>
                <w:szCs w:val="26"/>
              </w:rPr>
              <w:sym w:font="HQPB1" w:char="F023"/>
            </w:r>
            <w:r w:rsidRPr="00BB4BE5">
              <w:rPr>
                <w:sz w:val="26"/>
                <w:szCs w:val="26"/>
              </w:rPr>
              <w:sym w:font="HQPB5" w:char="F074"/>
            </w:r>
            <w:r w:rsidRPr="00BB4BE5">
              <w:rPr>
                <w:sz w:val="26"/>
                <w:szCs w:val="26"/>
              </w:rPr>
              <w:sym w:font="HQPB1" w:char="F08D"/>
            </w:r>
            <w:r w:rsidRPr="00BB4BE5">
              <w:rPr>
                <w:sz w:val="26"/>
                <w:szCs w:val="26"/>
              </w:rPr>
              <w:sym w:font="HQPB4" w:char="F0F7"/>
            </w:r>
            <w:r w:rsidRPr="00BB4BE5">
              <w:rPr>
                <w:sz w:val="26"/>
                <w:szCs w:val="26"/>
              </w:rPr>
              <w:sym w:font="HQPB1" w:char="F07A"/>
            </w:r>
            <w:r w:rsidRPr="00BB4BE5">
              <w:rPr>
                <w:sz w:val="26"/>
                <w:szCs w:val="26"/>
              </w:rPr>
              <w:sym w:font="HQPB4" w:char="F0CE"/>
            </w:r>
            <w:r w:rsidRPr="00BB4BE5">
              <w:rPr>
                <w:sz w:val="26"/>
                <w:szCs w:val="26"/>
              </w:rPr>
              <w:sym w:font="HQPB1" w:char="F02A"/>
            </w:r>
            <w:r w:rsidRPr="00BB4BE5">
              <w:rPr>
                <w:sz w:val="26"/>
                <w:szCs w:val="26"/>
              </w:rPr>
              <w:sym w:font="HQPB4" w:char="F0CE"/>
            </w:r>
            <w:r w:rsidRPr="00BB4BE5">
              <w:rPr>
                <w:sz w:val="26"/>
                <w:szCs w:val="26"/>
              </w:rPr>
              <w:sym w:font="HQPB1" w:char="F02F"/>
            </w:r>
            <w:r w:rsidRPr="00BB4BE5">
              <w:rPr>
                <w:sz w:val="26"/>
                <w:szCs w:val="26"/>
                <w:rtl/>
              </w:rPr>
              <w:t xml:space="preserve"> </w:t>
            </w:r>
            <w:r w:rsidRPr="00BB4BE5">
              <w:rPr>
                <w:sz w:val="26"/>
                <w:szCs w:val="26"/>
              </w:rPr>
              <w:sym w:font="HQPB4" w:char="F0C9"/>
            </w:r>
            <w:r w:rsidRPr="00BB4BE5">
              <w:rPr>
                <w:sz w:val="26"/>
                <w:szCs w:val="26"/>
              </w:rPr>
              <w:sym w:font="HQPB2" w:char="F041"/>
            </w:r>
            <w:r w:rsidRPr="00BB4BE5">
              <w:rPr>
                <w:sz w:val="26"/>
                <w:szCs w:val="26"/>
              </w:rPr>
              <w:sym w:font="HQPB2" w:char="F071"/>
            </w:r>
            <w:r w:rsidRPr="00BB4BE5">
              <w:rPr>
                <w:sz w:val="26"/>
                <w:szCs w:val="26"/>
              </w:rPr>
              <w:sym w:font="HQPB4" w:char="F0DF"/>
            </w:r>
            <w:r w:rsidRPr="00BB4BE5">
              <w:rPr>
                <w:sz w:val="26"/>
                <w:szCs w:val="26"/>
              </w:rPr>
              <w:sym w:font="HQPB1" w:char="F099"/>
            </w:r>
            <w:r w:rsidRPr="00BB4BE5">
              <w:rPr>
                <w:sz w:val="26"/>
                <w:szCs w:val="26"/>
              </w:rPr>
              <w:sym w:font="HQPB4" w:char="F0A7"/>
            </w:r>
            <w:r w:rsidRPr="00BB4BE5">
              <w:rPr>
                <w:sz w:val="26"/>
                <w:szCs w:val="26"/>
              </w:rPr>
              <w:sym w:font="HQPB1" w:char="F08D"/>
            </w:r>
            <w:r w:rsidRPr="00BB4BE5">
              <w:rPr>
                <w:sz w:val="26"/>
                <w:szCs w:val="26"/>
              </w:rPr>
              <w:sym w:font="HQPB2" w:char="F039"/>
            </w:r>
            <w:r w:rsidRPr="00BB4BE5">
              <w:rPr>
                <w:sz w:val="26"/>
                <w:szCs w:val="26"/>
              </w:rPr>
              <w:sym w:font="HQPB5" w:char="F024"/>
            </w:r>
            <w:r w:rsidRPr="00BB4BE5">
              <w:rPr>
                <w:sz w:val="26"/>
                <w:szCs w:val="26"/>
              </w:rPr>
              <w:sym w:font="HQPB1" w:char="F023"/>
            </w:r>
            <w:r w:rsidRPr="00BB4BE5">
              <w:rPr>
                <w:rFonts w:ascii="Traditional Arabic" w:hAnsi="Traditional Arabic" w:cs="Traditional Arabic"/>
                <w:sz w:val="26"/>
                <w:szCs w:val="26"/>
                <w:rtl/>
              </w:rPr>
              <w:t>...</w:t>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cs="Traditional Arabic"/>
                <w:sz w:val="32"/>
                <w:szCs w:val="32"/>
                <w:rtl/>
              </w:rPr>
              <w:t>13</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197</w:t>
            </w:r>
          </w:p>
        </w:tc>
      </w:tr>
      <w:tr w:rsidR="00DB12E1" w:rsidRPr="00BB4BE5" w:rsidTr="005C67D8">
        <w:trPr>
          <w:trHeight w:val="114"/>
        </w:trPr>
        <w:tc>
          <w:tcPr>
            <w:tcW w:w="7946" w:type="dxa"/>
            <w:gridSpan w:val="2"/>
          </w:tcPr>
          <w:p w:rsidR="00DB12E1" w:rsidRPr="00BB4BE5" w:rsidRDefault="00DB12E1" w:rsidP="00C96600">
            <w:pPr>
              <w:tabs>
                <w:tab w:val="left" w:pos="467"/>
                <w:tab w:val="left" w:pos="608"/>
              </w:tabs>
              <w:spacing w:after="0" w:line="240" w:lineRule="auto"/>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E8"/>
            </w:r>
            <w:r w:rsidRPr="00BB4BE5">
              <w:rPr>
                <w:sz w:val="26"/>
                <w:szCs w:val="26"/>
              </w:rPr>
              <w:sym w:font="HQPB2" w:char="F03D"/>
            </w:r>
            <w:r w:rsidRPr="00BB4BE5">
              <w:rPr>
                <w:sz w:val="26"/>
                <w:szCs w:val="26"/>
              </w:rPr>
              <w:sym w:font="HQPB4" w:char="F0CF"/>
            </w:r>
            <w:r w:rsidRPr="00BB4BE5">
              <w:rPr>
                <w:sz w:val="26"/>
                <w:szCs w:val="26"/>
              </w:rPr>
              <w:sym w:font="HQPB1" w:char="F047"/>
            </w:r>
            <w:r w:rsidRPr="00BB4BE5">
              <w:rPr>
                <w:sz w:val="26"/>
                <w:szCs w:val="26"/>
              </w:rPr>
              <w:sym w:font="HQPB2" w:char="F0BB"/>
            </w:r>
            <w:r w:rsidRPr="00BB4BE5">
              <w:rPr>
                <w:sz w:val="26"/>
                <w:szCs w:val="26"/>
              </w:rPr>
              <w:sym w:font="HQPB5" w:char="F073"/>
            </w:r>
            <w:r w:rsidRPr="00BB4BE5">
              <w:rPr>
                <w:sz w:val="26"/>
                <w:szCs w:val="26"/>
              </w:rPr>
              <w:sym w:font="HQPB2" w:char="F025"/>
            </w:r>
            <w:r w:rsidRPr="00BB4BE5">
              <w:rPr>
                <w:sz w:val="26"/>
                <w:szCs w:val="26"/>
                <w:rtl/>
              </w:rPr>
              <w:t xml:space="preserve"> </w:t>
            </w:r>
            <w:r w:rsidRPr="00BB4BE5">
              <w:rPr>
                <w:sz w:val="26"/>
                <w:szCs w:val="26"/>
              </w:rPr>
              <w:sym w:font="HQPB5" w:char="F09A"/>
            </w:r>
            <w:r w:rsidRPr="00BB4BE5">
              <w:rPr>
                <w:sz w:val="26"/>
                <w:szCs w:val="26"/>
              </w:rPr>
              <w:sym w:font="HQPB2" w:char="F0FA"/>
            </w:r>
            <w:r w:rsidRPr="00BB4BE5">
              <w:rPr>
                <w:sz w:val="26"/>
                <w:szCs w:val="26"/>
              </w:rPr>
              <w:sym w:font="HQPB2" w:char="F0EF"/>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9F"/>
            </w:r>
            <w:r w:rsidRPr="00BB4BE5">
              <w:rPr>
                <w:sz w:val="26"/>
                <w:szCs w:val="26"/>
              </w:rPr>
              <w:sym w:font="HQPB2" w:char="F077"/>
            </w:r>
            <w:r w:rsidRPr="00BB4BE5">
              <w:rPr>
                <w:sz w:val="26"/>
                <w:szCs w:val="26"/>
                <w:rtl/>
              </w:rPr>
              <w:t xml:space="preserve"> </w:t>
            </w:r>
            <w:r w:rsidRPr="00BB4BE5">
              <w:rPr>
                <w:sz w:val="26"/>
                <w:szCs w:val="26"/>
              </w:rPr>
              <w:sym w:font="HQPB5" w:char="F09A"/>
            </w:r>
            <w:r w:rsidRPr="00BB4BE5">
              <w:rPr>
                <w:sz w:val="26"/>
                <w:szCs w:val="26"/>
              </w:rPr>
              <w:sym w:font="HQPB2" w:char="F063"/>
            </w:r>
            <w:r w:rsidRPr="00BB4BE5">
              <w:rPr>
                <w:sz w:val="26"/>
                <w:szCs w:val="26"/>
              </w:rPr>
              <w:sym w:font="HQPB2" w:char="F071"/>
            </w:r>
            <w:r w:rsidRPr="00BB4BE5">
              <w:rPr>
                <w:sz w:val="26"/>
                <w:szCs w:val="26"/>
              </w:rPr>
              <w:sym w:font="HQPB4" w:char="F0E3"/>
            </w:r>
            <w:r w:rsidRPr="00BB4BE5">
              <w:rPr>
                <w:sz w:val="26"/>
                <w:szCs w:val="26"/>
              </w:rPr>
              <w:sym w:font="HQPB2" w:char="F05A"/>
            </w:r>
            <w:r w:rsidRPr="00BB4BE5">
              <w:rPr>
                <w:sz w:val="26"/>
                <w:szCs w:val="26"/>
              </w:rPr>
              <w:sym w:font="HQPB4" w:char="F0CF"/>
            </w:r>
            <w:r w:rsidRPr="00BB4BE5">
              <w:rPr>
                <w:sz w:val="26"/>
                <w:szCs w:val="26"/>
              </w:rPr>
              <w:sym w:font="HQPB2" w:char="F042"/>
            </w:r>
            <w:r w:rsidRPr="00BB4BE5">
              <w:rPr>
                <w:sz w:val="26"/>
                <w:szCs w:val="26"/>
              </w:rPr>
              <w:sym w:font="HQPB4" w:char="F0F7"/>
            </w:r>
            <w:r w:rsidRPr="00BB4BE5">
              <w:rPr>
                <w:sz w:val="26"/>
                <w:szCs w:val="26"/>
              </w:rPr>
              <w:sym w:font="HQPB2" w:char="F073"/>
            </w:r>
            <w:r w:rsidRPr="00BB4BE5">
              <w:rPr>
                <w:sz w:val="26"/>
                <w:szCs w:val="26"/>
              </w:rPr>
              <w:sym w:font="HQPB4" w:char="F0E3"/>
            </w:r>
            <w:r w:rsidRPr="00BB4BE5">
              <w:rPr>
                <w:sz w:val="26"/>
                <w:szCs w:val="26"/>
              </w:rPr>
              <w:sym w:font="HQPB2" w:char="F083"/>
            </w:r>
            <w:r w:rsidRPr="00BB4BE5">
              <w:rPr>
                <w:sz w:val="26"/>
                <w:szCs w:val="26"/>
                <w:rtl/>
              </w:rPr>
              <w:t xml:space="preserve"> </w:t>
            </w:r>
            <w:r w:rsidRPr="00BB4BE5">
              <w:rPr>
                <w:sz w:val="26"/>
                <w:szCs w:val="26"/>
              </w:rPr>
              <w:sym w:font="HQPB5" w:char="F0AB"/>
            </w:r>
            <w:r w:rsidRPr="00BB4BE5">
              <w:rPr>
                <w:sz w:val="26"/>
                <w:szCs w:val="26"/>
              </w:rPr>
              <w:sym w:font="HQPB1" w:char="F021"/>
            </w:r>
            <w:r w:rsidRPr="00BB4BE5">
              <w:rPr>
                <w:sz w:val="26"/>
                <w:szCs w:val="26"/>
              </w:rPr>
              <w:sym w:font="HQPB5" w:char="F024"/>
            </w:r>
            <w:r w:rsidRPr="00BB4BE5">
              <w:rPr>
                <w:sz w:val="26"/>
                <w:szCs w:val="26"/>
              </w:rPr>
              <w:sym w:font="HQPB1" w:char="F024"/>
            </w:r>
            <w:r w:rsidRPr="00BB4BE5">
              <w:rPr>
                <w:sz w:val="26"/>
                <w:szCs w:val="26"/>
              </w:rPr>
              <w:sym w:font="HQPB4" w:char="F0CE"/>
            </w:r>
            <w:r w:rsidRPr="00BB4BE5">
              <w:rPr>
                <w:sz w:val="26"/>
                <w:szCs w:val="26"/>
              </w:rPr>
              <w:sym w:font="HQPB1" w:char="F02F"/>
            </w:r>
            <w:r w:rsidRPr="00BB4BE5">
              <w:rPr>
                <w:sz w:val="26"/>
                <w:szCs w:val="26"/>
                <w:rtl/>
              </w:rPr>
              <w:t xml:space="preserve"> </w:t>
            </w:r>
            <w:r w:rsidRPr="00BB4BE5">
              <w:rPr>
                <w:sz w:val="26"/>
                <w:szCs w:val="26"/>
              </w:rPr>
              <w:sym w:font="HQPB5" w:char="F09F"/>
            </w:r>
            <w:r w:rsidRPr="00BB4BE5">
              <w:rPr>
                <w:sz w:val="26"/>
                <w:szCs w:val="26"/>
              </w:rPr>
              <w:sym w:font="HQPB2" w:char="F077"/>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CF"/>
            </w:r>
            <w:r w:rsidRPr="00BB4BE5">
              <w:rPr>
                <w:sz w:val="26"/>
                <w:szCs w:val="26"/>
              </w:rPr>
              <w:sym w:font="HQPB2" w:char="F051"/>
            </w:r>
            <w:r w:rsidRPr="00BB4BE5">
              <w:rPr>
                <w:sz w:val="26"/>
                <w:szCs w:val="26"/>
              </w:rPr>
              <w:sym w:font="HQPB4" w:char="F0F6"/>
            </w:r>
            <w:r w:rsidRPr="00BB4BE5">
              <w:rPr>
                <w:sz w:val="26"/>
                <w:szCs w:val="26"/>
              </w:rPr>
              <w:sym w:font="HQPB2" w:char="F071"/>
            </w:r>
            <w:r w:rsidRPr="00BB4BE5">
              <w:rPr>
                <w:sz w:val="26"/>
                <w:szCs w:val="26"/>
              </w:rPr>
              <w:sym w:font="HQPB5" w:char="F075"/>
            </w:r>
            <w:r w:rsidRPr="00BB4BE5">
              <w:rPr>
                <w:sz w:val="26"/>
                <w:szCs w:val="26"/>
              </w:rPr>
              <w:sym w:font="HQPB2" w:char="F08B"/>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4"/>
            </w:r>
            <w:r w:rsidRPr="00BB4BE5">
              <w:rPr>
                <w:sz w:val="26"/>
                <w:szCs w:val="26"/>
              </w:rPr>
              <w:sym w:font="HQPB4" w:char="F0CE"/>
            </w:r>
            <w:r w:rsidRPr="00BB4BE5">
              <w:rPr>
                <w:sz w:val="26"/>
                <w:szCs w:val="26"/>
              </w:rPr>
              <w:sym w:font="HQPB1" w:char="F02F"/>
            </w:r>
            <w:r w:rsidRPr="00BB4BE5">
              <w:rPr>
                <w:sz w:val="26"/>
                <w:szCs w:val="26"/>
                <w:rtl/>
              </w:rPr>
              <w:t xml:space="preserve"> </w:t>
            </w:r>
            <w:r w:rsidRPr="00BB4BE5">
              <w:rPr>
                <w:sz w:val="26"/>
                <w:szCs w:val="26"/>
              </w:rPr>
              <w:sym w:font="HQPB4" w:char="F0CC"/>
            </w:r>
            <w:r w:rsidRPr="00BB4BE5">
              <w:rPr>
                <w:sz w:val="26"/>
                <w:szCs w:val="26"/>
              </w:rPr>
              <w:sym w:font="HQPB1" w:char="F08D"/>
            </w:r>
            <w:r w:rsidRPr="00BB4BE5">
              <w:rPr>
                <w:sz w:val="26"/>
                <w:szCs w:val="26"/>
              </w:rPr>
              <w:sym w:font="HQPB4" w:char="F0C5"/>
            </w:r>
            <w:r w:rsidRPr="00BB4BE5">
              <w:rPr>
                <w:sz w:val="26"/>
                <w:szCs w:val="26"/>
              </w:rPr>
              <w:sym w:font="HQPB1" w:char="F07A"/>
            </w:r>
            <w:r w:rsidRPr="00BB4BE5">
              <w:rPr>
                <w:sz w:val="26"/>
                <w:szCs w:val="26"/>
              </w:rPr>
              <w:sym w:font="HQPB5" w:char="F046"/>
            </w:r>
            <w:r w:rsidRPr="00BB4BE5">
              <w:rPr>
                <w:sz w:val="26"/>
                <w:szCs w:val="26"/>
              </w:rPr>
              <w:sym w:font="HQPB2" w:char="F07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rFonts w:ascii="Traditional Arabic" w:hAnsi="Traditional Arabic" w:cs="Traditional Arabic" w:hint="cs"/>
                <w:sz w:val="26"/>
                <w:szCs w:val="26"/>
                <w:rtl/>
              </w:rPr>
              <w:t>﴾</w:t>
            </w:r>
            <w:r w:rsidRPr="00BB4BE5">
              <w:rPr>
                <w:sz w:val="26"/>
                <w:szCs w:val="26"/>
                <w:rtl/>
              </w:rPr>
              <w:t xml:space="preserve"> </w:t>
            </w:r>
            <w:r w:rsidRPr="00BB4BE5">
              <w:rPr>
                <w:rFonts w:ascii="Traditional Arabic" w:hAnsi="Traditional Arabic" w:cs="Traditional Arabic" w:hint="eastAsia"/>
                <w:sz w:val="32"/>
                <w:szCs w:val="32"/>
                <w:rtl/>
              </w:rPr>
              <w:t>إلى</w:t>
            </w:r>
            <w:r w:rsidRPr="00BB4BE5">
              <w:rPr>
                <w:rFonts w:ascii="Traditional Arabic" w:hAnsi="Traditional Arabic" w:cs="Traditional Arabic"/>
                <w:sz w:val="32"/>
                <w:szCs w:val="32"/>
                <w:rtl/>
              </w:rPr>
              <w:t xml:space="preserve"> قوله تعالى:</w:t>
            </w:r>
            <w:r w:rsidRPr="00BB4BE5">
              <w:rPr>
                <w:sz w:val="26"/>
                <w:szCs w:val="26"/>
                <w:rtl/>
              </w:rPr>
              <w:t xml:space="preserve"> </w:t>
            </w:r>
            <w:r w:rsidRPr="00BB4BE5">
              <w:rPr>
                <w:rFonts w:ascii="Traditional Arabic" w:hAnsi="Traditional Arabic" w:cs="Traditional Arabic" w:hint="cs"/>
                <w:sz w:val="26"/>
                <w:szCs w:val="26"/>
                <w:rtl/>
              </w:rPr>
              <w:t>﴿</w:t>
            </w:r>
            <w:r w:rsidRPr="00BB4BE5">
              <w:rPr>
                <w:sz w:val="26"/>
                <w:szCs w:val="26"/>
              </w:rPr>
              <w:sym w:font="HQPB5" w:char="F07A"/>
            </w:r>
            <w:r w:rsidRPr="00BB4BE5">
              <w:rPr>
                <w:sz w:val="26"/>
                <w:szCs w:val="26"/>
              </w:rPr>
              <w:sym w:font="HQPB2" w:char="F060"/>
            </w:r>
            <w:r w:rsidRPr="00BB4BE5">
              <w:rPr>
                <w:sz w:val="26"/>
                <w:szCs w:val="26"/>
              </w:rPr>
              <w:sym w:font="HQPB4" w:char="F0CF"/>
            </w:r>
            <w:r w:rsidRPr="00BB4BE5">
              <w:rPr>
                <w:sz w:val="26"/>
                <w:szCs w:val="26"/>
              </w:rPr>
              <w:sym w:font="HQPB2" w:char="F042"/>
            </w:r>
            <w:r w:rsidRPr="00BB4BE5">
              <w:rPr>
                <w:sz w:val="26"/>
                <w:szCs w:val="26"/>
                <w:rtl/>
              </w:rPr>
              <w:t xml:space="preserve"> </w:t>
            </w:r>
            <w:r w:rsidRPr="00BB4BE5">
              <w:rPr>
                <w:sz w:val="26"/>
                <w:szCs w:val="26"/>
              </w:rPr>
              <w:sym w:font="HQPB5" w:char="F09A"/>
            </w:r>
            <w:r w:rsidRPr="00BB4BE5">
              <w:rPr>
                <w:sz w:val="26"/>
                <w:szCs w:val="26"/>
              </w:rPr>
              <w:sym w:font="HQPB2" w:char="F0FA"/>
            </w:r>
            <w:r w:rsidRPr="00BB4BE5">
              <w:rPr>
                <w:sz w:val="26"/>
                <w:szCs w:val="26"/>
              </w:rPr>
              <w:sym w:font="HQPB2" w:char="F0EF"/>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E8"/>
            </w:r>
            <w:r w:rsidRPr="00BB4BE5">
              <w:rPr>
                <w:sz w:val="26"/>
                <w:szCs w:val="26"/>
              </w:rPr>
              <w:sym w:font="HQPB1" w:char="F03F"/>
            </w:r>
            <w:r w:rsidRPr="00BB4BE5">
              <w:rPr>
                <w:sz w:val="26"/>
                <w:szCs w:val="26"/>
              </w:rPr>
              <w:sym w:font="HQPB2" w:char="F072"/>
            </w:r>
            <w:r w:rsidRPr="00BB4BE5">
              <w:rPr>
                <w:sz w:val="26"/>
                <w:szCs w:val="26"/>
              </w:rPr>
              <w:sym w:font="HQPB4" w:char="F0E9"/>
            </w:r>
            <w:r w:rsidRPr="00BB4BE5">
              <w:rPr>
                <w:sz w:val="26"/>
                <w:szCs w:val="26"/>
              </w:rPr>
              <w:sym w:font="HQPB1" w:char="F026"/>
            </w:r>
            <w:r w:rsidRPr="00BB4BE5">
              <w:rPr>
                <w:sz w:val="26"/>
                <w:szCs w:val="26"/>
                <w:rtl/>
              </w:rPr>
              <w:t xml:space="preserve"> </w:t>
            </w:r>
            <w:r w:rsidRPr="00BB4BE5">
              <w:rPr>
                <w:sz w:val="26"/>
                <w:szCs w:val="26"/>
              </w:rPr>
              <w:sym w:font="HQPB5" w:char="F07C"/>
            </w:r>
            <w:r w:rsidRPr="00BB4BE5">
              <w:rPr>
                <w:sz w:val="26"/>
                <w:szCs w:val="26"/>
              </w:rPr>
              <w:sym w:font="HQPB1" w:char="F03D"/>
            </w:r>
            <w:r w:rsidRPr="00BB4BE5">
              <w:rPr>
                <w:sz w:val="26"/>
                <w:szCs w:val="26"/>
              </w:rPr>
              <w:sym w:font="HQPB2" w:char="F0BB"/>
            </w:r>
            <w:r w:rsidRPr="00BB4BE5">
              <w:rPr>
                <w:sz w:val="26"/>
                <w:szCs w:val="26"/>
              </w:rPr>
              <w:sym w:font="HQPB5" w:char="F074"/>
            </w:r>
            <w:r w:rsidRPr="00BB4BE5">
              <w:rPr>
                <w:sz w:val="26"/>
                <w:szCs w:val="26"/>
              </w:rPr>
              <w:sym w:font="HQPB1" w:char="F046"/>
            </w:r>
            <w:r w:rsidRPr="00BB4BE5">
              <w:rPr>
                <w:sz w:val="26"/>
                <w:szCs w:val="26"/>
              </w:rPr>
              <w:sym w:font="HQPB4" w:char="F0C5"/>
            </w:r>
            <w:r w:rsidRPr="00BB4BE5">
              <w:rPr>
                <w:sz w:val="26"/>
                <w:szCs w:val="26"/>
              </w:rPr>
              <w:sym w:font="HQPB2" w:char="F036"/>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34"/>
            </w:r>
            <w:r w:rsidRPr="00BB4BE5">
              <w:rPr>
                <w:sz w:val="26"/>
                <w:szCs w:val="26"/>
              </w:rPr>
              <w:sym w:font="HQPB2" w:char="F0D3"/>
            </w:r>
            <w:r w:rsidRPr="00BB4BE5">
              <w:rPr>
                <w:sz w:val="26"/>
                <w:szCs w:val="26"/>
              </w:rPr>
              <w:sym w:font="HQPB4" w:char="F0AE"/>
            </w:r>
            <w:r w:rsidRPr="00BB4BE5">
              <w:rPr>
                <w:sz w:val="26"/>
                <w:szCs w:val="26"/>
              </w:rPr>
              <w:sym w:font="HQPB1" w:char="F04C"/>
            </w:r>
            <w:r w:rsidRPr="00BB4BE5">
              <w:rPr>
                <w:sz w:val="26"/>
                <w:szCs w:val="26"/>
              </w:rPr>
              <w:sym w:font="HQPB5" w:char="F079"/>
            </w:r>
            <w:r w:rsidRPr="00BB4BE5">
              <w:rPr>
                <w:sz w:val="26"/>
                <w:szCs w:val="26"/>
              </w:rPr>
              <w:sym w:font="HQPB1" w:char="F06D"/>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E4"/>
            </w:r>
            <w:r w:rsidRPr="00BB4BE5">
              <w:rPr>
                <w:sz w:val="26"/>
                <w:szCs w:val="26"/>
              </w:rPr>
              <w:sym w:font="HQPB1" w:char="F0DC"/>
            </w:r>
            <w:r w:rsidRPr="00BB4BE5">
              <w:rPr>
                <w:sz w:val="26"/>
                <w:szCs w:val="26"/>
              </w:rPr>
              <w:sym w:font="HQPB4" w:char="F0F7"/>
            </w:r>
            <w:r w:rsidRPr="00BB4BE5">
              <w:rPr>
                <w:sz w:val="26"/>
                <w:szCs w:val="26"/>
              </w:rPr>
              <w:sym w:font="HQPB1" w:char="F0E8"/>
            </w:r>
            <w:r w:rsidRPr="00BB4BE5">
              <w:rPr>
                <w:sz w:val="26"/>
                <w:szCs w:val="26"/>
              </w:rPr>
              <w:sym w:font="HQPB4" w:char="F0E3"/>
            </w:r>
            <w:r w:rsidRPr="00BB4BE5">
              <w:rPr>
                <w:sz w:val="26"/>
                <w:szCs w:val="26"/>
              </w:rPr>
              <w:sym w:font="HQPB2" w:char="F083"/>
            </w:r>
            <w:r w:rsidRPr="00BB4BE5">
              <w:rPr>
                <w:sz w:val="26"/>
                <w:szCs w:val="26"/>
                <w:rtl/>
              </w:rPr>
              <w:t xml:space="preserve"> </w:t>
            </w:r>
            <w:r w:rsidRPr="00BB4BE5">
              <w:rPr>
                <w:sz w:val="26"/>
                <w:szCs w:val="26"/>
              </w:rPr>
              <w:sym w:font="HQPB5" w:char="F073"/>
            </w:r>
            <w:r w:rsidRPr="00BB4BE5">
              <w:rPr>
                <w:sz w:val="26"/>
                <w:szCs w:val="26"/>
              </w:rPr>
              <w:sym w:font="HQPB2" w:char="F070"/>
            </w:r>
            <w:r w:rsidRPr="00BB4BE5">
              <w:rPr>
                <w:sz w:val="26"/>
                <w:szCs w:val="26"/>
              </w:rPr>
              <w:sym w:font="HQPB5" w:char="F074"/>
            </w:r>
            <w:r w:rsidRPr="00BB4BE5">
              <w:rPr>
                <w:sz w:val="26"/>
                <w:szCs w:val="26"/>
              </w:rPr>
              <w:sym w:font="HQPB2" w:char="F083"/>
            </w:r>
            <w:r w:rsidRPr="00BB4BE5">
              <w:rPr>
                <w:sz w:val="26"/>
                <w:szCs w:val="26"/>
              </w:rPr>
              <w:sym w:font="HQPB4" w:char="F0F7"/>
            </w:r>
            <w:r w:rsidRPr="00BB4BE5">
              <w:rPr>
                <w:sz w:val="26"/>
                <w:szCs w:val="26"/>
              </w:rPr>
              <w:sym w:font="HQPB1" w:char="F093"/>
            </w:r>
            <w:r w:rsidRPr="00BB4BE5">
              <w:rPr>
                <w:sz w:val="26"/>
                <w:szCs w:val="26"/>
              </w:rPr>
              <w:sym w:font="HQPB4" w:char="F0C9"/>
            </w:r>
            <w:r w:rsidRPr="00BB4BE5">
              <w:rPr>
                <w:sz w:val="26"/>
                <w:szCs w:val="26"/>
              </w:rPr>
              <w:sym w:font="HQPB1" w:char="F066"/>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2" w:char="F060"/>
            </w:r>
            <w:r w:rsidRPr="00BB4BE5">
              <w:rPr>
                <w:sz w:val="26"/>
                <w:szCs w:val="26"/>
              </w:rPr>
              <w:sym w:font="HQPB5" w:char="F074"/>
            </w:r>
            <w:r w:rsidRPr="00BB4BE5">
              <w:rPr>
                <w:sz w:val="26"/>
                <w:szCs w:val="26"/>
              </w:rPr>
              <w:sym w:font="HQPB1" w:char="F0E3"/>
            </w:r>
            <w:r w:rsidRPr="00BB4BE5">
              <w:rPr>
                <w:sz w:val="26"/>
                <w:szCs w:val="26"/>
                <w:rtl/>
              </w:rPr>
              <w:t xml:space="preserve"> </w:t>
            </w:r>
            <w:r w:rsidRPr="00BB4BE5">
              <w:rPr>
                <w:sz w:val="26"/>
                <w:szCs w:val="26"/>
              </w:rPr>
              <w:sym w:font="HQPB4" w:char="F037"/>
            </w:r>
            <w:r w:rsidRPr="00BB4BE5">
              <w:rPr>
                <w:sz w:val="26"/>
                <w:szCs w:val="26"/>
              </w:rPr>
              <w:sym w:font="HQPB1" w:char="F089"/>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8"/>
            </w:r>
            <w:r w:rsidRPr="00BB4BE5">
              <w:rPr>
                <w:sz w:val="26"/>
                <w:szCs w:val="26"/>
              </w:rPr>
              <w:sym w:font="HQPB2" w:char="F064"/>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5" w:char="F09A"/>
            </w:r>
            <w:r w:rsidRPr="00BB4BE5">
              <w:rPr>
                <w:sz w:val="26"/>
                <w:szCs w:val="26"/>
              </w:rPr>
              <w:sym w:font="HQPB2" w:char="F063"/>
            </w:r>
            <w:r w:rsidRPr="00BB4BE5">
              <w:rPr>
                <w:sz w:val="26"/>
                <w:szCs w:val="26"/>
              </w:rPr>
              <w:sym w:font="HQPB2" w:char="F072"/>
            </w:r>
            <w:r w:rsidRPr="00BB4BE5">
              <w:rPr>
                <w:sz w:val="26"/>
                <w:szCs w:val="26"/>
              </w:rPr>
              <w:sym w:font="HQPB4" w:char="F0E3"/>
            </w:r>
            <w:r w:rsidRPr="00BB4BE5">
              <w:rPr>
                <w:sz w:val="26"/>
                <w:szCs w:val="26"/>
              </w:rPr>
              <w:sym w:font="HQPB1" w:char="F08D"/>
            </w:r>
            <w:r w:rsidRPr="00BB4BE5">
              <w:rPr>
                <w:sz w:val="26"/>
                <w:szCs w:val="26"/>
              </w:rPr>
              <w:sym w:font="HQPB4" w:char="F0C9"/>
            </w:r>
            <w:r w:rsidRPr="00BB4BE5">
              <w:rPr>
                <w:sz w:val="26"/>
                <w:szCs w:val="26"/>
              </w:rPr>
              <w:sym w:font="HQPB1" w:char="F0F3"/>
            </w:r>
            <w:r w:rsidRPr="00BB4BE5">
              <w:rPr>
                <w:sz w:val="26"/>
                <w:szCs w:val="26"/>
              </w:rPr>
              <w:sym w:font="HQPB2" w:char="F0BB"/>
            </w:r>
            <w:r w:rsidRPr="00BB4BE5">
              <w:rPr>
                <w:sz w:val="26"/>
                <w:szCs w:val="26"/>
              </w:rPr>
              <w:sym w:font="HQPB5" w:char="F07C"/>
            </w:r>
            <w:r w:rsidRPr="00BB4BE5">
              <w:rPr>
                <w:sz w:val="26"/>
                <w:szCs w:val="26"/>
              </w:rPr>
              <w:sym w:font="HQPB1" w:char="F0B9"/>
            </w:r>
            <w:r w:rsidRPr="00BB4BE5">
              <w:rPr>
                <w:sz w:val="26"/>
                <w:szCs w:val="26"/>
                <w:rtl/>
              </w:rPr>
              <w:t xml:space="preserve"> </w:t>
            </w:r>
            <w:r w:rsidRPr="00BB4BE5">
              <w:rPr>
                <w:sz w:val="26"/>
                <w:szCs w:val="26"/>
              </w:rPr>
              <w:sym w:font="HQPB2" w:char="F0C7"/>
            </w:r>
            <w:r w:rsidRPr="00BB4BE5">
              <w:rPr>
                <w:sz w:val="26"/>
                <w:szCs w:val="26"/>
              </w:rPr>
              <w:sym w:font="HQPB2" w:char="F0CB"/>
            </w:r>
            <w:r w:rsidRPr="00BB4BE5">
              <w:rPr>
                <w:sz w:val="26"/>
                <w:szCs w:val="26"/>
              </w:rPr>
              <w:sym w:font="HQPB2" w:char="F0D2"/>
            </w:r>
            <w:r w:rsidRPr="00BB4BE5">
              <w:rPr>
                <w:sz w:val="26"/>
                <w:szCs w:val="26"/>
              </w:rPr>
              <w:sym w:font="HQPB2" w:char="F0C8"/>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Style w:val="a3"/>
                <w:rFonts w:ascii="Traditional Arabic" w:hAnsi="Traditional Arabic" w:cs="Traditional Arabic"/>
                <w:sz w:val="32"/>
                <w:szCs w:val="32"/>
                <w:vertAlign w:val="baseline"/>
                <w:rtl/>
              </w:rPr>
            </w:pPr>
            <w:r w:rsidRPr="00BB4BE5">
              <w:rPr>
                <w:rFonts w:cs="Traditional Arabic"/>
                <w:sz w:val="32"/>
                <w:szCs w:val="32"/>
                <w:rtl/>
              </w:rPr>
              <w:t>29</w:t>
            </w:r>
          </w:p>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92-97-147-155-158-192-197</w:t>
            </w:r>
          </w:p>
        </w:tc>
      </w:tr>
      <w:tr w:rsidR="00DB12E1" w:rsidRPr="00BB4BE5" w:rsidTr="00122F67">
        <w:trPr>
          <w:trHeight w:val="114"/>
        </w:trPr>
        <w:tc>
          <w:tcPr>
            <w:tcW w:w="7946" w:type="dxa"/>
            <w:gridSpan w:val="2"/>
          </w:tcPr>
          <w:p w:rsidR="00DB12E1" w:rsidRPr="00BB4BE5" w:rsidRDefault="00DB12E1" w:rsidP="00122F67">
            <w:pPr>
              <w:tabs>
                <w:tab w:val="left" w:pos="84"/>
                <w:tab w:val="left" w:pos="226"/>
                <w:tab w:val="left" w:pos="368"/>
                <w:tab w:val="left" w:pos="467"/>
                <w:tab w:val="left" w:pos="608"/>
              </w:tabs>
              <w:spacing w:after="0" w:line="240" w:lineRule="auto"/>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1" w:char="F024"/>
            </w:r>
            <w:r w:rsidRPr="00BB4BE5">
              <w:rPr>
                <w:sz w:val="26"/>
                <w:szCs w:val="26"/>
              </w:rPr>
              <w:sym w:font="HQPB5" w:char="F079"/>
            </w:r>
            <w:r w:rsidRPr="00BB4BE5">
              <w:rPr>
                <w:sz w:val="26"/>
                <w:szCs w:val="26"/>
              </w:rPr>
              <w:sym w:font="HQPB2" w:char="F067"/>
            </w:r>
            <w:r w:rsidRPr="00BB4BE5">
              <w:rPr>
                <w:sz w:val="26"/>
                <w:szCs w:val="26"/>
              </w:rPr>
              <w:sym w:font="HQPB4" w:char="F095"/>
            </w:r>
            <w:r w:rsidRPr="00BB4BE5">
              <w:rPr>
                <w:sz w:val="26"/>
                <w:szCs w:val="26"/>
              </w:rPr>
              <w:sym w:font="HQPB2" w:char="F083"/>
            </w:r>
            <w:r w:rsidRPr="00BB4BE5">
              <w:rPr>
                <w:sz w:val="26"/>
                <w:szCs w:val="26"/>
              </w:rPr>
              <w:sym w:font="HQPB5" w:char="F072"/>
            </w:r>
            <w:r w:rsidRPr="00BB4BE5">
              <w:rPr>
                <w:sz w:val="26"/>
                <w:szCs w:val="26"/>
              </w:rPr>
              <w:sym w:font="HQPB1" w:char="F027"/>
            </w:r>
            <w:r w:rsidRPr="00BB4BE5">
              <w:rPr>
                <w:sz w:val="26"/>
                <w:szCs w:val="26"/>
              </w:rPr>
              <w:sym w:font="HQPB5" w:char="F0AF"/>
            </w:r>
            <w:r w:rsidRPr="00BB4BE5">
              <w:rPr>
                <w:sz w:val="26"/>
                <w:szCs w:val="26"/>
              </w:rPr>
              <w:sym w:font="HQPB2" w:char="F0BB"/>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5" w:char="F09A"/>
            </w:r>
            <w:r w:rsidRPr="00BB4BE5">
              <w:rPr>
                <w:sz w:val="26"/>
                <w:szCs w:val="26"/>
              </w:rPr>
              <w:sym w:font="HQPB2" w:char="F0FA"/>
            </w:r>
            <w:r w:rsidRPr="00BB4BE5">
              <w:rPr>
                <w:sz w:val="26"/>
                <w:szCs w:val="26"/>
              </w:rPr>
              <w:sym w:font="HQPB2" w:char="F0EF"/>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E3"/>
            </w:r>
            <w:r w:rsidRPr="00BB4BE5">
              <w:rPr>
                <w:sz w:val="26"/>
                <w:szCs w:val="26"/>
              </w:rPr>
              <w:sym w:font="HQPB2" w:char="F05A"/>
            </w:r>
            <w:r w:rsidRPr="00BB4BE5">
              <w:rPr>
                <w:sz w:val="26"/>
                <w:szCs w:val="26"/>
              </w:rPr>
              <w:sym w:font="HQPB5" w:char="F074"/>
            </w:r>
            <w:r w:rsidRPr="00BB4BE5">
              <w:rPr>
                <w:sz w:val="26"/>
                <w:szCs w:val="26"/>
              </w:rPr>
              <w:sym w:font="HQPB2" w:char="F042"/>
            </w:r>
            <w:r w:rsidRPr="00BB4BE5">
              <w:rPr>
                <w:sz w:val="26"/>
                <w:szCs w:val="26"/>
              </w:rPr>
              <w:sym w:font="HQPB1" w:char="F023"/>
            </w:r>
            <w:r w:rsidRPr="00BB4BE5">
              <w:rPr>
                <w:sz w:val="26"/>
                <w:szCs w:val="26"/>
              </w:rPr>
              <w:sym w:font="HQPB5" w:char="F075"/>
            </w:r>
            <w:r w:rsidRPr="00BB4BE5">
              <w:rPr>
                <w:sz w:val="26"/>
                <w:szCs w:val="26"/>
              </w:rPr>
              <w:sym w:font="HQPB2" w:char="F0E4"/>
            </w:r>
            <w:r w:rsidRPr="00BB4BE5">
              <w:rPr>
                <w:sz w:val="26"/>
                <w:szCs w:val="26"/>
                <w:rtl/>
              </w:rPr>
              <w:t xml:space="preserve"> </w:t>
            </w:r>
            <w:r w:rsidRPr="00BB4BE5">
              <w:rPr>
                <w:sz w:val="26"/>
                <w:szCs w:val="26"/>
              </w:rPr>
              <w:sym w:font="HQPB1" w:char="F024"/>
            </w:r>
            <w:r w:rsidRPr="00BB4BE5">
              <w:rPr>
                <w:sz w:val="26"/>
                <w:szCs w:val="26"/>
              </w:rPr>
              <w:sym w:font="HQPB5" w:char="F074"/>
            </w:r>
            <w:r w:rsidRPr="00BB4BE5">
              <w:rPr>
                <w:sz w:val="26"/>
                <w:szCs w:val="26"/>
              </w:rPr>
              <w:sym w:font="HQPB2" w:char="F042"/>
            </w:r>
            <w:r w:rsidRPr="00BB4BE5">
              <w:rPr>
                <w:sz w:val="26"/>
                <w:szCs w:val="26"/>
                <w:rtl/>
              </w:rPr>
              <w:t xml:space="preserve"> </w:t>
            </w:r>
            <w:r w:rsidRPr="00BB4BE5">
              <w:rPr>
                <w:sz w:val="26"/>
                <w:szCs w:val="26"/>
              </w:rPr>
              <w:sym w:font="HQPB4" w:char="F0F6"/>
            </w:r>
            <w:r w:rsidRPr="00BB4BE5">
              <w:rPr>
                <w:sz w:val="26"/>
                <w:szCs w:val="26"/>
              </w:rPr>
              <w:sym w:font="HQPB3" w:char="F02F"/>
            </w:r>
            <w:r w:rsidRPr="00BB4BE5">
              <w:rPr>
                <w:sz w:val="26"/>
                <w:szCs w:val="26"/>
              </w:rPr>
              <w:sym w:font="HQPB4" w:char="F0E4"/>
            </w:r>
            <w:r w:rsidRPr="00BB4BE5">
              <w:rPr>
                <w:sz w:val="26"/>
                <w:szCs w:val="26"/>
              </w:rPr>
              <w:sym w:font="HQPB2" w:char="F033"/>
            </w:r>
            <w:r w:rsidRPr="00BB4BE5">
              <w:rPr>
                <w:sz w:val="26"/>
                <w:szCs w:val="26"/>
              </w:rPr>
              <w:sym w:font="HQPB5" w:char="F073"/>
            </w:r>
            <w:r w:rsidRPr="00BB4BE5">
              <w:rPr>
                <w:sz w:val="26"/>
                <w:szCs w:val="26"/>
              </w:rPr>
              <w:sym w:font="HQPB2" w:char="F039"/>
            </w:r>
            <w:r w:rsidRPr="00BB4BE5">
              <w:rPr>
                <w:sz w:val="26"/>
                <w:szCs w:val="26"/>
                <w:rtl/>
              </w:rPr>
              <w:t xml:space="preserve"> </w:t>
            </w:r>
            <w:r w:rsidRPr="00BB4BE5">
              <w:rPr>
                <w:sz w:val="26"/>
                <w:szCs w:val="26"/>
              </w:rPr>
              <w:sym w:font="HQPB1" w:char="F023"/>
            </w:r>
            <w:r w:rsidRPr="00BB4BE5">
              <w:rPr>
                <w:sz w:val="26"/>
                <w:szCs w:val="26"/>
              </w:rPr>
              <w:sym w:font="HQPB5" w:char="F073"/>
            </w:r>
            <w:r w:rsidRPr="00BB4BE5">
              <w:rPr>
                <w:sz w:val="26"/>
                <w:szCs w:val="26"/>
              </w:rPr>
              <w:sym w:font="HQPB1" w:char="F08C"/>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5" w:char="F09F"/>
            </w:r>
            <w:r w:rsidRPr="00BB4BE5">
              <w:rPr>
                <w:sz w:val="26"/>
                <w:szCs w:val="26"/>
              </w:rPr>
              <w:sym w:font="HQPB2" w:char="F040"/>
            </w:r>
            <w:r w:rsidRPr="00BB4BE5">
              <w:rPr>
                <w:sz w:val="26"/>
                <w:szCs w:val="26"/>
              </w:rPr>
              <w:sym w:font="HQPB2" w:char="F08A"/>
            </w:r>
            <w:r w:rsidRPr="00BB4BE5">
              <w:rPr>
                <w:sz w:val="26"/>
                <w:szCs w:val="26"/>
              </w:rPr>
              <w:sym w:font="HQPB4" w:char="F0CF"/>
            </w:r>
            <w:r w:rsidRPr="00BB4BE5">
              <w:rPr>
                <w:sz w:val="26"/>
                <w:szCs w:val="26"/>
              </w:rPr>
              <w:sym w:font="HQPB2" w:char="F025"/>
            </w:r>
            <w:r w:rsidRPr="00BB4BE5">
              <w:rPr>
                <w:sz w:val="26"/>
                <w:szCs w:val="26"/>
                <w:rtl/>
              </w:rPr>
              <w:t xml:space="preserve"> </w:t>
            </w:r>
            <w:r w:rsidRPr="00BB4BE5">
              <w:rPr>
                <w:sz w:val="26"/>
                <w:szCs w:val="26"/>
              </w:rPr>
              <w:sym w:font="HQPB4" w:char="F0E2"/>
            </w:r>
            <w:r w:rsidRPr="00BB4BE5">
              <w:rPr>
                <w:sz w:val="26"/>
                <w:szCs w:val="26"/>
              </w:rPr>
              <w:sym w:font="HQPB3" w:char="F02F"/>
            </w:r>
            <w:r w:rsidRPr="00BB4BE5">
              <w:rPr>
                <w:sz w:val="26"/>
                <w:szCs w:val="26"/>
              </w:rPr>
              <w:sym w:font="HQPB4" w:char="F0E4"/>
            </w:r>
            <w:r w:rsidRPr="00BB4BE5">
              <w:rPr>
                <w:sz w:val="26"/>
                <w:szCs w:val="26"/>
              </w:rPr>
              <w:sym w:font="HQPB2" w:char="F033"/>
            </w:r>
            <w:r w:rsidRPr="00BB4BE5">
              <w:rPr>
                <w:sz w:val="26"/>
                <w:szCs w:val="26"/>
              </w:rPr>
              <w:sym w:font="HQPB5" w:char="F073"/>
            </w:r>
            <w:r w:rsidRPr="00BB4BE5">
              <w:rPr>
                <w:sz w:val="26"/>
                <w:szCs w:val="26"/>
              </w:rPr>
              <w:sym w:font="HQPB2" w:char="F039"/>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2"/>
            </w:r>
            <w:r w:rsidRPr="00BB4BE5">
              <w:rPr>
                <w:sz w:val="26"/>
                <w:szCs w:val="26"/>
              </w:rPr>
              <w:sym w:font="HQPB4" w:char="F0E3"/>
            </w:r>
            <w:r w:rsidRPr="00BB4BE5">
              <w:rPr>
                <w:sz w:val="26"/>
                <w:szCs w:val="26"/>
              </w:rPr>
              <w:sym w:font="HQPB1" w:char="F08D"/>
            </w:r>
            <w:r w:rsidRPr="00BB4BE5">
              <w:rPr>
                <w:sz w:val="26"/>
                <w:szCs w:val="26"/>
              </w:rPr>
              <w:sym w:font="HQPB4" w:char="F0CF"/>
            </w:r>
            <w:r w:rsidRPr="00BB4BE5">
              <w:rPr>
                <w:sz w:val="26"/>
                <w:szCs w:val="26"/>
              </w:rPr>
              <w:sym w:font="HQPB1" w:char="F0FF"/>
            </w:r>
            <w:r w:rsidRPr="00BB4BE5">
              <w:rPr>
                <w:sz w:val="26"/>
                <w:szCs w:val="26"/>
              </w:rPr>
              <w:sym w:font="HQPB2" w:char="F052"/>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2" w:char="F092"/>
            </w:r>
            <w:r w:rsidRPr="00BB4BE5">
              <w:rPr>
                <w:sz w:val="26"/>
                <w:szCs w:val="26"/>
              </w:rPr>
              <w:sym w:font="HQPB4" w:char="F0CE"/>
            </w:r>
            <w:r w:rsidRPr="00BB4BE5">
              <w:rPr>
                <w:sz w:val="26"/>
                <w:szCs w:val="26"/>
              </w:rPr>
              <w:sym w:font="HQPB1" w:char="F0FB"/>
            </w:r>
            <w:r w:rsidRPr="00BB4BE5">
              <w:rPr>
                <w:sz w:val="26"/>
                <w:szCs w:val="26"/>
                <w:rtl/>
              </w:rPr>
              <w:t xml:space="preserve"> </w:t>
            </w:r>
            <w:r w:rsidRPr="00BB4BE5">
              <w:rPr>
                <w:sz w:val="26"/>
                <w:szCs w:val="26"/>
              </w:rPr>
              <w:sym w:font="HQPB4" w:char="F0C8"/>
            </w:r>
            <w:r w:rsidRPr="00BB4BE5">
              <w:rPr>
                <w:sz w:val="26"/>
                <w:szCs w:val="26"/>
              </w:rPr>
              <w:sym w:font="HQPB2" w:char="F040"/>
            </w:r>
            <w:r w:rsidRPr="00BB4BE5">
              <w:rPr>
                <w:sz w:val="26"/>
                <w:szCs w:val="26"/>
              </w:rPr>
              <w:sym w:font="HQPB2" w:char="F08B"/>
            </w:r>
            <w:r w:rsidRPr="00BB4BE5">
              <w:rPr>
                <w:sz w:val="26"/>
                <w:szCs w:val="26"/>
              </w:rPr>
              <w:sym w:font="HQPB4" w:char="F0CE"/>
            </w:r>
            <w:r w:rsidRPr="00BB4BE5">
              <w:rPr>
                <w:sz w:val="26"/>
                <w:szCs w:val="26"/>
              </w:rPr>
              <w:sym w:font="HQPB1" w:char="F036"/>
            </w:r>
            <w:r w:rsidRPr="00BB4BE5">
              <w:rPr>
                <w:sz w:val="26"/>
                <w:szCs w:val="26"/>
              </w:rPr>
              <w:sym w:font="HQPB5" w:char="F079"/>
            </w:r>
            <w:r w:rsidRPr="00BB4BE5">
              <w:rPr>
                <w:sz w:val="26"/>
                <w:szCs w:val="26"/>
              </w:rPr>
              <w:sym w:font="HQPB1" w:char="F099"/>
            </w:r>
            <w:r w:rsidRPr="00BB4BE5">
              <w:rPr>
                <w:sz w:val="26"/>
                <w:szCs w:val="26"/>
                <w:rtl/>
              </w:rPr>
              <w:t xml:space="preserve"> </w:t>
            </w:r>
            <w:r w:rsidRPr="00BB4BE5">
              <w:rPr>
                <w:sz w:val="26"/>
                <w:szCs w:val="26"/>
              </w:rPr>
              <w:sym w:font="HQPB5" w:char="F0AB"/>
            </w:r>
            <w:r w:rsidRPr="00BB4BE5">
              <w:rPr>
                <w:sz w:val="26"/>
                <w:szCs w:val="26"/>
              </w:rPr>
              <w:sym w:font="HQPB1"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F3"/>
            </w:r>
            <w:r w:rsidRPr="00BB4BE5">
              <w:rPr>
                <w:sz w:val="26"/>
                <w:szCs w:val="26"/>
              </w:rPr>
              <w:sym w:font="HQPB2" w:char="F04F"/>
            </w:r>
            <w:r w:rsidRPr="00BB4BE5">
              <w:rPr>
                <w:sz w:val="26"/>
                <w:szCs w:val="26"/>
              </w:rPr>
              <w:sym w:font="HQPB4" w:char="F0E7"/>
            </w:r>
            <w:r w:rsidRPr="00BB4BE5">
              <w:rPr>
                <w:sz w:val="26"/>
                <w:szCs w:val="26"/>
              </w:rPr>
              <w:sym w:font="HQPB1" w:char="F046"/>
            </w:r>
            <w:r w:rsidRPr="00BB4BE5">
              <w:rPr>
                <w:sz w:val="26"/>
                <w:szCs w:val="26"/>
              </w:rPr>
              <w:sym w:font="HQPB4" w:char="F0F9"/>
            </w:r>
            <w:r w:rsidRPr="00BB4BE5">
              <w:rPr>
                <w:sz w:val="26"/>
                <w:szCs w:val="26"/>
              </w:rPr>
              <w:sym w:font="HQPB2" w:char="F03D"/>
            </w:r>
            <w:r w:rsidRPr="00BB4BE5">
              <w:rPr>
                <w:sz w:val="26"/>
                <w:szCs w:val="26"/>
              </w:rPr>
              <w:sym w:font="HQPB5" w:char="F073"/>
            </w:r>
            <w:r w:rsidRPr="00BB4BE5">
              <w:rPr>
                <w:sz w:val="26"/>
                <w:szCs w:val="26"/>
              </w:rPr>
              <w:sym w:font="HQPB2" w:char="F025"/>
            </w:r>
            <w:r w:rsidRPr="00BB4BE5">
              <w:rPr>
                <w:sz w:val="26"/>
                <w:szCs w:val="26"/>
              </w:rPr>
              <w:sym w:font="HQPB1" w:char="F024"/>
            </w:r>
            <w:r w:rsidRPr="00BB4BE5">
              <w:rPr>
                <w:sz w:val="26"/>
                <w:szCs w:val="26"/>
              </w:rPr>
              <w:sym w:font="HQPB4" w:char="F0AF"/>
            </w:r>
            <w:r w:rsidRPr="00BB4BE5">
              <w:rPr>
                <w:sz w:val="26"/>
                <w:szCs w:val="26"/>
              </w:rPr>
              <w:sym w:font="HQPB1" w:char="F04F"/>
            </w:r>
            <w:r w:rsidRPr="00BB4BE5">
              <w:rPr>
                <w:sz w:val="26"/>
                <w:szCs w:val="26"/>
              </w:rPr>
              <w:sym w:font="HQPB5" w:char="F024"/>
            </w:r>
            <w:r w:rsidRPr="00BB4BE5">
              <w:rPr>
                <w:sz w:val="26"/>
                <w:szCs w:val="26"/>
              </w:rPr>
              <w:sym w:font="HQPB1" w:char="F023"/>
            </w:r>
            <w:r w:rsidRPr="00BB4BE5">
              <w:rPr>
                <w:sz w:val="26"/>
                <w:szCs w:val="26"/>
                <w:rtl/>
              </w:rPr>
              <w:t>...</w:t>
            </w:r>
            <w:r w:rsidRPr="00BB4BE5">
              <w:rPr>
                <w:rFonts w:ascii="Traditional Arabic" w:hAnsi="Traditional Arabic" w:cs="Traditional Arabic" w:hint="cs"/>
                <w:sz w:val="26"/>
                <w:szCs w:val="26"/>
                <w:rtl/>
              </w:rPr>
              <w:t>﴾</w:t>
            </w:r>
          </w:p>
        </w:tc>
        <w:tc>
          <w:tcPr>
            <w:tcW w:w="992" w:type="dxa"/>
          </w:tcPr>
          <w:p w:rsidR="00DB12E1" w:rsidRPr="00BB4BE5" w:rsidRDefault="00DB12E1" w:rsidP="00122F67">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38</w:t>
            </w:r>
          </w:p>
        </w:tc>
        <w:tc>
          <w:tcPr>
            <w:tcW w:w="1418" w:type="dxa"/>
          </w:tcPr>
          <w:p w:rsidR="00DB12E1" w:rsidRPr="00BB4BE5" w:rsidRDefault="00DB12E1" w:rsidP="00122F67">
            <w:pPr>
              <w:tabs>
                <w:tab w:val="left" w:pos="467"/>
                <w:tab w:val="left" w:pos="608"/>
              </w:tabs>
              <w:spacing w:line="240" w:lineRule="auto"/>
              <w:jc w:val="center"/>
              <w:rPr>
                <w:sz w:val="32"/>
                <w:szCs w:val="32"/>
              </w:rPr>
            </w:pPr>
            <w:r w:rsidRPr="00BB4BE5">
              <w:rPr>
                <w:rFonts w:ascii="Traditional Arabic" w:hAnsi="Traditional Arabic" w:cs="Traditional Arabic"/>
                <w:sz w:val="32"/>
                <w:szCs w:val="32"/>
                <w:rtl/>
              </w:rPr>
              <w:t>38-44</w:t>
            </w:r>
          </w:p>
        </w:tc>
      </w:tr>
      <w:tr w:rsidR="00DB12E1" w:rsidRPr="00BB4BE5" w:rsidTr="00122F67">
        <w:trPr>
          <w:trHeight w:val="114"/>
        </w:trPr>
        <w:tc>
          <w:tcPr>
            <w:tcW w:w="7946" w:type="dxa"/>
            <w:gridSpan w:val="2"/>
          </w:tcPr>
          <w:p w:rsidR="00DB12E1" w:rsidRPr="00BB4BE5" w:rsidRDefault="00DB12E1" w:rsidP="00122F67">
            <w:pPr>
              <w:tabs>
                <w:tab w:val="left" w:pos="84"/>
                <w:tab w:val="left" w:pos="226"/>
                <w:tab w:val="left" w:pos="368"/>
                <w:tab w:val="left" w:pos="467"/>
                <w:tab w:val="left" w:pos="608"/>
              </w:tabs>
              <w:spacing w:after="0" w:line="240" w:lineRule="auto"/>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5" w:char="F09E"/>
            </w:r>
            <w:r w:rsidRPr="00BB4BE5">
              <w:rPr>
                <w:sz w:val="26"/>
                <w:szCs w:val="26"/>
              </w:rPr>
              <w:sym w:font="HQPB2" w:char="F077"/>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2"/>
            </w:r>
            <w:r w:rsidRPr="00BB4BE5">
              <w:rPr>
                <w:sz w:val="26"/>
                <w:szCs w:val="26"/>
              </w:rPr>
              <w:sym w:font="HQPB4" w:char="F0E3"/>
            </w:r>
            <w:r w:rsidRPr="00BB4BE5">
              <w:rPr>
                <w:sz w:val="26"/>
                <w:szCs w:val="26"/>
              </w:rPr>
              <w:sym w:font="HQPB1" w:char="F08D"/>
            </w:r>
            <w:r w:rsidRPr="00BB4BE5">
              <w:rPr>
                <w:sz w:val="26"/>
                <w:szCs w:val="26"/>
              </w:rPr>
              <w:sym w:font="HQPB4" w:char="F0CF"/>
            </w:r>
            <w:r w:rsidRPr="00BB4BE5">
              <w:rPr>
                <w:sz w:val="26"/>
                <w:szCs w:val="26"/>
              </w:rPr>
              <w:sym w:font="HQPB1" w:char="F0FF"/>
            </w:r>
            <w:r w:rsidRPr="00BB4BE5">
              <w:rPr>
                <w:sz w:val="26"/>
                <w:szCs w:val="26"/>
              </w:rPr>
              <w:sym w:font="HQPB2" w:char="F05A"/>
            </w:r>
            <w:r w:rsidRPr="00BB4BE5">
              <w:rPr>
                <w:sz w:val="26"/>
                <w:szCs w:val="26"/>
              </w:rPr>
              <w:sym w:font="HQPB5" w:char="F073"/>
            </w:r>
            <w:r w:rsidRPr="00BB4BE5">
              <w:rPr>
                <w:sz w:val="26"/>
                <w:szCs w:val="26"/>
              </w:rPr>
              <w:sym w:font="HQPB1" w:char="F03F"/>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0"/>
            </w:r>
            <w:r w:rsidRPr="00BB4BE5">
              <w:rPr>
                <w:sz w:val="26"/>
                <w:szCs w:val="26"/>
              </w:rPr>
              <w:sym w:font="HQPB2" w:char="F036"/>
            </w:r>
            <w:r w:rsidRPr="00BB4BE5">
              <w:rPr>
                <w:sz w:val="26"/>
                <w:szCs w:val="26"/>
              </w:rPr>
              <w:sym w:font="HQPB4" w:char="F0F6"/>
            </w:r>
            <w:r w:rsidRPr="00BB4BE5">
              <w:rPr>
                <w:sz w:val="26"/>
                <w:szCs w:val="26"/>
              </w:rPr>
              <w:sym w:font="HQPB1" w:char="F02F"/>
            </w:r>
            <w:r w:rsidRPr="00BB4BE5">
              <w:rPr>
                <w:sz w:val="26"/>
                <w:szCs w:val="26"/>
              </w:rPr>
              <w:sym w:font="HQPB4" w:char="F0C9"/>
            </w:r>
            <w:r w:rsidRPr="00BB4BE5">
              <w:rPr>
                <w:sz w:val="26"/>
                <w:szCs w:val="26"/>
              </w:rPr>
              <w:sym w:font="HQPB4" w:char="F06A"/>
            </w:r>
            <w:r w:rsidRPr="00BB4BE5">
              <w:rPr>
                <w:sz w:val="26"/>
                <w:szCs w:val="26"/>
              </w:rPr>
              <w:sym w:font="HQPB1" w:char="F08B"/>
            </w:r>
            <w:r w:rsidRPr="00BB4BE5">
              <w:rPr>
                <w:sz w:val="26"/>
                <w:szCs w:val="26"/>
              </w:rPr>
              <w:sym w:font="HQPB5" w:char="F079"/>
            </w:r>
            <w:r w:rsidRPr="00BB4BE5">
              <w:rPr>
                <w:sz w:val="26"/>
                <w:szCs w:val="26"/>
              </w:rPr>
              <w:sym w:font="HQPB1" w:char="F0E8"/>
            </w:r>
            <w:r w:rsidRPr="00BB4BE5">
              <w:rPr>
                <w:sz w:val="26"/>
                <w:szCs w:val="26"/>
              </w:rPr>
              <w:sym w:font="HQPB4" w:char="F0E3"/>
            </w:r>
            <w:r w:rsidRPr="00BB4BE5">
              <w:rPr>
                <w:sz w:val="26"/>
                <w:szCs w:val="26"/>
              </w:rPr>
              <w:sym w:font="HQPB2" w:char="F083"/>
            </w:r>
            <w:r w:rsidRPr="00BB4BE5">
              <w:rPr>
                <w:sz w:val="26"/>
                <w:szCs w:val="26"/>
                <w:rtl/>
              </w:rPr>
              <w:t xml:space="preserve"> </w:t>
            </w:r>
            <w:r w:rsidRPr="00BB4BE5">
              <w:rPr>
                <w:sz w:val="26"/>
                <w:szCs w:val="26"/>
              </w:rPr>
              <w:sym w:font="HQPB1" w:char="F024"/>
            </w:r>
            <w:r w:rsidRPr="00BB4BE5">
              <w:rPr>
                <w:sz w:val="26"/>
                <w:szCs w:val="26"/>
              </w:rPr>
              <w:sym w:font="HQPB4" w:char="F0B9"/>
            </w:r>
            <w:r w:rsidRPr="00BB4BE5">
              <w:rPr>
                <w:sz w:val="26"/>
                <w:szCs w:val="26"/>
              </w:rPr>
              <w:sym w:font="HQPB1" w:char="F02F"/>
            </w:r>
            <w:r w:rsidRPr="00BB4BE5">
              <w:rPr>
                <w:sz w:val="26"/>
                <w:szCs w:val="26"/>
              </w:rPr>
              <w:sym w:font="HQPB1" w:char="F023"/>
            </w:r>
            <w:r w:rsidRPr="00BB4BE5">
              <w:rPr>
                <w:sz w:val="26"/>
                <w:szCs w:val="26"/>
              </w:rPr>
              <w:sym w:font="HQPB5" w:char="F078"/>
            </w:r>
            <w:r w:rsidRPr="00BB4BE5">
              <w:rPr>
                <w:sz w:val="26"/>
                <w:szCs w:val="26"/>
              </w:rPr>
              <w:sym w:font="HQPB1" w:char="F08B"/>
            </w:r>
            <w:r w:rsidRPr="00BB4BE5">
              <w:rPr>
                <w:sz w:val="26"/>
                <w:szCs w:val="26"/>
              </w:rPr>
              <w:sym w:font="HQPB5" w:char="F074"/>
            </w:r>
            <w:r w:rsidRPr="00BB4BE5">
              <w:rPr>
                <w:sz w:val="26"/>
                <w:szCs w:val="26"/>
              </w:rPr>
              <w:sym w:font="HQPB1" w:char="F0E3"/>
            </w:r>
            <w:r w:rsidRPr="00BB4BE5">
              <w:rPr>
                <w:sz w:val="26"/>
                <w:szCs w:val="26"/>
                <w:rtl/>
              </w:rPr>
              <w:t xml:space="preserve"> </w:t>
            </w:r>
            <w:r w:rsidRPr="00BB4BE5">
              <w:rPr>
                <w:sz w:val="26"/>
                <w:szCs w:val="26"/>
              </w:rPr>
              <w:sym w:font="HQPB1" w:char="F024"/>
            </w:r>
            <w:r w:rsidRPr="00BB4BE5">
              <w:rPr>
                <w:sz w:val="26"/>
                <w:szCs w:val="26"/>
              </w:rPr>
              <w:sym w:font="HQPB4" w:char="F056"/>
            </w:r>
            <w:r w:rsidRPr="00BB4BE5">
              <w:rPr>
                <w:sz w:val="26"/>
                <w:szCs w:val="26"/>
              </w:rPr>
              <w:sym w:font="HQPB2" w:char="F04A"/>
            </w:r>
            <w:r w:rsidRPr="00BB4BE5">
              <w:rPr>
                <w:sz w:val="26"/>
                <w:szCs w:val="26"/>
              </w:rPr>
              <w:sym w:font="HQPB2" w:char="F08A"/>
            </w:r>
            <w:r w:rsidRPr="00BB4BE5">
              <w:rPr>
                <w:sz w:val="26"/>
                <w:szCs w:val="26"/>
              </w:rPr>
              <w:sym w:font="HQPB4" w:char="F0CF"/>
            </w:r>
            <w:r w:rsidRPr="00BB4BE5">
              <w:rPr>
                <w:sz w:val="26"/>
                <w:szCs w:val="26"/>
              </w:rPr>
              <w:sym w:font="HQPB2" w:char="F039"/>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4" w:char="F033"/>
            </w:r>
            <w:r w:rsidRPr="00BB4BE5">
              <w:rPr>
                <w:rFonts w:ascii="Traditional Arabic" w:hAnsi="Traditional Arabic" w:cs="Traditional Arabic" w:hint="cs"/>
                <w:sz w:val="26"/>
                <w:szCs w:val="26"/>
                <w:rtl/>
              </w:rPr>
              <w:t>﴾</w:t>
            </w:r>
          </w:p>
        </w:tc>
        <w:tc>
          <w:tcPr>
            <w:tcW w:w="992" w:type="dxa"/>
          </w:tcPr>
          <w:p w:rsidR="00DB12E1" w:rsidRPr="00BB4BE5" w:rsidRDefault="00DB12E1" w:rsidP="00122F67">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39</w:t>
            </w:r>
          </w:p>
        </w:tc>
        <w:tc>
          <w:tcPr>
            <w:tcW w:w="1418" w:type="dxa"/>
          </w:tcPr>
          <w:p w:rsidR="00DB12E1" w:rsidRPr="00BB4BE5" w:rsidRDefault="00DB12E1" w:rsidP="00122F67">
            <w:pPr>
              <w:tabs>
                <w:tab w:val="left" w:pos="467"/>
                <w:tab w:val="left" w:pos="608"/>
              </w:tabs>
              <w:spacing w:line="240" w:lineRule="auto"/>
              <w:jc w:val="center"/>
              <w:rPr>
                <w:sz w:val="32"/>
                <w:szCs w:val="32"/>
              </w:rPr>
            </w:pPr>
            <w:r w:rsidRPr="00BB4BE5">
              <w:rPr>
                <w:rFonts w:ascii="Traditional Arabic" w:hAnsi="Traditional Arabic" w:cs="Traditional Arabic"/>
                <w:sz w:val="32"/>
                <w:szCs w:val="32"/>
                <w:rtl/>
              </w:rPr>
              <w:t>38-44</w:t>
            </w:r>
          </w:p>
        </w:tc>
      </w:tr>
      <w:tr w:rsidR="00DB12E1" w:rsidRPr="00BB4BE5" w:rsidTr="00122F67">
        <w:trPr>
          <w:trHeight w:val="114"/>
        </w:trPr>
        <w:tc>
          <w:tcPr>
            <w:tcW w:w="7946" w:type="dxa"/>
            <w:gridSpan w:val="2"/>
          </w:tcPr>
          <w:p w:rsidR="00DB12E1" w:rsidRPr="00BB4BE5" w:rsidRDefault="00DB12E1" w:rsidP="00122F67">
            <w:pPr>
              <w:tabs>
                <w:tab w:val="left" w:pos="84"/>
                <w:tab w:val="left" w:pos="226"/>
                <w:tab w:val="left" w:pos="368"/>
                <w:tab w:val="left" w:pos="467"/>
                <w:tab w:val="left" w:pos="608"/>
              </w:tabs>
              <w:spacing w:after="0" w:line="240" w:lineRule="auto"/>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5" w:char="F028"/>
            </w:r>
            <w:r w:rsidRPr="00BB4BE5">
              <w:rPr>
                <w:sz w:val="26"/>
                <w:szCs w:val="26"/>
              </w:rPr>
              <w:sym w:font="HQPB1" w:char="F023"/>
            </w:r>
            <w:r w:rsidRPr="00BB4BE5">
              <w:rPr>
                <w:sz w:val="26"/>
                <w:szCs w:val="26"/>
              </w:rPr>
              <w:sym w:font="HQPB2" w:char="F072"/>
            </w:r>
            <w:r w:rsidRPr="00BB4BE5">
              <w:rPr>
                <w:sz w:val="26"/>
                <w:szCs w:val="26"/>
              </w:rPr>
              <w:sym w:font="HQPB4" w:char="F0E3"/>
            </w:r>
            <w:r w:rsidRPr="00BB4BE5">
              <w:rPr>
                <w:sz w:val="26"/>
                <w:szCs w:val="26"/>
              </w:rPr>
              <w:sym w:font="HQPB1" w:char="F08D"/>
            </w:r>
            <w:r w:rsidRPr="00BB4BE5">
              <w:rPr>
                <w:sz w:val="26"/>
                <w:szCs w:val="26"/>
              </w:rPr>
              <w:sym w:font="HQPB4" w:char="F0CF"/>
            </w:r>
            <w:r w:rsidRPr="00BB4BE5">
              <w:rPr>
                <w:sz w:val="26"/>
                <w:szCs w:val="26"/>
              </w:rPr>
              <w:sym w:font="HQPB1" w:char="F0FF"/>
            </w:r>
            <w:r w:rsidRPr="00BB4BE5">
              <w:rPr>
                <w:sz w:val="26"/>
                <w:szCs w:val="26"/>
              </w:rPr>
              <w:sym w:font="HQPB2" w:char="F052"/>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1" w:char="F024"/>
            </w:r>
            <w:r w:rsidRPr="00BB4BE5">
              <w:rPr>
                <w:sz w:val="26"/>
                <w:szCs w:val="26"/>
              </w:rPr>
              <w:sym w:font="HQPB4" w:char="F05D"/>
            </w:r>
            <w:r w:rsidRPr="00BB4BE5">
              <w:rPr>
                <w:sz w:val="26"/>
                <w:szCs w:val="26"/>
              </w:rPr>
              <w:sym w:font="HQPB1" w:char="F0F9"/>
            </w:r>
            <w:r w:rsidRPr="00BB4BE5">
              <w:rPr>
                <w:sz w:val="26"/>
                <w:szCs w:val="26"/>
              </w:rPr>
              <w:sym w:font="HQPB1" w:char="F024"/>
            </w:r>
            <w:r w:rsidRPr="00BB4BE5">
              <w:rPr>
                <w:sz w:val="26"/>
                <w:szCs w:val="26"/>
              </w:rPr>
              <w:sym w:font="HQPB5" w:char="F078"/>
            </w:r>
            <w:r w:rsidRPr="00BB4BE5">
              <w:rPr>
                <w:sz w:val="26"/>
                <w:szCs w:val="26"/>
              </w:rPr>
              <w:sym w:font="HQPB1" w:char="F0FF"/>
            </w:r>
            <w:r w:rsidRPr="00BB4BE5">
              <w:rPr>
                <w:sz w:val="26"/>
                <w:szCs w:val="26"/>
              </w:rPr>
              <w:sym w:font="HQPB4" w:char="F0C5"/>
            </w:r>
            <w:r w:rsidRPr="00BB4BE5">
              <w:rPr>
                <w:sz w:val="26"/>
                <w:szCs w:val="26"/>
              </w:rPr>
              <w:sym w:font="HQPB1" w:char="F07A"/>
            </w:r>
            <w:r w:rsidRPr="00BB4BE5">
              <w:rPr>
                <w:sz w:val="26"/>
                <w:szCs w:val="26"/>
                <w:rtl/>
              </w:rPr>
              <w:t xml:space="preserve"> </w:t>
            </w:r>
            <w:r w:rsidRPr="00BB4BE5">
              <w:rPr>
                <w:sz w:val="26"/>
                <w:szCs w:val="26"/>
              </w:rPr>
              <w:sym w:font="HQPB4" w:char="F05A"/>
            </w:r>
            <w:r w:rsidRPr="00BB4BE5">
              <w:rPr>
                <w:sz w:val="26"/>
                <w:szCs w:val="26"/>
              </w:rPr>
              <w:sym w:font="HQPB2" w:char="F077"/>
            </w:r>
            <w:r w:rsidRPr="00BB4BE5">
              <w:rPr>
                <w:sz w:val="26"/>
                <w:szCs w:val="26"/>
              </w:rPr>
              <w:sym w:font="HQPB1" w:char="F024"/>
            </w:r>
            <w:r w:rsidRPr="00BB4BE5">
              <w:rPr>
                <w:sz w:val="26"/>
                <w:szCs w:val="26"/>
              </w:rPr>
              <w:sym w:font="HQPB5" w:char="F073"/>
            </w:r>
            <w:r w:rsidRPr="00BB4BE5">
              <w:rPr>
                <w:sz w:val="26"/>
                <w:szCs w:val="26"/>
              </w:rPr>
              <w:sym w:font="HQPB2" w:char="F029"/>
            </w:r>
            <w:r w:rsidRPr="00BB4BE5">
              <w:rPr>
                <w:sz w:val="26"/>
                <w:szCs w:val="26"/>
              </w:rPr>
              <w:sym w:font="HQPB4" w:char="F0CF"/>
            </w:r>
            <w:r w:rsidRPr="00BB4BE5">
              <w:rPr>
                <w:sz w:val="26"/>
                <w:szCs w:val="26"/>
              </w:rPr>
              <w:sym w:font="HQPB1" w:char="F04F"/>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2"/>
            </w:r>
            <w:r w:rsidRPr="00BB4BE5">
              <w:rPr>
                <w:sz w:val="26"/>
                <w:szCs w:val="26"/>
              </w:rPr>
              <w:sym w:font="HQPB4" w:char="F0DF"/>
            </w:r>
            <w:r w:rsidRPr="00BB4BE5">
              <w:rPr>
                <w:sz w:val="26"/>
                <w:szCs w:val="26"/>
              </w:rPr>
              <w:sym w:font="HQPB1" w:char="F089"/>
            </w:r>
            <w:r w:rsidRPr="00BB4BE5">
              <w:rPr>
                <w:sz w:val="26"/>
                <w:szCs w:val="26"/>
              </w:rPr>
              <w:sym w:font="HQPB4" w:char="F0CE"/>
            </w:r>
            <w:r w:rsidRPr="00BB4BE5">
              <w:rPr>
                <w:sz w:val="26"/>
                <w:szCs w:val="26"/>
              </w:rPr>
              <w:sym w:font="HQPB2" w:char="F067"/>
            </w:r>
            <w:r w:rsidRPr="00BB4BE5">
              <w:rPr>
                <w:sz w:val="26"/>
                <w:szCs w:val="26"/>
              </w:rPr>
              <w:sym w:font="HQPB2" w:char="F0BB"/>
            </w:r>
            <w:r w:rsidRPr="00BB4BE5">
              <w:rPr>
                <w:sz w:val="26"/>
                <w:szCs w:val="26"/>
              </w:rPr>
              <w:sym w:font="HQPB5" w:char="F079"/>
            </w:r>
            <w:r w:rsidRPr="00BB4BE5">
              <w:rPr>
                <w:sz w:val="26"/>
                <w:szCs w:val="26"/>
              </w:rPr>
              <w:sym w:font="HQPB1" w:char="F05F"/>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0"/>
            </w:r>
            <w:r w:rsidRPr="00BB4BE5">
              <w:rPr>
                <w:sz w:val="26"/>
                <w:szCs w:val="26"/>
              </w:rPr>
              <w:sym w:font="HQPB2" w:char="F036"/>
            </w:r>
            <w:r w:rsidRPr="00BB4BE5">
              <w:rPr>
                <w:sz w:val="26"/>
                <w:szCs w:val="26"/>
              </w:rPr>
              <w:sym w:font="HQPB4" w:char="F0CF"/>
            </w:r>
            <w:r w:rsidRPr="00BB4BE5">
              <w:rPr>
                <w:sz w:val="26"/>
                <w:szCs w:val="26"/>
              </w:rPr>
              <w:sym w:font="HQPB2" w:char="F039"/>
            </w:r>
            <w:r w:rsidRPr="00BB4BE5">
              <w:rPr>
                <w:sz w:val="26"/>
                <w:szCs w:val="26"/>
              </w:rPr>
              <w:sym w:font="HQPB2" w:char="F0BA"/>
            </w:r>
            <w:r w:rsidRPr="00BB4BE5">
              <w:rPr>
                <w:sz w:val="26"/>
                <w:szCs w:val="26"/>
              </w:rPr>
              <w:sym w:font="HQPB5" w:char="F075"/>
            </w:r>
            <w:r w:rsidRPr="00BB4BE5">
              <w:rPr>
                <w:sz w:val="26"/>
                <w:szCs w:val="26"/>
              </w:rPr>
              <w:sym w:font="HQPB2" w:char="F071"/>
            </w:r>
            <w:r w:rsidRPr="00BB4BE5">
              <w:rPr>
                <w:sz w:val="26"/>
                <w:szCs w:val="26"/>
              </w:rPr>
              <w:sym w:font="HQPB4" w:char="F0F8"/>
            </w:r>
            <w:r w:rsidRPr="00BB4BE5">
              <w:rPr>
                <w:sz w:val="26"/>
                <w:szCs w:val="26"/>
              </w:rPr>
              <w:sym w:font="HQPB2" w:char="F042"/>
            </w:r>
            <w:r w:rsidRPr="00BB4BE5">
              <w:rPr>
                <w:sz w:val="26"/>
                <w:szCs w:val="26"/>
              </w:rPr>
              <w:sym w:font="HQPB5" w:char="F072"/>
            </w:r>
            <w:r w:rsidRPr="00BB4BE5">
              <w:rPr>
                <w:sz w:val="26"/>
                <w:szCs w:val="26"/>
              </w:rPr>
              <w:sym w:font="HQPB1" w:char="F027"/>
            </w:r>
            <w:r w:rsidRPr="00BB4BE5">
              <w:rPr>
                <w:sz w:val="26"/>
                <w:szCs w:val="26"/>
              </w:rPr>
              <w:sym w:font="HQPB4" w:char="F0CE"/>
            </w:r>
            <w:r w:rsidRPr="00BB4BE5">
              <w:rPr>
                <w:sz w:val="26"/>
                <w:szCs w:val="26"/>
              </w:rPr>
              <w:sym w:font="HQPB1" w:char="F02F"/>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4"/>
            </w:r>
            <w:r w:rsidRPr="00BB4BE5">
              <w:rPr>
                <w:sz w:val="26"/>
                <w:szCs w:val="26"/>
              </w:rPr>
              <w:sym w:font="HQPB2" w:char="F033"/>
            </w:r>
            <w:r w:rsidRPr="00BB4BE5">
              <w:rPr>
                <w:sz w:val="26"/>
                <w:szCs w:val="26"/>
              </w:rPr>
              <w:sym w:font="HQPB4" w:char="F0C5"/>
            </w:r>
            <w:r w:rsidRPr="00BB4BE5">
              <w:rPr>
                <w:sz w:val="26"/>
                <w:szCs w:val="26"/>
              </w:rPr>
              <w:sym w:font="HQPB1" w:char="F0A1"/>
            </w:r>
            <w:r w:rsidRPr="00BB4BE5">
              <w:rPr>
                <w:sz w:val="26"/>
                <w:szCs w:val="26"/>
              </w:rPr>
              <w:sym w:font="HQPB4" w:char="F0E0"/>
            </w:r>
            <w:r w:rsidRPr="00BB4BE5">
              <w:rPr>
                <w:sz w:val="26"/>
                <w:szCs w:val="26"/>
              </w:rPr>
              <w:sym w:font="HQPB1" w:char="F0FF"/>
            </w:r>
            <w:r w:rsidRPr="00BB4BE5">
              <w:rPr>
                <w:sz w:val="26"/>
                <w:szCs w:val="26"/>
              </w:rPr>
              <w:sym w:font="HQPB2" w:char="F052"/>
            </w:r>
            <w:r w:rsidRPr="00BB4BE5">
              <w:rPr>
                <w:sz w:val="26"/>
                <w:szCs w:val="26"/>
              </w:rPr>
              <w:sym w:font="HQPB5" w:char="F072"/>
            </w:r>
            <w:r w:rsidRPr="00BB4BE5">
              <w:rPr>
                <w:sz w:val="26"/>
                <w:szCs w:val="26"/>
              </w:rPr>
              <w:sym w:font="HQPB1" w:char="F026"/>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34"/>
            </w:r>
            <w:r w:rsidRPr="00BB4BE5">
              <w:rPr>
                <w:rFonts w:ascii="Traditional Arabic" w:hAnsi="Traditional Arabic" w:cs="Traditional Arabic" w:hint="cs"/>
                <w:sz w:val="26"/>
                <w:szCs w:val="26"/>
                <w:rtl/>
              </w:rPr>
              <w:t>﴾</w:t>
            </w:r>
          </w:p>
        </w:tc>
        <w:tc>
          <w:tcPr>
            <w:tcW w:w="992" w:type="dxa"/>
          </w:tcPr>
          <w:p w:rsidR="00DB12E1" w:rsidRPr="00BB4BE5" w:rsidRDefault="00DB12E1" w:rsidP="00122F67">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41</w:t>
            </w:r>
          </w:p>
        </w:tc>
        <w:tc>
          <w:tcPr>
            <w:tcW w:w="1418" w:type="dxa"/>
          </w:tcPr>
          <w:p w:rsidR="00DB12E1" w:rsidRPr="00BB4BE5" w:rsidRDefault="00DB12E1" w:rsidP="00122F67">
            <w:pPr>
              <w:tabs>
                <w:tab w:val="left" w:pos="467"/>
                <w:tab w:val="left" w:pos="608"/>
              </w:tabs>
              <w:spacing w:line="240" w:lineRule="auto"/>
              <w:jc w:val="center"/>
              <w:rPr>
                <w:sz w:val="32"/>
                <w:szCs w:val="32"/>
              </w:rPr>
            </w:pPr>
            <w:r w:rsidRPr="00BB4BE5">
              <w:rPr>
                <w:rFonts w:ascii="Traditional Arabic" w:hAnsi="Traditional Arabic" w:cs="Traditional Arabic"/>
                <w:sz w:val="32"/>
                <w:szCs w:val="32"/>
                <w:rtl/>
              </w:rPr>
              <w:t>38-41-49</w:t>
            </w:r>
          </w:p>
        </w:tc>
      </w:tr>
      <w:tr w:rsidR="00DB12E1" w:rsidRPr="00BB4BE5" w:rsidTr="005C67D8">
        <w:trPr>
          <w:trHeight w:val="823"/>
        </w:trPr>
        <w:tc>
          <w:tcPr>
            <w:tcW w:w="7946" w:type="dxa"/>
            <w:gridSpan w:val="2"/>
          </w:tcPr>
          <w:p w:rsidR="00DB12E1" w:rsidRPr="00BB4BE5" w:rsidRDefault="00DB12E1" w:rsidP="00C96600">
            <w:pPr>
              <w:tabs>
                <w:tab w:val="left" w:pos="84"/>
                <w:tab w:val="left" w:pos="226"/>
                <w:tab w:val="left" w:pos="368"/>
                <w:tab w:val="left" w:pos="467"/>
                <w:tab w:val="left" w:pos="608"/>
              </w:tabs>
              <w:spacing w:after="0" w:line="240" w:lineRule="auto"/>
              <w:jc w:val="both"/>
              <w:rPr>
                <w:sz w:val="26"/>
                <w:szCs w:val="26"/>
              </w:rPr>
            </w:pPr>
            <w:r w:rsidRPr="00BB4BE5">
              <w:rPr>
                <w:rFonts w:ascii="Traditional Arabic" w:hAnsi="Traditional Arabic" w:cs="Traditional Arabic" w:hint="cs"/>
                <w:sz w:val="26"/>
                <w:szCs w:val="26"/>
                <w:rtl/>
              </w:rPr>
              <w:t>﴿</w:t>
            </w:r>
            <w:r w:rsidRPr="00BB4BE5">
              <w:rPr>
                <w:sz w:val="26"/>
                <w:szCs w:val="26"/>
              </w:rPr>
              <w:sym w:font="HQPB4" w:char="F0F6"/>
            </w:r>
            <w:r w:rsidRPr="00BB4BE5">
              <w:rPr>
                <w:sz w:val="26"/>
                <w:szCs w:val="26"/>
              </w:rPr>
              <w:sym w:font="HQPB2" w:char="F040"/>
            </w:r>
            <w:r w:rsidRPr="00BB4BE5">
              <w:rPr>
                <w:sz w:val="26"/>
                <w:szCs w:val="26"/>
              </w:rPr>
              <w:sym w:font="HQPB4" w:char="F0E8"/>
            </w:r>
            <w:r w:rsidRPr="00BB4BE5">
              <w:rPr>
                <w:sz w:val="26"/>
                <w:szCs w:val="26"/>
              </w:rPr>
              <w:sym w:font="HQPB2" w:char="F025"/>
            </w:r>
            <w:r w:rsidRPr="00BB4BE5">
              <w:rPr>
                <w:sz w:val="26"/>
                <w:szCs w:val="26"/>
                <w:rtl/>
              </w:rPr>
              <w:t xml:space="preserve"> </w:t>
            </w:r>
            <w:r w:rsidRPr="00BB4BE5">
              <w:rPr>
                <w:sz w:val="26"/>
                <w:szCs w:val="26"/>
              </w:rPr>
              <w:sym w:font="HQPB4" w:char="F0F6"/>
            </w:r>
            <w:r w:rsidRPr="00BB4BE5">
              <w:rPr>
                <w:sz w:val="26"/>
                <w:szCs w:val="26"/>
              </w:rPr>
              <w:sym w:font="HQPB2" w:char="F040"/>
            </w:r>
            <w:r w:rsidRPr="00BB4BE5">
              <w:rPr>
                <w:sz w:val="26"/>
                <w:szCs w:val="26"/>
              </w:rPr>
              <w:sym w:font="HQPB5" w:char="F079"/>
            </w:r>
            <w:r w:rsidRPr="00BB4BE5">
              <w:rPr>
                <w:sz w:val="26"/>
                <w:szCs w:val="26"/>
              </w:rPr>
              <w:sym w:font="HQPB2" w:char="F064"/>
            </w:r>
            <w:r w:rsidRPr="00BB4BE5">
              <w:rPr>
                <w:sz w:val="26"/>
                <w:szCs w:val="26"/>
                <w:rtl/>
              </w:rPr>
              <w:t xml:space="preserve"> </w:t>
            </w:r>
            <w:r w:rsidRPr="00BB4BE5">
              <w:rPr>
                <w:sz w:val="26"/>
                <w:szCs w:val="26"/>
              </w:rPr>
              <w:sym w:font="HQPB5" w:char="F09A"/>
            </w:r>
            <w:r w:rsidRPr="00BB4BE5">
              <w:rPr>
                <w:sz w:val="26"/>
                <w:szCs w:val="26"/>
              </w:rPr>
              <w:sym w:font="HQPB2" w:char="F063"/>
            </w:r>
            <w:r w:rsidRPr="00BB4BE5">
              <w:rPr>
                <w:sz w:val="26"/>
                <w:szCs w:val="26"/>
              </w:rPr>
              <w:sym w:font="HQPB2" w:char="F071"/>
            </w:r>
            <w:r w:rsidRPr="00BB4BE5">
              <w:rPr>
                <w:sz w:val="26"/>
                <w:szCs w:val="26"/>
              </w:rPr>
              <w:sym w:font="HQPB4" w:char="F0DD"/>
            </w:r>
            <w:r w:rsidRPr="00BB4BE5">
              <w:rPr>
                <w:sz w:val="26"/>
                <w:szCs w:val="26"/>
              </w:rPr>
              <w:sym w:font="HQPB1" w:char="F0C1"/>
            </w:r>
            <w:r w:rsidRPr="00BB4BE5">
              <w:rPr>
                <w:sz w:val="26"/>
                <w:szCs w:val="26"/>
              </w:rPr>
              <w:sym w:font="HQPB4" w:char="F0AD"/>
            </w:r>
            <w:r w:rsidRPr="00BB4BE5">
              <w:rPr>
                <w:sz w:val="26"/>
                <w:szCs w:val="26"/>
              </w:rPr>
              <w:sym w:font="HQPB1" w:char="F02F"/>
            </w:r>
            <w:r w:rsidRPr="00BB4BE5">
              <w:rPr>
                <w:sz w:val="26"/>
                <w:szCs w:val="26"/>
              </w:rPr>
              <w:sym w:font="HQPB5" w:char="F074"/>
            </w:r>
            <w:r w:rsidRPr="00BB4BE5">
              <w:rPr>
                <w:sz w:val="26"/>
                <w:szCs w:val="26"/>
              </w:rPr>
              <w:sym w:font="HQPB1" w:char="F08D"/>
            </w:r>
            <w:r w:rsidRPr="00BB4BE5">
              <w:rPr>
                <w:sz w:val="26"/>
                <w:szCs w:val="26"/>
              </w:rPr>
              <w:sym w:font="HQPB5" w:char="F073"/>
            </w:r>
            <w:r w:rsidRPr="00BB4BE5">
              <w:rPr>
                <w:sz w:val="26"/>
                <w:szCs w:val="26"/>
              </w:rPr>
              <w:sym w:font="HQPB1" w:char="F03F"/>
            </w:r>
            <w:r w:rsidRPr="00BB4BE5">
              <w:rPr>
                <w:sz w:val="26"/>
                <w:szCs w:val="26"/>
                <w:rtl/>
              </w:rPr>
              <w:t xml:space="preserve"> </w:t>
            </w:r>
            <w:r w:rsidRPr="00BB4BE5">
              <w:rPr>
                <w:sz w:val="26"/>
                <w:szCs w:val="26"/>
              </w:rPr>
              <w:sym w:font="HQPB5" w:char="F021"/>
            </w:r>
            <w:r w:rsidRPr="00BB4BE5">
              <w:rPr>
                <w:sz w:val="26"/>
                <w:szCs w:val="26"/>
              </w:rPr>
              <w:sym w:font="HQPB1" w:char="F024"/>
            </w:r>
            <w:r w:rsidRPr="00BB4BE5">
              <w:rPr>
                <w:sz w:val="26"/>
                <w:szCs w:val="26"/>
              </w:rPr>
              <w:sym w:font="HQPB5" w:char="F075"/>
            </w:r>
            <w:r w:rsidRPr="00BB4BE5">
              <w:rPr>
                <w:sz w:val="26"/>
                <w:szCs w:val="26"/>
              </w:rPr>
              <w:sym w:font="HQPB2" w:char="F05A"/>
            </w:r>
            <w:r w:rsidRPr="00BB4BE5">
              <w:rPr>
                <w:sz w:val="26"/>
                <w:szCs w:val="26"/>
              </w:rPr>
              <w:sym w:font="HQPB4" w:char="F0CE"/>
            </w:r>
            <w:r w:rsidRPr="00BB4BE5">
              <w:rPr>
                <w:sz w:val="26"/>
                <w:szCs w:val="26"/>
              </w:rPr>
              <w:sym w:font="HQPB1" w:char="F02F"/>
            </w:r>
            <w:r w:rsidRPr="00BB4BE5">
              <w:rPr>
                <w:sz w:val="26"/>
                <w:szCs w:val="26"/>
                <w:rtl/>
              </w:rPr>
              <w:t xml:space="preserve"> </w:t>
            </w:r>
            <w:r w:rsidRPr="00BB4BE5">
              <w:rPr>
                <w:sz w:val="26"/>
                <w:szCs w:val="26"/>
              </w:rPr>
              <w:sym w:font="HQPB5" w:char="F048"/>
            </w:r>
            <w:r w:rsidRPr="00BB4BE5">
              <w:rPr>
                <w:sz w:val="26"/>
                <w:szCs w:val="26"/>
              </w:rPr>
              <w:sym w:font="HQPB2" w:char="F077"/>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2" w:char="F093"/>
            </w:r>
            <w:r w:rsidRPr="00BB4BE5">
              <w:rPr>
                <w:sz w:val="26"/>
                <w:szCs w:val="26"/>
              </w:rPr>
              <w:sym w:font="HQPB5" w:char="F079"/>
            </w:r>
            <w:r w:rsidRPr="00BB4BE5">
              <w:rPr>
                <w:sz w:val="26"/>
                <w:szCs w:val="26"/>
              </w:rPr>
              <w:sym w:font="HQPB1" w:char="F089"/>
            </w:r>
            <w:r w:rsidRPr="00BB4BE5">
              <w:rPr>
                <w:sz w:val="26"/>
                <w:szCs w:val="26"/>
              </w:rPr>
              <w:sym w:font="HQPB4" w:char="F0F7"/>
            </w:r>
            <w:r w:rsidRPr="00BB4BE5">
              <w:rPr>
                <w:sz w:val="26"/>
                <w:szCs w:val="26"/>
              </w:rPr>
              <w:sym w:font="HQPB1" w:char="F06E"/>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4" w:char="F0C8"/>
            </w:r>
            <w:r w:rsidRPr="00BB4BE5">
              <w:rPr>
                <w:sz w:val="26"/>
                <w:szCs w:val="26"/>
              </w:rPr>
              <w:sym w:font="HQPB2" w:char="F0FB"/>
            </w:r>
            <w:r w:rsidRPr="00BB4BE5">
              <w:rPr>
                <w:sz w:val="26"/>
                <w:szCs w:val="26"/>
              </w:rPr>
              <w:sym w:font="HQPB4" w:char="F0F7"/>
            </w:r>
            <w:r w:rsidRPr="00BB4BE5">
              <w:rPr>
                <w:sz w:val="26"/>
                <w:szCs w:val="26"/>
              </w:rPr>
              <w:sym w:font="HQPB2" w:char="F0FC"/>
            </w:r>
            <w:r w:rsidRPr="00BB4BE5">
              <w:rPr>
                <w:sz w:val="26"/>
                <w:szCs w:val="26"/>
              </w:rPr>
              <w:sym w:font="HQPB5" w:char="F075"/>
            </w:r>
            <w:r w:rsidRPr="00BB4BE5">
              <w:rPr>
                <w:sz w:val="26"/>
                <w:szCs w:val="26"/>
              </w:rPr>
              <w:sym w:font="HQPB2" w:char="F08A"/>
            </w:r>
            <w:r w:rsidRPr="00BB4BE5">
              <w:rPr>
                <w:sz w:val="26"/>
                <w:szCs w:val="26"/>
              </w:rPr>
              <w:sym w:font="HQPB5" w:char="F074"/>
            </w:r>
            <w:r w:rsidRPr="00BB4BE5">
              <w:rPr>
                <w:sz w:val="26"/>
                <w:szCs w:val="26"/>
              </w:rPr>
              <w:sym w:font="HQPB2" w:char="F05E"/>
            </w:r>
            <w:r w:rsidRPr="00BB4BE5">
              <w:rPr>
                <w:sz w:val="26"/>
                <w:szCs w:val="26"/>
              </w:rPr>
              <w:sym w:font="HQPB4" w:char="F0F3"/>
            </w:r>
            <w:r w:rsidRPr="00BB4BE5">
              <w:rPr>
                <w:sz w:val="26"/>
                <w:szCs w:val="26"/>
              </w:rPr>
              <w:sym w:font="HQPB1" w:char="F0A1"/>
            </w:r>
            <w:r w:rsidRPr="00BB4BE5">
              <w:rPr>
                <w:sz w:val="26"/>
                <w:szCs w:val="26"/>
              </w:rPr>
              <w:sym w:font="HQPB4" w:char="F0DF"/>
            </w:r>
            <w:r w:rsidRPr="00BB4BE5">
              <w:rPr>
                <w:sz w:val="26"/>
                <w:szCs w:val="26"/>
              </w:rPr>
              <w:sym w:font="HQPB1" w:char="F073"/>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28"/>
            </w:r>
            <w:r w:rsidRPr="00BB4BE5">
              <w:rPr>
                <w:sz w:val="26"/>
                <w:szCs w:val="26"/>
                <w:rtl/>
              </w:rPr>
              <w:t xml:space="preserve"> </w:t>
            </w:r>
            <w:r w:rsidRPr="00BB4BE5">
              <w:rPr>
                <w:sz w:val="26"/>
                <w:szCs w:val="26"/>
              </w:rPr>
              <w:sym w:font="HQPB4" w:char="F0DF"/>
            </w:r>
            <w:r w:rsidRPr="00BB4BE5">
              <w:rPr>
                <w:sz w:val="26"/>
                <w:szCs w:val="26"/>
              </w:rPr>
              <w:sym w:font="HQPB2" w:char="F060"/>
            </w:r>
            <w:r w:rsidRPr="00BB4BE5">
              <w:rPr>
                <w:sz w:val="26"/>
                <w:szCs w:val="26"/>
              </w:rPr>
              <w:sym w:font="HQPB4" w:char="F0F8"/>
            </w:r>
            <w:r w:rsidRPr="00BB4BE5">
              <w:rPr>
                <w:sz w:val="26"/>
                <w:szCs w:val="26"/>
              </w:rPr>
              <w:sym w:font="HQPB1" w:char="F074"/>
            </w:r>
            <w:r w:rsidRPr="00BB4BE5">
              <w:rPr>
                <w:sz w:val="26"/>
                <w:szCs w:val="26"/>
              </w:rPr>
              <w:sym w:font="HQPB5" w:char="F077"/>
            </w:r>
            <w:r w:rsidRPr="00BB4BE5">
              <w:rPr>
                <w:sz w:val="26"/>
                <w:szCs w:val="26"/>
              </w:rPr>
              <w:sym w:font="HQPB2" w:char="F055"/>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DF"/>
            </w:r>
            <w:r w:rsidRPr="00BB4BE5">
              <w:rPr>
                <w:sz w:val="26"/>
                <w:szCs w:val="26"/>
              </w:rPr>
              <w:sym w:font="HQPB1" w:char="F0C8"/>
            </w:r>
            <w:r w:rsidRPr="00BB4BE5">
              <w:rPr>
                <w:sz w:val="26"/>
                <w:szCs w:val="26"/>
              </w:rPr>
              <w:sym w:font="HQPB4" w:char="F0AD"/>
            </w:r>
            <w:r w:rsidRPr="00BB4BE5">
              <w:rPr>
                <w:sz w:val="26"/>
                <w:szCs w:val="26"/>
              </w:rPr>
              <w:sym w:font="HQPB1" w:char="F02F"/>
            </w:r>
            <w:r w:rsidRPr="00BB4BE5">
              <w:rPr>
                <w:sz w:val="26"/>
                <w:szCs w:val="26"/>
              </w:rPr>
              <w:sym w:font="HQPB5" w:char="F075"/>
            </w:r>
            <w:r w:rsidRPr="00BB4BE5">
              <w:rPr>
                <w:sz w:val="26"/>
                <w:szCs w:val="26"/>
              </w:rPr>
              <w:sym w:font="HQPB1" w:char="F08E"/>
            </w:r>
            <w:r w:rsidRPr="00BB4BE5">
              <w:rPr>
                <w:sz w:val="26"/>
                <w:szCs w:val="26"/>
              </w:rPr>
              <w:sym w:font="HQPB5" w:char="F074"/>
            </w:r>
            <w:r w:rsidRPr="00BB4BE5">
              <w:rPr>
                <w:sz w:val="26"/>
                <w:szCs w:val="26"/>
              </w:rPr>
              <w:sym w:font="HQPB1" w:char="F049"/>
            </w:r>
            <w:r w:rsidRPr="00BB4BE5">
              <w:rPr>
                <w:sz w:val="26"/>
                <w:szCs w:val="26"/>
              </w:rPr>
              <w:sym w:font="HQPB5" w:char="F074"/>
            </w:r>
            <w:r w:rsidRPr="00BB4BE5">
              <w:rPr>
                <w:sz w:val="26"/>
                <w:szCs w:val="26"/>
              </w:rPr>
              <w:sym w:font="HQPB2" w:char="F052"/>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4"/>
            </w:r>
            <w:r w:rsidRPr="00BB4BE5">
              <w:rPr>
                <w:sz w:val="26"/>
                <w:szCs w:val="26"/>
              </w:rPr>
              <w:sym w:font="HQPB2" w:char="F033"/>
            </w:r>
            <w:r w:rsidRPr="00BB4BE5">
              <w:rPr>
                <w:sz w:val="26"/>
                <w:szCs w:val="26"/>
              </w:rPr>
              <w:sym w:font="HQPB4" w:char="F0CE"/>
            </w:r>
            <w:r w:rsidRPr="00BB4BE5">
              <w:rPr>
                <w:sz w:val="26"/>
                <w:szCs w:val="26"/>
              </w:rPr>
              <w:sym w:font="HQPB1" w:char="F02F"/>
            </w:r>
            <w:r w:rsidRPr="00BB4BE5">
              <w:rPr>
                <w:sz w:val="26"/>
                <w:szCs w:val="26"/>
                <w:rtl/>
              </w:rPr>
              <w:t xml:space="preserve"> ...</w:t>
            </w:r>
            <w:r w:rsidRPr="00BB4BE5">
              <w:rPr>
                <w:rFonts w:ascii="Traditional Arabic" w:hAnsi="Traditional Arabic" w:cs="Traditional Arabic" w:hint="cs"/>
                <w:sz w:val="26"/>
                <w:szCs w:val="26"/>
                <w:rtl/>
              </w:rPr>
              <w:t>﴾</w:t>
            </w:r>
            <w:r w:rsidRPr="00BB4BE5">
              <w:rPr>
                <w:rFonts w:cs="Traditional Arabic"/>
                <w:sz w:val="26"/>
                <w:szCs w:val="26"/>
                <w:rtl/>
              </w:rPr>
              <w:t xml:space="preserve"> </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vertAlign w:val="superscript"/>
              </w:rPr>
            </w:pPr>
            <w:r w:rsidRPr="00BB4BE5">
              <w:rPr>
                <w:rFonts w:cs="Traditional Arabic"/>
                <w:sz w:val="32"/>
                <w:szCs w:val="32"/>
                <w:rtl/>
              </w:rPr>
              <w:t>52</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189</w:t>
            </w:r>
          </w:p>
        </w:tc>
      </w:tr>
      <w:tr w:rsidR="00DB12E1" w:rsidRPr="00BB4BE5" w:rsidTr="005C67D8">
        <w:trPr>
          <w:trHeight w:val="584"/>
        </w:trPr>
        <w:tc>
          <w:tcPr>
            <w:tcW w:w="7946" w:type="dxa"/>
            <w:gridSpan w:val="2"/>
          </w:tcPr>
          <w:p w:rsidR="00DB12E1" w:rsidRPr="00BB4BE5" w:rsidRDefault="00DB12E1" w:rsidP="00C96600">
            <w:pPr>
              <w:tabs>
                <w:tab w:val="left" w:pos="84"/>
                <w:tab w:val="left" w:pos="226"/>
                <w:tab w:val="left" w:pos="368"/>
                <w:tab w:val="left" w:pos="467"/>
                <w:tab w:val="left" w:pos="608"/>
              </w:tabs>
              <w:spacing w:after="0" w:line="240" w:lineRule="auto"/>
              <w:jc w:val="both"/>
              <w:rPr>
                <w:rFonts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4" w:char="F0A8"/>
            </w:r>
            <w:r w:rsidRPr="00BB4BE5">
              <w:rPr>
                <w:sz w:val="26"/>
                <w:szCs w:val="26"/>
              </w:rPr>
              <w:sym w:font="HQPB2" w:char="F062"/>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5" w:char="F0A9"/>
            </w:r>
            <w:r w:rsidRPr="00BB4BE5">
              <w:rPr>
                <w:sz w:val="26"/>
                <w:szCs w:val="26"/>
              </w:rPr>
              <w:sym w:font="HQPB1"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33"/>
            </w:r>
            <w:r w:rsidRPr="00BB4BE5">
              <w:rPr>
                <w:sz w:val="26"/>
                <w:szCs w:val="26"/>
              </w:rPr>
              <w:sym w:font="HQPB2" w:char="F093"/>
            </w:r>
            <w:r w:rsidRPr="00BB4BE5">
              <w:rPr>
                <w:sz w:val="26"/>
                <w:szCs w:val="26"/>
              </w:rPr>
              <w:sym w:font="HQPB5" w:char="F075"/>
            </w:r>
            <w:r w:rsidRPr="00BB4BE5">
              <w:rPr>
                <w:sz w:val="26"/>
                <w:szCs w:val="26"/>
              </w:rPr>
              <w:sym w:font="HQPB1" w:char="F08E"/>
            </w:r>
            <w:r w:rsidRPr="00BB4BE5">
              <w:rPr>
                <w:sz w:val="26"/>
                <w:szCs w:val="26"/>
              </w:rPr>
              <w:sym w:font="HQPB5" w:char="F074"/>
            </w:r>
            <w:r w:rsidRPr="00BB4BE5">
              <w:rPr>
                <w:sz w:val="26"/>
                <w:szCs w:val="26"/>
              </w:rPr>
              <w:sym w:font="HQPB1" w:char="F049"/>
            </w:r>
            <w:r w:rsidRPr="00BB4BE5">
              <w:rPr>
                <w:sz w:val="26"/>
                <w:szCs w:val="26"/>
              </w:rPr>
              <w:sym w:font="HQPB4" w:char="F0F4"/>
            </w:r>
            <w:r w:rsidRPr="00BB4BE5">
              <w:rPr>
                <w:sz w:val="26"/>
                <w:szCs w:val="26"/>
              </w:rPr>
              <w:sym w:font="HQPB1" w:char="F0A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9A"/>
            </w:r>
            <w:r w:rsidRPr="00BB4BE5">
              <w:rPr>
                <w:sz w:val="26"/>
                <w:szCs w:val="26"/>
              </w:rPr>
              <w:sym w:font="HQPB2" w:char="F0C6"/>
            </w:r>
            <w:r w:rsidRPr="00BB4BE5">
              <w:rPr>
                <w:sz w:val="26"/>
                <w:szCs w:val="26"/>
              </w:rPr>
              <w:sym w:font="HQPB4" w:char="F0CF"/>
            </w:r>
            <w:r w:rsidRPr="00BB4BE5">
              <w:rPr>
                <w:sz w:val="26"/>
                <w:szCs w:val="26"/>
              </w:rPr>
              <w:sym w:font="HQPB2" w:char="F042"/>
            </w:r>
            <w:r w:rsidRPr="00BB4BE5">
              <w:rPr>
                <w:sz w:val="26"/>
                <w:szCs w:val="26"/>
                <w:rtl/>
              </w:rPr>
              <w:t xml:space="preserve"> </w:t>
            </w:r>
            <w:r w:rsidRPr="00BB4BE5">
              <w:rPr>
                <w:sz w:val="26"/>
                <w:szCs w:val="26"/>
              </w:rPr>
              <w:sym w:font="HQPB5" w:char="F09A"/>
            </w:r>
            <w:r w:rsidRPr="00BB4BE5">
              <w:rPr>
                <w:sz w:val="26"/>
                <w:szCs w:val="26"/>
              </w:rPr>
              <w:sym w:font="HQPB2" w:char="F0FA"/>
            </w:r>
            <w:r w:rsidRPr="00BB4BE5">
              <w:rPr>
                <w:sz w:val="26"/>
                <w:szCs w:val="26"/>
              </w:rPr>
              <w:sym w:font="HQPB2" w:char="F0FC"/>
            </w:r>
            <w:r w:rsidRPr="00BB4BE5">
              <w:rPr>
                <w:sz w:val="26"/>
                <w:szCs w:val="26"/>
              </w:rPr>
              <w:sym w:font="HQPB4" w:char="F0CF"/>
            </w:r>
            <w:r w:rsidRPr="00BB4BE5">
              <w:rPr>
                <w:sz w:val="26"/>
                <w:szCs w:val="26"/>
              </w:rPr>
              <w:sym w:font="HQPB2" w:char="F05A"/>
            </w:r>
            <w:r w:rsidRPr="00BB4BE5">
              <w:rPr>
                <w:sz w:val="26"/>
                <w:szCs w:val="26"/>
              </w:rPr>
              <w:sym w:font="HQPB4" w:char="F0CF"/>
            </w:r>
            <w:r w:rsidRPr="00BB4BE5">
              <w:rPr>
                <w:sz w:val="26"/>
                <w:szCs w:val="26"/>
              </w:rPr>
              <w:sym w:font="HQPB2" w:char="F042"/>
            </w:r>
            <w:r w:rsidRPr="00BB4BE5">
              <w:rPr>
                <w:sz w:val="26"/>
                <w:szCs w:val="26"/>
              </w:rPr>
              <w:sym w:font="HQPB4" w:char="F0F7"/>
            </w:r>
            <w:r w:rsidRPr="00BB4BE5">
              <w:rPr>
                <w:sz w:val="26"/>
                <w:szCs w:val="26"/>
              </w:rPr>
              <w:sym w:font="HQPB2" w:char="F073"/>
            </w:r>
            <w:r w:rsidRPr="00BB4BE5">
              <w:rPr>
                <w:sz w:val="26"/>
                <w:szCs w:val="26"/>
              </w:rPr>
              <w:sym w:font="HQPB4" w:char="F0DF"/>
            </w:r>
            <w:r w:rsidRPr="00BB4BE5">
              <w:rPr>
                <w:sz w:val="26"/>
                <w:szCs w:val="26"/>
              </w:rPr>
              <w:sym w:font="HQPB2" w:char="F04A"/>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F3"/>
            </w:r>
            <w:r w:rsidRPr="00BB4BE5">
              <w:rPr>
                <w:sz w:val="26"/>
                <w:szCs w:val="26"/>
              </w:rPr>
              <w:sym w:font="HQPB2" w:char="F04F"/>
            </w:r>
            <w:r w:rsidRPr="00BB4BE5">
              <w:rPr>
                <w:sz w:val="26"/>
                <w:szCs w:val="26"/>
              </w:rPr>
              <w:sym w:font="HQPB4" w:char="F0DF"/>
            </w:r>
            <w:r w:rsidRPr="00BB4BE5">
              <w:rPr>
                <w:sz w:val="26"/>
                <w:szCs w:val="26"/>
              </w:rPr>
              <w:sym w:font="HQPB2" w:char="F067"/>
            </w:r>
            <w:r w:rsidRPr="00BB4BE5">
              <w:rPr>
                <w:sz w:val="26"/>
                <w:szCs w:val="26"/>
              </w:rPr>
              <w:sym w:font="HQPB5" w:char="F07C"/>
            </w:r>
            <w:r w:rsidRPr="00BB4BE5">
              <w:rPr>
                <w:sz w:val="26"/>
                <w:szCs w:val="26"/>
              </w:rPr>
              <w:sym w:font="HQPB1" w:char="F0A1"/>
            </w:r>
            <w:r w:rsidRPr="00BB4BE5">
              <w:rPr>
                <w:sz w:val="26"/>
                <w:szCs w:val="26"/>
              </w:rPr>
              <w:sym w:font="HQPB4" w:char="F0E0"/>
            </w:r>
            <w:r w:rsidRPr="00BB4BE5">
              <w:rPr>
                <w:sz w:val="26"/>
                <w:szCs w:val="26"/>
              </w:rPr>
              <w:sym w:font="HQPB1" w:char="F0FF"/>
            </w:r>
            <w:r w:rsidRPr="00BB4BE5">
              <w:rPr>
                <w:sz w:val="26"/>
                <w:szCs w:val="26"/>
              </w:rPr>
              <w:sym w:font="HQPB2" w:char="F052"/>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2" w:char="F04E"/>
            </w:r>
            <w:r w:rsidRPr="00BB4BE5">
              <w:rPr>
                <w:sz w:val="26"/>
                <w:szCs w:val="26"/>
              </w:rPr>
              <w:sym w:font="HQPB4" w:char="F0E7"/>
            </w:r>
            <w:r w:rsidRPr="00BB4BE5">
              <w:rPr>
                <w:sz w:val="26"/>
                <w:szCs w:val="26"/>
              </w:rPr>
              <w:sym w:font="HQPB2" w:char="F06C"/>
            </w:r>
            <w:r w:rsidRPr="00BB4BE5">
              <w:rPr>
                <w:sz w:val="26"/>
                <w:szCs w:val="26"/>
              </w:rPr>
              <w:sym w:font="HQPB5" w:char="F06D"/>
            </w:r>
            <w:r w:rsidRPr="00BB4BE5">
              <w:rPr>
                <w:sz w:val="26"/>
                <w:szCs w:val="26"/>
              </w:rPr>
              <w:sym w:font="HQPB2" w:char="F03B"/>
            </w:r>
            <w:r w:rsidRPr="00BB4BE5">
              <w:rPr>
                <w:sz w:val="26"/>
                <w:szCs w:val="26"/>
              </w:rPr>
              <w:sym w:font="HQPB2" w:char="F0BA"/>
            </w:r>
            <w:r w:rsidRPr="00BB4BE5">
              <w:rPr>
                <w:sz w:val="26"/>
                <w:szCs w:val="26"/>
              </w:rPr>
              <w:sym w:font="HQPB5" w:char="F075"/>
            </w:r>
            <w:r w:rsidRPr="00BB4BE5">
              <w:rPr>
                <w:sz w:val="26"/>
                <w:szCs w:val="26"/>
              </w:rPr>
              <w:sym w:font="HQPB2" w:char="F071"/>
            </w:r>
            <w:r w:rsidRPr="00BB4BE5">
              <w:rPr>
                <w:sz w:val="26"/>
                <w:szCs w:val="26"/>
              </w:rPr>
              <w:sym w:font="HQPB4" w:char="F0F8"/>
            </w:r>
            <w:r w:rsidRPr="00BB4BE5">
              <w:rPr>
                <w:sz w:val="26"/>
                <w:szCs w:val="26"/>
              </w:rPr>
              <w:sym w:font="HQPB2" w:char="F042"/>
            </w:r>
            <w:r w:rsidRPr="00BB4BE5">
              <w:rPr>
                <w:sz w:val="26"/>
                <w:szCs w:val="26"/>
              </w:rPr>
              <w:sym w:font="HQPB5" w:char="F072"/>
            </w:r>
            <w:r w:rsidRPr="00BB4BE5">
              <w:rPr>
                <w:sz w:val="26"/>
                <w:szCs w:val="26"/>
              </w:rPr>
              <w:sym w:font="HQPB1" w:char="F026"/>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A0"/>
            </w:r>
            <w:r w:rsidRPr="00BB4BE5">
              <w:rPr>
                <w:sz w:val="26"/>
                <w:szCs w:val="26"/>
              </w:rPr>
              <w:sym w:font="HQPB2" w:char="F063"/>
            </w:r>
            <w:r w:rsidRPr="00BB4BE5">
              <w:rPr>
                <w:sz w:val="26"/>
                <w:szCs w:val="26"/>
              </w:rPr>
              <w:sym w:font="HQPB5" w:char="F072"/>
            </w:r>
            <w:r w:rsidRPr="00BB4BE5">
              <w:rPr>
                <w:sz w:val="26"/>
                <w:szCs w:val="26"/>
              </w:rPr>
              <w:sym w:font="HQPB1" w:char="F027"/>
            </w:r>
            <w:r w:rsidRPr="00BB4BE5">
              <w:rPr>
                <w:sz w:val="26"/>
                <w:szCs w:val="26"/>
              </w:rPr>
              <w:sym w:font="HQPB4" w:char="F0CE"/>
            </w:r>
            <w:r w:rsidRPr="00BB4BE5">
              <w:rPr>
                <w:sz w:val="26"/>
                <w:szCs w:val="26"/>
              </w:rPr>
              <w:sym w:font="HQPB1" w:char="F02F"/>
            </w:r>
            <w:r w:rsidRPr="00BB4BE5">
              <w:rPr>
                <w:sz w:val="26"/>
                <w:szCs w:val="26"/>
                <w:rtl/>
              </w:rPr>
              <w:t xml:space="preserve"> </w:t>
            </w:r>
            <w:r w:rsidRPr="00BB4BE5">
              <w:rPr>
                <w:sz w:val="26"/>
                <w:szCs w:val="26"/>
              </w:rPr>
              <w:sym w:font="HQPB4" w:char="F0DE"/>
            </w:r>
            <w:r w:rsidRPr="00BB4BE5">
              <w:rPr>
                <w:sz w:val="26"/>
                <w:szCs w:val="26"/>
              </w:rPr>
              <w:sym w:font="HQPB2" w:char="F04F"/>
            </w:r>
            <w:r w:rsidRPr="00BB4BE5">
              <w:rPr>
                <w:sz w:val="26"/>
                <w:szCs w:val="26"/>
              </w:rPr>
              <w:sym w:font="HQPB4" w:char="F0DF"/>
            </w:r>
            <w:r w:rsidRPr="00BB4BE5">
              <w:rPr>
                <w:sz w:val="26"/>
                <w:szCs w:val="26"/>
              </w:rPr>
              <w:sym w:font="HQPB2" w:char="F067"/>
            </w:r>
            <w:r w:rsidRPr="00BB4BE5">
              <w:rPr>
                <w:sz w:val="26"/>
                <w:szCs w:val="26"/>
              </w:rPr>
              <w:sym w:font="HQPB5" w:char="F073"/>
            </w:r>
            <w:r w:rsidRPr="00BB4BE5">
              <w:rPr>
                <w:sz w:val="26"/>
                <w:szCs w:val="26"/>
              </w:rPr>
              <w:sym w:font="HQPB2" w:char="F039"/>
            </w:r>
            <w:r w:rsidRPr="00BB4BE5">
              <w:rPr>
                <w:sz w:val="26"/>
                <w:szCs w:val="26"/>
                <w:rtl/>
              </w:rPr>
              <w:t xml:space="preserve"> </w:t>
            </w:r>
            <w:r w:rsidRPr="00BB4BE5">
              <w:rPr>
                <w:sz w:val="26"/>
                <w:szCs w:val="26"/>
              </w:rPr>
              <w:sym w:font="HQPB5" w:char="F073"/>
            </w:r>
            <w:r w:rsidRPr="00BB4BE5">
              <w:rPr>
                <w:sz w:val="26"/>
                <w:szCs w:val="26"/>
              </w:rPr>
              <w:sym w:font="HQPB2" w:char="F070"/>
            </w:r>
            <w:r w:rsidRPr="00BB4BE5">
              <w:rPr>
                <w:sz w:val="26"/>
                <w:szCs w:val="26"/>
              </w:rPr>
              <w:sym w:font="HQPB4" w:char="F0A8"/>
            </w:r>
            <w:r w:rsidRPr="00BB4BE5">
              <w:rPr>
                <w:sz w:val="26"/>
                <w:szCs w:val="26"/>
              </w:rPr>
              <w:sym w:font="HQPB2" w:char="F059"/>
            </w:r>
            <w:r w:rsidRPr="00BB4BE5">
              <w:rPr>
                <w:sz w:val="26"/>
                <w:szCs w:val="26"/>
              </w:rPr>
              <w:sym w:font="HQPB5" w:char="F079"/>
            </w:r>
            <w:r w:rsidRPr="00BB4BE5">
              <w:rPr>
                <w:sz w:val="26"/>
                <w:szCs w:val="26"/>
              </w:rPr>
              <w:sym w:font="HQPB1" w:char="F066"/>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w:t>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111</w:t>
            </w:r>
          </w:p>
        </w:tc>
        <w:tc>
          <w:tcPr>
            <w:tcW w:w="1418" w:type="dxa"/>
          </w:tcPr>
          <w:p w:rsidR="00DB12E1" w:rsidRPr="00BB4BE5" w:rsidRDefault="00DB12E1" w:rsidP="00C96600">
            <w:pPr>
              <w:tabs>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32</w:t>
            </w:r>
          </w:p>
        </w:tc>
      </w:tr>
      <w:tr w:rsidR="00DB12E1" w:rsidRPr="00BB4BE5" w:rsidTr="005C67D8">
        <w:trPr>
          <w:trHeight w:val="114"/>
        </w:trPr>
        <w:tc>
          <w:tcPr>
            <w:tcW w:w="7946" w:type="dxa"/>
            <w:gridSpan w:val="2"/>
          </w:tcPr>
          <w:p w:rsidR="00DB12E1" w:rsidRPr="00BB4BE5" w:rsidRDefault="00DB12E1" w:rsidP="00C96600">
            <w:pPr>
              <w:tabs>
                <w:tab w:val="left" w:pos="84"/>
                <w:tab w:val="left" w:pos="226"/>
                <w:tab w:val="left" w:pos="368"/>
                <w:tab w:val="left" w:pos="467"/>
                <w:tab w:val="left" w:pos="608"/>
              </w:tabs>
              <w:spacing w:after="0" w:line="240" w:lineRule="auto"/>
              <w:jc w:val="both"/>
              <w:rPr>
                <w:sz w:val="26"/>
                <w:szCs w:val="26"/>
              </w:rPr>
            </w:pPr>
            <w:r w:rsidRPr="00BB4BE5">
              <w:rPr>
                <w:rFonts w:ascii="Traditional Arabic" w:hAnsi="Traditional Arabic" w:cs="Traditional Arabic" w:hint="cs"/>
                <w:sz w:val="26"/>
                <w:szCs w:val="26"/>
                <w:rtl/>
              </w:rPr>
              <w:t>﴿</w:t>
            </w:r>
            <w:r w:rsidRPr="00BB4BE5">
              <w:rPr>
                <w:sz w:val="26"/>
                <w:szCs w:val="26"/>
              </w:rPr>
              <w:sym w:font="HQPB1" w:char="F024"/>
            </w:r>
            <w:r w:rsidRPr="00BB4BE5">
              <w:rPr>
                <w:sz w:val="26"/>
                <w:szCs w:val="26"/>
              </w:rPr>
              <w:sym w:font="HQPB5" w:char="F074"/>
            </w:r>
            <w:r w:rsidRPr="00BB4BE5">
              <w:rPr>
                <w:sz w:val="26"/>
                <w:szCs w:val="26"/>
              </w:rPr>
              <w:sym w:font="HQPB2" w:char="F042"/>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5" w:char="F09A"/>
            </w:r>
            <w:r w:rsidRPr="00BB4BE5">
              <w:rPr>
                <w:sz w:val="26"/>
                <w:szCs w:val="26"/>
              </w:rPr>
              <w:sym w:font="HQPB2" w:char="F063"/>
            </w:r>
            <w:r w:rsidRPr="00BB4BE5">
              <w:rPr>
                <w:sz w:val="26"/>
                <w:szCs w:val="26"/>
              </w:rPr>
              <w:sym w:font="HQPB1" w:char="F025"/>
            </w:r>
            <w:r w:rsidRPr="00BB4BE5">
              <w:rPr>
                <w:sz w:val="26"/>
                <w:szCs w:val="26"/>
              </w:rPr>
              <w:sym w:font="HQPB5" w:char="F078"/>
            </w:r>
            <w:r w:rsidRPr="00BB4BE5">
              <w:rPr>
                <w:sz w:val="26"/>
                <w:szCs w:val="26"/>
              </w:rPr>
              <w:sym w:font="HQPB2" w:char="F02E"/>
            </w:r>
            <w:r w:rsidRPr="00BB4BE5">
              <w:rPr>
                <w:sz w:val="26"/>
                <w:szCs w:val="26"/>
                <w:rtl/>
              </w:rPr>
              <w:t xml:space="preserve"> </w:t>
            </w:r>
            <w:r w:rsidRPr="00BB4BE5">
              <w:rPr>
                <w:sz w:val="26"/>
                <w:szCs w:val="26"/>
              </w:rPr>
              <w:sym w:font="HQPB5" w:char="F074"/>
            </w:r>
            <w:r w:rsidRPr="00BB4BE5">
              <w:rPr>
                <w:sz w:val="26"/>
                <w:szCs w:val="26"/>
              </w:rPr>
              <w:sym w:font="HQPB2" w:char="F062"/>
            </w:r>
            <w:r w:rsidRPr="00BB4BE5">
              <w:rPr>
                <w:sz w:val="26"/>
                <w:szCs w:val="26"/>
              </w:rPr>
              <w:sym w:font="HQPB2" w:char="F071"/>
            </w:r>
            <w:r w:rsidRPr="00BB4BE5">
              <w:rPr>
                <w:sz w:val="26"/>
                <w:szCs w:val="26"/>
              </w:rPr>
              <w:sym w:font="HQPB4" w:char="F0E3"/>
            </w:r>
            <w:r w:rsidRPr="00BB4BE5">
              <w:rPr>
                <w:sz w:val="26"/>
                <w:szCs w:val="26"/>
              </w:rPr>
              <w:sym w:font="HQPB2" w:char="F05A"/>
            </w:r>
            <w:r w:rsidRPr="00BB4BE5">
              <w:rPr>
                <w:sz w:val="26"/>
                <w:szCs w:val="26"/>
              </w:rPr>
              <w:sym w:font="HQPB4" w:char="F0CF"/>
            </w:r>
            <w:r w:rsidRPr="00BB4BE5">
              <w:rPr>
                <w:sz w:val="26"/>
                <w:szCs w:val="26"/>
              </w:rPr>
              <w:sym w:font="HQPB2" w:char="F042"/>
            </w:r>
            <w:r w:rsidRPr="00BB4BE5">
              <w:rPr>
                <w:sz w:val="26"/>
                <w:szCs w:val="26"/>
              </w:rPr>
              <w:sym w:font="HQPB4" w:char="F0F7"/>
            </w:r>
            <w:r w:rsidRPr="00BB4BE5">
              <w:rPr>
                <w:sz w:val="26"/>
                <w:szCs w:val="26"/>
              </w:rPr>
              <w:sym w:font="HQPB2" w:char="F073"/>
            </w:r>
            <w:r w:rsidRPr="00BB4BE5">
              <w:rPr>
                <w:sz w:val="26"/>
                <w:szCs w:val="26"/>
              </w:rPr>
              <w:sym w:font="HQPB4" w:char="F0DF"/>
            </w:r>
            <w:r w:rsidRPr="00BB4BE5">
              <w:rPr>
                <w:sz w:val="26"/>
                <w:szCs w:val="26"/>
              </w:rPr>
              <w:sym w:font="HQPB2" w:char="F04A"/>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2"/>
            </w:r>
            <w:r w:rsidRPr="00BB4BE5">
              <w:rPr>
                <w:sz w:val="26"/>
                <w:szCs w:val="26"/>
              </w:rPr>
              <w:sym w:font="HQPB4" w:char="F0E3"/>
            </w:r>
            <w:r w:rsidRPr="00BB4BE5">
              <w:rPr>
                <w:sz w:val="26"/>
                <w:szCs w:val="26"/>
              </w:rPr>
              <w:sym w:font="HQPB1" w:char="F08D"/>
            </w:r>
            <w:r w:rsidRPr="00BB4BE5">
              <w:rPr>
                <w:sz w:val="26"/>
                <w:szCs w:val="26"/>
              </w:rPr>
              <w:sym w:font="HQPB4" w:char="F0CF"/>
            </w:r>
            <w:r w:rsidRPr="00BB4BE5">
              <w:rPr>
                <w:sz w:val="26"/>
                <w:szCs w:val="26"/>
              </w:rPr>
              <w:sym w:font="HQPB1" w:char="F0FF"/>
            </w:r>
            <w:r w:rsidRPr="00BB4BE5">
              <w:rPr>
                <w:sz w:val="26"/>
                <w:szCs w:val="26"/>
              </w:rPr>
              <w:sym w:font="HQPB2" w:char="F059"/>
            </w:r>
            <w:r w:rsidRPr="00BB4BE5">
              <w:rPr>
                <w:sz w:val="26"/>
                <w:szCs w:val="26"/>
              </w:rPr>
              <w:sym w:font="HQPB5" w:char="F075"/>
            </w:r>
            <w:r w:rsidRPr="00BB4BE5">
              <w:rPr>
                <w:sz w:val="26"/>
                <w:szCs w:val="26"/>
              </w:rPr>
              <w:sym w:font="HQPB2" w:char="F08A"/>
            </w:r>
            <w:r w:rsidRPr="00BB4BE5">
              <w:rPr>
                <w:sz w:val="26"/>
                <w:szCs w:val="26"/>
              </w:rPr>
              <w:sym w:font="HQPB4" w:char="F0CF"/>
            </w:r>
            <w:r w:rsidRPr="00BB4BE5">
              <w:rPr>
                <w:sz w:val="26"/>
                <w:szCs w:val="26"/>
              </w:rPr>
              <w:sym w:font="HQPB2" w:char="F039"/>
            </w:r>
            <w:r w:rsidRPr="00BB4BE5">
              <w:rPr>
                <w:sz w:val="26"/>
                <w:szCs w:val="26"/>
                <w:rtl/>
              </w:rPr>
              <w:t xml:space="preserve"> </w:t>
            </w:r>
            <w:r w:rsidRPr="00BB4BE5">
              <w:rPr>
                <w:sz w:val="26"/>
                <w:szCs w:val="26"/>
              </w:rPr>
              <w:sym w:font="HQPB4" w:char="F05A"/>
            </w:r>
            <w:r w:rsidRPr="00BB4BE5">
              <w:rPr>
                <w:sz w:val="26"/>
                <w:szCs w:val="26"/>
              </w:rPr>
              <w:sym w:font="HQPB2" w:char="F070"/>
            </w:r>
            <w:r w:rsidRPr="00BB4BE5">
              <w:rPr>
                <w:sz w:val="26"/>
                <w:szCs w:val="26"/>
              </w:rPr>
              <w:sym w:font="HQPB4" w:char="F0A9"/>
            </w:r>
            <w:r w:rsidRPr="00BB4BE5">
              <w:rPr>
                <w:sz w:val="26"/>
                <w:szCs w:val="26"/>
              </w:rPr>
              <w:sym w:font="HQPB1" w:char="F0F9"/>
            </w:r>
            <w:r w:rsidRPr="00BB4BE5">
              <w:rPr>
                <w:sz w:val="26"/>
                <w:szCs w:val="26"/>
              </w:rPr>
              <w:sym w:font="HQPB5" w:char="F021"/>
            </w:r>
            <w:r w:rsidRPr="00BB4BE5">
              <w:rPr>
                <w:sz w:val="26"/>
                <w:szCs w:val="26"/>
              </w:rPr>
              <w:sym w:font="HQPB1" w:char="F024"/>
            </w:r>
            <w:r w:rsidRPr="00BB4BE5">
              <w:rPr>
                <w:sz w:val="26"/>
                <w:szCs w:val="26"/>
              </w:rPr>
              <w:sym w:font="HQPB5" w:char="F09F"/>
            </w:r>
            <w:r w:rsidRPr="00BB4BE5">
              <w:rPr>
                <w:sz w:val="26"/>
                <w:szCs w:val="26"/>
              </w:rPr>
              <w:sym w:font="HQPB2" w:char="F032"/>
            </w:r>
            <w:r w:rsidRPr="00BB4BE5">
              <w:rPr>
                <w:sz w:val="26"/>
                <w:szCs w:val="26"/>
                <w:rtl/>
              </w:rPr>
              <w:t xml:space="preserve"> </w:t>
            </w:r>
            <w:r w:rsidRPr="00BB4BE5">
              <w:rPr>
                <w:sz w:val="26"/>
                <w:szCs w:val="26"/>
              </w:rPr>
              <w:sym w:font="HQPB4" w:char="F034"/>
            </w:r>
            <w:r w:rsidRPr="00BB4BE5">
              <w:rPr>
                <w:sz w:val="26"/>
                <w:szCs w:val="26"/>
                <w:rtl/>
              </w:rPr>
              <w:t xml:space="preserve"> </w:t>
            </w:r>
            <w:r w:rsidRPr="00BB4BE5">
              <w:rPr>
                <w:sz w:val="26"/>
                <w:szCs w:val="26"/>
              </w:rPr>
              <w:sym w:font="HQPB5" w:char="F09F"/>
            </w:r>
            <w:r w:rsidRPr="00BB4BE5">
              <w:rPr>
                <w:sz w:val="26"/>
                <w:szCs w:val="26"/>
              </w:rPr>
              <w:sym w:font="HQPB2" w:char="F077"/>
            </w:r>
            <w:r w:rsidRPr="00BB4BE5">
              <w:rPr>
                <w:sz w:val="26"/>
                <w:szCs w:val="26"/>
              </w:rPr>
              <w:sym w:font="HQPB4" w:char="F0F6"/>
            </w:r>
            <w:r w:rsidRPr="00BB4BE5">
              <w:rPr>
                <w:sz w:val="26"/>
                <w:szCs w:val="26"/>
              </w:rPr>
              <w:sym w:font="HQPB2" w:char="F071"/>
            </w:r>
            <w:r w:rsidRPr="00BB4BE5">
              <w:rPr>
                <w:sz w:val="26"/>
                <w:szCs w:val="26"/>
              </w:rPr>
              <w:sym w:font="HQPB5" w:char="F06E"/>
            </w:r>
            <w:r w:rsidRPr="00BB4BE5">
              <w:rPr>
                <w:sz w:val="26"/>
                <w:szCs w:val="26"/>
              </w:rPr>
              <w:sym w:font="HQPB2" w:char="F03D"/>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5" w:char="F074"/>
            </w:r>
            <w:r w:rsidRPr="00BB4BE5">
              <w:rPr>
                <w:sz w:val="26"/>
                <w:szCs w:val="26"/>
              </w:rPr>
              <w:sym w:font="HQPB1" w:char="F08D"/>
            </w:r>
            <w:r w:rsidRPr="00BB4BE5">
              <w:rPr>
                <w:sz w:val="26"/>
                <w:szCs w:val="26"/>
              </w:rPr>
              <w:sym w:font="HQPB5" w:char="F078"/>
            </w:r>
            <w:r w:rsidRPr="00BB4BE5">
              <w:rPr>
                <w:sz w:val="26"/>
                <w:szCs w:val="26"/>
              </w:rPr>
              <w:sym w:font="HQPB1" w:char="F0FF"/>
            </w:r>
            <w:r w:rsidRPr="00BB4BE5">
              <w:rPr>
                <w:sz w:val="26"/>
                <w:szCs w:val="26"/>
              </w:rPr>
              <w:sym w:font="HQPB5" w:char="F074"/>
            </w:r>
            <w:r w:rsidRPr="00BB4BE5">
              <w:rPr>
                <w:sz w:val="26"/>
                <w:szCs w:val="26"/>
              </w:rPr>
              <w:sym w:font="HQPB2" w:char="F052"/>
            </w:r>
            <w:r w:rsidRPr="00BB4BE5">
              <w:rPr>
                <w:sz w:val="26"/>
                <w:szCs w:val="26"/>
                <w:rtl/>
              </w:rPr>
              <w:t xml:space="preserve"> </w:t>
            </w:r>
            <w:r w:rsidRPr="00BB4BE5">
              <w:rPr>
                <w:sz w:val="26"/>
                <w:szCs w:val="26"/>
              </w:rPr>
              <w:sym w:font="HQPB2" w:char="F060"/>
            </w:r>
            <w:r w:rsidRPr="00BB4BE5">
              <w:rPr>
                <w:sz w:val="26"/>
                <w:szCs w:val="26"/>
              </w:rPr>
              <w:sym w:font="HQPB4" w:char="F0CF"/>
            </w:r>
            <w:r w:rsidRPr="00BB4BE5">
              <w:rPr>
                <w:sz w:val="26"/>
                <w:szCs w:val="26"/>
              </w:rPr>
              <w:sym w:font="HQPB2" w:char="F042"/>
            </w:r>
            <w:r w:rsidRPr="00BB4BE5">
              <w:rPr>
                <w:sz w:val="26"/>
                <w:szCs w:val="26"/>
                <w:rtl/>
              </w:rPr>
              <w:t xml:space="preserve"> </w:t>
            </w:r>
            <w:r w:rsidRPr="00BB4BE5">
              <w:rPr>
                <w:sz w:val="26"/>
                <w:szCs w:val="26"/>
              </w:rPr>
              <w:sym w:font="HQPB4" w:char="F0C8"/>
            </w:r>
            <w:r w:rsidRPr="00BB4BE5">
              <w:rPr>
                <w:sz w:val="26"/>
                <w:szCs w:val="26"/>
              </w:rPr>
              <w:sym w:font="HQPB4" w:char="F065"/>
            </w:r>
            <w:r w:rsidRPr="00BB4BE5">
              <w:rPr>
                <w:sz w:val="26"/>
                <w:szCs w:val="26"/>
              </w:rPr>
              <w:sym w:font="HQPB2" w:char="F040"/>
            </w:r>
            <w:r w:rsidRPr="00BB4BE5">
              <w:rPr>
                <w:sz w:val="26"/>
                <w:szCs w:val="26"/>
              </w:rPr>
              <w:sym w:font="HQPB4" w:char="F0E4"/>
            </w:r>
            <w:r w:rsidRPr="00BB4BE5">
              <w:rPr>
                <w:sz w:val="26"/>
                <w:szCs w:val="26"/>
              </w:rPr>
              <w:sym w:font="HQPB2" w:char="F02E"/>
            </w:r>
            <w:r w:rsidRPr="00BB4BE5">
              <w:rPr>
                <w:sz w:val="26"/>
                <w:szCs w:val="26"/>
                <w:rtl/>
              </w:rPr>
              <w:t xml:space="preserve"> </w:t>
            </w:r>
            <w:r w:rsidRPr="00BB4BE5">
              <w:rPr>
                <w:sz w:val="26"/>
                <w:szCs w:val="26"/>
              </w:rPr>
              <w:sym w:font="HQPB4" w:char="F037"/>
            </w:r>
            <w:r w:rsidRPr="00BB4BE5">
              <w:rPr>
                <w:sz w:val="26"/>
                <w:szCs w:val="26"/>
              </w:rPr>
              <w:sym w:font="HQPB2" w:char="F070"/>
            </w:r>
            <w:r w:rsidRPr="00BB4BE5">
              <w:rPr>
                <w:sz w:val="26"/>
                <w:szCs w:val="26"/>
              </w:rPr>
              <w:sym w:font="HQPB5" w:char="F073"/>
            </w:r>
            <w:r w:rsidRPr="00BB4BE5">
              <w:rPr>
                <w:sz w:val="26"/>
                <w:szCs w:val="26"/>
              </w:rPr>
              <w:sym w:font="HQPB2" w:char="F025"/>
            </w:r>
            <w:r w:rsidRPr="00BB4BE5">
              <w:rPr>
                <w:sz w:val="26"/>
                <w:szCs w:val="26"/>
              </w:rPr>
              <w:sym w:font="HQPB4" w:char="F0F6"/>
            </w:r>
            <w:r w:rsidRPr="00BB4BE5">
              <w:rPr>
                <w:sz w:val="26"/>
                <w:szCs w:val="26"/>
              </w:rPr>
              <w:sym w:font="HQPB1" w:char="F08D"/>
            </w:r>
            <w:r w:rsidRPr="00BB4BE5">
              <w:rPr>
                <w:sz w:val="26"/>
                <w:szCs w:val="26"/>
              </w:rPr>
              <w:sym w:font="HQPB4" w:char="F0CF"/>
            </w:r>
            <w:r w:rsidRPr="00BB4BE5">
              <w:rPr>
                <w:sz w:val="26"/>
                <w:szCs w:val="26"/>
              </w:rPr>
              <w:sym w:font="HQPB1" w:char="F0F9"/>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5"/>
            </w:r>
            <w:r w:rsidRPr="00BB4BE5">
              <w:rPr>
                <w:sz w:val="26"/>
                <w:szCs w:val="26"/>
              </w:rPr>
              <w:sym w:font="HQPB2" w:char="F06B"/>
            </w:r>
            <w:r w:rsidRPr="00BB4BE5">
              <w:rPr>
                <w:sz w:val="26"/>
                <w:szCs w:val="26"/>
              </w:rPr>
              <w:sym w:font="HQPB4" w:char="F0F7"/>
            </w:r>
            <w:r w:rsidRPr="00BB4BE5">
              <w:rPr>
                <w:sz w:val="26"/>
                <w:szCs w:val="26"/>
              </w:rPr>
              <w:sym w:font="HQPB2" w:char="F05D"/>
            </w:r>
            <w:r w:rsidRPr="00BB4BE5">
              <w:rPr>
                <w:sz w:val="26"/>
                <w:szCs w:val="26"/>
              </w:rPr>
              <w:sym w:font="HQPB4" w:char="F0CF"/>
            </w:r>
            <w:r w:rsidRPr="00BB4BE5">
              <w:rPr>
                <w:sz w:val="26"/>
                <w:szCs w:val="26"/>
              </w:rPr>
              <w:sym w:font="HQPB4" w:char="F069"/>
            </w:r>
            <w:r w:rsidRPr="00BB4BE5">
              <w:rPr>
                <w:sz w:val="26"/>
                <w:szCs w:val="26"/>
              </w:rPr>
              <w:sym w:font="HQPB2" w:char="F042"/>
            </w:r>
            <w:r w:rsidRPr="00BB4BE5">
              <w:rPr>
                <w:sz w:val="26"/>
                <w:szCs w:val="26"/>
                <w:rtl/>
              </w:rPr>
              <w:t xml:space="preserve"> </w:t>
            </w:r>
            <w:r w:rsidRPr="00BB4BE5">
              <w:rPr>
                <w:sz w:val="26"/>
                <w:szCs w:val="26"/>
              </w:rPr>
              <w:sym w:font="HQPB4" w:char="F0D7"/>
            </w:r>
            <w:r w:rsidRPr="00BB4BE5">
              <w:rPr>
                <w:sz w:val="26"/>
                <w:szCs w:val="26"/>
              </w:rPr>
              <w:sym w:font="HQPB2" w:char="F070"/>
            </w:r>
            <w:r w:rsidRPr="00BB4BE5">
              <w:rPr>
                <w:sz w:val="26"/>
                <w:szCs w:val="26"/>
              </w:rPr>
              <w:sym w:font="HQPB5" w:char="F078"/>
            </w:r>
            <w:r w:rsidRPr="00BB4BE5">
              <w:rPr>
                <w:sz w:val="26"/>
                <w:szCs w:val="26"/>
              </w:rPr>
              <w:sym w:font="HQPB1" w:char="F0FF"/>
            </w:r>
            <w:r w:rsidRPr="00BB4BE5">
              <w:rPr>
                <w:sz w:val="26"/>
                <w:szCs w:val="26"/>
              </w:rPr>
              <w:sym w:font="HQPB4" w:char="F0CD"/>
            </w:r>
            <w:r w:rsidRPr="00BB4BE5">
              <w:rPr>
                <w:sz w:val="26"/>
                <w:szCs w:val="26"/>
              </w:rPr>
              <w:sym w:font="HQPB2" w:char="F0AC"/>
            </w:r>
            <w:r w:rsidRPr="00BB4BE5">
              <w:rPr>
                <w:sz w:val="26"/>
                <w:szCs w:val="26"/>
              </w:rPr>
              <w:sym w:font="HQPB5" w:char="F021"/>
            </w:r>
            <w:r w:rsidRPr="00BB4BE5">
              <w:rPr>
                <w:sz w:val="26"/>
                <w:szCs w:val="26"/>
              </w:rPr>
              <w:sym w:font="HQPB1" w:char="F024"/>
            </w:r>
            <w:r w:rsidRPr="00BB4BE5">
              <w:rPr>
                <w:sz w:val="26"/>
                <w:szCs w:val="26"/>
              </w:rPr>
              <w:sym w:font="HQPB5" w:char="F073"/>
            </w:r>
            <w:r w:rsidRPr="00BB4BE5">
              <w:rPr>
                <w:sz w:val="26"/>
                <w:szCs w:val="26"/>
              </w:rPr>
              <w:sym w:font="HQPB1" w:char="F0DB"/>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DF"/>
            </w:r>
            <w:r w:rsidRPr="00BB4BE5">
              <w:rPr>
                <w:sz w:val="26"/>
                <w:szCs w:val="26"/>
              </w:rPr>
              <w:sym w:font="HQPB2" w:char="F067"/>
            </w:r>
            <w:r w:rsidRPr="00BB4BE5">
              <w:rPr>
                <w:sz w:val="26"/>
                <w:szCs w:val="26"/>
              </w:rPr>
              <w:sym w:font="HQPB4" w:char="F0A4"/>
            </w:r>
            <w:r w:rsidRPr="00BB4BE5">
              <w:rPr>
                <w:sz w:val="26"/>
                <w:szCs w:val="26"/>
              </w:rPr>
              <w:sym w:font="HQPB2" w:char="F029"/>
            </w:r>
            <w:r w:rsidRPr="00BB4BE5">
              <w:rPr>
                <w:sz w:val="26"/>
                <w:szCs w:val="26"/>
              </w:rPr>
              <w:sym w:font="HQPB5" w:char="F078"/>
            </w:r>
            <w:r w:rsidRPr="00BB4BE5">
              <w:rPr>
                <w:sz w:val="26"/>
                <w:szCs w:val="26"/>
              </w:rPr>
              <w:sym w:font="HQPB1" w:char="F0FF"/>
            </w:r>
            <w:r w:rsidRPr="00BB4BE5">
              <w:rPr>
                <w:sz w:val="26"/>
                <w:szCs w:val="26"/>
              </w:rPr>
              <w:sym w:font="HQPB5" w:char="F074"/>
            </w:r>
            <w:r w:rsidRPr="00BB4BE5">
              <w:rPr>
                <w:sz w:val="26"/>
                <w:szCs w:val="26"/>
              </w:rPr>
              <w:sym w:font="HQPB1" w:char="F047"/>
            </w:r>
            <w:r w:rsidRPr="00BB4BE5">
              <w:rPr>
                <w:sz w:val="26"/>
                <w:szCs w:val="26"/>
              </w:rPr>
              <w:sym w:font="HQPB5" w:char="F075"/>
            </w:r>
            <w:r w:rsidRPr="00BB4BE5">
              <w:rPr>
                <w:sz w:val="26"/>
                <w:szCs w:val="26"/>
              </w:rPr>
              <w:sym w:font="HQPB2" w:char="F08A"/>
            </w:r>
            <w:r w:rsidRPr="00BB4BE5">
              <w:rPr>
                <w:sz w:val="26"/>
                <w:szCs w:val="26"/>
              </w:rPr>
              <w:sym w:font="HQPB4" w:char="F0CF"/>
            </w:r>
            <w:r w:rsidRPr="00BB4BE5">
              <w:rPr>
                <w:sz w:val="26"/>
                <w:szCs w:val="26"/>
              </w:rPr>
              <w:sym w:font="HQPB4" w:char="F06A"/>
            </w:r>
            <w:r w:rsidRPr="00BB4BE5">
              <w:rPr>
                <w:sz w:val="26"/>
                <w:szCs w:val="26"/>
              </w:rPr>
              <w:sym w:font="HQPB2" w:char="F039"/>
            </w:r>
            <w:r w:rsidRPr="00BB4BE5">
              <w:rPr>
                <w:sz w:val="26"/>
                <w:szCs w:val="26"/>
                <w:rtl/>
              </w:rPr>
              <w:t xml:space="preserve"> </w:t>
            </w:r>
            <w:r w:rsidRPr="00BB4BE5">
              <w:rPr>
                <w:sz w:val="26"/>
                <w:szCs w:val="26"/>
              </w:rPr>
              <w:sym w:font="HQPB2" w:char="F092"/>
            </w:r>
            <w:r w:rsidRPr="00BB4BE5">
              <w:rPr>
                <w:sz w:val="26"/>
                <w:szCs w:val="26"/>
              </w:rPr>
              <w:sym w:font="HQPB4" w:char="F0CE"/>
            </w:r>
            <w:r w:rsidRPr="00BB4BE5">
              <w:rPr>
                <w:sz w:val="26"/>
                <w:szCs w:val="26"/>
              </w:rPr>
              <w:sym w:font="HQPB1" w:char="F0FB"/>
            </w:r>
            <w:r w:rsidRPr="00BB4BE5">
              <w:rPr>
                <w:sz w:val="26"/>
                <w:szCs w:val="26"/>
                <w:rtl/>
              </w:rPr>
              <w:t xml:space="preserve"> </w:t>
            </w:r>
            <w:r w:rsidRPr="00BB4BE5">
              <w:rPr>
                <w:sz w:val="26"/>
                <w:szCs w:val="26"/>
              </w:rPr>
              <w:sym w:font="HQPB4" w:char="F0C7"/>
            </w:r>
            <w:r w:rsidRPr="00BB4BE5">
              <w:rPr>
                <w:sz w:val="26"/>
                <w:szCs w:val="26"/>
              </w:rPr>
              <w:sym w:font="HQPB2" w:char="F060"/>
            </w:r>
            <w:r w:rsidRPr="00BB4BE5">
              <w:rPr>
                <w:sz w:val="26"/>
                <w:szCs w:val="26"/>
              </w:rPr>
              <w:sym w:font="HQPB2" w:char="F083"/>
            </w:r>
            <w:r w:rsidRPr="00BB4BE5">
              <w:rPr>
                <w:sz w:val="26"/>
                <w:szCs w:val="26"/>
              </w:rPr>
              <w:sym w:font="HQPB4" w:char="F0CF"/>
            </w:r>
            <w:r w:rsidRPr="00BB4BE5">
              <w:rPr>
                <w:sz w:val="26"/>
                <w:szCs w:val="26"/>
              </w:rPr>
              <w:sym w:font="HQPB4" w:char="F065"/>
            </w:r>
            <w:r w:rsidRPr="00BB4BE5">
              <w:rPr>
                <w:sz w:val="26"/>
                <w:szCs w:val="26"/>
              </w:rPr>
              <w:sym w:font="HQPB3" w:char="F024"/>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2"/>
            </w:r>
            <w:r w:rsidRPr="00BB4BE5">
              <w:rPr>
                <w:sz w:val="26"/>
                <w:szCs w:val="26"/>
              </w:rPr>
              <w:sym w:font="HQPB4" w:char="F0E2"/>
            </w:r>
            <w:r w:rsidRPr="00BB4BE5">
              <w:rPr>
                <w:sz w:val="26"/>
                <w:szCs w:val="26"/>
              </w:rPr>
              <w:sym w:font="HQPB1" w:char="F091"/>
            </w:r>
            <w:r w:rsidRPr="00BB4BE5">
              <w:rPr>
                <w:sz w:val="26"/>
                <w:szCs w:val="26"/>
              </w:rPr>
              <w:sym w:font="HQPB4" w:char="F0C9"/>
            </w:r>
            <w:r w:rsidRPr="00BB4BE5">
              <w:rPr>
                <w:sz w:val="26"/>
                <w:szCs w:val="26"/>
              </w:rPr>
              <w:sym w:font="HQPB1" w:char="F08B"/>
            </w:r>
            <w:r w:rsidRPr="00BB4BE5">
              <w:rPr>
                <w:sz w:val="26"/>
                <w:szCs w:val="26"/>
              </w:rPr>
              <w:sym w:font="HQPB2" w:char="F059"/>
            </w:r>
            <w:r w:rsidRPr="00BB4BE5">
              <w:rPr>
                <w:sz w:val="26"/>
                <w:szCs w:val="26"/>
              </w:rPr>
              <w:sym w:font="HQPB4" w:char="F0E3"/>
            </w:r>
            <w:r w:rsidRPr="00BB4BE5">
              <w:rPr>
                <w:sz w:val="26"/>
                <w:szCs w:val="26"/>
              </w:rPr>
              <w:sym w:font="HQPB2" w:char="F08A"/>
            </w:r>
            <w:r w:rsidRPr="00BB4BE5">
              <w:rPr>
                <w:sz w:val="26"/>
                <w:szCs w:val="26"/>
              </w:rPr>
              <w:sym w:font="HQPB4" w:char="F0CF"/>
            </w:r>
            <w:r w:rsidRPr="00BB4BE5">
              <w:rPr>
                <w:sz w:val="26"/>
                <w:szCs w:val="26"/>
              </w:rPr>
              <w:sym w:font="HQPB2" w:char="F039"/>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F3"/>
            </w:r>
            <w:r w:rsidRPr="00BB4BE5">
              <w:rPr>
                <w:sz w:val="26"/>
                <w:szCs w:val="26"/>
              </w:rPr>
              <w:sym w:font="HQPB2" w:char="F04F"/>
            </w:r>
            <w:r w:rsidRPr="00BB4BE5">
              <w:rPr>
                <w:sz w:val="26"/>
                <w:szCs w:val="26"/>
              </w:rPr>
              <w:sym w:font="HQPB4" w:char="F0DF"/>
            </w:r>
            <w:r w:rsidRPr="00BB4BE5">
              <w:rPr>
                <w:sz w:val="26"/>
                <w:szCs w:val="26"/>
              </w:rPr>
              <w:sym w:font="HQPB2" w:char="F067"/>
            </w:r>
            <w:r w:rsidRPr="00BB4BE5">
              <w:rPr>
                <w:sz w:val="26"/>
                <w:szCs w:val="26"/>
              </w:rPr>
              <w:sym w:font="HQPB5" w:char="F074"/>
            </w:r>
            <w:r w:rsidRPr="00BB4BE5">
              <w:rPr>
                <w:sz w:val="26"/>
                <w:szCs w:val="26"/>
              </w:rPr>
              <w:sym w:font="HQPB2" w:char="F042"/>
            </w:r>
            <w:r w:rsidRPr="00BB4BE5">
              <w:rPr>
                <w:sz w:val="26"/>
                <w:szCs w:val="26"/>
              </w:rPr>
              <w:sym w:font="HQPB4" w:char="F0F6"/>
            </w:r>
            <w:r w:rsidRPr="00BB4BE5">
              <w:rPr>
                <w:sz w:val="26"/>
                <w:szCs w:val="26"/>
              </w:rPr>
              <w:sym w:font="HQPB2" w:char="F071"/>
            </w:r>
            <w:r w:rsidRPr="00BB4BE5">
              <w:rPr>
                <w:sz w:val="26"/>
                <w:szCs w:val="26"/>
              </w:rPr>
              <w:sym w:font="HQPB5" w:char="F073"/>
            </w:r>
            <w:r w:rsidRPr="00BB4BE5">
              <w:rPr>
                <w:sz w:val="26"/>
                <w:szCs w:val="26"/>
              </w:rPr>
              <w:sym w:font="HQPB2" w:char="F025"/>
            </w:r>
            <w:r w:rsidRPr="00BB4BE5">
              <w:rPr>
                <w:sz w:val="26"/>
                <w:szCs w:val="26"/>
                <w:rtl/>
              </w:rPr>
              <w:t xml:space="preserve"> </w:t>
            </w:r>
            <w:r w:rsidRPr="00BB4BE5">
              <w:rPr>
                <w:sz w:val="26"/>
                <w:szCs w:val="26"/>
              </w:rPr>
              <w:sym w:font="HQPB1" w:char="F023"/>
            </w:r>
            <w:r w:rsidRPr="00BB4BE5">
              <w:rPr>
                <w:sz w:val="26"/>
                <w:szCs w:val="26"/>
              </w:rPr>
              <w:sym w:font="HQPB5" w:char="F073"/>
            </w:r>
            <w:r w:rsidRPr="00BB4BE5">
              <w:rPr>
                <w:sz w:val="26"/>
                <w:szCs w:val="26"/>
              </w:rPr>
              <w:sym w:font="HQPB1" w:char="F08C"/>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4" w:char="F0FE"/>
            </w:r>
            <w:r w:rsidRPr="00BB4BE5">
              <w:rPr>
                <w:sz w:val="26"/>
                <w:szCs w:val="26"/>
              </w:rPr>
              <w:sym w:font="HQPB2" w:char="F071"/>
            </w:r>
            <w:r w:rsidRPr="00BB4BE5">
              <w:rPr>
                <w:sz w:val="26"/>
                <w:szCs w:val="26"/>
              </w:rPr>
              <w:sym w:font="HQPB4" w:char="F0E3"/>
            </w:r>
            <w:r w:rsidRPr="00BB4BE5">
              <w:rPr>
                <w:sz w:val="26"/>
                <w:szCs w:val="26"/>
              </w:rPr>
              <w:sym w:font="HQPB1" w:char="F0E8"/>
            </w:r>
            <w:r w:rsidRPr="00BB4BE5">
              <w:rPr>
                <w:sz w:val="26"/>
                <w:szCs w:val="26"/>
              </w:rPr>
              <w:sym w:font="HQPB5" w:char="F079"/>
            </w:r>
            <w:r w:rsidRPr="00BB4BE5">
              <w:rPr>
                <w:sz w:val="26"/>
                <w:szCs w:val="26"/>
              </w:rPr>
              <w:sym w:font="HQPB1" w:char="F05F"/>
            </w:r>
            <w:r w:rsidRPr="00BB4BE5">
              <w:rPr>
                <w:sz w:val="26"/>
                <w:szCs w:val="26"/>
              </w:rPr>
              <w:sym w:font="HQPB5" w:char="F075"/>
            </w:r>
            <w:r w:rsidRPr="00BB4BE5">
              <w:rPr>
                <w:sz w:val="26"/>
                <w:szCs w:val="26"/>
              </w:rPr>
              <w:sym w:font="HQPB1" w:char="F091"/>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CD"/>
            </w:r>
            <w:r w:rsidRPr="00BB4BE5">
              <w:rPr>
                <w:sz w:val="26"/>
                <w:szCs w:val="26"/>
              </w:rPr>
              <w:sym w:font="HQPB2" w:char="F06B"/>
            </w:r>
            <w:r w:rsidRPr="00BB4BE5">
              <w:rPr>
                <w:sz w:val="26"/>
                <w:szCs w:val="26"/>
              </w:rPr>
              <w:sym w:font="HQPB4" w:char="F0F6"/>
            </w:r>
            <w:r w:rsidRPr="00BB4BE5">
              <w:rPr>
                <w:sz w:val="26"/>
                <w:szCs w:val="26"/>
              </w:rPr>
              <w:sym w:font="HQPB2" w:char="F08E"/>
            </w:r>
            <w:r w:rsidRPr="00BB4BE5">
              <w:rPr>
                <w:sz w:val="26"/>
                <w:szCs w:val="26"/>
              </w:rPr>
              <w:sym w:font="HQPB5" w:char="F073"/>
            </w:r>
            <w:r w:rsidRPr="00BB4BE5">
              <w:rPr>
                <w:sz w:val="26"/>
                <w:szCs w:val="26"/>
              </w:rPr>
              <w:sym w:font="HQPB2" w:char="F039"/>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2" w:char="F0C7"/>
            </w:r>
            <w:r w:rsidRPr="00BB4BE5">
              <w:rPr>
                <w:sz w:val="26"/>
                <w:szCs w:val="26"/>
              </w:rPr>
              <w:sym w:font="HQPB2" w:char="F0CA"/>
            </w:r>
            <w:r w:rsidRPr="00BB4BE5">
              <w:rPr>
                <w:sz w:val="26"/>
                <w:szCs w:val="26"/>
              </w:rPr>
              <w:sym w:font="HQPB2" w:char="F0CB"/>
            </w:r>
            <w:r w:rsidRPr="00BB4BE5">
              <w:rPr>
                <w:sz w:val="26"/>
                <w:szCs w:val="26"/>
              </w:rPr>
              <w:sym w:font="HQPB2" w:char="F0CB"/>
            </w:r>
            <w:r w:rsidRPr="00BB4BE5">
              <w:rPr>
                <w:sz w:val="26"/>
                <w:szCs w:val="26"/>
              </w:rPr>
              <w:sym w:font="HQPB2" w:char="F0C8"/>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Style w:val="a3"/>
                <w:rFonts w:ascii="Traditional Arabic" w:hAnsi="Traditional Arabic" w:cs="Traditional Arabic"/>
                <w:sz w:val="32"/>
                <w:szCs w:val="32"/>
                <w:vertAlign w:val="baseline"/>
                <w:rtl/>
              </w:rPr>
            </w:pPr>
            <w:r w:rsidRPr="00BB4BE5">
              <w:rPr>
                <w:rFonts w:ascii="Traditional Arabic" w:hAnsi="Traditional Arabic" w:cs="Traditional Arabic"/>
                <w:sz w:val="32"/>
                <w:szCs w:val="32"/>
                <w:rtl/>
              </w:rPr>
              <w:t>122</w:t>
            </w:r>
          </w:p>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p>
        </w:tc>
        <w:tc>
          <w:tcPr>
            <w:tcW w:w="1418" w:type="dxa"/>
          </w:tcPr>
          <w:p w:rsidR="00DB12E1" w:rsidRPr="00BB4BE5" w:rsidRDefault="00DB12E1" w:rsidP="00C96600">
            <w:pPr>
              <w:tabs>
                <w:tab w:val="left" w:pos="84"/>
                <w:tab w:val="left" w:pos="226"/>
                <w:tab w:val="left" w:pos="368"/>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36</w:t>
            </w:r>
          </w:p>
        </w:tc>
      </w:tr>
      <w:tr w:rsidR="00DB12E1" w:rsidRPr="00BB4BE5" w:rsidTr="00AD1DE9">
        <w:trPr>
          <w:gridBefore w:val="1"/>
          <w:wBefore w:w="8" w:type="dxa"/>
          <w:trHeight w:val="114"/>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الإسراء</w:t>
            </w:r>
          </w:p>
        </w:tc>
      </w:tr>
      <w:tr w:rsidR="00DB12E1" w:rsidRPr="00BB4BE5" w:rsidTr="005C67D8">
        <w:trPr>
          <w:trHeight w:val="306"/>
        </w:trPr>
        <w:tc>
          <w:tcPr>
            <w:tcW w:w="7946" w:type="dxa"/>
            <w:gridSpan w:val="2"/>
          </w:tcPr>
          <w:p w:rsidR="00DB12E1" w:rsidRPr="00BB4BE5" w:rsidRDefault="00DB12E1" w:rsidP="00C96600">
            <w:pPr>
              <w:shd w:val="clear" w:color="auto" w:fill="FFFFFF"/>
              <w:tabs>
                <w:tab w:val="left" w:pos="467"/>
                <w:tab w:val="left" w:pos="608"/>
              </w:tabs>
              <w:spacing w:after="0" w:line="240" w:lineRule="auto"/>
              <w:contextualSpacing/>
              <w:jc w:val="both"/>
              <w:outlineLvl w:val="3"/>
              <w:rPr>
                <w:rFonts w:cs="Traditional Arabic"/>
                <w:sz w:val="26"/>
                <w:szCs w:val="26"/>
              </w:rPr>
            </w:pPr>
            <w:r w:rsidRPr="00BB4BE5">
              <w:rPr>
                <w:rFonts w:ascii="Traditional Arabic" w:hAnsi="Traditional Arabic" w:cs="Traditional Arabic" w:hint="cs"/>
                <w:sz w:val="26"/>
                <w:szCs w:val="26"/>
                <w:rtl/>
              </w:rPr>
              <w:t>﴿</w:t>
            </w:r>
            <w:r w:rsidRPr="00BB4BE5">
              <w:rPr>
                <w:rFonts w:cs="Arabic Transparent"/>
                <w:sz w:val="26"/>
                <w:szCs w:val="26"/>
                <w:shd w:val="clear" w:color="auto" w:fill="FFFFFF"/>
                <w:rtl/>
              </w:rPr>
              <w:t xml:space="preserve"> </w:t>
            </w:r>
            <w:r w:rsidRPr="00BB4BE5">
              <w:rPr>
                <w:sz w:val="26"/>
                <w:szCs w:val="26"/>
              </w:rPr>
              <w:sym w:font="HQPB5" w:char="F09F"/>
            </w:r>
            <w:r w:rsidRPr="00BB4BE5">
              <w:rPr>
                <w:sz w:val="26"/>
                <w:szCs w:val="26"/>
              </w:rPr>
              <w:sym w:font="HQPB2" w:char="F077"/>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E2"/>
            </w:r>
            <w:r w:rsidRPr="00BB4BE5">
              <w:rPr>
                <w:sz w:val="26"/>
                <w:szCs w:val="26"/>
              </w:rPr>
              <w:sym w:font="HQPB1" w:char="F091"/>
            </w:r>
            <w:r w:rsidRPr="00BB4BE5">
              <w:rPr>
                <w:sz w:val="26"/>
                <w:szCs w:val="26"/>
              </w:rPr>
              <w:sym w:font="HQPB4" w:char="F0CC"/>
            </w:r>
            <w:r w:rsidRPr="00BB4BE5">
              <w:rPr>
                <w:sz w:val="26"/>
                <w:szCs w:val="26"/>
              </w:rPr>
              <w:sym w:font="HQPB1" w:char="F093"/>
            </w:r>
            <w:r w:rsidRPr="00BB4BE5">
              <w:rPr>
                <w:sz w:val="26"/>
                <w:szCs w:val="26"/>
              </w:rPr>
              <w:sym w:font="HQPB5" w:char="F073"/>
            </w:r>
            <w:r w:rsidRPr="00BB4BE5">
              <w:rPr>
                <w:sz w:val="26"/>
                <w:szCs w:val="26"/>
              </w:rPr>
              <w:sym w:font="HQPB1" w:char="F03F"/>
            </w:r>
            <w:r w:rsidRPr="00BB4BE5">
              <w:rPr>
                <w:sz w:val="26"/>
                <w:szCs w:val="26"/>
                <w:rtl/>
              </w:rPr>
              <w:t xml:space="preserve"> </w:t>
            </w:r>
            <w:r w:rsidRPr="00BB4BE5">
              <w:rPr>
                <w:sz w:val="26"/>
                <w:szCs w:val="26"/>
              </w:rPr>
              <w:sym w:font="HQPB4" w:char="F0D7"/>
            </w:r>
            <w:r w:rsidRPr="00BB4BE5">
              <w:rPr>
                <w:sz w:val="26"/>
                <w:szCs w:val="26"/>
              </w:rPr>
              <w:sym w:font="HQPB2" w:char="F06F"/>
            </w:r>
            <w:r w:rsidRPr="00BB4BE5">
              <w:rPr>
                <w:sz w:val="26"/>
                <w:szCs w:val="26"/>
              </w:rPr>
              <w:sym w:font="HQPB5" w:char="F075"/>
            </w:r>
            <w:r w:rsidRPr="00BB4BE5">
              <w:rPr>
                <w:sz w:val="26"/>
                <w:szCs w:val="26"/>
              </w:rPr>
              <w:sym w:font="HQPB1" w:char="F091"/>
            </w:r>
            <w:r w:rsidRPr="00BB4BE5">
              <w:rPr>
                <w:sz w:val="26"/>
                <w:szCs w:val="26"/>
              </w:rPr>
              <w:sym w:font="HQPB4" w:char="F0CE"/>
            </w:r>
            <w:r w:rsidRPr="00BB4BE5">
              <w:rPr>
                <w:sz w:val="26"/>
                <w:szCs w:val="26"/>
              </w:rPr>
              <w:sym w:font="HQPB1" w:char="F097"/>
            </w:r>
            <w:r w:rsidRPr="00BB4BE5">
              <w:rPr>
                <w:sz w:val="26"/>
                <w:szCs w:val="26"/>
              </w:rPr>
              <w:sym w:font="HQPB1" w:char="F023"/>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5" w:char="F075"/>
            </w:r>
            <w:r w:rsidRPr="00BB4BE5">
              <w:rPr>
                <w:sz w:val="26"/>
                <w:szCs w:val="26"/>
              </w:rPr>
              <w:sym w:font="HQPB1" w:char="F091"/>
            </w:r>
            <w:r w:rsidRPr="00BB4BE5">
              <w:rPr>
                <w:sz w:val="26"/>
                <w:szCs w:val="26"/>
              </w:rPr>
              <w:sym w:font="HQPB4" w:char="F0F8"/>
            </w:r>
            <w:r w:rsidRPr="00BB4BE5">
              <w:rPr>
                <w:sz w:val="26"/>
                <w:szCs w:val="26"/>
              </w:rPr>
              <w:sym w:font="HQPB1" w:char="F097"/>
            </w:r>
            <w:r w:rsidRPr="00BB4BE5">
              <w:rPr>
                <w:sz w:val="26"/>
                <w:szCs w:val="26"/>
              </w:rPr>
              <w:sym w:font="HQPB4" w:char="F0CD"/>
            </w:r>
            <w:r w:rsidRPr="00BB4BE5">
              <w:rPr>
                <w:sz w:val="26"/>
                <w:szCs w:val="26"/>
              </w:rPr>
              <w:sym w:font="HQPB2" w:char="F072"/>
            </w:r>
            <w:r w:rsidRPr="00BB4BE5">
              <w:rPr>
                <w:sz w:val="26"/>
                <w:szCs w:val="26"/>
                <w:rtl/>
              </w:rPr>
              <w:t xml:space="preserve"> </w:t>
            </w:r>
            <w:r w:rsidRPr="00BB4BE5">
              <w:rPr>
                <w:sz w:val="26"/>
                <w:szCs w:val="26"/>
              </w:rPr>
              <w:sym w:font="HQPB5" w:char="F033"/>
            </w:r>
            <w:r w:rsidRPr="00BB4BE5">
              <w:rPr>
                <w:sz w:val="26"/>
                <w:szCs w:val="26"/>
              </w:rPr>
              <w:sym w:font="HQPB2" w:char="F093"/>
            </w:r>
            <w:r w:rsidRPr="00BB4BE5">
              <w:rPr>
                <w:sz w:val="26"/>
                <w:szCs w:val="26"/>
              </w:rPr>
              <w:sym w:font="HQPB5" w:char="F074"/>
            </w:r>
            <w:r w:rsidRPr="00BB4BE5">
              <w:rPr>
                <w:sz w:val="26"/>
                <w:szCs w:val="26"/>
              </w:rPr>
              <w:sym w:font="HQPB1" w:char="F08D"/>
            </w:r>
            <w:r w:rsidRPr="00BB4BE5">
              <w:rPr>
                <w:sz w:val="26"/>
                <w:szCs w:val="26"/>
              </w:rPr>
              <w:sym w:font="HQPB4" w:char="F0F7"/>
            </w:r>
            <w:r w:rsidRPr="00BB4BE5">
              <w:rPr>
                <w:sz w:val="26"/>
                <w:szCs w:val="26"/>
              </w:rPr>
              <w:sym w:font="HQPB1" w:char="F07A"/>
            </w:r>
            <w:r w:rsidRPr="00BB4BE5">
              <w:rPr>
                <w:sz w:val="26"/>
                <w:szCs w:val="26"/>
              </w:rPr>
              <w:sym w:font="HQPB4" w:char="F0E9"/>
            </w:r>
            <w:r w:rsidRPr="00BB4BE5">
              <w:rPr>
                <w:sz w:val="26"/>
                <w:szCs w:val="26"/>
              </w:rPr>
              <w:sym w:font="HQPB1" w:char="F026"/>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15</w:t>
            </w:r>
          </w:p>
        </w:tc>
        <w:tc>
          <w:tcPr>
            <w:tcW w:w="1418" w:type="dxa"/>
          </w:tcPr>
          <w:p w:rsidR="00DB12E1" w:rsidRPr="00BB4BE5" w:rsidRDefault="00DB12E1" w:rsidP="00C96600">
            <w:pPr>
              <w:tabs>
                <w:tab w:val="left" w:pos="84"/>
                <w:tab w:val="left" w:pos="226"/>
                <w:tab w:val="left" w:pos="368"/>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137-138</w:t>
            </w:r>
          </w:p>
        </w:tc>
      </w:tr>
      <w:tr w:rsidR="00DB12E1" w:rsidRPr="00BB4BE5" w:rsidTr="00AD1DE9">
        <w:trPr>
          <w:gridBefore w:val="1"/>
          <w:wBefore w:w="8" w:type="dxa"/>
          <w:trHeight w:val="114"/>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الأنبياء</w:t>
            </w:r>
          </w:p>
        </w:tc>
      </w:tr>
      <w:tr w:rsidR="00DB12E1" w:rsidRPr="00BB4BE5" w:rsidTr="00E436D2">
        <w:trPr>
          <w:trHeight w:val="519"/>
        </w:trPr>
        <w:tc>
          <w:tcPr>
            <w:tcW w:w="7946" w:type="dxa"/>
            <w:gridSpan w:val="2"/>
          </w:tcPr>
          <w:p w:rsidR="00DB12E1" w:rsidRPr="00BB4BE5" w:rsidRDefault="00DB12E1" w:rsidP="00C96600">
            <w:pPr>
              <w:widowControl w:val="0"/>
              <w:tabs>
                <w:tab w:val="left" w:pos="84"/>
                <w:tab w:val="left" w:pos="368"/>
                <w:tab w:val="left" w:pos="467"/>
                <w:tab w:val="left" w:pos="608"/>
              </w:tabs>
              <w:spacing w:after="0" w:line="240" w:lineRule="auto"/>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1" w:char="F024"/>
            </w:r>
            <w:r w:rsidRPr="00BB4BE5">
              <w:rPr>
                <w:sz w:val="26"/>
                <w:szCs w:val="26"/>
              </w:rPr>
              <w:sym w:font="HQPB5" w:char="F075"/>
            </w:r>
            <w:r w:rsidRPr="00BB4BE5">
              <w:rPr>
                <w:sz w:val="26"/>
                <w:szCs w:val="26"/>
              </w:rPr>
              <w:sym w:font="HQPB2" w:char="F05A"/>
            </w:r>
            <w:r w:rsidRPr="00BB4BE5">
              <w:rPr>
                <w:sz w:val="26"/>
                <w:szCs w:val="26"/>
              </w:rPr>
              <w:sym w:font="HQPB4" w:char="F0F6"/>
            </w:r>
            <w:r w:rsidRPr="00BB4BE5">
              <w:rPr>
                <w:sz w:val="26"/>
                <w:szCs w:val="26"/>
              </w:rPr>
              <w:sym w:font="HQPB1" w:char="F036"/>
            </w:r>
            <w:r w:rsidRPr="00BB4BE5">
              <w:rPr>
                <w:sz w:val="26"/>
                <w:szCs w:val="26"/>
              </w:rPr>
              <w:sym w:font="HQPB5" w:char="F079"/>
            </w:r>
            <w:r w:rsidRPr="00BB4BE5">
              <w:rPr>
                <w:sz w:val="26"/>
                <w:szCs w:val="26"/>
              </w:rPr>
              <w:sym w:font="HQPB2" w:char="F064"/>
            </w:r>
            <w:r w:rsidRPr="00BB4BE5">
              <w:rPr>
                <w:sz w:val="26"/>
                <w:szCs w:val="26"/>
              </w:rPr>
              <w:sym w:font="HQPB5" w:char="F075"/>
            </w:r>
            <w:r w:rsidRPr="00BB4BE5">
              <w:rPr>
                <w:sz w:val="26"/>
                <w:szCs w:val="26"/>
              </w:rPr>
              <w:sym w:font="HQPB2" w:char="F072"/>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FF"/>
            </w:r>
            <w:r w:rsidRPr="00BB4BE5">
              <w:rPr>
                <w:sz w:val="26"/>
                <w:szCs w:val="26"/>
              </w:rPr>
              <w:sym w:font="HQPB2" w:char="F0BC"/>
            </w:r>
            <w:r w:rsidRPr="00BB4BE5">
              <w:rPr>
                <w:sz w:val="26"/>
                <w:szCs w:val="26"/>
              </w:rPr>
              <w:sym w:font="HQPB4" w:char="F0E3"/>
            </w:r>
            <w:r w:rsidRPr="00BB4BE5">
              <w:rPr>
                <w:sz w:val="26"/>
                <w:szCs w:val="26"/>
              </w:rPr>
              <w:sym w:font="HQPB3" w:char="F026"/>
            </w:r>
            <w:r w:rsidRPr="00BB4BE5">
              <w:rPr>
                <w:sz w:val="26"/>
                <w:szCs w:val="26"/>
              </w:rPr>
              <w:sym w:font="HQPB5" w:char="F073"/>
            </w:r>
            <w:r w:rsidRPr="00BB4BE5">
              <w:rPr>
                <w:sz w:val="26"/>
                <w:szCs w:val="26"/>
              </w:rPr>
              <w:sym w:font="HQPB3" w:char="F021"/>
            </w:r>
            <w:r w:rsidRPr="00BB4BE5">
              <w:rPr>
                <w:sz w:val="26"/>
                <w:szCs w:val="26"/>
                <w:rtl/>
              </w:rPr>
              <w:t xml:space="preserve"> </w:t>
            </w:r>
            <w:r w:rsidRPr="00BB4BE5">
              <w:rPr>
                <w:sz w:val="26"/>
                <w:szCs w:val="26"/>
              </w:rPr>
              <w:sym w:font="HQPB5" w:char="F074"/>
            </w:r>
            <w:r w:rsidRPr="00BB4BE5">
              <w:rPr>
                <w:sz w:val="26"/>
                <w:szCs w:val="26"/>
              </w:rPr>
              <w:sym w:font="HQPB2" w:char="F02C"/>
            </w:r>
            <w:r w:rsidRPr="00BB4BE5">
              <w:rPr>
                <w:sz w:val="26"/>
                <w:szCs w:val="26"/>
              </w:rPr>
              <w:sym w:font="HQPB2" w:char="F0BB"/>
            </w:r>
            <w:r w:rsidRPr="00BB4BE5">
              <w:rPr>
                <w:sz w:val="26"/>
                <w:szCs w:val="26"/>
              </w:rPr>
              <w:sym w:font="HQPB5" w:char="F079"/>
            </w:r>
            <w:r w:rsidRPr="00BB4BE5">
              <w:rPr>
                <w:sz w:val="26"/>
                <w:szCs w:val="26"/>
              </w:rPr>
              <w:sym w:font="HQPB1" w:char="F073"/>
            </w:r>
            <w:r w:rsidRPr="00BB4BE5">
              <w:rPr>
                <w:sz w:val="26"/>
                <w:szCs w:val="26"/>
              </w:rPr>
              <w:sym w:font="HQPB4" w:char="F0F3"/>
            </w:r>
            <w:r w:rsidRPr="00BB4BE5">
              <w:rPr>
                <w:sz w:val="26"/>
                <w:szCs w:val="26"/>
              </w:rPr>
              <w:sym w:font="HQPB1" w:char="F099"/>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5" w:char="F07A"/>
            </w:r>
            <w:r w:rsidRPr="00BB4BE5">
              <w:rPr>
                <w:sz w:val="26"/>
                <w:szCs w:val="26"/>
              </w:rPr>
              <w:sym w:font="HQPB1" w:char="F03E"/>
            </w:r>
            <w:r w:rsidRPr="00BB4BE5">
              <w:rPr>
                <w:sz w:val="26"/>
                <w:szCs w:val="26"/>
              </w:rPr>
              <w:sym w:font="HQPB2" w:char="F071"/>
            </w:r>
            <w:r w:rsidRPr="00BB4BE5">
              <w:rPr>
                <w:sz w:val="26"/>
                <w:szCs w:val="26"/>
              </w:rPr>
              <w:sym w:font="HQPB4" w:char="F0E0"/>
            </w:r>
            <w:r w:rsidRPr="00BB4BE5">
              <w:rPr>
                <w:sz w:val="26"/>
                <w:szCs w:val="26"/>
              </w:rPr>
              <w:sym w:font="HQPB2" w:char="F029"/>
            </w:r>
            <w:r w:rsidRPr="00BB4BE5">
              <w:rPr>
                <w:sz w:val="26"/>
                <w:szCs w:val="26"/>
              </w:rPr>
              <w:sym w:font="HQPB4" w:char="F0F7"/>
            </w:r>
            <w:r w:rsidRPr="00BB4BE5">
              <w:rPr>
                <w:sz w:val="26"/>
                <w:szCs w:val="26"/>
              </w:rPr>
              <w:sym w:font="HQPB1" w:char="F0E8"/>
            </w:r>
            <w:r w:rsidRPr="00BB4BE5">
              <w:rPr>
                <w:sz w:val="26"/>
                <w:szCs w:val="26"/>
              </w:rPr>
              <w:sym w:font="HQPB5" w:char="F074"/>
            </w:r>
            <w:r w:rsidRPr="00BB4BE5">
              <w:rPr>
                <w:sz w:val="26"/>
                <w:szCs w:val="26"/>
              </w:rPr>
              <w:sym w:font="HQPB2" w:char="F083"/>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5C"/>
            </w:r>
            <w:r w:rsidRPr="00BB4BE5">
              <w:rPr>
                <w:sz w:val="26"/>
                <w:szCs w:val="26"/>
              </w:rPr>
              <w:sym w:font="HQPB3" w:char="F027"/>
            </w:r>
            <w:r w:rsidRPr="00BB4BE5">
              <w:rPr>
                <w:sz w:val="26"/>
                <w:szCs w:val="26"/>
              </w:rPr>
              <w:sym w:font="HQPB5" w:char="F073"/>
            </w:r>
            <w:r w:rsidRPr="00BB4BE5">
              <w:rPr>
                <w:sz w:val="26"/>
                <w:szCs w:val="26"/>
              </w:rPr>
              <w:sym w:font="HQPB3" w:char="F023"/>
            </w:r>
            <w:r w:rsidRPr="00BB4BE5">
              <w:rPr>
                <w:sz w:val="26"/>
                <w:szCs w:val="26"/>
              </w:rPr>
              <w:sym w:font="HQPB4" w:char="F0CF"/>
            </w:r>
            <w:r w:rsidRPr="00BB4BE5">
              <w:rPr>
                <w:sz w:val="26"/>
                <w:szCs w:val="26"/>
              </w:rPr>
              <w:sym w:font="HQPB1" w:char="F0F9"/>
            </w:r>
            <w:r w:rsidRPr="00BB4BE5">
              <w:rPr>
                <w:sz w:val="26"/>
                <w:szCs w:val="26"/>
              </w:rPr>
              <w:sym w:font="HQPB1" w:char="F024"/>
            </w:r>
            <w:r w:rsidRPr="00BB4BE5">
              <w:rPr>
                <w:sz w:val="26"/>
                <w:szCs w:val="26"/>
              </w:rPr>
              <w:sym w:font="HQPB5" w:char="F074"/>
            </w:r>
            <w:r w:rsidRPr="00BB4BE5">
              <w:rPr>
                <w:sz w:val="26"/>
                <w:szCs w:val="26"/>
              </w:rPr>
              <w:sym w:font="HQPB2" w:char="F052"/>
            </w:r>
            <w:r w:rsidRPr="00BB4BE5">
              <w:rPr>
                <w:sz w:val="26"/>
                <w:szCs w:val="26"/>
                <w:rtl/>
              </w:rPr>
              <w:t xml:space="preserve"> </w:t>
            </w:r>
            <w:r w:rsidRPr="00BB4BE5">
              <w:rPr>
                <w:sz w:val="26"/>
                <w:szCs w:val="26"/>
              </w:rPr>
              <w:sym w:font="HQPB4" w:char="F028"/>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vertAlign w:val="superscript"/>
              </w:rPr>
            </w:pPr>
            <w:r w:rsidRPr="00BB4BE5">
              <w:rPr>
                <w:rFonts w:ascii="Traditional Arabic" w:hAnsi="Traditional Arabic" w:cs="Traditional Arabic"/>
                <w:sz w:val="32"/>
                <w:szCs w:val="32"/>
                <w:rtl/>
              </w:rPr>
              <w:t>72</w:t>
            </w:r>
          </w:p>
        </w:tc>
        <w:tc>
          <w:tcPr>
            <w:tcW w:w="1418" w:type="dxa"/>
          </w:tcPr>
          <w:p w:rsidR="00DB12E1" w:rsidRPr="00BB4BE5" w:rsidRDefault="00DB12E1" w:rsidP="00C96600">
            <w:pPr>
              <w:tabs>
                <w:tab w:val="left" w:pos="84"/>
                <w:tab w:val="left" w:pos="226"/>
                <w:tab w:val="left" w:pos="368"/>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105</w:t>
            </w:r>
          </w:p>
        </w:tc>
      </w:tr>
      <w:tr w:rsidR="00DB12E1" w:rsidRPr="00BB4BE5" w:rsidTr="00AD1DE9">
        <w:trPr>
          <w:gridBefore w:val="1"/>
          <w:wBefore w:w="8" w:type="dxa"/>
          <w:trHeight w:val="114"/>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w:t>
            </w:r>
            <w:r w:rsidRPr="00BB4BE5">
              <w:rPr>
                <w:rFonts w:ascii="Traditional Arabic" w:hAnsi="Traditional Arabic" w:cs="Traditional Arabic" w:hint="eastAsia"/>
                <w:b/>
                <w:bCs/>
                <w:sz w:val="32"/>
                <w:szCs w:val="32"/>
                <w:rtl/>
              </w:rPr>
              <w:t>أحزاب</w:t>
            </w:r>
          </w:p>
        </w:tc>
      </w:tr>
      <w:tr w:rsidR="00DB12E1" w:rsidRPr="00BB4BE5" w:rsidTr="005C67D8">
        <w:trPr>
          <w:trHeight w:val="382"/>
        </w:trPr>
        <w:tc>
          <w:tcPr>
            <w:tcW w:w="7946" w:type="dxa"/>
            <w:gridSpan w:val="2"/>
          </w:tcPr>
          <w:p w:rsidR="00DB12E1" w:rsidRPr="00BB4BE5" w:rsidRDefault="00DB12E1" w:rsidP="00C96600">
            <w:pPr>
              <w:tabs>
                <w:tab w:val="left" w:pos="467"/>
                <w:tab w:val="left" w:pos="608"/>
              </w:tabs>
              <w:spacing w:after="0" w:line="240" w:lineRule="auto"/>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4" w:char="F0F4"/>
            </w:r>
            <w:r w:rsidRPr="00BB4BE5">
              <w:rPr>
                <w:sz w:val="26"/>
                <w:szCs w:val="26"/>
              </w:rPr>
              <w:sym w:font="HQPB1" w:char="F089"/>
            </w:r>
            <w:r w:rsidRPr="00BB4BE5">
              <w:rPr>
                <w:sz w:val="26"/>
                <w:szCs w:val="26"/>
              </w:rPr>
              <w:sym w:font="HQPB5" w:char="F073"/>
            </w:r>
            <w:r w:rsidRPr="00BB4BE5">
              <w:rPr>
                <w:sz w:val="26"/>
                <w:szCs w:val="26"/>
              </w:rPr>
              <w:sym w:font="HQPB2" w:char="F029"/>
            </w:r>
            <w:r w:rsidRPr="00BB4BE5">
              <w:rPr>
                <w:sz w:val="26"/>
                <w:szCs w:val="26"/>
              </w:rPr>
              <w:sym w:font="HQPB4" w:char="F0A9"/>
            </w:r>
            <w:r w:rsidRPr="00BB4BE5">
              <w:rPr>
                <w:sz w:val="26"/>
                <w:szCs w:val="26"/>
              </w:rPr>
              <w:sym w:font="HQPB2" w:char="F039"/>
            </w:r>
            <w:r w:rsidRPr="00BB4BE5">
              <w:rPr>
                <w:sz w:val="26"/>
                <w:szCs w:val="26"/>
                <w:rtl/>
              </w:rPr>
              <w:t xml:space="preserve"> </w:t>
            </w:r>
            <w:r w:rsidRPr="00BB4BE5">
              <w:rPr>
                <w:sz w:val="26"/>
                <w:szCs w:val="26"/>
              </w:rPr>
              <w:sym w:font="HQPB5" w:char="F074"/>
            </w:r>
            <w:r w:rsidRPr="00BB4BE5">
              <w:rPr>
                <w:sz w:val="26"/>
                <w:szCs w:val="26"/>
              </w:rPr>
              <w:sym w:font="HQPB2" w:char="F062"/>
            </w:r>
            <w:r w:rsidRPr="00BB4BE5">
              <w:rPr>
                <w:sz w:val="26"/>
                <w:szCs w:val="26"/>
              </w:rPr>
              <w:sym w:font="HQPB1" w:char="F025"/>
            </w:r>
            <w:r w:rsidRPr="00BB4BE5">
              <w:rPr>
                <w:sz w:val="26"/>
                <w:szCs w:val="26"/>
              </w:rPr>
              <w:sym w:font="HQPB5" w:char="F078"/>
            </w:r>
            <w:r w:rsidRPr="00BB4BE5">
              <w:rPr>
                <w:sz w:val="26"/>
                <w:szCs w:val="26"/>
              </w:rPr>
              <w:sym w:font="HQPB2" w:char="F02E"/>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4"/>
            </w:r>
            <w:r w:rsidRPr="00BB4BE5">
              <w:rPr>
                <w:sz w:val="26"/>
                <w:szCs w:val="26"/>
              </w:rPr>
              <w:sym w:font="HQPB2" w:char="F033"/>
            </w:r>
            <w:r w:rsidRPr="00BB4BE5">
              <w:rPr>
                <w:sz w:val="26"/>
                <w:szCs w:val="26"/>
              </w:rPr>
              <w:sym w:font="HQPB5" w:char="F073"/>
            </w:r>
            <w:r w:rsidRPr="00BB4BE5">
              <w:rPr>
                <w:sz w:val="26"/>
                <w:szCs w:val="26"/>
              </w:rPr>
              <w:sym w:font="HQPB2" w:char="F039"/>
            </w:r>
            <w:r w:rsidRPr="00BB4BE5">
              <w:rPr>
                <w:sz w:val="26"/>
                <w:szCs w:val="26"/>
                <w:rtl/>
              </w:rPr>
              <w:t xml:space="preserve"> </w:t>
            </w:r>
            <w:r w:rsidRPr="00BB4BE5">
              <w:rPr>
                <w:sz w:val="26"/>
                <w:szCs w:val="26"/>
              </w:rPr>
              <w:sym w:font="HQPB2" w:char="F092"/>
            </w:r>
            <w:r w:rsidRPr="00BB4BE5">
              <w:rPr>
                <w:sz w:val="26"/>
                <w:szCs w:val="26"/>
              </w:rPr>
              <w:sym w:font="HQPB4" w:char="F0CE"/>
            </w:r>
            <w:r w:rsidRPr="00BB4BE5">
              <w:rPr>
                <w:sz w:val="26"/>
                <w:szCs w:val="26"/>
              </w:rPr>
              <w:sym w:font="HQPB1" w:char="F0FB"/>
            </w:r>
            <w:r w:rsidRPr="00BB4BE5">
              <w:rPr>
                <w:sz w:val="26"/>
                <w:szCs w:val="26"/>
                <w:rtl/>
              </w:rPr>
              <w:t xml:space="preserve"> </w:t>
            </w:r>
            <w:r w:rsidRPr="00BB4BE5">
              <w:rPr>
                <w:sz w:val="26"/>
                <w:szCs w:val="26"/>
              </w:rPr>
              <w:sym w:font="HQPB4" w:char="F0C9"/>
            </w:r>
            <w:r w:rsidRPr="00BB4BE5">
              <w:rPr>
                <w:sz w:val="26"/>
                <w:szCs w:val="26"/>
              </w:rPr>
              <w:sym w:font="HQPB2" w:char="F041"/>
            </w:r>
            <w:r w:rsidRPr="00BB4BE5">
              <w:rPr>
                <w:sz w:val="26"/>
                <w:szCs w:val="26"/>
              </w:rPr>
              <w:sym w:font="HQPB2" w:char="F071"/>
            </w:r>
            <w:r w:rsidRPr="00BB4BE5">
              <w:rPr>
                <w:sz w:val="26"/>
                <w:szCs w:val="26"/>
              </w:rPr>
              <w:sym w:font="HQPB4" w:char="F0DF"/>
            </w:r>
            <w:r w:rsidRPr="00BB4BE5">
              <w:rPr>
                <w:sz w:val="26"/>
                <w:szCs w:val="26"/>
              </w:rPr>
              <w:sym w:font="HQPB1" w:char="F099"/>
            </w:r>
            <w:r w:rsidRPr="00BB4BE5">
              <w:rPr>
                <w:sz w:val="26"/>
                <w:szCs w:val="26"/>
              </w:rPr>
              <w:sym w:font="HQPB5" w:char="F075"/>
            </w:r>
            <w:r w:rsidRPr="00BB4BE5">
              <w:rPr>
                <w:sz w:val="26"/>
                <w:szCs w:val="26"/>
              </w:rPr>
              <w:sym w:font="HQPB1" w:char="F091"/>
            </w:r>
            <w:r w:rsidRPr="00BB4BE5">
              <w:rPr>
                <w:sz w:val="26"/>
                <w:szCs w:val="26"/>
                <w:rtl/>
              </w:rPr>
              <w:t xml:space="preserve"> </w:t>
            </w:r>
            <w:r w:rsidRPr="00BB4BE5">
              <w:rPr>
                <w:sz w:val="26"/>
                <w:szCs w:val="26"/>
              </w:rPr>
              <w:sym w:font="HQPB5" w:char="F0AB"/>
            </w:r>
            <w:r w:rsidRPr="00BB4BE5">
              <w:rPr>
                <w:sz w:val="26"/>
                <w:szCs w:val="26"/>
              </w:rPr>
              <w:sym w:font="HQPB1"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EE"/>
            </w:r>
            <w:r w:rsidRPr="00BB4BE5">
              <w:rPr>
                <w:sz w:val="26"/>
                <w:szCs w:val="26"/>
              </w:rPr>
              <w:sym w:font="HQPB2" w:char="F06F"/>
            </w:r>
            <w:r w:rsidRPr="00BB4BE5">
              <w:rPr>
                <w:sz w:val="26"/>
                <w:szCs w:val="26"/>
              </w:rPr>
              <w:sym w:font="HQPB5" w:char="F075"/>
            </w:r>
            <w:r w:rsidRPr="00BB4BE5">
              <w:rPr>
                <w:sz w:val="26"/>
                <w:szCs w:val="26"/>
              </w:rPr>
              <w:sym w:font="HQPB2" w:char="F071"/>
            </w:r>
            <w:r w:rsidRPr="00BB4BE5">
              <w:rPr>
                <w:sz w:val="26"/>
                <w:szCs w:val="26"/>
              </w:rPr>
              <w:sym w:font="HQPB4" w:char="F0F3"/>
            </w:r>
            <w:r w:rsidRPr="00BB4BE5">
              <w:rPr>
                <w:sz w:val="26"/>
                <w:szCs w:val="26"/>
              </w:rPr>
              <w:sym w:font="HQPB1" w:char="F099"/>
            </w:r>
            <w:r w:rsidRPr="00BB4BE5">
              <w:rPr>
                <w:sz w:val="26"/>
                <w:szCs w:val="26"/>
              </w:rPr>
              <w:sym w:font="HQPB4" w:char="F0E9"/>
            </w:r>
            <w:r w:rsidRPr="00BB4BE5">
              <w:rPr>
                <w:sz w:val="26"/>
                <w:szCs w:val="26"/>
              </w:rPr>
              <w:sym w:font="HQPB1" w:char="F026"/>
            </w:r>
            <w:r w:rsidRPr="00BB4BE5">
              <w:rPr>
                <w:sz w:val="26"/>
                <w:szCs w:val="26"/>
                <w:rtl/>
              </w:rPr>
              <w:t xml:space="preserve"> </w:t>
            </w:r>
            <w:r w:rsidRPr="00BB4BE5">
              <w:rPr>
                <w:sz w:val="26"/>
                <w:szCs w:val="26"/>
              </w:rPr>
              <w:sym w:font="HQPB4" w:char="F0D7"/>
            </w:r>
            <w:r w:rsidRPr="00BB4BE5">
              <w:rPr>
                <w:sz w:val="26"/>
                <w:szCs w:val="26"/>
              </w:rPr>
              <w:sym w:font="HQPB2" w:char="F070"/>
            </w:r>
            <w:r w:rsidRPr="00BB4BE5">
              <w:rPr>
                <w:sz w:val="26"/>
                <w:szCs w:val="26"/>
              </w:rPr>
              <w:sym w:font="HQPB5" w:char="F075"/>
            </w:r>
            <w:r w:rsidRPr="00BB4BE5">
              <w:rPr>
                <w:sz w:val="26"/>
                <w:szCs w:val="26"/>
              </w:rPr>
              <w:sym w:font="HQPB2" w:char="F05A"/>
            </w:r>
            <w:r w:rsidRPr="00BB4BE5">
              <w:rPr>
                <w:sz w:val="26"/>
                <w:szCs w:val="26"/>
              </w:rPr>
              <w:sym w:font="HQPB5" w:char="F07C"/>
            </w:r>
            <w:r w:rsidRPr="00BB4BE5">
              <w:rPr>
                <w:sz w:val="26"/>
                <w:szCs w:val="26"/>
              </w:rPr>
              <w:sym w:font="HQPB1" w:char="F0A1"/>
            </w:r>
            <w:r w:rsidRPr="00BB4BE5">
              <w:rPr>
                <w:sz w:val="26"/>
                <w:szCs w:val="26"/>
              </w:rPr>
              <w:sym w:font="HQPB5" w:char="F079"/>
            </w:r>
            <w:r w:rsidRPr="00BB4BE5">
              <w:rPr>
                <w:sz w:val="26"/>
                <w:szCs w:val="26"/>
              </w:rPr>
              <w:sym w:font="HQPB1" w:char="F06D"/>
            </w:r>
            <w:r w:rsidRPr="00BB4BE5">
              <w:rPr>
                <w:sz w:val="26"/>
                <w:szCs w:val="26"/>
                <w:rtl/>
              </w:rPr>
              <w:t xml:space="preserve"> </w:t>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vertAlign w:val="superscript"/>
              </w:rPr>
            </w:pPr>
            <w:r w:rsidRPr="00BB4BE5">
              <w:rPr>
                <w:rFonts w:ascii="Traditional Arabic" w:hAnsi="Traditional Arabic" w:cs="Traditional Arabic"/>
                <w:sz w:val="32"/>
                <w:szCs w:val="32"/>
                <w:rtl/>
              </w:rPr>
              <w:t>21</w:t>
            </w:r>
          </w:p>
        </w:tc>
        <w:tc>
          <w:tcPr>
            <w:tcW w:w="1418" w:type="dxa"/>
          </w:tcPr>
          <w:p w:rsidR="00DB12E1" w:rsidRPr="00BB4BE5" w:rsidRDefault="00DB12E1" w:rsidP="00F94B7C">
            <w:pPr>
              <w:tabs>
                <w:tab w:val="left" w:pos="84"/>
                <w:tab w:val="left" w:pos="226"/>
                <w:tab w:val="left" w:pos="368"/>
                <w:tab w:val="left" w:pos="467"/>
                <w:tab w:val="left" w:pos="608"/>
              </w:tabs>
              <w:spacing w:after="0" w:line="240" w:lineRule="auto"/>
              <w:jc w:val="center"/>
              <w:rPr>
                <w:rFonts w:ascii="Traditional Arabic" w:hAnsi="Traditional Arabic" w:cs="Traditional Arabic"/>
                <w:sz w:val="32"/>
                <w:szCs w:val="32"/>
                <w:rtl/>
              </w:rPr>
            </w:pPr>
            <w:r w:rsidRPr="00BB4BE5">
              <w:rPr>
                <w:rFonts w:ascii="Traditional Arabic" w:hAnsi="Traditional Arabic" w:cs="Traditional Arabic"/>
                <w:sz w:val="32"/>
                <w:szCs w:val="32"/>
                <w:rtl/>
              </w:rPr>
              <w:t>115</w:t>
            </w:r>
          </w:p>
          <w:p w:rsidR="00DB12E1" w:rsidRPr="00BB4BE5" w:rsidRDefault="00DB12E1" w:rsidP="00F94B7C">
            <w:pPr>
              <w:tabs>
                <w:tab w:val="left" w:pos="84"/>
                <w:tab w:val="left" w:pos="226"/>
                <w:tab w:val="left" w:pos="368"/>
                <w:tab w:val="left" w:pos="467"/>
                <w:tab w:val="left" w:pos="608"/>
              </w:tabs>
              <w:spacing w:after="0" w:line="240" w:lineRule="auto"/>
              <w:jc w:val="center"/>
              <w:rPr>
                <w:rFonts w:ascii="Traditional Arabic" w:hAnsi="Traditional Arabic" w:cs="Traditional Arabic"/>
                <w:sz w:val="32"/>
                <w:szCs w:val="32"/>
              </w:rPr>
            </w:pPr>
          </w:p>
        </w:tc>
      </w:tr>
      <w:tr w:rsidR="00DB12E1" w:rsidRPr="00BB4BE5" w:rsidTr="00AD1DE9">
        <w:trPr>
          <w:gridBefore w:val="1"/>
          <w:wBefore w:w="8" w:type="dxa"/>
          <w:trHeight w:val="114"/>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محمد</w:t>
            </w:r>
          </w:p>
        </w:tc>
      </w:tr>
      <w:tr w:rsidR="00DB12E1" w:rsidRPr="00BB4BE5" w:rsidTr="005C67D8">
        <w:trPr>
          <w:trHeight w:val="114"/>
        </w:trPr>
        <w:tc>
          <w:tcPr>
            <w:tcW w:w="7946" w:type="dxa"/>
            <w:gridSpan w:val="2"/>
          </w:tcPr>
          <w:p w:rsidR="00DB12E1" w:rsidRPr="00BB4BE5" w:rsidRDefault="00DB12E1" w:rsidP="00C96600">
            <w:pPr>
              <w:widowControl w:val="0"/>
              <w:tabs>
                <w:tab w:val="left" w:pos="84"/>
                <w:tab w:val="left" w:pos="368"/>
                <w:tab w:val="left" w:pos="467"/>
                <w:tab w:val="left" w:pos="608"/>
              </w:tabs>
              <w:spacing w:after="0" w:line="240" w:lineRule="auto"/>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1" w:char="F023"/>
            </w:r>
            <w:r w:rsidRPr="00BB4BE5">
              <w:rPr>
                <w:sz w:val="26"/>
                <w:szCs w:val="26"/>
              </w:rPr>
              <w:sym w:font="HQPB5" w:char="F073"/>
            </w:r>
            <w:r w:rsidRPr="00BB4BE5">
              <w:rPr>
                <w:sz w:val="26"/>
                <w:szCs w:val="26"/>
              </w:rPr>
              <w:sym w:font="HQPB1" w:char="F08C"/>
            </w:r>
            <w:r w:rsidRPr="00BB4BE5">
              <w:rPr>
                <w:sz w:val="26"/>
                <w:szCs w:val="26"/>
              </w:rPr>
              <w:sym w:font="HQPB4" w:char="F0CE"/>
            </w:r>
            <w:r w:rsidRPr="00BB4BE5">
              <w:rPr>
                <w:sz w:val="26"/>
                <w:szCs w:val="26"/>
              </w:rPr>
              <w:sym w:font="HQPB1" w:char="F02A"/>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4" w:char="F0DE"/>
            </w:r>
            <w:r w:rsidRPr="00BB4BE5">
              <w:rPr>
                <w:sz w:val="26"/>
                <w:szCs w:val="26"/>
              </w:rPr>
              <w:sym w:font="HQPB2" w:char="F04F"/>
            </w:r>
            <w:r w:rsidRPr="00BB4BE5">
              <w:rPr>
                <w:sz w:val="26"/>
                <w:szCs w:val="26"/>
              </w:rPr>
              <w:sym w:font="HQPB4" w:char="F0E7"/>
            </w:r>
            <w:r w:rsidRPr="00BB4BE5">
              <w:rPr>
                <w:sz w:val="26"/>
                <w:szCs w:val="26"/>
              </w:rPr>
              <w:sym w:font="HQPB1" w:char="F046"/>
            </w:r>
            <w:r w:rsidRPr="00BB4BE5">
              <w:rPr>
                <w:sz w:val="26"/>
                <w:szCs w:val="26"/>
              </w:rPr>
              <w:sym w:font="HQPB2" w:char="F08B"/>
            </w:r>
            <w:r w:rsidRPr="00BB4BE5">
              <w:rPr>
                <w:sz w:val="26"/>
                <w:szCs w:val="26"/>
              </w:rPr>
              <w:sym w:font="HQPB4" w:char="F0C9"/>
            </w:r>
            <w:r w:rsidRPr="00BB4BE5">
              <w:rPr>
                <w:sz w:val="26"/>
                <w:szCs w:val="26"/>
              </w:rPr>
              <w:sym w:font="HQPB2" w:char="F029"/>
            </w:r>
            <w:r w:rsidRPr="00BB4BE5">
              <w:rPr>
                <w:sz w:val="26"/>
                <w:szCs w:val="26"/>
              </w:rPr>
              <w:sym w:font="HQPB5" w:char="F073"/>
            </w:r>
            <w:r w:rsidRPr="00BB4BE5">
              <w:rPr>
                <w:sz w:val="26"/>
                <w:szCs w:val="26"/>
              </w:rPr>
              <w:sym w:font="HQPB2" w:char="F039"/>
            </w:r>
            <w:r w:rsidRPr="00BB4BE5">
              <w:rPr>
                <w:sz w:val="26"/>
                <w:szCs w:val="26"/>
                <w:rtl/>
              </w:rPr>
              <w:t xml:space="preserve"> </w:t>
            </w:r>
            <w:r w:rsidRPr="00BB4BE5">
              <w:rPr>
                <w:sz w:val="26"/>
                <w:szCs w:val="26"/>
              </w:rPr>
              <w:sym w:font="HQPB5" w:char="F074"/>
            </w:r>
            <w:r w:rsidRPr="00BB4BE5">
              <w:rPr>
                <w:sz w:val="26"/>
                <w:szCs w:val="26"/>
              </w:rPr>
              <w:sym w:font="HQPB2" w:char="F0FB"/>
            </w:r>
            <w:r w:rsidRPr="00BB4BE5">
              <w:rPr>
                <w:sz w:val="26"/>
                <w:szCs w:val="26"/>
              </w:rPr>
              <w:sym w:font="HQPB2" w:char="F0EF"/>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2"/>
            </w:r>
            <w:r w:rsidRPr="00BB4BE5">
              <w:rPr>
                <w:sz w:val="26"/>
                <w:szCs w:val="26"/>
              </w:rPr>
              <w:sym w:font="HQPB4" w:char="F0E3"/>
            </w:r>
            <w:r w:rsidRPr="00BB4BE5">
              <w:rPr>
                <w:sz w:val="26"/>
                <w:szCs w:val="26"/>
              </w:rPr>
              <w:sym w:font="HQPB1" w:char="F08D"/>
            </w:r>
            <w:r w:rsidRPr="00BB4BE5">
              <w:rPr>
                <w:sz w:val="26"/>
                <w:szCs w:val="26"/>
              </w:rPr>
              <w:sym w:font="HQPB5" w:char="F078"/>
            </w:r>
            <w:r w:rsidRPr="00BB4BE5">
              <w:rPr>
                <w:sz w:val="26"/>
                <w:szCs w:val="26"/>
              </w:rPr>
              <w:sym w:font="HQPB1" w:char="F0FF"/>
            </w:r>
            <w:r w:rsidRPr="00BB4BE5">
              <w:rPr>
                <w:sz w:val="26"/>
                <w:szCs w:val="26"/>
              </w:rPr>
              <w:sym w:font="HQPB5" w:char="F078"/>
            </w:r>
            <w:r w:rsidRPr="00BB4BE5">
              <w:rPr>
                <w:sz w:val="26"/>
                <w:szCs w:val="26"/>
              </w:rPr>
              <w:sym w:font="HQPB2" w:char="F02E"/>
            </w:r>
            <w:r w:rsidRPr="00BB4BE5">
              <w:rPr>
                <w:sz w:val="26"/>
                <w:szCs w:val="26"/>
                <w:rtl/>
              </w:rPr>
              <w:t xml:space="preserve"> </w:t>
            </w:r>
            <w:r w:rsidRPr="00BB4BE5">
              <w:rPr>
                <w:sz w:val="26"/>
                <w:szCs w:val="26"/>
              </w:rPr>
              <w:sym w:font="HQPB5" w:char="F07A"/>
            </w:r>
            <w:r w:rsidRPr="00BB4BE5">
              <w:rPr>
                <w:sz w:val="26"/>
                <w:szCs w:val="26"/>
              </w:rPr>
              <w:sym w:font="HQPB1" w:char="F03E"/>
            </w:r>
            <w:r w:rsidRPr="00BB4BE5">
              <w:rPr>
                <w:sz w:val="26"/>
                <w:szCs w:val="26"/>
              </w:rPr>
              <w:sym w:font="HQPB4" w:char="F0F7"/>
            </w:r>
            <w:r w:rsidRPr="00BB4BE5">
              <w:rPr>
                <w:sz w:val="26"/>
                <w:szCs w:val="26"/>
              </w:rPr>
              <w:sym w:font="HQPB1" w:char="F08E"/>
            </w:r>
            <w:r w:rsidRPr="00BB4BE5">
              <w:rPr>
                <w:sz w:val="26"/>
                <w:szCs w:val="26"/>
              </w:rPr>
              <w:sym w:font="HQPB5" w:char="F07C"/>
            </w:r>
            <w:r w:rsidRPr="00BB4BE5">
              <w:rPr>
                <w:sz w:val="26"/>
                <w:szCs w:val="26"/>
              </w:rPr>
              <w:sym w:font="HQPB1" w:char="F0D8"/>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4" w:char="F0C9"/>
            </w:r>
            <w:r w:rsidRPr="00BB4BE5">
              <w:rPr>
                <w:sz w:val="26"/>
                <w:szCs w:val="26"/>
              </w:rPr>
              <w:sym w:font="HQPB1" w:char="F03E"/>
            </w:r>
            <w:r w:rsidRPr="00BB4BE5">
              <w:rPr>
                <w:sz w:val="26"/>
                <w:szCs w:val="26"/>
              </w:rPr>
              <w:sym w:font="HQPB1" w:char="F024"/>
            </w:r>
            <w:r w:rsidRPr="00BB4BE5">
              <w:rPr>
                <w:sz w:val="26"/>
                <w:szCs w:val="26"/>
              </w:rPr>
              <w:sym w:font="HQPB5" w:char="F073"/>
            </w:r>
            <w:r w:rsidRPr="00BB4BE5">
              <w:rPr>
                <w:sz w:val="26"/>
                <w:szCs w:val="26"/>
              </w:rPr>
              <w:sym w:font="HQPB2" w:char="F025"/>
            </w:r>
            <w:r w:rsidRPr="00BB4BE5">
              <w:rPr>
                <w:sz w:val="26"/>
                <w:szCs w:val="26"/>
              </w:rPr>
              <w:sym w:font="HQPB4" w:char="F0CC"/>
            </w:r>
            <w:r w:rsidRPr="00BB4BE5">
              <w:rPr>
                <w:sz w:val="26"/>
                <w:szCs w:val="26"/>
              </w:rPr>
              <w:sym w:font="HQPB4" w:char="F068"/>
            </w:r>
            <w:r w:rsidRPr="00BB4BE5">
              <w:rPr>
                <w:sz w:val="26"/>
                <w:szCs w:val="26"/>
              </w:rPr>
              <w:sym w:font="HQPB1" w:char="F08D"/>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23"/>
            </w:r>
            <w:r w:rsidRPr="00BB4BE5">
              <w:rPr>
                <w:sz w:val="26"/>
                <w:szCs w:val="26"/>
              </w:rPr>
              <w:sym w:font="HQPB2" w:char="F0D3"/>
            </w:r>
            <w:r w:rsidRPr="00BB4BE5">
              <w:rPr>
                <w:sz w:val="26"/>
                <w:szCs w:val="26"/>
              </w:rPr>
              <w:sym w:font="HQPB4" w:char="F0A8"/>
            </w:r>
            <w:r w:rsidRPr="00BB4BE5">
              <w:rPr>
                <w:sz w:val="26"/>
                <w:szCs w:val="26"/>
              </w:rPr>
              <w:sym w:font="HQPB1" w:char="F04C"/>
            </w:r>
            <w:r w:rsidRPr="00BB4BE5">
              <w:rPr>
                <w:sz w:val="26"/>
                <w:szCs w:val="26"/>
              </w:rPr>
              <w:sym w:font="HQPB5" w:char="F079"/>
            </w:r>
            <w:r w:rsidRPr="00BB4BE5">
              <w:rPr>
                <w:sz w:val="26"/>
                <w:szCs w:val="26"/>
              </w:rPr>
              <w:sym w:font="HQPB1" w:char="F06D"/>
            </w:r>
            <w:r w:rsidRPr="00BB4BE5">
              <w:rPr>
                <w:sz w:val="26"/>
                <w:szCs w:val="26"/>
                <w:rtl/>
              </w:rPr>
              <w:t xml:space="preserve"> </w:t>
            </w:r>
            <w:r w:rsidRPr="00BB4BE5">
              <w:rPr>
                <w:sz w:val="26"/>
                <w:szCs w:val="26"/>
              </w:rPr>
              <w:sym w:font="HQPB5" w:char="F021"/>
            </w:r>
            <w:r w:rsidRPr="00BB4BE5">
              <w:rPr>
                <w:sz w:val="26"/>
                <w:szCs w:val="26"/>
              </w:rPr>
              <w:sym w:font="HQPB1" w:char="F023"/>
            </w:r>
            <w:r w:rsidRPr="00BB4BE5">
              <w:rPr>
                <w:sz w:val="26"/>
                <w:szCs w:val="26"/>
              </w:rPr>
              <w:sym w:font="HQPB5" w:char="F073"/>
            </w:r>
            <w:r w:rsidRPr="00BB4BE5">
              <w:rPr>
                <w:sz w:val="26"/>
                <w:szCs w:val="26"/>
              </w:rPr>
              <w:sym w:font="HQPB1" w:char="F08C"/>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4" w:char="F0F3"/>
            </w:r>
            <w:r w:rsidRPr="00BB4BE5">
              <w:rPr>
                <w:sz w:val="26"/>
                <w:szCs w:val="26"/>
              </w:rPr>
              <w:sym w:font="HQPB3" w:char="F02F"/>
            </w:r>
            <w:r w:rsidRPr="00BB4BE5">
              <w:rPr>
                <w:sz w:val="26"/>
                <w:szCs w:val="26"/>
              </w:rPr>
              <w:sym w:font="HQPB4" w:char="F0E8"/>
            </w:r>
            <w:r w:rsidRPr="00BB4BE5">
              <w:rPr>
                <w:sz w:val="26"/>
                <w:szCs w:val="26"/>
              </w:rPr>
              <w:sym w:font="HQPB2" w:char="F066"/>
            </w:r>
            <w:r w:rsidRPr="00BB4BE5">
              <w:rPr>
                <w:sz w:val="26"/>
                <w:szCs w:val="26"/>
              </w:rPr>
              <w:sym w:font="HQPB2" w:char="F071"/>
            </w:r>
            <w:r w:rsidRPr="00BB4BE5">
              <w:rPr>
                <w:sz w:val="26"/>
                <w:szCs w:val="26"/>
              </w:rPr>
              <w:sym w:font="HQPB4" w:char="F0DF"/>
            </w:r>
            <w:r w:rsidRPr="00BB4BE5">
              <w:rPr>
                <w:sz w:val="26"/>
                <w:szCs w:val="26"/>
              </w:rPr>
              <w:sym w:font="HQPB2" w:char="F04A"/>
            </w:r>
            <w:r w:rsidRPr="00BB4BE5">
              <w:rPr>
                <w:sz w:val="26"/>
                <w:szCs w:val="26"/>
              </w:rPr>
              <w:sym w:font="HQPB4" w:char="F0E7"/>
            </w:r>
            <w:r w:rsidRPr="00BB4BE5">
              <w:rPr>
                <w:sz w:val="26"/>
                <w:szCs w:val="26"/>
              </w:rPr>
              <w:sym w:font="HQPB1" w:char="F046"/>
            </w:r>
            <w:r w:rsidRPr="00BB4BE5">
              <w:rPr>
                <w:sz w:val="26"/>
                <w:szCs w:val="26"/>
              </w:rPr>
              <w:sym w:font="HQPB2" w:char="F05A"/>
            </w:r>
            <w:r w:rsidRPr="00BB4BE5">
              <w:rPr>
                <w:sz w:val="26"/>
                <w:szCs w:val="26"/>
              </w:rPr>
              <w:sym w:font="HQPB5" w:char="F073"/>
            </w:r>
            <w:r w:rsidRPr="00BB4BE5">
              <w:rPr>
                <w:sz w:val="26"/>
                <w:szCs w:val="26"/>
              </w:rPr>
              <w:sym w:font="HQPB1" w:char="F083"/>
            </w:r>
            <w:r w:rsidRPr="00BB4BE5">
              <w:rPr>
                <w:sz w:val="26"/>
                <w:szCs w:val="26"/>
              </w:rPr>
              <w:sym w:font="HQPB4" w:char="F0F9"/>
            </w:r>
            <w:r w:rsidRPr="00BB4BE5">
              <w:rPr>
                <w:sz w:val="26"/>
                <w:szCs w:val="26"/>
              </w:rPr>
              <w:sym w:font="HQPB1" w:char="F052"/>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5" w:char="F028"/>
            </w:r>
            <w:r w:rsidRPr="00BB4BE5">
              <w:rPr>
                <w:sz w:val="26"/>
                <w:szCs w:val="26"/>
              </w:rPr>
              <w:sym w:font="HQPB1" w:char="F023"/>
            </w:r>
            <w:r w:rsidRPr="00BB4BE5">
              <w:rPr>
                <w:sz w:val="26"/>
                <w:szCs w:val="26"/>
              </w:rPr>
              <w:sym w:font="HQPB2" w:char="F072"/>
            </w:r>
            <w:r w:rsidRPr="00BB4BE5">
              <w:rPr>
                <w:sz w:val="26"/>
                <w:szCs w:val="26"/>
              </w:rPr>
              <w:sym w:font="HQPB4" w:char="F091"/>
            </w:r>
            <w:r w:rsidRPr="00BB4BE5">
              <w:rPr>
                <w:sz w:val="26"/>
                <w:szCs w:val="26"/>
              </w:rPr>
              <w:sym w:font="HQPB1" w:char="F089"/>
            </w:r>
            <w:r w:rsidRPr="00BB4BE5">
              <w:rPr>
                <w:sz w:val="26"/>
                <w:szCs w:val="26"/>
              </w:rPr>
              <w:sym w:font="HQPB4" w:char="F0E0"/>
            </w:r>
            <w:r w:rsidRPr="00BB4BE5">
              <w:rPr>
                <w:sz w:val="26"/>
                <w:szCs w:val="26"/>
              </w:rPr>
              <w:sym w:font="HQPB1" w:char="F0B1"/>
            </w:r>
            <w:r w:rsidRPr="00BB4BE5">
              <w:rPr>
                <w:sz w:val="26"/>
                <w:szCs w:val="26"/>
              </w:rPr>
              <w:sym w:font="HQPB5" w:char="F073"/>
            </w:r>
            <w:r w:rsidRPr="00BB4BE5">
              <w:rPr>
                <w:sz w:val="26"/>
                <w:szCs w:val="26"/>
              </w:rPr>
              <w:sym w:font="HQPB1" w:char="F0F9"/>
            </w:r>
            <w:r w:rsidRPr="00BB4BE5">
              <w:rPr>
                <w:sz w:val="26"/>
                <w:szCs w:val="26"/>
                <w:rtl/>
              </w:rPr>
              <w:t>...</w:t>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Style w:val="a3"/>
                <w:rFonts w:ascii="Traditional Arabic" w:hAnsi="Traditional Arabic" w:cs="Traditional Arabic"/>
                <w:sz w:val="32"/>
                <w:szCs w:val="32"/>
                <w:rtl/>
              </w:rPr>
            </w:pPr>
            <w:r w:rsidRPr="00BB4BE5">
              <w:rPr>
                <w:rFonts w:ascii="Traditional Arabic" w:hAnsi="Traditional Arabic" w:cs="Traditional Arabic"/>
                <w:sz w:val="32"/>
                <w:szCs w:val="32"/>
                <w:rtl/>
              </w:rPr>
              <w:t>4</w:t>
            </w:r>
          </w:p>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p>
        </w:tc>
        <w:tc>
          <w:tcPr>
            <w:tcW w:w="1418" w:type="dxa"/>
          </w:tcPr>
          <w:p w:rsidR="00DB12E1" w:rsidRPr="00BB4BE5" w:rsidRDefault="00DB12E1" w:rsidP="002B3367">
            <w:pPr>
              <w:tabs>
                <w:tab w:val="left" w:pos="84"/>
                <w:tab w:val="left" w:pos="226"/>
                <w:tab w:val="left" w:pos="368"/>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98-99-100-101- 102- 103</w:t>
            </w:r>
          </w:p>
        </w:tc>
      </w:tr>
      <w:tr w:rsidR="00DB12E1" w:rsidRPr="00BB4BE5" w:rsidTr="00AD1DE9">
        <w:trPr>
          <w:gridBefore w:val="1"/>
          <w:wBefore w:w="8" w:type="dxa"/>
          <w:trHeight w:val="336"/>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الحجرات</w:t>
            </w:r>
          </w:p>
        </w:tc>
      </w:tr>
      <w:tr w:rsidR="00DB12E1" w:rsidRPr="00BB4BE5" w:rsidTr="005C67D8">
        <w:trPr>
          <w:trHeight w:val="578"/>
        </w:trPr>
        <w:tc>
          <w:tcPr>
            <w:tcW w:w="7946" w:type="dxa"/>
            <w:gridSpan w:val="2"/>
          </w:tcPr>
          <w:p w:rsidR="00DB12E1" w:rsidRPr="00BB4BE5" w:rsidRDefault="00DB12E1" w:rsidP="00C96600">
            <w:pPr>
              <w:tabs>
                <w:tab w:val="left" w:pos="-199"/>
                <w:tab w:val="left" w:pos="467"/>
                <w:tab w:val="left" w:pos="608"/>
              </w:tabs>
              <w:spacing w:after="0" w:line="240" w:lineRule="auto"/>
              <w:contextualSpacing/>
              <w:jc w:val="both"/>
              <w:rPr>
                <w:rFonts w:ascii="Traditional Arabic" w:hAnsi="Traditional Arabic" w:cs="Traditional Arabic"/>
                <w:sz w:val="26"/>
                <w:szCs w:val="26"/>
              </w:rPr>
            </w:pPr>
            <w:r w:rsidRPr="00BB4BE5">
              <w:rPr>
                <w:rFonts w:cs="Traditional Arabic" w:hint="cs"/>
                <w:sz w:val="26"/>
                <w:szCs w:val="26"/>
                <w:rtl/>
              </w:rPr>
              <w:t>﴿</w:t>
            </w:r>
            <w:r w:rsidRPr="00BB4BE5">
              <w:rPr>
                <w:rFonts w:cs="Traditional Arabic"/>
                <w:sz w:val="26"/>
                <w:szCs w:val="26"/>
                <w:rtl/>
              </w:rPr>
              <w:t xml:space="preserve"> </w:t>
            </w:r>
            <w:r w:rsidRPr="00BB4BE5">
              <w:rPr>
                <w:rFonts w:ascii="HQPB4" w:hAnsi="HQPB4" w:cs="Traditional Arabic"/>
                <w:sz w:val="26"/>
                <w:szCs w:val="26"/>
              </w:rPr>
              <w:sym w:font="HQPB4" w:char="F0C8"/>
            </w:r>
            <w:r w:rsidRPr="00BB4BE5">
              <w:rPr>
                <w:rFonts w:ascii="HQPB2" w:hAnsi="HQPB2" w:cs="Traditional Arabic"/>
                <w:sz w:val="26"/>
                <w:szCs w:val="26"/>
              </w:rPr>
              <w:sym w:font="HQPB2" w:char="F062"/>
            </w:r>
            <w:r w:rsidRPr="00BB4BE5">
              <w:rPr>
                <w:rFonts w:ascii="HQPB1" w:hAnsi="HQPB1" w:cs="Traditional Arabic"/>
                <w:sz w:val="26"/>
                <w:szCs w:val="26"/>
              </w:rPr>
              <w:sym w:font="HQPB1" w:char="F024"/>
            </w:r>
            <w:r w:rsidRPr="00BB4BE5">
              <w:rPr>
                <w:rFonts w:ascii="HQPB5" w:hAnsi="HQPB5" w:cs="Traditional Arabic"/>
                <w:sz w:val="26"/>
                <w:szCs w:val="26"/>
              </w:rPr>
              <w:sym w:font="HQPB5" w:char="F074"/>
            </w:r>
            <w:r w:rsidRPr="00BB4BE5">
              <w:rPr>
                <w:rFonts w:ascii="HQPB1" w:hAnsi="HQPB1" w:cs="Traditional Arabic"/>
                <w:sz w:val="26"/>
                <w:szCs w:val="26"/>
              </w:rPr>
              <w:sym w:font="HQPB1" w:char="F047"/>
            </w:r>
            <w:r w:rsidRPr="00BB4BE5">
              <w:rPr>
                <w:rFonts w:ascii="HQPB5" w:hAnsi="HQPB5" w:cs="Traditional Arabic"/>
                <w:sz w:val="26"/>
                <w:szCs w:val="26"/>
              </w:rPr>
              <w:sym w:font="HQPB5" w:char="F078"/>
            </w:r>
            <w:r w:rsidRPr="00BB4BE5">
              <w:rPr>
                <w:rFonts w:ascii="HQPB1" w:hAnsi="HQPB1" w:cs="Traditional Arabic"/>
                <w:sz w:val="26"/>
                <w:szCs w:val="26"/>
              </w:rPr>
              <w:sym w:font="HQPB1" w:char="F0FF"/>
            </w:r>
            <w:r w:rsidRPr="00BB4BE5">
              <w:rPr>
                <w:rFonts w:ascii="HQPB4" w:hAnsi="HQPB4" w:cs="Traditional Arabic"/>
                <w:sz w:val="26"/>
                <w:szCs w:val="26"/>
              </w:rPr>
              <w:sym w:font="HQPB4" w:char="F0CD"/>
            </w:r>
            <w:r w:rsidRPr="00BB4BE5">
              <w:rPr>
                <w:rFonts w:ascii="HQPB2" w:hAnsi="HQPB2" w:cs="Traditional Arabic"/>
                <w:sz w:val="26"/>
                <w:szCs w:val="26"/>
              </w:rPr>
              <w:sym w:font="HQPB2" w:char="F0AC"/>
            </w:r>
            <w:r w:rsidRPr="00BB4BE5">
              <w:rPr>
                <w:rFonts w:ascii="HQPB5" w:hAnsi="HQPB5" w:cs="Traditional Arabic"/>
                <w:sz w:val="26"/>
                <w:szCs w:val="26"/>
              </w:rPr>
              <w:sym w:font="HQPB5" w:char="F021"/>
            </w:r>
            <w:r w:rsidRPr="00BB4BE5">
              <w:rPr>
                <w:rFonts w:ascii="HQPB1" w:hAnsi="HQPB1" w:cs="Traditional Arabic"/>
                <w:sz w:val="26"/>
                <w:szCs w:val="26"/>
              </w:rPr>
              <w:sym w:font="HQPB1" w:char="F024"/>
            </w:r>
            <w:r w:rsidRPr="00BB4BE5">
              <w:rPr>
                <w:rFonts w:ascii="HQPB5" w:hAnsi="HQPB5" w:cs="Traditional Arabic"/>
                <w:sz w:val="26"/>
                <w:szCs w:val="26"/>
              </w:rPr>
              <w:sym w:font="HQPB5" w:char="F073"/>
            </w:r>
            <w:r w:rsidRPr="00BB4BE5">
              <w:rPr>
                <w:rFonts w:ascii="HQPB1" w:hAnsi="HQPB1" w:cs="Traditional Arabic"/>
                <w:sz w:val="26"/>
                <w:szCs w:val="26"/>
              </w:rPr>
              <w:sym w:font="HQPB1" w:char="F0DB"/>
            </w:r>
            <w:r w:rsidRPr="00BB4BE5">
              <w:rPr>
                <w:rFonts w:ascii="Traditional Arabic" w:hAnsi="Traditional Arabic" w:cs="Traditional Arabic"/>
                <w:sz w:val="26"/>
                <w:szCs w:val="26"/>
              </w:rPr>
              <w:t xml:space="preserve"> </w:t>
            </w:r>
            <w:r w:rsidRPr="00BB4BE5">
              <w:rPr>
                <w:rFonts w:ascii="HQPB2" w:hAnsi="HQPB2" w:cs="Traditional Arabic"/>
                <w:sz w:val="26"/>
                <w:szCs w:val="26"/>
              </w:rPr>
              <w:sym w:font="HQPB2" w:char="F062"/>
            </w:r>
            <w:r w:rsidRPr="00BB4BE5">
              <w:rPr>
                <w:rFonts w:ascii="HQPB4" w:hAnsi="HQPB4" w:cs="Traditional Arabic"/>
                <w:sz w:val="26"/>
                <w:szCs w:val="26"/>
              </w:rPr>
              <w:sym w:font="HQPB4" w:char="F0CE"/>
            </w:r>
            <w:r w:rsidRPr="00BB4BE5">
              <w:rPr>
                <w:rFonts w:ascii="HQPB1" w:hAnsi="HQPB1" w:cs="Traditional Arabic"/>
                <w:sz w:val="26"/>
                <w:szCs w:val="26"/>
              </w:rPr>
              <w:sym w:font="HQPB1" w:char="F029"/>
            </w:r>
            <w:r w:rsidRPr="00BB4BE5">
              <w:rPr>
                <w:rFonts w:ascii="HQPB5" w:hAnsi="HQPB5" w:cs="Traditional Arabic"/>
                <w:sz w:val="26"/>
                <w:szCs w:val="26"/>
              </w:rPr>
              <w:sym w:font="HQPB5" w:char="F075"/>
            </w:r>
            <w:r w:rsidRPr="00BB4BE5">
              <w:rPr>
                <w:rFonts w:ascii="HQPB2" w:hAnsi="HQPB2" w:cs="Traditional Arabic"/>
                <w:sz w:val="26"/>
                <w:szCs w:val="26"/>
              </w:rPr>
              <w:sym w:font="HQPB2" w:char="F072"/>
            </w:r>
            <w:r w:rsidRPr="00BB4BE5">
              <w:rPr>
                <w:rFonts w:cs="Traditional Arabic"/>
                <w:sz w:val="26"/>
                <w:szCs w:val="26"/>
                <w:rtl/>
              </w:rPr>
              <w:t xml:space="preserve"> </w:t>
            </w:r>
            <w:r w:rsidRPr="00BB4BE5">
              <w:rPr>
                <w:rFonts w:ascii="HQPB5" w:hAnsi="HQPB5" w:cs="Traditional Arabic"/>
                <w:sz w:val="26"/>
                <w:szCs w:val="26"/>
              </w:rPr>
              <w:sym w:font="HQPB5" w:char="F07A"/>
            </w:r>
            <w:r w:rsidRPr="00BB4BE5">
              <w:rPr>
                <w:rFonts w:ascii="HQPB2" w:hAnsi="HQPB2" w:cs="Traditional Arabic"/>
                <w:sz w:val="26"/>
                <w:szCs w:val="26"/>
              </w:rPr>
              <w:sym w:font="HQPB2" w:char="F060"/>
            </w:r>
            <w:r w:rsidRPr="00BB4BE5">
              <w:rPr>
                <w:rFonts w:ascii="HQPB4" w:hAnsi="HQPB4" w:cs="Traditional Arabic"/>
                <w:sz w:val="26"/>
                <w:szCs w:val="26"/>
              </w:rPr>
              <w:sym w:font="HQPB4" w:char="F0CF"/>
            </w:r>
            <w:r w:rsidRPr="00BB4BE5">
              <w:rPr>
                <w:rFonts w:ascii="HQPB2" w:hAnsi="HQPB2" w:cs="Traditional Arabic"/>
                <w:sz w:val="26"/>
                <w:szCs w:val="26"/>
              </w:rPr>
              <w:sym w:font="HQPB2" w:char="F042"/>
            </w:r>
            <w:r w:rsidRPr="00BB4BE5">
              <w:rPr>
                <w:rFonts w:cs="Traditional Arabic"/>
                <w:sz w:val="26"/>
                <w:szCs w:val="26"/>
                <w:rtl/>
              </w:rPr>
              <w:t xml:space="preserve"> </w:t>
            </w:r>
            <w:r w:rsidRPr="00BB4BE5">
              <w:rPr>
                <w:rFonts w:ascii="HQPB5" w:hAnsi="HQPB5" w:cs="Traditional Arabic"/>
                <w:sz w:val="26"/>
                <w:szCs w:val="26"/>
              </w:rPr>
              <w:sym w:font="HQPB5" w:char="F074"/>
            </w:r>
            <w:r w:rsidRPr="00BB4BE5">
              <w:rPr>
                <w:rFonts w:ascii="HQPB2" w:hAnsi="HQPB2" w:cs="Traditional Arabic"/>
                <w:sz w:val="26"/>
                <w:szCs w:val="26"/>
              </w:rPr>
              <w:sym w:font="HQPB2" w:char="F0FB"/>
            </w:r>
            <w:r w:rsidRPr="00BB4BE5">
              <w:rPr>
                <w:rFonts w:ascii="HQPB2" w:hAnsi="HQPB2" w:cs="Traditional Arabic"/>
                <w:sz w:val="26"/>
                <w:szCs w:val="26"/>
              </w:rPr>
              <w:sym w:font="HQPB2" w:char="F0FC"/>
            </w:r>
            <w:r w:rsidRPr="00BB4BE5">
              <w:rPr>
                <w:rFonts w:ascii="HQPB4" w:hAnsi="HQPB4" w:cs="Traditional Arabic"/>
                <w:sz w:val="26"/>
                <w:szCs w:val="26"/>
              </w:rPr>
              <w:sym w:font="HQPB4" w:char="F0CF"/>
            </w:r>
            <w:r w:rsidRPr="00BB4BE5">
              <w:rPr>
                <w:rFonts w:ascii="HQPB2" w:hAnsi="HQPB2" w:cs="Traditional Arabic"/>
                <w:sz w:val="26"/>
                <w:szCs w:val="26"/>
              </w:rPr>
              <w:sym w:font="HQPB2" w:char="F05A"/>
            </w:r>
            <w:r w:rsidRPr="00BB4BE5">
              <w:rPr>
                <w:rFonts w:ascii="HQPB4" w:hAnsi="HQPB4" w:cs="Traditional Arabic"/>
                <w:sz w:val="26"/>
                <w:szCs w:val="26"/>
              </w:rPr>
              <w:sym w:font="HQPB4" w:char="F0CF"/>
            </w:r>
            <w:r w:rsidRPr="00BB4BE5">
              <w:rPr>
                <w:rFonts w:ascii="HQPB2" w:hAnsi="HQPB2" w:cs="Traditional Arabic"/>
                <w:sz w:val="26"/>
                <w:szCs w:val="26"/>
              </w:rPr>
              <w:sym w:font="HQPB2" w:char="F042"/>
            </w:r>
            <w:r w:rsidRPr="00BB4BE5">
              <w:rPr>
                <w:rFonts w:ascii="HQPB4" w:hAnsi="HQPB4" w:cs="Traditional Arabic"/>
                <w:sz w:val="26"/>
                <w:szCs w:val="26"/>
              </w:rPr>
              <w:sym w:font="HQPB4" w:char="F0F7"/>
            </w:r>
            <w:r w:rsidRPr="00BB4BE5">
              <w:rPr>
                <w:rFonts w:ascii="HQPB2" w:hAnsi="HQPB2" w:cs="Traditional Arabic"/>
                <w:sz w:val="26"/>
                <w:szCs w:val="26"/>
              </w:rPr>
              <w:sym w:font="HQPB2" w:char="F073"/>
            </w:r>
            <w:r w:rsidRPr="00BB4BE5">
              <w:rPr>
                <w:rFonts w:ascii="HQPB4" w:hAnsi="HQPB4" w:cs="Traditional Arabic"/>
                <w:sz w:val="26"/>
                <w:szCs w:val="26"/>
              </w:rPr>
              <w:sym w:font="HQPB4" w:char="F0DF"/>
            </w:r>
            <w:r w:rsidRPr="00BB4BE5">
              <w:rPr>
                <w:rFonts w:ascii="HQPB2" w:hAnsi="HQPB2" w:cs="Traditional Arabic"/>
                <w:sz w:val="26"/>
                <w:szCs w:val="26"/>
              </w:rPr>
              <w:sym w:font="HQPB2" w:char="F04A"/>
            </w:r>
            <w:r w:rsidRPr="00BB4BE5">
              <w:rPr>
                <w:rFonts w:ascii="HQPB4" w:hAnsi="HQPB4" w:cs="Traditional Arabic"/>
                <w:sz w:val="26"/>
                <w:szCs w:val="26"/>
              </w:rPr>
              <w:sym w:font="HQPB4" w:char="F0F8"/>
            </w:r>
            <w:r w:rsidRPr="00BB4BE5">
              <w:rPr>
                <w:rFonts w:ascii="HQPB2" w:hAnsi="HQPB2" w:cs="Traditional Arabic"/>
                <w:sz w:val="26"/>
                <w:szCs w:val="26"/>
              </w:rPr>
              <w:sym w:font="HQPB2" w:char="F039"/>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ascii="HQPB5" w:hAnsi="HQPB5" w:cs="Traditional Arabic"/>
                <w:sz w:val="26"/>
                <w:szCs w:val="26"/>
              </w:rPr>
              <w:sym w:font="HQPB5" w:char="F028"/>
            </w:r>
            <w:r w:rsidRPr="00BB4BE5">
              <w:rPr>
                <w:rFonts w:ascii="HQPB1" w:hAnsi="HQPB1" w:cs="Traditional Arabic"/>
                <w:sz w:val="26"/>
                <w:szCs w:val="26"/>
              </w:rPr>
              <w:sym w:font="HQPB1" w:char="F023"/>
            </w:r>
            <w:r w:rsidRPr="00BB4BE5">
              <w:rPr>
                <w:rFonts w:ascii="HQPB2" w:hAnsi="HQPB2" w:cs="Traditional Arabic"/>
                <w:sz w:val="26"/>
                <w:szCs w:val="26"/>
              </w:rPr>
              <w:sym w:font="HQPB2" w:char="F071"/>
            </w:r>
            <w:r w:rsidRPr="00BB4BE5">
              <w:rPr>
                <w:rFonts w:ascii="HQPB4" w:hAnsi="HQPB4" w:cs="Traditional Arabic"/>
                <w:sz w:val="26"/>
                <w:szCs w:val="26"/>
              </w:rPr>
              <w:sym w:font="HQPB4" w:char="F0E8"/>
            </w:r>
            <w:r w:rsidRPr="00BB4BE5">
              <w:rPr>
                <w:rFonts w:ascii="HQPB2" w:hAnsi="HQPB2" w:cs="Traditional Arabic"/>
                <w:sz w:val="26"/>
                <w:szCs w:val="26"/>
              </w:rPr>
              <w:sym w:font="HQPB2" w:char="F03D"/>
            </w:r>
            <w:r w:rsidRPr="00BB4BE5">
              <w:rPr>
                <w:rFonts w:ascii="HQPB5" w:hAnsi="HQPB5" w:cs="Traditional Arabic"/>
                <w:sz w:val="26"/>
                <w:szCs w:val="26"/>
              </w:rPr>
              <w:sym w:font="HQPB5" w:char="F074"/>
            </w:r>
            <w:r w:rsidRPr="00BB4BE5">
              <w:rPr>
                <w:rFonts w:ascii="HQPB1" w:hAnsi="HQPB1" w:cs="Traditional Arabic"/>
                <w:sz w:val="26"/>
                <w:szCs w:val="26"/>
              </w:rPr>
              <w:sym w:font="HQPB1" w:char="F047"/>
            </w:r>
            <w:r w:rsidRPr="00BB4BE5">
              <w:rPr>
                <w:rFonts w:ascii="HQPB5" w:hAnsi="HQPB5" w:cs="Traditional Arabic"/>
                <w:sz w:val="26"/>
                <w:szCs w:val="26"/>
              </w:rPr>
              <w:sym w:font="HQPB5" w:char="F074"/>
            </w:r>
            <w:r w:rsidRPr="00BB4BE5">
              <w:rPr>
                <w:rFonts w:ascii="HQPB1" w:hAnsi="HQPB1" w:cs="Traditional Arabic"/>
                <w:sz w:val="26"/>
                <w:szCs w:val="26"/>
              </w:rPr>
              <w:sym w:font="HQPB1" w:char="F047"/>
            </w:r>
            <w:r w:rsidRPr="00BB4BE5">
              <w:rPr>
                <w:rFonts w:ascii="HQPB4" w:hAnsi="HQPB4" w:cs="Traditional Arabic"/>
                <w:sz w:val="26"/>
                <w:szCs w:val="26"/>
              </w:rPr>
              <w:sym w:font="HQPB4" w:char="F0F8"/>
            </w:r>
            <w:r w:rsidRPr="00BB4BE5">
              <w:rPr>
                <w:rFonts w:ascii="HQPB2" w:hAnsi="HQPB2" w:cs="Traditional Arabic"/>
                <w:sz w:val="26"/>
                <w:szCs w:val="26"/>
              </w:rPr>
              <w:sym w:font="HQPB2" w:char="F025"/>
            </w:r>
            <w:r w:rsidRPr="00BB4BE5">
              <w:rPr>
                <w:rFonts w:ascii="HQPB5" w:hAnsi="HQPB5" w:cs="Traditional Arabic"/>
                <w:sz w:val="26"/>
                <w:szCs w:val="26"/>
              </w:rPr>
              <w:sym w:font="HQPB5" w:char="F024"/>
            </w:r>
            <w:r w:rsidRPr="00BB4BE5">
              <w:rPr>
                <w:rFonts w:ascii="HQPB1" w:hAnsi="HQPB1" w:cs="Traditional Arabic"/>
                <w:sz w:val="26"/>
                <w:szCs w:val="26"/>
              </w:rPr>
              <w:sym w:font="HQPB1" w:char="F023"/>
            </w:r>
            <w:r w:rsidRPr="00BB4BE5">
              <w:rPr>
                <w:rFonts w:cs="Traditional Arabic"/>
                <w:sz w:val="26"/>
                <w:szCs w:val="26"/>
                <w:rtl/>
              </w:rPr>
              <w:t xml:space="preserve"> </w:t>
            </w:r>
            <w:r w:rsidRPr="00BB4BE5">
              <w:rPr>
                <w:rFonts w:ascii="HQPB5" w:hAnsi="HQPB5" w:cs="Traditional Arabic"/>
                <w:sz w:val="26"/>
                <w:szCs w:val="26"/>
              </w:rPr>
              <w:sym w:font="HQPB5" w:char="F028"/>
            </w:r>
            <w:r w:rsidRPr="00BB4BE5">
              <w:rPr>
                <w:rFonts w:ascii="HQPB1" w:hAnsi="HQPB1" w:cs="Traditional Arabic"/>
                <w:sz w:val="26"/>
                <w:szCs w:val="26"/>
              </w:rPr>
              <w:sym w:font="HQPB1" w:char="F023"/>
            </w:r>
            <w:r w:rsidRPr="00BB4BE5">
              <w:rPr>
                <w:rFonts w:ascii="HQPB2" w:hAnsi="HQPB2" w:cs="Traditional Arabic"/>
                <w:sz w:val="26"/>
                <w:szCs w:val="26"/>
              </w:rPr>
              <w:sym w:font="HQPB2" w:char="F071"/>
            </w:r>
            <w:r w:rsidRPr="00BB4BE5">
              <w:rPr>
                <w:rFonts w:ascii="HQPB4" w:hAnsi="HQPB4" w:cs="Traditional Arabic"/>
                <w:sz w:val="26"/>
                <w:szCs w:val="26"/>
              </w:rPr>
              <w:sym w:font="HQPB4" w:char="F0DF"/>
            </w:r>
            <w:r w:rsidRPr="00BB4BE5">
              <w:rPr>
                <w:rFonts w:ascii="HQPB1" w:hAnsi="HQPB1" w:cs="Traditional Arabic"/>
                <w:sz w:val="26"/>
                <w:szCs w:val="26"/>
              </w:rPr>
              <w:sym w:font="HQPB1" w:char="F073"/>
            </w:r>
            <w:r w:rsidRPr="00BB4BE5">
              <w:rPr>
                <w:rFonts w:ascii="HQPB4" w:hAnsi="HQPB4" w:cs="Traditional Arabic"/>
                <w:sz w:val="26"/>
                <w:szCs w:val="26"/>
              </w:rPr>
              <w:sym w:font="HQPB4" w:char="F0CE"/>
            </w:r>
            <w:r w:rsidRPr="00BB4BE5">
              <w:rPr>
                <w:rFonts w:ascii="HQPB2" w:hAnsi="HQPB2" w:cs="Traditional Arabic"/>
                <w:sz w:val="26"/>
                <w:szCs w:val="26"/>
              </w:rPr>
              <w:sym w:font="HQPB2" w:char="F03D"/>
            </w:r>
            <w:r w:rsidRPr="00BB4BE5">
              <w:rPr>
                <w:rFonts w:ascii="HQPB4" w:hAnsi="HQPB4" w:cs="Traditional Arabic"/>
                <w:sz w:val="26"/>
                <w:szCs w:val="26"/>
              </w:rPr>
              <w:sym w:font="HQPB4" w:char="F0F4"/>
            </w:r>
            <w:r w:rsidRPr="00BB4BE5">
              <w:rPr>
                <w:rFonts w:ascii="HQPB1" w:hAnsi="HQPB1" w:cs="Traditional Arabic"/>
                <w:sz w:val="26"/>
                <w:szCs w:val="26"/>
              </w:rPr>
              <w:sym w:font="HQPB1" w:char="F0B9"/>
            </w:r>
            <w:r w:rsidRPr="00BB4BE5">
              <w:rPr>
                <w:rFonts w:ascii="HQPB5" w:hAnsi="HQPB5" w:cs="Traditional Arabic"/>
                <w:sz w:val="26"/>
                <w:szCs w:val="26"/>
              </w:rPr>
              <w:sym w:font="HQPB5" w:char="F072"/>
            </w:r>
            <w:r w:rsidRPr="00BB4BE5">
              <w:rPr>
                <w:rFonts w:ascii="HQPB1" w:hAnsi="HQPB1" w:cs="Traditional Arabic"/>
                <w:sz w:val="26"/>
                <w:szCs w:val="26"/>
              </w:rPr>
              <w:sym w:font="HQPB1" w:char="F027"/>
            </w:r>
            <w:r w:rsidRPr="00BB4BE5">
              <w:rPr>
                <w:rFonts w:ascii="HQPB5" w:hAnsi="HQPB5" w:cs="Traditional Arabic"/>
                <w:sz w:val="26"/>
                <w:szCs w:val="26"/>
              </w:rPr>
              <w:sym w:font="HQPB5" w:char="F073"/>
            </w:r>
            <w:r w:rsidRPr="00BB4BE5">
              <w:rPr>
                <w:rFonts w:ascii="HQPB1" w:hAnsi="HQPB1" w:cs="Traditional Arabic"/>
                <w:sz w:val="26"/>
                <w:szCs w:val="26"/>
              </w:rPr>
              <w:sym w:font="HQPB1" w:char="F0F9"/>
            </w:r>
            <w:r w:rsidRPr="00BB4BE5">
              <w:rPr>
                <w:rFonts w:cs="Traditional Arabic"/>
                <w:sz w:val="26"/>
                <w:szCs w:val="26"/>
                <w:rtl/>
              </w:rPr>
              <w:t xml:space="preserve"> </w:t>
            </w:r>
            <w:r w:rsidRPr="00BB4BE5">
              <w:rPr>
                <w:rFonts w:ascii="HQPB1" w:hAnsi="HQPB1" w:cs="Traditional Arabic"/>
                <w:sz w:val="26"/>
                <w:szCs w:val="26"/>
              </w:rPr>
              <w:sym w:font="HQPB1" w:char="F024"/>
            </w:r>
            <w:r w:rsidRPr="00BB4BE5">
              <w:rPr>
                <w:rFonts w:ascii="HQPB5" w:hAnsi="HQPB5" w:cs="Traditional Arabic"/>
                <w:sz w:val="26"/>
                <w:szCs w:val="26"/>
              </w:rPr>
              <w:sym w:font="HQPB5" w:char="F079"/>
            </w:r>
            <w:r w:rsidRPr="00BB4BE5">
              <w:rPr>
                <w:rFonts w:ascii="HQPB2" w:hAnsi="HQPB2" w:cs="Traditional Arabic"/>
                <w:sz w:val="26"/>
                <w:szCs w:val="26"/>
              </w:rPr>
              <w:sym w:font="HQPB2" w:char="F04A"/>
            </w:r>
            <w:r w:rsidRPr="00BB4BE5">
              <w:rPr>
                <w:rFonts w:ascii="HQPB4" w:hAnsi="HQPB4" w:cs="Traditional Arabic"/>
                <w:sz w:val="26"/>
                <w:szCs w:val="26"/>
              </w:rPr>
              <w:sym w:font="HQPB4" w:char="F0E5"/>
            </w:r>
            <w:r w:rsidRPr="00BB4BE5">
              <w:rPr>
                <w:rFonts w:ascii="HQPB2" w:hAnsi="HQPB2" w:cs="Traditional Arabic"/>
                <w:sz w:val="26"/>
                <w:szCs w:val="26"/>
              </w:rPr>
              <w:sym w:font="HQPB2" w:char="F06B"/>
            </w:r>
            <w:r w:rsidRPr="00BB4BE5">
              <w:rPr>
                <w:rFonts w:ascii="HQPB5" w:hAnsi="HQPB5" w:cs="Traditional Arabic"/>
                <w:sz w:val="26"/>
                <w:szCs w:val="26"/>
              </w:rPr>
              <w:sym w:font="HQPB5" w:char="F073"/>
            </w:r>
            <w:r w:rsidRPr="00BB4BE5">
              <w:rPr>
                <w:rFonts w:ascii="HQPB2" w:hAnsi="HQPB2" w:cs="Traditional Arabic"/>
                <w:sz w:val="26"/>
                <w:szCs w:val="26"/>
              </w:rPr>
              <w:sym w:font="HQPB2" w:char="F05D"/>
            </w:r>
            <w:r w:rsidRPr="00BB4BE5">
              <w:rPr>
                <w:rFonts w:ascii="HQPB4" w:hAnsi="HQPB4" w:cs="Traditional Arabic"/>
                <w:sz w:val="26"/>
                <w:szCs w:val="26"/>
              </w:rPr>
              <w:sym w:font="HQPB4" w:char="F0F7"/>
            </w:r>
            <w:r w:rsidRPr="00BB4BE5">
              <w:rPr>
                <w:rFonts w:ascii="HQPB2" w:hAnsi="HQPB2" w:cs="Traditional Arabic"/>
                <w:sz w:val="26"/>
                <w:szCs w:val="26"/>
              </w:rPr>
              <w:sym w:font="HQPB2" w:char="F08F"/>
            </w:r>
            <w:r w:rsidRPr="00BB4BE5">
              <w:rPr>
                <w:rFonts w:ascii="HQPB5" w:hAnsi="HQPB5" w:cs="Traditional Arabic"/>
                <w:sz w:val="26"/>
                <w:szCs w:val="26"/>
              </w:rPr>
              <w:sym w:font="HQPB5" w:char="F074"/>
            </w:r>
            <w:r w:rsidRPr="00BB4BE5">
              <w:rPr>
                <w:rFonts w:ascii="HQPB1" w:hAnsi="HQPB1" w:cs="Traditional Arabic"/>
                <w:sz w:val="26"/>
                <w:szCs w:val="26"/>
              </w:rPr>
              <w:sym w:font="HQPB1" w:char="F02F"/>
            </w:r>
            <w:r w:rsidRPr="00BB4BE5">
              <w:rPr>
                <w:rFonts w:cs="Traditional Arabic"/>
                <w:sz w:val="26"/>
                <w:szCs w:val="26"/>
                <w:rtl/>
              </w:rPr>
              <w:t xml:space="preserve"> </w:t>
            </w:r>
            <w:r w:rsidRPr="00BB4BE5">
              <w:rPr>
                <w:rFonts w:ascii="HQPB4" w:hAnsi="HQPB4" w:cs="Traditional Arabic"/>
                <w:sz w:val="26"/>
                <w:szCs w:val="26"/>
              </w:rPr>
              <w:sym w:font="HQPB4" w:char="F028"/>
            </w:r>
            <w:r w:rsidRPr="00BB4BE5">
              <w:rPr>
                <w:rFonts w:cs="Traditional Arabic"/>
                <w:sz w:val="26"/>
                <w:szCs w:val="26"/>
                <w:rtl/>
              </w:rPr>
              <w:t xml:space="preserve"> ﴾ </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shd w:val="clear" w:color="auto" w:fill="FFFFFF"/>
                <w:rtl/>
              </w:rPr>
              <w:t>9</w:t>
            </w:r>
          </w:p>
        </w:tc>
        <w:tc>
          <w:tcPr>
            <w:tcW w:w="1418" w:type="dxa"/>
          </w:tcPr>
          <w:p w:rsidR="00DB12E1" w:rsidRPr="00BB4BE5" w:rsidRDefault="00DB12E1" w:rsidP="00C96600">
            <w:pPr>
              <w:tabs>
                <w:tab w:val="left" w:pos="84"/>
                <w:tab w:val="left" w:pos="226"/>
                <w:tab w:val="left" w:pos="368"/>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50</w:t>
            </w:r>
          </w:p>
        </w:tc>
      </w:tr>
      <w:tr w:rsidR="00DB12E1" w:rsidRPr="00BB4BE5" w:rsidTr="00AD1DE9">
        <w:trPr>
          <w:gridBefore w:val="1"/>
          <w:wBefore w:w="8" w:type="dxa"/>
          <w:trHeight w:val="336"/>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الحشر</w:t>
            </w:r>
          </w:p>
        </w:tc>
      </w:tr>
      <w:tr w:rsidR="00DB12E1" w:rsidRPr="00BB4BE5" w:rsidTr="005C67D8">
        <w:trPr>
          <w:trHeight w:val="284"/>
        </w:trPr>
        <w:tc>
          <w:tcPr>
            <w:tcW w:w="7946" w:type="dxa"/>
            <w:gridSpan w:val="2"/>
          </w:tcPr>
          <w:p w:rsidR="00DB12E1" w:rsidRPr="00BB4BE5" w:rsidRDefault="00DB12E1" w:rsidP="00C96600">
            <w:pPr>
              <w:tabs>
                <w:tab w:val="left" w:pos="84"/>
                <w:tab w:val="left" w:pos="226"/>
                <w:tab w:val="left" w:pos="368"/>
                <w:tab w:val="left" w:pos="467"/>
                <w:tab w:val="left" w:pos="608"/>
              </w:tabs>
              <w:spacing w:after="0" w:line="240" w:lineRule="auto"/>
              <w:jc w:val="both"/>
              <w:rPr>
                <w:sz w:val="26"/>
                <w:szCs w:val="26"/>
              </w:rPr>
            </w:pPr>
            <w:r w:rsidRPr="00BB4BE5">
              <w:rPr>
                <w:rFonts w:ascii="Traditional Arabic" w:hAnsi="Traditional Arabic" w:cs="Traditional Arabic" w:hint="cs"/>
                <w:sz w:val="26"/>
                <w:szCs w:val="26"/>
                <w:rtl/>
              </w:rPr>
              <w:t>﴿</w:t>
            </w:r>
            <w:r w:rsidRPr="00BB4BE5">
              <w:rPr>
                <w:sz w:val="26"/>
                <w:szCs w:val="26"/>
                <w:rtl/>
              </w:rPr>
              <w:t xml:space="preserve"> </w:t>
            </w:r>
            <w:r w:rsidRPr="00BB4BE5">
              <w:rPr>
                <w:sz w:val="26"/>
                <w:szCs w:val="26"/>
              </w:rPr>
              <w:sym w:font="HQPB5" w:char="F075"/>
            </w:r>
            <w:r w:rsidRPr="00BB4BE5">
              <w:rPr>
                <w:sz w:val="26"/>
                <w:szCs w:val="26"/>
              </w:rPr>
              <w:sym w:font="HQPB2" w:char="F0E4"/>
            </w:r>
            <w:r w:rsidRPr="00BB4BE5">
              <w:rPr>
                <w:sz w:val="26"/>
                <w:szCs w:val="26"/>
              </w:rPr>
              <w:sym w:font="HQPB5" w:char="F021"/>
            </w:r>
            <w:r w:rsidRPr="00BB4BE5">
              <w:rPr>
                <w:sz w:val="26"/>
                <w:szCs w:val="26"/>
              </w:rPr>
              <w:sym w:font="HQPB1" w:char="F024"/>
            </w:r>
            <w:r w:rsidRPr="00BB4BE5">
              <w:rPr>
                <w:sz w:val="26"/>
                <w:szCs w:val="26"/>
              </w:rPr>
              <w:sym w:font="HQPB5" w:char="F073"/>
            </w:r>
            <w:r w:rsidRPr="00BB4BE5">
              <w:rPr>
                <w:sz w:val="26"/>
                <w:szCs w:val="26"/>
              </w:rPr>
              <w:sym w:font="HQPB1" w:char="F0F9"/>
            </w:r>
            <w:r w:rsidRPr="00BB4BE5">
              <w:rPr>
                <w:sz w:val="26"/>
                <w:szCs w:val="26"/>
              </w:rPr>
              <w:sym w:font="HQPB5" w:char="F072"/>
            </w:r>
            <w:r w:rsidRPr="00BB4BE5">
              <w:rPr>
                <w:sz w:val="26"/>
                <w:szCs w:val="26"/>
              </w:rPr>
              <w:sym w:font="HQPB1" w:char="F026"/>
            </w:r>
            <w:r w:rsidRPr="00BB4BE5">
              <w:rPr>
                <w:sz w:val="26"/>
                <w:szCs w:val="26"/>
              </w:rPr>
              <w:sym w:font="HQPB5" w:char="F021"/>
            </w:r>
            <w:r w:rsidRPr="00BB4BE5">
              <w:rPr>
                <w:sz w:val="26"/>
                <w:szCs w:val="26"/>
              </w:rPr>
              <w:sym w:font="HQPB1" w:char="F024"/>
            </w:r>
            <w:r w:rsidRPr="00BB4BE5">
              <w:rPr>
                <w:sz w:val="26"/>
                <w:szCs w:val="26"/>
              </w:rPr>
              <w:sym w:font="HQPB5" w:char="F074"/>
            </w:r>
            <w:r w:rsidRPr="00BB4BE5">
              <w:rPr>
                <w:sz w:val="26"/>
                <w:szCs w:val="26"/>
              </w:rPr>
              <w:sym w:font="HQPB2" w:char="F042"/>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5" w:char="F0AA"/>
            </w:r>
            <w:r w:rsidRPr="00BB4BE5">
              <w:rPr>
                <w:sz w:val="26"/>
                <w:szCs w:val="26"/>
              </w:rPr>
              <w:sym w:font="HQPB1"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34"/>
            </w:r>
            <w:r w:rsidRPr="00BB4BE5">
              <w:rPr>
                <w:sz w:val="26"/>
                <w:szCs w:val="26"/>
              </w:rPr>
              <w:sym w:font="HQPB2" w:char="F092"/>
            </w:r>
            <w:r w:rsidRPr="00BB4BE5">
              <w:rPr>
                <w:sz w:val="26"/>
                <w:szCs w:val="26"/>
              </w:rPr>
              <w:sym w:font="HQPB5" w:char="F06E"/>
            </w:r>
            <w:r w:rsidRPr="00BB4BE5">
              <w:rPr>
                <w:sz w:val="26"/>
                <w:szCs w:val="26"/>
              </w:rPr>
              <w:sym w:font="HQPB2" w:char="F03F"/>
            </w:r>
            <w:r w:rsidRPr="00BB4BE5">
              <w:rPr>
                <w:sz w:val="26"/>
                <w:szCs w:val="26"/>
              </w:rPr>
              <w:sym w:font="HQPB5" w:char="F074"/>
            </w:r>
            <w:r w:rsidRPr="00BB4BE5">
              <w:rPr>
                <w:sz w:val="26"/>
                <w:szCs w:val="26"/>
              </w:rPr>
              <w:sym w:font="HQPB1" w:char="F0E3"/>
            </w:r>
            <w:r w:rsidRPr="00BB4BE5">
              <w:rPr>
                <w:sz w:val="26"/>
                <w:szCs w:val="26"/>
                <w:rtl/>
              </w:rPr>
              <w:t xml:space="preserve"> </w:t>
            </w:r>
            <w:r w:rsidRPr="00BB4BE5">
              <w:rPr>
                <w:sz w:val="26"/>
                <w:szCs w:val="26"/>
              </w:rPr>
              <w:sym w:font="HQPB2" w:char="F0BE"/>
            </w:r>
            <w:r w:rsidRPr="00BB4BE5">
              <w:rPr>
                <w:sz w:val="26"/>
                <w:szCs w:val="26"/>
              </w:rPr>
              <w:sym w:font="HQPB4" w:char="F0CF"/>
            </w:r>
            <w:r w:rsidRPr="00BB4BE5">
              <w:rPr>
                <w:sz w:val="26"/>
                <w:szCs w:val="26"/>
              </w:rPr>
              <w:sym w:font="HQPB3" w:char="F026"/>
            </w:r>
            <w:r w:rsidRPr="00BB4BE5">
              <w:rPr>
                <w:sz w:val="26"/>
                <w:szCs w:val="26"/>
              </w:rPr>
              <w:sym w:font="HQPB4" w:char="F0CE"/>
            </w:r>
            <w:r w:rsidRPr="00BB4BE5">
              <w:rPr>
                <w:sz w:val="26"/>
                <w:szCs w:val="26"/>
              </w:rPr>
              <w:sym w:font="HQPB3" w:char="F021"/>
            </w:r>
            <w:r w:rsidRPr="00BB4BE5">
              <w:rPr>
                <w:sz w:val="26"/>
                <w:szCs w:val="26"/>
              </w:rPr>
              <w:sym w:font="HQPB2" w:char="F071"/>
            </w:r>
            <w:r w:rsidRPr="00BB4BE5">
              <w:rPr>
                <w:sz w:val="26"/>
                <w:szCs w:val="26"/>
              </w:rPr>
              <w:sym w:font="HQPB4" w:char="F0DF"/>
            </w:r>
            <w:r w:rsidRPr="00BB4BE5">
              <w:rPr>
                <w:sz w:val="26"/>
                <w:szCs w:val="26"/>
              </w:rPr>
              <w:sym w:font="HQPB1" w:char="F099"/>
            </w:r>
            <w:r w:rsidRPr="00BB4BE5">
              <w:rPr>
                <w:sz w:val="26"/>
                <w:szCs w:val="26"/>
              </w:rPr>
              <w:sym w:font="HQPB5" w:char="F075"/>
            </w:r>
            <w:r w:rsidRPr="00BB4BE5">
              <w:rPr>
                <w:sz w:val="26"/>
                <w:szCs w:val="26"/>
              </w:rPr>
              <w:sym w:font="HQPB1" w:char="F091"/>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E5"/>
            </w:r>
            <w:r w:rsidRPr="00BB4BE5">
              <w:rPr>
                <w:sz w:val="26"/>
                <w:szCs w:val="26"/>
              </w:rPr>
              <w:sym w:font="HQPB2" w:char="F06B"/>
            </w:r>
            <w:r w:rsidRPr="00BB4BE5">
              <w:rPr>
                <w:sz w:val="26"/>
                <w:szCs w:val="26"/>
              </w:rPr>
              <w:sym w:font="HQPB4" w:char="F0F7"/>
            </w:r>
            <w:r w:rsidRPr="00BB4BE5">
              <w:rPr>
                <w:sz w:val="26"/>
                <w:szCs w:val="26"/>
              </w:rPr>
              <w:sym w:font="HQPB2" w:char="F05D"/>
            </w:r>
            <w:r w:rsidRPr="00BB4BE5">
              <w:rPr>
                <w:sz w:val="26"/>
                <w:szCs w:val="26"/>
              </w:rPr>
              <w:sym w:font="HQPB4" w:char="F0CF"/>
            </w:r>
            <w:r w:rsidRPr="00BB4BE5">
              <w:rPr>
                <w:sz w:val="26"/>
                <w:szCs w:val="26"/>
              </w:rPr>
              <w:sym w:font="HQPB2" w:char="F042"/>
            </w:r>
            <w:r w:rsidRPr="00BB4BE5">
              <w:rPr>
                <w:sz w:val="26"/>
                <w:szCs w:val="26"/>
                <w:rtl/>
              </w:rPr>
              <w:t xml:space="preserve"> </w:t>
            </w:r>
            <w:r w:rsidRPr="00BB4BE5">
              <w:rPr>
                <w:sz w:val="26"/>
                <w:szCs w:val="26"/>
              </w:rPr>
              <w:sym w:font="HQPB5" w:char="F021"/>
            </w:r>
            <w:r w:rsidRPr="00BB4BE5">
              <w:rPr>
                <w:sz w:val="26"/>
                <w:szCs w:val="26"/>
              </w:rPr>
              <w:sym w:font="HQPB1" w:char="F024"/>
            </w:r>
            <w:r w:rsidRPr="00BB4BE5">
              <w:rPr>
                <w:sz w:val="26"/>
                <w:szCs w:val="26"/>
              </w:rPr>
              <w:sym w:font="HQPB5" w:char="F079"/>
            </w:r>
            <w:r w:rsidRPr="00BB4BE5">
              <w:rPr>
                <w:sz w:val="26"/>
                <w:szCs w:val="26"/>
              </w:rPr>
              <w:sym w:font="HQPB2" w:char="F04A"/>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4" w:char="F0F3"/>
            </w:r>
            <w:r w:rsidRPr="00BB4BE5">
              <w:rPr>
                <w:sz w:val="26"/>
                <w:szCs w:val="26"/>
              </w:rPr>
              <w:sym w:font="HQPB2" w:char="F04F"/>
            </w:r>
            <w:r w:rsidRPr="00BB4BE5">
              <w:rPr>
                <w:sz w:val="26"/>
                <w:szCs w:val="26"/>
              </w:rPr>
              <w:sym w:font="HQPB4" w:char="F0E7"/>
            </w:r>
            <w:r w:rsidRPr="00BB4BE5">
              <w:rPr>
                <w:sz w:val="26"/>
                <w:szCs w:val="26"/>
              </w:rPr>
              <w:sym w:font="HQPB1" w:char="F046"/>
            </w:r>
            <w:r w:rsidRPr="00BB4BE5">
              <w:rPr>
                <w:sz w:val="26"/>
                <w:szCs w:val="26"/>
              </w:rPr>
              <w:sym w:font="HQPB4" w:char="F0F8"/>
            </w:r>
            <w:r w:rsidRPr="00BB4BE5">
              <w:rPr>
                <w:sz w:val="26"/>
                <w:szCs w:val="26"/>
              </w:rPr>
              <w:sym w:font="HQPB1" w:char="F0FF"/>
            </w:r>
            <w:r w:rsidRPr="00BB4BE5">
              <w:rPr>
                <w:sz w:val="26"/>
                <w:szCs w:val="26"/>
              </w:rPr>
              <w:sym w:font="HQPB5" w:char="F079"/>
            </w:r>
            <w:r w:rsidRPr="00BB4BE5">
              <w:rPr>
                <w:sz w:val="26"/>
                <w:szCs w:val="26"/>
              </w:rPr>
              <w:sym w:font="HQPB1" w:char="F05F"/>
            </w:r>
            <w:r w:rsidRPr="00BB4BE5">
              <w:rPr>
                <w:sz w:val="26"/>
                <w:szCs w:val="26"/>
              </w:rPr>
              <w:sym w:font="HQPB4" w:char="F0F7"/>
            </w:r>
            <w:r w:rsidRPr="00BB4BE5">
              <w:rPr>
                <w:sz w:val="26"/>
                <w:szCs w:val="26"/>
              </w:rPr>
              <w:sym w:font="HQPB2" w:char="F072"/>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4" w:char="F0CF"/>
            </w:r>
            <w:r w:rsidRPr="00BB4BE5">
              <w:rPr>
                <w:sz w:val="26"/>
                <w:szCs w:val="26"/>
              </w:rPr>
              <w:sym w:font="HQPB2" w:char="F06D"/>
            </w:r>
            <w:r w:rsidRPr="00BB4BE5">
              <w:rPr>
                <w:sz w:val="26"/>
                <w:szCs w:val="26"/>
              </w:rPr>
              <w:sym w:font="HQPB4" w:char="F0F8"/>
            </w:r>
            <w:r w:rsidRPr="00BB4BE5">
              <w:rPr>
                <w:sz w:val="26"/>
                <w:szCs w:val="26"/>
              </w:rPr>
              <w:sym w:font="HQPB2" w:char="F08B"/>
            </w:r>
            <w:r w:rsidRPr="00BB4BE5">
              <w:rPr>
                <w:sz w:val="26"/>
                <w:szCs w:val="26"/>
              </w:rPr>
              <w:sym w:font="HQPB5" w:char="F06E"/>
            </w:r>
            <w:r w:rsidRPr="00BB4BE5">
              <w:rPr>
                <w:sz w:val="26"/>
                <w:szCs w:val="26"/>
              </w:rPr>
              <w:sym w:font="HQPB2" w:char="F03D"/>
            </w:r>
            <w:r w:rsidRPr="00BB4BE5">
              <w:rPr>
                <w:sz w:val="26"/>
                <w:szCs w:val="26"/>
              </w:rPr>
              <w:sym w:font="HQPB5" w:char="F074"/>
            </w:r>
            <w:r w:rsidRPr="00BB4BE5">
              <w:rPr>
                <w:sz w:val="26"/>
                <w:szCs w:val="26"/>
              </w:rPr>
              <w:sym w:font="HQPB1" w:char="F0E3"/>
            </w:r>
            <w:r w:rsidRPr="00BB4BE5">
              <w:rPr>
                <w:sz w:val="26"/>
                <w:szCs w:val="26"/>
                <w:rtl/>
              </w:rPr>
              <w:t xml:space="preserve">... </w:t>
            </w:r>
            <w:r w:rsidRPr="00BB4BE5">
              <w:rPr>
                <w:rFonts w:ascii="Traditional Arabic" w:hAnsi="Traditional Arabic" w:cs="Traditional Arabic" w:hint="cs"/>
                <w:sz w:val="26"/>
                <w:szCs w:val="26"/>
                <w:rtl/>
              </w:rPr>
              <w:t>﴾</w:t>
            </w:r>
            <w:r w:rsidRPr="00BB4BE5">
              <w:rPr>
                <w:rFonts w:cs="Traditional Arabic"/>
                <w:sz w:val="26"/>
                <w:szCs w:val="26"/>
                <w:rtl/>
              </w:rPr>
              <w:t xml:space="preserve"> </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w:t>
            </w:r>
          </w:p>
        </w:tc>
        <w:tc>
          <w:tcPr>
            <w:tcW w:w="1418" w:type="dxa"/>
          </w:tcPr>
          <w:p w:rsidR="00DB12E1" w:rsidRPr="00BB4BE5" w:rsidRDefault="00DB12E1" w:rsidP="00C96600">
            <w:pPr>
              <w:tabs>
                <w:tab w:val="left" w:pos="467"/>
                <w:tab w:val="left" w:pos="608"/>
              </w:tabs>
              <w:spacing w:after="0" w:line="240" w:lineRule="auto"/>
              <w:jc w:val="center"/>
              <w:rPr>
                <w:sz w:val="32"/>
                <w:szCs w:val="32"/>
              </w:rPr>
            </w:pPr>
            <w:r w:rsidRPr="00BB4BE5">
              <w:rPr>
                <w:rFonts w:ascii="Traditional Arabic" w:hAnsi="Traditional Arabic" w:cs="Traditional Arabic"/>
                <w:sz w:val="32"/>
                <w:szCs w:val="32"/>
                <w:rtl/>
              </w:rPr>
              <w:t>95-121</w:t>
            </w:r>
          </w:p>
        </w:tc>
      </w:tr>
      <w:tr w:rsidR="00DB12E1" w:rsidRPr="00BB4BE5" w:rsidTr="005C67D8">
        <w:trPr>
          <w:trHeight w:val="378"/>
        </w:trPr>
        <w:tc>
          <w:tcPr>
            <w:tcW w:w="7946" w:type="dxa"/>
            <w:gridSpan w:val="2"/>
          </w:tcPr>
          <w:p w:rsidR="00DB12E1" w:rsidRPr="00BB4BE5" w:rsidRDefault="00DB12E1" w:rsidP="00C96600">
            <w:pPr>
              <w:tabs>
                <w:tab w:val="left" w:pos="84"/>
                <w:tab w:val="left" w:pos="226"/>
                <w:tab w:val="left" w:pos="368"/>
                <w:tab w:val="left" w:pos="467"/>
                <w:tab w:val="left" w:pos="608"/>
              </w:tabs>
              <w:spacing w:after="0" w:line="240" w:lineRule="auto"/>
              <w:jc w:val="both"/>
              <w:rPr>
                <w:sz w:val="26"/>
                <w:szCs w:val="26"/>
              </w:rPr>
            </w:pPr>
            <w:r w:rsidRPr="00BB4BE5">
              <w:rPr>
                <w:rFonts w:ascii="Traditional Arabic" w:hAnsi="Traditional Arabic" w:cs="Traditional Arabic" w:hint="cs"/>
                <w:sz w:val="26"/>
                <w:szCs w:val="26"/>
                <w:rtl/>
              </w:rPr>
              <w:t>﴿</w:t>
            </w:r>
            <w:r w:rsidRPr="00BB4BE5">
              <w:rPr>
                <w:sz w:val="26"/>
                <w:szCs w:val="26"/>
              </w:rPr>
              <w:sym w:font="HQPB5" w:char="F075"/>
            </w:r>
            <w:r w:rsidRPr="00BB4BE5">
              <w:rPr>
                <w:sz w:val="26"/>
                <w:szCs w:val="26"/>
              </w:rPr>
              <w:sym w:font="HQPB2" w:char="F0E4"/>
            </w:r>
            <w:r w:rsidRPr="00BB4BE5">
              <w:rPr>
                <w:sz w:val="26"/>
                <w:szCs w:val="26"/>
              </w:rPr>
              <w:sym w:font="HQPB5" w:char="F021"/>
            </w:r>
            <w:r w:rsidRPr="00BB4BE5">
              <w:rPr>
                <w:sz w:val="26"/>
                <w:szCs w:val="26"/>
              </w:rPr>
              <w:sym w:font="HQPB1" w:char="F024"/>
            </w:r>
            <w:r w:rsidRPr="00BB4BE5">
              <w:rPr>
                <w:sz w:val="26"/>
                <w:szCs w:val="26"/>
              </w:rPr>
              <w:sym w:font="HQPB5" w:char="F073"/>
            </w:r>
            <w:r w:rsidRPr="00BB4BE5">
              <w:rPr>
                <w:sz w:val="26"/>
                <w:szCs w:val="26"/>
              </w:rPr>
              <w:sym w:font="HQPB1" w:char="F0F9"/>
            </w:r>
            <w:r w:rsidRPr="00BB4BE5">
              <w:rPr>
                <w:sz w:val="26"/>
                <w:szCs w:val="26"/>
              </w:rPr>
              <w:sym w:font="HQPB5" w:char="F072"/>
            </w:r>
            <w:r w:rsidRPr="00BB4BE5">
              <w:rPr>
                <w:sz w:val="26"/>
                <w:szCs w:val="26"/>
              </w:rPr>
              <w:sym w:font="HQPB1" w:char="F026"/>
            </w:r>
            <w:r w:rsidRPr="00BB4BE5">
              <w:rPr>
                <w:sz w:val="26"/>
                <w:szCs w:val="26"/>
              </w:rPr>
              <w:t xml:space="preserve"> </w:t>
            </w:r>
            <w:r w:rsidRPr="00BB4BE5">
              <w:rPr>
                <w:sz w:val="26"/>
                <w:szCs w:val="26"/>
              </w:rPr>
              <w:sym w:font="HQPB1" w:char="F024"/>
            </w:r>
            <w:r w:rsidRPr="00BB4BE5">
              <w:rPr>
                <w:sz w:val="26"/>
                <w:szCs w:val="26"/>
              </w:rPr>
              <w:sym w:font="HQPB4" w:char="F0A8"/>
            </w:r>
            <w:r w:rsidRPr="00BB4BE5">
              <w:rPr>
                <w:sz w:val="26"/>
                <w:szCs w:val="26"/>
              </w:rPr>
              <w:sym w:font="HQPB2" w:char="F042"/>
            </w:r>
            <w:r w:rsidRPr="00BB4BE5">
              <w:rPr>
                <w:sz w:val="26"/>
                <w:szCs w:val="26"/>
                <w:rtl/>
              </w:rPr>
              <w:t xml:space="preserve"> </w:t>
            </w:r>
            <w:r w:rsidRPr="00BB4BE5">
              <w:rPr>
                <w:sz w:val="26"/>
                <w:szCs w:val="26"/>
              </w:rPr>
              <w:sym w:font="HQPB5" w:char="F0AA"/>
            </w:r>
            <w:r w:rsidRPr="00BB4BE5">
              <w:rPr>
                <w:sz w:val="26"/>
                <w:szCs w:val="26"/>
              </w:rPr>
              <w:sym w:font="HQPB1"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34"/>
            </w:r>
            <w:r w:rsidRPr="00BB4BE5">
              <w:rPr>
                <w:sz w:val="26"/>
                <w:szCs w:val="26"/>
              </w:rPr>
              <w:sym w:font="HQPB2" w:char="F092"/>
            </w:r>
            <w:r w:rsidRPr="00BB4BE5">
              <w:rPr>
                <w:sz w:val="26"/>
                <w:szCs w:val="26"/>
              </w:rPr>
              <w:sym w:font="HQPB5" w:char="F06E"/>
            </w:r>
            <w:r w:rsidRPr="00BB4BE5">
              <w:rPr>
                <w:sz w:val="26"/>
                <w:szCs w:val="26"/>
              </w:rPr>
              <w:sym w:font="HQPB2" w:char="F03F"/>
            </w:r>
            <w:r w:rsidRPr="00BB4BE5">
              <w:rPr>
                <w:sz w:val="26"/>
                <w:szCs w:val="26"/>
              </w:rPr>
              <w:sym w:font="HQPB5" w:char="F074"/>
            </w:r>
            <w:r w:rsidRPr="00BB4BE5">
              <w:rPr>
                <w:sz w:val="26"/>
                <w:szCs w:val="26"/>
              </w:rPr>
              <w:sym w:font="HQPB1" w:char="F0E3"/>
            </w:r>
            <w:r w:rsidRPr="00BB4BE5">
              <w:rPr>
                <w:sz w:val="26"/>
                <w:szCs w:val="26"/>
                <w:rtl/>
              </w:rPr>
              <w:t xml:space="preserve"> </w:t>
            </w:r>
            <w:r w:rsidRPr="00BB4BE5">
              <w:rPr>
                <w:sz w:val="26"/>
                <w:szCs w:val="26"/>
              </w:rPr>
              <w:sym w:font="HQPB2" w:char="F0BE"/>
            </w:r>
            <w:r w:rsidRPr="00BB4BE5">
              <w:rPr>
                <w:sz w:val="26"/>
                <w:szCs w:val="26"/>
              </w:rPr>
              <w:sym w:font="HQPB4" w:char="F0CF"/>
            </w:r>
            <w:r w:rsidRPr="00BB4BE5">
              <w:rPr>
                <w:sz w:val="26"/>
                <w:szCs w:val="26"/>
              </w:rPr>
              <w:sym w:font="HQPB3" w:char="F026"/>
            </w:r>
            <w:r w:rsidRPr="00BB4BE5">
              <w:rPr>
                <w:sz w:val="26"/>
                <w:szCs w:val="26"/>
              </w:rPr>
              <w:sym w:font="HQPB4" w:char="F0CE"/>
            </w:r>
            <w:r w:rsidRPr="00BB4BE5">
              <w:rPr>
                <w:sz w:val="26"/>
                <w:szCs w:val="26"/>
              </w:rPr>
              <w:sym w:font="HQPB3" w:char="F021"/>
            </w:r>
            <w:r w:rsidRPr="00BB4BE5">
              <w:rPr>
                <w:sz w:val="26"/>
                <w:szCs w:val="26"/>
              </w:rPr>
              <w:sym w:font="HQPB2" w:char="F071"/>
            </w:r>
            <w:r w:rsidRPr="00BB4BE5">
              <w:rPr>
                <w:sz w:val="26"/>
                <w:szCs w:val="26"/>
              </w:rPr>
              <w:sym w:font="HQPB4" w:char="F0DF"/>
            </w:r>
            <w:r w:rsidRPr="00BB4BE5">
              <w:rPr>
                <w:sz w:val="26"/>
                <w:szCs w:val="26"/>
              </w:rPr>
              <w:sym w:font="HQPB1" w:char="F099"/>
            </w:r>
            <w:r w:rsidRPr="00BB4BE5">
              <w:rPr>
                <w:sz w:val="26"/>
                <w:szCs w:val="26"/>
              </w:rPr>
              <w:sym w:font="HQPB5" w:char="F075"/>
            </w:r>
            <w:r w:rsidRPr="00BB4BE5">
              <w:rPr>
                <w:sz w:val="26"/>
                <w:szCs w:val="26"/>
              </w:rPr>
              <w:sym w:font="HQPB1" w:char="F091"/>
            </w:r>
            <w:r w:rsidRPr="00BB4BE5">
              <w:rPr>
                <w:sz w:val="26"/>
                <w:szCs w:val="26"/>
                <w:rtl/>
              </w:rPr>
              <w:t xml:space="preserve"> </w:t>
            </w:r>
            <w:r w:rsidRPr="00BB4BE5">
              <w:rPr>
                <w:sz w:val="26"/>
                <w:szCs w:val="26"/>
              </w:rPr>
              <w:sym w:font="HQPB4" w:char="F0F4"/>
            </w:r>
            <w:r w:rsidRPr="00BB4BE5">
              <w:rPr>
                <w:sz w:val="26"/>
                <w:szCs w:val="26"/>
              </w:rPr>
              <w:sym w:font="HQPB2" w:char="F060"/>
            </w:r>
            <w:r w:rsidRPr="00BB4BE5">
              <w:rPr>
                <w:sz w:val="26"/>
                <w:szCs w:val="26"/>
              </w:rPr>
              <w:sym w:font="HQPB4" w:char="F0CF"/>
            </w:r>
            <w:r w:rsidRPr="00BB4BE5">
              <w:rPr>
                <w:sz w:val="26"/>
                <w:szCs w:val="26"/>
              </w:rPr>
              <w:sym w:font="HQPB2" w:char="F042"/>
            </w:r>
            <w:r w:rsidRPr="00BB4BE5">
              <w:rPr>
                <w:sz w:val="26"/>
                <w:szCs w:val="26"/>
                <w:rtl/>
              </w:rPr>
              <w:t xml:space="preserve"> </w:t>
            </w:r>
            <w:r w:rsidRPr="00BB4BE5">
              <w:rPr>
                <w:sz w:val="26"/>
                <w:szCs w:val="26"/>
              </w:rPr>
              <w:sym w:font="HQPB4" w:char="F0C8"/>
            </w:r>
            <w:r w:rsidRPr="00BB4BE5">
              <w:rPr>
                <w:sz w:val="26"/>
                <w:szCs w:val="26"/>
              </w:rPr>
              <w:sym w:font="HQPB2" w:char="F040"/>
            </w:r>
            <w:r w:rsidRPr="00BB4BE5">
              <w:rPr>
                <w:sz w:val="26"/>
                <w:szCs w:val="26"/>
              </w:rPr>
              <w:sym w:font="HQPB4" w:char="F0F7"/>
            </w:r>
            <w:r w:rsidRPr="00BB4BE5">
              <w:rPr>
                <w:sz w:val="26"/>
                <w:szCs w:val="26"/>
              </w:rPr>
              <w:sym w:font="HQPB2" w:char="F064"/>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5" w:char="F033"/>
            </w:r>
            <w:r w:rsidRPr="00BB4BE5">
              <w:rPr>
                <w:sz w:val="26"/>
                <w:szCs w:val="26"/>
              </w:rPr>
              <w:sym w:font="HQPB2" w:char="F093"/>
            </w:r>
            <w:r w:rsidRPr="00BB4BE5">
              <w:rPr>
                <w:sz w:val="26"/>
                <w:szCs w:val="26"/>
              </w:rPr>
              <w:sym w:font="HQPB5" w:char="F074"/>
            </w:r>
            <w:r w:rsidRPr="00BB4BE5">
              <w:rPr>
                <w:sz w:val="26"/>
                <w:szCs w:val="26"/>
              </w:rPr>
              <w:sym w:font="HQPB1" w:char="F08D"/>
            </w:r>
            <w:r w:rsidRPr="00BB4BE5">
              <w:rPr>
                <w:sz w:val="26"/>
                <w:szCs w:val="26"/>
              </w:rPr>
              <w:sym w:font="HQPB4" w:char="F0E0"/>
            </w:r>
            <w:r w:rsidRPr="00BB4BE5">
              <w:rPr>
                <w:sz w:val="26"/>
                <w:szCs w:val="26"/>
              </w:rPr>
              <w:sym w:font="HQPB2" w:char="F029"/>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AC"/>
            </w:r>
            <w:r w:rsidRPr="00BB4BE5">
              <w:rPr>
                <w:sz w:val="26"/>
                <w:szCs w:val="26"/>
              </w:rPr>
              <w:sym w:font="HQPB3" w:char="F054"/>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4" w:char="F0C9"/>
            </w:r>
            <w:r w:rsidRPr="00BB4BE5">
              <w:rPr>
                <w:sz w:val="26"/>
                <w:szCs w:val="26"/>
              </w:rPr>
              <w:sym w:font="HQPB2" w:char="F041"/>
            </w:r>
            <w:r w:rsidRPr="00BB4BE5">
              <w:rPr>
                <w:sz w:val="26"/>
                <w:szCs w:val="26"/>
              </w:rPr>
              <w:sym w:font="HQPB2" w:char="F071"/>
            </w:r>
            <w:r w:rsidRPr="00BB4BE5">
              <w:rPr>
                <w:sz w:val="26"/>
                <w:szCs w:val="26"/>
              </w:rPr>
              <w:sym w:font="HQPB4" w:char="F0DF"/>
            </w:r>
            <w:r w:rsidRPr="00BB4BE5">
              <w:rPr>
                <w:sz w:val="26"/>
                <w:szCs w:val="26"/>
              </w:rPr>
              <w:sym w:font="HQPB1" w:char="F099"/>
            </w:r>
            <w:r w:rsidRPr="00BB4BE5">
              <w:rPr>
                <w:sz w:val="26"/>
                <w:szCs w:val="26"/>
              </w:rPr>
              <w:sym w:font="HQPB4" w:char="F0A7"/>
            </w:r>
            <w:r w:rsidRPr="00BB4BE5">
              <w:rPr>
                <w:sz w:val="26"/>
                <w:szCs w:val="26"/>
              </w:rPr>
              <w:sym w:font="HQPB1" w:char="F08D"/>
            </w:r>
            <w:r w:rsidRPr="00BB4BE5">
              <w:rPr>
                <w:sz w:val="26"/>
                <w:szCs w:val="26"/>
              </w:rPr>
              <w:sym w:font="HQPB2" w:char="F03D"/>
            </w:r>
            <w:r w:rsidRPr="00BB4BE5">
              <w:rPr>
                <w:sz w:val="26"/>
                <w:szCs w:val="26"/>
              </w:rPr>
              <w:sym w:font="HQPB4" w:char="F0CF"/>
            </w:r>
            <w:r w:rsidRPr="00BB4BE5">
              <w:rPr>
                <w:sz w:val="26"/>
                <w:szCs w:val="26"/>
              </w:rPr>
              <w:sym w:font="HQPB2" w:char="F039"/>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2" w:char="F093"/>
            </w:r>
            <w:r w:rsidRPr="00BB4BE5">
              <w:rPr>
                <w:sz w:val="26"/>
                <w:szCs w:val="26"/>
              </w:rPr>
              <w:sym w:font="HQPB4" w:char="F0CF"/>
            </w:r>
            <w:r w:rsidRPr="00BB4BE5">
              <w:rPr>
                <w:sz w:val="26"/>
                <w:szCs w:val="26"/>
              </w:rPr>
              <w:sym w:font="HQPB3" w:char="F025"/>
            </w:r>
            <w:r w:rsidRPr="00BB4BE5">
              <w:rPr>
                <w:sz w:val="26"/>
                <w:szCs w:val="26"/>
              </w:rPr>
              <w:sym w:font="HQPB4" w:char="F0CE"/>
            </w:r>
            <w:r w:rsidRPr="00BB4BE5">
              <w:rPr>
                <w:sz w:val="26"/>
                <w:szCs w:val="26"/>
              </w:rPr>
              <w:sym w:font="HQPB3" w:char="F021"/>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5" w:char="F034"/>
            </w:r>
            <w:r w:rsidRPr="00BB4BE5">
              <w:rPr>
                <w:sz w:val="26"/>
                <w:szCs w:val="26"/>
              </w:rPr>
              <w:sym w:font="HQPB2" w:char="F092"/>
            </w:r>
            <w:r w:rsidRPr="00BB4BE5">
              <w:rPr>
                <w:sz w:val="26"/>
                <w:szCs w:val="26"/>
              </w:rPr>
              <w:sym w:font="HQPB5" w:char="F06E"/>
            </w:r>
            <w:r w:rsidRPr="00BB4BE5">
              <w:rPr>
                <w:sz w:val="26"/>
                <w:szCs w:val="26"/>
              </w:rPr>
              <w:sym w:font="HQPB1" w:char="F031"/>
            </w:r>
            <w:r w:rsidRPr="00BB4BE5">
              <w:rPr>
                <w:sz w:val="26"/>
                <w:szCs w:val="26"/>
              </w:rPr>
              <w:sym w:font="HQPB4" w:char="F0F6"/>
            </w:r>
            <w:r w:rsidRPr="00BB4BE5">
              <w:rPr>
                <w:sz w:val="26"/>
                <w:szCs w:val="26"/>
              </w:rPr>
              <w:sym w:font="HQPB1" w:char="F08D"/>
            </w:r>
            <w:r w:rsidRPr="00BB4BE5">
              <w:rPr>
                <w:sz w:val="26"/>
                <w:szCs w:val="26"/>
              </w:rPr>
              <w:sym w:font="HQPB4" w:char="F0E0"/>
            </w:r>
            <w:r w:rsidRPr="00BB4BE5">
              <w:rPr>
                <w:sz w:val="26"/>
                <w:szCs w:val="26"/>
              </w:rPr>
              <w:sym w:font="HQPB2" w:char="F029"/>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rFonts w:ascii="Traditional Arabic" w:hAnsi="Traditional Arabic" w:cs="Traditional Arabic" w:hint="cs"/>
                <w:sz w:val="26"/>
                <w:szCs w:val="26"/>
                <w:rtl/>
              </w:rPr>
              <w:t>﴾</w:t>
            </w:r>
          </w:p>
        </w:tc>
        <w:tc>
          <w:tcPr>
            <w:tcW w:w="992" w:type="dxa"/>
          </w:tcPr>
          <w:p w:rsidR="00DB12E1" w:rsidRPr="0081424F" w:rsidRDefault="00DB12E1" w:rsidP="00C96600">
            <w:pPr>
              <w:pStyle w:val="a4"/>
              <w:tabs>
                <w:tab w:val="left" w:pos="467"/>
                <w:tab w:val="left" w:pos="608"/>
              </w:tabs>
              <w:spacing w:line="240" w:lineRule="auto"/>
              <w:jc w:val="center"/>
              <w:rPr>
                <w:rFonts w:ascii="Traditional Arabic" w:hAnsi="Traditional Arabic" w:cs="Traditional Arabic"/>
                <w:sz w:val="32"/>
                <w:szCs w:val="32"/>
              </w:rPr>
            </w:pPr>
            <w:r w:rsidRPr="0081424F">
              <w:rPr>
                <w:rFonts w:ascii="Traditional Arabic" w:hAnsi="Traditional Arabic" w:cs="Traditional Arabic"/>
                <w:sz w:val="32"/>
                <w:szCs w:val="32"/>
                <w:rtl/>
              </w:rPr>
              <w:t>7</w:t>
            </w:r>
          </w:p>
        </w:tc>
        <w:tc>
          <w:tcPr>
            <w:tcW w:w="1418" w:type="dxa"/>
          </w:tcPr>
          <w:p w:rsidR="00DB12E1" w:rsidRPr="00BB4BE5" w:rsidRDefault="00DB12E1" w:rsidP="00C96600">
            <w:pPr>
              <w:tabs>
                <w:tab w:val="left" w:pos="467"/>
                <w:tab w:val="left" w:pos="608"/>
              </w:tabs>
              <w:spacing w:after="0" w:line="240" w:lineRule="auto"/>
              <w:jc w:val="center"/>
              <w:rPr>
                <w:sz w:val="32"/>
                <w:szCs w:val="32"/>
              </w:rPr>
            </w:pPr>
            <w:r w:rsidRPr="00BB4BE5">
              <w:rPr>
                <w:rFonts w:ascii="Traditional Arabic" w:hAnsi="Traditional Arabic" w:cs="Traditional Arabic"/>
                <w:sz w:val="32"/>
                <w:szCs w:val="32"/>
                <w:rtl/>
              </w:rPr>
              <w:t>122</w:t>
            </w:r>
          </w:p>
        </w:tc>
      </w:tr>
      <w:tr w:rsidR="00DB12E1" w:rsidRPr="00BB4BE5" w:rsidTr="005C67D8">
        <w:trPr>
          <w:trHeight w:val="486"/>
        </w:trPr>
        <w:tc>
          <w:tcPr>
            <w:tcW w:w="7946" w:type="dxa"/>
            <w:gridSpan w:val="2"/>
          </w:tcPr>
          <w:p w:rsidR="00DB12E1" w:rsidRPr="00BB4BE5" w:rsidRDefault="00DB12E1" w:rsidP="00C96600">
            <w:pPr>
              <w:tabs>
                <w:tab w:val="left" w:pos="84"/>
                <w:tab w:val="left" w:pos="226"/>
                <w:tab w:val="left" w:pos="368"/>
                <w:tab w:val="left" w:pos="467"/>
                <w:tab w:val="left" w:pos="608"/>
              </w:tabs>
              <w:spacing w:after="0" w:line="240" w:lineRule="auto"/>
              <w:jc w:val="both"/>
              <w:rPr>
                <w:sz w:val="26"/>
                <w:szCs w:val="26"/>
              </w:rPr>
            </w:pPr>
            <w:r w:rsidRPr="00BB4BE5">
              <w:rPr>
                <w:rFonts w:ascii="Traditional Arabic" w:hAnsi="Traditional Arabic" w:cs="Traditional Arabic" w:hint="cs"/>
                <w:sz w:val="26"/>
                <w:szCs w:val="26"/>
                <w:rtl/>
              </w:rPr>
              <w:t>﴿</w:t>
            </w:r>
            <w:r w:rsidRPr="00BB4BE5">
              <w:rPr>
                <w:sz w:val="26"/>
                <w:szCs w:val="26"/>
              </w:rPr>
              <w:sym w:font="HQPB5" w:char="F09A"/>
            </w:r>
            <w:r w:rsidRPr="00BB4BE5">
              <w:rPr>
                <w:sz w:val="26"/>
                <w:szCs w:val="26"/>
              </w:rPr>
              <w:sym w:font="HQPB2" w:char="F0FA"/>
            </w:r>
            <w:r w:rsidRPr="00BB4BE5">
              <w:rPr>
                <w:sz w:val="26"/>
                <w:szCs w:val="26"/>
              </w:rPr>
              <w:sym w:font="HQPB2" w:char="F0EF"/>
            </w:r>
            <w:r w:rsidRPr="00BB4BE5">
              <w:rPr>
                <w:sz w:val="26"/>
                <w:szCs w:val="26"/>
              </w:rPr>
              <w:sym w:font="HQPB4" w:char="F0CF"/>
            </w:r>
            <w:r w:rsidRPr="00BB4BE5">
              <w:rPr>
                <w:sz w:val="26"/>
                <w:szCs w:val="26"/>
              </w:rPr>
              <w:sym w:font="HQPB3" w:char="F025"/>
            </w:r>
            <w:r w:rsidRPr="00BB4BE5">
              <w:rPr>
                <w:sz w:val="26"/>
                <w:szCs w:val="26"/>
              </w:rPr>
              <w:sym w:font="HQPB4" w:char="F0A9"/>
            </w:r>
            <w:r w:rsidRPr="00BB4BE5">
              <w:rPr>
                <w:sz w:val="26"/>
                <w:szCs w:val="26"/>
              </w:rPr>
              <w:sym w:font="HQPB3" w:char="F021"/>
            </w:r>
            <w:r w:rsidRPr="00BB4BE5">
              <w:rPr>
                <w:sz w:val="26"/>
                <w:szCs w:val="26"/>
              </w:rPr>
              <w:sym w:font="HQPB5" w:char="F024"/>
            </w:r>
            <w:r w:rsidRPr="00BB4BE5">
              <w:rPr>
                <w:sz w:val="26"/>
                <w:szCs w:val="26"/>
              </w:rPr>
              <w:sym w:font="HQPB1" w:char="F023"/>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2" w:char="F072"/>
            </w:r>
            <w:r w:rsidRPr="00BB4BE5">
              <w:rPr>
                <w:sz w:val="26"/>
                <w:szCs w:val="26"/>
              </w:rPr>
              <w:sym w:font="HQPB4" w:char="F0E2"/>
            </w:r>
            <w:r w:rsidRPr="00BB4BE5">
              <w:rPr>
                <w:sz w:val="26"/>
                <w:szCs w:val="26"/>
              </w:rPr>
              <w:sym w:font="HQPB2" w:char="F0E4"/>
            </w:r>
            <w:r w:rsidRPr="00BB4BE5">
              <w:rPr>
                <w:sz w:val="26"/>
                <w:szCs w:val="26"/>
              </w:rPr>
              <w:sym w:font="HQPB5" w:char="F021"/>
            </w:r>
            <w:r w:rsidRPr="00BB4BE5">
              <w:rPr>
                <w:sz w:val="26"/>
                <w:szCs w:val="26"/>
              </w:rPr>
              <w:sym w:font="HQPB1" w:char="F025"/>
            </w:r>
            <w:r w:rsidRPr="00BB4BE5">
              <w:rPr>
                <w:sz w:val="26"/>
                <w:szCs w:val="26"/>
              </w:rPr>
              <w:sym w:font="HQPB5" w:char="F079"/>
            </w:r>
            <w:r w:rsidRPr="00BB4BE5">
              <w:rPr>
                <w:sz w:val="26"/>
                <w:szCs w:val="26"/>
              </w:rPr>
              <w:sym w:font="HQPB1" w:char="F060"/>
            </w:r>
            <w:r w:rsidRPr="00BB4BE5">
              <w:rPr>
                <w:sz w:val="26"/>
                <w:szCs w:val="26"/>
                <w:rtl/>
              </w:rPr>
              <w:t xml:space="preserve"> </w:t>
            </w:r>
            <w:r w:rsidRPr="00BB4BE5">
              <w:rPr>
                <w:sz w:val="26"/>
                <w:szCs w:val="26"/>
              </w:rPr>
              <w:sym w:font="HQPB5" w:char="F02E"/>
            </w:r>
            <w:r w:rsidRPr="00BB4BE5">
              <w:rPr>
                <w:sz w:val="26"/>
                <w:szCs w:val="26"/>
              </w:rPr>
              <w:sym w:font="HQPB2" w:char="F060"/>
            </w:r>
            <w:r w:rsidRPr="00BB4BE5">
              <w:rPr>
                <w:sz w:val="26"/>
                <w:szCs w:val="26"/>
              </w:rPr>
              <w:sym w:font="HQPB4" w:char="F0CF"/>
            </w:r>
            <w:r w:rsidRPr="00BB4BE5">
              <w:rPr>
                <w:sz w:val="26"/>
                <w:szCs w:val="26"/>
              </w:rPr>
              <w:sym w:font="HQPB2" w:char="F042"/>
            </w:r>
            <w:r w:rsidRPr="00BB4BE5">
              <w:rPr>
                <w:sz w:val="26"/>
                <w:szCs w:val="26"/>
                <w:rtl/>
              </w:rPr>
              <w:t xml:space="preserve"> </w:t>
            </w:r>
            <w:r w:rsidRPr="00BB4BE5">
              <w:rPr>
                <w:sz w:val="26"/>
                <w:szCs w:val="26"/>
              </w:rPr>
              <w:sym w:font="HQPB4" w:char="F0F6"/>
            </w:r>
            <w:r w:rsidRPr="00BB4BE5">
              <w:rPr>
                <w:sz w:val="26"/>
                <w:szCs w:val="26"/>
              </w:rPr>
              <w:sym w:font="HQPB2" w:char="F04E"/>
            </w:r>
            <w:r w:rsidRPr="00BB4BE5">
              <w:rPr>
                <w:sz w:val="26"/>
                <w:szCs w:val="26"/>
              </w:rPr>
              <w:sym w:font="HQPB4" w:char="F0CF"/>
            </w:r>
            <w:r w:rsidRPr="00BB4BE5">
              <w:rPr>
                <w:sz w:val="26"/>
                <w:szCs w:val="26"/>
              </w:rPr>
              <w:sym w:font="HQPB2" w:char="F064"/>
            </w:r>
            <w:r w:rsidRPr="00BB4BE5">
              <w:rPr>
                <w:sz w:val="26"/>
                <w:szCs w:val="26"/>
              </w:rPr>
              <w:sym w:font="HQPB4" w:char="F0CF"/>
            </w:r>
            <w:r w:rsidRPr="00BB4BE5">
              <w:rPr>
                <w:sz w:val="26"/>
                <w:szCs w:val="26"/>
              </w:rPr>
              <w:sym w:font="HQPB1" w:char="F089"/>
            </w:r>
            <w:r w:rsidRPr="00BB4BE5">
              <w:rPr>
                <w:sz w:val="26"/>
                <w:szCs w:val="26"/>
              </w:rPr>
              <w:sym w:font="HQPB4" w:char="F0F7"/>
            </w:r>
            <w:r w:rsidRPr="00BB4BE5">
              <w:rPr>
                <w:sz w:val="26"/>
                <w:szCs w:val="26"/>
              </w:rPr>
              <w:sym w:font="HQPB1" w:char="F0E8"/>
            </w:r>
            <w:r w:rsidRPr="00BB4BE5">
              <w:rPr>
                <w:sz w:val="26"/>
                <w:szCs w:val="26"/>
              </w:rPr>
              <w:sym w:font="HQPB5" w:char="F074"/>
            </w:r>
            <w:r w:rsidRPr="00BB4BE5">
              <w:rPr>
                <w:sz w:val="26"/>
                <w:szCs w:val="26"/>
              </w:rPr>
              <w:sym w:font="HQPB1" w:char="F02F"/>
            </w:r>
            <w:r w:rsidRPr="00BB4BE5">
              <w:rPr>
                <w:rFonts w:ascii="Traditional Arabic" w:hAnsi="Traditional Arabic" w:cs="Traditional Arabic"/>
                <w:sz w:val="26"/>
                <w:szCs w:val="26"/>
                <w:rtl/>
              </w:rPr>
              <w:t>...</w:t>
            </w:r>
            <w:r w:rsidRPr="00BB4BE5">
              <w:rPr>
                <w:rFonts w:ascii="Traditional Arabic" w:hAnsi="Traditional Arabic" w:cs="Traditional Arabic" w:hint="cs"/>
                <w:sz w:val="26"/>
                <w:szCs w:val="26"/>
                <w:rtl/>
              </w:rPr>
              <w:t>﴾</w:t>
            </w:r>
            <w:r w:rsidRPr="00BB4BE5">
              <w:rPr>
                <w:rFonts w:cs="Traditional Arabic"/>
                <w:sz w:val="26"/>
                <w:szCs w:val="26"/>
                <w:rtl/>
              </w:rPr>
              <w:t xml:space="preserve"> </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10</w:t>
            </w:r>
          </w:p>
        </w:tc>
        <w:tc>
          <w:tcPr>
            <w:tcW w:w="1418" w:type="dxa"/>
          </w:tcPr>
          <w:p w:rsidR="00DB12E1" w:rsidRPr="00BB4BE5" w:rsidRDefault="00DB12E1" w:rsidP="00C96600">
            <w:pPr>
              <w:tabs>
                <w:tab w:val="left" w:pos="467"/>
                <w:tab w:val="left" w:pos="608"/>
              </w:tabs>
              <w:spacing w:after="0" w:line="240" w:lineRule="auto"/>
              <w:jc w:val="center"/>
              <w:rPr>
                <w:sz w:val="32"/>
                <w:szCs w:val="32"/>
              </w:rPr>
            </w:pPr>
            <w:r w:rsidRPr="00BB4BE5">
              <w:rPr>
                <w:rFonts w:ascii="Traditional Arabic" w:hAnsi="Traditional Arabic" w:cs="Traditional Arabic"/>
                <w:sz w:val="32"/>
                <w:szCs w:val="32"/>
                <w:rtl/>
              </w:rPr>
              <w:t>121</w:t>
            </w:r>
          </w:p>
        </w:tc>
      </w:tr>
      <w:tr w:rsidR="00DB12E1" w:rsidRPr="00BB4BE5" w:rsidTr="005C67D8">
        <w:trPr>
          <w:trHeight w:val="335"/>
        </w:trPr>
        <w:tc>
          <w:tcPr>
            <w:tcW w:w="7946" w:type="dxa"/>
            <w:gridSpan w:val="2"/>
          </w:tcPr>
          <w:p w:rsidR="00DB12E1" w:rsidRPr="00BB4BE5" w:rsidRDefault="00DB12E1" w:rsidP="00C96600">
            <w:pPr>
              <w:tabs>
                <w:tab w:val="left" w:pos="84"/>
                <w:tab w:val="left" w:pos="226"/>
                <w:tab w:val="left" w:pos="368"/>
                <w:tab w:val="left" w:pos="467"/>
                <w:tab w:val="left" w:pos="608"/>
              </w:tabs>
              <w:spacing w:after="0" w:line="240" w:lineRule="auto"/>
              <w:jc w:val="both"/>
              <w:rPr>
                <w:rFonts w:cs="Traditional Arabic"/>
                <w:kern w:val="36"/>
                <w:sz w:val="26"/>
                <w:szCs w:val="26"/>
              </w:rPr>
            </w:pPr>
            <w:r w:rsidRPr="00BB4BE5">
              <w:rPr>
                <w:rFonts w:ascii="Traditional Arabic" w:hAnsi="Traditional Arabic" w:cs="Traditional Arabic" w:hint="cs"/>
                <w:sz w:val="26"/>
                <w:szCs w:val="26"/>
                <w:rtl/>
              </w:rPr>
              <w:t>﴿</w:t>
            </w:r>
            <w:r w:rsidRPr="00BB4BE5">
              <w:rPr>
                <w:sz w:val="26"/>
                <w:szCs w:val="26"/>
              </w:rPr>
              <w:sym w:font="HQPB5" w:char="F09F"/>
            </w:r>
            <w:r w:rsidRPr="00BB4BE5">
              <w:rPr>
                <w:sz w:val="26"/>
                <w:szCs w:val="26"/>
              </w:rPr>
              <w:sym w:font="HQPB2" w:char="F077"/>
            </w:r>
            <w:r w:rsidRPr="00BB4BE5">
              <w:rPr>
                <w:sz w:val="26"/>
                <w:szCs w:val="26"/>
                <w:rtl/>
              </w:rPr>
              <w:t xml:space="preserve"> </w:t>
            </w:r>
            <w:r w:rsidRPr="00BB4BE5">
              <w:rPr>
                <w:sz w:val="26"/>
                <w:szCs w:val="26"/>
              </w:rPr>
              <w:sym w:font="HQPB4" w:char="F0FC"/>
            </w:r>
            <w:r w:rsidRPr="00BB4BE5">
              <w:rPr>
                <w:sz w:val="26"/>
                <w:szCs w:val="26"/>
              </w:rPr>
              <w:sym w:font="HQPB2" w:char="F093"/>
            </w:r>
            <w:r w:rsidRPr="00BB4BE5">
              <w:rPr>
                <w:sz w:val="26"/>
                <w:szCs w:val="26"/>
              </w:rPr>
              <w:sym w:font="HQPB4" w:char="F0C8"/>
            </w:r>
            <w:r w:rsidRPr="00BB4BE5">
              <w:rPr>
                <w:sz w:val="26"/>
                <w:szCs w:val="26"/>
              </w:rPr>
              <w:sym w:font="HQPB2" w:char="F071"/>
            </w:r>
            <w:r w:rsidRPr="00BB4BE5">
              <w:rPr>
                <w:sz w:val="26"/>
                <w:szCs w:val="26"/>
              </w:rPr>
              <w:sym w:font="HQPB5" w:char="F074"/>
            </w:r>
            <w:r w:rsidRPr="00BB4BE5">
              <w:rPr>
                <w:sz w:val="26"/>
                <w:szCs w:val="26"/>
              </w:rPr>
              <w:sym w:font="HQPB1" w:char="F047"/>
            </w:r>
            <w:r w:rsidRPr="00BB4BE5">
              <w:rPr>
                <w:sz w:val="26"/>
                <w:szCs w:val="26"/>
              </w:rPr>
              <w:sym w:font="HQPB4" w:char="F0F3"/>
            </w:r>
            <w:r w:rsidRPr="00BB4BE5">
              <w:rPr>
                <w:sz w:val="26"/>
                <w:szCs w:val="26"/>
              </w:rPr>
              <w:sym w:font="HQPB1" w:char="F0A1"/>
            </w:r>
            <w:r w:rsidRPr="00BB4BE5">
              <w:rPr>
                <w:sz w:val="26"/>
                <w:szCs w:val="26"/>
              </w:rPr>
              <w:sym w:font="HQPB5" w:char="F06F"/>
            </w:r>
            <w:r w:rsidRPr="00BB4BE5">
              <w:rPr>
                <w:sz w:val="26"/>
                <w:szCs w:val="26"/>
              </w:rPr>
              <w:sym w:font="HQPB2" w:char="F084"/>
            </w:r>
            <w:r w:rsidRPr="00BB4BE5">
              <w:rPr>
                <w:sz w:val="26"/>
                <w:szCs w:val="26"/>
                <w:rtl/>
              </w:rPr>
              <w:t xml:space="preserve"> </w:t>
            </w:r>
            <w:r w:rsidRPr="00BB4BE5">
              <w:rPr>
                <w:sz w:val="26"/>
                <w:szCs w:val="26"/>
              </w:rPr>
              <w:sym w:font="HQPB4" w:char="F0DC"/>
            </w:r>
            <w:r w:rsidRPr="00BB4BE5">
              <w:rPr>
                <w:sz w:val="26"/>
                <w:szCs w:val="26"/>
              </w:rPr>
              <w:sym w:font="HQPB1" w:char="F03D"/>
            </w:r>
            <w:r w:rsidRPr="00BB4BE5">
              <w:rPr>
                <w:sz w:val="26"/>
                <w:szCs w:val="26"/>
              </w:rPr>
              <w:sym w:font="HQPB2" w:char="F0BB"/>
            </w:r>
            <w:r w:rsidRPr="00BB4BE5">
              <w:rPr>
                <w:sz w:val="26"/>
                <w:szCs w:val="26"/>
              </w:rPr>
              <w:sym w:font="HQPB5" w:char="F070"/>
            </w:r>
            <w:r w:rsidRPr="00BB4BE5">
              <w:rPr>
                <w:sz w:val="26"/>
                <w:szCs w:val="26"/>
              </w:rPr>
              <w:sym w:font="HQPB1" w:char="F074"/>
            </w:r>
            <w:r w:rsidRPr="00BB4BE5">
              <w:rPr>
                <w:sz w:val="26"/>
                <w:szCs w:val="26"/>
              </w:rPr>
              <w:sym w:font="HQPB4" w:char="F0F5"/>
            </w:r>
            <w:r w:rsidRPr="00BB4BE5">
              <w:rPr>
                <w:sz w:val="26"/>
                <w:szCs w:val="26"/>
              </w:rPr>
              <w:sym w:font="HQPB1" w:char="F0BE"/>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4" w:char="F0CD"/>
            </w:r>
            <w:r w:rsidRPr="00BB4BE5">
              <w:rPr>
                <w:sz w:val="26"/>
                <w:szCs w:val="26"/>
              </w:rPr>
              <w:sym w:font="HQPB1" w:char="F091"/>
            </w:r>
            <w:r w:rsidRPr="00BB4BE5">
              <w:rPr>
                <w:sz w:val="26"/>
                <w:szCs w:val="26"/>
              </w:rPr>
              <w:sym w:font="HQPB1" w:char="F024"/>
            </w:r>
            <w:r w:rsidRPr="00BB4BE5">
              <w:rPr>
                <w:sz w:val="26"/>
                <w:szCs w:val="26"/>
              </w:rPr>
              <w:sym w:font="HQPB4" w:char="F0A8"/>
            </w:r>
            <w:r w:rsidRPr="00BB4BE5">
              <w:rPr>
                <w:sz w:val="26"/>
                <w:szCs w:val="26"/>
              </w:rPr>
              <w:sym w:font="HQPB2" w:char="F05A"/>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DC"/>
            </w:r>
            <w:r w:rsidRPr="00BB4BE5">
              <w:rPr>
                <w:sz w:val="26"/>
                <w:szCs w:val="26"/>
              </w:rPr>
              <w:sym w:font="HQPB1" w:char="F03D"/>
            </w:r>
            <w:r w:rsidRPr="00BB4BE5">
              <w:rPr>
                <w:sz w:val="26"/>
                <w:szCs w:val="26"/>
              </w:rPr>
              <w:sym w:font="HQPB2" w:char="F0BB"/>
            </w:r>
            <w:r w:rsidRPr="00BB4BE5">
              <w:rPr>
                <w:sz w:val="26"/>
                <w:szCs w:val="26"/>
              </w:rPr>
              <w:sym w:font="HQPB5" w:char="F070"/>
            </w:r>
            <w:r w:rsidRPr="00BB4BE5">
              <w:rPr>
                <w:sz w:val="26"/>
                <w:szCs w:val="26"/>
              </w:rPr>
              <w:sym w:font="HQPB1" w:char="F074"/>
            </w:r>
            <w:r w:rsidRPr="00BB4BE5">
              <w:rPr>
                <w:sz w:val="26"/>
                <w:szCs w:val="26"/>
              </w:rPr>
              <w:sym w:font="HQPB4" w:char="F0F5"/>
            </w:r>
            <w:r w:rsidRPr="00BB4BE5">
              <w:rPr>
                <w:sz w:val="26"/>
                <w:szCs w:val="26"/>
              </w:rPr>
              <w:sym w:font="HQPB1" w:char="F0BE"/>
            </w:r>
            <w:r w:rsidRPr="00BB4BE5">
              <w:rPr>
                <w:sz w:val="26"/>
                <w:szCs w:val="26"/>
              </w:rPr>
              <w:sym w:font="HQPB5" w:char="F072"/>
            </w:r>
            <w:r w:rsidRPr="00BB4BE5">
              <w:rPr>
                <w:sz w:val="26"/>
                <w:szCs w:val="26"/>
              </w:rPr>
              <w:sym w:font="HQPB1" w:char="F026"/>
            </w:r>
            <w:r w:rsidRPr="00BB4BE5">
              <w:rPr>
                <w:sz w:val="26"/>
                <w:szCs w:val="26"/>
              </w:rPr>
              <w:sym w:font="HQPB5" w:char="F075"/>
            </w:r>
            <w:r w:rsidRPr="00BB4BE5">
              <w:rPr>
                <w:sz w:val="26"/>
                <w:szCs w:val="26"/>
              </w:rPr>
              <w:sym w:font="HQPB2" w:char="F072"/>
            </w:r>
            <w:r w:rsidRPr="00BB4BE5">
              <w:rPr>
                <w:sz w:val="26"/>
                <w:szCs w:val="26"/>
                <w:rtl/>
              </w:rPr>
              <w:t xml:space="preserve"> </w:t>
            </w:r>
            <w:r w:rsidRPr="00BB4BE5">
              <w:rPr>
                <w:sz w:val="26"/>
                <w:szCs w:val="26"/>
              </w:rPr>
              <w:sym w:font="HQPB4" w:char="F0CF"/>
            </w:r>
            <w:r w:rsidRPr="00BB4BE5">
              <w:rPr>
                <w:sz w:val="26"/>
                <w:szCs w:val="26"/>
              </w:rPr>
              <w:sym w:font="HQPB2" w:char="F070"/>
            </w:r>
            <w:r w:rsidRPr="00BB4BE5">
              <w:rPr>
                <w:sz w:val="26"/>
                <w:szCs w:val="26"/>
              </w:rPr>
              <w:sym w:font="HQPB4" w:char="F0A8"/>
            </w:r>
            <w:r w:rsidRPr="00BB4BE5">
              <w:rPr>
                <w:sz w:val="26"/>
                <w:szCs w:val="26"/>
              </w:rPr>
              <w:sym w:font="HQPB2" w:char="F059"/>
            </w:r>
            <w:r w:rsidRPr="00BB4BE5">
              <w:rPr>
                <w:sz w:val="26"/>
                <w:szCs w:val="26"/>
              </w:rPr>
              <w:sym w:font="HQPB5" w:char="F079"/>
            </w:r>
            <w:r w:rsidRPr="00BB4BE5">
              <w:rPr>
                <w:sz w:val="26"/>
                <w:szCs w:val="26"/>
              </w:rPr>
              <w:sym w:font="HQPB1" w:char="F066"/>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rFonts w:ascii="Traditional Arabic" w:hAnsi="Traditional Arabic" w:cs="Traditional Arabic" w:hint="cs"/>
                <w:sz w:val="26"/>
                <w:szCs w:val="26"/>
                <w:rtl/>
              </w:rPr>
              <w:t>﴾</w:t>
            </w:r>
            <w:r w:rsidRPr="00BB4BE5">
              <w:rPr>
                <w:sz w:val="26"/>
                <w:szCs w:val="26"/>
              </w:rPr>
              <w:sym w:font="HQPB4" w:char="F034"/>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20</w:t>
            </w:r>
          </w:p>
        </w:tc>
        <w:tc>
          <w:tcPr>
            <w:tcW w:w="1418" w:type="dxa"/>
          </w:tcPr>
          <w:p w:rsidR="00DB12E1" w:rsidRPr="00BB4BE5" w:rsidRDefault="00DB12E1" w:rsidP="00C96600">
            <w:pPr>
              <w:tabs>
                <w:tab w:val="left" w:pos="467"/>
                <w:tab w:val="left" w:pos="608"/>
              </w:tabs>
              <w:spacing w:after="0" w:line="240" w:lineRule="auto"/>
              <w:jc w:val="center"/>
              <w:rPr>
                <w:sz w:val="32"/>
                <w:szCs w:val="32"/>
              </w:rPr>
            </w:pPr>
            <w:r w:rsidRPr="00BB4BE5">
              <w:rPr>
                <w:rFonts w:ascii="Traditional Arabic" w:hAnsi="Traditional Arabic" w:cs="Traditional Arabic"/>
                <w:sz w:val="32"/>
                <w:szCs w:val="32"/>
                <w:rtl/>
              </w:rPr>
              <w:t>162</w:t>
            </w:r>
          </w:p>
        </w:tc>
      </w:tr>
      <w:tr w:rsidR="00DB12E1" w:rsidRPr="00BB4BE5" w:rsidTr="005C67D8">
        <w:trPr>
          <w:trHeight w:val="444"/>
        </w:trPr>
        <w:tc>
          <w:tcPr>
            <w:tcW w:w="7946" w:type="dxa"/>
            <w:gridSpan w:val="2"/>
          </w:tcPr>
          <w:p w:rsidR="00DB12E1" w:rsidRPr="00BB4BE5" w:rsidRDefault="00DB12E1" w:rsidP="00C96600">
            <w:pPr>
              <w:tabs>
                <w:tab w:val="left" w:pos="84"/>
                <w:tab w:val="left" w:pos="226"/>
                <w:tab w:val="left" w:pos="368"/>
                <w:tab w:val="left" w:pos="467"/>
                <w:tab w:val="left" w:pos="608"/>
              </w:tabs>
              <w:spacing w:after="0" w:line="240" w:lineRule="auto"/>
              <w:jc w:val="both"/>
              <w:rPr>
                <w:sz w:val="26"/>
                <w:szCs w:val="26"/>
              </w:rPr>
            </w:pPr>
            <w:r w:rsidRPr="00BB4BE5">
              <w:rPr>
                <w:rFonts w:ascii="Traditional Arabic" w:hAnsi="Traditional Arabic" w:cs="Traditional Arabic" w:hint="cs"/>
                <w:sz w:val="26"/>
                <w:szCs w:val="26"/>
                <w:rtl/>
              </w:rPr>
              <w:t>﴿</w:t>
            </w:r>
            <w:r w:rsidRPr="00BB4BE5">
              <w:rPr>
                <w:sz w:val="26"/>
                <w:szCs w:val="26"/>
              </w:rPr>
              <w:sym w:font="HQPB4" w:char="F0DC"/>
            </w:r>
            <w:r w:rsidRPr="00BB4BE5">
              <w:rPr>
                <w:sz w:val="26"/>
                <w:szCs w:val="26"/>
              </w:rPr>
              <w:sym w:font="HQPB1" w:char="F03D"/>
            </w:r>
            <w:r w:rsidRPr="00BB4BE5">
              <w:rPr>
                <w:sz w:val="26"/>
                <w:szCs w:val="26"/>
              </w:rPr>
              <w:sym w:font="HQPB2" w:char="F0BB"/>
            </w:r>
            <w:r w:rsidRPr="00BB4BE5">
              <w:rPr>
                <w:sz w:val="26"/>
                <w:szCs w:val="26"/>
              </w:rPr>
              <w:sym w:font="HQPB5" w:char="F079"/>
            </w:r>
            <w:r w:rsidRPr="00BB4BE5">
              <w:rPr>
                <w:sz w:val="26"/>
                <w:szCs w:val="26"/>
              </w:rPr>
              <w:sym w:font="HQPB1" w:char="F073"/>
            </w:r>
            <w:r w:rsidRPr="00BB4BE5">
              <w:rPr>
                <w:sz w:val="26"/>
                <w:szCs w:val="26"/>
              </w:rPr>
              <w:sym w:font="HQPB4" w:char="F0F4"/>
            </w:r>
            <w:r w:rsidRPr="00BB4BE5">
              <w:rPr>
                <w:sz w:val="26"/>
                <w:szCs w:val="26"/>
              </w:rPr>
              <w:sym w:font="HQPB1" w:char="F0B9"/>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4" w:char="F0CF"/>
            </w:r>
            <w:r w:rsidRPr="00BB4BE5">
              <w:rPr>
                <w:sz w:val="26"/>
                <w:szCs w:val="26"/>
              </w:rPr>
              <w:sym w:font="HQPB2" w:char="F070"/>
            </w:r>
            <w:r w:rsidRPr="00BB4BE5">
              <w:rPr>
                <w:sz w:val="26"/>
                <w:szCs w:val="26"/>
              </w:rPr>
              <w:sym w:font="HQPB4" w:char="F0A8"/>
            </w:r>
            <w:r w:rsidRPr="00BB4BE5">
              <w:rPr>
                <w:sz w:val="26"/>
                <w:szCs w:val="26"/>
              </w:rPr>
              <w:sym w:font="HQPB2" w:char="F059"/>
            </w:r>
            <w:r w:rsidRPr="00BB4BE5">
              <w:rPr>
                <w:sz w:val="26"/>
                <w:szCs w:val="26"/>
              </w:rPr>
              <w:sym w:font="HQPB5" w:char="F079"/>
            </w:r>
            <w:r w:rsidRPr="00BB4BE5">
              <w:rPr>
                <w:sz w:val="26"/>
                <w:szCs w:val="26"/>
              </w:rPr>
              <w:sym w:font="HQPB1" w:char="F066"/>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E3"/>
            </w:r>
            <w:r w:rsidRPr="00BB4BE5">
              <w:rPr>
                <w:sz w:val="26"/>
                <w:szCs w:val="26"/>
              </w:rPr>
              <w:sym w:font="HQPB2" w:char="F04E"/>
            </w:r>
            <w:r w:rsidRPr="00BB4BE5">
              <w:rPr>
                <w:sz w:val="26"/>
                <w:szCs w:val="26"/>
              </w:rPr>
              <w:sym w:font="HQPB4" w:char="F0E8"/>
            </w:r>
            <w:r w:rsidRPr="00BB4BE5">
              <w:rPr>
                <w:sz w:val="26"/>
                <w:szCs w:val="26"/>
              </w:rPr>
              <w:sym w:font="HQPB2" w:char="F064"/>
            </w:r>
            <w:r w:rsidRPr="00BB4BE5">
              <w:rPr>
                <w:sz w:val="26"/>
                <w:szCs w:val="26"/>
                <w:rtl/>
              </w:rPr>
              <w:t xml:space="preserve"> </w:t>
            </w:r>
            <w:r w:rsidRPr="00BB4BE5">
              <w:rPr>
                <w:sz w:val="26"/>
                <w:szCs w:val="26"/>
              </w:rPr>
              <w:sym w:font="HQPB5" w:char="F074"/>
            </w:r>
            <w:r w:rsidRPr="00BB4BE5">
              <w:rPr>
                <w:sz w:val="26"/>
                <w:szCs w:val="26"/>
              </w:rPr>
              <w:sym w:font="HQPB2" w:char="F062"/>
            </w:r>
            <w:r w:rsidRPr="00BB4BE5">
              <w:rPr>
                <w:sz w:val="26"/>
                <w:szCs w:val="26"/>
              </w:rPr>
              <w:sym w:font="HQPB2" w:char="F072"/>
            </w:r>
            <w:r w:rsidRPr="00BB4BE5">
              <w:rPr>
                <w:sz w:val="26"/>
                <w:szCs w:val="26"/>
              </w:rPr>
              <w:sym w:font="HQPB4" w:char="F0E2"/>
            </w:r>
            <w:r w:rsidRPr="00BB4BE5">
              <w:rPr>
                <w:sz w:val="26"/>
                <w:szCs w:val="26"/>
              </w:rPr>
              <w:sym w:font="HQPB1" w:char="F093"/>
            </w:r>
            <w:r w:rsidRPr="00BB4BE5">
              <w:rPr>
                <w:sz w:val="26"/>
                <w:szCs w:val="26"/>
              </w:rPr>
              <w:sym w:font="HQPB4" w:char="F0CD"/>
            </w:r>
            <w:r w:rsidRPr="00BB4BE5">
              <w:rPr>
                <w:sz w:val="26"/>
                <w:szCs w:val="26"/>
              </w:rPr>
              <w:sym w:font="HQPB2" w:char="F0AC"/>
            </w:r>
            <w:r w:rsidRPr="00BB4BE5">
              <w:rPr>
                <w:sz w:val="26"/>
                <w:szCs w:val="26"/>
              </w:rPr>
              <w:sym w:font="HQPB5" w:char="F021"/>
            </w:r>
            <w:r w:rsidRPr="00BB4BE5">
              <w:rPr>
                <w:sz w:val="26"/>
                <w:szCs w:val="26"/>
              </w:rPr>
              <w:sym w:font="HQPB1" w:char="F024"/>
            </w:r>
            <w:r w:rsidRPr="00BB4BE5">
              <w:rPr>
                <w:sz w:val="26"/>
                <w:szCs w:val="26"/>
              </w:rPr>
              <w:sym w:font="HQPB5" w:char="F078"/>
            </w:r>
            <w:r w:rsidRPr="00BB4BE5">
              <w:rPr>
                <w:sz w:val="26"/>
                <w:szCs w:val="26"/>
              </w:rPr>
              <w:sym w:font="HQPB1" w:char="F0FF"/>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2" w:char="F0C7"/>
            </w:r>
            <w:r w:rsidRPr="00BB4BE5">
              <w:rPr>
                <w:sz w:val="26"/>
                <w:szCs w:val="26"/>
              </w:rPr>
              <w:sym w:font="HQPB2" w:char="F0CB"/>
            </w:r>
            <w:r w:rsidRPr="00BB4BE5">
              <w:rPr>
                <w:sz w:val="26"/>
                <w:szCs w:val="26"/>
              </w:rPr>
              <w:sym w:font="HQPB2" w:char="F0C9"/>
            </w:r>
            <w:r w:rsidRPr="00BB4BE5">
              <w:rPr>
                <w:sz w:val="26"/>
                <w:szCs w:val="26"/>
              </w:rPr>
              <w:sym w:font="HQPB2" w:char="F0C8"/>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20</w:t>
            </w:r>
          </w:p>
        </w:tc>
        <w:tc>
          <w:tcPr>
            <w:tcW w:w="1418" w:type="dxa"/>
          </w:tcPr>
          <w:p w:rsidR="00DB12E1" w:rsidRPr="00BB4BE5" w:rsidRDefault="00DB12E1" w:rsidP="00C96600">
            <w:pPr>
              <w:tabs>
                <w:tab w:val="left" w:pos="467"/>
                <w:tab w:val="left" w:pos="608"/>
              </w:tabs>
              <w:spacing w:after="0" w:line="240" w:lineRule="auto"/>
              <w:jc w:val="center"/>
              <w:rPr>
                <w:sz w:val="32"/>
                <w:szCs w:val="32"/>
              </w:rPr>
            </w:pPr>
            <w:r w:rsidRPr="00BB4BE5">
              <w:rPr>
                <w:rFonts w:ascii="Traditional Arabic" w:hAnsi="Traditional Arabic" w:cs="Traditional Arabic"/>
                <w:sz w:val="32"/>
                <w:szCs w:val="32"/>
                <w:rtl/>
              </w:rPr>
              <w:t>163</w:t>
            </w:r>
          </w:p>
        </w:tc>
      </w:tr>
      <w:tr w:rsidR="00DB12E1" w:rsidRPr="00BB4BE5" w:rsidTr="00AD1DE9">
        <w:trPr>
          <w:gridBefore w:val="1"/>
          <w:wBefore w:w="8" w:type="dxa"/>
          <w:trHeight w:val="346"/>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الممتحنة</w:t>
            </w:r>
          </w:p>
        </w:tc>
      </w:tr>
      <w:tr w:rsidR="00DB12E1" w:rsidRPr="00BB4BE5" w:rsidTr="005C67D8">
        <w:trPr>
          <w:trHeight w:val="439"/>
        </w:trPr>
        <w:tc>
          <w:tcPr>
            <w:tcW w:w="7946" w:type="dxa"/>
            <w:gridSpan w:val="2"/>
          </w:tcPr>
          <w:p w:rsidR="00DB12E1" w:rsidRPr="00BB4BE5" w:rsidRDefault="00DB12E1" w:rsidP="00C96600">
            <w:pPr>
              <w:tabs>
                <w:tab w:val="left" w:pos="467"/>
                <w:tab w:val="left" w:pos="608"/>
              </w:tabs>
              <w:spacing w:after="0" w:line="240" w:lineRule="auto"/>
              <w:jc w:val="both"/>
              <w:rPr>
                <w:sz w:val="26"/>
                <w:szCs w:val="26"/>
              </w:rPr>
            </w:pPr>
            <w:r w:rsidRPr="00BB4BE5">
              <w:rPr>
                <w:rFonts w:ascii="Traditional Arabic" w:hAnsi="Traditional Arabic" w:cs="Traditional Arabic" w:hint="cs"/>
                <w:sz w:val="26"/>
                <w:szCs w:val="26"/>
                <w:rtl/>
              </w:rPr>
              <w:t>﴿</w:t>
            </w:r>
            <w:r w:rsidRPr="00BB4BE5">
              <w:rPr>
                <w:sz w:val="26"/>
                <w:szCs w:val="26"/>
              </w:rPr>
              <w:sym w:font="HQPB4" w:char="F0F7"/>
            </w:r>
            <w:r w:rsidRPr="00BB4BE5">
              <w:rPr>
                <w:sz w:val="26"/>
                <w:szCs w:val="26"/>
              </w:rPr>
              <w:sym w:font="HQPB2" w:char="F062"/>
            </w:r>
            <w:r w:rsidRPr="00BB4BE5">
              <w:rPr>
                <w:sz w:val="26"/>
                <w:szCs w:val="26"/>
              </w:rPr>
              <w:sym w:font="HQPB4" w:char="F0CE"/>
            </w:r>
            <w:r w:rsidRPr="00BB4BE5">
              <w:rPr>
                <w:sz w:val="26"/>
                <w:szCs w:val="26"/>
              </w:rPr>
              <w:sym w:font="HQPB1" w:char="F02A"/>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4" w:char="F0A3"/>
            </w:r>
            <w:r w:rsidRPr="00BB4BE5">
              <w:rPr>
                <w:sz w:val="26"/>
                <w:szCs w:val="26"/>
              </w:rPr>
              <w:sym w:font="HQPB2" w:char="F060"/>
            </w:r>
            <w:r w:rsidRPr="00BB4BE5">
              <w:rPr>
                <w:sz w:val="26"/>
                <w:szCs w:val="26"/>
              </w:rPr>
              <w:sym w:font="HQPB4" w:char="F0E8"/>
            </w:r>
            <w:r w:rsidRPr="00BB4BE5">
              <w:rPr>
                <w:sz w:val="26"/>
                <w:szCs w:val="26"/>
              </w:rPr>
              <w:sym w:font="HQPB2" w:char="F064"/>
            </w:r>
            <w:r w:rsidRPr="00BB4BE5">
              <w:rPr>
                <w:sz w:val="26"/>
                <w:szCs w:val="26"/>
              </w:rPr>
              <w:sym w:font="HQPB2" w:char="F071"/>
            </w:r>
            <w:r w:rsidRPr="00BB4BE5">
              <w:rPr>
                <w:sz w:val="26"/>
                <w:szCs w:val="26"/>
              </w:rPr>
              <w:sym w:font="HQPB4" w:char="F0DF"/>
            </w:r>
            <w:r w:rsidRPr="00BB4BE5">
              <w:rPr>
                <w:sz w:val="26"/>
                <w:szCs w:val="26"/>
              </w:rPr>
              <w:sym w:font="HQPB2" w:char="F04A"/>
            </w:r>
            <w:r w:rsidRPr="00BB4BE5">
              <w:rPr>
                <w:sz w:val="26"/>
                <w:szCs w:val="26"/>
              </w:rPr>
              <w:sym w:font="HQPB4" w:char="F0E7"/>
            </w:r>
            <w:r w:rsidRPr="00BB4BE5">
              <w:rPr>
                <w:sz w:val="26"/>
                <w:szCs w:val="26"/>
              </w:rPr>
              <w:sym w:font="HQPB1" w:char="F046"/>
            </w:r>
            <w:r w:rsidRPr="00BB4BE5">
              <w:rPr>
                <w:sz w:val="26"/>
                <w:szCs w:val="26"/>
              </w:rPr>
              <w:sym w:font="HQPB4" w:char="F0F4"/>
            </w:r>
            <w:r w:rsidRPr="00BB4BE5">
              <w:rPr>
                <w:sz w:val="26"/>
                <w:szCs w:val="26"/>
              </w:rPr>
              <w:sym w:font="HQPB2" w:char="F04A"/>
            </w:r>
            <w:r w:rsidRPr="00BB4BE5">
              <w:rPr>
                <w:sz w:val="26"/>
                <w:szCs w:val="26"/>
              </w:rPr>
              <w:sym w:font="HQPB4" w:char="F0CE"/>
            </w:r>
            <w:r w:rsidRPr="00BB4BE5">
              <w:rPr>
                <w:sz w:val="26"/>
                <w:szCs w:val="26"/>
              </w:rPr>
              <w:sym w:font="HQPB2" w:char="F03D"/>
            </w:r>
            <w:r w:rsidRPr="00BB4BE5">
              <w:rPr>
                <w:sz w:val="26"/>
                <w:szCs w:val="26"/>
              </w:rPr>
              <w:sym w:font="HQPB5" w:char="F074"/>
            </w:r>
            <w:r w:rsidRPr="00BB4BE5">
              <w:rPr>
                <w:sz w:val="26"/>
                <w:szCs w:val="26"/>
              </w:rPr>
              <w:sym w:font="HQPB1" w:char="F0E3"/>
            </w:r>
            <w:r w:rsidRPr="00BB4BE5">
              <w:rPr>
                <w:sz w:val="26"/>
                <w:szCs w:val="26"/>
                <w:rtl/>
              </w:rPr>
              <w:t xml:space="preserve"> </w:t>
            </w:r>
            <w:r w:rsidRPr="00BB4BE5">
              <w:rPr>
                <w:sz w:val="26"/>
                <w:szCs w:val="26"/>
              </w:rPr>
              <w:sym w:font="HQPB4" w:char="F03B"/>
            </w:r>
            <w:r w:rsidRPr="00BB4BE5">
              <w:rPr>
                <w:sz w:val="26"/>
                <w:szCs w:val="26"/>
              </w:rPr>
              <w:sym w:font="HQPB1" w:char="F04D"/>
            </w:r>
            <w:r w:rsidRPr="00BB4BE5">
              <w:rPr>
                <w:sz w:val="26"/>
                <w:szCs w:val="26"/>
              </w:rPr>
              <w:sym w:font="HQPB2" w:char="F0BB"/>
            </w:r>
            <w:r w:rsidRPr="00BB4BE5">
              <w:rPr>
                <w:sz w:val="26"/>
                <w:szCs w:val="26"/>
              </w:rPr>
              <w:sym w:font="HQPB5" w:char="F075"/>
            </w:r>
            <w:r w:rsidRPr="00BB4BE5">
              <w:rPr>
                <w:sz w:val="26"/>
                <w:szCs w:val="26"/>
              </w:rPr>
              <w:sym w:font="HQPB2" w:char="F05A"/>
            </w:r>
            <w:r w:rsidRPr="00BB4BE5">
              <w:rPr>
                <w:sz w:val="26"/>
                <w:szCs w:val="26"/>
              </w:rPr>
              <w:sym w:font="HQPB4" w:char="F0CF"/>
            </w:r>
            <w:r w:rsidRPr="00BB4BE5">
              <w:rPr>
                <w:sz w:val="26"/>
                <w:szCs w:val="26"/>
              </w:rPr>
              <w:sym w:font="HQPB2" w:char="F042"/>
            </w:r>
            <w:r w:rsidRPr="00BB4BE5">
              <w:rPr>
                <w:sz w:val="26"/>
                <w:szCs w:val="26"/>
              </w:rPr>
              <w:sym w:font="HQPB4" w:char="F0F7"/>
            </w:r>
            <w:r w:rsidRPr="00BB4BE5">
              <w:rPr>
                <w:sz w:val="26"/>
                <w:szCs w:val="26"/>
              </w:rPr>
              <w:sym w:font="HQPB2" w:char="F073"/>
            </w:r>
            <w:r w:rsidRPr="00BB4BE5">
              <w:rPr>
                <w:sz w:val="26"/>
                <w:szCs w:val="26"/>
              </w:rPr>
              <w:sym w:font="HQPB4" w:char="F0E3"/>
            </w:r>
            <w:r w:rsidRPr="00BB4BE5">
              <w:rPr>
                <w:sz w:val="26"/>
                <w:szCs w:val="26"/>
              </w:rPr>
              <w:sym w:font="HQPB2" w:char="F042"/>
            </w:r>
            <w:r w:rsidRPr="00BB4BE5">
              <w:rPr>
                <w:sz w:val="26"/>
                <w:szCs w:val="26"/>
                <w:rtl/>
              </w:rPr>
              <w:t xml:space="preserve"> </w:t>
            </w:r>
            <w:r w:rsidRPr="00BB4BE5">
              <w:rPr>
                <w:sz w:val="26"/>
                <w:szCs w:val="26"/>
              </w:rPr>
              <w:sym w:font="HQPB5" w:char="F09F"/>
            </w:r>
            <w:r w:rsidRPr="00BB4BE5">
              <w:rPr>
                <w:sz w:val="26"/>
                <w:szCs w:val="26"/>
              </w:rPr>
              <w:sym w:font="HQPB2" w:char="F078"/>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4" w:char="F0A3"/>
            </w:r>
            <w:r w:rsidRPr="00BB4BE5">
              <w:rPr>
                <w:sz w:val="26"/>
                <w:szCs w:val="26"/>
              </w:rPr>
              <w:sym w:font="HQPB2" w:char="F060"/>
            </w:r>
            <w:r w:rsidRPr="00BB4BE5">
              <w:rPr>
                <w:sz w:val="26"/>
                <w:szCs w:val="26"/>
              </w:rPr>
              <w:sym w:font="HQPB4" w:char="F0E8"/>
            </w:r>
            <w:r w:rsidRPr="00BB4BE5">
              <w:rPr>
                <w:sz w:val="26"/>
                <w:szCs w:val="26"/>
              </w:rPr>
              <w:sym w:font="HQPB2" w:char="F064"/>
            </w:r>
            <w:r w:rsidRPr="00BB4BE5">
              <w:rPr>
                <w:sz w:val="26"/>
                <w:szCs w:val="26"/>
              </w:rPr>
              <w:sym w:font="HQPB2" w:char="F071"/>
            </w:r>
            <w:r w:rsidRPr="00BB4BE5">
              <w:rPr>
                <w:sz w:val="26"/>
                <w:szCs w:val="26"/>
              </w:rPr>
              <w:sym w:font="HQPB4" w:char="F0E3"/>
            </w:r>
            <w:r w:rsidRPr="00BB4BE5">
              <w:rPr>
                <w:sz w:val="26"/>
                <w:szCs w:val="26"/>
              </w:rPr>
              <w:sym w:font="HQPB1" w:char="F0E8"/>
            </w:r>
            <w:r w:rsidRPr="00BB4BE5">
              <w:rPr>
                <w:sz w:val="26"/>
                <w:szCs w:val="26"/>
              </w:rPr>
              <w:sym w:font="HQPB4" w:char="F0C5"/>
            </w:r>
            <w:r w:rsidRPr="00BB4BE5">
              <w:rPr>
                <w:sz w:val="26"/>
                <w:szCs w:val="26"/>
              </w:rPr>
              <w:sym w:font="HQPB1" w:char="F05F"/>
            </w:r>
            <w:r w:rsidRPr="00BB4BE5">
              <w:rPr>
                <w:sz w:val="26"/>
                <w:szCs w:val="26"/>
              </w:rPr>
              <w:sym w:font="HQPB4" w:char="F0F6"/>
            </w:r>
            <w:r w:rsidRPr="00BB4BE5">
              <w:rPr>
                <w:sz w:val="26"/>
                <w:szCs w:val="26"/>
              </w:rPr>
              <w:sym w:font="HQPB1" w:char="F08D"/>
            </w:r>
            <w:r w:rsidRPr="00BB4BE5">
              <w:rPr>
                <w:sz w:val="26"/>
                <w:szCs w:val="26"/>
              </w:rPr>
              <w:sym w:font="HQPB5" w:char="F073"/>
            </w:r>
            <w:r w:rsidRPr="00BB4BE5">
              <w:rPr>
                <w:sz w:val="26"/>
                <w:szCs w:val="26"/>
              </w:rPr>
              <w:sym w:font="HQPB1" w:char="F03F"/>
            </w:r>
            <w:r w:rsidRPr="00BB4BE5">
              <w:rPr>
                <w:sz w:val="26"/>
                <w:szCs w:val="26"/>
                <w:rtl/>
              </w:rPr>
              <w:t xml:space="preserve"> </w:t>
            </w:r>
            <w:r w:rsidRPr="00BB4BE5">
              <w:rPr>
                <w:sz w:val="26"/>
                <w:szCs w:val="26"/>
              </w:rPr>
              <w:sym w:font="HQPB2" w:char="F092"/>
            </w:r>
            <w:r w:rsidRPr="00BB4BE5">
              <w:rPr>
                <w:sz w:val="26"/>
                <w:szCs w:val="26"/>
              </w:rPr>
              <w:sym w:font="HQPB5" w:char="F06E"/>
            </w:r>
            <w:r w:rsidRPr="00BB4BE5">
              <w:rPr>
                <w:sz w:val="26"/>
                <w:szCs w:val="26"/>
              </w:rPr>
              <w:sym w:font="HQPB2" w:char="F03C"/>
            </w:r>
            <w:r w:rsidRPr="00BB4BE5">
              <w:rPr>
                <w:sz w:val="26"/>
                <w:szCs w:val="26"/>
              </w:rPr>
              <w:sym w:font="HQPB4" w:char="F0CE"/>
            </w:r>
            <w:r w:rsidRPr="00BB4BE5">
              <w:rPr>
                <w:sz w:val="26"/>
                <w:szCs w:val="26"/>
              </w:rPr>
              <w:sym w:font="HQPB1" w:char="F029"/>
            </w:r>
            <w:r w:rsidRPr="00BB4BE5">
              <w:rPr>
                <w:sz w:val="26"/>
                <w:szCs w:val="26"/>
                <w:rtl/>
              </w:rPr>
              <w:t xml:space="preserve"> </w:t>
            </w:r>
            <w:r w:rsidRPr="00BB4BE5">
              <w:rPr>
                <w:sz w:val="26"/>
                <w:szCs w:val="26"/>
              </w:rPr>
              <w:sym w:font="HQPB4" w:char="F0CD"/>
            </w:r>
            <w:r w:rsidRPr="00BB4BE5">
              <w:rPr>
                <w:sz w:val="26"/>
                <w:szCs w:val="26"/>
              </w:rPr>
              <w:sym w:font="HQPB1" w:char="F091"/>
            </w:r>
            <w:r w:rsidRPr="00BB4BE5">
              <w:rPr>
                <w:sz w:val="26"/>
                <w:szCs w:val="26"/>
              </w:rPr>
              <w:sym w:font="HQPB1" w:char="F024"/>
            </w:r>
            <w:r w:rsidRPr="00BB4BE5">
              <w:rPr>
                <w:sz w:val="26"/>
                <w:szCs w:val="26"/>
              </w:rPr>
              <w:sym w:font="HQPB4" w:char="F0A4"/>
            </w:r>
            <w:r w:rsidRPr="00BB4BE5">
              <w:rPr>
                <w:sz w:val="26"/>
                <w:szCs w:val="26"/>
              </w:rPr>
              <w:sym w:font="HQPB1" w:char="F0FF"/>
            </w:r>
            <w:r w:rsidRPr="00BB4BE5">
              <w:rPr>
                <w:sz w:val="26"/>
                <w:szCs w:val="26"/>
              </w:rPr>
              <w:sym w:font="HQPB4" w:char="F0E4"/>
            </w:r>
            <w:r w:rsidRPr="00BB4BE5">
              <w:rPr>
                <w:sz w:val="26"/>
                <w:szCs w:val="26"/>
              </w:rPr>
              <w:sym w:font="HQPB2" w:char="F033"/>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rFonts w:ascii="HQPB4" w:hAnsi="HQPB4" w:cs="Traditional Arabic"/>
                <w:sz w:val="26"/>
                <w:szCs w:val="26"/>
              </w:rPr>
              <w:sym w:font="HQPB4" w:char="F028"/>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10</w:t>
            </w:r>
          </w:p>
        </w:tc>
        <w:tc>
          <w:tcPr>
            <w:tcW w:w="1418"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134-135</w:t>
            </w:r>
          </w:p>
        </w:tc>
      </w:tr>
      <w:tr w:rsidR="00DB12E1" w:rsidRPr="00BB4BE5" w:rsidTr="00AD1DE9">
        <w:trPr>
          <w:gridBefore w:val="1"/>
          <w:wBefore w:w="8" w:type="dxa"/>
          <w:trHeight w:val="346"/>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التغابن</w:t>
            </w:r>
          </w:p>
        </w:tc>
      </w:tr>
      <w:tr w:rsidR="00DB12E1" w:rsidRPr="00BB4BE5" w:rsidTr="005C67D8">
        <w:trPr>
          <w:trHeight w:val="211"/>
        </w:trPr>
        <w:tc>
          <w:tcPr>
            <w:tcW w:w="7946" w:type="dxa"/>
            <w:gridSpan w:val="2"/>
          </w:tcPr>
          <w:p w:rsidR="00DB12E1" w:rsidRPr="00BB4BE5" w:rsidRDefault="00DB12E1" w:rsidP="00C96600">
            <w:pPr>
              <w:tabs>
                <w:tab w:val="left" w:pos="-199"/>
                <w:tab w:val="left" w:pos="467"/>
                <w:tab w:val="left" w:pos="608"/>
              </w:tabs>
              <w:spacing w:after="0" w:line="240" w:lineRule="auto"/>
              <w:contextualSpacing/>
              <w:jc w:val="both"/>
              <w:rPr>
                <w:rFonts w:ascii="Traditional Arabic" w:hAnsi="Traditional Arabic" w:cs="Traditional Arabic"/>
                <w:sz w:val="26"/>
                <w:szCs w:val="26"/>
              </w:rPr>
            </w:pPr>
            <w:r w:rsidRPr="00BB4BE5">
              <w:rPr>
                <w:rFonts w:ascii="Traditional Arabic" w:hAnsi="Traditional Arabic" w:cs="Traditional Arabic" w:hint="cs"/>
                <w:sz w:val="26"/>
                <w:szCs w:val="26"/>
                <w:rtl/>
              </w:rPr>
              <w:t>﴿</w:t>
            </w:r>
            <w:r w:rsidRPr="00BB4BE5">
              <w:rPr>
                <w:sz w:val="26"/>
                <w:szCs w:val="26"/>
              </w:rPr>
              <w:sym w:font="HQPB5" w:char="F028"/>
            </w:r>
            <w:r w:rsidRPr="00BB4BE5">
              <w:rPr>
                <w:sz w:val="26"/>
                <w:szCs w:val="26"/>
              </w:rPr>
              <w:sym w:font="HQPB1" w:char="F023"/>
            </w:r>
            <w:r w:rsidRPr="00BB4BE5">
              <w:rPr>
                <w:sz w:val="26"/>
                <w:szCs w:val="26"/>
              </w:rPr>
              <w:sym w:font="HQPB2" w:char="F071"/>
            </w:r>
            <w:r w:rsidRPr="00BB4BE5">
              <w:rPr>
                <w:sz w:val="26"/>
                <w:szCs w:val="26"/>
              </w:rPr>
              <w:sym w:font="HQPB4" w:char="F0E0"/>
            </w:r>
            <w:r w:rsidRPr="00BB4BE5">
              <w:rPr>
                <w:sz w:val="26"/>
                <w:szCs w:val="26"/>
              </w:rPr>
              <w:sym w:font="HQPB2" w:char="F029"/>
            </w:r>
            <w:r w:rsidRPr="00BB4BE5">
              <w:rPr>
                <w:sz w:val="26"/>
                <w:szCs w:val="26"/>
              </w:rPr>
              <w:sym w:font="HQPB4" w:char="F0A8"/>
            </w:r>
            <w:r w:rsidRPr="00BB4BE5">
              <w:rPr>
                <w:sz w:val="26"/>
                <w:szCs w:val="26"/>
              </w:rPr>
              <w:sym w:font="HQPB1" w:char="F03F"/>
            </w:r>
            <w:r w:rsidRPr="00BB4BE5">
              <w:rPr>
                <w:sz w:val="26"/>
                <w:szCs w:val="26"/>
              </w:rPr>
              <w:sym w:font="HQPB5" w:char="F024"/>
            </w:r>
            <w:r w:rsidRPr="00BB4BE5">
              <w:rPr>
                <w:sz w:val="26"/>
                <w:szCs w:val="26"/>
              </w:rPr>
              <w:sym w:font="HQPB1" w:char="F024"/>
            </w:r>
            <w:r w:rsidRPr="00BB4BE5">
              <w:rPr>
                <w:sz w:val="26"/>
                <w:szCs w:val="26"/>
              </w:rPr>
              <w:sym w:font="HQPB5" w:char="F073"/>
            </w:r>
            <w:r w:rsidRPr="00BB4BE5">
              <w:rPr>
                <w:sz w:val="26"/>
                <w:szCs w:val="26"/>
              </w:rPr>
              <w:sym w:font="HQPB1" w:char="F0F9"/>
            </w:r>
            <w:r w:rsidRPr="00BB4BE5">
              <w:rPr>
                <w:sz w:val="26"/>
                <w:szCs w:val="26"/>
                <w:rtl/>
              </w:rPr>
              <w:t xml:space="preserve"> </w:t>
            </w:r>
            <w:r w:rsidRPr="00BB4BE5">
              <w:rPr>
                <w:sz w:val="26"/>
                <w:szCs w:val="26"/>
              </w:rPr>
              <w:sym w:font="HQPB5" w:char="F0A9"/>
            </w:r>
            <w:r w:rsidRPr="00BB4BE5">
              <w:rPr>
                <w:sz w:val="26"/>
                <w:szCs w:val="26"/>
              </w:rPr>
              <w:sym w:font="HQPB1" w:char="F02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1" w:char="F024"/>
            </w:r>
            <w:r w:rsidRPr="00BB4BE5">
              <w:rPr>
                <w:sz w:val="26"/>
                <w:szCs w:val="26"/>
              </w:rPr>
              <w:sym w:font="HQPB5" w:char="F074"/>
            </w:r>
            <w:r w:rsidRPr="00BB4BE5">
              <w:rPr>
                <w:sz w:val="26"/>
                <w:szCs w:val="26"/>
              </w:rPr>
              <w:sym w:font="HQPB2" w:char="F042"/>
            </w:r>
            <w:r w:rsidRPr="00BB4BE5">
              <w:rPr>
                <w:sz w:val="26"/>
                <w:szCs w:val="26"/>
                <w:rtl/>
              </w:rPr>
              <w:t xml:space="preserve"> </w:t>
            </w:r>
            <w:r w:rsidRPr="00BB4BE5">
              <w:rPr>
                <w:sz w:val="26"/>
                <w:szCs w:val="26"/>
              </w:rPr>
              <w:sym w:font="HQPB4" w:char="F0F7"/>
            </w:r>
            <w:r w:rsidRPr="00BB4BE5">
              <w:rPr>
                <w:sz w:val="26"/>
                <w:szCs w:val="26"/>
              </w:rPr>
              <w:sym w:font="HQPB2" w:char="F04C"/>
            </w:r>
            <w:r w:rsidRPr="00BB4BE5">
              <w:rPr>
                <w:sz w:val="26"/>
                <w:szCs w:val="26"/>
              </w:rPr>
              <w:sym w:font="HQPB4" w:char="F0E4"/>
            </w:r>
            <w:r w:rsidRPr="00BB4BE5">
              <w:rPr>
                <w:sz w:val="26"/>
                <w:szCs w:val="26"/>
              </w:rPr>
              <w:sym w:font="HQPB2" w:char="F0EA"/>
            </w:r>
            <w:r w:rsidRPr="00BB4BE5">
              <w:rPr>
                <w:sz w:val="26"/>
                <w:szCs w:val="26"/>
              </w:rPr>
              <w:sym w:font="HQPB4" w:char="F0F7"/>
            </w:r>
            <w:r w:rsidRPr="00BB4BE5">
              <w:rPr>
                <w:sz w:val="26"/>
                <w:szCs w:val="26"/>
              </w:rPr>
              <w:sym w:font="HQPB1" w:char="F0E8"/>
            </w:r>
            <w:r w:rsidRPr="00BB4BE5">
              <w:rPr>
                <w:sz w:val="26"/>
                <w:szCs w:val="26"/>
              </w:rPr>
              <w:sym w:font="HQPB5" w:char="F073"/>
            </w:r>
            <w:r w:rsidRPr="00BB4BE5">
              <w:rPr>
                <w:sz w:val="26"/>
                <w:szCs w:val="26"/>
              </w:rPr>
              <w:sym w:font="HQPB1" w:char="F0DC"/>
            </w:r>
            <w:r w:rsidRPr="00BB4BE5">
              <w:rPr>
                <w:sz w:val="26"/>
                <w:szCs w:val="26"/>
              </w:rPr>
              <w:sym w:font="HQPB5" w:char="F074"/>
            </w:r>
            <w:r w:rsidRPr="00BB4BE5">
              <w:rPr>
                <w:sz w:val="26"/>
                <w:szCs w:val="26"/>
              </w:rPr>
              <w:sym w:font="HQPB1" w:char="F046"/>
            </w:r>
            <w:r w:rsidRPr="00BB4BE5">
              <w:rPr>
                <w:sz w:val="26"/>
                <w:szCs w:val="26"/>
              </w:rPr>
              <w:sym w:font="HQPB4" w:char="F0F3"/>
            </w:r>
            <w:r w:rsidRPr="00BB4BE5">
              <w:rPr>
                <w:sz w:val="26"/>
                <w:szCs w:val="26"/>
              </w:rPr>
              <w:sym w:font="HQPB1" w:char="F09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w:t>
            </w:r>
          </w:p>
        </w:tc>
        <w:tc>
          <w:tcPr>
            <w:tcW w:w="1418" w:type="dxa"/>
          </w:tcPr>
          <w:p w:rsidR="00DB12E1" w:rsidRPr="00BB4BE5" w:rsidRDefault="00DB12E1" w:rsidP="00C96600">
            <w:pPr>
              <w:tabs>
                <w:tab w:val="left" w:pos="-199"/>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42</w:t>
            </w:r>
          </w:p>
        </w:tc>
      </w:tr>
      <w:tr w:rsidR="00DB12E1" w:rsidRPr="00BB4BE5" w:rsidTr="00AD1DE9">
        <w:trPr>
          <w:gridBefore w:val="1"/>
          <w:wBefore w:w="8" w:type="dxa"/>
          <w:trHeight w:val="336"/>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التحريم</w:t>
            </w:r>
          </w:p>
        </w:tc>
      </w:tr>
      <w:tr w:rsidR="00DB12E1" w:rsidRPr="00BB4BE5" w:rsidTr="005C67D8">
        <w:trPr>
          <w:trHeight w:val="266"/>
        </w:trPr>
        <w:tc>
          <w:tcPr>
            <w:tcW w:w="7946" w:type="dxa"/>
            <w:gridSpan w:val="2"/>
          </w:tcPr>
          <w:p w:rsidR="00DB12E1" w:rsidRPr="00BB4BE5" w:rsidRDefault="00DB12E1" w:rsidP="00C96600">
            <w:pPr>
              <w:tabs>
                <w:tab w:val="left" w:pos="467"/>
                <w:tab w:val="left" w:pos="608"/>
              </w:tabs>
              <w:spacing w:after="0" w:line="240" w:lineRule="auto"/>
              <w:jc w:val="both"/>
              <w:rPr>
                <w:sz w:val="26"/>
                <w:szCs w:val="26"/>
              </w:rPr>
            </w:pPr>
            <w:r w:rsidRPr="00BB4BE5">
              <w:rPr>
                <w:rFonts w:ascii="Traditional Arabic" w:hAnsi="Traditional Arabic" w:cs="Traditional Arabic" w:hint="cs"/>
                <w:sz w:val="26"/>
                <w:szCs w:val="26"/>
                <w:rtl/>
              </w:rPr>
              <w:t>﴿</w:t>
            </w:r>
            <w:r w:rsidRPr="00BB4BE5">
              <w:rPr>
                <w:sz w:val="26"/>
                <w:szCs w:val="26"/>
              </w:rPr>
              <w:sym w:font="HQPB1" w:char="F024"/>
            </w:r>
            <w:r w:rsidRPr="00BB4BE5">
              <w:rPr>
                <w:sz w:val="26"/>
                <w:szCs w:val="26"/>
              </w:rPr>
              <w:sym w:font="HQPB5" w:char="F070"/>
            </w:r>
            <w:r w:rsidRPr="00BB4BE5">
              <w:rPr>
                <w:sz w:val="26"/>
                <w:szCs w:val="26"/>
              </w:rPr>
              <w:sym w:font="HQPB2" w:char="F06B"/>
            </w:r>
            <w:r w:rsidRPr="00BB4BE5">
              <w:rPr>
                <w:sz w:val="26"/>
                <w:szCs w:val="26"/>
              </w:rPr>
              <w:sym w:font="HQPB4" w:char="F09A"/>
            </w:r>
            <w:r w:rsidRPr="00BB4BE5">
              <w:rPr>
                <w:sz w:val="26"/>
                <w:szCs w:val="26"/>
              </w:rPr>
              <w:sym w:font="HQPB2" w:char="F089"/>
            </w:r>
            <w:r w:rsidRPr="00BB4BE5">
              <w:rPr>
                <w:sz w:val="26"/>
                <w:szCs w:val="26"/>
              </w:rPr>
              <w:sym w:font="HQPB5" w:char="F072"/>
            </w:r>
            <w:r w:rsidRPr="00BB4BE5">
              <w:rPr>
                <w:sz w:val="26"/>
                <w:szCs w:val="26"/>
              </w:rPr>
              <w:sym w:font="HQPB1" w:char="F027"/>
            </w:r>
            <w:r w:rsidRPr="00BB4BE5">
              <w:rPr>
                <w:sz w:val="26"/>
                <w:szCs w:val="26"/>
              </w:rPr>
              <w:sym w:font="HQPB5" w:char="F0AF"/>
            </w:r>
            <w:r w:rsidRPr="00BB4BE5">
              <w:rPr>
                <w:sz w:val="26"/>
                <w:szCs w:val="26"/>
              </w:rPr>
              <w:sym w:font="HQPB2" w:char="F0BB"/>
            </w:r>
            <w:r w:rsidRPr="00BB4BE5">
              <w:rPr>
                <w:sz w:val="26"/>
                <w:szCs w:val="26"/>
              </w:rPr>
              <w:sym w:font="HQPB5" w:char="F074"/>
            </w:r>
            <w:r w:rsidRPr="00BB4BE5">
              <w:rPr>
                <w:sz w:val="26"/>
                <w:szCs w:val="26"/>
              </w:rPr>
              <w:sym w:font="HQPB2" w:char="F083"/>
            </w:r>
            <w:r w:rsidRPr="00BB4BE5">
              <w:rPr>
                <w:sz w:val="26"/>
                <w:szCs w:val="26"/>
                <w:rtl/>
              </w:rPr>
              <w:t xml:space="preserve"> </w:t>
            </w:r>
            <w:r w:rsidRPr="00BB4BE5">
              <w:rPr>
                <w:sz w:val="26"/>
                <w:szCs w:val="26"/>
              </w:rPr>
              <w:sym w:font="HQPB4" w:char="F090"/>
            </w:r>
            <w:r w:rsidRPr="00BB4BE5">
              <w:rPr>
                <w:sz w:val="26"/>
                <w:szCs w:val="26"/>
              </w:rPr>
              <w:sym w:font="HQPB2" w:char="F0D3"/>
            </w:r>
            <w:r w:rsidRPr="00BB4BE5">
              <w:rPr>
                <w:sz w:val="26"/>
                <w:szCs w:val="26"/>
              </w:rPr>
              <w:sym w:font="HQPB4" w:char="F0C9"/>
            </w:r>
            <w:r w:rsidRPr="00BB4BE5">
              <w:rPr>
                <w:sz w:val="26"/>
                <w:szCs w:val="26"/>
              </w:rPr>
              <w:sym w:font="HQPB1" w:char="F03C"/>
            </w:r>
            <w:r w:rsidRPr="00BB4BE5">
              <w:rPr>
                <w:sz w:val="26"/>
                <w:szCs w:val="26"/>
              </w:rPr>
              <w:sym w:font="HQPB4" w:char="F0A8"/>
            </w:r>
            <w:r w:rsidRPr="00BB4BE5">
              <w:rPr>
                <w:sz w:val="26"/>
                <w:szCs w:val="26"/>
              </w:rPr>
              <w:sym w:font="HQPB2" w:char="F05A"/>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4" w:char="F0CF"/>
            </w:r>
            <w:r w:rsidRPr="00BB4BE5">
              <w:rPr>
                <w:sz w:val="26"/>
                <w:szCs w:val="26"/>
              </w:rPr>
              <w:sym w:font="HQPB1" w:char="F089"/>
            </w:r>
            <w:r w:rsidRPr="00BB4BE5">
              <w:rPr>
                <w:sz w:val="26"/>
                <w:szCs w:val="26"/>
              </w:rPr>
              <w:sym w:font="HQPB4" w:char="F0CE"/>
            </w:r>
            <w:r w:rsidRPr="00BB4BE5">
              <w:rPr>
                <w:sz w:val="26"/>
                <w:szCs w:val="26"/>
              </w:rPr>
              <w:sym w:font="HQPB2" w:char="F067"/>
            </w:r>
            <w:r w:rsidRPr="00BB4BE5">
              <w:rPr>
                <w:sz w:val="26"/>
                <w:szCs w:val="26"/>
              </w:rPr>
              <w:sym w:font="HQPB2" w:char="F0BB"/>
            </w:r>
            <w:r w:rsidRPr="00BB4BE5">
              <w:rPr>
                <w:sz w:val="26"/>
                <w:szCs w:val="26"/>
              </w:rPr>
              <w:sym w:font="HQPB5" w:char="F079"/>
            </w:r>
            <w:r w:rsidRPr="00BB4BE5">
              <w:rPr>
                <w:sz w:val="26"/>
                <w:szCs w:val="26"/>
              </w:rPr>
              <w:sym w:font="HQPB1" w:char="F05F"/>
            </w:r>
            <w:r w:rsidRPr="00BB4BE5">
              <w:rPr>
                <w:sz w:val="26"/>
                <w:szCs w:val="26"/>
                <w:rtl/>
              </w:rPr>
              <w:t xml:space="preserve"> </w:t>
            </w:r>
            <w:r w:rsidRPr="00BB4BE5">
              <w:rPr>
                <w:sz w:val="26"/>
                <w:szCs w:val="26"/>
              </w:rPr>
              <w:sym w:font="HQPB5" w:char="F075"/>
            </w:r>
            <w:r w:rsidRPr="00BB4BE5">
              <w:rPr>
                <w:sz w:val="26"/>
                <w:szCs w:val="26"/>
              </w:rPr>
              <w:sym w:font="HQPB1" w:char="F091"/>
            </w:r>
            <w:r w:rsidRPr="00BB4BE5">
              <w:rPr>
                <w:sz w:val="26"/>
                <w:szCs w:val="26"/>
              </w:rPr>
              <w:sym w:font="HQPB1" w:char="F024"/>
            </w:r>
            <w:r w:rsidRPr="00BB4BE5">
              <w:rPr>
                <w:sz w:val="26"/>
                <w:szCs w:val="26"/>
              </w:rPr>
              <w:sym w:font="HQPB4" w:char="F0A4"/>
            </w:r>
            <w:r w:rsidRPr="00BB4BE5">
              <w:rPr>
                <w:sz w:val="26"/>
                <w:szCs w:val="26"/>
              </w:rPr>
              <w:sym w:font="HQPB1" w:char="F0FF"/>
            </w:r>
            <w:r w:rsidRPr="00BB4BE5">
              <w:rPr>
                <w:sz w:val="26"/>
                <w:szCs w:val="26"/>
              </w:rPr>
              <w:sym w:font="HQPB4" w:char="F0E0"/>
            </w:r>
            <w:r w:rsidRPr="00BB4BE5">
              <w:rPr>
                <w:sz w:val="26"/>
                <w:szCs w:val="26"/>
              </w:rPr>
              <w:sym w:font="HQPB2" w:char="F036"/>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74"/>
            </w:r>
            <w:r w:rsidRPr="00BB4BE5">
              <w:rPr>
                <w:sz w:val="26"/>
                <w:szCs w:val="26"/>
              </w:rPr>
              <w:sym w:font="HQPB2" w:char="F0FB"/>
            </w:r>
            <w:r w:rsidRPr="00BB4BE5">
              <w:rPr>
                <w:sz w:val="26"/>
                <w:szCs w:val="26"/>
              </w:rPr>
              <w:sym w:font="HQPB2" w:char="F0FC"/>
            </w:r>
            <w:r w:rsidRPr="00BB4BE5">
              <w:rPr>
                <w:sz w:val="26"/>
                <w:szCs w:val="26"/>
              </w:rPr>
              <w:sym w:font="HQPB4" w:char="F0C9"/>
            </w:r>
            <w:r w:rsidRPr="00BB4BE5">
              <w:rPr>
                <w:sz w:val="26"/>
                <w:szCs w:val="26"/>
              </w:rPr>
              <w:sym w:font="HQPB2" w:char="F029"/>
            </w:r>
            <w:r w:rsidRPr="00BB4BE5">
              <w:rPr>
                <w:sz w:val="26"/>
                <w:szCs w:val="26"/>
              </w:rPr>
              <w:sym w:font="HQPB4" w:char="F0CF"/>
            </w:r>
            <w:r w:rsidRPr="00BB4BE5">
              <w:rPr>
                <w:sz w:val="26"/>
                <w:szCs w:val="26"/>
              </w:rPr>
              <w:sym w:font="HQPB1" w:char="F0FF"/>
            </w:r>
            <w:r w:rsidRPr="00BB4BE5">
              <w:rPr>
                <w:sz w:val="26"/>
                <w:szCs w:val="26"/>
              </w:rPr>
              <w:sym w:font="HQPB2" w:char="F0BB"/>
            </w:r>
            <w:r w:rsidRPr="00BB4BE5">
              <w:rPr>
                <w:sz w:val="26"/>
                <w:szCs w:val="26"/>
              </w:rPr>
              <w:sym w:font="HQPB5" w:char="F06F"/>
            </w:r>
            <w:r w:rsidRPr="00BB4BE5">
              <w:rPr>
                <w:sz w:val="26"/>
                <w:szCs w:val="26"/>
              </w:rPr>
              <w:sym w:font="HQPB2" w:char="F059"/>
            </w:r>
            <w:r w:rsidRPr="00BB4BE5">
              <w:rPr>
                <w:sz w:val="26"/>
                <w:szCs w:val="26"/>
              </w:rPr>
              <w:sym w:font="HQPB4" w:char="F0DF"/>
            </w:r>
            <w:r w:rsidRPr="00BB4BE5">
              <w:rPr>
                <w:sz w:val="26"/>
                <w:szCs w:val="26"/>
              </w:rPr>
              <w:sym w:font="HQPB2" w:char="F04A"/>
            </w:r>
            <w:r w:rsidRPr="00BB4BE5">
              <w:rPr>
                <w:sz w:val="26"/>
                <w:szCs w:val="26"/>
              </w:rPr>
              <w:sym w:font="HQPB4" w:char="F0F8"/>
            </w:r>
            <w:r w:rsidRPr="00BB4BE5">
              <w:rPr>
                <w:sz w:val="26"/>
                <w:szCs w:val="26"/>
              </w:rPr>
              <w:sym w:font="HQPB2" w:char="F039"/>
            </w:r>
            <w:r w:rsidRPr="00BB4BE5">
              <w:rPr>
                <w:sz w:val="26"/>
                <w:szCs w:val="26"/>
              </w:rPr>
              <w:sym w:font="HQPB5" w:char="F024"/>
            </w:r>
            <w:r w:rsidRPr="00BB4BE5">
              <w:rPr>
                <w:sz w:val="26"/>
                <w:szCs w:val="26"/>
              </w:rPr>
              <w:sym w:font="HQPB1" w:char="F023"/>
            </w:r>
            <w:r w:rsidRPr="00BB4BE5">
              <w:rPr>
                <w:sz w:val="26"/>
                <w:szCs w:val="26"/>
              </w:rPr>
              <w:sym w:font="HQPB5" w:char="F075"/>
            </w:r>
            <w:r w:rsidRPr="00BB4BE5">
              <w:rPr>
                <w:sz w:val="26"/>
                <w:szCs w:val="26"/>
              </w:rPr>
              <w:sym w:font="HQPB2" w:char="F072"/>
            </w:r>
            <w:r w:rsidRPr="00BB4BE5">
              <w:rPr>
                <w:rFonts w:ascii="Traditional Arabic" w:hAnsi="Traditional Arabic" w:cs="Traditional Arabic" w:hint="cs"/>
                <w:sz w:val="26"/>
                <w:szCs w:val="26"/>
                <w:rtl/>
              </w:rPr>
              <w:t>﴾</w:t>
            </w:r>
          </w:p>
        </w:tc>
        <w:tc>
          <w:tcPr>
            <w:tcW w:w="992" w:type="dxa"/>
          </w:tcPr>
          <w:p w:rsidR="00DB12E1" w:rsidRPr="0081424F" w:rsidRDefault="00DB12E1" w:rsidP="00C96600">
            <w:pPr>
              <w:pStyle w:val="20"/>
              <w:tabs>
                <w:tab w:val="left" w:pos="467"/>
                <w:tab w:val="left" w:pos="608"/>
              </w:tabs>
              <w:spacing w:after="0" w:line="240" w:lineRule="auto"/>
              <w:ind w:firstLine="0"/>
              <w:jc w:val="center"/>
              <w:rPr>
                <w:rFonts w:cs="Traditional Arabic"/>
                <w:b w:val="0"/>
                <w:i w:val="0"/>
                <w:sz w:val="32"/>
                <w:szCs w:val="32"/>
                <w:lang w:eastAsia="en-US"/>
              </w:rPr>
            </w:pPr>
            <w:r w:rsidRPr="0081424F">
              <w:rPr>
                <w:rFonts w:cs="Traditional Arabic"/>
                <w:b w:val="0"/>
                <w:i w:val="0"/>
                <w:sz w:val="32"/>
                <w:szCs w:val="32"/>
                <w:rtl/>
              </w:rPr>
              <w:t>9</w:t>
            </w:r>
          </w:p>
        </w:tc>
        <w:tc>
          <w:tcPr>
            <w:tcW w:w="1418" w:type="dxa"/>
          </w:tcPr>
          <w:p w:rsidR="00DB12E1" w:rsidRPr="00BB4BE5" w:rsidRDefault="00DB12E1" w:rsidP="00C96600">
            <w:pPr>
              <w:tabs>
                <w:tab w:val="left" w:pos="-199"/>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31</w:t>
            </w:r>
          </w:p>
        </w:tc>
      </w:tr>
      <w:tr w:rsidR="00DB12E1" w:rsidRPr="00BB4BE5" w:rsidTr="00AD1DE9">
        <w:trPr>
          <w:gridBefore w:val="1"/>
          <w:wBefore w:w="8" w:type="dxa"/>
          <w:trHeight w:val="336"/>
        </w:trPr>
        <w:tc>
          <w:tcPr>
            <w:tcW w:w="10348" w:type="dxa"/>
            <w:gridSpan w:val="3"/>
            <w:shd w:val="clear" w:color="auto" w:fill="F8F8F8"/>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سورة</w:t>
            </w:r>
            <w:r w:rsidRPr="00BB4BE5">
              <w:rPr>
                <w:rFonts w:ascii="Traditional Arabic" w:hAnsi="Traditional Arabic" w:cs="Traditional Arabic"/>
                <w:b/>
                <w:bCs/>
                <w:sz w:val="32"/>
                <w:szCs w:val="32"/>
                <w:rtl/>
              </w:rPr>
              <w:t xml:space="preserve"> القلم</w:t>
            </w:r>
          </w:p>
        </w:tc>
      </w:tr>
      <w:tr w:rsidR="00DB12E1" w:rsidRPr="00BB4BE5" w:rsidTr="005C67D8">
        <w:trPr>
          <w:trHeight w:val="60"/>
        </w:trPr>
        <w:tc>
          <w:tcPr>
            <w:tcW w:w="7946" w:type="dxa"/>
            <w:gridSpan w:val="2"/>
          </w:tcPr>
          <w:p w:rsidR="00DB12E1" w:rsidRPr="00BB4BE5" w:rsidRDefault="00DB12E1" w:rsidP="00C96600">
            <w:pPr>
              <w:tabs>
                <w:tab w:val="left" w:pos="467"/>
                <w:tab w:val="left" w:pos="608"/>
              </w:tabs>
              <w:spacing w:after="0" w:line="240" w:lineRule="auto"/>
              <w:jc w:val="both"/>
              <w:rPr>
                <w:sz w:val="26"/>
                <w:szCs w:val="26"/>
              </w:rPr>
            </w:pPr>
            <w:r w:rsidRPr="00BB4BE5">
              <w:rPr>
                <w:rFonts w:ascii="Traditional Arabic" w:hAnsi="Traditional Arabic" w:cs="Traditional Arabic" w:hint="cs"/>
                <w:sz w:val="26"/>
                <w:szCs w:val="26"/>
                <w:rtl/>
              </w:rPr>
              <w:t>﴿</w:t>
            </w:r>
            <w:r w:rsidRPr="00BB4BE5">
              <w:rPr>
                <w:sz w:val="26"/>
                <w:szCs w:val="26"/>
              </w:rPr>
              <w:sym w:font="HQPB4" w:char="F0E3"/>
            </w:r>
            <w:r w:rsidRPr="00BB4BE5">
              <w:rPr>
                <w:sz w:val="26"/>
                <w:szCs w:val="26"/>
              </w:rPr>
              <w:sym w:font="HQPB2" w:char="F040"/>
            </w:r>
            <w:r w:rsidRPr="00BB4BE5">
              <w:rPr>
                <w:sz w:val="26"/>
                <w:szCs w:val="26"/>
              </w:rPr>
              <w:sym w:font="HQPB5" w:char="F079"/>
            </w:r>
            <w:r w:rsidRPr="00BB4BE5">
              <w:rPr>
                <w:sz w:val="26"/>
                <w:szCs w:val="26"/>
              </w:rPr>
              <w:sym w:font="HQPB1" w:char="F0E8"/>
            </w:r>
            <w:r w:rsidRPr="00BB4BE5">
              <w:rPr>
                <w:sz w:val="26"/>
                <w:szCs w:val="26"/>
              </w:rPr>
              <w:sym w:font="HQPB4" w:char="F0F4"/>
            </w:r>
            <w:r w:rsidRPr="00BB4BE5">
              <w:rPr>
                <w:sz w:val="26"/>
                <w:szCs w:val="26"/>
              </w:rPr>
              <w:sym w:font="HQPB1" w:char="F066"/>
            </w:r>
            <w:r w:rsidRPr="00BB4BE5">
              <w:rPr>
                <w:sz w:val="26"/>
                <w:szCs w:val="26"/>
              </w:rPr>
              <w:sym w:font="HQPB5" w:char="F075"/>
            </w:r>
            <w:r w:rsidRPr="00BB4BE5">
              <w:rPr>
                <w:sz w:val="26"/>
                <w:szCs w:val="26"/>
              </w:rPr>
              <w:sym w:font="HQPB2" w:char="F05A"/>
            </w:r>
            <w:r w:rsidRPr="00BB4BE5">
              <w:rPr>
                <w:sz w:val="26"/>
                <w:szCs w:val="26"/>
              </w:rPr>
              <w:sym w:font="HQPB5" w:char="F073"/>
            </w:r>
            <w:r w:rsidRPr="00BB4BE5">
              <w:rPr>
                <w:sz w:val="26"/>
                <w:szCs w:val="26"/>
              </w:rPr>
              <w:sym w:font="HQPB1" w:char="F0F9"/>
            </w:r>
            <w:r w:rsidRPr="00BB4BE5">
              <w:rPr>
                <w:sz w:val="26"/>
                <w:szCs w:val="26"/>
              </w:rPr>
              <w:sym w:font="HQPB5" w:char="F072"/>
            </w:r>
            <w:r w:rsidRPr="00BB4BE5">
              <w:rPr>
                <w:sz w:val="26"/>
                <w:szCs w:val="26"/>
              </w:rPr>
              <w:sym w:font="HQPB1" w:char="F026"/>
            </w:r>
            <w:r w:rsidRPr="00BB4BE5">
              <w:rPr>
                <w:sz w:val="26"/>
                <w:szCs w:val="26"/>
                <w:rtl/>
              </w:rPr>
              <w:t xml:space="preserve"> </w:t>
            </w:r>
            <w:r w:rsidRPr="00BB4BE5">
              <w:rPr>
                <w:sz w:val="26"/>
                <w:szCs w:val="26"/>
              </w:rPr>
              <w:sym w:font="HQPB5" w:char="F074"/>
            </w:r>
            <w:r w:rsidRPr="00BB4BE5">
              <w:rPr>
                <w:sz w:val="26"/>
                <w:szCs w:val="26"/>
              </w:rPr>
              <w:sym w:font="HQPB2" w:char="F0FB"/>
            </w:r>
            <w:r w:rsidRPr="00BB4BE5">
              <w:rPr>
                <w:sz w:val="26"/>
                <w:szCs w:val="26"/>
              </w:rPr>
              <w:sym w:font="HQPB2" w:char="F0FC"/>
            </w:r>
            <w:r w:rsidRPr="00BB4BE5">
              <w:rPr>
                <w:sz w:val="26"/>
                <w:szCs w:val="26"/>
              </w:rPr>
              <w:sym w:font="HQPB4" w:char="F0CF"/>
            </w:r>
            <w:r w:rsidRPr="00BB4BE5">
              <w:rPr>
                <w:sz w:val="26"/>
                <w:szCs w:val="26"/>
              </w:rPr>
              <w:sym w:font="HQPB2" w:char="F048"/>
            </w:r>
            <w:r w:rsidRPr="00BB4BE5">
              <w:rPr>
                <w:sz w:val="26"/>
                <w:szCs w:val="26"/>
              </w:rPr>
              <w:sym w:font="HQPB4" w:char="F0CD"/>
            </w:r>
            <w:r w:rsidRPr="00BB4BE5">
              <w:rPr>
                <w:sz w:val="26"/>
                <w:szCs w:val="26"/>
              </w:rPr>
              <w:sym w:font="HQPB2" w:char="F03E"/>
            </w:r>
            <w:r w:rsidRPr="00BB4BE5">
              <w:rPr>
                <w:sz w:val="26"/>
                <w:szCs w:val="26"/>
              </w:rPr>
              <w:sym w:font="HQPB4" w:char="F0F3"/>
            </w:r>
            <w:r w:rsidRPr="00BB4BE5">
              <w:rPr>
                <w:sz w:val="26"/>
                <w:szCs w:val="26"/>
              </w:rPr>
              <w:sym w:font="HQPB1" w:char="F0A1"/>
            </w:r>
            <w:r w:rsidRPr="00BB4BE5">
              <w:rPr>
                <w:sz w:val="26"/>
                <w:szCs w:val="26"/>
              </w:rPr>
              <w:sym w:font="HQPB4" w:char="F0E7"/>
            </w:r>
            <w:r w:rsidRPr="00BB4BE5">
              <w:rPr>
                <w:sz w:val="26"/>
                <w:szCs w:val="26"/>
              </w:rPr>
              <w:sym w:font="HQPB3" w:char="F052"/>
            </w:r>
            <w:r w:rsidRPr="00BB4BE5">
              <w:rPr>
                <w:sz w:val="26"/>
                <w:szCs w:val="26"/>
              </w:rPr>
              <w:sym w:font="HQPB4" w:char="F0F9"/>
            </w:r>
            <w:r w:rsidRPr="00BB4BE5">
              <w:rPr>
                <w:sz w:val="26"/>
                <w:szCs w:val="26"/>
              </w:rPr>
              <w:sym w:font="HQPB3" w:char="F051"/>
            </w:r>
            <w:r w:rsidRPr="00BB4BE5">
              <w:rPr>
                <w:sz w:val="26"/>
                <w:szCs w:val="26"/>
              </w:rPr>
              <w:sym w:font="HQPB5" w:char="F024"/>
            </w:r>
            <w:r w:rsidRPr="00BB4BE5">
              <w:rPr>
                <w:sz w:val="26"/>
                <w:szCs w:val="26"/>
              </w:rPr>
              <w:sym w:font="HQPB1" w:char="F023"/>
            </w:r>
            <w:r w:rsidRPr="00BB4BE5">
              <w:rPr>
                <w:sz w:val="26"/>
                <w:szCs w:val="26"/>
                <w:rtl/>
              </w:rPr>
              <w:t xml:space="preserve"> </w:t>
            </w:r>
            <w:r w:rsidRPr="00BB4BE5">
              <w:rPr>
                <w:sz w:val="26"/>
                <w:szCs w:val="26"/>
              </w:rPr>
              <w:sym w:font="HQPB5" w:char="F074"/>
            </w:r>
            <w:r w:rsidRPr="00BB4BE5">
              <w:rPr>
                <w:sz w:val="26"/>
                <w:szCs w:val="26"/>
              </w:rPr>
              <w:sym w:font="HQPB2" w:char="F0FB"/>
            </w:r>
            <w:r w:rsidRPr="00BB4BE5">
              <w:rPr>
                <w:sz w:val="26"/>
                <w:szCs w:val="26"/>
              </w:rPr>
              <w:sym w:font="HQPB2" w:char="F0FC"/>
            </w:r>
            <w:r w:rsidRPr="00BB4BE5">
              <w:rPr>
                <w:sz w:val="26"/>
                <w:szCs w:val="26"/>
              </w:rPr>
              <w:sym w:font="HQPB4" w:char="F0CF"/>
            </w:r>
            <w:r w:rsidRPr="00BB4BE5">
              <w:rPr>
                <w:sz w:val="26"/>
                <w:szCs w:val="26"/>
              </w:rPr>
              <w:sym w:font="HQPB2" w:char="F042"/>
            </w:r>
            <w:r w:rsidRPr="00BB4BE5">
              <w:rPr>
                <w:sz w:val="26"/>
                <w:szCs w:val="26"/>
              </w:rPr>
              <w:sym w:font="HQPB4" w:char="F0CC"/>
            </w:r>
            <w:r w:rsidRPr="00BB4BE5">
              <w:rPr>
                <w:sz w:val="26"/>
                <w:szCs w:val="26"/>
              </w:rPr>
              <w:sym w:font="HQPB1" w:char="F08D"/>
            </w:r>
            <w:r w:rsidRPr="00BB4BE5">
              <w:rPr>
                <w:sz w:val="26"/>
                <w:szCs w:val="26"/>
              </w:rPr>
              <w:sym w:font="HQPB4" w:char="F0F4"/>
            </w:r>
            <w:r w:rsidRPr="00BB4BE5">
              <w:rPr>
                <w:sz w:val="26"/>
                <w:szCs w:val="26"/>
              </w:rPr>
              <w:sym w:font="HQPB1" w:char="F066"/>
            </w:r>
            <w:r w:rsidRPr="00BB4BE5">
              <w:rPr>
                <w:sz w:val="26"/>
                <w:szCs w:val="26"/>
              </w:rPr>
              <w:sym w:font="HQPB4" w:char="F0E7"/>
            </w:r>
            <w:r w:rsidRPr="00BB4BE5">
              <w:rPr>
                <w:sz w:val="26"/>
                <w:szCs w:val="26"/>
              </w:rPr>
              <w:sym w:font="HQPB3" w:char="F052"/>
            </w:r>
            <w:r w:rsidRPr="00BB4BE5">
              <w:rPr>
                <w:sz w:val="26"/>
                <w:szCs w:val="26"/>
              </w:rPr>
              <w:sym w:font="HQPB4" w:char="F0F9"/>
            </w:r>
            <w:r w:rsidRPr="00BB4BE5">
              <w:rPr>
                <w:sz w:val="26"/>
                <w:szCs w:val="26"/>
              </w:rPr>
              <w:sym w:font="HQPB3" w:char="F051"/>
            </w:r>
            <w:r w:rsidRPr="00BB4BE5">
              <w:rPr>
                <w:sz w:val="26"/>
                <w:szCs w:val="26"/>
              </w:rPr>
              <w:sym w:font="HQPB5" w:char="F024"/>
            </w:r>
            <w:r w:rsidRPr="00BB4BE5">
              <w:rPr>
                <w:sz w:val="26"/>
                <w:szCs w:val="26"/>
              </w:rPr>
              <w:sym w:font="HQPB1" w:char="F025"/>
            </w:r>
            <w:r w:rsidRPr="00BB4BE5">
              <w:rPr>
                <w:sz w:val="26"/>
                <w:szCs w:val="26"/>
              </w:rPr>
              <w:sym w:font="HQPB5" w:char="F078"/>
            </w:r>
            <w:r w:rsidRPr="00BB4BE5">
              <w:rPr>
                <w:sz w:val="26"/>
                <w:szCs w:val="26"/>
              </w:rPr>
              <w:sym w:font="HQPB2" w:char="F02E"/>
            </w:r>
            <w:r w:rsidRPr="00BB4BE5">
              <w:rPr>
                <w:sz w:val="26"/>
                <w:szCs w:val="26"/>
                <w:rtl/>
              </w:rPr>
              <w:t xml:space="preserve"> </w:t>
            </w:r>
            <w:r w:rsidRPr="00BB4BE5">
              <w:rPr>
                <w:sz w:val="26"/>
                <w:szCs w:val="26"/>
              </w:rPr>
              <w:sym w:font="HQPB2" w:char="F0C7"/>
            </w:r>
            <w:r w:rsidRPr="00BB4BE5">
              <w:rPr>
                <w:sz w:val="26"/>
                <w:szCs w:val="26"/>
              </w:rPr>
              <w:sym w:font="HQPB2" w:char="F0CC"/>
            </w:r>
            <w:r w:rsidRPr="00BB4BE5">
              <w:rPr>
                <w:sz w:val="26"/>
                <w:szCs w:val="26"/>
              </w:rPr>
              <w:sym w:font="HQPB2" w:char="F0CE"/>
            </w:r>
            <w:r w:rsidRPr="00BB4BE5">
              <w:rPr>
                <w:sz w:val="26"/>
                <w:szCs w:val="26"/>
              </w:rPr>
              <w:sym w:font="HQPB2" w:char="F0C8"/>
            </w:r>
            <w:r w:rsidRPr="00BB4BE5">
              <w:rPr>
                <w:rFonts w:ascii="Traditional Arabic" w:hAnsi="Traditional Arabic" w:cs="Traditional Arabic" w:hint="cs"/>
                <w:sz w:val="26"/>
                <w:szCs w:val="26"/>
                <w:rtl/>
              </w:rPr>
              <w:t>﴾</w:t>
            </w:r>
          </w:p>
        </w:tc>
        <w:tc>
          <w:tcPr>
            <w:tcW w:w="992" w:type="dxa"/>
          </w:tcPr>
          <w:p w:rsidR="00DB12E1" w:rsidRPr="00BB4BE5" w:rsidRDefault="00DB12E1" w:rsidP="00C96600">
            <w:pPr>
              <w:tabs>
                <w:tab w:val="left" w:pos="467"/>
                <w:tab w:val="left" w:pos="608"/>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35</w:t>
            </w:r>
          </w:p>
        </w:tc>
        <w:tc>
          <w:tcPr>
            <w:tcW w:w="1418" w:type="dxa"/>
          </w:tcPr>
          <w:p w:rsidR="00DB12E1" w:rsidRPr="00BB4BE5" w:rsidRDefault="00DB12E1" w:rsidP="00C96600">
            <w:pPr>
              <w:tabs>
                <w:tab w:val="left" w:pos="-199"/>
                <w:tab w:val="left" w:pos="467"/>
                <w:tab w:val="left" w:pos="608"/>
              </w:tabs>
              <w:spacing w:after="0" w:line="240" w:lineRule="auto"/>
              <w:contextualSpacing/>
              <w:jc w:val="center"/>
              <w:rPr>
                <w:rFonts w:ascii="Traditional Arabic" w:hAnsi="Traditional Arabic" w:cs="Traditional Arabic"/>
                <w:sz w:val="32"/>
                <w:szCs w:val="32"/>
              </w:rPr>
            </w:pPr>
            <w:r w:rsidRPr="00BB4BE5">
              <w:rPr>
                <w:rFonts w:ascii="Traditional Arabic" w:hAnsi="Traditional Arabic" w:cs="Traditional Arabic"/>
                <w:sz w:val="32"/>
                <w:szCs w:val="32"/>
                <w:rtl/>
              </w:rPr>
              <w:t>163</w:t>
            </w:r>
          </w:p>
        </w:tc>
      </w:tr>
    </w:tbl>
    <w:p w:rsidR="00DB12E1" w:rsidRPr="00BB4BE5" w:rsidRDefault="00DB12E1" w:rsidP="00732EAE">
      <w:pPr>
        <w:widowControl w:val="0"/>
        <w:tabs>
          <w:tab w:val="left" w:pos="84"/>
          <w:tab w:val="left" w:pos="368"/>
        </w:tabs>
        <w:spacing w:after="0" w:line="240" w:lineRule="auto"/>
        <w:ind w:right="-709"/>
        <w:jc w:val="both"/>
        <w:rPr>
          <w:rFonts w:ascii="Traditional Arabic" w:hAnsi="Traditional Arabic" w:cs="Traditional Arabic"/>
          <w:sz w:val="24"/>
          <w:szCs w:val="24"/>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625870">
      <w:pPr>
        <w:spacing w:after="0" w:line="240" w:lineRule="auto"/>
        <w:ind w:left="360"/>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فهرس</w:t>
      </w:r>
      <w:r w:rsidRPr="00BB4BE5">
        <w:rPr>
          <w:rFonts w:ascii="Traditional Arabic" w:hAnsi="Traditional Arabic" w:cs="Traditional Arabic"/>
          <w:b/>
          <w:bCs/>
          <w:sz w:val="40"/>
          <w:szCs w:val="40"/>
          <w:rtl/>
        </w:rPr>
        <w:t xml:space="preserve"> الأحاديث والآثار</w:t>
      </w:r>
    </w:p>
    <w:tbl>
      <w:tblPr>
        <w:bidiVisual/>
        <w:tblW w:w="10729" w:type="dxa"/>
        <w:jc w:val="center"/>
        <w:tblInd w:w="-1367" w:type="dxa"/>
        <w:tblLayout w:type="fixed"/>
        <w:tblLook w:val="00A0"/>
      </w:tblPr>
      <w:tblGrid>
        <w:gridCol w:w="8190"/>
        <w:gridCol w:w="2539"/>
      </w:tblGrid>
      <w:tr w:rsidR="00DB12E1" w:rsidRPr="00BB4BE5" w:rsidTr="00B43B95">
        <w:trPr>
          <w:jc w:val="center"/>
        </w:trPr>
        <w:tc>
          <w:tcPr>
            <w:tcW w:w="8190" w:type="dxa"/>
            <w:shd w:val="clear" w:color="auto" w:fill="F8F8F8"/>
          </w:tcPr>
          <w:p w:rsidR="00DB12E1" w:rsidRPr="00BB4BE5" w:rsidRDefault="00DB12E1" w:rsidP="004856F3">
            <w:pPr>
              <w:tabs>
                <w:tab w:val="left" w:pos="742"/>
              </w:tabs>
              <w:spacing w:after="0" w:line="240" w:lineRule="auto"/>
              <w:contextualSpacing/>
              <w:jc w:val="center"/>
              <w:rPr>
                <w:rFonts w:ascii="Traditional Arabic" w:hAnsi="Traditional Arabic" w:cs="Traditional Arabic"/>
                <w:b/>
                <w:bCs/>
                <w:sz w:val="34"/>
                <w:szCs w:val="34"/>
              </w:rPr>
            </w:pPr>
            <w:r w:rsidRPr="00BB4BE5">
              <w:rPr>
                <w:rFonts w:ascii="Traditional Arabic" w:hAnsi="Traditional Arabic" w:cs="Traditional Arabic" w:hint="eastAsia"/>
                <w:b/>
                <w:bCs/>
                <w:sz w:val="34"/>
                <w:szCs w:val="34"/>
                <w:rtl/>
              </w:rPr>
              <w:t>الحديث</w:t>
            </w:r>
            <w:r w:rsidRPr="00BB4BE5">
              <w:rPr>
                <w:rFonts w:ascii="Traditional Arabic" w:hAnsi="Traditional Arabic" w:cs="Traditional Arabic"/>
                <w:b/>
                <w:bCs/>
                <w:sz w:val="34"/>
                <w:szCs w:val="34"/>
                <w:rtl/>
              </w:rPr>
              <w:t xml:space="preserve"> أو الأثر</w:t>
            </w:r>
          </w:p>
        </w:tc>
        <w:tc>
          <w:tcPr>
            <w:tcW w:w="2539" w:type="dxa"/>
            <w:shd w:val="clear" w:color="auto" w:fill="F8F8F8"/>
          </w:tcPr>
          <w:p w:rsidR="00DB12E1" w:rsidRPr="00BB4BE5" w:rsidRDefault="00DB12E1" w:rsidP="00583143">
            <w:pPr>
              <w:spacing w:after="0" w:line="240" w:lineRule="auto"/>
              <w:ind w:left="176" w:right="176"/>
              <w:jc w:val="center"/>
              <w:rPr>
                <w:rFonts w:ascii="Traditional Arabic" w:hAnsi="Traditional Arabic" w:cs="Traditional Arabic"/>
                <w:b/>
                <w:bCs/>
                <w:sz w:val="30"/>
                <w:szCs w:val="30"/>
              </w:rPr>
            </w:pPr>
            <w:r w:rsidRPr="00BB4BE5">
              <w:rPr>
                <w:rFonts w:ascii="Traditional Arabic" w:hAnsi="Traditional Arabic" w:cs="Traditional Arabic" w:hint="eastAsia"/>
                <w:b/>
                <w:bCs/>
                <w:sz w:val="34"/>
                <w:szCs w:val="34"/>
                <w:rtl/>
              </w:rPr>
              <w:t>الصفحة</w:t>
            </w:r>
          </w:p>
        </w:tc>
      </w:tr>
      <w:tr w:rsidR="00DB12E1" w:rsidRPr="00BB4BE5" w:rsidTr="00B43B95">
        <w:trPr>
          <w:jc w:val="center"/>
        </w:trPr>
        <w:tc>
          <w:tcPr>
            <w:tcW w:w="8190" w:type="dxa"/>
          </w:tcPr>
          <w:p w:rsidR="00DB12E1" w:rsidRPr="00BB4BE5" w:rsidRDefault="00DB12E1" w:rsidP="004856F3">
            <w:pPr>
              <w:tabs>
                <w:tab w:val="left" w:pos="742"/>
              </w:tabs>
              <w:spacing w:after="0" w:line="240" w:lineRule="auto"/>
              <w:contextualSpacing/>
              <w:rPr>
                <w:rFonts w:ascii="Traditional Arabic" w:hAnsi="Traditional Arabic" w:cs="Traditional Arabic"/>
                <w:sz w:val="34"/>
                <w:szCs w:val="34"/>
              </w:rPr>
            </w:pPr>
            <w:r w:rsidRPr="00BB4BE5">
              <w:rPr>
                <w:rFonts w:cs="Traditional Arabic"/>
                <w:sz w:val="34"/>
                <w:szCs w:val="34"/>
                <w:rtl/>
              </w:rPr>
              <w:t>«</w:t>
            </w:r>
            <w:r w:rsidRPr="00BB4BE5">
              <w:rPr>
                <w:rFonts w:cs="Traditional Arabic" w:hint="eastAsia"/>
                <w:sz w:val="34"/>
                <w:szCs w:val="34"/>
                <w:rtl/>
              </w:rPr>
              <w:t>اجتنبوا</w:t>
            </w:r>
            <w:r w:rsidRPr="00BB4BE5">
              <w:rPr>
                <w:rFonts w:cs="Traditional Arabic"/>
                <w:sz w:val="34"/>
                <w:szCs w:val="34"/>
                <w:rtl/>
              </w:rPr>
              <w:t xml:space="preserve"> </w:t>
            </w:r>
            <w:r w:rsidRPr="00BB4BE5">
              <w:rPr>
                <w:rFonts w:cs="Traditional Arabic" w:hint="eastAsia"/>
                <w:sz w:val="34"/>
                <w:szCs w:val="34"/>
                <w:rtl/>
              </w:rPr>
              <w:t>السبع</w:t>
            </w:r>
            <w:r w:rsidRPr="00BB4BE5">
              <w:rPr>
                <w:rFonts w:cs="Traditional Arabic"/>
                <w:sz w:val="34"/>
                <w:szCs w:val="34"/>
                <w:rtl/>
              </w:rPr>
              <w:t xml:space="preserve"> </w:t>
            </w:r>
            <w:r w:rsidRPr="00BB4BE5">
              <w:rPr>
                <w:rFonts w:cs="Traditional Arabic" w:hint="eastAsia"/>
                <w:sz w:val="34"/>
                <w:szCs w:val="34"/>
                <w:rtl/>
              </w:rPr>
              <w:t>الموبقات</w:t>
            </w:r>
            <w:r w:rsidRPr="00BB4BE5">
              <w:rPr>
                <w:rFonts w:cs="Traditional Arabic"/>
                <w:sz w:val="34"/>
                <w:szCs w:val="34"/>
                <w:rtl/>
              </w:rPr>
              <w:t xml:space="preserve"> -</w:t>
            </w:r>
            <w:r w:rsidRPr="00BB4BE5">
              <w:rPr>
                <w:rFonts w:cs="Traditional Arabic" w:hint="eastAsia"/>
                <w:sz w:val="34"/>
                <w:szCs w:val="34"/>
                <w:rtl/>
              </w:rPr>
              <w:t>وذكر</w:t>
            </w:r>
            <w:r w:rsidRPr="00BB4BE5">
              <w:rPr>
                <w:rFonts w:cs="Traditional Arabic"/>
                <w:sz w:val="34"/>
                <w:szCs w:val="34"/>
                <w:rtl/>
              </w:rPr>
              <w:t xml:space="preserve"> </w:t>
            </w:r>
            <w:r w:rsidRPr="00BB4BE5">
              <w:rPr>
                <w:rFonts w:cs="Traditional Arabic" w:hint="eastAsia"/>
                <w:sz w:val="34"/>
                <w:szCs w:val="34"/>
                <w:rtl/>
              </w:rPr>
              <w:t>منها</w:t>
            </w:r>
            <w:r w:rsidRPr="00BB4BE5">
              <w:rPr>
                <w:rFonts w:cs="Traditional Arabic"/>
                <w:sz w:val="34"/>
                <w:szCs w:val="34"/>
                <w:rtl/>
              </w:rPr>
              <w:t xml:space="preserve">- </w:t>
            </w:r>
            <w:r w:rsidRPr="00BB4BE5">
              <w:rPr>
                <w:rFonts w:cs="Traditional Arabic" w:hint="eastAsia"/>
                <w:sz w:val="34"/>
                <w:szCs w:val="34"/>
                <w:rtl/>
              </w:rPr>
              <w:t>التولي</w:t>
            </w:r>
            <w:r w:rsidRPr="00BB4BE5">
              <w:rPr>
                <w:rFonts w:cs="Traditional Arabic"/>
                <w:sz w:val="34"/>
                <w:szCs w:val="34"/>
                <w:rtl/>
              </w:rPr>
              <w:t xml:space="preserve"> </w:t>
            </w:r>
            <w:r w:rsidRPr="00BB4BE5">
              <w:rPr>
                <w:rFonts w:cs="Traditional Arabic" w:hint="eastAsia"/>
                <w:sz w:val="34"/>
                <w:szCs w:val="34"/>
                <w:rtl/>
              </w:rPr>
              <w:t>يوم</w:t>
            </w:r>
            <w:r w:rsidRPr="00BB4BE5">
              <w:rPr>
                <w:rFonts w:cs="Traditional Arabic"/>
                <w:sz w:val="34"/>
                <w:szCs w:val="34"/>
                <w:rtl/>
              </w:rPr>
              <w:t xml:space="preserve"> </w:t>
            </w:r>
            <w:r w:rsidRPr="00BB4BE5">
              <w:rPr>
                <w:rFonts w:cs="Traditional Arabic" w:hint="eastAsia"/>
                <w:sz w:val="34"/>
                <w:szCs w:val="34"/>
                <w:rtl/>
              </w:rPr>
              <w:t>الزحف</w:t>
            </w:r>
            <w:r w:rsidRPr="00BB4BE5">
              <w:rPr>
                <w:rFonts w:cs="Traditional Arabic"/>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43</w:t>
            </w:r>
          </w:p>
        </w:tc>
      </w:tr>
      <w:tr w:rsidR="00DB12E1" w:rsidRPr="00BB4BE5" w:rsidTr="00B43B95">
        <w:trPr>
          <w:jc w:val="center"/>
        </w:trPr>
        <w:tc>
          <w:tcPr>
            <w:tcW w:w="8190" w:type="dxa"/>
          </w:tcPr>
          <w:p w:rsidR="00DB12E1" w:rsidRPr="00BB4BE5" w:rsidRDefault="00DB12E1" w:rsidP="00D312CE">
            <w:pPr>
              <w:tabs>
                <w:tab w:val="left" w:pos="742"/>
              </w:tabs>
              <w:spacing w:after="0" w:line="240" w:lineRule="auto"/>
              <w:contextualSpacing/>
              <w:rPr>
                <w:rFonts w:cs="Traditional Arabic"/>
                <w:sz w:val="34"/>
                <w:szCs w:val="34"/>
              </w:rPr>
            </w:pP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w:t>
            </w:r>
            <w:r w:rsidRPr="00BB4BE5">
              <w:rPr>
                <w:rFonts w:ascii="Traditional Arabic" w:hAnsi="Traditional Arabic" w:cs="Traditional Arabic" w:hint="eastAsia"/>
                <w:sz w:val="34"/>
                <w:szCs w:val="34"/>
                <w:rtl/>
              </w:rPr>
              <w:t>إذا</w:t>
            </w:r>
            <w:r w:rsidRPr="00BB4BE5">
              <w:rPr>
                <w:rFonts w:ascii="Traditional Arabic" w:hAnsi="Traditional Arabic" w:cs="Traditional Arabic"/>
                <w:sz w:val="34"/>
                <w:szCs w:val="34"/>
                <w:rtl/>
              </w:rPr>
              <w:t xml:space="preserve"> أطعم الله نبيّا فهي للذي يقوم من بعده</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78</w:t>
            </w:r>
          </w:p>
        </w:tc>
      </w:tr>
      <w:tr w:rsidR="00DB12E1" w:rsidRPr="00BB4BE5" w:rsidTr="00B43B95">
        <w:trPr>
          <w:jc w:val="center"/>
        </w:trPr>
        <w:tc>
          <w:tcPr>
            <w:tcW w:w="8190" w:type="dxa"/>
          </w:tcPr>
          <w:p w:rsidR="00DB12E1" w:rsidRPr="00BB4BE5" w:rsidRDefault="00DB12E1" w:rsidP="004856F3">
            <w:pPr>
              <w:tabs>
                <w:tab w:val="left" w:pos="0"/>
                <w:tab w:val="left" w:pos="74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«إذا</w:t>
            </w:r>
            <w:r w:rsidRPr="00BB4BE5">
              <w:rPr>
                <w:rFonts w:ascii="Traditional Arabic" w:hAnsi="Traditional Arabic" w:cs="Traditional Arabic"/>
                <w:sz w:val="34"/>
                <w:szCs w:val="34"/>
                <w:rtl/>
              </w:rPr>
              <w:t xml:space="preserve"> سل</w:t>
            </w:r>
            <w:r w:rsidRPr="00BB4BE5">
              <w:rPr>
                <w:rFonts w:ascii="Traditional Arabic" w:hAnsi="Traditional Arabic" w:cs="Traditional Arabic" w:hint="eastAsia"/>
                <w:sz w:val="34"/>
                <w:szCs w:val="34"/>
                <w:rtl/>
              </w:rPr>
              <w:t>ّم</w:t>
            </w:r>
            <w:r w:rsidRPr="00BB4BE5">
              <w:rPr>
                <w:rFonts w:ascii="Traditional Arabic" w:hAnsi="Traditional Arabic" w:cs="Traditional Arabic"/>
                <w:sz w:val="34"/>
                <w:szCs w:val="34"/>
                <w:rtl/>
              </w:rPr>
              <w:t xml:space="preserve"> عليكم أهل الكتاب فقولوا: </w:t>
            </w:r>
            <w:r w:rsidRPr="00BB4BE5">
              <w:rPr>
                <w:rFonts w:ascii="Traditional Arabic" w:hAnsi="Traditional Arabic" w:cs="Traditional Arabic" w:hint="eastAsia"/>
                <w:sz w:val="34"/>
                <w:szCs w:val="34"/>
                <w:rtl/>
              </w:rPr>
              <w:t>وعليكم»</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180</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«إذا</w:t>
            </w:r>
            <w:r w:rsidRPr="00BB4BE5">
              <w:rPr>
                <w:rFonts w:ascii="Traditional Arabic" w:hAnsi="Traditional Arabic" w:cs="Traditional Arabic"/>
                <w:sz w:val="34"/>
                <w:szCs w:val="34"/>
                <w:rtl/>
              </w:rPr>
              <w:t xml:space="preserve"> وجدتم الر</w:t>
            </w:r>
            <w:r w:rsidRPr="00BB4BE5">
              <w:rPr>
                <w:rFonts w:ascii="Traditional Arabic" w:hAnsi="Traditional Arabic" w:cs="Traditional Arabic" w:hint="eastAsia"/>
                <w:sz w:val="34"/>
                <w:szCs w:val="34"/>
                <w:rtl/>
              </w:rPr>
              <w:t>ّجل</w:t>
            </w:r>
            <w:r w:rsidRPr="00BB4BE5">
              <w:rPr>
                <w:rFonts w:ascii="Traditional Arabic" w:hAnsi="Traditional Arabic" w:cs="Traditional Arabic"/>
                <w:sz w:val="34"/>
                <w:szCs w:val="34"/>
                <w:rtl/>
              </w:rPr>
              <w:t xml:space="preserve"> قد غلّ، فأحرقوا متاعه واضربوه»</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119</w:t>
            </w:r>
          </w:p>
        </w:tc>
      </w:tr>
      <w:tr w:rsidR="00DB12E1" w:rsidRPr="00BB4BE5" w:rsidTr="00B43B95">
        <w:trPr>
          <w:jc w:val="center"/>
        </w:trPr>
        <w:tc>
          <w:tcPr>
            <w:tcW w:w="8190" w:type="dxa"/>
          </w:tcPr>
          <w:p w:rsidR="00DB12E1" w:rsidRPr="00BB4BE5" w:rsidRDefault="00DB12E1" w:rsidP="004856F3">
            <w:pPr>
              <w:tabs>
                <w:tab w:val="left" w:pos="74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«ارجع،</w:t>
            </w:r>
            <w:r w:rsidRPr="00BB4BE5">
              <w:rPr>
                <w:rFonts w:ascii="Traditional Arabic" w:hAnsi="Traditional Arabic" w:cs="Traditional Arabic"/>
                <w:sz w:val="34"/>
                <w:szCs w:val="34"/>
                <w:rtl/>
              </w:rPr>
              <w:t xml:space="preserve"> فلن أستعين بمشرك»</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63-64</w:t>
            </w:r>
          </w:p>
        </w:tc>
      </w:tr>
      <w:tr w:rsidR="00DB12E1" w:rsidRPr="00BB4BE5" w:rsidTr="00B43B95">
        <w:trPr>
          <w:jc w:val="center"/>
        </w:trPr>
        <w:tc>
          <w:tcPr>
            <w:tcW w:w="8190" w:type="dxa"/>
          </w:tcPr>
          <w:p w:rsidR="00DB12E1" w:rsidRPr="00BB4BE5" w:rsidRDefault="00DB12E1" w:rsidP="004856F3">
            <w:pPr>
              <w:tabs>
                <w:tab w:val="left" w:pos="742"/>
                <w:tab w:val="left" w:pos="787"/>
                <w:tab w:val="left" w:pos="927"/>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«استعان</w:t>
            </w:r>
            <w:r w:rsidRPr="00BB4BE5">
              <w:rPr>
                <w:rFonts w:ascii="Traditional Arabic" w:hAnsi="Traditional Arabic" w:cs="Traditional Arabic"/>
                <w:sz w:val="34"/>
                <w:szCs w:val="34"/>
                <w:rtl/>
              </w:rPr>
              <w:t xml:space="preserve"> رسول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بيهود قينقاع، فرضخ لهم، ولم يسهم لهم»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61</w:t>
            </w:r>
          </w:p>
        </w:tc>
      </w:tr>
      <w:tr w:rsidR="00DB12E1" w:rsidRPr="00BB4BE5" w:rsidTr="00B43B95">
        <w:trPr>
          <w:jc w:val="center"/>
        </w:trPr>
        <w:tc>
          <w:tcPr>
            <w:tcW w:w="8190" w:type="dxa"/>
          </w:tcPr>
          <w:p w:rsidR="00DB12E1" w:rsidRPr="00BB4BE5" w:rsidRDefault="00DB12E1" w:rsidP="004856F3">
            <w:pPr>
              <w:tabs>
                <w:tab w:val="left" w:pos="742"/>
                <w:tab w:val="left" w:pos="787"/>
                <w:tab w:val="left" w:pos="927"/>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«استوعبَت</w:t>
            </w:r>
            <w:r w:rsidRPr="00BB4BE5">
              <w:rPr>
                <w:rFonts w:ascii="Traditional Arabic" w:hAnsi="Traditional Arabic" w:cs="Traditional Arabic"/>
                <w:sz w:val="34"/>
                <w:szCs w:val="34"/>
                <w:rtl/>
              </w:rPr>
              <w:t xml:space="preserve"> المسلمين</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121-123</w:t>
            </w:r>
          </w:p>
        </w:tc>
      </w:tr>
      <w:tr w:rsidR="00DB12E1" w:rsidRPr="00BB4BE5" w:rsidTr="00B43B95">
        <w:trPr>
          <w:jc w:val="center"/>
        </w:trPr>
        <w:tc>
          <w:tcPr>
            <w:tcW w:w="8190" w:type="dxa"/>
          </w:tcPr>
          <w:p w:rsidR="00DB12E1" w:rsidRPr="00BB4BE5" w:rsidRDefault="00DB12E1" w:rsidP="004856F3">
            <w:pPr>
              <w:tabs>
                <w:tab w:val="left" w:pos="74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«الإسلام</w:t>
            </w:r>
            <w:r w:rsidRPr="00BB4BE5">
              <w:rPr>
                <w:rFonts w:ascii="Traditional Arabic" w:hAnsi="Traditional Arabic" w:cs="Traditional Arabic"/>
                <w:sz w:val="34"/>
                <w:szCs w:val="34"/>
                <w:rtl/>
              </w:rPr>
              <w:t xml:space="preserve"> يعلو ولا يُ</w:t>
            </w:r>
            <w:r w:rsidRPr="00BB4BE5">
              <w:rPr>
                <w:rFonts w:ascii="Traditional Arabic" w:hAnsi="Traditional Arabic" w:cs="Traditional Arabic" w:hint="eastAsia"/>
                <w:sz w:val="34"/>
                <w:szCs w:val="34"/>
                <w:rtl/>
              </w:rPr>
              <w:t>على»</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170-171-172</w:t>
            </w:r>
          </w:p>
        </w:tc>
      </w:tr>
      <w:tr w:rsidR="00DB12E1" w:rsidRPr="00BB4BE5" w:rsidTr="00B43B95">
        <w:trPr>
          <w:jc w:val="center"/>
        </w:trPr>
        <w:tc>
          <w:tcPr>
            <w:tcW w:w="8190" w:type="dxa"/>
          </w:tcPr>
          <w:p w:rsidR="00DB12E1" w:rsidRPr="00BB4BE5" w:rsidRDefault="00DB12E1" w:rsidP="004856F3">
            <w:pPr>
              <w:tabs>
                <w:tab w:val="left" w:pos="74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«أصاب</w:t>
            </w:r>
            <w:r w:rsidRPr="00BB4BE5">
              <w:rPr>
                <w:rFonts w:ascii="Traditional Arabic" w:hAnsi="Traditional Arabic" w:cs="Traditional Arabic"/>
                <w:sz w:val="34"/>
                <w:szCs w:val="34"/>
                <w:rtl/>
              </w:rPr>
              <w:t xml:space="preserve"> الناس فتح</w:t>
            </w:r>
            <w:r w:rsidRPr="00BB4BE5">
              <w:rPr>
                <w:rFonts w:ascii="Traditional Arabic" w:hAnsi="Traditional Arabic" w:cs="Traditional Arabic" w:hint="eastAsia"/>
                <w:sz w:val="34"/>
                <w:szCs w:val="34"/>
                <w:rtl/>
              </w:rPr>
              <w:t>ًا</w:t>
            </w:r>
            <w:r w:rsidRPr="00BB4BE5">
              <w:rPr>
                <w:rFonts w:ascii="Traditional Arabic" w:hAnsi="Traditional Arabic" w:cs="Traditional Arabic"/>
                <w:sz w:val="34"/>
                <w:szCs w:val="34"/>
                <w:rtl/>
              </w:rPr>
              <w:t xml:space="preserve"> بالشام فيهم بلال</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95</w:t>
            </w:r>
          </w:p>
        </w:tc>
      </w:tr>
      <w:tr w:rsidR="00DB12E1" w:rsidRPr="00BB4BE5" w:rsidTr="00B43B95">
        <w:trPr>
          <w:jc w:val="center"/>
        </w:trPr>
        <w:tc>
          <w:tcPr>
            <w:tcW w:w="8190" w:type="dxa"/>
          </w:tcPr>
          <w:p w:rsidR="00DB12E1" w:rsidRPr="00BB4BE5" w:rsidRDefault="00DB12E1" w:rsidP="004856F3">
            <w:pPr>
              <w:tabs>
                <w:tab w:val="left" w:pos="742"/>
                <w:tab w:val="left" w:pos="885"/>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«اصطلحوا</w:t>
            </w:r>
            <w:r w:rsidRPr="00BB4BE5">
              <w:rPr>
                <w:rFonts w:ascii="Traditional Arabic" w:hAnsi="Traditional Arabic" w:cs="Traditional Arabic"/>
                <w:sz w:val="34"/>
                <w:szCs w:val="34"/>
                <w:rtl/>
              </w:rPr>
              <w:t xml:space="preserve"> على وضع الحرب عشر سنين</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128</w:t>
            </w:r>
          </w:p>
        </w:tc>
      </w:tr>
      <w:tr w:rsidR="00DB12E1" w:rsidRPr="00BB4BE5" w:rsidTr="00B43B95">
        <w:trPr>
          <w:jc w:val="center"/>
        </w:trPr>
        <w:tc>
          <w:tcPr>
            <w:tcW w:w="8190" w:type="dxa"/>
          </w:tcPr>
          <w:p w:rsidR="00DB12E1" w:rsidRPr="00BB4BE5" w:rsidRDefault="00DB12E1" w:rsidP="00982891">
            <w:pPr>
              <w:tabs>
                <w:tab w:val="left" w:pos="742"/>
                <w:tab w:val="left" w:pos="885"/>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«أعطى</w:t>
            </w:r>
            <w:r w:rsidRPr="00BB4BE5">
              <w:rPr>
                <w:rFonts w:ascii="Traditional Arabic" w:hAnsi="Traditional Arabic" w:cs="Traditional Arabic"/>
                <w:sz w:val="34"/>
                <w:szCs w:val="34"/>
                <w:rtl/>
              </w:rPr>
              <w:t xml:space="preserve">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سلبه -سلب أبي جهل- لمعاذ بن عفراء</w:t>
            </w:r>
            <w:r w:rsidRPr="00BB4BE5">
              <w:rPr>
                <w:rFonts w:ascii="Traditional Arabic" w:hAnsi="Traditional Arabic" w:cs="Traditional Arabic"/>
                <w:sz w:val="34"/>
                <w:szCs w:val="34"/>
                <w:vertAlign w:val="superscript"/>
                <w:rtl/>
              </w:rPr>
              <w:t xml:space="preserve"> </w:t>
            </w:r>
            <w:r w:rsidRPr="00BB4BE5">
              <w:rPr>
                <w:rFonts w:ascii="Traditional Arabic" w:hAnsi="Traditional Arabic" w:cs="Traditional Arabic" w:hint="eastAsia"/>
                <w:sz w:val="34"/>
                <w:szCs w:val="34"/>
                <w:rtl/>
              </w:rPr>
              <w:t>مع</w:t>
            </w:r>
            <w:r w:rsidRPr="00BB4BE5">
              <w:rPr>
                <w:rFonts w:ascii="Traditional Arabic" w:hAnsi="Traditional Arabic" w:cs="Traditional Arabic"/>
                <w:sz w:val="34"/>
                <w:szCs w:val="34"/>
                <w:rtl/>
              </w:rPr>
              <w:t xml:space="preserve"> ق</w:t>
            </w:r>
            <w:r w:rsidRPr="00BB4BE5">
              <w:rPr>
                <w:rFonts w:ascii="Traditional Arabic" w:hAnsi="Traditional Arabic" w:cs="Traditional Arabic" w:hint="eastAsia"/>
                <w:sz w:val="34"/>
                <w:szCs w:val="34"/>
                <w:rtl/>
              </w:rPr>
              <w:t>وله</w:t>
            </w:r>
            <w:r w:rsidRPr="00BB4BE5">
              <w:rPr>
                <w:rFonts w:ascii="Traditional Arabic" w:hAnsi="Traditional Arabic" w:cs="Traditional Arabic"/>
                <w:sz w:val="34"/>
                <w:szCs w:val="34"/>
                <w:rtl/>
              </w:rPr>
              <w:t>: "</w:t>
            </w:r>
            <w:r w:rsidRPr="00BB4BE5">
              <w:rPr>
                <w:rFonts w:ascii="Traditional Arabic" w:hAnsi="Traditional Arabic" w:cs="Traditional Arabic" w:hint="eastAsia"/>
                <w:sz w:val="34"/>
                <w:szCs w:val="34"/>
                <w:rtl/>
              </w:rPr>
              <w:t>كلاكما</w:t>
            </w:r>
            <w:r w:rsidRPr="00BB4BE5">
              <w:rPr>
                <w:rFonts w:ascii="Traditional Arabic" w:hAnsi="Traditional Arabic" w:cs="Traditional Arabic"/>
                <w:sz w:val="34"/>
                <w:szCs w:val="34"/>
                <w:rtl/>
              </w:rPr>
              <w:t xml:space="preserve"> قتله"»</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113</w:t>
            </w:r>
          </w:p>
        </w:tc>
      </w:tr>
      <w:tr w:rsidR="00DB12E1" w:rsidRPr="00BB4BE5" w:rsidTr="00B43B95">
        <w:trPr>
          <w:jc w:val="center"/>
        </w:trPr>
        <w:tc>
          <w:tcPr>
            <w:tcW w:w="8190" w:type="dxa"/>
          </w:tcPr>
          <w:p w:rsidR="00DB12E1" w:rsidRPr="00BB4BE5" w:rsidRDefault="00DB12E1" w:rsidP="004856F3">
            <w:pPr>
              <w:tabs>
                <w:tab w:val="left" w:pos="742"/>
                <w:tab w:val="left" w:pos="885"/>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«ألا</w:t>
            </w:r>
            <w:r w:rsidRPr="00BB4BE5">
              <w:rPr>
                <w:rFonts w:ascii="Traditional Arabic" w:hAnsi="Traditional Arabic" w:cs="Traditional Arabic"/>
                <w:sz w:val="34"/>
                <w:szCs w:val="34"/>
                <w:rtl/>
              </w:rPr>
              <w:t xml:space="preserve"> إن القوة الرمي»</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31</w:t>
            </w:r>
          </w:p>
        </w:tc>
      </w:tr>
      <w:tr w:rsidR="00DB12E1" w:rsidRPr="00BB4BE5" w:rsidTr="00B43B95">
        <w:trPr>
          <w:jc w:val="center"/>
        </w:trPr>
        <w:tc>
          <w:tcPr>
            <w:tcW w:w="8190" w:type="dxa"/>
          </w:tcPr>
          <w:p w:rsidR="00DB12E1" w:rsidRPr="00BB4BE5" w:rsidRDefault="00DB12E1" w:rsidP="004856F3">
            <w:pPr>
              <w:tabs>
                <w:tab w:val="left" w:pos="742"/>
                <w:tab w:val="left" w:pos="885"/>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«أما</w:t>
            </w:r>
            <w:r w:rsidRPr="00BB4BE5">
              <w:rPr>
                <w:rFonts w:ascii="Traditional Arabic" w:hAnsi="Traditional Arabic" w:cs="Traditional Arabic"/>
                <w:sz w:val="34"/>
                <w:szCs w:val="34"/>
                <w:rtl/>
              </w:rPr>
              <w:t xml:space="preserve"> والذي نفسي بيده لولا أن أترك آخر الناس ببَّانًا ليس لهم من شيء ما ف</w:t>
            </w:r>
            <w:r w:rsidRPr="00BB4BE5">
              <w:rPr>
                <w:rFonts w:ascii="Traditional Arabic" w:hAnsi="Traditional Arabic" w:cs="Traditional Arabic" w:hint="eastAsia"/>
                <w:sz w:val="34"/>
                <w:szCs w:val="34"/>
                <w:rtl/>
              </w:rPr>
              <w:t>ُتحت</w:t>
            </w:r>
            <w:r w:rsidRPr="00BB4BE5">
              <w:rPr>
                <w:rFonts w:ascii="Traditional Arabic" w:hAnsi="Traditional Arabic" w:cs="Traditional Arabic"/>
                <w:sz w:val="34"/>
                <w:szCs w:val="34"/>
                <w:rtl/>
              </w:rPr>
              <w:t xml:space="preserve"> علي قرية</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93</w:t>
            </w:r>
          </w:p>
        </w:tc>
      </w:tr>
      <w:tr w:rsidR="00DB12E1" w:rsidRPr="00BB4BE5" w:rsidTr="00B43B95">
        <w:trPr>
          <w:jc w:val="center"/>
        </w:trPr>
        <w:tc>
          <w:tcPr>
            <w:tcW w:w="8190" w:type="dxa"/>
          </w:tcPr>
          <w:p w:rsidR="00DB12E1" w:rsidRPr="00BB4BE5" w:rsidRDefault="00DB12E1" w:rsidP="004856F3">
            <w:pPr>
              <w:tabs>
                <w:tab w:val="left" w:pos="742"/>
                <w:tab w:val="left" w:pos="884"/>
              </w:tabs>
              <w:spacing w:after="0" w:line="240" w:lineRule="auto"/>
              <w:contextualSpacing/>
              <w:rPr>
                <w:rFonts w:cs="Traditional Arabic"/>
                <w:sz w:val="34"/>
                <w:szCs w:val="34"/>
              </w:rPr>
            </w:pPr>
            <w:r w:rsidRPr="00BB4BE5">
              <w:rPr>
                <w:rFonts w:ascii="Traditional Arabic" w:hAnsi="Traditional Arabic" w:cs="Traditional Arabic" w:hint="eastAsia"/>
                <w:sz w:val="34"/>
                <w:szCs w:val="34"/>
                <w:rtl/>
              </w:rPr>
              <w:t>«</w:t>
            </w:r>
            <w:r w:rsidRPr="00BB4BE5">
              <w:rPr>
                <w:rFonts w:cs="Traditional Arabic"/>
                <w:sz w:val="34"/>
                <w:szCs w:val="34"/>
                <w:rtl/>
              </w:rPr>
              <w:t xml:space="preserve"> </w:t>
            </w:r>
            <w:r w:rsidRPr="00BB4BE5">
              <w:rPr>
                <w:rFonts w:cs="Traditional Arabic" w:hint="eastAsia"/>
                <w:sz w:val="34"/>
                <w:szCs w:val="34"/>
                <w:rtl/>
              </w:rPr>
              <w:t>أمرت</w:t>
            </w:r>
            <w:r w:rsidRPr="00BB4BE5">
              <w:rPr>
                <w:rFonts w:cs="Traditional Arabic"/>
                <w:sz w:val="34"/>
                <w:szCs w:val="34"/>
                <w:rtl/>
              </w:rPr>
              <w:t xml:space="preserve"> </w:t>
            </w:r>
            <w:r w:rsidRPr="00BB4BE5">
              <w:rPr>
                <w:rFonts w:cs="Traditional Arabic" w:hint="eastAsia"/>
                <w:sz w:val="34"/>
                <w:szCs w:val="34"/>
                <w:rtl/>
              </w:rPr>
              <w:t>أن</w:t>
            </w:r>
            <w:r w:rsidRPr="00BB4BE5">
              <w:rPr>
                <w:rFonts w:cs="Traditional Arabic"/>
                <w:sz w:val="34"/>
                <w:szCs w:val="34"/>
                <w:rtl/>
              </w:rPr>
              <w:t xml:space="preserve"> </w:t>
            </w:r>
            <w:r w:rsidRPr="00BB4BE5">
              <w:rPr>
                <w:rFonts w:cs="Traditional Arabic" w:hint="eastAsia"/>
                <w:sz w:val="34"/>
                <w:szCs w:val="34"/>
                <w:rtl/>
              </w:rPr>
              <w:t>أقاتل</w:t>
            </w:r>
            <w:r w:rsidRPr="00BB4BE5">
              <w:rPr>
                <w:rFonts w:cs="Traditional Arabic"/>
                <w:sz w:val="34"/>
                <w:szCs w:val="34"/>
                <w:rtl/>
              </w:rPr>
              <w:t xml:space="preserve"> </w:t>
            </w:r>
            <w:r w:rsidRPr="00BB4BE5">
              <w:rPr>
                <w:rFonts w:cs="Traditional Arabic" w:hint="eastAsia"/>
                <w:sz w:val="34"/>
                <w:szCs w:val="34"/>
                <w:rtl/>
              </w:rPr>
              <w:t>الناس</w:t>
            </w:r>
            <w:r w:rsidRPr="00BB4BE5">
              <w:rPr>
                <w:rFonts w:cs="Traditional Arabic"/>
                <w:sz w:val="34"/>
                <w:szCs w:val="34"/>
                <w:rtl/>
              </w:rPr>
              <w:t xml:space="preserve"> </w:t>
            </w:r>
            <w:r w:rsidRPr="00BB4BE5">
              <w:rPr>
                <w:rFonts w:cs="Traditional Arabic" w:hint="eastAsia"/>
                <w:sz w:val="34"/>
                <w:szCs w:val="34"/>
                <w:rtl/>
              </w:rPr>
              <w:t>حتى</w:t>
            </w:r>
            <w:r w:rsidRPr="00BB4BE5">
              <w:rPr>
                <w:rFonts w:cs="Traditional Arabic"/>
                <w:sz w:val="34"/>
                <w:szCs w:val="34"/>
                <w:rtl/>
              </w:rPr>
              <w:t xml:space="preserve"> </w:t>
            </w:r>
            <w:r w:rsidRPr="00BB4BE5">
              <w:rPr>
                <w:rFonts w:cs="Traditional Arabic" w:hint="eastAsia"/>
                <w:sz w:val="34"/>
                <w:szCs w:val="34"/>
                <w:rtl/>
              </w:rPr>
              <w:t>يَشْهَدُوا</w:t>
            </w:r>
            <w:r w:rsidRPr="00BB4BE5">
              <w:rPr>
                <w:rFonts w:cs="Traditional Arabic"/>
                <w:sz w:val="34"/>
                <w:szCs w:val="34"/>
                <w:rtl/>
              </w:rPr>
              <w:t xml:space="preserve"> </w:t>
            </w:r>
            <w:r w:rsidRPr="00BB4BE5">
              <w:rPr>
                <w:rFonts w:cs="Traditional Arabic" w:hint="eastAsia"/>
                <w:sz w:val="34"/>
                <w:szCs w:val="34"/>
                <w:rtl/>
              </w:rPr>
              <w:t>أَن</w:t>
            </w:r>
            <w:r w:rsidRPr="00BB4BE5">
              <w:rPr>
                <w:rFonts w:cs="Traditional Arabic"/>
                <w:sz w:val="34"/>
                <w:szCs w:val="34"/>
                <w:rtl/>
              </w:rPr>
              <w:t xml:space="preserve"> </w:t>
            </w:r>
            <w:r w:rsidRPr="00BB4BE5">
              <w:rPr>
                <w:rFonts w:cs="Traditional Arabic" w:hint="eastAsia"/>
                <w:sz w:val="34"/>
                <w:szCs w:val="34"/>
                <w:rtl/>
              </w:rPr>
              <w:t>لا</w:t>
            </w:r>
            <w:r w:rsidRPr="00BB4BE5">
              <w:rPr>
                <w:rFonts w:cs="Traditional Arabic"/>
                <w:sz w:val="34"/>
                <w:szCs w:val="34"/>
                <w:rtl/>
              </w:rPr>
              <w:t xml:space="preserve"> </w:t>
            </w:r>
            <w:r w:rsidRPr="00BB4BE5">
              <w:rPr>
                <w:rFonts w:cs="Traditional Arabic" w:hint="eastAsia"/>
                <w:sz w:val="34"/>
                <w:szCs w:val="34"/>
                <w:rtl/>
              </w:rPr>
              <w:t>إله</w:t>
            </w:r>
            <w:r w:rsidRPr="00BB4BE5">
              <w:rPr>
                <w:rFonts w:cs="Traditional Arabic"/>
                <w:sz w:val="34"/>
                <w:szCs w:val="34"/>
                <w:rtl/>
              </w:rPr>
              <w:t xml:space="preserve"> </w:t>
            </w:r>
            <w:r w:rsidRPr="00BB4BE5">
              <w:rPr>
                <w:rFonts w:cs="Traditional Arabic" w:hint="eastAsia"/>
                <w:sz w:val="34"/>
                <w:szCs w:val="34"/>
                <w:rtl/>
              </w:rPr>
              <w:t>إلا</w:t>
            </w:r>
            <w:r w:rsidRPr="00BB4BE5">
              <w:rPr>
                <w:rFonts w:cs="Traditional Arabic"/>
                <w:sz w:val="34"/>
                <w:szCs w:val="34"/>
                <w:rtl/>
              </w:rPr>
              <w:t xml:space="preserve"> </w:t>
            </w:r>
            <w:r w:rsidRPr="00BB4BE5">
              <w:rPr>
                <w:rFonts w:cs="Traditional Arabic" w:hint="eastAsia"/>
                <w:sz w:val="34"/>
                <w:szCs w:val="34"/>
                <w:rtl/>
              </w:rPr>
              <w:t>الله،</w:t>
            </w:r>
            <w:r w:rsidRPr="00BB4BE5">
              <w:rPr>
                <w:rFonts w:cs="Traditional Arabic"/>
                <w:sz w:val="34"/>
                <w:szCs w:val="34"/>
                <w:rtl/>
              </w:rPr>
              <w:t xml:space="preserve"> </w:t>
            </w:r>
            <w:r w:rsidRPr="00BB4BE5">
              <w:rPr>
                <w:rFonts w:cs="Traditional Arabic" w:hint="eastAsia"/>
                <w:sz w:val="34"/>
                <w:szCs w:val="34"/>
                <w:rtl/>
              </w:rPr>
              <w:t>وَأَنَّ</w:t>
            </w:r>
            <w:r w:rsidRPr="00BB4BE5">
              <w:rPr>
                <w:rFonts w:cs="Traditional Arabic"/>
                <w:sz w:val="34"/>
                <w:szCs w:val="34"/>
                <w:rtl/>
              </w:rPr>
              <w:t xml:space="preserve"> </w:t>
            </w:r>
            <w:r w:rsidRPr="00BB4BE5">
              <w:rPr>
                <w:rFonts w:cs="Traditional Arabic" w:hint="eastAsia"/>
                <w:sz w:val="34"/>
                <w:szCs w:val="34"/>
                <w:rtl/>
              </w:rPr>
              <w:t>مُحَمَّدًا</w:t>
            </w:r>
            <w:r w:rsidRPr="00BB4BE5">
              <w:rPr>
                <w:rFonts w:cs="Traditional Arabic"/>
                <w:sz w:val="34"/>
                <w:szCs w:val="34"/>
                <w:rtl/>
              </w:rPr>
              <w:t xml:space="preserve"> </w:t>
            </w:r>
            <w:r w:rsidRPr="00BB4BE5">
              <w:rPr>
                <w:rFonts w:cs="Traditional Arabic" w:hint="eastAsia"/>
                <w:sz w:val="34"/>
                <w:szCs w:val="34"/>
                <w:rtl/>
              </w:rPr>
              <w:t>رَسُولُ</w:t>
            </w:r>
            <w:r w:rsidRPr="00BB4BE5">
              <w:rPr>
                <w:rFonts w:cs="Traditional Arabic"/>
                <w:sz w:val="34"/>
                <w:szCs w:val="34"/>
                <w:rtl/>
              </w:rPr>
              <w:t xml:space="preserve"> </w:t>
            </w:r>
            <w:r w:rsidRPr="00BB4BE5">
              <w:rPr>
                <w:rFonts w:cs="Traditional Arabic" w:hint="eastAsia"/>
                <w:sz w:val="34"/>
                <w:szCs w:val="34"/>
                <w:rtl/>
              </w:rPr>
              <w:t>اللَّهِ،</w:t>
            </w:r>
            <w:r w:rsidRPr="00BB4BE5">
              <w:rPr>
                <w:rFonts w:cs="Traditional Arabic"/>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32-148</w:t>
            </w:r>
          </w:p>
        </w:tc>
      </w:tr>
      <w:tr w:rsidR="00DB12E1" w:rsidRPr="00BB4BE5" w:rsidTr="00B43B95">
        <w:trPr>
          <w:jc w:val="center"/>
        </w:trPr>
        <w:tc>
          <w:tcPr>
            <w:tcW w:w="8190" w:type="dxa"/>
          </w:tcPr>
          <w:p w:rsidR="00DB12E1" w:rsidRPr="00BB4BE5" w:rsidRDefault="00DB12E1" w:rsidP="004856F3">
            <w:pPr>
              <w:tabs>
                <w:tab w:val="left" w:pos="742"/>
                <w:tab w:val="left" w:pos="884"/>
              </w:tabs>
              <w:spacing w:after="0" w:line="240" w:lineRule="auto"/>
              <w:contextualSpacing/>
              <w:rPr>
                <w:rFonts w:cs="Traditional Arabic"/>
                <w:sz w:val="34"/>
                <w:szCs w:val="34"/>
              </w:rPr>
            </w:pPr>
            <w:r w:rsidRPr="00BB4BE5">
              <w:rPr>
                <w:rFonts w:cs="Traditional Arabic"/>
                <w:sz w:val="34"/>
                <w:szCs w:val="34"/>
                <w:rtl/>
              </w:rPr>
              <w:t>«</w:t>
            </w:r>
            <w:r w:rsidRPr="00BB4BE5">
              <w:rPr>
                <w:rFonts w:cs="Traditional Arabic" w:hint="eastAsia"/>
                <w:sz w:val="34"/>
                <w:szCs w:val="34"/>
                <w:rtl/>
              </w:rPr>
              <w:t>أمرت</w:t>
            </w:r>
            <w:r w:rsidRPr="00BB4BE5">
              <w:rPr>
                <w:rFonts w:cs="Traditional Arabic"/>
                <w:sz w:val="34"/>
                <w:szCs w:val="34"/>
                <w:rtl/>
              </w:rPr>
              <w:t xml:space="preserve"> </w:t>
            </w:r>
            <w:r w:rsidRPr="00BB4BE5">
              <w:rPr>
                <w:rFonts w:cs="Traditional Arabic" w:hint="eastAsia"/>
                <w:sz w:val="34"/>
                <w:szCs w:val="34"/>
                <w:rtl/>
              </w:rPr>
              <w:t>أن</w:t>
            </w:r>
            <w:r w:rsidRPr="00BB4BE5">
              <w:rPr>
                <w:rFonts w:cs="Traditional Arabic"/>
                <w:sz w:val="34"/>
                <w:szCs w:val="34"/>
                <w:rtl/>
              </w:rPr>
              <w:t xml:space="preserve"> </w:t>
            </w:r>
            <w:r w:rsidRPr="00BB4BE5">
              <w:rPr>
                <w:rFonts w:cs="Traditional Arabic" w:hint="eastAsia"/>
                <w:sz w:val="34"/>
                <w:szCs w:val="34"/>
                <w:rtl/>
              </w:rPr>
              <w:t>أقاتل</w:t>
            </w:r>
            <w:r w:rsidRPr="00BB4BE5">
              <w:rPr>
                <w:rFonts w:cs="Traditional Arabic"/>
                <w:sz w:val="34"/>
                <w:szCs w:val="34"/>
                <w:rtl/>
              </w:rPr>
              <w:t xml:space="preserve"> </w:t>
            </w:r>
            <w:r w:rsidRPr="00BB4BE5">
              <w:rPr>
                <w:rFonts w:cs="Traditional Arabic" w:hint="eastAsia"/>
                <w:sz w:val="34"/>
                <w:szCs w:val="34"/>
                <w:rtl/>
              </w:rPr>
              <w:t>الناس</w:t>
            </w:r>
            <w:r w:rsidRPr="00BB4BE5">
              <w:rPr>
                <w:rFonts w:cs="Traditional Arabic"/>
                <w:sz w:val="34"/>
                <w:szCs w:val="34"/>
                <w:rtl/>
              </w:rPr>
              <w:t xml:space="preserve"> </w:t>
            </w:r>
            <w:r w:rsidRPr="00BB4BE5">
              <w:rPr>
                <w:rFonts w:cs="Traditional Arabic" w:hint="eastAsia"/>
                <w:sz w:val="34"/>
                <w:szCs w:val="34"/>
                <w:rtl/>
              </w:rPr>
              <w:t>حتى</w:t>
            </w:r>
            <w:r w:rsidRPr="00BB4BE5">
              <w:rPr>
                <w:rFonts w:cs="Traditional Arabic"/>
                <w:sz w:val="34"/>
                <w:szCs w:val="34"/>
                <w:rtl/>
              </w:rPr>
              <w:t xml:space="preserve"> </w:t>
            </w:r>
            <w:r w:rsidRPr="00BB4BE5">
              <w:rPr>
                <w:rFonts w:cs="Traditional Arabic" w:hint="eastAsia"/>
                <w:sz w:val="34"/>
                <w:szCs w:val="34"/>
                <w:rtl/>
              </w:rPr>
              <w:t>يقولوا</w:t>
            </w:r>
            <w:r w:rsidRPr="00BB4BE5">
              <w:rPr>
                <w:rFonts w:cs="Traditional Arabic"/>
                <w:sz w:val="34"/>
                <w:szCs w:val="34"/>
                <w:rtl/>
              </w:rPr>
              <w:t xml:space="preserve">: </w:t>
            </w:r>
            <w:r w:rsidRPr="00BB4BE5">
              <w:rPr>
                <w:rFonts w:cs="Traditional Arabic" w:hint="eastAsia"/>
                <w:sz w:val="34"/>
                <w:szCs w:val="34"/>
                <w:rtl/>
              </w:rPr>
              <w:t>لا</w:t>
            </w:r>
            <w:r w:rsidRPr="00BB4BE5">
              <w:rPr>
                <w:rFonts w:cs="Traditional Arabic"/>
                <w:sz w:val="34"/>
                <w:szCs w:val="34"/>
                <w:rtl/>
              </w:rPr>
              <w:t xml:space="preserve"> </w:t>
            </w:r>
            <w:r w:rsidRPr="00BB4BE5">
              <w:rPr>
                <w:rFonts w:cs="Traditional Arabic" w:hint="eastAsia"/>
                <w:sz w:val="34"/>
                <w:szCs w:val="34"/>
                <w:rtl/>
              </w:rPr>
              <w:t>إله</w:t>
            </w:r>
            <w:r w:rsidRPr="00BB4BE5">
              <w:rPr>
                <w:rFonts w:cs="Traditional Arabic"/>
                <w:sz w:val="34"/>
                <w:szCs w:val="34"/>
                <w:rtl/>
              </w:rPr>
              <w:t xml:space="preserve"> </w:t>
            </w:r>
            <w:r w:rsidRPr="00BB4BE5">
              <w:rPr>
                <w:rFonts w:cs="Traditional Arabic" w:hint="eastAsia"/>
                <w:sz w:val="34"/>
                <w:szCs w:val="34"/>
                <w:rtl/>
              </w:rPr>
              <w:t>إلا</w:t>
            </w:r>
            <w:r w:rsidRPr="00BB4BE5">
              <w:rPr>
                <w:rFonts w:cs="Traditional Arabic"/>
                <w:sz w:val="34"/>
                <w:szCs w:val="34"/>
                <w:rtl/>
              </w:rPr>
              <w:t xml:space="preserve"> </w:t>
            </w:r>
            <w:r w:rsidRPr="00BB4BE5">
              <w:rPr>
                <w:rFonts w:cs="Traditional Arabic" w:hint="eastAsia"/>
                <w:sz w:val="34"/>
                <w:szCs w:val="34"/>
                <w:rtl/>
              </w:rPr>
              <w:t>الله،</w:t>
            </w:r>
            <w:r w:rsidRPr="00BB4BE5">
              <w:rPr>
                <w:rFonts w:cs="Traditional Arabic"/>
                <w:sz w:val="34"/>
                <w:szCs w:val="34"/>
                <w:rtl/>
              </w:rPr>
              <w:t xml:space="preserve"> </w:t>
            </w:r>
            <w:r w:rsidRPr="00BB4BE5">
              <w:rPr>
                <w:rFonts w:cs="Traditional Arabic" w:hint="eastAsia"/>
                <w:sz w:val="34"/>
                <w:szCs w:val="34"/>
                <w:rtl/>
              </w:rPr>
              <w:t>فإذا</w:t>
            </w:r>
            <w:r w:rsidRPr="00BB4BE5">
              <w:rPr>
                <w:rFonts w:cs="Traditional Arabic"/>
                <w:sz w:val="34"/>
                <w:szCs w:val="34"/>
                <w:rtl/>
              </w:rPr>
              <w:t xml:space="preserve"> </w:t>
            </w:r>
            <w:r w:rsidRPr="00BB4BE5">
              <w:rPr>
                <w:rFonts w:cs="Traditional Arabic" w:hint="eastAsia"/>
                <w:sz w:val="34"/>
                <w:szCs w:val="34"/>
                <w:rtl/>
              </w:rPr>
              <w:t>قالوها</w:t>
            </w:r>
            <w:r w:rsidRPr="00BB4BE5">
              <w:rPr>
                <w:rFonts w:cs="Traditional Arabic"/>
                <w:sz w:val="34"/>
                <w:szCs w:val="34"/>
                <w:rtl/>
              </w:rPr>
              <w:t xml:space="preserve"> </w:t>
            </w:r>
            <w:r w:rsidRPr="00BB4BE5">
              <w:rPr>
                <w:rFonts w:cs="Traditional Arabic" w:hint="eastAsia"/>
                <w:sz w:val="34"/>
                <w:szCs w:val="34"/>
                <w:rtl/>
              </w:rPr>
              <w:t>فقد</w:t>
            </w:r>
            <w:r w:rsidRPr="00BB4BE5">
              <w:rPr>
                <w:rFonts w:cs="Traditional Arabic"/>
                <w:sz w:val="34"/>
                <w:szCs w:val="34"/>
                <w:rtl/>
              </w:rPr>
              <w:t xml:space="preserve"> </w:t>
            </w:r>
            <w:r w:rsidRPr="00BB4BE5">
              <w:rPr>
                <w:rFonts w:cs="Traditional Arabic" w:hint="eastAsia"/>
                <w:sz w:val="34"/>
                <w:szCs w:val="34"/>
                <w:rtl/>
              </w:rPr>
              <w:t>عصموا</w:t>
            </w:r>
            <w:r w:rsidRPr="00BB4BE5">
              <w:rPr>
                <w:rFonts w:cs="Traditional Arabic"/>
                <w:sz w:val="34"/>
                <w:szCs w:val="34"/>
                <w:rtl/>
              </w:rPr>
              <w:t xml:space="preserve"> </w:t>
            </w:r>
            <w:r w:rsidRPr="00BB4BE5">
              <w:rPr>
                <w:rFonts w:cs="Traditional Arabic" w:hint="eastAsia"/>
                <w:sz w:val="34"/>
                <w:szCs w:val="34"/>
                <w:rtl/>
              </w:rPr>
              <w:t>مني</w:t>
            </w:r>
            <w:r w:rsidRPr="00BB4BE5">
              <w:rPr>
                <w:rFonts w:cs="Traditional Arabic"/>
                <w:sz w:val="34"/>
                <w:szCs w:val="34"/>
                <w:rtl/>
              </w:rPr>
              <w:t xml:space="preserve"> </w:t>
            </w:r>
            <w:r w:rsidRPr="00BB4BE5">
              <w:rPr>
                <w:rFonts w:cs="Traditional Arabic" w:hint="eastAsia"/>
                <w:sz w:val="34"/>
                <w:szCs w:val="34"/>
                <w:rtl/>
              </w:rPr>
              <w:t>دماءهم،</w:t>
            </w:r>
            <w:r w:rsidRPr="00BB4BE5">
              <w:rPr>
                <w:rFonts w:cs="Traditional Arabic"/>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146-147</w:t>
            </w:r>
          </w:p>
        </w:tc>
      </w:tr>
      <w:tr w:rsidR="00DB12E1" w:rsidRPr="00BB4BE5" w:rsidTr="00B43B95">
        <w:trPr>
          <w:jc w:val="center"/>
        </w:trPr>
        <w:tc>
          <w:tcPr>
            <w:tcW w:w="8190" w:type="dxa"/>
          </w:tcPr>
          <w:p w:rsidR="00DB12E1" w:rsidRPr="00BB4BE5" w:rsidRDefault="00DB12E1" w:rsidP="004856F3">
            <w:pPr>
              <w:tabs>
                <w:tab w:val="left" w:pos="742"/>
                <w:tab w:val="left" w:pos="884"/>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«إن</w:t>
            </w:r>
            <w:r w:rsidRPr="00BB4BE5">
              <w:rPr>
                <w:rFonts w:ascii="Traditional Arabic" w:hAnsi="Traditional Arabic" w:cs="Traditional Arabic"/>
                <w:sz w:val="34"/>
                <w:szCs w:val="34"/>
                <w:rtl/>
              </w:rPr>
              <w:t xml:space="preserve"> الله رفيق يحب الرفق»</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180</w:t>
            </w:r>
          </w:p>
        </w:tc>
      </w:tr>
      <w:tr w:rsidR="00DB12E1" w:rsidRPr="00BB4BE5" w:rsidTr="00B43B95">
        <w:trPr>
          <w:jc w:val="center"/>
        </w:trPr>
        <w:tc>
          <w:tcPr>
            <w:tcW w:w="8190" w:type="dxa"/>
          </w:tcPr>
          <w:p w:rsidR="00DB12E1" w:rsidRPr="00BB4BE5" w:rsidRDefault="00DB12E1" w:rsidP="004856F3">
            <w:pPr>
              <w:tabs>
                <w:tab w:val="left" w:pos="742"/>
                <w:tab w:val="left" w:pos="884"/>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«إن</w:t>
            </w:r>
            <w:r w:rsidRPr="00BB4BE5">
              <w:rPr>
                <w:rFonts w:ascii="Traditional Arabic" w:hAnsi="Traditional Arabic" w:cs="Traditional Arabic"/>
                <w:sz w:val="34"/>
                <w:szCs w:val="34"/>
                <w:rtl/>
              </w:rPr>
              <w:t xml:space="preserve"> أهل الكتاب يقولون: السّام عليكم، فإذا سلموا عليكم، فقولوا: وعليكم»</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179-180</w:t>
            </w:r>
          </w:p>
        </w:tc>
      </w:tr>
      <w:tr w:rsidR="00DB12E1" w:rsidRPr="00BB4BE5" w:rsidTr="00B43B95">
        <w:trPr>
          <w:jc w:val="center"/>
        </w:trPr>
        <w:tc>
          <w:tcPr>
            <w:tcW w:w="8190" w:type="dxa"/>
          </w:tcPr>
          <w:p w:rsidR="00DB12E1" w:rsidRPr="00BB4BE5" w:rsidRDefault="00DB12E1" w:rsidP="004856F3">
            <w:pPr>
              <w:pStyle w:val="a9"/>
              <w:shd w:val="clear" w:color="auto" w:fill="FFFFFF"/>
              <w:tabs>
                <w:tab w:val="left" w:pos="742"/>
                <w:tab w:val="left" w:pos="884"/>
              </w:tabs>
              <w:bidi/>
              <w:spacing w:before="0" w:beforeAutospacing="0" w:after="0" w:afterAutospacing="0"/>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w:t>
            </w:r>
            <w:r w:rsidRPr="00BB4BE5">
              <w:rPr>
                <w:rFonts w:ascii="Traditional Arabic" w:hAnsi="Traditional Arabic" w:cs="Traditional Arabic" w:hint="cs"/>
                <w:sz w:val="34"/>
                <w:szCs w:val="34"/>
                <w:rtl/>
              </w:rPr>
              <w:t>أن</w:t>
            </w:r>
            <w:r w:rsidRPr="00BB4BE5">
              <w:rPr>
                <w:rFonts w:ascii="Traditional Arabic" w:hAnsi="Traditional Arabic" w:cs="Traditional Arabic"/>
                <w:sz w:val="34"/>
                <w:szCs w:val="34"/>
              </w:rPr>
              <w:t> </w:t>
            </w:r>
            <w:r w:rsidRPr="00BB4BE5">
              <w:rPr>
                <w:rFonts w:ascii="Traditional Arabic" w:hAnsi="Traditional Arabic" w:cs="Traditional Arabic" w:hint="cs"/>
                <w:sz w:val="34"/>
                <w:szCs w:val="34"/>
                <w:rtl/>
              </w:rPr>
              <w:t>الخمس</w:t>
            </w:r>
            <w:r w:rsidRPr="00BB4BE5">
              <w:rPr>
                <w:rFonts w:ascii="Traditional Arabic" w:hAnsi="Traditional Arabic" w:cs="Traditional Arabic"/>
                <w:sz w:val="34"/>
                <w:szCs w:val="34"/>
              </w:rPr>
              <w:t> </w:t>
            </w:r>
            <w:r w:rsidRPr="00BB4BE5">
              <w:rPr>
                <w:rFonts w:ascii="Traditional Arabic" w:hAnsi="Traditional Arabic" w:cs="Traditional Arabic" w:hint="cs"/>
                <w:sz w:val="34"/>
                <w:szCs w:val="34"/>
                <w:rtl/>
              </w:rPr>
              <w:t>الذي</w:t>
            </w:r>
            <w:r w:rsidRPr="00BB4BE5">
              <w:rPr>
                <w:rFonts w:ascii="Traditional Arabic" w:hAnsi="Traditional Arabic" w:cs="Traditional Arabic"/>
                <w:sz w:val="34"/>
                <w:szCs w:val="34"/>
                <w:rtl/>
              </w:rPr>
              <w:t xml:space="preserve"> كان ي</w:t>
            </w:r>
            <w:r w:rsidRPr="00BB4BE5">
              <w:rPr>
                <w:rFonts w:ascii="Traditional Arabic" w:hAnsi="Traditional Arabic" w:cs="Traditional Arabic" w:hint="cs"/>
                <w:sz w:val="34"/>
                <w:szCs w:val="34"/>
                <w:rtl/>
              </w:rPr>
              <w:t>ُقسم</w:t>
            </w:r>
            <w:r w:rsidRPr="00BB4BE5">
              <w:rPr>
                <w:rFonts w:ascii="Traditional Arabic" w:hAnsi="Traditional Arabic" w:cs="Traditional Arabic"/>
                <w:sz w:val="34"/>
                <w:szCs w:val="34"/>
                <w:rtl/>
              </w:rPr>
              <w:t xml:space="preserve"> على عهد</w:t>
            </w:r>
            <w:r w:rsidRPr="00BB4BE5">
              <w:rPr>
                <w:rFonts w:ascii="Traditional Arabic" w:hAnsi="Traditional Arabic" w:cs="Traditional Arabic"/>
                <w:sz w:val="34"/>
                <w:szCs w:val="34"/>
              </w:rPr>
              <w:t> </w:t>
            </w:r>
            <w:r w:rsidRPr="00BB4BE5">
              <w:rPr>
                <w:rFonts w:ascii="Traditional Arabic" w:hAnsi="Traditional Arabic" w:cs="Traditional Arabic" w:hint="cs"/>
                <w:sz w:val="34"/>
                <w:szCs w:val="34"/>
                <w:rtl/>
              </w:rPr>
              <w:t>رسول</w:t>
            </w:r>
            <w:r w:rsidRPr="00BB4BE5">
              <w:rPr>
                <w:rFonts w:ascii="Traditional Arabic" w:hAnsi="Traditional Arabic" w:cs="Traditional Arabic"/>
                <w:sz w:val="34"/>
                <w:szCs w:val="34"/>
                <w:rtl/>
              </w:rPr>
              <w:t xml:space="preserve">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على خمسة أسهم...</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74</w:t>
            </w:r>
          </w:p>
        </w:tc>
      </w:tr>
      <w:tr w:rsidR="00DB12E1" w:rsidRPr="00BB4BE5" w:rsidTr="004366C2">
        <w:trPr>
          <w:jc w:val="center"/>
        </w:trPr>
        <w:tc>
          <w:tcPr>
            <w:tcW w:w="8190" w:type="dxa"/>
          </w:tcPr>
          <w:p w:rsidR="00DB12E1" w:rsidRPr="00BB4BE5" w:rsidRDefault="00DB12E1" w:rsidP="00D15737">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w:t>
            </w:r>
            <w:r w:rsidRPr="00BB4BE5">
              <w:rPr>
                <w:rFonts w:ascii="Traditional Arabic" w:hAnsi="Traditional Arabic" w:cs="Traditional Arabic" w:hint="eastAsia"/>
                <w:sz w:val="34"/>
                <w:szCs w:val="34"/>
                <w:rtl/>
              </w:rPr>
              <w:t>رجلا</w:t>
            </w:r>
            <w:r w:rsidRPr="00BB4BE5">
              <w:rPr>
                <w:rFonts w:ascii="Traditional Arabic" w:hAnsi="Traditional Arabic" w:cs="Traditional Arabic"/>
                <w:sz w:val="34"/>
                <w:szCs w:val="34"/>
                <w:rtl/>
              </w:rPr>
              <w:t xml:space="preserve"> جاء إِلَى رَسُولِ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فَقَالَ: «يَا مُحَمَّدُ، نَاصِفْنَا تَمْرَ الْمَدِينَةِ، وَإِلَّا مَلَأْنَاهَا...».</w:t>
            </w:r>
          </w:p>
        </w:tc>
        <w:tc>
          <w:tcPr>
            <w:tcW w:w="2539" w:type="dxa"/>
          </w:tcPr>
          <w:p w:rsidR="00DB12E1" w:rsidRPr="00BB4BE5" w:rsidRDefault="00DB12E1" w:rsidP="004366C2">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132-133</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 w:val="left" w:pos="884"/>
              </w:tabs>
              <w:spacing w:after="0" w:line="240" w:lineRule="auto"/>
              <w:contextualSpacing/>
              <w:jc w:val="both"/>
              <w:rPr>
                <w:rFonts w:cs="Traditional Arabic"/>
                <w:kern w:val="36"/>
                <w:sz w:val="34"/>
                <w:szCs w:val="34"/>
              </w:rPr>
            </w:pPr>
            <w:r w:rsidRPr="00BB4BE5">
              <w:rPr>
                <w:rFonts w:cs="Traditional Arabic"/>
                <w:kern w:val="36"/>
                <w:sz w:val="34"/>
                <w:szCs w:val="34"/>
                <w:rtl/>
              </w:rPr>
              <w:t>«</w:t>
            </w:r>
            <w:r w:rsidRPr="00BB4BE5">
              <w:rPr>
                <w:rFonts w:cs="Traditional Arabic" w:hint="eastAsia"/>
                <w:kern w:val="36"/>
                <w:sz w:val="34"/>
                <w:szCs w:val="34"/>
                <w:rtl/>
              </w:rPr>
              <w:t>أن</w:t>
            </w:r>
            <w:r w:rsidRPr="00BB4BE5">
              <w:rPr>
                <w:rFonts w:cs="Traditional Arabic"/>
                <w:kern w:val="36"/>
                <w:sz w:val="34"/>
                <w:szCs w:val="34"/>
                <w:rtl/>
              </w:rPr>
              <w:t xml:space="preserve"> </w:t>
            </w:r>
            <w:r w:rsidRPr="00BB4BE5">
              <w:rPr>
                <w:rFonts w:cs="Traditional Arabic" w:hint="eastAsia"/>
                <w:kern w:val="36"/>
                <w:sz w:val="34"/>
                <w:szCs w:val="34"/>
                <w:rtl/>
              </w:rPr>
              <w:t>رجلًا</w:t>
            </w:r>
            <w:r w:rsidRPr="00BB4BE5">
              <w:rPr>
                <w:rFonts w:cs="Traditional Arabic"/>
                <w:kern w:val="36"/>
                <w:sz w:val="34"/>
                <w:szCs w:val="34"/>
                <w:rtl/>
              </w:rPr>
              <w:t xml:space="preserve"> </w:t>
            </w:r>
            <w:r w:rsidRPr="00BB4BE5">
              <w:rPr>
                <w:rFonts w:cs="Traditional Arabic" w:hint="eastAsia"/>
                <w:kern w:val="36"/>
                <w:sz w:val="34"/>
                <w:szCs w:val="34"/>
                <w:rtl/>
              </w:rPr>
              <w:t>من</w:t>
            </w:r>
            <w:r w:rsidRPr="00BB4BE5">
              <w:rPr>
                <w:rFonts w:cs="Traditional Arabic"/>
                <w:kern w:val="36"/>
                <w:sz w:val="34"/>
                <w:szCs w:val="34"/>
                <w:rtl/>
              </w:rPr>
              <w:t xml:space="preserve"> </w:t>
            </w:r>
            <w:r w:rsidRPr="00BB4BE5">
              <w:rPr>
                <w:rFonts w:cs="Traditional Arabic" w:hint="eastAsia"/>
                <w:kern w:val="36"/>
                <w:sz w:val="34"/>
                <w:szCs w:val="34"/>
                <w:rtl/>
              </w:rPr>
              <w:t>المسلمين</w:t>
            </w:r>
            <w:r w:rsidRPr="00BB4BE5">
              <w:rPr>
                <w:rFonts w:cs="Traditional Arabic"/>
                <w:kern w:val="36"/>
                <w:sz w:val="34"/>
                <w:szCs w:val="34"/>
                <w:rtl/>
              </w:rPr>
              <w:t xml:space="preserve"> </w:t>
            </w:r>
            <w:r w:rsidRPr="00BB4BE5">
              <w:rPr>
                <w:rFonts w:cs="Traditional Arabic" w:hint="eastAsia"/>
                <w:kern w:val="36"/>
                <w:sz w:val="34"/>
                <w:szCs w:val="34"/>
                <w:rtl/>
              </w:rPr>
              <w:t>عدا</w:t>
            </w:r>
            <w:r w:rsidRPr="00BB4BE5">
              <w:rPr>
                <w:rFonts w:cs="Traditional Arabic"/>
                <w:kern w:val="36"/>
                <w:sz w:val="34"/>
                <w:szCs w:val="34"/>
                <w:rtl/>
              </w:rPr>
              <w:t xml:space="preserve"> </w:t>
            </w:r>
            <w:r w:rsidRPr="00BB4BE5">
              <w:rPr>
                <w:rFonts w:cs="Traditional Arabic" w:hint="eastAsia"/>
                <w:kern w:val="36"/>
                <w:sz w:val="34"/>
                <w:szCs w:val="34"/>
                <w:rtl/>
              </w:rPr>
              <w:t>على</w:t>
            </w:r>
            <w:r w:rsidRPr="00BB4BE5">
              <w:rPr>
                <w:rFonts w:cs="Traditional Arabic"/>
                <w:kern w:val="36"/>
                <w:sz w:val="34"/>
                <w:szCs w:val="34"/>
                <w:rtl/>
              </w:rPr>
              <w:t xml:space="preserve"> </w:t>
            </w:r>
            <w:r w:rsidRPr="00BB4BE5">
              <w:rPr>
                <w:rFonts w:cs="Traditional Arabic" w:hint="eastAsia"/>
                <w:kern w:val="36"/>
                <w:sz w:val="34"/>
                <w:szCs w:val="34"/>
                <w:rtl/>
              </w:rPr>
              <w:t>دهقان</w:t>
            </w:r>
            <w:r w:rsidRPr="00BB4BE5">
              <w:rPr>
                <w:rFonts w:cs="Traditional Arabic"/>
                <w:kern w:val="36"/>
                <w:sz w:val="34"/>
                <w:szCs w:val="34"/>
                <w:rtl/>
              </w:rPr>
              <w:t xml:space="preserve"> </w:t>
            </w:r>
            <w:r w:rsidRPr="00BB4BE5">
              <w:rPr>
                <w:rFonts w:cs="Traditional Arabic" w:hint="eastAsia"/>
                <w:kern w:val="36"/>
                <w:sz w:val="34"/>
                <w:szCs w:val="34"/>
                <w:rtl/>
              </w:rPr>
              <w:t>فقتله</w:t>
            </w:r>
            <w:r w:rsidRPr="00BB4BE5">
              <w:rPr>
                <w:rFonts w:cs="Traditional Arabic"/>
                <w:kern w:val="36"/>
                <w:sz w:val="34"/>
                <w:szCs w:val="34"/>
                <w:rtl/>
              </w:rPr>
              <w:t xml:space="preserve">...»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165</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 w:val="left" w:pos="884"/>
              </w:tabs>
              <w:spacing w:after="0" w:line="240" w:lineRule="auto"/>
              <w:contextualSpacing/>
              <w:jc w:val="both"/>
              <w:rPr>
                <w:rFonts w:cs="Traditional Arabic"/>
                <w:kern w:val="36"/>
                <w:sz w:val="34"/>
                <w:szCs w:val="34"/>
              </w:rPr>
            </w:pPr>
            <w:r w:rsidRPr="00BB4BE5">
              <w:rPr>
                <w:rFonts w:cs="Traditional Arabic"/>
                <w:kern w:val="36"/>
                <w:sz w:val="34"/>
                <w:szCs w:val="34"/>
                <w:rtl/>
              </w:rPr>
              <w:t xml:space="preserve"> «</w:t>
            </w:r>
            <w:r w:rsidRPr="00BB4BE5">
              <w:rPr>
                <w:rFonts w:cs="Traditional Arabic" w:hint="eastAsia"/>
                <w:kern w:val="36"/>
                <w:sz w:val="34"/>
                <w:szCs w:val="34"/>
                <w:rtl/>
              </w:rPr>
              <w:t>أن</w:t>
            </w:r>
            <w:r w:rsidRPr="00BB4BE5">
              <w:rPr>
                <w:rFonts w:cs="Traditional Arabic"/>
                <w:kern w:val="36"/>
                <w:sz w:val="34"/>
                <w:szCs w:val="34"/>
                <w:rtl/>
              </w:rPr>
              <w:t xml:space="preserve"> </w:t>
            </w:r>
            <w:r w:rsidRPr="00BB4BE5">
              <w:rPr>
                <w:rFonts w:cs="Traditional Arabic" w:hint="eastAsia"/>
                <w:kern w:val="36"/>
                <w:sz w:val="34"/>
                <w:szCs w:val="34"/>
                <w:rtl/>
              </w:rPr>
              <w:t>رجلًا</w:t>
            </w:r>
            <w:r w:rsidRPr="00BB4BE5">
              <w:rPr>
                <w:rFonts w:cs="Traditional Arabic"/>
                <w:kern w:val="36"/>
                <w:sz w:val="34"/>
                <w:szCs w:val="34"/>
                <w:rtl/>
              </w:rPr>
              <w:t xml:space="preserve"> </w:t>
            </w:r>
            <w:r w:rsidRPr="00BB4BE5">
              <w:rPr>
                <w:rFonts w:cs="Traditional Arabic" w:hint="eastAsia"/>
                <w:kern w:val="36"/>
                <w:sz w:val="34"/>
                <w:szCs w:val="34"/>
                <w:rtl/>
              </w:rPr>
              <w:t>هاجر</w:t>
            </w:r>
            <w:r w:rsidRPr="00BB4BE5">
              <w:rPr>
                <w:rFonts w:cs="Traditional Arabic"/>
                <w:kern w:val="36"/>
                <w:sz w:val="34"/>
                <w:szCs w:val="34"/>
                <w:rtl/>
              </w:rPr>
              <w:t xml:space="preserve"> </w:t>
            </w:r>
            <w:r w:rsidRPr="00BB4BE5">
              <w:rPr>
                <w:rFonts w:cs="Traditional Arabic" w:hint="eastAsia"/>
                <w:kern w:val="36"/>
                <w:sz w:val="34"/>
                <w:szCs w:val="34"/>
                <w:rtl/>
              </w:rPr>
              <w:t>إلى</w:t>
            </w:r>
            <w:r w:rsidRPr="00BB4BE5">
              <w:rPr>
                <w:rFonts w:cs="Traditional Arabic"/>
                <w:kern w:val="36"/>
                <w:sz w:val="34"/>
                <w:szCs w:val="34"/>
                <w:rtl/>
              </w:rPr>
              <w:t xml:space="preserve"> </w:t>
            </w:r>
            <w:r w:rsidRPr="00BB4BE5">
              <w:rPr>
                <w:rFonts w:cs="Traditional Arabic" w:hint="eastAsia"/>
                <w:kern w:val="36"/>
                <w:sz w:val="34"/>
                <w:szCs w:val="34"/>
                <w:rtl/>
              </w:rPr>
              <w:t>رسول</w:t>
            </w:r>
            <w:r w:rsidRPr="00BB4BE5">
              <w:rPr>
                <w:rFonts w:cs="Traditional Arabic"/>
                <w:kern w:val="36"/>
                <w:sz w:val="34"/>
                <w:szCs w:val="34"/>
                <w:rtl/>
              </w:rPr>
              <w:t xml:space="preserve"> </w:t>
            </w:r>
            <w:r w:rsidRPr="00BB4BE5">
              <w:rPr>
                <w:rFonts w:cs="Traditional Arabic" w:hint="eastAsia"/>
                <w:kern w:val="36"/>
                <w:sz w:val="34"/>
                <w:szCs w:val="34"/>
                <w:rtl/>
              </w:rPr>
              <w:t>الله</w:t>
            </w:r>
            <w:r w:rsidRPr="00BB4BE5">
              <w:rPr>
                <w:rFonts w:cs="Traditional Arabic"/>
                <w:kern w:val="36"/>
                <w:sz w:val="34"/>
                <w:szCs w:val="34"/>
                <w:rtl/>
              </w:rPr>
              <w:t xml:space="preserve"> </w:t>
            </w:r>
            <w:r w:rsidRPr="00BB4BE5">
              <w:rPr>
                <w:rFonts w:ascii="AGA Arabesque" w:hAnsi="AGA Arabesque" w:cs="Traditional Arabic"/>
                <w:kern w:val="36"/>
                <w:sz w:val="34"/>
                <w:szCs w:val="34"/>
              </w:rPr>
              <w:sym w:font="AGA Arabesque" w:char="F072"/>
            </w:r>
            <w:r w:rsidRPr="00BB4BE5">
              <w:rPr>
                <w:rFonts w:cs="Traditional Arabic"/>
                <w:kern w:val="36"/>
                <w:sz w:val="34"/>
                <w:szCs w:val="34"/>
                <w:rtl/>
              </w:rPr>
              <w:t xml:space="preserve"> </w:t>
            </w:r>
            <w:r w:rsidRPr="00BB4BE5">
              <w:rPr>
                <w:rFonts w:cs="Traditional Arabic" w:hint="eastAsia"/>
                <w:kern w:val="36"/>
                <w:sz w:val="34"/>
                <w:szCs w:val="34"/>
                <w:rtl/>
              </w:rPr>
              <w:t>من</w:t>
            </w:r>
            <w:r w:rsidRPr="00BB4BE5">
              <w:rPr>
                <w:rFonts w:cs="Traditional Arabic"/>
                <w:kern w:val="36"/>
                <w:sz w:val="34"/>
                <w:szCs w:val="34"/>
                <w:rtl/>
              </w:rPr>
              <w:t xml:space="preserve"> </w:t>
            </w:r>
            <w:r w:rsidRPr="00BB4BE5">
              <w:rPr>
                <w:rFonts w:cs="Traditional Arabic" w:hint="eastAsia"/>
                <w:kern w:val="36"/>
                <w:sz w:val="34"/>
                <w:szCs w:val="34"/>
                <w:rtl/>
              </w:rPr>
              <w:t>اليمن،</w:t>
            </w:r>
            <w:r w:rsidRPr="00BB4BE5">
              <w:rPr>
                <w:rFonts w:cs="Traditional Arabic"/>
                <w:kern w:val="36"/>
                <w:sz w:val="34"/>
                <w:szCs w:val="34"/>
                <w:rtl/>
              </w:rPr>
              <w:t xml:space="preserve"> </w:t>
            </w:r>
            <w:r w:rsidRPr="00BB4BE5">
              <w:rPr>
                <w:rFonts w:cs="Traditional Arabic" w:hint="eastAsia"/>
                <w:kern w:val="36"/>
                <w:sz w:val="34"/>
                <w:szCs w:val="34"/>
                <w:rtl/>
              </w:rPr>
              <w:t>فقال</w:t>
            </w:r>
            <w:r w:rsidRPr="00BB4BE5">
              <w:rPr>
                <w:rFonts w:cs="Traditional Arabic"/>
                <w:kern w:val="36"/>
                <w:sz w:val="34"/>
                <w:szCs w:val="34"/>
                <w:rtl/>
              </w:rPr>
              <w:t>: «</w:t>
            </w:r>
            <w:r w:rsidRPr="00BB4BE5">
              <w:rPr>
                <w:rFonts w:cs="Traditional Arabic" w:hint="eastAsia"/>
                <w:kern w:val="36"/>
                <w:sz w:val="34"/>
                <w:szCs w:val="34"/>
                <w:rtl/>
              </w:rPr>
              <w:t>هل</w:t>
            </w:r>
            <w:r w:rsidRPr="00BB4BE5">
              <w:rPr>
                <w:rFonts w:cs="Traditional Arabic"/>
                <w:kern w:val="36"/>
                <w:sz w:val="34"/>
                <w:szCs w:val="34"/>
                <w:rtl/>
              </w:rPr>
              <w:t xml:space="preserve"> </w:t>
            </w:r>
            <w:r w:rsidRPr="00BB4BE5">
              <w:rPr>
                <w:rFonts w:cs="Traditional Arabic" w:hint="eastAsia"/>
                <w:kern w:val="36"/>
                <w:sz w:val="34"/>
                <w:szCs w:val="34"/>
                <w:rtl/>
              </w:rPr>
              <w:t>لك</w:t>
            </w:r>
            <w:r w:rsidRPr="00BB4BE5">
              <w:rPr>
                <w:rFonts w:cs="Traditional Arabic"/>
                <w:kern w:val="36"/>
                <w:sz w:val="34"/>
                <w:szCs w:val="34"/>
                <w:rtl/>
              </w:rPr>
              <w:t xml:space="preserve"> </w:t>
            </w:r>
            <w:r w:rsidRPr="00BB4BE5">
              <w:rPr>
                <w:rFonts w:cs="Traditional Arabic" w:hint="eastAsia"/>
                <w:kern w:val="36"/>
                <w:sz w:val="34"/>
                <w:szCs w:val="34"/>
                <w:rtl/>
              </w:rPr>
              <w:t>أحد</w:t>
            </w:r>
            <w:r w:rsidRPr="00BB4BE5">
              <w:rPr>
                <w:rFonts w:cs="Traditional Arabic"/>
                <w:kern w:val="36"/>
                <w:sz w:val="34"/>
                <w:szCs w:val="34"/>
                <w:rtl/>
              </w:rPr>
              <w:t xml:space="preserve"> </w:t>
            </w:r>
            <w:r w:rsidRPr="00BB4BE5">
              <w:rPr>
                <w:rFonts w:cs="Traditional Arabic" w:hint="eastAsia"/>
                <w:kern w:val="36"/>
                <w:sz w:val="34"/>
                <w:szCs w:val="34"/>
                <w:rtl/>
              </w:rPr>
              <w:t>باليمن؟</w:t>
            </w:r>
            <w:r w:rsidRPr="00BB4BE5">
              <w:rPr>
                <w:rFonts w:cs="Traditional Arabic"/>
                <w:kern w:val="36"/>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53</w:t>
            </w:r>
          </w:p>
        </w:tc>
      </w:tr>
      <w:tr w:rsidR="00DB12E1" w:rsidRPr="00BB4BE5" w:rsidTr="00B43B95">
        <w:trPr>
          <w:jc w:val="center"/>
        </w:trPr>
        <w:tc>
          <w:tcPr>
            <w:tcW w:w="8190" w:type="dxa"/>
          </w:tcPr>
          <w:p w:rsidR="00DB12E1" w:rsidRPr="00BB4BE5" w:rsidRDefault="00DB12E1" w:rsidP="004856F3">
            <w:pPr>
              <w:widowControl w:val="0"/>
              <w:tabs>
                <w:tab w:val="left" w:pos="84"/>
                <w:tab w:val="left" w:pos="226"/>
                <w:tab w:val="left" w:pos="368"/>
                <w:tab w:val="left" w:pos="742"/>
                <w:tab w:val="left" w:pos="884"/>
              </w:tabs>
              <w:autoSpaceDE w:val="0"/>
              <w:autoSpaceDN w:val="0"/>
              <w:adjustRightInd w:val="0"/>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رَسُولَ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بَعَثَ سَرِيَّةً فِيهَا عَبْدُ اللهِ قِبَلَ نَجْدٍ، فَغَنِمُوا إِبِلاً كَثِيرة</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109</w:t>
            </w:r>
          </w:p>
        </w:tc>
      </w:tr>
      <w:tr w:rsidR="00DB12E1" w:rsidRPr="00BB4BE5" w:rsidTr="00B43B95">
        <w:trPr>
          <w:jc w:val="center"/>
        </w:trPr>
        <w:tc>
          <w:tcPr>
            <w:tcW w:w="8190" w:type="dxa"/>
          </w:tcPr>
          <w:p w:rsidR="00DB12E1" w:rsidRPr="00BB4BE5" w:rsidRDefault="00DB12E1" w:rsidP="004856F3">
            <w:pPr>
              <w:widowControl w:val="0"/>
              <w:tabs>
                <w:tab w:val="left" w:pos="84"/>
                <w:tab w:val="left" w:pos="226"/>
                <w:tab w:val="left" w:pos="368"/>
                <w:tab w:val="left" w:pos="742"/>
                <w:tab w:val="left" w:pos="884"/>
              </w:tabs>
              <w:autoSpaceDE w:val="0"/>
              <w:autoSpaceDN w:val="0"/>
              <w:adjustRightInd w:val="0"/>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رسول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جعل للفرس سهمين...</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89</w:t>
            </w:r>
          </w:p>
        </w:tc>
      </w:tr>
      <w:tr w:rsidR="00DB12E1" w:rsidRPr="00BB4BE5" w:rsidTr="00B43B95">
        <w:trPr>
          <w:jc w:val="center"/>
        </w:trPr>
        <w:tc>
          <w:tcPr>
            <w:tcW w:w="8190" w:type="dxa"/>
          </w:tcPr>
          <w:p w:rsidR="00DB12E1" w:rsidRPr="00BB4BE5" w:rsidRDefault="00DB12E1" w:rsidP="004856F3">
            <w:pPr>
              <w:widowControl w:val="0"/>
              <w:tabs>
                <w:tab w:val="left" w:pos="84"/>
                <w:tab w:val="left" w:pos="226"/>
                <w:tab w:val="left" w:pos="368"/>
                <w:tab w:val="left" w:pos="742"/>
                <w:tab w:val="left" w:pos="884"/>
              </w:tabs>
              <w:autoSpaceDE w:val="0"/>
              <w:autoSpaceDN w:val="0"/>
              <w:adjustRightInd w:val="0"/>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رسول الله</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Pr>
              <w:t xml:space="preserve"> </w:t>
            </w:r>
            <w:r w:rsidRPr="00BB4BE5">
              <w:rPr>
                <w:rFonts w:ascii="Traditional Arabic" w:hAnsi="Traditional Arabic" w:cs="Traditional Arabic"/>
                <w:sz w:val="34"/>
                <w:szCs w:val="34"/>
                <w:rtl/>
              </w:rPr>
              <w:t xml:space="preserve"> قسم خيبر على أهل الحديبية</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88-97</w:t>
            </w:r>
          </w:p>
        </w:tc>
      </w:tr>
      <w:tr w:rsidR="00DB12E1" w:rsidRPr="00BB4BE5" w:rsidTr="00B43B95">
        <w:trPr>
          <w:jc w:val="center"/>
        </w:trPr>
        <w:tc>
          <w:tcPr>
            <w:tcW w:w="8190" w:type="dxa"/>
          </w:tcPr>
          <w:p w:rsidR="00DB12E1" w:rsidRPr="00BB4BE5" w:rsidRDefault="00DB12E1" w:rsidP="004856F3">
            <w:pPr>
              <w:tabs>
                <w:tab w:val="left" w:pos="742"/>
                <w:tab w:val="left" w:pos="884"/>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رسول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w:t>
            </w:r>
            <w:r w:rsidRPr="00BB4BE5">
              <w:rPr>
                <w:rFonts w:ascii="Traditional Arabic" w:hAnsi="Traditional Arabic" w:cs="Traditional Arabic" w:hint="eastAsia"/>
                <w:sz w:val="34"/>
                <w:szCs w:val="34"/>
                <w:rtl/>
              </w:rPr>
              <w:t>قام</w:t>
            </w:r>
            <w:r w:rsidRPr="00BB4BE5">
              <w:rPr>
                <w:rFonts w:ascii="Traditional Arabic" w:hAnsi="Traditional Arabic" w:cs="Traditional Arabic"/>
                <w:sz w:val="34"/>
                <w:szCs w:val="34"/>
                <w:rtl/>
              </w:rPr>
              <w:t xml:space="preserve"> خطيبًا فوعظ وذكَّر ثم قال: ألا عسى رجل منكم يجيء يوم القيامة</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116</w:t>
            </w:r>
          </w:p>
        </w:tc>
      </w:tr>
      <w:tr w:rsidR="00DB12E1" w:rsidRPr="00BB4BE5" w:rsidTr="00B43B95">
        <w:trPr>
          <w:jc w:val="center"/>
        </w:trPr>
        <w:tc>
          <w:tcPr>
            <w:tcW w:w="8190" w:type="dxa"/>
          </w:tcPr>
          <w:p w:rsidR="00DB12E1" w:rsidRPr="00BB4BE5" w:rsidRDefault="00DB12E1" w:rsidP="004856F3">
            <w:pPr>
              <w:tabs>
                <w:tab w:val="left" w:pos="742"/>
                <w:tab w:val="left" w:pos="884"/>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رسول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وأبا بكر وعمر أحرقوا متاع الغالّ»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119</w:t>
            </w:r>
          </w:p>
        </w:tc>
      </w:tr>
      <w:tr w:rsidR="00DB12E1" w:rsidRPr="00BB4BE5" w:rsidTr="00B43B95">
        <w:trPr>
          <w:jc w:val="center"/>
        </w:trPr>
        <w:tc>
          <w:tcPr>
            <w:tcW w:w="8190" w:type="dxa"/>
          </w:tcPr>
          <w:p w:rsidR="00DB12E1" w:rsidRPr="00BB4BE5" w:rsidRDefault="00DB12E1" w:rsidP="001E764E">
            <w:pPr>
              <w:tabs>
                <w:tab w:val="left" w:pos="742"/>
                <w:tab w:val="left" w:pos="884"/>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صفوان بن أمية شهد حنينًا مع النبي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وهو مشرك»</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62</w:t>
            </w:r>
          </w:p>
        </w:tc>
      </w:tr>
      <w:tr w:rsidR="00DB12E1" w:rsidRPr="00BB4BE5" w:rsidTr="00B43B95">
        <w:trPr>
          <w:jc w:val="center"/>
        </w:trPr>
        <w:tc>
          <w:tcPr>
            <w:tcW w:w="8190" w:type="dxa"/>
          </w:tcPr>
          <w:p w:rsidR="00DB12E1" w:rsidRPr="00BB4BE5" w:rsidRDefault="00DB12E1" w:rsidP="004856F3">
            <w:pPr>
              <w:tabs>
                <w:tab w:val="left" w:pos="742"/>
                <w:tab w:val="left" w:pos="884"/>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عمر </w:t>
            </w:r>
            <w:r w:rsidRPr="00BB4BE5">
              <w:rPr>
                <w:rFonts w:ascii="AGA Arabesque" w:hAnsi="AGA Arabesque" w:cs="Traditional Arabic"/>
                <w:sz w:val="34"/>
                <w:szCs w:val="34"/>
              </w:rPr>
              <w:sym w:font="AGA Arabesque" w:char="F074"/>
            </w:r>
            <w:r w:rsidRPr="00BB4BE5">
              <w:rPr>
                <w:rFonts w:ascii="Traditional Arabic" w:hAnsi="Traditional Arabic" w:cs="Traditional Arabic"/>
                <w:sz w:val="34"/>
                <w:szCs w:val="34"/>
                <w:rtl/>
              </w:rPr>
              <w:t xml:space="preserve"> أقر</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أرض مصر، والشام، والعراق، بأيدي أهلها</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93</w:t>
            </w:r>
          </w:p>
        </w:tc>
      </w:tr>
      <w:tr w:rsidR="00DB12E1" w:rsidRPr="00BB4BE5" w:rsidTr="00B43B95">
        <w:trPr>
          <w:jc w:val="center"/>
        </w:trPr>
        <w:tc>
          <w:tcPr>
            <w:tcW w:w="8190" w:type="dxa"/>
          </w:tcPr>
          <w:p w:rsidR="00DB12E1" w:rsidRPr="00BB4BE5" w:rsidRDefault="00DB12E1" w:rsidP="004856F3">
            <w:pPr>
              <w:tabs>
                <w:tab w:val="left" w:pos="742"/>
                <w:tab w:val="left" w:pos="884"/>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عمر</w:t>
            </w:r>
            <w:r w:rsidRPr="00BB4BE5">
              <w:rPr>
                <w:rFonts w:ascii="AGA Arabesque" w:hAnsi="AGA Arabesque" w:cs="Traditional Arabic"/>
                <w:sz w:val="34"/>
                <w:szCs w:val="34"/>
              </w:rPr>
              <w:sym w:font="AGA Arabesque" w:char="F074"/>
            </w:r>
            <w:r w:rsidRPr="00BB4BE5">
              <w:rPr>
                <w:rFonts w:ascii="Traditional Arabic" w:hAnsi="Traditional Arabic" w:cs="Traditional Arabic"/>
                <w:sz w:val="34"/>
                <w:szCs w:val="34"/>
                <w:rtl/>
              </w:rPr>
              <w:t xml:space="preserve"> أمر عبد الرحمن بن غنم </w:t>
            </w: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يُلحق في كتاب صلح الجزيرة: ومن ضرب...</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193</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shd w:val="clear" w:color="auto" w:fill="FFFFFF"/>
                <w:rtl/>
              </w:rPr>
              <w:t>«أن</w:t>
            </w:r>
            <w:r w:rsidRPr="00BB4BE5">
              <w:rPr>
                <w:rFonts w:ascii="Traditional Arabic" w:hAnsi="Traditional Arabic" w:cs="Traditional Arabic"/>
                <w:sz w:val="34"/>
                <w:szCs w:val="34"/>
                <w:shd w:val="clear" w:color="auto" w:fill="FFFFFF"/>
                <w:rtl/>
              </w:rPr>
              <w:t xml:space="preserve"> </w:t>
            </w:r>
            <w:r w:rsidRPr="00BB4BE5">
              <w:rPr>
                <w:rFonts w:cs="Traditional Arabic" w:hint="eastAsia"/>
                <w:sz w:val="34"/>
                <w:szCs w:val="34"/>
                <w:rtl/>
              </w:rPr>
              <w:t>نصرانيًّا</w:t>
            </w:r>
            <w:r w:rsidRPr="00BB4BE5">
              <w:rPr>
                <w:rFonts w:ascii="Traditional Arabic" w:hAnsi="Traditional Arabic" w:cs="Traditional Arabic"/>
                <w:sz w:val="34"/>
                <w:szCs w:val="34"/>
                <w:shd w:val="clear" w:color="auto" w:fill="FFFFFF"/>
                <w:rtl/>
              </w:rPr>
              <w:t xml:space="preserve"> استكره امرأة مسلمة على الزنا، فرفع إلى أبي عبيدة بن الجراح...</w:t>
            </w:r>
            <w:r w:rsidRPr="00BB4BE5">
              <w:rPr>
                <w:rFonts w:ascii="Traditional Arabic" w:hAnsi="Traditional Arabic" w:cs="Traditional Arabic" w:hint="eastAsia"/>
                <w:sz w:val="34"/>
                <w:szCs w:val="34"/>
                <w:shd w:val="clear" w:color="auto" w:fill="FFFFFF"/>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194</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pacing w:val="-4"/>
                <w:sz w:val="34"/>
                <w:szCs w:val="34"/>
                <w:rtl/>
              </w:rPr>
              <w:t>«أن</w:t>
            </w:r>
            <w:r w:rsidRPr="00BB4BE5">
              <w:rPr>
                <w:rFonts w:ascii="Traditional Arabic" w:hAnsi="Traditional Arabic" w:cs="Traditional Arabic"/>
                <w:spacing w:val="-4"/>
                <w:sz w:val="34"/>
                <w:szCs w:val="34"/>
                <w:rtl/>
              </w:rPr>
              <w:t xml:space="preserve"> النبي </w:t>
            </w:r>
            <w:r w:rsidRPr="00BB4BE5">
              <w:rPr>
                <w:rFonts w:ascii="AGA Arabesque" w:hAnsi="AGA Arabesque" w:cs="Traditional Arabic"/>
                <w:sz w:val="34"/>
                <w:szCs w:val="34"/>
              </w:rPr>
              <w:sym w:font="AGA Arabesque" w:char="F072"/>
            </w:r>
            <w:r w:rsidRPr="00BB4BE5">
              <w:rPr>
                <w:rFonts w:ascii="Traditional Arabic" w:hAnsi="Traditional Arabic" w:cs="Traditional Arabic"/>
                <w:spacing w:val="-4"/>
                <w:sz w:val="34"/>
                <w:szCs w:val="34"/>
                <w:rtl/>
              </w:rPr>
              <w:t xml:space="preserve"> أغار على بني المصطلق، وهم غارُّون»</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57-58-59-60</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cs="Traditional Arabic"/>
                <w:sz w:val="34"/>
                <w:szCs w:val="34"/>
                <w:shd w:val="clear" w:color="auto" w:fill="FFFFFF"/>
                <w:rtl/>
              </w:rPr>
              <w:t>«</w:t>
            </w:r>
            <w:r w:rsidRPr="00BB4BE5">
              <w:rPr>
                <w:rFonts w:cs="Traditional Arabic" w:hint="eastAsia"/>
                <w:sz w:val="34"/>
                <w:szCs w:val="34"/>
                <w:shd w:val="clear" w:color="auto" w:fill="FFFFFF"/>
                <w:rtl/>
              </w:rPr>
              <w:t>أن</w:t>
            </w:r>
            <w:r w:rsidRPr="00BB4BE5">
              <w:rPr>
                <w:rFonts w:cs="Traditional Arabic"/>
                <w:sz w:val="34"/>
                <w:szCs w:val="34"/>
                <w:shd w:val="clear" w:color="auto" w:fill="FFFFFF"/>
                <w:rtl/>
              </w:rPr>
              <w:t xml:space="preserve"> </w:t>
            </w:r>
            <w:r w:rsidRPr="00BB4BE5">
              <w:rPr>
                <w:rFonts w:cs="Traditional Arabic" w:hint="eastAsia"/>
                <w:sz w:val="34"/>
                <w:szCs w:val="34"/>
                <w:shd w:val="clear" w:color="auto" w:fill="FFFFFF"/>
                <w:rtl/>
              </w:rPr>
              <w:t>النبي</w:t>
            </w:r>
            <w:r w:rsidRPr="00BB4BE5">
              <w:rPr>
                <w:rFonts w:cs="Traditional Arabic"/>
                <w:sz w:val="34"/>
                <w:szCs w:val="34"/>
                <w:shd w:val="clear" w:color="auto" w:fill="FFFFFF"/>
                <w:rtl/>
              </w:rPr>
              <w:t xml:space="preserve"> </w:t>
            </w:r>
            <w:r w:rsidRPr="00BB4BE5">
              <w:rPr>
                <w:rFonts w:ascii="AGA Arabesque" w:hAnsi="AGA Arabesque" w:cs="Traditional Arabic"/>
                <w:sz w:val="34"/>
                <w:szCs w:val="34"/>
                <w:shd w:val="clear" w:color="auto" w:fill="FFFFFF"/>
              </w:rPr>
              <w:sym w:font="AGA Arabesque" w:char="F072"/>
            </w:r>
            <w:r w:rsidRPr="00BB4BE5">
              <w:rPr>
                <w:rFonts w:cs="Traditional Arabic"/>
                <w:sz w:val="34"/>
                <w:szCs w:val="34"/>
                <w:shd w:val="clear" w:color="auto" w:fill="FFFFFF"/>
                <w:rtl/>
              </w:rPr>
              <w:t xml:space="preserve"> </w:t>
            </w:r>
            <w:r w:rsidRPr="00BB4BE5">
              <w:rPr>
                <w:rFonts w:cs="Traditional Arabic" w:hint="eastAsia"/>
                <w:sz w:val="34"/>
                <w:szCs w:val="34"/>
                <w:shd w:val="clear" w:color="auto" w:fill="FFFFFF"/>
                <w:rtl/>
              </w:rPr>
              <w:t>ردّ</w:t>
            </w:r>
            <w:r w:rsidRPr="00BB4BE5">
              <w:rPr>
                <w:rFonts w:cs="Traditional Arabic"/>
                <w:sz w:val="34"/>
                <w:szCs w:val="34"/>
                <w:shd w:val="clear" w:color="auto" w:fill="FFFFFF"/>
                <w:rtl/>
              </w:rPr>
              <w:t xml:space="preserve"> </w:t>
            </w:r>
            <w:r w:rsidRPr="00BB4BE5">
              <w:rPr>
                <w:rFonts w:cs="Traditional Arabic" w:hint="eastAsia"/>
                <w:sz w:val="34"/>
                <w:szCs w:val="34"/>
                <w:shd w:val="clear" w:color="auto" w:fill="FFFFFF"/>
                <w:rtl/>
              </w:rPr>
              <w:t>السلام</w:t>
            </w:r>
            <w:r w:rsidRPr="00BB4BE5">
              <w:rPr>
                <w:rFonts w:cs="Traditional Arabic"/>
                <w:sz w:val="34"/>
                <w:szCs w:val="34"/>
                <w:shd w:val="clear" w:color="auto" w:fill="FFFFFF"/>
                <w:rtl/>
              </w:rPr>
              <w:t xml:space="preserve"> </w:t>
            </w:r>
            <w:r w:rsidRPr="00BB4BE5">
              <w:rPr>
                <w:rFonts w:cs="Traditional Arabic" w:hint="eastAsia"/>
                <w:sz w:val="34"/>
                <w:szCs w:val="34"/>
                <w:shd w:val="clear" w:color="auto" w:fill="FFFFFF"/>
                <w:rtl/>
              </w:rPr>
              <w:t>على</w:t>
            </w:r>
            <w:r w:rsidRPr="00BB4BE5">
              <w:rPr>
                <w:rFonts w:cs="Traditional Arabic"/>
                <w:sz w:val="34"/>
                <w:szCs w:val="34"/>
                <w:shd w:val="clear" w:color="auto" w:fill="FFFFFF"/>
                <w:rtl/>
              </w:rPr>
              <w:t xml:space="preserve"> </w:t>
            </w:r>
            <w:r w:rsidRPr="00BB4BE5">
              <w:rPr>
                <w:rFonts w:cs="Traditional Arabic" w:hint="eastAsia"/>
                <w:sz w:val="34"/>
                <w:szCs w:val="34"/>
                <w:shd w:val="clear" w:color="auto" w:fill="FFFFFF"/>
                <w:rtl/>
              </w:rPr>
              <w:t>أهل</w:t>
            </w:r>
            <w:r w:rsidRPr="00BB4BE5">
              <w:rPr>
                <w:rFonts w:cs="Traditional Arabic"/>
                <w:sz w:val="34"/>
                <w:szCs w:val="34"/>
                <w:shd w:val="clear" w:color="auto" w:fill="FFFFFF"/>
                <w:rtl/>
              </w:rPr>
              <w:t xml:space="preserve"> </w:t>
            </w:r>
            <w:r w:rsidRPr="00BB4BE5">
              <w:rPr>
                <w:rFonts w:cs="Traditional Arabic" w:hint="eastAsia"/>
                <w:sz w:val="34"/>
                <w:szCs w:val="34"/>
                <w:shd w:val="clear" w:color="auto" w:fill="FFFFFF"/>
                <w:rtl/>
              </w:rPr>
              <w:t>الذمة</w:t>
            </w:r>
            <w:r w:rsidRPr="00BB4BE5">
              <w:rPr>
                <w:rFonts w:cs="Traditional Arabic"/>
                <w:sz w:val="34"/>
                <w:szCs w:val="34"/>
                <w:shd w:val="clear" w:color="auto" w:fill="FFFFFF"/>
                <w:rtl/>
              </w:rPr>
              <w:t>»</w:t>
            </w:r>
            <w:r w:rsidRPr="00BB4BE5">
              <w:rPr>
                <w:rFonts w:ascii="Traditional Arabic" w:hAnsi="Traditional Arabic" w:cs="Traditional Arabic"/>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179</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النبي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قال لعلي </w:t>
            </w:r>
            <w:r w:rsidRPr="00BB4BE5">
              <w:rPr>
                <w:rFonts w:ascii="AGA Arabesque" w:hAnsi="AGA Arabesque" w:cs="Traditional Arabic"/>
                <w:sz w:val="34"/>
                <w:szCs w:val="34"/>
              </w:rPr>
              <w:sym w:font="AGA Arabesque" w:char="F074"/>
            </w:r>
            <w:r w:rsidRPr="00BB4BE5">
              <w:rPr>
                <w:rFonts w:ascii="Traditional Arabic" w:hAnsi="Traditional Arabic" w:cs="Traditional Arabic"/>
                <w:sz w:val="34"/>
                <w:szCs w:val="34"/>
                <w:rtl/>
              </w:rPr>
              <w:t xml:space="preserve"> حين أعطاه الراية يوم خيبر: انفذ على رسلك...</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58</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النبي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قسم غنائم خيبر بخيبر، وقسم غنائم أوطاس بأوطاس</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69</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ا</w:t>
            </w:r>
            <w:r w:rsidRPr="00BB4BE5">
              <w:rPr>
                <w:rFonts w:ascii="Traditional Arabic" w:hAnsi="Traditional Arabic" w:cs="Traditional Arabic" w:hint="eastAsia"/>
                <w:sz w:val="34"/>
                <w:szCs w:val="34"/>
                <w:rtl/>
              </w:rPr>
              <w:t>لنبي</w:t>
            </w:r>
            <w:r w:rsidRPr="00BB4BE5">
              <w:rPr>
                <w:rFonts w:ascii="Traditional Arabic" w:hAnsi="Traditional Arabic" w:cs="Traditional Arabic"/>
                <w:sz w:val="34"/>
                <w:szCs w:val="34"/>
                <w:rtl/>
              </w:rPr>
              <w:t xml:space="preserve">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لما أرسل معاذًا إلى اليمن، أمره أن يأخذ الجزية منهم إذا هم رضوا بها...»</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145</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النبي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نبذ الموادعة التي كانت بينه وبين أهل مكة</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139</w:t>
            </w:r>
          </w:p>
        </w:tc>
      </w:tr>
      <w:tr w:rsidR="00DB12E1" w:rsidRPr="00BB4BE5" w:rsidTr="00B43B95">
        <w:trPr>
          <w:jc w:val="center"/>
        </w:trPr>
        <w:tc>
          <w:tcPr>
            <w:tcW w:w="8190" w:type="dxa"/>
          </w:tcPr>
          <w:p w:rsidR="00DB12E1" w:rsidRPr="00BB4BE5" w:rsidRDefault="00DB12E1" w:rsidP="004856F3">
            <w:pPr>
              <w:widowControl w:val="0"/>
              <w:tabs>
                <w:tab w:val="left" w:pos="742"/>
                <w:tab w:val="left" w:pos="912"/>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النبي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نهى عن بيع الغنائم في دار الحرب»</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68</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cs="Traditional Arabic"/>
                <w:sz w:val="34"/>
                <w:szCs w:val="34"/>
              </w:rPr>
            </w:pPr>
            <w:r w:rsidRPr="00BB4BE5">
              <w:rPr>
                <w:rFonts w:ascii="Traditional Arabic" w:hAnsi="Traditional Arabic" w:cs="Traditional Arabic" w:hint="eastAsia"/>
                <w:sz w:val="34"/>
                <w:szCs w:val="34"/>
                <w:rtl/>
              </w:rPr>
              <w:t>«أن</w:t>
            </w:r>
            <w:r w:rsidRPr="00BB4BE5">
              <w:rPr>
                <w:rFonts w:ascii="Traditional Arabic" w:hAnsi="Traditional Arabic" w:cs="Traditional Arabic"/>
                <w:sz w:val="34"/>
                <w:szCs w:val="34"/>
                <w:rtl/>
              </w:rPr>
              <w:t xml:space="preserve"> يهودية كانت تشتم النبي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وتقع فيه فخنقها رجل حتى ماتت...»</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197</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cs="Traditional Arabic"/>
                <w:kern w:val="36"/>
                <w:sz w:val="34"/>
                <w:szCs w:val="34"/>
              </w:rPr>
            </w:pPr>
            <w:r w:rsidRPr="00BB4BE5">
              <w:rPr>
                <w:rFonts w:cs="Traditional Arabic"/>
                <w:kern w:val="36"/>
                <w:sz w:val="34"/>
                <w:szCs w:val="34"/>
                <w:rtl/>
              </w:rPr>
              <w:t>«</w:t>
            </w:r>
            <w:r w:rsidRPr="00BB4BE5">
              <w:rPr>
                <w:rFonts w:cs="Traditional Arabic" w:hint="eastAsia"/>
                <w:kern w:val="36"/>
                <w:sz w:val="34"/>
                <w:szCs w:val="34"/>
                <w:rtl/>
              </w:rPr>
              <w:t>أنا</w:t>
            </w:r>
            <w:r w:rsidRPr="00BB4BE5">
              <w:rPr>
                <w:rFonts w:cs="Traditional Arabic"/>
                <w:kern w:val="36"/>
                <w:sz w:val="34"/>
                <w:szCs w:val="34"/>
                <w:rtl/>
              </w:rPr>
              <w:t xml:space="preserve"> </w:t>
            </w:r>
            <w:r w:rsidRPr="00BB4BE5">
              <w:rPr>
                <w:rFonts w:cs="Traditional Arabic" w:hint="eastAsia"/>
                <w:kern w:val="36"/>
                <w:sz w:val="34"/>
                <w:szCs w:val="34"/>
                <w:rtl/>
              </w:rPr>
              <w:t>أحق</w:t>
            </w:r>
            <w:r w:rsidRPr="00BB4BE5">
              <w:rPr>
                <w:rFonts w:cs="Traditional Arabic"/>
                <w:kern w:val="36"/>
                <w:sz w:val="34"/>
                <w:szCs w:val="34"/>
                <w:rtl/>
              </w:rPr>
              <w:t xml:space="preserve"> </w:t>
            </w:r>
            <w:r w:rsidRPr="00BB4BE5">
              <w:rPr>
                <w:rFonts w:cs="Traditional Arabic" w:hint="eastAsia"/>
                <w:kern w:val="36"/>
                <w:sz w:val="34"/>
                <w:szCs w:val="34"/>
                <w:rtl/>
              </w:rPr>
              <w:t>من</w:t>
            </w:r>
            <w:r w:rsidRPr="00BB4BE5">
              <w:rPr>
                <w:rFonts w:cs="Traditional Arabic"/>
                <w:kern w:val="36"/>
                <w:sz w:val="34"/>
                <w:szCs w:val="34"/>
                <w:rtl/>
              </w:rPr>
              <w:t xml:space="preserve"> </w:t>
            </w:r>
            <w:r w:rsidRPr="00BB4BE5">
              <w:rPr>
                <w:rFonts w:cs="Traditional Arabic" w:hint="eastAsia"/>
                <w:kern w:val="36"/>
                <w:sz w:val="34"/>
                <w:szCs w:val="34"/>
                <w:rtl/>
              </w:rPr>
              <w:t>وفَّى</w:t>
            </w:r>
            <w:r w:rsidRPr="00BB4BE5">
              <w:rPr>
                <w:rFonts w:cs="Traditional Arabic"/>
                <w:kern w:val="36"/>
                <w:sz w:val="34"/>
                <w:szCs w:val="34"/>
                <w:rtl/>
              </w:rPr>
              <w:t xml:space="preserve"> </w:t>
            </w:r>
            <w:r w:rsidRPr="00BB4BE5">
              <w:rPr>
                <w:rFonts w:cs="Traditional Arabic" w:hint="eastAsia"/>
                <w:kern w:val="36"/>
                <w:sz w:val="34"/>
                <w:szCs w:val="34"/>
                <w:rtl/>
              </w:rPr>
              <w:t>بذمّته</w:t>
            </w:r>
            <w:r w:rsidRPr="00BB4BE5">
              <w:rPr>
                <w:rFonts w:cs="Traditional Arabic"/>
                <w:kern w:val="36"/>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161</w:t>
            </w:r>
          </w:p>
        </w:tc>
      </w:tr>
      <w:tr w:rsidR="00DB12E1" w:rsidRPr="00BB4BE5" w:rsidTr="00B43B95">
        <w:trPr>
          <w:jc w:val="center"/>
        </w:trPr>
        <w:tc>
          <w:tcPr>
            <w:tcW w:w="8190" w:type="dxa"/>
          </w:tcPr>
          <w:p w:rsidR="00DB12E1" w:rsidRPr="00BB4BE5" w:rsidRDefault="00DB12E1" w:rsidP="00600998">
            <w:pPr>
              <w:widowControl w:val="0"/>
              <w:tabs>
                <w:tab w:val="left" w:pos="276"/>
                <w:tab w:val="left" w:pos="418"/>
                <w:tab w:val="left" w:pos="742"/>
                <w:tab w:val="left" w:pos="843"/>
              </w:tabs>
              <w:spacing w:after="0" w:line="240" w:lineRule="auto"/>
              <w:contextualSpacing/>
              <w:jc w:val="both"/>
              <w:rPr>
                <w:rFonts w:cs="Traditional Arabic"/>
                <w:kern w:val="36"/>
                <w:sz w:val="34"/>
                <w:szCs w:val="34"/>
              </w:rPr>
            </w:pPr>
            <w:r w:rsidRPr="00BB4BE5">
              <w:rPr>
                <w:rFonts w:cs="Traditional Arabic"/>
                <w:kern w:val="36"/>
                <w:sz w:val="34"/>
                <w:szCs w:val="34"/>
                <w:rtl/>
              </w:rPr>
              <w:t>«</w:t>
            </w:r>
            <w:r w:rsidRPr="00BB4BE5">
              <w:rPr>
                <w:rFonts w:cs="Traditional Arabic" w:hint="eastAsia"/>
                <w:kern w:val="36"/>
                <w:sz w:val="34"/>
                <w:szCs w:val="34"/>
                <w:rtl/>
              </w:rPr>
              <w:t>انطلقت</w:t>
            </w:r>
            <w:r w:rsidRPr="00BB4BE5">
              <w:rPr>
                <w:rFonts w:cs="Traditional Arabic"/>
                <w:kern w:val="36"/>
                <w:sz w:val="34"/>
                <w:szCs w:val="34"/>
                <w:rtl/>
              </w:rPr>
              <w:t xml:space="preserve"> </w:t>
            </w:r>
            <w:r w:rsidRPr="00BB4BE5">
              <w:rPr>
                <w:rFonts w:cs="Traditional Arabic" w:hint="eastAsia"/>
                <w:kern w:val="36"/>
                <w:sz w:val="34"/>
                <w:szCs w:val="34"/>
                <w:rtl/>
              </w:rPr>
              <w:t>أنا</w:t>
            </w:r>
            <w:r w:rsidRPr="00BB4BE5">
              <w:rPr>
                <w:rFonts w:cs="Traditional Arabic"/>
                <w:kern w:val="36"/>
                <w:sz w:val="34"/>
                <w:szCs w:val="34"/>
                <w:rtl/>
              </w:rPr>
              <w:t xml:space="preserve"> </w:t>
            </w:r>
            <w:r w:rsidRPr="00BB4BE5">
              <w:rPr>
                <w:rFonts w:cs="Traditional Arabic" w:hint="eastAsia"/>
                <w:kern w:val="36"/>
                <w:sz w:val="34"/>
                <w:szCs w:val="34"/>
                <w:rtl/>
              </w:rPr>
              <w:t>والأشتر</w:t>
            </w:r>
            <w:r w:rsidRPr="00BB4BE5">
              <w:rPr>
                <w:rFonts w:cs="Traditional Arabic"/>
                <w:kern w:val="36"/>
                <w:sz w:val="34"/>
                <w:szCs w:val="34"/>
                <w:rtl/>
              </w:rPr>
              <w:t xml:space="preserve"> </w:t>
            </w:r>
            <w:r w:rsidRPr="00BB4BE5">
              <w:rPr>
                <w:rFonts w:cs="Traditional Arabic" w:hint="eastAsia"/>
                <w:kern w:val="36"/>
                <w:sz w:val="34"/>
                <w:szCs w:val="34"/>
                <w:rtl/>
              </w:rPr>
              <w:t>إلى</w:t>
            </w:r>
            <w:r w:rsidRPr="00BB4BE5">
              <w:rPr>
                <w:rFonts w:cs="Traditional Arabic"/>
                <w:kern w:val="36"/>
                <w:sz w:val="34"/>
                <w:szCs w:val="34"/>
                <w:rtl/>
              </w:rPr>
              <w:t xml:space="preserve"> </w:t>
            </w:r>
            <w:r w:rsidRPr="00BB4BE5">
              <w:rPr>
                <w:rFonts w:cs="Traditional Arabic" w:hint="eastAsia"/>
                <w:kern w:val="36"/>
                <w:sz w:val="34"/>
                <w:szCs w:val="34"/>
                <w:rtl/>
              </w:rPr>
              <w:t>علي</w:t>
            </w:r>
            <w:r w:rsidRPr="00BB4BE5">
              <w:rPr>
                <w:rFonts w:cs="Traditional Arabic"/>
                <w:kern w:val="36"/>
                <w:sz w:val="34"/>
                <w:szCs w:val="34"/>
                <w:rtl/>
              </w:rPr>
              <w:t xml:space="preserve"> </w:t>
            </w:r>
            <w:r w:rsidRPr="00BB4BE5">
              <w:rPr>
                <w:rFonts w:ascii="AGA Arabesque" w:hAnsi="AGA Arabesque" w:cs="Traditional Arabic"/>
                <w:kern w:val="36"/>
                <w:sz w:val="34"/>
                <w:szCs w:val="34"/>
              </w:rPr>
              <w:sym w:font="AGA Arabesque" w:char="F074"/>
            </w:r>
            <w:r w:rsidRPr="00BB4BE5">
              <w:rPr>
                <w:rFonts w:cs="Traditional Arabic"/>
                <w:kern w:val="36"/>
                <w:sz w:val="34"/>
                <w:szCs w:val="34"/>
                <w:rtl/>
              </w:rPr>
              <w:t xml:space="preserve"> </w:t>
            </w:r>
            <w:r w:rsidRPr="00BB4BE5">
              <w:rPr>
                <w:rFonts w:cs="Traditional Arabic" w:hint="eastAsia"/>
                <w:kern w:val="36"/>
                <w:sz w:val="34"/>
                <w:szCs w:val="34"/>
                <w:rtl/>
              </w:rPr>
              <w:t>فقلنا</w:t>
            </w:r>
            <w:r w:rsidRPr="00BB4BE5">
              <w:rPr>
                <w:rFonts w:cs="Traditional Arabic"/>
                <w:kern w:val="36"/>
                <w:sz w:val="34"/>
                <w:szCs w:val="34"/>
                <w:rtl/>
              </w:rPr>
              <w:t xml:space="preserve">: </w:t>
            </w:r>
            <w:r w:rsidRPr="00BB4BE5">
              <w:rPr>
                <w:rFonts w:cs="Traditional Arabic" w:hint="eastAsia"/>
                <w:kern w:val="36"/>
                <w:sz w:val="34"/>
                <w:szCs w:val="34"/>
                <w:rtl/>
              </w:rPr>
              <w:t>هل</w:t>
            </w:r>
            <w:r w:rsidRPr="00BB4BE5">
              <w:rPr>
                <w:rFonts w:cs="Traditional Arabic"/>
                <w:kern w:val="36"/>
                <w:sz w:val="34"/>
                <w:szCs w:val="34"/>
                <w:rtl/>
              </w:rPr>
              <w:t xml:space="preserve"> </w:t>
            </w:r>
            <w:r w:rsidRPr="00BB4BE5">
              <w:rPr>
                <w:rFonts w:cs="Traditional Arabic" w:hint="eastAsia"/>
                <w:kern w:val="36"/>
                <w:sz w:val="34"/>
                <w:szCs w:val="34"/>
                <w:rtl/>
              </w:rPr>
              <w:t>عهد</w:t>
            </w:r>
            <w:r w:rsidRPr="00BB4BE5">
              <w:rPr>
                <w:rFonts w:cs="Traditional Arabic"/>
                <w:kern w:val="36"/>
                <w:sz w:val="34"/>
                <w:szCs w:val="34"/>
                <w:rtl/>
              </w:rPr>
              <w:t xml:space="preserve"> </w:t>
            </w:r>
            <w:r w:rsidRPr="00BB4BE5">
              <w:rPr>
                <w:rFonts w:cs="Traditional Arabic" w:hint="eastAsia"/>
                <w:kern w:val="36"/>
                <w:sz w:val="34"/>
                <w:szCs w:val="34"/>
                <w:rtl/>
              </w:rPr>
              <w:t>إليك</w:t>
            </w:r>
            <w:r w:rsidRPr="00BB4BE5">
              <w:rPr>
                <w:rFonts w:cs="Traditional Arabic"/>
                <w:kern w:val="36"/>
                <w:sz w:val="34"/>
                <w:szCs w:val="34"/>
                <w:rtl/>
              </w:rPr>
              <w:t xml:space="preserve"> </w:t>
            </w:r>
            <w:r w:rsidRPr="00BB4BE5">
              <w:rPr>
                <w:rFonts w:cs="Traditional Arabic" w:hint="eastAsia"/>
                <w:kern w:val="36"/>
                <w:sz w:val="34"/>
                <w:szCs w:val="34"/>
                <w:rtl/>
              </w:rPr>
              <w:t>رسول</w:t>
            </w:r>
            <w:r w:rsidRPr="00BB4BE5">
              <w:rPr>
                <w:rFonts w:cs="Traditional Arabic"/>
                <w:kern w:val="36"/>
                <w:sz w:val="34"/>
                <w:szCs w:val="34"/>
                <w:rtl/>
              </w:rPr>
              <w:t xml:space="preserve"> </w:t>
            </w:r>
            <w:r w:rsidRPr="00BB4BE5">
              <w:rPr>
                <w:rFonts w:cs="Traditional Arabic" w:hint="eastAsia"/>
                <w:kern w:val="36"/>
                <w:sz w:val="34"/>
                <w:szCs w:val="34"/>
                <w:rtl/>
              </w:rPr>
              <w:t>الله</w:t>
            </w:r>
            <w:r w:rsidRPr="00BB4BE5">
              <w:rPr>
                <w:rFonts w:cs="Traditional Arabic"/>
                <w:kern w:val="36"/>
                <w:sz w:val="34"/>
                <w:szCs w:val="34"/>
                <w:rtl/>
              </w:rPr>
              <w:t xml:space="preserve"> </w:t>
            </w:r>
            <w:r w:rsidRPr="00BB4BE5">
              <w:rPr>
                <w:rFonts w:ascii="AGA Arabesque" w:hAnsi="AGA Arabesque" w:cs="Traditional Arabic"/>
                <w:kern w:val="36"/>
                <w:sz w:val="34"/>
                <w:szCs w:val="34"/>
              </w:rPr>
              <w:sym w:font="AGA Arabesque" w:char="F072"/>
            </w:r>
            <w:r w:rsidRPr="00BB4BE5">
              <w:rPr>
                <w:rFonts w:cs="Traditional Arabic"/>
                <w:kern w:val="36"/>
                <w:sz w:val="34"/>
                <w:szCs w:val="34"/>
                <w:rtl/>
              </w:rPr>
              <w:t xml:space="preserve"> </w:t>
            </w:r>
            <w:r w:rsidRPr="00BB4BE5">
              <w:rPr>
                <w:rFonts w:cs="Traditional Arabic" w:hint="eastAsia"/>
                <w:kern w:val="36"/>
                <w:sz w:val="34"/>
                <w:szCs w:val="34"/>
                <w:rtl/>
              </w:rPr>
              <w:t>شيئًا</w:t>
            </w:r>
            <w:r w:rsidRPr="00BB4BE5">
              <w:rPr>
                <w:rFonts w:cs="Traditional Arabic"/>
                <w:kern w:val="36"/>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164</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cs="Traditional Arabic"/>
                <w:kern w:val="36"/>
                <w:sz w:val="34"/>
                <w:szCs w:val="34"/>
              </w:rPr>
            </w:pPr>
            <w:r w:rsidRPr="00BB4BE5">
              <w:rPr>
                <w:rFonts w:ascii="Traditional Arabic" w:hAnsi="Traditional Arabic" w:cs="Traditional Arabic" w:hint="eastAsia"/>
                <w:sz w:val="34"/>
                <w:szCs w:val="34"/>
                <w:rtl/>
              </w:rPr>
              <w:t>«أنه</w:t>
            </w:r>
            <w:r w:rsidRPr="00BB4BE5">
              <w:rPr>
                <w:rFonts w:ascii="Traditional Arabic" w:hAnsi="Traditional Arabic" w:cs="Traditional Arabic"/>
                <w:sz w:val="34"/>
                <w:szCs w:val="34"/>
                <w:rtl/>
              </w:rPr>
              <w:t xml:space="preserve">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أعطى العباس </w:t>
            </w:r>
            <w:r w:rsidRPr="00BB4BE5">
              <w:rPr>
                <w:rFonts w:ascii="AGA Arabesque" w:hAnsi="AGA Arabesque" w:cs="Traditional Arabic"/>
                <w:sz w:val="34"/>
                <w:szCs w:val="34"/>
              </w:rPr>
              <w:sym w:font="AGA Arabesque" w:char="F074"/>
            </w:r>
            <w:r w:rsidRPr="00BB4BE5">
              <w:rPr>
                <w:rFonts w:ascii="Traditional Arabic" w:hAnsi="Traditional Arabic" w:cs="Traditional Arabic"/>
                <w:sz w:val="34"/>
                <w:szCs w:val="34"/>
                <w:rtl/>
              </w:rPr>
              <w:t xml:space="preserve"> من الغنيمة</w:t>
            </w:r>
            <w:r w:rsidRPr="00BB4BE5">
              <w:rPr>
                <w:rFonts w:cs="Traditional Arabic"/>
                <w:kern w:val="36"/>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81</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shd w:val="clear" w:color="auto" w:fill="FFFFFF"/>
              </w:rPr>
            </w:pPr>
            <w:r w:rsidRPr="00BB4BE5">
              <w:rPr>
                <w:rFonts w:cs="Traditional Arabic"/>
                <w:sz w:val="34"/>
                <w:szCs w:val="34"/>
                <w:rtl/>
              </w:rPr>
              <w:t>«</w:t>
            </w:r>
            <w:r w:rsidRPr="00BB4BE5">
              <w:rPr>
                <w:rFonts w:ascii="Traditional Arabic" w:hAnsi="Traditional Arabic" w:cs="Traditional Arabic" w:hint="eastAsia"/>
                <w:sz w:val="34"/>
                <w:szCs w:val="34"/>
                <w:rtl/>
              </w:rPr>
              <w:t>إنما</w:t>
            </w:r>
            <w:r w:rsidRPr="00BB4BE5">
              <w:rPr>
                <w:rFonts w:cs="Traditional Arabic"/>
                <w:sz w:val="34"/>
                <w:szCs w:val="34"/>
                <w:rtl/>
              </w:rPr>
              <w:t xml:space="preserve"> </w:t>
            </w:r>
            <w:r w:rsidRPr="00BB4BE5">
              <w:rPr>
                <w:rFonts w:cs="Traditional Arabic" w:hint="eastAsia"/>
                <w:sz w:val="34"/>
                <w:szCs w:val="34"/>
                <w:rtl/>
              </w:rPr>
              <w:t>الأعمال</w:t>
            </w:r>
            <w:r w:rsidRPr="00BB4BE5">
              <w:rPr>
                <w:rFonts w:cs="Traditional Arabic"/>
                <w:sz w:val="34"/>
                <w:szCs w:val="34"/>
                <w:rtl/>
              </w:rPr>
              <w:t xml:space="preserve"> </w:t>
            </w:r>
            <w:r w:rsidRPr="00BB4BE5">
              <w:rPr>
                <w:rFonts w:cs="Traditional Arabic" w:hint="eastAsia"/>
                <w:sz w:val="34"/>
                <w:szCs w:val="34"/>
                <w:rtl/>
              </w:rPr>
              <w:t>بالنيات</w:t>
            </w:r>
            <w:r w:rsidRPr="00BB4BE5">
              <w:rPr>
                <w:rFonts w:cs="Traditional Arabic"/>
                <w:sz w:val="34"/>
                <w:szCs w:val="34"/>
                <w:rtl/>
              </w:rPr>
              <w:t xml:space="preserve"> </w:t>
            </w:r>
            <w:r w:rsidRPr="00BB4BE5">
              <w:rPr>
                <w:rFonts w:cs="Traditional Arabic" w:hint="eastAsia"/>
                <w:sz w:val="34"/>
                <w:szCs w:val="34"/>
                <w:rtl/>
              </w:rPr>
              <w:t>وإنما</w:t>
            </w:r>
            <w:r w:rsidRPr="00BB4BE5">
              <w:rPr>
                <w:rFonts w:cs="Traditional Arabic"/>
                <w:sz w:val="34"/>
                <w:szCs w:val="34"/>
                <w:rtl/>
              </w:rPr>
              <w:t xml:space="preserve"> </w:t>
            </w:r>
            <w:r w:rsidRPr="00BB4BE5">
              <w:rPr>
                <w:rFonts w:cs="Traditional Arabic" w:hint="eastAsia"/>
                <w:sz w:val="34"/>
                <w:szCs w:val="34"/>
                <w:rtl/>
              </w:rPr>
              <w:t>لكل</w:t>
            </w:r>
            <w:r w:rsidRPr="00BB4BE5">
              <w:rPr>
                <w:rFonts w:cs="Traditional Arabic"/>
                <w:sz w:val="34"/>
                <w:szCs w:val="34"/>
                <w:rtl/>
              </w:rPr>
              <w:t xml:space="preserve"> </w:t>
            </w:r>
            <w:r w:rsidRPr="00BB4BE5">
              <w:rPr>
                <w:rFonts w:cs="Traditional Arabic" w:hint="eastAsia"/>
                <w:sz w:val="34"/>
                <w:szCs w:val="34"/>
                <w:rtl/>
              </w:rPr>
              <w:t>امرئ</w:t>
            </w:r>
            <w:r w:rsidRPr="00BB4BE5">
              <w:rPr>
                <w:rFonts w:cs="Traditional Arabic"/>
                <w:sz w:val="34"/>
                <w:szCs w:val="34"/>
                <w:rtl/>
              </w:rPr>
              <w:t xml:space="preserve"> </w:t>
            </w:r>
            <w:r w:rsidRPr="00BB4BE5">
              <w:rPr>
                <w:rFonts w:cs="Traditional Arabic" w:hint="eastAsia"/>
                <w:sz w:val="34"/>
                <w:szCs w:val="34"/>
                <w:rtl/>
              </w:rPr>
              <w:t>ما</w:t>
            </w:r>
            <w:r w:rsidRPr="00BB4BE5">
              <w:rPr>
                <w:rFonts w:cs="Traditional Arabic"/>
                <w:sz w:val="34"/>
                <w:szCs w:val="34"/>
                <w:rtl/>
              </w:rPr>
              <w:t xml:space="preserve"> </w:t>
            </w:r>
            <w:r w:rsidRPr="00BB4BE5">
              <w:rPr>
                <w:rFonts w:cs="Traditional Arabic" w:hint="eastAsia"/>
                <w:sz w:val="34"/>
                <w:szCs w:val="34"/>
                <w:rtl/>
              </w:rPr>
              <w:t>نوى</w:t>
            </w:r>
            <w:r w:rsidRPr="00BB4BE5">
              <w:rPr>
                <w:rFonts w:cs="Traditional Arabic"/>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190</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cs="Traditional Arabic"/>
                <w:sz w:val="34"/>
                <w:szCs w:val="34"/>
              </w:rPr>
            </w:pPr>
            <w:r w:rsidRPr="00BB4BE5">
              <w:rPr>
                <w:rFonts w:ascii="Traditional Arabic" w:hAnsi="Traditional Arabic" w:cs="Traditional Arabic" w:hint="eastAsia"/>
                <w:sz w:val="34"/>
                <w:szCs w:val="34"/>
                <w:rtl/>
              </w:rPr>
              <w:t>«إنهم</w:t>
            </w:r>
            <w:r w:rsidRPr="00BB4BE5">
              <w:rPr>
                <w:rFonts w:ascii="Traditional Arabic" w:hAnsi="Traditional Arabic" w:cs="Traditional Arabic"/>
                <w:sz w:val="34"/>
                <w:szCs w:val="34"/>
                <w:rtl/>
              </w:rPr>
              <w:t xml:space="preserve"> لم يفارقوني في جاهلية ولا إسلام</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80-82</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«أيّما</w:t>
            </w:r>
            <w:r w:rsidRPr="00BB4BE5">
              <w:rPr>
                <w:rFonts w:ascii="Traditional Arabic" w:hAnsi="Traditional Arabic" w:cs="Traditional Arabic"/>
                <w:sz w:val="34"/>
                <w:szCs w:val="34"/>
                <w:rtl/>
              </w:rPr>
              <w:t xml:space="preserve"> قرية دخلتموها </w:t>
            </w:r>
            <w:r w:rsidRPr="00BB4BE5">
              <w:rPr>
                <w:rFonts w:ascii="Traditional Arabic" w:hAnsi="Traditional Arabic" w:cs="Traditional Arabic" w:hint="eastAsia"/>
                <w:sz w:val="34"/>
                <w:szCs w:val="34"/>
                <w:rtl/>
              </w:rPr>
              <w:t>وأقمتم</w:t>
            </w:r>
            <w:r w:rsidRPr="00BB4BE5">
              <w:rPr>
                <w:rFonts w:ascii="Traditional Arabic" w:hAnsi="Traditional Arabic" w:cs="Traditional Arabic"/>
                <w:sz w:val="34"/>
                <w:szCs w:val="34"/>
                <w:rtl/>
              </w:rPr>
              <w:t xml:space="preserve"> فيها فسهمكم فيها...</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94</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«بارزت</w:t>
            </w:r>
            <w:r w:rsidRPr="00BB4BE5">
              <w:rPr>
                <w:rFonts w:ascii="Traditional Arabic" w:hAnsi="Traditional Arabic" w:cs="Traditional Arabic"/>
                <w:sz w:val="34"/>
                <w:szCs w:val="34"/>
                <w:rtl/>
              </w:rPr>
              <w:t xml:space="preserve"> رجلًا يوم القادسية فقتلته، وأخذت سلبه...»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114</w:t>
            </w:r>
          </w:p>
        </w:tc>
      </w:tr>
      <w:tr w:rsidR="00DB12E1" w:rsidRPr="00BB4BE5" w:rsidTr="00B43B95">
        <w:trPr>
          <w:jc w:val="center"/>
        </w:trPr>
        <w:tc>
          <w:tcPr>
            <w:tcW w:w="8190" w:type="dxa"/>
          </w:tcPr>
          <w:p w:rsidR="00DB12E1" w:rsidRPr="00BB4BE5" w:rsidRDefault="00DB12E1" w:rsidP="00600998">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«بعثني</w:t>
            </w:r>
            <w:r w:rsidRPr="00BB4BE5">
              <w:rPr>
                <w:rFonts w:ascii="Traditional Arabic" w:hAnsi="Traditional Arabic" w:cs="Traditional Arabic"/>
                <w:sz w:val="34"/>
                <w:szCs w:val="34"/>
                <w:rtl/>
              </w:rPr>
              <w:t xml:space="preserve"> رَسُولَ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إِلَى الْيَمَنِ، وَأَمَرَني أَنْ آخُذَ مِنْ كُلِّ حَالِمٍ دِينَارًا...» </w:t>
            </w:r>
          </w:p>
        </w:tc>
        <w:tc>
          <w:tcPr>
            <w:tcW w:w="2539" w:type="dxa"/>
          </w:tcPr>
          <w:p w:rsidR="00DB12E1" w:rsidRPr="00BB4BE5" w:rsidRDefault="00DB12E1" w:rsidP="00583143">
            <w:pPr>
              <w:spacing w:after="0" w:line="240" w:lineRule="auto"/>
              <w:ind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153-155-156-157</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«بُني</w:t>
            </w:r>
            <w:r w:rsidRPr="00BB4BE5">
              <w:rPr>
                <w:rFonts w:ascii="Traditional Arabic" w:hAnsi="Traditional Arabic" w:cs="Traditional Arabic"/>
                <w:sz w:val="34"/>
                <w:szCs w:val="34"/>
                <w:rtl/>
              </w:rPr>
              <w:t xml:space="preserve"> الإسلام على خمس: شهادة أن لا إله إلا الله وأن محمدًا رسول الله، </w:t>
            </w:r>
            <w:r w:rsidRPr="00BB4BE5">
              <w:rPr>
                <w:rFonts w:ascii="Traditional Arabic" w:hAnsi="Traditional Arabic" w:cs="Traditional Arabic" w:hint="eastAsia"/>
                <w:sz w:val="34"/>
                <w:szCs w:val="34"/>
                <w:rtl/>
              </w:rPr>
              <w:t>وإقام</w:t>
            </w:r>
            <w:r w:rsidRPr="00BB4BE5">
              <w:rPr>
                <w:rFonts w:ascii="Traditional Arabic" w:hAnsi="Traditional Arabic" w:cs="Traditional Arabic"/>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40</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«جاهدوا</w:t>
            </w:r>
            <w:r w:rsidRPr="00BB4BE5">
              <w:rPr>
                <w:rFonts w:ascii="Traditional Arabic" w:hAnsi="Traditional Arabic" w:cs="Traditional Arabic"/>
                <w:sz w:val="34"/>
                <w:szCs w:val="34"/>
                <w:rtl/>
              </w:rPr>
              <w:t xml:space="preserve"> المشركين بأموالكم وأنفسكم وألسنتكم»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33-38</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shd w:val="clear" w:color="auto" w:fill="FFFFFF"/>
              </w:rPr>
            </w:pPr>
            <w:r w:rsidRPr="00BB4BE5">
              <w:rPr>
                <w:rFonts w:cs="Traditional Arabic"/>
                <w:sz w:val="34"/>
                <w:szCs w:val="34"/>
                <w:rtl/>
              </w:rPr>
              <w:t>«</w:t>
            </w:r>
            <w:r w:rsidRPr="00BB4BE5">
              <w:rPr>
                <w:rFonts w:cs="Traditional Arabic" w:hint="eastAsia"/>
                <w:sz w:val="34"/>
                <w:szCs w:val="34"/>
                <w:rtl/>
              </w:rPr>
              <w:t>دَخَلَ</w:t>
            </w:r>
            <w:r w:rsidRPr="00BB4BE5">
              <w:rPr>
                <w:rFonts w:cs="Traditional Arabic"/>
                <w:sz w:val="34"/>
                <w:szCs w:val="34"/>
                <w:rtl/>
              </w:rPr>
              <w:t xml:space="preserve"> </w:t>
            </w:r>
            <w:r w:rsidRPr="00BB4BE5">
              <w:rPr>
                <w:rFonts w:cs="Traditional Arabic" w:hint="eastAsia"/>
                <w:sz w:val="34"/>
                <w:szCs w:val="34"/>
                <w:rtl/>
              </w:rPr>
              <w:t>رَهْطٌ</w:t>
            </w:r>
            <w:r w:rsidRPr="00BB4BE5">
              <w:rPr>
                <w:rFonts w:cs="Traditional Arabic"/>
                <w:sz w:val="34"/>
                <w:szCs w:val="34"/>
                <w:rtl/>
              </w:rPr>
              <w:t xml:space="preserve"> </w:t>
            </w:r>
            <w:r w:rsidRPr="00BB4BE5">
              <w:rPr>
                <w:rFonts w:cs="Traditional Arabic" w:hint="eastAsia"/>
                <w:sz w:val="34"/>
                <w:szCs w:val="34"/>
                <w:rtl/>
              </w:rPr>
              <w:t>مِنَ</w:t>
            </w:r>
            <w:r w:rsidRPr="00BB4BE5">
              <w:rPr>
                <w:rFonts w:cs="Traditional Arabic"/>
                <w:sz w:val="34"/>
                <w:szCs w:val="34"/>
                <w:rtl/>
              </w:rPr>
              <w:t xml:space="preserve"> </w:t>
            </w:r>
            <w:r w:rsidRPr="00BB4BE5">
              <w:rPr>
                <w:rFonts w:cs="Traditional Arabic" w:hint="eastAsia"/>
                <w:sz w:val="34"/>
                <w:szCs w:val="34"/>
                <w:rtl/>
              </w:rPr>
              <w:t>الْيَهُودِ</w:t>
            </w:r>
            <w:r w:rsidRPr="00BB4BE5">
              <w:rPr>
                <w:rFonts w:cs="Traditional Arabic"/>
                <w:sz w:val="34"/>
                <w:szCs w:val="34"/>
                <w:rtl/>
              </w:rPr>
              <w:t xml:space="preserve"> </w:t>
            </w:r>
            <w:r w:rsidRPr="00BB4BE5">
              <w:rPr>
                <w:rFonts w:cs="Traditional Arabic" w:hint="eastAsia"/>
                <w:sz w:val="34"/>
                <w:szCs w:val="34"/>
                <w:rtl/>
              </w:rPr>
              <w:t>عَلَى</w:t>
            </w:r>
            <w:r w:rsidRPr="00BB4BE5">
              <w:rPr>
                <w:rFonts w:cs="Traditional Arabic"/>
                <w:sz w:val="34"/>
                <w:szCs w:val="34"/>
                <w:rtl/>
              </w:rPr>
              <w:t xml:space="preserve"> </w:t>
            </w:r>
            <w:r w:rsidRPr="00BB4BE5">
              <w:rPr>
                <w:rFonts w:cs="Traditional Arabic" w:hint="eastAsia"/>
                <w:sz w:val="34"/>
                <w:szCs w:val="34"/>
                <w:rtl/>
              </w:rPr>
              <w:t>رَسُولِ</w:t>
            </w:r>
            <w:r w:rsidRPr="00BB4BE5">
              <w:rPr>
                <w:rFonts w:cs="Traditional Arabic"/>
                <w:sz w:val="34"/>
                <w:szCs w:val="34"/>
                <w:rtl/>
              </w:rPr>
              <w:t xml:space="preserve"> </w:t>
            </w:r>
            <w:r w:rsidRPr="00BB4BE5">
              <w:rPr>
                <w:rFonts w:cs="Traditional Arabic" w:hint="eastAsia"/>
                <w:sz w:val="34"/>
                <w:szCs w:val="34"/>
                <w:rtl/>
              </w:rPr>
              <w:t>اللهِ</w:t>
            </w:r>
            <w:r w:rsidRPr="00BB4BE5">
              <w:rPr>
                <w:rFonts w:cs="Traditional Arabic"/>
                <w:sz w:val="34"/>
                <w:szCs w:val="34"/>
                <w:rtl/>
              </w:rPr>
              <w:t xml:space="preserve"> </w:t>
            </w:r>
            <w:r w:rsidRPr="00BB4BE5">
              <w:rPr>
                <w:rFonts w:ascii="AGA Arabesque" w:hAnsi="AGA Arabesque" w:cs="Traditional Arabic"/>
                <w:sz w:val="34"/>
                <w:szCs w:val="34"/>
              </w:rPr>
              <w:sym w:font="AGA Arabesque" w:char="F072"/>
            </w:r>
            <w:r w:rsidRPr="00BB4BE5">
              <w:rPr>
                <w:rFonts w:cs="Traditional Arabic"/>
                <w:sz w:val="34"/>
                <w:szCs w:val="34"/>
                <w:rtl/>
              </w:rPr>
              <w:t xml:space="preserve"> </w:t>
            </w:r>
            <w:r w:rsidRPr="00BB4BE5">
              <w:rPr>
                <w:rFonts w:cs="Traditional Arabic" w:hint="eastAsia"/>
                <w:sz w:val="34"/>
                <w:szCs w:val="34"/>
                <w:rtl/>
              </w:rPr>
              <w:t>فَقَالُوا</w:t>
            </w:r>
            <w:r w:rsidRPr="00BB4BE5">
              <w:rPr>
                <w:rFonts w:cs="Traditional Arabic"/>
                <w:sz w:val="34"/>
                <w:szCs w:val="34"/>
                <w:rtl/>
              </w:rPr>
              <w:t xml:space="preserve">: </w:t>
            </w:r>
            <w:r w:rsidRPr="00BB4BE5">
              <w:rPr>
                <w:rFonts w:cs="Traditional Arabic" w:hint="eastAsia"/>
                <w:sz w:val="34"/>
                <w:szCs w:val="34"/>
                <w:rtl/>
              </w:rPr>
              <w:t>السَّامُ</w:t>
            </w:r>
            <w:r w:rsidRPr="00BB4BE5">
              <w:rPr>
                <w:rFonts w:cs="Traditional Arabic"/>
                <w:sz w:val="34"/>
                <w:szCs w:val="34"/>
                <w:rtl/>
              </w:rPr>
              <w:t xml:space="preserve"> </w:t>
            </w:r>
            <w:r w:rsidRPr="00BB4BE5">
              <w:rPr>
                <w:rFonts w:cs="Traditional Arabic" w:hint="eastAsia"/>
                <w:sz w:val="34"/>
                <w:szCs w:val="34"/>
                <w:rtl/>
              </w:rPr>
              <w:t>عَلَيْكُمْ،</w:t>
            </w:r>
            <w:r w:rsidRPr="00BB4BE5">
              <w:rPr>
                <w:rFonts w:cs="Traditional Arabic"/>
                <w:sz w:val="34"/>
                <w:szCs w:val="34"/>
                <w:rtl/>
              </w:rPr>
              <w:t xml:space="preserve">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196</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«رَجَعْنَا</w:t>
            </w:r>
            <w:r w:rsidRPr="00BB4BE5">
              <w:rPr>
                <w:rStyle w:val="apple-converted-space"/>
                <w:rFonts w:ascii="Traditional Arabic" w:hAnsi="Traditional Arabic" w:cs="Traditional Arabic"/>
                <w:sz w:val="34"/>
                <w:szCs w:val="34"/>
                <w:shd w:val="clear" w:color="auto" w:fill="FFFFFF"/>
              </w:rPr>
              <w:t> </w:t>
            </w:r>
            <w:r w:rsidRPr="00BB4BE5">
              <w:rPr>
                <w:rStyle w:val="vocalized"/>
                <w:rFonts w:ascii="Traditional Arabic" w:hAnsi="Traditional Arabic" w:cs="Traditional Arabic" w:hint="eastAsia"/>
                <w:sz w:val="34"/>
                <w:szCs w:val="34"/>
                <w:shd w:val="clear" w:color="auto" w:fill="FFFFFF"/>
                <w:rtl/>
              </w:rPr>
              <w:t>مَن</w:t>
            </w:r>
            <w:r w:rsidRPr="00BB4BE5">
              <w:rPr>
                <w:rStyle w:val="apple-converted-space"/>
                <w:rFonts w:ascii="Traditional Arabic" w:hAnsi="Traditional Arabic" w:cs="Traditional Arabic"/>
                <w:sz w:val="34"/>
                <w:szCs w:val="34"/>
                <w:shd w:val="clear" w:color="auto" w:fill="FFFFFF"/>
              </w:rPr>
              <w:t> </w:t>
            </w:r>
            <w:r w:rsidRPr="00BB4BE5">
              <w:rPr>
                <w:rStyle w:val="vocalized"/>
                <w:rFonts w:ascii="Traditional Arabic" w:hAnsi="Traditional Arabic" w:cs="Traditional Arabic" w:hint="eastAsia"/>
                <w:sz w:val="34"/>
                <w:szCs w:val="34"/>
                <w:shd w:val="clear" w:color="auto" w:fill="FFFFFF"/>
                <w:rtl/>
              </w:rPr>
              <w:t>الجهادِ</w:t>
            </w:r>
            <w:r w:rsidRPr="00BB4BE5">
              <w:rPr>
                <w:rStyle w:val="apple-converted-space"/>
                <w:rFonts w:ascii="Traditional Arabic" w:hAnsi="Traditional Arabic" w:cs="Traditional Arabic"/>
                <w:sz w:val="34"/>
                <w:szCs w:val="34"/>
                <w:shd w:val="clear" w:color="auto" w:fill="FFFFFF"/>
              </w:rPr>
              <w:t> </w:t>
            </w:r>
            <w:r w:rsidRPr="00BB4BE5">
              <w:rPr>
                <w:rStyle w:val="vocalized"/>
                <w:rFonts w:ascii="Traditional Arabic" w:hAnsi="Traditional Arabic" w:cs="Traditional Arabic" w:hint="eastAsia"/>
                <w:sz w:val="34"/>
                <w:szCs w:val="34"/>
                <w:shd w:val="clear" w:color="auto" w:fill="FFFFFF"/>
                <w:rtl/>
              </w:rPr>
              <w:t>الْأصْغَرِ</w:t>
            </w:r>
            <w:r w:rsidRPr="00BB4BE5">
              <w:rPr>
                <w:rStyle w:val="apple-converted-space"/>
                <w:rFonts w:ascii="Traditional Arabic" w:hAnsi="Traditional Arabic" w:cs="Traditional Arabic"/>
                <w:sz w:val="34"/>
                <w:szCs w:val="34"/>
                <w:shd w:val="clear" w:color="auto" w:fill="FFFFFF"/>
              </w:rPr>
              <w:t> </w:t>
            </w:r>
            <w:r w:rsidRPr="00BB4BE5">
              <w:rPr>
                <w:rStyle w:val="vocalized"/>
                <w:rFonts w:ascii="Traditional Arabic" w:hAnsi="Traditional Arabic" w:cs="Traditional Arabic" w:hint="eastAsia"/>
                <w:sz w:val="34"/>
                <w:szCs w:val="34"/>
                <w:shd w:val="clear" w:color="auto" w:fill="FFFFFF"/>
                <w:rtl/>
              </w:rPr>
              <w:t>إِلَى</w:t>
            </w:r>
            <w:r w:rsidRPr="00BB4BE5">
              <w:rPr>
                <w:rStyle w:val="apple-converted-space"/>
                <w:rFonts w:ascii="Traditional Arabic" w:hAnsi="Traditional Arabic" w:cs="Traditional Arabic"/>
                <w:sz w:val="34"/>
                <w:szCs w:val="34"/>
                <w:shd w:val="clear" w:color="auto" w:fill="FFFFFF"/>
              </w:rPr>
              <w:t> </w:t>
            </w:r>
            <w:r w:rsidRPr="00BB4BE5">
              <w:rPr>
                <w:rStyle w:val="vocalized"/>
                <w:rFonts w:ascii="Traditional Arabic" w:hAnsi="Traditional Arabic" w:cs="Traditional Arabic" w:hint="eastAsia"/>
                <w:sz w:val="34"/>
                <w:szCs w:val="34"/>
                <w:shd w:val="clear" w:color="auto" w:fill="FFFFFF"/>
                <w:rtl/>
              </w:rPr>
              <w:t>الْجهادِ</w:t>
            </w:r>
            <w:r w:rsidRPr="00BB4BE5">
              <w:rPr>
                <w:rStyle w:val="apple-converted-space"/>
                <w:rFonts w:ascii="Traditional Arabic" w:hAnsi="Traditional Arabic" w:cs="Traditional Arabic"/>
                <w:sz w:val="34"/>
                <w:szCs w:val="34"/>
                <w:shd w:val="clear" w:color="auto" w:fill="FFFFFF"/>
              </w:rPr>
              <w:t> </w:t>
            </w:r>
            <w:r w:rsidRPr="00BB4BE5">
              <w:rPr>
                <w:rStyle w:val="vocalized"/>
                <w:rFonts w:ascii="Traditional Arabic" w:hAnsi="Traditional Arabic" w:cs="Traditional Arabic" w:hint="eastAsia"/>
                <w:sz w:val="34"/>
                <w:szCs w:val="34"/>
                <w:shd w:val="clear" w:color="auto" w:fill="FFFFFF"/>
                <w:rtl/>
              </w:rPr>
              <w:t>الْأكْبَرِ</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30</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cs="Traditional Arabic"/>
                <w:kern w:val="36"/>
                <w:sz w:val="34"/>
                <w:szCs w:val="34"/>
                <w:rtl/>
              </w:rPr>
              <w:t>«</w:t>
            </w:r>
            <w:r w:rsidRPr="00BB4BE5">
              <w:rPr>
                <w:rFonts w:cs="Traditional Arabic" w:hint="eastAsia"/>
                <w:kern w:val="36"/>
                <w:sz w:val="34"/>
                <w:szCs w:val="34"/>
                <w:rtl/>
              </w:rPr>
              <w:t>سُئل</w:t>
            </w:r>
            <w:r w:rsidRPr="00BB4BE5">
              <w:rPr>
                <w:rFonts w:cs="Traditional Arabic"/>
                <w:kern w:val="36"/>
                <w:sz w:val="34"/>
                <w:szCs w:val="34"/>
                <w:rtl/>
              </w:rPr>
              <w:t xml:space="preserve"> </w:t>
            </w:r>
            <w:r w:rsidRPr="00BB4BE5">
              <w:rPr>
                <w:rFonts w:cs="Traditional Arabic" w:hint="eastAsia"/>
                <w:kern w:val="36"/>
                <w:sz w:val="34"/>
                <w:szCs w:val="34"/>
                <w:rtl/>
              </w:rPr>
              <w:t>علي</w:t>
            </w:r>
            <w:r w:rsidRPr="00BB4BE5">
              <w:rPr>
                <w:rFonts w:cs="Traditional Arabic"/>
                <w:kern w:val="36"/>
                <w:sz w:val="34"/>
                <w:szCs w:val="34"/>
                <w:rtl/>
              </w:rPr>
              <w:t xml:space="preserve"> </w:t>
            </w:r>
            <w:r w:rsidRPr="00BB4BE5">
              <w:rPr>
                <w:rFonts w:ascii="AGA Arabesque" w:hAnsi="AGA Arabesque" w:cs="Traditional Arabic"/>
                <w:kern w:val="36"/>
                <w:sz w:val="34"/>
                <w:szCs w:val="34"/>
              </w:rPr>
              <w:sym w:font="AGA Arabesque" w:char="F074"/>
            </w:r>
            <w:r w:rsidRPr="00BB4BE5">
              <w:rPr>
                <w:rFonts w:cs="Traditional Arabic"/>
                <w:kern w:val="36"/>
                <w:sz w:val="34"/>
                <w:szCs w:val="34"/>
                <w:rtl/>
              </w:rPr>
              <w:t xml:space="preserve"> </w:t>
            </w:r>
            <w:r w:rsidRPr="00BB4BE5">
              <w:rPr>
                <w:rFonts w:cs="Traditional Arabic" w:hint="eastAsia"/>
                <w:kern w:val="36"/>
                <w:sz w:val="34"/>
                <w:szCs w:val="34"/>
                <w:rtl/>
              </w:rPr>
              <w:t>هل</w:t>
            </w:r>
            <w:r w:rsidRPr="00BB4BE5">
              <w:rPr>
                <w:rFonts w:cs="Traditional Arabic"/>
                <w:kern w:val="36"/>
                <w:sz w:val="34"/>
                <w:szCs w:val="34"/>
                <w:rtl/>
              </w:rPr>
              <w:t xml:space="preserve"> </w:t>
            </w:r>
            <w:r w:rsidRPr="00BB4BE5">
              <w:rPr>
                <w:rFonts w:cs="Traditional Arabic" w:hint="eastAsia"/>
                <w:kern w:val="36"/>
                <w:sz w:val="34"/>
                <w:szCs w:val="34"/>
                <w:rtl/>
              </w:rPr>
              <w:t>عندكم</w:t>
            </w:r>
            <w:r w:rsidRPr="00BB4BE5">
              <w:rPr>
                <w:rFonts w:cs="Traditional Arabic"/>
                <w:kern w:val="36"/>
                <w:sz w:val="34"/>
                <w:szCs w:val="34"/>
                <w:rtl/>
              </w:rPr>
              <w:t xml:space="preserve"> </w:t>
            </w:r>
            <w:r w:rsidRPr="00BB4BE5">
              <w:rPr>
                <w:rFonts w:cs="Traditional Arabic" w:hint="eastAsia"/>
                <w:kern w:val="36"/>
                <w:sz w:val="34"/>
                <w:szCs w:val="34"/>
                <w:rtl/>
              </w:rPr>
              <w:t>كتاب؟</w:t>
            </w:r>
            <w:r w:rsidRPr="00BB4BE5">
              <w:rPr>
                <w:rFonts w:cs="Traditional Arabic"/>
                <w:kern w:val="36"/>
                <w:sz w:val="34"/>
                <w:szCs w:val="34"/>
                <w:rtl/>
              </w:rPr>
              <w:t xml:space="preserve"> </w:t>
            </w:r>
            <w:r w:rsidRPr="00BB4BE5">
              <w:rPr>
                <w:rFonts w:cs="Traditional Arabic" w:hint="eastAsia"/>
                <w:kern w:val="36"/>
                <w:sz w:val="34"/>
                <w:szCs w:val="34"/>
                <w:rtl/>
              </w:rPr>
              <w:t>قال</w:t>
            </w:r>
            <w:r w:rsidRPr="00BB4BE5">
              <w:rPr>
                <w:rFonts w:cs="Traditional Arabic"/>
                <w:kern w:val="36"/>
                <w:sz w:val="34"/>
                <w:szCs w:val="34"/>
                <w:rtl/>
              </w:rPr>
              <w:t xml:space="preserve">: </w:t>
            </w:r>
            <w:r w:rsidRPr="00BB4BE5">
              <w:rPr>
                <w:rFonts w:cs="Traditional Arabic" w:hint="eastAsia"/>
                <w:kern w:val="36"/>
                <w:sz w:val="34"/>
                <w:szCs w:val="34"/>
                <w:rtl/>
              </w:rPr>
              <w:t>لا</w:t>
            </w:r>
            <w:r w:rsidRPr="00BB4BE5">
              <w:rPr>
                <w:rFonts w:cs="Traditional Arabic"/>
                <w:kern w:val="36"/>
                <w:sz w:val="34"/>
                <w:szCs w:val="34"/>
                <w:rtl/>
              </w:rPr>
              <w:t xml:space="preserve">, </w:t>
            </w:r>
            <w:r w:rsidRPr="00BB4BE5">
              <w:rPr>
                <w:rFonts w:cs="Traditional Arabic" w:hint="eastAsia"/>
                <w:kern w:val="36"/>
                <w:sz w:val="34"/>
                <w:szCs w:val="34"/>
                <w:rtl/>
              </w:rPr>
              <w:t>إلا</w:t>
            </w:r>
            <w:r w:rsidRPr="00BB4BE5">
              <w:rPr>
                <w:rFonts w:cs="Traditional Arabic"/>
                <w:kern w:val="36"/>
                <w:sz w:val="34"/>
                <w:szCs w:val="34"/>
                <w:rtl/>
              </w:rPr>
              <w:t xml:space="preserve"> </w:t>
            </w:r>
            <w:r w:rsidRPr="00BB4BE5">
              <w:rPr>
                <w:rFonts w:cs="Traditional Arabic" w:hint="eastAsia"/>
                <w:kern w:val="36"/>
                <w:sz w:val="34"/>
                <w:szCs w:val="34"/>
                <w:rtl/>
              </w:rPr>
              <w:t>كتاب</w:t>
            </w:r>
            <w:r w:rsidRPr="00BB4BE5">
              <w:rPr>
                <w:rFonts w:cs="Traditional Arabic"/>
                <w:kern w:val="36"/>
                <w:sz w:val="34"/>
                <w:szCs w:val="34"/>
                <w:rtl/>
              </w:rPr>
              <w:t xml:space="preserve"> </w:t>
            </w:r>
            <w:r w:rsidRPr="00BB4BE5">
              <w:rPr>
                <w:rFonts w:cs="Traditional Arabic" w:hint="eastAsia"/>
                <w:kern w:val="36"/>
                <w:sz w:val="34"/>
                <w:szCs w:val="34"/>
                <w:rtl/>
              </w:rPr>
              <w:t>الله</w:t>
            </w:r>
            <w:r w:rsidRPr="00BB4BE5">
              <w:rPr>
                <w:rFonts w:cs="Traditional Arabic"/>
                <w:kern w:val="36"/>
                <w:sz w:val="34"/>
                <w:szCs w:val="34"/>
                <w:rtl/>
              </w:rPr>
              <w:t xml:space="preserve">, </w:t>
            </w:r>
            <w:r w:rsidRPr="00BB4BE5">
              <w:rPr>
                <w:rFonts w:cs="Traditional Arabic" w:hint="eastAsia"/>
                <w:kern w:val="36"/>
                <w:sz w:val="34"/>
                <w:szCs w:val="34"/>
                <w:rtl/>
              </w:rPr>
              <w:t>أو</w:t>
            </w:r>
            <w:r w:rsidRPr="00BB4BE5">
              <w:rPr>
                <w:rFonts w:cs="Traditional Arabic"/>
                <w:kern w:val="36"/>
                <w:sz w:val="34"/>
                <w:szCs w:val="34"/>
                <w:rtl/>
              </w:rPr>
              <w:t xml:space="preserve"> </w:t>
            </w:r>
            <w:r w:rsidRPr="00BB4BE5">
              <w:rPr>
                <w:rFonts w:cs="Traditional Arabic" w:hint="eastAsia"/>
                <w:kern w:val="36"/>
                <w:sz w:val="34"/>
                <w:szCs w:val="34"/>
                <w:rtl/>
              </w:rPr>
              <w:t>فَهْمٌ</w:t>
            </w:r>
            <w:r w:rsidRPr="00BB4BE5">
              <w:rPr>
                <w:rFonts w:cs="Traditional Arabic"/>
                <w:kern w:val="36"/>
                <w:sz w:val="34"/>
                <w:szCs w:val="34"/>
                <w:rtl/>
              </w:rPr>
              <w:t xml:space="preserve"> </w:t>
            </w:r>
            <w:r w:rsidRPr="00BB4BE5">
              <w:rPr>
                <w:rFonts w:cs="Traditional Arabic" w:hint="eastAsia"/>
                <w:kern w:val="36"/>
                <w:sz w:val="34"/>
                <w:szCs w:val="34"/>
                <w:rtl/>
              </w:rPr>
              <w:t>أُعطيه</w:t>
            </w:r>
            <w:r w:rsidRPr="00BB4BE5">
              <w:rPr>
                <w:rFonts w:cs="Traditional Arabic"/>
                <w:kern w:val="36"/>
                <w:sz w:val="34"/>
                <w:szCs w:val="34"/>
                <w:rtl/>
              </w:rPr>
              <w:t xml:space="preserve"> </w:t>
            </w:r>
            <w:r w:rsidRPr="00BB4BE5">
              <w:rPr>
                <w:rFonts w:cs="Traditional Arabic" w:hint="eastAsia"/>
                <w:kern w:val="36"/>
                <w:sz w:val="34"/>
                <w:szCs w:val="34"/>
                <w:rtl/>
              </w:rPr>
              <w:t>رجل</w:t>
            </w:r>
            <w:r w:rsidRPr="00BB4BE5">
              <w:rPr>
                <w:rFonts w:cs="Traditional Arabic"/>
                <w:kern w:val="36"/>
                <w:sz w:val="34"/>
                <w:szCs w:val="34"/>
                <w:rtl/>
              </w:rPr>
              <w:t xml:space="preserve"> </w:t>
            </w:r>
            <w:r w:rsidRPr="00BB4BE5">
              <w:rPr>
                <w:rFonts w:cs="Traditional Arabic" w:hint="eastAsia"/>
                <w:kern w:val="36"/>
                <w:sz w:val="34"/>
                <w:szCs w:val="34"/>
                <w:rtl/>
              </w:rPr>
              <w:t>مسلم</w:t>
            </w:r>
            <w:r w:rsidRPr="00BB4BE5">
              <w:rPr>
                <w:rFonts w:cs="Traditional Arabic"/>
                <w:kern w:val="36"/>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163</w:t>
            </w:r>
          </w:p>
        </w:tc>
      </w:tr>
      <w:tr w:rsidR="00DB12E1" w:rsidRPr="00BB4BE5" w:rsidTr="00B43B95">
        <w:trPr>
          <w:jc w:val="center"/>
        </w:trPr>
        <w:tc>
          <w:tcPr>
            <w:tcW w:w="8190" w:type="dxa"/>
          </w:tcPr>
          <w:p w:rsidR="00DB12E1" w:rsidRPr="00BB4BE5" w:rsidRDefault="00DB12E1" w:rsidP="004856F3">
            <w:pPr>
              <w:tabs>
                <w:tab w:val="left" w:pos="742"/>
                <w:tab w:val="left" w:pos="884"/>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«سئل</w:t>
            </w:r>
            <w:r w:rsidRPr="00BB4BE5">
              <w:rPr>
                <w:rFonts w:ascii="Traditional Arabic" w:hAnsi="Traditional Arabic" w:cs="Traditional Arabic"/>
                <w:sz w:val="34"/>
                <w:szCs w:val="34"/>
                <w:rtl/>
              </w:rPr>
              <w:t xml:space="preserve"> النبي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عن أهل الدار يبيتون من المشركين فيصاب من نسائهم وذراريهم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57</w:t>
            </w:r>
          </w:p>
        </w:tc>
      </w:tr>
      <w:tr w:rsidR="00DB12E1" w:rsidRPr="00BB4BE5" w:rsidTr="00B43B95">
        <w:trPr>
          <w:jc w:val="center"/>
        </w:trPr>
        <w:tc>
          <w:tcPr>
            <w:tcW w:w="8190" w:type="dxa"/>
          </w:tcPr>
          <w:p w:rsidR="00DB12E1" w:rsidRPr="00BB4BE5" w:rsidRDefault="00DB12E1" w:rsidP="004856F3">
            <w:pPr>
              <w:tabs>
                <w:tab w:val="left" w:pos="742"/>
                <w:tab w:val="left" w:pos="884"/>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«سلامٌ</w:t>
            </w:r>
            <w:r w:rsidRPr="00BB4BE5">
              <w:rPr>
                <w:rFonts w:ascii="Traditional Arabic" w:hAnsi="Traditional Arabic" w:cs="Traditional Arabic"/>
                <w:sz w:val="34"/>
                <w:szCs w:val="34"/>
                <w:rtl/>
              </w:rPr>
              <w:t xml:space="preserve"> على من اتّبع الهدى»</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178</w:t>
            </w:r>
          </w:p>
        </w:tc>
      </w:tr>
      <w:tr w:rsidR="00DB12E1" w:rsidRPr="00BB4BE5" w:rsidTr="00127FE4">
        <w:trPr>
          <w:jc w:val="center"/>
        </w:trPr>
        <w:tc>
          <w:tcPr>
            <w:tcW w:w="8190" w:type="dxa"/>
          </w:tcPr>
          <w:p w:rsidR="00DB12E1" w:rsidRPr="00BB4BE5" w:rsidRDefault="00DB12E1" w:rsidP="00127FE4">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«شهد</w:t>
            </w:r>
            <w:r w:rsidRPr="00BB4BE5">
              <w:rPr>
                <w:rFonts w:ascii="Traditional Arabic" w:hAnsi="Traditional Arabic" w:cs="Traditional Arabic"/>
                <w:sz w:val="34"/>
                <w:szCs w:val="34"/>
                <w:rtl/>
              </w:rPr>
              <w:t xml:space="preserve"> عبد الرحمن بن عوف أن رسول الله</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أخذ</w:t>
            </w:r>
            <w:r w:rsidRPr="00BB4BE5">
              <w:rPr>
                <w:rFonts w:ascii="Traditional Arabic" w:hAnsi="Traditional Arabic" w:cs="Traditional Arabic" w:hint="eastAsia"/>
                <w:sz w:val="34"/>
                <w:szCs w:val="34"/>
                <w:rtl/>
              </w:rPr>
              <w:t>ها</w:t>
            </w:r>
            <w:r w:rsidRPr="00BB4BE5">
              <w:rPr>
                <w:rFonts w:ascii="Traditional Arabic" w:hAnsi="Traditional Arabic" w:cs="Traditional Arabic"/>
                <w:sz w:val="34"/>
                <w:szCs w:val="34"/>
                <w:rtl/>
              </w:rPr>
              <w:t xml:space="preserve"> من مجوس هجر»</w:t>
            </w:r>
          </w:p>
        </w:tc>
        <w:tc>
          <w:tcPr>
            <w:tcW w:w="2539" w:type="dxa"/>
          </w:tcPr>
          <w:p w:rsidR="00DB12E1" w:rsidRPr="00BB4BE5" w:rsidRDefault="00DB12E1" w:rsidP="007D5C6E">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146- 148</w:t>
            </w:r>
          </w:p>
        </w:tc>
      </w:tr>
      <w:tr w:rsidR="00DB12E1" w:rsidRPr="00BB4BE5" w:rsidTr="00B43B95">
        <w:trPr>
          <w:jc w:val="center"/>
        </w:trPr>
        <w:tc>
          <w:tcPr>
            <w:tcW w:w="8190" w:type="dxa"/>
          </w:tcPr>
          <w:p w:rsidR="00DB12E1" w:rsidRPr="00BB4BE5" w:rsidRDefault="00DB12E1" w:rsidP="004856F3">
            <w:pPr>
              <w:tabs>
                <w:tab w:val="left" w:pos="742"/>
                <w:tab w:val="left" w:pos="884"/>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«شَهِدْتُ</w:t>
            </w:r>
            <w:r w:rsidRPr="00BB4BE5">
              <w:rPr>
                <w:rFonts w:ascii="Traditional Arabic" w:hAnsi="Traditional Arabic" w:cs="Traditional Arabic"/>
                <w:sz w:val="34"/>
                <w:szCs w:val="34"/>
                <w:rtl/>
              </w:rPr>
              <w:t xml:space="preserve"> النَّبِىَّ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نَفَّلَ الرُّبُعَ فِى الْبَدْأَةِ وَالثُّلُثَ في الرَّجْعَةِ»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106- 108-110</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 w:val="left" w:pos="884"/>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«صالح</w:t>
            </w:r>
            <w:r w:rsidRPr="00BB4BE5">
              <w:rPr>
                <w:rFonts w:ascii="Traditional Arabic" w:hAnsi="Traditional Arabic" w:cs="Traditional Arabic"/>
                <w:sz w:val="34"/>
                <w:szCs w:val="34"/>
                <w:rtl/>
              </w:rPr>
              <w:t xml:space="preserve"> النبي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الْمُشْرِكِينَ يَوْمَ الْحُدَيْبِيَةِ عَلَى ثَلاَثَةِ أَشْيَاءَ: عَلَى أَنَّ مَنْ أَت</w:t>
            </w:r>
            <w:r w:rsidRPr="00BB4BE5">
              <w:rPr>
                <w:rFonts w:ascii="Traditional Arabic" w:hAnsi="Traditional Arabic" w:cs="Traditional Arabic" w:hint="eastAsia"/>
                <w:sz w:val="34"/>
                <w:szCs w:val="34"/>
                <w:rtl/>
              </w:rPr>
              <w:t>َاهُ</w:t>
            </w:r>
            <w:r w:rsidRPr="00BB4BE5">
              <w:rPr>
                <w:rFonts w:ascii="Traditional Arabic" w:hAnsi="Traditional Arabic" w:cs="Traditional Arabic"/>
                <w:sz w:val="34"/>
                <w:szCs w:val="34"/>
                <w:rtl/>
              </w:rPr>
              <w:t>...</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135</w:t>
            </w:r>
          </w:p>
        </w:tc>
      </w:tr>
      <w:tr w:rsidR="00DB12E1" w:rsidRPr="00BB4BE5" w:rsidTr="00B43B95">
        <w:trPr>
          <w:jc w:val="center"/>
        </w:trPr>
        <w:tc>
          <w:tcPr>
            <w:tcW w:w="8190" w:type="dxa"/>
          </w:tcPr>
          <w:p w:rsidR="00DB12E1" w:rsidRPr="00BB4BE5" w:rsidRDefault="00DB12E1" w:rsidP="004856F3">
            <w:pPr>
              <w:tabs>
                <w:tab w:val="left" w:pos="742"/>
                <w:tab w:val="left" w:pos="884"/>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«فادى</w:t>
            </w:r>
            <w:r w:rsidRPr="00BB4BE5">
              <w:rPr>
                <w:rFonts w:ascii="Traditional Arabic" w:hAnsi="Traditional Arabic" w:cs="Traditional Arabic"/>
                <w:sz w:val="34"/>
                <w:szCs w:val="34"/>
                <w:rtl/>
              </w:rPr>
              <w:t xml:space="preserve"> رسول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رجل مسلم برجلين من ثقيف</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99</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cs="Traditional Arabic"/>
                <w:sz w:val="34"/>
                <w:szCs w:val="34"/>
                <w:rtl/>
              </w:rPr>
              <w:t>«</w:t>
            </w:r>
            <w:r w:rsidRPr="00BB4BE5">
              <w:rPr>
                <w:rFonts w:cs="Traditional Arabic" w:hint="eastAsia"/>
                <w:sz w:val="34"/>
                <w:szCs w:val="34"/>
                <w:rtl/>
              </w:rPr>
              <w:t>فأعلِمْهم</w:t>
            </w:r>
            <w:r w:rsidRPr="00BB4BE5">
              <w:rPr>
                <w:rFonts w:cs="Traditional Arabic"/>
                <w:sz w:val="34"/>
                <w:szCs w:val="34"/>
                <w:rtl/>
              </w:rPr>
              <w:t xml:space="preserve"> </w:t>
            </w:r>
            <w:r w:rsidRPr="00BB4BE5">
              <w:rPr>
                <w:rFonts w:cs="Traditional Arabic" w:hint="eastAsia"/>
                <w:sz w:val="34"/>
                <w:szCs w:val="34"/>
                <w:rtl/>
              </w:rPr>
              <w:t>أن</w:t>
            </w:r>
            <w:r w:rsidRPr="00BB4BE5">
              <w:rPr>
                <w:rFonts w:cs="Traditional Arabic"/>
                <w:sz w:val="34"/>
                <w:szCs w:val="34"/>
                <w:rtl/>
              </w:rPr>
              <w:t xml:space="preserve"> </w:t>
            </w:r>
            <w:r w:rsidRPr="00BB4BE5">
              <w:rPr>
                <w:rFonts w:cs="Traditional Arabic" w:hint="eastAsia"/>
                <w:sz w:val="34"/>
                <w:szCs w:val="34"/>
                <w:rtl/>
              </w:rPr>
              <w:t>الله</w:t>
            </w:r>
            <w:r w:rsidRPr="00BB4BE5">
              <w:rPr>
                <w:rFonts w:cs="Traditional Arabic"/>
                <w:sz w:val="34"/>
                <w:szCs w:val="34"/>
                <w:rtl/>
              </w:rPr>
              <w:t xml:space="preserve"> </w:t>
            </w:r>
            <w:r w:rsidRPr="00BB4BE5">
              <w:rPr>
                <w:rFonts w:cs="Traditional Arabic" w:hint="eastAsia"/>
                <w:sz w:val="34"/>
                <w:szCs w:val="34"/>
                <w:rtl/>
              </w:rPr>
              <w:t>افترض</w:t>
            </w:r>
            <w:r w:rsidRPr="00BB4BE5">
              <w:rPr>
                <w:rFonts w:cs="Traditional Arabic"/>
                <w:sz w:val="34"/>
                <w:szCs w:val="34"/>
                <w:rtl/>
              </w:rPr>
              <w:t xml:space="preserve"> </w:t>
            </w:r>
            <w:r w:rsidRPr="00BB4BE5">
              <w:rPr>
                <w:rFonts w:cs="Traditional Arabic" w:hint="eastAsia"/>
                <w:sz w:val="34"/>
                <w:szCs w:val="34"/>
                <w:rtl/>
              </w:rPr>
              <w:t>عليهم</w:t>
            </w:r>
            <w:r w:rsidRPr="00BB4BE5">
              <w:rPr>
                <w:rFonts w:cs="Traditional Arabic"/>
                <w:sz w:val="34"/>
                <w:szCs w:val="34"/>
                <w:rtl/>
              </w:rPr>
              <w:t xml:space="preserve"> </w:t>
            </w:r>
            <w:r w:rsidRPr="00BB4BE5">
              <w:rPr>
                <w:rFonts w:cs="Traditional Arabic" w:hint="eastAsia"/>
                <w:sz w:val="34"/>
                <w:szCs w:val="34"/>
                <w:rtl/>
              </w:rPr>
              <w:t>صدقة</w:t>
            </w:r>
            <w:r w:rsidRPr="00BB4BE5">
              <w:rPr>
                <w:rFonts w:cs="Traditional Arabic"/>
                <w:sz w:val="34"/>
                <w:szCs w:val="34"/>
                <w:rtl/>
              </w:rPr>
              <w:t xml:space="preserve"> </w:t>
            </w:r>
            <w:r w:rsidRPr="00BB4BE5">
              <w:rPr>
                <w:rFonts w:cs="Traditional Arabic" w:hint="eastAsia"/>
                <w:sz w:val="34"/>
                <w:szCs w:val="34"/>
                <w:rtl/>
              </w:rPr>
              <w:t>في</w:t>
            </w:r>
            <w:r w:rsidRPr="00BB4BE5">
              <w:rPr>
                <w:rFonts w:cs="Traditional Arabic"/>
                <w:sz w:val="34"/>
                <w:szCs w:val="34"/>
                <w:rtl/>
              </w:rPr>
              <w:t xml:space="preserve"> </w:t>
            </w:r>
            <w:r w:rsidRPr="00BB4BE5">
              <w:rPr>
                <w:rFonts w:cs="Traditional Arabic" w:hint="eastAsia"/>
                <w:sz w:val="34"/>
                <w:szCs w:val="34"/>
                <w:rtl/>
              </w:rPr>
              <w:t>أموالهم</w:t>
            </w:r>
            <w:r w:rsidRPr="00BB4BE5">
              <w:rPr>
                <w:rFonts w:cs="Traditional Arabic"/>
                <w:sz w:val="34"/>
                <w:szCs w:val="34"/>
                <w:rtl/>
              </w:rPr>
              <w:t xml:space="preserve"> </w:t>
            </w:r>
            <w:r w:rsidRPr="00BB4BE5">
              <w:rPr>
                <w:rFonts w:cs="Traditional Arabic" w:hint="eastAsia"/>
                <w:sz w:val="34"/>
                <w:szCs w:val="34"/>
                <w:rtl/>
              </w:rPr>
              <w:t>تؤخذ</w:t>
            </w:r>
            <w:r w:rsidRPr="00BB4BE5">
              <w:rPr>
                <w:rFonts w:cs="Traditional Arabic"/>
                <w:sz w:val="34"/>
                <w:szCs w:val="34"/>
                <w:rtl/>
              </w:rPr>
              <w:t xml:space="preserve"> </w:t>
            </w:r>
            <w:r w:rsidRPr="00BB4BE5">
              <w:rPr>
                <w:rFonts w:cs="Traditional Arabic" w:hint="eastAsia"/>
                <w:sz w:val="34"/>
                <w:szCs w:val="34"/>
                <w:rtl/>
              </w:rPr>
              <w:t>من</w:t>
            </w:r>
            <w:r w:rsidRPr="00BB4BE5">
              <w:rPr>
                <w:rFonts w:cs="Traditional Arabic"/>
                <w:sz w:val="34"/>
                <w:szCs w:val="34"/>
                <w:rtl/>
              </w:rPr>
              <w:t xml:space="preserve"> </w:t>
            </w:r>
            <w:r w:rsidRPr="00BB4BE5">
              <w:rPr>
                <w:rFonts w:cs="Traditional Arabic" w:hint="eastAsia"/>
                <w:sz w:val="34"/>
                <w:szCs w:val="34"/>
                <w:rtl/>
              </w:rPr>
              <w:t>أغنيائهم</w:t>
            </w:r>
            <w:r w:rsidRPr="00BB4BE5">
              <w:rPr>
                <w:rFonts w:cs="Traditional Arabic"/>
                <w:sz w:val="34"/>
                <w:szCs w:val="34"/>
                <w:rtl/>
              </w:rPr>
              <w:t xml:space="preserve"> </w:t>
            </w:r>
            <w:r w:rsidRPr="00BB4BE5">
              <w:rPr>
                <w:rFonts w:cs="Traditional Arabic" w:hint="eastAsia"/>
                <w:sz w:val="34"/>
                <w:szCs w:val="34"/>
                <w:rtl/>
              </w:rPr>
              <w:t>فترد</w:t>
            </w:r>
            <w:r w:rsidRPr="00BB4BE5">
              <w:rPr>
                <w:rFonts w:cs="Traditional Arabic"/>
                <w:sz w:val="34"/>
                <w:szCs w:val="34"/>
                <w:rtl/>
              </w:rPr>
              <w:t xml:space="preserve"> </w:t>
            </w:r>
            <w:r w:rsidRPr="00BB4BE5">
              <w:rPr>
                <w:rFonts w:cs="Traditional Arabic" w:hint="eastAsia"/>
                <w:sz w:val="34"/>
                <w:szCs w:val="34"/>
                <w:rtl/>
              </w:rPr>
              <w:t>على</w:t>
            </w:r>
            <w:r w:rsidRPr="00BB4BE5">
              <w:rPr>
                <w:rFonts w:cs="Traditional Arabic"/>
                <w:sz w:val="34"/>
                <w:szCs w:val="34"/>
                <w:rtl/>
              </w:rPr>
              <w:t xml:space="preserve"> </w:t>
            </w:r>
            <w:r w:rsidRPr="00BB4BE5">
              <w:rPr>
                <w:rFonts w:cs="Traditional Arabic" w:hint="eastAsia"/>
                <w:sz w:val="34"/>
                <w:szCs w:val="34"/>
                <w:rtl/>
              </w:rPr>
              <w:t>فقرائهم</w:t>
            </w:r>
            <w:r w:rsidRPr="00BB4BE5">
              <w:rPr>
                <w:rFonts w:cs="Traditional Arabic"/>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87</w:t>
            </w:r>
          </w:p>
        </w:tc>
      </w:tr>
      <w:tr w:rsidR="00DB12E1" w:rsidRPr="00BB4BE5" w:rsidTr="00B43B95">
        <w:trPr>
          <w:jc w:val="center"/>
        </w:trPr>
        <w:tc>
          <w:tcPr>
            <w:tcW w:w="8190" w:type="dxa"/>
          </w:tcPr>
          <w:p w:rsidR="00DB12E1" w:rsidRPr="00BB4BE5" w:rsidRDefault="00DB12E1" w:rsidP="0018140C">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«فأسهم</w:t>
            </w:r>
            <w:r w:rsidRPr="00BB4BE5">
              <w:rPr>
                <w:rFonts w:ascii="Traditional Arabic" w:hAnsi="Traditional Arabic" w:cs="Traditional Arabic"/>
                <w:sz w:val="34"/>
                <w:szCs w:val="34"/>
                <w:rtl/>
              </w:rPr>
              <w:t xml:space="preserve"> لنا رسول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كما أسهم للرجال</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72</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«قتل</w:t>
            </w:r>
            <w:r w:rsidRPr="00BB4BE5">
              <w:rPr>
                <w:rFonts w:ascii="Traditional Arabic" w:hAnsi="Traditional Arabic" w:cs="Traditional Arabic"/>
                <w:sz w:val="34"/>
                <w:szCs w:val="34"/>
                <w:rtl/>
              </w:rPr>
              <w:t xml:space="preserve"> رجل من حمير رجلًا من العدو</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فأراد سلبه فمنعه خالد بن الوليد </w:t>
            </w:r>
            <w:r w:rsidRPr="00BB4BE5">
              <w:rPr>
                <w:rFonts w:ascii="AGA Arabesque" w:hAnsi="AGA Arabesque" w:cs="Traditional Arabic"/>
                <w:sz w:val="34"/>
                <w:szCs w:val="34"/>
              </w:rPr>
              <w:sym w:font="AGA Arabesque" w:char="F074"/>
            </w:r>
            <w:r w:rsidRPr="00BB4BE5">
              <w:rPr>
                <w:rFonts w:ascii="Traditional Arabic" w:hAnsi="Traditional Arabic" w:cs="Traditional Arabic"/>
                <w:sz w:val="34"/>
                <w:szCs w:val="34"/>
                <w:rtl/>
              </w:rPr>
              <w:t xml:space="preserve"> وكان واليًا...</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113</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«كان</w:t>
            </w:r>
            <w:r w:rsidRPr="00BB4BE5">
              <w:rPr>
                <w:rFonts w:ascii="Traditional Arabic" w:hAnsi="Traditional Arabic" w:cs="Traditional Arabic"/>
                <w:sz w:val="34"/>
                <w:szCs w:val="34"/>
                <w:rtl/>
              </w:rPr>
              <w:t xml:space="preserve"> رسول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إذا أمَّر أميرًا على جيش، أو سرية أوصاه </w:t>
            </w:r>
            <w:r w:rsidRPr="00BB4BE5">
              <w:rPr>
                <w:rFonts w:ascii="Traditional Arabic" w:hAnsi="Traditional Arabic" w:cs="Traditional Arabic" w:hint="eastAsia"/>
                <w:sz w:val="34"/>
                <w:szCs w:val="34"/>
                <w:rtl/>
              </w:rPr>
              <w:t>في</w:t>
            </w:r>
            <w:r w:rsidRPr="00BB4BE5">
              <w:rPr>
                <w:rFonts w:ascii="Traditional Arabic" w:hAnsi="Traditional Arabic" w:cs="Traditional Arabic"/>
                <w:sz w:val="34"/>
                <w:szCs w:val="34"/>
                <w:rtl/>
              </w:rPr>
              <w:t xml:space="preserve"> خاصته بتقوى الله</w:t>
            </w:r>
            <w:r w:rsidRPr="00BB4BE5">
              <w:rPr>
                <w:rFonts w:ascii="Traditional Arabic" w:hAnsi="Traditional Arabic" w:cs="Traditional Arabic" w:hint="eastAsia"/>
                <w:sz w:val="34"/>
                <w:szCs w:val="34"/>
                <w:rtl/>
              </w:rPr>
              <w:t>»</w:t>
            </w:r>
          </w:p>
        </w:tc>
        <w:tc>
          <w:tcPr>
            <w:tcW w:w="2539" w:type="dxa"/>
          </w:tcPr>
          <w:p w:rsidR="00DB12E1" w:rsidRPr="00BB4BE5" w:rsidRDefault="00DB12E1" w:rsidP="001B169E">
            <w:pPr>
              <w:spacing w:after="0" w:line="240" w:lineRule="auto"/>
              <w:ind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59-144-146- 148</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cs="Traditional Arabic"/>
                <w:sz w:val="34"/>
                <w:szCs w:val="34"/>
              </w:rPr>
            </w:pPr>
            <w:r w:rsidRPr="00BB4BE5">
              <w:rPr>
                <w:rFonts w:ascii="Traditional Arabic" w:hAnsi="Traditional Arabic" w:cs="Traditional Arabic" w:hint="eastAsia"/>
                <w:sz w:val="34"/>
                <w:szCs w:val="34"/>
                <w:rtl/>
              </w:rPr>
              <w:t>«كَانَ</w:t>
            </w:r>
            <w:r w:rsidRPr="00BB4BE5">
              <w:rPr>
                <w:rFonts w:ascii="Traditional Arabic" w:hAnsi="Traditional Arabic" w:cs="Traditional Arabic"/>
                <w:sz w:val="34"/>
                <w:szCs w:val="34"/>
                <w:rtl/>
              </w:rPr>
              <w:t xml:space="preserve"> رَسُولُ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يُنَفِّلهمْ إِذَا خَرَجُوا بَادِينَ الرُّبُعَ, وَيُنَفِّلهمْ إِذَا </w:t>
            </w:r>
            <w:r w:rsidRPr="00BB4BE5">
              <w:rPr>
                <w:rFonts w:ascii="Traditional Arabic" w:hAnsi="Traditional Arabic" w:cs="Traditional Arabic" w:hint="eastAsia"/>
                <w:sz w:val="34"/>
                <w:szCs w:val="34"/>
                <w:rtl/>
              </w:rPr>
              <w:t>قَفَلُوا</w:t>
            </w:r>
            <w:r w:rsidRPr="00BB4BE5">
              <w:rPr>
                <w:rFonts w:ascii="Traditional Arabic" w:hAnsi="Traditional Arabic" w:cs="Traditional Arabic"/>
                <w:sz w:val="34"/>
                <w:szCs w:val="34"/>
                <w:rtl/>
              </w:rPr>
              <w:t xml:space="preserve"> الثُّلُثَ»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110</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shd w:val="clear" w:color="auto" w:fill="FFFFFF"/>
                <w:rtl/>
              </w:rPr>
              <w:t>«</w:t>
            </w:r>
            <w:r w:rsidRPr="00BB4BE5">
              <w:rPr>
                <w:rFonts w:ascii="Traditional Arabic" w:hAnsi="Traditional Arabic" w:cs="Traditional Arabic" w:hint="eastAsia"/>
                <w:sz w:val="34"/>
                <w:szCs w:val="34"/>
                <w:rtl/>
              </w:rPr>
              <w:t>كان</w:t>
            </w:r>
            <w:r w:rsidRPr="00BB4BE5">
              <w:rPr>
                <w:rFonts w:ascii="Traditional Arabic" w:hAnsi="Traditional Arabic" w:cs="Traditional Arabic"/>
                <w:sz w:val="34"/>
                <w:szCs w:val="34"/>
                <w:shd w:val="clear" w:color="auto" w:fill="FFFFFF"/>
                <w:rtl/>
              </w:rPr>
              <w:t xml:space="preserve"> غلام يهودي يخدم النبي </w:t>
            </w:r>
            <w:r w:rsidRPr="00BB4BE5">
              <w:rPr>
                <w:rFonts w:ascii="AGA Arabesque" w:hAnsi="AGA Arabesque" w:cs="Traditional Arabic"/>
                <w:sz w:val="34"/>
                <w:szCs w:val="34"/>
                <w:shd w:val="clear" w:color="auto" w:fill="FFFFFF"/>
              </w:rPr>
              <w:sym w:font="AGA Arabesque" w:char="F072"/>
            </w:r>
            <w:r w:rsidRPr="00BB4BE5">
              <w:rPr>
                <w:rFonts w:ascii="Traditional Arabic" w:hAnsi="Traditional Arabic" w:cs="Traditional Arabic"/>
                <w:sz w:val="34"/>
                <w:szCs w:val="34"/>
                <w:shd w:val="clear" w:color="auto" w:fill="FFFFFF"/>
                <w:rtl/>
              </w:rPr>
              <w:t xml:space="preserve"> فمرض، فأتاه النبي </w:t>
            </w:r>
            <w:r w:rsidRPr="00BB4BE5">
              <w:rPr>
                <w:rFonts w:ascii="AGA Arabesque" w:hAnsi="AGA Arabesque" w:cs="Traditional Arabic"/>
                <w:sz w:val="34"/>
                <w:szCs w:val="34"/>
                <w:shd w:val="clear" w:color="auto" w:fill="FFFFFF"/>
              </w:rPr>
              <w:sym w:font="AGA Arabesque" w:char="F072"/>
            </w:r>
            <w:r w:rsidRPr="00BB4BE5">
              <w:rPr>
                <w:rFonts w:ascii="Traditional Arabic" w:hAnsi="Traditional Arabic" w:cs="Traditional Arabic"/>
                <w:sz w:val="34"/>
                <w:szCs w:val="34"/>
                <w:shd w:val="clear" w:color="auto" w:fill="FFFFFF"/>
                <w:rtl/>
              </w:rPr>
              <w:t xml:space="preserve"> يعوده، فقعد عند رأسه...</w:t>
            </w:r>
            <w:r w:rsidRPr="00BB4BE5">
              <w:rPr>
                <w:rFonts w:ascii="Traditional Arabic" w:hAnsi="Traditional Arabic" w:cs="Traditional Arabic" w:hint="eastAsia"/>
                <w:sz w:val="34"/>
                <w:szCs w:val="34"/>
                <w:shd w:val="clear" w:color="auto" w:fill="FFFFFF"/>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187-189</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«لا</w:t>
            </w:r>
            <w:r w:rsidRPr="00BB4BE5">
              <w:rPr>
                <w:rFonts w:ascii="Traditional Arabic" w:hAnsi="Traditional Arabic" w:cs="Traditional Arabic"/>
                <w:sz w:val="34"/>
                <w:szCs w:val="34"/>
                <w:rtl/>
              </w:rPr>
              <w:t xml:space="preserve"> تبدءوا اليهود ولا النصارى بالسلام»</w:t>
            </w:r>
          </w:p>
        </w:tc>
        <w:tc>
          <w:tcPr>
            <w:tcW w:w="2539" w:type="dxa"/>
          </w:tcPr>
          <w:p w:rsidR="00DB12E1" w:rsidRPr="00BB4BE5" w:rsidRDefault="00DB12E1" w:rsidP="00583143">
            <w:pPr>
              <w:spacing w:after="0" w:line="240" w:lineRule="auto"/>
              <w:ind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177-178-181-184- 188</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«لا</w:t>
            </w:r>
            <w:r w:rsidRPr="00BB4BE5">
              <w:rPr>
                <w:rFonts w:ascii="Traditional Arabic" w:hAnsi="Traditional Arabic" w:cs="Traditional Arabic"/>
                <w:sz w:val="34"/>
                <w:szCs w:val="34"/>
                <w:rtl/>
              </w:rPr>
              <w:t xml:space="preserve"> تُبنى كنيسة في الإسلام، ولا يُجَدَّد ما خَرِب منها»</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168</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«لا</w:t>
            </w:r>
            <w:r w:rsidRPr="00BB4BE5">
              <w:rPr>
                <w:rFonts w:ascii="Traditional Arabic" w:hAnsi="Traditional Arabic" w:cs="Traditional Arabic"/>
                <w:sz w:val="34"/>
                <w:szCs w:val="34"/>
                <w:rtl/>
              </w:rPr>
              <w:t xml:space="preserve"> تشتروا رقيق أهل الذمة فإنهم أهل خراج»</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151</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Cs w:val="36"/>
                <w:rtl/>
              </w:rPr>
              <w:t>«لا</w:t>
            </w:r>
            <w:r w:rsidRPr="00BB4BE5">
              <w:rPr>
                <w:rFonts w:ascii="Traditional Arabic" w:hAnsi="Traditional Arabic" w:cs="Traditional Arabic"/>
                <w:szCs w:val="36"/>
                <w:rtl/>
              </w:rPr>
              <w:t xml:space="preserve"> جزية على عبد»</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150</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«لا</w:t>
            </w:r>
            <w:r w:rsidRPr="00BB4BE5">
              <w:rPr>
                <w:rFonts w:ascii="Traditional Arabic" w:hAnsi="Traditional Arabic" w:cs="Traditional Arabic"/>
                <w:sz w:val="34"/>
                <w:szCs w:val="34"/>
                <w:rtl/>
              </w:rPr>
              <w:t xml:space="preserve"> جزية على مملوك</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150</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«لا</w:t>
            </w:r>
            <w:r w:rsidRPr="00BB4BE5">
              <w:rPr>
                <w:rFonts w:ascii="Traditional Arabic" w:hAnsi="Traditional Arabic" w:cs="Traditional Arabic"/>
                <w:sz w:val="34"/>
                <w:szCs w:val="34"/>
                <w:rtl/>
              </w:rPr>
              <w:t xml:space="preserve"> نفل إلا بعد الخمس»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108-109</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cs="Traditional Arabic"/>
                <w:kern w:val="36"/>
                <w:sz w:val="34"/>
                <w:szCs w:val="34"/>
              </w:rPr>
            </w:pPr>
            <w:r w:rsidRPr="00BB4BE5">
              <w:rPr>
                <w:rFonts w:cs="Traditional Arabic"/>
                <w:kern w:val="36"/>
                <w:sz w:val="34"/>
                <w:szCs w:val="34"/>
                <w:rtl/>
              </w:rPr>
              <w:t>«</w:t>
            </w:r>
            <w:r w:rsidRPr="00BB4BE5">
              <w:rPr>
                <w:rFonts w:cs="Traditional Arabic" w:hint="eastAsia"/>
                <w:kern w:val="36"/>
                <w:sz w:val="34"/>
                <w:szCs w:val="34"/>
                <w:rtl/>
              </w:rPr>
              <w:t>لا</w:t>
            </w:r>
            <w:r w:rsidRPr="00BB4BE5">
              <w:rPr>
                <w:rFonts w:cs="Traditional Arabic"/>
                <w:kern w:val="36"/>
                <w:sz w:val="34"/>
                <w:szCs w:val="34"/>
                <w:rtl/>
              </w:rPr>
              <w:t xml:space="preserve"> </w:t>
            </w:r>
            <w:r w:rsidRPr="00BB4BE5">
              <w:rPr>
                <w:rFonts w:cs="Traditional Arabic" w:hint="eastAsia"/>
                <w:kern w:val="36"/>
                <w:sz w:val="34"/>
                <w:szCs w:val="34"/>
                <w:rtl/>
              </w:rPr>
              <w:t>يُقتل</w:t>
            </w:r>
            <w:r w:rsidRPr="00BB4BE5">
              <w:rPr>
                <w:rFonts w:cs="Traditional Arabic"/>
                <w:kern w:val="36"/>
                <w:sz w:val="34"/>
                <w:szCs w:val="34"/>
                <w:rtl/>
              </w:rPr>
              <w:t xml:space="preserve"> </w:t>
            </w:r>
            <w:r w:rsidRPr="00BB4BE5">
              <w:rPr>
                <w:rFonts w:cs="Traditional Arabic" w:hint="eastAsia"/>
                <w:kern w:val="36"/>
                <w:sz w:val="34"/>
                <w:szCs w:val="34"/>
                <w:rtl/>
              </w:rPr>
              <w:t>مسلم</w:t>
            </w:r>
            <w:r w:rsidRPr="00BB4BE5">
              <w:rPr>
                <w:rFonts w:cs="Traditional Arabic"/>
                <w:kern w:val="36"/>
                <w:sz w:val="34"/>
                <w:szCs w:val="34"/>
                <w:rtl/>
              </w:rPr>
              <w:t xml:space="preserve"> </w:t>
            </w:r>
            <w:r w:rsidRPr="00BB4BE5">
              <w:rPr>
                <w:rFonts w:cs="Traditional Arabic" w:hint="eastAsia"/>
                <w:kern w:val="36"/>
                <w:sz w:val="34"/>
                <w:szCs w:val="34"/>
                <w:rtl/>
              </w:rPr>
              <w:t>بكافر</w:t>
            </w:r>
            <w:r w:rsidRPr="00BB4BE5">
              <w:rPr>
                <w:rFonts w:cs="Traditional Arabic"/>
                <w:kern w:val="36"/>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161-164-166</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cs="Traditional Arabic"/>
                <w:kern w:val="36"/>
                <w:sz w:val="34"/>
                <w:szCs w:val="34"/>
              </w:rPr>
            </w:pPr>
            <w:r w:rsidRPr="00BB4BE5">
              <w:rPr>
                <w:rFonts w:ascii="Traditional Arabic" w:hAnsi="Traditional Arabic" w:cs="Traditional Arabic" w:hint="eastAsia"/>
                <w:sz w:val="34"/>
                <w:szCs w:val="34"/>
                <w:rtl/>
              </w:rPr>
              <w:t>«لما</w:t>
            </w:r>
            <w:r w:rsidRPr="00BB4BE5">
              <w:rPr>
                <w:rFonts w:ascii="Traditional Arabic" w:hAnsi="Traditional Arabic" w:cs="Traditional Arabic"/>
                <w:sz w:val="34"/>
                <w:szCs w:val="34"/>
                <w:rtl/>
              </w:rPr>
              <w:t xml:space="preserve"> قسم رس</w:t>
            </w:r>
            <w:r w:rsidRPr="00BB4BE5">
              <w:rPr>
                <w:rFonts w:ascii="Traditional Arabic" w:hAnsi="Traditional Arabic" w:cs="Traditional Arabic" w:hint="eastAsia"/>
                <w:sz w:val="34"/>
                <w:szCs w:val="34"/>
                <w:rtl/>
              </w:rPr>
              <w:t>ول</w:t>
            </w:r>
            <w:r w:rsidRPr="00BB4BE5">
              <w:rPr>
                <w:rFonts w:ascii="Traditional Arabic" w:hAnsi="Traditional Arabic" w:cs="Traditional Arabic"/>
                <w:sz w:val="34"/>
                <w:szCs w:val="34"/>
                <w:rtl/>
              </w:rPr>
              <w:t xml:space="preserve"> الله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سهم ذي القربى بين بن</w:t>
            </w:r>
            <w:r w:rsidRPr="00BB4BE5">
              <w:rPr>
                <w:rFonts w:ascii="Traditional Arabic" w:hAnsi="Traditional Arabic" w:cs="Traditional Arabic" w:hint="eastAsia"/>
                <w:sz w:val="34"/>
                <w:szCs w:val="34"/>
                <w:rtl/>
              </w:rPr>
              <w:t>ي</w:t>
            </w:r>
            <w:r w:rsidRPr="00BB4BE5">
              <w:rPr>
                <w:rFonts w:ascii="Traditional Arabic" w:hAnsi="Traditional Arabic" w:cs="Traditional Arabic"/>
                <w:sz w:val="34"/>
                <w:szCs w:val="34"/>
                <w:rtl/>
              </w:rPr>
              <w:t xml:space="preserve"> هاشم وبني المطلب، أتيته...»</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82</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«لما</w:t>
            </w:r>
            <w:r w:rsidRPr="00BB4BE5">
              <w:rPr>
                <w:rFonts w:ascii="Traditional Arabic" w:hAnsi="Traditional Arabic" w:cs="Traditional Arabic"/>
                <w:sz w:val="34"/>
                <w:szCs w:val="34"/>
                <w:rtl/>
              </w:rPr>
              <w:t xml:space="preserve"> كان</w:t>
            </w:r>
            <w:r w:rsidRPr="00BB4BE5">
              <w:rPr>
                <w:rStyle w:val="ad"/>
                <w:rFonts w:ascii="Traditional Arabic" w:hAnsi="Traditional Arabic" w:cs="Traditional Arabic"/>
                <w:b w:val="0"/>
                <w:sz w:val="34"/>
                <w:szCs w:val="34"/>
                <w:rtl/>
              </w:rPr>
              <w:t xml:space="preserve"> يوم حنين آثر النبي</w:t>
            </w:r>
            <w:r w:rsidRPr="00BB4BE5">
              <w:rPr>
                <w:rStyle w:val="ad"/>
                <w:rFonts w:ascii="AGA Arabesque" w:hAnsi="AGA Arabesque" w:cs="Traditional Arabic"/>
                <w:b w:val="0"/>
                <w:sz w:val="34"/>
                <w:szCs w:val="34"/>
              </w:rPr>
              <w:sym w:font="AGA Arabesque" w:char="F072"/>
            </w:r>
            <w:r w:rsidRPr="00BB4BE5">
              <w:rPr>
                <w:rStyle w:val="ad"/>
                <w:rFonts w:ascii="Traditional Arabic" w:hAnsi="Traditional Arabic" w:cs="Traditional Arabic"/>
                <w:b w:val="0"/>
                <w:sz w:val="34"/>
                <w:szCs w:val="34"/>
              </w:rPr>
              <w:t xml:space="preserve"> </w:t>
            </w:r>
            <w:r w:rsidRPr="00BB4BE5">
              <w:rPr>
                <w:rStyle w:val="ad"/>
                <w:rFonts w:ascii="Traditional Arabic" w:hAnsi="Traditional Arabic" w:cs="Traditional Arabic"/>
                <w:b w:val="0"/>
                <w:sz w:val="34"/>
                <w:szCs w:val="34"/>
                <w:rtl/>
              </w:rPr>
              <w:t xml:space="preserve"> أناسًا في القسمة فأعطى الأقرع بن حابس مائة من...»</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75</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cs="Traditional Arabic"/>
                <w:kern w:val="36"/>
                <w:sz w:val="34"/>
                <w:szCs w:val="34"/>
              </w:rPr>
            </w:pPr>
            <w:r w:rsidRPr="00BB4BE5">
              <w:rPr>
                <w:rFonts w:ascii="Traditional Arabic" w:hAnsi="Traditional Arabic" w:cs="Traditional Arabic" w:hint="eastAsia"/>
                <w:sz w:val="34"/>
                <w:szCs w:val="34"/>
                <w:rtl/>
              </w:rPr>
              <w:t>«المسلمون</w:t>
            </w:r>
            <w:r w:rsidRPr="00BB4BE5">
              <w:rPr>
                <w:rFonts w:ascii="Traditional Arabic" w:hAnsi="Traditional Arabic" w:cs="Traditional Arabic"/>
                <w:sz w:val="34"/>
                <w:szCs w:val="34"/>
                <w:rtl/>
              </w:rPr>
              <w:t xml:space="preserve"> تتكافأ دماؤهم»</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163</w:t>
            </w:r>
          </w:p>
        </w:tc>
      </w:tr>
      <w:tr w:rsidR="00DB12E1" w:rsidRPr="00BB4BE5" w:rsidTr="00B43B95">
        <w:trPr>
          <w:jc w:val="center"/>
        </w:trPr>
        <w:tc>
          <w:tcPr>
            <w:tcW w:w="8190" w:type="dxa"/>
          </w:tcPr>
          <w:p w:rsidR="00DB12E1" w:rsidRPr="00BB4BE5" w:rsidRDefault="00DB12E1" w:rsidP="004856F3">
            <w:pPr>
              <w:widowControl w:val="0"/>
              <w:tabs>
                <w:tab w:val="left" w:pos="276"/>
                <w:tab w:val="left" w:pos="418"/>
                <w:tab w:val="left" w:pos="742"/>
                <w:tab w:val="left" w:pos="843"/>
              </w:tabs>
              <w:spacing w:after="0" w:line="240" w:lineRule="auto"/>
              <w:contextualSpacing/>
              <w:jc w:val="both"/>
              <w:rPr>
                <w:rFonts w:ascii="Traditional Arabic" w:hAnsi="Traditional Arabic" w:cs="Traditional Arabic"/>
                <w:sz w:val="34"/>
                <w:szCs w:val="34"/>
              </w:rPr>
            </w:pPr>
            <w:r w:rsidRPr="00BB4BE5">
              <w:rPr>
                <w:rFonts w:ascii="Traditional Arabic" w:hAnsi="Traditional Arabic" w:cs="Traditional Arabic" w:hint="eastAsia"/>
                <w:sz w:val="34"/>
                <w:szCs w:val="34"/>
                <w:rtl/>
              </w:rPr>
              <w:t>«مَنِ</w:t>
            </w:r>
            <w:r w:rsidRPr="00BB4BE5">
              <w:rPr>
                <w:rFonts w:ascii="Traditional Arabic" w:hAnsi="Traditional Arabic" w:cs="Traditional Arabic"/>
                <w:sz w:val="34"/>
                <w:szCs w:val="34"/>
                <w:rtl/>
              </w:rPr>
              <w:t xml:space="preserve"> ابْتَا</w:t>
            </w:r>
            <w:r w:rsidRPr="00BB4BE5">
              <w:rPr>
                <w:rFonts w:ascii="Traditional Arabic" w:hAnsi="Traditional Arabic" w:cs="Traditional Arabic" w:hint="eastAsia"/>
                <w:sz w:val="34"/>
                <w:szCs w:val="34"/>
                <w:rtl/>
              </w:rPr>
              <w:t>عَ</w:t>
            </w:r>
            <w:r w:rsidRPr="00BB4BE5">
              <w:rPr>
                <w:rFonts w:ascii="Traditional Arabic" w:hAnsi="Traditional Arabic" w:cs="Traditional Arabic"/>
                <w:sz w:val="34"/>
                <w:szCs w:val="34"/>
                <w:rtl/>
              </w:rPr>
              <w:t xml:space="preserve"> عَبْدًا وَلَهُ مَالٌ ف</w:t>
            </w:r>
            <w:r w:rsidRPr="00BB4BE5">
              <w:rPr>
                <w:rFonts w:ascii="Traditional Arabic" w:hAnsi="Traditional Arabic" w:cs="Traditional Arabic" w:hint="eastAsia"/>
                <w:sz w:val="34"/>
                <w:szCs w:val="34"/>
                <w:rtl/>
              </w:rPr>
              <w:t>َمَالُهُ</w:t>
            </w:r>
            <w:r w:rsidRPr="00BB4BE5">
              <w:rPr>
                <w:rFonts w:ascii="Traditional Arabic" w:hAnsi="Traditional Arabic" w:cs="Traditional Arabic"/>
                <w:sz w:val="34"/>
                <w:szCs w:val="34"/>
                <w:rtl/>
              </w:rPr>
              <w:t xml:space="preserve"> لِلَّذِي بَاعَهُ إِل</w:t>
            </w:r>
            <w:r w:rsidRPr="00BB4BE5">
              <w:rPr>
                <w:rFonts w:ascii="Traditional Arabic" w:hAnsi="Traditional Arabic" w:cs="Traditional Arabic" w:hint="eastAsia"/>
                <w:sz w:val="34"/>
                <w:szCs w:val="34"/>
                <w:rtl/>
              </w:rPr>
              <w:t>ّا</w:t>
            </w:r>
            <w:r w:rsidRPr="00BB4BE5">
              <w:rPr>
                <w:rFonts w:ascii="Traditional Arabic" w:hAnsi="Traditional Arabic" w:cs="Traditional Arabic"/>
                <w:sz w:val="34"/>
                <w:szCs w:val="34"/>
                <w:rtl/>
              </w:rPr>
              <w:t xml:space="preserve"> أَنْ يَشْتَرِطَ الْمُبْتَاعُ»</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151</w:t>
            </w:r>
          </w:p>
        </w:tc>
      </w:tr>
      <w:tr w:rsidR="00DB12E1" w:rsidRPr="00BB4BE5" w:rsidTr="00B43B95">
        <w:trPr>
          <w:jc w:val="center"/>
        </w:trPr>
        <w:tc>
          <w:tcPr>
            <w:tcW w:w="8190" w:type="dxa"/>
          </w:tcPr>
          <w:p w:rsidR="00DB12E1" w:rsidRPr="00BB4BE5" w:rsidRDefault="00DB12E1" w:rsidP="004856F3">
            <w:pPr>
              <w:tabs>
                <w:tab w:val="left" w:pos="742"/>
                <w:tab w:val="left" w:pos="898"/>
              </w:tabs>
              <w:spacing w:after="0" w:line="240" w:lineRule="auto"/>
              <w:contextualSpacing/>
              <w:jc w:val="both"/>
              <w:rPr>
                <w:rFonts w:cs="Traditional Arabic"/>
                <w:sz w:val="34"/>
                <w:szCs w:val="34"/>
              </w:rPr>
            </w:pPr>
            <w:r w:rsidRPr="00BB4BE5">
              <w:rPr>
                <w:rFonts w:ascii="Traditional Arabic" w:hAnsi="Traditional Arabic" w:cs="Traditional Arabic" w:hint="eastAsia"/>
                <w:sz w:val="34"/>
                <w:szCs w:val="34"/>
                <w:rtl/>
              </w:rPr>
              <w:t>«من</w:t>
            </w:r>
            <w:r w:rsidRPr="00BB4BE5">
              <w:rPr>
                <w:rFonts w:ascii="Traditional Arabic" w:hAnsi="Traditional Arabic" w:cs="Traditional Arabic"/>
                <w:sz w:val="34"/>
                <w:szCs w:val="34"/>
                <w:rtl/>
              </w:rPr>
              <w:t xml:space="preserve"> أطاعني فقد أطاع الله، ومن عصاني فقد عصى الله، ومن يطِع الأمير فقد أطاعني</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47</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«من</w:t>
            </w:r>
            <w:r w:rsidRPr="00BB4BE5">
              <w:rPr>
                <w:rFonts w:ascii="Traditional Arabic" w:hAnsi="Traditional Arabic" w:cs="Traditional Arabic"/>
                <w:sz w:val="34"/>
                <w:szCs w:val="34"/>
                <w:rtl/>
              </w:rPr>
              <w:t xml:space="preserve"> جهز غازيًا فقد غزا، ومن خلفه في أهله وماله بخير فقد غزا»</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36</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«مَنْ</w:t>
            </w:r>
            <w:r w:rsidRPr="00BB4BE5">
              <w:rPr>
                <w:rFonts w:ascii="Traditional Arabic" w:hAnsi="Traditional Arabic" w:cs="Traditional Arabic"/>
                <w:sz w:val="34"/>
                <w:szCs w:val="34"/>
                <w:rtl/>
              </w:rPr>
              <w:t xml:space="preserve"> رَأَى مِنْكُمْ مُنْكَرًا فَلْيُغ</w:t>
            </w:r>
            <w:r w:rsidRPr="00BB4BE5">
              <w:rPr>
                <w:rFonts w:ascii="Traditional Arabic" w:hAnsi="Traditional Arabic" w:cs="Traditional Arabic" w:hint="eastAsia"/>
                <w:sz w:val="34"/>
                <w:szCs w:val="34"/>
                <w:rtl/>
              </w:rPr>
              <w:t>َيِّرْهُ</w:t>
            </w:r>
            <w:r w:rsidRPr="00BB4BE5">
              <w:rPr>
                <w:rFonts w:ascii="Traditional Arabic" w:hAnsi="Traditional Arabic" w:cs="Traditional Arabic"/>
                <w:sz w:val="34"/>
                <w:szCs w:val="34"/>
                <w:rtl/>
              </w:rPr>
              <w:t xml:space="preserve"> بِيَدِهِ, فَإِنْ لَمْ يَسْتَطِعْ فَبِلِس</w:t>
            </w:r>
            <w:r w:rsidRPr="00BB4BE5">
              <w:rPr>
                <w:rFonts w:ascii="Traditional Arabic" w:hAnsi="Traditional Arabic" w:cs="Traditional Arabic" w:hint="eastAsia"/>
                <w:sz w:val="34"/>
                <w:szCs w:val="34"/>
                <w:rtl/>
              </w:rPr>
              <w:t>َانِهِ،</w:t>
            </w:r>
            <w:r w:rsidRPr="00BB4BE5">
              <w:rPr>
                <w:rFonts w:ascii="Traditional Arabic" w:hAnsi="Traditional Arabic" w:cs="Traditional Arabic"/>
                <w:sz w:val="34"/>
                <w:szCs w:val="34"/>
                <w:rtl/>
              </w:rPr>
              <w:t xml:space="preserve"> فَإِنْ لَمْ يَسْتَطِعْ فَبِقَلْبِهِ,...</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31</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«من</w:t>
            </w:r>
            <w:r w:rsidRPr="00BB4BE5">
              <w:rPr>
                <w:rFonts w:ascii="Traditional Arabic" w:hAnsi="Traditional Arabic" w:cs="Traditional Arabic"/>
                <w:sz w:val="34"/>
                <w:szCs w:val="34"/>
                <w:rtl/>
              </w:rPr>
              <w:t xml:space="preserve"> </w:t>
            </w:r>
            <w:r w:rsidRPr="00BB4BE5">
              <w:rPr>
                <w:rFonts w:ascii="Traditional Arabic" w:hAnsi="Traditional Arabic" w:cs="Traditional Arabic" w:hint="eastAsia"/>
                <w:sz w:val="34"/>
                <w:szCs w:val="34"/>
                <w:rtl/>
              </w:rPr>
              <w:t>قتل</w:t>
            </w:r>
            <w:r w:rsidRPr="00BB4BE5">
              <w:rPr>
                <w:rFonts w:ascii="Traditional Arabic" w:hAnsi="Traditional Arabic" w:cs="Traditional Arabic"/>
                <w:sz w:val="34"/>
                <w:szCs w:val="34"/>
                <w:rtl/>
              </w:rPr>
              <w:t xml:space="preserve"> قتيلا له عليه بينة فله سلبه</w:t>
            </w:r>
            <w:r w:rsidRPr="00BB4BE5">
              <w:rPr>
                <w:rFonts w:ascii="Traditional Arabic" w:hAnsi="Traditional Arabic" w:cs="Traditional Arabic" w:hint="eastAsia"/>
                <w:sz w:val="34"/>
                <w:szCs w:val="34"/>
                <w:rtl/>
              </w:rPr>
              <w:t>»</w:t>
            </w:r>
          </w:p>
        </w:tc>
        <w:tc>
          <w:tcPr>
            <w:tcW w:w="2539" w:type="dxa"/>
          </w:tcPr>
          <w:p w:rsidR="00DB12E1" w:rsidRPr="00BB4BE5" w:rsidRDefault="00DB12E1" w:rsidP="00B43B95">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114-115</w:t>
            </w:r>
          </w:p>
        </w:tc>
      </w:tr>
      <w:tr w:rsidR="00DB12E1" w:rsidRPr="00BB4BE5" w:rsidTr="00B43B95">
        <w:trPr>
          <w:jc w:val="center"/>
        </w:trPr>
        <w:tc>
          <w:tcPr>
            <w:tcW w:w="8190" w:type="dxa"/>
          </w:tcPr>
          <w:p w:rsidR="00DB12E1" w:rsidRPr="00BB4BE5" w:rsidRDefault="00DB12E1" w:rsidP="002900C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«مَنْ</w:t>
            </w:r>
            <w:r w:rsidRPr="00BB4BE5">
              <w:rPr>
                <w:rFonts w:ascii="Traditional Arabic" w:hAnsi="Traditional Arabic" w:cs="Traditional Arabic"/>
                <w:sz w:val="34"/>
                <w:szCs w:val="34"/>
              </w:rPr>
              <w:t> </w:t>
            </w:r>
            <w:r w:rsidRPr="00BB4BE5">
              <w:rPr>
                <w:rFonts w:ascii="Traditional Arabic" w:hAnsi="Traditional Arabic" w:cs="Traditional Arabic" w:hint="eastAsia"/>
                <w:sz w:val="34"/>
                <w:szCs w:val="34"/>
                <w:rtl/>
              </w:rPr>
              <w:t>مَاتَ</w:t>
            </w:r>
            <w:r w:rsidRPr="00BB4BE5">
              <w:rPr>
                <w:rFonts w:ascii="Traditional Arabic" w:hAnsi="Traditional Arabic" w:cs="Traditional Arabic"/>
                <w:sz w:val="34"/>
                <w:szCs w:val="34"/>
                <w:rtl/>
              </w:rPr>
              <w:t xml:space="preserve"> وَلَمْ يَغْزُ، وَلَمْ يُحَدِّثْ</w:t>
            </w:r>
            <w:r w:rsidRPr="00BB4BE5">
              <w:rPr>
                <w:rFonts w:ascii="Traditional Arabic" w:hAnsi="Traditional Arabic" w:cs="Traditional Arabic"/>
                <w:sz w:val="34"/>
                <w:szCs w:val="34"/>
              </w:rPr>
              <w:t> </w:t>
            </w:r>
            <w:r w:rsidRPr="00BB4BE5">
              <w:rPr>
                <w:rFonts w:ascii="Traditional Arabic" w:hAnsi="Traditional Arabic" w:cs="Traditional Arabic" w:hint="eastAsia"/>
                <w:sz w:val="34"/>
                <w:szCs w:val="34"/>
                <w:rtl/>
              </w:rPr>
              <w:t>بِهِ</w:t>
            </w:r>
            <w:r w:rsidRPr="00BB4BE5">
              <w:rPr>
                <w:rFonts w:ascii="Traditional Arabic" w:hAnsi="Traditional Arabic" w:cs="Traditional Arabic"/>
                <w:sz w:val="34"/>
                <w:szCs w:val="34"/>
                <w:rtl/>
              </w:rPr>
              <w:t xml:space="preserve"> نَفْسَهُ، مَات</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عَلَى شُعْبَةٍ مِنْ نِفَاقٍ»</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33</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«مَنّه</w:t>
            </w:r>
            <w:r w:rsidRPr="00BB4BE5">
              <w:rPr>
                <w:rFonts w:ascii="Traditional Arabic" w:hAnsi="Traditional Arabic" w:cs="Traditional Arabic"/>
                <w:sz w:val="34"/>
                <w:szCs w:val="34"/>
                <w:rtl/>
              </w:rPr>
              <w:t xml:space="preserve">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على ثمامة بن أثال</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99</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«نهى</w:t>
            </w:r>
            <w:r w:rsidRPr="00BB4BE5">
              <w:rPr>
                <w:rFonts w:ascii="Traditional Arabic" w:hAnsi="Traditional Arabic" w:cs="Traditional Arabic"/>
                <w:sz w:val="34"/>
                <w:szCs w:val="34"/>
                <w:rtl/>
              </w:rPr>
              <w:t xml:space="preserve"> النبي </w:t>
            </w:r>
            <w:r w:rsidRPr="00BB4BE5">
              <w:rPr>
                <w:rFonts w:ascii="AGA Arabesque" w:hAnsi="AGA Arabesque" w:cs="Traditional Arabic"/>
                <w:sz w:val="34"/>
                <w:szCs w:val="34"/>
              </w:rPr>
              <w:sym w:font="AGA Arabesque" w:char="F072"/>
            </w:r>
            <w:r w:rsidRPr="00BB4BE5">
              <w:rPr>
                <w:rFonts w:ascii="Traditional Arabic" w:hAnsi="Traditional Arabic" w:cs="Traditional Arabic"/>
                <w:sz w:val="34"/>
                <w:szCs w:val="34"/>
                <w:rtl/>
              </w:rPr>
              <w:t xml:space="preserve"> عن إضاعة المال»</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118</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«وإذا</w:t>
            </w:r>
            <w:r w:rsidRPr="00BB4BE5">
              <w:rPr>
                <w:rFonts w:ascii="Traditional Arabic" w:hAnsi="Traditional Arabic" w:cs="Traditional Arabic"/>
                <w:sz w:val="34"/>
                <w:szCs w:val="34"/>
                <w:rtl/>
              </w:rPr>
              <w:t xml:space="preserve"> استنفرتم فانفروا»</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44</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«وإذا</w:t>
            </w:r>
            <w:r w:rsidRPr="00BB4BE5">
              <w:rPr>
                <w:rFonts w:ascii="Traditional Arabic" w:hAnsi="Traditional Arabic" w:cs="Traditional Arabic"/>
                <w:sz w:val="34"/>
                <w:szCs w:val="34"/>
                <w:rtl/>
              </w:rPr>
              <w:t xml:space="preserve"> لقيتموهم في طريق فاضطروهم إلى أضيقه»</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184</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«والذي</w:t>
            </w:r>
            <w:r w:rsidRPr="00BB4BE5">
              <w:rPr>
                <w:rFonts w:ascii="Traditional Arabic" w:hAnsi="Traditional Arabic" w:cs="Traditional Arabic"/>
                <w:sz w:val="34"/>
                <w:szCs w:val="34"/>
                <w:rtl/>
              </w:rPr>
              <w:t xml:space="preserve"> نفس محمد بيده لولا أن يشق على المسلمين، ما قعدت خلاف سرية تغزو...»</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37</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«وضع</w:t>
            </w:r>
            <w:r w:rsidRPr="00BB4BE5">
              <w:rPr>
                <w:rFonts w:ascii="Traditional Arabic" w:hAnsi="Traditional Arabic" w:cs="Traditional Arabic"/>
                <w:sz w:val="34"/>
                <w:szCs w:val="34"/>
                <w:rtl/>
              </w:rPr>
              <w:t xml:space="preserve"> عمر بن الخطّاب </w:t>
            </w:r>
            <w:r w:rsidRPr="00BB4BE5">
              <w:rPr>
                <w:rFonts w:ascii="AGA Arabesque" w:hAnsi="AGA Arabesque" w:cs="Traditional Arabic"/>
                <w:sz w:val="34"/>
                <w:szCs w:val="34"/>
              </w:rPr>
              <w:sym w:font="AGA Arabesque" w:char="F074"/>
            </w:r>
            <w:r w:rsidRPr="00BB4BE5">
              <w:rPr>
                <w:rFonts w:ascii="Traditional Arabic" w:hAnsi="Traditional Arabic" w:cs="Traditional Arabic"/>
                <w:sz w:val="34"/>
                <w:szCs w:val="34"/>
                <w:rtl/>
              </w:rPr>
              <w:t xml:space="preserve"> الجزية على ر</w:t>
            </w:r>
            <w:r w:rsidRPr="00BB4BE5">
              <w:rPr>
                <w:rFonts w:ascii="Traditional Arabic" w:hAnsi="Traditional Arabic" w:cs="Traditional Arabic" w:hint="eastAsia"/>
                <w:sz w:val="34"/>
                <w:szCs w:val="34"/>
                <w:rtl/>
              </w:rPr>
              <w:t>ءوس</w:t>
            </w:r>
            <w:r w:rsidRPr="00BB4BE5">
              <w:rPr>
                <w:rFonts w:ascii="Traditional Arabic" w:hAnsi="Traditional Arabic" w:cs="Traditional Arabic"/>
                <w:sz w:val="34"/>
                <w:szCs w:val="34"/>
                <w:rtl/>
              </w:rPr>
              <w:t xml:space="preserve"> الرّجال، على الغنيّ ثمانية وأربعين درهمًا</w:t>
            </w:r>
            <w:r w:rsidRPr="00BB4BE5">
              <w:rPr>
                <w:rFonts w:ascii="Traditional Arabic" w:hAnsi="Traditional Arabic" w:cs="Traditional Arabic" w:hint="eastAsia"/>
                <w:sz w:val="34"/>
                <w:szCs w:val="34"/>
                <w:rtl/>
              </w:rPr>
              <w:t>»</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152-155-156</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...وق</w:t>
            </w:r>
            <w:r w:rsidRPr="00BB4BE5">
              <w:rPr>
                <w:rFonts w:ascii="Traditional Arabic" w:hAnsi="Traditional Arabic" w:cs="Traditional Arabic" w:hint="eastAsia"/>
                <w:sz w:val="34"/>
                <w:szCs w:val="34"/>
                <w:rtl/>
              </w:rPr>
              <w:t>د</w:t>
            </w:r>
            <w:r w:rsidRPr="00BB4BE5">
              <w:rPr>
                <w:rFonts w:ascii="Traditional Arabic" w:hAnsi="Traditional Arabic" w:cs="Traditional Arabic"/>
                <w:sz w:val="34"/>
                <w:szCs w:val="34"/>
                <w:rtl/>
              </w:rPr>
              <w:t xml:space="preserve"> كان يغزو بهن في</w:t>
            </w:r>
            <w:r w:rsidRPr="00BB4BE5">
              <w:rPr>
                <w:rFonts w:ascii="Traditional Arabic" w:hAnsi="Traditional Arabic" w:cs="Traditional Arabic" w:hint="eastAsia"/>
                <w:sz w:val="34"/>
                <w:szCs w:val="34"/>
                <w:rtl/>
              </w:rPr>
              <w:t>داوين</w:t>
            </w:r>
            <w:r w:rsidRPr="00BB4BE5">
              <w:rPr>
                <w:rFonts w:ascii="Traditional Arabic" w:hAnsi="Traditional Arabic" w:cs="Traditional Arabic"/>
                <w:sz w:val="34"/>
                <w:szCs w:val="34"/>
                <w:rtl/>
              </w:rPr>
              <w:t xml:space="preserve"> الجرحى ويحذين...»   </w:t>
            </w:r>
          </w:p>
        </w:tc>
        <w:tc>
          <w:tcPr>
            <w:tcW w:w="2539" w:type="dxa"/>
          </w:tcPr>
          <w:p w:rsidR="00DB12E1" w:rsidRPr="00BB4BE5" w:rsidRDefault="00DB12E1" w:rsidP="004A708A">
            <w:pPr>
              <w:spacing w:after="0" w:line="240" w:lineRule="auto"/>
              <w:ind w:right="34"/>
              <w:jc w:val="center"/>
              <w:rPr>
                <w:rFonts w:ascii="Traditional Arabic" w:hAnsi="Traditional Arabic" w:cs="Traditional Arabic"/>
                <w:sz w:val="30"/>
                <w:szCs w:val="30"/>
              </w:rPr>
            </w:pPr>
            <w:r w:rsidRPr="00BB4BE5">
              <w:rPr>
                <w:rFonts w:ascii="Traditional Arabic" w:hAnsi="Traditional Arabic" w:cs="Traditional Arabic"/>
                <w:sz w:val="30"/>
                <w:szCs w:val="30"/>
                <w:rtl/>
              </w:rPr>
              <w:t xml:space="preserve">71 </w:t>
            </w:r>
            <w:r w:rsidRPr="00BB4BE5">
              <w:rPr>
                <w:rFonts w:ascii="Traditional Arabic" w:hAnsi="Traditional Arabic" w:cs="Traditional Arabic" w:hint="eastAsia"/>
                <w:sz w:val="30"/>
                <w:szCs w:val="30"/>
                <w:rtl/>
              </w:rPr>
              <w:t>،</w:t>
            </w:r>
            <w:r w:rsidRPr="00BB4BE5">
              <w:rPr>
                <w:rFonts w:ascii="Traditional Arabic" w:hAnsi="Traditional Arabic" w:cs="Traditional Arabic"/>
                <w:sz w:val="30"/>
                <w:szCs w:val="30"/>
                <w:rtl/>
              </w:rPr>
              <w:t>72، 73</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«وكان</w:t>
            </w:r>
            <w:r w:rsidRPr="00BB4BE5">
              <w:rPr>
                <w:rFonts w:ascii="Traditional Arabic" w:hAnsi="Traditional Arabic" w:cs="Traditional Arabic"/>
                <w:sz w:val="34"/>
                <w:szCs w:val="34"/>
                <w:rtl/>
              </w:rPr>
              <w:t xml:space="preserve"> </w:t>
            </w:r>
            <w:r w:rsidRPr="00BB4BE5">
              <w:rPr>
                <w:rFonts w:ascii="Traditional Arabic" w:hAnsi="Traditional Arabic" w:cs="Traditional Arabic" w:hint="eastAsia"/>
                <w:sz w:val="34"/>
                <w:szCs w:val="34"/>
                <w:rtl/>
              </w:rPr>
              <w:t>معه</w:t>
            </w:r>
            <w:r w:rsidRPr="00BB4BE5">
              <w:rPr>
                <w:rFonts w:ascii="Traditional Arabic" w:hAnsi="Traditional Arabic" w:cs="Traditional Arabic"/>
                <w:sz w:val="34"/>
                <w:szCs w:val="34"/>
                <w:rtl/>
              </w:rPr>
              <w:t xml:space="preserve"> عبد له يقال له مدعم </w:t>
            </w:r>
            <w:r w:rsidRPr="00BB4BE5">
              <w:rPr>
                <w:rFonts w:ascii="Traditional Arabic" w:hAnsi="Traditional Arabic" w:cs="Traditional Arabic" w:hint="eastAsia"/>
                <w:sz w:val="34"/>
                <w:szCs w:val="34"/>
                <w:rtl/>
              </w:rPr>
              <w:t>أهداه</w:t>
            </w:r>
            <w:r w:rsidRPr="00BB4BE5">
              <w:rPr>
                <w:rFonts w:ascii="Traditional Arabic" w:hAnsi="Traditional Arabic" w:cs="Traditional Arabic"/>
                <w:sz w:val="34"/>
                <w:szCs w:val="34"/>
                <w:rtl/>
              </w:rPr>
              <w:t xml:space="preserve"> له أحد بني الضباب...»</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117</w:t>
            </w:r>
          </w:p>
        </w:tc>
      </w:tr>
      <w:tr w:rsidR="00DB12E1" w:rsidRPr="00BB4BE5" w:rsidTr="00B43B95">
        <w:trPr>
          <w:jc w:val="center"/>
        </w:trPr>
        <w:tc>
          <w:tcPr>
            <w:tcW w:w="8190" w:type="dxa"/>
          </w:tcPr>
          <w:p w:rsidR="00DB12E1" w:rsidRPr="00BB4BE5" w:rsidRDefault="00DB12E1" w:rsidP="0005519A">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«وَلَكَ</w:t>
            </w:r>
            <w:r w:rsidRPr="00BB4BE5">
              <w:rPr>
                <w:rFonts w:ascii="Traditional Arabic" w:hAnsi="Traditional Arabic" w:cs="Traditional Arabic"/>
                <w:sz w:val="34"/>
                <w:szCs w:val="34"/>
                <w:rtl/>
              </w:rPr>
              <w:t xml:space="preserve"> الرُّبُعُ أَو الثُّلُثُ بَعْدَ الْخُمُسِ»</w:t>
            </w:r>
          </w:p>
        </w:tc>
        <w:tc>
          <w:tcPr>
            <w:tcW w:w="2539" w:type="dxa"/>
          </w:tcPr>
          <w:p w:rsidR="00DB12E1" w:rsidRPr="00BB4BE5" w:rsidRDefault="00DB12E1" w:rsidP="008642DE">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109</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«يَا</w:t>
            </w:r>
            <w:r w:rsidRPr="00BB4BE5">
              <w:rPr>
                <w:rFonts w:ascii="Traditional Arabic" w:hAnsi="Traditional Arabic" w:cs="Traditional Arabic"/>
                <w:sz w:val="34"/>
                <w:szCs w:val="34"/>
                <w:rtl/>
              </w:rPr>
              <w:t xml:space="preserve"> أَيُّهَا النَّاسُ، إِنَّهُ لَيسَ لِي مِنْ هَذَا الفَيءِ شَيءٌ، وَلا هَذَا -وَرَفَعَ أُصْبُعَيهِ- إِلا الخُمُسَ</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78</w:t>
            </w:r>
          </w:p>
        </w:tc>
      </w:tr>
      <w:tr w:rsidR="00DB12E1" w:rsidRPr="00BB4BE5" w:rsidTr="00B43B95">
        <w:trPr>
          <w:jc w:val="center"/>
        </w:trPr>
        <w:tc>
          <w:tcPr>
            <w:tcW w:w="8190" w:type="dxa"/>
          </w:tcPr>
          <w:p w:rsidR="00DB12E1" w:rsidRPr="00BB4BE5" w:rsidRDefault="00DB12E1" w:rsidP="0005519A">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«يا</w:t>
            </w:r>
            <w:r w:rsidRPr="00BB4BE5">
              <w:rPr>
                <w:rFonts w:ascii="Traditional Arabic" w:hAnsi="Traditional Arabic" w:cs="Traditional Arabic"/>
                <w:sz w:val="34"/>
                <w:szCs w:val="34"/>
                <w:rtl/>
              </w:rPr>
              <w:t xml:space="preserve"> رب إذا لقينا القوم غدًا فلقِّني رجلًا شديدًا بأسه شديدًا حرده، فأقاتله فيك</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114</w:t>
            </w:r>
          </w:p>
        </w:tc>
      </w:tr>
      <w:tr w:rsidR="00DB12E1" w:rsidRPr="00BB4BE5" w:rsidTr="00B43B95">
        <w:trPr>
          <w:jc w:val="center"/>
        </w:trPr>
        <w:tc>
          <w:tcPr>
            <w:tcW w:w="8190" w:type="dxa"/>
          </w:tcPr>
          <w:p w:rsidR="00DB12E1" w:rsidRPr="00BB4BE5" w:rsidRDefault="00DB12E1" w:rsidP="004856F3">
            <w:pPr>
              <w:tabs>
                <w:tab w:val="left" w:pos="742"/>
                <w:tab w:val="left" w:pos="912"/>
              </w:tabs>
              <w:spacing w:after="0" w:line="240" w:lineRule="auto"/>
              <w:contextualSpacing/>
              <w:rPr>
                <w:rFonts w:ascii="Traditional Arabic" w:hAnsi="Traditional Arabic" w:cs="Traditional Arabic"/>
                <w:sz w:val="34"/>
                <w:szCs w:val="34"/>
              </w:rPr>
            </w:pPr>
            <w:r w:rsidRPr="00BB4BE5">
              <w:rPr>
                <w:rFonts w:ascii="Traditional Arabic" w:hAnsi="Traditional Arabic" w:cs="Traditional Arabic" w:hint="eastAsia"/>
                <w:sz w:val="34"/>
                <w:szCs w:val="34"/>
                <w:rtl/>
              </w:rPr>
              <w:t>«يا</w:t>
            </w:r>
            <w:r w:rsidRPr="00BB4BE5">
              <w:rPr>
                <w:rFonts w:ascii="Traditional Arabic" w:hAnsi="Traditional Arabic" w:cs="Traditional Arabic"/>
                <w:sz w:val="34"/>
                <w:szCs w:val="34"/>
                <w:rtl/>
              </w:rPr>
              <w:t xml:space="preserve"> معشر بني هاشم إن الله -تعالى- كره لكم غسالة الناس وأوساخهم، وعوضكم منها</w:t>
            </w:r>
            <w:r w:rsidRPr="00BB4BE5">
              <w:rPr>
                <w:rFonts w:ascii="Traditional Arabic" w:hAnsi="Traditional Arabic" w:cs="Traditional Arabic" w:hint="eastAsia"/>
                <w:sz w:val="34"/>
                <w:szCs w:val="34"/>
                <w:rtl/>
              </w:rPr>
              <w:t>»</w:t>
            </w:r>
            <w:r w:rsidRPr="00BB4BE5">
              <w:rPr>
                <w:rFonts w:ascii="Traditional Arabic" w:hAnsi="Traditional Arabic" w:cs="Traditional Arabic"/>
                <w:sz w:val="34"/>
                <w:szCs w:val="34"/>
                <w:rtl/>
              </w:rPr>
              <w:t xml:space="preserve"> </w:t>
            </w:r>
          </w:p>
        </w:tc>
        <w:tc>
          <w:tcPr>
            <w:tcW w:w="2539" w:type="dxa"/>
          </w:tcPr>
          <w:p w:rsidR="00DB12E1" w:rsidRPr="00BB4BE5" w:rsidRDefault="00DB12E1" w:rsidP="00583143">
            <w:pPr>
              <w:spacing w:after="0" w:line="240" w:lineRule="auto"/>
              <w:ind w:left="176" w:right="176"/>
              <w:jc w:val="center"/>
              <w:rPr>
                <w:rFonts w:ascii="Traditional Arabic" w:hAnsi="Traditional Arabic" w:cs="Traditional Arabic"/>
                <w:sz w:val="30"/>
                <w:szCs w:val="30"/>
              </w:rPr>
            </w:pPr>
            <w:r w:rsidRPr="00BB4BE5">
              <w:rPr>
                <w:rFonts w:ascii="Traditional Arabic" w:hAnsi="Traditional Arabic" w:cs="Traditional Arabic"/>
                <w:sz w:val="30"/>
                <w:szCs w:val="30"/>
                <w:rtl/>
              </w:rPr>
              <w:t>80-81</w:t>
            </w:r>
          </w:p>
        </w:tc>
      </w:tr>
    </w:tbl>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4B60B6">
      <w:pPr>
        <w:autoSpaceDE w:val="0"/>
        <w:autoSpaceDN w:val="0"/>
        <w:adjustRightInd w:val="0"/>
        <w:spacing w:after="0" w:line="240" w:lineRule="auto"/>
        <w:ind w:left="-199" w:right="-709"/>
        <w:jc w:val="both"/>
        <w:rPr>
          <w:rFonts w:ascii="Traditional Arabic" w:hAnsi="Traditional Arabic" w:cs="Traditional Arabic"/>
          <w:sz w:val="36"/>
          <w:szCs w:val="36"/>
          <w:rtl/>
        </w:rPr>
      </w:pPr>
    </w:p>
    <w:p w:rsidR="00DB12E1" w:rsidRPr="00BB4BE5" w:rsidRDefault="00DB12E1" w:rsidP="00057232">
      <w:pPr>
        <w:spacing w:after="0" w:line="240" w:lineRule="auto"/>
        <w:ind w:left="360" w:right="1985"/>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فهرس</w:t>
      </w:r>
      <w:r w:rsidRPr="00BB4BE5">
        <w:rPr>
          <w:rFonts w:ascii="Traditional Arabic" w:hAnsi="Traditional Arabic" w:cs="Traditional Arabic"/>
          <w:b/>
          <w:bCs/>
          <w:sz w:val="40"/>
          <w:szCs w:val="40"/>
          <w:rtl/>
        </w:rPr>
        <w:t xml:space="preserve"> الأعلام</w:t>
      </w:r>
    </w:p>
    <w:tbl>
      <w:tblPr>
        <w:bidiVisual/>
        <w:tblW w:w="9923" w:type="dxa"/>
        <w:tblInd w:w="-800" w:type="dxa"/>
        <w:tblLayout w:type="fixed"/>
        <w:tblLook w:val="00A0"/>
      </w:tblPr>
      <w:tblGrid>
        <w:gridCol w:w="8568"/>
        <w:gridCol w:w="1355"/>
      </w:tblGrid>
      <w:tr w:rsidR="00DB12E1" w:rsidRPr="00BB4BE5" w:rsidTr="00C32DBA">
        <w:tc>
          <w:tcPr>
            <w:tcW w:w="8568" w:type="dxa"/>
            <w:shd w:val="clear" w:color="auto" w:fill="F2F2F2"/>
          </w:tcPr>
          <w:p w:rsidR="00DB12E1" w:rsidRPr="00BB4BE5" w:rsidRDefault="00DB12E1" w:rsidP="00B43B95">
            <w:pPr>
              <w:spacing w:after="0" w:line="240" w:lineRule="auto"/>
              <w:contextualSpacing/>
              <w:jc w:val="center"/>
              <w:rPr>
                <w:rFonts w:ascii="Traditional Arabic" w:hAnsi="Traditional Arabic" w:cs="Traditional Arabic"/>
                <w:b/>
                <w:bCs/>
                <w:sz w:val="34"/>
                <w:szCs w:val="34"/>
              </w:rPr>
            </w:pPr>
            <w:r w:rsidRPr="00BB4BE5">
              <w:rPr>
                <w:rFonts w:ascii="Traditional Arabic" w:hAnsi="Traditional Arabic" w:cs="Traditional Arabic" w:hint="eastAsia"/>
                <w:b/>
                <w:bCs/>
                <w:sz w:val="34"/>
                <w:szCs w:val="34"/>
                <w:rtl/>
              </w:rPr>
              <w:t>العلم</w:t>
            </w:r>
            <w:r w:rsidRPr="00BB4BE5">
              <w:rPr>
                <w:rFonts w:ascii="Traditional Arabic" w:hAnsi="Traditional Arabic" w:cs="Traditional Arabic"/>
                <w:b/>
                <w:bCs/>
                <w:sz w:val="34"/>
                <w:szCs w:val="34"/>
                <w:rtl/>
              </w:rPr>
              <w:t xml:space="preserve"> المترجم له</w:t>
            </w:r>
          </w:p>
        </w:tc>
        <w:tc>
          <w:tcPr>
            <w:tcW w:w="1355" w:type="dxa"/>
            <w:shd w:val="clear" w:color="auto" w:fill="F2F2F2"/>
          </w:tcPr>
          <w:p w:rsidR="00DB12E1" w:rsidRPr="00BB4BE5" w:rsidRDefault="00DB12E1" w:rsidP="00B43B95">
            <w:pPr>
              <w:spacing w:after="0" w:line="240" w:lineRule="auto"/>
              <w:jc w:val="center"/>
              <w:rPr>
                <w:rFonts w:ascii="Traditional Arabic" w:hAnsi="Traditional Arabic" w:cs="Traditional Arabic"/>
                <w:b/>
                <w:bCs/>
                <w:sz w:val="34"/>
                <w:szCs w:val="34"/>
              </w:rPr>
            </w:pPr>
            <w:r w:rsidRPr="00BB4BE5">
              <w:rPr>
                <w:rFonts w:ascii="Traditional Arabic" w:hAnsi="Traditional Arabic" w:cs="Traditional Arabic" w:hint="eastAsia"/>
                <w:b/>
                <w:bCs/>
                <w:sz w:val="34"/>
                <w:szCs w:val="34"/>
                <w:rtl/>
              </w:rPr>
              <w:t>الصفحة</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الأقرع</w:t>
            </w:r>
            <w:r w:rsidRPr="00BB4BE5">
              <w:rPr>
                <w:rFonts w:ascii="Traditional Arabic" w:hAnsi="Traditional Arabic" w:cs="Traditional Arabic"/>
                <w:sz w:val="31"/>
                <w:szCs w:val="31"/>
                <w:rtl/>
              </w:rPr>
              <w:t xml:space="preserve"> بن حابس</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75</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ابن</w:t>
            </w:r>
            <w:r w:rsidRPr="00BB4BE5">
              <w:rPr>
                <w:rFonts w:ascii="Traditional Arabic" w:hAnsi="Traditional Arabic" w:cs="Traditional Arabic"/>
                <w:sz w:val="31"/>
                <w:szCs w:val="31"/>
              </w:rPr>
              <w:t> </w:t>
            </w:r>
            <w:r w:rsidRPr="00BB4BE5">
              <w:rPr>
                <w:rFonts w:ascii="Traditional Arabic" w:hAnsi="Traditional Arabic" w:cs="Traditional Arabic" w:hint="eastAsia"/>
                <w:sz w:val="31"/>
                <w:szCs w:val="31"/>
                <w:rtl/>
              </w:rPr>
              <w:t>شبرمة</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39</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أبو</w:t>
            </w:r>
            <w:r w:rsidRPr="00BB4BE5">
              <w:rPr>
                <w:rFonts w:ascii="Traditional Arabic" w:hAnsi="Traditional Arabic" w:cs="Traditional Arabic"/>
                <w:sz w:val="31"/>
                <w:szCs w:val="31"/>
                <w:rtl/>
              </w:rPr>
              <w:t xml:space="preserve"> بصير</w:t>
            </w:r>
            <w:r w:rsidRPr="00BB4BE5">
              <w:rPr>
                <w:rFonts w:ascii="Traditional Arabic" w:hAnsi="Traditional Arabic" w:cs="Traditional Arabic"/>
                <w:rtl/>
              </w:rPr>
              <w:t>...........................................................................................................</w:t>
            </w:r>
          </w:p>
        </w:tc>
        <w:tc>
          <w:tcPr>
            <w:tcW w:w="1355" w:type="dxa"/>
          </w:tcPr>
          <w:p w:rsidR="00DB12E1" w:rsidRPr="00BB4BE5" w:rsidRDefault="00DB12E1" w:rsidP="00017705">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136</w:t>
            </w:r>
          </w:p>
        </w:tc>
      </w:tr>
      <w:tr w:rsidR="00DB12E1" w:rsidRPr="00BB4BE5" w:rsidTr="00C32DBA">
        <w:tc>
          <w:tcPr>
            <w:tcW w:w="8568" w:type="dxa"/>
          </w:tcPr>
          <w:p w:rsidR="00DB12E1" w:rsidRPr="00BB4BE5" w:rsidRDefault="00DB12E1" w:rsidP="00057232">
            <w:pPr>
              <w:spacing w:after="0" w:line="240" w:lineRule="auto"/>
              <w:contextualSpacing/>
              <w:jc w:val="both"/>
              <w:rPr>
                <w:rStyle w:val="a3"/>
                <w:rFonts w:ascii="Traditional Arabic" w:hAnsi="Traditional Arabic" w:cs="Traditional Arabic"/>
                <w:b/>
                <w:sz w:val="28"/>
                <w:szCs w:val="28"/>
              </w:rPr>
            </w:pPr>
            <w:r w:rsidRPr="00BB4BE5">
              <w:rPr>
                <w:rFonts w:ascii="Traditional Arabic" w:hAnsi="Traditional Arabic" w:cs="Traditional Arabic" w:hint="eastAsia"/>
                <w:sz w:val="31"/>
                <w:szCs w:val="31"/>
                <w:rtl/>
              </w:rPr>
              <w:t>أبو</w:t>
            </w:r>
            <w:r w:rsidRPr="00BB4BE5">
              <w:rPr>
                <w:rFonts w:ascii="Traditional Arabic" w:hAnsi="Traditional Arabic" w:cs="Traditional Arabic"/>
                <w:sz w:val="31"/>
                <w:szCs w:val="31"/>
                <w:rtl/>
              </w:rPr>
              <w:t xml:space="preserve"> جندل</w:t>
            </w:r>
            <w:r w:rsidRPr="00BB4BE5">
              <w:rPr>
                <w:rFonts w:ascii="Traditional Arabic" w:hAnsi="Traditional Arabic" w:cs="Traditional Arabic"/>
                <w:b/>
                <w:sz w:val="28"/>
                <w:szCs w:val="28"/>
                <w:rtl/>
              </w:rPr>
              <w:t xml:space="preserve"> </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135</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بريدة</w:t>
            </w:r>
            <w:r w:rsidRPr="00BB4BE5">
              <w:rPr>
                <w:rFonts w:ascii="Traditional Arabic" w:hAnsi="Traditional Arabic" w:cs="Traditional Arabic"/>
                <w:sz w:val="31"/>
                <w:szCs w:val="31"/>
                <w:rtl/>
              </w:rPr>
              <w:t xml:space="preserve"> بن الحصيب</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59</w:t>
            </w:r>
          </w:p>
        </w:tc>
      </w:tr>
      <w:tr w:rsidR="00DB12E1" w:rsidRPr="00BB4BE5" w:rsidTr="00C32DBA">
        <w:tc>
          <w:tcPr>
            <w:tcW w:w="8568" w:type="dxa"/>
          </w:tcPr>
          <w:p w:rsidR="00DB12E1" w:rsidRPr="00BB4BE5" w:rsidRDefault="00DB12E1" w:rsidP="00C61B2F">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بنو</w:t>
            </w:r>
            <w:r w:rsidRPr="00BB4BE5">
              <w:rPr>
                <w:rFonts w:ascii="Traditional Arabic" w:hAnsi="Traditional Arabic" w:cs="Traditional Arabic"/>
                <w:sz w:val="31"/>
                <w:szCs w:val="31"/>
                <w:rtl/>
              </w:rPr>
              <w:t xml:space="preserve"> </w:t>
            </w:r>
            <w:r w:rsidRPr="00BB4BE5">
              <w:rPr>
                <w:rFonts w:ascii="Traditional Arabic" w:hAnsi="Traditional Arabic" w:cs="Traditional Arabic" w:hint="eastAsia"/>
                <w:sz w:val="31"/>
                <w:szCs w:val="31"/>
                <w:rtl/>
              </w:rPr>
              <w:t>المصطلق</w:t>
            </w:r>
            <w:r w:rsidRPr="00BB4BE5">
              <w:rPr>
                <w:rFonts w:ascii="Traditional Arabic" w:hAnsi="Traditional Arabic" w:cs="Traditional Arabic"/>
                <w:rtl/>
              </w:rPr>
              <w:t>.....................................................................................................</w:t>
            </w:r>
          </w:p>
        </w:tc>
        <w:tc>
          <w:tcPr>
            <w:tcW w:w="1355" w:type="dxa"/>
          </w:tcPr>
          <w:p w:rsidR="00DB12E1" w:rsidRPr="00BB4BE5" w:rsidRDefault="00DB12E1" w:rsidP="00BE4B9B">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57</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2"/>
                <w:szCs w:val="32"/>
                <w:rtl/>
              </w:rPr>
              <w:t>ثمامة</w:t>
            </w:r>
            <w:r w:rsidRPr="00BB4BE5">
              <w:rPr>
                <w:rFonts w:ascii="Traditional Arabic" w:hAnsi="Traditional Arabic" w:cs="Traditional Arabic"/>
                <w:sz w:val="32"/>
                <w:szCs w:val="32"/>
                <w:rtl/>
              </w:rPr>
              <w:t xml:space="preserve"> بن أثال</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99</w:t>
            </w:r>
          </w:p>
        </w:tc>
      </w:tr>
      <w:tr w:rsidR="00DB12E1" w:rsidRPr="00BB4BE5" w:rsidTr="00C32DBA">
        <w:trPr>
          <w:trHeight w:val="271"/>
        </w:trPr>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الثوري</w:t>
            </w:r>
            <w:r w:rsidRPr="00BB4BE5">
              <w:rPr>
                <w:rFonts w:ascii="Traditional Arabic" w:hAnsi="Traditional Arabic" w:cs="Traditional Arabic"/>
                <w:rtl/>
              </w:rPr>
              <w:t>..............................................................................................................</w:t>
            </w:r>
          </w:p>
        </w:tc>
        <w:tc>
          <w:tcPr>
            <w:tcW w:w="1355" w:type="dxa"/>
          </w:tcPr>
          <w:p w:rsidR="00DB12E1" w:rsidRPr="00BB4BE5" w:rsidRDefault="00DB12E1" w:rsidP="00057232">
            <w:pPr>
              <w:tabs>
                <w:tab w:val="left" w:pos="1113"/>
              </w:tabs>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39</w:t>
            </w:r>
          </w:p>
        </w:tc>
      </w:tr>
      <w:tr w:rsidR="00DB12E1" w:rsidRPr="00BB4BE5" w:rsidTr="00C32DBA">
        <w:trPr>
          <w:trHeight w:val="228"/>
        </w:trPr>
        <w:tc>
          <w:tcPr>
            <w:tcW w:w="8568" w:type="dxa"/>
          </w:tcPr>
          <w:p w:rsidR="00DB12E1" w:rsidRPr="00BB4BE5" w:rsidRDefault="00DB12E1" w:rsidP="00057232">
            <w:pPr>
              <w:spacing w:after="0" w:line="240" w:lineRule="auto"/>
              <w:contextualSpacing/>
              <w:jc w:val="both"/>
              <w:rPr>
                <w:rFonts w:ascii="Traditional Arabic" w:hAnsi="Traditional Arabic" w:cs="Traditional Arabic"/>
                <w:b/>
                <w:sz w:val="28"/>
                <w:szCs w:val="28"/>
              </w:rPr>
            </w:pPr>
            <w:r w:rsidRPr="00BB4BE5">
              <w:rPr>
                <w:rFonts w:ascii="Traditional Arabic" w:hAnsi="Traditional Arabic" w:cs="Traditional Arabic" w:hint="eastAsia"/>
                <w:sz w:val="31"/>
                <w:szCs w:val="31"/>
                <w:rtl/>
              </w:rPr>
              <w:t>حبيب</w:t>
            </w:r>
            <w:r w:rsidRPr="00BB4BE5">
              <w:rPr>
                <w:rFonts w:ascii="Traditional Arabic" w:hAnsi="Traditional Arabic" w:cs="Traditional Arabic"/>
                <w:sz w:val="31"/>
                <w:szCs w:val="31"/>
                <w:rtl/>
              </w:rPr>
              <w:t xml:space="preserve"> بن مسلمة</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106</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سحنون</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39</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سعيد</w:t>
            </w:r>
            <w:r w:rsidRPr="00BB4BE5">
              <w:rPr>
                <w:rFonts w:ascii="Traditional Arabic" w:hAnsi="Traditional Arabic" w:cs="Traditional Arabic"/>
                <w:sz w:val="31"/>
                <w:szCs w:val="31"/>
                <w:rtl/>
              </w:rPr>
              <w:t xml:space="preserve"> بن المسيّب</w:t>
            </w:r>
            <w:r w:rsidRPr="00BB4BE5">
              <w:rPr>
                <w:rFonts w:ascii="Traditional Arabic" w:hAnsi="Traditional Arabic" w:cs="Traditional Arabic"/>
                <w:sz w:val="28"/>
                <w:szCs w:val="28"/>
              </w:rPr>
              <w:t> </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37</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b/>
                <w:sz w:val="28"/>
                <w:szCs w:val="28"/>
              </w:rPr>
            </w:pPr>
            <w:r w:rsidRPr="00BB4BE5">
              <w:rPr>
                <w:rFonts w:ascii="Traditional Arabic" w:hAnsi="Traditional Arabic" w:cs="Traditional Arabic" w:hint="eastAsia"/>
                <w:sz w:val="31"/>
                <w:szCs w:val="31"/>
                <w:rtl/>
              </w:rPr>
              <w:t>سعيد</w:t>
            </w:r>
            <w:r w:rsidRPr="00BB4BE5">
              <w:rPr>
                <w:rFonts w:ascii="Traditional Arabic" w:hAnsi="Traditional Arabic" w:cs="Traditional Arabic"/>
                <w:sz w:val="31"/>
                <w:szCs w:val="31"/>
                <w:rtl/>
              </w:rPr>
              <w:t xml:space="preserve"> بن سِنَان</w:t>
            </w:r>
            <w:r w:rsidRPr="00BB4BE5">
              <w:rPr>
                <w:rFonts w:ascii="Traditional Arabic" w:hAnsi="Traditional Arabic" w:cs="Traditional Arabic"/>
                <w:rtl/>
              </w:rPr>
              <w:t>.................................................................................................</w:t>
            </w:r>
            <w:r w:rsidRPr="00BB4BE5">
              <w:rPr>
                <w:rFonts w:ascii="Traditional Arabic" w:hAnsi="Traditional Arabic" w:cs="Traditional Arabic"/>
                <w:b/>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168</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سليمان</w:t>
            </w:r>
            <w:r w:rsidRPr="00BB4BE5">
              <w:rPr>
                <w:rFonts w:ascii="Traditional Arabic" w:hAnsi="Traditional Arabic" w:cs="Traditional Arabic"/>
                <w:sz w:val="31"/>
                <w:szCs w:val="31"/>
                <w:rtl/>
              </w:rPr>
              <w:t xml:space="preserve"> بن بريدة</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144</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b/>
                <w:sz w:val="28"/>
                <w:szCs w:val="28"/>
              </w:rPr>
            </w:pPr>
            <w:r w:rsidRPr="00BB4BE5">
              <w:rPr>
                <w:rFonts w:ascii="Traditional Arabic" w:hAnsi="Traditional Arabic" w:cs="Traditional Arabic" w:hint="eastAsia"/>
                <w:sz w:val="31"/>
                <w:szCs w:val="31"/>
                <w:rtl/>
              </w:rPr>
              <w:t>شبر</w:t>
            </w:r>
            <w:r w:rsidRPr="00BB4BE5">
              <w:rPr>
                <w:rFonts w:ascii="Traditional Arabic" w:hAnsi="Traditional Arabic" w:cs="Traditional Arabic"/>
                <w:sz w:val="31"/>
                <w:szCs w:val="31"/>
                <w:rtl/>
              </w:rPr>
              <w:t xml:space="preserve"> بن علقمة</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114</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الصعب</w:t>
            </w:r>
            <w:r w:rsidRPr="00BB4BE5">
              <w:rPr>
                <w:rFonts w:ascii="Traditional Arabic" w:hAnsi="Traditional Arabic" w:cs="Traditional Arabic"/>
                <w:sz w:val="31"/>
                <w:szCs w:val="31"/>
                <w:rtl/>
              </w:rPr>
              <w:t xml:space="preserve"> بن جثامة</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57</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صفوان</w:t>
            </w:r>
            <w:r w:rsidRPr="00BB4BE5">
              <w:rPr>
                <w:rFonts w:ascii="Traditional Arabic" w:hAnsi="Traditional Arabic" w:cs="Traditional Arabic"/>
                <w:sz w:val="31"/>
                <w:szCs w:val="31"/>
                <w:rtl/>
              </w:rPr>
              <w:t xml:space="preserve"> بن أ</w:t>
            </w:r>
            <w:r w:rsidRPr="00BB4BE5">
              <w:rPr>
                <w:rFonts w:ascii="Traditional Arabic" w:hAnsi="Traditional Arabic" w:cs="Traditional Arabic" w:hint="eastAsia"/>
                <w:sz w:val="31"/>
                <w:szCs w:val="31"/>
                <w:rtl/>
              </w:rPr>
              <w:t>مية</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62</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b/>
                <w:sz w:val="28"/>
                <w:szCs w:val="28"/>
              </w:rPr>
            </w:pPr>
            <w:r w:rsidRPr="00BB4BE5">
              <w:rPr>
                <w:rFonts w:ascii="Traditional Arabic" w:hAnsi="Traditional Arabic" w:cs="Traditional Arabic" w:hint="eastAsia"/>
                <w:sz w:val="31"/>
                <w:szCs w:val="31"/>
                <w:rtl/>
              </w:rPr>
              <w:t>عبد</w:t>
            </w:r>
            <w:r w:rsidRPr="00BB4BE5">
              <w:rPr>
                <w:rFonts w:ascii="Traditional Arabic" w:hAnsi="Traditional Arabic" w:cs="Traditional Arabic"/>
                <w:sz w:val="31"/>
                <w:szCs w:val="31"/>
                <w:rtl/>
              </w:rPr>
              <w:t xml:space="preserve"> الرحمن بن البيلماني</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162</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عبد</w:t>
            </w:r>
            <w:r w:rsidRPr="00BB4BE5">
              <w:rPr>
                <w:rFonts w:ascii="Traditional Arabic" w:hAnsi="Traditional Arabic" w:cs="Traditional Arabic"/>
                <w:sz w:val="31"/>
                <w:szCs w:val="31"/>
                <w:rtl/>
              </w:rPr>
              <w:t xml:space="preserve"> الرحمن بن عمرو</w:t>
            </w:r>
            <w:r w:rsidRPr="00BB4BE5">
              <w:rPr>
                <w:rFonts w:ascii="Traditional Arabic" w:hAnsi="Traditional Arabic" w:cs="Traditional Arabic"/>
                <w:sz w:val="28"/>
                <w:szCs w:val="28"/>
                <w:rtl/>
              </w:rPr>
              <w:t xml:space="preserve"> </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72</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عبد</w:t>
            </w:r>
            <w:r w:rsidRPr="00BB4BE5">
              <w:rPr>
                <w:rFonts w:ascii="Traditional Arabic" w:hAnsi="Traditional Arabic" w:cs="Traditional Arabic"/>
                <w:sz w:val="31"/>
                <w:szCs w:val="31"/>
                <w:rtl/>
              </w:rPr>
              <w:t xml:space="preserve"> الله بن عامر</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165</w:t>
            </w:r>
          </w:p>
        </w:tc>
      </w:tr>
      <w:tr w:rsidR="00DB12E1" w:rsidRPr="00BB4BE5" w:rsidTr="00C32DBA">
        <w:tc>
          <w:tcPr>
            <w:tcW w:w="8568" w:type="dxa"/>
          </w:tcPr>
          <w:p w:rsidR="00DB12E1" w:rsidRPr="00BD1CEA" w:rsidRDefault="00DB12E1" w:rsidP="00057232">
            <w:pPr>
              <w:spacing w:after="0" w:line="240" w:lineRule="auto"/>
              <w:contextualSpacing/>
              <w:jc w:val="both"/>
              <w:rPr>
                <w:rFonts w:ascii="Traditional Arabic" w:hAnsi="Traditional Arabic" w:cs="Traditional Arabic"/>
                <w:sz w:val="31"/>
                <w:szCs w:val="31"/>
              </w:rPr>
            </w:pPr>
            <w:r w:rsidRPr="00BD1CEA">
              <w:rPr>
                <w:rFonts w:ascii="Traditional Arabic" w:hAnsi="Traditional Arabic" w:cs="Traditional Arabic" w:hint="eastAsia"/>
                <w:sz w:val="31"/>
                <w:szCs w:val="31"/>
                <w:rtl/>
              </w:rPr>
              <w:t>عبد</w:t>
            </w:r>
            <w:r w:rsidRPr="00BD1CEA">
              <w:rPr>
                <w:rFonts w:ascii="Traditional Arabic" w:hAnsi="Traditional Arabic" w:cs="Traditional Arabic"/>
                <w:sz w:val="31"/>
                <w:szCs w:val="31"/>
                <w:rtl/>
              </w:rPr>
              <w:t xml:space="preserve"> الملك بن حبيب</w:t>
            </w:r>
            <w:r w:rsidRPr="00BD1CEA">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D1CEA">
              <w:rPr>
                <w:rFonts w:ascii="Traditional Arabic" w:hAnsi="Traditional Arabic" w:cs="Traditional Arabic"/>
                <w:sz w:val="32"/>
                <w:szCs w:val="32"/>
                <w:rtl/>
              </w:rPr>
              <w:t>166</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b/>
                <w:sz w:val="28"/>
                <w:szCs w:val="28"/>
              </w:rPr>
            </w:pPr>
            <w:r w:rsidRPr="00BB4BE5">
              <w:rPr>
                <w:rFonts w:ascii="Traditional Arabic" w:hAnsi="Traditional Arabic" w:cs="Traditional Arabic" w:hint="eastAsia"/>
                <w:sz w:val="31"/>
                <w:szCs w:val="31"/>
                <w:rtl/>
              </w:rPr>
              <w:t>عتبة</w:t>
            </w:r>
            <w:r w:rsidRPr="00BB4BE5">
              <w:rPr>
                <w:rFonts w:ascii="Traditional Arabic" w:hAnsi="Traditional Arabic" w:cs="Traditional Arabic"/>
                <w:sz w:val="31"/>
                <w:szCs w:val="31"/>
                <w:rtl/>
              </w:rPr>
              <w:t xml:space="preserve"> بن أسيد</w:t>
            </w:r>
            <w:r w:rsidRPr="00BB4BE5">
              <w:rPr>
                <w:rFonts w:ascii="Traditional Arabic" w:hAnsi="Traditional Arabic" w:cs="Traditional Arabic"/>
                <w:b/>
                <w:sz w:val="28"/>
                <w:szCs w:val="28"/>
                <w:rtl/>
              </w:rPr>
              <w:t xml:space="preserve"> </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136</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b/>
                <w:sz w:val="28"/>
                <w:szCs w:val="28"/>
              </w:rPr>
            </w:pPr>
            <w:r w:rsidRPr="00BB4BE5">
              <w:rPr>
                <w:rFonts w:ascii="Traditional Arabic" w:hAnsi="Traditional Arabic" w:cs="Traditional Arabic" w:hint="eastAsia"/>
                <w:sz w:val="31"/>
                <w:szCs w:val="31"/>
                <w:rtl/>
              </w:rPr>
              <w:t>عوف</w:t>
            </w:r>
            <w:r w:rsidRPr="00BB4BE5">
              <w:rPr>
                <w:rFonts w:ascii="Traditional Arabic" w:hAnsi="Traditional Arabic" w:cs="Traditional Arabic"/>
                <w:sz w:val="31"/>
                <w:szCs w:val="31"/>
                <w:rtl/>
              </w:rPr>
              <w:t xml:space="preserve"> بن مالك</w:t>
            </w:r>
            <w:r w:rsidRPr="00BB4BE5">
              <w:rPr>
                <w:rFonts w:ascii="Traditional Arabic" w:hAnsi="Traditional Arabic" w:cs="Traditional Arabic"/>
                <w:b/>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113</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b/>
                <w:sz w:val="28"/>
                <w:szCs w:val="28"/>
              </w:rPr>
            </w:pPr>
            <w:r w:rsidRPr="00BB4BE5">
              <w:rPr>
                <w:rFonts w:ascii="Traditional Arabic" w:hAnsi="Traditional Arabic" w:cs="Traditional Arabic" w:hint="eastAsia"/>
                <w:sz w:val="31"/>
                <w:szCs w:val="31"/>
                <w:rtl/>
              </w:rPr>
              <w:t>عيينة</w:t>
            </w:r>
            <w:r w:rsidRPr="00BB4BE5">
              <w:rPr>
                <w:rFonts w:ascii="Traditional Arabic" w:hAnsi="Traditional Arabic" w:cs="Traditional Arabic"/>
                <w:sz w:val="31"/>
                <w:szCs w:val="31"/>
                <w:rtl/>
              </w:rPr>
              <w:t xml:space="preserve"> بن حصن</w:t>
            </w:r>
            <w:r w:rsidRPr="00BB4BE5">
              <w:rPr>
                <w:rFonts w:ascii="Traditional Arabic" w:hAnsi="Traditional Arabic" w:cs="Traditional Arabic"/>
                <w:b/>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75</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b/>
                <w:sz w:val="28"/>
                <w:szCs w:val="28"/>
              </w:rPr>
            </w:pPr>
            <w:r w:rsidRPr="00BB4BE5">
              <w:rPr>
                <w:rFonts w:ascii="Traditional Arabic" w:hAnsi="Traditional Arabic" w:cs="Traditional Arabic" w:hint="eastAsia"/>
                <w:sz w:val="31"/>
                <w:szCs w:val="31"/>
                <w:rtl/>
              </w:rPr>
              <w:t>قيس</w:t>
            </w:r>
            <w:r w:rsidRPr="00BB4BE5">
              <w:rPr>
                <w:rFonts w:ascii="Traditional Arabic" w:hAnsi="Traditional Arabic" w:cs="Traditional Arabic"/>
                <w:sz w:val="31"/>
                <w:szCs w:val="31"/>
                <w:rtl/>
              </w:rPr>
              <w:t xml:space="preserve"> بن عباد</w:t>
            </w:r>
            <w:r w:rsidRPr="00BB4BE5">
              <w:rPr>
                <w:rFonts w:ascii="Traditional Arabic" w:hAnsi="Traditional Arabic" w:cs="Traditional Arabic"/>
                <w:b/>
                <w:sz w:val="28"/>
                <w:szCs w:val="28"/>
                <w:rtl/>
              </w:rPr>
              <w:t xml:space="preserve"> </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164</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b/>
                <w:sz w:val="28"/>
                <w:szCs w:val="28"/>
              </w:rPr>
            </w:pPr>
            <w:r w:rsidRPr="00BB4BE5">
              <w:rPr>
                <w:rFonts w:ascii="Traditional Arabic" w:hAnsi="Traditional Arabic" w:cs="Traditional Arabic" w:hint="eastAsia"/>
                <w:sz w:val="31"/>
                <w:szCs w:val="31"/>
                <w:rtl/>
              </w:rPr>
              <w:t>مالك</w:t>
            </w:r>
            <w:r w:rsidRPr="00BB4BE5">
              <w:rPr>
                <w:rFonts w:ascii="Traditional Arabic" w:hAnsi="Traditional Arabic" w:cs="Traditional Arabic"/>
                <w:sz w:val="31"/>
                <w:szCs w:val="31"/>
                <w:rtl/>
              </w:rPr>
              <w:t xml:space="preserve"> بن الحارث</w:t>
            </w:r>
            <w:r w:rsidRPr="00BB4BE5">
              <w:rPr>
                <w:rFonts w:ascii="Traditional Arabic" w:hAnsi="Traditional Arabic" w:cs="Traditional Arabic"/>
                <w:b/>
                <w:sz w:val="28"/>
                <w:szCs w:val="28"/>
                <w:rtl/>
              </w:rPr>
              <w:t xml:space="preserve"> </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164</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مجمع</w:t>
            </w:r>
            <w:r w:rsidRPr="00BB4BE5">
              <w:rPr>
                <w:rFonts w:ascii="Traditional Arabic" w:hAnsi="Traditional Arabic" w:cs="Traditional Arabic"/>
                <w:sz w:val="31"/>
                <w:szCs w:val="31"/>
                <w:rtl/>
              </w:rPr>
              <w:t xml:space="preserve"> بن جارية</w:t>
            </w:r>
            <w:r w:rsidRPr="00BB4BE5">
              <w:rPr>
                <w:rFonts w:ascii="Traditional Arabic" w:hAnsi="Traditional Arabic" w:cs="Traditional Arabic"/>
                <w:sz w:val="28"/>
                <w:szCs w:val="28"/>
                <w:rtl/>
              </w:rPr>
              <w:t xml:space="preserve"> </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88</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مدعم</w:t>
            </w:r>
            <w:r w:rsidRPr="00BB4BE5">
              <w:rPr>
                <w:rStyle w:val="a3"/>
                <w:rFonts w:ascii="Traditional Arabic" w:hAnsi="Traditional Arabic" w:cs="Traditional Arabic"/>
                <w:b/>
                <w:sz w:val="32"/>
                <w:szCs w:val="32"/>
                <w:rtl/>
              </w:rPr>
              <w:t xml:space="preserve"> </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117</w:t>
            </w:r>
          </w:p>
        </w:tc>
      </w:tr>
      <w:tr w:rsidR="00DB12E1" w:rsidRPr="00BB4BE5" w:rsidTr="00C32DBA">
        <w:tc>
          <w:tcPr>
            <w:tcW w:w="8568" w:type="dxa"/>
          </w:tcPr>
          <w:p w:rsidR="00DB12E1" w:rsidRPr="00BD1CEA" w:rsidRDefault="00DB12E1" w:rsidP="00057232">
            <w:pPr>
              <w:spacing w:after="0" w:line="240" w:lineRule="auto"/>
              <w:contextualSpacing/>
              <w:jc w:val="both"/>
              <w:rPr>
                <w:rFonts w:ascii="Traditional Arabic" w:hAnsi="Traditional Arabic" w:cs="Traditional Arabic"/>
                <w:sz w:val="31"/>
                <w:szCs w:val="31"/>
              </w:rPr>
            </w:pPr>
            <w:r w:rsidRPr="00BD1CEA">
              <w:rPr>
                <w:rFonts w:ascii="Traditional Arabic" w:hAnsi="Traditional Arabic" w:cs="Traditional Arabic" w:hint="eastAsia"/>
                <w:sz w:val="31"/>
                <w:szCs w:val="31"/>
                <w:rtl/>
              </w:rPr>
              <w:t>مسلم</w:t>
            </w:r>
            <w:r w:rsidRPr="00BD1CEA">
              <w:rPr>
                <w:rFonts w:ascii="Traditional Arabic" w:hAnsi="Traditional Arabic" w:cs="Traditional Arabic"/>
                <w:sz w:val="31"/>
                <w:szCs w:val="31"/>
                <w:rtl/>
              </w:rPr>
              <w:t xml:space="preserve"> بن جندب</w:t>
            </w:r>
            <w:r w:rsidRPr="00BD1CEA">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Pr>
                <w:rFonts w:ascii="Traditional Arabic" w:hAnsi="Traditional Arabic" w:cs="Traditional Arabic"/>
                <w:sz w:val="32"/>
                <w:szCs w:val="32"/>
                <w:rtl/>
              </w:rPr>
              <w:t>166</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b/>
                <w:sz w:val="28"/>
                <w:szCs w:val="28"/>
              </w:rPr>
            </w:pPr>
            <w:r w:rsidRPr="00BB4BE5">
              <w:rPr>
                <w:rFonts w:ascii="Traditional Arabic" w:hAnsi="Traditional Arabic" w:cs="Traditional Arabic" w:hint="eastAsia"/>
                <w:sz w:val="31"/>
                <w:szCs w:val="31"/>
                <w:rtl/>
              </w:rPr>
              <w:t>معاذ</w:t>
            </w:r>
            <w:r w:rsidRPr="00BB4BE5">
              <w:rPr>
                <w:rFonts w:ascii="Traditional Arabic" w:hAnsi="Traditional Arabic" w:cs="Traditional Arabic"/>
                <w:sz w:val="31"/>
                <w:szCs w:val="31"/>
                <w:rtl/>
              </w:rPr>
              <w:t xml:space="preserve"> بن الحارث</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113</w:t>
            </w:r>
          </w:p>
        </w:tc>
      </w:tr>
      <w:tr w:rsidR="00DB12E1" w:rsidRPr="00BB4BE5" w:rsidTr="00C32DBA">
        <w:tc>
          <w:tcPr>
            <w:tcW w:w="8568" w:type="dxa"/>
          </w:tcPr>
          <w:p w:rsidR="00DB12E1" w:rsidRPr="00BB4BE5" w:rsidRDefault="00DB12E1" w:rsidP="00057232">
            <w:pPr>
              <w:spacing w:after="0" w:line="240" w:lineRule="auto"/>
              <w:contextualSpacing/>
              <w:jc w:val="both"/>
              <w:rPr>
                <w:rFonts w:ascii="Traditional Arabic" w:hAnsi="Traditional Arabic" w:cs="Traditional Arabic"/>
                <w:b/>
                <w:sz w:val="28"/>
                <w:szCs w:val="28"/>
              </w:rPr>
            </w:pPr>
            <w:r w:rsidRPr="00BB4BE5">
              <w:rPr>
                <w:rFonts w:ascii="Traditional Arabic" w:hAnsi="Traditional Arabic" w:cs="Traditional Arabic" w:hint="eastAsia"/>
                <w:sz w:val="31"/>
                <w:szCs w:val="31"/>
                <w:rtl/>
              </w:rPr>
              <w:t>معن</w:t>
            </w:r>
            <w:r w:rsidRPr="00BB4BE5">
              <w:rPr>
                <w:rFonts w:ascii="Traditional Arabic" w:hAnsi="Traditional Arabic" w:cs="Traditional Arabic"/>
                <w:sz w:val="31"/>
                <w:szCs w:val="31"/>
                <w:rtl/>
              </w:rPr>
              <w:t xml:space="preserve"> ب</w:t>
            </w:r>
            <w:r w:rsidRPr="00BB4BE5">
              <w:rPr>
                <w:rFonts w:ascii="Traditional Arabic" w:hAnsi="Traditional Arabic" w:cs="Traditional Arabic" w:hint="eastAsia"/>
                <w:sz w:val="31"/>
                <w:szCs w:val="31"/>
                <w:rtl/>
              </w:rPr>
              <w:t>ن</w:t>
            </w:r>
            <w:r w:rsidRPr="00BB4BE5">
              <w:rPr>
                <w:rFonts w:ascii="Traditional Arabic" w:hAnsi="Traditional Arabic" w:cs="Traditional Arabic"/>
                <w:sz w:val="31"/>
                <w:szCs w:val="31"/>
                <w:rtl/>
              </w:rPr>
              <w:t xml:space="preserve"> يزيد</w:t>
            </w:r>
            <w:r w:rsidRPr="00BB4BE5">
              <w:rPr>
                <w:rFonts w:ascii="Traditional Arabic" w:hAnsi="Traditional Arabic" w:cs="Traditional Arabic"/>
                <w:b/>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108</w:t>
            </w:r>
          </w:p>
        </w:tc>
      </w:tr>
      <w:tr w:rsidR="00DB12E1" w:rsidRPr="00BB4BE5" w:rsidTr="00C32DBA">
        <w:trPr>
          <w:trHeight w:val="64"/>
        </w:trPr>
        <w:tc>
          <w:tcPr>
            <w:tcW w:w="8568" w:type="dxa"/>
          </w:tcPr>
          <w:p w:rsidR="00DB12E1" w:rsidRPr="00BB4BE5" w:rsidRDefault="00DB12E1" w:rsidP="00057232">
            <w:pPr>
              <w:spacing w:after="0" w:line="240" w:lineRule="auto"/>
              <w:contextualSpacing/>
              <w:jc w:val="both"/>
              <w:rPr>
                <w:rFonts w:ascii="Traditional Arabic" w:hAnsi="Traditional Arabic" w:cs="Traditional Arabic"/>
                <w:sz w:val="28"/>
                <w:szCs w:val="28"/>
              </w:rPr>
            </w:pPr>
            <w:r w:rsidRPr="00BB4BE5">
              <w:rPr>
                <w:rFonts w:ascii="Traditional Arabic" w:hAnsi="Traditional Arabic" w:cs="Traditional Arabic" w:hint="eastAsia"/>
                <w:sz w:val="31"/>
                <w:szCs w:val="31"/>
                <w:rtl/>
              </w:rPr>
              <w:t>يهود</w:t>
            </w:r>
            <w:r w:rsidRPr="00BB4BE5">
              <w:rPr>
                <w:rFonts w:ascii="Traditional Arabic" w:hAnsi="Traditional Arabic" w:cs="Traditional Arabic"/>
                <w:sz w:val="31"/>
                <w:szCs w:val="31"/>
                <w:rtl/>
              </w:rPr>
              <w:t xml:space="preserve"> قينقاع</w:t>
            </w:r>
            <w:r w:rsidRPr="00BB4BE5">
              <w:rPr>
                <w:rFonts w:ascii="Traditional Arabic" w:hAnsi="Traditional Arabic" w:cs="Traditional Arabic"/>
                <w:rtl/>
              </w:rPr>
              <w:t>..........................................................................................................</w:t>
            </w:r>
          </w:p>
        </w:tc>
        <w:tc>
          <w:tcPr>
            <w:tcW w:w="1355" w:type="dxa"/>
          </w:tcPr>
          <w:p w:rsidR="00DB12E1" w:rsidRPr="00BB4BE5" w:rsidRDefault="00DB12E1" w:rsidP="0005723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61</w:t>
            </w:r>
          </w:p>
        </w:tc>
      </w:tr>
    </w:tbl>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57232">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BD1CEA">
      <w:pPr>
        <w:autoSpaceDE w:val="0"/>
        <w:autoSpaceDN w:val="0"/>
        <w:adjustRightInd w:val="0"/>
        <w:spacing w:after="0" w:line="240" w:lineRule="auto"/>
        <w:ind w:right="-709"/>
        <w:rPr>
          <w:rFonts w:ascii="Traditional Arabic" w:hAnsi="Traditional Arabic" w:cs="Traditional Arabic"/>
          <w:b/>
          <w:bCs/>
          <w:sz w:val="40"/>
          <w:szCs w:val="40"/>
          <w:rtl/>
        </w:rPr>
      </w:pPr>
    </w:p>
    <w:p w:rsidR="00DB12E1" w:rsidRPr="00BB4BE5" w:rsidRDefault="00DB12E1" w:rsidP="00923E0F">
      <w:pPr>
        <w:autoSpaceDE w:val="0"/>
        <w:autoSpaceDN w:val="0"/>
        <w:adjustRightInd w:val="0"/>
        <w:spacing w:after="0" w:line="240" w:lineRule="auto"/>
        <w:ind w:left="-199" w:right="851"/>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فهرس</w:t>
      </w:r>
      <w:r w:rsidRPr="00BB4BE5">
        <w:rPr>
          <w:rFonts w:ascii="Traditional Arabic" w:hAnsi="Traditional Arabic" w:cs="Traditional Arabic"/>
          <w:b/>
          <w:bCs/>
          <w:sz w:val="40"/>
          <w:szCs w:val="40"/>
          <w:rtl/>
        </w:rPr>
        <w:t xml:space="preserve"> الم</w:t>
      </w:r>
      <w:r w:rsidRPr="00BB4BE5">
        <w:rPr>
          <w:rFonts w:ascii="Traditional Arabic" w:hAnsi="Traditional Arabic" w:cs="Traditional Arabic" w:hint="eastAsia"/>
          <w:b/>
          <w:bCs/>
          <w:sz w:val="40"/>
          <w:szCs w:val="40"/>
          <w:rtl/>
        </w:rPr>
        <w:t>صطلحات</w:t>
      </w:r>
      <w:r w:rsidRPr="00BB4BE5">
        <w:rPr>
          <w:rFonts w:ascii="Traditional Arabic" w:hAnsi="Traditional Arabic" w:cs="Traditional Arabic"/>
          <w:b/>
          <w:bCs/>
          <w:sz w:val="40"/>
          <w:szCs w:val="40"/>
          <w:rtl/>
        </w:rPr>
        <w:t xml:space="preserve"> وغريب ال</w:t>
      </w:r>
      <w:r w:rsidRPr="00BB4BE5">
        <w:rPr>
          <w:rFonts w:ascii="Traditional Arabic" w:hAnsi="Traditional Arabic" w:cs="Traditional Arabic" w:hint="eastAsia"/>
          <w:b/>
          <w:bCs/>
          <w:sz w:val="40"/>
          <w:szCs w:val="40"/>
          <w:rtl/>
        </w:rPr>
        <w:t>ألفاظ</w:t>
      </w:r>
      <w:r w:rsidRPr="00BB4BE5">
        <w:rPr>
          <w:rFonts w:ascii="Traditional Arabic" w:hAnsi="Traditional Arabic" w:cs="Traditional Arabic"/>
          <w:b/>
          <w:bCs/>
          <w:sz w:val="40"/>
          <w:szCs w:val="40"/>
          <w:rtl/>
        </w:rPr>
        <w:t xml:space="preserve"> </w:t>
      </w:r>
    </w:p>
    <w:tbl>
      <w:tblPr>
        <w:bidiVisual/>
        <w:tblW w:w="9640" w:type="dxa"/>
        <w:tblInd w:w="-517" w:type="dxa"/>
        <w:tblLayout w:type="fixed"/>
        <w:tblLook w:val="00A0"/>
      </w:tblPr>
      <w:tblGrid>
        <w:gridCol w:w="7938"/>
        <w:gridCol w:w="1702"/>
      </w:tblGrid>
      <w:tr w:rsidR="00DB12E1" w:rsidRPr="00BB4BE5" w:rsidTr="009613D3">
        <w:tc>
          <w:tcPr>
            <w:tcW w:w="7938" w:type="dxa"/>
            <w:shd w:val="clear" w:color="auto" w:fill="F2F2F2"/>
          </w:tcPr>
          <w:p w:rsidR="00DB12E1" w:rsidRPr="00BB4BE5" w:rsidRDefault="00DB12E1" w:rsidP="002E3C3F">
            <w:pPr>
              <w:tabs>
                <w:tab w:val="left" w:pos="549"/>
              </w:tabs>
              <w:spacing w:after="0" w:line="240" w:lineRule="auto"/>
              <w:jc w:val="center"/>
              <w:rPr>
                <w:rFonts w:ascii="Traditional Arabic" w:hAnsi="Traditional Arabic" w:cs="Traditional Arabic"/>
                <w:b/>
                <w:bCs/>
                <w:sz w:val="32"/>
                <w:szCs w:val="32"/>
                <w:shd w:val="clear" w:color="auto" w:fill="FFFFFF"/>
              </w:rPr>
            </w:pPr>
            <w:r w:rsidRPr="00BB4BE5">
              <w:rPr>
                <w:rFonts w:ascii="Traditional Arabic" w:hAnsi="Traditional Arabic" w:cs="Traditional Arabic" w:hint="eastAsia"/>
                <w:b/>
                <w:bCs/>
                <w:sz w:val="32"/>
                <w:szCs w:val="32"/>
                <w:rtl/>
              </w:rPr>
              <w:t>المصطلح</w:t>
            </w:r>
          </w:p>
        </w:tc>
        <w:tc>
          <w:tcPr>
            <w:tcW w:w="1702" w:type="dxa"/>
            <w:shd w:val="clear" w:color="auto" w:fill="F2F2F2"/>
          </w:tcPr>
          <w:p w:rsidR="00DB12E1" w:rsidRPr="00BB4BE5" w:rsidRDefault="00DB12E1" w:rsidP="00583143">
            <w:pPr>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الصفحة</w:t>
            </w:r>
          </w:p>
        </w:tc>
      </w:tr>
      <w:tr w:rsidR="00DB12E1" w:rsidRPr="00BB4BE5" w:rsidTr="009613D3">
        <w:tc>
          <w:tcPr>
            <w:tcW w:w="7938" w:type="dxa"/>
          </w:tcPr>
          <w:p w:rsidR="00DB12E1" w:rsidRPr="00BB4BE5" w:rsidRDefault="00DB12E1" w:rsidP="002E3C3F">
            <w:pPr>
              <w:tabs>
                <w:tab w:val="left" w:pos="549"/>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الاختيارات</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27</w:t>
            </w:r>
          </w:p>
        </w:tc>
      </w:tr>
      <w:tr w:rsidR="00DB12E1" w:rsidRPr="00BB4BE5" w:rsidTr="009613D3">
        <w:tc>
          <w:tcPr>
            <w:tcW w:w="7938" w:type="dxa"/>
          </w:tcPr>
          <w:p w:rsidR="00DB12E1" w:rsidRPr="00BB4BE5" w:rsidRDefault="00DB12E1" w:rsidP="002E3C3F">
            <w:pPr>
              <w:tabs>
                <w:tab w:val="left" w:pos="549"/>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الأسرى</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98</w:t>
            </w:r>
          </w:p>
        </w:tc>
      </w:tr>
      <w:tr w:rsidR="00DB12E1" w:rsidRPr="00BB4BE5" w:rsidTr="009613D3">
        <w:tc>
          <w:tcPr>
            <w:tcW w:w="7938" w:type="dxa"/>
          </w:tcPr>
          <w:p w:rsidR="00DB12E1" w:rsidRPr="00BB4BE5" w:rsidRDefault="00DB12E1" w:rsidP="002E3C3F">
            <w:pPr>
              <w:tabs>
                <w:tab w:val="left" w:pos="549"/>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افتيات</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50</w:t>
            </w:r>
          </w:p>
        </w:tc>
      </w:tr>
      <w:tr w:rsidR="00DB12E1" w:rsidRPr="00BB4BE5" w:rsidTr="004366C2">
        <w:tc>
          <w:tcPr>
            <w:tcW w:w="7938" w:type="dxa"/>
          </w:tcPr>
          <w:p w:rsidR="00DB12E1" w:rsidRPr="00BB4BE5" w:rsidRDefault="00DB12E1" w:rsidP="004366C2">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أهل</w:t>
            </w:r>
            <w:r w:rsidRPr="00BB4BE5">
              <w:rPr>
                <w:rFonts w:ascii="Traditional Arabic" w:hAnsi="Traditional Arabic" w:cs="Traditional Arabic"/>
                <w:sz w:val="32"/>
                <w:szCs w:val="32"/>
                <w:rtl/>
              </w:rPr>
              <w:t xml:space="preserve"> الحل والعقد</w:t>
            </w:r>
          </w:p>
        </w:tc>
        <w:tc>
          <w:tcPr>
            <w:tcW w:w="1702" w:type="dxa"/>
          </w:tcPr>
          <w:p w:rsidR="00DB12E1" w:rsidRPr="00BB4BE5" w:rsidRDefault="00DB12E1" w:rsidP="004366C2">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50</w:t>
            </w:r>
          </w:p>
        </w:tc>
      </w:tr>
      <w:tr w:rsidR="00DB12E1" w:rsidRPr="00BB4BE5" w:rsidTr="009613D3">
        <w:tc>
          <w:tcPr>
            <w:tcW w:w="7938" w:type="dxa"/>
          </w:tcPr>
          <w:p w:rsidR="00DB12E1" w:rsidRPr="00BB4BE5" w:rsidRDefault="00DB12E1" w:rsidP="002E3C3F">
            <w:pPr>
              <w:tabs>
                <w:tab w:val="left" w:pos="549"/>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ببَّان</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93</w:t>
            </w:r>
          </w:p>
        </w:tc>
      </w:tr>
      <w:tr w:rsidR="00DB12E1" w:rsidRPr="00BB4BE5" w:rsidTr="009613D3">
        <w:trPr>
          <w:trHeight w:val="301"/>
        </w:trPr>
        <w:tc>
          <w:tcPr>
            <w:tcW w:w="7938" w:type="dxa"/>
          </w:tcPr>
          <w:p w:rsidR="00DB12E1" w:rsidRPr="00BB4BE5" w:rsidRDefault="00DB12E1" w:rsidP="002E3C3F">
            <w:pPr>
              <w:tabs>
                <w:tab w:val="left" w:pos="549"/>
                <w:tab w:val="left" w:pos="793"/>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بدل</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132</w:t>
            </w:r>
          </w:p>
        </w:tc>
      </w:tr>
      <w:tr w:rsidR="00DB12E1" w:rsidRPr="00BB4BE5" w:rsidTr="009613D3">
        <w:tc>
          <w:tcPr>
            <w:tcW w:w="7938" w:type="dxa"/>
          </w:tcPr>
          <w:p w:rsidR="00DB12E1" w:rsidRPr="00BB4BE5" w:rsidRDefault="00DB12E1" w:rsidP="002E3C3F">
            <w:pPr>
              <w:tabs>
                <w:tab w:val="left" w:pos="549"/>
              </w:tabs>
              <w:spacing w:after="0" w:line="240" w:lineRule="auto"/>
              <w:contextualSpacing/>
              <w:rPr>
                <w:rFonts w:ascii="Traditional Arabic" w:hAnsi="Traditional Arabic" w:cs="Traditional Arabic"/>
                <w:sz w:val="32"/>
                <w:szCs w:val="32"/>
                <w:shd w:val="clear" w:color="auto" w:fill="FFFFFF"/>
              </w:rPr>
            </w:pPr>
            <w:r w:rsidRPr="00BB4BE5">
              <w:rPr>
                <w:rFonts w:ascii="Traditional Arabic" w:hAnsi="Traditional Arabic" w:cs="Traditional Arabic" w:hint="eastAsia"/>
                <w:sz w:val="32"/>
                <w:szCs w:val="32"/>
                <w:shd w:val="clear" w:color="auto" w:fill="FFFFFF"/>
                <w:rtl/>
              </w:rPr>
              <w:t>تبييت</w:t>
            </w:r>
            <w:r w:rsidRPr="00BB4BE5">
              <w:rPr>
                <w:rFonts w:ascii="Traditional Arabic" w:hAnsi="Traditional Arabic" w:cs="Traditional Arabic"/>
                <w:sz w:val="32"/>
                <w:szCs w:val="32"/>
                <w:shd w:val="clear" w:color="auto" w:fill="FFFFFF"/>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57</w:t>
            </w:r>
          </w:p>
        </w:tc>
      </w:tr>
      <w:tr w:rsidR="00DB12E1" w:rsidRPr="00BB4BE5" w:rsidTr="009613D3">
        <w:trPr>
          <w:trHeight w:val="353"/>
        </w:trPr>
        <w:tc>
          <w:tcPr>
            <w:tcW w:w="7938" w:type="dxa"/>
          </w:tcPr>
          <w:p w:rsidR="00DB12E1" w:rsidRPr="00BB4BE5" w:rsidRDefault="00DB12E1" w:rsidP="002E3C3F">
            <w:pPr>
              <w:tabs>
                <w:tab w:val="left" w:pos="549"/>
                <w:tab w:val="left" w:pos="793"/>
              </w:tabs>
              <w:spacing w:after="0" w:line="240" w:lineRule="auto"/>
              <w:contextualSpacing/>
              <w:rPr>
                <w:rFonts w:ascii="Traditional Arabic" w:hAnsi="Traditional Arabic" w:cs="Traditional Arabic"/>
                <w:sz w:val="32"/>
                <w:szCs w:val="32"/>
              </w:rPr>
            </w:pPr>
            <w:r w:rsidRPr="00BB4BE5">
              <w:rPr>
                <w:rFonts w:cs="Traditional Arabic" w:hint="eastAsia"/>
                <w:sz w:val="32"/>
                <w:szCs w:val="32"/>
                <w:rtl/>
              </w:rPr>
              <w:t>ثُغاء</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116</w:t>
            </w:r>
          </w:p>
        </w:tc>
      </w:tr>
      <w:tr w:rsidR="00DB12E1" w:rsidRPr="00BB4BE5" w:rsidTr="009613D3">
        <w:trPr>
          <w:trHeight w:val="353"/>
        </w:trPr>
        <w:tc>
          <w:tcPr>
            <w:tcW w:w="7938" w:type="dxa"/>
          </w:tcPr>
          <w:p w:rsidR="00DB12E1" w:rsidRPr="00BB4BE5" w:rsidRDefault="00DB12E1" w:rsidP="002E3C3F">
            <w:pPr>
              <w:tabs>
                <w:tab w:val="left" w:pos="549"/>
                <w:tab w:val="left" w:pos="793"/>
              </w:tabs>
              <w:spacing w:after="0" w:line="240" w:lineRule="auto"/>
              <w:contextualSpacing/>
              <w:rPr>
                <w:rFonts w:cs="Traditional Arabic"/>
                <w:sz w:val="32"/>
                <w:szCs w:val="32"/>
              </w:rPr>
            </w:pPr>
            <w:r w:rsidRPr="00BB4BE5">
              <w:rPr>
                <w:rFonts w:cs="Traditional Arabic" w:hint="eastAsia"/>
                <w:sz w:val="32"/>
                <w:szCs w:val="32"/>
                <w:rtl/>
              </w:rPr>
              <w:t>الجذّ</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131</w:t>
            </w:r>
          </w:p>
        </w:tc>
      </w:tr>
      <w:tr w:rsidR="00DB12E1" w:rsidRPr="00BB4BE5" w:rsidTr="009613D3">
        <w:trPr>
          <w:trHeight w:val="251"/>
        </w:trPr>
        <w:tc>
          <w:tcPr>
            <w:tcW w:w="7938" w:type="dxa"/>
          </w:tcPr>
          <w:p w:rsidR="00DB12E1" w:rsidRPr="00BB4BE5" w:rsidRDefault="00DB12E1" w:rsidP="002E3C3F">
            <w:pPr>
              <w:tabs>
                <w:tab w:val="left" w:pos="549"/>
                <w:tab w:val="left" w:pos="793"/>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الجزية</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149</w:t>
            </w:r>
          </w:p>
        </w:tc>
      </w:tr>
      <w:tr w:rsidR="00DB12E1" w:rsidRPr="00BB4BE5" w:rsidTr="009613D3">
        <w:trPr>
          <w:trHeight w:val="251"/>
        </w:trPr>
        <w:tc>
          <w:tcPr>
            <w:tcW w:w="7938" w:type="dxa"/>
          </w:tcPr>
          <w:p w:rsidR="00DB12E1" w:rsidRPr="00BB4BE5" w:rsidRDefault="00DB12E1" w:rsidP="002E3C3F">
            <w:pPr>
              <w:tabs>
                <w:tab w:val="left" w:pos="549"/>
                <w:tab w:val="left" w:pos="793"/>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جَلَد</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19</w:t>
            </w:r>
          </w:p>
        </w:tc>
      </w:tr>
      <w:tr w:rsidR="00DB12E1" w:rsidRPr="00BB4BE5" w:rsidTr="009613D3">
        <w:trPr>
          <w:trHeight w:val="251"/>
        </w:trPr>
        <w:tc>
          <w:tcPr>
            <w:tcW w:w="7938" w:type="dxa"/>
          </w:tcPr>
          <w:p w:rsidR="00DB12E1" w:rsidRPr="00BB4BE5" w:rsidRDefault="00DB12E1" w:rsidP="002E3C3F">
            <w:pPr>
              <w:tabs>
                <w:tab w:val="left" w:pos="549"/>
                <w:tab w:val="left" w:pos="793"/>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جنة</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47</w:t>
            </w:r>
          </w:p>
        </w:tc>
      </w:tr>
      <w:tr w:rsidR="00DB12E1" w:rsidRPr="00BB4BE5" w:rsidTr="009613D3">
        <w:tc>
          <w:tcPr>
            <w:tcW w:w="7938" w:type="dxa"/>
          </w:tcPr>
          <w:p w:rsidR="00DB12E1" w:rsidRPr="00BB4BE5" w:rsidRDefault="00DB12E1" w:rsidP="002E3C3F">
            <w:pPr>
              <w:tabs>
                <w:tab w:val="left" w:pos="549"/>
                <w:tab w:val="left" w:pos="742"/>
                <w:tab w:val="left" w:pos="938"/>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الجهاد</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29</w:t>
            </w:r>
          </w:p>
        </w:tc>
      </w:tr>
      <w:tr w:rsidR="00DB12E1" w:rsidRPr="00BB4BE5" w:rsidTr="009613D3">
        <w:tc>
          <w:tcPr>
            <w:tcW w:w="7938" w:type="dxa"/>
          </w:tcPr>
          <w:p w:rsidR="00DB12E1" w:rsidRPr="00BB4BE5" w:rsidRDefault="00DB12E1" w:rsidP="002E3C3F">
            <w:pPr>
              <w:tabs>
                <w:tab w:val="left" w:pos="549"/>
                <w:tab w:val="left" w:pos="742"/>
                <w:tab w:val="left" w:pos="938"/>
              </w:tabs>
              <w:spacing w:after="0" w:line="240" w:lineRule="auto"/>
              <w:contextualSpacing/>
              <w:rPr>
                <w:rStyle w:val="a3"/>
                <w:rFonts w:ascii="Traditional Arabic" w:hAnsi="Traditional Arabic" w:cs="Traditional Arabic"/>
                <w:sz w:val="32"/>
                <w:szCs w:val="32"/>
                <w:vertAlign w:val="baseline"/>
              </w:rPr>
            </w:pPr>
            <w:r w:rsidRPr="00BB4BE5">
              <w:rPr>
                <w:rFonts w:ascii="Traditional Arabic" w:hAnsi="Traditional Arabic" w:cs="Traditional Arabic" w:hint="eastAsia"/>
                <w:sz w:val="32"/>
                <w:szCs w:val="32"/>
                <w:rtl/>
              </w:rPr>
              <w:t>جهاد</w:t>
            </w:r>
            <w:r w:rsidRPr="00BB4BE5">
              <w:rPr>
                <w:rFonts w:ascii="Traditional Arabic" w:hAnsi="Traditional Arabic" w:cs="Traditional Arabic"/>
                <w:sz w:val="32"/>
                <w:szCs w:val="32"/>
                <w:rtl/>
              </w:rPr>
              <w:t xml:space="preserve"> ال</w:t>
            </w:r>
            <w:r w:rsidRPr="00BB4BE5">
              <w:rPr>
                <w:rFonts w:ascii="Traditional Arabic" w:hAnsi="Traditional Arabic" w:cs="Traditional Arabic" w:hint="eastAsia"/>
                <w:sz w:val="32"/>
                <w:szCs w:val="32"/>
                <w:rtl/>
              </w:rPr>
              <w:t>دفع</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31</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جهاد</w:t>
            </w:r>
            <w:r w:rsidRPr="00BB4BE5">
              <w:rPr>
                <w:rFonts w:ascii="Traditional Arabic" w:hAnsi="Traditional Arabic" w:cs="Traditional Arabic"/>
                <w:sz w:val="32"/>
                <w:szCs w:val="32"/>
                <w:rtl/>
              </w:rPr>
              <w:t xml:space="preserve"> الطلب</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32</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الحرابة</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165</w:t>
            </w:r>
          </w:p>
        </w:tc>
      </w:tr>
      <w:tr w:rsidR="00DB12E1" w:rsidRPr="00BB4BE5" w:rsidTr="009613D3">
        <w:trPr>
          <w:trHeight w:val="259"/>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حمحمة</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116</w:t>
            </w:r>
          </w:p>
        </w:tc>
      </w:tr>
      <w:tr w:rsidR="00DB12E1" w:rsidRPr="00BB4BE5" w:rsidTr="009613D3">
        <w:trPr>
          <w:trHeight w:val="274"/>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خوار</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116</w:t>
            </w:r>
          </w:p>
        </w:tc>
      </w:tr>
      <w:tr w:rsidR="00DB12E1" w:rsidRPr="00BB4BE5" w:rsidTr="009613D3">
        <w:trPr>
          <w:trHeight w:val="229"/>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دهقان</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165</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الرّاجل</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88</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الرّضخ</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 xml:space="preserve">61 </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الرِّق</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98</w:t>
            </w:r>
          </w:p>
        </w:tc>
      </w:tr>
      <w:tr w:rsidR="00DB12E1" w:rsidRPr="00BB4BE5" w:rsidTr="009613D3">
        <w:trPr>
          <w:trHeight w:val="336"/>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رِقاع</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117</w:t>
            </w:r>
          </w:p>
        </w:tc>
      </w:tr>
      <w:tr w:rsidR="00DB12E1" w:rsidRPr="00BB4BE5" w:rsidTr="009613D3">
        <w:trPr>
          <w:trHeight w:val="336"/>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الرهط</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196</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السرية</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105</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السَّلَب</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112</w:t>
            </w:r>
          </w:p>
        </w:tc>
      </w:tr>
      <w:tr w:rsidR="00DB12E1" w:rsidRPr="00BB4BE5" w:rsidTr="009613D3">
        <w:trPr>
          <w:trHeight w:val="304"/>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الشملة</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117</w:t>
            </w:r>
          </w:p>
        </w:tc>
      </w:tr>
      <w:tr w:rsidR="00DB12E1" w:rsidRPr="00BB4BE5" w:rsidTr="009613D3">
        <w:trPr>
          <w:trHeight w:val="179"/>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صامتٌ</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116</w:t>
            </w:r>
          </w:p>
        </w:tc>
      </w:tr>
      <w:tr w:rsidR="00DB12E1" w:rsidRPr="00BB4BE5" w:rsidTr="009613D3">
        <w:trPr>
          <w:trHeight w:val="242"/>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عائر</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117</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العِصْمة</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32</w:t>
            </w:r>
          </w:p>
        </w:tc>
      </w:tr>
      <w:tr w:rsidR="00DB12E1" w:rsidRPr="00BB4BE5" w:rsidTr="009613D3">
        <w:trPr>
          <w:trHeight w:val="283"/>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العقد</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143</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عنوة</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93</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غارّون</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57</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الغلول</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116</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الغنيمة</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67</w:t>
            </w:r>
          </w:p>
        </w:tc>
      </w:tr>
      <w:tr w:rsidR="00DB12E1" w:rsidRPr="00BB4BE5" w:rsidTr="009613D3">
        <w:trPr>
          <w:trHeight w:val="167"/>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غيلة</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165</w:t>
            </w:r>
          </w:p>
        </w:tc>
      </w:tr>
      <w:tr w:rsidR="00DB12E1" w:rsidRPr="00BB4BE5" w:rsidTr="009613D3">
        <w:tc>
          <w:tcPr>
            <w:tcW w:w="7938" w:type="dxa"/>
          </w:tcPr>
          <w:p w:rsidR="00DB12E1" w:rsidRPr="00BB4BE5" w:rsidRDefault="00DB12E1" w:rsidP="00301720">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فلج</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100</w:t>
            </w:r>
          </w:p>
        </w:tc>
      </w:tr>
      <w:tr w:rsidR="00DB12E1" w:rsidRPr="00BB4BE5" w:rsidTr="009613D3">
        <w:trPr>
          <w:trHeight w:val="357"/>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الفيء</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121</w:t>
            </w:r>
          </w:p>
        </w:tc>
      </w:tr>
      <w:tr w:rsidR="00DB12E1" w:rsidRPr="00BB4BE5" w:rsidTr="009613D3">
        <w:trPr>
          <w:trHeight w:val="413"/>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قراب</w:t>
            </w:r>
            <w:r w:rsidRPr="00BB4BE5">
              <w:rPr>
                <w:rFonts w:ascii="Traditional Arabic" w:hAnsi="Traditional Arabic" w:cs="Traditional Arabic"/>
                <w:sz w:val="32"/>
                <w:szCs w:val="32"/>
                <w:rtl/>
              </w:rPr>
              <w:t xml:space="preserve"> السّيف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164</w:t>
            </w:r>
          </w:p>
        </w:tc>
      </w:tr>
      <w:tr w:rsidR="00DB12E1" w:rsidRPr="00BB4BE5" w:rsidTr="009613D3">
        <w:trPr>
          <w:trHeight w:val="413"/>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قُفّة</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14</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كبت</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62</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الكرّ</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43</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كَلِبَه</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50</w:t>
            </w:r>
          </w:p>
        </w:tc>
      </w:tr>
      <w:tr w:rsidR="00DB12E1" w:rsidRPr="00BB4BE5" w:rsidTr="009613D3">
        <w:trPr>
          <w:trHeight w:val="413"/>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مَعَافِرَ</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153</w:t>
            </w:r>
          </w:p>
        </w:tc>
      </w:tr>
      <w:tr w:rsidR="00DB12E1" w:rsidRPr="00BB4BE5" w:rsidTr="009613D3">
        <w:trPr>
          <w:trHeight w:val="244"/>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المعتمل</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152</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المنّ</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98</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مَنعة</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C6AF1">
            <w:pPr>
              <w:spacing w:after="0" w:line="240" w:lineRule="auto"/>
              <w:ind w:left="381"/>
              <w:rPr>
                <w:rFonts w:ascii="Traditional Arabic" w:hAnsi="Traditional Arabic" w:cs="Traditional Arabic"/>
                <w:sz w:val="32"/>
                <w:szCs w:val="32"/>
              </w:rPr>
            </w:pPr>
            <w:r>
              <w:rPr>
                <w:rFonts w:ascii="Traditional Arabic" w:hAnsi="Traditional Arabic" w:cs="Traditional Arabic"/>
                <w:sz w:val="32"/>
                <w:szCs w:val="32"/>
                <w:rtl/>
              </w:rPr>
              <w:t xml:space="preserve">   </w:t>
            </w:r>
            <w:r w:rsidRPr="00BB4BE5">
              <w:rPr>
                <w:rFonts w:ascii="Traditional Arabic" w:hAnsi="Traditional Arabic" w:cs="Traditional Arabic"/>
                <w:sz w:val="32"/>
                <w:szCs w:val="32"/>
                <w:rtl/>
              </w:rPr>
              <w:t>48</w:t>
            </w:r>
            <w:r>
              <w:rPr>
                <w:rFonts w:ascii="Traditional Arabic" w:hAnsi="Traditional Arabic" w:cs="Traditional Arabic"/>
                <w:sz w:val="32"/>
                <w:szCs w:val="32"/>
                <w:rtl/>
              </w:rPr>
              <w:t xml:space="preserve">   </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النَّفَل</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105</w:t>
            </w:r>
          </w:p>
        </w:tc>
      </w:tr>
      <w:tr w:rsidR="00DB12E1" w:rsidRPr="00BB4BE5" w:rsidTr="009613D3">
        <w:trPr>
          <w:trHeight w:val="127"/>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الهدنة</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125</w:t>
            </w:r>
          </w:p>
        </w:tc>
      </w:tr>
      <w:tr w:rsidR="00DB12E1" w:rsidRPr="00BB4BE5" w:rsidTr="009613D3">
        <w:trPr>
          <w:trHeight w:val="189"/>
        </w:trPr>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الذِّمة</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143</w:t>
            </w:r>
          </w:p>
        </w:tc>
      </w:tr>
      <w:tr w:rsidR="00DB12E1" w:rsidRPr="00BB4BE5" w:rsidTr="009613D3">
        <w:tc>
          <w:tcPr>
            <w:tcW w:w="7938" w:type="dxa"/>
          </w:tcPr>
          <w:p w:rsidR="00DB12E1" w:rsidRPr="00BB4BE5" w:rsidRDefault="00DB12E1" w:rsidP="00C61B2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الوجه</w:t>
            </w:r>
            <w:r w:rsidRPr="00BB4BE5">
              <w:rPr>
                <w:rFonts w:ascii="Traditional Arabic" w:hAnsi="Traditional Arabic" w:cs="Traditional Arabic"/>
                <w:sz w:val="32"/>
                <w:szCs w:val="32"/>
                <w:rtl/>
              </w:rPr>
              <w:t xml:space="preserve"> في المذهب</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28</w:t>
            </w:r>
          </w:p>
        </w:tc>
      </w:tr>
      <w:tr w:rsidR="00DB12E1" w:rsidRPr="00BB4BE5" w:rsidTr="009613D3">
        <w:tc>
          <w:tcPr>
            <w:tcW w:w="7938" w:type="dxa"/>
          </w:tcPr>
          <w:p w:rsidR="00DB12E1" w:rsidRPr="00BB4BE5" w:rsidRDefault="00DB12E1" w:rsidP="002E3C3F">
            <w:pPr>
              <w:tabs>
                <w:tab w:val="left" w:pos="549"/>
                <w:tab w:val="left" w:pos="884"/>
              </w:tabs>
              <w:spacing w:after="0" w:line="240" w:lineRule="auto"/>
              <w:contextualSpacing/>
              <w:rPr>
                <w:rFonts w:ascii="Traditional Arabic" w:hAnsi="Traditional Arabic" w:cs="Traditional Arabic"/>
                <w:sz w:val="32"/>
                <w:szCs w:val="32"/>
              </w:rPr>
            </w:pPr>
            <w:r w:rsidRPr="00BB4BE5">
              <w:rPr>
                <w:rFonts w:ascii="Traditional Arabic" w:hAnsi="Traditional Arabic" w:cs="Traditional Arabic" w:hint="eastAsia"/>
                <w:sz w:val="32"/>
                <w:szCs w:val="32"/>
                <w:rtl/>
              </w:rPr>
              <w:t>يحذين</w:t>
            </w:r>
            <w:r w:rsidRPr="00BB4BE5">
              <w:rPr>
                <w:rFonts w:ascii="Traditional Arabic" w:hAnsi="Traditional Arabic" w:cs="Traditional Arabic"/>
                <w:sz w:val="32"/>
                <w:szCs w:val="32"/>
                <w:rtl/>
              </w:rPr>
              <w:t xml:space="preserve"> </w:t>
            </w:r>
          </w:p>
        </w:tc>
        <w:tc>
          <w:tcPr>
            <w:tcW w:w="1702" w:type="dxa"/>
          </w:tcPr>
          <w:p w:rsidR="00DB12E1" w:rsidRPr="00BB4BE5" w:rsidRDefault="00DB12E1" w:rsidP="00583143">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71</w:t>
            </w:r>
          </w:p>
        </w:tc>
      </w:tr>
    </w:tbl>
    <w:p w:rsidR="00DB12E1" w:rsidRPr="00BB4BE5" w:rsidRDefault="00DB12E1" w:rsidP="00066A3D">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66A3D">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p w:rsidR="00DB12E1" w:rsidRPr="00BB4BE5" w:rsidRDefault="00DB12E1" w:rsidP="00066A3D">
      <w:pPr>
        <w:autoSpaceDE w:val="0"/>
        <w:autoSpaceDN w:val="0"/>
        <w:adjustRightInd w:val="0"/>
        <w:spacing w:after="0" w:line="240" w:lineRule="auto"/>
        <w:ind w:left="-199" w:right="-709"/>
        <w:jc w:val="center"/>
        <w:rPr>
          <w:rFonts w:ascii="Traditional Arabic" w:hAnsi="Traditional Arabic" w:cs="Traditional Arabic"/>
          <w:b/>
          <w:bCs/>
          <w:sz w:val="40"/>
          <w:szCs w:val="40"/>
          <w:rtl/>
        </w:rPr>
      </w:pPr>
      <w:r w:rsidRPr="00BB4BE5">
        <w:rPr>
          <w:rFonts w:ascii="Traditional Arabic" w:hAnsi="Traditional Arabic" w:cs="Traditional Arabic" w:hint="eastAsia"/>
          <w:b/>
          <w:bCs/>
          <w:sz w:val="40"/>
          <w:szCs w:val="40"/>
          <w:rtl/>
        </w:rPr>
        <w:t>فهرس</w:t>
      </w:r>
      <w:r w:rsidRPr="00BB4BE5">
        <w:rPr>
          <w:rFonts w:ascii="Traditional Arabic" w:hAnsi="Traditional Arabic" w:cs="Traditional Arabic"/>
          <w:b/>
          <w:bCs/>
          <w:sz w:val="40"/>
          <w:szCs w:val="40"/>
          <w:rtl/>
        </w:rPr>
        <w:t xml:space="preserve"> المصادر والمراجع</w:t>
      </w:r>
    </w:p>
    <w:tbl>
      <w:tblPr>
        <w:bidiVisual/>
        <w:tblW w:w="10349" w:type="dxa"/>
        <w:tblInd w:w="-942" w:type="dxa"/>
        <w:tblLook w:val="00A0"/>
      </w:tblPr>
      <w:tblGrid>
        <w:gridCol w:w="10349"/>
      </w:tblGrid>
      <w:tr w:rsidR="00DB12E1" w:rsidRPr="00BB4BE5" w:rsidTr="003A4A24">
        <w:tc>
          <w:tcPr>
            <w:tcW w:w="10345" w:type="dxa"/>
          </w:tcPr>
          <w:p w:rsidR="00DB12E1" w:rsidRPr="00BB4BE5" w:rsidRDefault="00DB12E1" w:rsidP="005C0478">
            <w:pPr>
              <w:numPr>
                <w:ilvl w:val="0"/>
                <w:numId w:val="129"/>
              </w:numPr>
              <w:tabs>
                <w:tab w:val="left" w:pos="508"/>
                <w:tab w:val="left" w:pos="601"/>
              </w:tabs>
              <w:spacing w:after="0" w:line="240" w:lineRule="auto"/>
              <w:jc w:val="both"/>
              <w:rPr>
                <w:rFonts w:ascii="Traditional Arabic" w:hAnsi="Traditional Arabic" w:cs="Traditional Arabic"/>
                <w:sz w:val="32"/>
                <w:szCs w:val="32"/>
                <w:rtl/>
              </w:rPr>
            </w:pPr>
            <w:r w:rsidRPr="00BB4BE5">
              <w:rPr>
                <w:rFonts w:ascii="Traditional Arabic" w:hAnsi="Traditional Arabic" w:cs="Traditional Arabic" w:hint="eastAsia"/>
                <w:sz w:val="32"/>
                <w:szCs w:val="32"/>
                <w:rtl/>
              </w:rPr>
              <w:t>القرآن</w:t>
            </w:r>
            <w:r w:rsidRPr="00BB4BE5">
              <w:rPr>
                <w:rFonts w:ascii="Traditional Arabic" w:hAnsi="Traditional Arabic" w:cs="Traditional Arabic"/>
                <w:sz w:val="32"/>
                <w:szCs w:val="32"/>
                <w:rtl/>
              </w:rPr>
              <w:t xml:space="preserve"> الكريم.</w:t>
            </w:r>
          </w:p>
          <w:p w:rsidR="00DB12E1" w:rsidRPr="00BB4BE5" w:rsidRDefault="00DB12E1" w:rsidP="005C0478">
            <w:pPr>
              <w:numPr>
                <w:ilvl w:val="0"/>
                <w:numId w:val="129"/>
              </w:numPr>
              <w:tabs>
                <w:tab w:val="left" w:pos="508"/>
                <w:tab w:val="left" w:pos="60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الأثير، مجد الدين أبو السعادات المبارك، </w:t>
            </w:r>
            <w:r w:rsidRPr="00BB4BE5">
              <w:rPr>
                <w:rFonts w:ascii="Traditional Arabic" w:hAnsi="Traditional Arabic" w:cs="Traditional Arabic" w:hint="eastAsia"/>
                <w:b/>
                <w:bCs/>
                <w:sz w:val="32"/>
                <w:szCs w:val="32"/>
                <w:rtl/>
              </w:rPr>
              <w:t>النهاية</w:t>
            </w:r>
            <w:r w:rsidRPr="00BB4BE5">
              <w:rPr>
                <w:rFonts w:ascii="Traditional Arabic" w:hAnsi="Traditional Arabic" w:cs="Traditional Arabic"/>
                <w:b/>
                <w:bCs/>
                <w:sz w:val="32"/>
                <w:szCs w:val="32"/>
                <w:rtl/>
              </w:rPr>
              <w:t xml:space="preserve"> في غريب الحديث</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w:t>
            </w:r>
            <w:r w:rsidRPr="00BB4BE5">
              <w:rPr>
                <w:rFonts w:ascii="Traditional Arabic" w:hAnsi="Traditional Arabic" w:cs="Traditional Arabic" w:hint="eastAsia"/>
                <w:sz w:val="32"/>
                <w:szCs w:val="32"/>
                <w:rtl/>
              </w:rPr>
              <w:t>طاهر</w:t>
            </w:r>
            <w:r w:rsidRPr="00BB4BE5">
              <w:rPr>
                <w:rFonts w:ascii="Traditional Arabic" w:hAnsi="Traditional Arabic" w:cs="Traditional Arabic"/>
                <w:sz w:val="32"/>
                <w:szCs w:val="32"/>
                <w:rtl/>
              </w:rPr>
              <w:t xml:space="preserve"> أحمد الزاوى - محمود محمد الطناحي، بيروت: المكتبة العلمية، 1399هـ - 1979م.</w:t>
            </w:r>
          </w:p>
        </w:tc>
      </w:tr>
      <w:tr w:rsidR="00DB12E1" w:rsidRPr="00BB4BE5" w:rsidTr="003A4A24">
        <w:tc>
          <w:tcPr>
            <w:tcW w:w="10345" w:type="dxa"/>
          </w:tcPr>
          <w:p w:rsidR="00DB12E1" w:rsidRPr="00BB4BE5" w:rsidRDefault="00DB12E1" w:rsidP="005C0478">
            <w:pPr>
              <w:numPr>
                <w:ilvl w:val="0"/>
                <w:numId w:val="129"/>
              </w:numPr>
              <w:tabs>
                <w:tab w:val="left" w:pos="508"/>
                <w:tab w:val="left" w:pos="60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الأثير، أبو الحسن علي بن محمد، </w:t>
            </w:r>
            <w:r w:rsidRPr="00BB4BE5">
              <w:rPr>
                <w:rFonts w:ascii="Traditional Arabic" w:hAnsi="Traditional Arabic" w:cs="Traditional Arabic" w:hint="eastAsia"/>
                <w:b/>
                <w:bCs/>
                <w:sz w:val="32"/>
                <w:szCs w:val="32"/>
                <w:rtl/>
              </w:rPr>
              <w:t>أُسد</w:t>
            </w:r>
            <w:r w:rsidRPr="00BB4BE5">
              <w:rPr>
                <w:rFonts w:ascii="Traditional Arabic" w:hAnsi="Traditional Arabic" w:cs="Traditional Arabic"/>
                <w:b/>
                <w:bCs/>
                <w:sz w:val="32"/>
                <w:szCs w:val="32"/>
                <w:rtl/>
              </w:rPr>
              <w:t xml:space="preserve"> الغابة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الفكر، 1409هـ - 1989م.</w:t>
            </w:r>
          </w:p>
        </w:tc>
      </w:tr>
      <w:tr w:rsidR="00DB12E1" w:rsidRPr="00BB4BE5" w:rsidTr="003A4A24">
        <w:tc>
          <w:tcPr>
            <w:tcW w:w="10345" w:type="dxa"/>
          </w:tcPr>
          <w:p w:rsidR="00DB12E1" w:rsidRPr="00BB4BE5" w:rsidRDefault="00DB12E1" w:rsidP="005C0478">
            <w:pPr>
              <w:numPr>
                <w:ilvl w:val="0"/>
                <w:numId w:val="129"/>
              </w:numPr>
              <w:tabs>
                <w:tab w:val="left" w:pos="508"/>
                <w:tab w:val="left" w:pos="60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الأصبحي،</w:t>
            </w:r>
            <w:r w:rsidRPr="00BB4BE5">
              <w:rPr>
                <w:rFonts w:ascii="Traditional Arabic" w:hAnsi="Traditional Arabic" w:cs="Traditional Arabic"/>
                <w:sz w:val="32"/>
                <w:szCs w:val="32"/>
              </w:rPr>
              <w:t xml:space="preserve"> </w:t>
            </w:r>
            <w:r w:rsidRPr="00BB4BE5">
              <w:rPr>
                <w:rFonts w:ascii="Traditional Arabic" w:hAnsi="Traditional Arabic" w:cs="Traditional Arabic" w:hint="eastAsia"/>
                <w:sz w:val="32"/>
                <w:szCs w:val="32"/>
                <w:rtl/>
              </w:rPr>
              <w:t>مالك</w:t>
            </w:r>
            <w:r w:rsidRPr="00BB4BE5">
              <w:rPr>
                <w:rFonts w:ascii="Traditional Arabic" w:hAnsi="Traditional Arabic" w:cs="Traditional Arabic"/>
                <w:sz w:val="32"/>
                <w:szCs w:val="32"/>
                <w:rtl/>
              </w:rPr>
              <w:t xml:space="preserve"> بن أنس بن مالك، المدونة، </w:t>
            </w:r>
            <w:r w:rsidRPr="00BB4BE5">
              <w:rPr>
                <w:rFonts w:ascii="Traditional Arabic" w:hAnsi="Traditional Arabic" w:cs="Traditional Arabic" w:hint="eastAsia"/>
                <w:b/>
                <w:bCs/>
                <w:sz w:val="32"/>
                <w:szCs w:val="32"/>
                <w:rtl/>
              </w:rPr>
              <w:t>دار</w:t>
            </w:r>
            <w:r w:rsidRPr="00BB4BE5">
              <w:rPr>
                <w:rFonts w:ascii="Traditional Arabic" w:hAnsi="Traditional Arabic" w:cs="Traditional Arabic"/>
                <w:b/>
                <w:bCs/>
                <w:sz w:val="32"/>
                <w:szCs w:val="32"/>
                <w:rtl/>
              </w:rPr>
              <w:t xml:space="preserve"> الكتب العلمية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ط1، 1415هـ-1994م.</w:t>
            </w:r>
          </w:p>
        </w:tc>
      </w:tr>
      <w:tr w:rsidR="00DB12E1" w:rsidRPr="00BB4BE5" w:rsidTr="003A4A24">
        <w:tc>
          <w:tcPr>
            <w:tcW w:w="10345" w:type="dxa"/>
          </w:tcPr>
          <w:p w:rsidR="00DB12E1" w:rsidRPr="00BB4BE5" w:rsidRDefault="00DB12E1" w:rsidP="005C0478">
            <w:pPr>
              <w:numPr>
                <w:ilvl w:val="0"/>
                <w:numId w:val="129"/>
              </w:numPr>
              <w:tabs>
                <w:tab w:val="left" w:pos="508"/>
                <w:tab w:val="left" w:pos="601"/>
                <w:tab w:val="left" w:pos="743"/>
              </w:tabs>
              <w:spacing w:after="0" w:line="240" w:lineRule="auto"/>
              <w:jc w:val="both"/>
              <w:rPr>
                <w:rFonts w:ascii="Traditional Arabic" w:hAnsi="Traditional Arabic" w:cs="Traditional Arabic"/>
                <w:sz w:val="32"/>
                <w:szCs w:val="32"/>
                <w:rtl/>
              </w:rPr>
            </w:pPr>
            <w:r w:rsidRPr="00BB4BE5">
              <w:rPr>
                <w:rFonts w:ascii="Traditional Arabic" w:hAnsi="Traditional Arabic" w:cs="Traditional Arabic" w:hint="eastAsia"/>
                <w:sz w:val="32"/>
                <w:szCs w:val="32"/>
                <w:rtl/>
              </w:rPr>
              <w:t>الألباني،</w:t>
            </w:r>
            <w:r w:rsidRPr="00BB4BE5">
              <w:rPr>
                <w:rFonts w:ascii="Traditional Arabic" w:hAnsi="Traditional Arabic" w:cs="Traditional Arabic"/>
                <w:sz w:val="32"/>
                <w:szCs w:val="32"/>
                <w:rtl/>
              </w:rPr>
              <w:t xml:space="preserve"> محمد ناصر الدين، </w:t>
            </w:r>
            <w:r w:rsidRPr="00BB4BE5">
              <w:rPr>
                <w:rFonts w:ascii="Traditional Arabic" w:hAnsi="Traditional Arabic" w:cs="Traditional Arabic" w:hint="eastAsia"/>
                <w:b/>
                <w:bCs/>
                <w:sz w:val="32"/>
                <w:szCs w:val="32"/>
                <w:rtl/>
              </w:rPr>
              <w:t>إرواء</w:t>
            </w:r>
            <w:r w:rsidRPr="00BB4BE5">
              <w:rPr>
                <w:rFonts w:ascii="Traditional Arabic" w:hAnsi="Traditional Arabic" w:cs="Traditional Arabic"/>
                <w:b/>
                <w:bCs/>
                <w:sz w:val="32"/>
                <w:szCs w:val="32"/>
                <w:rtl/>
              </w:rPr>
              <w:t xml:space="preserve"> الغليل في تخريج أحاديث منار السبيل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المكتب الإسلامي، ط2، 1405هـ- 1985م.</w:t>
            </w:r>
          </w:p>
          <w:p w:rsidR="00DB12E1" w:rsidRPr="00BB4BE5" w:rsidRDefault="00DB12E1" w:rsidP="005C0478">
            <w:pPr>
              <w:numPr>
                <w:ilvl w:val="0"/>
                <w:numId w:val="129"/>
              </w:numPr>
              <w:tabs>
                <w:tab w:val="left" w:pos="508"/>
                <w:tab w:val="left" w:pos="601"/>
                <w:tab w:val="left" w:pos="7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الألباني،</w:t>
            </w:r>
            <w:r w:rsidRPr="00BB4BE5">
              <w:rPr>
                <w:rFonts w:ascii="Traditional Arabic" w:hAnsi="Traditional Arabic" w:cs="Traditional Arabic"/>
                <w:sz w:val="32"/>
                <w:szCs w:val="32"/>
                <w:rtl/>
              </w:rPr>
              <w:t xml:space="preserve"> محمد ناصر الدين، </w:t>
            </w:r>
            <w:r w:rsidRPr="00BB4BE5">
              <w:rPr>
                <w:rFonts w:ascii="Traditional Arabic" w:hAnsi="Traditional Arabic" w:cs="Traditional Arabic" w:hint="eastAsia"/>
                <w:b/>
                <w:bCs/>
                <w:sz w:val="32"/>
                <w:szCs w:val="32"/>
                <w:rtl/>
              </w:rPr>
              <w:t>صحيح</w:t>
            </w:r>
            <w:r w:rsidRPr="00BB4BE5">
              <w:rPr>
                <w:rFonts w:ascii="Traditional Arabic" w:hAnsi="Traditional Arabic" w:cs="Traditional Arabic"/>
                <w:b/>
                <w:bCs/>
                <w:sz w:val="32"/>
                <w:szCs w:val="32"/>
                <w:rtl/>
              </w:rPr>
              <w:t xml:space="preserve"> الجامع الصغير وزيادته</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w:t>
            </w:r>
            <w:r w:rsidRPr="00BB4BE5">
              <w:rPr>
                <w:rFonts w:ascii="Traditional Arabic" w:hAnsi="Traditional Arabic" w:cs="Traditional Arabic" w:hint="eastAsia"/>
                <w:sz w:val="32"/>
                <w:szCs w:val="32"/>
                <w:rtl/>
              </w:rPr>
              <w:t>وت</w:t>
            </w:r>
            <w:r w:rsidRPr="00BB4BE5">
              <w:rPr>
                <w:rFonts w:ascii="Traditional Arabic" w:hAnsi="Traditional Arabic" w:cs="Traditional Arabic"/>
                <w:sz w:val="32"/>
                <w:szCs w:val="32"/>
                <w:rtl/>
              </w:rPr>
              <w:t>: المكتب الإسلامي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ط3، 1408هـ- 1988م.</w:t>
            </w:r>
          </w:p>
        </w:tc>
      </w:tr>
      <w:tr w:rsidR="00DB12E1" w:rsidRPr="00BB4BE5" w:rsidTr="003A4A24">
        <w:tc>
          <w:tcPr>
            <w:tcW w:w="10345" w:type="dxa"/>
          </w:tcPr>
          <w:p w:rsidR="00DB12E1" w:rsidRPr="00BB4BE5" w:rsidRDefault="00DB12E1" w:rsidP="005C0478">
            <w:pPr>
              <w:numPr>
                <w:ilvl w:val="0"/>
                <w:numId w:val="129"/>
              </w:numPr>
              <w:tabs>
                <w:tab w:val="left" w:pos="508"/>
                <w:tab w:val="left" w:pos="601"/>
                <w:tab w:val="left" w:pos="7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الألباني،</w:t>
            </w:r>
            <w:r w:rsidRPr="00BB4BE5">
              <w:rPr>
                <w:rFonts w:ascii="Traditional Arabic" w:hAnsi="Traditional Arabic" w:cs="Traditional Arabic"/>
                <w:sz w:val="32"/>
                <w:szCs w:val="32"/>
                <w:rtl/>
              </w:rPr>
              <w:t xml:space="preserve"> محمد ناصر الدين، </w:t>
            </w:r>
            <w:r w:rsidRPr="00BB4BE5">
              <w:rPr>
                <w:rFonts w:ascii="Traditional Arabic" w:hAnsi="Traditional Arabic" w:cs="Traditional Arabic" w:hint="eastAsia"/>
                <w:b/>
                <w:bCs/>
                <w:sz w:val="32"/>
                <w:szCs w:val="32"/>
                <w:rtl/>
              </w:rPr>
              <w:t>سلسلة</w:t>
            </w:r>
            <w:r w:rsidRPr="00BB4BE5">
              <w:rPr>
                <w:rFonts w:ascii="Traditional Arabic" w:hAnsi="Traditional Arabic" w:cs="Traditional Arabic"/>
                <w:b/>
                <w:bCs/>
                <w:sz w:val="32"/>
                <w:szCs w:val="32"/>
                <w:rtl/>
              </w:rPr>
              <w:t xml:space="preserve"> الأحاديث الضعيفة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الرياض: دار المعارف، ط1، 1412هـ-1992م.</w:t>
            </w:r>
          </w:p>
        </w:tc>
      </w:tr>
      <w:tr w:rsidR="00DB12E1" w:rsidRPr="00BB4BE5" w:rsidTr="003A4A24">
        <w:tc>
          <w:tcPr>
            <w:tcW w:w="10345" w:type="dxa"/>
          </w:tcPr>
          <w:p w:rsidR="00DB12E1" w:rsidRPr="00BB4BE5" w:rsidRDefault="00DB12E1" w:rsidP="005C0478">
            <w:pPr>
              <w:numPr>
                <w:ilvl w:val="0"/>
                <w:numId w:val="129"/>
              </w:numPr>
              <w:tabs>
                <w:tab w:val="left" w:pos="508"/>
                <w:tab w:val="left" w:pos="601"/>
                <w:tab w:val="left" w:pos="743"/>
                <w:tab w:val="left" w:pos="87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الألباني،</w:t>
            </w:r>
            <w:r w:rsidRPr="00BB4BE5">
              <w:rPr>
                <w:rFonts w:ascii="Traditional Arabic" w:hAnsi="Traditional Arabic" w:cs="Traditional Arabic"/>
                <w:sz w:val="32"/>
                <w:szCs w:val="32"/>
                <w:rtl/>
              </w:rPr>
              <w:t xml:space="preserve"> محمد ناصر </w:t>
            </w:r>
            <w:r w:rsidRPr="00BB4BE5">
              <w:rPr>
                <w:rFonts w:ascii="Traditional Arabic" w:hAnsi="Traditional Arabic" w:cs="Traditional Arabic" w:hint="eastAsia"/>
                <w:sz w:val="32"/>
                <w:szCs w:val="32"/>
                <w:rtl/>
              </w:rPr>
              <w:t>الدين،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صحيح</w:t>
            </w:r>
            <w:r w:rsidRPr="00BB4BE5">
              <w:rPr>
                <w:rFonts w:ascii="Traditional Arabic" w:hAnsi="Traditional Arabic" w:cs="Traditional Arabic"/>
                <w:b/>
                <w:bCs/>
                <w:sz w:val="32"/>
                <w:szCs w:val="32"/>
                <w:rtl/>
              </w:rPr>
              <w:t xml:space="preserve"> أبي داود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الكويت: مؤسسة غراس للنشر والتوزيع، ط1، 1423هـ-2002م.</w:t>
            </w:r>
          </w:p>
        </w:tc>
      </w:tr>
      <w:tr w:rsidR="00DB12E1" w:rsidRPr="00BB4BE5" w:rsidTr="003A4A24">
        <w:tc>
          <w:tcPr>
            <w:tcW w:w="10345" w:type="dxa"/>
          </w:tcPr>
          <w:p w:rsidR="00DB12E1" w:rsidRPr="00BB4BE5" w:rsidRDefault="00DB12E1" w:rsidP="005C0478">
            <w:pPr>
              <w:numPr>
                <w:ilvl w:val="0"/>
                <w:numId w:val="129"/>
              </w:numPr>
              <w:tabs>
                <w:tab w:val="left" w:pos="508"/>
                <w:tab w:val="left" w:pos="601"/>
                <w:tab w:val="left" w:pos="743"/>
                <w:tab w:val="left" w:pos="87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الألباني،</w:t>
            </w:r>
            <w:r w:rsidRPr="00BB4BE5">
              <w:rPr>
                <w:rFonts w:ascii="Traditional Arabic" w:hAnsi="Traditional Arabic" w:cs="Traditional Arabic"/>
                <w:sz w:val="32"/>
                <w:szCs w:val="32"/>
                <w:rtl/>
              </w:rPr>
              <w:t xml:space="preserve"> محمد ناصر الدين، </w:t>
            </w:r>
            <w:r w:rsidRPr="00BB4BE5">
              <w:rPr>
                <w:rFonts w:ascii="Traditional Arabic" w:hAnsi="Traditional Arabic" w:cs="Traditional Arabic" w:hint="eastAsia"/>
                <w:b/>
                <w:bCs/>
                <w:sz w:val="32"/>
                <w:szCs w:val="32"/>
                <w:rtl/>
              </w:rPr>
              <w:t>صحيح</w:t>
            </w:r>
            <w:r w:rsidRPr="00BB4BE5">
              <w:rPr>
                <w:rFonts w:ascii="Traditional Arabic" w:hAnsi="Traditional Arabic" w:cs="Traditional Arabic"/>
                <w:b/>
                <w:bCs/>
                <w:sz w:val="32"/>
                <w:szCs w:val="32"/>
                <w:rtl/>
              </w:rPr>
              <w:t xml:space="preserve"> وضعيف سنن أبي داود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برنامج منظومة التحقيقات الحديثية من إنتاج مركز نور الإسلام لأبحاث القرآن والسنة بالإسكندرية، قام بإعادة فهرسته وتنسيقه: أحمد عبد الله عفا الله عنه.</w:t>
            </w:r>
          </w:p>
        </w:tc>
      </w:tr>
      <w:tr w:rsidR="00DB12E1" w:rsidRPr="00BB4BE5" w:rsidTr="003A4A24">
        <w:tc>
          <w:tcPr>
            <w:tcW w:w="10345" w:type="dxa"/>
          </w:tcPr>
          <w:p w:rsidR="00DB12E1" w:rsidRPr="00BB4BE5" w:rsidRDefault="00DB12E1" w:rsidP="005C0478">
            <w:pPr>
              <w:numPr>
                <w:ilvl w:val="0"/>
                <w:numId w:val="129"/>
              </w:numPr>
              <w:tabs>
                <w:tab w:val="left" w:pos="508"/>
                <w:tab w:val="left" w:pos="601"/>
                <w:tab w:val="left" w:pos="743"/>
                <w:tab w:val="left" w:pos="87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الألباني،</w:t>
            </w:r>
            <w:r w:rsidRPr="00BB4BE5">
              <w:rPr>
                <w:rFonts w:ascii="Traditional Arabic" w:hAnsi="Traditional Arabic" w:cs="Traditional Arabic"/>
                <w:sz w:val="32"/>
                <w:szCs w:val="32"/>
                <w:rtl/>
              </w:rPr>
              <w:t xml:space="preserve"> محمد ناصر الدين، </w:t>
            </w:r>
            <w:r w:rsidRPr="00BB4BE5">
              <w:rPr>
                <w:rFonts w:ascii="Traditional Arabic" w:hAnsi="Traditional Arabic" w:cs="Traditional Arabic" w:hint="eastAsia"/>
                <w:b/>
                <w:bCs/>
                <w:sz w:val="32"/>
                <w:szCs w:val="32"/>
                <w:rtl/>
              </w:rPr>
              <w:t>صحيح</w:t>
            </w:r>
            <w:r w:rsidRPr="00BB4BE5">
              <w:rPr>
                <w:rFonts w:ascii="Traditional Arabic" w:hAnsi="Traditional Arabic" w:cs="Traditional Arabic"/>
                <w:b/>
                <w:bCs/>
                <w:sz w:val="32"/>
                <w:szCs w:val="32"/>
                <w:rtl/>
              </w:rPr>
              <w:t xml:space="preserve"> وضعيف سنن ابن ماجه</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برنامج منظومة التحقيقات الحديثية، من إنتاج مركز نور الإسلام لأبحاث القرآن والسنة بالإسكندرية.</w:t>
            </w:r>
          </w:p>
        </w:tc>
      </w:tr>
      <w:tr w:rsidR="00DB12E1" w:rsidRPr="00BB4BE5" w:rsidTr="003A4A24">
        <w:tc>
          <w:tcPr>
            <w:tcW w:w="10345" w:type="dxa"/>
          </w:tcPr>
          <w:p w:rsidR="00DB12E1" w:rsidRPr="00BB4BE5" w:rsidRDefault="00DB12E1" w:rsidP="005C0478">
            <w:pPr>
              <w:numPr>
                <w:ilvl w:val="0"/>
                <w:numId w:val="129"/>
              </w:numPr>
              <w:tabs>
                <w:tab w:val="left" w:pos="508"/>
                <w:tab w:val="left" w:pos="601"/>
                <w:tab w:val="left" w:pos="873"/>
                <w:tab w:val="left" w:pos="107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الأنصاري،</w:t>
            </w:r>
            <w:r w:rsidRPr="00BB4BE5">
              <w:rPr>
                <w:rFonts w:ascii="Traditional Arabic" w:hAnsi="Traditional Arabic" w:cs="Traditional Arabic"/>
                <w:sz w:val="32"/>
                <w:szCs w:val="32"/>
                <w:rtl/>
              </w:rPr>
              <w:t xml:space="preserve"> زكريا، </w:t>
            </w:r>
            <w:r w:rsidRPr="00BB4BE5">
              <w:rPr>
                <w:rFonts w:ascii="Traditional Arabic" w:hAnsi="Traditional Arabic" w:cs="Traditional Arabic" w:hint="eastAsia"/>
                <w:b/>
                <w:bCs/>
                <w:sz w:val="32"/>
                <w:szCs w:val="32"/>
                <w:rtl/>
              </w:rPr>
              <w:t>أسنى</w:t>
            </w:r>
            <w:r w:rsidRPr="00BB4BE5">
              <w:rPr>
                <w:rFonts w:ascii="Traditional Arabic" w:hAnsi="Traditional Arabic" w:cs="Traditional Arabic"/>
                <w:b/>
                <w:bCs/>
                <w:sz w:val="32"/>
                <w:szCs w:val="32"/>
                <w:rtl/>
              </w:rPr>
              <w:t xml:space="preserve"> المطالب في شرح روض الطالب</w:t>
            </w:r>
            <w:r w:rsidRPr="00BB4BE5">
              <w:rPr>
                <w:rStyle w:val="a3"/>
                <w:rFonts w:cs="Traditional Arabic" w:hint="eastAsia"/>
                <w:sz w:val="32"/>
                <w:szCs w:val="32"/>
                <w:vertAlign w:val="baseline"/>
                <w:rtl/>
              </w:rPr>
              <w:t>،</w:t>
            </w:r>
            <w:r w:rsidRPr="00BB4BE5">
              <w:rPr>
                <w:rFonts w:ascii="Traditional Arabic" w:hAnsi="Traditional Arabic" w:cs="Traditional Arabic"/>
                <w:sz w:val="32"/>
                <w:szCs w:val="32"/>
                <w:rtl/>
              </w:rPr>
              <w:t xml:space="preserve"> تحقيق: د.محمد محمد تامر، بيروت: دار الكتب العلمية، ط1، 1422هـ - 2000م.</w:t>
            </w:r>
          </w:p>
        </w:tc>
      </w:tr>
      <w:tr w:rsidR="00DB12E1" w:rsidRPr="00721D6C" w:rsidTr="003A4A24">
        <w:tc>
          <w:tcPr>
            <w:tcW w:w="10345" w:type="dxa"/>
          </w:tcPr>
          <w:p w:rsidR="00DB12E1" w:rsidRDefault="00DB12E1" w:rsidP="005C0478">
            <w:pPr>
              <w:numPr>
                <w:ilvl w:val="0"/>
                <w:numId w:val="129"/>
              </w:numPr>
              <w:tabs>
                <w:tab w:val="left" w:pos="508"/>
                <w:tab w:val="left" w:pos="601"/>
                <w:tab w:val="left" w:pos="884"/>
                <w:tab w:val="left" w:pos="103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البابرتي،</w:t>
            </w:r>
            <w:r w:rsidRPr="00BB4BE5">
              <w:rPr>
                <w:rFonts w:ascii="Traditional Arabic" w:hAnsi="Traditional Arabic" w:cs="Traditional Arabic"/>
                <w:sz w:val="32"/>
                <w:szCs w:val="32"/>
                <w:rtl/>
              </w:rPr>
              <w:t xml:space="preserve"> محمد بن محمد، </w:t>
            </w:r>
            <w:r w:rsidRPr="00721D6C">
              <w:rPr>
                <w:rFonts w:ascii="Traditional Arabic" w:hAnsi="Traditional Arabic" w:cs="Traditional Arabic" w:hint="eastAsia"/>
                <w:sz w:val="32"/>
                <w:szCs w:val="32"/>
                <w:rtl/>
              </w:rPr>
              <w:t>العناية</w:t>
            </w:r>
            <w:r w:rsidRPr="00721D6C">
              <w:rPr>
                <w:rFonts w:ascii="Traditional Arabic" w:hAnsi="Traditional Arabic" w:cs="Traditional Arabic"/>
                <w:sz w:val="32"/>
                <w:szCs w:val="32"/>
                <w:rtl/>
              </w:rPr>
              <w:t xml:space="preserve"> شرح الهداية</w:t>
            </w:r>
            <w:r w:rsidRPr="00721D6C">
              <w:rPr>
                <w:rFonts w:ascii="Traditional Arabic" w:hAnsi="Traditional Arabic" w:hint="eastAsia"/>
                <w:rtl/>
              </w:rPr>
              <w:t>،</w:t>
            </w:r>
            <w:r w:rsidRPr="00BB4BE5">
              <w:rPr>
                <w:rFonts w:ascii="Traditional Arabic" w:hAnsi="Traditional Arabic" w:cs="Traditional Arabic"/>
                <w:sz w:val="32"/>
                <w:szCs w:val="32"/>
                <w:rtl/>
              </w:rPr>
              <w:t xml:space="preserve"> دار الفكر.</w:t>
            </w:r>
          </w:p>
          <w:p w:rsidR="00DB12E1" w:rsidRPr="00721D6C" w:rsidRDefault="00DB12E1" w:rsidP="00721D6C">
            <w:pPr>
              <w:numPr>
                <w:ilvl w:val="0"/>
                <w:numId w:val="129"/>
              </w:numPr>
              <w:tabs>
                <w:tab w:val="left" w:pos="508"/>
                <w:tab w:val="left" w:pos="601"/>
                <w:tab w:val="left" w:pos="884"/>
                <w:tab w:val="left" w:pos="1033"/>
              </w:tabs>
              <w:spacing w:after="0" w:line="240" w:lineRule="auto"/>
              <w:jc w:val="both"/>
              <w:rPr>
                <w:rFonts w:ascii="Traditional Arabic" w:hAnsi="Traditional Arabic" w:cs="Traditional Arabic"/>
                <w:sz w:val="32"/>
                <w:szCs w:val="32"/>
                <w:rtl/>
              </w:rPr>
            </w:pPr>
            <w:r w:rsidRPr="00721D6C">
              <w:rPr>
                <w:rFonts w:ascii="Traditional Arabic" w:hAnsi="Traditional Arabic" w:cs="Traditional Arabic" w:hint="eastAsia"/>
                <w:sz w:val="32"/>
                <w:szCs w:val="32"/>
                <w:rtl/>
              </w:rPr>
              <w:t>الباجي،</w:t>
            </w:r>
            <w:r w:rsidRPr="00721D6C">
              <w:rPr>
                <w:rFonts w:ascii="Traditional Arabic" w:hAnsi="Traditional Arabic" w:cs="Traditional Arabic"/>
                <w:sz w:val="32"/>
                <w:szCs w:val="32"/>
                <w:rtl/>
              </w:rPr>
              <w:t xml:space="preserve"> سليمان بن خلف بن سعد</w:t>
            </w:r>
            <w:r w:rsidRPr="00721D6C">
              <w:rPr>
                <w:rFonts w:ascii="Traditional Arabic" w:hAnsi="Traditional Arabic" w:cs="Traditional Arabic" w:hint="eastAsia"/>
                <w:sz w:val="32"/>
                <w:szCs w:val="32"/>
                <w:rtl/>
              </w:rPr>
              <w:t>،</w:t>
            </w:r>
            <w:r w:rsidRPr="00721D6C">
              <w:rPr>
                <w:rFonts w:ascii="Traditional Arabic" w:hAnsi="Traditional Arabic" w:cs="Traditional Arabic"/>
                <w:sz w:val="32"/>
                <w:szCs w:val="32"/>
                <w:rtl/>
              </w:rPr>
              <w:t xml:space="preserve"> </w:t>
            </w:r>
            <w:r w:rsidRPr="00721D6C">
              <w:rPr>
                <w:rFonts w:ascii="Traditional Arabic" w:hAnsi="Traditional Arabic" w:cs="Traditional Arabic" w:hint="eastAsia"/>
                <w:sz w:val="32"/>
                <w:szCs w:val="32"/>
                <w:rtl/>
              </w:rPr>
              <w:t>التعديل</w:t>
            </w:r>
            <w:r w:rsidRPr="00721D6C">
              <w:rPr>
                <w:rFonts w:ascii="Traditional Arabic" w:hAnsi="Traditional Arabic" w:cs="Traditional Arabic"/>
                <w:sz w:val="32"/>
                <w:szCs w:val="32"/>
                <w:rtl/>
              </w:rPr>
              <w:t xml:space="preserve"> والتجريح , لمن خرج له البخاري في الجامع ا</w:t>
            </w:r>
            <w:r w:rsidRPr="00721D6C">
              <w:rPr>
                <w:rFonts w:ascii="Traditional Arabic" w:hAnsi="Traditional Arabic" w:cs="Traditional Arabic" w:hint="eastAsia"/>
                <w:sz w:val="32"/>
                <w:szCs w:val="32"/>
                <w:rtl/>
              </w:rPr>
              <w:t>لصحيح</w:t>
            </w:r>
          </w:p>
          <w:p w:rsidR="00DB12E1" w:rsidRPr="00BB4BE5" w:rsidRDefault="00DB12E1" w:rsidP="00721D6C">
            <w:pPr>
              <w:numPr>
                <w:ilvl w:val="0"/>
                <w:numId w:val="129"/>
              </w:numPr>
              <w:tabs>
                <w:tab w:val="left" w:pos="508"/>
                <w:tab w:val="left" w:pos="601"/>
                <w:tab w:val="left" w:pos="884"/>
                <w:tab w:val="left" w:pos="1033"/>
              </w:tabs>
              <w:spacing w:after="0" w:line="240" w:lineRule="auto"/>
              <w:jc w:val="both"/>
              <w:rPr>
                <w:rFonts w:ascii="Traditional Arabic" w:hAnsi="Traditional Arabic" w:cs="Traditional Arabic"/>
                <w:sz w:val="32"/>
                <w:szCs w:val="32"/>
              </w:rPr>
            </w:pPr>
            <w:r w:rsidRPr="00721D6C">
              <w:rPr>
                <w:rFonts w:ascii="Traditional Arabic" w:hAnsi="Traditional Arabic" w:cs="Traditional Arabic" w:hint="eastAsia"/>
                <w:sz w:val="32"/>
                <w:szCs w:val="32"/>
                <w:rtl/>
              </w:rPr>
              <w:t>تحقيق</w:t>
            </w:r>
            <w:r w:rsidRPr="00721D6C">
              <w:rPr>
                <w:rFonts w:ascii="Traditional Arabic" w:hAnsi="Traditional Arabic" w:cs="Traditional Arabic"/>
                <w:sz w:val="32"/>
                <w:szCs w:val="32"/>
                <w:rtl/>
              </w:rPr>
              <w:t xml:space="preserve"> : د. أبو لبابة حسين</w:t>
            </w:r>
            <w:r w:rsidRPr="00721D6C">
              <w:rPr>
                <w:rFonts w:ascii="Traditional Arabic" w:hAnsi="Traditional Arabic" w:cs="Traditional Arabic" w:hint="eastAsia"/>
                <w:sz w:val="32"/>
                <w:szCs w:val="32"/>
                <w:rtl/>
              </w:rPr>
              <w:t>،</w:t>
            </w:r>
            <w:r w:rsidRPr="00721D6C">
              <w:rPr>
                <w:rFonts w:ascii="Traditional Arabic" w:hAnsi="Traditional Arabic" w:cs="Traditional Arabic"/>
                <w:sz w:val="32"/>
                <w:szCs w:val="32"/>
                <w:rtl/>
              </w:rPr>
              <w:t xml:space="preserve"> ط1، (</w:t>
            </w:r>
            <w:r w:rsidRPr="00721D6C">
              <w:rPr>
                <w:rFonts w:ascii="Traditional Arabic" w:hAnsi="Traditional Arabic" w:cs="Traditional Arabic" w:hint="eastAsia"/>
                <w:sz w:val="32"/>
                <w:szCs w:val="32"/>
                <w:rtl/>
              </w:rPr>
              <w:t>الرياض</w:t>
            </w:r>
            <w:r w:rsidRPr="00721D6C">
              <w:rPr>
                <w:rFonts w:ascii="Traditional Arabic" w:hAnsi="Traditional Arabic" w:cs="Traditional Arabic"/>
                <w:sz w:val="32"/>
                <w:szCs w:val="32"/>
                <w:rtl/>
              </w:rPr>
              <w:t>: د</w:t>
            </w:r>
            <w:r w:rsidRPr="00721D6C">
              <w:rPr>
                <w:rFonts w:ascii="Traditional Arabic" w:hAnsi="Traditional Arabic" w:cs="Traditional Arabic" w:hint="eastAsia"/>
                <w:sz w:val="32"/>
                <w:szCs w:val="32"/>
                <w:rtl/>
              </w:rPr>
              <w:t>ار</w:t>
            </w:r>
            <w:r w:rsidRPr="00721D6C">
              <w:rPr>
                <w:rFonts w:ascii="Traditional Arabic" w:hAnsi="Traditional Arabic" w:cs="Traditional Arabic"/>
                <w:sz w:val="32"/>
                <w:szCs w:val="32"/>
                <w:rtl/>
              </w:rPr>
              <w:t xml:space="preserve"> اللواء للنشر والتوزيع</w:t>
            </w:r>
            <w:r w:rsidRPr="00721D6C">
              <w:rPr>
                <w:rFonts w:ascii="Traditional Arabic" w:hAnsi="Traditional Arabic" w:cs="Traditional Arabic" w:hint="eastAsia"/>
                <w:sz w:val="32"/>
                <w:szCs w:val="32"/>
                <w:rtl/>
              </w:rPr>
              <w:t>،</w:t>
            </w:r>
            <w:r w:rsidRPr="00721D6C">
              <w:rPr>
                <w:rFonts w:ascii="Traditional Arabic" w:hAnsi="Traditional Arabic" w:cs="Traditional Arabic"/>
                <w:sz w:val="32"/>
                <w:szCs w:val="32"/>
                <w:rtl/>
              </w:rPr>
              <w:t xml:space="preserve"> 1406</w:t>
            </w:r>
            <w:r w:rsidRPr="00721D6C">
              <w:rPr>
                <w:rFonts w:ascii="Traditional Arabic" w:hAnsi="Traditional Arabic" w:cs="Traditional Arabic" w:hint="eastAsia"/>
                <w:sz w:val="32"/>
                <w:szCs w:val="32"/>
                <w:rtl/>
              </w:rPr>
              <w:t>هـ</w:t>
            </w:r>
            <w:r w:rsidRPr="00721D6C">
              <w:rPr>
                <w:rFonts w:ascii="Traditional Arabic" w:hAnsi="Traditional Arabic" w:cs="Traditional Arabic"/>
                <w:sz w:val="32"/>
                <w:szCs w:val="32"/>
                <w:rtl/>
              </w:rPr>
              <w:t xml:space="preserve"> - 1986</w:t>
            </w:r>
            <w:r w:rsidRPr="00721D6C">
              <w:rPr>
                <w:rFonts w:ascii="Traditional Arabic" w:hAnsi="Traditional Arabic" w:cs="Traditional Arabic" w:hint="eastAsia"/>
                <w:sz w:val="32"/>
                <w:szCs w:val="32"/>
                <w:rtl/>
              </w:rPr>
              <w:t>م</w:t>
            </w:r>
            <w:r w:rsidRPr="00721D6C">
              <w:rPr>
                <w:rFonts w:ascii="Traditional Arabic" w:hAnsi="Traditional Arabic" w:cs="Traditional Arabic"/>
                <w:sz w:val="32"/>
                <w:szCs w:val="32"/>
                <w:rtl/>
              </w:rPr>
              <w:t>)،</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البارعي،</w:t>
            </w:r>
            <w:r w:rsidRPr="00BB4BE5">
              <w:rPr>
                <w:rFonts w:ascii="Traditional Arabic" w:hAnsi="Traditional Arabic" w:cs="Traditional Arabic"/>
                <w:sz w:val="32"/>
                <w:szCs w:val="32"/>
                <w:rtl/>
              </w:rPr>
              <w:t xml:space="preserve"> عثمان بن علي؛ والزيلعي، فخر الدين، </w:t>
            </w:r>
            <w:r w:rsidRPr="00BB4BE5">
              <w:rPr>
                <w:rFonts w:ascii="Traditional Arabic" w:hAnsi="Traditional Arabic" w:cs="Traditional Arabic" w:hint="eastAsia"/>
                <w:b/>
                <w:bCs/>
                <w:sz w:val="32"/>
                <w:szCs w:val="32"/>
                <w:rtl/>
              </w:rPr>
              <w:t>تبيين</w:t>
            </w:r>
            <w:r w:rsidRPr="00BB4BE5">
              <w:rPr>
                <w:rFonts w:ascii="Traditional Arabic" w:hAnsi="Traditional Arabic" w:cs="Traditional Arabic"/>
                <w:b/>
                <w:bCs/>
                <w:sz w:val="32"/>
                <w:szCs w:val="32"/>
                <w:rtl/>
              </w:rPr>
              <w:t xml:space="preserve"> الحقائق شرح كنز الدقائق وحاشية الشِّلْبِيِّ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الح</w:t>
            </w:r>
            <w:r w:rsidRPr="00BB4BE5">
              <w:rPr>
                <w:rFonts w:ascii="Traditional Arabic" w:hAnsi="Traditional Arabic" w:cs="Traditional Arabic" w:hint="eastAsia"/>
                <w:sz w:val="32"/>
                <w:szCs w:val="32"/>
                <w:rtl/>
              </w:rPr>
              <w:t>اشية</w:t>
            </w:r>
            <w:r w:rsidRPr="00BB4BE5">
              <w:rPr>
                <w:rFonts w:ascii="Traditional Arabic" w:hAnsi="Traditional Arabic" w:cs="Traditional Arabic"/>
                <w:sz w:val="32"/>
                <w:szCs w:val="32"/>
                <w:rtl/>
              </w:rPr>
              <w:t>: شهاب الدين أحمد شلبي، القاهرة:</w:t>
            </w:r>
            <w:r w:rsidRPr="00BB4BE5">
              <w:rPr>
                <w:rFonts w:ascii="Traditional Arabic" w:hAnsi="Traditional Arabic" w:cs="Traditional Arabic"/>
                <w:sz w:val="32"/>
                <w:szCs w:val="32"/>
              </w:rPr>
              <w:t> </w:t>
            </w:r>
            <w:r w:rsidRPr="00BB4BE5">
              <w:rPr>
                <w:rFonts w:ascii="Traditional Arabic" w:hAnsi="Traditional Arabic" w:cs="Traditional Arabic" w:hint="eastAsia"/>
                <w:sz w:val="32"/>
                <w:szCs w:val="32"/>
                <w:rtl/>
              </w:rPr>
              <w:t>المطبعة</w:t>
            </w:r>
            <w:r w:rsidRPr="00BB4BE5">
              <w:rPr>
                <w:rFonts w:ascii="Traditional Arabic" w:hAnsi="Traditional Arabic" w:cs="Traditional Arabic"/>
                <w:sz w:val="32"/>
                <w:szCs w:val="32"/>
                <w:rtl/>
              </w:rPr>
              <w:t xml:space="preserve"> الكبرى الأميرية، ط1، 1413هـ.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6"/>
                <w:tab w:val="left" w:pos="1118"/>
              </w:tabs>
              <w:spacing w:after="0" w:line="240" w:lineRule="auto"/>
              <w:jc w:val="both"/>
              <w:rPr>
                <w:rFonts w:ascii="Traditional Arabic" w:hAnsi="Traditional Arabic" w:cs="Traditional Arabic"/>
                <w:sz w:val="32"/>
                <w:szCs w:val="32"/>
                <w:rtl/>
              </w:rPr>
            </w:pPr>
            <w:r w:rsidRPr="00BB4BE5">
              <w:rPr>
                <w:rFonts w:ascii="Traditional Arabic" w:hAnsi="Traditional Arabic" w:cs="Traditional Arabic" w:hint="eastAsia"/>
                <w:sz w:val="32"/>
                <w:szCs w:val="32"/>
                <w:rtl/>
              </w:rPr>
              <w:t>البُجَيْرَمِيّ،</w:t>
            </w:r>
            <w:r w:rsidRPr="00BB4BE5">
              <w:rPr>
                <w:rFonts w:ascii="Traditional Arabic" w:hAnsi="Traditional Arabic" w:cs="Traditional Arabic"/>
                <w:sz w:val="32"/>
                <w:szCs w:val="32"/>
                <w:rtl/>
              </w:rPr>
              <w:t xml:space="preserve"> سليمان بن محمد بن عمر، </w:t>
            </w:r>
            <w:r w:rsidRPr="00BB4BE5">
              <w:rPr>
                <w:rFonts w:ascii="Traditional Arabic" w:hAnsi="Traditional Arabic" w:cs="Traditional Arabic" w:hint="eastAsia"/>
                <w:b/>
                <w:bCs/>
                <w:sz w:val="32"/>
                <w:szCs w:val="32"/>
                <w:rtl/>
              </w:rPr>
              <w:t>تحفة</w:t>
            </w:r>
            <w:r w:rsidRPr="00BB4BE5">
              <w:rPr>
                <w:rFonts w:ascii="Traditional Arabic" w:hAnsi="Traditional Arabic" w:cs="Traditional Arabic"/>
                <w:b/>
                <w:bCs/>
                <w:sz w:val="32"/>
                <w:szCs w:val="32"/>
                <w:rtl/>
              </w:rPr>
              <w:t xml:space="preserve"> الحبيب على شرح الخطيب</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الفكر، 1415هـ - 1995م.</w:t>
            </w:r>
          </w:p>
          <w:p w:rsidR="00DB12E1" w:rsidRPr="00BB4BE5" w:rsidRDefault="00DB12E1" w:rsidP="00721D6C">
            <w:pPr>
              <w:numPr>
                <w:ilvl w:val="0"/>
                <w:numId w:val="129"/>
              </w:numPr>
              <w:tabs>
                <w:tab w:val="left" w:pos="508"/>
                <w:tab w:val="left" w:pos="601"/>
                <w:tab w:val="left" w:pos="866"/>
                <w:tab w:val="left" w:pos="1118"/>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البخاري،</w:t>
            </w:r>
            <w:r w:rsidRPr="00BB4BE5">
              <w:rPr>
                <w:rFonts w:ascii="Traditional Arabic" w:hAnsi="Traditional Arabic" w:cs="Traditional Arabic"/>
                <w:sz w:val="32"/>
                <w:szCs w:val="32"/>
                <w:rtl/>
              </w:rPr>
              <w:t xml:space="preserve"> محمد بن إسماعيل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الضعـــــفاء</w:t>
            </w:r>
            <w:r w:rsidRPr="00BB4BE5">
              <w:rPr>
                <w:rFonts w:ascii="Traditional Arabic" w:hAnsi="Traditional Arabic" w:cs="Traditional Arabic"/>
                <w:b/>
                <w:bCs/>
                <w:sz w:val="32"/>
                <w:szCs w:val="32"/>
                <w:rtl/>
              </w:rPr>
              <w:t xml:space="preserve"> الصغير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محمود إبراهيم زايد، حلب: دار الوعي، ط1، 1396هـ.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البخاري،</w:t>
            </w:r>
            <w:r w:rsidRPr="00BB4BE5">
              <w:rPr>
                <w:rFonts w:ascii="Traditional Arabic" w:hAnsi="Traditional Arabic" w:cs="Traditional Arabic"/>
                <w:sz w:val="32"/>
                <w:szCs w:val="32"/>
                <w:rtl/>
              </w:rPr>
              <w:t xml:space="preserve"> محمد بن إسماعيل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الجامع</w:t>
            </w:r>
            <w:r w:rsidRPr="00BB4BE5">
              <w:rPr>
                <w:rFonts w:ascii="Traditional Arabic" w:hAnsi="Traditional Arabic" w:cs="Traditional Arabic"/>
                <w:b/>
                <w:bCs/>
                <w:sz w:val="32"/>
                <w:szCs w:val="32"/>
                <w:rtl/>
              </w:rPr>
              <w:t xml:space="preserve"> الصحيح الم</w:t>
            </w:r>
            <w:r w:rsidRPr="00BB4BE5">
              <w:rPr>
                <w:rFonts w:ascii="Traditional Arabic" w:hAnsi="Traditional Arabic" w:cs="Traditional Arabic" w:hint="eastAsia"/>
                <w:b/>
                <w:bCs/>
                <w:sz w:val="32"/>
                <w:szCs w:val="32"/>
                <w:rtl/>
              </w:rPr>
              <w:t>ـــختصر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حس</w:t>
            </w:r>
            <w:r w:rsidRPr="00BB4BE5">
              <w:rPr>
                <w:rFonts w:ascii="Traditional Arabic" w:hAnsi="Traditional Arabic" w:cs="Traditional Arabic" w:hint="eastAsia"/>
                <w:sz w:val="32"/>
                <w:szCs w:val="32"/>
                <w:rtl/>
              </w:rPr>
              <w:t>ــــب</w:t>
            </w:r>
            <w:r w:rsidRPr="00BB4BE5">
              <w:rPr>
                <w:rFonts w:ascii="Traditional Arabic" w:hAnsi="Traditional Arabic" w:cs="Traditional Arabic"/>
                <w:sz w:val="32"/>
                <w:szCs w:val="32"/>
                <w:rtl/>
              </w:rPr>
              <w:t xml:space="preserve"> ترقيم ف</w:t>
            </w:r>
            <w:r w:rsidRPr="00BB4BE5">
              <w:rPr>
                <w:rFonts w:ascii="Traditional Arabic" w:hAnsi="Traditional Arabic" w:cs="Traditional Arabic" w:hint="eastAsia"/>
                <w:sz w:val="32"/>
                <w:szCs w:val="32"/>
                <w:rtl/>
              </w:rPr>
              <w:t>ـــــتح</w:t>
            </w:r>
            <w:r w:rsidRPr="00BB4BE5">
              <w:rPr>
                <w:rFonts w:ascii="Traditional Arabic" w:hAnsi="Traditional Arabic" w:cs="Traditional Arabic"/>
                <w:sz w:val="32"/>
                <w:szCs w:val="32"/>
                <w:rtl/>
              </w:rPr>
              <w:t xml:space="preserve"> البار</w:t>
            </w:r>
            <w:r w:rsidRPr="00BB4BE5">
              <w:rPr>
                <w:rFonts w:ascii="Traditional Arabic" w:hAnsi="Traditional Arabic" w:cs="Traditional Arabic" w:hint="eastAsia"/>
                <w:sz w:val="32"/>
                <w:szCs w:val="32"/>
                <w:rtl/>
              </w:rPr>
              <w:t>ي،</w:t>
            </w:r>
            <w:r w:rsidRPr="00BB4BE5">
              <w:rPr>
                <w:rFonts w:ascii="Traditional Arabic" w:hAnsi="Traditional Arabic" w:cs="Traditional Arabic"/>
                <w:sz w:val="32"/>
                <w:szCs w:val="32"/>
                <w:rtl/>
              </w:rPr>
              <w:t xml:space="preserve"> القاهرة: دار الشعب، ط1، 1407هـ - 1987م.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6"/>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البخاري،</w:t>
            </w:r>
            <w:r w:rsidRPr="00BB4BE5">
              <w:rPr>
                <w:rFonts w:ascii="Traditional Arabic" w:hAnsi="Traditional Arabic" w:cs="Traditional Arabic"/>
                <w:sz w:val="32"/>
                <w:szCs w:val="32"/>
                <w:rtl/>
              </w:rPr>
              <w:t xml:space="preserve"> محمد بن إسماعيل بن إبراهيم، </w:t>
            </w:r>
            <w:r w:rsidRPr="00BB4BE5">
              <w:rPr>
                <w:rFonts w:ascii="Traditional Arabic" w:hAnsi="Traditional Arabic" w:cs="Traditional Arabic" w:hint="eastAsia"/>
                <w:b/>
                <w:bCs/>
                <w:sz w:val="32"/>
                <w:szCs w:val="32"/>
                <w:rtl/>
              </w:rPr>
              <w:t>الجامع</w:t>
            </w:r>
            <w:r w:rsidRPr="00BB4BE5">
              <w:rPr>
                <w:rFonts w:ascii="Traditional Arabic" w:hAnsi="Traditional Arabic" w:cs="Traditional Arabic"/>
                <w:b/>
                <w:bCs/>
                <w:sz w:val="32"/>
                <w:szCs w:val="32"/>
                <w:rtl/>
              </w:rPr>
              <w:t xml:space="preserve"> الصحيح المختصر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د. مصطفى ديب البغا -أستاذ الحديث وعلومه في كلية الشريعة، جامعة دمشق، بيروت: دار ابن كثير، ط3، 1407هـ - 1987م. </w:t>
            </w:r>
          </w:p>
        </w:tc>
      </w:tr>
      <w:tr w:rsidR="00DB12E1" w:rsidRPr="00BB4BE5" w:rsidTr="003A4A24">
        <w:tc>
          <w:tcPr>
            <w:tcW w:w="10345" w:type="dxa"/>
          </w:tcPr>
          <w:p w:rsidR="00DB12E1" w:rsidRPr="00BB4BE5" w:rsidRDefault="00DB12E1" w:rsidP="00721D6C">
            <w:pPr>
              <w:numPr>
                <w:ilvl w:val="0"/>
                <w:numId w:val="129"/>
              </w:numPr>
              <w:tabs>
                <w:tab w:val="left" w:pos="226"/>
                <w:tab w:val="left" w:pos="508"/>
                <w:tab w:val="left" w:pos="601"/>
                <w:tab w:val="left" w:pos="651"/>
                <w:tab w:val="left" w:pos="79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البريدي،</w:t>
            </w:r>
            <w:r w:rsidRPr="00BB4BE5">
              <w:rPr>
                <w:rFonts w:ascii="Traditional Arabic" w:hAnsi="Traditional Arabic" w:cs="Traditional Arabic"/>
                <w:sz w:val="32"/>
                <w:szCs w:val="32"/>
                <w:rtl/>
              </w:rPr>
              <w:t xml:space="preserve"> أحمد، </w:t>
            </w:r>
            <w:r w:rsidRPr="00BB4BE5">
              <w:rPr>
                <w:rFonts w:ascii="Traditional Arabic" w:hAnsi="Traditional Arabic" w:cs="Traditional Arabic" w:hint="eastAsia"/>
                <w:b/>
                <w:bCs/>
                <w:sz w:val="32"/>
                <w:szCs w:val="32"/>
                <w:rtl/>
              </w:rPr>
              <w:t>جهود</w:t>
            </w:r>
            <w:r w:rsidRPr="00BB4BE5">
              <w:rPr>
                <w:rFonts w:ascii="Traditional Arabic" w:hAnsi="Traditional Arabic" w:cs="Traditional Arabic"/>
                <w:b/>
                <w:bCs/>
                <w:sz w:val="32"/>
                <w:szCs w:val="32"/>
                <w:rtl/>
              </w:rPr>
              <w:t xml:space="preserve"> ابن عثيمين وآراؤه</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الرياض: مكت</w:t>
            </w:r>
            <w:r w:rsidRPr="00BB4BE5">
              <w:rPr>
                <w:rFonts w:ascii="Traditional Arabic" w:hAnsi="Traditional Arabic" w:cs="Traditional Arabic" w:hint="eastAsia"/>
                <w:sz w:val="32"/>
                <w:szCs w:val="32"/>
                <w:rtl/>
              </w:rPr>
              <w:t>بة</w:t>
            </w:r>
            <w:r w:rsidRPr="00BB4BE5">
              <w:rPr>
                <w:rFonts w:ascii="Traditional Arabic" w:hAnsi="Traditional Arabic" w:cs="Traditional Arabic"/>
                <w:sz w:val="32"/>
                <w:szCs w:val="32"/>
                <w:rtl/>
              </w:rPr>
              <w:t xml:space="preserve"> الرشد، فهرسة مك</w:t>
            </w:r>
            <w:r w:rsidRPr="00BB4BE5">
              <w:rPr>
                <w:rFonts w:ascii="Traditional Arabic" w:hAnsi="Traditional Arabic" w:cs="Traditional Arabic" w:hint="eastAsia"/>
                <w:sz w:val="32"/>
                <w:szCs w:val="32"/>
                <w:rtl/>
              </w:rPr>
              <w:t>تبة</w:t>
            </w:r>
            <w:r w:rsidRPr="00BB4BE5">
              <w:rPr>
                <w:rFonts w:ascii="Traditional Arabic" w:hAnsi="Traditional Arabic" w:cs="Traditional Arabic"/>
                <w:sz w:val="32"/>
                <w:szCs w:val="32"/>
                <w:rtl/>
              </w:rPr>
              <w:t xml:space="preserve"> الملك فهد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ط1، 1426هـ.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بطال، أبو الحسن علي بن خلف، </w:t>
            </w:r>
            <w:r w:rsidRPr="00BB4BE5">
              <w:rPr>
                <w:rFonts w:ascii="Traditional Arabic" w:hAnsi="Traditional Arabic" w:cs="Traditional Arabic" w:hint="eastAsia"/>
                <w:b/>
                <w:bCs/>
                <w:sz w:val="32"/>
                <w:szCs w:val="32"/>
                <w:rtl/>
              </w:rPr>
              <w:t>شرح</w:t>
            </w:r>
            <w:r w:rsidRPr="00BB4BE5">
              <w:rPr>
                <w:rFonts w:ascii="Traditional Arabic" w:hAnsi="Traditional Arabic" w:cs="Traditional Arabic"/>
                <w:b/>
                <w:bCs/>
                <w:sz w:val="32"/>
                <w:szCs w:val="32"/>
                <w:rtl/>
              </w:rPr>
              <w:t xml:space="preserve"> صحيح البخاري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أبي تميم ياسر بن إبراهيم، الرياض: مكتبة الرشد، ط2، 1423هـ-2003م.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5"/>
              </w:tabs>
              <w:spacing w:after="0" w:line="240" w:lineRule="auto"/>
              <w:jc w:val="both"/>
              <w:rPr>
                <w:rFonts w:ascii="Traditional Arabic" w:hAnsi="Traditional Arabic" w:cs="Traditional Arabic"/>
                <w:sz w:val="32"/>
                <w:szCs w:val="32"/>
              </w:rPr>
            </w:pPr>
            <w:r w:rsidRPr="00BB4BE5">
              <w:rPr>
                <w:rStyle w:val="a3"/>
                <w:rFonts w:cs="Traditional Arabic" w:hint="eastAsia"/>
                <w:sz w:val="32"/>
                <w:szCs w:val="32"/>
                <w:vertAlign w:val="baseline"/>
                <w:rtl/>
              </w:rPr>
              <w:t>البعلي</w:t>
            </w:r>
            <w:r w:rsidRPr="00BB4BE5">
              <w:rPr>
                <w:rFonts w:ascii="Traditional Arabic" w:hAnsi="Traditional Arabic" w:cs="Traditional Arabic" w:hint="eastAsia"/>
                <w:sz w:val="32"/>
                <w:szCs w:val="32"/>
                <w:rtl/>
              </w:rPr>
              <w:t>،</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علاء</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الدين</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أبو</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الحسن،</w:t>
            </w:r>
            <w:r w:rsidRPr="00BB4BE5">
              <w:rPr>
                <w:rStyle w:val="a3"/>
                <w:rFonts w:cs="Traditional Arabic"/>
                <w:sz w:val="32"/>
                <w:szCs w:val="32"/>
                <w:vertAlign w:val="baseline"/>
                <w:rtl/>
              </w:rPr>
              <w:t xml:space="preserve"> </w:t>
            </w:r>
            <w:r w:rsidRPr="00BB4BE5">
              <w:rPr>
                <w:rFonts w:ascii="Traditional Arabic" w:hAnsi="Traditional Arabic" w:cs="Traditional Arabic" w:hint="eastAsia"/>
                <w:b/>
                <w:bCs/>
                <w:sz w:val="32"/>
                <w:szCs w:val="32"/>
                <w:rtl/>
              </w:rPr>
              <w:t>الأخبار</w:t>
            </w:r>
            <w:r w:rsidRPr="00BB4BE5">
              <w:rPr>
                <w:rFonts w:ascii="Traditional Arabic" w:hAnsi="Traditional Arabic" w:cs="Traditional Arabic"/>
                <w:b/>
                <w:bCs/>
                <w:sz w:val="32"/>
                <w:szCs w:val="32"/>
                <w:rtl/>
              </w:rPr>
              <w:t xml:space="preserve"> ا</w:t>
            </w:r>
            <w:r w:rsidRPr="00BB4BE5">
              <w:rPr>
                <w:rFonts w:ascii="Traditional Arabic" w:hAnsi="Traditional Arabic" w:cs="Traditional Arabic" w:hint="eastAsia"/>
                <w:b/>
                <w:bCs/>
                <w:sz w:val="32"/>
                <w:szCs w:val="32"/>
                <w:rtl/>
              </w:rPr>
              <w:t>لعلمية</w:t>
            </w:r>
            <w:r w:rsidRPr="00BB4BE5">
              <w:rPr>
                <w:rFonts w:ascii="Traditional Arabic" w:hAnsi="Traditional Arabic" w:cs="Traditional Arabic"/>
                <w:b/>
                <w:bCs/>
                <w:sz w:val="32"/>
                <w:szCs w:val="32"/>
                <w:rtl/>
              </w:rPr>
              <w:t xml:space="preserve"> من اختيارات شيخ الإسلام ابن تيمية</w:t>
            </w:r>
            <w:r w:rsidRPr="00BB4BE5">
              <w:rPr>
                <w:rFonts w:ascii="Traditional Arabic" w:hAnsi="Traditional Arabic" w:cs="Traditional Arabic" w:hint="eastAsia"/>
                <w:sz w:val="32"/>
                <w:szCs w:val="32"/>
                <w:rtl/>
              </w:rPr>
              <w:t>،</w:t>
            </w:r>
            <w:r w:rsidRPr="00BB4BE5">
              <w:rPr>
                <w:rStyle w:val="a3"/>
                <w:rFonts w:cs="Traditional Arabic"/>
                <w:sz w:val="32"/>
                <w:szCs w:val="32"/>
                <w:vertAlign w:val="baseline"/>
                <w:rtl/>
              </w:rPr>
              <w:t xml:space="preserve"> </w:t>
            </w:r>
            <w:r w:rsidRPr="00BB4BE5">
              <w:rPr>
                <w:rFonts w:ascii="Traditional Arabic" w:hAnsi="Traditional Arabic" w:cs="Traditional Arabic" w:hint="eastAsia"/>
                <w:sz w:val="32"/>
                <w:szCs w:val="32"/>
                <w:rtl/>
              </w:rPr>
              <w:t>مصر</w:t>
            </w:r>
            <w:r w:rsidRPr="00BB4BE5">
              <w:rPr>
                <w:rFonts w:ascii="Traditional Arabic" w:hAnsi="Traditional Arabic" w:cs="Traditional Arabic"/>
                <w:sz w:val="32"/>
                <w:szCs w:val="32"/>
                <w:rtl/>
              </w:rPr>
              <w:t>: مطبعة كردستان العلمية، 1329هـ.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5"/>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البغوي،</w:t>
            </w:r>
            <w:r w:rsidRPr="00BB4BE5">
              <w:rPr>
                <w:rFonts w:ascii="Traditional Arabic" w:hAnsi="Traditional Arabic" w:cs="Traditional Arabic"/>
                <w:sz w:val="32"/>
                <w:szCs w:val="32"/>
                <w:rtl/>
              </w:rPr>
              <w:t xml:space="preserve"> الحسين بن مسعود، </w:t>
            </w:r>
            <w:r w:rsidRPr="00BB4BE5">
              <w:rPr>
                <w:rFonts w:ascii="Traditional Arabic" w:hAnsi="Traditional Arabic" w:cs="Traditional Arabic" w:hint="eastAsia"/>
                <w:b/>
                <w:bCs/>
                <w:sz w:val="32"/>
                <w:szCs w:val="32"/>
                <w:rtl/>
              </w:rPr>
              <w:t>شرح</w:t>
            </w:r>
            <w:r w:rsidRPr="00BB4BE5">
              <w:rPr>
                <w:rFonts w:ascii="Traditional Arabic" w:hAnsi="Traditional Arabic" w:cs="Traditional Arabic"/>
                <w:b/>
                <w:bCs/>
                <w:sz w:val="32"/>
                <w:szCs w:val="32"/>
                <w:rtl/>
              </w:rPr>
              <w:t xml:space="preserve"> السنة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شعيب الأرناؤوط، ومحمد زهير الشاويش، دمشق-بيروت: المكتب الإسلامي، ط2، 1403هـ - 1983م.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3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أبو</w:t>
            </w:r>
            <w:r w:rsidRPr="00BB4BE5">
              <w:rPr>
                <w:rFonts w:ascii="Traditional Arabic" w:hAnsi="Traditional Arabic" w:cs="Traditional Arabic"/>
                <w:sz w:val="32"/>
                <w:szCs w:val="32"/>
                <w:rtl/>
              </w:rPr>
              <w:t xml:space="preserve"> البقاء، أيوب بن موسى، </w:t>
            </w:r>
            <w:r w:rsidRPr="00BB4BE5">
              <w:rPr>
                <w:rFonts w:ascii="Traditional Arabic" w:hAnsi="Traditional Arabic" w:cs="Traditional Arabic" w:hint="eastAsia"/>
                <w:b/>
                <w:bCs/>
                <w:sz w:val="32"/>
                <w:szCs w:val="32"/>
                <w:rtl/>
              </w:rPr>
              <w:t>كتاب</w:t>
            </w:r>
            <w:r w:rsidRPr="00BB4BE5">
              <w:rPr>
                <w:rFonts w:ascii="Traditional Arabic" w:hAnsi="Traditional Arabic" w:cs="Traditional Arabic"/>
                <w:b/>
                <w:bCs/>
                <w:sz w:val="32"/>
                <w:szCs w:val="32"/>
                <w:rtl/>
              </w:rPr>
              <w:t xml:space="preserve"> الكليات</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عدنان درويش، ومحمد المصري، بيروت: مؤسسة الرسالة، 1419هـ - 1998م.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72"/>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البكري،</w:t>
            </w:r>
            <w:r w:rsidRPr="00BB4BE5">
              <w:rPr>
                <w:rFonts w:ascii="Traditional Arabic" w:hAnsi="Traditional Arabic" w:cs="Traditional Arabic"/>
                <w:sz w:val="32"/>
                <w:szCs w:val="32"/>
                <w:rtl/>
              </w:rPr>
              <w:t xml:space="preserve"> عبد الله بن عبد العزيز، </w:t>
            </w:r>
            <w:r w:rsidRPr="00BB4BE5">
              <w:rPr>
                <w:rFonts w:ascii="Traditional Arabic" w:hAnsi="Traditional Arabic" w:cs="Traditional Arabic" w:hint="eastAsia"/>
                <w:b/>
                <w:bCs/>
                <w:sz w:val="32"/>
                <w:szCs w:val="32"/>
                <w:rtl/>
              </w:rPr>
              <w:t>معجم</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ما</w:t>
            </w:r>
            <w:r w:rsidRPr="00BB4BE5">
              <w:rPr>
                <w:rFonts w:ascii="Traditional Arabic" w:hAnsi="Traditional Arabic" w:cs="Traditional Arabic"/>
                <w:b/>
                <w:bCs/>
                <w:sz w:val="32"/>
                <w:szCs w:val="32"/>
                <w:rtl/>
              </w:rPr>
              <w:t xml:space="preserve"> استعجم من أسماء البلاد والمواضع</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مصطفى السقا، بيروت: عالم الكتب، ط3، 1403هـ.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6"/>
                <w:tab w:val="left" w:pos="1008"/>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بهاء</w:t>
            </w:r>
            <w:r w:rsidRPr="00BB4BE5">
              <w:rPr>
                <w:rFonts w:ascii="Traditional Arabic" w:hAnsi="Traditional Arabic" w:cs="Traditional Arabic"/>
                <w:sz w:val="32"/>
                <w:szCs w:val="32"/>
                <w:rtl/>
              </w:rPr>
              <w:t xml:space="preserve"> الدين المقدسي، عبد الرحمن بن </w:t>
            </w:r>
            <w:r w:rsidRPr="00BB4BE5">
              <w:rPr>
                <w:rFonts w:ascii="Traditional Arabic" w:hAnsi="Traditional Arabic" w:cs="Traditional Arabic" w:hint="eastAsia"/>
                <w:sz w:val="32"/>
                <w:szCs w:val="32"/>
                <w:rtl/>
              </w:rPr>
              <w:t>إبراهيم،</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العدة</w:t>
            </w:r>
            <w:r w:rsidRPr="00BB4BE5">
              <w:rPr>
                <w:rFonts w:ascii="Traditional Arabic" w:hAnsi="Traditional Arabic" w:cs="Traditional Arabic"/>
                <w:b/>
                <w:bCs/>
                <w:sz w:val="32"/>
                <w:szCs w:val="32"/>
                <w:rtl/>
              </w:rPr>
              <w:t xml:space="preserve"> شرح العمدة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القاهرة: دار الحديث، 1424هـ-2003م.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0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البهوتي،</w:t>
            </w:r>
            <w:r w:rsidRPr="00BB4BE5">
              <w:rPr>
                <w:rFonts w:ascii="Traditional Arabic" w:hAnsi="Traditional Arabic" w:cs="Traditional Arabic"/>
                <w:sz w:val="32"/>
                <w:szCs w:val="32"/>
                <w:rtl/>
              </w:rPr>
              <w:t xml:space="preserve"> </w:t>
            </w:r>
            <w:r w:rsidRPr="00BB4BE5">
              <w:rPr>
                <w:rStyle w:val="a3"/>
                <w:rFonts w:cs="Traditional Arabic" w:hint="eastAsia"/>
                <w:sz w:val="32"/>
                <w:szCs w:val="32"/>
                <w:vertAlign w:val="baseline"/>
                <w:rtl/>
              </w:rPr>
              <w:t>منصور</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بن</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يونس</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دقائق</w:t>
            </w:r>
            <w:r w:rsidRPr="00BB4BE5">
              <w:rPr>
                <w:rFonts w:ascii="Traditional Arabic" w:hAnsi="Traditional Arabic" w:cs="Traditional Arabic"/>
                <w:b/>
                <w:bCs/>
                <w:sz w:val="32"/>
                <w:szCs w:val="32"/>
                <w:rtl/>
              </w:rPr>
              <w:t xml:space="preserve"> أولي النهى لشرح المنتهى المعروف بشرح منتهى الإرادات</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عالم الكتب، ط1، 1414هـ-1993م.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s>
              <w:spacing w:after="0" w:line="240" w:lineRule="auto"/>
              <w:jc w:val="both"/>
              <w:rPr>
                <w:rFonts w:ascii="Traditional Arabic" w:hAnsi="Traditional Arabic" w:cs="Traditional Arabic"/>
                <w:sz w:val="32"/>
                <w:szCs w:val="32"/>
              </w:rPr>
            </w:pPr>
            <w:r w:rsidRPr="00BB4BE5">
              <w:rPr>
                <w:rStyle w:val="a3"/>
                <w:rFonts w:cs="Traditional Arabic" w:hint="eastAsia"/>
                <w:sz w:val="32"/>
                <w:szCs w:val="32"/>
                <w:vertAlign w:val="baseline"/>
                <w:rtl/>
              </w:rPr>
              <w:t>البهوتي</w:t>
            </w:r>
            <w:r w:rsidRPr="00BB4BE5">
              <w:rPr>
                <w:rFonts w:ascii="Traditional Arabic" w:hAnsi="Traditional Arabic" w:cs="Traditional Arabic" w:hint="eastAsia"/>
                <w:sz w:val="32"/>
                <w:szCs w:val="32"/>
                <w:rtl/>
              </w:rPr>
              <w:t>،</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منصور</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بن</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يونس</w:t>
            </w:r>
            <w:r w:rsidRPr="00BB4BE5">
              <w:rPr>
                <w:rFonts w:ascii="Traditional Arabic" w:hAnsi="Traditional Arabic" w:cs="Traditional Arabic" w:hint="eastAsia"/>
                <w:sz w:val="32"/>
                <w:szCs w:val="32"/>
                <w:rtl/>
              </w:rPr>
              <w:t>،</w:t>
            </w:r>
            <w:r w:rsidRPr="00BB4BE5">
              <w:rPr>
                <w:rStyle w:val="a3"/>
                <w:rFonts w:cs="Traditional Arabic"/>
                <w:sz w:val="32"/>
                <w:szCs w:val="32"/>
                <w:vertAlign w:val="baseline"/>
                <w:rtl/>
              </w:rPr>
              <w:t xml:space="preserve"> </w:t>
            </w:r>
            <w:r w:rsidRPr="00BB4BE5">
              <w:rPr>
                <w:rFonts w:ascii="Traditional Arabic" w:hAnsi="Traditional Arabic" w:cs="Traditional Arabic" w:hint="eastAsia"/>
                <w:b/>
                <w:bCs/>
                <w:sz w:val="32"/>
                <w:szCs w:val="32"/>
                <w:rtl/>
              </w:rPr>
              <w:t>كشاف</w:t>
            </w:r>
            <w:r w:rsidRPr="00BB4BE5">
              <w:rPr>
                <w:rFonts w:ascii="Traditional Arabic" w:hAnsi="Traditional Arabic" w:cs="Traditional Arabic"/>
                <w:b/>
                <w:bCs/>
                <w:sz w:val="32"/>
                <w:szCs w:val="32"/>
                <w:rtl/>
              </w:rPr>
              <w:t xml:space="preserve"> القناع عن</w:t>
            </w:r>
            <w:r w:rsidRPr="00BB4BE5">
              <w:rPr>
                <w:b/>
                <w:bCs/>
                <w:rtl/>
              </w:rPr>
              <w:t xml:space="preserve"> </w:t>
            </w:r>
            <w:r w:rsidRPr="00BB4BE5">
              <w:rPr>
                <w:rFonts w:ascii="Traditional Arabic" w:hAnsi="Traditional Arabic" w:cs="Traditional Arabic" w:hint="eastAsia"/>
                <w:b/>
                <w:bCs/>
                <w:sz w:val="32"/>
                <w:szCs w:val="32"/>
                <w:rtl/>
              </w:rPr>
              <w:t>متن</w:t>
            </w:r>
            <w:r w:rsidRPr="00BB4BE5">
              <w:rPr>
                <w:b/>
                <w:bCs/>
                <w:rtl/>
              </w:rPr>
              <w:t xml:space="preserve"> </w:t>
            </w:r>
            <w:r w:rsidRPr="00BB4BE5">
              <w:rPr>
                <w:rFonts w:ascii="Traditional Arabic" w:hAnsi="Traditional Arabic" w:cs="Traditional Arabic" w:hint="eastAsia"/>
                <w:b/>
                <w:bCs/>
                <w:sz w:val="32"/>
                <w:szCs w:val="32"/>
                <w:rtl/>
              </w:rPr>
              <w:t>الإقناع</w:t>
            </w:r>
            <w:r w:rsidRPr="00BB4BE5">
              <w:rPr>
                <w:rStyle w:val="a3"/>
                <w:rFonts w:cs="Traditional Arabic" w:hint="eastAsia"/>
                <w:sz w:val="32"/>
                <w:szCs w:val="32"/>
                <w:vertAlign w:val="baseline"/>
                <w:rtl/>
              </w:rPr>
              <w:t>،</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تحقيق</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محمد</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الضنّاوي،</w:t>
            </w:r>
            <w:r w:rsidRPr="00BB4BE5">
              <w:rPr>
                <w:rFonts w:ascii="Traditional Arabic" w:hAnsi="Traditional Arabic" w:cs="Traditional Arabic"/>
                <w:sz w:val="32"/>
                <w:szCs w:val="32"/>
                <w:rtl/>
              </w:rPr>
              <w:t xml:space="preserve"> </w:t>
            </w:r>
            <w:r w:rsidRPr="00BB4BE5">
              <w:rPr>
                <w:rStyle w:val="a3"/>
                <w:rFonts w:cs="Traditional Arabic" w:hint="eastAsia"/>
                <w:sz w:val="32"/>
                <w:szCs w:val="32"/>
                <w:vertAlign w:val="baseline"/>
                <w:rtl/>
              </w:rPr>
              <w:t>بيروت</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عالم</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الكتب،</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ط</w:t>
            </w:r>
            <w:r w:rsidRPr="00BB4BE5">
              <w:rPr>
                <w:rStyle w:val="a3"/>
                <w:rFonts w:cs="Traditional Arabic"/>
                <w:sz w:val="32"/>
                <w:szCs w:val="32"/>
                <w:vertAlign w:val="baseline"/>
                <w:rtl/>
              </w:rPr>
              <w:t>1</w:t>
            </w:r>
            <w:r w:rsidRPr="00BB4BE5">
              <w:rPr>
                <w:rStyle w:val="a3"/>
                <w:rFonts w:cs="Traditional Arabic" w:hint="eastAsia"/>
                <w:sz w:val="32"/>
                <w:szCs w:val="32"/>
                <w:vertAlign w:val="baseline"/>
                <w:rtl/>
              </w:rPr>
              <w:t>،</w:t>
            </w:r>
            <w:r w:rsidRPr="00BB4BE5">
              <w:rPr>
                <w:rFonts w:ascii="Traditional Arabic" w:hAnsi="Traditional Arabic" w:cs="Traditional Arabic"/>
                <w:sz w:val="32"/>
                <w:szCs w:val="32"/>
                <w:rtl/>
              </w:rPr>
              <w:t xml:space="preserve"> </w:t>
            </w:r>
            <w:r w:rsidRPr="00BB4BE5">
              <w:rPr>
                <w:rStyle w:val="a3"/>
                <w:rFonts w:cs="Traditional Arabic"/>
                <w:sz w:val="32"/>
                <w:szCs w:val="32"/>
                <w:vertAlign w:val="baseline"/>
                <w:rtl/>
              </w:rPr>
              <w:t>1417</w:t>
            </w:r>
            <w:r w:rsidRPr="00BB4BE5">
              <w:rPr>
                <w:rStyle w:val="a3"/>
                <w:rFonts w:cs="Traditional Arabic" w:hint="eastAsia"/>
                <w:sz w:val="32"/>
                <w:szCs w:val="32"/>
                <w:vertAlign w:val="baseline"/>
                <w:rtl/>
              </w:rPr>
              <w:t>هـ</w:t>
            </w:r>
            <w:r w:rsidRPr="00BB4BE5">
              <w:rPr>
                <w:rStyle w:val="a3"/>
                <w:rFonts w:cs="Traditional Arabic"/>
                <w:sz w:val="32"/>
                <w:szCs w:val="32"/>
                <w:vertAlign w:val="baseline"/>
                <w:rtl/>
              </w:rPr>
              <w:t>- 1997</w:t>
            </w:r>
            <w:r w:rsidRPr="00BB4BE5">
              <w:rPr>
                <w:rStyle w:val="a3"/>
                <w:rFonts w:cs="Traditional Arabic" w:hint="eastAsia"/>
                <w:sz w:val="32"/>
                <w:szCs w:val="32"/>
                <w:vertAlign w:val="baseline"/>
                <w:rtl/>
              </w:rPr>
              <w:t>م</w:t>
            </w:r>
            <w:r w:rsidRPr="00BB4BE5">
              <w:rPr>
                <w:rFonts w:ascii="Traditional Arabic" w:hAnsi="Traditional Arabic" w:cs="Traditional Arabic"/>
                <w:sz w:val="32"/>
                <w:szCs w:val="32"/>
                <w:rtl/>
              </w:rPr>
              <w:t>.</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82"/>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البهوتي،</w:t>
            </w:r>
            <w:r w:rsidRPr="00BB4BE5">
              <w:rPr>
                <w:rFonts w:ascii="Traditional Arabic" w:hAnsi="Traditional Arabic" w:cs="Traditional Arabic"/>
                <w:sz w:val="32"/>
                <w:szCs w:val="32"/>
                <w:rtl/>
              </w:rPr>
              <w:t xml:space="preserve"> منصور بن يونس، </w:t>
            </w:r>
            <w:r w:rsidRPr="00BB4BE5">
              <w:rPr>
                <w:rFonts w:ascii="Traditional Arabic" w:hAnsi="Traditional Arabic" w:cs="Traditional Arabic" w:hint="eastAsia"/>
                <w:b/>
                <w:bCs/>
                <w:sz w:val="32"/>
                <w:szCs w:val="32"/>
                <w:rtl/>
              </w:rPr>
              <w:t>الروض</w:t>
            </w:r>
            <w:r w:rsidRPr="00BB4BE5">
              <w:rPr>
                <w:rFonts w:ascii="Traditional Arabic" w:hAnsi="Traditional Arabic" w:cs="Traditional Arabic"/>
                <w:b/>
                <w:bCs/>
                <w:sz w:val="32"/>
                <w:szCs w:val="32"/>
                <w:rtl/>
              </w:rPr>
              <w:t xml:space="preserve"> المربع شرح زاد المست</w:t>
            </w:r>
            <w:r>
              <w:rPr>
                <w:rFonts w:ascii="Traditional Arabic" w:hAnsi="Traditional Arabic" w:cs="Traditional Arabic" w:hint="eastAsia"/>
                <w:b/>
                <w:bCs/>
                <w:sz w:val="32"/>
                <w:szCs w:val="32"/>
                <w:rtl/>
              </w:rPr>
              <w:t>قن</w:t>
            </w:r>
            <w:r w:rsidRPr="00BB4BE5">
              <w:rPr>
                <w:rFonts w:ascii="Traditional Arabic" w:hAnsi="Traditional Arabic" w:cs="Traditional Arabic" w:hint="eastAsia"/>
                <w:b/>
                <w:bCs/>
                <w:sz w:val="32"/>
                <w:szCs w:val="32"/>
                <w:rtl/>
              </w:rPr>
              <w:t>ع</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خرج أحاديثه: عبد القدوس محمد نذير، دار المؤيد- مؤسسة الرسالة.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البيجوري،</w:t>
            </w:r>
            <w:r w:rsidRPr="00BB4BE5">
              <w:rPr>
                <w:rFonts w:ascii="Traditional Arabic" w:hAnsi="Traditional Arabic" w:cs="Traditional Arabic"/>
                <w:sz w:val="32"/>
                <w:szCs w:val="32"/>
                <w:rtl/>
              </w:rPr>
              <w:t xml:space="preserve"> إبراهيم بن محمد، </w:t>
            </w:r>
            <w:r w:rsidRPr="00BB4BE5">
              <w:rPr>
                <w:rFonts w:ascii="Traditional Arabic" w:hAnsi="Traditional Arabic" w:cs="Traditional Arabic" w:hint="eastAsia"/>
                <w:b/>
                <w:bCs/>
                <w:sz w:val="32"/>
                <w:szCs w:val="32"/>
                <w:rtl/>
              </w:rPr>
              <w:t>حاشية</w:t>
            </w:r>
            <w:r w:rsidRPr="00BB4BE5">
              <w:rPr>
                <w:rFonts w:ascii="Traditional Arabic" w:hAnsi="Traditional Arabic" w:cs="Traditional Arabic"/>
                <w:b/>
                <w:bCs/>
                <w:sz w:val="32"/>
                <w:szCs w:val="32"/>
                <w:rtl/>
              </w:rPr>
              <w:t xml:space="preserve"> البيجوري على شرح ابن ال</w:t>
            </w:r>
            <w:r w:rsidRPr="00BB4BE5">
              <w:rPr>
                <w:rFonts w:ascii="Traditional Arabic" w:hAnsi="Traditional Arabic" w:cs="Traditional Arabic" w:hint="eastAsia"/>
                <w:b/>
                <w:bCs/>
                <w:sz w:val="32"/>
                <w:szCs w:val="32"/>
                <w:rtl/>
              </w:rPr>
              <w:t>قاسم</w:t>
            </w:r>
            <w:r w:rsidRPr="00BB4BE5">
              <w:rPr>
                <w:rStyle w:val="a3"/>
                <w:rFonts w:cs="Traditional Arabic" w:hint="eastAsia"/>
                <w:sz w:val="32"/>
                <w:szCs w:val="32"/>
                <w:vertAlign w:val="baseline"/>
                <w:rtl/>
              </w:rPr>
              <w:t>،</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ضبط</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وتصحيح</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محمد</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عبد</w:t>
            </w:r>
            <w:r w:rsidRPr="00BB4BE5">
              <w:rPr>
                <w:rFonts w:ascii="Traditional Arabic" w:hAnsi="Traditional Arabic" w:cs="Traditional Arabic"/>
                <w:sz w:val="32"/>
                <w:szCs w:val="32"/>
                <w:rtl/>
              </w:rPr>
              <w:t xml:space="preserve"> </w:t>
            </w:r>
            <w:r w:rsidRPr="00BB4BE5">
              <w:rPr>
                <w:rStyle w:val="a3"/>
                <w:rFonts w:cs="Traditional Arabic" w:hint="eastAsia"/>
                <w:sz w:val="32"/>
                <w:szCs w:val="32"/>
                <w:vertAlign w:val="baseline"/>
                <w:rtl/>
              </w:rPr>
              <w:t>السلام</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شاهين،</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بيروت</w:t>
            </w:r>
            <w:r w:rsidRPr="00BB4BE5">
              <w:rPr>
                <w:rStyle w:val="a3"/>
                <w:rFonts w:cs="Traditional Arabic"/>
                <w:sz w:val="32"/>
                <w:szCs w:val="32"/>
                <w:vertAlign w:val="baseline"/>
                <w:rtl/>
              </w:rPr>
              <w:t>:</w:t>
            </w:r>
            <w:r w:rsidRPr="00BB4BE5">
              <w:rPr>
                <w:rFonts w:ascii="Traditional Arabic" w:hAnsi="Traditional Arabic" w:cs="Traditional Arabic"/>
                <w:sz w:val="32"/>
                <w:szCs w:val="32"/>
                <w:rtl/>
              </w:rPr>
              <w:t xml:space="preserve"> دار الكتب العلمية، ط2، 1420هـ-1999م.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0"/>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البيهقي،</w:t>
            </w:r>
            <w:r w:rsidRPr="00BB4BE5">
              <w:rPr>
                <w:rFonts w:ascii="Traditional Arabic" w:hAnsi="Traditional Arabic" w:cs="Traditional Arabic"/>
                <w:sz w:val="32"/>
                <w:szCs w:val="32"/>
                <w:rtl/>
              </w:rPr>
              <w:t xml:space="preserve"> أحمد بن الحسين بن علي بن موسى، </w:t>
            </w:r>
            <w:r w:rsidRPr="00BB4BE5">
              <w:rPr>
                <w:rFonts w:ascii="Traditional Arabic" w:hAnsi="Traditional Arabic" w:cs="Traditional Arabic" w:hint="eastAsia"/>
                <w:b/>
                <w:bCs/>
                <w:sz w:val="32"/>
                <w:szCs w:val="32"/>
                <w:rtl/>
              </w:rPr>
              <w:t>السنن</w:t>
            </w:r>
            <w:r w:rsidRPr="00BB4BE5">
              <w:rPr>
                <w:rFonts w:ascii="Traditional Arabic" w:hAnsi="Traditional Arabic" w:cs="Traditional Arabic"/>
                <w:b/>
                <w:bCs/>
                <w:sz w:val="32"/>
                <w:szCs w:val="32"/>
                <w:rtl/>
              </w:rPr>
              <w:t xml:space="preserve"> الصغير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عبد المعطي أمين قلعجي، كراتشي- باكستان: جامعة الدراسات الإسلامية، ط1، 1410هـ-1989م.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742"/>
                <w:tab w:val="left" w:pos="884"/>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البيهقي،</w:t>
            </w:r>
            <w:r w:rsidRPr="00BB4BE5">
              <w:rPr>
                <w:rFonts w:ascii="Traditional Arabic" w:hAnsi="Traditional Arabic" w:cs="Traditional Arabic"/>
                <w:sz w:val="32"/>
                <w:szCs w:val="32"/>
                <w:rtl/>
              </w:rPr>
              <w:t xml:space="preserve"> أحمد بن الحسين بن علي بن موسى، </w:t>
            </w:r>
            <w:r w:rsidRPr="00BB4BE5">
              <w:rPr>
                <w:rFonts w:ascii="Traditional Arabic" w:hAnsi="Traditional Arabic" w:cs="Traditional Arabic" w:hint="eastAsia"/>
                <w:b/>
                <w:bCs/>
                <w:sz w:val="32"/>
                <w:szCs w:val="32"/>
                <w:rtl/>
              </w:rPr>
              <w:t>معرفة</w:t>
            </w:r>
            <w:r w:rsidRPr="00BB4BE5">
              <w:rPr>
                <w:rFonts w:ascii="Traditional Arabic" w:hAnsi="Traditional Arabic" w:cs="Traditional Arabic"/>
                <w:b/>
                <w:bCs/>
                <w:sz w:val="32"/>
                <w:szCs w:val="32"/>
                <w:rtl/>
              </w:rPr>
              <w:t xml:space="preserve"> السنن والآثار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عبد المعطي أمين قلعجي، كراتشي بباكستان + حلب + دمشق: جامعة الدراسات الإسلامية + دار الوعي + دار قتيبة، ط1، 1412هـ -1991م.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البيهقي،</w:t>
            </w:r>
            <w:r w:rsidRPr="00BB4BE5">
              <w:rPr>
                <w:rFonts w:ascii="Traditional Arabic" w:hAnsi="Traditional Arabic" w:cs="Traditional Arabic"/>
                <w:sz w:val="32"/>
                <w:szCs w:val="32"/>
                <w:rtl/>
              </w:rPr>
              <w:t xml:space="preserve"> أحمد بن الحسين بن علي بن موسى، </w:t>
            </w:r>
            <w:r w:rsidRPr="00BB4BE5">
              <w:rPr>
                <w:rFonts w:ascii="Traditional Arabic" w:hAnsi="Traditional Arabic" w:cs="Traditional Arabic" w:hint="eastAsia"/>
                <w:b/>
                <w:bCs/>
                <w:sz w:val="32"/>
                <w:szCs w:val="32"/>
                <w:rtl/>
              </w:rPr>
              <w:t>سنن</w:t>
            </w:r>
            <w:r w:rsidRPr="00BB4BE5">
              <w:rPr>
                <w:rFonts w:ascii="Traditional Arabic" w:hAnsi="Traditional Arabic" w:cs="Traditional Arabic"/>
                <w:b/>
                <w:bCs/>
                <w:sz w:val="32"/>
                <w:szCs w:val="32"/>
                <w:rtl/>
              </w:rPr>
              <w:t xml:space="preserve"> البيهقي الكبرى</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محمد عبد القادر عطا، مكة المكرمة: مكتبة دار الباز، 1414هـ- 1994م.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742"/>
                <w:tab w:val="left" w:pos="866"/>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الترمذي،</w:t>
            </w:r>
            <w:r w:rsidRPr="00BB4BE5">
              <w:rPr>
                <w:rFonts w:ascii="Traditional Arabic" w:hAnsi="Traditional Arabic" w:cs="Traditional Arabic"/>
                <w:sz w:val="32"/>
                <w:szCs w:val="32"/>
                <w:rtl/>
              </w:rPr>
              <w:t xml:space="preserve"> محمد بن عيسى، </w:t>
            </w:r>
            <w:r w:rsidRPr="00BB4BE5">
              <w:rPr>
                <w:rFonts w:ascii="Traditional Arabic" w:hAnsi="Traditional Arabic" w:cs="Traditional Arabic" w:hint="eastAsia"/>
                <w:b/>
                <w:bCs/>
                <w:sz w:val="32"/>
                <w:szCs w:val="32"/>
                <w:rtl/>
              </w:rPr>
              <w:t>الجامع</w:t>
            </w:r>
            <w:r w:rsidRPr="00BB4BE5">
              <w:rPr>
                <w:rFonts w:ascii="Traditional Arabic" w:hAnsi="Traditional Arabic" w:cs="Traditional Arabic"/>
                <w:b/>
                <w:bCs/>
                <w:sz w:val="32"/>
                <w:szCs w:val="32"/>
                <w:rtl/>
              </w:rPr>
              <w:t xml:space="preserve"> الصحيح سنن الترمذي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أحمد محمد شاكر وآخرون، بيروت: دار إحياء التراث العربي.</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0"/>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تيمية، أحمد بن عبد الحليم، </w:t>
            </w:r>
            <w:r w:rsidRPr="00BB4BE5">
              <w:rPr>
                <w:rFonts w:ascii="Traditional Arabic" w:hAnsi="Traditional Arabic" w:cs="Traditional Arabic" w:hint="eastAsia"/>
                <w:b/>
                <w:bCs/>
                <w:sz w:val="32"/>
                <w:szCs w:val="32"/>
                <w:rtl/>
              </w:rPr>
              <w:t>الفتاوى</w:t>
            </w:r>
            <w:r w:rsidRPr="00BB4BE5">
              <w:rPr>
                <w:rFonts w:ascii="Traditional Arabic" w:hAnsi="Traditional Arabic" w:cs="Traditional Arabic"/>
                <w:b/>
                <w:bCs/>
                <w:sz w:val="32"/>
                <w:szCs w:val="32"/>
                <w:rtl/>
              </w:rPr>
              <w:t xml:space="preserve"> الكبرى</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حسنين مخلوف، بيروت: دار المعرفة، ط1، 1386هـ.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16"/>
              </w:tabs>
              <w:spacing w:after="0" w:line="240" w:lineRule="auto"/>
              <w:jc w:val="both"/>
              <w:rPr>
                <w:rFonts w:ascii="Traditional Arabic" w:hAnsi="Traditional Arabic" w:cs="Traditional Arabic"/>
                <w:sz w:val="32"/>
                <w:szCs w:val="32"/>
              </w:rPr>
            </w:pPr>
            <w:r w:rsidRPr="00BB4BE5">
              <w:rPr>
                <w:rStyle w:val="a3"/>
                <w:rFonts w:cs="Traditional Arabic" w:hint="eastAsia"/>
                <w:sz w:val="32"/>
                <w:szCs w:val="32"/>
                <w:vertAlign w:val="baseline"/>
                <w:rtl/>
              </w:rPr>
              <w:t>ابن</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تيمية،</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أحمد</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بن</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عبد</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الحليم،</w:t>
            </w:r>
            <w:r w:rsidRPr="00BB4BE5">
              <w:rPr>
                <w:rStyle w:val="a3"/>
                <w:rFonts w:cs="Traditional Arabic"/>
                <w:sz w:val="32"/>
                <w:szCs w:val="32"/>
                <w:vertAlign w:val="baseline"/>
                <w:rtl/>
              </w:rPr>
              <w:t xml:space="preserve"> </w:t>
            </w:r>
            <w:r w:rsidRPr="00BB4BE5">
              <w:rPr>
                <w:rStyle w:val="a3"/>
                <w:rFonts w:cs="Traditional Arabic" w:hint="eastAsia"/>
                <w:b/>
                <w:bCs/>
                <w:sz w:val="32"/>
                <w:szCs w:val="32"/>
                <w:vertAlign w:val="baseline"/>
                <w:rtl/>
              </w:rPr>
              <w:t>مجموع</w:t>
            </w:r>
            <w:r w:rsidRPr="00BB4BE5">
              <w:rPr>
                <w:rStyle w:val="a3"/>
                <w:rFonts w:cs="Traditional Arabic"/>
                <w:b/>
                <w:bCs/>
                <w:sz w:val="32"/>
                <w:szCs w:val="32"/>
                <w:vertAlign w:val="baseline"/>
                <w:rtl/>
              </w:rPr>
              <w:t xml:space="preserve"> </w:t>
            </w:r>
            <w:r w:rsidRPr="00BB4BE5">
              <w:rPr>
                <w:rStyle w:val="a3"/>
                <w:rFonts w:cs="Traditional Arabic" w:hint="eastAsia"/>
                <w:b/>
                <w:bCs/>
                <w:sz w:val="32"/>
                <w:szCs w:val="32"/>
                <w:vertAlign w:val="baseline"/>
                <w:rtl/>
              </w:rPr>
              <w:t>فتاوى</w:t>
            </w:r>
            <w:r w:rsidRPr="00BB4BE5">
              <w:rPr>
                <w:rStyle w:val="a3"/>
                <w:rFonts w:cs="Traditional Arabic"/>
                <w:b/>
                <w:bCs/>
                <w:sz w:val="32"/>
                <w:szCs w:val="32"/>
                <w:vertAlign w:val="baseline"/>
                <w:rtl/>
              </w:rPr>
              <w:t xml:space="preserve"> </w:t>
            </w:r>
            <w:r w:rsidRPr="00BB4BE5">
              <w:rPr>
                <w:rStyle w:val="a3"/>
                <w:rFonts w:cs="Traditional Arabic" w:hint="eastAsia"/>
                <w:b/>
                <w:bCs/>
                <w:sz w:val="32"/>
                <w:szCs w:val="32"/>
                <w:vertAlign w:val="baseline"/>
                <w:rtl/>
              </w:rPr>
              <w:t>ابن</w:t>
            </w:r>
            <w:r w:rsidRPr="00BB4BE5">
              <w:rPr>
                <w:rStyle w:val="a3"/>
                <w:rFonts w:cs="Traditional Arabic"/>
                <w:b/>
                <w:bCs/>
                <w:sz w:val="32"/>
                <w:szCs w:val="32"/>
                <w:vertAlign w:val="baseline"/>
                <w:rtl/>
              </w:rPr>
              <w:t xml:space="preserve"> </w:t>
            </w:r>
            <w:r w:rsidRPr="00BB4BE5">
              <w:rPr>
                <w:rStyle w:val="a3"/>
                <w:rFonts w:cs="Traditional Arabic" w:hint="eastAsia"/>
                <w:b/>
                <w:bCs/>
                <w:sz w:val="32"/>
                <w:szCs w:val="32"/>
                <w:vertAlign w:val="baseline"/>
                <w:rtl/>
              </w:rPr>
              <w:t>تيمية</w:t>
            </w:r>
            <w:r w:rsidRPr="00BB4BE5">
              <w:rPr>
                <w:rStyle w:val="a3"/>
                <w:rFonts w:cs="Traditional Arabic" w:hint="eastAsia"/>
                <w:sz w:val="32"/>
                <w:szCs w:val="32"/>
                <w:vertAlign w:val="baseline"/>
                <w:rtl/>
              </w:rPr>
              <w:t>،</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تحقيق</w:t>
            </w:r>
            <w:r w:rsidRPr="00BB4BE5">
              <w:rPr>
                <w:rStyle w:val="a3"/>
                <w:rFonts w:cs="Traditional Arabic"/>
                <w:sz w:val="32"/>
                <w:szCs w:val="32"/>
                <w:vertAlign w:val="baseline"/>
                <w:rtl/>
              </w:rPr>
              <w:t>:</w:t>
            </w:r>
            <w:r w:rsidRPr="00BB4BE5">
              <w:rPr>
                <w:rFonts w:ascii="Traditional Arabic" w:hAnsi="Traditional Arabic" w:cs="Traditional Arabic"/>
                <w:sz w:val="32"/>
                <w:szCs w:val="32"/>
                <w:rtl/>
              </w:rPr>
              <w:t xml:space="preserve"> </w:t>
            </w:r>
            <w:r w:rsidRPr="00BB4BE5">
              <w:rPr>
                <w:rStyle w:val="a3"/>
                <w:rFonts w:cs="Traditional Arabic" w:hint="eastAsia"/>
                <w:sz w:val="32"/>
                <w:szCs w:val="32"/>
                <w:vertAlign w:val="baseline"/>
                <w:rtl/>
              </w:rPr>
              <w:t>عبد</w:t>
            </w:r>
            <w:r w:rsidRPr="00BB4BE5">
              <w:rPr>
                <w:rFonts w:ascii="Traditional Arabic" w:hAnsi="Traditional Arabic" w:cs="Traditional Arabic"/>
                <w:sz w:val="32"/>
                <w:szCs w:val="32"/>
                <w:rtl/>
              </w:rPr>
              <w:t xml:space="preserve"> </w:t>
            </w:r>
            <w:r w:rsidRPr="00BB4BE5">
              <w:rPr>
                <w:rStyle w:val="a3"/>
                <w:rFonts w:cs="Traditional Arabic" w:hint="eastAsia"/>
                <w:sz w:val="32"/>
                <w:szCs w:val="32"/>
                <w:vertAlign w:val="baseline"/>
                <w:rtl/>
              </w:rPr>
              <w:t>الرحمن</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بن</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محمد</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بن</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قاسم</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المدينة النبوية: مجمع الملك فهد لطباعة المصحف الشريف، الإصدار الثاني، 1416هـ -1995م.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0"/>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تيمية، أحمد بن عبد الحليم، </w:t>
            </w:r>
            <w:r w:rsidRPr="00BB4BE5">
              <w:rPr>
                <w:rFonts w:ascii="Traditional Arabic" w:hAnsi="Traditional Arabic" w:cs="Traditional Arabic" w:hint="eastAsia"/>
                <w:b/>
                <w:bCs/>
                <w:sz w:val="32"/>
                <w:szCs w:val="32"/>
                <w:rtl/>
              </w:rPr>
              <w:t>الصارم</w:t>
            </w:r>
            <w:r w:rsidRPr="00BB4BE5">
              <w:rPr>
                <w:rFonts w:ascii="Traditional Arabic" w:hAnsi="Traditional Arabic" w:cs="Traditional Arabic"/>
                <w:b/>
                <w:bCs/>
                <w:sz w:val="32"/>
                <w:szCs w:val="32"/>
                <w:rtl/>
              </w:rPr>
              <w:t xml:space="preserve"> المسلول على شاتم الرسول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محمد عبد الله عمر الحلواني, ومحمد كبير أحمد شودري، بيروت: دار ابن حزم، ط1، 1417هـ.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1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تيمية، أحمد بن عبد الحليم، </w:t>
            </w:r>
            <w:r w:rsidRPr="00BB4BE5">
              <w:rPr>
                <w:rFonts w:ascii="Traditional Arabic" w:hAnsi="Traditional Arabic" w:cs="Traditional Arabic" w:hint="eastAsia"/>
                <w:b/>
                <w:bCs/>
                <w:sz w:val="32"/>
                <w:szCs w:val="32"/>
                <w:rtl/>
              </w:rPr>
              <w:t>السياسة</w:t>
            </w:r>
            <w:r w:rsidRPr="00BB4BE5">
              <w:rPr>
                <w:rFonts w:ascii="Traditional Arabic" w:hAnsi="Traditional Arabic" w:cs="Traditional Arabic"/>
                <w:b/>
                <w:bCs/>
                <w:sz w:val="32"/>
                <w:szCs w:val="32"/>
                <w:rtl/>
              </w:rPr>
              <w:t xml:space="preserve"> الشرعية في إصلاح الراعي والرعية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المعرفة.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الجصّاص،</w:t>
            </w:r>
            <w:r w:rsidRPr="00BB4BE5">
              <w:rPr>
                <w:rFonts w:ascii="Traditional Arabic" w:hAnsi="Traditional Arabic" w:cs="Traditional Arabic"/>
                <w:sz w:val="32"/>
                <w:szCs w:val="32"/>
                <w:rtl/>
              </w:rPr>
              <w:t xml:space="preserve"> أحمد بن علي، أحكام القرآن، تحقيق: محمد قمحاوي، بيروت: دار إحياء التراث العربي، 1405هـ.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2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الجوزجاني،</w:t>
            </w:r>
            <w:r w:rsidRPr="00BB4BE5">
              <w:rPr>
                <w:rFonts w:ascii="Traditional Arabic" w:hAnsi="Traditional Arabic" w:cs="Traditional Arabic"/>
                <w:sz w:val="32"/>
                <w:szCs w:val="32"/>
                <w:rtl/>
              </w:rPr>
              <w:t xml:space="preserve"> إ</w:t>
            </w:r>
            <w:r w:rsidRPr="00BB4BE5">
              <w:rPr>
                <w:rFonts w:ascii="Traditional Arabic" w:hAnsi="Traditional Arabic" w:cs="Traditional Arabic" w:hint="eastAsia"/>
                <w:sz w:val="32"/>
                <w:szCs w:val="32"/>
                <w:rtl/>
              </w:rPr>
              <w:t>براهيم</w:t>
            </w:r>
            <w:r w:rsidRPr="00BB4BE5">
              <w:rPr>
                <w:rFonts w:ascii="Traditional Arabic" w:hAnsi="Traditional Arabic" w:cs="Traditional Arabic"/>
                <w:sz w:val="32"/>
                <w:szCs w:val="32"/>
                <w:rtl/>
              </w:rPr>
              <w:t xml:space="preserve"> بن ي</w:t>
            </w:r>
            <w:r w:rsidRPr="00BB4BE5">
              <w:rPr>
                <w:rFonts w:ascii="Traditional Arabic" w:hAnsi="Traditional Arabic" w:cs="Traditional Arabic" w:hint="eastAsia"/>
                <w:sz w:val="32"/>
                <w:szCs w:val="32"/>
                <w:rtl/>
              </w:rPr>
              <w:t>عقوب،</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أحوال</w:t>
            </w:r>
            <w:r w:rsidRPr="00BB4BE5">
              <w:rPr>
                <w:rFonts w:ascii="Traditional Arabic" w:hAnsi="Traditional Arabic" w:cs="Traditional Arabic"/>
                <w:b/>
                <w:bCs/>
                <w:sz w:val="32"/>
                <w:szCs w:val="32"/>
                <w:rtl/>
              </w:rPr>
              <w:t xml:space="preserve"> الرجال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صبحي السامرائي، بيروت: مؤسسة الرسالة، 1405هـ.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9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الجوزجاني،</w:t>
            </w:r>
            <w:r w:rsidRPr="00BB4BE5">
              <w:rPr>
                <w:rFonts w:ascii="Traditional Arabic" w:hAnsi="Traditional Arabic" w:cs="Traditional Arabic"/>
                <w:sz w:val="32"/>
                <w:szCs w:val="32"/>
                <w:rtl/>
              </w:rPr>
              <w:t xml:space="preserve"> أبو عثمان سعيد بن منصور، </w:t>
            </w:r>
            <w:r w:rsidRPr="00BB4BE5">
              <w:rPr>
                <w:rFonts w:ascii="Traditional Arabic" w:hAnsi="Traditional Arabic" w:cs="Traditional Arabic" w:hint="eastAsia"/>
                <w:b/>
                <w:bCs/>
                <w:sz w:val="32"/>
                <w:szCs w:val="32"/>
                <w:rtl/>
              </w:rPr>
              <w:t>سنن</w:t>
            </w:r>
            <w:r w:rsidRPr="00BB4BE5">
              <w:rPr>
                <w:rFonts w:ascii="Traditional Arabic" w:hAnsi="Traditional Arabic" w:cs="Traditional Arabic"/>
                <w:b/>
                <w:bCs/>
                <w:sz w:val="32"/>
                <w:szCs w:val="32"/>
                <w:rtl/>
              </w:rPr>
              <w:t xml:space="preserve"> سعيد بن منصور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حبيب الرحمن الأعظمي، ط1، (الهند: الدار السلفية، 1403هـ -1982م.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9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الجوزي، عبد الرحمن بن علي، </w:t>
            </w:r>
            <w:r w:rsidRPr="00BB4BE5">
              <w:rPr>
                <w:rFonts w:ascii="Traditional Arabic" w:hAnsi="Traditional Arabic" w:cs="Traditional Arabic" w:hint="eastAsia"/>
                <w:b/>
                <w:bCs/>
                <w:sz w:val="32"/>
                <w:szCs w:val="32"/>
                <w:rtl/>
              </w:rPr>
              <w:t>كشف</w:t>
            </w:r>
            <w:r w:rsidRPr="00BB4BE5">
              <w:rPr>
                <w:rFonts w:ascii="Traditional Arabic" w:hAnsi="Traditional Arabic" w:cs="Traditional Arabic"/>
                <w:b/>
                <w:bCs/>
                <w:sz w:val="32"/>
                <w:szCs w:val="32"/>
                <w:rtl/>
              </w:rPr>
              <w:t xml:space="preserve"> المشكل من حديث الصحيحين،</w:t>
            </w:r>
            <w:r w:rsidRPr="00BB4BE5">
              <w:rPr>
                <w:rFonts w:ascii="Traditional Arabic" w:hAnsi="Traditional Arabic" w:cs="Traditional Arabic"/>
                <w:sz w:val="32"/>
                <w:szCs w:val="32"/>
                <w:rtl/>
              </w:rPr>
              <w:t xml:space="preserve"> تحقيق: علي حسين البواب، الرياض: دار الوطن.</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3"/>
                <w:tab w:val="left" w:pos="1082"/>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الجوهري،</w:t>
            </w:r>
            <w:r w:rsidRPr="00BB4BE5">
              <w:rPr>
                <w:rFonts w:ascii="Traditional Arabic" w:hAnsi="Traditional Arabic" w:cs="Traditional Arabic"/>
                <w:sz w:val="32"/>
                <w:szCs w:val="32"/>
                <w:rtl/>
              </w:rPr>
              <w:t xml:space="preserve"> إسماعيل بن حماد، </w:t>
            </w:r>
            <w:r w:rsidRPr="00BB4BE5">
              <w:rPr>
                <w:rFonts w:ascii="Traditional Arabic" w:hAnsi="Traditional Arabic" w:cs="Traditional Arabic" w:hint="eastAsia"/>
                <w:b/>
                <w:bCs/>
                <w:sz w:val="32"/>
                <w:szCs w:val="32"/>
                <w:rtl/>
              </w:rPr>
              <w:t>الصحاح</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العلم للملايين، ط4، 1990م.</w:t>
            </w:r>
          </w:p>
        </w:tc>
      </w:tr>
      <w:tr w:rsidR="00DB12E1" w:rsidRPr="00BB4BE5" w:rsidTr="003A4A24">
        <w:tc>
          <w:tcPr>
            <w:tcW w:w="10349" w:type="dxa"/>
          </w:tcPr>
          <w:p w:rsidR="00DB12E1" w:rsidRPr="00BB4BE5" w:rsidRDefault="00DB12E1" w:rsidP="00721D6C">
            <w:pPr>
              <w:numPr>
                <w:ilvl w:val="0"/>
                <w:numId w:val="129"/>
              </w:numPr>
              <w:tabs>
                <w:tab w:val="left" w:pos="508"/>
                <w:tab w:val="left" w:pos="601"/>
                <w:tab w:val="left" w:pos="87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أبي</w:t>
            </w:r>
            <w:r w:rsidRPr="00BB4BE5">
              <w:rPr>
                <w:rFonts w:ascii="Traditional Arabic" w:hAnsi="Traditional Arabic" w:cs="Traditional Arabic"/>
                <w:sz w:val="32"/>
                <w:szCs w:val="32"/>
                <w:rtl/>
              </w:rPr>
              <w:t xml:space="preserve"> حاتم، أبو محمد عبد الرحمن بن محمد، </w:t>
            </w:r>
            <w:r w:rsidRPr="00BB4BE5">
              <w:rPr>
                <w:rFonts w:ascii="Traditional Arabic" w:hAnsi="Traditional Arabic" w:cs="Traditional Arabic" w:hint="eastAsia"/>
                <w:b/>
                <w:bCs/>
                <w:sz w:val="32"/>
                <w:szCs w:val="32"/>
                <w:rtl/>
              </w:rPr>
              <w:t>الجــــرح</w:t>
            </w:r>
            <w:r w:rsidRPr="00BB4BE5">
              <w:rPr>
                <w:rFonts w:ascii="Traditional Arabic" w:hAnsi="Traditional Arabic" w:cs="Traditional Arabic"/>
                <w:b/>
                <w:bCs/>
                <w:sz w:val="32"/>
                <w:szCs w:val="32"/>
                <w:rtl/>
              </w:rPr>
              <w:t xml:space="preserve"> وال</w:t>
            </w:r>
            <w:r w:rsidRPr="00BB4BE5">
              <w:rPr>
                <w:rFonts w:ascii="Traditional Arabic" w:hAnsi="Traditional Arabic" w:cs="Traditional Arabic" w:hint="eastAsia"/>
                <w:b/>
                <w:bCs/>
                <w:sz w:val="32"/>
                <w:szCs w:val="32"/>
                <w:rtl/>
              </w:rPr>
              <w:t>ـــتعديل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لبنان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 دار إح</w:t>
            </w:r>
            <w:r w:rsidRPr="00BB4BE5">
              <w:rPr>
                <w:rFonts w:ascii="Traditional Arabic" w:hAnsi="Traditional Arabic" w:cs="Traditional Arabic" w:hint="eastAsia"/>
                <w:sz w:val="32"/>
                <w:szCs w:val="32"/>
                <w:rtl/>
              </w:rPr>
              <w:t>ــــياء</w:t>
            </w:r>
            <w:r w:rsidRPr="00BB4BE5">
              <w:rPr>
                <w:rFonts w:ascii="Traditional Arabic" w:hAnsi="Traditional Arabic" w:cs="Traditional Arabic"/>
                <w:sz w:val="32"/>
                <w:szCs w:val="32"/>
                <w:rtl/>
              </w:rPr>
              <w:t xml:space="preserve"> الت</w:t>
            </w:r>
            <w:r w:rsidRPr="00BB4BE5">
              <w:rPr>
                <w:rFonts w:ascii="Traditional Arabic" w:hAnsi="Traditional Arabic" w:cs="Traditional Arabic" w:hint="eastAsia"/>
                <w:sz w:val="32"/>
                <w:szCs w:val="32"/>
                <w:rtl/>
              </w:rPr>
              <w:t>ــــراث</w:t>
            </w:r>
            <w:r w:rsidRPr="00BB4BE5">
              <w:rPr>
                <w:rFonts w:ascii="Traditional Arabic" w:hAnsi="Traditional Arabic" w:cs="Traditional Arabic"/>
                <w:sz w:val="32"/>
                <w:szCs w:val="32"/>
                <w:rtl/>
              </w:rPr>
              <w:t xml:space="preserve"> ال</w:t>
            </w:r>
            <w:r w:rsidRPr="00BB4BE5">
              <w:rPr>
                <w:rFonts w:ascii="Traditional Arabic" w:hAnsi="Traditional Arabic" w:cs="Traditional Arabic" w:hint="eastAsia"/>
                <w:sz w:val="32"/>
                <w:szCs w:val="32"/>
                <w:rtl/>
              </w:rPr>
              <w:t>ــــعربي،</w:t>
            </w:r>
            <w:r w:rsidRPr="00BB4BE5">
              <w:rPr>
                <w:rFonts w:ascii="Traditional Arabic" w:hAnsi="Traditional Arabic" w:cs="Traditional Arabic"/>
                <w:sz w:val="32"/>
                <w:szCs w:val="32"/>
                <w:rtl/>
              </w:rPr>
              <w:t xml:space="preserve"> ط1، 1371هـ-1952م.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93"/>
                <w:tab w:val="left" w:pos="1082"/>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sz w:val="32"/>
                <w:szCs w:val="32"/>
                <w:rtl/>
              </w:rPr>
              <w:t xml:space="preserve"> ابن أبي حاتم، أبو محمد عبد الرحمن بن محمد بن إدريس، </w:t>
            </w:r>
            <w:r w:rsidRPr="00BB4BE5">
              <w:rPr>
                <w:rFonts w:ascii="Traditional Arabic" w:hAnsi="Traditional Arabic" w:cs="Traditional Arabic" w:hint="eastAsia"/>
                <w:b/>
                <w:bCs/>
                <w:sz w:val="32"/>
                <w:szCs w:val="32"/>
                <w:rtl/>
              </w:rPr>
              <w:t>المراسيل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شكر الله نعمة الله قوجاني، بيروت: مؤسسة الرسالة، ط1، 1397هـ.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82"/>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حبان، محمد بن حبان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الثقات</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السيد شرف الدين أحمد، دار الفكر، ط1، 1395هـ- 1975م.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حبان، محمد بن حبان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صحيح</w:t>
            </w:r>
            <w:r w:rsidRPr="00BB4BE5">
              <w:rPr>
                <w:rFonts w:ascii="Traditional Arabic" w:hAnsi="Traditional Arabic" w:cs="Traditional Arabic"/>
                <w:b/>
                <w:bCs/>
                <w:sz w:val="32"/>
                <w:szCs w:val="32"/>
                <w:rtl/>
              </w:rPr>
              <w:t xml:space="preserve"> ابن حبان بترتيب ابن </w:t>
            </w:r>
            <w:r w:rsidRPr="00BB4BE5">
              <w:rPr>
                <w:rFonts w:ascii="Traditional Arabic" w:hAnsi="Traditional Arabic" w:cs="Traditional Arabic" w:hint="eastAsia"/>
                <w:b/>
                <w:bCs/>
                <w:sz w:val="32"/>
                <w:szCs w:val="32"/>
                <w:rtl/>
              </w:rPr>
              <w:t>بلبان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تخريج: شعيب الأرناؤوط بيروت: مؤسسة الرسالة، ط2، 1414هـ - 1993م.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حجر، أحمد بن علي، </w:t>
            </w:r>
            <w:r w:rsidRPr="00BB4BE5">
              <w:rPr>
                <w:rFonts w:ascii="Traditional Arabic" w:hAnsi="Traditional Arabic" w:cs="Traditional Arabic" w:hint="eastAsia"/>
                <w:b/>
                <w:bCs/>
                <w:sz w:val="32"/>
                <w:szCs w:val="32"/>
                <w:rtl/>
              </w:rPr>
              <w:t>تهذيب</w:t>
            </w:r>
            <w:r w:rsidRPr="00BB4BE5">
              <w:rPr>
                <w:rFonts w:ascii="Traditional Arabic" w:hAnsi="Traditional Arabic" w:cs="Traditional Arabic"/>
                <w:b/>
                <w:bCs/>
                <w:sz w:val="32"/>
                <w:szCs w:val="32"/>
                <w:rtl/>
              </w:rPr>
              <w:t xml:space="preserve"> التهذيب</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الهند: مطبعة دائرة المعارف النظامية، ط1، 1326هـ.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حجر، أحمد بن علي، </w:t>
            </w:r>
            <w:r w:rsidRPr="00BB4BE5">
              <w:rPr>
                <w:rFonts w:ascii="Traditional Arabic" w:hAnsi="Traditional Arabic" w:cs="Traditional Arabic" w:hint="eastAsia"/>
                <w:b/>
                <w:bCs/>
                <w:sz w:val="32"/>
                <w:szCs w:val="32"/>
                <w:rtl/>
              </w:rPr>
              <w:t>الإصابة</w:t>
            </w:r>
            <w:r w:rsidRPr="00BB4BE5">
              <w:rPr>
                <w:rFonts w:ascii="Traditional Arabic" w:hAnsi="Traditional Arabic" w:cs="Traditional Arabic"/>
                <w:b/>
                <w:bCs/>
                <w:sz w:val="32"/>
                <w:szCs w:val="32"/>
                <w:rtl/>
              </w:rPr>
              <w:t xml:space="preserve"> في تمييز الصحابة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علي محمد البجاوي، </w:t>
            </w:r>
            <w:r w:rsidRPr="00BB4BE5">
              <w:rPr>
                <w:rFonts w:ascii="Traditional Arabic" w:hAnsi="Traditional Arabic" w:cs="Traditional Arabic" w:hint="eastAsia"/>
                <w:sz w:val="32"/>
                <w:szCs w:val="32"/>
                <w:rtl/>
              </w:rPr>
              <w:t>لبنان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 دار الجيل، ط1، 1412هـ.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ح</w:t>
            </w:r>
            <w:r w:rsidRPr="00BB4BE5">
              <w:rPr>
                <w:rFonts w:ascii="Traditional Arabic" w:hAnsi="Traditional Arabic" w:cs="Traditional Arabic" w:hint="eastAsia"/>
                <w:sz w:val="32"/>
                <w:szCs w:val="32"/>
                <w:rtl/>
              </w:rPr>
              <w:t>ـــجر،</w:t>
            </w:r>
            <w:r w:rsidRPr="00BB4BE5">
              <w:rPr>
                <w:rFonts w:ascii="Traditional Arabic" w:hAnsi="Traditional Arabic" w:cs="Traditional Arabic"/>
                <w:sz w:val="32"/>
                <w:szCs w:val="32"/>
                <w:rtl/>
              </w:rPr>
              <w:t xml:space="preserve"> أحمد بن علي، </w:t>
            </w:r>
            <w:r w:rsidRPr="00BB4BE5">
              <w:rPr>
                <w:rFonts w:ascii="Traditional Arabic" w:hAnsi="Traditional Arabic" w:cs="Traditional Arabic" w:hint="eastAsia"/>
                <w:b/>
                <w:bCs/>
                <w:sz w:val="32"/>
                <w:szCs w:val="32"/>
                <w:rtl/>
              </w:rPr>
              <w:t>التــــلخيص</w:t>
            </w:r>
            <w:r w:rsidRPr="00BB4BE5">
              <w:rPr>
                <w:rFonts w:ascii="Traditional Arabic" w:hAnsi="Traditional Arabic" w:cs="Traditional Arabic"/>
                <w:b/>
                <w:bCs/>
                <w:sz w:val="32"/>
                <w:szCs w:val="32"/>
                <w:rtl/>
              </w:rPr>
              <w:t xml:space="preserve"> الح</w:t>
            </w:r>
            <w:r w:rsidRPr="00BB4BE5">
              <w:rPr>
                <w:rFonts w:ascii="Traditional Arabic" w:hAnsi="Traditional Arabic" w:cs="Traditional Arabic" w:hint="eastAsia"/>
                <w:b/>
                <w:bCs/>
                <w:sz w:val="32"/>
                <w:szCs w:val="32"/>
                <w:rtl/>
              </w:rPr>
              <w:t>ــــبير</w:t>
            </w:r>
            <w:r w:rsidRPr="00BB4BE5">
              <w:rPr>
                <w:rFonts w:ascii="Traditional Arabic" w:hAnsi="Traditional Arabic" w:cs="Traditional Arabic"/>
                <w:b/>
                <w:bCs/>
                <w:sz w:val="32"/>
                <w:szCs w:val="32"/>
                <w:rtl/>
              </w:rPr>
              <w:t xml:space="preserve"> في تخ</w:t>
            </w:r>
            <w:r w:rsidRPr="00BB4BE5">
              <w:rPr>
                <w:rFonts w:ascii="Traditional Arabic" w:hAnsi="Traditional Arabic" w:cs="Traditional Arabic" w:hint="eastAsia"/>
                <w:b/>
                <w:bCs/>
                <w:sz w:val="32"/>
                <w:szCs w:val="32"/>
                <w:rtl/>
              </w:rPr>
              <w:t>ــريج</w:t>
            </w:r>
            <w:r w:rsidRPr="00BB4BE5">
              <w:rPr>
                <w:rFonts w:ascii="Traditional Arabic" w:hAnsi="Traditional Arabic" w:cs="Traditional Arabic"/>
                <w:b/>
                <w:bCs/>
                <w:sz w:val="32"/>
                <w:szCs w:val="32"/>
                <w:rtl/>
              </w:rPr>
              <w:t xml:space="preserve"> أحادي</w:t>
            </w:r>
            <w:r w:rsidRPr="00BB4BE5">
              <w:rPr>
                <w:rFonts w:ascii="Traditional Arabic" w:hAnsi="Traditional Arabic" w:cs="Traditional Arabic" w:hint="eastAsia"/>
                <w:b/>
                <w:bCs/>
                <w:sz w:val="32"/>
                <w:szCs w:val="32"/>
                <w:rtl/>
              </w:rPr>
              <w:t>ــث</w:t>
            </w:r>
            <w:r w:rsidRPr="00BB4BE5">
              <w:rPr>
                <w:rFonts w:ascii="Traditional Arabic" w:hAnsi="Traditional Arabic" w:cs="Traditional Arabic"/>
                <w:b/>
                <w:bCs/>
                <w:sz w:val="32"/>
                <w:szCs w:val="32"/>
                <w:rtl/>
              </w:rPr>
              <w:t xml:space="preserve"> الراف</w:t>
            </w:r>
            <w:r w:rsidRPr="00BB4BE5">
              <w:rPr>
                <w:rFonts w:ascii="Traditional Arabic" w:hAnsi="Traditional Arabic" w:cs="Traditional Arabic" w:hint="eastAsia"/>
                <w:b/>
                <w:bCs/>
                <w:sz w:val="32"/>
                <w:szCs w:val="32"/>
                <w:rtl/>
              </w:rPr>
              <w:t>ــــعي</w:t>
            </w:r>
            <w:r w:rsidRPr="00BB4BE5">
              <w:rPr>
                <w:rFonts w:ascii="Traditional Arabic" w:hAnsi="Traditional Arabic" w:cs="Traditional Arabic"/>
                <w:b/>
                <w:bCs/>
                <w:sz w:val="32"/>
                <w:szCs w:val="32"/>
                <w:rtl/>
              </w:rPr>
              <w:t xml:space="preserve"> الكبير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الك</w:t>
            </w:r>
            <w:r w:rsidRPr="00BB4BE5">
              <w:rPr>
                <w:rFonts w:ascii="Traditional Arabic" w:hAnsi="Traditional Arabic" w:cs="Traditional Arabic" w:hint="eastAsia"/>
                <w:sz w:val="32"/>
                <w:szCs w:val="32"/>
                <w:rtl/>
              </w:rPr>
              <w:t>ـــتب</w:t>
            </w:r>
            <w:r w:rsidRPr="00BB4BE5">
              <w:rPr>
                <w:rFonts w:ascii="Traditional Arabic" w:hAnsi="Traditional Arabic" w:cs="Traditional Arabic"/>
                <w:sz w:val="32"/>
                <w:szCs w:val="32"/>
                <w:rtl/>
              </w:rPr>
              <w:t xml:space="preserve"> الع</w:t>
            </w:r>
            <w:r w:rsidRPr="00BB4BE5">
              <w:rPr>
                <w:rFonts w:ascii="Traditional Arabic" w:hAnsi="Traditional Arabic" w:cs="Traditional Arabic" w:hint="eastAsia"/>
                <w:sz w:val="32"/>
                <w:szCs w:val="32"/>
                <w:rtl/>
              </w:rPr>
              <w:t>ــــلمية،</w:t>
            </w:r>
            <w:r w:rsidRPr="00BB4BE5">
              <w:rPr>
                <w:rFonts w:ascii="Traditional Arabic" w:hAnsi="Traditional Arabic" w:cs="Traditional Arabic"/>
                <w:sz w:val="32"/>
                <w:szCs w:val="32"/>
                <w:rtl/>
              </w:rPr>
              <w:t xml:space="preserve"> ط1، 1419هـ- 1989م.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حجر، أحمد بن علي، </w:t>
            </w:r>
            <w:r w:rsidRPr="00BB4BE5">
              <w:rPr>
                <w:rFonts w:ascii="Traditional Arabic" w:hAnsi="Traditional Arabic" w:cs="Traditional Arabic" w:hint="eastAsia"/>
                <w:b/>
                <w:bCs/>
                <w:sz w:val="32"/>
                <w:szCs w:val="32"/>
                <w:rtl/>
              </w:rPr>
              <w:t>الدراية</w:t>
            </w:r>
            <w:r w:rsidRPr="00BB4BE5">
              <w:rPr>
                <w:rFonts w:ascii="Traditional Arabic" w:hAnsi="Traditional Arabic" w:cs="Traditional Arabic"/>
                <w:b/>
                <w:bCs/>
                <w:sz w:val="32"/>
                <w:szCs w:val="32"/>
                <w:rtl/>
              </w:rPr>
              <w:t xml:space="preserve"> تخريج أحاديث الهداية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السيد عبد الله هاشم اليماني المدني، بيروت: دار المعرفة.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حجر، أحمد بن علي، </w:t>
            </w:r>
            <w:r w:rsidRPr="00BB4BE5">
              <w:rPr>
                <w:rFonts w:ascii="Traditional Arabic" w:hAnsi="Traditional Arabic" w:cs="Traditional Arabic" w:hint="eastAsia"/>
                <w:b/>
                <w:bCs/>
                <w:sz w:val="32"/>
                <w:szCs w:val="32"/>
                <w:rtl/>
              </w:rPr>
              <w:t>فتح</w:t>
            </w:r>
            <w:r w:rsidRPr="00BB4BE5">
              <w:rPr>
                <w:rFonts w:ascii="Traditional Arabic" w:hAnsi="Traditional Arabic" w:cs="Traditional Arabic"/>
                <w:b/>
                <w:bCs/>
                <w:sz w:val="32"/>
                <w:szCs w:val="32"/>
                <w:rtl/>
              </w:rPr>
              <w:t xml:space="preserve"> الباري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عبد العزيز بن باز، ومحب الدين الخطيب، رقّم كتبه وأبوابه وأحاديثه، وذكر أطرافها: محمد فؤاد عبد الباقي، دار الفكر، مصور عن الطبعة السلفية، موقع مكتبة المدينة الرقمية.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حزم، علي بن أحمد</w:t>
            </w:r>
            <w:r w:rsidRPr="00BB4BE5">
              <w:rPr>
                <w:rFonts w:ascii="Traditional Arabic" w:hAnsi="Traditional Arabic" w:cs="Traditional Arabic" w:hint="eastAsia"/>
                <w:b/>
                <w:bCs/>
                <w:sz w:val="32"/>
                <w:szCs w:val="32"/>
                <w:rtl/>
              </w:rPr>
              <w:t>،</w:t>
            </w:r>
            <w:r w:rsidRPr="00BB4BE5">
              <w:rPr>
                <w:rFonts w:ascii="Traditional Arabic" w:hAnsi="Traditional Arabic" w:cs="Traditional Arabic"/>
                <w:b/>
                <w:bCs/>
                <w:sz w:val="32"/>
                <w:szCs w:val="32"/>
                <w:rtl/>
              </w:rPr>
              <w:t xml:space="preserve"> المحلى بالآثار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الفكر للطباعة والنشر والتوزيع-موقع مكتبة المدينة الرقمية.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5"/>
                <w:tab w:val="left" w:pos="958"/>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الحسين،</w:t>
            </w:r>
            <w:r w:rsidRPr="00BB4BE5">
              <w:rPr>
                <w:rFonts w:ascii="Traditional Arabic" w:hAnsi="Traditional Arabic" w:cs="Traditional Arabic"/>
                <w:sz w:val="32"/>
                <w:szCs w:val="32"/>
                <w:rtl/>
              </w:rPr>
              <w:t xml:space="preserve"> وليد بن أحم</w:t>
            </w:r>
            <w:r w:rsidRPr="00BB4BE5">
              <w:rPr>
                <w:rFonts w:ascii="Traditional Arabic" w:hAnsi="Traditional Arabic" w:cs="Traditional Arabic" w:hint="eastAsia"/>
                <w:sz w:val="32"/>
                <w:szCs w:val="32"/>
                <w:rtl/>
              </w:rPr>
              <w:t>د،</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الجامع</w:t>
            </w:r>
            <w:r w:rsidRPr="00BB4BE5">
              <w:rPr>
                <w:rFonts w:ascii="Traditional Arabic" w:hAnsi="Traditional Arabic" w:cs="Traditional Arabic"/>
                <w:b/>
                <w:bCs/>
                <w:sz w:val="32"/>
                <w:szCs w:val="32"/>
                <w:rtl/>
              </w:rPr>
              <w:t xml:space="preserve"> لحياة العلامة محمد بن العثيمين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بريطانيا: إصدارات الحكمة، ط1، 1422هـ.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الحسيني</w:t>
            </w:r>
            <w:r w:rsidRPr="00BB4BE5">
              <w:rPr>
                <w:rFonts w:ascii="Traditional Arabic" w:hAnsi="Traditional Arabic" w:cs="Traditional Arabic"/>
                <w:sz w:val="32"/>
                <w:szCs w:val="32"/>
                <w:rtl/>
              </w:rPr>
              <w:t xml:space="preserve"> الحصيني، تقي الدين أبو بكر بن محمد، </w:t>
            </w:r>
            <w:r w:rsidRPr="00BB4BE5">
              <w:rPr>
                <w:rFonts w:ascii="Traditional Arabic" w:hAnsi="Traditional Arabic" w:cs="Traditional Arabic" w:hint="eastAsia"/>
                <w:b/>
                <w:bCs/>
                <w:sz w:val="32"/>
                <w:szCs w:val="32"/>
                <w:rtl/>
              </w:rPr>
              <w:t>كفاية</w:t>
            </w:r>
            <w:r w:rsidRPr="00BB4BE5">
              <w:rPr>
                <w:rFonts w:ascii="Traditional Arabic" w:hAnsi="Traditional Arabic" w:cs="Traditional Arabic"/>
                <w:b/>
                <w:bCs/>
                <w:sz w:val="32"/>
                <w:szCs w:val="32"/>
                <w:rtl/>
              </w:rPr>
              <w:t xml:space="preserve"> الأخيار في حل غاية الاختصار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علي عبد الحميد بلطجي، وم</w:t>
            </w:r>
            <w:r w:rsidRPr="00BB4BE5">
              <w:rPr>
                <w:rFonts w:ascii="Traditional Arabic" w:hAnsi="Traditional Arabic" w:cs="Traditional Arabic" w:hint="eastAsia"/>
                <w:sz w:val="32"/>
                <w:szCs w:val="32"/>
                <w:rtl/>
              </w:rPr>
              <w:t>حمد</w:t>
            </w:r>
            <w:r w:rsidRPr="00BB4BE5">
              <w:rPr>
                <w:rFonts w:ascii="Traditional Arabic" w:hAnsi="Traditional Arabic" w:cs="Traditional Arabic"/>
                <w:sz w:val="32"/>
                <w:szCs w:val="32"/>
                <w:rtl/>
              </w:rPr>
              <w:t xml:space="preserve"> وهبي سليمان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دمشق: دار الخير، 1994م.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82"/>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الحطاب</w:t>
            </w:r>
            <w:r w:rsidRPr="00BB4BE5">
              <w:rPr>
                <w:rFonts w:ascii="Traditional Arabic" w:hAnsi="Traditional Arabic" w:cs="Traditional Arabic"/>
                <w:sz w:val="32"/>
                <w:szCs w:val="32"/>
                <w:rtl/>
              </w:rPr>
              <w:t xml:space="preserve"> الرعيني، أبو عبد الل</w:t>
            </w:r>
            <w:r w:rsidRPr="00BB4BE5">
              <w:rPr>
                <w:rFonts w:ascii="Traditional Arabic" w:hAnsi="Traditional Arabic" w:cs="Traditional Arabic" w:hint="eastAsia"/>
                <w:sz w:val="32"/>
                <w:szCs w:val="32"/>
                <w:rtl/>
              </w:rPr>
              <w:t>ه</w:t>
            </w:r>
            <w:r w:rsidRPr="00BB4BE5">
              <w:rPr>
                <w:rFonts w:ascii="Traditional Arabic" w:hAnsi="Traditional Arabic" w:cs="Traditional Arabic"/>
                <w:sz w:val="32"/>
                <w:szCs w:val="32"/>
                <w:rtl/>
              </w:rPr>
              <w:t xml:space="preserve"> محمد بن محمد، </w:t>
            </w:r>
            <w:r w:rsidRPr="00BB4BE5">
              <w:rPr>
                <w:rFonts w:ascii="Traditional Arabic" w:hAnsi="Traditional Arabic" w:cs="Traditional Arabic" w:hint="eastAsia"/>
                <w:b/>
                <w:bCs/>
                <w:sz w:val="32"/>
                <w:szCs w:val="32"/>
                <w:rtl/>
              </w:rPr>
              <w:t>مــــواهب</w:t>
            </w:r>
            <w:r w:rsidRPr="00BB4BE5">
              <w:rPr>
                <w:rFonts w:ascii="Traditional Arabic" w:hAnsi="Traditional Arabic" w:cs="Traditional Arabic"/>
                <w:b/>
                <w:bCs/>
                <w:sz w:val="32"/>
                <w:szCs w:val="32"/>
                <w:rtl/>
              </w:rPr>
              <w:t xml:space="preserve"> الج</w:t>
            </w:r>
            <w:r w:rsidRPr="00BB4BE5">
              <w:rPr>
                <w:rFonts w:ascii="Traditional Arabic" w:hAnsi="Traditional Arabic" w:cs="Traditional Arabic" w:hint="eastAsia"/>
                <w:b/>
                <w:bCs/>
                <w:sz w:val="32"/>
                <w:szCs w:val="32"/>
                <w:rtl/>
              </w:rPr>
              <w:t>ــــليل</w:t>
            </w:r>
            <w:r w:rsidRPr="00BB4BE5">
              <w:rPr>
                <w:rFonts w:ascii="Traditional Arabic" w:hAnsi="Traditional Arabic" w:cs="Traditional Arabic"/>
                <w:b/>
                <w:bCs/>
                <w:sz w:val="32"/>
                <w:szCs w:val="32"/>
                <w:rtl/>
              </w:rPr>
              <w:t xml:space="preserve"> في ش</w:t>
            </w:r>
            <w:r w:rsidRPr="00BB4BE5">
              <w:rPr>
                <w:rFonts w:ascii="Traditional Arabic" w:hAnsi="Traditional Arabic" w:cs="Traditional Arabic" w:hint="eastAsia"/>
                <w:b/>
                <w:bCs/>
                <w:sz w:val="32"/>
                <w:szCs w:val="32"/>
                <w:rtl/>
              </w:rPr>
              <w:t>ــــرح</w:t>
            </w:r>
            <w:r w:rsidRPr="00BB4BE5">
              <w:rPr>
                <w:rFonts w:ascii="Traditional Arabic" w:hAnsi="Traditional Arabic" w:cs="Traditional Arabic"/>
                <w:b/>
                <w:bCs/>
                <w:sz w:val="32"/>
                <w:szCs w:val="32"/>
                <w:rtl/>
              </w:rPr>
              <w:t xml:space="preserve"> مخ</w:t>
            </w:r>
            <w:r w:rsidRPr="00BB4BE5">
              <w:rPr>
                <w:rFonts w:ascii="Traditional Arabic" w:hAnsi="Traditional Arabic" w:cs="Traditional Arabic" w:hint="eastAsia"/>
                <w:b/>
                <w:bCs/>
                <w:sz w:val="32"/>
                <w:szCs w:val="32"/>
                <w:rtl/>
              </w:rPr>
              <w:t>ــــتصر</w:t>
            </w:r>
            <w:r w:rsidRPr="00BB4BE5">
              <w:rPr>
                <w:rFonts w:ascii="Traditional Arabic" w:hAnsi="Traditional Arabic" w:cs="Traditional Arabic"/>
                <w:b/>
                <w:bCs/>
                <w:sz w:val="32"/>
                <w:szCs w:val="32"/>
                <w:rtl/>
              </w:rPr>
              <w:t xml:space="preserve"> خل</w:t>
            </w:r>
            <w:r w:rsidRPr="00BB4BE5">
              <w:rPr>
                <w:rFonts w:ascii="Traditional Arabic" w:hAnsi="Traditional Arabic" w:cs="Traditional Arabic" w:hint="eastAsia"/>
                <w:b/>
                <w:bCs/>
                <w:sz w:val="32"/>
                <w:szCs w:val="32"/>
                <w:rtl/>
              </w:rPr>
              <w:t>ــــيل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الف</w:t>
            </w:r>
            <w:r w:rsidRPr="00BB4BE5">
              <w:rPr>
                <w:rFonts w:ascii="Traditional Arabic" w:hAnsi="Traditional Arabic" w:cs="Traditional Arabic" w:hint="eastAsia"/>
                <w:sz w:val="32"/>
                <w:szCs w:val="32"/>
                <w:rtl/>
              </w:rPr>
              <w:t>ــــكر،</w:t>
            </w:r>
            <w:r w:rsidRPr="00BB4BE5">
              <w:rPr>
                <w:rFonts w:ascii="Traditional Arabic" w:hAnsi="Traditional Arabic" w:cs="Traditional Arabic"/>
                <w:sz w:val="32"/>
                <w:szCs w:val="32"/>
                <w:rtl/>
              </w:rPr>
              <w:t xml:space="preserve"> ط3، 1412هـ- 1992م.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6"/>
                <w:tab w:val="left" w:pos="1082"/>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sz w:val="32"/>
                <w:szCs w:val="32"/>
                <w:rtl/>
              </w:rPr>
              <w:t xml:space="preserve"> ابن حنبل، أحمد بن محمد الشيباني، </w:t>
            </w:r>
            <w:r w:rsidRPr="00BB4BE5">
              <w:rPr>
                <w:rFonts w:ascii="Traditional Arabic" w:hAnsi="Traditional Arabic" w:cs="Traditional Arabic" w:hint="eastAsia"/>
                <w:b/>
                <w:bCs/>
                <w:sz w:val="32"/>
                <w:szCs w:val="32"/>
                <w:rtl/>
              </w:rPr>
              <w:t>المسند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خرج ووضع فهارسه: أحمد شاكر، وأكمله حمزة أحمد الزين، القاهرة: دار الحديث، ط1، 1416هـ - 1995م.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3"/>
                <w:tab w:val="left" w:pos="103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حنبل، أحمد بن محمد الشيباني، </w:t>
            </w:r>
            <w:r w:rsidRPr="00BB4BE5">
              <w:rPr>
                <w:rFonts w:ascii="Traditional Arabic" w:hAnsi="Traditional Arabic" w:cs="Traditional Arabic" w:hint="eastAsia"/>
                <w:b/>
                <w:bCs/>
                <w:sz w:val="32"/>
                <w:szCs w:val="32"/>
                <w:rtl/>
              </w:rPr>
              <w:t>مسائل</w:t>
            </w:r>
            <w:r w:rsidRPr="00BB4BE5">
              <w:rPr>
                <w:rFonts w:ascii="Traditional Arabic" w:hAnsi="Traditional Arabic" w:cs="Traditional Arabic"/>
                <w:b/>
                <w:bCs/>
                <w:sz w:val="32"/>
                <w:szCs w:val="32"/>
                <w:rtl/>
              </w:rPr>
              <w:t xml:space="preserve"> الإمام أ</w:t>
            </w:r>
            <w:r w:rsidRPr="00BB4BE5">
              <w:rPr>
                <w:rFonts w:ascii="Traditional Arabic" w:hAnsi="Traditional Arabic" w:cs="Traditional Arabic" w:hint="eastAsia"/>
                <w:b/>
                <w:bCs/>
                <w:sz w:val="32"/>
                <w:szCs w:val="32"/>
                <w:rtl/>
              </w:rPr>
              <w:t>حمد</w:t>
            </w:r>
            <w:r w:rsidRPr="00BB4BE5">
              <w:rPr>
                <w:rFonts w:ascii="Traditional Arabic" w:hAnsi="Traditional Arabic" w:cs="Traditional Arabic"/>
                <w:b/>
                <w:bCs/>
                <w:sz w:val="32"/>
                <w:szCs w:val="32"/>
                <w:rtl/>
              </w:rPr>
              <w:t xml:space="preserve"> بن حنبل رواية ابن أبي الفضل صالح</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الهند: الدار العلمية.</w:t>
            </w:r>
          </w:p>
        </w:tc>
      </w:tr>
      <w:tr w:rsidR="00DB12E1" w:rsidRPr="00BB4BE5" w:rsidTr="003A4A24">
        <w:tc>
          <w:tcPr>
            <w:tcW w:w="10345" w:type="dxa"/>
          </w:tcPr>
          <w:p w:rsidR="00DB12E1" w:rsidRPr="00BB4BE5" w:rsidRDefault="00DB12E1" w:rsidP="00721D6C">
            <w:pPr>
              <w:numPr>
                <w:ilvl w:val="0"/>
                <w:numId w:val="129"/>
              </w:numPr>
              <w:tabs>
                <w:tab w:val="left" w:pos="459"/>
                <w:tab w:val="left" w:pos="601"/>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الخرشي،</w:t>
            </w:r>
            <w:r w:rsidRPr="00BB4BE5">
              <w:rPr>
                <w:rFonts w:ascii="Traditional Arabic" w:hAnsi="Traditional Arabic" w:cs="Traditional Arabic"/>
                <w:sz w:val="32"/>
                <w:szCs w:val="32"/>
                <w:rtl/>
              </w:rPr>
              <w:t xml:space="preserve"> محمد بن عبد الله، </w:t>
            </w:r>
            <w:r w:rsidRPr="00BB4BE5">
              <w:rPr>
                <w:rFonts w:ascii="Traditional Arabic" w:hAnsi="Traditional Arabic" w:cs="Traditional Arabic" w:hint="eastAsia"/>
                <w:b/>
                <w:bCs/>
                <w:sz w:val="32"/>
                <w:szCs w:val="32"/>
                <w:rtl/>
              </w:rPr>
              <w:t>شرح</w:t>
            </w:r>
            <w:r w:rsidRPr="00BB4BE5">
              <w:rPr>
                <w:rFonts w:ascii="Traditional Arabic" w:hAnsi="Traditional Arabic" w:cs="Traditional Arabic"/>
                <w:b/>
                <w:bCs/>
                <w:sz w:val="32"/>
                <w:szCs w:val="32"/>
                <w:rtl/>
              </w:rPr>
              <w:t xml:space="preserve"> مختصر خليل للخرشي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الفكر للطباعة.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10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الخطابي،</w:t>
            </w:r>
            <w:r w:rsidRPr="00BB4BE5">
              <w:rPr>
                <w:rFonts w:ascii="Traditional Arabic" w:hAnsi="Traditional Arabic" w:cs="Traditional Arabic"/>
                <w:sz w:val="32"/>
                <w:szCs w:val="32"/>
                <w:rtl/>
              </w:rPr>
              <w:t xml:space="preserve"> أبو سليمان حمد بن محمد بن إبراهيم بن الخطاب البستي، </w:t>
            </w:r>
            <w:r w:rsidRPr="00BB4BE5">
              <w:rPr>
                <w:rFonts w:ascii="Traditional Arabic" w:hAnsi="Traditional Arabic" w:cs="Traditional Arabic" w:hint="eastAsia"/>
                <w:b/>
                <w:bCs/>
                <w:sz w:val="32"/>
                <w:szCs w:val="32"/>
                <w:rtl/>
              </w:rPr>
              <w:t>معالم</w:t>
            </w:r>
            <w:r w:rsidRPr="00BB4BE5">
              <w:rPr>
                <w:rFonts w:ascii="Traditional Arabic" w:hAnsi="Traditional Arabic" w:cs="Traditional Arabic"/>
                <w:b/>
                <w:bCs/>
                <w:sz w:val="32"/>
                <w:szCs w:val="32"/>
                <w:rtl/>
              </w:rPr>
              <w:t xml:space="preserve"> السنن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وهو شرح سنن أبي داود، حلب: المطبعة ال</w:t>
            </w:r>
            <w:r w:rsidRPr="00BB4BE5">
              <w:rPr>
                <w:rFonts w:ascii="Traditional Arabic" w:hAnsi="Traditional Arabic" w:cs="Traditional Arabic" w:hint="eastAsia"/>
                <w:sz w:val="32"/>
                <w:szCs w:val="32"/>
                <w:rtl/>
              </w:rPr>
              <w:t>علمية،</w:t>
            </w:r>
            <w:r w:rsidRPr="00BB4BE5">
              <w:rPr>
                <w:rFonts w:ascii="Traditional Arabic" w:hAnsi="Traditional Arabic" w:cs="Traditional Arabic"/>
                <w:sz w:val="32"/>
                <w:szCs w:val="32"/>
                <w:rtl/>
              </w:rPr>
              <w:t xml:space="preserve"> ط1، 1351هـ - 1932م.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1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الدارقطني،</w:t>
            </w:r>
            <w:r w:rsidRPr="00BB4BE5">
              <w:rPr>
                <w:rFonts w:ascii="Traditional Arabic" w:hAnsi="Traditional Arabic" w:cs="Traditional Arabic"/>
                <w:sz w:val="32"/>
                <w:szCs w:val="32"/>
                <w:rtl/>
              </w:rPr>
              <w:t xml:space="preserve"> أبو الحسن علي بن عمر بن أحمد، </w:t>
            </w:r>
            <w:r w:rsidRPr="00BB4BE5">
              <w:rPr>
                <w:rFonts w:ascii="Traditional Arabic" w:hAnsi="Traditional Arabic" w:cs="Traditional Arabic" w:hint="eastAsia"/>
                <w:b/>
                <w:bCs/>
                <w:sz w:val="32"/>
                <w:szCs w:val="32"/>
                <w:rtl/>
              </w:rPr>
              <w:t>المؤتَلِف</w:t>
            </w:r>
            <w:r w:rsidRPr="00BB4BE5">
              <w:rPr>
                <w:rFonts w:ascii="Traditional Arabic" w:hAnsi="Traditional Arabic" w:cs="Traditional Arabic"/>
                <w:b/>
                <w:bCs/>
                <w:sz w:val="32"/>
                <w:szCs w:val="32"/>
                <w:rtl/>
              </w:rPr>
              <w:t xml:space="preserve"> والمختَلِف</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موفق بن عبد الله بن عبد القادر، بيروت: دار الغرب </w:t>
            </w:r>
            <w:r w:rsidRPr="00BB4BE5">
              <w:rPr>
                <w:rFonts w:ascii="Traditional Arabic" w:hAnsi="Traditional Arabic" w:cs="Traditional Arabic" w:hint="eastAsia"/>
                <w:sz w:val="32"/>
                <w:szCs w:val="32"/>
                <w:rtl/>
              </w:rPr>
              <w:t>الإسلامي،</w:t>
            </w:r>
            <w:r w:rsidRPr="00BB4BE5">
              <w:rPr>
                <w:rFonts w:ascii="Traditional Arabic" w:hAnsi="Traditional Arabic" w:cs="Traditional Arabic"/>
                <w:sz w:val="32"/>
                <w:szCs w:val="32"/>
                <w:rtl/>
              </w:rPr>
              <w:t xml:space="preserve"> ط1، 1406هـ - 1986م.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الدارمي،</w:t>
            </w:r>
            <w:r w:rsidRPr="00BB4BE5">
              <w:rPr>
                <w:rFonts w:ascii="Traditional Arabic" w:hAnsi="Traditional Arabic" w:cs="Traditional Arabic"/>
                <w:sz w:val="32"/>
                <w:szCs w:val="32"/>
                <w:rtl/>
              </w:rPr>
              <w:t xml:space="preserve"> عبد الله بن عبد الرحمن، </w:t>
            </w:r>
            <w:r w:rsidRPr="00BB4BE5">
              <w:rPr>
                <w:rFonts w:ascii="Traditional Arabic" w:hAnsi="Traditional Arabic" w:cs="Traditional Arabic" w:hint="eastAsia"/>
                <w:b/>
                <w:bCs/>
                <w:sz w:val="32"/>
                <w:szCs w:val="32"/>
                <w:rtl/>
              </w:rPr>
              <w:t>سنن</w:t>
            </w:r>
            <w:r w:rsidRPr="00BB4BE5">
              <w:rPr>
                <w:rFonts w:ascii="Traditional Arabic" w:hAnsi="Traditional Arabic" w:cs="Traditional Arabic"/>
                <w:b/>
                <w:bCs/>
                <w:sz w:val="32"/>
                <w:szCs w:val="32"/>
                <w:rtl/>
              </w:rPr>
              <w:t xml:space="preserve"> الدارمي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فواز أحمد زمرلي, وخالد السبع العلمي، بيروت: دار الكتاب العربي، 1407هـ.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1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أبو</w:t>
            </w:r>
            <w:r w:rsidRPr="00BB4BE5">
              <w:rPr>
                <w:rFonts w:ascii="Traditional Arabic" w:hAnsi="Traditional Arabic" w:cs="Traditional Arabic"/>
                <w:sz w:val="32"/>
                <w:szCs w:val="32"/>
                <w:rtl/>
              </w:rPr>
              <w:t xml:space="preserve"> داود، سليمان بن الأشعث السّجسْتاني، </w:t>
            </w:r>
            <w:r w:rsidRPr="00BB4BE5">
              <w:rPr>
                <w:rFonts w:ascii="Traditional Arabic" w:hAnsi="Traditional Arabic" w:cs="Traditional Arabic" w:hint="eastAsia"/>
                <w:b/>
                <w:bCs/>
                <w:sz w:val="32"/>
                <w:szCs w:val="32"/>
                <w:rtl/>
              </w:rPr>
              <w:t>المراسيل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شعيب الأرناؤوط، </w:t>
            </w:r>
            <w:r w:rsidRPr="00BB4BE5">
              <w:rPr>
                <w:rFonts w:ascii="Traditional Arabic" w:hAnsi="Traditional Arabic" w:cs="Traditional Arabic" w:hint="eastAsia"/>
                <w:sz w:val="32"/>
                <w:szCs w:val="32"/>
                <w:rtl/>
              </w:rPr>
              <w:t>لبنان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 مؤسسة الرسالة، ط1،  1408هـ.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أبو</w:t>
            </w:r>
            <w:r w:rsidRPr="00BB4BE5">
              <w:rPr>
                <w:rFonts w:ascii="Traditional Arabic" w:hAnsi="Traditional Arabic" w:cs="Traditional Arabic"/>
                <w:sz w:val="32"/>
                <w:szCs w:val="32"/>
                <w:rtl/>
              </w:rPr>
              <w:t xml:space="preserve"> داود، سليمان بن الأشعث السجستاني الأزدي، </w:t>
            </w:r>
            <w:r w:rsidRPr="00BB4BE5">
              <w:rPr>
                <w:rFonts w:ascii="Traditional Arabic" w:hAnsi="Traditional Arabic" w:cs="Traditional Arabic" w:hint="eastAsia"/>
                <w:b/>
                <w:bCs/>
                <w:sz w:val="32"/>
                <w:szCs w:val="32"/>
                <w:rtl/>
              </w:rPr>
              <w:t>سنن</w:t>
            </w:r>
            <w:r w:rsidRPr="00BB4BE5">
              <w:rPr>
                <w:rFonts w:ascii="Traditional Arabic" w:hAnsi="Traditional Arabic" w:cs="Traditional Arabic"/>
                <w:b/>
                <w:bCs/>
                <w:sz w:val="32"/>
                <w:szCs w:val="32"/>
                <w:rtl/>
              </w:rPr>
              <w:t xml:space="preserve"> أبي داود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محمد محيي الدين عبد الحميد، مع الكتاب تعليقات: </w:t>
            </w:r>
            <w:r w:rsidRPr="00BB4BE5">
              <w:rPr>
                <w:rFonts w:ascii="Traditional Arabic" w:hAnsi="Traditional Arabic" w:cs="Traditional Arabic" w:hint="eastAsia"/>
                <w:sz w:val="32"/>
                <w:szCs w:val="32"/>
                <w:rtl/>
              </w:rPr>
              <w:t>كَمَال</w:t>
            </w:r>
            <w:r w:rsidRPr="00BB4BE5">
              <w:rPr>
                <w:rFonts w:ascii="Traditional Arabic" w:hAnsi="Traditional Arabic" w:cs="Traditional Arabic"/>
                <w:sz w:val="32"/>
                <w:szCs w:val="32"/>
                <w:rtl/>
              </w:rPr>
              <w:t xml:space="preserve"> يوسُفْ الحوُت، دار الفكر.</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1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الدسوقي،</w:t>
            </w:r>
            <w:r w:rsidRPr="00BB4BE5">
              <w:rPr>
                <w:rFonts w:ascii="Traditional Arabic" w:hAnsi="Traditional Arabic" w:cs="Traditional Arabic"/>
                <w:sz w:val="32"/>
                <w:szCs w:val="32"/>
                <w:rtl/>
              </w:rPr>
              <w:t xml:space="preserve"> محمد عرفة، </w:t>
            </w:r>
            <w:r w:rsidRPr="00BB4BE5">
              <w:rPr>
                <w:rFonts w:ascii="Traditional Arabic" w:hAnsi="Traditional Arabic" w:cs="Traditional Arabic" w:hint="eastAsia"/>
                <w:b/>
                <w:bCs/>
                <w:sz w:val="32"/>
                <w:szCs w:val="32"/>
                <w:rtl/>
              </w:rPr>
              <w:t>حاشية</w:t>
            </w:r>
            <w:r w:rsidRPr="00BB4BE5">
              <w:rPr>
                <w:rFonts w:ascii="Traditional Arabic" w:hAnsi="Traditional Arabic" w:cs="Traditional Arabic"/>
                <w:b/>
                <w:bCs/>
                <w:sz w:val="32"/>
                <w:szCs w:val="32"/>
                <w:rtl/>
              </w:rPr>
              <w:t xml:space="preserve"> الدسوقي على الشرح الكبير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إحياء الكتب العربية.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4"/>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الدسوقي،</w:t>
            </w:r>
            <w:r w:rsidRPr="00BB4BE5">
              <w:rPr>
                <w:rFonts w:ascii="Traditional Arabic" w:hAnsi="Traditional Arabic" w:cs="Traditional Arabic"/>
                <w:sz w:val="32"/>
                <w:szCs w:val="32"/>
                <w:rtl/>
              </w:rPr>
              <w:t xml:space="preserve"> محمد عرفة، </w:t>
            </w:r>
            <w:r w:rsidRPr="00BB4BE5">
              <w:rPr>
                <w:rFonts w:ascii="Traditional Arabic" w:hAnsi="Traditional Arabic" w:cs="Traditional Arabic" w:hint="eastAsia"/>
                <w:b/>
                <w:bCs/>
                <w:sz w:val="32"/>
                <w:szCs w:val="32"/>
                <w:rtl/>
              </w:rPr>
              <w:t>حاشية</w:t>
            </w:r>
            <w:r w:rsidRPr="00BB4BE5">
              <w:rPr>
                <w:rFonts w:ascii="Traditional Arabic" w:hAnsi="Traditional Arabic" w:cs="Traditional Arabic"/>
                <w:b/>
                <w:bCs/>
                <w:sz w:val="32"/>
                <w:szCs w:val="32"/>
                <w:rtl/>
              </w:rPr>
              <w:t xml:space="preserve"> الدسوقي على الشرح الكبير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الفكر. </w:t>
            </w:r>
          </w:p>
        </w:tc>
      </w:tr>
      <w:tr w:rsidR="00DB12E1" w:rsidRPr="00BB4BE5" w:rsidTr="003A4A24">
        <w:tc>
          <w:tcPr>
            <w:tcW w:w="10345" w:type="dxa"/>
          </w:tcPr>
          <w:p w:rsidR="00DB12E1" w:rsidRPr="00BB4BE5" w:rsidRDefault="00DB12E1" w:rsidP="00721D6C">
            <w:pPr>
              <w:numPr>
                <w:ilvl w:val="0"/>
                <w:numId w:val="129"/>
              </w:numPr>
              <w:tabs>
                <w:tab w:val="left" w:pos="459"/>
                <w:tab w:val="left" w:pos="601"/>
                <w:tab w:val="left" w:pos="86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الذهبي،</w:t>
            </w:r>
            <w:r w:rsidRPr="00BB4BE5">
              <w:rPr>
                <w:rFonts w:ascii="Traditional Arabic" w:hAnsi="Traditional Arabic" w:cs="Traditional Arabic"/>
                <w:sz w:val="32"/>
                <w:szCs w:val="32"/>
                <w:rtl/>
              </w:rPr>
              <w:t xml:space="preserve"> شمس الدين أبو عبد الله محمد، </w:t>
            </w:r>
            <w:r w:rsidRPr="00BB4BE5">
              <w:rPr>
                <w:rFonts w:ascii="Traditional Arabic" w:hAnsi="Traditional Arabic" w:cs="Traditional Arabic" w:hint="eastAsia"/>
                <w:b/>
                <w:bCs/>
                <w:sz w:val="32"/>
                <w:szCs w:val="32"/>
                <w:rtl/>
              </w:rPr>
              <w:t>سير</w:t>
            </w:r>
            <w:r w:rsidRPr="00BB4BE5">
              <w:rPr>
                <w:rFonts w:ascii="Traditional Arabic" w:hAnsi="Traditional Arabic" w:cs="Traditional Arabic"/>
                <w:b/>
                <w:bCs/>
                <w:sz w:val="32"/>
                <w:szCs w:val="32"/>
                <w:rtl/>
              </w:rPr>
              <w:t xml:space="preserve"> أعلام النبلاء</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مجموعة من المحققين بإشراف الشيخ: شعيب الأرناؤوط، مؤسسة الرسالة، ط3، 1405ه</w:t>
            </w:r>
            <w:r w:rsidRPr="00BB4BE5">
              <w:rPr>
                <w:rFonts w:ascii="Traditional Arabic" w:hAnsi="Traditional Arabic" w:cs="Traditional Arabic" w:hint="eastAsia"/>
                <w:sz w:val="32"/>
                <w:szCs w:val="32"/>
                <w:rtl/>
              </w:rPr>
              <w:t>ـ</w:t>
            </w:r>
            <w:r w:rsidRPr="00BB4BE5">
              <w:rPr>
                <w:rFonts w:ascii="Traditional Arabic" w:hAnsi="Traditional Arabic" w:cs="Traditional Arabic"/>
                <w:sz w:val="32"/>
                <w:szCs w:val="32"/>
                <w:rtl/>
              </w:rPr>
              <w:t>- 1985م.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1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shd w:val="clear" w:color="auto" w:fill="FFFFFF"/>
                <w:rtl/>
              </w:rPr>
              <w:t>الرازي،</w:t>
            </w:r>
            <w:r w:rsidRPr="00BB4BE5">
              <w:rPr>
                <w:rFonts w:ascii="Traditional Arabic" w:hAnsi="Traditional Arabic" w:cs="Traditional Arabic"/>
                <w:sz w:val="32"/>
                <w:szCs w:val="32"/>
                <w:shd w:val="clear" w:color="auto" w:fill="FFFFFF"/>
                <w:rtl/>
              </w:rPr>
              <w:t xml:space="preserve"> زين الدي</w:t>
            </w:r>
            <w:r w:rsidRPr="00BB4BE5">
              <w:rPr>
                <w:rFonts w:ascii="Traditional Arabic" w:hAnsi="Traditional Arabic" w:cs="Traditional Arabic" w:hint="eastAsia"/>
                <w:sz w:val="32"/>
                <w:szCs w:val="32"/>
                <w:shd w:val="clear" w:color="auto" w:fill="FFFFFF"/>
                <w:rtl/>
              </w:rPr>
              <w:t>ن</w:t>
            </w:r>
            <w:r w:rsidRPr="00BB4BE5">
              <w:rPr>
                <w:rFonts w:ascii="Traditional Arabic" w:hAnsi="Traditional Arabic" w:cs="Traditional Arabic"/>
                <w:sz w:val="32"/>
                <w:szCs w:val="32"/>
                <w:shd w:val="clear" w:color="auto" w:fill="FFFFFF"/>
                <w:rtl/>
              </w:rPr>
              <w:t xml:space="preserve"> أبو عبد الله محمد بن أبي بكر بن عبد القادر الحنفي، </w:t>
            </w:r>
            <w:r w:rsidRPr="00BB4BE5">
              <w:rPr>
                <w:rFonts w:ascii="Traditional Arabic" w:hAnsi="Traditional Arabic" w:cs="Traditional Arabic" w:hint="eastAsia"/>
                <w:b/>
                <w:bCs/>
                <w:sz w:val="32"/>
                <w:szCs w:val="32"/>
                <w:rtl/>
              </w:rPr>
              <w:t>مختار</w:t>
            </w:r>
            <w:r w:rsidRPr="00BB4BE5">
              <w:rPr>
                <w:rFonts w:ascii="Traditional Arabic" w:hAnsi="Traditional Arabic" w:cs="Traditional Arabic"/>
                <w:b/>
                <w:bCs/>
                <w:sz w:val="32"/>
                <w:szCs w:val="32"/>
                <w:rtl/>
              </w:rPr>
              <w:t xml:space="preserve"> الصحاح</w:t>
            </w:r>
            <w:r w:rsidRPr="00BB4BE5">
              <w:rPr>
                <w:rFonts w:ascii="Traditional Arabic" w:hAnsi="Traditional Arabic" w:cs="Traditional Arabic" w:hint="eastAsia"/>
                <w:sz w:val="32"/>
                <w:szCs w:val="32"/>
                <w:shd w:val="clear" w:color="auto" w:fill="FFFFFF"/>
                <w:rtl/>
              </w:rPr>
              <w:t>،</w:t>
            </w:r>
            <w:r w:rsidRPr="00BB4BE5">
              <w:rPr>
                <w:rFonts w:ascii="Traditional Arabic" w:hAnsi="Traditional Arabic" w:cs="Traditional Arabic"/>
                <w:sz w:val="32"/>
                <w:szCs w:val="32"/>
                <w:shd w:val="clear" w:color="auto" w:fill="FFFFFF"/>
                <w:rtl/>
              </w:rPr>
              <w:t xml:space="preserve"> تحقيق: يوسف ا</w:t>
            </w:r>
            <w:r w:rsidRPr="00BB4BE5">
              <w:rPr>
                <w:rFonts w:ascii="Traditional Arabic" w:hAnsi="Traditional Arabic" w:cs="Traditional Arabic" w:hint="eastAsia"/>
                <w:sz w:val="32"/>
                <w:szCs w:val="32"/>
                <w:shd w:val="clear" w:color="auto" w:fill="FFFFFF"/>
                <w:rtl/>
              </w:rPr>
              <w:t>لشيخ</w:t>
            </w:r>
            <w:r w:rsidRPr="00BB4BE5">
              <w:rPr>
                <w:rFonts w:ascii="Traditional Arabic" w:hAnsi="Traditional Arabic" w:cs="Traditional Arabic"/>
                <w:sz w:val="32"/>
                <w:szCs w:val="32"/>
                <w:shd w:val="clear" w:color="auto" w:fill="FFFFFF"/>
                <w:rtl/>
              </w:rPr>
              <w:t xml:space="preserve"> محمد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shd w:val="clear" w:color="auto" w:fill="FFFFFF"/>
                <w:rtl/>
              </w:rPr>
              <w:t>الناشر</w:t>
            </w:r>
            <w:r w:rsidRPr="00BB4BE5">
              <w:rPr>
                <w:rFonts w:ascii="Traditional Arabic" w:hAnsi="Traditional Arabic" w:cs="Traditional Arabic"/>
                <w:sz w:val="32"/>
                <w:szCs w:val="32"/>
                <w:shd w:val="clear" w:color="auto" w:fill="FFFFFF"/>
                <w:rtl/>
              </w:rPr>
              <w:t>: المكتبة العصرية - الدار النموذجية، بيرو</w:t>
            </w:r>
            <w:r w:rsidRPr="00BB4BE5">
              <w:rPr>
                <w:rFonts w:ascii="Traditional Arabic" w:hAnsi="Traditional Arabic" w:cs="Traditional Arabic" w:hint="eastAsia"/>
                <w:sz w:val="32"/>
                <w:szCs w:val="32"/>
                <w:shd w:val="clear" w:color="auto" w:fill="FFFFFF"/>
                <w:rtl/>
              </w:rPr>
              <w:t>ت</w:t>
            </w:r>
            <w:r w:rsidRPr="00BB4BE5">
              <w:rPr>
                <w:rFonts w:ascii="Traditional Arabic" w:hAnsi="Traditional Arabic" w:cs="Traditional Arabic"/>
                <w:sz w:val="32"/>
                <w:szCs w:val="32"/>
                <w:shd w:val="clear" w:color="auto" w:fill="FFFFFF"/>
                <w:rtl/>
              </w:rPr>
              <w:t xml:space="preserve"> - صي</w:t>
            </w:r>
            <w:r w:rsidRPr="00BB4BE5">
              <w:rPr>
                <w:rFonts w:ascii="Traditional Arabic" w:hAnsi="Traditional Arabic" w:cs="Traditional Arabic" w:hint="eastAsia"/>
                <w:sz w:val="32"/>
                <w:szCs w:val="32"/>
                <w:shd w:val="clear" w:color="auto" w:fill="FFFFFF"/>
                <w:rtl/>
              </w:rPr>
              <w:t>دا،</w:t>
            </w:r>
            <w:r w:rsidRPr="00BB4BE5">
              <w:rPr>
                <w:rFonts w:ascii="Traditional Arabic" w:hAnsi="Traditional Arabic" w:cs="Traditional Arabic"/>
                <w:sz w:val="32"/>
                <w:szCs w:val="32"/>
                <w:shd w:val="clear" w:color="auto" w:fill="FFFFFF"/>
                <w:rtl/>
              </w:rPr>
              <w:t xml:space="preserve"> </w:t>
            </w:r>
            <w:r w:rsidRPr="00BB4BE5">
              <w:rPr>
                <w:rFonts w:ascii="Traditional Arabic" w:hAnsi="Traditional Arabic" w:cs="Traditional Arabic" w:hint="eastAsia"/>
                <w:sz w:val="32"/>
                <w:szCs w:val="32"/>
                <w:rtl/>
              </w:rPr>
              <w:t>ط</w:t>
            </w:r>
            <w:r w:rsidRPr="00BB4BE5">
              <w:rPr>
                <w:rFonts w:ascii="Traditional Arabic" w:hAnsi="Traditional Arabic" w:cs="Traditional Arabic"/>
                <w:sz w:val="32"/>
                <w:szCs w:val="32"/>
                <w:rtl/>
              </w:rPr>
              <w:t>5،</w:t>
            </w:r>
            <w:r w:rsidRPr="00BB4BE5">
              <w:rPr>
                <w:rFonts w:ascii="Traditional Arabic" w:hAnsi="Traditional Arabic" w:cs="Traditional Arabic"/>
                <w:sz w:val="32"/>
                <w:szCs w:val="32"/>
                <w:shd w:val="clear" w:color="auto" w:fill="FFFFFF"/>
                <w:rtl/>
              </w:rPr>
              <w:t xml:space="preserve"> 1420هـ - 1999م</w:t>
            </w:r>
            <w:r w:rsidRPr="00BB4BE5">
              <w:rPr>
                <w:rFonts w:ascii="Traditional Arabic" w:hAnsi="Traditional Arabic" w:cs="Traditional Arabic"/>
                <w:sz w:val="32"/>
                <w:szCs w:val="32"/>
                <w:rtl/>
              </w:rPr>
              <w:t>.</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4"/>
              </w:tabs>
              <w:spacing w:after="0" w:line="240" w:lineRule="auto"/>
              <w:jc w:val="both"/>
              <w:rPr>
                <w:rFonts w:ascii="Traditional Arabic" w:hAnsi="Traditional Arabic" w:cs="Traditional Arabic"/>
                <w:sz w:val="32"/>
                <w:szCs w:val="32"/>
              </w:rPr>
            </w:pPr>
            <w:r w:rsidRPr="00BB4BE5">
              <w:rPr>
                <w:rFonts w:cs="Traditional Arabic" w:hint="eastAsia"/>
                <w:sz w:val="32"/>
                <w:szCs w:val="32"/>
                <w:rtl/>
              </w:rPr>
              <w:t>ابن</w:t>
            </w:r>
            <w:r w:rsidRPr="00BB4BE5">
              <w:rPr>
                <w:rFonts w:cs="Traditional Arabic"/>
                <w:sz w:val="32"/>
                <w:szCs w:val="32"/>
                <w:rtl/>
              </w:rPr>
              <w:t xml:space="preserve"> </w:t>
            </w:r>
            <w:r w:rsidRPr="00BB4BE5">
              <w:rPr>
                <w:rFonts w:cs="Traditional Arabic" w:hint="eastAsia"/>
                <w:sz w:val="32"/>
                <w:szCs w:val="32"/>
                <w:rtl/>
              </w:rPr>
              <w:t>رجب،</w:t>
            </w:r>
            <w:r w:rsidRPr="00BB4BE5">
              <w:rPr>
                <w:rFonts w:cs="Traditional Arabic"/>
                <w:sz w:val="32"/>
                <w:szCs w:val="32"/>
                <w:rtl/>
              </w:rPr>
              <w:t xml:space="preserve"> </w:t>
            </w:r>
            <w:r w:rsidRPr="00BB4BE5">
              <w:rPr>
                <w:rFonts w:cs="Traditional Arabic" w:hint="eastAsia"/>
                <w:sz w:val="32"/>
                <w:szCs w:val="32"/>
                <w:rtl/>
              </w:rPr>
              <w:t>زين</w:t>
            </w:r>
            <w:r w:rsidRPr="00BB4BE5">
              <w:rPr>
                <w:rFonts w:cs="Traditional Arabic"/>
                <w:sz w:val="32"/>
                <w:szCs w:val="32"/>
                <w:rtl/>
              </w:rPr>
              <w:t xml:space="preserve"> </w:t>
            </w:r>
            <w:r w:rsidRPr="00BB4BE5">
              <w:rPr>
                <w:rFonts w:cs="Traditional Arabic" w:hint="eastAsia"/>
                <w:sz w:val="32"/>
                <w:szCs w:val="32"/>
                <w:rtl/>
              </w:rPr>
              <w:t>الدين</w:t>
            </w:r>
            <w:r w:rsidRPr="00BB4BE5">
              <w:rPr>
                <w:rFonts w:cs="Traditional Arabic"/>
                <w:sz w:val="32"/>
                <w:szCs w:val="32"/>
                <w:rtl/>
              </w:rPr>
              <w:t xml:space="preserve"> </w:t>
            </w:r>
            <w:r w:rsidRPr="00BB4BE5">
              <w:rPr>
                <w:rFonts w:cs="Traditional Arabic" w:hint="eastAsia"/>
                <w:sz w:val="32"/>
                <w:szCs w:val="32"/>
                <w:rtl/>
              </w:rPr>
              <w:t>عبد</w:t>
            </w:r>
            <w:r w:rsidRPr="00BB4BE5">
              <w:rPr>
                <w:rFonts w:cs="Traditional Arabic"/>
                <w:sz w:val="32"/>
                <w:szCs w:val="32"/>
                <w:rtl/>
              </w:rPr>
              <w:t xml:space="preserve"> </w:t>
            </w:r>
            <w:r w:rsidRPr="00BB4BE5">
              <w:rPr>
                <w:rFonts w:cs="Traditional Arabic" w:hint="eastAsia"/>
                <w:sz w:val="32"/>
                <w:szCs w:val="32"/>
                <w:rtl/>
              </w:rPr>
              <w:t>الرحمن</w:t>
            </w:r>
            <w:r w:rsidRPr="00BB4BE5">
              <w:rPr>
                <w:rFonts w:cs="Traditional Arabic"/>
                <w:sz w:val="32"/>
                <w:szCs w:val="32"/>
                <w:rtl/>
              </w:rPr>
              <w:t xml:space="preserve"> </w:t>
            </w:r>
            <w:r w:rsidRPr="00BB4BE5">
              <w:rPr>
                <w:rFonts w:cs="Traditional Arabic" w:hint="eastAsia"/>
                <w:sz w:val="32"/>
                <w:szCs w:val="32"/>
                <w:rtl/>
              </w:rPr>
              <w:t>بن</w:t>
            </w:r>
            <w:r w:rsidRPr="00BB4BE5">
              <w:rPr>
                <w:rFonts w:cs="Traditional Arabic"/>
                <w:sz w:val="32"/>
                <w:szCs w:val="32"/>
                <w:rtl/>
              </w:rPr>
              <w:t xml:space="preserve"> </w:t>
            </w:r>
            <w:r w:rsidRPr="00BB4BE5">
              <w:rPr>
                <w:rFonts w:cs="Traditional Arabic" w:hint="eastAsia"/>
                <w:sz w:val="32"/>
                <w:szCs w:val="32"/>
                <w:rtl/>
              </w:rPr>
              <w:t>أحمد،</w:t>
            </w:r>
            <w:r w:rsidRPr="00BB4BE5">
              <w:rPr>
                <w:rFonts w:cs="Traditional Arabic"/>
                <w:sz w:val="32"/>
                <w:szCs w:val="32"/>
                <w:rtl/>
              </w:rPr>
              <w:t xml:space="preserve"> </w:t>
            </w:r>
            <w:r w:rsidRPr="00BB4BE5">
              <w:rPr>
                <w:rFonts w:ascii="Traditional Arabic" w:hAnsi="Traditional Arabic" w:cs="Traditional Arabic" w:hint="eastAsia"/>
                <w:b/>
                <w:bCs/>
                <w:sz w:val="32"/>
                <w:szCs w:val="32"/>
                <w:shd w:val="clear" w:color="auto" w:fill="FFFFFF"/>
                <w:rtl/>
              </w:rPr>
              <w:t>جامع</w:t>
            </w:r>
            <w:r w:rsidRPr="00BB4BE5">
              <w:rPr>
                <w:rFonts w:ascii="Traditional Arabic" w:hAnsi="Traditional Arabic" w:cs="Traditional Arabic"/>
                <w:b/>
                <w:bCs/>
                <w:sz w:val="32"/>
                <w:szCs w:val="32"/>
                <w:shd w:val="clear" w:color="auto" w:fill="FFFFFF"/>
                <w:rtl/>
              </w:rPr>
              <w:t xml:space="preserve"> العلوم والحكم</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المعرفة، ط1، 1408هـ.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Style w:val="a3"/>
                <w:rFonts w:cs="Traditional Arabic" w:hint="eastAsia"/>
                <w:sz w:val="32"/>
                <w:szCs w:val="32"/>
                <w:vertAlign w:val="baseline"/>
                <w:rtl/>
              </w:rPr>
              <w:t>الرحيباني،</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مصطفى</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السيوطي</w:t>
            </w:r>
            <w:r w:rsidRPr="00BB4BE5">
              <w:rPr>
                <w:rFonts w:ascii="Traditional Arabic" w:hAnsi="Traditional Arabic" w:cs="Traditional Arabic" w:hint="eastAsia"/>
                <w:sz w:val="32"/>
                <w:szCs w:val="32"/>
                <w:rtl/>
              </w:rPr>
              <w:t>،</w:t>
            </w:r>
            <w:r w:rsidRPr="00BB4BE5">
              <w:rPr>
                <w:rStyle w:val="a3"/>
                <w:rFonts w:cs="Traditional Arabic"/>
                <w:sz w:val="32"/>
                <w:szCs w:val="32"/>
                <w:vertAlign w:val="baseline"/>
                <w:rtl/>
              </w:rPr>
              <w:t xml:space="preserve"> </w:t>
            </w:r>
            <w:r w:rsidRPr="00BB4BE5">
              <w:rPr>
                <w:rFonts w:ascii="Traditional Arabic" w:hAnsi="Traditional Arabic" w:cs="Traditional Arabic" w:hint="eastAsia"/>
                <w:b/>
                <w:bCs/>
                <w:sz w:val="32"/>
                <w:szCs w:val="32"/>
                <w:shd w:val="clear" w:color="auto" w:fill="FFFFFF"/>
                <w:rtl/>
              </w:rPr>
              <w:t>مطالب</w:t>
            </w:r>
            <w:r w:rsidRPr="00BB4BE5">
              <w:rPr>
                <w:b/>
                <w:bCs/>
                <w:shd w:val="clear" w:color="auto" w:fill="FFFFFF"/>
                <w:rtl/>
              </w:rPr>
              <w:t xml:space="preserve"> </w:t>
            </w:r>
            <w:r w:rsidRPr="00BB4BE5">
              <w:rPr>
                <w:rFonts w:ascii="Traditional Arabic" w:hAnsi="Traditional Arabic" w:cs="Traditional Arabic" w:hint="eastAsia"/>
                <w:b/>
                <w:bCs/>
                <w:sz w:val="32"/>
                <w:szCs w:val="32"/>
                <w:shd w:val="clear" w:color="auto" w:fill="FFFFFF"/>
                <w:rtl/>
              </w:rPr>
              <w:t>أولي</w:t>
            </w:r>
            <w:r w:rsidRPr="00BB4BE5">
              <w:rPr>
                <w:b/>
                <w:bCs/>
                <w:shd w:val="clear" w:color="auto" w:fill="FFFFFF"/>
                <w:rtl/>
              </w:rPr>
              <w:t xml:space="preserve"> </w:t>
            </w:r>
            <w:r w:rsidRPr="00BB4BE5">
              <w:rPr>
                <w:rFonts w:ascii="Traditional Arabic" w:hAnsi="Traditional Arabic" w:cs="Traditional Arabic" w:hint="eastAsia"/>
                <w:b/>
                <w:bCs/>
                <w:sz w:val="32"/>
                <w:szCs w:val="32"/>
                <w:shd w:val="clear" w:color="auto" w:fill="FFFFFF"/>
                <w:rtl/>
              </w:rPr>
              <w:t>النهى</w:t>
            </w:r>
            <w:r w:rsidRPr="00BB4BE5">
              <w:rPr>
                <w:b/>
                <w:bCs/>
                <w:shd w:val="clear" w:color="auto" w:fill="FFFFFF"/>
                <w:rtl/>
              </w:rPr>
              <w:t xml:space="preserve"> </w:t>
            </w:r>
            <w:r w:rsidRPr="00BB4BE5">
              <w:rPr>
                <w:rFonts w:hint="eastAsia"/>
                <w:b/>
                <w:bCs/>
                <w:shd w:val="clear" w:color="auto" w:fill="FFFFFF"/>
                <w:rtl/>
              </w:rPr>
              <w:t>في</w:t>
            </w:r>
            <w:r w:rsidRPr="00BB4BE5">
              <w:rPr>
                <w:b/>
                <w:bCs/>
                <w:shd w:val="clear" w:color="auto" w:fill="FFFFFF"/>
                <w:rtl/>
              </w:rPr>
              <w:t xml:space="preserve"> </w:t>
            </w:r>
            <w:r w:rsidRPr="00BB4BE5">
              <w:rPr>
                <w:rFonts w:ascii="Traditional Arabic" w:hAnsi="Traditional Arabic" w:cs="Traditional Arabic" w:hint="eastAsia"/>
                <w:b/>
                <w:bCs/>
                <w:sz w:val="32"/>
                <w:szCs w:val="32"/>
                <w:shd w:val="clear" w:color="auto" w:fill="FFFFFF"/>
                <w:rtl/>
              </w:rPr>
              <w:t>شرح</w:t>
            </w:r>
            <w:r w:rsidRPr="00BB4BE5">
              <w:rPr>
                <w:b/>
                <w:bCs/>
                <w:shd w:val="clear" w:color="auto" w:fill="FFFFFF"/>
                <w:rtl/>
              </w:rPr>
              <w:t xml:space="preserve"> </w:t>
            </w:r>
            <w:r w:rsidRPr="00BB4BE5">
              <w:rPr>
                <w:rFonts w:ascii="Traditional Arabic" w:hAnsi="Traditional Arabic" w:cs="Traditional Arabic" w:hint="eastAsia"/>
                <w:b/>
                <w:bCs/>
                <w:sz w:val="32"/>
                <w:szCs w:val="32"/>
                <w:shd w:val="clear" w:color="auto" w:fill="FFFFFF"/>
                <w:rtl/>
              </w:rPr>
              <w:t>غاية</w:t>
            </w:r>
            <w:r w:rsidRPr="00BB4BE5">
              <w:rPr>
                <w:b/>
                <w:bCs/>
                <w:shd w:val="clear" w:color="auto" w:fill="FFFFFF"/>
                <w:rtl/>
              </w:rPr>
              <w:t xml:space="preserve"> </w:t>
            </w:r>
            <w:r w:rsidRPr="00BB4BE5">
              <w:rPr>
                <w:rFonts w:ascii="Traditional Arabic" w:hAnsi="Traditional Arabic" w:cs="Traditional Arabic" w:hint="eastAsia"/>
                <w:b/>
                <w:bCs/>
                <w:sz w:val="32"/>
                <w:szCs w:val="32"/>
                <w:shd w:val="clear" w:color="auto" w:fill="FFFFFF"/>
                <w:rtl/>
              </w:rPr>
              <w:t>المنتهى،</w:t>
            </w:r>
            <w:r w:rsidRPr="00BB4BE5">
              <w:rPr>
                <w:rFonts w:ascii="Traditional Arabic" w:hAnsi="Traditional Arabic" w:cs="Traditional Arabic"/>
                <w:b/>
                <w:bCs/>
                <w:sz w:val="32"/>
                <w:szCs w:val="32"/>
                <w:shd w:val="clear" w:color="auto" w:fill="FFFFFF"/>
                <w:rtl/>
              </w:rPr>
              <w:t xml:space="preserve"> وتجريد زوائد الغاية والشرح</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تأليف العلامة الشيخ حسن الشطي، منشورات المكتب الإسلامي بدمشق.</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82"/>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رشد القرطبي الجد، أبو الوليد محمد بن أحمد، </w:t>
            </w:r>
            <w:r w:rsidRPr="00BB4BE5">
              <w:rPr>
                <w:rFonts w:ascii="Traditional Arabic" w:hAnsi="Traditional Arabic" w:cs="Traditional Arabic" w:hint="eastAsia"/>
                <w:b/>
                <w:bCs/>
                <w:sz w:val="32"/>
                <w:szCs w:val="32"/>
                <w:rtl/>
              </w:rPr>
              <w:t>البيان</w:t>
            </w:r>
            <w:r w:rsidRPr="00BB4BE5">
              <w:rPr>
                <w:rFonts w:ascii="Traditional Arabic" w:hAnsi="Traditional Arabic" w:cs="Traditional Arabic"/>
                <w:b/>
                <w:bCs/>
                <w:sz w:val="32"/>
                <w:szCs w:val="32"/>
                <w:rtl/>
              </w:rPr>
              <w:t xml:space="preserve"> والتحصيل والشرح والتوج</w:t>
            </w:r>
            <w:r w:rsidRPr="00BB4BE5">
              <w:rPr>
                <w:rFonts w:ascii="Traditional Arabic" w:hAnsi="Traditional Arabic" w:cs="Traditional Arabic" w:hint="eastAsia"/>
                <w:b/>
                <w:bCs/>
                <w:sz w:val="32"/>
                <w:szCs w:val="32"/>
                <w:rtl/>
              </w:rPr>
              <w:t>يه</w:t>
            </w:r>
            <w:r w:rsidRPr="00BB4BE5">
              <w:rPr>
                <w:rFonts w:ascii="Traditional Arabic" w:hAnsi="Traditional Arabic" w:cs="Traditional Arabic"/>
                <w:b/>
                <w:bCs/>
                <w:sz w:val="32"/>
                <w:szCs w:val="32"/>
                <w:rtl/>
              </w:rPr>
              <w:t xml:space="preserve"> والتعليل للمسائل المستخرجة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د محمد حجي وآخرون، بيروت - لبنان: دار الغرب الإسلامي، ط2، 1408هـ - 1988م.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رشد القرطبي الجد، أبو الوليد محمد بن أحمد، </w:t>
            </w:r>
            <w:r w:rsidRPr="00BB4BE5">
              <w:rPr>
                <w:rFonts w:ascii="Traditional Arabic" w:hAnsi="Traditional Arabic" w:cs="Traditional Arabic" w:hint="eastAsia"/>
                <w:b/>
                <w:bCs/>
                <w:sz w:val="32"/>
                <w:szCs w:val="32"/>
                <w:rtl/>
              </w:rPr>
              <w:t>المقدمات</w:t>
            </w:r>
            <w:r w:rsidRPr="00BB4BE5">
              <w:rPr>
                <w:rFonts w:ascii="Traditional Arabic" w:hAnsi="Traditional Arabic" w:cs="Traditional Arabic"/>
                <w:b/>
                <w:bCs/>
                <w:sz w:val="32"/>
                <w:szCs w:val="32"/>
                <w:rtl/>
              </w:rPr>
              <w:t xml:space="preserve"> ال</w:t>
            </w:r>
            <w:r w:rsidRPr="00BB4BE5">
              <w:rPr>
                <w:rFonts w:ascii="Traditional Arabic" w:hAnsi="Traditional Arabic" w:cs="Traditional Arabic" w:hint="eastAsia"/>
                <w:b/>
                <w:bCs/>
                <w:sz w:val="32"/>
                <w:szCs w:val="32"/>
                <w:rtl/>
              </w:rPr>
              <w:t>ممهدات</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سعيد أحمد إعراب، دار الغرب الإسلامي، </w:t>
            </w:r>
            <w:r w:rsidRPr="00BB4BE5">
              <w:rPr>
                <w:rFonts w:ascii="Traditional Arabic" w:hAnsi="Traditional Arabic" w:cs="Traditional Arabic" w:hint="eastAsia"/>
                <w:sz w:val="32"/>
                <w:szCs w:val="32"/>
                <w:rtl/>
              </w:rPr>
              <w:t>ط</w:t>
            </w:r>
            <w:r w:rsidRPr="00BB4BE5">
              <w:rPr>
                <w:rFonts w:ascii="Traditional Arabic" w:hAnsi="Traditional Arabic" w:cs="Traditional Arabic"/>
                <w:sz w:val="32"/>
                <w:szCs w:val="32"/>
                <w:rtl/>
              </w:rPr>
              <w:t>1، 1408هـ.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رشد القرطبي الحفيد، أبو الوليد محمد بن أحمد، </w:t>
            </w:r>
            <w:r w:rsidRPr="00BB4BE5">
              <w:rPr>
                <w:rFonts w:ascii="Traditional Arabic" w:hAnsi="Traditional Arabic" w:cs="Traditional Arabic" w:hint="eastAsia"/>
                <w:b/>
                <w:bCs/>
                <w:sz w:val="32"/>
                <w:szCs w:val="32"/>
                <w:rtl/>
              </w:rPr>
              <w:t>بداية</w:t>
            </w:r>
            <w:r w:rsidRPr="00BB4BE5">
              <w:rPr>
                <w:rFonts w:ascii="Traditional Arabic" w:hAnsi="Traditional Arabic" w:cs="Traditional Arabic"/>
                <w:b/>
                <w:bCs/>
                <w:sz w:val="32"/>
                <w:szCs w:val="32"/>
                <w:rtl/>
              </w:rPr>
              <w:t xml:space="preserve"> المجتهد ونهاية المقتصد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لبنان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 دار المعرفة، ط6، 1402هـ-1982م.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الرملي،</w:t>
            </w:r>
            <w:r w:rsidRPr="00BB4BE5">
              <w:rPr>
                <w:rFonts w:ascii="Traditional Arabic" w:hAnsi="Traditional Arabic" w:cs="Traditional Arabic"/>
                <w:sz w:val="32"/>
                <w:szCs w:val="32"/>
                <w:rtl/>
              </w:rPr>
              <w:t xml:space="preserve"> شمس الدين محمد بن أبي العباس الشهير بالشافعي الصغير، </w:t>
            </w:r>
            <w:r w:rsidRPr="00BB4BE5">
              <w:rPr>
                <w:rFonts w:ascii="Traditional Arabic" w:hAnsi="Traditional Arabic" w:cs="Traditional Arabic" w:hint="eastAsia"/>
                <w:b/>
                <w:bCs/>
                <w:sz w:val="32"/>
                <w:szCs w:val="32"/>
                <w:shd w:val="clear" w:color="auto" w:fill="FFFFFF"/>
                <w:rtl/>
              </w:rPr>
              <w:t>نهاية</w:t>
            </w:r>
            <w:r w:rsidRPr="00BB4BE5">
              <w:rPr>
                <w:rFonts w:ascii="Traditional Arabic" w:hAnsi="Traditional Arabic" w:cs="Traditional Arabic"/>
                <w:b/>
                <w:bCs/>
                <w:sz w:val="32"/>
                <w:szCs w:val="32"/>
                <w:shd w:val="clear" w:color="auto" w:fill="FFFFFF"/>
                <w:rtl/>
              </w:rPr>
              <w:t xml:space="preserve"> المحتاج إلى شرح المنهاج</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الفكر للطباعة، 1404هـ - 1984م.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lang w:bidi="ar-IQ"/>
              </w:rPr>
              <w:t>الزحيلي،</w:t>
            </w:r>
            <w:r w:rsidRPr="00BB4BE5">
              <w:rPr>
                <w:rFonts w:ascii="Traditional Arabic" w:hAnsi="Traditional Arabic" w:cs="Traditional Arabic"/>
                <w:sz w:val="32"/>
                <w:szCs w:val="32"/>
                <w:rtl/>
                <w:lang w:bidi="ar-IQ"/>
              </w:rPr>
              <w:t xml:space="preserve"> وهبة بن مص</w:t>
            </w:r>
            <w:r w:rsidRPr="00BB4BE5">
              <w:rPr>
                <w:rFonts w:ascii="Traditional Arabic" w:hAnsi="Traditional Arabic" w:cs="Traditional Arabic" w:hint="eastAsia"/>
                <w:sz w:val="32"/>
                <w:szCs w:val="32"/>
                <w:rtl/>
                <w:lang w:bidi="ar-IQ"/>
              </w:rPr>
              <w:t>ــــطفى،</w:t>
            </w:r>
            <w:r w:rsidRPr="00BB4BE5">
              <w:rPr>
                <w:rFonts w:ascii="Traditional Arabic" w:hAnsi="Traditional Arabic" w:cs="Traditional Arabic"/>
                <w:sz w:val="32"/>
                <w:szCs w:val="32"/>
                <w:rtl/>
                <w:lang w:bidi="ar-IQ"/>
              </w:rPr>
              <w:t xml:space="preserve"> </w:t>
            </w:r>
            <w:r w:rsidRPr="00BB4BE5">
              <w:rPr>
                <w:rFonts w:ascii="Traditional Arabic" w:hAnsi="Traditional Arabic" w:cs="Traditional Arabic" w:hint="eastAsia"/>
                <w:b/>
                <w:bCs/>
                <w:sz w:val="32"/>
                <w:szCs w:val="32"/>
                <w:shd w:val="clear" w:color="auto" w:fill="FFFFFF"/>
                <w:rtl/>
              </w:rPr>
              <w:t>آثـــار</w:t>
            </w:r>
            <w:r w:rsidRPr="00BB4BE5">
              <w:rPr>
                <w:rFonts w:ascii="Traditional Arabic" w:hAnsi="Traditional Arabic" w:cs="Traditional Arabic"/>
                <w:b/>
                <w:bCs/>
                <w:sz w:val="32"/>
                <w:szCs w:val="32"/>
                <w:shd w:val="clear" w:color="auto" w:fill="FFFFFF"/>
                <w:rtl/>
              </w:rPr>
              <w:t xml:space="preserve"> الحرب في ال</w:t>
            </w:r>
            <w:r w:rsidRPr="00BB4BE5">
              <w:rPr>
                <w:rFonts w:ascii="Traditional Arabic" w:hAnsi="Traditional Arabic" w:cs="Traditional Arabic" w:hint="eastAsia"/>
                <w:b/>
                <w:bCs/>
                <w:sz w:val="32"/>
                <w:szCs w:val="32"/>
                <w:shd w:val="clear" w:color="auto" w:fill="FFFFFF"/>
                <w:rtl/>
              </w:rPr>
              <w:t>ــــفقه</w:t>
            </w:r>
            <w:r w:rsidRPr="00BB4BE5">
              <w:rPr>
                <w:rFonts w:ascii="Traditional Arabic" w:hAnsi="Traditional Arabic" w:cs="Traditional Arabic"/>
                <w:b/>
                <w:bCs/>
                <w:sz w:val="32"/>
                <w:szCs w:val="32"/>
                <w:shd w:val="clear" w:color="auto" w:fill="FFFFFF"/>
                <w:rtl/>
              </w:rPr>
              <w:t xml:space="preserve"> ال</w:t>
            </w:r>
            <w:r w:rsidRPr="00BB4BE5">
              <w:rPr>
                <w:rFonts w:ascii="Traditional Arabic" w:hAnsi="Traditional Arabic" w:cs="Traditional Arabic" w:hint="eastAsia"/>
                <w:b/>
                <w:bCs/>
                <w:sz w:val="32"/>
                <w:szCs w:val="32"/>
                <w:shd w:val="clear" w:color="auto" w:fill="FFFFFF"/>
                <w:rtl/>
              </w:rPr>
              <w:t>إســـــلامي</w:t>
            </w:r>
            <w:r w:rsidRPr="00BB4BE5">
              <w:rPr>
                <w:rFonts w:ascii="Traditional Arabic" w:hAnsi="Traditional Arabic" w:cs="Traditional Arabic" w:hint="eastAsia"/>
                <w:sz w:val="32"/>
                <w:szCs w:val="32"/>
                <w:rtl/>
                <w:lang w:bidi="ar-IQ"/>
              </w:rPr>
              <w:t>،</w:t>
            </w:r>
            <w:r w:rsidRPr="00BB4BE5">
              <w:rPr>
                <w:rFonts w:ascii="Traditional Arabic" w:hAnsi="Traditional Arabic" w:cs="Traditional Arabic"/>
                <w:sz w:val="32"/>
                <w:szCs w:val="32"/>
                <w:rtl/>
                <w:lang w:bidi="ar-IQ"/>
              </w:rPr>
              <w:t xml:space="preserve"> دار الف</w:t>
            </w:r>
            <w:r w:rsidRPr="00BB4BE5">
              <w:rPr>
                <w:rFonts w:ascii="Traditional Arabic" w:hAnsi="Traditional Arabic" w:cs="Traditional Arabic" w:hint="eastAsia"/>
                <w:sz w:val="32"/>
                <w:szCs w:val="32"/>
                <w:rtl/>
                <w:lang w:bidi="ar-IQ"/>
              </w:rPr>
              <w:t>ـــــكر</w:t>
            </w:r>
            <w:r w:rsidRPr="00BB4BE5">
              <w:rPr>
                <w:rFonts w:ascii="Traditional Arabic" w:hAnsi="Traditional Arabic" w:cs="Traditional Arabic"/>
                <w:sz w:val="32"/>
                <w:szCs w:val="32"/>
                <w:rtl/>
                <w:lang w:bidi="ar-IQ"/>
              </w:rPr>
              <w:t xml:space="preserve"> المعاص</w:t>
            </w:r>
            <w:r w:rsidRPr="00BB4BE5">
              <w:rPr>
                <w:rFonts w:ascii="Traditional Arabic" w:hAnsi="Traditional Arabic" w:cs="Traditional Arabic" w:hint="eastAsia"/>
                <w:sz w:val="32"/>
                <w:szCs w:val="32"/>
                <w:rtl/>
                <w:lang w:bidi="ar-IQ"/>
              </w:rPr>
              <w:t>ــــرة</w:t>
            </w:r>
            <w:r w:rsidRPr="00BB4BE5">
              <w:rPr>
                <w:rFonts w:ascii="Traditional Arabic" w:hAnsi="Traditional Arabic" w:cs="Traditional Arabic"/>
                <w:sz w:val="32"/>
                <w:szCs w:val="32"/>
                <w:rtl/>
                <w:lang w:bidi="ar-IQ"/>
              </w:rPr>
              <w:t xml:space="preserve"> للط</w:t>
            </w:r>
            <w:r w:rsidRPr="00BB4BE5">
              <w:rPr>
                <w:rFonts w:ascii="Traditional Arabic" w:hAnsi="Traditional Arabic" w:cs="Traditional Arabic" w:hint="eastAsia"/>
                <w:sz w:val="32"/>
                <w:szCs w:val="32"/>
                <w:rtl/>
                <w:lang w:bidi="ar-IQ"/>
              </w:rPr>
              <w:t>ــــباعة</w:t>
            </w:r>
            <w:r w:rsidRPr="00BB4BE5">
              <w:rPr>
                <w:rFonts w:ascii="Traditional Arabic" w:hAnsi="Traditional Arabic" w:cs="Traditional Arabic"/>
                <w:sz w:val="32"/>
                <w:szCs w:val="32"/>
                <w:rtl/>
                <w:lang w:bidi="ar-IQ"/>
              </w:rPr>
              <w:t xml:space="preserve"> والنش</w:t>
            </w:r>
            <w:r w:rsidRPr="00BB4BE5">
              <w:rPr>
                <w:rFonts w:ascii="Traditional Arabic" w:hAnsi="Traditional Arabic" w:cs="Traditional Arabic" w:hint="eastAsia"/>
                <w:sz w:val="32"/>
                <w:szCs w:val="32"/>
                <w:rtl/>
                <w:lang w:bidi="ar-IQ"/>
              </w:rPr>
              <w:t>ـــــر</w:t>
            </w:r>
            <w:r w:rsidRPr="00BB4BE5">
              <w:rPr>
                <w:rFonts w:ascii="Traditional Arabic" w:hAnsi="Traditional Arabic" w:cs="Traditional Arabic"/>
                <w:sz w:val="32"/>
                <w:szCs w:val="32"/>
                <w:rtl/>
                <w:lang w:bidi="ar-IQ"/>
              </w:rPr>
              <w:t xml:space="preserve"> والت</w:t>
            </w:r>
            <w:r w:rsidRPr="00BB4BE5">
              <w:rPr>
                <w:rFonts w:ascii="Traditional Arabic" w:hAnsi="Traditional Arabic" w:cs="Traditional Arabic" w:hint="eastAsia"/>
                <w:sz w:val="32"/>
                <w:szCs w:val="32"/>
                <w:rtl/>
                <w:lang w:bidi="ar-IQ"/>
              </w:rPr>
              <w:t>ـــوزيع،</w:t>
            </w:r>
            <w:r w:rsidRPr="00BB4BE5">
              <w:rPr>
                <w:rFonts w:ascii="Traditional Arabic" w:hAnsi="Traditional Arabic" w:cs="Traditional Arabic"/>
                <w:sz w:val="32"/>
                <w:szCs w:val="32"/>
                <w:rtl/>
                <w:lang w:bidi="ar-IQ"/>
              </w:rPr>
              <w:t xml:space="preserve"> 1981م.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3"/>
                <w:tab w:val="left" w:pos="105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الزرقاني،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محمد</w:t>
            </w:r>
            <w:r w:rsidRPr="00BB4BE5">
              <w:rPr>
                <w:rFonts w:ascii="Traditional Arabic" w:hAnsi="Traditional Arabic" w:cs="Traditional Arabic"/>
                <w:sz w:val="32"/>
                <w:szCs w:val="32"/>
                <w:rtl/>
              </w:rPr>
              <w:t xml:space="preserve"> بن عبد الباقي، </w:t>
            </w:r>
            <w:r w:rsidRPr="00BB4BE5">
              <w:rPr>
                <w:rFonts w:ascii="Traditional Arabic" w:hAnsi="Traditional Arabic" w:cs="Traditional Arabic" w:hint="eastAsia"/>
                <w:b/>
                <w:bCs/>
                <w:sz w:val="32"/>
                <w:szCs w:val="32"/>
                <w:shd w:val="clear" w:color="auto" w:fill="FFFFFF"/>
                <w:rtl/>
              </w:rPr>
              <w:t>شرح</w:t>
            </w:r>
            <w:r w:rsidRPr="00BB4BE5">
              <w:rPr>
                <w:rFonts w:ascii="Traditional Arabic" w:hAnsi="Traditional Arabic" w:cs="Traditional Arabic"/>
                <w:b/>
                <w:bCs/>
                <w:sz w:val="32"/>
                <w:szCs w:val="32"/>
                <w:shd w:val="clear" w:color="auto" w:fill="FFFFFF"/>
                <w:rtl/>
              </w:rPr>
              <w:t xml:space="preserve"> الزرقاني على موطأ الإمام مال</w:t>
            </w:r>
            <w:r w:rsidRPr="00BB4BE5">
              <w:rPr>
                <w:rFonts w:ascii="Traditional Arabic" w:hAnsi="Traditional Arabic" w:cs="Traditional Arabic" w:hint="eastAsia"/>
                <w:b/>
                <w:bCs/>
                <w:sz w:val="32"/>
                <w:szCs w:val="32"/>
                <w:rtl/>
              </w:rPr>
              <w:t>ك،</w:t>
            </w:r>
            <w:r w:rsidRPr="00BB4BE5">
              <w:rPr>
                <w:rFonts w:ascii="Traditional Arabic" w:hAnsi="Traditional Arabic" w:cs="Traditional Arabic"/>
                <w:sz w:val="32"/>
                <w:szCs w:val="32"/>
                <w:rtl/>
              </w:rPr>
              <w:t xml:space="preserve"> بيروت، دار الكتب العلمية، 1411هـ.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الزركشي،</w:t>
            </w:r>
            <w:r w:rsidRPr="00BB4BE5">
              <w:rPr>
                <w:rFonts w:ascii="Traditional Arabic" w:hAnsi="Traditional Arabic" w:cs="Traditional Arabic"/>
                <w:sz w:val="32"/>
                <w:szCs w:val="32"/>
                <w:rtl/>
              </w:rPr>
              <w:t xml:space="preserve"> شمس الدين أبي عبد الله محمد، </w:t>
            </w:r>
            <w:r w:rsidRPr="00BB4BE5">
              <w:rPr>
                <w:rFonts w:ascii="Traditional Arabic" w:hAnsi="Traditional Arabic" w:cs="Traditional Arabic" w:hint="eastAsia"/>
                <w:b/>
                <w:bCs/>
                <w:sz w:val="32"/>
                <w:szCs w:val="32"/>
                <w:shd w:val="clear" w:color="auto" w:fill="FFFFFF"/>
                <w:rtl/>
              </w:rPr>
              <w:t>شرح</w:t>
            </w:r>
            <w:r w:rsidRPr="00BB4BE5">
              <w:rPr>
                <w:rFonts w:ascii="Traditional Arabic" w:hAnsi="Traditional Arabic" w:cs="Traditional Arabic"/>
                <w:b/>
                <w:bCs/>
                <w:sz w:val="32"/>
                <w:szCs w:val="32"/>
                <w:shd w:val="clear" w:color="auto" w:fill="FFFFFF"/>
                <w:rtl/>
              </w:rPr>
              <w:t xml:space="preserve"> ال</w:t>
            </w:r>
            <w:r w:rsidRPr="00BB4BE5">
              <w:rPr>
                <w:rFonts w:ascii="Traditional Arabic" w:hAnsi="Traditional Arabic" w:cs="Traditional Arabic" w:hint="eastAsia"/>
                <w:b/>
                <w:bCs/>
                <w:sz w:val="32"/>
                <w:szCs w:val="32"/>
                <w:shd w:val="clear" w:color="auto" w:fill="FFFFFF"/>
                <w:rtl/>
              </w:rPr>
              <w:t>زركشي</w:t>
            </w:r>
            <w:r w:rsidRPr="00BB4BE5">
              <w:rPr>
                <w:rFonts w:ascii="Traditional Arabic" w:hAnsi="Traditional Arabic" w:cs="Traditional Arabic"/>
                <w:b/>
                <w:bCs/>
                <w:sz w:val="32"/>
                <w:szCs w:val="32"/>
                <w:shd w:val="clear" w:color="auto" w:fill="FFFFFF"/>
                <w:rtl/>
              </w:rPr>
              <w:t xml:space="preserve"> على مختصر الخرقي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عبد المنعم خليل إبراهيم، لبنان- بيروت: دار الكت</w:t>
            </w:r>
            <w:r w:rsidRPr="00BB4BE5">
              <w:rPr>
                <w:rFonts w:ascii="Traditional Arabic" w:hAnsi="Traditional Arabic" w:cs="Traditional Arabic" w:hint="eastAsia"/>
                <w:sz w:val="32"/>
                <w:szCs w:val="32"/>
                <w:rtl/>
              </w:rPr>
              <w:t>ب</w:t>
            </w:r>
            <w:r w:rsidRPr="00BB4BE5">
              <w:rPr>
                <w:rFonts w:ascii="Traditional Arabic" w:hAnsi="Traditional Arabic" w:cs="Traditional Arabic"/>
                <w:sz w:val="32"/>
                <w:szCs w:val="32"/>
                <w:rtl/>
              </w:rPr>
              <w:t xml:space="preserve"> العلمية، 1423هـ - 2002م.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57"/>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الزركلي،</w:t>
            </w:r>
            <w:r w:rsidRPr="00BB4BE5">
              <w:rPr>
                <w:rFonts w:ascii="Traditional Arabic" w:hAnsi="Traditional Arabic" w:cs="Traditional Arabic"/>
                <w:sz w:val="32"/>
                <w:szCs w:val="32"/>
                <w:rtl/>
              </w:rPr>
              <w:t xml:space="preserve"> خير الدين بن محمود بن محمد بن علي بن فارس، </w:t>
            </w:r>
            <w:r w:rsidRPr="00BB4BE5">
              <w:rPr>
                <w:rFonts w:ascii="Traditional Arabic" w:hAnsi="Traditional Arabic" w:cs="Traditional Arabic" w:hint="eastAsia"/>
                <w:b/>
                <w:bCs/>
                <w:sz w:val="32"/>
                <w:szCs w:val="32"/>
                <w:shd w:val="clear" w:color="auto" w:fill="FFFFFF"/>
                <w:rtl/>
              </w:rPr>
              <w:t>الأعلام</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العلم للملايين، ط15، 2002م.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1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زنجويه، حميد،  </w:t>
            </w:r>
            <w:r w:rsidRPr="00BB4BE5">
              <w:rPr>
                <w:rFonts w:ascii="Traditional Arabic" w:hAnsi="Traditional Arabic" w:cs="Traditional Arabic" w:hint="eastAsia"/>
                <w:b/>
                <w:bCs/>
                <w:sz w:val="32"/>
                <w:szCs w:val="32"/>
                <w:shd w:val="clear" w:color="auto" w:fill="FFFFFF"/>
                <w:rtl/>
              </w:rPr>
              <w:t>الأموال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شاكر ذيب فياض، مركز فيصل للبحوث.</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الزهراني،</w:t>
            </w:r>
            <w:r w:rsidRPr="00BB4BE5">
              <w:rPr>
                <w:rFonts w:ascii="Traditional Arabic" w:hAnsi="Traditional Arabic" w:cs="Traditional Arabic"/>
                <w:sz w:val="32"/>
                <w:szCs w:val="32"/>
                <w:rtl/>
              </w:rPr>
              <w:t xml:space="preserve"> ناصر بن </w:t>
            </w:r>
            <w:r w:rsidRPr="00BB4BE5">
              <w:rPr>
                <w:rFonts w:ascii="Traditional Arabic" w:hAnsi="Traditional Arabic" w:cs="Traditional Arabic" w:hint="eastAsia"/>
                <w:sz w:val="32"/>
                <w:szCs w:val="32"/>
                <w:rtl/>
              </w:rPr>
              <w:t>مسفر</w:t>
            </w:r>
            <w:r w:rsidRPr="00BB4BE5">
              <w:rPr>
                <w:rFonts w:ascii="Traditional Arabic" w:hAnsi="Traditional Arabic" w:cs="Traditional Arabic" w:hint="eastAsia"/>
                <w:b/>
                <w:bCs/>
                <w:sz w:val="32"/>
                <w:szCs w:val="32"/>
                <w:shd w:val="clear" w:color="auto" w:fill="FFFFFF"/>
                <w:rtl/>
              </w:rPr>
              <w:t>،</w:t>
            </w:r>
            <w:r w:rsidRPr="00BB4BE5">
              <w:rPr>
                <w:rFonts w:ascii="Traditional Arabic" w:hAnsi="Traditional Arabic" w:cs="Traditional Arabic"/>
                <w:b/>
                <w:bCs/>
                <w:sz w:val="32"/>
                <w:szCs w:val="32"/>
                <w:shd w:val="clear" w:color="auto" w:fill="FFFFFF"/>
                <w:rtl/>
              </w:rPr>
              <w:t xml:space="preserve"> ابن عثيمين الإمام الزاهد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الدمام: دار ابن الجوزي، ط1، 1422هـ.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0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الزيلعي،</w:t>
            </w:r>
            <w:r w:rsidRPr="00BB4BE5">
              <w:rPr>
                <w:rFonts w:ascii="Traditional Arabic" w:hAnsi="Traditional Arabic" w:cs="Traditional Arabic"/>
                <w:sz w:val="32"/>
                <w:szCs w:val="32"/>
                <w:rtl/>
              </w:rPr>
              <w:t xml:space="preserve"> عبد الله بن يوسف، </w:t>
            </w:r>
            <w:r w:rsidRPr="00BB4BE5">
              <w:rPr>
                <w:rFonts w:ascii="Traditional Arabic" w:hAnsi="Traditional Arabic" w:cs="Traditional Arabic" w:hint="eastAsia"/>
                <w:b/>
                <w:bCs/>
                <w:sz w:val="32"/>
                <w:szCs w:val="32"/>
                <w:shd w:val="clear" w:color="auto" w:fill="FFFFFF"/>
                <w:rtl/>
              </w:rPr>
              <w:t>نصب</w:t>
            </w:r>
            <w:r w:rsidRPr="00BB4BE5">
              <w:rPr>
                <w:rFonts w:ascii="Traditional Arabic" w:hAnsi="Traditional Arabic" w:cs="Traditional Arabic"/>
                <w:b/>
                <w:bCs/>
                <w:sz w:val="32"/>
                <w:szCs w:val="32"/>
                <w:shd w:val="clear" w:color="auto" w:fill="FFFFFF"/>
                <w:rtl/>
              </w:rPr>
              <w:t xml:space="preserve"> الراية تخريج أحاديث الهداية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محمد يوسف البنوري، مصر: دار الحديث، 1357هـ.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السباعي،</w:t>
            </w:r>
            <w:r w:rsidRPr="00BB4BE5">
              <w:rPr>
                <w:rFonts w:ascii="Traditional Arabic" w:hAnsi="Traditional Arabic" w:cs="Traditional Arabic"/>
                <w:sz w:val="32"/>
                <w:szCs w:val="32"/>
                <w:rtl/>
              </w:rPr>
              <w:t xml:space="preserve"> مصطفى، </w:t>
            </w:r>
            <w:r w:rsidRPr="00BB4BE5">
              <w:rPr>
                <w:rFonts w:ascii="Traditional Arabic" w:hAnsi="Traditional Arabic" w:cs="Traditional Arabic" w:hint="eastAsia"/>
                <w:b/>
                <w:bCs/>
                <w:sz w:val="32"/>
                <w:szCs w:val="32"/>
                <w:shd w:val="clear" w:color="auto" w:fill="FFFFFF"/>
                <w:rtl/>
              </w:rPr>
              <w:t>نظام</w:t>
            </w:r>
            <w:r w:rsidRPr="00BB4BE5">
              <w:rPr>
                <w:rFonts w:ascii="Traditional Arabic" w:hAnsi="Traditional Arabic" w:cs="Traditional Arabic"/>
                <w:b/>
                <w:bCs/>
                <w:sz w:val="32"/>
                <w:szCs w:val="32"/>
                <w:shd w:val="clear" w:color="auto" w:fill="FFFFFF"/>
                <w:rtl/>
              </w:rPr>
              <w:t xml:space="preserve"> السلم والحرب في الإسلام</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السعودية</w:t>
            </w:r>
            <w:r w:rsidRPr="00BB4BE5">
              <w:rPr>
                <w:rFonts w:ascii="Traditional Arabic" w:hAnsi="Traditional Arabic" w:cs="Traditional Arabic"/>
                <w:sz w:val="32"/>
                <w:szCs w:val="32"/>
                <w:rtl/>
              </w:rPr>
              <w:t>: مكتبة الوراق، ط2، 1419هـ-1998م.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3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السبكي،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أبو</w:t>
            </w:r>
            <w:r w:rsidRPr="00BB4BE5">
              <w:rPr>
                <w:rFonts w:ascii="Traditional Arabic" w:hAnsi="Traditional Arabic" w:cs="Traditional Arabic"/>
                <w:sz w:val="32"/>
                <w:szCs w:val="32"/>
                <w:rtl/>
              </w:rPr>
              <w:t xml:space="preserve"> الحسن تقي الدين علي بن عبد الكافي، </w:t>
            </w:r>
            <w:r w:rsidRPr="00BB4BE5">
              <w:rPr>
                <w:rFonts w:ascii="Traditional Arabic" w:hAnsi="Traditional Arabic" w:cs="Traditional Arabic" w:hint="eastAsia"/>
                <w:b/>
                <w:bCs/>
                <w:sz w:val="32"/>
                <w:szCs w:val="32"/>
                <w:shd w:val="clear" w:color="auto" w:fill="FFFFFF"/>
                <w:rtl/>
              </w:rPr>
              <w:t>فتاوى</w:t>
            </w:r>
            <w:r w:rsidRPr="00BB4BE5">
              <w:rPr>
                <w:rFonts w:ascii="Traditional Arabic" w:hAnsi="Traditional Arabic" w:cs="Traditional Arabic"/>
                <w:b/>
                <w:bCs/>
                <w:sz w:val="32"/>
                <w:szCs w:val="32"/>
                <w:shd w:val="clear" w:color="auto" w:fill="FFFFFF"/>
                <w:rtl/>
              </w:rPr>
              <w:t xml:space="preserve"> السبكي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لبنان-بيروت، دار المعرفة.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3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السرخسي،</w:t>
            </w:r>
            <w:r w:rsidRPr="00BB4BE5">
              <w:rPr>
                <w:rFonts w:ascii="Traditional Arabic" w:hAnsi="Traditional Arabic" w:cs="Traditional Arabic"/>
                <w:sz w:val="32"/>
                <w:szCs w:val="32"/>
                <w:rtl/>
              </w:rPr>
              <w:t xml:space="preserve"> أبو بكر محمد بن أحمد، </w:t>
            </w:r>
            <w:r w:rsidRPr="00BB4BE5">
              <w:rPr>
                <w:rFonts w:ascii="Traditional Arabic" w:hAnsi="Traditional Arabic" w:cs="Traditional Arabic" w:hint="eastAsia"/>
                <w:b/>
                <w:bCs/>
                <w:sz w:val="32"/>
                <w:szCs w:val="32"/>
                <w:shd w:val="clear" w:color="auto" w:fill="FFFFFF"/>
                <w:rtl/>
              </w:rPr>
              <w:t>المبسوط</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w:t>
            </w:r>
            <w:r w:rsidRPr="00BB4BE5">
              <w:rPr>
                <w:rFonts w:ascii="Traditional Arabic" w:hAnsi="Traditional Arabic" w:cs="Traditional Arabic" w:hint="eastAsia"/>
                <w:sz w:val="32"/>
                <w:szCs w:val="32"/>
                <w:rtl/>
              </w:rPr>
              <w:t>دار</w:t>
            </w:r>
            <w:r w:rsidRPr="00BB4BE5">
              <w:rPr>
                <w:rFonts w:ascii="Traditional Arabic" w:hAnsi="Traditional Arabic" w:cs="Traditional Arabic"/>
                <w:sz w:val="32"/>
                <w:szCs w:val="32"/>
                <w:rtl/>
              </w:rPr>
              <w:t xml:space="preserve"> المعرفة، 1414هـ-1993م.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6"/>
                <w:tab w:val="left" w:pos="1008"/>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السعدي، عبد الرحمن بن ناصر، </w:t>
            </w:r>
            <w:r w:rsidRPr="00BB4BE5">
              <w:rPr>
                <w:rFonts w:ascii="Traditional Arabic" w:hAnsi="Traditional Arabic" w:cs="Traditional Arabic" w:hint="eastAsia"/>
                <w:b/>
                <w:bCs/>
                <w:sz w:val="32"/>
                <w:szCs w:val="32"/>
                <w:shd w:val="clear" w:color="auto" w:fill="FFFFFF"/>
                <w:rtl/>
              </w:rPr>
              <w:t>تيسير</w:t>
            </w:r>
            <w:r w:rsidRPr="00BB4BE5">
              <w:rPr>
                <w:rFonts w:ascii="Traditional Arabic" w:hAnsi="Traditional Arabic" w:cs="Traditional Arabic"/>
                <w:b/>
                <w:bCs/>
                <w:sz w:val="32"/>
                <w:szCs w:val="32"/>
                <w:shd w:val="clear" w:color="auto" w:fill="FFFFFF"/>
                <w:rtl/>
              </w:rPr>
              <w:t xml:space="preserve"> الكريم الرحمن في تفسي</w:t>
            </w:r>
            <w:r w:rsidRPr="00BB4BE5">
              <w:rPr>
                <w:rFonts w:ascii="Traditional Arabic" w:hAnsi="Traditional Arabic" w:cs="Traditional Arabic" w:hint="eastAsia"/>
                <w:b/>
                <w:bCs/>
                <w:sz w:val="32"/>
                <w:szCs w:val="32"/>
                <w:shd w:val="clear" w:color="auto" w:fill="FFFFFF"/>
                <w:rtl/>
              </w:rPr>
              <w:t>ر</w:t>
            </w:r>
            <w:r w:rsidRPr="00BB4BE5">
              <w:rPr>
                <w:rFonts w:ascii="Traditional Arabic" w:hAnsi="Traditional Arabic" w:cs="Traditional Arabic"/>
                <w:b/>
                <w:bCs/>
                <w:sz w:val="32"/>
                <w:szCs w:val="32"/>
                <w:shd w:val="clear" w:color="auto" w:fill="FFFFFF"/>
                <w:rtl/>
              </w:rPr>
              <w:t xml:space="preserve"> كلام المنان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عبد الرحمن بن معلا اللويحق، مؤسسة الرسالة، ط1، 1420هـ -2000 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السمرقندي،</w:t>
            </w:r>
            <w:r w:rsidRPr="00BB4BE5">
              <w:rPr>
                <w:rFonts w:ascii="Traditional Arabic" w:hAnsi="Traditional Arabic" w:cs="Traditional Arabic"/>
                <w:sz w:val="32"/>
                <w:szCs w:val="32"/>
                <w:rtl/>
              </w:rPr>
              <w:t xml:space="preserve"> أبو بكر علاء الدين، </w:t>
            </w:r>
            <w:r w:rsidRPr="00BB4BE5">
              <w:rPr>
                <w:rFonts w:ascii="Traditional Arabic" w:hAnsi="Traditional Arabic" w:cs="Traditional Arabic" w:hint="eastAsia"/>
                <w:b/>
                <w:bCs/>
                <w:sz w:val="32"/>
                <w:szCs w:val="32"/>
                <w:shd w:val="clear" w:color="auto" w:fill="FFFFFF"/>
                <w:rtl/>
              </w:rPr>
              <w:t>تحفة</w:t>
            </w:r>
            <w:r w:rsidRPr="00BB4BE5">
              <w:rPr>
                <w:rFonts w:ascii="Traditional Arabic" w:hAnsi="Traditional Arabic" w:cs="Traditional Arabic"/>
                <w:b/>
                <w:bCs/>
                <w:sz w:val="32"/>
                <w:szCs w:val="32"/>
                <w:shd w:val="clear" w:color="auto" w:fill="FFFFFF"/>
                <w:rtl/>
              </w:rPr>
              <w:t xml:space="preserve"> الفقهاء</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لبنان-بيروت:</w:t>
            </w:r>
            <w:r w:rsidRPr="00BB4BE5">
              <w:rPr>
                <w:rFonts w:ascii="Traditional Arabic" w:hAnsi="Traditional Arabic" w:cs="Traditional Arabic"/>
                <w:sz w:val="32"/>
                <w:szCs w:val="32"/>
              </w:rPr>
              <w:t> </w:t>
            </w:r>
            <w:r w:rsidRPr="00BB4BE5">
              <w:rPr>
                <w:rFonts w:ascii="Traditional Arabic" w:hAnsi="Traditional Arabic" w:cs="Traditional Arabic" w:hint="eastAsia"/>
                <w:sz w:val="32"/>
                <w:szCs w:val="32"/>
                <w:rtl/>
              </w:rPr>
              <w:t>دار</w:t>
            </w:r>
            <w:r w:rsidRPr="00BB4BE5">
              <w:rPr>
                <w:rFonts w:ascii="Traditional Arabic" w:hAnsi="Traditional Arabic" w:cs="Traditional Arabic"/>
                <w:sz w:val="32"/>
                <w:szCs w:val="32"/>
                <w:rtl/>
              </w:rPr>
              <w:t xml:space="preserve"> الكتب العلمية، ط2، 1414هـ - 1994م.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السندي،</w:t>
            </w:r>
            <w:r w:rsidRPr="00BB4BE5">
              <w:rPr>
                <w:rFonts w:ascii="Traditional Arabic" w:hAnsi="Traditional Arabic" w:cs="Traditional Arabic"/>
                <w:sz w:val="32"/>
                <w:szCs w:val="32"/>
                <w:rtl/>
              </w:rPr>
              <w:t xml:space="preserve"> أبو الحسن ، </w:t>
            </w:r>
            <w:r w:rsidRPr="00BB4BE5">
              <w:rPr>
                <w:rFonts w:ascii="Traditional Arabic" w:hAnsi="Traditional Arabic" w:cs="Traditional Arabic" w:hint="eastAsia"/>
                <w:b/>
                <w:bCs/>
                <w:sz w:val="32"/>
                <w:szCs w:val="32"/>
                <w:shd w:val="clear" w:color="auto" w:fill="FFFFFF"/>
                <w:rtl/>
              </w:rPr>
              <w:t>شرح</w:t>
            </w:r>
            <w:r w:rsidRPr="00BB4BE5">
              <w:rPr>
                <w:rFonts w:ascii="Traditional Arabic" w:hAnsi="Traditional Arabic" w:cs="Traditional Arabic"/>
                <w:b/>
                <w:bCs/>
                <w:sz w:val="32"/>
                <w:szCs w:val="32"/>
                <w:shd w:val="clear" w:color="auto" w:fill="FFFFFF"/>
                <w:rtl/>
              </w:rPr>
              <w:t xml:space="preserve"> سنن ابن ماجه</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وبحاشيته تعليقات مصباح الزجاجة في زوائد ابن ماجة: للإمام البوصيري، تحقيق: الشيخ مأمون شيخا، بيروت- لبنان: دا</w:t>
            </w:r>
            <w:r w:rsidRPr="00BB4BE5">
              <w:rPr>
                <w:rFonts w:ascii="Traditional Arabic" w:hAnsi="Traditional Arabic" w:cs="Traditional Arabic" w:hint="eastAsia"/>
                <w:sz w:val="32"/>
                <w:szCs w:val="32"/>
                <w:rtl/>
              </w:rPr>
              <w:t>ر</w:t>
            </w:r>
            <w:r w:rsidRPr="00BB4BE5">
              <w:rPr>
                <w:rFonts w:ascii="Traditional Arabic" w:hAnsi="Traditional Arabic" w:cs="Traditional Arabic"/>
                <w:sz w:val="32"/>
                <w:szCs w:val="32"/>
                <w:rtl/>
              </w:rPr>
              <w:t xml:space="preserve"> المعرفة، 1416هـ-1996م.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السنيكي،</w:t>
            </w:r>
            <w:r w:rsidRPr="00BB4BE5">
              <w:rPr>
                <w:rFonts w:ascii="Traditional Arabic" w:hAnsi="Traditional Arabic" w:cs="Traditional Arabic"/>
                <w:sz w:val="32"/>
                <w:szCs w:val="32"/>
                <w:rtl/>
              </w:rPr>
              <w:t xml:space="preserve"> زكريا بن محمد بن أحمد بن زكريا الأنصاري، </w:t>
            </w:r>
            <w:r w:rsidRPr="00BB4BE5">
              <w:rPr>
                <w:rFonts w:ascii="Traditional Arabic" w:hAnsi="Traditional Arabic" w:cs="Traditional Arabic" w:hint="eastAsia"/>
                <w:b/>
                <w:bCs/>
                <w:sz w:val="32"/>
                <w:szCs w:val="32"/>
                <w:shd w:val="clear" w:color="auto" w:fill="FFFFFF"/>
                <w:rtl/>
              </w:rPr>
              <w:t>الغرر</w:t>
            </w:r>
            <w:r w:rsidRPr="00BB4BE5">
              <w:rPr>
                <w:rFonts w:ascii="Traditional Arabic" w:hAnsi="Traditional Arabic" w:cs="Traditional Arabic"/>
                <w:b/>
                <w:bCs/>
                <w:sz w:val="32"/>
                <w:szCs w:val="32"/>
                <w:shd w:val="clear" w:color="auto" w:fill="FFFFFF"/>
                <w:rtl/>
              </w:rPr>
              <w:t xml:space="preserve"> البهية في </w:t>
            </w:r>
            <w:r w:rsidRPr="00BB4BE5">
              <w:rPr>
                <w:rFonts w:ascii="Traditional Arabic" w:hAnsi="Traditional Arabic" w:cs="Traditional Arabic" w:hint="eastAsia"/>
                <w:b/>
                <w:bCs/>
                <w:sz w:val="32"/>
                <w:szCs w:val="32"/>
                <w:shd w:val="clear" w:color="auto" w:fill="FFFFFF"/>
                <w:rtl/>
              </w:rPr>
              <w:t>شرح</w:t>
            </w:r>
            <w:r w:rsidRPr="00BB4BE5">
              <w:rPr>
                <w:rFonts w:ascii="Traditional Arabic" w:hAnsi="Traditional Arabic" w:cs="Traditional Arabic"/>
                <w:b/>
                <w:bCs/>
                <w:sz w:val="32"/>
                <w:szCs w:val="32"/>
                <w:shd w:val="clear" w:color="auto" w:fill="FFFFFF"/>
                <w:rtl/>
              </w:rPr>
              <w:t xml:space="preserve"> البهجة الور</w:t>
            </w:r>
            <w:r w:rsidRPr="00BB4BE5">
              <w:rPr>
                <w:rFonts w:ascii="Traditional Arabic" w:hAnsi="Traditional Arabic" w:cs="Traditional Arabic" w:hint="eastAsia"/>
                <w:sz w:val="32"/>
                <w:szCs w:val="32"/>
                <w:rtl/>
              </w:rPr>
              <w:t>دية،</w:t>
            </w:r>
            <w:r w:rsidRPr="00BB4BE5">
              <w:rPr>
                <w:rFonts w:ascii="Traditional Arabic" w:hAnsi="Traditional Arabic" w:cs="Traditional Arabic"/>
                <w:sz w:val="32"/>
                <w:szCs w:val="32"/>
                <w:rtl/>
              </w:rPr>
              <w:t xml:space="preserve"> (المطبعة الميمنية).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2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سيّده، أبو الحسن علي بن إسماعيل المر</w:t>
            </w:r>
            <w:r w:rsidRPr="00BB4BE5">
              <w:rPr>
                <w:rFonts w:ascii="Traditional Arabic" w:hAnsi="Traditional Arabic" w:cs="Traditional Arabic" w:hint="eastAsia"/>
                <w:sz w:val="32"/>
                <w:szCs w:val="32"/>
                <w:rtl/>
              </w:rPr>
              <w:t>سي،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shd w:val="clear" w:color="auto" w:fill="FFFFFF"/>
                <w:rtl/>
              </w:rPr>
              <w:t>المحكم</w:t>
            </w:r>
            <w:r w:rsidRPr="00BB4BE5">
              <w:rPr>
                <w:rFonts w:ascii="Traditional Arabic" w:hAnsi="Traditional Arabic" w:cs="Traditional Arabic"/>
                <w:b/>
                <w:bCs/>
                <w:sz w:val="32"/>
                <w:szCs w:val="32"/>
                <w:shd w:val="clear" w:color="auto" w:fill="FFFFFF"/>
                <w:rtl/>
              </w:rPr>
              <w:t xml:space="preserve"> والمحيط الأعظم</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عبد الحميد هنداوي، بيروت: دار الكتب العلمية، 1421هــ- 2000 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2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السيوطي،</w:t>
            </w:r>
            <w:r w:rsidRPr="00BB4BE5">
              <w:rPr>
                <w:rFonts w:ascii="Traditional Arabic" w:hAnsi="Traditional Arabic" w:cs="Traditional Arabic"/>
                <w:sz w:val="32"/>
                <w:szCs w:val="32"/>
                <w:rtl/>
              </w:rPr>
              <w:t xml:space="preserve"> تاج الدين عبد الوهاب بن علي، </w:t>
            </w:r>
            <w:r w:rsidRPr="00BB4BE5">
              <w:rPr>
                <w:rFonts w:ascii="Traditional Arabic" w:hAnsi="Traditional Arabic" w:cs="Traditional Arabic" w:hint="eastAsia"/>
                <w:b/>
                <w:bCs/>
                <w:sz w:val="32"/>
                <w:szCs w:val="32"/>
                <w:shd w:val="clear" w:color="auto" w:fill="FFFFFF"/>
                <w:rtl/>
              </w:rPr>
              <w:t>الأشباه</w:t>
            </w:r>
            <w:r w:rsidRPr="00BB4BE5">
              <w:rPr>
                <w:rFonts w:ascii="Traditional Arabic" w:hAnsi="Traditional Arabic" w:cs="Traditional Arabic"/>
                <w:b/>
                <w:bCs/>
                <w:sz w:val="32"/>
                <w:szCs w:val="32"/>
                <w:shd w:val="clear" w:color="auto" w:fill="FFFFFF"/>
                <w:rtl/>
              </w:rPr>
              <w:t xml:space="preserve"> والنظائر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الكتب العلمية، ط1، 1411هـ-1991م.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2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الشافعي،</w:t>
            </w:r>
            <w:r w:rsidRPr="00BB4BE5">
              <w:rPr>
                <w:rFonts w:ascii="Traditional Arabic" w:hAnsi="Traditional Arabic" w:cs="Traditional Arabic"/>
                <w:sz w:val="32"/>
                <w:szCs w:val="32"/>
                <w:rtl/>
              </w:rPr>
              <w:t xml:space="preserve"> محمد بن إدريس، الأم، بيروت: دار المعرفة، 1393هـ.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الشربيني،</w:t>
            </w:r>
            <w:r w:rsidRPr="00BB4BE5">
              <w:rPr>
                <w:rFonts w:ascii="Traditional Arabic" w:hAnsi="Traditional Arabic" w:cs="Traditional Arabic"/>
                <w:sz w:val="32"/>
                <w:szCs w:val="32"/>
                <w:rtl/>
              </w:rPr>
              <w:t xml:space="preserve"> شمس الدين محمد الخطيب، </w:t>
            </w:r>
            <w:r w:rsidRPr="00BB4BE5">
              <w:rPr>
                <w:rFonts w:ascii="Traditional Arabic" w:hAnsi="Traditional Arabic" w:cs="Traditional Arabic" w:hint="eastAsia"/>
                <w:b/>
                <w:bCs/>
                <w:sz w:val="32"/>
                <w:szCs w:val="32"/>
                <w:shd w:val="clear" w:color="auto" w:fill="FFFFFF"/>
                <w:rtl/>
              </w:rPr>
              <w:t>الإقناع</w:t>
            </w:r>
            <w:r w:rsidRPr="00BB4BE5">
              <w:rPr>
                <w:rFonts w:ascii="Traditional Arabic" w:hAnsi="Traditional Arabic" w:cs="Traditional Arabic"/>
                <w:b/>
                <w:bCs/>
                <w:sz w:val="32"/>
                <w:szCs w:val="32"/>
                <w:shd w:val="clear" w:color="auto" w:fill="FFFFFF"/>
                <w:rtl/>
              </w:rPr>
              <w:t xml:space="preserve"> في حل ألفاظ أبي شجاع</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مكتب البحوث والدراسات، بيروت: دار الفكر، 1415هـ.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943"/>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الشربيني،</w:t>
            </w:r>
            <w:r w:rsidRPr="00BB4BE5">
              <w:rPr>
                <w:rFonts w:ascii="Traditional Arabic" w:hAnsi="Traditional Arabic" w:cs="Traditional Arabic"/>
                <w:sz w:val="32"/>
                <w:szCs w:val="32"/>
                <w:rtl/>
              </w:rPr>
              <w:t xml:space="preserve"> شمس الدين محمد الخطيب، </w:t>
            </w:r>
            <w:r w:rsidRPr="00BB4BE5">
              <w:rPr>
                <w:rFonts w:ascii="Traditional Arabic" w:hAnsi="Traditional Arabic" w:cs="Traditional Arabic" w:hint="eastAsia"/>
                <w:b/>
                <w:bCs/>
                <w:sz w:val="32"/>
                <w:szCs w:val="32"/>
                <w:shd w:val="clear" w:color="auto" w:fill="FFFFFF"/>
                <w:rtl/>
              </w:rPr>
              <w:t>مغني</w:t>
            </w:r>
            <w:r w:rsidRPr="00BB4BE5">
              <w:rPr>
                <w:rFonts w:ascii="Traditional Arabic" w:hAnsi="Traditional Arabic" w:cs="Traditional Arabic"/>
                <w:b/>
                <w:bCs/>
                <w:sz w:val="32"/>
                <w:szCs w:val="32"/>
                <w:shd w:val="clear" w:color="auto" w:fill="FFFFFF"/>
                <w:rtl/>
              </w:rPr>
              <w:t xml:space="preserve"> المحتاج إلى معرفة معاني ألفاظ المنهاج</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shd w:val="clear" w:color="auto" w:fill="FFFFFF"/>
                <w:rtl/>
              </w:rPr>
              <w:t>على</w:t>
            </w:r>
            <w:r w:rsidRPr="00BB4BE5">
              <w:rPr>
                <w:rFonts w:ascii="Traditional Arabic" w:hAnsi="Traditional Arabic" w:cs="Traditional Arabic"/>
                <w:b/>
                <w:bCs/>
                <w:sz w:val="32"/>
                <w:szCs w:val="32"/>
                <w:shd w:val="clear" w:color="auto" w:fill="FFFFFF"/>
                <w:rtl/>
              </w:rPr>
              <w:t xml:space="preserve"> متن منه</w:t>
            </w:r>
            <w:r w:rsidRPr="00BB4BE5">
              <w:rPr>
                <w:rFonts w:ascii="Traditional Arabic" w:hAnsi="Traditional Arabic" w:cs="Traditional Arabic" w:hint="eastAsia"/>
                <w:b/>
                <w:bCs/>
                <w:sz w:val="32"/>
                <w:szCs w:val="32"/>
                <w:shd w:val="clear" w:color="auto" w:fill="FFFFFF"/>
                <w:rtl/>
              </w:rPr>
              <w:t>اج</w:t>
            </w:r>
            <w:r w:rsidRPr="00BB4BE5">
              <w:rPr>
                <w:rFonts w:ascii="Traditional Arabic" w:hAnsi="Traditional Arabic" w:cs="Traditional Arabic"/>
                <w:b/>
                <w:bCs/>
                <w:sz w:val="32"/>
                <w:szCs w:val="32"/>
                <w:shd w:val="clear" w:color="auto" w:fill="FFFFFF"/>
                <w:rtl/>
              </w:rPr>
              <w:t xml:space="preserve"> الطالبين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لأبي زكريا يحيى بن شرف النووي، اعتنى به: محمد خليل عيتاني، بيروت: دار المعرفة، ط1، 1418هـ - 1997م.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943"/>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الشرقاوي،</w:t>
            </w:r>
            <w:r w:rsidRPr="00BB4BE5">
              <w:rPr>
                <w:rFonts w:ascii="Traditional Arabic" w:hAnsi="Traditional Arabic" w:cs="Traditional Arabic"/>
                <w:sz w:val="32"/>
                <w:szCs w:val="32"/>
                <w:rtl/>
              </w:rPr>
              <w:t xml:space="preserve"> عبد الله بن حجازي، </w:t>
            </w:r>
            <w:r w:rsidRPr="00BB4BE5">
              <w:rPr>
                <w:rFonts w:ascii="Traditional Arabic" w:hAnsi="Traditional Arabic" w:cs="Traditional Arabic" w:hint="eastAsia"/>
                <w:b/>
                <w:bCs/>
                <w:sz w:val="32"/>
                <w:szCs w:val="32"/>
                <w:shd w:val="clear" w:color="auto" w:fill="FFFFFF"/>
                <w:rtl/>
              </w:rPr>
              <w:t>حاشية</w:t>
            </w:r>
            <w:r w:rsidRPr="00BB4BE5">
              <w:rPr>
                <w:b/>
                <w:bCs/>
                <w:shd w:val="clear" w:color="auto" w:fill="FFFFFF"/>
                <w:rtl/>
              </w:rPr>
              <w:t xml:space="preserve"> </w:t>
            </w:r>
            <w:r w:rsidRPr="00BB4BE5">
              <w:rPr>
                <w:rFonts w:ascii="Traditional Arabic" w:hAnsi="Traditional Arabic" w:cs="Traditional Arabic" w:hint="eastAsia"/>
                <w:b/>
                <w:bCs/>
                <w:sz w:val="32"/>
                <w:szCs w:val="32"/>
                <w:shd w:val="clear" w:color="auto" w:fill="FFFFFF"/>
                <w:rtl/>
              </w:rPr>
              <w:t>الشرقاوي</w:t>
            </w:r>
            <w:r w:rsidRPr="00BB4BE5">
              <w:rPr>
                <w:rFonts w:ascii="Traditional Arabic" w:hAnsi="Traditional Arabic" w:cs="Traditional Arabic"/>
                <w:b/>
                <w:bCs/>
                <w:sz w:val="32"/>
                <w:szCs w:val="32"/>
                <w:shd w:val="clear" w:color="auto" w:fill="FFFFFF"/>
                <w:rtl/>
              </w:rPr>
              <w:t xml:space="preserve"> على شرح شيخ الإسلام زكريا الأنصاري</w:t>
            </w:r>
            <w:r w:rsidRPr="00BB4BE5">
              <w:rPr>
                <w:rStyle w:val="a3"/>
                <w:rFonts w:cs="Traditional Arabic" w:hint="eastAsia"/>
                <w:sz w:val="32"/>
                <w:szCs w:val="32"/>
                <w:vertAlign w:val="baseline"/>
                <w:rtl/>
              </w:rPr>
              <w:t>،</w:t>
            </w:r>
            <w:r w:rsidRPr="00BB4BE5">
              <w:rPr>
                <w:rFonts w:ascii="Traditional Arabic" w:hAnsi="Traditional Arabic" w:cs="Traditional Arabic"/>
                <w:sz w:val="32"/>
                <w:szCs w:val="32"/>
                <w:rtl/>
              </w:rPr>
              <w:t xml:space="preserve"> وعلى هامشها مع الشرح تقرير السيد: مصطفى الذهبي، ط3.</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شطا</w:t>
            </w:r>
            <w:r w:rsidRPr="00BB4BE5">
              <w:rPr>
                <w:rFonts w:ascii="Traditional Arabic" w:hAnsi="Traditional Arabic" w:cs="Traditional Arabic"/>
                <w:sz w:val="32"/>
                <w:szCs w:val="32"/>
                <w:rtl/>
              </w:rPr>
              <w:t xml:space="preserve"> الدمياطي، أبو بكر ابن السيد، </w:t>
            </w:r>
            <w:r w:rsidRPr="00BB4BE5">
              <w:rPr>
                <w:rFonts w:ascii="Traditional Arabic" w:hAnsi="Traditional Arabic" w:cs="Traditional Arabic" w:hint="eastAsia"/>
                <w:b/>
                <w:bCs/>
                <w:sz w:val="32"/>
                <w:szCs w:val="32"/>
                <w:shd w:val="clear" w:color="auto" w:fill="FFFFFF"/>
                <w:rtl/>
              </w:rPr>
              <w:t>إعانة</w:t>
            </w:r>
            <w:r w:rsidRPr="00BB4BE5">
              <w:rPr>
                <w:rFonts w:ascii="Traditional Arabic" w:hAnsi="Traditional Arabic" w:cs="Traditional Arabic"/>
                <w:b/>
                <w:bCs/>
                <w:sz w:val="32"/>
                <w:szCs w:val="32"/>
                <w:shd w:val="clear" w:color="auto" w:fill="FFFFFF"/>
                <w:rtl/>
              </w:rPr>
              <w:t xml:space="preserve"> الطالبين حاشية على حلّ ألفاظ فتح المعين لشرح قرة العين بمهمات الدين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الفكر للطباعة والنشر والتوزيع.</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5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الشنقيطي،</w:t>
            </w:r>
            <w:r w:rsidRPr="00BB4BE5">
              <w:rPr>
                <w:rFonts w:ascii="Traditional Arabic" w:hAnsi="Traditional Arabic" w:cs="Traditional Arabic"/>
                <w:sz w:val="32"/>
                <w:szCs w:val="32"/>
                <w:rtl/>
              </w:rPr>
              <w:t xml:space="preserve"> محمد الأمين بن محمد،</w:t>
            </w:r>
            <w:r w:rsidRPr="00BB4BE5">
              <w:rPr>
                <w:rFonts w:ascii="Traditional Arabic" w:hAnsi="Traditional Arabic" w:cs="Traditional Arabic"/>
                <w:b/>
                <w:bCs/>
                <w:sz w:val="32"/>
                <w:szCs w:val="32"/>
                <w:shd w:val="clear" w:color="auto" w:fill="FFFFFF"/>
                <w:rtl/>
              </w:rPr>
              <w:t xml:space="preserve"> أضواء البيان في إيضاح </w:t>
            </w:r>
            <w:r w:rsidRPr="00BB4BE5">
              <w:rPr>
                <w:rFonts w:ascii="Traditional Arabic" w:hAnsi="Traditional Arabic" w:cs="Traditional Arabic" w:hint="eastAsia"/>
                <w:b/>
                <w:bCs/>
                <w:sz w:val="32"/>
                <w:szCs w:val="32"/>
                <w:shd w:val="clear" w:color="auto" w:fill="FFFFFF"/>
                <w:rtl/>
              </w:rPr>
              <w:t>القرآن</w:t>
            </w:r>
            <w:r w:rsidRPr="00BB4BE5">
              <w:rPr>
                <w:rFonts w:ascii="Traditional Arabic" w:hAnsi="Traditional Arabic" w:cs="Traditional Arabic"/>
                <w:b/>
                <w:bCs/>
                <w:sz w:val="32"/>
                <w:szCs w:val="32"/>
                <w:shd w:val="clear" w:color="auto" w:fill="FFFFFF"/>
                <w:rtl/>
              </w:rPr>
              <w:t xml:space="preserve"> بالقرآن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بيروت-لبنان: دار الفكر للطباعة والنشر والتوزيع، 1415هـ-1995م.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الشوكاني،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shd w:val="clear" w:color="auto" w:fill="FFFFFF"/>
                <w:rtl/>
              </w:rPr>
              <w:t>نيل</w:t>
            </w:r>
            <w:r w:rsidRPr="00BB4BE5">
              <w:rPr>
                <w:rFonts w:ascii="Traditional Arabic" w:hAnsi="Traditional Arabic" w:cs="Traditional Arabic"/>
                <w:b/>
                <w:bCs/>
                <w:sz w:val="32"/>
                <w:szCs w:val="32"/>
                <w:shd w:val="clear" w:color="auto" w:fill="FFFFFF"/>
                <w:rtl/>
              </w:rPr>
              <w:t xml:space="preserve"> الأوطار من أحاديث سيد الأخيار شرح منتقى الأخبار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Pr>
              <w:t xml:space="preserve"> </w:t>
            </w:r>
            <w:r w:rsidRPr="00BB4BE5">
              <w:rPr>
                <w:rFonts w:ascii="Traditional Arabic" w:hAnsi="Traditional Arabic" w:cs="Traditional Arabic"/>
                <w:sz w:val="32"/>
                <w:szCs w:val="32"/>
                <w:rtl/>
              </w:rPr>
              <w:t>(إدارة الطباعة المنيرية).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1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الشيباني،</w:t>
            </w:r>
            <w:r w:rsidRPr="00BB4BE5">
              <w:rPr>
                <w:rFonts w:ascii="Traditional Arabic" w:hAnsi="Traditional Arabic" w:cs="Traditional Arabic"/>
                <w:sz w:val="32"/>
                <w:szCs w:val="32"/>
                <w:rtl/>
              </w:rPr>
              <w:t xml:space="preserve"> محمد بن الحسن، </w:t>
            </w:r>
            <w:r w:rsidRPr="00BB4BE5">
              <w:rPr>
                <w:rFonts w:ascii="Traditional Arabic" w:hAnsi="Traditional Arabic" w:cs="Traditional Arabic" w:hint="eastAsia"/>
                <w:b/>
                <w:bCs/>
                <w:sz w:val="32"/>
                <w:szCs w:val="32"/>
                <w:shd w:val="clear" w:color="auto" w:fill="FFFFFF"/>
                <w:rtl/>
              </w:rPr>
              <w:t>شرح</w:t>
            </w:r>
            <w:r w:rsidRPr="00BB4BE5">
              <w:rPr>
                <w:rFonts w:ascii="Traditional Arabic" w:hAnsi="Traditional Arabic" w:cs="Traditional Arabic"/>
                <w:b/>
                <w:bCs/>
                <w:sz w:val="32"/>
                <w:szCs w:val="32"/>
                <w:shd w:val="clear" w:color="auto" w:fill="FFFFFF"/>
                <w:rtl/>
              </w:rPr>
              <w:t xml:space="preserve"> كتاب السّير الكبير، إملاء الإمام محمد بن أحمد السرخسي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أبي عبد الله محمد حسن محمد، بيروت-لبنان: دار الكتب العلمية، ط1، 1417هـ - 1997م.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الشيباني،</w:t>
            </w:r>
            <w:r w:rsidRPr="00BB4BE5">
              <w:rPr>
                <w:rFonts w:ascii="Traditional Arabic" w:hAnsi="Traditional Arabic" w:cs="Traditional Arabic"/>
                <w:sz w:val="32"/>
                <w:szCs w:val="32"/>
                <w:rtl/>
              </w:rPr>
              <w:t xml:space="preserve"> محمد بن الحسن، </w:t>
            </w:r>
            <w:r w:rsidRPr="00BB4BE5">
              <w:rPr>
                <w:rFonts w:ascii="Traditional Arabic" w:hAnsi="Traditional Arabic" w:cs="Traditional Arabic" w:hint="eastAsia"/>
                <w:b/>
                <w:bCs/>
                <w:sz w:val="32"/>
                <w:szCs w:val="32"/>
                <w:shd w:val="clear" w:color="auto" w:fill="FFFFFF"/>
                <w:rtl/>
              </w:rPr>
              <w:t>السِّيَرُ</w:t>
            </w:r>
            <w:r w:rsidRPr="00BB4BE5">
              <w:rPr>
                <w:rFonts w:ascii="Traditional Arabic" w:hAnsi="Traditional Arabic" w:cs="Traditional Arabic"/>
                <w:b/>
                <w:bCs/>
                <w:sz w:val="32"/>
                <w:szCs w:val="32"/>
                <w:shd w:val="clear" w:color="auto" w:fill="FFFFFF"/>
                <w:rtl/>
              </w:rPr>
              <w:t xml:space="preserve"> الصَّغِيْرُ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w:t>
            </w:r>
            <w:r w:rsidRPr="00BB4BE5">
              <w:rPr>
                <w:rFonts w:ascii="Traditional Arabic" w:hAnsi="Traditional Arabic" w:cs="Traditional Arabic" w:hint="eastAsia"/>
                <w:sz w:val="32"/>
                <w:szCs w:val="32"/>
                <w:rtl/>
              </w:rPr>
              <w:t>وتعليق</w:t>
            </w:r>
            <w:r w:rsidRPr="00BB4BE5">
              <w:rPr>
                <w:rFonts w:ascii="Traditional Arabic" w:hAnsi="Traditional Arabic" w:cs="Traditional Arabic"/>
                <w:sz w:val="32"/>
                <w:szCs w:val="32"/>
                <w:rtl/>
              </w:rPr>
              <w:t xml:space="preserve"> د. محمود أحمد غازي، إسلام أباد: مجمع البحوث الإسلامية، الجامعة الإسلامية العالمية، 1419هـ-1998م.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5"/>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أبي شيبة، أبو بكر عبد الله بن م</w:t>
            </w:r>
            <w:r w:rsidRPr="00BB4BE5">
              <w:rPr>
                <w:rFonts w:ascii="Traditional Arabic" w:hAnsi="Traditional Arabic" w:cs="Traditional Arabic" w:hint="eastAsia"/>
                <w:sz w:val="32"/>
                <w:szCs w:val="32"/>
                <w:rtl/>
              </w:rPr>
              <w:t>حمد،</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shd w:val="clear" w:color="auto" w:fill="FFFFFF"/>
                <w:rtl/>
              </w:rPr>
              <w:t>المصنف</w:t>
            </w:r>
            <w:r w:rsidRPr="00BB4BE5">
              <w:rPr>
                <w:rFonts w:ascii="Traditional Arabic" w:hAnsi="Traditional Arabic" w:cs="Traditional Arabic"/>
                <w:b/>
                <w:bCs/>
                <w:sz w:val="32"/>
                <w:szCs w:val="32"/>
                <w:shd w:val="clear" w:color="auto" w:fill="FFFFFF"/>
                <w:rtl/>
              </w:rPr>
              <w:t xml:space="preserve"> في الأحاديث والآثار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كمال يوسف الحوت، الرياض: مكتبة الرشد، ط1، 1409هـ.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5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آل</w:t>
            </w:r>
            <w:r w:rsidRPr="00BB4BE5">
              <w:rPr>
                <w:rFonts w:ascii="Traditional Arabic" w:hAnsi="Traditional Arabic" w:cs="Traditional Arabic"/>
                <w:sz w:val="32"/>
                <w:szCs w:val="32"/>
                <w:rtl/>
              </w:rPr>
              <w:t xml:space="preserve"> الشيخ، صالح بن عبد العزيز، </w:t>
            </w:r>
            <w:r w:rsidRPr="00BB4BE5">
              <w:rPr>
                <w:rFonts w:ascii="Traditional Arabic" w:hAnsi="Traditional Arabic" w:cs="Traditional Arabic" w:hint="eastAsia"/>
                <w:b/>
                <w:bCs/>
                <w:sz w:val="32"/>
                <w:szCs w:val="32"/>
                <w:shd w:val="clear" w:color="auto" w:fill="FFFFFF"/>
                <w:rtl/>
              </w:rPr>
              <w:t>التكميل</w:t>
            </w:r>
            <w:r w:rsidRPr="00BB4BE5">
              <w:rPr>
                <w:rFonts w:ascii="Traditional Arabic" w:hAnsi="Traditional Arabic" w:cs="Traditional Arabic"/>
                <w:b/>
                <w:bCs/>
                <w:sz w:val="32"/>
                <w:szCs w:val="32"/>
                <w:shd w:val="clear" w:color="auto" w:fill="FFFFFF"/>
                <w:rtl/>
              </w:rPr>
              <w:t xml:space="preserve"> لما فات تخريجه من إرو</w:t>
            </w:r>
            <w:r w:rsidRPr="00BB4BE5">
              <w:rPr>
                <w:rFonts w:ascii="Traditional Arabic" w:hAnsi="Traditional Arabic" w:cs="Traditional Arabic" w:hint="eastAsia"/>
                <w:b/>
                <w:bCs/>
                <w:sz w:val="32"/>
                <w:szCs w:val="32"/>
                <w:shd w:val="clear" w:color="auto" w:fill="FFFFFF"/>
                <w:rtl/>
              </w:rPr>
              <w:t>اء</w:t>
            </w:r>
            <w:r w:rsidRPr="00BB4BE5">
              <w:rPr>
                <w:rFonts w:ascii="Traditional Arabic" w:hAnsi="Traditional Arabic" w:cs="Traditional Arabic"/>
                <w:b/>
                <w:bCs/>
                <w:sz w:val="32"/>
                <w:szCs w:val="32"/>
                <w:shd w:val="clear" w:color="auto" w:fill="FFFFFF"/>
                <w:rtl/>
              </w:rPr>
              <w:t xml:space="preserve"> ال</w:t>
            </w:r>
            <w:r w:rsidRPr="00BB4BE5">
              <w:rPr>
                <w:rFonts w:ascii="Traditional Arabic" w:hAnsi="Traditional Arabic" w:cs="Traditional Arabic" w:hint="eastAsia"/>
                <w:b/>
                <w:bCs/>
                <w:sz w:val="32"/>
                <w:szCs w:val="32"/>
                <w:shd w:val="clear" w:color="auto" w:fill="FFFFFF"/>
                <w:rtl/>
              </w:rPr>
              <w:t>غليل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الرياض: دار العاصمة للنشر والتوزيع، ط1، 1417هـ- 1996م.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943"/>
              </w:tabs>
              <w:autoSpaceDE w:val="0"/>
              <w:autoSpaceDN w:val="0"/>
              <w:adjustRightInd w:val="0"/>
              <w:spacing w:after="0" w:line="240" w:lineRule="auto"/>
              <w:jc w:val="both"/>
              <w:rPr>
                <w:rFonts w:ascii="Traditional Arabic" w:hAnsi="Traditional Arabic" w:cs="Traditional Arabic"/>
                <w:sz w:val="32"/>
                <w:szCs w:val="32"/>
              </w:rPr>
            </w:pPr>
            <w:r w:rsidRPr="00BB4BE5">
              <w:rPr>
                <w:rStyle w:val="a3"/>
                <w:rFonts w:cs="Traditional Arabic" w:hint="eastAsia"/>
                <w:sz w:val="32"/>
                <w:szCs w:val="32"/>
                <w:vertAlign w:val="baseline"/>
                <w:rtl/>
              </w:rPr>
              <w:t>الشيرازي،</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إبراهيم</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بن</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علي</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بن</w:t>
            </w:r>
            <w:r w:rsidRPr="00BB4BE5">
              <w:rPr>
                <w:rFonts w:ascii="Traditional Arabic" w:hAnsi="Traditional Arabic"/>
                <w:sz w:val="32"/>
                <w:szCs w:val="32"/>
                <w:rtl/>
              </w:rPr>
              <w:t xml:space="preserve"> </w:t>
            </w:r>
            <w:r w:rsidRPr="00BB4BE5">
              <w:rPr>
                <w:rFonts w:ascii="Traditional Arabic" w:hAnsi="Traditional Arabic" w:cs="Traditional Arabic" w:hint="eastAsia"/>
                <w:sz w:val="32"/>
                <w:szCs w:val="32"/>
                <w:rtl/>
              </w:rPr>
              <w:t>يوسف</w:t>
            </w:r>
            <w:r w:rsidRPr="00BB4BE5">
              <w:rPr>
                <w:rStyle w:val="a3"/>
                <w:rFonts w:cs="Traditional Arabic" w:hint="eastAsia"/>
                <w:sz w:val="32"/>
                <w:szCs w:val="32"/>
                <w:vertAlign w:val="baseline"/>
                <w:rtl/>
              </w:rPr>
              <w:t>،</w:t>
            </w:r>
            <w:r w:rsidRPr="00BB4BE5">
              <w:rPr>
                <w:rStyle w:val="a3"/>
                <w:rFonts w:cs="Traditional Arabic"/>
                <w:sz w:val="32"/>
                <w:szCs w:val="32"/>
                <w:vertAlign w:val="baseline"/>
                <w:rtl/>
              </w:rPr>
              <w:t xml:space="preserve"> </w:t>
            </w:r>
            <w:r w:rsidRPr="00BB4BE5">
              <w:rPr>
                <w:rFonts w:ascii="Traditional Arabic" w:hAnsi="Traditional Arabic" w:cs="Traditional Arabic" w:hint="eastAsia"/>
                <w:b/>
                <w:bCs/>
                <w:sz w:val="32"/>
                <w:szCs w:val="32"/>
                <w:shd w:val="clear" w:color="auto" w:fill="FFFFFF"/>
                <w:rtl/>
              </w:rPr>
              <w:t>التنبيه</w:t>
            </w:r>
            <w:r w:rsidRPr="00BB4BE5">
              <w:rPr>
                <w:rFonts w:ascii="Traditional Arabic" w:hAnsi="Traditional Arabic" w:cs="Traditional Arabic"/>
                <w:b/>
                <w:bCs/>
                <w:sz w:val="32"/>
                <w:szCs w:val="32"/>
                <w:shd w:val="clear" w:color="auto" w:fill="FFFFFF"/>
                <w:rtl/>
              </w:rPr>
              <w:t xml:space="preserve"> في الفقه الشافعي</w:t>
            </w:r>
            <w:r w:rsidRPr="00BB4BE5">
              <w:rPr>
                <w:rStyle w:val="a3"/>
                <w:rFonts w:cs="Traditional Arabic" w:hint="eastAsia"/>
                <w:sz w:val="32"/>
                <w:szCs w:val="32"/>
                <w:vertAlign w:val="baseline"/>
                <w:rtl/>
              </w:rPr>
              <w:t>،</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تحقيق</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عماد</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الدين</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أحمد</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حيدر،</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بيروت</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عالم</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الكتب،</w:t>
            </w:r>
            <w:r w:rsidRPr="00BB4BE5">
              <w:rPr>
                <w:rStyle w:val="a3"/>
                <w:rFonts w:cs="Traditional Arabic"/>
                <w:sz w:val="32"/>
                <w:szCs w:val="32"/>
                <w:vertAlign w:val="baseline"/>
                <w:rtl/>
              </w:rPr>
              <w:t xml:space="preserve"> 1403</w:t>
            </w:r>
            <w:r w:rsidRPr="00BB4BE5">
              <w:rPr>
                <w:rStyle w:val="a3"/>
                <w:rFonts w:cs="Traditional Arabic" w:hint="eastAsia"/>
                <w:sz w:val="32"/>
                <w:szCs w:val="32"/>
                <w:vertAlign w:val="baseline"/>
                <w:rtl/>
              </w:rPr>
              <w:t>هـ</w:t>
            </w:r>
            <w:r w:rsidRPr="00BB4BE5">
              <w:rPr>
                <w:rStyle w:val="a3"/>
                <w:rFonts w:cs="Traditional Arabic"/>
                <w:sz w:val="32"/>
                <w:szCs w:val="32"/>
                <w:vertAlign w:val="baseline"/>
                <w:rtl/>
              </w:rPr>
              <w:t>.</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57"/>
                <w:tab w:val="left" w:pos="108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الشيرازي،</w:t>
            </w:r>
            <w:r w:rsidRPr="00BB4BE5">
              <w:rPr>
                <w:rFonts w:ascii="Traditional Arabic" w:hAnsi="Traditional Arabic" w:cs="Traditional Arabic"/>
                <w:sz w:val="32"/>
                <w:szCs w:val="32"/>
                <w:rtl/>
              </w:rPr>
              <w:t xml:space="preserve"> إبراهيم بن علي بن يوسف، </w:t>
            </w:r>
            <w:r w:rsidRPr="00BB4BE5">
              <w:rPr>
                <w:rFonts w:ascii="Traditional Arabic" w:hAnsi="Traditional Arabic" w:cs="Traditional Arabic" w:hint="eastAsia"/>
                <w:b/>
                <w:bCs/>
                <w:sz w:val="32"/>
                <w:szCs w:val="32"/>
                <w:shd w:val="clear" w:color="auto" w:fill="FFFFFF"/>
                <w:rtl/>
              </w:rPr>
              <w:t>المهذب</w:t>
            </w:r>
            <w:r w:rsidRPr="00BB4BE5">
              <w:rPr>
                <w:rFonts w:ascii="Traditional Arabic" w:hAnsi="Traditional Arabic" w:cs="Traditional Arabic"/>
                <w:b/>
                <w:bCs/>
                <w:sz w:val="32"/>
                <w:szCs w:val="32"/>
                <w:shd w:val="clear" w:color="auto" w:fill="FFFFFF"/>
                <w:rtl/>
              </w:rPr>
              <w:t xml:space="preserve"> في فقه الإمام الشافعي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w:t>
            </w:r>
            <w:r w:rsidRPr="00BB4BE5">
              <w:rPr>
                <w:rFonts w:ascii="Traditional Arabic" w:hAnsi="Traditional Arabic" w:cs="Traditional Arabic" w:hint="eastAsia"/>
                <w:sz w:val="32"/>
                <w:szCs w:val="32"/>
                <w:rtl/>
              </w:rPr>
              <w:t>الفكر</w:t>
            </w:r>
            <w:r w:rsidRPr="00BB4BE5">
              <w:rPr>
                <w:rFonts w:ascii="Traditional Arabic" w:hAnsi="Traditional Arabic" w:cs="Traditional Arabic"/>
                <w:sz w:val="32"/>
                <w:szCs w:val="32"/>
                <w:rtl/>
              </w:rPr>
              <w:t>.</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1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الصاوي،</w:t>
            </w:r>
            <w:r w:rsidRPr="00BB4BE5">
              <w:rPr>
                <w:rFonts w:ascii="Traditional Arabic" w:hAnsi="Traditional Arabic" w:cs="Traditional Arabic"/>
                <w:sz w:val="32"/>
                <w:szCs w:val="32"/>
                <w:rtl/>
              </w:rPr>
              <w:t xml:space="preserve"> أحمد، </w:t>
            </w:r>
            <w:r w:rsidRPr="00BB4BE5">
              <w:rPr>
                <w:rFonts w:ascii="Traditional Arabic" w:hAnsi="Traditional Arabic" w:cs="Traditional Arabic" w:hint="eastAsia"/>
                <w:b/>
                <w:bCs/>
                <w:sz w:val="32"/>
                <w:szCs w:val="32"/>
                <w:shd w:val="clear" w:color="auto" w:fill="FFFFFF"/>
                <w:rtl/>
              </w:rPr>
              <w:t>بلغة</w:t>
            </w:r>
            <w:r w:rsidRPr="00BB4BE5">
              <w:rPr>
                <w:rFonts w:ascii="Traditional Arabic" w:hAnsi="Traditional Arabic" w:cs="Traditional Arabic"/>
                <w:b/>
                <w:bCs/>
                <w:sz w:val="32"/>
                <w:szCs w:val="32"/>
                <w:shd w:val="clear" w:color="auto" w:fill="FFFFFF"/>
                <w:rtl/>
              </w:rPr>
              <w:t xml:space="preserve"> السالك لأقرب المسالك</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ضبطه وصححه: محمد عبد السلام شاهين، لبنان-بيروت: دار الكتب العلمية، 1415هـ - 1995م.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الصفدي،</w:t>
            </w:r>
            <w:r w:rsidRPr="00BB4BE5">
              <w:rPr>
                <w:rFonts w:ascii="Traditional Arabic" w:hAnsi="Traditional Arabic" w:cs="Traditional Arabic"/>
                <w:sz w:val="32"/>
                <w:szCs w:val="32"/>
                <w:rtl/>
              </w:rPr>
              <w:t xml:space="preserve"> صلاح الدين خليل </w:t>
            </w:r>
            <w:r w:rsidRPr="00BB4BE5">
              <w:rPr>
                <w:rFonts w:ascii="Traditional Arabic" w:hAnsi="Traditional Arabic" w:cs="Traditional Arabic" w:hint="eastAsia"/>
                <w:sz w:val="32"/>
                <w:szCs w:val="32"/>
                <w:rtl/>
              </w:rPr>
              <w:t>بن</w:t>
            </w:r>
            <w:r w:rsidRPr="00BB4BE5">
              <w:rPr>
                <w:rFonts w:ascii="Traditional Arabic" w:hAnsi="Traditional Arabic" w:cs="Traditional Arabic"/>
                <w:sz w:val="32"/>
                <w:szCs w:val="32"/>
                <w:rtl/>
              </w:rPr>
              <w:t xml:space="preserve"> أيبك بن عبد الله، </w:t>
            </w:r>
            <w:r w:rsidRPr="00BB4BE5">
              <w:rPr>
                <w:rFonts w:ascii="Traditional Arabic" w:hAnsi="Traditional Arabic" w:cs="Traditional Arabic" w:hint="eastAsia"/>
                <w:b/>
                <w:bCs/>
                <w:sz w:val="32"/>
                <w:szCs w:val="32"/>
                <w:shd w:val="clear" w:color="auto" w:fill="FFFFFF"/>
                <w:rtl/>
              </w:rPr>
              <w:t>الوافي</w:t>
            </w:r>
            <w:r w:rsidRPr="00BB4BE5">
              <w:rPr>
                <w:rFonts w:ascii="Traditional Arabic" w:hAnsi="Traditional Arabic" w:cs="Traditional Arabic"/>
                <w:b/>
                <w:bCs/>
                <w:sz w:val="32"/>
                <w:szCs w:val="32"/>
                <w:shd w:val="clear" w:color="auto" w:fill="FFFFFF"/>
                <w:rtl/>
              </w:rPr>
              <w:t xml:space="preserve"> بالوفيات</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أحمد الأرناؤوط، وتركي مصطفى،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 دار إحياء التراث، 1420هـ-2000م.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الصنعاني،</w:t>
            </w:r>
            <w:r w:rsidRPr="00BB4BE5">
              <w:rPr>
                <w:rFonts w:ascii="Traditional Arabic" w:hAnsi="Traditional Arabic" w:cs="Traditional Arabic"/>
                <w:sz w:val="32"/>
                <w:szCs w:val="32"/>
                <w:rtl/>
              </w:rPr>
              <w:t xml:space="preserve"> أبو بكر عبد الرزاق، </w:t>
            </w:r>
            <w:r w:rsidRPr="00BB4BE5">
              <w:rPr>
                <w:rFonts w:ascii="Traditional Arabic" w:hAnsi="Traditional Arabic" w:cs="Traditional Arabic" w:hint="eastAsia"/>
                <w:b/>
                <w:bCs/>
                <w:sz w:val="32"/>
                <w:szCs w:val="32"/>
                <w:shd w:val="clear" w:color="auto" w:fill="FFFFFF"/>
                <w:rtl/>
              </w:rPr>
              <w:t>مصنف</w:t>
            </w:r>
            <w:r w:rsidRPr="00BB4BE5">
              <w:rPr>
                <w:rFonts w:ascii="Traditional Arabic" w:hAnsi="Traditional Arabic" w:cs="Traditional Arabic"/>
                <w:b/>
                <w:bCs/>
                <w:sz w:val="32"/>
                <w:szCs w:val="32"/>
                <w:shd w:val="clear" w:color="auto" w:fill="FFFFFF"/>
                <w:rtl/>
              </w:rPr>
              <w:t xml:space="preserve"> عبد الرزاق</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حبيب الرحمن الأعظمي، بيروت: المكتب الإسلامي، ط2، 1403هـ.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w:t>
            </w:r>
            <w:r w:rsidRPr="00BB4BE5">
              <w:rPr>
                <w:rStyle w:val="a3"/>
                <w:rFonts w:cs="Traditional Arabic" w:hint="eastAsia"/>
                <w:sz w:val="32"/>
                <w:szCs w:val="32"/>
                <w:vertAlign w:val="baseline"/>
                <w:rtl/>
              </w:rPr>
              <w:t>لصنعاني،</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محمد</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بن</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إسماعيل،</w:t>
            </w:r>
            <w:r w:rsidRPr="00BB4BE5">
              <w:rPr>
                <w:rStyle w:val="a3"/>
                <w:rFonts w:cs="Traditional Arabic"/>
                <w:sz w:val="32"/>
                <w:szCs w:val="32"/>
                <w:vertAlign w:val="baseline"/>
                <w:rtl/>
              </w:rPr>
              <w:t xml:space="preserve"> </w:t>
            </w:r>
            <w:r w:rsidRPr="00BB4BE5">
              <w:rPr>
                <w:rFonts w:ascii="Traditional Arabic" w:hAnsi="Traditional Arabic" w:cs="Traditional Arabic" w:hint="eastAsia"/>
                <w:b/>
                <w:bCs/>
                <w:sz w:val="32"/>
                <w:szCs w:val="32"/>
                <w:shd w:val="clear" w:color="auto" w:fill="FFFFFF"/>
                <w:rtl/>
              </w:rPr>
              <w:t>سبل</w:t>
            </w:r>
            <w:r w:rsidRPr="00BB4BE5">
              <w:rPr>
                <w:rFonts w:ascii="Traditional Arabic" w:hAnsi="Traditional Arabic" w:cs="Traditional Arabic"/>
                <w:b/>
                <w:bCs/>
                <w:sz w:val="32"/>
                <w:szCs w:val="32"/>
                <w:shd w:val="clear" w:color="auto" w:fill="FFFFFF"/>
                <w:rtl/>
              </w:rPr>
              <w:t xml:space="preserve"> السلام</w:t>
            </w:r>
            <w:r w:rsidRPr="00BB4BE5">
              <w:rPr>
                <w:rStyle w:val="a3"/>
                <w:rFonts w:cs="Traditional Arabic" w:hint="eastAsia"/>
                <w:sz w:val="32"/>
                <w:szCs w:val="32"/>
                <w:vertAlign w:val="baseline"/>
                <w:rtl/>
              </w:rPr>
              <w:t>،</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دار</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الحديث</w:t>
            </w:r>
            <w:r w:rsidRPr="00BB4BE5">
              <w:rPr>
                <w:rStyle w:val="a3"/>
                <w:rFonts w:cs="Traditional Arabic"/>
                <w:sz w:val="32"/>
                <w:szCs w:val="32"/>
                <w:vertAlign w:val="baseline"/>
                <w:rtl/>
              </w:rPr>
              <w:t>)</w:t>
            </w:r>
            <w:r w:rsidRPr="00BB4BE5">
              <w:rPr>
                <w:rFonts w:ascii="Traditional Arabic" w:hAnsi="Traditional Arabic" w:cs="Traditional Arabic"/>
                <w:sz w:val="32"/>
                <w:szCs w:val="32"/>
                <w:rtl/>
              </w:rPr>
              <w:t>.</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947"/>
                <w:tab w:val="left" w:pos="110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ضويان، إبراهيم بن محمد بن سالم، </w:t>
            </w:r>
            <w:r w:rsidRPr="00BB4BE5">
              <w:rPr>
                <w:rFonts w:ascii="Traditional Arabic" w:hAnsi="Traditional Arabic" w:cs="Traditional Arabic" w:hint="eastAsia"/>
                <w:b/>
                <w:bCs/>
                <w:sz w:val="32"/>
                <w:szCs w:val="32"/>
                <w:shd w:val="clear" w:color="auto" w:fill="FFFFFF"/>
                <w:rtl/>
              </w:rPr>
              <w:t>منار</w:t>
            </w:r>
            <w:r w:rsidRPr="00BB4BE5">
              <w:rPr>
                <w:rFonts w:ascii="Traditional Arabic" w:hAnsi="Traditional Arabic" w:cs="Traditional Arabic"/>
                <w:b/>
                <w:bCs/>
                <w:sz w:val="32"/>
                <w:szCs w:val="32"/>
                <w:shd w:val="clear" w:color="auto" w:fill="FFFFFF"/>
                <w:rtl/>
              </w:rPr>
              <w:t xml:space="preserve"> السبيل في شرح الدليل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زهير الشاويش، المكتب الإسلامي، ط7، 1409هـ-1989م.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الطبري،</w:t>
            </w:r>
            <w:r w:rsidRPr="00BB4BE5">
              <w:rPr>
                <w:rFonts w:ascii="Traditional Arabic" w:hAnsi="Traditional Arabic" w:cs="Traditional Arabic"/>
                <w:sz w:val="32"/>
                <w:szCs w:val="32"/>
                <w:rtl/>
              </w:rPr>
              <w:t xml:space="preserve"> محمد بن جرير، </w:t>
            </w:r>
            <w:r w:rsidRPr="00BB4BE5">
              <w:rPr>
                <w:rFonts w:ascii="Traditional Arabic" w:hAnsi="Traditional Arabic" w:cs="Traditional Arabic" w:hint="eastAsia"/>
                <w:b/>
                <w:bCs/>
                <w:sz w:val="32"/>
                <w:szCs w:val="32"/>
                <w:shd w:val="clear" w:color="auto" w:fill="FFFFFF"/>
                <w:rtl/>
              </w:rPr>
              <w:t>جامع</w:t>
            </w:r>
            <w:r w:rsidRPr="00BB4BE5">
              <w:rPr>
                <w:rFonts w:ascii="Traditional Arabic" w:hAnsi="Traditional Arabic" w:cs="Traditional Arabic"/>
                <w:b/>
                <w:bCs/>
                <w:sz w:val="32"/>
                <w:szCs w:val="32"/>
                <w:shd w:val="clear" w:color="auto" w:fill="FFFFFF"/>
                <w:rtl/>
              </w:rPr>
              <w:t xml:space="preserve"> البيان في تأويل</w:t>
            </w:r>
            <w:r>
              <w:rPr>
                <w:rFonts w:ascii="Traditional Arabic" w:hAnsi="Traditional Arabic" w:cs="Traditional Arabic"/>
                <w:b/>
                <w:bCs/>
                <w:sz w:val="32"/>
                <w:szCs w:val="32"/>
                <w:shd w:val="clear" w:color="auto" w:fill="FFFFFF"/>
                <w:rtl/>
              </w:rPr>
              <w:t xml:space="preserve"> آي</w:t>
            </w:r>
            <w:r w:rsidRPr="00BB4BE5">
              <w:rPr>
                <w:rFonts w:ascii="Traditional Arabic" w:hAnsi="Traditional Arabic" w:cs="Traditional Arabic"/>
                <w:b/>
                <w:bCs/>
                <w:sz w:val="32"/>
                <w:szCs w:val="32"/>
                <w:shd w:val="clear" w:color="auto" w:fill="FFFFFF"/>
                <w:rtl/>
              </w:rPr>
              <w:t xml:space="preserve"> القرآن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أحمد شاكر، مؤسسة الرسالة، ط1، 1400هـ-2000م.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الطحاوي،</w:t>
            </w:r>
            <w:r w:rsidRPr="00BB4BE5">
              <w:rPr>
                <w:rFonts w:ascii="Traditional Arabic" w:hAnsi="Traditional Arabic" w:cs="Traditional Arabic"/>
                <w:sz w:val="32"/>
                <w:szCs w:val="32"/>
                <w:rtl/>
              </w:rPr>
              <w:t xml:space="preserve"> أبي جعفر أحمد بن </w:t>
            </w:r>
            <w:r w:rsidRPr="00BB4BE5">
              <w:rPr>
                <w:rFonts w:ascii="Traditional Arabic" w:hAnsi="Traditional Arabic" w:cs="Traditional Arabic" w:hint="eastAsia"/>
                <w:sz w:val="32"/>
                <w:szCs w:val="32"/>
                <w:rtl/>
              </w:rPr>
              <w:t>محمد</w:t>
            </w:r>
            <w:r w:rsidRPr="00BB4BE5">
              <w:rPr>
                <w:rFonts w:cs="Traditional Arabic" w:hint="eastAsia"/>
                <w:sz w:val="32"/>
                <w:szCs w:val="32"/>
                <w:rtl/>
                <w:lang w:eastAsia="ar-SA"/>
              </w:rPr>
              <w:t>،</w:t>
            </w:r>
            <w:r w:rsidRPr="00BB4BE5">
              <w:rPr>
                <w:rFonts w:cs="Traditional Arabic"/>
                <w:sz w:val="32"/>
                <w:szCs w:val="32"/>
                <w:rtl/>
                <w:lang w:eastAsia="ar-SA"/>
              </w:rPr>
              <w:t xml:space="preserve"> </w:t>
            </w:r>
            <w:r w:rsidRPr="00BB4BE5">
              <w:rPr>
                <w:rFonts w:ascii="Traditional Arabic" w:hAnsi="Traditional Arabic" w:cs="Traditional Arabic" w:hint="eastAsia"/>
                <w:b/>
                <w:bCs/>
                <w:sz w:val="32"/>
                <w:szCs w:val="32"/>
                <w:shd w:val="clear" w:color="auto" w:fill="FFFFFF"/>
                <w:rtl/>
              </w:rPr>
              <w:t>شرح</w:t>
            </w:r>
            <w:r w:rsidRPr="00BB4BE5">
              <w:rPr>
                <w:rFonts w:ascii="Traditional Arabic" w:hAnsi="Traditional Arabic" w:cs="Traditional Arabic"/>
                <w:b/>
                <w:bCs/>
                <w:sz w:val="32"/>
                <w:szCs w:val="32"/>
                <w:shd w:val="clear" w:color="auto" w:fill="FFFFFF"/>
                <w:rtl/>
              </w:rPr>
              <w:t xml:space="preserve"> معاني الآثار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محمد زهري النجار، بيروت: دار الكتب العلمية، 1399هـ.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3"/>
                <w:tab w:val="left" w:pos="947"/>
                <w:tab w:val="left" w:pos="103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الطحاوي،</w:t>
            </w:r>
            <w:r w:rsidRPr="00BB4BE5">
              <w:rPr>
                <w:rFonts w:ascii="Traditional Arabic" w:hAnsi="Traditional Arabic" w:cs="Traditional Arabic"/>
                <w:sz w:val="32"/>
                <w:szCs w:val="32"/>
                <w:rtl/>
              </w:rPr>
              <w:t xml:space="preserve"> أبي جعفر أحمد بن محمد</w:t>
            </w:r>
            <w:r w:rsidRPr="00BB4BE5">
              <w:rPr>
                <w:rFonts w:ascii="Traditional Arabic" w:hAnsi="Traditional Arabic" w:cs="Traditional Arabic" w:hint="eastAsia"/>
                <w:b/>
                <w:bCs/>
                <w:sz w:val="32"/>
                <w:szCs w:val="32"/>
                <w:shd w:val="clear" w:color="auto" w:fill="FFFFFF"/>
                <w:rtl/>
              </w:rPr>
              <w:t>،</w:t>
            </w:r>
            <w:r w:rsidRPr="00BB4BE5">
              <w:rPr>
                <w:rFonts w:ascii="Traditional Arabic" w:hAnsi="Traditional Arabic" w:cs="Traditional Arabic"/>
                <w:b/>
                <w:bCs/>
                <w:sz w:val="32"/>
                <w:szCs w:val="32"/>
                <w:shd w:val="clear" w:color="auto" w:fill="FFFFFF"/>
                <w:rtl/>
              </w:rPr>
              <w:t xml:space="preserve"> مختصر اختلاف العلماء</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اختصار أبي بكر أحمد ابن علي الجصاص، دراسة وتحقيق: د.عبد الله نذير أحمد، بيروت- لبنان، دار البشائر الإسلامية، ط2، 1417هـ - 1996م.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الطّيار،</w:t>
            </w:r>
            <w:r w:rsidRPr="00BB4BE5">
              <w:rPr>
                <w:rFonts w:ascii="Traditional Arabic" w:hAnsi="Traditional Arabic" w:cs="Traditional Arabic"/>
                <w:sz w:val="32"/>
                <w:szCs w:val="32"/>
                <w:rtl/>
              </w:rPr>
              <w:t xml:space="preserve"> عبد الله، </w:t>
            </w:r>
            <w:r w:rsidRPr="00BB4BE5">
              <w:rPr>
                <w:rFonts w:ascii="Traditional Arabic" w:hAnsi="Traditional Arabic" w:cs="Traditional Arabic" w:hint="eastAsia"/>
                <w:b/>
                <w:bCs/>
                <w:sz w:val="32"/>
                <w:szCs w:val="32"/>
                <w:shd w:val="clear" w:color="auto" w:fill="FFFFFF"/>
                <w:rtl/>
              </w:rPr>
              <w:t>صفحات</w:t>
            </w:r>
            <w:r w:rsidRPr="00BB4BE5">
              <w:rPr>
                <w:rFonts w:ascii="Traditional Arabic" w:hAnsi="Traditional Arabic" w:cs="Traditional Arabic"/>
                <w:b/>
                <w:bCs/>
                <w:sz w:val="32"/>
                <w:szCs w:val="32"/>
                <w:shd w:val="clear" w:color="auto" w:fill="FFFFFF"/>
                <w:rtl/>
              </w:rPr>
              <w:t xml:space="preserve"> من حياة الفقيد العالم </w:t>
            </w:r>
            <w:r w:rsidRPr="00BB4BE5">
              <w:rPr>
                <w:rFonts w:ascii="Traditional Arabic" w:hAnsi="Traditional Arabic" w:cs="Traditional Arabic" w:hint="eastAsia"/>
                <w:b/>
                <w:bCs/>
                <w:sz w:val="32"/>
                <w:szCs w:val="32"/>
                <w:rtl/>
              </w:rPr>
              <w:t>الزاهد،</w:t>
            </w:r>
            <w:r w:rsidRPr="00BB4BE5">
              <w:rPr>
                <w:rFonts w:ascii="Traditional Arabic" w:hAnsi="Traditional Arabic" w:cs="Traditional Arabic"/>
                <w:sz w:val="32"/>
                <w:szCs w:val="32"/>
                <w:rtl/>
              </w:rPr>
              <w:t xml:space="preserve"> المجلة العربية، عدد: 48، 1421هـ.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947"/>
                <w:tab w:val="left" w:pos="103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أبو</w:t>
            </w:r>
            <w:r w:rsidRPr="00BB4BE5">
              <w:rPr>
                <w:rFonts w:ascii="Traditional Arabic" w:hAnsi="Traditional Arabic" w:cs="Traditional Arabic"/>
                <w:sz w:val="32"/>
                <w:szCs w:val="32"/>
                <w:rtl/>
              </w:rPr>
              <w:t xml:space="preserve"> الطيب، محمد شمس الحق العظيم آبادي، </w:t>
            </w:r>
            <w:r w:rsidRPr="00BB4BE5">
              <w:rPr>
                <w:rFonts w:ascii="Traditional Arabic" w:hAnsi="Traditional Arabic" w:cs="Traditional Arabic" w:hint="eastAsia"/>
                <w:b/>
                <w:bCs/>
                <w:sz w:val="32"/>
                <w:szCs w:val="32"/>
                <w:shd w:val="clear" w:color="auto" w:fill="FFFFFF"/>
                <w:rtl/>
              </w:rPr>
              <w:t>عون</w:t>
            </w:r>
            <w:r w:rsidRPr="00BB4BE5">
              <w:rPr>
                <w:rFonts w:ascii="Traditional Arabic" w:hAnsi="Traditional Arabic" w:cs="Traditional Arabic"/>
                <w:b/>
                <w:bCs/>
                <w:sz w:val="32"/>
                <w:szCs w:val="32"/>
                <w:shd w:val="clear" w:color="auto" w:fill="FFFFFF"/>
                <w:rtl/>
              </w:rPr>
              <w:t xml:space="preserve"> المعبود شرح سنن أبي داود،</w:t>
            </w:r>
            <w:r w:rsidRPr="00BB4BE5">
              <w:rPr>
                <w:rFonts w:ascii="Traditional Arabic" w:hAnsi="Traditional Arabic" w:cs="Traditional Arabic"/>
                <w:sz w:val="32"/>
                <w:szCs w:val="32"/>
                <w:rtl/>
              </w:rPr>
              <w:t xml:space="preserve"> بيروت: دار الكتب العلمية، ط2، 1415هـ.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947"/>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عابدين،</w:t>
            </w:r>
            <w:r w:rsidRPr="00BB4BE5">
              <w:rPr>
                <w:rStyle w:val="a3"/>
                <w:rFonts w:cs="Traditional Arabic"/>
                <w:sz w:val="32"/>
                <w:szCs w:val="32"/>
                <w:vertAlign w:val="baseline"/>
                <w:rtl/>
              </w:rPr>
              <w:t xml:space="preserve"> </w:t>
            </w:r>
            <w:r w:rsidRPr="00BB4BE5">
              <w:rPr>
                <w:rFonts w:ascii="Traditional Arabic" w:hAnsi="Traditional Arabic" w:cs="Traditional Arabic" w:hint="eastAsia"/>
                <w:sz w:val="32"/>
                <w:szCs w:val="32"/>
                <w:rtl/>
              </w:rPr>
              <w:t>محمد</w:t>
            </w:r>
            <w:r w:rsidRPr="00BB4BE5">
              <w:rPr>
                <w:rFonts w:ascii="Traditional Arabic" w:hAnsi="Traditional Arabic" w:cs="Traditional Arabic"/>
                <w:sz w:val="32"/>
                <w:szCs w:val="32"/>
                <w:rtl/>
              </w:rPr>
              <w:t xml:space="preserve"> أمين، </w:t>
            </w:r>
            <w:r w:rsidRPr="00BB4BE5">
              <w:rPr>
                <w:rFonts w:ascii="Traditional Arabic" w:hAnsi="Traditional Arabic" w:cs="Traditional Arabic" w:hint="eastAsia"/>
                <w:b/>
                <w:bCs/>
                <w:sz w:val="32"/>
                <w:szCs w:val="32"/>
                <w:shd w:val="clear" w:color="auto" w:fill="FFFFFF"/>
                <w:rtl/>
              </w:rPr>
              <w:t>حاشية</w:t>
            </w:r>
            <w:r w:rsidRPr="00BB4BE5">
              <w:rPr>
                <w:rFonts w:ascii="Traditional Arabic" w:hAnsi="Traditional Arabic" w:cs="Traditional Arabic"/>
                <w:b/>
                <w:bCs/>
                <w:sz w:val="32"/>
                <w:szCs w:val="32"/>
                <w:shd w:val="clear" w:color="auto" w:fill="FFFFFF"/>
                <w:rtl/>
              </w:rPr>
              <w:t xml:space="preserve"> رد المحتار على الدر المخ</w:t>
            </w:r>
            <w:r w:rsidRPr="00BB4BE5">
              <w:rPr>
                <w:rFonts w:ascii="Traditional Arabic" w:hAnsi="Traditional Arabic" w:cs="Traditional Arabic" w:hint="eastAsia"/>
                <w:b/>
                <w:bCs/>
                <w:sz w:val="32"/>
                <w:szCs w:val="32"/>
                <w:shd w:val="clear" w:color="auto" w:fill="FFFFFF"/>
                <w:rtl/>
              </w:rPr>
              <w:t>تار</w:t>
            </w:r>
            <w:r w:rsidRPr="00BB4BE5">
              <w:rPr>
                <w:rFonts w:ascii="Traditional Arabic" w:hAnsi="Traditional Arabic" w:cs="Traditional Arabic"/>
                <w:b/>
                <w:bCs/>
                <w:sz w:val="32"/>
                <w:szCs w:val="32"/>
                <w:shd w:val="clear" w:color="auto" w:fill="FFFFFF"/>
                <w:rtl/>
              </w:rPr>
              <w:t xml:space="preserve"> شرح تنوير الأبصار</w:t>
            </w:r>
            <w:r w:rsidRPr="00BB4BE5">
              <w:rPr>
                <w:rStyle w:val="a3"/>
                <w:rFonts w:cs="Traditional Arabic" w:hint="eastAsia"/>
                <w:sz w:val="32"/>
                <w:szCs w:val="32"/>
                <w:vertAlign w:val="baseline"/>
                <w:rtl/>
              </w:rPr>
              <w:t>،</w:t>
            </w:r>
            <w:r w:rsidRPr="00BB4BE5">
              <w:rPr>
                <w:rStyle w:val="a3"/>
                <w:rFonts w:cs="Traditional Arabic"/>
                <w:sz w:val="32"/>
                <w:szCs w:val="32"/>
                <w:vertAlign w:val="baseline"/>
                <w:rtl/>
              </w:rPr>
              <w:t xml:space="preserve"> </w:t>
            </w:r>
            <w:r w:rsidRPr="00BB4BE5">
              <w:rPr>
                <w:rFonts w:ascii="Traditional Arabic" w:hAnsi="Traditional Arabic" w:cs="Traditional Arabic" w:hint="eastAsia"/>
                <w:sz w:val="32"/>
                <w:szCs w:val="32"/>
                <w:rtl/>
              </w:rPr>
              <w:t>لبنان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 دار ال</w:t>
            </w:r>
            <w:r w:rsidRPr="00BB4BE5">
              <w:rPr>
                <w:rFonts w:ascii="Traditional Arabic" w:hAnsi="Traditional Arabic" w:cs="Traditional Arabic" w:hint="eastAsia"/>
                <w:sz w:val="32"/>
                <w:szCs w:val="32"/>
                <w:rtl/>
              </w:rPr>
              <w:t>ـــفكر،</w:t>
            </w:r>
            <w:r w:rsidRPr="00BB4BE5">
              <w:rPr>
                <w:rFonts w:ascii="Traditional Arabic" w:hAnsi="Traditional Arabic" w:cs="Traditional Arabic"/>
                <w:sz w:val="32"/>
                <w:szCs w:val="32"/>
                <w:rtl/>
              </w:rPr>
              <w:t xml:space="preserve"> 1425ه- 2005م</w:t>
            </w:r>
            <w:r w:rsidRPr="00BB4BE5">
              <w:rPr>
                <w:rStyle w:val="a3"/>
                <w:rFonts w:cs="Traditional Arabic"/>
                <w:sz w:val="22"/>
                <w:szCs w:val="36"/>
                <w:vertAlign w:val="baseline"/>
                <w:rtl/>
              </w:rPr>
              <w:t>.</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947"/>
              </w:tabs>
              <w:autoSpaceDE w:val="0"/>
              <w:autoSpaceDN w:val="0"/>
              <w:adjustRightInd w:val="0"/>
              <w:spacing w:after="0" w:line="240" w:lineRule="auto"/>
              <w:jc w:val="both"/>
              <w:rPr>
                <w:rFonts w:ascii="Traditional Arabic" w:hAnsi="Traditional Arabic" w:cs="Traditional Arabic"/>
                <w:sz w:val="32"/>
                <w:szCs w:val="32"/>
                <w:shd w:val="clear" w:color="auto" w:fill="FFFFFF"/>
              </w:rPr>
            </w:pPr>
            <w:r w:rsidRPr="00BB4BE5">
              <w:rPr>
                <w:rFonts w:ascii="Traditional Arabic" w:hAnsi="Traditional Arabic" w:cs="Traditional Arabic" w:hint="eastAsia"/>
                <w:sz w:val="32"/>
                <w:szCs w:val="32"/>
                <w:shd w:val="clear" w:color="auto" w:fill="FFFFFF"/>
                <w:rtl/>
              </w:rPr>
              <w:t>ابن</w:t>
            </w:r>
            <w:r w:rsidRPr="00BB4BE5">
              <w:rPr>
                <w:rFonts w:ascii="Traditional Arabic" w:hAnsi="Traditional Arabic" w:cs="Traditional Arabic"/>
                <w:sz w:val="32"/>
                <w:szCs w:val="32"/>
                <w:shd w:val="clear" w:color="auto" w:fill="FFFFFF"/>
                <w:rtl/>
              </w:rPr>
              <w:t xml:space="preserve"> عاشور، محمد الطاهر بن محمد بن محمد، </w:t>
            </w:r>
            <w:r w:rsidRPr="00BB4BE5">
              <w:rPr>
                <w:rFonts w:ascii="Traditional Arabic" w:hAnsi="Traditional Arabic" w:cs="Traditional Arabic" w:hint="eastAsia"/>
                <w:b/>
                <w:bCs/>
                <w:sz w:val="32"/>
                <w:szCs w:val="32"/>
                <w:shd w:val="clear" w:color="auto" w:fill="FFFFFF"/>
                <w:rtl/>
              </w:rPr>
              <w:t>تحرير</w:t>
            </w:r>
            <w:r w:rsidRPr="00BB4BE5">
              <w:rPr>
                <w:rFonts w:ascii="Traditional Arabic" w:hAnsi="Traditional Arabic" w:cs="Traditional Arabic"/>
                <w:b/>
                <w:bCs/>
                <w:sz w:val="32"/>
                <w:szCs w:val="32"/>
                <w:shd w:val="clear" w:color="auto" w:fill="FFFFFF"/>
                <w:rtl/>
              </w:rPr>
              <w:t xml:space="preserve"> المعنى السديد وتنوير العقل الجديد من تفسير الكتاب المجيد (التحرير والتنوير)</w:t>
            </w:r>
            <w:r w:rsidRPr="00BB4BE5">
              <w:rPr>
                <w:rFonts w:ascii="Traditional Arabic" w:hAnsi="Traditional Arabic" w:cs="Traditional Arabic" w:hint="eastAsia"/>
                <w:b/>
                <w:bCs/>
                <w:sz w:val="32"/>
                <w:szCs w:val="32"/>
                <w:shd w:val="clear" w:color="auto" w:fill="FFFFFF"/>
                <w:rtl/>
              </w:rPr>
              <w:t>،</w:t>
            </w:r>
            <w:r w:rsidRPr="00BB4BE5">
              <w:rPr>
                <w:rFonts w:ascii="Traditional Arabic" w:hAnsi="Traditional Arabic" w:cs="Traditional Arabic"/>
                <w:sz w:val="32"/>
                <w:szCs w:val="32"/>
                <w:shd w:val="clear" w:color="auto" w:fill="FFFFFF"/>
                <w:rtl/>
              </w:rPr>
              <w:t xml:space="preserve"> تونس: الدار الت</w:t>
            </w:r>
            <w:r w:rsidRPr="00BB4BE5">
              <w:rPr>
                <w:rFonts w:ascii="Traditional Arabic" w:hAnsi="Traditional Arabic" w:cs="Traditional Arabic" w:hint="eastAsia"/>
                <w:sz w:val="32"/>
                <w:szCs w:val="32"/>
                <w:shd w:val="clear" w:color="auto" w:fill="FFFFFF"/>
                <w:rtl/>
              </w:rPr>
              <w:t>ونسية</w:t>
            </w:r>
            <w:r w:rsidRPr="00BB4BE5">
              <w:rPr>
                <w:rFonts w:ascii="Traditional Arabic" w:hAnsi="Traditional Arabic" w:cs="Traditional Arabic"/>
                <w:sz w:val="32"/>
                <w:szCs w:val="32"/>
                <w:shd w:val="clear" w:color="auto" w:fill="FFFFFF"/>
                <w:rtl/>
              </w:rPr>
              <w:t xml:space="preserve"> للنشر، 1984 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العباسي،</w:t>
            </w:r>
            <w:r w:rsidRPr="00BB4BE5">
              <w:rPr>
                <w:rFonts w:ascii="Traditional Arabic" w:hAnsi="Traditional Arabic" w:cs="Traditional Arabic"/>
                <w:sz w:val="32"/>
                <w:szCs w:val="32"/>
                <w:rtl/>
              </w:rPr>
              <w:t xml:space="preserve"> أحمد بن عبد الحميد، </w:t>
            </w:r>
            <w:r w:rsidRPr="00BB4BE5">
              <w:rPr>
                <w:rFonts w:ascii="Traditional Arabic" w:hAnsi="Traditional Arabic" w:cs="Traditional Arabic" w:hint="eastAsia"/>
                <w:b/>
                <w:bCs/>
                <w:sz w:val="32"/>
                <w:szCs w:val="32"/>
                <w:rtl/>
              </w:rPr>
              <w:t>عمدة</w:t>
            </w:r>
            <w:r w:rsidRPr="00BB4BE5">
              <w:rPr>
                <w:rFonts w:ascii="Traditional Arabic" w:hAnsi="Traditional Arabic" w:cs="Traditional Arabic"/>
                <w:b/>
                <w:bCs/>
                <w:sz w:val="32"/>
                <w:szCs w:val="32"/>
                <w:rtl/>
              </w:rPr>
              <w:t xml:space="preserve"> الأخبار في مدينة المختار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المدينة ال</w:t>
            </w:r>
            <w:r w:rsidRPr="00BB4BE5">
              <w:rPr>
                <w:rFonts w:ascii="Traditional Arabic" w:hAnsi="Traditional Arabic" w:cs="Traditional Arabic" w:hint="eastAsia"/>
                <w:sz w:val="32"/>
                <w:szCs w:val="32"/>
                <w:rtl/>
              </w:rPr>
              <w:t>منورة</w:t>
            </w:r>
            <w:r w:rsidRPr="00BB4BE5">
              <w:rPr>
                <w:rFonts w:ascii="Traditional Arabic" w:hAnsi="Traditional Arabic" w:cs="Traditional Arabic"/>
                <w:sz w:val="32"/>
                <w:szCs w:val="32"/>
                <w:rtl/>
              </w:rPr>
              <w:t>: توزيع المكتبة العلمية- أسعد طرابزوني الحسيني، ط4.</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عبد البر، يوسف </w:t>
            </w:r>
            <w:r w:rsidRPr="00BB4BE5">
              <w:rPr>
                <w:rFonts w:ascii="Traditional Arabic" w:hAnsi="Traditional Arabic" w:cs="Traditional Arabic" w:hint="eastAsia"/>
                <w:sz w:val="32"/>
                <w:szCs w:val="32"/>
                <w:rtl/>
              </w:rPr>
              <w:t>بن</w:t>
            </w:r>
            <w:r w:rsidRPr="00BB4BE5">
              <w:rPr>
                <w:rFonts w:ascii="Traditional Arabic" w:hAnsi="Traditional Arabic" w:cs="Traditional Arabic"/>
                <w:sz w:val="32"/>
                <w:szCs w:val="32"/>
                <w:rtl/>
              </w:rPr>
              <w:t xml:space="preserve"> عبد الله،</w:t>
            </w:r>
            <w:r w:rsidRPr="00BB4BE5">
              <w:rPr>
                <w:rFonts w:ascii="Traditional Arabic" w:hAnsi="Traditional Arabic" w:cs="Traditional Arabic"/>
                <w:sz w:val="32"/>
                <w:szCs w:val="32"/>
              </w:rPr>
              <w:t xml:space="preserve"> </w:t>
            </w:r>
            <w:r w:rsidRPr="00BB4BE5">
              <w:rPr>
                <w:rFonts w:ascii="Traditional Arabic" w:hAnsi="Traditional Arabic" w:cs="Traditional Arabic" w:hint="eastAsia"/>
                <w:b/>
                <w:bCs/>
                <w:sz w:val="32"/>
                <w:szCs w:val="32"/>
                <w:rtl/>
              </w:rPr>
              <w:t>التمهيد</w:t>
            </w:r>
            <w:r w:rsidRPr="00BB4BE5">
              <w:rPr>
                <w:rFonts w:ascii="Traditional Arabic" w:hAnsi="Traditional Arabic" w:cs="Traditional Arabic"/>
                <w:b/>
                <w:bCs/>
                <w:sz w:val="32"/>
                <w:szCs w:val="32"/>
                <w:rtl/>
              </w:rPr>
              <w:t xml:space="preserve"> لما في الموطأ من المعاني والأسانيد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مصطفى بن أحمد العلوي, ‏محمد عبد الك</w:t>
            </w:r>
            <w:r w:rsidRPr="00BB4BE5">
              <w:rPr>
                <w:rFonts w:ascii="Traditional Arabic" w:hAnsi="Traditional Arabic" w:cs="Traditional Arabic" w:hint="eastAsia"/>
                <w:sz w:val="32"/>
                <w:szCs w:val="32"/>
                <w:rtl/>
              </w:rPr>
              <w:t>بير</w:t>
            </w:r>
            <w:r w:rsidRPr="00BB4BE5">
              <w:rPr>
                <w:rFonts w:ascii="Traditional Arabic" w:hAnsi="Traditional Arabic" w:cs="Traditional Arabic"/>
                <w:sz w:val="32"/>
                <w:szCs w:val="32"/>
                <w:rtl/>
              </w:rPr>
              <w:t xml:space="preserve"> البكري، المغرب: وزارة عموم الأوقاف والشؤون الإسلامية، 1387هـ.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9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عبد البر، يوسف </w:t>
            </w:r>
            <w:r w:rsidRPr="00BB4BE5">
              <w:rPr>
                <w:rFonts w:ascii="Traditional Arabic" w:hAnsi="Traditional Arabic" w:cs="Traditional Arabic" w:hint="eastAsia"/>
                <w:sz w:val="32"/>
                <w:szCs w:val="32"/>
                <w:rtl/>
              </w:rPr>
              <w:t>بن</w:t>
            </w:r>
            <w:r w:rsidRPr="00BB4BE5">
              <w:rPr>
                <w:rFonts w:ascii="Traditional Arabic" w:hAnsi="Traditional Arabic" w:cs="Traditional Arabic"/>
                <w:sz w:val="32"/>
                <w:szCs w:val="32"/>
                <w:rtl/>
              </w:rPr>
              <w:t xml:space="preserve"> عبد الله، </w:t>
            </w:r>
            <w:r w:rsidRPr="00BB4BE5">
              <w:rPr>
                <w:rFonts w:ascii="Traditional Arabic" w:hAnsi="Traditional Arabic" w:cs="Traditional Arabic" w:hint="eastAsia"/>
                <w:b/>
                <w:bCs/>
                <w:sz w:val="32"/>
                <w:szCs w:val="32"/>
                <w:rtl/>
              </w:rPr>
              <w:t>الكافي</w:t>
            </w:r>
            <w:r w:rsidRPr="00BB4BE5">
              <w:rPr>
                <w:rFonts w:ascii="Traditional Arabic" w:hAnsi="Traditional Arabic" w:cs="Traditional Arabic"/>
                <w:b/>
                <w:bCs/>
                <w:sz w:val="32"/>
                <w:szCs w:val="32"/>
                <w:rtl/>
              </w:rPr>
              <w:t xml:space="preserve"> في فقه أهل المدينة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د. محمد بن </w:t>
            </w:r>
            <w:r w:rsidRPr="00BB4BE5">
              <w:rPr>
                <w:rFonts w:ascii="Traditional Arabic" w:hAnsi="Traditional Arabic" w:cs="Traditional Arabic" w:hint="eastAsia"/>
                <w:sz w:val="32"/>
                <w:szCs w:val="32"/>
                <w:rtl/>
              </w:rPr>
              <w:t>محمد</w:t>
            </w:r>
            <w:r w:rsidRPr="00BB4BE5">
              <w:rPr>
                <w:rFonts w:ascii="Traditional Arabic" w:hAnsi="Traditional Arabic" w:cs="Traditional Arabic"/>
                <w:sz w:val="32"/>
                <w:szCs w:val="32"/>
                <w:rtl/>
              </w:rPr>
              <w:t xml:space="preserve"> الموريتاني، مكتبة الرياض الحديثة، ط2، 1400هـ-1980م.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عبد البر، يوسف بن عبد الله، </w:t>
            </w:r>
            <w:r w:rsidRPr="00BB4BE5">
              <w:rPr>
                <w:rFonts w:ascii="Traditional Arabic" w:hAnsi="Traditional Arabic" w:cs="Traditional Arabic" w:hint="eastAsia"/>
                <w:b/>
                <w:bCs/>
                <w:sz w:val="32"/>
                <w:szCs w:val="32"/>
                <w:rtl/>
              </w:rPr>
              <w:t>الاستذكار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سالم محمد عطا، محمد علي معوض، بيروت: دار الكتب العلمية، ط1، 1421هـ -2000م.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9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عبد</w:t>
            </w:r>
            <w:r w:rsidRPr="00BB4BE5">
              <w:rPr>
                <w:rFonts w:ascii="Traditional Arabic" w:hAnsi="Traditional Arabic" w:cs="Traditional Arabic"/>
                <w:sz w:val="32"/>
                <w:szCs w:val="32"/>
                <w:rtl/>
              </w:rPr>
              <w:t xml:space="preserve"> الرحيم، محمد، </w:t>
            </w:r>
            <w:r w:rsidRPr="00BB4BE5">
              <w:rPr>
                <w:rFonts w:ascii="Traditional Arabic" w:hAnsi="Traditional Arabic" w:cs="Traditional Arabic" w:hint="eastAsia"/>
                <w:b/>
                <w:bCs/>
                <w:sz w:val="32"/>
                <w:szCs w:val="32"/>
                <w:rtl/>
              </w:rPr>
              <w:t>أحكام</w:t>
            </w:r>
            <w:r w:rsidRPr="00BB4BE5">
              <w:rPr>
                <w:rFonts w:ascii="Traditional Arabic" w:hAnsi="Traditional Arabic" w:cs="Traditional Arabic"/>
                <w:b/>
                <w:bCs/>
                <w:sz w:val="32"/>
                <w:szCs w:val="32"/>
                <w:rtl/>
              </w:rPr>
              <w:t xml:space="preserve"> إذن الإنسان في الفقه</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دمشق- سوريا، دار البشائر، ط1، 1416هـ - 1996م.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العبدري،</w:t>
            </w:r>
            <w:r w:rsidRPr="00BB4BE5">
              <w:rPr>
                <w:rFonts w:ascii="Traditional Arabic" w:hAnsi="Traditional Arabic" w:cs="Traditional Arabic"/>
                <w:sz w:val="32"/>
                <w:szCs w:val="32"/>
                <w:rtl/>
              </w:rPr>
              <w:t xml:space="preserve"> محمد بن يوس</w:t>
            </w:r>
            <w:r w:rsidRPr="00BB4BE5">
              <w:rPr>
                <w:rFonts w:ascii="Traditional Arabic" w:hAnsi="Traditional Arabic" w:cs="Traditional Arabic" w:hint="eastAsia"/>
                <w:sz w:val="32"/>
                <w:szCs w:val="32"/>
                <w:rtl/>
              </w:rPr>
              <w:t>ف</w:t>
            </w:r>
            <w:r w:rsidRPr="00BB4BE5">
              <w:rPr>
                <w:rFonts w:ascii="Traditional Arabic" w:hAnsi="Traditional Arabic" w:cs="Traditional Arabic"/>
                <w:sz w:val="32"/>
                <w:szCs w:val="32"/>
                <w:rtl/>
              </w:rPr>
              <w:t xml:space="preserve"> بن أبي القاسم بن يوسف الغرناطي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التاج</w:t>
            </w:r>
            <w:r w:rsidRPr="00BB4BE5">
              <w:rPr>
                <w:rFonts w:ascii="Traditional Arabic" w:hAnsi="Traditional Arabic" w:cs="Traditional Arabic"/>
                <w:b/>
                <w:bCs/>
                <w:sz w:val="32"/>
                <w:szCs w:val="32"/>
                <w:rtl/>
              </w:rPr>
              <w:t xml:space="preserve"> والإكليل لمختصر خليل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الكتب العلمية، ط1، 1416هـ-1994م.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عبد</w:t>
            </w:r>
            <w:r w:rsidRPr="00BB4BE5">
              <w:rPr>
                <w:rFonts w:ascii="Traditional Arabic" w:hAnsi="Traditional Arabic" w:cs="Traditional Arabic"/>
                <w:sz w:val="32"/>
                <w:szCs w:val="32"/>
                <w:rtl/>
              </w:rPr>
              <w:t xml:space="preserve"> الله بن أحمد بن حنبل، </w:t>
            </w:r>
            <w:r w:rsidRPr="00BB4BE5">
              <w:rPr>
                <w:rFonts w:ascii="Traditional Arabic" w:hAnsi="Traditional Arabic" w:cs="Traditional Arabic" w:hint="eastAsia"/>
                <w:b/>
                <w:bCs/>
                <w:sz w:val="32"/>
                <w:szCs w:val="32"/>
                <w:rtl/>
              </w:rPr>
              <w:t>مسائل</w:t>
            </w:r>
            <w:r w:rsidRPr="00BB4BE5">
              <w:rPr>
                <w:rFonts w:ascii="Traditional Arabic" w:hAnsi="Traditional Arabic" w:cs="Traditional Arabic"/>
                <w:b/>
                <w:bCs/>
                <w:sz w:val="32"/>
                <w:szCs w:val="32"/>
                <w:rtl/>
              </w:rPr>
              <w:t xml:space="preserve"> أحمد بن حنبل رواية ابنه عبد الله</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زهير الشاويش، بيروت: المكتب الإسلامي، 1401هـ -1981م.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4"/>
                <w:tab w:val="left" w:pos="1009"/>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عبد الهاد</w:t>
            </w:r>
            <w:r w:rsidRPr="00BB4BE5">
              <w:rPr>
                <w:rFonts w:ascii="Traditional Arabic" w:hAnsi="Traditional Arabic" w:cs="Traditional Arabic" w:hint="eastAsia"/>
                <w:sz w:val="32"/>
                <w:szCs w:val="32"/>
                <w:rtl/>
              </w:rPr>
              <w:t>ي،</w:t>
            </w:r>
            <w:r w:rsidRPr="00BB4BE5">
              <w:rPr>
                <w:rFonts w:ascii="Traditional Arabic" w:hAnsi="Traditional Arabic" w:cs="Traditional Arabic"/>
                <w:sz w:val="32"/>
                <w:szCs w:val="32"/>
                <w:rtl/>
              </w:rPr>
              <w:t xml:space="preserve"> شمس الدين محمد بن أحمد، </w:t>
            </w:r>
            <w:r w:rsidRPr="00BB4BE5">
              <w:rPr>
                <w:rFonts w:ascii="Traditional Arabic" w:hAnsi="Traditional Arabic" w:cs="Traditional Arabic" w:hint="eastAsia"/>
                <w:b/>
                <w:bCs/>
                <w:sz w:val="32"/>
                <w:szCs w:val="32"/>
                <w:rtl/>
              </w:rPr>
              <w:t>تنقيح</w:t>
            </w:r>
            <w:r w:rsidRPr="00BB4BE5">
              <w:rPr>
                <w:rFonts w:ascii="Traditional Arabic" w:hAnsi="Traditional Arabic" w:cs="Traditional Arabic"/>
                <w:b/>
                <w:bCs/>
                <w:sz w:val="32"/>
                <w:szCs w:val="32"/>
                <w:rtl/>
              </w:rPr>
              <w:t xml:space="preserve"> التحقيق في أحاديث التعليق</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سامي بن محمد بن جاد الله وعبد العزيز ب</w:t>
            </w:r>
            <w:r w:rsidRPr="00BB4BE5">
              <w:rPr>
                <w:rFonts w:ascii="Traditional Arabic" w:hAnsi="Traditional Arabic" w:cs="Traditional Arabic" w:hint="eastAsia"/>
                <w:sz w:val="32"/>
                <w:szCs w:val="32"/>
                <w:rtl/>
              </w:rPr>
              <w:t>ن</w:t>
            </w:r>
            <w:r w:rsidRPr="00BB4BE5">
              <w:rPr>
                <w:rFonts w:ascii="Traditional Arabic" w:hAnsi="Traditional Arabic" w:cs="Traditional Arabic"/>
                <w:sz w:val="32"/>
                <w:szCs w:val="32"/>
                <w:rtl/>
              </w:rPr>
              <w:t xml:space="preserve"> ناصر الخباني، الرياض: أضواء السلف، ط1، 1428هـ- 2007 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4"/>
                <w:tab w:val="left" w:pos="1009"/>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أبو</w:t>
            </w:r>
            <w:r w:rsidRPr="00BB4BE5">
              <w:rPr>
                <w:rFonts w:ascii="Traditional Arabic" w:hAnsi="Traditional Arabic" w:cs="Traditional Arabic"/>
                <w:sz w:val="32"/>
                <w:szCs w:val="32"/>
                <w:rtl/>
              </w:rPr>
              <w:t xml:space="preserve"> عبيد، القاسم بن سلام </w:t>
            </w:r>
            <w:r w:rsidRPr="00BB4BE5">
              <w:rPr>
                <w:rFonts w:ascii="Traditional Arabic" w:hAnsi="Traditional Arabic" w:cs="Traditional Arabic" w:hint="eastAsia"/>
                <w:sz w:val="32"/>
                <w:szCs w:val="32"/>
                <w:rtl/>
              </w:rPr>
              <w:t>الهروي،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غريب</w:t>
            </w:r>
            <w:r w:rsidRPr="00BB4BE5">
              <w:rPr>
                <w:rFonts w:ascii="Traditional Arabic" w:hAnsi="Traditional Arabic" w:cs="Traditional Arabic"/>
                <w:b/>
                <w:bCs/>
                <w:sz w:val="32"/>
                <w:szCs w:val="32"/>
                <w:rtl/>
              </w:rPr>
              <w:t xml:space="preserve"> الحديث</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 د. محمد عبد المعيد خان، بيروت: دار الكتاب العربي، ط1، 1396هـ.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5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أبو</w:t>
            </w:r>
            <w:r w:rsidRPr="00BB4BE5">
              <w:rPr>
                <w:rFonts w:ascii="Traditional Arabic" w:hAnsi="Traditional Arabic" w:cs="Traditional Arabic"/>
                <w:sz w:val="32"/>
                <w:szCs w:val="32"/>
                <w:rtl/>
              </w:rPr>
              <w:t xml:space="preserve"> عُبيد، القاسم بن سلّام</w:t>
            </w:r>
            <w:r w:rsidRPr="00BB4BE5">
              <w:rPr>
                <w:rFonts w:ascii="Traditional Arabic" w:hAnsi="Traditional Arabic" w:cs="Traditional Arabic" w:hint="eastAsia"/>
                <w:b/>
                <w:bCs/>
                <w:sz w:val="32"/>
                <w:szCs w:val="32"/>
                <w:rtl/>
              </w:rPr>
              <w:t>،</w:t>
            </w:r>
            <w:r w:rsidRPr="00BB4BE5">
              <w:rPr>
                <w:rFonts w:ascii="Traditional Arabic" w:hAnsi="Traditional Arabic" w:cs="Traditional Arabic"/>
                <w:b/>
                <w:bCs/>
                <w:sz w:val="32"/>
                <w:szCs w:val="32"/>
                <w:rtl/>
              </w:rPr>
              <w:t xml:space="preserve"> الناسخ والمنسوخ في القرآن العزيز وما فيه من الفرائض والسنن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دراسة وتحقيق: محمد بن صالح المديفر، الرياض: مكتبة الرشد، 1418هـ.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110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العتيبي</w:t>
            </w:r>
            <w:r w:rsidRPr="00BB4BE5">
              <w:rPr>
                <w:rFonts w:cs="Traditional Arabic" w:hint="eastAsia"/>
                <w:sz w:val="32"/>
                <w:szCs w:val="32"/>
                <w:rtl/>
                <w:lang w:eastAsia="ar-SA"/>
              </w:rPr>
              <w:t>،</w:t>
            </w:r>
            <w:r w:rsidRPr="00BB4BE5">
              <w:rPr>
                <w:rFonts w:cs="Traditional Arabic"/>
                <w:sz w:val="32"/>
                <w:szCs w:val="32"/>
                <w:rtl/>
                <w:lang w:eastAsia="ar-SA"/>
              </w:rPr>
              <w:t xml:space="preserve"> </w:t>
            </w:r>
            <w:r w:rsidRPr="00BB4BE5">
              <w:rPr>
                <w:rFonts w:ascii="Traditional Arabic" w:hAnsi="Traditional Arabic" w:cs="Traditional Arabic" w:hint="eastAsia"/>
                <w:sz w:val="32"/>
                <w:szCs w:val="32"/>
                <w:rtl/>
              </w:rPr>
              <w:t>إحسان،</w:t>
            </w:r>
            <w:r w:rsidRPr="00BB4BE5">
              <w:rPr>
                <w:rFonts w:ascii="Traditional Arabic" w:hAnsi="Traditional Arabic" w:cs="Traditional Arabic"/>
                <w:sz w:val="32"/>
                <w:szCs w:val="32"/>
                <w:rtl/>
              </w:rPr>
              <w:t xml:space="preserve"> </w:t>
            </w:r>
            <w:r w:rsidRPr="00BB4BE5">
              <w:rPr>
                <w:rFonts w:cs="Traditional Arabic" w:hint="eastAsia"/>
                <w:sz w:val="32"/>
                <w:szCs w:val="32"/>
                <w:rtl/>
                <w:lang w:eastAsia="ar-SA"/>
              </w:rPr>
              <w:t>رسالة</w:t>
            </w:r>
            <w:r w:rsidRPr="00BB4BE5">
              <w:rPr>
                <w:rFonts w:cs="Traditional Arabic"/>
                <w:sz w:val="32"/>
                <w:szCs w:val="32"/>
                <w:rtl/>
                <w:lang w:eastAsia="ar-SA"/>
              </w:rPr>
              <w:t xml:space="preserve"> </w:t>
            </w:r>
            <w:r w:rsidRPr="00BB4BE5">
              <w:rPr>
                <w:rFonts w:cs="Traditional Arabic" w:hint="eastAsia"/>
                <w:sz w:val="32"/>
                <w:szCs w:val="32"/>
                <w:rtl/>
                <w:lang w:eastAsia="ar-SA"/>
              </w:rPr>
              <w:t>وقفات</w:t>
            </w:r>
            <w:r w:rsidRPr="00BB4BE5">
              <w:rPr>
                <w:rFonts w:cs="Traditional Arabic"/>
                <w:sz w:val="32"/>
                <w:szCs w:val="32"/>
                <w:rtl/>
                <w:lang w:eastAsia="ar-SA"/>
              </w:rPr>
              <w:t xml:space="preserve"> </w:t>
            </w:r>
            <w:r w:rsidRPr="00BB4BE5">
              <w:rPr>
                <w:rFonts w:cs="Traditional Arabic" w:hint="eastAsia"/>
                <w:sz w:val="32"/>
                <w:szCs w:val="32"/>
                <w:rtl/>
                <w:lang w:eastAsia="ar-SA"/>
              </w:rPr>
              <w:t>في</w:t>
            </w:r>
            <w:r w:rsidRPr="00BB4BE5">
              <w:rPr>
                <w:rFonts w:cs="Traditional Arabic"/>
                <w:sz w:val="32"/>
                <w:szCs w:val="32"/>
                <w:rtl/>
                <w:lang w:eastAsia="ar-SA"/>
              </w:rPr>
              <w:t xml:space="preserve"> </w:t>
            </w:r>
            <w:r w:rsidRPr="00BB4BE5">
              <w:rPr>
                <w:rFonts w:cs="Traditional Arabic" w:hint="eastAsia"/>
                <w:sz w:val="32"/>
                <w:szCs w:val="32"/>
                <w:rtl/>
                <w:lang w:eastAsia="ar-SA"/>
              </w:rPr>
              <w:t>حياة</w:t>
            </w:r>
            <w:r w:rsidRPr="00BB4BE5">
              <w:rPr>
                <w:rFonts w:ascii="Traditional Arabic" w:hAnsi="Traditional Arabic" w:cs="Traditional Arabic"/>
                <w:sz w:val="32"/>
                <w:szCs w:val="32"/>
                <w:rtl/>
              </w:rPr>
              <w:t xml:space="preserve"> الشيخ ابن عثيمين.</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tl/>
              </w:rPr>
            </w:pPr>
            <w:r w:rsidRPr="00BB4BE5">
              <w:rPr>
                <w:rFonts w:cs="Traditional Arabic" w:hint="eastAsia"/>
                <w:sz w:val="32"/>
                <w:szCs w:val="32"/>
                <w:rtl/>
              </w:rPr>
              <w:t>ابن</w:t>
            </w:r>
            <w:r w:rsidRPr="00BB4BE5">
              <w:rPr>
                <w:rFonts w:cs="Traditional Arabic"/>
                <w:sz w:val="32"/>
                <w:szCs w:val="32"/>
                <w:rtl/>
              </w:rPr>
              <w:t xml:space="preserve"> </w:t>
            </w:r>
            <w:r w:rsidRPr="00BB4BE5">
              <w:rPr>
                <w:rFonts w:cs="Traditional Arabic" w:hint="eastAsia"/>
                <w:sz w:val="32"/>
                <w:szCs w:val="32"/>
                <w:rtl/>
              </w:rPr>
              <w:t>عثيمين،</w:t>
            </w:r>
            <w:r w:rsidRPr="00BB4BE5">
              <w:rPr>
                <w:rFonts w:cs="Traditional Arabic"/>
                <w:sz w:val="32"/>
                <w:szCs w:val="32"/>
                <w:rtl/>
              </w:rPr>
              <w:t xml:space="preserve"> </w:t>
            </w:r>
            <w:r w:rsidRPr="00BB4BE5">
              <w:rPr>
                <w:rFonts w:cs="Traditional Arabic" w:hint="eastAsia"/>
                <w:sz w:val="32"/>
                <w:szCs w:val="32"/>
                <w:rtl/>
              </w:rPr>
              <w:t>محمد</w:t>
            </w:r>
            <w:r w:rsidRPr="00BB4BE5">
              <w:rPr>
                <w:rFonts w:cs="Traditional Arabic"/>
                <w:sz w:val="32"/>
                <w:szCs w:val="32"/>
                <w:rtl/>
              </w:rPr>
              <w:t xml:space="preserve"> </w:t>
            </w:r>
            <w:r w:rsidRPr="00BB4BE5">
              <w:rPr>
                <w:rFonts w:cs="Traditional Arabic" w:hint="eastAsia"/>
                <w:sz w:val="32"/>
                <w:szCs w:val="32"/>
                <w:rtl/>
              </w:rPr>
              <w:t>بن</w:t>
            </w:r>
            <w:r w:rsidRPr="00BB4BE5">
              <w:rPr>
                <w:rFonts w:cs="Traditional Arabic"/>
                <w:sz w:val="32"/>
                <w:szCs w:val="32"/>
                <w:rtl/>
              </w:rPr>
              <w:t xml:space="preserve"> </w:t>
            </w:r>
            <w:r w:rsidRPr="00BB4BE5">
              <w:rPr>
                <w:rFonts w:cs="Traditional Arabic" w:hint="eastAsia"/>
                <w:sz w:val="32"/>
                <w:szCs w:val="32"/>
                <w:rtl/>
              </w:rPr>
              <w:t>صالح،</w:t>
            </w:r>
            <w:r w:rsidRPr="00BB4BE5">
              <w:rPr>
                <w:rFonts w:cs="Traditional Arabic"/>
                <w:sz w:val="32"/>
                <w:szCs w:val="32"/>
                <w:rtl/>
              </w:rPr>
              <w:t xml:space="preserve"> </w:t>
            </w:r>
            <w:r w:rsidRPr="00BB4BE5">
              <w:rPr>
                <w:rFonts w:ascii="Traditional Arabic" w:hAnsi="Traditional Arabic" w:cs="Traditional Arabic" w:hint="eastAsia"/>
                <w:b/>
                <w:bCs/>
                <w:sz w:val="32"/>
                <w:szCs w:val="32"/>
                <w:rtl/>
              </w:rPr>
              <w:t>مجموع</w:t>
            </w:r>
            <w:r w:rsidRPr="00BB4BE5">
              <w:rPr>
                <w:rFonts w:cs="Traditional Arabic"/>
                <w:sz w:val="32"/>
                <w:szCs w:val="32"/>
                <w:rtl/>
              </w:rPr>
              <w:t xml:space="preserve"> </w:t>
            </w:r>
            <w:r w:rsidRPr="00BB4BE5">
              <w:rPr>
                <w:rFonts w:ascii="Traditional Arabic" w:hAnsi="Traditional Arabic" w:cs="Traditional Arabic" w:hint="eastAsia"/>
                <w:b/>
                <w:bCs/>
                <w:sz w:val="32"/>
                <w:szCs w:val="32"/>
                <w:rtl/>
              </w:rPr>
              <w:t>فتاوى</w:t>
            </w:r>
            <w:r w:rsidRPr="00BB4BE5">
              <w:rPr>
                <w:rFonts w:ascii="Traditional Arabic" w:hAnsi="Traditional Arabic" w:cs="Traditional Arabic"/>
                <w:b/>
                <w:bCs/>
                <w:sz w:val="32"/>
                <w:szCs w:val="32"/>
                <w:rtl/>
              </w:rPr>
              <w:t xml:space="preserve"> ورسائل فضيلة الشيخ محمد بن صالح العثيمين</w:t>
            </w:r>
            <w:r w:rsidRPr="00BB4BE5">
              <w:rPr>
                <w:rFonts w:cs="Traditional Arabic" w:hint="eastAsia"/>
                <w:sz w:val="32"/>
                <w:szCs w:val="32"/>
                <w:rtl/>
              </w:rPr>
              <w:t>،</w:t>
            </w:r>
            <w:r w:rsidRPr="00BB4BE5">
              <w:rPr>
                <w:rFonts w:cs="Traditional Arabic"/>
                <w:sz w:val="32"/>
                <w:szCs w:val="32"/>
                <w:rtl/>
              </w:rPr>
              <w:t xml:space="preserve"> </w:t>
            </w:r>
            <w:r w:rsidRPr="00BB4BE5">
              <w:rPr>
                <w:rFonts w:ascii="Traditional Arabic" w:hAnsi="Traditional Arabic" w:cs="Traditional Arabic" w:hint="eastAsia"/>
                <w:sz w:val="32"/>
                <w:szCs w:val="32"/>
                <w:rtl/>
              </w:rPr>
              <w:t>جمع</w:t>
            </w:r>
            <w:r w:rsidRPr="00BB4BE5">
              <w:rPr>
                <w:rFonts w:ascii="Traditional Arabic" w:hAnsi="Traditional Arabic" w:cs="Traditional Arabic"/>
                <w:sz w:val="32"/>
                <w:szCs w:val="32"/>
                <w:rtl/>
              </w:rPr>
              <w:t xml:space="preserve"> وترتيب: فهد بن ناصر بن إبراهيم السليمان، دار الوطن-دار الثريا، ط الأخيرة، 1413هـ.</w:t>
            </w:r>
          </w:p>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w:t>
            </w:r>
            <w:r w:rsidRPr="00BB4BE5">
              <w:rPr>
                <w:rStyle w:val="a3"/>
                <w:rFonts w:cs="Traditional Arabic" w:hint="eastAsia"/>
                <w:sz w:val="32"/>
                <w:szCs w:val="32"/>
                <w:vertAlign w:val="baseline"/>
                <w:rtl/>
              </w:rPr>
              <w:t>عثيمين</w:t>
            </w:r>
            <w:r w:rsidRPr="00BB4BE5">
              <w:rPr>
                <w:rFonts w:ascii="Traditional Arabic" w:hAnsi="Traditional Arabic" w:cs="Traditional Arabic" w:hint="eastAsia"/>
                <w:sz w:val="32"/>
                <w:szCs w:val="32"/>
                <w:rtl/>
              </w:rPr>
              <w:t>،</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محمد</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بن</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صالح</w:t>
            </w:r>
            <w:r w:rsidRPr="00BB4BE5">
              <w:rPr>
                <w:rFonts w:ascii="Traditional Arabic" w:hAnsi="Traditional Arabic" w:cs="Traditional Arabic" w:hint="eastAsia"/>
                <w:sz w:val="32"/>
                <w:szCs w:val="32"/>
                <w:rtl/>
              </w:rPr>
              <w:t>،</w:t>
            </w:r>
            <w:r w:rsidRPr="00BB4BE5">
              <w:rPr>
                <w:rStyle w:val="a3"/>
                <w:rFonts w:cs="Traditional Arabic"/>
                <w:sz w:val="32"/>
                <w:szCs w:val="32"/>
                <w:vertAlign w:val="baseline"/>
                <w:rtl/>
              </w:rPr>
              <w:t xml:space="preserve"> </w:t>
            </w:r>
            <w:r w:rsidRPr="00BB4BE5">
              <w:rPr>
                <w:rFonts w:ascii="Traditional Arabic" w:hAnsi="Traditional Arabic" w:cs="Traditional Arabic" w:hint="eastAsia"/>
                <w:b/>
                <w:bCs/>
                <w:sz w:val="32"/>
                <w:szCs w:val="32"/>
                <w:rtl/>
              </w:rPr>
              <w:t>الشرح</w:t>
            </w:r>
            <w:r w:rsidRPr="00BB4BE5">
              <w:rPr>
                <w:rFonts w:ascii="Traditional Arabic" w:hAnsi="Traditional Arabic" w:cs="Traditional Arabic"/>
                <w:b/>
                <w:bCs/>
                <w:sz w:val="32"/>
                <w:szCs w:val="32"/>
                <w:rtl/>
              </w:rPr>
              <w:t xml:space="preserve"> الممتع على زاد المستقنع</w:t>
            </w:r>
            <w:r w:rsidRPr="00BB4BE5">
              <w:rPr>
                <w:rStyle w:val="a3"/>
                <w:rFonts w:cs="Traditional Arabic" w:hint="eastAsia"/>
                <w:sz w:val="32"/>
                <w:szCs w:val="32"/>
                <w:vertAlign w:val="baseline"/>
                <w:rtl/>
              </w:rPr>
              <w:t>،</w:t>
            </w:r>
            <w:r w:rsidRPr="00BB4BE5">
              <w:rPr>
                <w:rStyle w:val="a3"/>
                <w:rFonts w:cs="Traditional Arabic"/>
                <w:sz w:val="32"/>
                <w:szCs w:val="32"/>
                <w:vertAlign w:val="baseline"/>
                <w:rtl/>
              </w:rPr>
              <w:t xml:space="preserve"> </w:t>
            </w:r>
            <w:r w:rsidRPr="00BB4BE5">
              <w:rPr>
                <w:rFonts w:ascii="Traditional Arabic" w:hAnsi="Traditional Arabic" w:cs="Traditional Arabic" w:hint="eastAsia"/>
                <w:sz w:val="32"/>
                <w:szCs w:val="32"/>
                <w:rtl/>
              </w:rPr>
              <w:t>الدمام</w:t>
            </w:r>
            <w:r w:rsidRPr="00BB4BE5">
              <w:rPr>
                <w:rFonts w:ascii="Traditional Arabic" w:hAnsi="Traditional Arabic" w:cs="Traditional Arabic"/>
                <w:sz w:val="32"/>
                <w:szCs w:val="32"/>
                <w:rtl/>
              </w:rPr>
              <w:t>: دار ابن الجوزي، ط1، 1425هـ.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عثيمين، محمد بن صالح، </w:t>
            </w:r>
            <w:r w:rsidRPr="00BB4BE5">
              <w:rPr>
                <w:rFonts w:ascii="Traditional Arabic" w:hAnsi="Traditional Arabic" w:cs="Traditional Arabic" w:hint="eastAsia"/>
                <w:b/>
                <w:bCs/>
                <w:sz w:val="32"/>
                <w:szCs w:val="32"/>
                <w:rtl/>
              </w:rPr>
              <w:t>شرح</w:t>
            </w:r>
            <w:r w:rsidRPr="00BB4BE5">
              <w:rPr>
                <w:rFonts w:ascii="Traditional Arabic" w:hAnsi="Traditional Arabic" w:cs="Traditional Arabic"/>
                <w:b/>
                <w:bCs/>
                <w:sz w:val="32"/>
                <w:szCs w:val="32"/>
                <w:rtl/>
              </w:rPr>
              <w:t xml:space="preserve"> كتاب السياسة الشرعية لشيخ الإسلام ابن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تيمية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اعتنى به: صالح عثمان اللحام، عمّ</w:t>
            </w:r>
            <w:r w:rsidRPr="00BB4BE5">
              <w:rPr>
                <w:rFonts w:ascii="Traditional Arabic" w:hAnsi="Traditional Arabic" w:cs="Traditional Arabic" w:hint="eastAsia"/>
                <w:sz w:val="32"/>
                <w:szCs w:val="32"/>
                <w:rtl/>
              </w:rPr>
              <w:t>ان</w:t>
            </w:r>
            <w:r w:rsidRPr="00BB4BE5">
              <w:rPr>
                <w:rFonts w:ascii="Traditional Arabic" w:hAnsi="Traditional Arabic" w:cs="Traditional Arabic"/>
                <w:sz w:val="32"/>
                <w:szCs w:val="32"/>
                <w:rtl/>
              </w:rPr>
              <w:t>: الدار العثمانية-بيروت: دار ابن حزم، ط1</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1425هـ-2004م.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Style w:val="a3"/>
                <w:rFonts w:cs="Traditional Arabic" w:hint="eastAsia"/>
                <w:sz w:val="32"/>
                <w:szCs w:val="32"/>
                <w:vertAlign w:val="baseline"/>
                <w:rtl/>
              </w:rPr>
              <w:t>ابن</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عثيمين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محمد بن صالح، </w:t>
            </w:r>
            <w:r w:rsidRPr="00BB4BE5">
              <w:rPr>
                <w:rFonts w:ascii="Traditional Arabic" w:hAnsi="Traditional Arabic" w:cs="Traditional Arabic" w:hint="eastAsia"/>
                <w:b/>
                <w:bCs/>
                <w:sz w:val="32"/>
                <w:szCs w:val="32"/>
                <w:rtl/>
              </w:rPr>
              <w:t>فتح</w:t>
            </w:r>
            <w:r w:rsidRPr="00BB4BE5">
              <w:rPr>
                <w:b/>
                <w:bCs/>
                <w:rtl/>
              </w:rPr>
              <w:t xml:space="preserve"> </w:t>
            </w:r>
            <w:r w:rsidRPr="00BB4BE5">
              <w:rPr>
                <w:rFonts w:ascii="Traditional Arabic" w:hAnsi="Traditional Arabic" w:cs="Traditional Arabic" w:hint="eastAsia"/>
                <w:b/>
                <w:bCs/>
                <w:sz w:val="32"/>
                <w:szCs w:val="32"/>
                <w:rtl/>
              </w:rPr>
              <w:t>ذي</w:t>
            </w:r>
            <w:r w:rsidRPr="00BB4BE5">
              <w:rPr>
                <w:rFonts w:ascii="Traditional Arabic" w:hAnsi="Traditional Arabic" w:cs="Traditional Arabic"/>
                <w:b/>
                <w:bCs/>
                <w:sz w:val="32"/>
                <w:szCs w:val="32"/>
                <w:rtl/>
              </w:rPr>
              <w:t xml:space="preserve"> الجلال والإكرام بشرح بلوغ المرام</w:t>
            </w:r>
            <w:r w:rsidRPr="00BB4BE5">
              <w:rPr>
                <w:rStyle w:val="a3"/>
                <w:rFonts w:cs="Traditional Arabic" w:hint="eastAsia"/>
                <w:sz w:val="32"/>
                <w:szCs w:val="32"/>
                <w:vertAlign w:val="baseline"/>
                <w:rtl/>
              </w:rPr>
              <w:t>،</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تحقيق</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وتعليق</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صبحين</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محمد</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رمضان،</w:t>
            </w:r>
            <w:r w:rsidRPr="00BB4BE5">
              <w:rPr>
                <w:rStyle w:val="a3"/>
                <w:rFonts w:cs="Traditional Arabic"/>
                <w:sz w:val="32"/>
                <w:szCs w:val="32"/>
                <w:vertAlign w:val="baseline"/>
                <w:rtl/>
              </w:rPr>
              <w:t xml:space="preserve"> </w:t>
            </w:r>
            <w:r w:rsidRPr="00BB4BE5">
              <w:rPr>
                <w:rFonts w:ascii="Traditional Arabic" w:hAnsi="Traditional Arabic" w:cs="Traditional Arabic" w:hint="eastAsia"/>
                <w:sz w:val="32"/>
                <w:szCs w:val="32"/>
                <w:rtl/>
              </w:rPr>
              <w:t>و</w:t>
            </w:r>
            <w:r w:rsidRPr="00BB4BE5">
              <w:rPr>
                <w:rStyle w:val="a3"/>
                <w:rFonts w:cs="Traditional Arabic" w:hint="eastAsia"/>
                <w:sz w:val="32"/>
                <w:szCs w:val="32"/>
                <w:vertAlign w:val="baseline"/>
                <w:rtl/>
              </w:rPr>
              <w:t>أم</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إسراء</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بنت</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عرفة</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بيومي،</w:t>
            </w:r>
            <w:r w:rsidRPr="00BB4BE5">
              <w:rPr>
                <w:rtl/>
              </w:rPr>
              <w:t xml:space="preserve"> </w:t>
            </w:r>
            <w:r w:rsidRPr="00BB4BE5">
              <w:rPr>
                <w:rFonts w:ascii="Traditional Arabic" w:hAnsi="Traditional Arabic" w:cs="Traditional Arabic" w:hint="eastAsia"/>
                <w:sz w:val="32"/>
                <w:szCs w:val="32"/>
                <w:rtl/>
              </w:rPr>
              <w:t>مصر</w:t>
            </w:r>
            <w:r w:rsidRPr="00BB4BE5">
              <w:rPr>
                <w:rFonts w:ascii="Traditional Arabic" w:hAnsi="Traditional Arabic" w:cs="Traditional Arabic"/>
                <w:sz w:val="32"/>
                <w:szCs w:val="32"/>
                <w:rtl/>
              </w:rPr>
              <w:t>: المكتبة الإسامية للنشر والتوزيع، ط1، 1427هـ-2006م.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89"/>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عثيمين، محمد بن صالح، </w:t>
            </w:r>
            <w:r w:rsidRPr="00BB4BE5">
              <w:rPr>
                <w:rFonts w:ascii="Traditional Arabic" w:hAnsi="Traditional Arabic" w:cs="Traditional Arabic" w:hint="eastAsia"/>
                <w:b/>
                <w:bCs/>
                <w:sz w:val="32"/>
                <w:szCs w:val="32"/>
                <w:rtl/>
              </w:rPr>
              <w:t>اللقاء</w:t>
            </w:r>
            <w:r w:rsidRPr="00BB4BE5">
              <w:rPr>
                <w:rFonts w:ascii="Traditional Arabic" w:hAnsi="Traditional Arabic" w:cs="Traditional Arabic"/>
                <w:b/>
                <w:bCs/>
                <w:sz w:val="32"/>
                <w:szCs w:val="32"/>
                <w:rtl/>
              </w:rPr>
              <w:t xml:space="preserve"> الشهري،</w:t>
            </w:r>
            <w:r w:rsidRPr="00BB4BE5">
              <w:rPr>
                <w:rFonts w:ascii="Traditional Arabic" w:hAnsi="Traditional Arabic" w:cs="Traditional Arabic"/>
                <w:sz w:val="32"/>
                <w:szCs w:val="32"/>
                <w:rtl/>
              </w:rPr>
              <w:t xml:space="preserve"> إعداد: عبدالله الطيار، الرياض: دار الوطن.</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89"/>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عثيمين، محمد بن صالح، </w:t>
            </w:r>
            <w:r w:rsidRPr="00BB4BE5">
              <w:rPr>
                <w:rFonts w:ascii="Traditional Arabic" w:hAnsi="Traditional Arabic" w:cs="Traditional Arabic" w:hint="eastAsia"/>
                <w:b/>
                <w:bCs/>
                <w:sz w:val="32"/>
                <w:szCs w:val="32"/>
                <w:rtl/>
              </w:rPr>
              <w:t>لقاء</w:t>
            </w:r>
            <w:r w:rsidRPr="00BB4BE5">
              <w:rPr>
                <w:rFonts w:ascii="Traditional Arabic" w:hAnsi="Traditional Arabic" w:cs="Traditional Arabic"/>
                <w:b/>
                <w:bCs/>
                <w:sz w:val="32"/>
                <w:szCs w:val="32"/>
                <w:rtl/>
              </w:rPr>
              <w:t xml:space="preserve"> الباب المفتوح للشيخ العثيمين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إعداد: عبدال</w:t>
            </w:r>
            <w:r w:rsidRPr="00BB4BE5">
              <w:rPr>
                <w:rFonts w:ascii="Traditional Arabic" w:hAnsi="Traditional Arabic" w:cs="Traditional Arabic" w:hint="eastAsia"/>
                <w:sz w:val="32"/>
                <w:szCs w:val="32"/>
                <w:rtl/>
              </w:rPr>
              <w:t>له</w:t>
            </w:r>
            <w:r w:rsidRPr="00BB4BE5">
              <w:rPr>
                <w:rFonts w:ascii="Traditional Arabic" w:hAnsi="Traditional Arabic" w:cs="Traditional Arabic"/>
                <w:sz w:val="32"/>
                <w:szCs w:val="32"/>
                <w:rtl/>
              </w:rPr>
              <w:t xml:space="preserve"> الطيار، الرياض: دار الوطن.</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6"/>
                <w:tab w:val="left" w:pos="1082"/>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العدوي،</w:t>
            </w:r>
            <w:r w:rsidRPr="00BB4BE5">
              <w:rPr>
                <w:rFonts w:ascii="Traditional Arabic" w:hAnsi="Traditional Arabic" w:cs="Traditional Arabic"/>
                <w:sz w:val="32"/>
                <w:szCs w:val="32"/>
                <w:rtl/>
              </w:rPr>
              <w:t xml:space="preserve"> أبو الحسن علي بن أحمد بن مكرم الصعيدي، </w:t>
            </w:r>
            <w:r w:rsidRPr="00BB4BE5">
              <w:rPr>
                <w:rFonts w:ascii="Traditional Arabic" w:hAnsi="Traditional Arabic" w:cs="Traditional Arabic" w:hint="eastAsia"/>
                <w:b/>
                <w:bCs/>
                <w:sz w:val="32"/>
                <w:szCs w:val="32"/>
                <w:rtl/>
              </w:rPr>
              <w:t>حاشية</w:t>
            </w:r>
            <w:r w:rsidRPr="00BB4BE5">
              <w:rPr>
                <w:rFonts w:ascii="Traditional Arabic" w:hAnsi="Traditional Arabic" w:cs="Traditional Arabic"/>
                <w:b/>
                <w:bCs/>
                <w:sz w:val="32"/>
                <w:szCs w:val="32"/>
                <w:rtl/>
              </w:rPr>
              <w:t xml:space="preserve"> العدوي ع</w:t>
            </w:r>
            <w:r w:rsidRPr="00BB4BE5">
              <w:rPr>
                <w:rFonts w:ascii="Traditional Arabic" w:hAnsi="Traditional Arabic" w:cs="Traditional Arabic" w:hint="eastAsia"/>
                <w:b/>
                <w:bCs/>
                <w:sz w:val="32"/>
                <w:szCs w:val="32"/>
                <w:rtl/>
              </w:rPr>
              <w:t>لى</w:t>
            </w:r>
            <w:r w:rsidRPr="00BB4BE5">
              <w:rPr>
                <w:rFonts w:ascii="Traditional Arabic" w:hAnsi="Traditional Arabic" w:cs="Traditional Arabic"/>
                <w:b/>
                <w:bCs/>
                <w:sz w:val="32"/>
                <w:szCs w:val="32"/>
                <w:rtl/>
              </w:rPr>
              <w:t xml:space="preserve"> شرح كفاية الطالب الرباني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w:t>
            </w:r>
            <w:r w:rsidRPr="00BB4BE5">
              <w:rPr>
                <w:rFonts w:ascii="Traditional Arabic" w:hAnsi="Traditional Arabic" w:cs="Traditional Arabic" w:hint="eastAsia"/>
                <w:sz w:val="32"/>
                <w:szCs w:val="32"/>
                <w:rtl/>
              </w:rPr>
              <w:t>يوسف</w:t>
            </w:r>
            <w:r w:rsidRPr="00BB4BE5">
              <w:rPr>
                <w:rFonts w:ascii="Traditional Arabic" w:hAnsi="Traditional Arabic" w:cs="Traditional Arabic"/>
                <w:sz w:val="32"/>
                <w:szCs w:val="32"/>
                <w:rtl/>
              </w:rPr>
              <w:t xml:space="preserve"> الشيخ محمد البقاعي، بيروت: دار الفكر، 1414هـ - 1994م.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1082"/>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العربي، القاضي محمد بن عبد الله</w:t>
            </w:r>
            <w:r w:rsidRPr="00BB4BE5">
              <w:rPr>
                <w:rFonts w:ascii="Traditional Arabic" w:hAnsi="Traditional Arabic" w:cs="Traditional Arabic" w:hint="eastAsia"/>
                <w:b/>
                <w:bCs/>
                <w:sz w:val="32"/>
                <w:szCs w:val="32"/>
                <w:rtl/>
              </w:rPr>
              <w:t>،</w:t>
            </w:r>
            <w:r w:rsidRPr="00BB4BE5">
              <w:rPr>
                <w:rFonts w:ascii="Traditional Arabic" w:hAnsi="Traditional Arabic" w:cs="Traditional Arabic"/>
                <w:b/>
                <w:bCs/>
                <w:sz w:val="32"/>
                <w:szCs w:val="32"/>
                <w:rtl/>
              </w:rPr>
              <w:t xml:space="preserve"> أحكام القرآن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راجع أصوله وخرج أحاديثه وعلَّق عليه: محمد عبد القادر عطا، بيروت - </w:t>
            </w:r>
            <w:r w:rsidRPr="00BB4BE5">
              <w:rPr>
                <w:rFonts w:ascii="Traditional Arabic" w:hAnsi="Traditional Arabic" w:cs="Traditional Arabic" w:hint="eastAsia"/>
                <w:sz w:val="32"/>
                <w:szCs w:val="32"/>
                <w:rtl/>
              </w:rPr>
              <w:t>لبنان</w:t>
            </w:r>
            <w:r w:rsidRPr="00BB4BE5">
              <w:rPr>
                <w:rFonts w:ascii="Traditional Arabic" w:hAnsi="Traditional Arabic" w:cs="Traditional Arabic"/>
                <w:sz w:val="32"/>
                <w:szCs w:val="32"/>
                <w:rtl/>
              </w:rPr>
              <w:t xml:space="preserve">: دار </w:t>
            </w:r>
            <w:r w:rsidRPr="00BB4BE5">
              <w:rPr>
                <w:rFonts w:ascii="Traditional Arabic" w:hAnsi="Traditional Arabic" w:cs="Traditional Arabic" w:hint="eastAsia"/>
                <w:sz w:val="32"/>
                <w:szCs w:val="32"/>
                <w:rtl/>
              </w:rPr>
              <w:t>الكتب</w:t>
            </w:r>
            <w:r w:rsidRPr="00BB4BE5">
              <w:rPr>
                <w:rFonts w:ascii="Traditional Arabic" w:hAnsi="Traditional Arabic" w:cs="Traditional Arabic"/>
                <w:sz w:val="32"/>
                <w:szCs w:val="32"/>
                <w:rtl/>
              </w:rPr>
              <w:t xml:space="preserve"> العلمية، ط3، 1424هـ - 2003م.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82"/>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عساكر، أبو القاسم علي بن الحسن، </w:t>
            </w:r>
            <w:r w:rsidRPr="00BB4BE5">
              <w:rPr>
                <w:rFonts w:ascii="Traditional Arabic" w:hAnsi="Traditional Arabic" w:cs="Traditional Arabic" w:hint="eastAsia"/>
                <w:b/>
                <w:bCs/>
                <w:sz w:val="32"/>
                <w:szCs w:val="32"/>
                <w:rtl/>
              </w:rPr>
              <w:t>تاريخ</w:t>
            </w:r>
            <w:r w:rsidRPr="00BB4BE5">
              <w:rPr>
                <w:rFonts w:ascii="Traditional Arabic" w:hAnsi="Traditional Arabic" w:cs="Traditional Arabic"/>
                <w:b/>
                <w:bCs/>
                <w:sz w:val="32"/>
                <w:szCs w:val="32"/>
                <w:rtl/>
              </w:rPr>
              <w:t xml:space="preserve"> دمشق</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دراسة وتحقيق: علي شيري، بيروت - لبنان: دار الفكر، ط1، 1419هـ - 1998م.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3"/>
                <w:tab w:val="left" w:pos="1070"/>
              </w:tabs>
              <w:spacing w:after="0" w:line="240" w:lineRule="auto"/>
              <w:jc w:val="both"/>
              <w:rPr>
                <w:rFonts w:ascii="Traditional Arabic" w:hAnsi="Traditional Arabic" w:cs="Traditional Arabic"/>
                <w:sz w:val="32"/>
                <w:szCs w:val="32"/>
              </w:rPr>
            </w:pPr>
            <w:r w:rsidRPr="00BB4BE5">
              <w:rPr>
                <w:rStyle w:val="info-title"/>
                <w:rFonts w:ascii="Traditional Arabic" w:hAnsi="Traditional Arabic" w:cs="Traditional Arabic" w:hint="eastAsia"/>
                <w:sz w:val="32"/>
                <w:szCs w:val="32"/>
                <w:rtl/>
              </w:rPr>
              <w:t>ابن</w:t>
            </w:r>
            <w:r w:rsidRPr="00BB4BE5">
              <w:rPr>
                <w:rStyle w:val="info-title"/>
                <w:rFonts w:ascii="Traditional Arabic" w:hAnsi="Traditional Arabic" w:cs="Traditional Arabic"/>
                <w:sz w:val="32"/>
                <w:szCs w:val="32"/>
                <w:rtl/>
              </w:rPr>
              <w:t xml:space="preserve"> عليش، محمد بن أحمد، </w:t>
            </w:r>
            <w:r w:rsidRPr="00BB4BE5">
              <w:rPr>
                <w:rFonts w:ascii="Traditional Arabic" w:hAnsi="Traditional Arabic" w:cs="Traditional Arabic" w:hint="eastAsia"/>
                <w:b/>
                <w:bCs/>
                <w:sz w:val="32"/>
                <w:szCs w:val="32"/>
                <w:rtl/>
              </w:rPr>
              <w:t>منح</w:t>
            </w:r>
            <w:r w:rsidRPr="00BB4BE5">
              <w:rPr>
                <w:rFonts w:ascii="Traditional Arabic" w:hAnsi="Traditional Arabic" w:cs="Traditional Arabic"/>
                <w:b/>
                <w:bCs/>
                <w:sz w:val="32"/>
                <w:szCs w:val="32"/>
                <w:rtl/>
              </w:rPr>
              <w:t xml:space="preserve"> الجليل شرح مختصر خليل</w:t>
            </w:r>
            <w:r w:rsidRPr="00BB4BE5">
              <w:rPr>
                <w:rStyle w:val="info-title"/>
                <w:rFonts w:ascii="Traditional Arabic" w:hAnsi="Traditional Arabic" w:cs="Traditional Arabic" w:hint="eastAsia"/>
                <w:sz w:val="32"/>
                <w:szCs w:val="32"/>
                <w:rtl/>
              </w:rPr>
              <w:t>،</w:t>
            </w:r>
            <w:r w:rsidRPr="00BB4BE5">
              <w:rPr>
                <w:rStyle w:val="info-title"/>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 دار الفكر، 1409هـ-1989م.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عليش، محمد بن أحمد، </w:t>
            </w:r>
            <w:r w:rsidRPr="00BB4BE5">
              <w:rPr>
                <w:rFonts w:ascii="Traditional Arabic" w:hAnsi="Traditional Arabic" w:cs="Traditional Arabic" w:hint="eastAsia"/>
                <w:b/>
                <w:bCs/>
                <w:sz w:val="32"/>
                <w:szCs w:val="32"/>
                <w:rtl/>
              </w:rPr>
              <w:t>فتح</w:t>
            </w:r>
            <w:r w:rsidRPr="00BB4BE5">
              <w:rPr>
                <w:b/>
                <w:bCs/>
                <w:rtl/>
              </w:rPr>
              <w:t xml:space="preserve"> </w:t>
            </w:r>
            <w:r w:rsidRPr="00BB4BE5">
              <w:rPr>
                <w:rFonts w:ascii="Traditional Arabic" w:hAnsi="Traditional Arabic" w:cs="Traditional Arabic" w:hint="eastAsia"/>
                <w:b/>
                <w:bCs/>
                <w:sz w:val="32"/>
                <w:szCs w:val="32"/>
                <w:rtl/>
              </w:rPr>
              <w:t>العلي</w:t>
            </w:r>
            <w:r w:rsidRPr="00BB4BE5">
              <w:rPr>
                <w:rFonts w:ascii="Traditional Arabic" w:hAnsi="Traditional Arabic" w:cs="Traditional Arabic"/>
                <w:b/>
                <w:bCs/>
                <w:sz w:val="32"/>
                <w:szCs w:val="32"/>
                <w:rtl/>
              </w:rPr>
              <w:t xml:space="preserve"> المالك في الفتوى على مذهب الإمام مالك</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المعرفة.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82"/>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الغمراوي،</w:t>
            </w:r>
            <w:r w:rsidRPr="00BB4BE5">
              <w:rPr>
                <w:rFonts w:ascii="Traditional Arabic" w:hAnsi="Traditional Arabic" w:cs="Traditional Arabic"/>
                <w:sz w:val="32"/>
                <w:szCs w:val="32"/>
                <w:rtl/>
              </w:rPr>
              <w:t xml:space="preserve"> محمد الزهري، </w:t>
            </w:r>
            <w:r w:rsidRPr="00BB4BE5">
              <w:rPr>
                <w:rFonts w:ascii="Traditional Arabic" w:hAnsi="Traditional Arabic" w:cs="Traditional Arabic" w:hint="eastAsia"/>
                <w:b/>
                <w:bCs/>
                <w:sz w:val="32"/>
                <w:szCs w:val="32"/>
                <w:rtl/>
              </w:rPr>
              <w:t>السراج</w:t>
            </w:r>
            <w:r w:rsidRPr="00BB4BE5">
              <w:rPr>
                <w:rFonts w:ascii="Traditional Arabic" w:hAnsi="Traditional Arabic" w:cs="Traditional Arabic"/>
                <w:b/>
                <w:bCs/>
                <w:sz w:val="32"/>
                <w:szCs w:val="32"/>
                <w:rtl/>
              </w:rPr>
              <w:t xml:space="preserve"> الوهاج</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المعرفة للطباعة والنشر.</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الغنيمي،</w:t>
            </w:r>
            <w:r w:rsidRPr="00BB4BE5">
              <w:rPr>
                <w:rFonts w:ascii="Traditional Arabic" w:hAnsi="Traditional Arabic" w:cs="Traditional Arabic"/>
                <w:sz w:val="32"/>
                <w:szCs w:val="32"/>
                <w:rtl/>
              </w:rPr>
              <w:t xml:space="preserve"> عبد الغني بن طالب بن حمادة، </w:t>
            </w:r>
            <w:r w:rsidRPr="00BB4BE5">
              <w:rPr>
                <w:rFonts w:ascii="Traditional Arabic" w:hAnsi="Traditional Arabic" w:cs="Traditional Arabic" w:hint="eastAsia"/>
                <w:b/>
                <w:bCs/>
                <w:sz w:val="32"/>
                <w:szCs w:val="32"/>
                <w:rtl/>
              </w:rPr>
              <w:t>اللباب</w:t>
            </w:r>
            <w:r w:rsidRPr="00BB4BE5">
              <w:rPr>
                <w:rFonts w:ascii="Traditional Arabic" w:hAnsi="Traditional Arabic" w:cs="Traditional Arabic"/>
                <w:b/>
                <w:bCs/>
                <w:sz w:val="32"/>
                <w:szCs w:val="32"/>
                <w:rtl/>
              </w:rPr>
              <w:t xml:space="preserve"> في شرح الكتاب</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حققه، وفصّله، وضبطه: محمد محيي الدين عبد الحميد، بيروت-لبنان: المكتبة العلمية.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2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الغيتابي،</w:t>
            </w:r>
            <w:r w:rsidRPr="00BB4BE5">
              <w:rPr>
                <w:rFonts w:ascii="Traditional Arabic" w:hAnsi="Traditional Arabic" w:cs="Traditional Arabic"/>
                <w:sz w:val="32"/>
                <w:szCs w:val="32"/>
                <w:rtl/>
              </w:rPr>
              <w:t xml:space="preserve"> أبو محمد محمود بن أحمد، </w:t>
            </w:r>
            <w:r w:rsidRPr="00BB4BE5">
              <w:rPr>
                <w:rFonts w:ascii="Traditional Arabic" w:hAnsi="Traditional Arabic" w:cs="Traditional Arabic" w:hint="eastAsia"/>
                <w:b/>
                <w:bCs/>
                <w:sz w:val="32"/>
                <w:szCs w:val="32"/>
                <w:rtl/>
              </w:rPr>
              <w:t>عمدة</w:t>
            </w:r>
            <w:r w:rsidRPr="00BB4BE5">
              <w:rPr>
                <w:rFonts w:ascii="Traditional Arabic" w:hAnsi="Traditional Arabic" w:cs="Traditional Arabic"/>
                <w:b/>
                <w:bCs/>
                <w:sz w:val="32"/>
                <w:szCs w:val="32"/>
                <w:rtl/>
              </w:rPr>
              <w:t xml:space="preserve"> القاري شرح صحيح البخاري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إحياء التراث العربي.</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فارس، أحمد بن زكريا القزويني الرازي، </w:t>
            </w:r>
            <w:r w:rsidRPr="00BB4BE5">
              <w:rPr>
                <w:rFonts w:ascii="Traditional Arabic" w:hAnsi="Traditional Arabic" w:cs="Traditional Arabic" w:hint="eastAsia"/>
                <w:b/>
                <w:bCs/>
                <w:sz w:val="32"/>
                <w:szCs w:val="32"/>
                <w:rtl/>
              </w:rPr>
              <w:t>معجـــــم</w:t>
            </w:r>
            <w:r w:rsidRPr="00BB4BE5">
              <w:rPr>
                <w:rFonts w:ascii="Traditional Arabic" w:hAnsi="Traditional Arabic" w:cs="Traditional Arabic"/>
                <w:b/>
                <w:bCs/>
                <w:sz w:val="32"/>
                <w:szCs w:val="32"/>
                <w:rtl/>
              </w:rPr>
              <w:t xml:space="preserve"> مق</w:t>
            </w:r>
            <w:r w:rsidRPr="00BB4BE5">
              <w:rPr>
                <w:rFonts w:ascii="Traditional Arabic" w:hAnsi="Traditional Arabic" w:cs="Traditional Arabic" w:hint="eastAsia"/>
                <w:b/>
                <w:bCs/>
                <w:sz w:val="32"/>
                <w:szCs w:val="32"/>
                <w:rtl/>
              </w:rPr>
              <w:t>ــــاييس</w:t>
            </w:r>
            <w:r w:rsidRPr="00BB4BE5">
              <w:rPr>
                <w:rFonts w:ascii="Traditional Arabic" w:hAnsi="Traditional Arabic" w:cs="Traditional Arabic"/>
                <w:b/>
                <w:bCs/>
                <w:sz w:val="32"/>
                <w:szCs w:val="32"/>
                <w:rtl/>
              </w:rPr>
              <w:t xml:space="preserve"> اللغة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w:t>
            </w:r>
            <w:r w:rsidRPr="00BB4BE5">
              <w:rPr>
                <w:rFonts w:ascii="Traditional Arabic" w:hAnsi="Traditional Arabic" w:cs="Traditional Arabic" w:hint="eastAsia"/>
                <w:sz w:val="32"/>
                <w:szCs w:val="32"/>
                <w:rtl/>
              </w:rPr>
              <w:t>ــــق</w:t>
            </w:r>
            <w:r w:rsidRPr="00BB4BE5">
              <w:rPr>
                <w:rFonts w:ascii="Traditional Arabic" w:hAnsi="Traditional Arabic" w:cs="Traditional Arabic"/>
                <w:sz w:val="32"/>
                <w:szCs w:val="32"/>
                <w:rtl/>
              </w:rPr>
              <w:t xml:space="preserve">: عبد السلام </w:t>
            </w:r>
            <w:r w:rsidRPr="00BB4BE5">
              <w:rPr>
                <w:rFonts w:ascii="Traditional Arabic" w:hAnsi="Traditional Arabic" w:cs="Traditional Arabic" w:hint="eastAsia"/>
                <w:sz w:val="32"/>
                <w:szCs w:val="32"/>
                <w:rtl/>
              </w:rPr>
              <w:t>بن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محمد</w:t>
            </w:r>
            <w:r w:rsidRPr="00BB4BE5">
              <w:rPr>
                <w:rFonts w:ascii="Traditional Arabic" w:hAnsi="Traditional Arabic" w:cs="Traditional Arabic"/>
                <w:sz w:val="32"/>
                <w:szCs w:val="32"/>
                <w:rtl/>
              </w:rPr>
              <w:t xml:space="preserve"> هارون، دار ال</w:t>
            </w:r>
            <w:r w:rsidRPr="00BB4BE5">
              <w:rPr>
                <w:rFonts w:ascii="Traditional Arabic" w:hAnsi="Traditional Arabic" w:cs="Traditional Arabic" w:hint="eastAsia"/>
                <w:sz w:val="32"/>
                <w:szCs w:val="32"/>
                <w:rtl/>
              </w:rPr>
              <w:t>ــــفكر،</w:t>
            </w:r>
            <w:r w:rsidRPr="00BB4BE5">
              <w:rPr>
                <w:rFonts w:ascii="Traditional Arabic" w:hAnsi="Traditional Arabic" w:cs="Traditional Arabic"/>
                <w:sz w:val="32"/>
                <w:szCs w:val="32"/>
                <w:rtl/>
              </w:rPr>
              <w:t xml:space="preserve"> 1399هـ-1979م.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102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فرحون إبراهيم بن علي، واليعمري برهان الدين، </w:t>
            </w:r>
            <w:r w:rsidRPr="00BB4BE5">
              <w:rPr>
                <w:rFonts w:ascii="Traditional Arabic" w:hAnsi="Traditional Arabic" w:cs="Traditional Arabic" w:hint="eastAsia"/>
                <w:b/>
                <w:bCs/>
                <w:sz w:val="32"/>
                <w:szCs w:val="32"/>
                <w:rtl/>
              </w:rPr>
              <w:t>الديباج</w:t>
            </w:r>
            <w:r w:rsidRPr="00BB4BE5">
              <w:rPr>
                <w:rFonts w:ascii="Traditional Arabic" w:hAnsi="Traditional Arabic" w:cs="Traditional Arabic"/>
                <w:b/>
                <w:bCs/>
                <w:sz w:val="32"/>
                <w:szCs w:val="32"/>
                <w:rtl/>
              </w:rPr>
              <w:t xml:space="preserve"> المذهب في معرفة أعيان علماء المذهب</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الكتب العلمية.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102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أبو</w:t>
            </w:r>
            <w:r w:rsidRPr="00BB4BE5">
              <w:rPr>
                <w:rFonts w:ascii="Traditional Arabic" w:hAnsi="Traditional Arabic" w:cs="Traditional Arabic"/>
                <w:sz w:val="32"/>
                <w:szCs w:val="32"/>
                <w:rtl/>
              </w:rPr>
              <w:t xml:space="preserve"> الفلاح، عبد الحي بن أحمد العكري، </w:t>
            </w:r>
            <w:r w:rsidRPr="00BB4BE5">
              <w:rPr>
                <w:rFonts w:ascii="Traditional Arabic" w:hAnsi="Traditional Arabic" w:cs="Traditional Arabic" w:hint="eastAsia"/>
                <w:b/>
                <w:bCs/>
                <w:sz w:val="32"/>
                <w:szCs w:val="32"/>
                <w:rtl/>
              </w:rPr>
              <w:t>شذرات</w:t>
            </w:r>
            <w:r w:rsidRPr="00BB4BE5">
              <w:rPr>
                <w:rFonts w:ascii="Traditional Arabic" w:hAnsi="Traditional Arabic" w:cs="Traditional Arabic"/>
                <w:b/>
                <w:bCs/>
                <w:sz w:val="32"/>
                <w:szCs w:val="32"/>
                <w:rtl/>
              </w:rPr>
              <w:t xml:space="preserve"> الذهب</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محمود الأرناؤوط، وخرج أحاديثه: شعيب الأرناؤوط، دمشق-بيروت: دار ابن كثير، ط1، 1406هـ - 1986م.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2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الـــــفيروز</w:t>
            </w:r>
            <w:r w:rsidRPr="00BB4BE5">
              <w:rPr>
                <w:rFonts w:ascii="Traditional Arabic" w:hAnsi="Traditional Arabic" w:cs="Traditional Arabic"/>
                <w:sz w:val="32"/>
                <w:szCs w:val="32"/>
                <w:rtl/>
              </w:rPr>
              <w:t xml:space="preserve"> آبادي، مج</w:t>
            </w:r>
            <w:r w:rsidRPr="00BB4BE5">
              <w:rPr>
                <w:rFonts w:ascii="Traditional Arabic" w:hAnsi="Traditional Arabic" w:cs="Traditional Arabic" w:hint="eastAsia"/>
                <w:sz w:val="32"/>
                <w:szCs w:val="32"/>
                <w:rtl/>
              </w:rPr>
              <w:t>ـــــــد</w:t>
            </w:r>
            <w:r w:rsidRPr="00BB4BE5">
              <w:rPr>
                <w:rFonts w:ascii="Traditional Arabic" w:hAnsi="Traditional Arabic" w:cs="Traditional Arabic"/>
                <w:sz w:val="32"/>
                <w:szCs w:val="32"/>
                <w:rtl/>
              </w:rPr>
              <w:t xml:space="preserve"> الدين أبو ط</w:t>
            </w:r>
            <w:r w:rsidRPr="00BB4BE5">
              <w:rPr>
                <w:rFonts w:ascii="Traditional Arabic" w:hAnsi="Traditional Arabic" w:cs="Traditional Arabic" w:hint="eastAsia"/>
                <w:sz w:val="32"/>
                <w:szCs w:val="32"/>
                <w:rtl/>
              </w:rPr>
              <w:t>ــــــاهر</w:t>
            </w:r>
            <w:r w:rsidRPr="00BB4BE5">
              <w:rPr>
                <w:rFonts w:ascii="Traditional Arabic" w:hAnsi="Traditional Arabic" w:cs="Traditional Arabic"/>
                <w:sz w:val="32"/>
                <w:szCs w:val="32"/>
                <w:rtl/>
              </w:rPr>
              <w:t xml:space="preserve"> محم</w:t>
            </w:r>
            <w:r w:rsidRPr="00BB4BE5">
              <w:rPr>
                <w:rFonts w:ascii="Traditional Arabic" w:hAnsi="Traditional Arabic" w:cs="Traditional Arabic" w:hint="eastAsia"/>
                <w:sz w:val="32"/>
                <w:szCs w:val="32"/>
                <w:rtl/>
              </w:rPr>
              <w:t>د</w:t>
            </w:r>
            <w:r w:rsidRPr="00BB4BE5">
              <w:rPr>
                <w:rFonts w:ascii="Traditional Arabic" w:hAnsi="Traditional Arabic" w:cs="Traditional Arabic"/>
                <w:sz w:val="32"/>
                <w:szCs w:val="32"/>
                <w:rtl/>
              </w:rPr>
              <w:t xml:space="preserve"> بن يعقوب، </w:t>
            </w:r>
            <w:r w:rsidRPr="00BB4BE5">
              <w:rPr>
                <w:rFonts w:ascii="Traditional Arabic" w:hAnsi="Traditional Arabic" w:cs="Traditional Arabic" w:hint="eastAsia"/>
                <w:b/>
                <w:bCs/>
                <w:sz w:val="32"/>
                <w:szCs w:val="32"/>
                <w:rtl/>
              </w:rPr>
              <w:t>القاموس</w:t>
            </w:r>
            <w:r w:rsidRPr="00BB4BE5">
              <w:rPr>
                <w:rFonts w:ascii="Traditional Arabic" w:hAnsi="Traditional Arabic" w:cs="Traditional Arabic"/>
                <w:b/>
                <w:bCs/>
                <w:sz w:val="32"/>
                <w:szCs w:val="32"/>
                <w:rtl/>
              </w:rPr>
              <w:t xml:space="preserve"> المحيط</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w:t>
            </w:r>
            <w:r w:rsidRPr="00BB4BE5">
              <w:rPr>
                <w:rFonts w:ascii="Traditional Arabic" w:hAnsi="Traditional Arabic" w:cs="Traditional Arabic"/>
                <w:sz w:val="32"/>
                <w:szCs w:val="32"/>
              </w:rPr>
              <w:t> </w:t>
            </w:r>
            <w:r w:rsidRPr="00BB4BE5">
              <w:rPr>
                <w:rFonts w:ascii="Traditional Arabic" w:hAnsi="Traditional Arabic" w:cs="Traditional Arabic" w:hint="eastAsia"/>
                <w:sz w:val="32"/>
                <w:szCs w:val="32"/>
                <w:rtl/>
              </w:rPr>
              <w:t>مكتـــــب</w:t>
            </w:r>
            <w:r w:rsidRPr="00BB4BE5">
              <w:rPr>
                <w:rFonts w:ascii="Traditional Arabic" w:hAnsi="Traditional Arabic" w:cs="Traditional Arabic"/>
                <w:sz w:val="32"/>
                <w:szCs w:val="32"/>
                <w:rtl/>
              </w:rPr>
              <w:t xml:space="preserve"> تحقي</w:t>
            </w:r>
            <w:r w:rsidRPr="00BB4BE5">
              <w:rPr>
                <w:rFonts w:ascii="Traditional Arabic" w:hAnsi="Traditional Arabic" w:cs="Traditional Arabic" w:hint="eastAsia"/>
                <w:sz w:val="32"/>
                <w:szCs w:val="32"/>
                <w:rtl/>
              </w:rPr>
              <w:t>ــــــق</w:t>
            </w:r>
            <w:r w:rsidRPr="00BB4BE5">
              <w:rPr>
                <w:rFonts w:ascii="Traditional Arabic" w:hAnsi="Traditional Arabic" w:cs="Traditional Arabic"/>
                <w:sz w:val="32"/>
                <w:szCs w:val="32"/>
                <w:rtl/>
              </w:rPr>
              <w:t xml:space="preserve"> التراث في مؤس</w:t>
            </w:r>
            <w:r w:rsidRPr="00BB4BE5">
              <w:rPr>
                <w:rFonts w:ascii="Traditional Arabic" w:hAnsi="Traditional Arabic" w:cs="Traditional Arabic" w:hint="eastAsia"/>
                <w:sz w:val="32"/>
                <w:szCs w:val="32"/>
                <w:rtl/>
              </w:rPr>
              <w:t>ــــسة</w:t>
            </w:r>
            <w:r w:rsidRPr="00BB4BE5">
              <w:rPr>
                <w:rFonts w:ascii="Traditional Arabic" w:hAnsi="Traditional Arabic" w:cs="Traditional Arabic"/>
                <w:sz w:val="32"/>
                <w:szCs w:val="32"/>
                <w:rtl/>
              </w:rPr>
              <w:t xml:space="preserve"> الرس</w:t>
            </w:r>
            <w:r w:rsidRPr="00BB4BE5">
              <w:rPr>
                <w:rFonts w:ascii="Traditional Arabic" w:hAnsi="Traditional Arabic" w:cs="Traditional Arabic" w:hint="eastAsia"/>
                <w:sz w:val="32"/>
                <w:szCs w:val="32"/>
                <w:rtl/>
              </w:rPr>
              <w:t>ــــــالة</w:t>
            </w:r>
            <w:r w:rsidRPr="00BB4BE5">
              <w:rPr>
                <w:rFonts w:ascii="Traditional Arabic" w:hAnsi="Traditional Arabic" w:cs="Traditional Arabic"/>
                <w:sz w:val="32"/>
                <w:szCs w:val="32"/>
                <w:rtl/>
              </w:rPr>
              <w:t xml:space="preserve"> بإشراف</w:t>
            </w:r>
            <w:r w:rsidRPr="00BB4BE5">
              <w:rPr>
                <w:rFonts w:ascii="Traditional Arabic" w:hAnsi="Traditional Arabic" w:cs="Traditional Arabic"/>
                <w:sz w:val="32"/>
                <w:szCs w:val="32"/>
              </w:rPr>
              <w:t>:</w:t>
            </w:r>
            <w:r w:rsidRPr="00BB4BE5">
              <w:rPr>
                <w:rFonts w:ascii="Traditional Arabic" w:hAnsi="Traditional Arabic" w:cs="Traditional Arabic"/>
                <w:sz w:val="32"/>
                <w:szCs w:val="32"/>
                <w:rtl/>
              </w:rPr>
              <w:t xml:space="preserve"> محمد نعيم العرقسُوس</w:t>
            </w:r>
            <w:r w:rsidRPr="00BB4BE5">
              <w:rPr>
                <w:rFonts w:ascii="Traditional Arabic" w:hAnsi="Traditional Arabic" w:cs="Traditional Arabic" w:hint="eastAsia"/>
                <w:sz w:val="32"/>
                <w:szCs w:val="32"/>
                <w:rtl/>
              </w:rPr>
              <w:t>ـــــي،</w:t>
            </w:r>
            <w:r w:rsidRPr="00BB4BE5">
              <w:rPr>
                <w:rFonts w:ascii="Traditional Arabic" w:hAnsi="Traditional Arabic" w:cs="Traditional Arabic"/>
                <w:sz w:val="32"/>
                <w:szCs w:val="32"/>
                <w:rtl/>
              </w:rPr>
              <w:t xml:space="preserve"> بيروت-لبن</w:t>
            </w:r>
            <w:r w:rsidRPr="00BB4BE5">
              <w:rPr>
                <w:rFonts w:ascii="Traditional Arabic" w:hAnsi="Traditional Arabic" w:cs="Traditional Arabic" w:hint="eastAsia"/>
                <w:sz w:val="32"/>
                <w:szCs w:val="32"/>
                <w:rtl/>
              </w:rPr>
              <w:t>ــــــان</w:t>
            </w:r>
            <w:r w:rsidRPr="00BB4BE5">
              <w:rPr>
                <w:rFonts w:ascii="Traditional Arabic" w:hAnsi="Traditional Arabic" w:cs="Traditional Arabic"/>
                <w:sz w:val="32"/>
                <w:szCs w:val="32"/>
              </w:rPr>
              <w:t>:</w:t>
            </w:r>
            <w:r w:rsidRPr="00BB4BE5">
              <w:rPr>
                <w:rFonts w:ascii="Traditional Arabic" w:hAnsi="Traditional Arabic" w:cs="Traditional Arabic"/>
                <w:sz w:val="32"/>
                <w:szCs w:val="32"/>
                <w:rtl/>
              </w:rPr>
              <w:t xml:space="preserve"> مؤسسة الرس</w:t>
            </w:r>
            <w:r w:rsidRPr="00BB4BE5">
              <w:rPr>
                <w:rFonts w:ascii="Traditional Arabic" w:hAnsi="Traditional Arabic" w:cs="Traditional Arabic" w:hint="eastAsia"/>
                <w:sz w:val="32"/>
                <w:szCs w:val="32"/>
                <w:rtl/>
              </w:rPr>
              <w:t>ــــالة</w:t>
            </w:r>
            <w:r w:rsidRPr="00BB4BE5">
              <w:rPr>
                <w:rFonts w:ascii="Traditional Arabic" w:hAnsi="Traditional Arabic" w:cs="Traditional Arabic"/>
                <w:sz w:val="32"/>
                <w:szCs w:val="32"/>
                <w:rtl/>
              </w:rPr>
              <w:t xml:space="preserve"> للطباع</w:t>
            </w:r>
            <w:r w:rsidRPr="00BB4BE5">
              <w:rPr>
                <w:rFonts w:ascii="Traditional Arabic" w:hAnsi="Traditional Arabic" w:cs="Traditional Arabic" w:hint="eastAsia"/>
                <w:sz w:val="32"/>
                <w:szCs w:val="32"/>
                <w:rtl/>
              </w:rPr>
              <w:t>ـــة</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والنشر</w:t>
            </w:r>
            <w:r w:rsidRPr="00BB4BE5">
              <w:rPr>
                <w:rFonts w:ascii="Traditional Arabic" w:hAnsi="Traditional Arabic" w:cs="Traditional Arabic"/>
                <w:sz w:val="32"/>
                <w:szCs w:val="32"/>
                <w:rtl/>
              </w:rPr>
              <w:t xml:space="preserve"> والت</w:t>
            </w:r>
            <w:r w:rsidRPr="00BB4BE5">
              <w:rPr>
                <w:rFonts w:ascii="Traditional Arabic" w:hAnsi="Traditional Arabic" w:cs="Traditional Arabic" w:hint="eastAsia"/>
                <w:sz w:val="32"/>
                <w:szCs w:val="32"/>
                <w:rtl/>
              </w:rPr>
              <w:t>ـــــوزيع،</w:t>
            </w:r>
            <w:r w:rsidRPr="00BB4BE5">
              <w:rPr>
                <w:rFonts w:ascii="Traditional Arabic" w:hAnsi="Traditional Arabic" w:cs="Traditional Arabic"/>
                <w:sz w:val="32"/>
                <w:szCs w:val="32"/>
                <w:rtl/>
              </w:rPr>
              <w:t xml:space="preserve"> ط8، 1426هـ-2005م.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68"/>
              </w:tabs>
              <w:spacing w:after="0" w:line="240" w:lineRule="auto"/>
              <w:jc w:val="both"/>
              <w:rPr>
                <w:rFonts w:ascii="Traditional Arabic" w:hAnsi="Traditional Arabic" w:cs="Traditional Arabic"/>
                <w:sz w:val="32"/>
                <w:szCs w:val="32"/>
              </w:rPr>
            </w:pPr>
            <w:r w:rsidRPr="00BB4BE5">
              <w:rPr>
                <w:rFonts w:cs="Traditional Arabic" w:hint="eastAsia"/>
                <w:sz w:val="32"/>
                <w:szCs w:val="32"/>
                <w:rtl/>
              </w:rPr>
              <w:t>الفيومي،</w:t>
            </w:r>
            <w:r w:rsidRPr="00BB4BE5">
              <w:rPr>
                <w:rFonts w:cs="Traditional Arabic"/>
                <w:sz w:val="32"/>
                <w:szCs w:val="32"/>
                <w:rtl/>
              </w:rPr>
              <w:t xml:space="preserve"> </w:t>
            </w:r>
            <w:r w:rsidRPr="00BB4BE5">
              <w:rPr>
                <w:rFonts w:cs="Traditional Arabic" w:hint="eastAsia"/>
                <w:sz w:val="32"/>
                <w:szCs w:val="32"/>
                <w:rtl/>
              </w:rPr>
              <w:t>أحمد</w:t>
            </w:r>
            <w:r w:rsidRPr="00BB4BE5">
              <w:rPr>
                <w:rFonts w:cs="Traditional Arabic"/>
                <w:sz w:val="32"/>
                <w:szCs w:val="32"/>
                <w:rtl/>
              </w:rPr>
              <w:t xml:space="preserve"> </w:t>
            </w:r>
            <w:r w:rsidRPr="00BB4BE5">
              <w:rPr>
                <w:rFonts w:cs="Traditional Arabic" w:hint="eastAsia"/>
                <w:sz w:val="32"/>
                <w:szCs w:val="32"/>
                <w:rtl/>
              </w:rPr>
              <w:t>بن</w:t>
            </w:r>
            <w:r w:rsidRPr="00BB4BE5">
              <w:rPr>
                <w:rFonts w:cs="Traditional Arabic"/>
                <w:sz w:val="32"/>
                <w:szCs w:val="32"/>
                <w:rtl/>
              </w:rPr>
              <w:t xml:space="preserve"> </w:t>
            </w:r>
            <w:r w:rsidRPr="00BB4BE5">
              <w:rPr>
                <w:rFonts w:cs="Traditional Arabic" w:hint="eastAsia"/>
                <w:sz w:val="32"/>
                <w:szCs w:val="32"/>
                <w:rtl/>
              </w:rPr>
              <w:t>محمد</w:t>
            </w:r>
            <w:r w:rsidRPr="00BB4BE5">
              <w:rPr>
                <w:rFonts w:ascii="Traditional Arabic" w:hAnsi="Traditional Arabic" w:cs="Traditional Arabic" w:hint="eastAsia"/>
                <w:b/>
                <w:bCs/>
                <w:sz w:val="32"/>
                <w:szCs w:val="32"/>
                <w:rtl/>
              </w:rPr>
              <w:t>،</w:t>
            </w:r>
            <w:r w:rsidRPr="00BB4BE5">
              <w:rPr>
                <w:rFonts w:ascii="Traditional Arabic" w:hAnsi="Traditional Arabic" w:cs="Traditional Arabic"/>
                <w:b/>
                <w:bCs/>
                <w:sz w:val="32"/>
                <w:szCs w:val="32"/>
              </w:rPr>
              <w:t xml:space="preserve"> </w:t>
            </w:r>
            <w:r w:rsidRPr="00BB4BE5">
              <w:rPr>
                <w:rFonts w:ascii="Traditional Arabic" w:hAnsi="Traditional Arabic" w:cs="Traditional Arabic" w:hint="eastAsia"/>
                <w:b/>
                <w:bCs/>
                <w:sz w:val="32"/>
                <w:szCs w:val="32"/>
                <w:rtl/>
              </w:rPr>
              <w:t>المصباح</w:t>
            </w:r>
            <w:r w:rsidRPr="00BB4BE5">
              <w:rPr>
                <w:rFonts w:ascii="Traditional Arabic" w:hAnsi="Traditional Arabic" w:cs="Traditional Arabic"/>
                <w:b/>
                <w:bCs/>
                <w:sz w:val="32"/>
                <w:szCs w:val="32"/>
                <w:rtl/>
              </w:rPr>
              <w:t xml:space="preserve"> المنير</w:t>
            </w:r>
            <w:r w:rsidRPr="00BB4BE5">
              <w:rPr>
                <w:rFonts w:cs="Traditional Arabic" w:hint="eastAsia"/>
                <w:sz w:val="32"/>
                <w:szCs w:val="32"/>
                <w:rtl/>
              </w:rPr>
              <w:t>،</w:t>
            </w:r>
            <w:r w:rsidRPr="00BB4BE5">
              <w:rPr>
                <w:rFonts w:cs="Traditional Arabic"/>
                <w:sz w:val="32"/>
                <w:szCs w:val="32"/>
                <w:rtl/>
              </w:rPr>
              <w:t xml:space="preserve"> </w:t>
            </w:r>
            <w:r w:rsidRPr="00BB4BE5">
              <w:rPr>
                <w:rFonts w:cs="Traditional Arabic" w:hint="eastAsia"/>
                <w:sz w:val="32"/>
                <w:szCs w:val="32"/>
                <w:rtl/>
              </w:rPr>
              <w:t>بيروت</w:t>
            </w:r>
            <w:r w:rsidRPr="00BB4BE5">
              <w:rPr>
                <w:rFonts w:cs="Traditional Arabic"/>
                <w:sz w:val="32"/>
                <w:szCs w:val="32"/>
                <w:rtl/>
              </w:rPr>
              <w:t xml:space="preserve">: </w:t>
            </w:r>
            <w:r w:rsidRPr="00BB4BE5">
              <w:rPr>
                <w:rFonts w:cs="Traditional Arabic" w:hint="eastAsia"/>
                <w:sz w:val="32"/>
                <w:szCs w:val="32"/>
                <w:rtl/>
              </w:rPr>
              <w:t>المكتبة</w:t>
            </w:r>
            <w:r w:rsidRPr="00BB4BE5">
              <w:rPr>
                <w:rFonts w:cs="Traditional Arabic"/>
                <w:sz w:val="32"/>
                <w:szCs w:val="32"/>
                <w:rtl/>
              </w:rPr>
              <w:t xml:space="preserve"> </w:t>
            </w:r>
            <w:r w:rsidRPr="00BB4BE5">
              <w:rPr>
                <w:rFonts w:cs="Traditional Arabic" w:hint="eastAsia"/>
                <w:sz w:val="32"/>
                <w:szCs w:val="32"/>
                <w:rtl/>
              </w:rPr>
              <w:t>العلمية</w:t>
            </w:r>
            <w:r w:rsidRPr="00BB4BE5">
              <w:rPr>
                <w:rFonts w:cs="Traditional Arabic"/>
                <w:sz w:val="32"/>
                <w:szCs w:val="32"/>
                <w:rtl/>
              </w:rPr>
              <w:t>.</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106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قاسم، عبد الرحمن بن محمد، </w:t>
            </w:r>
            <w:r w:rsidRPr="00BB4BE5">
              <w:rPr>
                <w:rFonts w:ascii="Traditional Arabic" w:hAnsi="Traditional Arabic" w:cs="Traditional Arabic" w:hint="eastAsia"/>
                <w:b/>
                <w:bCs/>
                <w:sz w:val="32"/>
                <w:szCs w:val="32"/>
                <w:rtl/>
              </w:rPr>
              <w:t>حاشية</w:t>
            </w:r>
            <w:r w:rsidRPr="00BB4BE5">
              <w:rPr>
                <w:rFonts w:ascii="Traditional Arabic" w:hAnsi="Traditional Arabic" w:cs="Traditional Arabic"/>
                <w:b/>
                <w:bCs/>
                <w:sz w:val="32"/>
                <w:szCs w:val="32"/>
                <w:rtl/>
              </w:rPr>
              <w:t xml:space="preserve"> الروض المربع على شرح زاد المستقنع</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Pr>
              <w:t xml:space="preserve"> </w:t>
            </w:r>
            <w:r w:rsidRPr="00BB4BE5">
              <w:rPr>
                <w:rFonts w:ascii="Traditional Arabic" w:hAnsi="Traditional Arabic" w:cs="Traditional Arabic" w:hint="eastAsia"/>
                <w:sz w:val="32"/>
                <w:szCs w:val="32"/>
                <w:rtl/>
              </w:rPr>
              <w:t>ط</w:t>
            </w:r>
            <w:r w:rsidRPr="00BB4BE5">
              <w:rPr>
                <w:rFonts w:ascii="Traditional Arabic" w:hAnsi="Traditional Arabic" w:cs="Traditional Arabic"/>
                <w:sz w:val="32"/>
                <w:szCs w:val="32"/>
                <w:rtl/>
              </w:rPr>
              <w:t>1، 1397هـ.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3"/>
                <w:tab w:val="left" w:pos="107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قدامة، أبو محمد موفق الدين عبد الله بن أحمد بن محمد الجماعيلي، </w:t>
            </w:r>
            <w:r w:rsidRPr="00BB4BE5">
              <w:rPr>
                <w:rFonts w:ascii="Traditional Arabic" w:hAnsi="Traditional Arabic" w:cs="Traditional Arabic" w:hint="eastAsia"/>
                <w:b/>
                <w:bCs/>
                <w:sz w:val="32"/>
                <w:szCs w:val="32"/>
                <w:rtl/>
              </w:rPr>
              <w:t>الكافي</w:t>
            </w:r>
            <w:r w:rsidRPr="00BB4BE5">
              <w:rPr>
                <w:rFonts w:ascii="Traditional Arabic" w:hAnsi="Traditional Arabic" w:cs="Traditional Arabic"/>
                <w:b/>
                <w:bCs/>
                <w:sz w:val="32"/>
                <w:szCs w:val="32"/>
                <w:rtl/>
              </w:rPr>
              <w:t xml:space="preserve"> في فقه الإمام أحمد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الكتب العلمية، ط1، 1414هـ - 1994م.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3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قدامة، عبد الله بن محمد، </w:t>
            </w:r>
            <w:r w:rsidRPr="00BB4BE5">
              <w:rPr>
                <w:rFonts w:ascii="Traditional Arabic" w:hAnsi="Traditional Arabic" w:cs="Traditional Arabic" w:hint="eastAsia"/>
                <w:b/>
                <w:bCs/>
                <w:sz w:val="32"/>
                <w:szCs w:val="32"/>
                <w:rtl/>
              </w:rPr>
              <w:t>الشرح</w:t>
            </w:r>
            <w:r w:rsidRPr="00BB4BE5">
              <w:rPr>
                <w:rFonts w:ascii="Traditional Arabic" w:hAnsi="Traditional Arabic" w:cs="Traditional Arabic"/>
                <w:b/>
                <w:bCs/>
                <w:sz w:val="32"/>
                <w:szCs w:val="32"/>
                <w:rtl/>
              </w:rPr>
              <w:t xml:space="preserve"> الكبير،</w:t>
            </w:r>
            <w:r w:rsidRPr="00BB4BE5">
              <w:rPr>
                <w:rFonts w:ascii="Traditional Arabic" w:hAnsi="Traditional Arabic" w:cs="Traditional Arabic"/>
                <w:sz w:val="32"/>
                <w:szCs w:val="32"/>
                <w:rtl/>
              </w:rPr>
              <w:t xml:space="preserve"> أشرف </w:t>
            </w:r>
            <w:r w:rsidRPr="00BB4BE5">
              <w:rPr>
                <w:rFonts w:ascii="Traditional Arabic" w:hAnsi="Traditional Arabic" w:cs="Traditional Arabic" w:hint="eastAsia"/>
                <w:sz w:val="32"/>
                <w:szCs w:val="32"/>
                <w:rtl/>
              </w:rPr>
              <w:t>على</w:t>
            </w:r>
            <w:r w:rsidRPr="00BB4BE5">
              <w:rPr>
                <w:rFonts w:ascii="Traditional Arabic" w:hAnsi="Traditional Arabic" w:cs="Traditional Arabic"/>
                <w:sz w:val="32"/>
                <w:szCs w:val="32"/>
                <w:rtl/>
              </w:rPr>
              <w:t xml:space="preserve"> طباعته: محمد رشيد رضا صاحب المنار، دار الكتاب العربي للنشر والتوزيع.</w:t>
            </w:r>
          </w:p>
        </w:tc>
      </w:tr>
      <w:tr w:rsidR="00DB12E1" w:rsidRPr="00BB4BE5" w:rsidTr="003A4A24">
        <w:tc>
          <w:tcPr>
            <w:tcW w:w="10345" w:type="dxa"/>
          </w:tcPr>
          <w:p w:rsidR="00DB12E1" w:rsidRPr="00BB4BE5" w:rsidRDefault="00DB12E1" w:rsidP="00721D6C">
            <w:pPr>
              <w:numPr>
                <w:ilvl w:val="0"/>
                <w:numId w:val="129"/>
              </w:numPr>
              <w:tabs>
                <w:tab w:val="left" w:pos="459"/>
                <w:tab w:val="left" w:pos="601"/>
                <w:tab w:val="left" w:pos="874"/>
                <w:tab w:val="left" w:pos="106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قدامة، موفق الدين عبد الله بن أحمد، </w:t>
            </w:r>
            <w:r w:rsidRPr="00BB4BE5">
              <w:rPr>
                <w:rFonts w:ascii="Traditional Arabic" w:hAnsi="Traditional Arabic" w:cs="Traditional Arabic" w:hint="eastAsia"/>
                <w:b/>
                <w:bCs/>
                <w:sz w:val="32"/>
                <w:szCs w:val="32"/>
                <w:rtl/>
              </w:rPr>
              <w:t>المغني</w:t>
            </w:r>
            <w:r w:rsidRPr="00BB4BE5">
              <w:rPr>
                <w:rFonts w:ascii="Traditional Arabic" w:hAnsi="Traditional Arabic" w:cs="Traditional Arabic"/>
                <w:b/>
                <w:bCs/>
                <w:sz w:val="32"/>
                <w:szCs w:val="32"/>
                <w:rtl/>
              </w:rPr>
              <w:t xml:space="preserve"> شرح مختصر الخرقي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د.عبد الله بن عبد المحسن التركي، وعب</w:t>
            </w:r>
            <w:r w:rsidRPr="00BB4BE5">
              <w:rPr>
                <w:rFonts w:ascii="Traditional Arabic" w:hAnsi="Traditional Arabic" w:cs="Traditional Arabic" w:hint="eastAsia"/>
                <w:sz w:val="32"/>
                <w:szCs w:val="32"/>
                <w:rtl/>
              </w:rPr>
              <w:t>د</w:t>
            </w:r>
            <w:r w:rsidRPr="00BB4BE5">
              <w:rPr>
                <w:rFonts w:ascii="Traditional Arabic" w:hAnsi="Traditional Arabic" w:cs="Traditional Arabic"/>
                <w:sz w:val="32"/>
                <w:szCs w:val="32"/>
                <w:rtl/>
              </w:rPr>
              <w:t xml:space="preserve"> الفتاح الحلو، الرياض: دار عالم الكتب، ط3، 1417هـ.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7"/>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القرافي،</w:t>
            </w:r>
            <w:r w:rsidRPr="00BB4BE5">
              <w:rPr>
                <w:rFonts w:ascii="Traditional Arabic" w:hAnsi="Traditional Arabic" w:cs="Traditional Arabic"/>
                <w:sz w:val="32"/>
                <w:szCs w:val="32"/>
                <w:rtl/>
              </w:rPr>
              <w:t xml:space="preserve"> شهاب الدين أحمد، </w:t>
            </w:r>
            <w:r w:rsidRPr="00BB4BE5">
              <w:rPr>
                <w:rFonts w:ascii="Traditional Arabic" w:hAnsi="Traditional Arabic" w:cs="Traditional Arabic" w:hint="eastAsia"/>
                <w:b/>
                <w:bCs/>
                <w:sz w:val="32"/>
                <w:szCs w:val="32"/>
                <w:rtl/>
              </w:rPr>
              <w:t>الذخيرة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w:t>
            </w:r>
            <w:r w:rsidRPr="00BB4BE5">
              <w:rPr>
                <w:rFonts w:ascii="Traditional Arabic" w:hAnsi="Traditional Arabic" w:cs="Traditional Arabic" w:hint="eastAsia"/>
                <w:sz w:val="32"/>
                <w:szCs w:val="32"/>
                <w:rtl/>
              </w:rPr>
              <w:t>محمد</w:t>
            </w:r>
            <w:r w:rsidRPr="00BB4BE5">
              <w:rPr>
                <w:rFonts w:ascii="Traditional Arabic" w:hAnsi="Traditional Arabic" w:cs="Traditional Arabic"/>
                <w:sz w:val="32"/>
                <w:szCs w:val="32"/>
                <w:rtl/>
              </w:rPr>
              <w:t xml:space="preserve"> با</w:t>
            </w:r>
            <w:r w:rsidRPr="00BB4BE5">
              <w:rPr>
                <w:rFonts w:ascii="Traditional Arabic" w:hAnsi="Traditional Arabic" w:cs="Traditional Arabic" w:hint="eastAsia"/>
                <w:sz w:val="32"/>
                <w:szCs w:val="32"/>
                <w:rtl/>
              </w:rPr>
              <w:t>خبزة،</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 د</w:t>
            </w:r>
            <w:r w:rsidRPr="00BB4BE5">
              <w:rPr>
                <w:rFonts w:ascii="Traditional Arabic" w:hAnsi="Traditional Arabic" w:cs="Traditional Arabic" w:hint="eastAsia"/>
                <w:sz w:val="32"/>
                <w:szCs w:val="32"/>
                <w:rtl/>
              </w:rPr>
              <w:t>ار</w:t>
            </w:r>
            <w:r w:rsidRPr="00BB4BE5">
              <w:rPr>
                <w:rFonts w:ascii="Traditional Arabic" w:hAnsi="Traditional Arabic" w:cs="Traditional Arabic"/>
                <w:sz w:val="32"/>
                <w:szCs w:val="32"/>
                <w:rtl/>
              </w:rPr>
              <w:t xml:space="preserve"> الغرب الإسلامي، ط1، 1994م.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القرطبي،</w:t>
            </w:r>
            <w:r w:rsidRPr="00BB4BE5">
              <w:rPr>
                <w:rFonts w:ascii="Traditional Arabic" w:hAnsi="Traditional Arabic" w:cs="Traditional Arabic"/>
                <w:sz w:val="32"/>
                <w:szCs w:val="32"/>
                <w:rtl/>
              </w:rPr>
              <w:t xml:space="preserve"> أبو عبد الله محمد بن أحمد، </w:t>
            </w:r>
            <w:r w:rsidRPr="00BB4BE5">
              <w:rPr>
                <w:rFonts w:ascii="Traditional Arabic" w:hAnsi="Traditional Arabic" w:cs="Traditional Arabic" w:hint="eastAsia"/>
                <w:b/>
                <w:bCs/>
                <w:sz w:val="32"/>
                <w:szCs w:val="32"/>
                <w:rtl/>
              </w:rPr>
              <w:t>الجامع</w:t>
            </w:r>
            <w:r w:rsidRPr="00BB4BE5">
              <w:rPr>
                <w:b/>
                <w:bCs/>
                <w:rtl/>
              </w:rPr>
              <w:t xml:space="preserve"> </w:t>
            </w:r>
            <w:r w:rsidRPr="00BB4BE5">
              <w:rPr>
                <w:rFonts w:ascii="Traditional Arabic" w:hAnsi="Traditional Arabic" w:cs="Traditional Arabic" w:hint="eastAsia"/>
                <w:b/>
                <w:bCs/>
                <w:sz w:val="32"/>
                <w:szCs w:val="32"/>
                <w:rtl/>
              </w:rPr>
              <w:t>لأحكام</w:t>
            </w:r>
            <w:r w:rsidRPr="00BB4BE5">
              <w:rPr>
                <w:b/>
                <w:bCs/>
                <w:rtl/>
              </w:rPr>
              <w:t xml:space="preserve"> </w:t>
            </w:r>
            <w:r w:rsidRPr="00BB4BE5">
              <w:rPr>
                <w:rFonts w:ascii="Traditional Arabic" w:hAnsi="Traditional Arabic" w:cs="Traditional Arabic" w:hint="eastAsia"/>
                <w:b/>
                <w:bCs/>
                <w:sz w:val="32"/>
                <w:szCs w:val="32"/>
                <w:rtl/>
              </w:rPr>
              <w:t>القرآن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أحمد البردوني، وإبراهيم أطفيش، القاهرة: دار الكتب المصرية، ط2، 1384هـ -1964م.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القطان، علي بن محمد بن عبد الملك ال</w:t>
            </w:r>
            <w:r w:rsidRPr="00BB4BE5">
              <w:rPr>
                <w:rFonts w:ascii="Traditional Arabic" w:hAnsi="Traditional Arabic" w:cs="Traditional Arabic" w:hint="eastAsia"/>
                <w:sz w:val="32"/>
                <w:szCs w:val="32"/>
                <w:rtl/>
              </w:rPr>
              <w:t>كتامي</w:t>
            </w:r>
            <w:r w:rsidRPr="00BB4BE5">
              <w:rPr>
                <w:rFonts w:ascii="Traditional Arabic" w:hAnsi="Traditional Arabic" w:cs="Traditional Arabic"/>
                <w:sz w:val="32"/>
                <w:szCs w:val="32"/>
                <w:rtl/>
              </w:rPr>
              <w:t xml:space="preserve"> الحميري الفاسي، </w:t>
            </w:r>
            <w:r w:rsidRPr="00BB4BE5">
              <w:rPr>
                <w:rFonts w:ascii="Traditional Arabic" w:hAnsi="Traditional Arabic" w:cs="Traditional Arabic" w:hint="eastAsia"/>
                <w:b/>
                <w:bCs/>
                <w:sz w:val="32"/>
                <w:szCs w:val="32"/>
                <w:rtl/>
              </w:rPr>
              <w:t>بيان</w:t>
            </w:r>
            <w:r w:rsidRPr="00BB4BE5">
              <w:rPr>
                <w:rFonts w:ascii="Traditional Arabic" w:hAnsi="Traditional Arabic" w:cs="Traditional Arabic"/>
                <w:b/>
                <w:bCs/>
                <w:sz w:val="32"/>
                <w:szCs w:val="32"/>
                <w:rtl/>
              </w:rPr>
              <w:t xml:space="preserve"> الوهم والإيهام في كت</w:t>
            </w:r>
            <w:r w:rsidRPr="00BB4BE5">
              <w:rPr>
                <w:rFonts w:ascii="Traditional Arabic" w:hAnsi="Traditional Arabic" w:cs="Traditional Arabic" w:hint="eastAsia"/>
                <w:b/>
                <w:bCs/>
                <w:sz w:val="32"/>
                <w:szCs w:val="32"/>
                <w:rtl/>
              </w:rPr>
              <w:t>اب</w:t>
            </w:r>
            <w:r w:rsidRPr="00BB4BE5">
              <w:rPr>
                <w:rFonts w:ascii="Traditional Arabic" w:hAnsi="Traditional Arabic" w:cs="Traditional Arabic"/>
                <w:b/>
                <w:bCs/>
                <w:sz w:val="32"/>
                <w:szCs w:val="32"/>
                <w:rtl/>
              </w:rPr>
              <w:t xml:space="preserve"> الأحكام</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د. الحسين آيت سعيد، الرياض: دار طيبة، 1418هـ-1997م.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103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sz w:val="32"/>
                <w:szCs w:val="32"/>
                <w:rtl/>
              </w:rPr>
              <w:t>قلعجي،</w:t>
            </w:r>
            <w:r w:rsidRPr="00BB4BE5">
              <w:rPr>
                <w:rFonts w:ascii="Traditional Arabic" w:hAnsi="Traditional Arabic" w:cs="Traditional Arabic"/>
                <w:b/>
                <w:sz w:val="32"/>
                <w:szCs w:val="32"/>
                <w:rtl/>
              </w:rPr>
              <w:t xml:space="preserve"> محمد رواس؛ وقنيبي، حامد صادق، </w:t>
            </w:r>
            <w:r w:rsidRPr="00BB4BE5">
              <w:rPr>
                <w:rFonts w:ascii="Traditional Arabic" w:hAnsi="Traditional Arabic" w:cs="Traditional Arabic" w:hint="eastAsia"/>
                <w:bCs/>
                <w:sz w:val="32"/>
                <w:szCs w:val="32"/>
                <w:rtl/>
              </w:rPr>
              <w:t>معجــــــم</w:t>
            </w:r>
            <w:r w:rsidRPr="00BB4BE5">
              <w:rPr>
                <w:rFonts w:ascii="Traditional Arabic" w:hAnsi="Traditional Arabic" w:cs="Traditional Arabic"/>
                <w:bCs/>
                <w:sz w:val="32"/>
                <w:szCs w:val="32"/>
                <w:rtl/>
              </w:rPr>
              <w:t xml:space="preserve"> ل</w:t>
            </w:r>
            <w:r w:rsidRPr="00BB4BE5">
              <w:rPr>
                <w:rFonts w:ascii="Traditional Arabic" w:hAnsi="Traditional Arabic" w:cs="Traditional Arabic" w:hint="eastAsia"/>
                <w:bCs/>
                <w:sz w:val="32"/>
                <w:szCs w:val="32"/>
                <w:rtl/>
              </w:rPr>
              <w:t>ـــــغة</w:t>
            </w:r>
            <w:r w:rsidRPr="00BB4BE5">
              <w:rPr>
                <w:rFonts w:ascii="Traditional Arabic" w:hAnsi="Traditional Arabic" w:cs="Traditional Arabic"/>
                <w:bCs/>
                <w:sz w:val="32"/>
                <w:szCs w:val="32"/>
                <w:rtl/>
              </w:rPr>
              <w:t xml:space="preserve"> الفقهاء</w:t>
            </w:r>
            <w:r w:rsidRPr="00BB4BE5">
              <w:rPr>
                <w:rFonts w:ascii="Traditional Arabic" w:hAnsi="Traditional Arabic" w:cs="Traditional Arabic" w:hint="eastAsia"/>
                <w:b/>
                <w:sz w:val="32"/>
                <w:szCs w:val="32"/>
                <w:rtl/>
              </w:rPr>
              <w:t>،</w:t>
            </w:r>
            <w:r w:rsidRPr="00BB4BE5">
              <w:rPr>
                <w:rFonts w:ascii="Traditional Arabic" w:hAnsi="Traditional Arabic" w:cs="Traditional Arabic"/>
                <w:b/>
                <w:sz w:val="32"/>
                <w:szCs w:val="32"/>
                <w:rtl/>
              </w:rPr>
              <w:t xml:space="preserve"> دار النفائس لل</w:t>
            </w:r>
            <w:r w:rsidRPr="00BB4BE5">
              <w:rPr>
                <w:rFonts w:ascii="Traditional Arabic" w:hAnsi="Traditional Arabic" w:cs="Traditional Arabic" w:hint="eastAsia"/>
                <w:b/>
                <w:sz w:val="32"/>
                <w:szCs w:val="32"/>
                <w:rtl/>
              </w:rPr>
              <w:t>ــــــطباعة</w:t>
            </w:r>
            <w:r w:rsidRPr="00BB4BE5">
              <w:rPr>
                <w:rFonts w:ascii="Traditional Arabic" w:hAnsi="Traditional Arabic" w:cs="Traditional Arabic"/>
                <w:b/>
                <w:sz w:val="32"/>
                <w:szCs w:val="32"/>
                <w:rtl/>
              </w:rPr>
              <w:t xml:space="preserve"> والن</w:t>
            </w:r>
            <w:r w:rsidRPr="00BB4BE5">
              <w:rPr>
                <w:rFonts w:ascii="Traditional Arabic" w:hAnsi="Traditional Arabic" w:cs="Traditional Arabic" w:hint="eastAsia"/>
                <w:b/>
                <w:sz w:val="32"/>
                <w:szCs w:val="32"/>
                <w:rtl/>
              </w:rPr>
              <w:t>ـــــــشر</w:t>
            </w:r>
            <w:r w:rsidRPr="00BB4BE5">
              <w:rPr>
                <w:rFonts w:ascii="Traditional Arabic" w:hAnsi="Traditional Arabic" w:cs="Traditional Arabic"/>
                <w:b/>
                <w:sz w:val="32"/>
                <w:szCs w:val="32"/>
                <w:rtl/>
              </w:rPr>
              <w:t xml:space="preserve"> والتوزيع، ط2، 1408هـ -1988م.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26"/>
              </w:tabs>
              <w:autoSpaceDE w:val="0"/>
              <w:autoSpaceDN w:val="0"/>
              <w:adjustRightInd w:val="0"/>
              <w:spacing w:after="0" w:line="240" w:lineRule="auto"/>
              <w:jc w:val="both"/>
              <w:rPr>
                <w:rFonts w:ascii="Traditional Arabic" w:hAnsi="Traditional Arabic" w:cs="Traditional Arabic"/>
                <w:sz w:val="32"/>
                <w:szCs w:val="32"/>
                <w:rtl/>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قيم الجوزية، محمد بن أبي بكر، </w:t>
            </w:r>
            <w:r w:rsidRPr="00BB4BE5">
              <w:rPr>
                <w:rFonts w:ascii="Traditional Arabic" w:hAnsi="Traditional Arabic" w:cs="Traditional Arabic" w:hint="eastAsia"/>
                <w:b/>
                <w:bCs/>
                <w:sz w:val="32"/>
                <w:szCs w:val="32"/>
                <w:rtl/>
              </w:rPr>
              <w:t>زاد</w:t>
            </w:r>
            <w:r w:rsidRPr="00BB4BE5">
              <w:rPr>
                <w:rFonts w:ascii="Traditional Arabic" w:hAnsi="Traditional Arabic" w:cs="Traditional Arabic"/>
                <w:b/>
                <w:bCs/>
                <w:sz w:val="32"/>
                <w:szCs w:val="32"/>
                <w:rtl/>
              </w:rPr>
              <w:t xml:space="preserve"> المعاد ف</w:t>
            </w:r>
            <w:r w:rsidRPr="00BB4BE5">
              <w:rPr>
                <w:rFonts w:ascii="Traditional Arabic" w:hAnsi="Traditional Arabic" w:cs="Traditional Arabic" w:hint="eastAsia"/>
                <w:b/>
                <w:bCs/>
                <w:sz w:val="32"/>
                <w:szCs w:val="32"/>
                <w:rtl/>
              </w:rPr>
              <w:t>ي</w:t>
            </w:r>
            <w:r w:rsidRPr="00BB4BE5">
              <w:rPr>
                <w:rFonts w:ascii="Traditional Arabic" w:hAnsi="Traditional Arabic" w:cs="Traditional Arabic"/>
                <w:b/>
                <w:bCs/>
                <w:sz w:val="32"/>
                <w:szCs w:val="32"/>
                <w:rtl/>
              </w:rPr>
              <w:t xml:space="preserve"> هدي خير العباد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Pr>
              <w:t xml:space="preserve">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-الكويت: مؤسسة الرسالة -مكتبة المنار الإسلامية، ط27، 1415هـ - 1994م.</w:t>
            </w:r>
          </w:p>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قيم الجوزية، </w:t>
            </w:r>
            <w:r w:rsidRPr="00BB4BE5">
              <w:rPr>
                <w:rStyle w:val="a3"/>
                <w:rFonts w:cs="Traditional Arabic" w:hint="eastAsia"/>
                <w:sz w:val="32"/>
                <w:szCs w:val="32"/>
                <w:vertAlign w:val="baseline"/>
                <w:rtl/>
              </w:rPr>
              <w:t>محمد</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بن</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أبي</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بكر،</w:t>
            </w:r>
            <w:r w:rsidRPr="00BB4BE5">
              <w:rPr>
                <w:rStyle w:val="a3"/>
                <w:rFonts w:cs="Traditional Arabic"/>
                <w:sz w:val="32"/>
                <w:szCs w:val="32"/>
                <w:vertAlign w:val="baseline"/>
                <w:rtl/>
              </w:rPr>
              <w:t xml:space="preserve"> </w:t>
            </w:r>
            <w:r w:rsidRPr="00BB4BE5">
              <w:rPr>
                <w:rFonts w:ascii="Traditional Arabic" w:hAnsi="Traditional Arabic" w:cs="Traditional Arabic" w:hint="eastAsia"/>
                <w:b/>
                <w:bCs/>
                <w:sz w:val="32"/>
                <w:szCs w:val="32"/>
                <w:rtl/>
              </w:rPr>
              <w:t>أحكام</w:t>
            </w:r>
            <w:r w:rsidRPr="00BB4BE5">
              <w:rPr>
                <w:b/>
                <w:bCs/>
                <w:rtl/>
              </w:rPr>
              <w:t xml:space="preserve"> </w:t>
            </w:r>
            <w:r w:rsidRPr="00BB4BE5">
              <w:rPr>
                <w:rFonts w:ascii="Traditional Arabic" w:hAnsi="Traditional Arabic" w:cs="Traditional Arabic" w:hint="eastAsia"/>
                <w:b/>
                <w:bCs/>
                <w:sz w:val="32"/>
                <w:szCs w:val="32"/>
                <w:rtl/>
              </w:rPr>
              <w:t>أهل</w:t>
            </w:r>
            <w:r w:rsidRPr="00BB4BE5">
              <w:rPr>
                <w:b/>
                <w:bCs/>
                <w:rtl/>
              </w:rPr>
              <w:t xml:space="preserve"> </w:t>
            </w:r>
            <w:r w:rsidRPr="00BB4BE5">
              <w:rPr>
                <w:rFonts w:ascii="Traditional Arabic" w:hAnsi="Traditional Arabic" w:cs="Traditional Arabic" w:hint="eastAsia"/>
                <w:b/>
                <w:bCs/>
                <w:sz w:val="32"/>
                <w:szCs w:val="32"/>
                <w:rtl/>
              </w:rPr>
              <w:t>الذمة</w:t>
            </w:r>
            <w:r w:rsidRPr="00BB4BE5">
              <w:rPr>
                <w:rStyle w:val="a3"/>
                <w:rFonts w:cs="Traditional Arabic" w:hint="eastAsia"/>
                <w:sz w:val="32"/>
                <w:szCs w:val="32"/>
                <w:vertAlign w:val="baseline"/>
                <w:rtl/>
              </w:rPr>
              <w:t>،</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دراسة</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وتحقيق</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ي</w:t>
            </w:r>
            <w:r w:rsidRPr="00BB4BE5">
              <w:rPr>
                <w:rFonts w:ascii="Traditional Arabic" w:hAnsi="Traditional Arabic" w:cs="Traditional Arabic" w:hint="eastAsia"/>
                <w:sz w:val="32"/>
                <w:szCs w:val="32"/>
                <w:rtl/>
              </w:rPr>
              <w:t>وسف</w:t>
            </w:r>
            <w:r w:rsidRPr="00BB4BE5">
              <w:rPr>
                <w:rFonts w:ascii="Traditional Arabic" w:hAnsi="Traditional Arabic" w:cs="Traditional Arabic"/>
                <w:sz w:val="32"/>
                <w:szCs w:val="32"/>
                <w:rtl/>
              </w:rPr>
              <w:t xml:space="preserve"> البكري، وشاكر العاروري</w:t>
            </w:r>
            <w:r w:rsidRPr="00BB4BE5">
              <w:rPr>
                <w:rStyle w:val="a3"/>
                <w:rFonts w:cs="Traditional Arabic" w:hint="eastAsia"/>
                <w:sz w:val="32"/>
                <w:szCs w:val="32"/>
                <w:vertAlign w:val="baseline"/>
                <w:rtl/>
              </w:rPr>
              <w:t>،</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ال</w:t>
            </w:r>
            <w:r w:rsidRPr="00BB4BE5">
              <w:rPr>
                <w:rFonts w:ascii="Traditional Arabic" w:hAnsi="Traditional Arabic" w:cs="Traditional Arabic" w:hint="eastAsia"/>
                <w:sz w:val="32"/>
                <w:szCs w:val="32"/>
                <w:rtl/>
              </w:rPr>
              <w:t>دمام</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ر</w:t>
            </w:r>
            <w:r w:rsidRPr="00BB4BE5">
              <w:rPr>
                <w:rFonts w:ascii="Traditional Arabic" w:hAnsi="Traditional Arabic" w:cs="Traditional Arabic" w:hint="eastAsia"/>
                <w:sz w:val="32"/>
                <w:szCs w:val="32"/>
                <w:rtl/>
              </w:rPr>
              <w:t>مادي</w:t>
            </w:r>
            <w:r w:rsidRPr="00BB4BE5">
              <w:rPr>
                <w:rFonts w:ascii="Traditional Arabic" w:hAnsi="Traditional Arabic" w:cs="Traditional Arabic"/>
                <w:sz w:val="32"/>
                <w:szCs w:val="32"/>
                <w:rtl/>
              </w:rPr>
              <w:t xml:space="preserve"> للنشر</w:t>
            </w:r>
            <w:r w:rsidRPr="00BB4BE5">
              <w:rPr>
                <w:rStyle w:val="a3"/>
                <w:rFonts w:cs="Traditional Arabic" w:hint="eastAsia"/>
                <w:sz w:val="32"/>
                <w:szCs w:val="32"/>
                <w:vertAlign w:val="baseline"/>
                <w:rtl/>
              </w:rPr>
              <w:t>،</w:t>
            </w:r>
            <w:r w:rsidRPr="00BB4BE5">
              <w:rPr>
                <w:rFonts w:ascii="Traditional Arabic" w:hAnsi="Traditional Arabic" w:cs="Traditional Arabic" w:hint="eastAsia"/>
                <w:sz w:val="32"/>
                <w:szCs w:val="32"/>
                <w:rtl/>
              </w:rPr>
              <w:t>ط</w:t>
            </w:r>
            <w:r w:rsidRPr="00BB4BE5">
              <w:rPr>
                <w:rFonts w:ascii="Traditional Arabic" w:hAnsi="Traditional Arabic" w:cs="Traditional Arabic"/>
                <w:sz w:val="32"/>
                <w:szCs w:val="32"/>
                <w:rtl/>
              </w:rPr>
              <w:t>2،</w:t>
            </w:r>
            <w:r w:rsidRPr="00BB4BE5">
              <w:rPr>
                <w:rFonts w:ascii="Traditional Arabic" w:hAnsi="Traditional Arabic"/>
                <w:sz w:val="32"/>
                <w:szCs w:val="32"/>
                <w:rtl/>
              </w:rPr>
              <w:t xml:space="preserve"> </w:t>
            </w:r>
            <w:r w:rsidRPr="00BB4BE5">
              <w:rPr>
                <w:rStyle w:val="a3"/>
                <w:rFonts w:cs="Traditional Arabic"/>
                <w:sz w:val="32"/>
                <w:szCs w:val="32"/>
                <w:vertAlign w:val="baseline"/>
                <w:rtl/>
              </w:rPr>
              <w:t xml:space="preserve"> 141</w:t>
            </w:r>
            <w:r w:rsidRPr="00BB4BE5">
              <w:rPr>
                <w:rFonts w:ascii="Traditional Arabic" w:hAnsi="Traditional Arabic" w:cs="Traditional Arabic"/>
                <w:sz w:val="32"/>
                <w:szCs w:val="32"/>
                <w:rtl/>
              </w:rPr>
              <w:t>8</w:t>
            </w:r>
            <w:r w:rsidRPr="00BB4BE5">
              <w:rPr>
                <w:rStyle w:val="a3"/>
                <w:rFonts w:cs="Traditional Arabic" w:hint="eastAsia"/>
                <w:sz w:val="32"/>
                <w:szCs w:val="32"/>
                <w:vertAlign w:val="baseline"/>
                <w:rtl/>
              </w:rPr>
              <w:t>هـ</w:t>
            </w:r>
            <w:r w:rsidRPr="00BB4BE5">
              <w:rPr>
                <w:rStyle w:val="a3"/>
                <w:rFonts w:cs="Traditional Arabic"/>
                <w:sz w:val="32"/>
                <w:szCs w:val="32"/>
                <w:vertAlign w:val="baseline"/>
                <w:rtl/>
              </w:rPr>
              <w:t xml:space="preserve"> - 1</w:t>
            </w:r>
            <w:r w:rsidRPr="00BB4BE5">
              <w:rPr>
                <w:rFonts w:ascii="Traditional Arabic" w:hAnsi="Traditional Arabic" w:cs="Traditional Arabic"/>
                <w:sz w:val="32"/>
                <w:szCs w:val="32"/>
                <w:rtl/>
              </w:rPr>
              <w:t>997</w:t>
            </w:r>
            <w:r w:rsidRPr="00BB4BE5">
              <w:rPr>
                <w:rStyle w:val="a3"/>
                <w:rFonts w:cs="Traditional Arabic" w:hint="eastAsia"/>
                <w:sz w:val="32"/>
                <w:szCs w:val="32"/>
                <w:vertAlign w:val="baseline"/>
                <w:rtl/>
              </w:rPr>
              <w:t>م</w:t>
            </w:r>
            <w:r w:rsidRPr="00BB4BE5">
              <w:rPr>
                <w:rStyle w:val="a3"/>
                <w:rFonts w:cs="Traditional Arabic"/>
                <w:sz w:val="32"/>
                <w:szCs w:val="32"/>
                <w:vertAlign w:val="baseline"/>
                <w:rtl/>
              </w:rPr>
              <w:t>.</w:t>
            </w:r>
          </w:p>
        </w:tc>
      </w:tr>
      <w:tr w:rsidR="00DB12E1" w:rsidRPr="00BB4BE5" w:rsidTr="003A4A24">
        <w:tc>
          <w:tcPr>
            <w:tcW w:w="10345" w:type="dxa"/>
          </w:tcPr>
          <w:p w:rsidR="00DB12E1" w:rsidRPr="00BB4BE5" w:rsidRDefault="00DB12E1" w:rsidP="00721D6C">
            <w:pPr>
              <w:numPr>
                <w:ilvl w:val="0"/>
                <w:numId w:val="129"/>
              </w:numPr>
              <w:tabs>
                <w:tab w:val="left" w:pos="226"/>
                <w:tab w:val="left" w:pos="508"/>
                <w:tab w:val="left" w:pos="601"/>
                <w:tab w:val="left" w:pos="651"/>
                <w:tab w:val="left" w:pos="793"/>
                <w:tab w:val="left" w:pos="989"/>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قيم الجوزية، محمد بن أبي بكر، </w:t>
            </w:r>
            <w:r w:rsidRPr="00BB4BE5">
              <w:rPr>
                <w:rFonts w:ascii="Traditional Arabic" w:hAnsi="Traditional Arabic" w:cs="Traditional Arabic" w:hint="eastAsia"/>
                <w:b/>
                <w:bCs/>
                <w:sz w:val="32"/>
                <w:szCs w:val="32"/>
                <w:rtl/>
              </w:rPr>
              <w:t>إعلام</w:t>
            </w:r>
            <w:r w:rsidRPr="00BB4BE5">
              <w:rPr>
                <w:rFonts w:ascii="Traditional Arabic" w:hAnsi="Traditional Arabic" w:cs="Traditional Arabic"/>
                <w:b/>
                <w:bCs/>
                <w:sz w:val="32"/>
                <w:szCs w:val="32"/>
                <w:rtl/>
              </w:rPr>
              <w:t xml:space="preserve"> الموقعين عن رب العالمين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دراسة وتحقيق: طه عبد الرءوف سعد، مصر- القاهرة: مكتبة الكليات الأزهرية.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10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قيم الجوزية، </w:t>
            </w:r>
            <w:r w:rsidRPr="00BB4BE5">
              <w:rPr>
                <w:rStyle w:val="a3"/>
                <w:rFonts w:cs="Traditional Arabic" w:hint="eastAsia"/>
                <w:sz w:val="32"/>
                <w:szCs w:val="32"/>
                <w:vertAlign w:val="baseline"/>
                <w:rtl/>
              </w:rPr>
              <w:t>محمد</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بن</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أبي</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بكر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عون</w:t>
            </w:r>
            <w:r w:rsidRPr="00BB4BE5">
              <w:rPr>
                <w:rFonts w:ascii="Traditional Arabic" w:hAnsi="Traditional Arabic" w:cs="Traditional Arabic"/>
                <w:b/>
                <w:bCs/>
                <w:sz w:val="32"/>
                <w:szCs w:val="32"/>
                <w:rtl/>
              </w:rPr>
              <w:t xml:space="preserve"> المعبود شرح سنن أبي داود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مع شرح الحافظ ا</w:t>
            </w:r>
            <w:r w:rsidRPr="00BB4BE5">
              <w:rPr>
                <w:rFonts w:ascii="Traditional Arabic" w:hAnsi="Traditional Arabic" w:cs="Traditional Arabic" w:hint="eastAsia"/>
                <w:sz w:val="32"/>
                <w:szCs w:val="32"/>
                <w:rtl/>
              </w:rPr>
              <w:t>بن</w:t>
            </w:r>
            <w:r w:rsidRPr="00BB4BE5">
              <w:rPr>
                <w:rFonts w:ascii="Traditional Arabic" w:hAnsi="Traditional Arabic" w:cs="Traditional Arabic"/>
                <w:sz w:val="32"/>
                <w:szCs w:val="32"/>
                <w:rtl/>
              </w:rPr>
              <w:t xml:space="preserve"> قيم الجوزية، تحقيق: عبد الرحمن محمد عثمان، المدينة المنورة: المكتبة السلفية، ط2، 1388هـ -1968م.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4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الكاساني،</w:t>
            </w:r>
            <w:r w:rsidRPr="00BB4BE5">
              <w:rPr>
                <w:rFonts w:ascii="Traditional Arabic" w:hAnsi="Traditional Arabic" w:cs="Traditional Arabic"/>
                <w:sz w:val="32"/>
                <w:szCs w:val="32"/>
                <w:rtl/>
              </w:rPr>
              <w:t xml:space="preserve"> علاء الدين أبو بكر مسعود، </w:t>
            </w:r>
            <w:r w:rsidRPr="00BB4BE5">
              <w:rPr>
                <w:rFonts w:ascii="Traditional Arabic" w:hAnsi="Traditional Arabic" w:cs="Traditional Arabic" w:hint="eastAsia"/>
                <w:b/>
                <w:bCs/>
                <w:sz w:val="32"/>
                <w:szCs w:val="32"/>
                <w:rtl/>
              </w:rPr>
              <w:t>بدائع</w:t>
            </w:r>
            <w:r w:rsidRPr="00BB4BE5">
              <w:rPr>
                <w:rFonts w:ascii="Traditional Arabic" w:hAnsi="Traditional Arabic" w:cs="Traditional Arabic"/>
                <w:b/>
                <w:bCs/>
                <w:sz w:val="32"/>
                <w:szCs w:val="32"/>
                <w:rtl/>
              </w:rPr>
              <w:t xml:space="preserve"> الصنائع في ترتيب الشرائع،</w:t>
            </w:r>
            <w:r w:rsidRPr="00BB4BE5">
              <w:rPr>
                <w:rFonts w:ascii="Traditional Arabic" w:hAnsi="Traditional Arabic" w:cs="Traditional Arabic"/>
                <w:sz w:val="32"/>
                <w:szCs w:val="32"/>
                <w:rtl/>
              </w:rPr>
              <w:t xml:space="preserve"> تحقيق وتعليق: الشيخ علي محمد معوض، والشيخ عادل أحمد عبد الموج</w:t>
            </w:r>
            <w:r w:rsidRPr="00BB4BE5">
              <w:rPr>
                <w:rFonts w:ascii="Traditional Arabic" w:hAnsi="Traditional Arabic" w:cs="Traditional Arabic" w:hint="eastAsia"/>
                <w:sz w:val="32"/>
                <w:szCs w:val="32"/>
                <w:rtl/>
              </w:rPr>
              <w:t>ود،</w:t>
            </w:r>
            <w:r w:rsidRPr="00BB4BE5">
              <w:rPr>
                <w:rFonts w:ascii="Traditional Arabic" w:hAnsi="Traditional Arabic" w:cs="Traditional Arabic"/>
                <w:sz w:val="32"/>
                <w:szCs w:val="32"/>
                <w:rtl/>
              </w:rPr>
              <w:t xml:space="preserve"> لبنان-بيروت:</w:t>
            </w:r>
            <w:r w:rsidRPr="00BB4BE5">
              <w:rPr>
                <w:rFonts w:ascii="Traditional Arabic" w:hAnsi="Traditional Arabic" w:cs="Traditional Arabic"/>
                <w:sz w:val="32"/>
                <w:szCs w:val="32"/>
              </w:rPr>
              <w:t> </w:t>
            </w:r>
            <w:r w:rsidRPr="00BB4BE5">
              <w:rPr>
                <w:rFonts w:ascii="Traditional Arabic" w:hAnsi="Traditional Arabic" w:cs="Traditional Arabic" w:hint="eastAsia"/>
                <w:sz w:val="32"/>
                <w:szCs w:val="32"/>
                <w:rtl/>
              </w:rPr>
              <w:t>دار</w:t>
            </w:r>
            <w:r w:rsidRPr="00BB4BE5">
              <w:rPr>
                <w:rFonts w:ascii="Traditional Arabic" w:hAnsi="Traditional Arabic" w:cs="Traditional Arabic"/>
                <w:sz w:val="32"/>
                <w:szCs w:val="32"/>
                <w:rtl/>
              </w:rPr>
              <w:t xml:space="preserve"> الكتب العلمية، ط2، 1424هـ - 2003م.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6"/>
                <w:tab w:val="left" w:pos="1008"/>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كثير، أبو الفداء إسماعيل بن عمر القرشي، </w:t>
            </w:r>
            <w:r w:rsidRPr="00BB4BE5">
              <w:rPr>
                <w:rFonts w:ascii="Traditional Arabic" w:hAnsi="Traditional Arabic" w:cs="Traditional Arabic" w:hint="eastAsia"/>
                <w:b/>
                <w:bCs/>
                <w:sz w:val="32"/>
                <w:szCs w:val="32"/>
                <w:rtl/>
              </w:rPr>
              <w:t>تفسير</w:t>
            </w:r>
            <w:r w:rsidRPr="00BB4BE5">
              <w:rPr>
                <w:rFonts w:ascii="Traditional Arabic" w:hAnsi="Traditional Arabic" w:cs="Traditional Arabic"/>
                <w:b/>
                <w:bCs/>
                <w:sz w:val="32"/>
                <w:szCs w:val="32"/>
                <w:rtl/>
              </w:rPr>
              <w:t xml:space="preserve"> القرآن العظيم</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سام</w:t>
            </w:r>
            <w:r w:rsidRPr="00BB4BE5">
              <w:rPr>
                <w:rFonts w:ascii="Traditional Arabic" w:hAnsi="Traditional Arabic" w:cs="Traditional Arabic" w:hint="eastAsia"/>
                <w:sz w:val="32"/>
                <w:szCs w:val="32"/>
                <w:rtl/>
              </w:rPr>
              <w:t>ي</w:t>
            </w:r>
            <w:r w:rsidRPr="00BB4BE5">
              <w:rPr>
                <w:rFonts w:ascii="Traditional Arabic" w:hAnsi="Traditional Arabic" w:cs="Traditional Arabic"/>
                <w:sz w:val="32"/>
                <w:szCs w:val="32"/>
                <w:rtl/>
              </w:rPr>
              <w:t xml:space="preserve"> بن محمد سلامة، دار طيبة للنشر والتوزيع، ط2، 1420هـ - 1999م.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5"/>
                <w:tab w:val="left" w:pos="104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كثير، إسماعيل بن عمر الدمشقي</w:t>
            </w:r>
            <w:r w:rsidRPr="00BB4BE5">
              <w:rPr>
                <w:rFonts w:ascii="Traditional Arabic" w:hAnsi="Traditional Arabic" w:cs="Traditional Arabic" w:hint="eastAsia"/>
                <w:b/>
                <w:bCs/>
                <w:sz w:val="32"/>
                <w:szCs w:val="32"/>
                <w:rtl/>
              </w:rPr>
              <w:t>،</w:t>
            </w:r>
            <w:r w:rsidRPr="00BB4BE5">
              <w:rPr>
                <w:rFonts w:ascii="Traditional Arabic" w:hAnsi="Traditional Arabic" w:cs="Traditional Arabic"/>
                <w:b/>
                <w:bCs/>
                <w:sz w:val="32"/>
                <w:szCs w:val="32"/>
                <w:rtl/>
              </w:rPr>
              <w:t xml:space="preserve"> تفسير القرآن العظيم</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مصطفى السيد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ومحمد</w:t>
            </w:r>
            <w:r w:rsidRPr="00BB4BE5">
              <w:rPr>
                <w:rFonts w:ascii="Traditional Arabic" w:hAnsi="Traditional Arabic" w:cs="Traditional Arabic"/>
                <w:sz w:val="32"/>
                <w:szCs w:val="32"/>
                <w:rtl/>
              </w:rPr>
              <w:t xml:space="preserve"> السيد رشاد </w:t>
            </w:r>
            <w:r w:rsidRPr="00BB4BE5">
              <w:rPr>
                <w:rFonts w:ascii="Traditional Arabic" w:hAnsi="Traditional Arabic" w:cs="Traditional Arabic" w:hint="eastAsia"/>
                <w:sz w:val="32"/>
                <w:szCs w:val="32"/>
                <w:rtl/>
              </w:rPr>
              <w:t>ومحمد</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العجماوي،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وعلي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عبد</w:t>
            </w:r>
            <w:r w:rsidRPr="00BB4BE5">
              <w:rPr>
                <w:rFonts w:ascii="Traditional Arabic" w:hAnsi="Traditional Arabic" w:cs="Traditional Arabic"/>
                <w:sz w:val="32"/>
                <w:szCs w:val="32"/>
                <w:rtl/>
              </w:rPr>
              <w:t xml:space="preserve"> الباقي، الجيزة: مؤسسة قرطبة-</w:t>
            </w:r>
            <w:r w:rsidRPr="00BB4BE5">
              <w:rPr>
                <w:rFonts w:ascii="Traditional Arabic" w:hAnsi="Traditional Arabic" w:cs="Traditional Arabic" w:hint="eastAsia"/>
                <w:sz w:val="32"/>
                <w:szCs w:val="32"/>
                <w:rtl/>
              </w:rPr>
              <w:t>مكتبة</w:t>
            </w:r>
            <w:r w:rsidRPr="00BB4BE5">
              <w:rPr>
                <w:rFonts w:ascii="Traditional Arabic" w:hAnsi="Traditional Arabic" w:cs="Traditional Arabic"/>
                <w:sz w:val="32"/>
                <w:szCs w:val="32"/>
                <w:rtl/>
              </w:rPr>
              <w:t xml:space="preserve"> أولاد الشيخ للترا</w:t>
            </w:r>
            <w:r w:rsidRPr="00BB4BE5">
              <w:rPr>
                <w:rFonts w:ascii="Traditional Arabic" w:hAnsi="Traditional Arabic" w:cs="Traditional Arabic" w:hint="eastAsia"/>
                <w:sz w:val="32"/>
                <w:szCs w:val="32"/>
                <w:rtl/>
              </w:rPr>
              <w:t>ث،</w:t>
            </w:r>
            <w:r w:rsidRPr="00BB4BE5">
              <w:rPr>
                <w:rFonts w:ascii="Traditional Arabic" w:hAnsi="Traditional Arabic" w:cs="Traditional Arabic"/>
                <w:sz w:val="32"/>
                <w:szCs w:val="32"/>
                <w:rtl/>
              </w:rPr>
              <w:t xml:space="preserve"> ط1، 1412هـ- 2000م.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5"/>
                <w:tab w:val="left" w:pos="1040"/>
                <w:tab w:val="left" w:pos="1082"/>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كثير، إسماعيل بن عمر الدمشقي، </w:t>
            </w:r>
            <w:r w:rsidRPr="00BB4BE5">
              <w:rPr>
                <w:rFonts w:ascii="Traditional Arabic" w:hAnsi="Traditional Arabic" w:cs="Traditional Arabic" w:hint="eastAsia"/>
                <w:b/>
                <w:bCs/>
                <w:sz w:val="32"/>
                <w:szCs w:val="32"/>
                <w:rtl/>
              </w:rPr>
              <w:t>البداية</w:t>
            </w:r>
            <w:r w:rsidRPr="00BB4BE5">
              <w:rPr>
                <w:rFonts w:ascii="Traditional Arabic" w:hAnsi="Traditional Arabic" w:cs="Traditional Arabic"/>
                <w:b/>
                <w:bCs/>
                <w:sz w:val="32"/>
                <w:szCs w:val="32"/>
                <w:rtl/>
              </w:rPr>
              <w:t xml:space="preserve"> والنهاية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 مكتبة المعارف.</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5"/>
                <w:tab w:val="left" w:pos="104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لجنة</w:t>
            </w:r>
            <w:r w:rsidRPr="00BB4BE5">
              <w:rPr>
                <w:rFonts w:ascii="Traditional Arabic" w:hAnsi="Traditional Arabic" w:cs="Traditional Arabic"/>
                <w:sz w:val="32"/>
                <w:szCs w:val="32"/>
                <w:rtl/>
              </w:rPr>
              <w:t xml:space="preserve"> علماء برئاسة نظام الدين البلخي، </w:t>
            </w:r>
            <w:r w:rsidRPr="00BB4BE5">
              <w:rPr>
                <w:rFonts w:ascii="Traditional Arabic" w:hAnsi="Traditional Arabic" w:cs="Traditional Arabic" w:hint="eastAsia"/>
                <w:b/>
                <w:bCs/>
                <w:sz w:val="32"/>
                <w:szCs w:val="32"/>
                <w:rtl/>
              </w:rPr>
              <w:t>الفتاوى</w:t>
            </w:r>
            <w:r w:rsidRPr="00BB4BE5">
              <w:rPr>
                <w:rFonts w:ascii="Traditional Arabic" w:hAnsi="Traditional Arabic" w:cs="Traditional Arabic"/>
                <w:b/>
                <w:bCs/>
                <w:sz w:val="32"/>
                <w:szCs w:val="32"/>
                <w:rtl/>
              </w:rPr>
              <w:t xml:space="preserve"> الهندية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الفكر، ط2، 1310هـ.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المالكي،</w:t>
            </w:r>
            <w:r w:rsidRPr="00BB4BE5">
              <w:rPr>
                <w:rFonts w:ascii="Traditional Arabic" w:hAnsi="Traditional Arabic" w:cs="Traditional Arabic"/>
                <w:sz w:val="32"/>
                <w:szCs w:val="32"/>
                <w:rtl/>
              </w:rPr>
              <w:t xml:space="preserve"> علي بن خلف المصري،</w:t>
            </w:r>
            <w:r w:rsidRPr="00BB4BE5">
              <w:rPr>
                <w:rStyle w:val="a3"/>
                <w:rFonts w:cs="Traditional Arabic"/>
                <w:sz w:val="32"/>
                <w:szCs w:val="32"/>
                <w:vertAlign w:val="baseline"/>
                <w:rtl/>
              </w:rPr>
              <w:t xml:space="preserve"> </w:t>
            </w:r>
            <w:r w:rsidRPr="00BB4BE5">
              <w:rPr>
                <w:rFonts w:ascii="Traditional Arabic" w:hAnsi="Traditional Arabic" w:cs="Traditional Arabic" w:hint="eastAsia"/>
                <w:b/>
                <w:bCs/>
                <w:sz w:val="32"/>
                <w:szCs w:val="32"/>
                <w:rtl/>
              </w:rPr>
              <w:t>كفاية</w:t>
            </w:r>
            <w:r w:rsidRPr="00BB4BE5">
              <w:rPr>
                <w:rFonts w:ascii="Traditional Arabic" w:hAnsi="Traditional Arabic" w:cs="Traditional Arabic"/>
                <w:b/>
                <w:bCs/>
                <w:sz w:val="32"/>
                <w:szCs w:val="32"/>
                <w:rtl/>
              </w:rPr>
              <w:t xml:space="preserve"> الطالب الرباني على ر</w:t>
            </w:r>
            <w:r w:rsidRPr="00BB4BE5">
              <w:rPr>
                <w:rFonts w:ascii="Traditional Arabic" w:hAnsi="Traditional Arabic" w:cs="Traditional Arabic" w:hint="eastAsia"/>
                <w:b/>
                <w:bCs/>
                <w:sz w:val="32"/>
                <w:szCs w:val="32"/>
                <w:rtl/>
              </w:rPr>
              <w:t>سالة</w:t>
            </w:r>
            <w:r w:rsidRPr="00BB4BE5">
              <w:rPr>
                <w:rFonts w:ascii="Traditional Arabic" w:hAnsi="Traditional Arabic" w:cs="Traditional Arabic"/>
                <w:b/>
                <w:bCs/>
                <w:sz w:val="32"/>
                <w:szCs w:val="32"/>
                <w:rtl/>
              </w:rPr>
              <w:t xml:space="preserve"> </w:t>
            </w:r>
            <w:r>
              <w:rPr>
                <w:rFonts w:ascii="Traditional Arabic" w:hAnsi="Traditional Arabic" w:cs="Traditional Arabic" w:hint="eastAsia"/>
                <w:b/>
                <w:bCs/>
                <w:sz w:val="32"/>
                <w:szCs w:val="32"/>
                <w:rtl/>
              </w:rPr>
              <w:t>ابن</w:t>
            </w:r>
            <w:r>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أبي</w:t>
            </w:r>
            <w:r w:rsidRPr="00BB4BE5">
              <w:rPr>
                <w:rFonts w:ascii="Traditional Arabic" w:hAnsi="Traditional Arabic" w:cs="Traditional Arabic"/>
                <w:b/>
                <w:bCs/>
                <w:sz w:val="32"/>
                <w:szCs w:val="32"/>
                <w:rtl/>
              </w:rPr>
              <w:t xml:space="preserve"> زيد القيرواني</w:t>
            </w:r>
            <w:r w:rsidRPr="00BB4BE5">
              <w:rPr>
                <w:rStyle w:val="a3"/>
                <w:rFonts w:cs="Traditional Arabic" w:hint="eastAsia"/>
                <w:sz w:val="32"/>
                <w:szCs w:val="32"/>
                <w:vertAlign w:val="baseline"/>
                <w:rtl/>
              </w:rPr>
              <w:t>،</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تحقيق</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أحمد</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حمدي</w:t>
            </w:r>
            <w:r w:rsidRPr="00BB4BE5">
              <w:rPr>
                <w:rStyle w:val="a3"/>
                <w:rFonts w:cs="Traditional Arabic"/>
                <w:sz w:val="32"/>
                <w:szCs w:val="32"/>
                <w:vertAlign w:val="baseline"/>
                <w:rtl/>
              </w:rPr>
              <w:t xml:space="preserve"> </w:t>
            </w:r>
            <w:r w:rsidRPr="00BB4BE5">
              <w:rPr>
                <w:rStyle w:val="a3"/>
                <w:rFonts w:cs="Traditional Arabic" w:hint="eastAsia"/>
                <w:sz w:val="32"/>
                <w:szCs w:val="32"/>
                <w:vertAlign w:val="baseline"/>
                <w:rtl/>
              </w:rPr>
              <w:t>إمام،</w:t>
            </w:r>
            <w:r w:rsidRPr="00BB4BE5">
              <w:rPr>
                <w:rFonts w:ascii="Traditional Arabic" w:hAnsi="Traditional Arabic" w:cs="Traditional Arabic"/>
                <w:sz w:val="32"/>
                <w:szCs w:val="32"/>
                <w:rtl/>
              </w:rPr>
              <w:t xml:space="preserve"> القاهرة: مطبعة المدني، ط1، 1409هـ - 1989م.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33"/>
              </w:tabs>
              <w:spacing w:after="0" w:line="240" w:lineRule="auto"/>
              <w:jc w:val="both"/>
              <w:rPr>
                <w:rFonts w:ascii="Traditional Arabic" w:hAnsi="Traditional Arabic" w:cs="Traditional Arabic"/>
                <w:sz w:val="32"/>
                <w:szCs w:val="32"/>
              </w:rPr>
            </w:pPr>
            <w:r w:rsidRPr="00BB4BE5">
              <w:rPr>
                <w:rStyle w:val="a3"/>
                <w:rFonts w:cs="Traditional Arabic" w:hint="eastAsia"/>
                <w:sz w:val="32"/>
                <w:szCs w:val="32"/>
                <w:vertAlign w:val="baseline"/>
                <w:rtl/>
              </w:rPr>
              <w:t>الماوردي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أبو الحسن علي بن محمد،</w:t>
            </w:r>
            <w:r w:rsidRPr="00BB4BE5">
              <w:rPr>
                <w:rStyle w:val="a3"/>
                <w:rFonts w:cs="Traditional Arabic"/>
                <w:sz w:val="32"/>
                <w:szCs w:val="32"/>
                <w:vertAlign w:val="baseline"/>
                <w:rtl/>
              </w:rPr>
              <w:t xml:space="preserve"> </w:t>
            </w:r>
            <w:r w:rsidRPr="00BB4BE5">
              <w:rPr>
                <w:rFonts w:ascii="Traditional Arabic" w:hAnsi="Traditional Arabic" w:cs="Traditional Arabic" w:hint="eastAsia"/>
                <w:b/>
                <w:bCs/>
                <w:sz w:val="32"/>
                <w:szCs w:val="32"/>
                <w:rtl/>
              </w:rPr>
              <w:t>الحاوي</w:t>
            </w:r>
            <w:r w:rsidRPr="00BB4BE5">
              <w:rPr>
                <w:b/>
                <w:bCs/>
                <w:rtl/>
              </w:rPr>
              <w:t xml:space="preserve"> </w:t>
            </w:r>
            <w:r w:rsidRPr="00BB4BE5">
              <w:rPr>
                <w:rFonts w:ascii="Traditional Arabic" w:hAnsi="Traditional Arabic" w:cs="Traditional Arabic" w:hint="eastAsia"/>
                <w:b/>
                <w:bCs/>
                <w:sz w:val="32"/>
                <w:szCs w:val="32"/>
                <w:rtl/>
              </w:rPr>
              <w:t>في</w:t>
            </w:r>
            <w:r w:rsidRPr="00BB4BE5">
              <w:rPr>
                <w:rFonts w:ascii="Traditional Arabic" w:hAnsi="Traditional Arabic" w:cs="Traditional Arabic"/>
                <w:b/>
                <w:bCs/>
                <w:sz w:val="32"/>
                <w:szCs w:val="32"/>
                <w:rtl/>
              </w:rPr>
              <w:t xml:space="preserve"> شرح الشافعي</w:t>
            </w:r>
            <w:r w:rsidRPr="00BB4BE5">
              <w:rPr>
                <w:rStyle w:val="a3"/>
                <w:rFonts w:cs="Traditional Arabic" w:hint="eastAsia"/>
                <w:sz w:val="32"/>
                <w:szCs w:val="32"/>
                <w:vertAlign w:val="baseline"/>
                <w:rtl/>
              </w:rPr>
              <w:t>،</w:t>
            </w:r>
            <w:r w:rsidRPr="00BB4BE5">
              <w:rPr>
                <w:rStyle w:val="a3"/>
                <w:rFonts w:cs="Traditional Arabic"/>
                <w:sz w:val="32"/>
                <w:szCs w:val="32"/>
                <w:vertAlign w:val="baseline"/>
                <w:rtl/>
              </w:rPr>
              <w:t xml:space="preserve"> </w:t>
            </w:r>
            <w:r w:rsidRPr="00BB4BE5">
              <w:rPr>
                <w:rFonts w:ascii="Traditional Arabic" w:hAnsi="Traditional Arabic" w:cs="Traditional Arabic" w:hint="eastAsia"/>
                <w:sz w:val="32"/>
                <w:szCs w:val="32"/>
                <w:rtl/>
              </w:rPr>
              <w:t>دار</w:t>
            </w:r>
            <w:r w:rsidRPr="00BB4BE5">
              <w:rPr>
                <w:rFonts w:ascii="Traditional Arabic" w:hAnsi="Traditional Arabic" w:cs="Traditional Arabic"/>
                <w:sz w:val="32"/>
                <w:szCs w:val="32"/>
                <w:rtl/>
              </w:rPr>
              <w:t xml:space="preserve"> الكتب العلمية، 1414هـ -1994م.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0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الماوردي،</w:t>
            </w:r>
            <w:r w:rsidRPr="00BB4BE5">
              <w:rPr>
                <w:rFonts w:ascii="Traditional Arabic" w:hAnsi="Traditional Arabic" w:cs="Traditional Arabic"/>
                <w:sz w:val="32"/>
                <w:szCs w:val="32"/>
                <w:rtl/>
              </w:rPr>
              <w:t xml:space="preserve"> أبو الحسن علي بن محمد، </w:t>
            </w:r>
            <w:r w:rsidRPr="00BB4BE5">
              <w:rPr>
                <w:rFonts w:ascii="Traditional Arabic" w:hAnsi="Traditional Arabic" w:cs="Traditional Arabic" w:hint="eastAsia"/>
                <w:b/>
                <w:bCs/>
                <w:sz w:val="32"/>
                <w:szCs w:val="32"/>
                <w:rtl/>
              </w:rPr>
              <w:t>الأحكام</w:t>
            </w:r>
            <w:r w:rsidRPr="00BB4BE5">
              <w:rPr>
                <w:rFonts w:ascii="Traditional Arabic" w:hAnsi="Traditional Arabic" w:cs="Traditional Arabic"/>
                <w:b/>
                <w:bCs/>
                <w:sz w:val="32"/>
                <w:szCs w:val="32"/>
                <w:rtl/>
              </w:rPr>
              <w:t xml:space="preserve"> السلطانية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القاهرة: دار الحديث.</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المباركفوري،</w:t>
            </w:r>
            <w:r w:rsidRPr="00BB4BE5">
              <w:rPr>
                <w:rFonts w:ascii="Traditional Arabic" w:hAnsi="Traditional Arabic" w:cs="Traditional Arabic"/>
                <w:sz w:val="32"/>
                <w:szCs w:val="32"/>
                <w:rtl/>
              </w:rPr>
              <w:t xml:space="preserve"> محمد </w:t>
            </w:r>
            <w:r w:rsidRPr="00BB4BE5">
              <w:rPr>
                <w:rFonts w:ascii="Traditional Arabic" w:hAnsi="Traditional Arabic" w:cs="Traditional Arabic" w:hint="eastAsia"/>
                <w:sz w:val="32"/>
                <w:szCs w:val="32"/>
                <w:rtl/>
              </w:rPr>
              <w:t>عبد</w:t>
            </w:r>
            <w:r w:rsidRPr="00BB4BE5">
              <w:rPr>
                <w:rFonts w:ascii="Traditional Arabic" w:hAnsi="Traditional Arabic" w:cs="Traditional Arabic"/>
                <w:sz w:val="32"/>
                <w:szCs w:val="32"/>
                <w:rtl/>
              </w:rPr>
              <w:t xml:space="preserve"> الرحمن، </w:t>
            </w:r>
            <w:r w:rsidRPr="00BB4BE5">
              <w:rPr>
                <w:rFonts w:ascii="Traditional Arabic" w:hAnsi="Traditional Arabic" w:cs="Traditional Arabic" w:hint="eastAsia"/>
                <w:b/>
                <w:bCs/>
                <w:sz w:val="32"/>
                <w:szCs w:val="32"/>
                <w:rtl/>
              </w:rPr>
              <w:t>تحفة</w:t>
            </w:r>
            <w:r w:rsidRPr="00BB4BE5">
              <w:rPr>
                <w:rFonts w:ascii="Traditional Arabic" w:hAnsi="Traditional Arabic" w:cs="Traditional Arabic"/>
                <w:b/>
                <w:bCs/>
                <w:sz w:val="32"/>
                <w:szCs w:val="32"/>
                <w:rtl/>
              </w:rPr>
              <w:t xml:space="preserve"> الأحوذي بشرح جامع الترمذي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ومعه شفاء الغلل في شرح كتاب العلل، و</w:t>
            </w:r>
            <w:r w:rsidRPr="00BB4BE5">
              <w:rPr>
                <w:rFonts w:ascii="Traditional Arabic" w:hAnsi="Traditional Arabic" w:cs="Traditional Arabic" w:hint="eastAsia"/>
                <w:sz w:val="32"/>
                <w:szCs w:val="32"/>
                <w:rtl/>
              </w:rPr>
              <w:t>الشمائل</w:t>
            </w:r>
            <w:r w:rsidRPr="00BB4BE5">
              <w:rPr>
                <w:rFonts w:ascii="Traditional Arabic" w:hAnsi="Traditional Arabic" w:cs="Traditional Arabic"/>
                <w:sz w:val="32"/>
                <w:szCs w:val="32"/>
                <w:rtl/>
              </w:rPr>
              <w:t xml:space="preserve"> المحمدية والخصائص المصطف</w:t>
            </w:r>
            <w:r w:rsidRPr="00BB4BE5">
              <w:rPr>
                <w:rFonts w:ascii="Traditional Arabic" w:hAnsi="Traditional Arabic" w:cs="Traditional Arabic" w:hint="eastAsia"/>
                <w:sz w:val="32"/>
                <w:szCs w:val="32"/>
                <w:rtl/>
              </w:rPr>
              <w:t>وية،</w:t>
            </w:r>
            <w:r w:rsidRPr="00BB4BE5">
              <w:rPr>
                <w:rFonts w:ascii="Traditional Arabic" w:hAnsi="Traditional Arabic" w:cs="Traditional Arabic"/>
                <w:sz w:val="32"/>
                <w:szCs w:val="32"/>
                <w:rtl/>
              </w:rPr>
              <w:t xml:space="preserve"> اعتنى به: صد</w:t>
            </w:r>
            <w:r w:rsidRPr="00BB4BE5">
              <w:rPr>
                <w:rFonts w:ascii="Traditional Arabic" w:hAnsi="Traditional Arabic" w:cs="Traditional Arabic" w:hint="eastAsia"/>
                <w:sz w:val="32"/>
                <w:szCs w:val="32"/>
                <w:rtl/>
              </w:rPr>
              <w:t>يق</w:t>
            </w:r>
            <w:r w:rsidRPr="00BB4BE5">
              <w:rPr>
                <w:rFonts w:ascii="Traditional Arabic" w:hAnsi="Traditional Arabic" w:cs="Traditional Arabic"/>
                <w:sz w:val="32"/>
                <w:szCs w:val="32"/>
                <w:rtl/>
              </w:rPr>
              <w:t xml:space="preserve"> العطار، </w:t>
            </w:r>
            <w:r w:rsidRPr="00BB4BE5">
              <w:rPr>
                <w:rFonts w:ascii="Traditional Arabic" w:hAnsi="Traditional Arabic" w:cs="Traditional Arabic" w:hint="eastAsia"/>
                <w:sz w:val="32"/>
                <w:szCs w:val="32"/>
                <w:rtl/>
              </w:rPr>
              <w:t>لبنان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 دار الفكر، 1415هـ -1995م.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6"/>
                <w:tab w:val="left" w:pos="1008"/>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أبو</w:t>
            </w:r>
            <w:r w:rsidRPr="00BB4BE5">
              <w:rPr>
                <w:rFonts w:ascii="Traditional Arabic" w:hAnsi="Traditional Arabic" w:cs="Traditional Arabic"/>
                <w:sz w:val="32"/>
                <w:szCs w:val="32"/>
                <w:rtl/>
              </w:rPr>
              <w:t xml:space="preserve"> المحاسن، يوسف بن تغري بردي بن </w:t>
            </w:r>
            <w:r w:rsidRPr="00BB4BE5">
              <w:rPr>
                <w:rFonts w:ascii="Traditional Arabic" w:hAnsi="Traditional Arabic" w:cs="Traditional Arabic" w:hint="eastAsia"/>
                <w:sz w:val="32"/>
                <w:szCs w:val="32"/>
                <w:rtl/>
              </w:rPr>
              <w:t>عبد</w:t>
            </w:r>
            <w:r w:rsidRPr="00BB4BE5">
              <w:rPr>
                <w:rFonts w:ascii="Traditional Arabic" w:hAnsi="Traditional Arabic" w:cs="Traditional Arabic"/>
                <w:sz w:val="32"/>
                <w:szCs w:val="32"/>
                <w:rtl/>
              </w:rPr>
              <w:t xml:space="preserve"> الله الظاهري الحنفي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النجوم</w:t>
            </w:r>
            <w:r w:rsidRPr="00BB4BE5">
              <w:rPr>
                <w:rFonts w:ascii="Traditional Arabic" w:hAnsi="Traditional Arabic" w:cs="Traditional Arabic"/>
                <w:b/>
                <w:bCs/>
                <w:sz w:val="32"/>
                <w:szCs w:val="32"/>
                <w:rtl/>
              </w:rPr>
              <w:t xml:space="preserve"> الزاهرة في ملوك مصر والقاهرة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مصر: وزارة الثقافة والإرشاد القومي، دار الكتب.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0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المرداوي،</w:t>
            </w:r>
            <w:r w:rsidRPr="00BB4BE5">
              <w:rPr>
                <w:rFonts w:ascii="Traditional Arabic" w:hAnsi="Traditional Arabic" w:cs="Traditional Arabic"/>
                <w:sz w:val="32"/>
                <w:szCs w:val="32"/>
                <w:rtl/>
              </w:rPr>
              <w:t xml:space="preserve"> علاء الدين أبو الحسن علي بن سلي</w:t>
            </w:r>
            <w:r w:rsidRPr="00BB4BE5">
              <w:rPr>
                <w:rFonts w:ascii="Traditional Arabic" w:hAnsi="Traditional Arabic" w:cs="Traditional Arabic" w:hint="eastAsia"/>
                <w:sz w:val="32"/>
                <w:szCs w:val="32"/>
                <w:rtl/>
              </w:rPr>
              <w:t>مان</w:t>
            </w:r>
            <w:r w:rsidRPr="00BB4BE5">
              <w:rPr>
                <w:rFonts w:ascii="Traditional Arabic" w:hAnsi="Traditional Arabic" w:cs="Traditional Arabic"/>
                <w:sz w:val="32"/>
                <w:szCs w:val="32"/>
                <w:rtl/>
              </w:rPr>
              <w:t xml:space="preserve"> بن أحمد السعدي الحنبلي، </w:t>
            </w:r>
            <w:r w:rsidRPr="00BB4BE5">
              <w:rPr>
                <w:rFonts w:ascii="Traditional Arabic" w:hAnsi="Traditional Arabic" w:cs="Traditional Arabic" w:hint="eastAsia"/>
                <w:b/>
                <w:bCs/>
                <w:sz w:val="32"/>
                <w:szCs w:val="32"/>
                <w:rtl/>
              </w:rPr>
              <w:t>الإنصاف</w:t>
            </w:r>
            <w:r w:rsidRPr="00BB4BE5">
              <w:rPr>
                <w:rFonts w:ascii="Traditional Arabic" w:hAnsi="Traditional Arabic" w:cs="Traditional Arabic"/>
                <w:b/>
                <w:bCs/>
                <w:sz w:val="32"/>
                <w:szCs w:val="32"/>
                <w:rtl/>
              </w:rPr>
              <w:t xml:space="preserve"> في معرفة الراجح من الخلاف على مذهب الإمام أحمد بن حنبل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أبي عبد الله محمد حسن محمد حسن إسماعيل الشافعي، بيروت: دار الكتب العلمية، ط1، 1418ه</w:t>
            </w:r>
            <w:r w:rsidRPr="00BB4BE5">
              <w:rPr>
                <w:rFonts w:ascii="Traditional Arabic" w:hAnsi="Traditional Arabic" w:cs="Traditional Arabic" w:hint="eastAsia"/>
                <w:sz w:val="32"/>
                <w:szCs w:val="32"/>
                <w:rtl/>
              </w:rPr>
              <w:t>ـ</w:t>
            </w:r>
            <w:r w:rsidRPr="00BB4BE5">
              <w:rPr>
                <w:rFonts w:ascii="Traditional Arabic" w:hAnsi="Traditional Arabic" w:cs="Traditional Arabic"/>
                <w:sz w:val="32"/>
                <w:szCs w:val="32"/>
                <w:rtl/>
              </w:rPr>
              <w:t>-1997م.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المروزي،</w:t>
            </w:r>
            <w:r w:rsidRPr="00BB4BE5">
              <w:rPr>
                <w:rtl/>
              </w:rPr>
              <w:t xml:space="preserve"> </w:t>
            </w:r>
            <w:r w:rsidRPr="00BB4BE5">
              <w:rPr>
                <w:rFonts w:ascii="Traditional Arabic" w:hAnsi="Traditional Arabic" w:cs="Traditional Arabic" w:hint="eastAsia"/>
                <w:sz w:val="32"/>
                <w:szCs w:val="32"/>
                <w:rtl/>
              </w:rPr>
              <w:t>إسحاق</w:t>
            </w:r>
            <w:r w:rsidRPr="00BB4BE5">
              <w:rPr>
                <w:rFonts w:ascii="Traditional Arabic" w:hAnsi="Traditional Arabic" w:cs="Traditional Arabic"/>
                <w:sz w:val="32"/>
                <w:szCs w:val="32"/>
                <w:rtl/>
              </w:rPr>
              <w:t xml:space="preserve"> بن منصور،</w:t>
            </w:r>
            <w:r w:rsidRPr="00BB4BE5">
              <w:rPr>
                <w:rStyle w:val="a3"/>
                <w:rFonts w:cs="Traditional Arabic"/>
                <w:sz w:val="32"/>
                <w:szCs w:val="32"/>
                <w:vertAlign w:val="baseline"/>
                <w:rtl/>
              </w:rPr>
              <w:t xml:space="preserve"> </w:t>
            </w:r>
            <w:r w:rsidRPr="00BB4BE5">
              <w:rPr>
                <w:rFonts w:ascii="Traditional Arabic" w:hAnsi="Traditional Arabic" w:cs="Traditional Arabic" w:hint="eastAsia"/>
                <w:b/>
                <w:bCs/>
                <w:sz w:val="32"/>
                <w:szCs w:val="32"/>
                <w:rtl/>
              </w:rPr>
              <w:t>مسائل</w:t>
            </w:r>
            <w:r w:rsidRPr="00BB4BE5">
              <w:rPr>
                <w:rFonts w:ascii="Traditional Arabic" w:hAnsi="Traditional Arabic" w:cs="Traditional Arabic"/>
                <w:b/>
                <w:bCs/>
                <w:sz w:val="32"/>
                <w:szCs w:val="32"/>
                <w:rtl/>
              </w:rPr>
              <w:t xml:space="preserve"> الإمام أحمد وابن راهويه</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طالمدينة المنورة: الجامعة الإسلامية بالمدينة المنورة- عمادة البحث العلمي، ط1، 1425هـ-2002م.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103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المري</w:t>
            </w:r>
            <w:r w:rsidRPr="00BB4BE5">
              <w:rPr>
                <w:rFonts w:cs="Traditional Arabic" w:hint="eastAsia"/>
                <w:sz w:val="32"/>
                <w:szCs w:val="32"/>
                <w:rtl/>
                <w:lang w:eastAsia="ar-SA"/>
              </w:rPr>
              <w:t>،</w:t>
            </w:r>
            <w:r w:rsidRPr="00BB4BE5">
              <w:rPr>
                <w:rFonts w:cs="Traditional Arabic"/>
                <w:sz w:val="32"/>
                <w:szCs w:val="32"/>
                <w:rtl/>
                <w:lang w:eastAsia="ar-SA"/>
              </w:rPr>
              <w:t xml:space="preserve"> </w:t>
            </w:r>
            <w:r w:rsidRPr="00BB4BE5">
              <w:rPr>
                <w:rFonts w:ascii="Traditional Arabic" w:hAnsi="Traditional Arabic" w:cs="Traditional Arabic" w:hint="eastAsia"/>
                <w:sz w:val="32"/>
                <w:szCs w:val="32"/>
                <w:rtl/>
              </w:rPr>
              <w:t>عصام</w:t>
            </w:r>
            <w:r w:rsidRPr="00BB4BE5">
              <w:rPr>
                <w:rFonts w:ascii="Traditional Arabic" w:hAnsi="Traditional Arabic" w:cs="Traditional Arabic"/>
                <w:sz w:val="32"/>
                <w:szCs w:val="32"/>
                <w:rtl/>
              </w:rPr>
              <w:t xml:space="preserve"> عبد المنعم، </w:t>
            </w:r>
            <w:r w:rsidRPr="00BB4BE5">
              <w:rPr>
                <w:rFonts w:cs="Traditional Arabic" w:hint="eastAsia"/>
                <w:b/>
                <w:bCs/>
                <w:sz w:val="32"/>
                <w:szCs w:val="32"/>
                <w:rtl/>
                <w:lang w:eastAsia="ar-SA"/>
              </w:rPr>
              <w:t>الدر</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الثمين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ترجمة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فقيه</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الأمة</w:t>
            </w:r>
            <w:r w:rsidRPr="00BB4BE5">
              <w:rPr>
                <w:rFonts w:ascii="Traditional Arabic" w:hAnsi="Traditional Arabic" w:cs="Traditional Arabic"/>
                <w:b/>
                <w:bCs/>
                <w:sz w:val="32"/>
                <w:szCs w:val="32"/>
                <w:rtl/>
              </w:rPr>
              <w:t xml:space="preserve"> العلامة ابن عثيمين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الإسكندرية: دار البصيرة.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6"/>
                <w:tab w:val="left" w:pos="104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مسلم،</w:t>
            </w:r>
            <w:r w:rsidRPr="00BB4BE5">
              <w:rPr>
                <w:rFonts w:ascii="Traditional Arabic" w:hAnsi="Traditional Arabic" w:cs="Traditional Arabic"/>
                <w:sz w:val="32"/>
                <w:szCs w:val="32"/>
                <w:rtl/>
              </w:rPr>
              <w:t xml:space="preserve"> ابن الحجاج أبو الحسين القشيري النيسابوري، </w:t>
            </w:r>
            <w:r w:rsidRPr="00BB4BE5">
              <w:rPr>
                <w:rFonts w:cs="Traditional Arabic" w:hint="eastAsia"/>
                <w:b/>
                <w:bCs/>
                <w:sz w:val="32"/>
                <w:szCs w:val="32"/>
                <w:rtl/>
                <w:lang w:eastAsia="ar-SA"/>
              </w:rPr>
              <w:t>صحيح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مسلم</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محمد فؤاد عبد الباقي، بيروت: دار إحياء التراث العربي.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40"/>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المعافري،</w:t>
            </w:r>
            <w:r w:rsidRPr="00BB4BE5">
              <w:rPr>
                <w:rFonts w:ascii="Traditional Arabic" w:hAnsi="Traditional Arabic" w:cs="Traditional Arabic"/>
                <w:sz w:val="32"/>
                <w:szCs w:val="32"/>
                <w:rtl/>
              </w:rPr>
              <w:t xml:space="preserve"> عبد الملك بن هشام، </w:t>
            </w:r>
            <w:r w:rsidRPr="00BB4BE5">
              <w:rPr>
                <w:rFonts w:cs="Traditional Arabic" w:hint="eastAsia"/>
                <w:b/>
                <w:bCs/>
                <w:sz w:val="32"/>
                <w:szCs w:val="32"/>
                <w:rtl/>
                <w:lang w:eastAsia="ar-SA"/>
              </w:rPr>
              <w:t>السيرة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النبوية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طه عبد الرءوف، بيروت: دار الجيل، 1411هـ.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4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sz w:val="32"/>
                <w:szCs w:val="32"/>
                <w:rtl/>
              </w:rPr>
              <w:t xml:space="preserve"> مصطفى، إبراهيم؛ والزيات، أحمد؛ وعبد القادر، حامد؛ والنجار، محمد، </w:t>
            </w:r>
            <w:r w:rsidRPr="00BB4BE5">
              <w:rPr>
                <w:rFonts w:cs="Traditional Arabic" w:hint="eastAsia"/>
                <w:b/>
                <w:bCs/>
                <w:sz w:val="32"/>
                <w:szCs w:val="32"/>
                <w:rtl/>
                <w:lang w:eastAsia="ar-SA"/>
              </w:rPr>
              <w:t>المعجم</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الوسيط</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مجمع اللغة العر</w:t>
            </w:r>
            <w:r w:rsidRPr="00BB4BE5">
              <w:rPr>
                <w:rFonts w:ascii="Traditional Arabic" w:hAnsi="Traditional Arabic" w:cs="Traditional Arabic" w:hint="eastAsia"/>
                <w:sz w:val="32"/>
                <w:szCs w:val="32"/>
                <w:rtl/>
              </w:rPr>
              <w:t>بية،</w:t>
            </w:r>
            <w:r w:rsidRPr="00BB4BE5">
              <w:rPr>
                <w:rFonts w:ascii="Traditional Arabic" w:hAnsi="Traditional Arabic" w:cs="Traditional Arabic"/>
                <w:sz w:val="32"/>
                <w:szCs w:val="32"/>
                <w:rtl/>
              </w:rPr>
              <w:t xml:space="preserve"> القاهرة: دار الدعوة.</w:t>
            </w:r>
          </w:p>
        </w:tc>
      </w:tr>
      <w:tr w:rsidR="00DB12E1" w:rsidRPr="00BB4BE5" w:rsidTr="003A4A24">
        <w:tc>
          <w:tcPr>
            <w:tcW w:w="10345" w:type="dxa"/>
          </w:tcPr>
          <w:p w:rsidR="00DB12E1" w:rsidRPr="00BB4BE5" w:rsidRDefault="00DB12E1" w:rsidP="00721D6C">
            <w:pPr>
              <w:numPr>
                <w:ilvl w:val="0"/>
                <w:numId w:val="129"/>
              </w:numPr>
              <w:tabs>
                <w:tab w:val="left" w:pos="459"/>
                <w:tab w:val="left" w:pos="601"/>
                <w:tab w:val="left" w:pos="105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مفلح، أبو إسحاق إبراهيم بن محمد، </w:t>
            </w:r>
            <w:r w:rsidRPr="00BB4BE5">
              <w:rPr>
                <w:rFonts w:cs="Traditional Arabic" w:hint="eastAsia"/>
                <w:b/>
                <w:bCs/>
                <w:sz w:val="32"/>
                <w:szCs w:val="32"/>
                <w:rtl/>
                <w:lang w:eastAsia="ar-SA"/>
              </w:rPr>
              <w:t>المبدع</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محمد حسن محمد حسن إسماعيل الشافعي،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 دار الكتب العلمية، ط1، 1418هـ- 1997م.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118"/>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مفلح، أبو عبد </w:t>
            </w:r>
            <w:r w:rsidRPr="00BB4BE5">
              <w:rPr>
                <w:rFonts w:ascii="Traditional Arabic" w:hAnsi="Traditional Arabic" w:cs="Traditional Arabic" w:hint="eastAsia"/>
                <w:sz w:val="32"/>
                <w:szCs w:val="32"/>
                <w:rtl/>
              </w:rPr>
              <w:t>الله</w:t>
            </w:r>
            <w:r w:rsidRPr="00BB4BE5">
              <w:rPr>
                <w:rFonts w:ascii="Traditional Arabic" w:hAnsi="Traditional Arabic" w:cs="Traditional Arabic"/>
                <w:sz w:val="32"/>
                <w:szCs w:val="32"/>
                <w:rtl/>
              </w:rPr>
              <w:t xml:space="preserve"> محمد المقدسي، </w:t>
            </w:r>
            <w:r w:rsidRPr="00BB4BE5">
              <w:rPr>
                <w:rFonts w:cs="Traditional Arabic" w:hint="eastAsia"/>
                <w:b/>
                <w:bCs/>
                <w:sz w:val="32"/>
                <w:szCs w:val="32"/>
                <w:rtl/>
                <w:lang w:eastAsia="ar-SA"/>
              </w:rPr>
              <w:t>الآداب</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الشرعية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والمنح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المرعية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شعيب الأرنؤوط، وعمر القيام، بيروت: مؤسسة الرسالة، 1417هـ - 1996م.  </w:t>
            </w:r>
          </w:p>
        </w:tc>
      </w:tr>
      <w:tr w:rsidR="00DB12E1" w:rsidRPr="00BB4BE5" w:rsidTr="003A4A24">
        <w:tc>
          <w:tcPr>
            <w:tcW w:w="10345" w:type="dxa"/>
          </w:tcPr>
          <w:p w:rsidR="00DB12E1" w:rsidRPr="00BB4BE5" w:rsidRDefault="00DB12E1" w:rsidP="00721D6C">
            <w:pPr>
              <w:numPr>
                <w:ilvl w:val="0"/>
                <w:numId w:val="129"/>
              </w:numPr>
              <w:tabs>
                <w:tab w:val="left" w:pos="459"/>
                <w:tab w:val="left" w:pos="601"/>
                <w:tab w:val="left" w:pos="1092"/>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مفلح، شمس الدين أبو عبد الله محمد، </w:t>
            </w:r>
            <w:r w:rsidRPr="00BB4BE5">
              <w:rPr>
                <w:rFonts w:cs="Traditional Arabic" w:hint="eastAsia"/>
                <w:b/>
                <w:bCs/>
                <w:sz w:val="32"/>
                <w:szCs w:val="32"/>
                <w:rtl/>
                <w:lang w:eastAsia="ar-SA"/>
              </w:rPr>
              <w:t>الفروع</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ومعه تصحيح الفروع، للفقيه العلامة المدقق علاء الدين علي بن سليمان المرداوي، حاشية اب</w:t>
            </w:r>
            <w:r w:rsidRPr="00BB4BE5">
              <w:rPr>
                <w:rFonts w:ascii="Traditional Arabic" w:hAnsi="Traditional Arabic" w:cs="Traditional Arabic" w:hint="eastAsia"/>
                <w:sz w:val="32"/>
                <w:szCs w:val="32"/>
                <w:rtl/>
              </w:rPr>
              <w:t>ن</w:t>
            </w:r>
            <w:r w:rsidRPr="00BB4BE5">
              <w:rPr>
                <w:rFonts w:ascii="Traditional Arabic" w:hAnsi="Traditional Arabic" w:cs="Traditional Arabic"/>
                <w:sz w:val="32"/>
                <w:szCs w:val="32"/>
                <w:rtl/>
              </w:rPr>
              <w:t xml:space="preserve"> قندس، تحقيق: د. عبد الله بن عبد المحسن التركي، بيروت: مؤسسة الرسالة- دار المؤيد، ط1، 1424هـ - 2003م.</w:t>
            </w:r>
          </w:p>
        </w:tc>
      </w:tr>
      <w:tr w:rsidR="00DB12E1" w:rsidRPr="00BB4BE5" w:rsidTr="003A4A24">
        <w:tc>
          <w:tcPr>
            <w:tcW w:w="10345" w:type="dxa"/>
          </w:tcPr>
          <w:p w:rsidR="00DB12E1" w:rsidRPr="00BB4BE5" w:rsidRDefault="00DB12E1" w:rsidP="00721D6C">
            <w:pPr>
              <w:numPr>
                <w:ilvl w:val="0"/>
                <w:numId w:val="129"/>
              </w:numPr>
              <w:tabs>
                <w:tab w:val="left" w:pos="226"/>
                <w:tab w:val="left" w:pos="508"/>
                <w:tab w:val="left" w:pos="601"/>
                <w:tab w:val="left" w:pos="651"/>
                <w:tab w:val="left" w:pos="793"/>
                <w:tab w:val="left" w:pos="1092"/>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المقرن،</w:t>
            </w:r>
            <w:r w:rsidRPr="00BB4BE5">
              <w:rPr>
                <w:rFonts w:ascii="Traditional Arabic" w:hAnsi="Traditional Arabic" w:cs="Traditional Arabic"/>
                <w:sz w:val="32"/>
                <w:szCs w:val="32"/>
                <w:rtl/>
              </w:rPr>
              <w:t xml:space="preserve"> عبد الكريم، </w:t>
            </w:r>
            <w:r w:rsidRPr="00BB4BE5">
              <w:rPr>
                <w:rFonts w:cs="Traditional Arabic" w:hint="eastAsia"/>
                <w:b/>
                <w:bCs/>
                <w:sz w:val="32"/>
                <w:szCs w:val="32"/>
                <w:rtl/>
                <w:lang w:eastAsia="ar-SA"/>
              </w:rPr>
              <w:t>أربعة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عشر</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عامًا</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مع</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سماحة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العلامة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الشيخ</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محمد</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بن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عثيمين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الرياض: دار طويق.</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5"/>
                <w:tab w:val="left" w:pos="102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الملقن، سراج الدين أبو حفص عمر بن علي، </w:t>
            </w:r>
            <w:r w:rsidRPr="00BB4BE5">
              <w:rPr>
                <w:rFonts w:cs="Traditional Arabic" w:hint="eastAsia"/>
                <w:b/>
                <w:bCs/>
                <w:sz w:val="32"/>
                <w:szCs w:val="32"/>
                <w:rtl/>
                <w:lang w:eastAsia="ar-SA"/>
              </w:rPr>
              <w:t>البدر</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المنير</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تخريج</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الأحاديث</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والآثار</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الواقعة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الشرح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الكبير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مصطفى أبي الغيط، وعبد الله بن سليمان، وياسر بن كمال، الرياض-السعودية: دار الهجرة للنشر والتوزيع، ط1، 1425ه</w:t>
            </w:r>
            <w:r w:rsidRPr="00BB4BE5">
              <w:rPr>
                <w:rFonts w:ascii="Traditional Arabic" w:hAnsi="Traditional Arabic" w:cs="Traditional Arabic" w:hint="eastAsia"/>
                <w:sz w:val="32"/>
                <w:szCs w:val="32"/>
                <w:rtl/>
              </w:rPr>
              <w:t>ـ</w:t>
            </w:r>
            <w:r w:rsidRPr="00BB4BE5">
              <w:rPr>
                <w:rFonts w:ascii="Traditional Arabic" w:hAnsi="Traditional Arabic" w:cs="Traditional Arabic"/>
                <w:sz w:val="32"/>
                <w:szCs w:val="32"/>
                <w:rtl/>
              </w:rPr>
              <w:t>-2004م.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5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المناصف، أبو عب</w:t>
            </w:r>
            <w:r w:rsidRPr="00BB4BE5">
              <w:rPr>
                <w:rFonts w:ascii="Traditional Arabic" w:hAnsi="Traditional Arabic" w:cs="Traditional Arabic" w:hint="eastAsia"/>
                <w:sz w:val="32"/>
                <w:szCs w:val="32"/>
                <w:rtl/>
              </w:rPr>
              <w:t>د</w:t>
            </w:r>
            <w:r w:rsidRPr="00BB4BE5">
              <w:rPr>
                <w:rFonts w:ascii="Traditional Arabic" w:hAnsi="Traditional Arabic" w:cs="Traditional Arabic"/>
                <w:sz w:val="32"/>
                <w:szCs w:val="32"/>
                <w:rtl/>
              </w:rPr>
              <w:t xml:space="preserve"> الله محمد بن عيسى بن أصبغ، </w:t>
            </w:r>
            <w:r w:rsidRPr="00BB4BE5">
              <w:rPr>
                <w:rFonts w:cs="Traditional Arabic" w:hint="eastAsia"/>
                <w:b/>
                <w:bCs/>
                <w:sz w:val="32"/>
                <w:szCs w:val="32"/>
                <w:rtl/>
                <w:lang w:eastAsia="ar-SA"/>
              </w:rPr>
              <w:t>الإنجاد</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أبواب</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الجهاد</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ضبط نصه وعلق عليه: مشهور بن حسن آل سلمان، ومحمد بن زكريا أبو غازي، دار مالك، ط1، 1425هـ.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2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المَنْبَجي،</w:t>
            </w:r>
            <w:r w:rsidRPr="00BB4BE5">
              <w:rPr>
                <w:rFonts w:ascii="Traditional Arabic" w:hAnsi="Traditional Arabic" w:cs="Traditional Arabic"/>
                <w:sz w:val="32"/>
                <w:szCs w:val="32"/>
                <w:rtl/>
              </w:rPr>
              <w:t xml:space="preserve"> علي بن زكريا، </w:t>
            </w:r>
            <w:r w:rsidRPr="00BB4BE5">
              <w:rPr>
                <w:rFonts w:cs="Traditional Arabic" w:hint="eastAsia"/>
                <w:b/>
                <w:bCs/>
                <w:sz w:val="32"/>
                <w:szCs w:val="32"/>
                <w:rtl/>
                <w:lang w:eastAsia="ar-SA"/>
              </w:rPr>
              <w:t>اللباب</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الجمع</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بين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السنة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والكتاب</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محمد فضل عبد العزيز المراد، دمشق: دار القلم، ط2، 1414هـ - 1994م</w:t>
            </w:r>
            <w:r w:rsidRPr="00BB4BE5">
              <w:rPr>
                <w:rFonts w:ascii="Traditional Arabic" w:hAnsi="Traditional Arabic" w:cs="Traditional Arabic"/>
                <w:sz w:val="32"/>
                <w:szCs w:val="32"/>
                <w:shd w:val="clear" w:color="auto" w:fill="FFFFFF"/>
                <w:rtl/>
              </w:rPr>
              <w:t>.</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المنذر، محمد بن إبراهيم، </w:t>
            </w:r>
            <w:r w:rsidRPr="00BB4BE5">
              <w:rPr>
                <w:rFonts w:cs="Traditional Arabic" w:hint="eastAsia"/>
                <w:b/>
                <w:bCs/>
                <w:sz w:val="32"/>
                <w:szCs w:val="32"/>
                <w:rtl/>
                <w:lang w:eastAsia="ar-SA"/>
              </w:rPr>
              <w:t>الأوسط</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السنن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والإجماع</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والاختلاف</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أبي حماد صغير أحمد، الرياض: دار طيبة، ط1، 1405هـ- 1985م.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26"/>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المنذر، محمد إبراهيم، </w:t>
            </w:r>
            <w:r w:rsidRPr="00BB4BE5">
              <w:rPr>
                <w:rFonts w:cs="Traditional Arabic" w:hint="eastAsia"/>
                <w:b/>
                <w:bCs/>
                <w:sz w:val="32"/>
                <w:szCs w:val="32"/>
                <w:rtl/>
                <w:lang w:eastAsia="ar-SA"/>
              </w:rPr>
              <w:t>الإجمـــــاع</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w:t>
            </w:r>
            <w:r w:rsidRPr="00BB4BE5">
              <w:rPr>
                <w:rFonts w:ascii="Traditional Arabic" w:hAnsi="Traditional Arabic" w:cs="Traditional Arabic" w:hint="eastAsia"/>
                <w:sz w:val="32"/>
                <w:szCs w:val="32"/>
                <w:rtl/>
              </w:rPr>
              <w:t>فؤاد</w:t>
            </w:r>
            <w:r w:rsidRPr="00BB4BE5">
              <w:rPr>
                <w:rFonts w:ascii="Traditional Arabic" w:hAnsi="Traditional Arabic" w:cs="Traditional Arabic"/>
                <w:sz w:val="32"/>
                <w:szCs w:val="32"/>
                <w:rtl/>
              </w:rPr>
              <w:t xml:space="preserve"> عبد المنعم أحمد، </w:t>
            </w:r>
            <w:r w:rsidRPr="00BB4BE5">
              <w:rPr>
                <w:rFonts w:ascii="Traditional Arabic" w:hAnsi="Traditional Arabic" w:cs="Traditional Arabic" w:hint="eastAsia"/>
                <w:sz w:val="32"/>
                <w:szCs w:val="32"/>
                <w:rtl/>
              </w:rPr>
              <w:t>دار</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المسلم،</w:t>
            </w:r>
            <w:r w:rsidRPr="00BB4BE5">
              <w:rPr>
                <w:rFonts w:ascii="Traditional Arabic" w:hAnsi="Traditional Arabic" w:cs="Traditional Arabic"/>
                <w:sz w:val="32"/>
                <w:szCs w:val="32"/>
                <w:rtl/>
              </w:rPr>
              <w:t xml:space="preserve"> ط1، 1425هـ- 2004م.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103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منظور، محمد بن مكرم بن منظور الأفريقي المصري،</w:t>
            </w:r>
            <w:r w:rsidRPr="00BB4BE5">
              <w:rPr>
                <w:rFonts w:cs="Traditional Arabic"/>
                <w:sz w:val="32"/>
                <w:szCs w:val="32"/>
                <w:rtl/>
                <w:lang w:eastAsia="ar-SA"/>
              </w:rPr>
              <w:t xml:space="preserve"> </w:t>
            </w:r>
            <w:r w:rsidRPr="00BB4BE5">
              <w:rPr>
                <w:rFonts w:cs="Traditional Arabic" w:hint="eastAsia"/>
                <w:b/>
                <w:bCs/>
                <w:sz w:val="32"/>
                <w:szCs w:val="32"/>
                <w:rtl/>
                <w:lang w:eastAsia="ar-SA"/>
              </w:rPr>
              <w:t>لسان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العرب</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صادر.</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103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مودود الموصلي، عبد الله بن محم</w:t>
            </w:r>
            <w:r w:rsidRPr="00BB4BE5">
              <w:rPr>
                <w:rFonts w:ascii="Traditional Arabic" w:hAnsi="Traditional Arabic" w:cs="Traditional Arabic" w:hint="eastAsia"/>
                <w:sz w:val="32"/>
                <w:szCs w:val="32"/>
                <w:rtl/>
              </w:rPr>
              <w:t>ود،</w:t>
            </w:r>
            <w:r w:rsidRPr="00BB4BE5">
              <w:rPr>
                <w:rFonts w:ascii="Traditional Arabic" w:hAnsi="Traditional Arabic" w:cs="Traditional Arabic"/>
                <w:sz w:val="32"/>
                <w:szCs w:val="32"/>
                <w:rtl/>
              </w:rPr>
              <w:t xml:space="preserve"> </w:t>
            </w:r>
            <w:r w:rsidRPr="00BB4BE5">
              <w:rPr>
                <w:rFonts w:cs="Traditional Arabic" w:hint="eastAsia"/>
                <w:b/>
                <w:bCs/>
                <w:sz w:val="32"/>
                <w:szCs w:val="32"/>
                <w:rtl/>
                <w:lang w:eastAsia="ar-SA"/>
              </w:rPr>
              <w:t>الاختيار</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لتعليل</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المختار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لبنان-بيروت: دار المعرفة.</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الميرغناني،</w:t>
            </w:r>
            <w:r w:rsidRPr="00BB4BE5">
              <w:rPr>
                <w:rFonts w:ascii="Traditional Arabic" w:hAnsi="Traditional Arabic" w:cs="Traditional Arabic"/>
                <w:sz w:val="32"/>
                <w:szCs w:val="32"/>
                <w:rtl/>
              </w:rPr>
              <w:t xml:space="preserve"> علي بن أبي بكر، </w:t>
            </w:r>
            <w:r w:rsidRPr="00BB4BE5">
              <w:rPr>
                <w:rFonts w:cs="Traditional Arabic" w:hint="eastAsia"/>
                <w:b/>
                <w:bCs/>
                <w:sz w:val="32"/>
                <w:szCs w:val="32"/>
                <w:rtl/>
                <w:lang w:eastAsia="ar-SA"/>
              </w:rPr>
              <w:t>الهداية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شرح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بداية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المبتدي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تحقيق</w:t>
            </w:r>
            <w:r w:rsidRPr="00BB4BE5">
              <w:rPr>
                <w:rFonts w:ascii="Traditional Arabic" w:hAnsi="Traditional Arabic" w:cs="Traditional Arabic"/>
                <w:sz w:val="32"/>
                <w:szCs w:val="32"/>
                <w:rtl/>
              </w:rPr>
              <w:t>: طلال يوسف، بيروت: دار احياء التراث العربي.</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118"/>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أبو</w:t>
            </w:r>
            <w:r w:rsidRPr="00BB4BE5">
              <w:rPr>
                <w:rFonts w:ascii="Traditional Arabic" w:hAnsi="Traditional Arabic" w:cs="Traditional Arabic"/>
                <w:sz w:val="32"/>
                <w:szCs w:val="32"/>
                <w:rtl/>
              </w:rPr>
              <w:t xml:space="preserve"> النجا، موسى بن أحمد بن موسى بن سالم بن عيسى بن سالم الحجاوي المقدسي، ا</w:t>
            </w:r>
            <w:r w:rsidRPr="00BB4BE5">
              <w:rPr>
                <w:rFonts w:cs="Traditional Arabic" w:hint="eastAsia"/>
                <w:b/>
                <w:bCs/>
                <w:sz w:val="32"/>
                <w:szCs w:val="32"/>
                <w:rtl/>
                <w:lang w:eastAsia="ar-SA"/>
              </w:rPr>
              <w:t>لإقناع</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فقه</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الإمام</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أحمد</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بن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حنبل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عبد اللطيف محمد موسى السبكي، بيروت-لبنان: دار المعرفة.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2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النجار، تقي الدين محمد بن أحمد الفتوحي، </w:t>
            </w:r>
            <w:r w:rsidRPr="00BB4BE5">
              <w:rPr>
                <w:rFonts w:cs="Traditional Arabic" w:hint="eastAsia"/>
                <w:b/>
                <w:bCs/>
                <w:sz w:val="32"/>
                <w:szCs w:val="32"/>
                <w:rtl/>
                <w:lang w:eastAsia="ar-SA"/>
              </w:rPr>
              <w:t>منتهى</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الإرادات</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جمع</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المقنع</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مع</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التنقيح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وزيادات</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د. عبد الله بن عبد المحسن التركي، مؤسسة الرسالة، ط1، 1419هـ-1999م.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1051"/>
              </w:tabs>
              <w:spacing w:after="0" w:line="240" w:lineRule="auto"/>
              <w:jc w:val="both"/>
              <w:rPr>
                <w:rFonts w:ascii="Traditional Arabic" w:hAnsi="Traditional Arabic" w:cs="Traditional Arabic"/>
                <w:sz w:val="32"/>
                <w:szCs w:val="32"/>
              </w:rPr>
            </w:pPr>
            <w:r w:rsidRPr="00BB4BE5">
              <w:rPr>
                <w:rFonts w:cs="Traditional Arabic" w:hint="eastAsia"/>
                <w:sz w:val="32"/>
                <w:szCs w:val="32"/>
                <w:rtl/>
              </w:rPr>
              <w:t>ابن</w:t>
            </w:r>
            <w:r w:rsidRPr="00BB4BE5">
              <w:rPr>
                <w:rFonts w:cs="Traditional Arabic"/>
                <w:sz w:val="32"/>
                <w:szCs w:val="32"/>
                <w:rtl/>
              </w:rPr>
              <w:t xml:space="preserve"> </w:t>
            </w:r>
            <w:r w:rsidRPr="00BB4BE5">
              <w:rPr>
                <w:rFonts w:cs="Traditional Arabic" w:hint="eastAsia"/>
                <w:sz w:val="32"/>
                <w:szCs w:val="32"/>
                <w:rtl/>
              </w:rPr>
              <w:t>النجار،</w:t>
            </w:r>
            <w:r w:rsidRPr="00BB4BE5">
              <w:rPr>
                <w:rFonts w:cs="Traditional Arabic"/>
                <w:sz w:val="32"/>
                <w:szCs w:val="32"/>
                <w:rtl/>
              </w:rPr>
              <w:t xml:space="preserve"> </w:t>
            </w:r>
            <w:r w:rsidRPr="00BB4BE5">
              <w:rPr>
                <w:rFonts w:ascii="Traditional Arabic" w:hAnsi="Traditional Arabic" w:cs="Traditional Arabic" w:hint="eastAsia"/>
                <w:sz w:val="32"/>
                <w:szCs w:val="32"/>
                <w:rtl/>
              </w:rPr>
              <w:t>تقي</w:t>
            </w:r>
            <w:r w:rsidRPr="00BB4BE5">
              <w:rPr>
                <w:rFonts w:ascii="Traditional Arabic" w:hAnsi="Traditional Arabic" w:cs="Traditional Arabic"/>
                <w:sz w:val="32"/>
                <w:szCs w:val="32"/>
                <w:rtl/>
              </w:rPr>
              <w:t xml:space="preserve"> الدين محمد بن أحمد الفتوحي</w:t>
            </w:r>
            <w:r w:rsidRPr="00BB4BE5">
              <w:rPr>
                <w:rFonts w:cs="Traditional Arabic" w:hint="eastAsia"/>
                <w:sz w:val="32"/>
                <w:szCs w:val="32"/>
                <w:rtl/>
              </w:rPr>
              <w:t>،</w:t>
            </w:r>
            <w:r w:rsidRPr="00BB4BE5">
              <w:rPr>
                <w:rFonts w:cs="Traditional Arabic"/>
                <w:sz w:val="32"/>
                <w:szCs w:val="32"/>
                <w:rtl/>
              </w:rPr>
              <w:t xml:space="preserve"> </w:t>
            </w:r>
            <w:r w:rsidRPr="00BB4BE5">
              <w:rPr>
                <w:rFonts w:cs="Traditional Arabic" w:hint="eastAsia"/>
                <w:b/>
                <w:bCs/>
                <w:sz w:val="32"/>
                <w:szCs w:val="32"/>
                <w:rtl/>
                <w:lang w:eastAsia="ar-SA"/>
              </w:rPr>
              <w:t>معونة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أولي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النهى</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شرح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المنتهى</w:t>
            </w:r>
            <w:r w:rsidRPr="00BB4BE5">
              <w:rPr>
                <w:rFonts w:cs="Traditional Arabic" w:hint="eastAsia"/>
                <w:sz w:val="32"/>
                <w:szCs w:val="32"/>
                <w:rtl/>
              </w:rPr>
              <w:t>،</w:t>
            </w:r>
            <w:r w:rsidRPr="00BB4BE5">
              <w:rPr>
                <w:rFonts w:cs="Traditional Arabic"/>
                <w:sz w:val="32"/>
                <w:szCs w:val="32"/>
                <w:rtl/>
              </w:rPr>
              <w:t xml:space="preserve"> </w:t>
            </w:r>
            <w:r w:rsidRPr="00BB4BE5">
              <w:rPr>
                <w:rFonts w:ascii="Traditional Arabic" w:hAnsi="Traditional Arabic" w:cs="Traditional Arabic" w:hint="eastAsia"/>
                <w:sz w:val="32"/>
                <w:szCs w:val="32"/>
                <w:rtl/>
              </w:rPr>
              <w:t>دراسة</w:t>
            </w:r>
            <w:r w:rsidRPr="00BB4BE5">
              <w:rPr>
                <w:rFonts w:ascii="Traditional Arabic" w:hAnsi="Traditional Arabic" w:cs="Traditional Arabic"/>
                <w:sz w:val="32"/>
                <w:szCs w:val="32"/>
                <w:rtl/>
              </w:rPr>
              <w:t xml:space="preserve"> وتحقيق: د. عبد الملك به بن عبد الله بن دهيش، بيروت: دار خضر للطباعة والنشر، ط1، 1425هـ.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5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النجيري،</w:t>
            </w:r>
            <w:r w:rsidRPr="00BB4BE5">
              <w:rPr>
                <w:rFonts w:ascii="Traditional Arabic" w:hAnsi="Traditional Arabic" w:cs="Traditional Arabic"/>
                <w:sz w:val="32"/>
                <w:szCs w:val="32"/>
                <w:rtl/>
              </w:rPr>
              <w:t xml:space="preserve"> محمود محمود، </w:t>
            </w:r>
            <w:r w:rsidRPr="00BB4BE5">
              <w:rPr>
                <w:rFonts w:cs="Traditional Arabic" w:hint="eastAsia"/>
                <w:b/>
                <w:bCs/>
                <w:sz w:val="32"/>
                <w:szCs w:val="32"/>
                <w:rtl/>
                <w:lang w:eastAsia="ar-SA"/>
              </w:rPr>
              <w:t>الاختيار</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الفقهي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وإشكالية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تجديد</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الفقه</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الإسلامي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الكويت: روافد، وزارة والأوقاف والشئون الإسلامية، ط1، 2006م.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5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نجيم، زين العابدين بن إبراهيم، </w:t>
            </w:r>
            <w:r w:rsidRPr="00BB4BE5">
              <w:rPr>
                <w:rFonts w:cs="Traditional Arabic" w:hint="eastAsia"/>
                <w:b/>
                <w:bCs/>
                <w:sz w:val="32"/>
                <w:szCs w:val="32"/>
                <w:rtl/>
                <w:lang w:eastAsia="ar-SA"/>
              </w:rPr>
              <w:t>البحر</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الرائق</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شرح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كنز</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الدقائق</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ضبطه وخرج آياته وأحاديثه: الشيخ زكريا عميرات، بيروت:</w:t>
            </w:r>
            <w:r w:rsidRPr="00BB4BE5">
              <w:rPr>
                <w:rFonts w:ascii="Traditional Arabic" w:hAnsi="Traditional Arabic" w:cs="Traditional Arabic"/>
                <w:sz w:val="32"/>
                <w:szCs w:val="32"/>
              </w:rPr>
              <w:t> </w:t>
            </w:r>
            <w:r w:rsidRPr="00BB4BE5">
              <w:rPr>
                <w:rFonts w:ascii="Traditional Arabic" w:hAnsi="Traditional Arabic" w:cs="Traditional Arabic" w:hint="eastAsia"/>
                <w:sz w:val="32"/>
                <w:szCs w:val="32"/>
                <w:rtl/>
              </w:rPr>
              <w:t>دار</w:t>
            </w:r>
            <w:r w:rsidRPr="00BB4BE5">
              <w:rPr>
                <w:rFonts w:ascii="Traditional Arabic" w:hAnsi="Traditional Arabic" w:cs="Traditional Arabic"/>
                <w:sz w:val="32"/>
                <w:szCs w:val="32"/>
                <w:rtl/>
              </w:rPr>
              <w:t xml:space="preserve"> الكتب العلمية، ط1، 1418هـ - 1997م.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7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النحاس،</w:t>
            </w:r>
            <w:r w:rsidRPr="00BB4BE5">
              <w:rPr>
                <w:rFonts w:ascii="Traditional Arabic" w:hAnsi="Traditional Arabic" w:cs="Traditional Arabic"/>
                <w:sz w:val="32"/>
                <w:szCs w:val="32"/>
                <w:rtl/>
              </w:rPr>
              <w:t xml:space="preserve"> أحم</w:t>
            </w:r>
            <w:r w:rsidRPr="00BB4BE5">
              <w:rPr>
                <w:rFonts w:ascii="Traditional Arabic" w:hAnsi="Traditional Arabic" w:cs="Traditional Arabic" w:hint="eastAsia"/>
                <w:sz w:val="32"/>
                <w:szCs w:val="32"/>
                <w:rtl/>
              </w:rPr>
              <w:t>د</w:t>
            </w:r>
            <w:r w:rsidRPr="00BB4BE5">
              <w:rPr>
                <w:rFonts w:ascii="Traditional Arabic" w:hAnsi="Traditional Arabic" w:cs="Traditional Arabic"/>
                <w:sz w:val="32"/>
                <w:szCs w:val="32"/>
                <w:rtl/>
              </w:rPr>
              <w:t xml:space="preserve"> محمد، </w:t>
            </w:r>
            <w:r w:rsidRPr="00BB4BE5">
              <w:rPr>
                <w:rFonts w:cs="Traditional Arabic" w:hint="eastAsia"/>
                <w:b/>
                <w:bCs/>
                <w:sz w:val="32"/>
                <w:szCs w:val="32"/>
                <w:rtl/>
                <w:lang w:eastAsia="ar-SA"/>
              </w:rPr>
              <w:t>الناسخ</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والمنسوخ</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w:t>
            </w:r>
            <w:r w:rsidRPr="00BB4BE5">
              <w:rPr>
                <w:rFonts w:ascii="Traditional Arabic" w:hAnsi="Traditional Arabic" w:cs="Traditional Arabic" w:hint="eastAsia"/>
                <w:sz w:val="32"/>
                <w:szCs w:val="32"/>
                <w:rtl/>
              </w:rPr>
              <w:t>ــــــقيق</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محمد</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عبد</w:t>
            </w:r>
            <w:r w:rsidRPr="00BB4BE5">
              <w:rPr>
                <w:rFonts w:ascii="Traditional Arabic" w:hAnsi="Traditional Arabic" w:cs="Traditional Arabic"/>
                <w:sz w:val="32"/>
                <w:szCs w:val="32"/>
                <w:rtl/>
              </w:rPr>
              <w:t xml:space="preserve"> السلام</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الكويت: </w:t>
            </w:r>
            <w:r w:rsidRPr="00BB4BE5">
              <w:rPr>
                <w:rFonts w:ascii="Traditional Arabic" w:hAnsi="Traditional Arabic" w:cs="Traditional Arabic" w:hint="eastAsia"/>
                <w:sz w:val="32"/>
                <w:szCs w:val="32"/>
                <w:rtl/>
              </w:rPr>
              <w:t>مكتبة</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الفلاح،</w:t>
            </w:r>
            <w:r w:rsidRPr="00BB4BE5">
              <w:rPr>
                <w:rFonts w:ascii="Traditional Arabic" w:hAnsi="Traditional Arabic" w:cs="Traditional Arabic"/>
                <w:sz w:val="32"/>
                <w:szCs w:val="32"/>
                <w:rtl/>
              </w:rPr>
              <w:t xml:space="preserve"> ط1، 1408هـ.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66"/>
                <w:tab w:val="left" w:pos="975"/>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النسائي،</w:t>
            </w:r>
            <w:r w:rsidRPr="00BB4BE5">
              <w:rPr>
                <w:rFonts w:ascii="Traditional Arabic" w:hAnsi="Traditional Arabic" w:cs="Traditional Arabic"/>
                <w:sz w:val="32"/>
                <w:szCs w:val="32"/>
                <w:rtl/>
              </w:rPr>
              <w:t xml:space="preserve"> أحمد بن شعيب أبو عبد الرحمن، </w:t>
            </w:r>
            <w:r w:rsidRPr="00BB4BE5">
              <w:rPr>
                <w:rFonts w:cs="Traditional Arabic" w:hint="eastAsia"/>
                <w:b/>
                <w:bCs/>
                <w:sz w:val="32"/>
                <w:szCs w:val="32"/>
                <w:rtl/>
                <w:lang w:eastAsia="ar-SA"/>
              </w:rPr>
              <w:t>سنن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النسائي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الكبرى</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د.عبد الغفار سليمان البندار</w:t>
            </w:r>
            <w:r w:rsidRPr="00BB4BE5">
              <w:rPr>
                <w:rFonts w:ascii="Traditional Arabic" w:hAnsi="Traditional Arabic" w:cs="Traditional Arabic" w:hint="eastAsia"/>
                <w:sz w:val="32"/>
                <w:szCs w:val="32"/>
                <w:rtl/>
              </w:rPr>
              <w:t>ي</w:t>
            </w:r>
            <w:r w:rsidRPr="00BB4BE5">
              <w:rPr>
                <w:rFonts w:ascii="Traditional Arabic" w:hAnsi="Traditional Arabic" w:cs="Traditional Arabic"/>
                <w:sz w:val="32"/>
                <w:szCs w:val="32"/>
                <w:rtl/>
              </w:rPr>
              <w:t>, وسيد كسروي حسن، بيروت: دار الكتب العلمية، 1411هـ - 1991م.</w:t>
            </w:r>
          </w:p>
        </w:tc>
      </w:tr>
      <w:tr w:rsidR="00DB12E1" w:rsidRPr="00BB4BE5" w:rsidTr="003A4A24">
        <w:tc>
          <w:tcPr>
            <w:tcW w:w="10349" w:type="dxa"/>
          </w:tcPr>
          <w:p w:rsidR="00DB12E1" w:rsidRPr="00BB4BE5" w:rsidRDefault="00DB12E1" w:rsidP="00721D6C">
            <w:pPr>
              <w:numPr>
                <w:ilvl w:val="0"/>
                <w:numId w:val="129"/>
              </w:numPr>
              <w:tabs>
                <w:tab w:val="left" w:pos="508"/>
                <w:tab w:val="left" w:pos="601"/>
                <w:tab w:val="left" w:pos="866"/>
                <w:tab w:val="left" w:pos="97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نصر الثعلبي، أبو محمد عبد الوهاب بن علي، </w:t>
            </w:r>
            <w:r w:rsidRPr="00BB4BE5">
              <w:rPr>
                <w:rFonts w:cs="Traditional Arabic" w:hint="eastAsia"/>
                <w:b/>
                <w:bCs/>
                <w:sz w:val="32"/>
                <w:szCs w:val="32"/>
                <w:rtl/>
                <w:lang w:eastAsia="ar-SA"/>
              </w:rPr>
              <w:t>التلقين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الفقه</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المالكي</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أبي أويس محمد بو خبزة الحسني التطواني، دار الكتب العلمية، ط1، 1425هـ-2004م.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7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النفراوي،</w:t>
            </w:r>
            <w:r w:rsidRPr="00BB4BE5">
              <w:rPr>
                <w:rFonts w:ascii="Traditional Arabic" w:hAnsi="Traditional Arabic" w:cs="Traditional Arabic"/>
                <w:sz w:val="32"/>
                <w:szCs w:val="32"/>
                <w:rtl/>
              </w:rPr>
              <w:t xml:space="preserve"> أحمد بن </w:t>
            </w:r>
            <w:r w:rsidRPr="00BB4BE5">
              <w:rPr>
                <w:rFonts w:ascii="Traditional Arabic" w:hAnsi="Traditional Arabic" w:cs="Traditional Arabic" w:hint="eastAsia"/>
                <w:sz w:val="32"/>
                <w:szCs w:val="32"/>
                <w:rtl/>
              </w:rPr>
              <w:t>غنيم</w:t>
            </w:r>
            <w:r w:rsidRPr="00BB4BE5">
              <w:rPr>
                <w:rFonts w:ascii="Traditional Arabic" w:hAnsi="Traditional Arabic" w:cs="Traditional Arabic"/>
                <w:sz w:val="32"/>
                <w:szCs w:val="32"/>
                <w:rtl/>
              </w:rPr>
              <w:t xml:space="preserve"> بن سالم بن مهنا، </w:t>
            </w:r>
            <w:r w:rsidRPr="00BB4BE5">
              <w:rPr>
                <w:rFonts w:cs="Traditional Arabic" w:hint="eastAsia"/>
                <w:b/>
                <w:bCs/>
                <w:sz w:val="32"/>
                <w:szCs w:val="32"/>
                <w:rtl/>
                <w:lang w:eastAsia="ar-SA"/>
              </w:rPr>
              <w:t>الفواكه</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الدواني</w:t>
            </w:r>
            <w:r w:rsidRPr="00BB4BE5">
              <w:rPr>
                <w:rFonts w:ascii="Traditional Arabic" w:hAnsi="Traditional Arabic" w:cs="Traditional Arabic"/>
                <w:sz w:val="32"/>
                <w:szCs w:val="32"/>
                <w:rtl/>
              </w:rPr>
              <w:t xml:space="preserve"> </w:t>
            </w:r>
            <w:r w:rsidRPr="00BB4BE5">
              <w:rPr>
                <w:rFonts w:cs="Traditional Arabic" w:hint="eastAsia"/>
                <w:b/>
                <w:bCs/>
                <w:sz w:val="32"/>
                <w:szCs w:val="32"/>
                <w:rtl/>
                <w:lang w:eastAsia="ar-SA"/>
              </w:rPr>
              <w:t>على</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رسالة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ابن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أبي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زيد</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القيرواني،</w:t>
            </w:r>
            <w:r w:rsidRPr="00BB4BE5">
              <w:rPr>
                <w:rFonts w:ascii="Traditional Arabic" w:hAnsi="Traditional Arabic" w:cs="Traditional Arabic"/>
                <w:sz w:val="32"/>
                <w:szCs w:val="32"/>
                <w:rtl/>
              </w:rPr>
              <w:t xml:space="preserve"> وهو شرح الرسالة، للإمام أبي محمد عبد الله بن أبي زيد القيرواني، ضبطه وصححه وخرج آياته الشي</w:t>
            </w:r>
            <w:r w:rsidRPr="00BB4BE5">
              <w:rPr>
                <w:rFonts w:ascii="Traditional Arabic" w:hAnsi="Traditional Arabic" w:cs="Traditional Arabic" w:hint="eastAsia"/>
                <w:sz w:val="32"/>
                <w:szCs w:val="32"/>
                <w:rtl/>
              </w:rPr>
              <w:t>خ</w:t>
            </w:r>
            <w:r w:rsidRPr="00BB4BE5">
              <w:rPr>
                <w:rFonts w:ascii="Traditional Arabic" w:hAnsi="Traditional Arabic" w:cs="Traditional Arabic"/>
                <w:sz w:val="32"/>
                <w:szCs w:val="32"/>
                <w:rtl/>
              </w:rPr>
              <w:t xml:space="preserve"> عبد </w:t>
            </w:r>
            <w:r w:rsidRPr="00BB4BE5">
              <w:rPr>
                <w:rFonts w:ascii="Traditional Arabic" w:hAnsi="Traditional Arabic" w:cs="Traditional Arabic" w:hint="eastAsia"/>
                <w:sz w:val="32"/>
                <w:szCs w:val="32"/>
                <w:rtl/>
              </w:rPr>
              <w:t>الوارث</w:t>
            </w:r>
            <w:r w:rsidRPr="00BB4BE5">
              <w:rPr>
                <w:rFonts w:ascii="Traditional Arabic" w:hAnsi="Traditional Arabic" w:cs="Traditional Arabic"/>
                <w:sz w:val="32"/>
                <w:szCs w:val="32"/>
                <w:rtl/>
              </w:rPr>
              <w:t xml:space="preserve"> محمد علي، بيروت: دار الكتب العلمية، ط1، 1418هـ -1997م.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118"/>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النووي،</w:t>
            </w:r>
            <w:r w:rsidRPr="00BB4BE5">
              <w:rPr>
                <w:rFonts w:ascii="Traditional Arabic" w:hAnsi="Traditional Arabic" w:cs="Traditional Arabic"/>
                <w:sz w:val="32"/>
                <w:szCs w:val="32"/>
                <w:rtl/>
              </w:rPr>
              <w:t xml:space="preserve"> يحيى بن شرف، </w:t>
            </w:r>
            <w:r w:rsidRPr="00BB4BE5">
              <w:rPr>
                <w:rFonts w:cs="Traditional Arabic" w:hint="eastAsia"/>
                <w:b/>
                <w:bCs/>
                <w:sz w:val="32"/>
                <w:szCs w:val="32"/>
                <w:rtl/>
                <w:lang w:eastAsia="ar-SA"/>
              </w:rPr>
              <w:t>المنهاج</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شرح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صحيح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مسلم</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إحياء التراث العربي، ط2، 1392هــ.</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4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النووي،</w:t>
            </w:r>
            <w:r w:rsidRPr="00BB4BE5">
              <w:rPr>
                <w:rFonts w:ascii="Traditional Arabic" w:hAnsi="Traditional Arabic" w:cs="Traditional Arabic"/>
                <w:sz w:val="32"/>
                <w:szCs w:val="32"/>
                <w:rtl/>
              </w:rPr>
              <w:t xml:space="preserve"> يحيى بن شرف، </w:t>
            </w:r>
            <w:r w:rsidRPr="00BB4BE5">
              <w:rPr>
                <w:rFonts w:cs="Traditional Arabic" w:hint="eastAsia"/>
                <w:b/>
                <w:bCs/>
                <w:sz w:val="32"/>
                <w:szCs w:val="32"/>
                <w:rtl/>
                <w:lang w:eastAsia="ar-SA"/>
              </w:rPr>
              <w:t>روضة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الطالبين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وعمدة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المفتين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زهير الشاويش، بيروت-دمشق- عمّان: المكتب الإسل</w:t>
            </w:r>
            <w:r w:rsidRPr="00BB4BE5">
              <w:rPr>
                <w:rFonts w:ascii="Traditional Arabic" w:hAnsi="Traditional Arabic" w:cs="Traditional Arabic" w:hint="eastAsia"/>
                <w:sz w:val="32"/>
                <w:szCs w:val="32"/>
                <w:rtl/>
              </w:rPr>
              <w:t>امي،</w:t>
            </w:r>
            <w:r w:rsidRPr="00BB4BE5">
              <w:rPr>
                <w:rFonts w:ascii="Traditional Arabic" w:hAnsi="Traditional Arabic" w:cs="Traditional Arabic"/>
                <w:sz w:val="32"/>
                <w:szCs w:val="32"/>
                <w:rtl/>
              </w:rPr>
              <w:t xml:space="preserve"> ط3، 1412هـ-1992م.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00"/>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النووي،</w:t>
            </w:r>
            <w:r w:rsidRPr="00BB4BE5">
              <w:rPr>
                <w:rFonts w:ascii="Traditional Arabic" w:hAnsi="Traditional Arabic" w:cs="Traditional Arabic"/>
                <w:sz w:val="32"/>
                <w:szCs w:val="32"/>
                <w:rtl/>
              </w:rPr>
              <w:t xml:space="preserve"> يحيى بن شرف، </w:t>
            </w:r>
            <w:r w:rsidRPr="00BB4BE5">
              <w:rPr>
                <w:rFonts w:cs="Traditional Arabic" w:hint="eastAsia"/>
                <w:b/>
                <w:bCs/>
                <w:sz w:val="32"/>
                <w:szCs w:val="32"/>
                <w:rtl/>
                <w:lang w:eastAsia="ar-SA"/>
              </w:rPr>
              <w:t>تهذيب</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الأسماء</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واللغات</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مكتب البحوث والدراسات، بيروت: دار الفكر، ط1، 1996م.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100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النووي،</w:t>
            </w:r>
            <w:r w:rsidRPr="00BB4BE5">
              <w:rPr>
                <w:rFonts w:ascii="Traditional Arabic" w:hAnsi="Traditional Arabic" w:cs="Traditional Arabic"/>
                <w:sz w:val="32"/>
                <w:szCs w:val="32"/>
                <w:rtl/>
              </w:rPr>
              <w:t xml:space="preserve"> يحيى بن شرف، </w:t>
            </w:r>
            <w:r w:rsidRPr="00BB4BE5">
              <w:rPr>
                <w:rFonts w:cs="Traditional Arabic" w:hint="eastAsia"/>
                <w:b/>
                <w:bCs/>
                <w:sz w:val="32"/>
                <w:szCs w:val="32"/>
                <w:rtl/>
                <w:lang w:eastAsia="ar-SA"/>
              </w:rPr>
              <w:t>منهاج</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الطالبين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وعمدة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المفتين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الفقه</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عوض قاسم أحمد عوض، بيروت: </w:t>
            </w:r>
            <w:r w:rsidRPr="00BB4BE5">
              <w:rPr>
                <w:rFonts w:ascii="Traditional Arabic" w:hAnsi="Traditional Arabic" w:cs="Traditional Arabic" w:hint="eastAsia"/>
                <w:sz w:val="32"/>
                <w:szCs w:val="32"/>
                <w:rtl/>
              </w:rPr>
              <w:t>دار</w:t>
            </w:r>
            <w:r w:rsidRPr="00BB4BE5">
              <w:rPr>
                <w:rFonts w:ascii="Traditional Arabic" w:hAnsi="Traditional Arabic" w:cs="Traditional Arabic"/>
                <w:sz w:val="32"/>
                <w:szCs w:val="32"/>
                <w:rtl/>
              </w:rPr>
              <w:t xml:space="preserve"> الفكر، ط1، 1425هـ-2005م.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110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النووي،</w:t>
            </w:r>
            <w:r w:rsidRPr="00BB4BE5">
              <w:rPr>
                <w:rFonts w:ascii="Traditional Arabic" w:hAnsi="Traditional Arabic" w:cs="Traditional Arabic"/>
                <w:sz w:val="32"/>
                <w:szCs w:val="32"/>
                <w:rtl/>
              </w:rPr>
              <w:t xml:space="preserve"> يحيى بن شرف، </w:t>
            </w:r>
            <w:r w:rsidRPr="00BB4BE5">
              <w:rPr>
                <w:rFonts w:cs="Traditional Arabic" w:hint="eastAsia"/>
                <w:b/>
                <w:bCs/>
                <w:sz w:val="32"/>
                <w:szCs w:val="32"/>
                <w:rtl/>
                <w:lang w:eastAsia="ar-SA"/>
              </w:rPr>
              <w:t>المجموع</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إحياء التراث العربي، ط1.</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2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النووي،</w:t>
            </w:r>
            <w:r w:rsidRPr="00BB4BE5">
              <w:rPr>
                <w:rFonts w:ascii="Traditional Arabic" w:hAnsi="Traditional Arabic" w:cs="Traditional Arabic"/>
                <w:sz w:val="32"/>
                <w:szCs w:val="32"/>
                <w:rtl/>
              </w:rPr>
              <w:t xml:space="preserve"> يحيى بن شرف، </w:t>
            </w:r>
            <w:r w:rsidRPr="00BB4BE5">
              <w:rPr>
                <w:rFonts w:cs="Traditional Arabic" w:hint="eastAsia"/>
                <w:b/>
                <w:bCs/>
                <w:sz w:val="32"/>
                <w:szCs w:val="32"/>
                <w:rtl/>
                <w:lang w:eastAsia="ar-SA"/>
              </w:rPr>
              <w:t>المجموع</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شرح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المهذب</w:t>
            </w:r>
            <w:r w:rsidRPr="00BB4BE5">
              <w:rPr>
                <w:rFonts w:ascii="Traditional Arabic" w:hAnsi="Traditional Arabic" w:cs="Traditional Arabic"/>
                <w:sz w:val="32"/>
                <w:szCs w:val="32"/>
                <w:rtl/>
              </w:rPr>
              <w:t xml:space="preserve"> ((مع تكملة السبكي والمطيعي))، بيروت: دار الفكر.</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8"/>
                <w:tab w:val="left" w:pos="1113"/>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النيسابوري،</w:t>
            </w:r>
            <w:r w:rsidRPr="00BB4BE5">
              <w:rPr>
                <w:rFonts w:ascii="Traditional Arabic" w:hAnsi="Traditional Arabic" w:cs="Traditional Arabic"/>
                <w:sz w:val="32"/>
                <w:szCs w:val="32"/>
                <w:rtl/>
              </w:rPr>
              <w:t xml:space="preserve"> محمد بن عبد الله أبو عبد الله الحاكم، </w:t>
            </w:r>
            <w:r w:rsidRPr="00BB4BE5">
              <w:rPr>
                <w:rFonts w:cs="Traditional Arabic" w:hint="eastAsia"/>
                <w:b/>
                <w:bCs/>
                <w:sz w:val="32"/>
                <w:szCs w:val="32"/>
                <w:rtl/>
                <w:lang w:eastAsia="ar-SA"/>
              </w:rPr>
              <w:t>المستدرك</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على</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الصحيحين</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مصطفى عبد القادر عطا، بيروت: دار الكتب العلمية، ط1، 1411هـ -1990م.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4"/>
                <w:tab w:val="left" w:pos="102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الهروي،</w:t>
            </w:r>
            <w:r w:rsidRPr="00BB4BE5">
              <w:rPr>
                <w:rFonts w:ascii="Traditional Arabic" w:hAnsi="Traditional Arabic" w:cs="Traditional Arabic"/>
                <w:sz w:val="32"/>
                <w:szCs w:val="32"/>
                <w:rtl/>
              </w:rPr>
              <w:t xml:space="preserve"> علي بن سلطان، </w:t>
            </w:r>
            <w:r w:rsidRPr="00BB4BE5">
              <w:rPr>
                <w:rFonts w:cs="Traditional Arabic" w:hint="eastAsia"/>
                <w:b/>
                <w:bCs/>
                <w:sz w:val="32"/>
                <w:szCs w:val="32"/>
                <w:rtl/>
                <w:lang w:eastAsia="ar-SA"/>
              </w:rPr>
              <w:t>مرقاة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المفاتيح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شرح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مشكاة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المصابيح</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بيروت: دار الفكر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ط1، 1422هـ</w:t>
            </w:r>
            <w:r w:rsidRPr="00BB4BE5">
              <w:rPr>
                <w:rFonts w:ascii="Traditional Arabic" w:hAnsi="Traditional Arabic" w:cs="Traditional Arabic" w:hint="eastAsia"/>
                <w:sz w:val="32"/>
                <w:szCs w:val="32"/>
                <w:rtl/>
              </w:rPr>
              <w:t>ـ</w:t>
            </w:r>
            <w:r w:rsidRPr="00BB4BE5">
              <w:rPr>
                <w:rFonts w:ascii="Traditional Arabic" w:hAnsi="Traditional Arabic" w:cs="Traditional Arabic"/>
                <w:sz w:val="32"/>
                <w:szCs w:val="32"/>
                <w:rtl/>
              </w:rPr>
              <w:t>.</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8"/>
                <w:tab w:val="left" w:pos="111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الهمام، كمال الدين محمد بن عبد الواحد، </w:t>
            </w:r>
            <w:r w:rsidRPr="00BB4BE5">
              <w:rPr>
                <w:rFonts w:cs="Traditional Arabic" w:hint="eastAsia"/>
                <w:b/>
                <w:bCs/>
                <w:sz w:val="32"/>
                <w:szCs w:val="32"/>
                <w:rtl/>
                <w:lang w:eastAsia="ar-SA"/>
              </w:rPr>
              <w:t>فتح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القدير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دار الفكر.</w:t>
            </w:r>
          </w:p>
        </w:tc>
      </w:tr>
      <w:tr w:rsidR="00DB12E1" w:rsidRPr="00BB4BE5" w:rsidTr="003A4A24">
        <w:tc>
          <w:tcPr>
            <w:tcW w:w="10345" w:type="dxa"/>
          </w:tcPr>
          <w:p w:rsidR="00DB12E1" w:rsidRPr="00BB4BE5" w:rsidRDefault="00DB12E1" w:rsidP="00721D6C">
            <w:pPr>
              <w:numPr>
                <w:ilvl w:val="0"/>
                <w:numId w:val="129"/>
              </w:numPr>
              <w:tabs>
                <w:tab w:val="left" w:pos="283"/>
                <w:tab w:val="left" w:pos="508"/>
                <w:tab w:val="left" w:pos="601"/>
                <w:tab w:val="left" w:pos="888"/>
                <w:tab w:val="left" w:pos="111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الهيتمي،</w:t>
            </w:r>
            <w:r w:rsidRPr="00BB4BE5">
              <w:rPr>
                <w:rFonts w:ascii="Traditional Arabic" w:hAnsi="Traditional Arabic" w:cs="Traditional Arabic"/>
                <w:sz w:val="32"/>
                <w:szCs w:val="32"/>
                <w:rtl/>
              </w:rPr>
              <w:t xml:space="preserve"> أحمد بن محمد بن علي بن حجر، </w:t>
            </w:r>
            <w:r w:rsidRPr="00BB4BE5">
              <w:rPr>
                <w:rFonts w:cs="Traditional Arabic" w:hint="eastAsia"/>
                <w:b/>
                <w:bCs/>
                <w:sz w:val="32"/>
                <w:szCs w:val="32"/>
                <w:rtl/>
                <w:lang w:eastAsia="ar-SA"/>
              </w:rPr>
              <w:t>تحفة</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المحتاج</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في</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شرح</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المنهاج</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مصر: المكتبة التجارية الكبرى لصاحبها مصطفى محمد، 1357هـ - 1983م.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8"/>
                <w:tab w:val="left" w:pos="1113"/>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الهيثمي،</w:t>
            </w:r>
            <w:r w:rsidRPr="00BB4BE5">
              <w:rPr>
                <w:rFonts w:ascii="Traditional Arabic" w:hAnsi="Traditional Arabic" w:cs="Traditional Arabic"/>
                <w:sz w:val="32"/>
                <w:szCs w:val="32"/>
                <w:rtl/>
              </w:rPr>
              <w:t xml:space="preserve"> نور الدين علي بن أبي بكر بن سليمان</w:t>
            </w:r>
            <w:r w:rsidRPr="00BB4BE5">
              <w:rPr>
                <w:rFonts w:cs="Traditional Arabic" w:hint="eastAsia"/>
                <w:b/>
                <w:bCs/>
                <w:sz w:val="32"/>
                <w:szCs w:val="32"/>
                <w:rtl/>
                <w:lang w:eastAsia="ar-SA"/>
              </w:rPr>
              <w:t>،</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كشف</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الأستار</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عن</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زوائد</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البزار</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w:t>
            </w:r>
            <w:r w:rsidRPr="00BB4BE5">
              <w:rPr>
                <w:rFonts w:ascii="Traditional Arabic" w:hAnsi="Traditional Arabic" w:cs="Traditional Arabic" w:hint="eastAsia"/>
                <w:sz w:val="32"/>
                <w:szCs w:val="32"/>
                <w:rtl/>
              </w:rPr>
              <w:t>حقيق</w:t>
            </w:r>
            <w:r w:rsidRPr="00BB4BE5">
              <w:rPr>
                <w:rFonts w:ascii="Traditional Arabic" w:hAnsi="Traditional Arabic" w:cs="Traditional Arabic"/>
                <w:sz w:val="32"/>
                <w:szCs w:val="32"/>
                <w:rtl/>
              </w:rPr>
              <w:t xml:space="preserve">: حبيب الرحمن الأعظمي، </w:t>
            </w:r>
            <w:r w:rsidRPr="00BB4BE5">
              <w:rPr>
                <w:rFonts w:ascii="Traditional Arabic" w:hAnsi="Traditional Arabic" w:cs="Traditional Arabic" w:hint="eastAsia"/>
                <w:sz w:val="32"/>
                <w:szCs w:val="32"/>
                <w:rtl/>
              </w:rPr>
              <w:t>بيروت</w:t>
            </w:r>
            <w:r w:rsidRPr="00BB4BE5">
              <w:rPr>
                <w:rFonts w:ascii="Traditional Arabic" w:hAnsi="Traditional Arabic" w:cs="Traditional Arabic"/>
                <w:sz w:val="32"/>
                <w:szCs w:val="32"/>
                <w:rtl/>
              </w:rPr>
              <w:t xml:space="preserve">: مؤسسة الرسالة، ط1، 1399هـ - 1979م.   </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88"/>
                <w:tab w:val="left" w:pos="1113"/>
              </w:tabs>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الواحدي،</w:t>
            </w:r>
            <w:r w:rsidRPr="00BB4BE5">
              <w:rPr>
                <w:rFonts w:ascii="Traditional Arabic" w:hAnsi="Traditional Arabic" w:cs="Traditional Arabic"/>
                <w:sz w:val="32"/>
                <w:szCs w:val="32"/>
                <w:rtl/>
              </w:rPr>
              <w:t xml:space="preserve"> علي بن أحمد</w:t>
            </w:r>
            <w:r w:rsidRPr="00BB4BE5">
              <w:rPr>
                <w:rFonts w:cs="Traditional Arabic" w:hint="eastAsia"/>
                <w:b/>
                <w:bCs/>
                <w:sz w:val="32"/>
                <w:szCs w:val="32"/>
                <w:rtl/>
                <w:lang w:eastAsia="ar-SA"/>
              </w:rPr>
              <w:t>،</w:t>
            </w:r>
            <w:r w:rsidRPr="00BB4BE5">
              <w:rPr>
                <w:rFonts w:ascii="Traditional Arabic" w:hAnsi="Traditional Arabic" w:cs="Traditional Arabic"/>
                <w:b/>
                <w:bCs/>
                <w:sz w:val="32"/>
                <w:szCs w:val="32"/>
                <w:lang w:eastAsia="ar-SA"/>
              </w:rPr>
              <w:t xml:space="preserve"> </w:t>
            </w:r>
            <w:r w:rsidRPr="00BB4BE5">
              <w:rPr>
                <w:rFonts w:cs="Traditional Arabic" w:hint="eastAsia"/>
                <w:b/>
                <w:bCs/>
                <w:sz w:val="32"/>
                <w:szCs w:val="32"/>
                <w:rtl/>
                <w:lang w:eastAsia="ar-SA"/>
              </w:rPr>
              <w:t>أسباب</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النزول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(مكة المكرمة: توزيع دار الباز للنشر والتوزيع عباس أحمد الباز- مؤسسة الحلبي وشركاه للنشر والتوزيع، 1388ه - 1968م.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874"/>
                <w:tab w:val="left" w:pos="1030"/>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اليحصبي،</w:t>
            </w:r>
            <w:r w:rsidRPr="00BB4BE5">
              <w:rPr>
                <w:rFonts w:ascii="Traditional Arabic" w:hAnsi="Traditional Arabic" w:cs="Traditional Arabic"/>
                <w:sz w:val="32"/>
                <w:szCs w:val="32"/>
                <w:rtl/>
              </w:rPr>
              <w:t xml:space="preserve"> أبو الفضل القاضي عياض بن موسى، </w:t>
            </w:r>
            <w:r w:rsidRPr="00BB4BE5">
              <w:rPr>
                <w:rFonts w:cs="Traditional Arabic" w:hint="eastAsia"/>
                <w:b/>
                <w:bCs/>
                <w:sz w:val="32"/>
                <w:szCs w:val="32"/>
                <w:rtl/>
                <w:lang w:eastAsia="ar-SA"/>
              </w:rPr>
              <w:t>ترتيب</w:t>
            </w:r>
            <w:r w:rsidRPr="00BB4BE5">
              <w:rPr>
                <w:rFonts w:cs="Traditional Arabic"/>
                <w:b/>
                <w:bCs/>
                <w:sz w:val="32"/>
                <w:szCs w:val="32"/>
                <w:rtl/>
                <w:lang w:eastAsia="ar-SA"/>
              </w:rPr>
              <w:t xml:space="preserve"> </w:t>
            </w:r>
            <w:r w:rsidRPr="00BB4BE5">
              <w:rPr>
                <w:rFonts w:cs="Traditional Arabic" w:hint="eastAsia"/>
                <w:b/>
                <w:bCs/>
                <w:sz w:val="32"/>
                <w:szCs w:val="32"/>
                <w:rtl/>
                <w:lang w:eastAsia="ar-SA"/>
              </w:rPr>
              <w:t>المدارك</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تحقيق: عبد القادر الصحراوي، المغرب: مطبعة فضالة، ط1، 1966-1970م.</w:t>
            </w:r>
          </w:p>
        </w:tc>
      </w:tr>
      <w:tr w:rsidR="00DB12E1" w:rsidRPr="00BB4BE5" w:rsidTr="003A4A24">
        <w:tc>
          <w:tcPr>
            <w:tcW w:w="10345" w:type="dxa"/>
          </w:tcPr>
          <w:p w:rsidR="00DB12E1" w:rsidRPr="00BB4BE5" w:rsidRDefault="00DB12E1" w:rsidP="00721D6C">
            <w:pPr>
              <w:numPr>
                <w:ilvl w:val="0"/>
                <w:numId w:val="129"/>
              </w:numPr>
              <w:tabs>
                <w:tab w:val="left" w:pos="508"/>
                <w:tab w:val="left" w:pos="601"/>
                <w:tab w:val="left" w:pos="975"/>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أبو</w:t>
            </w:r>
            <w:r w:rsidRPr="00BB4BE5">
              <w:rPr>
                <w:rFonts w:ascii="Traditional Arabic" w:hAnsi="Traditional Arabic" w:cs="Traditional Arabic"/>
                <w:sz w:val="32"/>
                <w:szCs w:val="32"/>
                <w:rtl/>
              </w:rPr>
              <w:t xml:space="preserve"> يوسف، يعقوب بن إبراهيم، </w:t>
            </w:r>
            <w:r w:rsidRPr="00BB4BE5">
              <w:rPr>
                <w:rFonts w:cs="Traditional Arabic" w:hint="eastAsia"/>
                <w:b/>
                <w:bCs/>
                <w:sz w:val="32"/>
                <w:szCs w:val="32"/>
                <w:rtl/>
                <w:lang w:eastAsia="ar-SA"/>
              </w:rPr>
              <w:t>الخراج</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القاهرة: المطبعة السلفية، 1382هـ، عن نسخة المكتبة التيمورية برقم: 674 فقه، مع معا</w:t>
            </w:r>
            <w:r w:rsidRPr="00BB4BE5">
              <w:rPr>
                <w:rFonts w:ascii="Traditional Arabic" w:hAnsi="Traditional Arabic" w:cs="Traditional Arabic" w:hint="eastAsia"/>
                <w:sz w:val="32"/>
                <w:szCs w:val="32"/>
                <w:rtl/>
              </w:rPr>
              <w:t>رضتها</w:t>
            </w:r>
            <w:r w:rsidRPr="00BB4BE5">
              <w:rPr>
                <w:rFonts w:ascii="Traditional Arabic" w:hAnsi="Traditional Arabic" w:cs="Traditional Arabic"/>
                <w:sz w:val="32"/>
                <w:szCs w:val="32"/>
                <w:rtl/>
              </w:rPr>
              <w:t xml:space="preserve"> على طبعة بولاق سنة، ط1، 1302هــ.</w:t>
            </w:r>
          </w:p>
        </w:tc>
      </w:tr>
    </w:tbl>
    <w:p w:rsidR="00DB12E1" w:rsidRPr="00BB4BE5" w:rsidRDefault="00DB12E1" w:rsidP="00D97FBA">
      <w:pPr>
        <w:tabs>
          <w:tab w:val="left" w:pos="-341"/>
          <w:tab w:val="left" w:pos="508"/>
          <w:tab w:val="left" w:pos="975"/>
        </w:tabs>
        <w:spacing w:after="0" w:line="240" w:lineRule="auto"/>
        <w:ind w:left="-483"/>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المواد</w:t>
      </w:r>
      <w:r w:rsidRPr="00BB4BE5">
        <w:rPr>
          <w:rFonts w:ascii="Traditional Arabic" w:hAnsi="Traditional Arabic" w:cs="Traditional Arabic"/>
          <w:b/>
          <w:bCs/>
          <w:sz w:val="32"/>
          <w:szCs w:val="32"/>
          <w:rtl/>
        </w:rPr>
        <w:t xml:space="preserve"> الصوتية:</w:t>
      </w:r>
    </w:p>
    <w:tbl>
      <w:tblPr>
        <w:bidiVisual/>
        <w:tblW w:w="10632" w:type="dxa"/>
        <w:tblInd w:w="-1084" w:type="dxa"/>
        <w:tblLook w:val="00A0"/>
      </w:tblPr>
      <w:tblGrid>
        <w:gridCol w:w="10632"/>
      </w:tblGrid>
      <w:tr w:rsidR="00DB12E1" w:rsidRPr="00BB4BE5" w:rsidTr="00D97FBA">
        <w:tc>
          <w:tcPr>
            <w:tcW w:w="10632" w:type="dxa"/>
          </w:tcPr>
          <w:p w:rsidR="00DB12E1" w:rsidRPr="00BB4BE5" w:rsidRDefault="00DB12E1" w:rsidP="00721D6C">
            <w:pPr>
              <w:numPr>
                <w:ilvl w:val="0"/>
                <w:numId w:val="129"/>
              </w:numPr>
              <w:tabs>
                <w:tab w:val="left" w:pos="508"/>
                <w:tab w:val="left" w:pos="601"/>
                <w:tab w:val="left" w:pos="106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العبّاد،</w:t>
            </w:r>
            <w:r w:rsidRPr="00BB4BE5">
              <w:rPr>
                <w:rFonts w:ascii="Traditional Arabic" w:hAnsi="Traditional Arabic" w:cs="Traditional Arabic"/>
                <w:sz w:val="32"/>
                <w:szCs w:val="32"/>
                <w:rtl/>
              </w:rPr>
              <w:t xml:space="preserve"> عبد المحسن، محاضرة </w:t>
            </w:r>
            <w:r w:rsidRPr="00BB4BE5">
              <w:rPr>
                <w:rFonts w:ascii="Traditional Arabic" w:hAnsi="Traditional Arabic" w:cs="Traditional Arabic" w:hint="eastAsia"/>
                <w:b/>
                <w:bCs/>
                <w:sz w:val="32"/>
                <w:szCs w:val="32"/>
                <w:rtl/>
              </w:rPr>
              <w:t>الشيخ</w:t>
            </w:r>
            <w:r w:rsidRPr="00BB4BE5">
              <w:rPr>
                <w:rFonts w:ascii="Traditional Arabic" w:hAnsi="Traditional Arabic" w:cs="Traditional Arabic"/>
                <w:b/>
                <w:bCs/>
                <w:sz w:val="32"/>
                <w:szCs w:val="32"/>
                <w:rtl/>
              </w:rPr>
              <w:t xml:space="preserve"> ابن عثيمين وشيء من سيرته ودعوته</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Pr>
              <w:t> </w:t>
            </w:r>
            <w:r w:rsidRPr="00BB4BE5">
              <w:rPr>
                <w:rFonts w:ascii="Traditional Arabic" w:hAnsi="Traditional Arabic" w:cs="Traditional Arabic" w:hint="eastAsia"/>
                <w:sz w:val="32"/>
                <w:szCs w:val="32"/>
                <w:rtl/>
              </w:rPr>
              <w:t>المدينة</w:t>
            </w:r>
            <w:r w:rsidRPr="00BB4BE5">
              <w:rPr>
                <w:rFonts w:ascii="Traditional Arabic" w:hAnsi="Traditional Arabic" w:cs="Traditional Arabic"/>
                <w:sz w:val="32"/>
                <w:szCs w:val="32"/>
                <w:rtl/>
              </w:rPr>
              <w:t xml:space="preserve"> النبوية،</w:t>
            </w:r>
            <w:r w:rsidRPr="00BB4BE5">
              <w:rPr>
                <w:rFonts w:ascii="Traditional Arabic" w:hAnsi="Traditional Arabic" w:cs="Traditional Arabic"/>
                <w:sz w:val="32"/>
                <w:szCs w:val="32"/>
              </w:rPr>
              <w:t xml:space="preserve"> </w:t>
            </w:r>
            <w:r w:rsidRPr="00BB4BE5">
              <w:rPr>
                <w:rFonts w:ascii="Traditional Arabic" w:hAnsi="Traditional Arabic" w:cs="Traditional Arabic" w:hint="eastAsia"/>
                <w:sz w:val="32"/>
                <w:szCs w:val="32"/>
                <w:rtl/>
              </w:rPr>
              <w:t>مؤسسة</w:t>
            </w:r>
            <w:r w:rsidRPr="00BB4BE5">
              <w:rPr>
                <w:rFonts w:ascii="Traditional Arabic" w:hAnsi="Traditional Arabic" w:cs="Traditional Arabic"/>
                <w:sz w:val="32"/>
                <w:szCs w:val="32"/>
                <w:rtl/>
              </w:rPr>
              <w:t xml:space="preserve"> دار ابن رجب للإنتاج.</w:t>
            </w:r>
          </w:p>
          <w:p w:rsidR="00DB12E1" w:rsidRPr="00BB4BE5" w:rsidRDefault="00DB12E1" w:rsidP="00721D6C">
            <w:pPr>
              <w:numPr>
                <w:ilvl w:val="0"/>
                <w:numId w:val="129"/>
              </w:numPr>
              <w:tabs>
                <w:tab w:val="left" w:pos="508"/>
                <w:tab w:val="left" w:pos="601"/>
                <w:tab w:val="left" w:pos="106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عثيمين، محمد بن صالح، </w:t>
            </w:r>
            <w:r w:rsidRPr="00BB4BE5">
              <w:rPr>
                <w:rFonts w:ascii="Traditional Arabic" w:hAnsi="Traditional Arabic" w:cs="Traditional Arabic" w:hint="eastAsia"/>
                <w:b/>
                <w:bCs/>
                <w:sz w:val="32"/>
                <w:szCs w:val="32"/>
                <w:rtl/>
              </w:rPr>
              <w:t>شرح</w:t>
            </w:r>
            <w:r w:rsidRPr="00BB4BE5">
              <w:rPr>
                <w:rFonts w:ascii="Traditional Arabic" w:hAnsi="Traditional Arabic" w:cs="Traditional Arabic"/>
                <w:b/>
                <w:bCs/>
                <w:sz w:val="32"/>
                <w:szCs w:val="32"/>
                <w:rtl/>
              </w:rPr>
              <w:t xml:space="preserve"> صحيح مسلم</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كتاب الجهاد والسير والأمارة، (الشريط 7).</w:t>
            </w:r>
          </w:p>
        </w:tc>
      </w:tr>
      <w:tr w:rsidR="00DB12E1" w:rsidRPr="00BB4BE5" w:rsidTr="00D97FBA">
        <w:tc>
          <w:tcPr>
            <w:tcW w:w="10632" w:type="dxa"/>
          </w:tcPr>
          <w:p w:rsidR="00DB12E1" w:rsidRPr="00BB4BE5" w:rsidRDefault="00DB12E1" w:rsidP="00721D6C">
            <w:pPr>
              <w:numPr>
                <w:ilvl w:val="0"/>
                <w:numId w:val="129"/>
              </w:numPr>
              <w:tabs>
                <w:tab w:val="left" w:pos="508"/>
                <w:tab w:val="left" w:pos="601"/>
                <w:tab w:val="left" w:pos="106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عثيمين، محمد بن صالح، </w:t>
            </w:r>
            <w:r w:rsidRPr="00BB4BE5">
              <w:rPr>
                <w:rFonts w:ascii="Traditional Arabic" w:hAnsi="Traditional Arabic" w:cs="Traditional Arabic" w:hint="eastAsia"/>
                <w:b/>
                <w:bCs/>
                <w:sz w:val="32"/>
                <w:szCs w:val="32"/>
                <w:rtl/>
              </w:rPr>
              <w:t>فتاوى</w:t>
            </w:r>
            <w:r w:rsidRPr="00BB4BE5">
              <w:rPr>
                <w:rFonts w:ascii="Traditional Arabic" w:hAnsi="Traditional Arabic" w:cs="Traditional Arabic"/>
                <w:b/>
                <w:bCs/>
                <w:sz w:val="32"/>
                <w:szCs w:val="32"/>
                <w:rtl/>
              </w:rPr>
              <w:t xml:space="preserve"> نور على الدرب</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الحج والجهاد، مؤسسة الشيخ العثيمين. </w:t>
            </w:r>
          </w:p>
        </w:tc>
      </w:tr>
      <w:tr w:rsidR="00DB12E1" w:rsidRPr="00BB4BE5" w:rsidTr="00D97FBA">
        <w:tc>
          <w:tcPr>
            <w:tcW w:w="10632" w:type="dxa"/>
          </w:tcPr>
          <w:p w:rsidR="00DB12E1" w:rsidRPr="00BB4BE5" w:rsidRDefault="00DB12E1" w:rsidP="00721D6C">
            <w:pPr>
              <w:numPr>
                <w:ilvl w:val="0"/>
                <w:numId w:val="129"/>
              </w:numPr>
              <w:tabs>
                <w:tab w:val="left" w:pos="508"/>
                <w:tab w:val="left" w:pos="601"/>
                <w:tab w:val="left" w:pos="106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ابن</w:t>
            </w:r>
            <w:r w:rsidRPr="00BB4BE5">
              <w:rPr>
                <w:rFonts w:ascii="Traditional Arabic" w:hAnsi="Traditional Arabic" w:cs="Traditional Arabic"/>
                <w:sz w:val="32"/>
                <w:szCs w:val="32"/>
                <w:rtl/>
              </w:rPr>
              <w:t xml:space="preserve"> عثيمين، محمد بن صالح، </w:t>
            </w:r>
            <w:r w:rsidRPr="00BB4BE5">
              <w:rPr>
                <w:rFonts w:ascii="Traditional Arabic" w:hAnsi="Traditional Arabic" w:cs="Traditional Arabic" w:hint="eastAsia"/>
                <w:b/>
                <w:bCs/>
                <w:sz w:val="32"/>
                <w:szCs w:val="32"/>
                <w:rtl/>
              </w:rPr>
              <w:t>في</w:t>
            </w:r>
            <w:r w:rsidRPr="00BB4BE5">
              <w:rPr>
                <w:rFonts w:ascii="Traditional Arabic" w:hAnsi="Traditional Arabic" w:cs="Traditional Arabic"/>
                <w:b/>
                <w:bCs/>
                <w:sz w:val="32"/>
                <w:szCs w:val="32"/>
                <w:rtl/>
              </w:rPr>
              <w:t xml:space="preserve"> موكب الدعوة</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لقاء مع الشيخ ابن عثيمين، تسجيلات التقوى</w:t>
            </w:r>
          </w:p>
        </w:tc>
      </w:tr>
      <w:tr w:rsidR="00DB12E1" w:rsidRPr="00BB4BE5" w:rsidTr="00D97FBA">
        <w:tc>
          <w:tcPr>
            <w:tcW w:w="10632" w:type="dxa"/>
          </w:tcPr>
          <w:p w:rsidR="00DB12E1" w:rsidRPr="00BB4BE5" w:rsidRDefault="00DB12E1" w:rsidP="00721D6C">
            <w:pPr>
              <w:numPr>
                <w:ilvl w:val="0"/>
                <w:numId w:val="129"/>
              </w:numPr>
              <w:tabs>
                <w:tab w:val="left" w:pos="508"/>
                <w:tab w:val="left" w:pos="601"/>
                <w:tab w:val="left" w:pos="1061"/>
              </w:tabs>
              <w:spacing w:after="0" w:line="240" w:lineRule="auto"/>
              <w:jc w:val="both"/>
              <w:rPr>
                <w:rFonts w:ascii="Traditional Arabic" w:hAnsi="Traditional Arabic" w:cs="Traditional Arabic"/>
                <w:sz w:val="32"/>
                <w:szCs w:val="32"/>
                <w:rtl/>
              </w:rPr>
            </w:pPr>
            <w:r w:rsidRPr="00BB4BE5">
              <w:rPr>
                <w:rFonts w:ascii="Traditional Arabic" w:hAnsi="Traditional Arabic" w:cs="Traditional Arabic" w:hint="eastAsia"/>
                <w:sz w:val="32"/>
                <w:szCs w:val="32"/>
                <w:rtl/>
              </w:rPr>
              <w:t>المنجد،</w:t>
            </w:r>
            <w:r w:rsidRPr="00BB4BE5">
              <w:rPr>
                <w:rFonts w:ascii="Traditional Arabic" w:hAnsi="Traditional Arabic" w:cs="Traditional Arabic"/>
                <w:sz w:val="32"/>
                <w:szCs w:val="32"/>
                <w:rtl/>
              </w:rPr>
              <w:t xml:space="preserve"> محمد صالح، محاضرة </w:t>
            </w:r>
            <w:r w:rsidRPr="00BB4BE5">
              <w:rPr>
                <w:rFonts w:ascii="Traditional Arabic" w:hAnsi="Traditional Arabic" w:cs="Traditional Arabic" w:hint="eastAsia"/>
                <w:b/>
                <w:bCs/>
                <w:sz w:val="32"/>
                <w:szCs w:val="32"/>
                <w:rtl/>
              </w:rPr>
              <w:t>مائة</w:t>
            </w:r>
            <w:r w:rsidRPr="00BB4BE5">
              <w:rPr>
                <w:rFonts w:ascii="Traditional Arabic" w:hAnsi="Traditional Arabic" w:cs="Traditional Arabic"/>
                <w:b/>
                <w:bCs/>
                <w:sz w:val="32"/>
                <w:szCs w:val="32"/>
              </w:rPr>
              <w:t xml:space="preserve"> </w:t>
            </w:r>
            <w:r w:rsidRPr="00BB4BE5">
              <w:rPr>
                <w:rFonts w:ascii="Traditional Arabic" w:hAnsi="Traditional Arabic" w:cs="Traditional Arabic" w:hint="eastAsia"/>
                <w:b/>
                <w:bCs/>
                <w:sz w:val="32"/>
                <w:szCs w:val="32"/>
                <w:rtl/>
              </w:rPr>
              <w:t>فائدة</w:t>
            </w:r>
            <w:r w:rsidRPr="00BB4BE5">
              <w:rPr>
                <w:rFonts w:ascii="Traditional Arabic" w:hAnsi="Traditional Arabic" w:cs="Traditional Arabic"/>
                <w:b/>
                <w:bCs/>
                <w:sz w:val="32"/>
                <w:szCs w:val="32"/>
                <w:rtl/>
              </w:rPr>
              <w:t xml:space="preserve"> من العلامة الشيخ ابن عثيمين</w:t>
            </w:r>
            <w:r w:rsidRPr="00BB4BE5">
              <w:rPr>
                <w:rFonts w:ascii="Traditional Arabic" w:hAnsi="Traditional Arabic" w:cs="Traditional Arabic"/>
                <w:sz w:val="32"/>
                <w:szCs w:val="32"/>
                <w:rtl/>
              </w:rPr>
              <w:t>.</w:t>
            </w:r>
          </w:p>
          <w:p w:rsidR="00DB12E1" w:rsidRPr="00BB4BE5" w:rsidRDefault="00DB12E1" w:rsidP="00721D6C">
            <w:pPr>
              <w:numPr>
                <w:ilvl w:val="0"/>
                <w:numId w:val="129"/>
              </w:numPr>
              <w:tabs>
                <w:tab w:val="left" w:pos="508"/>
                <w:tab w:val="left" w:pos="601"/>
                <w:tab w:val="left" w:pos="106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sz w:val="32"/>
                <w:szCs w:val="32"/>
                <w:rtl/>
              </w:rPr>
              <w:t xml:space="preserve"> منوعات، </w:t>
            </w:r>
            <w:r w:rsidRPr="00BB4BE5">
              <w:rPr>
                <w:rFonts w:ascii="Traditional Arabic" w:hAnsi="Traditional Arabic" w:cs="Traditional Arabic" w:hint="eastAsia"/>
                <w:b/>
                <w:bCs/>
                <w:sz w:val="32"/>
                <w:szCs w:val="32"/>
                <w:rtl/>
              </w:rPr>
              <w:t>ابن</w:t>
            </w:r>
            <w:r w:rsidRPr="00BB4BE5">
              <w:rPr>
                <w:rFonts w:ascii="Traditional Arabic" w:hAnsi="Traditional Arabic" w:cs="Traditional Arabic"/>
                <w:b/>
                <w:bCs/>
                <w:sz w:val="32"/>
                <w:szCs w:val="32"/>
                <w:rtl/>
              </w:rPr>
              <w:t xml:space="preserve"> عثيمين علم وعمل</w:t>
            </w:r>
            <w:r w:rsidRPr="00BB4BE5">
              <w:rPr>
                <w:rFonts w:ascii="Traditional Arabic" w:hAnsi="Traditional Arabic" w:cs="Traditional Arabic" w:hint="eastAsia"/>
                <w:sz w:val="32"/>
                <w:szCs w:val="32"/>
                <w:rtl/>
              </w:rPr>
              <w:t>،</w:t>
            </w:r>
            <w:r w:rsidRPr="00BB4BE5">
              <w:rPr>
                <w:rFonts w:ascii="Traditional Arabic" w:hAnsi="Traditional Arabic" w:cs="Traditional Arabic"/>
                <w:sz w:val="32"/>
                <w:szCs w:val="32"/>
                <w:rtl/>
              </w:rPr>
              <w:t xml:space="preserve"> مؤسسة الاستقامة للإنتاج والتوزيع.</w:t>
            </w:r>
          </w:p>
          <w:p w:rsidR="00DB12E1" w:rsidRPr="00BB4BE5" w:rsidRDefault="00DB12E1">
            <w:pPr>
              <w:tabs>
                <w:tab w:val="left" w:pos="508"/>
                <w:tab w:val="left" w:pos="601"/>
                <w:tab w:val="left" w:pos="1061"/>
              </w:tabs>
              <w:spacing w:after="0" w:line="240" w:lineRule="auto"/>
              <w:ind w:left="360"/>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المواقع</w:t>
            </w:r>
            <w:r w:rsidRPr="00BB4BE5">
              <w:rPr>
                <w:rFonts w:ascii="Traditional Arabic" w:hAnsi="Traditional Arabic" w:cs="Traditional Arabic"/>
                <w:b/>
                <w:bCs/>
                <w:sz w:val="32"/>
                <w:szCs w:val="32"/>
                <w:rtl/>
              </w:rPr>
              <w:t xml:space="preserve"> الإ</w:t>
            </w:r>
            <w:r w:rsidRPr="00BB4BE5">
              <w:rPr>
                <w:rFonts w:ascii="Traditional Arabic" w:hAnsi="Traditional Arabic" w:cs="Traditional Arabic" w:hint="eastAsia"/>
                <w:b/>
                <w:bCs/>
                <w:sz w:val="32"/>
                <w:szCs w:val="32"/>
                <w:rtl/>
              </w:rPr>
              <w:t>لكترونية</w:t>
            </w:r>
            <w:r w:rsidRPr="00BB4BE5">
              <w:rPr>
                <w:rFonts w:ascii="Traditional Arabic" w:hAnsi="Traditional Arabic" w:cs="Traditional Arabic"/>
                <w:b/>
                <w:bCs/>
                <w:sz w:val="32"/>
                <w:szCs w:val="32"/>
                <w:rtl/>
              </w:rPr>
              <w:t>:</w:t>
            </w:r>
          </w:p>
        </w:tc>
      </w:tr>
      <w:tr w:rsidR="00DB12E1" w:rsidRPr="00BB4BE5" w:rsidTr="00D97FBA">
        <w:tc>
          <w:tcPr>
            <w:tcW w:w="10632" w:type="dxa"/>
          </w:tcPr>
          <w:p w:rsidR="00DB12E1" w:rsidRPr="00BB4BE5" w:rsidRDefault="00DB12E1" w:rsidP="00721D6C">
            <w:pPr>
              <w:numPr>
                <w:ilvl w:val="0"/>
                <w:numId w:val="129"/>
              </w:numPr>
              <w:tabs>
                <w:tab w:val="left" w:pos="508"/>
                <w:tab w:val="left" w:pos="601"/>
                <w:tab w:val="left" w:pos="1061"/>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مؤسسة</w:t>
            </w:r>
            <w:r w:rsidRPr="00BB4BE5">
              <w:rPr>
                <w:rFonts w:ascii="Traditional Arabic" w:hAnsi="Traditional Arabic" w:cs="Traditional Arabic"/>
                <w:sz w:val="32"/>
                <w:szCs w:val="32"/>
                <w:rtl/>
              </w:rPr>
              <w:t xml:space="preserve"> الشيخ ابن عثيمين الخيرية </w:t>
            </w:r>
            <w:r w:rsidRPr="00BB4BE5">
              <w:rPr>
                <w:rFonts w:ascii="Traditional Arabic" w:hAnsi="Traditional Arabic" w:cs="Traditional Arabic"/>
                <w:sz w:val="32"/>
                <w:szCs w:val="32"/>
              </w:rPr>
              <w:t>www.binothaimeen.com</w:t>
            </w:r>
            <w:r w:rsidRPr="00BB4BE5">
              <w:rPr>
                <w:rFonts w:ascii="Traditional Arabic" w:hAnsi="Traditional Arabic" w:cs="Traditional Arabic"/>
                <w:sz w:val="32"/>
                <w:szCs w:val="32"/>
                <w:rtl/>
              </w:rPr>
              <w:t>.</w:t>
            </w:r>
          </w:p>
        </w:tc>
      </w:tr>
    </w:tbl>
    <w:p w:rsidR="00DB12E1" w:rsidRPr="00BB4BE5" w:rsidRDefault="00DB12E1" w:rsidP="00D97FBA">
      <w:pPr>
        <w:spacing w:after="0" w:line="240" w:lineRule="auto"/>
        <w:jc w:val="both"/>
        <w:rPr>
          <w:rtl/>
        </w:rPr>
      </w:pPr>
    </w:p>
    <w:p w:rsidR="00DB12E1" w:rsidRPr="00BB4BE5" w:rsidRDefault="00DB12E1" w:rsidP="00066A3D">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tbl>
      <w:tblPr>
        <w:tblpPr w:leftFromText="180" w:rightFromText="180" w:vertAnchor="page" w:horzAnchor="margin" w:tblpXSpec="center" w:tblpY="2461"/>
        <w:bidiVisual/>
        <w:tblW w:w="9356" w:type="dxa"/>
        <w:tblInd w:w="284" w:type="dxa"/>
        <w:tblLook w:val="00A0"/>
      </w:tblPr>
      <w:tblGrid>
        <w:gridCol w:w="7796"/>
        <w:gridCol w:w="1560"/>
      </w:tblGrid>
      <w:tr w:rsidR="00DB12E1" w:rsidRPr="00BB4BE5" w:rsidTr="007011E6">
        <w:trPr>
          <w:trHeight w:val="143"/>
        </w:trPr>
        <w:tc>
          <w:tcPr>
            <w:tcW w:w="7796" w:type="dxa"/>
            <w:shd w:val="clear" w:color="auto" w:fill="F2F2F2"/>
          </w:tcPr>
          <w:p w:rsidR="00DB12E1" w:rsidRPr="00BB4BE5" w:rsidRDefault="00D33C44" w:rsidP="007B3A99">
            <w:pPr>
              <w:spacing w:after="0" w:line="240" w:lineRule="auto"/>
              <w:jc w:val="both"/>
              <w:rPr>
                <w:rFonts w:ascii="Traditional Arabic" w:hAnsi="Traditional Arabic" w:cs="Traditional Arabic"/>
                <w:b/>
                <w:bCs/>
                <w:sz w:val="32"/>
                <w:szCs w:val="32"/>
              </w:rPr>
            </w:pPr>
            <w:r w:rsidRPr="00D33C44">
              <w:rPr>
                <w:noProof/>
              </w:rPr>
              <w:pict>
                <v:shape id="_x0000_s1042" type="#_x0000_t202" style="position:absolute;left:0;text-align:left;margin-left:79.85pt;margin-top:-55.8pt;width:166pt;height:58.2pt;z-index:251659776" filled="f" stroked="f">
                  <v:textbox style="mso-next-textbox:#_x0000_s1042">
                    <w:txbxContent>
                      <w:p w:rsidR="00DB12E1" w:rsidRDefault="00DB12E1" w:rsidP="00350881">
                        <w:pPr>
                          <w:spacing w:after="0" w:line="240" w:lineRule="auto"/>
                          <w:jc w:val="center"/>
                          <w:rPr>
                            <w:rtl/>
                          </w:rPr>
                        </w:pPr>
                        <w:r w:rsidRPr="00352D41">
                          <w:rPr>
                            <w:rFonts w:ascii="AGA Arabesque" w:hAnsi="AGA Arabesque"/>
                            <w:sz w:val="72"/>
                            <w:szCs w:val="72"/>
                          </w:rPr>
                          <w:sym w:font="AGA Arabesque" w:char="F06E"/>
                        </w:r>
                        <w:r w:rsidRPr="001B4CE6">
                          <w:rPr>
                            <w:rFonts w:ascii="Traditional Arabic" w:hAnsi="Traditional Arabic"/>
                            <w:sz w:val="44"/>
                            <w:szCs w:val="44"/>
                            <w:rtl/>
                          </w:rPr>
                          <w:t xml:space="preserve"> </w:t>
                        </w:r>
                        <w:r w:rsidRPr="00856638">
                          <w:rPr>
                            <w:rFonts w:ascii="AGA Arabesque" w:hAnsi="AGA Arabesque"/>
                            <w:sz w:val="96"/>
                            <w:szCs w:val="96"/>
                          </w:rPr>
                          <w:sym w:font="AGA Arabesque" w:char="F04E"/>
                        </w:r>
                      </w:p>
                    </w:txbxContent>
                  </v:textbox>
                </v:shape>
              </w:pict>
            </w:r>
            <w:r w:rsidR="00DB12E1" w:rsidRPr="00BB4BE5">
              <w:rPr>
                <w:rFonts w:ascii="Traditional Arabic" w:hAnsi="Traditional Arabic" w:cs="Traditional Arabic" w:hint="eastAsia"/>
                <w:b/>
                <w:bCs/>
                <w:sz w:val="32"/>
                <w:szCs w:val="32"/>
                <w:rtl/>
              </w:rPr>
              <w:t>الموضوع</w:t>
            </w:r>
          </w:p>
        </w:tc>
        <w:tc>
          <w:tcPr>
            <w:tcW w:w="1560" w:type="dxa"/>
            <w:shd w:val="clear" w:color="auto" w:fill="F2F2F2"/>
          </w:tcPr>
          <w:p w:rsidR="00DB12E1" w:rsidRPr="00BB4BE5" w:rsidRDefault="00DB12E1" w:rsidP="007B3A99">
            <w:pPr>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رقم</w:t>
            </w:r>
            <w:r w:rsidRPr="00BB4BE5">
              <w:rPr>
                <w:rFonts w:ascii="Traditional Arabic" w:hAnsi="Traditional Arabic" w:cs="Traditional Arabic"/>
                <w:b/>
                <w:bCs/>
                <w:sz w:val="32"/>
                <w:szCs w:val="32"/>
                <w:rtl/>
              </w:rPr>
              <w:t xml:space="preserve"> الصفحة</w:t>
            </w:r>
          </w:p>
        </w:tc>
      </w:tr>
      <w:tr w:rsidR="00DB12E1" w:rsidRPr="00BB4BE5" w:rsidTr="007011E6">
        <w:trPr>
          <w:trHeight w:val="143"/>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sz w:val="32"/>
                <w:szCs w:val="32"/>
                <w:rtl/>
              </w:rPr>
              <w:t>ملخص</w:t>
            </w:r>
            <w:r w:rsidRPr="00BB4BE5">
              <w:rPr>
                <w:rFonts w:ascii="Traditional Arabic" w:hAnsi="Traditional Arabic" w:cs="Traditional Arabic"/>
                <w:sz w:val="32"/>
                <w:szCs w:val="32"/>
                <w:rtl/>
              </w:rPr>
              <w:t xml:space="preserve"> البحث</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w:t>
            </w:r>
          </w:p>
        </w:tc>
      </w:tr>
      <w:tr w:rsidR="00DB12E1" w:rsidRPr="00BB4BE5" w:rsidTr="007011E6">
        <w:trPr>
          <w:trHeight w:val="143"/>
        </w:trPr>
        <w:tc>
          <w:tcPr>
            <w:tcW w:w="7796" w:type="dxa"/>
          </w:tcPr>
          <w:p w:rsidR="00DB12E1" w:rsidRPr="00BB4BE5" w:rsidRDefault="00DB12E1" w:rsidP="007B3A99">
            <w:pPr>
              <w:spacing w:after="0" w:line="240" w:lineRule="auto"/>
              <w:ind w:right="-851"/>
              <w:jc w:val="both"/>
              <w:rPr>
                <w:rFonts w:ascii="Traditional Arabic" w:hAnsi="Traditional Arabic" w:cs="Traditional Arabic"/>
                <w:sz w:val="28"/>
                <w:szCs w:val="28"/>
              </w:rPr>
            </w:pPr>
            <w:r w:rsidRPr="00BB4BE5">
              <w:rPr>
                <w:rFonts w:ascii="Traditional Arabic" w:hAnsi="Traditional Arabic" w:cs="Traditional Arabic"/>
                <w:sz w:val="28"/>
                <w:szCs w:val="28"/>
              </w:rPr>
              <w:t>ABSTRACT</w:t>
            </w:r>
            <w:r w:rsidRPr="00BB4BE5">
              <w:rPr>
                <w:rFonts w:ascii="Traditional Arabic" w:hAnsi="Traditional Arabic" w:cs="Traditional Arabic"/>
                <w:b/>
                <w:bCs/>
                <w:sz w:val="28"/>
                <w:szCs w:val="28"/>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w:t>
            </w:r>
          </w:p>
        </w:tc>
      </w:tr>
      <w:tr w:rsidR="00DB12E1" w:rsidRPr="00BB4BE5" w:rsidTr="007011E6">
        <w:trPr>
          <w:trHeight w:val="143"/>
        </w:trPr>
        <w:tc>
          <w:tcPr>
            <w:tcW w:w="7796" w:type="dxa"/>
          </w:tcPr>
          <w:p w:rsidR="00DB12E1" w:rsidRPr="00BB4BE5" w:rsidRDefault="00DB12E1" w:rsidP="007B3A99">
            <w:pPr>
              <w:spacing w:after="0" w:line="240" w:lineRule="auto"/>
              <w:jc w:val="both"/>
              <w:rPr>
                <w:rFonts w:ascii="Traditional Arabic" w:hAnsi="Traditional Arabic" w:cs="Traditional Arabic"/>
                <w:sz w:val="28"/>
                <w:szCs w:val="28"/>
              </w:rPr>
            </w:pPr>
            <w:r w:rsidRPr="00BB4BE5">
              <w:rPr>
                <w:rFonts w:ascii="Traditional Arabic" w:hAnsi="Traditional Arabic" w:cs="Traditional Arabic" w:hint="eastAsia"/>
                <w:sz w:val="32"/>
                <w:szCs w:val="32"/>
                <w:rtl/>
              </w:rPr>
              <w:t>شكر</w:t>
            </w:r>
            <w:r w:rsidRPr="00BB4BE5">
              <w:rPr>
                <w:rFonts w:ascii="Traditional Arabic" w:hAnsi="Traditional Arabic" w:cs="Traditional Arabic"/>
                <w:sz w:val="32"/>
                <w:szCs w:val="32"/>
                <w:rtl/>
              </w:rPr>
              <w:t xml:space="preserve"> وتقدير</w:t>
            </w:r>
            <w:r w:rsidRPr="00BB4BE5">
              <w:rPr>
                <w:rFonts w:ascii="Traditional Arabic" w:hAnsi="Traditional Arabic" w:cs="Traditional Arabic"/>
                <w:b/>
                <w:bCs/>
                <w:sz w:val="28"/>
                <w:szCs w:val="28"/>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w:t>
            </w:r>
          </w:p>
        </w:tc>
      </w:tr>
      <w:tr w:rsidR="00DB12E1" w:rsidRPr="00BB4BE5" w:rsidTr="007011E6">
        <w:trPr>
          <w:trHeight w:val="143"/>
        </w:trPr>
        <w:tc>
          <w:tcPr>
            <w:tcW w:w="7796" w:type="dxa"/>
          </w:tcPr>
          <w:p w:rsidR="00DB12E1" w:rsidRPr="00BB4BE5" w:rsidRDefault="00DB12E1" w:rsidP="007B3A99">
            <w:pPr>
              <w:spacing w:after="0" w:line="240" w:lineRule="auto"/>
              <w:jc w:val="both"/>
              <w:rPr>
                <w:rFonts w:ascii="Traditional Arabic" w:hAnsi="Traditional Arabic" w:cs="Traditional Arabic"/>
                <w:sz w:val="28"/>
                <w:szCs w:val="28"/>
              </w:rPr>
            </w:pPr>
            <w:r w:rsidRPr="00BB4BE5">
              <w:rPr>
                <w:rFonts w:ascii="Traditional Arabic" w:hAnsi="Traditional Arabic" w:cs="Traditional Arabic" w:hint="eastAsia"/>
                <w:sz w:val="32"/>
                <w:szCs w:val="32"/>
                <w:rtl/>
              </w:rPr>
              <w:t>مقدمة</w:t>
            </w:r>
            <w:r w:rsidRPr="00BB4BE5">
              <w:rPr>
                <w:rFonts w:ascii="Traditional Arabic" w:hAnsi="Traditional Arabic" w:cs="Traditional Arabic"/>
                <w:b/>
                <w:bCs/>
                <w:sz w:val="28"/>
                <w:szCs w:val="28"/>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4</w:t>
            </w:r>
          </w:p>
        </w:tc>
      </w:tr>
      <w:tr w:rsidR="00DB12E1" w:rsidRPr="00BB4BE5" w:rsidTr="007011E6">
        <w:trPr>
          <w:trHeight w:val="143"/>
        </w:trPr>
        <w:tc>
          <w:tcPr>
            <w:tcW w:w="7796" w:type="dxa"/>
            <w:shd w:val="clear" w:color="auto" w:fill="F9F9F9"/>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التمهيد</w:t>
            </w:r>
          </w:p>
        </w:tc>
        <w:tc>
          <w:tcPr>
            <w:tcW w:w="1560" w:type="dxa"/>
            <w:shd w:val="clear" w:color="auto" w:fill="F9F9F9"/>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12</w:t>
            </w:r>
          </w:p>
        </w:tc>
      </w:tr>
      <w:tr w:rsidR="00DB12E1" w:rsidRPr="00BB4BE5" w:rsidTr="007011E6">
        <w:trPr>
          <w:trHeight w:val="143"/>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الأول</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ترجمة</w:t>
            </w:r>
            <w:r w:rsidRPr="00BB4BE5">
              <w:rPr>
                <w:rFonts w:ascii="Traditional Arabic" w:hAnsi="Traditional Arabic" w:cs="Traditional Arabic"/>
                <w:sz w:val="32"/>
                <w:szCs w:val="32"/>
                <w:rtl/>
              </w:rPr>
              <w:t xml:space="preserve"> الشيخ محمد بن صالح بن عثيمين</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w:t>
            </w:r>
          </w:p>
        </w:tc>
      </w:tr>
      <w:tr w:rsidR="00DB12E1" w:rsidRPr="00BB4BE5" w:rsidTr="007011E6">
        <w:trPr>
          <w:trHeight w:val="143"/>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نسبه ومولده</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w:t>
            </w:r>
          </w:p>
        </w:tc>
      </w:tr>
      <w:tr w:rsidR="00DB12E1" w:rsidRPr="00BB4BE5" w:rsidTr="007011E6">
        <w:trPr>
          <w:trHeight w:val="143"/>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الثاني:</w:t>
            </w:r>
            <w:r w:rsidRPr="00BB4BE5">
              <w:rPr>
                <w:rFonts w:ascii="Traditional Arabic" w:hAnsi="Traditional Arabic" w:cs="Traditional Arabic"/>
                <w:sz w:val="32"/>
                <w:szCs w:val="32"/>
                <w:rtl/>
              </w:rPr>
              <w:t xml:space="preserve"> نشأته وطلبه للعلم</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14</w:t>
            </w:r>
          </w:p>
        </w:tc>
      </w:tr>
      <w:tr w:rsidR="00DB12E1" w:rsidRPr="00BB4BE5" w:rsidTr="007011E6">
        <w:trPr>
          <w:trHeight w:val="143"/>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الثالث</w:t>
            </w:r>
            <w:r w:rsidRPr="00BB4BE5">
              <w:rPr>
                <w:rFonts w:ascii="Traditional Arabic" w:hAnsi="Traditional Arabic" w:cs="Traditional Arabic"/>
                <w:sz w:val="32"/>
                <w:szCs w:val="32"/>
                <w:rtl/>
              </w:rPr>
              <w:t>: شيوخه وتلاميذه</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w:t>
            </w:r>
          </w:p>
        </w:tc>
      </w:tr>
      <w:tr w:rsidR="00DB12E1" w:rsidRPr="00BB4BE5" w:rsidTr="007011E6">
        <w:trPr>
          <w:trHeight w:val="143"/>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الرابع</w:t>
            </w:r>
            <w:r w:rsidRPr="00BB4BE5">
              <w:rPr>
                <w:rFonts w:ascii="Traditional Arabic" w:hAnsi="Traditional Arabic" w:cs="Traditional Arabic"/>
                <w:sz w:val="32"/>
                <w:szCs w:val="32"/>
                <w:rtl/>
              </w:rPr>
              <w:t>: أخلاقه وصفاته</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19</w:t>
            </w:r>
          </w:p>
        </w:tc>
      </w:tr>
      <w:tr w:rsidR="00DB12E1" w:rsidRPr="00BB4BE5" w:rsidTr="007011E6">
        <w:trPr>
          <w:trHeight w:val="143"/>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الخامس</w:t>
            </w:r>
            <w:r w:rsidRPr="00BB4BE5">
              <w:rPr>
                <w:rFonts w:ascii="Traditional Arabic" w:hAnsi="Traditional Arabic" w:cs="Traditional Arabic"/>
                <w:sz w:val="32"/>
                <w:szCs w:val="32"/>
                <w:rtl/>
              </w:rPr>
              <w:t>: جهوده العلمية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22</w:t>
            </w:r>
          </w:p>
        </w:tc>
      </w:tr>
      <w:tr w:rsidR="00DB12E1" w:rsidRPr="00BB4BE5" w:rsidTr="007011E6">
        <w:trPr>
          <w:trHeight w:val="30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b/>
                <w:bCs/>
                <w:sz w:val="32"/>
                <w:szCs w:val="32"/>
                <w:rtl/>
              </w:rPr>
              <w:t>السادس</w:t>
            </w:r>
            <w:r w:rsidRPr="00BB4BE5">
              <w:rPr>
                <w:rFonts w:ascii="Traditional Arabic" w:hAnsi="Traditional Arabic" w:cs="Traditional Arabic"/>
                <w:sz w:val="32"/>
                <w:szCs w:val="32"/>
                <w:rtl/>
              </w:rPr>
              <w:t>: مرضه ووف</w:t>
            </w:r>
            <w:r w:rsidRPr="00BB4BE5">
              <w:rPr>
                <w:rFonts w:ascii="Traditional Arabic" w:hAnsi="Traditional Arabic" w:cs="Traditional Arabic" w:hint="eastAsia"/>
                <w:sz w:val="32"/>
                <w:szCs w:val="32"/>
                <w:rtl/>
              </w:rPr>
              <w:t>اته</w:t>
            </w:r>
            <w:r w:rsidRPr="00BB4BE5">
              <w:rPr>
                <w:rFonts w:ascii="Traditional Arabic" w:hAnsi="Traditional Arabic" w:cs="Traditional Arabic"/>
                <w:sz w:val="32"/>
                <w:szCs w:val="32"/>
                <w:rtl/>
              </w:rPr>
              <w:t>.</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26</w:t>
            </w:r>
          </w:p>
        </w:tc>
      </w:tr>
      <w:tr w:rsidR="00DB12E1" w:rsidRPr="00BB4BE5" w:rsidTr="007011E6">
        <w:trPr>
          <w:trHeight w:val="307"/>
        </w:trPr>
        <w:tc>
          <w:tcPr>
            <w:tcW w:w="7796" w:type="dxa"/>
          </w:tcPr>
          <w:p w:rsidR="00DB12E1" w:rsidRPr="00286404" w:rsidRDefault="00DB12E1" w:rsidP="00286404">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الثاني</w:t>
            </w:r>
            <w:r w:rsidRPr="00BB4BE5">
              <w:rPr>
                <w:rFonts w:ascii="Traditional Arabic" w:hAnsi="Traditional Arabic" w:cs="Traditional Arabic"/>
                <w:sz w:val="32"/>
                <w:szCs w:val="32"/>
                <w:rtl/>
              </w:rPr>
              <w:t xml:space="preserve">: تعريف الاختيارات لغة </w:t>
            </w:r>
            <w:r>
              <w:rPr>
                <w:rFonts w:ascii="Traditional Arabic" w:hAnsi="Traditional Arabic" w:cs="Traditional Arabic" w:hint="eastAsia"/>
                <w:sz w:val="32"/>
                <w:szCs w:val="32"/>
                <w:rtl/>
              </w:rPr>
              <w:t>وشرعًا</w:t>
            </w:r>
            <w:r>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27</w:t>
            </w:r>
          </w:p>
        </w:tc>
      </w:tr>
      <w:tr w:rsidR="00DB12E1" w:rsidRPr="00BB4BE5" w:rsidTr="007011E6">
        <w:trPr>
          <w:trHeight w:val="307"/>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الثالث</w:t>
            </w:r>
            <w:r w:rsidRPr="00BB4BE5">
              <w:rPr>
                <w:rFonts w:ascii="Traditional Arabic" w:hAnsi="Traditional Arabic" w:cs="Traditional Arabic"/>
                <w:sz w:val="32"/>
                <w:szCs w:val="32"/>
                <w:rtl/>
              </w:rPr>
              <w:t xml:space="preserve">: </w:t>
            </w:r>
            <w:r>
              <w:rPr>
                <w:rFonts w:ascii="Traditional Arabic" w:hAnsi="Traditional Arabic" w:cs="Traditional Arabic" w:hint="eastAsia"/>
                <w:sz w:val="32"/>
                <w:szCs w:val="32"/>
                <w:rtl/>
              </w:rPr>
              <w:t>مقدمة</w:t>
            </w:r>
            <w:r>
              <w:rPr>
                <w:rFonts w:ascii="Traditional Arabic" w:hAnsi="Traditional Arabic" w:cs="Traditional Arabic"/>
                <w:sz w:val="32"/>
                <w:szCs w:val="32"/>
                <w:rtl/>
              </w:rPr>
              <w:t xml:space="preserve"> عن </w:t>
            </w:r>
            <w:r w:rsidRPr="00BB4BE5">
              <w:rPr>
                <w:rFonts w:ascii="Traditional Arabic" w:hAnsi="Traditional Arabic" w:cs="Traditional Arabic" w:hint="eastAsia"/>
                <w:sz w:val="32"/>
                <w:szCs w:val="32"/>
                <w:rtl/>
              </w:rPr>
              <w:t>الجهاد</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29</w:t>
            </w:r>
          </w:p>
        </w:tc>
      </w:tr>
      <w:tr w:rsidR="00DB12E1" w:rsidRPr="00BB4BE5" w:rsidTr="007011E6">
        <w:trPr>
          <w:trHeight w:val="307"/>
        </w:trPr>
        <w:tc>
          <w:tcPr>
            <w:tcW w:w="7796" w:type="dxa"/>
          </w:tcPr>
          <w:p w:rsidR="00DB12E1" w:rsidRPr="00BB4BE5" w:rsidRDefault="00DB12E1" w:rsidP="00D02011">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تعريف</w:t>
            </w:r>
            <w:r w:rsidRPr="00BB4BE5">
              <w:rPr>
                <w:rFonts w:ascii="Traditional Arabic" w:hAnsi="Traditional Arabic" w:cs="Traditional Arabic"/>
                <w:sz w:val="32"/>
                <w:szCs w:val="32"/>
                <w:rtl/>
              </w:rPr>
              <w:t xml:space="preserve"> الجهاد</w:t>
            </w:r>
            <w:r>
              <w:rPr>
                <w:rFonts w:ascii="Traditional Arabic" w:hAnsi="Traditional Arabic" w:cs="Traditional Arabic" w:hint="eastAsia"/>
                <w:sz w:val="32"/>
                <w:szCs w:val="32"/>
                <w:rtl/>
              </w:rPr>
              <w:t>،</w:t>
            </w:r>
            <w:r>
              <w:rPr>
                <w:rFonts w:ascii="Traditional Arabic" w:hAnsi="Traditional Arabic" w:cs="Traditional Arabic"/>
                <w:sz w:val="32"/>
                <w:szCs w:val="32"/>
                <w:rtl/>
              </w:rPr>
              <w:t xml:space="preserve"> ومرتبته</w:t>
            </w:r>
            <w:r>
              <w:rPr>
                <w:rFonts w:ascii="Traditional Arabic" w:hAnsi="Traditional Arabic" w:cs="Traditional Arabic"/>
                <w:b/>
                <w:bCs/>
                <w:sz w:val="32"/>
                <w:szCs w:val="32"/>
                <w:rtl/>
              </w:rPr>
              <w:t xml:space="preserve"> </w:t>
            </w:r>
            <w:r w:rsidRPr="00D02011">
              <w:rPr>
                <w:rFonts w:ascii="Traditional Arabic" w:hAnsi="Traditional Arabic" w:cs="Traditional Arabic" w:hint="eastAsia"/>
                <w:sz w:val="32"/>
                <w:szCs w:val="32"/>
                <w:rtl/>
              </w:rPr>
              <w:t>في</w:t>
            </w:r>
            <w:r w:rsidRPr="00D02011">
              <w:rPr>
                <w:rFonts w:ascii="Traditional Arabic" w:hAnsi="Traditional Arabic" w:cs="Traditional Arabic"/>
                <w:sz w:val="32"/>
                <w:szCs w:val="32"/>
                <w:rtl/>
              </w:rPr>
              <w:t xml:space="preserve"> الإسلام</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29</w:t>
            </w:r>
          </w:p>
        </w:tc>
      </w:tr>
      <w:tr w:rsidR="00DB12E1" w:rsidRPr="00BB4BE5" w:rsidTr="007011E6">
        <w:trPr>
          <w:trHeight w:val="307"/>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الثاني: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أنواع</w:t>
            </w:r>
            <w:r w:rsidRPr="00BB4BE5">
              <w:rPr>
                <w:rFonts w:ascii="Traditional Arabic" w:hAnsi="Traditional Arabic" w:cs="Traditional Arabic"/>
                <w:sz w:val="32"/>
                <w:szCs w:val="32"/>
                <w:rtl/>
              </w:rPr>
              <w:t xml:space="preserve"> الجهاد</w:t>
            </w:r>
            <w:r w:rsidRPr="00BB4BE5">
              <w:rPr>
                <w:rFonts w:ascii="Traditional Arabic" w:hAnsi="Traditional Arabic" w:cs="Traditional Arabic"/>
                <w:b/>
                <w:bCs/>
                <w:sz w:val="32"/>
                <w:szCs w:val="32"/>
                <w:rtl/>
              </w:rPr>
              <w:t>..........................................</w:t>
            </w:r>
          </w:p>
        </w:tc>
        <w:tc>
          <w:tcPr>
            <w:tcW w:w="1560" w:type="dxa"/>
          </w:tcPr>
          <w:p w:rsidR="00DB12E1" w:rsidRPr="00BB4BE5" w:rsidRDefault="00DB12E1" w:rsidP="00E22CB8">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w:t>
            </w:r>
            <w:r>
              <w:rPr>
                <w:rFonts w:ascii="Traditional Arabic" w:hAnsi="Traditional Arabic" w:cs="Traditional Arabic"/>
                <w:sz w:val="32"/>
                <w:szCs w:val="32"/>
                <w:rtl/>
              </w:rPr>
              <w:t>1</w:t>
            </w:r>
          </w:p>
        </w:tc>
      </w:tr>
      <w:tr w:rsidR="00DB12E1" w:rsidRPr="00BB4BE5" w:rsidTr="007011E6">
        <w:trPr>
          <w:trHeight w:val="30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الثالث</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أدلة</w:t>
            </w:r>
            <w:r w:rsidRPr="00BB4BE5">
              <w:rPr>
                <w:rFonts w:ascii="Traditional Arabic" w:hAnsi="Traditional Arabic" w:cs="Traditional Arabic"/>
                <w:sz w:val="32"/>
                <w:szCs w:val="32"/>
                <w:rtl/>
              </w:rPr>
              <w:t xml:space="preserve"> مشروعية الجهاد</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32</w:t>
            </w:r>
          </w:p>
        </w:tc>
      </w:tr>
      <w:tr w:rsidR="00DB12E1" w:rsidRPr="00BB4BE5" w:rsidTr="007011E6">
        <w:trPr>
          <w:trHeight w:val="307"/>
        </w:trPr>
        <w:tc>
          <w:tcPr>
            <w:tcW w:w="7796" w:type="dxa"/>
            <w:shd w:val="clear" w:color="auto" w:fill="F9F9F9"/>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الفصل</w:t>
            </w:r>
            <w:r w:rsidRPr="00BB4BE5">
              <w:rPr>
                <w:rFonts w:ascii="Traditional Arabic" w:hAnsi="Traditional Arabic" w:cs="Traditional Arabic"/>
                <w:b/>
                <w:bCs/>
                <w:sz w:val="32"/>
                <w:szCs w:val="32"/>
                <w:rtl/>
              </w:rPr>
              <w:t xml:space="preserve"> الأول: حكم الجهاد، وأحكام الإذن في الجهاد، ومواجهة العدو</w:t>
            </w:r>
          </w:p>
        </w:tc>
        <w:tc>
          <w:tcPr>
            <w:tcW w:w="1560" w:type="dxa"/>
            <w:shd w:val="clear" w:color="auto" w:fill="F9F9F9"/>
          </w:tcPr>
          <w:p w:rsidR="00DB12E1" w:rsidRPr="00BB4BE5" w:rsidRDefault="00DB12E1" w:rsidP="00826EF8">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w:t>
            </w:r>
            <w:r>
              <w:rPr>
                <w:rFonts w:ascii="Traditional Arabic" w:hAnsi="Traditional Arabic" w:cs="Traditional Arabic"/>
                <w:sz w:val="32"/>
                <w:szCs w:val="32"/>
                <w:rtl/>
              </w:rPr>
              <w:t>5</w:t>
            </w:r>
          </w:p>
        </w:tc>
      </w:tr>
      <w:tr w:rsidR="00DB12E1" w:rsidRPr="00BB4BE5" w:rsidTr="007011E6">
        <w:trPr>
          <w:trHeight w:val="439"/>
        </w:trPr>
        <w:tc>
          <w:tcPr>
            <w:tcW w:w="7796" w:type="dxa"/>
          </w:tcPr>
          <w:p w:rsidR="00DB12E1" w:rsidRPr="00BB4BE5" w:rsidRDefault="00DB12E1" w:rsidP="00D02011">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حكم</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الجهاد</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في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سبيل</w:t>
            </w:r>
            <w:r w:rsidRPr="00BB4BE5">
              <w:rPr>
                <w:rFonts w:ascii="Traditional Arabic" w:hAnsi="Traditional Arabic" w:cs="Traditional Arabic"/>
                <w:sz w:val="32"/>
                <w:szCs w:val="32"/>
                <w:rtl/>
              </w:rPr>
              <w:t xml:space="preserve"> </w:t>
            </w:r>
            <w:r>
              <w:rPr>
                <w:rFonts w:ascii="Traditional Arabic" w:hAnsi="Traditional Arabic" w:cs="Traditional Arabic" w:hint="eastAsia"/>
                <w:sz w:val="32"/>
                <w:szCs w:val="32"/>
                <w:rtl/>
              </w:rPr>
              <w:t>الله</w:t>
            </w:r>
            <w:r>
              <w:rPr>
                <w:rFonts w:ascii="Traditional Arabic" w:hAnsi="Traditional Arabic" w:cs="Traditional Arabic"/>
                <w:sz w:val="32"/>
                <w:szCs w:val="32"/>
                <w:rtl/>
              </w:rPr>
              <w:t>.</w:t>
            </w:r>
            <w:r w:rsidRPr="00BB4BE5">
              <w:rPr>
                <w:rFonts w:ascii="Traditional Arabic" w:hAnsi="Traditional Arabic" w:cs="Traditional Arabic"/>
                <w:sz w:val="32"/>
                <w:szCs w:val="32"/>
                <w:rtl/>
              </w:rPr>
              <w:t xml:space="preserve"> </w:t>
            </w:r>
            <w:r>
              <w:rPr>
                <w:rFonts w:ascii="Traditional Arabic" w:hAnsi="Traditional Arabic" w:cs="Traditional Arabic"/>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826EF8">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3</w:t>
            </w:r>
            <w:r>
              <w:rPr>
                <w:rFonts w:ascii="Traditional Arabic" w:hAnsi="Traditional Arabic" w:cs="Traditional Arabic"/>
                <w:sz w:val="32"/>
                <w:szCs w:val="32"/>
                <w:rtl/>
              </w:rPr>
              <w:t>6</w:t>
            </w:r>
          </w:p>
        </w:tc>
      </w:tr>
      <w:tr w:rsidR="00DB12E1" w:rsidRPr="00BB4BE5" w:rsidTr="007011E6">
        <w:trPr>
          <w:trHeight w:val="36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الثاني</w:t>
            </w:r>
            <w:r w:rsidRPr="00BB4BE5">
              <w:rPr>
                <w:rFonts w:ascii="Traditional Arabic" w:hAnsi="Traditional Arabic" w:cs="Traditional Arabic"/>
                <w:b/>
                <w:bCs/>
                <w:sz w:val="32"/>
                <w:szCs w:val="32"/>
                <w:rtl/>
              </w:rPr>
              <w:t>:</w:t>
            </w:r>
            <w:r w:rsidRPr="00BB4BE5">
              <w:rPr>
                <w:sz w:val="32"/>
                <w:szCs w:val="32"/>
                <w:rtl/>
              </w:rPr>
              <w:t xml:space="preserve"> </w:t>
            </w:r>
            <w:r w:rsidRPr="00BB4BE5">
              <w:rPr>
                <w:rFonts w:ascii="Traditional Arabic" w:hAnsi="Traditional Arabic" w:cs="Traditional Arabic" w:hint="eastAsia"/>
                <w:sz w:val="32"/>
                <w:szCs w:val="32"/>
                <w:rtl/>
              </w:rPr>
              <w:t>أحكام</w:t>
            </w:r>
            <w:r w:rsidRPr="00BB4BE5">
              <w:rPr>
                <w:sz w:val="32"/>
                <w:szCs w:val="32"/>
                <w:rtl/>
              </w:rPr>
              <w:t xml:space="preserve"> </w:t>
            </w:r>
            <w:r w:rsidRPr="00BB4BE5">
              <w:rPr>
                <w:rFonts w:ascii="Traditional Arabic" w:hAnsi="Traditional Arabic" w:cs="Traditional Arabic" w:hint="eastAsia"/>
                <w:sz w:val="32"/>
                <w:szCs w:val="32"/>
                <w:rtl/>
              </w:rPr>
              <w:t>الإذن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في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الجهاد</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46</w:t>
            </w:r>
          </w:p>
        </w:tc>
      </w:tr>
      <w:tr w:rsidR="00DB12E1" w:rsidRPr="00BB4BE5" w:rsidTr="007011E6">
        <w:trPr>
          <w:trHeight w:val="29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الأول</w:t>
            </w:r>
            <w:r w:rsidRPr="00BB4BE5">
              <w:rPr>
                <w:rFonts w:ascii="Traditional Arabic" w:hAnsi="Traditional Arabic" w:cs="Traditional Arabic"/>
                <w:b/>
                <w:bCs/>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إذن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ولي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الأمر</w:t>
            </w:r>
            <w:r w:rsidRPr="00BB4BE5">
              <w:rPr>
                <w:rFonts w:ascii="Traditional Arabic" w:hAnsi="Traditional Arabic" w:cs="Traditional Arabic"/>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46</w:t>
            </w:r>
          </w:p>
        </w:tc>
      </w:tr>
      <w:tr w:rsidR="00DB12E1" w:rsidRPr="00BB4BE5" w:rsidTr="007011E6">
        <w:trPr>
          <w:trHeight w:val="368"/>
        </w:trPr>
        <w:tc>
          <w:tcPr>
            <w:tcW w:w="7796" w:type="dxa"/>
          </w:tcPr>
          <w:p w:rsidR="00DB12E1" w:rsidRPr="00BB4BE5" w:rsidRDefault="00DB12E1" w:rsidP="007B3A99">
            <w:pPr>
              <w:spacing w:after="0" w:line="240" w:lineRule="auto"/>
              <w:jc w:val="both"/>
              <w:rPr>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الثاني</w:t>
            </w:r>
            <w:r w:rsidRPr="00BB4BE5">
              <w:rPr>
                <w:rFonts w:ascii="Traditional Arabic" w:hAnsi="Traditional Arabic" w:cs="Traditional Arabic"/>
                <w:b/>
                <w:bCs/>
                <w:sz w:val="32"/>
                <w:szCs w:val="32"/>
                <w:rtl/>
              </w:rPr>
              <w:t>:</w:t>
            </w:r>
            <w:r w:rsidRPr="00BB4BE5">
              <w:rPr>
                <w:sz w:val="32"/>
                <w:szCs w:val="32"/>
                <w:rtl/>
              </w:rPr>
              <w:t xml:space="preserve"> </w:t>
            </w:r>
            <w:r w:rsidRPr="00BB4BE5">
              <w:rPr>
                <w:rFonts w:ascii="Traditional Arabic" w:hAnsi="Traditional Arabic" w:cs="Traditional Arabic" w:hint="eastAsia"/>
                <w:sz w:val="32"/>
                <w:szCs w:val="32"/>
                <w:rtl/>
              </w:rPr>
              <w:t>إذن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الأبوين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الكافرين</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52</w:t>
            </w:r>
          </w:p>
        </w:tc>
      </w:tr>
      <w:tr w:rsidR="00DB12E1" w:rsidRPr="00BB4BE5" w:rsidTr="007011E6">
        <w:trPr>
          <w:trHeight w:val="297"/>
        </w:trPr>
        <w:tc>
          <w:tcPr>
            <w:tcW w:w="7796" w:type="dxa"/>
          </w:tcPr>
          <w:p w:rsidR="00DB12E1" w:rsidRPr="00BB4BE5" w:rsidRDefault="00DB12E1" w:rsidP="007B3A99">
            <w:pPr>
              <w:spacing w:after="0" w:line="240" w:lineRule="auto"/>
              <w:jc w:val="both"/>
              <w:rPr>
                <w:sz w:val="32"/>
                <w:szCs w:val="32"/>
              </w:rPr>
            </w:pPr>
            <w:r w:rsidRPr="00BB4BE5">
              <w:rPr>
                <w:rFonts w:ascii="Traditional Arabic" w:hAnsi="Traditional Arabic" w:cs="Traditional Arabic" w:hint="eastAsia"/>
                <w:b/>
                <w:bCs/>
                <w:sz w:val="32"/>
                <w:szCs w:val="32"/>
                <w:rtl/>
              </w:rPr>
              <w:t>المطالب</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الثالث</w:t>
            </w:r>
            <w:r w:rsidRPr="00BB4BE5">
              <w:rPr>
                <w:rFonts w:ascii="Traditional Arabic" w:hAnsi="Traditional Arabic" w:cs="Traditional Arabic"/>
                <w:b/>
                <w:bCs/>
                <w:sz w:val="32"/>
                <w:szCs w:val="32"/>
                <w:rtl/>
              </w:rPr>
              <w:t>:</w:t>
            </w:r>
            <w:r w:rsidRPr="00BB4BE5">
              <w:rPr>
                <w:sz w:val="32"/>
                <w:szCs w:val="32"/>
                <w:rtl/>
              </w:rPr>
              <w:t xml:space="preserve"> </w:t>
            </w:r>
            <w:r w:rsidRPr="00BB4BE5">
              <w:rPr>
                <w:rFonts w:ascii="Traditional Arabic" w:hAnsi="Traditional Arabic" w:cs="Traditional Arabic" w:hint="eastAsia"/>
                <w:sz w:val="32"/>
                <w:szCs w:val="32"/>
                <w:rtl/>
              </w:rPr>
              <w:t>إذن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الأبوين</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الرقيقين</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55</w:t>
            </w:r>
          </w:p>
        </w:tc>
      </w:tr>
      <w:tr w:rsidR="00DB12E1" w:rsidRPr="00BB4BE5" w:rsidTr="007011E6">
        <w:trPr>
          <w:trHeight w:val="356"/>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الثالث</w:t>
            </w:r>
            <w:r w:rsidRPr="00BB4BE5">
              <w:rPr>
                <w:rFonts w:ascii="Traditional Arabic" w:hAnsi="Traditional Arabic" w:cs="Traditional Arabic"/>
                <w:b/>
                <w:bCs/>
                <w:sz w:val="32"/>
                <w:szCs w:val="32"/>
                <w:rtl/>
              </w:rPr>
              <w:t>:</w:t>
            </w:r>
            <w:r w:rsidRPr="00BB4BE5">
              <w:rPr>
                <w:sz w:val="32"/>
                <w:szCs w:val="32"/>
                <w:rtl/>
              </w:rPr>
              <w:t xml:space="preserve"> </w:t>
            </w:r>
            <w:r w:rsidRPr="00BB4BE5">
              <w:rPr>
                <w:rFonts w:ascii="Traditional Arabic" w:hAnsi="Traditional Arabic" w:cs="Traditional Arabic" w:hint="eastAsia"/>
                <w:sz w:val="32"/>
                <w:szCs w:val="32"/>
                <w:rtl/>
              </w:rPr>
              <w:t>أحكام</w:t>
            </w:r>
            <w:r w:rsidRPr="00BB4BE5">
              <w:rPr>
                <w:sz w:val="32"/>
                <w:szCs w:val="32"/>
                <w:rtl/>
              </w:rPr>
              <w:t xml:space="preserve"> </w:t>
            </w:r>
            <w:r w:rsidRPr="00BB4BE5">
              <w:rPr>
                <w:rFonts w:ascii="Traditional Arabic" w:hAnsi="Traditional Arabic" w:cs="Traditional Arabic" w:hint="eastAsia"/>
                <w:sz w:val="32"/>
                <w:szCs w:val="32"/>
                <w:rtl/>
              </w:rPr>
              <w:t>مواجهة</w:t>
            </w:r>
            <w:r w:rsidRPr="00BB4BE5">
              <w:rPr>
                <w:rFonts w:ascii="Traditional Arabic" w:hAnsi="Traditional Arabic" w:cs="Traditional Arabic"/>
                <w:sz w:val="32"/>
                <w:szCs w:val="32"/>
                <w:rtl/>
              </w:rPr>
              <w:t xml:space="preserve"> العدو</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57</w:t>
            </w:r>
          </w:p>
        </w:tc>
      </w:tr>
      <w:tr w:rsidR="00DB12E1" w:rsidRPr="00BB4BE5" w:rsidTr="007011E6">
        <w:trPr>
          <w:trHeight w:val="45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الأول</w:t>
            </w:r>
            <w:r w:rsidRPr="00BB4BE5">
              <w:rPr>
                <w:rFonts w:ascii="Traditional Arabic" w:hAnsi="Traditional Arabic" w:cs="Traditional Arabic"/>
                <w:b/>
                <w:bCs/>
                <w:sz w:val="32"/>
                <w:szCs w:val="32"/>
                <w:rtl/>
              </w:rPr>
              <w:t>:</w:t>
            </w:r>
            <w:r w:rsidRPr="00BB4BE5">
              <w:rPr>
                <w:rFonts w:ascii="Traditional Arabic" w:hAnsi="Traditional Arabic" w:cs="Traditional Arabic"/>
                <w:sz w:val="32"/>
                <w:szCs w:val="32"/>
                <w:rtl/>
              </w:rPr>
              <w:t xml:space="preserve"> مباغتة وتبييت </w:t>
            </w:r>
            <w:r w:rsidRPr="00BB4BE5">
              <w:rPr>
                <w:rFonts w:ascii="Traditional Arabic" w:hAnsi="Traditional Arabic" w:cs="Traditional Arabic" w:hint="eastAsia"/>
                <w:sz w:val="32"/>
                <w:szCs w:val="32"/>
                <w:rtl/>
              </w:rPr>
              <w:t>العدوّ،</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والإغارة</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عليه</w:t>
            </w:r>
            <w:r w:rsidRPr="00BB4BE5">
              <w:rPr>
                <w:rFonts w:ascii="Traditional Arabic" w:hAnsi="Traditional Arabic" w:cs="Traditional Arabic"/>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57</w:t>
            </w:r>
          </w:p>
        </w:tc>
      </w:tr>
      <w:tr w:rsidR="00DB12E1" w:rsidRPr="00BB4BE5" w:rsidTr="007011E6">
        <w:trPr>
          <w:trHeight w:val="375"/>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الثاني</w:t>
            </w:r>
            <w:r w:rsidRPr="00BB4BE5">
              <w:rPr>
                <w:rFonts w:ascii="Traditional Arabic" w:hAnsi="Traditional Arabic" w:cs="Traditional Arabic"/>
                <w:b/>
                <w:bCs/>
                <w:sz w:val="32"/>
                <w:szCs w:val="32"/>
                <w:rtl/>
              </w:rPr>
              <w:t>:</w:t>
            </w:r>
            <w:r w:rsidRPr="00BB4BE5">
              <w:rPr>
                <w:sz w:val="32"/>
                <w:szCs w:val="32"/>
                <w:rtl/>
              </w:rPr>
              <w:t xml:space="preserve"> </w:t>
            </w:r>
            <w:r w:rsidRPr="00BB4BE5">
              <w:rPr>
                <w:rFonts w:ascii="Traditional Arabic" w:hAnsi="Traditional Arabic" w:cs="Traditional Arabic" w:hint="eastAsia"/>
                <w:sz w:val="32"/>
                <w:szCs w:val="32"/>
                <w:rtl/>
              </w:rPr>
              <w:t>الاستعانة</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بالكافر</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في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القتال</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tl/>
              </w:rPr>
            </w:pPr>
            <w:r w:rsidRPr="00BB4BE5">
              <w:rPr>
                <w:rFonts w:ascii="Traditional Arabic" w:hAnsi="Traditional Arabic" w:cs="Traditional Arabic"/>
                <w:sz w:val="32"/>
                <w:szCs w:val="32"/>
                <w:rtl/>
              </w:rPr>
              <w:t>61</w:t>
            </w:r>
          </w:p>
          <w:p w:rsidR="00DB12E1" w:rsidRPr="00BB4BE5" w:rsidRDefault="00DB12E1" w:rsidP="00286404">
            <w:pPr>
              <w:spacing w:after="0" w:line="240" w:lineRule="auto"/>
              <w:rPr>
                <w:rFonts w:ascii="Traditional Arabic" w:hAnsi="Traditional Arabic" w:cs="Traditional Arabic"/>
                <w:sz w:val="32"/>
                <w:szCs w:val="32"/>
              </w:rPr>
            </w:pPr>
          </w:p>
        </w:tc>
      </w:tr>
      <w:tr w:rsidR="00DB12E1" w:rsidRPr="00BB4BE5" w:rsidTr="007011E6">
        <w:trPr>
          <w:trHeight w:val="452"/>
        </w:trPr>
        <w:tc>
          <w:tcPr>
            <w:tcW w:w="7796" w:type="dxa"/>
            <w:shd w:val="clear" w:color="auto" w:fill="F9F9F9"/>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الفصل</w:t>
            </w:r>
            <w:r w:rsidRPr="00BB4BE5">
              <w:rPr>
                <w:rFonts w:ascii="Traditional Arabic" w:hAnsi="Traditional Arabic" w:cs="Traditional Arabic"/>
                <w:b/>
                <w:bCs/>
                <w:sz w:val="32"/>
                <w:szCs w:val="32"/>
                <w:rtl/>
              </w:rPr>
              <w:t xml:space="preserve"> الثاني: أحكام الغنيمة.........................................</w:t>
            </w:r>
          </w:p>
        </w:tc>
        <w:tc>
          <w:tcPr>
            <w:tcW w:w="1560" w:type="dxa"/>
            <w:shd w:val="clear" w:color="auto" w:fill="F9F9F9"/>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66</w:t>
            </w:r>
          </w:p>
        </w:tc>
      </w:tr>
      <w:tr w:rsidR="00DB12E1" w:rsidRPr="00BB4BE5" w:rsidTr="007011E6">
        <w:trPr>
          <w:trHeight w:val="390"/>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shd w:val="clear" w:color="auto" w:fill="F2F2F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الأول</w:t>
            </w:r>
            <w:r w:rsidRPr="00BB4BE5">
              <w:rPr>
                <w:rFonts w:ascii="Traditional Arabic" w:hAnsi="Traditional Arabic" w:cs="Traditional Arabic"/>
                <w:b/>
                <w:bCs/>
                <w:sz w:val="32"/>
                <w:szCs w:val="32"/>
                <w:rtl/>
              </w:rPr>
              <w:t>:</w:t>
            </w:r>
            <w:r w:rsidRPr="00BB4BE5">
              <w:rPr>
                <w:sz w:val="32"/>
                <w:szCs w:val="32"/>
                <w:rtl/>
              </w:rPr>
              <w:t xml:space="preserve"> </w:t>
            </w:r>
            <w:r w:rsidRPr="00BF65BE">
              <w:rPr>
                <w:rFonts w:ascii="Traditional Arabic" w:hAnsi="Traditional Arabic" w:cs="Traditional Arabic" w:hint="eastAsia"/>
                <w:sz w:val="32"/>
                <w:szCs w:val="32"/>
                <w:rtl/>
              </w:rPr>
              <w:t>أحكام</w:t>
            </w:r>
            <w:r>
              <w:rPr>
                <w:sz w:val="32"/>
                <w:szCs w:val="32"/>
                <w:rtl/>
              </w:rPr>
              <w:t xml:space="preserve"> </w:t>
            </w:r>
            <w:r>
              <w:rPr>
                <w:rFonts w:ascii="Traditional Arabic" w:hAnsi="Traditional Arabic" w:cs="Traditional Arabic" w:hint="eastAsia"/>
                <w:sz w:val="32"/>
                <w:szCs w:val="32"/>
                <w:rtl/>
              </w:rPr>
              <w:t>المنقولات</w:t>
            </w:r>
            <w:r>
              <w:rPr>
                <w:rFonts w:ascii="Traditional Arabic" w:hAnsi="Traditional Arabic" w:cs="Traditional Arabic"/>
                <w:sz w:val="32"/>
                <w:szCs w:val="32"/>
                <w:rtl/>
              </w:rPr>
              <w:t xml:space="preserve"> من الغنائم</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67</w:t>
            </w:r>
          </w:p>
        </w:tc>
      </w:tr>
      <w:tr w:rsidR="00DB12E1" w:rsidRPr="00BB4BE5" w:rsidTr="007011E6">
        <w:trPr>
          <w:trHeight w:val="398"/>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xml:space="preserve">: تعريف </w:t>
            </w:r>
            <w:r w:rsidRPr="00BB4BE5">
              <w:rPr>
                <w:rFonts w:ascii="Traditional Arabic" w:hAnsi="Traditional Arabic" w:cs="Traditional Arabic" w:hint="eastAsia"/>
                <w:sz w:val="32"/>
                <w:szCs w:val="32"/>
                <w:rtl/>
              </w:rPr>
              <w:t>الغنيمة،</w:t>
            </w:r>
            <w:r w:rsidRPr="00BB4BE5">
              <w:rPr>
                <w:rFonts w:ascii="Traditional Arabic" w:hAnsi="Traditional Arabic" w:cs="Traditional Arabic"/>
                <w:sz w:val="32"/>
                <w:szCs w:val="32"/>
                <w:rtl/>
              </w:rPr>
              <w:t xml:space="preserve"> وأقسامها</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67</w:t>
            </w:r>
          </w:p>
        </w:tc>
      </w:tr>
      <w:tr w:rsidR="00DB12E1" w:rsidRPr="00BB4BE5" w:rsidTr="007011E6">
        <w:trPr>
          <w:trHeight w:val="378"/>
        </w:trPr>
        <w:tc>
          <w:tcPr>
            <w:tcW w:w="7796" w:type="dxa"/>
          </w:tcPr>
          <w:p w:rsidR="00DB12E1" w:rsidRPr="00BB4BE5" w:rsidRDefault="00DB12E1" w:rsidP="00AC1BBB">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الثاني</w:t>
            </w:r>
            <w:r w:rsidRPr="00BB4BE5">
              <w:rPr>
                <w:rFonts w:ascii="Traditional Arabic" w:hAnsi="Traditional Arabic" w:cs="Traditional Arabic"/>
                <w:b/>
                <w:bCs/>
                <w:sz w:val="32"/>
                <w:szCs w:val="32"/>
                <w:rtl/>
              </w:rPr>
              <w:t>:</w:t>
            </w:r>
            <w:r w:rsidRPr="00BB4BE5">
              <w:rPr>
                <w:rFonts w:ascii="Traditional Arabic" w:hAnsi="Traditional Arabic" w:cs="Traditional Arabic"/>
                <w:sz w:val="32"/>
                <w:szCs w:val="32"/>
                <w:rtl/>
              </w:rPr>
              <w:t xml:space="preserve"> </w:t>
            </w:r>
            <w:r>
              <w:rPr>
                <w:rFonts w:ascii="Traditional Arabic" w:hAnsi="Traditional Arabic" w:cs="Traditional Arabic" w:hint="eastAsia"/>
                <w:sz w:val="32"/>
                <w:szCs w:val="32"/>
                <w:rtl/>
              </w:rPr>
              <w:t>أحكام</w:t>
            </w:r>
            <w:r>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المنقولات</w:t>
            </w:r>
            <w:r w:rsidRPr="00BB4BE5">
              <w:rPr>
                <w:rFonts w:ascii="Traditional Arabic" w:hAnsi="Traditional Arabic" w:cs="Traditional Arabic"/>
                <w:sz w:val="32"/>
                <w:szCs w:val="32"/>
                <w:rtl/>
              </w:rPr>
              <w:t xml:space="preserve"> من الغنائم</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68</w:t>
            </w:r>
          </w:p>
        </w:tc>
      </w:tr>
      <w:tr w:rsidR="00DB12E1" w:rsidRPr="00BB4BE5" w:rsidTr="007011E6">
        <w:trPr>
          <w:trHeight w:val="323"/>
        </w:trPr>
        <w:tc>
          <w:tcPr>
            <w:tcW w:w="7796" w:type="dxa"/>
          </w:tcPr>
          <w:p w:rsidR="00DB12E1" w:rsidRPr="00BB4BE5" w:rsidRDefault="00DB12E1" w:rsidP="003D1D91">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الفرع</w:t>
            </w:r>
            <w:r w:rsidRPr="00BB4BE5">
              <w:rPr>
                <w:rFonts w:ascii="Traditional Arabic" w:hAnsi="Traditional Arabic" w:cs="Traditional Arabic"/>
                <w:b/>
                <w:bCs/>
                <w:sz w:val="32"/>
                <w:szCs w:val="32"/>
                <w:rtl/>
              </w:rPr>
              <w:t xml:space="preserve"> الأول: </w:t>
            </w:r>
            <w:r>
              <w:rPr>
                <w:rFonts w:ascii="Traditional Arabic" w:hAnsi="Traditional Arabic" w:cs="Traditional Arabic" w:hint="eastAsia"/>
                <w:sz w:val="32"/>
                <w:szCs w:val="32"/>
                <w:rtl/>
              </w:rPr>
              <w:t>امتلاك</w:t>
            </w:r>
            <w:r w:rsidRPr="00BB4BE5">
              <w:rPr>
                <w:rFonts w:ascii="Traditional Arabic" w:hAnsi="Traditional Arabic" w:cs="Traditional Arabic"/>
                <w:sz w:val="32"/>
                <w:szCs w:val="32"/>
                <w:rtl/>
              </w:rPr>
              <w:t xml:space="preserve"> الغنيمة</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68</w:t>
            </w:r>
          </w:p>
        </w:tc>
      </w:tr>
      <w:tr w:rsidR="00DB12E1" w:rsidRPr="00BB4BE5" w:rsidTr="007011E6">
        <w:trPr>
          <w:trHeight w:val="534"/>
        </w:trPr>
        <w:tc>
          <w:tcPr>
            <w:tcW w:w="7796" w:type="dxa"/>
          </w:tcPr>
          <w:p w:rsidR="00DB12E1" w:rsidRPr="00BB4BE5" w:rsidRDefault="00DB12E1" w:rsidP="007B3A99">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الفرع</w:t>
            </w:r>
            <w:r w:rsidRPr="00BB4BE5">
              <w:rPr>
                <w:rFonts w:ascii="Traditional Arabic" w:hAnsi="Traditional Arabic" w:cs="Traditional Arabic"/>
                <w:b/>
                <w:bCs/>
                <w:sz w:val="32"/>
                <w:szCs w:val="32"/>
                <w:rtl/>
              </w:rPr>
              <w:t xml:space="preserve"> الثاني: </w:t>
            </w:r>
            <w:r w:rsidRPr="00BB4BE5">
              <w:rPr>
                <w:rFonts w:ascii="Traditional Arabic" w:hAnsi="Traditional Arabic" w:cs="Traditional Arabic" w:hint="eastAsia"/>
                <w:sz w:val="32"/>
                <w:szCs w:val="32"/>
                <w:rtl/>
              </w:rPr>
              <w:t>ما</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تعطى</w:t>
            </w:r>
            <w:r w:rsidRPr="00BB4BE5">
              <w:rPr>
                <w:rFonts w:ascii="Traditional Arabic" w:hAnsi="Traditional Arabic" w:cs="Traditional Arabic"/>
                <w:sz w:val="32"/>
                <w:szCs w:val="32"/>
                <w:rtl/>
              </w:rPr>
              <w:t xml:space="preserve"> المرأة من الغنيمة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71</w:t>
            </w:r>
          </w:p>
        </w:tc>
      </w:tr>
      <w:tr w:rsidR="00DB12E1" w:rsidRPr="00BB4BE5" w:rsidTr="007011E6">
        <w:trPr>
          <w:trHeight w:val="360"/>
        </w:trPr>
        <w:tc>
          <w:tcPr>
            <w:tcW w:w="7796" w:type="dxa"/>
          </w:tcPr>
          <w:p w:rsidR="00DB12E1" w:rsidRPr="00BB4BE5" w:rsidRDefault="00DB12E1" w:rsidP="007B3A99">
            <w:pPr>
              <w:tabs>
                <w:tab w:val="left" w:pos="2636"/>
              </w:tabs>
              <w:spacing w:after="0"/>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الفرع</w:t>
            </w:r>
            <w:r w:rsidRPr="00BB4BE5">
              <w:rPr>
                <w:rFonts w:ascii="Traditional Arabic" w:hAnsi="Traditional Arabic" w:cs="Traditional Arabic"/>
                <w:b/>
                <w:bCs/>
                <w:sz w:val="32"/>
                <w:szCs w:val="32"/>
                <w:rtl/>
              </w:rPr>
              <w:t xml:space="preserve"> الثالث: </w:t>
            </w:r>
            <w:r w:rsidRPr="00BB4BE5">
              <w:rPr>
                <w:rFonts w:ascii="Traditional Arabic" w:hAnsi="Traditional Arabic" w:cs="Traditional Arabic" w:hint="eastAsia"/>
                <w:sz w:val="32"/>
                <w:szCs w:val="32"/>
                <w:rtl/>
              </w:rPr>
              <w:t>أحكام</w:t>
            </w:r>
            <w:r w:rsidRPr="00BB4BE5">
              <w:rPr>
                <w:rFonts w:ascii="Traditional Arabic" w:hAnsi="Traditional Arabic" w:cs="Traditional Arabic"/>
                <w:sz w:val="32"/>
                <w:szCs w:val="32"/>
                <w:rtl/>
              </w:rPr>
              <w:t xml:space="preserve"> الخمس</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74</w:t>
            </w:r>
          </w:p>
        </w:tc>
      </w:tr>
      <w:tr w:rsidR="00DB12E1" w:rsidRPr="00BB4BE5" w:rsidTr="007011E6">
        <w:trPr>
          <w:trHeight w:val="486"/>
        </w:trPr>
        <w:tc>
          <w:tcPr>
            <w:tcW w:w="7796" w:type="dxa"/>
          </w:tcPr>
          <w:p w:rsidR="00DB12E1" w:rsidRPr="00BB4BE5" w:rsidRDefault="00DB12E1" w:rsidP="007B3A99">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مسألة</w:t>
            </w:r>
            <w:r w:rsidRPr="00BB4BE5">
              <w:rPr>
                <w:rFonts w:ascii="Traditional Arabic" w:hAnsi="Traditional Arabic" w:cs="Traditional Arabic"/>
                <w:b/>
                <w:bCs/>
                <w:sz w:val="32"/>
                <w:szCs w:val="32"/>
                <w:rtl/>
              </w:rPr>
              <w:t xml:space="preserve"> (1): </w:t>
            </w:r>
            <w:r w:rsidRPr="00BB4BE5">
              <w:rPr>
                <w:rFonts w:ascii="Traditional Arabic" w:hAnsi="Traditional Arabic" w:cs="Traditional Arabic" w:hint="eastAsia"/>
                <w:sz w:val="32"/>
                <w:szCs w:val="32"/>
                <w:rtl/>
              </w:rPr>
              <w:t>تقسيم</w:t>
            </w:r>
            <w:r w:rsidRPr="00BB4BE5">
              <w:rPr>
                <w:rFonts w:ascii="Traditional Arabic" w:hAnsi="Traditional Arabic" w:cs="Traditional Arabic"/>
                <w:sz w:val="32"/>
                <w:szCs w:val="32"/>
                <w:rtl/>
              </w:rPr>
              <w:t xml:space="preserve"> الخمس</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74</w:t>
            </w:r>
          </w:p>
        </w:tc>
      </w:tr>
      <w:tr w:rsidR="00DB12E1" w:rsidRPr="00BB4BE5" w:rsidTr="007011E6">
        <w:trPr>
          <w:trHeight w:val="461"/>
        </w:trPr>
        <w:tc>
          <w:tcPr>
            <w:tcW w:w="7796" w:type="dxa"/>
          </w:tcPr>
          <w:p w:rsidR="00DB12E1" w:rsidRPr="00BB4BE5" w:rsidRDefault="00DB12E1" w:rsidP="007B3A99">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مسألة</w:t>
            </w:r>
            <w:r w:rsidRPr="00BB4BE5">
              <w:rPr>
                <w:rFonts w:ascii="Traditional Arabic" w:hAnsi="Traditional Arabic" w:cs="Traditional Arabic"/>
                <w:b/>
                <w:bCs/>
                <w:sz w:val="32"/>
                <w:szCs w:val="32"/>
                <w:rtl/>
              </w:rPr>
              <w:t xml:space="preserve"> (2):</w:t>
            </w:r>
            <w:r w:rsidRPr="00BB4BE5">
              <w:rPr>
                <w:rFonts w:ascii="Traditional Arabic" w:hAnsi="Traditional Arabic" w:cs="Traditional Arabic"/>
                <w:sz w:val="32"/>
                <w:szCs w:val="32"/>
                <w:rtl/>
              </w:rPr>
              <w:t xml:space="preserve"> سهم الله ورسوله</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77</w:t>
            </w:r>
          </w:p>
        </w:tc>
      </w:tr>
      <w:tr w:rsidR="00DB12E1" w:rsidRPr="00BB4BE5" w:rsidTr="007011E6">
        <w:trPr>
          <w:trHeight w:val="542"/>
        </w:trPr>
        <w:tc>
          <w:tcPr>
            <w:tcW w:w="7796" w:type="dxa"/>
          </w:tcPr>
          <w:p w:rsidR="00DB12E1" w:rsidRPr="00BB4BE5" w:rsidRDefault="00DB12E1" w:rsidP="007B3A99">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مسألة</w:t>
            </w:r>
            <w:r w:rsidRPr="00BB4BE5">
              <w:rPr>
                <w:rFonts w:ascii="Traditional Arabic" w:hAnsi="Traditional Arabic" w:cs="Traditional Arabic"/>
                <w:b/>
                <w:bCs/>
                <w:sz w:val="32"/>
                <w:szCs w:val="32"/>
                <w:rtl/>
              </w:rPr>
              <w:t xml:space="preserve"> (3):</w:t>
            </w:r>
            <w:r w:rsidRPr="00BB4BE5">
              <w:rPr>
                <w:rFonts w:ascii="Traditional Arabic" w:hAnsi="Traditional Arabic" w:cs="Traditional Arabic"/>
                <w:sz w:val="32"/>
                <w:szCs w:val="32"/>
                <w:rtl/>
              </w:rPr>
              <w:t xml:space="preserve"> سهم ذي القربى.</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80</w:t>
            </w:r>
          </w:p>
        </w:tc>
      </w:tr>
      <w:tr w:rsidR="00DB12E1" w:rsidRPr="00BB4BE5" w:rsidTr="007011E6">
        <w:trPr>
          <w:trHeight w:val="524"/>
        </w:trPr>
        <w:tc>
          <w:tcPr>
            <w:tcW w:w="7796" w:type="dxa"/>
          </w:tcPr>
          <w:p w:rsidR="00DB12E1" w:rsidRPr="00BB4BE5" w:rsidRDefault="00DB12E1" w:rsidP="007B3A99">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مسألة</w:t>
            </w:r>
            <w:r w:rsidRPr="00BB4BE5">
              <w:rPr>
                <w:rFonts w:ascii="Traditional Arabic" w:hAnsi="Traditional Arabic" w:cs="Traditional Arabic"/>
                <w:b/>
                <w:bCs/>
                <w:sz w:val="32"/>
                <w:szCs w:val="32"/>
                <w:rtl/>
              </w:rPr>
              <w:t xml:space="preserve"> (4): </w:t>
            </w:r>
            <w:r w:rsidRPr="00BB4BE5">
              <w:rPr>
                <w:rFonts w:ascii="Traditional Arabic" w:hAnsi="Traditional Arabic" w:cs="Traditional Arabic" w:hint="eastAsia"/>
                <w:sz w:val="32"/>
                <w:szCs w:val="32"/>
                <w:rtl/>
              </w:rPr>
              <w:t>سهم</w:t>
            </w:r>
            <w:r w:rsidRPr="00BB4BE5">
              <w:rPr>
                <w:rFonts w:ascii="Traditional Arabic" w:hAnsi="Traditional Arabic" w:cs="Traditional Arabic"/>
                <w:sz w:val="32"/>
                <w:szCs w:val="32"/>
                <w:rtl/>
              </w:rPr>
              <w:t xml:space="preserve"> اليتامى.</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84</w:t>
            </w:r>
          </w:p>
        </w:tc>
      </w:tr>
      <w:tr w:rsidR="00DB12E1" w:rsidRPr="00BB4BE5" w:rsidTr="007011E6">
        <w:trPr>
          <w:trHeight w:val="388"/>
        </w:trPr>
        <w:tc>
          <w:tcPr>
            <w:tcW w:w="7796" w:type="dxa"/>
          </w:tcPr>
          <w:p w:rsidR="00DB12E1" w:rsidRPr="00BB4BE5" w:rsidRDefault="00DB12E1" w:rsidP="007B3A99">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مسألة</w:t>
            </w:r>
            <w:r w:rsidRPr="00BB4BE5">
              <w:rPr>
                <w:rFonts w:ascii="Traditional Arabic" w:hAnsi="Traditional Arabic" w:cs="Traditional Arabic"/>
                <w:b/>
                <w:bCs/>
                <w:sz w:val="32"/>
                <w:szCs w:val="32"/>
                <w:rtl/>
              </w:rPr>
              <w:t xml:space="preserve"> (5):</w:t>
            </w:r>
            <w:r w:rsidRPr="00BB4BE5">
              <w:rPr>
                <w:rFonts w:ascii="Traditional Arabic" w:hAnsi="Traditional Arabic" w:cs="Traditional Arabic"/>
                <w:sz w:val="32"/>
                <w:szCs w:val="32"/>
                <w:rtl/>
              </w:rPr>
              <w:t xml:space="preserve"> تعميم المستحقين بالعطاء.</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86</w:t>
            </w:r>
          </w:p>
        </w:tc>
      </w:tr>
      <w:tr w:rsidR="00DB12E1" w:rsidRPr="00BB4BE5" w:rsidTr="007011E6">
        <w:trPr>
          <w:trHeight w:val="431"/>
        </w:trPr>
        <w:tc>
          <w:tcPr>
            <w:tcW w:w="7796" w:type="dxa"/>
          </w:tcPr>
          <w:p w:rsidR="00DB12E1" w:rsidRPr="00BB4BE5" w:rsidRDefault="00DB12E1" w:rsidP="003C6110">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الفرع</w:t>
            </w:r>
            <w:r w:rsidRPr="00BB4BE5">
              <w:rPr>
                <w:rFonts w:ascii="Traditional Arabic" w:hAnsi="Traditional Arabic" w:cs="Traditional Arabic"/>
                <w:b/>
                <w:bCs/>
                <w:sz w:val="32"/>
                <w:szCs w:val="32"/>
                <w:rtl/>
              </w:rPr>
              <w:t xml:space="preserve"> </w:t>
            </w:r>
            <w:r>
              <w:rPr>
                <w:rFonts w:ascii="Traditional Arabic" w:hAnsi="Traditional Arabic" w:cs="Traditional Arabic" w:hint="eastAsia"/>
                <w:b/>
                <w:bCs/>
                <w:sz w:val="32"/>
                <w:szCs w:val="32"/>
                <w:rtl/>
              </w:rPr>
              <w:t>الرابع</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 xml:space="preserve"> </w:t>
            </w:r>
            <w:r>
              <w:rPr>
                <w:rFonts w:ascii="Traditional Arabic" w:hAnsi="Traditional Arabic" w:cs="Traditional Arabic" w:hint="eastAsia"/>
                <w:sz w:val="32"/>
                <w:szCs w:val="32"/>
                <w:rtl/>
              </w:rPr>
              <w:t>حكم</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أربعة</w:t>
            </w:r>
            <w:r w:rsidRPr="00BB4BE5">
              <w:rPr>
                <w:rFonts w:ascii="Traditional Arabic" w:hAnsi="Traditional Arabic" w:cs="Traditional Arabic"/>
                <w:sz w:val="32"/>
                <w:szCs w:val="32"/>
                <w:rtl/>
              </w:rPr>
              <w:t xml:space="preserve"> أخماس الغنيمة المتبقية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88</w:t>
            </w:r>
          </w:p>
        </w:tc>
      </w:tr>
      <w:tr w:rsidR="00DB12E1" w:rsidRPr="00BB4BE5" w:rsidTr="007011E6">
        <w:trPr>
          <w:trHeight w:val="547"/>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الثاني:</w:t>
            </w:r>
            <w:r w:rsidRPr="00BB4BE5">
              <w:rPr>
                <w:rFonts w:ascii="Traditional Arabic" w:hAnsi="Traditional Arabic" w:cs="Traditional Arabic"/>
                <w:sz w:val="32"/>
                <w:szCs w:val="32"/>
                <w:rtl/>
              </w:rPr>
              <w:t xml:space="preserve"> أحكام العقارات والأسرى</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92</w:t>
            </w:r>
          </w:p>
        </w:tc>
      </w:tr>
      <w:tr w:rsidR="00DB12E1" w:rsidRPr="00BB4BE5" w:rsidTr="007011E6">
        <w:trPr>
          <w:trHeight w:val="484"/>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الأراضي المغنومة (المفتوحة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92</w:t>
            </w:r>
          </w:p>
        </w:tc>
      </w:tr>
      <w:tr w:rsidR="00DB12E1" w:rsidRPr="00BB4BE5" w:rsidTr="007011E6">
        <w:trPr>
          <w:trHeight w:val="463"/>
        </w:trPr>
        <w:tc>
          <w:tcPr>
            <w:tcW w:w="7796" w:type="dxa"/>
          </w:tcPr>
          <w:p w:rsidR="00DB12E1" w:rsidRPr="00BB4BE5" w:rsidRDefault="00DB12E1" w:rsidP="007B3A99">
            <w:pPr>
              <w:tabs>
                <w:tab w:val="left" w:pos="2636"/>
              </w:tabs>
              <w:spacing w:after="0" w:line="240" w:lineRule="auto"/>
              <w:jc w:val="both"/>
              <w:rPr>
                <w:rFonts w:ascii="Arial" w:hAnsi="Arial"/>
                <w:sz w:val="32"/>
                <w:szCs w:val="32"/>
              </w:rPr>
            </w:pPr>
            <w:r w:rsidRPr="00BB4BE5">
              <w:rPr>
                <w:rFonts w:ascii="Traditional Arabic" w:hAnsi="Traditional Arabic" w:cs="Traditional Arabic" w:hint="eastAsia"/>
                <w:b/>
                <w:bCs/>
                <w:sz w:val="32"/>
                <w:szCs w:val="32"/>
                <w:rtl/>
              </w:rPr>
              <w:t>الفرع</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xml:space="preserve"> أقسام الأراضي المغنو</w:t>
            </w:r>
            <w:r w:rsidRPr="00BB4BE5">
              <w:rPr>
                <w:rFonts w:ascii="Traditional Arabic" w:hAnsi="Traditional Arabic" w:cs="Traditional Arabic" w:hint="eastAsia"/>
                <w:sz w:val="32"/>
                <w:szCs w:val="32"/>
                <w:rtl/>
              </w:rPr>
              <w:t>مة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92</w:t>
            </w:r>
          </w:p>
        </w:tc>
      </w:tr>
      <w:tr w:rsidR="00DB12E1" w:rsidRPr="00BB4BE5" w:rsidTr="007011E6">
        <w:trPr>
          <w:trHeight w:val="402"/>
        </w:trPr>
        <w:tc>
          <w:tcPr>
            <w:tcW w:w="7796" w:type="dxa"/>
          </w:tcPr>
          <w:p w:rsidR="00DB12E1" w:rsidRPr="00BB4BE5" w:rsidRDefault="00DB12E1" w:rsidP="007B3A99">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الفرع</w:t>
            </w:r>
            <w:r w:rsidRPr="00BB4BE5">
              <w:rPr>
                <w:rFonts w:ascii="Traditional Arabic" w:hAnsi="Traditional Arabic" w:cs="Traditional Arabic"/>
                <w:b/>
                <w:bCs/>
                <w:sz w:val="32"/>
                <w:szCs w:val="32"/>
                <w:rtl/>
              </w:rPr>
              <w:t xml:space="preserve"> الثاني:</w:t>
            </w:r>
            <w:r w:rsidRPr="00BB4BE5">
              <w:rPr>
                <w:rFonts w:ascii="Traditional Arabic" w:hAnsi="Traditional Arabic" w:cs="Traditional Arabic"/>
                <w:sz w:val="32"/>
                <w:szCs w:val="32"/>
                <w:rtl/>
              </w:rPr>
              <w:t xml:space="preserve"> حكم الأراضي المغنومة عنوة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93</w:t>
            </w:r>
          </w:p>
        </w:tc>
      </w:tr>
      <w:tr w:rsidR="00DB12E1" w:rsidRPr="00BB4BE5" w:rsidTr="007011E6">
        <w:trPr>
          <w:trHeight w:val="551"/>
        </w:trPr>
        <w:tc>
          <w:tcPr>
            <w:tcW w:w="7796" w:type="dxa"/>
          </w:tcPr>
          <w:p w:rsidR="00DB12E1" w:rsidRPr="00BB4BE5" w:rsidRDefault="00DB12E1" w:rsidP="007B3A99">
            <w:pPr>
              <w:autoSpaceDE w:val="0"/>
              <w:autoSpaceDN w:val="0"/>
              <w:adjustRightInd w:val="0"/>
              <w:spacing w:after="0" w:line="240" w:lineRule="auto"/>
              <w:jc w:val="both"/>
              <w:rPr>
                <w:rFonts w:ascii="Arial" w:hAnsi="Arial"/>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الثاني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ما</w:t>
            </w:r>
            <w:r w:rsidRPr="00BB4BE5">
              <w:rPr>
                <w:rFonts w:ascii="Traditional Arabic" w:hAnsi="Traditional Arabic" w:cs="Traditional Arabic"/>
                <w:sz w:val="32"/>
                <w:szCs w:val="32"/>
                <w:rtl/>
              </w:rPr>
              <w:t xml:space="preserve"> يفعل بأسرى الحرب</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98</w:t>
            </w:r>
          </w:p>
        </w:tc>
      </w:tr>
      <w:tr w:rsidR="00DB12E1" w:rsidRPr="00BB4BE5" w:rsidTr="007011E6">
        <w:trPr>
          <w:trHeight w:val="435"/>
        </w:trPr>
        <w:tc>
          <w:tcPr>
            <w:tcW w:w="7796" w:type="dxa"/>
            <w:shd w:val="clear" w:color="auto" w:fill="F9F9F9"/>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الفصل</w:t>
            </w:r>
            <w:r w:rsidRPr="00BB4BE5">
              <w:rPr>
                <w:rFonts w:ascii="Traditional Arabic" w:hAnsi="Traditional Arabic" w:cs="Traditional Arabic"/>
                <w:b/>
                <w:bCs/>
                <w:sz w:val="32"/>
                <w:szCs w:val="32"/>
                <w:rtl/>
              </w:rPr>
              <w:t xml:space="preserve"> الثالث: أحكام النفل، والسلب، والغلول، والفيء..............                  </w:t>
            </w:r>
          </w:p>
        </w:tc>
        <w:tc>
          <w:tcPr>
            <w:tcW w:w="1560" w:type="dxa"/>
            <w:shd w:val="clear" w:color="auto" w:fill="F9F9F9"/>
          </w:tcPr>
          <w:p w:rsidR="00DB12E1" w:rsidRPr="00BB4BE5" w:rsidRDefault="00DB12E1" w:rsidP="007B3A99">
            <w:pPr>
              <w:spacing w:after="0" w:line="240" w:lineRule="auto"/>
              <w:jc w:val="center"/>
              <w:rPr>
                <w:rFonts w:ascii="Traditional Arabic" w:hAnsi="Traditional Arabic" w:cs="Traditional Arabic"/>
                <w:b/>
                <w:bCs/>
                <w:sz w:val="32"/>
                <w:szCs w:val="32"/>
              </w:rPr>
            </w:pPr>
            <w:r w:rsidRPr="00BB4BE5">
              <w:rPr>
                <w:rFonts w:ascii="Traditional Arabic" w:hAnsi="Traditional Arabic" w:cs="Traditional Arabic"/>
                <w:sz w:val="32"/>
                <w:szCs w:val="32"/>
                <w:rtl/>
              </w:rPr>
              <w:t>104</w:t>
            </w:r>
          </w:p>
        </w:tc>
      </w:tr>
      <w:tr w:rsidR="00DB12E1" w:rsidRPr="00BB4BE5" w:rsidTr="007011E6">
        <w:trPr>
          <w:trHeight w:val="385"/>
        </w:trPr>
        <w:tc>
          <w:tcPr>
            <w:tcW w:w="7796" w:type="dxa"/>
          </w:tcPr>
          <w:p w:rsidR="00DB12E1" w:rsidRPr="00BB4BE5" w:rsidRDefault="00DB12E1" w:rsidP="00C10A8B">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الأول</w:t>
            </w:r>
            <w:r w:rsidRPr="00BB4BE5">
              <w:rPr>
                <w:rFonts w:ascii="Traditional Arabic" w:hAnsi="Traditional Arabic" w:cs="Traditional Arabic"/>
                <w:b/>
                <w:bCs/>
                <w:sz w:val="32"/>
                <w:szCs w:val="32"/>
                <w:rtl/>
              </w:rPr>
              <w:t>:</w:t>
            </w:r>
            <w:r w:rsidRPr="00BB4BE5">
              <w:rPr>
                <w:b/>
                <w:bCs/>
                <w:sz w:val="32"/>
                <w:szCs w:val="32"/>
                <w:rtl/>
              </w:rPr>
              <w:t xml:space="preserve"> </w:t>
            </w:r>
            <w:r w:rsidRPr="00BB4BE5">
              <w:rPr>
                <w:rFonts w:ascii="Traditional Arabic" w:hAnsi="Traditional Arabic" w:cs="Traditional Arabic" w:hint="eastAsia"/>
                <w:b/>
                <w:bCs/>
                <w:sz w:val="32"/>
                <w:szCs w:val="32"/>
                <w:rtl/>
              </w:rPr>
              <w:t>النفل</w:t>
            </w:r>
            <w:r>
              <w:rPr>
                <w:rFonts w:ascii="Traditional Arabic" w:hAnsi="Traditional Arabic" w:cs="Traditional Arabic" w:hint="eastAsia"/>
                <w:b/>
                <w:bCs/>
                <w:sz w:val="32"/>
                <w:szCs w:val="32"/>
                <w:rtl/>
              </w:rPr>
              <w:t>،</w:t>
            </w:r>
            <w:r>
              <w:rPr>
                <w:rFonts w:ascii="Traditional Arabic" w:hAnsi="Traditional Arabic" w:cs="Traditional Arabic"/>
                <w:b/>
                <w:bCs/>
                <w:sz w:val="32"/>
                <w:szCs w:val="32"/>
                <w:rtl/>
              </w:rPr>
              <w:t xml:space="preserve"> وأحكامه.</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105</w:t>
            </w:r>
          </w:p>
        </w:tc>
      </w:tr>
      <w:tr w:rsidR="00DB12E1" w:rsidRPr="00BB4BE5" w:rsidTr="007011E6">
        <w:trPr>
          <w:trHeight w:val="483"/>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تعريف</w:t>
            </w:r>
            <w:r w:rsidRPr="00BB4BE5">
              <w:rPr>
                <w:rFonts w:ascii="Traditional Arabic" w:hAnsi="Traditional Arabic" w:cs="Traditional Arabic"/>
                <w:sz w:val="32"/>
                <w:szCs w:val="32"/>
                <w:rtl/>
              </w:rPr>
              <w:t xml:space="preserve"> النفل، وموضعه.</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105</w:t>
            </w:r>
          </w:p>
        </w:tc>
      </w:tr>
      <w:tr w:rsidR="00DB12E1" w:rsidRPr="00BB4BE5" w:rsidTr="007011E6">
        <w:trPr>
          <w:trHeight w:val="516"/>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الثاني:</w:t>
            </w:r>
            <w:r w:rsidRPr="00BB4BE5">
              <w:rPr>
                <w:rFonts w:ascii="Traditional Arabic" w:hAnsi="Traditional Arabic" w:cs="Traditional Arabic"/>
                <w:sz w:val="32"/>
                <w:szCs w:val="32"/>
                <w:rtl/>
              </w:rPr>
              <w:t xml:space="preserve"> مقدار النفل</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106</w:t>
            </w:r>
          </w:p>
        </w:tc>
      </w:tr>
      <w:tr w:rsidR="00DB12E1" w:rsidRPr="00BB4BE5" w:rsidTr="007011E6">
        <w:trPr>
          <w:trHeight w:val="388"/>
        </w:trPr>
        <w:tc>
          <w:tcPr>
            <w:tcW w:w="7796" w:type="dxa"/>
          </w:tcPr>
          <w:p w:rsidR="00DB12E1" w:rsidRPr="00BB4BE5" w:rsidRDefault="00DB12E1" w:rsidP="00956BB6">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الثالث</w:t>
            </w:r>
            <w:r w:rsidRPr="00BB4BE5">
              <w:rPr>
                <w:rFonts w:ascii="Traditional Arabic" w:hAnsi="Traditional Arabic" w:cs="Traditional Arabic"/>
                <w:b/>
                <w:bCs/>
                <w:sz w:val="32"/>
                <w:szCs w:val="32"/>
                <w:rtl/>
              </w:rPr>
              <w:t>:</w:t>
            </w:r>
            <w:r w:rsidRPr="00BB4BE5">
              <w:rPr>
                <w:rFonts w:ascii="Traditional Arabic" w:hAnsi="Traditional Arabic" w:cs="Traditional Arabic"/>
                <w:sz w:val="32"/>
                <w:szCs w:val="32"/>
                <w:rtl/>
              </w:rPr>
              <w:t xml:space="preserve"> </w:t>
            </w:r>
            <w:r>
              <w:rPr>
                <w:rFonts w:ascii="Traditional Arabic" w:hAnsi="Traditional Arabic" w:cs="Traditional Arabic" w:hint="eastAsia"/>
                <w:sz w:val="32"/>
                <w:szCs w:val="32"/>
                <w:rtl/>
              </w:rPr>
              <w:t>من</w:t>
            </w:r>
            <w:r>
              <w:rPr>
                <w:rFonts w:ascii="Traditional Arabic" w:hAnsi="Traditional Arabic" w:cs="Traditional Arabic"/>
                <w:sz w:val="32"/>
                <w:szCs w:val="32"/>
                <w:rtl/>
              </w:rPr>
              <w:t xml:space="preserve"> ماذا</w:t>
            </w:r>
            <w:r w:rsidRPr="00BB4BE5">
              <w:rPr>
                <w:rFonts w:ascii="Traditional Arabic" w:hAnsi="Traditional Arabic" w:cs="Traditional Arabic"/>
                <w:sz w:val="32"/>
                <w:szCs w:val="32"/>
                <w:rtl/>
              </w:rPr>
              <w:t xml:space="preserve"> يكون التنفيل</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108</w:t>
            </w:r>
          </w:p>
        </w:tc>
      </w:tr>
      <w:tr w:rsidR="00DB12E1" w:rsidRPr="00BB4BE5" w:rsidTr="007011E6">
        <w:trPr>
          <w:trHeight w:val="388"/>
        </w:trPr>
        <w:tc>
          <w:tcPr>
            <w:tcW w:w="7796" w:type="dxa"/>
          </w:tcPr>
          <w:p w:rsidR="00DB12E1" w:rsidRPr="00BB4BE5" w:rsidRDefault="00DB12E1" w:rsidP="00C10A8B">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الثاني: السَّلب</w:t>
            </w:r>
            <w:r>
              <w:rPr>
                <w:rFonts w:ascii="Traditional Arabic" w:hAnsi="Traditional Arabic" w:cs="Traditional Arabic" w:hint="eastAsia"/>
                <w:b/>
                <w:bCs/>
                <w:sz w:val="32"/>
                <w:szCs w:val="32"/>
                <w:rtl/>
              </w:rPr>
              <w:t>،</w:t>
            </w:r>
            <w:r>
              <w:rPr>
                <w:rFonts w:ascii="Traditional Arabic" w:hAnsi="Traditional Arabic" w:cs="Traditional Arabic"/>
                <w:b/>
                <w:bCs/>
                <w:sz w:val="32"/>
                <w:szCs w:val="32"/>
                <w:rtl/>
              </w:rPr>
              <w:t xml:space="preserve"> وأحكامه</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 xml:space="preserve">... </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112</w:t>
            </w:r>
          </w:p>
        </w:tc>
      </w:tr>
      <w:tr w:rsidR="00DB12E1" w:rsidRPr="00BB4BE5" w:rsidTr="007011E6">
        <w:trPr>
          <w:trHeight w:val="483"/>
        </w:trPr>
        <w:tc>
          <w:tcPr>
            <w:tcW w:w="7796" w:type="dxa"/>
          </w:tcPr>
          <w:p w:rsidR="00DB12E1" w:rsidRPr="00BB4BE5" w:rsidRDefault="00DB12E1" w:rsidP="007B3A99">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xml:space="preserve"> تعريف السَّلَب</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112</w:t>
            </w:r>
          </w:p>
        </w:tc>
      </w:tr>
      <w:tr w:rsidR="00DB12E1" w:rsidRPr="00BB4BE5" w:rsidTr="007011E6">
        <w:trPr>
          <w:trHeight w:val="239"/>
        </w:trPr>
        <w:tc>
          <w:tcPr>
            <w:tcW w:w="7796" w:type="dxa"/>
          </w:tcPr>
          <w:p w:rsidR="00DB12E1" w:rsidRPr="00BB4BE5" w:rsidRDefault="00DB12E1" w:rsidP="009E4185">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الثاني:</w:t>
            </w:r>
            <w:r>
              <w:rPr>
                <w:rFonts w:ascii="Traditional Arabic" w:hAnsi="Traditional Arabic" w:cs="Traditional Arabic"/>
                <w:sz w:val="32"/>
                <w:szCs w:val="32"/>
                <w:rtl/>
              </w:rPr>
              <w:t xml:space="preserve"> السَّلَب بين ال</w:t>
            </w:r>
            <w:r w:rsidRPr="00BB4BE5">
              <w:rPr>
                <w:rFonts w:ascii="Traditional Arabic" w:hAnsi="Traditional Arabic" w:cs="Traditional Arabic" w:hint="eastAsia"/>
                <w:sz w:val="32"/>
                <w:szCs w:val="32"/>
                <w:rtl/>
              </w:rPr>
              <w:t>تشريع</w:t>
            </w:r>
            <w:r w:rsidRPr="00BB4BE5">
              <w:rPr>
                <w:rFonts w:ascii="Traditional Arabic" w:hAnsi="Traditional Arabic" w:cs="Traditional Arabic"/>
                <w:sz w:val="32"/>
                <w:szCs w:val="32"/>
                <w:rtl/>
              </w:rPr>
              <w:t xml:space="preserve"> </w:t>
            </w:r>
            <w:r>
              <w:rPr>
                <w:rFonts w:ascii="Traditional Arabic" w:hAnsi="Traditional Arabic" w:cs="Traditional Arabic" w:hint="eastAsia"/>
                <w:sz w:val="32"/>
                <w:szCs w:val="32"/>
                <w:rtl/>
              </w:rPr>
              <w:t>وال</w:t>
            </w:r>
            <w:r w:rsidRPr="00BB4BE5">
              <w:rPr>
                <w:rFonts w:ascii="Traditional Arabic" w:hAnsi="Traditional Arabic" w:cs="Traditional Arabic" w:hint="eastAsia"/>
                <w:sz w:val="32"/>
                <w:szCs w:val="32"/>
                <w:rtl/>
              </w:rPr>
              <w:t>تنظيم</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113</w:t>
            </w:r>
          </w:p>
        </w:tc>
      </w:tr>
      <w:tr w:rsidR="00DB12E1" w:rsidRPr="00BB4BE5" w:rsidTr="007011E6">
        <w:trPr>
          <w:trHeight w:val="494"/>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الثالث</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الغلول</w:t>
            </w:r>
            <w:r>
              <w:rPr>
                <w:rFonts w:ascii="Traditional Arabic" w:hAnsi="Traditional Arabic" w:cs="Traditional Arabic"/>
                <w:b/>
                <w:bCs/>
                <w:sz w:val="32"/>
                <w:szCs w:val="32"/>
                <w:rtl/>
              </w:rPr>
              <w:t xml:space="preserve"> وآحكامه</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116</w:t>
            </w:r>
          </w:p>
        </w:tc>
      </w:tr>
      <w:tr w:rsidR="00DB12E1" w:rsidRPr="00BB4BE5" w:rsidTr="007011E6">
        <w:trPr>
          <w:trHeight w:val="505"/>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تعريف الغلول.</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116</w:t>
            </w:r>
          </w:p>
        </w:tc>
      </w:tr>
      <w:tr w:rsidR="00DB12E1" w:rsidRPr="00BB4BE5" w:rsidTr="007011E6">
        <w:trPr>
          <w:trHeight w:val="450"/>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الثاني</w:t>
            </w:r>
            <w:r w:rsidRPr="00BB4BE5">
              <w:rPr>
                <w:rFonts w:ascii="Traditional Arabic" w:hAnsi="Traditional Arabic" w:cs="Traditional Arabic"/>
                <w:sz w:val="32"/>
                <w:szCs w:val="32"/>
                <w:rtl/>
              </w:rPr>
              <w:t>: عقوبة الغال........................................</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116</w:t>
            </w:r>
          </w:p>
        </w:tc>
      </w:tr>
      <w:tr w:rsidR="00DB12E1" w:rsidRPr="00BB4BE5" w:rsidTr="007011E6">
        <w:trPr>
          <w:trHeight w:val="494"/>
        </w:trPr>
        <w:tc>
          <w:tcPr>
            <w:tcW w:w="7796" w:type="dxa"/>
          </w:tcPr>
          <w:p w:rsidR="00DB12E1" w:rsidRPr="00BB4BE5" w:rsidRDefault="00DB12E1" w:rsidP="00C10A8B">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الرابع</w:t>
            </w:r>
            <w:r w:rsidRPr="00BB4BE5">
              <w:rPr>
                <w:rFonts w:ascii="Traditional Arabic" w:hAnsi="Traditional Arabic" w:cs="Traditional Arabic"/>
                <w:b/>
                <w:bCs/>
                <w:sz w:val="32"/>
                <w:szCs w:val="32"/>
                <w:rtl/>
              </w:rPr>
              <w:t>: ا</w:t>
            </w:r>
            <w:r w:rsidRPr="00BB4BE5">
              <w:rPr>
                <w:rFonts w:ascii="Traditional Arabic" w:hAnsi="Traditional Arabic" w:cs="Traditional Arabic" w:hint="eastAsia"/>
                <w:b/>
                <w:bCs/>
                <w:sz w:val="32"/>
                <w:szCs w:val="32"/>
                <w:rtl/>
              </w:rPr>
              <w:t>لفيء</w:t>
            </w:r>
            <w:r>
              <w:rPr>
                <w:rFonts w:ascii="Traditional Arabic" w:hAnsi="Traditional Arabic" w:cs="Traditional Arabic" w:hint="eastAsia"/>
                <w:b/>
                <w:bCs/>
                <w:sz w:val="32"/>
                <w:szCs w:val="32"/>
                <w:rtl/>
              </w:rPr>
              <w:t>،</w:t>
            </w:r>
            <w:r>
              <w:rPr>
                <w:rFonts w:ascii="Traditional Arabic" w:hAnsi="Traditional Arabic" w:cs="Traditional Arabic"/>
                <w:b/>
                <w:bCs/>
                <w:sz w:val="32"/>
                <w:szCs w:val="32"/>
                <w:rtl/>
              </w:rPr>
              <w:t xml:space="preserve"> وأحكامه</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121</w:t>
            </w:r>
          </w:p>
        </w:tc>
      </w:tr>
      <w:tr w:rsidR="00DB12E1" w:rsidRPr="00BB4BE5" w:rsidTr="007011E6">
        <w:trPr>
          <w:trHeight w:val="522"/>
        </w:trPr>
        <w:tc>
          <w:tcPr>
            <w:tcW w:w="7796" w:type="dxa"/>
          </w:tcPr>
          <w:p w:rsidR="00DB12E1" w:rsidRPr="00BB4BE5" w:rsidRDefault="00DB12E1" w:rsidP="007B3A99">
            <w:pPr>
              <w:tabs>
                <w:tab w:val="left" w:pos="2636"/>
              </w:tabs>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xml:space="preserve"> تعريف الفيء.</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121</w:t>
            </w:r>
          </w:p>
        </w:tc>
      </w:tr>
      <w:tr w:rsidR="00DB12E1" w:rsidRPr="00BB4BE5" w:rsidTr="007011E6">
        <w:trPr>
          <w:trHeight w:val="482"/>
        </w:trPr>
        <w:tc>
          <w:tcPr>
            <w:tcW w:w="7796" w:type="dxa"/>
          </w:tcPr>
          <w:p w:rsidR="00DB12E1" w:rsidRPr="00BB4BE5" w:rsidRDefault="00DB12E1" w:rsidP="007B3A99">
            <w:pPr>
              <w:tabs>
                <w:tab w:val="left" w:pos="2636"/>
              </w:tabs>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الثاني:</w:t>
            </w:r>
            <w:r w:rsidRPr="00BB4BE5">
              <w:rPr>
                <w:rFonts w:ascii="Traditional Arabic" w:hAnsi="Traditional Arabic" w:cs="Traditional Arabic"/>
                <w:sz w:val="32"/>
                <w:szCs w:val="32"/>
                <w:rtl/>
              </w:rPr>
              <w:t xml:space="preserve"> قسمة الفيء</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121</w:t>
            </w:r>
          </w:p>
        </w:tc>
      </w:tr>
      <w:tr w:rsidR="00DB12E1" w:rsidRPr="00BB4BE5" w:rsidTr="007011E6">
        <w:trPr>
          <w:trHeight w:val="478"/>
        </w:trPr>
        <w:tc>
          <w:tcPr>
            <w:tcW w:w="7796" w:type="dxa"/>
            <w:shd w:val="clear" w:color="auto" w:fill="F9F9F9"/>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الفصل</w:t>
            </w:r>
            <w:r w:rsidRPr="00BB4BE5">
              <w:rPr>
                <w:rFonts w:ascii="Traditional Arabic" w:hAnsi="Traditional Arabic" w:cs="Traditional Arabic"/>
                <w:b/>
                <w:bCs/>
                <w:sz w:val="32"/>
                <w:szCs w:val="32"/>
                <w:rtl/>
              </w:rPr>
              <w:t xml:space="preserve"> الرابع: </w:t>
            </w:r>
            <w:r w:rsidRPr="00BB4BE5">
              <w:rPr>
                <w:rFonts w:ascii="Traditional Arabic" w:hAnsi="Traditional Arabic" w:cs="Traditional Arabic" w:hint="eastAsia"/>
                <w:b/>
                <w:bCs/>
                <w:sz w:val="32"/>
                <w:szCs w:val="32"/>
                <w:rtl/>
              </w:rPr>
              <w:t>عقد</w:t>
            </w:r>
            <w:r w:rsidRPr="00BB4BE5">
              <w:rPr>
                <w:rFonts w:ascii="Traditional Arabic" w:hAnsi="Traditional Arabic" w:cs="Traditional Arabic"/>
                <w:b/>
                <w:bCs/>
                <w:sz w:val="32"/>
                <w:szCs w:val="32"/>
                <w:rtl/>
              </w:rPr>
              <w:t xml:space="preserve"> الهدنة..........................................</w:t>
            </w:r>
          </w:p>
        </w:tc>
        <w:tc>
          <w:tcPr>
            <w:tcW w:w="1560" w:type="dxa"/>
            <w:shd w:val="clear" w:color="auto" w:fill="F9F9F9"/>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124</w:t>
            </w:r>
          </w:p>
        </w:tc>
      </w:tr>
      <w:tr w:rsidR="00DB12E1" w:rsidRPr="00BB4BE5" w:rsidTr="007011E6">
        <w:trPr>
          <w:trHeight w:val="528"/>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المبــــــحث</w:t>
            </w:r>
            <w:r w:rsidRPr="00BB4BE5">
              <w:rPr>
                <w:rFonts w:ascii="Traditional Arabic" w:hAnsi="Traditional Arabic" w:cs="Traditional Arabic"/>
                <w:b/>
                <w:bCs/>
                <w:sz w:val="32"/>
                <w:szCs w:val="32"/>
                <w:rtl/>
              </w:rPr>
              <w:t xml:space="preserve"> الأول: </w:t>
            </w:r>
            <w:r w:rsidRPr="00BB4BE5">
              <w:rPr>
                <w:rFonts w:ascii="Traditional Arabic" w:hAnsi="Traditional Arabic" w:cs="Traditional Arabic" w:hint="eastAsia"/>
                <w:sz w:val="32"/>
                <w:szCs w:val="32"/>
                <w:rtl/>
              </w:rPr>
              <w:t>من</w:t>
            </w:r>
            <w:r w:rsidRPr="00BB4BE5">
              <w:rPr>
                <w:rFonts w:ascii="Traditional Arabic" w:hAnsi="Traditional Arabic" w:cs="Traditional Arabic"/>
                <w:sz w:val="32"/>
                <w:szCs w:val="32"/>
                <w:rtl/>
              </w:rPr>
              <w:t xml:space="preserve"> يحق له عقد الهدنة</w:t>
            </w:r>
            <w:r w:rsidRPr="00BB4BE5">
              <w:rPr>
                <w:rFonts w:ascii="Traditional Arabic" w:hAnsi="Traditional Arabic" w:cs="Traditional Arabic"/>
                <w:b/>
                <w:bCs/>
                <w:sz w:val="32"/>
                <w:szCs w:val="32"/>
                <w:rtl/>
              </w:rPr>
              <w:t xml:space="preserve">............................. </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125</w:t>
            </w:r>
          </w:p>
        </w:tc>
      </w:tr>
      <w:tr w:rsidR="00DB12E1" w:rsidRPr="00BB4BE5" w:rsidTr="007011E6">
        <w:trPr>
          <w:trHeight w:val="414"/>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المبـــــــحث</w:t>
            </w:r>
            <w:r w:rsidRPr="00BB4BE5">
              <w:rPr>
                <w:rFonts w:ascii="Traditional Arabic" w:hAnsi="Traditional Arabic" w:cs="Traditional Arabic"/>
                <w:b/>
                <w:bCs/>
                <w:sz w:val="32"/>
                <w:szCs w:val="32"/>
                <w:rtl/>
              </w:rPr>
              <w:t xml:space="preserve"> الثاني: </w:t>
            </w:r>
            <w:r w:rsidRPr="00BB4BE5">
              <w:rPr>
                <w:rFonts w:ascii="Traditional Arabic" w:hAnsi="Traditional Arabic" w:cs="Traditional Arabic" w:hint="eastAsia"/>
                <w:sz w:val="32"/>
                <w:szCs w:val="32"/>
                <w:rtl/>
              </w:rPr>
              <w:t>مدة</w:t>
            </w:r>
            <w:r w:rsidRPr="00BB4BE5">
              <w:rPr>
                <w:rFonts w:ascii="Traditional Arabic" w:hAnsi="Traditional Arabic" w:cs="Traditional Arabic"/>
                <w:sz w:val="32"/>
                <w:szCs w:val="32"/>
                <w:rtl/>
              </w:rPr>
              <w:t xml:space="preserve"> الهدنة.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128</w:t>
            </w:r>
          </w:p>
        </w:tc>
      </w:tr>
      <w:tr w:rsidR="00DB12E1" w:rsidRPr="00BB4BE5" w:rsidTr="007011E6">
        <w:trPr>
          <w:trHeight w:val="272"/>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المبــــــحث</w:t>
            </w:r>
            <w:r w:rsidRPr="00BB4BE5">
              <w:rPr>
                <w:rFonts w:ascii="Traditional Arabic" w:hAnsi="Traditional Arabic" w:cs="Traditional Arabic"/>
                <w:b/>
                <w:bCs/>
                <w:sz w:val="32"/>
                <w:szCs w:val="32"/>
                <w:rtl/>
              </w:rPr>
              <w:t xml:space="preserve"> الثالث: </w:t>
            </w:r>
            <w:r w:rsidRPr="00BB4BE5">
              <w:rPr>
                <w:rFonts w:ascii="Traditional Arabic" w:hAnsi="Traditional Arabic" w:cs="Traditional Arabic" w:hint="eastAsia"/>
                <w:sz w:val="32"/>
                <w:szCs w:val="32"/>
                <w:rtl/>
              </w:rPr>
              <w:t>عقد</w:t>
            </w:r>
            <w:r w:rsidRPr="00BB4BE5">
              <w:rPr>
                <w:rFonts w:ascii="Traditional Arabic" w:hAnsi="Traditional Arabic" w:cs="Traditional Arabic"/>
                <w:sz w:val="32"/>
                <w:szCs w:val="32"/>
                <w:rtl/>
              </w:rPr>
              <w:t xml:space="preserve"> الهدنة على بدل</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132</w:t>
            </w:r>
          </w:p>
        </w:tc>
      </w:tr>
      <w:tr w:rsidR="00DB12E1" w:rsidRPr="00BB4BE5" w:rsidTr="007011E6">
        <w:trPr>
          <w:trHeight w:val="323"/>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المبـــــــــــحث</w:t>
            </w:r>
            <w:r w:rsidRPr="00BB4BE5">
              <w:rPr>
                <w:rFonts w:ascii="Traditional Arabic" w:hAnsi="Traditional Arabic" w:cs="Traditional Arabic"/>
                <w:b/>
                <w:bCs/>
                <w:sz w:val="32"/>
                <w:szCs w:val="32"/>
                <w:rtl/>
              </w:rPr>
              <w:t xml:space="preserve"> الرابع: </w:t>
            </w:r>
            <w:r w:rsidRPr="00BB4BE5">
              <w:rPr>
                <w:rFonts w:ascii="Traditional Arabic" w:hAnsi="Traditional Arabic" w:cs="Traditional Arabic" w:hint="eastAsia"/>
                <w:sz w:val="32"/>
                <w:szCs w:val="32"/>
                <w:rtl/>
              </w:rPr>
              <w:t>حكم</w:t>
            </w:r>
            <w:r w:rsidRPr="00BB4BE5">
              <w:rPr>
                <w:rFonts w:ascii="Traditional Arabic" w:hAnsi="Traditional Arabic" w:cs="Traditional Arabic"/>
                <w:sz w:val="32"/>
                <w:szCs w:val="32"/>
                <w:rtl/>
              </w:rPr>
              <w:t xml:space="preserve"> من جاء مسلمًا من المهادنين</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134</w:t>
            </w:r>
          </w:p>
        </w:tc>
      </w:tr>
      <w:tr w:rsidR="00DB12E1" w:rsidRPr="00BB4BE5" w:rsidTr="007011E6">
        <w:trPr>
          <w:trHeight w:val="308"/>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المبـحث</w:t>
            </w:r>
            <w:r w:rsidRPr="00BB4BE5">
              <w:rPr>
                <w:rFonts w:ascii="Traditional Arabic" w:hAnsi="Traditional Arabic" w:cs="Traditional Arabic"/>
                <w:b/>
                <w:bCs/>
                <w:sz w:val="32"/>
                <w:szCs w:val="32"/>
                <w:rtl/>
              </w:rPr>
              <w:t xml:space="preserve"> الخامس: </w:t>
            </w:r>
            <w:r w:rsidRPr="00BB4BE5">
              <w:rPr>
                <w:rFonts w:ascii="Traditional Arabic" w:hAnsi="Traditional Arabic" w:cs="Traditional Arabic" w:hint="eastAsia"/>
                <w:sz w:val="32"/>
                <w:szCs w:val="32"/>
                <w:rtl/>
              </w:rPr>
              <w:t>حكم</w:t>
            </w:r>
            <w:r w:rsidRPr="00BB4BE5">
              <w:rPr>
                <w:rFonts w:ascii="Traditional Arabic" w:hAnsi="Traditional Arabic" w:cs="Traditional Arabic"/>
                <w:sz w:val="32"/>
                <w:szCs w:val="32"/>
                <w:rtl/>
              </w:rPr>
              <w:t xml:space="preserve"> قتل رهائنهم إن قتلوا رهائننا</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137</w:t>
            </w:r>
          </w:p>
        </w:tc>
      </w:tr>
      <w:tr w:rsidR="00DB12E1" w:rsidRPr="00BB4BE5" w:rsidTr="007011E6">
        <w:trPr>
          <w:trHeight w:val="215"/>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المبــحث</w:t>
            </w:r>
            <w:r w:rsidRPr="00BB4BE5">
              <w:rPr>
                <w:rFonts w:ascii="Traditional Arabic" w:hAnsi="Traditional Arabic" w:cs="Traditional Arabic"/>
                <w:b/>
                <w:bCs/>
                <w:sz w:val="32"/>
                <w:szCs w:val="32"/>
                <w:rtl/>
              </w:rPr>
              <w:t xml:space="preserve"> السادس: </w:t>
            </w:r>
            <w:r w:rsidRPr="00BB4BE5">
              <w:rPr>
                <w:rFonts w:ascii="Traditional Arabic" w:hAnsi="Traditional Arabic" w:cs="Traditional Arabic" w:hint="eastAsia"/>
                <w:sz w:val="32"/>
                <w:szCs w:val="32"/>
                <w:rtl/>
              </w:rPr>
              <w:t>نبذ</w:t>
            </w:r>
            <w:r w:rsidRPr="00BB4BE5">
              <w:rPr>
                <w:rFonts w:ascii="Traditional Arabic" w:hAnsi="Traditional Arabic" w:cs="Traditional Arabic"/>
                <w:sz w:val="32"/>
                <w:szCs w:val="32"/>
                <w:rtl/>
              </w:rPr>
              <w:t xml:space="preserve"> العهد إلى العدو إذا خيف غدره</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139</w:t>
            </w:r>
          </w:p>
        </w:tc>
      </w:tr>
      <w:tr w:rsidR="00DB12E1" w:rsidRPr="00BB4BE5" w:rsidTr="007011E6">
        <w:trPr>
          <w:trHeight w:val="421"/>
        </w:trPr>
        <w:tc>
          <w:tcPr>
            <w:tcW w:w="7796" w:type="dxa"/>
            <w:shd w:val="clear" w:color="auto" w:fill="F9F9F9"/>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الفصل</w:t>
            </w:r>
            <w:r w:rsidRPr="00BB4BE5">
              <w:rPr>
                <w:rFonts w:ascii="Traditional Arabic" w:hAnsi="Traditional Arabic" w:cs="Traditional Arabic"/>
                <w:b/>
                <w:bCs/>
                <w:sz w:val="32"/>
                <w:szCs w:val="32"/>
                <w:rtl/>
              </w:rPr>
              <w:t xml:space="preserve"> الخامس: </w:t>
            </w:r>
            <w:r w:rsidRPr="00BB4BE5">
              <w:rPr>
                <w:rFonts w:ascii="Traditional Arabic" w:hAnsi="Traditional Arabic" w:cs="Traditional Arabic" w:hint="eastAsia"/>
                <w:b/>
                <w:bCs/>
                <w:sz w:val="32"/>
                <w:szCs w:val="32"/>
                <w:rtl/>
              </w:rPr>
              <w:t>عقد</w:t>
            </w:r>
            <w:r w:rsidRPr="00BB4BE5">
              <w:rPr>
                <w:rFonts w:ascii="Traditional Arabic" w:hAnsi="Traditional Arabic" w:cs="Traditional Arabic"/>
                <w:b/>
                <w:bCs/>
                <w:sz w:val="32"/>
                <w:szCs w:val="32"/>
                <w:rtl/>
              </w:rPr>
              <w:t xml:space="preserve"> الذمة، والجزية............................... </w:t>
            </w:r>
          </w:p>
        </w:tc>
        <w:tc>
          <w:tcPr>
            <w:tcW w:w="1560" w:type="dxa"/>
            <w:shd w:val="clear" w:color="auto" w:fill="F9F9F9"/>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142</w:t>
            </w:r>
          </w:p>
        </w:tc>
      </w:tr>
      <w:tr w:rsidR="00DB12E1" w:rsidRPr="00BB4BE5" w:rsidTr="007011E6">
        <w:trPr>
          <w:trHeight w:val="304"/>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عقد الذمة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143</w:t>
            </w:r>
          </w:p>
        </w:tc>
      </w:tr>
      <w:tr w:rsidR="00DB12E1" w:rsidRPr="00BB4BE5" w:rsidTr="007011E6">
        <w:trPr>
          <w:trHeight w:val="494"/>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تعريف عقد الذمة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143</w:t>
            </w:r>
          </w:p>
        </w:tc>
      </w:tr>
      <w:tr w:rsidR="00DB12E1" w:rsidRPr="00BB4BE5" w:rsidTr="007011E6">
        <w:trPr>
          <w:trHeight w:val="523"/>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الثاني</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من</w:t>
            </w:r>
            <w:r w:rsidRPr="00BB4BE5">
              <w:rPr>
                <w:rFonts w:ascii="Traditional Arabic" w:hAnsi="Traditional Arabic" w:cs="Traditional Arabic"/>
                <w:sz w:val="32"/>
                <w:szCs w:val="32"/>
                <w:rtl/>
              </w:rPr>
              <w:t xml:space="preserve"> يكون </w:t>
            </w:r>
            <w:r w:rsidRPr="00BB4BE5">
              <w:rPr>
                <w:rFonts w:ascii="Traditional Arabic" w:hAnsi="Traditional Arabic" w:cs="Traditional Arabic" w:hint="eastAsia"/>
                <w:sz w:val="32"/>
                <w:szCs w:val="32"/>
                <w:rtl/>
              </w:rPr>
              <w:t>له</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عقد</w:t>
            </w:r>
            <w:r w:rsidRPr="00BB4BE5">
              <w:rPr>
                <w:rFonts w:ascii="Traditional Arabic" w:hAnsi="Traditional Arabic" w:cs="Traditional Arabic"/>
                <w:sz w:val="32"/>
                <w:szCs w:val="32"/>
                <w:rtl/>
              </w:rPr>
              <w:t xml:space="preserve"> الذمة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144</w:t>
            </w:r>
          </w:p>
        </w:tc>
      </w:tr>
      <w:tr w:rsidR="00DB12E1" w:rsidRPr="00BB4BE5" w:rsidTr="007011E6">
        <w:trPr>
          <w:trHeight w:val="405"/>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الثاني:</w:t>
            </w:r>
            <w:r w:rsidRPr="00BB4BE5">
              <w:rPr>
                <w:rFonts w:ascii="Traditional Arabic" w:hAnsi="Traditional Arabic" w:cs="Traditional Arabic"/>
                <w:sz w:val="32"/>
                <w:szCs w:val="32"/>
                <w:rtl/>
              </w:rPr>
              <w:t xml:space="preserve"> الجزية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149</w:t>
            </w:r>
          </w:p>
        </w:tc>
      </w:tr>
      <w:tr w:rsidR="00DB12E1" w:rsidRPr="00BB4BE5" w:rsidTr="007011E6">
        <w:trPr>
          <w:trHeight w:val="412"/>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تعريف الجزية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149</w:t>
            </w:r>
          </w:p>
        </w:tc>
      </w:tr>
      <w:tr w:rsidR="00DB12E1" w:rsidRPr="00BB4BE5" w:rsidTr="007011E6">
        <w:trPr>
          <w:trHeight w:val="40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الثاني:</w:t>
            </w:r>
            <w:r w:rsidRPr="00BB4BE5">
              <w:rPr>
                <w:rFonts w:ascii="Traditional Arabic" w:hAnsi="Traditional Arabic" w:cs="Traditional Arabic"/>
                <w:sz w:val="32"/>
                <w:szCs w:val="32"/>
                <w:rtl/>
              </w:rPr>
              <w:t xml:space="preserve"> أخذ الجزية من العبد، والفقير</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150</w:t>
            </w:r>
          </w:p>
        </w:tc>
      </w:tr>
      <w:tr w:rsidR="00DB12E1" w:rsidRPr="00BB4BE5" w:rsidTr="007011E6">
        <w:trPr>
          <w:trHeight w:val="414"/>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الثالث:</w:t>
            </w:r>
            <w:r w:rsidRPr="00BB4BE5">
              <w:rPr>
                <w:rFonts w:ascii="Traditional Arabic" w:hAnsi="Traditional Arabic" w:cs="Traditional Arabic"/>
                <w:sz w:val="32"/>
                <w:szCs w:val="32"/>
                <w:rtl/>
              </w:rPr>
              <w:t xml:space="preserve"> مقدار الجزية</w:t>
            </w:r>
            <w:r w:rsidRPr="00BB4BE5">
              <w:rPr>
                <w:rFonts w:ascii="Traditional Arabic" w:hAnsi="Traditional Arabic" w:cs="Traditional Arabic"/>
                <w:b/>
                <w:bCs/>
                <w:sz w:val="32"/>
                <w:szCs w:val="32"/>
                <w:rtl/>
              </w:rPr>
              <w:t>.......................................</w:t>
            </w:r>
            <w:r w:rsidRPr="00BB4BE5">
              <w:rPr>
                <w:rFonts w:ascii="Traditional Arabic" w:hAnsi="Traditional Arabic" w:cs="Traditional Arabic"/>
                <w:sz w:val="32"/>
                <w:szCs w:val="32"/>
                <w:rtl/>
              </w:rPr>
              <w:t xml:space="preserve"> </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155</w:t>
            </w:r>
          </w:p>
        </w:tc>
      </w:tr>
      <w:tr w:rsidR="00DB12E1" w:rsidRPr="00BB4BE5" w:rsidTr="007011E6">
        <w:trPr>
          <w:trHeight w:val="304"/>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الرابع:</w:t>
            </w:r>
            <w:r w:rsidRPr="00BB4BE5">
              <w:rPr>
                <w:rFonts w:ascii="Traditional Arabic" w:hAnsi="Traditional Arabic" w:cs="Traditional Arabic"/>
                <w:sz w:val="32"/>
                <w:szCs w:val="32"/>
                <w:rtl/>
              </w:rPr>
              <w:t xml:space="preserve"> امتهان الذمي عند أخذ </w:t>
            </w:r>
            <w:r w:rsidRPr="00BB4BE5">
              <w:rPr>
                <w:rFonts w:ascii="Traditional Arabic" w:hAnsi="Traditional Arabic" w:cs="Traditional Arabic" w:hint="eastAsia"/>
                <w:sz w:val="32"/>
                <w:szCs w:val="32"/>
                <w:rtl/>
              </w:rPr>
              <w:t>الجزية</w:t>
            </w:r>
            <w:r w:rsidRPr="00BB4BE5">
              <w:rPr>
                <w:rFonts w:ascii="Traditional Arabic" w:hAnsi="Traditional Arabic" w:cs="Traditional Arabic"/>
                <w:sz w:val="32"/>
                <w:szCs w:val="32"/>
                <w:rtl/>
              </w:rPr>
              <w:t xml:space="preserve"> منه</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158</w:t>
            </w:r>
          </w:p>
        </w:tc>
      </w:tr>
      <w:tr w:rsidR="00DB12E1" w:rsidRPr="00BB4BE5" w:rsidTr="007011E6">
        <w:trPr>
          <w:trHeight w:val="401"/>
        </w:trPr>
        <w:tc>
          <w:tcPr>
            <w:tcW w:w="7796" w:type="dxa"/>
            <w:shd w:val="clear" w:color="auto" w:fill="F9F9F9"/>
          </w:tcPr>
          <w:p w:rsidR="00DB12E1" w:rsidRPr="00BB4BE5" w:rsidRDefault="00DB12E1" w:rsidP="00A22E28">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الفصل</w:t>
            </w:r>
            <w:r w:rsidRPr="00BB4BE5">
              <w:rPr>
                <w:rFonts w:ascii="Traditional Arabic" w:hAnsi="Traditional Arabic" w:cs="Traditional Arabic"/>
                <w:b/>
                <w:bCs/>
                <w:sz w:val="32"/>
                <w:szCs w:val="32"/>
                <w:rtl/>
              </w:rPr>
              <w:t xml:space="preserve"> السادس: أحكام </w:t>
            </w:r>
            <w:r>
              <w:rPr>
                <w:rFonts w:ascii="Traditional Arabic" w:hAnsi="Traditional Arabic" w:cs="Traditional Arabic" w:hint="eastAsia"/>
                <w:b/>
                <w:bCs/>
                <w:sz w:val="32"/>
                <w:szCs w:val="32"/>
                <w:rtl/>
              </w:rPr>
              <w:t>أهل</w:t>
            </w:r>
            <w:r w:rsidRPr="00BB4BE5">
              <w:rPr>
                <w:rFonts w:ascii="Traditional Arabic" w:hAnsi="Traditional Arabic" w:cs="Traditional Arabic"/>
                <w:b/>
                <w:bCs/>
                <w:sz w:val="32"/>
                <w:szCs w:val="32"/>
                <w:rtl/>
              </w:rPr>
              <w:t xml:space="preserve"> الذمة، </w:t>
            </w:r>
            <w:r>
              <w:rPr>
                <w:rFonts w:ascii="Traditional Arabic" w:hAnsi="Traditional Arabic" w:cs="Traditional Arabic" w:hint="eastAsia"/>
                <w:b/>
                <w:bCs/>
                <w:sz w:val="32"/>
                <w:szCs w:val="32"/>
                <w:rtl/>
              </w:rPr>
              <w:t>ونواقض</w:t>
            </w:r>
            <w:r>
              <w:rPr>
                <w:rFonts w:ascii="Traditional Arabic" w:hAnsi="Traditional Arabic" w:cs="Traditional Arabic"/>
                <w:b/>
                <w:bCs/>
                <w:sz w:val="32"/>
                <w:szCs w:val="32"/>
                <w:rtl/>
              </w:rPr>
              <w:t xml:space="preserve"> العقد</w:t>
            </w:r>
            <w:r w:rsidRPr="00BB4BE5">
              <w:rPr>
                <w:rFonts w:ascii="Traditional Arabic" w:hAnsi="Traditional Arabic" w:cs="Traditional Arabic"/>
                <w:b/>
                <w:bCs/>
                <w:sz w:val="32"/>
                <w:szCs w:val="32"/>
                <w:rtl/>
              </w:rPr>
              <w:t xml:space="preserve">.................... </w:t>
            </w:r>
          </w:p>
        </w:tc>
        <w:tc>
          <w:tcPr>
            <w:tcW w:w="1560" w:type="dxa"/>
            <w:shd w:val="clear" w:color="auto" w:fill="F9F9F9"/>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160</w:t>
            </w:r>
          </w:p>
        </w:tc>
      </w:tr>
      <w:tr w:rsidR="00DB12E1" w:rsidRPr="00BB4BE5" w:rsidTr="007011E6">
        <w:trPr>
          <w:trHeight w:val="509"/>
        </w:trPr>
        <w:tc>
          <w:tcPr>
            <w:tcW w:w="7796" w:type="dxa"/>
          </w:tcPr>
          <w:p w:rsidR="00DB12E1" w:rsidRPr="00BB4BE5" w:rsidRDefault="00DB12E1" w:rsidP="00A67038">
            <w:pPr>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الأول</w:t>
            </w:r>
            <w:r w:rsidRPr="00BB4BE5">
              <w:rPr>
                <w:rFonts w:ascii="Traditional Arabic" w:hAnsi="Traditional Arabic" w:cs="Traditional Arabic"/>
                <w:sz w:val="32"/>
                <w:szCs w:val="32"/>
                <w:rtl/>
              </w:rPr>
              <w:t xml:space="preserve">: ما </w:t>
            </w:r>
            <w:r w:rsidRPr="00BB4BE5">
              <w:rPr>
                <w:rFonts w:ascii="Traditional Arabic" w:hAnsi="Traditional Arabic" w:cs="Traditional Arabic" w:hint="eastAsia"/>
                <w:sz w:val="32"/>
                <w:szCs w:val="32"/>
                <w:rtl/>
              </w:rPr>
              <w:t>يلزم</w:t>
            </w:r>
            <w:r w:rsidRPr="00BB4BE5">
              <w:rPr>
                <w:rFonts w:ascii="Traditional Arabic" w:hAnsi="Traditional Arabic" w:cs="Traditional Arabic"/>
                <w:sz w:val="32"/>
                <w:szCs w:val="32"/>
                <w:rtl/>
              </w:rPr>
              <w:t xml:space="preserve"> أهل الذمة: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161</w:t>
            </w:r>
          </w:p>
        </w:tc>
      </w:tr>
      <w:tr w:rsidR="00DB12E1" w:rsidRPr="00BB4BE5" w:rsidTr="007011E6">
        <w:trPr>
          <w:trHeight w:val="476"/>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الـــمطلب</w:t>
            </w:r>
            <w:r w:rsidRPr="00BB4BE5">
              <w:rPr>
                <w:rFonts w:ascii="Traditional Arabic" w:hAnsi="Traditional Arabic" w:cs="Traditional Arabic"/>
                <w:b/>
                <w:bCs/>
                <w:sz w:val="32"/>
                <w:szCs w:val="32"/>
                <w:rtl/>
              </w:rPr>
              <w:t xml:space="preserve"> الأول: </w:t>
            </w:r>
            <w:r w:rsidRPr="00BB4BE5">
              <w:rPr>
                <w:rFonts w:ascii="Traditional Arabic" w:hAnsi="Traditional Arabic" w:cs="Traditional Arabic" w:hint="eastAsia"/>
                <w:sz w:val="32"/>
                <w:szCs w:val="32"/>
                <w:rtl/>
              </w:rPr>
              <w:t>قتل</w:t>
            </w:r>
            <w:r w:rsidRPr="00BB4BE5">
              <w:rPr>
                <w:rFonts w:ascii="Traditional Arabic" w:hAnsi="Traditional Arabic" w:cs="Traditional Arabic"/>
                <w:sz w:val="32"/>
                <w:szCs w:val="32"/>
                <w:rtl/>
              </w:rPr>
              <w:t xml:space="preserve"> المسلم بالكافر</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161</w:t>
            </w:r>
          </w:p>
        </w:tc>
      </w:tr>
      <w:tr w:rsidR="00DB12E1" w:rsidRPr="00BB4BE5" w:rsidTr="007011E6">
        <w:trPr>
          <w:trHeight w:val="295"/>
        </w:trPr>
        <w:tc>
          <w:tcPr>
            <w:tcW w:w="7796" w:type="dxa"/>
          </w:tcPr>
          <w:p w:rsidR="00DB12E1" w:rsidRPr="00BB4BE5" w:rsidRDefault="00DB12E1" w:rsidP="003C6110">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Pr>
                <w:rFonts w:ascii="Traditional Arabic" w:hAnsi="Traditional Arabic" w:cs="Traditional Arabic"/>
                <w:b/>
                <w:bCs/>
                <w:sz w:val="32"/>
                <w:szCs w:val="32"/>
                <w:rtl/>
              </w:rPr>
              <w:t xml:space="preserve"> </w:t>
            </w:r>
            <w:r>
              <w:rPr>
                <w:rFonts w:ascii="Traditional Arabic" w:hAnsi="Traditional Arabic" w:cs="Traditional Arabic" w:hint="eastAsia"/>
                <w:b/>
                <w:bCs/>
                <w:sz w:val="32"/>
                <w:szCs w:val="32"/>
                <w:rtl/>
              </w:rPr>
              <w:t>الثاني</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sz w:val="32"/>
                <w:szCs w:val="32"/>
                <w:rtl/>
              </w:rPr>
              <w:t>بناء</w:t>
            </w:r>
            <w:r w:rsidRPr="00BB4BE5">
              <w:rPr>
                <w:rFonts w:ascii="Traditional Arabic" w:hAnsi="Traditional Arabic" w:cs="Traditional Arabic"/>
                <w:sz w:val="32"/>
                <w:szCs w:val="32"/>
                <w:rtl/>
              </w:rPr>
              <w:t xml:space="preserve"> ما انهدم من الكنائس.</w:t>
            </w:r>
            <w:r w:rsidRPr="00BB4BE5">
              <w:rPr>
                <w:rFonts w:ascii="Traditional Arabic" w:hAnsi="Traditional Arabic" w:cs="Traditional Arabic"/>
                <w:b/>
                <w:bCs/>
                <w:sz w:val="32"/>
                <w:szCs w:val="32"/>
                <w:rtl/>
              </w:rPr>
              <w:t>..........</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167</w:t>
            </w:r>
          </w:p>
        </w:tc>
      </w:tr>
      <w:tr w:rsidR="00DB12E1" w:rsidRPr="00BB4BE5" w:rsidTr="007011E6">
        <w:trPr>
          <w:trHeight w:val="367"/>
        </w:trPr>
        <w:tc>
          <w:tcPr>
            <w:tcW w:w="7796" w:type="dxa"/>
          </w:tcPr>
          <w:p w:rsidR="00DB12E1" w:rsidRPr="00BB4BE5" w:rsidRDefault="00DB12E1" w:rsidP="003C6110">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w:t>
            </w:r>
            <w:r>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الثـــــالث</w:t>
            </w:r>
            <w:r w:rsidRPr="00BB4BE5">
              <w:rPr>
                <w:rFonts w:ascii="Traditional Arabic" w:hAnsi="Traditional Arabic" w:cs="Traditional Arabic"/>
                <w:b/>
                <w:bCs/>
                <w:sz w:val="32"/>
                <w:szCs w:val="32"/>
                <w:rtl/>
              </w:rPr>
              <w:t>:</w:t>
            </w:r>
            <w:r w:rsidRPr="00BB4BE5">
              <w:rPr>
                <w:rFonts w:ascii="Traditional Arabic" w:hAnsi="Traditional Arabic" w:cs="Traditional Arabic"/>
                <w:sz w:val="32"/>
                <w:szCs w:val="32"/>
                <w:rtl/>
              </w:rPr>
              <w:t>: عُلُوّ بنيانهم على بنيان المسلم.</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170</w:t>
            </w:r>
          </w:p>
        </w:tc>
      </w:tr>
      <w:tr w:rsidR="00DB12E1" w:rsidRPr="00BB4BE5" w:rsidTr="007011E6">
        <w:trPr>
          <w:trHeight w:val="521"/>
        </w:trPr>
        <w:tc>
          <w:tcPr>
            <w:tcW w:w="7796" w:type="dxa"/>
          </w:tcPr>
          <w:p w:rsidR="00DB12E1" w:rsidRPr="00BB4BE5" w:rsidRDefault="00DB12E1" w:rsidP="003C6110">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الــــــــــرابع</w:t>
            </w:r>
            <w:r>
              <w:rPr>
                <w:rFonts w:ascii="Traditional Arabic" w:hAnsi="Traditional Arabic" w:cs="Traditional Arabic"/>
                <w:b/>
                <w:bCs/>
                <w:sz w:val="32"/>
                <w:szCs w:val="32"/>
                <w:rtl/>
              </w:rPr>
              <w:t>:</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sz w:val="32"/>
                <w:szCs w:val="32"/>
                <w:rtl/>
              </w:rPr>
              <w:t>مساواة</w:t>
            </w:r>
            <w:r w:rsidRPr="00BB4BE5">
              <w:rPr>
                <w:rFonts w:ascii="Traditional Arabic" w:hAnsi="Traditional Arabic" w:cs="Traditional Arabic"/>
                <w:sz w:val="32"/>
                <w:szCs w:val="32"/>
                <w:rtl/>
              </w:rPr>
              <w:t xml:space="preserve"> بنيانهم لبنيان المسلم.</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172</w:t>
            </w:r>
          </w:p>
        </w:tc>
      </w:tr>
      <w:tr w:rsidR="00DB12E1" w:rsidRPr="00BB4BE5" w:rsidTr="007011E6">
        <w:trPr>
          <w:trHeight w:val="398"/>
        </w:trPr>
        <w:tc>
          <w:tcPr>
            <w:tcW w:w="7796" w:type="dxa"/>
          </w:tcPr>
          <w:p w:rsidR="00DB12E1" w:rsidRPr="00BB4BE5" w:rsidRDefault="00DB12E1" w:rsidP="003C6110">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Pr>
                <w:rFonts w:ascii="Traditional Arabic" w:hAnsi="Traditional Arabic" w:cs="Traditional Arabic"/>
                <w:b/>
                <w:bCs/>
                <w:sz w:val="32"/>
                <w:szCs w:val="32"/>
                <w:rtl/>
              </w:rPr>
              <w:t xml:space="preserve"> </w:t>
            </w:r>
            <w:r w:rsidRPr="00BB4BE5">
              <w:rPr>
                <w:rFonts w:ascii="Traditional Arabic" w:hAnsi="Traditional Arabic" w:cs="Traditional Arabic" w:hint="eastAsia"/>
                <w:b/>
                <w:bCs/>
                <w:sz w:val="32"/>
                <w:szCs w:val="32"/>
                <w:rtl/>
              </w:rPr>
              <w:t>الخامس</w:t>
            </w:r>
            <w:r w:rsidRPr="00BB4BE5">
              <w:rPr>
                <w:rFonts w:ascii="Traditional Arabic" w:hAnsi="Traditional Arabic" w:cs="Traditional Arabic"/>
                <w:b/>
                <w:bCs/>
                <w:sz w:val="32"/>
                <w:szCs w:val="32"/>
                <w:rtl/>
              </w:rPr>
              <w:t>:</w:t>
            </w:r>
            <w:r w:rsidRPr="00BB4BE5">
              <w:rPr>
                <w:rFonts w:ascii="Traditional Arabic" w:hAnsi="Traditional Arabic" w:cs="Traditional Arabic"/>
                <w:sz w:val="32"/>
                <w:szCs w:val="32"/>
                <w:rtl/>
              </w:rPr>
              <w:t xml:space="preserve"> </w:t>
            </w:r>
            <w:r w:rsidRPr="00BB4BE5">
              <w:rPr>
                <w:rFonts w:ascii="Traditional Arabic" w:hAnsi="Traditional Arabic" w:cs="Traditional Arabic"/>
                <w:b/>
                <w:bCs/>
                <w:sz w:val="32"/>
                <w:szCs w:val="32"/>
                <w:rtl/>
              </w:rPr>
              <w:t xml:space="preserve"> </w:t>
            </w:r>
            <w:r>
              <w:rPr>
                <w:rFonts w:ascii="Traditional Arabic" w:hAnsi="Traditional Arabic" w:cs="Traditional Arabic" w:hint="eastAsia"/>
                <w:sz w:val="32"/>
                <w:szCs w:val="32"/>
                <w:rtl/>
              </w:rPr>
              <w:t>إقرار</w:t>
            </w:r>
            <w:r w:rsidRPr="00BB4BE5">
              <w:rPr>
                <w:rFonts w:ascii="Traditional Arabic" w:hAnsi="Traditional Arabic" w:cs="Traditional Arabic"/>
                <w:sz w:val="32"/>
                <w:szCs w:val="32"/>
                <w:rtl/>
              </w:rPr>
              <w:t xml:space="preserve"> الذمي اليهود</w:t>
            </w:r>
            <w:r w:rsidRPr="00BB4BE5">
              <w:rPr>
                <w:rFonts w:ascii="Traditional Arabic" w:hAnsi="Traditional Arabic" w:cs="Traditional Arabic" w:hint="eastAsia"/>
                <w:sz w:val="32"/>
                <w:szCs w:val="32"/>
                <w:rtl/>
              </w:rPr>
              <w:t>ي</w:t>
            </w:r>
            <w:r w:rsidRPr="00BB4BE5">
              <w:rPr>
                <w:rFonts w:ascii="Traditional Arabic" w:hAnsi="Traditional Arabic" w:cs="Traditional Arabic"/>
                <w:sz w:val="32"/>
                <w:szCs w:val="32"/>
                <w:rtl/>
              </w:rPr>
              <w:t xml:space="preserve"> إن تنصر أو العكس</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174</w:t>
            </w:r>
          </w:p>
        </w:tc>
      </w:tr>
      <w:tr w:rsidR="00DB12E1" w:rsidRPr="00BB4BE5" w:rsidTr="007011E6">
        <w:trPr>
          <w:trHeight w:val="303"/>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ا</w:t>
            </w:r>
            <w:r w:rsidRPr="00BB4BE5">
              <w:rPr>
                <w:rFonts w:ascii="Traditional Arabic" w:hAnsi="Traditional Arabic" w:cs="Traditional Arabic" w:hint="eastAsia"/>
                <w:b/>
                <w:bCs/>
                <w:sz w:val="32"/>
                <w:szCs w:val="32"/>
                <w:rtl/>
              </w:rPr>
              <w:t>لثاني</w:t>
            </w:r>
            <w:r w:rsidRPr="00BB4BE5">
              <w:rPr>
                <w:rFonts w:ascii="Traditional Arabic" w:hAnsi="Traditional Arabic" w:cs="Traditional Arabic"/>
                <w:b/>
                <w:bCs/>
                <w:sz w:val="32"/>
                <w:szCs w:val="32"/>
                <w:rtl/>
              </w:rPr>
              <w:t>:</w:t>
            </w:r>
            <w:r w:rsidRPr="00BB4BE5">
              <w:rPr>
                <w:rFonts w:ascii="Traditional Arabic" w:hAnsi="Traditional Arabic" w:cs="Traditional Arabic"/>
                <w:sz w:val="32"/>
                <w:szCs w:val="32"/>
                <w:rtl/>
              </w:rPr>
              <w:t xml:space="preserve"> معاملة أهل الذمة</w:t>
            </w:r>
            <w:r w:rsidRPr="00BB4BE5">
              <w:rPr>
                <w:rFonts w:ascii="Traditional Arabic" w:hAnsi="Traditional Arabic" w:cs="Traditional Arabic"/>
                <w:b/>
                <w:bCs/>
                <w:sz w:val="32"/>
                <w:szCs w:val="32"/>
                <w:rtl/>
              </w:rPr>
              <w:t>....................................</w:t>
            </w:r>
          </w:p>
        </w:tc>
        <w:tc>
          <w:tcPr>
            <w:tcW w:w="1560" w:type="dxa"/>
          </w:tcPr>
          <w:p w:rsidR="00DB12E1" w:rsidRPr="00BB4BE5" w:rsidRDefault="00DB12E1" w:rsidP="003E7FF0">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177</w:t>
            </w:r>
          </w:p>
        </w:tc>
      </w:tr>
      <w:tr w:rsidR="00DB12E1" w:rsidRPr="00BB4BE5" w:rsidTr="007011E6">
        <w:trPr>
          <w:trHeight w:val="33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الـــــمطلب</w:t>
            </w:r>
            <w:r w:rsidRPr="00BB4BE5">
              <w:rPr>
                <w:rFonts w:ascii="Traditional Arabic" w:hAnsi="Traditional Arabic" w:cs="Traditional Arabic"/>
                <w:b/>
                <w:bCs/>
                <w:sz w:val="32"/>
                <w:szCs w:val="32"/>
                <w:rtl/>
              </w:rPr>
              <w:t xml:space="preserve"> الأول: </w:t>
            </w:r>
            <w:r w:rsidRPr="00BB4BE5">
              <w:rPr>
                <w:rFonts w:ascii="Traditional Arabic" w:hAnsi="Traditional Arabic" w:cs="Traditional Arabic" w:hint="eastAsia"/>
                <w:sz w:val="32"/>
                <w:szCs w:val="32"/>
                <w:rtl/>
              </w:rPr>
              <w:t>إلقاء</w:t>
            </w:r>
            <w:r w:rsidRPr="00BB4BE5">
              <w:rPr>
                <w:rFonts w:ascii="Traditional Arabic" w:hAnsi="Traditional Arabic" w:cs="Traditional Arabic"/>
                <w:sz w:val="32"/>
                <w:szCs w:val="32"/>
                <w:rtl/>
              </w:rPr>
              <w:t xml:space="preserve"> السلام عليهم ورده.</w:t>
            </w:r>
            <w:r w:rsidRPr="00BB4BE5">
              <w:rPr>
                <w:rFonts w:ascii="Traditional Arabic" w:hAnsi="Traditional Arabic" w:cs="Traditional Arabic"/>
                <w:b/>
                <w:bCs/>
                <w:sz w:val="32"/>
                <w:szCs w:val="32"/>
                <w:rtl/>
              </w:rPr>
              <w:t>...........................</w:t>
            </w:r>
          </w:p>
        </w:tc>
        <w:tc>
          <w:tcPr>
            <w:tcW w:w="1560" w:type="dxa"/>
          </w:tcPr>
          <w:p w:rsidR="00DB12E1" w:rsidRPr="00BB4BE5" w:rsidRDefault="00DB12E1" w:rsidP="003E7FF0">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177</w:t>
            </w:r>
          </w:p>
        </w:tc>
      </w:tr>
      <w:tr w:rsidR="00DB12E1" w:rsidRPr="00BB4BE5" w:rsidTr="007011E6">
        <w:trPr>
          <w:trHeight w:val="412"/>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الــــــمطلب</w:t>
            </w:r>
            <w:r w:rsidRPr="00BB4BE5">
              <w:rPr>
                <w:rFonts w:ascii="Traditional Arabic" w:hAnsi="Traditional Arabic" w:cs="Traditional Arabic"/>
                <w:b/>
                <w:bCs/>
                <w:sz w:val="32"/>
                <w:szCs w:val="32"/>
                <w:rtl/>
              </w:rPr>
              <w:t xml:space="preserve"> الثاني: </w:t>
            </w:r>
            <w:r w:rsidRPr="00BB4BE5">
              <w:rPr>
                <w:rFonts w:ascii="Traditional Arabic" w:hAnsi="Traditional Arabic" w:cs="Traditional Arabic" w:hint="eastAsia"/>
                <w:sz w:val="32"/>
                <w:szCs w:val="32"/>
                <w:rtl/>
              </w:rPr>
              <w:t>قول</w:t>
            </w:r>
            <w:r w:rsidRPr="00BB4BE5">
              <w:rPr>
                <w:rFonts w:ascii="Traditional Arabic" w:hAnsi="Traditional Arabic" w:cs="Traditional Arabic"/>
                <w:sz w:val="32"/>
                <w:szCs w:val="32"/>
                <w:rtl/>
              </w:rPr>
              <w:t>: كيف حالك؟ كيف أصبحت ونحوها للذمي</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183</w:t>
            </w:r>
          </w:p>
        </w:tc>
      </w:tr>
      <w:tr w:rsidR="00DB12E1" w:rsidRPr="00BB4BE5" w:rsidTr="007011E6">
        <w:trPr>
          <w:trHeight w:val="348"/>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الــــمطلب</w:t>
            </w:r>
            <w:r w:rsidRPr="00BB4BE5">
              <w:rPr>
                <w:rFonts w:ascii="Traditional Arabic" w:hAnsi="Traditional Arabic" w:cs="Traditional Arabic"/>
                <w:b/>
                <w:bCs/>
                <w:sz w:val="32"/>
                <w:szCs w:val="32"/>
                <w:rtl/>
              </w:rPr>
              <w:t xml:space="preserve"> الثالث: </w:t>
            </w:r>
            <w:r w:rsidRPr="00BB4BE5">
              <w:rPr>
                <w:rFonts w:ascii="Traditional Arabic" w:hAnsi="Traditional Arabic" w:cs="Traditional Arabic" w:hint="eastAsia"/>
                <w:sz w:val="32"/>
                <w:szCs w:val="32"/>
                <w:rtl/>
              </w:rPr>
              <w:t>تهنئتهم</w:t>
            </w:r>
            <w:r w:rsidRPr="00BB4BE5">
              <w:rPr>
                <w:rFonts w:ascii="Traditional Arabic" w:hAnsi="Traditional Arabic" w:cs="Traditional Arabic"/>
                <w:b/>
                <w:bCs/>
                <w:sz w:val="32"/>
                <w:szCs w:val="32"/>
                <w:rtl/>
              </w:rPr>
              <w:t xml:space="preserve">........................................... </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185</w:t>
            </w:r>
          </w:p>
        </w:tc>
      </w:tr>
      <w:tr w:rsidR="00DB12E1" w:rsidRPr="00BB4BE5" w:rsidTr="007011E6">
        <w:trPr>
          <w:trHeight w:val="501"/>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الــــــــمطلب</w:t>
            </w:r>
            <w:r w:rsidRPr="00BB4BE5">
              <w:rPr>
                <w:rFonts w:ascii="Traditional Arabic" w:hAnsi="Traditional Arabic" w:cs="Traditional Arabic"/>
                <w:b/>
                <w:bCs/>
                <w:sz w:val="32"/>
                <w:szCs w:val="32"/>
                <w:rtl/>
              </w:rPr>
              <w:t xml:space="preserve"> ا</w:t>
            </w:r>
            <w:r w:rsidRPr="00BB4BE5">
              <w:rPr>
                <w:rFonts w:ascii="Traditional Arabic" w:hAnsi="Traditional Arabic" w:cs="Traditional Arabic" w:hint="eastAsia"/>
                <w:b/>
                <w:bCs/>
                <w:sz w:val="32"/>
                <w:szCs w:val="32"/>
                <w:rtl/>
              </w:rPr>
              <w:t>لرابع</w:t>
            </w:r>
            <w:r w:rsidRPr="00BB4BE5">
              <w:rPr>
                <w:rFonts w:ascii="Traditional Arabic" w:hAnsi="Traditional Arabic" w:cs="Traditional Arabic"/>
                <w:b/>
                <w:bCs/>
                <w:sz w:val="32"/>
                <w:szCs w:val="32"/>
                <w:rtl/>
              </w:rPr>
              <w:t xml:space="preserve">: </w:t>
            </w:r>
            <w:r w:rsidRPr="00BB4BE5">
              <w:rPr>
                <w:rFonts w:ascii="Traditional Arabic" w:hAnsi="Traditional Arabic" w:cs="Traditional Arabic" w:hint="eastAsia"/>
                <w:sz w:val="32"/>
                <w:szCs w:val="32"/>
                <w:rtl/>
              </w:rPr>
              <w:t>تعزيتهم</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186</w:t>
            </w:r>
          </w:p>
        </w:tc>
      </w:tr>
      <w:tr w:rsidR="00DB12E1" w:rsidRPr="00BB4BE5" w:rsidTr="007011E6">
        <w:trPr>
          <w:trHeight w:val="446"/>
        </w:trPr>
        <w:tc>
          <w:tcPr>
            <w:tcW w:w="7796" w:type="dxa"/>
          </w:tcPr>
          <w:p w:rsidR="00DB12E1" w:rsidRPr="00BB4BE5" w:rsidRDefault="00DB12E1" w:rsidP="007B3A99">
            <w:pPr>
              <w:spacing w:after="0" w:line="240" w:lineRule="auto"/>
              <w:jc w:val="both"/>
              <w:rPr>
                <w:rFonts w:ascii="Traditional Arabic" w:hAnsi="Traditional Arabic" w:cs="Traditional Arabic"/>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الخامس: </w:t>
            </w:r>
            <w:r w:rsidRPr="00BB4BE5">
              <w:rPr>
                <w:rFonts w:ascii="Traditional Arabic" w:hAnsi="Traditional Arabic" w:cs="Traditional Arabic" w:hint="eastAsia"/>
                <w:sz w:val="32"/>
                <w:szCs w:val="32"/>
                <w:rtl/>
              </w:rPr>
              <w:t>عيادتهم</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187</w:t>
            </w:r>
          </w:p>
        </w:tc>
      </w:tr>
      <w:tr w:rsidR="00DB12E1" w:rsidRPr="00BB4BE5" w:rsidTr="007011E6">
        <w:trPr>
          <w:trHeight w:val="323"/>
        </w:trPr>
        <w:tc>
          <w:tcPr>
            <w:tcW w:w="7796" w:type="dxa"/>
          </w:tcPr>
          <w:p w:rsidR="00DB12E1" w:rsidRPr="00BB4BE5" w:rsidRDefault="00DB12E1" w:rsidP="007B3A99">
            <w:pPr>
              <w:autoSpaceDE w:val="0"/>
              <w:autoSpaceDN w:val="0"/>
              <w:adjustRightInd w:val="0"/>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المبحث</w:t>
            </w:r>
            <w:r w:rsidRPr="00BB4BE5">
              <w:rPr>
                <w:rFonts w:ascii="Traditional Arabic" w:hAnsi="Traditional Arabic" w:cs="Traditional Arabic"/>
                <w:b/>
                <w:bCs/>
                <w:sz w:val="32"/>
                <w:szCs w:val="32"/>
                <w:rtl/>
              </w:rPr>
              <w:t xml:space="preserve"> الثالث:</w:t>
            </w:r>
            <w:r w:rsidRPr="00BB4BE5">
              <w:rPr>
                <w:rFonts w:ascii="Arial" w:hAnsi="Arial"/>
                <w:sz w:val="32"/>
                <w:szCs w:val="32"/>
                <w:rtl/>
              </w:rPr>
              <w:t xml:space="preserve"> </w:t>
            </w:r>
            <w:r w:rsidRPr="00BB4BE5">
              <w:rPr>
                <w:rFonts w:ascii="Traditional Arabic" w:hAnsi="Traditional Arabic" w:cs="Traditional Arabic" w:hint="eastAsia"/>
                <w:sz w:val="32"/>
                <w:szCs w:val="32"/>
                <w:rtl/>
              </w:rPr>
              <w:t>نواقض</w:t>
            </w:r>
            <w:r w:rsidRPr="00BB4BE5">
              <w:rPr>
                <w:rFonts w:ascii="Traditional Arabic" w:hAnsi="Traditional Arabic" w:cs="Traditional Arabic"/>
                <w:sz w:val="32"/>
                <w:szCs w:val="32"/>
                <w:rtl/>
              </w:rPr>
              <w:t xml:space="preserve"> عقد الذمة</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191</w:t>
            </w:r>
          </w:p>
        </w:tc>
      </w:tr>
      <w:tr w:rsidR="00DB12E1" w:rsidRPr="00BB4BE5" w:rsidTr="007011E6">
        <w:trPr>
          <w:trHeight w:val="245"/>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الأول: </w:t>
            </w:r>
            <w:r w:rsidRPr="00BB4BE5">
              <w:rPr>
                <w:rFonts w:ascii="Traditional Arabic" w:hAnsi="Traditional Arabic" w:cs="Traditional Arabic" w:hint="eastAsia"/>
                <w:sz w:val="32"/>
                <w:szCs w:val="32"/>
                <w:rtl/>
              </w:rPr>
              <w:t>أقسام</w:t>
            </w:r>
            <w:r w:rsidRPr="00BB4BE5">
              <w:rPr>
                <w:rFonts w:ascii="Traditional Arabic" w:hAnsi="Traditional Arabic" w:cs="Traditional Arabic"/>
                <w:sz w:val="32"/>
                <w:szCs w:val="32"/>
                <w:rtl/>
              </w:rPr>
              <w:t xml:space="preserve"> المعاهدين بالنسبة لنقض العهد</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191</w:t>
            </w:r>
          </w:p>
        </w:tc>
      </w:tr>
      <w:tr w:rsidR="00DB12E1" w:rsidRPr="00BB4BE5" w:rsidTr="007011E6">
        <w:trPr>
          <w:trHeight w:val="295"/>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الثاني: </w:t>
            </w:r>
            <w:r w:rsidRPr="00BB4BE5">
              <w:rPr>
                <w:rFonts w:ascii="Traditional Arabic" w:hAnsi="Traditional Arabic" w:cs="Traditional Arabic" w:hint="eastAsia"/>
                <w:sz w:val="32"/>
                <w:szCs w:val="32"/>
                <w:rtl/>
              </w:rPr>
              <w:t>ما</w:t>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ينقض</w:t>
            </w:r>
            <w:r w:rsidRPr="00BB4BE5">
              <w:rPr>
                <w:rFonts w:ascii="Traditional Arabic" w:hAnsi="Traditional Arabic" w:cs="Traditional Arabic"/>
                <w:sz w:val="32"/>
                <w:szCs w:val="32"/>
                <w:rtl/>
              </w:rPr>
              <w:t xml:space="preserve"> به العهد</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192</w:t>
            </w:r>
          </w:p>
        </w:tc>
      </w:tr>
      <w:tr w:rsidR="00DB12E1" w:rsidRPr="00BB4BE5" w:rsidTr="007011E6">
        <w:trPr>
          <w:trHeight w:val="21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المطلب</w:t>
            </w:r>
            <w:r w:rsidRPr="00BB4BE5">
              <w:rPr>
                <w:rFonts w:ascii="Traditional Arabic" w:hAnsi="Traditional Arabic" w:cs="Traditional Arabic"/>
                <w:b/>
                <w:bCs/>
                <w:sz w:val="32"/>
                <w:szCs w:val="32"/>
                <w:rtl/>
              </w:rPr>
              <w:t xml:space="preserve"> الثالث: </w:t>
            </w:r>
            <w:r w:rsidRPr="00BB4BE5">
              <w:rPr>
                <w:rFonts w:ascii="Traditional Arabic" w:hAnsi="Traditional Arabic" w:cs="Traditional Arabic" w:hint="eastAsia"/>
                <w:sz w:val="32"/>
                <w:szCs w:val="32"/>
                <w:rtl/>
              </w:rPr>
              <w:t>قتل</w:t>
            </w:r>
            <w:r w:rsidRPr="00BB4BE5">
              <w:rPr>
                <w:rFonts w:ascii="Traditional Arabic" w:hAnsi="Traditional Arabic" w:cs="Traditional Arabic"/>
                <w:sz w:val="32"/>
                <w:szCs w:val="32"/>
                <w:rtl/>
              </w:rPr>
              <w:t xml:space="preserve"> من سب الرسول </w:t>
            </w:r>
            <w:r w:rsidRPr="00BB4BE5">
              <w:rPr>
                <w:rFonts w:ascii="AGA Arabesque" w:hAnsi="AGA Arabesque" w:cs="Traditional Arabic"/>
                <w:sz w:val="32"/>
                <w:szCs w:val="32"/>
              </w:rPr>
              <w:sym w:font="AGA Arabesque" w:char="F072"/>
            </w:r>
            <w:r w:rsidRPr="00BB4BE5">
              <w:rPr>
                <w:rFonts w:ascii="Traditional Arabic" w:hAnsi="Traditional Arabic" w:cs="Traditional Arabic"/>
                <w:sz w:val="32"/>
                <w:szCs w:val="32"/>
                <w:rtl/>
              </w:rPr>
              <w:t xml:space="preserve"> </w:t>
            </w:r>
            <w:r w:rsidRPr="00BB4BE5">
              <w:rPr>
                <w:rFonts w:ascii="Traditional Arabic" w:hAnsi="Traditional Arabic" w:cs="Traditional Arabic" w:hint="eastAsia"/>
                <w:sz w:val="32"/>
                <w:szCs w:val="32"/>
                <w:rtl/>
              </w:rPr>
              <w:t>منهم</w:t>
            </w:r>
            <w:r w:rsidRPr="00BB4BE5">
              <w:rPr>
                <w:rFonts w:ascii="Traditional Arabic" w:hAnsi="Traditional Arabic" w:cs="Traditional Arabic"/>
                <w:b/>
                <w:bCs/>
                <w:sz w:val="32"/>
                <w:szCs w:val="32"/>
                <w:rtl/>
              </w:rPr>
              <w:t>.......................</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196</w:t>
            </w:r>
          </w:p>
        </w:tc>
      </w:tr>
      <w:tr w:rsidR="00DB12E1" w:rsidRPr="00BB4BE5" w:rsidTr="007011E6">
        <w:trPr>
          <w:trHeight w:val="21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tl/>
              </w:rPr>
            </w:pPr>
            <w:r w:rsidRPr="00BB4BE5">
              <w:rPr>
                <w:rFonts w:ascii="Traditional Arabic" w:hAnsi="Traditional Arabic" w:cs="Traditional Arabic" w:hint="eastAsia"/>
                <w:b/>
                <w:bCs/>
                <w:sz w:val="32"/>
                <w:szCs w:val="32"/>
                <w:rtl/>
              </w:rPr>
              <w:t>خاتمة</w:t>
            </w:r>
            <w:r w:rsidRPr="00BB4BE5">
              <w:rPr>
                <w:rFonts w:ascii="Traditional Arabic" w:hAnsi="Traditional Arabic" w:cs="Traditional Arabic"/>
                <w:b/>
                <w:bCs/>
                <w:sz w:val="32"/>
                <w:szCs w:val="32"/>
                <w:rtl/>
              </w:rPr>
              <w:t>.............................................................</w:t>
            </w:r>
          </w:p>
          <w:p w:rsidR="00DB12E1" w:rsidRPr="00BB4BE5" w:rsidRDefault="00DB12E1" w:rsidP="007B3A99">
            <w:pPr>
              <w:spacing w:after="0" w:line="240" w:lineRule="auto"/>
              <w:jc w:val="both"/>
              <w:rPr>
                <w:rFonts w:ascii="Traditional Arabic" w:hAnsi="Traditional Arabic" w:cs="Traditional Arabic"/>
                <w:b/>
                <w:bCs/>
                <w:sz w:val="32"/>
                <w:szCs w:val="32"/>
                <w:rtl/>
              </w:rPr>
            </w:pPr>
            <w:r w:rsidRPr="00BB4BE5">
              <w:rPr>
                <w:rFonts w:ascii="Traditional Arabic" w:hAnsi="Traditional Arabic" w:cs="Traditional Arabic" w:hint="eastAsia"/>
                <w:b/>
                <w:bCs/>
                <w:sz w:val="32"/>
                <w:szCs w:val="32"/>
                <w:rtl/>
              </w:rPr>
              <w:t>فهرس</w:t>
            </w:r>
            <w:r w:rsidRPr="00BB4BE5">
              <w:rPr>
                <w:rFonts w:ascii="Traditional Arabic" w:hAnsi="Traditional Arabic" w:cs="Traditional Arabic"/>
                <w:b/>
                <w:bCs/>
                <w:sz w:val="32"/>
                <w:szCs w:val="32"/>
                <w:rtl/>
              </w:rPr>
              <w:t xml:space="preserve"> الآيات......................................................</w:t>
            </w:r>
          </w:p>
          <w:p w:rsidR="00DB12E1" w:rsidRPr="00BB4BE5" w:rsidRDefault="00DB12E1" w:rsidP="007B3A99">
            <w:pPr>
              <w:spacing w:after="0" w:line="240" w:lineRule="auto"/>
              <w:jc w:val="both"/>
              <w:rPr>
                <w:rFonts w:ascii="Traditional Arabic" w:hAnsi="Traditional Arabic" w:cs="Traditional Arabic"/>
                <w:b/>
                <w:bCs/>
                <w:sz w:val="32"/>
                <w:szCs w:val="32"/>
                <w:rtl/>
              </w:rPr>
            </w:pPr>
            <w:r w:rsidRPr="00BB4BE5">
              <w:rPr>
                <w:rFonts w:ascii="Traditional Arabic" w:hAnsi="Traditional Arabic" w:cs="Traditional Arabic" w:hint="eastAsia"/>
                <w:b/>
                <w:bCs/>
                <w:sz w:val="32"/>
                <w:szCs w:val="32"/>
                <w:rtl/>
              </w:rPr>
              <w:t>فهرس</w:t>
            </w:r>
            <w:r w:rsidRPr="00BB4BE5">
              <w:rPr>
                <w:rFonts w:ascii="Traditional Arabic" w:hAnsi="Traditional Arabic" w:cs="Traditional Arabic"/>
                <w:b/>
                <w:bCs/>
                <w:sz w:val="32"/>
                <w:szCs w:val="32"/>
                <w:rtl/>
              </w:rPr>
              <w:t xml:space="preserve"> الأحاديث والآثار............................................</w:t>
            </w:r>
          </w:p>
          <w:p w:rsidR="00DB12E1" w:rsidRPr="00BB4BE5" w:rsidRDefault="00DB12E1" w:rsidP="007B3A99">
            <w:pPr>
              <w:spacing w:after="0" w:line="240" w:lineRule="auto"/>
              <w:jc w:val="both"/>
              <w:rPr>
                <w:rFonts w:ascii="Traditional Arabic" w:hAnsi="Traditional Arabic" w:cs="Traditional Arabic"/>
                <w:b/>
                <w:bCs/>
                <w:sz w:val="32"/>
                <w:szCs w:val="32"/>
                <w:rtl/>
              </w:rPr>
            </w:pPr>
            <w:r w:rsidRPr="00BB4BE5">
              <w:rPr>
                <w:rFonts w:ascii="Traditional Arabic" w:hAnsi="Traditional Arabic" w:cs="Traditional Arabic" w:hint="eastAsia"/>
                <w:b/>
                <w:bCs/>
                <w:sz w:val="32"/>
                <w:szCs w:val="32"/>
                <w:rtl/>
              </w:rPr>
              <w:t>فهرس</w:t>
            </w:r>
            <w:r w:rsidRPr="00BB4BE5">
              <w:rPr>
                <w:rFonts w:ascii="Traditional Arabic" w:hAnsi="Traditional Arabic" w:cs="Traditional Arabic"/>
                <w:b/>
                <w:bCs/>
                <w:sz w:val="32"/>
                <w:szCs w:val="32"/>
                <w:rtl/>
              </w:rPr>
              <w:t xml:space="preserve"> الأعلام.....................................................</w:t>
            </w:r>
          </w:p>
          <w:p w:rsidR="00DB12E1" w:rsidRPr="00BB4BE5" w:rsidRDefault="00DB12E1" w:rsidP="00B06658">
            <w:pPr>
              <w:spacing w:after="0" w:line="240" w:lineRule="auto"/>
              <w:jc w:val="both"/>
              <w:rPr>
                <w:rFonts w:ascii="Traditional Arabic" w:hAnsi="Traditional Arabic" w:cs="Traditional Arabic"/>
                <w:b/>
                <w:bCs/>
                <w:sz w:val="32"/>
                <w:szCs w:val="32"/>
                <w:rtl/>
              </w:rPr>
            </w:pPr>
            <w:r w:rsidRPr="00BB4BE5">
              <w:rPr>
                <w:rFonts w:ascii="Traditional Arabic" w:hAnsi="Traditional Arabic" w:cs="Traditional Arabic" w:hint="eastAsia"/>
                <w:b/>
                <w:bCs/>
                <w:sz w:val="32"/>
                <w:szCs w:val="32"/>
                <w:rtl/>
              </w:rPr>
              <w:t>فهرس</w:t>
            </w:r>
            <w:r w:rsidRPr="00BB4BE5">
              <w:rPr>
                <w:rFonts w:ascii="Traditional Arabic" w:hAnsi="Traditional Arabic" w:cs="Traditional Arabic"/>
                <w:b/>
                <w:bCs/>
                <w:sz w:val="32"/>
                <w:szCs w:val="32"/>
                <w:rtl/>
              </w:rPr>
              <w:t xml:space="preserve"> المصطلحات وغريب الألفاظ ..............................</w:t>
            </w:r>
          </w:p>
          <w:p w:rsidR="00DB12E1" w:rsidRPr="00BB4BE5" w:rsidRDefault="00DB12E1" w:rsidP="007B3A99">
            <w:pPr>
              <w:spacing w:after="0" w:line="240" w:lineRule="auto"/>
              <w:jc w:val="both"/>
              <w:rPr>
                <w:rFonts w:ascii="Traditional Arabic" w:hAnsi="Traditional Arabic" w:cs="Traditional Arabic"/>
                <w:b/>
                <w:bCs/>
                <w:sz w:val="32"/>
                <w:szCs w:val="32"/>
                <w:rtl/>
              </w:rPr>
            </w:pPr>
            <w:r w:rsidRPr="00BB4BE5">
              <w:rPr>
                <w:rFonts w:ascii="Traditional Arabic" w:hAnsi="Traditional Arabic" w:cs="Traditional Arabic" w:hint="eastAsia"/>
                <w:b/>
                <w:bCs/>
                <w:sz w:val="32"/>
                <w:szCs w:val="32"/>
                <w:rtl/>
              </w:rPr>
              <w:t>فهرس</w:t>
            </w:r>
            <w:r w:rsidRPr="00BB4BE5">
              <w:rPr>
                <w:rFonts w:ascii="Traditional Arabic" w:hAnsi="Traditional Arabic" w:cs="Traditional Arabic"/>
                <w:b/>
                <w:bCs/>
                <w:sz w:val="32"/>
                <w:szCs w:val="32"/>
                <w:rtl/>
              </w:rPr>
              <w:t xml:space="preserve"> المصادر والمراجع.........................................</w:t>
            </w:r>
          </w:p>
          <w:p w:rsidR="00DB12E1" w:rsidRPr="00BB4BE5" w:rsidRDefault="00DB12E1" w:rsidP="007B3A99">
            <w:pPr>
              <w:spacing w:after="0" w:line="240" w:lineRule="auto"/>
              <w:jc w:val="both"/>
              <w:rPr>
                <w:rFonts w:ascii="Traditional Arabic" w:hAnsi="Traditional Arabic" w:cs="Traditional Arabic"/>
                <w:b/>
                <w:bCs/>
                <w:sz w:val="32"/>
                <w:szCs w:val="32"/>
              </w:rPr>
            </w:pPr>
            <w:r w:rsidRPr="00BB4BE5">
              <w:rPr>
                <w:rFonts w:ascii="Traditional Arabic" w:hAnsi="Traditional Arabic" w:cs="Traditional Arabic" w:hint="eastAsia"/>
                <w:b/>
                <w:bCs/>
                <w:sz w:val="32"/>
                <w:szCs w:val="32"/>
                <w:rtl/>
              </w:rPr>
              <w:t>فهرس</w:t>
            </w:r>
            <w:r w:rsidRPr="00BB4BE5">
              <w:rPr>
                <w:rFonts w:ascii="Traditional Arabic" w:hAnsi="Traditional Arabic" w:cs="Traditional Arabic"/>
                <w:b/>
                <w:bCs/>
                <w:sz w:val="32"/>
                <w:szCs w:val="32"/>
                <w:rtl/>
              </w:rPr>
              <w:t xml:space="preserve"> المحتويات................................................</w:t>
            </w: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tl/>
              </w:rPr>
            </w:pPr>
            <w:r w:rsidRPr="00BB4BE5">
              <w:rPr>
                <w:rFonts w:ascii="Traditional Arabic" w:hAnsi="Traditional Arabic" w:cs="Traditional Arabic"/>
                <w:sz w:val="32"/>
                <w:szCs w:val="32"/>
                <w:rtl/>
              </w:rPr>
              <w:t>199</w:t>
            </w:r>
          </w:p>
          <w:p w:rsidR="00DB12E1" w:rsidRPr="00BB4BE5" w:rsidRDefault="00DB12E1" w:rsidP="00A95E95">
            <w:pPr>
              <w:spacing w:after="0" w:line="240" w:lineRule="auto"/>
              <w:jc w:val="center"/>
              <w:rPr>
                <w:rFonts w:ascii="Traditional Arabic" w:hAnsi="Traditional Arabic" w:cs="Traditional Arabic"/>
                <w:sz w:val="32"/>
                <w:szCs w:val="32"/>
                <w:rtl/>
              </w:rPr>
            </w:pPr>
            <w:r w:rsidRPr="00BB4BE5">
              <w:rPr>
                <w:rFonts w:ascii="Traditional Arabic" w:hAnsi="Traditional Arabic" w:cs="Traditional Arabic"/>
                <w:sz w:val="32"/>
                <w:szCs w:val="32"/>
                <w:rtl/>
              </w:rPr>
              <w:t>20</w:t>
            </w:r>
            <w:r>
              <w:rPr>
                <w:rFonts w:ascii="Traditional Arabic" w:hAnsi="Traditional Arabic" w:cs="Traditional Arabic"/>
                <w:sz w:val="32"/>
                <w:szCs w:val="32"/>
                <w:rtl/>
              </w:rPr>
              <w:t>1</w:t>
            </w:r>
          </w:p>
          <w:p w:rsidR="00DB12E1" w:rsidRPr="00BB4BE5" w:rsidRDefault="00DB12E1" w:rsidP="00A95E95">
            <w:pPr>
              <w:spacing w:after="0" w:line="240" w:lineRule="auto"/>
              <w:jc w:val="center"/>
              <w:rPr>
                <w:rFonts w:ascii="Traditional Arabic" w:hAnsi="Traditional Arabic" w:cs="Traditional Arabic"/>
                <w:sz w:val="32"/>
                <w:szCs w:val="32"/>
                <w:rtl/>
              </w:rPr>
            </w:pPr>
            <w:r w:rsidRPr="00BB4BE5">
              <w:rPr>
                <w:rFonts w:ascii="Traditional Arabic" w:hAnsi="Traditional Arabic" w:cs="Traditional Arabic"/>
                <w:sz w:val="32"/>
                <w:szCs w:val="32"/>
                <w:rtl/>
              </w:rPr>
              <w:t>20</w:t>
            </w:r>
            <w:r>
              <w:rPr>
                <w:rFonts w:ascii="Traditional Arabic" w:hAnsi="Traditional Arabic" w:cs="Traditional Arabic"/>
                <w:sz w:val="32"/>
                <w:szCs w:val="32"/>
                <w:rtl/>
              </w:rPr>
              <w:t>5</w:t>
            </w:r>
          </w:p>
          <w:p w:rsidR="00DB12E1" w:rsidRPr="00BB4BE5" w:rsidRDefault="00DB12E1" w:rsidP="00A95E95">
            <w:pPr>
              <w:spacing w:after="0" w:line="240" w:lineRule="auto"/>
              <w:jc w:val="center"/>
              <w:rPr>
                <w:rFonts w:ascii="Traditional Arabic" w:hAnsi="Traditional Arabic" w:cs="Traditional Arabic"/>
                <w:sz w:val="32"/>
                <w:szCs w:val="32"/>
                <w:rtl/>
              </w:rPr>
            </w:pPr>
            <w:r w:rsidRPr="00BB4BE5">
              <w:rPr>
                <w:rFonts w:ascii="Traditional Arabic" w:hAnsi="Traditional Arabic" w:cs="Traditional Arabic"/>
                <w:sz w:val="32"/>
                <w:szCs w:val="32"/>
                <w:rtl/>
              </w:rPr>
              <w:t>20</w:t>
            </w:r>
            <w:r>
              <w:rPr>
                <w:rFonts w:ascii="Traditional Arabic" w:hAnsi="Traditional Arabic" w:cs="Traditional Arabic"/>
                <w:sz w:val="32"/>
                <w:szCs w:val="32"/>
                <w:rtl/>
              </w:rPr>
              <w:t>9</w:t>
            </w:r>
          </w:p>
          <w:p w:rsidR="00DB12E1" w:rsidRPr="00BB4BE5" w:rsidRDefault="00DB12E1" w:rsidP="00A95E95">
            <w:pPr>
              <w:spacing w:after="0" w:line="240" w:lineRule="auto"/>
              <w:jc w:val="center"/>
              <w:rPr>
                <w:rFonts w:ascii="Traditional Arabic" w:hAnsi="Traditional Arabic" w:cs="Traditional Arabic"/>
                <w:sz w:val="32"/>
                <w:szCs w:val="32"/>
                <w:rtl/>
              </w:rPr>
            </w:pPr>
            <w:r w:rsidRPr="00BB4BE5">
              <w:rPr>
                <w:rFonts w:ascii="Traditional Arabic" w:hAnsi="Traditional Arabic" w:cs="Traditional Arabic"/>
                <w:sz w:val="32"/>
                <w:szCs w:val="32"/>
                <w:rtl/>
              </w:rPr>
              <w:t>21</w:t>
            </w:r>
            <w:r>
              <w:rPr>
                <w:rFonts w:ascii="Traditional Arabic" w:hAnsi="Traditional Arabic" w:cs="Traditional Arabic"/>
                <w:sz w:val="32"/>
                <w:szCs w:val="32"/>
                <w:rtl/>
              </w:rPr>
              <w:t>1</w:t>
            </w:r>
          </w:p>
          <w:p w:rsidR="00DB12E1" w:rsidRPr="00BB4BE5" w:rsidRDefault="00DB12E1" w:rsidP="00A95E95">
            <w:pPr>
              <w:spacing w:after="0" w:line="240" w:lineRule="auto"/>
              <w:jc w:val="center"/>
              <w:rPr>
                <w:rFonts w:ascii="Traditional Arabic" w:hAnsi="Traditional Arabic" w:cs="Traditional Arabic"/>
                <w:sz w:val="32"/>
                <w:szCs w:val="32"/>
                <w:rtl/>
              </w:rPr>
            </w:pPr>
            <w:r w:rsidRPr="00BB4BE5">
              <w:rPr>
                <w:rFonts w:ascii="Traditional Arabic" w:hAnsi="Traditional Arabic" w:cs="Traditional Arabic"/>
                <w:sz w:val="32"/>
                <w:szCs w:val="32"/>
                <w:rtl/>
              </w:rPr>
              <w:t>21</w:t>
            </w:r>
            <w:r>
              <w:rPr>
                <w:rFonts w:ascii="Traditional Arabic" w:hAnsi="Traditional Arabic" w:cs="Traditional Arabic"/>
                <w:sz w:val="32"/>
                <w:szCs w:val="32"/>
                <w:rtl/>
              </w:rPr>
              <w:t>3</w:t>
            </w:r>
          </w:p>
          <w:p w:rsidR="00DB12E1" w:rsidRPr="00BB4BE5" w:rsidRDefault="00DB12E1" w:rsidP="00A95E95">
            <w:pPr>
              <w:spacing w:after="0" w:line="240" w:lineRule="auto"/>
              <w:jc w:val="center"/>
              <w:rPr>
                <w:rFonts w:ascii="Traditional Arabic" w:hAnsi="Traditional Arabic" w:cs="Traditional Arabic"/>
                <w:sz w:val="32"/>
                <w:szCs w:val="32"/>
              </w:rPr>
            </w:pPr>
            <w:r w:rsidRPr="00BB4BE5">
              <w:rPr>
                <w:rFonts w:ascii="Traditional Arabic" w:hAnsi="Traditional Arabic" w:cs="Traditional Arabic"/>
                <w:sz w:val="32"/>
                <w:szCs w:val="32"/>
                <w:rtl/>
              </w:rPr>
              <w:t>22</w:t>
            </w:r>
            <w:r>
              <w:rPr>
                <w:rFonts w:ascii="Traditional Arabic" w:hAnsi="Traditional Arabic" w:cs="Traditional Arabic"/>
                <w:sz w:val="32"/>
                <w:szCs w:val="32"/>
                <w:rtl/>
              </w:rPr>
              <w:t>6</w:t>
            </w:r>
          </w:p>
        </w:tc>
      </w:tr>
      <w:tr w:rsidR="00DB12E1" w:rsidRPr="00BB4BE5" w:rsidTr="007011E6">
        <w:trPr>
          <w:trHeight w:val="21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p>
        </w:tc>
      </w:tr>
      <w:tr w:rsidR="00DB12E1" w:rsidRPr="00BB4BE5" w:rsidTr="007011E6">
        <w:trPr>
          <w:trHeight w:val="21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p>
        </w:tc>
      </w:tr>
      <w:tr w:rsidR="00DB12E1" w:rsidRPr="00BB4BE5" w:rsidTr="007011E6">
        <w:trPr>
          <w:trHeight w:val="21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p>
        </w:tc>
      </w:tr>
      <w:tr w:rsidR="00DB12E1" w:rsidRPr="00BB4BE5" w:rsidTr="007011E6">
        <w:trPr>
          <w:trHeight w:val="21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p>
        </w:tc>
      </w:tr>
      <w:tr w:rsidR="00DB12E1" w:rsidRPr="00BB4BE5" w:rsidTr="007011E6">
        <w:trPr>
          <w:trHeight w:val="21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p>
        </w:tc>
      </w:tr>
      <w:tr w:rsidR="00DB12E1" w:rsidRPr="00BB4BE5" w:rsidTr="007011E6">
        <w:trPr>
          <w:trHeight w:val="217"/>
        </w:trPr>
        <w:tc>
          <w:tcPr>
            <w:tcW w:w="7796" w:type="dxa"/>
          </w:tcPr>
          <w:p w:rsidR="00DB12E1" w:rsidRPr="00BB4BE5" w:rsidRDefault="00DB12E1" w:rsidP="007B3A99">
            <w:pPr>
              <w:spacing w:after="0" w:line="240" w:lineRule="auto"/>
              <w:jc w:val="both"/>
              <w:rPr>
                <w:rFonts w:ascii="Traditional Arabic" w:hAnsi="Traditional Arabic" w:cs="Traditional Arabic"/>
                <w:b/>
                <w:bCs/>
                <w:sz w:val="32"/>
                <w:szCs w:val="32"/>
              </w:rPr>
            </w:pPr>
          </w:p>
        </w:tc>
        <w:tc>
          <w:tcPr>
            <w:tcW w:w="1560" w:type="dxa"/>
          </w:tcPr>
          <w:p w:rsidR="00DB12E1" w:rsidRPr="00BB4BE5" w:rsidRDefault="00DB12E1" w:rsidP="007B3A99">
            <w:pPr>
              <w:spacing w:after="0" w:line="240" w:lineRule="auto"/>
              <w:jc w:val="center"/>
              <w:rPr>
                <w:rFonts w:ascii="Traditional Arabic" w:hAnsi="Traditional Arabic" w:cs="Traditional Arabic"/>
                <w:sz w:val="32"/>
                <w:szCs w:val="32"/>
              </w:rPr>
            </w:pPr>
          </w:p>
        </w:tc>
      </w:tr>
    </w:tbl>
    <w:p w:rsidR="00DB12E1" w:rsidRPr="00BB4BE5" w:rsidRDefault="00DB12E1" w:rsidP="00350881">
      <w:pPr>
        <w:rPr>
          <w:rtl/>
        </w:rPr>
      </w:pPr>
    </w:p>
    <w:p w:rsidR="00DB12E1" w:rsidRPr="00BB4BE5" w:rsidRDefault="00DB12E1" w:rsidP="00350881"/>
    <w:p w:rsidR="00DB12E1" w:rsidRPr="00BB4BE5" w:rsidRDefault="00DB12E1" w:rsidP="00066A3D">
      <w:pPr>
        <w:autoSpaceDE w:val="0"/>
        <w:autoSpaceDN w:val="0"/>
        <w:adjustRightInd w:val="0"/>
        <w:spacing w:after="0" w:line="240" w:lineRule="auto"/>
        <w:ind w:left="-199" w:right="-709"/>
        <w:jc w:val="center"/>
        <w:rPr>
          <w:rFonts w:ascii="Traditional Arabic" w:hAnsi="Traditional Arabic" w:cs="Traditional Arabic"/>
          <w:b/>
          <w:bCs/>
          <w:sz w:val="40"/>
          <w:szCs w:val="40"/>
          <w:rtl/>
        </w:rPr>
      </w:pPr>
    </w:p>
    <w:sectPr w:rsidR="00DB12E1" w:rsidRPr="00BB4BE5" w:rsidSect="0058473A">
      <w:headerReference w:type="default" r:id="rId21"/>
      <w:footerReference w:type="default" r:id="rId22"/>
      <w:footnotePr>
        <w:numRestart w:val="eachPage"/>
      </w:footnotePr>
      <w:pgSz w:w="11906" w:h="16838"/>
      <w:pgMar w:top="1676" w:right="1800" w:bottom="1135" w:left="1800" w:header="708" w:footer="604" w:gutter="0"/>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701BF" w:rsidRDefault="000701BF" w:rsidP="00375311">
      <w:pPr>
        <w:spacing w:after="0" w:line="240" w:lineRule="auto"/>
      </w:pPr>
      <w:r>
        <w:separator/>
      </w:r>
    </w:p>
  </w:endnote>
  <w:endnote w:type="continuationSeparator" w:id="1">
    <w:p w:rsidR="000701BF" w:rsidRDefault="000701BF" w:rsidP="0037531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Traditional Arabic">
    <w:panose1 w:val="02010000000000000000"/>
    <w:charset w:val="B2"/>
    <w:family w:val="auto"/>
    <w:pitch w:val="variable"/>
    <w:sig w:usb0="00002001" w:usb1="00000000" w:usb2="00000000" w:usb3="00000000" w:csb0="0000004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B2"/>
    <w:family w:val="swiss"/>
    <w:notTrueType/>
    <w:pitch w:val="variable"/>
    <w:sig w:usb0="00002001" w:usb1="00000000" w:usb2="00000000" w:usb3="00000000" w:csb0="00000040" w:csb1="00000000"/>
  </w:font>
  <w:font w:name="DecoType Thuluth">
    <w:panose1 w:val="02010000000000000000"/>
    <w:charset w:val="B2"/>
    <w:family w:val="auto"/>
    <w:pitch w:val="variable"/>
    <w:sig w:usb0="00002001" w:usb1="00000000" w:usb2="00000000" w:usb3="00000000" w:csb0="00000040" w:csb1="00000000"/>
  </w:font>
  <w:font w:name="AGA Arabesque">
    <w:panose1 w:val="05010101010101010101"/>
    <w:charset w:val="02"/>
    <w:family w:val="auto"/>
    <w:pitch w:val="variable"/>
    <w:sig w:usb0="00000000" w:usb1="10000000" w:usb2="00000000" w:usb3="00000000" w:csb0="80000000" w:csb1="00000000"/>
  </w:font>
  <w:font w:name="HQPB3">
    <w:panose1 w:val="00000000000000000000"/>
    <w:charset w:val="02"/>
    <w:family w:val="auto"/>
    <w:pitch w:val="variable"/>
    <w:sig w:usb0="00000000" w:usb1="10000000" w:usb2="00000000" w:usb3="00000000" w:csb0="80000000" w:csb1="00000000"/>
  </w:font>
  <w:font w:name="HQPB5">
    <w:panose1 w:val="00000000000000000000"/>
    <w:charset w:val="02"/>
    <w:family w:val="auto"/>
    <w:pitch w:val="variable"/>
    <w:sig w:usb0="00000000" w:usb1="10000000" w:usb2="00000000" w:usb3="00000000" w:csb0="80000000" w:csb1="00000000"/>
  </w:font>
  <w:font w:name="HQPB1">
    <w:panose1 w:val="00000000000000000000"/>
    <w:charset w:val="02"/>
    <w:family w:val="auto"/>
    <w:pitch w:val="variable"/>
    <w:sig w:usb0="00000000" w:usb1="10000000" w:usb2="00000000" w:usb3="00000000" w:csb0="80000000" w:csb1="00000000"/>
  </w:font>
  <w:font w:name="HQPB4">
    <w:panose1 w:val="00000000000000000000"/>
    <w:charset w:val="02"/>
    <w:family w:val="auto"/>
    <w:pitch w:val="variable"/>
    <w:sig w:usb0="00000000" w:usb1="10000000" w:usb2="00000000" w:usb3="00000000" w:csb0="80000000" w:csb1="00000000"/>
  </w:font>
  <w:font w:name="HQPB2">
    <w:panose1 w:val="00000000000000000000"/>
    <w:charset w:val="02"/>
    <w:family w:val="auto"/>
    <w:pitch w:val="variable"/>
    <w:sig w:usb0="00000000" w:usb1="10000000" w:usb2="00000000" w:usb3="00000000" w:csb0="80000000" w:csb1="00000000"/>
  </w:font>
  <w:font w:name="AGA Arabesque Desktop">
    <w:panose1 w:val="05010101010101010101"/>
    <w:charset w:val="02"/>
    <w:family w:val="auto"/>
    <w:pitch w:val="variable"/>
    <w:sig w:usb0="00000000" w:usb1="10000000" w:usb2="00000000" w:usb3="00000000" w:csb0="80000000" w:csb1="00000000"/>
  </w:font>
  <w:font w:name="times-roman">
    <w:altName w:val="Times New Roman"/>
    <w:panose1 w:val="00000000000000000000"/>
    <w:charset w:val="00"/>
    <w:family w:val="roman"/>
    <w:notTrueType/>
    <w:pitch w:val="default"/>
    <w:sig w:usb0="00000003" w:usb1="00000000" w:usb2="00000000" w:usb3="00000000" w:csb0="00000001" w:csb1="00000000"/>
  </w:font>
  <w:font w:name="Lucida Console">
    <w:panose1 w:val="020B0609040504020204"/>
    <w:charset w:val="00"/>
    <w:family w:val="modern"/>
    <w:pitch w:val="fixed"/>
    <w:sig w:usb0="8000028F" w:usb1="00001800" w:usb2="00000000" w:usb3="00000000" w:csb0="0000001F" w:csb1="00000000"/>
  </w:font>
  <w:font w:name="Arabic Transparent">
    <w:panose1 w:val="02010000000000000000"/>
    <w:charset w:val="B2"/>
    <w:family w:val="auto"/>
    <w:pitch w:val="variable"/>
    <w:sig w:usb0="00002001" w:usb1="00000000" w:usb2="00000000" w:usb3="00000000" w:csb0="0000004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bidiVisual/>
      <w:tblW w:w="5000" w:type="pct"/>
      <w:jc w:val="right"/>
      <w:tblBorders>
        <w:top w:val="single" w:sz="4" w:space="0" w:color="8064A2"/>
      </w:tblBorders>
      <w:tblLook w:val="00A0"/>
    </w:tblPr>
    <w:tblGrid>
      <w:gridCol w:w="7847"/>
      <w:gridCol w:w="675"/>
    </w:tblGrid>
    <w:tr w:rsidR="00DB12E1" w:rsidTr="00670BEC">
      <w:trPr>
        <w:trHeight w:val="360"/>
        <w:jc w:val="right"/>
      </w:trPr>
      <w:tc>
        <w:tcPr>
          <w:tcW w:w="4604" w:type="pct"/>
          <w:tcBorders>
            <w:top w:val="single" w:sz="4" w:space="0" w:color="auto"/>
            <w:left w:val="nil"/>
            <w:bottom w:val="nil"/>
            <w:right w:val="nil"/>
          </w:tcBorders>
        </w:tcPr>
        <w:p w:rsidR="00DB12E1" w:rsidRPr="0081424F" w:rsidRDefault="00DB12E1" w:rsidP="006A4CF3">
          <w:pPr>
            <w:pStyle w:val="a6"/>
            <w:jc w:val="right"/>
            <w:rPr>
              <w:rFonts w:cs="Arial"/>
              <w:sz w:val="22"/>
              <w:szCs w:val="22"/>
            </w:rPr>
          </w:pPr>
        </w:p>
      </w:tc>
      <w:tc>
        <w:tcPr>
          <w:tcW w:w="396" w:type="pct"/>
          <w:tcBorders>
            <w:top w:val="single" w:sz="4" w:space="0" w:color="8064A2"/>
            <w:left w:val="nil"/>
            <w:bottom w:val="nil"/>
            <w:right w:val="nil"/>
          </w:tcBorders>
          <w:shd w:val="clear" w:color="auto" w:fill="BFBFBF"/>
        </w:tcPr>
        <w:p w:rsidR="00DB12E1" w:rsidRPr="0081424F" w:rsidRDefault="00D33C44" w:rsidP="00670BEC">
          <w:pPr>
            <w:pStyle w:val="a6"/>
            <w:jc w:val="center"/>
            <w:rPr>
              <w:rFonts w:cs="Arial"/>
              <w:sz w:val="22"/>
              <w:szCs w:val="22"/>
            </w:rPr>
          </w:pPr>
          <w:r w:rsidRPr="0081424F">
            <w:rPr>
              <w:rFonts w:cs="Arial"/>
              <w:sz w:val="22"/>
              <w:szCs w:val="22"/>
            </w:rPr>
            <w:fldChar w:fldCharType="begin"/>
          </w:r>
          <w:r w:rsidR="00DB12E1" w:rsidRPr="0081424F">
            <w:rPr>
              <w:rFonts w:cs="Arial"/>
              <w:sz w:val="22"/>
              <w:szCs w:val="22"/>
            </w:rPr>
            <w:instrText xml:space="preserve"> PAGE    \* MERGEFORMAT </w:instrText>
          </w:r>
          <w:r w:rsidRPr="0081424F">
            <w:rPr>
              <w:rFonts w:cs="Arial"/>
              <w:sz w:val="22"/>
              <w:szCs w:val="22"/>
            </w:rPr>
            <w:fldChar w:fldCharType="separate"/>
          </w:r>
          <w:r w:rsidR="00656038" w:rsidRPr="00656038">
            <w:rPr>
              <w:noProof/>
              <w:sz w:val="22"/>
              <w:szCs w:val="22"/>
              <w:rtl/>
              <w:lang w:val="ar-SA"/>
            </w:rPr>
            <w:t>41</w:t>
          </w:r>
          <w:r w:rsidRPr="0081424F">
            <w:rPr>
              <w:rFonts w:cs="Arial"/>
              <w:sz w:val="22"/>
              <w:szCs w:val="22"/>
            </w:rPr>
            <w:fldChar w:fldCharType="end"/>
          </w:r>
        </w:p>
      </w:tc>
    </w:tr>
  </w:tbl>
  <w:p w:rsidR="00DB12E1" w:rsidRDefault="00DB12E1">
    <w:pPr>
      <w:pStyle w:val="a6"/>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bidiVisual/>
      <w:tblW w:w="5000" w:type="pct"/>
      <w:jc w:val="right"/>
      <w:tblBorders>
        <w:top w:val="single" w:sz="4" w:space="0" w:color="8064A2"/>
      </w:tblBorders>
      <w:tblLook w:val="00A0"/>
    </w:tblPr>
    <w:tblGrid>
      <w:gridCol w:w="7847"/>
      <w:gridCol w:w="675"/>
    </w:tblGrid>
    <w:tr w:rsidR="00DB12E1" w:rsidTr="00E838FB">
      <w:trPr>
        <w:trHeight w:val="360"/>
        <w:jc w:val="right"/>
      </w:trPr>
      <w:tc>
        <w:tcPr>
          <w:tcW w:w="4604" w:type="pct"/>
          <w:tcBorders>
            <w:top w:val="single" w:sz="4" w:space="0" w:color="auto"/>
            <w:left w:val="nil"/>
            <w:bottom w:val="nil"/>
            <w:right w:val="nil"/>
          </w:tcBorders>
        </w:tcPr>
        <w:p w:rsidR="00DB12E1" w:rsidRPr="0081424F" w:rsidRDefault="00DB12E1" w:rsidP="00E838FB">
          <w:pPr>
            <w:pStyle w:val="a6"/>
            <w:jc w:val="right"/>
            <w:rPr>
              <w:rFonts w:cs="Arial"/>
              <w:sz w:val="22"/>
              <w:szCs w:val="22"/>
            </w:rPr>
          </w:pPr>
        </w:p>
      </w:tc>
      <w:tc>
        <w:tcPr>
          <w:tcW w:w="396" w:type="pct"/>
          <w:tcBorders>
            <w:top w:val="single" w:sz="4" w:space="0" w:color="8064A2"/>
            <w:left w:val="nil"/>
            <w:bottom w:val="nil"/>
            <w:right w:val="nil"/>
          </w:tcBorders>
          <w:shd w:val="clear" w:color="auto" w:fill="BFBFBF"/>
        </w:tcPr>
        <w:p w:rsidR="00DB12E1" w:rsidRPr="0081424F" w:rsidRDefault="00D33C44" w:rsidP="00E838FB">
          <w:pPr>
            <w:pStyle w:val="a6"/>
            <w:jc w:val="center"/>
            <w:rPr>
              <w:rFonts w:cs="Arial"/>
              <w:sz w:val="22"/>
              <w:szCs w:val="22"/>
            </w:rPr>
          </w:pPr>
          <w:r w:rsidRPr="0081424F">
            <w:rPr>
              <w:rFonts w:cs="Arial"/>
              <w:sz w:val="22"/>
              <w:szCs w:val="22"/>
            </w:rPr>
            <w:fldChar w:fldCharType="begin"/>
          </w:r>
          <w:r w:rsidR="00DB12E1" w:rsidRPr="0081424F">
            <w:rPr>
              <w:rFonts w:cs="Arial"/>
              <w:sz w:val="22"/>
              <w:szCs w:val="22"/>
            </w:rPr>
            <w:instrText xml:space="preserve"> PAGE    \* MERGEFORMAT </w:instrText>
          </w:r>
          <w:r w:rsidRPr="0081424F">
            <w:rPr>
              <w:rFonts w:cs="Arial"/>
              <w:sz w:val="22"/>
              <w:szCs w:val="22"/>
            </w:rPr>
            <w:fldChar w:fldCharType="separate"/>
          </w:r>
          <w:r w:rsidR="00656038">
            <w:rPr>
              <w:rFonts w:cs="Arial" w:hint="eastAsia"/>
              <w:noProof/>
              <w:sz w:val="22"/>
              <w:szCs w:val="22"/>
              <w:rtl/>
            </w:rPr>
            <w:t>‌أ</w:t>
          </w:r>
          <w:r w:rsidRPr="0081424F">
            <w:rPr>
              <w:rFonts w:cs="Arial"/>
              <w:sz w:val="22"/>
              <w:szCs w:val="22"/>
            </w:rPr>
            <w:fldChar w:fldCharType="end"/>
          </w:r>
        </w:p>
      </w:tc>
    </w:tr>
  </w:tbl>
  <w:p w:rsidR="00DB12E1" w:rsidRPr="00F7721B" w:rsidRDefault="00DB12E1" w:rsidP="00F7721B">
    <w:pPr>
      <w:pStyle w:val="a6"/>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bidiVisual/>
      <w:tblW w:w="5020" w:type="pct"/>
      <w:tblBorders>
        <w:top w:val="single" w:sz="4" w:space="0" w:color="8064A2"/>
      </w:tblBorders>
      <w:tblLook w:val="00A0"/>
    </w:tblPr>
    <w:tblGrid>
      <w:gridCol w:w="7990"/>
      <w:gridCol w:w="566"/>
    </w:tblGrid>
    <w:tr w:rsidR="00DB12E1" w:rsidTr="00417BD9">
      <w:trPr>
        <w:trHeight w:val="360"/>
      </w:trPr>
      <w:tc>
        <w:tcPr>
          <w:tcW w:w="4669" w:type="pct"/>
          <w:tcBorders>
            <w:top w:val="single" w:sz="4" w:space="0" w:color="auto"/>
            <w:left w:val="nil"/>
            <w:bottom w:val="nil"/>
            <w:right w:val="nil"/>
          </w:tcBorders>
        </w:tcPr>
        <w:p w:rsidR="00DB12E1" w:rsidRPr="0081424F" w:rsidRDefault="00DB12E1" w:rsidP="000F11B9">
          <w:pPr>
            <w:pStyle w:val="a6"/>
            <w:jc w:val="right"/>
            <w:rPr>
              <w:rFonts w:cs="Arial"/>
              <w:sz w:val="22"/>
              <w:szCs w:val="22"/>
              <w:lang w:eastAsia="ar-SA"/>
            </w:rPr>
          </w:pPr>
        </w:p>
      </w:tc>
      <w:tc>
        <w:tcPr>
          <w:tcW w:w="331" w:type="pct"/>
          <w:tcBorders>
            <w:top w:val="single" w:sz="4" w:space="0" w:color="8064A2"/>
            <w:left w:val="nil"/>
            <w:bottom w:val="nil"/>
            <w:right w:val="nil"/>
          </w:tcBorders>
          <w:shd w:val="clear" w:color="auto" w:fill="BFBFBF"/>
        </w:tcPr>
        <w:p w:rsidR="00DB12E1" w:rsidRPr="0081424F" w:rsidRDefault="00D33C44" w:rsidP="000F11B9">
          <w:pPr>
            <w:pStyle w:val="a6"/>
            <w:jc w:val="right"/>
            <w:rPr>
              <w:rFonts w:cs="Arial"/>
              <w:sz w:val="22"/>
              <w:szCs w:val="22"/>
              <w:lang w:eastAsia="ar-SA"/>
            </w:rPr>
          </w:pPr>
          <w:r w:rsidRPr="0081424F">
            <w:rPr>
              <w:rFonts w:cs="Arial"/>
              <w:sz w:val="22"/>
              <w:szCs w:val="22"/>
            </w:rPr>
            <w:fldChar w:fldCharType="begin"/>
          </w:r>
          <w:r w:rsidR="00DB12E1" w:rsidRPr="0081424F">
            <w:rPr>
              <w:rFonts w:cs="Arial"/>
              <w:sz w:val="22"/>
              <w:szCs w:val="22"/>
            </w:rPr>
            <w:instrText xml:space="preserve"> PAGE    \* MERGEFORMAT </w:instrText>
          </w:r>
          <w:r w:rsidRPr="0081424F">
            <w:rPr>
              <w:rFonts w:cs="Arial"/>
              <w:sz w:val="22"/>
              <w:szCs w:val="22"/>
            </w:rPr>
            <w:fldChar w:fldCharType="separate"/>
          </w:r>
          <w:r w:rsidR="00DB12E1" w:rsidRPr="00B8561A">
            <w:rPr>
              <w:noProof/>
              <w:sz w:val="22"/>
              <w:szCs w:val="22"/>
              <w:rtl/>
              <w:lang w:val="ar-SA"/>
            </w:rPr>
            <w:t>215</w:t>
          </w:r>
          <w:r w:rsidRPr="0081424F">
            <w:rPr>
              <w:rFonts w:cs="Arial"/>
              <w:sz w:val="22"/>
              <w:szCs w:val="22"/>
            </w:rPr>
            <w:fldChar w:fldCharType="end"/>
          </w:r>
        </w:p>
      </w:tc>
    </w:tr>
  </w:tbl>
  <w:p w:rsidR="00DB12E1" w:rsidRPr="000326BB" w:rsidRDefault="00DB12E1" w:rsidP="000326BB">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701BF" w:rsidRDefault="000701BF" w:rsidP="00375311">
      <w:pPr>
        <w:spacing w:after="0" w:line="240" w:lineRule="auto"/>
      </w:pPr>
      <w:r>
        <w:separator/>
      </w:r>
    </w:p>
  </w:footnote>
  <w:footnote w:type="continuationSeparator" w:id="1">
    <w:p w:rsidR="000701BF" w:rsidRDefault="000701BF" w:rsidP="00375311">
      <w:pPr>
        <w:spacing w:after="0" w:line="240" w:lineRule="auto"/>
      </w:pPr>
      <w:r>
        <w:continuationSeparator/>
      </w:r>
    </w:p>
  </w:footnote>
  <w:footnote w:id="2">
    <w:p w:rsidR="00DB12E1" w:rsidRDefault="00DB12E1" w:rsidP="00F336D7">
      <w:pPr>
        <w:spacing w:after="0" w:line="240" w:lineRule="auto"/>
        <w:ind w:right="-851"/>
      </w:pPr>
      <w:r w:rsidRPr="001F2EC1">
        <w:rPr>
          <w:rStyle w:val="a3"/>
          <w:rFonts w:ascii="Traditional Arabic" w:hAnsi="Traditional Arabic" w:cs="Traditional Arabic"/>
          <w:bCs/>
          <w:sz w:val="24"/>
          <w:szCs w:val="24"/>
          <w:vertAlign w:val="baseline"/>
          <w:rtl/>
        </w:rPr>
        <w:t>(</w:t>
      </w:r>
      <w:r w:rsidRPr="001F2EC1">
        <w:rPr>
          <w:rStyle w:val="a3"/>
          <w:rFonts w:ascii="Traditional Arabic" w:hAnsi="Traditional Arabic" w:cs="Traditional Arabic"/>
          <w:bCs/>
          <w:sz w:val="24"/>
          <w:szCs w:val="24"/>
          <w:vertAlign w:val="baseline"/>
        </w:rPr>
        <w:footnoteRef/>
      </w:r>
      <w:r w:rsidRPr="001F2EC1">
        <w:rPr>
          <w:rStyle w:val="a3"/>
          <w:rFonts w:ascii="Traditional Arabic" w:hAnsi="Traditional Arabic" w:cs="Traditional Arabic"/>
          <w:bCs/>
          <w:sz w:val="24"/>
          <w:szCs w:val="24"/>
          <w:vertAlign w:val="baseline"/>
          <w:rtl/>
        </w:rPr>
        <w:t>)</w:t>
      </w:r>
      <w:r w:rsidRPr="001F2EC1">
        <w:rPr>
          <w:rFonts w:ascii="Traditional Arabic" w:hAnsi="Traditional Arabic" w:cs="Traditional Arabic"/>
          <w:bCs/>
          <w:sz w:val="24"/>
          <w:szCs w:val="24"/>
          <w:rtl/>
        </w:rPr>
        <w:t xml:space="preserve"> </w:t>
      </w:r>
      <w:r>
        <w:rPr>
          <w:rFonts w:ascii="Traditional Arabic" w:hAnsi="Traditional Arabic" w:cs="Traditional Arabic" w:hint="eastAsia"/>
          <w:bCs/>
          <w:sz w:val="24"/>
          <w:szCs w:val="24"/>
          <w:rtl/>
        </w:rPr>
        <w:t>أخرجه</w:t>
      </w:r>
      <w:r>
        <w:rPr>
          <w:rFonts w:ascii="Traditional Arabic" w:hAnsi="Traditional Arabic" w:cs="Traditional Arabic"/>
          <w:bCs/>
          <w:sz w:val="24"/>
          <w:szCs w:val="24"/>
          <w:rtl/>
        </w:rPr>
        <w:t xml:space="preserve"> أبو داوود في </w:t>
      </w:r>
      <w:r w:rsidRPr="001F2EC1">
        <w:rPr>
          <w:rFonts w:ascii="Traditional Arabic" w:hAnsi="Traditional Arabic" w:cs="Traditional Arabic" w:hint="eastAsia"/>
          <w:bCs/>
          <w:sz w:val="24"/>
          <w:szCs w:val="24"/>
          <w:rtl/>
        </w:rPr>
        <w:t>سنن</w:t>
      </w:r>
      <w:r>
        <w:rPr>
          <w:rFonts w:ascii="Traditional Arabic" w:hAnsi="Traditional Arabic" w:cs="Traditional Arabic" w:hint="eastAsia"/>
          <w:bCs/>
          <w:sz w:val="24"/>
          <w:szCs w:val="24"/>
          <w:rtl/>
        </w:rPr>
        <w:t>ه،</w:t>
      </w:r>
      <w:r w:rsidRPr="001F2EC1">
        <w:rPr>
          <w:rFonts w:ascii="Traditional Arabic" w:hAnsi="Traditional Arabic" w:cs="Traditional Arabic"/>
          <w:b/>
          <w:sz w:val="24"/>
          <w:szCs w:val="24"/>
          <w:rtl/>
        </w:rPr>
        <w:t xml:space="preserve"> باب الحث على طلب العلم، 3/354، رقم</w:t>
      </w:r>
      <w:r w:rsidRPr="001F2EC1">
        <w:rPr>
          <w:rFonts w:ascii="Traditional Arabic" w:hAnsi="Traditional Arabic" w:cs="Traditional Arabic"/>
          <w:b/>
          <w:rtl/>
        </w:rPr>
        <w:t xml:space="preserve"> </w:t>
      </w:r>
      <w:r>
        <w:rPr>
          <w:rFonts w:ascii="Traditional Arabic" w:hAnsi="Traditional Arabic" w:cs="Traditional Arabic"/>
          <w:b/>
          <w:sz w:val="24"/>
          <w:szCs w:val="24"/>
          <w:rtl/>
        </w:rPr>
        <w:t>3643</w:t>
      </w:r>
      <w:r>
        <w:rPr>
          <w:rFonts w:ascii="Traditional Arabic" w:hAnsi="Traditional Arabic" w:cs="Traditional Arabic" w:hint="eastAsia"/>
          <w:b/>
          <w:sz w:val="24"/>
          <w:szCs w:val="24"/>
          <w:rtl/>
        </w:rPr>
        <w:t>،</w:t>
      </w:r>
      <w:r>
        <w:rPr>
          <w:rFonts w:ascii="Traditional Arabic" w:hAnsi="Traditional Arabic" w:cs="Traditional Arabic"/>
          <w:b/>
          <w:sz w:val="24"/>
          <w:szCs w:val="24"/>
          <w:rtl/>
        </w:rPr>
        <w:t xml:space="preserve"> قال الألباني في </w:t>
      </w:r>
      <w:r w:rsidRPr="001F2EC1">
        <w:rPr>
          <w:rFonts w:ascii="Traditional Arabic" w:hAnsi="Traditional Arabic" w:cs="Traditional Arabic" w:hint="eastAsia"/>
          <w:b/>
          <w:bCs/>
          <w:sz w:val="24"/>
          <w:szCs w:val="24"/>
          <w:rtl/>
        </w:rPr>
        <w:t>صحيح</w:t>
      </w:r>
      <w:r w:rsidRPr="001F2EC1">
        <w:rPr>
          <w:rFonts w:ascii="Traditional Arabic" w:hAnsi="Traditional Arabic" w:cs="Traditional Arabic"/>
          <w:b/>
          <w:bCs/>
          <w:sz w:val="24"/>
          <w:szCs w:val="24"/>
          <w:rtl/>
        </w:rPr>
        <w:t xml:space="preserve"> الجامع الصغير وزيادته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ط3، (بيروت: المكتب الإسلامي، 1408هـ - 1988م)</w:t>
      </w:r>
      <w:r>
        <w:rPr>
          <w:rFonts w:ascii="Traditional Arabic" w:hAnsi="Traditional Arabic" w:cs="Traditional Arabic"/>
          <w:b/>
          <w:sz w:val="24"/>
          <w:szCs w:val="24"/>
          <w:rtl/>
        </w:rPr>
        <w:t xml:space="preserve"> 2/1079: حديث صحيح</w:t>
      </w:r>
      <w:r>
        <w:rPr>
          <w:rFonts w:ascii="Traditional Arabic" w:hAnsi="Traditional Arabic"/>
          <w:bCs/>
          <w:sz w:val="24"/>
          <w:szCs w:val="24"/>
          <w:rtl/>
        </w:rPr>
        <w:t>.</w:t>
      </w:r>
    </w:p>
  </w:footnote>
  <w:footnote w:id="3">
    <w:p w:rsidR="00DB12E1" w:rsidRDefault="00DB12E1" w:rsidP="009E3503">
      <w:pPr>
        <w:spacing w:after="0"/>
        <w:ind w:right="-851"/>
      </w:pPr>
      <w:r w:rsidRPr="001F2EC1">
        <w:rPr>
          <w:rStyle w:val="a3"/>
          <w:rFonts w:ascii="Traditional Arabic" w:hAnsi="Traditional Arabic" w:cs="Traditional Arabic"/>
          <w:b/>
          <w:sz w:val="22"/>
          <w:szCs w:val="24"/>
          <w:vertAlign w:val="baseline"/>
          <w:rtl/>
        </w:rPr>
        <w:t>(</w:t>
      </w:r>
      <w:r w:rsidRPr="001F2EC1">
        <w:rPr>
          <w:rStyle w:val="a3"/>
          <w:rFonts w:ascii="Traditional Arabic" w:hAnsi="Traditional Arabic" w:cs="Traditional Arabic"/>
          <w:b/>
          <w:sz w:val="22"/>
          <w:szCs w:val="24"/>
          <w:vertAlign w:val="baseline"/>
        </w:rPr>
        <w:footnoteRef/>
      </w:r>
      <w:r w:rsidRPr="001F2EC1">
        <w:rPr>
          <w:rStyle w:val="a3"/>
          <w:rFonts w:ascii="Traditional Arabic" w:hAnsi="Traditional Arabic" w:cs="Traditional Arabic"/>
          <w:b/>
          <w:sz w:val="22"/>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عثيمين</w:t>
      </w:r>
      <w:r w:rsidRPr="001F2EC1">
        <w:rPr>
          <w:rFonts w:ascii="Traditional Arabic" w:hAnsi="Traditional Arabic" w:cs="Traditional Arabic" w:hint="eastAsia"/>
          <w:b/>
          <w:sz w:val="24"/>
          <w:szCs w:val="24"/>
          <w:rtl/>
        </w:rPr>
        <w:t>،</w:t>
      </w:r>
      <w:r w:rsidRPr="001F2EC1">
        <w:rPr>
          <w:rStyle w:val="a3"/>
          <w:rFonts w:ascii="Traditional Arabic" w:hAnsi="Traditional Arabic" w:cs="Traditional Arabic"/>
          <w:b/>
          <w:sz w:val="24"/>
          <w:szCs w:val="24"/>
          <w:vertAlign w:val="baseline"/>
          <w:rtl/>
        </w:rPr>
        <w:t xml:space="preserve"> محمد بن صالح</w:t>
      </w:r>
      <w:r w:rsidRPr="001F2EC1">
        <w:rPr>
          <w:rFonts w:ascii="Traditional Arabic" w:hAnsi="Traditional Arabic" w:cs="Traditional Arabic" w:hint="eastAsia"/>
          <w:b/>
          <w:sz w:val="24"/>
          <w:szCs w:val="24"/>
          <w:rtl/>
        </w:rPr>
        <w:t>،</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الشرح</w:t>
      </w:r>
      <w:r w:rsidRPr="001F2EC1">
        <w:rPr>
          <w:rStyle w:val="a3"/>
          <w:rFonts w:ascii="Traditional Arabic" w:hAnsi="Traditional Arabic" w:cs="Traditional Arabic"/>
          <w:bCs/>
          <w:sz w:val="24"/>
          <w:szCs w:val="24"/>
          <w:vertAlign w:val="baseline"/>
          <w:rtl/>
        </w:rPr>
        <w:t xml:space="preserve"> الممتع على زاد المستقنع</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ط</w:t>
      </w:r>
      <w:r w:rsidRPr="001F2EC1">
        <w:rPr>
          <w:rFonts w:ascii="Traditional Arabic" w:hAnsi="Traditional Arabic" w:cs="Traditional Arabic"/>
          <w:sz w:val="24"/>
          <w:szCs w:val="24"/>
          <w:rtl/>
        </w:rPr>
        <w:t>1، (الدمام: دار ابن الجوزي، 1425هـ)</w:t>
      </w:r>
      <w:r w:rsidRPr="001F2EC1">
        <w:rPr>
          <w:rFonts w:ascii="Traditional Arabic" w:hAnsi="Traditional Arabic" w:cs="Traditional Arabic" w:hint="eastAsia"/>
          <w:b/>
          <w:szCs w:val="24"/>
          <w:rtl/>
        </w:rPr>
        <w:t>،</w:t>
      </w:r>
      <w:r w:rsidRPr="001F2EC1">
        <w:rPr>
          <w:rFonts w:ascii="Traditional Arabic" w:hAnsi="Traditional Arabic" w:cs="Traditional Arabic"/>
          <w:b/>
          <w:szCs w:val="24"/>
          <w:rtl/>
        </w:rPr>
        <w:t xml:space="preserve"> 8/81-82.</w:t>
      </w:r>
    </w:p>
  </w:footnote>
  <w:footnote w:id="4">
    <w:p w:rsidR="00DB12E1" w:rsidRDefault="00DB12E1" w:rsidP="00617A3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الحسين، وليد بن أحمد، </w:t>
      </w:r>
      <w:r w:rsidRPr="001F2EC1">
        <w:rPr>
          <w:rFonts w:ascii="Traditional Arabic" w:hAnsi="Traditional Arabic" w:cs="Traditional Arabic" w:hint="eastAsia"/>
          <w:b/>
          <w:bCs/>
          <w:sz w:val="24"/>
          <w:szCs w:val="24"/>
          <w:rtl/>
        </w:rPr>
        <w:t>الجامع</w:t>
      </w:r>
      <w:r w:rsidRPr="001F2EC1">
        <w:rPr>
          <w:rFonts w:ascii="Traditional Arabic" w:hAnsi="Traditional Arabic" w:cs="Traditional Arabic"/>
          <w:b/>
          <w:bCs/>
          <w:sz w:val="24"/>
          <w:szCs w:val="24"/>
          <w:rtl/>
        </w:rPr>
        <w:t xml:space="preserve"> لحياة العلامة محمد بن صالح العثيمين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(بريطانيا: إصدارات الحكمة، 1422هـ)، ص10،  والطي</w:t>
      </w:r>
      <w:r w:rsidRPr="001F2EC1">
        <w:rPr>
          <w:rFonts w:ascii="Traditional Arabic" w:hAnsi="Traditional Arabic" w:cs="Traditional Arabic" w:hint="eastAsia"/>
          <w:sz w:val="24"/>
          <w:szCs w:val="24"/>
          <w:rtl/>
        </w:rPr>
        <w:t>ّار،</w:t>
      </w:r>
      <w:r w:rsidRPr="001F2EC1">
        <w:rPr>
          <w:rFonts w:ascii="Traditional Arabic" w:hAnsi="Traditional Arabic" w:cs="Traditional Arabic"/>
          <w:sz w:val="24"/>
          <w:szCs w:val="24"/>
          <w:rtl/>
        </w:rPr>
        <w:t xml:space="preserve"> عبد </w:t>
      </w:r>
      <w:r w:rsidRPr="001F2EC1">
        <w:rPr>
          <w:rFonts w:ascii="Traditional Arabic" w:hAnsi="Traditional Arabic" w:cs="Traditional Arabic" w:hint="eastAsia"/>
          <w:sz w:val="24"/>
          <w:szCs w:val="24"/>
          <w:rtl/>
        </w:rPr>
        <w:t>الله</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لقاء الباب المفتوح للشيخ العثيمين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(الرياض: دار الوطن)، اللقاء الأول، ص19، والمقرن، عبد الكريم</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أربعة عشر عامًا مع سماحة العلامة الشيخ محمد بن صالح العثيمين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(الرياض: دار طويق)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ص9، والزهراني، ناصر بن مسفر، </w:t>
      </w:r>
      <w:r w:rsidRPr="001F2EC1">
        <w:rPr>
          <w:rFonts w:ascii="Traditional Arabic" w:hAnsi="Traditional Arabic" w:cs="Traditional Arabic" w:hint="eastAsia"/>
          <w:b/>
          <w:bCs/>
          <w:sz w:val="24"/>
          <w:szCs w:val="24"/>
          <w:rtl/>
        </w:rPr>
        <w:t>ابن</w:t>
      </w:r>
      <w:r w:rsidRPr="001F2EC1">
        <w:rPr>
          <w:rFonts w:ascii="Traditional Arabic" w:hAnsi="Traditional Arabic" w:cs="Traditional Arabic"/>
          <w:b/>
          <w:bCs/>
          <w:sz w:val="24"/>
          <w:szCs w:val="24"/>
          <w:rtl/>
        </w:rPr>
        <w:t xml:space="preserve"> عثيمين الإمام الزاهد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(الدمام: دار ابن الجوزي، 1422هـ)</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ص3، والعب</w:t>
      </w:r>
      <w:r w:rsidRPr="001F2EC1">
        <w:rPr>
          <w:rFonts w:ascii="Traditional Arabic" w:hAnsi="Traditional Arabic" w:cs="Traditional Arabic" w:hint="eastAsia"/>
          <w:sz w:val="24"/>
          <w:szCs w:val="24"/>
          <w:rtl/>
        </w:rPr>
        <w:t>ّاد،</w:t>
      </w:r>
      <w:r w:rsidRPr="001F2EC1">
        <w:rPr>
          <w:rFonts w:ascii="Traditional Arabic" w:hAnsi="Traditional Arabic" w:cs="Traditional Arabic"/>
          <w:sz w:val="24"/>
          <w:szCs w:val="24"/>
          <w:rtl/>
        </w:rPr>
        <w:t xml:space="preserve"> عبد المحسن، </w:t>
      </w:r>
      <w:r w:rsidRPr="001F2EC1">
        <w:rPr>
          <w:rFonts w:ascii="Traditional Arabic" w:hAnsi="Traditional Arabic" w:cs="Traditional Arabic" w:hint="eastAsia"/>
          <w:b/>
          <w:bCs/>
          <w:sz w:val="24"/>
          <w:szCs w:val="24"/>
          <w:rtl/>
        </w:rPr>
        <w:t>محاضرة</w:t>
      </w:r>
      <w:r w:rsidRPr="001F2EC1">
        <w:rPr>
          <w:rFonts w:ascii="Traditional Arabic" w:hAnsi="Traditional Arabic" w:cs="Traditional Arabic"/>
          <w:b/>
          <w:bCs/>
          <w:sz w:val="24"/>
          <w:szCs w:val="24"/>
          <w:rtl/>
        </w:rPr>
        <w:t xml:space="preserve"> الشيخ ابن عثيمين وشيء من سيرته ودعوته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مؤسسة</w:t>
      </w:r>
      <w:r w:rsidRPr="001F2EC1">
        <w:rPr>
          <w:rFonts w:ascii="Traditional Arabic" w:hAnsi="Traditional Arabic" w:cs="Traditional Arabic"/>
          <w:sz w:val="24"/>
          <w:szCs w:val="24"/>
          <w:rtl/>
        </w:rPr>
        <w:t xml:space="preserve"> دار ابن رجب </w:t>
      </w:r>
      <w:r w:rsidRPr="001F2EC1">
        <w:rPr>
          <w:rFonts w:ascii="Traditional Arabic" w:hAnsi="Traditional Arabic" w:cs="Traditional Arabic" w:hint="eastAsia"/>
          <w:sz w:val="24"/>
          <w:szCs w:val="24"/>
          <w:rtl/>
        </w:rPr>
        <w:t>للإنتاج</w:t>
      </w:r>
      <w:r w:rsidRPr="001F2EC1">
        <w:rPr>
          <w:rFonts w:ascii="Traditional Arabic" w:hAnsi="Traditional Arabic" w:cs="Traditional Arabic"/>
          <w:sz w:val="24"/>
          <w:szCs w:val="24"/>
          <w:rtl/>
        </w:rPr>
        <w:t xml:space="preserve"> والتوزيع.</w:t>
      </w:r>
    </w:p>
  </w:footnote>
  <w:footnote w:id="5">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المراجع</w:t>
      </w:r>
      <w:r w:rsidRPr="001F2EC1">
        <w:rPr>
          <w:rFonts w:ascii="Traditional Arabic" w:hAnsi="Traditional Arabic" w:cs="Traditional Arabic"/>
          <w:sz w:val="24"/>
          <w:szCs w:val="24"/>
          <w:rtl/>
        </w:rPr>
        <w:t xml:space="preserve"> السابقة. </w:t>
      </w:r>
    </w:p>
  </w:footnote>
  <w:footnote w:id="6">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المقرن، </w:t>
      </w:r>
      <w:r w:rsidRPr="001F2EC1">
        <w:rPr>
          <w:rFonts w:ascii="Traditional Arabic" w:hAnsi="Traditional Arabic" w:cs="Traditional Arabic" w:hint="eastAsia"/>
          <w:b/>
          <w:bCs/>
          <w:sz w:val="24"/>
          <w:szCs w:val="24"/>
          <w:rtl/>
        </w:rPr>
        <w:t>أربعة</w:t>
      </w:r>
      <w:r w:rsidRPr="001F2EC1">
        <w:rPr>
          <w:rFonts w:ascii="Traditional Arabic" w:hAnsi="Traditional Arabic" w:cs="Traditional Arabic"/>
          <w:b/>
          <w:bCs/>
          <w:sz w:val="24"/>
          <w:szCs w:val="24"/>
          <w:rtl/>
        </w:rPr>
        <w:t xml:space="preserve"> عشر عامًا</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ص9، </w:t>
      </w:r>
      <w:r w:rsidRPr="001F2EC1">
        <w:rPr>
          <w:rFonts w:cs="Traditional Arabic" w:hint="eastAsia"/>
          <w:sz w:val="24"/>
          <w:szCs w:val="24"/>
          <w:rtl/>
          <w:lang w:bidi="ar-QA"/>
        </w:rPr>
        <w:t>و</w:t>
      </w:r>
      <w:r w:rsidRPr="001F2EC1">
        <w:rPr>
          <w:rFonts w:ascii="Traditional Arabic" w:hAnsi="Traditional Arabic" w:cs="Traditional Arabic" w:hint="eastAsia"/>
          <w:sz w:val="24"/>
          <w:szCs w:val="24"/>
          <w:rtl/>
        </w:rPr>
        <w:t>الحسين،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الجامع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ص11، </w:t>
      </w:r>
      <w:r w:rsidRPr="001F2EC1">
        <w:rPr>
          <w:rFonts w:cs="Traditional Arabic" w:hint="eastAsia"/>
          <w:sz w:val="24"/>
          <w:szCs w:val="24"/>
          <w:rtl/>
          <w:lang w:bidi="ar-QA"/>
        </w:rPr>
        <w:t>والزهراني،</w:t>
      </w:r>
      <w:r w:rsidRPr="001F2EC1">
        <w:rPr>
          <w:rFonts w:cs="Traditional Arabic"/>
          <w:sz w:val="24"/>
          <w:szCs w:val="24"/>
          <w:rtl/>
          <w:lang w:bidi="ar-QA"/>
        </w:rPr>
        <w:t xml:space="preserve"> </w:t>
      </w:r>
      <w:r w:rsidRPr="001F2EC1">
        <w:rPr>
          <w:rFonts w:cs="Traditional Arabic" w:hint="eastAsia"/>
          <w:b/>
          <w:bCs/>
          <w:sz w:val="24"/>
          <w:szCs w:val="24"/>
          <w:rtl/>
          <w:lang w:bidi="ar-QA"/>
        </w:rPr>
        <w:t>ابن</w:t>
      </w:r>
      <w:r w:rsidRPr="001F2EC1">
        <w:rPr>
          <w:rFonts w:cs="Traditional Arabic"/>
          <w:b/>
          <w:bCs/>
          <w:sz w:val="24"/>
          <w:szCs w:val="24"/>
          <w:rtl/>
          <w:lang w:bidi="ar-QA"/>
        </w:rPr>
        <w:t xml:space="preserve"> </w:t>
      </w:r>
      <w:r w:rsidRPr="001F2EC1">
        <w:rPr>
          <w:rFonts w:cs="Traditional Arabic" w:hint="eastAsia"/>
          <w:b/>
          <w:bCs/>
          <w:sz w:val="24"/>
          <w:szCs w:val="24"/>
          <w:rtl/>
          <w:lang w:bidi="ar-QA"/>
        </w:rPr>
        <w:t>عثيمين</w:t>
      </w:r>
      <w:r w:rsidRPr="001F2EC1">
        <w:rPr>
          <w:rFonts w:cs="Traditional Arabic"/>
          <w:b/>
          <w:bCs/>
          <w:sz w:val="24"/>
          <w:szCs w:val="24"/>
          <w:rtl/>
          <w:lang w:bidi="ar-QA"/>
        </w:rPr>
        <w:t xml:space="preserve"> </w:t>
      </w:r>
      <w:r w:rsidRPr="001F2EC1">
        <w:rPr>
          <w:rFonts w:cs="Traditional Arabic" w:hint="eastAsia"/>
          <w:b/>
          <w:bCs/>
          <w:sz w:val="24"/>
          <w:szCs w:val="24"/>
          <w:rtl/>
          <w:lang w:bidi="ar-QA"/>
        </w:rPr>
        <w:t>الإمام</w:t>
      </w:r>
      <w:r w:rsidRPr="001F2EC1">
        <w:rPr>
          <w:rFonts w:cs="Traditional Arabic"/>
          <w:b/>
          <w:bCs/>
          <w:sz w:val="24"/>
          <w:szCs w:val="24"/>
          <w:rtl/>
          <w:lang w:bidi="ar-QA"/>
        </w:rPr>
        <w:t xml:space="preserve"> </w:t>
      </w:r>
      <w:r w:rsidRPr="001F2EC1">
        <w:rPr>
          <w:rFonts w:cs="Traditional Arabic" w:hint="eastAsia"/>
          <w:b/>
          <w:bCs/>
          <w:sz w:val="24"/>
          <w:szCs w:val="24"/>
          <w:rtl/>
          <w:lang w:bidi="ar-QA"/>
        </w:rPr>
        <w:t>الزاهد</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3</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و</w:t>
      </w:r>
      <w:r w:rsidRPr="001F2EC1">
        <w:rPr>
          <w:rFonts w:ascii="Traditional Arabic" w:hAnsi="Traditional Arabic" w:cs="Traditional Arabic" w:hint="eastAsia"/>
          <w:sz w:val="24"/>
          <w:szCs w:val="24"/>
          <w:rtl/>
        </w:rPr>
        <w:t>الطيّار،</w:t>
      </w:r>
      <w:r w:rsidRPr="001F2EC1">
        <w:rPr>
          <w:rFonts w:ascii="Traditional Arabic" w:hAnsi="Traditional Arabic" w:cs="Traditional Arabic"/>
          <w:sz w:val="24"/>
          <w:szCs w:val="24"/>
          <w:rtl/>
        </w:rPr>
        <w:t xml:space="preserve"> عبد </w:t>
      </w:r>
      <w:r w:rsidRPr="001F2EC1">
        <w:rPr>
          <w:rFonts w:ascii="Traditional Arabic" w:hAnsi="Traditional Arabic" w:cs="Traditional Arabic" w:hint="eastAsia"/>
          <w:sz w:val="24"/>
          <w:szCs w:val="24"/>
          <w:rtl/>
        </w:rPr>
        <w:t>الله</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cs="Traditional Arabic" w:hint="eastAsia"/>
          <w:b/>
          <w:bCs/>
          <w:sz w:val="24"/>
          <w:szCs w:val="24"/>
          <w:rtl/>
          <w:lang w:bidi="ar-QA"/>
        </w:rPr>
        <w:t>اللقاء</w:t>
      </w:r>
      <w:r w:rsidRPr="001F2EC1">
        <w:rPr>
          <w:rFonts w:cs="Traditional Arabic"/>
          <w:sz w:val="24"/>
          <w:szCs w:val="24"/>
          <w:rtl/>
          <w:lang w:bidi="ar-QA"/>
        </w:rPr>
        <w:t xml:space="preserve"> </w:t>
      </w:r>
      <w:r w:rsidRPr="001F2EC1">
        <w:rPr>
          <w:rFonts w:cs="Traditional Arabic" w:hint="eastAsia"/>
          <w:b/>
          <w:bCs/>
          <w:sz w:val="24"/>
          <w:szCs w:val="24"/>
          <w:rtl/>
          <w:lang w:bidi="ar-QA"/>
        </w:rPr>
        <w:t>الشهري</w:t>
      </w:r>
      <w:r w:rsidRPr="001F2EC1">
        <w:rPr>
          <w:rFonts w:cs="Traditional Arabic"/>
          <w:sz w:val="24"/>
          <w:szCs w:val="24"/>
          <w:rtl/>
          <w:lang w:bidi="ar-QA"/>
        </w:rPr>
        <w:t xml:space="preserve"> </w:t>
      </w:r>
      <w:r w:rsidRPr="001F2EC1">
        <w:rPr>
          <w:rFonts w:cs="Traditional Arabic" w:hint="eastAsia"/>
          <w:sz w:val="24"/>
          <w:szCs w:val="24"/>
          <w:rtl/>
          <w:lang w:bidi="ar-QA"/>
        </w:rPr>
        <w:t>للشيخ</w:t>
      </w:r>
      <w:r w:rsidRPr="001F2EC1">
        <w:rPr>
          <w:rFonts w:cs="Traditional Arabic"/>
          <w:sz w:val="24"/>
          <w:szCs w:val="24"/>
          <w:rtl/>
          <w:lang w:bidi="ar-QA"/>
        </w:rPr>
        <w:t xml:space="preserve"> </w:t>
      </w:r>
      <w:r w:rsidRPr="001F2EC1">
        <w:rPr>
          <w:rFonts w:cs="Traditional Arabic" w:hint="eastAsia"/>
          <w:sz w:val="24"/>
          <w:szCs w:val="24"/>
          <w:rtl/>
          <w:lang w:bidi="ar-QA"/>
        </w:rPr>
        <w:t>ابن</w:t>
      </w:r>
      <w:r w:rsidRPr="001F2EC1">
        <w:rPr>
          <w:rFonts w:cs="Traditional Arabic"/>
          <w:sz w:val="24"/>
          <w:szCs w:val="24"/>
          <w:rtl/>
          <w:lang w:bidi="ar-QA"/>
        </w:rPr>
        <w:t xml:space="preserve"> </w:t>
      </w:r>
      <w:r w:rsidRPr="001F2EC1">
        <w:rPr>
          <w:rFonts w:cs="Traditional Arabic" w:hint="eastAsia"/>
          <w:sz w:val="24"/>
          <w:szCs w:val="24"/>
          <w:rtl/>
          <w:lang w:bidi="ar-QA"/>
        </w:rPr>
        <w:t>عثيمين،</w:t>
      </w:r>
      <w:r w:rsidRPr="001F2EC1">
        <w:rPr>
          <w:rFonts w:cs="Traditional Arabic"/>
          <w:sz w:val="24"/>
          <w:szCs w:val="24"/>
          <w:rtl/>
          <w:lang w:bidi="ar-QA"/>
        </w:rPr>
        <w:t xml:space="preserve"> </w:t>
      </w:r>
      <w:r w:rsidRPr="001F2EC1">
        <w:rPr>
          <w:rFonts w:ascii="Traditional Arabic" w:hAnsi="Traditional Arabic" w:cs="Traditional Arabic"/>
          <w:sz w:val="24"/>
          <w:szCs w:val="24"/>
          <w:rtl/>
        </w:rPr>
        <w:t>(الرياض: دار الوطن)، اللقاء الأول، ص11.</w:t>
      </w:r>
    </w:p>
  </w:footnote>
  <w:footnote w:id="7">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sz w:val="24"/>
          <w:szCs w:val="24"/>
          <w:rtl/>
          <w:lang w:bidi="ar-QA"/>
        </w:rPr>
        <w:t>شريط</w:t>
      </w:r>
      <w:r w:rsidRPr="001F2EC1">
        <w:rPr>
          <w:rFonts w:cs="Traditional Arabic"/>
          <w:sz w:val="24"/>
          <w:szCs w:val="24"/>
          <w:rtl/>
          <w:lang w:bidi="ar-QA"/>
        </w:rPr>
        <w:t xml:space="preserve">: </w:t>
      </w:r>
      <w:r w:rsidRPr="001F2EC1">
        <w:rPr>
          <w:rFonts w:cs="Traditional Arabic" w:hint="eastAsia"/>
          <w:b/>
          <w:bCs/>
          <w:sz w:val="24"/>
          <w:szCs w:val="24"/>
          <w:rtl/>
          <w:lang w:bidi="ar-QA"/>
        </w:rPr>
        <w:t>ابن</w:t>
      </w:r>
      <w:r w:rsidRPr="001F2EC1">
        <w:rPr>
          <w:rFonts w:cs="Traditional Arabic"/>
          <w:b/>
          <w:bCs/>
          <w:sz w:val="24"/>
          <w:szCs w:val="24"/>
          <w:rtl/>
          <w:lang w:bidi="ar-QA"/>
        </w:rPr>
        <w:t xml:space="preserve"> </w:t>
      </w:r>
      <w:r w:rsidRPr="001F2EC1">
        <w:rPr>
          <w:rFonts w:cs="Traditional Arabic" w:hint="eastAsia"/>
          <w:b/>
          <w:bCs/>
          <w:sz w:val="24"/>
          <w:szCs w:val="24"/>
          <w:rtl/>
          <w:lang w:bidi="ar-QA"/>
        </w:rPr>
        <w:t>عثيمين</w:t>
      </w:r>
      <w:r w:rsidRPr="001F2EC1">
        <w:rPr>
          <w:rFonts w:cs="Traditional Arabic"/>
          <w:b/>
          <w:bCs/>
          <w:sz w:val="24"/>
          <w:szCs w:val="24"/>
          <w:rtl/>
          <w:lang w:bidi="ar-QA"/>
        </w:rPr>
        <w:t xml:space="preserve"> </w:t>
      </w:r>
      <w:r w:rsidRPr="001F2EC1">
        <w:rPr>
          <w:rFonts w:cs="Traditional Arabic" w:hint="eastAsia"/>
          <w:b/>
          <w:bCs/>
          <w:sz w:val="24"/>
          <w:szCs w:val="24"/>
          <w:rtl/>
          <w:lang w:bidi="ar-QA"/>
        </w:rPr>
        <w:t>علم</w:t>
      </w:r>
      <w:r w:rsidRPr="001F2EC1">
        <w:rPr>
          <w:rFonts w:cs="Traditional Arabic"/>
          <w:b/>
          <w:bCs/>
          <w:sz w:val="24"/>
          <w:szCs w:val="24"/>
          <w:rtl/>
          <w:lang w:bidi="ar-QA"/>
        </w:rPr>
        <w:t xml:space="preserve"> </w:t>
      </w:r>
      <w:r w:rsidRPr="001F2EC1">
        <w:rPr>
          <w:rFonts w:cs="Traditional Arabic" w:hint="eastAsia"/>
          <w:b/>
          <w:bCs/>
          <w:sz w:val="24"/>
          <w:szCs w:val="24"/>
          <w:rtl/>
          <w:lang w:bidi="ar-QA"/>
        </w:rPr>
        <w:t>وعمل</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الشريط</w:t>
      </w:r>
      <w:r w:rsidRPr="001F2EC1">
        <w:rPr>
          <w:rFonts w:cs="Traditional Arabic"/>
          <w:sz w:val="24"/>
          <w:szCs w:val="24"/>
          <w:rtl/>
          <w:lang w:bidi="ar-QA"/>
        </w:rPr>
        <w:t xml:space="preserve"> </w:t>
      </w:r>
      <w:r w:rsidRPr="001F2EC1">
        <w:rPr>
          <w:rFonts w:cs="Traditional Arabic" w:hint="eastAsia"/>
          <w:sz w:val="24"/>
          <w:szCs w:val="24"/>
          <w:rtl/>
          <w:lang w:bidi="ar-QA"/>
        </w:rPr>
        <w:t>الأول</w:t>
      </w:r>
      <w:r w:rsidRPr="001F2EC1">
        <w:rPr>
          <w:rFonts w:cs="Traditional Arabic"/>
          <w:sz w:val="24"/>
          <w:szCs w:val="24"/>
          <w:rtl/>
          <w:lang w:bidi="ar-QA"/>
        </w:rPr>
        <w:t>)</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ascii="Traditional Arabic" w:hAnsi="Traditional Arabic" w:cs="Traditional Arabic" w:hint="eastAsia"/>
          <w:sz w:val="24"/>
          <w:szCs w:val="24"/>
          <w:rtl/>
        </w:rPr>
        <w:t>مؤسسة</w:t>
      </w:r>
      <w:r w:rsidRPr="001F2EC1">
        <w:rPr>
          <w:rFonts w:ascii="Traditional Arabic" w:hAnsi="Traditional Arabic" w:cs="Traditional Arabic"/>
          <w:sz w:val="24"/>
          <w:szCs w:val="24"/>
          <w:rtl/>
        </w:rPr>
        <w:t xml:space="preserve"> ا</w:t>
      </w:r>
      <w:r w:rsidRPr="001F2EC1">
        <w:rPr>
          <w:rFonts w:ascii="Traditional Arabic" w:hAnsi="Traditional Arabic" w:cs="Traditional Arabic" w:hint="eastAsia"/>
          <w:sz w:val="24"/>
          <w:szCs w:val="24"/>
          <w:rtl/>
        </w:rPr>
        <w:t>لاستقامة</w:t>
      </w:r>
      <w:r w:rsidRPr="001F2EC1">
        <w:rPr>
          <w:rFonts w:ascii="Traditional Arabic" w:hAnsi="Traditional Arabic" w:cs="Traditional Arabic"/>
          <w:sz w:val="24"/>
          <w:szCs w:val="24"/>
          <w:rtl/>
        </w:rPr>
        <w:t xml:space="preserve"> للإنتاج والتوزيع</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وشريط</w:t>
      </w:r>
      <w:r w:rsidRPr="001F2EC1">
        <w:rPr>
          <w:rFonts w:cs="Traditional Arabic"/>
          <w:sz w:val="24"/>
          <w:szCs w:val="24"/>
          <w:rtl/>
          <w:lang w:bidi="ar-QA"/>
        </w:rPr>
        <w:t xml:space="preserve">: </w:t>
      </w:r>
      <w:r w:rsidRPr="001F2EC1">
        <w:rPr>
          <w:rFonts w:cs="Traditional Arabic" w:hint="eastAsia"/>
          <w:b/>
          <w:bCs/>
          <w:sz w:val="24"/>
          <w:szCs w:val="24"/>
          <w:rtl/>
          <w:lang w:bidi="ar-QA"/>
        </w:rPr>
        <w:t>في</w:t>
      </w:r>
      <w:r w:rsidRPr="001F2EC1">
        <w:rPr>
          <w:rFonts w:cs="Traditional Arabic"/>
          <w:b/>
          <w:bCs/>
          <w:sz w:val="24"/>
          <w:szCs w:val="24"/>
          <w:rtl/>
          <w:lang w:bidi="ar-QA"/>
        </w:rPr>
        <w:t xml:space="preserve"> </w:t>
      </w:r>
      <w:r w:rsidRPr="001F2EC1">
        <w:rPr>
          <w:rFonts w:cs="Traditional Arabic" w:hint="eastAsia"/>
          <w:b/>
          <w:bCs/>
          <w:sz w:val="24"/>
          <w:szCs w:val="24"/>
          <w:rtl/>
          <w:lang w:bidi="ar-QA"/>
        </w:rPr>
        <w:t>موكب</w:t>
      </w:r>
      <w:r w:rsidRPr="001F2EC1">
        <w:rPr>
          <w:rFonts w:cs="Traditional Arabic"/>
          <w:b/>
          <w:bCs/>
          <w:sz w:val="24"/>
          <w:szCs w:val="24"/>
          <w:rtl/>
          <w:lang w:bidi="ar-QA"/>
        </w:rPr>
        <w:t xml:space="preserve"> </w:t>
      </w:r>
      <w:r w:rsidRPr="001F2EC1">
        <w:rPr>
          <w:rFonts w:cs="Traditional Arabic" w:hint="eastAsia"/>
          <w:b/>
          <w:bCs/>
          <w:sz w:val="24"/>
          <w:szCs w:val="24"/>
          <w:rtl/>
          <w:lang w:bidi="ar-QA"/>
        </w:rPr>
        <w:t>الدعوة،</w:t>
      </w:r>
      <w:r w:rsidRPr="001F2EC1">
        <w:rPr>
          <w:rFonts w:cs="Traditional Arabic"/>
          <w:b/>
          <w:bCs/>
          <w:sz w:val="24"/>
          <w:szCs w:val="24"/>
          <w:rtl/>
          <w:lang w:bidi="ar-QA"/>
        </w:rPr>
        <w:t xml:space="preserve"> </w:t>
      </w:r>
      <w:r w:rsidRPr="001F2EC1">
        <w:rPr>
          <w:rFonts w:cs="Traditional Arabic" w:hint="eastAsia"/>
          <w:sz w:val="24"/>
          <w:szCs w:val="24"/>
          <w:rtl/>
          <w:lang w:bidi="ar-QA"/>
        </w:rPr>
        <w:t>تسجيلات</w:t>
      </w:r>
      <w:r w:rsidRPr="001F2EC1">
        <w:rPr>
          <w:rFonts w:cs="Traditional Arabic"/>
          <w:sz w:val="24"/>
          <w:szCs w:val="24"/>
          <w:rtl/>
          <w:lang w:bidi="ar-QA"/>
        </w:rPr>
        <w:t xml:space="preserve"> </w:t>
      </w:r>
      <w:r w:rsidRPr="001F2EC1">
        <w:rPr>
          <w:rFonts w:cs="Traditional Arabic" w:hint="eastAsia"/>
          <w:sz w:val="24"/>
          <w:szCs w:val="24"/>
          <w:rtl/>
          <w:lang w:bidi="ar-QA"/>
        </w:rPr>
        <w:t>التقوى</w:t>
      </w:r>
      <w:r w:rsidRPr="001F2EC1">
        <w:rPr>
          <w:rFonts w:cs="Traditional Arabic"/>
          <w:sz w:val="24"/>
          <w:szCs w:val="24"/>
          <w:rtl/>
          <w:lang w:bidi="ar-QA"/>
        </w:rPr>
        <w:t>.</w:t>
      </w:r>
    </w:p>
  </w:footnote>
  <w:footnote w:id="8">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المقرن، </w:t>
      </w:r>
      <w:r w:rsidRPr="001F2EC1">
        <w:rPr>
          <w:rFonts w:ascii="Traditional Arabic" w:hAnsi="Traditional Arabic" w:cs="Traditional Arabic" w:hint="eastAsia"/>
          <w:b/>
          <w:bCs/>
          <w:sz w:val="24"/>
          <w:szCs w:val="24"/>
          <w:rtl/>
        </w:rPr>
        <w:t>أربعة</w:t>
      </w:r>
      <w:r w:rsidRPr="001F2EC1">
        <w:rPr>
          <w:rFonts w:ascii="Traditional Arabic" w:hAnsi="Traditional Arabic" w:cs="Traditional Arabic"/>
          <w:b/>
          <w:bCs/>
          <w:sz w:val="24"/>
          <w:szCs w:val="24"/>
          <w:rtl/>
        </w:rPr>
        <w:t xml:space="preserve"> عشر عامًا</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ص10، </w:t>
      </w:r>
      <w:r w:rsidRPr="001F2EC1">
        <w:rPr>
          <w:rFonts w:cs="Traditional Arabic" w:hint="eastAsia"/>
          <w:sz w:val="24"/>
          <w:szCs w:val="24"/>
          <w:rtl/>
          <w:lang w:bidi="ar-QA"/>
        </w:rPr>
        <w:t>وشريط</w:t>
      </w:r>
      <w:r w:rsidRPr="001F2EC1">
        <w:rPr>
          <w:rFonts w:cs="Traditional Arabic"/>
          <w:sz w:val="24"/>
          <w:szCs w:val="24"/>
          <w:rtl/>
          <w:lang w:bidi="ar-QA"/>
        </w:rPr>
        <w:t xml:space="preserve"> </w:t>
      </w:r>
      <w:r w:rsidRPr="001F2EC1">
        <w:rPr>
          <w:rFonts w:cs="Traditional Arabic" w:hint="eastAsia"/>
          <w:b/>
          <w:bCs/>
          <w:sz w:val="24"/>
          <w:szCs w:val="24"/>
          <w:rtl/>
          <w:lang w:bidi="ar-QA"/>
        </w:rPr>
        <w:t>في</w:t>
      </w:r>
      <w:r w:rsidRPr="001F2EC1">
        <w:rPr>
          <w:rFonts w:cs="Traditional Arabic"/>
          <w:b/>
          <w:bCs/>
          <w:sz w:val="24"/>
          <w:szCs w:val="24"/>
          <w:rtl/>
          <w:lang w:bidi="ar-QA"/>
        </w:rPr>
        <w:t xml:space="preserve"> </w:t>
      </w:r>
      <w:r w:rsidRPr="001F2EC1">
        <w:rPr>
          <w:rFonts w:cs="Traditional Arabic" w:hint="eastAsia"/>
          <w:b/>
          <w:bCs/>
          <w:sz w:val="24"/>
          <w:szCs w:val="24"/>
          <w:rtl/>
          <w:lang w:bidi="ar-QA"/>
        </w:rPr>
        <w:t>موكب</w:t>
      </w:r>
      <w:r w:rsidRPr="001F2EC1">
        <w:rPr>
          <w:rFonts w:cs="Traditional Arabic"/>
          <w:b/>
          <w:bCs/>
          <w:sz w:val="24"/>
          <w:szCs w:val="24"/>
          <w:rtl/>
          <w:lang w:bidi="ar-QA"/>
        </w:rPr>
        <w:t xml:space="preserve"> </w:t>
      </w:r>
      <w:r w:rsidRPr="001F2EC1">
        <w:rPr>
          <w:rFonts w:cs="Traditional Arabic" w:hint="eastAsia"/>
          <w:b/>
          <w:bCs/>
          <w:sz w:val="24"/>
          <w:szCs w:val="24"/>
          <w:rtl/>
          <w:lang w:bidi="ar-QA"/>
        </w:rPr>
        <w:t>الدعوة</w:t>
      </w:r>
      <w:r w:rsidRPr="001F2EC1">
        <w:rPr>
          <w:rFonts w:cs="Traditional Arabic"/>
          <w:sz w:val="24"/>
          <w:szCs w:val="24"/>
          <w:rtl/>
          <w:lang w:bidi="ar-QA"/>
        </w:rPr>
        <w:t xml:space="preserve">. </w:t>
      </w:r>
    </w:p>
  </w:footnote>
  <w:footnote w:id="9">
    <w:p w:rsidR="00DB12E1" w:rsidRDefault="00DB12E1" w:rsidP="00231CA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w:t>
      </w:r>
      <w:r w:rsidRPr="001F2EC1">
        <w:rPr>
          <w:rFonts w:ascii="Traditional Arabic" w:hAnsi="Traditional Arabic" w:cs="Traditional Arabic" w:hint="eastAsia"/>
          <w:sz w:val="24"/>
          <w:szCs w:val="24"/>
          <w:rtl/>
        </w:rPr>
        <w:t>المرجعين</w:t>
      </w:r>
      <w:r w:rsidRPr="001F2EC1">
        <w:rPr>
          <w:rFonts w:ascii="Traditional Arabic" w:hAnsi="Traditional Arabic" w:cs="Traditional Arabic"/>
          <w:sz w:val="24"/>
          <w:szCs w:val="24"/>
          <w:rtl/>
        </w:rPr>
        <w:t xml:space="preserve"> السابقين.</w:t>
      </w:r>
    </w:p>
  </w:footnote>
  <w:footnote w:id="10">
    <w:p w:rsidR="00DB12E1" w:rsidRDefault="00DB12E1" w:rsidP="009604C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b/>
          <w:sz w:val="24"/>
          <w:szCs w:val="24"/>
          <w:rtl/>
        </w:rPr>
        <w:t xml:space="preserve"> </w:t>
      </w:r>
      <w:r w:rsidRPr="001F2EC1">
        <w:rPr>
          <w:rFonts w:ascii="Traditional Arabic" w:hAnsi="Traditional Arabic" w:cs="Traditional Arabic" w:hint="eastAsia"/>
          <w:sz w:val="24"/>
          <w:szCs w:val="24"/>
          <w:rtl/>
        </w:rPr>
        <w:t>القُفَّة</w:t>
      </w:r>
      <w:r w:rsidRPr="001F2EC1">
        <w:rPr>
          <w:rFonts w:ascii="Traditional Arabic" w:hAnsi="Traditional Arabic" w:cs="Traditional Arabic"/>
          <w:sz w:val="24"/>
          <w:szCs w:val="24"/>
          <w:rtl/>
        </w:rPr>
        <w:t xml:space="preserve"> الزَّبيل</w:t>
      </w:r>
      <w:r w:rsidRPr="001F2EC1">
        <w:rPr>
          <w:rFonts w:ascii="Traditional Arabic" w:hAnsi="Traditional Arabic" w:cs="Traditional Arabic" w:hint="eastAsia"/>
          <w:sz w:val="24"/>
          <w:szCs w:val="24"/>
          <w:rtl/>
        </w:rPr>
        <w:t>،</w:t>
      </w:r>
      <w:r w:rsidRPr="001F2EC1">
        <w:rPr>
          <w:rFonts w:cs="Traditional Arabic"/>
          <w:sz w:val="24"/>
          <w:szCs w:val="24"/>
          <w:rtl/>
          <w:lang w:bidi="ar-QA"/>
        </w:rPr>
        <w:t xml:space="preserve"> </w:t>
      </w:r>
      <w:r w:rsidRPr="001F2EC1">
        <w:rPr>
          <w:rFonts w:cs="Traditional Arabic" w:hint="eastAsia"/>
          <w:sz w:val="24"/>
          <w:szCs w:val="24"/>
          <w:rtl/>
          <w:lang w:bidi="ar-QA"/>
        </w:rPr>
        <w:t>وهو</w:t>
      </w:r>
      <w:r w:rsidRPr="001F2EC1">
        <w:rPr>
          <w:rFonts w:cs="Traditional Arabic"/>
          <w:sz w:val="24"/>
          <w:szCs w:val="24"/>
          <w:rtl/>
          <w:lang w:bidi="ar-QA"/>
        </w:rPr>
        <w:t xml:space="preserve"> </w:t>
      </w:r>
      <w:r w:rsidRPr="001F2EC1">
        <w:rPr>
          <w:rFonts w:ascii="Traditional Arabic" w:hAnsi="Traditional Arabic" w:cs="Traditional Arabic" w:hint="eastAsia"/>
          <w:sz w:val="24"/>
          <w:szCs w:val="24"/>
          <w:rtl/>
        </w:rPr>
        <w:t>الوِعاء</w:t>
      </w:r>
      <w:r w:rsidRPr="001F2EC1">
        <w:rPr>
          <w:rFonts w:ascii="Traditional Arabic" w:hAnsi="Traditional Arabic" w:cs="Traditional Arabic"/>
          <w:sz w:val="24"/>
          <w:szCs w:val="24"/>
          <w:rtl/>
        </w:rPr>
        <w:t xml:space="preserve"> يُحْمل فيه.</w:t>
      </w:r>
      <w:r w:rsidRPr="001F2EC1">
        <w:rPr>
          <w:rFonts w:cs="Traditional Arabic"/>
          <w:sz w:val="24"/>
          <w:szCs w:val="24"/>
          <w:rtl/>
          <w:lang w:bidi="ar-QA"/>
        </w:rPr>
        <w:t xml:space="preserve"> </w:t>
      </w:r>
      <w:r w:rsidRPr="001F2EC1">
        <w:rPr>
          <w:rStyle w:val="a3"/>
          <w:rFonts w:ascii="Traditional Arabic" w:hAnsi="Traditional Arabic" w:cs="Traditional Arabic" w:hint="eastAsia"/>
          <w:sz w:val="24"/>
          <w:szCs w:val="24"/>
          <w:vertAlign w:val="baseline"/>
          <w:rtl/>
        </w:rPr>
        <w:t>انظر</w:t>
      </w:r>
      <w:r w:rsidRPr="001F2EC1">
        <w:rPr>
          <w:rStyle w:val="a3"/>
          <w:rFonts w:ascii="Traditional Arabic" w:hAnsi="Traditional Arabic" w:cs="Traditional Arabic"/>
          <w:b/>
          <w:sz w:val="24"/>
          <w:szCs w:val="24"/>
          <w:vertAlign w:val="baseline"/>
          <w:rtl/>
        </w:rPr>
        <w:t>: ابن منظور</w:t>
      </w:r>
      <w:r w:rsidRPr="001F2EC1">
        <w:rPr>
          <w:rFonts w:ascii="Traditional Arabic" w:hAnsi="Traditional Arabic" w:hint="eastAsia"/>
          <w:b/>
          <w:sz w:val="24"/>
          <w:szCs w:val="24"/>
          <w:rtl/>
        </w:rPr>
        <w:t>،</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لسان</w:t>
      </w:r>
      <w:r w:rsidRPr="001F2EC1">
        <w:rPr>
          <w:rStyle w:val="a3"/>
          <w:rFonts w:ascii="Traditional Arabic" w:hAnsi="Traditional Arabic" w:cs="Traditional Arabic"/>
          <w:bCs/>
          <w:sz w:val="24"/>
          <w:szCs w:val="24"/>
          <w:vertAlign w:val="baseline"/>
          <w:rtl/>
        </w:rPr>
        <w:t xml:space="preserve"> العرب،</w:t>
      </w:r>
      <w:r w:rsidRPr="001F2EC1">
        <w:rPr>
          <w:rStyle w:val="a3"/>
          <w:rFonts w:ascii="Traditional Arabic" w:hAnsi="Traditional Arabic" w:cs="Traditional Arabic"/>
          <w:b/>
          <w:sz w:val="24"/>
          <w:szCs w:val="24"/>
          <w:vertAlign w:val="baseline"/>
          <w:rtl/>
        </w:rPr>
        <w:t xml:space="preserve"> </w:t>
      </w:r>
      <w:r w:rsidRPr="001F2EC1">
        <w:rPr>
          <w:rStyle w:val="a3"/>
          <w:rFonts w:cs="Traditional Arabic" w:hint="eastAsia"/>
          <w:sz w:val="22"/>
          <w:szCs w:val="24"/>
          <w:vertAlign w:val="baseline"/>
          <w:rtl/>
        </w:rPr>
        <w:t>مادة</w:t>
      </w:r>
      <w:r w:rsidRPr="001F2EC1">
        <w:rPr>
          <w:rStyle w:val="a3"/>
          <w:rFonts w:cs="Traditional Arabic"/>
          <w:sz w:val="22"/>
          <w:szCs w:val="24"/>
          <w:vertAlign w:val="baseline"/>
          <w:rtl/>
        </w:rPr>
        <w:t>: "</w:t>
      </w:r>
      <w:r w:rsidRPr="001F2EC1">
        <w:rPr>
          <w:rStyle w:val="a3"/>
          <w:rFonts w:cs="Traditional Arabic" w:hint="eastAsia"/>
          <w:sz w:val="22"/>
          <w:szCs w:val="24"/>
          <w:vertAlign w:val="baseline"/>
          <w:rtl/>
        </w:rPr>
        <w:t>قفف</w:t>
      </w:r>
      <w:r w:rsidRPr="001F2EC1">
        <w:rPr>
          <w:rStyle w:val="a3"/>
          <w:rFonts w:cs="Traditional Arabic"/>
          <w:sz w:val="22"/>
          <w:szCs w:val="24"/>
          <w:vertAlign w:val="baseline"/>
          <w:rtl/>
        </w:rPr>
        <w:t>"</w:t>
      </w:r>
      <w:r w:rsidRPr="001F2EC1">
        <w:rPr>
          <w:rStyle w:val="a3"/>
          <w:rFonts w:cs="Traditional Arabic" w:hint="eastAsia"/>
          <w:sz w:val="22"/>
          <w:szCs w:val="24"/>
          <w:vertAlign w:val="baseline"/>
          <w:rtl/>
        </w:rPr>
        <w:t>،</w:t>
      </w:r>
      <w:r w:rsidRPr="001F2EC1">
        <w:rPr>
          <w:rStyle w:val="a3"/>
          <w:rFonts w:cs="Traditional Arabic"/>
          <w:sz w:val="22"/>
          <w:szCs w:val="24"/>
          <w:vertAlign w:val="baseline"/>
          <w:rtl/>
        </w:rPr>
        <w:t xml:space="preserve"> </w:t>
      </w:r>
      <w:r w:rsidRPr="001F2EC1">
        <w:rPr>
          <w:rStyle w:val="a3"/>
          <w:rFonts w:ascii="Traditional Arabic" w:hAnsi="Traditional Arabic" w:cs="Traditional Arabic"/>
          <w:b/>
          <w:sz w:val="24"/>
          <w:szCs w:val="24"/>
          <w:vertAlign w:val="baseline"/>
          <w:rtl/>
        </w:rPr>
        <w:t>9/2</w:t>
      </w:r>
      <w:r w:rsidRPr="001F2EC1">
        <w:rPr>
          <w:rFonts w:ascii="Traditional Arabic" w:hAnsi="Traditional Arabic" w:cs="Traditional Arabic"/>
          <w:b/>
          <w:sz w:val="24"/>
          <w:szCs w:val="24"/>
          <w:rtl/>
        </w:rPr>
        <w:t>87</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ومادة: "زبل"، 11/300. </w:t>
      </w:r>
    </w:p>
  </w:footnote>
  <w:footnote w:id="11">
    <w:p w:rsidR="00DB12E1" w:rsidRDefault="00DB12E1" w:rsidP="00376F57">
      <w:pPr>
        <w:tabs>
          <w:tab w:val="left" w:pos="368"/>
          <w:tab w:val="center" w:pos="457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sz w:val="24"/>
          <w:szCs w:val="24"/>
          <w:rtl/>
          <w:lang w:bidi="ar-QA"/>
        </w:rPr>
        <w:t>انظر</w:t>
      </w:r>
      <w:r w:rsidRPr="001F2EC1">
        <w:rPr>
          <w:rFonts w:cs="Traditional Arabic"/>
          <w:sz w:val="24"/>
          <w:szCs w:val="24"/>
          <w:rtl/>
          <w:lang w:bidi="ar-QA"/>
        </w:rPr>
        <w:t xml:space="preserve">: </w:t>
      </w:r>
      <w:r w:rsidRPr="001F2EC1">
        <w:rPr>
          <w:rFonts w:ascii="Traditional Arabic" w:hAnsi="Traditional Arabic" w:cs="Traditional Arabic" w:hint="eastAsia"/>
          <w:sz w:val="24"/>
          <w:szCs w:val="24"/>
          <w:rtl/>
        </w:rPr>
        <w:t>الحسين،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الجامع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ص10.</w:t>
      </w:r>
      <w:r w:rsidRPr="001F2EC1">
        <w:rPr>
          <w:rFonts w:ascii="Traditional Arabic" w:hAnsi="Traditional Arabic" w:cs="Traditional Arabic"/>
          <w:sz w:val="24"/>
          <w:szCs w:val="24"/>
          <w:rtl/>
        </w:rPr>
        <w:tab/>
      </w:r>
    </w:p>
  </w:footnote>
  <w:footnote w:id="12">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cs="Traditional Arabic"/>
          <w:sz w:val="24"/>
          <w:szCs w:val="24"/>
          <w:rtl/>
          <w:lang w:bidi="ar-QA"/>
        </w:rPr>
        <w:t xml:space="preserve"> </w:t>
      </w:r>
      <w:r w:rsidRPr="001F2EC1">
        <w:rPr>
          <w:rFonts w:cs="Traditional Arabic" w:hint="eastAsia"/>
          <w:sz w:val="24"/>
          <w:szCs w:val="24"/>
          <w:rtl/>
          <w:lang w:bidi="ar-QA"/>
        </w:rPr>
        <w:t>انظر</w:t>
      </w:r>
      <w:r w:rsidRPr="001F2EC1">
        <w:rPr>
          <w:rFonts w:cs="Traditional Arabic"/>
          <w:sz w:val="24"/>
          <w:szCs w:val="24"/>
          <w:rtl/>
          <w:lang w:bidi="ar-QA"/>
        </w:rPr>
        <w:t xml:space="preserve">: </w:t>
      </w:r>
      <w:r w:rsidRPr="001F2EC1">
        <w:rPr>
          <w:rFonts w:cs="Traditional Arabic" w:hint="eastAsia"/>
          <w:sz w:val="24"/>
          <w:szCs w:val="24"/>
          <w:rtl/>
          <w:lang w:bidi="ar-QA"/>
        </w:rPr>
        <w:t>العتيـبي،</w:t>
      </w:r>
      <w:r w:rsidRPr="001F2EC1">
        <w:rPr>
          <w:rFonts w:cs="Traditional Arabic"/>
          <w:sz w:val="24"/>
          <w:szCs w:val="24"/>
          <w:rtl/>
          <w:lang w:bidi="ar-QA"/>
        </w:rPr>
        <w:t xml:space="preserve"> </w:t>
      </w:r>
      <w:r w:rsidRPr="001F2EC1">
        <w:rPr>
          <w:rFonts w:cs="Traditional Arabic" w:hint="eastAsia"/>
          <w:sz w:val="24"/>
          <w:szCs w:val="24"/>
          <w:rtl/>
          <w:lang w:bidi="ar-QA"/>
        </w:rPr>
        <w:t>إحسان</w:t>
      </w:r>
      <w:r w:rsidRPr="001F2EC1">
        <w:rPr>
          <w:rFonts w:cs="Traditional Arabic"/>
          <w:sz w:val="24"/>
          <w:szCs w:val="24"/>
          <w:rtl/>
          <w:lang w:bidi="ar-QA"/>
        </w:rPr>
        <w:t xml:space="preserve"> </w:t>
      </w:r>
      <w:r w:rsidRPr="001F2EC1">
        <w:rPr>
          <w:rFonts w:cs="Traditional Arabic" w:hint="eastAsia"/>
          <w:sz w:val="24"/>
          <w:szCs w:val="24"/>
          <w:rtl/>
          <w:lang w:bidi="ar-QA"/>
        </w:rPr>
        <w:t>بن</w:t>
      </w:r>
      <w:r w:rsidRPr="001F2EC1">
        <w:rPr>
          <w:rFonts w:cs="Traditional Arabic"/>
          <w:sz w:val="24"/>
          <w:szCs w:val="24"/>
          <w:rtl/>
          <w:lang w:bidi="ar-QA"/>
        </w:rPr>
        <w:t xml:space="preserve"> </w:t>
      </w:r>
      <w:r w:rsidRPr="001F2EC1">
        <w:rPr>
          <w:rFonts w:cs="Traditional Arabic" w:hint="eastAsia"/>
          <w:sz w:val="24"/>
          <w:szCs w:val="24"/>
          <w:rtl/>
          <w:lang w:bidi="ar-QA"/>
        </w:rPr>
        <w:t>محمد</w:t>
      </w:r>
      <w:r w:rsidRPr="001F2EC1">
        <w:rPr>
          <w:rFonts w:cs="Traditional Arabic"/>
          <w:sz w:val="24"/>
          <w:szCs w:val="24"/>
          <w:rtl/>
          <w:lang w:bidi="ar-QA"/>
        </w:rPr>
        <w:t xml:space="preserve"> </w:t>
      </w:r>
      <w:r w:rsidRPr="001F2EC1">
        <w:rPr>
          <w:rFonts w:cs="Traditional Arabic" w:hint="eastAsia"/>
          <w:sz w:val="24"/>
          <w:szCs w:val="24"/>
          <w:rtl/>
          <w:lang w:bidi="ar-QA"/>
        </w:rPr>
        <w:t>بن</w:t>
      </w:r>
      <w:r w:rsidRPr="001F2EC1">
        <w:rPr>
          <w:rFonts w:cs="Traditional Arabic"/>
          <w:sz w:val="24"/>
          <w:szCs w:val="24"/>
          <w:rtl/>
          <w:lang w:bidi="ar-QA"/>
        </w:rPr>
        <w:t xml:space="preserve"> </w:t>
      </w:r>
      <w:r w:rsidRPr="001F2EC1">
        <w:rPr>
          <w:rFonts w:cs="Traditional Arabic" w:hint="eastAsia"/>
          <w:sz w:val="24"/>
          <w:szCs w:val="24"/>
          <w:rtl/>
          <w:lang w:bidi="ar-QA"/>
        </w:rPr>
        <w:t>عايش،</w:t>
      </w:r>
      <w:r w:rsidRPr="001F2EC1">
        <w:rPr>
          <w:rFonts w:cs="Traditional Arabic"/>
          <w:sz w:val="24"/>
          <w:szCs w:val="24"/>
          <w:rtl/>
          <w:lang w:bidi="ar-QA"/>
        </w:rPr>
        <w:t xml:space="preserve"> </w:t>
      </w:r>
      <w:r w:rsidRPr="001F2EC1">
        <w:rPr>
          <w:rFonts w:cs="Traditional Arabic" w:hint="eastAsia"/>
          <w:b/>
          <w:bCs/>
          <w:sz w:val="24"/>
          <w:szCs w:val="24"/>
          <w:rtl/>
          <w:lang w:bidi="ar-QA"/>
        </w:rPr>
        <w:t>رسالة</w:t>
      </w:r>
      <w:r w:rsidRPr="001F2EC1">
        <w:rPr>
          <w:rFonts w:cs="Traditional Arabic"/>
          <w:b/>
          <w:bCs/>
          <w:sz w:val="24"/>
          <w:szCs w:val="24"/>
          <w:rtl/>
          <w:lang w:bidi="ar-QA"/>
        </w:rPr>
        <w:t xml:space="preserve"> </w:t>
      </w:r>
      <w:r w:rsidRPr="001F2EC1">
        <w:rPr>
          <w:rFonts w:cs="Traditional Arabic" w:hint="eastAsia"/>
          <w:b/>
          <w:bCs/>
          <w:sz w:val="24"/>
          <w:szCs w:val="24"/>
          <w:rtl/>
          <w:lang w:bidi="ar-QA"/>
        </w:rPr>
        <w:t>وقفات</w:t>
      </w:r>
      <w:r w:rsidRPr="001F2EC1">
        <w:rPr>
          <w:rFonts w:cs="Traditional Arabic"/>
          <w:b/>
          <w:bCs/>
          <w:sz w:val="24"/>
          <w:szCs w:val="24"/>
          <w:rtl/>
          <w:lang w:bidi="ar-QA"/>
        </w:rPr>
        <w:t xml:space="preserve"> </w:t>
      </w:r>
      <w:r w:rsidRPr="001F2EC1">
        <w:rPr>
          <w:rFonts w:cs="Traditional Arabic" w:hint="eastAsia"/>
          <w:b/>
          <w:bCs/>
          <w:sz w:val="24"/>
          <w:szCs w:val="24"/>
          <w:rtl/>
          <w:lang w:bidi="ar-QA"/>
        </w:rPr>
        <w:t>في</w:t>
      </w:r>
      <w:r w:rsidRPr="001F2EC1">
        <w:rPr>
          <w:rFonts w:cs="Traditional Arabic"/>
          <w:b/>
          <w:bCs/>
          <w:sz w:val="24"/>
          <w:szCs w:val="24"/>
          <w:rtl/>
          <w:lang w:bidi="ar-QA"/>
        </w:rPr>
        <w:t xml:space="preserve"> </w:t>
      </w:r>
      <w:r w:rsidRPr="001F2EC1">
        <w:rPr>
          <w:rFonts w:cs="Traditional Arabic" w:hint="eastAsia"/>
          <w:b/>
          <w:bCs/>
          <w:sz w:val="24"/>
          <w:szCs w:val="24"/>
          <w:rtl/>
          <w:lang w:bidi="ar-QA"/>
        </w:rPr>
        <w:t>حياة</w:t>
      </w:r>
      <w:r w:rsidRPr="001F2EC1">
        <w:rPr>
          <w:rFonts w:cs="Traditional Arabic"/>
          <w:b/>
          <w:bCs/>
          <w:sz w:val="24"/>
          <w:szCs w:val="24"/>
          <w:rtl/>
          <w:lang w:bidi="ar-QA"/>
        </w:rPr>
        <w:t xml:space="preserve"> </w:t>
      </w:r>
      <w:r w:rsidRPr="001F2EC1">
        <w:rPr>
          <w:rFonts w:cs="Traditional Arabic" w:hint="eastAsia"/>
          <w:b/>
          <w:bCs/>
          <w:sz w:val="24"/>
          <w:szCs w:val="24"/>
          <w:rtl/>
          <w:lang w:bidi="ar-QA"/>
        </w:rPr>
        <w:t>الشيخ</w:t>
      </w:r>
      <w:r w:rsidRPr="001F2EC1">
        <w:rPr>
          <w:rFonts w:cs="Traditional Arabic"/>
          <w:b/>
          <w:bCs/>
          <w:sz w:val="24"/>
          <w:szCs w:val="24"/>
          <w:rtl/>
          <w:lang w:bidi="ar-QA"/>
        </w:rPr>
        <w:t xml:space="preserve"> </w:t>
      </w:r>
      <w:r w:rsidRPr="001F2EC1">
        <w:rPr>
          <w:rFonts w:cs="Traditional Arabic" w:hint="eastAsia"/>
          <w:b/>
          <w:bCs/>
          <w:sz w:val="24"/>
          <w:szCs w:val="24"/>
          <w:rtl/>
          <w:lang w:bidi="ar-QA"/>
        </w:rPr>
        <w:t>ابن</w:t>
      </w:r>
      <w:r w:rsidRPr="001F2EC1">
        <w:rPr>
          <w:rFonts w:cs="Traditional Arabic"/>
          <w:b/>
          <w:bCs/>
          <w:sz w:val="24"/>
          <w:szCs w:val="24"/>
          <w:rtl/>
          <w:lang w:bidi="ar-QA"/>
        </w:rPr>
        <w:t xml:space="preserve"> </w:t>
      </w:r>
      <w:r w:rsidRPr="001F2EC1">
        <w:rPr>
          <w:rFonts w:cs="Traditional Arabic" w:hint="eastAsia"/>
          <w:b/>
          <w:bCs/>
          <w:sz w:val="24"/>
          <w:szCs w:val="24"/>
          <w:rtl/>
          <w:lang w:bidi="ar-QA"/>
        </w:rPr>
        <w:t>عثيمين</w:t>
      </w:r>
      <w:r w:rsidRPr="001F2EC1">
        <w:rPr>
          <w:rFonts w:cs="Traditional Arabic" w:hint="eastAsia"/>
          <w:sz w:val="24"/>
          <w:szCs w:val="24"/>
          <w:rtl/>
          <w:lang w:bidi="ar-QA"/>
        </w:rPr>
        <w:t>،</w:t>
      </w:r>
      <w:r w:rsidRPr="001F2EC1">
        <w:rPr>
          <w:rFonts w:ascii="Traditional Arabic" w:hAnsi="Traditional Arabic" w:cs="Traditional Arabic"/>
          <w:sz w:val="24"/>
          <w:szCs w:val="24"/>
          <w:lang w:bidi="ar-QA"/>
        </w:rPr>
        <w:t xml:space="preserve"> </w:t>
      </w:r>
      <w:r w:rsidRPr="001F2EC1">
        <w:rPr>
          <w:rFonts w:cs="Traditional Arabic" w:hint="eastAsia"/>
          <w:sz w:val="24"/>
          <w:szCs w:val="24"/>
          <w:rtl/>
        </w:rPr>
        <w:t>ص</w:t>
      </w:r>
      <w:r w:rsidRPr="001F2EC1">
        <w:rPr>
          <w:rFonts w:cs="Traditional Arabic"/>
          <w:sz w:val="24"/>
          <w:szCs w:val="24"/>
          <w:rtl/>
        </w:rPr>
        <w:t>5</w:t>
      </w:r>
      <w:r w:rsidRPr="001F2EC1">
        <w:rPr>
          <w:rFonts w:cs="Traditional Arabic"/>
          <w:sz w:val="24"/>
          <w:szCs w:val="24"/>
          <w:rtl/>
          <w:lang w:bidi="ar-QA"/>
        </w:rPr>
        <w:t>.</w:t>
      </w:r>
    </w:p>
  </w:footnote>
  <w:footnote w:id="13">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cs="Traditional Arabic"/>
          <w:sz w:val="24"/>
          <w:szCs w:val="24"/>
          <w:rtl/>
          <w:lang w:bidi="ar-QA"/>
        </w:rPr>
        <w:t xml:space="preserve"> </w:t>
      </w:r>
      <w:r w:rsidRPr="001F2EC1">
        <w:rPr>
          <w:rFonts w:cs="Traditional Arabic" w:hint="eastAsia"/>
          <w:sz w:val="24"/>
          <w:szCs w:val="24"/>
          <w:rtl/>
          <w:lang w:bidi="ar-QA"/>
        </w:rPr>
        <w:t>انظر</w:t>
      </w:r>
      <w:r w:rsidRPr="001F2EC1">
        <w:rPr>
          <w:rFonts w:cs="Traditional Arabic"/>
          <w:sz w:val="24"/>
          <w:szCs w:val="24"/>
          <w:rtl/>
          <w:lang w:bidi="ar-QA"/>
        </w:rPr>
        <w:t xml:space="preserve">: </w:t>
      </w:r>
      <w:r w:rsidRPr="001F2EC1">
        <w:rPr>
          <w:rFonts w:cs="Traditional Arabic" w:hint="eastAsia"/>
          <w:sz w:val="24"/>
          <w:szCs w:val="24"/>
          <w:rtl/>
          <w:lang w:bidi="ar-QA"/>
        </w:rPr>
        <w:t>الحسين،</w:t>
      </w:r>
      <w:r w:rsidRPr="001F2EC1">
        <w:rPr>
          <w:rFonts w:cs="Traditional Arabic"/>
          <w:sz w:val="24"/>
          <w:szCs w:val="24"/>
          <w:rtl/>
          <w:lang w:bidi="ar-QA"/>
        </w:rPr>
        <w:t xml:space="preserve"> </w:t>
      </w:r>
      <w:r w:rsidRPr="001F2EC1">
        <w:rPr>
          <w:rFonts w:cs="Traditional Arabic" w:hint="eastAsia"/>
          <w:b/>
          <w:bCs/>
          <w:sz w:val="24"/>
          <w:szCs w:val="24"/>
          <w:rtl/>
          <w:lang w:bidi="ar-QA"/>
        </w:rPr>
        <w:t>الجامع</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65.</w:t>
      </w:r>
    </w:p>
  </w:footnote>
  <w:footnote w:id="14">
    <w:p w:rsidR="00DB12E1" w:rsidRDefault="00DB12E1" w:rsidP="00AB43D3">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sz w:val="24"/>
          <w:szCs w:val="24"/>
          <w:rtl/>
          <w:lang w:bidi="ar-QA"/>
        </w:rPr>
        <w:t>انظر</w:t>
      </w:r>
      <w:r w:rsidRPr="001F2EC1">
        <w:rPr>
          <w:rFonts w:cs="Traditional Arabic"/>
          <w:sz w:val="24"/>
          <w:szCs w:val="24"/>
          <w:rtl/>
          <w:lang w:bidi="ar-QA"/>
        </w:rPr>
        <w:t xml:space="preserve">: </w:t>
      </w:r>
      <w:r w:rsidRPr="001F2EC1">
        <w:rPr>
          <w:rFonts w:cs="Traditional Arabic" w:hint="eastAsia"/>
          <w:sz w:val="24"/>
          <w:szCs w:val="24"/>
          <w:rtl/>
          <w:lang w:bidi="ar-QA"/>
        </w:rPr>
        <w:t>الطيّار،</w:t>
      </w:r>
      <w:r w:rsidRPr="001F2EC1">
        <w:rPr>
          <w:rFonts w:cs="Traditional Arabic"/>
          <w:sz w:val="24"/>
          <w:szCs w:val="24"/>
          <w:rtl/>
          <w:lang w:bidi="ar-QA"/>
        </w:rPr>
        <w:t xml:space="preserve"> </w:t>
      </w:r>
      <w:r w:rsidRPr="001F2EC1">
        <w:rPr>
          <w:rFonts w:cs="Traditional Arabic" w:hint="eastAsia"/>
          <w:b/>
          <w:bCs/>
          <w:sz w:val="24"/>
          <w:szCs w:val="24"/>
          <w:rtl/>
          <w:lang w:bidi="ar-QA"/>
        </w:rPr>
        <w:t>اللقاء</w:t>
      </w:r>
      <w:r w:rsidRPr="001F2EC1">
        <w:rPr>
          <w:rFonts w:cs="Traditional Arabic"/>
          <w:b/>
          <w:bCs/>
          <w:sz w:val="24"/>
          <w:szCs w:val="24"/>
          <w:rtl/>
          <w:lang w:bidi="ar-QA"/>
        </w:rPr>
        <w:t xml:space="preserve"> </w:t>
      </w:r>
      <w:r w:rsidRPr="001F2EC1">
        <w:rPr>
          <w:rFonts w:cs="Traditional Arabic" w:hint="eastAsia"/>
          <w:b/>
          <w:bCs/>
          <w:sz w:val="24"/>
          <w:szCs w:val="24"/>
          <w:rtl/>
          <w:lang w:bidi="ar-QA"/>
        </w:rPr>
        <w:t>الشهري</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14</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وشريط</w:t>
      </w:r>
      <w:r w:rsidRPr="001F2EC1">
        <w:rPr>
          <w:rFonts w:cs="Traditional Arabic"/>
          <w:sz w:val="24"/>
          <w:szCs w:val="24"/>
          <w:rtl/>
          <w:lang w:bidi="ar-QA"/>
        </w:rPr>
        <w:t xml:space="preserve">: </w:t>
      </w:r>
      <w:r w:rsidRPr="001F2EC1">
        <w:rPr>
          <w:rFonts w:cs="Traditional Arabic" w:hint="eastAsia"/>
          <w:b/>
          <w:bCs/>
          <w:sz w:val="24"/>
          <w:szCs w:val="24"/>
          <w:rtl/>
          <w:lang w:bidi="ar-QA"/>
        </w:rPr>
        <w:t>في</w:t>
      </w:r>
      <w:r w:rsidRPr="001F2EC1">
        <w:rPr>
          <w:rFonts w:cs="Traditional Arabic"/>
          <w:b/>
          <w:bCs/>
          <w:sz w:val="24"/>
          <w:szCs w:val="24"/>
          <w:rtl/>
          <w:lang w:bidi="ar-QA"/>
        </w:rPr>
        <w:t xml:space="preserve"> </w:t>
      </w:r>
      <w:r w:rsidRPr="001F2EC1">
        <w:rPr>
          <w:rFonts w:cs="Traditional Arabic" w:hint="eastAsia"/>
          <w:b/>
          <w:bCs/>
          <w:sz w:val="24"/>
          <w:szCs w:val="24"/>
          <w:rtl/>
          <w:lang w:bidi="ar-QA"/>
        </w:rPr>
        <w:t>موكب</w:t>
      </w:r>
      <w:r w:rsidRPr="001F2EC1">
        <w:rPr>
          <w:rFonts w:cs="Traditional Arabic"/>
          <w:b/>
          <w:bCs/>
          <w:sz w:val="24"/>
          <w:szCs w:val="24"/>
          <w:rtl/>
          <w:lang w:bidi="ar-QA"/>
        </w:rPr>
        <w:t xml:space="preserve"> </w:t>
      </w:r>
      <w:r w:rsidRPr="001F2EC1">
        <w:rPr>
          <w:rFonts w:cs="Traditional Arabic" w:hint="eastAsia"/>
          <w:b/>
          <w:bCs/>
          <w:sz w:val="24"/>
          <w:szCs w:val="24"/>
          <w:rtl/>
          <w:lang w:bidi="ar-QA"/>
        </w:rPr>
        <w:t>الدعوة</w:t>
      </w:r>
      <w:r w:rsidRPr="001F2EC1">
        <w:rPr>
          <w:rFonts w:cs="Traditional Arabic"/>
          <w:b/>
          <w:bCs/>
          <w:sz w:val="24"/>
          <w:szCs w:val="24"/>
          <w:rtl/>
          <w:lang w:bidi="ar-QA"/>
        </w:rPr>
        <w:t>.</w:t>
      </w:r>
    </w:p>
  </w:footnote>
  <w:footnote w:id="15">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cs="Traditional Arabic"/>
          <w:sz w:val="24"/>
          <w:szCs w:val="24"/>
          <w:rtl/>
          <w:lang w:bidi="ar-QA"/>
        </w:rPr>
        <w:t xml:space="preserve"> </w:t>
      </w:r>
      <w:r w:rsidRPr="001F2EC1">
        <w:rPr>
          <w:rFonts w:cs="Traditional Arabic" w:hint="eastAsia"/>
          <w:sz w:val="24"/>
          <w:szCs w:val="24"/>
          <w:rtl/>
          <w:lang w:bidi="ar-QA"/>
        </w:rPr>
        <w:t>انظر</w:t>
      </w:r>
      <w:r w:rsidRPr="001F2EC1">
        <w:rPr>
          <w:rFonts w:cs="Traditional Arabic"/>
          <w:sz w:val="24"/>
          <w:szCs w:val="24"/>
          <w:rtl/>
          <w:lang w:bidi="ar-QA"/>
        </w:rPr>
        <w:t xml:space="preserve">: </w:t>
      </w:r>
      <w:r w:rsidRPr="001F2EC1">
        <w:rPr>
          <w:rFonts w:cs="Traditional Arabic" w:hint="eastAsia"/>
          <w:sz w:val="24"/>
          <w:szCs w:val="24"/>
          <w:rtl/>
          <w:lang w:bidi="ar-QA"/>
        </w:rPr>
        <w:t>الحسين،</w:t>
      </w:r>
      <w:r w:rsidRPr="001F2EC1">
        <w:rPr>
          <w:rFonts w:cs="Traditional Arabic"/>
          <w:sz w:val="24"/>
          <w:szCs w:val="24"/>
          <w:rtl/>
          <w:lang w:bidi="ar-QA"/>
        </w:rPr>
        <w:t xml:space="preserve"> </w:t>
      </w:r>
      <w:r w:rsidRPr="001F2EC1">
        <w:rPr>
          <w:rFonts w:cs="Traditional Arabic" w:hint="eastAsia"/>
          <w:b/>
          <w:bCs/>
          <w:sz w:val="24"/>
          <w:szCs w:val="24"/>
          <w:rtl/>
          <w:lang w:bidi="ar-QA"/>
        </w:rPr>
        <w:t>الجامع</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16.</w:t>
      </w:r>
    </w:p>
  </w:footnote>
  <w:footnote w:id="16">
    <w:p w:rsidR="00DB12E1" w:rsidRDefault="00DB12E1" w:rsidP="00AB43D3">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sz w:val="24"/>
          <w:szCs w:val="24"/>
          <w:rtl/>
          <w:lang w:bidi="ar-QA"/>
        </w:rPr>
        <w:t>انظر</w:t>
      </w:r>
      <w:r w:rsidRPr="001F2EC1">
        <w:rPr>
          <w:rFonts w:cs="Traditional Arabic"/>
          <w:sz w:val="24"/>
          <w:szCs w:val="24"/>
          <w:rtl/>
          <w:lang w:bidi="ar-QA"/>
        </w:rPr>
        <w:t xml:space="preserve">: </w:t>
      </w:r>
      <w:r w:rsidRPr="001F2EC1">
        <w:rPr>
          <w:rFonts w:cs="Traditional Arabic" w:hint="eastAsia"/>
          <w:sz w:val="24"/>
          <w:szCs w:val="24"/>
          <w:rtl/>
          <w:lang w:bidi="ar-QA"/>
        </w:rPr>
        <w:t>الطيّار،</w:t>
      </w:r>
      <w:r w:rsidRPr="001F2EC1">
        <w:rPr>
          <w:rFonts w:cs="Traditional Arabic"/>
          <w:sz w:val="24"/>
          <w:szCs w:val="24"/>
          <w:rtl/>
          <w:lang w:bidi="ar-QA"/>
        </w:rPr>
        <w:t xml:space="preserve"> </w:t>
      </w:r>
      <w:r w:rsidRPr="001F2EC1">
        <w:rPr>
          <w:rFonts w:cs="Traditional Arabic" w:hint="eastAsia"/>
          <w:b/>
          <w:bCs/>
          <w:sz w:val="24"/>
          <w:szCs w:val="24"/>
          <w:rtl/>
          <w:lang w:bidi="ar-QA"/>
        </w:rPr>
        <w:t>اللقاء</w:t>
      </w:r>
      <w:r w:rsidRPr="001F2EC1">
        <w:rPr>
          <w:rFonts w:cs="Traditional Arabic"/>
          <w:b/>
          <w:bCs/>
          <w:sz w:val="24"/>
          <w:szCs w:val="24"/>
          <w:rtl/>
          <w:lang w:bidi="ar-QA"/>
        </w:rPr>
        <w:t xml:space="preserve"> </w:t>
      </w:r>
      <w:r w:rsidRPr="001F2EC1">
        <w:rPr>
          <w:rFonts w:cs="Traditional Arabic" w:hint="eastAsia"/>
          <w:b/>
          <w:bCs/>
          <w:sz w:val="24"/>
          <w:szCs w:val="24"/>
          <w:rtl/>
          <w:lang w:bidi="ar-QA"/>
        </w:rPr>
        <w:t>الشهري</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14</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ولنفس</w:t>
      </w:r>
      <w:r w:rsidRPr="001F2EC1">
        <w:rPr>
          <w:rFonts w:cs="Traditional Arabic"/>
          <w:sz w:val="24"/>
          <w:szCs w:val="24"/>
          <w:rtl/>
          <w:lang w:bidi="ar-QA"/>
        </w:rPr>
        <w:t xml:space="preserve"> </w:t>
      </w:r>
      <w:r w:rsidRPr="001F2EC1">
        <w:rPr>
          <w:rFonts w:cs="Traditional Arabic" w:hint="eastAsia"/>
          <w:sz w:val="24"/>
          <w:szCs w:val="24"/>
          <w:rtl/>
          <w:lang w:bidi="ar-QA"/>
        </w:rPr>
        <w:t>المؤلف،</w:t>
      </w:r>
      <w:r w:rsidRPr="001F2EC1">
        <w:rPr>
          <w:rFonts w:cs="Traditional Arabic"/>
          <w:sz w:val="24"/>
          <w:szCs w:val="24"/>
          <w:rtl/>
          <w:lang w:bidi="ar-QA"/>
        </w:rPr>
        <w:t xml:space="preserve"> </w:t>
      </w:r>
      <w:r w:rsidRPr="001F2EC1">
        <w:rPr>
          <w:rFonts w:cs="Traditional Arabic" w:hint="eastAsia"/>
          <w:b/>
          <w:bCs/>
          <w:sz w:val="24"/>
          <w:szCs w:val="24"/>
          <w:rtl/>
          <w:lang w:bidi="ar-QA"/>
        </w:rPr>
        <w:t>لقاء</w:t>
      </w:r>
      <w:r w:rsidRPr="001F2EC1">
        <w:rPr>
          <w:rFonts w:cs="Traditional Arabic"/>
          <w:b/>
          <w:bCs/>
          <w:sz w:val="24"/>
          <w:szCs w:val="24"/>
          <w:rtl/>
          <w:lang w:bidi="ar-QA"/>
        </w:rPr>
        <w:t xml:space="preserve"> </w:t>
      </w:r>
      <w:r w:rsidRPr="001F2EC1">
        <w:rPr>
          <w:rFonts w:cs="Traditional Arabic" w:hint="eastAsia"/>
          <w:b/>
          <w:bCs/>
          <w:sz w:val="24"/>
          <w:szCs w:val="24"/>
          <w:rtl/>
          <w:lang w:bidi="ar-QA"/>
        </w:rPr>
        <w:t>الباب</w:t>
      </w:r>
      <w:r w:rsidRPr="001F2EC1">
        <w:rPr>
          <w:rFonts w:cs="Traditional Arabic"/>
          <w:b/>
          <w:bCs/>
          <w:sz w:val="24"/>
          <w:szCs w:val="24"/>
          <w:rtl/>
          <w:lang w:bidi="ar-QA"/>
        </w:rPr>
        <w:t xml:space="preserve"> </w:t>
      </w:r>
      <w:r w:rsidRPr="001F2EC1">
        <w:rPr>
          <w:rFonts w:cs="Traditional Arabic" w:hint="eastAsia"/>
          <w:b/>
          <w:bCs/>
          <w:sz w:val="24"/>
          <w:szCs w:val="24"/>
          <w:rtl/>
          <w:lang w:bidi="ar-QA"/>
        </w:rPr>
        <w:t>المفتوح</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22.</w:t>
      </w:r>
    </w:p>
  </w:footnote>
  <w:footnote w:id="17">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sz w:val="24"/>
          <w:szCs w:val="24"/>
          <w:rtl/>
          <w:lang w:bidi="ar-QA"/>
        </w:rPr>
        <w:t>انظر</w:t>
      </w:r>
      <w:r w:rsidRPr="001F2EC1">
        <w:rPr>
          <w:rFonts w:cs="Traditional Arabic"/>
          <w:sz w:val="24"/>
          <w:szCs w:val="24"/>
          <w:rtl/>
          <w:lang w:bidi="ar-QA"/>
        </w:rPr>
        <w:t xml:space="preserve">: </w:t>
      </w:r>
      <w:r w:rsidRPr="001F2EC1">
        <w:rPr>
          <w:rFonts w:cs="Traditional Arabic" w:hint="eastAsia"/>
          <w:sz w:val="24"/>
          <w:szCs w:val="24"/>
          <w:rtl/>
          <w:lang w:bidi="ar-QA"/>
        </w:rPr>
        <w:t>الحسين،</w:t>
      </w:r>
      <w:r w:rsidRPr="001F2EC1">
        <w:rPr>
          <w:rFonts w:cs="Traditional Arabic"/>
          <w:sz w:val="24"/>
          <w:szCs w:val="24"/>
          <w:rtl/>
          <w:lang w:bidi="ar-QA"/>
        </w:rPr>
        <w:t xml:space="preserve"> </w:t>
      </w:r>
      <w:r w:rsidRPr="001F2EC1">
        <w:rPr>
          <w:rFonts w:cs="Traditional Arabic" w:hint="eastAsia"/>
          <w:b/>
          <w:bCs/>
          <w:sz w:val="24"/>
          <w:szCs w:val="24"/>
          <w:rtl/>
          <w:lang w:bidi="ar-QA"/>
        </w:rPr>
        <w:t>الجامع</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66.</w:t>
      </w:r>
    </w:p>
  </w:footnote>
  <w:footnote w:id="18">
    <w:p w:rsidR="00DB12E1" w:rsidRDefault="00DB12E1" w:rsidP="00C84945">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w:t>
      </w:r>
      <w:r w:rsidRPr="001F2EC1">
        <w:rPr>
          <w:rFonts w:cs="Traditional Arabic" w:hint="eastAsia"/>
          <w:sz w:val="24"/>
          <w:szCs w:val="24"/>
          <w:rtl/>
          <w:lang w:bidi="ar-QA"/>
        </w:rPr>
        <w:t>الطيار،</w:t>
      </w:r>
      <w:r w:rsidRPr="001F2EC1">
        <w:rPr>
          <w:rFonts w:cs="Traditional Arabic"/>
          <w:sz w:val="24"/>
          <w:szCs w:val="24"/>
          <w:rtl/>
          <w:lang w:bidi="ar-QA"/>
        </w:rPr>
        <w:t xml:space="preserve"> </w:t>
      </w:r>
      <w:r w:rsidRPr="001F2EC1">
        <w:rPr>
          <w:rFonts w:cs="Traditional Arabic" w:hint="eastAsia"/>
          <w:b/>
          <w:bCs/>
          <w:sz w:val="24"/>
          <w:szCs w:val="24"/>
          <w:rtl/>
          <w:lang w:bidi="ar-QA"/>
        </w:rPr>
        <w:t>لقاء</w:t>
      </w:r>
      <w:r w:rsidRPr="001F2EC1">
        <w:rPr>
          <w:rFonts w:cs="Traditional Arabic"/>
          <w:b/>
          <w:bCs/>
          <w:sz w:val="24"/>
          <w:szCs w:val="24"/>
          <w:rtl/>
          <w:lang w:bidi="ar-QA"/>
        </w:rPr>
        <w:t xml:space="preserve"> </w:t>
      </w:r>
      <w:r w:rsidRPr="001F2EC1">
        <w:rPr>
          <w:rFonts w:cs="Traditional Arabic" w:hint="eastAsia"/>
          <w:b/>
          <w:bCs/>
          <w:sz w:val="24"/>
          <w:szCs w:val="24"/>
          <w:rtl/>
          <w:lang w:bidi="ar-QA"/>
        </w:rPr>
        <w:t>الباب</w:t>
      </w:r>
      <w:r w:rsidRPr="001F2EC1">
        <w:rPr>
          <w:rFonts w:cs="Traditional Arabic"/>
          <w:b/>
          <w:bCs/>
          <w:sz w:val="24"/>
          <w:szCs w:val="24"/>
          <w:rtl/>
          <w:lang w:bidi="ar-QA"/>
        </w:rPr>
        <w:t xml:space="preserve"> </w:t>
      </w:r>
      <w:r w:rsidRPr="001F2EC1">
        <w:rPr>
          <w:rFonts w:cs="Traditional Arabic" w:hint="eastAsia"/>
          <w:b/>
          <w:bCs/>
          <w:sz w:val="24"/>
          <w:szCs w:val="24"/>
          <w:rtl/>
          <w:lang w:bidi="ar-QA"/>
        </w:rPr>
        <w:t>المفتوح</w:t>
      </w:r>
      <w:r w:rsidRPr="001F2EC1">
        <w:rPr>
          <w:rFonts w:cs="Traditional Arabic"/>
          <w:b/>
          <w:bCs/>
          <w:sz w:val="24"/>
          <w:szCs w:val="24"/>
          <w:rtl/>
          <w:lang w:bidi="ar-QA"/>
        </w:rPr>
        <w:t xml:space="preserve"> </w:t>
      </w:r>
      <w:r w:rsidRPr="001F2EC1">
        <w:rPr>
          <w:rFonts w:cs="Traditional Arabic" w:hint="eastAsia"/>
          <w:b/>
          <w:bCs/>
          <w:sz w:val="24"/>
          <w:szCs w:val="24"/>
          <w:rtl/>
          <w:lang w:bidi="ar-QA"/>
        </w:rPr>
        <w:t>الأول</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21.</w:t>
      </w:r>
    </w:p>
  </w:footnote>
  <w:footnote w:id="19">
    <w:p w:rsidR="00DB12E1" w:rsidRDefault="00DB12E1" w:rsidP="00C84945">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cs="Traditional Arabic"/>
          <w:sz w:val="24"/>
          <w:szCs w:val="24"/>
          <w:rtl/>
          <w:lang w:bidi="ar-QA"/>
        </w:rPr>
        <w:t xml:space="preserve"> </w:t>
      </w:r>
      <w:r w:rsidRPr="001F2EC1">
        <w:rPr>
          <w:rFonts w:cs="Traditional Arabic" w:hint="eastAsia"/>
          <w:sz w:val="24"/>
          <w:szCs w:val="24"/>
          <w:rtl/>
          <w:lang w:bidi="ar-QA"/>
        </w:rPr>
        <w:t>المرجع</w:t>
      </w:r>
      <w:r w:rsidRPr="001F2EC1">
        <w:rPr>
          <w:rFonts w:cs="Traditional Arabic"/>
          <w:sz w:val="24"/>
          <w:szCs w:val="24"/>
          <w:rtl/>
          <w:lang w:bidi="ar-QA"/>
        </w:rPr>
        <w:t xml:space="preserve"> </w:t>
      </w:r>
      <w:r w:rsidRPr="001F2EC1">
        <w:rPr>
          <w:rFonts w:cs="Traditional Arabic" w:hint="eastAsia"/>
          <w:sz w:val="24"/>
          <w:szCs w:val="24"/>
          <w:rtl/>
          <w:lang w:bidi="ar-QA"/>
        </w:rPr>
        <w:t>السابق،</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21-22.</w:t>
      </w:r>
    </w:p>
  </w:footnote>
  <w:footnote w:id="20">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shd w:val="clear" w:color="auto" w:fill="FFFFFF"/>
          <w:rtl/>
        </w:rPr>
        <w:t>المرجع</w:t>
      </w:r>
      <w:r w:rsidRPr="001F2EC1">
        <w:rPr>
          <w:rFonts w:ascii="Traditional Arabic" w:hAnsi="Traditional Arabic" w:cs="Traditional Arabic"/>
          <w:sz w:val="24"/>
          <w:szCs w:val="24"/>
          <w:shd w:val="clear" w:color="auto" w:fill="FFFFFF"/>
          <w:rtl/>
        </w:rPr>
        <w:t xml:space="preserve"> السابق، </w:t>
      </w:r>
      <w:r w:rsidRPr="001F2EC1">
        <w:rPr>
          <w:rFonts w:ascii="Traditional Arabic" w:hAnsi="Traditional Arabic" w:cs="Traditional Arabic" w:hint="eastAsia"/>
          <w:sz w:val="24"/>
          <w:szCs w:val="24"/>
          <w:shd w:val="clear" w:color="auto" w:fill="FFFFFF"/>
          <w:rtl/>
        </w:rPr>
        <w:t>والزهراني،</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b/>
          <w:bCs/>
          <w:sz w:val="24"/>
          <w:szCs w:val="24"/>
          <w:shd w:val="clear" w:color="auto" w:fill="FFFFFF"/>
          <w:rtl/>
        </w:rPr>
        <w:t>ابن</w:t>
      </w:r>
      <w:r w:rsidRPr="001F2EC1">
        <w:rPr>
          <w:rFonts w:ascii="Traditional Arabic" w:hAnsi="Traditional Arabic" w:cs="Traditional Arabic"/>
          <w:b/>
          <w:bCs/>
          <w:sz w:val="24"/>
          <w:szCs w:val="24"/>
          <w:shd w:val="clear" w:color="auto" w:fill="FFFFFF"/>
          <w:rtl/>
        </w:rPr>
        <w:t xml:space="preserve"> عثيم</w:t>
      </w:r>
      <w:r w:rsidRPr="001F2EC1">
        <w:rPr>
          <w:rFonts w:ascii="Traditional Arabic" w:hAnsi="Traditional Arabic" w:cs="Traditional Arabic" w:hint="eastAsia"/>
          <w:b/>
          <w:bCs/>
          <w:sz w:val="24"/>
          <w:szCs w:val="24"/>
          <w:shd w:val="clear" w:color="auto" w:fill="FFFFFF"/>
          <w:rtl/>
        </w:rPr>
        <w:t>ين</w:t>
      </w:r>
      <w:r w:rsidRPr="001F2EC1">
        <w:rPr>
          <w:rFonts w:ascii="Traditional Arabic" w:hAnsi="Traditional Arabic" w:cs="Traditional Arabic"/>
          <w:b/>
          <w:bCs/>
          <w:sz w:val="24"/>
          <w:szCs w:val="24"/>
          <w:shd w:val="clear" w:color="auto" w:fill="FFFFFF"/>
          <w:rtl/>
        </w:rPr>
        <w:t xml:space="preserve"> سيرة زاهد</w:t>
      </w:r>
      <w:r w:rsidRPr="001F2EC1">
        <w:rPr>
          <w:rFonts w:ascii="Traditional Arabic" w:hAnsi="Traditional Arabic" w:cs="Traditional Arabic" w:hint="eastAsia"/>
          <w:sz w:val="24"/>
          <w:szCs w:val="24"/>
          <w:shd w:val="clear" w:color="auto" w:fill="FFFFFF"/>
          <w:rtl/>
        </w:rPr>
        <w:t>،</w:t>
      </w:r>
      <w:r w:rsidRPr="001F2EC1">
        <w:rPr>
          <w:rFonts w:ascii="Traditional Arabic" w:hAnsi="Traditional Arabic" w:cs="Traditional Arabic"/>
          <w:sz w:val="24"/>
          <w:szCs w:val="24"/>
          <w:shd w:val="clear" w:color="auto" w:fill="FFFFFF"/>
          <w:rtl/>
        </w:rPr>
        <w:t xml:space="preserve"> ص3.</w:t>
      </w:r>
    </w:p>
  </w:footnote>
  <w:footnote w:id="21">
    <w:p w:rsidR="00DB12E1" w:rsidRDefault="00DB12E1" w:rsidP="005C06DF">
      <w:pPr>
        <w:pStyle w:val="a4"/>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cs="Traditional Arabic"/>
          <w:sz w:val="24"/>
          <w:szCs w:val="24"/>
          <w:rtl/>
          <w:lang w:bidi="ar-QA"/>
        </w:rPr>
        <w:t xml:space="preserve"> </w:t>
      </w:r>
      <w:r w:rsidRPr="001F2EC1">
        <w:rPr>
          <w:rFonts w:cs="Traditional Arabic" w:hint="eastAsia"/>
          <w:sz w:val="24"/>
          <w:szCs w:val="24"/>
          <w:rtl/>
          <w:lang w:bidi="ar-QA"/>
        </w:rPr>
        <w:t>الحسين،</w:t>
      </w:r>
      <w:r w:rsidRPr="001F2EC1">
        <w:rPr>
          <w:rFonts w:cs="Traditional Arabic"/>
          <w:sz w:val="24"/>
          <w:szCs w:val="24"/>
          <w:rtl/>
          <w:lang w:bidi="ar-QA"/>
        </w:rPr>
        <w:t xml:space="preserve"> </w:t>
      </w:r>
      <w:r w:rsidRPr="001F2EC1">
        <w:rPr>
          <w:rFonts w:cs="Traditional Arabic" w:hint="eastAsia"/>
          <w:b/>
          <w:bCs/>
          <w:sz w:val="24"/>
          <w:szCs w:val="24"/>
          <w:rtl/>
          <w:lang w:bidi="ar-QA"/>
        </w:rPr>
        <w:t>الجامع</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15.</w:t>
      </w:r>
    </w:p>
  </w:footnote>
  <w:footnote w:id="22">
    <w:p w:rsidR="00DB12E1" w:rsidRDefault="00DB12E1" w:rsidP="0007565D">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shd w:val="clear" w:color="auto" w:fill="FFFFFF"/>
          <w:rtl/>
        </w:rPr>
        <w:t>انظر</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sz w:val="24"/>
          <w:szCs w:val="24"/>
          <w:shd w:val="clear" w:color="auto" w:fill="FFFFFF"/>
          <w:rtl/>
        </w:rPr>
        <w:t>الحسين،</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b/>
          <w:bCs/>
          <w:sz w:val="24"/>
          <w:szCs w:val="24"/>
          <w:shd w:val="clear" w:color="auto" w:fill="FFFFFF"/>
          <w:rtl/>
        </w:rPr>
        <w:t>الجامع،</w:t>
      </w:r>
      <w:r w:rsidRPr="001F2EC1">
        <w:rPr>
          <w:rFonts w:ascii="Traditional Arabic" w:hAnsi="Traditional Arabic" w:cs="Traditional Arabic"/>
          <w:sz w:val="24"/>
          <w:szCs w:val="24"/>
          <w:shd w:val="clear" w:color="auto" w:fill="FFFFFF"/>
          <w:rtl/>
        </w:rPr>
        <w:t xml:space="preserve"> ص48-49، </w:t>
      </w:r>
      <w:r w:rsidRPr="001F2EC1">
        <w:rPr>
          <w:rFonts w:ascii="Traditional Arabic" w:hAnsi="Traditional Arabic" w:cs="Traditional Arabic" w:hint="eastAsia"/>
          <w:sz w:val="24"/>
          <w:szCs w:val="24"/>
          <w:shd w:val="clear" w:color="auto" w:fill="FFFFFF"/>
          <w:rtl/>
        </w:rPr>
        <w:t>وشريط</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b/>
          <w:bCs/>
          <w:sz w:val="24"/>
          <w:szCs w:val="24"/>
          <w:shd w:val="clear" w:color="auto" w:fill="FFFFFF"/>
          <w:rtl/>
        </w:rPr>
        <w:t>ابن</w:t>
      </w:r>
      <w:r w:rsidRPr="001F2EC1">
        <w:rPr>
          <w:rFonts w:ascii="Traditional Arabic" w:hAnsi="Traditional Arabic" w:cs="Traditional Arabic"/>
          <w:b/>
          <w:bCs/>
          <w:sz w:val="24"/>
          <w:szCs w:val="24"/>
          <w:shd w:val="clear" w:color="auto" w:fill="FFFFFF"/>
          <w:rtl/>
        </w:rPr>
        <w:t xml:space="preserve"> عثيمين علم وعمل</w:t>
      </w:r>
      <w:r w:rsidRPr="001F2EC1">
        <w:rPr>
          <w:rFonts w:ascii="Traditional Arabic" w:hAnsi="Traditional Arabic" w:cs="Traditional Arabic" w:hint="eastAsia"/>
          <w:sz w:val="24"/>
          <w:szCs w:val="24"/>
          <w:shd w:val="clear" w:color="auto" w:fill="FFFFFF"/>
          <w:rtl/>
        </w:rPr>
        <w:t>،</w:t>
      </w:r>
      <w:r w:rsidRPr="001F2EC1">
        <w:rPr>
          <w:rFonts w:ascii="Traditional Arabic" w:hAnsi="Traditional Arabic" w:cs="Traditional Arabic"/>
          <w:sz w:val="24"/>
          <w:szCs w:val="24"/>
          <w:shd w:val="clear" w:color="auto" w:fill="FFFFFF"/>
          <w:rtl/>
        </w:rPr>
        <w:t xml:space="preserve"> (الشريط الأول)، وشريط </w:t>
      </w:r>
      <w:r w:rsidRPr="001F2EC1">
        <w:rPr>
          <w:rFonts w:ascii="Traditional Arabic" w:hAnsi="Traditional Arabic" w:cs="Traditional Arabic" w:hint="eastAsia"/>
          <w:b/>
          <w:bCs/>
          <w:sz w:val="24"/>
          <w:szCs w:val="24"/>
          <w:shd w:val="clear" w:color="auto" w:fill="FFFFFF"/>
          <w:rtl/>
        </w:rPr>
        <w:t>في</w:t>
      </w:r>
      <w:r w:rsidRPr="001F2EC1">
        <w:rPr>
          <w:rFonts w:ascii="Traditional Arabic" w:hAnsi="Traditional Arabic" w:cs="Traditional Arabic"/>
          <w:b/>
          <w:bCs/>
          <w:sz w:val="24"/>
          <w:szCs w:val="24"/>
          <w:shd w:val="clear" w:color="auto" w:fill="FFFFFF"/>
          <w:rtl/>
        </w:rPr>
        <w:t xml:space="preserve"> موكب الدعوة</w:t>
      </w:r>
      <w:r w:rsidRPr="001F2EC1">
        <w:rPr>
          <w:rFonts w:ascii="Traditional Arabic" w:hAnsi="Traditional Arabic" w:cs="Traditional Arabic"/>
          <w:sz w:val="24"/>
          <w:szCs w:val="24"/>
          <w:shd w:val="clear" w:color="auto" w:fill="FFFFFF"/>
          <w:rtl/>
        </w:rPr>
        <w:t>.</w:t>
      </w:r>
    </w:p>
  </w:footnote>
  <w:footnote w:id="23">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المر</w:t>
      </w:r>
      <w:r w:rsidRPr="001F2EC1">
        <w:rPr>
          <w:rFonts w:ascii="Traditional Arabic" w:hAnsi="Traditional Arabic" w:cs="Traditional Arabic" w:hint="eastAsia"/>
          <w:sz w:val="24"/>
          <w:szCs w:val="24"/>
          <w:rtl/>
        </w:rPr>
        <w:t>ّي،</w:t>
      </w:r>
      <w:r w:rsidRPr="001F2EC1">
        <w:rPr>
          <w:rFonts w:ascii="Traditional Arabic" w:hAnsi="Traditional Arabic" w:cs="Traditional Arabic"/>
          <w:sz w:val="24"/>
          <w:szCs w:val="24"/>
          <w:rtl/>
        </w:rPr>
        <w:t xml:space="preserve"> عصام عبد المنعم، </w:t>
      </w:r>
      <w:r w:rsidRPr="001F2EC1">
        <w:rPr>
          <w:rFonts w:ascii="Traditional Arabic" w:hAnsi="Traditional Arabic" w:cs="Traditional Arabic" w:hint="eastAsia"/>
          <w:b/>
          <w:bCs/>
          <w:sz w:val="24"/>
          <w:szCs w:val="24"/>
          <w:rtl/>
        </w:rPr>
        <w:t>الدر</w:t>
      </w:r>
      <w:r w:rsidRPr="001F2EC1">
        <w:rPr>
          <w:rFonts w:ascii="Traditional Arabic" w:hAnsi="Traditional Arabic" w:cs="Traditional Arabic"/>
          <w:b/>
          <w:bCs/>
          <w:sz w:val="24"/>
          <w:szCs w:val="24"/>
          <w:rtl/>
        </w:rPr>
        <w:t xml:space="preserve"> الثمين في ترجمة فقيه الأمة العلامة ابن عثيمين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(الإسكندرية : دار البصيرة)، ص6</w:t>
      </w:r>
      <w:r w:rsidRPr="001F2EC1">
        <w:rPr>
          <w:rFonts w:cs="Traditional Arabic"/>
          <w:sz w:val="24"/>
          <w:szCs w:val="24"/>
          <w:rtl/>
        </w:rPr>
        <w:t>8.</w:t>
      </w:r>
    </w:p>
  </w:footnote>
  <w:footnote w:id="24">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sz w:val="24"/>
          <w:szCs w:val="24"/>
          <w:rtl/>
          <w:lang w:bidi="ar-QA"/>
        </w:rPr>
        <w:t>انظر</w:t>
      </w:r>
      <w:r w:rsidRPr="001F2EC1">
        <w:rPr>
          <w:rFonts w:cs="Traditional Arabic"/>
          <w:sz w:val="24"/>
          <w:szCs w:val="24"/>
          <w:rtl/>
          <w:lang w:bidi="ar-QA"/>
        </w:rPr>
        <w:t xml:space="preserve">: </w:t>
      </w:r>
      <w:r w:rsidRPr="001F2EC1">
        <w:rPr>
          <w:rFonts w:cs="Traditional Arabic" w:hint="eastAsia"/>
          <w:sz w:val="24"/>
          <w:szCs w:val="24"/>
          <w:rtl/>
          <w:lang w:bidi="ar-QA"/>
        </w:rPr>
        <w:t>الحسين،</w:t>
      </w:r>
      <w:r w:rsidRPr="001F2EC1">
        <w:rPr>
          <w:rFonts w:cs="Traditional Arabic"/>
          <w:sz w:val="24"/>
          <w:szCs w:val="24"/>
          <w:rtl/>
          <w:lang w:bidi="ar-QA"/>
        </w:rPr>
        <w:t xml:space="preserve"> </w:t>
      </w:r>
      <w:r w:rsidRPr="001F2EC1">
        <w:rPr>
          <w:rFonts w:cs="Traditional Arabic" w:hint="eastAsia"/>
          <w:b/>
          <w:bCs/>
          <w:sz w:val="24"/>
          <w:szCs w:val="24"/>
          <w:rtl/>
          <w:lang w:bidi="ar-QA"/>
        </w:rPr>
        <w:t>الجامع</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15.</w:t>
      </w:r>
    </w:p>
  </w:footnote>
  <w:footnote w:id="25">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cs="Traditional Arabic"/>
          <w:sz w:val="24"/>
          <w:szCs w:val="24"/>
          <w:rtl/>
          <w:lang w:bidi="ar-QA"/>
        </w:rPr>
        <w:t xml:space="preserve"> </w:t>
      </w:r>
      <w:r w:rsidRPr="001F2EC1">
        <w:rPr>
          <w:rFonts w:cs="Traditional Arabic" w:hint="eastAsia"/>
          <w:sz w:val="24"/>
          <w:szCs w:val="24"/>
          <w:rtl/>
          <w:lang w:bidi="ar-QA"/>
        </w:rPr>
        <w:t>انظر</w:t>
      </w:r>
      <w:r w:rsidRPr="001F2EC1">
        <w:rPr>
          <w:rFonts w:cs="Traditional Arabic"/>
          <w:sz w:val="24"/>
          <w:szCs w:val="24"/>
          <w:rtl/>
          <w:lang w:bidi="ar-QA"/>
        </w:rPr>
        <w:t xml:space="preserve">: </w:t>
      </w:r>
      <w:r w:rsidRPr="001F2EC1">
        <w:rPr>
          <w:rFonts w:cs="Traditional Arabic" w:hint="eastAsia"/>
          <w:sz w:val="24"/>
          <w:szCs w:val="24"/>
          <w:rtl/>
          <w:lang w:bidi="ar-QA"/>
        </w:rPr>
        <w:t>المرجع</w:t>
      </w:r>
      <w:r w:rsidRPr="001F2EC1">
        <w:rPr>
          <w:rFonts w:cs="Traditional Arabic"/>
          <w:sz w:val="24"/>
          <w:szCs w:val="24"/>
          <w:rtl/>
          <w:lang w:bidi="ar-QA"/>
        </w:rPr>
        <w:t xml:space="preserve"> </w:t>
      </w:r>
      <w:r w:rsidRPr="001F2EC1">
        <w:rPr>
          <w:rFonts w:cs="Traditional Arabic" w:hint="eastAsia"/>
          <w:sz w:val="24"/>
          <w:szCs w:val="24"/>
          <w:rtl/>
          <w:lang w:bidi="ar-QA"/>
        </w:rPr>
        <w:t>السابق،</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118.</w:t>
      </w:r>
    </w:p>
  </w:footnote>
  <w:footnote w:id="26">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cs="Traditional Arabic"/>
          <w:sz w:val="24"/>
          <w:szCs w:val="24"/>
          <w:rtl/>
          <w:lang w:bidi="ar-QA"/>
        </w:rPr>
        <w:t xml:space="preserve"> </w:t>
      </w:r>
      <w:r w:rsidRPr="001F2EC1">
        <w:rPr>
          <w:rFonts w:cs="Traditional Arabic" w:hint="eastAsia"/>
          <w:sz w:val="24"/>
          <w:szCs w:val="24"/>
          <w:rtl/>
          <w:lang w:bidi="ar-QA"/>
        </w:rPr>
        <w:t>المري،</w:t>
      </w:r>
      <w:r w:rsidRPr="001F2EC1">
        <w:rPr>
          <w:rFonts w:cs="Traditional Arabic"/>
          <w:sz w:val="24"/>
          <w:szCs w:val="24"/>
          <w:rtl/>
          <w:lang w:bidi="ar-QA"/>
        </w:rPr>
        <w:t xml:space="preserve"> </w:t>
      </w:r>
      <w:r w:rsidRPr="001F2EC1">
        <w:rPr>
          <w:rFonts w:cs="Traditional Arabic" w:hint="eastAsia"/>
          <w:b/>
          <w:bCs/>
          <w:sz w:val="24"/>
          <w:szCs w:val="24"/>
          <w:rtl/>
          <w:lang w:bidi="ar-QA"/>
        </w:rPr>
        <w:t>الدر</w:t>
      </w:r>
      <w:r w:rsidRPr="001F2EC1">
        <w:rPr>
          <w:rFonts w:cs="Traditional Arabic"/>
          <w:b/>
          <w:bCs/>
          <w:sz w:val="24"/>
          <w:szCs w:val="24"/>
          <w:rtl/>
          <w:lang w:bidi="ar-QA"/>
        </w:rPr>
        <w:t xml:space="preserve"> </w:t>
      </w:r>
      <w:r w:rsidRPr="001F2EC1">
        <w:rPr>
          <w:rFonts w:cs="Traditional Arabic" w:hint="eastAsia"/>
          <w:b/>
          <w:bCs/>
          <w:sz w:val="24"/>
          <w:szCs w:val="24"/>
          <w:rtl/>
          <w:lang w:bidi="ar-QA"/>
        </w:rPr>
        <w:t>الثمين،</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331.</w:t>
      </w:r>
    </w:p>
  </w:footnote>
  <w:footnote w:id="27">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sz w:val="24"/>
          <w:szCs w:val="24"/>
          <w:rtl/>
          <w:lang w:bidi="ar-QA"/>
        </w:rPr>
        <w:t>انظر</w:t>
      </w:r>
      <w:r w:rsidRPr="001F2EC1">
        <w:rPr>
          <w:rFonts w:cs="Traditional Arabic"/>
          <w:sz w:val="24"/>
          <w:szCs w:val="24"/>
          <w:rtl/>
          <w:lang w:bidi="ar-QA"/>
        </w:rPr>
        <w:t xml:space="preserve">: </w:t>
      </w:r>
      <w:r w:rsidRPr="001F2EC1">
        <w:rPr>
          <w:rFonts w:cs="Traditional Arabic" w:hint="eastAsia"/>
          <w:sz w:val="24"/>
          <w:szCs w:val="24"/>
          <w:rtl/>
          <w:lang w:bidi="ar-QA"/>
        </w:rPr>
        <w:t>المرجع</w:t>
      </w:r>
      <w:r w:rsidRPr="001F2EC1">
        <w:rPr>
          <w:rFonts w:cs="Traditional Arabic"/>
          <w:sz w:val="24"/>
          <w:szCs w:val="24"/>
          <w:rtl/>
          <w:lang w:bidi="ar-QA"/>
        </w:rPr>
        <w:t xml:space="preserve"> </w:t>
      </w:r>
      <w:r w:rsidRPr="001F2EC1">
        <w:rPr>
          <w:rFonts w:cs="Traditional Arabic" w:hint="eastAsia"/>
          <w:sz w:val="24"/>
          <w:szCs w:val="24"/>
          <w:rtl/>
          <w:lang w:bidi="ar-QA"/>
        </w:rPr>
        <w:t>السابق</w:t>
      </w:r>
      <w:r w:rsidRPr="001F2EC1">
        <w:rPr>
          <w:rFonts w:cs="Traditional Arabic"/>
          <w:sz w:val="24"/>
          <w:szCs w:val="24"/>
          <w:rtl/>
          <w:lang w:bidi="ar-QA"/>
        </w:rPr>
        <w:t>.</w:t>
      </w:r>
    </w:p>
  </w:footnote>
  <w:footnote w:id="28">
    <w:p w:rsidR="00DB12E1" w:rsidRDefault="00DB12E1" w:rsidP="005C06DF">
      <w:pPr>
        <w:pStyle w:val="a4"/>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cs="Traditional Arabic"/>
          <w:sz w:val="24"/>
          <w:szCs w:val="24"/>
          <w:rtl/>
          <w:lang w:bidi="ar-QA"/>
        </w:rPr>
        <w:t xml:space="preserve"> </w:t>
      </w:r>
      <w:r w:rsidRPr="001F2EC1">
        <w:rPr>
          <w:rFonts w:cs="Traditional Arabic" w:hint="eastAsia"/>
          <w:sz w:val="24"/>
          <w:szCs w:val="24"/>
          <w:rtl/>
          <w:lang w:bidi="ar-QA"/>
        </w:rPr>
        <w:t>انظر</w:t>
      </w:r>
      <w:r w:rsidRPr="001F2EC1">
        <w:rPr>
          <w:rFonts w:cs="Traditional Arabic"/>
          <w:sz w:val="24"/>
          <w:szCs w:val="24"/>
          <w:rtl/>
          <w:lang w:bidi="ar-QA"/>
        </w:rPr>
        <w:t xml:space="preserve">: </w:t>
      </w:r>
      <w:r w:rsidRPr="001F2EC1">
        <w:rPr>
          <w:rFonts w:cs="Traditional Arabic" w:hint="eastAsia"/>
          <w:sz w:val="24"/>
          <w:szCs w:val="24"/>
          <w:rtl/>
          <w:lang w:bidi="ar-QA"/>
        </w:rPr>
        <w:t>الحسين،</w:t>
      </w:r>
      <w:r w:rsidRPr="001F2EC1">
        <w:rPr>
          <w:rFonts w:cs="Traditional Arabic"/>
          <w:sz w:val="24"/>
          <w:szCs w:val="24"/>
          <w:rtl/>
          <w:lang w:bidi="ar-QA"/>
        </w:rPr>
        <w:t xml:space="preserve"> </w:t>
      </w:r>
      <w:r w:rsidRPr="001F2EC1">
        <w:rPr>
          <w:rFonts w:cs="Traditional Arabic" w:hint="eastAsia"/>
          <w:b/>
          <w:bCs/>
          <w:sz w:val="24"/>
          <w:szCs w:val="24"/>
          <w:rtl/>
          <w:lang w:bidi="ar-QA"/>
        </w:rPr>
        <w:t>الجامع</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118.</w:t>
      </w:r>
    </w:p>
  </w:footnote>
  <w:footnote w:id="29">
    <w:p w:rsidR="00DB12E1" w:rsidRDefault="00DB12E1" w:rsidP="00F22754">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ال</w:t>
      </w:r>
      <w:r w:rsidRPr="001F2EC1">
        <w:rPr>
          <w:rFonts w:ascii="Traditional Arabic" w:hAnsi="Traditional Arabic" w:cs="Traditional Arabic" w:hint="eastAsia"/>
          <w:b/>
          <w:sz w:val="24"/>
          <w:szCs w:val="24"/>
          <w:rtl/>
        </w:rPr>
        <w:t>جَلَد</w:t>
      </w:r>
      <w:r w:rsidRPr="001F2EC1">
        <w:rPr>
          <w:rFonts w:ascii="Traditional Arabic" w:hAnsi="Traditional Arabic" w:cs="Traditional Arabic"/>
          <w:b/>
          <w:sz w:val="24"/>
          <w:szCs w:val="24"/>
          <w:rtl/>
        </w:rPr>
        <w:t>: القوة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والصبر، والصلابة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انظر: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 "جلد"، 3/</w:t>
      </w:r>
      <w:r w:rsidRPr="001F2EC1">
        <w:rPr>
          <w:rtl/>
        </w:rPr>
        <w:t xml:space="preserve"> </w:t>
      </w:r>
      <w:r w:rsidRPr="001F2EC1">
        <w:rPr>
          <w:rFonts w:ascii="Traditional Arabic" w:hAnsi="Traditional Arabic" w:cs="Traditional Arabic"/>
          <w:b/>
          <w:sz w:val="24"/>
          <w:szCs w:val="24"/>
          <w:rtl/>
        </w:rPr>
        <w:t>124.</w:t>
      </w:r>
    </w:p>
  </w:footnote>
  <w:footnote w:id="30">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sz w:val="24"/>
          <w:szCs w:val="24"/>
          <w:rtl/>
          <w:lang w:bidi="ar-QA"/>
        </w:rPr>
        <w:t>انظر</w:t>
      </w:r>
      <w:r w:rsidRPr="001F2EC1">
        <w:rPr>
          <w:rFonts w:cs="Traditional Arabic"/>
          <w:sz w:val="24"/>
          <w:szCs w:val="24"/>
          <w:rtl/>
          <w:lang w:bidi="ar-QA"/>
        </w:rPr>
        <w:t xml:space="preserve">: </w:t>
      </w:r>
      <w:r w:rsidRPr="001F2EC1">
        <w:rPr>
          <w:rFonts w:cs="Traditional Arabic" w:hint="eastAsia"/>
          <w:sz w:val="24"/>
          <w:szCs w:val="24"/>
          <w:rtl/>
          <w:lang w:bidi="ar-QA"/>
        </w:rPr>
        <w:t>الحسين،</w:t>
      </w:r>
      <w:r w:rsidRPr="001F2EC1">
        <w:rPr>
          <w:rFonts w:cs="Traditional Arabic"/>
          <w:sz w:val="24"/>
          <w:szCs w:val="24"/>
          <w:rtl/>
          <w:lang w:bidi="ar-QA"/>
        </w:rPr>
        <w:t xml:space="preserve"> </w:t>
      </w:r>
      <w:r w:rsidRPr="001F2EC1">
        <w:rPr>
          <w:rFonts w:cs="Traditional Arabic" w:hint="eastAsia"/>
          <w:b/>
          <w:bCs/>
          <w:sz w:val="24"/>
          <w:szCs w:val="24"/>
          <w:rtl/>
          <w:lang w:bidi="ar-QA"/>
        </w:rPr>
        <w:t>الجامع</w:t>
      </w:r>
      <w:r w:rsidRPr="001F2EC1">
        <w:rPr>
          <w:rFonts w:cs="Traditional Arabic" w:hint="eastAsia"/>
          <w:sz w:val="24"/>
          <w:szCs w:val="24"/>
          <w:rtl/>
          <w:lang w:bidi="ar-QA"/>
        </w:rPr>
        <w:t>،</w:t>
      </w:r>
      <w:r w:rsidRPr="001F2EC1">
        <w:rPr>
          <w:rFonts w:cs="Traditional Arabic"/>
          <w:sz w:val="24"/>
          <w:szCs w:val="24"/>
          <w:rtl/>
          <w:lang w:bidi="ar-QA"/>
        </w:rPr>
        <w:t xml:space="preserve"> </w:t>
      </w:r>
      <w:r w:rsidRPr="001F2EC1">
        <w:rPr>
          <w:rFonts w:cs="Traditional Arabic" w:hint="eastAsia"/>
          <w:sz w:val="24"/>
          <w:szCs w:val="24"/>
          <w:rtl/>
          <w:lang w:bidi="ar-QA"/>
        </w:rPr>
        <w:t>ص</w:t>
      </w:r>
      <w:r w:rsidRPr="001F2EC1">
        <w:rPr>
          <w:rFonts w:cs="Traditional Arabic"/>
          <w:sz w:val="24"/>
          <w:szCs w:val="24"/>
          <w:rtl/>
          <w:lang w:bidi="ar-QA"/>
        </w:rPr>
        <w:t>39.</w:t>
      </w:r>
    </w:p>
  </w:footnote>
  <w:footnote w:id="31">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shd w:val="clear" w:color="auto" w:fill="FFFFFF"/>
          <w:rtl/>
        </w:rPr>
        <w:t>المرجع</w:t>
      </w:r>
      <w:r w:rsidRPr="001F2EC1">
        <w:rPr>
          <w:rFonts w:ascii="Traditional Arabic" w:hAnsi="Traditional Arabic" w:cs="Traditional Arabic"/>
          <w:sz w:val="24"/>
          <w:szCs w:val="24"/>
          <w:shd w:val="clear" w:color="auto" w:fill="FFFFFF"/>
          <w:rtl/>
        </w:rPr>
        <w:t xml:space="preserve"> السابق، ص23.</w:t>
      </w:r>
    </w:p>
  </w:footnote>
  <w:footnote w:id="32">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w:t>
      </w:r>
      <w:r w:rsidRPr="001F2EC1">
        <w:rPr>
          <w:rFonts w:cs="Traditional Arabic" w:hint="eastAsia"/>
          <w:sz w:val="24"/>
          <w:szCs w:val="24"/>
          <w:rtl/>
          <w:lang w:bidi="ar-QA"/>
        </w:rPr>
        <w:t>المري،</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b/>
          <w:bCs/>
          <w:sz w:val="24"/>
          <w:szCs w:val="24"/>
          <w:shd w:val="clear" w:color="auto" w:fill="FFFFFF"/>
          <w:rtl/>
        </w:rPr>
        <w:t>الدر</w:t>
      </w:r>
      <w:r w:rsidRPr="001F2EC1">
        <w:rPr>
          <w:rFonts w:ascii="Traditional Arabic" w:hAnsi="Traditional Arabic" w:cs="Traditional Arabic"/>
          <w:b/>
          <w:bCs/>
          <w:sz w:val="24"/>
          <w:szCs w:val="24"/>
          <w:shd w:val="clear" w:color="auto" w:fill="FFFFFF"/>
          <w:rtl/>
        </w:rPr>
        <w:t xml:space="preserve"> الثمين</w:t>
      </w:r>
      <w:r w:rsidRPr="001F2EC1">
        <w:rPr>
          <w:rFonts w:ascii="Traditional Arabic" w:hAnsi="Traditional Arabic" w:cs="Traditional Arabic" w:hint="eastAsia"/>
          <w:sz w:val="24"/>
          <w:szCs w:val="24"/>
          <w:shd w:val="clear" w:color="auto" w:fill="FFFFFF"/>
          <w:rtl/>
        </w:rPr>
        <w:t>،</w:t>
      </w:r>
      <w:r w:rsidRPr="001F2EC1">
        <w:rPr>
          <w:rFonts w:ascii="Traditional Arabic" w:hAnsi="Traditional Arabic" w:cs="Traditional Arabic"/>
          <w:sz w:val="24"/>
          <w:szCs w:val="24"/>
          <w:shd w:val="clear" w:color="auto" w:fill="FFFFFF"/>
          <w:rtl/>
        </w:rPr>
        <w:t xml:space="preserve"> ص224-225. </w:t>
      </w:r>
    </w:p>
  </w:footnote>
  <w:footnote w:id="33">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shd w:val="clear" w:color="auto" w:fill="FFFFFF"/>
          <w:rtl/>
        </w:rPr>
        <w:t xml:space="preserve"> ا</w:t>
      </w:r>
      <w:r w:rsidRPr="001F2EC1">
        <w:rPr>
          <w:rFonts w:ascii="Traditional Arabic" w:hAnsi="Traditional Arabic" w:cs="Traditional Arabic" w:hint="eastAsia"/>
          <w:sz w:val="24"/>
          <w:szCs w:val="24"/>
          <w:shd w:val="clear" w:color="auto" w:fill="FFFFFF"/>
          <w:rtl/>
        </w:rPr>
        <w:t>لمرجع</w:t>
      </w:r>
      <w:r w:rsidRPr="001F2EC1">
        <w:rPr>
          <w:rFonts w:ascii="Traditional Arabic" w:hAnsi="Traditional Arabic" w:cs="Traditional Arabic"/>
          <w:sz w:val="24"/>
          <w:szCs w:val="24"/>
          <w:shd w:val="clear" w:color="auto" w:fill="FFFFFF"/>
          <w:rtl/>
        </w:rPr>
        <w:t xml:space="preserve"> السابق، ص234.</w:t>
      </w:r>
    </w:p>
  </w:footnote>
  <w:footnote w:id="34">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shd w:val="clear" w:color="auto" w:fill="FFFFFF"/>
          <w:rtl/>
        </w:rPr>
        <w:t>المرجع</w:t>
      </w:r>
      <w:r w:rsidRPr="001F2EC1">
        <w:rPr>
          <w:rFonts w:ascii="Traditional Arabic" w:hAnsi="Traditional Arabic" w:cs="Traditional Arabic"/>
          <w:sz w:val="24"/>
          <w:szCs w:val="24"/>
          <w:shd w:val="clear" w:color="auto" w:fill="FFFFFF"/>
          <w:rtl/>
        </w:rPr>
        <w:t xml:space="preserve"> السابق، ص237.</w:t>
      </w:r>
    </w:p>
  </w:footnote>
  <w:footnote w:id="35">
    <w:p w:rsidR="00DB12E1" w:rsidRDefault="00DB12E1" w:rsidP="005C14C5">
      <w:pPr>
        <w:pStyle w:val="a4"/>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cs="Traditional Arabic"/>
          <w:sz w:val="24"/>
          <w:szCs w:val="24"/>
          <w:rtl/>
        </w:rPr>
        <w:t xml:space="preserve"> </w:t>
      </w:r>
      <w:r w:rsidRPr="001F2EC1">
        <w:rPr>
          <w:rFonts w:cs="Traditional Arabic" w:hint="eastAsia"/>
          <w:sz w:val="24"/>
          <w:szCs w:val="24"/>
          <w:rtl/>
        </w:rPr>
        <w:t>المنج</w:t>
      </w:r>
      <w:r>
        <w:rPr>
          <w:rFonts w:cs="Traditional Arabic" w:hint="eastAsia"/>
          <w:sz w:val="24"/>
          <w:szCs w:val="24"/>
          <w:rtl/>
        </w:rPr>
        <w:t>ِّ</w:t>
      </w:r>
      <w:r w:rsidRPr="001F2EC1">
        <w:rPr>
          <w:rFonts w:cs="Traditional Arabic" w:hint="eastAsia"/>
          <w:sz w:val="24"/>
          <w:szCs w:val="24"/>
          <w:rtl/>
        </w:rPr>
        <w:t>د،</w:t>
      </w:r>
      <w:r w:rsidRPr="001F2EC1">
        <w:rPr>
          <w:rFonts w:cs="Traditional Arabic"/>
          <w:sz w:val="24"/>
          <w:szCs w:val="24"/>
          <w:rtl/>
        </w:rPr>
        <w:t xml:space="preserve"> </w:t>
      </w:r>
      <w:r w:rsidRPr="001F2EC1">
        <w:rPr>
          <w:rFonts w:cs="Traditional Arabic" w:hint="eastAsia"/>
          <w:sz w:val="24"/>
          <w:szCs w:val="24"/>
          <w:rtl/>
        </w:rPr>
        <w:t>محمد</w:t>
      </w:r>
      <w:r w:rsidRPr="001F2EC1">
        <w:rPr>
          <w:rFonts w:cs="Traditional Arabic"/>
          <w:sz w:val="24"/>
          <w:szCs w:val="24"/>
          <w:rtl/>
        </w:rPr>
        <w:t xml:space="preserve"> </w:t>
      </w:r>
      <w:r w:rsidRPr="001F2EC1">
        <w:rPr>
          <w:rFonts w:cs="Traditional Arabic" w:hint="eastAsia"/>
          <w:sz w:val="24"/>
          <w:szCs w:val="24"/>
          <w:rtl/>
        </w:rPr>
        <w:t>صالح،</w:t>
      </w:r>
      <w:r w:rsidRPr="001F2EC1">
        <w:rPr>
          <w:rFonts w:cs="Traditional Arabic"/>
          <w:sz w:val="24"/>
          <w:szCs w:val="24"/>
          <w:rtl/>
        </w:rPr>
        <w:t xml:space="preserve"> </w:t>
      </w:r>
      <w:r w:rsidRPr="001F2EC1">
        <w:rPr>
          <w:rFonts w:cs="Traditional Arabic" w:hint="eastAsia"/>
          <w:b/>
          <w:bCs/>
          <w:sz w:val="24"/>
          <w:szCs w:val="24"/>
          <w:rtl/>
        </w:rPr>
        <w:t>مائة</w:t>
      </w:r>
      <w:r w:rsidRPr="001F2EC1">
        <w:rPr>
          <w:rFonts w:ascii="Traditional Arabic" w:hAnsi="Traditional Arabic" w:cs="Traditional Arabic"/>
          <w:b/>
          <w:bCs/>
          <w:sz w:val="24"/>
          <w:szCs w:val="24"/>
        </w:rPr>
        <w:t xml:space="preserve"> </w:t>
      </w:r>
      <w:r w:rsidRPr="001F2EC1">
        <w:rPr>
          <w:rFonts w:cs="Traditional Arabic" w:hint="eastAsia"/>
          <w:b/>
          <w:bCs/>
          <w:sz w:val="24"/>
          <w:szCs w:val="24"/>
          <w:rtl/>
        </w:rPr>
        <w:t>فائدة</w:t>
      </w:r>
      <w:r w:rsidRPr="001F2EC1">
        <w:rPr>
          <w:rFonts w:cs="Traditional Arabic"/>
          <w:b/>
          <w:bCs/>
          <w:sz w:val="24"/>
          <w:szCs w:val="24"/>
          <w:rtl/>
        </w:rPr>
        <w:t xml:space="preserve"> </w:t>
      </w:r>
      <w:r w:rsidRPr="001F2EC1">
        <w:rPr>
          <w:rFonts w:cs="Traditional Arabic" w:hint="eastAsia"/>
          <w:b/>
          <w:bCs/>
          <w:sz w:val="24"/>
          <w:szCs w:val="24"/>
          <w:rtl/>
        </w:rPr>
        <w:t>من</w:t>
      </w:r>
      <w:r w:rsidRPr="001F2EC1">
        <w:rPr>
          <w:rFonts w:cs="Traditional Arabic"/>
          <w:b/>
          <w:bCs/>
          <w:sz w:val="24"/>
          <w:szCs w:val="24"/>
          <w:rtl/>
        </w:rPr>
        <w:t xml:space="preserve"> </w:t>
      </w:r>
      <w:r w:rsidRPr="001F2EC1">
        <w:rPr>
          <w:rFonts w:cs="Traditional Arabic" w:hint="eastAsia"/>
          <w:b/>
          <w:bCs/>
          <w:sz w:val="24"/>
          <w:szCs w:val="24"/>
          <w:rtl/>
        </w:rPr>
        <w:t>العلامة</w:t>
      </w:r>
      <w:r w:rsidRPr="001F2EC1">
        <w:rPr>
          <w:rFonts w:cs="Traditional Arabic"/>
          <w:b/>
          <w:bCs/>
          <w:sz w:val="24"/>
          <w:szCs w:val="24"/>
          <w:rtl/>
        </w:rPr>
        <w:t xml:space="preserve"> </w:t>
      </w:r>
      <w:r w:rsidRPr="001F2EC1">
        <w:rPr>
          <w:rFonts w:cs="Traditional Arabic" w:hint="eastAsia"/>
          <w:b/>
          <w:bCs/>
          <w:sz w:val="24"/>
          <w:szCs w:val="24"/>
          <w:rtl/>
        </w:rPr>
        <w:t>الشيخ</w:t>
      </w:r>
      <w:r w:rsidRPr="001F2EC1">
        <w:rPr>
          <w:rFonts w:cs="Traditional Arabic"/>
          <w:b/>
          <w:bCs/>
          <w:sz w:val="24"/>
          <w:szCs w:val="24"/>
          <w:rtl/>
        </w:rPr>
        <w:t xml:space="preserve"> </w:t>
      </w:r>
      <w:r w:rsidRPr="001F2EC1">
        <w:rPr>
          <w:rFonts w:cs="Traditional Arabic" w:hint="eastAsia"/>
          <w:b/>
          <w:bCs/>
          <w:sz w:val="24"/>
          <w:szCs w:val="24"/>
          <w:rtl/>
        </w:rPr>
        <w:t>ابن</w:t>
      </w:r>
      <w:r w:rsidRPr="001F2EC1">
        <w:rPr>
          <w:rFonts w:cs="Traditional Arabic"/>
          <w:b/>
          <w:bCs/>
          <w:sz w:val="24"/>
          <w:szCs w:val="24"/>
          <w:rtl/>
        </w:rPr>
        <w:t xml:space="preserve"> </w:t>
      </w:r>
      <w:r w:rsidRPr="001F2EC1">
        <w:rPr>
          <w:rFonts w:cs="Traditional Arabic" w:hint="eastAsia"/>
          <w:b/>
          <w:bCs/>
          <w:sz w:val="24"/>
          <w:szCs w:val="24"/>
          <w:rtl/>
        </w:rPr>
        <w:t>عثيمين</w:t>
      </w:r>
      <w:r w:rsidRPr="001F2EC1">
        <w:rPr>
          <w:rFonts w:ascii="Traditional Arabic" w:hAnsi="Traditional Arabic" w:cs="Traditional Arabic"/>
          <w:sz w:val="24"/>
          <w:szCs w:val="24"/>
          <w:rtl/>
        </w:rPr>
        <w:t>.</w:t>
      </w:r>
    </w:p>
  </w:footnote>
  <w:footnote w:id="36">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sz w:val="24"/>
          <w:szCs w:val="24"/>
          <w:rtl/>
        </w:rPr>
        <w:t>الطيّار،</w:t>
      </w:r>
      <w:r w:rsidRPr="001F2EC1">
        <w:rPr>
          <w:rFonts w:cs="Traditional Arabic"/>
          <w:sz w:val="24"/>
          <w:szCs w:val="24"/>
          <w:rtl/>
        </w:rPr>
        <w:t xml:space="preserve"> </w:t>
      </w:r>
      <w:r w:rsidRPr="001F2EC1">
        <w:rPr>
          <w:rFonts w:cs="Traditional Arabic" w:hint="eastAsia"/>
          <w:sz w:val="24"/>
          <w:szCs w:val="24"/>
          <w:rtl/>
        </w:rPr>
        <w:t>عبد</w:t>
      </w:r>
      <w:r w:rsidRPr="001F2EC1">
        <w:rPr>
          <w:rFonts w:cs="Traditional Arabic"/>
          <w:sz w:val="24"/>
          <w:szCs w:val="24"/>
          <w:rtl/>
        </w:rPr>
        <w:t xml:space="preserve"> </w:t>
      </w:r>
      <w:r w:rsidRPr="001F2EC1">
        <w:rPr>
          <w:rFonts w:cs="Traditional Arabic" w:hint="eastAsia"/>
          <w:sz w:val="24"/>
          <w:szCs w:val="24"/>
          <w:rtl/>
        </w:rPr>
        <w:t>الله،</w:t>
      </w:r>
      <w:r w:rsidRPr="001F2EC1">
        <w:rPr>
          <w:rFonts w:cs="Traditional Arabic"/>
          <w:sz w:val="24"/>
          <w:szCs w:val="24"/>
          <w:rtl/>
        </w:rPr>
        <w:t xml:space="preserve"> </w:t>
      </w:r>
      <w:r w:rsidRPr="001F2EC1">
        <w:rPr>
          <w:rFonts w:cs="Traditional Arabic" w:hint="eastAsia"/>
          <w:b/>
          <w:bCs/>
          <w:sz w:val="24"/>
          <w:szCs w:val="24"/>
          <w:rtl/>
        </w:rPr>
        <w:t>صفحات</w:t>
      </w:r>
      <w:r w:rsidRPr="001F2EC1">
        <w:rPr>
          <w:rFonts w:cs="Traditional Arabic"/>
          <w:b/>
          <w:bCs/>
          <w:sz w:val="24"/>
          <w:szCs w:val="24"/>
          <w:rtl/>
        </w:rPr>
        <w:t xml:space="preserve"> </w:t>
      </w:r>
      <w:r w:rsidRPr="001F2EC1">
        <w:rPr>
          <w:rFonts w:cs="Traditional Arabic" w:hint="eastAsia"/>
          <w:b/>
          <w:bCs/>
          <w:sz w:val="24"/>
          <w:szCs w:val="24"/>
          <w:rtl/>
        </w:rPr>
        <w:t>من</w:t>
      </w:r>
      <w:r w:rsidRPr="001F2EC1">
        <w:rPr>
          <w:rFonts w:cs="Traditional Arabic"/>
          <w:b/>
          <w:bCs/>
          <w:sz w:val="24"/>
          <w:szCs w:val="24"/>
          <w:rtl/>
        </w:rPr>
        <w:t xml:space="preserve"> </w:t>
      </w:r>
      <w:r w:rsidRPr="001F2EC1">
        <w:rPr>
          <w:rFonts w:cs="Traditional Arabic" w:hint="eastAsia"/>
          <w:b/>
          <w:bCs/>
          <w:sz w:val="24"/>
          <w:szCs w:val="24"/>
          <w:rtl/>
        </w:rPr>
        <w:t>حياة</w:t>
      </w:r>
      <w:r w:rsidRPr="001F2EC1">
        <w:rPr>
          <w:rFonts w:cs="Traditional Arabic"/>
          <w:b/>
          <w:bCs/>
          <w:sz w:val="24"/>
          <w:szCs w:val="24"/>
          <w:rtl/>
        </w:rPr>
        <w:t xml:space="preserve"> </w:t>
      </w:r>
      <w:r w:rsidRPr="001F2EC1">
        <w:rPr>
          <w:rFonts w:cs="Traditional Arabic" w:hint="eastAsia"/>
          <w:b/>
          <w:bCs/>
          <w:sz w:val="24"/>
          <w:szCs w:val="24"/>
          <w:rtl/>
        </w:rPr>
        <w:t>الفقيد</w:t>
      </w:r>
      <w:r w:rsidRPr="001F2EC1">
        <w:rPr>
          <w:rFonts w:cs="Traditional Arabic"/>
          <w:b/>
          <w:bCs/>
          <w:sz w:val="24"/>
          <w:szCs w:val="24"/>
          <w:rtl/>
        </w:rPr>
        <w:t xml:space="preserve"> </w:t>
      </w:r>
      <w:r w:rsidRPr="001F2EC1">
        <w:rPr>
          <w:rFonts w:cs="Traditional Arabic" w:hint="eastAsia"/>
          <w:b/>
          <w:bCs/>
          <w:sz w:val="24"/>
          <w:szCs w:val="24"/>
          <w:rtl/>
        </w:rPr>
        <w:t>العالم</w:t>
      </w:r>
      <w:r w:rsidRPr="001F2EC1">
        <w:rPr>
          <w:rFonts w:cs="Traditional Arabic"/>
          <w:b/>
          <w:bCs/>
          <w:sz w:val="24"/>
          <w:szCs w:val="24"/>
          <w:rtl/>
        </w:rPr>
        <w:t xml:space="preserve"> </w:t>
      </w:r>
      <w:r w:rsidRPr="001F2EC1">
        <w:rPr>
          <w:rFonts w:cs="Traditional Arabic" w:hint="eastAsia"/>
          <w:b/>
          <w:bCs/>
          <w:sz w:val="24"/>
          <w:szCs w:val="24"/>
          <w:rtl/>
        </w:rPr>
        <w:t>الزاهد</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المجلة</w:t>
      </w:r>
      <w:r w:rsidRPr="001F2EC1">
        <w:rPr>
          <w:rFonts w:cs="Traditional Arabic"/>
          <w:sz w:val="24"/>
          <w:szCs w:val="24"/>
          <w:rtl/>
        </w:rPr>
        <w:t xml:space="preserve"> </w:t>
      </w:r>
      <w:r w:rsidRPr="001F2EC1">
        <w:rPr>
          <w:rFonts w:cs="Traditional Arabic" w:hint="eastAsia"/>
          <w:sz w:val="24"/>
          <w:szCs w:val="24"/>
          <w:rtl/>
        </w:rPr>
        <w:t>العربية،</w:t>
      </w:r>
      <w:r w:rsidRPr="001F2EC1">
        <w:rPr>
          <w:rFonts w:cs="Traditional Arabic"/>
          <w:sz w:val="24"/>
          <w:szCs w:val="24"/>
          <w:rtl/>
        </w:rPr>
        <w:t xml:space="preserve"> </w:t>
      </w:r>
      <w:r w:rsidRPr="001F2EC1">
        <w:rPr>
          <w:rFonts w:cs="Traditional Arabic" w:hint="eastAsia"/>
          <w:sz w:val="24"/>
          <w:szCs w:val="24"/>
          <w:rtl/>
        </w:rPr>
        <w:t>العدد</w:t>
      </w:r>
      <w:r>
        <w:rPr>
          <w:rFonts w:cs="Traditional Arabic"/>
          <w:sz w:val="24"/>
          <w:szCs w:val="24"/>
          <w:rtl/>
        </w:rPr>
        <w:t>:</w:t>
      </w:r>
      <w:r w:rsidRPr="001F2EC1">
        <w:rPr>
          <w:rFonts w:ascii="Traditional Arabic" w:hAnsi="Traditional Arabic" w:cs="Traditional Arabic"/>
          <w:sz w:val="24"/>
          <w:szCs w:val="24"/>
          <w:rtl/>
        </w:rPr>
        <w:t xml:space="preserve"> 48، (1421هـ).</w:t>
      </w:r>
    </w:p>
  </w:footnote>
  <w:footnote w:id="37">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w:t>
      </w:r>
      <w:r w:rsidRPr="001F2EC1">
        <w:rPr>
          <w:rFonts w:cs="Traditional Arabic" w:hint="eastAsia"/>
          <w:sz w:val="24"/>
          <w:szCs w:val="24"/>
          <w:rtl/>
          <w:lang w:bidi="ar-QA"/>
        </w:rPr>
        <w:t>المري،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الدر</w:t>
      </w:r>
      <w:r w:rsidRPr="001F2EC1">
        <w:rPr>
          <w:rFonts w:ascii="Traditional Arabic" w:hAnsi="Traditional Arabic" w:cs="Traditional Arabic"/>
          <w:b/>
          <w:bCs/>
          <w:sz w:val="24"/>
          <w:szCs w:val="24"/>
          <w:rtl/>
        </w:rPr>
        <w:t xml:space="preserve"> الثمين</w:t>
      </w:r>
      <w:r w:rsidRPr="001F2EC1">
        <w:rPr>
          <w:rFonts w:ascii="Traditional Arabic" w:hAnsi="Traditional Arabic" w:cs="Traditional Arabic" w:hint="eastAsia"/>
          <w:sz w:val="24"/>
          <w:szCs w:val="24"/>
          <w:rtl/>
        </w:rPr>
        <w:t>،</w:t>
      </w:r>
      <w:r w:rsidRPr="001F2EC1">
        <w:rPr>
          <w:rFonts w:cs="Traditional Arabic"/>
          <w:sz w:val="24"/>
          <w:szCs w:val="24"/>
          <w:rtl/>
          <w:lang w:bidi="ar-QA"/>
        </w:rPr>
        <w:t xml:space="preserve"> </w:t>
      </w:r>
      <w:r w:rsidRPr="001F2EC1">
        <w:rPr>
          <w:rFonts w:ascii="Traditional Arabic" w:hAnsi="Traditional Arabic" w:cs="Traditional Arabic" w:hint="eastAsia"/>
          <w:sz w:val="24"/>
          <w:szCs w:val="24"/>
          <w:rtl/>
        </w:rPr>
        <w:t>ص</w:t>
      </w:r>
      <w:r w:rsidRPr="001F2EC1">
        <w:rPr>
          <w:rFonts w:ascii="Traditional Arabic" w:hAnsi="Traditional Arabic" w:cs="Traditional Arabic"/>
          <w:sz w:val="24"/>
          <w:szCs w:val="24"/>
          <w:rtl/>
        </w:rPr>
        <w:t>298.</w:t>
      </w:r>
    </w:p>
  </w:footnote>
  <w:footnote w:id="38">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المرجع السابق، ص300-301.</w:t>
      </w:r>
    </w:p>
  </w:footnote>
  <w:footnote w:id="39">
    <w:p w:rsidR="00DB12E1" w:rsidRDefault="00DB12E1" w:rsidP="005B65F0">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المرجع</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السابق</w:t>
      </w:r>
      <w:r w:rsidRPr="001F2EC1">
        <w:rPr>
          <w:rStyle w:val="a3"/>
          <w:rFonts w:cs="Traditional Arabic"/>
          <w:b/>
          <w:sz w:val="24"/>
          <w:szCs w:val="24"/>
          <w:vertAlign w:val="baseline"/>
          <w:rtl/>
        </w:rPr>
        <w:t xml:space="preserve"> 347-356</w:t>
      </w:r>
      <w:r w:rsidRPr="001F2EC1">
        <w:rPr>
          <w:b/>
          <w:sz w:val="24"/>
          <w:szCs w:val="24"/>
          <w:rtl/>
        </w:rPr>
        <w:t>.</w:t>
      </w:r>
    </w:p>
  </w:footnote>
  <w:footnote w:id="40">
    <w:p w:rsidR="00DB12E1" w:rsidRDefault="00DB12E1" w:rsidP="005C06DF">
      <w:pPr>
        <w:pStyle w:val="a4"/>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اكتفيت بذكر المؤلفات المطبوعة -فقط- للشيخ، -وفقًا للتحديث الأخير الذي أصدرته مؤسسة الشيخ ابن عثيمين في محرم 1433ه-؛ استغناءً بمن كتب قبلي.  </w:t>
      </w:r>
      <w:hyperlink r:id="rId1" w:history="1">
        <w:r w:rsidRPr="001F2EC1">
          <w:rPr>
            <w:rStyle w:val="Hyperlink"/>
            <w:rFonts w:ascii="Traditional Arabic" w:hAnsi="Traditional Arabic" w:cs="Traditional Arabic"/>
            <w:color w:val="auto"/>
            <w:sz w:val="24"/>
            <w:szCs w:val="24"/>
          </w:rPr>
          <w:t>http://www.ibnothaimeen.com/all/index/article_18181.shtml</w:t>
        </w:r>
      </w:hyperlink>
    </w:p>
  </w:footnote>
  <w:footnote w:id="41">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مؤسسة ابن عثيمين الخيرية </w:t>
      </w:r>
      <w:r w:rsidRPr="001F2EC1">
        <w:rPr>
          <w:rFonts w:ascii="Traditional Arabic" w:hAnsi="Traditional Arabic" w:cs="Traditional Arabic"/>
          <w:sz w:val="24"/>
          <w:szCs w:val="24"/>
        </w:rPr>
        <w:t>www.binothaimeen.com</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وال</w:t>
      </w:r>
      <w:r w:rsidRPr="001F2EC1">
        <w:rPr>
          <w:rFonts w:ascii="Traditional Arabic" w:hAnsi="Traditional Arabic" w:cs="Traditional Arabic" w:hint="eastAsia"/>
          <w:sz w:val="24"/>
          <w:szCs w:val="24"/>
          <w:rtl/>
        </w:rPr>
        <w:t>بريدي،</w:t>
      </w:r>
      <w:r w:rsidRPr="001F2EC1">
        <w:rPr>
          <w:rFonts w:ascii="Traditional Arabic" w:hAnsi="Traditional Arabic" w:cs="Traditional Arabic"/>
          <w:sz w:val="24"/>
          <w:szCs w:val="24"/>
          <w:rtl/>
        </w:rPr>
        <w:t xml:space="preserve"> أحمد، </w:t>
      </w:r>
      <w:r w:rsidRPr="001F2EC1">
        <w:rPr>
          <w:rFonts w:ascii="Traditional Arabic" w:hAnsi="Traditional Arabic" w:cs="Traditional Arabic" w:hint="eastAsia"/>
          <w:b/>
          <w:bCs/>
          <w:sz w:val="24"/>
          <w:szCs w:val="24"/>
          <w:rtl/>
        </w:rPr>
        <w:t>جهود</w:t>
      </w:r>
      <w:r w:rsidRPr="001F2EC1">
        <w:rPr>
          <w:rFonts w:ascii="Traditional Arabic" w:hAnsi="Traditional Arabic" w:cs="Traditional Arabic"/>
          <w:b/>
          <w:bCs/>
          <w:sz w:val="24"/>
          <w:szCs w:val="24"/>
          <w:rtl/>
        </w:rPr>
        <w:t xml:space="preserve"> ابن عثيمين وآراؤه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(الرياض: مكتبة الرشد، فهرسة مكتبة الملك فهد الوطنية، 1426هـ)، ص31-32.</w:t>
      </w:r>
    </w:p>
  </w:footnote>
  <w:footnote w:id="42">
    <w:p w:rsidR="00DB12E1" w:rsidRDefault="00DB12E1" w:rsidP="005C06DF">
      <w:pPr>
        <w:tabs>
          <w:tab w:val="left" w:pos="368"/>
        </w:tabs>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سورة الأعراف،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155.</w:t>
      </w:r>
    </w:p>
  </w:footnote>
  <w:footnote w:id="43">
    <w:p w:rsidR="00DB12E1" w:rsidRDefault="00DB12E1" w:rsidP="00F422A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ابن منظور، محمد بن مكرم، </w:t>
      </w:r>
      <w:r w:rsidRPr="001F2EC1">
        <w:rPr>
          <w:rFonts w:ascii="Traditional Arabic" w:hAnsi="Traditional Arabic" w:cs="Traditional Arabic" w:hint="eastAsia"/>
          <w:b/>
          <w:bCs/>
          <w:sz w:val="24"/>
          <w:szCs w:val="24"/>
          <w:rtl/>
        </w:rPr>
        <w:t>لسان</w:t>
      </w:r>
      <w:r w:rsidRPr="001F2EC1">
        <w:rPr>
          <w:rFonts w:ascii="Traditional Arabic" w:hAnsi="Traditional Arabic" w:cs="Traditional Arabic"/>
          <w:b/>
          <w:bCs/>
          <w:sz w:val="24"/>
          <w:szCs w:val="24"/>
          <w:rtl/>
        </w:rPr>
        <w:t xml:space="preserve"> العرب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(بيروت: دار صادر) مادة: "خير"، 4/265-266، والفيروز آبادي، مجد الدي</w:t>
      </w:r>
      <w:r w:rsidRPr="001F2EC1">
        <w:rPr>
          <w:rFonts w:ascii="Traditional Arabic" w:hAnsi="Traditional Arabic" w:cs="Traditional Arabic" w:hint="eastAsia"/>
          <w:sz w:val="24"/>
          <w:szCs w:val="24"/>
          <w:rtl/>
        </w:rPr>
        <w:t>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القاموس</w:t>
      </w:r>
      <w:r w:rsidRPr="001F2EC1">
        <w:rPr>
          <w:rFonts w:ascii="Traditional Arabic" w:hAnsi="Traditional Arabic" w:cs="Traditional Arabic"/>
          <w:b/>
          <w:bCs/>
          <w:sz w:val="24"/>
          <w:szCs w:val="24"/>
          <w:rtl/>
        </w:rPr>
        <w:t xml:space="preserve"> المحيط</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w:t>
      </w:r>
      <w:r w:rsidRPr="001F2EC1">
        <w:rPr>
          <w:rFonts w:ascii="Traditional Arabic" w:hAnsi="Traditional Arabic" w:cs="Traditional Arabic"/>
          <w:sz w:val="24"/>
          <w:szCs w:val="24"/>
        </w:rPr>
        <w:t> </w:t>
      </w:r>
      <w:r w:rsidRPr="001F2EC1">
        <w:rPr>
          <w:rFonts w:ascii="Traditional Arabic" w:hAnsi="Traditional Arabic" w:cs="Traditional Arabic" w:hint="eastAsia"/>
          <w:sz w:val="24"/>
          <w:szCs w:val="24"/>
          <w:rtl/>
        </w:rPr>
        <w:t>مكتب</w:t>
      </w:r>
      <w:r w:rsidRPr="001F2EC1">
        <w:rPr>
          <w:rFonts w:ascii="Traditional Arabic" w:hAnsi="Traditional Arabic" w:cs="Traditional Arabic"/>
          <w:sz w:val="24"/>
          <w:szCs w:val="24"/>
          <w:rtl/>
        </w:rPr>
        <w:t xml:space="preserve"> تحقيق التراث في مؤسسة الرسالة بإشراف:</w:t>
      </w:r>
      <w:r w:rsidRPr="001F2EC1">
        <w:rPr>
          <w:rFonts w:ascii="Traditional Arabic" w:hAnsi="Traditional Arabic" w:cs="Traditional Arabic"/>
          <w:sz w:val="24"/>
          <w:szCs w:val="24"/>
        </w:rPr>
        <w:t> </w:t>
      </w:r>
      <w:r w:rsidRPr="001F2EC1">
        <w:rPr>
          <w:rFonts w:ascii="Traditional Arabic" w:hAnsi="Traditional Arabic" w:cs="Traditional Arabic" w:hint="eastAsia"/>
          <w:sz w:val="24"/>
          <w:szCs w:val="24"/>
          <w:rtl/>
        </w:rPr>
        <w:t>محمد</w:t>
      </w:r>
      <w:r w:rsidRPr="001F2EC1">
        <w:rPr>
          <w:rFonts w:ascii="Traditional Arabic" w:hAnsi="Traditional Arabic" w:cs="Traditional Arabic"/>
          <w:sz w:val="24"/>
          <w:szCs w:val="24"/>
          <w:rtl/>
        </w:rPr>
        <w:t xml:space="preserve"> نعيم العرقسُوسي، ط8، (بيروت-لبنان:</w:t>
      </w:r>
      <w:r w:rsidRPr="001F2EC1">
        <w:rPr>
          <w:rFonts w:ascii="Traditional Arabic" w:hAnsi="Traditional Arabic" w:cs="Traditional Arabic"/>
          <w:sz w:val="24"/>
          <w:szCs w:val="24"/>
        </w:rPr>
        <w:t> </w:t>
      </w:r>
      <w:r w:rsidRPr="001F2EC1">
        <w:rPr>
          <w:rFonts w:ascii="Traditional Arabic" w:hAnsi="Traditional Arabic" w:cs="Traditional Arabic" w:hint="eastAsia"/>
          <w:sz w:val="24"/>
          <w:szCs w:val="24"/>
          <w:rtl/>
        </w:rPr>
        <w:t>مؤسسة</w:t>
      </w:r>
      <w:r w:rsidRPr="001F2EC1">
        <w:rPr>
          <w:rFonts w:ascii="Traditional Arabic" w:hAnsi="Traditional Arabic" w:cs="Traditional Arabic"/>
          <w:sz w:val="24"/>
          <w:szCs w:val="24"/>
          <w:rtl/>
        </w:rPr>
        <w:t xml:space="preserve"> الرسالة للطباعة والنشر والتوزيع، 1426ه</w:t>
      </w:r>
      <w:r w:rsidRPr="001F2EC1">
        <w:rPr>
          <w:rFonts w:ascii="Traditional Arabic" w:hAnsi="Traditional Arabic" w:cs="Traditional Arabic" w:hint="eastAsia"/>
          <w:sz w:val="24"/>
          <w:szCs w:val="24"/>
          <w:rtl/>
        </w:rPr>
        <w:t>ـ</w:t>
      </w:r>
      <w:r w:rsidRPr="001F2EC1">
        <w:rPr>
          <w:rFonts w:ascii="Traditional Arabic" w:hAnsi="Traditional Arabic" w:cs="Traditional Arabic"/>
          <w:sz w:val="24"/>
          <w:szCs w:val="24"/>
          <w:rtl/>
        </w:rPr>
        <w:t xml:space="preserve"> - 2005م)، مادة: "خير"، </w:t>
      </w:r>
      <w:r w:rsidRPr="001F2EC1">
        <w:rPr>
          <w:rFonts w:ascii="Traditional Arabic" w:hAnsi="Traditional Arabic" w:cs="Traditional Arabic" w:hint="eastAsia"/>
          <w:sz w:val="24"/>
          <w:szCs w:val="24"/>
          <w:rtl/>
        </w:rPr>
        <w:t>ص</w:t>
      </w:r>
      <w:r w:rsidRPr="001F2EC1">
        <w:rPr>
          <w:rFonts w:ascii="Traditional Arabic" w:hAnsi="Traditional Arabic" w:cs="Traditional Arabic"/>
          <w:sz w:val="24"/>
          <w:szCs w:val="24"/>
          <w:rtl/>
        </w:rPr>
        <w:t>389، والرازي، زين الدين،</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b/>
          <w:bCs/>
          <w:sz w:val="24"/>
          <w:szCs w:val="24"/>
          <w:rtl/>
        </w:rPr>
        <w:t>مختار</w:t>
      </w:r>
      <w:r w:rsidRPr="001F2EC1">
        <w:rPr>
          <w:rFonts w:ascii="Traditional Arabic" w:hAnsi="Traditional Arabic" w:cs="Traditional Arabic"/>
          <w:b/>
          <w:bCs/>
          <w:sz w:val="24"/>
          <w:szCs w:val="24"/>
          <w:rtl/>
        </w:rPr>
        <w:t xml:space="preserve"> الصحاح</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يوسف الشيخ محمد، ط5، (بيروت- صيدا: المكتبة العصرية - الدار النموذجية، 1420ه</w:t>
      </w:r>
      <w:r w:rsidRPr="001F2EC1">
        <w:rPr>
          <w:rFonts w:ascii="Traditional Arabic" w:hAnsi="Traditional Arabic" w:cs="Traditional Arabic" w:hint="eastAsia"/>
          <w:sz w:val="24"/>
          <w:szCs w:val="24"/>
          <w:rtl/>
        </w:rPr>
        <w:t>ـ</w:t>
      </w:r>
      <w:r w:rsidRPr="001F2EC1">
        <w:rPr>
          <w:rFonts w:ascii="Traditional Arabic" w:hAnsi="Traditional Arabic" w:cs="Traditional Arabic"/>
          <w:sz w:val="24"/>
          <w:szCs w:val="24"/>
          <w:rtl/>
        </w:rPr>
        <w:t xml:space="preserve"> - 1999م)، مادة: "خير"، 1/99.</w:t>
      </w:r>
    </w:p>
  </w:footnote>
  <w:footnote w:id="44">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النجيري، محمود محمود، </w:t>
      </w:r>
      <w:r w:rsidRPr="001F2EC1">
        <w:rPr>
          <w:rFonts w:ascii="Traditional Arabic" w:hAnsi="Traditional Arabic" w:cs="Traditional Arabic" w:hint="eastAsia"/>
          <w:b/>
          <w:bCs/>
          <w:sz w:val="24"/>
          <w:szCs w:val="24"/>
          <w:rtl/>
        </w:rPr>
        <w:t>الاختيار</w:t>
      </w:r>
      <w:r w:rsidRPr="001F2EC1">
        <w:rPr>
          <w:rFonts w:ascii="Traditional Arabic" w:hAnsi="Traditional Arabic" w:cs="Traditional Arabic"/>
          <w:b/>
          <w:bCs/>
          <w:sz w:val="24"/>
          <w:szCs w:val="24"/>
          <w:rtl/>
        </w:rPr>
        <w:t xml:space="preserve"> الفقهي وإشكالية تجديد الفقه الإسلامي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(الكويت: روافد، وزارة والأوقاف والش</w:t>
      </w:r>
      <w:r w:rsidRPr="001F2EC1">
        <w:rPr>
          <w:rFonts w:ascii="Traditional Arabic" w:hAnsi="Traditional Arabic" w:cs="Traditional Arabic" w:hint="eastAsia"/>
          <w:sz w:val="24"/>
          <w:szCs w:val="24"/>
          <w:rtl/>
        </w:rPr>
        <w:t>ئون</w:t>
      </w:r>
      <w:r w:rsidRPr="001F2EC1">
        <w:rPr>
          <w:rFonts w:ascii="Traditional Arabic" w:hAnsi="Traditional Arabic" w:cs="Traditional Arabic"/>
          <w:sz w:val="24"/>
          <w:szCs w:val="24"/>
          <w:rtl/>
        </w:rPr>
        <w:t xml:space="preserve"> الإسلامية، 2006م)، ص18.</w:t>
      </w:r>
    </w:p>
  </w:footnote>
  <w:footnote w:id="45">
    <w:p w:rsidR="00DB12E1" w:rsidRDefault="00DB12E1" w:rsidP="005C06DF">
      <w:pPr>
        <w:spacing w:after="0" w:line="240" w:lineRule="auto"/>
        <w:ind w:right="-851"/>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الوجه في المذهب: قول بعض أصحاب الإمام في المذهب، بحيث يستقل الصاحب بتقرير الدليل على أصول الإمام و</w:t>
      </w:r>
      <w:r w:rsidRPr="001F2EC1">
        <w:rPr>
          <w:rFonts w:ascii="Traditional Arabic" w:hAnsi="Traditional Arabic" w:cs="Traditional Arabic" w:hint="eastAsia"/>
          <w:sz w:val="24"/>
          <w:szCs w:val="24"/>
          <w:rtl/>
        </w:rPr>
        <w:t>قواعده،</w:t>
      </w:r>
      <w:r w:rsidRPr="001F2EC1">
        <w:rPr>
          <w:rFonts w:ascii="Traditional Arabic" w:hAnsi="Traditional Arabic" w:cs="Traditional Arabic"/>
          <w:sz w:val="24"/>
          <w:szCs w:val="24"/>
          <w:rtl/>
        </w:rPr>
        <w:t xml:space="preserve"> ويُتقن الفقه وأصوله، وأدلة المسائل الفقهية، ويعلم القياس والاستنباط والتخريج وإلحاق الفروع بالأصول في مذهبه، إذ أنه مقيد بنصوص إمامه، لا بنص</w:t>
      </w:r>
      <w:r w:rsidRPr="001F2EC1">
        <w:rPr>
          <w:rFonts w:ascii="Traditional Arabic" w:hAnsi="Traditional Arabic" w:cs="Traditional Arabic" w:hint="eastAsia"/>
          <w:sz w:val="24"/>
          <w:szCs w:val="24"/>
          <w:rtl/>
        </w:rPr>
        <w:t>وص</w:t>
      </w:r>
      <w:r w:rsidRPr="001F2EC1">
        <w:rPr>
          <w:rFonts w:ascii="Traditional Arabic" w:hAnsi="Traditional Arabic" w:cs="Traditional Arabic"/>
          <w:sz w:val="24"/>
          <w:szCs w:val="24"/>
          <w:rtl/>
        </w:rPr>
        <w:t xml:space="preserve"> الوحيين، وقد يخل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ببعض علوم الاجتهاد، انظر: ابن قيم الجوزية، محمد بن أبي بكر، </w:t>
      </w:r>
      <w:r w:rsidRPr="001F2EC1">
        <w:rPr>
          <w:rFonts w:ascii="Traditional Arabic" w:hAnsi="Traditional Arabic" w:cs="Traditional Arabic" w:hint="eastAsia"/>
          <w:b/>
          <w:bCs/>
          <w:sz w:val="24"/>
          <w:szCs w:val="24"/>
          <w:rtl/>
        </w:rPr>
        <w:t>إعلام</w:t>
      </w:r>
      <w:r w:rsidRPr="001F2EC1">
        <w:rPr>
          <w:rFonts w:ascii="Traditional Arabic" w:hAnsi="Traditional Arabic" w:cs="Traditional Arabic"/>
          <w:b/>
          <w:bCs/>
          <w:sz w:val="24"/>
          <w:szCs w:val="24"/>
          <w:rtl/>
        </w:rPr>
        <w:t xml:space="preserve"> الموقعين عن رب العالمين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دراسة وتحقيق: طه عبد الر</w:t>
      </w:r>
      <w:r w:rsidRPr="001F2EC1">
        <w:rPr>
          <w:rFonts w:ascii="Traditional Arabic" w:hAnsi="Traditional Arabic" w:cs="Traditional Arabic" w:hint="eastAsia"/>
          <w:sz w:val="24"/>
          <w:szCs w:val="24"/>
          <w:rtl/>
        </w:rPr>
        <w:t>ءوف</w:t>
      </w:r>
      <w:r w:rsidRPr="001F2EC1">
        <w:rPr>
          <w:rFonts w:ascii="Traditional Arabic" w:hAnsi="Traditional Arabic" w:cs="Traditional Arabic"/>
          <w:sz w:val="24"/>
          <w:szCs w:val="24"/>
          <w:rtl/>
        </w:rPr>
        <w:t xml:space="preserve"> سعد، (مصر- القاهرة: مكتبة الكليات الأزهرية)، 4/233.</w:t>
      </w:r>
    </w:p>
  </w:footnote>
  <w:footnote w:id="46">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النجيري،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الاختيار</w:t>
      </w:r>
      <w:r w:rsidRPr="001F2EC1">
        <w:rPr>
          <w:rFonts w:ascii="Traditional Arabic" w:hAnsi="Traditional Arabic" w:cs="Traditional Arabic"/>
          <w:b/>
          <w:bCs/>
          <w:sz w:val="24"/>
          <w:szCs w:val="24"/>
          <w:rtl/>
        </w:rPr>
        <w:t xml:space="preserve"> الفقهي، </w:t>
      </w:r>
      <w:r w:rsidRPr="001F2EC1">
        <w:rPr>
          <w:rFonts w:ascii="Traditional Arabic" w:hAnsi="Traditional Arabic" w:cs="Traditional Arabic" w:hint="eastAsia"/>
          <w:sz w:val="24"/>
          <w:szCs w:val="24"/>
          <w:rtl/>
        </w:rPr>
        <w:t>ص</w:t>
      </w:r>
      <w:r w:rsidRPr="001F2EC1">
        <w:rPr>
          <w:rFonts w:ascii="Traditional Arabic" w:hAnsi="Traditional Arabic" w:cs="Traditional Arabic"/>
          <w:sz w:val="24"/>
          <w:szCs w:val="24"/>
          <w:rtl/>
        </w:rPr>
        <w:t>20.</w:t>
      </w:r>
    </w:p>
  </w:footnote>
  <w:footnote w:id="47">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المرجع</w:t>
      </w:r>
      <w:r w:rsidRPr="001F2EC1">
        <w:rPr>
          <w:rFonts w:ascii="Traditional Arabic" w:hAnsi="Traditional Arabic" w:cs="Traditional Arabic"/>
          <w:sz w:val="24"/>
          <w:szCs w:val="24"/>
          <w:rtl/>
        </w:rPr>
        <w:t xml:space="preserve"> السابق، ص21.</w:t>
      </w:r>
    </w:p>
  </w:footnote>
  <w:footnote w:id="48">
    <w:p w:rsidR="00DB12E1" w:rsidRDefault="00DB12E1" w:rsidP="005C06DF">
      <w:pPr>
        <w:tabs>
          <w:tab w:val="left" w:pos="368"/>
        </w:tabs>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المرجع السابق.</w:t>
      </w:r>
    </w:p>
  </w:footnote>
  <w:footnote w:id="49">
    <w:p w:rsidR="00DB12E1" w:rsidRDefault="00DB12E1" w:rsidP="00936608">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ابن منظور</w:t>
      </w:r>
      <w:r w:rsidRPr="001F2EC1">
        <w:rPr>
          <w:rFonts w:ascii="Traditional Arabic" w:hAnsi="Traditional Arabic" w:cs="Traditional Arabic" w:hint="eastAsia"/>
          <w:b/>
          <w:sz w:val="24"/>
          <w:szCs w:val="24"/>
          <w:rtl/>
        </w:rPr>
        <w:t>،</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لسان</w:t>
      </w:r>
      <w:r w:rsidRPr="001F2EC1">
        <w:rPr>
          <w:rStyle w:val="a3"/>
          <w:rFonts w:ascii="Traditional Arabic" w:hAnsi="Traditional Arabic" w:cs="Traditional Arabic"/>
          <w:bCs/>
          <w:sz w:val="24"/>
          <w:szCs w:val="24"/>
          <w:vertAlign w:val="baseline"/>
          <w:rtl/>
        </w:rPr>
        <w:t xml:space="preserve"> العرب</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مادة</w:t>
      </w:r>
      <w:r w:rsidRPr="001F2EC1">
        <w:rPr>
          <w:rFonts w:ascii="Traditional Arabic" w:hAnsi="Traditional Arabic" w:cs="Traditional Arabic"/>
          <w:b/>
          <w:sz w:val="24"/>
          <w:szCs w:val="24"/>
          <w:rtl/>
        </w:rPr>
        <w:t xml:space="preserve">: "جهد"، </w:t>
      </w:r>
      <w:r w:rsidRPr="001F2EC1">
        <w:rPr>
          <w:rStyle w:val="a3"/>
          <w:rFonts w:ascii="Traditional Arabic" w:hAnsi="Traditional Arabic" w:cs="Traditional Arabic"/>
          <w:b/>
          <w:sz w:val="24"/>
          <w:szCs w:val="24"/>
          <w:vertAlign w:val="baseline"/>
          <w:rtl/>
        </w:rPr>
        <w:t>3/133، و</w:t>
      </w:r>
      <w:r w:rsidRPr="001F2EC1">
        <w:rPr>
          <w:rFonts w:ascii="Traditional Arabic" w:hAnsi="Traditional Arabic" w:cs="Traditional Arabic" w:hint="eastAsia"/>
          <w:b/>
          <w:sz w:val="24"/>
          <w:szCs w:val="24"/>
          <w:rtl/>
        </w:rPr>
        <w:t>ا</w:t>
      </w:r>
      <w:r w:rsidRPr="001F2EC1">
        <w:rPr>
          <w:rStyle w:val="a3"/>
          <w:rFonts w:ascii="Traditional Arabic" w:hAnsi="Traditional Arabic" w:cs="Traditional Arabic" w:hint="eastAsia"/>
          <w:b/>
          <w:sz w:val="24"/>
          <w:szCs w:val="24"/>
          <w:vertAlign w:val="baseline"/>
          <w:rtl/>
        </w:rPr>
        <w:t>لرازي</w:t>
      </w:r>
      <w:r w:rsidRPr="001F2EC1">
        <w:rPr>
          <w:rFonts w:ascii="Traditional Arabic" w:hAnsi="Traditional Arabic" w:cs="Traditional Arabic" w:hint="eastAsia"/>
          <w:b/>
          <w:sz w:val="24"/>
          <w:szCs w:val="24"/>
          <w:rtl/>
        </w:rPr>
        <w:t>،</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مختار</w:t>
      </w:r>
      <w:r w:rsidRPr="001F2EC1">
        <w:rPr>
          <w:rStyle w:val="a3"/>
          <w:rFonts w:ascii="Traditional Arabic" w:hAnsi="Traditional Arabic" w:cs="Traditional Arabic"/>
          <w:bCs/>
          <w:sz w:val="24"/>
          <w:szCs w:val="24"/>
          <w:vertAlign w:val="baseline"/>
          <w:rtl/>
        </w:rPr>
        <w:t xml:space="preserve"> الصحاح</w:t>
      </w:r>
      <w:r w:rsidRPr="001F2EC1">
        <w:rPr>
          <w:rStyle w:val="a3"/>
          <w:rFonts w:ascii="Traditional Arabic" w:hAnsi="Traditional Arabic" w:cs="Traditional Arabic" w:hint="eastAsia"/>
          <w:b/>
          <w:sz w:val="24"/>
          <w:szCs w:val="24"/>
          <w:vertAlign w:val="baseline"/>
          <w:rtl/>
        </w:rPr>
        <w:t>،</w:t>
      </w:r>
      <w:r w:rsidRPr="001F2EC1">
        <w:rPr>
          <w:rFonts w:ascii="Traditional Arabic" w:hAnsi="Traditional Arabic" w:cs="Traditional Arabic"/>
          <w:b/>
          <w:sz w:val="24"/>
          <w:szCs w:val="24"/>
          <w:rtl/>
        </w:rPr>
        <w:t xml:space="preserve"> مادة: "جهد"،</w:t>
      </w:r>
      <w:r w:rsidRPr="001F2EC1">
        <w:rPr>
          <w:rStyle w:val="a3"/>
          <w:rFonts w:ascii="Traditional Arabic" w:hAnsi="Traditional Arabic" w:cs="Traditional Arabic"/>
          <w:b/>
          <w:sz w:val="24"/>
          <w:szCs w:val="24"/>
          <w:vertAlign w:val="baseline"/>
          <w:rtl/>
        </w:rPr>
        <w:t xml:space="preserve"> ص63</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sz w:val="24"/>
          <w:szCs w:val="24"/>
          <w:vertAlign w:val="baseline"/>
          <w:rtl/>
        </w:rPr>
        <w:t>وابن</w:t>
      </w:r>
      <w:r w:rsidRPr="001F2EC1">
        <w:rPr>
          <w:rStyle w:val="a3"/>
          <w:rFonts w:ascii="Traditional Arabic" w:hAnsi="Traditional Arabic" w:cs="Traditional Arabic"/>
          <w:sz w:val="24"/>
          <w:szCs w:val="24"/>
          <w:vertAlign w:val="baseline"/>
          <w:rtl/>
        </w:rPr>
        <w:t xml:space="preserve"> فارس</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حسين أحمد</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مقاييس</w:t>
      </w:r>
      <w:r w:rsidRPr="001F2EC1">
        <w:rPr>
          <w:rStyle w:val="a3"/>
          <w:rFonts w:ascii="Traditional Arabic" w:hAnsi="Traditional Arabic" w:cs="Traditional Arabic"/>
          <w:bCs/>
          <w:sz w:val="24"/>
          <w:szCs w:val="24"/>
          <w:vertAlign w:val="baseline"/>
          <w:rtl/>
        </w:rPr>
        <w:t xml:space="preserve"> اللغة</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تحقيق: عبد</w:t>
      </w: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hint="eastAsia"/>
          <w:sz w:val="24"/>
          <w:szCs w:val="24"/>
          <w:vertAlign w:val="baseline"/>
          <w:rtl/>
        </w:rPr>
        <w:t>السلام</w:t>
      </w:r>
      <w:r w:rsidRPr="001F2EC1">
        <w:rPr>
          <w:rStyle w:val="a3"/>
          <w:rFonts w:ascii="Traditional Arabic" w:hAnsi="Traditional Arabic" w:cs="Traditional Arabic"/>
          <w:sz w:val="24"/>
          <w:szCs w:val="24"/>
          <w:vertAlign w:val="baseline"/>
          <w:rtl/>
        </w:rPr>
        <w:t xml:space="preserve"> محمد هارون</w:t>
      </w:r>
      <w:r w:rsidRPr="001F2EC1">
        <w:rPr>
          <w:rFonts w:ascii="Traditional Arabic" w:hAnsi="Traditional Arabic" w:cs="Traditional Arabic" w:hint="eastAsia"/>
          <w:sz w:val="24"/>
          <w:szCs w:val="24"/>
          <w:rtl/>
        </w:rPr>
        <w:t>،</w:t>
      </w:r>
      <w:r w:rsidRPr="001F2EC1">
        <w:rPr>
          <w:rStyle w:val="a3"/>
          <w:rFonts w:ascii="Traditional Arabic" w:hAnsi="Traditional Arabic" w:cs="Traditional Arabic"/>
          <w:sz w:val="24"/>
          <w:szCs w:val="24"/>
          <w:vertAlign w:val="baseline"/>
          <w:rtl/>
        </w:rPr>
        <w:t xml:space="preserve"> (دار الفكر، 1399هـ - 1979م)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hint="eastAsia"/>
          <w:sz w:val="24"/>
          <w:szCs w:val="24"/>
          <w:vertAlign w:val="baseline"/>
          <w:rtl/>
        </w:rPr>
        <w:t>م</w:t>
      </w:r>
      <w:r w:rsidRPr="001F2EC1">
        <w:rPr>
          <w:rFonts w:ascii="Traditional Arabic" w:hAnsi="Traditional Arabic" w:cs="Traditional Arabic" w:hint="eastAsia"/>
          <w:sz w:val="24"/>
          <w:szCs w:val="24"/>
          <w:rtl/>
        </w:rPr>
        <w:t>ادة</w:t>
      </w:r>
      <w:r w:rsidRPr="001F2EC1">
        <w:rPr>
          <w:rFonts w:ascii="Traditional Arabic" w:hAnsi="Traditional Arabic" w:cs="Traditional Arabic"/>
          <w:sz w:val="24"/>
          <w:szCs w:val="24"/>
          <w:rtl/>
        </w:rPr>
        <w:t>: "جهد"</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1/486.</w:t>
      </w:r>
    </w:p>
  </w:footnote>
  <w:footnote w:id="50">
    <w:p w:rsidR="00DB12E1" w:rsidRDefault="00DB12E1" w:rsidP="005C06DF">
      <w:pPr>
        <w:spacing w:after="0" w:line="240" w:lineRule="auto"/>
        <w:ind w:right="-1134"/>
      </w:pPr>
      <w:r w:rsidRPr="001F2EC1">
        <w:rPr>
          <w:rStyle w:val="a3"/>
          <w:rFonts w:ascii="Traditional Arabic" w:hAnsi="Traditional Arabic" w:cs="Traditional Arabic"/>
          <w:b/>
          <w:sz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المروزي،</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bCs/>
          <w:sz w:val="24"/>
          <w:szCs w:val="24"/>
          <w:vertAlign w:val="baseline"/>
          <w:rtl/>
        </w:rPr>
        <w:t>م</w:t>
      </w:r>
      <w:r w:rsidRPr="001F2EC1">
        <w:rPr>
          <w:rFonts w:ascii="Traditional Arabic" w:hAnsi="Traditional Arabic" w:cs="Traditional Arabic" w:hint="eastAsia"/>
          <w:b/>
          <w:bCs/>
          <w:sz w:val="24"/>
          <w:szCs w:val="24"/>
          <w:rtl/>
        </w:rPr>
        <w:t>سائل</w:t>
      </w:r>
      <w:r w:rsidRPr="001F2EC1">
        <w:rPr>
          <w:rFonts w:ascii="Traditional Arabic" w:hAnsi="Traditional Arabic" w:cs="Traditional Arabic"/>
          <w:b/>
          <w:bCs/>
          <w:sz w:val="24"/>
          <w:szCs w:val="24"/>
          <w:rtl/>
        </w:rPr>
        <w:t xml:space="preserve"> الإمام أحمد وابن راهويه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 المدينة المنورة: الجامعة الإسلامية- عمادة البحث العلمي، 1425هـ-2002م)،</w:t>
      </w:r>
      <w:r w:rsidRPr="001F2EC1">
        <w:rPr>
          <w:rFonts w:ascii="Traditional Arabic" w:hAnsi="Traditional Arabic" w:cs="Traditional Arabic"/>
          <w:b/>
          <w:sz w:val="24"/>
          <w:szCs w:val="24"/>
          <w:rtl/>
        </w:rPr>
        <w:t xml:space="preserve"> 8/</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3837</w:t>
      </w:r>
      <w:r w:rsidRPr="001F2EC1">
        <w:rPr>
          <w:rFonts w:ascii="Traditional Arabic" w:hAnsi="Traditional Arabic"/>
          <w:b/>
          <w:sz w:val="24"/>
          <w:szCs w:val="24"/>
          <w:rtl/>
        </w:rPr>
        <w:t>.</w:t>
      </w:r>
    </w:p>
  </w:footnote>
  <w:footnote w:id="51">
    <w:p w:rsidR="00DB12E1" w:rsidRDefault="00DB12E1" w:rsidP="00100B78">
      <w:pPr>
        <w:spacing w:after="0" w:line="240" w:lineRule="auto"/>
        <w:ind w:right="-1134"/>
      </w:pPr>
      <w:r w:rsidRPr="001F2EC1">
        <w:rPr>
          <w:rStyle w:val="a3"/>
          <w:rFonts w:ascii="Traditional Arabic" w:hAnsi="Traditional Arabic" w:cs="Traditional Arabic"/>
          <w:b/>
          <w:sz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sz w:val="24"/>
          <w:szCs w:val="24"/>
          <w:vertAlign w:val="baseline"/>
          <w:rtl/>
        </w:rPr>
        <w:t xml:space="preserve"> ابن تيمية، أحمد بن عبد الحليم</w:t>
      </w:r>
      <w:r w:rsidRPr="001F2EC1">
        <w:rPr>
          <w:rStyle w:val="a3"/>
          <w:rFonts w:ascii="Traditional Arabic" w:hAnsi="Traditional Arabic" w:cs="Traditional Arabic" w:hint="eastAsia"/>
          <w:bCs/>
          <w:sz w:val="24"/>
          <w:szCs w:val="24"/>
          <w:vertAlign w:val="baseline"/>
          <w:rtl/>
        </w:rPr>
        <w:t>،</w:t>
      </w:r>
      <w:r w:rsidRPr="001F2EC1">
        <w:rPr>
          <w:rStyle w:val="a3"/>
          <w:rFonts w:ascii="Traditional Arabic" w:hAnsi="Traditional Arabic" w:cs="Traditional Arabic"/>
          <w:bCs/>
          <w:sz w:val="24"/>
          <w:szCs w:val="24"/>
          <w:vertAlign w:val="baseline"/>
          <w:rtl/>
        </w:rPr>
        <w:t xml:space="preserve"> مجموع فتاوى ابن تيمية</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تحقيق:</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عبد</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الرحمن</w:t>
      </w:r>
      <w:r w:rsidRPr="001F2EC1">
        <w:rPr>
          <w:rStyle w:val="a3"/>
          <w:rFonts w:ascii="Traditional Arabic" w:hAnsi="Traditional Arabic" w:cs="Traditional Arabic"/>
          <w:b/>
          <w:sz w:val="24"/>
          <w:szCs w:val="24"/>
          <w:vertAlign w:val="baseline"/>
          <w:rtl/>
        </w:rPr>
        <w:t xml:space="preserve"> بن محمد بن قاسم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الإصدار</w:t>
      </w:r>
      <w:r w:rsidRPr="001F2EC1">
        <w:rPr>
          <w:rFonts w:ascii="Traditional Arabic" w:hAnsi="Traditional Arabic" w:cs="Traditional Arabic"/>
          <w:sz w:val="24"/>
          <w:szCs w:val="24"/>
          <w:rtl/>
        </w:rPr>
        <w:t xml:space="preserve"> الثاني، (المدينة النبوية: مجمع الملك فهد لطب</w:t>
      </w:r>
      <w:r w:rsidRPr="001F2EC1">
        <w:rPr>
          <w:rFonts w:ascii="Traditional Arabic" w:hAnsi="Traditional Arabic" w:cs="Traditional Arabic" w:hint="eastAsia"/>
          <w:sz w:val="24"/>
          <w:szCs w:val="24"/>
          <w:rtl/>
        </w:rPr>
        <w:t>اعة</w:t>
      </w:r>
      <w:r w:rsidRPr="001F2EC1">
        <w:rPr>
          <w:rFonts w:ascii="Traditional Arabic" w:hAnsi="Traditional Arabic" w:cs="Traditional Arabic"/>
          <w:sz w:val="24"/>
          <w:szCs w:val="24"/>
          <w:rtl/>
        </w:rPr>
        <w:t xml:space="preserve"> المصحف الشريف، 1416هـ -1995م)، </w:t>
      </w:r>
      <w:r w:rsidRPr="001F2EC1">
        <w:rPr>
          <w:rStyle w:val="a3"/>
          <w:rFonts w:ascii="Traditional Arabic" w:hAnsi="Traditional Arabic" w:cs="Traditional Arabic"/>
          <w:sz w:val="24"/>
          <w:szCs w:val="24"/>
          <w:vertAlign w:val="baseline"/>
          <w:rtl/>
        </w:rPr>
        <w:t>10/</w:t>
      </w:r>
      <w:r w:rsidRPr="001F2EC1">
        <w:rPr>
          <w:rStyle w:val="a3"/>
          <w:rFonts w:ascii="Traditional Arabic" w:hAnsi="Traditional Arabic" w:cs="Traditional Arabic"/>
          <w:b/>
          <w:sz w:val="24"/>
          <w:szCs w:val="24"/>
          <w:vertAlign w:val="baseline"/>
          <w:rtl/>
        </w:rPr>
        <w:t>192-193</w:t>
      </w:r>
      <w:r w:rsidRPr="001F2EC1">
        <w:rPr>
          <w:rStyle w:val="a3"/>
          <w:rFonts w:ascii="Traditional Arabic" w:hAnsi="Traditional Arabic" w:cs="Traditional Arabic"/>
          <w:sz w:val="24"/>
          <w:szCs w:val="24"/>
          <w:vertAlign w:val="baseline"/>
          <w:rtl/>
        </w:rPr>
        <w:t>.</w:t>
      </w:r>
    </w:p>
  </w:footnote>
  <w:footnote w:id="52">
    <w:p w:rsidR="00DB12E1" w:rsidRDefault="00DB12E1" w:rsidP="0096305C">
      <w:pPr>
        <w:spacing w:after="0" w:line="240" w:lineRule="auto"/>
        <w:ind w:right="-1134"/>
      </w:pPr>
      <w:r w:rsidRPr="001F2EC1">
        <w:rPr>
          <w:rStyle w:val="a3"/>
          <w:rFonts w:ascii="Traditional Arabic" w:hAnsi="Traditional Arabic" w:cs="Traditional Arabic"/>
          <w:b/>
          <w:sz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البعلي</w:t>
      </w:r>
      <w:r w:rsidRPr="001F2EC1">
        <w:rPr>
          <w:rFonts w:ascii="Traditional Arabic" w:hAnsi="Traditional Arabic" w:cs="Traditional Arabic" w:hint="eastAsia"/>
          <w:b/>
          <w:sz w:val="24"/>
          <w:szCs w:val="24"/>
          <w:rtl/>
        </w:rPr>
        <w:t>،</w:t>
      </w:r>
      <w:r w:rsidRPr="001F2EC1">
        <w:rPr>
          <w:rStyle w:val="a3"/>
          <w:rFonts w:ascii="Traditional Arabic" w:hAnsi="Traditional Arabic" w:cs="Traditional Arabic"/>
          <w:b/>
          <w:sz w:val="24"/>
          <w:szCs w:val="24"/>
          <w:vertAlign w:val="baseline"/>
          <w:rtl/>
        </w:rPr>
        <w:t xml:space="preserve"> علاء الدين أبو الحسن، </w:t>
      </w:r>
      <w:r w:rsidRPr="001F2EC1">
        <w:rPr>
          <w:rFonts w:ascii="Traditional Arabic" w:hAnsi="Traditional Arabic" w:cs="Traditional Arabic" w:hint="eastAsia"/>
          <w:b/>
          <w:bCs/>
          <w:sz w:val="24"/>
          <w:szCs w:val="24"/>
          <w:rtl/>
        </w:rPr>
        <w:t>الأخبار</w:t>
      </w:r>
      <w:r w:rsidRPr="001F2EC1">
        <w:rPr>
          <w:rFonts w:ascii="Traditional Arabic" w:hAnsi="Traditional Arabic" w:cs="Traditional Arabic"/>
          <w:b/>
          <w:bCs/>
          <w:sz w:val="24"/>
          <w:szCs w:val="24"/>
          <w:rtl/>
        </w:rPr>
        <w:t xml:space="preserve"> العلمية من اختيارات شيخ الإسلام اب</w:t>
      </w:r>
      <w:r w:rsidRPr="001F2EC1">
        <w:rPr>
          <w:rFonts w:ascii="Traditional Arabic" w:hAnsi="Traditional Arabic" w:cs="Traditional Arabic" w:hint="eastAsia"/>
          <w:b/>
          <w:bCs/>
          <w:sz w:val="24"/>
          <w:szCs w:val="24"/>
          <w:rtl/>
        </w:rPr>
        <w:t>ن</w:t>
      </w:r>
      <w:r w:rsidRPr="001F2EC1">
        <w:rPr>
          <w:rFonts w:ascii="Traditional Arabic" w:hAnsi="Traditional Arabic" w:cs="Traditional Arabic"/>
          <w:b/>
          <w:bCs/>
          <w:sz w:val="24"/>
          <w:szCs w:val="24"/>
          <w:rtl/>
        </w:rPr>
        <w:t xml:space="preserve"> تيمية</w:t>
      </w:r>
      <w:r w:rsidRPr="001F2EC1">
        <w:rPr>
          <w:rFonts w:ascii="Traditional Arabic" w:hAnsi="Traditional Arabic" w:cs="Traditional Arabic" w:hint="eastAsia"/>
          <w:b/>
          <w:sz w:val="24"/>
          <w:szCs w:val="24"/>
          <w:rtl/>
        </w:rPr>
        <w:t>،</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مصر</w:t>
      </w:r>
      <w:r w:rsidRPr="001F2EC1">
        <w:rPr>
          <w:rFonts w:ascii="Traditional Arabic" w:hAnsi="Traditional Arabic" w:cs="Traditional Arabic"/>
          <w:sz w:val="24"/>
          <w:szCs w:val="24"/>
          <w:rtl/>
        </w:rPr>
        <w:t>: مطبعة كردستان العلمية، 1329ه</w:t>
      </w:r>
      <w:r w:rsidRPr="001F2EC1">
        <w:rPr>
          <w:rFonts w:ascii="Traditional Arabic" w:hAnsi="Traditional Arabic" w:cs="Traditional Arabic" w:hint="eastAsia"/>
          <w:sz w:val="24"/>
          <w:szCs w:val="24"/>
          <w:rtl/>
        </w:rPr>
        <w:t>ـ</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ص</w:t>
      </w:r>
      <w:r w:rsidRPr="001F2EC1">
        <w:rPr>
          <w:rStyle w:val="a3"/>
          <w:rFonts w:ascii="Traditional Arabic" w:hAnsi="Traditional Arabic" w:cs="Traditional Arabic"/>
          <w:b/>
          <w:sz w:val="24"/>
          <w:szCs w:val="24"/>
          <w:vertAlign w:val="baseline"/>
          <w:rtl/>
        </w:rPr>
        <w:t>184.</w:t>
      </w:r>
    </w:p>
  </w:footnote>
  <w:footnote w:id="53">
    <w:p w:rsidR="00DB12E1" w:rsidRDefault="00DB12E1" w:rsidP="009E3503">
      <w:pPr>
        <w:spacing w:after="0" w:line="240" w:lineRule="auto"/>
        <w:ind w:right="-851"/>
        <w:jc w:val="both"/>
      </w:pPr>
      <w:r w:rsidRPr="001F2EC1">
        <w:rPr>
          <w:rStyle w:val="a3"/>
          <w:rFonts w:ascii="Traditional Arabic" w:hAnsi="Traditional Arabic" w:cs="Traditional Arabic"/>
          <w:b/>
          <w:sz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عابدين</w:t>
      </w:r>
      <w:r w:rsidRPr="001F2EC1">
        <w:rPr>
          <w:rFonts w:ascii="Traditional Arabic" w:hAnsi="Traditional Arabic" w:cs="Traditional Arabic" w:hint="eastAsia"/>
          <w:b/>
          <w:sz w:val="24"/>
          <w:szCs w:val="24"/>
          <w:rtl/>
        </w:rPr>
        <w:t>،</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محمد</w:t>
      </w:r>
      <w:r w:rsidRPr="001F2EC1">
        <w:rPr>
          <w:rFonts w:ascii="Traditional Arabic" w:hAnsi="Traditional Arabic" w:cs="Traditional Arabic"/>
          <w:sz w:val="24"/>
          <w:szCs w:val="24"/>
          <w:rtl/>
        </w:rPr>
        <w:t xml:space="preserve"> أمين، </w:t>
      </w:r>
      <w:r w:rsidRPr="001F2EC1">
        <w:rPr>
          <w:rStyle w:val="a3"/>
          <w:rFonts w:ascii="Traditional Arabic" w:hAnsi="Traditional Arabic" w:cs="Traditional Arabic" w:hint="eastAsia"/>
          <w:bCs/>
          <w:sz w:val="24"/>
          <w:szCs w:val="24"/>
          <w:vertAlign w:val="baseline"/>
          <w:rtl/>
        </w:rPr>
        <w:t>حاشية</w:t>
      </w:r>
      <w:r w:rsidRPr="001F2EC1">
        <w:rPr>
          <w:rStyle w:val="a3"/>
          <w:rFonts w:ascii="Traditional Arabic" w:hAnsi="Traditional Arabic" w:cs="Traditional Arabic"/>
          <w:bCs/>
          <w:sz w:val="24"/>
          <w:szCs w:val="24"/>
          <w:vertAlign w:val="baseline"/>
          <w:rtl/>
        </w:rPr>
        <w:t xml:space="preserve"> رد المحتار على الدر</w:t>
      </w:r>
      <w:r w:rsidRPr="001F2EC1">
        <w:rPr>
          <w:rStyle w:val="a3"/>
          <w:rFonts w:ascii="Traditional Arabic" w:hAnsi="Traditional Arabic" w:cs="Traditional Arabic" w:hint="eastAsia"/>
          <w:bCs/>
          <w:sz w:val="24"/>
          <w:szCs w:val="24"/>
          <w:vertAlign w:val="baseline"/>
          <w:rtl/>
        </w:rPr>
        <w:t>ّ</w:t>
      </w:r>
      <w:r w:rsidRPr="001F2EC1">
        <w:rPr>
          <w:rStyle w:val="a3"/>
          <w:rFonts w:ascii="Traditional Arabic" w:hAnsi="Traditional Arabic" w:cs="Traditional Arabic"/>
          <w:bCs/>
          <w:sz w:val="24"/>
          <w:szCs w:val="24"/>
          <w:vertAlign w:val="baseline"/>
          <w:rtl/>
        </w:rPr>
        <w:t xml:space="preserve"> المختار</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sz w:val="24"/>
          <w:szCs w:val="24"/>
          <w:vertAlign w:val="baseline"/>
          <w:rtl/>
        </w:rPr>
        <w:t xml:space="preserve"> </w:t>
      </w:r>
      <w:r w:rsidRPr="001F2EC1">
        <w:rPr>
          <w:rFonts w:ascii="Traditional Arabic" w:hAnsi="Traditional Arabic" w:cs="Traditional Arabic"/>
          <w:sz w:val="24"/>
          <w:szCs w:val="24"/>
          <w:rtl/>
        </w:rPr>
        <w:t>(بيروت: دار الفكر، 1425ه- 2005م)</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4/296</w:t>
      </w:r>
      <w:r w:rsidRPr="001F2EC1">
        <w:rPr>
          <w:rFonts w:ascii="Traditional Arabic" w:hAnsi="Traditional Arabic" w:cs="Traditional Arabic" w:hint="eastAsia"/>
          <w:b/>
          <w:sz w:val="24"/>
          <w:szCs w:val="24"/>
          <w:rtl/>
        </w:rPr>
        <w:t>،</w:t>
      </w:r>
      <w:r w:rsidRPr="001F2EC1">
        <w:rPr>
          <w:rFonts w:ascii="Traditional Arabic" w:hAnsi="Traditional Arabic" w:cs="Traditional Arabic"/>
          <w:sz w:val="24"/>
          <w:szCs w:val="24"/>
          <w:rtl/>
        </w:rPr>
        <w:t xml:space="preserve"> وعلي بن خلف المالكي المصري،</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كفاية</w:t>
      </w:r>
      <w:r w:rsidRPr="001F2EC1">
        <w:rPr>
          <w:rStyle w:val="a3"/>
          <w:rFonts w:ascii="Traditional Arabic" w:hAnsi="Traditional Arabic" w:cs="Traditional Arabic"/>
          <w:bCs/>
          <w:sz w:val="24"/>
          <w:szCs w:val="24"/>
          <w:vertAlign w:val="baseline"/>
          <w:rtl/>
        </w:rPr>
        <w:t xml:space="preserve"> الطالب الرباني على رسالة </w:t>
      </w:r>
      <w:r>
        <w:rPr>
          <w:rFonts w:ascii="Traditional Arabic" w:hAnsi="Traditional Arabic" w:hint="eastAsia"/>
          <w:bCs/>
          <w:sz w:val="24"/>
          <w:szCs w:val="24"/>
          <w:rtl/>
        </w:rPr>
        <w:t>ابن</w:t>
      </w:r>
      <w:r>
        <w:rPr>
          <w:rFonts w:ascii="Traditional Arabic" w:hAnsi="Traditional Arabic"/>
          <w:bCs/>
          <w:sz w:val="24"/>
          <w:szCs w:val="24"/>
          <w:rtl/>
        </w:rPr>
        <w:t xml:space="preserve"> </w:t>
      </w:r>
      <w:r w:rsidRPr="001F2EC1">
        <w:rPr>
          <w:rStyle w:val="a3"/>
          <w:rFonts w:ascii="Traditional Arabic" w:hAnsi="Traditional Arabic" w:cs="Traditional Arabic" w:hint="eastAsia"/>
          <w:bCs/>
          <w:sz w:val="24"/>
          <w:szCs w:val="24"/>
          <w:vertAlign w:val="baseline"/>
          <w:rtl/>
        </w:rPr>
        <w:t>أبي</w:t>
      </w:r>
      <w:r w:rsidRPr="001F2EC1">
        <w:rPr>
          <w:rStyle w:val="a3"/>
          <w:rFonts w:ascii="Traditional Arabic" w:hAnsi="Traditional Arabic" w:cs="Traditional Arabic"/>
          <w:bCs/>
          <w:sz w:val="24"/>
          <w:szCs w:val="24"/>
          <w:vertAlign w:val="baseline"/>
          <w:rtl/>
        </w:rPr>
        <w:t xml:space="preserve"> زيد القيرواني</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تحقيق: أحمد حمدي إمام،</w:t>
      </w:r>
      <w:r w:rsidRPr="001F2EC1">
        <w:rPr>
          <w:rFonts w:ascii="Traditional Arabic" w:hAnsi="Traditional Arabic" w:cs="Traditional Arabic"/>
          <w:sz w:val="24"/>
          <w:szCs w:val="24"/>
          <w:rtl/>
        </w:rPr>
        <w:t xml:space="preserve"> ط1، (القاهرة: مطبعة المدني، 1409هـ - 1989م)، </w:t>
      </w:r>
      <w:r w:rsidRPr="001F2EC1">
        <w:rPr>
          <w:rStyle w:val="a3"/>
          <w:rFonts w:ascii="Traditional Arabic" w:hAnsi="Traditional Arabic" w:cs="Traditional Arabic"/>
          <w:b/>
          <w:sz w:val="24"/>
          <w:szCs w:val="24"/>
          <w:vertAlign w:val="baseline"/>
          <w:rtl/>
        </w:rPr>
        <w:t xml:space="preserve">3/5، </w:t>
      </w:r>
      <w:r w:rsidRPr="001F2EC1">
        <w:rPr>
          <w:rFonts w:ascii="Traditional Arabic" w:hAnsi="Traditional Arabic" w:cs="Traditional Arabic" w:hint="eastAsia"/>
          <w:b/>
          <w:sz w:val="24"/>
          <w:szCs w:val="24"/>
          <w:rtl/>
        </w:rPr>
        <w:t>والشرقاوي،</w:t>
      </w:r>
      <w:r w:rsidRPr="001F2EC1">
        <w:rPr>
          <w:rFonts w:ascii="Traditional Arabic" w:hAnsi="Traditional Arabic" w:cs="Traditional Arabic"/>
          <w:b/>
          <w:sz w:val="24"/>
          <w:szCs w:val="24"/>
          <w:rtl/>
        </w:rPr>
        <w:t xml:space="preserve"> عبد </w:t>
      </w:r>
      <w:r w:rsidRPr="001F2EC1">
        <w:rPr>
          <w:rFonts w:ascii="Traditional Arabic" w:hAnsi="Traditional Arabic" w:cs="Traditional Arabic" w:hint="eastAsia"/>
          <w:b/>
          <w:sz w:val="24"/>
          <w:szCs w:val="24"/>
          <w:rtl/>
        </w:rPr>
        <w:t>الله</w:t>
      </w:r>
      <w:r w:rsidRPr="001F2EC1">
        <w:rPr>
          <w:rFonts w:ascii="Traditional Arabic" w:hAnsi="Traditional Arabic" w:cs="Traditional Arabic"/>
          <w:b/>
          <w:sz w:val="24"/>
          <w:szCs w:val="24"/>
          <w:rtl/>
        </w:rPr>
        <w:t xml:space="preserve"> بن حجازي، </w:t>
      </w:r>
      <w:r w:rsidRPr="001F2EC1">
        <w:rPr>
          <w:rStyle w:val="a3"/>
          <w:rFonts w:ascii="Traditional Arabic" w:hAnsi="Traditional Arabic" w:cs="Traditional Arabic" w:hint="eastAsia"/>
          <w:bCs/>
          <w:sz w:val="24"/>
          <w:szCs w:val="24"/>
          <w:vertAlign w:val="baseline"/>
          <w:rtl/>
        </w:rPr>
        <w:t>حاشية</w:t>
      </w:r>
      <w:r w:rsidRPr="001F2EC1">
        <w:rPr>
          <w:rStyle w:val="a3"/>
          <w:rFonts w:ascii="Traditional Arabic" w:hAnsi="Traditional Arabic" w:cs="Traditional Arabic"/>
          <w:bCs/>
          <w:sz w:val="24"/>
          <w:szCs w:val="24"/>
          <w:vertAlign w:val="baseline"/>
          <w:rtl/>
        </w:rPr>
        <w:t xml:space="preserve"> الشرقاوي على شرح شيخ الإسلام زكريا الأنصاري</w:t>
      </w:r>
      <w:r w:rsidRPr="001F2EC1">
        <w:rPr>
          <w:rStyle w:val="a3"/>
          <w:rFonts w:ascii="Traditional Arabic" w:hAnsi="Traditional Arabic" w:cs="Traditional Arabic" w:hint="eastAsia"/>
          <w:b/>
          <w:sz w:val="24"/>
          <w:szCs w:val="24"/>
          <w:vertAlign w:val="baseline"/>
          <w:rtl/>
        </w:rPr>
        <w:t>،</w:t>
      </w:r>
      <w:r w:rsidRPr="001F2EC1">
        <w:rPr>
          <w:rFonts w:ascii="Traditional Arabic" w:hAnsi="Traditional Arabic" w:cs="Traditional Arabic"/>
          <w:b/>
          <w:sz w:val="24"/>
          <w:szCs w:val="24"/>
          <w:rtl/>
        </w:rPr>
        <w:t xml:space="preserve"> وعلى هامشها مع الشرح تقرير السيد: مصطفى الذهبي، ط3،</w:t>
      </w:r>
      <w:r w:rsidRPr="001F2EC1">
        <w:rPr>
          <w:rStyle w:val="a3"/>
          <w:rFonts w:ascii="Traditional Arabic" w:hAnsi="Traditional Arabic" w:cs="Traditional Arabic"/>
          <w:b/>
          <w:sz w:val="24"/>
          <w:szCs w:val="24"/>
          <w:vertAlign w:val="baseline"/>
          <w:rtl/>
        </w:rPr>
        <w:t xml:space="preserve"> 2/436، </w:t>
      </w:r>
      <w:r w:rsidRPr="001F2EC1">
        <w:rPr>
          <w:rFonts w:ascii="Traditional Arabic" w:hAnsi="Traditional Arabic" w:cs="Traditional Arabic" w:hint="eastAsia"/>
          <w:b/>
          <w:sz w:val="24"/>
          <w:szCs w:val="24"/>
          <w:rtl/>
        </w:rPr>
        <w:t>والبيجوري،</w:t>
      </w:r>
      <w:r w:rsidRPr="001F2EC1">
        <w:rPr>
          <w:rFonts w:ascii="Traditional Arabic" w:hAnsi="Traditional Arabic" w:cs="Traditional Arabic"/>
          <w:b/>
          <w:sz w:val="24"/>
          <w:szCs w:val="24"/>
          <w:rtl/>
        </w:rPr>
        <w:t xml:space="preserve"> إبراهيم بن محمد، </w:t>
      </w:r>
      <w:r w:rsidRPr="001F2EC1">
        <w:rPr>
          <w:rStyle w:val="a3"/>
          <w:rFonts w:ascii="Traditional Arabic" w:hAnsi="Traditional Arabic" w:cs="Traditional Arabic" w:hint="eastAsia"/>
          <w:bCs/>
          <w:sz w:val="24"/>
          <w:szCs w:val="24"/>
          <w:vertAlign w:val="baseline"/>
          <w:rtl/>
        </w:rPr>
        <w:t>حاشية</w:t>
      </w:r>
      <w:r w:rsidRPr="001F2EC1">
        <w:rPr>
          <w:rStyle w:val="a3"/>
          <w:rFonts w:ascii="Traditional Arabic" w:hAnsi="Traditional Arabic" w:cs="Traditional Arabic"/>
          <w:bCs/>
          <w:sz w:val="24"/>
          <w:szCs w:val="24"/>
          <w:vertAlign w:val="baseline"/>
          <w:rtl/>
        </w:rPr>
        <w:t xml:space="preserve"> البيجوري على شرح ابن القاسم</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ضبط وتصحيح: محمد عبد</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السلام</w:t>
      </w:r>
      <w:r w:rsidRPr="001F2EC1">
        <w:rPr>
          <w:rStyle w:val="a3"/>
          <w:rFonts w:ascii="Traditional Arabic" w:hAnsi="Traditional Arabic" w:cs="Traditional Arabic"/>
          <w:b/>
          <w:sz w:val="24"/>
          <w:szCs w:val="24"/>
          <w:vertAlign w:val="baseline"/>
          <w:rtl/>
        </w:rPr>
        <w:t xml:space="preserve"> شاهين، </w:t>
      </w:r>
      <w:r w:rsidRPr="001F2EC1">
        <w:rPr>
          <w:rFonts w:ascii="Traditional Arabic" w:hAnsi="Traditional Arabic" w:cs="Traditional Arabic" w:hint="eastAsia"/>
          <w:sz w:val="24"/>
          <w:szCs w:val="24"/>
          <w:rtl/>
        </w:rPr>
        <w:t>ط</w:t>
      </w:r>
      <w:r w:rsidRPr="001F2EC1">
        <w:rPr>
          <w:rFonts w:ascii="Traditional Arabic" w:hAnsi="Traditional Arabic" w:cs="Traditional Arabic"/>
          <w:sz w:val="24"/>
          <w:szCs w:val="24"/>
          <w:rtl/>
        </w:rPr>
        <w:t>2،</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بيروت</w:t>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دار</w:t>
      </w:r>
      <w:r w:rsidRPr="001F2EC1">
        <w:rPr>
          <w:rFonts w:ascii="Traditional Arabic" w:hAnsi="Traditional Arabic" w:cs="Traditional Arabic"/>
          <w:sz w:val="24"/>
          <w:szCs w:val="24"/>
          <w:rtl/>
        </w:rPr>
        <w:t xml:space="preserve"> الكتب العلمية، 1420هـ - 1999م</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b/>
          <w:sz w:val="24"/>
          <w:szCs w:val="24"/>
          <w:vertAlign w:val="baseline"/>
          <w:rtl/>
        </w:rPr>
        <w:t>2</w:t>
      </w:r>
      <w:r w:rsidRPr="001F2EC1">
        <w:rPr>
          <w:rFonts w:ascii="Traditional Arabic" w:hAnsi="Traditional Arabic" w:cs="Traditional Arabic"/>
          <w:b/>
          <w:sz w:val="24"/>
          <w:szCs w:val="24"/>
          <w:rtl/>
        </w:rPr>
        <w:t>/</w:t>
      </w:r>
      <w:r w:rsidRPr="001F2EC1">
        <w:rPr>
          <w:rStyle w:val="a3"/>
          <w:rFonts w:ascii="Traditional Arabic" w:hAnsi="Traditional Arabic" w:cs="Traditional Arabic"/>
          <w:b/>
          <w:sz w:val="24"/>
          <w:szCs w:val="24"/>
          <w:vertAlign w:val="baseline"/>
          <w:rtl/>
        </w:rPr>
        <w:t>489، والبهوتي</w:t>
      </w:r>
      <w:r w:rsidRPr="001F2EC1">
        <w:rPr>
          <w:rFonts w:ascii="Traditional Arabic" w:hAnsi="Traditional Arabic" w:cs="Traditional Arabic" w:hint="eastAsia"/>
          <w:b/>
          <w:sz w:val="24"/>
          <w:szCs w:val="24"/>
          <w:rtl/>
        </w:rPr>
        <w:t>،</w:t>
      </w:r>
      <w:r w:rsidRPr="001F2EC1">
        <w:rPr>
          <w:rStyle w:val="a3"/>
          <w:rFonts w:ascii="Traditional Arabic" w:hAnsi="Traditional Arabic" w:cs="Traditional Arabic"/>
          <w:b/>
          <w:sz w:val="24"/>
          <w:szCs w:val="24"/>
          <w:vertAlign w:val="baseline"/>
          <w:rtl/>
        </w:rPr>
        <w:t xml:space="preserve"> منصور بن يونس</w:t>
      </w:r>
      <w:r w:rsidRPr="001F2EC1">
        <w:rPr>
          <w:rFonts w:ascii="Traditional Arabic" w:hAnsi="Traditional Arabic" w:cs="Traditional Arabic" w:hint="eastAsia"/>
          <w:b/>
          <w:sz w:val="24"/>
          <w:szCs w:val="24"/>
          <w:rtl/>
        </w:rPr>
        <w:t>،</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كشاف</w:t>
      </w:r>
      <w:r w:rsidRPr="001F2EC1">
        <w:rPr>
          <w:rStyle w:val="a3"/>
          <w:rFonts w:ascii="Traditional Arabic" w:hAnsi="Traditional Arabic" w:cs="Traditional Arabic"/>
          <w:bCs/>
          <w:sz w:val="24"/>
          <w:szCs w:val="24"/>
          <w:vertAlign w:val="baseline"/>
          <w:rtl/>
        </w:rPr>
        <w:t xml:space="preserve"> القناع عن متن الإقناع</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تحقيق: محمد الضنّاوي،</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ط</w:t>
      </w:r>
      <w:r w:rsidRPr="001F2EC1">
        <w:rPr>
          <w:rStyle w:val="a3"/>
          <w:rFonts w:ascii="Traditional Arabic" w:hAnsi="Traditional Arabic" w:cs="Traditional Arabic"/>
          <w:b/>
          <w:sz w:val="24"/>
          <w:szCs w:val="24"/>
          <w:vertAlign w:val="baseline"/>
          <w:rtl/>
        </w:rPr>
        <w:t>1،</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بيروت</w:t>
      </w:r>
      <w:r w:rsidRPr="001F2EC1">
        <w:rPr>
          <w:rStyle w:val="a3"/>
          <w:rFonts w:ascii="Traditional Arabic" w:hAnsi="Traditional Arabic" w:cs="Traditional Arabic"/>
          <w:b/>
          <w:sz w:val="24"/>
          <w:szCs w:val="24"/>
          <w:vertAlign w:val="baseline"/>
          <w:rtl/>
        </w:rPr>
        <w:t>: عالم الكتب، 1417هـ- 1997م</w:t>
      </w:r>
      <w:r w:rsidRPr="001F2EC1">
        <w:rPr>
          <w:rFonts w:ascii="Traditional Arabic" w:hAnsi="Traditional Arabic" w:cs="Traditional Arabic"/>
          <w:b/>
          <w:sz w:val="24"/>
          <w:szCs w:val="24"/>
          <w:rtl/>
        </w:rPr>
        <w:t>)،</w:t>
      </w:r>
      <w:r w:rsidRPr="001F2EC1">
        <w:rPr>
          <w:rStyle w:val="a3"/>
          <w:rFonts w:ascii="Traditional Arabic" w:hAnsi="Traditional Arabic" w:cs="Traditional Arabic"/>
          <w:b/>
          <w:sz w:val="24"/>
          <w:szCs w:val="24"/>
          <w:vertAlign w:val="baseline"/>
          <w:rtl/>
        </w:rPr>
        <w:t xml:space="preserve"> 2</w:t>
      </w: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b/>
          <w:sz w:val="24"/>
          <w:szCs w:val="24"/>
          <w:vertAlign w:val="baseline"/>
          <w:rtl/>
        </w:rPr>
        <w:t>361</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w:t>
      </w:r>
      <w:r w:rsidRPr="001F2EC1">
        <w:rPr>
          <w:rFonts w:ascii="Traditional Arabic" w:hAnsi="Traditional Arabic" w:cs="Traditional Arabic" w:hint="eastAsia"/>
          <w:sz w:val="24"/>
          <w:szCs w:val="24"/>
          <w:rtl/>
        </w:rPr>
        <w:t>و</w:t>
      </w:r>
      <w:r w:rsidRPr="001F2EC1">
        <w:rPr>
          <w:rStyle w:val="a3"/>
          <w:rFonts w:ascii="Traditional Arabic" w:hAnsi="Traditional Arabic" w:cs="Traditional Arabic" w:hint="eastAsia"/>
          <w:b/>
          <w:sz w:val="24"/>
          <w:szCs w:val="24"/>
          <w:vertAlign w:val="baseline"/>
          <w:rtl/>
        </w:rPr>
        <w:t>الرحيباني</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sz w:val="24"/>
          <w:szCs w:val="24"/>
          <w:vertAlign w:val="baseline"/>
          <w:rtl/>
        </w:rPr>
        <w:t>مصطفى</w:t>
      </w:r>
      <w:r w:rsidRPr="001F2EC1">
        <w:rPr>
          <w:rStyle w:val="a3"/>
          <w:rFonts w:ascii="Traditional Arabic" w:hAnsi="Traditional Arabic" w:cs="Traditional Arabic"/>
          <w:b/>
          <w:sz w:val="24"/>
          <w:szCs w:val="24"/>
          <w:vertAlign w:val="baseline"/>
          <w:rtl/>
        </w:rPr>
        <w:t xml:space="preserve"> السيوطي</w:t>
      </w:r>
      <w:r w:rsidRPr="001F2EC1">
        <w:rPr>
          <w:rFonts w:ascii="Traditional Arabic" w:hAnsi="Traditional Arabic" w:cs="Traditional Arabic" w:hint="eastAsia"/>
          <w:b/>
          <w:sz w:val="24"/>
          <w:szCs w:val="24"/>
          <w:rtl/>
        </w:rPr>
        <w:t>،</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مطالب</w:t>
      </w:r>
      <w:r w:rsidRPr="001F2EC1">
        <w:rPr>
          <w:rStyle w:val="a3"/>
          <w:rFonts w:ascii="Traditional Arabic" w:hAnsi="Traditional Arabic" w:cs="Traditional Arabic"/>
          <w:bCs/>
          <w:sz w:val="24"/>
          <w:szCs w:val="24"/>
          <w:vertAlign w:val="baseline"/>
          <w:rtl/>
        </w:rPr>
        <w:t xml:space="preserve"> أولي النهى في شرح غاية المنتهى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وتجريد</w:t>
      </w:r>
      <w:r w:rsidRPr="001F2EC1">
        <w:rPr>
          <w:rFonts w:ascii="Traditional Arabic" w:hAnsi="Traditional Arabic" w:cs="Traditional Arabic"/>
          <w:sz w:val="24"/>
          <w:szCs w:val="24"/>
          <w:rtl/>
        </w:rPr>
        <w:t xml:space="preserve"> زوائد الغاية والشرح، تألي</w:t>
      </w:r>
      <w:r w:rsidRPr="001F2EC1">
        <w:rPr>
          <w:rFonts w:ascii="Traditional Arabic" w:hAnsi="Traditional Arabic" w:cs="Traditional Arabic" w:hint="eastAsia"/>
          <w:sz w:val="24"/>
          <w:szCs w:val="24"/>
          <w:rtl/>
        </w:rPr>
        <w:t>ف</w:t>
      </w:r>
      <w:r w:rsidRPr="001F2EC1">
        <w:rPr>
          <w:rFonts w:ascii="Traditional Arabic" w:hAnsi="Traditional Arabic" w:cs="Traditional Arabic"/>
          <w:sz w:val="24"/>
          <w:szCs w:val="24"/>
          <w:rtl/>
        </w:rPr>
        <w:t xml:space="preserve"> العلامة الشيخ حسن الشطي، (منشورات المكتب الإسلامي بدمشق)،</w:t>
      </w:r>
      <w:r w:rsidRPr="001F2EC1">
        <w:rPr>
          <w:rStyle w:val="a3"/>
          <w:rFonts w:ascii="Traditional Arabic" w:hAnsi="Traditional Arabic" w:cs="Traditional Arabic"/>
          <w:b/>
          <w:sz w:val="24"/>
          <w:szCs w:val="24"/>
          <w:vertAlign w:val="baseline"/>
          <w:rtl/>
        </w:rPr>
        <w:t xml:space="preserve"> 2</w:t>
      </w:r>
      <w:r w:rsidRPr="001F2EC1">
        <w:rPr>
          <w:rFonts w:ascii="Traditional Arabic" w:hAnsi="Traditional Arabic" w:cs="Traditional Arabic"/>
          <w:b/>
          <w:sz w:val="24"/>
          <w:szCs w:val="24"/>
          <w:rtl/>
        </w:rPr>
        <w:t>/</w:t>
      </w:r>
      <w:r w:rsidRPr="001F2EC1">
        <w:rPr>
          <w:rStyle w:val="a3"/>
          <w:rFonts w:ascii="Traditional Arabic" w:hAnsi="Traditional Arabic" w:cs="Traditional Arabic"/>
          <w:b/>
          <w:sz w:val="24"/>
          <w:szCs w:val="24"/>
          <w:vertAlign w:val="baseline"/>
          <w:rtl/>
        </w:rPr>
        <w:t xml:space="preserve">497،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عثيمين</w:t>
      </w:r>
      <w:r w:rsidRPr="001F2EC1">
        <w:rPr>
          <w:rFonts w:ascii="Traditional Arabic" w:hAnsi="Traditional Arabic" w:cs="Traditional Arabic" w:hint="eastAsia"/>
          <w:b/>
          <w:sz w:val="24"/>
          <w:szCs w:val="24"/>
          <w:rtl/>
        </w:rPr>
        <w:t>،</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الشرح</w:t>
      </w:r>
      <w:r w:rsidRPr="001F2EC1">
        <w:rPr>
          <w:rStyle w:val="a3"/>
          <w:rFonts w:ascii="Traditional Arabic" w:hAnsi="Traditional Arabic" w:cs="Traditional Arabic"/>
          <w:bCs/>
          <w:sz w:val="24"/>
          <w:szCs w:val="24"/>
          <w:vertAlign w:val="baseline"/>
          <w:rtl/>
        </w:rPr>
        <w:t xml:space="preserve"> الممتع</w:t>
      </w:r>
      <w:r w:rsidRPr="001F2EC1">
        <w:rPr>
          <w:rStyle w:val="a3"/>
          <w:rFonts w:ascii="Traditional Arabic" w:hAnsi="Traditional Arabic" w:cs="Traditional Arabic" w:hint="eastAsia"/>
          <w:bCs/>
          <w:sz w:val="24"/>
          <w:szCs w:val="24"/>
          <w:vertAlign w:val="baseline"/>
          <w:rtl/>
        </w:rPr>
        <w:t>،</w:t>
      </w:r>
      <w:r w:rsidRPr="001F2EC1">
        <w:rPr>
          <w:rStyle w:val="a3"/>
          <w:rFonts w:ascii="Traditional Arabic" w:hAnsi="Traditional Arabic" w:cs="Traditional Arabic"/>
          <w:bCs/>
          <w:sz w:val="24"/>
          <w:szCs w:val="24"/>
          <w:vertAlign w:val="baseline"/>
          <w:rtl/>
        </w:rPr>
        <w:t xml:space="preserve"> </w:t>
      </w:r>
      <w:r w:rsidRPr="001F2EC1">
        <w:rPr>
          <w:rStyle w:val="a3"/>
          <w:rFonts w:ascii="Traditional Arabic" w:hAnsi="Traditional Arabic" w:cs="Traditional Arabic"/>
          <w:b/>
          <w:sz w:val="24"/>
          <w:szCs w:val="24"/>
          <w:vertAlign w:val="baseline"/>
          <w:rtl/>
        </w:rPr>
        <w:t>8</w:t>
      </w:r>
      <w:r w:rsidRPr="001F2EC1">
        <w:rPr>
          <w:rFonts w:ascii="Traditional Arabic" w:hAnsi="Traditional Arabic" w:cs="Traditional Arabic"/>
          <w:b/>
          <w:sz w:val="24"/>
          <w:szCs w:val="24"/>
          <w:rtl/>
        </w:rPr>
        <w:t>/</w:t>
      </w:r>
      <w:r w:rsidRPr="001F2EC1">
        <w:rPr>
          <w:rStyle w:val="a3"/>
          <w:rFonts w:ascii="Traditional Arabic" w:hAnsi="Traditional Arabic" w:cs="Traditional Arabic"/>
          <w:b/>
          <w:sz w:val="24"/>
          <w:szCs w:val="24"/>
          <w:vertAlign w:val="baseline"/>
          <w:rtl/>
        </w:rPr>
        <w:t>5</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w:t>
      </w:r>
      <w:r w:rsidRPr="001F2EC1">
        <w:rPr>
          <w:rStyle w:val="a3"/>
          <w:rFonts w:ascii="Traditional Arabic" w:hAnsi="Traditional Arabic" w:cs="Traditional Arabic" w:hint="eastAsia"/>
          <w:b/>
          <w:sz w:val="24"/>
          <w:szCs w:val="24"/>
          <w:vertAlign w:val="baseline"/>
          <w:rtl/>
        </w:rPr>
        <w:t>ابن</w:t>
      </w:r>
      <w:r w:rsidRPr="001F2EC1">
        <w:rPr>
          <w:rStyle w:val="a3"/>
          <w:rFonts w:ascii="Traditional Arabic" w:hAnsi="Traditional Arabic" w:cs="Traditional Arabic"/>
          <w:b/>
          <w:sz w:val="24"/>
          <w:szCs w:val="24"/>
          <w:vertAlign w:val="baseline"/>
          <w:rtl/>
        </w:rPr>
        <w:t xml:space="preserve"> عثيمين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محمد بن صالح، </w:t>
      </w:r>
      <w:r w:rsidRPr="001F2EC1">
        <w:rPr>
          <w:rStyle w:val="a3"/>
          <w:rFonts w:ascii="Traditional Arabic" w:hAnsi="Traditional Arabic" w:cs="Traditional Arabic" w:hint="eastAsia"/>
          <w:bCs/>
          <w:sz w:val="24"/>
          <w:szCs w:val="24"/>
          <w:vertAlign w:val="baseline"/>
          <w:rtl/>
        </w:rPr>
        <w:t>فتح</w:t>
      </w:r>
      <w:r w:rsidRPr="001F2EC1">
        <w:rPr>
          <w:rStyle w:val="a3"/>
          <w:rFonts w:ascii="Traditional Arabic" w:hAnsi="Traditional Arabic" w:cs="Traditional Arabic"/>
          <w:bCs/>
          <w:sz w:val="24"/>
          <w:szCs w:val="24"/>
          <w:vertAlign w:val="baseline"/>
          <w:rtl/>
        </w:rPr>
        <w:t xml:space="preserve"> ذي</w:t>
      </w:r>
      <w:r w:rsidRPr="001F2EC1">
        <w:rPr>
          <w:rFonts w:ascii="Traditional Arabic" w:hAnsi="Traditional Arabic" w:cs="Traditional Arabic"/>
          <w:bCs/>
          <w:sz w:val="24"/>
          <w:szCs w:val="24"/>
          <w:rtl/>
        </w:rPr>
        <w:t xml:space="preserve"> </w:t>
      </w:r>
      <w:r w:rsidRPr="001F2EC1">
        <w:rPr>
          <w:rStyle w:val="a3"/>
          <w:rFonts w:ascii="Traditional Arabic" w:hAnsi="Traditional Arabic" w:cs="Traditional Arabic" w:hint="eastAsia"/>
          <w:bCs/>
          <w:sz w:val="24"/>
          <w:szCs w:val="24"/>
          <w:vertAlign w:val="baseline"/>
          <w:rtl/>
        </w:rPr>
        <w:t>الجلال</w:t>
      </w:r>
      <w:r w:rsidRPr="001F2EC1">
        <w:rPr>
          <w:rStyle w:val="a3"/>
          <w:rFonts w:ascii="Traditional Arabic" w:hAnsi="Traditional Arabic" w:cs="Traditional Arabic"/>
          <w:bCs/>
          <w:sz w:val="24"/>
          <w:szCs w:val="24"/>
          <w:vertAlign w:val="baseline"/>
          <w:rtl/>
        </w:rPr>
        <w:t xml:space="preserve"> والإكرام بشرح بلوغ المرام</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تحقيق وتعليق: صبحين محمد رمضان، </w:t>
      </w:r>
      <w:r w:rsidRPr="001F2EC1">
        <w:rPr>
          <w:rFonts w:ascii="Traditional Arabic" w:hAnsi="Traditional Arabic" w:cs="Traditional Arabic" w:hint="eastAsia"/>
          <w:b/>
          <w:sz w:val="24"/>
          <w:szCs w:val="24"/>
          <w:rtl/>
        </w:rPr>
        <w:t>و</w:t>
      </w:r>
      <w:r w:rsidRPr="001F2EC1">
        <w:rPr>
          <w:rStyle w:val="a3"/>
          <w:rFonts w:ascii="Traditional Arabic" w:hAnsi="Traditional Arabic" w:cs="Traditional Arabic" w:hint="eastAsia"/>
          <w:b/>
          <w:sz w:val="24"/>
          <w:szCs w:val="24"/>
          <w:vertAlign w:val="baseline"/>
          <w:rtl/>
        </w:rPr>
        <w:t>أم</w:t>
      </w:r>
      <w:r w:rsidRPr="001F2EC1">
        <w:rPr>
          <w:rStyle w:val="a3"/>
          <w:rFonts w:ascii="Traditional Arabic" w:hAnsi="Traditional Arabic" w:cs="Traditional Arabic"/>
          <w:b/>
          <w:sz w:val="24"/>
          <w:szCs w:val="24"/>
          <w:vertAlign w:val="baseline"/>
          <w:rtl/>
        </w:rPr>
        <w:t xml:space="preserve"> إسراء بنت عرفة بيومي،</w:t>
      </w:r>
      <w:r w:rsidRPr="001F2EC1">
        <w:rPr>
          <w:rFonts w:ascii="Traditional Arabic" w:hAnsi="Traditional Arabic" w:cs="Traditional Arabic"/>
          <w:b/>
          <w:sz w:val="24"/>
          <w:szCs w:val="24"/>
          <w:rtl/>
        </w:rPr>
        <w:t xml:space="preserve"> ط1، (</w:t>
      </w:r>
      <w:r w:rsidRPr="001F2EC1">
        <w:rPr>
          <w:rFonts w:ascii="Traditional Arabic" w:hAnsi="Traditional Arabic" w:cs="Traditional Arabic" w:hint="eastAsia"/>
          <w:sz w:val="24"/>
          <w:szCs w:val="24"/>
          <w:rtl/>
        </w:rPr>
        <w:t>المكتبة</w:t>
      </w:r>
      <w:r w:rsidRPr="001F2EC1">
        <w:rPr>
          <w:rFonts w:ascii="Traditional Arabic" w:hAnsi="Traditional Arabic" w:cs="Traditional Arabic"/>
          <w:sz w:val="24"/>
          <w:szCs w:val="24"/>
          <w:rtl/>
        </w:rPr>
        <w:t xml:space="preserve"> الإسامية للنشر والتوزيع)،</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b/>
          <w:sz w:val="24"/>
          <w:szCs w:val="24"/>
          <w:rtl/>
        </w:rPr>
        <w:t>5/</w:t>
      </w:r>
      <w:r w:rsidRPr="001F2EC1">
        <w:rPr>
          <w:rStyle w:val="a3"/>
          <w:rFonts w:ascii="Traditional Arabic" w:hAnsi="Traditional Arabic" w:cs="Traditional Arabic"/>
          <w:b/>
          <w:sz w:val="24"/>
          <w:szCs w:val="24"/>
          <w:vertAlign w:val="baseline"/>
          <w:rtl/>
        </w:rPr>
        <w:t>436.</w:t>
      </w:r>
    </w:p>
  </w:footnote>
  <w:footnote w:id="54">
    <w:p w:rsidR="00DB12E1" w:rsidRPr="001F2EC1" w:rsidRDefault="00DB12E1" w:rsidP="00D02011">
      <w:pPr>
        <w:spacing w:after="0" w:line="240" w:lineRule="auto"/>
        <w:ind w:right="-709"/>
        <w:jc w:val="both"/>
        <w:rPr>
          <w:rFonts w:ascii="Traditional Arabic" w:hAnsi="Traditional Arabic" w:cs="Traditional Arabic"/>
          <w:sz w:val="24"/>
          <w:szCs w:val="24"/>
        </w:rPr>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cs="Traditional Arabic"/>
          <w:sz w:val="24"/>
          <w:szCs w:val="24"/>
          <w:rtl/>
        </w:rPr>
        <w:t> </w:t>
      </w:r>
      <w:r w:rsidRPr="001F2EC1">
        <w:rPr>
          <w:rFonts w:cs="Traditional Arabic" w:hint="eastAsia"/>
          <w:sz w:val="24"/>
          <w:szCs w:val="24"/>
          <w:rtl/>
        </w:rPr>
        <w:t>أخرجه</w:t>
      </w:r>
      <w:r w:rsidRPr="001F2EC1">
        <w:rPr>
          <w:rFonts w:cs="Traditional Arabic"/>
          <w:sz w:val="24"/>
          <w:szCs w:val="24"/>
          <w:rtl/>
        </w:rPr>
        <w:t xml:space="preserve"> </w:t>
      </w:r>
      <w:r w:rsidRPr="001F2EC1">
        <w:rPr>
          <w:rFonts w:cs="Traditional Arabic" w:hint="eastAsia"/>
          <w:b/>
          <w:bCs/>
          <w:sz w:val="24"/>
          <w:szCs w:val="24"/>
          <w:rtl/>
        </w:rPr>
        <w:t>الترمذي</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وقال</w:t>
      </w:r>
      <w:r w:rsidRPr="001F2EC1">
        <w:rPr>
          <w:rFonts w:cs="Traditional Arabic"/>
          <w:sz w:val="24"/>
          <w:szCs w:val="24"/>
          <w:rtl/>
        </w:rPr>
        <w:t>: "</w:t>
      </w:r>
      <w:r w:rsidRPr="001F2EC1">
        <w:rPr>
          <w:rFonts w:cs="Traditional Arabic" w:hint="eastAsia"/>
          <w:sz w:val="24"/>
          <w:szCs w:val="24"/>
          <w:rtl/>
        </w:rPr>
        <w:t>حديث</w:t>
      </w:r>
      <w:r w:rsidRPr="001F2EC1">
        <w:rPr>
          <w:rFonts w:cs="Traditional Arabic"/>
          <w:sz w:val="24"/>
          <w:szCs w:val="24"/>
          <w:rtl/>
        </w:rPr>
        <w:t xml:space="preserve"> </w:t>
      </w:r>
      <w:r w:rsidRPr="001F2EC1">
        <w:rPr>
          <w:rFonts w:cs="Traditional Arabic" w:hint="eastAsia"/>
          <w:sz w:val="24"/>
          <w:szCs w:val="24"/>
          <w:rtl/>
        </w:rPr>
        <w:t>حسن</w:t>
      </w:r>
      <w:r w:rsidRPr="001F2EC1">
        <w:rPr>
          <w:rFonts w:cs="Traditional Arabic"/>
          <w:sz w:val="24"/>
          <w:szCs w:val="24"/>
          <w:rtl/>
        </w:rPr>
        <w:t xml:space="preserve"> </w:t>
      </w:r>
      <w:r w:rsidRPr="001F2EC1">
        <w:rPr>
          <w:rFonts w:cs="Traditional Arabic" w:hint="eastAsia"/>
          <w:sz w:val="24"/>
          <w:szCs w:val="24"/>
          <w:rtl/>
        </w:rPr>
        <w:t>صحيح</w:t>
      </w:r>
      <w:r w:rsidRPr="001F2EC1">
        <w:rPr>
          <w:rFonts w:cs="Traditional Arabic"/>
          <w:sz w:val="24"/>
          <w:szCs w:val="24"/>
          <w:rtl/>
        </w:rPr>
        <w:t xml:space="preserve">". </w:t>
      </w:r>
    </w:p>
    <w:p w:rsidR="00DB12E1" w:rsidRDefault="00DB12E1" w:rsidP="00F336D7">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 xml:space="preserve">     كتاب الإيمان، باب حرمة الصلاة، 5/11، رقم2616، </w:t>
      </w:r>
      <w:r w:rsidRPr="001F2EC1">
        <w:rPr>
          <w:rFonts w:ascii="Traditional Arabic" w:hAnsi="Traditional Arabic" w:cs="Traditional Arabic" w:hint="eastAsia"/>
          <w:b/>
          <w:bCs/>
          <w:sz w:val="24"/>
          <w:szCs w:val="24"/>
          <w:rtl/>
        </w:rPr>
        <w:t>وابن</w:t>
      </w:r>
      <w:r w:rsidRPr="001F2EC1">
        <w:rPr>
          <w:rFonts w:ascii="Traditional Arabic" w:hAnsi="Traditional Arabic" w:cs="Traditional Arabic"/>
          <w:b/>
          <w:bCs/>
          <w:sz w:val="24"/>
          <w:szCs w:val="24"/>
          <w:rtl/>
        </w:rPr>
        <w:t xml:space="preserve"> ماجه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الفتن، باب كف اللسان في الفتنة، 2/1314، رقم3973، </w:t>
      </w:r>
      <w:r w:rsidRPr="001F2EC1">
        <w:rPr>
          <w:rFonts w:ascii="Traditional Arabic" w:hAnsi="Traditional Arabic" w:cs="Traditional Arabic" w:hint="eastAsia"/>
          <w:b/>
          <w:bCs/>
          <w:sz w:val="24"/>
          <w:szCs w:val="24"/>
          <w:rtl/>
        </w:rPr>
        <w:t>وأحمد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36/345، وصححه الألباني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انظر: </w:t>
      </w:r>
      <w:r w:rsidRPr="001F2EC1">
        <w:rPr>
          <w:rFonts w:ascii="Traditional Arabic" w:hAnsi="Traditional Arabic" w:cs="Traditional Arabic" w:hint="eastAsia"/>
          <w:sz w:val="24"/>
          <w:szCs w:val="24"/>
          <w:rtl/>
        </w:rPr>
        <w:t>الألباني،</w:t>
      </w:r>
      <w:r w:rsidRPr="001F2EC1">
        <w:rPr>
          <w:rFonts w:ascii="Traditional Arabic" w:hAnsi="Traditional Arabic" w:cs="Traditional Arabic"/>
          <w:sz w:val="24"/>
          <w:szCs w:val="24"/>
          <w:rtl/>
        </w:rPr>
        <w:t xml:space="preserve"> محمد ناصر الدين</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صحيح وضعيف ابن ماجه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(برنامج منظومة التحقيقات الحديثية - ال</w:t>
      </w:r>
      <w:r w:rsidRPr="001F2EC1">
        <w:rPr>
          <w:rFonts w:ascii="Traditional Arabic" w:hAnsi="Traditional Arabic" w:cs="Traditional Arabic" w:hint="eastAsia"/>
          <w:sz w:val="24"/>
          <w:szCs w:val="24"/>
          <w:rtl/>
        </w:rPr>
        <w:t>مجاني</w:t>
      </w:r>
      <w:r w:rsidRPr="001F2EC1">
        <w:rPr>
          <w:rFonts w:ascii="Traditional Arabic" w:hAnsi="Traditional Arabic" w:cs="Traditional Arabic"/>
          <w:sz w:val="24"/>
          <w:szCs w:val="24"/>
          <w:rtl/>
        </w:rPr>
        <w:t xml:space="preserve"> - من إنتاج مركز نور الإسلام لأبحاث القرآن والسنة بالإسكندرية)، 8/473، رقم 3973، </w:t>
      </w:r>
      <w:r w:rsidRPr="001F2EC1">
        <w:rPr>
          <w:rFonts w:ascii="Traditional Arabic" w:hAnsi="Traditional Arabic" w:cs="Traditional Arabic" w:hint="eastAsia"/>
          <w:sz w:val="24"/>
          <w:szCs w:val="24"/>
          <w:rtl/>
        </w:rPr>
        <w:t>ولنفس</w:t>
      </w:r>
      <w:r w:rsidRPr="001F2EC1">
        <w:rPr>
          <w:rFonts w:ascii="Traditional Arabic" w:hAnsi="Traditional Arabic" w:cs="Traditional Arabic"/>
          <w:sz w:val="24"/>
          <w:szCs w:val="24"/>
          <w:rtl/>
        </w:rPr>
        <w:t xml:space="preserve"> المؤلف</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pacing w:val="-6"/>
          <w:sz w:val="24"/>
          <w:szCs w:val="24"/>
          <w:rtl/>
        </w:rPr>
        <w:t>إرواء</w:t>
      </w:r>
      <w:r w:rsidRPr="001F2EC1">
        <w:rPr>
          <w:rFonts w:ascii="Traditional Arabic" w:hAnsi="Traditional Arabic" w:cs="Traditional Arabic"/>
          <w:b/>
          <w:bCs/>
          <w:spacing w:val="-6"/>
          <w:sz w:val="24"/>
          <w:szCs w:val="24"/>
          <w:rtl/>
        </w:rPr>
        <w:t xml:space="preserve"> الغليل في تخريج أحاديث منار السبيل</w:t>
      </w:r>
      <w:r w:rsidRPr="001F2EC1">
        <w:rPr>
          <w:rFonts w:ascii="Traditional Arabic" w:hAnsi="Traditional Arabic" w:cs="Traditional Arabic" w:hint="eastAsia"/>
          <w:sz w:val="24"/>
          <w:szCs w:val="24"/>
          <w:rtl/>
        </w:rPr>
        <w:t>،</w:t>
      </w:r>
      <w:r w:rsidRPr="001F2EC1">
        <w:rPr>
          <w:rFonts w:ascii="Traditional Arabic" w:hAnsi="Traditional Arabic" w:cs="Traditional Arabic"/>
          <w:spacing w:val="-6"/>
          <w:sz w:val="24"/>
          <w:szCs w:val="24"/>
          <w:rtl/>
        </w:rPr>
        <w:t xml:space="preserve"> ط2، (بيروت: المكتب الإسلامي، 1405هـ- 1985م)، </w:t>
      </w:r>
      <w:r w:rsidRPr="001F2EC1">
        <w:rPr>
          <w:rFonts w:ascii="Traditional Arabic" w:hAnsi="Traditional Arabic" w:cs="Traditional Arabic"/>
          <w:sz w:val="24"/>
          <w:szCs w:val="24"/>
          <w:rtl/>
        </w:rPr>
        <w:t xml:space="preserve">2/138، رقم413، </w:t>
      </w:r>
      <w:r w:rsidRPr="001F2EC1">
        <w:rPr>
          <w:rFonts w:ascii="Traditional Arabic" w:hAnsi="Traditional Arabic" w:cs="Traditional Arabic" w:hint="eastAsia"/>
          <w:sz w:val="24"/>
          <w:szCs w:val="24"/>
          <w:rtl/>
        </w:rPr>
        <w:t>ولنفس</w:t>
      </w:r>
      <w:r w:rsidRPr="001F2EC1">
        <w:rPr>
          <w:rFonts w:ascii="Traditional Arabic" w:hAnsi="Traditional Arabic" w:cs="Traditional Arabic"/>
          <w:sz w:val="24"/>
          <w:szCs w:val="24"/>
          <w:rtl/>
        </w:rPr>
        <w:t xml:space="preserve"> المؤلف</w:t>
      </w:r>
      <w:r w:rsidRPr="001F2EC1">
        <w:rPr>
          <w:rFonts w:ascii="Traditional Arabic" w:hAnsi="Traditional Arabic" w:cs="Traditional Arabic" w:hint="eastAsia"/>
          <w:sz w:val="24"/>
          <w:szCs w:val="24"/>
          <w:rtl/>
        </w:rPr>
        <w:t>،</w:t>
      </w:r>
      <w:r>
        <w:rPr>
          <w:rFonts w:ascii="Traditional Arabic" w:hAnsi="Traditional Arabic" w:cs="Traditional Arabic"/>
          <w:sz w:val="24"/>
          <w:szCs w:val="24"/>
          <w:rtl/>
        </w:rPr>
        <w:t xml:space="preserve"> صحيح الجامع الصغير وزيادته،</w:t>
      </w:r>
      <w:r w:rsidRPr="001F2EC1">
        <w:rPr>
          <w:rFonts w:ascii="Traditional Arabic" w:hAnsi="Traditional Arabic" w:cs="Traditional Arabic"/>
          <w:sz w:val="24"/>
          <w:szCs w:val="24"/>
          <w:rtl/>
        </w:rPr>
        <w:t xml:space="preserve"> 2/813، رقم 9267.</w:t>
      </w:r>
    </w:p>
  </w:footnote>
  <w:footnote w:id="55">
    <w:p w:rsidR="00DB12E1" w:rsidRDefault="00DB12E1" w:rsidP="00D02011">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cs="Traditional Arabic" w:hint="eastAsia"/>
          <w:sz w:val="24"/>
          <w:szCs w:val="24"/>
          <w:rtl/>
        </w:rPr>
        <w:t>ابن</w:t>
      </w:r>
      <w:r w:rsidRPr="001F2EC1">
        <w:rPr>
          <w:rFonts w:cs="Traditional Arabic"/>
          <w:sz w:val="24"/>
          <w:szCs w:val="24"/>
          <w:rtl/>
        </w:rPr>
        <w:t xml:space="preserve"> </w:t>
      </w:r>
      <w:r w:rsidRPr="001F2EC1">
        <w:rPr>
          <w:rFonts w:cs="Traditional Arabic" w:hint="eastAsia"/>
          <w:sz w:val="24"/>
          <w:szCs w:val="24"/>
          <w:rtl/>
        </w:rPr>
        <w:t>عثيمين،</w:t>
      </w:r>
      <w:r w:rsidRPr="001F2EC1">
        <w:rPr>
          <w:rFonts w:cs="Traditional Arabic"/>
          <w:sz w:val="24"/>
          <w:szCs w:val="24"/>
          <w:rtl/>
        </w:rPr>
        <w:t xml:space="preserve"> </w:t>
      </w:r>
      <w:r w:rsidRPr="001F2EC1">
        <w:rPr>
          <w:rFonts w:cs="Traditional Arabic" w:hint="eastAsia"/>
          <w:b/>
          <w:bCs/>
          <w:sz w:val="24"/>
          <w:szCs w:val="24"/>
          <w:rtl/>
        </w:rPr>
        <w:t>الشرح</w:t>
      </w:r>
      <w:r w:rsidRPr="001F2EC1">
        <w:rPr>
          <w:rFonts w:cs="Traditional Arabic"/>
          <w:b/>
          <w:bCs/>
          <w:sz w:val="24"/>
          <w:szCs w:val="24"/>
          <w:rtl/>
        </w:rPr>
        <w:t xml:space="preserve"> </w:t>
      </w:r>
      <w:r w:rsidRPr="001F2EC1">
        <w:rPr>
          <w:rFonts w:cs="Traditional Arabic" w:hint="eastAsia"/>
          <w:b/>
          <w:bCs/>
          <w:sz w:val="24"/>
          <w:szCs w:val="24"/>
          <w:rtl/>
        </w:rPr>
        <w:t>الممتع</w:t>
      </w:r>
      <w:r w:rsidRPr="001F2EC1">
        <w:rPr>
          <w:rFonts w:cs="Traditional Arabic" w:hint="eastAsia"/>
          <w:sz w:val="24"/>
          <w:szCs w:val="24"/>
          <w:rtl/>
        </w:rPr>
        <w:t>،</w:t>
      </w:r>
      <w:r w:rsidRPr="001F2EC1">
        <w:rPr>
          <w:rFonts w:cs="Traditional Arabic"/>
          <w:sz w:val="24"/>
          <w:szCs w:val="24"/>
          <w:rtl/>
        </w:rPr>
        <w:t xml:space="preserve"> 8/7.</w:t>
      </w:r>
    </w:p>
  </w:footnote>
  <w:footnote w:id="56">
    <w:p w:rsidR="00DB12E1" w:rsidRDefault="00DB12E1" w:rsidP="00D02011">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cs="Traditional Arabic" w:hint="eastAsia"/>
          <w:sz w:val="24"/>
          <w:szCs w:val="24"/>
          <w:rtl/>
        </w:rPr>
        <w:t>ابن</w:t>
      </w:r>
      <w:r w:rsidRPr="001F2EC1">
        <w:rPr>
          <w:rFonts w:cs="Traditional Arabic"/>
          <w:sz w:val="24"/>
          <w:szCs w:val="24"/>
          <w:rtl/>
        </w:rPr>
        <w:t xml:space="preserve"> </w:t>
      </w:r>
      <w:r w:rsidRPr="001F2EC1">
        <w:rPr>
          <w:rFonts w:cs="Traditional Arabic" w:hint="eastAsia"/>
          <w:sz w:val="24"/>
          <w:szCs w:val="24"/>
          <w:rtl/>
        </w:rPr>
        <w:t>رجب،</w:t>
      </w:r>
      <w:r w:rsidRPr="001F2EC1">
        <w:rPr>
          <w:rFonts w:cs="Traditional Arabic"/>
          <w:sz w:val="24"/>
          <w:szCs w:val="24"/>
          <w:rtl/>
        </w:rPr>
        <w:t xml:space="preserve"> </w:t>
      </w:r>
      <w:r w:rsidRPr="001F2EC1">
        <w:rPr>
          <w:rFonts w:cs="Traditional Arabic" w:hint="eastAsia"/>
          <w:sz w:val="24"/>
          <w:szCs w:val="24"/>
          <w:rtl/>
        </w:rPr>
        <w:t>زين</w:t>
      </w:r>
      <w:r w:rsidRPr="001F2EC1">
        <w:rPr>
          <w:rFonts w:cs="Traditional Arabic"/>
          <w:sz w:val="24"/>
          <w:szCs w:val="24"/>
          <w:rtl/>
        </w:rPr>
        <w:t xml:space="preserve"> </w:t>
      </w:r>
      <w:r w:rsidRPr="001F2EC1">
        <w:rPr>
          <w:rFonts w:cs="Traditional Arabic" w:hint="eastAsia"/>
          <w:sz w:val="24"/>
          <w:szCs w:val="24"/>
          <w:rtl/>
        </w:rPr>
        <w:t>الدين</w:t>
      </w:r>
      <w:r w:rsidRPr="001F2EC1">
        <w:rPr>
          <w:rFonts w:cs="Traditional Arabic"/>
          <w:sz w:val="24"/>
          <w:szCs w:val="24"/>
          <w:rtl/>
        </w:rPr>
        <w:t xml:space="preserve"> </w:t>
      </w:r>
      <w:r w:rsidRPr="001F2EC1">
        <w:rPr>
          <w:rFonts w:cs="Traditional Arabic" w:hint="eastAsia"/>
          <w:sz w:val="24"/>
          <w:szCs w:val="24"/>
          <w:rtl/>
        </w:rPr>
        <w:t>عبد</w:t>
      </w:r>
      <w:r w:rsidRPr="001F2EC1">
        <w:rPr>
          <w:rFonts w:cs="Traditional Arabic"/>
          <w:sz w:val="24"/>
          <w:szCs w:val="24"/>
          <w:rtl/>
        </w:rPr>
        <w:t xml:space="preserve"> </w:t>
      </w:r>
      <w:r w:rsidRPr="001F2EC1">
        <w:rPr>
          <w:rFonts w:cs="Traditional Arabic" w:hint="eastAsia"/>
          <w:sz w:val="24"/>
          <w:szCs w:val="24"/>
          <w:rtl/>
        </w:rPr>
        <w:t>الرحمن</w:t>
      </w:r>
      <w:r w:rsidRPr="001F2EC1">
        <w:rPr>
          <w:rFonts w:cs="Traditional Arabic"/>
          <w:sz w:val="24"/>
          <w:szCs w:val="24"/>
          <w:rtl/>
        </w:rPr>
        <w:t xml:space="preserve"> </w:t>
      </w:r>
      <w:r w:rsidRPr="001F2EC1">
        <w:rPr>
          <w:rFonts w:cs="Traditional Arabic" w:hint="eastAsia"/>
          <w:sz w:val="24"/>
          <w:szCs w:val="24"/>
          <w:rtl/>
        </w:rPr>
        <w:t>بن</w:t>
      </w:r>
      <w:r w:rsidRPr="001F2EC1">
        <w:rPr>
          <w:rFonts w:cs="Traditional Arabic"/>
          <w:sz w:val="24"/>
          <w:szCs w:val="24"/>
          <w:rtl/>
        </w:rPr>
        <w:t xml:space="preserve"> </w:t>
      </w:r>
      <w:r w:rsidRPr="001F2EC1">
        <w:rPr>
          <w:rFonts w:cs="Traditional Arabic" w:hint="eastAsia"/>
          <w:sz w:val="24"/>
          <w:szCs w:val="24"/>
          <w:rtl/>
        </w:rPr>
        <w:t>أحمد،</w:t>
      </w:r>
      <w:r w:rsidRPr="001F2EC1">
        <w:rPr>
          <w:rFonts w:cs="Traditional Arabic"/>
          <w:sz w:val="24"/>
          <w:szCs w:val="24"/>
          <w:rtl/>
        </w:rPr>
        <w:t xml:space="preserve"> </w:t>
      </w:r>
      <w:r w:rsidRPr="001F2EC1">
        <w:rPr>
          <w:rFonts w:cs="Traditional Arabic" w:hint="eastAsia"/>
          <w:b/>
          <w:bCs/>
          <w:sz w:val="24"/>
          <w:szCs w:val="24"/>
          <w:rtl/>
        </w:rPr>
        <w:t>جامع</w:t>
      </w:r>
      <w:r w:rsidRPr="001F2EC1">
        <w:rPr>
          <w:rFonts w:cs="Traditional Arabic"/>
          <w:b/>
          <w:bCs/>
          <w:sz w:val="24"/>
          <w:szCs w:val="24"/>
          <w:rtl/>
        </w:rPr>
        <w:t xml:space="preserve"> </w:t>
      </w:r>
      <w:r w:rsidRPr="001F2EC1">
        <w:rPr>
          <w:rFonts w:cs="Traditional Arabic" w:hint="eastAsia"/>
          <w:b/>
          <w:bCs/>
          <w:sz w:val="24"/>
          <w:szCs w:val="24"/>
          <w:rtl/>
        </w:rPr>
        <w:t>العلوم</w:t>
      </w:r>
      <w:r w:rsidRPr="001F2EC1">
        <w:rPr>
          <w:rFonts w:cs="Traditional Arabic"/>
          <w:b/>
          <w:bCs/>
          <w:sz w:val="24"/>
          <w:szCs w:val="24"/>
          <w:rtl/>
        </w:rPr>
        <w:t xml:space="preserve"> </w:t>
      </w:r>
      <w:r w:rsidRPr="001F2EC1">
        <w:rPr>
          <w:rFonts w:cs="Traditional Arabic" w:hint="eastAsia"/>
          <w:b/>
          <w:bCs/>
          <w:sz w:val="24"/>
          <w:szCs w:val="24"/>
          <w:rtl/>
        </w:rPr>
        <w:t>والحكم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(بيروت: دار المعرفة، 1408هـ)،</w:t>
      </w:r>
      <w:r w:rsidRPr="001F2EC1">
        <w:rPr>
          <w:rFonts w:cs="Traditional Arabic"/>
          <w:sz w:val="24"/>
          <w:szCs w:val="24"/>
          <w:rtl/>
        </w:rPr>
        <w:t xml:space="preserve"> 13/18</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رقم</w:t>
      </w:r>
      <w:r>
        <w:rPr>
          <w:rFonts w:cs="Traditional Arabic"/>
          <w:sz w:val="24"/>
          <w:szCs w:val="24"/>
          <w:rtl/>
        </w:rPr>
        <w:t>:</w:t>
      </w:r>
      <w:r w:rsidRPr="001F2EC1">
        <w:rPr>
          <w:rFonts w:cs="Traditional Arabic"/>
          <w:sz w:val="24"/>
          <w:szCs w:val="24"/>
          <w:rtl/>
        </w:rPr>
        <w:t xml:space="preserve"> 29.</w:t>
      </w:r>
    </w:p>
  </w:footnote>
  <w:footnote w:id="57">
    <w:p w:rsidR="00DB12E1" w:rsidRDefault="00DB12E1" w:rsidP="005C06DF">
      <w:pPr>
        <w:spacing w:after="0" w:line="240" w:lineRule="auto"/>
        <w:ind w:right="-851"/>
        <w:jc w:val="both"/>
      </w:pPr>
      <w:r w:rsidRPr="001F2EC1">
        <w:rPr>
          <w:rStyle w:val="a3"/>
          <w:rFonts w:ascii="Traditional Arabic" w:hAnsi="Traditional Arabic" w:cs="Traditional Arabic"/>
          <w:b/>
          <w:bCs/>
          <w:i/>
          <w:iCs/>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w:t>
      </w:r>
      <w:r>
        <w:rPr>
          <w:rFonts w:ascii="Traditional Arabic" w:hAnsi="Traditional Arabic" w:cs="Traditional Arabic"/>
          <w:sz w:val="24"/>
          <w:szCs w:val="24"/>
          <w:rtl/>
        </w:rPr>
        <w:t xml:space="preserve"> انظر: ابن </w:t>
      </w:r>
      <w:r w:rsidRPr="001F2EC1">
        <w:rPr>
          <w:rFonts w:ascii="Traditional Arabic" w:hAnsi="Traditional Arabic" w:cs="Traditional Arabic" w:hint="eastAsia"/>
          <w:sz w:val="24"/>
          <w:szCs w:val="24"/>
          <w:rtl/>
        </w:rPr>
        <w:t>قيم</w:t>
      </w:r>
      <w:r w:rsidRPr="001F2EC1">
        <w:rPr>
          <w:rFonts w:ascii="Traditional Arabic" w:hAnsi="Traditional Arabic" w:cs="Traditional Arabic"/>
          <w:sz w:val="24"/>
          <w:szCs w:val="24"/>
          <w:rtl/>
        </w:rPr>
        <w:t xml:space="preserve"> الجوزية، محمد بن أبي بكر، </w:t>
      </w:r>
      <w:r w:rsidRPr="001F2EC1">
        <w:rPr>
          <w:rFonts w:ascii="Traditional Arabic" w:hAnsi="Traditional Arabic" w:cs="Traditional Arabic" w:hint="eastAsia"/>
          <w:b/>
          <w:bCs/>
          <w:sz w:val="24"/>
          <w:szCs w:val="24"/>
          <w:rtl/>
        </w:rPr>
        <w:t>زاد</w:t>
      </w:r>
      <w:r w:rsidRPr="001F2EC1">
        <w:rPr>
          <w:rFonts w:ascii="Traditional Arabic" w:hAnsi="Traditional Arabic" w:cs="Traditional Arabic"/>
          <w:b/>
          <w:bCs/>
          <w:sz w:val="24"/>
          <w:szCs w:val="24"/>
          <w:rtl/>
        </w:rPr>
        <w:t xml:space="preserve"> المعاد في هدي خير العباد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Pr>
        <w:t> </w:t>
      </w:r>
      <w:r w:rsidRPr="001F2EC1">
        <w:rPr>
          <w:rFonts w:ascii="Traditional Arabic" w:hAnsi="Traditional Arabic" w:cs="Traditional Arabic" w:hint="eastAsia"/>
          <w:sz w:val="24"/>
          <w:szCs w:val="24"/>
          <w:rtl/>
        </w:rPr>
        <w:t>ط</w:t>
      </w:r>
      <w:r w:rsidRPr="001F2EC1">
        <w:rPr>
          <w:rFonts w:ascii="Traditional Arabic" w:hAnsi="Traditional Arabic" w:cs="Traditional Arabic"/>
          <w:sz w:val="24"/>
          <w:szCs w:val="24"/>
          <w:rtl/>
        </w:rPr>
        <w:t xml:space="preserve">27، (بيروت: مؤسسة الرسالة - الكويت: مكتبة المنار الإسلامية، (1415هـ - 1994م)، 3/9، وابن رشد القرطبي، أبا الوليد محمد بن أحمد، </w:t>
      </w:r>
      <w:r w:rsidRPr="001F2EC1">
        <w:rPr>
          <w:rFonts w:ascii="Traditional Arabic" w:hAnsi="Traditional Arabic" w:cs="Traditional Arabic" w:hint="eastAsia"/>
          <w:b/>
          <w:bCs/>
          <w:sz w:val="24"/>
          <w:szCs w:val="24"/>
          <w:rtl/>
        </w:rPr>
        <w:t>المقدمات</w:t>
      </w:r>
      <w:r w:rsidRPr="001F2EC1">
        <w:rPr>
          <w:rFonts w:ascii="Traditional Arabic" w:hAnsi="Traditional Arabic" w:cs="Traditional Arabic"/>
          <w:b/>
          <w:bCs/>
          <w:sz w:val="24"/>
          <w:szCs w:val="24"/>
          <w:rtl/>
        </w:rPr>
        <w:t xml:space="preserve"> الممهدات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سعيد أحمد إعراب، ط1، (دار الغرب الإسلامي، 1408هـ)</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1/341-342، وابن المناصف، أبا عبد الله محمد بن عيسى بن أصبغ، </w:t>
      </w:r>
      <w:r w:rsidRPr="001F2EC1">
        <w:rPr>
          <w:rFonts w:ascii="Traditional Arabic" w:hAnsi="Traditional Arabic" w:cs="Traditional Arabic" w:hint="eastAsia"/>
          <w:b/>
          <w:bCs/>
          <w:sz w:val="24"/>
          <w:szCs w:val="24"/>
          <w:rtl/>
        </w:rPr>
        <w:t>الإنجاد</w:t>
      </w:r>
      <w:r w:rsidRPr="001F2EC1">
        <w:rPr>
          <w:rFonts w:ascii="Traditional Arabic" w:hAnsi="Traditional Arabic" w:cs="Traditional Arabic"/>
          <w:b/>
          <w:bCs/>
          <w:sz w:val="24"/>
          <w:szCs w:val="24"/>
          <w:rtl/>
        </w:rPr>
        <w:t xml:space="preserve"> في أبواب الجهاد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ضبط نصه وعلق عليه: مشهور بن حسن آل سلمان، ومحمد بن </w:t>
      </w:r>
      <w:r w:rsidRPr="001F2EC1">
        <w:rPr>
          <w:rFonts w:ascii="Traditional Arabic" w:hAnsi="Traditional Arabic" w:cs="Traditional Arabic" w:hint="eastAsia"/>
          <w:sz w:val="24"/>
          <w:szCs w:val="24"/>
          <w:rtl/>
        </w:rPr>
        <w:t>زكريا</w:t>
      </w:r>
      <w:r w:rsidRPr="001F2EC1">
        <w:rPr>
          <w:rFonts w:ascii="Traditional Arabic" w:hAnsi="Traditional Arabic" w:cs="Traditional Arabic"/>
          <w:sz w:val="24"/>
          <w:szCs w:val="24"/>
          <w:rtl/>
        </w:rPr>
        <w:t xml:space="preserve">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غازي، ط1، (دار مالك، عام 425هـ)،</w:t>
      </w:r>
      <w:r w:rsidRPr="001F2EC1">
        <w:rPr>
          <w:rStyle w:val="a3"/>
          <w:rFonts w:ascii="Traditional Arabic" w:hAnsi="Traditional Arabic" w:cs="Traditional Arabic"/>
          <w:sz w:val="24"/>
          <w:szCs w:val="24"/>
          <w:vertAlign w:val="baseline"/>
          <w:rtl/>
        </w:rPr>
        <w:t xml:space="preserve"> </w:t>
      </w:r>
      <w:r w:rsidRPr="001F2EC1">
        <w:rPr>
          <w:rFonts w:ascii="Traditional Arabic" w:hAnsi="Traditional Arabic" w:cs="Traditional Arabic"/>
          <w:sz w:val="24"/>
          <w:szCs w:val="24"/>
          <w:rtl/>
        </w:rPr>
        <w:t>1/11-18.</w:t>
      </w:r>
    </w:p>
  </w:footnote>
  <w:footnote w:id="58">
    <w:p w:rsidR="00DB12E1" w:rsidRDefault="00DB12E1" w:rsidP="005C06DF">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قال</w:t>
      </w:r>
      <w:r w:rsidRPr="001F2EC1">
        <w:rPr>
          <w:rFonts w:ascii="Traditional Arabic" w:hAnsi="Traditional Arabic" w:cs="Traditional Arabic"/>
          <w:sz w:val="24"/>
          <w:szCs w:val="24"/>
          <w:rtl/>
        </w:rPr>
        <w:t xml:space="preserve"> الألباني: منكر، ونقل قول الحافظ العراقي في "تخريج الإحياء" 2/6: "رواه البيهقي في "الزهد" من حديث جابر، وقال: هذا إسناد فيه ضعف"، انظر: الألباني، محمد ناصر الدين، </w:t>
      </w:r>
      <w:r w:rsidRPr="001F2EC1">
        <w:rPr>
          <w:rFonts w:ascii="Traditional Arabic" w:hAnsi="Traditional Arabic" w:cs="Traditional Arabic" w:hint="eastAsia"/>
          <w:b/>
          <w:bCs/>
          <w:sz w:val="24"/>
          <w:szCs w:val="24"/>
          <w:rtl/>
        </w:rPr>
        <w:t>سلسلة</w:t>
      </w:r>
      <w:r w:rsidRPr="001F2EC1">
        <w:rPr>
          <w:rFonts w:ascii="Traditional Arabic" w:hAnsi="Traditional Arabic" w:cs="Traditional Arabic"/>
          <w:b/>
          <w:bCs/>
          <w:sz w:val="24"/>
          <w:szCs w:val="24"/>
          <w:rtl/>
        </w:rPr>
        <w:t xml:space="preserve"> الأحاديث الضعيفة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(الرياض: دار المعارف، 1412هـ-1992م)، 5/478.</w:t>
      </w:r>
    </w:p>
  </w:footnote>
  <w:footnote w:id="59">
    <w:p w:rsidR="00DB12E1" w:rsidRDefault="00DB12E1" w:rsidP="005C06DF">
      <w:pPr>
        <w:spacing w:after="0" w:line="240" w:lineRule="auto"/>
        <w:ind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Cs/>
          <w:sz w:val="24"/>
          <w:szCs w:val="24"/>
          <w:rtl/>
        </w:rPr>
        <w:t>:</w:t>
      </w:r>
      <w:r w:rsidRPr="001F2EC1">
        <w:rPr>
          <w:rFonts w:ascii="Traditional Arabic" w:hAnsi="Traditional Arabic" w:cs="Traditional Arabic"/>
          <w:b/>
          <w:sz w:val="24"/>
          <w:szCs w:val="24"/>
          <w:rtl/>
        </w:rPr>
        <w:t xml:space="preserve"> ابن عثيمين</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الشرح الممتع،</w:t>
      </w:r>
      <w:r w:rsidRPr="001F2EC1">
        <w:rPr>
          <w:rFonts w:ascii="Traditional Arabic" w:hAnsi="Traditional Arabic" w:cs="Traditional Arabic"/>
          <w:b/>
          <w:sz w:val="24"/>
          <w:szCs w:val="24"/>
          <w:rtl/>
        </w:rPr>
        <w:t xml:space="preserve"> 8/5.</w:t>
      </w:r>
    </w:p>
  </w:footnote>
  <w:footnote w:id="60">
    <w:p w:rsidR="00DB12E1" w:rsidRDefault="00DB12E1" w:rsidP="005C06DF">
      <w:pPr>
        <w:spacing w:after="0" w:line="240" w:lineRule="auto"/>
        <w:ind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انظر: ابن القيم، </w:t>
      </w:r>
      <w:r w:rsidRPr="001F2EC1">
        <w:rPr>
          <w:rFonts w:ascii="Traditional Arabic" w:hAnsi="Traditional Arabic" w:cs="Traditional Arabic" w:hint="eastAsia"/>
          <w:bCs/>
          <w:sz w:val="24"/>
          <w:szCs w:val="24"/>
          <w:rtl/>
        </w:rPr>
        <w:t>زاد</w:t>
      </w:r>
      <w:r w:rsidRPr="001F2EC1">
        <w:rPr>
          <w:rFonts w:ascii="Traditional Arabic" w:hAnsi="Traditional Arabic" w:cs="Traditional Arabic"/>
          <w:bCs/>
          <w:sz w:val="24"/>
          <w:szCs w:val="24"/>
          <w:rtl/>
        </w:rPr>
        <w:t xml:space="preserve"> المعاد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3/10.</w:t>
      </w:r>
    </w:p>
  </w:footnote>
  <w:footnote w:id="61">
    <w:p w:rsidR="00DB12E1" w:rsidRDefault="00DB12E1" w:rsidP="005C06DF">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لمرجع</w:t>
      </w:r>
      <w:r w:rsidRPr="001F2EC1">
        <w:rPr>
          <w:rFonts w:ascii="Traditional Arabic" w:hAnsi="Traditional Arabic" w:cs="Traditional Arabic"/>
          <w:b/>
          <w:sz w:val="24"/>
          <w:szCs w:val="24"/>
          <w:rtl/>
        </w:rPr>
        <w:t xml:space="preserve"> السابق.</w:t>
      </w:r>
    </w:p>
  </w:footnote>
  <w:footnote w:id="62">
    <w:p w:rsidR="00DB12E1" w:rsidRDefault="00DB12E1" w:rsidP="00025E03">
      <w:pPr>
        <w:pStyle w:val="20"/>
        <w:spacing w:after="0" w:line="240" w:lineRule="auto"/>
        <w:ind w:right="-851" w:firstLine="0"/>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Pr>
          <w:rFonts w:ascii="Traditional Arabic" w:hAnsi="Traditional Arabic" w:cs="Traditional Arabic" w:hint="eastAsia"/>
          <w:b w:val="0"/>
          <w:sz w:val="24"/>
          <w:szCs w:val="24"/>
          <w:rtl/>
        </w:rPr>
        <w:t>أخرجه</w:t>
      </w:r>
      <w:r>
        <w:rPr>
          <w:rFonts w:ascii="Traditional Arabic" w:hAnsi="Traditional Arabic" w:cs="Traditional Arabic"/>
          <w:b w:val="0"/>
          <w:sz w:val="24"/>
          <w:szCs w:val="24"/>
          <w:rtl/>
        </w:rPr>
        <w:t xml:space="preserve"> الإمام </w:t>
      </w:r>
      <w:r w:rsidRPr="001F2EC1">
        <w:rPr>
          <w:rFonts w:ascii="Traditional Arabic" w:hAnsi="Traditional Arabic" w:cs="Traditional Arabic" w:hint="eastAsia"/>
          <w:b w:val="0"/>
          <w:sz w:val="24"/>
          <w:szCs w:val="24"/>
          <w:rtl/>
        </w:rPr>
        <w:t>مسلم</w:t>
      </w:r>
      <w:r>
        <w:rPr>
          <w:rFonts w:ascii="Traditional Arabic" w:hAnsi="Traditional Arabic" w:cs="Traditional Arabic"/>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الإيمان، باب بيان كون النهي عن المنكر من الإيمان، 1/69، رقم 49.</w:t>
      </w:r>
    </w:p>
  </w:footnote>
  <w:footnote w:id="63">
    <w:p w:rsidR="00DB12E1" w:rsidRDefault="00DB12E1" w:rsidP="005C06DF">
      <w:pPr>
        <w:pStyle w:val="20"/>
        <w:spacing w:after="0" w:line="240" w:lineRule="auto"/>
        <w:ind w:right="-851" w:firstLine="0"/>
        <w:jc w:val="both"/>
      </w:pPr>
      <w:r w:rsidRPr="00C4630D">
        <w:rPr>
          <w:rStyle w:val="a3"/>
          <w:rFonts w:cs="Traditional Arabic"/>
          <w:i w:val="0"/>
          <w:sz w:val="24"/>
          <w:szCs w:val="24"/>
          <w:vertAlign w:val="baseline"/>
          <w:rtl/>
        </w:rPr>
        <w:t>(</w:t>
      </w:r>
      <w:r w:rsidRPr="00C4630D">
        <w:rPr>
          <w:rStyle w:val="a3"/>
          <w:rFonts w:ascii="Traditional Arabic" w:hAnsi="Traditional Arabic" w:cs="Traditional Arabic"/>
          <w:i w:val="0"/>
          <w:sz w:val="24"/>
          <w:szCs w:val="24"/>
          <w:vertAlign w:val="baseline"/>
        </w:rPr>
        <w:footnoteRef/>
      </w:r>
      <w:r w:rsidRPr="00C4630D">
        <w:rPr>
          <w:rStyle w:val="a3"/>
          <w:rFonts w:cs="Traditional Arabic"/>
          <w:i w:val="0"/>
          <w:sz w:val="24"/>
          <w:szCs w:val="24"/>
          <w:vertAlign w:val="baseline"/>
          <w:rtl/>
        </w:rPr>
        <w:t>)</w:t>
      </w:r>
      <w:r w:rsidRPr="00C4630D">
        <w:rPr>
          <w:rFonts w:ascii="Traditional Arabic" w:hAnsi="Traditional Arabic" w:cs="Traditional Arabic"/>
          <w:i w:val="0"/>
          <w:sz w:val="24"/>
          <w:szCs w:val="24"/>
          <w:rtl/>
        </w:rPr>
        <w:t xml:space="preserve"> سورة الأنفال، </w:t>
      </w:r>
      <w:r w:rsidRPr="00C4630D">
        <w:rPr>
          <w:rFonts w:ascii="Traditional Arabic" w:hAnsi="Traditional Arabic" w:cs="Traditional Arabic" w:hint="eastAsia"/>
          <w:i w:val="0"/>
          <w:sz w:val="24"/>
          <w:szCs w:val="24"/>
          <w:rtl/>
        </w:rPr>
        <w:t>من</w:t>
      </w:r>
      <w:r w:rsidRPr="00C4630D">
        <w:rPr>
          <w:rFonts w:ascii="Traditional Arabic" w:hAnsi="Traditional Arabic" w:cs="Traditional Arabic"/>
          <w:i w:val="0"/>
          <w:sz w:val="24"/>
          <w:szCs w:val="24"/>
          <w:rtl/>
        </w:rPr>
        <w:t xml:space="preserve"> </w:t>
      </w:r>
      <w:r w:rsidRPr="00C4630D">
        <w:rPr>
          <w:rFonts w:ascii="Traditional Arabic" w:hAnsi="Traditional Arabic" w:cs="Traditional Arabic" w:hint="eastAsia"/>
          <w:i w:val="0"/>
          <w:sz w:val="24"/>
          <w:szCs w:val="24"/>
          <w:rtl/>
        </w:rPr>
        <w:t>الآية</w:t>
      </w:r>
      <w:r w:rsidRPr="00C4630D">
        <w:rPr>
          <w:rFonts w:ascii="Traditional Arabic" w:hAnsi="Traditional Arabic" w:cs="Traditional Arabic"/>
          <w:i w:val="0"/>
          <w:sz w:val="24"/>
          <w:szCs w:val="24"/>
          <w:rtl/>
        </w:rPr>
        <w:t>: 60</w:t>
      </w:r>
      <w:r w:rsidRPr="00C4630D">
        <w:rPr>
          <w:rFonts w:cs="Traditional Arabic"/>
          <w:i w:val="0"/>
          <w:sz w:val="24"/>
          <w:szCs w:val="24"/>
          <w:rtl/>
          <w:lang w:eastAsia="en-US"/>
        </w:rPr>
        <w:t>.</w:t>
      </w:r>
    </w:p>
  </w:footnote>
  <w:footnote w:id="64">
    <w:p w:rsidR="00DB12E1" w:rsidRDefault="00DB12E1" w:rsidP="006E7FA8">
      <w:pPr>
        <w:pStyle w:val="20"/>
        <w:spacing w:after="0" w:line="240" w:lineRule="auto"/>
        <w:ind w:right="-851" w:firstLine="0"/>
        <w:jc w:val="both"/>
      </w:pPr>
      <w:r w:rsidRPr="00C4630D">
        <w:rPr>
          <w:rFonts w:ascii="Traditional Arabic" w:hAnsi="Traditional Arabic" w:cs="Traditional Arabic"/>
          <w:i w:val="0"/>
          <w:sz w:val="24"/>
          <w:szCs w:val="24"/>
          <w:rtl/>
        </w:rPr>
        <w:t>(</w:t>
      </w:r>
      <w:r w:rsidRPr="00C4630D">
        <w:rPr>
          <w:rFonts w:ascii="Traditional Arabic" w:hAnsi="Traditional Arabic" w:cs="Traditional Arabic"/>
          <w:i w:val="0"/>
          <w:sz w:val="24"/>
          <w:szCs w:val="24"/>
        </w:rPr>
        <w:footnoteRef/>
      </w:r>
      <w:r w:rsidRPr="00C4630D">
        <w:rPr>
          <w:rFonts w:ascii="Traditional Arabic" w:hAnsi="Traditional Arabic" w:cs="Traditional Arabic"/>
          <w:i w:val="0"/>
          <w:sz w:val="24"/>
          <w:szCs w:val="24"/>
          <w:rtl/>
        </w:rPr>
        <w:t>)</w:t>
      </w:r>
      <w:r w:rsidRPr="00C4630D">
        <w:rPr>
          <w:rFonts w:ascii="Traditional Arabic" w:hAnsi="Traditional Arabic" w:cs="Traditional Arabic"/>
          <w:b w:val="0"/>
          <w:i w:val="0"/>
          <w:sz w:val="24"/>
          <w:szCs w:val="24"/>
          <w:rtl/>
        </w:rPr>
        <w:t xml:space="preserve"> أخرجه </w:t>
      </w:r>
      <w:r w:rsidRPr="00C4630D">
        <w:rPr>
          <w:rFonts w:ascii="Traditional Arabic" w:hAnsi="Traditional Arabic" w:cs="Traditional Arabic" w:hint="eastAsia"/>
          <w:b w:val="0"/>
          <w:i w:val="0"/>
          <w:sz w:val="24"/>
          <w:szCs w:val="24"/>
          <w:rtl/>
        </w:rPr>
        <w:t>مسلم</w:t>
      </w:r>
      <w:r w:rsidRPr="00C4630D">
        <w:rPr>
          <w:rFonts w:ascii="Traditional Arabic" w:hAnsi="Traditional Arabic" w:cs="Traditional Arabic"/>
          <w:b w:val="0"/>
          <w:i w:val="0"/>
          <w:sz w:val="24"/>
          <w:szCs w:val="24"/>
          <w:rtl/>
        </w:rPr>
        <w:t xml:space="preserve"> في صحيحه</w:t>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كتاب الإمارة، باب فضل الرمي والحث عليه، 3/1522، رقم 1917.</w:t>
      </w:r>
    </w:p>
  </w:footnote>
  <w:footnote w:id="65">
    <w:p w:rsidR="00DB12E1" w:rsidRDefault="00DB12E1" w:rsidP="005C06DF">
      <w:pPr>
        <w:pStyle w:val="20"/>
        <w:spacing w:after="0" w:line="240" w:lineRule="auto"/>
        <w:ind w:right="-851" w:firstLine="0"/>
        <w:jc w:val="both"/>
      </w:pPr>
      <w:r w:rsidRPr="00C4630D">
        <w:rPr>
          <w:rFonts w:ascii="Traditional Arabic" w:hAnsi="Traditional Arabic" w:cs="Traditional Arabic"/>
          <w:i w:val="0"/>
          <w:sz w:val="24"/>
          <w:szCs w:val="24"/>
          <w:rtl/>
        </w:rPr>
        <w:t>(</w:t>
      </w:r>
      <w:r w:rsidRPr="00C4630D">
        <w:rPr>
          <w:rFonts w:ascii="Traditional Arabic" w:hAnsi="Traditional Arabic" w:cs="Traditional Arabic"/>
          <w:i w:val="0"/>
          <w:sz w:val="24"/>
          <w:szCs w:val="24"/>
        </w:rPr>
        <w:footnoteRef/>
      </w:r>
      <w:r w:rsidRPr="00C4630D">
        <w:rPr>
          <w:rFonts w:ascii="Traditional Arabic" w:hAnsi="Traditional Arabic" w:cs="Traditional Arabic"/>
          <w:i w:val="0"/>
          <w:sz w:val="24"/>
          <w:szCs w:val="24"/>
          <w:rtl/>
        </w:rPr>
        <w:t xml:space="preserve">) ابن عثيمين، </w:t>
      </w:r>
      <w:r w:rsidRPr="00C4630D">
        <w:rPr>
          <w:rFonts w:ascii="Traditional Arabic" w:hAnsi="Traditional Arabic" w:cs="Traditional Arabic" w:hint="eastAsia"/>
          <w:b w:val="0"/>
          <w:i w:val="0"/>
          <w:sz w:val="24"/>
          <w:szCs w:val="24"/>
          <w:rtl/>
        </w:rPr>
        <w:t>الشرح</w:t>
      </w:r>
      <w:r w:rsidRPr="00C4630D">
        <w:rPr>
          <w:rFonts w:ascii="Traditional Arabic" w:hAnsi="Traditional Arabic" w:cs="Traditional Arabic"/>
          <w:b w:val="0"/>
          <w:i w:val="0"/>
          <w:sz w:val="24"/>
          <w:szCs w:val="24"/>
          <w:rtl/>
        </w:rPr>
        <w:t xml:space="preserve"> الممتع</w:t>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8/5-6.</w:t>
      </w:r>
    </w:p>
  </w:footnote>
  <w:footnote w:id="66">
    <w:p w:rsidR="00DB12E1" w:rsidRDefault="00DB12E1" w:rsidP="00B73AF0">
      <w:pPr>
        <w:pStyle w:val="20"/>
        <w:spacing w:after="0" w:line="240" w:lineRule="auto"/>
        <w:ind w:right="-851" w:firstLine="0"/>
        <w:jc w:val="both"/>
      </w:pPr>
      <w:r w:rsidRPr="00C4630D">
        <w:rPr>
          <w:rFonts w:ascii="Traditional Arabic" w:hAnsi="Traditional Arabic" w:cs="Traditional Arabic"/>
          <w:i w:val="0"/>
          <w:sz w:val="24"/>
          <w:szCs w:val="24"/>
          <w:rtl/>
        </w:rPr>
        <w:t>(</w:t>
      </w:r>
      <w:r w:rsidRPr="00C4630D">
        <w:rPr>
          <w:rFonts w:ascii="Traditional Arabic" w:hAnsi="Traditional Arabic" w:cs="Traditional Arabic"/>
          <w:i w:val="0"/>
          <w:sz w:val="24"/>
          <w:szCs w:val="24"/>
        </w:rPr>
        <w:footnoteRef/>
      </w:r>
      <w:r w:rsidRPr="00C4630D">
        <w:rPr>
          <w:rFonts w:ascii="Traditional Arabic" w:hAnsi="Traditional Arabic" w:cs="Traditional Arabic"/>
          <w:i w:val="0"/>
          <w:sz w:val="24"/>
          <w:szCs w:val="24"/>
          <w:rtl/>
        </w:rPr>
        <w:t>)</w:t>
      </w:r>
      <w:r w:rsidRPr="00C4630D">
        <w:rPr>
          <w:rFonts w:ascii="Traditional Arabic" w:hAnsi="Traditional Arabic" w:cs="Traditional Arabic"/>
          <w:b w:val="0"/>
          <w:i w:val="0"/>
          <w:sz w:val="24"/>
          <w:szCs w:val="24"/>
          <w:rtl/>
        </w:rPr>
        <w:t xml:space="preserve"> أخرجه البخاري في صحيحه</w:t>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كتاب التفسير، باب قَوْلُهُ: </w:t>
      </w:r>
      <w:r w:rsidRPr="00C4630D">
        <w:rPr>
          <w:rFonts w:ascii="AGA Arabesque" w:hAnsi="AGA Arabesque" w:cs="Traditional Arabic"/>
          <w:i w:val="0"/>
          <w:sz w:val="24"/>
          <w:szCs w:val="24"/>
        </w:rPr>
        <w:sym w:font="AGA Arabesque" w:char="F029"/>
      </w:r>
      <w:r w:rsidRPr="00C4630D">
        <w:rPr>
          <w:rFonts w:ascii="Traditional Arabic" w:hAnsi="Traditional Arabic" w:cs="Traditional Arabic" w:hint="eastAsia"/>
          <w:i w:val="0"/>
          <w:sz w:val="24"/>
          <w:szCs w:val="24"/>
          <w:rtl/>
        </w:rPr>
        <w:t>سَوَاءٌ</w:t>
      </w:r>
      <w:r w:rsidRPr="00C4630D">
        <w:rPr>
          <w:rFonts w:ascii="Traditional Arabic" w:hAnsi="Traditional Arabic" w:cs="Traditional Arabic"/>
          <w:i w:val="0"/>
          <w:sz w:val="24"/>
          <w:szCs w:val="24"/>
          <w:rtl/>
        </w:rPr>
        <w:t xml:space="preserve"> عَلَيْهِمْ أَسْتَغْفَرْتَ لَهُمْ أَمْ لَمْ تَسْتَغْفِرْ لَهُمْ </w:t>
      </w:r>
      <w:r w:rsidRPr="00C4630D">
        <w:rPr>
          <w:rFonts w:ascii="AGA Arabesque" w:hAnsi="AGA Arabesque" w:cs="Traditional Arabic"/>
          <w:i w:val="0"/>
          <w:sz w:val="24"/>
          <w:szCs w:val="24"/>
        </w:rPr>
        <w:sym w:font="AGA Arabesque" w:char="F028"/>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6/191، رقم 4905،</w:t>
      </w:r>
      <w:r w:rsidRPr="00C4630D">
        <w:rPr>
          <w:rFonts w:ascii="Traditional Arabic" w:hAnsi="Traditional Arabic" w:cs="Traditional Arabic"/>
          <w:i w:val="0"/>
          <w:sz w:val="24"/>
          <w:szCs w:val="24"/>
        </w:rPr>
        <w:t> </w:t>
      </w:r>
      <w:r w:rsidRPr="00C4630D">
        <w:rPr>
          <w:rFonts w:ascii="Traditional Arabic" w:hAnsi="Traditional Arabic" w:cs="Traditional Arabic" w:hint="eastAsia"/>
          <w:b w:val="0"/>
          <w:i w:val="0"/>
          <w:sz w:val="24"/>
          <w:szCs w:val="24"/>
          <w:rtl/>
        </w:rPr>
        <w:t>ومسلم</w:t>
      </w:r>
      <w:r w:rsidRPr="00C4630D">
        <w:rPr>
          <w:rFonts w:ascii="Traditional Arabic" w:hAnsi="Traditional Arabic" w:cs="Traditional Arabic"/>
          <w:b w:val="0"/>
          <w:i w:val="0"/>
          <w:sz w:val="24"/>
          <w:szCs w:val="24"/>
          <w:rtl/>
        </w:rPr>
        <w:t xml:space="preserve"> في صحيحه</w:t>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كتاب البر والصلة والآداب، باب نصر الأخ ظالما أو مظلوما، 4/1998، رقم 2584.</w:t>
      </w:r>
    </w:p>
  </w:footnote>
  <w:footnote w:id="67">
    <w:p w:rsidR="00DB12E1" w:rsidRDefault="00DB12E1" w:rsidP="005C06DF">
      <w:pPr>
        <w:pStyle w:val="20"/>
        <w:spacing w:after="0" w:line="240" w:lineRule="auto"/>
        <w:ind w:right="-851" w:firstLine="0"/>
        <w:jc w:val="both"/>
      </w:pPr>
      <w:r w:rsidRPr="00C4630D">
        <w:rPr>
          <w:rStyle w:val="a3"/>
          <w:rFonts w:cs="Traditional Arabic"/>
          <w:i w:val="0"/>
          <w:sz w:val="24"/>
          <w:szCs w:val="24"/>
          <w:vertAlign w:val="baseline"/>
          <w:rtl/>
        </w:rPr>
        <w:t>(</w:t>
      </w:r>
      <w:r w:rsidRPr="00C4630D">
        <w:rPr>
          <w:rStyle w:val="a3"/>
          <w:rFonts w:ascii="Traditional Arabic" w:hAnsi="Traditional Arabic" w:cs="Traditional Arabic"/>
          <w:i w:val="0"/>
          <w:sz w:val="24"/>
          <w:szCs w:val="24"/>
          <w:vertAlign w:val="baseline"/>
        </w:rPr>
        <w:footnoteRef/>
      </w:r>
      <w:r w:rsidRPr="00C4630D">
        <w:rPr>
          <w:rStyle w:val="a3"/>
          <w:rFonts w:cs="Traditional Arabic"/>
          <w:i w:val="0"/>
          <w:sz w:val="24"/>
          <w:szCs w:val="24"/>
          <w:vertAlign w:val="baseline"/>
          <w:rtl/>
        </w:rPr>
        <w:t>)</w:t>
      </w:r>
      <w:r w:rsidRPr="00C4630D">
        <w:rPr>
          <w:rFonts w:ascii="Traditional Arabic" w:hAnsi="Traditional Arabic" w:cs="Traditional Arabic"/>
          <w:i w:val="0"/>
          <w:sz w:val="24"/>
          <w:szCs w:val="24"/>
          <w:rtl/>
        </w:rPr>
        <w:t xml:space="preserve"> سورة التحريم، </w:t>
      </w:r>
      <w:r w:rsidRPr="00C4630D">
        <w:rPr>
          <w:rFonts w:ascii="Traditional Arabic" w:hAnsi="Traditional Arabic" w:cs="Traditional Arabic" w:hint="eastAsia"/>
          <w:i w:val="0"/>
          <w:sz w:val="24"/>
          <w:szCs w:val="24"/>
          <w:rtl/>
        </w:rPr>
        <w:t>من</w:t>
      </w:r>
      <w:r w:rsidRPr="00C4630D">
        <w:rPr>
          <w:rFonts w:ascii="Traditional Arabic" w:hAnsi="Traditional Arabic" w:cs="Traditional Arabic"/>
          <w:i w:val="0"/>
          <w:sz w:val="24"/>
          <w:szCs w:val="24"/>
          <w:rtl/>
        </w:rPr>
        <w:t xml:space="preserve"> </w:t>
      </w:r>
      <w:r w:rsidRPr="00C4630D">
        <w:rPr>
          <w:rFonts w:ascii="Traditional Arabic" w:hAnsi="Traditional Arabic" w:cs="Traditional Arabic" w:hint="eastAsia"/>
          <w:i w:val="0"/>
          <w:sz w:val="24"/>
          <w:szCs w:val="24"/>
          <w:rtl/>
        </w:rPr>
        <w:t>الآية</w:t>
      </w:r>
      <w:r w:rsidRPr="00C4630D">
        <w:rPr>
          <w:rFonts w:ascii="Traditional Arabic" w:hAnsi="Traditional Arabic" w:cs="Traditional Arabic"/>
          <w:i w:val="0"/>
          <w:sz w:val="24"/>
          <w:szCs w:val="24"/>
          <w:rtl/>
        </w:rPr>
        <w:t>: 9</w:t>
      </w:r>
    </w:p>
  </w:footnote>
  <w:footnote w:id="68">
    <w:p w:rsidR="00DB12E1" w:rsidRDefault="00DB12E1" w:rsidP="005C06DF">
      <w:pPr>
        <w:pStyle w:val="20"/>
        <w:spacing w:after="0" w:line="240" w:lineRule="auto"/>
        <w:ind w:right="-851" w:firstLine="0"/>
        <w:jc w:val="both"/>
      </w:pPr>
      <w:r w:rsidRPr="00C4630D">
        <w:rPr>
          <w:rStyle w:val="a3"/>
          <w:rFonts w:ascii="Traditional Arabic" w:hAnsi="Traditional Arabic" w:cs="Traditional Arabic"/>
          <w:i w:val="0"/>
          <w:sz w:val="24"/>
          <w:szCs w:val="24"/>
          <w:vertAlign w:val="baseline"/>
          <w:rtl/>
        </w:rPr>
        <w:t>(</w:t>
      </w:r>
      <w:r w:rsidRPr="00C4630D">
        <w:rPr>
          <w:rStyle w:val="a3"/>
          <w:rFonts w:ascii="Traditional Arabic" w:hAnsi="Traditional Arabic" w:cs="Traditional Arabic"/>
          <w:i w:val="0"/>
          <w:sz w:val="24"/>
          <w:szCs w:val="24"/>
          <w:vertAlign w:val="baseline"/>
        </w:rPr>
        <w:footnoteRef/>
      </w:r>
      <w:r w:rsidRPr="00C4630D">
        <w:rPr>
          <w:rStyle w:val="a3"/>
          <w:rFonts w:ascii="Traditional Arabic" w:hAnsi="Traditional Arabic" w:cs="Traditional Arabic"/>
          <w:i w:val="0"/>
          <w:sz w:val="24"/>
          <w:szCs w:val="24"/>
          <w:vertAlign w:val="baseline"/>
          <w:rtl/>
        </w:rPr>
        <w:t>)</w:t>
      </w:r>
      <w:r w:rsidRPr="00C4630D">
        <w:rPr>
          <w:rFonts w:ascii="Traditional Arabic" w:hAnsi="Traditional Arabic" w:cs="Traditional Arabic"/>
          <w:i w:val="0"/>
          <w:sz w:val="24"/>
          <w:szCs w:val="24"/>
          <w:rtl/>
        </w:rPr>
        <w:t xml:space="preserve"> ابن عثيمين</w:t>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w:t>
      </w:r>
      <w:r w:rsidRPr="00C4630D">
        <w:rPr>
          <w:rFonts w:ascii="Traditional Arabic" w:hAnsi="Traditional Arabic" w:cs="Traditional Arabic" w:hint="eastAsia"/>
          <w:b w:val="0"/>
          <w:i w:val="0"/>
          <w:sz w:val="24"/>
          <w:szCs w:val="24"/>
          <w:rtl/>
        </w:rPr>
        <w:t>الشرح</w:t>
      </w:r>
      <w:r w:rsidRPr="00C4630D">
        <w:rPr>
          <w:rFonts w:ascii="Traditional Arabic" w:hAnsi="Traditional Arabic" w:cs="Traditional Arabic"/>
          <w:b w:val="0"/>
          <w:i w:val="0"/>
          <w:sz w:val="24"/>
          <w:szCs w:val="24"/>
          <w:rtl/>
        </w:rPr>
        <w:t xml:space="preserve"> الممتع</w:t>
      </w:r>
      <w:r w:rsidRPr="00C4630D">
        <w:rPr>
          <w:rFonts w:ascii="Traditional Arabic" w:hAnsi="Traditional Arabic" w:cs="Traditional Arabic"/>
          <w:i w:val="0"/>
          <w:sz w:val="24"/>
          <w:szCs w:val="24"/>
          <w:rtl/>
        </w:rPr>
        <w:t xml:space="preserve"> ، 8/5-6.</w:t>
      </w:r>
    </w:p>
  </w:footnote>
  <w:footnote w:id="69">
    <w:p w:rsidR="00DB12E1" w:rsidRPr="00C4630D" w:rsidRDefault="00DB12E1" w:rsidP="00DC2AF7">
      <w:pPr>
        <w:pStyle w:val="20"/>
        <w:spacing w:after="0" w:line="240" w:lineRule="auto"/>
        <w:ind w:right="-709" w:firstLine="0"/>
        <w:jc w:val="both"/>
        <w:rPr>
          <w:rFonts w:ascii="Traditional Arabic" w:hAnsi="Traditional Arabic" w:cs="Traditional Arabic"/>
          <w:bCs/>
          <w:i w:val="0"/>
          <w:iCs/>
          <w:sz w:val="24"/>
          <w:szCs w:val="24"/>
          <w:rtl/>
        </w:rPr>
      </w:pPr>
      <w:r w:rsidRPr="00C4630D">
        <w:rPr>
          <w:rStyle w:val="a3"/>
          <w:rFonts w:ascii="Traditional Arabic" w:hAnsi="Traditional Arabic" w:cs="Traditional Arabic"/>
          <w:i w:val="0"/>
          <w:sz w:val="24"/>
          <w:szCs w:val="24"/>
          <w:vertAlign w:val="baseline"/>
          <w:rtl/>
        </w:rPr>
        <w:t>(</w:t>
      </w:r>
      <w:r w:rsidRPr="00C4630D">
        <w:rPr>
          <w:rStyle w:val="a3"/>
          <w:rFonts w:ascii="Traditional Arabic" w:hAnsi="Traditional Arabic" w:cs="Traditional Arabic"/>
          <w:i w:val="0"/>
          <w:sz w:val="24"/>
          <w:szCs w:val="24"/>
          <w:vertAlign w:val="baseline"/>
        </w:rPr>
        <w:footnoteRef/>
      </w:r>
      <w:r w:rsidRPr="00C4630D">
        <w:rPr>
          <w:rStyle w:val="a3"/>
          <w:rFonts w:ascii="Traditional Arabic" w:hAnsi="Traditional Arabic" w:cs="Traditional Arabic"/>
          <w:i w:val="0"/>
          <w:sz w:val="24"/>
          <w:szCs w:val="24"/>
          <w:vertAlign w:val="baseline"/>
          <w:rtl/>
        </w:rPr>
        <w:t>)</w:t>
      </w:r>
      <w:r w:rsidRPr="00C4630D">
        <w:rPr>
          <w:rFonts w:ascii="Traditional Arabic" w:hAnsi="Traditional Arabic" w:cs="Traditional Arabic"/>
          <w:i w:val="0"/>
          <w:sz w:val="24"/>
          <w:szCs w:val="24"/>
          <w:rtl/>
        </w:rPr>
        <w:t xml:space="preserve"> انظر: ابن الهمام، كمال الدين محمد بن عبد الواحد السيواسي</w:t>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w:t>
      </w:r>
      <w:r w:rsidRPr="00C4630D">
        <w:rPr>
          <w:rFonts w:ascii="Traditional Arabic" w:hAnsi="Traditional Arabic" w:cs="Traditional Arabic" w:hint="eastAsia"/>
          <w:b w:val="0"/>
          <w:i w:val="0"/>
          <w:sz w:val="24"/>
          <w:szCs w:val="24"/>
          <w:rtl/>
        </w:rPr>
        <w:t>فتح</w:t>
      </w:r>
      <w:r w:rsidRPr="00C4630D">
        <w:rPr>
          <w:rFonts w:ascii="Traditional Arabic" w:hAnsi="Traditional Arabic" w:cs="Traditional Arabic"/>
          <w:b w:val="0"/>
          <w:i w:val="0"/>
          <w:sz w:val="24"/>
          <w:szCs w:val="24"/>
          <w:rtl/>
        </w:rPr>
        <w:t xml:space="preserve"> القدير</w:t>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(بيروت: دار الفكر</w:t>
      </w:r>
      <w:r w:rsidRPr="00C4630D">
        <w:rPr>
          <w:rFonts w:ascii="Traditional Arabic" w:hAnsi="Traditional Arabic" w:cs="Traditional Arabic"/>
          <w:b w:val="0"/>
          <w:i w:val="0"/>
          <w:sz w:val="24"/>
          <w:szCs w:val="24"/>
          <w:rtl/>
        </w:rPr>
        <w:t>)،</w:t>
      </w:r>
      <w:r w:rsidRPr="00C4630D">
        <w:rPr>
          <w:rFonts w:ascii="Traditional Arabic" w:hAnsi="Traditional Arabic" w:cs="Traditional Arabic"/>
          <w:i w:val="0"/>
          <w:sz w:val="24"/>
          <w:szCs w:val="24"/>
          <w:rtl/>
        </w:rPr>
        <w:t xml:space="preserve"> 5/438</w:t>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وابن مودود الموصلي، عبد الله بن محمود، </w:t>
      </w:r>
      <w:r w:rsidRPr="00C4630D">
        <w:rPr>
          <w:rFonts w:ascii="Traditional Arabic" w:hAnsi="Traditional Arabic" w:cs="Traditional Arabic" w:hint="eastAsia"/>
          <w:b w:val="0"/>
          <w:i w:val="0"/>
          <w:sz w:val="24"/>
          <w:szCs w:val="24"/>
          <w:rtl/>
        </w:rPr>
        <w:t>الاختيار</w:t>
      </w:r>
      <w:r w:rsidRPr="00C4630D">
        <w:rPr>
          <w:rFonts w:ascii="Traditional Arabic" w:hAnsi="Traditional Arabic" w:cs="Traditional Arabic"/>
          <w:b w:val="0"/>
          <w:i w:val="0"/>
          <w:sz w:val="24"/>
          <w:szCs w:val="24"/>
          <w:rtl/>
        </w:rPr>
        <w:t xml:space="preserve"> لتعليل المختار</w:t>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 لبنان-بيروت: دار المعرفة)، 3/118، وابن عبد البر، أبا عمر عبد الله، </w:t>
      </w:r>
      <w:r w:rsidRPr="00C4630D">
        <w:rPr>
          <w:rFonts w:ascii="Traditional Arabic" w:hAnsi="Traditional Arabic" w:cs="Traditional Arabic" w:hint="eastAsia"/>
          <w:b w:val="0"/>
          <w:i w:val="0"/>
          <w:sz w:val="24"/>
          <w:szCs w:val="24"/>
          <w:rtl/>
        </w:rPr>
        <w:t>الكافي</w:t>
      </w:r>
      <w:r w:rsidRPr="00C4630D">
        <w:rPr>
          <w:rFonts w:ascii="Traditional Arabic" w:hAnsi="Traditional Arabic" w:cs="Traditional Arabic"/>
          <w:b w:val="0"/>
          <w:i w:val="0"/>
          <w:sz w:val="24"/>
          <w:szCs w:val="24"/>
          <w:rtl/>
        </w:rPr>
        <w:t xml:space="preserve"> في فقه أهل المدينة</w:t>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تحقيق: </w:t>
      </w:r>
    </w:p>
    <w:p w:rsidR="00DB12E1" w:rsidRDefault="00DB12E1" w:rsidP="006F5A4D">
      <w:pPr>
        <w:pStyle w:val="20"/>
        <w:spacing w:after="0" w:line="240" w:lineRule="auto"/>
        <w:ind w:right="-851" w:firstLine="0"/>
        <w:jc w:val="both"/>
      </w:pPr>
      <w:r w:rsidRPr="00C4630D">
        <w:rPr>
          <w:rFonts w:ascii="Traditional Arabic" w:hAnsi="Traditional Arabic" w:cs="Traditional Arabic" w:hint="eastAsia"/>
          <w:i w:val="0"/>
          <w:sz w:val="24"/>
          <w:szCs w:val="24"/>
          <w:rtl/>
        </w:rPr>
        <w:t>د</w:t>
      </w:r>
      <w:r w:rsidRPr="00C4630D">
        <w:rPr>
          <w:rFonts w:ascii="Traditional Arabic" w:hAnsi="Traditional Arabic" w:cs="Traditional Arabic"/>
          <w:i w:val="0"/>
          <w:sz w:val="24"/>
          <w:szCs w:val="24"/>
          <w:rtl/>
        </w:rPr>
        <w:t>. محمد بن محمد الموريتاني، ط2، (مكتبة الرياض الحديثة،1400هـ-1980م)، 1/462-463، و</w:t>
      </w:r>
      <w:r w:rsidRPr="00C4630D">
        <w:rPr>
          <w:rFonts w:ascii="Traditional Arabic" w:hAnsi="Traditional Arabic" w:cs="Traditional Arabic" w:hint="eastAsia"/>
          <w:i w:val="0"/>
          <w:sz w:val="24"/>
          <w:szCs w:val="24"/>
          <w:rtl/>
        </w:rPr>
        <w:t>الشربيني،</w:t>
      </w:r>
      <w:r w:rsidRPr="00C4630D">
        <w:rPr>
          <w:rFonts w:ascii="Traditional Arabic" w:hAnsi="Traditional Arabic" w:cs="Traditional Arabic"/>
          <w:i w:val="0"/>
          <w:sz w:val="24"/>
          <w:szCs w:val="24"/>
          <w:rtl/>
        </w:rPr>
        <w:t xml:space="preserve"> شمس الدين الخطيب، </w:t>
      </w:r>
      <w:r w:rsidRPr="00C4630D">
        <w:rPr>
          <w:rFonts w:ascii="Traditional Arabic" w:hAnsi="Traditional Arabic" w:cs="Traditional Arabic" w:hint="eastAsia"/>
          <w:b w:val="0"/>
          <w:i w:val="0"/>
          <w:sz w:val="24"/>
          <w:szCs w:val="24"/>
          <w:rtl/>
        </w:rPr>
        <w:t>مغني</w:t>
      </w:r>
      <w:r w:rsidRPr="00C4630D">
        <w:rPr>
          <w:rFonts w:ascii="Traditional Arabic" w:hAnsi="Traditional Arabic" w:cs="Traditional Arabic"/>
          <w:b w:val="0"/>
          <w:i w:val="0"/>
          <w:sz w:val="24"/>
          <w:szCs w:val="24"/>
          <w:rtl/>
        </w:rPr>
        <w:t xml:space="preserve"> المحتاج إلى معرفة معاني ألفاظ المنهاج</w:t>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على متن منهاج الطالبين، لأبي زكريا يحيى بن شرف النووي، اعتنى به: محمد خليل عيتاني، ط1، (بيروت: دار </w:t>
      </w:r>
      <w:r w:rsidRPr="00C4630D">
        <w:rPr>
          <w:rFonts w:ascii="Traditional Arabic" w:hAnsi="Traditional Arabic" w:cs="Traditional Arabic" w:hint="eastAsia"/>
          <w:b w:val="0"/>
          <w:i w:val="0"/>
          <w:sz w:val="24"/>
          <w:szCs w:val="24"/>
          <w:rtl/>
        </w:rPr>
        <w:t>المعرفة،</w:t>
      </w:r>
      <w:r w:rsidRPr="00C4630D">
        <w:rPr>
          <w:rFonts w:ascii="Traditional Arabic" w:hAnsi="Traditional Arabic" w:cs="Traditional Arabic"/>
          <w:b w:val="0"/>
          <w:i w:val="0"/>
          <w:sz w:val="24"/>
          <w:szCs w:val="24"/>
          <w:rtl/>
        </w:rPr>
        <w:t xml:space="preserve"> 1418ه</w:t>
      </w:r>
      <w:r w:rsidRPr="00C4630D">
        <w:rPr>
          <w:rFonts w:ascii="Traditional Arabic" w:hAnsi="Traditional Arabic" w:cs="Traditional Arabic" w:hint="eastAsia"/>
          <w:b w:val="0"/>
          <w:i w:val="0"/>
          <w:sz w:val="24"/>
          <w:szCs w:val="24"/>
          <w:rtl/>
        </w:rPr>
        <w:t>ـ</w:t>
      </w:r>
      <w:r w:rsidRPr="00C4630D">
        <w:rPr>
          <w:rFonts w:ascii="Traditional Arabic" w:hAnsi="Traditional Arabic" w:cs="Traditional Arabic"/>
          <w:b w:val="0"/>
          <w:i w:val="0"/>
          <w:sz w:val="24"/>
          <w:szCs w:val="24"/>
          <w:rtl/>
        </w:rPr>
        <w:t>-1997م)، 4/208-219، وابن قاسم،</w:t>
      </w:r>
      <w:r w:rsidRPr="00C4630D">
        <w:rPr>
          <w:rFonts w:ascii="Traditional Arabic" w:hAnsi="Traditional Arabic" w:cs="Traditional Arabic"/>
          <w:i w:val="0"/>
          <w:sz w:val="24"/>
          <w:szCs w:val="24"/>
          <w:rtl/>
        </w:rPr>
        <w:t xml:space="preserve"> </w:t>
      </w:r>
      <w:r w:rsidRPr="00C4630D">
        <w:rPr>
          <w:rFonts w:ascii="Traditional Arabic" w:hAnsi="Traditional Arabic" w:cs="Traditional Arabic" w:hint="eastAsia"/>
          <w:b w:val="0"/>
          <w:i w:val="0"/>
          <w:sz w:val="24"/>
          <w:szCs w:val="24"/>
          <w:rtl/>
        </w:rPr>
        <w:t>عبد</w:t>
      </w:r>
      <w:r w:rsidRPr="00C4630D">
        <w:rPr>
          <w:rFonts w:ascii="Traditional Arabic" w:hAnsi="Traditional Arabic" w:cs="Traditional Arabic"/>
          <w:b w:val="0"/>
          <w:i w:val="0"/>
          <w:sz w:val="24"/>
          <w:szCs w:val="24"/>
          <w:rtl/>
        </w:rPr>
        <w:t xml:space="preserve"> الرحمن بن محمد،</w:t>
      </w:r>
      <w:r w:rsidRPr="00C4630D">
        <w:rPr>
          <w:rFonts w:ascii="Traditional Arabic" w:hAnsi="Traditional Arabic" w:cs="Traditional Arabic"/>
          <w:i w:val="0"/>
          <w:sz w:val="24"/>
          <w:szCs w:val="24"/>
          <w:rtl/>
        </w:rPr>
        <w:t xml:space="preserve"> حاشية الروض المربع على شرح زاد </w:t>
      </w:r>
      <w:r w:rsidRPr="00C4630D">
        <w:rPr>
          <w:rFonts w:ascii="Traditional Arabic" w:hAnsi="Traditional Arabic" w:cs="Traditional Arabic" w:hint="eastAsia"/>
          <w:i w:val="0"/>
          <w:sz w:val="24"/>
          <w:szCs w:val="24"/>
          <w:rtl/>
        </w:rPr>
        <w:t>المستقنع،</w:t>
      </w:r>
      <w:r w:rsidRPr="00C4630D">
        <w:rPr>
          <w:rFonts w:ascii="Traditional Arabic" w:hAnsi="Traditional Arabic" w:cs="Traditional Arabic"/>
          <w:i w:val="0"/>
          <w:sz w:val="24"/>
          <w:szCs w:val="24"/>
        </w:rPr>
        <w:t xml:space="preserve"> </w:t>
      </w:r>
      <w:r w:rsidRPr="00C4630D">
        <w:rPr>
          <w:rFonts w:ascii="Traditional Arabic" w:hAnsi="Traditional Arabic" w:cs="Traditional Arabic" w:hint="eastAsia"/>
          <w:b w:val="0"/>
          <w:i w:val="0"/>
          <w:sz w:val="24"/>
          <w:szCs w:val="24"/>
          <w:rtl/>
        </w:rPr>
        <w:t>ط</w:t>
      </w:r>
      <w:r w:rsidRPr="00C4630D">
        <w:rPr>
          <w:rFonts w:ascii="Traditional Arabic" w:hAnsi="Traditional Arabic" w:cs="Traditional Arabic"/>
          <w:b w:val="0"/>
          <w:i w:val="0"/>
          <w:sz w:val="24"/>
          <w:szCs w:val="24"/>
          <w:rtl/>
        </w:rPr>
        <w:t>1</w:t>
      </w:r>
      <w:r w:rsidRPr="00C4630D">
        <w:rPr>
          <w:rFonts w:ascii="Traditional Arabic" w:hAnsi="Traditional Arabic" w:cs="Traditional Arabic" w:hint="eastAsia"/>
          <w:b w:val="0"/>
          <w:i w:val="0"/>
          <w:sz w:val="24"/>
          <w:szCs w:val="24"/>
          <w:rtl/>
        </w:rPr>
        <w:t>،</w:t>
      </w:r>
      <w:r w:rsidRPr="00C4630D">
        <w:rPr>
          <w:rFonts w:ascii="Traditional Arabic" w:hAnsi="Traditional Arabic" w:cs="Traditional Arabic"/>
          <w:b w:val="0"/>
          <w:i w:val="0"/>
          <w:sz w:val="24"/>
          <w:szCs w:val="24"/>
        </w:rPr>
        <w:t xml:space="preserve"> )</w:t>
      </w:r>
      <w:r w:rsidRPr="00C4630D">
        <w:rPr>
          <w:rFonts w:ascii="Traditional Arabic" w:hAnsi="Traditional Arabic" w:cs="Traditional Arabic"/>
          <w:b w:val="0"/>
          <w:i w:val="0"/>
          <w:sz w:val="24"/>
          <w:szCs w:val="24"/>
          <w:rtl/>
        </w:rPr>
        <w:t xml:space="preserve">1397هـ)، 4/257، وابن عثيمين </w:t>
      </w:r>
      <w:r w:rsidRPr="00C4630D">
        <w:rPr>
          <w:rFonts w:ascii="Traditional Arabic" w:hAnsi="Traditional Arabic" w:cs="Traditional Arabic" w:hint="eastAsia"/>
          <w:i w:val="0"/>
          <w:sz w:val="24"/>
          <w:szCs w:val="24"/>
          <w:rtl/>
        </w:rPr>
        <w:t>الشرح</w:t>
      </w:r>
      <w:r w:rsidRPr="00C4630D">
        <w:rPr>
          <w:rFonts w:ascii="Traditional Arabic" w:hAnsi="Traditional Arabic" w:cs="Traditional Arabic"/>
          <w:i w:val="0"/>
          <w:sz w:val="24"/>
          <w:szCs w:val="24"/>
          <w:rtl/>
        </w:rPr>
        <w:t xml:space="preserve"> الممتع</w:t>
      </w:r>
      <w:r w:rsidRPr="00C4630D">
        <w:rPr>
          <w:rFonts w:ascii="Traditional Arabic" w:hAnsi="Traditional Arabic" w:cs="Traditional Arabic" w:hint="eastAsia"/>
          <w:b w:val="0"/>
          <w:i w:val="0"/>
          <w:sz w:val="24"/>
          <w:szCs w:val="24"/>
          <w:rtl/>
        </w:rPr>
        <w:t>،</w:t>
      </w:r>
      <w:r w:rsidRPr="00C4630D">
        <w:rPr>
          <w:rFonts w:ascii="Traditional Arabic" w:hAnsi="Traditional Arabic" w:cs="Traditional Arabic"/>
          <w:b w:val="0"/>
          <w:i w:val="0"/>
          <w:sz w:val="24"/>
          <w:szCs w:val="24"/>
          <w:rtl/>
        </w:rPr>
        <w:t xml:space="preserve"> </w:t>
      </w:r>
      <w:r w:rsidRPr="00C4630D">
        <w:rPr>
          <w:rFonts w:ascii="Traditional Arabic" w:hAnsi="Traditional Arabic" w:cs="Traditional Arabic"/>
          <w:i w:val="0"/>
          <w:sz w:val="24"/>
          <w:szCs w:val="24"/>
          <w:rtl/>
        </w:rPr>
        <w:t>8/16، و</w:t>
      </w:r>
      <w:r w:rsidRPr="00C4630D">
        <w:rPr>
          <w:rStyle w:val="a3"/>
          <w:rFonts w:ascii="Traditional Arabic" w:hAnsi="Traditional Arabic" w:cs="Traditional Arabic" w:hint="eastAsia"/>
          <w:i w:val="0"/>
          <w:sz w:val="24"/>
          <w:szCs w:val="24"/>
          <w:vertAlign w:val="baseline"/>
          <w:rtl/>
        </w:rPr>
        <w:t>ابن</w:t>
      </w:r>
      <w:r w:rsidRPr="00C4630D">
        <w:rPr>
          <w:rStyle w:val="a3"/>
          <w:rFonts w:ascii="Traditional Arabic" w:hAnsi="Traditional Arabic" w:cs="Traditional Arabic"/>
          <w:i w:val="0"/>
          <w:sz w:val="24"/>
          <w:szCs w:val="24"/>
          <w:vertAlign w:val="baseline"/>
          <w:rtl/>
        </w:rPr>
        <w:t xml:space="preserve"> عثيمين</w:t>
      </w:r>
      <w:r w:rsidRPr="00C4630D">
        <w:rPr>
          <w:rFonts w:ascii="Traditional Arabic" w:hAnsi="Traditional Arabic" w:cs="Traditional Arabic" w:hint="eastAsia"/>
          <w:i w:val="0"/>
          <w:sz w:val="24"/>
          <w:szCs w:val="24"/>
          <w:rtl/>
        </w:rPr>
        <w:t>،</w:t>
      </w:r>
      <w:r w:rsidRPr="00C4630D">
        <w:rPr>
          <w:rFonts w:ascii="Traditional Arabic" w:hAnsi="Traditional Arabic" w:cs="Traditional Arabic"/>
          <w:i w:val="0"/>
          <w:sz w:val="24"/>
          <w:szCs w:val="24"/>
          <w:rtl/>
        </w:rPr>
        <w:t xml:space="preserve"> محمد بن صالح</w:t>
      </w:r>
      <w:r w:rsidRPr="00C4630D">
        <w:rPr>
          <w:rFonts w:ascii="Traditional Arabic" w:hAnsi="Traditional Arabic" w:cs="Traditional Arabic" w:hint="eastAsia"/>
          <w:b w:val="0"/>
          <w:i w:val="0"/>
          <w:sz w:val="24"/>
          <w:szCs w:val="24"/>
          <w:rtl/>
        </w:rPr>
        <w:t>،</w:t>
      </w:r>
      <w:r w:rsidRPr="00C4630D">
        <w:rPr>
          <w:rFonts w:ascii="Traditional Arabic" w:hAnsi="Traditional Arabic" w:cs="Traditional Arabic"/>
          <w:b w:val="0"/>
          <w:i w:val="0"/>
          <w:sz w:val="24"/>
          <w:szCs w:val="24"/>
          <w:rtl/>
        </w:rPr>
        <w:t xml:space="preserve"> </w:t>
      </w:r>
      <w:r w:rsidRPr="00C4630D">
        <w:rPr>
          <w:rStyle w:val="a3"/>
          <w:rFonts w:ascii="Traditional Arabic" w:hAnsi="Traditional Arabic" w:cs="Traditional Arabic" w:hint="eastAsia"/>
          <w:b w:val="0"/>
          <w:i w:val="0"/>
          <w:sz w:val="24"/>
          <w:szCs w:val="24"/>
          <w:vertAlign w:val="baseline"/>
          <w:rtl/>
        </w:rPr>
        <w:t>فتح</w:t>
      </w:r>
      <w:r w:rsidRPr="00C4630D">
        <w:rPr>
          <w:rStyle w:val="a3"/>
          <w:rFonts w:ascii="Traditional Arabic" w:hAnsi="Traditional Arabic" w:cs="Traditional Arabic"/>
          <w:b w:val="0"/>
          <w:i w:val="0"/>
          <w:sz w:val="24"/>
          <w:szCs w:val="24"/>
          <w:vertAlign w:val="baseline"/>
          <w:rtl/>
        </w:rPr>
        <w:t xml:space="preserve"> الجلال والإكرام</w:t>
      </w:r>
      <w:r w:rsidRPr="00C4630D">
        <w:rPr>
          <w:rStyle w:val="a3"/>
          <w:rFonts w:ascii="Traditional Arabic" w:hAnsi="Traditional Arabic" w:cs="Traditional Arabic" w:hint="eastAsia"/>
          <w:i w:val="0"/>
          <w:sz w:val="24"/>
          <w:szCs w:val="24"/>
          <w:vertAlign w:val="baseline"/>
          <w:rtl/>
        </w:rPr>
        <w:t>،</w:t>
      </w:r>
      <w:r w:rsidRPr="00C4630D">
        <w:rPr>
          <w:rStyle w:val="a3"/>
          <w:rFonts w:ascii="Traditional Arabic" w:hAnsi="Traditional Arabic" w:cs="Traditional Arabic"/>
          <w:i w:val="0"/>
          <w:sz w:val="24"/>
          <w:szCs w:val="24"/>
          <w:vertAlign w:val="baseline"/>
          <w:rtl/>
        </w:rPr>
        <w:t xml:space="preserve"> 4/435.</w:t>
      </w:r>
    </w:p>
  </w:footnote>
  <w:footnote w:id="70">
    <w:p w:rsidR="00DB12E1" w:rsidRDefault="00DB12E1" w:rsidP="005C06DF">
      <w:pPr>
        <w:spacing w:after="0" w:line="240" w:lineRule="auto"/>
        <w:ind w:right="-851"/>
        <w:contextualSpacing/>
        <w:jc w:val="both"/>
      </w:pP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التوبة،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111</w:t>
      </w:r>
      <w:r w:rsidRPr="001F2EC1">
        <w:rPr>
          <w:rFonts w:ascii="Traditional Arabic" w:hAnsi="Traditional Arabic" w:cs="Traditional Arabic"/>
          <w:b/>
          <w:sz w:val="24"/>
          <w:szCs w:val="24"/>
          <w:rtl/>
        </w:rPr>
        <w:t>.</w:t>
      </w:r>
    </w:p>
  </w:footnote>
  <w:footnote w:id="71">
    <w:p w:rsidR="00DB12E1" w:rsidRDefault="00DB12E1" w:rsidP="005C06DF">
      <w:pPr>
        <w:spacing w:after="0" w:line="240" w:lineRule="auto"/>
        <w:ind w:right="-851"/>
        <w:contextualSpacing/>
        <w:jc w:val="both"/>
      </w:pP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البقرة،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190</w:t>
      </w:r>
      <w:r w:rsidRPr="001F2EC1">
        <w:rPr>
          <w:rStyle w:val="a3"/>
          <w:rFonts w:ascii="Traditional Arabic" w:hAnsi="Traditional Arabic" w:cs="Traditional Arabic"/>
          <w:b/>
          <w:sz w:val="24"/>
          <w:szCs w:val="24"/>
          <w:vertAlign w:val="baseline"/>
          <w:rtl/>
        </w:rPr>
        <w:t>.</w:t>
      </w:r>
    </w:p>
  </w:footnote>
  <w:footnote w:id="72">
    <w:p w:rsidR="00DB12E1" w:rsidRDefault="00DB12E1" w:rsidP="005C06DF">
      <w:pPr>
        <w:spacing w:after="0" w:line="240" w:lineRule="auto"/>
        <w:ind w:right="-851"/>
        <w:contextualSpacing/>
        <w:jc w:val="both"/>
      </w:pP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w:t>
      </w:r>
      <w:r w:rsidRPr="001F2EC1">
        <w:rPr>
          <w:rFonts w:ascii="Traditional Arabic" w:hAnsi="Traditional Arabic" w:cs="Traditional Arabic" w:hint="eastAsia"/>
          <w:sz w:val="24"/>
          <w:szCs w:val="24"/>
          <w:rtl/>
        </w:rPr>
        <w:t>البقرة،</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193</w:t>
      </w:r>
      <w:r w:rsidRPr="001F2EC1">
        <w:rPr>
          <w:rFonts w:ascii="Traditional Arabic" w:hAnsi="Traditional Arabic" w:cs="Traditional Arabic"/>
          <w:b/>
          <w:sz w:val="24"/>
          <w:szCs w:val="24"/>
          <w:rtl/>
        </w:rPr>
        <w:t>.</w:t>
      </w:r>
    </w:p>
  </w:footnote>
  <w:footnote w:id="73">
    <w:p w:rsidR="00DB12E1" w:rsidRDefault="00DB12E1" w:rsidP="005C06DF">
      <w:pPr>
        <w:spacing w:after="0" w:line="240" w:lineRule="auto"/>
        <w:ind w:right="-851"/>
        <w:contextualSpacing/>
        <w:jc w:val="both"/>
      </w:pP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sz w:val="24"/>
          <w:szCs w:val="24"/>
          <w:vertAlign w:val="baseline"/>
          <w:rtl/>
        </w:rPr>
        <w:t xml:space="preserve"> العِصْمة</w:t>
      </w: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tl/>
        </w:rPr>
        <w:t xml:space="preserve"> ا</w:t>
      </w:r>
      <w:r w:rsidRPr="001F2EC1">
        <w:rPr>
          <w:rFonts w:ascii="Traditional Arabic" w:hAnsi="Traditional Arabic" w:cs="Traditional Arabic" w:hint="eastAsia"/>
          <w:sz w:val="24"/>
          <w:szCs w:val="24"/>
          <w:rtl/>
        </w:rPr>
        <w:t>لمنع،</w:t>
      </w:r>
      <w:r w:rsidRPr="001F2EC1">
        <w:rPr>
          <w:rStyle w:val="a3"/>
          <w:rFonts w:ascii="Traditional Arabic" w:hAnsi="Traditional Arabic" w:cs="Traditional Arabic"/>
          <w:sz w:val="24"/>
          <w:szCs w:val="24"/>
          <w:vertAlign w:val="baseline"/>
          <w:rtl/>
        </w:rPr>
        <w:t xml:space="preserve"> وعِصْمةُ الله عَبْدَه</w:t>
      </w: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tl/>
        </w:rPr>
        <w:t xml:space="preserve"> أن يَعْصِمَه مما يُوبِقُه</w:t>
      </w:r>
      <w:r w:rsidRPr="001F2EC1">
        <w:rPr>
          <w:rFonts w:ascii="Traditional Arabic" w:hAnsi="Traditional Arabic" w:cs="Traditional Arabic" w:hint="eastAsia"/>
          <w:sz w:val="24"/>
          <w:szCs w:val="24"/>
          <w:rtl/>
        </w:rPr>
        <w:t>،</w:t>
      </w:r>
      <w:r w:rsidRPr="001F2EC1">
        <w:rPr>
          <w:rStyle w:val="a3"/>
          <w:rFonts w:ascii="Traditional Arabic" w:hAnsi="Traditional Arabic" w:cs="Traditional Arabic"/>
          <w:sz w:val="24"/>
          <w:szCs w:val="24"/>
          <w:vertAlign w:val="baseline"/>
          <w:rtl/>
        </w:rPr>
        <w:t xml:space="preserve"> </w:t>
      </w:r>
      <w:r w:rsidRPr="001F2EC1">
        <w:rPr>
          <w:rFonts w:ascii="Traditional Arabic" w:hAnsi="Traditional Arabic" w:cs="Traditional Arabic" w:hint="eastAsia"/>
          <w:sz w:val="24"/>
          <w:szCs w:val="24"/>
          <w:rtl/>
        </w:rPr>
        <w:t>و</w:t>
      </w:r>
      <w:r w:rsidRPr="001F2EC1">
        <w:rPr>
          <w:rStyle w:val="a3"/>
          <w:rFonts w:ascii="Traditional Arabic" w:hAnsi="Traditional Arabic" w:cs="Traditional Arabic" w:hint="eastAsia"/>
          <w:sz w:val="24"/>
          <w:szCs w:val="24"/>
          <w:vertAlign w:val="baseline"/>
          <w:rtl/>
        </w:rPr>
        <w:t>عَصَمه</w:t>
      </w:r>
      <w:r w:rsidRPr="001F2EC1">
        <w:rPr>
          <w:rStyle w:val="a3"/>
          <w:rFonts w:ascii="Traditional Arabic" w:hAnsi="Traditional Arabic" w:cs="Traditional Arabic"/>
          <w:sz w:val="24"/>
          <w:szCs w:val="24"/>
          <w:vertAlign w:val="baseline"/>
          <w:rtl/>
        </w:rPr>
        <w:t>: منَعَه ووَ</w:t>
      </w:r>
      <w:r w:rsidRPr="001F2EC1">
        <w:rPr>
          <w:rStyle w:val="a3"/>
          <w:rFonts w:ascii="Traditional Arabic" w:hAnsi="Traditional Arabic" w:cs="Traditional Arabic" w:hint="eastAsia"/>
          <w:sz w:val="24"/>
          <w:szCs w:val="24"/>
          <w:vertAlign w:val="baseline"/>
          <w:rtl/>
        </w:rPr>
        <w:t>قَاه،</w:t>
      </w:r>
      <w:r w:rsidRPr="001F2EC1">
        <w:rPr>
          <w:rFonts w:ascii="Traditional Arabic" w:hAnsi="Traditional Arabic" w:cs="Traditional Arabic"/>
          <w:sz w:val="24"/>
          <w:szCs w:val="24"/>
          <w:rtl/>
        </w:rPr>
        <w:t xml:space="preserve"> انظر: ابن منظور، </w:t>
      </w:r>
      <w:r w:rsidRPr="001F2EC1">
        <w:rPr>
          <w:rStyle w:val="a3"/>
          <w:rFonts w:ascii="Traditional Arabic" w:hAnsi="Traditional Arabic" w:cs="Traditional Arabic" w:hint="eastAsia"/>
          <w:b/>
          <w:bCs/>
          <w:sz w:val="24"/>
          <w:szCs w:val="24"/>
          <w:vertAlign w:val="baseline"/>
          <w:rtl/>
        </w:rPr>
        <w:t>لسان</w:t>
      </w:r>
      <w:r w:rsidRPr="001F2EC1">
        <w:rPr>
          <w:rStyle w:val="a3"/>
          <w:rFonts w:ascii="Traditional Arabic" w:hAnsi="Traditional Arabic" w:cs="Traditional Arabic"/>
          <w:b/>
          <w:bCs/>
          <w:sz w:val="24"/>
          <w:szCs w:val="24"/>
          <w:vertAlign w:val="baseline"/>
          <w:rtl/>
        </w:rPr>
        <w:t xml:space="preserve"> العرب</w:t>
      </w:r>
      <w:r w:rsidRPr="001F2EC1">
        <w:rPr>
          <w:rStyle w:val="a3"/>
          <w:rFonts w:ascii="Traditional Arabic" w:hAnsi="Traditional Arabic" w:cs="Traditional Arabic" w:hint="eastAsia"/>
          <w:sz w:val="24"/>
          <w:szCs w:val="24"/>
          <w:vertAlign w:val="baseline"/>
          <w:rtl/>
        </w:rPr>
        <w:t>،</w:t>
      </w:r>
      <w:r w:rsidRPr="001F2EC1">
        <w:rPr>
          <w:rFonts w:ascii="Traditional Arabic" w:hAnsi="Traditional Arabic" w:cs="Traditional Arabic"/>
          <w:sz w:val="24"/>
          <w:szCs w:val="24"/>
          <w:rtl/>
        </w:rPr>
        <w:t xml:space="preserve"> مادة: "عصم"، </w:t>
      </w:r>
      <w:r w:rsidRPr="001F2EC1">
        <w:rPr>
          <w:rStyle w:val="a3"/>
          <w:rFonts w:ascii="Traditional Arabic" w:hAnsi="Traditional Arabic" w:cs="Traditional Arabic"/>
          <w:sz w:val="24"/>
          <w:szCs w:val="24"/>
          <w:vertAlign w:val="baseline"/>
          <w:rtl/>
        </w:rPr>
        <w:t>12/403.</w:t>
      </w:r>
    </w:p>
  </w:footnote>
  <w:footnote w:id="74">
    <w:p w:rsidR="00DB12E1" w:rsidRDefault="00DB12E1" w:rsidP="006E7FA8">
      <w:pPr>
        <w:spacing w:after="0" w:line="240" w:lineRule="auto"/>
        <w:ind w:right="-851"/>
        <w:contextualSpacing/>
        <w:jc w:val="both"/>
      </w:pP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Cs/>
          <w:sz w:val="24"/>
          <w:szCs w:val="24"/>
          <w:rtl/>
        </w:rPr>
        <w:t>أخرجه</w:t>
      </w:r>
      <w:r>
        <w:rPr>
          <w:rFonts w:ascii="Traditional Arabic" w:hAnsi="Traditional Arabic" w:cs="Traditional Arabic"/>
          <w:bCs/>
          <w:sz w:val="24"/>
          <w:szCs w:val="24"/>
          <w:rtl/>
        </w:rPr>
        <w:t xml:space="preserve"> </w:t>
      </w:r>
      <w:r w:rsidRPr="001F2EC1">
        <w:rPr>
          <w:rStyle w:val="a3"/>
          <w:rFonts w:ascii="Traditional Arabic" w:hAnsi="Traditional Arabic" w:cs="Traditional Arabic" w:hint="eastAsia"/>
          <w:bCs/>
          <w:sz w:val="24"/>
          <w:szCs w:val="24"/>
          <w:vertAlign w:val="baseline"/>
          <w:rtl/>
        </w:rPr>
        <w:t>البخاري</w:t>
      </w:r>
      <w:r>
        <w:rPr>
          <w:rFonts w:ascii="Traditional Arabic" w:hAnsi="Traditional Arabic"/>
          <w:bCs/>
          <w:sz w:val="24"/>
          <w:szCs w:val="24"/>
          <w:rtl/>
        </w:rPr>
        <w:t xml:space="preserve"> </w:t>
      </w:r>
      <w:r w:rsidRPr="00B73AF0">
        <w:rPr>
          <w:rFonts w:ascii="Traditional Arabic" w:hAnsi="Traditional Arabic" w:cs="Traditional Arabic" w:hint="eastAsia"/>
          <w:bCs/>
          <w:sz w:val="24"/>
          <w:szCs w:val="24"/>
          <w:rtl/>
        </w:rPr>
        <w:t>في</w:t>
      </w:r>
      <w:r w:rsidRPr="00B73AF0">
        <w:rPr>
          <w:rFonts w:ascii="Traditional Arabic" w:hAnsi="Traditional Arabic" w:cs="Traditional Arabic"/>
          <w:bCs/>
          <w:sz w:val="24"/>
          <w:szCs w:val="24"/>
          <w:rtl/>
        </w:rPr>
        <w:t xml:space="preserve"> صحيحه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كتاب</w:t>
      </w:r>
      <w:r w:rsidRPr="001F2EC1">
        <w:rPr>
          <w:rStyle w:val="a3"/>
          <w:rFonts w:ascii="Traditional Arabic" w:hAnsi="Traditional Arabic" w:cs="Traditional Arabic"/>
          <w:b/>
          <w:sz w:val="24"/>
          <w:szCs w:val="24"/>
          <w:vertAlign w:val="baseline"/>
          <w:rtl/>
        </w:rPr>
        <w:t xml:space="preserve"> الإيمان، باب </w:t>
      </w:r>
      <w:r w:rsidRPr="001F2EC1">
        <w:rPr>
          <w:rFonts w:ascii="Traditional Arabic" w:hAnsi="Traditional Arabic" w:cs="Traditional Arabic" w:hint="cs"/>
          <w:sz w:val="24"/>
          <w:szCs w:val="24"/>
          <w:rtl/>
        </w:rPr>
        <w:t>﴿</w:t>
      </w:r>
      <w:r w:rsidRPr="001F2EC1">
        <w:rPr>
          <w:rStyle w:val="a3"/>
          <w:rFonts w:ascii="Traditional Arabic" w:hAnsi="Traditional Arabic" w:cs="Traditional Arabic" w:hint="eastAsia"/>
          <w:b/>
          <w:sz w:val="24"/>
          <w:szCs w:val="24"/>
          <w:vertAlign w:val="baseline"/>
          <w:rtl/>
        </w:rPr>
        <w:t>فإن</w:t>
      </w:r>
      <w:r w:rsidRPr="001F2EC1">
        <w:rPr>
          <w:rStyle w:val="a3"/>
          <w:rFonts w:ascii="Traditional Arabic" w:hAnsi="Traditional Arabic" w:cs="Traditional Arabic"/>
          <w:b/>
          <w:sz w:val="24"/>
          <w:szCs w:val="24"/>
          <w:vertAlign w:val="baseline"/>
          <w:rtl/>
        </w:rPr>
        <w:t xml:space="preserve"> تابوا وأقاموا </w:t>
      </w:r>
      <w:r w:rsidRPr="001F2EC1">
        <w:rPr>
          <w:rStyle w:val="a3"/>
          <w:rFonts w:ascii="Traditional Arabic" w:hAnsi="Traditional Arabic" w:cs="Traditional Arabic" w:hint="eastAsia"/>
          <w:b/>
          <w:sz w:val="24"/>
          <w:szCs w:val="24"/>
          <w:vertAlign w:val="baseline"/>
          <w:rtl/>
        </w:rPr>
        <w:t>الصلاة</w:t>
      </w:r>
      <w:r w:rsidRPr="001F2EC1">
        <w:rPr>
          <w:rStyle w:val="a3"/>
          <w:rFonts w:ascii="Traditional Arabic" w:hAnsi="Traditional Arabic" w:cs="Traditional Arabic"/>
          <w:b/>
          <w:sz w:val="24"/>
          <w:szCs w:val="24"/>
          <w:vertAlign w:val="baseline"/>
          <w:rtl/>
        </w:rPr>
        <w:t xml:space="preserve"> وءاتوا الزكاة فخلوا سبيلهم</w:t>
      </w:r>
      <w:r w:rsidRPr="001F2EC1">
        <w:rPr>
          <w:rFonts w:ascii="Traditional Arabic" w:hAnsi="Traditional Arabic" w:cs="Traditional Arabic" w:hint="cs"/>
          <w:sz w:val="24"/>
          <w:szCs w:val="24"/>
          <w:rtl/>
        </w:rPr>
        <w:t>﴾</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1/75، رقم</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b/>
          <w:sz w:val="24"/>
          <w:szCs w:val="24"/>
          <w:vertAlign w:val="baseline"/>
          <w:rtl/>
        </w:rPr>
        <w:t>25</w:t>
      </w:r>
      <w:r w:rsidRPr="001F2EC1">
        <w:rPr>
          <w:rFonts w:ascii="Traditional Arabic" w:hAnsi="Traditional Arabic" w:cs="Traditional Arabic" w:hint="eastAsia"/>
          <w:b/>
          <w:sz w:val="24"/>
          <w:szCs w:val="24"/>
          <w:rtl/>
        </w:rPr>
        <w:t>،</w:t>
      </w:r>
      <w:r w:rsidRPr="001F2EC1">
        <w:rPr>
          <w:rStyle w:val="a3"/>
          <w:rFonts w:ascii="Traditional Arabic" w:hAnsi="Traditional Arabic" w:cs="Traditional Arabic"/>
          <w:b/>
          <w:sz w:val="24"/>
          <w:szCs w:val="24"/>
          <w:vertAlign w:val="baseline"/>
          <w:rtl/>
        </w:rPr>
        <w:t xml:space="preserve"> </w:t>
      </w:r>
      <w:r>
        <w:rPr>
          <w:rStyle w:val="a3"/>
          <w:rFonts w:ascii="Traditional Arabic" w:hAnsi="Traditional Arabic" w:cs="Traditional Arabic" w:hint="eastAsia"/>
          <w:bCs/>
          <w:sz w:val="24"/>
          <w:szCs w:val="24"/>
          <w:vertAlign w:val="baseline"/>
          <w:rtl/>
        </w:rPr>
        <w:t>و</w:t>
      </w:r>
      <w:r w:rsidRPr="001F2EC1">
        <w:rPr>
          <w:rStyle w:val="a3"/>
          <w:rFonts w:ascii="Traditional Arabic" w:hAnsi="Traditional Arabic" w:cs="Traditional Arabic" w:hint="eastAsia"/>
          <w:bCs/>
          <w:sz w:val="24"/>
          <w:szCs w:val="24"/>
          <w:vertAlign w:val="baseline"/>
          <w:rtl/>
        </w:rPr>
        <w:t>مسلم</w:t>
      </w:r>
      <w:r>
        <w:rPr>
          <w:rStyle w:val="a3"/>
          <w:rFonts w:ascii="Traditional Arabic" w:hAnsi="Traditional Arabic" w:cs="Traditional Arabic"/>
          <w:bCs/>
          <w:sz w:val="24"/>
          <w:szCs w:val="24"/>
          <w:vertAlign w:val="baseline"/>
          <w:rtl/>
        </w:rPr>
        <w:t xml:space="preserve"> في صحيحه</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كتاب الإيمان، باب الأمر بقتال الناس حتى يقولوا</w:t>
      </w:r>
      <w:r w:rsidRPr="001F2EC1">
        <w:rPr>
          <w:rFonts w:ascii="Traditional Arabic" w:hAnsi="Traditional Arabic" w:cs="Traditional Arabic"/>
          <w:b/>
          <w:sz w:val="24"/>
          <w:szCs w:val="24"/>
          <w:rtl/>
        </w:rPr>
        <w:t>:</w:t>
      </w:r>
      <w:r w:rsidRPr="001F2EC1">
        <w:rPr>
          <w:rStyle w:val="a3"/>
          <w:rFonts w:ascii="Traditional Arabic" w:hAnsi="Traditional Arabic" w:cs="Traditional Arabic"/>
          <w:b/>
          <w:sz w:val="24"/>
          <w:szCs w:val="24"/>
          <w:vertAlign w:val="baseline"/>
          <w:rtl/>
        </w:rPr>
        <w:t xml:space="preserve"> لا إله إلا الله، 1/ 206،</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رقم</w:t>
      </w:r>
      <w:r w:rsidRPr="001F2EC1">
        <w:rPr>
          <w:rStyle w:val="a3"/>
          <w:rFonts w:ascii="Traditional Arabic" w:hAnsi="Traditional Arabic" w:cs="Traditional Arabic"/>
          <w:b/>
          <w:sz w:val="24"/>
          <w:szCs w:val="24"/>
          <w:vertAlign w:val="baseline"/>
          <w:rtl/>
        </w:rPr>
        <w:t xml:space="preserve"> 20.</w:t>
      </w:r>
    </w:p>
  </w:footnote>
  <w:footnote w:id="75">
    <w:p w:rsidR="00DB12E1" w:rsidRDefault="00DB12E1" w:rsidP="00B73AF0">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Pr>
          <w:rFonts w:ascii="Traditional Arabic" w:hAnsi="Traditional Arabic" w:cs="Traditional Arabic" w:hint="eastAsia"/>
          <w:b/>
          <w:bCs/>
          <w:sz w:val="24"/>
          <w:szCs w:val="24"/>
          <w:rtl/>
        </w:rPr>
        <w:t>أخرجه</w:t>
      </w:r>
      <w:r>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مسلم</w:t>
      </w:r>
      <w:r>
        <w:rPr>
          <w:rFonts w:ascii="Traditional Arabic" w:hAnsi="Traditional Arabic" w:cs="Traditional Arabic"/>
          <w:sz w:val="24"/>
          <w:szCs w:val="24"/>
          <w:rtl/>
        </w:rPr>
        <w:t xml:space="preserve"> </w:t>
      </w:r>
      <w:r w:rsidRPr="00B73AF0">
        <w:rPr>
          <w:rFonts w:ascii="Traditional Arabic" w:hAnsi="Traditional Arabic" w:cs="Traditional Arabic" w:hint="eastAsia"/>
          <w:b/>
          <w:bCs/>
          <w:sz w:val="24"/>
          <w:szCs w:val="24"/>
          <w:rtl/>
        </w:rPr>
        <w:t>في</w:t>
      </w:r>
      <w:r w:rsidRPr="00B73AF0">
        <w:rPr>
          <w:rFonts w:ascii="Traditional Arabic" w:hAnsi="Traditional Arabic" w:cs="Traditional Arabic"/>
          <w:b/>
          <w:bCs/>
          <w:sz w:val="24"/>
          <w:szCs w:val="24"/>
          <w:rtl/>
        </w:rPr>
        <w:t xml:space="preserve"> صحيحه</w:t>
      </w:r>
      <w:r w:rsidRPr="001F2EC1">
        <w:rPr>
          <w:rFonts w:ascii="Traditional Arabic" w:hAnsi="Traditional Arabic" w:cs="Traditional Arabic" w:hint="eastAsia"/>
          <w:sz w:val="24"/>
          <w:szCs w:val="24"/>
          <w:rtl/>
        </w:rPr>
        <w:t>،كتاب</w:t>
      </w:r>
      <w:r w:rsidRPr="001F2EC1">
        <w:rPr>
          <w:rFonts w:ascii="Traditional Arabic" w:hAnsi="Traditional Arabic" w:cs="Traditional Arabic"/>
          <w:sz w:val="24"/>
          <w:szCs w:val="24"/>
          <w:rtl/>
        </w:rPr>
        <w:t xml:space="preserve"> الإمارة، باب ذم من مات ولم يحدث نف</w:t>
      </w:r>
      <w:r w:rsidRPr="001F2EC1">
        <w:rPr>
          <w:rFonts w:ascii="Traditional Arabic" w:hAnsi="Traditional Arabic" w:cs="Traditional Arabic" w:hint="eastAsia"/>
          <w:sz w:val="24"/>
          <w:szCs w:val="24"/>
          <w:rtl/>
        </w:rPr>
        <w:t>سه</w:t>
      </w:r>
      <w:r w:rsidRPr="001F2EC1">
        <w:rPr>
          <w:rFonts w:ascii="Traditional Arabic" w:hAnsi="Traditional Arabic" w:cs="Traditional Arabic"/>
          <w:sz w:val="24"/>
          <w:szCs w:val="24"/>
          <w:rtl/>
        </w:rPr>
        <w:t xml:space="preserve"> بالغزو، 3/1517، رقم 1910.</w:t>
      </w:r>
    </w:p>
  </w:footnote>
  <w:footnote w:id="76">
    <w:p w:rsidR="00DB12E1" w:rsidRDefault="00DB12E1" w:rsidP="00B73AF0">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bCs/>
          <w:sz w:val="24"/>
          <w:szCs w:val="24"/>
          <w:rtl/>
        </w:rPr>
        <w:t xml:space="preserve"> </w:t>
      </w:r>
      <w:r>
        <w:rPr>
          <w:rFonts w:ascii="Traditional Arabic" w:hAnsi="Traditional Arabic" w:cs="Traditional Arabic" w:hint="eastAsia"/>
          <w:b/>
          <w:bCs/>
          <w:sz w:val="24"/>
          <w:szCs w:val="24"/>
          <w:rtl/>
        </w:rPr>
        <w:t>أخرجه</w:t>
      </w:r>
      <w:r>
        <w:rPr>
          <w:rFonts w:ascii="Traditional Arabic" w:hAnsi="Traditional Arabic" w:cs="Traditional Arabic"/>
          <w:b/>
          <w:bCs/>
          <w:sz w:val="24"/>
          <w:szCs w:val="24"/>
          <w:rtl/>
        </w:rPr>
        <w:t xml:space="preserve"> </w:t>
      </w:r>
      <w:r>
        <w:rPr>
          <w:rFonts w:ascii="Traditional Arabic" w:hAnsi="Traditional Arabic" w:cs="Traditional Arabic" w:hint="eastAsia"/>
          <w:sz w:val="24"/>
          <w:szCs w:val="24"/>
          <w:rtl/>
        </w:rPr>
        <w:t>ا</w:t>
      </w:r>
      <w:r w:rsidRPr="001F2EC1">
        <w:rPr>
          <w:rFonts w:ascii="Traditional Arabic" w:hAnsi="Traditional Arabic" w:cs="Traditional Arabic" w:hint="eastAsia"/>
          <w:sz w:val="24"/>
          <w:szCs w:val="24"/>
          <w:rtl/>
        </w:rPr>
        <w:t>لإمام</w:t>
      </w:r>
      <w:r w:rsidRPr="001F2EC1">
        <w:rPr>
          <w:rFonts w:ascii="Traditional Arabic" w:hAnsi="Traditional Arabic" w:cs="Traditional Arabic"/>
          <w:sz w:val="24"/>
          <w:szCs w:val="24"/>
          <w:rtl/>
        </w:rPr>
        <w:t xml:space="preserve"> أحمد</w:t>
      </w:r>
      <w:r>
        <w:rPr>
          <w:rFonts w:ascii="Traditional Arabic" w:hAnsi="Traditional Arabic" w:cs="Traditional Arabic"/>
          <w:sz w:val="24"/>
          <w:szCs w:val="24"/>
          <w:rtl/>
        </w:rPr>
        <w:t xml:space="preserve"> في مسنده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باب مسند أنس بن مالك، 19/272، رقم 21246، </w:t>
      </w:r>
      <w:r>
        <w:rPr>
          <w:rFonts w:ascii="Traditional Arabic" w:hAnsi="Traditional Arabic" w:cs="Traditional Arabic" w:hint="eastAsia"/>
          <w:b/>
          <w:bCs/>
          <w:sz w:val="24"/>
          <w:szCs w:val="24"/>
          <w:rtl/>
        </w:rPr>
        <w:t>و</w:t>
      </w:r>
      <w:r w:rsidRPr="001F2EC1">
        <w:rPr>
          <w:rFonts w:ascii="Traditional Arabic" w:hAnsi="Traditional Arabic" w:cs="Traditional Arabic" w:hint="eastAsia"/>
          <w:b/>
          <w:bCs/>
          <w:sz w:val="24"/>
          <w:szCs w:val="24"/>
          <w:rtl/>
        </w:rPr>
        <w:t>الدارمي</w:t>
      </w:r>
      <w:r>
        <w:rPr>
          <w:rFonts w:ascii="Traditional Arabic" w:hAnsi="Traditional Arabic" w:cs="Traditional Arabic"/>
          <w:b/>
          <w:bCs/>
          <w:sz w:val="24"/>
          <w:szCs w:val="24"/>
          <w:rtl/>
        </w:rPr>
        <w:t xml:space="preserve"> في سننه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باب جهاد المشركين باللسان، 2/280، </w:t>
      </w:r>
      <w:r w:rsidRPr="001F2EC1">
        <w:rPr>
          <w:rFonts w:ascii="Traditional Arabic" w:hAnsi="Traditional Arabic" w:cs="Traditional Arabic" w:hint="eastAsia"/>
          <w:sz w:val="24"/>
          <w:szCs w:val="24"/>
          <w:rtl/>
        </w:rPr>
        <w:t>رقم</w:t>
      </w:r>
      <w:r w:rsidRPr="001F2EC1">
        <w:rPr>
          <w:rFonts w:ascii="Traditional Arabic" w:hAnsi="Traditional Arabic" w:cs="Traditional Arabic"/>
          <w:sz w:val="24"/>
          <w:szCs w:val="24"/>
          <w:rtl/>
        </w:rPr>
        <w:t xml:space="preserve"> 2431، </w:t>
      </w:r>
      <w:r>
        <w:rPr>
          <w:rFonts w:ascii="Traditional Arabic" w:hAnsi="Traditional Arabic" w:cs="Traditional Arabic" w:hint="eastAsia"/>
          <w:sz w:val="24"/>
          <w:szCs w:val="24"/>
          <w:rtl/>
        </w:rPr>
        <w:t>و</w:t>
      </w:r>
      <w:r w:rsidRPr="001F2EC1">
        <w:rPr>
          <w:rFonts w:ascii="Traditional Arabic" w:hAnsi="Traditional Arabic" w:cs="Traditional Arabic" w:hint="eastAsia"/>
          <w:b/>
          <w:bCs/>
          <w:sz w:val="24"/>
          <w:szCs w:val="24"/>
          <w:rtl/>
        </w:rPr>
        <w:t>أب</w:t>
      </w:r>
      <w:r>
        <w:rPr>
          <w:rFonts w:ascii="Traditional Arabic" w:hAnsi="Traditional Arabic" w:cs="Traditional Arabic" w:hint="eastAsia"/>
          <w:b/>
          <w:bCs/>
          <w:sz w:val="24"/>
          <w:szCs w:val="24"/>
          <w:rtl/>
        </w:rPr>
        <w:t>و</w:t>
      </w:r>
      <w:r w:rsidRPr="001F2EC1">
        <w:rPr>
          <w:rFonts w:ascii="Traditional Arabic" w:hAnsi="Traditional Arabic" w:cs="Traditional Arabic"/>
          <w:b/>
          <w:bCs/>
          <w:sz w:val="24"/>
          <w:szCs w:val="24"/>
          <w:rtl/>
        </w:rPr>
        <w:t xml:space="preserve"> داود</w:t>
      </w:r>
      <w:r>
        <w:rPr>
          <w:rFonts w:ascii="Traditional Arabic" w:hAnsi="Traditional Arabic" w:cs="Traditional Arabic"/>
          <w:sz w:val="24"/>
          <w:szCs w:val="24"/>
          <w:rtl/>
        </w:rPr>
        <w:t xml:space="preserve"> في سننه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باب كراهية ترك الغزو، 2/13، رقم 2504، </w:t>
      </w:r>
      <w:r>
        <w:rPr>
          <w:rFonts w:ascii="Traditional Arabic" w:hAnsi="Traditional Arabic" w:cs="Traditional Arabic" w:hint="eastAsia"/>
          <w:b/>
          <w:bCs/>
          <w:sz w:val="24"/>
          <w:szCs w:val="24"/>
          <w:rtl/>
        </w:rPr>
        <w:t>و</w:t>
      </w:r>
      <w:r w:rsidRPr="001F2EC1">
        <w:rPr>
          <w:rFonts w:ascii="Traditional Arabic" w:hAnsi="Traditional Arabic" w:cs="Traditional Arabic" w:hint="eastAsia"/>
          <w:b/>
          <w:bCs/>
          <w:sz w:val="24"/>
          <w:szCs w:val="24"/>
          <w:rtl/>
        </w:rPr>
        <w:t>النسائي</w:t>
      </w:r>
      <w:r>
        <w:rPr>
          <w:rFonts w:ascii="Traditional Arabic" w:hAnsi="Traditional Arabic" w:cs="Traditional Arabic"/>
          <w:sz w:val="24"/>
          <w:szCs w:val="24"/>
          <w:rtl/>
        </w:rPr>
        <w:t xml:space="preserve"> في سننه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باب وجوب الجهاد، 2/6، رقم 4304، وقال الألباني: إسناده صحيح على شرط مسلم، انظر: الألباني، محمد ناصر </w:t>
      </w:r>
      <w:r w:rsidRPr="001F2EC1">
        <w:rPr>
          <w:rFonts w:ascii="Traditional Arabic" w:hAnsi="Traditional Arabic" w:cs="Traditional Arabic" w:hint="eastAsia"/>
          <w:sz w:val="24"/>
          <w:szCs w:val="24"/>
          <w:rtl/>
        </w:rPr>
        <w:t>الدين،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صحيح</w:t>
      </w:r>
      <w:r w:rsidRPr="001F2EC1">
        <w:rPr>
          <w:rFonts w:ascii="Traditional Arabic" w:hAnsi="Traditional Arabic" w:cs="Traditional Arabic"/>
          <w:b/>
          <w:bCs/>
          <w:sz w:val="24"/>
          <w:szCs w:val="24"/>
          <w:rtl/>
        </w:rPr>
        <w:t xml:space="preserve"> أبي داود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(الكويت: مؤسسة غراس للنشر وال</w:t>
      </w:r>
      <w:r w:rsidRPr="001F2EC1">
        <w:rPr>
          <w:rFonts w:ascii="Traditional Arabic" w:hAnsi="Traditional Arabic" w:cs="Traditional Arabic" w:hint="eastAsia"/>
          <w:sz w:val="24"/>
          <w:szCs w:val="24"/>
          <w:rtl/>
        </w:rPr>
        <w:t>توزيع،</w:t>
      </w:r>
      <w:r w:rsidRPr="001F2EC1">
        <w:rPr>
          <w:rFonts w:ascii="Traditional Arabic" w:hAnsi="Traditional Arabic" w:cs="Traditional Arabic"/>
          <w:sz w:val="24"/>
          <w:szCs w:val="24"/>
          <w:rtl/>
        </w:rPr>
        <w:t xml:space="preserve"> (1423 هـ</w:t>
      </w:r>
      <w:r w:rsidRPr="001F2EC1">
        <w:rPr>
          <w:rFonts w:ascii="Traditional Arabic" w:hAnsi="Traditional Arabic" w:cs="Traditional Arabic" w:hint="eastAsia"/>
          <w:sz w:val="24"/>
          <w:szCs w:val="24"/>
          <w:rtl/>
        </w:rPr>
        <w:t>ـ</w:t>
      </w:r>
      <w:r w:rsidRPr="001F2EC1">
        <w:rPr>
          <w:rFonts w:ascii="Traditional Arabic" w:hAnsi="Traditional Arabic" w:cs="Traditional Arabic"/>
          <w:sz w:val="24"/>
          <w:szCs w:val="24"/>
          <w:rtl/>
        </w:rPr>
        <w:t>-2002 م)، 7/265.</w:t>
      </w:r>
    </w:p>
  </w:footnote>
  <w:footnote w:id="77">
    <w:p w:rsidR="00DB12E1" w:rsidRDefault="00DB12E1" w:rsidP="000319B9">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ابن مودود</w:t>
      </w:r>
      <w:r w:rsidRPr="001F2EC1">
        <w:rPr>
          <w:rFonts w:cs="Traditional Arabic" w:hint="eastAsia"/>
          <w:sz w:val="24"/>
          <w:szCs w:val="24"/>
          <w:rtl/>
        </w:rPr>
        <w:t>،</w:t>
      </w:r>
      <w:r w:rsidRPr="001F2EC1">
        <w:rPr>
          <w:rFonts w:cs="Traditional Arabic"/>
          <w:b/>
          <w:bCs/>
          <w:sz w:val="24"/>
          <w:szCs w:val="24"/>
          <w:rtl/>
        </w:rPr>
        <w:t xml:space="preserve"> </w:t>
      </w:r>
      <w:r w:rsidRPr="001F2EC1">
        <w:rPr>
          <w:rFonts w:cs="Traditional Arabic" w:hint="eastAsia"/>
          <w:b/>
          <w:bCs/>
          <w:sz w:val="24"/>
          <w:szCs w:val="24"/>
          <w:rtl/>
        </w:rPr>
        <w:t>الاختيار</w:t>
      </w:r>
      <w:r w:rsidRPr="001F2EC1">
        <w:rPr>
          <w:rFonts w:cs="Traditional Arabic" w:hint="eastAsia"/>
          <w:sz w:val="24"/>
          <w:szCs w:val="24"/>
          <w:rtl/>
        </w:rPr>
        <w:t>،</w:t>
      </w:r>
      <w:r w:rsidRPr="001F2EC1">
        <w:rPr>
          <w:rFonts w:cs="Traditional Arabic"/>
          <w:sz w:val="24"/>
          <w:szCs w:val="24"/>
          <w:rtl/>
        </w:rPr>
        <w:t xml:space="preserve"> 4/117</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وابن</w:t>
      </w:r>
      <w:r w:rsidRPr="001F2EC1">
        <w:rPr>
          <w:rFonts w:cs="Traditional Arabic"/>
          <w:sz w:val="24"/>
          <w:szCs w:val="24"/>
          <w:rtl/>
        </w:rPr>
        <w:t xml:space="preserve"> </w:t>
      </w:r>
      <w:r w:rsidRPr="001F2EC1">
        <w:rPr>
          <w:rFonts w:cs="Traditional Arabic" w:hint="eastAsia"/>
          <w:sz w:val="24"/>
          <w:szCs w:val="24"/>
          <w:rtl/>
        </w:rPr>
        <w:t>رشد،</w:t>
      </w:r>
      <w:r w:rsidRPr="001F2EC1">
        <w:rPr>
          <w:rFonts w:cs="Traditional Arabic"/>
          <w:sz w:val="24"/>
          <w:szCs w:val="24"/>
          <w:rtl/>
        </w:rPr>
        <w:t xml:space="preserve"> </w:t>
      </w:r>
      <w:r w:rsidRPr="001F2EC1">
        <w:rPr>
          <w:rFonts w:cs="Traditional Arabic" w:hint="eastAsia"/>
          <w:b/>
          <w:bCs/>
          <w:sz w:val="24"/>
          <w:szCs w:val="24"/>
          <w:rtl/>
        </w:rPr>
        <w:t>المقدمات</w:t>
      </w:r>
      <w:r w:rsidRPr="001F2EC1">
        <w:rPr>
          <w:rFonts w:cs="Traditional Arabic"/>
          <w:b/>
          <w:bCs/>
          <w:sz w:val="24"/>
          <w:szCs w:val="24"/>
          <w:rtl/>
        </w:rPr>
        <w:t xml:space="preserve"> </w:t>
      </w:r>
      <w:r w:rsidRPr="001F2EC1">
        <w:rPr>
          <w:rFonts w:cs="Traditional Arabic" w:hint="eastAsia"/>
          <w:b/>
          <w:bCs/>
          <w:sz w:val="24"/>
          <w:szCs w:val="24"/>
          <w:rtl/>
        </w:rPr>
        <w:t>الممهدات</w:t>
      </w:r>
      <w:r w:rsidRPr="001F2EC1">
        <w:rPr>
          <w:rFonts w:cs="Traditional Arabic" w:hint="eastAsia"/>
          <w:sz w:val="24"/>
          <w:szCs w:val="24"/>
          <w:rtl/>
        </w:rPr>
        <w:t>،</w:t>
      </w:r>
      <w:r w:rsidRPr="001F2EC1">
        <w:rPr>
          <w:rFonts w:cs="Traditional Arabic"/>
          <w:sz w:val="24"/>
          <w:szCs w:val="24"/>
          <w:rtl/>
        </w:rPr>
        <w:t xml:space="preserve"> 1/347</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والشربيني،</w:t>
      </w:r>
      <w:r w:rsidRPr="001F2EC1">
        <w:rPr>
          <w:rFonts w:cs="Traditional Arabic"/>
          <w:sz w:val="24"/>
          <w:szCs w:val="24"/>
          <w:rtl/>
        </w:rPr>
        <w:t xml:space="preserve"> </w:t>
      </w:r>
      <w:r w:rsidRPr="001F2EC1">
        <w:rPr>
          <w:rFonts w:cs="Traditional Arabic" w:hint="eastAsia"/>
          <w:b/>
          <w:bCs/>
          <w:sz w:val="24"/>
          <w:szCs w:val="24"/>
          <w:rtl/>
        </w:rPr>
        <w:t>مغني</w:t>
      </w:r>
      <w:r w:rsidRPr="001F2EC1">
        <w:rPr>
          <w:rFonts w:cs="Traditional Arabic"/>
          <w:b/>
          <w:bCs/>
          <w:sz w:val="24"/>
          <w:szCs w:val="24"/>
          <w:rtl/>
        </w:rPr>
        <w:t xml:space="preserve"> </w:t>
      </w:r>
      <w:r w:rsidRPr="001F2EC1">
        <w:rPr>
          <w:rFonts w:cs="Traditional Arabic" w:hint="eastAsia"/>
          <w:b/>
          <w:bCs/>
          <w:sz w:val="24"/>
          <w:szCs w:val="24"/>
          <w:rtl/>
        </w:rPr>
        <w:t>المحتاج</w:t>
      </w:r>
      <w:r w:rsidRPr="001F2EC1">
        <w:rPr>
          <w:rFonts w:cs="Traditional Arabic" w:hint="eastAsia"/>
          <w:sz w:val="24"/>
          <w:szCs w:val="24"/>
          <w:rtl/>
        </w:rPr>
        <w:t>،</w:t>
      </w:r>
      <w:r w:rsidRPr="001F2EC1">
        <w:rPr>
          <w:rFonts w:cs="Traditional Arabic"/>
          <w:sz w:val="24"/>
          <w:szCs w:val="24"/>
          <w:rtl/>
        </w:rPr>
        <w:t xml:space="preserve"> 4/275</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والبهوتي،</w:t>
      </w:r>
      <w:r w:rsidRPr="001F2EC1">
        <w:rPr>
          <w:rFonts w:cs="Traditional Arabic"/>
          <w:sz w:val="24"/>
          <w:szCs w:val="24"/>
          <w:rtl/>
        </w:rPr>
        <w:t xml:space="preserve"> </w:t>
      </w:r>
      <w:r w:rsidRPr="001F2EC1">
        <w:rPr>
          <w:rFonts w:cs="Traditional Arabic" w:hint="eastAsia"/>
          <w:b/>
          <w:bCs/>
          <w:sz w:val="24"/>
          <w:szCs w:val="24"/>
          <w:rtl/>
        </w:rPr>
        <w:t>كشاف</w:t>
      </w:r>
      <w:r w:rsidRPr="001F2EC1">
        <w:rPr>
          <w:rFonts w:cs="Traditional Arabic"/>
          <w:b/>
          <w:bCs/>
          <w:sz w:val="24"/>
          <w:szCs w:val="24"/>
          <w:rtl/>
        </w:rPr>
        <w:t xml:space="preserve"> </w:t>
      </w:r>
      <w:r w:rsidRPr="001F2EC1">
        <w:rPr>
          <w:rFonts w:cs="Traditional Arabic" w:hint="eastAsia"/>
          <w:b/>
          <w:bCs/>
          <w:sz w:val="24"/>
          <w:szCs w:val="24"/>
          <w:rtl/>
        </w:rPr>
        <w:t>القناع</w:t>
      </w:r>
      <w:r w:rsidRPr="001F2EC1">
        <w:rPr>
          <w:rFonts w:cs="Traditional Arabic" w:hint="eastAsia"/>
          <w:sz w:val="24"/>
          <w:szCs w:val="24"/>
          <w:rtl/>
        </w:rPr>
        <w:t>،</w:t>
      </w:r>
      <w:r w:rsidRPr="001F2EC1">
        <w:rPr>
          <w:rFonts w:cs="Traditional Arabic"/>
          <w:sz w:val="24"/>
          <w:szCs w:val="24"/>
          <w:rtl/>
        </w:rPr>
        <w:t xml:space="preserve"> 2/361</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وابن</w:t>
      </w:r>
      <w:r w:rsidRPr="001F2EC1">
        <w:rPr>
          <w:rFonts w:cs="Traditional Arabic"/>
          <w:sz w:val="24"/>
          <w:szCs w:val="24"/>
          <w:rtl/>
        </w:rPr>
        <w:t xml:space="preserve"> </w:t>
      </w:r>
      <w:r w:rsidRPr="001F2EC1">
        <w:rPr>
          <w:rFonts w:cs="Traditional Arabic" w:hint="eastAsia"/>
          <w:sz w:val="24"/>
          <w:szCs w:val="24"/>
          <w:rtl/>
        </w:rPr>
        <w:t>النجار،</w:t>
      </w:r>
      <w:r w:rsidRPr="001F2EC1">
        <w:rPr>
          <w:rFonts w:cs="Traditional Arabic"/>
          <w:sz w:val="24"/>
          <w:szCs w:val="24"/>
          <w:rtl/>
        </w:rPr>
        <w:t xml:space="preserve"> </w:t>
      </w:r>
      <w:r w:rsidRPr="001F2EC1">
        <w:rPr>
          <w:rFonts w:ascii="Traditional Arabic" w:hAnsi="Traditional Arabic" w:cs="Traditional Arabic" w:hint="eastAsia"/>
          <w:sz w:val="24"/>
          <w:szCs w:val="24"/>
          <w:rtl/>
        </w:rPr>
        <w:t>تقي</w:t>
      </w:r>
      <w:r w:rsidRPr="001F2EC1">
        <w:rPr>
          <w:rFonts w:ascii="Traditional Arabic" w:hAnsi="Traditional Arabic" w:cs="Traditional Arabic"/>
          <w:sz w:val="24"/>
          <w:szCs w:val="24"/>
          <w:rtl/>
        </w:rPr>
        <w:t xml:space="preserve"> الدي</w:t>
      </w:r>
      <w:r w:rsidRPr="001F2EC1">
        <w:rPr>
          <w:rFonts w:ascii="Traditional Arabic" w:hAnsi="Traditional Arabic" w:cs="Traditional Arabic" w:hint="eastAsia"/>
          <w:sz w:val="24"/>
          <w:szCs w:val="24"/>
          <w:rtl/>
        </w:rPr>
        <w:t>ن</w:t>
      </w:r>
      <w:r w:rsidRPr="001F2EC1">
        <w:rPr>
          <w:rFonts w:ascii="Traditional Arabic" w:hAnsi="Traditional Arabic" w:cs="Traditional Arabic"/>
          <w:sz w:val="24"/>
          <w:szCs w:val="24"/>
          <w:rtl/>
        </w:rPr>
        <w:t xml:space="preserve"> محمد بن أحمد بن عبد العزيز الفتوحي</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b/>
          <w:bCs/>
          <w:sz w:val="24"/>
          <w:szCs w:val="24"/>
          <w:rtl/>
        </w:rPr>
        <w:t>معونة</w:t>
      </w:r>
      <w:r w:rsidRPr="001F2EC1">
        <w:rPr>
          <w:rFonts w:cs="Traditional Arabic"/>
          <w:b/>
          <w:bCs/>
          <w:sz w:val="24"/>
          <w:szCs w:val="24"/>
          <w:rtl/>
        </w:rPr>
        <w:t xml:space="preserve"> </w:t>
      </w:r>
      <w:r w:rsidRPr="001F2EC1">
        <w:rPr>
          <w:rFonts w:cs="Traditional Arabic" w:hint="eastAsia"/>
          <w:b/>
          <w:bCs/>
          <w:sz w:val="24"/>
          <w:szCs w:val="24"/>
          <w:rtl/>
        </w:rPr>
        <w:t>أولي</w:t>
      </w:r>
      <w:r w:rsidRPr="001F2EC1">
        <w:rPr>
          <w:rFonts w:cs="Traditional Arabic"/>
          <w:b/>
          <w:bCs/>
          <w:sz w:val="24"/>
          <w:szCs w:val="24"/>
          <w:rtl/>
        </w:rPr>
        <w:t xml:space="preserve"> </w:t>
      </w:r>
      <w:r w:rsidRPr="001F2EC1">
        <w:rPr>
          <w:rFonts w:cs="Traditional Arabic" w:hint="eastAsia"/>
          <w:b/>
          <w:bCs/>
          <w:sz w:val="24"/>
          <w:szCs w:val="24"/>
          <w:rtl/>
        </w:rPr>
        <w:t>النهى</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المنتهى</w:t>
      </w:r>
      <w:r w:rsidRPr="001F2EC1">
        <w:rPr>
          <w:rFonts w:cs="Traditional Arabic" w:hint="eastAsia"/>
          <w:sz w:val="24"/>
          <w:szCs w:val="24"/>
          <w:rtl/>
        </w:rPr>
        <w:t>،</w:t>
      </w:r>
      <w:r w:rsidRPr="001F2EC1">
        <w:rPr>
          <w:rFonts w:cs="Traditional Arabic"/>
          <w:sz w:val="24"/>
          <w:szCs w:val="24"/>
          <w:rtl/>
        </w:rPr>
        <w:t xml:space="preserve"> </w:t>
      </w:r>
      <w:r w:rsidRPr="001F2EC1">
        <w:rPr>
          <w:rFonts w:ascii="Traditional Arabic" w:hAnsi="Traditional Arabic" w:cs="Traditional Arabic" w:hint="eastAsia"/>
          <w:sz w:val="24"/>
          <w:szCs w:val="24"/>
          <w:rtl/>
        </w:rPr>
        <w:t>دراسة</w:t>
      </w:r>
      <w:r w:rsidRPr="001F2EC1">
        <w:rPr>
          <w:rFonts w:ascii="Traditional Arabic" w:hAnsi="Traditional Arabic" w:cs="Traditional Arabic"/>
          <w:sz w:val="24"/>
          <w:szCs w:val="24"/>
          <w:rtl/>
        </w:rPr>
        <w:t xml:space="preserve"> وتحقيق: د.عبد الملك بن عبد الله بن دهيش، ط1، (بيروت: دار خضر للطباعة والنشر، 1425هـ)، </w:t>
      </w:r>
      <w:r w:rsidRPr="001F2EC1">
        <w:rPr>
          <w:rFonts w:cs="Traditional Arabic"/>
          <w:sz w:val="24"/>
          <w:szCs w:val="24"/>
          <w:rtl/>
        </w:rPr>
        <w:t>3/581</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وابن</w:t>
      </w:r>
      <w:r w:rsidRPr="001F2EC1">
        <w:rPr>
          <w:rFonts w:cs="Traditional Arabic"/>
          <w:sz w:val="24"/>
          <w:szCs w:val="24"/>
          <w:rtl/>
        </w:rPr>
        <w:t xml:space="preserve"> </w:t>
      </w:r>
      <w:r w:rsidRPr="001F2EC1">
        <w:rPr>
          <w:rFonts w:cs="Traditional Arabic" w:hint="eastAsia"/>
          <w:sz w:val="24"/>
          <w:szCs w:val="24"/>
          <w:rtl/>
        </w:rPr>
        <w:t>قاسم،</w:t>
      </w:r>
      <w:r w:rsidRPr="001F2EC1">
        <w:rPr>
          <w:rFonts w:cs="Traditional Arabic"/>
          <w:sz w:val="24"/>
          <w:szCs w:val="24"/>
          <w:rtl/>
        </w:rPr>
        <w:t xml:space="preserve"> </w:t>
      </w:r>
      <w:r w:rsidRPr="001F2EC1">
        <w:rPr>
          <w:rFonts w:cs="Traditional Arabic" w:hint="eastAsia"/>
          <w:b/>
          <w:bCs/>
          <w:sz w:val="24"/>
          <w:szCs w:val="24"/>
          <w:rtl/>
        </w:rPr>
        <w:t>حاشية</w:t>
      </w:r>
      <w:r w:rsidRPr="001F2EC1">
        <w:rPr>
          <w:rFonts w:cs="Traditional Arabic"/>
          <w:b/>
          <w:bCs/>
          <w:sz w:val="24"/>
          <w:szCs w:val="24"/>
          <w:rtl/>
        </w:rPr>
        <w:t xml:space="preserve"> </w:t>
      </w:r>
      <w:r w:rsidRPr="001F2EC1">
        <w:rPr>
          <w:rFonts w:cs="Traditional Arabic" w:hint="eastAsia"/>
          <w:b/>
          <w:bCs/>
          <w:sz w:val="24"/>
          <w:szCs w:val="24"/>
          <w:rtl/>
        </w:rPr>
        <w:t>الروض</w:t>
      </w:r>
      <w:r w:rsidRPr="001F2EC1">
        <w:rPr>
          <w:rFonts w:cs="Traditional Arabic"/>
          <w:b/>
          <w:bCs/>
          <w:sz w:val="24"/>
          <w:szCs w:val="24"/>
          <w:rtl/>
        </w:rPr>
        <w:t xml:space="preserve"> </w:t>
      </w:r>
      <w:r w:rsidRPr="001F2EC1">
        <w:rPr>
          <w:rFonts w:cs="Traditional Arabic" w:hint="eastAsia"/>
          <w:b/>
          <w:bCs/>
          <w:sz w:val="24"/>
          <w:szCs w:val="24"/>
          <w:rtl/>
        </w:rPr>
        <w:t>المربع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cs="Traditional Arabic"/>
          <w:sz w:val="24"/>
          <w:szCs w:val="24"/>
          <w:rtl/>
        </w:rPr>
        <w:t>4/253.</w:t>
      </w:r>
    </w:p>
  </w:footnote>
  <w:footnote w:id="78">
    <w:p w:rsidR="00DB12E1" w:rsidRDefault="00DB12E1" w:rsidP="0018376E">
      <w:pPr>
        <w:autoSpaceDE w:val="0"/>
        <w:autoSpaceDN w:val="0"/>
        <w:adjustRightInd w:val="0"/>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السباعي،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sz w:val="24"/>
          <w:szCs w:val="24"/>
          <w:rtl/>
        </w:rPr>
        <w:t>مصطفى،</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نظام</w:t>
      </w:r>
      <w:r w:rsidRPr="001F2EC1">
        <w:rPr>
          <w:rFonts w:ascii="Traditional Arabic" w:hAnsi="Traditional Arabic" w:cs="Traditional Arabic"/>
          <w:b/>
          <w:bCs/>
          <w:sz w:val="24"/>
          <w:szCs w:val="24"/>
          <w:rtl/>
        </w:rPr>
        <w:t xml:space="preserve"> السلم والحرب في الإسلام</w:t>
      </w:r>
      <w:r w:rsidRPr="001F2EC1">
        <w:rPr>
          <w:rFonts w:ascii="Traditional Arabic" w:hAnsi="Traditional Arabic" w:cs="Traditional Arabic" w:hint="eastAsia"/>
          <w:sz w:val="24"/>
          <w:szCs w:val="24"/>
          <w:rtl/>
        </w:rPr>
        <w:t>،</w:t>
      </w:r>
      <w:r w:rsidRPr="001F2EC1">
        <w:rPr>
          <w:rFonts w:ascii="Traditional Arabic" w:hAnsi="Traditional Arabic" w:cs="Traditional Arabic"/>
          <w:b/>
          <w:sz w:val="24"/>
          <w:szCs w:val="24"/>
          <w:rtl/>
        </w:rPr>
        <w:t xml:space="preserve"> ط2، (المملكة العربية السعودية: مكتبة الورّاق، 1419هـ-1998م)، ص7.</w:t>
      </w:r>
    </w:p>
  </w:footnote>
  <w:footnote w:id="79">
    <w:p w:rsidR="00DB12E1" w:rsidRDefault="00DB12E1" w:rsidP="005C06DF">
      <w:pPr>
        <w:spacing w:after="0" w:line="240" w:lineRule="auto"/>
        <w:ind w:right="-709"/>
        <w:jc w:val="both"/>
      </w:pPr>
      <w:r w:rsidRPr="001F2EC1">
        <w:rPr>
          <w:rStyle w:val="a3"/>
          <w:rFonts w:ascii="Traditional Arabic" w:hAnsi="Traditional Arabic" w:cs="Traditional Arabic"/>
          <w:b/>
          <w:sz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قيم الجوزية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Cs/>
          <w:sz w:val="24"/>
          <w:szCs w:val="24"/>
          <w:rtl/>
        </w:rPr>
        <w:t>زاد</w:t>
      </w:r>
      <w:r w:rsidRPr="001F2EC1">
        <w:rPr>
          <w:rFonts w:ascii="Traditional Arabic" w:hAnsi="Traditional Arabic" w:cs="Traditional Arabic"/>
          <w:bCs/>
          <w:sz w:val="24"/>
          <w:szCs w:val="24"/>
          <w:rtl/>
        </w:rPr>
        <w:t xml:space="preserve"> المعاد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3/64.</w:t>
      </w:r>
    </w:p>
  </w:footnote>
  <w:footnote w:id="80">
    <w:p w:rsidR="00DB12E1" w:rsidRDefault="00DB12E1" w:rsidP="00E77F90">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السرخسي،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بكر محمد بن أحمد، </w:t>
      </w:r>
      <w:r w:rsidRPr="001F2EC1">
        <w:rPr>
          <w:rFonts w:ascii="Traditional Arabic" w:hAnsi="Traditional Arabic" w:cs="Traditional Arabic" w:hint="eastAsia"/>
          <w:bCs/>
          <w:sz w:val="24"/>
          <w:szCs w:val="24"/>
          <w:rtl/>
        </w:rPr>
        <w:t>المبسوط</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(بيروت: دار المعرفة، 1414هـ-1993م)</w:t>
      </w:r>
      <w:r w:rsidRPr="001F2EC1">
        <w:rPr>
          <w:rFonts w:ascii="Traditional Arabic" w:hAnsi="Traditional Arabic" w:cs="Traditional Arabic" w:hint="eastAsia"/>
          <w:sz w:val="24"/>
          <w:szCs w:val="24"/>
          <w:rtl/>
        </w:rPr>
        <w:t>،</w:t>
      </w:r>
      <w:r w:rsidRPr="001F2EC1">
        <w:rPr>
          <w:rFonts w:ascii="Traditional Arabic" w:hAnsi="Traditional Arabic" w:cs="Traditional Arabic"/>
          <w:b/>
          <w:sz w:val="24"/>
          <w:szCs w:val="24"/>
          <w:rtl/>
        </w:rPr>
        <w:t xml:space="preserve"> 10/3، والسمرقندي،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بكر علاء الدين، </w:t>
      </w:r>
      <w:r w:rsidRPr="001F2EC1">
        <w:rPr>
          <w:rFonts w:ascii="Traditional Arabic" w:hAnsi="Traditional Arabic" w:cs="Traditional Arabic" w:hint="eastAsia"/>
          <w:bCs/>
          <w:sz w:val="24"/>
          <w:szCs w:val="24"/>
          <w:rtl/>
        </w:rPr>
        <w:t>تحفة</w:t>
      </w:r>
      <w:r w:rsidRPr="001F2EC1">
        <w:rPr>
          <w:rFonts w:ascii="Traditional Arabic" w:hAnsi="Traditional Arabic" w:cs="Traditional Arabic"/>
          <w:bCs/>
          <w:sz w:val="24"/>
          <w:szCs w:val="24"/>
          <w:rtl/>
        </w:rPr>
        <w:t xml:space="preserve"> الفقهاء</w:t>
      </w:r>
      <w:r w:rsidRPr="001F2EC1">
        <w:rPr>
          <w:rFonts w:ascii="Traditional Arabic" w:hAnsi="Traditional Arabic" w:cs="Traditional Arabic" w:hint="eastAsia"/>
          <w:b/>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sz w:val="24"/>
          <w:szCs w:val="24"/>
          <w:rtl/>
        </w:rPr>
        <w:t>ط</w:t>
      </w:r>
      <w:r w:rsidRPr="001F2EC1">
        <w:rPr>
          <w:rFonts w:ascii="Traditional Arabic" w:hAnsi="Traditional Arabic" w:cs="Traditional Arabic"/>
          <w:b/>
          <w:sz w:val="24"/>
          <w:szCs w:val="24"/>
          <w:rtl/>
        </w:rPr>
        <w:t xml:space="preserve">2، </w:t>
      </w:r>
      <w:r w:rsidRPr="001F2EC1">
        <w:rPr>
          <w:rFonts w:ascii="Traditional Arabic" w:hAnsi="Traditional Arabic" w:cs="Traditional Arabic"/>
          <w:b/>
          <w:sz w:val="24"/>
          <w:szCs w:val="24"/>
        </w:rPr>
        <w:t>)</w:t>
      </w:r>
      <w:r w:rsidRPr="001F2EC1">
        <w:rPr>
          <w:rFonts w:ascii="Traditional Arabic" w:hAnsi="Traditional Arabic" w:cs="Traditional Arabic" w:hint="eastAsia"/>
          <w:b/>
          <w:sz w:val="24"/>
          <w:szCs w:val="24"/>
          <w:rtl/>
        </w:rPr>
        <w:t>لبنان</w:t>
      </w:r>
      <w:r w:rsidRPr="001F2EC1">
        <w:rPr>
          <w:rFonts w:ascii="Traditional Arabic" w:hAnsi="Traditional Arabic" w:cs="Traditional Arabic"/>
          <w:b/>
          <w:sz w:val="24"/>
          <w:szCs w:val="24"/>
          <w:rtl/>
        </w:rPr>
        <w:t xml:space="preserve"> - بيروت:</w:t>
      </w:r>
      <w:r w:rsidRPr="001F2EC1">
        <w:rPr>
          <w:rFonts w:ascii="Traditional Arabic" w:hAnsi="Traditional Arabic" w:cs="Traditional Arabic"/>
          <w:b/>
          <w:sz w:val="24"/>
          <w:szCs w:val="24"/>
        </w:rPr>
        <w:t> </w:t>
      </w:r>
      <w:r w:rsidRPr="001F2EC1">
        <w:rPr>
          <w:rFonts w:ascii="Traditional Arabic" w:hAnsi="Traditional Arabic" w:cs="Traditional Arabic" w:hint="eastAsia"/>
          <w:b/>
          <w:sz w:val="24"/>
          <w:szCs w:val="24"/>
          <w:rtl/>
        </w:rPr>
        <w:t>دار</w:t>
      </w:r>
      <w:r w:rsidRPr="001F2EC1">
        <w:rPr>
          <w:rFonts w:ascii="Traditional Arabic" w:hAnsi="Traditional Arabic" w:cs="Traditional Arabic"/>
          <w:b/>
          <w:sz w:val="24"/>
          <w:szCs w:val="24"/>
          <w:rtl/>
        </w:rPr>
        <w:t xml:space="preserve"> الكتب العلمية، 1414هـ - 1994م)، 3/294، والكاساني، علاء الدين أبي بكر مسعود،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الصنائع في ترتيب </w:t>
      </w:r>
      <w:r w:rsidRPr="001F2EC1">
        <w:rPr>
          <w:rFonts w:ascii="Traditional Arabic" w:hAnsi="Traditional Arabic" w:cs="Traditional Arabic" w:hint="eastAsia"/>
          <w:bCs/>
          <w:sz w:val="24"/>
          <w:szCs w:val="24"/>
          <w:rtl/>
        </w:rPr>
        <w:t>الشرائع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وتعليق: الشيخ علي محمد معوض، والشيخ عادل أحمد عبد الموجود، ط2، </w:t>
      </w:r>
      <w:r w:rsidRPr="001F2EC1">
        <w:rPr>
          <w:rFonts w:ascii="Traditional Arabic" w:hAnsi="Traditional Arabic" w:cs="Traditional Arabic"/>
          <w:b/>
          <w:sz w:val="24"/>
          <w:szCs w:val="24"/>
        </w:rPr>
        <w:t>)</w:t>
      </w:r>
      <w:r w:rsidRPr="001F2EC1">
        <w:rPr>
          <w:rFonts w:ascii="Traditional Arabic" w:hAnsi="Traditional Arabic" w:cs="Traditional Arabic" w:hint="eastAsia"/>
          <w:b/>
          <w:sz w:val="24"/>
          <w:szCs w:val="24"/>
          <w:rtl/>
        </w:rPr>
        <w:t>لبنان</w:t>
      </w:r>
      <w:r w:rsidRPr="001F2EC1">
        <w:rPr>
          <w:rFonts w:ascii="Traditional Arabic" w:hAnsi="Traditional Arabic" w:cs="Traditional Arabic"/>
          <w:b/>
          <w:sz w:val="24"/>
          <w:szCs w:val="24"/>
          <w:rtl/>
        </w:rPr>
        <w:t xml:space="preserve"> - بيروت:</w:t>
      </w:r>
      <w:r w:rsidRPr="001F2EC1">
        <w:rPr>
          <w:rFonts w:ascii="Traditional Arabic" w:hAnsi="Traditional Arabic" w:cs="Traditional Arabic"/>
          <w:b/>
          <w:sz w:val="24"/>
          <w:szCs w:val="24"/>
        </w:rPr>
        <w:t> </w:t>
      </w:r>
      <w:r w:rsidRPr="001F2EC1">
        <w:rPr>
          <w:rFonts w:ascii="Traditional Arabic" w:hAnsi="Traditional Arabic" w:cs="Traditional Arabic" w:hint="eastAsia"/>
          <w:b/>
          <w:sz w:val="24"/>
          <w:szCs w:val="24"/>
          <w:rtl/>
        </w:rPr>
        <w:t>دار</w:t>
      </w:r>
      <w:r w:rsidRPr="001F2EC1">
        <w:rPr>
          <w:rFonts w:ascii="Traditional Arabic" w:hAnsi="Traditional Arabic" w:cs="Traditional Arabic"/>
          <w:b/>
          <w:sz w:val="24"/>
          <w:szCs w:val="24"/>
          <w:rtl/>
        </w:rPr>
        <w:t xml:space="preserve"> الكتب العلمية، 1424هـ - 2003م)، 9/380، والبارعي عثمان بن علي، والزيلعي فخر الدين، </w:t>
      </w:r>
      <w:r w:rsidRPr="001F2EC1">
        <w:rPr>
          <w:rFonts w:ascii="Traditional Arabic" w:hAnsi="Traditional Arabic" w:cs="Traditional Arabic" w:hint="eastAsia"/>
          <w:bCs/>
          <w:sz w:val="24"/>
          <w:szCs w:val="24"/>
          <w:rtl/>
        </w:rPr>
        <w:t>تبيين</w:t>
      </w:r>
      <w:r w:rsidRPr="001F2EC1">
        <w:rPr>
          <w:rFonts w:ascii="Traditional Arabic" w:hAnsi="Traditional Arabic" w:cs="Traditional Arabic"/>
          <w:bCs/>
          <w:sz w:val="24"/>
          <w:szCs w:val="24"/>
          <w:rtl/>
        </w:rPr>
        <w:t xml:space="preserve"> الحقائق شرح كنز الدقائق وحاشية الشِّلْبِيِّ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الحاشية: شهاب الدين أحمد شلبي، ط1، </w:t>
      </w:r>
      <w:r w:rsidRPr="001F2EC1">
        <w:rPr>
          <w:rFonts w:ascii="Traditional Arabic" w:hAnsi="Traditional Arabic" w:cs="Traditional Arabic"/>
          <w:b/>
          <w:sz w:val="24"/>
          <w:szCs w:val="24"/>
        </w:rPr>
        <w:t>)</w:t>
      </w:r>
      <w:r w:rsidRPr="001F2EC1">
        <w:rPr>
          <w:rFonts w:ascii="Traditional Arabic" w:hAnsi="Traditional Arabic" w:cs="Traditional Arabic" w:hint="eastAsia"/>
          <w:b/>
          <w:sz w:val="24"/>
          <w:szCs w:val="24"/>
          <w:rtl/>
        </w:rPr>
        <w:t>القاهرة</w:t>
      </w: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t> </w:t>
      </w:r>
      <w:r w:rsidRPr="001F2EC1">
        <w:rPr>
          <w:rFonts w:ascii="Traditional Arabic" w:hAnsi="Traditional Arabic" w:cs="Traditional Arabic" w:hint="eastAsia"/>
          <w:b/>
          <w:sz w:val="24"/>
          <w:szCs w:val="24"/>
          <w:rtl/>
        </w:rPr>
        <w:t>المطبعة</w:t>
      </w:r>
      <w:r w:rsidRPr="001F2EC1">
        <w:rPr>
          <w:rFonts w:ascii="Traditional Arabic" w:hAnsi="Traditional Arabic" w:cs="Traditional Arabic"/>
          <w:b/>
          <w:sz w:val="24"/>
          <w:szCs w:val="24"/>
          <w:rtl/>
        </w:rPr>
        <w:t xml:space="preserve"> الكبرى الأميرية، 1413هـ)، 3/241، وابن نجيم، زين العابدين بن إبراهيم، </w:t>
      </w:r>
      <w:r w:rsidRPr="001F2EC1">
        <w:rPr>
          <w:rFonts w:ascii="Traditional Arabic" w:hAnsi="Traditional Arabic" w:cs="Traditional Arabic" w:hint="eastAsia"/>
          <w:bCs/>
          <w:sz w:val="24"/>
          <w:szCs w:val="24"/>
          <w:rtl/>
        </w:rPr>
        <w:t>البحر</w:t>
      </w:r>
      <w:r w:rsidRPr="001F2EC1">
        <w:rPr>
          <w:rFonts w:ascii="Traditional Arabic" w:hAnsi="Traditional Arabic" w:cs="Traditional Arabic"/>
          <w:bCs/>
          <w:sz w:val="24"/>
          <w:szCs w:val="24"/>
          <w:rtl/>
        </w:rPr>
        <w:t xml:space="preserve"> الرائق شرح كنز الدقائق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ضبطه</w:t>
      </w:r>
      <w:r w:rsidRPr="001F2EC1">
        <w:rPr>
          <w:rFonts w:ascii="Traditional Arabic" w:hAnsi="Traditional Arabic" w:cs="Traditional Arabic"/>
          <w:sz w:val="24"/>
          <w:szCs w:val="24"/>
          <w:rtl/>
        </w:rPr>
        <w:t xml:space="preserve"> وخرج آياته وأحاديثه: الشيخ: </w:t>
      </w:r>
      <w:r w:rsidRPr="001F2EC1">
        <w:rPr>
          <w:rFonts w:ascii="Traditional Arabic" w:hAnsi="Traditional Arabic" w:cs="Traditional Arabic" w:hint="eastAsia"/>
          <w:sz w:val="24"/>
          <w:szCs w:val="24"/>
          <w:rtl/>
        </w:rPr>
        <w:t>زكريا</w:t>
      </w:r>
      <w:r w:rsidRPr="001F2EC1">
        <w:rPr>
          <w:rFonts w:ascii="Traditional Arabic" w:hAnsi="Traditional Arabic" w:cs="Traditional Arabic"/>
          <w:sz w:val="24"/>
          <w:szCs w:val="24"/>
          <w:rtl/>
        </w:rPr>
        <w:t xml:space="preserve"> عميرات،</w:t>
      </w:r>
      <w:r w:rsidRPr="001F2EC1">
        <w:rPr>
          <w:rFonts w:ascii="Traditional Arabic" w:hAnsi="Traditional Arabic" w:cs="Traditional Arabic"/>
          <w:b/>
          <w:sz w:val="24"/>
          <w:szCs w:val="24"/>
          <w:rtl/>
        </w:rPr>
        <w:t xml:space="preserve"> ط1، </w:t>
      </w:r>
      <w:r w:rsidRPr="001F2EC1">
        <w:rPr>
          <w:rFonts w:ascii="Traditional Arabic" w:hAnsi="Traditional Arabic" w:cs="Traditional Arabic"/>
          <w:b/>
          <w:sz w:val="24"/>
          <w:szCs w:val="24"/>
        </w:rPr>
        <w:t>)</w:t>
      </w:r>
      <w:r w:rsidRPr="001F2EC1">
        <w:rPr>
          <w:rFonts w:ascii="Traditional Arabic" w:hAnsi="Traditional Arabic" w:cs="Traditional Arabic" w:hint="eastAsia"/>
          <w:b/>
          <w:sz w:val="24"/>
          <w:szCs w:val="24"/>
          <w:rtl/>
        </w:rPr>
        <w:t>بيروت</w:t>
      </w: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t> </w:t>
      </w:r>
      <w:r w:rsidRPr="001F2EC1">
        <w:rPr>
          <w:rFonts w:ascii="Traditional Arabic" w:hAnsi="Traditional Arabic" w:cs="Traditional Arabic" w:hint="eastAsia"/>
          <w:b/>
          <w:sz w:val="24"/>
          <w:szCs w:val="24"/>
          <w:rtl/>
        </w:rPr>
        <w:t>دار</w:t>
      </w:r>
      <w:r w:rsidRPr="001F2EC1">
        <w:rPr>
          <w:rFonts w:ascii="Traditional Arabic" w:hAnsi="Traditional Arabic" w:cs="Traditional Arabic"/>
          <w:b/>
          <w:sz w:val="24"/>
          <w:szCs w:val="24"/>
          <w:rtl/>
        </w:rPr>
        <w:t xml:space="preserve"> الكتب العلمية، 1418هـ - 1997م)، 5/119. </w:t>
      </w:r>
    </w:p>
  </w:footnote>
  <w:footnote w:id="81">
    <w:p w:rsidR="00DB12E1" w:rsidRDefault="00DB12E1" w:rsidP="005C06DF">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رشد، </w:t>
      </w:r>
      <w:r w:rsidRPr="001F2EC1">
        <w:rPr>
          <w:rFonts w:ascii="Traditional Arabic" w:hAnsi="Traditional Arabic" w:cs="Traditional Arabic" w:hint="eastAsia"/>
          <w:b/>
          <w:bCs/>
          <w:sz w:val="24"/>
          <w:szCs w:val="24"/>
          <w:rtl/>
        </w:rPr>
        <w:t>المقدمات</w:t>
      </w:r>
      <w:r w:rsidRPr="001F2EC1">
        <w:rPr>
          <w:rFonts w:ascii="Traditional Arabic" w:hAnsi="Traditional Arabic" w:cs="Traditional Arabic"/>
          <w:b/>
          <w:bCs/>
          <w:sz w:val="24"/>
          <w:szCs w:val="24"/>
          <w:rtl/>
        </w:rPr>
        <w:t xml:space="preserve"> الممهدات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1/347، وابن عبد البر،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1/463، وابن رشد القرطبي،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الوليد محمد بن أحمد، </w:t>
      </w:r>
      <w:r w:rsidRPr="001F2EC1">
        <w:rPr>
          <w:rFonts w:ascii="Traditional Arabic" w:hAnsi="Traditional Arabic" w:cs="Traditional Arabic" w:hint="eastAsia"/>
          <w:b/>
          <w:bCs/>
          <w:sz w:val="24"/>
          <w:szCs w:val="24"/>
          <w:rtl/>
        </w:rPr>
        <w:t>بداية</w:t>
      </w:r>
      <w:r w:rsidRPr="001F2EC1">
        <w:rPr>
          <w:rFonts w:ascii="Traditional Arabic" w:hAnsi="Traditional Arabic" w:cs="Traditional Arabic"/>
          <w:b/>
          <w:bCs/>
          <w:sz w:val="24"/>
          <w:szCs w:val="24"/>
          <w:rtl/>
        </w:rPr>
        <w:t xml:space="preserve"> المجتهد ونهاية المقتصد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ط6، (بيروت: دار المعرفة، 1402هـ-1982م)، 1/380.</w:t>
      </w:r>
    </w:p>
  </w:footnote>
  <w:footnote w:id="82">
    <w:p w:rsidR="00DB12E1" w:rsidRDefault="00DB12E1" w:rsidP="005C06DF">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الشربيني،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المنهاج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4/275-276، والنووي، محيي الدين يحيى ب</w:t>
      </w:r>
      <w:r w:rsidRPr="001F2EC1">
        <w:rPr>
          <w:rFonts w:ascii="Traditional Arabic" w:hAnsi="Traditional Arabic" w:cs="Traditional Arabic" w:hint="eastAsia"/>
          <w:sz w:val="24"/>
          <w:szCs w:val="24"/>
          <w:rtl/>
        </w:rPr>
        <w:t>ن</w:t>
      </w:r>
      <w:r w:rsidRPr="001F2EC1">
        <w:rPr>
          <w:rFonts w:ascii="Traditional Arabic" w:hAnsi="Traditional Arabic" w:cs="Traditional Arabic"/>
          <w:sz w:val="24"/>
          <w:szCs w:val="24"/>
          <w:rtl/>
        </w:rPr>
        <w:t xml:space="preserve"> شرف،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 وعمدة المفتين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زهير الشاويش، ط3، (بيروت-دمشق-عمّان: المكتب الإسلامي، 1412هـ-1992م)، 10/208، والرملي، شمس ا</w:t>
      </w:r>
      <w:r w:rsidRPr="001F2EC1">
        <w:rPr>
          <w:rFonts w:ascii="Traditional Arabic" w:hAnsi="Traditional Arabic" w:cs="Traditional Arabic" w:hint="eastAsia"/>
          <w:sz w:val="24"/>
          <w:szCs w:val="24"/>
          <w:rtl/>
        </w:rPr>
        <w:t>لدين</w:t>
      </w:r>
      <w:r w:rsidRPr="001F2EC1">
        <w:rPr>
          <w:rFonts w:ascii="Traditional Arabic" w:hAnsi="Traditional Arabic" w:cs="Traditional Arabic"/>
          <w:sz w:val="24"/>
          <w:szCs w:val="24"/>
          <w:rtl/>
        </w:rPr>
        <w:t xml:space="preserve"> محمد بن أبي العباس الشهير بالشافعي الصغير</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نهاية المحتاج إلى شرح المنهاج،</w:t>
      </w:r>
      <w:r w:rsidRPr="001F2EC1">
        <w:rPr>
          <w:rFonts w:ascii="Traditional Arabic" w:hAnsi="Traditional Arabic" w:cs="Traditional Arabic"/>
          <w:sz w:val="24"/>
          <w:szCs w:val="24"/>
          <w:rtl/>
        </w:rPr>
        <w:t xml:space="preserve"> (دار الفكر للطباعة، 1404هـ - 1984م)، 8/46.</w:t>
      </w:r>
    </w:p>
  </w:footnote>
  <w:footnote w:id="83">
    <w:p w:rsidR="00DB12E1" w:rsidRDefault="00DB12E1" w:rsidP="0080486C">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قدامة، موفق الدين عبد الله بن أحمد،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الخرقي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د. عبد الله ب</w:t>
      </w:r>
      <w:r w:rsidRPr="001F2EC1">
        <w:rPr>
          <w:rFonts w:ascii="Traditional Arabic" w:hAnsi="Traditional Arabic" w:cs="Traditional Arabic" w:hint="eastAsia"/>
          <w:sz w:val="24"/>
          <w:szCs w:val="24"/>
          <w:rtl/>
        </w:rPr>
        <w:t>ن</w:t>
      </w:r>
      <w:r w:rsidRPr="001F2EC1">
        <w:rPr>
          <w:rFonts w:ascii="Traditional Arabic" w:hAnsi="Traditional Arabic" w:cs="Traditional Arabic"/>
          <w:sz w:val="24"/>
          <w:szCs w:val="24"/>
          <w:rtl/>
        </w:rPr>
        <w:t xml:space="preserve"> عبد المحسن التركي، وعبد الفتاح الحلو، ط3، (الرياض: دار عالم الكتب، 1417هـ)، 13/ 6، وابن مفلح، شمس الدين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عبد الله محمد، </w:t>
      </w:r>
      <w:r w:rsidRPr="001F2EC1">
        <w:rPr>
          <w:rFonts w:ascii="Traditional Arabic" w:hAnsi="Traditional Arabic" w:cs="Traditional Arabic" w:hint="eastAsia"/>
          <w:b/>
          <w:bCs/>
          <w:sz w:val="24"/>
          <w:szCs w:val="24"/>
          <w:rtl/>
        </w:rPr>
        <w:t>الفروع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ومعه تصحيح الفروع، للفقيه العلا</w:t>
      </w:r>
      <w:r w:rsidRPr="001F2EC1">
        <w:rPr>
          <w:rFonts w:ascii="Traditional Arabic" w:hAnsi="Traditional Arabic" w:cs="Traditional Arabic" w:hint="eastAsia"/>
          <w:sz w:val="24"/>
          <w:szCs w:val="24"/>
          <w:rtl/>
        </w:rPr>
        <w:t>مة</w:t>
      </w:r>
      <w:r w:rsidRPr="001F2EC1">
        <w:rPr>
          <w:rFonts w:ascii="Traditional Arabic" w:hAnsi="Traditional Arabic" w:cs="Traditional Arabic"/>
          <w:sz w:val="24"/>
          <w:szCs w:val="24"/>
          <w:rtl/>
        </w:rPr>
        <w:t xml:space="preserve"> المدقق علاء الدين علي بن سليمان المرداوي، </w:t>
      </w:r>
      <w:r w:rsidRPr="001F2EC1">
        <w:rPr>
          <w:rFonts w:ascii="Traditional Arabic" w:hAnsi="Traditional Arabic" w:cs="Traditional Arabic" w:hint="eastAsia"/>
          <w:sz w:val="24"/>
          <w:szCs w:val="24"/>
          <w:rtl/>
        </w:rPr>
        <w:t>حاشية</w:t>
      </w:r>
      <w:r w:rsidRPr="001F2EC1">
        <w:rPr>
          <w:rFonts w:ascii="Traditional Arabic" w:hAnsi="Traditional Arabic" w:cs="Traditional Arabic"/>
          <w:sz w:val="24"/>
          <w:szCs w:val="24"/>
          <w:rtl/>
        </w:rPr>
        <w:t xml:space="preserve"> ابن قندس، تحقيق: د. عبد الله بن عبد المحسن التركي، ط1، (بيروت: مؤسسة الرس</w:t>
      </w:r>
      <w:r w:rsidRPr="001F2EC1">
        <w:rPr>
          <w:rFonts w:ascii="Traditional Arabic" w:hAnsi="Traditional Arabic" w:cs="Traditional Arabic" w:hint="eastAsia"/>
          <w:sz w:val="24"/>
          <w:szCs w:val="24"/>
          <w:rtl/>
        </w:rPr>
        <w:t>الة</w:t>
      </w:r>
      <w:r w:rsidRPr="001F2EC1">
        <w:rPr>
          <w:rFonts w:ascii="Traditional Arabic" w:hAnsi="Traditional Arabic" w:cs="Traditional Arabic"/>
          <w:sz w:val="24"/>
          <w:szCs w:val="24"/>
          <w:rtl/>
        </w:rPr>
        <w:t xml:space="preserve">- دار المؤيد، 1424هـ - 2003م)، 10/225، وابن مفلح، أبي إسحاق إبراهيم بن محمد، </w:t>
      </w:r>
      <w:r w:rsidRPr="001F2EC1">
        <w:rPr>
          <w:rFonts w:ascii="Traditional Arabic" w:hAnsi="Traditional Arabic" w:cs="Traditional Arabic" w:hint="eastAsia"/>
          <w:b/>
          <w:bCs/>
          <w:sz w:val="24"/>
          <w:szCs w:val="24"/>
          <w:rtl/>
        </w:rPr>
        <w:t>المبدع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محمد حسن محمد حسن إسماعيل الشافعي، ط1، (بيروت: دار الكتب العلمية، 1418هـ - 1997م)، 3/280، والبهوتي،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2/361.</w:t>
      </w:r>
    </w:p>
  </w:footnote>
  <w:footnote w:id="84">
    <w:p w:rsidR="00DB12E1" w:rsidRDefault="00DB12E1" w:rsidP="005C06DF">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الن</w:t>
      </w:r>
      <w:r w:rsidRPr="001F2EC1">
        <w:rPr>
          <w:rFonts w:ascii="Traditional Arabic" w:hAnsi="Traditional Arabic" w:cs="Traditional Arabic" w:hint="eastAsia"/>
          <w:sz w:val="24"/>
          <w:szCs w:val="24"/>
          <w:rtl/>
        </w:rPr>
        <w:t>ساء،</w:t>
      </w:r>
      <w:r w:rsidRPr="001F2EC1">
        <w:rPr>
          <w:rFonts w:ascii="Traditional Arabic" w:hAnsi="Traditional Arabic" w:cs="Traditional Arabic"/>
          <w:sz w:val="24"/>
          <w:szCs w:val="24"/>
          <w:rtl/>
        </w:rPr>
        <w:t xml:space="preserve"> الآية: 95.</w:t>
      </w:r>
    </w:p>
  </w:footnote>
  <w:footnote w:id="85">
    <w:p w:rsidR="00DB12E1" w:rsidRDefault="00DB12E1" w:rsidP="00647637">
      <w:pPr>
        <w:spacing w:after="0" w:line="240" w:lineRule="auto"/>
        <w:ind w:right="-127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الكاساني،</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بدائع</w:t>
      </w:r>
      <w:r w:rsidRPr="001F2EC1">
        <w:rPr>
          <w:rStyle w:val="a3"/>
          <w:rFonts w:ascii="Traditional Arabic" w:hAnsi="Traditional Arabic" w:cs="Traditional Arabic"/>
          <w:bCs/>
          <w:sz w:val="24"/>
          <w:szCs w:val="24"/>
          <w:vertAlign w:val="baseline"/>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b/>
          <w:sz w:val="24"/>
          <w:szCs w:val="24"/>
          <w:vertAlign w:val="baseline"/>
          <w:rtl/>
        </w:rPr>
        <w:t>9/380، و</w:t>
      </w:r>
      <w:r w:rsidRPr="001F2EC1">
        <w:rPr>
          <w:rFonts w:ascii="Traditional Arabic" w:hAnsi="Traditional Arabic" w:cs="Traditional Arabic" w:hint="eastAsia"/>
          <w:b/>
          <w:sz w:val="24"/>
          <w:szCs w:val="24"/>
          <w:rtl/>
        </w:rPr>
        <w:t>الخرشي،</w:t>
      </w:r>
      <w:r w:rsidRPr="001F2EC1">
        <w:rPr>
          <w:rFonts w:ascii="Traditional Arabic" w:hAnsi="Traditional Arabic" w:cs="Traditional Arabic"/>
          <w:b/>
          <w:sz w:val="24"/>
          <w:szCs w:val="24"/>
          <w:rtl/>
        </w:rPr>
        <w:t xml:space="preserve"> محمد،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الخرشي على مختصر خليل</w:t>
      </w:r>
      <w:r w:rsidRPr="001F2EC1">
        <w:rPr>
          <w:rFonts w:ascii="Traditional Arabic" w:hAnsi="Traditional Arabic" w:cs="Traditional Arabic" w:hint="eastAsia"/>
          <w:sz w:val="24"/>
          <w:szCs w:val="24"/>
          <w:rtl/>
        </w:rPr>
        <w:t>،</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ط</w:t>
      </w:r>
      <w:r w:rsidRPr="001F2EC1">
        <w:rPr>
          <w:rFonts w:ascii="Traditional Arabic" w:hAnsi="Traditional Arabic" w:cs="Traditional Arabic"/>
          <w:sz w:val="24"/>
          <w:szCs w:val="24"/>
          <w:rtl/>
        </w:rPr>
        <w:t>2، (مصر: الم</w:t>
      </w:r>
      <w:r w:rsidRPr="001F2EC1">
        <w:rPr>
          <w:rFonts w:ascii="Traditional Arabic" w:hAnsi="Traditional Arabic" w:cs="Traditional Arabic" w:hint="eastAsia"/>
          <w:sz w:val="24"/>
          <w:szCs w:val="24"/>
          <w:rtl/>
        </w:rPr>
        <w:t>طبعة</w:t>
      </w:r>
      <w:r w:rsidRPr="001F2EC1">
        <w:rPr>
          <w:rFonts w:ascii="Traditional Arabic" w:hAnsi="Traditional Arabic" w:cs="Traditional Arabic"/>
          <w:sz w:val="24"/>
          <w:szCs w:val="24"/>
          <w:rtl/>
        </w:rPr>
        <w:t xml:space="preserve"> الأميرية، 1413هـ)،</w:t>
      </w:r>
      <w:r w:rsidRPr="001F2EC1">
        <w:rPr>
          <w:rStyle w:val="a3"/>
          <w:rFonts w:ascii="Traditional Arabic" w:hAnsi="Traditional Arabic" w:cs="Traditional Arabic"/>
          <w:b/>
          <w:sz w:val="24"/>
          <w:szCs w:val="24"/>
          <w:vertAlign w:val="baseline"/>
          <w:rtl/>
        </w:rPr>
        <w:t xml:space="preserve"> 3/108، 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قدامة، </w:t>
      </w:r>
      <w:r w:rsidRPr="001F2EC1">
        <w:rPr>
          <w:rStyle w:val="a3"/>
          <w:rFonts w:ascii="Traditional Arabic" w:hAnsi="Traditional Arabic" w:cs="Traditional Arabic" w:hint="eastAsia"/>
          <w:bCs/>
          <w:sz w:val="24"/>
          <w:szCs w:val="24"/>
          <w:vertAlign w:val="baseline"/>
          <w:rtl/>
        </w:rPr>
        <w:t>المغني</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13/6-7، </w:t>
      </w:r>
      <w:r w:rsidRPr="001F2EC1">
        <w:rPr>
          <w:rFonts w:ascii="Traditional Arabic" w:hAnsi="Traditional Arabic" w:cs="Traditional Arabic" w:hint="eastAsia"/>
          <w:sz w:val="24"/>
          <w:szCs w:val="24"/>
          <w:rtl/>
        </w:rPr>
        <w:t>والبهوتي،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2/361.</w:t>
      </w:r>
    </w:p>
  </w:footnote>
  <w:footnote w:id="86">
    <w:p w:rsidR="00DB12E1" w:rsidRDefault="00DB12E1" w:rsidP="005C06DF">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التوبة، الآية: 122.</w:t>
      </w:r>
    </w:p>
  </w:footnote>
  <w:footnote w:id="87">
    <w:p w:rsidR="00DB12E1" w:rsidRDefault="00DB12E1" w:rsidP="0080486C">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القرطبي،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عبد الله محمد بن أحمد، </w:t>
      </w:r>
      <w:r w:rsidRPr="001F2EC1">
        <w:rPr>
          <w:rStyle w:val="a3"/>
          <w:rFonts w:ascii="Traditional Arabic" w:hAnsi="Traditional Arabic" w:cs="Traditional Arabic" w:hint="eastAsia"/>
          <w:bCs/>
          <w:sz w:val="24"/>
          <w:szCs w:val="24"/>
          <w:vertAlign w:val="baseline"/>
          <w:rtl/>
        </w:rPr>
        <w:t>الجامع</w:t>
      </w:r>
      <w:r w:rsidRPr="001F2EC1">
        <w:rPr>
          <w:rStyle w:val="a3"/>
          <w:rFonts w:ascii="Traditional Arabic" w:hAnsi="Traditional Arabic" w:cs="Traditional Arabic"/>
          <w:bCs/>
          <w:sz w:val="24"/>
          <w:szCs w:val="24"/>
          <w:vertAlign w:val="baseline"/>
          <w:rtl/>
        </w:rPr>
        <w:t xml:space="preserve"> لأحكام القرآن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أحمد البردوني، وإبراهيم أطفيش، </w:t>
      </w:r>
      <w:r w:rsidRPr="001F2EC1">
        <w:rPr>
          <w:rFonts w:ascii="Traditional Arabic" w:hAnsi="Traditional Arabic" w:cs="Traditional Arabic" w:hint="eastAsia"/>
          <w:sz w:val="24"/>
          <w:szCs w:val="24"/>
          <w:rtl/>
        </w:rPr>
        <w:t>ط</w:t>
      </w:r>
      <w:r w:rsidRPr="001F2EC1">
        <w:rPr>
          <w:rFonts w:ascii="Traditional Arabic" w:hAnsi="Traditional Arabic" w:cs="Traditional Arabic"/>
          <w:sz w:val="24"/>
          <w:szCs w:val="24"/>
          <w:rtl/>
        </w:rPr>
        <w:t>2، (القاهرة: دار الكتب المصرية، 1384هـ - 1964م)،</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b/>
          <w:sz w:val="24"/>
          <w:szCs w:val="24"/>
          <w:vertAlign w:val="baseline"/>
          <w:rtl/>
        </w:rPr>
        <w:t>8/294.</w:t>
      </w:r>
    </w:p>
  </w:footnote>
  <w:footnote w:id="88">
    <w:p w:rsidR="00DB12E1" w:rsidRDefault="00DB12E1" w:rsidP="004A74AB">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الكاساني،</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بدائع</w:t>
      </w:r>
      <w:r w:rsidRPr="001F2EC1">
        <w:rPr>
          <w:rStyle w:val="a3"/>
          <w:rFonts w:ascii="Traditional Arabic" w:hAnsi="Traditional Arabic" w:cs="Traditional Arabic"/>
          <w:bCs/>
          <w:sz w:val="24"/>
          <w:szCs w:val="24"/>
          <w:vertAlign w:val="baseline"/>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b/>
          <w:sz w:val="24"/>
          <w:szCs w:val="24"/>
          <w:vertAlign w:val="baseline"/>
          <w:rtl/>
        </w:rPr>
        <w:t xml:space="preserve">9/380، </w:t>
      </w:r>
      <w:r w:rsidRPr="001F2EC1">
        <w:rPr>
          <w:rFonts w:ascii="Traditional Arabic" w:hAnsi="Traditional Arabic" w:cs="Traditional Arabic" w:hint="eastAsia"/>
          <w:b/>
          <w:sz w:val="24"/>
          <w:szCs w:val="24"/>
          <w:rtl/>
        </w:rPr>
        <w:t>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رشد، </w:t>
      </w:r>
      <w:r w:rsidRPr="001F2EC1">
        <w:rPr>
          <w:rFonts w:ascii="Traditional Arabic" w:hAnsi="Traditional Arabic" w:cs="Traditional Arabic" w:hint="eastAsia"/>
          <w:b/>
          <w:bCs/>
          <w:sz w:val="24"/>
          <w:szCs w:val="24"/>
          <w:rtl/>
        </w:rPr>
        <w:t>بداية</w:t>
      </w:r>
      <w:r w:rsidRPr="001F2EC1">
        <w:rPr>
          <w:rFonts w:ascii="Traditional Arabic" w:hAnsi="Traditional Arabic" w:cs="Traditional Arabic"/>
          <w:b/>
          <w:bCs/>
          <w:sz w:val="24"/>
          <w:szCs w:val="24"/>
          <w:rtl/>
        </w:rPr>
        <w:t xml:space="preserve"> المجتهد، </w:t>
      </w:r>
      <w:r w:rsidRPr="001F2EC1">
        <w:rPr>
          <w:rStyle w:val="a3"/>
          <w:rFonts w:ascii="Traditional Arabic" w:hAnsi="Traditional Arabic" w:cs="Traditional Arabic"/>
          <w:b/>
          <w:sz w:val="24"/>
          <w:szCs w:val="24"/>
          <w:vertAlign w:val="baseline"/>
          <w:rtl/>
        </w:rPr>
        <w:t xml:space="preserve">1/381،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قدامة،</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b/>
          <w:sz w:val="24"/>
          <w:szCs w:val="24"/>
          <w:vertAlign w:val="baseline"/>
          <w:rtl/>
        </w:rPr>
        <w:t>13/7</w:t>
      </w:r>
      <w:r w:rsidRPr="001F2EC1">
        <w:rPr>
          <w:rFonts w:ascii="Traditional Arabic" w:hAnsi="Traditional Arabic" w:cs="Traditional Arabic"/>
          <w:b/>
          <w:sz w:val="24"/>
          <w:szCs w:val="24"/>
          <w:rtl/>
        </w:rPr>
        <w:t>.</w:t>
      </w:r>
    </w:p>
  </w:footnote>
  <w:footnote w:id="89">
    <w:p w:rsidR="00DB12E1" w:rsidRDefault="00DB12E1" w:rsidP="00647637">
      <w:pPr>
        <w:autoSpaceDE w:val="0"/>
        <w:autoSpaceDN w:val="0"/>
        <w:adjustRightInd w:val="0"/>
        <w:spacing w:after="0" w:line="240" w:lineRule="auto"/>
        <w:ind w:right="-1134"/>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الكاساني،</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بدائع</w:t>
      </w:r>
      <w:r w:rsidRPr="001F2EC1">
        <w:rPr>
          <w:rStyle w:val="a3"/>
          <w:rFonts w:ascii="Traditional Arabic" w:hAnsi="Traditional Arabic" w:cs="Traditional Arabic"/>
          <w:bCs/>
          <w:sz w:val="24"/>
          <w:szCs w:val="24"/>
          <w:vertAlign w:val="baseline"/>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b/>
          <w:sz w:val="24"/>
          <w:szCs w:val="24"/>
          <w:vertAlign w:val="baseline"/>
          <w:rtl/>
        </w:rPr>
        <w:t xml:space="preserve">9/380، </w:t>
      </w:r>
      <w:r w:rsidRPr="001F2EC1">
        <w:rPr>
          <w:rFonts w:ascii="Traditional Arabic" w:hAnsi="Traditional Arabic" w:cs="Traditional Arabic" w:hint="eastAsia"/>
          <w:b/>
          <w:sz w:val="24"/>
          <w:szCs w:val="24"/>
          <w:rtl/>
        </w:rPr>
        <w:t>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رشد، </w:t>
      </w:r>
      <w:r w:rsidRPr="001F2EC1">
        <w:rPr>
          <w:rFonts w:ascii="Traditional Arabic" w:hAnsi="Traditional Arabic" w:cs="Traditional Arabic" w:hint="eastAsia"/>
          <w:b/>
          <w:bCs/>
          <w:sz w:val="24"/>
          <w:szCs w:val="24"/>
          <w:rtl/>
        </w:rPr>
        <w:t>بداية</w:t>
      </w:r>
      <w:r w:rsidRPr="001F2EC1">
        <w:rPr>
          <w:rFonts w:ascii="Traditional Arabic" w:hAnsi="Traditional Arabic" w:cs="Traditional Arabic"/>
          <w:b/>
          <w:bCs/>
          <w:sz w:val="24"/>
          <w:szCs w:val="24"/>
          <w:rtl/>
        </w:rPr>
        <w:t xml:space="preserve"> المجتهد، </w:t>
      </w:r>
      <w:r w:rsidRPr="001F2EC1">
        <w:rPr>
          <w:rStyle w:val="a3"/>
          <w:rFonts w:ascii="Traditional Arabic" w:hAnsi="Traditional Arabic" w:cs="Traditional Arabic"/>
          <w:b/>
          <w:sz w:val="24"/>
          <w:szCs w:val="24"/>
          <w:vertAlign w:val="baseline"/>
          <w:rtl/>
        </w:rPr>
        <w:t>1/381،</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والبهوتي،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2/361.</w:t>
      </w:r>
    </w:p>
  </w:footnote>
  <w:footnote w:id="90">
    <w:p w:rsidR="00DB12E1" w:rsidRDefault="00DB12E1" w:rsidP="006E7FA8">
      <w:pPr>
        <w:spacing w:after="0" w:line="240" w:lineRule="auto"/>
        <w:ind w:right="-851"/>
        <w:jc w:val="both"/>
      </w:pP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Cs/>
          <w:sz w:val="24"/>
          <w:szCs w:val="24"/>
          <w:rtl/>
        </w:rPr>
        <w:t>أخرجه</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مسلم</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الإما</w:t>
      </w:r>
      <w:r w:rsidRPr="001F2EC1">
        <w:rPr>
          <w:rFonts w:ascii="Traditional Arabic" w:hAnsi="Traditional Arabic" w:cs="Traditional Arabic" w:hint="eastAsia"/>
          <w:sz w:val="24"/>
          <w:szCs w:val="24"/>
          <w:rtl/>
        </w:rPr>
        <w:t>رة،</w:t>
      </w:r>
      <w:r w:rsidRPr="001F2EC1">
        <w:rPr>
          <w:rFonts w:ascii="Traditional Arabic" w:hAnsi="Traditional Arabic" w:cs="Traditional Arabic"/>
          <w:sz w:val="24"/>
          <w:szCs w:val="24"/>
          <w:rtl/>
        </w:rPr>
        <w:t xml:space="preserve"> باب فضل إعانة الغازي في سبيل الله بمركوب وغيره، وخلافته في أهله بخير، 2/1506</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رقم 1895.</w:t>
      </w:r>
    </w:p>
  </w:footnote>
  <w:footnote w:id="91">
    <w:p w:rsidR="00DB12E1" w:rsidRDefault="00DB12E1" w:rsidP="00195028">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b/>
          <w:sz w:val="24"/>
          <w:szCs w:val="24"/>
          <w:rtl/>
        </w:rPr>
        <w:t xml:space="preserve"> </w:t>
      </w:r>
      <w:r w:rsidRPr="001F2EC1">
        <w:rPr>
          <w:rFonts w:ascii="Traditional Arabic" w:hAnsi="Traditional Arabic" w:cs="Traditional Arabic" w:hint="eastAsia"/>
          <w:sz w:val="24"/>
          <w:szCs w:val="24"/>
          <w:rtl/>
        </w:rPr>
        <w:t>النووي،</w:t>
      </w:r>
      <w:r w:rsidRPr="001F2EC1">
        <w:rPr>
          <w:rFonts w:ascii="Traditional Arabic" w:hAnsi="Traditional Arabic" w:cs="Traditional Arabic"/>
          <w:sz w:val="24"/>
          <w:szCs w:val="24"/>
          <w:rtl/>
        </w:rPr>
        <w:t xml:space="preserve"> يحيى بن شرف، </w:t>
      </w:r>
      <w:r w:rsidRPr="001F2EC1">
        <w:rPr>
          <w:rFonts w:cs="Traditional Arabic" w:hint="eastAsia"/>
          <w:b/>
          <w:bCs/>
          <w:sz w:val="24"/>
          <w:szCs w:val="24"/>
          <w:rtl/>
          <w:lang w:eastAsia="ar-SA"/>
        </w:rPr>
        <w:t>المنهاج</w:t>
      </w:r>
      <w:r w:rsidRPr="001F2EC1">
        <w:rPr>
          <w:rFonts w:cs="Traditional Arabic"/>
          <w:b/>
          <w:bCs/>
          <w:sz w:val="24"/>
          <w:szCs w:val="24"/>
          <w:rtl/>
          <w:lang w:eastAsia="ar-SA"/>
        </w:rPr>
        <w:t xml:space="preserve"> </w:t>
      </w:r>
      <w:r w:rsidRPr="001F2EC1">
        <w:rPr>
          <w:rFonts w:cs="Traditional Arabic" w:hint="eastAsia"/>
          <w:b/>
          <w:bCs/>
          <w:sz w:val="24"/>
          <w:szCs w:val="24"/>
          <w:rtl/>
          <w:lang w:eastAsia="ar-SA"/>
        </w:rPr>
        <w:t>شرح</w:t>
      </w:r>
      <w:r w:rsidRPr="001F2EC1">
        <w:rPr>
          <w:rFonts w:cs="Traditional Arabic"/>
          <w:b/>
          <w:bCs/>
          <w:sz w:val="24"/>
          <w:szCs w:val="24"/>
          <w:rtl/>
          <w:lang w:eastAsia="ar-SA"/>
        </w:rPr>
        <w:t xml:space="preserve"> </w:t>
      </w:r>
      <w:r w:rsidRPr="001F2EC1">
        <w:rPr>
          <w:rFonts w:cs="Traditional Arabic" w:hint="eastAsia"/>
          <w:b/>
          <w:bCs/>
          <w:sz w:val="24"/>
          <w:szCs w:val="24"/>
          <w:rtl/>
          <w:lang w:eastAsia="ar-SA"/>
        </w:rPr>
        <w:t>صحيح</w:t>
      </w:r>
      <w:r w:rsidRPr="001F2EC1">
        <w:rPr>
          <w:rFonts w:cs="Traditional Arabic"/>
          <w:b/>
          <w:bCs/>
          <w:sz w:val="24"/>
          <w:szCs w:val="24"/>
          <w:rtl/>
          <w:lang w:eastAsia="ar-SA"/>
        </w:rPr>
        <w:t xml:space="preserve"> </w:t>
      </w:r>
      <w:r w:rsidRPr="001F2EC1">
        <w:rPr>
          <w:rFonts w:cs="Traditional Arabic" w:hint="eastAsia"/>
          <w:b/>
          <w:bCs/>
          <w:sz w:val="24"/>
          <w:szCs w:val="24"/>
          <w:rtl/>
          <w:lang w:eastAsia="ar-SA"/>
        </w:rPr>
        <w:t>مسلم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ط2، (</w:t>
      </w:r>
      <w:r w:rsidRPr="001F2EC1">
        <w:rPr>
          <w:rFonts w:ascii="Traditional Arabic" w:hAnsi="Traditional Arabic" w:cs="Traditional Arabic" w:hint="eastAsia"/>
          <w:sz w:val="24"/>
          <w:szCs w:val="24"/>
          <w:rtl/>
        </w:rPr>
        <w:t>بيروت</w:t>
      </w:r>
      <w:r w:rsidRPr="001F2EC1">
        <w:rPr>
          <w:rFonts w:ascii="Traditional Arabic" w:hAnsi="Traditional Arabic" w:cs="Traditional Arabic"/>
          <w:sz w:val="24"/>
          <w:szCs w:val="24"/>
          <w:rtl/>
        </w:rPr>
        <w:t xml:space="preserve">: دار إحياء التراث </w:t>
      </w:r>
      <w:r w:rsidRPr="001F2EC1">
        <w:rPr>
          <w:rFonts w:ascii="Traditional Arabic" w:hAnsi="Traditional Arabic" w:cs="Traditional Arabic" w:hint="eastAsia"/>
          <w:sz w:val="24"/>
          <w:szCs w:val="24"/>
          <w:rtl/>
        </w:rPr>
        <w:t>العربي،</w:t>
      </w:r>
      <w:r w:rsidRPr="001F2EC1">
        <w:rPr>
          <w:rFonts w:ascii="Traditional Arabic" w:hAnsi="Traditional Arabic" w:cs="Traditional Arabic"/>
          <w:sz w:val="24"/>
          <w:szCs w:val="24"/>
          <w:rtl/>
        </w:rPr>
        <w:t xml:space="preserve"> 1392هـ</w:t>
      </w:r>
      <w:r w:rsidRPr="001F2EC1">
        <w:rPr>
          <w:rFonts w:ascii="Traditional Arabic" w:hAnsi="Traditional Arabic" w:cs="Traditional Arabic" w:hint="eastAsia"/>
          <w:sz w:val="24"/>
          <w:szCs w:val="24"/>
          <w:rtl/>
        </w:rPr>
        <w:t>ـ</w:t>
      </w:r>
      <w:r w:rsidRPr="001F2EC1">
        <w:rPr>
          <w:rFonts w:ascii="Traditional Arabic" w:hAnsi="Traditional Arabic" w:cs="Traditional Arabic"/>
          <w:b/>
          <w:sz w:val="24"/>
          <w:szCs w:val="24"/>
          <w:rtl/>
        </w:rPr>
        <w:t>) 13/40</w:t>
      </w:r>
      <w:r w:rsidRPr="001F2EC1">
        <w:rPr>
          <w:rFonts w:ascii="Traditional Arabic" w:hAnsi="Traditional Arabic"/>
          <w:b/>
          <w:sz w:val="24"/>
          <w:szCs w:val="24"/>
          <w:rtl/>
        </w:rPr>
        <w:t>.</w:t>
      </w:r>
    </w:p>
  </w:footnote>
  <w:footnote w:id="92">
    <w:p w:rsidR="00DB12E1" w:rsidRDefault="00DB12E1" w:rsidP="006E7FA8">
      <w:pPr>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Cs/>
          <w:sz w:val="24"/>
          <w:szCs w:val="24"/>
          <w:rtl/>
        </w:rPr>
        <w:t xml:space="preserve"> </w:t>
      </w:r>
      <w:r>
        <w:rPr>
          <w:rFonts w:ascii="Traditional Arabic" w:hAnsi="Traditional Arabic" w:cs="Traditional Arabic" w:hint="eastAsia"/>
          <w:bCs/>
          <w:sz w:val="24"/>
          <w:szCs w:val="24"/>
          <w:rtl/>
        </w:rPr>
        <w:t>أخرجه</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مسلم</w:t>
      </w:r>
      <w:r>
        <w:rPr>
          <w:rFonts w:ascii="Traditional Arabic" w:hAnsi="Traditional Arabic" w:cs="Traditional Arabic"/>
          <w:b/>
          <w:bCs/>
          <w:sz w:val="24"/>
          <w:szCs w:val="24"/>
          <w:rtl/>
        </w:rPr>
        <w:t xml:space="preserve"> </w:t>
      </w:r>
      <w:r>
        <w:rPr>
          <w:rFonts w:ascii="Traditional Arabic" w:hAnsi="Traditional Arabic" w:cs="Traditional Arabic" w:hint="eastAsia"/>
          <w:b/>
          <w:bCs/>
          <w:sz w:val="24"/>
          <w:szCs w:val="24"/>
          <w:rtl/>
        </w:rPr>
        <w:t>في</w:t>
      </w:r>
      <w:r>
        <w:rPr>
          <w:rFonts w:ascii="Traditional Arabic" w:hAnsi="Traditional Arabic" w:cs="Traditional Arabic"/>
          <w:b/>
          <w:bCs/>
          <w:sz w:val="24"/>
          <w:szCs w:val="24"/>
          <w:rtl/>
        </w:rPr>
        <w:t xml:space="preserve">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الإمارة، باب فضل إعانة الغازي في سبيل الله بمركوب وغيره، وخلافته في أهله ب</w:t>
      </w:r>
      <w:r w:rsidRPr="001F2EC1">
        <w:rPr>
          <w:rFonts w:ascii="Traditional Arabic" w:hAnsi="Traditional Arabic" w:cs="Traditional Arabic" w:hint="eastAsia"/>
          <w:sz w:val="24"/>
          <w:szCs w:val="24"/>
          <w:rtl/>
        </w:rPr>
        <w:t>خير،</w:t>
      </w:r>
      <w:r w:rsidRPr="001F2EC1">
        <w:rPr>
          <w:rFonts w:ascii="Traditional Arabic" w:hAnsi="Traditional Arabic" w:cs="Traditional Arabic"/>
          <w:b/>
          <w:sz w:val="24"/>
          <w:szCs w:val="24"/>
          <w:rtl/>
        </w:rPr>
        <w:t xml:space="preserve"> 13/ 22، رقم 1876.</w:t>
      </w:r>
    </w:p>
  </w:footnote>
  <w:footnote w:id="93">
    <w:p w:rsidR="00DB12E1" w:rsidRDefault="00DB12E1" w:rsidP="005C06DF">
      <w:pPr>
        <w:spacing w:after="0" w:line="240" w:lineRule="auto"/>
        <w:ind w:right="-709"/>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رشد، </w:t>
      </w:r>
      <w:r w:rsidRPr="001F2EC1">
        <w:rPr>
          <w:rFonts w:ascii="Traditional Arabic" w:hAnsi="Traditional Arabic" w:cs="Traditional Arabic" w:hint="eastAsia"/>
          <w:b/>
          <w:bCs/>
          <w:sz w:val="24"/>
          <w:szCs w:val="24"/>
          <w:rtl/>
        </w:rPr>
        <w:t>المقدمات</w:t>
      </w:r>
      <w:r w:rsidRPr="001F2EC1">
        <w:rPr>
          <w:rFonts w:ascii="Traditional Arabic" w:hAnsi="Traditional Arabic" w:cs="Traditional Arabic"/>
          <w:b/>
          <w:bCs/>
          <w:sz w:val="24"/>
          <w:szCs w:val="24"/>
          <w:rtl/>
        </w:rPr>
        <w:t xml:space="preserve"> الممهدات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1/347</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رشد، </w:t>
      </w:r>
      <w:r w:rsidRPr="001F2EC1">
        <w:rPr>
          <w:rFonts w:ascii="Traditional Arabic" w:hAnsi="Traditional Arabic" w:cs="Traditional Arabic" w:hint="eastAsia"/>
          <w:b/>
          <w:bCs/>
          <w:sz w:val="24"/>
          <w:szCs w:val="24"/>
          <w:rtl/>
        </w:rPr>
        <w:t>بداية</w:t>
      </w:r>
      <w:r w:rsidRPr="001F2EC1">
        <w:rPr>
          <w:rFonts w:ascii="Traditional Arabic" w:hAnsi="Traditional Arabic" w:cs="Traditional Arabic"/>
          <w:b/>
          <w:bCs/>
          <w:sz w:val="24"/>
          <w:szCs w:val="24"/>
          <w:rtl/>
        </w:rPr>
        <w:t xml:space="preserve"> المجتهد، </w:t>
      </w:r>
      <w:r w:rsidRPr="001F2EC1">
        <w:rPr>
          <w:rStyle w:val="a3"/>
          <w:rFonts w:ascii="Traditional Arabic" w:hAnsi="Traditional Arabic" w:cs="Traditional Arabic"/>
          <w:b/>
          <w:sz w:val="24"/>
          <w:szCs w:val="24"/>
          <w:vertAlign w:val="baseline"/>
          <w:rtl/>
        </w:rPr>
        <w:t>1/380</w:t>
      </w:r>
      <w:r w:rsidRPr="001F2EC1">
        <w:rPr>
          <w:rFonts w:ascii="Traditional Arabic" w:hAnsi="Traditional Arabic" w:cs="Traditional Arabic"/>
          <w:b/>
          <w:sz w:val="24"/>
          <w:szCs w:val="24"/>
          <w:rtl/>
        </w:rPr>
        <w:t>.</w:t>
      </w:r>
    </w:p>
  </w:footnote>
  <w:footnote w:id="94">
    <w:p w:rsidR="00DB12E1" w:rsidRDefault="00DB12E1" w:rsidP="001117D1">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انظر: ابن </w:t>
      </w:r>
      <w:r w:rsidRPr="001F2EC1">
        <w:rPr>
          <w:rFonts w:ascii="Traditional Arabic" w:hAnsi="Traditional Arabic" w:cs="Traditional Arabic" w:hint="eastAsia"/>
          <w:b/>
          <w:sz w:val="24"/>
          <w:szCs w:val="24"/>
          <w:rtl/>
        </w:rPr>
        <w:t>ال</w:t>
      </w:r>
      <w:r w:rsidRPr="001F2EC1">
        <w:rPr>
          <w:rStyle w:val="a3"/>
          <w:rFonts w:ascii="Traditional Arabic" w:hAnsi="Traditional Arabic" w:cs="Traditional Arabic" w:hint="eastAsia"/>
          <w:b/>
          <w:sz w:val="24"/>
          <w:szCs w:val="24"/>
          <w:vertAlign w:val="baseline"/>
          <w:rtl/>
        </w:rPr>
        <w:t>همام،</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فتح</w:t>
      </w:r>
      <w:r w:rsidRPr="001F2EC1">
        <w:rPr>
          <w:rStyle w:val="a3"/>
          <w:rFonts w:ascii="Traditional Arabic" w:hAnsi="Traditional Arabic" w:cs="Traditional Arabic"/>
          <w:bCs/>
          <w:sz w:val="24"/>
          <w:szCs w:val="24"/>
          <w:vertAlign w:val="baseline"/>
          <w:rtl/>
        </w:rPr>
        <w:t xml:space="preserve"> 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b/>
          <w:sz w:val="24"/>
          <w:szCs w:val="24"/>
          <w:vertAlign w:val="baseline"/>
          <w:rtl/>
        </w:rPr>
        <w:t>5/ 439</w:t>
      </w:r>
      <w:r w:rsidRPr="001F2EC1">
        <w:rPr>
          <w:rFonts w:ascii="Traditional Arabic" w:hAnsi="Traditional Arabic" w:cs="Traditional Arabic"/>
          <w:b/>
          <w:sz w:val="24"/>
          <w:szCs w:val="24"/>
          <w:rtl/>
        </w:rPr>
        <w:t>.</w:t>
      </w:r>
      <w:r w:rsidRPr="001F2EC1">
        <w:rPr>
          <w:rStyle w:val="a3"/>
          <w:rFonts w:ascii="Traditional Arabic" w:hAnsi="Traditional Arabic" w:cs="Traditional Arabic"/>
          <w:b/>
          <w:sz w:val="24"/>
          <w:szCs w:val="24"/>
          <w:vertAlign w:val="baseline"/>
          <w:rtl/>
        </w:rPr>
        <w:t xml:space="preserve"> </w:t>
      </w:r>
    </w:p>
  </w:footnote>
  <w:footnote w:id="95">
    <w:p w:rsidR="00DB12E1" w:rsidRDefault="00DB12E1" w:rsidP="00190E7A">
      <w:pPr>
        <w:autoSpaceDE w:val="0"/>
        <w:autoSpaceDN w:val="0"/>
        <w:adjustRightInd w:val="0"/>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سَعِيْدُ</w:t>
      </w:r>
      <w:r w:rsidRPr="001F2EC1">
        <w:rPr>
          <w:rFonts w:ascii="Traditional Arabic" w:hAnsi="Traditional Arabic" w:cs="Traditional Arabic"/>
          <w:sz w:val="24"/>
          <w:szCs w:val="24"/>
          <w:rtl/>
        </w:rPr>
        <w:t xml:space="preserve"> بنُ المُسَيِّبِ</w:t>
      </w:r>
      <w:r w:rsidRPr="001F2EC1">
        <w:rPr>
          <w:rFonts w:ascii="Traditional Arabic" w:hAnsi="Traditional Arabic" w:cs="Traditional Arabic"/>
          <w:sz w:val="24"/>
          <w:szCs w:val="24"/>
        </w:rPr>
        <w:t> </w:t>
      </w:r>
      <w:r w:rsidRPr="001F2EC1">
        <w:rPr>
          <w:rFonts w:ascii="Traditional Arabic" w:hAnsi="Traditional Arabic" w:cs="Traditional Arabic" w:hint="eastAsia"/>
          <w:sz w:val="24"/>
          <w:szCs w:val="24"/>
          <w:rtl/>
        </w:rPr>
        <w:t>بنِ</w:t>
      </w:r>
      <w:r w:rsidRPr="001F2EC1">
        <w:rPr>
          <w:rFonts w:ascii="Traditional Arabic" w:hAnsi="Traditional Arabic" w:cs="Traditional Arabic"/>
          <w:sz w:val="24"/>
          <w:szCs w:val="24"/>
          <w:rtl/>
        </w:rPr>
        <w:t xml:space="preserve"> حَزْنٍ القُرَشِيُّ المَخْزُوْمِيُّ، ابْنِ أَبِي وَهْبٍ بنِ عَمْرِو بنِ عَائِذِ بنِ عِمْرَانَ بنِ مَخْزُوْمِ بنِ يَقَظَةَ، الإِمَامُ، العَلَمُ، أَبُو مُحَمَّدٍ القُرَشِيُّ، المَخْزُوْمِيُّ، عَالِمُ أَهْلِ المَدِيْنَةِ، </w:t>
      </w:r>
      <w:r w:rsidRPr="001F2EC1">
        <w:rPr>
          <w:rFonts w:ascii="Traditional Arabic" w:hAnsi="Traditional Arabic" w:cs="Traditional Arabic" w:hint="eastAsia"/>
          <w:sz w:val="24"/>
          <w:szCs w:val="24"/>
          <w:rtl/>
        </w:rPr>
        <w:t>سَيِّدُ</w:t>
      </w:r>
      <w:r w:rsidRPr="001F2EC1">
        <w:rPr>
          <w:rFonts w:ascii="Traditional Arabic" w:hAnsi="Traditional Arabic" w:cs="Traditional Arabic"/>
          <w:sz w:val="24"/>
          <w:szCs w:val="24"/>
          <w:rtl/>
        </w:rPr>
        <w:t xml:space="preserve"> التَّابِعِيْنَ فِ</w:t>
      </w:r>
      <w:r w:rsidRPr="001F2EC1">
        <w:rPr>
          <w:rFonts w:ascii="Traditional Arabic" w:hAnsi="Traditional Arabic" w:cs="Traditional Arabic" w:hint="eastAsia"/>
          <w:sz w:val="24"/>
          <w:szCs w:val="24"/>
          <w:rtl/>
        </w:rPr>
        <w:t>ي</w:t>
      </w:r>
      <w:r w:rsidRPr="001F2EC1">
        <w:rPr>
          <w:rFonts w:ascii="Traditional Arabic" w:hAnsi="Traditional Arabic" w:cs="Traditional Arabic"/>
          <w:sz w:val="24"/>
          <w:szCs w:val="24"/>
          <w:rtl/>
        </w:rPr>
        <w:t xml:space="preserve"> زَمَانِهِ، وُلِدَ </w:t>
      </w:r>
      <w:r w:rsidRPr="001F2EC1">
        <w:rPr>
          <w:rFonts w:ascii="Traditional Arabic" w:hAnsi="Traditional Arabic" w:cs="Traditional Arabic" w:hint="eastAsia"/>
          <w:sz w:val="24"/>
          <w:szCs w:val="24"/>
          <w:rtl/>
        </w:rPr>
        <w:t>بِالمَدِيْنَةِ</w:t>
      </w:r>
      <w:r w:rsidRPr="001F2EC1">
        <w:rPr>
          <w:rFonts w:ascii="Traditional Arabic" w:hAnsi="Traditional Arabic" w:cs="Traditional Arabic"/>
          <w:sz w:val="24"/>
          <w:szCs w:val="24"/>
          <w:rtl/>
        </w:rPr>
        <w:t xml:space="preserve"> لِسَنَتَيْنِ مَضَتَا مِنْ خِلاَفَةِ عُمَرَ </w:t>
      </w:r>
      <w:r w:rsidRPr="001F2EC1">
        <w:rPr>
          <w:rFonts w:ascii="AGA Arabesque" w:hAnsi="AGA Arabesque" w:cs="Traditional Arabic"/>
          <w:sz w:val="24"/>
          <w:szCs w:val="24"/>
        </w:rPr>
        <w:sym w:font="AGA Arabesque" w:char="F074"/>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وَقِيْلَ: لأَرْبَعٍ مَضَيْنَ مِنْهَا</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Pr>
        <w:br/>
      </w:r>
      <w:r w:rsidRPr="001F2EC1">
        <w:rPr>
          <w:rFonts w:ascii="Traditional Arabic" w:hAnsi="Traditional Arabic" w:cs="Traditional Arabic" w:hint="eastAsia"/>
          <w:sz w:val="24"/>
          <w:szCs w:val="24"/>
          <w:rtl/>
        </w:rPr>
        <w:t>رَأَى</w:t>
      </w:r>
      <w:r w:rsidRPr="001F2EC1">
        <w:rPr>
          <w:rFonts w:ascii="Traditional Arabic" w:hAnsi="Traditional Arabic" w:cs="Traditional Arabic"/>
          <w:sz w:val="24"/>
          <w:szCs w:val="24"/>
          <w:rtl/>
        </w:rPr>
        <w:t xml:space="preserve"> عُمَرَ، وَسَمِعَ عُث</w:t>
      </w:r>
      <w:r w:rsidRPr="001F2EC1">
        <w:rPr>
          <w:rFonts w:ascii="Traditional Arabic" w:hAnsi="Traditional Arabic" w:cs="Traditional Arabic" w:hint="eastAsia"/>
          <w:sz w:val="24"/>
          <w:szCs w:val="24"/>
          <w:rtl/>
        </w:rPr>
        <w:t>ْمَانَ،</w:t>
      </w:r>
      <w:r w:rsidRPr="001F2EC1">
        <w:rPr>
          <w:rFonts w:ascii="Traditional Arabic" w:hAnsi="Traditional Arabic" w:cs="Traditional Arabic"/>
          <w:sz w:val="24"/>
          <w:szCs w:val="24"/>
          <w:rtl/>
        </w:rPr>
        <w:t xml:space="preserve"> وَعَلِيًّا، وعددًا كبيرًا من كبار الص</w:t>
      </w:r>
      <w:r w:rsidRPr="001F2EC1">
        <w:rPr>
          <w:rFonts w:ascii="Traditional Arabic" w:hAnsi="Traditional Arabic" w:cs="Traditional Arabic" w:hint="eastAsia"/>
          <w:sz w:val="24"/>
          <w:szCs w:val="24"/>
          <w:rtl/>
        </w:rPr>
        <w:t>حابة،</w:t>
      </w:r>
      <w:r w:rsidRPr="001F2EC1">
        <w:rPr>
          <w:rFonts w:ascii="Traditional Arabic" w:hAnsi="Traditional Arabic" w:cs="Traditional Arabic"/>
          <w:sz w:val="24"/>
          <w:szCs w:val="24"/>
          <w:rtl/>
        </w:rPr>
        <w:t xml:space="preserve"> وَكَانَ زَوْجَ بِنْتِ أَبِي هُرَيْرَةَ، وَأَعْلَمَ النَّاسِ بِحَدِيْثِهِ، توفي سنة: (93هـ). انظر: الذهبي، شمس الدين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عبد الله محمد، </w:t>
      </w:r>
      <w:r w:rsidRPr="001F2EC1">
        <w:rPr>
          <w:rFonts w:ascii="Traditional Arabic" w:hAnsi="Traditional Arabic" w:cs="Traditional Arabic" w:hint="eastAsia"/>
          <w:b/>
          <w:bCs/>
          <w:sz w:val="24"/>
          <w:szCs w:val="24"/>
          <w:rtl/>
        </w:rPr>
        <w:t>سير</w:t>
      </w:r>
      <w:r w:rsidRPr="001F2EC1">
        <w:rPr>
          <w:rFonts w:ascii="Traditional Arabic" w:hAnsi="Traditional Arabic" w:cs="Traditional Arabic"/>
          <w:b/>
          <w:bCs/>
          <w:sz w:val="24"/>
          <w:szCs w:val="24"/>
          <w:rtl/>
        </w:rPr>
        <w:t xml:space="preserve"> أعلام النبلاء</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مجموعة من المحققين بإشراف الشيخ: شعيب الأرناؤوط، ط3، (مؤسسة الرسالة، 1405هـ)، 4/217.</w:t>
      </w:r>
    </w:p>
  </w:footnote>
  <w:footnote w:id="96">
    <w:p w:rsidR="00DB12E1" w:rsidRDefault="00DB12E1" w:rsidP="005C06DF">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الجص</w:t>
      </w:r>
      <w:r w:rsidRPr="001F2EC1">
        <w:rPr>
          <w:rFonts w:ascii="Traditional Arabic" w:hAnsi="Traditional Arabic" w:cs="Traditional Arabic" w:hint="eastAsia"/>
          <w:b/>
          <w:sz w:val="24"/>
          <w:szCs w:val="24"/>
          <w:rtl/>
        </w:rPr>
        <w:t>ّاص،</w:t>
      </w:r>
      <w:r w:rsidRPr="001F2EC1">
        <w:rPr>
          <w:rFonts w:ascii="Traditional Arabic" w:hAnsi="Traditional Arabic" w:cs="Traditional Arabic"/>
          <w:b/>
          <w:sz w:val="24"/>
          <w:szCs w:val="24"/>
          <w:rtl/>
        </w:rPr>
        <w:t xml:space="preserve"> أحمد بن علي، </w:t>
      </w:r>
      <w:r w:rsidRPr="001F2EC1">
        <w:rPr>
          <w:rFonts w:ascii="Traditional Arabic" w:hAnsi="Traditional Arabic" w:cs="Traditional Arabic" w:hint="eastAsia"/>
          <w:b/>
          <w:bCs/>
          <w:sz w:val="24"/>
          <w:szCs w:val="24"/>
          <w:rtl/>
        </w:rPr>
        <w:t>أحكام</w:t>
      </w:r>
      <w:r w:rsidRPr="001F2EC1">
        <w:rPr>
          <w:rFonts w:ascii="Traditional Arabic" w:hAnsi="Traditional Arabic" w:cs="Traditional Arabic"/>
          <w:b/>
          <w:bCs/>
          <w:sz w:val="24"/>
          <w:szCs w:val="24"/>
          <w:rtl/>
        </w:rPr>
        <w:t xml:space="preserve"> القرآن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محمد الصادق ق</w:t>
      </w:r>
      <w:r w:rsidRPr="001F2EC1">
        <w:rPr>
          <w:rFonts w:ascii="Traditional Arabic" w:hAnsi="Traditional Arabic" w:cs="Traditional Arabic" w:hint="eastAsia"/>
          <w:sz w:val="24"/>
          <w:szCs w:val="24"/>
          <w:rtl/>
        </w:rPr>
        <w:t>محاوي،</w:t>
      </w:r>
      <w:r w:rsidRPr="001F2EC1">
        <w:rPr>
          <w:rFonts w:ascii="Traditional Arabic" w:hAnsi="Traditional Arabic" w:cs="Traditional Arabic"/>
          <w:sz w:val="24"/>
          <w:szCs w:val="24"/>
          <w:rtl/>
        </w:rPr>
        <w:t xml:space="preserve"> (بيروت: دار إحياء التراث العربي، 1405هـ)، 4/313، وابن الهمام،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5/439، والقرطبي، </w:t>
      </w:r>
      <w:r w:rsidRPr="001F2EC1">
        <w:rPr>
          <w:rFonts w:ascii="Traditional Arabic" w:hAnsi="Traditional Arabic" w:cs="Traditional Arabic" w:hint="eastAsia"/>
          <w:b/>
          <w:bCs/>
          <w:sz w:val="24"/>
          <w:szCs w:val="24"/>
          <w:rtl/>
        </w:rPr>
        <w:t>الجامع</w:t>
      </w:r>
      <w:r w:rsidRPr="001F2EC1">
        <w:rPr>
          <w:rFonts w:ascii="Traditional Arabic" w:hAnsi="Traditional Arabic" w:cs="Traditional Arabic"/>
          <w:b/>
          <w:bCs/>
          <w:sz w:val="24"/>
          <w:szCs w:val="24"/>
          <w:rtl/>
        </w:rPr>
        <w:t xml:space="preserve"> لأحكام القرآن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3/38، وابن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13/6، وابن مفلح، </w:t>
      </w:r>
      <w:r w:rsidRPr="001F2EC1">
        <w:rPr>
          <w:rFonts w:ascii="Traditional Arabic" w:hAnsi="Traditional Arabic" w:cs="Traditional Arabic" w:hint="eastAsia"/>
          <w:b/>
          <w:bCs/>
          <w:sz w:val="24"/>
          <w:szCs w:val="24"/>
          <w:rtl/>
        </w:rPr>
        <w:t>المبدع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3/280. </w:t>
      </w:r>
    </w:p>
  </w:footnote>
  <w:footnote w:id="97">
    <w:p w:rsidR="00DB12E1" w:rsidRDefault="00DB12E1" w:rsidP="005C06DF">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البقرة،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:216.</w:t>
      </w:r>
    </w:p>
  </w:footnote>
  <w:footnote w:id="98">
    <w:p w:rsidR="00DB12E1" w:rsidRDefault="00DB12E1" w:rsidP="005C06DF">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w:t>
      </w:r>
      <w:r w:rsidRPr="001F2EC1">
        <w:rPr>
          <w:rFonts w:ascii="Traditional Arabic" w:hAnsi="Traditional Arabic" w:cs="Traditional Arabic" w:hint="eastAsia"/>
          <w:sz w:val="24"/>
          <w:szCs w:val="24"/>
          <w:rtl/>
        </w:rPr>
        <w:t>التوبة،</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38</w:t>
      </w:r>
      <w:r w:rsidRPr="001F2EC1">
        <w:rPr>
          <w:rFonts w:ascii="Traditional Arabic" w:hAnsi="Traditional Arabic" w:cs="Traditional Arabic"/>
          <w:b/>
          <w:sz w:val="24"/>
          <w:szCs w:val="24"/>
          <w:rtl/>
        </w:rPr>
        <w:t>.</w:t>
      </w:r>
    </w:p>
  </w:footnote>
  <w:footnote w:id="99">
    <w:p w:rsidR="00DB12E1" w:rsidRDefault="00DB12E1" w:rsidP="005C06DF">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w:t>
      </w:r>
      <w:r w:rsidRPr="001F2EC1">
        <w:rPr>
          <w:rFonts w:ascii="Traditional Arabic" w:hAnsi="Traditional Arabic" w:cs="Traditional Arabic" w:hint="eastAsia"/>
          <w:sz w:val="24"/>
          <w:szCs w:val="24"/>
          <w:rtl/>
        </w:rPr>
        <w:t>التوبة،</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39.</w:t>
      </w:r>
    </w:p>
  </w:footnote>
  <w:footnote w:id="100">
    <w:p w:rsidR="00DB12E1" w:rsidRDefault="00DB12E1" w:rsidP="005C06DF">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سورة</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التوبة،</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41</w:t>
      </w:r>
      <w:r w:rsidRPr="001F2EC1">
        <w:rPr>
          <w:rFonts w:ascii="Traditional Arabic" w:hAnsi="Traditional Arabic" w:cs="Traditional Arabic"/>
          <w:b/>
          <w:sz w:val="24"/>
          <w:szCs w:val="24"/>
          <w:rtl/>
        </w:rPr>
        <w:t>.</w:t>
      </w:r>
    </w:p>
  </w:footnote>
  <w:footnote w:id="101">
    <w:p w:rsidR="00DB12E1" w:rsidRDefault="00DB12E1" w:rsidP="00751CBA">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سبق</w:t>
      </w:r>
      <w:r w:rsidRPr="001F2EC1">
        <w:rPr>
          <w:rFonts w:ascii="Traditional Arabic" w:hAnsi="Traditional Arabic" w:cs="Traditional Arabic"/>
          <w:sz w:val="24"/>
          <w:szCs w:val="24"/>
          <w:rtl/>
        </w:rPr>
        <w:t xml:space="preserve"> تخريجه، ص33، هامش(2).</w:t>
      </w:r>
    </w:p>
  </w:footnote>
  <w:footnote w:id="102">
    <w:p w:rsidR="00DB12E1" w:rsidRDefault="00DB12E1" w:rsidP="005C06DF">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انظر: الشوكاني، </w:t>
      </w:r>
      <w:r w:rsidRPr="001F2EC1">
        <w:rPr>
          <w:rFonts w:ascii="Traditional Arabic" w:hAnsi="Traditional Arabic" w:cs="Traditional Arabic" w:hint="eastAsia"/>
          <w:b/>
          <w:bCs/>
          <w:sz w:val="24"/>
          <w:szCs w:val="24"/>
          <w:rtl/>
        </w:rPr>
        <w:t>نيل</w:t>
      </w:r>
      <w:r w:rsidRPr="001F2EC1">
        <w:rPr>
          <w:rFonts w:ascii="Traditional Arabic" w:hAnsi="Traditional Arabic" w:cs="Traditional Arabic"/>
          <w:b/>
          <w:bCs/>
          <w:sz w:val="24"/>
          <w:szCs w:val="24"/>
          <w:rtl/>
        </w:rPr>
        <w:t xml:space="preserve"> الأوطار من أحاديث سي</w:t>
      </w:r>
      <w:r w:rsidRPr="001F2EC1">
        <w:rPr>
          <w:rFonts w:ascii="Traditional Arabic" w:hAnsi="Traditional Arabic" w:cs="Traditional Arabic" w:hint="eastAsia"/>
          <w:b/>
          <w:bCs/>
          <w:sz w:val="24"/>
          <w:szCs w:val="24"/>
          <w:rtl/>
        </w:rPr>
        <w:t>ّد</w:t>
      </w:r>
      <w:r w:rsidRPr="001F2EC1">
        <w:rPr>
          <w:rFonts w:ascii="Traditional Arabic" w:hAnsi="Traditional Arabic" w:cs="Traditional Arabic"/>
          <w:b/>
          <w:bCs/>
          <w:sz w:val="24"/>
          <w:szCs w:val="24"/>
          <w:rtl/>
        </w:rPr>
        <w:t xml:space="preserve"> الأخي</w:t>
      </w:r>
      <w:r w:rsidRPr="001F2EC1">
        <w:rPr>
          <w:rFonts w:ascii="Traditional Arabic" w:hAnsi="Traditional Arabic" w:cs="Traditional Arabic" w:hint="eastAsia"/>
          <w:b/>
          <w:bCs/>
          <w:sz w:val="24"/>
          <w:szCs w:val="24"/>
          <w:rtl/>
        </w:rPr>
        <w:t>ار</w:t>
      </w:r>
      <w:r w:rsidRPr="001F2EC1">
        <w:rPr>
          <w:rFonts w:ascii="Traditional Arabic" w:hAnsi="Traditional Arabic" w:cs="Traditional Arabic"/>
          <w:b/>
          <w:bCs/>
          <w:sz w:val="24"/>
          <w:szCs w:val="24"/>
          <w:rtl/>
        </w:rPr>
        <w:t xml:space="preserve"> شرح منتقى الأخبار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sz w:val="24"/>
          <w:szCs w:val="24"/>
          <w:rtl/>
        </w:rPr>
        <w:t>(إدارة الطباعة المنيرية)، باب الحث على الجهاد وفضل الشهادة وال</w:t>
      </w:r>
      <w:r w:rsidRPr="001F2EC1">
        <w:rPr>
          <w:rFonts w:ascii="Traditional Arabic" w:hAnsi="Traditional Arabic" w:cs="Traditional Arabic" w:hint="eastAsia"/>
          <w:sz w:val="24"/>
          <w:szCs w:val="24"/>
          <w:rtl/>
        </w:rPr>
        <w:t>رباط</w:t>
      </w:r>
      <w:r w:rsidRPr="001F2EC1">
        <w:rPr>
          <w:rFonts w:ascii="Traditional Arabic" w:hAnsi="Traditional Arabic" w:cs="Traditional Arabic"/>
          <w:sz w:val="24"/>
          <w:szCs w:val="24"/>
          <w:rtl/>
        </w:rPr>
        <w:t xml:space="preserve"> والحرس، 8/ 17. </w:t>
      </w:r>
    </w:p>
  </w:footnote>
  <w:footnote w:id="103">
    <w:p w:rsidR="00DB12E1" w:rsidRDefault="00DB12E1" w:rsidP="005C06DF">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سورة</w:t>
      </w:r>
      <w:r w:rsidRPr="001F2EC1">
        <w:rPr>
          <w:rStyle w:val="a3"/>
          <w:rFonts w:ascii="Traditional Arabic" w:hAnsi="Traditional Arabic" w:cs="Traditional Arabic"/>
          <w:b/>
          <w:sz w:val="24"/>
          <w:szCs w:val="24"/>
          <w:vertAlign w:val="baseline"/>
          <w:rtl/>
        </w:rPr>
        <w:t xml:space="preserve"> ا</w:t>
      </w:r>
      <w:r w:rsidRPr="001F2EC1">
        <w:rPr>
          <w:rStyle w:val="a3"/>
          <w:rFonts w:ascii="Traditional Arabic" w:hAnsi="Traditional Arabic" w:cs="Traditional Arabic" w:hint="eastAsia"/>
          <w:b/>
          <w:sz w:val="24"/>
          <w:szCs w:val="24"/>
          <w:vertAlign w:val="baseline"/>
          <w:rtl/>
        </w:rPr>
        <w:t>ل</w:t>
      </w:r>
      <w:r w:rsidRPr="001F2EC1">
        <w:rPr>
          <w:rFonts w:ascii="Traditional Arabic" w:hAnsi="Traditional Arabic" w:cs="Traditional Arabic" w:hint="eastAsia"/>
          <w:b/>
          <w:sz w:val="24"/>
          <w:szCs w:val="24"/>
          <w:rtl/>
        </w:rPr>
        <w:t>نساء</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من</w:t>
      </w:r>
      <w:r w:rsidRPr="001F2EC1">
        <w:rPr>
          <w:rFonts w:ascii="Traditional Arabic" w:hAnsi="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الآية</w:t>
      </w:r>
      <w:r w:rsidRPr="001F2EC1">
        <w:rPr>
          <w:rStyle w:val="a3"/>
          <w:rFonts w:ascii="Traditional Arabic" w:hAnsi="Traditional Arabic" w:cs="Traditional Arabic"/>
          <w:b/>
          <w:sz w:val="24"/>
          <w:szCs w:val="24"/>
          <w:vertAlign w:val="baseline"/>
          <w:rtl/>
        </w:rPr>
        <w:t>: 9</w:t>
      </w:r>
      <w:r w:rsidRPr="001F2EC1">
        <w:rPr>
          <w:rFonts w:ascii="Traditional Arabic" w:hAnsi="Traditional Arabic" w:cs="Traditional Arabic"/>
          <w:b/>
          <w:sz w:val="24"/>
          <w:szCs w:val="24"/>
          <w:rtl/>
        </w:rPr>
        <w:t>5</w:t>
      </w:r>
      <w:r w:rsidRPr="001F2EC1">
        <w:rPr>
          <w:rStyle w:val="a3"/>
          <w:rFonts w:ascii="Traditional Arabic" w:hAnsi="Traditional Arabic" w:cs="Traditional Arabic"/>
          <w:b/>
          <w:sz w:val="24"/>
          <w:szCs w:val="24"/>
          <w:vertAlign w:val="baseline"/>
          <w:rtl/>
        </w:rPr>
        <w:t>.</w:t>
      </w:r>
    </w:p>
  </w:footnote>
  <w:footnote w:id="104">
    <w:p w:rsidR="00DB12E1" w:rsidRDefault="00DB12E1" w:rsidP="005C06DF">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سورة</w:t>
      </w:r>
      <w:r w:rsidRPr="001F2EC1">
        <w:rPr>
          <w:rStyle w:val="a3"/>
          <w:rFonts w:ascii="Traditional Arabic" w:hAnsi="Traditional Arabic" w:cs="Traditional Arabic"/>
          <w:b/>
          <w:sz w:val="24"/>
          <w:szCs w:val="24"/>
          <w:vertAlign w:val="baseline"/>
          <w:rtl/>
        </w:rPr>
        <w:t xml:space="preserve"> التوبة،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الآية</w:t>
      </w:r>
      <w:r w:rsidRPr="001F2EC1">
        <w:rPr>
          <w:rStyle w:val="a3"/>
          <w:rFonts w:ascii="Traditional Arabic" w:hAnsi="Traditional Arabic" w:cs="Traditional Arabic"/>
          <w:b/>
          <w:sz w:val="24"/>
          <w:szCs w:val="24"/>
          <w:vertAlign w:val="baseline"/>
          <w:rtl/>
        </w:rPr>
        <w:t>: 122.</w:t>
      </w:r>
    </w:p>
  </w:footnote>
  <w:footnote w:id="105">
    <w:p w:rsidR="00DB12E1" w:rsidRDefault="00DB12E1" w:rsidP="005C06DF">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ابن الحجر، أبو الفضل أحمد بن علي،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الباري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عبد العزيز بن باز، ومحب الدين الخطيب، رقّم كتبه وأبوابه وأحاديثه وذكر أطرافها: محمد فؤاد عبد الباقي، (دار الفكر، مصور عن الطبعة السلفية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موقع مكتبة المدينة الرقمية)، كتاب الجهاد والسير، باب وجوب النفير وما يجب من الجهاد والنية، 6/38، رقم 2825. </w:t>
      </w:r>
    </w:p>
  </w:footnote>
  <w:footnote w:id="106">
    <w:p w:rsidR="00DB12E1" w:rsidRDefault="00DB12E1" w:rsidP="005C06DF">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انظر: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الهمام،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5/437، والقرطبي، </w:t>
      </w:r>
      <w:r w:rsidRPr="001F2EC1">
        <w:rPr>
          <w:rFonts w:ascii="Traditional Arabic" w:hAnsi="Traditional Arabic" w:cs="Traditional Arabic" w:hint="eastAsia"/>
          <w:b/>
          <w:bCs/>
          <w:sz w:val="24"/>
          <w:szCs w:val="24"/>
          <w:rtl/>
        </w:rPr>
        <w:t>الجامع</w:t>
      </w:r>
      <w:r w:rsidRPr="001F2EC1">
        <w:rPr>
          <w:rFonts w:ascii="Traditional Arabic" w:hAnsi="Traditional Arabic" w:cs="Traditional Arabic"/>
          <w:b/>
          <w:bCs/>
          <w:sz w:val="24"/>
          <w:szCs w:val="24"/>
          <w:rtl/>
        </w:rPr>
        <w:t xml:space="preserve"> لأحكام القرآن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3/38، وابن العربي، القاضي محمد بن عبد الله، </w:t>
      </w:r>
      <w:r w:rsidRPr="001F2EC1">
        <w:rPr>
          <w:rFonts w:ascii="Traditional Arabic" w:hAnsi="Traditional Arabic" w:cs="Traditional Arabic" w:hint="eastAsia"/>
          <w:b/>
          <w:bCs/>
          <w:sz w:val="24"/>
          <w:szCs w:val="24"/>
          <w:rtl/>
        </w:rPr>
        <w:t>أحكام</w:t>
      </w:r>
      <w:r w:rsidRPr="001F2EC1">
        <w:rPr>
          <w:rFonts w:ascii="Traditional Arabic" w:hAnsi="Traditional Arabic" w:cs="Traditional Arabic"/>
          <w:b/>
          <w:bCs/>
          <w:sz w:val="24"/>
          <w:szCs w:val="24"/>
          <w:rtl/>
        </w:rPr>
        <w:t xml:space="preserve"> الق</w:t>
      </w:r>
      <w:r w:rsidRPr="001F2EC1">
        <w:rPr>
          <w:rFonts w:ascii="Traditional Arabic" w:hAnsi="Traditional Arabic" w:cs="Traditional Arabic" w:hint="eastAsia"/>
          <w:b/>
          <w:bCs/>
          <w:sz w:val="24"/>
          <w:szCs w:val="24"/>
          <w:rtl/>
        </w:rPr>
        <w:t>رآن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راجع أصوله وخرج أحاديثه وعلَّق عليه: محمد عبد القادر عطا، ط3، (بيروت - لبنان: دار الكتب العلمية، 1424هـ - 2003م) ، 1/146. </w:t>
      </w:r>
    </w:p>
  </w:footnote>
  <w:footnote w:id="107">
    <w:p w:rsidR="00DB12E1" w:rsidRDefault="00DB12E1" w:rsidP="00DD72EE">
      <w:pPr>
        <w:pStyle w:val="a9"/>
        <w:bidi/>
        <w:spacing w:before="0" w:beforeAutospacing="0" w:after="0" w:afterAutospacing="0"/>
        <w:ind w:right="-709"/>
        <w:jc w:val="both"/>
      </w:pPr>
      <w:r w:rsidRPr="001F2EC1">
        <w:rPr>
          <w:rStyle w:val="a3"/>
          <w:rFonts w:cs="Traditional Arabic"/>
          <w:b/>
          <w:sz w:val="24"/>
          <w:vertAlign w:val="baseline"/>
          <w:rtl/>
        </w:rPr>
        <w:t>(</w:t>
      </w:r>
      <w:r w:rsidRPr="001F2EC1">
        <w:rPr>
          <w:rStyle w:val="a3"/>
          <w:rFonts w:ascii="Traditional Arabic" w:hAnsi="Traditional Arabic" w:cs="Traditional Arabic"/>
          <w:b/>
          <w:sz w:val="24"/>
          <w:vertAlign w:val="baseline"/>
        </w:rPr>
        <w:footnoteRef/>
      </w:r>
      <w:r w:rsidRPr="001F2EC1">
        <w:rPr>
          <w:rStyle w:val="a3"/>
          <w:rFonts w:cs="Traditional Arabic"/>
          <w:b/>
          <w:sz w:val="24"/>
          <w:vertAlign w:val="baseline"/>
          <w:rtl/>
        </w:rPr>
        <w:t>)</w:t>
      </w:r>
      <w:r w:rsidRPr="001F2EC1">
        <w:rPr>
          <w:rFonts w:cs="Traditional Arabic"/>
          <w:b/>
          <w:rtl/>
        </w:rPr>
        <w:t xml:space="preserve"> </w:t>
      </w:r>
      <w:r w:rsidRPr="001F2EC1">
        <w:rPr>
          <w:rStyle w:val="a3"/>
          <w:rFonts w:cs="Traditional Arabic"/>
          <w:b/>
          <w:sz w:val="24"/>
          <w:vertAlign w:val="baseline"/>
          <w:rtl/>
        </w:rPr>
        <w:t>سفيان بن سعيد بن مسروق الثوري، هوَ شَيخُ الإِسْلاَمِ، إِمَامُ الحُفَّاظِ، سَيِّدُ العُلَمَاءِ العَامِلِيْنَ فِي زَمَانِهِ، أَبُو عَبْدِ اللهِ الثَّوْرِيُّ، الكُوْفِيُّ، المُجْتَهِدُ، مُصنِّفُ كِتَابِ (الجَامِعِ)، وُلِدَ سَنَةَ</w:t>
      </w:r>
      <w:r w:rsidRPr="001F2EC1">
        <w:rPr>
          <w:rtl/>
        </w:rPr>
        <w:t xml:space="preserve">: </w:t>
      </w:r>
      <w:r w:rsidRPr="001F2EC1">
        <w:rPr>
          <w:rFonts w:cs="Traditional Arabic"/>
          <w:b/>
          <w:rtl/>
        </w:rPr>
        <w:t>(</w:t>
      </w:r>
      <w:r w:rsidRPr="001F2EC1">
        <w:rPr>
          <w:rStyle w:val="a3"/>
          <w:rFonts w:cs="Traditional Arabic"/>
          <w:b/>
          <w:sz w:val="24"/>
          <w:vertAlign w:val="baseline"/>
          <w:rtl/>
        </w:rPr>
        <w:t>97هـ</w:t>
      </w:r>
      <w:r w:rsidRPr="001F2EC1">
        <w:rPr>
          <w:rFonts w:cs="Traditional Arabic"/>
          <w:b/>
          <w:rtl/>
        </w:rPr>
        <w:t>)</w:t>
      </w:r>
      <w:r w:rsidRPr="001F2EC1">
        <w:rPr>
          <w:rStyle w:val="a3"/>
          <w:rFonts w:cs="Traditional Arabic"/>
          <w:b/>
          <w:sz w:val="24"/>
          <w:vertAlign w:val="baseline"/>
          <w:rtl/>
        </w:rPr>
        <w:t xml:space="preserve"> اتِّفَاقًا، وَمَاتَ سَنَةَ: (126هـ</w:t>
      </w:r>
      <w:r w:rsidRPr="001F2EC1">
        <w:rPr>
          <w:rFonts w:cs="Traditional Arabic"/>
          <w:b/>
          <w:rtl/>
        </w:rPr>
        <w:t>)</w:t>
      </w:r>
      <w:r w:rsidRPr="001F2EC1">
        <w:rPr>
          <w:rStyle w:val="a3"/>
          <w:rFonts w:cs="Traditional Arabic"/>
          <w:b/>
          <w:sz w:val="24"/>
          <w:vertAlign w:val="baseline"/>
          <w:rtl/>
        </w:rPr>
        <w:t xml:space="preserve">، </w:t>
      </w:r>
      <w:r w:rsidRPr="001F2EC1">
        <w:rPr>
          <w:rFonts w:cs="Traditional Arabic"/>
          <w:b/>
          <w:rtl/>
        </w:rPr>
        <w:t xml:space="preserve">انظر: </w:t>
      </w:r>
      <w:r w:rsidRPr="001F2EC1">
        <w:rPr>
          <w:rStyle w:val="a3"/>
          <w:rFonts w:cs="Traditional Arabic"/>
          <w:b/>
          <w:sz w:val="24"/>
          <w:vertAlign w:val="baseline"/>
          <w:rtl/>
        </w:rPr>
        <w:t>الذهبي</w:t>
      </w:r>
      <w:r w:rsidRPr="001F2EC1">
        <w:rPr>
          <w:rFonts w:cs="Traditional Arabic"/>
          <w:b/>
          <w:rtl/>
        </w:rPr>
        <w:t>،</w:t>
      </w:r>
      <w:r w:rsidRPr="001F2EC1">
        <w:rPr>
          <w:rStyle w:val="a3"/>
          <w:rFonts w:cs="Traditional Arabic"/>
          <w:b/>
          <w:sz w:val="24"/>
          <w:vertAlign w:val="baseline"/>
          <w:rtl/>
        </w:rPr>
        <w:t xml:space="preserve"> </w:t>
      </w:r>
      <w:r w:rsidRPr="001F2EC1">
        <w:rPr>
          <w:rStyle w:val="a3"/>
          <w:rFonts w:cs="Traditional Arabic"/>
          <w:bCs/>
          <w:sz w:val="24"/>
          <w:vertAlign w:val="baseline"/>
          <w:rtl/>
        </w:rPr>
        <w:t>سير أعلام النبلاء</w:t>
      </w:r>
      <w:r w:rsidRPr="001F2EC1">
        <w:rPr>
          <w:rStyle w:val="a3"/>
          <w:rFonts w:cs="Traditional Arabic"/>
          <w:b/>
          <w:sz w:val="24"/>
          <w:vertAlign w:val="baseline"/>
          <w:rtl/>
        </w:rPr>
        <w:t xml:space="preserve">، 13/267. </w:t>
      </w:r>
    </w:p>
  </w:footnote>
  <w:footnote w:id="108">
    <w:p w:rsidR="00DB12E1" w:rsidRPr="001F2EC1" w:rsidRDefault="00DB12E1" w:rsidP="005C06DF">
      <w:pPr>
        <w:autoSpaceDE w:val="0"/>
        <w:autoSpaceDN w:val="0"/>
        <w:adjustRightInd w:val="0"/>
        <w:spacing w:after="0" w:line="240" w:lineRule="auto"/>
        <w:ind w:right="-709"/>
        <w:jc w:val="both"/>
        <w:rPr>
          <w:rFonts w:ascii="Traditional Arabic" w:hAnsi="Traditional Arabic" w:cs="Traditional Arabic"/>
          <w:sz w:val="24"/>
          <w:szCs w:val="24"/>
          <w:rtl/>
        </w:rPr>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فقيه الكوف</w:t>
      </w:r>
      <w:r w:rsidRPr="001F2EC1">
        <w:rPr>
          <w:rFonts w:ascii="Traditional Arabic" w:hAnsi="Traditional Arabic" w:cs="Traditional Arabic" w:hint="eastAsia"/>
          <w:sz w:val="24"/>
          <w:szCs w:val="24"/>
          <w:rtl/>
        </w:rPr>
        <w:t>ة</w:t>
      </w:r>
      <w:r w:rsidRPr="001F2EC1">
        <w:rPr>
          <w:rFonts w:ascii="Traditional Arabic" w:hAnsi="Traditional Arabic" w:cs="Traditional Arabic"/>
          <w:sz w:val="24"/>
          <w:szCs w:val="24"/>
          <w:rtl/>
        </w:rPr>
        <w:t xml:space="preserve"> أبو</w:t>
      </w:r>
      <w:r w:rsidRPr="001F2EC1">
        <w:rPr>
          <w:rFonts w:ascii="Traditional Arabic" w:hAnsi="Traditional Arabic" w:cs="Traditional Arabic"/>
          <w:sz w:val="24"/>
          <w:szCs w:val="24"/>
        </w:rPr>
        <w:t> </w:t>
      </w:r>
      <w:r w:rsidRPr="001F2EC1">
        <w:rPr>
          <w:rFonts w:ascii="Traditional Arabic" w:hAnsi="Traditional Arabic" w:cs="Traditional Arabic" w:hint="eastAsia"/>
          <w:sz w:val="24"/>
          <w:szCs w:val="24"/>
          <w:rtl/>
        </w:rPr>
        <w:t>شبرمة</w:t>
      </w:r>
      <w:r w:rsidRPr="001F2EC1">
        <w:rPr>
          <w:rFonts w:ascii="Traditional Arabic" w:hAnsi="Traditional Arabic" w:cs="Traditional Arabic"/>
          <w:sz w:val="24"/>
          <w:szCs w:val="24"/>
        </w:rPr>
        <w:t> </w:t>
      </w:r>
      <w:r w:rsidRPr="001F2EC1">
        <w:rPr>
          <w:rFonts w:ascii="Traditional Arabic" w:hAnsi="Traditional Arabic" w:cs="Traditional Arabic" w:hint="eastAsia"/>
          <w:sz w:val="24"/>
          <w:szCs w:val="24"/>
          <w:rtl/>
        </w:rPr>
        <w:t>عبد</w:t>
      </w:r>
      <w:r w:rsidRPr="001F2EC1">
        <w:rPr>
          <w:rFonts w:ascii="Traditional Arabic" w:hAnsi="Traditional Arabic" w:cs="Traditional Arabic"/>
          <w:sz w:val="24"/>
          <w:szCs w:val="24"/>
          <w:rtl/>
        </w:rPr>
        <w:t xml:space="preserve"> الله بن</w:t>
      </w:r>
      <w:r w:rsidRPr="001F2EC1">
        <w:rPr>
          <w:rFonts w:ascii="Traditional Arabic" w:hAnsi="Traditional Arabic" w:cs="Traditional Arabic"/>
          <w:sz w:val="24"/>
          <w:szCs w:val="24"/>
        </w:rPr>
        <w:t> </w:t>
      </w:r>
      <w:r w:rsidRPr="001F2EC1">
        <w:rPr>
          <w:rFonts w:ascii="Traditional Arabic" w:hAnsi="Traditional Arabic" w:cs="Traditional Arabic" w:hint="eastAsia"/>
          <w:sz w:val="24"/>
          <w:szCs w:val="24"/>
          <w:rtl/>
        </w:rPr>
        <w:t>شبرمة</w:t>
      </w:r>
      <w:r w:rsidRPr="001F2EC1">
        <w:rPr>
          <w:rFonts w:ascii="Traditional Arabic" w:hAnsi="Traditional Arabic" w:cs="Traditional Arabic"/>
          <w:sz w:val="24"/>
          <w:szCs w:val="24"/>
        </w:rPr>
        <w:t> </w:t>
      </w:r>
      <w:r w:rsidRPr="001F2EC1">
        <w:rPr>
          <w:rFonts w:ascii="Traditional Arabic" w:hAnsi="Traditional Arabic" w:cs="Traditional Arabic" w:hint="eastAsia"/>
          <w:sz w:val="24"/>
          <w:szCs w:val="24"/>
          <w:rtl/>
        </w:rPr>
        <w:t>الضّبيّ</w:t>
      </w:r>
      <w:r w:rsidRPr="001F2EC1">
        <w:rPr>
          <w:rFonts w:ascii="Traditional Arabic" w:hAnsi="Traditional Arabic" w:cs="Traditional Arabic"/>
          <w:sz w:val="24"/>
          <w:szCs w:val="24"/>
          <w:rtl/>
        </w:rPr>
        <w:t xml:space="preserve"> القاضي، حدث عن أنس بن مالك والشعبي والنخعي، وثَّقه أحمد وأبو حاتم الرازي، كان عفيفًا، صارمًا، عاقلا، يش</w:t>
      </w:r>
      <w:r w:rsidRPr="001F2EC1">
        <w:rPr>
          <w:rFonts w:ascii="Traditional Arabic" w:hAnsi="Traditional Arabic" w:cs="Traditional Arabic" w:hint="eastAsia"/>
          <w:sz w:val="24"/>
          <w:szCs w:val="24"/>
          <w:rtl/>
        </w:rPr>
        <w:t>به</w:t>
      </w:r>
      <w:r w:rsidRPr="001F2EC1">
        <w:rPr>
          <w:rFonts w:ascii="Traditional Arabic" w:hAnsi="Traditional Arabic" w:cs="Traditional Arabic"/>
          <w:sz w:val="24"/>
          <w:szCs w:val="24"/>
          <w:rtl/>
        </w:rPr>
        <w:t xml:space="preserve"> النّساك، شاعرًا، جوادًا، وكان من أئمة الفروع، وَأَمَّا الحَدِيْثُ فَمَا هُوَ بِالمُكْثِرِ مِنْهُ، لَهُ نَحْوٌ مِنْ سِت</w:t>
      </w:r>
      <w:r w:rsidRPr="001F2EC1">
        <w:rPr>
          <w:rFonts w:ascii="Traditional Arabic" w:hAnsi="Traditional Arabic" w:cs="Traditional Arabic" w:hint="eastAsia"/>
          <w:sz w:val="24"/>
          <w:szCs w:val="24"/>
          <w:rtl/>
        </w:rPr>
        <w:t>ِّيْنَ</w:t>
      </w:r>
      <w:r w:rsidRPr="001F2EC1">
        <w:rPr>
          <w:rFonts w:ascii="Traditional Arabic" w:hAnsi="Traditional Arabic" w:cs="Traditional Arabic"/>
          <w:sz w:val="24"/>
          <w:szCs w:val="24"/>
          <w:rtl/>
        </w:rPr>
        <w:t xml:space="preserve"> أَوْ سَبْعِيْنَ حَدِيْثًا، توفي سنة: (144ه) بخراسان</w:t>
      </w:r>
      <w:r w:rsidRPr="001F2EC1">
        <w:rPr>
          <w:rFonts w:ascii="Traditional Arabic" w:hAnsi="Traditional Arabic" w:cs="Traditional Arabic"/>
          <w:sz w:val="24"/>
          <w:szCs w:val="24"/>
        </w:rPr>
        <w:t>.</w:t>
      </w:r>
    </w:p>
    <w:p w:rsidR="00DB12E1" w:rsidRDefault="00DB12E1" w:rsidP="00B64F0B">
      <w:pPr>
        <w:autoSpaceDE w:val="0"/>
        <w:autoSpaceDN w:val="0"/>
        <w:adjustRightInd w:val="0"/>
        <w:spacing w:after="0" w:line="240" w:lineRule="auto"/>
        <w:ind w:right="-709"/>
        <w:jc w:val="both"/>
      </w:pP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أبي</w:t>
      </w:r>
      <w:r w:rsidRPr="001F2EC1">
        <w:rPr>
          <w:rFonts w:ascii="Traditional Arabic" w:hAnsi="Traditional Arabic" w:cs="Traditional Arabic"/>
          <w:sz w:val="24"/>
          <w:szCs w:val="24"/>
          <w:rtl/>
        </w:rPr>
        <w:t xml:space="preserve"> حاتم،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محمد عبد الرحمن بن محمد، </w:t>
      </w:r>
      <w:r w:rsidRPr="001F2EC1">
        <w:rPr>
          <w:rFonts w:ascii="Traditional Arabic" w:hAnsi="Traditional Arabic" w:cs="Traditional Arabic" w:hint="eastAsia"/>
          <w:b/>
          <w:bCs/>
          <w:sz w:val="24"/>
          <w:szCs w:val="24"/>
          <w:rtl/>
        </w:rPr>
        <w:t>الجرح</w:t>
      </w:r>
      <w:r w:rsidRPr="001F2EC1">
        <w:rPr>
          <w:rFonts w:ascii="Traditional Arabic" w:hAnsi="Traditional Arabic" w:cs="Traditional Arabic"/>
          <w:b/>
          <w:bCs/>
          <w:sz w:val="24"/>
          <w:szCs w:val="24"/>
          <w:rtl/>
        </w:rPr>
        <w:t xml:space="preserve"> والتعديل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(بيروت: دار إحياء التراث العربي، 1371هـ- 1952م)، 5/82، وابن حجر، أحمد بن علي، </w:t>
      </w:r>
      <w:r w:rsidRPr="001F2EC1">
        <w:rPr>
          <w:rFonts w:ascii="Traditional Arabic" w:hAnsi="Traditional Arabic" w:cs="Traditional Arabic" w:hint="eastAsia"/>
          <w:b/>
          <w:bCs/>
          <w:sz w:val="24"/>
          <w:szCs w:val="24"/>
          <w:rtl/>
        </w:rPr>
        <w:t>تهذيب</w:t>
      </w:r>
      <w:r w:rsidRPr="001F2EC1">
        <w:rPr>
          <w:rFonts w:ascii="Traditional Arabic" w:hAnsi="Traditional Arabic" w:cs="Traditional Arabic"/>
          <w:b/>
          <w:bCs/>
          <w:sz w:val="24"/>
          <w:szCs w:val="24"/>
          <w:rtl/>
        </w:rPr>
        <w:t xml:space="preserve"> التهذيب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(الهند: مطبعة دائرة المعارف النظامية، 1326هـ)، 5/255، وأب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الفلاح، عبد الحي بن أحمد العكري، </w:t>
      </w:r>
      <w:r w:rsidRPr="001F2EC1">
        <w:rPr>
          <w:rFonts w:ascii="Traditional Arabic" w:hAnsi="Traditional Arabic" w:cs="Traditional Arabic" w:hint="eastAsia"/>
          <w:b/>
          <w:bCs/>
          <w:sz w:val="24"/>
          <w:szCs w:val="24"/>
          <w:rtl/>
        </w:rPr>
        <w:t>شذرات</w:t>
      </w:r>
      <w:r w:rsidRPr="001F2EC1">
        <w:rPr>
          <w:rFonts w:ascii="Traditional Arabic" w:hAnsi="Traditional Arabic" w:cs="Traditional Arabic"/>
          <w:b/>
          <w:bCs/>
          <w:sz w:val="24"/>
          <w:szCs w:val="24"/>
          <w:rtl/>
        </w:rPr>
        <w:t xml:space="preserve"> الذهب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w:t>
      </w:r>
      <w:r w:rsidRPr="001F2EC1">
        <w:rPr>
          <w:rFonts w:ascii="Traditional Arabic" w:hAnsi="Traditional Arabic" w:cs="Traditional Arabic" w:hint="eastAsia"/>
          <w:sz w:val="24"/>
          <w:szCs w:val="24"/>
          <w:rtl/>
        </w:rPr>
        <w:t>حقيق</w:t>
      </w:r>
      <w:r w:rsidRPr="001F2EC1">
        <w:rPr>
          <w:rFonts w:ascii="Traditional Arabic" w:hAnsi="Traditional Arabic" w:cs="Traditional Arabic"/>
          <w:sz w:val="24"/>
          <w:szCs w:val="24"/>
          <w:rtl/>
        </w:rPr>
        <w:t>: مح</w:t>
      </w:r>
      <w:r w:rsidRPr="001F2EC1">
        <w:rPr>
          <w:rFonts w:ascii="Traditional Arabic" w:hAnsi="Traditional Arabic" w:cs="Traditional Arabic" w:hint="eastAsia"/>
          <w:sz w:val="24"/>
          <w:szCs w:val="24"/>
          <w:rtl/>
        </w:rPr>
        <w:t>مود</w:t>
      </w:r>
      <w:r w:rsidRPr="001F2EC1">
        <w:rPr>
          <w:rFonts w:ascii="Traditional Arabic" w:hAnsi="Traditional Arabic" w:cs="Traditional Arabic"/>
          <w:sz w:val="24"/>
          <w:szCs w:val="24"/>
          <w:rtl/>
        </w:rPr>
        <w:t xml:space="preserve"> الأرناؤوط، وخرج أحاديثه: شعيب الأرناؤوط، ط1، ( دمشق-بيروت: دار ابن كثير، 1406هـ - 1986م)، 2/205، والذهبي،</w:t>
      </w:r>
      <w:r w:rsidRPr="001F2EC1">
        <w:rPr>
          <w:rFonts w:ascii="Traditional Arabic" w:hAnsi="Traditional Arabic" w:cs="Traditional Arabic"/>
          <w:b/>
          <w:bCs/>
          <w:sz w:val="24"/>
          <w:szCs w:val="24"/>
          <w:rtl/>
        </w:rPr>
        <w:t xml:space="preserve"> سير أعلام النبلاء</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11/420. </w:t>
      </w:r>
    </w:p>
  </w:footnote>
  <w:footnote w:id="109">
    <w:p w:rsidR="00DB12E1" w:rsidRPr="001F2EC1" w:rsidRDefault="00DB12E1" w:rsidP="00834324">
      <w:pPr>
        <w:autoSpaceDE w:val="0"/>
        <w:autoSpaceDN w:val="0"/>
        <w:adjustRightInd w:val="0"/>
        <w:spacing w:after="0" w:line="240" w:lineRule="auto"/>
        <w:ind w:right="-709"/>
        <w:jc w:val="both"/>
        <w:rPr>
          <w:rFonts w:ascii="Traditional Arabic" w:hAnsi="Traditional Arabic" w:cs="Traditional Arabic"/>
          <w:sz w:val="24"/>
          <w:szCs w:val="24"/>
          <w:rtl/>
        </w:rPr>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عبد السلام بن سعيد بن حبيب التنوخي، الملقب بسحنون، فقيه مالكي، ولد في القيروان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سنة: (160ه)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وولي القضاء بها سنة: (234ه)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صاحب "المدوّنة"، أخذ عن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القاسم، وابن وهب، وأشهب، وله عدة أصحاب، وعاش ثمانين سنة، وكان موصوفًا بالعقل والديانة </w:t>
      </w:r>
      <w:r w:rsidRPr="001F2EC1">
        <w:rPr>
          <w:rFonts w:ascii="Traditional Arabic" w:hAnsi="Traditional Arabic" w:cs="Traditional Arabic" w:hint="eastAsia"/>
          <w:sz w:val="24"/>
          <w:szCs w:val="24"/>
          <w:rtl/>
        </w:rPr>
        <w:t>التامة</w:t>
      </w:r>
      <w:r w:rsidRPr="001F2EC1">
        <w:rPr>
          <w:rFonts w:ascii="Traditional Arabic" w:hAnsi="Traditional Arabic" w:cs="Traditional Arabic"/>
          <w:sz w:val="24"/>
          <w:szCs w:val="24"/>
          <w:rtl/>
        </w:rPr>
        <w:t xml:space="preserve"> والورع، مشهورًا بالجود والبذل، وافر الحرمة، عديم النظير، توفي </w:t>
      </w:r>
      <w:r w:rsidRPr="001F2EC1">
        <w:rPr>
          <w:rFonts w:ascii="Traditional Arabic" w:hAnsi="Traditional Arabic" w:cs="Traditional Arabic" w:hint="eastAsia"/>
          <w:sz w:val="24"/>
          <w:szCs w:val="24"/>
          <w:rtl/>
        </w:rPr>
        <w:t>بالقيروان،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سنة</w:t>
      </w:r>
      <w:r w:rsidRPr="001F2EC1">
        <w:rPr>
          <w:rFonts w:ascii="Traditional Arabic" w:hAnsi="Traditional Arabic" w:cs="Traditional Arabic"/>
          <w:sz w:val="24"/>
          <w:szCs w:val="24"/>
          <w:rtl/>
        </w:rPr>
        <w:t xml:space="preserve">: (240ه). </w:t>
      </w:r>
    </w:p>
    <w:p w:rsidR="00DB12E1" w:rsidRDefault="00DB12E1" w:rsidP="00441DD4">
      <w:pPr>
        <w:autoSpaceDE w:val="0"/>
        <w:autoSpaceDN w:val="0"/>
        <w:adjustRightInd w:val="0"/>
        <w:spacing w:after="0" w:line="240" w:lineRule="auto"/>
        <w:ind w:right="-709"/>
        <w:jc w:val="both"/>
      </w:pP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ابن فرح</w:t>
      </w:r>
      <w:r w:rsidRPr="001F2EC1">
        <w:rPr>
          <w:rFonts w:ascii="Traditional Arabic" w:hAnsi="Traditional Arabic" w:cs="Traditional Arabic" w:hint="eastAsia"/>
          <w:sz w:val="24"/>
          <w:szCs w:val="24"/>
          <w:rtl/>
        </w:rPr>
        <w:t>ون</w:t>
      </w:r>
      <w:r w:rsidRPr="001F2EC1">
        <w:rPr>
          <w:rFonts w:ascii="Traditional Arabic" w:hAnsi="Traditional Arabic" w:cs="Traditional Arabic"/>
          <w:sz w:val="24"/>
          <w:szCs w:val="24"/>
          <w:rtl/>
        </w:rPr>
        <w:t xml:space="preserve"> إبراهيم بن علي، واليعمري برهان الدين، </w:t>
      </w:r>
      <w:r w:rsidRPr="001F2EC1">
        <w:rPr>
          <w:rFonts w:ascii="Traditional Arabic" w:hAnsi="Traditional Arabic" w:cs="Traditional Arabic" w:hint="eastAsia"/>
          <w:b/>
          <w:bCs/>
          <w:sz w:val="24"/>
          <w:szCs w:val="24"/>
          <w:rtl/>
        </w:rPr>
        <w:t>الديباج</w:t>
      </w:r>
      <w:r w:rsidRPr="001F2EC1">
        <w:rPr>
          <w:rFonts w:ascii="Traditional Arabic" w:hAnsi="Traditional Arabic" w:cs="Traditional Arabic"/>
          <w:b/>
          <w:bCs/>
          <w:sz w:val="24"/>
          <w:szCs w:val="24"/>
          <w:rtl/>
        </w:rPr>
        <w:t xml:space="preserve"> المذهب في معرفة أعيان علماء المذهب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(بيروت: دار الكتب العلمية)، </w:t>
      </w:r>
      <w:r w:rsidRPr="001F2EC1">
        <w:rPr>
          <w:rFonts w:ascii="Traditional Arabic" w:hAnsi="Traditional Arabic" w:cs="Traditional Arabic" w:hint="eastAsia"/>
          <w:sz w:val="24"/>
          <w:szCs w:val="24"/>
          <w:rtl/>
        </w:rPr>
        <w:t>ص</w:t>
      </w:r>
      <w:r w:rsidRPr="001F2EC1">
        <w:rPr>
          <w:rFonts w:ascii="Traditional Arabic" w:hAnsi="Traditional Arabic" w:cs="Traditional Arabic"/>
          <w:sz w:val="24"/>
          <w:szCs w:val="24"/>
          <w:rtl/>
        </w:rPr>
        <w:t>160، واليحصبي،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الفضل القاضي عياض بن موسى، </w:t>
      </w:r>
      <w:r w:rsidRPr="001F2EC1">
        <w:rPr>
          <w:rFonts w:ascii="Traditional Arabic" w:hAnsi="Traditional Arabic" w:cs="Traditional Arabic" w:hint="eastAsia"/>
          <w:b/>
          <w:bCs/>
          <w:sz w:val="24"/>
          <w:szCs w:val="24"/>
          <w:rtl/>
        </w:rPr>
        <w:t>ترتيب</w:t>
      </w:r>
      <w:r w:rsidRPr="001F2EC1">
        <w:rPr>
          <w:rFonts w:ascii="Traditional Arabic" w:hAnsi="Traditional Arabic" w:cs="Traditional Arabic"/>
          <w:b/>
          <w:bCs/>
          <w:sz w:val="24"/>
          <w:szCs w:val="24"/>
          <w:rtl/>
        </w:rPr>
        <w:t xml:space="preserve"> المدارك</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تحقيق</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عبد</w:t>
      </w:r>
      <w:r w:rsidRPr="001F2EC1">
        <w:rPr>
          <w:rFonts w:ascii="Traditional Arabic" w:hAnsi="Traditional Arabic" w:cs="Traditional Arabic"/>
          <w:sz w:val="24"/>
          <w:szCs w:val="24"/>
          <w:rtl/>
        </w:rPr>
        <w:t xml:space="preserve"> القادر الصحراوي، ط1، (المغرب: مطب</w:t>
      </w:r>
      <w:r w:rsidRPr="001F2EC1">
        <w:rPr>
          <w:rFonts w:ascii="Traditional Arabic" w:hAnsi="Traditional Arabic" w:cs="Traditional Arabic" w:hint="eastAsia"/>
          <w:sz w:val="24"/>
          <w:szCs w:val="24"/>
          <w:rtl/>
        </w:rPr>
        <w:t>عة</w:t>
      </w:r>
      <w:r w:rsidRPr="001F2EC1">
        <w:rPr>
          <w:rFonts w:ascii="Traditional Arabic" w:hAnsi="Traditional Arabic" w:cs="Traditional Arabic"/>
          <w:sz w:val="24"/>
          <w:szCs w:val="24"/>
          <w:rtl/>
        </w:rPr>
        <w:t xml:space="preserve"> فضالة، 1966-1970م)، 4/46، وأب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الفلاح، </w:t>
      </w:r>
      <w:r w:rsidRPr="001F2EC1">
        <w:rPr>
          <w:rFonts w:ascii="Traditional Arabic" w:hAnsi="Traditional Arabic" w:cs="Traditional Arabic" w:hint="eastAsia"/>
          <w:b/>
          <w:bCs/>
          <w:sz w:val="24"/>
          <w:szCs w:val="24"/>
          <w:rtl/>
        </w:rPr>
        <w:t>شذرات</w:t>
      </w:r>
      <w:r w:rsidRPr="001F2EC1">
        <w:rPr>
          <w:rFonts w:ascii="Traditional Arabic" w:hAnsi="Traditional Arabic" w:cs="Traditional Arabic"/>
          <w:b/>
          <w:bCs/>
          <w:sz w:val="24"/>
          <w:szCs w:val="24"/>
          <w:rtl/>
        </w:rPr>
        <w:t xml:space="preserve"> الذهب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3/182، والذهبي، </w:t>
      </w:r>
      <w:r w:rsidRPr="001F2EC1">
        <w:rPr>
          <w:rFonts w:ascii="Traditional Arabic" w:hAnsi="Traditional Arabic" w:cs="Traditional Arabic" w:hint="eastAsia"/>
          <w:b/>
          <w:bCs/>
          <w:sz w:val="24"/>
          <w:szCs w:val="24"/>
          <w:rtl/>
        </w:rPr>
        <w:t>سير</w:t>
      </w:r>
      <w:r w:rsidRPr="001F2EC1">
        <w:rPr>
          <w:rFonts w:ascii="Traditional Arabic" w:hAnsi="Traditional Arabic" w:cs="Traditional Arabic"/>
          <w:b/>
          <w:bCs/>
          <w:sz w:val="24"/>
          <w:szCs w:val="24"/>
          <w:rtl/>
        </w:rPr>
        <w:t xml:space="preserve"> أعلام النبلاء</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23/58. </w:t>
      </w:r>
    </w:p>
  </w:footnote>
  <w:footnote w:id="110">
    <w:p w:rsidR="00DB12E1" w:rsidRDefault="00DB12E1" w:rsidP="005C06DF">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القرافي،</w:t>
      </w:r>
      <w:r w:rsidRPr="001F2EC1">
        <w:rPr>
          <w:rFonts w:ascii="Traditional Arabic" w:hAnsi="Traditional Arabic" w:cs="Traditional Arabic"/>
          <w:sz w:val="24"/>
          <w:szCs w:val="24"/>
          <w:rtl/>
        </w:rPr>
        <w:t xml:space="preserve"> شهاب الدين أحمد، </w:t>
      </w:r>
      <w:r w:rsidRPr="001F2EC1">
        <w:rPr>
          <w:rFonts w:ascii="Traditional Arabic" w:hAnsi="Traditional Arabic" w:cs="Traditional Arabic" w:hint="eastAsia"/>
          <w:b/>
          <w:bCs/>
          <w:sz w:val="24"/>
          <w:szCs w:val="24"/>
          <w:rtl/>
        </w:rPr>
        <w:t>الذخيرة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الأستاذ: محمد با</w:t>
      </w:r>
      <w:r w:rsidRPr="001F2EC1">
        <w:rPr>
          <w:rFonts w:ascii="Traditional Arabic" w:hAnsi="Traditional Arabic" w:cs="Traditional Arabic" w:hint="eastAsia"/>
          <w:sz w:val="24"/>
          <w:szCs w:val="24"/>
          <w:rtl/>
        </w:rPr>
        <w:t>خبزة،</w:t>
      </w:r>
      <w:r w:rsidRPr="001F2EC1">
        <w:rPr>
          <w:rFonts w:ascii="Traditional Arabic" w:hAnsi="Traditional Arabic" w:cs="Traditional Arabic"/>
          <w:sz w:val="24"/>
          <w:szCs w:val="24"/>
          <w:rtl/>
        </w:rPr>
        <w:t xml:space="preserve"> ط1، (بيروت: دار الغرب الإسلامي، 1994م)، </w:t>
      </w:r>
      <w:r w:rsidRPr="001F2EC1">
        <w:rPr>
          <w:rStyle w:val="a3"/>
          <w:rFonts w:ascii="Traditional Arabic" w:hAnsi="Traditional Arabic" w:cs="Traditional Arabic"/>
          <w:b/>
          <w:sz w:val="24"/>
          <w:szCs w:val="24"/>
          <w:vertAlign w:val="baseline"/>
          <w:rtl/>
        </w:rPr>
        <w:t>1/385.</w:t>
      </w:r>
    </w:p>
  </w:footnote>
  <w:footnote w:id="111">
    <w:p w:rsidR="00DB12E1" w:rsidRDefault="00DB12E1" w:rsidP="005C06DF">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البقرة،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216</w:t>
      </w:r>
      <w:r w:rsidRPr="001F2EC1">
        <w:rPr>
          <w:rFonts w:ascii="Traditional Arabic" w:hAnsi="Traditional Arabic" w:cs="Traditional Arabic"/>
          <w:b/>
          <w:sz w:val="24"/>
          <w:szCs w:val="24"/>
          <w:rtl/>
        </w:rPr>
        <w:t>.</w:t>
      </w:r>
    </w:p>
  </w:footnote>
  <w:footnote w:id="112">
    <w:p w:rsidR="00DB12E1" w:rsidRDefault="00DB12E1" w:rsidP="005C06DF">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البقرة،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180</w:t>
      </w:r>
      <w:r w:rsidRPr="001F2EC1">
        <w:rPr>
          <w:rFonts w:ascii="Traditional Arabic" w:hAnsi="Traditional Arabic" w:cs="Traditional Arabic"/>
          <w:b/>
          <w:sz w:val="24"/>
          <w:szCs w:val="24"/>
          <w:rtl/>
        </w:rPr>
        <w:t>.</w:t>
      </w:r>
    </w:p>
  </w:footnote>
  <w:footnote w:id="113">
    <w:p w:rsidR="00DB12E1" w:rsidRDefault="00DB12E1" w:rsidP="005C06DF">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w:t>
      </w:r>
      <w:r w:rsidRPr="001F2EC1">
        <w:rPr>
          <w:rStyle w:val="a3"/>
          <w:rFonts w:ascii="Traditional Arabic" w:hAnsi="Traditional Arabic" w:cs="Traditional Arabic" w:hint="eastAsia"/>
          <w:b/>
          <w:sz w:val="24"/>
          <w:szCs w:val="24"/>
          <w:vertAlign w:val="baseline"/>
          <w:rtl/>
        </w:rPr>
        <w:t>لجصاص،</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أحكام</w:t>
      </w:r>
      <w:r w:rsidRPr="001F2EC1">
        <w:rPr>
          <w:rStyle w:val="a3"/>
          <w:rFonts w:ascii="Traditional Arabic" w:hAnsi="Traditional Arabic" w:cs="Traditional Arabic"/>
          <w:bCs/>
          <w:sz w:val="24"/>
          <w:szCs w:val="24"/>
          <w:vertAlign w:val="baseline"/>
          <w:rtl/>
        </w:rPr>
        <w:t xml:space="preserve"> القرآن</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4/311</w:t>
      </w:r>
      <w:r w:rsidRPr="001F2EC1">
        <w:rPr>
          <w:rFonts w:ascii="Traditional Arabic" w:hAnsi="Traditional Arabic" w:cs="Traditional Arabic"/>
          <w:b/>
          <w:sz w:val="24"/>
          <w:szCs w:val="24"/>
          <w:rtl/>
        </w:rPr>
        <w:t>.</w:t>
      </w:r>
    </w:p>
  </w:footnote>
  <w:footnote w:id="114">
    <w:p w:rsidR="00DB12E1" w:rsidRDefault="00DB12E1" w:rsidP="00B73AF0">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B73AF0">
        <w:rPr>
          <w:rFonts w:ascii="Traditional Arabic" w:hAnsi="Traditional Arabic" w:cs="Traditional Arabic" w:hint="eastAsia"/>
          <w:bCs/>
          <w:sz w:val="24"/>
          <w:szCs w:val="24"/>
          <w:rtl/>
        </w:rPr>
        <w:t>أخرجه</w:t>
      </w:r>
      <w:r w:rsidRPr="00B73AF0">
        <w:rPr>
          <w:rFonts w:ascii="Traditional Arabic" w:hAnsi="Traditional Arabic" w:cs="Traditional Arabic"/>
          <w:bCs/>
          <w:sz w:val="24"/>
          <w:szCs w:val="24"/>
          <w:rtl/>
        </w:rPr>
        <w:t xml:space="preserve"> </w:t>
      </w:r>
      <w:r w:rsidRPr="00B73AF0">
        <w:rPr>
          <w:rStyle w:val="a3"/>
          <w:rFonts w:ascii="Traditional Arabic" w:hAnsi="Traditional Arabic" w:cs="Traditional Arabic" w:hint="eastAsia"/>
          <w:bCs/>
          <w:sz w:val="24"/>
          <w:szCs w:val="24"/>
          <w:vertAlign w:val="baseline"/>
          <w:rtl/>
        </w:rPr>
        <w:t>البخاري</w:t>
      </w:r>
      <w:r w:rsidRPr="00B73AF0">
        <w:rPr>
          <w:rFonts w:ascii="Traditional Arabic" w:hAnsi="Traditional Arabic" w:cs="Traditional Arabic"/>
          <w:b/>
          <w:sz w:val="24"/>
          <w:szCs w:val="24"/>
          <w:rtl/>
        </w:rPr>
        <w:t xml:space="preserve"> في صحيحه</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كتاب الإيمان، باب قول النبي </w:t>
      </w:r>
      <w:r w:rsidRPr="001F2EC1">
        <w:rPr>
          <w:rStyle w:val="a3"/>
          <w:rFonts w:ascii="AGA Arabesque" w:hAnsi="AGA Arabesque" w:cs="Traditional Arabic"/>
          <w:bCs/>
          <w:sz w:val="24"/>
          <w:szCs w:val="24"/>
          <w:vertAlign w:val="baseline"/>
        </w:rPr>
        <w:sym w:font="AGA Arabesque" w:char="F065"/>
      </w:r>
      <w:r w:rsidRPr="001F2EC1">
        <w:rPr>
          <w:rFonts w:ascii="Traditional Arabic" w:hAnsi="Traditional Arabic" w:cs="Traditional Arabic"/>
          <w:bCs/>
          <w:sz w:val="24"/>
          <w:szCs w:val="24"/>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بني</w:t>
      </w:r>
      <w:r w:rsidRPr="001F2EC1">
        <w:rPr>
          <w:rStyle w:val="a3"/>
          <w:rFonts w:ascii="Traditional Arabic" w:hAnsi="Traditional Arabic" w:cs="Traditional Arabic"/>
          <w:b/>
          <w:sz w:val="24"/>
          <w:szCs w:val="24"/>
          <w:vertAlign w:val="baseline"/>
          <w:rtl/>
        </w:rPr>
        <w:t xml:space="preserve"> الإسلام على خمس،</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b/>
          <w:sz w:val="24"/>
          <w:szCs w:val="24"/>
          <w:vertAlign w:val="baseline"/>
          <w:rtl/>
        </w:rPr>
        <w:t xml:space="preserve">1/ 9، رقم 8، </w:t>
      </w:r>
      <w:r w:rsidRPr="00B73AF0">
        <w:rPr>
          <w:rStyle w:val="a3"/>
          <w:rFonts w:ascii="Traditional Arabic" w:hAnsi="Traditional Arabic" w:cs="Traditional Arabic" w:hint="eastAsia"/>
          <w:bCs/>
          <w:sz w:val="24"/>
          <w:szCs w:val="24"/>
          <w:vertAlign w:val="baseline"/>
          <w:rtl/>
        </w:rPr>
        <w:t>ومسلم</w:t>
      </w:r>
      <w:r w:rsidRPr="00B73AF0">
        <w:rPr>
          <w:rFonts w:ascii="Traditional Arabic" w:hAnsi="Traditional Arabic" w:cs="Traditional Arabic"/>
          <w:b/>
          <w:sz w:val="24"/>
          <w:szCs w:val="24"/>
          <w:rtl/>
        </w:rPr>
        <w:t xml:space="preserve"> في صحيحه</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كتاب الإيمان، باب بيان أركان الإسلام ود</w:t>
      </w:r>
      <w:r w:rsidRPr="001F2EC1">
        <w:rPr>
          <w:rStyle w:val="a3"/>
          <w:rFonts w:ascii="Traditional Arabic" w:hAnsi="Traditional Arabic" w:cs="Traditional Arabic" w:hint="eastAsia"/>
          <w:b/>
          <w:sz w:val="24"/>
          <w:szCs w:val="24"/>
          <w:vertAlign w:val="baseline"/>
          <w:rtl/>
        </w:rPr>
        <w:t>عائمه</w:t>
      </w:r>
      <w:r w:rsidRPr="001F2EC1">
        <w:rPr>
          <w:rStyle w:val="a3"/>
          <w:rFonts w:ascii="Traditional Arabic" w:hAnsi="Traditional Arabic" w:cs="Traditional Arabic"/>
          <w:b/>
          <w:sz w:val="24"/>
          <w:szCs w:val="24"/>
          <w:vertAlign w:val="baseline"/>
          <w:rtl/>
        </w:rPr>
        <w:t xml:space="preserve"> العظ</w:t>
      </w:r>
      <w:r w:rsidRPr="001F2EC1">
        <w:rPr>
          <w:rStyle w:val="a3"/>
          <w:rFonts w:ascii="Traditional Arabic" w:hAnsi="Traditional Arabic" w:cs="Traditional Arabic" w:hint="eastAsia"/>
          <w:b/>
          <w:sz w:val="24"/>
          <w:szCs w:val="24"/>
          <w:vertAlign w:val="baseline"/>
          <w:rtl/>
        </w:rPr>
        <w:t>ام،</w:t>
      </w:r>
      <w:r w:rsidRPr="001F2EC1">
        <w:rPr>
          <w:rStyle w:val="a3"/>
          <w:rFonts w:ascii="Traditional Arabic" w:hAnsi="Traditional Arabic" w:cs="Traditional Arabic"/>
          <w:b/>
          <w:sz w:val="24"/>
          <w:szCs w:val="24"/>
          <w:vertAlign w:val="baseline"/>
          <w:rtl/>
        </w:rPr>
        <w:t xml:space="preserve"> 1/45، رقم 16.</w:t>
      </w:r>
    </w:p>
  </w:footnote>
  <w:footnote w:id="115">
    <w:p w:rsidR="00DB12E1" w:rsidRDefault="00DB12E1" w:rsidP="005C06DF">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w:t>
      </w:r>
      <w:r w:rsidRPr="001F2EC1">
        <w:rPr>
          <w:rStyle w:val="a3"/>
          <w:rFonts w:ascii="Traditional Arabic" w:hAnsi="Traditional Arabic" w:cs="Traditional Arabic" w:hint="eastAsia"/>
          <w:b/>
          <w:sz w:val="24"/>
          <w:szCs w:val="24"/>
          <w:vertAlign w:val="baseline"/>
          <w:rtl/>
        </w:rPr>
        <w:t>لجصاص،</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أحكام</w:t>
      </w:r>
      <w:r w:rsidRPr="001F2EC1">
        <w:rPr>
          <w:rStyle w:val="a3"/>
          <w:rFonts w:ascii="Traditional Arabic" w:hAnsi="Traditional Arabic" w:cs="Traditional Arabic"/>
          <w:bCs/>
          <w:sz w:val="24"/>
          <w:szCs w:val="24"/>
          <w:vertAlign w:val="baseline"/>
          <w:rtl/>
        </w:rPr>
        <w:t xml:space="preserve"> القرآن</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4/311</w:t>
      </w:r>
      <w:r w:rsidRPr="001F2EC1">
        <w:rPr>
          <w:rFonts w:ascii="Traditional Arabic" w:hAnsi="Traditional Arabic" w:cs="Traditional Arabic"/>
          <w:b/>
          <w:sz w:val="24"/>
          <w:szCs w:val="24"/>
          <w:rtl/>
        </w:rPr>
        <w:t>.</w:t>
      </w:r>
    </w:p>
  </w:footnote>
  <w:footnote w:id="116">
    <w:p w:rsidR="00DB12E1" w:rsidRDefault="00DB12E1" w:rsidP="005C06DF">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البقرة،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216</w:t>
      </w:r>
      <w:r w:rsidRPr="001F2EC1">
        <w:rPr>
          <w:rFonts w:ascii="Traditional Arabic" w:hAnsi="Traditional Arabic" w:cs="Traditional Arabic"/>
          <w:b/>
          <w:sz w:val="24"/>
          <w:szCs w:val="24"/>
          <w:rtl/>
        </w:rPr>
        <w:t>.</w:t>
      </w:r>
    </w:p>
  </w:footnote>
  <w:footnote w:id="117">
    <w:p w:rsidR="00DB12E1" w:rsidRDefault="00DB12E1" w:rsidP="005C06DF">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سورة</w:t>
      </w:r>
      <w:r w:rsidRPr="001F2EC1">
        <w:rPr>
          <w:rFonts w:ascii="Traditional Arabic" w:hAnsi="Traditional Arabic" w:cs="Traditional Arabic"/>
          <w:sz w:val="24"/>
          <w:szCs w:val="24"/>
          <w:rtl/>
        </w:rPr>
        <w:t xml:space="preserve"> البقرة،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180</w:t>
      </w:r>
      <w:r w:rsidRPr="001F2EC1">
        <w:rPr>
          <w:rFonts w:ascii="Traditional Arabic" w:hAnsi="Traditional Arabic" w:cs="Traditional Arabic"/>
          <w:b/>
          <w:sz w:val="24"/>
          <w:szCs w:val="24"/>
          <w:rtl/>
        </w:rPr>
        <w:t>.</w:t>
      </w:r>
    </w:p>
  </w:footnote>
  <w:footnote w:id="118">
    <w:p w:rsidR="00DB12E1" w:rsidRDefault="00DB12E1" w:rsidP="00156F92">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لمرجع</w:t>
      </w:r>
      <w:r w:rsidRPr="001F2EC1">
        <w:rPr>
          <w:rFonts w:ascii="Traditional Arabic" w:hAnsi="Traditional Arabic" w:cs="Traditional Arabic"/>
          <w:b/>
          <w:sz w:val="24"/>
          <w:szCs w:val="24"/>
          <w:rtl/>
        </w:rPr>
        <w:t xml:space="preserve"> السابق،</w:t>
      </w:r>
      <w:r w:rsidRPr="001F2EC1">
        <w:rPr>
          <w:rStyle w:val="a3"/>
          <w:rFonts w:ascii="Traditional Arabic" w:hAnsi="Traditional Arabic" w:cs="Traditional Arabic"/>
          <w:b/>
          <w:sz w:val="24"/>
          <w:szCs w:val="24"/>
          <w:vertAlign w:val="baseline"/>
          <w:rtl/>
        </w:rPr>
        <w:t xml:space="preserve"> 4/313-314</w:t>
      </w:r>
      <w:r w:rsidRPr="001F2EC1">
        <w:rPr>
          <w:rFonts w:ascii="Traditional Arabic" w:hAnsi="Traditional Arabic" w:cs="Traditional Arabic"/>
          <w:b/>
          <w:sz w:val="24"/>
          <w:szCs w:val="24"/>
          <w:rtl/>
        </w:rPr>
        <w:t>.</w:t>
      </w:r>
    </w:p>
  </w:footnote>
  <w:footnote w:id="119">
    <w:p w:rsidR="00DB12E1" w:rsidRDefault="00DB12E1" w:rsidP="005C06DF">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لمرجع</w:t>
      </w:r>
      <w:r w:rsidRPr="001F2EC1">
        <w:rPr>
          <w:rFonts w:ascii="Traditional Arabic" w:hAnsi="Traditional Arabic" w:cs="Traditional Arabic"/>
          <w:b/>
          <w:sz w:val="24"/>
          <w:szCs w:val="24"/>
          <w:rtl/>
        </w:rPr>
        <w:t xml:space="preserve"> السابق.</w:t>
      </w:r>
      <w:r w:rsidRPr="001F2EC1">
        <w:rPr>
          <w:rStyle w:val="a3"/>
          <w:rFonts w:ascii="Traditional Arabic" w:hAnsi="Traditional Arabic" w:cs="Traditional Arabic"/>
          <w:b/>
          <w:sz w:val="24"/>
          <w:szCs w:val="24"/>
          <w:vertAlign w:val="baseline"/>
          <w:rtl/>
        </w:rPr>
        <w:t xml:space="preserve"> </w:t>
      </w:r>
    </w:p>
  </w:footnote>
  <w:footnote w:id="120">
    <w:p w:rsidR="00DB12E1" w:rsidRDefault="00DB12E1" w:rsidP="005C06DF">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البقرة،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216</w:t>
      </w:r>
      <w:r w:rsidRPr="001F2EC1">
        <w:rPr>
          <w:rFonts w:ascii="Traditional Arabic" w:hAnsi="Traditional Arabic" w:cs="Traditional Arabic"/>
          <w:b/>
          <w:sz w:val="24"/>
          <w:szCs w:val="24"/>
          <w:rtl/>
        </w:rPr>
        <w:t>.</w:t>
      </w:r>
    </w:p>
  </w:footnote>
  <w:footnote w:id="121">
    <w:p w:rsidR="00DB12E1" w:rsidRDefault="00DB12E1" w:rsidP="005C06DF">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التوبة،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41</w:t>
      </w:r>
      <w:r w:rsidRPr="001F2EC1">
        <w:rPr>
          <w:rFonts w:ascii="Traditional Arabic" w:hAnsi="Traditional Arabic" w:cs="Traditional Arabic"/>
          <w:b/>
          <w:sz w:val="24"/>
          <w:szCs w:val="24"/>
          <w:rtl/>
        </w:rPr>
        <w:t>.</w:t>
      </w:r>
    </w:p>
  </w:footnote>
  <w:footnote w:id="122">
    <w:p w:rsidR="00DB12E1" w:rsidRDefault="00DB12E1" w:rsidP="005C06DF">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8/6.</w:t>
      </w:r>
    </w:p>
  </w:footnote>
  <w:footnote w:id="123">
    <w:p w:rsidR="00DB12E1" w:rsidRDefault="00DB12E1" w:rsidP="005C06DF">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ف</w:t>
      </w:r>
      <w:r w:rsidRPr="001F2EC1">
        <w:rPr>
          <w:rFonts w:ascii="Traditional Arabic" w:hAnsi="Traditional Arabic" w:cs="Traditional Arabic" w:hint="eastAsia"/>
          <w:bCs/>
          <w:sz w:val="24"/>
          <w:szCs w:val="24"/>
          <w:rtl/>
        </w:rPr>
        <w:t>تح</w:t>
      </w:r>
      <w:r w:rsidRPr="001F2EC1">
        <w:rPr>
          <w:rFonts w:ascii="Traditional Arabic" w:hAnsi="Traditional Arabic" w:cs="Traditional Arabic"/>
          <w:bCs/>
          <w:sz w:val="24"/>
          <w:szCs w:val="24"/>
          <w:rtl/>
        </w:rPr>
        <w:t xml:space="preserve"> ذي الجلال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5/437.</w:t>
      </w:r>
    </w:p>
  </w:footnote>
  <w:footnote w:id="124">
    <w:p w:rsidR="00DB12E1" w:rsidRDefault="00DB12E1" w:rsidP="005C06DF">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w:t>
      </w:r>
      <w:r w:rsidRPr="001F2EC1">
        <w:rPr>
          <w:rFonts w:ascii="Traditional Arabic" w:hAnsi="Traditional Arabic" w:cs="Traditional Arabic" w:hint="eastAsia"/>
          <w:sz w:val="24"/>
          <w:szCs w:val="24"/>
          <w:rtl/>
        </w:rPr>
        <w:t>التغابن،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16.</w:t>
      </w:r>
    </w:p>
  </w:footnote>
  <w:footnote w:id="125">
    <w:p w:rsidR="00DB12E1" w:rsidRDefault="00DB12E1" w:rsidP="005C06DF">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البقرة،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286</w:t>
      </w:r>
      <w:r w:rsidRPr="001F2EC1">
        <w:rPr>
          <w:rFonts w:ascii="Traditional Arabic" w:hAnsi="Traditional Arabic" w:cs="Traditional Arabic"/>
          <w:b/>
          <w:sz w:val="24"/>
          <w:szCs w:val="24"/>
          <w:rtl/>
        </w:rPr>
        <w:t>.</w:t>
      </w:r>
    </w:p>
  </w:footnote>
  <w:footnote w:id="126">
    <w:p w:rsidR="00DB12E1" w:rsidRDefault="00DB12E1" w:rsidP="005C06DF">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8/7.</w:t>
      </w:r>
    </w:p>
  </w:footnote>
  <w:footnote w:id="127">
    <w:p w:rsidR="00DB12E1" w:rsidRDefault="00DB12E1" w:rsidP="005C06DF">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ف</w:t>
      </w:r>
      <w:r w:rsidRPr="001F2EC1">
        <w:rPr>
          <w:rFonts w:ascii="Traditional Arabic" w:hAnsi="Traditional Arabic" w:cs="Traditional Arabic" w:hint="eastAsia"/>
          <w:bCs/>
          <w:sz w:val="24"/>
          <w:szCs w:val="24"/>
          <w:rtl/>
        </w:rPr>
        <w:t>تح</w:t>
      </w:r>
      <w:r w:rsidRPr="001F2EC1">
        <w:rPr>
          <w:rFonts w:ascii="Traditional Arabic" w:hAnsi="Traditional Arabic" w:cs="Traditional Arabic"/>
          <w:bCs/>
          <w:sz w:val="24"/>
          <w:szCs w:val="24"/>
          <w:rtl/>
        </w:rPr>
        <w:t xml:space="preserve"> ذي الجلال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5/436.</w:t>
      </w:r>
    </w:p>
  </w:footnote>
  <w:footnote w:id="128">
    <w:p w:rsidR="00DB12E1" w:rsidRDefault="00DB12E1" w:rsidP="005C06DF">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الأنفال، الآية: 15-16</w:t>
      </w:r>
      <w:r w:rsidRPr="001F2EC1">
        <w:rPr>
          <w:rFonts w:ascii="Traditional Arabic" w:hAnsi="Traditional Arabic" w:cs="Traditional Arabic"/>
          <w:b/>
          <w:sz w:val="24"/>
          <w:szCs w:val="24"/>
          <w:rtl/>
        </w:rPr>
        <w:t>.</w:t>
      </w:r>
    </w:p>
  </w:footnote>
  <w:footnote w:id="129">
    <w:p w:rsidR="00DB12E1" w:rsidRDefault="00DB12E1" w:rsidP="00B73AF0">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w:t>
      </w:r>
      <w:r>
        <w:rPr>
          <w:rFonts w:ascii="Traditional Arabic" w:hAnsi="Traditional Arabic" w:cs="Traditional Arabic" w:hint="eastAsia"/>
          <w:b/>
          <w:bCs/>
          <w:sz w:val="24"/>
          <w:szCs w:val="24"/>
          <w:rtl/>
        </w:rPr>
        <w:t>أخرجه</w:t>
      </w:r>
      <w:r>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البخاري</w:t>
      </w:r>
      <w:r>
        <w:rPr>
          <w:rFonts w:ascii="Traditional Arabic" w:hAnsi="Traditional Arabic" w:cs="Traditional Arabic"/>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الوصايا، باب قول الله تعالى: </w:t>
      </w:r>
      <w:r w:rsidRPr="001F2EC1">
        <w:rPr>
          <w:rFonts w:ascii="Traditional Arabic" w:hAnsi="Traditional Arabic" w:cs="Traditional Arabic" w:hint="cs"/>
          <w:sz w:val="24"/>
          <w:szCs w:val="24"/>
          <w:rtl/>
        </w:rPr>
        <w:t>﴿</w:t>
      </w:r>
      <w:r w:rsidRPr="001F2EC1">
        <w:rPr>
          <w:rFonts w:ascii="Traditional Arabic" w:hAnsi="Traditional Arabic" w:cs="Traditional Arabic" w:hint="eastAsia"/>
          <w:sz w:val="24"/>
          <w:szCs w:val="24"/>
          <w:rtl/>
        </w:rPr>
        <w:t>إِنَّ</w:t>
      </w:r>
      <w:r w:rsidRPr="001F2EC1">
        <w:rPr>
          <w:rFonts w:ascii="Traditional Arabic" w:hAnsi="Traditional Arabic" w:cs="Traditional Arabic"/>
          <w:sz w:val="24"/>
          <w:szCs w:val="24"/>
          <w:rtl/>
        </w:rPr>
        <w:t xml:space="preserve"> الَّذِينَ يَأْكُلُونَ أَمْوَالَ الْيَتَامَى</w:t>
      </w:r>
      <w:r w:rsidRPr="001F2EC1">
        <w:rPr>
          <w:rFonts w:ascii="Traditional Arabic" w:hAnsi="Traditional Arabic" w:cs="Traditional Arabic" w:hint="cs"/>
          <w:sz w:val="24"/>
          <w:szCs w:val="24"/>
          <w:rtl/>
        </w:rPr>
        <w:t>﴾</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4/12، رقم 2766، </w:t>
      </w:r>
      <w:r>
        <w:rPr>
          <w:rFonts w:ascii="Traditional Arabic" w:hAnsi="Traditional Arabic" w:cs="Traditional Arabic" w:hint="eastAsia"/>
          <w:b/>
          <w:bCs/>
          <w:sz w:val="24"/>
          <w:szCs w:val="24"/>
          <w:rtl/>
        </w:rPr>
        <w:t>و</w:t>
      </w:r>
      <w:r w:rsidRPr="001F2EC1">
        <w:rPr>
          <w:rFonts w:ascii="Traditional Arabic" w:hAnsi="Traditional Arabic" w:cs="Traditional Arabic" w:hint="eastAsia"/>
          <w:b/>
          <w:bCs/>
          <w:sz w:val="24"/>
          <w:szCs w:val="24"/>
          <w:rtl/>
        </w:rPr>
        <w:t>مسلم</w:t>
      </w:r>
      <w:r>
        <w:rPr>
          <w:rFonts w:ascii="Traditional Arabic" w:hAnsi="Traditional Arabic" w:cs="Traditional Arabic"/>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الإيمان، باب بيان الكبائر وأكبرها، 2/92، رقم89.</w:t>
      </w:r>
    </w:p>
  </w:footnote>
  <w:footnote w:id="130">
    <w:p w:rsidR="00DB12E1" w:rsidRDefault="00DB12E1" w:rsidP="00672DB9">
      <w:pPr>
        <w:spacing w:after="0" w:line="240" w:lineRule="auto"/>
        <w:ind w:right="-1276"/>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الكَرُّ</w:t>
      </w:r>
      <w:r w:rsidRPr="001F2EC1">
        <w:rPr>
          <w:rFonts w:ascii="Traditional Arabic" w:hAnsi="Traditional Arabic" w:cs="Traditional Arabic"/>
          <w:b/>
          <w:sz w:val="24"/>
          <w:szCs w:val="24"/>
          <w:rtl/>
        </w:rPr>
        <w:t>: الرجوع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ويقال</w:t>
      </w:r>
      <w:r w:rsidRPr="001F2EC1">
        <w:rPr>
          <w:rFonts w:ascii="Traditional Arabic" w:hAnsi="Traditional Arabic" w:cs="Traditional Arabic"/>
          <w:b/>
          <w:sz w:val="24"/>
          <w:szCs w:val="24"/>
          <w:rtl/>
        </w:rPr>
        <w:t>: كَرَّه وكَرَّ بنفسه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والكَرُّ مصدر كَرَّ عليه يَكُرُّ كرًّا وكُروراً وتَكْرار</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وكَرَّ عنه رجع وكَرّ على العدوّ يَكُرُّ، انظر: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 "كرر"، 5/135.</w:t>
      </w:r>
    </w:p>
  </w:footnote>
  <w:footnote w:id="131">
    <w:p w:rsidR="00DB12E1" w:rsidRDefault="00DB12E1" w:rsidP="009F34AB">
      <w:pPr>
        <w:autoSpaceDE w:val="0"/>
        <w:autoSpaceDN w:val="0"/>
        <w:adjustRightInd w:val="0"/>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cs="Traditional Arabic"/>
          <w:sz w:val="24"/>
          <w:szCs w:val="24"/>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w:t>
      </w:r>
      <w:r w:rsidRPr="001F2EC1">
        <w:rPr>
          <w:rFonts w:cs="Traditional Arabic"/>
          <w:sz w:val="24"/>
          <w:szCs w:val="24"/>
          <w:rtl/>
        </w:rPr>
        <w:t>7-8</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ولنفس</w:t>
      </w:r>
      <w:r w:rsidRPr="001F2EC1">
        <w:rPr>
          <w:rFonts w:cs="Traditional Arabic"/>
          <w:sz w:val="24"/>
          <w:szCs w:val="24"/>
          <w:rtl/>
        </w:rPr>
        <w:t xml:space="preserve"> </w:t>
      </w:r>
      <w:r w:rsidRPr="001F2EC1">
        <w:rPr>
          <w:rFonts w:cs="Traditional Arabic" w:hint="eastAsia"/>
          <w:sz w:val="24"/>
          <w:szCs w:val="24"/>
          <w:rtl/>
        </w:rPr>
        <w:t>المؤلف،</w:t>
      </w:r>
      <w:r w:rsidRPr="001F2EC1">
        <w:rPr>
          <w:rFonts w:cs="Traditional Arabic"/>
          <w:sz w:val="24"/>
          <w:szCs w:val="24"/>
          <w:rtl/>
        </w:rPr>
        <w:t xml:space="preserve"> </w:t>
      </w:r>
      <w:r w:rsidRPr="001F2EC1">
        <w:rPr>
          <w:rFonts w:cs="Traditional Arabic" w:hint="eastAsia"/>
          <w:b/>
          <w:bCs/>
          <w:sz w:val="24"/>
          <w:szCs w:val="24"/>
          <w:rtl/>
        </w:rPr>
        <w:t>مجموع</w:t>
      </w:r>
      <w:r w:rsidRPr="001F2EC1">
        <w:rPr>
          <w:rFonts w:cs="Traditional Arabic"/>
          <w:b/>
          <w:bCs/>
          <w:sz w:val="24"/>
          <w:szCs w:val="24"/>
          <w:rtl/>
        </w:rPr>
        <w:t xml:space="preserve"> </w:t>
      </w:r>
      <w:r w:rsidRPr="001F2EC1">
        <w:rPr>
          <w:rFonts w:cs="Traditional Arabic" w:hint="eastAsia"/>
          <w:b/>
          <w:bCs/>
          <w:sz w:val="24"/>
          <w:szCs w:val="24"/>
          <w:rtl/>
        </w:rPr>
        <w:t>فتاوى</w:t>
      </w:r>
      <w:r w:rsidRPr="001F2EC1">
        <w:rPr>
          <w:rFonts w:cs="Traditional Arabic"/>
          <w:b/>
          <w:bCs/>
          <w:sz w:val="24"/>
          <w:szCs w:val="24"/>
          <w:rtl/>
        </w:rPr>
        <w:t xml:space="preserve"> </w:t>
      </w:r>
      <w:r w:rsidRPr="001F2EC1">
        <w:rPr>
          <w:rFonts w:cs="Traditional Arabic" w:hint="eastAsia"/>
          <w:b/>
          <w:bCs/>
          <w:sz w:val="24"/>
          <w:szCs w:val="24"/>
          <w:rtl/>
        </w:rPr>
        <w:t>ورسائل</w:t>
      </w:r>
      <w:r w:rsidRPr="001F2EC1">
        <w:rPr>
          <w:rFonts w:cs="Traditional Arabic"/>
          <w:b/>
          <w:bCs/>
          <w:sz w:val="24"/>
          <w:szCs w:val="24"/>
          <w:rtl/>
        </w:rPr>
        <w:t xml:space="preserve"> </w:t>
      </w:r>
      <w:r w:rsidRPr="001F2EC1">
        <w:rPr>
          <w:rFonts w:cs="Traditional Arabic" w:hint="eastAsia"/>
          <w:b/>
          <w:bCs/>
          <w:sz w:val="24"/>
          <w:szCs w:val="24"/>
          <w:rtl/>
        </w:rPr>
        <w:t>فضيلة</w:t>
      </w:r>
      <w:r w:rsidRPr="001F2EC1">
        <w:rPr>
          <w:rFonts w:cs="Traditional Arabic"/>
          <w:b/>
          <w:bCs/>
          <w:sz w:val="24"/>
          <w:szCs w:val="24"/>
          <w:rtl/>
        </w:rPr>
        <w:t xml:space="preserve"> </w:t>
      </w:r>
      <w:r w:rsidRPr="001F2EC1">
        <w:rPr>
          <w:rFonts w:cs="Traditional Arabic" w:hint="eastAsia"/>
          <w:b/>
          <w:bCs/>
          <w:sz w:val="24"/>
          <w:szCs w:val="24"/>
          <w:rtl/>
        </w:rPr>
        <w:t>الشيخ</w:t>
      </w:r>
      <w:r w:rsidRPr="001F2EC1">
        <w:rPr>
          <w:rFonts w:cs="Traditional Arabic"/>
          <w:b/>
          <w:bCs/>
          <w:sz w:val="24"/>
          <w:szCs w:val="24"/>
          <w:rtl/>
        </w:rPr>
        <w:t xml:space="preserve"> </w:t>
      </w:r>
      <w:r w:rsidRPr="001F2EC1">
        <w:rPr>
          <w:rFonts w:cs="Traditional Arabic" w:hint="eastAsia"/>
          <w:b/>
          <w:bCs/>
          <w:sz w:val="24"/>
          <w:szCs w:val="24"/>
          <w:rtl/>
        </w:rPr>
        <w:t>محمد</w:t>
      </w:r>
      <w:r w:rsidRPr="001F2EC1">
        <w:rPr>
          <w:rFonts w:cs="Traditional Arabic"/>
          <w:b/>
          <w:bCs/>
          <w:sz w:val="24"/>
          <w:szCs w:val="24"/>
          <w:rtl/>
        </w:rPr>
        <w:t xml:space="preserve"> </w:t>
      </w:r>
      <w:r w:rsidRPr="001F2EC1">
        <w:rPr>
          <w:rFonts w:cs="Traditional Arabic" w:hint="eastAsia"/>
          <w:b/>
          <w:bCs/>
          <w:sz w:val="24"/>
          <w:szCs w:val="24"/>
          <w:rtl/>
        </w:rPr>
        <w:t>بن</w:t>
      </w:r>
      <w:r w:rsidRPr="001F2EC1">
        <w:rPr>
          <w:rFonts w:cs="Traditional Arabic"/>
          <w:b/>
          <w:bCs/>
          <w:sz w:val="24"/>
          <w:szCs w:val="24"/>
          <w:rtl/>
        </w:rPr>
        <w:t xml:space="preserve"> </w:t>
      </w:r>
      <w:r w:rsidRPr="001F2EC1">
        <w:rPr>
          <w:rFonts w:cs="Traditional Arabic" w:hint="eastAsia"/>
          <w:b/>
          <w:bCs/>
          <w:sz w:val="24"/>
          <w:szCs w:val="24"/>
          <w:rtl/>
        </w:rPr>
        <w:t>صالح</w:t>
      </w:r>
      <w:r w:rsidRPr="001F2EC1">
        <w:rPr>
          <w:rFonts w:cs="Traditional Arabic"/>
          <w:b/>
          <w:bCs/>
          <w:sz w:val="24"/>
          <w:szCs w:val="24"/>
          <w:rtl/>
        </w:rPr>
        <w:t xml:space="preserve"> </w:t>
      </w:r>
      <w:r w:rsidRPr="001F2EC1">
        <w:rPr>
          <w:rFonts w:cs="Traditional Arabic" w:hint="eastAsia"/>
          <w:b/>
          <w:bCs/>
          <w:sz w:val="24"/>
          <w:szCs w:val="24"/>
          <w:rtl/>
        </w:rPr>
        <w:t>العثيمين</w:t>
      </w:r>
      <w:r w:rsidRPr="001F2EC1">
        <w:rPr>
          <w:rFonts w:cs="Traditional Arabic" w:hint="eastAsia"/>
          <w:sz w:val="24"/>
          <w:szCs w:val="24"/>
          <w:rtl/>
        </w:rPr>
        <w:t>،</w:t>
      </w:r>
      <w:r w:rsidRPr="001F2EC1">
        <w:rPr>
          <w:rFonts w:cs="Traditional Arabic"/>
          <w:sz w:val="24"/>
          <w:szCs w:val="24"/>
          <w:rtl/>
        </w:rPr>
        <w:t xml:space="preserve"> </w:t>
      </w:r>
      <w:r w:rsidRPr="001F2EC1">
        <w:rPr>
          <w:rFonts w:ascii="Traditional Arabic" w:hAnsi="Traditional Arabic" w:cs="Traditional Arabic" w:hint="eastAsia"/>
          <w:sz w:val="24"/>
          <w:szCs w:val="24"/>
          <w:rtl/>
        </w:rPr>
        <w:t>جمع</w:t>
      </w:r>
      <w:r w:rsidRPr="001F2EC1">
        <w:rPr>
          <w:rFonts w:ascii="Traditional Arabic" w:hAnsi="Traditional Arabic" w:cs="Traditional Arabic"/>
          <w:sz w:val="24"/>
          <w:szCs w:val="24"/>
          <w:rtl/>
        </w:rPr>
        <w:t xml:space="preserve"> وترتيب: فهد بن ناصر بن إبراهيم السليمان، ط الأخي</w:t>
      </w:r>
      <w:r w:rsidRPr="001F2EC1">
        <w:rPr>
          <w:rFonts w:ascii="Traditional Arabic" w:hAnsi="Traditional Arabic" w:cs="Traditional Arabic" w:hint="eastAsia"/>
          <w:sz w:val="24"/>
          <w:szCs w:val="24"/>
          <w:rtl/>
        </w:rPr>
        <w:t>رة،</w:t>
      </w:r>
      <w:r w:rsidRPr="001F2EC1">
        <w:rPr>
          <w:rFonts w:ascii="Traditional Arabic" w:hAnsi="Traditional Arabic" w:cs="Traditional Arabic"/>
          <w:sz w:val="24"/>
          <w:szCs w:val="24"/>
          <w:rtl/>
        </w:rPr>
        <w:t xml:space="preserve"> (دار الوطن-دار الثريا، 1413</w:t>
      </w:r>
      <w:r w:rsidRPr="001F2EC1">
        <w:rPr>
          <w:rFonts w:ascii="Traditional Arabic" w:hAnsi="Traditional Arabic" w:cs="Traditional Arabic" w:hint="eastAsia"/>
          <w:sz w:val="24"/>
          <w:szCs w:val="24"/>
          <w:rtl/>
        </w:rPr>
        <w:t>هـ</w:t>
      </w:r>
      <w:r w:rsidRPr="001F2EC1">
        <w:rPr>
          <w:rFonts w:ascii="Traditional Arabic" w:hAnsi="Traditional Arabic" w:cs="Traditional Arabic"/>
          <w:sz w:val="24"/>
          <w:szCs w:val="24"/>
          <w:rtl/>
        </w:rPr>
        <w:t>)</w:t>
      </w:r>
      <w:r w:rsidRPr="001F2EC1">
        <w:rPr>
          <w:rFonts w:cs="Traditional Arabic" w:hint="eastAsia"/>
          <w:sz w:val="24"/>
          <w:szCs w:val="24"/>
          <w:rtl/>
        </w:rPr>
        <w:t>،</w:t>
      </w:r>
      <w:r w:rsidRPr="001F2EC1">
        <w:rPr>
          <w:rFonts w:cs="Traditional Arabic"/>
          <w:sz w:val="24"/>
          <w:szCs w:val="24"/>
          <w:rtl/>
        </w:rPr>
        <w:t xml:space="preserve"> 9/504</w:t>
      </w:r>
      <w:r w:rsidRPr="001F2EC1">
        <w:rPr>
          <w:rFonts w:cs="Traditional Arabic" w:hint="eastAsia"/>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ولنفس</w:t>
      </w:r>
      <w:r w:rsidRPr="001F2EC1">
        <w:rPr>
          <w:rFonts w:ascii="Traditional Arabic" w:hAnsi="Traditional Arabic" w:cs="Traditional Arabic"/>
          <w:b/>
          <w:sz w:val="24"/>
          <w:szCs w:val="24"/>
          <w:rtl/>
        </w:rPr>
        <w:t xml:space="preserve"> المؤلف</w:t>
      </w:r>
      <w:r w:rsidRPr="001F2EC1">
        <w:rPr>
          <w:rFonts w:ascii="Traditional Arabic" w:hAnsi="Traditional Arabic" w:cs="Traditional Arabic" w:hint="eastAsia"/>
          <w:b/>
          <w:sz w:val="24"/>
          <w:szCs w:val="24"/>
          <w:rtl/>
        </w:rPr>
        <w:t>،</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ف</w:t>
      </w:r>
      <w:r w:rsidRPr="001F2EC1">
        <w:rPr>
          <w:rFonts w:ascii="Traditional Arabic" w:hAnsi="Traditional Arabic" w:cs="Traditional Arabic" w:hint="eastAsia"/>
          <w:bCs/>
          <w:sz w:val="24"/>
          <w:szCs w:val="24"/>
          <w:rtl/>
        </w:rPr>
        <w:t>تح</w:t>
      </w:r>
      <w:r w:rsidRPr="001F2EC1">
        <w:rPr>
          <w:rFonts w:ascii="Traditional Arabic" w:hAnsi="Traditional Arabic" w:cs="Traditional Arabic"/>
          <w:bCs/>
          <w:sz w:val="24"/>
          <w:szCs w:val="24"/>
          <w:rtl/>
        </w:rPr>
        <w:t xml:space="preserve"> ذي الجلال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5/436-437.</w:t>
      </w:r>
    </w:p>
  </w:footnote>
  <w:footnote w:id="132">
    <w:p w:rsidR="00DB12E1" w:rsidRDefault="00DB12E1" w:rsidP="00E75BE2">
      <w:pPr>
        <w:autoSpaceDE w:val="0"/>
        <w:autoSpaceDN w:val="0"/>
        <w:adjustRightInd w:val="0"/>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w:t>
      </w:r>
      <w:r w:rsidRPr="001F2EC1">
        <w:rPr>
          <w:rFonts w:cs="Traditional Arabic"/>
          <w:sz w:val="24"/>
          <w:szCs w:val="24"/>
          <w:rtl/>
        </w:rPr>
        <w:t>7-8</w:t>
      </w:r>
      <w:r w:rsidRPr="001F2EC1">
        <w:rPr>
          <w:rFonts w:cs="Traditional Arabic" w:hint="eastAsia"/>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ولنفس</w:t>
      </w:r>
      <w:r w:rsidRPr="001F2EC1">
        <w:rPr>
          <w:rFonts w:ascii="Traditional Arabic" w:hAnsi="Traditional Arabic" w:cs="Traditional Arabic"/>
          <w:b/>
          <w:sz w:val="24"/>
          <w:szCs w:val="24"/>
          <w:rtl/>
        </w:rPr>
        <w:t xml:space="preserve"> المؤلف</w:t>
      </w:r>
      <w:r w:rsidRPr="001F2EC1">
        <w:rPr>
          <w:rFonts w:ascii="Traditional Arabic" w:hAnsi="Traditional Arabic" w:cs="Traditional Arabic" w:hint="eastAsia"/>
          <w:b/>
          <w:sz w:val="24"/>
          <w:szCs w:val="24"/>
          <w:rtl/>
        </w:rPr>
        <w:t>،</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ف</w:t>
      </w:r>
      <w:r w:rsidRPr="001F2EC1">
        <w:rPr>
          <w:rFonts w:ascii="Traditional Arabic" w:hAnsi="Traditional Arabic" w:cs="Traditional Arabic" w:hint="eastAsia"/>
          <w:bCs/>
          <w:sz w:val="24"/>
          <w:szCs w:val="24"/>
          <w:rtl/>
        </w:rPr>
        <w:t>تح</w:t>
      </w:r>
      <w:r w:rsidRPr="001F2EC1">
        <w:rPr>
          <w:rFonts w:ascii="Traditional Arabic" w:hAnsi="Traditional Arabic" w:cs="Traditional Arabic"/>
          <w:bCs/>
          <w:sz w:val="24"/>
          <w:szCs w:val="24"/>
          <w:rtl/>
        </w:rPr>
        <w:t xml:space="preserve"> ذي الجلال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5/436-437.</w:t>
      </w:r>
    </w:p>
  </w:footnote>
  <w:footnote w:id="133">
    <w:p w:rsidR="00DB12E1" w:rsidRDefault="00DB12E1" w:rsidP="005C06DF">
      <w:pPr>
        <w:autoSpaceDE w:val="0"/>
        <w:autoSpaceDN w:val="0"/>
        <w:adjustRightInd w:val="0"/>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المرجعان</w:t>
      </w:r>
      <w:r w:rsidRPr="001F2EC1">
        <w:rPr>
          <w:rFonts w:ascii="Traditional Arabic" w:hAnsi="Traditional Arabic" w:cs="Traditional Arabic"/>
          <w:b/>
          <w:sz w:val="24"/>
          <w:szCs w:val="24"/>
          <w:rtl/>
        </w:rPr>
        <w:t xml:space="preserve"> السابقان: </w:t>
      </w:r>
      <w:r w:rsidRPr="001F2EC1">
        <w:rPr>
          <w:rFonts w:ascii="Traditional Arabic" w:hAnsi="Traditional Arabic" w:cs="Traditional Arabic" w:hint="eastAsia"/>
          <w:bCs/>
          <w:sz w:val="24"/>
          <w:szCs w:val="24"/>
          <w:rtl/>
        </w:rPr>
        <w:t>الأول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w:t>
      </w:r>
      <w:r w:rsidRPr="001F2EC1">
        <w:rPr>
          <w:rFonts w:cs="Traditional Arabic"/>
          <w:sz w:val="24"/>
          <w:szCs w:val="24"/>
          <w:rtl/>
        </w:rPr>
        <w:t>10</w:t>
      </w:r>
      <w:r w:rsidRPr="001F2EC1">
        <w:rPr>
          <w:rFonts w:cs="Traditional Arabic" w:hint="eastAsia"/>
          <w:sz w:val="24"/>
          <w:szCs w:val="24"/>
          <w:rtl/>
        </w:rPr>
        <w:t>،</w:t>
      </w:r>
      <w:r w:rsidRPr="001F2EC1">
        <w:rPr>
          <w:rFonts w:ascii="Traditional Arabic" w:hAnsi="Traditional Arabic" w:cs="Traditional Arabic"/>
          <w:b/>
          <w:sz w:val="24"/>
          <w:szCs w:val="24"/>
          <w:rtl/>
        </w:rPr>
        <w:t xml:space="preserve"> و</w:t>
      </w:r>
      <w:r w:rsidRPr="001F2EC1">
        <w:rPr>
          <w:rFonts w:ascii="Traditional Arabic" w:hAnsi="Traditional Arabic" w:cs="Traditional Arabic" w:hint="eastAsia"/>
          <w:bCs/>
          <w:sz w:val="24"/>
          <w:szCs w:val="24"/>
          <w:rtl/>
        </w:rPr>
        <w:t>الثاني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5/436.</w:t>
      </w:r>
    </w:p>
  </w:footnote>
  <w:footnote w:id="134">
    <w:p w:rsidR="00DB12E1" w:rsidRDefault="00DB12E1" w:rsidP="005C06DF">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التوبة،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38.</w:t>
      </w:r>
    </w:p>
  </w:footnote>
  <w:footnote w:id="135">
    <w:p w:rsidR="00DB12E1" w:rsidRDefault="00DB12E1" w:rsidP="005C06DF">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سورة</w:t>
      </w:r>
      <w:r w:rsidRPr="001F2EC1">
        <w:rPr>
          <w:rFonts w:ascii="Traditional Arabic" w:hAnsi="Traditional Arabic" w:cs="Traditional Arabic"/>
          <w:sz w:val="24"/>
          <w:szCs w:val="24"/>
          <w:rtl/>
        </w:rPr>
        <w:t xml:space="preserve"> التوبة،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39.</w:t>
      </w:r>
    </w:p>
  </w:footnote>
  <w:footnote w:id="136">
    <w:p w:rsidR="00DB12E1" w:rsidRDefault="00DB12E1" w:rsidP="00B73AF0">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w:t>
      </w:r>
      <w:r>
        <w:rPr>
          <w:rFonts w:ascii="Traditional Arabic" w:hAnsi="Traditional Arabic" w:cs="Traditional Arabic" w:hint="eastAsia"/>
          <w:bCs/>
          <w:sz w:val="24"/>
          <w:szCs w:val="24"/>
          <w:rtl/>
        </w:rPr>
        <w:t>أخرجه</w:t>
      </w:r>
      <w:r w:rsidRPr="001F2EC1">
        <w:rPr>
          <w:rStyle w:val="a3"/>
          <w:rFonts w:ascii="Traditional Arabic" w:hAnsi="Traditional Arabic" w:cs="Traditional Arabic"/>
          <w:b/>
          <w:sz w:val="24"/>
          <w:szCs w:val="24"/>
          <w:vertAlign w:val="baseline"/>
        </w:rPr>
        <w:t> </w:t>
      </w:r>
      <w:r w:rsidRPr="001F2EC1">
        <w:rPr>
          <w:rStyle w:val="a3"/>
          <w:rFonts w:ascii="Traditional Arabic" w:hAnsi="Traditional Arabic" w:cs="Traditional Arabic" w:hint="eastAsia"/>
          <w:bCs/>
          <w:sz w:val="24"/>
          <w:szCs w:val="24"/>
          <w:vertAlign w:val="baseline"/>
          <w:rtl/>
        </w:rPr>
        <w:t>البخاري</w:t>
      </w:r>
      <w:r>
        <w:rPr>
          <w:rStyle w:val="a3"/>
          <w:rFonts w:ascii="Traditional Arabic" w:hAnsi="Traditional Arabic" w:cs="Traditional Arabic"/>
          <w:bCs/>
          <w:sz w:val="24"/>
          <w:szCs w:val="24"/>
          <w:vertAlign w:val="baseline"/>
          <w:rtl/>
        </w:rPr>
        <w:t xml:space="preserve"> في صحيحه</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كت</w:t>
      </w:r>
      <w:r w:rsidRPr="001F2EC1">
        <w:rPr>
          <w:rFonts w:ascii="Traditional Arabic" w:hAnsi="Traditional Arabic" w:cs="Traditional Arabic" w:hint="eastAsia"/>
          <w:b/>
          <w:sz w:val="24"/>
          <w:szCs w:val="24"/>
          <w:rtl/>
        </w:rPr>
        <w:t>ـــــــ</w:t>
      </w:r>
      <w:r w:rsidRPr="001F2EC1">
        <w:rPr>
          <w:rStyle w:val="a3"/>
          <w:rFonts w:ascii="Traditional Arabic" w:hAnsi="Traditional Arabic" w:cs="Traditional Arabic" w:hint="eastAsia"/>
          <w:b/>
          <w:sz w:val="24"/>
          <w:szCs w:val="24"/>
          <w:vertAlign w:val="baseline"/>
          <w:rtl/>
        </w:rPr>
        <w:t>اب</w:t>
      </w:r>
      <w:r w:rsidRPr="001F2EC1">
        <w:rPr>
          <w:rStyle w:val="a3"/>
          <w:rFonts w:ascii="Traditional Arabic" w:hAnsi="Traditional Arabic" w:cs="Traditional Arabic"/>
          <w:b/>
          <w:sz w:val="24"/>
          <w:szCs w:val="24"/>
          <w:vertAlign w:val="baseline"/>
          <w:rtl/>
        </w:rPr>
        <w:t xml:space="preserve"> ج</w:t>
      </w:r>
      <w:r w:rsidRPr="001F2EC1">
        <w:rPr>
          <w:rFonts w:ascii="Traditional Arabic" w:hAnsi="Traditional Arabic" w:cs="Traditional Arabic" w:hint="eastAsia"/>
          <w:b/>
          <w:sz w:val="24"/>
          <w:szCs w:val="24"/>
          <w:rtl/>
        </w:rPr>
        <w:t>زاء</w:t>
      </w:r>
      <w:r w:rsidRPr="001F2EC1">
        <w:rPr>
          <w:rFonts w:ascii="Traditional Arabic" w:hAnsi="Traditional Arabic" w:cs="Traditional Arabic"/>
          <w:b/>
          <w:sz w:val="24"/>
          <w:szCs w:val="24"/>
          <w:rtl/>
        </w:rPr>
        <w:t xml:space="preserve"> الصــــــــيد</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ب</w:t>
      </w:r>
      <w:r w:rsidRPr="001F2EC1">
        <w:rPr>
          <w:rFonts w:ascii="Traditional Arabic" w:hAnsi="Traditional Arabic" w:cs="Traditional Arabic" w:hint="eastAsia"/>
          <w:b/>
          <w:sz w:val="24"/>
          <w:szCs w:val="24"/>
          <w:rtl/>
        </w:rPr>
        <w:t>ـــ</w:t>
      </w:r>
      <w:r w:rsidRPr="001F2EC1">
        <w:rPr>
          <w:rStyle w:val="a3"/>
          <w:rFonts w:ascii="Traditional Arabic" w:hAnsi="Traditional Arabic" w:cs="Traditional Arabic" w:hint="eastAsia"/>
          <w:b/>
          <w:sz w:val="24"/>
          <w:szCs w:val="24"/>
          <w:vertAlign w:val="baseline"/>
          <w:rtl/>
        </w:rPr>
        <w:t>اب</w:t>
      </w:r>
      <w:r w:rsidRPr="001F2EC1">
        <w:rPr>
          <w:rStyle w:val="a3"/>
          <w:rFonts w:ascii="Traditional Arabic" w:hAnsi="Traditional Arabic" w:cs="Traditional Arabic"/>
          <w:b/>
          <w:sz w:val="24"/>
          <w:szCs w:val="24"/>
          <w:vertAlign w:val="baseline"/>
          <w:rtl/>
        </w:rPr>
        <w:t xml:space="preserve"> لا</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يحــل</w:t>
      </w:r>
      <w:r w:rsidRPr="001F2EC1">
        <w:rPr>
          <w:rStyle w:val="a3"/>
          <w:rFonts w:ascii="Traditional Arabic" w:hAnsi="Traditional Arabic" w:cs="Traditional Arabic"/>
          <w:b/>
          <w:sz w:val="24"/>
          <w:szCs w:val="24"/>
          <w:vertAlign w:val="baseline"/>
          <w:rtl/>
        </w:rPr>
        <w:t xml:space="preserve"> الق</w:t>
      </w:r>
      <w:r w:rsidRPr="001F2EC1">
        <w:rPr>
          <w:rFonts w:ascii="Traditional Arabic" w:hAnsi="Traditional Arabic" w:cs="Traditional Arabic" w:hint="eastAsia"/>
          <w:b/>
          <w:sz w:val="24"/>
          <w:szCs w:val="24"/>
          <w:rtl/>
        </w:rPr>
        <w:t>ــــــــ</w:t>
      </w:r>
      <w:r w:rsidRPr="001F2EC1">
        <w:rPr>
          <w:rStyle w:val="a3"/>
          <w:rFonts w:ascii="Traditional Arabic" w:hAnsi="Traditional Arabic" w:cs="Traditional Arabic" w:hint="eastAsia"/>
          <w:b/>
          <w:sz w:val="24"/>
          <w:szCs w:val="24"/>
          <w:vertAlign w:val="baseline"/>
          <w:rtl/>
        </w:rPr>
        <w:t>تال</w:t>
      </w:r>
      <w:r w:rsidRPr="001F2EC1">
        <w:rPr>
          <w:rStyle w:val="a3"/>
          <w:rFonts w:ascii="Traditional Arabic" w:hAnsi="Traditional Arabic" w:cs="Traditional Arabic"/>
          <w:b/>
          <w:sz w:val="24"/>
          <w:szCs w:val="24"/>
          <w:vertAlign w:val="baseline"/>
          <w:rtl/>
        </w:rPr>
        <w:t xml:space="preserve"> بمكة، 3/18</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رقم</w:t>
      </w:r>
      <w:r w:rsidRPr="001F2EC1">
        <w:rPr>
          <w:rStyle w:val="a3"/>
          <w:rFonts w:ascii="Traditional Arabic" w:hAnsi="Traditional Arabic" w:cs="Traditional Arabic"/>
          <w:b/>
          <w:sz w:val="24"/>
          <w:szCs w:val="24"/>
          <w:vertAlign w:val="baseline"/>
          <w:rtl/>
        </w:rPr>
        <w:t xml:space="preserve">1834، </w:t>
      </w:r>
      <w:r>
        <w:rPr>
          <w:rStyle w:val="a3"/>
          <w:rFonts w:ascii="Traditional Arabic" w:hAnsi="Traditional Arabic" w:cs="Traditional Arabic" w:hint="eastAsia"/>
          <w:bCs/>
          <w:sz w:val="24"/>
          <w:szCs w:val="24"/>
          <w:vertAlign w:val="baseline"/>
          <w:rtl/>
        </w:rPr>
        <w:t>و</w:t>
      </w:r>
      <w:r w:rsidRPr="001F2EC1">
        <w:rPr>
          <w:rStyle w:val="a3"/>
          <w:rFonts w:ascii="Traditional Arabic" w:hAnsi="Traditional Arabic" w:cs="Traditional Arabic" w:hint="eastAsia"/>
          <w:bCs/>
          <w:sz w:val="24"/>
          <w:szCs w:val="24"/>
          <w:vertAlign w:val="baseline"/>
          <w:rtl/>
        </w:rPr>
        <w:t>مس</w:t>
      </w:r>
      <w:r w:rsidRPr="001F2EC1">
        <w:rPr>
          <w:rFonts w:ascii="Traditional Arabic" w:hAnsi="Traditional Arabic" w:cs="Traditional Arabic" w:hint="eastAsia"/>
          <w:bCs/>
          <w:sz w:val="24"/>
          <w:szCs w:val="24"/>
          <w:rtl/>
        </w:rPr>
        <w:t>ــــــــ</w:t>
      </w:r>
      <w:r w:rsidRPr="001F2EC1">
        <w:rPr>
          <w:rStyle w:val="a3"/>
          <w:rFonts w:ascii="Traditional Arabic" w:hAnsi="Traditional Arabic" w:cs="Traditional Arabic" w:hint="eastAsia"/>
          <w:bCs/>
          <w:sz w:val="24"/>
          <w:szCs w:val="24"/>
          <w:vertAlign w:val="baseline"/>
          <w:rtl/>
        </w:rPr>
        <w:t>لم</w:t>
      </w:r>
      <w:r>
        <w:rPr>
          <w:rFonts w:ascii="Traditional Arabic" w:hAnsi="Traditional Arabic"/>
          <w:b/>
          <w:sz w:val="24"/>
          <w:szCs w:val="24"/>
          <w:rtl/>
        </w:rPr>
        <w:t xml:space="preserve"> </w:t>
      </w:r>
      <w:r w:rsidRPr="00B73AF0">
        <w:rPr>
          <w:rFonts w:ascii="Traditional Arabic" w:hAnsi="Traditional Arabic" w:cs="Traditional Arabic" w:hint="eastAsia"/>
          <w:b/>
          <w:sz w:val="24"/>
          <w:szCs w:val="24"/>
          <w:rtl/>
        </w:rPr>
        <w:t>في</w:t>
      </w:r>
      <w:r w:rsidRPr="00B73AF0">
        <w:rPr>
          <w:rFonts w:ascii="Traditional Arabic" w:hAnsi="Traditional Arabic" w:cs="Traditional Arabic"/>
          <w:b/>
          <w:sz w:val="24"/>
          <w:szCs w:val="24"/>
          <w:rtl/>
        </w:rPr>
        <w:t xml:space="preserve"> صحيحه</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ك</w:t>
      </w:r>
      <w:r w:rsidRPr="001F2EC1">
        <w:rPr>
          <w:rFonts w:ascii="Traditional Arabic" w:hAnsi="Traditional Arabic" w:cs="Traditional Arabic" w:hint="eastAsia"/>
          <w:b/>
          <w:sz w:val="24"/>
          <w:szCs w:val="24"/>
          <w:rtl/>
        </w:rPr>
        <w:t>تـــــــاب</w:t>
      </w:r>
      <w:r w:rsidRPr="001F2EC1">
        <w:rPr>
          <w:rStyle w:val="a3"/>
          <w:rFonts w:ascii="Traditional Arabic" w:hAnsi="Traditional Arabic" w:cs="Traditional Arabic"/>
          <w:b/>
          <w:sz w:val="24"/>
          <w:szCs w:val="24"/>
          <w:vertAlign w:val="baseline"/>
          <w:rtl/>
        </w:rPr>
        <w:t xml:space="preserve"> الإم</w:t>
      </w:r>
      <w:r w:rsidRPr="001F2EC1">
        <w:rPr>
          <w:rFonts w:ascii="Traditional Arabic" w:hAnsi="Traditional Arabic" w:cs="Traditional Arabic" w:hint="eastAsia"/>
          <w:b/>
          <w:sz w:val="24"/>
          <w:szCs w:val="24"/>
          <w:rtl/>
        </w:rPr>
        <w:t>ـــــــــ</w:t>
      </w:r>
      <w:r w:rsidRPr="001F2EC1">
        <w:rPr>
          <w:rStyle w:val="a3"/>
          <w:rFonts w:ascii="Traditional Arabic" w:hAnsi="Traditional Arabic" w:cs="Traditional Arabic" w:hint="eastAsia"/>
          <w:b/>
          <w:sz w:val="24"/>
          <w:szCs w:val="24"/>
          <w:vertAlign w:val="baseline"/>
          <w:rtl/>
        </w:rPr>
        <w:t>ارة،</w:t>
      </w:r>
      <w:r w:rsidRPr="001F2EC1">
        <w:rPr>
          <w:rStyle w:val="a3"/>
          <w:rFonts w:ascii="Traditional Arabic" w:hAnsi="Traditional Arabic" w:cs="Traditional Arabic"/>
          <w:b/>
          <w:sz w:val="24"/>
          <w:szCs w:val="24"/>
          <w:vertAlign w:val="baseline"/>
          <w:rtl/>
        </w:rPr>
        <w:t xml:space="preserve"> باب ا</w:t>
      </w:r>
      <w:r w:rsidRPr="001F2EC1">
        <w:rPr>
          <w:rStyle w:val="a3"/>
          <w:rFonts w:ascii="Traditional Arabic" w:hAnsi="Traditional Arabic" w:cs="Traditional Arabic" w:hint="eastAsia"/>
          <w:b/>
          <w:sz w:val="24"/>
          <w:szCs w:val="24"/>
          <w:vertAlign w:val="baseline"/>
          <w:rtl/>
        </w:rPr>
        <w:t>لمب</w:t>
      </w:r>
      <w:r w:rsidRPr="001F2EC1">
        <w:rPr>
          <w:rFonts w:ascii="Traditional Arabic" w:hAnsi="Traditional Arabic" w:cs="Traditional Arabic" w:hint="eastAsia"/>
          <w:b/>
          <w:sz w:val="24"/>
          <w:szCs w:val="24"/>
          <w:rtl/>
        </w:rPr>
        <w:t>ـــــــ</w:t>
      </w:r>
      <w:r w:rsidRPr="001F2EC1">
        <w:rPr>
          <w:rStyle w:val="a3"/>
          <w:rFonts w:ascii="Traditional Arabic" w:hAnsi="Traditional Arabic" w:cs="Traditional Arabic" w:hint="eastAsia"/>
          <w:b/>
          <w:sz w:val="24"/>
          <w:szCs w:val="24"/>
          <w:vertAlign w:val="baseline"/>
          <w:rtl/>
        </w:rPr>
        <w:t>ايعة</w:t>
      </w:r>
      <w:r w:rsidRPr="001F2EC1">
        <w:rPr>
          <w:rStyle w:val="a3"/>
          <w:rFonts w:ascii="Traditional Arabic" w:hAnsi="Traditional Arabic" w:cs="Traditional Arabic"/>
          <w:b/>
          <w:sz w:val="24"/>
          <w:szCs w:val="24"/>
          <w:vertAlign w:val="baseline"/>
          <w:rtl/>
        </w:rPr>
        <w:t xml:space="preserve"> بع</w:t>
      </w:r>
      <w:r w:rsidRPr="001F2EC1">
        <w:rPr>
          <w:rFonts w:ascii="Traditional Arabic" w:hAnsi="Traditional Arabic" w:cs="Traditional Arabic" w:hint="eastAsia"/>
          <w:b/>
          <w:sz w:val="24"/>
          <w:szCs w:val="24"/>
          <w:rtl/>
        </w:rPr>
        <w:t>ــــــ</w:t>
      </w:r>
      <w:r w:rsidRPr="001F2EC1">
        <w:rPr>
          <w:rStyle w:val="a3"/>
          <w:rFonts w:ascii="Traditional Arabic" w:hAnsi="Traditional Arabic" w:cs="Traditional Arabic" w:hint="eastAsia"/>
          <w:b/>
          <w:sz w:val="24"/>
          <w:szCs w:val="24"/>
          <w:vertAlign w:val="baseline"/>
          <w:rtl/>
        </w:rPr>
        <w:t>د</w:t>
      </w:r>
      <w:r w:rsidRPr="001F2EC1">
        <w:rPr>
          <w:rStyle w:val="a3"/>
          <w:rFonts w:ascii="Traditional Arabic" w:hAnsi="Traditional Arabic" w:cs="Traditional Arabic"/>
          <w:b/>
          <w:sz w:val="24"/>
          <w:szCs w:val="24"/>
          <w:vertAlign w:val="baseline"/>
          <w:rtl/>
        </w:rPr>
        <w:t xml:space="preserve"> فتــــــــح م</w:t>
      </w:r>
      <w:r w:rsidRPr="001F2EC1">
        <w:rPr>
          <w:rFonts w:ascii="Traditional Arabic" w:hAnsi="Traditional Arabic" w:cs="Traditional Arabic" w:hint="eastAsia"/>
          <w:b/>
          <w:sz w:val="24"/>
          <w:szCs w:val="24"/>
          <w:rtl/>
        </w:rPr>
        <w:t>ـــــــــ</w:t>
      </w:r>
      <w:r w:rsidRPr="001F2EC1">
        <w:rPr>
          <w:rStyle w:val="a3"/>
          <w:rFonts w:ascii="Traditional Arabic" w:hAnsi="Traditional Arabic" w:cs="Traditional Arabic" w:hint="eastAsia"/>
          <w:b/>
          <w:sz w:val="24"/>
          <w:szCs w:val="24"/>
          <w:vertAlign w:val="baseline"/>
          <w:rtl/>
        </w:rPr>
        <w:t>كة،</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b/>
          <w:sz w:val="24"/>
          <w:szCs w:val="24"/>
          <w:rtl/>
        </w:rPr>
        <w:t>6/28، رقم</w:t>
      </w:r>
      <w:r w:rsidRPr="001F2EC1">
        <w:rPr>
          <w:rStyle w:val="a3"/>
          <w:rFonts w:ascii="Traditional Arabic" w:hAnsi="Traditional Arabic" w:cs="Traditional Arabic"/>
          <w:b/>
          <w:sz w:val="24"/>
          <w:szCs w:val="24"/>
          <w:vertAlign w:val="baseline"/>
          <w:rtl/>
        </w:rPr>
        <w:t>4</w:t>
      </w:r>
      <w:r w:rsidRPr="001F2EC1">
        <w:rPr>
          <w:rFonts w:ascii="Traditional Arabic" w:hAnsi="Traditional Arabic" w:cs="Traditional Arabic"/>
          <w:b/>
          <w:sz w:val="24"/>
          <w:szCs w:val="24"/>
          <w:rtl/>
        </w:rPr>
        <w:t>936</w:t>
      </w:r>
      <w:r w:rsidRPr="001F2EC1">
        <w:rPr>
          <w:rStyle w:val="a3"/>
          <w:rFonts w:ascii="Traditional Arabic" w:hAnsi="Traditional Arabic" w:cs="Traditional Arabic"/>
          <w:b/>
          <w:sz w:val="24"/>
          <w:szCs w:val="24"/>
          <w:vertAlign w:val="baseline"/>
          <w:rtl/>
        </w:rPr>
        <w:t>.</w:t>
      </w:r>
    </w:p>
  </w:footnote>
  <w:footnote w:id="137">
    <w:p w:rsidR="00DB12E1" w:rsidRDefault="00DB12E1" w:rsidP="005C06DF">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w:t>
      </w:r>
      <w:r w:rsidRPr="001F2EC1">
        <w:rPr>
          <w:rFonts w:cs="Traditional Arabic"/>
          <w:sz w:val="24"/>
          <w:szCs w:val="24"/>
          <w:rtl/>
        </w:rPr>
        <w:t>10.</w:t>
      </w:r>
    </w:p>
  </w:footnote>
  <w:footnote w:id="138">
    <w:p w:rsidR="00DB12E1" w:rsidRDefault="00DB12E1" w:rsidP="005C06DF">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cs="Traditional Arabic" w:hint="eastAsia"/>
          <w:sz w:val="24"/>
          <w:szCs w:val="24"/>
          <w:rtl/>
        </w:rPr>
        <w:t>المرجع</w:t>
      </w:r>
      <w:r w:rsidRPr="001F2EC1">
        <w:rPr>
          <w:rFonts w:cs="Traditional Arabic"/>
          <w:sz w:val="24"/>
          <w:szCs w:val="24"/>
          <w:rtl/>
        </w:rPr>
        <w:t xml:space="preserve"> </w:t>
      </w:r>
      <w:r w:rsidRPr="001F2EC1">
        <w:rPr>
          <w:rFonts w:cs="Traditional Arabic" w:hint="eastAsia"/>
          <w:sz w:val="24"/>
          <w:szCs w:val="24"/>
          <w:rtl/>
        </w:rPr>
        <w:t>السابق</w:t>
      </w:r>
      <w:r w:rsidRPr="001F2EC1">
        <w:rPr>
          <w:rFonts w:cs="Traditional Arabic"/>
          <w:sz w:val="24"/>
          <w:szCs w:val="24"/>
          <w:rtl/>
        </w:rPr>
        <w:t>.</w:t>
      </w:r>
    </w:p>
  </w:footnote>
  <w:footnote w:id="139">
    <w:p w:rsidR="00DB12E1" w:rsidRDefault="00DB12E1" w:rsidP="005C06DF">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cs="Traditional Arabic"/>
          <w:sz w:val="24"/>
          <w:szCs w:val="24"/>
          <w:rtl/>
        </w:rPr>
        <w:t xml:space="preserve"> </w:t>
      </w:r>
      <w:r w:rsidRPr="001F2EC1">
        <w:rPr>
          <w:rFonts w:cs="Traditional Arabic" w:hint="eastAsia"/>
          <w:sz w:val="24"/>
          <w:szCs w:val="24"/>
          <w:rtl/>
        </w:rPr>
        <w:t>المرجع</w:t>
      </w:r>
      <w:r w:rsidRPr="001F2EC1">
        <w:rPr>
          <w:rFonts w:cs="Traditional Arabic"/>
          <w:sz w:val="24"/>
          <w:szCs w:val="24"/>
          <w:rtl/>
        </w:rPr>
        <w:t xml:space="preserve"> </w:t>
      </w:r>
      <w:r w:rsidRPr="001F2EC1">
        <w:rPr>
          <w:rFonts w:cs="Traditional Arabic" w:hint="eastAsia"/>
          <w:sz w:val="24"/>
          <w:szCs w:val="24"/>
          <w:rtl/>
        </w:rPr>
        <w:t>السابق،</w:t>
      </w:r>
      <w:r w:rsidRPr="001F2EC1">
        <w:rPr>
          <w:rFonts w:ascii="Traditional Arabic" w:hAnsi="Traditional Arabic" w:cs="Traditional Arabic"/>
          <w:sz w:val="24"/>
          <w:szCs w:val="24"/>
          <w:rtl/>
        </w:rPr>
        <w:t xml:space="preserve"> 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عثيمين،</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ف</w:t>
      </w:r>
      <w:r w:rsidRPr="001F2EC1">
        <w:rPr>
          <w:rFonts w:ascii="Traditional Arabic" w:hAnsi="Traditional Arabic" w:cs="Traditional Arabic" w:hint="eastAsia"/>
          <w:bCs/>
          <w:sz w:val="24"/>
          <w:szCs w:val="24"/>
          <w:rtl/>
        </w:rPr>
        <w:t>تح</w:t>
      </w:r>
      <w:r w:rsidRPr="001F2EC1">
        <w:rPr>
          <w:rFonts w:ascii="Traditional Arabic" w:hAnsi="Traditional Arabic" w:cs="Traditional Arabic"/>
          <w:bCs/>
          <w:sz w:val="24"/>
          <w:szCs w:val="24"/>
          <w:rtl/>
        </w:rPr>
        <w:t xml:space="preserve"> ذي الجلال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5/436.</w:t>
      </w:r>
    </w:p>
  </w:footnote>
  <w:footnote w:id="140">
    <w:p w:rsidR="00DB12E1" w:rsidRDefault="00DB12E1" w:rsidP="005C06DF">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w:t>
      </w:r>
      <w:r w:rsidRPr="001F2EC1">
        <w:rPr>
          <w:rFonts w:cs="Traditional Arabic"/>
          <w:sz w:val="24"/>
          <w:szCs w:val="24"/>
          <w:rtl/>
        </w:rPr>
        <w:t>9-10.</w:t>
      </w:r>
    </w:p>
  </w:footnote>
  <w:footnote w:id="141">
    <w:p w:rsidR="00DB12E1" w:rsidRDefault="00DB12E1" w:rsidP="005C06DF">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فرَّق</w:t>
      </w:r>
      <w:r w:rsidRPr="001F2EC1">
        <w:rPr>
          <w:rStyle w:val="a3"/>
          <w:rFonts w:ascii="Traditional Arabic" w:hAnsi="Traditional Arabic" w:cs="Traditional Arabic"/>
          <w:b/>
          <w:sz w:val="24"/>
          <w:szCs w:val="24"/>
          <w:vertAlign w:val="baseline"/>
          <w:rtl/>
        </w:rPr>
        <w:t xml:space="preserve"> بينه وبين </w:t>
      </w:r>
      <w:r w:rsidRPr="001F2EC1">
        <w:rPr>
          <w:rFonts w:ascii="Traditional Arabic" w:hAnsi="Traditional Arabic" w:cs="Traditional Arabic" w:hint="eastAsia"/>
          <w:b/>
          <w:sz w:val="24"/>
          <w:szCs w:val="24"/>
          <w:rtl/>
        </w:rPr>
        <w:t>إذا</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حاصر</w:t>
      </w:r>
      <w:r w:rsidRPr="001F2EC1">
        <w:rPr>
          <w:rStyle w:val="a3"/>
          <w:rFonts w:ascii="Traditional Arabic" w:hAnsi="Traditional Arabic" w:cs="Traditional Arabic"/>
          <w:b/>
          <w:sz w:val="24"/>
          <w:szCs w:val="24"/>
          <w:vertAlign w:val="baseline"/>
          <w:rtl/>
        </w:rPr>
        <w:t xml:space="preserve"> العدو بلده، انظر: </w:t>
      </w:r>
      <w:r w:rsidRPr="001F2EC1">
        <w:rPr>
          <w:rFonts w:ascii="Traditional Arabic" w:hAnsi="Traditional Arabic" w:cs="Traditional Arabic" w:hint="eastAsia"/>
          <w:b/>
          <w:sz w:val="24"/>
          <w:szCs w:val="24"/>
          <w:rtl/>
        </w:rPr>
        <w:t>ال</w:t>
      </w:r>
      <w:r w:rsidRPr="001F2EC1">
        <w:rPr>
          <w:rStyle w:val="a3"/>
          <w:rFonts w:ascii="Traditional Arabic" w:hAnsi="Traditional Arabic" w:cs="Traditional Arabic" w:hint="eastAsia"/>
          <w:b/>
          <w:sz w:val="24"/>
          <w:szCs w:val="24"/>
          <w:vertAlign w:val="baseline"/>
          <w:rtl/>
        </w:rPr>
        <w:t>عثيمين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محمد بن صالح،</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فتاوى</w:t>
      </w:r>
      <w:r w:rsidRPr="001F2EC1">
        <w:rPr>
          <w:rStyle w:val="a3"/>
          <w:rFonts w:ascii="Traditional Arabic" w:hAnsi="Traditional Arabic" w:cs="Traditional Arabic"/>
          <w:bCs/>
          <w:sz w:val="24"/>
          <w:szCs w:val="24"/>
          <w:vertAlign w:val="baseline"/>
          <w:rtl/>
        </w:rPr>
        <w:t xml:space="preserve"> نور على الدرب</w:t>
      </w:r>
      <w:r w:rsidRPr="001F2EC1">
        <w:rPr>
          <w:rFonts w:ascii="Traditional Arabic" w:hAnsi="Traditional Arabic" w:cs="Traditional Arabic"/>
          <w:b/>
          <w:sz w:val="24"/>
          <w:szCs w:val="24"/>
          <w:rtl/>
        </w:rPr>
        <w:t xml:space="preserve"> (صوتية)</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الحج والجهاد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مؤسسة الشيخ العثيمين</w:t>
      </w:r>
      <w:r w:rsidRPr="001F2EC1">
        <w:rPr>
          <w:rFonts w:cs="Traditional Arabic"/>
          <w:b/>
          <w:sz w:val="24"/>
          <w:szCs w:val="24"/>
          <w:rtl/>
        </w:rPr>
        <w:t xml:space="preserve">. </w:t>
      </w:r>
    </w:p>
  </w:footnote>
  <w:footnote w:id="142">
    <w:p w:rsidR="00DB12E1" w:rsidRDefault="00DB12E1" w:rsidP="00F81342">
      <w:pPr>
        <w:pStyle w:val="a4"/>
        <w:widowControl w:val="0"/>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عبد الرحيم، محمد، </w:t>
      </w:r>
      <w:r w:rsidRPr="001F2EC1">
        <w:rPr>
          <w:rFonts w:ascii="Traditional Arabic" w:hAnsi="Traditional Arabic" w:cs="Traditional Arabic" w:hint="eastAsia"/>
          <w:b/>
          <w:bCs/>
          <w:sz w:val="24"/>
          <w:szCs w:val="24"/>
          <w:rtl/>
        </w:rPr>
        <w:t>أحكام</w:t>
      </w:r>
      <w:r w:rsidRPr="001F2EC1">
        <w:rPr>
          <w:rFonts w:ascii="Traditional Arabic" w:hAnsi="Traditional Arabic" w:cs="Traditional Arabic"/>
          <w:b/>
          <w:bCs/>
          <w:sz w:val="24"/>
          <w:szCs w:val="24"/>
          <w:rtl/>
        </w:rPr>
        <w:t xml:space="preserve"> إذن الإنسان في الفقه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(دمشق- سوريا: دار البشائر، 1416 </w:t>
      </w:r>
      <w:r w:rsidRPr="001F2EC1">
        <w:rPr>
          <w:rFonts w:ascii="Traditional Arabic" w:hAnsi="Traditional Arabic" w:cs="Traditional Arabic" w:hint="eastAsia"/>
          <w:sz w:val="24"/>
          <w:szCs w:val="24"/>
          <w:rtl/>
        </w:rPr>
        <w:t>هـ</w:t>
      </w:r>
      <w:r w:rsidRPr="001F2EC1">
        <w:rPr>
          <w:rFonts w:ascii="Traditional Arabic" w:hAnsi="Traditional Arabic" w:cs="Traditional Arabic"/>
          <w:sz w:val="24"/>
          <w:szCs w:val="24"/>
          <w:rtl/>
        </w:rPr>
        <w:t xml:space="preserve"> - 1996 م)، 2/611.</w:t>
      </w:r>
    </w:p>
  </w:footnote>
  <w:footnote w:id="143">
    <w:p w:rsidR="00DB12E1" w:rsidRDefault="00DB12E1" w:rsidP="00F41521">
      <w:pPr>
        <w:autoSpaceDE w:val="0"/>
        <w:autoSpaceDN w:val="0"/>
        <w:adjustRightInd w:val="0"/>
        <w:spacing w:after="0" w:line="240" w:lineRule="auto"/>
        <w:ind w:right="-851"/>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الزيلعي، </w:t>
      </w:r>
      <w:r w:rsidRPr="001F2EC1">
        <w:rPr>
          <w:rFonts w:ascii="Traditional Arabic" w:hAnsi="Traditional Arabic" w:cs="Traditional Arabic" w:hint="eastAsia"/>
          <w:b/>
          <w:bCs/>
          <w:sz w:val="24"/>
          <w:szCs w:val="24"/>
          <w:rtl/>
        </w:rPr>
        <w:t>تبيين</w:t>
      </w:r>
      <w:r w:rsidRPr="001F2EC1">
        <w:rPr>
          <w:rFonts w:ascii="Traditional Arabic" w:hAnsi="Traditional Arabic" w:cs="Traditional Arabic"/>
          <w:b/>
          <w:bCs/>
          <w:sz w:val="24"/>
          <w:szCs w:val="24"/>
          <w:rtl/>
        </w:rPr>
        <w:t xml:space="preserve"> الحقائق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3/241-242،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عابدين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4/198-199، والحطاب الرعيني،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عبد الله محمد بن محمد،</w:t>
      </w:r>
      <w:r w:rsidRPr="001F2EC1">
        <w:rPr>
          <w:rFonts w:ascii="Traditional Arabic" w:hAnsi="Traditional Arabic" w:cs="Traditional Arabic"/>
          <w:b/>
          <w:bCs/>
          <w:sz w:val="24"/>
          <w:szCs w:val="24"/>
          <w:rtl/>
        </w:rPr>
        <w:t xml:space="preserve"> مواهب الجليل في شرح مختصر خليل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ط3، (دار الفكر، 1412ه</w:t>
      </w:r>
      <w:r w:rsidRPr="001F2EC1">
        <w:rPr>
          <w:rFonts w:ascii="Traditional Arabic" w:hAnsi="Traditional Arabic" w:cs="Traditional Arabic" w:hint="eastAsia"/>
          <w:sz w:val="24"/>
          <w:szCs w:val="24"/>
          <w:rtl/>
        </w:rPr>
        <w:t>ـ</w:t>
      </w:r>
      <w:r w:rsidRPr="001F2EC1">
        <w:rPr>
          <w:rFonts w:ascii="Traditional Arabic" w:hAnsi="Traditional Arabic" w:cs="Traditional Arabic"/>
          <w:sz w:val="24"/>
          <w:szCs w:val="24"/>
          <w:rtl/>
        </w:rPr>
        <w:t xml:space="preserve"> - 1992م)، 3/349، والشربيني، </w:t>
      </w:r>
      <w:r w:rsidRPr="001F2EC1">
        <w:rPr>
          <w:rFonts w:ascii="Traditional Arabic" w:hAnsi="Traditional Arabic" w:cs="Traditional Arabic" w:hint="eastAsia"/>
          <w:b/>
          <w:bCs/>
          <w:sz w:val="24"/>
          <w:szCs w:val="24"/>
          <w:rtl/>
        </w:rPr>
        <w:t>مغني</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4/291، وابن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13/33، والبهوتي،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2/369، وابن حزم، علي بن أحمد</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المحل</w:t>
      </w:r>
      <w:r w:rsidRPr="001F2EC1">
        <w:rPr>
          <w:rFonts w:ascii="Traditional Arabic" w:hAnsi="Traditional Arabic" w:cs="Traditional Arabic" w:hint="eastAsia"/>
          <w:b/>
          <w:bCs/>
          <w:sz w:val="24"/>
          <w:szCs w:val="24"/>
          <w:rtl/>
        </w:rPr>
        <w:t>ّى</w:t>
      </w:r>
      <w:r w:rsidRPr="001F2EC1">
        <w:rPr>
          <w:rFonts w:ascii="Traditional Arabic" w:hAnsi="Traditional Arabic" w:cs="Traditional Arabic"/>
          <w:b/>
          <w:bCs/>
          <w:sz w:val="24"/>
          <w:szCs w:val="24"/>
          <w:rtl/>
        </w:rPr>
        <w:t xml:space="preserve"> بالآثار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(دار الفكر للطباعة والنشر والتوزيع-موقع مكتبة المدينة الرقمية) 5/341.</w:t>
      </w:r>
    </w:p>
  </w:footnote>
  <w:footnote w:id="144">
    <w:p w:rsidR="00DB12E1" w:rsidRDefault="00DB12E1" w:rsidP="00E93662">
      <w:pPr>
        <w:autoSpaceDE w:val="0"/>
        <w:autoSpaceDN w:val="0"/>
        <w:adjustRightInd w:val="0"/>
        <w:spacing w:after="0" w:line="240" w:lineRule="auto"/>
        <w:ind w:right="-851"/>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انظر: الشي</w:t>
      </w:r>
      <w:r w:rsidRPr="001F2EC1">
        <w:rPr>
          <w:rFonts w:ascii="Traditional Arabic" w:hAnsi="Traditional Arabic" w:cs="Traditional Arabic" w:hint="eastAsia"/>
          <w:sz w:val="24"/>
          <w:szCs w:val="24"/>
          <w:rtl/>
        </w:rPr>
        <w:t>باني،</w:t>
      </w:r>
      <w:r w:rsidRPr="001F2EC1">
        <w:rPr>
          <w:rFonts w:ascii="Traditional Arabic" w:hAnsi="Traditional Arabic" w:cs="Traditional Arabic"/>
          <w:sz w:val="24"/>
          <w:szCs w:val="24"/>
          <w:rtl/>
        </w:rPr>
        <w:t xml:space="preserve"> محمد بن </w:t>
      </w:r>
      <w:r w:rsidRPr="001F2EC1">
        <w:rPr>
          <w:rFonts w:ascii="Traditional Arabic" w:hAnsi="Traditional Arabic" w:cs="Traditional Arabic" w:hint="eastAsia"/>
          <w:sz w:val="24"/>
          <w:szCs w:val="24"/>
          <w:rtl/>
        </w:rPr>
        <w:t>الحسن،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كتاب السير الكبير</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sz w:val="24"/>
          <w:szCs w:val="24"/>
          <w:rtl/>
        </w:rPr>
        <w:t xml:space="preserve"> إملاء الإمام محمد بن أحمد السرخسي، تحقيق: أبي عبد الله محمد حسن محمد،  ط1، (بيروت- </w:t>
      </w:r>
      <w:r w:rsidRPr="001F2EC1">
        <w:rPr>
          <w:rFonts w:ascii="Traditional Arabic" w:hAnsi="Traditional Arabic" w:cs="Traditional Arabic" w:hint="eastAsia"/>
          <w:sz w:val="24"/>
          <w:szCs w:val="24"/>
          <w:rtl/>
        </w:rPr>
        <w:t>لبنان</w:t>
      </w:r>
      <w:r w:rsidRPr="001F2EC1">
        <w:rPr>
          <w:rFonts w:ascii="Traditional Arabic" w:hAnsi="Traditional Arabic" w:cs="Traditional Arabic"/>
          <w:sz w:val="24"/>
          <w:szCs w:val="24"/>
          <w:rtl/>
        </w:rPr>
        <w:t>: دار الكتب العلمية، 1417</w:t>
      </w:r>
      <w:r w:rsidRPr="001F2EC1">
        <w:rPr>
          <w:rFonts w:ascii="Traditional Arabic" w:hAnsi="Traditional Arabic" w:cs="Traditional Arabic" w:hint="eastAsia"/>
          <w:sz w:val="24"/>
          <w:szCs w:val="24"/>
          <w:rtl/>
        </w:rPr>
        <w:t>هـ</w:t>
      </w:r>
      <w:r w:rsidRPr="001F2EC1">
        <w:rPr>
          <w:rFonts w:ascii="Traditional Arabic" w:hAnsi="Traditional Arabic" w:cs="Traditional Arabic"/>
          <w:sz w:val="24"/>
          <w:szCs w:val="24"/>
          <w:rtl/>
        </w:rPr>
        <w:t xml:space="preserve"> - 1997م)، 1/123، وابن رشد، </w:t>
      </w:r>
      <w:r w:rsidRPr="001F2EC1">
        <w:rPr>
          <w:rFonts w:ascii="Traditional Arabic" w:hAnsi="Traditional Arabic" w:cs="Traditional Arabic" w:hint="eastAsia"/>
          <w:b/>
          <w:bCs/>
          <w:sz w:val="24"/>
          <w:szCs w:val="24"/>
          <w:rtl/>
        </w:rPr>
        <w:t>المقدّمات</w:t>
      </w:r>
      <w:r w:rsidRPr="001F2EC1">
        <w:rPr>
          <w:rFonts w:ascii="Traditional Arabic" w:hAnsi="Traditional Arabic" w:cs="Traditional Arabic"/>
          <w:b/>
          <w:bCs/>
          <w:sz w:val="24"/>
          <w:szCs w:val="24"/>
          <w:rtl/>
        </w:rPr>
        <w:t xml:space="preserve"> الممهدات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1/346، والشافعي، محمد </w:t>
      </w:r>
      <w:r w:rsidRPr="001F2EC1">
        <w:rPr>
          <w:rFonts w:ascii="Traditional Arabic" w:hAnsi="Traditional Arabic" w:cs="Traditional Arabic" w:hint="eastAsia"/>
          <w:sz w:val="24"/>
          <w:szCs w:val="24"/>
          <w:rtl/>
        </w:rPr>
        <w:t>بن</w:t>
      </w:r>
      <w:r w:rsidRPr="001F2EC1">
        <w:rPr>
          <w:rFonts w:ascii="Traditional Arabic" w:hAnsi="Traditional Arabic" w:cs="Traditional Arabic"/>
          <w:sz w:val="24"/>
          <w:szCs w:val="24"/>
          <w:rtl/>
        </w:rPr>
        <w:t xml:space="preserve"> إدريس</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الأم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(بي</w:t>
      </w:r>
      <w:r w:rsidRPr="001F2EC1">
        <w:rPr>
          <w:rFonts w:ascii="Traditional Arabic" w:hAnsi="Traditional Arabic" w:cs="Traditional Arabic" w:hint="eastAsia"/>
          <w:sz w:val="24"/>
          <w:szCs w:val="24"/>
          <w:rtl/>
        </w:rPr>
        <w:t>روت</w:t>
      </w:r>
      <w:r w:rsidRPr="001F2EC1">
        <w:rPr>
          <w:rFonts w:ascii="Traditional Arabic" w:hAnsi="Traditional Arabic" w:cs="Traditional Arabic"/>
          <w:sz w:val="24"/>
          <w:szCs w:val="24"/>
          <w:rtl/>
        </w:rPr>
        <w:t xml:space="preserve">: دار المعرفة، 1393)، 4/242، وابن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sz w:val="24"/>
          <w:szCs w:val="24"/>
          <w:rtl/>
        </w:rPr>
        <w:t>13/33.</w:t>
      </w:r>
    </w:p>
  </w:footnote>
  <w:footnote w:id="145">
    <w:p w:rsidR="00DB12E1" w:rsidRDefault="00DB12E1" w:rsidP="007E194A">
      <w:pPr>
        <w:pStyle w:val="a4"/>
        <w:widowControl w:val="0"/>
        <w:spacing w:after="0" w:line="240" w:lineRule="auto"/>
        <w:ind w:right="-851"/>
        <w:jc w:val="both"/>
      </w:pP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lang w:bidi="ar-EG"/>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انظر: </w:t>
      </w:r>
      <w:r w:rsidRPr="001F2EC1">
        <w:rPr>
          <w:rFonts w:ascii="Traditional Arabic" w:hAnsi="Traditional Arabic" w:cs="Traditional Arabic" w:hint="eastAsia"/>
          <w:sz w:val="24"/>
          <w:szCs w:val="24"/>
          <w:rtl/>
        </w:rPr>
        <w:t>الشيباني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شرح السير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1/123.</w:t>
      </w:r>
    </w:p>
  </w:footnote>
  <w:footnote w:id="146">
    <w:p w:rsidR="00DB12E1" w:rsidRDefault="00DB12E1" w:rsidP="005C06DF">
      <w:pPr>
        <w:pStyle w:val="a4"/>
        <w:widowControl w:val="0"/>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الحط</w:t>
      </w:r>
      <w:r w:rsidRPr="001F2EC1">
        <w:rPr>
          <w:rFonts w:ascii="Traditional Arabic" w:hAnsi="Traditional Arabic" w:cs="Traditional Arabic" w:hint="eastAsia"/>
          <w:sz w:val="24"/>
          <w:szCs w:val="24"/>
          <w:rtl/>
        </w:rPr>
        <w:t>ّاب،</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مواهب</w:t>
      </w:r>
      <w:r w:rsidRPr="001F2EC1">
        <w:rPr>
          <w:rFonts w:ascii="Traditional Arabic" w:hAnsi="Traditional Arabic" w:cs="Traditional Arabic"/>
          <w:b/>
          <w:bCs/>
          <w:sz w:val="24"/>
          <w:szCs w:val="24"/>
          <w:rtl/>
        </w:rPr>
        <w:t xml:space="preserve"> الجليل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3/349، وابن رشد، </w:t>
      </w:r>
      <w:r w:rsidRPr="001F2EC1">
        <w:rPr>
          <w:rFonts w:ascii="Traditional Arabic" w:hAnsi="Traditional Arabic" w:cs="Traditional Arabic" w:hint="eastAsia"/>
          <w:b/>
          <w:bCs/>
          <w:sz w:val="24"/>
          <w:szCs w:val="24"/>
          <w:rtl/>
        </w:rPr>
        <w:t>المقدّمات</w:t>
      </w:r>
      <w:r w:rsidRPr="001F2EC1">
        <w:rPr>
          <w:rFonts w:ascii="Traditional Arabic" w:hAnsi="Traditional Arabic" w:cs="Traditional Arabic"/>
          <w:b/>
          <w:bCs/>
          <w:sz w:val="24"/>
          <w:szCs w:val="24"/>
          <w:rtl/>
        </w:rPr>
        <w:t xml:space="preserve"> الممهدات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1/346.</w:t>
      </w:r>
    </w:p>
  </w:footnote>
  <w:footnote w:id="147">
    <w:p w:rsidR="00DB12E1" w:rsidRDefault="00DB12E1" w:rsidP="00060631">
      <w:pPr>
        <w:spacing w:after="0" w:line="240" w:lineRule="auto"/>
        <w:ind w:right="-851"/>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13/33، والبهوتي،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2/369.</w:t>
      </w:r>
    </w:p>
  </w:footnote>
  <w:footnote w:id="148">
    <w:p w:rsidR="00DB12E1" w:rsidRDefault="00DB12E1" w:rsidP="00060631">
      <w:pPr>
        <w:pStyle w:val="a4"/>
        <w:widowControl w:val="0"/>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النساء،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59</w:t>
      </w:r>
      <w:r w:rsidRPr="001F2EC1">
        <w:rPr>
          <w:rFonts w:ascii="Traditional Arabic" w:hAnsi="Traditional Arabic" w:cs="Traditional Arabic"/>
          <w:b/>
          <w:sz w:val="24"/>
          <w:szCs w:val="24"/>
          <w:rtl/>
        </w:rPr>
        <w:t>.</w:t>
      </w:r>
    </w:p>
  </w:footnote>
  <w:footnote w:id="149">
    <w:p w:rsidR="00DB12E1" w:rsidRDefault="00DB12E1" w:rsidP="00060631">
      <w:pPr>
        <w:pStyle w:val="a4"/>
        <w:widowControl w:val="0"/>
        <w:spacing w:after="0" w:line="240" w:lineRule="auto"/>
        <w:ind w:right="-709"/>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tl/>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ابن تيمية، أحمد بن عبد الحليم، </w:t>
      </w:r>
      <w:r w:rsidRPr="001F2EC1">
        <w:rPr>
          <w:rFonts w:ascii="Traditional Arabic" w:hAnsi="Traditional Arabic" w:cs="Traditional Arabic" w:hint="eastAsia"/>
          <w:b/>
          <w:bCs/>
          <w:sz w:val="24"/>
          <w:szCs w:val="24"/>
          <w:rtl/>
        </w:rPr>
        <w:t>السياسة</w:t>
      </w:r>
      <w:r w:rsidRPr="001F2EC1">
        <w:rPr>
          <w:rFonts w:ascii="Traditional Arabic" w:hAnsi="Traditional Arabic" w:cs="Traditional Arabic"/>
          <w:b/>
          <w:bCs/>
          <w:sz w:val="24"/>
          <w:szCs w:val="24"/>
          <w:rtl/>
        </w:rPr>
        <w:t xml:space="preserve"> الشرعية في إصلاح الراعي والرعية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(دار المعرفة)، ص12.</w:t>
      </w:r>
    </w:p>
  </w:footnote>
  <w:footnote w:id="150">
    <w:p w:rsidR="00DB12E1" w:rsidRDefault="00DB12E1" w:rsidP="00060631">
      <w:pPr>
        <w:pStyle w:val="a4"/>
        <w:widowControl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النور،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62</w:t>
      </w:r>
      <w:r w:rsidRPr="001F2EC1">
        <w:rPr>
          <w:rFonts w:ascii="Traditional Arabic" w:hAnsi="Traditional Arabic" w:cs="Traditional Arabic"/>
          <w:b/>
          <w:sz w:val="24"/>
          <w:szCs w:val="24"/>
          <w:rtl/>
        </w:rPr>
        <w:t>.</w:t>
      </w:r>
    </w:p>
  </w:footnote>
  <w:footnote w:id="151">
    <w:p w:rsidR="00DB12E1" w:rsidRDefault="00DB12E1" w:rsidP="00060631">
      <w:pPr>
        <w:pStyle w:val="a4"/>
        <w:widowControl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tl/>
        </w:rPr>
        <w:footnoteRef/>
      </w:r>
      <w:r w:rsidRPr="001F2EC1">
        <w:rPr>
          <w:rFonts w:ascii="Traditional Arabic" w:hAnsi="Traditional Arabic" w:cs="Traditional Arabic"/>
          <w:sz w:val="24"/>
          <w:szCs w:val="24"/>
          <w:rtl/>
        </w:rPr>
        <w:t xml:space="preserve">) انظر: القرطبي، </w:t>
      </w:r>
      <w:r w:rsidRPr="001F2EC1">
        <w:rPr>
          <w:rFonts w:ascii="Traditional Arabic" w:hAnsi="Traditional Arabic" w:cs="Traditional Arabic" w:hint="eastAsia"/>
          <w:b/>
          <w:bCs/>
          <w:sz w:val="24"/>
          <w:szCs w:val="24"/>
          <w:rtl/>
        </w:rPr>
        <w:t>الجامع</w:t>
      </w:r>
      <w:r w:rsidRPr="001F2EC1">
        <w:rPr>
          <w:rFonts w:ascii="Traditional Arabic" w:hAnsi="Traditional Arabic" w:cs="Traditional Arabic"/>
          <w:b/>
          <w:bCs/>
          <w:sz w:val="24"/>
          <w:szCs w:val="24"/>
          <w:rtl/>
        </w:rPr>
        <w:t xml:space="preserve"> لأحكام القرآن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12/320.</w:t>
      </w:r>
    </w:p>
  </w:footnote>
  <w:footnote w:id="152">
    <w:p w:rsidR="00DB12E1" w:rsidRDefault="00DB12E1" w:rsidP="00060631">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النور،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63</w:t>
      </w:r>
    </w:p>
  </w:footnote>
  <w:footnote w:id="153">
    <w:p w:rsidR="00DB12E1" w:rsidRDefault="00DB12E1" w:rsidP="00113579">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يقال: </w:t>
      </w:r>
      <w:r w:rsidRPr="001F2EC1">
        <w:rPr>
          <w:rStyle w:val="a3"/>
          <w:rFonts w:ascii="Traditional Arabic" w:hAnsi="Traditional Arabic" w:cs="Traditional Arabic" w:hint="eastAsia"/>
          <w:b/>
          <w:sz w:val="24"/>
          <w:szCs w:val="24"/>
          <w:vertAlign w:val="baseline"/>
          <w:rtl/>
        </w:rPr>
        <w:t>ج</w:t>
      </w:r>
      <w:r w:rsidRPr="001F2EC1">
        <w:rPr>
          <w:rFonts w:ascii="Traditional Arabic" w:hAnsi="Traditional Arabic" w:cs="Traditional Arabic" w:hint="eastAsia"/>
          <w:b/>
          <w:sz w:val="24"/>
          <w:szCs w:val="24"/>
          <w:rtl/>
        </w:rPr>
        <w:t>َنَّه</w:t>
      </w:r>
      <w:r w:rsidRPr="001F2EC1">
        <w:rPr>
          <w:rFonts w:ascii="Traditional Arabic" w:hAnsi="Traditional Arabic" w:cs="Traditional Arabic"/>
          <w:b/>
          <w:sz w:val="24"/>
          <w:szCs w:val="24"/>
          <w:rtl/>
        </w:rPr>
        <w:t xml:space="preserve"> كذا</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بمع</w:t>
      </w:r>
      <w:r w:rsidRPr="001F2EC1">
        <w:rPr>
          <w:rFonts w:ascii="Traditional Arabic" w:hAnsi="Traditional Arabic" w:cs="Traditional Arabic" w:hint="eastAsia"/>
          <w:b/>
          <w:sz w:val="24"/>
          <w:szCs w:val="24"/>
          <w:rtl/>
        </w:rPr>
        <w:t>نى</w:t>
      </w:r>
      <w:r w:rsidRPr="001F2EC1">
        <w:rPr>
          <w:rFonts w:ascii="Traditional Arabic" w:hAnsi="Traditional Arabic" w:cs="Traditional Arabic"/>
          <w:b/>
          <w:sz w:val="24"/>
          <w:szCs w:val="24"/>
          <w:rtl/>
        </w:rPr>
        <w:t xml:space="preserve">: ستره، وكلّ ما جُنّ عنك فقد استتر، وجنة: أي ستر، انظر،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b/>
          <w:sz w:val="24"/>
          <w:szCs w:val="24"/>
          <w:rtl/>
        </w:rPr>
        <w:t xml:space="preserve"> مادة: "</w:t>
      </w:r>
      <w:r w:rsidRPr="001F2EC1">
        <w:rPr>
          <w:rFonts w:ascii="Traditional Arabic" w:hAnsi="Traditional Arabic" w:cs="Traditional Arabic" w:hint="eastAsia"/>
          <w:b/>
          <w:sz w:val="24"/>
          <w:szCs w:val="24"/>
          <w:rtl/>
        </w:rPr>
        <w:t>جنن</w:t>
      </w:r>
      <w:r w:rsidRPr="001F2EC1">
        <w:rPr>
          <w:rFonts w:ascii="Traditional Arabic" w:hAnsi="Traditional Arabic" w:cs="Traditional Arabic"/>
          <w:b/>
          <w:sz w:val="24"/>
          <w:szCs w:val="24"/>
          <w:rtl/>
        </w:rPr>
        <w:t>"، 13/93.</w:t>
      </w:r>
    </w:p>
  </w:footnote>
  <w:footnote w:id="154">
    <w:p w:rsidR="00DB12E1" w:rsidRDefault="00DB12E1" w:rsidP="00B73AF0">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tl/>
        </w:rPr>
        <w:footnoteRef/>
      </w:r>
      <w:r w:rsidRPr="001F2EC1">
        <w:rPr>
          <w:rFonts w:ascii="Traditional Arabic" w:hAnsi="Traditional Arabic" w:cs="Traditional Arabic"/>
          <w:sz w:val="24"/>
          <w:szCs w:val="24"/>
          <w:rtl/>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البخاري</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والسير، باب يقاتل من وراء الإمام ويتقي به، 4/60، رقم 2957، </w:t>
      </w:r>
      <w:r>
        <w:rPr>
          <w:rFonts w:ascii="Traditional Arabic" w:hAnsi="Traditional Arabic" w:cs="Traditional Arabic" w:hint="eastAsia"/>
          <w:b/>
          <w:bCs/>
          <w:sz w:val="24"/>
          <w:szCs w:val="24"/>
          <w:rtl/>
        </w:rPr>
        <w:t>و</w:t>
      </w:r>
      <w:r w:rsidRPr="001F2EC1">
        <w:rPr>
          <w:rFonts w:ascii="Traditional Arabic" w:hAnsi="Traditional Arabic" w:cs="Traditional Arabic" w:hint="eastAsia"/>
          <w:b/>
          <w:bCs/>
          <w:sz w:val="24"/>
          <w:szCs w:val="24"/>
          <w:rtl/>
        </w:rPr>
        <w:t>مسلم</w:t>
      </w:r>
      <w:r>
        <w:rPr>
          <w:rFonts w:ascii="Traditional Arabic" w:hAnsi="Traditional Arabic" w:cs="Traditional Arabic"/>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الإمارة، باب وجوب طاعة الأمراء في غير معصية وتحريمها في المعصية، 3/1466، رقم 1835.</w:t>
      </w:r>
    </w:p>
  </w:footnote>
  <w:footnote w:id="155">
    <w:p w:rsidR="00DB12E1" w:rsidRDefault="00DB12E1" w:rsidP="0080486C">
      <w:pPr>
        <w:pStyle w:val="a4"/>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tl/>
        </w:rPr>
        <w:footnoteRef/>
      </w:r>
      <w:r w:rsidRPr="001F2EC1">
        <w:rPr>
          <w:rFonts w:ascii="Traditional Arabic" w:hAnsi="Traditional Arabic" w:cs="Traditional Arabic"/>
          <w:sz w:val="24"/>
          <w:szCs w:val="24"/>
          <w:rtl/>
        </w:rPr>
        <w:t>) انظر: الغيتابي،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محمد محمود بن أحمد، </w:t>
      </w:r>
      <w:r w:rsidRPr="001F2EC1">
        <w:rPr>
          <w:rFonts w:ascii="Traditional Arabic" w:hAnsi="Traditional Arabic" w:cs="Traditional Arabic" w:hint="eastAsia"/>
          <w:b/>
          <w:bCs/>
          <w:sz w:val="24"/>
          <w:szCs w:val="24"/>
          <w:rtl/>
        </w:rPr>
        <w:t>عمدة</w:t>
      </w:r>
      <w:r w:rsidRPr="001F2EC1">
        <w:rPr>
          <w:rFonts w:ascii="Traditional Arabic" w:hAnsi="Traditional Arabic" w:cs="Traditional Arabic"/>
          <w:b/>
          <w:bCs/>
          <w:sz w:val="24"/>
          <w:szCs w:val="24"/>
          <w:rtl/>
        </w:rPr>
        <w:t xml:space="preserve"> القاري شرح صحيح البخاري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(بيروت: دار إحياء التراث العربي)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sz w:val="24"/>
          <w:szCs w:val="24"/>
          <w:rtl/>
        </w:rPr>
        <w:t xml:space="preserve"> 14/222.</w:t>
      </w:r>
    </w:p>
  </w:footnote>
  <w:footnote w:id="156">
    <w:p w:rsidR="00DB12E1" w:rsidRDefault="00DB12E1" w:rsidP="00060631">
      <w:pPr>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tl/>
        </w:rPr>
        <w:footnoteRef/>
      </w:r>
      <w:r w:rsidRPr="001F2EC1">
        <w:rPr>
          <w:rFonts w:ascii="Traditional Arabic" w:hAnsi="Traditional Arabic" w:cs="Traditional Arabic"/>
          <w:sz w:val="24"/>
          <w:szCs w:val="24"/>
          <w:rtl/>
        </w:rPr>
        <w:t xml:space="preserve">) انظر: 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13/33-34، وابن العربي، </w:t>
      </w:r>
      <w:r w:rsidRPr="001F2EC1">
        <w:rPr>
          <w:rFonts w:ascii="Traditional Arabic" w:hAnsi="Traditional Arabic" w:cs="Traditional Arabic" w:hint="eastAsia"/>
          <w:b/>
          <w:bCs/>
          <w:sz w:val="24"/>
          <w:szCs w:val="24"/>
          <w:rtl/>
        </w:rPr>
        <w:t>أحكام</w:t>
      </w:r>
      <w:r w:rsidRPr="001F2EC1">
        <w:rPr>
          <w:rFonts w:ascii="Traditional Arabic" w:hAnsi="Traditional Arabic" w:cs="Traditional Arabic"/>
          <w:b/>
          <w:bCs/>
          <w:sz w:val="24"/>
          <w:szCs w:val="24"/>
          <w:rtl/>
        </w:rPr>
        <w:t xml:space="preserve"> القرآن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1/581.</w:t>
      </w:r>
    </w:p>
  </w:footnote>
  <w:footnote w:id="157">
    <w:p w:rsidR="00DB12E1" w:rsidRDefault="00DB12E1" w:rsidP="00602575">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بسكون</w:t>
      </w:r>
      <w:r w:rsidRPr="001F2EC1">
        <w:rPr>
          <w:rFonts w:ascii="Traditional Arabic" w:hAnsi="Traditional Arabic" w:cs="Traditional Arabic"/>
          <w:b/>
          <w:sz w:val="24"/>
          <w:szCs w:val="24"/>
          <w:rtl/>
        </w:rPr>
        <w:t xml:space="preserve"> النون وفتحها: قوَّة تمنع من يريدهم بسوء، انظر: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w:t>
      </w:r>
      <w:r w:rsidRPr="001F2EC1">
        <w:rPr>
          <w:rStyle w:val="a3"/>
          <w:rFonts w:ascii="Traditional Arabic" w:hAnsi="Traditional Arabic" w:cs="Traditional Arabic" w:hint="eastAsia"/>
          <w:bCs/>
          <w:sz w:val="24"/>
          <w:szCs w:val="24"/>
          <w:vertAlign w:val="baseline"/>
          <w:rtl/>
        </w:rPr>
        <w:t>ع</w:t>
      </w:r>
      <w:r w:rsidRPr="001F2EC1">
        <w:rPr>
          <w:rFonts w:ascii="Traditional Arabic" w:hAnsi="Traditional Arabic" w:cs="Traditional Arabic" w:hint="eastAsia"/>
          <w:bCs/>
          <w:sz w:val="24"/>
          <w:szCs w:val="24"/>
          <w:rtl/>
        </w:rPr>
        <w:t>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 "منع"، 8/343.</w:t>
      </w:r>
    </w:p>
  </w:footnote>
  <w:footnote w:id="158">
    <w:p w:rsidR="00DB12E1" w:rsidRDefault="00DB12E1" w:rsidP="007E194A">
      <w:pPr>
        <w:pStyle w:val="a4"/>
        <w:widowControl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w:t>
      </w:r>
      <w:r w:rsidRPr="001F2EC1">
        <w:rPr>
          <w:rFonts w:ascii="Traditional Arabic" w:hAnsi="Traditional Arabic" w:cs="Traditional Arabic" w:hint="eastAsia"/>
          <w:sz w:val="24"/>
          <w:szCs w:val="24"/>
          <w:rtl/>
        </w:rPr>
        <w:t>الشيباني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شرح السير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1/123.</w:t>
      </w:r>
    </w:p>
  </w:footnote>
  <w:footnote w:id="159">
    <w:p w:rsidR="00DB12E1" w:rsidRDefault="00DB12E1" w:rsidP="00060631">
      <w:pPr>
        <w:pStyle w:val="a4"/>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انظر: الشربيني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مغني</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4/291، والنووي،</w:t>
      </w:r>
      <w:r w:rsidRPr="001F2EC1">
        <w:rPr>
          <w:rFonts w:ascii="Traditional Arabic" w:hAnsi="Traditional Arabic" w:cs="Traditional Arabic"/>
          <w:b/>
          <w:bCs/>
          <w:sz w:val="24"/>
          <w:szCs w:val="24"/>
          <w:rtl/>
        </w:rPr>
        <w:t xml:space="preserve"> روضة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10/238.</w:t>
      </w:r>
    </w:p>
  </w:footnote>
  <w:footnote w:id="160">
    <w:p w:rsidR="00DB12E1" w:rsidRDefault="00DB12E1" w:rsidP="00060631">
      <w:pPr>
        <w:pStyle w:val="a4"/>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انظر: الشربيني، </w:t>
      </w:r>
      <w:r w:rsidRPr="001F2EC1">
        <w:rPr>
          <w:rFonts w:ascii="Traditional Arabic" w:hAnsi="Traditional Arabic" w:cs="Traditional Arabic" w:hint="eastAsia"/>
          <w:b/>
          <w:bCs/>
          <w:sz w:val="24"/>
          <w:szCs w:val="24"/>
          <w:rtl/>
        </w:rPr>
        <w:t>مغني</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4/291. </w:t>
      </w:r>
    </w:p>
  </w:footnote>
  <w:footnote w:id="161">
    <w:p w:rsidR="00DB12E1" w:rsidRDefault="00DB12E1" w:rsidP="00B02BE1">
      <w:pPr>
        <w:pStyle w:val="a4"/>
        <w:spacing w:after="0" w:line="240" w:lineRule="auto"/>
        <w:ind w:right="-993"/>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tl/>
        </w:rPr>
        <w:footnoteRef/>
      </w:r>
      <w:r w:rsidRPr="001F2EC1">
        <w:rPr>
          <w:rFonts w:ascii="Traditional Arabic" w:hAnsi="Traditional Arabic" w:cs="Traditional Arabic"/>
          <w:sz w:val="24"/>
          <w:szCs w:val="24"/>
          <w:rtl/>
        </w:rPr>
        <w:t>) انظ</w:t>
      </w:r>
      <w:r w:rsidRPr="001F2EC1">
        <w:rPr>
          <w:rFonts w:ascii="Traditional Arabic" w:hAnsi="Traditional Arabic" w:cs="Traditional Arabic" w:hint="eastAsia"/>
          <w:sz w:val="24"/>
          <w:szCs w:val="24"/>
          <w:rtl/>
        </w:rPr>
        <w:t>ر</w:t>
      </w:r>
      <w:r w:rsidRPr="001F2EC1">
        <w:rPr>
          <w:rFonts w:ascii="Traditional Arabic" w:hAnsi="Traditional Arabic" w:cs="Traditional Arabic"/>
          <w:sz w:val="24"/>
          <w:szCs w:val="24"/>
          <w:rtl/>
        </w:rPr>
        <w:t xml:space="preserve">: المرداوي، علاء الدين أبي الحسن علي بن سليمان بن أحمد،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b/>
          <w:bCs/>
          <w:sz w:val="24"/>
          <w:szCs w:val="24"/>
          <w:rtl/>
        </w:rPr>
        <w:t xml:space="preserve"> في معرفة الراجح من الخلاف على مذهب الإمام أحمد بن حنبل،</w:t>
      </w:r>
      <w:r w:rsidRPr="001F2EC1">
        <w:rPr>
          <w:rFonts w:ascii="Traditional Arabic" w:hAnsi="Traditional Arabic" w:cs="Traditional Arabic"/>
          <w:sz w:val="24"/>
          <w:szCs w:val="24"/>
          <w:rtl/>
        </w:rPr>
        <w:t xml:space="preserve"> تحقيق: أبي عبد </w:t>
      </w:r>
      <w:r w:rsidRPr="001F2EC1">
        <w:rPr>
          <w:rFonts w:ascii="Traditional Arabic" w:hAnsi="Traditional Arabic" w:cs="Traditional Arabic" w:hint="eastAsia"/>
          <w:sz w:val="24"/>
          <w:szCs w:val="24"/>
          <w:rtl/>
        </w:rPr>
        <w:t>الله</w:t>
      </w:r>
      <w:r w:rsidRPr="001F2EC1">
        <w:rPr>
          <w:rFonts w:ascii="Traditional Arabic" w:hAnsi="Traditional Arabic" w:cs="Traditional Arabic"/>
          <w:sz w:val="24"/>
          <w:szCs w:val="24"/>
          <w:rtl/>
        </w:rPr>
        <w:t xml:space="preserve"> محمد حسن محمد حسن إسماعيل الشافعي، ، ط1، (بيروت: دار الكتب العلمية)، 1418هـ-1997م)، 4/140.</w:t>
      </w:r>
    </w:p>
  </w:footnote>
  <w:footnote w:id="162">
    <w:p w:rsidR="00DB12E1" w:rsidRDefault="00DB12E1" w:rsidP="00060631">
      <w:pPr>
        <w:pStyle w:val="a4"/>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tl/>
        </w:rPr>
        <w:footnoteRef/>
      </w:r>
      <w:r w:rsidRPr="001F2EC1">
        <w:rPr>
          <w:rFonts w:ascii="Traditional Arabic" w:hAnsi="Traditional Arabic" w:cs="Traditional Arabic"/>
          <w:sz w:val="24"/>
          <w:szCs w:val="24"/>
          <w:rtl/>
        </w:rPr>
        <w:t xml:space="preserve">) انظر: ابن حزم، </w:t>
      </w:r>
      <w:r w:rsidRPr="001F2EC1">
        <w:rPr>
          <w:rFonts w:ascii="Traditional Arabic" w:hAnsi="Traditional Arabic" w:cs="Traditional Arabic" w:hint="eastAsia"/>
          <w:b/>
          <w:bCs/>
          <w:sz w:val="24"/>
          <w:szCs w:val="24"/>
          <w:rtl/>
        </w:rPr>
        <w:t>المحلى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7/351.</w:t>
      </w:r>
    </w:p>
  </w:footnote>
  <w:footnote w:id="163">
    <w:p w:rsidR="00DB12E1" w:rsidRDefault="00DB12E1" w:rsidP="00060631">
      <w:pPr>
        <w:pStyle w:val="a4"/>
        <w:widowControl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النساء،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84</w:t>
      </w:r>
      <w:r w:rsidRPr="001F2EC1">
        <w:rPr>
          <w:rFonts w:ascii="Traditional Arabic" w:hAnsi="Traditional Arabic" w:cs="Traditional Arabic"/>
          <w:b/>
          <w:sz w:val="24"/>
          <w:szCs w:val="24"/>
          <w:rtl/>
        </w:rPr>
        <w:t>.</w:t>
      </w:r>
    </w:p>
  </w:footnote>
  <w:footnote w:id="164">
    <w:p w:rsidR="00DB12E1" w:rsidRDefault="00DB12E1" w:rsidP="00060631">
      <w:pPr>
        <w:pStyle w:val="a4"/>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tl/>
        </w:rPr>
        <w:footnoteRef/>
      </w:r>
      <w:r w:rsidRPr="001F2EC1">
        <w:rPr>
          <w:rFonts w:ascii="Traditional Arabic" w:hAnsi="Traditional Arabic" w:cs="Traditional Arabic"/>
          <w:sz w:val="24"/>
          <w:szCs w:val="24"/>
          <w:rtl/>
        </w:rPr>
        <w:t xml:space="preserve">) ابن حزم، </w:t>
      </w:r>
      <w:r w:rsidRPr="001F2EC1">
        <w:rPr>
          <w:rFonts w:ascii="Traditional Arabic" w:hAnsi="Traditional Arabic" w:cs="Traditional Arabic" w:hint="eastAsia"/>
          <w:b/>
          <w:bCs/>
          <w:sz w:val="24"/>
          <w:szCs w:val="24"/>
          <w:rtl/>
        </w:rPr>
        <w:t>المحلي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7/351.</w:t>
      </w:r>
    </w:p>
  </w:footnote>
  <w:footnote w:id="165">
    <w:p w:rsidR="00DB12E1" w:rsidRDefault="00DB12E1" w:rsidP="00060631">
      <w:pPr>
        <w:pStyle w:val="a4"/>
        <w:widowControl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النساء،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84.</w:t>
      </w:r>
    </w:p>
  </w:footnote>
  <w:footnote w:id="166">
    <w:p w:rsidR="00DB12E1" w:rsidRDefault="00DB12E1" w:rsidP="00060631">
      <w:pPr>
        <w:pStyle w:val="a4"/>
        <w:widowControl w:val="0"/>
        <w:spacing w:after="0" w:line="240" w:lineRule="auto"/>
        <w:ind w:right="-709"/>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tl/>
        </w:rPr>
        <w:footnoteRef/>
      </w:r>
      <w:r w:rsidRPr="001F2EC1">
        <w:rPr>
          <w:rFonts w:ascii="Traditional Arabic" w:hAnsi="Traditional Arabic" w:cs="Traditional Arabic"/>
          <w:b/>
          <w:sz w:val="24"/>
          <w:szCs w:val="24"/>
          <w:rtl/>
        </w:rPr>
        <w:t xml:space="preserve">) انظر: ابن العربي، </w:t>
      </w:r>
      <w:r w:rsidRPr="001F2EC1">
        <w:rPr>
          <w:rFonts w:ascii="Traditional Arabic" w:hAnsi="Traditional Arabic" w:cs="Traditional Arabic" w:hint="eastAsia"/>
          <w:bCs/>
          <w:sz w:val="24"/>
          <w:szCs w:val="24"/>
          <w:rtl/>
        </w:rPr>
        <w:t>أحكام</w:t>
      </w:r>
      <w:r w:rsidRPr="001F2EC1">
        <w:rPr>
          <w:rFonts w:ascii="Traditional Arabic" w:hAnsi="Traditional Arabic" w:cs="Traditional Arabic"/>
          <w:bCs/>
          <w:sz w:val="24"/>
          <w:szCs w:val="24"/>
          <w:rtl/>
        </w:rPr>
        <w:t xml:space="preserve"> القرآن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1/586.</w:t>
      </w:r>
      <w:r w:rsidRPr="001F2EC1">
        <w:rPr>
          <w:rFonts w:ascii="Traditional Arabic" w:hAnsi="Traditional Arabic" w:cs="Traditional Arabic"/>
          <w:b/>
          <w:sz w:val="24"/>
          <w:szCs w:val="24"/>
          <w:rtl/>
        </w:rPr>
        <w:tab/>
      </w:r>
      <w:r w:rsidRPr="001F2EC1">
        <w:rPr>
          <w:rFonts w:ascii="Traditional Arabic" w:hAnsi="Traditional Arabic" w:cs="Traditional Arabic"/>
          <w:b/>
          <w:sz w:val="24"/>
          <w:szCs w:val="24"/>
          <w:rtl/>
        </w:rPr>
        <w:tab/>
      </w:r>
    </w:p>
  </w:footnote>
  <w:footnote w:id="167">
    <w:p w:rsidR="00DB12E1" w:rsidRDefault="00DB12E1" w:rsidP="00060631">
      <w:pPr>
        <w:pStyle w:val="a4"/>
        <w:widowControl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النساء، الآية: 71.</w:t>
      </w:r>
    </w:p>
  </w:footnote>
  <w:footnote w:id="168">
    <w:p w:rsidR="00DB12E1" w:rsidRDefault="00DB12E1" w:rsidP="00060631">
      <w:pPr>
        <w:pStyle w:val="a4"/>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w:t>
      </w:r>
      <w:r w:rsidRPr="001F2EC1">
        <w:rPr>
          <w:rFonts w:ascii="Traditional Arabic" w:hAnsi="Traditional Arabic" w:cs="Traditional Arabic" w:hint="eastAsia"/>
          <w:sz w:val="24"/>
          <w:szCs w:val="24"/>
          <w:rtl/>
        </w:rPr>
        <w:t>التوبة،</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41</w:t>
      </w:r>
      <w:r w:rsidRPr="001F2EC1">
        <w:rPr>
          <w:rFonts w:ascii="Traditional Arabic" w:hAnsi="Traditional Arabic" w:cs="Traditional Arabic"/>
          <w:b/>
          <w:sz w:val="24"/>
          <w:szCs w:val="24"/>
          <w:rtl/>
        </w:rPr>
        <w:t>.</w:t>
      </w:r>
    </w:p>
  </w:footnote>
  <w:footnote w:id="169">
    <w:p w:rsidR="00DB12E1" w:rsidRDefault="00DB12E1" w:rsidP="00060631">
      <w:pPr>
        <w:pStyle w:val="a4"/>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w:t>
      </w:r>
      <w:r w:rsidRPr="001F2EC1">
        <w:rPr>
          <w:rFonts w:ascii="Traditional Arabic" w:hAnsi="Traditional Arabic" w:cs="Traditional Arabic" w:hint="eastAsia"/>
          <w:sz w:val="24"/>
          <w:szCs w:val="24"/>
          <w:rtl/>
        </w:rPr>
        <w:t>التوبة،</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38.</w:t>
      </w:r>
    </w:p>
  </w:footnote>
  <w:footnote w:id="170">
    <w:p w:rsidR="00DB12E1" w:rsidRDefault="00DB12E1" w:rsidP="00826EF8">
      <w:pPr>
        <w:spacing w:after="0" w:line="240" w:lineRule="auto"/>
        <w:ind w:right="-1134"/>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الطبري،</w:t>
      </w:r>
      <w:r w:rsidRPr="001F2EC1">
        <w:rPr>
          <w:rFonts w:ascii="Traditional Arabic" w:hAnsi="Traditional Arabic" w:cs="Traditional Arabic"/>
          <w:sz w:val="24"/>
          <w:szCs w:val="24"/>
          <w:rtl/>
        </w:rPr>
        <w:t xml:space="preserve"> محمد بن جرير، </w:t>
      </w:r>
      <w:r w:rsidRPr="001F2EC1">
        <w:rPr>
          <w:rFonts w:ascii="Traditional Arabic" w:hAnsi="Traditional Arabic" w:cs="Traditional Arabic" w:hint="eastAsia"/>
          <w:b/>
          <w:bCs/>
          <w:sz w:val="24"/>
          <w:szCs w:val="24"/>
          <w:rtl/>
        </w:rPr>
        <w:t>جامع</w:t>
      </w:r>
      <w:r w:rsidRPr="001F2EC1">
        <w:rPr>
          <w:rFonts w:ascii="Traditional Arabic" w:hAnsi="Traditional Arabic" w:cs="Traditional Arabic"/>
          <w:b/>
          <w:bCs/>
          <w:sz w:val="24"/>
          <w:szCs w:val="24"/>
          <w:rtl/>
        </w:rPr>
        <w:t xml:space="preserve"> البيان في تأويل</w:t>
      </w:r>
      <w:r>
        <w:rPr>
          <w:rFonts w:ascii="Traditional Arabic" w:hAnsi="Traditional Arabic" w:cs="Traditional Arabic"/>
          <w:b/>
          <w:bCs/>
          <w:sz w:val="24"/>
          <w:szCs w:val="24"/>
          <w:rtl/>
        </w:rPr>
        <w:t xml:space="preserve"> آي</w:t>
      </w:r>
      <w:r w:rsidRPr="001F2EC1">
        <w:rPr>
          <w:rFonts w:ascii="Traditional Arabic" w:hAnsi="Traditional Arabic" w:cs="Traditional Arabic"/>
          <w:b/>
          <w:bCs/>
          <w:sz w:val="24"/>
          <w:szCs w:val="24"/>
          <w:rtl/>
        </w:rPr>
        <w:t xml:space="preserve"> القرآن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أحمد شاكر، ط1، (مؤسسة الرسالة، 1400هـ-2000م)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14/253.</w:t>
      </w:r>
    </w:p>
  </w:footnote>
  <w:footnote w:id="171">
    <w:p w:rsidR="00DB12E1" w:rsidRDefault="00DB12E1" w:rsidP="00017274">
      <w:pPr>
        <w:spacing w:after="0" w:line="240" w:lineRule="auto"/>
        <w:ind w:left="-58" w:right="-1134"/>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ascii="Traditional Arabic" w:hAnsi="Traditional Arabic" w:cs="Traditional Arabic"/>
          <w:b/>
          <w:sz w:val="24"/>
          <w:szCs w:val="24"/>
          <w:rtl/>
        </w:rPr>
        <w:t xml:space="preserve"> أهل الحل والعقد، </w:t>
      </w:r>
      <w:r w:rsidRPr="001F2EC1">
        <w:rPr>
          <w:rFonts w:ascii="Traditional Arabic" w:hAnsi="Traditional Arabic" w:cs="Traditional Arabic" w:hint="eastAsia"/>
          <w:b/>
          <w:sz w:val="24"/>
          <w:szCs w:val="24"/>
          <w:rtl/>
        </w:rPr>
        <w:t>هم</w:t>
      </w:r>
      <w:r w:rsidRPr="001F2EC1">
        <w:rPr>
          <w:rFonts w:ascii="Traditional Arabic" w:hAnsi="Traditional Arabic" w:cs="Traditional Arabic"/>
          <w:b/>
          <w:sz w:val="24"/>
          <w:szCs w:val="24"/>
          <w:rtl/>
        </w:rPr>
        <w:t>: ذوو الشوكة، والسطوة، وأهل الرأي والتدبير في البلاد، انظر: قلعجي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محمد رواس</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w:t>
      </w:r>
      <w:r w:rsidRPr="001F2EC1">
        <w:rPr>
          <w:rFonts w:ascii="Traditional Arabic" w:hAnsi="Traditional Arabic" w:cs="Traditional Arabic" w:hint="eastAsia"/>
          <w:b/>
          <w:sz w:val="24"/>
          <w:szCs w:val="24"/>
          <w:rtl/>
        </w:rPr>
        <w:t>قنيبي،</w:t>
      </w:r>
      <w:r w:rsidRPr="001F2EC1">
        <w:rPr>
          <w:rFonts w:ascii="Traditional Arabic" w:hAnsi="Traditional Arabic" w:cs="Traditional Arabic"/>
          <w:b/>
          <w:sz w:val="24"/>
          <w:szCs w:val="24"/>
          <w:rtl/>
        </w:rPr>
        <w:t xml:space="preserve"> حامد صادق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معجم</w:t>
      </w:r>
      <w:r w:rsidRPr="001F2EC1">
        <w:rPr>
          <w:rFonts w:ascii="Traditional Arabic" w:hAnsi="Traditional Arabic" w:cs="Traditional Arabic"/>
          <w:bCs/>
          <w:sz w:val="24"/>
          <w:szCs w:val="24"/>
          <w:rtl/>
        </w:rPr>
        <w:t xml:space="preserve"> لغة الفقهاء</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ط2، (</w:t>
      </w:r>
      <w:r w:rsidRPr="001F2EC1">
        <w:rPr>
          <w:rFonts w:ascii="Traditional Arabic" w:hAnsi="Traditional Arabic" w:cs="Traditional Arabic" w:hint="eastAsia"/>
          <w:b/>
          <w:sz w:val="24"/>
          <w:szCs w:val="24"/>
          <w:rtl/>
        </w:rPr>
        <w:t>دار</w:t>
      </w:r>
      <w:r w:rsidRPr="001F2EC1">
        <w:rPr>
          <w:rFonts w:ascii="Traditional Arabic" w:hAnsi="Traditional Arabic" w:cs="Traditional Arabic"/>
          <w:b/>
          <w:sz w:val="24"/>
          <w:szCs w:val="24"/>
          <w:rtl/>
        </w:rPr>
        <w:t xml:space="preserve"> النفائس للطباعة والنشر والتوزيع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1408هـ - 1988م)، ص95.</w:t>
      </w:r>
    </w:p>
  </w:footnote>
  <w:footnote w:id="172">
    <w:p w:rsidR="00DB12E1" w:rsidRDefault="00DB12E1" w:rsidP="00F65AC8">
      <w:pPr>
        <w:spacing w:after="0" w:line="240" w:lineRule="auto"/>
        <w:ind w:left="-58" w:right="-1134"/>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يقال</w:t>
      </w:r>
      <w:r w:rsidRPr="001F2EC1">
        <w:rPr>
          <w:rFonts w:ascii="Traditional Arabic" w:hAnsi="Traditional Arabic" w:cs="Traditional Arabic"/>
          <w:b/>
          <w:sz w:val="24"/>
          <w:szCs w:val="24"/>
          <w:rtl/>
        </w:rPr>
        <w:t xml:space="preserve">: كَلِبَ الدَّهْرُ على أَهله، إِذا اشْتَدَّ، وتَكالَبَ الناسُ على الأَمر حَرَصُوا عليه حتى كأَنهم كِلابٌ.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مادة:"كلب"، 1/726.</w:t>
      </w:r>
    </w:p>
  </w:footnote>
  <w:footnote w:id="173">
    <w:p w:rsidR="00DB12E1" w:rsidRDefault="00DB12E1" w:rsidP="00AF57F5">
      <w:pPr>
        <w:spacing w:after="0" w:line="240" w:lineRule="auto"/>
        <w:ind w:left="-58" w:right="-1134"/>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بمعنى</w:t>
      </w:r>
      <w:r w:rsidRPr="001F2EC1">
        <w:rPr>
          <w:rFonts w:ascii="Traditional Arabic" w:hAnsi="Traditional Arabic" w:cs="Traditional Arabic"/>
          <w:b/>
          <w:sz w:val="24"/>
          <w:szCs w:val="24"/>
          <w:rtl/>
        </w:rPr>
        <w:t xml:space="preserve"> استبدّ برأيه</w:t>
      </w:r>
      <w:r w:rsidRPr="001F2EC1">
        <w:rPr>
          <w:rFonts w:ascii="Traditional Arabic" w:hAnsi="Traditional Arabic"/>
          <w:b/>
          <w:sz w:val="24"/>
          <w:szCs w:val="24"/>
          <w:rtl/>
        </w:rPr>
        <w:t xml:space="preserve"> </w:t>
      </w:r>
      <w:r w:rsidRPr="001F2EC1">
        <w:rPr>
          <w:rFonts w:ascii="Traditional Arabic" w:hAnsi="Traditional Arabic" w:cs="Traditional Arabic" w:hint="eastAsia"/>
          <w:b/>
          <w:sz w:val="24"/>
          <w:szCs w:val="24"/>
          <w:rtl/>
        </w:rPr>
        <w:t>دون</w:t>
      </w:r>
      <w:r w:rsidRPr="001F2EC1">
        <w:rPr>
          <w:rFonts w:ascii="Traditional Arabic" w:hAnsi="Traditional Arabic" w:cs="Traditional Arabic"/>
          <w:b/>
          <w:sz w:val="24"/>
          <w:szCs w:val="24"/>
          <w:rtl/>
        </w:rPr>
        <w:t xml:space="preserve"> ائتمار م</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ي</w:t>
      </w:r>
      <w:r w:rsidRPr="001F2EC1">
        <w:rPr>
          <w:rFonts w:ascii="Traditional Arabic" w:hAnsi="Traditional Arabic" w:cs="Traditional Arabic" w:hint="eastAsia"/>
          <w:b/>
          <w:sz w:val="24"/>
          <w:szCs w:val="24"/>
          <w:rtl/>
        </w:rPr>
        <w:t>ُؤتمر،</w:t>
      </w:r>
      <w:r w:rsidRPr="001F2EC1">
        <w:rPr>
          <w:rFonts w:ascii="Traditional Arabic" w:hAnsi="Traditional Arabic" w:cs="Traditional Arabic"/>
          <w:b/>
          <w:bCs/>
          <w:sz w:val="44"/>
          <w:szCs w:val="4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 "فأت"، 2/64</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والرازي، </w:t>
      </w:r>
      <w:r w:rsidRPr="001F2EC1">
        <w:rPr>
          <w:rFonts w:ascii="Traditional Arabic" w:hAnsi="Traditional Arabic" w:cs="Traditional Arabic" w:hint="eastAsia"/>
          <w:bCs/>
          <w:sz w:val="24"/>
          <w:szCs w:val="24"/>
          <w:rtl/>
        </w:rPr>
        <w:t>مختار</w:t>
      </w:r>
      <w:r w:rsidRPr="001F2EC1">
        <w:rPr>
          <w:rFonts w:ascii="Traditional Arabic" w:hAnsi="Traditional Arabic" w:cs="Traditional Arabic"/>
          <w:bCs/>
          <w:sz w:val="24"/>
          <w:szCs w:val="24"/>
          <w:rtl/>
        </w:rPr>
        <w:t xml:space="preserve"> الصحاح، </w:t>
      </w:r>
      <w:r w:rsidRPr="001F2EC1">
        <w:rPr>
          <w:rFonts w:ascii="Traditional Arabic" w:hAnsi="Traditional Arabic" w:cs="Traditional Arabic" w:hint="eastAsia"/>
          <w:b/>
          <w:sz w:val="24"/>
          <w:szCs w:val="24"/>
          <w:rtl/>
        </w:rPr>
        <w:t>مادة</w:t>
      </w:r>
      <w:r w:rsidRPr="001F2EC1">
        <w:rPr>
          <w:rFonts w:ascii="Traditional Arabic" w:hAnsi="Traditional Arabic" w:cs="Traditional Arabic"/>
          <w:b/>
          <w:sz w:val="24"/>
          <w:szCs w:val="24"/>
          <w:rtl/>
        </w:rPr>
        <w:t>: "فوت"، ص517.</w:t>
      </w:r>
    </w:p>
  </w:footnote>
  <w:footnote w:id="174">
    <w:p w:rsidR="00DB12E1" w:rsidRDefault="00DB12E1" w:rsidP="00F65AC8">
      <w:pPr>
        <w:spacing w:after="0" w:line="240" w:lineRule="auto"/>
        <w:ind w:left="-58" w:right="-1134"/>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b/>
          <w:sz w:val="24"/>
          <w:szCs w:val="24"/>
          <w:vertAlign w:val="baseline"/>
          <w:rtl/>
        </w:rPr>
        <w:t xml:space="preserve"> </w:t>
      </w:r>
      <w:r w:rsidRPr="001F2EC1">
        <w:rPr>
          <w:rStyle w:val="a3"/>
          <w:rFonts w:cs="Traditional Arabic" w:hint="eastAsia"/>
          <w:b/>
          <w:sz w:val="22"/>
          <w:szCs w:val="24"/>
          <w:vertAlign w:val="baseline"/>
          <w:rtl/>
        </w:rPr>
        <w:t>سورة</w:t>
      </w:r>
      <w:r w:rsidRPr="001F2EC1">
        <w:rPr>
          <w:rFonts w:ascii="Traditional Arabic" w:hAnsi="Traditional Arabic" w:cs="Traditional Arabic"/>
          <w:sz w:val="24"/>
          <w:szCs w:val="24"/>
          <w:shd w:val="clear" w:color="auto" w:fill="FFFFFF"/>
          <w:rtl/>
        </w:rPr>
        <w:t xml:space="preserve"> الحجرات، </w:t>
      </w:r>
      <w:r w:rsidRPr="001F2EC1">
        <w:rPr>
          <w:rFonts w:ascii="Traditional Arabic" w:hAnsi="Traditional Arabic" w:cs="Traditional Arabic" w:hint="eastAsia"/>
          <w:sz w:val="24"/>
          <w:szCs w:val="24"/>
          <w:shd w:val="clear" w:color="auto" w:fill="FFFFFF"/>
          <w:rtl/>
        </w:rPr>
        <w:t>من</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sz w:val="24"/>
          <w:szCs w:val="24"/>
          <w:shd w:val="clear" w:color="auto" w:fill="FFFFFF"/>
          <w:rtl/>
        </w:rPr>
        <w:t>الآية</w:t>
      </w:r>
      <w:r w:rsidRPr="001F2EC1">
        <w:rPr>
          <w:rFonts w:ascii="Traditional Arabic" w:hAnsi="Traditional Arabic" w:cs="Traditional Arabic"/>
          <w:sz w:val="24"/>
          <w:szCs w:val="24"/>
          <w:shd w:val="clear" w:color="auto" w:fill="FFFFFF"/>
          <w:rtl/>
        </w:rPr>
        <w:t>: 9.</w:t>
      </w:r>
    </w:p>
  </w:footnote>
  <w:footnote w:id="175">
    <w:p w:rsidR="00DB12E1" w:rsidRDefault="00DB12E1" w:rsidP="00017274">
      <w:pPr>
        <w:spacing w:after="0" w:line="240" w:lineRule="auto"/>
        <w:ind w:left="-58"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
          <w:sz w:val="24"/>
          <w:szCs w:val="24"/>
          <w:vertAlign w:val="baseline"/>
          <w:rtl/>
        </w:rPr>
        <w:t>ابن</w:t>
      </w:r>
      <w:r w:rsidRPr="001F2EC1">
        <w:rPr>
          <w:rStyle w:val="a3"/>
          <w:rFonts w:ascii="Traditional Arabic" w:hAnsi="Traditional Arabic" w:cs="Traditional Arabic"/>
          <w:b/>
          <w:sz w:val="24"/>
          <w:szCs w:val="24"/>
          <w:vertAlign w:val="baseline"/>
          <w:rtl/>
        </w:rPr>
        <w:t xml:space="preserve"> عثيمين</w:t>
      </w:r>
      <w:r w:rsidRPr="001F2EC1">
        <w:rPr>
          <w:rFonts w:ascii="Traditional Arabic" w:hAnsi="Traditional Arabic" w:cs="Traditional Arabic" w:hint="eastAsia"/>
          <w:b/>
          <w:sz w:val="24"/>
          <w:szCs w:val="24"/>
          <w:rtl/>
        </w:rPr>
        <w:t>،</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الشرح</w:t>
      </w:r>
      <w:r w:rsidRPr="001F2EC1">
        <w:rPr>
          <w:rStyle w:val="a3"/>
          <w:rFonts w:ascii="Traditional Arabic" w:hAnsi="Traditional Arabic" w:cs="Traditional Arabic"/>
          <w:bCs/>
          <w:sz w:val="24"/>
          <w:szCs w:val="24"/>
          <w:vertAlign w:val="baseline"/>
          <w:rtl/>
        </w:rPr>
        <w:t xml:space="preserve"> الممتع</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b/>
          <w:sz w:val="24"/>
          <w:szCs w:val="24"/>
          <w:rtl/>
        </w:rPr>
        <w:t>8/</w:t>
      </w:r>
      <w:r w:rsidRPr="001F2EC1">
        <w:rPr>
          <w:rStyle w:val="a3"/>
          <w:rFonts w:ascii="Traditional Arabic" w:hAnsi="Traditional Arabic" w:cs="Traditional Arabic"/>
          <w:b/>
          <w:sz w:val="24"/>
          <w:szCs w:val="24"/>
          <w:vertAlign w:val="baseline"/>
          <w:rtl/>
        </w:rPr>
        <w:t>22.</w:t>
      </w:r>
    </w:p>
  </w:footnote>
  <w:footnote w:id="176">
    <w:p w:rsidR="00DB12E1" w:rsidRDefault="00DB12E1" w:rsidP="001B0C02">
      <w:pPr>
        <w:spacing w:after="0" w:line="240" w:lineRule="auto"/>
        <w:ind w:right="-851"/>
      </w:pPr>
      <w:r w:rsidRPr="001F2EC1">
        <w:rPr>
          <w:rStyle w:val="a3"/>
          <w:rFonts w:cs="Traditional Arabic"/>
          <w:b/>
          <w:sz w:val="22"/>
          <w:vertAlign w:val="baseline"/>
          <w:rtl/>
        </w:rPr>
        <w:t>(</w:t>
      </w:r>
      <w:r w:rsidRPr="001F2EC1">
        <w:rPr>
          <w:rStyle w:val="a3"/>
          <w:rFonts w:cs="Traditional Arabic"/>
          <w:b/>
          <w:sz w:val="22"/>
          <w:vertAlign w:val="baseline"/>
        </w:rPr>
        <w:footnoteRef/>
      </w:r>
      <w:r w:rsidRPr="001F2EC1">
        <w:rPr>
          <w:rStyle w:val="a3"/>
          <w:rFonts w:cs="Traditional Arabic"/>
          <w:b/>
          <w:sz w:val="22"/>
          <w:vertAlign w:val="baseline"/>
          <w:rtl/>
        </w:rPr>
        <w:t>)</w:t>
      </w:r>
      <w:r w:rsidRPr="001F2EC1">
        <w:rPr>
          <w:rFonts w:cs="Traditional Arabic"/>
          <w:b/>
          <w:rtl/>
        </w:rPr>
        <w:t xml:space="preserve"> </w:t>
      </w:r>
      <w:r w:rsidRPr="001F2EC1">
        <w:rPr>
          <w:rStyle w:val="a3"/>
          <w:rFonts w:cs="Traditional Arabic"/>
          <w:b/>
          <w:sz w:val="22"/>
          <w:vertAlign w:val="baseline"/>
          <w:rtl/>
        </w:rPr>
        <w:t xml:space="preserve"> </w:t>
      </w:r>
      <w:r w:rsidRPr="001F2EC1">
        <w:rPr>
          <w:rFonts w:ascii="Traditional Arabic" w:hAnsi="Traditional Arabic" w:cs="Traditional Arabic" w:hint="eastAsia"/>
          <w:b/>
          <w:rtl/>
        </w:rPr>
        <w:t>ابن</w:t>
      </w:r>
      <w:r w:rsidRPr="001F2EC1">
        <w:rPr>
          <w:rFonts w:ascii="Traditional Arabic" w:hAnsi="Traditional Arabic" w:cs="Traditional Arabic"/>
          <w:b/>
          <w:rtl/>
        </w:rPr>
        <w:t xml:space="preserve"> عثيمي</w:t>
      </w:r>
      <w:r w:rsidRPr="001F2EC1">
        <w:rPr>
          <w:rFonts w:ascii="Traditional Arabic" w:hAnsi="Traditional Arabic" w:cs="Traditional Arabic" w:hint="eastAsia"/>
          <w:b/>
          <w:rtl/>
        </w:rPr>
        <w:t>ن</w:t>
      </w:r>
      <w:r w:rsidRPr="001F2EC1">
        <w:rPr>
          <w:rFonts w:cs="Traditional Arabic" w:hint="eastAsia"/>
          <w:b/>
          <w:rtl/>
        </w:rPr>
        <w:t>،</w:t>
      </w:r>
      <w:r w:rsidRPr="001F2EC1">
        <w:rPr>
          <w:rFonts w:cs="Traditional Arabic"/>
          <w:b/>
          <w:rtl/>
        </w:rPr>
        <w:t xml:space="preserve"> </w:t>
      </w:r>
      <w:r w:rsidRPr="001F2EC1">
        <w:rPr>
          <w:rFonts w:ascii="Traditional Arabic" w:hAnsi="Traditional Arabic" w:cs="Traditional Arabic" w:hint="eastAsia"/>
          <w:b/>
          <w:rtl/>
        </w:rPr>
        <w:t>محمد</w:t>
      </w:r>
      <w:r w:rsidRPr="001F2EC1">
        <w:rPr>
          <w:rFonts w:cs="Traditional Arabic"/>
          <w:b/>
          <w:rtl/>
        </w:rPr>
        <w:t xml:space="preserve"> </w:t>
      </w:r>
      <w:r w:rsidRPr="001F2EC1">
        <w:rPr>
          <w:rFonts w:ascii="Traditional Arabic" w:hAnsi="Traditional Arabic" w:cs="Traditional Arabic" w:hint="eastAsia"/>
          <w:b/>
          <w:rtl/>
        </w:rPr>
        <w:t>بن</w:t>
      </w:r>
      <w:r w:rsidRPr="001F2EC1">
        <w:rPr>
          <w:rFonts w:ascii="Traditional Arabic" w:hAnsi="Traditional Arabic" w:cs="Traditional Arabic"/>
          <w:b/>
          <w:rtl/>
        </w:rPr>
        <w:t xml:space="preserve"> صالح</w:t>
      </w:r>
      <w:r w:rsidRPr="001F2EC1">
        <w:rPr>
          <w:rFonts w:cs="Traditional Arabic" w:hint="eastAsia"/>
          <w:b/>
          <w:rtl/>
        </w:rPr>
        <w:t>،</w:t>
      </w:r>
      <w:r w:rsidRPr="001F2EC1">
        <w:rPr>
          <w:rFonts w:cs="Traditional Arabic"/>
          <w:b/>
          <w:rtl/>
        </w:rPr>
        <w:t xml:space="preserve"> </w:t>
      </w:r>
      <w:r w:rsidRPr="001F2EC1">
        <w:rPr>
          <w:rFonts w:cs="Traditional Arabic" w:hint="eastAsia"/>
          <w:bCs/>
          <w:rtl/>
        </w:rPr>
        <w:t>شرح</w:t>
      </w:r>
      <w:r w:rsidRPr="001F2EC1">
        <w:rPr>
          <w:rFonts w:cs="Traditional Arabic"/>
          <w:bCs/>
          <w:rtl/>
        </w:rPr>
        <w:t xml:space="preserve"> </w:t>
      </w:r>
      <w:r w:rsidRPr="001F2EC1">
        <w:rPr>
          <w:rFonts w:cs="Traditional Arabic" w:hint="eastAsia"/>
          <w:bCs/>
          <w:rtl/>
        </w:rPr>
        <w:t>كتاب</w:t>
      </w:r>
      <w:r w:rsidRPr="001F2EC1">
        <w:rPr>
          <w:rFonts w:cs="Traditional Arabic"/>
          <w:bCs/>
          <w:rtl/>
        </w:rPr>
        <w:t xml:space="preserve"> </w:t>
      </w:r>
      <w:r w:rsidRPr="001F2EC1">
        <w:rPr>
          <w:rFonts w:cs="Traditional Arabic" w:hint="eastAsia"/>
          <w:bCs/>
          <w:rtl/>
        </w:rPr>
        <w:t>السياسة</w:t>
      </w:r>
      <w:r w:rsidRPr="001F2EC1">
        <w:rPr>
          <w:rFonts w:cs="Traditional Arabic"/>
          <w:bCs/>
          <w:rtl/>
        </w:rPr>
        <w:t xml:space="preserve"> </w:t>
      </w:r>
      <w:r w:rsidRPr="001F2EC1">
        <w:rPr>
          <w:rFonts w:cs="Traditional Arabic" w:hint="eastAsia"/>
          <w:bCs/>
          <w:rtl/>
        </w:rPr>
        <w:t>الشرعية</w:t>
      </w:r>
      <w:r w:rsidRPr="001F2EC1">
        <w:rPr>
          <w:rFonts w:cs="Traditional Arabic"/>
          <w:bCs/>
          <w:rtl/>
        </w:rPr>
        <w:t xml:space="preserve"> </w:t>
      </w:r>
      <w:r w:rsidRPr="001F2EC1">
        <w:rPr>
          <w:rFonts w:cs="Traditional Arabic" w:hint="eastAsia"/>
          <w:bCs/>
          <w:rtl/>
        </w:rPr>
        <w:t>لشيخ</w:t>
      </w:r>
      <w:r w:rsidRPr="001F2EC1">
        <w:rPr>
          <w:rFonts w:cs="Traditional Arabic"/>
          <w:bCs/>
          <w:rtl/>
        </w:rPr>
        <w:t xml:space="preserve"> </w:t>
      </w:r>
      <w:r w:rsidRPr="001F2EC1">
        <w:rPr>
          <w:rFonts w:cs="Traditional Arabic" w:hint="eastAsia"/>
          <w:bCs/>
          <w:rtl/>
        </w:rPr>
        <w:t>الإسلام</w:t>
      </w:r>
      <w:r w:rsidRPr="001F2EC1">
        <w:rPr>
          <w:rFonts w:cs="Traditional Arabic"/>
          <w:bCs/>
          <w:rtl/>
        </w:rPr>
        <w:t xml:space="preserve"> </w:t>
      </w:r>
      <w:r w:rsidRPr="001F2EC1">
        <w:rPr>
          <w:rFonts w:cs="Traditional Arabic" w:hint="eastAsia"/>
          <w:bCs/>
          <w:rtl/>
        </w:rPr>
        <w:t>ابن</w:t>
      </w:r>
      <w:r w:rsidRPr="001F2EC1">
        <w:rPr>
          <w:rFonts w:cs="Traditional Arabic"/>
          <w:bCs/>
          <w:rtl/>
        </w:rPr>
        <w:t xml:space="preserve"> </w:t>
      </w:r>
      <w:r w:rsidRPr="001F2EC1">
        <w:rPr>
          <w:rFonts w:cs="Traditional Arabic" w:hint="eastAsia"/>
          <w:bCs/>
          <w:rtl/>
        </w:rPr>
        <w:t>تيمية</w:t>
      </w:r>
      <w:r w:rsidRPr="001F2EC1">
        <w:rPr>
          <w:rFonts w:cs="Traditional Arabic" w:hint="eastAsia"/>
          <w:b/>
          <w:rtl/>
        </w:rPr>
        <w:t>،</w:t>
      </w:r>
      <w:r w:rsidRPr="001F2EC1">
        <w:rPr>
          <w:rFonts w:cs="Traditional Arabic"/>
          <w:b/>
          <w:rtl/>
        </w:rPr>
        <w:t xml:space="preserve"> </w:t>
      </w:r>
      <w:r w:rsidRPr="001F2EC1">
        <w:rPr>
          <w:rFonts w:cs="Traditional Arabic" w:hint="eastAsia"/>
          <w:b/>
          <w:rtl/>
        </w:rPr>
        <w:t>اعتنى</w:t>
      </w:r>
      <w:r w:rsidRPr="001F2EC1">
        <w:rPr>
          <w:rFonts w:cs="Traditional Arabic"/>
          <w:b/>
          <w:rtl/>
        </w:rPr>
        <w:t xml:space="preserve"> </w:t>
      </w:r>
      <w:r w:rsidRPr="001F2EC1">
        <w:rPr>
          <w:rFonts w:cs="Traditional Arabic" w:hint="eastAsia"/>
          <w:b/>
          <w:rtl/>
        </w:rPr>
        <w:t>به</w:t>
      </w:r>
      <w:r w:rsidRPr="001F2EC1">
        <w:rPr>
          <w:rFonts w:cs="Traditional Arabic"/>
          <w:b/>
          <w:rtl/>
        </w:rPr>
        <w:t xml:space="preserve">: </w:t>
      </w:r>
      <w:r w:rsidRPr="001F2EC1">
        <w:rPr>
          <w:rFonts w:cs="Traditional Arabic" w:hint="eastAsia"/>
          <w:b/>
          <w:rtl/>
        </w:rPr>
        <w:t>صالح</w:t>
      </w:r>
      <w:r w:rsidRPr="001F2EC1">
        <w:rPr>
          <w:rFonts w:cs="Traditional Arabic"/>
          <w:b/>
          <w:rtl/>
        </w:rPr>
        <w:t xml:space="preserve"> </w:t>
      </w:r>
      <w:r w:rsidRPr="001F2EC1">
        <w:rPr>
          <w:rFonts w:cs="Traditional Arabic" w:hint="eastAsia"/>
          <w:b/>
          <w:rtl/>
        </w:rPr>
        <w:t>عثمان</w:t>
      </w:r>
      <w:r w:rsidRPr="001F2EC1">
        <w:rPr>
          <w:rFonts w:cs="Traditional Arabic"/>
          <w:b/>
          <w:rtl/>
        </w:rPr>
        <w:t xml:space="preserve"> </w:t>
      </w:r>
      <w:r w:rsidRPr="001F2EC1">
        <w:rPr>
          <w:rFonts w:cs="Traditional Arabic" w:hint="eastAsia"/>
          <w:b/>
          <w:rtl/>
        </w:rPr>
        <w:t>اللحام،</w:t>
      </w:r>
      <w:r w:rsidRPr="001F2EC1">
        <w:rPr>
          <w:rFonts w:cs="Traditional Arabic"/>
          <w:b/>
          <w:rtl/>
        </w:rPr>
        <w:t xml:space="preserve"> </w:t>
      </w:r>
      <w:r w:rsidRPr="001F2EC1">
        <w:rPr>
          <w:rFonts w:cs="Traditional Arabic" w:hint="eastAsia"/>
          <w:b/>
          <w:rtl/>
        </w:rPr>
        <w:t>ط</w:t>
      </w:r>
      <w:r w:rsidRPr="001F2EC1">
        <w:rPr>
          <w:rFonts w:cs="Traditional Arabic"/>
          <w:b/>
          <w:rtl/>
        </w:rPr>
        <w:t>1</w:t>
      </w:r>
      <w:r w:rsidRPr="001F2EC1">
        <w:rPr>
          <w:rFonts w:cs="Traditional Arabic" w:hint="eastAsia"/>
          <w:b/>
          <w:rtl/>
        </w:rPr>
        <w:t>،</w:t>
      </w:r>
      <w:r w:rsidRPr="001F2EC1">
        <w:rPr>
          <w:rFonts w:cs="Traditional Arabic"/>
          <w:b/>
          <w:rtl/>
        </w:rPr>
        <w:t xml:space="preserve"> (</w:t>
      </w:r>
      <w:r w:rsidRPr="001F2EC1">
        <w:rPr>
          <w:rFonts w:cs="Traditional Arabic" w:hint="eastAsia"/>
          <w:b/>
          <w:rtl/>
        </w:rPr>
        <w:t>عمّان</w:t>
      </w:r>
      <w:r w:rsidRPr="001F2EC1">
        <w:rPr>
          <w:rFonts w:cs="Traditional Arabic"/>
          <w:b/>
          <w:rtl/>
        </w:rPr>
        <w:t xml:space="preserve">: </w:t>
      </w:r>
      <w:r w:rsidRPr="001F2EC1">
        <w:rPr>
          <w:rFonts w:cs="Traditional Arabic" w:hint="eastAsia"/>
          <w:b/>
          <w:rtl/>
        </w:rPr>
        <w:t>الدار</w:t>
      </w:r>
      <w:r w:rsidRPr="001F2EC1">
        <w:rPr>
          <w:rFonts w:cs="Traditional Arabic"/>
          <w:b/>
          <w:rtl/>
        </w:rPr>
        <w:t xml:space="preserve"> </w:t>
      </w:r>
      <w:r w:rsidRPr="001F2EC1">
        <w:rPr>
          <w:rFonts w:cs="Traditional Arabic" w:hint="eastAsia"/>
          <w:b/>
          <w:rtl/>
        </w:rPr>
        <w:t>العثمانية</w:t>
      </w:r>
      <w:r w:rsidRPr="001F2EC1">
        <w:rPr>
          <w:rFonts w:cs="Traditional Arabic"/>
          <w:b/>
          <w:rtl/>
        </w:rPr>
        <w:t>-</w:t>
      </w:r>
      <w:r w:rsidRPr="001F2EC1">
        <w:rPr>
          <w:rFonts w:cs="Traditional Arabic" w:hint="eastAsia"/>
          <w:b/>
          <w:rtl/>
        </w:rPr>
        <w:t>بيروت</w:t>
      </w:r>
      <w:r w:rsidRPr="001F2EC1">
        <w:rPr>
          <w:rFonts w:cs="Traditional Arabic"/>
          <w:b/>
          <w:rtl/>
        </w:rPr>
        <w:t xml:space="preserve">: </w:t>
      </w:r>
      <w:r w:rsidRPr="001F2EC1">
        <w:rPr>
          <w:rFonts w:cs="Traditional Arabic" w:hint="eastAsia"/>
          <w:b/>
          <w:rtl/>
        </w:rPr>
        <w:t>دار</w:t>
      </w:r>
      <w:r w:rsidRPr="001F2EC1">
        <w:rPr>
          <w:rFonts w:cs="Traditional Arabic"/>
          <w:b/>
          <w:rtl/>
        </w:rPr>
        <w:t xml:space="preserve"> </w:t>
      </w:r>
      <w:r w:rsidRPr="001F2EC1">
        <w:rPr>
          <w:rFonts w:cs="Traditional Arabic" w:hint="eastAsia"/>
          <w:b/>
          <w:rtl/>
        </w:rPr>
        <w:t>ابن</w:t>
      </w:r>
      <w:r w:rsidRPr="001F2EC1">
        <w:rPr>
          <w:rFonts w:cs="Traditional Arabic"/>
          <w:b/>
          <w:rtl/>
        </w:rPr>
        <w:t xml:space="preserve"> </w:t>
      </w:r>
      <w:r w:rsidRPr="001F2EC1">
        <w:rPr>
          <w:rFonts w:cs="Traditional Arabic" w:hint="eastAsia"/>
          <w:b/>
          <w:rtl/>
        </w:rPr>
        <w:t>حزم،</w:t>
      </w:r>
      <w:r w:rsidRPr="001F2EC1">
        <w:rPr>
          <w:rFonts w:cs="Traditional Arabic"/>
          <w:b/>
          <w:rtl/>
        </w:rPr>
        <w:t xml:space="preserve"> 1425</w:t>
      </w:r>
      <w:r w:rsidRPr="001F2EC1">
        <w:rPr>
          <w:rFonts w:cs="Traditional Arabic" w:hint="eastAsia"/>
          <w:b/>
          <w:rtl/>
        </w:rPr>
        <w:t>هـ</w:t>
      </w:r>
      <w:r w:rsidRPr="001F2EC1">
        <w:rPr>
          <w:rFonts w:cs="Traditional Arabic"/>
          <w:b/>
          <w:rtl/>
        </w:rPr>
        <w:t>-2004</w:t>
      </w:r>
      <w:r w:rsidRPr="001F2EC1">
        <w:rPr>
          <w:rFonts w:cs="Traditional Arabic" w:hint="eastAsia"/>
          <w:b/>
          <w:rtl/>
        </w:rPr>
        <w:t>م</w:t>
      </w:r>
      <w:r w:rsidRPr="001F2EC1">
        <w:rPr>
          <w:rFonts w:cs="Traditional Arabic"/>
          <w:b/>
          <w:rtl/>
        </w:rPr>
        <w:t>)</w:t>
      </w:r>
      <w:r w:rsidRPr="001F2EC1">
        <w:rPr>
          <w:rFonts w:cs="Traditional Arabic" w:hint="eastAsia"/>
          <w:b/>
          <w:rtl/>
        </w:rPr>
        <w:t>،</w:t>
      </w:r>
      <w:r w:rsidRPr="001F2EC1">
        <w:rPr>
          <w:rFonts w:cs="Traditional Arabic"/>
          <w:b/>
          <w:rtl/>
        </w:rPr>
        <w:t xml:space="preserve"> </w:t>
      </w:r>
      <w:r w:rsidRPr="001F2EC1">
        <w:rPr>
          <w:rFonts w:cs="Traditional Arabic" w:hint="eastAsia"/>
          <w:b/>
          <w:rtl/>
        </w:rPr>
        <w:t>ص</w:t>
      </w:r>
      <w:r w:rsidRPr="001F2EC1">
        <w:rPr>
          <w:rFonts w:cs="Traditional Arabic"/>
          <w:b/>
          <w:rtl/>
        </w:rPr>
        <w:t>41.</w:t>
      </w:r>
    </w:p>
  </w:footnote>
  <w:footnote w:id="177">
    <w:p w:rsidR="00DB12E1" w:rsidRDefault="00DB12E1" w:rsidP="00AF57F5">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sz w:val="24"/>
          <w:szCs w:val="24"/>
          <w:shd w:val="clear" w:color="auto" w:fill="FFFFFF"/>
          <w:rtl/>
        </w:rPr>
        <w:t>سورة</w:t>
      </w:r>
      <w:r w:rsidRPr="001F2EC1">
        <w:rPr>
          <w:rFonts w:ascii="Traditional Arabic" w:hAnsi="Traditional Arabic" w:cs="Traditional Arabic"/>
          <w:sz w:val="24"/>
          <w:szCs w:val="24"/>
          <w:shd w:val="clear" w:color="auto" w:fill="FFFFFF"/>
          <w:rtl/>
        </w:rPr>
        <w:t xml:space="preserve"> النساء، </w:t>
      </w:r>
      <w:r w:rsidRPr="001F2EC1">
        <w:rPr>
          <w:rFonts w:ascii="Traditional Arabic" w:hAnsi="Traditional Arabic" w:cs="Traditional Arabic" w:hint="eastAsia"/>
          <w:sz w:val="24"/>
          <w:szCs w:val="24"/>
          <w:shd w:val="clear" w:color="auto" w:fill="FFFFFF"/>
          <w:rtl/>
        </w:rPr>
        <w:t>من</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sz w:val="24"/>
          <w:szCs w:val="24"/>
          <w:shd w:val="clear" w:color="auto" w:fill="FFFFFF"/>
          <w:rtl/>
        </w:rPr>
        <w:t>الآية</w:t>
      </w:r>
      <w:r w:rsidRPr="001F2EC1">
        <w:rPr>
          <w:rFonts w:ascii="Traditional Arabic" w:hAnsi="Traditional Arabic" w:cs="Traditional Arabic"/>
          <w:sz w:val="24"/>
          <w:szCs w:val="24"/>
          <w:shd w:val="clear" w:color="auto" w:fill="FFFFFF"/>
          <w:rtl/>
        </w:rPr>
        <w:t>: 84</w:t>
      </w:r>
      <w:r w:rsidRPr="001F2EC1">
        <w:rPr>
          <w:rFonts w:ascii="Traditional Arabic" w:hAnsi="Traditional Arabic" w:cs="Traditional Arabic"/>
          <w:b/>
          <w:sz w:val="24"/>
          <w:szCs w:val="24"/>
          <w:rtl/>
        </w:rPr>
        <w:t>.</w:t>
      </w:r>
    </w:p>
  </w:footnote>
  <w:footnote w:id="178">
    <w:p w:rsidR="00DB12E1" w:rsidRDefault="00DB12E1" w:rsidP="00AF57F5">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sz w:val="24"/>
          <w:szCs w:val="24"/>
          <w:shd w:val="clear" w:color="auto" w:fill="FFFFFF"/>
          <w:rtl/>
        </w:rPr>
        <w:t>سورة</w:t>
      </w:r>
      <w:r w:rsidRPr="001F2EC1">
        <w:rPr>
          <w:rFonts w:ascii="Traditional Arabic" w:hAnsi="Traditional Arabic" w:cs="Traditional Arabic"/>
          <w:sz w:val="24"/>
          <w:szCs w:val="24"/>
          <w:shd w:val="clear" w:color="auto" w:fill="FFFFFF"/>
          <w:rtl/>
        </w:rPr>
        <w:t xml:space="preserve"> النساء، </w:t>
      </w:r>
      <w:r w:rsidRPr="001F2EC1">
        <w:rPr>
          <w:rFonts w:ascii="Traditional Arabic" w:hAnsi="Traditional Arabic" w:cs="Traditional Arabic" w:hint="eastAsia"/>
          <w:sz w:val="24"/>
          <w:szCs w:val="24"/>
          <w:shd w:val="clear" w:color="auto" w:fill="FFFFFF"/>
          <w:rtl/>
        </w:rPr>
        <w:t>من</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sz w:val="24"/>
          <w:szCs w:val="24"/>
          <w:shd w:val="clear" w:color="auto" w:fill="FFFFFF"/>
          <w:rtl/>
        </w:rPr>
        <w:t>الآية</w:t>
      </w:r>
      <w:r w:rsidRPr="001F2EC1">
        <w:rPr>
          <w:rFonts w:ascii="Traditional Arabic" w:hAnsi="Traditional Arabic" w:cs="Traditional Arabic"/>
          <w:sz w:val="24"/>
          <w:szCs w:val="24"/>
          <w:shd w:val="clear" w:color="auto" w:fill="FFFFFF"/>
          <w:rtl/>
        </w:rPr>
        <w:t>: 84</w:t>
      </w:r>
      <w:r w:rsidRPr="001F2EC1">
        <w:rPr>
          <w:rFonts w:ascii="Traditional Arabic" w:hAnsi="Traditional Arabic" w:cs="Traditional Arabic"/>
          <w:b/>
          <w:sz w:val="24"/>
          <w:szCs w:val="24"/>
          <w:rtl/>
        </w:rPr>
        <w:t>.</w:t>
      </w:r>
    </w:p>
  </w:footnote>
  <w:footnote w:id="179">
    <w:p w:rsidR="00DB12E1" w:rsidRDefault="00DB12E1" w:rsidP="00060631">
      <w:pPr>
        <w:spacing w:after="0" w:line="240" w:lineRule="auto"/>
        <w:ind w:right="-993"/>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كتاب السياسة الشرعية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ص41.</w:t>
      </w:r>
    </w:p>
  </w:footnote>
  <w:footnote w:id="180">
    <w:p w:rsidR="00DB12E1" w:rsidRDefault="00DB12E1" w:rsidP="00060631">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Cs/>
          <w:sz w:val="24"/>
          <w:szCs w:val="24"/>
          <w:vertAlign w:val="baseline"/>
          <w:rtl/>
        </w:rPr>
        <w:t>ل</w:t>
      </w:r>
      <w:r w:rsidRPr="001F2EC1">
        <w:rPr>
          <w:rFonts w:ascii="Traditional Arabic" w:hAnsi="Traditional Arabic" w:cs="Traditional Arabic" w:hint="eastAsia"/>
          <w:bCs/>
          <w:sz w:val="24"/>
          <w:szCs w:val="24"/>
          <w:rtl/>
        </w:rPr>
        <w:t>قاء</w:t>
      </w:r>
      <w:r w:rsidRPr="001F2EC1">
        <w:rPr>
          <w:rFonts w:ascii="Traditional Arabic" w:hAnsi="Traditional Arabic" w:cs="Traditional Arabic"/>
          <w:bCs/>
          <w:sz w:val="24"/>
          <w:szCs w:val="24"/>
          <w:rtl/>
        </w:rPr>
        <w:t xml:space="preserve"> الباب المفتوح، </w:t>
      </w:r>
      <w:r w:rsidRPr="001F2EC1">
        <w:rPr>
          <w:rFonts w:ascii="Traditional Arabic" w:hAnsi="Traditional Arabic" w:cs="Traditional Arabic" w:hint="eastAsia"/>
          <w:b/>
          <w:sz w:val="24"/>
          <w:szCs w:val="24"/>
          <w:rtl/>
        </w:rPr>
        <w:t>اللقاء</w:t>
      </w:r>
      <w:r w:rsidRPr="001F2EC1">
        <w:rPr>
          <w:rFonts w:ascii="Traditional Arabic" w:hAnsi="Traditional Arabic" w:cs="Traditional Arabic"/>
          <w:b/>
          <w:sz w:val="24"/>
          <w:szCs w:val="24"/>
          <w:rtl/>
        </w:rPr>
        <w:t xml:space="preserve"> رقم 150.</w:t>
      </w:r>
    </w:p>
  </w:footnote>
  <w:footnote w:id="181">
    <w:p w:rsidR="00DB12E1" w:rsidRDefault="00DB12E1" w:rsidP="00965C50">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سبق ذكر الحالات التي يتعين فيها الجهاد، ص42-43-44.</w:t>
      </w:r>
    </w:p>
  </w:footnote>
  <w:footnote w:id="182">
    <w:p w:rsidR="00DB12E1" w:rsidRDefault="00DB12E1" w:rsidP="00060631">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الكاساني،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9/382، والزيلعي، </w:t>
      </w:r>
      <w:r w:rsidRPr="001F2EC1">
        <w:rPr>
          <w:rFonts w:ascii="Traditional Arabic" w:hAnsi="Traditional Arabic" w:cs="Traditional Arabic" w:hint="eastAsia"/>
          <w:b/>
          <w:bCs/>
          <w:sz w:val="24"/>
          <w:szCs w:val="24"/>
          <w:rtl/>
        </w:rPr>
        <w:t>تبيين</w:t>
      </w:r>
      <w:r w:rsidRPr="001F2EC1">
        <w:rPr>
          <w:rFonts w:ascii="Traditional Arabic" w:hAnsi="Traditional Arabic" w:cs="Traditional Arabic"/>
          <w:b/>
          <w:bCs/>
          <w:sz w:val="24"/>
          <w:szCs w:val="24"/>
          <w:rtl/>
        </w:rPr>
        <w:t xml:space="preserve"> الحقائق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3/241- 242، وابن رشد، </w:t>
      </w:r>
      <w:r w:rsidRPr="001F2EC1">
        <w:rPr>
          <w:rFonts w:ascii="Traditional Arabic" w:hAnsi="Traditional Arabic" w:cs="Traditional Arabic" w:hint="eastAsia"/>
          <w:b/>
          <w:bCs/>
          <w:sz w:val="24"/>
          <w:szCs w:val="24"/>
          <w:rtl/>
        </w:rPr>
        <w:t>بداية</w:t>
      </w:r>
      <w:r w:rsidRPr="001F2EC1">
        <w:rPr>
          <w:rFonts w:ascii="Traditional Arabic" w:hAnsi="Traditional Arabic" w:cs="Traditional Arabic"/>
          <w:b/>
          <w:bCs/>
          <w:sz w:val="24"/>
          <w:szCs w:val="24"/>
          <w:rtl/>
        </w:rPr>
        <w:t xml:space="preserve"> المجتهد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1/381، والنووي،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10/214، وابن قدا</w:t>
      </w:r>
      <w:r w:rsidRPr="001F2EC1">
        <w:rPr>
          <w:rFonts w:ascii="Traditional Arabic" w:hAnsi="Traditional Arabic" w:cs="Traditional Arabic" w:hint="eastAsia"/>
          <w:sz w:val="24"/>
          <w:szCs w:val="24"/>
          <w:rtl/>
        </w:rPr>
        <w:t>مة،</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13/26.</w:t>
      </w:r>
    </w:p>
  </w:footnote>
  <w:footnote w:id="183">
    <w:p w:rsidR="00DB12E1" w:rsidRDefault="00DB12E1" w:rsidP="000224BB">
      <w:pPr>
        <w:spacing w:after="0" w:line="240" w:lineRule="auto"/>
        <w:ind w:right="-1134"/>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الكاساني،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9/382، وابن نجيم، </w:t>
      </w:r>
      <w:r w:rsidRPr="001F2EC1">
        <w:rPr>
          <w:rFonts w:ascii="Traditional Arabic" w:hAnsi="Traditional Arabic" w:cs="Traditional Arabic" w:hint="eastAsia"/>
          <w:b/>
          <w:bCs/>
          <w:sz w:val="24"/>
          <w:szCs w:val="24"/>
          <w:rtl/>
        </w:rPr>
        <w:t>البحر</w:t>
      </w:r>
      <w:r w:rsidRPr="001F2EC1">
        <w:rPr>
          <w:rFonts w:ascii="Traditional Arabic" w:hAnsi="Traditional Arabic" w:cs="Traditional Arabic"/>
          <w:b/>
          <w:bCs/>
          <w:sz w:val="24"/>
          <w:szCs w:val="24"/>
          <w:rtl/>
        </w:rPr>
        <w:t xml:space="preserve"> 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5/122، وابن رشد، </w:t>
      </w:r>
      <w:r w:rsidRPr="001F2EC1">
        <w:rPr>
          <w:rFonts w:ascii="Traditional Arabic" w:hAnsi="Traditional Arabic" w:cs="Traditional Arabic" w:hint="eastAsia"/>
          <w:b/>
          <w:bCs/>
          <w:sz w:val="24"/>
          <w:szCs w:val="24"/>
          <w:rtl/>
        </w:rPr>
        <w:t>بداية</w:t>
      </w:r>
      <w:r w:rsidRPr="001F2EC1">
        <w:rPr>
          <w:rFonts w:ascii="Traditional Arabic" w:hAnsi="Traditional Arabic" w:cs="Traditional Arabic"/>
          <w:b/>
          <w:bCs/>
          <w:sz w:val="24"/>
          <w:szCs w:val="24"/>
          <w:rtl/>
        </w:rPr>
        <w:t xml:space="preserve"> المجتهد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1/384، </w:t>
      </w:r>
      <w:r w:rsidRPr="001F2EC1">
        <w:rPr>
          <w:rFonts w:ascii="Traditional Arabic" w:hAnsi="Traditional Arabic" w:cs="Traditional Arabic" w:hint="eastAsia"/>
          <w:sz w:val="24"/>
          <w:szCs w:val="24"/>
          <w:rtl/>
        </w:rPr>
        <w:t>والخرشي،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خليل</w:t>
      </w:r>
      <w:r w:rsidRPr="001F2EC1">
        <w:rPr>
          <w:rFonts w:ascii="Traditional Arabic" w:hAnsi="Traditional Arabic" w:cs="Traditional Arabic"/>
          <w:sz w:val="24"/>
          <w:szCs w:val="24"/>
          <w:rtl/>
        </w:rPr>
        <w:t xml:space="preserve"> 3/111، والشافعي، </w:t>
      </w:r>
      <w:r w:rsidRPr="001F2EC1">
        <w:rPr>
          <w:rFonts w:ascii="Traditional Arabic" w:hAnsi="Traditional Arabic" w:cs="Traditional Arabic" w:hint="eastAsia"/>
          <w:b/>
          <w:bCs/>
          <w:sz w:val="24"/>
          <w:szCs w:val="24"/>
          <w:rtl/>
        </w:rPr>
        <w:t>الأم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5/370، والنووي،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10/211، وابن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13/25.</w:t>
      </w:r>
    </w:p>
  </w:footnote>
  <w:footnote w:id="184">
    <w:p w:rsidR="00DB12E1" w:rsidRDefault="00DB12E1" w:rsidP="007E194A">
      <w:pPr>
        <w:pStyle w:val="a4"/>
        <w:widowControl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ابن نجيم، </w:t>
      </w:r>
      <w:r w:rsidRPr="001F2EC1">
        <w:rPr>
          <w:rFonts w:ascii="Traditional Arabic" w:hAnsi="Traditional Arabic" w:cs="Traditional Arabic" w:hint="eastAsia"/>
          <w:b/>
          <w:bCs/>
          <w:sz w:val="24"/>
          <w:szCs w:val="24"/>
          <w:rtl/>
        </w:rPr>
        <w:t>البحر</w:t>
      </w:r>
      <w:r w:rsidRPr="001F2EC1">
        <w:rPr>
          <w:rFonts w:ascii="Traditional Arabic" w:hAnsi="Traditional Arabic" w:cs="Traditional Arabic"/>
          <w:b/>
          <w:bCs/>
          <w:sz w:val="24"/>
          <w:szCs w:val="24"/>
          <w:rtl/>
        </w:rPr>
        <w:t xml:space="preserve"> 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5/122</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عابدين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4/300، و</w:t>
      </w:r>
      <w:r w:rsidRPr="001F2EC1">
        <w:rPr>
          <w:rFonts w:ascii="Traditional Arabic" w:hAnsi="Traditional Arabic" w:cs="Traditional Arabic" w:hint="eastAsia"/>
          <w:spacing w:val="-4"/>
          <w:sz w:val="24"/>
          <w:szCs w:val="24"/>
          <w:rtl/>
        </w:rPr>
        <w:t>الشيباني،</w:t>
      </w:r>
      <w:r w:rsidRPr="001F2EC1">
        <w:rPr>
          <w:rFonts w:ascii="Traditional Arabic" w:hAnsi="Traditional Arabic" w:cs="Traditional Arabic"/>
          <w:spacing w:val="-4"/>
          <w:sz w:val="24"/>
          <w:szCs w:val="24"/>
          <w:rtl/>
        </w:rPr>
        <w:t xml:space="preserve"> </w:t>
      </w:r>
      <w:r w:rsidRPr="001F2EC1">
        <w:rPr>
          <w:rFonts w:ascii="Traditional Arabic" w:hAnsi="Traditional Arabic" w:cs="Traditional Arabic" w:hint="eastAsia"/>
          <w:b/>
          <w:bCs/>
          <w:spacing w:val="-4"/>
          <w:sz w:val="24"/>
          <w:szCs w:val="24"/>
          <w:rtl/>
        </w:rPr>
        <w:t>شرح</w:t>
      </w:r>
      <w:r w:rsidRPr="001F2EC1">
        <w:rPr>
          <w:rFonts w:ascii="Traditional Arabic" w:hAnsi="Traditional Arabic" w:cs="Traditional Arabic"/>
          <w:b/>
          <w:bCs/>
          <w:spacing w:val="-4"/>
          <w:sz w:val="24"/>
          <w:szCs w:val="24"/>
          <w:rtl/>
        </w:rPr>
        <w:t xml:space="preserve"> السير الكبير</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1/135</w:t>
      </w:r>
      <w:r w:rsidRPr="001F2EC1">
        <w:rPr>
          <w:rFonts w:ascii="Traditional Arabic" w:hAnsi="Traditional Arabic" w:cs="Traditional Arabic"/>
          <w:sz w:val="24"/>
          <w:szCs w:val="24"/>
          <w:rtl/>
        </w:rPr>
        <w:t>.</w:t>
      </w:r>
    </w:p>
  </w:footnote>
  <w:footnote w:id="185">
    <w:p w:rsidR="00DB12E1" w:rsidRDefault="00DB12E1" w:rsidP="00C406B1">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الخرشي،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w:t>
      </w:r>
      <w:r w:rsidRPr="001F2EC1">
        <w:rPr>
          <w:rFonts w:ascii="Traditional Arabic" w:hAnsi="Traditional Arabic" w:cs="Traditional Arabic" w:hint="eastAsia"/>
          <w:b/>
          <w:bCs/>
          <w:sz w:val="24"/>
          <w:szCs w:val="24"/>
          <w:rtl/>
        </w:rPr>
        <w:t>صر</w:t>
      </w:r>
      <w:r w:rsidRPr="001F2EC1">
        <w:rPr>
          <w:rFonts w:ascii="Traditional Arabic" w:hAnsi="Traditional Arabic" w:cs="Traditional Arabic"/>
          <w:b/>
          <w:bCs/>
          <w:sz w:val="24"/>
          <w:szCs w:val="24"/>
          <w:rtl/>
        </w:rPr>
        <w:t xml:space="preserve"> خليل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3/111.</w:t>
      </w:r>
    </w:p>
  </w:footnote>
  <w:footnote w:id="186">
    <w:p w:rsidR="00DB12E1" w:rsidRDefault="00DB12E1" w:rsidP="00060631">
      <w:pPr>
        <w:pStyle w:val="a4"/>
        <w:widowControl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الشافعي، </w:t>
      </w:r>
      <w:r w:rsidRPr="001F2EC1">
        <w:rPr>
          <w:rFonts w:ascii="Traditional Arabic" w:hAnsi="Traditional Arabic" w:cs="Traditional Arabic" w:hint="eastAsia"/>
          <w:b/>
          <w:bCs/>
          <w:sz w:val="24"/>
          <w:szCs w:val="24"/>
          <w:rtl/>
        </w:rPr>
        <w:t>الأم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5/371، والنووي،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10/211.</w:t>
      </w:r>
    </w:p>
  </w:footnote>
  <w:footnote w:id="187">
    <w:p w:rsidR="00DB12E1" w:rsidRDefault="00DB12E1" w:rsidP="00060631">
      <w:pPr>
        <w:pStyle w:val="a4"/>
        <w:widowControl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13/26.</w:t>
      </w:r>
    </w:p>
  </w:footnote>
  <w:footnote w:id="188">
    <w:p w:rsidR="00DB12E1" w:rsidRDefault="00DB12E1" w:rsidP="00060631">
      <w:pPr>
        <w:pStyle w:val="a4"/>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 انظر:</w:t>
      </w:r>
      <w:r w:rsidRPr="001F2EC1">
        <w:rPr>
          <w:rFonts w:ascii="Traditional Arabic" w:hAnsi="Traditional Arabic" w:cs="Traditional Arabic"/>
          <w:sz w:val="24"/>
          <w:szCs w:val="24"/>
          <w:lang w:bidi="ar-EG"/>
        </w:rPr>
        <w:t xml:space="preserve"> </w:t>
      </w:r>
      <w:r w:rsidRPr="001F2EC1">
        <w:rPr>
          <w:rFonts w:ascii="Traditional Arabic" w:hAnsi="Traditional Arabic" w:cs="Traditional Arabic" w:hint="eastAsia"/>
          <w:sz w:val="24"/>
          <w:szCs w:val="24"/>
          <w:rtl/>
        </w:rPr>
        <w:t>المرجع</w:t>
      </w:r>
      <w:r w:rsidRPr="001F2EC1">
        <w:rPr>
          <w:rFonts w:ascii="Traditional Arabic" w:hAnsi="Traditional Arabic" w:cs="Traditional Arabic"/>
          <w:sz w:val="24"/>
          <w:szCs w:val="24"/>
          <w:rtl/>
        </w:rPr>
        <w:t xml:space="preserve"> السابق.</w:t>
      </w:r>
    </w:p>
  </w:footnote>
  <w:footnote w:id="189">
    <w:p w:rsidR="00DB12E1" w:rsidRDefault="00DB12E1" w:rsidP="00060631">
      <w:pPr>
        <w:pStyle w:val="a4"/>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انظر: النووي،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10/211، والشافعي، </w:t>
      </w:r>
      <w:r w:rsidRPr="001F2EC1">
        <w:rPr>
          <w:rFonts w:ascii="Traditional Arabic" w:hAnsi="Traditional Arabic" w:cs="Traditional Arabic" w:hint="eastAsia"/>
          <w:b/>
          <w:bCs/>
          <w:sz w:val="24"/>
          <w:szCs w:val="24"/>
          <w:rtl/>
        </w:rPr>
        <w:t>الأم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5/371.</w:t>
      </w:r>
    </w:p>
  </w:footnote>
  <w:footnote w:id="190">
    <w:p w:rsidR="00DB12E1" w:rsidRDefault="00DB12E1" w:rsidP="007E194A">
      <w:pPr>
        <w:pStyle w:val="a4"/>
        <w:widowControl w:val="0"/>
        <w:spacing w:after="0" w:line="240" w:lineRule="auto"/>
        <w:ind w:right="-709"/>
        <w:jc w:val="both"/>
      </w:pPr>
      <w:r w:rsidRPr="001F2EC1">
        <w:rPr>
          <w:rFonts w:ascii="Traditional Arabic" w:hAnsi="Traditional Arabic" w:cs="Traditional Arabic"/>
          <w:spacing w:val="-4"/>
          <w:sz w:val="24"/>
          <w:szCs w:val="24"/>
          <w:rtl/>
          <w:lang w:bidi="ar-EG"/>
        </w:rPr>
        <w:t>(</w:t>
      </w:r>
      <w:r w:rsidRPr="001F2EC1">
        <w:rPr>
          <w:rStyle w:val="a3"/>
          <w:rFonts w:ascii="Traditional Arabic" w:hAnsi="Traditional Arabic" w:cs="Traditional Arabic"/>
          <w:spacing w:val="-4"/>
          <w:sz w:val="24"/>
          <w:szCs w:val="24"/>
          <w:vertAlign w:val="baseline"/>
        </w:rPr>
        <w:footnoteRef/>
      </w:r>
      <w:r w:rsidRPr="001F2EC1">
        <w:rPr>
          <w:rFonts w:ascii="Traditional Arabic" w:hAnsi="Traditional Arabic" w:cs="Traditional Arabic"/>
          <w:spacing w:val="-4"/>
          <w:sz w:val="24"/>
          <w:szCs w:val="24"/>
          <w:rtl/>
          <w:lang w:bidi="ar-EG"/>
        </w:rPr>
        <w:t>) انظر: ابن نجيم،</w:t>
      </w:r>
      <w:r w:rsidRPr="001F2EC1">
        <w:rPr>
          <w:rFonts w:ascii="Traditional Arabic" w:hAnsi="Traditional Arabic" w:cs="Traditional Arabic"/>
          <w:spacing w:val="-4"/>
          <w:sz w:val="24"/>
          <w:szCs w:val="24"/>
          <w:lang w:bidi="ar-EG"/>
        </w:rPr>
        <w:t xml:space="preserve"> </w:t>
      </w:r>
      <w:r w:rsidRPr="001F2EC1">
        <w:rPr>
          <w:rFonts w:ascii="Traditional Arabic" w:hAnsi="Traditional Arabic" w:cs="Traditional Arabic" w:hint="eastAsia"/>
          <w:b/>
          <w:bCs/>
          <w:spacing w:val="-4"/>
          <w:sz w:val="24"/>
          <w:szCs w:val="24"/>
          <w:rtl/>
        </w:rPr>
        <w:t>البحر</w:t>
      </w:r>
      <w:r w:rsidRPr="001F2EC1">
        <w:rPr>
          <w:rFonts w:ascii="Traditional Arabic" w:hAnsi="Traditional Arabic" w:cs="Traditional Arabic"/>
          <w:b/>
          <w:bCs/>
          <w:spacing w:val="-4"/>
          <w:sz w:val="24"/>
          <w:szCs w:val="24"/>
          <w:rtl/>
        </w:rPr>
        <w:t xml:space="preserve"> الرائق</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5/122، </w:t>
      </w:r>
      <w:r w:rsidRPr="001F2EC1">
        <w:rPr>
          <w:rFonts w:ascii="Traditional Arabic" w:hAnsi="Traditional Arabic" w:cs="Traditional Arabic" w:hint="eastAsia"/>
          <w:spacing w:val="-4"/>
          <w:sz w:val="24"/>
          <w:szCs w:val="24"/>
          <w:rtl/>
        </w:rPr>
        <w:t>وابن</w:t>
      </w:r>
      <w:r w:rsidRPr="001F2EC1">
        <w:rPr>
          <w:rFonts w:ascii="Traditional Arabic" w:hAnsi="Traditional Arabic" w:cs="Traditional Arabic"/>
          <w:spacing w:val="-4"/>
          <w:sz w:val="24"/>
          <w:szCs w:val="24"/>
          <w:rtl/>
        </w:rPr>
        <w:t xml:space="preserve"> عابدين، </w:t>
      </w:r>
      <w:r w:rsidRPr="001F2EC1">
        <w:rPr>
          <w:rStyle w:val="a3"/>
          <w:rFonts w:ascii="Traditional Arabic" w:hAnsi="Traditional Arabic" w:cs="Traditional Arabic" w:hint="eastAsia"/>
          <w:bCs/>
          <w:sz w:val="24"/>
          <w:szCs w:val="24"/>
          <w:vertAlign w:val="baseline"/>
          <w:rtl/>
        </w:rPr>
        <w:t>حاشية</w:t>
      </w:r>
      <w:r w:rsidRPr="001F2EC1">
        <w:rPr>
          <w:rStyle w:val="a3"/>
          <w:rFonts w:ascii="Traditional Arabic" w:hAnsi="Traditional Arabic" w:cs="Traditional Arabic"/>
          <w:bCs/>
          <w:sz w:val="24"/>
          <w:szCs w:val="24"/>
          <w:vertAlign w:val="baseline"/>
          <w:rtl/>
        </w:rPr>
        <w:t xml:space="preserve"> رد المحتار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spacing w:val="-4"/>
          <w:sz w:val="24"/>
          <w:szCs w:val="24"/>
          <w:rtl/>
        </w:rPr>
        <w:t xml:space="preserve"> 4/300، و</w:t>
      </w:r>
      <w:r w:rsidRPr="001F2EC1">
        <w:rPr>
          <w:rFonts w:ascii="Traditional Arabic" w:hAnsi="Traditional Arabic" w:cs="Traditional Arabic" w:hint="eastAsia"/>
          <w:spacing w:val="-4"/>
          <w:sz w:val="24"/>
          <w:szCs w:val="24"/>
          <w:rtl/>
        </w:rPr>
        <w:t>الشيباني،</w:t>
      </w:r>
      <w:r w:rsidRPr="001F2EC1">
        <w:rPr>
          <w:rFonts w:ascii="Traditional Arabic" w:hAnsi="Traditional Arabic" w:cs="Traditional Arabic"/>
          <w:spacing w:val="-4"/>
          <w:sz w:val="24"/>
          <w:szCs w:val="24"/>
          <w:rtl/>
        </w:rPr>
        <w:t xml:space="preserve"> </w:t>
      </w:r>
      <w:r w:rsidRPr="001F2EC1">
        <w:rPr>
          <w:rFonts w:ascii="Traditional Arabic" w:hAnsi="Traditional Arabic" w:cs="Traditional Arabic" w:hint="eastAsia"/>
          <w:b/>
          <w:bCs/>
          <w:spacing w:val="-4"/>
          <w:sz w:val="24"/>
          <w:szCs w:val="24"/>
          <w:rtl/>
        </w:rPr>
        <w:t>شرح</w:t>
      </w:r>
      <w:r w:rsidRPr="001F2EC1">
        <w:rPr>
          <w:rFonts w:ascii="Traditional Arabic" w:hAnsi="Traditional Arabic" w:cs="Traditional Arabic"/>
          <w:b/>
          <w:bCs/>
          <w:spacing w:val="-4"/>
          <w:sz w:val="24"/>
          <w:szCs w:val="24"/>
          <w:rtl/>
        </w:rPr>
        <w:t xml:space="preserve"> السير الكبير</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1/135</w:t>
      </w:r>
      <w:r w:rsidRPr="001F2EC1">
        <w:rPr>
          <w:rFonts w:ascii="Traditional Arabic" w:hAnsi="Traditional Arabic" w:cs="Traditional Arabic"/>
          <w:sz w:val="24"/>
          <w:szCs w:val="24"/>
          <w:rtl/>
        </w:rPr>
        <w:t>.</w:t>
      </w:r>
    </w:p>
  </w:footnote>
  <w:footnote w:id="191">
    <w:p w:rsidR="00DB12E1" w:rsidRDefault="00DB12E1" w:rsidP="00452313">
      <w:pPr>
        <w:autoSpaceDE w:val="0"/>
        <w:autoSpaceDN w:val="0"/>
        <w:adjustRightInd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 xml:space="preserve">) </w:t>
      </w:r>
      <w:r w:rsidRPr="001F2EC1">
        <w:rPr>
          <w:rFonts w:ascii="Traditional Arabic" w:hAnsi="Traditional Arabic" w:cs="Traditional Arabic" w:hint="eastAsia"/>
          <w:sz w:val="24"/>
          <w:szCs w:val="24"/>
          <w:rtl/>
        </w:rPr>
        <w:t>الصّاوي،</w:t>
      </w:r>
      <w:r w:rsidRPr="001F2EC1">
        <w:rPr>
          <w:rFonts w:ascii="Traditional Arabic" w:hAnsi="Traditional Arabic" w:cs="Traditional Arabic"/>
          <w:sz w:val="24"/>
          <w:szCs w:val="24"/>
          <w:rtl/>
        </w:rPr>
        <w:t xml:space="preserve"> أحمد، </w:t>
      </w:r>
      <w:r w:rsidRPr="001F2EC1">
        <w:rPr>
          <w:rFonts w:ascii="Traditional Arabic" w:hAnsi="Traditional Arabic" w:cs="Traditional Arabic" w:hint="eastAsia"/>
          <w:b/>
          <w:bCs/>
          <w:sz w:val="24"/>
          <w:szCs w:val="24"/>
          <w:rtl/>
        </w:rPr>
        <w:t>بلغة</w:t>
      </w:r>
      <w:r w:rsidRPr="001F2EC1">
        <w:rPr>
          <w:rFonts w:ascii="Traditional Arabic" w:hAnsi="Traditional Arabic" w:cs="Traditional Arabic"/>
          <w:b/>
          <w:bCs/>
          <w:sz w:val="24"/>
          <w:szCs w:val="24"/>
          <w:rtl/>
        </w:rPr>
        <w:t xml:space="preserve"> السالك لأ</w:t>
      </w:r>
      <w:r w:rsidRPr="001F2EC1">
        <w:rPr>
          <w:rFonts w:ascii="Traditional Arabic" w:hAnsi="Traditional Arabic" w:cs="Traditional Arabic" w:hint="eastAsia"/>
          <w:b/>
          <w:bCs/>
          <w:sz w:val="24"/>
          <w:szCs w:val="24"/>
          <w:rtl/>
        </w:rPr>
        <w:t>قرب</w:t>
      </w:r>
      <w:r w:rsidRPr="001F2EC1">
        <w:rPr>
          <w:rFonts w:ascii="Traditional Arabic" w:hAnsi="Traditional Arabic" w:cs="Traditional Arabic"/>
          <w:b/>
          <w:bCs/>
          <w:sz w:val="24"/>
          <w:szCs w:val="24"/>
          <w:rtl/>
        </w:rPr>
        <w:t xml:space="preserve"> المسالك</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ضبطه وصححه: محمد عبد السلام شاهين، (لبنان-بيروت: دار الكتب العلمية، 1415هـ-1995م)، 2/179، والنفراوي، أحمد بن غنيم بن سالم بن مهنا، </w:t>
      </w:r>
      <w:r w:rsidRPr="001F2EC1">
        <w:rPr>
          <w:rFonts w:ascii="Traditional Arabic" w:hAnsi="Traditional Arabic" w:cs="Traditional Arabic" w:hint="eastAsia"/>
          <w:b/>
          <w:bCs/>
          <w:sz w:val="24"/>
          <w:szCs w:val="24"/>
          <w:rtl/>
        </w:rPr>
        <w:t>الفواكه</w:t>
      </w:r>
      <w:r w:rsidRPr="001F2EC1">
        <w:rPr>
          <w:rFonts w:ascii="Traditional Arabic" w:hAnsi="Traditional Arabic" w:cs="Traditional Arabic"/>
          <w:b/>
          <w:bCs/>
          <w:sz w:val="24"/>
          <w:szCs w:val="24"/>
          <w:rtl/>
        </w:rPr>
        <w:t xml:space="preserve"> الدواني على رسالة ابن أبي زيد القيرواني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ضبطه وصححه وخرج آياته الشيخ: عبد الوارث محمد علي، ط1، (بيروت: دار الكتب العلمية، 1418هـ -1997م)، 1/627.</w:t>
      </w:r>
    </w:p>
  </w:footnote>
  <w:footnote w:id="192">
    <w:p w:rsidR="00DB12E1" w:rsidRDefault="00DB12E1" w:rsidP="00060631">
      <w:pPr>
        <w:pStyle w:val="a4"/>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انظر: اب</w:t>
      </w:r>
      <w:r w:rsidRPr="001F2EC1">
        <w:rPr>
          <w:rFonts w:ascii="Traditional Arabic" w:hAnsi="Traditional Arabic" w:cs="Traditional Arabic" w:hint="eastAsia"/>
          <w:sz w:val="24"/>
          <w:szCs w:val="24"/>
          <w:rtl/>
        </w:rPr>
        <w:t>ن</w:t>
      </w:r>
      <w:r w:rsidRPr="001F2EC1">
        <w:rPr>
          <w:rFonts w:ascii="Traditional Arabic" w:hAnsi="Traditional Arabic" w:cs="Traditional Arabic"/>
          <w:sz w:val="24"/>
          <w:szCs w:val="24"/>
          <w:rtl/>
        </w:rPr>
        <w:t xml:space="preserve">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 13/26.</w:t>
      </w:r>
    </w:p>
  </w:footnote>
  <w:footnote w:id="193">
    <w:p w:rsidR="00DB12E1" w:rsidRDefault="00DB12E1" w:rsidP="00FD4DD5">
      <w:pPr>
        <w:pStyle w:val="a4"/>
        <w:widowControl w:val="0"/>
        <w:spacing w:after="0" w:line="240" w:lineRule="auto"/>
        <w:ind w:right="-993"/>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أخرجه </w:t>
      </w:r>
      <w:r w:rsidRPr="001F2EC1">
        <w:rPr>
          <w:rFonts w:ascii="Traditional Arabic" w:hAnsi="Traditional Arabic" w:cs="Traditional Arabic" w:hint="eastAsia"/>
          <w:b/>
          <w:bCs/>
          <w:sz w:val="24"/>
          <w:szCs w:val="24"/>
          <w:rtl/>
        </w:rPr>
        <w:t>أبو</w:t>
      </w:r>
      <w:r w:rsidRPr="001F2EC1">
        <w:rPr>
          <w:rFonts w:ascii="Traditional Arabic" w:hAnsi="Traditional Arabic" w:cs="Traditional Arabic"/>
          <w:b/>
          <w:bCs/>
          <w:sz w:val="24"/>
          <w:szCs w:val="24"/>
          <w:rtl/>
        </w:rPr>
        <w:t xml:space="preserve"> داود</w:t>
      </w:r>
      <w:r w:rsidRPr="001F2EC1">
        <w:rPr>
          <w:rFonts w:ascii="Traditional Arabic" w:hAnsi="Traditional Arabic" w:cs="Traditional Arabic"/>
          <w:sz w:val="24"/>
          <w:szCs w:val="24"/>
          <w:rtl/>
        </w:rPr>
        <w:t xml:space="preserve"> في سننه، كتاب الجهاد، باب في الرجل يغزو وأبواه كارهان، 2/21، رقم  2530، وقال الألباني </w:t>
      </w:r>
      <w:r w:rsidRPr="001F2EC1">
        <w:rPr>
          <w:rFonts w:ascii="Traditional Arabic" w:hAnsi="Traditional Arabic" w:cs="Traditional Arabic" w:hint="eastAsia"/>
          <w:sz w:val="24"/>
          <w:szCs w:val="24"/>
          <w:rtl/>
        </w:rPr>
        <w:t>رحمه</w:t>
      </w:r>
      <w:r w:rsidRPr="001F2EC1">
        <w:rPr>
          <w:rFonts w:ascii="Traditional Arabic" w:hAnsi="Traditional Arabic" w:cs="Traditional Arabic"/>
          <w:sz w:val="24"/>
          <w:szCs w:val="24"/>
          <w:rtl/>
        </w:rPr>
        <w:t xml:space="preserve"> الله، في </w:t>
      </w:r>
      <w:r w:rsidRPr="001F2EC1">
        <w:rPr>
          <w:rFonts w:ascii="Traditional Arabic" w:hAnsi="Traditional Arabic" w:cs="Traditional Arabic" w:hint="eastAsia"/>
          <w:b/>
          <w:bCs/>
          <w:sz w:val="24"/>
          <w:szCs w:val="24"/>
          <w:rtl/>
        </w:rPr>
        <w:t>إرواء</w:t>
      </w:r>
      <w:r w:rsidRPr="001F2EC1">
        <w:rPr>
          <w:rFonts w:ascii="Traditional Arabic" w:hAnsi="Traditional Arabic" w:cs="Traditional Arabic"/>
          <w:b/>
          <w:bCs/>
          <w:sz w:val="24"/>
          <w:szCs w:val="24"/>
          <w:rtl/>
        </w:rPr>
        <w:t xml:space="preserve"> الغليل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5/21: "وقال الحاكم: "صحيح الإسناد"، وردّه الذهبي بقوله: "قلت: دراّج واهٍ" فأصاب، لكن الحديث بمجموع طرقه صح</w:t>
      </w:r>
      <w:r w:rsidRPr="001F2EC1">
        <w:rPr>
          <w:rFonts w:ascii="Traditional Arabic" w:hAnsi="Traditional Arabic" w:cs="Traditional Arabic" w:hint="eastAsia"/>
          <w:sz w:val="24"/>
          <w:szCs w:val="24"/>
          <w:rtl/>
        </w:rPr>
        <w:t>يح</w:t>
      </w:r>
      <w:r w:rsidRPr="001F2EC1">
        <w:rPr>
          <w:rFonts w:ascii="Traditional Arabic" w:hAnsi="Traditional Arabic" w:cs="Traditional Arabic"/>
          <w:sz w:val="24"/>
          <w:szCs w:val="24"/>
          <w:rtl/>
        </w:rPr>
        <w:t>" اه</w:t>
      </w:r>
      <w:r w:rsidRPr="001F2EC1">
        <w:rPr>
          <w:rFonts w:ascii="Traditional Arabic" w:hAnsi="Traditional Arabic" w:cs="Traditional Arabic" w:hint="eastAsia"/>
          <w:sz w:val="24"/>
          <w:szCs w:val="24"/>
          <w:rtl/>
        </w:rPr>
        <w:t>ــ</w:t>
      </w:r>
      <w:r w:rsidRPr="001F2EC1">
        <w:rPr>
          <w:rFonts w:ascii="Traditional Arabic" w:hAnsi="Traditional Arabic" w:cs="Traditional Arabic"/>
          <w:sz w:val="24"/>
          <w:szCs w:val="24"/>
          <w:rtl/>
        </w:rPr>
        <w:t>.</w:t>
      </w:r>
    </w:p>
  </w:footnote>
  <w:footnote w:id="194">
    <w:p w:rsidR="00DB12E1" w:rsidRDefault="00DB12E1" w:rsidP="00060631">
      <w:pPr>
        <w:pStyle w:val="a4"/>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انظر: المرجع السابق، وابن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13/26.</w:t>
      </w:r>
    </w:p>
  </w:footnote>
  <w:footnote w:id="195">
    <w:p w:rsidR="00DB12E1" w:rsidRDefault="00DB12E1" w:rsidP="007E194A">
      <w:pPr>
        <w:pStyle w:val="a4"/>
        <w:widowControl w:val="0"/>
        <w:spacing w:after="0" w:line="240" w:lineRule="auto"/>
        <w:ind w:right="-709"/>
        <w:jc w:val="both"/>
      </w:pPr>
      <w:r w:rsidRPr="001F2EC1">
        <w:rPr>
          <w:rFonts w:ascii="Traditional Arabic" w:hAnsi="Traditional Arabic" w:cs="Traditional Arabic"/>
          <w:spacing w:val="-4"/>
          <w:sz w:val="24"/>
          <w:szCs w:val="24"/>
          <w:rtl/>
          <w:lang w:bidi="ar-EG"/>
        </w:rPr>
        <w:t>(</w:t>
      </w:r>
      <w:r w:rsidRPr="001F2EC1">
        <w:rPr>
          <w:rStyle w:val="a3"/>
          <w:rFonts w:ascii="Traditional Arabic" w:hAnsi="Traditional Arabic" w:cs="Traditional Arabic"/>
          <w:spacing w:val="-4"/>
          <w:sz w:val="24"/>
          <w:szCs w:val="24"/>
          <w:vertAlign w:val="baseline"/>
        </w:rPr>
        <w:footnoteRef/>
      </w:r>
      <w:r w:rsidRPr="001F2EC1">
        <w:rPr>
          <w:rFonts w:ascii="Traditional Arabic" w:hAnsi="Traditional Arabic" w:cs="Traditional Arabic"/>
          <w:spacing w:val="-4"/>
          <w:sz w:val="24"/>
          <w:szCs w:val="24"/>
          <w:rtl/>
          <w:lang w:bidi="ar-EG"/>
        </w:rPr>
        <w:t>)</w:t>
      </w:r>
      <w:r w:rsidRPr="001F2EC1">
        <w:rPr>
          <w:rFonts w:ascii="Traditional Arabic" w:hAnsi="Traditional Arabic" w:cs="Traditional Arabic"/>
          <w:spacing w:val="-4"/>
          <w:sz w:val="24"/>
          <w:szCs w:val="24"/>
          <w:rtl/>
        </w:rPr>
        <w:t xml:space="preserve"> انظر: ابن نجيم، </w:t>
      </w:r>
      <w:r w:rsidRPr="001F2EC1">
        <w:rPr>
          <w:rFonts w:ascii="Traditional Arabic" w:hAnsi="Traditional Arabic" w:cs="Traditional Arabic" w:hint="eastAsia"/>
          <w:b/>
          <w:bCs/>
          <w:spacing w:val="-4"/>
          <w:sz w:val="24"/>
          <w:szCs w:val="24"/>
          <w:rtl/>
        </w:rPr>
        <w:t>البحر</w:t>
      </w:r>
      <w:r w:rsidRPr="001F2EC1">
        <w:rPr>
          <w:rFonts w:ascii="Traditional Arabic" w:hAnsi="Traditional Arabic" w:cs="Traditional Arabic"/>
          <w:b/>
          <w:bCs/>
          <w:spacing w:val="-4"/>
          <w:sz w:val="24"/>
          <w:szCs w:val="24"/>
          <w:rtl/>
        </w:rPr>
        <w:t xml:space="preserve"> الرائق</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5/122،</w:t>
      </w:r>
      <w:r w:rsidRPr="001F2EC1">
        <w:rPr>
          <w:rFonts w:ascii="Traditional Arabic" w:hAnsi="Traditional Arabic" w:cs="Traditional Arabic"/>
          <w:sz w:val="24"/>
          <w:szCs w:val="24"/>
          <w:rtl/>
        </w:rPr>
        <w:t xml:space="preserve">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عابدين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4/300، و</w:t>
      </w:r>
      <w:r w:rsidRPr="001F2EC1">
        <w:rPr>
          <w:rFonts w:ascii="Traditional Arabic" w:hAnsi="Traditional Arabic" w:cs="Traditional Arabic" w:hint="eastAsia"/>
          <w:spacing w:val="-4"/>
          <w:sz w:val="24"/>
          <w:szCs w:val="24"/>
          <w:rtl/>
        </w:rPr>
        <w:t>الشيباني،</w:t>
      </w:r>
      <w:r w:rsidRPr="001F2EC1">
        <w:rPr>
          <w:rFonts w:ascii="Traditional Arabic" w:hAnsi="Traditional Arabic" w:cs="Traditional Arabic"/>
          <w:spacing w:val="-4"/>
          <w:sz w:val="24"/>
          <w:szCs w:val="24"/>
          <w:rtl/>
        </w:rPr>
        <w:t xml:space="preserve"> </w:t>
      </w:r>
      <w:r w:rsidRPr="001F2EC1">
        <w:rPr>
          <w:rFonts w:ascii="Traditional Arabic" w:hAnsi="Traditional Arabic" w:cs="Traditional Arabic" w:hint="eastAsia"/>
          <w:b/>
          <w:bCs/>
          <w:spacing w:val="-4"/>
          <w:sz w:val="24"/>
          <w:szCs w:val="24"/>
          <w:rtl/>
        </w:rPr>
        <w:t>شرح</w:t>
      </w:r>
      <w:r w:rsidRPr="001F2EC1">
        <w:rPr>
          <w:rFonts w:ascii="Traditional Arabic" w:hAnsi="Traditional Arabic" w:cs="Traditional Arabic"/>
          <w:b/>
          <w:bCs/>
          <w:spacing w:val="-4"/>
          <w:sz w:val="24"/>
          <w:szCs w:val="24"/>
          <w:rtl/>
        </w:rPr>
        <w:t xml:space="preserve"> السير الكبير</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1/135</w:t>
      </w:r>
      <w:r w:rsidRPr="001F2EC1">
        <w:rPr>
          <w:rFonts w:ascii="Traditional Arabic" w:hAnsi="Traditional Arabic" w:cs="Traditional Arabic"/>
          <w:sz w:val="24"/>
          <w:szCs w:val="24"/>
          <w:rtl/>
        </w:rPr>
        <w:t>.</w:t>
      </w:r>
    </w:p>
  </w:footnote>
  <w:footnote w:id="196">
    <w:p w:rsidR="00DB12E1" w:rsidRDefault="00DB12E1" w:rsidP="00060631">
      <w:pPr>
        <w:pStyle w:val="a4"/>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عبد الرحمن،  </w:t>
      </w:r>
      <w:r w:rsidRPr="001F2EC1">
        <w:rPr>
          <w:rFonts w:ascii="Traditional Arabic" w:hAnsi="Traditional Arabic" w:cs="Traditional Arabic" w:hint="eastAsia"/>
          <w:b/>
          <w:bCs/>
          <w:sz w:val="24"/>
          <w:szCs w:val="24"/>
          <w:rtl/>
        </w:rPr>
        <w:t>أحكام</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إذن</w:t>
      </w:r>
      <w:r w:rsidRPr="001F2EC1">
        <w:rPr>
          <w:rFonts w:ascii="Traditional Arabic" w:hAnsi="Traditional Arabic" w:cs="Traditional Arabic"/>
          <w:b/>
          <w:bCs/>
          <w:sz w:val="24"/>
          <w:szCs w:val="24"/>
          <w:rtl/>
        </w:rPr>
        <w:t xml:space="preserve"> الإنسان في الفقه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2/621.</w:t>
      </w:r>
    </w:p>
  </w:footnote>
  <w:footnote w:id="197">
    <w:p w:rsidR="00DB12E1" w:rsidRDefault="00DB12E1" w:rsidP="00B42799">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هذه</w:t>
      </w:r>
      <w:r w:rsidRPr="001F2EC1">
        <w:rPr>
          <w:rStyle w:val="a3"/>
          <w:rFonts w:ascii="Traditional Arabic" w:hAnsi="Traditional Arabic" w:cs="Traditional Arabic"/>
          <w:b/>
          <w:sz w:val="24"/>
          <w:szCs w:val="24"/>
          <w:vertAlign w:val="baseline"/>
          <w:rtl/>
        </w:rPr>
        <w:t xml:space="preserve"> العبارة </w:t>
      </w:r>
      <w:r w:rsidRPr="00561CF8">
        <w:rPr>
          <w:rStyle w:val="a3"/>
          <w:rFonts w:ascii="Traditional Arabic" w:hAnsi="Traditional Arabic" w:cs="Traditional Arabic" w:hint="eastAsia"/>
          <w:b/>
          <w:sz w:val="24"/>
          <w:szCs w:val="24"/>
          <w:vertAlign w:val="baseline"/>
          <w:rtl/>
        </w:rPr>
        <w:t>من</w:t>
      </w:r>
      <w:r w:rsidRPr="00561CF8">
        <w:rPr>
          <w:rStyle w:val="a3"/>
          <w:rFonts w:ascii="Traditional Arabic" w:hAnsi="Traditional Arabic" w:cs="Traditional Arabic"/>
          <w:b/>
          <w:sz w:val="24"/>
          <w:szCs w:val="24"/>
          <w:vertAlign w:val="baseline"/>
          <w:rtl/>
        </w:rPr>
        <w:t xml:space="preserve"> متن زاد ا</w:t>
      </w:r>
      <w:r w:rsidRPr="00561CF8">
        <w:rPr>
          <w:rStyle w:val="a3"/>
          <w:rFonts w:ascii="Traditional Arabic" w:hAnsi="Traditional Arabic" w:cs="Traditional Arabic" w:hint="eastAsia"/>
          <w:b/>
          <w:sz w:val="24"/>
          <w:szCs w:val="24"/>
          <w:vertAlign w:val="baseline"/>
          <w:rtl/>
        </w:rPr>
        <w:t>لمستقنع</w:t>
      </w:r>
      <w:r w:rsidRPr="00561CF8">
        <w:rPr>
          <w:rStyle w:val="a3"/>
          <w:rFonts w:ascii="Traditional Arabic" w:hAnsi="Traditional Arabic" w:cs="Traditional Arabic" w:hint="eastAsia"/>
          <w:sz w:val="22"/>
          <w:szCs w:val="24"/>
          <w:vertAlign w:val="baseline"/>
          <w:rtl/>
        </w:rPr>
        <w:t>،</w:t>
      </w:r>
      <w:r w:rsidRPr="00561CF8">
        <w:rPr>
          <w:rStyle w:val="a3"/>
          <w:rFonts w:ascii="Traditional Arabic" w:hAnsi="Traditional Arabic" w:cs="Traditional Arabic"/>
          <w:sz w:val="22"/>
          <w:szCs w:val="24"/>
          <w:vertAlign w:val="baseline"/>
          <w:rtl/>
        </w:rPr>
        <w:t xml:space="preserve"> ل</w:t>
      </w:r>
      <w:r w:rsidRPr="00561CF8">
        <w:rPr>
          <w:rFonts w:ascii="Traditional Arabic" w:hAnsi="Traditional Arabic" w:cs="Traditional Arabic" w:hint="eastAsia"/>
          <w:szCs w:val="24"/>
          <w:rtl/>
        </w:rPr>
        <w:t>ل</w:t>
      </w:r>
      <w:r w:rsidRPr="00561CF8">
        <w:rPr>
          <w:rStyle w:val="a3"/>
          <w:rFonts w:ascii="Traditional Arabic" w:hAnsi="Traditional Arabic" w:cs="Traditional Arabic" w:hint="eastAsia"/>
          <w:sz w:val="22"/>
          <w:szCs w:val="24"/>
          <w:vertAlign w:val="baseline"/>
          <w:rtl/>
        </w:rPr>
        <w:t>بهوتي،</w:t>
      </w:r>
      <w:r w:rsidRPr="00561CF8">
        <w:rPr>
          <w:rStyle w:val="a3"/>
          <w:rFonts w:ascii="Traditional Arabic" w:hAnsi="Traditional Arabic" w:cs="Traditional Arabic"/>
          <w:sz w:val="22"/>
          <w:szCs w:val="24"/>
          <w:vertAlign w:val="baseline"/>
          <w:rtl/>
        </w:rPr>
        <w:t xml:space="preserve"> ص99</w:t>
      </w:r>
      <w:r w:rsidRPr="00561CF8">
        <w:rPr>
          <w:rStyle w:val="a3"/>
          <w:rFonts w:ascii="Traditional Arabic" w:hAnsi="Traditional Arabic" w:cs="Traditional Arabic"/>
          <w:b/>
          <w:sz w:val="24"/>
          <w:szCs w:val="24"/>
          <w:vertAlign w:val="baseline"/>
          <w:rtl/>
        </w:rPr>
        <w:t>.</w:t>
      </w:r>
    </w:p>
  </w:footnote>
  <w:footnote w:id="198">
    <w:p w:rsidR="00DB12E1" w:rsidRDefault="00DB12E1" w:rsidP="00B42799">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ابن عثيمين</w:t>
      </w:r>
      <w:r w:rsidRPr="001F2EC1">
        <w:rPr>
          <w:rFonts w:ascii="Traditional Arabic" w:hAnsi="Traditional Arabic" w:cs="Traditional Arabic" w:hint="eastAsia"/>
          <w:b/>
          <w:sz w:val="24"/>
          <w:szCs w:val="24"/>
          <w:rtl/>
        </w:rPr>
        <w:t>،</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الشرح</w:t>
      </w:r>
      <w:r w:rsidRPr="001F2EC1">
        <w:rPr>
          <w:rStyle w:val="a3"/>
          <w:rFonts w:ascii="Traditional Arabic" w:hAnsi="Traditional Arabic" w:cs="Traditional Arabic"/>
          <w:bCs/>
          <w:sz w:val="24"/>
          <w:szCs w:val="24"/>
          <w:vertAlign w:val="baseline"/>
          <w:rtl/>
        </w:rPr>
        <w:t xml:space="preserve"> الممتع</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b/>
          <w:sz w:val="24"/>
          <w:szCs w:val="24"/>
          <w:rtl/>
        </w:rPr>
        <w:t>8/</w:t>
      </w:r>
      <w:r w:rsidRPr="001F2EC1">
        <w:rPr>
          <w:rStyle w:val="a3"/>
          <w:rFonts w:ascii="Traditional Arabic" w:hAnsi="Traditional Arabic" w:cs="Traditional Arabic"/>
          <w:b/>
          <w:sz w:val="24"/>
          <w:szCs w:val="24"/>
          <w:vertAlign w:val="baseline"/>
          <w:rtl/>
        </w:rPr>
        <w:t>13.</w:t>
      </w:r>
    </w:p>
  </w:footnote>
  <w:footnote w:id="199">
    <w:p w:rsidR="00DB12E1" w:rsidRDefault="00DB12E1" w:rsidP="00B42799">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ابن نجيم، </w:t>
      </w:r>
      <w:r w:rsidRPr="001F2EC1">
        <w:rPr>
          <w:rFonts w:ascii="Traditional Arabic" w:hAnsi="Traditional Arabic" w:cs="Traditional Arabic" w:hint="eastAsia"/>
          <w:b/>
          <w:bCs/>
          <w:sz w:val="24"/>
          <w:szCs w:val="24"/>
          <w:rtl/>
        </w:rPr>
        <w:t>البحر</w:t>
      </w:r>
      <w:r w:rsidRPr="001F2EC1">
        <w:rPr>
          <w:rFonts w:ascii="Traditional Arabic" w:hAnsi="Traditional Arabic" w:cs="Traditional Arabic"/>
          <w:b/>
          <w:bCs/>
          <w:sz w:val="24"/>
          <w:szCs w:val="24"/>
          <w:rtl/>
        </w:rPr>
        <w:t xml:space="preserve"> 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5/122, والكاساني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بدائع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9/382.</w:t>
      </w:r>
    </w:p>
  </w:footnote>
  <w:footnote w:id="200">
    <w:p w:rsidR="00DB12E1" w:rsidRDefault="00DB12E1" w:rsidP="00B42799">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الحط</w:t>
      </w:r>
      <w:r w:rsidRPr="001F2EC1">
        <w:rPr>
          <w:rFonts w:ascii="Traditional Arabic" w:hAnsi="Traditional Arabic" w:cs="Traditional Arabic" w:hint="eastAsia"/>
          <w:sz w:val="24"/>
          <w:szCs w:val="24"/>
          <w:rtl/>
        </w:rPr>
        <w:t>ّاب،</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مواهب</w:t>
      </w:r>
      <w:r w:rsidRPr="001F2EC1">
        <w:rPr>
          <w:rFonts w:ascii="Traditional Arabic" w:hAnsi="Traditional Arabic" w:cs="Traditional Arabic"/>
          <w:b/>
          <w:bCs/>
          <w:sz w:val="24"/>
          <w:szCs w:val="24"/>
          <w:rtl/>
        </w:rPr>
        <w:t xml:space="preserve"> الجليل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3/350.</w:t>
      </w:r>
    </w:p>
  </w:footnote>
  <w:footnote w:id="201">
    <w:p w:rsidR="00DB12E1" w:rsidRDefault="00DB12E1" w:rsidP="00B42799">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الشربيني، </w:t>
      </w:r>
      <w:r w:rsidRPr="001F2EC1">
        <w:rPr>
          <w:rFonts w:ascii="Traditional Arabic" w:hAnsi="Traditional Arabic" w:cs="Traditional Arabic" w:hint="eastAsia"/>
          <w:b/>
          <w:bCs/>
          <w:sz w:val="24"/>
          <w:szCs w:val="24"/>
          <w:rtl/>
        </w:rPr>
        <w:t>مغني</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4/288-289, والنووي،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10/211.</w:t>
      </w:r>
    </w:p>
  </w:footnote>
  <w:footnote w:id="202">
    <w:p w:rsidR="00DB12E1" w:rsidRDefault="00DB12E1" w:rsidP="0033630A">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ابن قدامة،</w:t>
      </w:r>
      <w:r w:rsidRPr="001F2EC1">
        <w:rPr>
          <w:rFonts w:ascii="Traditional Arabic" w:hAnsi="Traditional Arabic" w:cs="Traditional Arabic"/>
          <w:b/>
          <w:bCs/>
          <w:sz w:val="24"/>
          <w:szCs w:val="24"/>
          <w:rtl/>
        </w:rPr>
        <w:t xml:space="preserve"> 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13/26, ولنفس المؤلف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sz w:val="24"/>
          <w:szCs w:val="24"/>
          <w:rtl/>
        </w:rPr>
        <w:t xml:space="preserve"> في فقه الإمام أحمد، 4/255.</w:t>
      </w:r>
    </w:p>
  </w:footnote>
  <w:footnote w:id="203">
    <w:p w:rsidR="00DB12E1" w:rsidRDefault="00DB12E1" w:rsidP="00B42799">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ابن قدامة،</w:t>
      </w:r>
      <w:r w:rsidRPr="001F2EC1">
        <w:rPr>
          <w:rFonts w:ascii="Traditional Arabic" w:hAnsi="Traditional Arabic" w:cs="Traditional Arabic"/>
          <w:b/>
          <w:bCs/>
          <w:sz w:val="24"/>
          <w:szCs w:val="24"/>
          <w:rtl/>
        </w:rPr>
        <w:t xml:space="preserve"> 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13/26</w:t>
      </w:r>
      <w:r w:rsidRPr="001F2EC1">
        <w:rPr>
          <w:rFonts w:ascii="Traditional Arabic" w:hAnsi="Traditional Arabic" w:cs="Traditional Arabic"/>
          <w:b/>
          <w:sz w:val="24"/>
          <w:szCs w:val="24"/>
          <w:rtl/>
        </w:rPr>
        <w:t>.</w:t>
      </w:r>
    </w:p>
  </w:footnote>
  <w:footnote w:id="204">
    <w:p w:rsidR="00DB12E1" w:rsidRDefault="00DB12E1" w:rsidP="00B42799">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الشربيني، </w:t>
      </w:r>
      <w:r w:rsidRPr="001F2EC1">
        <w:rPr>
          <w:rFonts w:ascii="Traditional Arabic" w:hAnsi="Traditional Arabic" w:cs="Traditional Arabic" w:hint="eastAsia"/>
          <w:b/>
          <w:bCs/>
          <w:sz w:val="24"/>
          <w:szCs w:val="24"/>
          <w:rtl/>
        </w:rPr>
        <w:t>مغني</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4/288-289, وابن قدامة،</w:t>
      </w:r>
      <w:r w:rsidRPr="001F2EC1">
        <w:rPr>
          <w:rFonts w:ascii="Traditional Arabic" w:hAnsi="Traditional Arabic" w:cs="Traditional Arabic"/>
          <w:b/>
          <w:bCs/>
          <w:sz w:val="24"/>
          <w:szCs w:val="24"/>
          <w:rtl/>
        </w:rPr>
        <w:t xml:space="preserve"> 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13/26, وابن قدامة،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4/255.</w:t>
      </w:r>
    </w:p>
  </w:footnote>
  <w:footnote w:id="205">
    <w:p w:rsidR="00DB12E1" w:rsidRDefault="00DB12E1" w:rsidP="00B42799">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ابن قدامة،</w:t>
      </w:r>
      <w:r w:rsidRPr="001F2EC1">
        <w:rPr>
          <w:rFonts w:ascii="Traditional Arabic" w:hAnsi="Traditional Arabic" w:cs="Traditional Arabic"/>
          <w:b/>
          <w:bCs/>
          <w:sz w:val="24"/>
          <w:szCs w:val="24"/>
          <w:rtl/>
        </w:rPr>
        <w:t xml:space="preserve"> 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13/26, وابن قدامة،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4/255.</w:t>
      </w:r>
    </w:p>
  </w:footnote>
  <w:footnote w:id="206">
    <w:p w:rsidR="00DB12E1" w:rsidRDefault="00DB12E1" w:rsidP="00B42799">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المرجع</w:t>
      </w:r>
      <w:r w:rsidRPr="001F2EC1">
        <w:rPr>
          <w:rFonts w:ascii="Traditional Arabic" w:hAnsi="Traditional Arabic" w:cs="Traditional Arabic" w:hint="eastAsia"/>
          <w:sz w:val="24"/>
          <w:szCs w:val="24"/>
          <w:rtl/>
        </w:rPr>
        <w:t>ين</w:t>
      </w:r>
      <w:r w:rsidRPr="001F2EC1">
        <w:rPr>
          <w:rFonts w:ascii="Traditional Arabic" w:hAnsi="Traditional Arabic" w:cs="Traditional Arabic"/>
          <w:sz w:val="24"/>
          <w:szCs w:val="24"/>
          <w:rtl/>
        </w:rPr>
        <w:t xml:space="preserve"> السابق</w:t>
      </w:r>
      <w:r w:rsidRPr="001F2EC1">
        <w:rPr>
          <w:rFonts w:ascii="Traditional Arabic" w:hAnsi="Traditional Arabic" w:cs="Traditional Arabic" w:hint="eastAsia"/>
          <w:sz w:val="24"/>
          <w:szCs w:val="24"/>
          <w:rtl/>
        </w:rPr>
        <w:t>ين</w:t>
      </w:r>
      <w:r w:rsidRPr="001F2EC1">
        <w:rPr>
          <w:rFonts w:ascii="Traditional Arabic" w:hAnsi="Traditional Arabic" w:cs="Traditional Arabic"/>
          <w:sz w:val="24"/>
          <w:szCs w:val="24"/>
          <w:rtl/>
        </w:rPr>
        <w:t>.</w:t>
      </w:r>
    </w:p>
  </w:footnote>
  <w:footnote w:id="207">
    <w:p w:rsidR="00DB12E1" w:rsidRDefault="00DB12E1" w:rsidP="00D412CC">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النووي،</w:t>
      </w:r>
      <w:r>
        <w:rPr>
          <w:rFonts w:ascii="Traditional Arabic" w:hAnsi="Traditional Arabic"/>
          <w:b/>
          <w:sz w:val="24"/>
          <w:szCs w:val="24"/>
          <w:rtl/>
        </w:rPr>
        <w:t xml:space="preserve"> </w:t>
      </w:r>
      <w:r w:rsidRPr="00C7169F">
        <w:rPr>
          <w:rStyle w:val="a3"/>
          <w:rFonts w:cs="Traditional Arabic" w:hint="eastAsia"/>
          <w:sz w:val="22"/>
          <w:szCs w:val="24"/>
          <w:vertAlign w:val="baseline"/>
          <w:rtl/>
        </w:rPr>
        <w:t>تكملة</w:t>
      </w:r>
      <w:r w:rsidRPr="00C7169F">
        <w:rPr>
          <w:rStyle w:val="a3"/>
          <w:rFonts w:cs="Traditional Arabic"/>
          <w:sz w:val="22"/>
          <w:szCs w:val="24"/>
          <w:vertAlign w:val="baseline"/>
          <w:rtl/>
        </w:rPr>
        <w:t xml:space="preserve"> </w:t>
      </w:r>
      <w:r w:rsidRPr="00C7169F">
        <w:rPr>
          <w:rStyle w:val="a3"/>
          <w:rFonts w:cs="Traditional Arabic" w:hint="eastAsia"/>
          <w:sz w:val="22"/>
          <w:szCs w:val="24"/>
          <w:vertAlign w:val="baseline"/>
          <w:rtl/>
        </w:rPr>
        <w:t>المطيعي،</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المجموع</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21/92.</w:t>
      </w:r>
    </w:p>
  </w:footnote>
  <w:footnote w:id="208">
    <w:p w:rsidR="00DB12E1" w:rsidRDefault="00DB12E1" w:rsidP="00D412CC">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ي</w:t>
      </w:r>
      <w:r w:rsidRPr="001F2EC1">
        <w:rPr>
          <w:rFonts w:ascii="Traditional Arabic" w:hAnsi="Traditional Arabic" w:cs="Traditional Arabic" w:hint="eastAsia"/>
          <w:b/>
          <w:sz w:val="24"/>
          <w:szCs w:val="24"/>
          <w:rtl/>
        </w:rPr>
        <w:t>ريد</w:t>
      </w:r>
      <w:r w:rsidRPr="001F2EC1">
        <w:rPr>
          <w:rFonts w:ascii="Traditional Arabic" w:hAnsi="Traditional Arabic" w:cs="Traditional Arabic"/>
          <w:b/>
          <w:sz w:val="24"/>
          <w:szCs w:val="24"/>
          <w:rtl/>
        </w:rPr>
        <w:t xml:space="preserve"> كلام البهوتي في زاد المستقنع</w:t>
      </w:r>
      <w:r>
        <w:rPr>
          <w:rFonts w:ascii="Traditional Arabic" w:hAnsi="Traditional Arabic" w:cs="Traditional Arabic" w:hint="eastAsia"/>
          <w:b/>
          <w:sz w:val="24"/>
          <w:szCs w:val="24"/>
          <w:rtl/>
        </w:rPr>
        <w:t>،</w:t>
      </w:r>
      <w:r>
        <w:rPr>
          <w:rFonts w:ascii="Traditional Arabic" w:hAnsi="Traditional Arabic" w:cs="Traditional Arabic"/>
          <w:b/>
          <w:sz w:val="24"/>
          <w:szCs w:val="24"/>
          <w:rtl/>
        </w:rPr>
        <w:t xml:space="preserve"> ص99</w:t>
      </w:r>
      <w:r w:rsidRPr="001F2EC1">
        <w:rPr>
          <w:rFonts w:ascii="Traditional Arabic" w:hAnsi="Traditional Arabic" w:cs="Traditional Arabic"/>
          <w:b/>
          <w:sz w:val="24"/>
          <w:szCs w:val="24"/>
          <w:rtl/>
        </w:rPr>
        <w:t>.</w:t>
      </w:r>
    </w:p>
  </w:footnote>
  <w:footnote w:id="209">
    <w:p w:rsidR="00DB12E1" w:rsidRDefault="00DB12E1" w:rsidP="007D150B">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ابن عثيمين، </w:t>
      </w:r>
      <w:r w:rsidRPr="001F2EC1">
        <w:rPr>
          <w:rFonts w:ascii="Traditional Arabic" w:hAnsi="Traditional Arabic" w:cs="Traditional Arabic" w:hint="eastAsia"/>
          <w:b/>
          <w:bCs/>
          <w:sz w:val="24"/>
          <w:szCs w:val="24"/>
          <w:rtl/>
        </w:rPr>
        <w:t>الشرح</w:t>
      </w:r>
      <w:r w:rsidRPr="001F2EC1">
        <w:rPr>
          <w:rFonts w:ascii="Traditional Arabic" w:hAnsi="Traditional Arabic" w:cs="Traditional Arabic"/>
          <w:b/>
          <w:bCs/>
          <w:sz w:val="24"/>
          <w:szCs w:val="24"/>
          <w:rtl/>
        </w:rPr>
        <w:t xml:space="preserve"> الممتع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8/14.</w:t>
      </w:r>
    </w:p>
  </w:footnote>
  <w:footnote w:id="210">
    <w:p w:rsidR="00DB12E1" w:rsidRDefault="00DB12E1" w:rsidP="005F2A29">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بيّت: </w:t>
      </w:r>
      <w:r w:rsidRPr="001F2EC1">
        <w:rPr>
          <w:rFonts w:ascii="Traditional Arabic" w:hAnsi="Traditional Arabic" w:cs="Traditional Arabic" w:hint="eastAsia"/>
          <w:sz w:val="24"/>
          <w:szCs w:val="24"/>
          <w:rtl/>
        </w:rPr>
        <w:t>أبات</w:t>
      </w:r>
      <w:r w:rsidRPr="001F2EC1">
        <w:rPr>
          <w:rFonts w:ascii="Traditional Arabic" w:hAnsi="Traditional Arabic" w:cs="Traditional Arabic"/>
          <w:sz w:val="24"/>
          <w:szCs w:val="24"/>
          <w:rtl/>
        </w:rPr>
        <w:t xml:space="preserve"> وعمل ودب</w:t>
      </w:r>
      <w:r w:rsidRPr="001F2EC1">
        <w:rPr>
          <w:rFonts w:ascii="Traditional Arabic" w:hAnsi="Traditional Arabic" w:cs="Traditional Arabic" w:hint="eastAsia"/>
          <w:sz w:val="24"/>
          <w:szCs w:val="24"/>
          <w:rtl/>
        </w:rPr>
        <w:t>ّر</w:t>
      </w:r>
      <w:r w:rsidRPr="001F2EC1">
        <w:rPr>
          <w:rFonts w:ascii="Traditional Arabic" w:hAnsi="Traditional Arabic" w:cs="Traditional Arabic"/>
          <w:sz w:val="24"/>
          <w:szCs w:val="24"/>
          <w:rtl/>
        </w:rPr>
        <w:t xml:space="preserve"> ليلا</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والمراد: </w:t>
      </w:r>
      <w:r w:rsidRPr="001F2EC1">
        <w:rPr>
          <w:rFonts w:ascii="Traditional Arabic" w:hAnsi="Traditional Arabic" w:cs="Traditional Arabic" w:hint="eastAsia"/>
          <w:sz w:val="24"/>
          <w:szCs w:val="24"/>
          <w:rtl/>
        </w:rPr>
        <w:t>أن</w:t>
      </w:r>
      <w:r w:rsidRPr="001F2EC1">
        <w:rPr>
          <w:rFonts w:ascii="Traditional Arabic" w:hAnsi="Traditional Arabic" w:cs="Traditional Arabic"/>
          <w:sz w:val="24"/>
          <w:szCs w:val="24"/>
          <w:rtl/>
        </w:rPr>
        <w:t xml:space="preserve"> يقصد العدوّ في الليل من غير أن يعلم، فيؤخذ بغتة، وهو البيات، انظر: ابن منظور، </w:t>
      </w:r>
      <w:r w:rsidRPr="001F2EC1">
        <w:rPr>
          <w:rFonts w:ascii="Traditional Arabic" w:hAnsi="Traditional Arabic" w:cs="Traditional Arabic" w:hint="eastAsia"/>
          <w:b/>
          <w:bCs/>
          <w:sz w:val="24"/>
          <w:szCs w:val="24"/>
          <w:rtl/>
        </w:rPr>
        <w:t>لسان</w:t>
      </w:r>
      <w:r w:rsidRPr="001F2EC1">
        <w:rPr>
          <w:rFonts w:ascii="Traditional Arabic" w:hAnsi="Traditional Arabic" w:cs="Traditional Arabic"/>
          <w:b/>
          <w:bCs/>
          <w:sz w:val="24"/>
          <w:szCs w:val="24"/>
          <w:rtl/>
        </w:rPr>
        <w:t xml:space="preserve"> العرب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مادة: "بيت"، 2/14،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الأثير، مجد الدين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السعادات المبارك، </w:t>
      </w:r>
      <w:r w:rsidRPr="001F2EC1">
        <w:rPr>
          <w:rFonts w:ascii="Traditional Arabic" w:hAnsi="Traditional Arabic" w:cs="Traditional Arabic" w:hint="eastAsia"/>
          <w:b/>
          <w:bCs/>
          <w:sz w:val="24"/>
          <w:szCs w:val="24"/>
          <w:rtl/>
        </w:rPr>
        <w:t>النهاية</w:t>
      </w:r>
      <w:r w:rsidRPr="001F2EC1">
        <w:rPr>
          <w:rFonts w:ascii="Traditional Arabic" w:hAnsi="Traditional Arabic" w:cs="Traditional Arabic"/>
          <w:b/>
          <w:bCs/>
          <w:sz w:val="24"/>
          <w:szCs w:val="24"/>
          <w:rtl/>
        </w:rPr>
        <w:t xml:space="preserve"> في غريب الحديث</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طاهر أحمد الزاوى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ومحمود</w:t>
      </w:r>
      <w:r w:rsidRPr="001F2EC1">
        <w:rPr>
          <w:rFonts w:ascii="Traditional Arabic" w:hAnsi="Traditional Arabic" w:cs="Traditional Arabic"/>
          <w:sz w:val="24"/>
          <w:szCs w:val="24"/>
          <w:rtl/>
        </w:rPr>
        <w:t xml:space="preserve"> محمد الطناحي، (بيروت: المكتبة العلمية، 1399هـ - 1979م)، 1/170.</w:t>
      </w:r>
    </w:p>
  </w:footnote>
  <w:footnote w:id="211">
    <w:p w:rsidR="00DB12E1" w:rsidRDefault="00DB12E1" w:rsidP="0077044B">
      <w:pPr>
        <w:pStyle w:val="a4"/>
        <w:widowControl w:val="0"/>
        <w:spacing w:after="0" w:line="240" w:lineRule="auto"/>
        <w:ind w:right="-993"/>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 xml:space="preserve">) انظر: </w:t>
      </w:r>
      <w:r w:rsidRPr="001F2EC1">
        <w:rPr>
          <w:rFonts w:ascii="Traditional Arabic" w:hAnsi="Traditional Arabic" w:cs="Traditional Arabic" w:hint="eastAsia"/>
          <w:sz w:val="24"/>
          <w:szCs w:val="24"/>
          <w:rtl/>
        </w:rPr>
        <w:t>الكاساني،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9/391، والسرخسي،</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b/>
          <w:bCs/>
          <w:sz w:val="24"/>
          <w:szCs w:val="24"/>
          <w:rtl/>
        </w:rPr>
        <w:t>المبسوط</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10/6، والإمام مالك، </w:t>
      </w:r>
      <w:r w:rsidRPr="001F2EC1">
        <w:rPr>
          <w:rFonts w:ascii="Traditional Arabic" w:hAnsi="Traditional Arabic" w:cs="Traditional Arabic" w:hint="eastAsia"/>
          <w:b/>
          <w:bCs/>
          <w:sz w:val="24"/>
          <w:szCs w:val="24"/>
          <w:rtl/>
        </w:rPr>
        <w:t>المدونة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 والشافعي: </w:t>
      </w:r>
      <w:r w:rsidRPr="001F2EC1">
        <w:rPr>
          <w:rFonts w:ascii="Traditional Arabic" w:hAnsi="Traditional Arabic" w:cs="Traditional Arabic" w:hint="eastAsia"/>
          <w:b/>
          <w:bCs/>
          <w:sz w:val="24"/>
          <w:szCs w:val="24"/>
          <w:rtl/>
        </w:rPr>
        <w:t>الأم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4/239، وابن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13/29.</w:t>
      </w:r>
    </w:p>
  </w:footnote>
  <w:footnote w:id="212">
    <w:p w:rsidR="00DB12E1" w:rsidRDefault="00DB12E1" w:rsidP="00C950F4">
      <w:pPr>
        <w:pStyle w:val="a4"/>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 xml:space="preserve">) انظر: </w:t>
      </w:r>
      <w:r w:rsidRPr="001F2EC1">
        <w:rPr>
          <w:rFonts w:ascii="Traditional Arabic" w:hAnsi="Traditional Arabic" w:cs="Traditional Arabic" w:hint="eastAsia"/>
          <w:sz w:val="24"/>
          <w:szCs w:val="24"/>
          <w:rtl/>
        </w:rPr>
        <w:t>الكاساني،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9/391، والسرخسي،</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b/>
          <w:bCs/>
          <w:sz w:val="24"/>
          <w:szCs w:val="24"/>
          <w:rtl/>
        </w:rPr>
        <w:t>المبسوط</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10/6.</w:t>
      </w:r>
    </w:p>
  </w:footnote>
  <w:footnote w:id="213">
    <w:p w:rsidR="00DB12E1" w:rsidRDefault="00DB12E1" w:rsidP="00C950F4">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الإمام مالك، </w:t>
      </w:r>
      <w:r w:rsidRPr="001F2EC1">
        <w:rPr>
          <w:rFonts w:ascii="Traditional Arabic" w:hAnsi="Traditional Arabic" w:cs="Traditional Arabic" w:hint="eastAsia"/>
          <w:b/>
          <w:bCs/>
          <w:sz w:val="24"/>
          <w:szCs w:val="24"/>
          <w:rtl/>
        </w:rPr>
        <w:t>المدونة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w:t>
      </w:r>
    </w:p>
  </w:footnote>
  <w:footnote w:id="214">
    <w:p w:rsidR="00DB12E1" w:rsidRDefault="00DB12E1" w:rsidP="009A5D7D">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الشافعي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الأم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4/239</w:t>
      </w:r>
      <w:r w:rsidRPr="001F2EC1">
        <w:rPr>
          <w:rFonts w:ascii="Traditional Arabic" w:hAnsi="Traditional Arabic" w:cs="Traditional Arabic"/>
          <w:b/>
          <w:sz w:val="24"/>
          <w:szCs w:val="24"/>
          <w:rtl/>
        </w:rPr>
        <w:t>.</w:t>
      </w:r>
    </w:p>
  </w:footnote>
  <w:footnote w:id="215">
    <w:p w:rsidR="00DB12E1" w:rsidRDefault="00DB12E1" w:rsidP="00C950F4">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13/29.</w:t>
      </w:r>
    </w:p>
  </w:footnote>
  <w:footnote w:id="216">
    <w:p w:rsidR="00DB12E1" w:rsidRDefault="00DB12E1" w:rsidP="00216CAF">
      <w:pPr>
        <w:pStyle w:val="a4"/>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هو</w:t>
      </w:r>
      <w:r w:rsidRPr="001F2EC1">
        <w:rPr>
          <w:rFonts w:ascii="Traditional Arabic" w:hAnsi="Traditional Arabic" w:cs="Traditional Arabic"/>
          <w:sz w:val="24"/>
          <w:szCs w:val="24"/>
          <w:rtl/>
        </w:rPr>
        <w:t>: الصعب بن جثامة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واسم جثامة يزيد، وقيل: وهب بن قيس بن عبد الله بن يعمر الليثي الحجازي</w:t>
      </w:r>
      <w:r w:rsidRPr="001F2EC1">
        <w:rPr>
          <w:rFonts w:ascii="Traditional Arabic" w:hAnsi="Traditional Arabic" w:cs="Traditional Arabic" w:hint="eastAsia"/>
          <w:sz w:val="24"/>
          <w:szCs w:val="24"/>
          <w:rtl/>
        </w:rPr>
        <w:t>،كان</w:t>
      </w:r>
      <w:r w:rsidRPr="001F2EC1">
        <w:rPr>
          <w:rFonts w:ascii="Traditional Arabic" w:hAnsi="Traditional Arabic" w:cs="Traditional Arabic"/>
          <w:sz w:val="24"/>
          <w:szCs w:val="24"/>
          <w:rtl/>
        </w:rPr>
        <w:t xml:space="preserve"> ينزل ودان بالأبواء من أرض الحجاز، توفي في خلافة أبي بكر</w:t>
      </w:r>
      <w:r w:rsidRPr="001F2EC1">
        <w:rPr>
          <w:rFonts w:ascii="AGA Arabesque" w:hAnsi="AGA Arabesque" w:cs="Traditional Arabic"/>
          <w:sz w:val="24"/>
          <w:szCs w:val="24"/>
        </w:rPr>
        <w:sym w:font="AGA Arabesque" w:char="F074"/>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وقيل: في آخر عهد عمر بن الخطاب </w:t>
      </w:r>
      <w:r w:rsidRPr="001F2EC1">
        <w:rPr>
          <w:rFonts w:ascii="AGA Arabesque" w:hAnsi="AGA Arabesque" w:cs="Traditional Arabic"/>
          <w:sz w:val="24"/>
          <w:szCs w:val="24"/>
        </w:rPr>
        <w:sym w:font="AGA Arabesque" w:char="F074"/>
      </w:r>
      <w:r w:rsidRPr="001F2EC1">
        <w:rPr>
          <w:rFonts w:ascii="Traditional Arabic" w:hAnsi="Traditional Arabic" w:cs="Traditional Arabic"/>
          <w:sz w:val="24"/>
          <w:szCs w:val="24"/>
          <w:rtl/>
        </w:rPr>
        <w:t xml:space="preserve">. انظر: النووي، يحيى بن شرف، </w:t>
      </w:r>
      <w:r w:rsidRPr="001F2EC1">
        <w:rPr>
          <w:rFonts w:ascii="Traditional Arabic" w:hAnsi="Traditional Arabic" w:cs="Traditional Arabic" w:hint="eastAsia"/>
          <w:b/>
          <w:bCs/>
          <w:sz w:val="24"/>
          <w:szCs w:val="24"/>
          <w:rtl/>
        </w:rPr>
        <w:t>تهذيب</w:t>
      </w:r>
      <w:r w:rsidRPr="001F2EC1">
        <w:rPr>
          <w:rFonts w:ascii="Traditional Arabic" w:hAnsi="Traditional Arabic" w:cs="Traditional Arabic"/>
          <w:b/>
          <w:bCs/>
          <w:sz w:val="24"/>
          <w:szCs w:val="24"/>
          <w:rtl/>
        </w:rPr>
        <w:t xml:space="preserve"> الأسماء واللغات، </w:t>
      </w:r>
      <w:r w:rsidRPr="001F2EC1">
        <w:rPr>
          <w:rFonts w:ascii="Traditional Arabic" w:hAnsi="Traditional Arabic" w:cs="Traditional Arabic" w:hint="eastAsia"/>
          <w:sz w:val="24"/>
          <w:szCs w:val="24"/>
          <w:rtl/>
        </w:rPr>
        <w:t>تحقيق</w:t>
      </w:r>
      <w:r w:rsidRPr="001F2EC1">
        <w:rPr>
          <w:rFonts w:ascii="Traditional Arabic" w:hAnsi="Traditional Arabic" w:cs="Traditional Arabic"/>
          <w:sz w:val="24"/>
          <w:szCs w:val="24"/>
          <w:rtl/>
        </w:rPr>
        <w:t>: مكتب البحوث والدراسات [في دار الفكر]، ط1، (بيروت: دار الفكر، 1996م)، 1/249، رقم 262</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وابن حجر، أحمد بن علي، </w:t>
      </w:r>
      <w:r w:rsidRPr="001F2EC1">
        <w:rPr>
          <w:rFonts w:ascii="Traditional Arabic" w:hAnsi="Traditional Arabic" w:cs="Traditional Arabic" w:hint="eastAsia"/>
          <w:b/>
          <w:bCs/>
          <w:sz w:val="24"/>
          <w:szCs w:val="24"/>
          <w:rtl/>
        </w:rPr>
        <w:t>تهذيب</w:t>
      </w:r>
      <w:r w:rsidRPr="001F2EC1">
        <w:rPr>
          <w:rFonts w:ascii="Traditional Arabic" w:hAnsi="Traditional Arabic" w:cs="Traditional Arabic"/>
          <w:b/>
          <w:bCs/>
          <w:sz w:val="24"/>
          <w:szCs w:val="24"/>
          <w:rtl/>
        </w:rPr>
        <w:t xml:space="preserve"> التهذيب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4/369، رقم 736. </w:t>
      </w:r>
    </w:p>
  </w:footnote>
  <w:footnote w:id="217">
    <w:p w:rsidR="00DB12E1" w:rsidRDefault="00DB12E1" w:rsidP="00B73AF0">
      <w:pPr>
        <w:pStyle w:val="a4"/>
        <w:widowControl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البخاري</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باب أهل الدار يبيتون، 4/74, رقم 3012، </w:t>
      </w:r>
      <w:r>
        <w:rPr>
          <w:rFonts w:ascii="Traditional Arabic" w:hAnsi="Traditional Arabic" w:cs="Traditional Arabic" w:hint="eastAsia"/>
          <w:b/>
          <w:bCs/>
          <w:sz w:val="24"/>
          <w:szCs w:val="24"/>
          <w:rtl/>
        </w:rPr>
        <w:t>و</w:t>
      </w:r>
      <w:r w:rsidRPr="001F2EC1">
        <w:rPr>
          <w:rFonts w:ascii="Traditional Arabic" w:hAnsi="Traditional Arabic" w:cs="Traditional Arabic" w:hint="eastAsia"/>
          <w:b/>
          <w:bCs/>
          <w:sz w:val="24"/>
          <w:szCs w:val="24"/>
          <w:rtl/>
        </w:rPr>
        <w:t>مسلم</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باب جواز قتل النساء والصبيان في البيات من غير تعم</w:t>
      </w:r>
      <w:r w:rsidRPr="001F2EC1">
        <w:rPr>
          <w:rFonts w:ascii="Traditional Arabic" w:hAnsi="Traditional Arabic" w:cs="Traditional Arabic" w:hint="eastAsia"/>
          <w:sz w:val="24"/>
          <w:szCs w:val="24"/>
          <w:rtl/>
        </w:rPr>
        <w:t>ّد،</w:t>
      </w:r>
      <w:r w:rsidRPr="001F2EC1">
        <w:rPr>
          <w:rFonts w:ascii="Traditional Arabic" w:hAnsi="Traditional Arabic" w:cs="Traditional Arabic"/>
          <w:sz w:val="24"/>
          <w:szCs w:val="24"/>
          <w:rtl/>
        </w:rPr>
        <w:t xml:space="preserve"> 3/1346، رقم 1745.</w:t>
      </w:r>
    </w:p>
  </w:footnote>
  <w:footnote w:id="218">
    <w:p w:rsidR="00DB12E1" w:rsidRDefault="00DB12E1" w:rsidP="00C950F4">
      <w:pPr>
        <w:pStyle w:val="a4"/>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بَنُو الْمُصْطَلِقِ: بَطْنٌ شَهِيرٌ مِنْ خُزَاعَةَ وَهُوَ الْمُصْطَلِقُ بْنُ سَعِيدِ بْن عَمْرِو بْن رَبِيعَةَ بْن حَارِثَةَ بْن عَمْرِو بْن عَامِرٍ وَيُقَالُ: إِنَّ الْمُصْطَلِقَ لَقَبٌ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وَاسْمُهُ جَذِيمَةُ بِفَتْحِ الْجِيمِ بَعْدَهَا ذَالٌ مُعْجَمَةٌ مَكْسُورَةٌ، انظر: ابن حجر،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الباري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5/171.</w:t>
      </w:r>
    </w:p>
  </w:footnote>
  <w:footnote w:id="219">
    <w:p w:rsidR="00DB12E1" w:rsidRDefault="00DB12E1" w:rsidP="00D007BD">
      <w:pPr>
        <w:pStyle w:val="a4"/>
        <w:widowControl w:val="0"/>
        <w:spacing w:after="0" w:line="240" w:lineRule="auto"/>
        <w:ind w:right="-993"/>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b/>
          <w:sz w:val="24"/>
          <w:szCs w:val="24"/>
          <w:rtl/>
        </w:rPr>
        <w:t xml:space="preserve"> الغِرّة: الغفلة، والمراد: أنه</w:t>
      </w:r>
      <w:r w:rsidRPr="001F2EC1">
        <w:rPr>
          <w:rStyle w:val="a3"/>
          <w:rFonts w:ascii="Traditional Arabic" w:hAnsi="Traditional Arabic" w:cs="Traditional Arabic"/>
          <w:sz w:val="24"/>
          <w:szCs w:val="24"/>
          <w:vertAlign w:val="baseline"/>
          <w:rtl/>
        </w:rPr>
        <w:t xml:space="preserve"> أَغَارَ عَلَيْهِمْ عَلَى حِين غَفْلَة مِنْهُمْ</w:t>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منظور، </w:t>
      </w:r>
      <w:r w:rsidRPr="001F2EC1">
        <w:rPr>
          <w:rFonts w:ascii="Traditional Arabic" w:hAnsi="Traditional Arabic" w:cs="Traditional Arabic" w:hint="eastAsia"/>
          <w:b/>
          <w:bCs/>
          <w:sz w:val="24"/>
          <w:szCs w:val="24"/>
          <w:rtl/>
        </w:rPr>
        <w:t>لسان</w:t>
      </w:r>
      <w:r w:rsidRPr="001F2EC1">
        <w:rPr>
          <w:rFonts w:ascii="Traditional Arabic" w:hAnsi="Traditional Arabic" w:cs="Traditional Arabic"/>
          <w:b/>
          <w:bCs/>
          <w:sz w:val="24"/>
          <w:szCs w:val="24"/>
          <w:rtl/>
        </w:rPr>
        <w:t xml:space="preserve"> العرب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مادة: "غرر"، 5/11</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w:t>
      </w:r>
      <w:r w:rsidRPr="001F2EC1">
        <w:rPr>
          <w:rFonts w:ascii="Traditional Arabic" w:hAnsi="Traditional Arabic" w:cs="Traditional Arabic" w:hint="eastAsia"/>
          <w:b/>
          <w:sz w:val="24"/>
          <w:szCs w:val="24"/>
          <w:rtl/>
        </w:rPr>
        <w:t>المرجع</w:t>
      </w:r>
      <w:r w:rsidRPr="001F2EC1">
        <w:rPr>
          <w:rFonts w:ascii="Traditional Arabic" w:hAnsi="Traditional Arabic" w:cs="Traditional Arabic"/>
          <w:b/>
          <w:sz w:val="24"/>
          <w:szCs w:val="24"/>
          <w:rtl/>
        </w:rPr>
        <w:t xml:space="preserve"> السابق، 11/465.</w:t>
      </w:r>
    </w:p>
  </w:footnote>
  <w:footnote w:id="220">
    <w:p w:rsidR="00DB12E1" w:rsidRDefault="00DB12E1" w:rsidP="00B73AF0">
      <w:pPr>
        <w:pStyle w:val="a4"/>
        <w:widowControl w:val="0"/>
        <w:spacing w:after="0" w:line="240" w:lineRule="auto"/>
        <w:ind w:right="-709"/>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البخاري</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العتق، باب من ملك من العرب رقيقا، 3/194، رقم 2541، </w:t>
      </w:r>
      <w:r>
        <w:rPr>
          <w:rFonts w:ascii="Traditional Arabic" w:hAnsi="Traditional Arabic" w:cs="Traditional Arabic" w:hint="eastAsia"/>
          <w:b/>
          <w:bCs/>
          <w:sz w:val="24"/>
          <w:szCs w:val="24"/>
          <w:rtl/>
        </w:rPr>
        <w:t>و</w:t>
      </w:r>
      <w:r w:rsidRPr="001F2EC1">
        <w:rPr>
          <w:rFonts w:ascii="Traditional Arabic" w:hAnsi="Traditional Arabic" w:cs="Traditional Arabic" w:hint="eastAsia"/>
          <w:b/>
          <w:bCs/>
          <w:sz w:val="24"/>
          <w:szCs w:val="24"/>
          <w:rtl/>
        </w:rPr>
        <w:t>مسلم</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w:t>
      </w:r>
      <w:r w:rsidRPr="001F2EC1">
        <w:rPr>
          <w:rFonts w:ascii="Traditional Arabic" w:hAnsi="Traditional Arabic" w:cs="Traditional Arabic" w:hint="eastAsia"/>
          <w:sz w:val="24"/>
          <w:szCs w:val="24"/>
          <w:rtl/>
        </w:rPr>
        <w:t>تاب</w:t>
      </w:r>
      <w:r w:rsidRPr="001F2EC1">
        <w:rPr>
          <w:rFonts w:ascii="Traditional Arabic" w:hAnsi="Traditional Arabic" w:cs="Traditional Arabic"/>
          <w:sz w:val="24"/>
          <w:szCs w:val="24"/>
          <w:rtl/>
        </w:rPr>
        <w:t xml:space="preserve"> الجهاد والسير، باب جواز الإغارة على الكفار الذين بلغتهم الدعوة، 3/1356، رقم 1730.</w:t>
      </w:r>
    </w:p>
  </w:footnote>
  <w:footnote w:id="221">
    <w:p w:rsidR="00DB12E1" w:rsidRDefault="00DB12E1" w:rsidP="00C950F4">
      <w:pPr>
        <w:pStyle w:val="a4"/>
        <w:widowControl w:val="0"/>
        <w:spacing w:after="0" w:line="240" w:lineRule="auto"/>
        <w:ind w:right="-709"/>
        <w:jc w:val="both"/>
      </w:pP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القرافي،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الذخيرة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3/403.</w:t>
      </w:r>
    </w:p>
  </w:footnote>
  <w:footnote w:id="222">
    <w:p w:rsidR="00DB12E1" w:rsidRDefault="00DB12E1" w:rsidP="00C950F4">
      <w:pPr>
        <w:spacing w:after="0" w:line="240" w:lineRule="auto"/>
        <w:ind w:right="-709"/>
        <w:jc w:val="both"/>
      </w:pP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w:t>
      </w:r>
      <w:r w:rsidRPr="001F2EC1">
        <w:rPr>
          <w:rStyle w:val="a3"/>
          <w:rFonts w:ascii="Traditional Arabic" w:hAnsi="Traditional Arabic" w:cs="Traditional Arabic"/>
          <w:sz w:val="24"/>
          <w:szCs w:val="24"/>
          <w:vertAlign w:val="baseline"/>
          <w:rtl/>
        </w:rPr>
        <w:t xml:space="preserve"> </w:t>
      </w:r>
      <w:r w:rsidRPr="001F2EC1">
        <w:rPr>
          <w:rFonts w:ascii="Traditional Arabic" w:hAnsi="Traditional Arabic" w:cs="Traditional Arabic" w:hint="eastAsia"/>
          <w:sz w:val="24"/>
          <w:szCs w:val="24"/>
          <w:rtl/>
        </w:rPr>
        <w:t>المرجع</w:t>
      </w:r>
      <w:r w:rsidRPr="001F2EC1">
        <w:rPr>
          <w:rFonts w:ascii="Traditional Arabic" w:hAnsi="Traditional Arabic" w:cs="Traditional Arabic"/>
          <w:sz w:val="24"/>
          <w:szCs w:val="24"/>
          <w:rtl/>
        </w:rPr>
        <w:t xml:space="preserve"> السابق.</w:t>
      </w:r>
    </w:p>
  </w:footnote>
  <w:footnote w:id="223">
    <w:p w:rsidR="00DB12E1" w:rsidRDefault="00DB12E1" w:rsidP="0020726F">
      <w:pPr>
        <w:pStyle w:val="a4"/>
        <w:widowControl w:val="0"/>
        <w:spacing w:after="0" w:line="240" w:lineRule="auto"/>
        <w:ind w:right="-709"/>
        <w:jc w:val="both"/>
      </w:pPr>
      <w:r w:rsidRPr="001F2EC1">
        <w:rPr>
          <w:rFonts w:ascii="Traditional Arabic" w:hAnsi="Traditional Arabic" w:cs="Traditional Arabic"/>
          <w:sz w:val="24"/>
          <w:szCs w:val="24"/>
          <w:rtl/>
          <w:lang w:bidi="ar-EG"/>
        </w:rPr>
        <w:t xml:space="preserve"> (</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سبق</w:t>
      </w:r>
      <w:r w:rsidRPr="001F2EC1">
        <w:rPr>
          <w:rFonts w:ascii="Traditional Arabic" w:hAnsi="Traditional Arabic" w:cs="Traditional Arabic"/>
          <w:sz w:val="24"/>
          <w:szCs w:val="24"/>
          <w:rtl/>
        </w:rPr>
        <w:t xml:space="preserve"> تخريج</w:t>
      </w:r>
      <w:r w:rsidRPr="001F2EC1">
        <w:rPr>
          <w:rFonts w:ascii="Traditional Arabic" w:hAnsi="Traditional Arabic" w:cs="Traditional Arabic" w:hint="eastAsia"/>
          <w:sz w:val="24"/>
          <w:szCs w:val="24"/>
          <w:rtl/>
        </w:rPr>
        <w:t>ه،</w:t>
      </w:r>
      <w:r w:rsidRPr="001F2EC1">
        <w:rPr>
          <w:rFonts w:ascii="Traditional Arabic" w:hAnsi="Traditional Arabic" w:cs="Traditional Arabic"/>
          <w:sz w:val="24"/>
          <w:szCs w:val="24"/>
          <w:rtl/>
        </w:rPr>
        <w:t xml:space="preserve"> ص57، هامش(10).</w:t>
      </w:r>
    </w:p>
  </w:footnote>
  <w:footnote w:id="224">
    <w:p w:rsidR="00DB12E1" w:rsidRDefault="00DB12E1" w:rsidP="00C950F4">
      <w:pPr>
        <w:pStyle w:val="a4"/>
        <w:widowControl w:val="0"/>
        <w:spacing w:after="0" w:line="240" w:lineRule="auto"/>
        <w:ind w:right="-709"/>
        <w:jc w:val="both"/>
      </w:pPr>
      <w:r w:rsidRPr="001F2EC1">
        <w:rPr>
          <w:rFonts w:ascii="Traditional Arabic" w:hAnsi="Traditional Arabic" w:cs="Traditional Arabic"/>
          <w:sz w:val="24"/>
          <w:szCs w:val="24"/>
        </w:rPr>
        <w:t xml:space="preserve"> </w:t>
      </w: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خيبر</w:t>
      </w:r>
      <w:r w:rsidRPr="001F2EC1">
        <w:rPr>
          <w:rFonts w:ascii="Traditional Arabic" w:hAnsi="Traditional Arabic" w:cs="Traditional Arabic"/>
          <w:sz w:val="24"/>
          <w:szCs w:val="24"/>
          <w:rtl/>
        </w:rPr>
        <w:t xml:space="preserve"> مدينة كبيرة ذات حصون ومزارع على ثمانية بُرُد من المدينة إلى جهة الشام، انظر: </w:t>
      </w:r>
      <w:r w:rsidRPr="001F2EC1">
        <w:rPr>
          <w:rFonts w:ascii="Traditional Arabic" w:hAnsi="Traditional Arabic" w:cs="Traditional Arabic" w:hint="eastAsia"/>
          <w:b/>
          <w:bCs/>
          <w:sz w:val="24"/>
          <w:szCs w:val="24"/>
          <w:rtl/>
        </w:rPr>
        <w:t>معجم</w:t>
      </w:r>
      <w:r w:rsidRPr="001F2EC1">
        <w:rPr>
          <w:rFonts w:ascii="Traditional Arabic" w:hAnsi="Traditional Arabic" w:cs="Traditional Arabic"/>
          <w:b/>
          <w:bCs/>
          <w:sz w:val="24"/>
          <w:szCs w:val="24"/>
          <w:rtl/>
        </w:rPr>
        <w:t xml:space="preserve"> ما استعجم من أسماء البلاد والمواضع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2/521، وابن حجر،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البا</w:t>
      </w:r>
      <w:r w:rsidRPr="001F2EC1">
        <w:rPr>
          <w:rFonts w:ascii="Traditional Arabic" w:hAnsi="Traditional Arabic" w:cs="Traditional Arabic" w:hint="eastAsia"/>
          <w:b/>
          <w:bCs/>
          <w:sz w:val="24"/>
          <w:szCs w:val="24"/>
          <w:rtl/>
        </w:rPr>
        <w:t>ري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7/589.</w:t>
      </w:r>
    </w:p>
  </w:footnote>
  <w:footnote w:id="225">
    <w:p w:rsidR="00DB12E1" w:rsidRDefault="00DB12E1" w:rsidP="00B73AF0">
      <w:pPr>
        <w:pStyle w:val="a4"/>
        <w:widowControl w:val="0"/>
        <w:spacing w:after="0" w:line="240" w:lineRule="auto"/>
        <w:ind w:right="-709"/>
        <w:jc w:val="both"/>
      </w:pPr>
      <w:r w:rsidRPr="001F2EC1">
        <w:rPr>
          <w:rFonts w:ascii="Traditional Arabic" w:hAnsi="Traditional Arabic" w:cs="Traditional Arabic"/>
          <w:sz w:val="24"/>
          <w:szCs w:val="24"/>
        </w:rPr>
        <w:t xml:space="preserve"> </w:t>
      </w: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البخاري</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،كتاب</w:t>
      </w:r>
      <w:r w:rsidRPr="001F2EC1">
        <w:rPr>
          <w:rFonts w:ascii="Traditional Arabic" w:hAnsi="Traditional Arabic" w:cs="Traditional Arabic"/>
          <w:sz w:val="24"/>
          <w:szCs w:val="24"/>
          <w:rtl/>
        </w:rPr>
        <w:t xml:space="preserve"> المغازي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باب غزوة خيبر، 4/1542، رقم 3973.</w:t>
      </w:r>
    </w:p>
  </w:footnote>
  <w:footnote w:id="226">
    <w:p w:rsidR="00DB12E1" w:rsidRDefault="00DB12E1" w:rsidP="00B73AF0">
      <w:pPr>
        <w:pStyle w:val="a4"/>
        <w:widowControl w:val="0"/>
        <w:spacing w:after="0" w:line="240" w:lineRule="auto"/>
        <w:ind w:right="-709"/>
        <w:jc w:val="both"/>
      </w:pPr>
      <w:r w:rsidRPr="001F2EC1">
        <w:rPr>
          <w:rFonts w:ascii="Traditional Arabic" w:hAnsi="Traditional Arabic" w:cs="Traditional Arabic"/>
          <w:sz w:val="24"/>
          <w:szCs w:val="24"/>
        </w:rPr>
        <w:t xml:space="preserve"> </w:t>
      </w: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انظر:</w:t>
      </w:r>
      <w:r w:rsidRPr="001F2EC1">
        <w:rPr>
          <w:rFonts w:ascii="Traditional Arabic" w:hAnsi="Traditional Arabic" w:cs="Traditional Arabic"/>
          <w:b/>
          <w:bCs/>
          <w:sz w:val="24"/>
          <w:szCs w:val="24"/>
          <w:rtl/>
        </w:rPr>
        <w:t xml:space="preserve"> صحيح مسلم</w:t>
      </w:r>
      <w:r>
        <w:rPr>
          <w:rFonts w:ascii="Traditional Arabic" w:hAnsi="Traditional Arabic" w:cs="Traditional Arabic" w:hint="eastAsia"/>
          <w:sz w:val="24"/>
          <w:szCs w:val="24"/>
          <w:rtl/>
        </w:rPr>
        <w:t>،</w:t>
      </w:r>
      <w:r>
        <w:rPr>
          <w:rFonts w:ascii="Traditional Arabic" w:hAnsi="Traditional Arabic" w:cs="Traditional Arabic"/>
          <w:sz w:val="24"/>
          <w:szCs w:val="24"/>
          <w:rtl/>
        </w:rPr>
        <w:t xml:space="preserve"> بشرح النووي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1/280، والصنعاني، </w:t>
      </w:r>
      <w:r w:rsidRPr="001F2EC1">
        <w:rPr>
          <w:rFonts w:ascii="Traditional Arabic" w:hAnsi="Traditional Arabic" w:cs="Traditional Arabic" w:hint="eastAsia"/>
          <w:b/>
          <w:bCs/>
          <w:sz w:val="24"/>
          <w:szCs w:val="24"/>
          <w:rtl/>
        </w:rPr>
        <w:t>سبل</w:t>
      </w:r>
      <w:r w:rsidRPr="001F2EC1">
        <w:rPr>
          <w:rFonts w:ascii="Traditional Arabic" w:hAnsi="Traditional Arabic" w:cs="Traditional Arabic"/>
          <w:b/>
          <w:bCs/>
          <w:sz w:val="24"/>
          <w:szCs w:val="24"/>
          <w:rtl/>
        </w:rPr>
        <w:t xml:space="preserve"> السلام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4/89، والبغوي، الحسين بن مسعود،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السنة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باب فضائل علي بن أبي طالب، ط2، (بيروت-دمشق: المكتب الإسلامي، 1403هـ-1983م)، 14/112.</w:t>
      </w:r>
    </w:p>
  </w:footnote>
  <w:footnote w:id="227">
    <w:p w:rsidR="00DB12E1" w:rsidRDefault="00DB12E1" w:rsidP="00C950F4">
      <w:pPr>
        <w:pStyle w:val="a4"/>
        <w:widowControl w:val="0"/>
        <w:spacing w:after="0" w:line="240" w:lineRule="auto"/>
        <w:ind w:right="-709"/>
        <w:jc w:val="both"/>
      </w:pPr>
      <w:r w:rsidRPr="001F2EC1">
        <w:rPr>
          <w:rFonts w:ascii="Traditional Arabic" w:hAnsi="Traditional Arabic" w:cs="Traditional Arabic"/>
          <w:sz w:val="24"/>
          <w:szCs w:val="24"/>
        </w:rPr>
        <w:t xml:space="preserve"> </w:t>
      </w: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 xml:space="preserve">) انظر: </w:t>
      </w:r>
      <w:r w:rsidRPr="001F2EC1">
        <w:rPr>
          <w:rFonts w:ascii="Traditional Arabic" w:hAnsi="Traditional Arabic" w:cs="Traditional Arabic" w:hint="eastAsia"/>
          <w:sz w:val="24"/>
          <w:szCs w:val="24"/>
          <w:rtl/>
        </w:rPr>
        <w:t>الدردير،</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الشرح</w:t>
      </w:r>
      <w:r w:rsidRPr="001F2EC1">
        <w:rPr>
          <w:rFonts w:ascii="Traditional Arabic" w:hAnsi="Traditional Arabic" w:cs="Traditional Arabic"/>
          <w:b/>
          <w:bCs/>
          <w:sz w:val="24"/>
          <w:szCs w:val="24"/>
          <w:rtl/>
        </w:rPr>
        <w:t xml:space="preserve">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2/176.</w:t>
      </w:r>
    </w:p>
  </w:footnote>
  <w:footnote w:id="228">
    <w:p w:rsidR="00DB12E1" w:rsidRDefault="00DB12E1" w:rsidP="00216CAF">
      <w:pPr>
        <w:pStyle w:val="a4"/>
        <w:widowControl w:val="0"/>
        <w:spacing w:after="0" w:line="240" w:lineRule="auto"/>
        <w:ind w:right="-851"/>
        <w:jc w:val="both"/>
      </w:pPr>
      <w:r w:rsidRPr="001F2EC1">
        <w:rPr>
          <w:rFonts w:ascii="Traditional Arabic" w:hAnsi="Traditional Arabic" w:cs="Traditional Arabic"/>
          <w:sz w:val="24"/>
          <w:szCs w:val="24"/>
        </w:rPr>
        <w:t xml:space="preserve"> </w:t>
      </w: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هو</w:t>
      </w:r>
      <w:r w:rsidRPr="001F2EC1">
        <w:rPr>
          <w:rFonts w:ascii="Traditional Arabic" w:hAnsi="Traditional Arabic" w:cs="Traditional Arabic"/>
          <w:sz w:val="24"/>
          <w:szCs w:val="24"/>
          <w:rtl/>
        </w:rPr>
        <w:t>: بريدة بن الحصيب بن عبد الله بن الحارث، الأسلمي المروزي، أ</w:t>
      </w:r>
      <w:r w:rsidRPr="001F2EC1">
        <w:rPr>
          <w:rFonts w:ascii="Traditional Arabic" w:hAnsi="Traditional Arabic" w:cs="Traditional Arabic" w:hint="eastAsia"/>
          <w:sz w:val="24"/>
          <w:szCs w:val="24"/>
          <w:rtl/>
        </w:rPr>
        <w:t>سلم</w:t>
      </w:r>
      <w:r w:rsidRPr="001F2EC1">
        <w:rPr>
          <w:rFonts w:ascii="Traditional Arabic" w:hAnsi="Traditional Arabic" w:cs="Traditional Arabic"/>
          <w:sz w:val="24"/>
          <w:szCs w:val="24"/>
          <w:rtl/>
        </w:rPr>
        <w:t xml:space="preserve"> عام الهجرة وشهد غزوة خيبر، وفتح مكة، وكان معه اللواء</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حد</w:t>
      </w:r>
      <w:r w:rsidRPr="001F2EC1">
        <w:rPr>
          <w:rFonts w:ascii="Traditional Arabic" w:hAnsi="Traditional Arabic" w:cs="Traditional Arabic" w:hint="eastAsia"/>
          <w:sz w:val="24"/>
          <w:szCs w:val="24"/>
          <w:rtl/>
        </w:rPr>
        <w:t>ّث</w:t>
      </w:r>
      <w:r w:rsidRPr="001F2EC1">
        <w:rPr>
          <w:rFonts w:ascii="Traditional Arabic" w:hAnsi="Traditional Arabic" w:cs="Traditional Arabic"/>
          <w:sz w:val="24"/>
          <w:szCs w:val="24"/>
          <w:rtl/>
        </w:rPr>
        <w:t xml:space="preserve"> عنه ابنه سليمان، وعبد الله وغيرهما</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سكن البصرة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ثم نزل مرو بخر</w:t>
      </w:r>
      <w:r w:rsidRPr="001F2EC1">
        <w:rPr>
          <w:rFonts w:ascii="Traditional Arabic" w:hAnsi="Traditional Arabic" w:cs="Traditional Arabic" w:hint="eastAsia"/>
          <w:sz w:val="24"/>
          <w:szCs w:val="24"/>
          <w:rtl/>
        </w:rPr>
        <w:t>اسان،</w:t>
      </w:r>
      <w:r w:rsidRPr="001F2EC1">
        <w:rPr>
          <w:rFonts w:ascii="Traditional Arabic" w:hAnsi="Traditional Arabic" w:cs="Traditional Arabic"/>
          <w:sz w:val="24"/>
          <w:szCs w:val="24"/>
          <w:rtl/>
        </w:rPr>
        <w:t xml:space="preserve"> ومات بها سنة: (62ه)</w:t>
      </w:r>
      <w:r w:rsidRPr="001F2EC1">
        <w:rPr>
          <w:rFonts w:ascii="Traditional Arabic" w:hAnsi="Traditional Arabic" w:cs="Traditional Arabic" w:hint="eastAsia"/>
          <w:sz w:val="24"/>
          <w:szCs w:val="24"/>
          <w:rtl/>
        </w:rPr>
        <w:t>ـ،</w:t>
      </w:r>
      <w:r w:rsidRPr="001F2EC1">
        <w:rPr>
          <w:rFonts w:ascii="Traditional Arabic" w:hAnsi="Traditional Arabic" w:cs="Traditional Arabic"/>
          <w:sz w:val="24"/>
          <w:szCs w:val="24"/>
          <w:rtl/>
        </w:rPr>
        <w:t xml:space="preserve"> انظر: الذهبي، </w:t>
      </w:r>
      <w:r w:rsidRPr="001F2EC1">
        <w:rPr>
          <w:rFonts w:ascii="Traditional Arabic" w:hAnsi="Traditional Arabic" w:cs="Traditional Arabic" w:hint="eastAsia"/>
          <w:b/>
          <w:bCs/>
          <w:sz w:val="24"/>
          <w:szCs w:val="24"/>
          <w:rtl/>
        </w:rPr>
        <w:t>سير</w:t>
      </w:r>
      <w:r w:rsidRPr="001F2EC1">
        <w:rPr>
          <w:rFonts w:ascii="Traditional Arabic" w:hAnsi="Traditional Arabic" w:cs="Traditional Arabic"/>
          <w:b/>
          <w:bCs/>
          <w:sz w:val="24"/>
          <w:szCs w:val="24"/>
          <w:rtl/>
        </w:rPr>
        <w:t xml:space="preserve"> أعلام النبلاء</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2/469، رقم91، وابن </w:t>
      </w:r>
      <w:r w:rsidRPr="001F2EC1">
        <w:rPr>
          <w:rFonts w:ascii="Traditional Arabic" w:hAnsi="Traditional Arabic" w:cs="Traditional Arabic" w:hint="eastAsia"/>
          <w:sz w:val="24"/>
          <w:szCs w:val="24"/>
          <w:shd w:val="clear" w:color="auto" w:fill="FFFFFF"/>
          <w:rtl/>
        </w:rPr>
        <w:t>الأثير،</w:t>
      </w:r>
      <w:r w:rsidRPr="001F2EC1">
        <w:rPr>
          <w:rFonts w:ascii="Traditional Arabic" w:hAnsi="Traditional Arabic" w:cs="Traditional Arabic"/>
          <w:sz w:val="24"/>
          <w:szCs w:val="24"/>
          <w:shd w:val="clear" w:color="auto" w:fill="FFFFFF"/>
          <w:rtl/>
        </w:rPr>
        <w:t xml:space="preserve"> أب</w:t>
      </w:r>
      <w:r w:rsidRPr="001F2EC1">
        <w:rPr>
          <w:rFonts w:ascii="Traditional Arabic" w:hAnsi="Traditional Arabic" w:cs="Traditional Arabic" w:hint="eastAsia"/>
          <w:sz w:val="24"/>
          <w:szCs w:val="24"/>
          <w:shd w:val="clear" w:color="auto" w:fill="FFFFFF"/>
          <w:rtl/>
        </w:rPr>
        <w:t>ا</w:t>
      </w:r>
      <w:r w:rsidRPr="001F2EC1">
        <w:rPr>
          <w:rFonts w:ascii="Traditional Arabic" w:hAnsi="Traditional Arabic" w:cs="Traditional Arabic"/>
          <w:sz w:val="24"/>
          <w:szCs w:val="24"/>
          <w:shd w:val="clear" w:color="auto" w:fill="FFFFFF"/>
          <w:rtl/>
        </w:rPr>
        <w:t xml:space="preserve"> الحسن علي بن محمد، </w:t>
      </w:r>
      <w:r w:rsidRPr="001F2EC1">
        <w:rPr>
          <w:rFonts w:ascii="Traditional Arabic" w:hAnsi="Traditional Arabic" w:cs="Traditional Arabic" w:hint="eastAsia"/>
          <w:b/>
          <w:bCs/>
          <w:sz w:val="24"/>
          <w:szCs w:val="24"/>
          <w:rtl/>
        </w:rPr>
        <w:t>أسد</w:t>
      </w:r>
      <w:r w:rsidRPr="001F2EC1">
        <w:rPr>
          <w:rFonts w:ascii="Traditional Arabic" w:hAnsi="Traditional Arabic" w:cs="Traditional Arabic"/>
          <w:b/>
          <w:bCs/>
          <w:sz w:val="24"/>
          <w:szCs w:val="24"/>
          <w:rtl/>
        </w:rPr>
        <w:t xml:space="preserve"> الغابة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sz w:val="24"/>
          <w:szCs w:val="24"/>
          <w:shd w:val="clear" w:color="auto" w:fill="FFFFFF"/>
          <w:rtl/>
        </w:rPr>
        <w:t>(بيروت: دار الفكر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sz w:val="24"/>
          <w:szCs w:val="24"/>
          <w:shd w:val="clear" w:color="auto" w:fill="FFFFFF"/>
          <w:rtl/>
        </w:rPr>
        <w:t>1409ه</w:t>
      </w:r>
      <w:r w:rsidRPr="001F2EC1">
        <w:rPr>
          <w:rFonts w:ascii="Traditional Arabic" w:hAnsi="Traditional Arabic" w:cs="Traditional Arabic" w:hint="eastAsia"/>
          <w:sz w:val="24"/>
          <w:szCs w:val="24"/>
          <w:shd w:val="clear" w:color="auto" w:fill="FFFFFF"/>
          <w:rtl/>
        </w:rPr>
        <w:t>ـ</w:t>
      </w:r>
      <w:r w:rsidRPr="001F2EC1">
        <w:rPr>
          <w:rFonts w:ascii="Traditional Arabic" w:hAnsi="Traditional Arabic" w:cs="Traditional Arabic"/>
          <w:sz w:val="24"/>
          <w:szCs w:val="24"/>
          <w:shd w:val="clear" w:color="auto" w:fill="FFFFFF"/>
          <w:rtl/>
        </w:rPr>
        <w:t>- 1989م</w:t>
      </w:r>
      <w:r w:rsidRPr="001F2EC1">
        <w:rPr>
          <w:rFonts w:ascii="Traditional Arabic" w:hAnsi="Traditional Arabic" w:cs="Traditional Arabic"/>
          <w:sz w:val="24"/>
          <w:szCs w:val="24"/>
          <w:rtl/>
        </w:rPr>
        <w:t>)، 1/209، رقم 398.</w:t>
      </w:r>
    </w:p>
  </w:footnote>
  <w:footnote w:id="229">
    <w:p w:rsidR="00DB12E1" w:rsidRDefault="00DB12E1" w:rsidP="006E7FA8">
      <w:pPr>
        <w:pStyle w:val="a4"/>
        <w:widowControl w:val="0"/>
        <w:spacing w:after="0" w:line="240" w:lineRule="auto"/>
        <w:ind w:right="-709"/>
        <w:jc w:val="both"/>
      </w:pPr>
      <w:r w:rsidRPr="001F2EC1">
        <w:rPr>
          <w:rFonts w:ascii="Traditional Arabic" w:hAnsi="Traditional Arabic" w:cs="Traditional Arabic"/>
          <w:sz w:val="24"/>
          <w:szCs w:val="24"/>
        </w:rPr>
        <w:t xml:space="preserve"> </w:t>
      </w: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مسلم</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والسير، باب تأمير الأمراء على البعوث، 12/37، رقم 1731 .</w:t>
      </w:r>
    </w:p>
  </w:footnote>
  <w:footnote w:id="230">
    <w:p w:rsidR="00DB12E1" w:rsidRDefault="00DB12E1" w:rsidP="00826EF8">
      <w:pPr>
        <w:pStyle w:val="a4"/>
        <w:widowControl w:val="0"/>
        <w:spacing w:after="0" w:line="240" w:lineRule="auto"/>
        <w:ind w:right="-709"/>
        <w:jc w:val="both"/>
      </w:pPr>
      <w:r w:rsidRPr="001F2EC1">
        <w:rPr>
          <w:rFonts w:ascii="Traditional Arabic" w:hAnsi="Traditional Arabic" w:cs="Traditional Arabic"/>
          <w:sz w:val="24"/>
          <w:szCs w:val="24"/>
        </w:rPr>
        <w:t xml:space="preserve"> </w:t>
      </w: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سبق</w:t>
      </w:r>
      <w:r w:rsidRPr="001F2EC1">
        <w:rPr>
          <w:rFonts w:ascii="Traditional Arabic" w:hAnsi="Traditional Arabic" w:cs="Traditional Arabic"/>
          <w:sz w:val="24"/>
          <w:szCs w:val="24"/>
          <w:rtl/>
        </w:rPr>
        <w:t xml:space="preserve"> تخريجه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ص57، هامش(1</w:t>
      </w:r>
      <w:r>
        <w:rPr>
          <w:rFonts w:ascii="Traditional Arabic" w:hAnsi="Traditional Arabic" w:cs="Traditional Arabic"/>
          <w:sz w:val="24"/>
          <w:szCs w:val="24"/>
          <w:rtl/>
        </w:rPr>
        <w:t>1</w:t>
      </w:r>
      <w:r w:rsidRPr="001F2EC1">
        <w:rPr>
          <w:rFonts w:ascii="Traditional Arabic" w:hAnsi="Traditional Arabic" w:cs="Traditional Arabic"/>
          <w:sz w:val="24"/>
          <w:szCs w:val="24"/>
          <w:rtl/>
        </w:rPr>
        <w:t>).</w:t>
      </w:r>
    </w:p>
  </w:footnote>
  <w:footnote w:id="231">
    <w:p w:rsidR="00DB12E1" w:rsidRDefault="00DB12E1" w:rsidP="00C950F4">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الشرح الممتع،</w:t>
      </w:r>
      <w:r w:rsidRPr="001F2EC1">
        <w:rPr>
          <w:rFonts w:ascii="Traditional Arabic" w:hAnsi="Traditional Arabic" w:cs="Traditional Arabic"/>
          <w:b/>
          <w:sz w:val="24"/>
          <w:szCs w:val="24"/>
          <w:rtl/>
        </w:rPr>
        <w:t xml:space="preserve"> 8/22-23.</w:t>
      </w:r>
    </w:p>
  </w:footnote>
  <w:footnote w:id="232">
    <w:p w:rsidR="00DB12E1" w:rsidRDefault="00DB12E1" w:rsidP="00BA2D6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سبق</w:t>
      </w:r>
      <w:r w:rsidRPr="001F2EC1">
        <w:rPr>
          <w:rFonts w:ascii="Traditional Arabic" w:hAnsi="Traditional Arabic" w:cs="Traditional Arabic"/>
          <w:sz w:val="24"/>
          <w:szCs w:val="24"/>
          <w:rtl/>
        </w:rPr>
        <w:t xml:space="preserve"> تخريجه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ص57، هامش(10).</w:t>
      </w:r>
    </w:p>
  </w:footnote>
  <w:footnote w:id="233">
    <w:p w:rsidR="00DB12E1" w:rsidRDefault="00DB12E1" w:rsidP="00C950F4">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بلوغ المرام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5/452.</w:t>
      </w:r>
    </w:p>
  </w:footnote>
  <w:footnote w:id="234">
    <w:p w:rsidR="00DB12E1" w:rsidRDefault="00DB12E1" w:rsidP="00B21C23">
      <w:pPr>
        <w:pStyle w:val="a4"/>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انظر: السرخسي، </w:t>
      </w:r>
      <w:r w:rsidRPr="001F2EC1">
        <w:rPr>
          <w:rFonts w:ascii="Traditional Arabic" w:hAnsi="Traditional Arabic" w:cs="Traditional Arabic" w:hint="eastAsia"/>
          <w:b/>
          <w:bCs/>
          <w:sz w:val="24"/>
          <w:szCs w:val="24"/>
          <w:rtl/>
        </w:rPr>
        <w:t>المبسوط</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10/23، والكاساني،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9/396، والقرافي، </w:t>
      </w:r>
      <w:r w:rsidRPr="001F2EC1">
        <w:rPr>
          <w:rFonts w:ascii="Traditional Arabic" w:hAnsi="Traditional Arabic" w:cs="Traditional Arabic" w:hint="eastAsia"/>
          <w:b/>
          <w:bCs/>
          <w:sz w:val="24"/>
          <w:szCs w:val="24"/>
          <w:rtl/>
        </w:rPr>
        <w:t>الذخيرة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3/305-406، والشافعي: </w:t>
      </w:r>
      <w:r w:rsidRPr="001F2EC1">
        <w:rPr>
          <w:rFonts w:ascii="Traditional Arabic" w:hAnsi="Traditional Arabic" w:cs="Traditional Arabic" w:hint="eastAsia"/>
          <w:b/>
          <w:bCs/>
          <w:sz w:val="24"/>
          <w:szCs w:val="24"/>
          <w:rtl/>
        </w:rPr>
        <w:t>الأم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4/166، والنووي،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10/239، وابن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13/98، </w:t>
      </w:r>
      <w:r>
        <w:rPr>
          <w:rFonts w:ascii="Traditional Arabic" w:hAnsi="Traditional Arabic" w:cs="Traditional Arabic" w:hint="eastAsia"/>
          <w:sz w:val="24"/>
          <w:szCs w:val="24"/>
          <w:rtl/>
        </w:rPr>
        <w:t>والمرداوي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4/131، والبهوتي،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2/288.</w:t>
      </w:r>
    </w:p>
  </w:footnote>
  <w:footnote w:id="235">
    <w:p w:rsidR="00DB12E1" w:rsidRDefault="00DB12E1" w:rsidP="00C950F4">
      <w:pPr>
        <w:pStyle w:val="a4"/>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 xml:space="preserve">) </w:t>
      </w:r>
      <w:r w:rsidRPr="001F2EC1">
        <w:rPr>
          <w:rFonts w:ascii="Traditional Arabic" w:hAnsi="Traditional Arabic" w:cs="Traditional Arabic" w:hint="eastAsia"/>
          <w:sz w:val="24"/>
          <w:szCs w:val="24"/>
          <w:rtl/>
        </w:rPr>
        <w:t>السيوطي،</w:t>
      </w:r>
      <w:r w:rsidRPr="001F2EC1">
        <w:rPr>
          <w:rFonts w:ascii="Traditional Arabic" w:hAnsi="Traditional Arabic" w:cs="Traditional Arabic"/>
          <w:sz w:val="24"/>
          <w:szCs w:val="24"/>
          <w:rtl/>
        </w:rPr>
        <w:t xml:space="preserve"> تاج الدين ع</w:t>
      </w:r>
      <w:r w:rsidRPr="001F2EC1">
        <w:rPr>
          <w:rFonts w:ascii="Traditional Arabic" w:hAnsi="Traditional Arabic" w:cs="Traditional Arabic" w:hint="eastAsia"/>
          <w:sz w:val="24"/>
          <w:szCs w:val="24"/>
          <w:rtl/>
        </w:rPr>
        <w:t>بد</w:t>
      </w:r>
      <w:r w:rsidRPr="001F2EC1">
        <w:rPr>
          <w:rFonts w:ascii="Traditional Arabic" w:hAnsi="Traditional Arabic" w:cs="Traditional Arabic"/>
          <w:sz w:val="24"/>
          <w:szCs w:val="24"/>
          <w:rtl/>
        </w:rPr>
        <w:t xml:space="preserve"> الوهاب بن علي، </w:t>
      </w:r>
      <w:r w:rsidRPr="001F2EC1">
        <w:rPr>
          <w:rFonts w:ascii="Traditional Arabic" w:hAnsi="Traditional Arabic" w:cs="Traditional Arabic" w:hint="eastAsia"/>
          <w:b/>
          <w:bCs/>
          <w:sz w:val="24"/>
          <w:szCs w:val="24"/>
          <w:rtl/>
        </w:rPr>
        <w:t>الأشباه</w:t>
      </w:r>
      <w:r w:rsidRPr="001F2EC1">
        <w:rPr>
          <w:rFonts w:ascii="Traditional Arabic" w:hAnsi="Traditional Arabic" w:cs="Traditional Arabic"/>
          <w:b/>
          <w:bCs/>
          <w:sz w:val="24"/>
          <w:szCs w:val="24"/>
          <w:rtl/>
        </w:rPr>
        <w:t xml:space="preserve"> والنظائر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(دار الكتب العلمية، 1411هـ-1991م)، 1/55.</w:t>
      </w:r>
    </w:p>
  </w:footnote>
  <w:footnote w:id="236">
    <w:p w:rsidR="00DB12E1" w:rsidRDefault="00DB12E1" w:rsidP="00C950F4">
      <w:pPr>
        <w:pStyle w:val="a4"/>
        <w:widowControl w:val="0"/>
        <w:spacing w:after="0" w:line="240" w:lineRule="auto"/>
        <w:ind w:right="-709"/>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السرخسي، </w:t>
      </w:r>
      <w:r w:rsidRPr="001F2EC1">
        <w:rPr>
          <w:rFonts w:ascii="Traditional Arabic" w:hAnsi="Traditional Arabic" w:cs="Traditional Arabic" w:hint="eastAsia"/>
          <w:b/>
          <w:bCs/>
          <w:sz w:val="24"/>
          <w:szCs w:val="24"/>
          <w:rtl/>
        </w:rPr>
        <w:t>المبسوط</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10/24، وا</w:t>
      </w:r>
      <w:r w:rsidRPr="001F2EC1">
        <w:rPr>
          <w:rStyle w:val="a3"/>
          <w:rFonts w:ascii="Traditional Arabic" w:hAnsi="Traditional Arabic" w:cs="Traditional Arabic" w:hint="eastAsia"/>
          <w:sz w:val="24"/>
          <w:szCs w:val="24"/>
          <w:vertAlign w:val="baseline"/>
          <w:rtl/>
        </w:rPr>
        <w:t>لطحاوي</w:t>
      </w:r>
      <w:r w:rsidRPr="001F2EC1">
        <w:rPr>
          <w:rFonts w:ascii="Traditional Arabic" w:hAnsi="Traditional Arabic" w:cs="Traditional Arabic" w:hint="eastAsia"/>
          <w:sz w:val="24"/>
          <w:szCs w:val="24"/>
          <w:rtl/>
        </w:rPr>
        <w:t>،</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bCs/>
          <w:sz w:val="24"/>
          <w:szCs w:val="24"/>
          <w:vertAlign w:val="baseline"/>
          <w:rtl/>
        </w:rPr>
        <w:t>مختصر</w:t>
      </w:r>
      <w:r w:rsidRPr="001F2EC1">
        <w:rPr>
          <w:rStyle w:val="a3"/>
          <w:rFonts w:ascii="Traditional Arabic" w:hAnsi="Traditional Arabic" w:cs="Traditional Arabic"/>
          <w:b/>
          <w:bCs/>
          <w:sz w:val="24"/>
          <w:szCs w:val="24"/>
          <w:vertAlign w:val="baseline"/>
          <w:rtl/>
        </w:rPr>
        <w:t xml:space="preserve"> اختلاف العلماء</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3/428.</w:t>
      </w:r>
    </w:p>
  </w:footnote>
  <w:footnote w:id="237">
    <w:p w:rsidR="00DB12E1" w:rsidRDefault="00DB12E1" w:rsidP="00C950F4">
      <w:pPr>
        <w:pStyle w:val="a4"/>
        <w:widowControl w:val="0"/>
        <w:spacing w:after="0" w:line="240" w:lineRule="auto"/>
        <w:ind w:right="-709"/>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w:t>
      </w:r>
      <w:r w:rsidRPr="001F2EC1">
        <w:rPr>
          <w:rStyle w:val="a3"/>
          <w:rFonts w:ascii="Traditional Arabic" w:hAnsi="Traditional Arabic" w:cs="Traditional Arabic" w:hint="eastAsia"/>
          <w:sz w:val="24"/>
          <w:szCs w:val="24"/>
          <w:vertAlign w:val="baseline"/>
          <w:rtl/>
        </w:rPr>
        <w:t>لنووي،</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bCs/>
          <w:sz w:val="24"/>
          <w:szCs w:val="24"/>
          <w:vertAlign w:val="baseline"/>
          <w:rtl/>
        </w:rPr>
        <w:t>روضة</w:t>
      </w:r>
      <w:r w:rsidRPr="001F2EC1">
        <w:rPr>
          <w:rStyle w:val="a3"/>
          <w:rFonts w:ascii="Traditional Arabic" w:hAnsi="Traditional Arabic" w:cs="Traditional Arabic"/>
          <w:b/>
          <w:bCs/>
          <w:sz w:val="24"/>
          <w:szCs w:val="24"/>
          <w:vertAlign w:val="baseline"/>
          <w:rtl/>
        </w:rPr>
        <w:t xml:space="preserve"> الطالبين</w:t>
      </w:r>
      <w:r w:rsidRPr="001F2EC1">
        <w:rPr>
          <w:rStyle w:val="a3"/>
          <w:rFonts w:ascii="Traditional Arabic" w:hAnsi="Traditional Arabic" w:cs="Traditional Arabic" w:hint="eastAsia"/>
          <w:sz w:val="24"/>
          <w:szCs w:val="24"/>
          <w:vertAlign w:val="baseline"/>
          <w:rtl/>
        </w:rPr>
        <w:t>،</w:t>
      </w: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sz w:val="24"/>
          <w:szCs w:val="24"/>
          <w:vertAlign w:val="baseline"/>
          <w:rtl/>
        </w:rPr>
        <w:t>10/239، والماوردي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الحسن علي بن محمد،</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bCs/>
          <w:sz w:val="24"/>
          <w:szCs w:val="24"/>
          <w:vertAlign w:val="baseline"/>
          <w:rtl/>
        </w:rPr>
        <w:t>الحاوي</w:t>
      </w:r>
      <w:r w:rsidRPr="001F2EC1">
        <w:rPr>
          <w:rStyle w:val="a3"/>
          <w:rFonts w:ascii="Traditional Arabic" w:hAnsi="Traditional Arabic" w:cs="Traditional Arabic"/>
          <w:b/>
          <w:bCs/>
          <w:sz w:val="24"/>
          <w:szCs w:val="24"/>
          <w:vertAlign w:val="baseline"/>
          <w:rtl/>
        </w:rPr>
        <w:t xml:space="preserve"> </w:t>
      </w:r>
      <w:r w:rsidRPr="001F2EC1">
        <w:rPr>
          <w:rFonts w:ascii="Traditional Arabic" w:hAnsi="Traditional Arabic" w:cs="Traditional Arabic" w:hint="eastAsia"/>
          <w:b/>
          <w:bCs/>
          <w:sz w:val="24"/>
          <w:szCs w:val="24"/>
          <w:rtl/>
        </w:rPr>
        <w:t>في</w:t>
      </w:r>
      <w:r w:rsidRPr="001F2EC1">
        <w:rPr>
          <w:rFonts w:ascii="Traditional Arabic" w:hAnsi="Traditional Arabic" w:cs="Traditional Arabic"/>
          <w:b/>
          <w:bCs/>
          <w:sz w:val="24"/>
          <w:szCs w:val="24"/>
          <w:rtl/>
        </w:rPr>
        <w:t xml:space="preserve"> شرح الشافعي</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w:t>
      </w:r>
      <w:r w:rsidRPr="001F2EC1">
        <w:rPr>
          <w:rFonts w:ascii="Traditional Arabic" w:hAnsi="Traditional Arabic" w:cs="Traditional Arabic"/>
          <w:sz w:val="24"/>
          <w:szCs w:val="24"/>
          <w:rtl/>
        </w:rPr>
        <w:t>(دار الكتب العلمية، 1414هـ -1994م)</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14/131.</w:t>
      </w:r>
    </w:p>
  </w:footnote>
  <w:footnote w:id="238">
    <w:p w:rsidR="00DB12E1" w:rsidRDefault="00DB12E1" w:rsidP="00B21C23">
      <w:pPr>
        <w:pStyle w:val="a4"/>
        <w:widowControl w:val="0"/>
        <w:spacing w:after="0" w:line="240" w:lineRule="auto"/>
        <w:ind w:right="-709"/>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13/98، </w:t>
      </w:r>
      <w:r>
        <w:rPr>
          <w:rFonts w:ascii="Traditional Arabic" w:hAnsi="Traditional Arabic" w:cs="Traditional Arabic" w:hint="eastAsia"/>
          <w:sz w:val="24"/>
          <w:szCs w:val="24"/>
          <w:rtl/>
        </w:rPr>
        <w:t>والمرداوي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4/132</w:t>
      </w:r>
      <w:r w:rsidRPr="001F2EC1">
        <w:rPr>
          <w:rStyle w:val="a3"/>
          <w:rFonts w:ascii="Traditional Arabic" w:hAnsi="Traditional Arabic" w:cs="Traditional Arabic"/>
          <w:sz w:val="24"/>
          <w:szCs w:val="24"/>
          <w:vertAlign w:val="baseline"/>
          <w:rtl/>
        </w:rPr>
        <w:t>.</w:t>
      </w:r>
    </w:p>
  </w:footnote>
  <w:footnote w:id="239">
    <w:p w:rsidR="00DB12E1" w:rsidRDefault="00DB12E1" w:rsidP="00C950F4">
      <w:pPr>
        <w:pStyle w:val="a4"/>
        <w:widowControl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قبائل اليهود في ال</w:t>
      </w:r>
      <w:r w:rsidRPr="001F2EC1">
        <w:rPr>
          <w:rFonts w:ascii="Traditional Arabic" w:hAnsi="Traditional Arabic" w:cs="Traditional Arabic" w:hint="eastAsia"/>
          <w:sz w:val="24"/>
          <w:szCs w:val="24"/>
          <w:rtl/>
        </w:rPr>
        <w:t>مدينة،</w:t>
      </w:r>
      <w:r w:rsidRPr="001F2EC1">
        <w:rPr>
          <w:rFonts w:ascii="Traditional Arabic" w:hAnsi="Traditional Arabic" w:cs="Traditional Arabic"/>
          <w:sz w:val="24"/>
          <w:szCs w:val="24"/>
          <w:rtl/>
        </w:rPr>
        <w:t xml:space="preserve"> وهم إسرائيليون نزحوا إلى جزيرة العرب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ونزلوا المدينة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واتخذوا بها سوقا عرف باسمهم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ومنزلهم بزهرة، انظر: العباسي، أحمد بن عبد الحميد،</w:t>
      </w:r>
      <w:r w:rsidRPr="001F2EC1">
        <w:rPr>
          <w:rFonts w:ascii="Traditional Arabic" w:hAnsi="Traditional Arabic" w:cs="Traditional Arabic"/>
          <w:b/>
          <w:bCs/>
          <w:sz w:val="24"/>
          <w:szCs w:val="24"/>
          <w:rtl/>
        </w:rPr>
        <w:t xml:space="preserve"> عمدة الأخبار في مدينة المختار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ط4، ( المدينة المنورة: </w:t>
      </w:r>
      <w:r w:rsidRPr="001F2EC1">
        <w:rPr>
          <w:rFonts w:ascii="Traditional Arabic" w:hAnsi="Traditional Arabic" w:cs="Traditional Arabic" w:hint="eastAsia"/>
          <w:sz w:val="24"/>
          <w:szCs w:val="24"/>
          <w:rtl/>
        </w:rPr>
        <w:t>توزيع</w:t>
      </w:r>
      <w:r w:rsidRPr="001F2EC1">
        <w:rPr>
          <w:rFonts w:ascii="Traditional Arabic" w:hAnsi="Traditional Arabic" w:cs="Traditional Arabic"/>
          <w:sz w:val="24"/>
          <w:szCs w:val="24"/>
          <w:rtl/>
        </w:rPr>
        <w:t xml:space="preserve"> المكتبة العلمية - أسعد طرابزوني ال</w:t>
      </w:r>
      <w:r w:rsidRPr="001F2EC1">
        <w:rPr>
          <w:rFonts w:ascii="Traditional Arabic" w:hAnsi="Traditional Arabic" w:cs="Traditional Arabic" w:hint="eastAsia"/>
          <w:sz w:val="24"/>
          <w:szCs w:val="24"/>
          <w:rtl/>
        </w:rPr>
        <w:t>حسيني</w:t>
      </w:r>
      <w:r w:rsidRPr="001F2EC1">
        <w:rPr>
          <w:rFonts w:ascii="Traditional Arabic" w:hAnsi="Traditional Arabic" w:cs="Traditional Arabic"/>
          <w:sz w:val="24"/>
          <w:szCs w:val="24"/>
        </w:rPr>
        <w:t>(</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ص39.</w:t>
      </w:r>
    </w:p>
  </w:footnote>
  <w:footnote w:id="240">
    <w:p w:rsidR="00DB12E1" w:rsidRDefault="00DB12E1" w:rsidP="00C950F4">
      <w:pPr>
        <w:pStyle w:val="a4"/>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الرضخ</w:t>
      </w:r>
      <w:r w:rsidRPr="001F2EC1">
        <w:rPr>
          <w:rFonts w:ascii="Traditional Arabic" w:hAnsi="Traditional Arabic" w:cs="Traditional Arabic"/>
          <w:sz w:val="24"/>
          <w:szCs w:val="24"/>
          <w:rtl/>
        </w:rPr>
        <w:t>: العطاء، يقال فيه: الرَّضْخُ، ورَضَخَ له من ماله يَرْضَخُ رَضْخًا أَعطاه، انظر: ابن منظور</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لسا</w:t>
      </w:r>
      <w:r w:rsidRPr="001F2EC1">
        <w:rPr>
          <w:rFonts w:ascii="Traditional Arabic" w:hAnsi="Traditional Arabic" w:cs="Traditional Arabic" w:hint="eastAsia"/>
          <w:b/>
          <w:bCs/>
          <w:sz w:val="24"/>
          <w:szCs w:val="24"/>
          <w:rtl/>
        </w:rPr>
        <w:t>ن</w:t>
      </w:r>
      <w:r w:rsidRPr="001F2EC1">
        <w:rPr>
          <w:rFonts w:ascii="Traditional Arabic" w:hAnsi="Traditional Arabic" w:cs="Traditional Arabic"/>
          <w:b/>
          <w:bCs/>
          <w:sz w:val="24"/>
          <w:szCs w:val="24"/>
          <w:rtl/>
        </w:rPr>
        <w:t xml:space="preserve"> العرب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مادة: "رضخ"،  3/19.</w:t>
      </w:r>
    </w:p>
  </w:footnote>
  <w:footnote w:id="241">
    <w:p w:rsidR="00DB12E1" w:rsidRDefault="00DB12E1" w:rsidP="00C950F4">
      <w:pPr>
        <w:autoSpaceDE w:val="0"/>
        <w:autoSpaceDN w:val="0"/>
        <w:adjustRightInd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الترمذي</w:t>
      </w:r>
      <w:r w:rsidRPr="001F2EC1">
        <w:rPr>
          <w:rFonts w:ascii="Traditional Arabic" w:hAnsi="Traditional Arabic" w:cs="Traditional Arabic"/>
          <w:sz w:val="24"/>
          <w:szCs w:val="24"/>
          <w:rtl/>
        </w:rPr>
        <w:t xml:space="preserve"> مع عارضة الأحوذي، كتاب السير، باب ما جاء في أهل الذمة يغزون مع المسلمين، 5/143، </w:t>
      </w:r>
      <w:r w:rsidRPr="001F2EC1">
        <w:rPr>
          <w:rFonts w:ascii="Traditional Arabic" w:hAnsi="Traditional Arabic" w:cs="Traditional Arabic" w:hint="eastAsia"/>
          <w:b/>
          <w:bCs/>
          <w:sz w:val="24"/>
          <w:szCs w:val="24"/>
          <w:rtl/>
        </w:rPr>
        <w:t>والبيهقي</w:t>
      </w:r>
      <w:r w:rsidRPr="001F2EC1">
        <w:rPr>
          <w:rFonts w:ascii="Traditional Arabic" w:hAnsi="Traditional Arabic" w:cs="Traditional Arabic"/>
          <w:b/>
          <w:bCs/>
          <w:sz w:val="24"/>
          <w:szCs w:val="24"/>
          <w:rtl/>
        </w:rPr>
        <w:t xml:space="preserve"> في السنن ال</w:t>
      </w:r>
      <w:r w:rsidRPr="001F2EC1">
        <w:rPr>
          <w:rFonts w:ascii="Traditional Arabic" w:hAnsi="Traditional Arabic" w:cs="Traditional Arabic" w:hint="eastAsia"/>
          <w:b/>
          <w:bCs/>
          <w:sz w:val="24"/>
          <w:szCs w:val="24"/>
          <w:rtl/>
        </w:rPr>
        <w:t>كبرى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السير، باب الرضخ لمن يستعان به من أهل الذمة على قتال المشركين، 9/53 رقم 17749، وقال: لم أجده إلا من حديث الحسن بن عمارة وهو ضعيف، والزيلعي، عبد الله بن </w:t>
      </w:r>
      <w:r w:rsidRPr="001F2EC1">
        <w:rPr>
          <w:rFonts w:ascii="Traditional Arabic" w:hAnsi="Traditional Arabic" w:cs="Traditional Arabic" w:hint="eastAsia"/>
          <w:sz w:val="24"/>
          <w:szCs w:val="24"/>
          <w:rtl/>
        </w:rPr>
        <w:t>يوسف،</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نصب</w:t>
      </w:r>
      <w:r w:rsidRPr="001F2EC1">
        <w:rPr>
          <w:rFonts w:ascii="Traditional Arabic" w:hAnsi="Traditional Arabic" w:cs="Traditional Arabic"/>
          <w:b/>
          <w:bCs/>
          <w:sz w:val="24"/>
          <w:szCs w:val="24"/>
          <w:rtl/>
        </w:rPr>
        <w:t xml:space="preserve"> الراية تخريج أحاديث الهداية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محمد يوسف البنوري، (مص</w:t>
      </w:r>
      <w:r w:rsidRPr="001F2EC1">
        <w:rPr>
          <w:rFonts w:ascii="Traditional Arabic" w:hAnsi="Traditional Arabic" w:cs="Traditional Arabic" w:hint="eastAsia"/>
          <w:sz w:val="24"/>
          <w:szCs w:val="24"/>
          <w:rtl/>
        </w:rPr>
        <w:t>ر</w:t>
      </w:r>
      <w:r w:rsidRPr="001F2EC1">
        <w:rPr>
          <w:rFonts w:ascii="Traditional Arabic" w:hAnsi="Traditional Arabic" w:cs="Traditional Arabic"/>
          <w:sz w:val="24"/>
          <w:szCs w:val="24"/>
          <w:rtl/>
        </w:rPr>
        <w:t xml:space="preserve">: دار الحديث، 1357هـ)، 3/425، وابن حجر، </w:t>
      </w:r>
      <w:r w:rsidRPr="001F2EC1">
        <w:rPr>
          <w:rFonts w:ascii="Traditional Arabic" w:hAnsi="Traditional Arabic" w:cs="Traditional Arabic" w:hint="eastAsia"/>
          <w:b/>
          <w:bCs/>
          <w:sz w:val="24"/>
          <w:szCs w:val="24"/>
          <w:rtl/>
        </w:rPr>
        <w:t>التلخيص</w:t>
      </w:r>
      <w:r w:rsidRPr="001F2EC1">
        <w:rPr>
          <w:rFonts w:ascii="Traditional Arabic" w:hAnsi="Traditional Arabic" w:cs="Traditional Arabic"/>
          <w:b/>
          <w:bCs/>
          <w:sz w:val="24"/>
          <w:szCs w:val="24"/>
          <w:rtl/>
        </w:rPr>
        <w:t xml:space="preserve"> الحبير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4/271.</w:t>
      </w:r>
    </w:p>
  </w:footnote>
  <w:footnote w:id="242">
    <w:p w:rsidR="00DB12E1" w:rsidRDefault="00DB12E1" w:rsidP="00C950F4">
      <w:pPr>
        <w:autoSpaceDE w:val="0"/>
        <w:autoSpaceDN w:val="0"/>
        <w:adjustRightInd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انظر:</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b/>
          <w:bCs/>
          <w:sz w:val="24"/>
          <w:szCs w:val="24"/>
          <w:rtl/>
        </w:rPr>
        <w:t>السنن</w:t>
      </w:r>
      <w:r w:rsidRPr="001F2EC1">
        <w:rPr>
          <w:rFonts w:ascii="Traditional Arabic" w:hAnsi="Traditional Arabic" w:cs="Traditional Arabic"/>
          <w:b/>
          <w:bCs/>
          <w:sz w:val="24"/>
          <w:szCs w:val="24"/>
          <w:rtl/>
        </w:rPr>
        <w:t xml:space="preserve"> الكبرى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للبيهقي، 9/53، والطحاوي، أبي جعفر أحمد بن م</w:t>
      </w:r>
      <w:r w:rsidRPr="001F2EC1">
        <w:rPr>
          <w:rFonts w:ascii="Traditional Arabic" w:hAnsi="Traditional Arabic" w:cs="Traditional Arabic" w:hint="eastAsia"/>
          <w:sz w:val="24"/>
          <w:szCs w:val="24"/>
          <w:rtl/>
        </w:rPr>
        <w:t>حمد،</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مختصر</w:t>
      </w:r>
      <w:r w:rsidRPr="001F2EC1">
        <w:rPr>
          <w:rFonts w:ascii="Traditional Arabic" w:hAnsi="Traditional Arabic" w:cs="Traditional Arabic"/>
          <w:b/>
          <w:bCs/>
          <w:sz w:val="24"/>
          <w:szCs w:val="24"/>
          <w:rtl/>
        </w:rPr>
        <w:t xml:space="preserve"> اختلاف العلماء</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اختصار أبي بكر أحمد ابن علي الجصاص، دراسة وتحقيق: د.عبد الله نذير أحمد، </w:t>
      </w:r>
      <w:r w:rsidRPr="001F2EC1">
        <w:rPr>
          <w:rFonts w:ascii="Traditional Arabic" w:hAnsi="Traditional Arabic" w:cs="Traditional Arabic" w:hint="eastAsia"/>
          <w:sz w:val="24"/>
          <w:szCs w:val="24"/>
          <w:rtl/>
        </w:rPr>
        <w:t>ط</w:t>
      </w:r>
      <w:r w:rsidRPr="001F2EC1">
        <w:rPr>
          <w:rFonts w:ascii="Traditional Arabic" w:hAnsi="Traditional Arabic" w:cs="Traditional Arabic"/>
          <w:sz w:val="24"/>
          <w:szCs w:val="24"/>
          <w:rtl/>
        </w:rPr>
        <w:t>2، (بيروت- لبنان، دار البشائر الإسلامية، 1417 هـ - 1996 م) 3/430.</w:t>
      </w:r>
    </w:p>
  </w:footnote>
  <w:footnote w:id="243">
    <w:p w:rsidR="00DB12E1" w:rsidRDefault="00DB12E1" w:rsidP="00216CAF">
      <w:pPr>
        <w:pStyle w:val="a4"/>
        <w:widowControl w:val="0"/>
        <w:spacing w:after="0" w:line="240" w:lineRule="auto"/>
        <w:ind w:right="-993"/>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هو</w:t>
      </w:r>
      <w:r w:rsidRPr="001F2EC1">
        <w:rPr>
          <w:rFonts w:ascii="Traditional Arabic" w:hAnsi="Traditional Arabic" w:cs="Traditional Arabic"/>
          <w:sz w:val="24"/>
          <w:szCs w:val="24"/>
          <w:rtl/>
        </w:rPr>
        <w:t xml:space="preserve">: صفوان بن أمية بن خلف بن وهب الجمحي القرشي، حضر وقعة حنين قبل أن يسلم، وأجزل له النبي </w:t>
      </w:r>
      <w:r w:rsidRPr="001F2EC1">
        <w:rPr>
          <w:rFonts w:ascii="AGA Arabesque" w:hAnsi="AGA Arabesque" w:cs="Traditional Arabic"/>
          <w:sz w:val="24"/>
          <w:szCs w:val="24"/>
        </w:rPr>
        <w:sym w:font="AGA Arabesque" w:char="F072"/>
      </w:r>
      <w:r w:rsidRPr="001F2EC1">
        <w:rPr>
          <w:rFonts w:ascii="Traditional Arabic" w:hAnsi="Traditional Arabic" w:cs="Traditional Arabic"/>
          <w:sz w:val="24"/>
          <w:szCs w:val="24"/>
          <w:rtl/>
        </w:rPr>
        <w:t xml:space="preserve"> العطاء، فأسلم، ورجع إلى مكة، وت</w:t>
      </w:r>
      <w:r w:rsidRPr="001F2EC1">
        <w:rPr>
          <w:rFonts w:ascii="Traditional Arabic" w:hAnsi="Traditional Arabic" w:cs="Traditional Arabic" w:hint="eastAsia"/>
          <w:sz w:val="24"/>
          <w:szCs w:val="24"/>
          <w:rtl/>
        </w:rPr>
        <w:t>وفي</w:t>
      </w:r>
      <w:r w:rsidRPr="001F2EC1">
        <w:rPr>
          <w:rFonts w:ascii="Traditional Arabic" w:hAnsi="Traditional Arabic" w:cs="Traditional Arabic"/>
          <w:sz w:val="24"/>
          <w:szCs w:val="24"/>
          <w:rtl/>
        </w:rPr>
        <w:t xml:space="preserve"> بها سنة: (41 ه</w:t>
      </w:r>
      <w:r w:rsidRPr="001F2EC1">
        <w:rPr>
          <w:rFonts w:ascii="Traditional Arabic" w:hAnsi="Traditional Arabic" w:cs="Traditional Arabic" w:hint="eastAsia"/>
          <w:sz w:val="24"/>
          <w:szCs w:val="24"/>
          <w:rtl/>
        </w:rPr>
        <w:t>ـ</w:t>
      </w:r>
      <w:r w:rsidRPr="001F2EC1">
        <w:rPr>
          <w:rFonts w:ascii="Traditional Arabic" w:hAnsi="Traditional Arabic" w:cs="Traditional Arabic"/>
          <w:sz w:val="24"/>
          <w:szCs w:val="24"/>
          <w:rtl/>
        </w:rPr>
        <w:t>)، وقيل: (42 ه</w:t>
      </w:r>
      <w:r w:rsidRPr="001F2EC1">
        <w:rPr>
          <w:rFonts w:ascii="Traditional Arabic" w:hAnsi="Traditional Arabic" w:cs="Traditional Arabic" w:hint="eastAsia"/>
          <w:sz w:val="24"/>
          <w:szCs w:val="24"/>
          <w:rtl/>
        </w:rPr>
        <w:t>ـ</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ابن حجر،</w:t>
      </w:r>
      <w:r w:rsidRPr="001F2EC1">
        <w:rPr>
          <w:rFonts w:ascii="Traditional Arabic" w:hAnsi="Traditional Arabic" w:cs="Traditional Arabic"/>
          <w:b/>
          <w:bCs/>
          <w:sz w:val="24"/>
          <w:szCs w:val="24"/>
          <w:rtl/>
        </w:rPr>
        <w:t xml:space="preserve"> الإصا</w:t>
      </w:r>
      <w:r w:rsidRPr="001F2EC1">
        <w:rPr>
          <w:rFonts w:ascii="Traditional Arabic" w:hAnsi="Traditional Arabic" w:cs="Traditional Arabic" w:hint="eastAsia"/>
          <w:b/>
          <w:bCs/>
          <w:sz w:val="24"/>
          <w:szCs w:val="24"/>
          <w:rtl/>
        </w:rPr>
        <w:t>بة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3/432، رقم 4077، وابن الأثير، </w:t>
      </w:r>
      <w:r w:rsidRPr="001F2EC1">
        <w:rPr>
          <w:rFonts w:ascii="Traditional Arabic" w:hAnsi="Traditional Arabic" w:cs="Traditional Arabic" w:hint="eastAsia"/>
          <w:b/>
          <w:bCs/>
          <w:sz w:val="24"/>
          <w:szCs w:val="24"/>
          <w:rtl/>
        </w:rPr>
        <w:t>أسد</w:t>
      </w:r>
      <w:r w:rsidRPr="001F2EC1">
        <w:rPr>
          <w:rFonts w:ascii="Traditional Arabic" w:hAnsi="Traditional Arabic" w:cs="Traditional Arabic"/>
          <w:b/>
          <w:bCs/>
          <w:sz w:val="24"/>
          <w:szCs w:val="24"/>
          <w:rtl/>
        </w:rPr>
        <w:t xml:space="preserve"> الغابة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2/405، رقم 2508.</w:t>
      </w:r>
    </w:p>
  </w:footnote>
  <w:footnote w:id="244">
    <w:p w:rsidR="00DB12E1" w:rsidRDefault="00DB12E1" w:rsidP="007D43EE">
      <w:pPr>
        <w:autoSpaceDE w:val="0"/>
        <w:autoSpaceDN w:val="0"/>
        <w:adjustRightInd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قال</w:t>
      </w:r>
      <w:r w:rsidRPr="001F2EC1">
        <w:rPr>
          <w:rFonts w:ascii="Traditional Arabic" w:hAnsi="Traditional Arabic" w:cs="Traditional Arabic"/>
          <w:sz w:val="24"/>
          <w:szCs w:val="24"/>
          <w:rtl/>
        </w:rPr>
        <w:t xml:space="preserve"> ابن حجر في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الباري</w:t>
      </w:r>
      <w:r w:rsidRPr="001F2EC1">
        <w:rPr>
          <w:rFonts w:ascii="Traditional Arabic" w:hAnsi="Traditional Arabic" w:cs="Traditional Arabic"/>
          <w:sz w:val="24"/>
          <w:szCs w:val="24"/>
          <w:rtl/>
        </w:rPr>
        <w:t xml:space="preserve">: (شهود صفوان بن أمية حنينا مع النبي </w:t>
      </w:r>
      <w:r w:rsidRPr="001F2EC1">
        <w:rPr>
          <w:rFonts w:ascii="AGA Arabesque" w:hAnsi="AGA Arabesque" w:cs="Traditional Arabic"/>
          <w:sz w:val="24"/>
          <w:szCs w:val="24"/>
        </w:rPr>
        <w:sym w:font="AGA Arabesque" w:char="F072"/>
      </w:r>
      <w:r w:rsidRPr="001F2EC1">
        <w:rPr>
          <w:rFonts w:ascii="Traditional Arabic" w:hAnsi="Traditional Arabic" w:cs="Traditional Arabic"/>
          <w:sz w:val="24"/>
          <w:szCs w:val="24"/>
          <w:rtl/>
        </w:rPr>
        <w:t xml:space="preserve"> وهو مشرك مشهورة)، 6/179، انظر: الذهبي، </w:t>
      </w:r>
      <w:r w:rsidRPr="001F2EC1">
        <w:rPr>
          <w:rFonts w:ascii="Traditional Arabic" w:hAnsi="Traditional Arabic" w:cs="Traditional Arabic" w:hint="eastAsia"/>
          <w:b/>
          <w:bCs/>
          <w:sz w:val="24"/>
          <w:szCs w:val="24"/>
          <w:rtl/>
        </w:rPr>
        <w:t>سير</w:t>
      </w:r>
      <w:r w:rsidRPr="001F2EC1">
        <w:rPr>
          <w:rFonts w:ascii="Traditional Arabic" w:hAnsi="Traditional Arabic" w:cs="Traditional Arabic"/>
          <w:b/>
          <w:bCs/>
          <w:sz w:val="24"/>
          <w:szCs w:val="24"/>
          <w:rtl/>
        </w:rPr>
        <w:t xml:space="preserve"> أعلام النبلاء</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3/432، والمعافري، عبد الملك بن هشام، </w:t>
      </w:r>
      <w:r w:rsidRPr="001F2EC1">
        <w:rPr>
          <w:rFonts w:ascii="Traditional Arabic" w:hAnsi="Traditional Arabic" w:cs="Traditional Arabic" w:hint="eastAsia"/>
          <w:b/>
          <w:bCs/>
          <w:sz w:val="24"/>
          <w:szCs w:val="24"/>
          <w:rtl/>
        </w:rPr>
        <w:t>السيرة</w:t>
      </w:r>
      <w:r w:rsidRPr="001F2EC1">
        <w:rPr>
          <w:rFonts w:ascii="Traditional Arabic" w:hAnsi="Traditional Arabic" w:cs="Traditional Arabic"/>
          <w:b/>
          <w:bCs/>
          <w:sz w:val="24"/>
          <w:szCs w:val="24"/>
          <w:rtl/>
        </w:rPr>
        <w:t xml:space="preserve"> النبوية،</w:t>
      </w:r>
      <w:r w:rsidRPr="001F2EC1">
        <w:rPr>
          <w:rFonts w:ascii="Traditional Arabic" w:hAnsi="Traditional Arabic" w:cs="Traditional Arabic"/>
          <w:sz w:val="24"/>
          <w:szCs w:val="24"/>
          <w:rtl/>
        </w:rPr>
        <w:t xml:space="preserve"> تحقيق طه عبد الرءوف، (بيروت: دار الجيل، 1411هـ)، 5/112.</w:t>
      </w:r>
    </w:p>
  </w:footnote>
  <w:footnote w:id="245">
    <w:p w:rsidR="00DB12E1" w:rsidRDefault="00DB12E1" w:rsidP="00956944">
      <w:pPr>
        <w:pStyle w:val="a4"/>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 انظر: ا</w:t>
      </w:r>
      <w:r w:rsidRPr="001F2EC1">
        <w:rPr>
          <w:rFonts w:ascii="Traditional Arabic" w:hAnsi="Traditional Arabic" w:cs="Traditional Arabic" w:hint="eastAsia"/>
          <w:sz w:val="24"/>
          <w:szCs w:val="24"/>
          <w:rtl/>
        </w:rPr>
        <w:t>لطحاوي،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مختصر</w:t>
      </w:r>
      <w:r w:rsidRPr="001F2EC1">
        <w:rPr>
          <w:rFonts w:ascii="Traditional Arabic" w:hAnsi="Traditional Arabic" w:cs="Traditional Arabic"/>
          <w:b/>
          <w:bCs/>
          <w:sz w:val="24"/>
          <w:szCs w:val="24"/>
          <w:rtl/>
        </w:rPr>
        <w:t xml:space="preserve"> اختلاف العلماء،</w:t>
      </w:r>
      <w:r w:rsidRPr="001F2EC1">
        <w:rPr>
          <w:rFonts w:ascii="Traditional Arabic" w:hAnsi="Traditional Arabic" w:cs="Traditional Arabic"/>
          <w:sz w:val="24"/>
          <w:szCs w:val="24"/>
          <w:rtl/>
        </w:rPr>
        <w:t xml:space="preserve"> 3/430.</w:t>
      </w:r>
    </w:p>
  </w:footnote>
  <w:footnote w:id="246">
    <w:p w:rsidR="00DB12E1" w:rsidRDefault="00DB12E1" w:rsidP="002E1B8B">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ي</w:t>
      </w:r>
      <w:r w:rsidRPr="001F2EC1">
        <w:rPr>
          <w:rFonts w:ascii="Traditional Arabic" w:hAnsi="Traditional Arabic" w:cs="Traditional Arabic" w:hint="eastAsia"/>
          <w:b/>
          <w:sz w:val="24"/>
          <w:szCs w:val="24"/>
          <w:rtl/>
        </w:rPr>
        <w:t>قال</w:t>
      </w:r>
      <w:r w:rsidRPr="001F2EC1">
        <w:rPr>
          <w:rFonts w:ascii="Traditional Arabic" w:hAnsi="Traditional Arabic" w:cs="Traditional Arabic"/>
          <w:b/>
          <w:sz w:val="24"/>
          <w:szCs w:val="24"/>
          <w:rtl/>
        </w:rPr>
        <w:t xml:space="preserve">: كبَته، أي: صَرَعَه وخَيَّبَه، وأذلّه، انظر،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2/76.</w:t>
      </w:r>
    </w:p>
  </w:footnote>
  <w:footnote w:id="247">
    <w:p w:rsidR="00DB12E1" w:rsidRDefault="00DB12E1" w:rsidP="00956944">
      <w:pPr>
        <w:pStyle w:val="a4"/>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انظر: السرخسي، </w:t>
      </w:r>
      <w:r w:rsidRPr="001F2EC1">
        <w:rPr>
          <w:rFonts w:ascii="Traditional Arabic" w:hAnsi="Traditional Arabic" w:cs="Traditional Arabic" w:hint="eastAsia"/>
          <w:b/>
          <w:bCs/>
          <w:sz w:val="24"/>
          <w:szCs w:val="24"/>
          <w:rtl/>
        </w:rPr>
        <w:t>المبسوط</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10/24.</w:t>
      </w:r>
    </w:p>
  </w:footnote>
  <w:footnote w:id="248">
    <w:p w:rsidR="00DB12E1" w:rsidRDefault="00DB12E1" w:rsidP="00956944">
      <w:pPr>
        <w:pStyle w:val="a4"/>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w:t>
      </w:r>
      <w:r w:rsidRPr="001F2EC1">
        <w:rPr>
          <w:rFonts w:ascii="Traditional Arabic" w:hAnsi="Traditional Arabic" w:cs="Traditional Arabic"/>
          <w:sz w:val="24"/>
          <w:szCs w:val="24"/>
          <w:rtl/>
        </w:rPr>
        <w:t xml:space="preserve"> انظر: الأصبحي،</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مالك</w:t>
      </w:r>
      <w:r w:rsidRPr="001F2EC1">
        <w:rPr>
          <w:rFonts w:ascii="Traditional Arabic" w:hAnsi="Traditional Arabic" w:cs="Traditional Arabic"/>
          <w:sz w:val="24"/>
          <w:szCs w:val="24"/>
          <w:rtl/>
        </w:rPr>
        <w:t xml:space="preserve"> بن أنس بن مالك، </w:t>
      </w:r>
      <w:r w:rsidRPr="001F2EC1">
        <w:rPr>
          <w:rFonts w:ascii="Traditional Arabic" w:hAnsi="Traditional Arabic" w:cs="Traditional Arabic" w:hint="eastAsia"/>
          <w:b/>
          <w:bCs/>
          <w:sz w:val="24"/>
          <w:szCs w:val="24"/>
          <w:rtl/>
        </w:rPr>
        <w:t>المدونة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 دار الكتب العلمية، 1415هـ-1994م)، 2/40، والدسوقي، محمد عرفة،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الدسوقي على الشرح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(دار إحياء الكتب العربية )، 2/178.</w:t>
      </w:r>
    </w:p>
  </w:footnote>
  <w:footnote w:id="249">
    <w:p w:rsidR="00DB12E1" w:rsidRDefault="00DB12E1" w:rsidP="00B21C23">
      <w:pPr>
        <w:pStyle w:val="a4"/>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2/288، </w:t>
      </w:r>
      <w:r>
        <w:rPr>
          <w:rFonts w:ascii="Traditional Arabic" w:hAnsi="Traditional Arabic" w:cs="Traditional Arabic" w:hint="eastAsia"/>
          <w:sz w:val="24"/>
          <w:szCs w:val="24"/>
          <w:rtl/>
        </w:rPr>
        <w:t>والمرداوي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4/131.</w:t>
      </w:r>
    </w:p>
  </w:footnote>
  <w:footnote w:id="250">
    <w:p w:rsidR="00DB12E1" w:rsidRDefault="00DB12E1" w:rsidP="00956944">
      <w:pPr>
        <w:pStyle w:val="a4"/>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ابن حزم، </w:t>
      </w:r>
      <w:r w:rsidRPr="001F2EC1">
        <w:rPr>
          <w:rFonts w:ascii="Traditional Arabic" w:hAnsi="Traditional Arabic" w:cs="Traditional Arabic" w:hint="eastAsia"/>
          <w:b/>
          <w:bCs/>
          <w:sz w:val="24"/>
          <w:szCs w:val="24"/>
          <w:rtl/>
        </w:rPr>
        <w:t>المحلى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5/399.</w:t>
      </w:r>
    </w:p>
  </w:footnote>
  <w:footnote w:id="251">
    <w:p w:rsidR="00DB12E1" w:rsidRDefault="00DB12E1" w:rsidP="00956944">
      <w:pPr>
        <w:pStyle w:val="a4"/>
        <w:widowControl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آل عمران،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28.</w:t>
      </w:r>
    </w:p>
  </w:footnote>
  <w:footnote w:id="252">
    <w:p w:rsidR="00DB12E1" w:rsidRDefault="00DB12E1" w:rsidP="00F56AFE">
      <w:pPr>
        <w:pStyle w:val="a4"/>
        <w:widowControl w:val="0"/>
        <w:spacing w:after="0" w:line="240" w:lineRule="auto"/>
        <w:ind w:right="-709"/>
        <w:jc w:val="both"/>
      </w:pPr>
      <w:r w:rsidRPr="001F2EC1">
        <w:rPr>
          <w:rFonts w:ascii="Traditional Arabic" w:hAnsi="Traditional Arabic" w:cs="Traditional Arabic"/>
          <w:sz w:val="24"/>
          <w:szCs w:val="24"/>
          <w:rtl/>
          <w:lang w:bidi="ar-EG"/>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lang w:bidi="ar-EG"/>
        </w:rPr>
        <w:t xml:space="preserve">) </w:t>
      </w:r>
      <w:r w:rsidRPr="001F2EC1">
        <w:rPr>
          <w:rFonts w:ascii="Traditional Arabic" w:hAnsi="Traditional Arabic" w:cs="Traditional Arabic" w:hint="eastAsia"/>
          <w:sz w:val="24"/>
          <w:szCs w:val="24"/>
          <w:rtl/>
        </w:rPr>
        <w:t>الواحدي،</w:t>
      </w:r>
      <w:r w:rsidRPr="001F2EC1">
        <w:rPr>
          <w:rFonts w:ascii="Traditional Arabic" w:hAnsi="Traditional Arabic" w:cs="Traditional Arabic"/>
          <w:sz w:val="24"/>
          <w:szCs w:val="24"/>
          <w:rtl/>
        </w:rPr>
        <w:t xml:space="preserve"> علي بن أحمد</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Pr>
        <w:t xml:space="preserve"> </w:t>
      </w:r>
      <w:r w:rsidRPr="001F2EC1">
        <w:rPr>
          <w:rFonts w:ascii="Traditional Arabic" w:hAnsi="Traditional Arabic" w:cs="Traditional Arabic" w:hint="eastAsia"/>
          <w:b/>
          <w:bCs/>
          <w:sz w:val="24"/>
          <w:szCs w:val="24"/>
          <w:rtl/>
        </w:rPr>
        <w:t>أسباب</w:t>
      </w:r>
      <w:r w:rsidRPr="001F2EC1">
        <w:rPr>
          <w:rFonts w:ascii="Traditional Arabic" w:hAnsi="Traditional Arabic" w:cs="Traditional Arabic"/>
          <w:b/>
          <w:bCs/>
          <w:sz w:val="24"/>
          <w:szCs w:val="24"/>
          <w:rtl/>
        </w:rPr>
        <w:t xml:space="preserve"> النزول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w:t>
      </w:r>
      <w:r w:rsidRPr="001F2EC1">
        <w:rPr>
          <w:rFonts w:ascii="Traditional Arabic" w:hAnsi="Traditional Arabic" w:cs="Traditional Arabic" w:hint="eastAsia"/>
          <w:sz w:val="24"/>
          <w:szCs w:val="24"/>
          <w:rtl/>
        </w:rPr>
        <w:t>كة</w:t>
      </w:r>
      <w:r w:rsidRPr="001F2EC1">
        <w:rPr>
          <w:rFonts w:ascii="Traditional Arabic" w:hAnsi="Traditional Arabic" w:cs="Traditional Arabic"/>
          <w:sz w:val="24"/>
          <w:szCs w:val="24"/>
          <w:rtl/>
        </w:rPr>
        <w:t xml:space="preserve"> المكرمة: توزيع دار الباز للنشر والتوزيع عباس أحمد الباز- مؤسسة الحلبي وشركاه للنشر والتوزيع، 1388ه - 1968م)، 1/66.</w:t>
      </w:r>
    </w:p>
  </w:footnote>
  <w:footnote w:id="253">
    <w:p w:rsidR="00DB12E1" w:rsidRDefault="00DB12E1" w:rsidP="002B2B4C">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سورة</w:t>
      </w:r>
      <w:r w:rsidRPr="001F2EC1">
        <w:rPr>
          <w:rFonts w:ascii="Traditional Arabic" w:hAnsi="Traditional Arabic" w:cs="Traditional Arabic"/>
          <w:sz w:val="24"/>
          <w:szCs w:val="24"/>
          <w:rtl/>
        </w:rPr>
        <w:t xml:space="preserve"> المائدة، الآية: 57.</w:t>
      </w:r>
    </w:p>
  </w:footnote>
  <w:footnote w:id="254">
    <w:p w:rsidR="00DB12E1" w:rsidRDefault="00DB12E1" w:rsidP="00956944">
      <w:pPr>
        <w:pStyle w:val="a4"/>
        <w:widowControl w:val="0"/>
        <w:spacing w:after="0" w:line="240" w:lineRule="auto"/>
        <w:ind w:right="-709"/>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 xml:space="preserve">) القرطبي، </w:t>
      </w:r>
      <w:r w:rsidRPr="001F2EC1">
        <w:rPr>
          <w:rStyle w:val="a3"/>
          <w:rFonts w:ascii="Traditional Arabic" w:hAnsi="Traditional Arabic" w:cs="Traditional Arabic" w:hint="eastAsia"/>
          <w:b/>
          <w:bCs/>
          <w:sz w:val="24"/>
          <w:szCs w:val="24"/>
          <w:vertAlign w:val="baseline"/>
          <w:rtl/>
        </w:rPr>
        <w:t>الجامع</w:t>
      </w:r>
      <w:r w:rsidRPr="001F2EC1">
        <w:rPr>
          <w:rStyle w:val="a3"/>
          <w:rFonts w:ascii="Traditional Arabic" w:hAnsi="Traditional Arabic" w:cs="Traditional Arabic"/>
          <w:b/>
          <w:bCs/>
          <w:sz w:val="24"/>
          <w:szCs w:val="24"/>
          <w:vertAlign w:val="baseline"/>
          <w:rtl/>
        </w:rPr>
        <w:t xml:space="preserve"> لأحكام القرآن،</w:t>
      </w:r>
      <w:r w:rsidRPr="001F2EC1">
        <w:rPr>
          <w:rStyle w:val="a3"/>
          <w:rFonts w:ascii="Traditional Arabic" w:hAnsi="Traditional Arabic" w:cs="Traditional Arabic"/>
          <w:sz w:val="24"/>
          <w:szCs w:val="24"/>
          <w:vertAlign w:val="baseline"/>
          <w:rtl/>
        </w:rPr>
        <w:t xml:space="preserve"> 6/223 .</w:t>
      </w:r>
    </w:p>
  </w:footnote>
  <w:footnote w:id="255">
    <w:p w:rsidR="00DB12E1" w:rsidRDefault="00DB12E1" w:rsidP="00956944">
      <w:pPr>
        <w:pStyle w:val="a4"/>
        <w:widowControl w:val="0"/>
        <w:spacing w:after="0" w:line="240" w:lineRule="auto"/>
        <w:ind w:right="-709"/>
        <w:jc w:val="both"/>
      </w:pPr>
      <w:r w:rsidRPr="001F2EC1">
        <w:rPr>
          <w:rStyle w:val="a3"/>
          <w:rFonts w:ascii="Traditional Arabic" w:hAnsi="Traditional Arabic" w:cs="Traditional Arabic"/>
          <w:sz w:val="24"/>
          <w:szCs w:val="24"/>
          <w:vertAlign w:val="baseline"/>
        </w:rPr>
        <w:t xml:space="preserve"> </w:t>
      </w: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ابن حجر، أبو الفضل أحمد بن علي، </w:t>
      </w:r>
      <w:r w:rsidRPr="001F2EC1">
        <w:rPr>
          <w:rFonts w:ascii="Traditional Arabic" w:hAnsi="Traditional Arabic" w:cs="Traditional Arabic" w:hint="eastAsia"/>
          <w:b/>
          <w:bCs/>
          <w:sz w:val="24"/>
          <w:szCs w:val="24"/>
          <w:rtl/>
        </w:rPr>
        <w:t>التلخيص</w:t>
      </w:r>
      <w:r w:rsidRPr="001F2EC1">
        <w:rPr>
          <w:rFonts w:ascii="Traditional Arabic" w:hAnsi="Traditional Arabic" w:cs="Traditional Arabic"/>
          <w:b/>
          <w:bCs/>
          <w:sz w:val="24"/>
          <w:szCs w:val="24"/>
          <w:rtl/>
        </w:rPr>
        <w:t xml:space="preserve"> الحبير في تخريج أحاديث الرافعي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(دار الكتب العلمية، 1419</w:t>
      </w:r>
      <w:r w:rsidRPr="001F2EC1">
        <w:rPr>
          <w:rFonts w:ascii="Traditional Arabic" w:hAnsi="Traditional Arabic" w:cs="Traditional Arabic" w:hint="eastAsia"/>
          <w:sz w:val="24"/>
          <w:szCs w:val="24"/>
          <w:rtl/>
        </w:rPr>
        <w:t>هـ</w:t>
      </w:r>
      <w:r w:rsidRPr="001F2EC1">
        <w:rPr>
          <w:rFonts w:ascii="Traditional Arabic" w:hAnsi="Traditional Arabic" w:cs="Traditional Arabic"/>
          <w:sz w:val="24"/>
          <w:szCs w:val="24"/>
          <w:rtl/>
        </w:rPr>
        <w:t xml:space="preserve">-1989م)، </w:t>
      </w:r>
      <w:r w:rsidRPr="001F2EC1">
        <w:rPr>
          <w:rStyle w:val="a3"/>
          <w:rFonts w:ascii="Traditional Arabic" w:hAnsi="Traditional Arabic" w:cs="Traditional Arabic"/>
          <w:sz w:val="24"/>
          <w:szCs w:val="24"/>
          <w:vertAlign w:val="baseline"/>
          <w:rtl/>
        </w:rPr>
        <w:t>4/270</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hint="eastAsia"/>
          <w:sz w:val="24"/>
          <w:szCs w:val="24"/>
          <w:vertAlign w:val="baseline"/>
          <w:rtl/>
        </w:rPr>
        <w:t>و</w:t>
      </w:r>
      <w:r w:rsidRPr="001F2EC1">
        <w:rPr>
          <w:rFonts w:ascii="Traditional Arabic" w:hAnsi="Traditional Arabic" w:cs="Traditional Arabic" w:hint="eastAsia"/>
          <w:sz w:val="24"/>
          <w:szCs w:val="24"/>
          <w:rtl/>
        </w:rPr>
        <w:t>الشافعي،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w:t>
      </w:r>
      <w:r w:rsidRPr="001F2EC1">
        <w:rPr>
          <w:rStyle w:val="a3"/>
          <w:rFonts w:ascii="Traditional Arabic" w:hAnsi="Traditional Arabic" w:cs="Traditional Arabic" w:hint="eastAsia"/>
          <w:b/>
          <w:bCs/>
          <w:sz w:val="24"/>
          <w:szCs w:val="24"/>
          <w:vertAlign w:val="baseline"/>
          <w:rtl/>
        </w:rPr>
        <w:t>لأم</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4/167.</w:t>
      </w:r>
    </w:p>
  </w:footnote>
  <w:footnote w:id="256">
    <w:p w:rsidR="00DB12E1" w:rsidRDefault="00DB12E1" w:rsidP="00092647">
      <w:pPr>
        <w:autoSpaceDE w:val="0"/>
        <w:autoSpaceDN w:val="0"/>
        <w:adjustRightInd w:val="0"/>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وردت أحاديث تدل على الاستعانة، لكن في أسانيدها كلام، كما في: </w:t>
      </w:r>
      <w:r w:rsidRPr="001F2EC1">
        <w:rPr>
          <w:rFonts w:ascii="Traditional Arabic" w:hAnsi="Traditional Arabic" w:cs="Traditional Arabic" w:hint="eastAsia"/>
          <w:bCs/>
          <w:sz w:val="24"/>
          <w:szCs w:val="24"/>
          <w:rtl/>
        </w:rPr>
        <w:t>السنن</w:t>
      </w:r>
      <w:r w:rsidRPr="001F2EC1">
        <w:rPr>
          <w:rFonts w:ascii="Traditional Arabic" w:hAnsi="Traditional Arabic" w:cs="Traditional Arabic"/>
          <w:bCs/>
          <w:sz w:val="24"/>
          <w:szCs w:val="24"/>
          <w:rtl/>
        </w:rPr>
        <w:t xml:space="preserve"> الصغرى للبيهقي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كتاب</w:t>
      </w:r>
      <w:r w:rsidRPr="001F2EC1">
        <w:rPr>
          <w:rFonts w:ascii="Traditional Arabic" w:hAnsi="Traditional Arabic" w:cs="Traditional Arabic"/>
          <w:sz w:val="24"/>
          <w:szCs w:val="24"/>
          <w:rtl/>
        </w:rPr>
        <w:t xml:space="preserve"> السير، </w:t>
      </w:r>
      <w:r w:rsidRPr="001F2EC1">
        <w:rPr>
          <w:rStyle w:val="a3"/>
          <w:rFonts w:ascii="Traditional Arabic" w:hAnsi="Traditional Arabic" w:cs="Traditional Arabic" w:hint="eastAsia"/>
          <w:sz w:val="24"/>
          <w:szCs w:val="24"/>
          <w:vertAlign w:val="baseline"/>
          <w:rtl/>
        </w:rPr>
        <w:t>باب</w:t>
      </w:r>
      <w:r w:rsidRPr="001F2EC1">
        <w:rPr>
          <w:rStyle w:val="a3"/>
          <w:rFonts w:ascii="Traditional Arabic" w:hAnsi="Traditional Arabic" w:cs="Traditional Arabic"/>
          <w:sz w:val="24"/>
          <w:szCs w:val="24"/>
          <w:vertAlign w:val="baseline"/>
          <w:rtl/>
        </w:rPr>
        <w:t xml:space="preserve"> العبيد والنساء والصبيان وأهل الذمة يحضرون الوقعة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b/>
          <w:sz w:val="24"/>
          <w:szCs w:val="24"/>
          <w:vertAlign w:val="baseline"/>
          <w:rtl/>
        </w:rPr>
        <w:t>3</w:t>
      </w:r>
      <w:r w:rsidRPr="001F2EC1">
        <w:rPr>
          <w:rFonts w:ascii="Traditional Arabic" w:hAnsi="Traditional Arabic" w:cs="Traditional Arabic"/>
          <w:b/>
          <w:sz w:val="24"/>
          <w:szCs w:val="24"/>
          <w:rtl/>
        </w:rPr>
        <w:t>/393، رقم 2859، وهو حديث منقطع، وأبا داود، سليمان بن الأشعث</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sz w:val="24"/>
          <w:szCs w:val="24"/>
          <w:rtl/>
        </w:rPr>
        <w:t>السّجسْتاني،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المراسيل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شعيب الأرناؤوط، ط1، (بيروت: مؤسسة الرسالة، 1408هـ)، ص</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224، رقم281، وكان يحي</w:t>
      </w:r>
      <w:r w:rsidRPr="001F2EC1">
        <w:rPr>
          <w:rFonts w:ascii="Traditional Arabic" w:hAnsi="Traditional Arabic" w:cs="Traditional Arabic" w:hint="eastAsia"/>
          <w:b/>
          <w:sz w:val="24"/>
          <w:szCs w:val="24"/>
          <w:rtl/>
        </w:rPr>
        <w:t>ى</w:t>
      </w:r>
      <w:r w:rsidRPr="001F2EC1">
        <w:rPr>
          <w:rFonts w:ascii="Traditional Arabic" w:hAnsi="Traditional Arabic" w:cs="Traditional Arabic"/>
          <w:b/>
          <w:sz w:val="24"/>
          <w:szCs w:val="24"/>
          <w:rtl/>
        </w:rPr>
        <w:t xml:space="preserve"> بن قط</w:t>
      </w:r>
      <w:r w:rsidRPr="001F2EC1">
        <w:rPr>
          <w:rFonts w:ascii="Traditional Arabic" w:hAnsi="Traditional Arabic" w:cs="Traditional Arabic" w:hint="eastAsia"/>
          <w:b/>
          <w:sz w:val="24"/>
          <w:szCs w:val="24"/>
          <w:rtl/>
        </w:rPr>
        <w:t>ّان</w:t>
      </w:r>
      <w:r w:rsidRPr="001F2EC1">
        <w:rPr>
          <w:rFonts w:ascii="Traditional Arabic" w:hAnsi="Traditional Arabic" w:cs="Traditional Arabic"/>
          <w:b/>
          <w:sz w:val="24"/>
          <w:szCs w:val="24"/>
          <w:rtl/>
        </w:rPr>
        <w:t xml:space="preserve"> لا يرى مراس</w:t>
      </w:r>
      <w:r w:rsidRPr="001F2EC1">
        <w:rPr>
          <w:rFonts w:ascii="Traditional Arabic" w:hAnsi="Traditional Arabic" w:cs="Traditional Arabic" w:hint="eastAsia"/>
          <w:b/>
          <w:sz w:val="24"/>
          <w:szCs w:val="24"/>
          <w:rtl/>
        </w:rPr>
        <w:t>يل</w:t>
      </w:r>
      <w:r w:rsidRPr="001F2EC1">
        <w:rPr>
          <w:rFonts w:ascii="Traditional Arabic" w:hAnsi="Traditional Arabic" w:cs="Traditional Arabic"/>
          <w:b/>
          <w:sz w:val="24"/>
          <w:szCs w:val="24"/>
          <w:rtl/>
        </w:rPr>
        <w:t xml:space="preserve"> الزهري إلا كالريح، انظر:</w:t>
      </w:r>
      <w:r w:rsidRPr="001F2EC1">
        <w:rPr>
          <w:rFonts w:ascii="Traditional Arabic" w:hAnsi="Traditional Arabic" w:cs="Traditional Arabic"/>
          <w:sz w:val="24"/>
          <w:szCs w:val="24"/>
          <w:rtl/>
        </w:rPr>
        <w:t xml:space="preserve"> ابن أبي حاتم،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محمد عبد الرحمن بن محمد بن إدريس، </w:t>
      </w:r>
      <w:r w:rsidRPr="001F2EC1">
        <w:rPr>
          <w:rFonts w:ascii="Traditional Arabic" w:hAnsi="Traditional Arabic" w:cs="Traditional Arabic" w:hint="eastAsia"/>
          <w:b/>
          <w:bCs/>
          <w:sz w:val="24"/>
          <w:szCs w:val="24"/>
          <w:rtl/>
        </w:rPr>
        <w:t>المراسيل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شكر الله نعمة الله قوجاني، ط1، (بيروت: مؤسسة الرسالة، 1397هـ)، ص3.</w:t>
      </w:r>
    </w:p>
  </w:footnote>
  <w:footnote w:id="257">
    <w:p w:rsidR="00DB12E1" w:rsidRDefault="00DB12E1" w:rsidP="006E7FA8">
      <w:pPr>
        <w:pStyle w:val="a4"/>
        <w:widowControl w:val="0"/>
        <w:spacing w:after="0" w:line="240" w:lineRule="auto"/>
        <w:ind w:right="-709"/>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w:t>
      </w:r>
      <w:r w:rsidRPr="006E7FA8">
        <w:rPr>
          <w:rStyle w:val="a3"/>
          <w:rFonts w:ascii="Traditional Arabic" w:hAnsi="Traditional Arabic" w:cs="Traditional Arabic"/>
          <w:b/>
          <w:bCs/>
          <w:sz w:val="24"/>
          <w:szCs w:val="24"/>
          <w:vertAlign w:val="baseline"/>
        </w:rPr>
        <w:t xml:space="preserve"> </w:t>
      </w:r>
      <w:r w:rsidRPr="006E7FA8">
        <w:rPr>
          <w:rStyle w:val="a3"/>
          <w:rFonts w:ascii="Traditional Arabic" w:hAnsi="Traditional Arabic" w:cs="Traditional Arabic" w:hint="eastAsia"/>
          <w:b/>
          <w:bCs/>
          <w:sz w:val="24"/>
          <w:szCs w:val="24"/>
          <w:vertAlign w:val="baseline"/>
          <w:rtl/>
        </w:rPr>
        <w:t>أ</w:t>
      </w:r>
      <w:r w:rsidRPr="006E7FA8">
        <w:rPr>
          <w:rFonts w:ascii="Traditional Arabic" w:hAnsi="Traditional Arabic" w:cs="Traditional Arabic" w:hint="eastAsia"/>
          <w:b/>
          <w:bCs/>
          <w:sz w:val="24"/>
          <w:szCs w:val="24"/>
          <w:rtl/>
        </w:rPr>
        <w:t>خرجه</w:t>
      </w:r>
      <w:r w:rsidRPr="006E7FA8">
        <w:rPr>
          <w:rStyle w:val="a3"/>
          <w:rFonts w:ascii="Traditional Arabic" w:hAnsi="Traditional Arabic" w:cs="Traditional Arabic"/>
          <w:b/>
          <w:bCs/>
          <w:sz w:val="24"/>
          <w:szCs w:val="24"/>
          <w:vertAlign w:val="baseline"/>
          <w:rtl/>
        </w:rPr>
        <w:t xml:space="preserve"> مسلم في صحيحه</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كتاب الجهاد والسير، باب كراهية الاستعانة في الغزو بالكفار، 12/199، رقم 1817.</w:t>
      </w:r>
    </w:p>
  </w:footnote>
  <w:footnote w:id="258">
    <w:p w:rsidR="00DB12E1" w:rsidRDefault="00DB12E1" w:rsidP="00956944">
      <w:pPr>
        <w:pStyle w:val="a4"/>
        <w:widowControl w:val="0"/>
        <w:spacing w:after="0" w:line="240" w:lineRule="auto"/>
        <w:ind w:right="-993"/>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السرخسي، </w:t>
      </w:r>
      <w:r w:rsidRPr="001F2EC1">
        <w:rPr>
          <w:rFonts w:ascii="Traditional Arabic" w:hAnsi="Traditional Arabic" w:cs="Traditional Arabic" w:hint="eastAsia"/>
          <w:b/>
          <w:bCs/>
          <w:sz w:val="24"/>
          <w:szCs w:val="24"/>
          <w:rtl/>
        </w:rPr>
        <w:t>المبسوط</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10/23، وا</w:t>
      </w:r>
      <w:r w:rsidRPr="001F2EC1">
        <w:rPr>
          <w:rStyle w:val="a3"/>
          <w:rFonts w:ascii="Traditional Arabic" w:hAnsi="Traditional Arabic" w:cs="Traditional Arabic" w:hint="eastAsia"/>
          <w:sz w:val="24"/>
          <w:szCs w:val="24"/>
          <w:vertAlign w:val="baseline"/>
          <w:rtl/>
        </w:rPr>
        <w:t>لصنعاني،</w:t>
      </w:r>
      <w:r w:rsidRPr="001F2EC1">
        <w:rPr>
          <w:rStyle w:val="a3"/>
          <w:rFonts w:ascii="Traditional Arabic" w:hAnsi="Traditional Arabic" w:cs="Traditional Arabic"/>
          <w:sz w:val="24"/>
          <w:szCs w:val="24"/>
          <w:vertAlign w:val="baseline"/>
          <w:rtl/>
        </w:rPr>
        <w:t xml:space="preserve"> محمد بن إسماعيل، </w:t>
      </w:r>
      <w:r w:rsidRPr="001F2EC1">
        <w:rPr>
          <w:rStyle w:val="a3"/>
          <w:rFonts w:ascii="Traditional Arabic" w:hAnsi="Traditional Arabic" w:cs="Traditional Arabic" w:hint="eastAsia"/>
          <w:b/>
          <w:bCs/>
          <w:sz w:val="24"/>
          <w:szCs w:val="24"/>
          <w:vertAlign w:val="baseline"/>
          <w:rtl/>
        </w:rPr>
        <w:t>سبل</w:t>
      </w:r>
      <w:r w:rsidRPr="001F2EC1">
        <w:rPr>
          <w:rStyle w:val="a3"/>
          <w:rFonts w:ascii="Traditional Arabic" w:hAnsi="Traditional Arabic" w:cs="Traditional Arabic"/>
          <w:b/>
          <w:bCs/>
          <w:sz w:val="24"/>
          <w:szCs w:val="24"/>
          <w:vertAlign w:val="baseline"/>
          <w:rtl/>
        </w:rPr>
        <w:t xml:space="preserve"> السلام</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(دار الحديث)، 2/4</w:t>
      </w:r>
      <w:r w:rsidRPr="001F2EC1">
        <w:rPr>
          <w:rFonts w:ascii="Traditional Arabic" w:hAnsi="Traditional Arabic" w:cs="Traditional Arabic"/>
          <w:sz w:val="24"/>
          <w:szCs w:val="24"/>
          <w:rtl/>
        </w:rPr>
        <w:t>72،</w:t>
      </w:r>
      <w:r w:rsidRPr="001F2EC1">
        <w:rPr>
          <w:rStyle w:val="a3"/>
          <w:rFonts w:ascii="Traditional Arabic" w:hAnsi="Traditional Arabic" w:cs="Traditional Arabic"/>
          <w:sz w:val="24"/>
          <w:szCs w:val="24"/>
          <w:vertAlign w:val="baseline"/>
          <w:rtl/>
        </w:rPr>
        <w:t xml:space="preserve">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حجر، </w:t>
      </w:r>
      <w:r w:rsidRPr="001F2EC1">
        <w:rPr>
          <w:rStyle w:val="a3"/>
          <w:rFonts w:ascii="Traditional Arabic" w:hAnsi="Traditional Arabic" w:cs="Traditional Arabic" w:hint="eastAsia"/>
          <w:b/>
          <w:bCs/>
          <w:sz w:val="24"/>
          <w:szCs w:val="24"/>
          <w:vertAlign w:val="baseline"/>
          <w:rtl/>
        </w:rPr>
        <w:t>فتح</w:t>
      </w:r>
      <w:r w:rsidRPr="001F2EC1">
        <w:rPr>
          <w:rStyle w:val="a3"/>
          <w:rFonts w:ascii="Traditional Arabic" w:hAnsi="Traditional Arabic" w:cs="Traditional Arabic"/>
          <w:b/>
          <w:bCs/>
          <w:sz w:val="24"/>
          <w:szCs w:val="24"/>
          <w:vertAlign w:val="baseline"/>
          <w:rtl/>
        </w:rPr>
        <w:t xml:space="preserve"> الباري</w:t>
      </w:r>
      <w:r w:rsidRPr="001F2EC1">
        <w:rPr>
          <w:rStyle w:val="a3"/>
          <w:rFonts w:ascii="Traditional Arabic" w:hAnsi="Traditional Arabic" w:cs="Traditional Arabic" w:hint="eastAsia"/>
          <w:sz w:val="24"/>
          <w:szCs w:val="24"/>
          <w:vertAlign w:val="baseline"/>
          <w:rtl/>
        </w:rPr>
        <w:t>،</w:t>
      </w: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sz w:val="24"/>
          <w:szCs w:val="24"/>
          <w:vertAlign w:val="baseline"/>
          <w:rtl/>
        </w:rPr>
        <w:t>6/221.</w:t>
      </w:r>
    </w:p>
  </w:footnote>
  <w:footnote w:id="259">
    <w:p w:rsidR="00DB12E1" w:rsidRDefault="00DB12E1" w:rsidP="00956944">
      <w:pPr>
        <w:pStyle w:val="a4"/>
        <w:widowControl w:val="0"/>
        <w:spacing w:after="0" w:line="240" w:lineRule="auto"/>
        <w:ind w:right="-709"/>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ابن حجر، </w:t>
      </w:r>
      <w:r w:rsidRPr="001F2EC1">
        <w:rPr>
          <w:rStyle w:val="a3"/>
          <w:rFonts w:ascii="Traditional Arabic" w:hAnsi="Traditional Arabic" w:cs="Traditional Arabic" w:hint="eastAsia"/>
          <w:b/>
          <w:bCs/>
          <w:sz w:val="24"/>
          <w:szCs w:val="24"/>
          <w:vertAlign w:val="baseline"/>
          <w:rtl/>
        </w:rPr>
        <w:t>فتح</w:t>
      </w:r>
      <w:r w:rsidRPr="001F2EC1">
        <w:rPr>
          <w:rStyle w:val="a3"/>
          <w:rFonts w:ascii="Traditional Arabic" w:hAnsi="Traditional Arabic" w:cs="Traditional Arabic"/>
          <w:b/>
          <w:bCs/>
          <w:sz w:val="24"/>
          <w:szCs w:val="24"/>
          <w:vertAlign w:val="baseline"/>
          <w:rtl/>
        </w:rPr>
        <w:t xml:space="preserve"> الباري</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6/221.</w:t>
      </w:r>
    </w:p>
  </w:footnote>
  <w:footnote w:id="260">
    <w:p w:rsidR="00DB12E1" w:rsidRDefault="00DB12E1" w:rsidP="00CC4DCC">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13/98، والبهوتي،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2/289.</w:t>
      </w:r>
    </w:p>
  </w:footnote>
  <w:footnote w:id="261">
    <w:p w:rsidR="00DB12E1" w:rsidRDefault="00DB12E1" w:rsidP="00CC4DCC">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صحيح مسلم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الجهاد والسير والأمارة، (الشريط 7).</w:t>
      </w:r>
    </w:p>
  </w:footnote>
  <w:footnote w:id="262">
    <w:p w:rsidR="00DB12E1" w:rsidRDefault="00DB12E1" w:rsidP="00BD582B">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ص6</w:t>
      </w:r>
      <w:r>
        <w:rPr>
          <w:rFonts w:ascii="Traditional Arabic" w:hAnsi="Traditional Arabic" w:cs="Traditional Arabic"/>
          <w:b/>
          <w:sz w:val="24"/>
          <w:szCs w:val="24"/>
          <w:rtl/>
        </w:rPr>
        <w:t>3</w:t>
      </w:r>
      <w:r w:rsidRPr="001F2EC1">
        <w:rPr>
          <w:rFonts w:ascii="Traditional Arabic" w:hAnsi="Traditional Arabic" w:cs="Traditional Arabic"/>
          <w:b/>
          <w:sz w:val="24"/>
          <w:szCs w:val="24"/>
          <w:rtl/>
        </w:rPr>
        <w:t>.</w:t>
      </w:r>
    </w:p>
  </w:footnote>
  <w:footnote w:id="263">
    <w:p w:rsidR="00DB12E1" w:rsidRDefault="00DB12E1" w:rsidP="00956944">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البقرة،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:221.</w:t>
      </w:r>
    </w:p>
  </w:footnote>
  <w:footnote w:id="264">
    <w:p w:rsidR="00DB12E1" w:rsidRDefault="00DB12E1" w:rsidP="00956944">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بلوغ المرام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5/469.</w:t>
      </w:r>
    </w:p>
  </w:footnote>
  <w:footnote w:id="265">
    <w:p w:rsidR="00DB12E1" w:rsidRDefault="00DB12E1" w:rsidP="00956944">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ال</w:t>
      </w:r>
      <w:r w:rsidRPr="001F2EC1">
        <w:rPr>
          <w:rFonts w:ascii="Traditional Arabic" w:hAnsi="Traditional Arabic" w:cs="Traditional Arabic" w:hint="eastAsia"/>
          <w:b/>
          <w:sz w:val="24"/>
          <w:szCs w:val="24"/>
          <w:rtl/>
        </w:rPr>
        <w:t>مرجع</w:t>
      </w:r>
      <w:r w:rsidRPr="001F2EC1">
        <w:rPr>
          <w:rFonts w:ascii="Traditional Arabic" w:hAnsi="Traditional Arabic" w:cs="Traditional Arabic"/>
          <w:b/>
          <w:sz w:val="24"/>
          <w:szCs w:val="24"/>
          <w:rtl/>
        </w:rPr>
        <w:t xml:space="preserve"> السابق.</w:t>
      </w:r>
    </w:p>
  </w:footnote>
  <w:footnote w:id="266">
    <w:p w:rsidR="00DB12E1" w:rsidRDefault="00DB12E1" w:rsidP="00956944">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ال</w:t>
      </w:r>
      <w:r w:rsidRPr="001F2EC1">
        <w:rPr>
          <w:rFonts w:ascii="Traditional Arabic" w:hAnsi="Traditional Arabic" w:cs="Traditional Arabic" w:hint="eastAsia"/>
          <w:b/>
          <w:sz w:val="24"/>
          <w:szCs w:val="24"/>
          <w:rtl/>
        </w:rPr>
        <w:t>مرجع</w:t>
      </w:r>
      <w:r w:rsidRPr="001F2EC1">
        <w:rPr>
          <w:rFonts w:ascii="Traditional Arabic" w:hAnsi="Traditional Arabic" w:cs="Traditional Arabic"/>
          <w:b/>
          <w:sz w:val="24"/>
          <w:szCs w:val="24"/>
          <w:rtl/>
        </w:rPr>
        <w:t xml:space="preserve"> السابق، 5/470.</w:t>
      </w:r>
    </w:p>
  </w:footnote>
  <w:footnote w:id="267">
    <w:p w:rsidR="00DB12E1" w:rsidRDefault="00DB12E1" w:rsidP="00BA51AD">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لقاء</w:t>
      </w:r>
      <w:r w:rsidRPr="001F2EC1">
        <w:rPr>
          <w:rFonts w:ascii="Traditional Arabic" w:hAnsi="Traditional Arabic" w:cs="Traditional Arabic"/>
          <w:bCs/>
          <w:sz w:val="24"/>
          <w:szCs w:val="24"/>
          <w:rtl/>
        </w:rPr>
        <w:t xml:space="preserve"> الباب المفتوح</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46.</w:t>
      </w:r>
    </w:p>
  </w:footnote>
  <w:footnote w:id="268">
    <w:p w:rsidR="00DB12E1" w:rsidRDefault="00DB12E1" w:rsidP="00D54A28">
      <w:pPr>
        <w:spacing w:after="0" w:line="240" w:lineRule="auto"/>
        <w:ind w:right="-851"/>
        <w:jc w:val="both"/>
      </w:pPr>
      <w:r w:rsidRPr="001F2EC1">
        <w:rPr>
          <w:rFonts w:cs="Traditional Arabic"/>
          <w:sz w:val="24"/>
          <w:szCs w:val="24"/>
          <w:rtl/>
        </w:rPr>
        <w:t>(</w:t>
      </w:r>
      <w:r w:rsidRPr="001F2EC1">
        <w:rPr>
          <w:rFonts w:ascii="Traditional Arabic" w:hAnsi="Traditional Arabic" w:cs="Traditional Arabic"/>
          <w:sz w:val="24"/>
          <w:szCs w:val="24"/>
        </w:rPr>
        <w:footnoteRef/>
      </w:r>
      <w:r w:rsidRPr="001F2EC1">
        <w:rPr>
          <w:rFonts w:cs="Traditional Arabic"/>
          <w:sz w:val="24"/>
          <w:szCs w:val="24"/>
          <w:rtl/>
        </w:rPr>
        <w:t xml:space="preserve">) </w:t>
      </w:r>
      <w:r w:rsidRPr="001F2EC1">
        <w:rPr>
          <w:rFonts w:cs="Traditional Arabic" w:hint="eastAsia"/>
          <w:sz w:val="24"/>
          <w:szCs w:val="24"/>
          <w:rtl/>
        </w:rPr>
        <w:t>انظر</w:t>
      </w:r>
      <w:r w:rsidRPr="001F2EC1">
        <w:rPr>
          <w:rFonts w:cs="Traditional Arabic"/>
          <w:sz w:val="24"/>
          <w:szCs w:val="24"/>
          <w:rtl/>
        </w:rPr>
        <w:t xml:space="preserve">: </w:t>
      </w:r>
      <w:r w:rsidRPr="001F2EC1">
        <w:rPr>
          <w:rFonts w:cs="Traditional Arabic" w:hint="eastAsia"/>
          <w:sz w:val="24"/>
          <w:szCs w:val="24"/>
          <w:rtl/>
        </w:rPr>
        <w:t>ابن</w:t>
      </w:r>
      <w:r w:rsidRPr="001F2EC1">
        <w:rPr>
          <w:rFonts w:cs="Traditional Arabic"/>
          <w:sz w:val="24"/>
          <w:szCs w:val="24"/>
          <w:rtl/>
        </w:rPr>
        <w:t xml:space="preserve"> </w:t>
      </w:r>
      <w:r w:rsidRPr="001F2EC1">
        <w:rPr>
          <w:rFonts w:cs="Traditional Arabic" w:hint="eastAsia"/>
          <w:sz w:val="24"/>
          <w:szCs w:val="24"/>
          <w:rtl/>
        </w:rPr>
        <w:t>منظور،</w:t>
      </w:r>
      <w:r w:rsidRPr="001F2EC1">
        <w:rPr>
          <w:rFonts w:cs="Traditional Arabic"/>
          <w:sz w:val="24"/>
          <w:szCs w:val="24"/>
          <w:rtl/>
        </w:rPr>
        <w:t xml:space="preserve"> </w:t>
      </w:r>
      <w:r w:rsidRPr="001F2EC1">
        <w:rPr>
          <w:rFonts w:cs="Traditional Arabic" w:hint="eastAsia"/>
          <w:b/>
          <w:bCs/>
          <w:sz w:val="24"/>
          <w:szCs w:val="24"/>
          <w:rtl/>
        </w:rPr>
        <w:t>لسان</w:t>
      </w:r>
      <w:r w:rsidRPr="001F2EC1">
        <w:rPr>
          <w:rFonts w:cs="Traditional Arabic"/>
          <w:b/>
          <w:bCs/>
          <w:sz w:val="24"/>
          <w:szCs w:val="24"/>
          <w:rtl/>
        </w:rPr>
        <w:t xml:space="preserve"> </w:t>
      </w:r>
      <w:r w:rsidRPr="001F2EC1">
        <w:rPr>
          <w:rFonts w:cs="Traditional Arabic" w:hint="eastAsia"/>
          <w:b/>
          <w:bCs/>
          <w:sz w:val="24"/>
          <w:szCs w:val="24"/>
          <w:rtl/>
        </w:rPr>
        <w:t>العرب</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مادة</w:t>
      </w:r>
      <w:r w:rsidRPr="001F2EC1">
        <w:rPr>
          <w:rFonts w:cs="Traditional Arabic"/>
          <w:sz w:val="24"/>
          <w:szCs w:val="24"/>
          <w:rtl/>
        </w:rPr>
        <w:t>: "</w:t>
      </w:r>
      <w:r w:rsidRPr="001F2EC1">
        <w:rPr>
          <w:rFonts w:cs="Traditional Arabic" w:hint="eastAsia"/>
          <w:sz w:val="24"/>
          <w:szCs w:val="24"/>
          <w:rtl/>
        </w:rPr>
        <w:t>غنم</w:t>
      </w:r>
      <w:r w:rsidRPr="001F2EC1">
        <w:rPr>
          <w:rFonts w:cs="Traditional Arabic"/>
          <w:sz w:val="24"/>
          <w:szCs w:val="24"/>
          <w:rtl/>
        </w:rPr>
        <w:t>"</w:t>
      </w:r>
      <w:r w:rsidRPr="001F2EC1">
        <w:rPr>
          <w:rFonts w:cs="Traditional Arabic" w:hint="eastAsia"/>
          <w:sz w:val="24"/>
          <w:szCs w:val="24"/>
          <w:rtl/>
        </w:rPr>
        <w:t>،</w:t>
      </w:r>
      <w:r w:rsidRPr="001F2EC1">
        <w:rPr>
          <w:rFonts w:cs="Traditional Arabic"/>
          <w:sz w:val="24"/>
          <w:szCs w:val="24"/>
          <w:rtl/>
        </w:rPr>
        <w:t xml:space="preserve"> 10/133</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والفيومي،</w:t>
      </w:r>
      <w:r w:rsidRPr="001F2EC1">
        <w:rPr>
          <w:rFonts w:cs="Traditional Arabic"/>
          <w:sz w:val="24"/>
          <w:szCs w:val="24"/>
          <w:rtl/>
        </w:rPr>
        <w:t xml:space="preserve"> </w:t>
      </w:r>
      <w:r w:rsidRPr="001F2EC1">
        <w:rPr>
          <w:rFonts w:cs="Traditional Arabic" w:hint="eastAsia"/>
          <w:sz w:val="24"/>
          <w:szCs w:val="24"/>
          <w:rtl/>
        </w:rPr>
        <w:t>أحمد</w:t>
      </w:r>
      <w:r w:rsidRPr="001F2EC1">
        <w:rPr>
          <w:rFonts w:cs="Traditional Arabic" w:hint="eastAsia"/>
          <w:b/>
          <w:bCs/>
          <w:sz w:val="24"/>
          <w:szCs w:val="24"/>
          <w:rtl/>
        </w:rPr>
        <w:t>،</w:t>
      </w:r>
      <w:r w:rsidRPr="001F2EC1">
        <w:rPr>
          <w:rFonts w:ascii="Traditional Arabic" w:hAnsi="Traditional Arabic" w:cs="Traditional Arabic"/>
          <w:b/>
          <w:bCs/>
          <w:sz w:val="24"/>
          <w:szCs w:val="24"/>
        </w:rPr>
        <w:t xml:space="preserve"> </w:t>
      </w:r>
      <w:r w:rsidRPr="001F2EC1">
        <w:rPr>
          <w:rFonts w:cs="Traditional Arabic" w:hint="eastAsia"/>
          <w:b/>
          <w:bCs/>
          <w:sz w:val="24"/>
          <w:szCs w:val="24"/>
          <w:rtl/>
        </w:rPr>
        <w:t>المصباح</w:t>
      </w:r>
      <w:r w:rsidRPr="001F2EC1">
        <w:rPr>
          <w:rFonts w:cs="Traditional Arabic"/>
          <w:b/>
          <w:bCs/>
          <w:sz w:val="24"/>
          <w:szCs w:val="24"/>
          <w:rtl/>
        </w:rPr>
        <w:t xml:space="preserve"> </w:t>
      </w:r>
      <w:r w:rsidRPr="001F2EC1">
        <w:rPr>
          <w:rFonts w:cs="Traditional Arabic" w:hint="eastAsia"/>
          <w:b/>
          <w:bCs/>
          <w:sz w:val="24"/>
          <w:szCs w:val="24"/>
          <w:rtl/>
        </w:rPr>
        <w:t>المنير</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بيروت</w:t>
      </w:r>
      <w:r w:rsidRPr="001F2EC1">
        <w:rPr>
          <w:rFonts w:cs="Traditional Arabic"/>
          <w:sz w:val="24"/>
          <w:szCs w:val="24"/>
          <w:rtl/>
        </w:rPr>
        <w:t xml:space="preserve">: </w:t>
      </w:r>
      <w:r w:rsidRPr="001F2EC1">
        <w:rPr>
          <w:rFonts w:cs="Traditional Arabic" w:hint="eastAsia"/>
          <w:sz w:val="24"/>
          <w:szCs w:val="24"/>
          <w:rtl/>
        </w:rPr>
        <w:t>المكتبة</w:t>
      </w:r>
      <w:r w:rsidRPr="001F2EC1">
        <w:rPr>
          <w:rFonts w:cs="Traditional Arabic"/>
          <w:sz w:val="24"/>
          <w:szCs w:val="24"/>
          <w:rtl/>
        </w:rPr>
        <w:t xml:space="preserve"> </w:t>
      </w:r>
      <w:r w:rsidRPr="001F2EC1">
        <w:rPr>
          <w:rFonts w:cs="Traditional Arabic" w:hint="eastAsia"/>
          <w:sz w:val="24"/>
          <w:szCs w:val="24"/>
          <w:rtl/>
        </w:rPr>
        <w:t>العلمية</w:t>
      </w:r>
      <w:r w:rsidRPr="001F2EC1">
        <w:rPr>
          <w:rFonts w:cs="Traditional Arabic"/>
          <w:sz w:val="24"/>
          <w:szCs w:val="24"/>
          <w:rtl/>
        </w:rPr>
        <w:t>)</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مادة</w:t>
      </w:r>
      <w:r w:rsidRPr="001F2EC1">
        <w:rPr>
          <w:rFonts w:cs="Traditional Arabic"/>
          <w:sz w:val="24"/>
          <w:szCs w:val="24"/>
          <w:rtl/>
        </w:rPr>
        <w:t>: "</w:t>
      </w:r>
      <w:r w:rsidRPr="001F2EC1">
        <w:rPr>
          <w:rFonts w:cs="Traditional Arabic" w:hint="eastAsia"/>
          <w:sz w:val="24"/>
          <w:szCs w:val="24"/>
          <w:rtl/>
        </w:rPr>
        <w:t>غنم</w:t>
      </w:r>
      <w:r w:rsidRPr="001F2EC1">
        <w:rPr>
          <w:rFonts w:cs="Traditional Arabic"/>
          <w:sz w:val="24"/>
          <w:szCs w:val="24"/>
          <w:rtl/>
        </w:rPr>
        <w:t>"</w:t>
      </w:r>
      <w:r w:rsidRPr="001F2EC1">
        <w:rPr>
          <w:rFonts w:cs="Traditional Arabic" w:hint="eastAsia"/>
          <w:sz w:val="24"/>
          <w:szCs w:val="24"/>
          <w:rtl/>
        </w:rPr>
        <w:t>،</w:t>
      </w:r>
      <w:r w:rsidRPr="001F2EC1">
        <w:rPr>
          <w:rFonts w:cs="Traditional Arabic"/>
          <w:sz w:val="24"/>
          <w:szCs w:val="24"/>
          <w:rtl/>
        </w:rPr>
        <w:t xml:space="preserve"> 2/455</w:t>
      </w:r>
      <w:r w:rsidRPr="001F2EC1">
        <w:rPr>
          <w:rFonts w:ascii="Traditional Arabic" w:hAnsi="Traditional Arabic" w:cs="Traditional Arabic"/>
          <w:sz w:val="24"/>
          <w:szCs w:val="24"/>
        </w:rPr>
        <w:t>.</w:t>
      </w:r>
    </w:p>
  </w:footnote>
  <w:footnote w:id="269">
    <w:p w:rsidR="00DB12E1" w:rsidRDefault="00DB12E1" w:rsidP="007B1AFA">
      <w:pPr>
        <w:spacing w:after="0" w:line="240" w:lineRule="auto"/>
        <w:ind w:right="-851"/>
        <w:jc w:val="both"/>
      </w:pPr>
      <w:r w:rsidRPr="001F2EC1">
        <w:rPr>
          <w:rFonts w:cs="Traditional Arabic"/>
          <w:sz w:val="24"/>
          <w:szCs w:val="24"/>
          <w:rtl/>
        </w:rPr>
        <w:t>(</w:t>
      </w:r>
      <w:r w:rsidRPr="001F2EC1">
        <w:rPr>
          <w:rFonts w:ascii="Traditional Arabic" w:hAnsi="Traditional Arabic" w:cs="Traditional Arabic"/>
          <w:sz w:val="24"/>
          <w:szCs w:val="24"/>
        </w:rPr>
        <w:footnoteRef/>
      </w:r>
      <w:r w:rsidRPr="001F2EC1">
        <w:rPr>
          <w:rFonts w:cs="Traditional Arabic"/>
          <w:sz w:val="24"/>
          <w:szCs w:val="24"/>
          <w:rtl/>
        </w:rPr>
        <w:t xml:space="preserve">) </w:t>
      </w:r>
      <w:r w:rsidRPr="001F2EC1">
        <w:rPr>
          <w:rFonts w:cs="Traditional Arabic" w:hint="eastAsia"/>
          <w:sz w:val="24"/>
          <w:szCs w:val="24"/>
          <w:rtl/>
        </w:rPr>
        <w:t>انظر</w:t>
      </w:r>
      <w:r w:rsidRPr="001F2EC1">
        <w:rPr>
          <w:rFonts w:cs="Traditional Arabic"/>
          <w:sz w:val="24"/>
          <w:szCs w:val="24"/>
          <w:rtl/>
        </w:rPr>
        <w:t xml:space="preserve">: </w:t>
      </w:r>
      <w:r w:rsidRPr="001F2EC1">
        <w:rPr>
          <w:rFonts w:cs="Traditional Arabic" w:hint="eastAsia"/>
          <w:sz w:val="24"/>
          <w:szCs w:val="24"/>
          <w:rtl/>
        </w:rPr>
        <w:t>الكاساني،</w:t>
      </w:r>
      <w:r w:rsidRPr="001F2EC1">
        <w:rPr>
          <w:rFonts w:cs="Traditional Arabic"/>
          <w:sz w:val="24"/>
          <w:szCs w:val="24"/>
          <w:rtl/>
        </w:rPr>
        <w:t xml:space="preserve"> </w:t>
      </w:r>
      <w:r w:rsidRPr="001F2EC1">
        <w:rPr>
          <w:rFonts w:cs="Traditional Arabic" w:hint="eastAsia"/>
          <w:b/>
          <w:bCs/>
          <w:sz w:val="24"/>
          <w:szCs w:val="24"/>
          <w:rtl/>
        </w:rPr>
        <w:t>بدائع</w:t>
      </w:r>
      <w:r w:rsidRPr="001F2EC1">
        <w:rPr>
          <w:rFonts w:cs="Traditional Arabic"/>
          <w:b/>
          <w:bCs/>
          <w:sz w:val="24"/>
          <w:szCs w:val="24"/>
          <w:rtl/>
        </w:rPr>
        <w:t xml:space="preserve"> </w:t>
      </w:r>
      <w:r w:rsidRPr="001F2EC1">
        <w:rPr>
          <w:rFonts w:cs="Traditional Arabic" w:hint="eastAsia"/>
          <w:b/>
          <w:bCs/>
          <w:sz w:val="24"/>
          <w:szCs w:val="24"/>
          <w:rtl/>
        </w:rPr>
        <w:t>الصنائع</w:t>
      </w:r>
      <w:r w:rsidRPr="001F2EC1">
        <w:rPr>
          <w:rFonts w:cs="Traditional Arabic" w:hint="eastAsia"/>
          <w:sz w:val="24"/>
          <w:szCs w:val="24"/>
          <w:rtl/>
        </w:rPr>
        <w:t>،</w:t>
      </w:r>
      <w:r w:rsidRPr="001F2EC1">
        <w:rPr>
          <w:rFonts w:cs="Traditional Arabic"/>
          <w:sz w:val="24"/>
          <w:szCs w:val="24"/>
          <w:rtl/>
        </w:rPr>
        <w:t xml:space="preserve"> 9/475</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وابن</w:t>
      </w:r>
      <w:r w:rsidRPr="001F2EC1">
        <w:rPr>
          <w:rFonts w:cs="Traditional Arabic"/>
          <w:sz w:val="24"/>
          <w:szCs w:val="24"/>
          <w:rtl/>
        </w:rPr>
        <w:t xml:space="preserve"> </w:t>
      </w:r>
      <w:r w:rsidRPr="001F2EC1">
        <w:rPr>
          <w:rFonts w:cs="Traditional Arabic" w:hint="eastAsia"/>
          <w:sz w:val="24"/>
          <w:szCs w:val="24"/>
          <w:rtl/>
        </w:rPr>
        <w:t>عابدين،</w:t>
      </w:r>
      <w:r w:rsidRPr="001F2EC1">
        <w:rPr>
          <w:rFonts w:cs="Traditional Arabic"/>
          <w:b/>
          <w:bCs/>
          <w:sz w:val="24"/>
          <w:szCs w:val="24"/>
          <w:rtl/>
        </w:rPr>
        <w:t xml:space="preserve"> </w:t>
      </w:r>
      <w:r w:rsidRPr="001F2EC1">
        <w:rPr>
          <w:rFonts w:cs="Traditional Arabic" w:hint="eastAsia"/>
          <w:b/>
          <w:bCs/>
          <w:sz w:val="24"/>
          <w:szCs w:val="24"/>
          <w:rtl/>
        </w:rPr>
        <w:t>حاشية</w:t>
      </w:r>
      <w:r w:rsidRPr="001F2EC1">
        <w:rPr>
          <w:rFonts w:cs="Traditional Arabic"/>
          <w:b/>
          <w:bCs/>
          <w:sz w:val="24"/>
          <w:szCs w:val="24"/>
          <w:rtl/>
        </w:rPr>
        <w:t xml:space="preserve"> </w:t>
      </w:r>
      <w:r w:rsidRPr="001F2EC1">
        <w:rPr>
          <w:rFonts w:cs="Traditional Arabic" w:hint="eastAsia"/>
          <w:b/>
          <w:bCs/>
          <w:sz w:val="24"/>
          <w:szCs w:val="24"/>
          <w:rtl/>
        </w:rPr>
        <w:t>ردّ</w:t>
      </w:r>
      <w:r w:rsidRPr="001F2EC1">
        <w:rPr>
          <w:rFonts w:cs="Traditional Arabic"/>
          <w:b/>
          <w:bCs/>
          <w:sz w:val="24"/>
          <w:szCs w:val="24"/>
          <w:rtl/>
        </w:rPr>
        <w:t xml:space="preserve"> </w:t>
      </w:r>
      <w:r w:rsidRPr="001F2EC1">
        <w:rPr>
          <w:rFonts w:cs="Traditional Arabic" w:hint="eastAsia"/>
          <w:b/>
          <w:bCs/>
          <w:sz w:val="24"/>
          <w:szCs w:val="24"/>
          <w:rtl/>
        </w:rPr>
        <w:t>المحتار</w:t>
      </w:r>
      <w:r w:rsidRPr="001F2EC1">
        <w:rPr>
          <w:rFonts w:cs="Traditional Arabic" w:hint="eastAsia"/>
          <w:sz w:val="24"/>
          <w:szCs w:val="24"/>
          <w:rtl/>
        </w:rPr>
        <w:t>،</w:t>
      </w:r>
      <w:r w:rsidRPr="001F2EC1">
        <w:rPr>
          <w:rFonts w:cs="Traditional Arabic"/>
          <w:sz w:val="24"/>
          <w:szCs w:val="24"/>
          <w:rtl/>
        </w:rPr>
        <w:t xml:space="preserve"> 6/223</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والنووي،</w:t>
      </w:r>
      <w:r w:rsidRPr="001F2EC1">
        <w:rPr>
          <w:rFonts w:cs="Traditional Arabic"/>
          <w:sz w:val="24"/>
          <w:szCs w:val="24"/>
          <w:rtl/>
        </w:rPr>
        <w:t xml:space="preserve"> </w:t>
      </w:r>
      <w:r w:rsidRPr="001F2EC1">
        <w:rPr>
          <w:rFonts w:cs="Traditional Arabic" w:hint="eastAsia"/>
          <w:b/>
          <w:bCs/>
          <w:sz w:val="24"/>
          <w:szCs w:val="24"/>
          <w:rtl/>
        </w:rPr>
        <w:t>مغني</w:t>
      </w:r>
      <w:r w:rsidRPr="001F2EC1">
        <w:rPr>
          <w:rFonts w:cs="Traditional Arabic"/>
          <w:sz w:val="24"/>
          <w:szCs w:val="24"/>
          <w:rtl/>
        </w:rPr>
        <w:t xml:space="preserve"> </w:t>
      </w:r>
      <w:r w:rsidRPr="001F2EC1">
        <w:rPr>
          <w:rFonts w:cs="Traditional Arabic" w:hint="eastAsia"/>
          <w:b/>
          <w:bCs/>
          <w:sz w:val="24"/>
          <w:szCs w:val="24"/>
          <w:rtl/>
        </w:rPr>
        <w:t>المحتاج</w:t>
      </w:r>
      <w:r w:rsidRPr="001F2EC1">
        <w:rPr>
          <w:rFonts w:cs="Traditional Arabic" w:hint="eastAsia"/>
          <w:sz w:val="24"/>
          <w:szCs w:val="24"/>
          <w:rtl/>
        </w:rPr>
        <w:t>،</w:t>
      </w:r>
      <w:r w:rsidRPr="001F2EC1">
        <w:rPr>
          <w:rFonts w:cs="Traditional Arabic"/>
          <w:sz w:val="24"/>
          <w:szCs w:val="24"/>
          <w:rtl/>
        </w:rPr>
        <w:t xml:space="preserve"> 3/130</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وابن</w:t>
      </w:r>
      <w:r w:rsidRPr="001F2EC1">
        <w:rPr>
          <w:rFonts w:cs="Traditional Arabic"/>
          <w:sz w:val="24"/>
          <w:szCs w:val="24"/>
          <w:rtl/>
        </w:rPr>
        <w:t xml:space="preserve"> </w:t>
      </w:r>
      <w:r w:rsidRPr="001F2EC1">
        <w:rPr>
          <w:rFonts w:cs="Traditional Arabic" w:hint="eastAsia"/>
          <w:sz w:val="24"/>
          <w:szCs w:val="24"/>
          <w:rtl/>
        </w:rPr>
        <w:t>مفلح،</w:t>
      </w:r>
      <w:r w:rsidRPr="001F2EC1">
        <w:rPr>
          <w:rFonts w:cs="Traditional Arabic"/>
          <w:sz w:val="24"/>
          <w:szCs w:val="24"/>
          <w:rtl/>
        </w:rPr>
        <w:t xml:space="preserve"> </w:t>
      </w:r>
      <w:r w:rsidRPr="001F2EC1">
        <w:rPr>
          <w:rFonts w:cs="Traditional Arabic" w:hint="eastAsia"/>
          <w:b/>
          <w:bCs/>
          <w:sz w:val="24"/>
          <w:szCs w:val="24"/>
          <w:rtl/>
        </w:rPr>
        <w:t>الفروع</w:t>
      </w:r>
      <w:r w:rsidRPr="001F2EC1">
        <w:rPr>
          <w:rFonts w:cs="Traditional Arabic" w:hint="eastAsia"/>
          <w:sz w:val="24"/>
          <w:szCs w:val="24"/>
          <w:rtl/>
        </w:rPr>
        <w:t>،</w:t>
      </w:r>
      <w:r w:rsidRPr="001F2EC1">
        <w:rPr>
          <w:rFonts w:cs="Traditional Arabic"/>
          <w:sz w:val="24"/>
          <w:szCs w:val="24"/>
          <w:rtl/>
        </w:rPr>
        <w:t xml:space="preserve"> 10/271</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وابن</w:t>
      </w:r>
      <w:r w:rsidRPr="001F2EC1">
        <w:rPr>
          <w:rFonts w:cs="Traditional Arabic"/>
          <w:sz w:val="24"/>
          <w:szCs w:val="24"/>
          <w:rtl/>
        </w:rPr>
        <w:t xml:space="preserve"> </w:t>
      </w:r>
      <w:r w:rsidRPr="001F2EC1">
        <w:rPr>
          <w:rFonts w:cs="Traditional Arabic" w:hint="eastAsia"/>
          <w:sz w:val="24"/>
          <w:szCs w:val="24"/>
          <w:rtl/>
        </w:rPr>
        <w:t>عثيمين،</w:t>
      </w:r>
      <w:r w:rsidRPr="001F2EC1">
        <w:rPr>
          <w:rFonts w:cs="Traditional Arabic"/>
          <w:sz w:val="24"/>
          <w:szCs w:val="24"/>
          <w:rtl/>
        </w:rPr>
        <w:t xml:space="preserve"> </w:t>
      </w:r>
      <w:r w:rsidRPr="001F2EC1">
        <w:rPr>
          <w:rFonts w:cs="Traditional Arabic" w:hint="eastAsia"/>
          <w:b/>
          <w:bCs/>
          <w:sz w:val="24"/>
          <w:szCs w:val="24"/>
          <w:rtl/>
        </w:rPr>
        <w:t>الشرح</w:t>
      </w:r>
      <w:r w:rsidRPr="001F2EC1">
        <w:rPr>
          <w:rFonts w:cs="Traditional Arabic"/>
          <w:b/>
          <w:bCs/>
          <w:sz w:val="24"/>
          <w:szCs w:val="24"/>
          <w:rtl/>
        </w:rPr>
        <w:t xml:space="preserve"> </w:t>
      </w:r>
      <w:r w:rsidRPr="001F2EC1">
        <w:rPr>
          <w:rFonts w:cs="Traditional Arabic" w:hint="eastAsia"/>
          <w:b/>
          <w:bCs/>
          <w:sz w:val="24"/>
          <w:szCs w:val="24"/>
          <w:rtl/>
        </w:rPr>
        <w:t>الممتع</w:t>
      </w:r>
      <w:r w:rsidRPr="001F2EC1">
        <w:rPr>
          <w:rFonts w:cs="Traditional Arabic" w:hint="eastAsia"/>
          <w:sz w:val="24"/>
          <w:szCs w:val="24"/>
          <w:rtl/>
        </w:rPr>
        <w:t>،</w:t>
      </w:r>
      <w:r w:rsidRPr="001F2EC1">
        <w:rPr>
          <w:rFonts w:cs="Traditional Arabic"/>
          <w:sz w:val="24"/>
          <w:szCs w:val="24"/>
          <w:rtl/>
        </w:rPr>
        <w:t xml:space="preserve"> 8/25.</w:t>
      </w:r>
    </w:p>
  </w:footnote>
  <w:footnote w:id="270">
    <w:p w:rsidR="00DB12E1" w:rsidRDefault="00DB12E1" w:rsidP="00C406B1">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الكاساني</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بدائع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9/489، </w:t>
      </w:r>
      <w:r w:rsidRPr="001F2EC1">
        <w:rPr>
          <w:rFonts w:ascii="Traditional Arabic" w:hAnsi="Traditional Arabic" w:cs="Traditional Arabic" w:hint="eastAsia"/>
          <w:sz w:val="24"/>
          <w:szCs w:val="24"/>
          <w:rtl/>
        </w:rPr>
        <w:t>والخرشي،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خليل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3/136، والقرافي، </w:t>
      </w:r>
      <w:r w:rsidRPr="001F2EC1">
        <w:rPr>
          <w:rFonts w:ascii="Traditional Arabic" w:hAnsi="Traditional Arabic" w:cs="Traditional Arabic" w:hint="eastAsia"/>
          <w:bCs/>
          <w:sz w:val="24"/>
          <w:szCs w:val="24"/>
          <w:rtl/>
        </w:rPr>
        <w:t>الذخيرة،</w:t>
      </w:r>
      <w:r w:rsidRPr="001F2EC1">
        <w:rPr>
          <w:rFonts w:ascii="Traditional Arabic" w:hAnsi="Traditional Arabic" w:cs="Traditional Arabic"/>
          <w:b/>
          <w:sz w:val="24"/>
          <w:szCs w:val="24"/>
          <w:rtl/>
        </w:rPr>
        <w:t xml:space="preserve"> 3/418، والنووي،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10/262، </w:t>
      </w:r>
      <w:r w:rsidRPr="001F2EC1">
        <w:rPr>
          <w:rFonts w:ascii="Traditional Arabic" w:hAnsi="Traditional Arabic" w:cs="Traditional Arabic" w:hint="eastAsia"/>
          <w:b/>
          <w:sz w:val="24"/>
          <w:szCs w:val="24"/>
          <w:rtl/>
        </w:rPr>
        <w:t>والبهوتي،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b/>
          <w:sz w:val="24"/>
          <w:szCs w:val="24"/>
          <w:vertAlign w:val="baseline"/>
          <w:rtl/>
        </w:rPr>
        <w:t>2/399.</w:t>
      </w:r>
    </w:p>
  </w:footnote>
  <w:footnote w:id="271">
    <w:p w:rsidR="00DB12E1" w:rsidRDefault="00DB12E1" w:rsidP="007B1AFA">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الكاساني،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9/490، </w:t>
      </w:r>
      <w:r w:rsidRPr="001F2EC1">
        <w:rPr>
          <w:rFonts w:ascii="Traditional Arabic" w:hAnsi="Traditional Arabic" w:cs="Traditional Arabic" w:hint="eastAsia"/>
          <w:b/>
          <w:sz w:val="24"/>
          <w:szCs w:val="24"/>
          <w:rtl/>
        </w:rPr>
        <w:t>والموصلي،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الاختيار</w:t>
      </w:r>
      <w:r w:rsidRPr="001F2EC1">
        <w:rPr>
          <w:rFonts w:ascii="Traditional Arabic" w:hAnsi="Traditional Arabic" w:cs="Traditional Arabic"/>
          <w:bCs/>
          <w:sz w:val="24"/>
          <w:szCs w:val="24"/>
          <w:rtl/>
        </w:rPr>
        <w:t xml:space="preserve"> لتعليل المختار</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4/134.</w:t>
      </w:r>
    </w:p>
  </w:footnote>
  <w:footnote w:id="272">
    <w:p w:rsidR="00DB12E1" w:rsidRDefault="00DB12E1" w:rsidP="007B1AFA">
      <w:pPr>
        <w:autoSpaceDE w:val="0"/>
        <w:autoSpaceDN w:val="0"/>
        <w:adjustRightInd w:val="0"/>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قال الزيلعي: حديث غريب جد</w:t>
      </w:r>
      <w:r w:rsidRPr="001F2EC1">
        <w:rPr>
          <w:rStyle w:val="a3"/>
          <w:rFonts w:ascii="Traditional Arabic" w:hAnsi="Traditional Arabic" w:cs="Traditional Arabic" w:hint="eastAsia"/>
          <w:b/>
          <w:sz w:val="24"/>
          <w:szCs w:val="24"/>
          <w:vertAlign w:val="baseline"/>
          <w:rtl/>
        </w:rPr>
        <w:t>ًّا،</w:t>
      </w:r>
      <w:r w:rsidRPr="001F2EC1">
        <w:rPr>
          <w:rStyle w:val="a3"/>
          <w:rFonts w:ascii="Traditional Arabic" w:hAnsi="Traditional Arabic" w:cs="Traditional Arabic"/>
          <w:b/>
          <w:sz w:val="24"/>
          <w:szCs w:val="24"/>
          <w:vertAlign w:val="baseline"/>
          <w:rtl/>
        </w:rPr>
        <w:t xml:space="preserve"> انظر: الزيلعي، </w:t>
      </w:r>
      <w:r w:rsidRPr="001F2EC1">
        <w:rPr>
          <w:rFonts w:ascii="Traditional Arabic" w:hAnsi="Traditional Arabic" w:cs="Traditional Arabic" w:hint="eastAsia"/>
          <w:bCs/>
          <w:sz w:val="24"/>
          <w:szCs w:val="24"/>
          <w:rtl/>
        </w:rPr>
        <w:t>نصب</w:t>
      </w:r>
      <w:r w:rsidRPr="001F2EC1">
        <w:rPr>
          <w:rFonts w:ascii="Traditional Arabic" w:hAnsi="Traditional Arabic" w:cs="Traditional Arabic"/>
          <w:bCs/>
          <w:sz w:val="24"/>
          <w:szCs w:val="24"/>
          <w:rtl/>
        </w:rPr>
        <w:t xml:space="preserve"> الراية</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3/408، </w:t>
      </w:r>
      <w:r w:rsidRPr="001F2EC1">
        <w:rPr>
          <w:rFonts w:ascii="Traditional Arabic" w:hAnsi="Traditional Arabic" w:cs="Traditional Arabic" w:hint="eastAsia"/>
          <w:b/>
          <w:sz w:val="24"/>
          <w:szCs w:val="24"/>
          <w:rtl/>
        </w:rPr>
        <w:t>وقال</w:t>
      </w:r>
      <w:r w:rsidRPr="001F2EC1">
        <w:rPr>
          <w:rFonts w:ascii="Traditional Arabic" w:hAnsi="Traditional Arabic" w:cs="Traditional Arabic"/>
          <w:b/>
          <w:sz w:val="24"/>
          <w:szCs w:val="24"/>
          <w:rtl/>
        </w:rPr>
        <w:t xml:space="preserve"> ابن حجر: لم أجده، انظر: ابن حجر، أحمد بن </w:t>
      </w:r>
      <w:r w:rsidRPr="001F2EC1">
        <w:rPr>
          <w:rFonts w:ascii="Traditional Arabic" w:hAnsi="Traditional Arabic" w:cs="Traditional Arabic" w:hint="eastAsia"/>
          <w:b/>
          <w:sz w:val="24"/>
          <w:szCs w:val="24"/>
          <w:rtl/>
        </w:rPr>
        <w:t>علي،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الدراية</w:t>
      </w:r>
      <w:r w:rsidRPr="001F2EC1">
        <w:rPr>
          <w:rFonts w:ascii="Traditional Arabic" w:hAnsi="Traditional Arabic" w:cs="Traditional Arabic"/>
          <w:bCs/>
          <w:sz w:val="24"/>
          <w:szCs w:val="24"/>
          <w:rtl/>
        </w:rPr>
        <w:t xml:space="preserve"> تخريج أحاديث الهداية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السيد عبد الله هاشم اليماني المدني، (بيرو</w:t>
      </w:r>
      <w:r w:rsidRPr="001F2EC1">
        <w:rPr>
          <w:rFonts w:ascii="Traditional Arabic" w:hAnsi="Traditional Arabic" w:cs="Traditional Arabic" w:hint="eastAsia"/>
          <w:b/>
          <w:sz w:val="24"/>
          <w:szCs w:val="24"/>
          <w:rtl/>
        </w:rPr>
        <w:t>ت</w:t>
      </w:r>
      <w:r w:rsidRPr="001F2EC1">
        <w:rPr>
          <w:rFonts w:ascii="Traditional Arabic" w:hAnsi="Traditional Arabic" w:cs="Traditional Arabic"/>
          <w:b/>
          <w:sz w:val="24"/>
          <w:szCs w:val="24"/>
          <w:rtl/>
        </w:rPr>
        <w:t>: دار المعرفة)، 2/120.</w:t>
      </w:r>
    </w:p>
  </w:footnote>
  <w:footnote w:id="273">
    <w:p w:rsidR="00DB12E1" w:rsidRDefault="00DB12E1" w:rsidP="007B1AFA">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الزيلعي، </w:t>
      </w:r>
      <w:r w:rsidRPr="001F2EC1">
        <w:rPr>
          <w:rFonts w:ascii="Traditional Arabic" w:hAnsi="Traditional Arabic" w:cs="Traditional Arabic" w:hint="eastAsia"/>
          <w:bCs/>
          <w:sz w:val="24"/>
          <w:szCs w:val="24"/>
          <w:rtl/>
        </w:rPr>
        <w:t>نصب</w:t>
      </w:r>
      <w:r w:rsidRPr="001F2EC1">
        <w:rPr>
          <w:rFonts w:ascii="Traditional Arabic" w:hAnsi="Traditional Arabic" w:cs="Traditional Arabic"/>
          <w:bCs/>
          <w:sz w:val="24"/>
          <w:szCs w:val="24"/>
          <w:rtl/>
        </w:rPr>
        <w:t xml:space="preserve"> الراية</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3/408.</w:t>
      </w:r>
    </w:p>
  </w:footnote>
  <w:footnote w:id="274">
    <w:p w:rsidR="00DB12E1" w:rsidRDefault="00DB12E1" w:rsidP="007B1AFA">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الكاساني،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9/490.</w:t>
      </w:r>
    </w:p>
  </w:footnote>
  <w:footnote w:id="275">
    <w:p w:rsidR="00DB12E1" w:rsidRDefault="00DB12E1" w:rsidP="007B1AFA">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sz w:val="24"/>
          <w:szCs w:val="24"/>
          <w:rtl/>
        </w:rPr>
        <w:t>الدسوقي،</w:t>
      </w:r>
      <w:r w:rsidRPr="001F2EC1">
        <w:rPr>
          <w:rFonts w:ascii="Traditional Arabic" w:hAnsi="Traditional Arabic" w:cs="Traditional Arabic"/>
          <w:sz w:val="24"/>
          <w:szCs w:val="24"/>
          <w:rtl/>
        </w:rPr>
        <w:t xml:space="preserve"> محمد عرفة،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الدسوقي على الشرح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(دار </w:t>
      </w:r>
      <w:r w:rsidRPr="001F2EC1">
        <w:rPr>
          <w:rFonts w:ascii="Traditional Arabic" w:hAnsi="Traditional Arabic" w:cs="Traditional Arabic" w:hint="eastAsia"/>
          <w:sz w:val="24"/>
          <w:szCs w:val="24"/>
          <w:rtl/>
        </w:rPr>
        <w:t>الفكر</w:t>
      </w:r>
      <w:r w:rsidRPr="001F2EC1">
        <w:rPr>
          <w:rFonts w:ascii="Traditional Arabic" w:hAnsi="Traditional Arabic" w:cs="Traditional Arabic"/>
          <w:sz w:val="24"/>
          <w:szCs w:val="24"/>
          <w:rtl/>
        </w:rPr>
        <w:t>)،</w:t>
      </w:r>
      <w:r w:rsidRPr="001F2EC1">
        <w:rPr>
          <w:rFonts w:cs="Traditional Arabic"/>
          <w:sz w:val="24"/>
          <w:szCs w:val="24"/>
          <w:rtl/>
        </w:rPr>
        <w:t xml:space="preserve"> 4/233.</w:t>
      </w:r>
    </w:p>
  </w:footnote>
  <w:footnote w:id="276">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كم</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جاء في الحديث الذي يرويه أبو موسى الأشعر</w:t>
      </w:r>
      <w:r w:rsidRPr="001F2EC1">
        <w:rPr>
          <w:rFonts w:ascii="Traditional Arabic" w:hAnsi="Traditional Arabic" w:cs="Traditional Arabic" w:hint="eastAsia"/>
          <w:b/>
          <w:sz w:val="24"/>
          <w:szCs w:val="24"/>
          <w:rtl/>
        </w:rPr>
        <w:t>ي</w:t>
      </w:r>
      <w:r w:rsidRPr="001F2EC1">
        <w:rPr>
          <w:rFonts w:ascii="Traditional Arabic" w:hAnsi="Traditional Arabic" w:cs="Traditional Arabic"/>
          <w:b/>
          <w:sz w:val="24"/>
          <w:szCs w:val="24"/>
          <w:rtl/>
        </w:rPr>
        <w:t xml:space="preserve"> </w:t>
      </w:r>
      <w:r w:rsidRPr="001F2EC1">
        <w:rPr>
          <w:rFonts w:ascii="AGA Arabesque" w:hAnsi="AGA Arabesque" w:cs="Traditional Arabic"/>
          <w:b/>
          <w:sz w:val="24"/>
          <w:szCs w:val="24"/>
        </w:rPr>
        <w:sym w:font="AGA Arabesque" w:char="F074"/>
      </w:r>
      <w:r w:rsidRPr="001F2EC1">
        <w:rPr>
          <w:rFonts w:ascii="Traditional Arabic" w:hAnsi="Traditional Arabic" w:cs="Traditional Arabic"/>
          <w:b/>
          <w:sz w:val="24"/>
          <w:szCs w:val="24"/>
          <w:rtl/>
        </w:rPr>
        <w:t xml:space="preserve"> وفيه: « فَوَافَقْنَا النَّبِيَّ </w:t>
      </w:r>
      <w:r w:rsidRPr="001F2EC1">
        <w:rPr>
          <w:rFonts w:ascii="AGA Arabesque" w:hAnsi="AGA Arabesque" w:cs="Traditional Arabic"/>
          <w:b/>
          <w:sz w:val="24"/>
          <w:szCs w:val="24"/>
        </w:rPr>
        <w:sym w:font="AGA Arabesque" w:char="F072"/>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حِينَ</w:t>
      </w:r>
      <w:r w:rsidRPr="001F2EC1">
        <w:rPr>
          <w:rFonts w:ascii="Traditional Arabic" w:hAnsi="Traditional Arabic" w:cs="Traditional Arabic"/>
          <w:b/>
          <w:sz w:val="24"/>
          <w:szCs w:val="24"/>
          <w:rtl/>
        </w:rPr>
        <w:t xml:space="preserve"> افْتَتَحَ خَيْبَرَ فَأَسْهَمَ لَنَا، أَوْ قَالَ فَأَعْطَانَا مِنْهَا». </w:t>
      </w:r>
      <w:r w:rsidRPr="001F2EC1">
        <w:rPr>
          <w:rFonts w:ascii="Traditional Arabic" w:hAnsi="Traditional Arabic" w:cs="Traditional Arabic" w:hint="eastAsia"/>
          <w:bCs/>
          <w:sz w:val="24"/>
          <w:szCs w:val="24"/>
          <w:rtl/>
        </w:rPr>
        <w:t>صحيح</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البخاري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فرض الخمس،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ومن</w:t>
      </w:r>
      <w:r w:rsidRPr="001F2EC1">
        <w:rPr>
          <w:rFonts w:ascii="Traditional Arabic" w:hAnsi="Traditional Arabic" w:cs="Traditional Arabic"/>
          <w:b/>
          <w:sz w:val="24"/>
          <w:szCs w:val="24"/>
          <w:rtl/>
        </w:rPr>
        <w:t xml:space="preserve"> الدليل على أن الخمس لنوائب المس</w:t>
      </w:r>
      <w:r w:rsidRPr="001F2EC1">
        <w:rPr>
          <w:rFonts w:ascii="Traditional Arabic" w:hAnsi="Traditional Arabic" w:cs="Traditional Arabic" w:hint="eastAsia"/>
          <w:b/>
          <w:sz w:val="24"/>
          <w:szCs w:val="24"/>
          <w:rtl/>
        </w:rPr>
        <w:t>لمين،</w:t>
      </w:r>
      <w:r w:rsidRPr="001F2EC1">
        <w:rPr>
          <w:rFonts w:ascii="Traditional Arabic" w:hAnsi="Traditional Arabic" w:cs="Traditional Arabic"/>
          <w:b/>
          <w:sz w:val="24"/>
          <w:szCs w:val="24"/>
          <w:rtl/>
        </w:rPr>
        <w:t xml:space="preserve"> 4/110، رقم3136.</w:t>
      </w:r>
    </w:p>
  </w:footnote>
  <w:footnote w:id="277">
    <w:p w:rsidR="00DB12E1" w:rsidRDefault="00DB12E1" w:rsidP="007B1AFA">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مالك، </w:t>
      </w:r>
      <w:r w:rsidRPr="001F2EC1">
        <w:rPr>
          <w:rFonts w:ascii="Traditional Arabic" w:hAnsi="Traditional Arabic" w:cs="Traditional Arabic" w:hint="eastAsia"/>
          <w:bCs/>
          <w:sz w:val="24"/>
          <w:szCs w:val="24"/>
          <w:rtl/>
        </w:rPr>
        <w:t>المدونة</w:t>
      </w:r>
      <w:r w:rsidRPr="001F2EC1">
        <w:rPr>
          <w:rFonts w:ascii="Traditional Arabic" w:hAnsi="Traditional Arabic" w:cs="Traditional Arabic"/>
          <w:bCs/>
          <w:sz w:val="24"/>
          <w:szCs w:val="24"/>
          <w:rtl/>
        </w:rPr>
        <w:t xml:space="preserve"> الكبرى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1/503.</w:t>
      </w:r>
    </w:p>
  </w:footnote>
  <w:footnote w:id="278">
    <w:p w:rsidR="00DB12E1" w:rsidRDefault="00DB12E1" w:rsidP="007B1AFA">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w:t>
      </w:r>
      <w:r w:rsidRPr="001F2EC1">
        <w:rPr>
          <w:rFonts w:ascii="Traditional Arabic" w:hAnsi="Traditional Arabic" w:cs="Traditional Arabic" w:hint="eastAsia"/>
          <w:b/>
          <w:sz w:val="24"/>
          <w:szCs w:val="24"/>
          <w:rtl/>
        </w:rPr>
        <w:t>لشافعي،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الأم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5/302.</w:t>
      </w:r>
    </w:p>
  </w:footnote>
  <w:footnote w:id="279">
    <w:p w:rsidR="00DB12E1" w:rsidRDefault="00DB12E1" w:rsidP="007B1AFA">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الفتوحي، </w:t>
      </w:r>
      <w:r w:rsidRPr="001F2EC1">
        <w:rPr>
          <w:rFonts w:ascii="Traditional Arabic" w:hAnsi="Traditional Arabic" w:cs="Traditional Arabic" w:hint="eastAsia"/>
          <w:bCs/>
          <w:sz w:val="24"/>
          <w:szCs w:val="24"/>
          <w:rtl/>
        </w:rPr>
        <w:t>منتهى</w:t>
      </w:r>
      <w:r w:rsidRPr="001F2EC1">
        <w:rPr>
          <w:rFonts w:ascii="Traditional Arabic" w:hAnsi="Traditional Arabic" w:cs="Traditional Arabic"/>
          <w:bCs/>
          <w:sz w:val="24"/>
          <w:szCs w:val="24"/>
          <w:rtl/>
        </w:rPr>
        <w:t xml:space="preserve"> الإرادات</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2/223.</w:t>
      </w:r>
    </w:p>
  </w:footnote>
  <w:footnote w:id="280">
    <w:p w:rsidR="00DB12E1" w:rsidRDefault="00DB12E1" w:rsidP="00B73AF0">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Pr>
          <w:rFonts w:ascii="Traditional Arabic" w:hAnsi="Traditional Arabic" w:cs="Traditional Arabic" w:hint="eastAsia"/>
          <w:bCs/>
          <w:sz w:val="24"/>
          <w:szCs w:val="24"/>
          <w:rtl/>
        </w:rPr>
        <w:t>أخرجه</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البخاري</w:t>
      </w:r>
      <w:r>
        <w:rPr>
          <w:rFonts w:ascii="Traditional Arabic" w:hAnsi="Traditional Arabic" w:cs="Traditional Arabic"/>
          <w:bCs/>
          <w:sz w:val="24"/>
          <w:szCs w:val="24"/>
          <w:rtl/>
        </w:rPr>
        <w:t xml:space="preserve"> في صحيحه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فرض الخمس،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ومن</w:t>
      </w:r>
      <w:r w:rsidRPr="001F2EC1">
        <w:rPr>
          <w:rFonts w:ascii="Traditional Arabic" w:hAnsi="Traditional Arabic" w:cs="Traditional Arabic"/>
          <w:b/>
          <w:sz w:val="24"/>
          <w:szCs w:val="24"/>
          <w:rtl/>
        </w:rPr>
        <w:t xml:space="preserve"> الدليل على أن الخمس لنوائب المسلمين، 4/110، رقم3136.</w:t>
      </w:r>
    </w:p>
  </w:footnote>
  <w:footnote w:id="281">
    <w:p w:rsidR="00DB12E1" w:rsidRDefault="00DB12E1" w:rsidP="00B73AF0">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B73AF0">
        <w:rPr>
          <w:rFonts w:ascii="Traditional Arabic" w:hAnsi="Traditional Arabic" w:cs="Traditional Arabic" w:hint="eastAsia"/>
          <w:bCs/>
          <w:sz w:val="24"/>
          <w:szCs w:val="24"/>
          <w:rtl/>
        </w:rPr>
        <w:t>أخرجه</w:t>
      </w:r>
      <w:r w:rsidRPr="00B73AF0">
        <w:rPr>
          <w:rFonts w:ascii="Traditional Arabic" w:hAnsi="Traditional Arabic" w:cs="Traditional Arabic"/>
          <w:bCs/>
          <w:sz w:val="24"/>
          <w:szCs w:val="24"/>
          <w:rtl/>
        </w:rPr>
        <w:t xml:space="preserve"> </w:t>
      </w:r>
      <w:r w:rsidRPr="00B73AF0">
        <w:rPr>
          <w:rStyle w:val="a3"/>
          <w:rFonts w:ascii="Traditional Arabic" w:hAnsi="Traditional Arabic" w:cs="Traditional Arabic" w:hint="eastAsia"/>
          <w:bCs/>
          <w:sz w:val="24"/>
          <w:szCs w:val="24"/>
          <w:vertAlign w:val="baseline"/>
          <w:rtl/>
        </w:rPr>
        <w:t>البيهقي</w:t>
      </w:r>
      <w:r w:rsidRPr="00B73AF0">
        <w:rPr>
          <w:rFonts w:ascii="Traditional Arabic" w:hAnsi="Traditional Arabic" w:cs="Traditional Arabic"/>
          <w:bCs/>
          <w:sz w:val="24"/>
          <w:szCs w:val="24"/>
          <w:rtl/>
        </w:rPr>
        <w:t xml:space="preserve"> في </w:t>
      </w:r>
      <w:r w:rsidRPr="00B73AF0">
        <w:rPr>
          <w:rStyle w:val="a3"/>
          <w:rFonts w:ascii="Traditional Arabic" w:hAnsi="Traditional Arabic" w:cs="Traditional Arabic" w:hint="eastAsia"/>
          <w:bCs/>
          <w:sz w:val="24"/>
          <w:szCs w:val="24"/>
          <w:vertAlign w:val="baseline"/>
          <w:rtl/>
        </w:rPr>
        <w:t>سننه</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كتاب السير، باب القسمة</w:t>
      </w:r>
      <w:r w:rsidRPr="001F2EC1">
        <w:rPr>
          <w:rFonts w:ascii="Traditional Arabic" w:hAnsi="Traditional Arabic"/>
          <w:b/>
          <w:sz w:val="24"/>
          <w:szCs w:val="24"/>
          <w:rtl/>
        </w:rPr>
        <w:t xml:space="preserve"> </w:t>
      </w:r>
      <w:r w:rsidRPr="001F2EC1">
        <w:rPr>
          <w:rStyle w:val="a3"/>
          <w:rFonts w:ascii="Traditional Arabic" w:hAnsi="Traditional Arabic" w:cs="Traditional Arabic" w:hint="eastAsia"/>
          <w:b/>
          <w:sz w:val="24"/>
          <w:szCs w:val="24"/>
          <w:vertAlign w:val="baseline"/>
          <w:rtl/>
        </w:rPr>
        <w:t>في</w:t>
      </w:r>
      <w:r w:rsidRPr="001F2EC1">
        <w:rPr>
          <w:rStyle w:val="a3"/>
          <w:rFonts w:ascii="Traditional Arabic" w:hAnsi="Traditional Arabic" w:cs="Traditional Arabic"/>
          <w:b/>
          <w:sz w:val="24"/>
          <w:szCs w:val="24"/>
          <w:vertAlign w:val="baseline"/>
          <w:rtl/>
        </w:rPr>
        <w:t xml:space="preserve"> دار الحرب، 3/395، رقم</w:t>
      </w:r>
      <w:r w:rsidRPr="001F2EC1">
        <w:rPr>
          <w:rFonts w:ascii="Traditional Arabic" w:hAnsi="Traditional Arabic" w:cs="Traditional Arabic"/>
          <w:b/>
          <w:sz w:val="24"/>
          <w:szCs w:val="24"/>
          <w:rtl/>
        </w:rPr>
        <w:t xml:space="preserve"> 2864</w:t>
      </w:r>
    </w:p>
  </w:footnote>
  <w:footnote w:id="282">
    <w:p w:rsidR="00DB12E1" w:rsidRDefault="00DB12E1" w:rsidP="007B1AFA">
      <w:pPr>
        <w:spacing w:after="0" w:line="240" w:lineRule="auto"/>
        <w:ind w:right="-993"/>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انظر: الكاساني،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9/490.</w:t>
      </w:r>
    </w:p>
  </w:footnote>
  <w:footnote w:id="283">
    <w:p w:rsidR="00DB12E1" w:rsidRDefault="00DB12E1" w:rsidP="007B1AFA">
      <w:pPr>
        <w:spacing w:after="0" w:line="240" w:lineRule="auto"/>
        <w:ind w:right="-993"/>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المرجع</w:t>
      </w:r>
      <w:r w:rsidRPr="001F2EC1">
        <w:rPr>
          <w:rFonts w:ascii="Traditional Arabic" w:hAnsi="Traditional Arabic" w:cs="Traditional Arabic"/>
          <w:b/>
          <w:sz w:val="24"/>
          <w:szCs w:val="24"/>
          <w:rtl/>
        </w:rPr>
        <w:t xml:space="preserve"> السابق.</w:t>
      </w:r>
    </w:p>
  </w:footnote>
  <w:footnote w:id="284">
    <w:p w:rsidR="00DB12E1" w:rsidRDefault="00DB12E1" w:rsidP="007B1AFA">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w:t>
      </w:r>
      <w:r w:rsidRPr="001F2EC1">
        <w:rPr>
          <w:rFonts w:ascii="Traditional Arabic" w:hAnsi="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ال</w:t>
      </w:r>
      <w:r w:rsidRPr="001F2EC1">
        <w:rPr>
          <w:rFonts w:ascii="Traditional Arabic" w:hAnsi="Traditional Arabic" w:cs="Traditional Arabic" w:hint="eastAsia"/>
          <w:b/>
          <w:sz w:val="24"/>
          <w:szCs w:val="24"/>
          <w:rtl/>
        </w:rPr>
        <w:t>مرجع</w:t>
      </w:r>
      <w:r w:rsidRPr="001F2EC1">
        <w:rPr>
          <w:rStyle w:val="a3"/>
          <w:rFonts w:ascii="Traditional Arabic" w:hAnsi="Traditional Arabic" w:cs="Traditional Arabic"/>
          <w:b/>
          <w:sz w:val="24"/>
          <w:szCs w:val="24"/>
          <w:vertAlign w:val="baseline"/>
          <w:rtl/>
        </w:rPr>
        <w:t xml:space="preserve"> السابق.</w:t>
      </w:r>
    </w:p>
  </w:footnote>
  <w:footnote w:id="285">
    <w:p w:rsidR="00DB12E1" w:rsidRDefault="00DB12E1" w:rsidP="007B1AFA">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عثيمين، </w:t>
      </w:r>
      <w:r w:rsidRPr="001F2EC1">
        <w:rPr>
          <w:rStyle w:val="a3"/>
          <w:rFonts w:ascii="Traditional Arabic" w:hAnsi="Traditional Arabic" w:cs="Traditional Arabic" w:hint="eastAsia"/>
          <w:bCs/>
          <w:sz w:val="24"/>
          <w:szCs w:val="24"/>
          <w:vertAlign w:val="baseline"/>
          <w:rtl/>
        </w:rPr>
        <w:t>الشرح</w:t>
      </w:r>
      <w:r w:rsidRPr="001F2EC1">
        <w:rPr>
          <w:rStyle w:val="a3"/>
          <w:rFonts w:ascii="Traditional Arabic" w:hAnsi="Traditional Arabic" w:cs="Traditional Arabic"/>
          <w:bCs/>
          <w:sz w:val="24"/>
          <w:szCs w:val="24"/>
          <w:vertAlign w:val="baseline"/>
          <w:rtl/>
        </w:rPr>
        <w:t xml:space="preserve"> الممتع</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8/25-26</w:t>
      </w:r>
      <w:r w:rsidRPr="001F2EC1">
        <w:rPr>
          <w:rFonts w:ascii="Traditional Arabic" w:hAnsi="Traditional Arabic" w:cs="Traditional Arabic"/>
          <w:b/>
          <w:sz w:val="24"/>
          <w:szCs w:val="24"/>
          <w:rtl/>
        </w:rPr>
        <w:t>.</w:t>
      </w:r>
    </w:p>
  </w:footnote>
  <w:footnote w:id="286">
    <w:p w:rsidR="00DB12E1" w:rsidRDefault="00DB12E1" w:rsidP="007B1AFA">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السرخسي، </w:t>
      </w:r>
      <w:r w:rsidRPr="001F2EC1">
        <w:rPr>
          <w:rFonts w:ascii="Traditional Arabic" w:hAnsi="Traditional Arabic" w:cs="Traditional Arabic" w:hint="eastAsia"/>
          <w:bCs/>
          <w:sz w:val="24"/>
          <w:szCs w:val="24"/>
          <w:rtl/>
        </w:rPr>
        <w:t>المبسوط</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2/212،</w:t>
      </w:r>
      <w:r w:rsidRPr="001F2EC1">
        <w:rPr>
          <w:rStyle w:val="a3"/>
          <w:rFonts w:ascii="Traditional Arabic" w:hAnsi="Traditional Arabic" w:cs="Traditional Arabic"/>
          <w:b/>
          <w:sz w:val="24"/>
          <w:szCs w:val="24"/>
          <w:vertAlign w:val="baseline"/>
          <w:rtl/>
        </w:rPr>
        <w:t xml:space="preserve">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الهمام</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فتح 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5/501.</w:t>
      </w:r>
    </w:p>
  </w:footnote>
  <w:footnote w:id="287">
    <w:p w:rsidR="00DB12E1" w:rsidRDefault="00DB12E1" w:rsidP="007B1AFA">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عبد البر،</w:t>
      </w:r>
      <w:r w:rsidRPr="001F2EC1">
        <w:rPr>
          <w:rFonts w:ascii="Traditional Arabic" w:hAnsi="Traditional Arabic" w:cs="Traditional Arabic"/>
          <w:bCs/>
          <w:sz w:val="24"/>
          <w:szCs w:val="24"/>
          <w:rtl/>
        </w:rPr>
        <w:t xml:space="preserve"> الكافي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1/475، وابن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1/391.</w:t>
      </w:r>
    </w:p>
  </w:footnote>
  <w:footnote w:id="288">
    <w:p w:rsidR="00DB12E1" w:rsidRDefault="00DB12E1" w:rsidP="00E82061">
      <w:pPr>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w:t>
      </w:r>
      <w:r w:rsidRPr="001F2EC1">
        <w:rPr>
          <w:rFonts w:ascii="Traditional Arabic" w:hAnsi="Traditional Arabic" w:cs="Traditional Arabic" w:hint="eastAsia"/>
          <w:b/>
          <w:sz w:val="24"/>
          <w:szCs w:val="24"/>
          <w:rtl/>
        </w:rPr>
        <w:t>نظر</w:t>
      </w:r>
      <w:r w:rsidRPr="001F2EC1">
        <w:rPr>
          <w:rFonts w:ascii="Traditional Arabic" w:hAnsi="Traditional Arabic" w:cs="Traditional Arabic"/>
          <w:b/>
          <w:sz w:val="24"/>
          <w:szCs w:val="24"/>
          <w:rtl/>
        </w:rPr>
        <w:t xml:space="preserve">: الشافعي، </w:t>
      </w:r>
      <w:r w:rsidRPr="001F2EC1">
        <w:rPr>
          <w:rFonts w:ascii="Traditional Arabic" w:hAnsi="Traditional Arabic" w:cs="Traditional Arabic" w:hint="eastAsia"/>
          <w:bCs/>
          <w:sz w:val="24"/>
          <w:szCs w:val="24"/>
          <w:rtl/>
        </w:rPr>
        <w:t>الأم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4/164، وشطا الدمياطي،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بكر ابن الس</w:t>
      </w:r>
      <w:r w:rsidRPr="001F2EC1">
        <w:rPr>
          <w:rFonts w:ascii="Traditional Arabic" w:hAnsi="Traditional Arabic" w:cs="Traditional Arabic" w:hint="eastAsia"/>
          <w:b/>
          <w:sz w:val="24"/>
          <w:szCs w:val="24"/>
          <w:rtl/>
        </w:rPr>
        <w:t>يد،</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إعانة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حاشية</w:t>
      </w:r>
      <w:r w:rsidRPr="001F2EC1">
        <w:rPr>
          <w:rFonts w:ascii="Traditional Arabic" w:hAnsi="Traditional Arabic" w:cs="Traditional Arabic"/>
          <w:bCs/>
          <w:sz w:val="24"/>
          <w:szCs w:val="24"/>
          <w:rtl/>
        </w:rPr>
        <w:t xml:space="preserve"> على حل ألفاظ فتح ال</w:t>
      </w:r>
      <w:r w:rsidRPr="001F2EC1">
        <w:rPr>
          <w:rFonts w:ascii="Traditional Arabic" w:hAnsi="Traditional Arabic" w:cs="Traditional Arabic" w:hint="eastAsia"/>
          <w:bCs/>
          <w:sz w:val="24"/>
          <w:szCs w:val="24"/>
          <w:rtl/>
        </w:rPr>
        <w:t>معين</w:t>
      </w:r>
      <w:r w:rsidRPr="001F2EC1">
        <w:rPr>
          <w:rFonts w:ascii="Traditional Arabic" w:hAnsi="Traditional Arabic" w:cs="Traditional Arabic"/>
          <w:bCs/>
          <w:sz w:val="24"/>
          <w:szCs w:val="24"/>
          <w:rtl/>
        </w:rPr>
        <w:t xml:space="preserve"> لشرح قرة العين بمهمات الدين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 بيروت: دار الفكر للطباعة والنشر والتوزيع)، 2/205. </w:t>
      </w:r>
    </w:p>
  </w:footnote>
  <w:footnote w:id="289">
    <w:p w:rsidR="00DB12E1" w:rsidRDefault="00DB12E1" w:rsidP="007B1AFA">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13/92، و</w:t>
      </w:r>
      <w:r w:rsidRPr="001F2EC1">
        <w:rPr>
          <w:rFonts w:ascii="Traditional Arabic" w:hAnsi="Traditional Arabic" w:cs="Traditional Arabic" w:hint="eastAsia"/>
          <w:sz w:val="24"/>
          <w:szCs w:val="24"/>
          <w:rtl/>
        </w:rPr>
        <w:t>الزركشي،</w:t>
      </w:r>
      <w:r w:rsidRPr="001F2EC1">
        <w:rPr>
          <w:rFonts w:ascii="Traditional Arabic" w:hAnsi="Traditional Arabic" w:cs="Traditional Arabic"/>
          <w:sz w:val="24"/>
          <w:szCs w:val="24"/>
          <w:rtl/>
        </w:rPr>
        <w:t xml:space="preserve"> شمس الدين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عبد الله محمد،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الزركشي على مختصر الخرقي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تحقيق</w:t>
      </w:r>
      <w:r w:rsidRPr="001F2EC1">
        <w:rPr>
          <w:rFonts w:ascii="Traditional Arabic" w:hAnsi="Traditional Arabic" w:cs="Traditional Arabic"/>
          <w:sz w:val="24"/>
          <w:szCs w:val="24"/>
          <w:rtl/>
        </w:rPr>
        <w:t xml:space="preserve">: عبد المنعم </w:t>
      </w:r>
      <w:r w:rsidRPr="001F2EC1">
        <w:rPr>
          <w:rFonts w:ascii="Traditional Arabic" w:hAnsi="Traditional Arabic" w:cs="Traditional Arabic" w:hint="eastAsia"/>
          <w:sz w:val="24"/>
          <w:szCs w:val="24"/>
          <w:rtl/>
        </w:rPr>
        <w:t>خليل</w:t>
      </w:r>
      <w:r w:rsidRPr="001F2EC1">
        <w:rPr>
          <w:rFonts w:ascii="Traditional Arabic" w:hAnsi="Traditional Arabic" w:cs="Traditional Arabic"/>
          <w:sz w:val="24"/>
          <w:szCs w:val="24"/>
          <w:rtl/>
        </w:rPr>
        <w:t xml:space="preserve"> إبراهيم، (لبنان- بيروت: دار الكتب العلمية، 1423هـ - 2002م)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3/190.</w:t>
      </w:r>
      <w:r w:rsidRPr="001F2EC1">
        <w:rPr>
          <w:rFonts w:ascii="Traditional Arabic" w:hAnsi="Traditional Arabic" w:cs="Traditional Arabic"/>
          <w:b/>
          <w:bCs/>
          <w:sz w:val="24"/>
          <w:szCs w:val="24"/>
          <w:rtl/>
        </w:rPr>
        <w:t xml:space="preserve"> </w:t>
      </w:r>
    </w:p>
  </w:footnote>
  <w:footnote w:id="290">
    <w:p w:rsidR="00DB12E1" w:rsidRDefault="00DB12E1" w:rsidP="00B17AC7">
      <w:pPr>
        <w:tabs>
          <w:tab w:val="left" w:pos="935"/>
        </w:tabs>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يقال</w:t>
      </w:r>
      <w:r w:rsidRPr="001F2EC1">
        <w:rPr>
          <w:rFonts w:ascii="Traditional Arabic" w:hAnsi="Traditional Arabic" w:cs="Traditional Arabic"/>
          <w:b/>
          <w:sz w:val="24"/>
          <w:szCs w:val="24"/>
          <w:rtl/>
        </w:rPr>
        <w:t xml:space="preserve">: أحذاه، أي: أعطاه ووهبه، ويحذين </w:t>
      </w:r>
      <w:r w:rsidRPr="001F2EC1">
        <w:rPr>
          <w:rFonts w:ascii="Traditional Arabic" w:hAnsi="Traditional Arabic" w:cs="Traditional Arabic" w:hint="eastAsia"/>
          <w:b/>
          <w:sz w:val="24"/>
          <w:szCs w:val="24"/>
          <w:rtl/>
        </w:rPr>
        <w:t>أي</w:t>
      </w:r>
      <w:r w:rsidRPr="001F2EC1">
        <w:rPr>
          <w:rFonts w:ascii="Traditional Arabic" w:hAnsi="Traditional Arabic" w:cs="Traditional Arabic"/>
          <w:b/>
          <w:sz w:val="24"/>
          <w:szCs w:val="24"/>
          <w:rtl/>
        </w:rPr>
        <w:t xml:space="preserve"> ي</w:t>
      </w:r>
      <w:r w:rsidRPr="001F2EC1">
        <w:rPr>
          <w:rFonts w:ascii="Traditional Arabic" w:hAnsi="Traditional Arabic" w:cs="Traditional Arabic" w:hint="eastAsia"/>
          <w:b/>
          <w:sz w:val="24"/>
          <w:szCs w:val="24"/>
          <w:rtl/>
        </w:rPr>
        <w:t>عطين،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والحِذوة</w:t>
      </w:r>
      <w:r w:rsidRPr="001F2EC1">
        <w:rPr>
          <w:rFonts w:ascii="Traditional Arabic" w:hAnsi="Traditional Arabic" w:cs="Traditional Arabic"/>
          <w:b/>
          <w:sz w:val="24"/>
          <w:szCs w:val="24"/>
          <w:rtl/>
        </w:rPr>
        <w:t xml:space="preserve"> بالكسر العطية، انظر: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منظور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14/169، و</w:t>
      </w:r>
      <w:r w:rsidRPr="001F2EC1">
        <w:rPr>
          <w:rFonts w:ascii="Traditional Arabic" w:hAnsi="Traditional Arabic" w:cs="Traditional Arabic" w:hint="eastAsia"/>
          <w:sz w:val="24"/>
          <w:szCs w:val="24"/>
          <w:rtl/>
        </w:rPr>
        <w:t>المباركفوري،</w:t>
      </w:r>
      <w:r w:rsidRPr="001F2EC1">
        <w:rPr>
          <w:rFonts w:ascii="Traditional Arabic" w:hAnsi="Traditional Arabic" w:cs="Traditional Arabic"/>
          <w:sz w:val="24"/>
          <w:szCs w:val="24"/>
          <w:rtl/>
        </w:rPr>
        <w:t xml:space="preserve"> أبا العلا محمد عبد الرحمن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تحفة</w:t>
      </w:r>
      <w:r w:rsidRPr="001F2EC1">
        <w:rPr>
          <w:rFonts w:ascii="Traditional Arabic" w:hAnsi="Traditional Arabic" w:cs="Traditional Arabic"/>
          <w:b/>
          <w:bCs/>
          <w:sz w:val="24"/>
          <w:szCs w:val="24"/>
          <w:rtl/>
        </w:rPr>
        <w:t xml:space="preserve"> الأحوذي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بشرح</w:t>
      </w:r>
      <w:r w:rsidRPr="001F2EC1">
        <w:rPr>
          <w:rFonts w:ascii="Traditional Arabic" w:hAnsi="Traditional Arabic" w:cs="Traditional Arabic"/>
          <w:b/>
          <w:bCs/>
          <w:sz w:val="24"/>
          <w:szCs w:val="24"/>
          <w:rtl/>
        </w:rPr>
        <w:t xml:space="preserve"> جامع الترمذي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ومعه شفاء الغلل في شرح كتاب العلل، والشمائل المحمدية والخصائص المصطفوية للترمذي، اعتنى به: صديق محمد جميل العطار، (بيروت: دار الفكر، 1415هـ - 1995م)، </w:t>
      </w:r>
      <w:r w:rsidRPr="001F2EC1">
        <w:rPr>
          <w:rFonts w:ascii="Traditional Arabic" w:hAnsi="Traditional Arabic" w:cs="Traditional Arabic"/>
          <w:b/>
          <w:sz w:val="24"/>
          <w:szCs w:val="24"/>
          <w:rtl/>
        </w:rPr>
        <w:t>5/140.</w:t>
      </w:r>
    </w:p>
  </w:footnote>
  <w:footnote w:id="291">
    <w:p w:rsidR="00DB12E1" w:rsidRDefault="00DB12E1" w:rsidP="006E7FA8">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مسلم</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والسير، باب النساء الغازيات يرضخ لهن ولا </w:t>
      </w:r>
      <w:r w:rsidRPr="001F2EC1">
        <w:rPr>
          <w:rFonts w:ascii="Traditional Arabic" w:hAnsi="Traditional Arabic" w:cs="Traditional Arabic" w:hint="eastAsia"/>
          <w:sz w:val="24"/>
          <w:szCs w:val="24"/>
          <w:rtl/>
        </w:rPr>
        <w:t>يسهم،</w:t>
      </w:r>
      <w:r w:rsidRPr="001F2EC1">
        <w:rPr>
          <w:rFonts w:ascii="Traditional Arabic" w:hAnsi="Traditional Arabic" w:cs="Traditional Arabic"/>
          <w:sz w:val="24"/>
          <w:szCs w:val="24"/>
          <w:rtl/>
        </w:rPr>
        <w:t xml:space="preserve"> 3/1444، رقم 1812. </w:t>
      </w:r>
    </w:p>
  </w:footnote>
  <w:footnote w:id="292">
    <w:p w:rsidR="00DB12E1" w:rsidRDefault="00DB12E1" w:rsidP="007B1AFA">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sz w:val="24"/>
          <w:szCs w:val="24"/>
          <w:rtl/>
        </w:rPr>
        <w:t>الموصلي،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الاختيار</w:t>
      </w:r>
      <w:r w:rsidRPr="001F2EC1">
        <w:rPr>
          <w:rFonts w:ascii="Traditional Arabic" w:hAnsi="Traditional Arabic" w:cs="Traditional Arabic"/>
          <w:bCs/>
          <w:sz w:val="24"/>
          <w:szCs w:val="24"/>
          <w:rtl/>
        </w:rPr>
        <w:t xml:space="preserve"> لتعليل المختار</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4/1</w:t>
      </w:r>
      <w:r w:rsidRPr="001F2EC1">
        <w:rPr>
          <w:rFonts w:ascii="Traditional Arabic" w:hAnsi="Traditional Arabic" w:cs="Traditional Arabic"/>
          <w:b/>
          <w:sz w:val="24"/>
          <w:szCs w:val="24"/>
          <w:rtl/>
        </w:rPr>
        <w:t xml:space="preserve">58، والماوردي،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w:t>
      </w:r>
      <w:r w:rsidRPr="001F2EC1">
        <w:rPr>
          <w:rtl/>
        </w:rPr>
        <w:t xml:space="preserve"> </w:t>
      </w:r>
      <w:r w:rsidRPr="001F2EC1">
        <w:rPr>
          <w:rFonts w:ascii="Traditional Arabic" w:hAnsi="Traditional Arabic" w:cs="Traditional Arabic"/>
          <w:b/>
          <w:sz w:val="24"/>
          <w:szCs w:val="24"/>
          <w:rtl/>
        </w:rPr>
        <w:t>352</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وابن قدامة،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10/366</w:t>
      </w:r>
      <w:r w:rsidRPr="001F2EC1">
        <w:rPr>
          <w:rStyle w:val="a3"/>
          <w:rFonts w:ascii="Traditional Arabic" w:hAnsi="Traditional Arabic" w:cs="Traditional Arabic"/>
          <w:b/>
          <w:sz w:val="24"/>
          <w:szCs w:val="24"/>
          <w:vertAlign w:val="baseline"/>
          <w:rtl/>
        </w:rPr>
        <w:t>.</w:t>
      </w:r>
    </w:p>
  </w:footnote>
  <w:footnote w:id="293">
    <w:p w:rsidR="00DB12E1" w:rsidRDefault="00DB12E1" w:rsidP="007B1AFA">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عبد البر،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عمر يوسف، </w:t>
      </w:r>
      <w:r w:rsidRPr="001F2EC1">
        <w:rPr>
          <w:rFonts w:ascii="Traditional Arabic" w:hAnsi="Traditional Arabic" w:cs="Traditional Arabic" w:hint="eastAsia"/>
          <w:bCs/>
          <w:sz w:val="24"/>
          <w:szCs w:val="24"/>
          <w:rtl/>
        </w:rPr>
        <w:t>الاستذكار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ط1، تحقيق: سالم محمد عطا، محمد علي معوض، ( بيروت: دار الكتب العلمية، 1421هـ - 2000</w:t>
      </w:r>
      <w:r w:rsidRPr="001F2EC1">
        <w:rPr>
          <w:rFonts w:ascii="Traditional Arabic" w:hAnsi="Traditional Arabic" w:cs="Traditional Arabic" w:hint="eastAsia"/>
          <w:b/>
          <w:sz w:val="24"/>
          <w:szCs w:val="24"/>
          <w:rtl/>
        </w:rPr>
        <w:t>م</w:t>
      </w:r>
      <w:r w:rsidRPr="001F2EC1">
        <w:rPr>
          <w:rFonts w:ascii="Traditional Arabic" w:hAnsi="Traditional Arabic" w:cs="Traditional Arabic"/>
          <w:b/>
          <w:sz w:val="24"/>
          <w:szCs w:val="24"/>
          <w:rtl/>
        </w:rPr>
        <w:t xml:space="preserve">)، 5/127، وابن عبد البر، </w:t>
      </w:r>
      <w:r w:rsidRPr="001F2EC1">
        <w:rPr>
          <w:rFonts w:ascii="Traditional Arabic" w:hAnsi="Traditional Arabic" w:cs="Traditional Arabic" w:hint="eastAsia"/>
          <w:bCs/>
          <w:sz w:val="24"/>
          <w:szCs w:val="24"/>
          <w:rtl/>
        </w:rPr>
        <w:t>التمهيد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1/232.</w:t>
      </w:r>
    </w:p>
  </w:footnote>
  <w:footnote w:id="294">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انظر: ابن رشد، </w:t>
      </w:r>
      <w:r w:rsidRPr="001F2EC1">
        <w:rPr>
          <w:rStyle w:val="a3"/>
          <w:rFonts w:ascii="Traditional Arabic" w:hAnsi="Traditional Arabic" w:cs="Traditional Arabic" w:hint="eastAsia"/>
          <w:bCs/>
          <w:sz w:val="24"/>
          <w:szCs w:val="24"/>
          <w:vertAlign w:val="baseline"/>
          <w:rtl/>
        </w:rPr>
        <w:t>ب</w:t>
      </w:r>
      <w:r w:rsidRPr="001F2EC1">
        <w:rPr>
          <w:rFonts w:ascii="Traditional Arabic" w:hAnsi="Traditional Arabic" w:cs="Traditional Arabic" w:hint="eastAsia"/>
          <w:bCs/>
          <w:sz w:val="24"/>
          <w:szCs w:val="24"/>
          <w:rtl/>
        </w:rPr>
        <w:t>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1/392-393.</w:t>
      </w:r>
    </w:p>
  </w:footnote>
  <w:footnote w:id="295">
    <w:p w:rsidR="00DB12E1" w:rsidRDefault="00DB12E1" w:rsidP="007B1AFA">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عبد</w:t>
      </w:r>
      <w:r w:rsidRPr="001F2EC1">
        <w:rPr>
          <w:rFonts w:ascii="Traditional Arabic" w:hAnsi="Traditional Arabic" w:cs="Traditional Arabic"/>
          <w:sz w:val="24"/>
          <w:szCs w:val="24"/>
          <w:rtl/>
        </w:rPr>
        <w:t xml:space="preserve"> الرحمن بن عمرو بن يحمد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وقد قيل: ابن يحمد بن عبد عمرو الأوزاعي، من حمير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وقيل</w:t>
      </w:r>
      <w:r w:rsidRPr="001F2EC1">
        <w:rPr>
          <w:rFonts w:ascii="Traditional Arabic" w:hAnsi="Traditional Arabic" w:cs="Traditional Arabic"/>
          <w:sz w:val="24"/>
          <w:szCs w:val="24"/>
          <w:rtl/>
        </w:rPr>
        <w:t xml:space="preserve">: من همدان </w:t>
      </w:r>
      <w:r w:rsidRPr="001F2EC1">
        <w:rPr>
          <w:rFonts w:ascii="Traditional Arabic" w:hAnsi="Traditional Arabic" w:cs="Traditional Arabic" w:hint="eastAsia"/>
          <w:sz w:val="24"/>
          <w:szCs w:val="24"/>
          <w:rtl/>
        </w:rPr>
        <w:t>وقيل</w:t>
      </w:r>
      <w:r w:rsidRPr="001F2EC1">
        <w:rPr>
          <w:rFonts w:ascii="Traditional Arabic" w:hAnsi="Traditional Arabic" w:cs="Traditional Arabic"/>
          <w:sz w:val="24"/>
          <w:szCs w:val="24"/>
          <w:rtl/>
        </w:rPr>
        <w:t>: إن الأوزاع التي نسب إليها قرية بدمشق خارج باب الفراديس، روى عنه مالك</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والثوري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وأهل الشام، وكان من فقهاء الشام وق</w:t>
      </w:r>
      <w:r w:rsidRPr="001F2EC1">
        <w:rPr>
          <w:rFonts w:ascii="Traditional Arabic" w:hAnsi="Traditional Arabic" w:cs="Traditional Arabic" w:hint="eastAsia"/>
          <w:sz w:val="24"/>
          <w:szCs w:val="24"/>
          <w:rtl/>
        </w:rPr>
        <w:t>ُرّائهم</w:t>
      </w:r>
      <w:r w:rsidRPr="001F2EC1">
        <w:rPr>
          <w:rFonts w:ascii="Traditional Arabic" w:hAnsi="Traditional Arabic" w:cs="Traditional Arabic"/>
          <w:sz w:val="24"/>
          <w:szCs w:val="24"/>
          <w:rtl/>
        </w:rPr>
        <w:t xml:space="preserve"> وزهادهم ومرابطيهم، مات سنة: (157</w:t>
      </w:r>
      <w:r w:rsidRPr="001F2EC1">
        <w:rPr>
          <w:rFonts w:ascii="Traditional Arabic" w:hAnsi="Traditional Arabic" w:cs="Traditional Arabic" w:hint="eastAsia"/>
          <w:sz w:val="24"/>
          <w:szCs w:val="24"/>
          <w:rtl/>
        </w:rPr>
        <w:t>هـ</w:t>
      </w:r>
      <w:r w:rsidRPr="001F2EC1">
        <w:rPr>
          <w:rFonts w:ascii="Traditional Arabic" w:hAnsi="Traditional Arabic" w:cs="Traditional Arabic"/>
          <w:sz w:val="24"/>
          <w:szCs w:val="24"/>
          <w:rtl/>
        </w:rPr>
        <w:t>)</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وهو ابن (70 سنة). انظر: ابن حب</w:t>
      </w:r>
      <w:r w:rsidRPr="001F2EC1">
        <w:rPr>
          <w:rFonts w:ascii="Traditional Arabic" w:hAnsi="Traditional Arabic" w:cs="Traditional Arabic" w:hint="eastAsia"/>
          <w:sz w:val="24"/>
          <w:szCs w:val="24"/>
          <w:rtl/>
        </w:rPr>
        <w:t>ّان،</w:t>
      </w:r>
      <w:r w:rsidRPr="001F2EC1">
        <w:rPr>
          <w:rFonts w:ascii="Traditional Arabic" w:hAnsi="Traditional Arabic" w:cs="Traditional Arabic"/>
          <w:sz w:val="24"/>
          <w:szCs w:val="24"/>
          <w:rtl/>
        </w:rPr>
        <w:t xml:space="preserve"> محمد، </w:t>
      </w:r>
      <w:r w:rsidRPr="001F2EC1">
        <w:rPr>
          <w:rFonts w:ascii="Traditional Arabic" w:hAnsi="Traditional Arabic" w:cs="Traditional Arabic" w:hint="eastAsia"/>
          <w:b/>
          <w:bCs/>
          <w:sz w:val="24"/>
          <w:szCs w:val="24"/>
          <w:rtl/>
        </w:rPr>
        <w:t>الثقات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السيد شرف الدين أحمد، ط1، (دا</w:t>
      </w:r>
      <w:r w:rsidRPr="001F2EC1">
        <w:rPr>
          <w:rFonts w:ascii="Traditional Arabic" w:hAnsi="Traditional Arabic" w:cs="Traditional Arabic" w:hint="eastAsia"/>
          <w:sz w:val="24"/>
          <w:szCs w:val="24"/>
          <w:rtl/>
        </w:rPr>
        <w:t>ر</w:t>
      </w:r>
      <w:r w:rsidRPr="001F2EC1">
        <w:rPr>
          <w:rFonts w:ascii="Traditional Arabic" w:hAnsi="Traditional Arabic" w:cs="Traditional Arabic"/>
          <w:sz w:val="24"/>
          <w:szCs w:val="24"/>
          <w:rtl/>
        </w:rPr>
        <w:t xml:space="preserve"> الفكر، 1395هـ- 1975م)، 7/62-63.</w:t>
      </w:r>
    </w:p>
  </w:footnote>
  <w:footnote w:id="296">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انظر: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عبد البر، </w:t>
      </w:r>
      <w:r w:rsidRPr="001F2EC1">
        <w:rPr>
          <w:rFonts w:ascii="Traditional Arabic" w:hAnsi="Traditional Arabic" w:cs="Traditional Arabic" w:hint="eastAsia"/>
          <w:bCs/>
          <w:sz w:val="24"/>
          <w:szCs w:val="24"/>
          <w:rtl/>
        </w:rPr>
        <w:t>الاستذكار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5/127، 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عبد البر، </w:t>
      </w:r>
      <w:r w:rsidRPr="001F2EC1">
        <w:rPr>
          <w:rFonts w:ascii="Traditional Arabic" w:hAnsi="Traditional Arabic" w:cs="Traditional Arabic" w:hint="eastAsia"/>
          <w:bCs/>
          <w:sz w:val="24"/>
          <w:szCs w:val="24"/>
          <w:rtl/>
        </w:rPr>
        <w:t>التمهيد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1/232.</w:t>
      </w:r>
    </w:p>
  </w:footnote>
  <w:footnote w:id="297">
    <w:p w:rsidR="00DB12E1" w:rsidRDefault="00DB12E1" w:rsidP="00AA6DDD">
      <w:pPr>
        <w:autoSpaceDE w:val="0"/>
        <w:autoSpaceDN w:val="0"/>
        <w:adjustRightInd w:val="0"/>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حشرج بن زياد الأشجعي، ذكره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حب</w:t>
      </w:r>
      <w:r w:rsidRPr="001F2EC1">
        <w:rPr>
          <w:rFonts w:ascii="Traditional Arabic" w:hAnsi="Traditional Arabic" w:cs="Traditional Arabic" w:hint="eastAsia"/>
          <w:b/>
          <w:sz w:val="24"/>
          <w:szCs w:val="24"/>
          <w:rtl/>
        </w:rPr>
        <w:t>ّان</w:t>
      </w:r>
      <w:r w:rsidRPr="001F2EC1">
        <w:rPr>
          <w:rFonts w:ascii="Traditional Arabic" w:hAnsi="Traditional Arabic" w:cs="Traditional Arabic"/>
          <w:b/>
          <w:sz w:val="24"/>
          <w:szCs w:val="24"/>
          <w:rtl/>
        </w:rPr>
        <w:t xml:space="preserve"> في الثقات</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وقال فيه النخعي 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حزم وابن القطان: إنه م</w:t>
      </w:r>
      <w:r w:rsidRPr="001F2EC1">
        <w:rPr>
          <w:rFonts w:ascii="Traditional Arabic" w:hAnsi="Traditional Arabic" w:cs="Traditional Arabic" w:hint="eastAsia"/>
          <w:b/>
          <w:sz w:val="24"/>
          <w:szCs w:val="24"/>
          <w:rtl/>
        </w:rPr>
        <w:t>جهول،</w:t>
      </w:r>
      <w:r w:rsidRPr="001F2EC1">
        <w:rPr>
          <w:rFonts w:ascii="Traditional Arabic" w:hAnsi="Traditional Arabic" w:cs="Traditional Arabic"/>
          <w:b/>
          <w:sz w:val="24"/>
          <w:szCs w:val="24"/>
          <w:rtl/>
        </w:rPr>
        <w:t xml:space="preserve"> وق</w:t>
      </w:r>
      <w:r w:rsidRPr="001F2EC1">
        <w:rPr>
          <w:rFonts w:ascii="Traditional Arabic" w:hAnsi="Traditional Arabic" w:cs="Traditional Arabic" w:hint="eastAsia"/>
          <w:b/>
          <w:sz w:val="24"/>
          <w:szCs w:val="24"/>
          <w:rtl/>
        </w:rPr>
        <w:t>يل</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لم</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يروِ</w:t>
      </w:r>
      <w:r w:rsidRPr="001F2EC1">
        <w:rPr>
          <w:rFonts w:ascii="Traditional Arabic" w:hAnsi="Traditional Arabic" w:cs="Traditional Arabic"/>
          <w:b/>
          <w:sz w:val="24"/>
          <w:szCs w:val="24"/>
          <w:rtl/>
        </w:rPr>
        <w:t xml:space="preserve"> عنه إلا رافع، وقرأت بخط الذهبي: لا ي</w:t>
      </w:r>
      <w:r w:rsidRPr="001F2EC1">
        <w:rPr>
          <w:rFonts w:ascii="Traditional Arabic" w:hAnsi="Traditional Arabic" w:cs="Traditional Arabic" w:hint="eastAsia"/>
          <w:b/>
          <w:sz w:val="24"/>
          <w:szCs w:val="24"/>
          <w:rtl/>
        </w:rPr>
        <w:t>ُعرف</w:t>
      </w:r>
      <w:r w:rsidRPr="001F2EC1">
        <w:rPr>
          <w:rFonts w:ascii="Traditional Arabic" w:hAnsi="Traditional Arabic" w:cs="Traditional Arabic"/>
          <w:b/>
          <w:sz w:val="24"/>
          <w:szCs w:val="24"/>
          <w:rtl/>
        </w:rPr>
        <w:t xml:space="preserve">. انظر: ابن حجر، </w:t>
      </w:r>
      <w:r w:rsidRPr="001F2EC1">
        <w:rPr>
          <w:rFonts w:ascii="Traditional Arabic" w:hAnsi="Traditional Arabic" w:cs="Traditional Arabic" w:hint="eastAsia"/>
          <w:bCs/>
          <w:sz w:val="24"/>
          <w:szCs w:val="24"/>
          <w:rtl/>
        </w:rPr>
        <w:t>تهذيب</w:t>
      </w:r>
      <w:r w:rsidRPr="001F2EC1">
        <w:rPr>
          <w:rFonts w:ascii="Traditional Arabic" w:hAnsi="Traditional Arabic" w:cs="Traditional Arabic"/>
          <w:bCs/>
          <w:sz w:val="24"/>
          <w:szCs w:val="24"/>
          <w:rtl/>
        </w:rPr>
        <w:t xml:space="preserve"> التهذيب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8/252.</w:t>
      </w:r>
    </w:p>
  </w:footnote>
  <w:footnote w:id="298">
    <w:p w:rsidR="00DB12E1" w:rsidRDefault="00DB12E1" w:rsidP="00332644">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أخرجه</w:t>
      </w:r>
      <w:r w:rsidRPr="001F2EC1">
        <w:rPr>
          <w:rFonts w:ascii="Traditional Arabic" w:hAnsi="Traditional Arabic" w:cs="Traditional Arabic"/>
          <w:b/>
          <w:bCs/>
          <w:sz w:val="24"/>
          <w:szCs w:val="24"/>
          <w:rtl/>
        </w:rPr>
        <w:t xml:space="preserve"> أبو داود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باب في المرأة والعبد يحذيان من الغنيمة، 3/26، رقم 2731، قال الزيلعي في </w:t>
      </w:r>
      <w:r w:rsidRPr="001F2EC1">
        <w:rPr>
          <w:rFonts w:ascii="Traditional Arabic" w:hAnsi="Traditional Arabic" w:cs="Traditional Arabic" w:hint="eastAsia"/>
          <w:b/>
          <w:bCs/>
          <w:sz w:val="24"/>
          <w:szCs w:val="24"/>
          <w:rtl/>
        </w:rPr>
        <w:t>نصب</w:t>
      </w:r>
      <w:r w:rsidRPr="001F2EC1">
        <w:rPr>
          <w:rFonts w:ascii="Traditional Arabic" w:hAnsi="Traditional Arabic" w:cs="Traditional Arabic"/>
          <w:b/>
          <w:bCs/>
          <w:sz w:val="24"/>
          <w:szCs w:val="24"/>
          <w:rtl/>
        </w:rPr>
        <w:t xml:space="preserve"> الراية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3/424: "</w:t>
      </w:r>
      <w:r w:rsidRPr="001F2EC1">
        <w:rPr>
          <w:rFonts w:ascii="Traditional Arabic" w:hAnsi="Traditional Arabic" w:cs="Traditional Arabic" w:hint="eastAsia"/>
          <w:sz w:val="24"/>
          <w:szCs w:val="24"/>
          <w:rtl/>
        </w:rPr>
        <w:t>وإسناده</w:t>
      </w:r>
      <w:r w:rsidRPr="001F2EC1">
        <w:rPr>
          <w:rFonts w:ascii="Traditional Arabic" w:hAnsi="Traditional Arabic" w:cs="Traditional Arabic"/>
          <w:sz w:val="24"/>
          <w:szCs w:val="24"/>
          <w:rtl/>
        </w:rPr>
        <w:t xml:space="preserve"> ضع</w:t>
      </w:r>
      <w:r w:rsidRPr="001F2EC1">
        <w:rPr>
          <w:rFonts w:ascii="Traditional Arabic" w:hAnsi="Traditional Arabic" w:cs="Traditional Arabic" w:hint="eastAsia"/>
          <w:sz w:val="24"/>
          <w:szCs w:val="24"/>
          <w:rtl/>
        </w:rPr>
        <w:t>يف</w:t>
      </w:r>
      <w:r w:rsidRPr="001F2EC1">
        <w:rPr>
          <w:rFonts w:ascii="Traditional Arabic" w:hAnsi="Traditional Arabic" w:cs="Traditional Arabic"/>
          <w:sz w:val="24"/>
          <w:szCs w:val="24"/>
          <w:rtl/>
        </w:rPr>
        <w:t xml:space="preserve"> لا تقوم به الحجة".</w:t>
      </w:r>
    </w:p>
  </w:footnote>
  <w:footnote w:id="299">
    <w:p w:rsidR="00DB12E1" w:rsidRDefault="00DB12E1" w:rsidP="000236D3">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الحديث </w:t>
      </w:r>
      <w:r w:rsidRPr="001F2EC1">
        <w:rPr>
          <w:rFonts w:ascii="Traditional Arabic" w:hAnsi="Traditional Arabic" w:cs="Traditional Arabic" w:hint="eastAsia"/>
          <w:sz w:val="24"/>
          <w:szCs w:val="24"/>
          <w:rtl/>
        </w:rPr>
        <w:t>الصحيح</w:t>
      </w:r>
      <w:r w:rsidRPr="001F2EC1">
        <w:rPr>
          <w:rFonts w:ascii="Traditional Arabic" w:hAnsi="Traditional Arabic" w:cs="Traditional Arabic"/>
          <w:sz w:val="24"/>
          <w:szCs w:val="24"/>
          <w:rtl/>
        </w:rPr>
        <w:t xml:space="preserve"> عن ابن ع</w:t>
      </w:r>
      <w:r w:rsidRPr="001F2EC1">
        <w:rPr>
          <w:rFonts w:ascii="Traditional Arabic" w:hAnsi="Traditional Arabic" w:cs="Traditional Arabic" w:hint="eastAsia"/>
          <w:sz w:val="24"/>
          <w:szCs w:val="24"/>
          <w:rtl/>
        </w:rPr>
        <w:t>باس</w:t>
      </w:r>
      <w:r w:rsidRPr="001F2EC1">
        <w:rPr>
          <w:rFonts w:ascii="Traditional Arabic" w:hAnsi="Traditional Arabic" w:cs="Traditional Arabic"/>
          <w:sz w:val="24"/>
          <w:szCs w:val="24"/>
          <w:rtl/>
        </w:rPr>
        <w:t xml:space="preserve"> رضي الله عنهما</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 ص71، هامش(6).</w:t>
      </w:r>
    </w:p>
  </w:footnote>
  <w:footnote w:id="300">
    <w:p w:rsidR="00DB12E1" w:rsidRDefault="00DB12E1" w:rsidP="007B1AFA">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sz w:val="24"/>
          <w:szCs w:val="24"/>
          <w:rtl/>
        </w:rPr>
        <w:t>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w:t>
      </w:r>
      <w:r w:rsidRPr="001F2EC1">
        <w:rPr>
          <w:rtl/>
        </w:rPr>
        <w:t xml:space="preserve"> </w:t>
      </w:r>
      <w:r w:rsidRPr="001F2EC1">
        <w:rPr>
          <w:rFonts w:ascii="Traditional Arabic" w:hAnsi="Traditional Arabic" w:cs="Traditional Arabic"/>
          <w:b/>
          <w:sz w:val="24"/>
          <w:szCs w:val="24"/>
          <w:rtl/>
        </w:rPr>
        <w:t>352</w:t>
      </w:r>
      <w:r w:rsidRPr="001F2EC1">
        <w:rPr>
          <w:rFonts w:cs="Traditional Arabic"/>
          <w:b/>
          <w:sz w:val="24"/>
          <w:szCs w:val="24"/>
          <w:rtl/>
        </w:rPr>
        <w:t>.</w:t>
      </w:r>
    </w:p>
  </w:footnote>
  <w:footnote w:id="301">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ابن رشد، </w:t>
      </w:r>
      <w:r w:rsidRPr="001F2EC1">
        <w:rPr>
          <w:rStyle w:val="a3"/>
          <w:rFonts w:ascii="Traditional Arabic" w:hAnsi="Traditional Arabic" w:cs="Traditional Arabic" w:hint="eastAsia"/>
          <w:bCs/>
          <w:sz w:val="24"/>
          <w:szCs w:val="24"/>
          <w:vertAlign w:val="baseline"/>
          <w:rtl/>
        </w:rPr>
        <w:t>ب</w:t>
      </w:r>
      <w:r w:rsidRPr="001F2EC1">
        <w:rPr>
          <w:rFonts w:ascii="Traditional Arabic" w:hAnsi="Traditional Arabic" w:cs="Traditional Arabic" w:hint="eastAsia"/>
          <w:bCs/>
          <w:sz w:val="24"/>
          <w:szCs w:val="24"/>
          <w:rtl/>
        </w:rPr>
        <w:t>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1/392-393.</w:t>
      </w:r>
    </w:p>
  </w:footnote>
  <w:footnote w:id="302">
    <w:p w:rsidR="00DB12E1" w:rsidRDefault="00DB12E1" w:rsidP="00990680">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 ص71، هامش (6).</w:t>
      </w:r>
    </w:p>
  </w:footnote>
  <w:footnote w:id="303">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صحيح مسلم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الشريط (7).</w:t>
      </w:r>
    </w:p>
  </w:footnote>
  <w:footnote w:id="304">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الكاساني،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9/477،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رشد، </w:t>
      </w:r>
      <w:r w:rsidRPr="001F2EC1">
        <w:rPr>
          <w:rFonts w:ascii="Traditional Arabic" w:hAnsi="Traditional Arabic" w:cs="Traditional Arabic" w:hint="eastAsia"/>
          <w:b/>
          <w:bCs/>
          <w:sz w:val="24"/>
          <w:szCs w:val="24"/>
          <w:rtl/>
        </w:rPr>
        <w:t>بداية</w:t>
      </w:r>
      <w:r w:rsidRPr="001F2EC1">
        <w:rPr>
          <w:rFonts w:ascii="Traditional Arabic" w:hAnsi="Traditional Arabic" w:cs="Traditional Arabic"/>
          <w:b/>
          <w:bCs/>
          <w:sz w:val="24"/>
          <w:szCs w:val="24"/>
          <w:rtl/>
        </w:rPr>
        <w:t xml:space="preserve"> المجته</w:t>
      </w:r>
      <w:r w:rsidRPr="001F2EC1">
        <w:rPr>
          <w:rFonts w:ascii="Traditional Arabic" w:hAnsi="Traditional Arabic" w:cs="Traditional Arabic" w:hint="eastAsia"/>
          <w:b/>
          <w:bCs/>
          <w:sz w:val="24"/>
          <w:szCs w:val="24"/>
          <w:rtl/>
        </w:rPr>
        <w:t>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1/390، </w:t>
      </w:r>
      <w:r w:rsidRPr="001F2EC1">
        <w:rPr>
          <w:rFonts w:ascii="Traditional Arabic" w:hAnsi="Traditional Arabic" w:cs="Traditional Arabic" w:hint="eastAsia"/>
          <w:sz w:val="24"/>
          <w:szCs w:val="24"/>
          <w:rtl/>
        </w:rPr>
        <w:t>والنووي،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sz w:val="24"/>
          <w:szCs w:val="24"/>
          <w:rtl/>
        </w:rPr>
        <w:t xml:space="preserve"> 5/335،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مفلح، </w:t>
      </w:r>
      <w:r w:rsidRPr="001F2EC1">
        <w:rPr>
          <w:rFonts w:ascii="Traditional Arabic" w:hAnsi="Traditional Arabic" w:cs="Traditional Arabic" w:hint="eastAsia"/>
          <w:b/>
          <w:bCs/>
          <w:sz w:val="24"/>
          <w:szCs w:val="24"/>
          <w:rtl/>
        </w:rPr>
        <w:t>المبدع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3/328،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تيمية</w:t>
      </w:r>
      <w:r w:rsidRPr="001F2EC1">
        <w:rPr>
          <w:rFonts w:ascii="Traditional Arabic" w:hAnsi="Traditional Arabic" w:cs="Traditional Arabic" w:hint="eastAsia"/>
          <w:sz w:val="24"/>
          <w:szCs w:val="24"/>
          <w:rtl/>
        </w:rPr>
        <w:t>،</w:t>
      </w:r>
      <w:r w:rsidRPr="001F2EC1">
        <w:rPr>
          <w:rFonts w:ascii="Traditional Arabic" w:hAnsi="Traditional Arabic" w:cs="Traditional Arabic"/>
          <w:b/>
          <w:bCs/>
          <w:sz w:val="24"/>
          <w:szCs w:val="24"/>
          <w:rtl/>
        </w:rPr>
        <w:t xml:space="preserve"> السياسة الشرعية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1/29، وابن حزم، </w:t>
      </w:r>
      <w:r w:rsidRPr="001F2EC1">
        <w:rPr>
          <w:rFonts w:ascii="Traditional Arabic" w:hAnsi="Traditional Arabic" w:cs="Traditional Arabic" w:hint="eastAsia"/>
          <w:b/>
          <w:bCs/>
          <w:sz w:val="24"/>
          <w:szCs w:val="24"/>
          <w:rtl/>
        </w:rPr>
        <w:t>المحلى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5/392.</w:t>
      </w:r>
    </w:p>
  </w:footnote>
  <w:footnote w:id="305">
    <w:p w:rsidR="00DB12E1" w:rsidRDefault="00DB12E1" w:rsidP="007B1AFA">
      <w:pPr>
        <w:spacing w:after="0" w:line="240" w:lineRule="auto"/>
        <w:ind w:right="-851"/>
        <w:jc w:val="both"/>
      </w:pPr>
      <w:r w:rsidRPr="001F2EC1">
        <w:rPr>
          <w:rStyle w:val="a3"/>
          <w:rFonts w:ascii="Traditional Arabic" w:hAnsi="Traditional Arabic" w:cs="Traditional Arabic"/>
          <w:b/>
          <w:sz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الكاساني،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9/500.</w:t>
      </w:r>
    </w:p>
  </w:footnote>
  <w:footnote w:id="306">
    <w:p w:rsidR="00DB12E1" w:rsidRDefault="00DB12E1" w:rsidP="00085716">
      <w:pPr>
        <w:autoSpaceDE w:val="0"/>
        <w:autoSpaceDN w:val="0"/>
        <w:adjustRightInd w:val="0"/>
        <w:spacing w:after="0" w:line="240" w:lineRule="auto"/>
        <w:ind w:right="-851"/>
        <w:jc w:val="both"/>
      </w:pPr>
      <w:r w:rsidRPr="001F2EC1">
        <w:rPr>
          <w:rStyle w:val="a3"/>
          <w:rFonts w:ascii="Traditional Arabic" w:hAnsi="Traditional Arabic" w:cs="Traditional Arabic"/>
          <w:b/>
          <w:sz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أبا </w:t>
      </w:r>
      <w:r w:rsidRPr="001F2EC1">
        <w:rPr>
          <w:rFonts w:ascii="Traditional Arabic" w:hAnsi="Traditional Arabic" w:cs="Traditional Arabic" w:hint="eastAsia"/>
          <w:b/>
          <w:sz w:val="24"/>
          <w:szCs w:val="24"/>
          <w:rtl/>
        </w:rPr>
        <w:t>يوسف،</w:t>
      </w:r>
      <w:r w:rsidRPr="001F2EC1">
        <w:rPr>
          <w:rFonts w:ascii="Traditional Arabic" w:hAnsi="Traditional Arabic" w:cs="Traditional Arabic"/>
          <w:b/>
          <w:sz w:val="24"/>
          <w:szCs w:val="24"/>
          <w:rtl/>
        </w:rPr>
        <w:t xml:space="preserve"> يعقوب بن إبراهيم، </w:t>
      </w:r>
      <w:r w:rsidRPr="001F2EC1">
        <w:rPr>
          <w:rFonts w:ascii="Traditional Arabic" w:hAnsi="Traditional Arabic" w:cs="Traditional Arabic" w:hint="eastAsia"/>
          <w:bCs/>
          <w:sz w:val="24"/>
          <w:szCs w:val="24"/>
          <w:rtl/>
        </w:rPr>
        <w:t>الخراج</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ط3، (القاهرة: المطبعة </w:t>
      </w:r>
      <w:r w:rsidRPr="001F2EC1">
        <w:rPr>
          <w:rFonts w:ascii="Traditional Arabic" w:hAnsi="Traditional Arabic" w:cs="Traditional Arabic" w:hint="eastAsia"/>
          <w:b/>
          <w:sz w:val="24"/>
          <w:szCs w:val="24"/>
          <w:rtl/>
        </w:rPr>
        <w:t>السلفية،</w:t>
      </w:r>
      <w:r w:rsidRPr="001F2EC1">
        <w:rPr>
          <w:rFonts w:ascii="Traditional Arabic" w:hAnsi="Traditional Arabic" w:cs="Traditional Arabic"/>
          <w:b/>
          <w:sz w:val="24"/>
          <w:szCs w:val="24"/>
          <w:rtl/>
        </w:rPr>
        <w:t xml:space="preserve"> 1382هـ، عن نسخة المكتبة التيمورية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برقم: 674</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مع </w:t>
      </w:r>
      <w:r w:rsidRPr="001F2EC1">
        <w:rPr>
          <w:rFonts w:ascii="Traditional Arabic" w:hAnsi="Traditional Arabic" w:cs="Traditional Arabic" w:hint="eastAsia"/>
          <w:b/>
          <w:sz w:val="24"/>
          <w:szCs w:val="24"/>
          <w:rtl/>
        </w:rPr>
        <w:t>عرضها</w:t>
      </w:r>
      <w:r w:rsidRPr="001F2EC1">
        <w:rPr>
          <w:rFonts w:ascii="Traditional Arabic" w:hAnsi="Traditional Arabic" w:cs="Traditional Arabic"/>
          <w:b/>
          <w:sz w:val="24"/>
          <w:szCs w:val="24"/>
          <w:rtl/>
        </w:rPr>
        <w:t xml:space="preserve"> على طبعة بولاق سنة 1302ه</w:t>
      </w:r>
      <w:r w:rsidRPr="001F2EC1">
        <w:rPr>
          <w:rFonts w:ascii="Traditional Arabic" w:hAnsi="Traditional Arabic" w:cs="Traditional Arabic" w:hint="eastAsia"/>
          <w:b/>
          <w:sz w:val="24"/>
          <w:szCs w:val="24"/>
          <w:rtl/>
        </w:rPr>
        <w:t>ـ</w:t>
      </w:r>
      <w:r w:rsidRPr="001F2EC1">
        <w:rPr>
          <w:rFonts w:ascii="Traditional Arabic" w:hAnsi="Traditional Arabic" w:cs="Traditional Arabic"/>
          <w:b/>
          <w:sz w:val="24"/>
          <w:szCs w:val="24"/>
          <w:rtl/>
        </w:rPr>
        <w:t>)، 1/19.</w:t>
      </w:r>
    </w:p>
  </w:footnote>
  <w:footnote w:id="307">
    <w:p w:rsidR="00DB12E1" w:rsidRDefault="00DB12E1" w:rsidP="007B1AFA">
      <w:pPr>
        <w:autoSpaceDE w:val="0"/>
        <w:autoSpaceDN w:val="0"/>
        <w:adjustRightInd w:val="0"/>
        <w:spacing w:after="0" w:line="240" w:lineRule="auto"/>
        <w:ind w:right="-851"/>
        <w:jc w:val="both"/>
      </w:pPr>
      <w:r w:rsidRPr="001F2EC1">
        <w:rPr>
          <w:rStyle w:val="a3"/>
          <w:rFonts w:ascii="Traditional Arabic" w:hAnsi="Traditional Arabic" w:cs="Traditional Arabic"/>
          <w:b/>
          <w:sz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الكلبي عِنْدهم ضَعِيف، قَالَ ابن معِين: لَيْسَ بِشَيْء، وَقَالَ الْكَلْبِيّ: قَالَ لي أَبُو صَالح: كل شَ</w:t>
      </w:r>
      <w:r w:rsidRPr="001F2EC1">
        <w:rPr>
          <w:rFonts w:ascii="Traditional Arabic" w:hAnsi="Traditional Arabic" w:cs="Traditional Arabic" w:hint="eastAsia"/>
          <w:b/>
          <w:sz w:val="24"/>
          <w:szCs w:val="24"/>
          <w:rtl/>
        </w:rPr>
        <w:t>يْء</w:t>
      </w:r>
      <w:r w:rsidRPr="001F2EC1">
        <w:rPr>
          <w:rFonts w:ascii="Traditional Arabic" w:hAnsi="Traditional Arabic" w:cs="Traditional Arabic"/>
          <w:b/>
          <w:sz w:val="24"/>
          <w:szCs w:val="24"/>
          <w:rtl/>
        </w:rPr>
        <w:t xml:space="preserve"> حدثتك فَهُوَ كذب، انظر: ابن المنذر،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بكر محمد</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الأوسط في السنن والإجماع والاختلاف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أب</w:t>
      </w:r>
      <w:r w:rsidRPr="001F2EC1">
        <w:rPr>
          <w:rFonts w:ascii="Traditional Arabic" w:hAnsi="Traditional Arabic" w:cs="Traditional Arabic" w:hint="eastAsia"/>
          <w:b/>
          <w:sz w:val="24"/>
          <w:szCs w:val="24"/>
          <w:rtl/>
        </w:rPr>
        <w:t>ي</w:t>
      </w:r>
      <w:r w:rsidRPr="001F2EC1">
        <w:rPr>
          <w:rFonts w:ascii="Traditional Arabic" w:hAnsi="Traditional Arabic" w:cs="Traditional Arabic"/>
          <w:b/>
          <w:sz w:val="24"/>
          <w:szCs w:val="24"/>
          <w:rtl/>
        </w:rPr>
        <w:t xml:space="preserve"> حماد صغير أحمد، ط1، (الرياض: دار طيبة، </w:t>
      </w:r>
      <w:r w:rsidRPr="001F2EC1">
        <w:rPr>
          <w:rFonts w:ascii="Traditional Arabic" w:hAnsi="Traditional Arabic" w:cs="Traditional Arabic"/>
          <w:sz w:val="24"/>
          <w:szCs w:val="24"/>
          <w:rtl/>
        </w:rPr>
        <w:t>1405هـ- 1985م</w:t>
      </w:r>
      <w:r w:rsidRPr="001F2EC1">
        <w:rPr>
          <w:rFonts w:ascii="Traditional Arabic" w:hAnsi="Traditional Arabic" w:cs="Traditional Arabic"/>
          <w:b/>
          <w:sz w:val="24"/>
          <w:szCs w:val="24"/>
          <w:rtl/>
        </w:rPr>
        <w:t xml:space="preserve">)، 11/104. </w:t>
      </w:r>
    </w:p>
  </w:footnote>
  <w:footnote w:id="308">
    <w:p w:rsidR="00DB12E1" w:rsidRDefault="00DB12E1" w:rsidP="0062402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المنوفي،</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ك</w:t>
      </w:r>
      <w:r w:rsidRPr="001F2EC1">
        <w:rPr>
          <w:rFonts w:ascii="Traditional Arabic" w:hAnsi="Traditional Arabic" w:cs="Traditional Arabic" w:hint="eastAsia"/>
          <w:bCs/>
          <w:sz w:val="24"/>
          <w:szCs w:val="24"/>
          <w:rtl/>
        </w:rPr>
        <w:t>فاية</w:t>
      </w:r>
      <w:r w:rsidRPr="001F2EC1">
        <w:rPr>
          <w:rFonts w:ascii="Traditional Arabic" w:hAnsi="Traditional Arabic" w:cs="Traditional Arabic"/>
          <w:bCs/>
          <w:sz w:val="24"/>
          <w:szCs w:val="24"/>
          <w:rtl/>
        </w:rPr>
        <w:t xml:space="preserve"> الطالب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3/18،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رشد، </w:t>
      </w:r>
      <w:r w:rsidRPr="001F2EC1">
        <w:rPr>
          <w:rFonts w:ascii="Traditional Arabic" w:hAnsi="Traditional Arabic" w:cs="Traditional Arabic" w:hint="eastAsia"/>
          <w:b/>
          <w:bCs/>
          <w:sz w:val="24"/>
          <w:szCs w:val="24"/>
          <w:rtl/>
        </w:rPr>
        <w:t>بداية</w:t>
      </w:r>
      <w:r w:rsidRPr="001F2EC1">
        <w:rPr>
          <w:rFonts w:ascii="Traditional Arabic" w:hAnsi="Traditional Arabic" w:cs="Traditional Arabic"/>
          <w:b/>
          <w:bCs/>
          <w:sz w:val="24"/>
          <w:szCs w:val="24"/>
          <w:rtl/>
        </w:rPr>
        <w:t xml:space="preserve"> المجتهد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1/390.</w:t>
      </w:r>
    </w:p>
  </w:footnote>
  <w:footnote w:id="309">
    <w:p w:rsidR="00DB12E1" w:rsidRDefault="00DB12E1" w:rsidP="0062402A">
      <w:pPr>
        <w:autoSpaceDE w:val="0"/>
        <w:autoSpaceDN w:val="0"/>
        <w:adjustRightInd w:val="0"/>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الأقرع</w:t>
      </w:r>
      <w:r w:rsidRPr="001F2EC1">
        <w:rPr>
          <w:rFonts w:ascii="Traditional Arabic" w:hAnsi="Traditional Arabic" w:cs="Traditional Arabic"/>
          <w:b/>
          <w:sz w:val="24"/>
          <w:szCs w:val="24"/>
          <w:rtl/>
        </w:rPr>
        <w:t xml:space="preserve"> بن حابس بن عقال المجاشعي الدارمي التميمي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صحابي، من سادات العرب في الجاهلية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قدم</w:t>
      </w:r>
      <w:r w:rsidRPr="001F2EC1">
        <w:rPr>
          <w:rFonts w:ascii="Traditional Arabic" w:hAnsi="Traditional Arabic" w:cs="Traditional Arabic"/>
          <w:b/>
          <w:sz w:val="24"/>
          <w:szCs w:val="24"/>
          <w:rtl/>
        </w:rPr>
        <w:t xml:space="preserve"> على رسول الله</w:t>
      </w:r>
      <w:r w:rsidRPr="001F2EC1">
        <w:rPr>
          <w:rFonts w:ascii="Traditional Arabic" w:hAnsi="Traditional Arabic" w:cs="Traditional Arabic"/>
          <w:bCs/>
          <w:sz w:val="24"/>
          <w:szCs w:val="24"/>
          <w:rtl/>
        </w:rPr>
        <w:t xml:space="preserve">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
          <w:sz w:val="24"/>
          <w:szCs w:val="24"/>
          <w:rtl/>
        </w:rPr>
        <w:t>في</w:t>
      </w:r>
      <w:r w:rsidRPr="001F2EC1">
        <w:rPr>
          <w:rFonts w:ascii="Traditional Arabic" w:hAnsi="Traditional Arabic" w:cs="Traditional Arabic"/>
          <w:b/>
          <w:sz w:val="24"/>
          <w:szCs w:val="24"/>
          <w:rtl/>
        </w:rPr>
        <w:t xml:space="preserve"> وفد من بني تميم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فأسلموا،</w:t>
      </w:r>
      <w:r w:rsidRPr="001F2EC1">
        <w:rPr>
          <w:rFonts w:ascii="Traditional Arabic" w:hAnsi="Traditional Arabic" w:cs="Traditional Arabic"/>
          <w:b/>
          <w:sz w:val="24"/>
          <w:szCs w:val="24"/>
          <w:rtl/>
        </w:rPr>
        <w:t xml:space="preserve"> و</w:t>
      </w:r>
      <w:r w:rsidRPr="001F2EC1">
        <w:rPr>
          <w:rFonts w:ascii="Traditional Arabic" w:hAnsi="Traditional Arabic" w:cs="Traditional Arabic" w:hint="eastAsia"/>
          <w:b/>
          <w:sz w:val="24"/>
          <w:szCs w:val="24"/>
          <w:rtl/>
        </w:rPr>
        <w:t>كان</w:t>
      </w:r>
      <w:r w:rsidRPr="001F2EC1">
        <w:rPr>
          <w:rFonts w:ascii="Traditional Arabic" w:hAnsi="Traditional Arabic" w:cs="Traditional Arabic"/>
          <w:b/>
          <w:sz w:val="24"/>
          <w:szCs w:val="24"/>
          <w:rtl/>
        </w:rPr>
        <w:t xml:space="preserve"> من المؤلفة قلوبهم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شهد </w:t>
      </w:r>
      <w:r w:rsidRPr="001F2EC1">
        <w:rPr>
          <w:rFonts w:ascii="Traditional Arabic" w:hAnsi="Traditional Arabic" w:cs="Traditional Arabic" w:hint="eastAsia"/>
          <w:b/>
          <w:sz w:val="24"/>
          <w:szCs w:val="24"/>
          <w:rtl/>
        </w:rPr>
        <w:t>مع</w:t>
      </w:r>
      <w:r w:rsidRPr="001F2EC1">
        <w:rPr>
          <w:rFonts w:ascii="Traditional Arabic" w:hAnsi="Traditional Arabic" w:cs="Traditional Arabic"/>
          <w:b/>
          <w:sz w:val="24"/>
          <w:szCs w:val="24"/>
          <w:rtl/>
        </w:rPr>
        <w:t xml:space="preserve"> النبي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tl/>
        </w:rPr>
        <w:t xml:space="preserve"> غزوة حنين، وفتح </w:t>
      </w:r>
      <w:r w:rsidRPr="001F2EC1">
        <w:rPr>
          <w:rFonts w:ascii="Traditional Arabic" w:hAnsi="Traditional Arabic" w:cs="Traditional Arabic" w:hint="eastAsia"/>
          <w:b/>
          <w:sz w:val="24"/>
          <w:szCs w:val="24"/>
          <w:rtl/>
        </w:rPr>
        <w:t>مكة،</w:t>
      </w:r>
      <w:r w:rsidRPr="001F2EC1">
        <w:rPr>
          <w:rFonts w:ascii="Traditional Arabic" w:hAnsi="Traditional Arabic" w:cs="Traditional Arabic"/>
          <w:b/>
          <w:sz w:val="24"/>
          <w:szCs w:val="24"/>
          <w:rtl/>
        </w:rPr>
        <w:t xml:space="preserve"> والطائف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ورحل</w:t>
      </w:r>
      <w:r w:rsidRPr="001F2EC1">
        <w:rPr>
          <w:rFonts w:ascii="Traditional Arabic" w:hAnsi="Traditional Arabic" w:cs="Traditional Arabic"/>
          <w:b/>
          <w:sz w:val="24"/>
          <w:szCs w:val="24"/>
          <w:rtl/>
        </w:rPr>
        <w:t xml:space="preserve"> إلى دومة الجندل في خلافة أبي بكر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w:t>
      </w:r>
      <w:r w:rsidRPr="001F2EC1">
        <w:rPr>
          <w:rFonts w:ascii="Traditional Arabic" w:hAnsi="Traditional Arabic" w:cs="Traditional Arabic" w:hint="eastAsia"/>
          <w:b/>
          <w:sz w:val="24"/>
          <w:szCs w:val="24"/>
          <w:rtl/>
        </w:rPr>
        <w:t>كان</w:t>
      </w:r>
      <w:r w:rsidRPr="001F2EC1">
        <w:rPr>
          <w:rFonts w:ascii="Traditional Arabic" w:hAnsi="Traditional Arabic" w:cs="Traditional Arabic"/>
          <w:b/>
          <w:sz w:val="24"/>
          <w:szCs w:val="24"/>
          <w:rtl/>
        </w:rPr>
        <w:t xml:space="preserve"> مع خالد بن الوليد في أ</w:t>
      </w:r>
      <w:r w:rsidRPr="001F2EC1">
        <w:rPr>
          <w:rFonts w:ascii="Traditional Arabic" w:hAnsi="Traditional Arabic" w:cs="Traditional Arabic" w:hint="eastAsia"/>
          <w:b/>
          <w:sz w:val="24"/>
          <w:szCs w:val="24"/>
          <w:rtl/>
        </w:rPr>
        <w:t>كثر</w:t>
      </w:r>
      <w:r w:rsidRPr="001F2EC1">
        <w:rPr>
          <w:rFonts w:ascii="Traditional Arabic" w:hAnsi="Traditional Arabic" w:cs="Traditional Arabic"/>
          <w:b/>
          <w:sz w:val="24"/>
          <w:szCs w:val="24"/>
          <w:rtl/>
        </w:rPr>
        <w:t xml:space="preserve"> وقائعه حتى اليمامة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واستشهد</w:t>
      </w:r>
      <w:r w:rsidRPr="001F2EC1">
        <w:rPr>
          <w:rFonts w:ascii="Traditional Arabic" w:hAnsi="Traditional Arabic" w:cs="Traditional Arabic"/>
          <w:b/>
          <w:sz w:val="24"/>
          <w:szCs w:val="24"/>
          <w:rtl/>
        </w:rPr>
        <w:t xml:space="preserve"> بالجوزجان لقب </w:t>
      </w:r>
      <w:r w:rsidRPr="001F2EC1">
        <w:rPr>
          <w:rFonts w:ascii="Traditional Arabic" w:hAnsi="Traditional Arabic" w:cs="Traditional Arabic" w:hint="eastAsia"/>
          <w:b/>
          <w:sz w:val="24"/>
          <w:szCs w:val="24"/>
          <w:rtl/>
        </w:rPr>
        <w:t>بالأقرع</w:t>
      </w:r>
      <w:r w:rsidRPr="001F2EC1">
        <w:rPr>
          <w:rFonts w:ascii="Traditional Arabic" w:hAnsi="Traditional Arabic" w:cs="Traditional Arabic"/>
          <w:b/>
          <w:sz w:val="24"/>
          <w:szCs w:val="24"/>
          <w:rtl/>
        </w:rPr>
        <w:t xml:space="preserve"> لقرع كان برأسه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توفي </w:t>
      </w:r>
      <w:r w:rsidRPr="001F2EC1">
        <w:rPr>
          <w:rFonts w:ascii="Traditional Arabic" w:hAnsi="Traditional Arabic" w:cs="Traditional Arabic" w:hint="eastAsia"/>
          <w:b/>
          <w:sz w:val="24"/>
          <w:szCs w:val="24"/>
          <w:rtl/>
        </w:rPr>
        <w:t>سنة</w:t>
      </w:r>
      <w:r w:rsidRPr="001F2EC1">
        <w:rPr>
          <w:rFonts w:ascii="Traditional Arabic" w:hAnsi="Traditional Arabic" w:cs="Traditional Arabic"/>
          <w:b/>
          <w:sz w:val="24"/>
          <w:szCs w:val="24"/>
          <w:rtl/>
        </w:rPr>
        <w:t xml:space="preserve">: (13هـ). انظر: الزركلي، </w:t>
      </w:r>
      <w:r w:rsidRPr="001F2EC1">
        <w:rPr>
          <w:rFonts w:ascii="Traditional Arabic" w:hAnsi="Traditional Arabic" w:cs="Traditional Arabic" w:hint="eastAsia"/>
          <w:b/>
          <w:sz w:val="24"/>
          <w:szCs w:val="24"/>
          <w:rtl/>
        </w:rPr>
        <w:t>خير</w:t>
      </w:r>
      <w:r w:rsidRPr="001F2EC1">
        <w:rPr>
          <w:rFonts w:ascii="Traditional Arabic" w:hAnsi="Traditional Arabic" w:cs="Traditional Arabic"/>
          <w:b/>
          <w:sz w:val="24"/>
          <w:szCs w:val="24"/>
          <w:rtl/>
        </w:rPr>
        <w:t xml:space="preserve"> الدين بن محمود بن محمد بن علي بن فارس، </w:t>
      </w:r>
      <w:r w:rsidRPr="001F2EC1">
        <w:rPr>
          <w:rFonts w:ascii="Traditional Arabic" w:hAnsi="Traditional Arabic" w:cs="Traditional Arabic" w:hint="eastAsia"/>
          <w:bCs/>
          <w:sz w:val="24"/>
          <w:szCs w:val="24"/>
          <w:rtl/>
        </w:rPr>
        <w:t>الأعلام</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ط</w:t>
      </w:r>
      <w:r w:rsidRPr="001F2EC1">
        <w:rPr>
          <w:rFonts w:cs="Traditional Arabic"/>
          <w:b/>
          <w:sz w:val="24"/>
          <w:szCs w:val="24"/>
          <w:rtl/>
        </w:rPr>
        <w:t>15</w:t>
      </w:r>
      <w:r w:rsidRPr="001F2EC1">
        <w:rPr>
          <w:rFonts w:cs="Traditional Arabic" w:hint="eastAsia"/>
          <w:b/>
          <w:sz w:val="24"/>
          <w:szCs w:val="24"/>
          <w:rtl/>
        </w:rPr>
        <w:t>،</w:t>
      </w:r>
      <w:r w:rsidRPr="001F2EC1">
        <w:rPr>
          <w:rFonts w:cs="Traditional Arabic"/>
          <w:b/>
          <w:sz w:val="24"/>
          <w:szCs w:val="24"/>
          <w:rtl/>
        </w:rPr>
        <w:t xml:space="preserve"> </w:t>
      </w:r>
      <w:r w:rsidRPr="001F2EC1">
        <w:rPr>
          <w:rFonts w:ascii="Traditional Arabic" w:hAnsi="Traditional Arabic" w:cs="Traditional Arabic"/>
          <w:b/>
          <w:sz w:val="24"/>
          <w:szCs w:val="24"/>
          <w:rtl/>
        </w:rPr>
        <w:t>( دار العلم للملايين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2002م)</w:t>
      </w:r>
      <w:r w:rsidRPr="001F2EC1">
        <w:rPr>
          <w:rFonts w:ascii="Traditional Arabic" w:hAnsi="Traditional Arabic" w:cs="Traditional Arabic" w:hint="eastAsia"/>
          <w:rtl/>
        </w:rPr>
        <w:t>،</w:t>
      </w:r>
      <w:r w:rsidRPr="001F2EC1">
        <w:rPr>
          <w:rFonts w:ascii="Traditional Arabic" w:hAnsi="Traditional Arabic" w:cs="Traditional Arabic"/>
          <w:rtl/>
        </w:rPr>
        <w:t xml:space="preserve"> </w:t>
      </w:r>
      <w:r w:rsidRPr="001F2EC1">
        <w:rPr>
          <w:rFonts w:ascii="Traditional Arabic" w:hAnsi="Traditional Arabic" w:cs="Traditional Arabic"/>
          <w:b/>
          <w:sz w:val="24"/>
          <w:szCs w:val="24"/>
          <w:rtl/>
        </w:rPr>
        <w:t>2/5.</w:t>
      </w:r>
    </w:p>
  </w:footnote>
  <w:footnote w:id="310">
    <w:p w:rsidR="00DB12E1" w:rsidRDefault="00DB12E1" w:rsidP="006E7904">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عيينة</w:t>
      </w:r>
      <w:r w:rsidRPr="001F2EC1">
        <w:rPr>
          <w:rFonts w:ascii="Traditional Arabic" w:hAnsi="Traditional Arabic" w:cs="Traditional Arabic"/>
          <w:b/>
          <w:sz w:val="24"/>
          <w:szCs w:val="24"/>
          <w:rtl/>
        </w:rPr>
        <w:t xml:space="preserve"> بن حصن بن بدر الفزاري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واسمه</w:t>
      </w:r>
      <w:r w:rsidRPr="001F2EC1">
        <w:rPr>
          <w:rFonts w:ascii="Traditional Arabic" w:hAnsi="Traditional Arabic" w:cs="Traditional Arabic"/>
          <w:b/>
          <w:sz w:val="24"/>
          <w:szCs w:val="24"/>
          <w:rtl/>
        </w:rPr>
        <w:t xml:space="preserve"> حذيفة، ويكنى أبا مالك</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وفد على رسول الله </w:t>
      </w:r>
      <w:r w:rsidRPr="001F2EC1">
        <w:rPr>
          <w:rFonts w:ascii="AGA Arabesque" w:hAnsi="AGA Arabesque" w:cs="Traditional Arabic"/>
          <w:bCs/>
          <w:sz w:val="24"/>
          <w:szCs w:val="24"/>
        </w:rPr>
        <w:sym w:font="AGA Arabesque" w:char="F072"/>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وكان سيّد قومه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يقول له رسول الله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tl/>
        </w:rPr>
        <w:t xml:space="preserve"> الأحمق المطاع لما وصّى أبوه وأمر بنيه أن يطيعوه:</w:t>
      </w:r>
      <w:r w:rsidRPr="001F2EC1">
        <w:rPr>
          <w:b/>
          <w:sz w:val="24"/>
          <w:szCs w:val="24"/>
          <w:rtl/>
        </w:rPr>
        <w:t xml:space="preserve"> </w:t>
      </w:r>
      <w:r w:rsidRPr="001F2EC1">
        <w:rPr>
          <w:rFonts w:ascii="Traditional Arabic" w:hAnsi="Traditional Arabic" w:cs="Traditional Arabic" w:hint="eastAsia"/>
          <w:sz w:val="24"/>
          <w:szCs w:val="24"/>
          <w:rtl/>
        </w:rPr>
        <w:t>أَطَعْت</w:t>
      </w:r>
      <w:r w:rsidRPr="001F2EC1">
        <w:rPr>
          <w:rFonts w:ascii="Traditional Arabic" w:hAnsi="Traditional Arabic" w:cs="Traditional Arabic"/>
          <w:sz w:val="24"/>
          <w:szCs w:val="24"/>
          <w:rtl/>
        </w:rPr>
        <w:t xml:space="preserve"> أباعيينة فِي هَوَاهُ    وَلم تخلج صريمتي الظنون</w:t>
      </w:r>
      <w:r w:rsidRPr="001F2EC1">
        <w:rPr>
          <w:sz w:val="24"/>
          <w:szCs w:val="24"/>
          <w:rtl/>
        </w:rPr>
        <w:t>.</w:t>
      </w:r>
      <w:r w:rsidRPr="001F2EC1">
        <w:rPr>
          <w:rFonts w:ascii="Traditional Arabic" w:hAnsi="Traditional Arabic" w:cs="Traditional Arabic"/>
          <w:sz w:val="24"/>
          <w:szCs w:val="24"/>
          <w:rtl/>
        </w:rPr>
        <w:t xml:space="preserve"> انظر: والصفدي، صلاح الدين خليل بن أيبك بن عبد الله، </w:t>
      </w:r>
      <w:r w:rsidRPr="001F2EC1">
        <w:rPr>
          <w:rFonts w:ascii="Traditional Arabic" w:hAnsi="Traditional Arabic" w:cs="Traditional Arabic" w:hint="eastAsia"/>
          <w:b/>
          <w:bCs/>
          <w:sz w:val="24"/>
          <w:szCs w:val="24"/>
          <w:rtl/>
        </w:rPr>
        <w:t>الوافي</w:t>
      </w:r>
      <w:r w:rsidRPr="001F2EC1">
        <w:rPr>
          <w:rFonts w:ascii="Traditional Arabic" w:hAnsi="Traditional Arabic" w:cs="Traditional Arabic"/>
          <w:b/>
          <w:bCs/>
          <w:sz w:val="24"/>
          <w:szCs w:val="24"/>
          <w:rtl/>
        </w:rPr>
        <w:t xml:space="preserve"> بالوفيات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أحمد الأرناؤوط، وتركي مصطفى، (بيروت: دار إحياء التراث، 1420هـ- 2000م)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11/253.</w:t>
      </w:r>
    </w:p>
  </w:footnote>
  <w:footnote w:id="311">
    <w:p w:rsidR="00DB12E1" w:rsidRDefault="00DB12E1" w:rsidP="006E7FA8">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Cs/>
          <w:sz w:val="24"/>
          <w:szCs w:val="24"/>
          <w:rtl/>
        </w:rPr>
        <w:t>أخرجه</w:t>
      </w:r>
      <w:r w:rsidRPr="001F2EC1">
        <w:rPr>
          <w:rFonts w:ascii="Traditional Arabic" w:hAnsi="Traditional Arabic" w:cs="Traditional Arabic"/>
          <w:bCs/>
          <w:sz w:val="24"/>
          <w:szCs w:val="24"/>
          <w:rtl/>
        </w:rPr>
        <w:t xml:space="preserve"> البخاري</w:t>
      </w:r>
      <w:r>
        <w:rPr>
          <w:rFonts w:ascii="Traditional Arabic" w:hAnsi="Traditional Arabic" w:cs="Traditional Arabic"/>
          <w:bCs/>
          <w:sz w:val="24"/>
          <w:szCs w:val="24"/>
          <w:rtl/>
        </w:rPr>
        <w:t xml:space="preserve"> في صحيحه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الوحي، باب مَا كَانَ النَّبِيُّ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tl/>
        </w:rPr>
        <w:t xml:space="preserve"> يُعْطِي الْمُؤَلَّفَةَ قُلُوبُهُمْ وَغَيْرَهُمْ مِنَ الْخُمُسِ وَنَحْوِهِ، 4/115، رقم 3150.</w:t>
      </w:r>
    </w:p>
  </w:footnote>
  <w:footnote w:id="312">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ابن تيمية، </w:t>
      </w:r>
      <w:r w:rsidRPr="001F2EC1">
        <w:rPr>
          <w:rStyle w:val="a3"/>
          <w:rFonts w:ascii="Traditional Arabic" w:hAnsi="Traditional Arabic" w:cs="Traditional Arabic" w:hint="eastAsia"/>
          <w:bCs/>
          <w:sz w:val="24"/>
          <w:szCs w:val="24"/>
          <w:vertAlign w:val="baseline"/>
          <w:rtl/>
        </w:rPr>
        <w:t>السياسة</w:t>
      </w:r>
      <w:r w:rsidRPr="001F2EC1">
        <w:rPr>
          <w:rStyle w:val="a3"/>
          <w:rFonts w:ascii="Traditional Arabic" w:hAnsi="Traditional Arabic" w:cs="Traditional Arabic"/>
          <w:bCs/>
          <w:sz w:val="24"/>
          <w:szCs w:val="24"/>
          <w:vertAlign w:val="baseline"/>
          <w:rtl/>
        </w:rPr>
        <w:t xml:space="preserve"> الشرعية</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1/44.</w:t>
      </w:r>
    </w:p>
  </w:footnote>
  <w:footnote w:id="313">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الشافعي، </w:t>
      </w:r>
      <w:r w:rsidRPr="001F2EC1">
        <w:rPr>
          <w:rStyle w:val="a3"/>
          <w:rFonts w:ascii="Traditional Arabic" w:hAnsi="Traditional Arabic" w:cs="Traditional Arabic" w:hint="eastAsia"/>
          <w:bCs/>
          <w:sz w:val="24"/>
          <w:szCs w:val="24"/>
          <w:vertAlign w:val="baseline"/>
          <w:rtl/>
        </w:rPr>
        <w:t>الأم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5/298.</w:t>
      </w:r>
    </w:p>
  </w:footnote>
  <w:footnote w:id="314">
    <w:p w:rsidR="00DB12E1" w:rsidRDefault="00DB12E1" w:rsidP="007B1AFA">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ابن مفلح، </w:t>
      </w:r>
      <w:r w:rsidRPr="001F2EC1">
        <w:rPr>
          <w:rStyle w:val="a3"/>
          <w:rFonts w:ascii="Traditional Arabic" w:hAnsi="Traditional Arabic" w:cs="Traditional Arabic" w:hint="eastAsia"/>
          <w:bCs/>
          <w:sz w:val="24"/>
          <w:szCs w:val="24"/>
          <w:vertAlign w:val="baseline"/>
          <w:rtl/>
        </w:rPr>
        <w:t>الفروع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10/277.</w:t>
      </w:r>
    </w:p>
  </w:footnote>
  <w:footnote w:id="315">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حزم،</w:t>
      </w:r>
      <w:r w:rsidRPr="001F2EC1">
        <w:rPr>
          <w:rStyle w:val="a3"/>
          <w:rFonts w:ascii="Traditional Arabic" w:hAnsi="Traditional Arabic" w:cs="Traditional Arabic"/>
          <w:bCs/>
          <w:sz w:val="24"/>
          <w:szCs w:val="24"/>
          <w:vertAlign w:val="baseline"/>
          <w:rtl/>
        </w:rPr>
        <w:t xml:space="preserve"> المحلى</w:t>
      </w:r>
      <w:r w:rsidRPr="001F2EC1">
        <w:rPr>
          <w:rFonts w:ascii="Traditional Arabic" w:hAnsi="Traditional Arabic" w:cs="Traditional Arabic" w:hint="eastAsia"/>
          <w:bCs/>
          <w:sz w:val="24"/>
          <w:szCs w:val="24"/>
          <w:rtl/>
        </w:rPr>
        <w:t>،</w:t>
      </w:r>
      <w:r w:rsidRPr="001F2EC1">
        <w:rPr>
          <w:rFonts w:ascii="Traditional Arabic" w:hAnsi="Traditional Arabic" w:cs="Traditional Arabic"/>
          <w:b/>
          <w:sz w:val="24"/>
          <w:szCs w:val="24"/>
          <w:rtl/>
        </w:rPr>
        <w:t xml:space="preserve"> 5/388.</w:t>
      </w:r>
    </w:p>
  </w:footnote>
  <w:footnote w:id="316">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الأنفال،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:41</w:t>
      </w:r>
      <w:r w:rsidRPr="001F2EC1">
        <w:rPr>
          <w:rFonts w:ascii="Traditional Arabic" w:hAnsi="Traditional Arabic" w:cs="Traditional Arabic"/>
          <w:b/>
          <w:sz w:val="24"/>
          <w:szCs w:val="24"/>
          <w:rtl/>
        </w:rPr>
        <w:t>.</w:t>
      </w:r>
    </w:p>
  </w:footnote>
  <w:footnote w:id="317">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الأنفال،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:41</w:t>
      </w:r>
      <w:r w:rsidRPr="001F2EC1">
        <w:rPr>
          <w:rFonts w:ascii="Traditional Arabic" w:hAnsi="Traditional Arabic" w:cs="Traditional Arabic"/>
          <w:b/>
          <w:sz w:val="24"/>
          <w:szCs w:val="24"/>
          <w:rtl/>
        </w:rPr>
        <w:t>.</w:t>
      </w:r>
    </w:p>
  </w:footnote>
  <w:footnote w:id="318">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رشد، </w:t>
      </w:r>
      <w:r w:rsidRPr="001F2EC1">
        <w:rPr>
          <w:rStyle w:val="a3"/>
          <w:rFonts w:ascii="Traditional Arabic" w:hAnsi="Traditional Arabic" w:cs="Traditional Arabic" w:hint="eastAsia"/>
          <w:bCs/>
          <w:sz w:val="24"/>
          <w:szCs w:val="24"/>
          <w:vertAlign w:val="baseline"/>
          <w:rtl/>
        </w:rPr>
        <w:t>بداية</w:t>
      </w:r>
      <w:r w:rsidRPr="001F2EC1">
        <w:rPr>
          <w:rStyle w:val="a3"/>
          <w:rFonts w:ascii="Traditional Arabic" w:hAnsi="Traditional Arabic" w:cs="Traditional Arabic"/>
          <w:bCs/>
          <w:sz w:val="24"/>
          <w:szCs w:val="24"/>
          <w:vertAlign w:val="baseline"/>
          <w:rtl/>
        </w:rPr>
        <w:t xml:space="preserve"> المجتهد</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1/392</w:t>
      </w:r>
      <w:r w:rsidRPr="001F2EC1">
        <w:rPr>
          <w:rFonts w:ascii="Traditional Arabic" w:hAnsi="Traditional Arabic" w:cs="Traditional Arabic"/>
          <w:b/>
          <w:sz w:val="24"/>
          <w:szCs w:val="24"/>
          <w:rtl/>
        </w:rPr>
        <w:t>.</w:t>
      </w:r>
    </w:p>
  </w:footnote>
  <w:footnote w:id="319">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الأنفال،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:41</w:t>
      </w:r>
      <w:r w:rsidRPr="001F2EC1">
        <w:rPr>
          <w:rFonts w:ascii="Traditional Arabic" w:hAnsi="Traditional Arabic" w:cs="Traditional Arabic"/>
          <w:b/>
          <w:sz w:val="24"/>
          <w:szCs w:val="24"/>
          <w:rtl/>
        </w:rPr>
        <w:t>.</w:t>
      </w:r>
    </w:p>
  </w:footnote>
  <w:footnote w:id="320">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Style w:val="a3"/>
          <w:rFonts w:ascii="Traditional Arabic" w:hAnsi="Traditional Arabic" w:cs="Traditional Arabic" w:hint="eastAsia"/>
          <w:bCs/>
          <w:sz w:val="24"/>
          <w:szCs w:val="24"/>
          <w:vertAlign w:val="baseline"/>
          <w:rtl/>
        </w:rPr>
        <w:t>الشرح</w:t>
      </w:r>
      <w:r w:rsidRPr="001F2EC1">
        <w:rPr>
          <w:rStyle w:val="a3"/>
          <w:rFonts w:ascii="Traditional Arabic" w:hAnsi="Traditional Arabic" w:cs="Traditional Arabic"/>
          <w:bCs/>
          <w:sz w:val="24"/>
          <w:szCs w:val="24"/>
          <w:vertAlign w:val="baseline"/>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8/26.</w:t>
      </w:r>
    </w:p>
  </w:footnote>
  <w:footnote w:id="321">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الكاساني،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 497.</w:t>
      </w:r>
    </w:p>
  </w:footnote>
  <w:footnote w:id="322">
    <w:p w:rsidR="00DB12E1" w:rsidRDefault="00DB12E1" w:rsidP="001D1E7C">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لمرجع</w:t>
      </w:r>
      <w:r w:rsidRPr="001F2EC1">
        <w:rPr>
          <w:rFonts w:ascii="Traditional Arabic" w:hAnsi="Traditional Arabic" w:cs="Traditional Arabic"/>
          <w:b/>
          <w:sz w:val="24"/>
          <w:szCs w:val="24"/>
          <w:rtl/>
        </w:rPr>
        <w:t xml:space="preserve"> السابق.</w:t>
      </w:r>
    </w:p>
  </w:footnote>
  <w:footnote w:id="323">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النووي،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19/372.</w:t>
      </w:r>
    </w:p>
  </w:footnote>
  <w:footnote w:id="324">
    <w:p w:rsidR="00DB12E1" w:rsidRDefault="00DB12E1" w:rsidP="007B1AFA">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سبق تخريجه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ص74</w:t>
      </w:r>
      <w:r w:rsidRPr="001F2EC1">
        <w:rPr>
          <w:rFonts w:ascii="Traditional Arabic" w:hAnsi="Traditional Arabic"/>
          <w:sz w:val="24"/>
          <w:szCs w:val="24"/>
          <w:rtl/>
        </w:rPr>
        <w:t>.</w:t>
      </w:r>
    </w:p>
  </w:footnote>
  <w:footnote w:id="325">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b/>
          <w:sz w:val="24"/>
          <w:szCs w:val="24"/>
          <w:rtl/>
        </w:rPr>
        <w:t>المرجع</w:t>
      </w:r>
      <w:r w:rsidRPr="001F2EC1">
        <w:rPr>
          <w:rFonts w:ascii="Traditional Arabic" w:hAnsi="Traditional Arabic" w:cs="Traditional Arabic"/>
          <w:b/>
          <w:sz w:val="24"/>
          <w:szCs w:val="24"/>
          <w:rtl/>
        </w:rPr>
        <w:t xml:space="preserve"> السابق.</w:t>
      </w:r>
    </w:p>
  </w:footnote>
  <w:footnote w:id="326">
    <w:p w:rsidR="00DB12E1" w:rsidRDefault="00DB12E1" w:rsidP="0025033F">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ص74.</w:t>
      </w:r>
    </w:p>
  </w:footnote>
  <w:footnote w:id="327">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البهوتي، </w:t>
      </w:r>
      <w:r w:rsidRPr="001F2EC1">
        <w:rPr>
          <w:rStyle w:val="a3"/>
          <w:rFonts w:ascii="Traditional Arabic" w:hAnsi="Traditional Arabic" w:cs="Traditional Arabic" w:hint="eastAsia"/>
          <w:bCs/>
          <w:sz w:val="24"/>
          <w:szCs w:val="24"/>
          <w:vertAlign w:val="baseline"/>
          <w:rtl/>
        </w:rPr>
        <w:t>ك</w:t>
      </w:r>
      <w:r w:rsidRPr="001F2EC1">
        <w:rPr>
          <w:rFonts w:ascii="Traditional Arabic" w:hAnsi="Traditional Arabic" w:cs="Traditional Arabic" w:hint="eastAsia"/>
          <w:bCs/>
          <w:sz w:val="24"/>
          <w:szCs w:val="24"/>
          <w:rtl/>
        </w:rPr>
        <w:t>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2/407.</w:t>
      </w:r>
    </w:p>
  </w:footnote>
  <w:footnote w:id="328">
    <w:p w:rsidR="00DB12E1" w:rsidRDefault="00DB12E1" w:rsidP="00B21C23">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النووي،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19/373، </w:t>
      </w:r>
      <w:r w:rsidRPr="001F2EC1">
        <w:rPr>
          <w:rFonts w:ascii="Traditional Arabic" w:hAnsi="Traditional Arabic" w:cs="Traditional Arabic" w:hint="eastAsia"/>
          <w:b/>
          <w:sz w:val="24"/>
          <w:szCs w:val="24"/>
          <w:rtl/>
        </w:rPr>
        <w:t>والنووي،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5/317، </w:t>
      </w:r>
      <w:r w:rsidRPr="001F2EC1">
        <w:rPr>
          <w:rFonts w:ascii="Traditional Arabic" w:hAnsi="Traditional Arabic" w:cs="Traditional Arabic" w:hint="eastAsia"/>
          <w:b/>
          <w:sz w:val="24"/>
          <w:szCs w:val="24"/>
          <w:rtl/>
        </w:rPr>
        <w:t>والماوردي،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8/391، </w:t>
      </w:r>
      <w:r w:rsidRPr="001F2EC1">
        <w:rPr>
          <w:rFonts w:ascii="Traditional Arabic" w:hAnsi="Traditional Arabic" w:cs="Traditional Arabic" w:hint="eastAsia"/>
          <w:sz w:val="24"/>
          <w:szCs w:val="24"/>
          <w:rtl/>
        </w:rPr>
        <w:t>والبهوتي،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2/407، </w:t>
      </w:r>
      <w:r>
        <w:rPr>
          <w:rFonts w:ascii="Traditional Arabic" w:hAnsi="Traditional Arabic" w:cs="Traditional Arabic" w:hint="eastAsia"/>
          <w:b/>
          <w:sz w:val="24"/>
          <w:szCs w:val="24"/>
          <w:rtl/>
        </w:rPr>
        <w:t>والمرداوي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4/166،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حزم، </w:t>
      </w:r>
      <w:r w:rsidRPr="001F2EC1">
        <w:rPr>
          <w:rFonts w:ascii="Traditional Arabic" w:hAnsi="Traditional Arabic" w:cs="Traditional Arabic" w:hint="eastAsia"/>
          <w:b/>
          <w:bCs/>
          <w:sz w:val="24"/>
          <w:szCs w:val="24"/>
          <w:rtl/>
        </w:rPr>
        <w:t>المحلى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5/388.</w:t>
      </w:r>
    </w:p>
  </w:footnote>
  <w:footnote w:id="329">
    <w:p w:rsidR="00DB12E1" w:rsidRDefault="00DB12E1" w:rsidP="0031743E">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النووي،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19/373، </w:t>
      </w:r>
      <w:r w:rsidRPr="001F2EC1">
        <w:rPr>
          <w:rFonts w:ascii="Traditional Arabic" w:hAnsi="Traditional Arabic" w:cs="Traditional Arabic" w:hint="eastAsia"/>
          <w:b/>
          <w:sz w:val="24"/>
          <w:szCs w:val="24"/>
          <w:rtl/>
        </w:rPr>
        <w:t>ولنفس</w:t>
      </w:r>
      <w:r w:rsidRPr="001F2EC1">
        <w:rPr>
          <w:rFonts w:ascii="Traditional Arabic" w:hAnsi="Traditional Arabic" w:cs="Traditional Arabic"/>
          <w:b/>
          <w:sz w:val="24"/>
          <w:szCs w:val="24"/>
          <w:rtl/>
        </w:rPr>
        <w:t xml:space="preserve"> المؤلف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5/317، </w:t>
      </w:r>
      <w:r w:rsidRPr="001F2EC1">
        <w:rPr>
          <w:rFonts w:ascii="Traditional Arabic" w:hAnsi="Traditional Arabic" w:cs="Traditional Arabic" w:hint="eastAsia"/>
          <w:b/>
          <w:sz w:val="24"/>
          <w:szCs w:val="24"/>
          <w:rtl/>
        </w:rPr>
        <w:t>والماوردي،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8/391.</w:t>
      </w:r>
    </w:p>
  </w:footnote>
  <w:footnote w:id="330">
    <w:p w:rsidR="00DB12E1" w:rsidRDefault="00DB12E1" w:rsidP="007B1AFA">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البهوتي،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2/407، </w:t>
      </w:r>
      <w:r w:rsidRPr="001F2EC1">
        <w:rPr>
          <w:rFonts w:ascii="Traditional Arabic" w:hAnsi="Traditional Arabic" w:cs="Traditional Arabic" w:hint="eastAsia"/>
          <w:b/>
          <w:sz w:val="24"/>
          <w:szCs w:val="24"/>
          <w:rtl/>
        </w:rPr>
        <w:t>والمرداوي،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4/166.</w:t>
      </w:r>
    </w:p>
  </w:footnote>
  <w:footnote w:id="331">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ابن حزم، </w:t>
      </w:r>
      <w:r w:rsidRPr="001F2EC1">
        <w:rPr>
          <w:rFonts w:ascii="Traditional Arabic" w:hAnsi="Traditional Arabic" w:cs="Traditional Arabic" w:hint="eastAsia"/>
          <w:bCs/>
          <w:sz w:val="24"/>
          <w:szCs w:val="24"/>
          <w:rtl/>
        </w:rPr>
        <w:t>المحلى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5/388</w:t>
      </w:r>
    </w:p>
  </w:footnote>
  <w:footnote w:id="332">
    <w:p w:rsidR="00DB12E1" w:rsidRDefault="00DB12E1" w:rsidP="00332644">
      <w:pPr>
        <w:spacing w:after="0" w:line="240" w:lineRule="auto"/>
        <w:ind w:right="-851"/>
        <w:jc w:val="both"/>
      </w:pPr>
      <w:r w:rsidRPr="001F2EC1">
        <w:rPr>
          <w:rStyle w:val="18"/>
          <w:rFonts w:ascii="Traditional Arabic" w:hAnsi="Traditional Arabic" w:cs="Traditional Arabic"/>
          <w:spacing w:val="-4"/>
          <w:sz w:val="24"/>
          <w:szCs w:val="24"/>
          <w:rtl/>
        </w:rPr>
        <w:t>(</w:t>
      </w:r>
      <w:r w:rsidRPr="001F2EC1">
        <w:rPr>
          <w:rStyle w:val="18"/>
          <w:rFonts w:ascii="Traditional Arabic" w:hAnsi="Traditional Arabic" w:cs="Traditional Arabic"/>
          <w:spacing w:val="-4"/>
          <w:sz w:val="24"/>
          <w:szCs w:val="24"/>
          <w:rtl/>
        </w:rPr>
        <w:footnoteRef/>
      </w:r>
      <w:r w:rsidRPr="001F2EC1">
        <w:rPr>
          <w:rStyle w:val="18"/>
          <w:rFonts w:ascii="Traditional Arabic" w:hAnsi="Traditional Arabic" w:cs="Traditional Arabic"/>
          <w:spacing w:val="-4"/>
          <w:sz w:val="24"/>
          <w:szCs w:val="24"/>
          <w:rtl/>
        </w:rPr>
        <w:t>)</w:t>
      </w:r>
      <w:r w:rsidRPr="001F2EC1">
        <w:rPr>
          <w:rFonts w:ascii="Traditional Arabic" w:hAnsi="Traditional Arabic" w:cs="Traditional Arabic"/>
          <w:spacing w:val="-4"/>
          <w:sz w:val="24"/>
          <w:szCs w:val="24"/>
          <w:rtl/>
        </w:rPr>
        <w:t xml:space="preserve">  </w:t>
      </w:r>
      <w:r w:rsidRPr="001F2EC1">
        <w:rPr>
          <w:rFonts w:ascii="Traditional Arabic" w:hAnsi="Traditional Arabic" w:cs="Traditional Arabic" w:hint="eastAsia"/>
          <w:b/>
          <w:bCs/>
          <w:spacing w:val="-4"/>
          <w:sz w:val="24"/>
          <w:szCs w:val="24"/>
          <w:rtl/>
        </w:rPr>
        <w:t>أخرجه</w:t>
      </w:r>
      <w:r w:rsidRPr="001F2EC1">
        <w:rPr>
          <w:rFonts w:ascii="Traditional Arabic" w:hAnsi="Traditional Arabic" w:cs="Traditional Arabic"/>
          <w:b/>
          <w:bCs/>
          <w:spacing w:val="-4"/>
          <w:sz w:val="24"/>
          <w:szCs w:val="24"/>
          <w:rtl/>
        </w:rPr>
        <w:t xml:space="preserve"> </w:t>
      </w:r>
      <w:r w:rsidRPr="001F2EC1">
        <w:rPr>
          <w:rFonts w:ascii="Traditional Arabic" w:hAnsi="Traditional Arabic" w:cs="Traditional Arabic" w:hint="eastAsia"/>
          <w:b/>
          <w:bCs/>
          <w:spacing w:val="-4"/>
          <w:sz w:val="24"/>
          <w:szCs w:val="24"/>
          <w:rtl/>
        </w:rPr>
        <w:t>أبو</w:t>
      </w:r>
      <w:r w:rsidRPr="001F2EC1">
        <w:rPr>
          <w:rFonts w:ascii="Traditional Arabic" w:hAnsi="Traditional Arabic" w:cs="Traditional Arabic"/>
          <w:b/>
          <w:bCs/>
          <w:spacing w:val="-4"/>
          <w:sz w:val="24"/>
          <w:szCs w:val="24"/>
          <w:rtl/>
        </w:rPr>
        <w:t xml:space="preserve"> داود</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كتاب الخراج والفيء والإمارة، باب في صفايا رسول الله </w:t>
      </w:r>
      <w:r w:rsidRPr="001F2EC1">
        <w:rPr>
          <w:rFonts w:ascii="AGA Arabesque" w:hAnsi="AGA Arabesque" w:cs="Traditional Arabic"/>
          <w:spacing w:val="-4"/>
          <w:sz w:val="24"/>
          <w:szCs w:val="24"/>
        </w:rPr>
        <w:sym w:font="AGA Arabesque" w:char="F072"/>
      </w:r>
      <w:r w:rsidRPr="001F2EC1">
        <w:rPr>
          <w:rFonts w:ascii="Traditional Arabic" w:hAnsi="Traditional Arabic" w:cs="Traditional Arabic"/>
          <w:spacing w:val="-4"/>
          <w:sz w:val="24"/>
          <w:szCs w:val="24"/>
          <w:rtl/>
        </w:rPr>
        <w:t xml:space="preserve"> من الأموال، 2/159، رقم 2973، وحس</w:t>
      </w:r>
      <w:r w:rsidRPr="001F2EC1">
        <w:rPr>
          <w:rFonts w:ascii="Traditional Arabic" w:hAnsi="Traditional Arabic" w:cs="Traditional Arabic" w:hint="eastAsia"/>
          <w:spacing w:val="-4"/>
          <w:sz w:val="24"/>
          <w:szCs w:val="24"/>
          <w:rtl/>
        </w:rPr>
        <w:t>ّنه</w:t>
      </w:r>
      <w:r w:rsidRPr="001F2EC1">
        <w:rPr>
          <w:rFonts w:ascii="Traditional Arabic" w:hAnsi="Traditional Arabic" w:cs="Traditional Arabic"/>
          <w:spacing w:val="-4"/>
          <w:sz w:val="24"/>
          <w:szCs w:val="24"/>
          <w:rtl/>
        </w:rPr>
        <w:t xml:space="preserve"> الألباني، وقال: رجاله ثقات، انظر: الألباني، </w:t>
      </w:r>
      <w:r w:rsidRPr="001F2EC1">
        <w:rPr>
          <w:rFonts w:ascii="Traditional Arabic" w:hAnsi="Traditional Arabic" w:cs="Traditional Arabic" w:hint="eastAsia"/>
          <w:b/>
          <w:bCs/>
          <w:spacing w:val="-4"/>
          <w:sz w:val="24"/>
          <w:szCs w:val="24"/>
          <w:rtl/>
        </w:rPr>
        <w:t>إرواء</w:t>
      </w:r>
      <w:r w:rsidRPr="001F2EC1">
        <w:rPr>
          <w:rFonts w:ascii="Traditional Arabic" w:hAnsi="Traditional Arabic" w:cs="Traditional Arabic"/>
          <w:b/>
          <w:bCs/>
          <w:spacing w:val="-4"/>
          <w:sz w:val="24"/>
          <w:szCs w:val="24"/>
          <w:rtl/>
        </w:rPr>
        <w:t xml:space="preserve"> الغليل</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5/76.</w:t>
      </w:r>
    </w:p>
  </w:footnote>
  <w:footnote w:id="333">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البهوتي</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كشاف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2/407.</w:t>
      </w:r>
    </w:p>
  </w:footnote>
  <w:footnote w:id="334">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الكاسا</w:t>
      </w:r>
      <w:r w:rsidRPr="001F2EC1">
        <w:rPr>
          <w:rFonts w:ascii="Traditional Arabic" w:hAnsi="Traditional Arabic" w:cs="Traditional Arabic" w:hint="eastAsia"/>
          <w:b/>
          <w:sz w:val="24"/>
          <w:szCs w:val="24"/>
          <w:rtl/>
        </w:rPr>
        <w:t>ني</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بدائع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 497.</w:t>
      </w:r>
    </w:p>
  </w:footnote>
  <w:footnote w:id="335">
    <w:p w:rsidR="00DB12E1" w:rsidRDefault="00DB12E1" w:rsidP="0031743E">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w:t>
      </w:r>
      <w:r w:rsidRPr="001F2EC1">
        <w:rPr>
          <w:rFonts w:ascii="Traditional Arabic" w:hAnsi="Traditional Arabic" w:cs="Traditional Arabic" w:hint="eastAsia"/>
          <w:b/>
          <w:sz w:val="24"/>
          <w:szCs w:val="24"/>
          <w:rtl/>
        </w:rPr>
        <w:t>نظر</w:t>
      </w:r>
      <w:r w:rsidRPr="001F2EC1">
        <w:rPr>
          <w:rFonts w:ascii="Traditional Arabic" w:hAnsi="Traditional Arabic" w:cs="Traditional Arabic"/>
          <w:b/>
          <w:sz w:val="24"/>
          <w:szCs w:val="24"/>
          <w:rtl/>
        </w:rPr>
        <w:t xml:space="preserve">: السرخسي، </w:t>
      </w:r>
      <w:r w:rsidRPr="001F2EC1">
        <w:rPr>
          <w:rFonts w:ascii="Traditional Arabic" w:hAnsi="Traditional Arabic" w:cs="Traditional Arabic" w:hint="eastAsia"/>
          <w:bCs/>
          <w:sz w:val="24"/>
          <w:szCs w:val="24"/>
          <w:rtl/>
        </w:rPr>
        <w:t>المبسوط</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3/17، </w:t>
      </w:r>
      <w:r w:rsidRPr="001F2EC1">
        <w:rPr>
          <w:rFonts w:ascii="Traditional Arabic" w:hAnsi="Traditional Arabic" w:cs="Traditional Arabic" w:hint="eastAsia"/>
          <w:b/>
          <w:sz w:val="24"/>
          <w:szCs w:val="24"/>
          <w:rtl/>
        </w:rPr>
        <w:t>والماوردي،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8/391.</w:t>
      </w:r>
    </w:p>
  </w:footnote>
  <w:footnote w:id="336">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4/166.</w:t>
      </w:r>
    </w:p>
  </w:footnote>
  <w:footnote w:id="337">
    <w:p w:rsidR="00DB12E1" w:rsidRDefault="00DB12E1" w:rsidP="007B1AFA">
      <w:pPr>
        <w:spacing w:after="0" w:line="240" w:lineRule="auto"/>
        <w:ind w:right="-851"/>
      </w:pPr>
      <w:r w:rsidRPr="001F2EC1">
        <w:rPr>
          <w:rFonts w:ascii="Traditional Arabic" w:hAnsi="Traditional Arabic" w:cs="Traditional Arabic"/>
          <w:rtl/>
        </w:rPr>
        <w:t>(</w:t>
      </w:r>
      <w:r w:rsidRPr="001F2EC1">
        <w:rPr>
          <w:rFonts w:ascii="Traditional Arabic" w:hAnsi="Traditional Arabic" w:cs="Traditional Arabic"/>
        </w:rPr>
        <w:footnoteRef/>
      </w:r>
      <w:r w:rsidRPr="001F2EC1">
        <w:rPr>
          <w:rFonts w:ascii="Traditional Arabic" w:hAnsi="Traditional Arabic" w:cs="Traditional Arabic"/>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rtl/>
        </w:rPr>
        <w:t>ا</w:t>
      </w:r>
      <w:r w:rsidRPr="001F2EC1">
        <w:rPr>
          <w:rFonts w:ascii="Traditional Arabic" w:hAnsi="Traditional Arabic" w:cs="Traditional Arabic" w:hint="eastAsia"/>
          <w:b/>
          <w:bCs/>
          <w:sz w:val="24"/>
          <w:szCs w:val="24"/>
          <w:rtl/>
        </w:rPr>
        <w:t>لسنن</w:t>
      </w:r>
      <w:r w:rsidRPr="001F2EC1">
        <w:rPr>
          <w:rFonts w:ascii="Traditional Arabic" w:hAnsi="Traditional Arabic" w:cs="Traditional Arabic"/>
          <w:b/>
          <w:bCs/>
          <w:sz w:val="24"/>
          <w:szCs w:val="24"/>
          <w:rtl/>
        </w:rPr>
        <w:t xml:space="preserve"> الكبرى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قسم الفيء والغنيمة، باب بيان مصرف أرب</w:t>
      </w:r>
      <w:r w:rsidRPr="001F2EC1">
        <w:rPr>
          <w:rFonts w:ascii="Traditional Arabic" w:hAnsi="Traditional Arabic" w:cs="Traditional Arabic" w:hint="eastAsia"/>
          <w:b/>
          <w:sz w:val="24"/>
          <w:szCs w:val="24"/>
          <w:rtl/>
        </w:rPr>
        <w:t>عة</w:t>
      </w:r>
      <w:r w:rsidRPr="001F2EC1">
        <w:rPr>
          <w:rFonts w:ascii="Traditional Arabic" w:hAnsi="Traditional Arabic" w:cs="Traditional Arabic"/>
          <w:b/>
          <w:sz w:val="24"/>
          <w:szCs w:val="24"/>
          <w:rtl/>
        </w:rPr>
        <w:t xml:space="preserve"> أخماس الفيء بعد رسول الله، 6/301، رقم 12516</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حسّنه الألباني، انظر: الألباني، </w:t>
      </w:r>
      <w:r w:rsidRPr="001F2EC1">
        <w:rPr>
          <w:rFonts w:ascii="Traditional Arabic" w:hAnsi="Traditional Arabic" w:cs="Traditional Arabic" w:hint="eastAsia"/>
          <w:bCs/>
          <w:sz w:val="24"/>
          <w:szCs w:val="24"/>
          <w:rtl/>
        </w:rPr>
        <w:t>إرواء</w:t>
      </w:r>
      <w:r w:rsidRPr="001F2EC1">
        <w:rPr>
          <w:rFonts w:ascii="Traditional Arabic" w:hAnsi="Traditional Arabic" w:cs="Traditional Arabic"/>
          <w:bCs/>
          <w:sz w:val="24"/>
          <w:szCs w:val="24"/>
          <w:rtl/>
        </w:rPr>
        <w:t xml:space="preserve"> الغليل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5/76.</w:t>
      </w:r>
    </w:p>
  </w:footnote>
  <w:footnote w:id="338">
    <w:p w:rsidR="00DB12E1" w:rsidRDefault="00DB12E1" w:rsidP="0031743E">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الماوردي،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8/391</w:t>
      </w:r>
      <w:r w:rsidRPr="001F2EC1">
        <w:rPr>
          <w:rFonts w:ascii="Traditional Arabic" w:hAnsi="Traditional Arabic" w:cs="Traditional Arabic"/>
          <w:sz w:val="24"/>
          <w:szCs w:val="24"/>
          <w:rtl/>
        </w:rPr>
        <w:t>.</w:t>
      </w:r>
    </w:p>
  </w:footnote>
  <w:footnote w:id="339">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8/27.</w:t>
      </w:r>
    </w:p>
  </w:footnote>
  <w:footnote w:id="340">
    <w:p w:rsidR="00DB12E1" w:rsidRDefault="00DB12E1" w:rsidP="007B1AFA">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انظ</w:t>
      </w:r>
      <w:r w:rsidRPr="001F2EC1">
        <w:rPr>
          <w:rFonts w:ascii="Traditional Arabic" w:hAnsi="Traditional Arabic" w:cs="Traditional Arabic" w:hint="eastAsia"/>
          <w:b/>
          <w:sz w:val="24"/>
          <w:szCs w:val="24"/>
          <w:rtl/>
        </w:rPr>
        <w:t>ر</w:t>
      </w:r>
      <w:r w:rsidRPr="001F2EC1">
        <w:rPr>
          <w:rFonts w:ascii="Traditional Arabic" w:hAnsi="Traditional Arabic" w:cs="Traditional Arabic"/>
          <w:b/>
          <w:sz w:val="24"/>
          <w:szCs w:val="24"/>
          <w:rtl/>
        </w:rPr>
        <w:t xml:space="preserve">: السرخسي، </w:t>
      </w:r>
      <w:r w:rsidRPr="001F2EC1">
        <w:rPr>
          <w:rFonts w:ascii="Traditional Arabic" w:hAnsi="Traditional Arabic" w:cs="Traditional Arabic" w:hint="eastAsia"/>
          <w:bCs/>
          <w:sz w:val="24"/>
          <w:szCs w:val="24"/>
          <w:rtl/>
        </w:rPr>
        <w:t>المبسوط</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3/19، و</w:t>
      </w:r>
      <w:r w:rsidRPr="001F2EC1">
        <w:rPr>
          <w:rFonts w:ascii="Traditional Arabic" w:hAnsi="Traditional Arabic" w:cs="Traditional Arabic" w:hint="eastAsia"/>
          <w:b/>
          <w:sz w:val="24"/>
          <w:szCs w:val="24"/>
          <w:rtl/>
        </w:rPr>
        <w:t>الكاساني،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9/497، 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نجيم، </w:t>
      </w:r>
      <w:r w:rsidRPr="001F2EC1">
        <w:rPr>
          <w:rFonts w:ascii="Traditional Arabic" w:hAnsi="Traditional Arabic" w:cs="Traditional Arabic" w:hint="eastAsia"/>
          <w:bCs/>
          <w:sz w:val="24"/>
          <w:szCs w:val="24"/>
          <w:rtl/>
        </w:rPr>
        <w:t>البحر</w:t>
      </w:r>
      <w:r w:rsidRPr="001F2EC1">
        <w:rPr>
          <w:rFonts w:ascii="Traditional Arabic" w:hAnsi="Traditional Arabic" w:cs="Traditional Arabic"/>
          <w:bCs/>
          <w:sz w:val="24"/>
          <w:szCs w:val="24"/>
          <w:rtl/>
        </w:rPr>
        <w:t xml:space="preserve"> الرائق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5/153، </w:t>
      </w:r>
      <w:r w:rsidRPr="001F2EC1">
        <w:rPr>
          <w:rFonts w:ascii="Traditional Arabic" w:hAnsi="Traditional Arabic" w:cs="Traditional Arabic" w:hint="eastAsia"/>
          <w:b/>
          <w:sz w:val="24"/>
          <w:szCs w:val="24"/>
          <w:rtl/>
        </w:rPr>
        <w:t>والميرغناني،</w:t>
      </w:r>
      <w:r w:rsidRPr="001F2EC1">
        <w:rPr>
          <w:rFonts w:ascii="Traditional Arabic" w:hAnsi="Traditional Arabic" w:cs="Traditional Arabic"/>
          <w:b/>
          <w:sz w:val="24"/>
          <w:szCs w:val="24"/>
          <w:rtl/>
        </w:rPr>
        <w:t xml:space="preserve"> علي بن أبي بكر، </w:t>
      </w:r>
      <w:r w:rsidRPr="001F2EC1">
        <w:rPr>
          <w:rFonts w:ascii="Traditional Arabic" w:hAnsi="Traditional Arabic" w:cs="Traditional Arabic" w:hint="eastAsia"/>
          <w:bCs/>
          <w:sz w:val="24"/>
          <w:szCs w:val="24"/>
          <w:rtl/>
        </w:rPr>
        <w:t>الهداية</w:t>
      </w:r>
      <w:r w:rsidRPr="001F2EC1">
        <w:rPr>
          <w:rFonts w:ascii="Traditional Arabic" w:hAnsi="Traditional Arabic" w:cs="Traditional Arabic"/>
          <w:bCs/>
          <w:sz w:val="24"/>
          <w:szCs w:val="24"/>
          <w:rtl/>
        </w:rPr>
        <w:t xml:space="preserve"> في شرح بداية المبتدي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المحقق: طلال يوسف، (بيروت: دار احياء التراث ا</w:t>
      </w:r>
      <w:r w:rsidRPr="001F2EC1">
        <w:rPr>
          <w:rFonts w:ascii="Traditional Arabic" w:hAnsi="Traditional Arabic" w:cs="Traditional Arabic" w:hint="eastAsia"/>
          <w:b/>
          <w:sz w:val="24"/>
          <w:szCs w:val="24"/>
          <w:rtl/>
        </w:rPr>
        <w:t>لعربي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2/391.</w:t>
      </w:r>
    </w:p>
  </w:footnote>
  <w:footnote w:id="341">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ما رواه أبو يوسف عن الكلبي عن أبي صالح</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وسبق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ص74.</w:t>
      </w:r>
    </w:p>
  </w:footnote>
  <w:footnote w:id="342">
    <w:p w:rsidR="00DB12E1" w:rsidRDefault="00DB12E1" w:rsidP="006878F0">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س</w:t>
      </w:r>
      <w:r w:rsidRPr="001F2EC1">
        <w:rPr>
          <w:rFonts w:cs="Traditional Arabic" w:hint="eastAsia"/>
          <w:b/>
          <w:sz w:val="24"/>
          <w:szCs w:val="24"/>
          <w:rtl/>
        </w:rPr>
        <w:t>بق</w:t>
      </w:r>
      <w:r w:rsidRPr="001F2EC1">
        <w:rPr>
          <w:rFonts w:cs="Traditional Arabic"/>
          <w:b/>
          <w:sz w:val="24"/>
          <w:szCs w:val="24"/>
          <w:rtl/>
        </w:rPr>
        <w:t xml:space="preserve"> </w:t>
      </w:r>
      <w:r w:rsidRPr="001F2EC1">
        <w:rPr>
          <w:rFonts w:cs="Traditional Arabic" w:hint="eastAsia"/>
          <w:b/>
          <w:sz w:val="24"/>
          <w:szCs w:val="24"/>
          <w:rtl/>
        </w:rPr>
        <w:t>بيانه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74</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من</w:t>
      </w:r>
      <w:r w:rsidRPr="001F2EC1">
        <w:rPr>
          <w:rFonts w:cs="Traditional Arabic"/>
          <w:b/>
          <w:sz w:val="24"/>
          <w:szCs w:val="24"/>
          <w:rtl/>
        </w:rPr>
        <w:t xml:space="preserve"> </w:t>
      </w:r>
      <w:r w:rsidRPr="001F2EC1">
        <w:rPr>
          <w:rFonts w:cs="Traditional Arabic" w:hint="eastAsia"/>
          <w:b/>
          <w:sz w:val="24"/>
          <w:szCs w:val="24"/>
          <w:rtl/>
        </w:rPr>
        <w:t>هذا</w:t>
      </w:r>
      <w:r w:rsidRPr="001F2EC1">
        <w:rPr>
          <w:rFonts w:cs="Traditional Arabic"/>
          <w:b/>
          <w:sz w:val="24"/>
          <w:szCs w:val="24"/>
          <w:rtl/>
        </w:rPr>
        <w:t xml:space="preserve"> </w:t>
      </w:r>
      <w:r w:rsidRPr="001F2EC1">
        <w:rPr>
          <w:rFonts w:cs="Traditional Arabic" w:hint="eastAsia"/>
          <w:b/>
          <w:sz w:val="24"/>
          <w:szCs w:val="24"/>
          <w:rtl/>
        </w:rPr>
        <w:t>البحث</w:t>
      </w:r>
      <w:r w:rsidRPr="001F2EC1">
        <w:rPr>
          <w:rFonts w:cs="Traditional Arabic"/>
          <w:b/>
          <w:sz w:val="24"/>
          <w:szCs w:val="24"/>
          <w:rtl/>
        </w:rPr>
        <w:t>.</w:t>
      </w:r>
    </w:p>
  </w:footnote>
  <w:footnote w:id="343">
    <w:p w:rsidR="00DB12E1" w:rsidRDefault="00DB12E1" w:rsidP="00DF3817">
      <w:pPr>
        <w:spacing w:after="0" w:line="240" w:lineRule="auto"/>
        <w:ind w:right="-1134"/>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قال الزيلعي في </w:t>
      </w:r>
      <w:r w:rsidRPr="001F2EC1">
        <w:rPr>
          <w:rFonts w:ascii="Traditional Arabic" w:hAnsi="Traditional Arabic" w:cs="Traditional Arabic" w:hint="eastAsia"/>
          <w:bCs/>
          <w:sz w:val="24"/>
          <w:szCs w:val="24"/>
          <w:rtl/>
        </w:rPr>
        <w:t>نصب</w:t>
      </w:r>
      <w:r w:rsidRPr="001F2EC1">
        <w:rPr>
          <w:rFonts w:ascii="Traditional Arabic" w:hAnsi="Traditional Arabic" w:cs="Traditional Arabic"/>
          <w:bCs/>
          <w:sz w:val="24"/>
          <w:szCs w:val="24"/>
          <w:rtl/>
        </w:rPr>
        <w:t xml:space="preserve"> الراية</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حديث</w:t>
      </w:r>
      <w:r w:rsidRPr="001F2EC1">
        <w:rPr>
          <w:rFonts w:ascii="Traditional Arabic" w:hAnsi="Traditional Arabic" w:cs="Traditional Arabic"/>
          <w:b/>
          <w:sz w:val="24"/>
          <w:szCs w:val="24"/>
          <w:rtl/>
        </w:rPr>
        <w:t xml:space="preserve"> غريب، 3/426</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لكن جاء في </w:t>
      </w:r>
      <w:r w:rsidRPr="001F2EC1">
        <w:rPr>
          <w:rFonts w:ascii="Traditional Arabic" w:hAnsi="Traditional Arabic" w:cs="Traditional Arabic" w:hint="eastAsia"/>
          <w:bCs/>
          <w:sz w:val="24"/>
          <w:szCs w:val="24"/>
          <w:rtl/>
        </w:rPr>
        <w:t>صحيح</w:t>
      </w:r>
      <w:r w:rsidRPr="001F2EC1">
        <w:rPr>
          <w:rFonts w:ascii="Traditional Arabic" w:hAnsi="Traditional Arabic" w:cs="Traditional Arabic"/>
          <w:bCs/>
          <w:sz w:val="24"/>
          <w:szCs w:val="24"/>
          <w:rtl/>
        </w:rPr>
        <w:t xml:space="preserve"> مسلم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الزكاة، باب ترك استعمال آل النبي على الصدقة، 2/756</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رقم1072: «</w:t>
      </w:r>
      <w:r w:rsidRPr="001F2EC1">
        <w:rPr>
          <w:rFonts w:ascii="Traditional Arabic" w:hAnsi="Traditional Arabic" w:cs="Traditional Arabic" w:hint="eastAsia"/>
          <w:b/>
          <w:sz w:val="24"/>
          <w:szCs w:val="24"/>
          <w:rtl/>
        </w:rPr>
        <w:t>إن</w:t>
      </w:r>
      <w:r w:rsidRPr="001F2EC1">
        <w:rPr>
          <w:rFonts w:ascii="Traditional Arabic" w:hAnsi="Traditional Arabic" w:cs="Traditional Arabic"/>
          <w:b/>
          <w:sz w:val="24"/>
          <w:szCs w:val="24"/>
          <w:rtl/>
        </w:rPr>
        <w:t xml:space="preserve"> هذه الصدقات إنما هي أوساخ الناس </w:t>
      </w:r>
      <w:r w:rsidRPr="001F2EC1">
        <w:rPr>
          <w:rFonts w:ascii="Traditional Arabic" w:hAnsi="Traditional Arabic" w:cs="Traditional Arabic" w:hint="eastAsia"/>
          <w:b/>
          <w:sz w:val="24"/>
          <w:szCs w:val="24"/>
          <w:rtl/>
        </w:rPr>
        <w:t>إنها</w:t>
      </w:r>
      <w:r w:rsidRPr="001F2EC1">
        <w:rPr>
          <w:rFonts w:ascii="Traditional Arabic" w:hAnsi="Traditional Arabic" w:cs="Traditional Arabic"/>
          <w:b/>
          <w:sz w:val="24"/>
          <w:szCs w:val="24"/>
          <w:rtl/>
        </w:rPr>
        <w:t xml:space="preserve"> لاتحل لمحمد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ولا لآل محمد...»</w:t>
      </w:r>
      <w:r w:rsidRPr="001F2EC1">
        <w:rPr>
          <w:rFonts w:ascii="Traditional Arabic" w:hAnsi="Traditional Arabic"/>
          <w:b/>
          <w:sz w:val="24"/>
          <w:szCs w:val="24"/>
          <w:rtl/>
        </w:rPr>
        <w:t>.</w:t>
      </w:r>
    </w:p>
  </w:footnote>
  <w:footnote w:id="344">
    <w:p w:rsidR="00DB12E1" w:rsidRDefault="00DB12E1" w:rsidP="006E7FA8">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6E7FA8">
        <w:rPr>
          <w:rStyle w:val="a3"/>
          <w:rFonts w:ascii="Traditional Arabic" w:hAnsi="Traditional Arabic" w:cs="Traditional Arabic" w:hint="eastAsia"/>
          <w:bCs/>
          <w:sz w:val="24"/>
          <w:szCs w:val="24"/>
          <w:vertAlign w:val="baseline"/>
          <w:rtl/>
        </w:rPr>
        <w:t>أ</w:t>
      </w:r>
      <w:r w:rsidRPr="006E7FA8">
        <w:rPr>
          <w:rFonts w:ascii="Traditional Arabic" w:hAnsi="Traditional Arabic" w:cs="Traditional Arabic" w:hint="eastAsia"/>
          <w:bCs/>
          <w:sz w:val="24"/>
          <w:szCs w:val="24"/>
          <w:rtl/>
        </w:rPr>
        <w:t>خرجه</w:t>
      </w:r>
      <w:r w:rsidRPr="001F2EC1">
        <w:rPr>
          <w:rFonts w:ascii="Traditional Arabic" w:hAnsi="Traditional Arabic" w:cs="Traditional Arabic"/>
          <w:bCs/>
          <w:sz w:val="24"/>
          <w:szCs w:val="24"/>
          <w:rtl/>
        </w:rPr>
        <w:t xml:space="preserve"> النسائي</w:t>
      </w:r>
      <w:r>
        <w:rPr>
          <w:rFonts w:ascii="Traditional Arabic" w:hAnsi="Traditional Arabic" w:cs="Traditional Arabic"/>
          <w:b/>
          <w:sz w:val="24"/>
          <w:szCs w:val="24"/>
          <w:rtl/>
        </w:rPr>
        <w:t xml:space="preserve"> في سننه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قسم الفيء، باب قسم الفيء، 7/130، رقم 4137، وقال الألباني: حديث حسن صحيح، انظر: الألباني، </w:t>
      </w:r>
      <w:r>
        <w:rPr>
          <w:rFonts w:ascii="Traditional Arabic" w:hAnsi="Traditional Arabic" w:cs="Traditional Arabic" w:hint="eastAsia"/>
          <w:bCs/>
          <w:sz w:val="24"/>
          <w:szCs w:val="24"/>
          <w:rtl/>
        </w:rPr>
        <w:t>و</w:t>
      </w:r>
      <w:r w:rsidRPr="001F2EC1">
        <w:rPr>
          <w:rFonts w:ascii="Traditional Arabic" w:hAnsi="Traditional Arabic" w:cs="Traditional Arabic" w:hint="eastAsia"/>
          <w:bCs/>
          <w:sz w:val="24"/>
          <w:szCs w:val="24"/>
          <w:rtl/>
        </w:rPr>
        <w:t>النسائي</w:t>
      </w:r>
      <w:r>
        <w:rPr>
          <w:rFonts w:ascii="Traditional Arabic" w:hAnsi="Traditional Arabic" w:cs="Traditional Arabic"/>
          <w:bCs/>
          <w:sz w:val="24"/>
          <w:szCs w:val="24"/>
          <w:rtl/>
        </w:rPr>
        <w:t xml:space="preserve"> في سننه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9/209.</w:t>
      </w:r>
    </w:p>
  </w:footnote>
  <w:footnote w:id="345">
    <w:p w:rsidR="00DB12E1" w:rsidRDefault="00DB12E1" w:rsidP="007B1AFA">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انظر: ابن نجيم، </w:t>
      </w:r>
      <w:r w:rsidRPr="001F2EC1">
        <w:rPr>
          <w:rFonts w:ascii="Traditional Arabic" w:hAnsi="Traditional Arabic" w:cs="Traditional Arabic" w:hint="eastAsia"/>
          <w:bCs/>
          <w:sz w:val="24"/>
          <w:szCs w:val="24"/>
          <w:rtl/>
        </w:rPr>
        <w:t>البحر</w:t>
      </w:r>
      <w:r w:rsidRPr="001F2EC1">
        <w:rPr>
          <w:rFonts w:ascii="Traditional Arabic" w:hAnsi="Traditional Arabic" w:cs="Traditional Arabic"/>
          <w:bCs/>
          <w:sz w:val="24"/>
          <w:szCs w:val="24"/>
          <w:rtl/>
        </w:rPr>
        <w:t xml:space="preserve"> 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5/98، </w:t>
      </w:r>
      <w:r w:rsidRPr="001F2EC1">
        <w:rPr>
          <w:rFonts w:ascii="Traditional Arabic" w:hAnsi="Traditional Arabic" w:cs="Traditional Arabic" w:hint="eastAsia"/>
          <w:sz w:val="24"/>
          <w:szCs w:val="24"/>
          <w:rtl/>
        </w:rPr>
        <w:t>والميرغناني،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Cs/>
          <w:sz w:val="24"/>
          <w:szCs w:val="24"/>
          <w:rtl/>
        </w:rPr>
        <w:t>الهداية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2/390.</w:t>
      </w:r>
    </w:p>
  </w:footnote>
  <w:footnote w:id="346">
    <w:p w:rsidR="00DB12E1" w:rsidRDefault="00DB12E1" w:rsidP="006E7FA8">
      <w:pPr>
        <w:spacing w:after="0" w:line="240" w:lineRule="auto"/>
        <w:ind w:right="-993"/>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Style w:val="a3"/>
          <w:rFonts w:cs="Traditional Arabic"/>
          <w:b/>
          <w:sz w:val="24"/>
          <w:szCs w:val="24"/>
          <w:vertAlign w:val="baseline"/>
        </w:rPr>
        <w:t xml:space="preserve"> </w:t>
      </w:r>
      <w:r>
        <w:rPr>
          <w:rFonts w:cs="Traditional Arabic" w:hint="eastAsia"/>
          <w:bCs/>
          <w:sz w:val="24"/>
          <w:szCs w:val="24"/>
          <w:rtl/>
        </w:rPr>
        <w:t>أخرجه</w:t>
      </w:r>
      <w:r w:rsidRPr="001F2EC1">
        <w:rPr>
          <w:rFonts w:cs="Traditional Arabic"/>
          <w:bCs/>
          <w:sz w:val="24"/>
          <w:szCs w:val="24"/>
          <w:rtl/>
        </w:rPr>
        <w:t xml:space="preserve"> </w:t>
      </w:r>
      <w:r w:rsidRPr="001F2EC1">
        <w:rPr>
          <w:rFonts w:cs="Traditional Arabic" w:hint="eastAsia"/>
          <w:bCs/>
          <w:sz w:val="24"/>
          <w:szCs w:val="24"/>
          <w:rtl/>
        </w:rPr>
        <w:t>البخاري</w:t>
      </w:r>
      <w:r>
        <w:rPr>
          <w:rFonts w:cs="Traditional Arabic"/>
          <w:bCs/>
          <w:sz w:val="24"/>
          <w:szCs w:val="24"/>
          <w:rtl/>
        </w:rPr>
        <w:t xml:space="preserve"> </w:t>
      </w:r>
      <w:r>
        <w:rPr>
          <w:rFonts w:cs="Traditional Arabic" w:hint="eastAsia"/>
          <w:bCs/>
          <w:sz w:val="24"/>
          <w:szCs w:val="24"/>
          <w:rtl/>
        </w:rPr>
        <w:t>في</w:t>
      </w:r>
      <w:r>
        <w:rPr>
          <w:rFonts w:cs="Traditional Arabic"/>
          <w:bCs/>
          <w:sz w:val="24"/>
          <w:szCs w:val="24"/>
          <w:rtl/>
        </w:rPr>
        <w:t xml:space="preserve"> </w:t>
      </w:r>
      <w:r>
        <w:rPr>
          <w:rFonts w:cs="Traditional Arabic" w:hint="eastAsia"/>
          <w:bCs/>
          <w:sz w:val="24"/>
          <w:szCs w:val="24"/>
          <w:rtl/>
        </w:rPr>
        <w:t>صحيحه</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كتاب</w:t>
      </w:r>
      <w:r w:rsidRPr="001F2EC1">
        <w:rPr>
          <w:rFonts w:cs="Traditional Arabic"/>
          <w:b/>
          <w:sz w:val="24"/>
          <w:szCs w:val="24"/>
          <w:rtl/>
        </w:rPr>
        <w:t xml:space="preserve"> </w:t>
      </w:r>
      <w:r w:rsidRPr="001F2EC1">
        <w:rPr>
          <w:rFonts w:cs="Traditional Arabic" w:hint="eastAsia"/>
          <w:b/>
          <w:sz w:val="24"/>
          <w:szCs w:val="24"/>
          <w:rtl/>
        </w:rPr>
        <w:t>الصلاة،</w:t>
      </w:r>
      <w:r w:rsidRPr="001F2EC1">
        <w:rPr>
          <w:rFonts w:cs="Traditional Arabic"/>
          <w:b/>
          <w:sz w:val="24"/>
          <w:szCs w:val="24"/>
          <w:rtl/>
        </w:rPr>
        <w:t xml:space="preserve"> </w:t>
      </w:r>
      <w:r w:rsidRPr="001F2EC1">
        <w:rPr>
          <w:rFonts w:ascii="Traditional Arabic" w:hAnsi="Traditional Arabic" w:cs="Traditional Arabic" w:hint="eastAsia"/>
          <w:sz w:val="24"/>
          <w:szCs w:val="24"/>
          <w:rtl/>
        </w:rPr>
        <w:t>باب</w:t>
      </w:r>
      <w:r w:rsidRPr="001F2EC1">
        <w:rPr>
          <w:rFonts w:ascii="Traditional Arabic" w:hAnsi="Traditional Arabic" w:cs="Traditional Arabic"/>
          <w:sz w:val="24"/>
          <w:szCs w:val="24"/>
          <w:rtl/>
        </w:rPr>
        <w:t xml:space="preserve"> الْقِسْمَةِ وَتَعْلِيقِ الْ</w:t>
      </w:r>
      <w:r w:rsidRPr="001F2EC1">
        <w:rPr>
          <w:rFonts w:ascii="Traditional Arabic" w:hAnsi="Traditional Arabic" w:cs="Traditional Arabic" w:hint="eastAsia"/>
          <w:sz w:val="24"/>
          <w:szCs w:val="24"/>
          <w:rtl/>
        </w:rPr>
        <w:t>قِنْوِ</w:t>
      </w:r>
      <w:r w:rsidRPr="001F2EC1">
        <w:rPr>
          <w:rFonts w:ascii="Traditional Arabic" w:hAnsi="Traditional Arabic" w:cs="Traditional Arabic"/>
          <w:sz w:val="24"/>
          <w:szCs w:val="24"/>
          <w:rtl/>
        </w:rPr>
        <w:t xml:space="preserve"> فِي الْمَسْجِدِ</w:t>
      </w:r>
      <w:r w:rsidRPr="001F2EC1">
        <w:rPr>
          <w:rFonts w:ascii="Traditional Arabic" w:hAnsi="Traditional Arabic" w:cs="Traditional Arabic" w:hint="eastAsia"/>
          <w:b/>
          <w:bCs/>
          <w:sz w:val="24"/>
          <w:szCs w:val="24"/>
          <w:rtl/>
        </w:rPr>
        <w:t>،</w:t>
      </w:r>
      <w:r w:rsidRPr="001F2EC1">
        <w:rPr>
          <w:rFonts w:cs="Traditional Arabic"/>
          <w:b/>
          <w:sz w:val="24"/>
          <w:szCs w:val="24"/>
          <w:rtl/>
        </w:rPr>
        <w:t xml:space="preserve"> 1/114</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rFonts w:cs="Traditional Arabic"/>
          <w:b/>
          <w:sz w:val="24"/>
          <w:szCs w:val="24"/>
          <w:rtl/>
        </w:rPr>
        <w:t>421</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وفيه</w:t>
      </w:r>
      <w:r w:rsidRPr="001F2EC1">
        <w:rPr>
          <w:rFonts w:cs="Traditional Arabic"/>
          <w:b/>
          <w:sz w:val="24"/>
          <w:szCs w:val="24"/>
          <w:rtl/>
        </w:rPr>
        <w:t xml:space="preserve"> </w:t>
      </w:r>
      <w:r w:rsidRPr="001F2EC1">
        <w:rPr>
          <w:rFonts w:cs="Traditional Arabic" w:hint="eastAsia"/>
          <w:b/>
          <w:sz w:val="24"/>
          <w:szCs w:val="24"/>
          <w:rtl/>
        </w:rPr>
        <w:t>أن</w:t>
      </w:r>
      <w:r w:rsidRPr="001F2EC1">
        <w:rPr>
          <w:rFonts w:cs="Traditional Arabic"/>
          <w:b/>
          <w:sz w:val="24"/>
          <w:szCs w:val="24"/>
          <w:rtl/>
        </w:rPr>
        <w:t xml:space="preserve"> </w:t>
      </w:r>
      <w:r w:rsidRPr="001F2EC1">
        <w:rPr>
          <w:rFonts w:cs="Traditional Arabic" w:hint="eastAsia"/>
          <w:b/>
          <w:sz w:val="24"/>
          <w:szCs w:val="24"/>
          <w:rtl/>
        </w:rPr>
        <w:t>أنس</w:t>
      </w:r>
      <w:r w:rsidRPr="001F2EC1">
        <w:rPr>
          <w:rFonts w:cs="Traditional Arabic"/>
          <w:b/>
          <w:sz w:val="24"/>
          <w:szCs w:val="24"/>
          <w:rtl/>
        </w:rPr>
        <w:t xml:space="preserve"> </w:t>
      </w:r>
      <w:r w:rsidRPr="001F2EC1">
        <w:rPr>
          <w:rFonts w:cs="Traditional Arabic"/>
          <w:bCs/>
          <w:sz w:val="24"/>
          <w:szCs w:val="24"/>
        </w:rPr>
        <w:sym w:font="AGA Arabesque" w:char="F074"/>
      </w:r>
      <w:r w:rsidRPr="001F2EC1">
        <w:rPr>
          <w:rFonts w:cs="Traditional Arabic"/>
          <w:b/>
          <w:sz w:val="24"/>
          <w:szCs w:val="24"/>
          <w:rtl/>
        </w:rPr>
        <w:t xml:space="preserve"> </w:t>
      </w:r>
      <w:r w:rsidRPr="001F2EC1">
        <w:rPr>
          <w:rFonts w:cs="Traditional Arabic" w:hint="eastAsia"/>
          <w:b/>
          <w:sz w:val="24"/>
          <w:szCs w:val="24"/>
          <w:rtl/>
        </w:rPr>
        <w:t>قال</w:t>
      </w:r>
      <w:r w:rsidRPr="001F2EC1">
        <w:rPr>
          <w:rFonts w:cs="Traditional Arabic"/>
          <w:b/>
          <w:sz w:val="24"/>
          <w:szCs w:val="24"/>
          <w:rtl/>
        </w:rPr>
        <w:t xml:space="preserve">: </w:t>
      </w:r>
      <w:r w:rsidRPr="001F2EC1">
        <w:rPr>
          <w:rFonts w:ascii="Traditional Arabic" w:hAnsi="Traditional Arabic" w:cs="Traditional Arabic" w:hint="eastAsia"/>
          <w:sz w:val="24"/>
          <w:szCs w:val="24"/>
          <w:rtl/>
        </w:rPr>
        <w:t>«أُتِيَ</w:t>
      </w:r>
      <w:r w:rsidRPr="001F2EC1">
        <w:rPr>
          <w:rFonts w:ascii="Traditional Arabic" w:hAnsi="Traditional Arabic" w:cs="Traditional Arabic"/>
          <w:sz w:val="24"/>
          <w:szCs w:val="24"/>
          <w:rtl/>
        </w:rPr>
        <w:t xml:space="preserve"> النَّبِيُّ </w:t>
      </w:r>
      <w:r w:rsidRPr="001F2EC1">
        <w:rPr>
          <w:rFonts w:ascii="AGA Arabesque" w:hAnsi="AGA Arabesque" w:cs="Traditional Arabic"/>
          <w:sz w:val="24"/>
          <w:szCs w:val="24"/>
        </w:rPr>
        <w:sym w:font="AGA Arabesque" w:char="F072"/>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بِمَالٍ</w:t>
      </w:r>
      <w:r w:rsidRPr="001F2EC1">
        <w:rPr>
          <w:rFonts w:ascii="Traditional Arabic" w:hAnsi="Traditional Arabic" w:cs="Traditional Arabic"/>
          <w:sz w:val="24"/>
          <w:szCs w:val="24"/>
          <w:rtl/>
        </w:rPr>
        <w:t xml:space="preserve"> مِنَ الْبَحْرَيْنِ فَقَالَ انْثُرُوهُ فِي الْمَسْجِدِ، ... إِذْ جَاءَهُ الْعَبَّاسُ فَقَالَ يَا رَسُولَ اللهِ أَعْطِنِي فَإِنِّي فَادَيْتُ نَفْسِي وَفَادَيْتُ عَقِيل</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فَقَالَ لَهُ رَسُولُ اللهِ </w:t>
      </w:r>
      <w:r w:rsidRPr="001F2EC1">
        <w:rPr>
          <w:rFonts w:ascii="AGA Arabesque" w:hAnsi="AGA Arabesque" w:cs="Traditional Arabic"/>
          <w:sz w:val="24"/>
          <w:szCs w:val="24"/>
        </w:rPr>
        <w:sym w:font="AGA Arabesque" w:char="F072"/>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خُذْ،</w:t>
      </w:r>
      <w:r w:rsidRPr="001F2EC1">
        <w:rPr>
          <w:rFonts w:ascii="Traditional Arabic" w:hAnsi="Traditional Arabic" w:cs="Traditional Arabic"/>
          <w:sz w:val="24"/>
          <w:szCs w:val="24"/>
          <w:rtl/>
        </w:rPr>
        <w:t xml:space="preserve"> فَحَثَا فِي ثَوْبِهِ</w:t>
      </w:r>
      <w:r w:rsidRPr="001F2EC1">
        <w:rPr>
          <w:sz w:val="12"/>
          <w:szCs w:val="12"/>
          <w:rtl/>
        </w:rPr>
        <w:t>...».</w:t>
      </w:r>
    </w:p>
  </w:footnote>
  <w:footnote w:id="347">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البهوتي،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3/84.</w:t>
      </w:r>
    </w:p>
  </w:footnote>
  <w:footnote w:id="348">
    <w:p w:rsidR="00DB12E1" w:rsidRDefault="00DB12E1" w:rsidP="001A18DB">
      <w:pPr>
        <w:spacing w:after="0" w:line="240" w:lineRule="auto"/>
        <w:ind w:right="-1134"/>
        <w:jc w:val="both"/>
      </w:pPr>
      <w:r w:rsidRPr="001F2EC1">
        <w:rPr>
          <w:rStyle w:val="info-title"/>
          <w:rFonts w:ascii="Traditional Arabic" w:hAnsi="Traditional Arabic" w:cs="Traditional Arabic"/>
          <w:b/>
          <w:sz w:val="24"/>
          <w:szCs w:val="24"/>
          <w:rtl/>
        </w:rPr>
        <w:t>(</w:t>
      </w:r>
      <w:r w:rsidRPr="001F2EC1">
        <w:rPr>
          <w:rStyle w:val="info-title"/>
          <w:rFonts w:ascii="Traditional Arabic" w:hAnsi="Traditional Arabic" w:cs="Traditional Arabic"/>
          <w:b/>
          <w:sz w:val="24"/>
          <w:szCs w:val="24"/>
        </w:rPr>
        <w:footnoteRef/>
      </w:r>
      <w:r w:rsidRPr="001F2EC1">
        <w:rPr>
          <w:rStyle w:val="info-title"/>
          <w:rFonts w:ascii="Traditional Arabic" w:hAnsi="Traditional Arabic" w:cs="Traditional Arabic"/>
          <w:b/>
          <w:sz w:val="24"/>
          <w:szCs w:val="24"/>
          <w:rtl/>
        </w:rPr>
        <w:t>)</w:t>
      </w:r>
      <w:r w:rsidRPr="001F2EC1">
        <w:rPr>
          <w:rFonts w:ascii="Traditional Arabic" w:hAnsi="Traditional Arabic" w:cs="Traditional Arabic"/>
          <w:b/>
          <w:sz w:val="24"/>
          <w:szCs w:val="24"/>
          <w:rtl/>
        </w:rPr>
        <w:t xml:space="preserve"> انظر</w:t>
      </w:r>
      <w:r w:rsidRPr="001F2EC1">
        <w:rPr>
          <w:rStyle w:val="info-title"/>
          <w:rFonts w:ascii="Traditional Arabic" w:hAnsi="Traditional Arabic" w:cs="Traditional Arabic"/>
          <w:b/>
          <w:sz w:val="24"/>
          <w:szCs w:val="24"/>
          <w:rtl/>
        </w:rPr>
        <w:t>: ا</w:t>
      </w:r>
      <w:r w:rsidRPr="001F2EC1">
        <w:rPr>
          <w:rStyle w:val="info-title"/>
          <w:rFonts w:ascii="Traditional Arabic" w:hAnsi="Traditional Arabic" w:cs="Traditional Arabic" w:hint="eastAsia"/>
          <w:b/>
          <w:sz w:val="24"/>
          <w:szCs w:val="24"/>
          <w:rtl/>
        </w:rPr>
        <w:t>بن</w:t>
      </w:r>
      <w:r w:rsidRPr="001F2EC1">
        <w:rPr>
          <w:rStyle w:val="info-title"/>
          <w:rFonts w:ascii="Traditional Arabic" w:hAnsi="Traditional Arabic" w:cs="Traditional Arabic"/>
          <w:b/>
          <w:sz w:val="24"/>
          <w:szCs w:val="24"/>
          <w:rtl/>
        </w:rPr>
        <w:t xml:space="preserve"> </w:t>
      </w:r>
      <w:r w:rsidRPr="001F2EC1">
        <w:rPr>
          <w:rStyle w:val="info-title"/>
          <w:rFonts w:ascii="Traditional Arabic" w:hAnsi="Traditional Arabic" w:cs="Traditional Arabic" w:hint="eastAsia"/>
          <w:b/>
          <w:sz w:val="24"/>
          <w:szCs w:val="24"/>
          <w:rtl/>
        </w:rPr>
        <w:t>عليش،</w:t>
      </w:r>
      <w:r w:rsidRPr="001F2EC1">
        <w:rPr>
          <w:rStyle w:val="info-title"/>
          <w:rFonts w:ascii="Traditional Arabic" w:hAnsi="Traditional Arabic" w:cs="Traditional Arabic"/>
          <w:b/>
          <w:sz w:val="24"/>
          <w:szCs w:val="24"/>
          <w:rtl/>
        </w:rPr>
        <w:t xml:space="preserve"> محمد بن أحمد، </w:t>
      </w:r>
      <w:r w:rsidRPr="001F2EC1">
        <w:rPr>
          <w:rFonts w:ascii="Traditional Arabic" w:hAnsi="Traditional Arabic" w:cs="Traditional Arabic" w:hint="eastAsia"/>
          <w:bCs/>
          <w:sz w:val="24"/>
          <w:szCs w:val="24"/>
          <w:rtl/>
        </w:rPr>
        <w:t>منح</w:t>
      </w:r>
      <w:r w:rsidRPr="001F2EC1">
        <w:rPr>
          <w:rFonts w:ascii="Traditional Arabic" w:hAnsi="Traditional Arabic" w:cs="Traditional Arabic"/>
          <w:bCs/>
          <w:sz w:val="24"/>
          <w:szCs w:val="24"/>
          <w:rtl/>
        </w:rPr>
        <w:t xml:space="preserve"> الجليل شرح مختصر خليل</w:t>
      </w:r>
      <w:r w:rsidRPr="001F2EC1">
        <w:rPr>
          <w:rStyle w:val="info-title"/>
          <w:rFonts w:ascii="Traditional Arabic" w:hAnsi="Traditional Arabic" w:cs="Traditional Arabic" w:hint="eastAsia"/>
          <w:b/>
          <w:sz w:val="24"/>
          <w:szCs w:val="24"/>
          <w:rtl/>
        </w:rPr>
        <w:t>،</w:t>
      </w:r>
      <w:r w:rsidRPr="001F2EC1">
        <w:rPr>
          <w:rStyle w:val="info-title"/>
          <w:rFonts w:ascii="Traditional Arabic" w:hAnsi="Traditional Arabic" w:cs="Traditional Arabic"/>
          <w:b/>
          <w:sz w:val="24"/>
          <w:szCs w:val="24"/>
          <w:rtl/>
        </w:rPr>
        <w:t xml:space="preserve"> </w:t>
      </w:r>
      <w:r w:rsidRPr="001F2EC1">
        <w:rPr>
          <w:rFonts w:ascii="Traditional Arabic" w:hAnsi="Traditional Arabic" w:cs="Traditional Arabic"/>
          <w:b/>
          <w:sz w:val="24"/>
          <w:szCs w:val="24"/>
          <w:rtl/>
        </w:rPr>
        <w:t>(بيروت: دار الفكر، 1409ه</w:t>
      </w:r>
      <w:r w:rsidRPr="001F2EC1">
        <w:rPr>
          <w:rFonts w:ascii="Traditional Arabic" w:hAnsi="Traditional Arabic" w:cs="Traditional Arabic" w:hint="eastAsia"/>
          <w:b/>
          <w:sz w:val="24"/>
          <w:szCs w:val="24"/>
          <w:rtl/>
        </w:rPr>
        <w:t>ـ</w:t>
      </w:r>
      <w:r w:rsidRPr="001F2EC1">
        <w:rPr>
          <w:rFonts w:ascii="Traditional Arabic" w:hAnsi="Traditional Arabic" w:cs="Traditional Arabic"/>
          <w:b/>
          <w:sz w:val="24"/>
          <w:szCs w:val="24"/>
          <w:rtl/>
        </w:rPr>
        <w:t>-1989م)،</w:t>
      </w:r>
      <w:r w:rsidRPr="001F2EC1">
        <w:rPr>
          <w:rStyle w:val="info-title"/>
          <w:rFonts w:ascii="Traditional Arabic" w:hAnsi="Traditional Arabic" w:cs="Traditional Arabic"/>
          <w:b/>
          <w:sz w:val="24"/>
          <w:szCs w:val="24"/>
          <w:rtl/>
        </w:rPr>
        <w:t xml:space="preserve"> </w:t>
      </w:r>
      <w:r w:rsidRPr="001F2EC1">
        <w:rPr>
          <w:rStyle w:val="a3"/>
          <w:rFonts w:ascii="Traditional Arabic" w:hAnsi="Traditional Arabic" w:cs="Traditional Arabic"/>
          <w:b/>
          <w:sz w:val="24"/>
          <w:szCs w:val="24"/>
          <w:vertAlign w:val="baseline"/>
          <w:rtl/>
        </w:rPr>
        <w:t>3/184</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والشربيني،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الإقناع</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2/565،</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والبهوتي،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3/84،</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حزم، </w:t>
      </w:r>
      <w:r w:rsidRPr="001F2EC1">
        <w:rPr>
          <w:rFonts w:ascii="Traditional Arabic" w:hAnsi="Traditional Arabic" w:cs="Traditional Arabic" w:hint="eastAsia"/>
          <w:bCs/>
          <w:sz w:val="24"/>
          <w:szCs w:val="24"/>
          <w:rtl/>
        </w:rPr>
        <w:t>المحلى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5/388.</w:t>
      </w:r>
    </w:p>
  </w:footnote>
  <w:footnote w:id="349">
    <w:p w:rsidR="00DB12E1" w:rsidRDefault="00DB12E1" w:rsidP="001A18DB">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نـظر</w:t>
      </w:r>
      <w:r w:rsidRPr="001F2EC1">
        <w:rPr>
          <w:rFonts w:ascii="Traditional Arabic" w:hAnsi="Traditional Arabic" w:cs="Traditional Arabic"/>
          <w:b/>
          <w:sz w:val="24"/>
          <w:szCs w:val="24"/>
          <w:rtl/>
        </w:rPr>
        <w:t>: اب</w:t>
      </w:r>
      <w:r w:rsidRPr="001F2EC1">
        <w:rPr>
          <w:rFonts w:ascii="Traditional Arabic" w:hAnsi="Traditional Arabic" w:cs="Traditional Arabic" w:hint="eastAsia"/>
          <w:b/>
          <w:sz w:val="24"/>
          <w:szCs w:val="24"/>
          <w:rtl/>
        </w:rPr>
        <w:t>ـن</w:t>
      </w:r>
      <w:r w:rsidRPr="001F2EC1">
        <w:rPr>
          <w:rFonts w:ascii="Traditional Arabic" w:hAnsi="Traditional Arabic" w:cs="Traditional Arabic"/>
          <w:b/>
          <w:sz w:val="24"/>
          <w:szCs w:val="24"/>
          <w:rtl/>
        </w:rPr>
        <w:t xml:space="preserve"> عبد البر، </w:t>
      </w:r>
      <w:r w:rsidRPr="001F2EC1">
        <w:rPr>
          <w:rFonts w:ascii="Traditional Arabic" w:hAnsi="Traditional Arabic" w:cs="Traditional Arabic" w:hint="eastAsia"/>
          <w:bCs/>
          <w:sz w:val="24"/>
          <w:szCs w:val="24"/>
          <w:rtl/>
        </w:rPr>
        <w:t>الكــافي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1/478،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عليش،</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مــنح</w:t>
      </w:r>
      <w:r w:rsidRPr="001F2EC1">
        <w:rPr>
          <w:rFonts w:ascii="Traditional Arabic" w:hAnsi="Traditional Arabic" w:cs="Traditional Arabic"/>
          <w:bCs/>
          <w:sz w:val="24"/>
          <w:szCs w:val="24"/>
          <w:rtl/>
        </w:rPr>
        <w:t xml:space="preserve"> الجليل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3/184، </w:t>
      </w:r>
      <w:r w:rsidRPr="001F2EC1">
        <w:rPr>
          <w:rFonts w:ascii="Traditional Arabic" w:hAnsi="Traditional Arabic" w:cs="Traditional Arabic" w:hint="eastAsia"/>
          <w:b/>
          <w:sz w:val="24"/>
          <w:szCs w:val="24"/>
          <w:rtl/>
        </w:rPr>
        <w:t>وابـن</w:t>
      </w:r>
      <w:r w:rsidRPr="001F2EC1">
        <w:rPr>
          <w:rFonts w:ascii="Traditional Arabic" w:hAnsi="Traditional Arabic" w:cs="Traditional Arabic"/>
          <w:b/>
          <w:sz w:val="24"/>
          <w:szCs w:val="24"/>
          <w:rtl/>
        </w:rPr>
        <w:t xml:space="preserve"> عبد البر، </w:t>
      </w:r>
      <w:r w:rsidRPr="001F2EC1">
        <w:rPr>
          <w:rFonts w:ascii="Traditional Arabic" w:hAnsi="Traditional Arabic" w:cs="Traditional Arabic" w:hint="eastAsia"/>
          <w:bCs/>
          <w:sz w:val="24"/>
          <w:szCs w:val="24"/>
          <w:rtl/>
        </w:rPr>
        <w:t>الاسـتذكار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14/186، </w:t>
      </w:r>
      <w:r w:rsidRPr="001F2EC1">
        <w:rPr>
          <w:rFonts w:ascii="Traditional Arabic" w:hAnsi="Traditional Arabic" w:cs="Traditional Arabic" w:hint="eastAsia"/>
          <w:b/>
          <w:sz w:val="24"/>
          <w:szCs w:val="24"/>
          <w:rtl/>
        </w:rPr>
        <w:t>وابـن</w:t>
      </w:r>
      <w:r w:rsidRPr="001F2EC1">
        <w:rPr>
          <w:rFonts w:ascii="Traditional Arabic" w:hAnsi="Traditional Arabic" w:cs="Traditional Arabic"/>
          <w:b/>
          <w:sz w:val="24"/>
          <w:szCs w:val="24"/>
          <w:rtl/>
        </w:rPr>
        <w:t xml:space="preserve">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1/390، </w:t>
      </w:r>
      <w:r w:rsidRPr="001F2EC1">
        <w:rPr>
          <w:rFonts w:ascii="Traditional Arabic" w:hAnsi="Traditional Arabic" w:cs="Traditional Arabic" w:hint="eastAsia"/>
          <w:b/>
          <w:sz w:val="24"/>
          <w:szCs w:val="24"/>
          <w:rtl/>
        </w:rPr>
        <w:t>والقرافي،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الذخيرة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3/431.</w:t>
      </w:r>
    </w:p>
  </w:footnote>
  <w:footnote w:id="350">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ص80، هامش(4).</w:t>
      </w:r>
    </w:p>
  </w:footnote>
  <w:footnote w:id="351">
    <w:p w:rsidR="00DB12E1" w:rsidRDefault="00DB12E1" w:rsidP="007B1AFA">
      <w:pPr>
        <w:autoSpaceDE w:val="0"/>
        <w:autoSpaceDN w:val="0"/>
        <w:adjustRightInd w:val="0"/>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انظر: ابن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1/391.</w:t>
      </w:r>
    </w:p>
  </w:footnote>
  <w:footnote w:id="352">
    <w:p w:rsidR="00DB12E1" w:rsidRDefault="00DB12E1" w:rsidP="007B1AFA">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 xml:space="preserve"> انظر: الشربيني،</w:t>
      </w:r>
      <w:r w:rsidRPr="001F2EC1">
        <w:rPr>
          <w:rFonts w:ascii="Traditional Arabic" w:hAnsi="Traditional Arabic" w:cs="Traditional Arabic"/>
          <w:bCs/>
          <w:sz w:val="24"/>
          <w:szCs w:val="24"/>
          <w:rtl/>
        </w:rPr>
        <w:t xml:space="preserve"> الإقناع</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2/565</w:t>
      </w:r>
      <w:r w:rsidRPr="001F2EC1">
        <w:rPr>
          <w:rFonts w:ascii="Traditional Arabic" w:hAnsi="Traditional Arabic" w:cs="Traditional Arabic"/>
          <w:b/>
          <w:sz w:val="24"/>
          <w:szCs w:val="24"/>
          <w:rtl/>
        </w:rPr>
        <w:t>.</w:t>
      </w:r>
    </w:p>
  </w:footnote>
  <w:footnote w:id="353">
    <w:p w:rsidR="00DB12E1" w:rsidRDefault="00DB12E1" w:rsidP="007B1AFA">
      <w:pPr>
        <w:spacing w:after="0" w:line="240" w:lineRule="auto"/>
        <w:ind w:right="-964"/>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b/>
          <w:sz w:val="24"/>
          <w:szCs w:val="24"/>
          <w:rtl/>
        </w:rPr>
        <w:t xml:space="preserve"> 9/293-294، و</w:t>
      </w:r>
      <w:r w:rsidRPr="001F2EC1">
        <w:rPr>
          <w:rFonts w:ascii="Traditional Arabic" w:hAnsi="Traditional Arabic" w:cs="Traditional Arabic" w:hint="eastAsia"/>
          <w:b/>
          <w:sz w:val="24"/>
          <w:szCs w:val="24"/>
          <w:rtl/>
        </w:rPr>
        <w:t>البهوتي،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3/84، </w:t>
      </w:r>
      <w:r w:rsidRPr="001F2EC1">
        <w:rPr>
          <w:rFonts w:ascii="Traditional Arabic" w:hAnsi="Traditional Arabic" w:cs="Traditional Arabic" w:hint="eastAsia"/>
          <w:b/>
          <w:sz w:val="24"/>
          <w:szCs w:val="24"/>
          <w:rtl/>
        </w:rPr>
        <w:t>و</w:t>
      </w:r>
      <w:r w:rsidRPr="001F2EC1">
        <w:rPr>
          <w:rFonts w:ascii="Traditional Arabic" w:hAnsi="Traditional Arabic" w:cs="Traditional Arabic"/>
          <w:b/>
          <w:sz w:val="24"/>
          <w:szCs w:val="24"/>
          <w:rtl/>
        </w:rPr>
        <w:t xml:space="preserve">10/280،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مفلح</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المبدع</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b/>
          <w:sz w:val="24"/>
          <w:szCs w:val="24"/>
          <w:rtl/>
        </w:rPr>
        <w:t>3/329</w:t>
      </w:r>
      <w:r w:rsidRPr="001F2EC1">
        <w:rPr>
          <w:rFonts w:ascii="Traditional Arabic" w:hAnsi="Traditional Arabic" w:cs="Traditional Arabic"/>
          <w:b/>
          <w:bCs/>
          <w:sz w:val="24"/>
          <w:szCs w:val="24"/>
          <w:rtl/>
        </w:rPr>
        <w:t>.</w:t>
      </w:r>
    </w:p>
  </w:footnote>
  <w:footnote w:id="354">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ص80، هامش(5).</w:t>
      </w:r>
    </w:p>
  </w:footnote>
  <w:footnote w:id="355">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الأنفال،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:41</w:t>
      </w:r>
      <w:r w:rsidRPr="001F2EC1">
        <w:rPr>
          <w:rFonts w:ascii="Traditional Arabic" w:hAnsi="Traditional Arabic" w:cs="Traditional Arabic"/>
          <w:b/>
          <w:sz w:val="24"/>
          <w:szCs w:val="24"/>
          <w:rtl/>
        </w:rPr>
        <w:t>.</w:t>
      </w:r>
    </w:p>
  </w:footnote>
  <w:footnote w:id="356">
    <w:p w:rsidR="00DB12E1" w:rsidRDefault="00DB12E1" w:rsidP="007B1AFA">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انظر: البهوتي،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3/84.</w:t>
      </w:r>
    </w:p>
  </w:footnote>
  <w:footnote w:id="357">
    <w:p w:rsidR="00DB12E1" w:rsidRDefault="00DB12E1" w:rsidP="00B80E77">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sz w:val="24"/>
          <w:szCs w:val="24"/>
          <w:rtl/>
        </w:rPr>
        <w:t>البهوتي،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3/84</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قدامة</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9/294.</w:t>
      </w:r>
    </w:p>
  </w:footnote>
  <w:footnote w:id="358">
    <w:p w:rsidR="00DB12E1" w:rsidRDefault="00DB12E1" w:rsidP="00B80E77">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sz w:val="24"/>
          <w:szCs w:val="24"/>
          <w:rtl/>
        </w:rPr>
        <w:t>البهوتي،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3/84</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قدامة</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9/294</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والمرداوي</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الإنصاف،</w:t>
      </w:r>
      <w:r w:rsidRPr="001F2EC1">
        <w:rPr>
          <w:rFonts w:ascii="Traditional Arabic" w:hAnsi="Traditional Arabic" w:cs="Traditional Arabic"/>
          <w:b/>
          <w:sz w:val="24"/>
          <w:szCs w:val="24"/>
          <w:rtl/>
        </w:rPr>
        <w:t xml:space="preserve"> 4/156.</w:t>
      </w:r>
    </w:p>
  </w:footnote>
  <w:footnote w:id="359">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ابن حزم،</w:t>
      </w:r>
      <w:r w:rsidRPr="001F2EC1">
        <w:rPr>
          <w:rFonts w:ascii="Traditional Arabic" w:hAnsi="Traditional Arabic" w:cs="Traditional Arabic"/>
          <w:bCs/>
          <w:sz w:val="24"/>
          <w:szCs w:val="24"/>
          <w:rtl/>
        </w:rPr>
        <w:t xml:space="preserve"> المحلى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5/388، 392</w:t>
      </w:r>
    </w:p>
  </w:footnote>
  <w:footnote w:id="360">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ابن قدامة</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المغني،</w:t>
      </w:r>
      <w:r w:rsidRPr="001F2EC1">
        <w:rPr>
          <w:rFonts w:ascii="Traditional Arabic" w:hAnsi="Traditional Arabic" w:cs="Traditional Arabic"/>
          <w:b/>
          <w:sz w:val="24"/>
          <w:szCs w:val="24"/>
          <w:rtl/>
        </w:rPr>
        <w:t xml:space="preserve"> ، 9/294.</w:t>
      </w:r>
    </w:p>
  </w:footnote>
  <w:footnote w:id="361">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b/>
          <w:sz w:val="24"/>
          <w:szCs w:val="24"/>
          <w:rtl/>
        </w:rPr>
        <w:t xml:space="preserve"> 8/27-28.</w:t>
      </w:r>
    </w:p>
  </w:footnote>
  <w:footnote w:id="362">
    <w:p w:rsidR="00DB12E1" w:rsidRDefault="00DB12E1" w:rsidP="007B1AFA">
      <w:pPr>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انظر: السرخسي، </w:t>
      </w:r>
      <w:r w:rsidRPr="001F2EC1">
        <w:rPr>
          <w:rFonts w:ascii="Traditional Arabic" w:hAnsi="Traditional Arabic" w:cs="Traditional Arabic" w:hint="eastAsia"/>
          <w:b/>
          <w:bCs/>
          <w:sz w:val="24"/>
          <w:szCs w:val="24"/>
          <w:rtl/>
        </w:rPr>
        <w:t>المبسوط</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6/123،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نجيم</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البحر 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5/98،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الهمام،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5/503.</w:t>
      </w:r>
    </w:p>
  </w:footnote>
  <w:footnote w:id="363">
    <w:p w:rsidR="00DB12E1" w:rsidRDefault="00DB12E1" w:rsidP="007B1AFA">
      <w:pPr>
        <w:spacing w:after="0" w:line="240" w:lineRule="auto"/>
        <w:ind w:right="-709"/>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ابن عابدين،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4/326، </w:t>
      </w:r>
      <w:r w:rsidRPr="001F2EC1">
        <w:rPr>
          <w:rFonts w:ascii="Traditional Arabic" w:hAnsi="Traditional Arabic" w:cs="Traditional Arabic" w:hint="eastAsia"/>
          <w:sz w:val="24"/>
          <w:szCs w:val="24"/>
          <w:rtl/>
        </w:rPr>
        <w:t>والشربيني،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الإقناع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2/566، </w:t>
      </w:r>
      <w:r w:rsidRPr="001F2EC1">
        <w:rPr>
          <w:rFonts w:ascii="Traditional Arabic" w:hAnsi="Traditional Arabic" w:cs="Traditional Arabic" w:hint="eastAsia"/>
          <w:sz w:val="24"/>
          <w:szCs w:val="24"/>
          <w:rtl/>
        </w:rPr>
        <w:t>والنووي،</w:t>
      </w:r>
      <w:r w:rsidRPr="001F2EC1">
        <w:rPr>
          <w:rFonts w:ascii="Traditional Arabic" w:hAnsi="Traditional Arabic" w:cs="Traditional Arabic"/>
          <w:sz w:val="24"/>
          <w:szCs w:val="24"/>
          <w:rtl/>
        </w:rPr>
        <w:t xml:space="preserve"> </w:t>
      </w:r>
      <w:r>
        <w:rPr>
          <w:rFonts w:ascii="Traditional Arabic" w:hAnsi="Traditional Arabic" w:cs="Traditional Arabic" w:hint="eastAsia"/>
          <w:sz w:val="24"/>
          <w:szCs w:val="24"/>
          <w:rtl/>
        </w:rPr>
        <w:t>تكملة</w:t>
      </w:r>
      <w:r>
        <w:rPr>
          <w:rFonts w:ascii="Traditional Arabic" w:hAnsi="Traditional Arabic" w:cs="Traditional Arabic"/>
          <w:sz w:val="24"/>
          <w:szCs w:val="24"/>
          <w:rtl/>
        </w:rPr>
        <w:t xml:space="preserve"> المطيعي،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21/255.</w:t>
      </w:r>
    </w:p>
  </w:footnote>
  <w:footnote w:id="364">
    <w:p w:rsidR="00DB12E1" w:rsidRDefault="00DB12E1" w:rsidP="00582426">
      <w:pPr>
        <w:spacing w:after="0" w:line="240" w:lineRule="auto"/>
        <w:ind w:right="-709"/>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3/84، </w:t>
      </w:r>
      <w:r w:rsidRPr="001F2EC1">
        <w:rPr>
          <w:rFonts w:ascii="Traditional Arabic" w:hAnsi="Traditional Arabic" w:cs="Traditional Arabic" w:hint="eastAsia"/>
          <w:sz w:val="24"/>
          <w:szCs w:val="24"/>
          <w:rtl/>
        </w:rPr>
        <w:t>ولنفس</w:t>
      </w:r>
      <w:r w:rsidRPr="001F2EC1">
        <w:rPr>
          <w:rFonts w:ascii="Traditional Arabic" w:hAnsi="Traditional Arabic" w:cs="Traditional Arabic"/>
          <w:sz w:val="24"/>
          <w:szCs w:val="24"/>
          <w:rtl/>
        </w:rPr>
        <w:t xml:space="preserve"> المؤلف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المبدع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3/330.</w:t>
      </w:r>
    </w:p>
  </w:footnote>
  <w:footnote w:id="365">
    <w:p w:rsidR="00DB12E1" w:rsidRDefault="00DB12E1" w:rsidP="007B1AFA">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3/84.</w:t>
      </w:r>
    </w:p>
  </w:footnote>
  <w:footnote w:id="366">
    <w:p w:rsidR="00DB12E1" w:rsidRDefault="00DB12E1" w:rsidP="007B1AFA">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9/296.</w:t>
      </w:r>
    </w:p>
  </w:footnote>
  <w:footnote w:id="367">
    <w:p w:rsidR="00DB12E1" w:rsidRDefault="00DB12E1" w:rsidP="007B1AFA">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المرجع السابق، 9/297.</w:t>
      </w:r>
    </w:p>
  </w:footnote>
  <w:footnote w:id="368">
    <w:p w:rsidR="00DB12E1" w:rsidRDefault="00DB12E1" w:rsidP="007B1AFA">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ابن رشد، </w:t>
      </w:r>
      <w:r w:rsidRPr="001F2EC1">
        <w:rPr>
          <w:rFonts w:ascii="Traditional Arabic" w:hAnsi="Traditional Arabic" w:cs="Traditional Arabic" w:hint="eastAsia"/>
          <w:b/>
          <w:bCs/>
          <w:sz w:val="24"/>
          <w:szCs w:val="24"/>
          <w:rtl/>
        </w:rPr>
        <w:t>بداية</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1/390.</w:t>
      </w:r>
    </w:p>
  </w:footnote>
  <w:footnote w:id="369">
    <w:p w:rsidR="00DB12E1" w:rsidRDefault="00DB12E1" w:rsidP="007B1AFA">
      <w:pPr>
        <w:spacing w:after="0" w:line="240" w:lineRule="auto"/>
        <w:ind w:right="-709"/>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النووي، </w:t>
      </w:r>
      <w:r>
        <w:rPr>
          <w:rFonts w:ascii="Traditional Arabic" w:hAnsi="Traditional Arabic" w:cs="Traditional Arabic" w:hint="eastAsia"/>
          <w:sz w:val="24"/>
          <w:szCs w:val="24"/>
          <w:rtl/>
        </w:rPr>
        <w:t>تكملة</w:t>
      </w:r>
      <w:r>
        <w:rPr>
          <w:rFonts w:ascii="Traditional Arabic" w:hAnsi="Traditional Arabic" w:cs="Traditional Arabic"/>
          <w:sz w:val="24"/>
          <w:szCs w:val="24"/>
          <w:rtl/>
        </w:rPr>
        <w:t xml:space="preserve"> المطيعي،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21/255.</w:t>
      </w:r>
    </w:p>
  </w:footnote>
  <w:footnote w:id="370">
    <w:p w:rsidR="00DB12E1" w:rsidRDefault="00DB12E1" w:rsidP="007B1AFA">
      <w:pPr>
        <w:spacing w:after="0" w:line="240" w:lineRule="auto"/>
        <w:ind w:right="-709"/>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المرداوي،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4/169،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مفلح، </w:t>
      </w:r>
      <w:r w:rsidRPr="001F2EC1">
        <w:rPr>
          <w:rFonts w:ascii="Traditional Arabic" w:hAnsi="Traditional Arabic" w:cs="Traditional Arabic" w:hint="eastAsia"/>
          <w:b/>
          <w:bCs/>
          <w:sz w:val="24"/>
          <w:szCs w:val="24"/>
          <w:rtl/>
        </w:rPr>
        <w:t>المبدع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3/330.</w:t>
      </w:r>
    </w:p>
  </w:footnote>
  <w:footnote w:id="371">
    <w:p w:rsidR="00DB12E1" w:rsidRDefault="00DB12E1" w:rsidP="007B1AFA">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9/296.</w:t>
      </w:r>
    </w:p>
  </w:footnote>
  <w:footnote w:id="372">
    <w:p w:rsidR="00DB12E1" w:rsidRDefault="00DB12E1" w:rsidP="007B1AFA">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المرجع</w:t>
      </w:r>
      <w:r w:rsidRPr="001F2EC1">
        <w:rPr>
          <w:rFonts w:ascii="Traditional Arabic" w:hAnsi="Traditional Arabic" w:cs="Traditional Arabic"/>
          <w:sz w:val="24"/>
          <w:szCs w:val="24"/>
          <w:rtl/>
        </w:rPr>
        <w:t xml:space="preserve"> السابق.</w:t>
      </w:r>
    </w:p>
  </w:footnote>
  <w:footnote w:id="373">
    <w:p w:rsidR="00DB12E1" w:rsidRDefault="00DB12E1" w:rsidP="007B1AFA">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Style w:val="a3"/>
          <w:rFonts w:ascii="Traditional Arabic" w:hAnsi="Traditional Arabic" w:cs="Traditional Arabic" w:hint="eastAsia"/>
          <w:bCs/>
          <w:sz w:val="24"/>
          <w:szCs w:val="24"/>
          <w:vertAlign w:val="baseline"/>
          <w:rtl/>
        </w:rPr>
        <w:t>الشرح</w:t>
      </w:r>
      <w:r w:rsidRPr="001F2EC1">
        <w:rPr>
          <w:rStyle w:val="a3"/>
          <w:rFonts w:ascii="Traditional Arabic" w:hAnsi="Traditional Arabic" w:cs="Traditional Arabic"/>
          <w:bCs/>
          <w:sz w:val="24"/>
          <w:szCs w:val="24"/>
          <w:vertAlign w:val="baseline"/>
          <w:rtl/>
        </w:rPr>
        <w:t xml:space="preserve"> الممتع</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8/28.</w:t>
      </w:r>
    </w:p>
  </w:footnote>
  <w:footnote w:id="374">
    <w:p w:rsidR="00DB12E1" w:rsidRDefault="00DB12E1" w:rsidP="00CE4B15">
      <w:pPr>
        <w:autoSpaceDE w:val="0"/>
        <w:autoSpaceDN w:val="0"/>
        <w:adjustRightInd w:val="0"/>
        <w:spacing w:after="0" w:line="240" w:lineRule="auto"/>
        <w:ind w:right="-1276"/>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ابن نجيم، </w:t>
      </w:r>
      <w:r w:rsidRPr="001F2EC1">
        <w:rPr>
          <w:rFonts w:ascii="Traditional Arabic" w:hAnsi="Traditional Arabic" w:cs="Traditional Arabic" w:hint="eastAsia"/>
          <w:b/>
          <w:bCs/>
          <w:sz w:val="24"/>
          <w:szCs w:val="24"/>
          <w:rtl/>
        </w:rPr>
        <w:t>البحر</w:t>
      </w:r>
      <w:r w:rsidRPr="001F2EC1">
        <w:rPr>
          <w:rFonts w:ascii="Traditional Arabic" w:hAnsi="Traditional Arabic" w:cs="Traditional Arabic"/>
          <w:b/>
          <w:bCs/>
          <w:sz w:val="24"/>
          <w:szCs w:val="24"/>
          <w:rtl/>
        </w:rPr>
        <w:t xml:space="preserve"> 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5/154،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الهم</w:t>
      </w:r>
      <w:r w:rsidRPr="001F2EC1">
        <w:rPr>
          <w:rFonts w:ascii="Traditional Arabic" w:hAnsi="Traditional Arabic" w:cs="Traditional Arabic" w:hint="eastAsia"/>
          <w:sz w:val="24"/>
          <w:szCs w:val="24"/>
          <w:rtl/>
        </w:rPr>
        <w:t>ّام،</w:t>
      </w: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hint="eastAsia"/>
          <w:b/>
          <w:bCs/>
          <w:sz w:val="24"/>
          <w:szCs w:val="24"/>
          <w:vertAlign w:val="baseline"/>
          <w:rtl/>
        </w:rPr>
        <w:t>فتح</w:t>
      </w:r>
      <w:r w:rsidRPr="001F2EC1">
        <w:rPr>
          <w:rStyle w:val="a3"/>
          <w:rFonts w:ascii="Traditional Arabic" w:hAnsi="Traditional Arabic" w:cs="Traditional Arabic"/>
          <w:b/>
          <w:bCs/>
          <w:sz w:val="24"/>
          <w:szCs w:val="24"/>
          <w:vertAlign w:val="baseline"/>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sz w:val="24"/>
          <w:szCs w:val="24"/>
          <w:vertAlign w:val="baseline"/>
          <w:rtl/>
        </w:rPr>
        <w:t>5/503،</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والبابرتي،</w:t>
      </w:r>
      <w:r w:rsidRPr="001F2EC1">
        <w:rPr>
          <w:rFonts w:ascii="Traditional Arabic" w:hAnsi="Traditional Arabic" w:cs="Traditional Arabic"/>
          <w:sz w:val="24"/>
          <w:szCs w:val="24"/>
          <w:rtl/>
        </w:rPr>
        <w:t xml:space="preserve"> محمد بن محمد، </w:t>
      </w:r>
      <w:r w:rsidRPr="001F2EC1">
        <w:rPr>
          <w:rStyle w:val="a3"/>
          <w:rFonts w:ascii="Traditional Arabic" w:hAnsi="Traditional Arabic" w:cs="Traditional Arabic" w:hint="eastAsia"/>
          <w:b/>
          <w:bCs/>
          <w:sz w:val="24"/>
          <w:szCs w:val="24"/>
          <w:vertAlign w:val="baseline"/>
          <w:rtl/>
        </w:rPr>
        <w:t>العناية</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الهداية</w:t>
      </w:r>
      <w:r w:rsidRPr="001F2EC1">
        <w:rPr>
          <w:rStyle w:val="a3"/>
          <w:rFonts w:ascii="Traditional Arabic" w:hAnsi="Traditional Arabic" w:cs="Traditional Arabic" w:hint="eastAsia"/>
          <w:b/>
          <w:bCs/>
          <w:sz w:val="24"/>
          <w:szCs w:val="24"/>
          <w:vertAlign w:val="baseline"/>
          <w:rtl/>
        </w:rPr>
        <w:t>،</w:t>
      </w:r>
      <w:r w:rsidRPr="001F2EC1">
        <w:rPr>
          <w:rFonts w:ascii="Traditional Arabic" w:hAnsi="Traditional Arabic" w:cs="Traditional Arabic"/>
          <w:sz w:val="24"/>
          <w:szCs w:val="24"/>
          <w:rtl/>
        </w:rPr>
        <w:t xml:space="preserve"> (دار الفكر)،</w:t>
      </w:r>
      <w:r w:rsidRPr="001F2EC1">
        <w:rPr>
          <w:rStyle w:val="a3"/>
          <w:rFonts w:ascii="Traditional Arabic" w:hAnsi="Traditional Arabic" w:cs="Traditional Arabic"/>
          <w:sz w:val="24"/>
          <w:szCs w:val="24"/>
          <w:vertAlign w:val="baseline"/>
          <w:rtl/>
        </w:rPr>
        <w:t xml:space="preserve"> 5/5</w:t>
      </w:r>
      <w:r w:rsidRPr="001F2EC1">
        <w:rPr>
          <w:rFonts w:ascii="Traditional Arabic" w:hAnsi="Traditional Arabic" w:cs="Traditional Arabic"/>
          <w:sz w:val="24"/>
          <w:szCs w:val="24"/>
          <w:rtl/>
        </w:rPr>
        <w:t>03</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sz w:val="24"/>
          <w:szCs w:val="24"/>
          <w:vertAlign w:val="baseline"/>
          <w:rtl/>
        </w:rPr>
        <w:t>والهيثمي،</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bCs/>
          <w:sz w:val="24"/>
          <w:szCs w:val="24"/>
          <w:vertAlign w:val="baseline"/>
          <w:rtl/>
        </w:rPr>
        <w:t>تحفة</w:t>
      </w:r>
      <w:r w:rsidRPr="001F2EC1">
        <w:rPr>
          <w:rStyle w:val="a3"/>
          <w:rFonts w:ascii="Traditional Arabic" w:hAnsi="Traditional Arabic" w:cs="Traditional Arabic"/>
          <w:b/>
          <w:bCs/>
          <w:sz w:val="24"/>
          <w:szCs w:val="24"/>
          <w:vertAlign w:val="baseline"/>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sz w:val="24"/>
          <w:szCs w:val="24"/>
          <w:vertAlign w:val="baseline"/>
          <w:rtl/>
        </w:rPr>
        <w:t>7/1</w:t>
      </w:r>
      <w:r w:rsidRPr="001F2EC1">
        <w:rPr>
          <w:rFonts w:ascii="Traditional Arabic" w:hAnsi="Traditional Arabic" w:cs="Traditional Arabic"/>
          <w:sz w:val="24"/>
          <w:szCs w:val="24"/>
          <w:rtl/>
        </w:rPr>
        <w:t>34.</w:t>
      </w:r>
    </w:p>
  </w:footnote>
  <w:footnote w:id="375">
    <w:p w:rsidR="00DB12E1" w:rsidRDefault="00DB12E1" w:rsidP="007B1AFA">
      <w:pPr>
        <w:autoSpaceDE w:val="0"/>
        <w:autoSpaceDN w:val="0"/>
        <w:adjustRightInd w:val="0"/>
        <w:spacing w:after="0" w:line="240" w:lineRule="auto"/>
        <w:ind w:right="-567"/>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انظر: النووي،</w:t>
      </w:r>
      <w:r>
        <w:rPr>
          <w:rFonts w:ascii="Traditional Arabic" w:hAnsi="Traditional Arabic" w:cs="Traditional Arabic"/>
          <w:sz w:val="24"/>
          <w:szCs w:val="24"/>
          <w:rtl/>
        </w:rPr>
        <w:t xml:space="preserve"> تكملة المطيعي،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21/370،</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sz w:val="24"/>
          <w:szCs w:val="24"/>
          <w:vertAlign w:val="baseline"/>
          <w:rtl/>
        </w:rPr>
        <w:t>والهيثمي،</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bCs/>
          <w:sz w:val="24"/>
          <w:szCs w:val="24"/>
          <w:vertAlign w:val="baseline"/>
          <w:rtl/>
        </w:rPr>
        <w:t>تحفة</w:t>
      </w:r>
      <w:r w:rsidRPr="001F2EC1">
        <w:rPr>
          <w:rStyle w:val="a3"/>
          <w:rFonts w:ascii="Traditional Arabic" w:hAnsi="Traditional Arabic" w:cs="Traditional Arabic"/>
          <w:b/>
          <w:bCs/>
          <w:sz w:val="24"/>
          <w:szCs w:val="24"/>
          <w:vertAlign w:val="baseline"/>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sz w:val="24"/>
          <w:szCs w:val="24"/>
          <w:vertAlign w:val="baseline"/>
          <w:rtl/>
        </w:rPr>
        <w:t>7/1</w:t>
      </w:r>
      <w:r w:rsidRPr="001F2EC1">
        <w:rPr>
          <w:rFonts w:ascii="Traditional Arabic" w:hAnsi="Traditional Arabic" w:cs="Traditional Arabic"/>
          <w:sz w:val="24"/>
          <w:szCs w:val="24"/>
          <w:rtl/>
        </w:rPr>
        <w:t>34.</w:t>
      </w:r>
    </w:p>
  </w:footnote>
  <w:footnote w:id="376">
    <w:p w:rsidR="00DB12E1" w:rsidRDefault="00DB12E1" w:rsidP="007B1AFA">
      <w:pPr>
        <w:autoSpaceDE w:val="0"/>
        <w:autoSpaceDN w:val="0"/>
        <w:adjustRightInd w:val="0"/>
        <w:spacing w:after="0" w:line="240" w:lineRule="auto"/>
        <w:ind w:right="-567"/>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ابن مفلح، </w:t>
      </w:r>
      <w:r w:rsidRPr="001F2EC1">
        <w:rPr>
          <w:rStyle w:val="a3"/>
          <w:rFonts w:ascii="Traditional Arabic" w:hAnsi="Traditional Arabic" w:cs="Traditional Arabic" w:hint="eastAsia"/>
          <w:b/>
          <w:bCs/>
          <w:sz w:val="24"/>
          <w:szCs w:val="24"/>
          <w:vertAlign w:val="baseline"/>
          <w:rtl/>
        </w:rPr>
        <w:t>الفروع</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10/281،</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قدامة، </w:t>
      </w:r>
      <w:r w:rsidRPr="001F2EC1">
        <w:rPr>
          <w:rFonts w:ascii="Traditional Arabic" w:hAnsi="Traditional Arabic" w:cs="Traditional Arabic" w:hint="eastAsia"/>
          <w:b/>
          <w:bCs/>
          <w:sz w:val="24"/>
          <w:szCs w:val="24"/>
          <w:rtl/>
        </w:rPr>
        <w:t>الشرح</w:t>
      </w:r>
      <w:r w:rsidRPr="001F2EC1">
        <w:rPr>
          <w:rFonts w:ascii="Traditional Arabic" w:hAnsi="Traditional Arabic" w:cs="Traditional Arabic"/>
          <w:b/>
          <w:bCs/>
          <w:sz w:val="24"/>
          <w:szCs w:val="24"/>
          <w:rtl/>
        </w:rPr>
        <w:t xml:space="preserve">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10/490</w:t>
      </w:r>
    </w:p>
  </w:footnote>
  <w:footnote w:id="377">
    <w:p w:rsidR="00DB12E1" w:rsidRDefault="00DB12E1" w:rsidP="00766487">
      <w:pPr>
        <w:autoSpaceDE w:val="0"/>
        <w:autoSpaceDN w:val="0"/>
        <w:adjustRightInd w:val="0"/>
        <w:spacing w:after="0" w:line="240" w:lineRule="auto"/>
        <w:ind w:right="-567"/>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ابن نجيم، </w:t>
      </w:r>
      <w:r w:rsidRPr="001F2EC1">
        <w:rPr>
          <w:rFonts w:ascii="Traditional Arabic" w:hAnsi="Traditional Arabic" w:cs="Traditional Arabic" w:hint="eastAsia"/>
          <w:b/>
          <w:bCs/>
          <w:sz w:val="24"/>
          <w:szCs w:val="24"/>
          <w:rtl/>
        </w:rPr>
        <w:t>البحر</w:t>
      </w:r>
      <w:r w:rsidRPr="001F2EC1">
        <w:rPr>
          <w:rFonts w:ascii="Traditional Arabic" w:hAnsi="Traditional Arabic" w:cs="Traditional Arabic"/>
          <w:b/>
          <w:bCs/>
          <w:sz w:val="24"/>
          <w:szCs w:val="24"/>
          <w:rtl/>
        </w:rPr>
        <w:t xml:space="preserve"> 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5/154</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وابن الهمّام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hint="eastAsia"/>
          <w:b/>
          <w:bCs/>
          <w:sz w:val="24"/>
          <w:szCs w:val="24"/>
          <w:vertAlign w:val="baseline"/>
          <w:rtl/>
        </w:rPr>
        <w:t>فتح</w:t>
      </w:r>
      <w:r w:rsidRPr="001F2EC1">
        <w:rPr>
          <w:rStyle w:val="a3"/>
          <w:rFonts w:ascii="Traditional Arabic" w:hAnsi="Traditional Arabic" w:cs="Traditional Arabic"/>
          <w:b/>
          <w:bCs/>
          <w:sz w:val="24"/>
          <w:szCs w:val="24"/>
          <w:vertAlign w:val="baseline"/>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sz w:val="24"/>
          <w:szCs w:val="24"/>
          <w:vertAlign w:val="baseline"/>
          <w:rtl/>
        </w:rPr>
        <w:t xml:space="preserve">5/503، </w:t>
      </w:r>
      <w:r w:rsidRPr="001F2EC1">
        <w:rPr>
          <w:rFonts w:ascii="Traditional Arabic" w:hAnsi="Traditional Arabic" w:cs="Traditional Arabic" w:hint="eastAsia"/>
          <w:sz w:val="24"/>
          <w:szCs w:val="24"/>
          <w:rtl/>
        </w:rPr>
        <w:t>والبابرتي،</w:t>
      </w: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hint="eastAsia"/>
          <w:b/>
          <w:bCs/>
          <w:sz w:val="24"/>
          <w:szCs w:val="24"/>
          <w:vertAlign w:val="baseline"/>
          <w:rtl/>
        </w:rPr>
        <w:t>العناية</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5/5</w:t>
      </w:r>
      <w:r w:rsidRPr="001F2EC1">
        <w:rPr>
          <w:rFonts w:ascii="Traditional Arabic" w:hAnsi="Traditional Arabic" w:cs="Traditional Arabic"/>
          <w:sz w:val="24"/>
          <w:szCs w:val="24"/>
          <w:rtl/>
        </w:rPr>
        <w:t>03.</w:t>
      </w:r>
    </w:p>
  </w:footnote>
  <w:footnote w:id="378">
    <w:p w:rsidR="00DB12E1" w:rsidRDefault="00DB12E1" w:rsidP="00D17ED8">
      <w:pPr>
        <w:autoSpaceDE w:val="0"/>
        <w:autoSpaceDN w:val="0"/>
        <w:adjustRightInd w:val="0"/>
        <w:spacing w:after="0" w:line="240" w:lineRule="auto"/>
        <w:ind w:right="-1134"/>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النووي،</w:t>
      </w:r>
      <w:r>
        <w:rPr>
          <w:rFonts w:ascii="Traditional Arabic" w:hAnsi="Traditional Arabic" w:cs="Traditional Arabic"/>
          <w:sz w:val="24"/>
          <w:szCs w:val="24"/>
          <w:rtl/>
        </w:rPr>
        <w:t xml:space="preserve"> تكملة المطيعي،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21/370</w:t>
      </w:r>
      <w:r w:rsidRPr="001F2EC1">
        <w:rPr>
          <w:rFonts w:ascii="Traditional Arabic" w:hAnsi="Traditional Arabic" w:cs="Traditional Arabic" w:hint="eastAsia"/>
          <w:b/>
          <w:sz w:val="24"/>
          <w:szCs w:val="24"/>
          <w:rtl/>
        </w:rPr>
        <w:t>،</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sz w:val="24"/>
          <w:szCs w:val="24"/>
          <w:vertAlign w:val="baseline"/>
          <w:rtl/>
        </w:rPr>
        <w:t>والهيثمي،</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bCs/>
          <w:sz w:val="24"/>
          <w:szCs w:val="24"/>
          <w:vertAlign w:val="baseline"/>
          <w:rtl/>
        </w:rPr>
        <w:t>تحفة</w:t>
      </w:r>
      <w:r w:rsidRPr="001F2EC1">
        <w:rPr>
          <w:rStyle w:val="a3"/>
          <w:rFonts w:ascii="Traditional Arabic" w:hAnsi="Traditional Arabic" w:cs="Traditional Arabic"/>
          <w:b/>
          <w:bCs/>
          <w:sz w:val="24"/>
          <w:szCs w:val="24"/>
          <w:vertAlign w:val="baseline"/>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sz w:val="24"/>
          <w:szCs w:val="24"/>
          <w:vertAlign w:val="baseline"/>
          <w:rtl/>
        </w:rPr>
        <w:t>7/1</w:t>
      </w:r>
      <w:r w:rsidRPr="001F2EC1">
        <w:rPr>
          <w:rFonts w:ascii="Traditional Arabic" w:hAnsi="Traditional Arabic" w:cs="Traditional Arabic"/>
          <w:sz w:val="24"/>
          <w:szCs w:val="24"/>
          <w:rtl/>
        </w:rPr>
        <w:t>34</w:t>
      </w:r>
      <w:r w:rsidRPr="001F2EC1">
        <w:rPr>
          <w:rStyle w:val="a3"/>
          <w:rFonts w:ascii="Traditional Arabic" w:hAnsi="Traditional Arabic" w:cs="Traditional Arabic" w:hint="eastAsia"/>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8/436،</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قدامة، </w:t>
      </w:r>
      <w:r w:rsidRPr="001F2EC1">
        <w:rPr>
          <w:rFonts w:ascii="Traditional Arabic" w:hAnsi="Traditional Arabic" w:cs="Traditional Arabic" w:hint="eastAsia"/>
          <w:b/>
          <w:bCs/>
          <w:sz w:val="24"/>
          <w:szCs w:val="24"/>
          <w:rtl/>
        </w:rPr>
        <w:t>الشرح</w:t>
      </w:r>
      <w:r w:rsidRPr="001F2EC1">
        <w:rPr>
          <w:rFonts w:ascii="Traditional Arabic" w:hAnsi="Traditional Arabic" w:cs="Traditional Arabic"/>
          <w:b/>
          <w:bCs/>
          <w:sz w:val="24"/>
          <w:szCs w:val="24"/>
          <w:rtl/>
        </w:rPr>
        <w:t xml:space="preserve">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10/490</w:t>
      </w:r>
      <w:r w:rsidRPr="001F2EC1">
        <w:rPr>
          <w:rStyle w:val="a3"/>
          <w:rFonts w:ascii="Traditional Arabic" w:hAnsi="Traditional Arabic" w:cs="Traditional Arabic"/>
          <w:b/>
          <w:sz w:val="24"/>
          <w:szCs w:val="24"/>
          <w:vertAlign w:val="baseline"/>
          <w:rtl/>
        </w:rPr>
        <w:t>.</w:t>
      </w:r>
    </w:p>
  </w:footnote>
  <w:footnote w:id="379">
    <w:p w:rsidR="00DB12E1" w:rsidRDefault="00DB12E1" w:rsidP="007B1AFA">
      <w:pPr>
        <w:spacing w:after="0" w:line="240" w:lineRule="auto"/>
        <w:ind w:right="-567"/>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ال</w:t>
      </w:r>
      <w:r w:rsidRPr="001F2EC1">
        <w:rPr>
          <w:rFonts w:cs="Traditional Arabic" w:hint="eastAsia"/>
          <w:b/>
          <w:sz w:val="24"/>
          <w:szCs w:val="24"/>
          <w:rtl/>
        </w:rPr>
        <w:t>رملي،</w:t>
      </w:r>
      <w:r w:rsidRPr="001F2EC1">
        <w:rPr>
          <w:rFonts w:cs="Traditional Arabic"/>
          <w:b/>
          <w:sz w:val="24"/>
          <w:szCs w:val="24"/>
          <w:rtl/>
        </w:rPr>
        <w:t xml:space="preserve"> </w:t>
      </w:r>
      <w:r w:rsidRPr="001F2EC1">
        <w:rPr>
          <w:rFonts w:cs="Traditional Arabic" w:hint="eastAsia"/>
          <w:bCs/>
          <w:sz w:val="24"/>
          <w:szCs w:val="24"/>
          <w:rtl/>
        </w:rPr>
        <w:t>نهاية</w:t>
      </w:r>
      <w:r w:rsidRPr="001F2EC1">
        <w:rPr>
          <w:rFonts w:cs="Traditional Arabic"/>
          <w:bCs/>
          <w:sz w:val="24"/>
          <w:szCs w:val="24"/>
          <w:rtl/>
        </w:rPr>
        <w:t xml:space="preserve"> </w:t>
      </w:r>
      <w:r w:rsidRPr="001F2EC1">
        <w:rPr>
          <w:rFonts w:cs="Traditional Arabic" w:hint="eastAsia"/>
          <w:bCs/>
          <w:sz w:val="24"/>
          <w:szCs w:val="24"/>
          <w:rtl/>
        </w:rPr>
        <w:t>المحتاج</w:t>
      </w:r>
      <w:r w:rsidRPr="001F2EC1">
        <w:rPr>
          <w:rFonts w:cs="Traditional Arabic" w:hint="eastAsia"/>
          <w:b/>
          <w:sz w:val="24"/>
          <w:szCs w:val="24"/>
          <w:rtl/>
        </w:rPr>
        <w:t>،</w:t>
      </w:r>
      <w:r w:rsidRPr="001F2EC1">
        <w:rPr>
          <w:rFonts w:cs="Traditional Arabic"/>
          <w:b/>
          <w:sz w:val="24"/>
          <w:szCs w:val="24"/>
          <w:rtl/>
        </w:rPr>
        <w:t xml:space="preserve"> 6/139.</w:t>
      </w:r>
    </w:p>
  </w:footnote>
  <w:footnote w:id="380">
    <w:p w:rsidR="00DB12E1" w:rsidRDefault="00DB12E1" w:rsidP="007B1AFA">
      <w:pPr>
        <w:autoSpaceDE w:val="0"/>
        <w:autoSpaceDN w:val="0"/>
        <w:adjustRightInd w:val="0"/>
        <w:spacing w:after="0" w:line="240" w:lineRule="auto"/>
        <w:ind w:right="-567"/>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النووي، </w:t>
      </w:r>
      <w:r>
        <w:rPr>
          <w:rFonts w:ascii="Traditional Arabic" w:hAnsi="Traditional Arabic" w:cs="Traditional Arabic" w:hint="eastAsia"/>
          <w:sz w:val="24"/>
          <w:szCs w:val="24"/>
          <w:rtl/>
        </w:rPr>
        <w:t>تكملة</w:t>
      </w:r>
      <w:r>
        <w:rPr>
          <w:rFonts w:ascii="Traditional Arabic" w:hAnsi="Traditional Arabic" w:cs="Traditional Arabic"/>
          <w:sz w:val="24"/>
          <w:szCs w:val="24"/>
          <w:rtl/>
        </w:rPr>
        <w:t xml:space="preserve"> المطيعي،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21/370، </w:t>
      </w:r>
      <w:r w:rsidRPr="001F2EC1">
        <w:rPr>
          <w:rStyle w:val="a3"/>
          <w:rFonts w:ascii="Traditional Arabic" w:hAnsi="Traditional Arabic" w:cs="Traditional Arabic" w:hint="eastAsia"/>
          <w:sz w:val="24"/>
          <w:szCs w:val="24"/>
          <w:vertAlign w:val="baseline"/>
          <w:rtl/>
        </w:rPr>
        <w:t>والهيثمي،</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bCs/>
          <w:sz w:val="24"/>
          <w:szCs w:val="24"/>
          <w:vertAlign w:val="baseline"/>
          <w:rtl/>
        </w:rPr>
        <w:t>تحفة</w:t>
      </w:r>
      <w:r w:rsidRPr="001F2EC1">
        <w:rPr>
          <w:rStyle w:val="a3"/>
          <w:rFonts w:ascii="Traditional Arabic" w:hAnsi="Traditional Arabic" w:cs="Traditional Arabic"/>
          <w:b/>
          <w:bCs/>
          <w:sz w:val="24"/>
          <w:szCs w:val="24"/>
          <w:vertAlign w:val="baseline"/>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sz w:val="24"/>
          <w:szCs w:val="24"/>
          <w:vertAlign w:val="baseline"/>
          <w:rtl/>
        </w:rPr>
        <w:t>7/1</w:t>
      </w:r>
      <w:r w:rsidRPr="001F2EC1">
        <w:rPr>
          <w:rFonts w:ascii="Traditional Arabic" w:hAnsi="Traditional Arabic" w:cs="Traditional Arabic"/>
          <w:sz w:val="24"/>
          <w:szCs w:val="24"/>
          <w:rtl/>
        </w:rPr>
        <w:t>34.</w:t>
      </w:r>
    </w:p>
  </w:footnote>
  <w:footnote w:id="381">
    <w:p w:rsidR="00DB12E1" w:rsidRDefault="00DB12E1" w:rsidP="007B1AFA">
      <w:pPr>
        <w:autoSpaceDE w:val="0"/>
        <w:autoSpaceDN w:val="0"/>
        <w:adjustRightInd w:val="0"/>
        <w:spacing w:after="0" w:line="240" w:lineRule="auto"/>
        <w:ind w:right="-567"/>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ابن مفلح، </w:t>
      </w:r>
      <w:r w:rsidRPr="001F2EC1">
        <w:rPr>
          <w:rStyle w:val="a3"/>
          <w:rFonts w:ascii="Traditional Arabic" w:hAnsi="Traditional Arabic" w:cs="Traditional Arabic" w:hint="eastAsia"/>
          <w:b/>
          <w:bCs/>
          <w:sz w:val="24"/>
          <w:szCs w:val="24"/>
          <w:vertAlign w:val="baseline"/>
          <w:rtl/>
        </w:rPr>
        <w:t>الفروع</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10/281</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وابن قدامة، </w:t>
      </w:r>
      <w:r w:rsidRPr="001F2EC1">
        <w:rPr>
          <w:rFonts w:ascii="Traditional Arabic" w:hAnsi="Traditional Arabic" w:cs="Traditional Arabic" w:hint="eastAsia"/>
          <w:b/>
          <w:bCs/>
          <w:sz w:val="24"/>
          <w:szCs w:val="24"/>
          <w:rtl/>
        </w:rPr>
        <w:t>الشرح</w:t>
      </w:r>
      <w:r w:rsidRPr="001F2EC1">
        <w:rPr>
          <w:rFonts w:ascii="Traditional Arabic" w:hAnsi="Traditional Arabic" w:cs="Traditional Arabic"/>
          <w:b/>
          <w:bCs/>
          <w:sz w:val="24"/>
          <w:szCs w:val="24"/>
          <w:rtl/>
        </w:rPr>
        <w:t xml:space="preserve">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10/490، </w:t>
      </w:r>
      <w:r w:rsidRPr="001F2EC1">
        <w:rPr>
          <w:rStyle w:val="a3"/>
          <w:rFonts w:ascii="Traditional Arabic" w:hAnsi="Traditional Arabic" w:cs="Traditional Arabic" w:hint="eastAsia"/>
          <w:sz w:val="24"/>
          <w:szCs w:val="24"/>
          <w:vertAlign w:val="baseline"/>
          <w:rtl/>
        </w:rPr>
        <w:t>وابن</w:t>
      </w:r>
      <w:r w:rsidRPr="001F2EC1">
        <w:rPr>
          <w:rStyle w:val="a3"/>
          <w:rFonts w:ascii="Traditional Arabic" w:hAnsi="Traditional Arabic" w:cs="Traditional Arabic"/>
          <w:sz w:val="24"/>
          <w:szCs w:val="24"/>
          <w:vertAlign w:val="baseline"/>
          <w:rtl/>
        </w:rPr>
        <w:t xml:space="preserve"> قاسم، </w:t>
      </w:r>
      <w:r w:rsidRPr="001F2EC1">
        <w:rPr>
          <w:rStyle w:val="a3"/>
          <w:rFonts w:ascii="Traditional Arabic" w:hAnsi="Traditional Arabic" w:cs="Traditional Arabic" w:hint="eastAsia"/>
          <w:b/>
          <w:bCs/>
          <w:sz w:val="24"/>
          <w:szCs w:val="24"/>
          <w:vertAlign w:val="baseline"/>
          <w:rtl/>
        </w:rPr>
        <w:t>حاشية</w:t>
      </w:r>
      <w:r w:rsidRPr="001F2EC1">
        <w:rPr>
          <w:rStyle w:val="a3"/>
          <w:rFonts w:ascii="Traditional Arabic" w:hAnsi="Traditional Arabic" w:cs="Traditional Arabic"/>
          <w:b/>
          <w:bCs/>
          <w:sz w:val="24"/>
          <w:szCs w:val="24"/>
          <w:vertAlign w:val="baseline"/>
          <w:rtl/>
        </w:rPr>
        <w:t xml:space="preserve"> الروض</w:t>
      </w:r>
      <w:r w:rsidRPr="001F2EC1">
        <w:rPr>
          <w:rFonts w:ascii="Traditional Arabic" w:hAnsi="Traditional Arabic" w:cs="Traditional Arabic" w:hint="eastAsia"/>
          <w:sz w:val="24"/>
          <w:szCs w:val="24"/>
          <w:rtl/>
        </w:rPr>
        <w:t>،</w:t>
      </w:r>
      <w:r w:rsidRPr="001F2EC1">
        <w:rPr>
          <w:rStyle w:val="a3"/>
          <w:rFonts w:ascii="Traditional Arabic" w:hAnsi="Traditional Arabic" w:cs="Traditional Arabic"/>
          <w:sz w:val="24"/>
          <w:szCs w:val="24"/>
          <w:vertAlign w:val="baseline"/>
          <w:rtl/>
        </w:rPr>
        <w:t xml:space="preserve"> </w:t>
      </w:r>
      <w:r w:rsidRPr="001F2EC1">
        <w:rPr>
          <w:rFonts w:ascii="Traditional Arabic" w:hAnsi="Traditional Arabic" w:cs="Traditional Arabic"/>
          <w:sz w:val="24"/>
          <w:szCs w:val="24"/>
          <w:rtl/>
        </w:rPr>
        <w:t>4</w:t>
      </w:r>
      <w:r w:rsidRPr="001F2EC1">
        <w:rPr>
          <w:rStyle w:val="a3"/>
          <w:rFonts w:ascii="Traditional Arabic" w:hAnsi="Traditional Arabic" w:cs="Traditional Arabic"/>
          <w:sz w:val="24"/>
          <w:szCs w:val="24"/>
          <w:vertAlign w:val="baseline"/>
          <w:rtl/>
        </w:rPr>
        <w:t>/178</w:t>
      </w:r>
      <w:r w:rsidRPr="001F2EC1">
        <w:rPr>
          <w:rFonts w:ascii="Traditional Arabic" w:hAnsi="Traditional Arabic" w:cs="Traditional Arabic"/>
          <w:sz w:val="24"/>
          <w:szCs w:val="24"/>
          <w:rtl/>
        </w:rPr>
        <w:t xml:space="preserve">. </w:t>
      </w:r>
    </w:p>
  </w:footnote>
  <w:footnote w:id="382">
    <w:p w:rsidR="00DB12E1" w:rsidRDefault="00DB12E1" w:rsidP="007B1AFA">
      <w:pPr>
        <w:spacing w:after="0" w:line="240" w:lineRule="auto"/>
        <w:ind w:right="-567"/>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الأنفال، الآية: 41</w:t>
      </w:r>
      <w:r w:rsidRPr="001F2EC1">
        <w:rPr>
          <w:rFonts w:ascii="Traditional Arabic" w:hAnsi="Traditional Arabic" w:cs="Traditional Arabic"/>
          <w:b/>
          <w:sz w:val="24"/>
          <w:szCs w:val="24"/>
          <w:rtl/>
        </w:rPr>
        <w:t>.</w:t>
      </w:r>
    </w:p>
  </w:footnote>
  <w:footnote w:id="383">
    <w:p w:rsidR="00DB12E1" w:rsidRDefault="00DB12E1" w:rsidP="007B1AFA">
      <w:pPr>
        <w:spacing w:after="0" w:line="240" w:lineRule="auto"/>
        <w:ind w:right="-567"/>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ال</w:t>
      </w:r>
      <w:r w:rsidRPr="001F2EC1">
        <w:rPr>
          <w:rFonts w:cs="Traditional Arabic" w:hint="eastAsia"/>
          <w:b/>
          <w:sz w:val="24"/>
          <w:szCs w:val="24"/>
          <w:rtl/>
        </w:rPr>
        <w:t>رملي،</w:t>
      </w:r>
      <w:r w:rsidRPr="001F2EC1">
        <w:rPr>
          <w:rFonts w:cs="Traditional Arabic"/>
          <w:b/>
          <w:sz w:val="24"/>
          <w:szCs w:val="24"/>
          <w:rtl/>
        </w:rPr>
        <w:t xml:space="preserve"> </w:t>
      </w:r>
      <w:r w:rsidRPr="001F2EC1">
        <w:rPr>
          <w:rFonts w:cs="Traditional Arabic" w:hint="eastAsia"/>
          <w:bCs/>
          <w:sz w:val="24"/>
          <w:szCs w:val="24"/>
          <w:rtl/>
        </w:rPr>
        <w:t>نهاية</w:t>
      </w:r>
      <w:r w:rsidRPr="001F2EC1">
        <w:rPr>
          <w:rFonts w:cs="Traditional Arabic"/>
          <w:bCs/>
          <w:sz w:val="24"/>
          <w:szCs w:val="24"/>
          <w:rtl/>
        </w:rPr>
        <w:t xml:space="preserve"> </w:t>
      </w:r>
      <w:r w:rsidRPr="001F2EC1">
        <w:rPr>
          <w:rFonts w:cs="Traditional Arabic" w:hint="eastAsia"/>
          <w:bCs/>
          <w:sz w:val="24"/>
          <w:szCs w:val="24"/>
          <w:rtl/>
        </w:rPr>
        <w:t>المحتاج</w:t>
      </w:r>
      <w:r w:rsidRPr="001F2EC1">
        <w:rPr>
          <w:rFonts w:cs="Traditional Arabic" w:hint="eastAsia"/>
          <w:b/>
          <w:sz w:val="24"/>
          <w:szCs w:val="24"/>
          <w:rtl/>
        </w:rPr>
        <w:t>،</w:t>
      </w:r>
      <w:r w:rsidRPr="001F2EC1">
        <w:rPr>
          <w:rFonts w:cs="Traditional Arabic"/>
          <w:b/>
          <w:sz w:val="24"/>
          <w:szCs w:val="24"/>
          <w:rtl/>
        </w:rPr>
        <w:t xml:space="preserve"> 6/139.</w:t>
      </w:r>
    </w:p>
  </w:footnote>
  <w:footnote w:id="384">
    <w:p w:rsidR="00DB12E1" w:rsidRDefault="00DB12E1" w:rsidP="006E7FA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b/>
          <w:sz w:val="24"/>
          <w:szCs w:val="24"/>
          <w:rtl/>
        </w:rPr>
        <w:t xml:space="preserve"> </w:t>
      </w:r>
      <w:r w:rsidRPr="006E7FA8">
        <w:rPr>
          <w:rStyle w:val="a3"/>
          <w:rFonts w:ascii="Traditional Arabic" w:hAnsi="Traditional Arabic" w:cs="Traditional Arabic" w:hint="eastAsia"/>
          <w:bCs/>
          <w:sz w:val="24"/>
          <w:szCs w:val="24"/>
          <w:vertAlign w:val="baseline"/>
          <w:rtl/>
        </w:rPr>
        <w:t>أ</w:t>
      </w:r>
      <w:r w:rsidRPr="006E7FA8">
        <w:rPr>
          <w:rFonts w:ascii="Traditional Arabic" w:hAnsi="Traditional Arabic" w:cs="Traditional Arabic" w:hint="eastAsia"/>
          <w:bCs/>
          <w:sz w:val="24"/>
          <w:szCs w:val="24"/>
          <w:rtl/>
        </w:rPr>
        <w:t>خرجه</w:t>
      </w:r>
      <w:r w:rsidRPr="006E7FA8">
        <w:rPr>
          <w:rFonts w:ascii="Traditional Arabic" w:hAnsi="Traditional Arabic" w:cs="Traditional Arabic"/>
          <w:bCs/>
          <w:sz w:val="24"/>
          <w:szCs w:val="24"/>
          <w:rtl/>
        </w:rPr>
        <w:t xml:space="preserve"> البخاري في صحيحه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الزكاة، باب وجوب الزكاة، 2/130، رقم 1395</w:t>
      </w:r>
      <w:r w:rsidRPr="001F2EC1">
        <w:rPr>
          <w:rFonts w:ascii="Traditional Arabic" w:hAnsi="Traditional Arabic"/>
          <w:b/>
          <w:sz w:val="24"/>
          <w:szCs w:val="24"/>
          <w:rtl/>
        </w:rPr>
        <w:t>.</w:t>
      </w:r>
    </w:p>
  </w:footnote>
  <w:footnote w:id="385">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الأنفال،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:41</w:t>
      </w:r>
      <w:r w:rsidRPr="001F2EC1">
        <w:rPr>
          <w:rFonts w:ascii="Traditional Arabic" w:hAnsi="Traditional Arabic" w:cs="Traditional Arabic"/>
          <w:b/>
          <w:sz w:val="24"/>
          <w:szCs w:val="24"/>
          <w:rtl/>
        </w:rPr>
        <w:t>.</w:t>
      </w:r>
    </w:p>
  </w:footnote>
  <w:footnote w:id="386">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8/28-29.</w:t>
      </w:r>
    </w:p>
  </w:footnote>
  <w:footnote w:id="387">
    <w:p w:rsidR="00DB12E1" w:rsidRDefault="00DB12E1" w:rsidP="0031743E">
      <w:pPr>
        <w:spacing w:after="0" w:line="240" w:lineRule="auto"/>
        <w:ind w:right="-1276"/>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الكاساني،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9/502، وابن عبد البر،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1/475، والنووي، </w:t>
      </w:r>
      <w:r>
        <w:rPr>
          <w:rFonts w:ascii="Traditional Arabic" w:hAnsi="Traditional Arabic" w:cs="Traditional Arabic" w:hint="eastAsia"/>
          <w:sz w:val="24"/>
          <w:szCs w:val="24"/>
          <w:rtl/>
        </w:rPr>
        <w:t>تكملة</w:t>
      </w:r>
      <w:r>
        <w:rPr>
          <w:rFonts w:ascii="Traditional Arabic" w:hAnsi="Traditional Arabic" w:cs="Traditional Arabic"/>
          <w:sz w:val="24"/>
          <w:szCs w:val="24"/>
          <w:rtl/>
        </w:rPr>
        <w:t xml:space="preserve"> المطيعي،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21/234، والماوردي،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14/161، </w:t>
      </w:r>
      <w:r w:rsidRPr="001F2EC1">
        <w:rPr>
          <w:rFonts w:ascii="Traditional Arabic" w:hAnsi="Traditional Arabic" w:cs="Traditional Arabic" w:hint="eastAsia"/>
          <w:spacing w:val="-4"/>
          <w:sz w:val="24"/>
          <w:szCs w:val="24"/>
          <w:rtl/>
        </w:rPr>
        <w:t>والبهوتي،</w:t>
      </w:r>
      <w:r w:rsidRPr="001F2EC1">
        <w:rPr>
          <w:rFonts w:ascii="Traditional Arabic" w:hAnsi="Traditional Arabic" w:cs="Traditional Arabic"/>
          <w:spacing w:val="-4"/>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2/410</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وابن حزم، </w:t>
      </w:r>
      <w:r w:rsidRPr="001F2EC1">
        <w:rPr>
          <w:rFonts w:ascii="Traditional Arabic" w:hAnsi="Traditional Arabic" w:cs="Traditional Arabic" w:hint="eastAsia"/>
          <w:b/>
          <w:bCs/>
          <w:sz w:val="24"/>
          <w:szCs w:val="24"/>
          <w:rtl/>
        </w:rPr>
        <w:t>المحلى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5/388.</w:t>
      </w:r>
    </w:p>
  </w:footnote>
  <w:footnote w:id="388">
    <w:p w:rsidR="00DB12E1" w:rsidRDefault="00DB12E1" w:rsidP="007E194A">
      <w:pPr>
        <w:pStyle w:val="a4"/>
        <w:widowControl w:val="0"/>
        <w:spacing w:after="0" w:line="240" w:lineRule="auto"/>
        <w:ind w:right="-993"/>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انظر: الكاساني،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9/502، و</w:t>
      </w:r>
      <w:r w:rsidRPr="001F2EC1">
        <w:rPr>
          <w:rFonts w:ascii="Traditional Arabic" w:hAnsi="Traditional Arabic" w:cs="Traditional Arabic" w:hint="eastAsia"/>
          <w:sz w:val="24"/>
          <w:szCs w:val="24"/>
          <w:rtl/>
        </w:rPr>
        <w:t>الشيباني،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السير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3/35، و</w:t>
      </w:r>
      <w:r w:rsidRPr="001F2EC1">
        <w:rPr>
          <w:rFonts w:ascii="Traditional Arabic" w:hAnsi="Traditional Arabic" w:cs="Traditional Arabic" w:hint="eastAsia"/>
          <w:sz w:val="24"/>
          <w:szCs w:val="24"/>
          <w:rtl/>
        </w:rPr>
        <w:t>الإمام</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مالك،</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المدونة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1/518، وابن عبد البر،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1/475، والنووي، </w:t>
      </w:r>
      <w:r>
        <w:rPr>
          <w:rFonts w:ascii="Traditional Arabic" w:hAnsi="Traditional Arabic" w:cs="Traditional Arabic" w:hint="eastAsia"/>
          <w:sz w:val="24"/>
          <w:szCs w:val="24"/>
          <w:rtl/>
        </w:rPr>
        <w:t>تكملة</w:t>
      </w:r>
      <w:r>
        <w:rPr>
          <w:rFonts w:ascii="Traditional Arabic" w:hAnsi="Traditional Arabic" w:cs="Traditional Arabic"/>
          <w:sz w:val="24"/>
          <w:szCs w:val="24"/>
          <w:rtl/>
        </w:rPr>
        <w:t xml:space="preserve"> </w:t>
      </w:r>
      <w:r>
        <w:rPr>
          <w:rFonts w:ascii="Traditional Arabic" w:hAnsi="Traditional Arabic" w:cs="Traditional Arabic" w:hint="eastAsia"/>
          <w:sz w:val="24"/>
          <w:szCs w:val="24"/>
          <w:rtl/>
        </w:rPr>
        <w:t>المطيعي،</w:t>
      </w:r>
      <w:r>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21/234، والماوردي،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14/161، والنووي،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6/383،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9/304،</w:t>
      </w:r>
      <w:r w:rsidRPr="001F2EC1">
        <w:rPr>
          <w:rFonts w:ascii="Traditional Arabic" w:hAnsi="Traditional Arabic" w:cs="Traditional Arabic"/>
          <w:spacing w:val="-4"/>
          <w:sz w:val="24"/>
          <w:szCs w:val="24"/>
          <w:rtl/>
        </w:rPr>
        <w:t xml:space="preserve"> </w:t>
      </w:r>
      <w:r w:rsidRPr="001F2EC1">
        <w:rPr>
          <w:rFonts w:ascii="Traditional Arabic" w:hAnsi="Traditional Arabic" w:cs="Traditional Arabic" w:hint="eastAsia"/>
          <w:spacing w:val="-4"/>
          <w:sz w:val="24"/>
          <w:szCs w:val="24"/>
          <w:rtl/>
        </w:rPr>
        <w:t>والبهوتي،</w:t>
      </w:r>
      <w:r w:rsidRPr="001F2EC1">
        <w:rPr>
          <w:rFonts w:ascii="Traditional Arabic" w:hAnsi="Traditional Arabic" w:cs="Traditional Arabic"/>
          <w:spacing w:val="-4"/>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2/410، </w:t>
      </w:r>
      <w:r w:rsidRPr="001F2EC1">
        <w:rPr>
          <w:rFonts w:ascii="Traditional Arabic" w:hAnsi="Traditional Arabic" w:cs="Traditional Arabic" w:hint="eastAsia"/>
          <w:spacing w:val="-4"/>
          <w:sz w:val="24"/>
          <w:szCs w:val="24"/>
          <w:rtl/>
        </w:rPr>
        <w:t>وابن</w:t>
      </w:r>
      <w:r w:rsidRPr="001F2EC1">
        <w:rPr>
          <w:rFonts w:ascii="Traditional Arabic" w:hAnsi="Traditional Arabic" w:cs="Traditional Arabic"/>
          <w:spacing w:val="-4"/>
          <w:sz w:val="24"/>
          <w:szCs w:val="24"/>
          <w:rtl/>
        </w:rPr>
        <w:t xml:space="preserve"> قاسم،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الروض</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4/279</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w:t>
      </w:r>
      <w:r w:rsidRPr="001F2EC1">
        <w:rPr>
          <w:rFonts w:ascii="Traditional Arabic" w:hAnsi="Traditional Arabic" w:cs="Traditional Arabic" w:hint="eastAsia"/>
          <w:spacing w:val="-4"/>
          <w:sz w:val="24"/>
          <w:szCs w:val="24"/>
          <w:rtl/>
        </w:rPr>
        <w:t>وابن</w:t>
      </w:r>
      <w:r w:rsidRPr="001F2EC1">
        <w:rPr>
          <w:rFonts w:ascii="Traditional Arabic" w:hAnsi="Traditional Arabic" w:cs="Traditional Arabic"/>
          <w:spacing w:val="-4"/>
          <w:sz w:val="24"/>
          <w:szCs w:val="24"/>
          <w:rtl/>
        </w:rPr>
        <w:t xml:space="preserve"> حزم، </w:t>
      </w:r>
      <w:r w:rsidRPr="001F2EC1">
        <w:rPr>
          <w:rFonts w:ascii="Traditional Arabic" w:hAnsi="Traditional Arabic" w:cs="Traditional Arabic" w:hint="eastAsia"/>
          <w:b/>
          <w:bCs/>
          <w:spacing w:val="-4"/>
          <w:sz w:val="24"/>
          <w:szCs w:val="24"/>
          <w:rtl/>
        </w:rPr>
        <w:t>المحلى</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7/330</w:t>
      </w:r>
      <w:r w:rsidRPr="001F2EC1">
        <w:rPr>
          <w:rFonts w:ascii="Traditional Arabic" w:hAnsi="Traditional Arabic" w:cs="Traditional Arabic"/>
          <w:sz w:val="24"/>
          <w:szCs w:val="24"/>
          <w:rtl/>
        </w:rPr>
        <w:t>.</w:t>
      </w:r>
    </w:p>
  </w:footnote>
  <w:footnote w:id="389">
    <w:p w:rsidR="00DB12E1" w:rsidRDefault="00DB12E1" w:rsidP="00222BB7">
      <w:pPr>
        <w:pStyle w:val="a4"/>
        <w:widowControl w:val="0"/>
        <w:spacing w:after="0" w:line="240" w:lineRule="auto"/>
        <w:ind w:right="-851"/>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انظر: الكاساني،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9/502،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الهم</w:t>
      </w:r>
      <w:r w:rsidRPr="001F2EC1">
        <w:rPr>
          <w:rFonts w:ascii="Traditional Arabic" w:hAnsi="Traditional Arabic" w:cs="Traditional Arabic" w:hint="eastAsia"/>
          <w:sz w:val="24"/>
          <w:szCs w:val="24"/>
          <w:rtl/>
        </w:rPr>
        <w:t>ّام،</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5/235، </w:t>
      </w:r>
      <w:r w:rsidRPr="001F2EC1">
        <w:rPr>
          <w:rFonts w:ascii="Traditional Arabic" w:hAnsi="Traditional Arabic" w:cs="Traditional Arabic" w:hint="eastAsia"/>
          <w:sz w:val="24"/>
          <w:szCs w:val="24"/>
          <w:rtl/>
        </w:rPr>
        <w:t>ومالك،</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المدونة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1/518،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عبد البر،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1/475، والنووي،</w:t>
      </w:r>
      <w:r w:rsidRPr="00C7169F">
        <w:rPr>
          <w:rFonts w:ascii="Traditional Arabic" w:hAnsi="Traditional Arabic" w:cs="Traditional Arabic"/>
          <w:sz w:val="24"/>
          <w:szCs w:val="24"/>
          <w:rtl/>
        </w:rPr>
        <w:t xml:space="preserve"> </w:t>
      </w:r>
      <w:r w:rsidRPr="00C7169F">
        <w:rPr>
          <w:rFonts w:ascii="Traditional Arabic" w:hAnsi="Traditional Arabic" w:cs="Traditional Arabic" w:hint="eastAsia"/>
          <w:sz w:val="24"/>
          <w:szCs w:val="24"/>
          <w:rtl/>
        </w:rPr>
        <w:t>تكملة</w:t>
      </w:r>
      <w:r w:rsidRPr="00C7169F">
        <w:rPr>
          <w:rFonts w:ascii="Traditional Arabic" w:hAnsi="Traditional Arabic" w:cs="Traditional Arabic"/>
          <w:sz w:val="24"/>
          <w:szCs w:val="24"/>
          <w:rtl/>
        </w:rPr>
        <w:t xml:space="preserve"> المطيعي،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21/234، </w:t>
      </w:r>
      <w:r w:rsidRPr="001F2EC1">
        <w:rPr>
          <w:rFonts w:ascii="Traditional Arabic" w:hAnsi="Traditional Arabic" w:cs="Traditional Arabic" w:hint="eastAsia"/>
          <w:sz w:val="24"/>
          <w:szCs w:val="24"/>
          <w:rtl/>
        </w:rPr>
        <w:t>والنووي،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6/383، وابن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9/304، والبهو</w:t>
      </w:r>
      <w:r w:rsidRPr="001F2EC1">
        <w:rPr>
          <w:rFonts w:ascii="Traditional Arabic" w:hAnsi="Traditional Arabic" w:cs="Traditional Arabic" w:hint="eastAsia"/>
          <w:sz w:val="24"/>
          <w:szCs w:val="24"/>
          <w:rtl/>
        </w:rPr>
        <w:t>تي،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2/410، وابن حزم، </w:t>
      </w:r>
      <w:r w:rsidRPr="001F2EC1">
        <w:rPr>
          <w:rFonts w:ascii="Traditional Arabic" w:hAnsi="Traditional Arabic" w:cs="Traditional Arabic" w:hint="eastAsia"/>
          <w:b/>
          <w:bCs/>
          <w:sz w:val="24"/>
          <w:szCs w:val="24"/>
          <w:rtl/>
        </w:rPr>
        <w:t>المحلى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7/330.</w:t>
      </w:r>
    </w:p>
  </w:footnote>
  <w:footnote w:id="390">
    <w:p w:rsidR="00DB12E1" w:rsidRDefault="00DB12E1" w:rsidP="00222BB7">
      <w:pPr>
        <w:pStyle w:val="a4"/>
        <w:widowControl w:val="0"/>
        <w:spacing w:after="0" w:line="240" w:lineRule="auto"/>
        <w:ind w:right="-851"/>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الرّاجل</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خلاف</w:t>
      </w:r>
      <w:r w:rsidRPr="001F2EC1">
        <w:rPr>
          <w:rFonts w:ascii="Traditional Arabic" w:hAnsi="Traditional Arabic" w:cs="Traditional Arabic"/>
          <w:sz w:val="24"/>
          <w:szCs w:val="24"/>
          <w:rtl/>
        </w:rPr>
        <w:t xml:space="preserve"> الفارس، </w:t>
      </w:r>
      <w:r w:rsidRPr="001F2EC1">
        <w:rPr>
          <w:rFonts w:ascii="Traditional Arabic" w:hAnsi="Traditional Arabic" w:cs="Traditional Arabic" w:hint="eastAsia"/>
          <w:sz w:val="24"/>
          <w:szCs w:val="24"/>
          <w:rtl/>
        </w:rPr>
        <w:t>وهو</w:t>
      </w:r>
      <w:r w:rsidRPr="001F2EC1">
        <w:rPr>
          <w:rFonts w:ascii="Traditional Arabic" w:hAnsi="Traditional Arabic" w:cs="Traditional Arabic"/>
          <w:sz w:val="24"/>
          <w:szCs w:val="24"/>
          <w:rtl/>
        </w:rPr>
        <w:t xml:space="preserve"> الماشي. انظر: ابن منظور، </w:t>
      </w:r>
      <w:r w:rsidRPr="001F2EC1">
        <w:rPr>
          <w:rFonts w:ascii="Traditional Arabic" w:hAnsi="Traditional Arabic" w:cs="Traditional Arabic" w:hint="eastAsia"/>
          <w:b/>
          <w:bCs/>
          <w:sz w:val="24"/>
          <w:szCs w:val="24"/>
          <w:rtl/>
        </w:rPr>
        <w:t>لسان</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العرب،</w:t>
      </w:r>
      <w:r w:rsidRPr="001F2EC1">
        <w:rPr>
          <w:rFonts w:ascii="Traditional Arabic" w:hAnsi="Traditional Arabic" w:cs="Traditional Arabic"/>
          <w:sz w:val="24"/>
          <w:szCs w:val="24"/>
          <w:rtl/>
        </w:rPr>
        <w:t xml:space="preserve"> مادة: "</w:t>
      </w:r>
      <w:r w:rsidRPr="001F2EC1">
        <w:rPr>
          <w:rFonts w:ascii="Traditional Arabic" w:hAnsi="Traditional Arabic" w:cs="Traditional Arabic" w:hint="eastAsia"/>
          <w:sz w:val="24"/>
          <w:szCs w:val="24"/>
          <w:rtl/>
        </w:rPr>
        <w:t>رجل</w:t>
      </w:r>
      <w:r w:rsidRPr="001F2EC1">
        <w:rPr>
          <w:rFonts w:ascii="Traditional Arabic" w:hAnsi="Traditional Arabic" w:cs="Traditional Arabic"/>
          <w:sz w:val="24"/>
          <w:szCs w:val="24"/>
          <w:rtl/>
        </w:rPr>
        <w:t>"، 11/265.</w:t>
      </w:r>
    </w:p>
  </w:footnote>
  <w:footnote w:id="391">
    <w:p w:rsidR="00DB12E1" w:rsidRDefault="00DB12E1" w:rsidP="0031743E">
      <w:pPr>
        <w:pStyle w:val="a4"/>
        <w:widowControl w:val="0"/>
        <w:spacing w:after="0" w:line="240" w:lineRule="auto"/>
        <w:ind w:right="-851"/>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الماوردي،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14/161.</w:t>
      </w:r>
    </w:p>
  </w:footnote>
  <w:footnote w:id="392">
    <w:p w:rsidR="00DB12E1" w:rsidRDefault="00DB12E1" w:rsidP="00222BB7">
      <w:pPr>
        <w:pStyle w:val="a4"/>
        <w:widowControl w:val="0"/>
        <w:spacing w:after="0" w:line="240" w:lineRule="auto"/>
        <w:ind w:right="-851"/>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انظر: الكاساني،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9/502، </w:t>
      </w:r>
      <w:r w:rsidRPr="001F2EC1">
        <w:rPr>
          <w:rFonts w:ascii="Traditional Arabic" w:hAnsi="Traditional Arabic" w:cs="Traditional Arabic" w:hint="eastAsia"/>
          <w:sz w:val="24"/>
          <w:szCs w:val="24"/>
          <w:rtl/>
        </w:rPr>
        <w:t>والميرغناني،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الهداية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2/388،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نجيم، </w:t>
      </w:r>
      <w:r w:rsidRPr="001F2EC1">
        <w:rPr>
          <w:rFonts w:ascii="Traditional Arabic" w:hAnsi="Traditional Arabic" w:cs="Traditional Arabic" w:hint="eastAsia"/>
          <w:b/>
          <w:bCs/>
          <w:sz w:val="24"/>
          <w:szCs w:val="24"/>
          <w:rtl/>
        </w:rPr>
        <w:t>البحر</w:t>
      </w:r>
      <w:r w:rsidRPr="001F2EC1">
        <w:rPr>
          <w:rFonts w:ascii="Traditional Arabic" w:hAnsi="Traditional Arabic" w:cs="Traditional Arabic"/>
          <w:b/>
          <w:bCs/>
          <w:sz w:val="24"/>
          <w:szCs w:val="24"/>
          <w:rtl/>
        </w:rPr>
        <w:t xml:space="preserve"> 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5/148.</w:t>
      </w:r>
    </w:p>
  </w:footnote>
  <w:footnote w:id="393">
    <w:p w:rsidR="00DB12E1" w:rsidRDefault="00DB12E1" w:rsidP="00222BB7">
      <w:pPr>
        <w:pStyle w:val="a4"/>
        <w:widowControl w:val="0"/>
        <w:spacing w:after="0" w:line="240" w:lineRule="auto"/>
        <w:ind w:right="-851"/>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هو</w:t>
      </w:r>
      <w:r w:rsidRPr="001F2EC1">
        <w:rPr>
          <w:rFonts w:ascii="Traditional Arabic" w:hAnsi="Traditional Arabic" w:cs="Traditional Arabic"/>
          <w:sz w:val="24"/>
          <w:szCs w:val="24"/>
          <w:rtl/>
        </w:rPr>
        <w:t>: مجم</w:t>
      </w:r>
      <w:r w:rsidRPr="001F2EC1">
        <w:rPr>
          <w:rFonts w:ascii="Traditional Arabic" w:hAnsi="Traditional Arabic" w:cs="Traditional Arabic" w:hint="eastAsia"/>
          <w:sz w:val="24"/>
          <w:szCs w:val="24"/>
          <w:rtl/>
        </w:rPr>
        <w:t>ع</w:t>
      </w:r>
      <w:r w:rsidRPr="001F2EC1">
        <w:rPr>
          <w:rFonts w:ascii="Traditional Arabic" w:hAnsi="Traditional Arabic" w:cs="Traditional Arabic"/>
          <w:sz w:val="24"/>
          <w:szCs w:val="24"/>
          <w:rtl/>
        </w:rPr>
        <w:t xml:space="preserve"> بن جارية بن عامر بن مجمع، الأنصاري، الأوسي كان أبوه من المنافقين قيل: إنه جمع القرآن على عهد النبي </w:t>
      </w:r>
      <w:r w:rsidRPr="001F2EC1">
        <w:rPr>
          <w:rFonts w:ascii="AGA Arabesque" w:hAnsi="AGA Arabesque" w:cs="Traditional Arabic"/>
          <w:sz w:val="24"/>
          <w:szCs w:val="24"/>
        </w:rPr>
        <w:sym w:font="AGA Arabesque" w:char="F072"/>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رو</w:t>
      </w:r>
      <w:r w:rsidRPr="001F2EC1">
        <w:rPr>
          <w:rFonts w:ascii="Traditional Arabic" w:hAnsi="Traditional Arabic" w:cs="Traditional Arabic" w:hint="eastAsia"/>
          <w:sz w:val="24"/>
          <w:szCs w:val="24"/>
          <w:rtl/>
        </w:rPr>
        <w:t>ى</w:t>
      </w:r>
      <w:r w:rsidRPr="001F2EC1">
        <w:rPr>
          <w:rFonts w:ascii="Traditional Arabic" w:hAnsi="Traditional Arabic" w:cs="Traditional Arabic"/>
          <w:sz w:val="24"/>
          <w:szCs w:val="24"/>
          <w:rtl/>
        </w:rPr>
        <w:t xml:space="preserve"> عنه ابنه يعقوب وابن اخته عبد الرحمن، مات في خلافة معاوية. انظر: ابن الأثير، </w:t>
      </w:r>
      <w:r w:rsidRPr="001F2EC1">
        <w:rPr>
          <w:rFonts w:ascii="Traditional Arabic" w:hAnsi="Traditional Arabic" w:cs="Traditional Arabic" w:hint="eastAsia"/>
          <w:b/>
          <w:bCs/>
          <w:sz w:val="24"/>
          <w:szCs w:val="24"/>
          <w:rtl/>
        </w:rPr>
        <w:t>أسد</w:t>
      </w:r>
      <w:r w:rsidRPr="001F2EC1">
        <w:rPr>
          <w:rFonts w:ascii="Traditional Arabic" w:hAnsi="Traditional Arabic" w:cs="Traditional Arabic"/>
          <w:b/>
          <w:bCs/>
          <w:sz w:val="24"/>
          <w:szCs w:val="24"/>
          <w:rtl/>
        </w:rPr>
        <w:t xml:space="preserve"> الغابة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4/290، رقم 4673، وابن حجر، </w:t>
      </w:r>
      <w:r w:rsidRPr="001F2EC1">
        <w:rPr>
          <w:rFonts w:ascii="Traditional Arabic" w:hAnsi="Traditional Arabic" w:cs="Traditional Arabic" w:hint="eastAsia"/>
          <w:b/>
          <w:bCs/>
          <w:sz w:val="24"/>
          <w:szCs w:val="24"/>
          <w:rtl/>
        </w:rPr>
        <w:t>تهذيب</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التهذيب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32/47.</w:t>
      </w:r>
    </w:p>
  </w:footnote>
  <w:footnote w:id="394">
    <w:p w:rsidR="00DB12E1" w:rsidRDefault="00DB12E1" w:rsidP="00FD7363">
      <w:pPr>
        <w:autoSpaceDE w:val="0"/>
        <w:autoSpaceDN w:val="0"/>
        <w:adjustRightInd w:val="0"/>
        <w:spacing w:after="0" w:line="240" w:lineRule="auto"/>
        <w:ind w:right="-851"/>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أبو داود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باب فيمن أسهم له سهما، 2/84، رقم 2736، وفي </w:t>
      </w:r>
      <w:r w:rsidRPr="001F2EC1">
        <w:rPr>
          <w:rFonts w:ascii="Traditional Arabic" w:hAnsi="Traditional Arabic" w:cs="Traditional Arabic" w:hint="eastAsia"/>
          <w:b/>
          <w:bCs/>
          <w:sz w:val="24"/>
          <w:szCs w:val="24"/>
          <w:rtl/>
        </w:rPr>
        <w:t>ضعيف</w:t>
      </w:r>
      <w:r w:rsidRPr="001F2EC1">
        <w:rPr>
          <w:rFonts w:ascii="Traditional Arabic" w:hAnsi="Traditional Arabic" w:cs="Traditional Arabic"/>
          <w:b/>
          <w:bCs/>
          <w:sz w:val="24"/>
          <w:szCs w:val="24"/>
          <w:rtl/>
        </w:rPr>
        <w:t xml:space="preserve"> أبي داود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للألباني، 2/385: قال أبو داود: "حديث أبي معاوية أصح، والعمل عليه، وأرى الوهم في حديث مُجمِّعٍ أنه قال: ثلاثمائة فارس... وكانوا مائتي فارس"</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وقال الألباني: وعل</w:t>
      </w:r>
      <w:r w:rsidRPr="001F2EC1">
        <w:rPr>
          <w:rFonts w:ascii="Traditional Arabic" w:hAnsi="Traditional Arabic" w:cs="Traditional Arabic" w:hint="eastAsia"/>
          <w:sz w:val="24"/>
          <w:szCs w:val="24"/>
          <w:rtl/>
        </w:rPr>
        <w:t>ّته</w:t>
      </w:r>
      <w:r w:rsidRPr="001F2EC1">
        <w:rPr>
          <w:rFonts w:ascii="Traditional Arabic" w:hAnsi="Traditional Arabic" w:cs="Traditional Arabic"/>
          <w:sz w:val="24"/>
          <w:szCs w:val="24"/>
          <w:rtl/>
        </w:rPr>
        <w:t xml:space="preserve"> يعقوب هذا فإنه لا يعرف، وفي متنه نكار</w:t>
      </w:r>
      <w:r w:rsidRPr="001F2EC1">
        <w:rPr>
          <w:rFonts w:ascii="Traditional Arabic" w:hAnsi="Traditional Arabic" w:cs="Traditional Arabic" w:hint="eastAsia"/>
          <w:sz w:val="24"/>
          <w:szCs w:val="24"/>
          <w:rtl/>
        </w:rPr>
        <w:t>ة</w:t>
      </w:r>
      <w:r w:rsidRPr="001F2EC1">
        <w:rPr>
          <w:rFonts w:ascii="Traditional Arabic" w:hAnsi="Traditional Arabic" w:cs="Traditional Arabic"/>
          <w:sz w:val="24"/>
          <w:szCs w:val="24"/>
          <w:rtl/>
        </w:rPr>
        <w:t>.</w:t>
      </w:r>
    </w:p>
  </w:footnote>
  <w:footnote w:id="395">
    <w:p w:rsidR="00DB12E1" w:rsidRDefault="00DB12E1" w:rsidP="007B1AFA">
      <w:pPr>
        <w:pStyle w:val="a4"/>
        <w:widowControl w:val="0"/>
        <w:spacing w:after="0" w:line="240" w:lineRule="auto"/>
        <w:ind w:right="-709"/>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انظر: 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9/86.</w:t>
      </w:r>
    </w:p>
  </w:footnote>
  <w:footnote w:id="396">
    <w:p w:rsidR="00DB12E1" w:rsidRDefault="00DB12E1" w:rsidP="006E7FA8">
      <w:pPr>
        <w:pStyle w:val="a4"/>
        <w:widowControl w:val="0"/>
        <w:spacing w:after="0" w:line="240" w:lineRule="auto"/>
        <w:ind w:right="-709"/>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Pr>
          <w:rFonts w:ascii="Traditional Arabic" w:hAnsi="Traditional Arabic" w:cs="Traditional Arabic"/>
          <w:sz w:val="24"/>
          <w:szCs w:val="24"/>
          <w:rtl/>
        </w:rPr>
        <w:t xml:space="preserve"> </w:t>
      </w:r>
      <w:r w:rsidRPr="006E7FA8">
        <w:rPr>
          <w:rFonts w:ascii="Traditional Arabic" w:hAnsi="Traditional Arabic" w:cs="Traditional Arabic" w:hint="eastAsia"/>
          <w:b/>
          <w:bCs/>
          <w:sz w:val="24"/>
          <w:szCs w:val="24"/>
          <w:rtl/>
        </w:rPr>
        <w:t>أخرجه</w:t>
      </w:r>
      <w:r w:rsidRPr="006E7FA8">
        <w:rPr>
          <w:rFonts w:ascii="Traditional Arabic" w:hAnsi="Traditional Arabic" w:cs="Traditional Arabic"/>
          <w:b/>
          <w:bCs/>
          <w:sz w:val="24"/>
          <w:szCs w:val="24"/>
          <w:rtl/>
        </w:rPr>
        <w:t xml:space="preserve"> البخاري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والسير، باب سهم الفرس، 4/37، رقم 2863.</w:t>
      </w:r>
    </w:p>
  </w:footnote>
  <w:footnote w:id="397">
    <w:p w:rsidR="00DB12E1" w:rsidRDefault="00DB12E1" w:rsidP="007B1AFA">
      <w:pPr>
        <w:pStyle w:val="a4"/>
        <w:widowControl w:val="0"/>
        <w:spacing w:after="0" w:line="240" w:lineRule="auto"/>
        <w:ind w:right="-709"/>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المرجع</w:t>
      </w:r>
      <w:r w:rsidRPr="001F2EC1">
        <w:rPr>
          <w:rFonts w:ascii="Traditional Arabic" w:hAnsi="Traditional Arabic" w:cs="Traditional Arabic"/>
          <w:sz w:val="24"/>
          <w:szCs w:val="24"/>
          <w:rtl/>
        </w:rPr>
        <w:t xml:space="preserve"> السابق.</w:t>
      </w:r>
    </w:p>
  </w:footnote>
  <w:footnote w:id="398">
    <w:p w:rsidR="00DB12E1" w:rsidRDefault="00DB12E1" w:rsidP="007B1AFA">
      <w:pPr>
        <w:pStyle w:val="a4"/>
        <w:widowControl w:val="0"/>
        <w:spacing w:after="0" w:line="240" w:lineRule="auto"/>
        <w:ind w:right="-709"/>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انظر: ابن حزم، </w:t>
      </w:r>
      <w:r w:rsidRPr="001F2EC1">
        <w:rPr>
          <w:rFonts w:ascii="Traditional Arabic" w:hAnsi="Traditional Arabic" w:cs="Traditional Arabic" w:hint="eastAsia"/>
          <w:b/>
          <w:bCs/>
          <w:sz w:val="24"/>
          <w:szCs w:val="24"/>
          <w:rtl/>
        </w:rPr>
        <w:t>المحلى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5/393.</w:t>
      </w:r>
    </w:p>
  </w:footnote>
  <w:footnote w:id="399">
    <w:p w:rsidR="00DB12E1" w:rsidRDefault="00DB12E1" w:rsidP="007B1AFA">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مالك، </w:t>
      </w:r>
      <w:r w:rsidRPr="001F2EC1">
        <w:rPr>
          <w:rFonts w:ascii="Traditional Arabic" w:hAnsi="Traditional Arabic" w:cs="Traditional Arabic" w:hint="eastAsia"/>
          <w:b/>
          <w:bCs/>
          <w:sz w:val="24"/>
          <w:szCs w:val="24"/>
          <w:rtl/>
        </w:rPr>
        <w:t>المدونة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1/518</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وابن عبد البر،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1/475.</w:t>
      </w:r>
    </w:p>
  </w:footnote>
  <w:footnote w:id="400">
    <w:p w:rsidR="00DB12E1" w:rsidRDefault="00DB12E1" w:rsidP="0031743E">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النووي، </w:t>
      </w:r>
      <w:r>
        <w:rPr>
          <w:rFonts w:ascii="Traditional Arabic" w:hAnsi="Traditional Arabic" w:cs="Traditional Arabic" w:hint="eastAsia"/>
          <w:sz w:val="24"/>
          <w:szCs w:val="24"/>
          <w:rtl/>
        </w:rPr>
        <w:t>تكملة</w:t>
      </w:r>
      <w:r>
        <w:rPr>
          <w:rFonts w:ascii="Traditional Arabic" w:hAnsi="Traditional Arabic" w:cs="Traditional Arabic"/>
          <w:sz w:val="24"/>
          <w:szCs w:val="24"/>
          <w:rtl/>
        </w:rPr>
        <w:t xml:space="preserve"> المطيعي،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21/234، والماوردي،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14/161.</w:t>
      </w:r>
    </w:p>
  </w:footnote>
  <w:footnote w:id="401">
    <w:p w:rsidR="00DB12E1" w:rsidRDefault="00DB12E1" w:rsidP="007B1AFA">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ابن قدام</w:t>
      </w:r>
      <w:r w:rsidRPr="001F2EC1">
        <w:rPr>
          <w:rFonts w:ascii="Traditional Arabic" w:hAnsi="Traditional Arabic" w:cs="Traditional Arabic" w:hint="eastAsia"/>
          <w:sz w:val="24"/>
          <w:szCs w:val="24"/>
          <w:rtl/>
        </w:rPr>
        <w:t>ة،</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9/304، </w:t>
      </w:r>
      <w:r w:rsidRPr="001F2EC1">
        <w:rPr>
          <w:rFonts w:ascii="Traditional Arabic" w:hAnsi="Traditional Arabic" w:cs="Traditional Arabic" w:hint="eastAsia"/>
          <w:spacing w:val="-4"/>
          <w:sz w:val="24"/>
          <w:szCs w:val="24"/>
          <w:rtl/>
        </w:rPr>
        <w:t>والبهوتي،</w:t>
      </w:r>
      <w:r w:rsidRPr="001F2EC1">
        <w:rPr>
          <w:rFonts w:ascii="Traditional Arabic" w:hAnsi="Traditional Arabic" w:cs="Traditional Arabic"/>
          <w:spacing w:val="-4"/>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2/410</w:t>
      </w:r>
      <w:r w:rsidRPr="001F2EC1">
        <w:rPr>
          <w:rFonts w:ascii="Traditional Arabic" w:hAnsi="Traditional Arabic" w:cs="Traditional Arabic"/>
          <w:sz w:val="24"/>
          <w:szCs w:val="24"/>
          <w:rtl/>
        </w:rPr>
        <w:t>.</w:t>
      </w:r>
    </w:p>
  </w:footnote>
  <w:footnote w:id="402">
    <w:p w:rsidR="00DB12E1" w:rsidRDefault="00DB12E1" w:rsidP="007B1AF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ابن حزم، </w:t>
      </w:r>
      <w:r w:rsidRPr="001F2EC1">
        <w:rPr>
          <w:rFonts w:ascii="Traditional Arabic" w:hAnsi="Traditional Arabic" w:cs="Traditional Arabic" w:hint="eastAsia"/>
          <w:bCs/>
          <w:sz w:val="24"/>
          <w:szCs w:val="24"/>
          <w:rtl/>
        </w:rPr>
        <w:t>المحلى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5/392.</w:t>
      </w:r>
    </w:p>
  </w:footnote>
  <w:footnote w:id="403">
    <w:p w:rsidR="00DB12E1" w:rsidRDefault="00DB12E1" w:rsidP="00BD582B">
      <w:pPr>
        <w:pStyle w:val="a4"/>
        <w:widowControl w:val="0"/>
        <w:spacing w:after="0" w:line="240" w:lineRule="auto"/>
        <w:ind w:right="-709"/>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Pr>
          <w:rFonts w:ascii="Traditional Arabic" w:hAnsi="Traditional Arabic" w:cs="Traditional Arabic" w:hint="eastAsia"/>
          <w:sz w:val="24"/>
          <w:szCs w:val="24"/>
          <w:rtl/>
        </w:rPr>
        <w:t>سبق</w:t>
      </w:r>
      <w:r>
        <w:rPr>
          <w:rFonts w:ascii="Traditional Arabic" w:hAnsi="Traditional Arabic" w:cs="Traditional Arabic"/>
          <w:sz w:val="24"/>
          <w:szCs w:val="24"/>
          <w:rtl/>
        </w:rPr>
        <w:t xml:space="preserve"> تخريجه في هامش: 2 </w:t>
      </w:r>
      <w:r>
        <w:rPr>
          <w:rFonts w:ascii="Traditional Arabic" w:hAnsi="Traditional Arabic" w:cs="Traditional Arabic" w:hint="eastAsia"/>
          <w:sz w:val="24"/>
          <w:szCs w:val="24"/>
          <w:rtl/>
        </w:rPr>
        <w:t>من</w:t>
      </w:r>
      <w:r>
        <w:rPr>
          <w:rFonts w:ascii="Traditional Arabic" w:hAnsi="Traditional Arabic" w:cs="Traditional Arabic"/>
          <w:sz w:val="24"/>
          <w:szCs w:val="24"/>
          <w:rtl/>
        </w:rPr>
        <w:t xml:space="preserve"> نفس الصفحة</w:t>
      </w:r>
      <w:r w:rsidRPr="001F2EC1">
        <w:rPr>
          <w:rFonts w:ascii="Traditional Arabic" w:hAnsi="Traditional Arabic" w:cs="Traditional Arabic"/>
          <w:sz w:val="24"/>
          <w:szCs w:val="24"/>
          <w:rtl/>
        </w:rPr>
        <w:t>.</w:t>
      </w:r>
    </w:p>
  </w:footnote>
  <w:footnote w:id="404">
    <w:p w:rsidR="00DB12E1" w:rsidRDefault="00DB12E1" w:rsidP="007B1AFA">
      <w:pPr>
        <w:pStyle w:val="a4"/>
        <w:widowControl w:val="0"/>
        <w:spacing w:after="0" w:line="240" w:lineRule="auto"/>
        <w:ind w:right="-709"/>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انظر:ابن حجر،</w:t>
      </w:r>
      <w:r w:rsidRPr="001F2EC1">
        <w:rPr>
          <w:rFonts w:ascii="Traditional Arabic" w:hAnsi="Traditional Arabic" w:cs="Traditional Arabic"/>
          <w:b/>
          <w:bCs/>
          <w:sz w:val="24"/>
          <w:szCs w:val="24"/>
        </w:rPr>
        <w:t xml:space="preserve">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الباري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6/68.</w:t>
      </w:r>
    </w:p>
  </w:footnote>
  <w:footnote w:id="405">
    <w:p w:rsidR="00DB12E1" w:rsidRDefault="00DB12E1" w:rsidP="007E194A">
      <w:pPr>
        <w:pStyle w:val="a4"/>
        <w:widowControl w:val="0"/>
        <w:spacing w:after="0" w:line="240" w:lineRule="auto"/>
        <w:ind w:right="-709"/>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السرخسي، </w:t>
      </w:r>
      <w:r w:rsidRPr="001F2EC1">
        <w:rPr>
          <w:rFonts w:ascii="Traditional Arabic" w:hAnsi="Traditional Arabic" w:cs="Traditional Arabic" w:hint="eastAsia"/>
          <w:b/>
          <w:bCs/>
          <w:sz w:val="24"/>
          <w:szCs w:val="24"/>
          <w:rtl/>
        </w:rPr>
        <w:t>المبسوط</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10/42، </w:t>
      </w:r>
      <w:r w:rsidRPr="001F2EC1">
        <w:rPr>
          <w:rFonts w:ascii="Traditional Arabic" w:hAnsi="Traditional Arabic" w:cs="Traditional Arabic" w:hint="eastAsia"/>
          <w:sz w:val="24"/>
          <w:szCs w:val="24"/>
          <w:rtl/>
        </w:rPr>
        <w:t>والشيباني،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w:t>
      </w:r>
      <w:r w:rsidRPr="001F2EC1">
        <w:rPr>
          <w:rFonts w:ascii="Traditional Arabic" w:hAnsi="Traditional Arabic" w:cs="Traditional Arabic" w:hint="eastAsia"/>
          <w:b/>
          <w:bCs/>
          <w:sz w:val="24"/>
          <w:szCs w:val="24"/>
          <w:rtl/>
        </w:rPr>
        <w:t>سير</w:t>
      </w:r>
      <w:r w:rsidRPr="001F2EC1">
        <w:rPr>
          <w:rFonts w:ascii="Traditional Arabic" w:hAnsi="Traditional Arabic" w:cs="Traditional Arabic"/>
          <w:b/>
          <w:bCs/>
          <w:sz w:val="24"/>
          <w:szCs w:val="24"/>
          <w:rtl/>
        </w:rPr>
        <w:t xml:space="preserve">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3/35.</w:t>
      </w:r>
    </w:p>
  </w:footnote>
  <w:footnote w:id="406">
    <w:p w:rsidR="00DB12E1" w:rsidRDefault="00DB12E1" w:rsidP="007E194A">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w:t>
      </w:r>
      <w:r w:rsidRPr="001F2EC1">
        <w:rPr>
          <w:rFonts w:ascii="Traditional Arabic" w:hAnsi="Traditional Arabic" w:cs="Traditional Arabic" w:hint="eastAsia"/>
          <w:sz w:val="24"/>
          <w:szCs w:val="24"/>
          <w:rtl/>
        </w:rPr>
        <w:t>الشيباني،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السير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3/35-36.</w:t>
      </w:r>
    </w:p>
  </w:footnote>
  <w:footnote w:id="407">
    <w:p w:rsidR="00DB12E1" w:rsidRDefault="00DB12E1" w:rsidP="007B1AFA">
      <w:pPr>
        <w:pStyle w:val="a4"/>
        <w:widowControl w:val="0"/>
        <w:spacing w:after="0" w:line="240" w:lineRule="auto"/>
        <w:ind w:right="-709"/>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ابن النجار، </w:t>
      </w:r>
      <w:r w:rsidRPr="001F2EC1">
        <w:rPr>
          <w:rFonts w:ascii="Traditional Arabic" w:hAnsi="Traditional Arabic" w:cs="Traditional Arabic" w:hint="eastAsia"/>
          <w:b/>
          <w:bCs/>
          <w:sz w:val="24"/>
          <w:szCs w:val="24"/>
          <w:rtl/>
        </w:rPr>
        <w:t>المعونة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1/614.</w:t>
      </w:r>
    </w:p>
  </w:footnote>
  <w:footnote w:id="408">
    <w:p w:rsidR="00DB12E1" w:rsidRDefault="00DB12E1" w:rsidP="007E194A">
      <w:pPr>
        <w:spacing w:after="0" w:line="240" w:lineRule="auto"/>
        <w:ind w:right="-709"/>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ا</w:t>
      </w:r>
      <w:r w:rsidRPr="001F2EC1">
        <w:rPr>
          <w:rFonts w:ascii="Traditional Arabic" w:hAnsi="Traditional Arabic" w:cs="Traditional Arabic" w:hint="eastAsia"/>
          <w:sz w:val="24"/>
          <w:szCs w:val="24"/>
          <w:rtl/>
        </w:rPr>
        <w:t>لشيباني،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السير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3/35-36</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النجار، </w:t>
      </w:r>
      <w:r w:rsidRPr="001F2EC1">
        <w:rPr>
          <w:rFonts w:ascii="Traditional Arabic" w:hAnsi="Traditional Arabic" w:cs="Traditional Arabic" w:hint="eastAsia"/>
          <w:b/>
          <w:bCs/>
          <w:sz w:val="24"/>
          <w:szCs w:val="24"/>
          <w:rtl/>
        </w:rPr>
        <w:t>المعونة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1/614.</w:t>
      </w:r>
    </w:p>
  </w:footnote>
  <w:footnote w:id="409">
    <w:p w:rsidR="00DB12E1" w:rsidRDefault="00DB12E1" w:rsidP="00C10A8B">
      <w:pPr>
        <w:autoSpaceDE w:val="0"/>
        <w:autoSpaceDN w:val="0"/>
        <w:adjustRightInd w:val="0"/>
        <w:spacing w:after="0" w:line="240" w:lineRule="auto"/>
        <w:ind w:right="-993"/>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انظر: ابن نجيم، </w:t>
      </w:r>
      <w:r w:rsidRPr="001F2EC1">
        <w:rPr>
          <w:rFonts w:ascii="Traditional Arabic" w:hAnsi="Traditional Arabic" w:cs="Traditional Arabic" w:hint="eastAsia"/>
          <w:b/>
          <w:bCs/>
          <w:sz w:val="24"/>
          <w:szCs w:val="24"/>
          <w:rtl/>
        </w:rPr>
        <w:t>البحر</w:t>
      </w:r>
      <w:r w:rsidRPr="001F2EC1">
        <w:rPr>
          <w:rFonts w:ascii="Traditional Arabic" w:hAnsi="Traditional Arabic" w:cs="Traditional Arabic"/>
          <w:b/>
          <w:bCs/>
          <w:sz w:val="24"/>
          <w:szCs w:val="24"/>
          <w:rtl/>
        </w:rPr>
        <w:t xml:space="preserve"> الرائق،</w:t>
      </w:r>
      <w:r w:rsidRPr="001F2EC1">
        <w:rPr>
          <w:rFonts w:ascii="Traditional Arabic" w:hAnsi="Traditional Arabic" w:cs="Traditional Arabic"/>
          <w:sz w:val="24"/>
          <w:szCs w:val="24"/>
          <w:rtl/>
        </w:rPr>
        <w:t xml:space="preserve"> 9/172،</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والمَنْبَجي،</w:t>
      </w:r>
      <w:r w:rsidRPr="001F2EC1">
        <w:rPr>
          <w:rFonts w:ascii="Traditional Arabic" w:hAnsi="Traditional Arabic" w:cs="Traditional Arabic"/>
          <w:sz w:val="24"/>
          <w:szCs w:val="24"/>
          <w:rtl/>
        </w:rPr>
        <w:t xml:space="preserve"> علي بن </w:t>
      </w:r>
      <w:r w:rsidRPr="001F2EC1">
        <w:rPr>
          <w:rFonts w:ascii="Traditional Arabic" w:hAnsi="Traditional Arabic" w:cs="Traditional Arabic" w:hint="eastAsia"/>
          <w:sz w:val="24"/>
          <w:szCs w:val="24"/>
          <w:rtl/>
        </w:rPr>
        <w:t>زكريا،</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اللباب</w:t>
      </w:r>
      <w:r w:rsidRPr="001F2EC1">
        <w:rPr>
          <w:rFonts w:ascii="Traditional Arabic" w:hAnsi="Traditional Arabic" w:cs="Traditional Arabic"/>
          <w:b/>
          <w:bCs/>
          <w:sz w:val="24"/>
          <w:szCs w:val="24"/>
          <w:rtl/>
        </w:rPr>
        <w:t xml:space="preserve"> في الجمع بين السنة</w:t>
      </w:r>
      <w:r>
        <w:rPr>
          <w:rFonts w:ascii="Traditional Arabic" w:hAnsi="Traditional Arabic" w:cs="Traditional Arabic"/>
          <w:b/>
          <w:bCs/>
          <w:sz w:val="24"/>
          <w:szCs w:val="24"/>
          <w:rtl/>
        </w:rPr>
        <w:t xml:space="preserve"> والكتاب</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sz w:val="24"/>
          <w:szCs w:val="24"/>
          <w:rtl/>
        </w:rPr>
        <w:t xml:space="preserve"> تحقيق: مح</w:t>
      </w:r>
      <w:r w:rsidRPr="001F2EC1">
        <w:rPr>
          <w:rFonts w:ascii="Traditional Arabic" w:hAnsi="Traditional Arabic" w:cs="Traditional Arabic" w:hint="eastAsia"/>
          <w:sz w:val="24"/>
          <w:szCs w:val="24"/>
          <w:rtl/>
        </w:rPr>
        <w:t>مد</w:t>
      </w:r>
      <w:r w:rsidRPr="001F2EC1">
        <w:rPr>
          <w:rFonts w:ascii="Traditional Arabic" w:hAnsi="Traditional Arabic" w:cs="Traditional Arabic"/>
          <w:sz w:val="24"/>
          <w:szCs w:val="24"/>
          <w:rtl/>
        </w:rPr>
        <w:t xml:space="preserve"> فضل عبد العزيز المراد، ط2، (دمشق: دار القلم، 1414ه</w:t>
      </w:r>
      <w:r w:rsidRPr="001F2EC1">
        <w:rPr>
          <w:rFonts w:ascii="Traditional Arabic" w:hAnsi="Traditional Arabic" w:cs="Traditional Arabic" w:hint="eastAsia"/>
          <w:sz w:val="24"/>
          <w:szCs w:val="24"/>
          <w:rtl/>
        </w:rPr>
        <w:t>ـ</w:t>
      </w:r>
      <w:r w:rsidRPr="001F2EC1">
        <w:rPr>
          <w:rFonts w:ascii="Traditional Arabic" w:hAnsi="Traditional Arabic" w:cs="Traditional Arabic"/>
          <w:sz w:val="24"/>
          <w:szCs w:val="24"/>
          <w:rtl/>
        </w:rPr>
        <w:t xml:space="preserve"> - 1994مـ</w:t>
      </w:r>
      <w:r w:rsidRPr="001F2EC1">
        <w:rPr>
          <w:rFonts w:ascii="Traditional Arabic" w:hAnsi="Traditional Arabic" w:cs="Traditional Arabic"/>
          <w:sz w:val="24"/>
          <w:szCs w:val="24"/>
          <w:shd w:val="clear" w:color="auto" w:fill="FFFFFF"/>
          <w:rtl/>
        </w:rPr>
        <w:t>)،</w:t>
      </w:r>
      <w:r w:rsidRPr="001F2EC1">
        <w:rPr>
          <w:rFonts w:ascii="Traditional Arabic" w:hAnsi="Traditional Arabic" w:cs="Traditional Arabic"/>
          <w:sz w:val="24"/>
          <w:szCs w:val="24"/>
          <w:rtl/>
        </w:rPr>
        <w:t xml:space="preserve"> 2/507.</w:t>
      </w:r>
    </w:p>
  </w:footnote>
  <w:footnote w:id="410">
    <w:p w:rsidR="00DB12E1" w:rsidRDefault="00DB12E1" w:rsidP="00941A0A">
      <w:pPr>
        <w:pStyle w:val="a4"/>
        <w:widowControl w:val="0"/>
        <w:spacing w:after="0" w:line="240" w:lineRule="auto"/>
        <w:ind w:right="-709"/>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ابن حزم، </w:t>
      </w:r>
      <w:r w:rsidRPr="001F2EC1">
        <w:rPr>
          <w:rFonts w:ascii="Traditional Arabic" w:hAnsi="Traditional Arabic" w:cs="Traditional Arabic" w:hint="eastAsia"/>
          <w:b/>
          <w:bCs/>
          <w:sz w:val="24"/>
          <w:szCs w:val="24"/>
          <w:rtl/>
        </w:rPr>
        <w:t>المحلى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5/393.</w:t>
      </w:r>
    </w:p>
  </w:footnote>
  <w:footnote w:id="411">
    <w:p w:rsidR="00DB12E1" w:rsidRDefault="00DB12E1" w:rsidP="001D53C4">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 ص88، هامش(8).</w:t>
      </w:r>
    </w:p>
  </w:footnote>
  <w:footnote w:id="412">
    <w:p w:rsidR="00DB12E1" w:rsidRDefault="00DB12E1" w:rsidP="00941A0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ا</w:t>
      </w:r>
      <w:r w:rsidRPr="001F2EC1">
        <w:rPr>
          <w:rStyle w:val="a3"/>
          <w:rFonts w:ascii="Traditional Arabic" w:hAnsi="Traditional Arabic" w:cs="Traditional Arabic" w:hint="eastAsia"/>
          <w:bCs/>
          <w:sz w:val="24"/>
          <w:szCs w:val="24"/>
          <w:vertAlign w:val="baseline"/>
          <w:rtl/>
        </w:rPr>
        <w:t>ل</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8/29-30.</w:t>
      </w:r>
    </w:p>
  </w:footnote>
  <w:footnote w:id="413">
    <w:p w:rsidR="00DB12E1" w:rsidRDefault="00DB12E1" w:rsidP="00941A0A">
      <w:pPr>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pacing w:val="-4"/>
          <w:sz w:val="24"/>
          <w:szCs w:val="24"/>
          <w:rtl/>
        </w:rPr>
        <w:t>انظر</w:t>
      </w:r>
      <w:r w:rsidRPr="001F2EC1">
        <w:rPr>
          <w:rFonts w:ascii="Traditional Arabic" w:hAnsi="Traditional Arabic" w:cs="Traditional Arabic"/>
          <w:spacing w:val="-4"/>
          <w:sz w:val="24"/>
          <w:szCs w:val="24"/>
          <w:rtl/>
        </w:rPr>
        <w:t xml:space="preserve">: 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2/</w:t>
      </w:r>
      <w:r w:rsidRPr="001F2EC1">
        <w:rPr>
          <w:rFonts w:ascii="Traditional Arabic" w:hAnsi="Traditional Arabic" w:cs="Traditional Arabic"/>
          <w:b/>
          <w:sz w:val="24"/>
          <w:szCs w:val="24"/>
          <w:rtl/>
        </w:rPr>
        <w:t>414، و</w:t>
      </w:r>
      <w:r w:rsidRPr="001F2EC1">
        <w:rPr>
          <w:rFonts w:ascii="Traditional Arabic" w:hAnsi="Traditional Arabic" w:cs="Traditional Arabic" w:hint="eastAsia"/>
          <w:b/>
          <w:sz w:val="24"/>
          <w:szCs w:val="24"/>
          <w:rtl/>
        </w:rPr>
        <w:t>الرحيباني،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مطالب</w:t>
      </w:r>
      <w:r w:rsidRPr="001F2EC1">
        <w:rPr>
          <w:rFonts w:ascii="Traditional Arabic" w:hAnsi="Traditional Arabic" w:cs="Traditional Arabic"/>
          <w:bCs/>
          <w:sz w:val="24"/>
          <w:szCs w:val="24"/>
          <w:rtl/>
        </w:rPr>
        <w:t xml:space="preserve"> أولي النهى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2/264.</w:t>
      </w:r>
    </w:p>
  </w:footnote>
  <w:footnote w:id="414">
    <w:p w:rsidR="00DB12E1" w:rsidRDefault="00DB12E1" w:rsidP="006C2E7E">
      <w:pPr>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pacing w:val="-4"/>
          <w:sz w:val="24"/>
          <w:szCs w:val="24"/>
          <w:rtl/>
        </w:rPr>
        <w:t>البهوتي،</w:t>
      </w:r>
      <w:r w:rsidRPr="001F2EC1">
        <w:rPr>
          <w:rFonts w:ascii="Traditional Arabic" w:hAnsi="Traditional Arabic" w:cs="Traditional Arabic"/>
          <w:spacing w:val="-4"/>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2/</w:t>
      </w:r>
      <w:r w:rsidRPr="001F2EC1">
        <w:rPr>
          <w:rFonts w:ascii="Traditional Arabic" w:hAnsi="Traditional Arabic" w:cs="Traditional Arabic"/>
          <w:b/>
          <w:sz w:val="24"/>
          <w:szCs w:val="24"/>
          <w:rtl/>
        </w:rPr>
        <w:t>414، و</w:t>
      </w:r>
      <w:r w:rsidRPr="001F2EC1">
        <w:rPr>
          <w:rFonts w:ascii="Traditional Arabic" w:hAnsi="Traditional Arabic" w:cs="Traditional Arabic" w:hint="eastAsia"/>
          <w:b/>
          <w:sz w:val="24"/>
          <w:szCs w:val="24"/>
          <w:rtl/>
        </w:rPr>
        <w:t>الرحيباني،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مطالب</w:t>
      </w:r>
      <w:r w:rsidRPr="001F2EC1">
        <w:rPr>
          <w:rFonts w:ascii="Traditional Arabic" w:hAnsi="Traditional Arabic" w:cs="Traditional Arabic"/>
          <w:bCs/>
          <w:sz w:val="24"/>
          <w:szCs w:val="24"/>
          <w:rtl/>
        </w:rPr>
        <w:t xml:space="preserve"> أولي النهى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2/264، و</w:t>
      </w:r>
      <w:r w:rsidRPr="001F2EC1">
        <w:rPr>
          <w:rStyle w:val="a3"/>
          <w:rFonts w:ascii="Traditional Arabic" w:hAnsi="Traditional Arabic" w:cs="Traditional Arabic" w:hint="eastAsia"/>
          <w:b/>
          <w:sz w:val="24"/>
          <w:szCs w:val="24"/>
          <w:vertAlign w:val="baseline"/>
          <w:rtl/>
        </w:rPr>
        <w:t>ابن</w:t>
      </w:r>
      <w:r w:rsidRPr="001F2EC1">
        <w:rPr>
          <w:rStyle w:val="a3"/>
          <w:rFonts w:ascii="Traditional Arabic" w:hAnsi="Traditional Arabic" w:cs="Traditional Arabic"/>
          <w:b/>
          <w:sz w:val="24"/>
          <w:szCs w:val="24"/>
          <w:vertAlign w:val="baseline"/>
          <w:rtl/>
        </w:rPr>
        <w:t xml:space="preserve"> قدامة،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4/186</w:t>
      </w:r>
      <w:r w:rsidRPr="001F2EC1">
        <w:rPr>
          <w:rFonts w:ascii="Traditional Arabic" w:hAnsi="Traditional Arabic" w:cs="Traditional Arabic"/>
          <w:sz w:val="24"/>
          <w:szCs w:val="24"/>
          <w:rtl/>
        </w:rPr>
        <w:t>.</w:t>
      </w:r>
    </w:p>
  </w:footnote>
  <w:footnote w:id="415">
    <w:p w:rsidR="00DB12E1" w:rsidRDefault="00DB12E1" w:rsidP="00941A0A">
      <w:pPr>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البهوتي، </w:t>
      </w:r>
      <w:r w:rsidRPr="001F2EC1">
        <w:rPr>
          <w:rStyle w:val="a3"/>
          <w:rFonts w:ascii="Traditional Arabic" w:hAnsi="Traditional Arabic" w:cs="Traditional Arabic" w:hint="eastAsia"/>
          <w:bCs/>
          <w:sz w:val="24"/>
          <w:szCs w:val="24"/>
          <w:vertAlign w:val="baseline"/>
          <w:rtl/>
        </w:rPr>
        <w:t>ش</w:t>
      </w:r>
      <w:r w:rsidRPr="001F2EC1">
        <w:rPr>
          <w:rFonts w:ascii="Traditional Arabic" w:hAnsi="Traditional Arabic" w:cs="Traditional Arabic" w:hint="eastAsia"/>
          <w:bCs/>
          <w:sz w:val="24"/>
          <w:szCs w:val="24"/>
          <w:rtl/>
        </w:rPr>
        <w:t>رح</w:t>
      </w:r>
      <w:r w:rsidRPr="001F2EC1">
        <w:rPr>
          <w:rFonts w:ascii="Traditional Arabic" w:hAnsi="Traditional Arabic" w:cs="Traditional Arabic"/>
          <w:bCs/>
          <w:sz w:val="24"/>
          <w:szCs w:val="24"/>
          <w:rtl/>
        </w:rPr>
        <w:t xml:space="preserve"> منتهى الإرادات</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1/648.</w:t>
      </w:r>
    </w:p>
  </w:footnote>
  <w:footnote w:id="416">
    <w:p w:rsidR="00DB12E1" w:rsidRDefault="00DB12E1" w:rsidP="00941A0A">
      <w:pPr>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ابن قدامة،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4/186.</w:t>
      </w:r>
    </w:p>
  </w:footnote>
  <w:footnote w:id="417">
    <w:p w:rsidR="00DB12E1" w:rsidRDefault="00DB12E1" w:rsidP="00941A0A">
      <w:pPr>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قاسم، </w:t>
      </w:r>
      <w:r w:rsidRPr="001F2EC1">
        <w:rPr>
          <w:rStyle w:val="a3"/>
          <w:rFonts w:ascii="Traditional Arabic" w:hAnsi="Traditional Arabic" w:cs="Traditional Arabic" w:hint="eastAsia"/>
          <w:bCs/>
          <w:sz w:val="24"/>
          <w:szCs w:val="24"/>
          <w:vertAlign w:val="baseline"/>
          <w:rtl/>
        </w:rPr>
        <w:t>ح</w:t>
      </w:r>
      <w:r w:rsidRPr="001F2EC1">
        <w:rPr>
          <w:rFonts w:ascii="Traditional Arabic" w:hAnsi="Traditional Arabic" w:cs="Traditional Arabic" w:hint="eastAsia"/>
          <w:bCs/>
          <w:sz w:val="24"/>
          <w:szCs w:val="24"/>
          <w:rtl/>
        </w:rPr>
        <w:t>اشية</w:t>
      </w:r>
      <w:r w:rsidRPr="001F2EC1">
        <w:rPr>
          <w:rFonts w:ascii="Traditional Arabic" w:hAnsi="Traditional Arabic" w:cs="Traditional Arabic"/>
          <w:bCs/>
          <w:sz w:val="24"/>
          <w:szCs w:val="24"/>
          <w:rtl/>
        </w:rPr>
        <w:t xml:space="preserve"> الروض،</w:t>
      </w:r>
      <w:r w:rsidRPr="001F2EC1">
        <w:rPr>
          <w:rFonts w:ascii="Traditional Arabic" w:hAnsi="Traditional Arabic" w:cs="Traditional Arabic"/>
          <w:b/>
          <w:sz w:val="24"/>
          <w:szCs w:val="24"/>
          <w:rtl/>
        </w:rPr>
        <w:t xml:space="preserve"> 4/286، 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مفلح،</w:t>
      </w:r>
      <w:r w:rsidRPr="001F2EC1">
        <w:rPr>
          <w:rStyle w:val="a3"/>
          <w:rFonts w:ascii="Traditional Arabic" w:hAnsi="Traditional Arabic" w:cs="Traditional Arabic"/>
          <w:bCs/>
          <w:sz w:val="24"/>
          <w:szCs w:val="24"/>
          <w:vertAlign w:val="baseline"/>
          <w:rtl/>
        </w:rPr>
        <w:t xml:space="preserve"> الفروع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10/297.</w:t>
      </w:r>
    </w:p>
  </w:footnote>
  <w:footnote w:id="418">
    <w:p w:rsidR="00DB12E1" w:rsidRDefault="00DB12E1" w:rsidP="00941A0A">
      <w:pPr>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pacing w:val="-4"/>
          <w:sz w:val="24"/>
          <w:szCs w:val="24"/>
          <w:rtl/>
        </w:rPr>
        <w:t xml:space="preserve"> انظر: 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2/</w:t>
      </w:r>
      <w:r w:rsidRPr="001F2EC1">
        <w:rPr>
          <w:rFonts w:ascii="Traditional Arabic" w:hAnsi="Traditional Arabic" w:cs="Traditional Arabic"/>
          <w:b/>
          <w:sz w:val="24"/>
          <w:szCs w:val="24"/>
          <w:rtl/>
        </w:rPr>
        <w:t>414، و</w:t>
      </w:r>
      <w:r w:rsidRPr="001F2EC1">
        <w:rPr>
          <w:rFonts w:ascii="Traditional Arabic" w:hAnsi="Traditional Arabic" w:cs="Traditional Arabic" w:hint="eastAsia"/>
          <w:b/>
          <w:sz w:val="24"/>
          <w:szCs w:val="24"/>
          <w:rtl/>
        </w:rPr>
        <w:t>الرحيباني،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مطالب</w:t>
      </w:r>
      <w:r w:rsidRPr="001F2EC1">
        <w:rPr>
          <w:rFonts w:ascii="Traditional Arabic" w:hAnsi="Traditional Arabic" w:cs="Traditional Arabic"/>
          <w:bCs/>
          <w:sz w:val="24"/>
          <w:szCs w:val="24"/>
          <w:rtl/>
        </w:rPr>
        <w:t xml:space="preserve"> أولي النهى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2/265</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مفلح، </w:t>
      </w:r>
      <w:r w:rsidRPr="001F2EC1">
        <w:rPr>
          <w:rStyle w:val="a3"/>
          <w:rFonts w:ascii="Traditional Arabic" w:hAnsi="Traditional Arabic" w:cs="Traditional Arabic" w:hint="eastAsia"/>
          <w:bCs/>
          <w:sz w:val="24"/>
          <w:szCs w:val="24"/>
          <w:vertAlign w:val="baseline"/>
          <w:rtl/>
        </w:rPr>
        <w:t>الفروع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10/296.</w:t>
      </w:r>
    </w:p>
  </w:footnote>
  <w:footnote w:id="419">
    <w:p w:rsidR="00DB12E1" w:rsidRDefault="00DB12E1" w:rsidP="00941A0A">
      <w:pPr>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لمراجع</w:t>
      </w:r>
      <w:r w:rsidRPr="001F2EC1">
        <w:rPr>
          <w:rFonts w:ascii="Traditional Arabic" w:hAnsi="Traditional Arabic" w:cs="Traditional Arabic"/>
          <w:b/>
          <w:sz w:val="24"/>
          <w:szCs w:val="24"/>
          <w:rtl/>
        </w:rPr>
        <w:t xml:space="preserve"> السابقة، 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قدامة،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4/186.</w:t>
      </w:r>
    </w:p>
  </w:footnote>
  <w:footnote w:id="420">
    <w:p w:rsidR="00DB12E1" w:rsidRDefault="00DB12E1" w:rsidP="00F669D2">
      <w:pPr>
        <w:autoSpaceDE w:val="0"/>
        <w:autoSpaceDN w:val="0"/>
        <w:adjustRightInd w:val="0"/>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فتحت</w:t>
      </w:r>
      <w:r w:rsidRPr="001F2EC1">
        <w:rPr>
          <w:rFonts w:ascii="Traditional Arabic" w:hAnsi="Traditional Arabic" w:cs="Traditional Arabic"/>
          <w:b/>
          <w:sz w:val="24"/>
          <w:szCs w:val="24"/>
          <w:rtl/>
        </w:rPr>
        <w:t xml:space="preserve"> عنوة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أي: بالقتال، انظر: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15/101</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w:t>
      </w:r>
      <w:r w:rsidRPr="001F2EC1">
        <w:rPr>
          <w:rFonts w:ascii="Traditional Arabic" w:hAnsi="Traditional Arabic" w:cs="Traditional Arabic" w:hint="eastAsia"/>
          <w:sz w:val="24"/>
          <w:szCs w:val="24"/>
          <w:rtl/>
        </w:rPr>
        <w:t>أبا</w:t>
      </w:r>
      <w:r w:rsidRPr="001F2EC1">
        <w:rPr>
          <w:rFonts w:ascii="Traditional Arabic" w:hAnsi="Traditional Arabic" w:cs="Traditional Arabic"/>
          <w:sz w:val="24"/>
          <w:szCs w:val="24"/>
          <w:rtl/>
        </w:rPr>
        <w:t xml:space="preserve"> الطيب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محمد شمس الحق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عون</w:t>
      </w:r>
      <w:r w:rsidRPr="001F2EC1">
        <w:rPr>
          <w:rFonts w:ascii="Traditional Arabic" w:hAnsi="Traditional Arabic" w:cs="Traditional Arabic"/>
          <w:b/>
          <w:bCs/>
          <w:sz w:val="24"/>
          <w:szCs w:val="24"/>
          <w:rtl/>
        </w:rPr>
        <w:t xml:space="preserve"> المعبود شرح سنن أبي داود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ط2، </w:t>
      </w:r>
      <w:r w:rsidRPr="001F2EC1">
        <w:rPr>
          <w:rFonts w:ascii="Traditional Arabic" w:hAnsi="Traditional Arabic" w:cs="Traditional Arabic"/>
          <w:b/>
          <w:bCs/>
          <w:sz w:val="24"/>
          <w:szCs w:val="24"/>
          <w:rtl/>
        </w:rPr>
        <w:t>(</w:t>
      </w:r>
      <w:r w:rsidRPr="001F2EC1">
        <w:rPr>
          <w:rFonts w:ascii="Traditional Arabic" w:hAnsi="Traditional Arabic" w:cs="Traditional Arabic" w:hint="eastAsia"/>
          <w:sz w:val="24"/>
          <w:szCs w:val="24"/>
          <w:rtl/>
        </w:rPr>
        <w:t>بـــيروت</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دار</w:t>
      </w:r>
      <w:r w:rsidRPr="001F2EC1">
        <w:rPr>
          <w:rFonts w:ascii="Traditional Arabic" w:hAnsi="Traditional Arabic" w:cs="Traditional Arabic"/>
          <w:sz w:val="24"/>
          <w:szCs w:val="24"/>
          <w:rtl/>
        </w:rPr>
        <w:t xml:space="preserve"> الكتب العلمية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1415هـ)، 8/190.</w:t>
      </w:r>
    </w:p>
  </w:footnote>
  <w:footnote w:id="421">
    <w:p w:rsidR="00DB12E1" w:rsidRDefault="00DB12E1" w:rsidP="00F669D2">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pacing w:val="-4"/>
          <w:sz w:val="24"/>
          <w:szCs w:val="24"/>
          <w:rtl/>
        </w:rPr>
        <w:t>انظر</w:t>
      </w:r>
      <w:r w:rsidRPr="001F2EC1">
        <w:rPr>
          <w:rFonts w:ascii="Traditional Arabic" w:hAnsi="Traditional Arabic" w:cs="Traditional Arabic"/>
          <w:spacing w:val="-4"/>
          <w:sz w:val="24"/>
          <w:szCs w:val="24"/>
          <w:rtl/>
        </w:rPr>
        <w:t xml:space="preserve">: 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2/</w:t>
      </w:r>
      <w:r w:rsidRPr="001F2EC1">
        <w:rPr>
          <w:rFonts w:ascii="Traditional Arabic" w:hAnsi="Traditional Arabic" w:cs="Traditional Arabic"/>
          <w:b/>
          <w:sz w:val="24"/>
          <w:szCs w:val="24"/>
          <w:rtl/>
        </w:rPr>
        <w:t>414</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والمرداوي،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4/178.</w:t>
      </w:r>
    </w:p>
  </w:footnote>
  <w:footnote w:id="422">
    <w:p w:rsidR="00DB12E1" w:rsidRDefault="00DB12E1" w:rsidP="00F669D2">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الكاساني،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9/477،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نجيم،</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البحر</w:t>
      </w:r>
      <w:r w:rsidRPr="001F2EC1">
        <w:rPr>
          <w:rFonts w:ascii="Traditional Arabic" w:hAnsi="Traditional Arabic" w:cs="Traditional Arabic"/>
          <w:bCs/>
          <w:sz w:val="24"/>
          <w:szCs w:val="24"/>
          <w:rtl/>
        </w:rPr>
        <w:t xml:space="preserve"> الرائق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5/138.</w:t>
      </w:r>
    </w:p>
  </w:footnote>
  <w:footnote w:id="423">
    <w:p w:rsidR="00DB12E1" w:rsidRDefault="00DB12E1" w:rsidP="00F669D2">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القرافي، </w:t>
      </w:r>
      <w:r w:rsidRPr="001F2EC1">
        <w:rPr>
          <w:rFonts w:ascii="Traditional Arabic" w:hAnsi="Traditional Arabic" w:cs="Traditional Arabic" w:hint="eastAsia"/>
          <w:bCs/>
          <w:sz w:val="24"/>
          <w:szCs w:val="24"/>
          <w:rtl/>
        </w:rPr>
        <w:t>الذخيرة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 416،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1/401.</w:t>
      </w:r>
    </w:p>
  </w:footnote>
  <w:footnote w:id="424">
    <w:p w:rsidR="00DB12E1" w:rsidRDefault="00DB12E1" w:rsidP="00D40EAB">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pacing w:val="-4"/>
          <w:sz w:val="24"/>
          <w:szCs w:val="24"/>
          <w:rtl/>
        </w:rPr>
        <w:t>انظر</w:t>
      </w:r>
      <w:r w:rsidRPr="001F2EC1">
        <w:rPr>
          <w:rFonts w:ascii="Traditional Arabic" w:hAnsi="Traditional Arabic" w:cs="Traditional Arabic"/>
          <w:spacing w:val="-4"/>
          <w:sz w:val="24"/>
          <w:szCs w:val="24"/>
          <w:rtl/>
        </w:rPr>
        <w:t xml:space="preserve">: 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pacing w:val="-4"/>
          <w:sz w:val="24"/>
          <w:szCs w:val="24"/>
          <w:rtl/>
        </w:rPr>
        <w:t>،</w:t>
      </w:r>
      <w:r w:rsidRPr="001F2EC1">
        <w:rPr>
          <w:rFonts w:ascii="Traditional Arabic" w:hAnsi="Traditional Arabic" w:cs="Traditional Arabic"/>
          <w:spacing w:val="-4"/>
          <w:sz w:val="24"/>
          <w:szCs w:val="24"/>
          <w:rtl/>
        </w:rPr>
        <w:t xml:space="preserve"> 2/</w:t>
      </w:r>
      <w:r w:rsidRPr="001F2EC1">
        <w:rPr>
          <w:rFonts w:ascii="Traditional Arabic" w:hAnsi="Traditional Arabic" w:cs="Traditional Arabic"/>
          <w:b/>
          <w:sz w:val="24"/>
          <w:szCs w:val="24"/>
          <w:rtl/>
        </w:rPr>
        <w:t xml:space="preserve">414، </w:t>
      </w:r>
      <w:r w:rsidRPr="001F2EC1">
        <w:rPr>
          <w:rFonts w:ascii="Traditional Arabic" w:hAnsi="Traditional Arabic" w:cs="Traditional Arabic" w:hint="eastAsia"/>
          <w:b/>
          <w:sz w:val="24"/>
          <w:szCs w:val="24"/>
          <w:rtl/>
        </w:rPr>
        <w:t>والمرداوي،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4/178</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وابن قدامة،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4/189، </w:t>
      </w:r>
      <w:r w:rsidRPr="001F2EC1">
        <w:rPr>
          <w:rFonts w:ascii="Traditional Arabic" w:hAnsi="Traditional Arabic" w:cs="Traditional Arabic" w:hint="eastAsia"/>
          <w:b/>
          <w:sz w:val="24"/>
          <w:szCs w:val="24"/>
          <w:rtl/>
        </w:rPr>
        <w:t>وإبراهيم</w:t>
      </w:r>
      <w:r w:rsidRPr="001F2EC1">
        <w:rPr>
          <w:rFonts w:ascii="Traditional Arabic" w:hAnsi="Traditional Arabic" w:cs="Traditional Arabic"/>
          <w:b/>
          <w:sz w:val="24"/>
          <w:szCs w:val="24"/>
          <w:rtl/>
        </w:rPr>
        <w:t xml:space="preserve"> بن مفلح، </w:t>
      </w:r>
      <w:r w:rsidRPr="001F2EC1">
        <w:rPr>
          <w:rFonts w:ascii="Traditional Arabic" w:hAnsi="Traditional Arabic" w:cs="Traditional Arabic" w:hint="eastAsia"/>
          <w:bCs/>
          <w:sz w:val="24"/>
          <w:szCs w:val="24"/>
          <w:rtl/>
        </w:rPr>
        <w:t>المبدع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3/341، </w:t>
      </w:r>
      <w:r w:rsidRPr="001F2EC1">
        <w:rPr>
          <w:rFonts w:ascii="Traditional Arabic" w:hAnsi="Traditional Arabic" w:cs="Traditional Arabic" w:hint="eastAsia"/>
          <w:b/>
          <w:sz w:val="24"/>
          <w:szCs w:val="24"/>
          <w:rtl/>
        </w:rPr>
        <w:t>ومحمد</w:t>
      </w:r>
      <w:r w:rsidRPr="001F2EC1">
        <w:rPr>
          <w:rFonts w:ascii="Traditional Arabic" w:hAnsi="Traditional Arabic" w:cs="Traditional Arabic"/>
          <w:b/>
          <w:sz w:val="24"/>
          <w:szCs w:val="24"/>
          <w:rtl/>
        </w:rPr>
        <w:t xml:space="preserve"> بن مفلح، </w:t>
      </w:r>
      <w:r w:rsidRPr="001F2EC1">
        <w:rPr>
          <w:rFonts w:ascii="Traditional Arabic" w:hAnsi="Traditional Arabic" w:cs="Traditional Arabic" w:hint="eastAsia"/>
          <w:bCs/>
          <w:sz w:val="24"/>
          <w:szCs w:val="24"/>
          <w:rtl/>
        </w:rPr>
        <w:t>الفروع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10/296، </w:t>
      </w:r>
      <w:r w:rsidRPr="001F2EC1">
        <w:rPr>
          <w:rFonts w:ascii="Traditional Arabic" w:hAnsi="Traditional Arabic" w:cs="Traditional Arabic" w:hint="eastAsia"/>
          <w:b/>
          <w:sz w:val="24"/>
          <w:szCs w:val="24"/>
          <w:rtl/>
        </w:rPr>
        <w:t>والرحيباني،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مطالب</w:t>
      </w:r>
      <w:r w:rsidRPr="001F2EC1">
        <w:rPr>
          <w:rFonts w:ascii="Traditional Arabic" w:hAnsi="Traditional Arabic" w:cs="Traditional Arabic"/>
          <w:bCs/>
          <w:sz w:val="24"/>
          <w:szCs w:val="24"/>
          <w:rtl/>
        </w:rPr>
        <w:t xml:space="preserve"> أولي النهى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2/564.</w:t>
      </w:r>
    </w:p>
  </w:footnote>
  <w:footnote w:id="425">
    <w:p w:rsidR="00DB12E1" w:rsidRDefault="00DB12E1" w:rsidP="006E7FA8">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w:t>
      </w:r>
      <w:r>
        <w:rPr>
          <w:rFonts w:ascii="Traditional Arabic" w:hAnsi="Traditional Arabic" w:cs="Traditional Arabic" w:hint="eastAsia"/>
          <w:b/>
          <w:bCs/>
          <w:sz w:val="24"/>
          <w:szCs w:val="24"/>
          <w:rtl/>
        </w:rPr>
        <w:t>أخرجه</w:t>
      </w:r>
      <w:r>
        <w:rPr>
          <w:rFonts w:ascii="Traditional Arabic" w:hAnsi="Traditional Arabic" w:cs="Traditional Arabic"/>
          <w:b/>
          <w:bCs/>
          <w:sz w:val="24"/>
          <w:szCs w:val="24"/>
          <w:rtl/>
        </w:rPr>
        <w:t xml:space="preserve"> أب</w:t>
      </w:r>
      <w:r>
        <w:rPr>
          <w:rFonts w:ascii="Traditional Arabic" w:hAnsi="Traditional Arabic" w:cs="Traditional Arabic" w:hint="eastAsia"/>
          <w:b/>
          <w:bCs/>
          <w:sz w:val="24"/>
          <w:szCs w:val="24"/>
          <w:rtl/>
        </w:rPr>
        <w:t>و</w:t>
      </w:r>
      <w:r w:rsidRPr="001F2EC1">
        <w:rPr>
          <w:rFonts w:ascii="Traditional Arabic" w:hAnsi="Traditional Arabic" w:cs="Traditional Arabic"/>
          <w:b/>
          <w:bCs/>
          <w:sz w:val="24"/>
          <w:szCs w:val="24"/>
          <w:rtl/>
        </w:rPr>
        <w:t xml:space="preserve"> داود</w:t>
      </w:r>
      <w:r>
        <w:rPr>
          <w:rFonts w:ascii="Traditional Arabic" w:hAnsi="Traditional Arabic" w:cs="Traditional Arabic"/>
          <w:b/>
          <w:bCs/>
          <w:sz w:val="24"/>
          <w:szCs w:val="24"/>
          <w:rtl/>
        </w:rPr>
        <w:t xml:space="preserve"> في سننه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الخراج والإمارة والفيء، باب م</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جاء</w:t>
      </w:r>
      <w:r w:rsidRPr="001F2EC1">
        <w:rPr>
          <w:rFonts w:ascii="Traditional Arabic" w:hAnsi="Traditional Arabic" w:cs="Traditional Arabic"/>
          <w:sz w:val="24"/>
          <w:szCs w:val="24"/>
          <w:rtl/>
        </w:rPr>
        <w:t xml:space="preserve"> في حكم أرض خيبر، 3/120، رقم، 3014، قال الألباني: صحيح الإسناد، انظر: </w:t>
      </w:r>
      <w:r w:rsidRPr="001F2EC1">
        <w:rPr>
          <w:rFonts w:ascii="Traditional Arabic" w:hAnsi="Traditional Arabic" w:cs="Traditional Arabic" w:hint="eastAsia"/>
          <w:b/>
          <w:bCs/>
          <w:sz w:val="24"/>
          <w:szCs w:val="24"/>
          <w:rtl/>
        </w:rPr>
        <w:t>صحيح</w:t>
      </w:r>
      <w:r w:rsidRPr="001F2EC1">
        <w:rPr>
          <w:rFonts w:ascii="Traditional Arabic" w:hAnsi="Traditional Arabic" w:cs="Traditional Arabic"/>
          <w:b/>
          <w:bCs/>
          <w:sz w:val="24"/>
          <w:szCs w:val="24"/>
          <w:rtl/>
        </w:rPr>
        <w:t xml:space="preserve"> وضعيف سنن أبي داود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1/2، رقم 3012.</w:t>
      </w:r>
    </w:p>
  </w:footnote>
  <w:footnote w:id="426">
    <w:p w:rsidR="00DB12E1" w:rsidRDefault="00DB12E1" w:rsidP="006E7FA8">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البخاري</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فرض الخمس، باب الغنيمة لمن شهد الوقعة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3/1136، رقم 2957.</w:t>
      </w:r>
    </w:p>
  </w:footnote>
  <w:footnote w:id="427">
    <w:p w:rsidR="00DB12E1" w:rsidRDefault="00DB12E1" w:rsidP="00F669D2">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أَي أَتركهم شيئ</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واحد</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ل</w:t>
      </w:r>
      <w:r w:rsidRPr="001F2EC1">
        <w:rPr>
          <w:rFonts w:ascii="Traditional Arabic" w:hAnsi="Traditional Arabic" w:cs="Traditional Arabic" w:hint="eastAsia"/>
          <w:b/>
          <w:sz w:val="24"/>
          <w:szCs w:val="24"/>
          <w:rtl/>
        </w:rPr>
        <w:t>أنه</w:t>
      </w:r>
      <w:r w:rsidRPr="001F2EC1">
        <w:rPr>
          <w:rFonts w:ascii="Traditional Arabic" w:hAnsi="Traditional Arabic" w:cs="Traditional Arabic"/>
          <w:b/>
          <w:sz w:val="24"/>
          <w:szCs w:val="24"/>
          <w:rtl/>
        </w:rPr>
        <w:t xml:space="preserve"> إِذا قَسَمَ البِلادَ المفتوحة على الغانِمين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بقي من لم يَحْضُرِ الغَنِيمةَ ومَن يَجِيءُ بَعْدُ من المسلمين بغير شيءٍ منها</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فلذلك ترَكَها لتكون بينهم جَمِيعهم. انظر: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1/221.</w:t>
      </w:r>
    </w:p>
  </w:footnote>
  <w:footnote w:id="428">
    <w:p w:rsidR="00DB12E1" w:rsidRDefault="00DB12E1" w:rsidP="006E7FA8">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b/>
          <w:sz w:val="24"/>
          <w:szCs w:val="24"/>
          <w:vertAlign w:val="baseline"/>
          <w:rtl/>
        </w:rPr>
        <w:t xml:space="preserve"> </w:t>
      </w:r>
      <w:r>
        <w:rPr>
          <w:rFonts w:cs="Traditional Arabic" w:hint="eastAsia"/>
          <w:bCs/>
          <w:sz w:val="24"/>
          <w:szCs w:val="24"/>
          <w:rtl/>
        </w:rPr>
        <w:t>أخرجه</w:t>
      </w:r>
      <w:r w:rsidRPr="001F2EC1">
        <w:rPr>
          <w:rFonts w:cs="Traditional Arabic"/>
          <w:bCs/>
          <w:sz w:val="24"/>
          <w:szCs w:val="24"/>
          <w:rtl/>
        </w:rPr>
        <w:t xml:space="preserve"> </w:t>
      </w:r>
      <w:r w:rsidRPr="001F2EC1">
        <w:rPr>
          <w:rFonts w:cs="Traditional Arabic" w:hint="eastAsia"/>
          <w:bCs/>
          <w:sz w:val="24"/>
          <w:szCs w:val="24"/>
          <w:rtl/>
        </w:rPr>
        <w:t>البخاري</w:t>
      </w:r>
      <w:r>
        <w:rPr>
          <w:rFonts w:cs="Traditional Arabic"/>
          <w:bCs/>
          <w:sz w:val="24"/>
          <w:szCs w:val="24"/>
          <w:rtl/>
        </w:rPr>
        <w:t xml:space="preserve"> </w:t>
      </w:r>
      <w:r>
        <w:rPr>
          <w:rFonts w:cs="Traditional Arabic" w:hint="eastAsia"/>
          <w:bCs/>
          <w:sz w:val="24"/>
          <w:szCs w:val="24"/>
          <w:rtl/>
        </w:rPr>
        <w:t>في</w:t>
      </w:r>
      <w:r>
        <w:rPr>
          <w:rFonts w:cs="Traditional Arabic"/>
          <w:bCs/>
          <w:sz w:val="24"/>
          <w:szCs w:val="24"/>
          <w:rtl/>
        </w:rPr>
        <w:t xml:space="preserve"> </w:t>
      </w:r>
      <w:r>
        <w:rPr>
          <w:rFonts w:cs="Traditional Arabic" w:hint="eastAsia"/>
          <w:bCs/>
          <w:sz w:val="24"/>
          <w:szCs w:val="24"/>
          <w:rtl/>
        </w:rPr>
        <w:t>صحيحه</w:t>
      </w:r>
      <w:r w:rsidRPr="001F2EC1">
        <w:rPr>
          <w:rFonts w:cs="Traditional Arabic" w:hint="eastAsia"/>
          <w:b/>
          <w:sz w:val="24"/>
          <w:szCs w:val="24"/>
          <w:rtl/>
        </w:rPr>
        <w:t>،</w:t>
      </w:r>
      <w:r w:rsidRPr="001F2EC1">
        <w:rPr>
          <w:rFonts w:cs="Traditional Arabic"/>
          <w:b/>
          <w:sz w:val="24"/>
          <w:szCs w:val="24"/>
          <w:rtl/>
        </w:rPr>
        <w:t xml:space="preserve"> </w:t>
      </w:r>
      <w:r w:rsidRPr="001F2EC1">
        <w:rPr>
          <w:rFonts w:ascii="Traditional Arabic" w:hAnsi="Traditional Arabic" w:cs="Traditional Arabic" w:hint="eastAsia"/>
          <w:sz w:val="24"/>
          <w:szCs w:val="24"/>
          <w:rtl/>
        </w:rPr>
        <w:t>كتاب</w:t>
      </w:r>
      <w:r w:rsidRPr="001F2EC1">
        <w:rPr>
          <w:rFonts w:ascii="Traditional Arabic" w:hAnsi="Traditional Arabic" w:cs="Traditional Arabic"/>
          <w:sz w:val="24"/>
          <w:szCs w:val="24"/>
          <w:rtl/>
        </w:rPr>
        <w:t xml:space="preserve"> المغازي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باب غزوة خيبر، 5/176</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رقم 4235.</w:t>
      </w:r>
    </w:p>
  </w:footnote>
  <w:footnote w:id="429">
    <w:p w:rsidR="00DB12E1" w:rsidRDefault="00DB12E1" w:rsidP="001518D8">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الشافعي، </w:t>
      </w:r>
      <w:r w:rsidRPr="001F2EC1">
        <w:rPr>
          <w:rFonts w:ascii="Traditional Arabic" w:hAnsi="Traditional Arabic" w:cs="Traditional Arabic" w:hint="eastAsia"/>
          <w:bCs/>
          <w:sz w:val="24"/>
          <w:szCs w:val="24"/>
          <w:rtl/>
        </w:rPr>
        <w:t>الأم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5/402، </w:t>
      </w:r>
      <w:r w:rsidRPr="001F2EC1">
        <w:rPr>
          <w:rFonts w:ascii="Traditional Arabic" w:hAnsi="Traditional Arabic" w:cs="Traditional Arabic" w:hint="eastAsia"/>
          <w:b/>
          <w:sz w:val="24"/>
          <w:szCs w:val="24"/>
          <w:rtl/>
        </w:rPr>
        <w:t>والنووي،</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ط</w:t>
      </w:r>
      <w:r w:rsidRPr="001F2EC1">
        <w:rPr>
          <w:rFonts w:ascii="Traditional Arabic" w:hAnsi="Traditional Arabic" w:cs="Traditional Arabic"/>
          <w:b/>
          <w:sz w:val="24"/>
          <w:szCs w:val="24"/>
          <w:rtl/>
        </w:rPr>
        <w:t>1(بيروت: دار إحياء التراث العربي)، 21/237، و</w:t>
      </w:r>
      <w:r w:rsidRPr="001F2EC1">
        <w:rPr>
          <w:rFonts w:ascii="Traditional Arabic" w:hAnsi="Traditional Arabic" w:cs="Traditional Arabic" w:hint="eastAsia"/>
          <w:b/>
          <w:sz w:val="24"/>
          <w:szCs w:val="24"/>
          <w:rtl/>
        </w:rPr>
        <w:t>النووي،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5/335، و</w:t>
      </w:r>
      <w:r w:rsidRPr="001F2EC1">
        <w:rPr>
          <w:rFonts w:ascii="Traditional Arabic" w:hAnsi="Traditional Arabic" w:cs="Traditional Arabic" w:hint="eastAsia"/>
          <w:b/>
          <w:sz w:val="24"/>
          <w:szCs w:val="24"/>
          <w:rtl/>
        </w:rPr>
        <w:t>الشربيني،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مغني</w:t>
      </w:r>
      <w:r w:rsidRPr="001F2EC1">
        <w:rPr>
          <w:rFonts w:ascii="Traditional Arabic" w:hAnsi="Traditional Arabic" w:cs="Traditional Arabic"/>
          <w:bCs/>
          <w:sz w:val="24"/>
          <w:szCs w:val="24"/>
          <w:rtl/>
        </w:rPr>
        <w:t xml:space="preserve"> المحتاج</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3/134.</w:t>
      </w:r>
    </w:p>
  </w:footnote>
  <w:footnote w:id="430">
    <w:p w:rsidR="00DB12E1" w:rsidRDefault="00DB12E1" w:rsidP="001518D8">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المرداوي،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4/178، 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قدامة،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لمغني،</w:t>
      </w:r>
      <w:r w:rsidRPr="001F2EC1">
        <w:rPr>
          <w:rFonts w:ascii="Traditional Arabic" w:hAnsi="Traditional Arabic" w:cs="Traditional Arabic"/>
          <w:b/>
          <w:sz w:val="24"/>
          <w:szCs w:val="24"/>
          <w:rtl/>
        </w:rPr>
        <w:t xml:space="preserve"> 4/189.</w:t>
      </w:r>
    </w:p>
  </w:footnote>
  <w:footnote w:id="431">
    <w:p w:rsidR="00DB12E1" w:rsidRDefault="00DB12E1" w:rsidP="001518D8">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الأنفال،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:41</w:t>
      </w:r>
      <w:r w:rsidRPr="001F2EC1">
        <w:rPr>
          <w:rFonts w:ascii="Traditional Arabic" w:hAnsi="Traditional Arabic" w:cs="Traditional Arabic"/>
          <w:b/>
          <w:sz w:val="24"/>
          <w:szCs w:val="24"/>
          <w:rtl/>
        </w:rPr>
        <w:t>.</w:t>
      </w:r>
    </w:p>
  </w:footnote>
  <w:footnote w:id="432">
    <w:p w:rsidR="00DB12E1" w:rsidRDefault="00DB12E1" w:rsidP="001518D8">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انظر:</w:t>
      </w:r>
      <w:r w:rsidRPr="001F2EC1">
        <w:rPr>
          <w:rFonts w:ascii="Traditional Arabic" w:hAnsi="Traditional Arabic" w:cs="Traditional Arabic"/>
          <w:b/>
          <w:sz w:val="24"/>
          <w:szCs w:val="24"/>
          <w:rtl/>
        </w:rPr>
        <w:t xml:space="preserve"> القرطبي</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Cs/>
          <w:sz w:val="24"/>
          <w:szCs w:val="24"/>
          <w:vertAlign w:val="baseline"/>
          <w:rtl/>
        </w:rPr>
        <w:t xml:space="preserve"> الجامع لأحكام القرآن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8/5</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وابن عبد البر، </w:t>
      </w:r>
      <w:r w:rsidRPr="001F2EC1">
        <w:rPr>
          <w:rFonts w:ascii="Traditional Arabic" w:hAnsi="Traditional Arabic" w:cs="Traditional Arabic" w:hint="eastAsia"/>
          <w:bCs/>
          <w:sz w:val="24"/>
          <w:szCs w:val="24"/>
          <w:rtl/>
        </w:rPr>
        <w:t>التمهيد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6/459.</w:t>
      </w:r>
    </w:p>
  </w:footnote>
  <w:footnote w:id="433">
    <w:p w:rsidR="00DB12E1" w:rsidRDefault="00DB12E1" w:rsidP="001518D8">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انظر:</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عبد</w:t>
      </w:r>
      <w:r w:rsidRPr="001F2EC1">
        <w:rPr>
          <w:rFonts w:ascii="Traditional Arabic" w:hAnsi="Traditional Arabic" w:cs="Traditional Arabic"/>
          <w:b/>
          <w:sz w:val="24"/>
          <w:szCs w:val="24"/>
          <w:rtl/>
        </w:rPr>
        <w:t xml:space="preserve"> البر، </w:t>
      </w:r>
      <w:r w:rsidRPr="001F2EC1">
        <w:rPr>
          <w:rFonts w:ascii="Traditional Arabic" w:hAnsi="Traditional Arabic" w:cs="Traditional Arabic" w:hint="eastAsia"/>
          <w:bCs/>
          <w:sz w:val="24"/>
          <w:szCs w:val="24"/>
          <w:rtl/>
        </w:rPr>
        <w:t>التمهيد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6/459.</w:t>
      </w:r>
    </w:p>
  </w:footnote>
  <w:footnote w:id="434">
    <w:p w:rsidR="00DB12E1" w:rsidRDefault="00DB12E1" w:rsidP="006E7FA8">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مسلم</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الجهاد والسير، باب حكم الفيء، 3/ 1376، رقم 1756.</w:t>
      </w:r>
    </w:p>
  </w:footnote>
  <w:footnote w:id="435">
    <w:p w:rsidR="00DB12E1" w:rsidRDefault="00DB12E1" w:rsidP="001518D8">
      <w:pPr>
        <w:autoSpaceDE w:val="0"/>
        <w:autoSpaceDN w:val="0"/>
        <w:adjustRightInd w:val="0"/>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نظر</w:t>
      </w:r>
      <w:r w:rsidRPr="001F2EC1">
        <w:rPr>
          <w:rFonts w:ascii="Traditional Arabic" w:hAnsi="Traditional Arabic" w:cs="Traditional Arabic"/>
          <w:b/>
          <w:sz w:val="24"/>
          <w:szCs w:val="24"/>
          <w:rtl/>
        </w:rPr>
        <w:t>: الماوردي،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الحسن علي بن محمد، </w:t>
      </w:r>
      <w:r w:rsidRPr="001F2EC1">
        <w:rPr>
          <w:rFonts w:ascii="Traditional Arabic" w:hAnsi="Traditional Arabic" w:cs="Traditional Arabic" w:hint="eastAsia"/>
          <w:bCs/>
          <w:sz w:val="24"/>
          <w:szCs w:val="24"/>
          <w:rtl/>
        </w:rPr>
        <w:t>الأحكام</w:t>
      </w:r>
      <w:r w:rsidRPr="001F2EC1">
        <w:rPr>
          <w:rFonts w:ascii="Traditional Arabic" w:hAnsi="Traditional Arabic" w:cs="Traditional Arabic"/>
          <w:bCs/>
          <w:sz w:val="24"/>
          <w:szCs w:val="24"/>
          <w:rtl/>
        </w:rPr>
        <w:t xml:space="preserve"> السلطانية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(القاهرة: دار الحديث)، ص260،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زنجويه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حميد،</w:t>
      </w:r>
      <w:r w:rsidRPr="001F2EC1">
        <w:rPr>
          <w:rFonts w:ascii="Traditional Arabic" w:hAnsi="Traditional Arabic" w:cs="Traditional Arabic"/>
          <w:bCs/>
          <w:sz w:val="24"/>
          <w:szCs w:val="24"/>
          <w:rtl/>
        </w:rPr>
        <w:t xml:space="preserve"> الأموال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شاكر ذيب فياض</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sz w:val="24"/>
          <w:szCs w:val="24"/>
          <w:rtl/>
        </w:rPr>
        <w:t>(</w:t>
      </w:r>
      <w:r w:rsidRPr="001F2EC1">
        <w:rPr>
          <w:rFonts w:ascii="Traditional Arabic" w:hAnsi="Traditional Arabic" w:cs="Traditional Arabic" w:hint="eastAsia"/>
          <w:sz w:val="24"/>
          <w:szCs w:val="24"/>
          <w:rtl/>
        </w:rPr>
        <w:t>مركز</w:t>
      </w:r>
      <w:r w:rsidRPr="001F2EC1">
        <w:rPr>
          <w:rFonts w:ascii="Traditional Arabic" w:hAnsi="Traditional Arabic" w:cs="Traditional Arabic"/>
          <w:sz w:val="24"/>
          <w:szCs w:val="24"/>
          <w:rtl/>
        </w:rPr>
        <w:t xml:space="preserve"> فيصل للبحوث</w:t>
      </w:r>
      <w:r w:rsidRPr="001F2EC1">
        <w:rPr>
          <w:rFonts w:ascii="Traditional Arabic" w:hAnsi="Traditional Arabic" w:cs="Traditional Arabic"/>
          <w:sz w:val="24"/>
          <w:szCs w:val="24"/>
          <w:shd w:val="clear" w:color="auto" w:fill="FFFFFF"/>
          <w:rtl/>
        </w:rPr>
        <w:t>)</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1/197،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بطال،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صحيح البخاري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أب</w:t>
      </w:r>
      <w:r w:rsidRPr="001F2EC1">
        <w:rPr>
          <w:rFonts w:ascii="Traditional Arabic" w:hAnsi="Traditional Arabic" w:cs="Traditional Arabic" w:hint="eastAsia"/>
          <w:b/>
          <w:sz w:val="24"/>
          <w:szCs w:val="24"/>
          <w:rtl/>
        </w:rPr>
        <w:t>ي</w:t>
      </w:r>
      <w:r w:rsidRPr="001F2EC1">
        <w:rPr>
          <w:rFonts w:ascii="Traditional Arabic" w:hAnsi="Traditional Arabic" w:cs="Traditional Arabic"/>
          <w:b/>
          <w:sz w:val="24"/>
          <w:szCs w:val="24"/>
          <w:rtl/>
        </w:rPr>
        <w:t xml:space="preserve"> تميم ياسر بن إبراهيم، ط2، </w:t>
      </w:r>
      <w:r w:rsidRPr="001F2EC1">
        <w:rPr>
          <w:rFonts w:ascii="Traditional Arabic" w:hAnsi="Traditional Arabic" w:cs="Traditional Arabic"/>
          <w:b/>
          <w:sz w:val="24"/>
          <w:szCs w:val="24"/>
        </w:rPr>
        <w:t>)</w:t>
      </w:r>
      <w:r w:rsidRPr="001F2EC1">
        <w:rPr>
          <w:rFonts w:ascii="Traditional Arabic" w:hAnsi="Traditional Arabic" w:cs="Traditional Arabic" w:hint="eastAsia"/>
          <w:b/>
          <w:sz w:val="24"/>
          <w:szCs w:val="24"/>
          <w:rtl/>
        </w:rPr>
        <w:t>الرياض</w:t>
      </w:r>
      <w:r w:rsidRPr="001F2EC1">
        <w:rPr>
          <w:rFonts w:ascii="Traditional Arabic" w:hAnsi="Traditional Arabic" w:cs="Traditional Arabic"/>
          <w:b/>
          <w:sz w:val="24"/>
          <w:szCs w:val="24"/>
          <w:rtl/>
        </w:rPr>
        <w:t xml:space="preserve">: مكتبة الرشد، 1423هـ-2003م)، 5/281، وابن الجوزي، عبد الرحمن بن علي، </w:t>
      </w:r>
      <w:r w:rsidRPr="001F2EC1">
        <w:rPr>
          <w:rFonts w:ascii="Traditional Arabic" w:hAnsi="Traditional Arabic" w:cs="Traditional Arabic" w:hint="eastAsia"/>
          <w:bCs/>
          <w:sz w:val="24"/>
          <w:szCs w:val="24"/>
          <w:rtl/>
        </w:rPr>
        <w:t>كشف</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المشكل</w:t>
      </w:r>
      <w:r w:rsidRPr="001F2EC1">
        <w:rPr>
          <w:rFonts w:ascii="Traditional Arabic" w:hAnsi="Traditional Arabic" w:cs="Traditional Arabic"/>
          <w:bCs/>
          <w:sz w:val="24"/>
          <w:szCs w:val="24"/>
          <w:rtl/>
        </w:rPr>
        <w:t xml:space="preserve"> من حديث الصحيحين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علي حسين البواب، (ال</w:t>
      </w:r>
      <w:r w:rsidRPr="001F2EC1">
        <w:rPr>
          <w:rFonts w:ascii="Traditional Arabic" w:hAnsi="Traditional Arabic" w:cs="Traditional Arabic" w:hint="eastAsia"/>
          <w:b/>
          <w:sz w:val="24"/>
          <w:szCs w:val="24"/>
          <w:rtl/>
        </w:rPr>
        <w:t>ــــــــــــرياض</w:t>
      </w:r>
      <w:r w:rsidRPr="001F2EC1">
        <w:rPr>
          <w:rFonts w:ascii="Traditional Arabic" w:hAnsi="Traditional Arabic" w:cs="Traditional Arabic"/>
          <w:b/>
          <w:sz w:val="24"/>
          <w:szCs w:val="24"/>
          <w:rtl/>
        </w:rPr>
        <w:t>: دار الوط</w:t>
      </w:r>
      <w:r w:rsidRPr="001F2EC1">
        <w:rPr>
          <w:rFonts w:ascii="Traditional Arabic" w:hAnsi="Traditional Arabic" w:cs="Traditional Arabic" w:hint="eastAsia"/>
          <w:b/>
          <w:sz w:val="24"/>
          <w:szCs w:val="24"/>
          <w:rtl/>
        </w:rPr>
        <w:t>ـــن</w:t>
      </w:r>
      <w:r w:rsidRPr="001F2EC1">
        <w:rPr>
          <w:rFonts w:ascii="Traditional Arabic" w:hAnsi="Traditional Arabic" w:cs="Traditional Arabic"/>
          <w:b/>
          <w:sz w:val="24"/>
          <w:szCs w:val="24"/>
          <w:rtl/>
        </w:rPr>
        <w:t>)، 1/1038.</w:t>
      </w:r>
    </w:p>
  </w:footnote>
  <w:footnote w:id="436">
    <w:p w:rsidR="00DB12E1" w:rsidRDefault="00DB12E1" w:rsidP="00941A0A">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sz w:val="24"/>
          <w:szCs w:val="24"/>
          <w:rtl/>
        </w:rPr>
        <w:t>أبا</w:t>
      </w:r>
      <w:r w:rsidRPr="001F2EC1">
        <w:rPr>
          <w:rFonts w:ascii="Traditional Arabic" w:hAnsi="Traditional Arabic" w:cs="Traditional Arabic"/>
          <w:sz w:val="24"/>
          <w:szCs w:val="24"/>
          <w:rtl/>
        </w:rPr>
        <w:t xml:space="preserve"> الطيب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عون</w:t>
      </w:r>
      <w:r w:rsidRPr="001F2EC1">
        <w:rPr>
          <w:rFonts w:ascii="Traditional Arabic" w:hAnsi="Traditional Arabic" w:cs="Traditional Arabic"/>
          <w:b/>
          <w:bCs/>
          <w:sz w:val="24"/>
          <w:szCs w:val="24"/>
          <w:rtl/>
        </w:rPr>
        <w:t xml:space="preserve"> المعبود</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8/197</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بطال،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صحيح البخاري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5/281.</w:t>
      </w:r>
    </w:p>
  </w:footnote>
  <w:footnote w:id="437">
    <w:p w:rsidR="00DB12E1" w:rsidRDefault="00DB12E1" w:rsidP="006C3F52">
      <w:pPr>
        <w:spacing w:after="0" w:line="240" w:lineRule="auto"/>
        <w:ind w:right="-1134"/>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النفراوي، </w:t>
      </w:r>
      <w:r w:rsidRPr="001F2EC1">
        <w:rPr>
          <w:rFonts w:ascii="Traditional Arabic" w:hAnsi="Traditional Arabic" w:cs="Traditional Arabic" w:hint="eastAsia"/>
          <w:bCs/>
          <w:sz w:val="24"/>
          <w:szCs w:val="24"/>
          <w:rtl/>
        </w:rPr>
        <w:t>الفواكه</w:t>
      </w:r>
      <w:r w:rsidRPr="001F2EC1">
        <w:rPr>
          <w:rFonts w:ascii="Traditional Arabic" w:hAnsi="Traditional Arabic" w:cs="Traditional Arabic"/>
          <w:bCs/>
          <w:sz w:val="24"/>
          <w:szCs w:val="24"/>
          <w:rtl/>
        </w:rPr>
        <w:t xml:space="preserve"> الدواني،</w:t>
      </w:r>
      <w:r w:rsidRPr="001F2EC1">
        <w:rPr>
          <w:rFonts w:ascii="Traditional Arabic" w:hAnsi="Traditional Arabic" w:cs="Traditional Arabic"/>
          <w:b/>
          <w:sz w:val="24"/>
          <w:szCs w:val="24"/>
          <w:rtl/>
        </w:rPr>
        <w:t xml:space="preserve"> 1/618، والقرافي، </w:t>
      </w:r>
      <w:r w:rsidRPr="001F2EC1">
        <w:rPr>
          <w:rFonts w:ascii="Traditional Arabic" w:hAnsi="Traditional Arabic" w:cs="Traditional Arabic" w:hint="eastAsia"/>
          <w:bCs/>
          <w:sz w:val="24"/>
          <w:szCs w:val="24"/>
          <w:rtl/>
        </w:rPr>
        <w:t>الذخيرة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3/416، وابن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1/401، والمالكي، </w:t>
      </w:r>
      <w:r w:rsidRPr="001F2EC1">
        <w:rPr>
          <w:rFonts w:ascii="Traditional Arabic" w:hAnsi="Traditional Arabic" w:cs="Traditional Arabic" w:hint="eastAsia"/>
          <w:bCs/>
          <w:sz w:val="24"/>
          <w:szCs w:val="24"/>
          <w:rtl/>
        </w:rPr>
        <w:t>كفاية</w:t>
      </w:r>
      <w:r w:rsidRPr="001F2EC1">
        <w:rPr>
          <w:rFonts w:ascii="Traditional Arabic" w:hAnsi="Traditional Arabic" w:cs="Traditional Arabic"/>
          <w:bCs/>
          <w:sz w:val="24"/>
          <w:szCs w:val="24"/>
          <w:rtl/>
        </w:rPr>
        <w:t xml:space="preserve"> الطالب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3/19.</w:t>
      </w:r>
    </w:p>
  </w:footnote>
  <w:footnote w:id="438">
    <w:p w:rsidR="00DB12E1" w:rsidRDefault="00DB12E1" w:rsidP="004E50E0">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ابن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4/189، و</w:t>
      </w:r>
      <w:r w:rsidRPr="001F2EC1">
        <w:rPr>
          <w:rFonts w:ascii="Traditional Arabic" w:hAnsi="Traditional Arabic" w:cs="Traditional Arabic" w:hint="eastAsia"/>
          <w:b/>
          <w:sz w:val="24"/>
          <w:szCs w:val="24"/>
          <w:rtl/>
        </w:rPr>
        <w:t>إبراهيم</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مفلح، </w:t>
      </w:r>
      <w:r w:rsidRPr="001F2EC1">
        <w:rPr>
          <w:rFonts w:ascii="Traditional Arabic" w:hAnsi="Traditional Arabic" w:cs="Traditional Arabic" w:hint="eastAsia"/>
          <w:bCs/>
          <w:sz w:val="24"/>
          <w:szCs w:val="24"/>
          <w:rtl/>
        </w:rPr>
        <w:t>المبدع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3/341، و</w:t>
      </w:r>
      <w:r w:rsidRPr="001F2EC1">
        <w:rPr>
          <w:rFonts w:ascii="Traditional Arabic" w:hAnsi="Traditional Arabic" w:cs="Traditional Arabic" w:hint="eastAsia"/>
          <w:b/>
          <w:sz w:val="24"/>
          <w:szCs w:val="24"/>
          <w:rtl/>
        </w:rPr>
        <w:t>محمد</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مفلح، </w:t>
      </w:r>
      <w:r w:rsidRPr="001F2EC1">
        <w:rPr>
          <w:rFonts w:ascii="Traditional Arabic" w:hAnsi="Traditional Arabic" w:cs="Traditional Arabic" w:hint="eastAsia"/>
          <w:bCs/>
          <w:sz w:val="24"/>
          <w:szCs w:val="24"/>
          <w:rtl/>
        </w:rPr>
        <w:t>الفروع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10/296، والمرداوي،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4/178.</w:t>
      </w:r>
    </w:p>
  </w:footnote>
  <w:footnote w:id="439">
    <w:p w:rsidR="00DB12E1" w:rsidRDefault="00DB12E1" w:rsidP="00941A0A">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الأنفال،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41</w:t>
      </w:r>
      <w:r w:rsidRPr="001F2EC1">
        <w:rPr>
          <w:rFonts w:ascii="Traditional Arabic" w:hAnsi="Traditional Arabic" w:cs="Traditional Arabic"/>
          <w:b/>
          <w:sz w:val="24"/>
          <w:szCs w:val="24"/>
          <w:rtl/>
        </w:rPr>
        <w:t>.</w:t>
      </w:r>
    </w:p>
  </w:footnote>
  <w:footnote w:id="440">
    <w:p w:rsidR="00DB12E1" w:rsidRDefault="00DB12E1" w:rsidP="00C10A8B">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سورة الحشر،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الآية</w:t>
      </w:r>
      <w:r w:rsidRPr="001F2EC1">
        <w:rPr>
          <w:rFonts w:ascii="Traditional Arabic" w:hAnsi="Traditional Arabic" w:cs="Traditional Arabic"/>
          <w:sz w:val="24"/>
          <w:szCs w:val="24"/>
          <w:rtl/>
        </w:rPr>
        <w:t xml:space="preserve">: </w:t>
      </w:r>
      <w:r>
        <w:rPr>
          <w:rFonts w:ascii="Traditional Arabic" w:hAnsi="Traditional Arabic" w:cs="Traditional Arabic"/>
          <w:sz w:val="24"/>
          <w:szCs w:val="24"/>
          <w:rtl/>
        </w:rPr>
        <w:t>7</w:t>
      </w:r>
      <w:r w:rsidRPr="001F2EC1">
        <w:rPr>
          <w:rFonts w:ascii="Traditional Arabic" w:hAnsi="Traditional Arabic" w:cs="Traditional Arabic"/>
          <w:b/>
          <w:sz w:val="24"/>
          <w:szCs w:val="24"/>
          <w:rtl/>
        </w:rPr>
        <w:t>.</w:t>
      </w:r>
    </w:p>
  </w:footnote>
  <w:footnote w:id="441">
    <w:p w:rsidR="00DB12E1" w:rsidRDefault="00DB12E1" w:rsidP="00941A0A">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ابن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1/401.</w:t>
      </w:r>
    </w:p>
  </w:footnote>
  <w:footnote w:id="442">
    <w:p w:rsidR="00DB12E1" w:rsidRDefault="00DB12E1" w:rsidP="00941A0A">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ال</w:t>
      </w:r>
      <w:r w:rsidRPr="001F2EC1">
        <w:rPr>
          <w:rFonts w:ascii="Traditional Arabic" w:hAnsi="Traditional Arabic" w:cs="Traditional Arabic" w:hint="eastAsia"/>
          <w:b/>
          <w:sz w:val="24"/>
          <w:szCs w:val="24"/>
          <w:rtl/>
        </w:rPr>
        <w:t>مرجع</w:t>
      </w:r>
      <w:r w:rsidRPr="001F2EC1">
        <w:rPr>
          <w:rFonts w:ascii="Traditional Arabic" w:hAnsi="Traditional Arabic" w:cs="Traditional Arabic"/>
          <w:b/>
          <w:sz w:val="24"/>
          <w:szCs w:val="24"/>
          <w:rtl/>
        </w:rPr>
        <w:t xml:space="preserve"> السابق، 1/402.</w:t>
      </w:r>
    </w:p>
  </w:footnote>
  <w:footnote w:id="443">
    <w:p w:rsidR="00DB12E1" w:rsidRDefault="00DB12E1" w:rsidP="006E7FA8">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Cs/>
          <w:sz w:val="24"/>
          <w:szCs w:val="24"/>
          <w:rtl/>
        </w:rPr>
        <w:t>أخرجه</w:t>
      </w:r>
      <w:r w:rsidRPr="001F2EC1">
        <w:rPr>
          <w:rFonts w:ascii="Traditional Arabic" w:hAnsi="Traditional Arabic" w:cs="Traditional Arabic"/>
          <w:bCs/>
          <w:sz w:val="24"/>
          <w:szCs w:val="24"/>
          <w:rtl/>
        </w:rPr>
        <w:t xml:space="preserve"> البيهقي </w:t>
      </w:r>
      <w:r>
        <w:rPr>
          <w:rFonts w:ascii="Traditional Arabic" w:hAnsi="Traditional Arabic" w:cs="Traditional Arabic" w:hint="eastAsia"/>
          <w:bCs/>
          <w:sz w:val="24"/>
          <w:szCs w:val="24"/>
          <w:rtl/>
        </w:rPr>
        <w:t>في</w:t>
      </w:r>
      <w:r>
        <w:rPr>
          <w:rFonts w:ascii="Traditional Arabic" w:hAnsi="Traditional Arabic" w:cs="Traditional Arabic"/>
          <w:bCs/>
          <w:sz w:val="24"/>
          <w:szCs w:val="24"/>
          <w:rtl/>
        </w:rPr>
        <w:t xml:space="preserve"> السن</w:t>
      </w:r>
      <w:r>
        <w:rPr>
          <w:rFonts w:ascii="Traditional Arabic" w:hAnsi="Traditional Arabic" w:cs="Traditional Arabic" w:hint="eastAsia"/>
          <w:bCs/>
          <w:sz w:val="24"/>
          <w:szCs w:val="24"/>
          <w:rtl/>
        </w:rPr>
        <w:t>ن</w:t>
      </w:r>
      <w:r>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الكبرى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قسم الفيء والغنيمة،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قسمة ما حصل من الغنيمة من دار وأرض ...، 6/318، رقم 12609</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ولم أجد الحكم إلا عند ابن عساكر، </w:t>
      </w:r>
      <w:r w:rsidRPr="001F2EC1">
        <w:rPr>
          <w:rFonts w:ascii="Traditional Arabic" w:hAnsi="Traditional Arabic" w:cs="Traditional Arabic" w:hint="eastAsia"/>
          <w:sz w:val="24"/>
          <w:szCs w:val="24"/>
          <w:rtl/>
        </w:rPr>
        <w:t>أبا</w:t>
      </w:r>
      <w:r w:rsidRPr="001F2EC1">
        <w:rPr>
          <w:rFonts w:ascii="Traditional Arabic" w:hAnsi="Traditional Arabic" w:cs="Traditional Arabic"/>
          <w:sz w:val="24"/>
          <w:szCs w:val="24"/>
          <w:rtl/>
        </w:rPr>
        <w:t xml:space="preserve"> القاسم علي بن الحسن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تاريخ</w:t>
      </w:r>
      <w:r w:rsidRPr="001F2EC1">
        <w:rPr>
          <w:rFonts w:ascii="Traditional Arabic" w:hAnsi="Traditional Arabic" w:cs="Traditional Arabic"/>
          <w:b/>
          <w:bCs/>
          <w:sz w:val="24"/>
          <w:szCs w:val="24"/>
          <w:rtl/>
        </w:rPr>
        <w:t xml:space="preserve"> دمشق</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sz w:val="24"/>
          <w:szCs w:val="24"/>
          <w:rtl/>
        </w:rPr>
        <w:t xml:space="preserve"> دراسة وتحقيق: علي شيري، ط1، (</w:t>
      </w:r>
      <w:r w:rsidRPr="001F2EC1">
        <w:rPr>
          <w:rFonts w:ascii="Traditional Arabic" w:hAnsi="Traditional Arabic" w:cs="Traditional Arabic" w:hint="eastAsia"/>
          <w:sz w:val="24"/>
          <w:szCs w:val="24"/>
          <w:rtl/>
        </w:rPr>
        <w:t>بيروت</w:t>
      </w:r>
      <w:r w:rsidRPr="001F2EC1">
        <w:rPr>
          <w:rFonts w:ascii="Traditional Arabic" w:hAnsi="Traditional Arabic" w:cs="Traditional Arabic"/>
          <w:sz w:val="24"/>
          <w:szCs w:val="24"/>
          <w:rtl/>
        </w:rPr>
        <w:t xml:space="preserve"> - لبنان: </w:t>
      </w:r>
      <w:r w:rsidRPr="001F2EC1">
        <w:rPr>
          <w:rFonts w:ascii="Traditional Arabic" w:hAnsi="Traditional Arabic" w:cs="Traditional Arabic" w:hint="eastAsia"/>
          <w:sz w:val="24"/>
          <w:szCs w:val="24"/>
          <w:rtl/>
        </w:rPr>
        <w:t>دار</w:t>
      </w:r>
      <w:r w:rsidRPr="001F2EC1">
        <w:rPr>
          <w:rFonts w:ascii="Traditional Arabic" w:hAnsi="Traditional Arabic" w:cs="Traditional Arabic"/>
          <w:sz w:val="24"/>
          <w:szCs w:val="24"/>
          <w:rtl/>
        </w:rPr>
        <w:t xml:space="preserve"> الفكر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1419ه</w:t>
      </w:r>
      <w:r w:rsidRPr="001F2EC1">
        <w:rPr>
          <w:rFonts w:ascii="Traditional Arabic" w:hAnsi="Traditional Arabic" w:cs="Traditional Arabic" w:hint="eastAsia"/>
          <w:sz w:val="24"/>
          <w:szCs w:val="24"/>
          <w:rtl/>
        </w:rPr>
        <w:t>ــ</w:t>
      </w:r>
      <w:r w:rsidRPr="001F2EC1">
        <w:rPr>
          <w:rFonts w:ascii="Traditional Arabic" w:hAnsi="Traditional Arabic" w:cs="Traditional Arabic"/>
          <w:sz w:val="24"/>
          <w:szCs w:val="24"/>
          <w:rtl/>
        </w:rPr>
        <w:t xml:space="preserve"> - 998 م)، 2/196، قال عنه: حديث مرسل.</w:t>
      </w:r>
    </w:p>
  </w:footnote>
  <w:footnote w:id="444">
    <w:p w:rsidR="00DB12E1" w:rsidRDefault="00DB12E1" w:rsidP="00C406B1">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sz w:val="24"/>
          <w:szCs w:val="24"/>
          <w:rtl/>
        </w:rPr>
        <w:t>الخرشي،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خليل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3/129.</w:t>
      </w:r>
    </w:p>
  </w:footnote>
  <w:footnote w:id="445">
    <w:p w:rsidR="00DB12E1" w:rsidRDefault="00DB12E1" w:rsidP="00F904AD">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الشنقيطي،</w:t>
      </w:r>
      <w:r w:rsidRPr="001F2EC1">
        <w:rPr>
          <w:rFonts w:ascii="Traditional Arabic" w:hAnsi="Traditional Arabic" w:cs="Traditional Arabic"/>
          <w:b/>
          <w:sz w:val="24"/>
          <w:szCs w:val="24"/>
          <w:rtl/>
        </w:rPr>
        <w:t xml:space="preserve"> محمد الأمين بن محمد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أضواء</w:t>
      </w:r>
      <w:r w:rsidRPr="001F2EC1">
        <w:rPr>
          <w:rFonts w:ascii="Traditional Arabic" w:hAnsi="Traditional Arabic" w:cs="Traditional Arabic"/>
          <w:bCs/>
          <w:sz w:val="24"/>
          <w:szCs w:val="24"/>
          <w:rtl/>
        </w:rPr>
        <w:t xml:space="preserve"> البيان في إيضاح القرآن بالقرآن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(بيروت- لبنان: دار الفكر للطباعة والنشر والتوزيع، 1415ه</w:t>
      </w:r>
      <w:r w:rsidRPr="001F2EC1">
        <w:rPr>
          <w:rFonts w:ascii="Traditional Arabic" w:hAnsi="Traditional Arabic" w:cs="Traditional Arabic" w:hint="eastAsia"/>
          <w:b/>
          <w:sz w:val="24"/>
          <w:szCs w:val="24"/>
          <w:rtl/>
        </w:rPr>
        <w:t>ــ</w:t>
      </w:r>
      <w:r w:rsidRPr="001F2EC1">
        <w:rPr>
          <w:rFonts w:ascii="Traditional Arabic" w:hAnsi="Traditional Arabic" w:cs="Traditional Arabic"/>
          <w:b/>
          <w:sz w:val="24"/>
          <w:szCs w:val="24"/>
          <w:rtl/>
        </w:rPr>
        <w:t>- 1995م)، 2/70.</w:t>
      </w:r>
    </w:p>
  </w:footnote>
  <w:footnote w:id="446">
    <w:p w:rsidR="00DB12E1" w:rsidRDefault="00DB12E1" w:rsidP="00AF6E46">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ابن</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رشد،</w:t>
      </w:r>
      <w:r w:rsidRPr="001F2EC1">
        <w:rPr>
          <w:rStyle w:val="a3"/>
          <w:rFonts w:cs="Traditional Arabic"/>
          <w:b/>
          <w:sz w:val="24"/>
          <w:szCs w:val="24"/>
          <w:vertAlign w:val="baseline"/>
          <w:rtl/>
        </w:rPr>
        <w:t xml:space="preserve"> </w:t>
      </w:r>
      <w:r w:rsidRPr="001F2EC1">
        <w:rPr>
          <w:rStyle w:val="a3"/>
          <w:rFonts w:cs="Traditional Arabic" w:hint="eastAsia"/>
          <w:bCs/>
          <w:sz w:val="24"/>
          <w:szCs w:val="24"/>
          <w:vertAlign w:val="baseline"/>
          <w:rtl/>
        </w:rPr>
        <w:t>بداية</w:t>
      </w:r>
      <w:r w:rsidRPr="001F2EC1">
        <w:rPr>
          <w:rStyle w:val="a3"/>
          <w:rFonts w:cs="Traditional Arabic"/>
          <w:bCs/>
          <w:sz w:val="24"/>
          <w:szCs w:val="24"/>
          <w:vertAlign w:val="baseline"/>
          <w:rtl/>
        </w:rPr>
        <w:t xml:space="preserve"> </w:t>
      </w:r>
      <w:r w:rsidRPr="001F2EC1">
        <w:rPr>
          <w:rStyle w:val="a3"/>
          <w:rFonts w:cs="Traditional Arabic" w:hint="eastAsia"/>
          <w:bCs/>
          <w:sz w:val="24"/>
          <w:szCs w:val="24"/>
          <w:vertAlign w:val="baseline"/>
          <w:rtl/>
        </w:rPr>
        <w:t>المجتهد</w:t>
      </w:r>
      <w:r w:rsidRPr="001F2EC1">
        <w:rPr>
          <w:rStyle w:val="a3"/>
          <w:rFonts w:cs="Traditional Arabic" w:hint="eastAsia"/>
          <w:b/>
          <w:sz w:val="24"/>
          <w:szCs w:val="24"/>
          <w:vertAlign w:val="baseline"/>
          <w:rtl/>
        </w:rPr>
        <w:t>،</w:t>
      </w:r>
      <w:r w:rsidRPr="001F2EC1">
        <w:rPr>
          <w:rStyle w:val="a3"/>
          <w:rFonts w:cs="Traditional Arabic"/>
          <w:b/>
          <w:sz w:val="24"/>
          <w:szCs w:val="24"/>
          <w:vertAlign w:val="baseline"/>
          <w:rtl/>
        </w:rPr>
        <w:t xml:space="preserve"> 1/401.</w:t>
      </w:r>
    </w:p>
  </w:footnote>
  <w:footnote w:id="447">
    <w:p w:rsidR="00DB12E1" w:rsidRDefault="00DB12E1" w:rsidP="00C95549">
      <w:pPr>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 ص88، هامش(8).</w:t>
      </w:r>
    </w:p>
  </w:footnote>
  <w:footnote w:id="448">
    <w:p w:rsidR="00DB12E1" w:rsidRDefault="00DB12E1" w:rsidP="00941A0A">
      <w:pPr>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بلفظ: </w:t>
      </w:r>
      <w:r w:rsidRPr="001F2EC1">
        <w:rPr>
          <w:rFonts w:ascii="Traditional Arabic" w:hAnsi="Traditional Arabic" w:cs="Traditional Arabic" w:hint="eastAsia"/>
          <w:sz w:val="24"/>
          <w:szCs w:val="24"/>
          <w:rtl/>
        </w:rPr>
        <w:t>«أما</w:t>
      </w:r>
      <w:r w:rsidRPr="001F2EC1">
        <w:rPr>
          <w:rFonts w:ascii="Traditional Arabic" w:hAnsi="Traditional Arabic" w:cs="Traditional Arabic"/>
          <w:sz w:val="24"/>
          <w:szCs w:val="24"/>
          <w:rtl/>
        </w:rPr>
        <w:t xml:space="preserve"> والذي نفسي بيده لولا أن أترك آخر النا</w:t>
      </w:r>
      <w:r w:rsidRPr="001F2EC1">
        <w:rPr>
          <w:rFonts w:ascii="Traditional Arabic" w:hAnsi="Traditional Arabic" w:cs="Traditional Arabic" w:hint="eastAsia"/>
          <w:sz w:val="24"/>
          <w:szCs w:val="24"/>
          <w:rtl/>
        </w:rPr>
        <w:t>س</w:t>
      </w:r>
      <w:r w:rsidRPr="001F2EC1">
        <w:rPr>
          <w:rFonts w:ascii="Traditional Arabic" w:hAnsi="Traditional Arabic" w:cs="Traditional Arabic"/>
          <w:sz w:val="24"/>
          <w:szCs w:val="24"/>
          <w:rtl/>
        </w:rPr>
        <w:t xml:space="preserve"> بب</w:t>
      </w:r>
      <w:r w:rsidRPr="001F2EC1">
        <w:rPr>
          <w:rFonts w:ascii="Traditional Arabic" w:hAnsi="Traditional Arabic" w:cs="Traditional Arabic" w:hint="eastAsia"/>
          <w:sz w:val="24"/>
          <w:szCs w:val="24"/>
          <w:rtl/>
        </w:rPr>
        <w:t>َّانًا</w:t>
      </w:r>
      <w:r w:rsidRPr="001F2EC1">
        <w:rPr>
          <w:rFonts w:ascii="Traditional Arabic" w:hAnsi="Traditional Arabic" w:cs="Traditional Arabic"/>
          <w:sz w:val="24"/>
          <w:szCs w:val="24"/>
          <w:rtl/>
        </w:rPr>
        <w:t>...</w:t>
      </w:r>
      <w:r w:rsidRPr="001F2EC1">
        <w:rPr>
          <w:rFonts w:ascii="Traditional Arabic" w:hAnsi="Traditional Arabic" w:cs="Traditional Arabic" w:hint="eastAsia"/>
          <w:sz w:val="24"/>
          <w:szCs w:val="24"/>
          <w:rtl/>
        </w:rPr>
        <w:t>»</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ص93، هامش(8).</w:t>
      </w:r>
    </w:p>
  </w:footnote>
  <w:footnote w:id="449">
    <w:p w:rsidR="00DB12E1" w:rsidRDefault="00DB12E1" w:rsidP="00941A0A">
      <w:pPr>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إ</w:t>
      </w:r>
      <w:r w:rsidRPr="001F2EC1">
        <w:rPr>
          <w:rFonts w:ascii="Traditional Arabic" w:hAnsi="Traditional Arabic" w:cs="Traditional Arabic" w:hint="eastAsia"/>
          <w:b/>
          <w:sz w:val="24"/>
          <w:szCs w:val="24"/>
          <w:rtl/>
        </w:rPr>
        <w:t>رث</w:t>
      </w:r>
      <w:r w:rsidRPr="001F2EC1">
        <w:rPr>
          <w:rFonts w:ascii="Traditional Arabic" w:hAnsi="Traditional Arabic" w:cs="Traditional Arabic"/>
          <w:b/>
          <w:sz w:val="24"/>
          <w:szCs w:val="24"/>
          <w:rtl/>
        </w:rPr>
        <w:t xml:space="preserve"> التملك</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8/34.</w:t>
      </w:r>
    </w:p>
  </w:footnote>
  <w:footnote w:id="450">
    <w:p w:rsidR="00DB12E1" w:rsidRDefault="00DB12E1" w:rsidP="00941A0A">
      <w:pPr>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المرجع</w:t>
      </w:r>
      <w:r w:rsidRPr="001F2EC1">
        <w:rPr>
          <w:rFonts w:ascii="Traditional Arabic" w:hAnsi="Traditional Arabic" w:cs="Traditional Arabic"/>
          <w:b/>
          <w:sz w:val="24"/>
          <w:szCs w:val="24"/>
          <w:rtl/>
        </w:rPr>
        <w:t xml:space="preserve"> السابق، 8/33-34.</w:t>
      </w:r>
    </w:p>
  </w:footnote>
  <w:footnote w:id="451">
    <w:p w:rsidR="00DB12E1" w:rsidRDefault="00DB12E1" w:rsidP="00F64392">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منظور: </w:t>
      </w:r>
      <w:r w:rsidRPr="001F2EC1">
        <w:rPr>
          <w:rStyle w:val="a3"/>
          <w:rFonts w:ascii="Traditional Arabic" w:hAnsi="Traditional Arabic" w:cs="Traditional Arabic" w:hint="eastAsia"/>
          <w:bCs/>
          <w:sz w:val="24"/>
          <w:szCs w:val="24"/>
          <w:vertAlign w:val="baseline"/>
          <w:rtl/>
        </w:rPr>
        <w:t>لسان</w:t>
      </w:r>
      <w:r w:rsidRPr="001F2EC1">
        <w:rPr>
          <w:rStyle w:val="a3"/>
          <w:rFonts w:ascii="Traditional Arabic" w:hAnsi="Traditional Arabic" w:cs="Traditional Arabic"/>
          <w:bCs/>
          <w:sz w:val="24"/>
          <w:szCs w:val="24"/>
          <w:vertAlign w:val="baseline"/>
          <w:rtl/>
        </w:rPr>
        <w:t xml:space="preserve"> العرب</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
          <w:sz w:val="24"/>
          <w:szCs w:val="24"/>
          <w:rtl/>
        </w:rPr>
        <w:t>مادة</w:t>
      </w:r>
      <w:r w:rsidRPr="001F2EC1">
        <w:rPr>
          <w:rFonts w:ascii="Traditional Arabic" w:hAnsi="Traditional Arabic" w:cs="Traditional Arabic"/>
          <w:b/>
          <w:sz w:val="24"/>
          <w:szCs w:val="24"/>
          <w:rtl/>
        </w:rPr>
        <w:t>: "أسر"،</w:t>
      </w:r>
      <w:r w:rsidRPr="001F2EC1">
        <w:rPr>
          <w:rStyle w:val="a3"/>
          <w:rFonts w:ascii="Traditional Arabic" w:hAnsi="Traditional Arabic" w:cs="Traditional Arabic"/>
          <w:b/>
          <w:sz w:val="24"/>
          <w:szCs w:val="24"/>
          <w:vertAlign w:val="baseline"/>
          <w:rtl/>
        </w:rPr>
        <w:t xml:space="preserve"> 4/1</w:t>
      </w:r>
      <w:r w:rsidRPr="001F2EC1">
        <w:rPr>
          <w:rFonts w:ascii="Traditional Arabic" w:hAnsi="Traditional Arabic" w:cs="Traditional Arabic"/>
          <w:b/>
          <w:sz w:val="24"/>
          <w:szCs w:val="24"/>
          <w:rtl/>
        </w:rPr>
        <w:t>9</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
          <w:sz w:val="24"/>
          <w:szCs w:val="24"/>
          <w:vertAlign w:val="baseline"/>
          <w:rtl/>
        </w:rPr>
        <w:t>و</w:t>
      </w:r>
      <w:r w:rsidRPr="001F2EC1">
        <w:rPr>
          <w:rFonts w:ascii="Traditional Arabic" w:hAnsi="Traditional Arabic" w:cs="Traditional Arabic" w:hint="eastAsia"/>
          <w:b/>
          <w:sz w:val="24"/>
          <w:szCs w:val="24"/>
          <w:rtl/>
        </w:rPr>
        <w:t>الرازي،</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مختار</w:t>
      </w:r>
      <w:r w:rsidRPr="001F2EC1">
        <w:rPr>
          <w:rStyle w:val="a3"/>
          <w:rFonts w:ascii="Traditional Arabic" w:hAnsi="Traditional Arabic" w:cs="Traditional Arabic"/>
          <w:bCs/>
          <w:sz w:val="24"/>
          <w:szCs w:val="24"/>
          <w:vertAlign w:val="baseline"/>
          <w:rtl/>
        </w:rPr>
        <w:t xml:space="preserve"> الصحاح</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مادة</w:t>
      </w:r>
      <w:r w:rsidRPr="001F2EC1">
        <w:rPr>
          <w:rFonts w:ascii="Traditional Arabic" w:hAnsi="Traditional Arabic" w:cs="Traditional Arabic"/>
          <w:b/>
          <w:sz w:val="24"/>
          <w:szCs w:val="24"/>
          <w:rtl/>
        </w:rPr>
        <w:t>: "أسر"، ص</w:t>
      </w:r>
      <w:r w:rsidRPr="001F2EC1">
        <w:rPr>
          <w:rStyle w:val="a3"/>
          <w:rFonts w:ascii="Traditional Arabic" w:hAnsi="Traditional Arabic" w:cs="Traditional Arabic"/>
          <w:b/>
          <w:sz w:val="24"/>
          <w:szCs w:val="24"/>
          <w:vertAlign w:val="baseline"/>
          <w:rtl/>
        </w:rPr>
        <w:t>1</w:t>
      </w:r>
      <w:r w:rsidRPr="001F2EC1">
        <w:rPr>
          <w:rFonts w:ascii="Traditional Arabic" w:hAnsi="Traditional Arabic" w:cs="Traditional Arabic"/>
          <w:b/>
          <w:sz w:val="24"/>
          <w:szCs w:val="24"/>
          <w:rtl/>
        </w:rPr>
        <w:t>6</w:t>
      </w:r>
      <w:r w:rsidRPr="001F2EC1">
        <w:rPr>
          <w:rStyle w:val="a3"/>
          <w:rFonts w:ascii="Traditional Arabic" w:hAnsi="Traditional Arabic" w:cs="Traditional Arabic"/>
          <w:b/>
          <w:sz w:val="24"/>
          <w:szCs w:val="24"/>
          <w:vertAlign w:val="baseline"/>
          <w:rtl/>
        </w:rPr>
        <w:t>.</w:t>
      </w:r>
    </w:p>
  </w:footnote>
  <w:footnote w:id="452">
    <w:p w:rsidR="00DB12E1" w:rsidRDefault="00DB12E1" w:rsidP="00441C54">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الماوردي، </w:t>
      </w:r>
      <w:r w:rsidRPr="001F2EC1">
        <w:rPr>
          <w:rFonts w:ascii="Traditional Arabic" w:hAnsi="Traditional Arabic" w:cs="Traditional Arabic" w:hint="eastAsia"/>
          <w:bCs/>
          <w:sz w:val="24"/>
          <w:szCs w:val="24"/>
          <w:rtl/>
        </w:rPr>
        <w:t>الأحكام</w:t>
      </w:r>
      <w:r w:rsidRPr="001F2EC1">
        <w:rPr>
          <w:rFonts w:ascii="Traditional Arabic" w:hAnsi="Traditional Arabic" w:cs="Traditional Arabic"/>
          <w:bCs/>
          <w:sz w:val="24"/>
          <w:szCs w:val="24"/>
          <w:rtl/>
        </w:rPr>
        <w:t xml:space="preserve"> السلطانية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ص207.</w:t>
      </w:r>
    </w:p>
  </w:footnote>
  <w:footnote w:id="453">
    <w:p w:rsidR="00DB12E1" w:rsidRDefault="00DB12E1" w:rsidP="00441C54">
      <w:pPr>
        <w:autoSpaceDE w:val="0"/>
        <w:autoSpaceDN w:val="0"/>
        <w:adjustRightInd w:val="0"/>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الرِّقُّ</w:t>
      </w:r>
      <w:r w:rsidRPr="001F2EC1">
        <w:rPr>
          <w:rFonts w:ascii="Traditional Arabic" w:hAnsi="Traditional Arabic" w:cs="Traditional Arabic"/>
          <w:b/>
          <w:sz w:val="24"/>
          <w:szCs w:val="24"/>
          <w:rtl/>
        </w:rPr>
        <w:t>:كَوْنُ الآْدَمِيِّ مَمْلُوكًا مُسْتَعْبَدًا، وَلاَ يَخْرُجُ الاِسْتِعْمَال الْفِقْهِيُّ عَنْ ذَل</w:t>
      </w:r>
      <w:r w:rsidRPr="001F2EC1">
        <w:rPr>
          <w:rFonts w:ascii="Traditional Arabic" w:hAnsi="Traditional Arabic" w:cs="Traditional Arabic" w:hint="eastAsia"/>
          <w:b/>
          <w:sz w:val="24"/>
          <w:szCs w:val="24"/>
          <w:rtl/>
        </w:rPr>
        <w:t>ِكَ،</w:t>
      </w:r>
      <w:r w:rsidRPr="001F2EC1">
        <w:rPr>
          <w:rFonts w:ascii="Traditional Arabic" w:hAnsi="Traditional Arabic" w:cs="Traditional Arabic"/>
          <w:b/>
          <w:sz w:val="24"/>
          <w:szCs w:val="24"/>
          <w:rtl/>
        </w:rPr>
        <w:t xml:space="preserve"> انظر: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 "رق"، 10/121.</w:t>
      </w:r>
    </w:p>
  </w:footnote>
  <w:footnote w:id="454">
    <w:p w:rsidR="00DB12E1" w:rsidRDefault="00DB12E1" w:rsidP="00441C54">
      <w:pPr>
        <w:spacing w:after="0" w:line="240" w:lineRule="auto"/>
        <w:ind w:right="-993"/>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المَنّ: هو إطلاق الأسير دون مقابل. انظر: </w:t>
      </w:r>
      <w:r w:rsidRPr="001F2EC1">
        <w:rPr>
          <w:rFonts w:ascii="Traditional Arabic" w:hAnsi="Traditional Arabic" w:cs="Traditional Arabic" w:hint="eastAsia"/>
          <w:b/>
          <w:sz w:val="24"/>
          <w:szCs w:val="24"/>
          <w:rtl/>
        </w:rPr>
        <w:t>أبا</w:t>
      </w:r>
      <w:r w:rsidRPr="001F2EC1">
        <w:rPr>
          <w:rFonts w:ascii="Traditional Arabic" w:hAnsi="Traditional Arabic" w:cs="Traditional Arabic"/>
          <w:b/>
          <w:sz w:val="24"/>
          <w:szCs w:val="24"/>
          <w:rtl/>
        </w:rPr>
        <w:t xml:space="preserve"> البقاء، أيوب بن موسى، </w:t>
      </w:r>
      <w:r w:rsidRPr="001F2EC1">
        <w:rPr>
          <w:rFonts w:ascii="Traditional Arabic" w:hAnsi="Traditional Arabic" w:cs="Traditional Arabic" w:hint="eastAsia"/>
          <w:bCs/>
          <w:sz w:val="24"/>
          <w:szCs w:val="24"/>
          <w:rtl/>
        </w:rPr>
        <w:t>كتاب</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الكليات</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عدنان درويش</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ومحمد</w:t>
      </w:r>
      <w:r w:rsidRPr="001F2EC1">
        <w:rPr>
          <w:rFonts w:ascii="Traditional Arabic" w:hAnsi="Traditional Arabic" w:cs="Traditional Arabic"/>
          <w:b/>
          <w:sz w:val="24"/>
          <w:szCs w:val="24"/>
          <w:rtl/>
        </w:rPr>
        <w:t xml:space="preserve"> المصري، (بيروت: مؤسسة الرسالة، 1419هـ - 1998م)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1/1410.</w:t>
      </w:r>
    </w:p>
  </w:footnote>
  <w:footnote w:id="455">
    <w:p w:rsidR="00DB12E1" w:rsidRDefault="00DB12E1" w:rsidP="00862AA4">
      <w:pPr>
        <w:autoSpaceDE w:val="0"/>
        <w:autoSpaceDN w:val="0"/>
        <w:adjustRightInd w:val="0"/>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ابن ن</w:t>
      </w:r>
      <w:r w:rsidRPr="001F2EC1">
        <w:rPr>
          <w:rFonts w:ascii="Traditional Arabic" w:hAnsi="Traditional Arabic" w:cs="Traditional Arabic" w:hint="eastAsia"/>
          <w:b/>
          <w:sz w:val="24"/>
          <w:szCs w:val="24"/>
          <w:rtl/>
        </w:rPr>
        <w:t>جيم،</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البحر</w:t>
      </w:r>
      <w:r w:rsidRPr="001F2EC1">
        <w:rPr>
          <w:rFonts w:ascii="Traditional Arabic" w:hAnsi="Traditional Arabic" w:cs="Traditional Arabic"/>
          <w:bCs/>
          <w:sz w:val="24"/>
          <w:szCs w:val="24"/>
          <w:rtl/>
        </w:rPr>
        <w:t xml:space="preserve"> الرائق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5/140</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والكاساني،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9/480-481، و</w:t>
      </w:r>
      <w:r w:rsidRPr="001F2EC1">
        <w:rPr>
          <w:rFonts w:ascii="Traditional Arabic" w:hAnsi="Traditional Arabic" w:cs="Traditional Arabic" w:hint="eastAsia"/>
          <w:b/>
          <w:sz w:val="24"/>
          <w:szCs w:val="24"/>
          <w:rtl/>
        </w:rPr>
        <w:t>الزيلعي،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نصب</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الراية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4/249،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الهمام،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5/373، والسرخسي، </w:t>
      </w:r>
      <w:r w:rsidRPr="001F2EC1">
        <w:rPr>
          <w:rFonts w:ascii="Traditional Arabic" w:hAnsi="Traditional Arabic" w:cs="Traditional Arabic" w:hint="eastAsia"/>
          <w:bCs/>
          <w:sz w:val="24"/>
          <w:szCs w:val="24"/>
          <w:rtl/>
        </w:rPr>
        <w:t>المبسوط</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10/224</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229.</w:t>
      </w:r>
    </w:p>
  </w:footnote>
  <w:footnote w:id="456">
    <w:p w:rsidR="00DB12E1" w:rsidRDefault="00DB12E1" w:rsidP="00441C54">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سو</w:t>
      </w:r>
      <w:r w:rsidRPr="001F2EC1">
        <w:rPr>
          <w:rFonts w:ascii="Traditional Arabic" w:hAnsi="Traditional Arabic" w:cs="Traditional Arabic" w:hint="eastAsia"/>
          <w:b/>
          <w:sz w:val="24"/>
          <w:szCs w:val="24"/>
          <w:rtl/>
        </w:rPr>
        <w:t>رة</w:t>
      </w:r>
      <w:r w:rsidRPr="001F2EC1">
        <w:rPr>
          <w:rFonts w:ascii="Traditional Arabic" w:hAnsi="Traditional Arabic" w:cs="Traditional Arabic"/>
          <w:b/>
          <w:sz w:val="24"/>
          <w:szCs w:val="24"/>
          <w:rtl/>
        </w:rPr>
        <w:t xml:space="preserve"> التوبة،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5.</w:t>
      </w:r>
    </w:p>
  </w:footnote>
  <w:footnote w:id="457">
    <w:p w:rsidR="00DB12E1" w:rsidRDefault="00DB12E1" w:rsidP="00441C54">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محمد،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4.</w:t>
      </w:r>
    </w:p>
  </w:footnote>
  <w:footnote w:id="458">
    <w:p w:rsidR="00DB12E1" w:rsidRDefault="00DB12E1" w:rsidP="00441C54">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الكاساني،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9/484، والسرخسي، </w:t>
      </w:r>
      <w:r w:rsidRPr="001F2EC1">
        <w:rPr>
          <w:rFonts w:ascii="Traditional Arabic" w:hAnsi="Traditional Arabic" w:cs="Traditional Arabic" w:hint="eastAsia"/>
          <w:bCs/>
          <w:sz w:val="24"/>
          <w:szCs w:val="24"/>
          <w:rtl/>
        </w:rPr>
        <w:t>المبسوط</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10/24.</w:t>
      </w:r>
    </w:p>
  </w:footnote>
  <w:footnote w:id="459">
    <w:p w:rsidR="00DB12E1" w:rsidRDefault="00DB12E1" w:rsidP="00941A0A">
      <w:pPr>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ابن نجيم، </w:t>
      </w:r>
      <w:r w:rsidRPr="001F2EC1">
        <w:rPr>
          <w:rFonts w:ascii="Traditional Arabic" w:hAnsi="Traditional Arabic" w:cs="Traditional Arabic" w:hint="eastAsia"/>
          <w:bCs/>
          <w:sz w:val="24"/>
          <w:szCs w:val="24"/>
          <w:rtl/>
        </w:rPr>
        <w:t>البحر</w:t>
      </w:r>
      <w:r w:rsidRPr="001F2EC1">
        <w:rPr>
          <w:rFonts w:ascii="Traditional Arabic" w:hAnsi="Traditional Arabic" w:cs="Traditional Arabic"/>
          <w:bCs/>
          <w:sz w:val="24"/>
          <w:szCs w:val="24"/>
          <w:rtl/>
        </w:rPr>
        <w:t xml:space="preserve"> الر</w:t>
      </w:r>
      <w:r w:rsidRPr="001F2EC1">
        <w:rPr>
          <w:rFonts w:ascii="Traditional Arabic" w:hAnsi="Traditional Arabic" w:cs="Traditional Arabic" w:hint="eastAsia"/>
          <w:bCs/>
          <w:sz w:val="24"/>
          <w:szCs w:val="24"/>
          <w:rtl/>
        </w:rPr>
        <w:t>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5/140.</w:t>
      </w:r>
    </w:p>
  </w:footnote>
  <w:footnote w:id="460">
    <w:p w:rsidR="00DB12E1" w:rsidRDefault="00DB12E1" w:rsidP="00C214CE">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ابن نجيم، </w:t>
      </w:r>
      <w:r w:rsidRPr="001F2EC1">
        <w:rPr>
          <w:rFonts w:ascii="Traditional Arabic" w:hAnsi="Traditional Arabic" w:cs="Traditional Arabic" w:hint="eastAsia"/>
          <w:bCs/>
          <w:sz w:val="24"/>
          <w:szCs w:val="24"/>
          <w:rtl/>
        </w:rPr>
        <w:t>البحر</w:t>
      </w:r>
      <w:r w:rsidRPr="001F2EC1">
        <w:rPr>
          <w:rFonts w:ascii="Traditional Arabic" w:hAnsi="Traditional Arabic" w:cs="Traditional Arabic"/>
          <w:bCs/>
          <w:sz w:val="24"/>
          <w:szCs w:val="24"/>
          <w:rtl/>
        </w:rPr>
        <w:t xml:space="preserve"> الرائق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5/140.</w:t>
      </w:r>
    </w:p>
  </w:footnote>
  <w:footnote w:id="461">
    <w:p w:rsidR="00DB12E1" w:rsidRDefault="00DB12E1" w:rsidP="00C214CE">
      <w:pPr>
        <w:autoSpaceDE w:val="0"/>
        <w:autoSpaceDN w:val="0"/>
        <w:adjustRightInd w:val="0"/>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الشنقيطي،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أضواء</w:t>
      </w:r>
      <w:r w:rsidRPr="001F2EC1">
        <w:rPr>
          <w:rFonts w:ascii="Traditional Arabic" w:hAnsi="Traditional Arabic" w:cs="Traditional Arabic"/>
          <w:bCs/>
          <w:sz w:val="24"/>
          <w:szCs w:val="24"/>
          <w:rtl/>
        </w:rPr>
        <w:t xml:space="preserve"> البيان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7/248.</w:t>
      </w:r>
    </w:p>
  </w:footnote>
  <w:footnote w:id="462">
    <w:p w:rsidR="00DB12E1" w:rsidRDefault="00DB12E1" w:rsidP="00C214CE">
      <w:pPr>
        <w:autoSpaceDE w:val="0"/>
        <w:autoSpaceDN w:val="0"/>
        <w:adjustRightInd w:val="0"/>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أبو عُبيد، القاسم بن سلاّم، </w:t>
      </w:r>
      <w:r w:rsidRPr="001F2EC1">
        <w:rPr>
          <w:rFonts w:ascii="Traditional Arabic" w:hAnsi="Traditional Arabic" w:cs="Traditional Arabic" w:hint="eastAsia"/>
          <w:bCs/>
          <w:sz w:val="24"/>
          <w:szCs w:val="24"/>
          <w:rtl/>
        </w:rPr>
        <w:t>الناسخ</w:t>
      </w:r>
      <w:r w:rsidRPr="001F2EC1">
        <w:rPr>
          <w:rFonts w:ascii="Traditional Arabic" w:hAnsi="Traditional Arabic" w:cs="Traditional Arabic"/>
          <w:bCs/>
          <w:sz w:val="24"/>
          <w:szCs w:val="24"/>
          <w:rtl/>
        </w:rPr>
        <w:t xml:space="preserve"> والمنسوخ في القرآن العزيز وما فيه من الفرائض والسنن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دراسة وتحقيق: محمد بن صالح المديفر، (الرياض: مكتبة الرشد، 1418ه</w:t>
      </w:r>
      <w:r w:rsidRPr="001F2EC1">
        <w:rPr>
          <w:rFonts w:ascii="Traditional Arabic" w:hAnsi="Traditional Arabic" w:cs="Traditional Arabic" w:hint="eastAsia"/>
          <w:b/>
          <w:sz w:val="24"/>
          <w:szCs w:val="24"/>
          <w:rtl/>
        </w:rPr>
        <w:t>ـ</w:t>
      </w:r>
      <w:r w:rsidRPr="001F2EC1">
        <w:rPr>
          <w:rFonts w:ascii="Traditional Arabic" w:hAnsi="Traditional Arabic" w:cs="Traditional Arabic"/>
          <w:b/>
          <w:sz w:val="24"/>
          <w:szCs w:val="24"/>
          <w:rtl/>
        </w:rPr>
        <w:t>)</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1/212.</w:t>
      </w:r>
    </w:p>
  </w:footnote>
  <w:footnote w:id="463">
    <w:p w:rsidR="00DB12E1" w:rsidRDefault="00DB12E1" w:rsidP="00C214CE">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ق</w:t>
      </w:r>
      <w:r w:rsidRPr="001F2EC1">
        <w:rPr>
          <w:rFonts w:ascii="Traditional Arabic" w:hAnsi="Traditional Arabic" w:cs="Traditional Arabic" w:hint="eastAsia"/>
          <w:b/>
          <w:sz w:val="24"/>
          <w:szCs w:val="24"/>
          <w:rtl/>
        </w:rPr>
        <w:t>ال</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في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الانصاف،</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b/>
          <w:sz w:val="24"/>
          <w:szCs w:val="24"/>
          <w:rtl/>
        </w:rPr>
        <w:t>4/120: إلا غير الكتابي ف</w:t>
      </w:r>
      <w:r w:rsidRPr="001F2EC1">
        <w:rPr>
          <w:rFonts w:ascii="Traditional Arabic" w:hAnsi="Traditional Arabic" w:cs="Traditional Arabic" w:hint="eastAsia"/>
          <w:b/>
          <w:sz w:val="24"/>
          <w:szCs w:val="24"/>
          <w:rtl/>
        </w:rPr>
        <w:t>في</w:t>
      </w:r>
      <w:r w:rsidRPr="001F2EC1">
        <w:rPr>
          <w:rFonts w:ascii="Traditional Arabic" w:hAnsi="Traditional Arabic" w:cs="Traditional Arabic"/>
          <w:b/>
          <w:sz w:val="24"/>
          <w:szCs w:val="24"/>
          <w:rtl/>
        </w:rPr>
        <w:t xml:space="preserve"> استرقا</w:t>
      </w:r>
      <w:r w:rsidRPr="001F2EC1">
        <w:rPr>
          <w:rFonts w:ascii="Traditional Arabic" w:hAnsi="Traditional Arabic" w:cs="Traditional Arabic" w:hint="eastAsia"/>
          <w:b/>
          <w:sz w:val="24"/>
          <w:szCs w:val="24"/>
          <w:rtl/>
        </w:rPr>
        <w:t>قه</w:t>
      </w:r>
      <w:r w:rsidRPr="001F2EC1">
        <w:rPr>
          <w:rFonts w:ascii="Traditional Arabic" w:hAnsi="Traditional Arabic" w:cs="Traditional Arabic"/>
          <w:b/>
          <w:sz w:val="24"/>
          <w:szCs w:val="24"/>
          <w:rtl/>
        </w:rPr>
        <w:t xml:space="preserve"> روايتان.</w:t>
      </w:r>
    </w:p>
  </w:footnote>
  <w:footnote w:id="464">
    <w:p w:rsidR="00DB12E1" w:rsidRDefault="00DB12E1" w:rsidP="00C214CE">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قدامة،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لكافي،</w:t>
      </w:r>
      <w:r w:rsidRPr="001F2EC1">
        <w:rPr>
          <w:rFonts w:ascii="Traditional Arabic" w:hAnsi="Traditional Arabic" w:cs="Traditional Arabic"/>
          <w:b/>
          <w:sz w:val="24"/>
          <w:szCs w:val="24"/>
          <w:rtl/>
        </w:rPr>
        <w:t xml:space="preserve"> 4/271</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w:t>
      </w:r>
      <w:r w:rsidRPr="001F2EC1">
        <w:rPr>
          <w:rFonts w:ascii="Traditional Arabic" w:hAnsi="Traditional Arabic" w:cs="Traditional Arabic" w:hint="eastAsia"/>
          <w:b/>
          <w:sz w:val="24"/>
          <w:szCs w:val="24"/>
          <w:rtl/>
        </w:rPr>
        <w:t>المرداوي،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4/120.</w:t>
      </w:r>
    </w:p>
  </w:footnote>
  <w:footnote w:id="465">
    <w:p w:rsidR="00DB12E1" w:rsidRDefault="00DB12E1" w:rsidP="00C214CE">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
          <w:sz w:val="24"/>
          <w:szCs w:val="24"/>
          <w:vertAlign w:val="baseline"/>
          <w:rtl/>
        </w:rPr>
        <w:t>سو</w:t>
      </w:r>
      <w:r w:rsidRPr="001F2EC1">
        <w:rPr>
          <w:rFonts w:ascii="Traditional Arabic" w:hAnsi="Traditional Arabic" w:cs="Traditional Arabic" w:hint="eastAsia"/>
          <w:b/>
          <w:sz w:val="24"/>
          <w:szCs w:val="24"/>
          <w:rtl/>
        </w:rPr>
        <w:t>رة</w:t>
      </w:r>
      <w:r w:rsidRPr="001F2EC1">
        <w:rPr>
          <w:rFonts w:ascii="Traditional Arabic" w:hAnsi="Traditional Arabic" w:cs="Traditional Arabic"/>
          <w:b/>
          <w:sz w:val="24"/>
          <w:szCs w:val="24"/>
          <w:rtl/>
        </w:rPr>
        <w:t xml:space="preserve"> التوبة، الآية: 5، وسورة محمد، الآية: 4.</w:t>
      </w:r>
    </w:p>
  </w:footnote>
  <w:footnote w:id="466">
    <w:p w:rsidR="00DB12E1" w:rsidRDefault="00DB12E1" w:rsidP="00C214CE">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حجر،</w:t>
      </w:r>
      <w:r w:rsidRPr="001F2EC1">
        <w:rPr>
          <w:rFonts w:cs="Traditional Arabic"/>
          <w:b/>
          <w:sz w:val="24"/>
          <w:szCs w:val="24"/>
          <w:rtl/>
        </w:rPr>
        <w:t xml:space="preserve"> </w:t>
      </w:r>
      <w:r w:rsidRPr="001F2EC1">
        <w:rPr>
          <w:rFonts w:cs="Traditional Arabic" w:hint="eastAsia"/>
          <w:bCs/>
          <w:sz w:val="24"/>
          <w:szCs w:val="24"/>
          <w:rtl/>
        </w:rPr>
        <w:t>فتح</w:t>
      </w:r>
      <w:r w:rsidRPr="001F2EC1">
        <w:rPr>
          <w:rFonts w:cs="Traditional Arabic"/>
          <w:bCs/>
          <w:sz w:val="24"/>
          <w:szCs w:val="24"/>
          <w:rtl/>
        </w:rPr>
        <w:t xml:space="preserve"> </w:t>
      </w:r>
      <w:r w:rsidRPr="001F2EC1">
        <w:rPr>
          <w:rFonts w:cs="Traditional Arabic" w:hint="eastAsia"/>
          <w:bCs/>
          <w:sz w:val="24"/>
          <w:szCs w:val="24"/>
          <w:rtl/>
        </w:rPr>
        <w:t>الباري</w:t>
      </w:r>
      <w:r w:rsidRPr="001F2EC1">
        <w:rPr>
          <w:rFonts w:cs="Traditional Arabic" w:hint="eastAsia"/>
          <w:b/>
          <w:sz w:val="24"/>
          <w:szCs w:val="24"/>
          <w:rtl/>
        </w:rPr>
        <w:t>،</w:t>
      </w:r>
      <w:r w:rsidRPr="001F2EC1">
        <w:rPr>
          <w:rFonts w:cs="Traditional Arabic"/>
          <w:b/>
          <w:sz w:val="24"/>
          <w:szCs w:val="24"/>
          <w:rtl/>
        </w:rPr>
        <w:t xml:space="preserve"> 6/</w:t>
      </w:r>
      <w:r w:rsidRPr="001F2EC1">
        <w:rPr>
          <w:b/>
          <w:rtl/>
        </w:rPr>
        <w:t xml:space="preserve"> </w:t>
      </w:r>
      <w:r w:rsidRPr="001F2EC1">
        <w:rPr>
          <w:rFonts w:cs="Traditional Arabic"/>
          <w:b/>
          <w:sz w:val="24"/>
          <w:szCs w:val="24"/>
          <w:rtl/>
        </w:rPr>
        <w:t>152.</w:t>
      </w:r>
    </w:p>
  </w:footnote>
  <w:footnote w:id="467">
    <w:p w:rsidR="00DB12E1" w:rsidRDefault="00DB12E1" w:rsidP="00216CAF">
      <w:pPr>
        <w:spacing w:after="0" w:line="240" w:lineRule="auto"/>
        <w:ind w:right="-851"/>
        <w:jc w:val="both"/>
      </w:pPr>
      <w:r w:rsidRPr="001F2EC1">
        <w:rPr>
          <w:rFonts w:ascii="Traditional Arabic" w:hAnsi="Traditional Arabic" w:cs="Traditional Arabic"/>
          <w:rtl/>
        </w:rPr>
        <w:t>(</w:t>
      </w:r>
      <w:r w:rsidRPr="001F2EC1">
        <w:rPr>
          <w:rFonts w:ascii="Traditional Arabic" w:hAnsi="Traditional Arabic" w:cs="Traditional Arabic"/>
        </w:rPr>
        <w:footnoteRef/>
      </w:r>
      <w:r w:rsidRPr="001F2EC1">
        <w:rPr>
          <w:rFonts w:ascii="Traditional Arabic" w:hAnsi="Traditional Arabic" w:cs="Traditional Arabic"/>
          <w:rtl/>
        </w:rPr>
        <w:t xml:space="preserve">) </w:t>
      </w:r>
      <w:r w:rsidRPr="001F2EC1">
        <w:rPr>
          <w:rFonts w:ascii="Traditional Arabic" w:hAnsi="Traditional Arabic" w:cs="Traditional Arabic" w:hint="eastAsia"/>
          <w:b/>
          <w:sz w:val="24"/>
          <w:szCs w:val="24"/>
          <w:rtl/>
        </w:rPr>
        <w:t>هو</w:t>
      </w:r>
      <w:r w:rsidRPr="001F2EC1">
        <w:rPr>
          <w:rFonts w:ascii="Traditional Arabic" w:hAnsi="Traditional Arabic" w:cs="Traditional Arabic"/>
          <w:b/>
          <w:sz w:val="24"/>
          <w:szCs w:val="24"/>
          <w:rtl/>
        </w:rPr>
        <w:t xml:space="preserve"> الصح</w:t>
      </w:r>
      <w:r w:rsidRPr="001F2EC1">
        <w:rPr>
          <w:rFonts w:ascii="Traditional Arabic" w:hAnsi="Traditional Arabic" w:cs="Traditional Arabic" w:hint="eastAsia"/>
          <w:b/>
          <w:sz w:val="24"/>
          <w:szCs w:val="24"/>
          <w:rtl/>
        </w:rPr>
        <w:t>ابي</w:t>
      </w:r>
      <w:r w:rsidRPr="001F2EC1">
        <w:rPr>
          <w:rFonts w:ascii="Traditional Arabic" w:hAnsi="Traditional Arabic" w:cs="Traditional Arabic"/>
          <w:b/>
          <w:sz w:val="24"/>
          <w:szCs w:val="24"/>
          <w:rtl/>
        </w:rPr>
        <w:t xml:space="preserve"> 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النعمان بن مسلمة بن عتبة بن ثعلبة الحنفي، أبو أمامة اليماميّ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لما</w:t>
      </w:r>
      <w:r w:rsidRPr="001F2EC1">
        <w:rPr>
          <w:rFonts w:ascii="Traditional Arabic" w:hAnsi="Traditional Arabic" w:cs="Traditional Arabic"/>
          <w:b/>
          <w:sz w:val="24"/>
          <w:szCs w:val="24"/>
          <w:rtl/>
        </w:rPr>
        <w:t xml:space="preserve"> ارتد أهل اليمامة في فتنة (مسيلمة) ثبت هو على إسلامه، ولحق بالعلاء بن الحضرمي في جمع ممن ثبت معه، فقاتل المرتدين من أهل البحرين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وقتل بعيد ذلك</w:t>
      </w:r>
      <w:r w:rsidRPr="001F2EC1">
        <w:rPr>
          <w:rFonts w:ascii="Traditional Arabic" w:hAnsi="Traditional Arabic" w:cs="Traditional Arabic"/>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ابن حجر، </w:t>
      </w:r>
      <w:r w:rsidRPr="001F2EC1">
        <w:rPr>
          <w:rFonts w:ascii="Traditional Arabic" w:hAnsi="Traditional Arabic" w:cs="Traditional Arabic" w:hint="eastAsia"/>
          <w:b/>
          <w:bCs/>
          <w:sz w:val="24"/>
          <w:szCs w:val="24"/>
          <w:rtl/>
        </w:rPr>
        <w:t>الإصابة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1/525، رقم 963</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الزركلي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الأعلام</w:t>
      </w:r>
      <w:r w:rsidRPr="001F2EC1">
        <w:rPr>
          <w:rFonts w:cs="Traditional Arabic" w:hint="eastAsia"/>
          <w:b/>
          <w:sz w:val="24"/>
          <w:szCs w:val="24"/>
          <w:rtl/>
        </w:rPr>
        <w:t>،</w:t>
      </w:r>
      <w:r w:rsidRPr="001F2EC1">
        <w:rPr>
          <w:rFonts w:ascii="Traditional Arabic" w:hAnsi="Traditional Arabic" w:cs="Traditional Arabic"/>
          <w:sz w:val="24"/>
          <w:szCs w:val="24"/>
          <w:rtl/>
        </w:rPr>
        <w:t xml:space="preserve"> 2/100.</w:t>
      </w:r>
    </w:p>
  </w:footnote>
  <w:footnote w:id="468">
    <w:p w:rsidR="00DB12E1" w:rsidRDefault="00DB12E1" w:rsidP="006E7FA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Cs/>
          <w:sz w:val="24"/>
          <w:szCs w:val="24"/>
          <w:rtl/>
        </w:rPr>
        <w:t>أخرجه</w:t>
      </w:r>
      <w:r w:rsidRPr="001F2EC1">
        <w:rPr>
          <w:rFonts w:ascii="Traditional Arabic" w:hAnsi="Traditional Arabic" w:cs="Traditional Arabic"/>
          <w:bCs/>
          <w:sz w:val="24"/>
          <w:szCs w:val="24"/>
          <w:rtl/>
        </w:rPr>
        <w:t xml:space="preserve"> </w:t>
      </w:r>
      <w:r w:rsidRPr="001F2EC1">
        <w:rPr>
          <w:rStyle w:val="a3"/>
          <w:rFonts w:ascii="Traditional Arabic" w:hAnsi="Traditional Arabic" w:cs="Traditional Arabic" w:hint="eastAsia"/>
          <w:bCs/>
          <w:sz w:val="24"/>
          <w:szCs w:val="24"/>
          <w:vertAlign w:val="baseline"/>
          <w:rtl/>
        </w:rPr>
        <w:t>ال</w:t>
      </w:r>
      <w:r w:rsidRPr="001F2EC1">
        <w:rPr>
          <w:rFonts w:ascii="Traditional Arabic" w:hAnsi="Traditional Arabic" w:cs="Traditional Arabic" w:hint="eastAsia"/>
          <w:bCs/>
          <w:sz w:val="24"/>
          <w:szCs w:val="24"/>
          <w:rtl/>
        </w:rPr>
        <w:t>بخاري</w:t>
      </w:r>
      <w:r>
        <w:rPr>
          <w:rFonts w:ascii="Traditional Arabic" w:hAnsi="Traditional Arabic" w:cs="Traditional Arabic"/>
          <w:bCs/>
          <w:sz w:val="24"/>
          <w:szCs w:val="24"/>
          <w:rtl/>
        </w:rPr>
        <w:t xml:space="preserve"> في صحيحه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w:t>
      </w:r>
      <w:r w:rsidRPr="001F2EC1">
        <w:rPr>
          <w:rFonts w:ascii="Traditional Arabic" w:hAnsi="Traditional Arabic" w:cs="Traditional Arabic" w:hint="eastAsia"/>
          <w:b/>
          <w:sz w:val="24"/>
          <w:szCs w:val="24"/>
          <w:rtl/>
        </w:rPr>
        <w:t>صلاة،</w:t>
      </w:r>
      <w:r w:rsidRPr="001F2EC1">
        <w:rPr>
          <w:rFonts w:ascii="Traditional Arabic" w:hAnsi="Traditional Arabic" w:cs="Traditional Arabic"/>
          <w:b/>
          <w:sz w:val="24"/>
          <w:szCs w:val="24"/>
          <w:rtl/>
        </w:rPr>
        <w:t xml:space="preserve"> باب الاغْتِسَالِ إِذَا أَسْلَمَ وَرَبْطِ الأَسِيرِ أَيْضًا فِي الْمَسْجِدِ، 1/125، رقم 462.</w:t>
      </w:r>
    </w:p>
  </w:footnote>
  <w:footnote w:id="469">
    <w:p w:rsidR="00DB12E1" w:rsidRDefault="00DB12E1" w:rsidP="00C214CE">
      <w:pPr>
        <w:autoSpaceDE w:val="0"/>
        <w:autoSpaceDN w:val="0"/>
        <w:adjustRightInd w:val="0"/>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حبان، محمد </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حبان بن أحمد، </w:t>
      </w:r>
      <w:r w:rsidRPr="001F2EC1">
        <w:rPr>
          <w:rFonts w:ascii="Traditional Arabic" w:hAnsi="Traditional Arabic" w:cs="Traditional Arabic" w:hint="eastAsia"/>
          <w:bCs/>
          <w:sz w:val="24"/>
          <w:szCs w:val="24"/>
          <w:rtl/>
        </w:rPr>
        <w:t>صحيح</w:t>
      </w:r>
      <w:r w:rsidRPr="001F2EC1">
        <w:rPr>
          <w:rFonts w:ascii="Traditional Arabic" w:hAnsi="Traditional Arabic" w:cs="Traditional Arabic"/>
          <w:bCs/>
          <w:sz w:val="24"/>
          <w:szCs w:val="24"/>
          <w:rtl/>
        </w:rPr>
        <w:t xml:space="preserve"> ابن حبان بترتيب ابن بلبان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تخريج </w:t>
      </w:r>
      <w:r w:rsidRPr="001F2EC1">
        <w:rPr>
          <w:rFonts w:ascii="Traditional Arabic" w:hAnsi="Traditional Arabic" w:cs="Traditional Arabic" w:hint="eastAsia"/>
          <w:sz w:val="24"/>
          <w:szCs w:val="24"/>
          <w:rtl/>
        </w:rPr>
        <w:t>شعيب</w:t>
      </w:r>
      <w:r w:rsidRPr="001F2EC1">
        <w:rPr>
          <w:rFonts w:ascii="Traditional Arabic" w:hAnsi="Traditional Arabic" w:cs="Traditional Arabic"/>
          <w:sz w:val="24"/>
          <w:szCs w:val="24"/>
          <w:rtl/>
        </w:rPr>
        <w:t xml:space="preserve"> الأرناؤوط</w:t>
      </w:r>
      <w:r w:rsidRPr="001F2EC1">
        <w:rPr>
          <w:rFonts w:ascii="Traditional Arabic" w:hAnsi="Traditional Arabic" w:cs="Traditional Arabic" w:hint="eastAsia"/>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ط</w:t>
      </w:r>
      <w:r w:rsidRPr="001F2EC1">
        <w:rPr>
          <w:rFonts w:ascii="Traditional Arabic" w:hAnsi="Traditional Arabic" w:cs="Traditional Arabic"/>
          <w:b/>
          <w:sz w:val="24"/>
          <w:szCs w:val="24"/>
          <w:rtl/>
        </w:rPr>
        <w:t>2، (بيروت: مؤسسة الرسالة، 1414ه</w:t>
      </w:r>
      <w:r w:rsidRPr="001F2EC1">
        <w:rPr>
          <w:rFonts w:ascii="Traditional Arabic" w:hAnsi="Traditional Arabic" w:cs="Traditional Arabic" w:hint="eastAsia"/>
          <w:b/>
          <w:sz w:val="24"/>
          <w:szCs w:val="24"/>
          <w:rtl/>
        </w:rPr>
        <w:t>ـ</w:t>
      </w:r>
      <w:r w:rsidRPr="001F2EC1">
        <w:rPr>
          <w:rFonts w:ascii="Traditional Arabic" w:hAnsi="Traditional Arabic" w:cs="Traditional Arabic"/>
          <w:b/>
          <w:sz w:val="24"/>
          <w:szCs w:val="24"/>
          <w:rtl/>
        </w:rPr>
        <w:t>-1993م)، كتاب الس</w:t>
      </w:r>
      <w:r w:rsidRPr="001F2EC1">
        <w:rPr>
          <w:rFonts w:ascii="Traditional Arabic" w:hAnsi="Traditional Arabic" w:cs="Traditional Arabic" w:hint="eastAsia"/>
          <w:b/>
          <w:sz w:val="24"/>
          <w:szCs w:val="24"/>
          <w:rtl/>
        </w:rPr>
        <w:t>ّير،</w:t>
      </w:r>
      <w:r w:rsidRPr="001F2EC1">
        <w:rPr>
          <w:rFonts w:ascii="Traditional Arabic" w:hAnsi="Traditional Arabic" w:cs="Traditional Arabic"/>
          <w:b/>
          <w:sz w:val="24"/>
          <w:szCs w:val="24"/>
          <w:rtl/>
        </w:rPr>
        <w:t xml:space="preserve"> باب الفداء وفك الأسرى، 11/198، برقم 4859</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قال</w:t>
      </w:r>
      <w:r w:rsidRPr="001F2EC1">
        <w:rPr>
          <w:rFonts w:ascii="Traditional Arabic" w:hAnsi="Traditional Arabic" w:cs="Traditional Arabic"/>
          <w:sz w:val="24"/>
          <w:szCs w:val="24"/>
          <w:rtl/>
        </w:rPr>
        <w:t xml:space="preserve"> شعيب الأرناؤوط: إسناده صحيح على شرط مسلم.</w:t>
      </w:r>
    </w:p>
  </w:footnote>
  <w:footnote w:id="470">
    <w:p w:rsidR="00DB12E1" w:rsidRDefault="00DB12E1" w:rsidP="00C214CE">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Style w:val="a3"/>
          <w:rFonts w:cs="Traditional Arabic" w:hint="eastAsia"/>
          <w:bCs/>
          <w:sz w:val="24"/>
          <w:szCs w:val="24"/>
          <w:vertAlign w:val="baseline"/>
          <w:rtl/>
        </w:rPr>
        <w:t>ش</w:t>
      </w:r>
      <w:r w:rsidRPr="001F2EC1">
        <w:rPr>
          <w:rFonts w:cs="Traditional Arabic" w:hint="eastAsia"/>
          <w:bCs/>
          <w:sz w:val="24"/>
          <w:szCs w:val="24"/>
          <w:rtl/>
        </w:rPr>
        <w:t>رح</w:t>
      </w:r>
      <w:r w:rsidRPr="001F2EC1">
        <w:rPr>
          <w:rFonts w:cs="Traditional Arabic"/>
          <w:bCs/>
          <w:sz w:val="24"/>
          <w:szCs w:val="24"/>
          <w:rtl/>
        </w:rPr>
        <w:t xml:space="preserve"> </w:t>
      </w:r>
      <w:r w:rsidRPr="001F2EC1">
        <w:rPr>
          <w:rFonts w:cs="Traditional Arabic" w:hint="eastAsia"/>
          <w:bCs/>
          <w:sz w:val="24"/>
          <w:szCs w:val="24"/>
          <w:rtl/>
        </w:rPr>
        <w:t>الزركشي</w:t>
      </w:r>
      <w:r w:rsidRPr="001F2EC1">
        <w:rPr>
          <w:rFonts w:cs="Traditional Arabic" w:hint="eastAsia"/>
          <w:b/>
          <w:sz w:val="24"/>
          <w:szCs w:val="24"/>
          <w:rtl/>
        </w:rPr>
        <w:t>،</w:t>
      </w:r>
      <w:r w:rsidRPr="001F2EC1">
        <w:rPr>
          <w:rFonts w:cs="Traditional Arabic"/>
          <w:b/>
          <w:sz w:val="24"/>
          <w:szCs w:val="24"/>
          <w:rtl/>
        </w:rPr>
        <w:t xml:space="preserve"> 3/179.</w:t>
      </w:r>
    </w:p>
  </w:footnote>
  <w:footnote w:id="471">
    <w:p w:rsidR="00DB12E1" w:rsidRDefault="00DB12E1" w:rsidP="00544872">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sz w:val="24"/>
          <w:szCs w:val="24"/>
          <w:rtl/>
        </w:rPr>
        <w:t>القرطبي</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Cs/>
          <w:sz w:val="24"/>
          <w:szCs w:val="24"/>
          <w:vertAlign w:val="baseline"/>
          <w:rtl/>
        </w:rPr>
        <w:t xml:space="preserve"> الجامع لأحكام القرآن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cs="Traditional Arabic"/>
          <w:b/>
          <w:sz w:val="24"/>
          <w:szCs w:val="24"/>
          <w:rtl/>
        </w:rPr>
        <w:t>16/225.</w:t>
      </w:r>
    </w:p>
  </w:footnote>
  <w:footnote w:id="472">
    <w:p w:rsidR="00DB12E1" w:rsidRDefault="00DB12E1" w:rsidP="00941A0A">
      <w:pPr>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ابن قدامة،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لكافي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1/467.</w:t>
      </w:r>
    </w:p>
  </w:footnote>
  <w:footnote w:id="473">
    <w:p w:rsidR="00DB12E1" w:rsidRDefault="00DB12E1" w:rsidP="007F24F1">
      <w:pPr>
        <w:autoSpaceDE w:val="0"/>
        <w:autoSpaceDN w:val="0"/>
        <w:adjustRightInd w:val="0"/>
        <w:spacing w:after="0" w:line="240" w:lineRule="auto"/>
        <w:ind w:right="-1134"/>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b/>
          <w:sz w:val="24"/>
          <w:szCs w:val="24"/>
          <w:rtl/>
        </w:rPr>
        <w:t>الرملي،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نهاية</w:t>
      </w:r>
      <w:r w:rsidRPr="001F2EC1">
        <w:rPr>
          <w:rFonts w:ascii="Traditional Arabic" w:hAnsi="Traditional Arabic" w:cs="Traditional Arabic"/>
          <w:bCs/>
          <w:sz w:val="24"/>
          <w:szCs w:val="24"/>
          <w:rtl/>
        </w:rPr>
        <w:t xml:space="preserve"> المحتاج</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8/69، والدمياطي، </w:t>
      </w:r>
      <w:r w:rsidRPr="001F2EC1">
        <w:rPr>
          <w:rFonts w:ascii="Traditional Arabic" w:hAnsi="Traditional Arabic" w:cs="Traditional Arabic" w:hint="eastAsia"/>
          <w:bCs/>
          <w:sz w:val="24"/>
          <w:szCs w:val="24"/>
          <w:rtl/>
        </w:rPr>
        <w:t>إعانة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4/200، </w:t>
      </w:r>
      <w:r w:rsidRPr="001F2EC1">
        <w:rPr>
          <w:rFonts w:ascii="Traditional Arabic" w:hAnsi="Traditional Arabic" w:cs="Traditional Arabic" w:hint="eastAsia"/>
          <w:b/>
          <w:sz w:val="24"/>
          <w:szCs w:val="24"/>
          <w:rtl/>
        </w:rPr>
        <w:t>والماوردي،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8/408، </w:t>
      </w:r>
      <w:r w:rsidRPr="001F2EC1">
        <w:rPr>
          <w:rFonts w:ascii="Traditional Arabic" w:hAnsi="Traditional Arabic" w:cs="Traditional Arabic" w:hint="eastAsia"/>
          <w:b/>
          <w:sz w:val="24"/>
          <w:szCs w:val="24"/>
          <w:rtl/>
        </w:rPr>
        <w:t>والــشربيني،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مغني</w:t>
      </w:r>
      <w:r w:rsidRPr="001F2EC1">
        <w:rPr>
          <w:rFonts w:ascii="Traditional Arabic" w:hAnsi="Traditional Arabic" w:cs="Traditional Arabic"/>
          <w:bCs/>
          <w:sz w:val="24"/>
          <w:szCs w:val="24"/>
          <w:rtl/>
        </w:rPr>
        <w:t xml:space="preserve"> المحتاج</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4/302.</w:t>
      </w:r>
    </w:p>
  </w:footnote>
  <w:footnote w:id="474">
    <w:p w:rsidR="00DB12E1" w:rsidRDefault="00DB12E1" w:rsidP="00941A0A">
      <w:pPr>
        <w:autoSpaceDE w:val="0"/>
        <w:autoSpaceDN w:val="0"/>
        <w:adjustRightInd w:val="0"/>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ابن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 44</w:t>
      </w:r>
      <w:r w:rsidRPr="001F2EC1">
        <w:rPr>
          <w:rFonts w:ascii="Traditional Arabic" w:hAnsi="Traditional Arabic" w:cs="Traditional Arabic" w:hint="eastAsia"/>
          <w:b/>
          <w:sz w:val="24"/>
          <w:szCs w:val="24"/>
          <w:rtl/>
        </w:rPr>
        <w:t>،</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
          <w:sz w:val="24"/>
          <w:szCs w:val="24"/>
          <w:vertAlign w:val="baseline"/>
          <w:rtl/>
        </w:rPr>
        <w:t>ول</w:t>
      </w:r>
      <w:r w:rsidRPr="001F2EC1">
        <w:rPr>
          <w:rFonts w:ascii="Traditional Arabic" w:hAnsi="Traditional Arabic" w:cs="Traditional Arabic" w:hint="eastAsia"/>
          <w:b/>
          <w:sz w:val="24"/>
          <w:szCs w:val="24"/>
          <w:rtl/>
        </w:rPr>
        <w:t>نفس</w:t>
      </w:r>
      <w:r w:rsidRPr="001F2EC1">
        <w:rPr>
          <w:rFonts w:ascii="Traditional Arabic" w:hAnsi="Traditional Arabic" w:cs="Traditional Arabic"/>
          <w:b/>
          <w:sz w:val="24"/>
          <w:szCs w:val="24"/>
          <w:rtl/>
        </w:rPr>
        <w:t xml:space="preserve"> المؤلف</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لكافي</w:t>
      </w:r>
      <w:r w:rsidRPr="001F2EC1">
        <w:rPr>
          <w:rFonts w:ascii="Traditional Arabic" w:hAnsi="Traditional Arabic" w:cs="Traditional Arabic"/>
          <w:b/>
          <w:sz w:val="24"/>
          <w:szCs w:val="24"/>
          <w:rtl/>
        </w:rPr>
        <w:t xml:space="preserve"> 4/271، </w:t>
      </w:r>
      <w:r w:rsidRPr="001F2EC1">
        <w:rPr>
          <w:rFonts w:ascii="Traditional Arabic" w:hAnsi="Traditional Arabic" w:cs="Traditional Arabic" w:hint="eastAsia"/>
          <w:b/>
          <w:sz w:val="24"/>
          <w:szCs w:val="24"/>
          <w:rtl/>
        </w:rPr>
        <w:t>والمرداوي،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4/119.</w:t>
      </w:r>
    </w:p>
  </w:footnote>
  <w:footnote w:id="475">
    <w:p w:rsidR="00DB12E1" w:rsidRDefault="00DB12E1" w:rsidP="00941A0A">
      <w:pPr>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
          <w:sz w:val="24"/>
          <w:szCs w:val="24"/>
          <w:vertAlign w:val="baseline"/>
          <w:rtl/>
        </w:rPr>
        <w:t>سو</w:t>
      </w:r>
      <w:r w:rsidRPr="001F2EC1">
        <w:rPr>
          <w:rFonts w:ascii="Traditional Arabic" w:hAnsi="Traditional Arabic" w:cs="Traditional Arabic" w:hint="eastAsia"/>
          <w:b/>
          <w:sz w:val="24"/>
          <w:szCs w:val="24"/>
          <w:rtl/>
        </w:rPr>
        <w:t>رة</w:t>
      </w:r>
      <w:r w:rsidRPr="001F2EC1">
        <w:rPr>
          <w:rFonts w:ascii="Traditional Arabic" w:hAnsi="Traditional Arabic" w:cs="Traditional Arabic"/>
          <w:b/>
          <w:sz w:val="24"/>
          <w:szCs w:val="24"/>
          <w:rtl/>
        </w:rPr>
        <w:t xml:space="preserve"> التوبة، الآية: 5، وسو</w:t>
      </w:r>
      <w:r w:rsidRPr="001F2EC1">
        <w:rPr>
          <w:rFonts w:ascii="Traditional Arabic" w:hAnsi="Traditional Arabic" w:cs="Traditional Arabic" w:hint="eastAsia"/>
          <w:b/>
          <w:sz w:val="24"/>
          <w:szCs w:val="24"/>
          <w:rtl/>
        </w:rPr>
        <w:t>رة</w:t>
      </w:r>
      <w:r w:rsidRPr="001F2EC1">
        <w:rPr>
          <w:rFonts w:ascii="Traditional Arabic" w:hAnsi="Traditional Arabic" w:cs="Traditional Arabic"/>
          <w:b/>
          <w:sz w:val="24"/>
          <w:szCs w:val="24"/>
          <w:rtl/>
        </w:rPr>
        <w:t xml:space="preserve"> محمد، الآية: 4.</w:t>
      </w:r>
    </w:p>
  </w:footnote>
  <w:footnote w:id="476">
    <w:p w:rsidR="00DB12E1" w:rsidRDefault="00DB12E1" w:rsidP="00941A0A">
      <w:pPr>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الأنفال، الآية: 67.</w:t>
      </w:r>
    </w:p>
  </w:footnote>
  <w:footnote w:id="477">
    <w:p w:rsidR="00DB12E1" w:rsidRDefault="00DB12E1" w:rsidP="00941A0A">
      <w:pPr>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محمد،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4.</w:t>
      </w:r>
    </w:p>
  </w:footnote>
  <w:footnote w:id="478">
    <w:p w:rsidR="00DB12E1" w:rsidRDefault="00DB12E1" w:rsidP="00941A0A">
      <w:pPr>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النح</w:t>
      </w:r>
      <w:r w:rsidRPr="001F2EC1">
        <w:rPr>
          <w:rFonts w:ascii="Traditional Arabic" w:hAnsi="Traditional Arabic" w:cs="Traditional Arabic" w:hint="eastAsia"/>
          <w:b/>
          <w:sz w:val="24"/>
          <w:szCs w:val="24"/>
          <w:rtl/>
        </w:rPr>
        <w:t>ّاس،</w:t>
      </w:r>
      <w:r w:rsidRPr="001F2EC1">
        <w:rPr>
          <w:rFonts w:ascii="Traditional Arabic" w:hAnsi="Traditional Arabic" w:cs="Traditional Arabic"/>
          <w:b/>
          <w:sz w:val="24"/>
          <w:szCs w:val="24"/>
          <w:rtl/>
        </w:rPr>
        <w:t xml:space="preserve"> أحمد بن محمد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الناسخ</w:t>
      </w:r>
      <w:r w:rsidRPr="001F2EC1">
        <w:rPr>
          <w:rFonts w:ascii="Traditional Arabic" w:hAnsi="Traditional Arabic" w:cs="Traditional Arabic"/>
          <w:bCs/>
          <w:sz w:val="24"/>
          <w:szCs w:val="24"/>
          <w:rtl/>
        </w:rPr>
        <w:t xml:space="preserve"> والمنسوخ،</w:t>
      </w:r>
      <w:r w:rsidRPr="001F2EC1">
        <w:rPr>
          <w:rFonts w:ascii="Traditional Arabic" w:hAnsi="Traditional Arabic" w:cs="Traditional Arabic"/>
          <w:b/>
          <w:sz w:val="24"/>
          <w:szCs w:val="24"/>
          <w:rtl/>
        </w:rPr>
        <w:t xml:space="preserve"> تحقيق: د. محمد عبد السلام محمد، ط1، (الكويت: مكتبة الفلاح، 1408هـ)</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ص472.</w:t>
      </w:r>
    </w:p>
  </w:footnote>
  <w:footnote w:id="479">
    <w:p w:rsidR="00DB12E1" w:rsidRDefault="00DB12E1" w:rsidP="00087563">
      <w:pPr>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ابن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1/382، </w:t>
      </w:r>
      <w:r w:rsidRPr="001F2EC1">
        <w:rPr>
          <w:rFonts w:ascii="Traditional Arabic" w:hAnsi="Traditional Arabic" w:cs="Traditional Arabic" w:hint="eastAsia"/>
          <w:b/>
          <w:sz w:val="24"/>
          <w:szCs w:val="24"/>
          <w:rtl/>
        </w:rPr>
        <w:t>و</w:t>
      </w:r>
      <w:r w:rsidRPr="001F2EC1">
        <w:rPr>
          <w:rStyle w:val="a3"/>
          <w:rFonts w:ascii="Traditional Arabic" w:hAnsi="Traditional Arabic" w:cs="Traditional Arabic" w:hint="eastAsia"/>
          <w:bCs/>
          <w:sz w:val="24"/>
          <w:szCs w:val="24"/>
          <w:vertAlign w:val="baseline"/>
          <w:rtl/>
        </w:rPr>
        <w:t>ح</w:t>
      </w:r>
      <w:r w:rsidRPr="001F2EC1">
        <w:rPr>
          <w:rFonts w:ascii="Traditional Arabic" w:hAnsi="Traditional Arabic" w:cs="Traditional Arabic" w:hint="eastAsia"/>
          <w:bCs/>
          <w:sz w:val="24"/>
          <w:szCs w:val="24"/>
          <w:rtl/>
        </w:rPr>
        <w:t>اشية</w:t>
      </w:r>
      <w:r w:rsidRPr="001F2EC1">
        <w:rPr>
          <w:rFonts w:ascii="Traditional Arabic" w:hAnsi="Traditional Arabic" w:cs="Traditional Arabic"/>
          <w:bCs/>
          <w:sz w:val="24"/>
          <w:szCs w:val="24"/>
          <w:rtl/>
        </w:rPr>
        <w:t xml:space="preserve"> الدسوقي على الشرح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2/184،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عليش، </w:t>
      </w:r>
      <w:r w:rsidRPr="001F2EC1">
        <w:rPr>
          <w:rFonts w:ascii="Traditional Arabic" w:hAnsi="Traditional Arabic" w:cs="Traditional Arabic" w:hint="eastAsia"/>
          <w:bCs/>
          <w:sz w:val="24"/>
          <w:szCs w:val="24"/>
          <w:rtl/>
        </w:rPr>
        <w:t>منح</w:t>
      </w:r>
      <w:r w:rsidRPr="001F2EC1">
        <w:rPr>
          <w:rFonts w:ascii="Traditional Arabic" w:hAnsi="Traditional Arabic" w:cs="Traditional Arabic"/>
          <w:bCs/>
          <w:sz w:val="24"/>
          <w:szCs w:val="24"/>
          <w:rtl/>
        </w:rPr>
        <w:t xml:space="preserve"> الجليل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 351.</w:t>
      </w:r>
    </w:p>
  </w:footnote>
  <w:footnote w:id="480">
    <w:p w:rsidR="00DB12E1" w:rsidRDefault="00DB12E1" w:rsidP="00941A0A">
      <w:pPr>
        <w:autoSpaceDE w:val="0"/>
        <w:autoSpaceDN w:val="0"/>
        <w:adjustRightInd w:val="0"/>
        <w:spacing w:after="0" w:line="240" w:lineRule="auto"/>
        <w:ind w:right="-567"/>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حديث</w:t>
      </w:r>
      <w:r w:rsidRPr="001F2EC1">
        <w:rPr>
          <w:rFonts w:ascii="Traditional Arabic" w:hAnsi="Traditional Arabic" w:cs="Traditional Arabic"/>
          <w:b/>
          <w:sz w:val="24"/>
          <w:szCs w:val="24"/>
          <w:rtl/>
        </w:rPr>
        <w:t xml:space="preserve"> عمر حين بعث حذيفة وابن حُنَيْف إلى السواد فَفَلَجَا الجزية على أهله. قال الأصمعي: قوله : ف</w:t>
      </w:r>
      <w:r w:rsidRPr="001F2EC1">
        <w:rPr>
          <w:rFonts w:ascii="Traditional Arabic" w:hAnsi="Traditional Arabic" w:cs="Traditional Arabic" w:hint="eastAsia"/>
          <w:b/>
          <w:sz w:val="24"/>
          <w:szCs w:val="24"/>
          <w:rtl/>
        </w:rPr>
        <w:t>َلَجَا</w:t>
      </w:r>
      <w:r w:rsidRPr="001F2EC1">
        <w:rPr>
          <w:rFonts w:ascii="Traditional Arabic" w:hAnsi="Traditional Arabic" w:cs="Traditional Arabic"/>
          <w:b/>
          <w:sz w:val="24"/>
          <w:szCs w:val="24"/>
          <w:rtl/>
        </w:rPr>
        <w:t xml:space="preserve"> يعني قسما الجزية عليهم</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انظر</w:t>
      </w:r>
      <w:r w:rsidRPr="001F2EC1">
        <w:rPr>
          <w:rFonts w:cs="Traditional Arabic"/>
          <w:b/>
          <w:sz w:val="24"/>
          <w:szCs w:val="24"/>
          <w:rtl/>
        </w:rPr>
        <w:t xml:space="preserve">: </w:t>
      </w:r>
      <w:r w:rsidRPr="001F2EC1">
        <w:rPr>
          <w:rFonts w:ascii="Traditional Arabic" w:hAnsi="Traditional Arabic" w:cs="Traditional Arabic" w:hint="eastAsia"/>
          <w:b/>
          <w:sz w:val="24"/>
          <w:szCs w:val="24"/>
          <w:rtl/>
        </w:rPr>
        <w:t>أبا</w:t>
      </w:r>
      <w:r w:rsidRPr="001F2EC1">
        <w:rPr>
          <w:rFonts w:ascii="Traditional Arabic" w:hAnsi="Traditional Arabic" w:cs="Traditional Arabic"/>
          <w:b/>
          <w:sz w:val="24"/>
          <w:szCs w:val="24"/>
          <w:rtl/>
        </w:rPr>
        <w:t xml:space="preserve"> عبيد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القاسم بن سلام الهروي</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غريب الحديث</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د. محمد عبد المعيد خان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ط1، (</w:t>
      </w:r>
      <w:r w:rsidRPr="001F2EC1">
        <w:rPr>
          <w:rFonts w:ascii="Traditional Arabic" w:hAnsi="Traditional Arabic" w:cs="Traditional Arabic" w:hint="eastAsia"/>
          <w:b/>
          <w:sz w:val="24"/>
          <w:szCs w:val="24"/>
          <w:rtl/>
        </w:rPr>
        <w:t>بيروت</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دار</w:t>
      </w:r>
      <w:r w:rsidRPr="001F2EC1">
        <w:rPr>
          <w:rFonts w:ascii="Traditional Arabic" w:hAnsi="Traditional Arabic" w:cs="Traditional Arabic"/>
          <w:b/>
          <w:sz w:val="24"/>
          <w:szCs w:val="24"/>
          <w:rtl/>
        </w:rPr>
        <w:t xml:space="preserve"> الكتاب العربي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1396</w:t>
      </w:r>
      <w:r w:rsidRPr="001F2EC1">
        <w:rPr>
          <w:rFonts w:ascii="Traditional Arabic" w:hAnsi="Traditional Arabic" w:cs="Traditional Arabic" w:hint="eastAsia"/>
          <w:b/>
          <w:sz w:val="24"/>
          <w:szCs w:val="24"/>
          <w:rtl/>
        </w:rPr>
        <w:t>هـ</w:t>
      </w:r>
      <w:r w:rsidRPr="001F2EC1">
        <w:rPr>
          <w:rFonts w:ascii="Traditional Arabic" w:hAnsi="Traditional Arabic" w:cs="Traditional Arabic"/>
          <w:b/>
          <w:sz w:val="24"/>
          <w:szCs w:val="24"/>
          <w:rtl/>
        </w:rPr>
        <w:t xml:space="preserve">)، </w:t>
      </w:r>
      <w:r w:rsidRPr="001F2EC1">
        <w:rPr>
          <w:rFonts w:cs="Traditional Arabic"/>
          <w:b/>
          <w:sz w:val="24"/>
          <w:szCs w:val="24"/>
          <w:rtl/>
        </w:rPr>
        <w:t>3/238.</w:t>
      </w:r>
    </w:p>
  </w:footnote>
  <w:footnote w:id="481">
    <w:p w:rsidR="00DB12E1" w:rsidRDefault="00DB12E1" w:rsidP="00BD7B49">
      <w:pPr>
        <w:spacing w:after="0" w:line="240" w:lineRule="auto"/>
        <w:ind w:right="-426"/>
        <w:contextualSpacing/>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lang w:bidi="ar-IQ"/>
        </w:rPr>
        <w:t xml:space="preserve"> انظر: الزحيلي، وهبة بن مصطفى، </w:t>
      </w:r>
      <w:r w:rsidRPr="001F2EC1">
        <w:rPr>
          <w:rFonts w:ascii="Traditional Arabic" w:hAnsi="Traditional Arabic" w:cs="Traditional Arabic" w:hint="eastAsia"/>
          <w:bCs/>
          <w:sz w:val="24"/>
          <w:szCs w:val="24"/>
          <w:rtl/>
          <w:lang w:bidi="ar-IQ"/>
        </w:rPr>
        <w:t>آثار</w:t>
      </w:r>
      <w:r w:rsidRPr="001F2EC1">
        <w:rPr>
          <w:rFonts w:ascii="Traditional Arabic" w:hAnsi="Traditional Arabic" w:cs="Traditional Arabic"/>
          <w:bCs/>
          <w:sz w:val="24"/>
          <w:szCs w:val="24"/>
          <w:rtl/>
          <w:lang w:bidi="ar-IQ"/>
        </w:rPr>
        <w:t xml:space="preserve"> الحرب في الفقه الاسلامي</w:t>
      </w:r>
      <w:r w:rsidRPr="001F2EC1">
        <w:rPr>
          <w:rFonts w:ascii="Traditional Arabic" w:hAnsi="Traditional Arabic" w:cs="Traditional Arabic" w:hint="eastAsia"/>
          <w:b/>
          <w:sz w:val="24"/>
          <w:szCs w:val="24"/>
          <w:rtl/>
          <w:lang w:bidi="ar-IQ"/>
        </w:rPr>
        <w:t>،</w:t>
      </w:r>
      <w:r w:rsidRPr="001F2EC1">
        <w:rPr>
          <w:rFonts w:ascii="Traditional Arabic" w:hAnsi="Traditional Arabic" w:cs="Traditional Arabic"/>
          <w:b/>
          <w:sz w:val="24"/>
          <w:szCs w:val="24"/>
          <w:rtl/>
          <w:lang w:bidi="ar-IQ"/>
        </w:rPr>
        <w:t xml:space="preserve"> (دار الفكر المعاصرة للطباعة والنشر والتوزيع 1981م)، ص458.</w:t>
      </w:r>
    </w:p>
  </w:footnote>
  <w:footnote w:id="482">
    <w:p w:rsidR="00DB12E1" w:rsidRDefault="00DB12E1" w:rsidP="00BD7B49">
      <w:pPr>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سو</w:t>
      </w:r>
      <w:r w:rsidRPr="001F2EC1">
        <w:rPr>
          <w:rFonts w:ascii="Traditional Arabic" w:hAnsi="Traditional Arabic" w:cs="Traditional Arabic" w:hint="eastAsia"/>
          <w:b/>
          <w:sz w:val="24"/>
          <w:szCs w:val="24"/>
          <w:rtl/>
        </w:rPr>
        <w:t>رة</w:t>
      </w:r>
      <w:r w:rsidRPr="001F2EC1">
        <w:rPr>
          <w:rFonts w:ascii="Traditional Arabic" w:hAnsi="Traditional Arabic" w:cs="Traditional Arabic"/>
          <w:b/>
          <w:sz w:val="24"/>
          <w:szCs w:val="24"/>
          <w:rtl/>
        </w:rPr>
        <w:t xml:space="preserve"> التوبة،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5.</w:t>
      </w:r>
    </w:p>
  </w:footnote>
  <w:footnote w:id="483">
    <w:p w:rsidR="00DB12E1" w:rsidRDefault="00DB12E1" w:rsidP="00941A0A">
      <w:pPr>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محمد،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4.</w:t>
      </w:r>
    </w:p>
  </w:footnote>
  <w:footnote w:id="484">
    <w:p w:rsidR="00DB12E1" w:rsidRDefault="00DB12E1" w:rsidP="00941A0A">
      <w:pPr>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عث</w:t>
      </w:r>
      <w:r w:rsidRPr="001F2EC1">
        <w:rPr>
          <w:rFonts w:ascii="Traditional Arabic" w:hAnsi="Traditional Arabic" w:cs="Traditional Arabic" w:hint="eastAsia"/>
          <w:b/>
          <w:sz w:val="24"/>
          <w:szCs w:val="24"/>
          <w:rtl/>
        </w:rPr>
        <w:t>يمين،</w:t>
      </w:r>
      <w:r w:rsidRPr="001F2EC1">
        <w:rPr>
          <w:rFonts w:ascii="Traditional Arabic" w:hAnsi="Traditional Arabic" w:cs="Traditional Arabic"/>
          <w:bCs/>
          <w:sz w:val="24"/>
          <w:szCs w:val="24"/>
          <w:rtl/>
        </w:rPr>
        <w:t xml:space="preserve">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8/24-25.</w:t>
      </w:r>
    </w:p>
  </w:footnote>
  <w:footnote w:id="485">
    <w:p w:rsidR="00DB12E1" w:rsidRDefault="00DB12E1" w:rsidP="008554AF">
      <w:pPr>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ي</w:t>
      </w:r>
      <w:r w:rsidRPr="001F2EC1">
        <w:rPr>
          <w:rFonts w:ascii="Traditional Arabic" w:hAnsi="Traditional Arabic" w:cs="Traditional Arabic" w:hint="eastAsia"/>
          <w:b/>
          <w:sz w:val="24"/>
          <w:szCs w:val="24"/>
          <w:rtl/>
        </w:rPr>
        <w:t>رى</w:t>
      </w:r>
      <w:r w:rsidRPr="001F2EC1">
        <w:rPr>
          <w:rFonts w:ascii="Traditional Arabic" w:hAnsi="Traditional Arabic" w:cs="Traditional Arabic"/>
          <w:b/>
          <w:sz w:val="24"/>
          <w:szCs w:val="24"/>
          <w:rtl/>
        </w:rPr>
        <w:t xml:space="preserve"> الشيخ -</w:t>
      </w:r>
      <w:r w:rsidRPr="001F2EC1">
        <w:rPr>
          <w:rFonts w:ascii="Traditional Arabic" w:hAnsi="Traditional Arabic" w:cs="Traditional Arabic" w:hint="eastAsia"/>
          <w:b/>
          <w:sz w:val="24"/>
          <w:szCs w:val="24"/>
          <w:rtl/>
        </w:rPr>
        <w:t>رحمه</w:t>
      </w:r>
      <w:r w:rsidRPr="001F2EC1">
        <w:rPr>
          <w:rFonts w:ascii="Traditional Arabic" w:hAnsi="Traditional Arabic" w:cs="Traditional Arabic"/>
          <w:b/>
          <w:sz w:val="24"/>
          <w:szCs w:val="24"/>
          <w:rtl/>
        </w:rPr>
        <w:t xml:space="preserve"> الله- أن الأسر للمقاتلين لا يأتي ابتداءً، حيث قال في بلوغ المرام عند شرحه لحديث إغارة النبي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tl/>
        </w:rPr>
        <w:t xml:space="preserve"> على بني المصطلق وهم غارون: "من فوائد الحديث: قتل المقاتلين، ولكن لو قال قائل: هل لنا أن نأسرهم؟ الجواب: في ذلك تفصيل، يوضحه قوله تعالى: </w:t>
      </w:r>
      <w:r w:rsidRPr="001F2EC1">
        <w:rPr>
          <w:rFonts w:ascii="AGA Arabesque" w:hAnsi="AGA Arabesque" w:cs="Traditional Arabic"/>
          <w:bCs/>
          <w:sz w:val="24"/>
          <w:szCs w:val="24"/>
        </w:rPr>
        <w:sym w:font="AGA Arabesque" w:char="F029"/>
      </w:r>
      <w:r w:rsidRPr="001F2EC1">
        <w:rPr>
          <w:rFonts w:ascii="Traditional Arabic" w:hAnsi="Traditional Arabic" w:cs="Traditional Arabic" w:hint="eastAsia"/>
          <w:b/>
          <w:sz w:val="24"/>
          <w:szCs w:val="24"/>
          <w:rtl/>
        </w:rPr>
        <w:t>فإذا</w:t>
      </w:r>
      <w:r w:rsidRPr="001F2EC1">
        <w:rPr>
          <w:rFonts w:ascii="Traditional Arabic" w:hAnsi="Traditional Arabic" w:cs="Traditional Arabic"/>
          <w:b/>
          <w:sz w:val="24"/>
          <w:szCs w:val="24"/>
          <w:rtl/>
        </w:rPr>
        <w:t xml:space="preserve"> لقيتم الذين كفروا فضرب ...</w:t>
      </w:r>
      <w:r w:rsidRPr="001F2EC1">
        <w:rPr>
          <w:rFonts w:ascii="Traditional Arabic" w:hAnsi="Traditional Arabic" w:cs="Traditional Arabic"/>
          <w:bCs/>
          <w:sz w:val="24"/>
          <w:szCs w:val="24"/>
        </w:rPr>
        <w:t xml:space="preserve"> </w:t>
      </w:r>
      <w:r w:rsidRPr="001F2EC1">
        <w:rPr>
          <w:rFonts w:ascii="AGA Arabesque" w:hAnsi="AGA Arabesque" w:cs="Traditional Arabic"/>
          <w:bCs/>
          <w:sz w:val="24"/>
          <w:szCs w:val="24"/>
        </w:rPr>
        <w:sym w:font="AGA Arabesque" w:char="F028"/>
      </w:r>
      <w:r w:rsidRPr="001F2EC1">
        <w:rPr>
          <w:rFonts w:ascii="Traditional Arabic" w:hAnsi="Traditional Arabic" w:cs="Traditional Arabic"/>
          <w:b/>
          <w:sz w:val="24"/>
          <w:szCs w:val="24"/>
          <w:rtl/>
        </w:rPr>
        <w:t>(</w:t>
      </w:r>
      <w:r w:rsidRPr="001F2EC1">
        <w:rPr>
          <w:rFonts w:ascii="Traditional Arabic" w:hAnsi="Traditional Arabic" w:cs="Traditional Arabic" w:hint="eastAsia"/>
          <w:b/>
          <w:sz w:val="24"/>
          <w:szCs w:val="24"/>
          <w:rtl/>
        </w:rPr>
        <w:t>سورة</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محمد،</w:t>
      </w:r>
      <w:r w:rsidRPr="001F2EC1">
        <w:rPr>
          <w:rFonts w:ascii="Traditional Arabic" w:hAnsi="Traditional Arabic" w:cs="Traditional Arabic"/>
          <w:b/>
          <w:sz w:val="24"/>
          <w:szCs w:val="24"/>
          <w:rtl/>
        </w:rPr>
        <w:t xml:space="preserve"> من الآية: 4)</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وقوله: </w:t>
      </w:r>
      <w:r w:rsidRPr="001F2EC1">
        <w:rPr>
          <w:rFonts w:ascii="AGA Arabesque" w:hAnsi="AGA Arabesque" w:cs="Traditional Arabic"/>
          <w:bCs/>
          <w:sz w:val="24"/>
          <w:szCs w:val="24"/>
        </w:rPr>
        <w:sym w:font="AGA Arabesque" w:char="F029"/>
      </w:r>
      <w:r w:rsidRPr="001F2EC1">
        <w:rPr>
          <w:rFonts w:ascii="Traditional Arabic" w:hAnsi="Traditional Arabic" w:cs="Traditional Arabic" w:hint="eastAsia"/>
          <w:b/>
          <w:sz w:val="24"/>
          <w:szCs w:val="24"/>
          <w:rtl/>
        </w:rPr>
        <w:t>ما</w:t>
      </w:r>
      <w:r w:rsidRPr="001F2EC1">
        <w:rPr>
          <w:rFonts w:ascii="Traditional Arabic" w:hAnsi="Traditional Arabic" w:cs="Traditional Arabic"/>
          <w:b/>
          <w:sz w:val="24"/>
          <w:szCs w:val="24"/>
          <w:rtl/>
        </w:rPr>
        <w:t xml:space="preserve"> كان لنبي أن يكون له...</w:t>
      </w:r>
      <w:r w:rsidRPr="001F2EC1">
        <w:rPr>
          <w:rFonts w:ascii="AGA Arabesque" w:hAnsi="AGA Arabesque" w:cs="Traditional Arabic"/>
          <w:bCs/>
          <w:sz w:val="24"/>
          <w:szCs w:val="24"/>
        </w:rPr>
        <w:sym w:font="AGA Arabesque" w:char="F028"/>
      </w:r>
      <w:r w:rsidRPr="001F2EC1">
        <w:rPr>
          <w:rFonts w:ascii="Traditional Arabic" w:hAnsi="Traditional Arabic" w:cs="Traditional Arabic"/>
          <w:b/>
          <w:sz w:val="24"/>
          <w:szCs w:val="24"/>
          <w:rtl/>
        </w:rPr>
        <w:t xml:space="preserve"> ( </w:t>
      </w:r>
      <w:r w:rsidRPr="001F2EC1">
        <w:rPr>
          <w:rFonts w:ascii="Traditional Arabic" w:hAnsi="Traditional Arabic" w:cs="Traditional Arabic" w:hint="eastAsia"/>
          <w:b/>
          <w:sz w:val="24"/>
          <w:szCs w:val="24"/>
          <w:rtl/>
        </w:rPr>
        <w:t>سورة</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الأنفال،</w:t>
      </w:r>
      <w:r w:rsidRPr="001F2EC1">
        <w:rPr>
          <w:rFonts w:ascii="Traditional Arabic" w:hAnsi="Traditional Arabic" w:cs="Traditional Arabic"/>
          <w:b/>
          <w:sz w:val="24"/>
          <w:szCs w:val="24"/>
          <w:rtl/>
        </w:rPr>
        <w:t xml:space="preserve"> من الآية: 67)، فإذا كنا قد أثخناهم وكسرنا شوكتهم بقتال المقاتلين فلنا أن نأسر، وليس لنا أن نأسر ابتداءً؛ لأن ذلك هوان علينا وذل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لنا، بل لا بد أن نثخن أولًا بالقتل والجراح حتى إذا استسلموا وذل</w:t>
      </w:r>
      <w:r w:rsidRPr="001F2EC1">
        <w:rPr>
          <w:rFonts w:ascii="Traditional Arabic" w:hAnsi="Traditional Arabic" w:cs="Traditional Arabic" w:hint="eastAsia"/>
          <w:b/>
          <w:sz w:val="24"/>
          <w:szCs w:val="24"/>
          <w:rtl/>
        </w:rPr>
        <w:t>ُّوا</w:t>
      </w:r>
      <w:r w:rsidRPr="001F2EC1">
        <w:rPr>
          <w:rFonts w:ascii="Traditional Arabic" w:hAnsi="Traditional Arabic" w:cs="Traditional Arabic"/>
          <w:b/>
          <w:sz w:val="24"/>
          <w:szCs w:val="24"/>
          <w:rtl/>
        </w:rPr>
        <w:t xml:space="preserve"> فحينئذٍ يأتي دور الأسر"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ذي ا</w:t>
      </w:r>
      <w:r w:rsidRPr="001F2EC1">
        <w:rPr>
          <w:rFonts w:ascii="Traditional Arabic" w:hAnsi="Traditional Arabic" w:cs="Traditional Arabic" w:hint="eastAsia"/>
          <w:bCs/>
          <w:sz w:val="24"/>
          <w:szCs w:val="24"/>
          <w:rtl/>
        </w:rPr>
        <w:t>لجلال،</w:t>
      </w:r>
      <w:r w:rsidRPr="001F2EC1">
        <w:rPr>
          <w:rFonts w:ascii="Traditional Arabic" w:hAnsi="Traditional Arabic" w:cs="Traditional Arabic"/>
          <w:b/>
          <w:sz w:val="24"/>
          <w:szCs w:val="24"/>
          <w:rtl/>
        </w:rPr>
        <w:t xml:space="preserve"> 5/452-453.</w:t>
      </w:r>
    </w:p>
  </w:footnote>
  <w:footnote w:id="486">
    <w:p w:rsidR="00DB12E1" w:rsidRDefault="00DB12E1" w:rsidP="00941A0A">
      <w:pPr>
        <w:spacing w:after="0" w:line="240" w:lineRule="auto"/>
        <w:ind w:right="-426"/>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ج</w:t>
      </w:r>
      <w:r w:rsidRPr="001F2EC1">
        <w:rPr>
          <w:rFonts w:ascii="Traditional Arabic" w:hAnsi="Traditional Arabic" w:cs="Traditional Arabic" w:hint="eastAsia"/>
          <w:b/>
          <w:sz w:val="24"/>
          <w:szCs w:val="24"/>
          <w:rtl/>
        </w:rPr>
        <w:t>عل</w:t>
      </w:r>
      <w:r w:rsidRPr="001F2EC1">
        <w:rPr>
          <w:rFonts w:ascii="Traditional Arabic" w:hAnsi="Traditional Arabic" w:cs="Traditional Arabic"/>
          <w:b/>
          <w:sz w:val="24"/>
          <w:szCs w:val="24"/>
          <w:rtl/>
        </w:rPr>
        <w:t xml:space="preserve"> الفداء بأسير خيار منفصل عن الفداء بمال.</w:t>
      </w:r>
    </w:p>
  </w:footnote>
  <w:footnote w:id="487">
    <w:p w:rsidR="00DB12E1" w:rsidRDefault="00DB12E1" w:rsidP="00941A0A">
      <w:pPr>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محمد،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4.</w:t>
      </w:r>
    </w:p>
  </w:footnote>
  <w:footnote w:id="488">
    <w:p w:rsidR="00DB12E1" w:rsidRDefault="00DB12E1" w:rsidP="00941A0A">
      <w:pPr>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عثيمين،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ذي الجلال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5/453.</w:t>
      </w:r>
    </w:p>
  </w:footnote>
  <w:footnote w:id="489">
    <w:p w:rsidR="00DB12E1" w:rsidRDefault="00DB12E1" w:rsidP="00941A0A">
      <w:pPr>
        <w:spacing w:after="0" w:line="240" w:lineRule="auto"/>
        <w:ind w:right="-42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محمد،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4.</w:t>
      </w:r>
    </w:p>
  </w:footnote>
  <w:footnote w:id="490">
    <w:p w:rsidR="00DB12E1" w:rsidRDefault="00DB12E1" w:rsidP="00941A0A">
      <w:pPr>
        <w:spacing w:after="0" w:line="240" w:lineRule="auto"/>
        <w:ind w:right="-426"/>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المرجع</w:t>
      </w:r>
      <w:r w:rsidRPr="001F2EC1">
        <w:rPr>
          <w:rFonts w:ascii="Traditional Arabic" w:hAnsi="Traditional Arabic" w:cs="Traditional Arabic"/>
          <w:sz w:val="24"/>
          <w:szCs w:val="24"/>
          <w:rtl/>
        </w:rPr>
        <w:t xml:space="preserve"> السابق، 5/486 - 487</w:t>
      </w:r>
      <w:r w:rsidRPr="001F2EC1">
        <w:rPr>
          <w:rFonts w:ascii="Traditional Arabic" w:hAnsi="Traditional Arabic" w:cs="Traditional Arabic"/>
          <w:b/>
          <w:sz w:val="24"/>
          <w:szCs w:val="24"/>
          <w:rtl/>
        </w:rPr>
        <w:t>.</w:t>
      </w:r>
    </w:p>
  </w:footnote>
  <w:footnote w:id="491">
    <w:p w:rsidR="00DB12E1" w:rsidRDefault="00DB12E1" w:rsidP="00417BD9">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سورة الأن</w:t>
      </w:r>
      <w:r w:rsidRPr="001F2EC1">
        <w:rPr>
          <w:rFonts w:ascii="Traditional Arabic" w:hAnsi="Traditional Arabic" w:cs="Traditional Arabic" w:hint="eastAsia"/>
          <w:b/>
          <w:sz w:val="24"/>
          <w:szCs w:val="24"/>
          <w:rtl/>
        </w:rPr>
        <w:t>بياء،</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72.</w:t>
      </w:r>
    </w:p>
  </w:footnote>
  <w:footnote w:id="492">
    <w:p w:rsidR="00DB12E1" w:rsidRDefault="00DB12E1" w:rsidP="00417BD9">
      <w:pPr>
        <w:pStyle w:val="a4"/>
        <w:widowControl w:val="0"/>
        <w:spacing w:after="0" w:line="240" w:lineRule="auto"/>
        <w:ind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انظر: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b/>
          <w:sz w:val="24"/>
          <w:szCs w:val="24"/>
          <w:rtl/>
        </w:rPr>
        <w:t xml:space="preserve"> مادة: "نفل"، 11/670، والر</w:t>
      </w:r>
      <w:r w:rsidRPr="001F2EC1">
        <w:rPr>
          <w:rFonts w:ascii="Traditional Arabic" w:hAnsi="Traditional Arabic" w:cs="Traditional Arabic" w:hint="eastAsia"/>
          <w:b/>
          <w:sz w:val="24"/>
          <w:szCs w:val="24"/>
          <w:rtl/>
        </w:rPr>
        <w:t>ّازي،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مختار</w:t>
      </w:r>
      <w:r w:rsidRPr="001F2EC1">
        <w:rPr>
          <w:rFonts w:ascii="Traditional Arabic" w:hAnsi="Traditional Arabic" w:cs="Traditional Arabic"/>
          <w:bCs/>
          <w:sz w:val="24"/>
          <w:szCs w:val="24"/>
          <w:rtl/>
        </w:rPr>
        <w:t xml:space="preserve"> الصحاح</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 "نفل"، 1/317،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فارس</w:t>
      </w:r>
      <w:r w:rsidRPr="001F2EC1">
        <w:rPr>
          <w:rFonts w:ascii="Traditional Arabic" w:hAnsi="Traditional Arabic" w:cs="Traditional Arabic" w:hint="eastAsia"/>
          <w:b/>
          <w:sz w:val="24"/>
          <w:szCs w:val="24"/>
          <w:rtl/>
        </w:rPr>
        <w:t>،</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مقاييس</w:t>
      </w:r>
      <w:r w:rsidRPr="001F2EC1">
        <w:rPr>
          <w:rFonts w:ascii="Traditional Arabic" w:hAnsi="Traditional Arabic" w:cs="Traditional Arabic"/>
          <w:bCs/>
          <w:sz w:val="24"/>
          <w:szCs w:val="24"/>
          <w:rtl/>
        </w:rPr>
        <w:t xml:space="preserve"> اللغة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مادة</w:t>
      </w:r>
      <w:r w:rsidRPr="001F2EC1">
        <w:rPr>
          <w:rFonts w:ascii="Traditional Arabic" w:hAnsi="Traditional Arabic" w:cs="Traditional Arabic"/>
          <w:b/>
          <w:sz w:val="24"/>
          <w:szCs w:val="24"/>
          <w:rtl/>
        </w:rPr>
        <w:t>: "نفل"، 5/455-456.</w:t>
      </w:r>
    </w:p>
  </w:footnote>
  <w:footnote w:id="493">
    <w:p w:rsidR="00DB12E1" w:rsidRDefault="00DB12E1" w:rsidP="00417BD9">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الهمام</w:t>
      </w:r>
      <w:r w:rsidRPr="001F2EC1">
        <w:rPr>
          <w:rFonts w:cs="Traditional Arabic" w:hint="eastAsia"/>
          <w:bCs/>
          <w:sz w:val="24"/>
          <w:szCs w:val="24"/>
          <w:rtl/>
          <w:lang w:eastAsia="ar-SA"/>
        </w:rPr>
        <w:t>،</w:t>
      </w:r>
      <w:r w:rsidRPr="001F2EC1">
        <w:rPr>
          <w:rFonts w:cs="Traditional Arabic"/>
          <w:bCs/>
          <w:sz w:val="24"/>
          <w:szCs w:val="24"/>
          <w:rtl/>
          <w:lang w:eastAsia="ar-SA"/>
        </w:rPr>
        <w:t xml:space="preserve"> </w:t>
      </w:r>
      <w:r w:rsidRPr="001F2EC1">
        <w:rPr>
          <w:rFonts w:cs="Traditional Arabic" w:hint="eastAsia"/>
          <w:bCs/>
          <w:sz w:val="24"/>
          <w:szCs w:val="24"/>
          <w:rtl/>
          <w:lang w:eastAsia="ar-SA"/>
        </w:rPr>
        <w:t>فتح</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5/510، و</w:t>
      </w:r>
      <w:r w:rsidRPr="001F2EC1">
        <w:rPr>
          <w:rFonts w:cs="Traditional Arabic" w:hint="eastAsia"/>
          <w:b/>
          <w:sz w:val="24"/>
          <w:szCs w:val="24"/>
          <w:rtl/>
          <w:lang w:eastAsia="ar-SA"/>
        </w:rPr>
        <w:t>النفراوي</w:t>
      </w:r>
      <w:r w:rsidRPr="001F2EC1">
        <w:rPr>
          <w:rFonts w:cs="Traditional Arabic" w:hint="eastAsia"/>
          <w:bCs/>
          <w:sz w:val="24"/>
          <w:szCs w:val="24"/>
          <w:rtl/>
          <w:lang w:eastAsia="ar-SA"/>
        </w:rPr>
        <w:t>،</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الفواكه</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الدواني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1/624</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والشافعي،</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الأم،</w:t>
      </w:r>
      <w:r w:rsidRPr="001F2EC1">
        <w:rPr>
          <w:rFonts w:ascii="Traditional Arabic" w:hAnsi="Traditional Arabic" w:cs="Traditional Arabic"/>
          <w:b/>
          <w:sz w:val="24"/>
          <w:szCs w:val="24"/>
          <w:rtl/>
        </w:rPr>
        <w:t xml:space="preserve"> 5/312، </w:t>
      </w:r>
      <w:r w:rsidRPr="001F2EC1">
        <w:rPr>
          <w:rFonts w:ascii="Traditional Arabic" w:hAnsi="Traditional Arabic" w:cs="Traditional Arabic" w:hint="eastAsia"/>
          <w:b/>
          <w:sz w:val="24"/>
          <w:szCs w:val="24"/>
          <w:rtl/>
        </w:rPr>
        <w:t>والبهوتي،</w:t>
      </w:r>
      <w:r w:rsidRPr="001F2EC1">
        <w:rPr>
          <w:rFonts w:ascii="Traditional Arabic" w:hAnsi="Traditional Arabic" w:cs="Traditional Arabic"/>
          <w:b/>
          <w:sz w:val="24"/>
          <w:szCs w:val="24"/>
          <w:rtl/>
        </w:rPr>
        <w:t xml:space="preserve"> </w:t>
      </w:r>
      <w:r w:rsidRPr="001F2EC1">
        <w:rPr>
          <w:rFonts w:cs="Traditional Arabic" w:hint="eastAsia"/>
          <w:bCs/>
          <w:sz w:val="24"/>
          <w:szCs w:val="24"/>
          <w:rtl/>
          <w:lang w:eastAsia="ar-SA"/>
        </w:rPr>
        <w:t>كشاف</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2/392.</w:t>
      </w:r>
    </w:p>
  </w:footnote>
  <w:footnote w:id="494">
    <w:p w:rsidR="00DB12E1" w:rsidRDefault="00DB12E1" w:rsidP="00417BD9">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ج</w:t>
      </w:r>
      <w:r w:rsidRPr="001F2EC1">
        <w:rPr>
          <w:rFonts w:cs="Traditional Arabic" w:hint="eastAsia"/>
          <w:b/>
          <w:sz w:val="24"/>
          <w:szCs w:val="24"/>
          <w:rtl/>
        </w:rPr>
        <w:t>مع</w:t>
      </w:r>
      <w:r w:rsidRPr="001F2EC1">
        <w:rPr>
          <w:rFonts w:cs="Traditional Arabic"/>
          <w:b/>
          <w:sz w:val="24"/>
          <w:szCs w:val="24"/>
          <w:rtl/>
        </w:rPr>
        <w:t xml:space="preserve"> </w:t>
      </w:r>
      <w:r w:rsidRPr="001F2EC1">
        <w:rPr>
          <w:rFonts w:cs="Traditional Arabic" w:hint="eastAsia"/>
          <w:b/>
          <w:sz w:val="24"/>
          <w:szCs w:val="24"/>
          <w:rtl/>
        </w:rPr>
        <w:t>سريّة،</w:t>
      </w:r>
      <w:r w:rsidRPr="001F2EC1">
        <w:rPr>
          <w:rFonts w:cs="Traditional Arabic"/>
          <w:b/>
          <w:sz w:val="24"/>
          <w:szCs w:val="24"/>
          <w:rtl/>
        </w:rPr>
        <w:t xml:space="preserve"> </w:t>
      </w:r>
      <w:r w:rsidRPr="001F2EC1">
        <w:rPr>
          <w:rFonts w:cs="Traditional Arabic" w:hint="eastAsia"/>
          <w:b/>
          <w:sz w:val="24"/>
          <w:szCs w:val="24"/>
          <w:rtl/>
        </w:rPr>
        <w:t>وهي</w:t>
      </w:r>
      <w:r w:rsidRPr="001F2EC1">
        <w:rPr>
          <w:rFonts w:cs="Traditional Arabic"/>
          <w:b/>
          <w:sz w:val="24"/>
          <w:szCs w:val="24"/>
          <w:rtl/>
        </w:rPr>
        <w:t xml:space="preserve"> </w:t>
      </w:r>
      <w:r w:rsidRPr="001F2EC1">
        <w:rPr>
          <w:rFonts w:cs="Traditional Arabic" w:hint="eastAsia"/>
          <w:b/>
          <w:sz w:val="24"/>
          <w:szCs w:val="24"/>
          <w:rtl/>
        </w:rPr>
        <w:t>القطعة</w:t>
      </w:r>
      <w:r w:rsidRPr="001F2EC1">
        <w:rPr>
          <w:rFonts w:cs="Traditional Arabic"/>
          <w:b/>
          <w:sz w:val="24"/>
          <w:szCs w:val="24"/>
          <w:rtl/>
        </w:rPr>
        <w:t xml:space="preserve"> </w:t>
      </w:r>
      <w:r w:rsidRPr="001F2EC1">
        <w:rPr>
          <w:rFonts w:cs="Traditional Arabic" w:hint="eastAsia"/>
          <w:b/>
          <w:sz w:val="24"/>
          <w:szCs w:val="24"/>
          <w:rtl/>
        </w:rPr>
        <w:t>من</w:t>
      </w:r>
      <w:r w:rsidRPr="001F2EC1">
        <w:rPr>
          <w:rFonts w:cs="Traditional Arabic"/>
          <w:b/>
          <w:sz w:val="24"/>
          <w:szCs w:val="24"/>
          <w:rtl/>
        </w:rPr>
        <w:t xml:space="preserve"> </w:t>
      </w:r>
      <w:r w:rsidRPr="001F2EC1">
        <w:rPr>
          <w:rFonts w:cs="Traditional Arabic" w:hint="eastAsia"/>
          <w:b/>
          <w:sz w:val="24"/>
          <w:szCs w:val="24"/>
          <w:rtl/>
        </w:rPr>
        <w:t>الجيش</w:t>
      </w:r>
      <w:r w:rsidRPr="001F2EC1">
        <w:rPr>
          <w:rFonts w:cs="Traditional Arabic"/>
          <w:b/>
          <w:sz w:val="24"/>
          <w:szCs w:val="24"/>
          <w:rtl/>
        </w:rPr>
        <w:t xml:space="preserve"> </w:t>
      </w:r>
      <w:r w:rsidRPr="001F2EC1">
        <w:rPr>
          <w:rFonts w:cs="Traditional Arabic" w:hint="eastAsia"/>
          <w:b/>
          <w:sz w:val="24"/>
          <w:szCs w:val="24"/>
          <w:rtl/>
        </w:rPr>
        <w:t>العام،</w:t>
      </w:r>
      <w:r w:rsidRPr="001F2EC1">
        <w:rPr>
          <w:rFonts w:cs="Traditional Arabic"/>
          <w:b/>
          <w:sz w:val="24"/>
          <w:szCs w:val="24"/>
          <w:rtl/>
        </w:rPr>
        <w:t xml:space="preserve"> </w:t>
      </w:r>
      <w:r w:rsidRPr="001F2EC1">
        <w:rPr>
          <w:rFonts w:cs="Traditional Arabic" w:hint="eastAsia"/>
          <w:b/>
          <w:sz w:val="24"/>
          <w:szCs w:val="24"/>
          <w:rtl/>
        </w:rPr>
        <w:t>انظر،</w:t>
      </w:r>
      <w:r w:rsidRPr="001F2EC1">
        <w:rPr>
          <w:rFonts w:cs="Traditional Arabic"/>
          <w:b/>
          <w:sz w:val="24"/>
          <w:szCs w:val="24"/>
          <w:rtl/>
        </w:rPr>
        <w:t xml:space="preserve"> </w:t>
      </w:r>
      <w:r w:rsidRPr="001F2EC1">
        <w:rPr>
          <w:rFonts w:ascii="Traditional Arabic" w:hAnsi="Traditional Arabic" w:cs="Traditional Arabic" w:hint="eastAsia"/>
          <w:sz w:val="24"/>
          <w:szCs w:val="24"/>
          <w:rtl/>
        </w:rPr>
        <w:t>الجوهري،</w:t>
      </w:r>
      <w:r w:rsidRPr="001F2EC1">
        <w:rPr>
          <w:rFonts w:ascii="Traditional Arabic" w:hAnsi="Traditional Arabic" w:cs="Traditional Arabic"/>
          <w:sz w:val="24"/>
          <w:szCs w:val="24"/>
          <w:rtl/>
        </w:rPr>
        <w:t xml:space="preserve"> إسماعيل بن حم</w:t>
      </w:r>
      <w:r w:rsidRPr="001F2EC1">
        <w:rPr>
          <w:rFonts w:ascii="Traditional Arabic" w:hAnsi="Traditional Arabic" w:cs="Traditional Arabic" w:hint="eastAsia"/>
          <w:sz w:val="24"/>
          <w:szCs w:val="24"/>
          <w:rtl/>
        </w:rPr>
        <w:t>ّاد</w:t>
      </w:r>
      <w:r w:rsidRPr="001F2EC1">
        <w:rPr>
          <w:rFonts w:ascii="Traditional Arabic" w:hAnsi="Traditional Arabic" w:cs="Traditional Arabic" w:hint="eastAsia"/>
          <w:sz w:val="26"/>
          <w:szCs w:val="26"/>
          <w:rtl/>
        </w:rPr>
        <w:t>،</w:t>
      </w:r>
      <w:r w:rsidRPr="001F2EC1">
        <w:rPr>
          <w:rFonts w:ascii="Traditional Arabic" w:hAnsi="Traditional Arabic" w:cs="Traditional Arabic"/>
          <w:sz w:val="26"/>
          <w:szCs w:val="26"/>
          <w:rtl/>
        </w:rPr>
        <w:t xml:space="preserve"> </w:t>
      </w:r>
      <w:r w:rsidRPr="001F2EC1">
        <w:rPr>
          <w:rFonts w:ascii="Traditional Arabic" w:hAnsi="Traditional Arabic" w:cs="Traditional Arabic" w:hint="eastAsia"/>
          <w:b/>
          <w:bCs/>
          <w:sz w:val="26"/>
          <w:szCs w:val="26"/>
          <w:rtl/>
        </w:rPr>
        <w:t>الصحاح</w:t>
      </w:r>
      <w:r w:rsidRPr="001F2EC1">
        <w:rPr>
          <w:rFonts w:ascii="Traditional Arabic" w:hAnsi="Traditional Arabic" w:cs="Traditional Arabic" w:hint="eastAsia"/>
          <w:sz w:val="26"/>
          <w:szCs w:val="26"/>
          <w:rtl/>
        </w:rPr>
        <w:t>،</w:t>
      </w:r>
      <w:r w:rsidRPr="001F2EC1">
        <w:rPr>
          <w:rFonts w:ascii="Traditional Arabic" w:hAnsi="Traditional Arabic" w:cs="Traditional Arabic"/>
          <w:sz w:val="26"/>
          <w:szCs w:val="26"/>
          <w:rtl/>
        </w:rPr>
        <w:t xml:space="preserve"> ط4، (بيروت: دار العلم للملايين</w:t>
      </w:r>
      <w:r w:rsidRPr="001F2EC1">
        <w:rPr>
          <w:rFonts w:ascii="Traditional Arabic" w:hAnsi="Traditional Arabic" w:cs="Traditional Arabic" w:hint="eastAsia"/>
          <w:sz w:val="26"/>
          <w:szCs w:val="26"/>
          <w:rtl/>
        </w:rPr>
        <w:t>،</w:t>
      </w:r>
      <w:r w:rsidRPr="001F2EC1">
        <w:rPr>
          <w:rFonts w:ascii="Traditional Arabic" w:hAnsi="Traditional Arabic" w:cs="Traditional Arabic"/>
          <w:sz w:val="26"/>
          <w:szCs w:val="26"/>
          <w:rtl/>
        </w:rPr>
        <w:t>1990م)</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مادة</w:t>
      </w:r>
      <w:r w:rsidRPr="001F2EC1">
        <w:rPr>
          <w:rFonts w:cs="Traditional Arabic"/>
          <w:b/>
          <w:sz w:val="24"/>
          <w:szCs w:val="24"/>
          <w:rtl/>
        </w:rPr>
        <w:t>: "</w:t>
      </w:r>
      <w:r w:rsidRPr="001F2EC1">
        <w:rPr>
          <w:rFonts w:cs="Traditional Arabic" w:hint="eastAsia"/>
          <w:b/>
          <w:sz w:val="24"/>
          <w:szCs w:val="24"/>
          <w:rtl/>
        </w:rPr>
        <w:t>سرا</w:t>
      </w:r>
      <w:r w:rsidRPr="001F2EC1">
        <w:rPr>
          <w:rFonts w:cs="Traditional Arabic"/>
          <w:b/>
          <w:sz w:val="24"/>
          <w:szCs w:val="24"/>
          <w:rtl/>
        </w:rPr>
        <w:t>"</w:t>
      </w:r>
      <w:r w:rsidRPr="001F2EC1">
        <w:rPr>
          <w:rFonts w:cs="Traditional Arabic" w:hint="eastAsia"/>
          <w:b/>
          <w:sz w:val="24"/>
          <w:szCs w:val="24"/>
          <w:rtl/>
        </w:rPr>
        <w:t>،</w:t>
      </w:r>
      <w:r w:rsidRPr="001F2EC1">
        <w:rPr>
          <w:rFonts w:cs="Traditional Arabic"/>
          <w:b/>
          <w:sz w:val="24"/>
          <w:szCs w:val="24"/>
          <w:rtl/>
        </w:rPr>
        <w:t xml:space="preserve"> 7/225. </w:t>
      </w:r>
    </w:p>
  </w:footnote>
  <w:footnote w:id="495">
    <w:p w:rsidR="00DB12E1" w:rsidRDefault="00DB12E1" w:rsidP="007E194A">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lang w:bidi="ar-QA"/>
        </w:rPr>
        <w:t xml:space="preserve"> انظر: </w:t>
      </w:r>
      <w:r w:rsidRPr="001F2EC1">
        <w:rPr>
          <w:rFonts w:ascii="Traditional Arabic" w:hAnsi="Traditional Arabic" w:cs="Traditional Arabic" w:hint="eastAsia"/>
          <w:b/>
          <w:sz w:val="24"/>
          <w:szCs w:val="24"/>
          <w:rtl/>
          <w:lang w:bidi="ar-QA"/>
        </w:rPr>
        <w:t>الشيباني،</w:t>
      </w:r>
      <w:r w:rsidRPr="001F2EC1">
        <w:rPr>
          <w:rFonts w:ascii="Traditional Arabic" w:hAnsi="Traditional Arabic" w:cs="Traditional Arabic"/>
          <w:b/>
          <w:sz w:val="24"/>
          <w:szCs w:val="24"/>
          <w:rtl/>
          <w:lang w:bidi="ar-QA"/>
        </w:rPr>
        <w:t xml:space="preserve"> </w:t>
      </w:r>
      <w:r w:rsidRPr="001F2EC1">
        <w:rPr>
          <w:rFonts w:cs="Traditional Arabic" w:hint="eastAsia"/>
          <w:bCs/>
          <w:sz w:val="24"/>
          <w:szCs w:val="24"/>
          <w:rtl/>
          <w:lang w:eastAsia="ar-SA"/>
        </w:rPr>
        <w:t>شرح</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السير</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الكبير</w:t>
      </w:r>
      <w:r w:rsidRPr="001F2EC1">
        <w:rPr>
          <w:rFonts w:ascii="Traditional Arabic" w:hAnsi="Traditional Arabic" w:cs="Traditional Arabic" w:hint="eastAsia"/>
          <w:b/>
          <w:sz w:val="24"/>
          <w:szCs w:val="24"/>
          <w:rtl/>
          <w:lang w:bidi="ar-QA"/>
        </w:rPr>
        <w:t>،</w:t>
      </w:r>
      <w:r w:rsidRPr="001F2EC1">
        <w:rPr>
          <w:rFonts w:ascii="Traditional Arabic" w:hAnsi="Traditional Arabic" w:cs="Traditional Arabic"/>
          <w:b/>
          <w:sz w:val="24"/>
          <w:szCs w:val="24"/>
          <w:rtl/>
          <w:lang w:bidi="ar-QA"/>
        </w:rPr>
        <w:t xml:space="preserve"> 2/129-130، وابن رشد، </w:t>
      </w:r>
      <w:r w:rsidRPr="001F2EC1">
        <w:rPr>
          <w:rFonts w:cs="Traditional Arabic" w:hint="eastAsia"/>
          <w:bCs/>
          <w:sz w:val="24"/>
          <w:szCs w:val="24"/>
          <w:rtl/>
          <w:lang w:eastAsia="ar-SA"/>
        </w:rPr>
        <w:t>بداية</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المجتهد</w:t>
      </w:r>
      <w:r w:rsidRPr="001F2EC1">
        <w:rPr>
          <w:rFonts w:ascii="Traditional Arabic" w:hAnsi="Traditional Arabic" w:cs="Traditional Arabic" w:hint="eastAsia"/>
          <w:b/>
          <w:sz w:val="24"/>
          <w:szCs w:val="24"/>
          <w:rtl/>
          <w:lang w:bidi="ar-QA"/>
        </w:rPr>
        <w:t>،</w:t>
      </w:r>
      <w:r w:rsidRPr="001F2EC1">
        <w:rPr>
          <w:rFonts w:ascii="Traditional Arabic" w:hAnsi="Traditional Arabic" w:cs="Traditional Arabic"/>
          <w:b/>
          <w:sz w:val="24"/>
          <w:szCs w:val="24"/>
          <w:rtl/>
          <w:lang w:bidi="ar-QA"/>
        </w:rPr>
        <w:t xml:space="preserve"> 1/396، والشافعي، </w:t>
      </w:r>
      <w:r w:rsidRPr="001F2EC1">
        <w:rPr>
          <w:rFonts w:cs="Traditional Arabic" w:hint="eastAsia"/>
          <w:bCs/>
          <w:sz w:val="24"/>
          <w:szCs w:val="24"/>
          <w:rtl/>
          <w:lang w:eastAsia="ar-SA"/>
        </w:rPr>
        <w:t>الأم،</w:t>
      </w:r>
      <w:r w:rsidRPr="001F2EC1">
        <w:rPr>
          <w:rFonts w:ascii="Traditional Arabic" w:hAnsi="Traditional Arabic" w:cs="Traditional Arabic"/>
          <w:b/>
          <w:sz w:val="24"/>
          <w:szCs w:val="24"/>
          <w:rtl/>
          <w:lang w:bidi="ar-QA"/>
        </w:rPr>
        <w:t xml:space="preserve"> 5/313، والنووي، </w:t>
      </w:r>
      <w:r w:rsidRPr="001F2EC1">
        <w:rPr>
          <w:rFonts w:cs="Traditional Arabic" w:hint="eastAsia"/>
          <w:bCs/>
          <w:sz w:val="24"/>
          <w:szCs w:val="24"/>
          <w:rtl/>
          <w:lang w:eastAsia="ar-SA"/>
        </w:rPr>
        <w:t>روضة</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الطالبين،</w:t>
      </w:r>
      <w:r w:rsidRPr="001F2EC1">
        <w:rPr>
          <w:rFonts w:cs="Traditional Arabic"/>
          <w:bCs/>
          <w:sz w:val="24"/>
          <w:szCs w:val="24"/>
          <w:rtl/>
          <w:lang w:eastAsia="ar-SA"/>
        </w:rPr>
        <w:t xml:space="preserve"> </w:t>
      </w:r>
      <w:r w:rsidRPr="001F2EC1">
        <w:rPr>
          <w:rFonts w:ascii="Traditional Arabic" w:hAnsi="Traditional Arabic" w:cs="Traditional Arabic"/>
          <w:b/>
          <w:sz w:val="24"/>
          <w:szCs w:val="24"/>
          <w:rtl/>
          <w:lang w:bidi="ar-QA"/>
        </w:rPr>
        <w:t>6/365، وابن ق</w:t>
      </w:r>
      <w:r w:rsidRPr="001F2EC1">
        <w:rPr>
          <w:rFonts w:ascii="Traditional Arabic" w:hAnsi="Traditional Arabic" w:cs="Traditional Arabic" w:hint="eastAsia"/>
          <w:b/>
          <w:sz w:val="24"/>
          <w:szCs w:val="24"/>
          <w:rtl/>
          <w:lang w:bidi="ar-QA"/>
        </w:rPr>
        <w:t>دامة،</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المغني</w:t>
      </w:r>
      <w:r w:rsidRPr="001F2EC1">
        <w:rPr>
          <w:rFonts w:ascii="Traditional Arabic" w:hAnsi="Traditional Arabic" w:cs="Traditional Arabic" w:hint="eastAsia"/>
          <w:b/>
          <w:sz w:val="24"/>
          <w:szCs w:val="24"/>
          <w:rtl/>
          <w:lang w:bidi="ar-QA"/>
        </w:rPr>
        <w:t>،</w:t>
      </w:r>
      <w:r w:rsidRPr="001F2EC1">
        <w:rPr>
          <w:rFonts w:ascii="Traditional Arabic" w:hAnsi="Traditional Arabic" w:cs="Traditional Arabic"/>
          <w:b/>
          <w:sz w:val="24"/>
          <w:szCs w:val="24"/>
          <w:rtl/>
          <w:lang w:bidi="ar-QA"/>
        </w:rPr>
        <w:t xml:space="preserve"> 13/53، وابن عثيمين، </w:t>
      </w:r>
      <w:r w:rsidRPr="001F2EC1">
        <w:rPr>
          <w:rFonts w:cs="Traditional Arabic" w:hint="eastAsia"/>
          <w:bCs/>
          <w:sz w:val="24"/>
          <w:szCs w:val="24"/>
          <w:rtl/>
          <w:lang w:eastAsia="ar-SA"/>
        </w:rPr>
        <w:t>الشرح</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الممتع،</w:t>
      </w:r>
      <w:r w:rsidRPr="001F2EC1">
        <w:rPr>
          <w:rFonts w:ascii="Traditional Arabic" w:hAnsi="Traditional Arabic" w:cs="Traditional Arabic"/>
          <w:b/>
          <w:sz w:val="24"/>
          <w:szCs w:val="24"/>
          <w:rtl/>
          <w:lang w:bidi="ar-QA"/>
        </w:rPr>
        <w:t xml:space="preserve"> 8/16-17</w:t>
      </w:r>
      <w:r w:rsidRPr="001F2EC1">
        <w:rPr>
          <w:rStyle w:val="a3"/>
          <w:rFonts w:ascii="Traditional Arabic" w:hAnsi="Traditional Arabic" w:cs="Traditional Arabic"/>
          <w:b/>
          <w:sz w:val="24"/>
          <w:szCs w:val="24"/>
          <w:vertAlign w:val="baseline"/>
          <w:rtl/>
          <w:lang w:bidi="ar-QA"/>
        </w:rPr>
        <w:t>.</w:t>
      </w:r>
    </w:p>
  </w:footnote>
  <w:footnote w:id="496">
    <w:p w:rsidR="00DB12E1" w:rsidRDefault="00DB12E1" w:rsidP="00417BD9">
      <w:pPr>
        <w:pStyle w:val="a4"/>
        <w:widowControl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انظر: الموصلي، </w:t>
      </w:r>
      <w:r w:rsidRPr="001F2EC1">
        <w:rPr>
          <w:rFonts w:ascii="Traditional Arabic" w:hAnsi="Traditional Arabic" w:cs="Traditional Arabic" w:hint="eastAsia"/>
          <w:bCs/>
          <w:sz w:val="24"/>
          <w:szCs w:val="24"/>
          <w:rtl/>
        </w:rPr>
        <w:t>الاختيار</w:t>
      </w:r>
      <w:r w:rsidRPr="001F2EC1">
        <w:rPr>
          <w:rFonts w:ascii="Traditional Arabic" w:hAnsi="Traditional Arabic" w:cs="Traditional Arabic"/>
          <w:bCs/>
          <w:sz w:val="24"/>
          <w:szCs w:val="24"/>
          <w:rtl/>
        </w:rPr>
        <w:t xml:space="preserve"> لتعليل المختار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4/141.</w:t>
      </w:r>
    </w:p>
  </w:footnote>
  <w:footnote w:id="497">
    <w:p w:rsidR="00DB12E1" w:rsidRDefault="00DB12E1" w:rsidP="00417BD9">
      <w:pPr>
        <w:spacing w:after="0" w:line="240" w:lineRule="auto"/>
        <w:ind w:left="-58"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ascii="Traditional Arabic" w:hAnsi="Traditional Arabic" w:cs="Traditional Arabic"/>
          <w:b/>
          <w:sz w:val="24"/>
          <w:szCs w:val="24"/>
          <w:rtl/>
        </w:rPr>
        <w:t xml:space="preserve"> انظر: الزرقاني، محمد بن عبد الباقي،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الزرقاني على موطأ الإمام مالك</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(بيروت: دار الكتب العلمية، 1411هـ) 3/34، 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رشد، </w:t>
      </w:r>
      <w:r w:rsidRPr="001F2EC1">
        <w:rPr>
          <w:rFonts w:cs="Traditional Arabic" w:hint="eastAsia"/>
          <w:bCs/>
          <w:sz w:val="24"/>
          <w:szCs w:val="24"/>
          <w:rtl/>
          <w:lang w:eastAsia="ar-SA"/>
        </w:rPr>
        <w:t>بداية</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1/396.</w:t>
      </w:r>
    </w:p>
  </w:footnote>
  <w:footnote w:id="498">
    <w:p w:rsidR="00DB12E1" w:rsidRDefault="00DB12E1" w:rsidP="00417BD9">
      <w:pPr>
        <w:spacing w:after="0" w:line="240" w:lineRule="auto"/>
        <w:ind w:left="-58"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ascii="Traditional Arabic" w:hAnsi="Traditional Arabic" w:cs="Traditional Arabic"/>
          <w:b/>
          <w:sz w:val="24"/>
          <w:szCs w:val="24"/>
          <w:rtl/>
        </w:rPr>
        <w:t xml:space="preserve"> انظر: ابن قدامة، </w:t>
      </w:r>
      <w:r w:rsidRPr="001F2EC1">
        <w:rPr>
          <w:rFonts w:cs="Traditional Arabic" w:hint="eastAsia"/>
          <w:bCs/>
          <w:sz w:val="24"/>
          <w:szCs w:val="24"/>
          <w:rtl/>
          <w:lang w:eastAsia="ar-SA"/>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13/55.</w:t>
      </w:r>
    </w:p>
  </w:footnote>
  <w:footnote w:id="499">
    <w:p w:rsidR="00DB12E1" w:rsidRDefault="00DB12E1" w:rsidP="00417BD9">
      <w:pPr>
        <w:spacing w:after="0" w:line="240" w:lineRule="auto"/>
        <w:ind w:left="-58"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ابن حزم</w:t>
      </w:r>
      <w:r w:rsidRPr="001F2EC1">
        <w:rPr>
          <w:rFonts w:cs="Traditional Arabic" w:hint="eastAsia"/>
          <w:bCs/>
          <w:sz w:val="24"/>
          <w:szCs w:val="24"/>
          <w:rtl/>
          <w:lang w:eastAsia="ar-SA"/>
        </w:rPr>
        <w:t>،</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المحلى</w:t>
      </w:r>
      <w:r w:rsidRPr="001F2EC1">
        <w:rPr>
          <w:rFonts w:cs="Traditional Arabic"/>
          <w:bCs/>
          <w:sz w:val="24"/>
          <w:szCs w:val="24"/>
          <w:rtl/>
          <w:lang w:eastAsia="ar-SA"/>
        </w:rPr>
        <w:t xml:space="preserve"> </w:t>
      </w:r>
      <w:r w:rsidRPr="001F2EC1">
        <w:rPr>
          <w:rFonts w:cs="Traditional Arabic" w:hint="eastAsia"/>
          <w:bCs/>
          <w:sz w:val="24"/>
          <w:szCs w:val="24"/>
          <w:rtl/>
          <w:lang w:eastAsia="ar-SA"/>
        </w:rPr>
        <w:t>بالآثار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5/407.</w:t>
      </w:r>
    </w:p>
  </w:footnote>
  <w:footnote w:id="500">
    <w:p w:rsidR="00DB12E1" w:rsidRDefault="00DB12E1" w:rsidP="00A15259">
      <w:pPr>
        <w:spacing w:after="0" w:line="240" w:lineRule="auto"/>
        <w:ind w:left="-58"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هو</w:t>
      </w:r>
      <w:r w:rsidRPr="001F2EC1">
        <w:rPr>
          <w:rFonts w:cs="Traditional Arabic"/>
          <w:b/>
          <w:sz w:val="24"/>
          <w:szCs w:val="24"/>
          <w:rtl/>
        </w:rPr>
        <w:t xml:space="preserve">: </w:t>
      </w:r>
      <w:r w:rsidRPr="001F2EC1">
        <w:rPr>
          <w:rFonts w:cs="Traditional Arabic" w:hint="eastAsia"/>
          <w:b/>
          <w:sz w:val="24"/>
          <w:szCs w:val="24"/>
          <w:rtl/>
        </w:rPr>
        <w:t>حبيب</w:t>
      </w:r>
      <w:r w:rsidRPr="001F2EC1">
        <w:rPr>
          <w:rFonts w:cs="Traditional Arabic"/>
          <w:b/>
          <w:sz w:val="24"/>
          <w:szCs w:val="24"/>
          <w:rtl/>
        </w:rPr>
        <w:t xml:space="preserve"> </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مسلمة</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مالك بن وهب بن ثعلبة بن وائلة بن عمرو بن شيبان بن محارب بن فهر، أبو </w:t>
      </w:r>
      <w:r w:rsidRPr="001F2EC1">
        <w:rPr>
          <w:rFonts w:ascii="Traditional Arabic" w:hAnsi="Traditional Arabic" w:cs="Traditional Arabic" w:hint="eastAsia"/>
          <w:b/>
          <w:sz w:val="24"/>
          <w:szCs w:val="24"/>
          <w:rtl/>
        </w:rPr>
        <w:t>عبد</w:t>
      </w:r>
      <w:r w:rsidRPr="001F2EC1">
        <w:rPr>
          <w:rFonts w:ascii="Traditional Arabic" w:hAnsi="Traditional Arabic" w:cs="Traditional Arabic"/>
          <w:b/>
          <w:sz w:val="24"/>
          <w:szCs w:val="24"/>
          <w:rtl/>
        </w:rPr>
        <w:t xml:space="preserve"> الرحمن الفهري الحجازيّ، نزل الشام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w:t>
      </w:r>
      <w:r w:rsidRPr="001F2EC1">
        <w:rPr>
          <w:rFonts w:ascii="Traditional Arabic" w:hAnsi="Traditional Arabic" w:cs="Traditional Arabic" w:hint="eastAsia"/>
          <w:b/>
          <w:sz w:val="24"/>
          <w:szCs w:val="24"/>
          <w:rtl/>
        </w:rPr>
        <w:t>كان</w:t>
      </w:r>
      <w:r w:rsidRPr="001F2EC1">
        <w:rPr>
          <w:rFonts w:ascii="Traditional Arabic" w:hAnsi="Traditional Arabic" w:cs="Traditional Arabic"/>
          <w:b/>
          <w:sz w:val="24"/>
          <w:szCs w:val="24"/>
          <w:rtl/>
        </w:rPr>
        <w:t xml:space="preserve"> يقال له: حبيب الروم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لكثرة جهاده فيهم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قيل: </w:t>
      </w:r>
      <w:r w:rsidRPr="001F2EC1">
        <w:rPr>
          <w:rFonts w:ascii="Traditional Arabic" w:hAnsi="Traditional Arabic" w:cs="Traditional Arabic" w:hint="eastAsia"/>
          <w:b/>
          <w:sz w:val="24"/>
          <w:szCs w:val="24"/>
          <w:rtl/>
        </w:rPr>
        <w:t>كان</w:t>
      </w:r>
      <w:r w:rsidRPr="001F2EC1">
        <w:rPr>
          <w:rFonts w:ascii="Traditional Arabic" w:hAnsi="Traditional Arabic" w:cs="Traditional Arabic"/>
          <w:b/>
          <w:sz w:val="24"/>
          <w:szCs w:val="24"/>
          <w:rtl/>
        </w:rPr>
        <w:t xml:space="preserve"> له يوم توفي النبي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اثنتا</w:t>
      </w:r>
      <w:r w:rsidRPr="001F2EC1">
        <w:rPr>
          <w:rFonts w:ascii="Traditional Arabic" w:hAnsi="Traditional Arabic" w:cs="Traditional Arabic"/>
          <w:b/>
          <w:sz w:val="24"/>
          <w:szCs w:val="24"/>
          <w:rtl/>
        </w:rPr>
        <w:t xml:space="preserve"> عشرة سنة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وقال ابن معين: أهل الشّام يثبتون صحبته، وأهل المدينة ينكرونها</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قيل: إنه هو </w:t>
      </w:r>
      <w:r w:rsidRPr="001F2EC1">
        <w:rPr>
          <w:rFonts w:ascii="Traditional Arabic" w:hAnsi="Traditional Arabic" w:cs="Traditional Arabic" w:hint="eastAsia"/>
          <w:b/>
          <w:sz w:val="24"/>
          <w:szCs w:val="24"/>
          <w:rtl/>
        </w:rPr>
        <w:t>الّذي</w:t>
      </w:r>
      <w:r w:rsidRPr="001F2EC1">
        <w:rPr>
          <w:rFonts w:ascii="Traditional Arabic" w:hAnsi="Traditional Arabic" w:cs="Traditional Arabic"/>
          <w:b/>
          <w:sz w:val="24"/>
          <w:szCs w:val="24"/>
          <w:rtl/>
        </w:rPr>
        <w:t xml:space="preserve"> فتح أرمينية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وتوفي سنة: (42هـ). انظ</w:t>
      </w:r>
      <w:r w:rsidRPr="001F2EC1">
        <w:rPr>
          <w:rFonts w:ascii="Traditional Arabic" w:hAnsi="Traditional Arabic" w:cs="Traditional Arabic" w:hint="eastAsia"/>
          <w:b/>
          <w:sz w:val="24"/>
          <w:szCs w:val="24"/>
          <w:rtl/>
        </w:rPr>
        <w:t>ر</w:t>
      </w:r>
      <w:r w:rsidRPr="001F2EC1">
        <w:rPr>
          <w:rFonts w:ascii="Traditional Arabic" w:hAnsi="Traditional Arabic" w:cs="Traditional Arabic"/>
          <w:b/>
          <w:sz w:val="24"/>
          <w:szCs w:val="24"/>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حجر، </w:t>
      </w:r>
      <w:r w:rsidRPr="001F2EC1">
        <w:rPr>
          <w:rFonts w:ascii="Traditional Arabic" w:hAnsi="Traditional Arabic" w:cs="Traditional Arabic" w:hint="eastAsia"/>
          <w:bCs/>
          <w:sz w:val="24"/>
          <w:szCs w:val="24"/>
          <w:rtl/>
        </w:rPr>
        <w:t>الإصابة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2/22.</w:t>
      </w:r>
    </w:p>
  </w:footnote>
  <w:footnote w:id="501">
    <w:p w:rsidR="00DB12E1" w:rsidRDefault="00DB12E1" w:rsidP="006E7FA8">
      <w:pPr>
        <w:spacing w:after="0" w:line="240" w:lineRule="auto"/>
        <w:ind w:left="-58"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Cs/>
          <w:sz w:val="24"/>
          <w:szCs w:val="24"/>
          <w:rtl/>
        </w:rPr>
        <w:t>أخرجه</w:t>
      </w:r>
      <w:r w:rsidRPr="001F2EC1">
        <w:rPr>
          <w:rFonts w:ascii="Traditional Arabic" w:hAnsi="Traditional Arabic" w:cs="Traditional Arabic"/>
          <w:bCs/>
          <w:sz w:val="24"/>
          <w:szCs w:val="24"/>
          <w:rtl/>
        </w:rPr>
        <w:t xml:space="preserve"> أب</w:t>
      </w:r>
      <w:r>
        <w:rPr>
          <w:rFonts w:ascii="Traditional Arabic" w:hAnsi="Traditional Arabic" w:cs="Traditional Arabic" w:hint="eastAsia"/>
          <w:bCs/>
          <w:sz w:val="24"/>
          <w:szCs w:val="24"/>
          <w:rtl/>
        </w:rPr>
        <w:t>و</w:t>
      </w:r>
      <w:r w:rsidRPr="001F2EC1">
        <w:rPr>
          <w:rFonts w:ascii="Traditional Arabic" w:hAnsi="Traditional Arabic" w:cs="Traditional Arabic"/>
          <w:bCs/>
          <w:sz w:val="24"/>
          <w:szCs w:val="24"/>
          <w:rtl/>
        </w:rPr>
        <w:t xml:space="preserve"> داود</w:t>
      </w:r>
      <w:r>
        <w:rPr>
          <w:rFonts w:ascii="Traditional Arabic" w:hAnsi="Traditional Arabic" w:cs="Traditional Arabic"/>
          <w:bCs/>
          <w:sz w:val="24"/>
          <w:szCs w:val="24"/>
          <w:rtl/>
        </w:rPr>
        <w:t xml:space="preserve"> في سننه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w:t>
      </w:r>
      <w:r w:rsidRPr="001F2EC1">
        <w:rPr>
          <w:rFonts w:ascii="Traditional Arabic" w:hAnsi="Traditional Arabic" w:cs="Traditional Arabic" w:hint="eastAsia"/>
          <w:b/>
          <w:sz w:val="24"/>
          <w:szCs w:val="24"/>
          <w:rtl/>
        </w:rPr>
        <w:t>ب</w:t>
      </w:r>
      <w:r w:rsidRPr="001F2EC1">
        <w:rPr>
          <w:rFonts w:ascii="Traditional Arabic" w:hAnsi="Traditional Arabic" w:cs="Traditional Arabic"/>
          <w:b/>
          <w:sz w:val="24"/>
          <w:szCs w:val="24"/>
          <w:rtl/>
        </w:rPr>
        <w:t xml:space="preserve"> الجهاد،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فِيمَنْ قَالَ الْخُمُسُ قَبْلَ النَّفلِ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3/33</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رقم 2752، </w:t>
      </w:r>
      <w:r w:rsidRPr="001F2EC1">
        <w:rPr>
          <w:rFonts w:ascii="Traditional Arabic" w:hAnsi="Traditional Arabic" w:cs="Traditional Arabic" w:hint="eastAsia"/>
          <w:b/>
          <w:sz w:val="24"/>
          <w:szCs w:val="24"/>
          <w:rtl/>
        </w:rPr>
        <w:t>وقد</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صححه</w:t>
      </w:r>
      <w:r w:rsidRPr="001F2EC1">
        <w:rPr>
          <w:rFonts w:ascii="Traditional Arabic" w:hAnsi="Traditional Arabic" w:cs="Traditional Arabic"/>
          <w:b/>
          <w:sz w:val="24"/>
          <w:szCs w:val="24"/>
          <w:rtl/>
        </w:rPr>
        <w:t xml:space="preserve"> الألباني،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w:t>
      </w:r>
      <w:r w:rsidRPr="001F2EC1">
        <w:rPr>
          <w:rFonts w:cs="Traditional Arabic" w:hint="eastAsia"/>
          <w:bCs/>
          <w:sz w:val="24"/>
          <w:szCs w:val="24"/>
          <w:rtl/>
          <w:lang w:eastAsia="ar-SA"/>
        </w:rPr>
        <w:t>صحيح</w:t>
      </w:r>
      <w:r w:rsidRPr="001F2EC1">
        <w:rPr>
          <w:rFonts w:cs="Traditional Arabic"/>
          <w:bCs/>
          <w:sz w:val="24"/>
          <w:szCs w:val="24"/>
          <w:rtl/>
          <w:lang w:eastAsia="ar-SA"/>
        </w:rPr>
        <w:t xml:space="preserve"> </w:t>
      </w:r>
      <w:r w:rsidRPr="001F2EC1">
        <w:rPr>
          <w:rFonts w:cs="Traditional Arabic" w:hint="eastAsia"/>
          <w:bCs/>
          <w:sz w:val="24"/>
          <w:szCs w:val="24"/>
          <w:rtl/>
          <w:lang w:eastAsia="ar-SA"/>
        </w:rPr>
        <w:t>وضعيف</w:t>
      </w:r>
      <w:r w:rsidRPr="001F2EC1">
        <w:rPr>
          <w:rFonts w:cs="Traditional Arabic"/>
          <w:bCs/>
          <w:sz w:val="24"/>
          <w:szCs w:val="24"/>
          <w:rtl/>
          <w:lang w:eastAsia="ar-SA"/>
        </w:rPr>
        <w:t xml:space="preserve"> </w:t>
      </w:r>
      <w:r w:rsidRPr="001F2EC1">
        <w:rPr>
          <w:rFonts w:cs="Traditional Arabic" w:hint="eastAsia"/>
          <w:bCs/>
          <w:sz w:val="24"/>
          <w:szCs w:val="24"/>
          <w:rtl/>
          <w:lang w:eastAsia="ar-SA"/>
        </w:rPr>
        <w:t>سنن</w:t>
      </w:r>
      <w:r w:rsidRPr="001F2EC1">
        <w:rPr>
          <w:rFonts w:cs="Traditional Arabic"/>
          <w:bCs/>
          <w:sz w:val="24"/>
          <w:szCs w:val="24"/>
          <w:rtl/>
          <w:lang w:eastAsia="ar-SA"/>
        </w:rPr>
        <w:t xml:space="preserve"> </w:t>
      </w:r>
      <w:r w:rsidRPr="001F2EC1">
        <w:rPr>
          <w:rFonts w:cs="Traditional Arabic" w:hint="eastAsia"/>
          <w:bCs/>
          <w:sz w:val="24"/>
          <w:szCs w:val="24"/>
          <w:rtl/>
          <w:lang w:eastAsia="ar-SA"/>
        </w:rPr>
        <w:t>أبي</w:t>
      </w:r>
      <w:r w:rsidRPr="001F2EC1">
        <w:rPr>
          <w:rFonts w:cs="Traditional Arabic"/>
          <w:bCs/>
          <w:sz w:val="24"/>
          <w:szCs w:val="24"/>
          <w:rtl/>
          <w:lang w:eastAsia="ar-SA"/>
        </w:rPr>
        <w:t xml:space="preserve"> </w:t>
      </w:r>
      <w:r w:rsidRPr="001F2EC1">
        <w:rPr>
          <w:rFonts w:cs="Traditional Arabic" w:hint="eastAsia"/>
          <w:bCs/>
          <w:sz w:val="24"/>
          <w:szCs w:val="24"/>
          <w:rtl/>
          <w:lang w:eastAsia="ar-SA"/>
        </w:rPr>
        <w:t>داود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 رقم 2750.</w:t>
      </w:r>
    </w:p>
  </w:footnote>
  <w:footnote w:id="502">
    <w:p w:rsidR="00DB12E1" w:rsidRDefault="00DB12E1" w:rsidP="00417BD9">
      <w:pPr>
        <w:pStyle w:val="a4"/>
        <w:widowControl w:val="0"/>
        <w:spacing w:after="0" w:line="240" w:lineRule="auto"/>
        <w:ind w:left="-58" w:right="-851"/>
        <w:jc w:val="both"/>
      </w:pPr>
      <w:r w:rsidRPr="001F2EC1">
        <w:rPr>
          <w:rFonts w:ascii="Traditional Arabic" w:hAnsi="Traditional Arabic" w:cs="Traditional Arabic"/>
          <w:b/>
          <w:sz w:val="24"/>
          <w:szCs w:val="24"/>
          <w:rtl/>
        </w:rPr>
        <w:t>(</w:t>
      </w:r>
      <w:r w:rsidRPr="001F2EC1">
        <w:rPr>
          <w:rStyle w:val="a3"/>
          <w:rFonts w:ascii="Traditional Arabic" w:hAnsi="Traditional Arabic" w:cs="Traditional Arabic"/>
          <w:b/>
          <w:sz w:val="24"/>
          <w:szCs w:val="24"/>
          <w:vertAlign w:val="baseline"/>
        </w:rPr>
        <w:footnoteRef/>
      </w:r>
      <w:r w:rsidRPr="001F2EC1">
        <w:rPr>
          <w:rFonts w:ascii="Traditional Arabic" w:hAnsi="Traditional Arabic" w:cs="Traditional Arabic"/>
          <w:b/>
          <w:sz w:val="24"/>
          <w:szCs w:val="24"/>
          <w:rtl/>
        </w:rPr>
        <w:t>) انظر: ابن قدامة</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Pr>
        <w:t xml:space="preserve">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13/55.</w:t>
      </w:r>
    </w:p>
  </w:footnote>
  <w:footnote w:id="503">
    <w:p w:rsidR="00DB12E1" w:rsidRDefault="00DB12E1" w:rsidP="00417BD9">
      <w:pPr>
        <w:pStyle w:val="a4"/>
        <w:widowControl w:val="0"/>
        <w:spacing w:after="0" w:line="240" w:lineRule="auto"/>
        <w:ind w:left="-58" w:right="-851"/>
        <w:jc w:val="both"/>
      </w:pPr>
      <w:r w:rsidRPr="001F2EC1">
        <w:rPr>
          <w:rFonts w:ascii="Traditional Arabic" w:hAnsi="Traditional Arabic" w:cs="Traditional Arabic"/>
          <w:b/>
          <w:sz w:val="24"/>
          <w:szCs w:val="24"/>
          <w:rtl/>
        </w:rPr>
        <w:t>(</w:t>
      </w:r>
      <w:r w:rsidRPr="001F2EC1">
        <w:rPr>
          <w:rStyle w:val="a3"/>
          <w:rFonts w:ascii="Traditional Arabic" w:hAnsi="Traditional Arabic" w:cs="Traditional Arabic"/>
          <w:b/>
          <w:sz w:val="24"/>
          <w:szCs w:val="24"/>
          <w:vertAlign w:val="baseline"/>
        </w:rPr>
        <w:footnoteRef/>
      </w: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النووي،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5/328، </w:t>
      </w:r>
      <w:r w:rsidRPr="001F2EC1">
        <w:rPr>
          <w:rFonts w:ascii="Traditional Arabic" w:hAnsi="Traditional Arabic" w:cs="Traditional Arabic" w:hint="eastAsia"/>
          <w:b/>
          <w:sz w:val="24"/>
          <w:szCs w:val="24"/>
          <w:rtl/>
        </w:rPr>
        <w:t>والشربيني،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مغني</w:t>
      </w:r>
      <w:r w:rsidRPr="001F2EC1">
        <w:rPr>
          <w:rFonts w:ascii="Traditional Arabic" w:hAnsi="Traditional Arabic" w:cs="Traditional Arabic"/>
          <w:bCs/>
          <w:sz w:val="24"/>
          <w:szCs w:val="24"/>
          <w:rtl/>
        </w:rPr>
        <w:t xml:space="preserve"> المحتاج</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3/134.</w:t>
      </w:r>
    </w:p>
  </w:footnote>
  <w:footnote w:id="504">
    <w:p w:rsidR="00DB12E1" w:rsidRDefault="00DB12E1" w:rsidP="006E7FA8">
      <w:pPr>
        <w:autoSpaceDE w:val="0"/>
        <w:autoSpaceDN w:val="0"/>
        <w:adjustRightInd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w:t>
      </w:r>
      <w:r>
        <w:rPr>
          <w:rFonts w:ascii="Traditional Arabic" w:hAnsi="Traditional Arabic" w:cs="Traditional Arabic" w:hint="eastAsia"/>
          <w:bCs/>
          <w:sz w:val="24"/>
          <w:szCs w:val="24"/>
          <w:rtl/>
        </w:rPr>
        <w:t>أخرجه</w:t>
      </w:r>
      <w:r w:rsidRPr="001F2EC1">
        <w:rPr>
          <w:rFonts w:ascii="Traditional Arabic" w:hAnsi="Traditional Arabic" w:cs="Traditional Arabic"/>
          <w:bCs/>
          <w:sz w:val="24"/>
          <w:szCs w:val="24"/>
          <w:rtl/>
        </w:rPr>
        <w:t xml:space="preserve"> البخاري</w:t>
      </w:r>
      <w:r>
        <w:rPr>
          <w:rFonts w:ascii="Traditional Arabic" w:hAnsi="Traditional Arabic" w:cs="Traditional Arabic"/>
          <w:bCs/>
          <w:sz w:val="24"/>
          <w:szCs w:val="24"/>
          <w:rtl/>
        </w:rPr>
        <w:t xml:space="preserve"> في صحيحه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w:t>
      </w:r>
      <w:r w:rsidRPr="001F2EC1">
        <w:rPr>
          <w:rFonts w:ascii="Traditional Arabic" w:hAnsi="Traditional Arabic" w:cs="Traditional Arabic" w:hint="eastAsia"/>
          <w:b/>
          <w:sz w:val="24"/>
          <w:szCs w:val="24"/>
          <w:rtl/>
        </w:rPr>
        <w:t>فرض</w:t>
      </w:r>
      <w:r w:rsidRPr="001F2EC1">
        <w:rPr>
          <w:rFonts w:ascii="Traditional Arabic" w:hAnsi="Traditional Arabic" w:cs="Traditional Arabic"/>
          <w:b/>
          <w:sz w:val="24"/>
          <w:szCs w:val="24"/>
          <w:rtl/>
        </w:rPr>
        <w:t xml:space="preserve"> الخمس، </w:t>
      </w:r>
      <w:r w:rsidRPr="001F2EC1">
        <w:rPr>
          <w:rFonts w:ascii="Traditional Arabic" w:hAnsi="Traditional Arabic" w:cs="Traditional Arabic" w:hint="eastAsia"/>
          <w:sz w:val="24"/>
          <w:szCs w:val="24"/>
          <w:rtl/>
        </w:rPr>
        <w:t>باب</w:t>
      </w:r>
      <w:r w:rsidRPr="001F2EC1">
        <w:rPr>
          <w:rFonts w:ascii="Traditional Arabic" w:hAnsi="Traditional Arabic" w:cs="Traditional Arabic"/>
          <w:sz w:val="24"/>
          <w:szCs w:val="24"/>
          <w:rtl/>
        </w:rPr>
        <w:t xml:space="preserve"> الدَّلِيلِ عَل</w:t>
      </w:r>
      <w:r w:rsidRPr="001F2EC1">
        <w:rPr>
          <w:rFonts w:ascii="Traditional Arabic" w:hAnsi="Traditional Arabic" w:cs="Traditional Arabic" w:hint="eastAsia"/>
          <w:sz w:val="24"/>
          <w:szCs w:val="24"/>
          <w:rtl/>
        </w:rPr>
        <w:t>َى</w:t>
      </w:r>
      <w:r w:rsidRPr="001F2EC1">
        <w:rPr>
          <w:rFonts w:ascii="Traditional Arabic" w:hAnsi="Traditional Arabic" w:cs="Traditional Arabic"/>
          <w:sz w:val="24"/>
          <w:szCs w:val="24"/>
          <w:rtl/>
        </w:rPr>
        <w:t xml:space="preserve"> أَنَّ الْخُمُسَ لِنَوَائِبِ الْمُسْلِمِينَ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 xml:space="preserve">4/109، رقم 3134، </w:t>
      </w:r>
      <w:r>
        <w:rPr>
          <w:rFonts w:ascii="Traditional Arabic" w:hAnsi="Traditional Arabic" w:cs="Traditional Arabic" w:hint="eastAsia"/>
          <w:bCs/>
          <w:sz w:val="24"/>
          <w:szCs w:val="24"/>
          <w:rtl/>
        </w:rPr>
        <w:t>و</w:t>
      </w:r>
      <w:r w:rsidRPr="001F2EC1">
        <w:rPr>
          <w:rFonts w:ascii="Traditional Arabic" w:hAnsi="Traditional Arabic" w:cs="Traditional Arabic" w:hint="eastAsia"/>
          <w:bCs/>
          <w:sz w:val="24"/>
          <w:szCs w:val="24"/>
          <w:rtl/>
        </w:rPr>
        <w:t>مسلم</w:t>
      </w:r>
      <w:r>
        <w:rPr>
          <w:rFonts w:ascii="Traditional Arabic" w:hAnsi="Traditional Arabic" w:cs="Traditional Arabic"/>
          <w:bCs/>
          <w:sz w:val="24"/>
          <w:szCs w:val="24"/>
          <w:rtl/>
        </w:rPr>
        <w:t xml:space="preserve"> في صحيحه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كتاب</w:t>
      </w:r>
      <w:r w:rsidRPr="001F2EC1">
        <w:rPr>
          <w:rFonts w:ascii="Traditional Arabic" w:hAnsi="Traditional Arabic" w:cs="Traditional Arabic"/>
          <w:b/>
          <w:sz w:val="24"/>
          <w:szCs w:val="24"/>
          <w:rtl/>
        </w:rPr>
        <w:t xml:space="preserve"> الجهاد والسير،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الأنفال، 3/1368، رقم 1749.</w:t>
      </w:r>
    </w:p>
  </w:footnote>
  <w:footnote w:id="505">
    <w:p w:rsidR="00DB12E1" w:rsidRDefault="00DB12E1" w:rsidP="001466B1">
      <w:pPr>
        <w:pStyle w:val="a4"/>
        <w:widowControl w:val="0"/>
        <w:spacing w:after="0" w:line="240" w:lineRule="auto"/>
        <w:ind w:left="-58" w:right="-851"/>
        <w:jc w:val="both"/>
      </w:pPr>
      <w:r w:rsidRPr="001F2EC1">
        <w:rPr>
          <w:rFonts w:ascii="Traditional Arabic" w:hAnsi="Traditional Arabic" w:cs="Traditional Arabic"/>
          <w:b/>
          <w:sz w:val="24"/>
          <w:szCs w:val="24"/>
          <w:rtl/>
        </w:rPr>
        <w:t>(</w:t>
      </w:r>
      <w:r w:rsidRPr="001F2EC1">
        <w:rPr>
          <w:rStyle w:val="a3"/>
          <w:rFonts w:ascii="Traditional Arabic" w:hAnsi="Traditional Arabic" w:cs="Traditional Arabic"/>
          <w:b/>
          <w:sz w:val="24"/>
          <w:szCs w:val="24"/>
          <w:vertAlign w:val="baseline"/>
        </w:rPr>
        <w:footnoteRef/>
      </w:r>
      <w:r w:rsidRPr="001F2EC1">
        <w:rPr>
          <w:rFonts w:ascii="Traditional Arabic" w:hAnsi="Traditional Arabic" w:cs="Traditional Arabic"/>
          <w:b/>
          <w:sz w:val="24"/>
          <w:szCs w:val="24"/>
          <w:rtl/>
        </w:rPr>
        <w:t xml:space="preserve">) انظر: النووي،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5/328، </w:t>
      </w:r>
      <w:r w:rsidRPr="001F2EC1">
        <w:rPr>
          <w:rFonts w:ascii="Traditional Arabic" w:hAnsi="Traditional Arabic" w:cs="Traditional Arabic" w:hint="eastAsia"/>
          <w:b/>
          <w:sz w:val="24"/>
          <w:szCs w:val="24"/>
          <w:rtl/>
        </w:rPr>
        <w:t>والشربيني،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مغني</w:t>
      </w:r>
      <w:r w:rsidRPr="001F2EC1">
        <w:rPr>
          <w:rFonts w:ascii="Traditional Arabic" w:hAnsi="Traditional Arabic" w:cs="Traditional Arabic"/>
          <w:bCs/>
          <w:sz w:val="24"/>
          <w:szCs w:val="24"/>
          <w:rtl/>
        </w:rPr>
        <w:t xml:space="preserve"> المحتاج</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3/134.</w:t>
      </w:r>
    </w:p>
  </w:footnote>
  <w:footnote w:id="506">
    <w:p w:rsidR="00DB12E1" w:rsidRDefault="00DB12E1" w:rsidP="00417BD9">
      <w:pPr>
        <w:pStyle w:val="a4"/>
        <w:widowControl w:val="0"/>
        <w:spacing w:after="0"/>
        <w:ind w:left="-58" w:right="-851"/>
        <w:jc w:val="both"/>
      </w:pPr>
      <w:r w:rsidRPr="001F2EC1">
        <w:rPr>
          <w:rFonts w:ascii="Traditional Arabic" w:hAnsi="Traditional Arabic" w:cs="Traditional Arabic"/>
          <w:b/>
          <w:sz w:val="24"/>
          <w:szCs w:val="24"/>
          <w:rtl/>
        </w:rPr>
        <w:t>(</w:t>
      </w:r>
      <w:r w:rsidRPr="001F2EC1">
        <w:rPr>
          <w:rStyle w:val="a3"/>
          <w:rFonts w:ascii="Traditional Arabic" w:hAnsi="Traditional Arabic" w:cs="Traditional Arabic"/>
          <w:b/>
          <w:sz w:val="24"/>
          <w:szCs w:val="24"/>
          <w:vertAlign w:val="baseline"/>
        </w:rPr>
        <w:footnoteRef/>
      </w:r>
      <w:r w:rsidRPr="001F2EC1">
        <w:rPr>
          <w:rFonts w:ascii="Traditional Arabic" w:hAnsi="Traditional Arabic" w:cs="Traditional Arabic"/>
          <w:b/>
          <w:sz w:val="24"/>
          <w:szCs w:val="24"/>
          <w:rtl/>
        </w:rPr>
        <w:t>) انظر: ابن قدامة،</w:t>
      </w:r>
      <w:r w:rsidRPr="001F2EC1">
        <w:rPr>
          <w:rFonts w:ascii="Traditional Arabic" w:hAnsi="Traditional Arabic" w:cs="Traditional Arabic"/>
          <w:b/>
          <w:sz w:val="24"/>
          <w:szCs w:val="24"/>
        </w:rPr>
        <w:t xml:space="preserve">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b/>
          <w:sz w:val="24"/>
          <w:szCs w:val="24"/>
          <w:rtl/>
        </w:rPr>
        <w:t xml:space="preserve"> 13/57.</w:t>
      </w:r>
    </w:p>
  </w:footnote>
  <w:footnote w:id="507">
    <w:p w:rsidR="00DB12E1" w:rsidRDefault="00DB12E1" w:rsidP="00417BD9">
      <w:pPr>
        <w:spacing w:after="0" w:line="240" w:lineRule="auto"/>
        <w:ind w:left="-58"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عثيمين،</w:t>
      </w:r>
      <w:r w:rsidRPr="001F2EC1">
        <w:rPr>
          <w:rFonts w:cs="Traditional Arabic"/>
          <w:b/>
          <w:sz w:val="24"/>
          <w:szCs w:val="24"/>
          <w:rtl/>
        </w:rPr>
        <w:t xml:space="preserve"> </w:t>
      </w:r>
      <w:r w:rsidRPr="001F2EC1">
        <w:rPr>
          <w:rFonts w:cs="Traditional Arabic" w:hint="eastAsia"/>
          <w:bCs/>
          <w:sz w:val="24"/>
          <w:szCs w:val="24"/>
          <w:rtl/>
          <w:lang w:eastAsia="ar-SA"/>
        </w:rPr>
        <w:t>الشرح</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الممتع</w:t>
      </w:r>
      <w:r w:rsidRPr="001F2EC1">
        <w:rPr>
          <w:rFonts w:cs="Traditional Arabic" w:hint="eastAsia"/>
          <w:b/>
          <w:sz w:val="24"/>
          <w:szCs w:val="24"/>
          <w:rtl/>
        </w:rPr>
        <w:t>،</w:t>
      </w:r>
      <w:r w:rsidRPr="001F2EC1">
        <w:rPr>
          <w:rFonts w:cs="Traditional Arabic"/>
          <w:b/>
          <w:sz w:val="24"/>
          <w:szCs w:val="24"/>
          <w:rtl/>
        </w:rPr>
        <w:t xml:space="preserve"> 8/ 17.</w:t>
      </w:r>
    </w:p>
  </w:footnote>
  <w:footnote w:id="508">
    <w:p w:rsidR="00DB12E1" w:rsidRDefault="00DB12E1" w:rsidP="007E194A">
      <w:pPr>
        <w:spacing w:after="0" w:line="240" w:lineRule="auto"/>
        <w:ind w:left="-58" w:right="-851"/>
        <w:jc w:val="both"/>
      </w:pPr>
      <w:r w:rsidRPr="001F2EC1">
        <w:rPr>
          <w:rFonts w:ascii="Traditional Arabic" w:hAnsi="Traditional Arabic" w:cs="Traditional Arabic"/>
          <w:b/>
          <w:sz w:val="24"/>
          <w:szCs w:val="24"/>
          <w:rtl/>
        </w:rPr>
        <w:t>(</w:t>
      </w:r>
      <w:r w:rsidRPr="001F2EC1">
        <w:rPr>
          <w:rStyle w:val="a3"/>
          <w:rFonts w:ascii="Traditional Arabic" w:hAnsi="Traditional Arabic" w:cs="Traditional Arabic"/>
          <w:b/>
          <w:sz w:val="24"/>
          <w:szCs w:val="24"/>
          <w:vertAlign w:val="baseline"/>
        </w:rPr>
        <w:footnoteRef/>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ابن الهمام</w:t>
      </w:r>
      <w:r w:rsidRPr="001F2EC1">
        <w:rPr>
          <w:rFonts w:cs="Traditional Arabic" w:hint="eastAsia"/>
          <w:bCs/>
          <w:sz w:val="24"/>
          <w:szCs w:val="24"/>
          <w:rtl/>
          <w:lang w:eastAsia="ar-SA"/>
        </w:rPr>
        <w:t>،</w:t>
      </w:r>
      <w:r w:rsidRPr="001F2EC1">
        <w:rPr>
          <w:rFonts w:cs="Traditional Arabic"/>
          <w:bCs/>
          <w:sz w:val="24"/>
          <w:szCs w:val="24"/>
          <w:rtl/>
          <w:lang w:eastAsia="ar-SA"/>
        </w:rPr>
        <w:t xml:space="preserve"> </w:t>
      </w:r>
      <w:r w:rsidRPr="001F2EC1">
        <w:rPr>
          <w:rFonts w:cs="Traditional Arabic" w:hint="eastAsia"/>
          <w:bCs/>
          <w:sz w:val="24"/>
          <w:szCs w:val="24"/>
          <w:rtl/>
          <w:lang w:eastAsia="ar-SA"/>
        </w:rPr>
        <w:t>فتح</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5/511، </w:t>
      </w:r>
      <w:r w:rsidRPr="001F2EC1">
        <w:rPr>
          <w:rFonts w:ascii="Traditional Arabic" w:hAnsi="Traditional Arabic" w:cs="Traditional Arabic" w:hint="eastAsia"/>
          <w:b/>
          <w:sz w:val="24"/>
          <w:szCs w:val="24"/>
          <w:rtl/>
        </w:rPr>
        <w:t>والشيباني،</w:t>
      </w:r>
      <w:r w:rsidRPr="001F2EC1">
        <w:rPr>
          <w:rFonts w:ascii="Traditional Arabic" w:hAnsi="Traditional Arabic" w:cs="Traditional Arabic"/>
          <w:b/>
          <w:sz w:val="24"/>
          <w:szCs w:val="24"/>
          <w:rtl/>
        </w:rPr>
        <w:t xml:space="preserve"> </w:t>
      </w:r>
      <w:r w:rsidRPr="001F2EC1">
        <w:rPr>
          <w:rFonts w:cs="Traditional Arabic" w:hint="eastAsia"/>
          <w:bCs/>
          <w:sz w:val="24"/>
          <w:szCs w:val="24"/>
          <w:rtl/>
          <w:lang w:eastAsia="ar-SA"/>
        </w:rPr>
        <w:t>شرح</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السير</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2/122.</w:t>
      </w:r>
    </w:p>
  </w:footnote>
  <w:footnote w:id="509">
    <w:p w:rsidR="00DB12E1" w:rsidRDefault="00DB12E1" w:rsidP="00417BD9">
      <w:pPr>
        <w:spacing w:after="0" w:line="240" w:lineRule="auto"/>
        <w:ind w:left="-58"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Fonts w:ascii="Traditional Arabic" w:hAnsi="Traditional Arabic" w:cs="Traditional Arabic"/>
          <w:b/>
          <w:sz w:val="24"/>
          <w:szCs w:val="24"/>
          <w:rtl/>
        </w:rPr>
        <w:t>) انظر: مالك،</w:t>
      </w:r>
      <w:r w:rsidRPr="001F2EC1">
        <w:rPr>
          <w:rFonts w:ascii="Traditional Arabic" w:hAnsi="Traditional Arabic" w:cs="Traditional Arabic"/>
          <w:bCs/>
          <w:sz w:val="24"/>
          <w:szCs w:val="24"/>
          <w:lang w:eastAsia="ar-SA"/>
        </w:rPr>
        <w:t xml:space="preserve"> </w:t>
      </w:r>
      <w:r w:rsidRPr="001F2EC1">
        <w:rPr>
          <w:rFonts w:cs="Traditional Arabic" w:hint="eastAsia"/>
          <w:bCs/>
          <w:sz w:val="24"/>
          <w:szCs w:val="24"/>
          <w:rtl/>
          <w:lang w:eastAsia="ar-SA"/>
        </w:rPr>
        <w:t>المدونة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2/30.</w:t>
      </w:r>
    </w:p>
  </w:footnote>
  <w:footnote w:id="510">
    <w:p w:rsidR="00DB12E1" w:rsidRDefault="00DB12E1" w:rsidP="000A63E5">
      <w:pPr>
        <w:spacing w:after="0" w:line="240" w:lineRule="auto"/>
        <w:ind w:right="-1276"/>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معن</w:t>
      </w:r>
      <w:r w:rsidRPr="001F2EC1">
        <w:rPr>
          <w:rFonts w:ascii="Traditional Arabic" w:hAnsi="Traditional Arabic" w:cs="Traditional Arabic"/>
          <w:sz w:val="24"/>
          <w:szCs w:val="24"/>
          <w:rtl/>
        </w:rPr>
        <w:t xml:space="preserve"> بن يزيد بن ال</w:t>
      </w:r>
      <w:r w:rsidRPr="001F2EC1">
        <w:rPr>
          <w:rFonts w:ascii="Traditional Arabic" w:hAnsi="Traditional Arabic" w:cs="Traditional Arabic" w:hint="eastAsia"/>
          <w:sz w:val="24"/>
          <w:szCs w:val="24"/>
          <w:rtl/>
        </w:rPr>
        <w:t>أخنس</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بن</w:t>
      </w:r>
      <w:r w:rsidRPr="001F2EC1">
        <w:rPr>
          <w:rFonts w:ascii="Traditional Arabic" w:hAnsi="Traditional Arabic" w:cs="Traditional Arabic"/>
          <w:sz w:val="24"/>
          <w:szCs w:val="24"/>
          <w:rtl/>
        </w:rPr>
        <w:t xml:space="preserve"> حبيب  السلمي، من بني مالك بن خفاف، من سليم: صحابي، كانت له مكانة عند (عمر)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شهد فتح دمشق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وكان ينزل الكوفة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ودخل م</w:t>
      </w:r>
      <w:r w:rsidRPr="001F2EC1">
        <w:rPr>
          <w:rFonts w:ascii="Traditional Arabic" w:hAnsi="Traditional Arabic" w:cs="Traditional Arabic" w:hint="eastAsia"/>
          <w:sz w:val="24"/>
          <w:szCs w:val="24"/>
          <w:rtl/>
        </w:rPr>
        <w:t>صر،</w:t>
      </w:r>
      <w:r w:rsidRPr="001F2EC1">
        <w:rPr>
          <w:rFonts w:ascii="Traditional Arabic" w:hAnsi="Traditional Arabic" w:cs="Traditional Arabic"/>
          <w:sz w:val="24"/>
          <w:szCs w:val="24"/>
          <w:rtl/>
        </w:rPr>
        <w:t xml:space="preserve"> ثم سكن الشام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يقال: إنه كان مع معاوية في حروبه، و</w:t>
      </w:r>
      <w:r w:rsidRPr="001F2EC1">
        <w:rPr>
          <w:rFonts w:ascii="Traditional Arabic" w:hAnsi="Traditional Arabic" w:cs="Traditional Arabic" w:hint="eastAsia"/>
          <w:sz w:val="24"/>
          <w:szCs w:val="24"/>
          <w:rtl/>
        </w:rPr>
        <w:t>شهد</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وقعة</w:t>
      </w:r>
      <w:r w:rsidRPr="001F2EC1">
        <w:rPr>
          <w:rFonts w:ascii="Traditional Arabic" w:hAnsi="Traditional Arabic" w:cs="Traditional Arabic"/>
          <w:sz w:val="24"/>
          <w:szCs w:val="24"/>
          <w:rtl/>
        </w:rPr>
        <w:t xml:space="preserve"> (مرج راهط) مع الضحاك بن قيس، وقتل فيها. انظر: ابن حجر، </w:t>
      </w:r>
      <w:r w:rsidRPr="001F2EC1">
        <w:rPr>
          <w:rFonts w:ascii="Traditional Arabic" w:hAnsi="Traditional Arabic" w:cs="Traditional Arabic" w:hint="eastAsia"/>
          <w:b/>
          <w:bCs/>
          <w:sz w:val="24"/>
          <w:szCs w:val="24"/>
          <w:rtl/>
        </w:rPr>
        <w:t>الإصابة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6/192، والزركلي، </w:t>
      </w:r>
      <w:r w:rsidRPr="001F2EC1">
        <w:rPr>
          <w:rFonts w:ascii="Traditional Arabic" w:hAnsi="Traditional Arabic" w:cs="Traditional Arabic" w:hint="eastAsia"/>
          <w:b/>
          <w:bCs/>
          <w:sz w:val="24"/>
          <w:szCs w:val="24"/>
          <w:rtl/>
        </w:rPr>
        <w:t>الأعلام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7/274.</w:t>
      </w:r>
    </w:p>
  </w:footnote>
  <w:footnote w:id="511">
    <w:p w:rsidR="00DB12E1" w:rsidRDefault="00DB12E1" w:rsidP="00332644">
      <w:pPr>
        <w:spacing w:after="0" w:line="240" w:lineRule="auto"/>
        <w:ind w:left="-58"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أخرجه </w:t>
      </w:r>
      <w:r w:rsidRPr="001F2EC1">
        <w:rPr>
          <w:rFonts w:ascii="Traditional Arabic" w:hAnsi="Traditional Arabic" w:cs="Traditional Arabic" w:hint="eastAsia"/>
          <w:bCs/>
          <w:sz w:val="24"/>
          <w:szCs w:val="24"/>
          <w:rtl/>
        </w:rPr>
        <w:t>الإمام</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أحمد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مسند المكيين، 25/194، رقم 15862</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وأبو</w:t>
      </w:r>
      <w:r w:rsidRPr="001F2EC1">
        <w:rPr>
          <w:rFonts w:ascii="Traditional Arabic" w:hAnsi="Traditional Arabic" w:cs="Traditional Arabic"/>
          <w:bCs/>
          <w:sz w:val="24"/>
          <w:szCs w:val="24"/>
          <w:rtl/>
        </w:rPr>
        <w:t xml:space="preserve"> داود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كتاب</w:t>
      </w:r>
      <w:r w:rsidRPr="001F2EC1">
        <w:rPr>
          <w:rFonts w:ascii="Traditional Arabic" w:hAnsi="Traditional Arabic" w:cs="Traditional Arabic"/>
          <w:b/>
          <w:sz w:val="24"/>
          <w:szCs w:val="24"/>
          <w:rtl/>
        </w:rPr>
        <w:t xml:space="preserve"> الجهاد،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في النفل من ا</w:t>
      </w:r>
      <w:r w:rsidRPr="001F2EC1">
        <w:rPr>
          <w:rFonts w:ascii="Traditional Arabic" w:hAnsi="Traditional Arabic" w:cs="Traditional Arabic" w:hint="eastAsia"/>
          <w:b/>
          <w:sz w:val="24"/>
          <w:szCs w:val="24"/>
          <w:rtl/>
        </w:rPr>
        <w:t>لذهب،</w:t>
      </w:r>
      <w:r w:rsidRPr="001F2EC1">
        <w:rPr>
          <w:rFonts w:ascii="Traditional Arabic" w:hAnsi="Traditional Arabic" w:cs="Traditional Arabic"/>
          <w:b/>
          <w:sz w:val="24"/>
          <w:szCs w:val="24"/>
          <w:rtl/>
        </w:rPr>
        <w:t xml:space="preserve"> 3/36، رقم 2755، صححه الألباني، انظر: </w:t>
      </w:r>
      <w:r w:rsidRPr="001F2EC1">
        <w:rPr>
          <w:rFonts w:cs="Traditional Arabic" w:hint="eastAsia"/>
          <w:bCs/>
          <w:sz w:val="24"/>
          <w:szCs w:val="24"/>
          <w:rtl/>
          <w:lang w:eastAsia="ar-SA"/>
        </w:rPr>
        <w:t>صحيح</w:t>
      </w:r>
      <w:r w:rsidRPr="001F2EC1">
        <w:rPr>
          <w:rFonts w:cs="Traditional Arabic"/>
          <w:bCs/>
          <w:sz w:val="24"/>
          <w:szCs w:val="24"/>
          <w:rtl/>
          <w:lang w:eastAsia="ar-SA"/>
        </w:rPr>
        <w:t xml:space="preserve"> </w:t>
      </w:r>
      <w:r w:rsidRPr="001F2EC1">
        <w:rPr>
          <w:rFonts w:cs="Traditional Arabic" w:hint="eastAsia"/>
          <w:bCs/>
          <w:sz w:val="24"/>
          <w:szCs w:val="24"/>
          <w:rtl/>
          <w:lang w:eastAsia="ar-SA"/>
        </w:rPr>
        <w:t>وضعيف</w:t>
      </w:r>
      <w:r w:rsidRPr="001F2EC1">
        <w:rPr>
          <w:rFonts w:cs="Traditional Arabic"/>
          <w:bCs/>
          <w:sz w:val="24"/>
          <w:szCs w:val="24"/>
          <w:rtl/>
          <w:lang w:eastAsia="ar-SA"/>
        </w:rPr>
        <w:t xml:space="preserve"> </w:t>
      </w:r>
      <w:r w:rsidRPr="001F2EC1">
        <w:rPr>
          <w:rFonts w:cs="Traditional Arabic" w:hint="eastAsia"/>
          <w:bCs/>
          <w:sz w:val="24"/>
          <w:szCs w:val="24"/>
          <w:rtl/>
          <w:lang w:eastAsia="ar-SA"/>
        </w:rPr>
        <w:t>سنن</w:t>
      </w:r>
      <w:r w:rsidRPr="001F2EC1">
        <w:rPr>
          <w:rFonts w:cs="Traditional Arabic"/>
          <w:bCs/>
          <w:sz w:val="24"/>
          <w:szCs w:val="24"/>
          <w:rtl/>
          <w:lang w:eastAsia="ar-SA"/>
        </w:rPr>
        <w:t xml:space="preserve"> </w:t>
      </w:r>
      <w:r w:rsidRPr="001F2EC1">
        <w:rPr>
          <w:rFonts w:cs="Traditional Arabic" w:hint="eastAsia"/>
          <w:bCs/>
          <w:sz w:val="24"/>
          <w:szCs w:val="24"/>
          <w:rtl/>
          <w:lang w:eastAsia="ar-SA"/>
        </w:rPr>
        <w:t>أبي</w:t>
      </w:r>
      <w:r w:rsidRPr="001F2EC1">
        <w:rPr>
          <w:rFonts w:cs="Traditional Arabic"/>
          <w:bCs/>
          <w:sz w:val="24"/>
          <w:szCs w:val="24"/>
          <w:rtl/>
          <w:lang w:eastAsia="ar-SA"/>
        </w:rPr>
        <w:t xml:space="preserve"> </w:t>
      </w:r>
      <w:r w:rsidRPr="001F2EC1">
        <w:rPr>
          <w:rFonts w:cs="Traditional Arabic" w:hint="eastAsia"/>
          <w:bCs/>
          <w:sz w:val="24"/>
          <w:szCs w:val="24"/>
          <w:rtl/>
          <w:lang w:eastAsia="ar-SA"/>
        </w:rPr>
        <w:t>داود</w:t>
      </w:r>
      <w:r w:rsidRPr="001F2EC1">
        <w:rPr>
          <w:rFonts w:ascii="Traditional Arabic" w:hAnsi="Traditional Arabic" w:cs="Traditional Arabic"/>
          <w:b/>
          <w:sz w:val="24"/>
          <w:szCs w:val="24"/>
          <w:rtl/>
        </w:rPr>
        <w:t xml:space="preserve"> 1/2، رقم 2753.</w:t>
      </w:r>
    </w:p>
  </w:footnote>
  <w:footnote w:id="512">
    <w:p w:rsidR="00DB12E1" w:rsidRDefault="00DB12E1" w:rsidP="00417BD9">
      <w:pPr>
        <w:pStyle w:val="a4"/>
        <w:widowControl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انظر: ا</w:t>
      </w:r>
      <w:r w:rsidRPr="001F2EC1">
        <w:rPr>
          <w:rFonts w:ascii="Traditional Arabic" w:hAnsi="Traditional Arabic" w:cs="Traditional Arabic" w:hint="eastAsia"/>
          <w:b/>
          <w:sz w:val="24"/>
          <w:szCs w:val="24"/>
          <w:rtl/>
        </w:rPr>
        <w:t>لطحاوي،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معاني الآثار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3/242</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رقم 5225.</w:t>
      </w:r>
    </w:p>
  </w:footnote>
  <w:footnote w:id="513">
    <w:p w:rsidR="00DB12E1" w:rsidRDefault="00DB12E1" w:rsidP="00417BD9">
      <w:pPr>
        <w:widowControl w:val="0"/>
        <w:autoSpaceDE w:val="0"/>
        <w:autoSpaceDN w:val="0"/>
        <w:adjustRightInd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الصنعاني، </w:t>
      </w:r>
      <w:r w:rsidRPr="001F2EC1">
        <w:rPr>
          <w:rFonts w:cs="Traditional Arabic" w:hint="eastAsia"/>
          <w:bCs/>
          <w:sz w:val="24"/>
          <w:szCs w:val="24"/>
          <w:rtl/>
          <w:lang w:eastAsia="ar-SA"/>
        </w:rPr>
        <w:t>سبل</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السلام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2/485.</w:t>
      </w:r>
    </w:p>
  </w:footnote>
  <w:footnote w:id="514">
    <w:p w:rsidR="00DB12E1" w:rsidRDefault="00DB12E1" w:rsidP="007E194A">
      <w:pPr>
        <w:pStyle w:val="a4"/>
        <w:widowControl w:val="0"/>
        <w:spacing w:after="0" w:line="240" w:lineRule="auto"/>
        <w:ind w:left="-58" w:right="-851"/>
        <w:jc w:val="both"/>
      </w:pPr>
      <w:r w:rsidRPr="001F2EC1">
        <w:rPr>
          <w:rFonts w:ascii="Traditional Arabic" w:hAnsi="Traditional Arabic" w:cs="Traditional Arabic"/>
          <w:b/>
          <w:sz w:val="24"/>
          <w:szCs w:val="24"/>
          <w:rtl/>
        </w:rPr>
        <w:t>(</w:t>
      </w:r>
      <w:r w:rsidRPr="001F2EC1">
        <w:rPr>
          <w:rStyle w:val="a3"/>
          <w:rFonts w:ascii="Traditional Arabic" w:hAnsi="Traditional Arabic" w:cs="Traditional Arabic"/>
          <w:b/>
          <w:sz w:val="24"/>
          <w:szCs w:val="24"/>
          <w:vertAlign w:val="baseline"/>
        </w:rPr>
        <w:footnoteRef/>
      </w: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ابن الهمام</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5/511، و</w:t>
      </w:r>
      <w:r w:rsidRPr="001F2EC1">
        <w:rPr>
          <w:rFonts w:ascii="Traditional Arabic" w:hAnsi="Traditional Arabic" w:cs="Traditional Arabic" w:hint="eastAsia"/>
          <w:b/>
          <w:sz w:val="24"/>
          <w:szCs w:val="24"/>
          <w:rtl/>
        </w:rPr>
        <w:t>الشيباني،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السير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2/122.</w:t>
      </w:r>
    </w:p>
  </w:footnote>
  <w:footnote w:id="515">
    <w:p w:rsidR="00DB12E1" w:rsidRDefault="00DB12E1" w:rsidP="00417BD9">
      <w:pPr>
        <w:spacing w:after="0" w:line="240" w:lineRule="auto"/>
        <w:ind w:left="-58"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w:t>
      </w:r>
      <w:r w:rsidRPr="001F2EC1">
        <w:rPr>
          <w:rFonts w:ascii="Traditional Arabic" w:hAnsi="Traditional Arabic" w:cs="Traditional Arabic" w:hint="eastAsia"/>
          <w:b/>
          <w:sz w:val="24"/>
          <w:szCs w:val="24"/>
          <w:rtl/>
        </w:rPr>
        <w:t>لنووي،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5/328.</w:t>
      </w:r>
    </w:p>
  </w:footnote>
  <w:footnote w:id="516">
    <w:p w:rsidR="00DB12E1" w:rsidRDefault="00DB12E1" w:rsidP="00417BD9">
      <w:pPr>
        <w:pStyle w:val="a4"/>
        <w:widowControl w:val="0"/>
        <w:spacing w:after="0" w:line="240" w:lineRule="auto"/>
        <w:ind w:left="-58" w:right="-851"/>
        <w:jc w:val="both"/>
      </w:pPr>
      <w:r w:rsidRPr="001F2EC1">
        <w:rPr>
          <w:rFonts w:ascii="Traditional Arabic" w:hAnsi="Traditional Arabic" w:cs="Traditional Arabic"/>
          <w:b/>
          <w:sz w:val="24"/>
          <w:szCs w:val="24"/>
          <w:rtl/>
        </w:rPr>
        <w:t>(</w:t>
      </w:r>
      <w:r w:rsidRPr="001F2EC1">
        <w:rPr>
          <w:rStyle w:val="a3"/>
          <w:rFonts w:ascii="Traditional Arabic" w:hAnsi="Traditional Arabic" w:cs="Traditional Arabic"/>
          <w:b/>
          <w:sz w:val="24"/>
          <w:szCs w:val="24"/>
          <w:vertAlign w:val="baseline"/>
        </w:rPr>
        <w:footnoteRef/>
      </w: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ابن قدامة،</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13/60، </w:t>
      </w:r>
      <w:r w:rsidRPr="001F2EC1">
        <w:rPr>
          <w:rFonts w:ascii="Traditional Arabic" w:hAnsi="Traditional Arabic" w:cs="Traditional Arabic" w:hint="eastAsia"/>
          <w:b/>
          <w:sz w:val="24"/>
          <w:szCs w:val="24"/>
          <w:rtl/>
        </w:rPr>
        <w:t>والمرداوي،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b/>
          <w:sz w:val="24"/>
          <w:szCs w:val="24"/>
          <w:rtl/>
        </w:rPr>
        <w:t xml:space="preserve"> 4/158.</w:t>
      </w:r>
    </w:p>
  </w:footnote>
  <w:footnote w:id="517">
    <w:p w:rsidR="00DB12E1" w:rsidRDefault="00DB12E1" w:rsidP="00417BD9">
      <w:pPr>
        <w:spacing w:after="0" w:line="240" w:lineRule="auto"/>
        <w:ind w:left="-58"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ص106، هامش(6).</w:t>
      </w:r>
      <w:r w:rsidRPr="001F2EC1">
        <w:rPr>
          <w:rFonts w:ascii="Traditional Arabic" w:hAnsi="Traditional Arabic" w:cs="Traditional Arabic"/>
          <w:b/>
          <w:sz w:val="24"/>
          <w:szCs w:val="24"/>
        </w:rPr>
        <w:t xml:space="preserve"> </w:t>
      </w:r>
      <w:r w:rsidRPr="001F2EC1">
        <w:rPr>
          <w:rFonts w:ascii="Traditional Arabic" w:hAnsi="Traditional Arabic" w:cs="Traditional Arabic"/>
          <w:b/>
          <w:sz w:val="24"/>
          <w:szCs w:val="24"/>
          <w:rtl/>
        </w:rPr>
        <w:t xml:space="preserve"> </w:t>
      </w:r>
    </w:p>
  </w:footnote>
  <w:footnote w:id="518">
    <w:p w:rsidR="00DB12E1" w:rsidRDefault="00DB12E1" w:rsidP="006E7FA8">
      <w:pPr>
        <w:widowControl w:val="0"/>
        <w:tabs>
          <w:tab w:val="left" w:pos="935"/>
          <w:tab w:val="left" w:pos="6964"/>
          <w:tab w:val="left" w:pos="7144"/>
        </w:tabs>
        <w:spacing w:after="0" w:line="240" w:lineRule="auto"/>
        <w:ind w:left="-58"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Pr>
          <w:rFonts w:cs="Traditional Arabic" w:hint="eastAsia"/>
          <w:bCs/>
          <w:sz w:val="24"/>
          <w:szCs w:val="24"/>
          <w:rtl/>
          <w:lang w:eastAsia="ar-SA"/>
        </w:rPr>
        <w:t>أخرجه</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البيهقي</w:t>
      </w:r>
      <w:r>
        <w:rPr>
          <w:rFonts w:cs="Traditional Arabic"/>
          <w:bCs/>
          <w:sz w:val="24"/>
          <w:szCs w:val="24"/>
          <w:rtl/>
          <w:lang w:eastAsia="ar-SA"/>
        </w:rPr>
        <w:t xml:space="preserve"> </w:t>
      </w:r>
      <w:r>
        <w:rPr>
          <w:rFonts w:cs="Traditional Arabic" w:hint="eastAsia"/>
          <w:bCs/>
          <w:sz w:val="24"/>
          <w:szCs w:val="24"/>
          <w:rtl/>
          <w:lang w:eastAsia="ar-SA"/>
        </w:rPr>
        <w:t>في</w:t>
      </w:r>
      <w:r>
        <w:rPr>
          <w:rFonts w:cs="Traditional Arabic"/>
          <w:bCs/>
          <w:sz w:val="24"/>
          <w:szCs w:val="24"/>
          <w:rtl/>
          <w:lang w:eastAsia="ar-SA"/>
        </w:rPr>
        <w:t xml:space="preserve"> </w:t>
      </w:r>
      <w:r>
        <w:rPr>
          <w:rFonts w:cs="Traditional Arabic" w:hint="eastAsia"/>
          <w:bCs/>
          <w:sz w:val="24"/>
          <w:szCs w:val="24"/>
          <w:rtl/>
          <w:lang w:eastAsia="ar-SA"/>
        </w:rPr>
        <w:t>السنن</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الكبرى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السير، باب السواد، 9/135، رقم 18161</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وقال: حديث منقطع.</w:t>
      </w:r>
    </w:p>
  </w:footnote>
  <w:footnote w:id="519">
    <w:p w:rsidR="00DB12E1" w:rsidRDefault="00DB12E1" w:rsidP="00417BD9">
      <w:pPr>
        <w:widowControl w:val="0"/>
        <w:autoSpaceDE w:val="0"/>
        <w:autoSpaceDN w:val="0"/>
        <w:adjustRightInd w:val="0"/>
        <w:spacing w:after="0" w:line="240" w:lineRule="auto"/>
        <w:ind w:left="-58"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سبق</w:t>
      </w:r>
      <w:r w:rsidRPr="001F2EC1">
        <w:rPr>
          <w:rFonts w:ascii="Traditional Arabic" w:hAnsi="Traditional Arabic" w:cs="Traditional Arabic"/>
          <w:b/>
          <w:sz w:val="24"/>
          <w:szCs w:val="24"/>
          <w:rtl/>
        </w:rPr>
        <w:t xml:space="preserve"> تخريجه، </w:t>
      </w:r>
      <w:r w:rsidRPr="001F2EC1">
        <w:rPr>
          <w:rFonts w:ascii="Traditional Arabic" w:hAnsi="Traditional Arabic" w:cs="Traditional Arabic" w:hint="eastAsia"/>
          <w:b/>
          <w:sz w:val="24"/>
          <w:szCs w:val="24"/>
          <w:rtl/>
        </w:rPr>
        <w:t>ص</w:t>
      </w:r>
      <w:r w:rsidRPr="001F2EC1">
        <w:rPr>
          <w:rFonts w:ascii="Traditional Arabic" w:hAnsi="Traditional Arabic" w:cs="Traditional Arabic"/>
          <w:b/>
          <w:sz w:val="24"/>
          <w:szCs w:val="24"/>
          <w:rtl/>
        </w:rPr>
        <w:t>108، هامش3.</w:t>
      </w:r>
    </w:p>
  </w:footnote>
  <w:footnote w:id="520">
    <w:p w:rsidR="00DB12E1" w:rsidRDefault="00DB12E1" w:rsidP="00417BD9">
      <w:pPr>
        <w:widowControl w:val="0"/>
        <w:autoSpaceDE w:val="0"/>
        <w:autoSpaceDN w:val="0"/>
        <w:adjustRightInd w:val="0"/>
        <w:spacing w:after="0" w:line="240" w:lineRule="auto"/>
        <w:ind w:left="-58"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سورة</w:t>
      </w:r>
      <w:r w:rsidRPr="001F2EC1">
        <w:rPr>
          <w:rFonts w:cs="Traditional Arabic"/>
          <w:b/>
          <w:sz w:val="24"/>
          <w:szCs w:val="24"/>
          <w:rtl/>
        </w:rPr>
        <w:t xml:space="preserve"> </w:t>
      </w:r>
      <w:r w:rsidRPr="001F2EC1">
        <w:rPr>
          <w:rFonts w:ascii="Traditional Arabic" w:hAnsi="Traditional Arabic" w:cs="Traditional Arabic" w:hint="eastAsia"/>
          <w:b/>
          <w:sz w:val="24"/>
          <w:szCs w:val="24"/>
          <w:rtl/>
        </w:rPr>
        <w:t>الأنفال،</w:t>
      </w:r>
      <w:r w:rsidRPr="001F2EC1">
        <w:rPr>
          <w:rFonts w:ascii="Traditional Arabic" w:hAnsi="Traditional Arabic" w:cs="Traditional Arabic"/>
          <w:b/>
          <w:sz w:val="24"/>
          <w:szCs w:val="24"/>
          <w:rtl/>
        </w:rPr>
        <w:t xml:space="preserve"> من الآية:</w:t>
      </w:r>
      <w:r w:rsidRPr="001F2EC1">
        <w:rPr>
          <w:rFonts w:cs="Traditional Arabic"/>
          <w:b/>
          <w:sz w:val="24"/>
          <w:szCs w:val="24"/>
          <w:rtl/>
        </w:rPr>
        <w:t>41.</w:t>
      </w:r>
    </w:p>
  </w:footnote>
  <w:footnote w:id="521">
    <w:p w:rsidR="00DB12E1" w:rsidRDefault="00DB12E1" w:rsidP="00417BD9">
      <w:pPr>
        <w:widowControl w:val="0"/>
        <w:autoSpaceDE w:val="0"/>
        <w:autoSpaceDN w:val="0"/>
        <w:adjustRightInd w:val="0"/>
        <w:spacing w:after="0" w:line="240" w:lineRule="auto"/>
        <w:ind w:left="-58"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ابن قدامة</w:t>
      </w:r>
      <w:r w:rsidRPr="001F2EC1">
        <w:rPr>
          <w:rFonts w:cs="Traditional Arabic" w:hint="eastAsia"/>
          <w:bCs/>
          <w:sz w:val="24"/>
          <w:szCs w:val="24"/>
          <w:rtl/>
          <w:lang w:eastAsia="ar-SA"/>
        </w:rPr>
        <w:t>،</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13/60.</w:t>
      </w:r>
    </w:p>
  </w:footnote>
  <w:footnote w:id="522">
    <w:p w:rsidR="00DB12E1" w:rsidRDefault="00DB12E1" w:rsidP="004025EA">
      <w:pPr>
        <w:widowControl w:val="0"/>
        <w:autoSpaceDE w:val="0"/>
        <w:autoSpaceDN w:val="0"/>
        <w:adjustRightInd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صفحة 108 من هذا البحث.</w:t>
      </w:r>
    </w:p>
  </w:footnote>
  <w:footnote w:id="523">
    <w:p w:rsidR="00DB12E1" w:rsidRDefault="00DB12E1" w:rsidP="00417BD9">
      <w:pPr>
        <w:pStyle w:val="a4"/>
        <w:widowControl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انظر: ا</w:t>
      </w:r>
      <w:r w:rsidRPr="001F2EC1">
        <w:rPr>
          <w:rFonts w:ascii="Traditional Arabic" w:hAnsi="Traditional Arabic" w:cs="Traditional Arabic" w:hint="eastAsia"/>
          <w:b/>
          <w:sz w:val="24"/>
          <w:szCs w:val="24"/>
          <w:rtl/>
        </w:rPr>
        <w:t>لنووي،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b/>
          <w:sz w:val="24"/>
          <w:szCs w:val="24"/>
          <w:rtl/>
        </w:rPr>
        <w:t xml:space="preserve"> 5/328، </w:t>
      </w:r>
      <w:r w:rsidRPr="001F2EC1">
        <w:rPr>
          <w:rFonts w:ascii="Traditional Arabic" w:hAnsi="Traditional Arabic" w:cs="Traditional Arabic" w:hint="eastAsia"/>
          <w:b/>
          <w:sz w:val="24"/>
          <w:szCs w:val="24"/>
          <w:rtl/>
        </w:rPr>
        <w:t>ولنفس</w:t>
      </w:r>
      <w:r w:rsidRPr="001F2EC1">
        <w:rPr>
          <w:rFonts w:ascii="Traditional Arabic" w:hAnsi="Traditional Arabic" w:cs="Traditional Arabic"/>
          <w:b/>
          <w:sz w:val="24"/>
          <w:szCs w:val="24"/>
          <w:rtl/>
        </w:rPr>
        <w:t xml:space="preserve"> المؤلف،</w:t>
      </w:r>
      <w:r w:rsidRPr="001F2EC1">
        <w:rPr>
          <w:rFonts w:ascii="Traditional Arabic" w:hAnsi="Traditional Arabic" w:cs="Traditional Arabic"/>
          <w:bCs/>
          <w:sz w:val="24"/>
          <w:szCs w:val="24"/>
          <w:rtl/>
        </w:rPr>
        <w:t xml:space="preserve"> </w:t>
      </w:r>
      <w:r w:rsidRPr="00C7169F">
        <w:rPr>
          <w:rFonts w:ascii="Traditional Arabic" w:hAnsi="Traditional Arabic" w:cs="Traditional Arabic" w:hint="eastAsia"/>
          <w:b/>
          <w:sz w:val="24"/>
          <w:szCs w:val="24"/>
          <w:rtl/>
        </w:rPr>
        <w:t>تكملة</w:t>
      </w:r>
      <w:r w:rsidRPr="00C7169F">
        <w:rPr>
          <w:rFonts w:ascii="Traditional Arabic" w:hAnsi="Traditional Arabic" w:cs="Traditional Arabic"/>
          <w:b/>
          <w:sz w:val="24"/>
          <w:szCs w:val="24"/>
          <w:rtl/>
        </w:rPr>
        <w:t xml:space="preserve"> المطيعي،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21/159.</w:t>
      </w:r>
    </w:p>
  </w:footnote>
  <w:footnote w:id="524">
    <w:p w:rsidR="00DB12E1" w:rsidRDefault="00DB12E1" w:rsidP="001E42B3">
      <w:pPr>
        <w:pStyle w:val="a4"/>
        <w:widowControl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سبق</w:t>
      </w:r>
      <w:r w:rsidRPr="001F2EC1">
        <w:rPr>
          <w:rFonts w:ascii="Traditional Arabic" w:hAnsi="Traditional Arabic" w:cs="Traditional Arabic"/>
          <w:b/>
          <w:sz w:val="24"/>
          <w:szCs w:val="24"/>
          <w:rtl/>
        </w:rPr>
        <w:t xml:space="preserve"> تخريجه، ص106، هامش(9).</w:t>
      </w:r>
    </w:p>
  </w:footnote>
  <w:footnote w:id="525">
    <w:p w:rsidR="00DB12E1" w:rsidRDefault="00DB12E1" w:rsidP="00417BD9">
      <w:pPr>
        <w:pStyle w:val="a4"/>
        <w:widowControl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ابن قدامة</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13/53.</w:t>
      </w:r>
    </w:p>
  </w:footnote>
  <w:footnote w:id="526">
    <w:p w:rsidR="00DB12E1" w:rsidRDefault="00DB12E1" w:rsidP="00417BD9">
      <w:pPr>
        <w:pStyle w:val="a4"/>
        <w:widowControl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النووي،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21/159.</w:t>
      </w:r>
    </w:p>
  </w:footnote>
  <w:footnote w:id="527">
    <w:p w:rsidR="00DB12E1" w:rsidRDefault="00DB12E1" w:rsidP="00417BD9">
      <w:pPr>
        <w:pStyle w:val="a4"/>
        <w:widowControl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انظر: ابن قدامة،</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13/53-54.</w:t>
      </w:r>
    </w:p>
  </w:footnote>
  <w:footnote w:id="528">
    <w:p w:rsidR="00DB12E1" w:rsidRDefault="00DB12E1" w:rsidP="00417BD9">
      <w:pPr>
        <w:widowControl w:val="0"/>
        <w:tabs>
          <w:tab w:val="left" w:pos="6964"/>
          <w:tab w:val="left" w:pos="7144"/>
        </w:tabs>
        <w:spacing w:after="0" w:line="240" w:lineRule="auto"/>
        <w:ind w:left="-58"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النووي</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5/328.</w:t>
      </w:r>
    </w:p>
  </w:footnote>
  <w:footnote w:id="529">
    <w:p w:rsidR="00DB12E1" w:rsidRDefault="00DB12E1" w:rsidP="00417BD9">
      <w:pPr>
        <w:autoSpaceDE w:val="0"/>
        <w:autoSpaceDN w:val="0"/>
        <w:adjustRightInd w:val="0"/>
        <w:spacing w:after="0" w:line="240" w:lineRule="auto"/>
        <w:ind w:left="-58"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المرداوي </w:t>
      </w:r>
      <w:r w:rsidRPr="001F2EC1">
        <w:rPr>
          <w:rFonts w:cs="Traditional Arabic" w:hint="eastAsia"/>
          <w:bCs/>
          <w:sz w:val="24"/>
          <w:szCs w:val="24"/>
          <w:rtl/>
          <w:lang w:eastAsia="ar-SA"/>
        </w:rPr>
        <w:t>الإنصاف،</w:t>
      </w:r>
      <w:r w:rsidRPr="001F2EC1">
        <w:rPr>
          <w:rFonts w:ascii="Traditional Arabic" w:hAnsi="Traditional Arabic" w:cs="Traditional Arabic"/>
          <w:b/>
          <w:sz w:val="24"/>
          <w:szCs w:val="24"/>
          <w:rtl/>
        </w:rPr>
        <w:t xml:space="preserve"> 4/159، </w:t>
      </w:r>
      <w:r w:rsidRPr="001F2EC1">
        <w:rPr>
          <w:rFonts w:ascii="Traditional Arabic" w:hAnsi="Traditional Arabic" w:cs="Traditional Arabic" w:hint="eastAsia"/>
          <w:b/>
          <w:sz w:val="24"/>
          <w:szCs w:val="24"/>
          <w:rtl/>
        </w:rPr>
        <w:t>وأبا</w:t>
      </w:r>
      <w:r w:rsidRPr="001F2EC1">
        <w:rPr>
          <w:rFonts w:ascii="Traditional Arabic" w:hAnsi="Traditional Arabic" w:cs="Traditional Arabic"/>
          <w:b/>
          <w:sz w:val="24"/>
          <w:szCs w:val="24"/>
          <w:rtl/>
        </w:rPr>
        <w:t xml:space="preserve"> الطيب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محمد شمس الحق العظيم آبادي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cs="Traditional Arabic" w:hint="eastAsia"/>
          <w:bCs/>
          <w:sz w:val="24"/>
          <w:szCs w:val="24"/>
          <w:rtl/>
          <w:lang w:eastAsia="ar-SA"/>
        </w:rPr>
        <w:t>عون</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المعبود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الجهاد،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في نفل السرية تخرج من العسكر، 7/296، رقم 2741.</w:t>
      </w:r>
    </w:p>
  </w:footnote>
  <w:footnote w:id="530">
    <w:p w:rsidR="00DB12E1" w:rsidRDefault="00DB12E1" w:rsidP="00417BD9">
      <w:pPr>
        <w:autoSpaceDE w:val="0"/>
        <w:autoSpaceDN w:val="0"/>
        <w:adjustRightInd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سبق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ص106، هامش (6).</w:t>
      </w:r>
    </w:p>
  </w:footnote>
  <w:footnote w:id="531">
    <w:p w:rsidR="00DB12E1" w:rsidRDefault="00DB12E1" w:rsidP="007C5804">
      <w:pPr>
        <w:autoSpaceDE w:val="0"/>
        <w:autoSpaceDN w:val="0"/>
        <w:adjustRightInd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انظر: ا</w:t>
      </w:r>
      <w:r w:rsidRPr="001F2EC1">
        <w:rPr>
          <w:rFonts w:ascii="Traditional Arabic" w:hAnsi="Traditional Arabic" w:cs="Traditional Arabic" w:hint="eastAsia"/>
          <w:b/>
          <w:sz w:val="24"/>
          <w:szCs w:val="24"/>
          <w:rtl/>
        </w:rPr>
        <w:t>لطحاوي،</w:t>
      </w:r>
      <w:r w:rsidRPr="001F2EC1">
        <w:rPr>
          <w:rFonts w:ascii="Traditional Arabic" w:hAnsi="Traditional Arabic" w:cs="Traditional Arabic"/>
          <w:b/>
          <w:sz w:val="24"/>
          <w:szCs w:val="24"/>
          <w:rtl/>
        </w:rPr>
        <w:t xml:space="preserve"> </w:t>
      </w:r>
      <w:r w:rsidRPr="001F2EC1">
        <w:rPr>
          <w:rFonts w:cs="Traditional Arabic" w:hint="eastAsia"/>
          <w:bCs/>
          <w:sz w:val="24"/>
          <w:szCs w:val="24"/>
          <w:rtl/>
          <w:lang w:eastAsia="ar-SA"/>
        </w:rPr>
        <w:t>شرح</w:t>
      </w:r>
      <w:r w:rsidRPr="001F2EC1">
        <w:rPr>
          <w:rFonts w:cs="Traditional Arabic"/>
          <w:bCs/>
          <w:sz w:val="24"/>
          <w:szCs w:val="24"/>
          <w:rtl/>
          <w:lang w:eastAsia="ar-SA"/>
        </w:rPr>
        <w:t xml:space="preserve"> </w:t>
      </w:r>
      <w:r w:rsidRPr="001F2EC1">
        <w:rPr>
          <w:rFonts w:cs="Traditional Arabic" w:hint="eastAsia"/>
          <w:bCs/>
          <w:sz w:val="24"/>
          <w:szCs w:val="24"/>
          <w:rtl/>
          <w:lang w:eastAsia="ar-SA"/>
        </w:rPr>
        <w:t>معاني</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الآثار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محمد زهري النجار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32"/>
          <w:szCs w:val="32"/>
          <w:rtl/>
        </w:rPr>
        <w:t xml:space="preserve"> </w:t>
      </w:r>
      <w:r w:rsidRPr="001F2EC1">
        <w:rPr>
          <w:rFonts w:ascii="Traditional Arabic" w:hAnsi="Traditional Arabic" w:cs="Traditional Arabic"/>
          <w:b/>
          <w:sz w:val="24"/>
          <w:szCs w:val="24"/>
          <w:rtl/>
        </w:rPr>
        <w:t>(بيروت: دار الكتب العلمية، 1399هـ)، 3/239، رقم 5217.</w:t>
      </w:r>
    </w:p>
  </w:footnote>
  <w:footnote w:id="532">
    <w:p w:rsidR="00DB12E1" w:rsidRDefault="00DB12E1" w:rsidP="00417BD9">
      <w:pPr>
        <w:autoSpaceDE w:val="0"/>
        <w:autoSpaceDN w:val="0"/>
        <w:adjustRightInd w:val="0"/>
        <w:spacing w:after="0" w:line="240" w:lineRule="auto"/>
        <w:ind w:left="-58"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w:t>
      </w:r>
      <w:r w:rsidRPr="001F2EC1">
        <w:rPr>
          <w:rFonts w:cs="Traditional Arabic" w:hint="eastAsia"/>
          <w:bCs/>
          <w:sz w:val="24"/>
          <w:szCs w:val="24"/>
          <w:rtl/>
          <w:lang w:eastAsia="ar-SA"/>
        </w:rPr>
        <w:t>صحيح</w:t>
      </w:r>
      <w:r w:rsidRPr="001F2EC1">
        <w:rPr>
          <w:rFonts w:cs="Traditional Arabic"/>
          <w:bCs/>
          <w:sz w:val="24"/>
          <w:szCs w:val="24"/>
          <w:rtl/>
          <w:lang w:eastAsia="ar-SA"/>
        </w:rPr>
        <w:t xml:space="preserve"> </w:t>
      </w:r>
      <w:r w:rsidRPr="001F2EC1">
        <w:rPr>
          <w:rFonts w:cs="Traditional Arabic" w:hint="eastAsia"/>
          <w:bCs/>
          <w:sz w:val="24"/>
          <w:szCs w:val="24"/>
          <w:rtl/>
          <w:lang w:eastAsia="ar-SA"/>
        </w:rPr>
        <w:t>ابن</w:t>
      </w:r>
      <w:r w:rsidRPr="001F2EC1">
        <w:rPr>
          <w:rFonts w:cs="Traditional Arabic"/>
          <w:bCs/>
          <w:sz w:val="24"/>
          <w:szCs w:val="24"/>
          <w:rtl/>
          <w:lang w:eastAsia="ar-SA"/>
        </w:rPr>
        <w:t xml:space="preserve"> </w:t>
      </w:r>
      <w:r w:rsidRPr="001F2EC1">
        <w:rPr>
          <w:rFonts w:cs="Traditional Arabic" w:hint="eastAsia"/>
          <w:bCs/>
          <w:sz w:val="24"/>
          <w:szCs w:val="24"/>
          <w:rtl/>
          <w:lang w:eastAsia="ar-SA"/>
        </w:rPr>
        <w:t>حبان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كتاب</w:t>
      </w:r>
      <w:r w:rsidRPr="001F2EC1">
        <w:rPr>
          <w:rFonts w:ascii="Traditional Arabic" w:hAnsi="Traditional Arabic" w:cs="Traditional Arabic"/>
          <w:b/>
          <w:sz w:val="24"/>
          <w:szCs w:val="24"/>
          <w:rtl/>
        </w:rPr>
        <w:t xml:space="preserve"> السير،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الغلول، 11/193، رقم 4855</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وقال شعيب الأرنؤوط: إسناده حسن.</w:t>
      </w:r>
    </w:p>
  </w:footnote>
  <w:footnote w:id="533">
    <w:p w:rsidR="00DB12E1" w:rsidRDefault="00DB12E1" w:rsidP="00417BD9">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ظهر</w:t>
      </w:r>
      <w:r w:rsidRPr="001F2EC1">
        <w:rPr>
          <w:rFonts w:cs="Traditional Arabic"/>
          <w:b/>
          <w:sz w:val="24"/>
          <w:szCs w:val="24"/>
          <w:rtl/>
        </w:rPr>
        <w:t xml:space="preserve"> </w:t>
      </w:r>
      <w:r w:rsidRPr="001F2EC1">
        <w:rPr>
          <w:rFonts w:cs="Traditional Arabic" w:hint="eastAsia"/>
          <w:b/>
          <w:sz w:val="24"/>
          <w:szCs w:val="24"/>
          <w:rtl/>
        </w:rPr>
        <w:t>من</w:t>
      </w:r>
      <w:r w:rsidRPr="001F2EC1">
        <w:rPr>
          <w:rFonts w:cs="Traditional Arabic"/>
          <w:b/>
          <w:sz w:val="24"/>
          <w:szCs w:val="24"/>
          <w:rtl/>
        </w:rPr>
        <w:t xml:space="preserve"> </w:t>
      </w:r>
      <w:r w:rsidRPr="001F2EC1">
        <w:rPr>
          <w:rFonts w:cs="Traditional Arabic" w:hint="eastAsia"/>
          <w:b/>
          <w:sz w:val="24"/>
          <w:szCs w:val="24"/>
          <w:rtl/>
        </w:rPr>
        <w:t>تتبع</w:t>
      </w:r>
      <w:r w:rsidRPr="001F2EC1">
        <w:rPr>
          <w:rFonts w:cs="Traditional Arabic"/>
          <w:b/>
          <w:sz w:val="24"/>
          <w:szCs w:val="24"/>
          <w:rtl/>
        </w:rPr>
        <w:t xml:space="preserve"> </w:t>
      </w:r>
      <w:r w:rsidRPr="001F2EC1">
        <w:rPr>
          <w:rFonts w:cs="Traditional Arabic" w:hint="eastAsia"/>
          <w:b/>
          <w:sz w:val="24"/>
          <w:szCs w:val="24"/>
          <w:rtl/>
        </w:rPr>
        <w:t>كتب</w:t>
      </w:r>
      <w:r w:rsidRPr="001F2EC1">
        <w:rPr>
          <w:rFonts w:cs="Traditional Arabic"/>
          <w:b/>
          <w:sz w:val="24"/>
          <w:szCs w:val="24"/>
          <w:rtl/>
        </w:rPr>
        <w:t xml:space="preserve"> </w:t>
      </w:r>
      <w:r w:rsidRPr="001F2EC1">
        <w:rPr>
          <w:rFonts w:cs="Traditional Arabic" w:hint="eastAsia"/>
          <w:b/>
          <w:sz w:val="24"/>
          <w:szCs w:val="24"/>
          <w:rtl/>
        </w:rPr>
        <w:t>المذاهب</w:t>
      </w:r>
      <w:r w:rsidRPr="001F2EC1">
        <w:rPr>
          <w:rFonts w:cs="Traditional Arabic"/>
          <w:b/>
          <w:sz w:val="24"/>
          <w:szCs w:val="24"/>
          <w:rtl/>
        </w:rPr>
        <w:t xml:space="preserve"> </w:t>
      </w:r>
      <w:r w:rsidRPr="001F2EC1">
        <w:rPr>
          <w:rFonts w:cs="Traditional Arabic" w:hint="eastAsia"/>
          <w:b/>
          <w:sz w:val="24"/>
          <w:szCs w:val="24"/>
          <w:rtl/>
        </w:rPr>
        <w:t>أن</w:t>
      </w:r>
      <w:r w:rsidRPr="001F2EC1">
        <w:rPr>
          <w:rFonts w:cs="Traditional Arabic"/>
          <w:b/>
          <w:sz w:val="24"/>
          <w:szCs w:val="24"/>
          <w:rtl/>
        </w:rPr>
        <w:t xml:space="preserve"> </w:t>
      </w:r>
      <w:r w:rsidRPr="001F2EC1">
        <w:rPr>
          <w:rStyle w:val="a3"/>
          <w:rFonts w:cs="Traditional Arabic" w:hint="eastAsia"/>
          <w:b/>
          <w:sz w:val="24"/>
          <w:szCs w:val="24"/>
          <w:vertAlign w:val="baseline"/>
          <w:rtl/>
        </w:rPr>
        <w:t>ا</w:t>
      </w:r>
      <w:r w:rsidRPr="001F2EC1">
        <w:rPr>
          <w:rFonts w:cs="Traditional Arabic" w:hint="eastAsia"/>
          <w:b/>
          <w:sz w:val="24"/>
          <w:szCs w:val="24"/>
          <w:rtl/>
        </w:rPr>
        <w:t>لأقوال</w:t>
      </w:r>
      <w:r w:rsidRPr="001F2EC1">
        <w:rPr>
          <w:rFonts w:cs="Traditional Arabic"/>
          <w:b/>
          <w:sz w:val="24"/>
          <w:szCs w:val="24"/>
          <w:rtl/>
        </w:rPr>
        <w:t xml:space="preserve"> </w:t>
      </w:r>
      <w:r w:rsidRPr="001F2EC1">
        <w:rPr>
          <w:rFonts w:cs="Traditional Arabic" w:hint="eastAsia"/>
          <w:b/>
          <w:sz w:val="24"/>
          <w:szCs w:val="24"/>
          <w:rtl/>
        </w:rPr>
        <w:t>في</w:t>
      </w:r>
      <w:r w:rsidRPr="001F2EC1">
        <w:rPr>
          <w:rFonts w:cs="Traditional Arabic"/>
          <w:b/>
          <w:sz w:val="24"/>
          <w:szCs w:val="24"/>
          <w:rtl/>
        </w:rPr>
        <w:t xml:space="preserve"> </w:t>
      </w:r>
      <w:r w:rsidRPr="001F2EC1">
        <w:rPr>
          <w:rFonts w:cs="Traditional Arabic" w:hint="eastAsia"/>
          <w:b/>
          <w:sz w:val="24"/>
          <w:szCs w:val="24"/>
          <w:rtl/>
        </w:rPr>
        <w:t>المسألة</w:t>
      </w:r>
      <w:r w:rsidRPr="001F2EC1">
        <w:rPr>
          <w:rFonts w:cs="Traditional Arabic"/>
          <w:b/>
          <w:sz w:val="24"/>
          <w:szCs w:val="24"/>
          <w:rtl/>
        </w:rPr>
        <w:t xml:space="preserve"> </w:t>
      </w:r>
      <w:r w:rsidRPr="001F2EC1">
        <w:rPr>
          <w:rFonts w:cs="Traditional Arabic" w:hint="eastAsia"/>
          <w:b/>
          <w:sz w:val="24"/>
          <w:szCs w:val="24"/>
          <w:rtl/>
        </w:rPr>
        <w:t>أربعة</w:t>
      </w:r>
      <w:r w:rsidRPr="001F2EC1">
        <w:rPr>
          <w:rFonts w:cs="Traditional Arabic"/>
          <w:b/>
          <w:sz w:val="24"/>
          <w:szCs w:val="24"/>
          <w:rtl/>
        </w:rPr>
        <w:t>.</w:t>
      </w:r>
    </w:p>
  </w:footnote>
  <w:footnote w:id="534">
    <w:p w:rsidR="00DB12E1" w:rsidRDefault="00DB12E1" w:rsidP="00417BD9">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w:t>
      </w:r>
      <w:r w:rsidRPr="001F2EC1">
        <w:rPr>
          <w:rFonts w:ascii="Traditional Arabic" w:hAnsi="Traditional Arabic" w:cs="Traditional Arabic" w:hint="eastAsia"/>
          <w:b/>
          <w:sz w:val="24"/>
          <w:szCs w:val="24"/>
          <w:rtl/>
        </w:rPr>
        <w:t>ريجه،</w:t>
      </w:r>
      <w:r w:rsidRPr="001F2EC1">
        <w:rPr>
          <w:rFonts w:ascii="Traditional Arabic" w:hAnsi="Traditional Arabic" w:cs="Traditional Arabic"/>
          <w:b/>
          <w:sz w:val="24"/>
          <w:szCs w:val="24"/>
          <w:rtl/>
        </w:rPr>
        <w:t xml:space="preserve"> ص108، هامش (3).</w:t>
      </w:r>
    </w:p>
  </w:footnote>
  <w:footnote w:id="535">
    <w:p w:rsidR="00DB12E1" w:rsidRDefault="00DB12E1" w:rsidP="001221CD">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سبق</w:t>
      </w:r>
      <w:r w:rsidRPr="001F2EC1">
        <w:rPr>
          <w:rFonts w:ascii="Traditional Arabic" w:hAnsi="Traditional Arabic" w:cs="Traditional Arabic"/>
          <w:b/>
          <w:sz w:val="24"/>
          <w:szCs w:val="24"/>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ص106، هامش (6).</w:t>
      </w:r>
    </w:p>
  </w:footnote>
  <w:footnote w:id="536">
    <w:p w:rsidR="00DB12E1" w:rsidRDefault="00DB12E1" w:rsidP="00417BD9">
      <w:pPr>
        <w:spacing w:after="0" w:line="240" w:lineRule="auto"/>
        <w:ind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عثيمين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cs="Traditional Arabic" w:hint="eastAsia"/>
          <w:bCs/>
          <w:sz w:val="24"/>
          <w:szCs w:val="24"/>
          <w:rtl/>
          <w:lang w:eastAsia="ar-SA"/>
        </w:rPr>
        <w:t>فتح</w:t>
      </w:r>
      <w:r w:rsidRPr="001F2EC1">
        <w:rPr>
          <w:rFonts w:cs="Traditional Arabic"/>
          <w:bCs/>
          <w:sz w:val="24"/>
          <w:szCs w:val="24"/>
          <w:rtl/>
          <w:lang w:eastAsia="ar-SA"/>
        </w:rPr>
        <w:t xml:space="preserve"> </w:t>
      </w:r>
      <w:r w:rsidRPr="001F2EC1">
        <w:rPr>
          <w:rFonts w:cs="Traditional Arabic" w:hint="eastAsia"/>
          <w:bCs/>
          <w:sz w:val="24"/>
          <w:szCs w:val="24"/>
          <w:rtl/>
          <w:lang w:eastAsia="ar-SA"/>
        </w:rPr>
        <w:t>ذي</w:t>
      </w:r>
      <w:r w:rsidRPr="001F2EC1">
        <w:rPr>
          <w:rFonts w:cs="Traditional Arabic"/>
          <w:bCs/>
          <w:sz w:val="24"/>
          <w:szCs w:val="24"/>
          <w:rtl/>
          <w:lang w:eastAsia="ar-SA"/>
        </w:rPr>
        <w:t xml:space="preserve"> </w:t>
      </w:r>
      <w:r w:rsidRPr="001F2EC1">
        <w:rPr>
          <w:rFonts w:cs="Traditional Arabic" w:hint="eastAsia"/>
          <w:bCs/>
          <w:sz w:val="24"/>
          <w:szCs w:val="24"/>
          <w:rtl/>
          <w:lang w:eastAsia="ar-SA"/>
        </w:rPr>
        <w:t>الجلال،</w:t>
      </w:r>
      <w:r w:rsidRPr="001F2EC1">
        <w:rPr>
          <w:rFonts w:ascii="Traditional Arabic" w:hAnsi="Traditional Arabic" w:cs="Traditional Arabic"/>
          <w:b/>
          <w:sz w:val="24"/>
          <w:szCs w:val="24"/>
          <w:rtl/>
        </w:rPr>
        <w:t xml:space="preserve"> 494-495.</w:t>
      </w:r>
    </w:p>
  </w:footnote>
  <w:footnote w:id="537">
    <w:p w:rsidR="00DB12E1" w:rsidRDefault="00DB12E1" w:rsidP="00CF6831">
      <w:pPr>
        <w:shd w:val="clear" w:color="auto" w:fill="FFFFFF"/>
        <w:spacing w:after="0" w:line="240" w:lineRule="auto"/>
        <w:ind w:right="-993"/>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cs="Traditional Arabic" w:hint="eastAsia"/>
          <w:sz w:val="24"/>
          <w:szCs w:val="24"/>
          <w:rtl/>
        </w:rPr>
        <w:t>انظر</w:t>
      </w:r>
      <w:r w:rsidRPr="001F2EC1">
        <w:rPr>
          <w:rFonts w:cs="Traditional Arabic"/>
          <w:sz w:val="24"/>
          <w:szCs w:val="24"/>
          <w:rtl/>
        </w:rPr>
        <w:t xml:space="preserve">: </w:t>
      </w:r>
      <w:r w:rsidRPr="001F2EC1">
        <w:rPr>
          <w:rFonts w:cs="Traditional Arabic" w:hint="eastAsia"/>
          <w:sz w:val="24"/>
          <w:szCs w:val="24"/>
          <w:rtl/>
        </w:rPr>
        <w:t>ابن</w:t>
      </w:r>
      <w:r w:rsidRPr="001F2EC1">
        <w:rPr>
          <w:rFonts w:cs="Traditional Arabic"/>
          <w:sz w:val="24"/>
          <w:szCs w:val="24"/>
          <w:rtl/>
        </w:rPr>
        <w:t xml:space="preserve"> </w:t>
      </w:r>
      <w:r w:rsidRPr="001F2EC1">
        <w:rPr>
          <w:rFonts w:cs="Traditional Arabic" w:hint="eastAsia"/>
          <w:sz w:val="24"/>
          <w:szCs w:val="24"/>
          <w:rtl/>
        </w:rPr>
        <w:t>منظور</w:t>
      </w:r>
      <w:r w:rsidRPr="001F2EC1">
        <w:rPr>
          <w:rFonts w:cs="Traditional Arabic" w:hint="eastAsia"/>
          <w:b/>
          <w:bCs/>
          <w:sz w:val="24"/>
          <w:szCs w:val="24"/>
          <w:rtl/>
        </w:rPr>
        <w:t>،</w:t>
      </w:r>
      <w:r w:rsidRPr="001F2EC1">
        <w:rPr>
          <w:rFonts w:cs="Traditional Arabic"/>
          <w:b/>
          <w:bCs/>
          <w:sz w:val="24"/>
          <w:szCs w:val="24"/>
          <w:rtl/>
        </w:rPr>
        <w:t xml:space="preserve"> </w:t>
      </w:r>
      <w:r w:rsidRPr="001F2EC1">
        <w:rPr>
          <w:rFonts w:cs="Traditional Arabic" w:hint="eastAsia"/>
          <w:b/>
          <w:bCs/>
          <w:sz w:val="24"/>
          <w:szCs w:val="24"/>
          <w:rtl/>
        </w:rPr>
        <w:t>لسان</w:t>
      </w:r>
      <w:r w:rsidRPr="001F2EC1">
        <w:rPr>
          <w:rFonts w:cs="Traditional Arabic"/>
          <w:b/>
          <w:bCs/>
          <w:sz w:val="24"/>
          <w:szCs w:val="24"/>
          <w:rtl/>
        </w:rPr>
        <w:t xml:space="preserve"> </w:t>
      </w:r>
      <w:r w:rsidRPr="001F2EC1">
        <w:rPr>
          <w:rFonts w:cs="Traditional Arabic" w:hint="eastAsia"/>
          <w:b/>
          <w:bCs/>
          <w:sz w:val="24"/>
          <w:szCs w:val="24"/>
          <w:rtl/>
        </w:rPr>
        <w:t>العرب</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مادة</w:t>
      </w:r>
      <w:r w:rsidRPr="001F2EC1">
        <w:rPr>
          <w:rFonts w:cs="Traditional Arabic"/>
          <w:sz w:val="24"/>
          <w:szCs w:val="24"/>
          <w:rtl/>
        </w:rPr>
        <w:t>: "</w:t>
      </w:r>
      <w:r w:rsidRPr="001F2EC1">
        <w:rPr>
          <w:rFonts w:cs="Traditional Arabic" w:hint="eastAsia"/>
          <w:sz w:val="24"/>
          <w:szCs w:val="24"/>
          <w:rtl/>
        </w:rPr>
        <w:t>سلب</w:t>
      </w:r>
      <w:r w:rsidRPr="001F2EC1">
        <w:rPr>
          <w:rFonts w:cs="Traditional Arabic"/>
          <w:sz w:val="24"/>
          <w:szCs w:val="24"/>
          <w:rtl/>
        </w:rPr>
        <w:t>"</w:t>
      </w:r>
      <w:r w:rsidRPr="001F2EC1">
        <w:rPr>
          <w:rFonts w:cs="Traditional Arabic" w:hint="eastAsia"/>
          <w:sz w:val="24"/>
          <w:szCs w:val="24"/>
          <w:rtl/>
        </w:rPr>
        <w:t>،</w:t>
      </w:r>
      <w:r w:rsidRPr="001F2EC1">
        <w:rPr>
          <w:rFonts w:cs="Traditional Arabic"/>
          <w:sz w:val="24"/>
          <w:szCs w:val="24"/>
          <w:rtl/>
        </w:rPr>
        <w:t xml:space="preserve"> 1/471</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والرازي،</w:t>
      </w:r>
      <w:r w:rsidRPr="001F2EC1">
        <w:rPr>
          <w:rFonts w:cs="Traditional Arabic"/>
          <w:sz w:val="24"/>
          <w:szCs w:val="24"/>
          <w:rtl/>
        </w:rPr>
        <w:t xml:space="preserve"> </w:t>
      </w:r>
      <w:r w:rsidRPr="001F2EC1">
        <w:rPr>
          <w:rFonts w:cs="Traditional Arabic" w:hint="eastAsia"/>
          <w:b/>
          <w:bCs/>
          <w:sz w:val="24"/>
          <w:szCs w:val="24"/>
          <w:rtl/>
        </w:rPr>
        <w:t>مختار</w:t>
      </w:r>
      <w:r w:rsidRPr="001F2EC1">
        <w:rPr>
          <w:rFonts w:cs="Traditional Arabic"/>
          <w:b/>
          <w:bCs/>
          <w:sz w:val="24"/>
          <w:szCs w:val="24"/>
          <w:rtl/>
        </w:rPr>
        <w:t xml:space="preserve"> </w:t>
      </w:r>
      <w:r w:rsidRPr="001F2EC1">
        <w:rPr>
          <w:rFonts w:cs="Traditional Arabic" w:hint="eastAsia"/>
          <w:b/>
          <w:bCs/>
          <w:sz w:val="24"/>
          <w:szCs w:val="24"/>
          <w:rtl/>
        </w:rPr>
        <w:t>الصحاح</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مادة</w:t>
      </w:r>
      <w:r w:rsidRPr="001F2EC1">
        <w:rPr>
          <w:rFonts w:cs="Traditional Arabic"/>
          <w:sz w:val="24"/>
          <w:szCs w:val="24"/>
          <w:rtl/>
        </w:rPr>
        <w:t>: "</w:t>
      </w:r>
      <w:r w:rsidRPr="001F2EC1">
        <w:rPr>
          <w:rFonts w:cs="Traditional Arabic" w:hint="eastAsia"/>
          <w:sz w:val="24"/>
          <w:szCs w:val="24"/>
          <w:rtl/>
        </w:rPr>
        <w:t>سلب</w:t>
      </w:r>
      <w:r w:rsidRPr="001F2EC1">
        <w:rPr>
          <w:rFonts w:cs="Traditional Arabic"/>
          <w:sz w:val="24"/>
          <w:szCs w:val="24"/>
          <w:rtl/>
        </w:rPr>
        <w:t>"</w:t>
      </w:r>
      <w:r w:rsidRPr="001F2EC1">
        <w:rPr>
          <w:rFonts w:cs="Traditional Arabic" w:hint="eastAsia"/>
          <w:sz w:val="24"/>
          <w:szCs w:val="24"/>
          <w:rtl/>
        </w:rPr>
        <w:t>،</w:t>
      </w:r>
      <w:r w:rsidRPr="001F2EC1">
        <w:rPr>
          <w:rFonts w:cs="Traditional Arabic"/>
          <w:sz w:val="24"/>
          <w:szCs w:val="24"/>
          <w:rtl/>
        </w:rPr>
        <w:t xml:space="preserve"> 1/151</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وابن</w:t>
      </w:r>
      <w:r w:rsidRPr="001F2EC1">
        <w:rPr>
          <w:rFonts w:cs="Traditional Arabic"/>
          <w:sz w:val="24"/>
          <w:szCs w:val="24"/>
          <w:rtl/>
        </w:rPr>
        <w:t xml:space="preserve"> </w:t>
      </w:r>
      <w:r w:rsidRPr="001F2EC1">
        <w:rPr>
          <w:rFonts w:cs="Traditional Arabic" w:hint="eastAsia"/>
          <w:sz w:val="24"/>
          <w:szCs w:val="24"/>
          <w:rtl/>
        </w:rPr>
        <w:t>فارس،</w:t>
      </w:r>
      <w:r w:rsidRPr="001F2EC1">
        <w:rPr>
          <w:rFonts w:cs="Traditional Arabic"/>
          <w:sz w:val="24"/>
          <w:szCs w:val="24"/>
          <w:rtl/>
        </w:rPr>
        <w:t xml:space="preserve"> </w:t>
      </w:r>
      <w:r w:rsidRPr="001F2EC1">
        <w:rPr>
          <w:rFonts w:cs="Traditional Arabic" w:hint="eastAsia"/>
          <w:b/>
          <w:bCs/>
          <w:sz w:val="24"/>
          <w:szCs w:val="24"/>
          <w:rtl/>
        </w:rPr>
        <w:t>مقاييس</w:t>
      </w:r>
      <w:r w:rsidRPr="001F2EC1">
        <w:rPr>
          <w:rFonts w:cs="Traditional Arabic"/>
          <w:b/>
          <w:bCs/>
          <w:sz w:val="24"/>
          <w:szCs w:val="24"/>
          <w:rtl/>
        </w:rPr>
        <w:t xml:space="preserve"> </w:t>
      </w:r>
      <w:r w:rsidRPr="001F2EC1">
        <w:rPr>
          <w:rFonts w:cs="Traditional Arabic" w:hint="eastAsia"/>
          <w:b/>
          <w:bCs/>
          <w:sz w:val="24"/>
          <w:szCs w:val="24"/>
          <w:rtl/>
        </w:rPr>
        <w:t>اللغة</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مادة</w:t>
      </w:r>
      <w:r w:rsidRPr="001F2EC1">
        <w:rPr>
          <w:rFonts w:cs="Traditional Arabic"/>
          <w:sz w:val="24"/>
          <w:szCs w:val="24"/>
          <w:rtl/>
        </w:rPr>
        <w:t>: "</w:t>
      </w:r>
      <w:r w:rsidRPr="001F2EC1">
        <w:rPr>
          <w:rFonts w:cs="Traditional Arabic" w:hint="eastAsia"/>
          <w:sz w:val="24"/>
          <w:szCs w:val="24"/>
          <w:rtl/>
        </w:rPr>
        <w:t>سلب</w:t>
      </w:r>
      <w:r w:rsidRPr="001F2EC1">
        <w:rPr>
          <w:rFonts w:cs="Traditional Arabic"/>
          <w:sz w:val="24"/>
          <w:szCs w:val="24"/>
          <w:rtl/>
        </w:rPr>
        <w:t>"</w:t>
      </w:r>
      <w:r w:rsidRPr="001F2EC1">
        <w:rPr>
          <w:rFonts w:cs="Traditional Arabic" w:hint="eastAsia"/>
          <w:sz w:val="24"/>
          <w:szCs w:val="24"/>
          <w:rtl/>
        </w:rPr>
        <w:t>،</w:t>
      </w:r>
      <w:r w:rsidRPr="001F2EC1">
        <w:rPr>
          <w:rFonts w:cs="Traditional Arabic"/>
          <w:sz w:val="24"/>
          <w:szCs w:val="24"/>
          <w:rtl/>
        </w:rPr>
        <w:t xml:space="preserve"> 3/92.</w:t>
      </w:r>
    </w:p>
  </w:footnote>
  <w:footnote w:id="538">
    <w:p w:rsidR="00DB12E1" w:rsidRDefault="00DB12E1" w:rsidP="00CF6831">
      <w:pPr>
        <w:autoSpaceDE w:val="0"/>
        <w:autoSpaceDN w:val="0"/>
        <w:adjustRightInd w:val="0"/>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عبد الله الموصلي</w:t>
      </w:r>
      <w:r w:rsidRPr="001F2EC1">
        <w:rPr>
          <w:rFonts w:cs="Traditional Arabic"/>
          <w:b/>
          <w:bCs/>
          <w:sz w:val="24"/>
          <w:szCs w:val="24"/>
          <w:rtl/>
        </w:rPr>
        <w:t xml:space="preserve"> </w:t>
      </w:r>
      <w:r w:rsidRPr="001F2EC1">
        <w:rPr>
          <w:rFonts w:cs="Traditional Arabic" w:hint="eastAsia"/>
          <w:b/>
          <w:bCs/>
          <w:sz w:val="24"/>
          <w:szCs w:val="24"/>
          <w:rtl/>
        </w:rPr>
        <w:t>الاختيار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4/141،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نجيم، </w:t>
      </w:r>
      <w:r w:rsidRPr="001F2EC1">
        <w:rPr>
          <w:rFonts w:cs="Traditional Arabic" w:hint="eastAsia"/>
          <w:b/>
          <w:bCs/>
          <w:sz w:val="24"/>
          <w:szCs w:val="24"/>
          <w:rtl/>
        </w:rPr>
        <w:t>البحر</w:t>
      </w:r>
      <w:r w:rsidRPr="001F2EC1">
        <w:rPr>
          <w:rFonts w:cs="Traditional Arabic"/>
          <w:b/>
          <w:bCs/>
          <w:sz w:val="24"/>
          <w:szCs w:val="24"/>
          <w:rtl/>
        </w:rPr>
        <w:t xml:space="preserve"> </w:t>
      </w:r>
      <w:r w:rsidRPr="001F2EC1">
        <w:rPr>
          <w:rFonts w:cs="Traditional Arabic" w:hint="eastAsia"/>
          <w:b/>
          <w:bCs/>
          <w:sz w:val="24"/>
          <w:szCs w:val="24"/>
          <w:rtl/>
        </w:rPr>
        <w:t>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5/101</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والنفراوي، </w:t>
      </w:r>
      <w:r w:rsidRPr="001F2EC1">
        <w:rPr>
          <w:rFonts w:cs="Traditional Arabic" w:hint="eastAsia"/>
          <w:b/>
          <w:bCs/>
          <w:sz w:val="24"/>
          <w:szCs w:val="24"/>
          <w:rtl/>
        </w:rPr>
        <w:t>الفواكه</w:t>
      </w:r>
      <w:r w:rsidRPr="001F2EC1">
        <w:rPr>
          <w:rFonts w:cs="Traditional Arabic"/>
          <w:b/>
          <w:bCs/>
          <w:sz w:val="24"/>
          <w:szCs w:val="24"/>
          <w:rtl/>
        </w:rPr>
        <w:t xml:space="preserve"> </w:t>
      </w:r>
      <w:r w:rsidRPr="001F2EC1">
        <w:rPr>
          <w:rFonts w:cs="Traditional Arabic" w:hint="eastAsia"/>
          <w:b/>
          <w:bCs/>
          <w:sz w:val="24"/>
          <w:szCs w:val="24"/>
          <w:rtl/>
        </w:rPr>
        <w:t>الدواني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1/626</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والنووي</w:t>
      </w:r>
      <w:r w:rsidRPr="001F2EC1">
        <w:rPr>
          <w:rFonts w:cs="Traditional Arabic" w:hint="eastAsia"/>
          <w:b/>
          <w:bCs/>
          <w:sz w:val="24"/>
          <w:szCs w:val="24"/>
          <w:rtl/>
        </w:rPr>
        <w:t>،</w:t>
      </w:r>
      <w:r w:rsidRPr="001F2EC1">
        <w:rPr>
          <w:rFonts w:cs="Traditional Arabic"/>
          <w:b/>
          <w:bCs/>
          <w:sz w:val="24"/>
          <w:szCs w:val="24"/>
          <w:rtl/>
        </w:rPr>
        <w:t xml:space="preserve"> </w:t>
      </w:r>
      <w:r w:rsidRPr="00C7169F">
        <w:rPr>
          <w:rFonts w:cs="Traditional Arabic" w:hint="eastAsia"/>
          <w:sz w:val="24"/>
          <w:szCs w:val="24"/>
          <w:rtl/>
        </w:rPr>
        <w:t>تكملة</w:t>
      </w:r>
      <w:r w:rsidRPr="00C7169F">
        <w:rPr>
          <w:rFonts w:cs="Traditional Arabic"/>
          <w:sz w:val="24"/>
          <w:szCs w:val="24"/>
          <w:rtl/>
        </w:rPr>
        <w:t xml:space="preserve"> </w:t>
      </w:r>
      <w:r w:rsidRPr="00C7169F">
        <w:rPr>
          <w:rFonts w:cs="Traditional Arabic" w:hint="eastAsia"/>
          <w:sz w:val="24"/>
          <w:szCs w:val="24"/>
          <w:rtl/>
        </w:rPr>
        <w:t>المطيعي،</w:t>
      </w:r>
      <w:r w:rsidRPr="00C7169F">
        <w:rPr>
          <w:rFonts w:cs="Traditional Arabic"/>
          <w:sz w:val="24"/>
          <w:szCs w:val="24"/>
          <w:rtl/>
        </w:rPr>
        <w:t xml:space="preserve"> </w:t>
      </w:r>
      <w:r w:rsidRPr="001F2EC1">
        <w:rPr>
          <w:rFonts w:cs="Traditional Arabic" w:hint="eastAsia"/>
          <w:b/>
          <w:bCs/>
          <w:sz w:val="24"/>
          <w:szCs w:val="24"/>
          <w:rtl/>
        </w:rPr>
        <w:t>المجموع،</w:t>
      </w:r>
      <w:r w:rsidRPr="001F2EC1">
        <w:rPr>
          <w:rFonts w:ascii="Traditional Arabic" w:hAnsi="Traditional Arabic" w:cs="Traditional Arabic"/>
          <w:sz w:val="24"/>
          <w:szCs w:val="24"/>
          <w:rtl/>
        </w:rPr>
        <w:t xml:space="preserve"> 21/130-131</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w:t>
      </w:r>
      <w:r w:rsidRPr="001F2EC1">
        <w:rPr>
          <w:rFonts w:ascii="Traditional Arabic" w:hAnsi="Traditional Arabic" w:cs="Traditional Arabic" w:hint="eastAsia"/>
          <w:sz w:val="24"/>
          <w:szCs w:val="24"/>
          <w:rtl/>
        </w:rPr>
        <w:t>بن</w:t>
      </w:r>
      <w:r w:rsidRPr="001F2EC1">
        <w:rPr>
          <w:rFonts w:ascii="Traditional Arabic" w:hAnsi="Traditional Arabic" w:cs="Traditional Arabic"/>
          <w:sz w:val="24"/>
          <w:szCs w:val="24"/>
          <w:rtl/>
        </w:rPr>
        <w:t xml:space="preserve"> قدامة</w:t>
      </w:r>
      <w:r w:rsidRPr="001F2EC1">
        <w:rPr>
          <w:rFonts w:cs="Traditional Arabic" w:hint="eastAsia"/>
          <w:b/>
          <w:bCs/>
          <w:sz w:val="24"/>
          <w:szCs w:val="24"/>
          <w:rtl/>
        </w:rPr>
        <w:t>،</w:t>
      </w:r>
      <w:r w:rsidRPr="001F2EC1">
        <w:rPr>
          <w:rFonts w:cs="Traditional Arabic"/>
          <w:b/>
          <w:bCs/>
          <w:sz w:val="24"/>
          <w:szCs w:val="24"/>
          <w:rtl/>
        </w:rPr>
        <w:t xml:space="preserve"> </w:t>
      </w:r>
      <w:r w:rsidRPr="001F2EC1">
        <w:rPr>
          <w:rFonts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13/72.</w:t>
      </w:r>
    </w:p>
  </w:footnote>
  <w:footnote w:id="539">
    <w:p w:rsidR="00DB12E1" w:rsidRDefault="00DB12E1" w:rsidP="00417BD9">
      <w:pPr>
        <w:spacing w:after="0" w:line="240" w:lineRule="auto"/>
        <w:ind w:right="-709"/>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ابن نجيم، </w:t>
      </w:r>
      <w:r w:rsidRPr="001F2EC1">
        <w:rPr>
          <w:rFonts w:cs="Traditional Arabic" w:hint="eastAsia"/>
          <w:b/>
          <w:bCs/>
          <w:sz w:val="24"/>
          <w:szCs w:val="24"/>
          <w:rtl/>
        </w:rPr>
        <w:t>البحر</w:t>
      </w:r>
      <w:r w:rsidRPr="001F2EC1">
        <w:rPr>
          <w:rFonts w:cs="Traditional Arabic"/>
          <w:b/>
          <w:bCs/>
          <w:sz w:val="24"/>
          <w:szCs w:val="24"/>
          <w:rtl/>
        </w:rPr>
        <w:t xml:space="preserve"> </w:t>
      </w:r>
      <w:r w:rsidRPr="001F2EC1">
        <w:rPr>
          <w:rFonts w:cs="Traditional Arabic" w:hint="eastAsia"/>
          <w:b/>
          <w:bCs/>
          <w:sz w:val="24"/>
          <w:szCs w:val="24"/>
          <w:rtl/>
        </w:rPr>
        <w:t>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5/157.</w:t>
      </w:r>
    </w:p>
  </w:footnote>
  <w:footnote w:id="540">
    <w:p w:rsidR="00DB12E1" w:rsidRDefault="00DB12E1" w:rsidP="00417BD9">
      <w:pPr>
        <w:spacing w:after="0" w:line="240" w:lineRule="auto"/>
        <w:ind w:right="-709"/>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انظر: النفراوي، </w:t>
      </w:r>
      <w:r w:rsidRPr="001F2EC1">
        <w:rPr>
          <w:rFonts w:cs="Traditional Arabic" w:hint="eastAsia"/>
          <w:b/>
          <w:bCs/>
          <w:sz w:val="24"/>
          <w:szCs w:val="24"/>
          <w:rtl/>
        </w:rPr>
        <w:t>الفواكه</w:t>
      </w:r>
      <w:r w:rsidRPr="001F2EC1">
        <w:rPr>
          <w:rFonts w:cs="Traditional Arabic"/>
          <w:b/>
          <w:bCs/>
          <w:sz w:val="24"/>
          <w:szCs w:val="24"/>
          <w:rtl/>
        </w:rPr>
        <w:t xml:space="preserve"> </w:t>
      </w:r>
      <w:r w:rsidRPr="001F2EC1">
        <w:rPr>
          <w:rFonts w:cs="Traditional Arabic" w:hint="eastAsia"/>
          <w:b/>
          <w:bCs/>
          <w:sz w:val="24"/>
          <w:szCs w:val="24"/>
          <w:rtl/>
        </w:rPr>
        <w:t>الدواني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1/626.</w:t>
      </w:r>
    </w:p>
  </w:footnote>
  <w:footnote w:id="541">
    <w:p w:rsidR="00DB12E1" w:rsidRDefault="00DB12E1" w:rsidP="00417BD9">
      <w:pPr>
        <w:autoSpaceDE w:val="0"/>
        <w:autoSpaceDN w:val="0"/>
        <w:adjustRightInd w:val="0"/>
        <w:spacing w:after="0" w:line="240" w:lineRule="auto"/>
        <w:ind w:right="-709"/>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w:t>
      </w:r>
      <w:r w:rsidRPr="001F2EC1">
        <w:rPr>
          <w:rStyle w:val="a3"/>
          <w:rFonts w:ascii="Traditional Arabic" w:hAnsi="Traditional Arabic" w:cs="Traditional Arabic" w:hint="eastAsia"/>
          <w:sz w:val="24"/>
          <w:szCs w:val="24"/>
          <w:vertAlign w:val="baseline"/>
          <w:rtl/>
        </w:rPr>
        <w:t>إبراهيم</w:t>
      </w:r>
      <w:r w:rsidRPr="001F2EC1">
        <w:rPr>
          <w:rStyle w:val="a3"/>
          <w:rFonts w:ascii="Traditional Arabic" w:hAnsi="Traditional Arabic" w:cs="Traditional Arabic"/>
          <w:sz w:val="24"/>
          <w:szCs w:val="24"/>
          <w:vertAlign w:val="baseline"/>
          <w:rtl/>
        </w:rPr>
        <w:t xml:space="preserve"> بن مفلح</w:t>
      </w:r>
      <w:r w:rsidRPr="001F2EC1">
        <w:rPr>
          <w:rFonts w:ascii="Traditional Arabic" w:hAnsi="Traditional Arabic" w:cs="Traditional Arabic" w:hint="eastAsia"/>
          <w:sz w:val="24"/>
          <w:szCs w:val="24"/>
          <w:rtl/>
        </w:rPr>
        <w:t>،</w:t>
      </w:r>
      <w:r w:rsidRPr="001F2EC1">
        <w:rPr>
          <w:rStyle w:val="a3"/>
          <w:rFonts w:ascii="Traditional Arabic" w:hAnsi="Traditional Arabic" w:cs="Traditional Arabic"/>
          <w:b/>
          <w:sz w:val="24"/>
          <w:szCs w:val="24"/>
          <w:vertAlign w:val="baseline"/>
          <w:rtl/>
        </w:rPr>
        <w:t xml:space="preserve"> </w:t>
      </w:r>
      <w:r w:rsidRPr="001F2EC1">
        <w:rPr>
          <w:rFonts w:cs="Traditional Arabic" w:hint="eastAsia"/>
          <w:b/>
          <w:bCs/>
          <w:sz w:val="24"/>
          <w:szCs w:val="24"/>
          <w:rtl/>
        </w:rPr>
        <w:t>المبدع،</w:t>
      </w:r>
      <w:r w:rsidRPr="001F2EC1">
        <w:rPr>
          <w:rStyle w:val="a3"/>
          <w:rFonts w:ascii="Traditional Arabic" w:hAnsi="Traditional Arabic" w:cs="Traditional Arabic"/>
          <w:sz w:val="24"/>
          <w:szCs w:val="24"/>
          <w:vertAlign w:val="baseline"/>
          <w:rtl/>
        </w:rPr>
        <w:t xml:space="preserve"> 3/346، و</w:t>
      </w:r>
      <w:r w:rsidRPr="001F2EC1">
        <w:rPr>
          <w:rFonts w:ascii="Traditional Arabic" w:hAnsi="Traditional Arabic" w:cs="Traditional Arabic" w:hint="eastAsia"/>
          <w:sz w:val="24"/>
          <w:szCs w:val="24"/>
          <w:rtl/>
        </w:rPr>
        <w:t>المروزي،</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bCs/>
          <w:sz w:val="24"/>
          <w:szCs w:val="24"/>
          <w:vertAlign w:val="baseline"/>
          <w:rtl/>
        </w:rPr>
        <w:t>م</w:t>
      </w:r>
      <w:r w:rsidRPr="001F2EC1">
        <w:rPr>
          <w:rFonts w:ascii="Traditional Arabic" w:hAnsi="Traditional Arabic" w:cs="Traditional Arabic" w:hint="eastAsia"/>
          <w:b/>
          <w:bCs/>
          <w:sz w:val="24"/>
          <w:szCs w:val="24"/>
          <w:rtl/>
        </w:rPr>
        <w:t>سائل</w:t>
      </w:r>
      <w:r w:rsidRPr="001F2EC1">
        <w:rPr>
          <w:rFonts w:ascii="Traditional Arabic" w:hAnsi="Traditional Arabic" w:cs="Traditional Arabic"/>
          <w:b/>
          <w:bCs/>
          <w:sz w:val="24"/>
          <w:szCs w:val="24"/>
          <w:rtl/>
        </w:rPr>
        <w:t xml:space="preserve"> الإمام أحمد وابن راهويه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8/3892.</w:t>
      </w:r>
    </w:p>
  </w:footnote>
  <w:footnote w:id="542">
    <w:p w:rsidR="00DB12E1" w:rsidRDefault="00DB12E1" w:rsidP="000A16B4">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معاذ</w:t>
      </w:r>
      <w:r w:rsidRPr="001F2EC1">
        <w:rPr>
          <w:rFonts w:ascii="Traditional Arabic" w:hAnsi="Traditional Arabic" w:cs="Traditional Arabic"/>
          <w:b/>
          <w:sz w:val="24"/>
          <w:szCs w:val="24"/>
          <w:rtl/>
        </w:rPr>
        <w:t xml:space="preserve"> بن الحارث بن رفاعة بن الحارث بن سواد بن مالك بن غنم بن مالك بن النجار الأنصاري </w:t>
      </w:r>
      <w:r w:rsidRPr="001F2EC1">
        <w:rPr>
          <w:rFonts w:ascii="Traditional Arabic" w:hAnsi="Traditional Arabic" w:cs="Traditional Arabic" w:hint="eastAsia"/>
          <w:b/>
          <w:sz w:val="24"/>
          <w:szCs w:val="24"/>
          <w:rtl/>
        </w:rPr>
        <w:t>الخزرجي</w:t>
      </w:r>
      <w:r w:rsidRPr="001F2EC1">
        <w:rPr>
          <w:rFonts w:ascii="Traditional Arabic" w:hAnsi="Traditional Arabic" w:cs="Traditional Arabic"/>
          <w:b/>
          <w:sz w:val="24"/>
          <w:szCs w:val="24"/>
          <w:rtl/>
        </w:rPr>
        <w:t xml:space="preserve"> المعروف بابن عفراء</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وهي</w:t>
      </w:r>
      <w:r w:rsidRPr="001F2EC1">
        <w:rPr>
          <w:rFonts w:ascii="Traditional Arabic" w:hAnsi="Traditional Arabic" w:cs="Traditional Arabic"/>
          <w:b/>
          <w:sz w:val="24"/>
          <w:szCs w:val="24"/>
          <w:rtl/>
        </w:rPr>
        <w:t xml:space="preserve"> أمه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عر</w:t>
      </w:r>
      <w:r w:rsidRPr="001F2EC1">
        <w:rPr>
          <w:rFonts w:ascii="Traditional Arabic" w:hAnsi="Traditional Arabic" w:cs="Traditional Arabic" w:hint="eastAsia"/>
          <w:b/>
          <w:sz w:val="24"/>
          <w:szCs w:val="24"/>
          <w:rtl/>
        </w:rPr>
        <w:t>ف</w:t>
      </w:r>
      <w:r w:rsidRPr="001F2EC1">
        <w:rPr>
          <w:rFonts w:ascii="Traditional Arabic" w:hAnsi="Traditional Arabic" w:cs="Traditional Arabic"/>
          <w:b/>
          <w:sz w:val="24"/>
          <w:szCs w:val="24"/>
          <w:rtl/>
        </w:rPr>
        <w:t xml:space="preserve"> بها</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وشهد</w:t>
      </w:r>
      <w:r w:rsidRPr="001F2EC1">
        <w:rPr>
          <w:rFonts w:ascii="Traditional Arabic" w:hAnsi="Traditional Arabic" w:cs="Traditional Arabic"/>
          <w:b/>
          <w:sz w:val="24"/>
          <w:szCs w:val="24"/>
          <w:rtl/>
        </w:rPr>
        <w:t xml:space="preserve"> العقبة الأولى مع الستة الذين هم أول من لقي النبي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الأوس والخزرج</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وشهد</w:t>
      </w:r>
      <w:r w:rsidRPr="001F2EC1">
        <w:rPr>
          <w:rFonts w:ascii="Traditional Arabic" w:hAnsi="Traditional Arabic" w:cs="Traditional Arabic"/>
          <w:b/>
          <w:sz w:val="24"/>
          <w:szCs w:val="24"/>
          <w:rtl/>
        </w:rPr>
        <w:t xml:space="preserve"> بدر</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وش</w:t>
      </w:r>
      <w:r w:rsidRPr="001F2EC1">
        <w:rPr>
          <w:rFonts w:ascii="Traditional Arabic" w:hAnsi="Traditional Arabic" w:cs="Traditional Arabic" w:hint="eastAsia"/>
          <w:b/>
          <w:sz w:val="24"/>
          <w:szCs w:val="24"/>
          <w:rtl/>
        </w:rPr>
        <w:t>ارك</w:t>
      </w:r>
      <w:r w:rsidRPr="001F2EC1">
        <w:rPr>
          <w:rFonts w:ascii="Traditional Arabic" w:hAnsi="Traditional Arabic" w:cs="Traditional Arabic"/>
          <w:b/>
          <w:sz w:val="24"/>
          <w:szCs w:val="24"/>
          <w:rtl/>
        </w:rPr>
        <w:t xml:space="preserve"> في قتل أبي جهل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وعاش بعد ذلك</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وقيل: بل جرح ببدر فمات من جراحته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وله رواية عن النبي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في</w:t>
      </w:r>
      <w:r w:rsidRPr="001F2EC1">
        <w:rPr>
          <w:rFonts w:ascii="Traditional Arabic" w:hAnsi="Traditional Arabic" w:cs="Traditional Arabic"/>
          <w:b/>
          <w:sz w:val="24"/>
          <w:szCs w:val="24"/>
          <w:rtl/>
        </w:rPr>
        <w:t xml:space="preserve"> السنن للنسائي وغيره من طري</w:t>
      </w:r>
      <w:r w:rsidRPr="001F2EC1">
        <w:rPr>
          <w:rFonts w:ascii="Traditional Arabic" w:hAnsi="Traditional Arabic" w:cs="Traditional Arabic" w:hint="eastAsia"/>
          <w:b/>
          <w:sz w:val="24"/>
          <w:szCs w:val="24"/>
          <w:rtl/>
        </w:rPr>
        <w:t>ق</w:t>
      </w:r>
      <w:r w:rsidRPr="001F2EC1">
        <w:rPr>
          <w:rFonts w:ascii="Traditional Arabic" w:hAnsi="Traditional Arabic" w:cs="Traditional Arabic"/>
          <w:b/>
          <w:sz w:val="24"/>
          <w:szCs w:val="24"/>
          <w:rtl/>
        </w:rPr>
        <w:t xml:space="preserve"> نصر القرشي. انظر: ابن حجر، </w:t>
      </w:r>
      <w:r w:rsidRPr="001F2EC1">
        <w:rPr>
          <w:rFonts w:ascii="Traditional Arabic" w:hAnsi="Traditional Arabic" w:cs="Traditional Arabic" w:hint="eastAsia"/>
          <w:bCs/>
          <w:sz w:val="24"/>
          <w:szCs w:val="24"/>
          <w:rtl/>
        </w:rPr>
        <w:t>الإصابة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6/140.</w:t>
      </w:r>
    </w:p>
  </w:footnote>
  <w:footnote w:id="543">
    <w:p w:rsidR="00DB12E1" w:rsidRDefault="00DB12E1" w:rsidP="006E7FA8">
      <w:pPr>
        <w:pStyle w:val="a30"/>
        <w:bidi/>
        <w:spacing w:before="0" w:beforeAutospacing="0" w:after="0" w:afterAutospacing="0"/>
        <w:ind w:right="-851"/>
        <w:jc w:val="both"/>
      </w:pPr>
      <w:r w:rsidRPr="001F2EC1">
        <w:rPr>
          <w:rStyle w:val="a3"/>
          <w:rFonts w:cs="Traditional Arabic"/>
          <w:b/>
          <w:sz w:val="24"/>
          <w:vertAlign w:val="baseline"/>
          <w:rtl/>
        </w:rPr>
        <w:t>(</w:t>
      </w:r>
      <w:r w:rsidRPr="001F2EC1">
        <w:rPr>
          <w:rStyle w:val="a3"/>
          <w:rFonts w:ascii="Traditional Arabic" w:hAnsi="Traditional Arabic" w:cs="Traditional Arabic"/>
          <w:b/>
          <w:sz w:val="24"/>
          <w:vertAlign w:val="baseline"/>
        </w:rPr>
        <w:footnoteRef/>
      </w:r>
      <w:r w:rsidRPr="001F2EC1">
        <w:rPr>
          <w:rStyle w:val="a3"/>
          <w:rFonts w:cs="Traditional Arabic"/>
          <w:b/>
          <w:sz w:val="24"/>
          <w:vertAlign w:val="baseline"/>
          <w:rtl/>
        </w:rPr>
        <w:t>)</w:t>
      </w:r>
      <w:r w:rsidRPr="001F2EC1">
        <w:rPr>
          <w:rFonts w:ascii="Traditional Arabic" w:hAnsi="Traditional Arabic" w:cs="Traditional Arabic"/>
          <w:rtl/>
        </w:rPr>
        <w:t xml:space="preserve"> </w:t>
      </w:r>
      <w:r>
        <w:rPr>
          <w:rFonts w:ascii="Traditional Arabic" w:hAnsi="Traditional Arabic" w:cs="Traditional Arabic" w:hint="cs"/>
          <w:b/>
          <w:bCs/>
          <w:rtl/>
        </w:rPr>
        <w:t>أخرجه</w:t>
      </w:r>
      <w:r w:rsidRPr="001F2EC1">
        <w:rPr>
          <w:rFonts w:ascii="Traditional Arabic" w:hAnsi="Traditional Arabic" w:cs="Traditional Arabic"/>
          <w:b/>
          <w:bCs/>
          <w:rtl/>
        </w:rPr>
        <w:t xml:space="preserve"> </w:t>
      </w:r>
      <w:r w:rsidRPr="001F2EC1">
        <w:rPr>
          <w:rFonts w:ascii="Traditional Arabic" w:hAnsi="Traditional Arabic" w:cs="Traditional Arabic" w:hint="cs"/>
          <w:b/>
          <w:bCs/>
          <w:rtl/>
        </w:rPr>
        <w:t>البخاري</w:t>
      </w:r>
      <w:r>
        <w:rPr>
          <w:rFonts w:ascii="Traditional Arabic" w:hAnsi="Traditional Arabic" w:cs="Traditional Arabic"/>
          <w:b/>
          <w:bCs/>
          <w:rtl/>
        </w:rPr>
        <w:t xml:space="preserve"> في صحيح</w:t>
      </w:r>
      <w:r>
        <w:rPr>
          <w:rFonts w:ascii="Traditional Arabic" w:hAnsi="Traditional Arabic" w:cs="Traditional Arabic" w:hint="cs"/>
          <w:b/>
          <w:bCs/>
          <w:rtl/>
        </w:rPr>
        <w:t>ه</w:t>
      </w:r>
      <w:r w:rsidRPr="001F2EC1">
        <w:rPr>
          <w:rFonts w:ascii="Traditional Arabic" w:hAnsi="Traditional Arabic" w:cs="Traditional Arabic" w:hint="cs"/>
          <w:rtl/>
        </w:rPr>
        <w:t>،</w:t>
      </w:r>
      <w:r w:rsidRPr="001F2EC1">
        <w:rPr>
          <w:rFonts w:ascii="Traditional Arabic" w:hAnsi="Traditional Arabic" w:cs="Traditional Arabic"/>
          <w:rtl/>
        </w:rPr>
        <w:t xml:space="preserve"> كتاب الخمس، باب من لم يخمس الأسلاب ومن قتل قتيلا فله سلبه من غير أن يخمس، 3/1144، </w:t>
      </w:r>
      <w:r w:rsidRPr="001F2EC1">
        <w:rPr>
          <w:rFonts w:ascii="Traditional Arabic" w:hAnsi="Traditional Arabic" w:cs="Traditional Arabic" w:hint="cs"/>
          <w:rtl/>
        </w:rPr>
        <w:t>رقم</w:t>
      </w:r>
      <w:r w:rsidRPr="001F2EC1">
        <w:rPr>
          <w:rFonts w:ascii="Traditional Arabic" w:hAnsi="Traditional Arabic" w:cs="Traditional Arabic"/>
          <w:rtl/>
        </w:rPr>
        <w:t xml:space="preserve"> 2972.</w:t>
      </w:r>
    </w:p>
  </w:footnote>
  <w:footnote w:id="544">
    <w:p w:rsidR="00DB12E1" w:rsidRDefault="00DB12E1" w:rsidP="005D00B3">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ع</w:t>
      </w:r>
      <w:r w:rsidRPr="001F2EC1">
        <w:rPr>
          <w:rFonts w:ascii="Traditional Arabic" w:hAnsi="Traditional Arabic" w:cs="Traditional Arabic" w:hint="eastAsia"/>
          <w:b/>
          <w:sz w:val="24"/>
          <w:szCs w:val="24"/>
          <w:rtl/>
        </w:rPr>
        <w:t>وف</w:t>
      </w:r>
      <w:r w:rsidRPr="001F2EC1">
        <w:rPr>
          <w:rFonts w:ascii="Traditional Arabic" w:hAnsi="Traditional Arabic" w:cs="Traditional Arabic"/>
          <w:b/>
          <w:sz w:val="24"/>
          <w:szCs w:val="24"/>
          <w:rtl/>
        </w:rPr>
        <w:t xml:space="preserve"> بن مالك الأشجعي </w:t>
      </w:r>
      <w:r w:rsidRPr="001F2EC1">
        <w:rPr>
          <w:rFonts w:ascii="Traditional Arabic" w:hAnsi="Traditional Arabic" w:cs="Traditional Arabic" w:hint="eastAsia"/>
          <w:b/>
          <w:sz w:val="24"/>
          <w:szCs w:val="24"/>
          <w:rtl/>
        </w:rPr>
        <w:t>الغطفاني،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اختلف</w:t>
      </w:r>
      <w:r w:rsidRPr="001F2EC1">
        <w:rPr>
          <w:rFonts w:ascii="Traditional Arabic" w:hAnsi="Traditional Arabic" w:cs="Traditional Arabic"/>
          <w:b/>
          <w:sz w:val="24"/>
          <w:szCs w:val="24"/>
          <w:rtl/>
        </w:rPr>
        <w:t xml:space="preserve"> في كنيته، فقيل:</w:t>
      </w:r>
      <w:r w:rsidRPr="001F2EC1">
        <w:rPr>
          <w:rFonts w:ascii="Traditional Arabic" w:hAnsi="Traditional Arabic"/>
          <w:b/>
          <w:sz w:val="24"/>
          <w:szCs w:val="24"/>
          <w:rtl/>
        </w:rPr>
        <w:t xml:space="preserve"> </w:t>
      </w:r>
      <w:r w:rsidRPr="001F2EC1">
        <w:rPr>
          <w:rFonts w:ascii="Traditional Arabic" w:hAnsi="Traditional Arabic" w:cs="Traditional Arabic" w:hint="eastAsia"/>
          <w:b/>
          <w:sz w:val="24"/>
          <w:szCs w:val="24"/>
          <w:rtl/>
        </w:rPr>
        <w:t>أبو</w:t>
      </w:r>
      <w:r w:rsidRPr="001F2EC1">
        <w:rPr>
          <w:rFonts w:ascii="Traditional Arabic" w:hAnsi="Traditional Arabic" w:cs="Traditional Arabic"/>
          <w:b/>
          <w:sz w:val="24"/>
          <w:szCs w:val="24"/>
          <w:rtl/>
        </w:rPr>
        <w:t xml:space="preserve"> عبد الرحمن، وقيل: أب</w:t>
      </w:r>
      <w:r w:rsidRPr="001F2EC1">
        <w:rPr>
          <w:rFonts w:ascii="Traditional Arabic" w:hAnsi="Traditional Arabic" w:cs="Traditional Arabic" w:hint="eastAsia"/>
          <w:b/>
          <w:sz w:val="24"/>
          <w:szCs w:val="24"/>
          <w:rtl/>
        </w:rPr>
        <w:t>و</w:t>
      </w:r>
      <w:r w:rsidRPr="001F2EC1">
        <w:rPr>
          <w:rFonts w:ascii="Traditional Arabic" w:hAnsi="Traditional Arabic" w:cs="Traditional Arabic"/>
          <w:b/>
          <w:sz w:val="24"/>
          <w:szCs w:val="24"/>
          <w:rtl/>
        </w:rPr>
        <w:t xml:space="preserve"> عبد الله، وقيل: أبو حماد، وغير ذلك، من نبلاء الصحابة، وشهد فتح مكة، وغزوة مؤتة، وحدث عنه: خولاني، وجبير بن نفير، وغيرهم، ومات سنة: (73هـ). انظر: الذهبي، </w:t>
      </w:r>
      <w:r w:rsidRPr="001F2EC1">
        <w:rPr>
          <w:rFonts w:ascii="Traditional Arabic" w:hAnsi="Traditional Arabic" w:cs="Traditional Arabic" w:hint="eastAsia"/>
          <w:bCs/>
          <w:sz w:val="24"/>
          <w:szCs w:val="24"/>
          <w:rtl/>
        </w:rPr>
        <w:t>سير</w:t>
      </w:r>
      <w:r w:rsidRPr="001F2EC1">
        <w:rPr>
          <w:rFonts w:ascii="Traditional Arabic" w:hAnsi="Traditional Arabic" w:cs="Traditional Arabic"/>
          <w:bCs/>
          <w:sz w:val="24"/>
          <w:szCs w:val="24"/>
          <w:rtl/>
        </w:rPr>
        <w:t xml:space="preserve"> أعلام النبلاء</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4/388.</w:t>
      </w:r>
    </w:p>
  </w:footnote>
  <w:footnote w:id="545">
    <w:p w:rsidR="00DB12E1" w:rsidRDefault="00DB12E1" w:rsidP="006E7FA8">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مسلم</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والسير، باب استحقاق القاتل سلب القتيل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lang w:bidi="ar-EG"/>
        </w:rPr>
        <w:t xml:space="preserve"> 3/1373، </w:t>
      </w:r>
      <w:r w:rsidRPr="001F2EC1">
        <w:rPr>
          <w:rFonts w:ascii="Traditional Arabic" w:hAnsi="Traditional Arabic" w:cs="Traditional Arabic" w:hint="eastAsia"/>
          <w:sz w:val="24"/>
          <w:szCs w:val="24"/>
          <w:rtl/>
          <w:lang w:bidi="ar-EG"/>
        </w:rPr>
        <w:t>رقم</w:t>
      </w:r>
      <w:r w:rsidRPr="001F2EC1">
        <w:rPr>
          <w:rFonts w:ascii="Traditional Arabic" w:hAnsi="Traditional Arabic" w:cs="Traditional Arabic"/>
          <w:sz w:val="24"/>
          <w:szCs w:val="24"/>
          <w:rtl/>
          <w:lang w:bidi="ar-EG"/>
        </w:rPr>
        <w:t xml:space="preserve"> 1753</w:t>
      </w:r>
      <w:r w:rsidRPr="001F2EC1">
        <w:rPr>
          <w:rFonts w:ascii="Traditional Arabic" w:hAnsi="Traditional Arabic" w:cs="Traditional Arabic"/>
          <w:b/>
          <w:sz w:val="24"/>
          <w:szCs w:val="24"/>
          <w:rtl/>
          <w:lang w:bidi="ar-EG"/>
        </w:rPr>
        <w:t>.</w:t>
      </w:r>
    </w:p>
  </w:footnote>
  <w:footnote w:id="546">
    <w:p w:rsidR="00DB12E1" w:rsidRDefault="00DB12E1" w:rsidP="00417BD9">
      <w:pPr>
        <w:pStyle w:val="a30"/>
        <w:bidi/>
        <w:spacing w:before="0" w:beforeAutospacing="0" w:after="0" w:afterAutospacing="0"/>
        <w:ind w:right="-709"/>
        <w:jc w:val="both"/>
      </w:pPr>
      <w:r w:rsidRPr="001F2EC1">
        <w:rPr>
          <w:rStyle w:val="a3"/>
          <w:rFonts w:cs="Traditional Arabic"/>
          <w:b/>
          <w:sz w:val="24"/>
          <w:vertAlign w:val="baseline"/>
          <w:rtl/>
        </w:rPr>
        <w:t>(</w:t>
      </w:r>
      <w:r w:rsidRPr="001F2EC1">
        <w:rPr>
          <w:rStyle w:val="a3"/>
          <w:rFonts w:ascii="Traditional Arabic" w:hAnsi="Traditional Arabic" w:cs="Traditional Arabic"/>
          <w:b/>
          <w:sz w:val="24"/>
          <w:vertAlign w:val="baseline"/>
        </w:rPr>
        <w:footnoteRef/>
      </w:r>
      <w:r w:rsidRPr="001F2EC1">
        <w:rPr>
          <w:rStyle w:val="a3"/>
          <w:rFonts w:cs="Traditional Arabic"/>
          <w:b/>
          <w:sz w:val="24"/>
          <w:vertAlign w:val="baseline"/>
          <w:rtl/>
        </w:rPr>
        <w:t>)</w:t>
      </w:r>
      <w:r w:rsidRPr="001F2EC1">
        <w:rPr>
          <w:rFonts w:ascii="Traditional Arabic" w:hAnsi="Traditional Arabic" w:cs="Traditional Arabic"/>
          <w:rtl/>
        </w:rPr>
        <w:t xml:space="preserve"> المرجع السابق.</w:t>
      </w:r>
    </w:p>
  </w:footnote>
  <w:footnote w:id="547">
    <w:p w:rsidR="00DB12E1" w:rsidRDefault="00DB12E1" w:rsidP="002B0E0C">
      <w:pPr>
        <w:tabs>
          <w:tab w:val="left" w:pos="276"/>
        </w:tabs>
        <w:autoSpaceDE w:val="0"/>
        <w:autoSpaceDN w:val="0"/>
        <w:adjustRightInd w:val="0"/>
        <w:spacing w:after="0" w:line="240" w:lineRule="auto"/>
        <w:ind w:left="-7"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شبر</w:t>
      </w:r>
      <w:r w:rsidRPr="001F2EC1">
        <w:rPr>
          <w:rFonts w:ascii="Traditional Arabic" w:hAnsi="Traditional Arabic" w:cs="Traditional Arabic"/>
          <w:sz w:val="24"/>
          <w:szCs w:val="24"/>
          <w:rtl/>
        </w:rPr>
        <w:t xml:space="preserve"> بن علقمة العبدي الكوفي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شهد القادس</w:t>
      </w:r>
      <w:r w:rsidRPr="001F2EC1">
        <w:rPr>
          <w:rFonts w:ascii="Traditional Arabic" w:hAnsi="Traditional Arabic" w:cs="Traditional Arabic" w:hint="eastAsia"/>
          <w:sz w:val="24"/>
          <w:szCs w:val="24"/>
          <w:rtl/>
        </w:rPr>
        <w:t>ية،</w:t>
      </w:r>
      <w:r w:rsidRPr="001F2EC1">
        <w:rPr>
          <w:rFonts w:ascii="Traditional Arabic" w:hAnsi="Traditional Arabic" w:cs="Traditional Arabic"/>
          <w:sz w:val="24"/>
          <w:szCs w:val="24"/>
          <w:rtl/>
        </w:rPr>
        <w:t xml:space="preserve"> وله رواية عن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مسعود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وروى عبد الرزاق وابن أبي شيبة من طريق الأسود بن قيس عن شبر بن علقمة قال: بارزت رجلا يوم القادسية فقتلته فبلغ سلبه اثن</w:t>
      </w:r>
      <w:r w:rsidRPr="001F2EC1">
        <w:rPr>
          <w:rFonts w:ascii="Traditional Arabic" w:hAnsi="Traditional Arabic" w:cs="Traditional Arabic" w:hint="eastAsia"/>
          <w:sz w:val="24"/>
          <w:szCs w:val="24"/>
          <w:rtl/>
        </w:rPr>
        <w:t>ي</w:t>
      </w:r>
      <w:r w:rsidRPr="001F2EC1">
        <w:rPr>
          <w:rFonts w:ascii="Traditional Arabic" w:hAnsi="Traditional Arabic" w:cs="Traditional Arabic"/>
          <w:sz w:val="24"/>
          <w:szCs w:val="24"/>
          <w:rtl/>
        </w:rPr>
        <w:t xml:space="preserve"> عشر ألفا فنفلني الأمير سلبه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وروى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حبان في </w:t>
      </w:r>
      <w:r w:rsidRPr="001F2EC1">
        <w:rPr>
          <w:rFonts w:ascii="Traditional Arabic" w:hAnsi="Traditional Arabic" w:cs="Traditional Arabic" w:hint="eastAsia"/>
          <w:b/>
          <w:bCs/>
          <w:sz w:val="24"/>
          <w:szCs w:val="24"/>
          <w:rtl/>
        </w:rPr>
        <w:t>الثقات</w:t>
      </w:r>
      <w:r w:rsidRPr="001F2EC1">
        <w:rPr>
          <w:rFonts w:ascii="Traditional Arabic" w:hAnsi="Traditional Arabic" w:cs="Traditional Arabic"/>
          <w:sz w:val="24"/>
          <w:szCs w:val="24"/>
          <w:rtl/>
        </w:rPr>
        <w:t xml:space="preserve"> من طريق الأصبغ بن علقمة عن حميد بن مرة الربعي عن شبر: أنه صحب </w:t>
      </w:r>
      <w:r w:rsidRPr="001F2EC1">
        <w:rPr>
          <w:rFonts w:ascii="Traditional Arabic" w:hAnsi="Traditional Arabic" w:cs="Traditional Arabic" w:hint="eastAsia"/>
          <w:sz w:val="24"/>
          <w:szCs w:val="24"/>
          <w:rtl/>
        </w:rPr>
        <w:t>عمر</w:t>
      </w:r>
      <w:r w:rsidRPr="001F2EC1">
        <w:rPr>
          <w:rFonts w:ascii="Traditional Arabic" w:hAnsi="Traditional Arabic" w:cs="Traditional Arabic"/>
          <w:sz w:val="24"/>
          <w:szCs w:val="24"/>
          <w:rtl/>
        </w:rPr>
        <w:t xml:space="preserve"> فرآه يتوضأ غدوة إلى الليل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ويمسح على خفيه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قال</w:t>
      </w:r>
      <w:r w:rsidRPr="001F2EC1">
        <w:rPr>
          <w:rFonts w:ascii="Traditional Arabic" w:hAnsi="Traditional Arabic" w:cs="Traditional Arabic"/>
          <w:sz w:val="24"/>
          <w:szCs w:val="24"/>
          <w:rtl/>
        </w:rPr>
        <w:t xml:space="preserve"> ابن حجر: فلا أدري هو ذا أم غيره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ثم رأيته في كتاب بن أبي حاتم أن</w:t>
      </w:r>
      <w:r w:rsidRPr="001F2EC1">
        <w:rPr>
          <w:rFonts w:ascii="Traditional Arabic" w:hAnsi="Traditional Arabic" w:cs="Traditional Arabic" w:hint="eastAsia"/>
          <w:sz w:val="24"/>
          <w:szCs w:val="24"/>
          <w:rtl/>
        </w:rPr>
        <w:t>ه</w:t>
      </w:r>
      <w:r w:rsidRPr="001F2EC1">
        <w:rPr>
          <w:rFonts w:ascii="Traditional Arabic" w:hAnsi="Traditional Arabic" w:cs="Traditional Arabic"/>
          <w:sz w:val="24"/>
          <w:szCs w:val="24"/>
          <w:rtl/>
        </w:rPr>
        <w:t xml:space="preserve"> روى عن عمر.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ابن حجر، </w:t>
      </w:r>
      <w:r w:rsidRPr="001F2EC1">
        <w:rPr>
          <w:rFonts w:ascii="Traditional Arabic" w:hAnsi="Traditional Arabic" w:cs="Traditional Arabic" w:hint="eastAsia"/>
          <w:bCs/>
          <w:sz w:val="24"/>
          <w:szCs w:val="24"/>
          <w:rtl/>
        </w:rPr>
        <w:t>الإصابة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sz w:val="24"/>
          <w:szCs w:val="24"/>
          <w:rtl/>
        </w:rPr>
        <w:t>3/377.</w:t>
      </w:r>
    </w:p>
  </w:footnote>
  <w:footnote w:id="548">
    <w:p w:rsidR="00DB12E1" w:rsidRDefault="00DB12E1" w:rsidP="006E7FA8">
      <w:pPr>
        <w:tabs>
          <w:tab w:val="left" w:pos="276"/>
        </w:tabs>
        <w:autoSpaceDE w:val="0"/>
        <w:autoSpaceDN w:val="0"/>
        <w:adjustRightInd w:val="0"/>
        <w:spacing w:after="0" w:line="240" w:lineRule="auto"/>
        <w:ind w:left="-7"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w:t>
      </w:r>
      <w:r>
        <w:rPr>
          <w:rFonts w:ascii="Traditional Arabic" w:hAnsi="Traditional Arabic" w:cs="Traditional Arabic" w:hint="eastAsia"/>
          <w:b/>
          <w:bCs/>
          <w:sz w:val="24"/>
          <w:szCs w:val="24"/>
          <w:rtl/>
        </w:rPr>
        <w:t>أخرجه</w:t>
      </w:r>
      <w:r>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ابن</w:t>
      </w:r>
      <w:r w:rsidRPr="001F2EC1">
        <w:rPr>
          <w:rFonts w:ascii="Traditional Arabic" w:hAnsi="Traditional Arabic" w:cs="Traditional Arabic"/>
          <w:b/>
          <w:bCs/>
          <w:sz w:val="24"/>
          <w:szCs w:val="24"/>
          <w:rtl/>
        </w:rPr>
        <w:t xml:space="preserve"> أبي شيبة</w:t>
      </w:r>
      <w:r>
        <w:rPr>
          <w:rFonts w:ascii="Traditional Arabic" w:hAnsi="Traditional Arabic" w:cs="Traditional Arabic"/>
          <w:sz w:val="24"/>
          <w:szCs w:val="24"/>
          <w:rtl/>
        </w:rPr>
        <w:t xml:space="preserve"> في مصنفه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كتاب</w:t>
      </w:r>
      <w:r w:rsidRPr="001F2EC1">
        <w:rPr>
          <w:rFonts w:ascii="Traditional Arabic" w:hAnsi="Traditional Arabic" w:cs="Traditional Arabic"/>
          <w:sz w:val="24"/>
          <w:szCs w:val="24"/>
          <w:rtl/>
        </w:rPr>
        <w:t xml:space="preserve"> الجهاد، </w:t>
      </w:r>
      <w:r w:rsidRPr="001F2EC1">
        <w:rPr>
          <w:rFonts w:ascii="Traditional Arabic" w:hAnsi="Traditional Arabic" w:cs="Traditional Arabic" w:hint="eastAsia"/>
          <w:sz w:val="24"/>
          <w:szCs w:val="24"/>
          <w:rtl/>
        </w:rPr>
        <w:t>باب</w:t>
      </w:r>
      <w:r w:rsidRPr="001F2EC1">
        <w:rPr>
          <w:rFonts w:ascii="Traditional Arabic" w:hAnsi="Traditional Arabic" w:cs="Traditional Arabic"/>
          <w:sz w:val="24"/>
          <w:szCs w:val="24"/>
          <w:rtl/>
        </w:rPr>
        <w:t xml:space="preserve"> من جعل السلب للقاتل، 6/478، </w:t>
      </w:r>
      <w:r w:rsidRPr="001F2EC1">
        <w:rPr>
          <w:rFonts w:ascii="Traditional Arabic" w:hAnsi="Traditional Arabic" w:cs="Traditional Arabic" w:hint="eastAsia"/>
          <w:sz w:val="24"/>
          <w:szCs w:val="24"/>
          <w:rtl/>
        </w:rPr>
        <w:t>رقم</w:t>
      </w:r>
      <w:r w:rsidRPr="001F2EC1">
        <w:rPr>
          <w:rFonts w:ascii="Traditional Arabic" w:hAnsi="Traditional Arabic" w:cs="Traditional Arabic"/>
          <w:sz w:val="24"/>
          <w:szCs w:val="24"/>
          <w:rtl/>
        </w:rPr>
        <w:t xml:space="preserve"> 33087</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Pr>
          <w:rFonts w:ascii="Traditional Arabic" w:hAnsi="Traditional Arabic" w:cs="Traditional Arabic" w:hint="eastAsia"/>
          <w:b/>
          <w:bCs/>
          <w:sz w:val="24"/>
          <w:szCs w:val="24"/>
          <w:rtl/>
        </w:rPr>
        <w:t>و</w:t>
      </w:r>
      <w:r w:rsidRPr="001F2EC1">
        <w:rPr>
          <w:rFonts w:ascii="Traditional Arabic" w:hAnsi="Traditional Arabic" w:cs="Traditional Arabic" w:hint="eastAsia"/>
          <w:b/>
          <w:bCs/>
          <w:sz w:val="24"/>
          <w:szCs w:val="24"/>
          <w:rtl/>
        </w:rPr>
        <w:t>الإمام</w:t>
      </w:r>
      <w:r w:rsidRPr="001F2EC1">
        <w:rPr>
          <w:rFonts w:ascii="Traditional Arabic" w:hAnsi="Traditional Arabic" w:cs="Traditional Arabic"/>
          <w:b/>
          <w:bCs/>
          <w:sz w:val="24"/>
          <w:szCs w:val="24"/>
          <w:rtl/>
        </w:rPr>
        <w:t xml:space="preserve"> سعيد بن منصور</w:t>
      </w:r>
      <w:r>
        <w:rPr>
          <w:rFonts w:ascii="Traditional Arabic" w:hAnsi="Traditional Arabic" w:cs="Traditional Arabic"/>
          <w:sz w:val="24"/>
          <w:szCs w:val="24"/>
          <w:rtl/>
        </w:rPr>
        <w:t xml:space="preserve"> في سننه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كتاب</w:t>
      </w:r>
      <w:r w:rsidRPr="001F2EC1">
        <w:rPr>
          <w:rFonts w:ascii="Traditional Arabic" w:hAnsi="Traditional Arabic" w:cs="Traditional Arabic"/>
          <w:sz w:val="24"/>
          <w:szCs w:val="24"/>
          <w:rtl/>
        </w:rPr>
        <w:t xml:space="preserve"> الجهاد، </w:t>
      </w:r>
      <w:r w:rsidRPr="001F2EC1">
        <w:rPr>
          <w:rFonts w:ascii="Traditional Arabic" w:hAnsi="Traditional Arabic" w:cs="Traditional Arabic" w:hint="eastAsia"/>
          <w:sz w:val="24"/>
          <w:szCs w:val="24"/>
          <w:rtl/>
        </w:rPr>
        <w:t>باب</w:t>
      </w:r>
      <w:r w:rsidRPr="001F2EC1">
        <w:rPr>
          <w:rFonts w:ascii="Traditional Arabic" w:hAnsi="Traditional Arabic" w:cs="Traditional Arabic"/>
          <w:sz w:val="24"/>
          <w:szCs w:val="24"/>
          <w:rtl/>
        </w:rPr>
        <w:t xml:space="preserve"> الن</w:t>
      </w:r>
      <w:r w:rsidRPr="001F2EC1">
        <w:rPr>
          <w:rFonts w:ascii="Traditional Arabic" w:hAnsi="Traditional Arabic" w:cs="Traditional Arabic" w:hint="eastAsia"/>
          <w:sz w:val="24"/>
          <w:szCs w:val="24"/>
          <w:rtl/>
        </w:rPr>
        <w:t>ّفل</w:t>
      </w:r>
      <w:r w:rsidRPr="001F2EC1">
        <w:rPr>
          <w:rFonts w:ascii="Traditional Arabic" w:hAnsi="Traditional Arabic" w:cs="Traditional Arabic"/>
          <w:sz w:val="24"/>
          <w:szCs w:val="24"/>
          <w:rtl/>
        </w:rPr>
        <w:t xml:space="preserve"> والس</w:t>
      </w:r>
      <w:r w:rsidRPr="001F2EC1">
        <w:rPr>
          <w:rFonts w:ascii="Traditional Arabic" w:hAnsi="Traditional Arabic" w:cs="Traditional Arabic" w:hint="eastAsia"/>
          <w:sz w:val="24"/>
          <w:szCs w:val="24"/>
          <w:rtl/>
        </w:rPr>
        <w:t>ّلب</w:t>
      </w:r>
      <w:r w:rsidRPr="001F2EC1">
        <w:rPr>
          <w:rFonts w:ascii="Traditional Arabic" w:hAnsi="Traditional Arabic" w:cs="Traditional Arabic"/>
          <w:sz w:val="24"/>
          <w:szCs w:val="24"/>
          <w:rtl/>
        </w:rPr>
        <w:t xml:space="preserve"> في الغزو والجهاد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2/302، </w:t>
      </w:r>
      <w:r w:rsidRPr="001F2EC1">
        <w:rPr>
          <w:rFonts w:ascii="Traditional Arabic" w:hAnsi="Traditional Arabic" w:cs="Traditional Arabic" w:hint="eastAsia"/>
          <w:sz w:val="24"/>
          <w:szCs w:val="24"/>
          <w:rtl/>
        </w:rPr>
        <w:t>رقم</w:t>
      </w:r>
      <w:r w:rsidRPr="001F2EC1">
        <w:rPr>
          <w:rFonts w:ascii="Traditional Arabic" w:hAnsi="Traditional Arabic" w:cs="Traditional Arabic"/>
          <w:sz w:val="24"/>
          <w:szCs w:val="24"/>
          <w:rtl/>
        </w:rPr>
        <w:t xml:space="preserve"> 2692.</w:t>
      </w:r>
    </w:p>
  </w:footnote>
  <w:footnote w:id="549">
    <w:p w:rsidR="00DB12E1" w:rsidRDefault="00DB12E1" w:rsidP="00417BD9">
      <w:pPr>
        <w:spacing w:after="0" w:line="240" w:lineRule="auto"/>
        <w:ind w:right="-709"/>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الشافعي، </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Cs/>
          <w:sz w:val="24"/>
          <w:szCs w:val="24"/>
          <w:rtl/>
        </w:rPr>
        <w:t>لأم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7/227، و</w:t>
      </w:r>
      <w:r w:rsidRPr="001F2EC1">
        <w:rPr>
          <w:rFonts w:ascii="Traditional Arabic" w:hAnsi="Traditional Arabic" w:cs="Traditional Arabic" w:hint="eastAsia"/>
          <w:b/>
          <w:sz w:val="24"/>
          <w:szCs w:val="24"/>
          <w:rtl/>
        </w:rPr>
        <w:t>الشربيني،</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Cs/>
          <w:sz w:val="24"/>
          <w:szCs w:val="24"/>
          <w:vertAlign w:val="baseline"/>
          <w:rtl/>
        </w:rPr>
        <w:t>الإقناع،</w:t>
      </w:r>
      <w:r w:rsidRPr="001F2EC1">
        <w:rPr>
          <w:rFonts w:ascii="Traditional Arabic" w:hAnsi="Traditional Arabic" w:cs="Traditional Arabic"/>
          <w:b/>
          <w:sz w:val="24"/>
          <w:szCs w:val="24"/>
          <w:rtl/>
        </w:rPr>
        <w:t xml:space="preserve"> 2/563.</w:t>
      </w:r>
    </w:p>
  </w:footnote>
  <w:footnote w:id="550">
    <w:p w:rsidR="00DB12E1" w:rsidRDefault="00DB12E1" w:rsidP="00417BD9">
      <w:pPr>
        <w:spacing w:after="0" w:line="240" w:lineRule="auto"/>
        <w:ind w:right="-709"/>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إبراهيم بن مفلح،</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المبدع،</w:t>
      </w:r>
      <w:r w:rsidRPr="001F2EC1">
        <w:rPr>
          <w:rStyle w:val="a3"/>
          <w:rFonts w:ascii="Traditional Arabic" w:hAnsi="Traditional Arabic" w:cs="Traditional Arabic"/>
          <w:sz w:val="24"/>
          <w:szCs w:val="24"/>
          <w:vertAlign w:val="baseline"/>
          <w:rtl/>
        </w:rPr>
        <w:t xml:space="preserve"> 3/ 346.</w:t>
      </w:r>
    </w:p>
  </w:footnote>
  <w:footnote w:id="551">
    <w:p w:rsidR="00DB12E1" w:rsidRDefault="00DB12E1" w:rsidP="006E7FA8">
      <w:pPr>
        <w:autoSpaceDE w:val="0"/>
        <w:autoSpaceDN w:val="0"/>
        <w:adjustRightInd w:val="0"/>
        <w:spacing w:after="0" w:line="240" w:lineRule="auto"/>
        <w:ind w:left="-7" w:right="-709"/>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البخاري</w:t>
      </w:r>
      <w:r>
        <w:rPr>
          <w:rFonts w:ascii="Traditional Arabic" w:hAnsi="Traditional Arabic" w:cs="Traditional Arabic"/>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الخمس، باب من لم يخمس ال</w:t>
      </w:r>
      <w:r w:rsidRPr="001F2EC1">
        <w:rPr>
          <w:rFonts w:ascii="Traditional Arabic" w:hAnsi="Traditional Arabic" w:cs="Traditional Arabic" w:hint="eastAsia"/>
          <w:sz w:val="24"/>
          <w:szCs w:val="24"/>
          <w:rtl/>
        </w:rPr>
        <w:t>أسلاب،</w:t>
      </w:r>
      <w:r w:rsidRPr="001F2EC1">
        <w:rPr>
          <w:rFonts w:ascii="Traditional Arabic" w:hAnsi="Traditional Arabic" w:cs="Traditional Arabic"/>
          <w:sz w:val="24"/>
          <w:szCs w:val="24"/>
          <w:rtl/>
        </w:rPr>
        <w:t xml:space="preserve"> 3/1144، </w:t>
      </w:r>
      <w:r w:rsidRPr="001F2EC1">
        <w:rPr>
          <w:rFonts w:ascii="Traditional Arabic" w:hAnsi="Traditional Arabic" w:cs="Traditional Arabic" w:hint="eastAsia"/>
          <w:sz w:val="24"/>
          <w:szCs w:val="24"/>
          <w:rtl/>
        </w:rPr>
        <w:t>رقم</w:t>
      </w:r>
      <w:r w:rsidRPr="001F2EC1">
        <w:rPr>
          <w:rFonts w:ascii="Traditional Arabic" w:hAnsi="Traditional Arabic" w:cs="Traditional Arabic"/>
          <w:sz w:val="24"/>
          <w:szCs w:val="24"/>
          <w:rtl/>
        </w:rPr>
        <w:t xml:space="preserve"> 2973.</w:t>
      </w:r>
    </w:p>
  </w:footnote>
  <w:footnote w:id="552">
    <w:p w:rsidR="00DB12E1" w:rsidRDefault="00DB12E1" w:rsidP="00E95E7E">
      <w:pPr>
        <w:autoSpaceDE w:val="0"/>
        <w:autoSpaceDN w:val="0"/>
        <w:adjustRightInd w:val="0"/>
        <w:spacing w:after="0" w:line="240" w:lineRule="auto"/>
        <w:ind w:left="-7" w:right="-1134"/>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الحَرْدُ</w:t>
      </w:r>
      <w:r w:rsidRPr="001F2EC1">
        <w:rPr>
          <w:rFonts w:ascii="Traditional Arabic" w:hAnsi="Traditional Arabic" w:cs="Traditional Arabic"/>
          <w:sz w:val="24"/>
          <w:szCs w:val="24"/>
          <w:rtl/>
        </w:rPr>
        <w:t>: الجِد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والقصد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يقال: حَرِدَ الرجل فهو حَرِدٌ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إِذا </w:t>
      </w:r>
      <w:r w:rsidRPr="001F2EC1">
        <w:rPr>
          <w:rFonts w:ascii="Traditional Arabic" w:hAnsi="Traditional Arabic" w:cs="Traditional Arabic" w:hint="eastAsia"/>
          <w:sz w:val="24"/>
          <w:szCs w:val="24"/>
          <w:rtl/>
        </w:rPr>
        <w:t>اغتاظ</w:t>
      </w:r>
      <w:r w:rsidRPr="001F2EC1">
        <w:rPr>
          <w:rFonts w:ascii="Traditional Arabic" w:hAnsi="Traditional Arabic" w:cs="Traditional Arabic"/>
          <w:sz w:val="24"/>
          <w:szCs w:val="24"/>
          <w:rtl/>
        </w:rPr>
        <w:t xml:space="preserve"> فتحرش بالذي غاظه وهَمَّ به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انظر: ابن منظور، </w:t>
      </w:r>
      <w:r w:rsidRPr="001F2EC1">
        <w:rPr>
          <w:rFonts w:cs="Traditional Arabic" w:hint="eastAsia"/>
          <w:b/>
          <w:bCs/>
          <w:sz w:val="24"/>
          <w:szCs w:val="24"/>
          <w:rtl/>
        </w:rPr>
        <w:t>لسان</w:t>
      </w:r>
      <w:r w:rsidRPr="001F2EC1">
        <w:rPr>
          <w:rFonts w:cs="Traditional Arabic"/>
          <w:b/>
          <w:bCs/>
          <w:sz w:val="24"/>
          <w:szCs w:val="24"/>
          <w:rtl/>
        </w:rPr>
        <w:t xml:space="preserve"> </w:t>
      </w:r>
      <w:r w:rsidRPr="001F2EC1">
        <w:rPr>
          <w:rFonts w:cs="Traditional Arabic" w:hint="eastAsia"/>
          <w:b/>
          <w:bCs/>
          <w:sz w:val="24"/>
          <w:szCs w:val="24"/>
          <w:rtl/>
        </w:rPr>
        <w:t>العرب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مادة: "حرد"، 3/144.</w:t>
      </w:r>
    </w:p>
  </w:footnote>
  <w:footnote w:id="553">
    <w:p w:rsidR="00DB12E1" w:rsidRDefault="00DB12E1" w:rsidP="006E7FA8">
      <w:pPr>
        <w:autoSpaceDE w:val="0"/>
        <w:autoSpaceDN w:val="0"/>
        <w:adjustRightInd w:val="0"/>
        <w:spacing w:after="0" w:line="240" w:lineRule="auto"/>
        <w:ind w:left="-7" w:right="-709"/>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Pr>
          <w:rFonts w:ascii="Traditional Arabic" w:hAnsi="Traditional Arabic" w:cs="Traditional Arabic" w:hint="eastAsia"/>
          <w:sz w:val="24"/>
          <w:szCs w:val="24"/>
          <w:rtl/>
        </w:rPr>
        <w:t>أخرجه</w:t>
      </w:r>
      <w:r>
        <w:rPr>
          <w:rFonts w:ascii="Traditional Arabic" w:hAnsi="Traditional Arabic" w:cs="Traditional Arabic"/>
          <w:sz w:val="24"/>
          <w:szCs w:val="24"/>
          <w:rtl/>
        </w:rPr>
        <w:t xml:space="preserve"> الحاكم في </w:t>
      </w:r>
      <w:r w:rsidRPr="001F2EC1">
        <w:rPr>
          <w:rFonts w:ascii="Traditional Arabic" w:hAnsi="Traditional Arabic" w:cs="Traditional Arabic" w:hint="eastAsia"/>
          <w:b/>
          <w:bCs/>
          <w:sz w:val="24"/>
          <w:szCs w:val="24"/>
          <w:rtl/>
        </w:rPr>
        <w:t>المستدرك</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كتاب</w:t>
      </w:r>
      <w:r w:rsidRPr="001F2EC1">
        <w:rPr>
          <w:rFonts w:ascii="Traditional Arabic" w:hAnsi="Traditional Arabic" w:cs="Traditional Arabic"/>
          <w:sz w:val="24"/>
          <w:szCs w:val="24"/>
          <w:rtl/>
        </w:rPr>
        <w:t xml:space="preserve"> الجهاد، 2/86، رقم 2409</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وقال: </w:t>
      </w:r>
      <w:r w:rsidRPr="001F2EC1">
        <w:rPr>
          <w:rFonts w:ascii="Traditional Arabic" w:hAnsi="Traditional Arabic" w:cs="Traditional Arabic" w:hint="eastAsia"/>
          <w:sz w:val="24"/>
          <w:szCs w:val="24"/>
          <w:rtl/>
        </w:rPr>
        <w:t>هذا</w:t>
      </w:r>
      <w:r w:rsidRPr="001F2EC1">
        <w:rPr>
          <w:rFonts w:ascii="Traditional Arabic" w:hAnsi="Traditional Arabic" w:cs="Traditional Arabic"/>
          <w:sz w:val="24"/>
          <w:szCs w:val="24"/>
          <w:rtl/>
        </w:rPr>
        <w:t xml:space="preserve"> حديث صحيح على شرط مسلم ولم يخرجاه.</w:t>
      </w:r>
    </w:p>
  </w:footnote>
  <w:footnote w:id="554">
    <w:p w:rsidR="00DB12E1" w:rsidRDefault="00DB12E1" w:rsidP="00417BD9">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س</w:t>
      </w:r>
      <w:r w:rsidRPr="001F2EC1">
        <w:rPr>
          <w:rFonts w:cs="Traditional Arabic" w:hint="eastAsia"/>
          <w:b/>
          <w:sz w:val="24"/>
          <w:szCs w:val="24"/>
          <w:rtl/>
        </w:rPr>
        <w:t>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114</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 xml:space="preserve"> (5).</w:t>
      </w:r>
    </w:p>
  </w:footnote>
  <w:footnote w:id="555">
    <w:p w:rsidR="00DB12E1" w:rsidRDefault="00DB12E1" w:rsidP="00417BD9">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w:t>
      </w:r>
      <w:r w:rsidRPr="001F2EC1">
        <w:rPr>
          <w:rFonts w:cs="Traditional Arabic" w:hint="eastAsia"/>
          <w:b/>
          <w:sz w:val="24"/>
          <w:szCs w:val="24"/>
          <w:rtl/>
        </w:rPr>
        <w:t>نظر</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رشد،</w:t>
      </w:r>
      <w:r w:rsidRPr="001F2EC1">
        <w:rPr>
          <w:rFonts w:cs="Traditional Arabic"/>
          <w:b/>
          <w:sz w:val="24"/>
          <w:szCs w:val="24"/>
          <w:rtl/>
        </w:rPr>
        <w:t xml:space="preserve"> </w:t>
      </w:r>
      <w:r w:rsidRPr="001F2EC1">
        <w:rPr>
          <w:rFonts w:cs="Traditional Arabic" w:hint="eastAsia"/>
          <w:bCs/>
          <w:sz w:val="24"/>
          <w:szCs w:val="24"/>
          <w:rtl/>
        </w:rPr>
        <w:t>بداية</w:t>
      </w:r>
      <w:r w:rsidRPr="001F2EC1">
        <w:rPr>
          <w:rFonts w:cs="Traditional Arabic"/>
          <w:bCs/>
          <w:sz w:val="24"/>
          <w:szCs w:val="24"/>
          <w:rtl/>
        </w:rPr>
        <w:t xml:space="preserve"> </w:t>
      </w:r>
      <w:r w:rsidRPr="001F2EC1">
        <w:rPr>
          <w:rFonts w:cs="Traditional Arabic" w:hint="eastAsia"/>
          <w:bCs/>
          <w:sz w:val="24"/>
          <w:szCs w:val="24"/>
          <w:rtl/>
        </w:rPr>
        <w:t>المجتهد</w:t>
      </w:r>
      <w:r w:rsidRPr="001F2EC1">
        <w:rPr>
          <w:rFonts w:cs="Traditional Arabic" w:hint="eastAsia"/>
          <w:b/>
          <w:sz w:val="24"/>
          <w:szCs w:val="24"/>
          <w:rtl/>
        </w:rPr>
        <w:t>،</w:t>
      </w:r>
      <w:r w:rsidRPr="001F2EC1">
        <w:rPr>
          <w:rFonts w:cs="Traditional Arabic"/>
          <w:b/>
          <w:sz w:val="24"/>
          <w:szCs w:val="24"/>
          <w:rtl/>
        </w:rPr>
        <w:t xml:space="preserve"> 1/397.</w:t>
      </w:r>
    </w:p>
  </w:footnote>
  <w:footnote w:id="556">
    <w:p w:rsidR="00DB12E1" w:rsidRDefault="00DB12E1" w:rsidP="00417BD9">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ascii="Traditional Arabic" w:hAnsi="Traditional Arabic" w:cs="Traditional Arabic"/>
          <w:sz w:val="24"/>
          <w:szCs w:val="24"/>
          <w:rtl/>
        </w:rPr>
        <w:t xml:space="preserve"> سورة </w:t>
      </w:r>
      <w:r w:rsidRPr="001F2EC1">
        <w:rPr>
          <w:rFonts w:ascii="Traditional Arabic" w:hAnsi="Traditional Arabic" w:cs="Traditional Arabic" w:hint="eastAsia"/>
          <w:sz w:val="24"/>
          <w:szCs w:val="24"/>
          <w:rtl/>
        </w:rPr>
        <w:t>الأحزاب،</w:t>
      </w:r>
      <w:r w:rsidRPr="001F2EC1">
        <w:rPr>
          <w:rFonts w:ascii="Traditional Arabic" w:hAnsi="Traditional Arabic" w:cs="Traditional Arabic"/>
          <w:sz w:val="24"/>
          <w:szCs w:val="24"/>
          <w:rtl/>
        </w:rPr>
        <w:t xml:space="preserve"> من الآية:21</w:t>
      </w:r>
      <w:r w:rsidRPr="001F2EC1">
        <w:rPr>
          <w:rFonts w:cs="Traditional Arabic"/>
          <w:sz w:val="24"/>
          <w:szCs w:val="24"/>
          <w:rtl/>
        </w:rPr>
        <w:t>.</w:t>
      </w:r>
    </w:p>
  </w:footnote>
  <w:footnote w:id="557">
    <w:p w:rsidR="00DB12E1" w:rsidRDefault="00DB12E1" w:rsidP="00A25F5E">
      <w:pPr>
        <w:tabs>
          <w:tab w:val="left" w:pos="276"/>
        </w:tabs>
        <w:autoSpaceDE w:val="0"/>
        <w:autoSpaceDN w:val="0"/>
        <w:adjustRightInd w:val="0"/>
        <w:spacing w:after="0" w:line="240" w:lineRule="auto"/>
        <w:ind w:left="-7" w:right="-709"/>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عثيمين، </w:t>
      </w:r>
      <w:r w:rsidRPr="001F2EC1">
        <w:rPr>
          <w:rFonts w:cs="Traditional Arabic" w:hint="eastAsia"/>
          <w:bCs/>
          <w:sz w:val="24"/>
          <w:szCs w:val="24"/>
          <w:rtl/>
        </w:rPr>
        <w:t>فتح</w:t>
      </w:r>
      <w:r w:rsidRPr="001F2EC1">
        <w:rPr>
          <w:rFonts w:cs="Traditional Arabic"/>
          <w:bCs/>
          <w:sz w:val="24"/>
          <w:szCs w:val="24"/>
          <w:rtl/>
        </w:rPr>
        <w:t xml:space="preserve"> </w:t>
      </w:r>
      <w:r w:rsidRPr="001F2EC1">
        <w:rPr>
          <w:rFonts w:cs="Traditional Arabic" w:hint="eastAsia"/>
          <w:bCs/>
          <w:sz w:val="24"/>
          <w:szCs w:val="24"/>
          <w:rtl/>
        </w:rPr>
        <w:t>ذي</w:t>
      </w:r>
      <w:r w:rsidRPr="001F2EC1">
        <w:rPr>
          <w:rFonts w:cs="Traditional Arabic"/>
          <w:bCs/>
          <w:sz w:val="24"/>
          <w:szCs w:val="24"/>
          <w:rtl/>
        </w:rPr>
        <w:t xml:space="preserve"> </w:t>
      </w:r>
      <w:r w:rsidRPr="001F2EC1">
        <w:rPr>
          <w:rFonts w:cs="Traditional Arabic" w:hint="eastAsia"/>
          <w:bCs/>
          <w:sz w:val="24"/>
          <w:szCs w:val="24"/>
          <w:rtl/>
        </w:rPr>
        <w:t>الجلال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5/477، وكان هذا </w:t>
      </w:r>
      <w:r w:rsidRPr="001F2EC1">
        <w:rPr>
          <w:rFonts w:ascii="Traditional Arabic" w:hAnsi="Traditional Arabic" w:cs="Traditional Arabic" w:hint="eastAsia"/>
          <w:sz w:val="24"/>
          <w:szCs w:val="24"/>
          <w:rtl/>
        </w:rPr>
        <w:t>الشرح</w:t>
      </w:r>
      <w:r w:rsidRPr="001F2EC1">
        <w:rPr>
          <w:rFonts w:ascii="Traditional Arabic" w:hAnsi="Traditional Arabic" w:cs="Traditional Arabic"/>
          <w:sz w:val="24"/>
          <w:szCs w:val="24"/>
          <w:rtl/>
        </w:rPr>
        <w:t xml:space="preserve"> عام 1414هـ.</w:t>
      </w:r>
    </w:p>
  </w:footnote>
  <w:footnote w:id="558">
    <w:p w:rsidR="00DB12E1" w:rsidRDefault="00DB12E1" w:rsidP="00417BD9">
      <w:pPr>
        <w:tabs>
          <w:tab w:val="left" w:pos="276"/>
        </w:tabs>
        <w:autoSpaceDE w:val="0"/>
        <w:autoSpaceDN w:val="0"/>
        <w:adjustRightInd w:val="0"/>
        <w:spacing w:after="0" w:line="240" w:lineRule="auto"/>
        <w:ind w:left="-7" w:right="-709"/>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ابن عثي</w:t>
      </w:r>
      <w:r w:rsidRPr="001F2EC1">
        <w:rPr>
          <w:rFonts w:ascii="Traditional Arabic" w:hAnsi="Traditional Arabic" w:cs="Traditional Arabic" w:hint="eastAsia"/>
          <w:sz w:val="24"/>
          <w:szCs w:val="24"/>
          <w:rtl/>
        </w:rPr>
        <w:t>مين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صحيح مسلم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والسير والإمارة، (الشريط الثاني)، التسجيل عام 1420هـ</w:t>
      </w:r>
      <w:r w:rsidRPr="001F2EC1">
        <w:rPr>
          <w:rFonts w:ascii="Traditional Arabic" w:hAnsi="Traditional Arabic"/>
          <w:rtl/>
        </w:rPr>
        <w:t>.</w:t>
      </w:r>
    </w:p>
  </w:footnote>
  <w:footnote w:id="559">
    <w:p w:rsidR="00DB12E1" w:rsidRDefault="00DB12E1" w:rsidP="00F331CA">
      <w:pPr>
        <w:shd w:val="clear" w:color="auto" w:fill="FFFFFF"/>
        <w:spacing w:after="0" w:line="240" w:lineRule="auto"/>
        <w:ind w:right="-709"/>
        <w:jc w:val="both"/>
      </w:pPr>
      <w:r w:rsidRPr="001F2EC1">
        <w:rPr>
          <w:rFonts w:ascii="Traditional Arabic" w:hAnsi="Traditional Arabic" w:cs="Traditional Arabic"/>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ابن منظو</w:t>
      </w:r>
      <w:r w:rsidRPr="001F2EC1">
        <w:rPr>
          <w:rFonts w:ascii="Traditional Arabic" w:hAnsi="Traditional Arabic" w:cs="Traditional Arabic" w:hint="eastAsia"/>
          <w:sz w:val="24"/>
          <w:szCs w:val="24"/>
          <w:rtl/>
        </w:rPr>
        <w:t>ر،</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لسان</w:t>
      </w:r>
      <w:r w:rsidRPr="001F2EC1">
        <w:rPr>
          <w:rFonts w:ascii="Traditional Arabic" w:hAnsi="Traditional Arabic" w:cs="Traditional Arabic"/>
          <w:b/>
          <w:bCs/>
          <w:sz w:val="24"/>
          <w:szCs w:val="24"/>
          <w:rtl/>
        </w:rPr>
        <w:t xml:space="preserve"> العرب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مادة: "غلل"، 11/499، و</w:t>
      </w:r>
      <w:r w:rsidRPr="001F2EC1">
        <w:rPr>
          <w:rFonts w:ascii="Traditional Arabic" w:hAnsi="Traditional Arabic" w:cs="Traditional Arabic" w:hint="eastAsia"/>
          <w:sz w:val="24"/>
          <w:szCs w:val="24"/>
          <w:rtl/>
        </w:rPr>
        <w:t>الجوهري،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الصحاح</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مادة</w:t>
      </w:r>
      <w:r w:rsidRPr="001F2EC1">
        <w:rPr>
          <w:rFonts w:ascii="Traditional Arabic" w:hAnsi="Traditional Arabic" w:cs="Traditional Arabic"/>
          <w:sz w:val="24"/>
          <w:szCs w:val="24"/>
          <w:rtl/>
        </w:rPr>
        <w:t>: "غلل"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2/24،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فارس، </w:t>
      </w:r>
      <w:r w:rsidRPr="001F2EC1">
        <w:rPr>
          <w:rFonts w:ascii="Traditional Arabic" w:hAnsi="Traditional Arabic" w:cs="Traditional Arabic" w:hint="eastAsia"/>
          <w:b/>
          <w:bCs/>
          <w:sz w:val="24"/>
          <w:szCs w:val="24"/>
          <w:rtl/>
        </w:rPr>
        <w:t>مقاييس</w:t>
      </w:r>
      <w:r w:rsidRPr="001F2EC1">
        <w:rPr>
          <w:rFonts w:ascii="Traditional Arabic" w:hAnsi="Traditional Arabic" w:cs="Traditional Arabic"/>
          <w:b/>
          <w:bCs/>
          <w:sz w:val="24"/>
          <w:szCs w:val="24"/>
          <w:rtl/>
        </w:rPr>
        <w:t xml:space="preserve"> اللغة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مادة</w:t>
      </w:r>
      <w:r w:rsidRPr="001F2EC1">
        <w:rPr>
          <w:rFonts w:ascii="Traditional Arabic" w:hAnsi="Traditional Arabic" w:cs="Traditional Arabic"/>
          <w:sz w:val="24"/>
          <w:szCs w:val="24"/>
          <w:rtl/>
        </w:rPr>
        <w:t>: "غ</w:t>
      </w:r>
      <w:r w:rsidRPr="001F2EC1">
        <w:rPr>
          <w:rFonts w:ascii="Traditional Arabic" w:hAnsi="Traditional Arabic" w:cs="Traditional Arabic" w:hint="eastAsia"/>
          <w:sz w:val="24"/>
          <w:szCs w:val="24"/>
          <w:rtl/>
        </w:rPr>
        <w:t>لّ</w:t>
      </w:r>
      <w:r w:rsidRPr="001F2EC1">
        <w:rPr>
          <w:rFonts w:ascii="Traditional Arabic" w:hAnsi="Traditional Arabic" w:cs="Traditional Arabic"/>
          <w:sz w:val="24"/>
          <w:szCs w:val="24"/>
          <w:rtl/>
        </w:rPr>
        <w:t>"، 4/376، والرازي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مختار</w:t>
      </w:r>
      <w:r w:rsidRPr="001F2EC1">
        <w:rPr>
          <w:rFonts w:ascii="Traditional Arabic" w:hAnsi="Traditional Arabic" w:cs="Traditional Arabic"/>
          <w:b/>
          <w:bCs/>
          <w:sz w:val="24"/>
          <w:szCs w:val="24"/>
          <w:rtl/>
        </w:rPr>
        <w:t xml:space="preserve"> الصحاح</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مادة: "غلل"، 1/229.</w:t>
      </w:r>
    </w:p>
  </w:footnote>
  <w:footnote w:id="560">
    <w:p w:rsidR="00DB12E1" w:rsidRDefault="00DB12E1" w:rsidP="00B00291">
      <w:pPr>
        <w:pStyle w:val="a4"/>
        <w:widowControl w:val="0"/>
        <w:spacing w:after="0" w:line="240" w:lineRule="auto"/>
        <w:ind w:left="397" w:right="-1276" w:hanging="397"/>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sz w:val="24"/>
          <w:szCs w:val="24"/>
          <w:rtl/>
        </w:rPr>
        <w:t xml:space="preserve"> </w:t>
      </w:r>
      <w:r w:rsidRPr="001F2EC1">
        <w:rPr>
          <w:rFonts w:cs="Traditional Arabic" w:hint="eastAsia"/>
          <w:sz w:val="24"/>
          <w:szCs w:val="24"/>
          <w:rtl/>
        </w:rPr>
        <w:t>انظر</w:t>
      </w:r>
      <w:r w:rsidRPr="001F2EC1">
        <w:rPr>
          <w:rFonts w:cs="Traditional Arabic"/>
          <w:sz w:val="24"/>
          <w:szCs w:val="24"/>
          <w:rtl/>
        </w:rPr>
        <w:t xml:space="preserve">: </w:t>
      </w:r>
      <w:r w:rsidRPr="001F2EC1">
        <w:rPr>
          <w:rFonts w:cs="Traditional Arabic" w:hint="eastAsia"/>
          <w:sz w:val="24"/>
          <w:szCs w:val="24"/>
          <w:rtl/>
        </w:rPr>
        <w:t>السرخسي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المب</w:t>
      </w:r>
      <w:r w:rsidRPr="001F2EC1">
        <w:rPr>
          <w:rFonts w:ascii="Traditional Arabic" w:hAnsi="Traditional Arabic" w:cs="Traditional Arabic" w:hint="eastAsia"/>
          <w:b/>
          <w:bCs/>
          <w:sz w:val="24"/>
          <w:szCs w:val="24"/>
          <w:rtl/>
        </w:rPr>
        <w:t>سوط</w:t>
      </w:r>
      <w:r w:rsidRPr="001F2EC1">
        <w:rPr>
          <w:rFonts w:cs="Traditional Arabic" w:hint="eastAsia"/>
          <w:sz w:val="24"/>
          <w:szCs w:val="24"/>
          <w:rtl/>
        </w:rPr>
        <w:t>،</w:t>
      </w:r>
      <w:r w:rsidRPr="001F2EC1">
        <w:rPr>
          <w:rFonts w:cs="Traditional Arabic"/>
          <w:sz w:val="24"/>
          <w:szCs w:val="24"/>
          <w:rtl/>
        </w:rPr>
        <w:t xml:space="preserve"> 10/5</w:t>
      </w:r>
      <w:r w:rsidRPr="001F2EC1">
        <w:rPr>
          <w:rFonts w:cs="Traditional Arabic" w:hint="eastAsia"/>
          <w:sz w:val="24"/>
          <w:szCs w:val="24"/>
          <w:rtl/>
        </w:rPr>
        <w:t>،</w:t>
      </w:r>
      <w:r w:rsidRPr="001F2EC1">
        <w:rPr>
          <w:rFonts w:cs="Traditional Arabic"/>
          <w:sz w:val="24"/>
          <w:szCs w:val="24"/>
        </w:rPr>
        <w:t xml:space="preserve"> </w:t>
      </w:r>
      <w:r w:rsidRPr="001F2EC1">
        <w:rPr>
          <w:rFonts w:cs="Traditional Arabic" w:hint="eastAsia"/>
          <w:sz w:val="24"/>
          <w:szCs w:val="24"/>
          <w:rtl/>
        </w:rPr>
        <w:t>والدردير،</w:t>
      </w:r>
      <w:r w:rsidRPr="001F2EC1">
        <w:rPr>
          <w:rFonts w:cs="Traditional Arabic"/>
          <w:sz w:val="24"/>
          <w:szCs w:val="24"/>
          <w:rtl/>
        </w:rPr>
        <w:t xml:space="preserve"> </w:t>
      </w:r>
      <w:r w:rsidRPr="001F2EC1">
        <w:rPr>
          <w:rFonts w:ascii="Traditional Arabic" w:hAnsi="Traditional Arabic" w:cs="Traditional Arabic" w:hint="eastAsia"/>
          <w:b/>
          <w:bCs/>
          <w:sz w:val="24"/>
          <w:szCs w:val="24"/>
          <w:rtl/>
        </w:rPr>
        <w:t>الشرح</w:t>
      </w:r>
      <w:r w:rsidRPr="001F2EC1">
        <w:rPr>
          <w:rFonts w:ascii="Traditional Arabic" w:hAnsi="Traditional Arabic" w:cs="Traditional Arabic"/>
          <w:b/>
          <w:bCs/>
          <w:sz w:val="24"/>
          <w:szCs w:val="24"/>
          <w:rtl/>
        </w:rPr>
        <w:t xml:space="preserve"> الكبير</w:t>
      </w:r>
      <w:r w:rsidRPr="001F2EC1">
        <w:rPr>
          <w:rFonts w:cs="Traditional Arabic" w:hint="eastAsia"/>
          <w:sz w:val="24"/>
          <w:szCs w:val="24"/>
          <w:rtl/>
        </w:rPr>
        <w:t>،</w:t>
      </w:r>
      <w:r w:rsidRPr="001F2EC1">
        <w:rPr>
          <w:rFonts w:cs="Traditional Arabic"/>
          <w:sz w:val="24"/>
          <w:szCs w:val="24"/>
          <w:rtl/>
        </w:rPr>
        <w:t xml:space="preserve"> 1/33-34</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وابن</w:t>
      </w:r>
      <w:r w:rsidRPr="001F2EC1">
        <w:rPr>
          <w:rFonts w:cs="Traditional Arabic"/>
          <w:sz w:val="24"/>
          <w:szCs w:val="24"/>
          <w:rtl/>
        </w:rPr>
        <w:t xml:space="preserve"> </w:t>
      </w:r>
      <w:r w:rsidRPr="001F2EC1">
        <w:rPr>
          <w:rFonts w:cs="Traditional Arabic" w:hint="eastAsia"/>
          <w:sz w:val="24"/>
          <w:szCs w:val="24"/>
          <w:rtl/>
        </w:rPr>
        <w:t>عبد</w:t>
      </w:r>
      <w:r w:rsidRPr="001F2EC1">
        <w:rPr>
          <w:rFonts w:cs="Traditional Arabic"/>
          <w:sz w:val="24"/>
          <w:szCs w:val="24"/>
          <w:rtl/>
        </w:rPr>
        <w:t xml:space="preserve"> </w:t>
      </w:r>
      <w:r w:rsidRPr="001F2EC1">
        <w:rPr>
          <w:rFonts w:cs="Traditional Arabic" w:hint="eastAsia"/>
          <w:sz w:val="24"/>
          <w:szCs w:val="24"/>
          <w:rtl/>
        </w:rPr>
        <w:t>البر</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Pr>
        <w:t xml:space="preserve"> </w:t>
      </w:r>
      <w:r w:rsidRPr="001F2EC1">
        <w:rPr>
          <w:rFonts w:ascii="Traditional Arabic" w:hAnsi="Traditional Arabic" w:cs="Traditional Arabic" w:hint="eastAsia"/>
          <w:b/>
          <w:bCs/>
          <w:sz w:val="24"/>
          <w:szCs w:val="24"/>
          <w:rtl/>
        </w:rPr>
        <w:t>الكافي،</w:t>
      </w:r>
      <w:r w:rsidRPr="001F2EC1">
        <w:rPr>
          <w:rFonts w:cs="Traditional Arabic"/>
          <w:sz w:val="24"/>
          <w:szCs w:val="24"/>
          <w:rtl/>
        </w:rPr>
        <w:t xml:space="preserve"> 1/472</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والبهوتي،</w:t>
      </w:r>
      <w:r w:rsidRPr="001F2EC1">
        <w:rPr>
          <w:rFonts w:cs="Traditional Arabic"/>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cs="Traditional Arabic"/>
          <w:sz w:val="24"/>
          <w:szCs w:val="24"/>
          <w:rtl/>
        </w:rPr>
        <w:t xml:space="preserve"> 2/413.</w:t>
      </w:r>
    </w:p>
  </w:footnote>
  <w:footnote w:id="561">
    <w:p w:rsidR="00DB12E1" w:rsidRDefault="00DB12E1" w:rsidP="00F331CA">
      <w:pPr>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sz w:val="24"/>
          <w:szCs w:val="24"/>
          <w:rtl/>
        </w:rPr>
        <w:t xml:space="preserve"> </w:t>
      </w:r>
      <w:r w:rsidRPr="001F2EC1">
        <w:rPr>
          <w:rFonts w:cs="Traditional Arabic" w:hint="eastAsia"/>
          <w:sz w:val="24"/>
          <w:szCs w:val="24"/>
          <w:rtl/>
        </w:rPr>
        <w:t>سورة</w:t>
      </w:r>
      <w:r w:rsidRPr="001F2EC1">
        <w:rPr>
          <w:rFonts w:cs="Traditional Arabic"/>
          <w:sz w:val="24"/>
          <w:szCs w:val="24"/>
          <w:rtl/>
        </w:rPr>
        <w:t xml:space="preserve"> </w:t>
      </w:r>
      <w:r w:rsidRPr="001F2EC1">
        <w:rPr>
          <w:rFonts w:cs="Traditional Arabic" w:hint="eastAsia"/>
          <w:sz w:val="24"/>
          <w:szCs w:val="24"/>
          <w:rtl/>
        </w:rPr>
        <w:t>آل</w:t>
      </w:r>
      <w:r w:rsidRPr="001F2EC1">
        <w:rPr>
          <w:rFonts w:cs="Traditional Arabic"/>
          <w:sz w:val="24"/>
          <w:szCs w:val="24"/>
          <w:rtl/>
        </w:rPr>
        <w:t xml:space="preserve"> </w:t>
      </w:r>
      <w:r w:rsidRPr="001F2EC1">
        <w:rPr>
          <w:rFonts w:cs="Traditional Arabic" w:hint="eastAsia"/>
          <w:sz w:val="24"/>
          <w:szCs w:val="24"/>
          <w:rtl/>
        </w:rPr>
        <w:t>عمران،</w:t>
      </w:r>
      <w:r w:rsidRPr="001F2EC1">
        <w:rPr>
          <w:rFonts w:cs="Traditional Arabic"/>
          <w:sz w:val="24"/>
          <w:szCs w:val="24"/>
          <w:rtl/>
        </w:rPr>
        <w:t xml:space="preserve"> </w:t>
      </w:r>
      <w:r w:rsidRPr="001F2EC1">
        <w:rPr>
          <w:rFonts w:cs="Traditional Arabic" w:hint="eastAsia"/>
          <w:sz w:val="24"/>
          <w:szCs w:val="24"/>
          <w:rtl/>
        </w:rPr>
        <w:t>من</w:t>
      </w:r>
      <w:r w:rsidRPr="001F2EC1">
        <w:rPr>
          <w:rFonts w:cs="Traditional Arabic"/>
          <w:sz w:val="24"/>
          <w:szCs w:val="24"/>
          <w:rtl/>
        </w:rPr>
        <w:t xml:space="preserve"> </w:t>
      </w:r>
      <w:r w:rsidRPr="001F2EC1">
        <w:rPr>
          <w:rFonts w:cs="Traditional Arabic" w:hint="eastAsia"/>
          <w:sz w:val="24"/>
          <w:szCs w:val="24"/>
          <w:rtl/>
        </w:rPr>
        <w:t>الآية</w:t>
      </w:r>
      <w:r w:rsidRPr="001F2EC1">
        <w:rPr>
          <w:rFonts w:cs="Traditional Arabic"/>
          <w:sz w:val="24"/>
          <w:szCs w:val="24"/>
          <w:rtl/>
        </w:rPr>
        <w:t>: 161</w:t>
      </w:r>
      <w:r w:rsidRPr="001F2EC1">
        <w:rPr>
          <w:rStyle w:val="a3"/>
          <w:rFonts w:cs="Traditional Arabic"/>
          <w:sz w:val="24"/>
          <w:szCs w:val="24"/>
          <w:vertAlign w:val="baseline"/>
          <w:rtl/>
        </w:rPr>
        <w:t>.</w:t>
      </w:r>
    </w:p>
  </w:footnote>
  <w:footnote w:id="562">
    <w:p w:rsidR="00DB12E1" w:rsidRDefault="00DB12E1" w:rsidP="00F331CA">
      <w:pPr>
        <w:spacing w:after="0" w:line="240" w:lineRule="auto"/>
        <w:ind w:right="-709"/>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الثغاء: صوت الشاء والمعز والظباء وما شاكلها</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ثغت</w:t>
      </w:r>
      <w:r w:rsidRPr="001F2EC1">
        <w:rPr>
          <w:rFonts w:ascii="Traditional Arabic" w:hAnsi="Traditional Arabic" w:cs="Traditional Arabic"/>
          <w:sz w:val="24"/>
          <w:szCs w:val="24"/>
          <w:rtl/>
        </w:rPr>
        <w:t xml:space="preserve"> الشاة تثغو: صاحت. انظر: ابن منظور، </w:t>
      </w:r>
      <w:r w:rsidRPr="001F2EC1">
        <w:rPr>
          <w:rFonts w:ascii="Traditional Arabic" w:hAnsi="Traditional Arabic" w:cs="Traditional Arabic" w:hint="eastAsia"/>
          <w:b/>
          <w:bCs/>
          <w:sz w:val="24"/>
          <w:szCs w:val="24"/>
          <w:rtl/>
        </w:rPr>
        <w:t>لسان</w:t>
      </w:r>
      <w:r w:rsidRPr="001F2EC1">
        <w:rPr>
          <w:rFonts w:ascii="Traditional Arabic" w:hAnsi="Traditional Arabic" w:cs="Traditional Arabic"/>
          <w:b/>
          <w:bCs/>
          <w:sz w:val="24"/>
          <w:szCs w:val="24"/>
          <w:rtl/>
        </w:rPr>
        <w:t xml:space="preserve"> العرب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مادة: "ثغا"، 14/113. </w:t>
      </w:r>
    </w:p>
  </w:footnote>
  <w:footnote w:id="563">
    <w:p w:rsidR="00DB12E1" w:rsidRDefault="00DB12E1" w:rsidP="000B60F5">
      <w:pPr>
        <w:spacing w:after="0" w:line="240" w:lineRule="auto"/>
        <w:ind w:right="-709"/>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الحمحمة: صوت الفرس دون الصهيل، كالذي يكون منه إذا طلب العلف، أو رأى صاحبه الذي كان ألفه.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المرجع السابق، مادة: "حمم"، 12/155.</w:t>
      </w:r>
    </w:p>
  </w:footnote>
  <w:footnote w:id="564">
    <w:p w:rsidR="00DB12E1" w:rsidRDefault="00DB12E1" w:rsidP="000B60F5">
      <w:pPr>
        <w:spacing w:after="0" w:line="240" w:lineRule="auto"/>
        <w:ind w:right="-709"/>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الصامت: هو الذهب والفضة، أو ما لا روح فيه من أصناف المال.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المرجع السابق، مادة: "حمم"، 2/54.</w:t>
      </w:r>
    </w:p>
  </w:footnote>
  <w:footnote w:id="565">
    <w:p w:rsidR="00DB12E1" w:rsidRDefault="00DB12E1" w:rsidP="000B60F5">
      <w:pPr>
        <w:autoSpaceDE w:val="0"/>
        <w:autoSpaceDN w:val="0"/>
        <w:adjustRightInd w:val="0"/>
        <w:spacing w:after="0" w:line="240" w:lineRule="auto"/>
        <w:ind w:right="-709"/>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الخوار: صوت الثور، وما اشتد من صوت البقرة والعجل."خار الثور يخور".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المرجع السابق، مادة: "خور"، 4/261.</w:t>
      </w:r>
    </w:p>
  </w:footnote>
  <w:footnote w:id="566">
    <w:p w:rsidR="00DB12E1" w:rsidRDefault="00DB12E1" w:rsidP="000B60F5">
      <w:pPr>
        <w:spacing w:after="0" w:line="240" w:lineRule="auto"/>
        <w:ind w:right="-709"/>
        <w:jc w:val="both"/>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الرقاع جمع رقعة: وهو الخرقة،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المرجع السابق، مادة: "رقع"، 8/131، </w:t>
      </w:r>
      <w:r w:rsidRPr="001F2EC1">
        <w:rPr>
          <w:rFonts w:ascii="Traditional Arabic" w:hAnsi="Traditional Arabic" w:cs="Traditional Arabic" w:hint="eastAsia"/>
          <w:sz w:val="24"/>
          <w:szCs w:val="24"/>
          <w:rtl/>
        </w:rPr>
        <w:t>يريد</w:t>
      </w:r>
      <w:r w:rsidRPr="001F2EC1">
        <w:rPr>
          <w:rFonts w:ascii="Traditional Arabic" w:hAnsi="Traditional Arabic" w:cs="Traditional Arabic"/>
          <w:sz w:val="24"/>
          <w:szCs w:val="24"/>
          <w:rtl/>
        </w:rPr>
        <w:t xml:space="preserve"> الثياب التي يغلها الغال مما يختطفه من الغنائم، وقد فسره كثير من الشراح بأنه أراد الرقاع المكتوبة التي تكون فيها الحقوق والديون، والأول هو الراجح.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تفسير</w:t>
      </w:r>
      <w:r w:rsidRPr="001F2EC1">
        <w:rPr>
          <w:rFonts w:ascii="Traditional Arabic" w:hAnsi="Traditional Arabic" w:cs="Traditional Arabic"/>
          <w:b/>
          <w:bCs/>
          <w:sz w:val="24"/>
          <w:szCs w:val="24"/>
          <w:rtl/>
        </w:rPr>
        <w:t xml:space="preserve"> الطبري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7/356.</w:t>
      </w:r>
    </w:p>
  </w:footnote>
  <w:footnote w:id="567">
    <w:p w:rsidR="00DB12E1" w:rsidRDefault="00DB12E1" w:rsidP="006E7FA8">
      <w:pPr>
        <w:autoSpaceDE w:val="0"/>
        <w:autoSpaceDN w:val="0"/>
        <w:adjustRightInd w:val="0"/>
        <w:spacing w:after="0" w:line="240" w:lineRule="auto"/>
        <w:ind w:right="-709"/>
      </w:pPr>
      <w:r w:rsidRPr="001F2EC1">
        <w:rPr>
          <w:rStyle w:val="a3"/>
          <w:rFonts w:ascii="Traditional Arabic" w:hAnsi="Traditional Arabic" w:cs="Traditional Arabic"/>
          <w:sz w:val="24"/>
          <w:szCs w:val="24"/>
          <w:vertAlign w:val="baseline"/>
          <w:rtl/>
        </w:rPr>
        <w:t>(</w:t>
      </w:r>
      <w:r w:rsidRPr="001F2EC1">
        <w:rPr>
          <w:rStyle w:val="a3"/>
          <w:rFonts w:ascii="Traditional Arabic" w:hAnsi="Traditional Arabic" w:cs="Traditional Arabic"/>
          <w:sz w:val="24"/>
          <w:szCs w:val="24"/>
          <w:vertAlign w:val="baseline"/>
        </w:rPr>
        <w:footnoteRef/>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sz w:val="24"/>
          <w:szCs w:val="24"/>
          <w:rtl/>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البخاري</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باب الغل</w:t>
      </w:r>
      <w:r w:rsidRPr="001F2EC1">
        <w:rPr>
          <w:rFonts w:ascii="Traditional Arabic" w:hAnsi="Traditional Arabic" w:cs="Traditional Arabic" w:hint="eastAsia"/>
          <w:sz w:val="24"/>
          <w:szCs w:val="24"/>
          <w:rtl/>
        </w:rPr>
        <w:t>ول،</w:t>
      </w:r>
      <w:r w:rsidRPr="001F2EC1">
        <w:rPr>
          <w:rFonts w:ascii="Traditional Arabic" w:hAnsi="Traditional Arabic" w:cs="Traditional Arabic"/>
          <w:sz w:val="24"/>
          <w:szCs w:val="24"/>
          <w:rtl/>
        </w:rPr>
        <w:t xml:space="preserve"> 3/1118، رقم 2908، </w:t>
      </w:r>
      <w:r>
        <w:rPr>
          <w:rFonts w:ascii="Traditional Arabic" w:hAnsi="Traditional Arabic" w:cs="Traditional Arabic" w:hint="eastAsia"/>
          <w:b/>
          <w:bCs/>
          <w:sz w:val="24"/>
          <w:szCs w:val="24"/>
          <w:rtl/>
        </w:rPr>
        <w:t>و</w:t>
      </w:r>
      <w:r w:rsidRPr="001F2EC1">
        <w:rPr>
          <w:rFonts w:ascii="Traditional Arabic" w:hAnsi="Traditional Arabic" w:cs="Traditional Arabic" w:hint="eastAsia"/>
          <w:b/>
          <w:bCs/>
          <w:sz w:val="24"/>
          <w:szCs w:val="24"/>
          <w:rtl/>
        </w:rPr>
        <w:t>مسلم</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كتاب</w:t>
      </w:r>
      <w:r w:rsidRPr="001F2EC1">
        <w:rPr>
          <w:rFonts w:ascii="Traditional Arabic" w:hAnsi="Traditional Arabic" w:cs="Traditional Arabic"/>
          <w:sz w:val="24"/>
          <w:szCs w:val="24"/>
          <w:rtl/>
        </w:rPr>
        <w:t xml:space="preserve"> الإيمان، </w:t>
      </w:r>
      <w:r w:rsidRPr="001F2EC1">
        <w:rPr>
          <w:rFonts w:ascii="Traditional Arabic" w:hAnsi="Traditional Arabic" w:cs="Traditional Arabic" w:hint="eastAsia"/>
          <w:sz w:val="24"/>
          <w:szCs w:val="24"/>
          <w:rtl/>
        </w:rPr>
        <w:t>باب</w:t>
      </w:r>
      <w:r w:rsidRPr="001F2EC1">
        <w:rPr>
          <w:rFonts w:ascii="Traditional Arabic" w:hAnsi="Traditional Arabic" w:cs="Traditional Arabic"/>
          <w:sz w:val="24"/>
          <w:szCs w:val="24"/>
          <w:rtl/>
        </w:rPr>
        <w:t xml:space="preserve"> غلظ تحريم الغلول </w:t>
      </w:r>
      <w:r w:rsidRPr="001F2EC1">
        <w:rPr>
          <w:rFonts w:ascii="Traditional Arabic" w:hAnsi="Traditional Arabic" w:cs="Traditional Arabic" w:hint="eastAsia"/>
          <w:sz w:val="24"/>
          <w:szCs w:val="24"/>
          <w:rtl/>
        </w:rPr>
        <w:t>وأنه</w:t>
      </w:r>
      <w:r w:rsidRPr="001F2EC1">
        <w:rPr>
          <w:rFonts w:ascii="Traditional Arabic" w:hAnsi="Traditional Arabic" w:cs="Traditional Arabic"/>
          <w:sz w:val="24"/>
          <w:szCs w:val="24"/>
          <w:rtl/>
        </w:rPr>
        <w:t xml:space="preserve"> لا يدخل الجنة إلا مؤمن، 3/1461، رقم 1831.</w:t>
      </w:r>
    </w:p>
  </w:footnote>
  <w:footnote w:id="568">
    <w:p w:rsidR="00DB12E1" w:rsidRDefault="00DB12E1" w:rsidP="007E194A">
      <w:pPr>
        <w:pStyle w:val="a4"/>
        <w:widowControl w:val="0"/>
        <w:spacing w:after="0" w:line="240" w:lineRule="auto"/>
        <w:ind w:left="-7" w:right="-709"/>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انظر: الشيباني،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السير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4/57</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وابن النجار، </w:t>
      </w:r>
      <w:r w:rsidRPr="001F2EC1">
        <w:rPr>
          <w:rFonts w:ascii="Traditional Arabic" w:hAnsi="Traditional Arabic" w:cs="Traditional Arabic" w:hint="eastAsia"/>
          <w:b/>
          <w:bCs/>
          <w:sz w:val="24"/>
          <w:szCs w:val="24"/>
          <w:rtl/>
        </w:rPr>
        <w:t>المعونة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1/605</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والخرشي،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خليل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4/22</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والشافعي،</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الأم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4/251</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sz w:val="24"/>
          <w:szCs w:val="24"/>
          <w:rtl/>
        </w:rPr>
        <w:t xml:space="preserve"> 13/168</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w:t>
      </w:r>
      <w:r w:rsidRPr="001F2EC1">
        <w:rPr>
          <w:rFonts w:ascii="Traditional Arabic" w:hAnsi="Traditional Arabic" w:cs="Traditional Arabic" w:hint="eastAsia"/>
          <w:sz w:val="24"/>
          <w:szCs w:val="24"/>
          <w:rtl/>
        </w:rPr>
        <w:t>المرداوي،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4/187.</w:t>
      </w:r>
    </w:p>
  </w:footnote>
  <w:footnote w:id="569">
    <w:p w:rsidR="00DB12E1" w:rsidRDefault="00DB12E1" w:rsidP="007E194A">
      <w:pPr>
        <w:pStyle w:val="a4"/>
        <w:widowControl w:val="0"/>
        <w:spacing w:after="0" w:line="240" w:lineRule="auto"/>
        <w:ind w:left="-7" w:right="-709"/>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انظر: الشيباني،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السير الكبير</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sz w:val="24"/>
          <w:szCs w:val="24"/>
          <w:rtl/>
        </w:rPr>
        <w:t xml:space="preserve"> 4/57. </w:t>
      </w:r>
    </w:p>
  </w:footnote>
  <w:footnote w:id="570">
    <w:p w:rsidR="00DB12E1" w:rsidRDefault="00DB12E1" w:rsidP="00C406B1">
      <w:pPr>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انظر</w:t>
      </w:r>
      <w:r w:rsidRPr="001F2EC1">
        <w:rPr>
          <w:rFonts w:cs="Traditional Arabic"/>
          <w:b/>
          <w:sz w:val="24"/>
          <w:szCs w:val="24"/>
          <w:rtl/>
        </w:rPr>
        <w:t xml:space="preserve">: </w:t>
      </w:r>
      <w:r w:rsidRPr="001F2EC1">
        <w:rPr>
          <w:rFonts w:ascii="Traditional Arabic" w:hAnsi="Traditional Arabic" w:cs="Traditional Arabic" w:hint="eastAsia"/>
          <w:sz w:val="24"/>
          <w:szCs w:val="24"/>
          <w:rtl/>
        </w:rPr>
        <w:t>الخرشي،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خليل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4/22</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عبد البر</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sz w:val="24"/>
          <w:szCs w:val="24"/>
          <w:rtl/>
        </w:rPr>
        <w:t xml:space="preserve"> 1/472.</w:t>
      </w:r>
    </w:p>
  </w:footnote>
  <w:footnote w:id="571">
    <w:p w:rsidR="00DB12E1" w:rsidRDefault="00DB12E1" w:rsidP="00F331CA">
      <w:pPr>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ascii="Traditional Arabic" w:hAnsi="Traditional Arabic" w:cs="Traditional Arabic"/>
          <w:sz w:val="24"/>
          <w:szCs w:val="24"/>
          <w:rtl/>
        </w:rPr>
        <w:t xml:space="preserve"> انظر: الشافعي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الأم،</w:t>
      </w:r>
      <w:r w:rsidRPr="001F2EC1">
        <w:rPr>
          <w:rFonts w:ascii="Traditional Arabic" w:hAnsi="Traditional Arabic" w:cs="Traditional Arabic"/>
          <w:sz w:val="24"/>
          <w:szCs w:val="24"/>
          <w:rtl/>
        </w:rPr>
        <w:t xml:space="preserve"> 4/251.</w:t>
      </w:r>
    </w:p>
  </w:footnote>
  <w:footnote w:id="572">
    <w:p w:rsidR="00DB12E1" w:rsidRDefault="00DB12E1" w:rsidP="00F331CA">
      <w:pPr>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المرداوي،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4/185.</w:t>
      </w:r>
    </w:p>
  </w:footnote>
  <w:footnote w:id="573">
    <w:p w:rsidR="00DB12E1" w:rsidRDefault="00DB12E1" w:rsidP="007B51C1">
      <w:pPr>
        <w:autoSpaceDE w:val="0"/>
        <w:autoSpaceDN w:val="0"/>
        <w:adjustRightInd w:val="0"/>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مدعم</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غلام</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للنبي</w:t>
      </w:r>
      <w:r w:rsidRPr="001F2EC1">
        <w:rPr>
          <w:rStyle w:val="a3"/>
          <w:rFonts w:cs="Traditional Arabic"/>
          <w:b/>
          <w:sz w:val="24"/>
          <w:szCs w:val="24"/>
          <w:vertAlign w:val="baseline"/>
          <w:rtl/>
        </w:rPr>
        <w:t xml:space="preserve"> </w:t>
      </w:r>
      <w:r w:rsidRPr="001F2EC1">
        <w:rPr>
          <w:rStyle w:val="a3"/>
          <w:rFonts w:cs="Traditional Arabic"/>
          <w:bCs/>
          <w:sz w:val="24"/>
          <w:szCs w:val="24"/>
          <w:vertAlign w:val="baseline"/>
        </w:rPr>
        <w:sym w:font="AGA Arabesque" w:char="F072"/>
      </w:r>
      <w:r w:rsidRPr="001F2EC1">
        <w:rPr>
          <w:rFonts w:cs="Traditional Arabic" w:hint="eastAsia"/>
          <w:b/>
          <w:sz w:val="24"/>
          <w:szCs w:val="24"/>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وهبه</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له</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رفاعة</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بن</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زيد</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الجزامي</w:t>
      </w:r>
      <w:r w:rsidRPr="001F2EC1">
        <w:rPr>
          <w:rFonts w:cs="Traditional Arabic" w:hint="eastAsia"/>
          <w:b/>
          <w:sz w:val="24"/>
          <w:szCs w:val="24"/>
          <w:rtl/>
        </w:rPr>
        <w:t>،</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قتل</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بوادي</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القرى</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روي</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عن</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أبي</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هريرة</w:t>
      </w:r>
      <w:r w:rsidRPr="001F2EC1">
        <w:rPr>
          <w:rFonts w:cs="Traditional Arabic"/>
          <w:bCs/>
          <w:sz w:val="24"/>
          <w:szCs w:val="24"/>
        </w:rPr>
        <w:sym w:font="AGA Arabesque" w:char="F074"/>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أنه</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شهد</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خيبر</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ثم</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انصرف</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إلى</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وادي</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القرى</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فلم</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يزل</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يحط</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رحل</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رسول</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الله</w:t>
      </w:r>
      <w:r w:rsidRPr="001F2EC1">
        <w:rPr>
          <w:rStyle w:val="a3"/>
          <w:rFonts w:cs="Traditional Arabic"/>
          <w:b/>
          <w:sz w:val="24"/>
          <w:szCs w:val="24"/>
          <w:vertAlign w:val="baseline"/>
          <w:rtl/>
        </w:rPr>
        <w:t xml:space="preserve"> </w:t>
      </w:r>
      <w:r w:rsidRPr="001F2EC1">
        <w:rPr>
          <w:rStyle w:val="a3"/>
          <w:rFonts w:cs="Traditional Arabic"/>
          <w:bCs/>
          <w:sz w:val="24"/>
          <w:szCs w:val="24"/>
          <w:vertAlign w:val="baseline"/>
        </w:rPr>
        <w:sym w:font="AGA Arabesque" w:char="F072"/>
      </w:r>
      <w:r w:rsidRPr="001F2EC1">
        <w:rPr>
          <w:rFonts w:cs="Traditional Arabic"/>
          <w:b/>
          <w:sz w:val="24"/>
          <w:szCs w:val="24"/>
          <w:rtl/>
        </w:rPr>
        <w:t xml:space="preserve"> </w:t>
      </w:r>
      <w:r w:rsidRPr="001F2EC1">
        <w:rPr>
          <w:rStyle w:val="a3"/>
          <w:rFonts w:cs="Traditional Arabic" w:hint="eastAsia"/>
          <w:b/>
          <w:sz w:val="24"/>
          <w:szCs w:val="24"/>
          <w:vertAlign w:val="baseline"/>
          <w:rtl/>
        </w:rPr>
        <w:t>بوادي</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القرى</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فجاءه</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سهم</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غرب</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فقتله</w:t>
      </w:r>
      <w:r w:rsidRPr="001F2EC1">
        <w:rPr>
          <w:rFonts w:cs="Traditional Arabic"/>
          <w:b/>
          <w:sz w:val="24"/>
          <w:szCs w:val="24"/>
          <w:rtl/>
        </w:rPr>
        <w:t xml:space="preserve">. </w:t>
      </w:r>
      <w:r w:rsidRPr="001F2EC1">
        <w:rPr>
          <w:rFonts w:cs="Traditional Arabic" w:hint="eastAsia"/>
          <w:b/>
          <w:sz w:val="24"/>
          <w:szCs w:val="24"/>
          <w:rtl/>
        </w:rPr>
        <w:t>انظر</w:t>
      </w:r>
      <w:r w:rsidRPr="001F2EC1">
        <w:rPr>
          <w:rFonts w:cs="Traditional Arabic"/>
          <w:b/>
          <w:sz w:val="24"/>
          <w:szCs w:val="24"/>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عساكر</w:t>
      </w:r>
      <w:r w:rsidRPr="001F2EC1">
        <w:rPr>
          <w:rFonts w:ascii="Traditional Arabic" w:hAnsi="Traditional Arabic" w:cs="Traditional Arabic" w:hint="eastAsia"/>
          <w:b/>
          <w:sz w:val="24"/>
          <w:szCs w:val="24"/>
          <w:rtl/>
        </w:rPr>
        <w:t>،</w:t>
      </w:r>
      <w:r w:rsidRPr="001F2EC1">
        <w:rPr>
          <w:rFonts w:ascii="Traditional Arabic" w:hAnsi="Traditional Arabic" w:cs="Traditional Arabic"/>
          <w:bCs/>
          <w:sz w:val="24"/>
          <w:szCs w:val="24"/>
          <w:rtl/>
        </w:rPr>
        <w:t xml:space="preserve"> تاريخ دمشق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cs="Traditional Arabic"/>
          <w:sz w:val="24"/>
          <w:szCs w:val="24"/>
          <w:rtl/>
        </w:rPr>
        <w:t>4/279.</w:t>
      </w:r>
    </w:p>
  </w:footnote>
  <w:footnote w:id="574">
    <w:p w:rsidR="00DB12E1" w:rsidRDefault="00DB12E1" w:rsidP="00F331CA">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ascii="Traditional Arabic" w:hAnsi="Traditional Arabic" w:cs="Traditional Arabic"/>
          <w:b/>
          <w:bCs/>
          <w:sz w:val="44"/>
          <w:szCs w:val="44"/>
          <w:rtl/>
        </w:rPr>
        <w:t xml:space="preserve"> </w:t>
      </w:r>
      <w:r w:rsidRPr="001F2EC1">
        <w:rPr>
          <w:rFonts w:ascii="Traditional Arabic" w:hAnsi="Traditional Arabic" w:cs="Traditional Arabic" w:hint="eastAsia"/>
          <w:sz w:val="24"/>
          <w:szCs w:val="24"/>
          <w:rtl/>
        </w:rPr>
        <w:t>العائر</w:t>
      </w:r>
      <w:r w:rsidRPr="001F2EC1">
        <w:rPr>
          <w:rFonts w:ascii="Traditional Arabic" w:hAnsi="Traditional Arabic" w:cs="Traditional Arabic"/>
          <w:sz w:val="24"/>
          <w:szCs w:val="24"/>
          <w:rtl/>
        </w:rPr>
        <w:t xml:space="preserve">: هو الذي </w:t>
      </w:r>
      <w:r w:rsidRPr="001F2EC1">
        <w:rPr>
          <w:rFonts w:ascii="Traditional Arabic" w:hAnsi="Traditional Arabic" w:cs="Traditional Arabic" w:hint="eastAsia"/>
          <w:sz w:val="24"/>
          <w:szCs w:val="24"/>
          <w:rtl/>
        </w:rPr>
        <w:t>لا</w:t>
      </w:r>
      <w:r w:rsidRPr="001F2EC1">
        <w:rPr>
          <w:rFonts w:ascii="Traditional Arabic" w:hAnsi="Traditional Arabic" w:cs="Traditional Arabic"/>
          <w:sz w:val="24"/>
          <w:szCs w:val="24"/>
          <w:rtl/>
        </w:rPr>
        <w:t xml:space="preserve"> ي</w:t>
      </w:r>
      <w:r w:rsidRPr="001F2EC1">
        <w:rPr>
          <w:rFonts w:ascii="Traditional Arabic" w:hAnsi="Traditional Arabic" w:cs="Traditional Arabic" w:hint="eastAsia"/>
          <w:sz w:val="24"/>
          <w:szCs w:val="24"/>
          <w:rtl/>
        </w:rPr>
        <w:t>ُدرى</w:t>
      </w:r>
      <w:r w:rsidRPr="001F2EC1">
        <w:rPr>
          <w:rFonts w:ascii="Traditional Arabic" w:hAnsi="Traditional Arabic" w:cs="Traditional Arabic"/>
          <w:sz w:val="24"/>
          <w:szCs w:val="24"/>
          <w:rtl/>
        </w:rPr>
        <w:t xml:space="preserve"> من رماه</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انظر</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منظور،</w:t>
      </w:r>
      <w:r w:rsidRPr="001F2EC1">
        <w:rPr>
          <w:rFonts w:cs="Traditional Arabic"/>
          <w:b/>
          <w:sz w:val="24"/>
          <w:szCs w:val="24"/>
          <w:rtl/>
        </w:rPr>
        <w:t xml:space="preserve"> </w:t>
      </w:r>
      <w:r w:rsidRPr="001F2EC1">
        <w:rPr>
          <w:rFonts w:cs="Traditional Arabic" w:hint="eastAsia"/>
          <w:bCs/>
          <w:sz w:val="24"/>
          <w:szCs w:val="24"/>
          <w:rtl/>
        </w:rPr>
        <w:t>لسان</w:t>
      </w:r>
      <w:r w:rsidRPr="001F2EC1">
        <w:rPr>
          <w:rFonts w:cs="Traditional Arabic"/>
          <w:bCs/>
          <w:sz w:val="24"/>
          <w:szCs w:val="24"/>
          <w:rtl/>
        </w:rPr>
        <w:t xml:space="preserve"> </w:t>
      </w:r>
      <w:r w:rsidRPr="001F2EC1">
        <w:rPr>
          <w:rFonts w:cs="Traditional Arabic" w:hint="eastAsia"/>
          <w:bCs/>
          <w:sz w:val="24"/>
          <w:szCs w:val="24"/>
          <w:rtl/>
        </w:rPr>
        <w:t>العرب</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مادة</w:t>
      </w:r>
      <w:r w:rsidRPr="001F2EC1">
        <w:rPr>
          <w:rFonts w:cs="Traditional Arabic"/>
          <w:b/>
          <w:sz w:val="24"/>
          <w:szCs w:val="24"/>
          <w:rtl/>
        </w:rPr>
        <w:t>: "</w:t>
      </w:r>
      <w:r w:rsidRPr="001F2EC1">
        <w:rPr>
          <w:rFonts w:cs="Traditional Arabic" w:hint="eastAsia"/>
          <w:b/>
          <w:sz w:val="24"/>
          <w:szCs w:val="24"/>
          <w:rtl/>
        </w:rPr>
        <w:t>عور</w:t>
      </w:r>
      <w:r w:rsidRPr="001F2EC1">
        <w:rPr>
          <w:rFonts w:cs="Traditional Arabic"/>
          <w:b/>
          <w:sz w:val="24"/>
          <w:szCs w:val="24"/>
          <w:rtl/>
        </w:rPr>
        <w:t>"</w:t>
      </w:r>
      <w:r w:rsidRPr="001F2EC1">
        <w:rPr>
          <w:rFonts w:cs="Traditional Arabic" w:hint="eastAsia"/>
          <w:b/>
          <w:sz w:val="24"/>
          <w:szCs w:val="24"/>
          <w:rtl/>
        </w:rPr>
        <w:t>،</w:t>
      </w:r>
      <w:r w:rsidRPr="001F2EC1">
        <w:rPr>
          <w:rFonts w:cs="Traditional Arabic"/>
          <w:b/>
          <w:sz w:val="24"/>
          <w:szCs w:val="24"/>
          <w:rtl/>
        </w:rPr>
        <w:t xml:space="preserve"> 4/618.</w:t>
      </w:r>
    </w:p>
  </w:footnote>
  <w:footnote w:id="575">
    <w:p w:rsidR="00DB12E1" w:rsidRDefault="00DB12E1" w:rsidP="00C71E8B">
      <w:pPr>
        <w:pStyle w:val="a4"/>
        <w:widowControl w:val="0"/>
        <w:spacing w:after="0" w:line="240" w:lineRule="auto"/>
        <w:ind w:left="-7" w:right="-709"/>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الشملة</w:t>
      </w:r>
      <w:r w:rsidRPr="001F2EC1">
        <w:rPr>
          <w:rFonts w:ascii="Traditional Arabic" w:hAnsi="Traditional Arabic" w:cs="Traditional Arabic"/>
          <w:sz w:val="24"/>
          <w:szCs w:val="24"/>
          <w:rtl/>
        </w:rPr>
        <w:t>: الكساء والمئزر يتشح به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وتسمى ك</w:t>
      </w:r>
      <w:r w:rsidRPr="001F2EC1">
        <w:rPr>
          <w:rFonts w:ascii="Traditional Arabic" w:hAnsi="Traditional Arabic" w:cs="Traditional Arabic" w:hint="eastAsia"/>
          <w:sz w:val="24"/>
          <w:szCs w:val="24"/>
          <w:rtl/>
        </w:rPr>
        <w:t>ذلك</w:t>
      </w:r>
      <w:r w:rsidRPr="001F2EC1">
        <w:rPr>
          <w:rFonts w:ascii="Traditional Arabic" w:hAnsi="Traditional Arabic" w:cs="Traditional Arabic"/>
          <w:sz w:val="24"/>
          <w:szCs w:val="24"/>
          <w:rtl/>
        </w:rPr>
        <w:t xml:space="preserve"> النمرة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وهي كساء مخطط، وقيل: كساء أسود فيه صو</w:t>
      </w:r>
      <w:r w:rsidRPr="001F2EC1">
        <w:rPr>
          <w:rFonts w:ascii="Traditional Arabic" w:hAnsi="Traditional Arabic" w:cs="Traditional Arabic" w:hint="eastAsia"/>
          <w:sz w:val="24"/>
          <w:szCs w:val="24"/>
          <w:rtl/>
        </w:rPr>
        <w:t>ر،</w:t>
      </w:r>
      <w:r w:rsidRPr="001F2EC1">
        <w:rPr>
          <w:rFonts w:ascii="Traditional Arabic" w:hAnsi="Traditional Arabic" w:cs="Traditional Arabic"/>
          <w:sz w:val="24"/>
          <w:szCs w:val="24"/>
          <w:rtl/>
        </w:rPr>
        <w:t xml:space="preserve"> انظر: ابن منظور، </w:t>
      </w:r>
      <w:r w:rsidRPr="001F2EC1">
        <w:rPr>
          <w:rFonts w:ascii="Traditional Arabic" w:hAnsi="Traditional Arabic" w:cs="Traditional Arabic" w:hint="eastAsia"/>
          <w:b/>
          <w:bCs/>
          <w:sz w:val="24"/>
          <w:szCs w:val="24"/>
          <w:rtl/>
        </w:rPr>
        <w:t>لسان</w:t>
      </w:r>
      <w:r w:rsidRPr="001F2EC1">
        <w:rPr>
          <w:rFonts w:ascii="Traditional Arabic" w:hAnsi="Traditional Arabic" w:cs="Traditional Arabic"/>
          <w:b/>
          <w:bCs/>
          <w:sz w:val="24"/>
          <w:szCs w:val="24"/>
          <w:rtl/>
        </w:rPr>
        <w:t xml:space="preserve"> العرب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مادة: " شمل"، 11/368، والنووي،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مسلم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2/128.</w:t>
      </w:r>
    </w:p>
  </w:footnote>
  <w:footnote w:id="576">
    <w:p w:rsidR="00DB12E1" w:rsidRDefault="00DB12E1" w:rsidP="006E7FA8">
      <w:pPr>
        <w:pStyle w:val="a4"/>
        <w:widowControl w:val="0"/>
        <w:spacing w:after="0" w:line="240" w:lineRule="auto"/>
        <w:ind w:left="-7" w:right="-709"/>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البخاري</w:t>
      </w:r>
      <w:r>
        <w:rPr>
          <w:rFonts w:ascii="Traditional Arabic" w:hAnsi="Traditional Arabic" w:cs="Traditional Arabic"/>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المغازي، باب غزوة خيبر، 4/1547، رقم 3993، </w:t>
      </w:r>
      <w:r w:rsidRPr="001F2EC1">
        <w:rPr>
          <w:rFonts w:ascii="Traditional Arabic" w:hAnsi="Traditional Arabic" w:cs="Traditional Arabic" w:hint="eastAsia"/>
          <w:b/>
          <w:bCs/>
          <w:sz w:val="24"/>
          <w:szCs w:val="24"/>
          <w:rtl/>
        </w:rPr>
        <w:t>ومسلم</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الإيمان، باب غلظ تحريم الغلول وأنه لا يدخل الجنة إلا مؤ</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1/107، رقم 114.</w:t>
      </w:r>
    </w:p>
  </w:footnote>
  <w:footnote w:id="577">
    <w:p w:rsidR="00DB12E1" w:rsidRDefault="00DB12E1" w:rsidP="007E194A">
      <w:pPr>
        <w:autoSpaceDE w:val="0"/>
        <w:autoSpaceDN w:val="0"/>
        <w:adjustRightInd w:val="0"/>
        <w:spacing w:after="0" w:line="240" w:lineRule="auto"/>
        <w:ind w:left="-7" w:right="-709"/>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انظر: ابن عبد البر، </w:t>
      </w:r>
      <w:r w:rsidRPr="001F2EC1">
        <w:rPr>
          <w:rFonts w:ascii="Traditional Arabic" w:hAnsi="Traditional Arabic" w:cs="Traditional Arabic" w:hint="eastAsia"/>
          <w:b/>
          <w:bCs/>
          <w:sz w:val="24"/>
          <w:szCs w:val="24"/>
          <w:rtl/>
        </w:rPr>
        <w:t>التمهيد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2/21</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w:t>
      </w:r>
      <w:r w:rsidRPr="001F2EC1">
        <w:rPr>
          <w:rFonts w:ascii="Traditional Arabic" w:hAnsi="Traditional Arabic" w:cs="Traditional Arabic" w:hint="eastAsia"/>
          <w:sz w:val="24"/>
          <w:szCs w:val="24"/>
          <w:rtl/>
        </w:rPr>
        <w:t>الشيباني،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السير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4/58.</w:t>
      </w:r>
    </w:p>
  </w:footnote>
  <w:footnote w:id="578">
    <w:p w:rsidR="00DB12E1" w:rsidRDefault="00DB12E1" w:rsidP="00F331CA">
      <w:pPr>
        <w:pStyle w:val="a4"/>
        <w:widowControl w:val="0"/>
        <w:spacing w:after="0" w:line="240" w:lineRule="auto"/>
        <w:ind w:left="-7" w:right="-709"/>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sz w:val="24"/>
          <w:szCs w:val="24"/>
          <w:rtl/>
        </w:rPr>
        <w:t xml:space="preserve"> 13/169.</w:t>
      </w:r>
    </w:p>
  </w:footnote>
  <w:footnote w:id="579">
    <w:p w:rsidR="00DB12E1" w:rsidRDefault="00DB12E1" w:rsidP="00544872">
      <w:pPr>
        <w:spacing w:after="0" w:line="240" w:lineRule="auto"/>
        <w:ind w:left="-7"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sz w:val="24"/>
          <w:szCs w:val="24"/>
          <w:rtl/>
        </w:rPr>
        <w:t>القرطبي</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Cs/>
          <w:sz w:val="24"/>
          <w:szCs w:val="24"/>
          <w:vertAlign w:val="baseline"/>
          <w:rtl/>
        </w:rPr>
        <w:t xml:space="preserve"> الجامع لأحكام القرآن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cs="Traditional Arabic"/>
          <w:b/>
          <w:sz w:val="24"/>
          <w:szCs w:val="24"/>
          <w:rtl/>
        </w:rPr>
        <w:t>4/259.</w:t>
      </w:r>
    </w:p>
  </w:footnote>
  <w:footnote w:id="580">
    <w:p w:rsidR="00DB12E1" w:rsidRDefault="00DB12E1" w:rsidP="006E7FA8">
      <w:pPr>
        <w:pStyle w:val="a4"/>
        <w:widowControl w:val="0"/>
        <w:spacing w:after="0" w:line="240" w:lineRule="auto"/>
        <w:ind w:left="-7"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قال النبي </w:t>
      </w:r>
      <w:r w:rsidRPr="001F2EC1">
        <w:rPr>
          <w:rFonts w:ascii="AGA Arabesque" w:hAnsi="AGA Arabesque" w:cs="Traditional Arabic"/>
          <w:sz w:val="24"/>
          <w:szCs w:val="24"/>
        </w:rPr>
        <w:sym w:font="AGA Arabesque" w:char="F072"/>
      </w:r>
      <w:r w:rsidRPr="001F2EC1">
        <w:rPr>
          <w:rFonts w:ascii="Traditional Arabic" w:hAnsi="Traditional Arabic" w:cs="Traditional Arabic"/>
          <w:sz w:val="24"/>
          <w:szCs w:val="24"/>
          <w:rtl/>
        </w:rPr>
        <w:t>: «وكره لكم قيل وقال وكثرة السؤال وإضاعة المال»،</w:t>
      </w:r>
      <w:r w:rsidRPr="001F2EC1">
        <w:rPr>
          <w:rFonts w:ascii="Traditional Arabic" w:hAnsi="Traditional Arabic" w:cs="Traditional Arabic"/>
          <w:b/>
          <w:bCs/>
          <w:sz w:val="24"/>
          <w:szCs w:val="24"/>
          <w:rtl/>
        </w:rPr>
        <w:t xml:space="preserve"> </w:t>
      </w:r>
      <w:r>
        <w:rPr>
          <w:rFonts w:ascii="Traditional Arabic" w:hAnsi="Traditional Arabic" w:cs="Traditional Arabic" w:hint="eastAsia"/>
          <w:b/>
          <w:bCs/>
          <w:sz w:val="24"/>
          <w:szCs w:val="24"/>
          <w:rtl/>
        </w:rPr>
        <w:t>أخرجه</w:t>
      </w:r>
      <w:r>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البخاري</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الاستقراض، باب ما ينهى عن إضاعة المال، 2/848، رقم 2277، </w:t>
      </w:r>
      <w:r>
        <w:rPr>
          <w:rFonts w:ascii="Traditional Arabic" w:hAnsi="Traditional Arabic" w:cs="Traditional Arabic" w:hint="eastAsia"/>
          <w:b/>
          <w:bCs/>
          <w:sz w:val="24"/>
          <w:szCs w:val="24"/>
          <w:rtl/>
        </w:rPr>
        <w:t>و</w:t>
      </w:r>
      <w:r w:rsidRPr="001F2EC1">
        <w:rPr>
          <w:rFonts w:ascii="Traditional Arabic" w:hAnsi="Traditional Arabic" w:cs="Traditional Arabic" w:hint="eastAsia"/>
          <w:b/>
          <w:bCs/>
          <w:sz w:val="24"/>
          <w:szCs w:val="24"/>
          <w:rtl/>
        </w:rPr>
        <w:t>مسلم</w:t>
      </w:r>
      <w:r>
        <w:rPr>
          <w:rFonts w:ascii="Traditional Arabic" w:hAnsi="Traditional Arabic" w:cs="Traditional Arabic"/>
          <w:b/>
          <w:bCs/>
          <w:sz w:val="24"/>
          <w:szCs w:val="24"/>
          <w:rtl/>
        </w:rPr>
        <w:t xml:space="preserve"> في صحيحه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الأقضية، باب النهي عن </w:t>
      </w:r>
      <w:r w:rsidRPr="001F2EC1">
        <w:rPr>
          <w:rFonts w:ascii="Traditional Arabic" w:hAnsi="Traditional Arabic" w:cs="Traditional Arabic" w:hint="eastAsia"/>
          <w:sz w:val="24"/>
          <w:szCs w:val="24"/>
          <w:rtl/>
        </w:rPr>
        <w:t>كثرة</w:t>
      </w:r>
      <w:r w:rsidRPr="001F2EC1">
        <w:rPr>
          <w:rFonts w:ascii="Traditional Arabic" w:hAnsi="Traditional Arabic" w:cs="Traditional Arabic"/>
          <w:sz w:val="24"/>
          <w:szCs w:val="24"/>
          <w:rtl/>
        </w:rPr>
        <w:t xml:space="preserve"> المسائل من غير حاجة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5/130، رقم 4578.</w:t>
      </w:r>
    </w:p>
  </w:footnote>
  <w:footnote w:id="581">
    <w:p w:rsidR="00DB12E1" w:rsidRDefault="00DB12E1" w:rsidP="005E33B9">
      <w:pPr>
        <w:pStyle w:val="a4"/>
        <w:widowControl w:val="0"/>
        <w:spacing w:after="0" w:line="240" w:lineRule="auto"/>
        <w:ind w:left="-7" w:right="-709"/>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حجر،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الباري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10/409.</w:t>
      </w:r>
    </w:p>
  </w:footnote>
  <w:footnote w:id="582">
    <w:p w:rsidR="00DB12E1" w:rsidRDefault="00DB12E1" w:rsidP="00F331CA">
      <w:pPr>
        <w:pStyle w:val="a4"/>
        <w:widowControl w:val="0"/>
        <w:spacing w:after="0" w:line="240" w:lineRule="auto"/>
        <w:ind w:left="-7" w:right="-709"/>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ابن قدامة</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sz w:val="24"/>
          <w:szCs w:val="24"/>
          <w:rtl/>
        </w:rPr>
        <w:t xml:space="preserve"> 13/168</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والبهوتي،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2/413.</w:t>
      </w:r>
    </w:p>
  </w:footnote>
  <w:footnote w:id="583">
    <w:p w:rsidR="00DB12E1" w:rsidRDefault="00DB12E1" w:rsidP="007E194A">
      <w:pPr>
        <w:pStyle w:val="a4"/>
        <w:widowControl w:val="0"/>
        <w:spacing w:after="0"/>
        <w:ind w:left="397" w:right="-709" w:hanging="397"/>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انظر: ابن عبد البر، </w:t>
      </w:r>
      <w:r w:rsidRPr="001F2EC1">
        <w:rPr>
          <w:rFonts w:ascii="Traditional Arabic" w:hAnsi="Traditional Arabic" w:cs="Traditional Arabic" w:hint="eastAsia"/>
          <w:b/>
          <w:bCs/>
          <w:sz w:val="24"/>
          <w:szCs w:val="24"/>
          <w:rtl/>
        </w:rPr>
        <w:t>التمهيد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2/21</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w:t>
      </w:r>
      <w:r w:rsidRPr="001F2EC1">
        <w:rPr>
          <w:rFonts w:ascii="Traditional Arabic" w:hAnsi="Traditional Arabic" w:cs="Traditional Arabic" w:hint="eastAsia"/>
          <w:sz w:val="24"/>
          <w:szCs w:val="24"/>
          <w:rtl/>
        </w:rPr>
        <w:t>الشيباني،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السير الكب</w:t>
      </w:r>
      <w:r w:rsidRPr="001F2EC1">
        <w:rPr>
          <w:rFonts w:ascii="Traditional Arabic" w:hAnsi="Traditional Arabic" w:cs="Traditional Arabic" w:hint="eastAsia"/>
          <w:b/>
          <w:bCs/>
          <w:sz w:val="24"/>
          <w:szCs w:val="24"/>
          <w:rtl/>
        </w:rPr>
        <w:t>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4/58</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sz w:val="24"/>
          <w:szCs w:val="24"/>
          <w:rtl/>
        </w:rPr>
        <w:t xml:space="preserve"> 13/169.</w:t>
      </w:r>
    </w:p>
  </w:footnote>
  <w:footnote w:id="584">
    <w:p w:rsidR="00DB12E1" w:rsidRDefault="00DB12E1" w:rsidP="0038595C">
      <w:pPr>
        <w:pStyle w:val="a4"/>
        <w:widowControl w:val="0"/>
        <w:spacing w:after="0" w:line="240" w:lineRule="auto"/>
        <w:ind w:left="-7" w:right="-709"/>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أخرجه</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أبو</w:t>
      </w:r>
      <w:r w:rsidRPr="001F2EC1">
        <w:rPr>
          <w:rFonts w:ascii="Traditional Arabic" w:hAnsi="Traditional Arabic" w:cs="Traditional Arabic"/>
          <w:b/>
          <w:bCs/>
          <w:sz w:val="24"/>
          <w:szCs w:val="24"/>
          <w:rtl/>
        </w:rPr>
        <w:t xml:space="preserve"> داود</w:t>
      </w:r>
      <w:r w:rsidRPr="001F2EC1">
        <w:rPr>
          <w:rFonts w:ascii="Traditional Arabic" w:hAnsi="Traditional Arabic" w:cs="Traditional Arabic"/>
          <w:sz w:val="24"/>
          <w:szCs w:val="24"/>
          <w:rtl/>
        </w:rPr>
        <w:t xml:space="preserve"> في سننه، كتاب الجهاد، باب في عقوبة الغال، 2/76، </w:t>
      </w:r>
      <w:r w:rsidRPr="001F2EC1">
        <w:rPr>
          <w:rFonts w:ascii="Traditional Arabic" w:hAnsi="Traditional Arabic" w:cs="Traditional Arabic" w:hint="eastAsia"/>
          <w:sz w:val="24"/>
          <w:szCs w:val="24"/>
          <w:rtl/>
        </w:rPr>
        <w:t>رقم</w:t>
      </w:r>
      <w:r w:rsidRPr="001F2EC1">
        <w:rPr>
          <w:rFonts w:ascii="Traditional Arabic" w:hAnsi="Traditional Arabic" w:cs="Traditional Arabic"/>
          <w:sz w:val="24"/>
          <w:szCs w:val="24"/>
          <w:rtl/>
        </w:rPr>
        <w:t xml:space="preserve"> 2713،  </w:t>
      </w:r>
      <w:r w:rsidRPr="001F2EC1">
        <w:rPr>
          <w:rFonts w:ascii="Traditional Arabic" w:hAnsi="Traditional Arabic" w:cs="Traditional Arabic" w:hint="eastAsia"/>
          <w:sz w:val="24"/>
          <w:szCs w:val="24"/>
          <w:rtl/>
        </w:rPr>
        <w:t>وقال</w:t>
      </w:r>
      <w:r w:rsidRPr="001F2EC1">
        <w:rPr>
          <w:rFonts w:ascii="Traditional Arabic" w:hAnsi="Traditional Arabic" w:cs="Traditional Arabic"/>
          <w:sz w:val="24"/>
          <w:szCs w:val="24"/>
          <w:rtl/>
        </w:rPr>
        <w:t xml:space="preserve"> البخاري في التاريخ: يحتجون بهذا الحديث في إحراق رحل الغال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وهو باطل ليس له أصل وراويه لا يعتمد عليه، وروى الترمذي عنه أنه قال: صالح منكر الحديث</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انظر: </w:t>
      </w:r>
      <w:r w:rsidRPr="001F2EC1">
        <w:rPr>
          <w:rFonts w:ascii="Traditional Arabic" w:hAnsi="Traditional Arabic" w:cs="Traditional Arabic" w:hint="eastAsia"/>
          <w:b/>
          <w:bCs/>
          <w:sz w:val="24"/>
          <w:szCs w:val="24"/>
          <w:rtl/>
        </w:rPr>
        <w:t>سنن</w:t>
      </w:r>
      <w:r w:rsidRPr="001F2EC1">
        <w:rPr>
          <w:rFonts w:ascii="Traditional Arabic" w:hAnsi="Traditional Arabic" w:cs="Traditional Arabic"/>
          <w:b/>
          <w:bCs/>
          <w:sz w:val="24"/>
          <w:szCs w:val="24"/>
          <w:rtl/>
        </w:rPr>
        <w:t xml:space="preserve"> الترمذي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الجهاد والسير، باب القليل من الغلول، 6/187، رقم 3074، </w:t>
      </w:r>
      <w:r w:rsidRPr="001F2EC1">
        <w:rPr>
          <w:rFonts w:ascii="Traditional Arabic" w:hAnsi="Traditional Arabic" w:cs="Traditional Arabic" w:hint="eastAsia"/>
          <w:sz w:val="24"/>
          <w:szCs w:val="24"/>
          <w:rtl/>
        </w:rPr>
        <w:t>وأخرجه</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الحاكم</w:t>
      </w:r>
      <w:r w:rsidRPr="001F2EC1">
        <w:rPr>
          <w:rFonts w:ascii="Traditional Arabic" w:hAnsi="Traditional Arabic" w:cs="Traditional Arabic"/>
          <w:sz w:val="24"/>
          <w:szCs w:val="24"/>
          <w:rtl/>
        </w:rPr>
        <w:t xml:space="preserve"> في كتاب الجهاد، 2/ 138، رقم 2584</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وقال: هذا حديث صحيح الإسناد ولم يخرجاه ووافقه الذهبي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وأخرجه </w:t>
      </w:r>
      <w:r w:rsidRPr="001F2EC1">
        <w:rPr>
          <w:rFonts w:ascii="Traditional Arabic" w:hAnsi="Traditional Arabic" w:cs="Traditional Arabic" w:hint="eastAsia"/>
          <w:b/>
          <w:bCs/>
          <w:sz w:val="24"/>
          <w:szCs w:val="24"/>
          <w:rtl/>
        </w:rPr>
        <w:t>البيهقي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في</w:t>
      </w:r>
      <w:r w:rsidRPr="001F2EC1">
        <w:rPr>
          <w:rFonts w:ascii="Traditional Arabic" w:hAnsi="Traditional Arabic" w:cs="Traditional Arabic"/>
          <w:b/>
          <w:bCs/>
          <w:sz w:val="24"/>
          <w:szCs w:val="24"/>
          <w:rtl/>
        </w:rPr>
        <w:t xml:space="preserve"> السنن الكبرى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كتاب</w:t>
      </w:r>
      <w:r w:rsidRPr="001F2EC1">
        <w:rPr>
          <w:rFonts w:ascii="Traditional Arabic" w:hAnsi="Traditional Arabic" w:cs="Traditional Arabic"/>
          <w:sz w:val="24"/>
          <w:szCs w:val="24"/>
          <w:rtl/>
        </w:rPr>
        <w:t xml:space="preserve"> السير، باب لا يقطع من غل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في الغنيمة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9/102، رقم 17992. </w:t>
      </w:r>
    </w:p>
  </w:footnote>
  <w:footnote w:id="585">
    <w:p w:rsidR="00DB12E1" w:rsidRDefault="00DB12E1" w:rsidP="00F331CA">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أخرجه</w:t>
      </w:r>
      <w:r w:rsidRPr="001F2EC1">
        <w:rPr>
          <w:rFonts w:ascii="Traditional Arabic" w:hAnsi="Traditional Arabic" w:cs="Traditional Arabic"/>
          <w:b/>
          <w:bCs/>
          <w:sz w:val="24"/>
          <w:szCs w:val="24"/>
          <w:rtl/>
        </w:rPr>
        <w:t xml:space="preserve"> أبو داود </w:t>
      </w:r>
      <w:r w:rsidRPr="001F2EC1">
        <w:rPr>
          <w:rFonts w:ascii="Traditional Arabic" w:hAnsi="Traditional Arabic" w:cs="Traditional Arabic" w:hint="eastAsia"/>
          <w:sz w:val="24"/>
          <w:szCs w:val="24"/>
          <w:rtl/>
        </w:rPr>
        <w:t>في</w:t>
      </w:r>
      <w:r w:rsidRPr="001F2EC1">
        <w:rPr>
          <w:rFonts w:ascii="Traditional Arabic" w:hAnsi="Traditional Arabic" w:cs="Traditional Arabic"/>
          <w:sz w:val="24"/>
          <w:szCs w:val="24"/>
          <w:rtl/>
        </w:rPr>
        <w:t xml:space="preserve"> سننه مع عون المعبود، كتاب الجهاد، </w:t>
      </w:r>
      <w:r w:rsidRPr="001F2EC1">
        <w:rPr>
          <w:rFonts w:ascii="Traditional Arabic" w:hAnsi="Traditional Arabic" w:cs="Traditional Arabic" w:hint="eastAsia"/>
          <w:sz w:val="24"/>
          <w:szCs w:val="24"/>
          <w:rtl/>
        </w:rPr>
        <w:t>باب</w:t>
      </w:r>
      <w:r w:rsidRPr="001F2EC1">
        <w:rPr>
          <w:rFonts w:ascii="Traditional Arabic" w:hAnsi="Traditional Arabic" w:cs="Traditional Arabic"/>
          <w:sz w:val="24"/>
          <w:szCs w:val="24"/>
          <w:rtl/>
        </w:rPr>
        <w:t xml:space="preserve"> في عقوبة الغال، 3/22، رقم 2717، وأخرجه </w:t>
      </w:r>
      <w:r w:rsidRPr="001F2EC1">
        <w:rPr>
          <w:rFonts w:ascii="Traditional Arabic" w:hAnsi="Traditional Arabic" w:cs="Traditional Arabic" w:hint="eastAsia"/>
          <w:b/>
          <w:bCs/>
          <w:sz w:val="24"/>
          <w:szCs w:val="24"/>
          <w:rtl/>
        </w:rPr>
        <w:t>البيهقي</w:t>
      </w:r>
      <w:r w:rsidRPr="001F2EC1">
        <w:rPr>
          <w:rFonts w:ascii="Traditional Arabic" w:hAnsi="Traditional Arabic" w:cs="Traditional Arabic"/>
          <w:b/>
          <w:bCs/>
          <w:sz w:val="24"/>
          <w:szCs w:val="24"/>
          <w:rtl/>
        </w:rPr>
        <w:t xml:space="preserve"> في سننه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السير، باب لا يقطع من غل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في الغنيمة، 9/102، </w:t>
      </w:r>
      <w:r w:rsidRPr="001F2EC1">
        <w:rPr>
          <w:rFonts w:ascii="Traditional Arabic" w:hAnsi="Traditional Arabic" w:cs="Traditional Arabic" w:hint="eastAsia"/>
          <w:sz w:val="24"/>
          <w:szCs w:val="24"/>
          <w:rtl/>
        </w:rPr>
        <w:t>رقم</w:t>
      </w:r>
      <w:r w:rsidRPr="001F2EC1">
        <w:rPr>
          <w:rFonts w:ascii="Traditional Arabic" w:hAnsi="Traditional Arabic" w:cs="Traditional Arabic"/>
          <w:sz w:val="24"/>
          <w:szCs w:val="24"/>
          <w:rtl/>
        </w:rPr>
        <w:t xml:space="preserve"> 17990، وقال: </w:t>
      </w:r>
      <w:r w:rsidRPr="001F2EC1">
        <w:rPr>
          <w:rFonts w:ascii="Traditional Arabic" w:hAnsi="Traditional Arabic" w:cs="Traditional Arabic" w:hint="eastAsia"/>
          <w:sz w:val="24"/>
          <w:szCs w:val="24"/>
          <w:rtl/>
        </w:rPr>
        <w:t>رواه</w:t>
      </w:r>
      <w:r w:rsidRPr="001F2EC1">
        <w:rPr>
          <w:rFonts w:ascii="Traditional Arabic" w:hAnsi="Traditional Arabic" w:cs="Traditional Arabic"/>
          <w:sz w:val="24"/>
          <w:szCs w:val="24"/>
          <w:rtl/>
        </w:rPr>
        <w:t xml:space="preserve"> غير واحد عن الوليد بن مسلم وقد قيل عنه: مرسلا</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وقال الألباني في </w:t>
      </w:r>
      <w:r w:rsidRPr="001F2EC1">
        <w:rPr>
          <w:rFonts w:ascii="Traditional Arabic" w:hAnsi="Traditional Arabic" w:cs="Traditional Arabic" w:hint="eastAsia"/>
          <w:b/>
          <w:bCs/>
          <w:sz w:val="24"/>
          <w:szCs w:val="24"/>
          <w:rtl/>
        </w:rPr>
        <w:t>ضعيف</w:t>
      </w:r>
      <w:r w:rsidRPr="001F2EC1">
        <w:rPr>
          <w:rFonts w:ascii="Traditional Arabic" w:hAnsi="Traditional Arabic" w:cs="Traditional Arabic"/>
          <w:b/>
          <w:bCs/>
          <w:sz w:val="24"/>
          <w:szCs w:val="24"/>
          <w:rtl/>
        </w:rPr>
        <w:t xml:space="preserve"> أبي داود</w:t>
      </w:r>
      <w:r w:rsidRPr="001F2EC1">
        <w:rPr>
          <w:rFonts w:ascii="Traditional Arabic" w:hAnsi="Traditional Arabic" w:cs="Traditional Arabic"/>
          <w:sz w:val="24"/>
          <w:szCs w:val="24"/>
          <w:rtl/>
        </w:rPr>
        <w:t xml:space="preserve"> 2/153: </w:t>
      </w:r>
      <w:r w:rsidRPr="001F2EC1">
        <w:rPr>
          <w:rFonts w:ascii="Traditional Arabic" w:hAnsi="Traditional Arabic" w:cs="Traditional Arabic" w:hint="eastAsia"/>
          <w:sz w:val="24"/>
          <w:szCs w:val="24"/>
          <w:rtl/>
        </w:rPr>
        <w:t>قلت</w:t>
      </w:r>
      <w:r w:rsidRPr="001F2EC1">
        <w:rPr>
          <w:rFonts w:ascii="Traditional Arabic" w:hAnsi="Traditional Arabic" w:cs="Traditional Arabic"/>
          <w:sz w:val="24"/>
          <w:szCs w:val="24"/>
          <w:rtl/>
        </w:rPr>
        <w:t xml:space="preserve">: وهذا إسناد ضعيف؛ زهير بن محمد </w:t>
      </w:r>
      <w:r w:rsidRPr="001F2EC1">
        <w:rPr>
          <w:rFonts w:ascii="Traditional Arabic" w:hAnsi="Traditional Arabic" w:cs="Traditional Arabic" w:hint="eastAsia"/>
          <w:sz w:val="24"/>
          <w:szCs w:val="24"/>
          <w:rtl/>
        </w:rPr>
        <w:t>ضعيف</w:t>
      </w:r>
      <w:r w:rsidRPr="001F2EC1">
        <w:rPr>
          <w:rFonts w:ascii="Traditional Arabic" w:hAnsi="Traditional Arabic" w:cs="Traditional Arabic"/>
          <w:sz w:val="24"/>
          <w:szCs w:val="24"/>
          <w:rtl/>
        </w:rPr>
        <w:t xml:space="preserve"> في رواية الشاميين عنه- وهذه منها- والوليد بن مسلم شامي يدلس</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وضع</w:t>
      </w:r>
      <w:r w:rsidRPr="001F2EC1">
        <w:rPr>
          <w:rFonts w:ascii="Traditional Arabic" w:hAnsi="Traditional Arabic" w:cs="Traditional Arabic" w:hint="eastAsia"/>
          <w:sz w:val="24"/>
          <w:szCs w:val="24"/>
          <w:rtl/>
        </w:rPr>
        <w:t>ّفه</w:t>
      </w:r>
      <w:r w:rsidRPr="001F2EC1">
        <w:rPr>
          <w:rFonts w:ascii="Traditional Arabic" w:hAnsi="Traditional Arabic" w:cs="Traditional Arabic"/>
          <w:sz w:val="24"/>
          <w:szCs w:val="24"/>
          <w:rtl/>
        </w:rPr>
        <w:t xml:space="preserve"> البيهقي.</w:t>
      </w:r>
    </w:p>
  </w:footnote>
  <w:footnote w:id="586">
    <w:p w:rsidR="00DB12E1" w:rsidRDefault="00DB12E1" w:rsidP="007E194A">
      <w:pPr>
        <w:pStyle w:val="a4"/>
        <w:widowControl w:val="0"/>
        <w:spacing w:after="0" w:line="240" w:lineRule="auto"/>
        <w:ind w:left="-7" w:right="-709"/>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الشيباني،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السير الكبير</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sz w:val="24"/>
          <w:szCs w:val="24"/>
          <w:rtl/>
        </w:rPr>
        <w:t xml:space="preserve"> 4/59</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عبد البر</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التمهيد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2/21.</w:t>
      </w:r>
    </w:p>
  </w:footnote>
  <w:footnote w:id="587">
    <w:p w:rsidR="00DB12E1" w:rsidRDefault="00DB12E1" w:rsidP="004F69E8">
      <w:pPr>
        <w:pStyle w:val="a4"/>
        <w:widowControl w:val="0"/>
        <w:spacing w:after="0" w:line="240" w:lineRule="auto"/>
        <w:ind w:left="-7" w:right="-709"/>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المرجعين</w:t>
      </w:r>
      <w:r w:rsidRPr="001F2EC1">
        <w:rPr>
          <w:rFonts w:ascii="Traditional Arabic" w:hAnsi="Traditional Arabic" w:cs="Traditional Arabic"/>
          <w:sz w:val="24"/>
          <w:szCs w:val="24"/>
          <w:rtl/>
        </w:rPr>
        <w:t xml:space="preserve"> السابقين.</w:t>
      </w:r>
    </w:p>
  </w:footnote>
  <w:footnote w:id="588">
    <w:p w:rsidR="00DB12E1" w:rsidRDefault="00DB12E1" w:rsidP="004F69E8">
      <w:pPr>
        <w:pStyle w:val="a4"/>
        <w:widowControl w:val="0"/>
        <w:spacing w:after="0" w:line="240" w:lineRule="auto"/>
        <w:ind w:left="-7" w:right="-709"/>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انظر: الشيباني،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السير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4/59.</w:t>
      </w:r>
    </w:p>
  </w:footnote>
  <w:footnote w:id="589">
    <w:p w:rsidR="00DB12E1" w:rsidRDefault="00DB12E1" w:rsidP="00F331CA">
      <w:pPr>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ابن عثيمين، </w:t>
      </w:r>
      <w:r w:rsidRPr="001F2EC1">
        <w:rPr>
          <w:rFonts w:ascii="Traditional Arabic" w:hAnsi="Traditional Arabic" w:cs="Traditional Arabic" w:hint="eastAsia"/>
          <w:b/>
          <w:bCs/>
          <w:sz w:val="24"/>
          <w:szCs w:val="24"/>
          <w:rtl/>
        </w:rPr>
        <w:t>الشرح</w:t>
      </w:r>
      <w:r w:rsidRPr="001F2EC1">
        <w:rPr>
          <w:rFonts w:ascii="Traditional Arabic" w:hAnsi="Traditional Arabic" w:cs="Traditional Arabic"/>
          <w:b/>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8/32.</w:t>
      </w:r>
    </w:p>
  </w:footnote>
  <w:footnote w:id="590">
    <w:p w:rsidR="00DB12E1" w:rsidRDefault="00DB12E1" w:rsidP="00F331CA">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ascii="Traditional Arabic" w:hAnsi="Traditional Arabic" w:cs="Traditional Arabic"/>
          <w:sz w:val="24"/>
          <w:szCs w:val="24"/>
          <w:rtl/>
        </w:rPr>
        <w:t xml:space="preserve"> ابن عثيمين،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ذي الجلال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5/476.</w:t>
      </w:r>
    </w:p>
  </w:footnote>
  <w:footnote w:id="591">
    <w:p w:rsidR="00DB12E1" w:rsidRDefault="00DB12E1" w:rsidP="00936608">
      <w:pPr>
        <w:spacing w:after="0" w:line="240" w:lineRule="auto"/>
        <w:ind w:left="-58"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مادة</w:t>
      </w:r>
      <w:r w:rsidRPr="001F2EC1">
        <w:rPr>
          <w:rFonts w:ascii="Traditional Arabic" w:hAnsi="Traditional Arabic" w:cs="Traditional Arabic"/>
          <w:b/>
          <w:sz w:val="24"/>
          <w:szCs w:val="24"/>
          <w:rtl/>
        </w:rPr>
        <w:t>: "فيأ"، 1/124، و</w:t>
      </w:r>
      <w:r w:rsidRPr="001F2EC1">
        <w:rPr>
          <w:rFonts w:ascii="Traditional Arabic" w:hAnsi="Traditional Arabic" w:cs="Traditional Arabic" w:hint="eastAsia"/>
          <w:b/>
          <w:sz w:val="24"/>
          <w:szCs w:val="24"/>
          <w:rtl/>
        </w:rPr>
        <w:t>الرازي،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مختار</w:t>
      </w:r>
      <w:r w:rsidRPr="001F2EC1">
        <w:rPr>
          <w:rFonts w:ascii="Traditional Arabic" w:hAnsi="Traditional Arabic" w:cs="Traditional Arabic"/>
          <w:bCs/>
          <w:sz w:val="24"/>
          <w:szCs w:val="24"/>
          <w:rtl/>
        </w:rPr>
        <w:t xml:space="preserve"> الصحاح</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 "فيأ"، </w:t>
      </w:r>
      <w:r w:rsidRPr="001F2EC1">
        <w:rPr>
          <w:rFonts w:ascii="Traditional Arabic" w:hAnsi="Traditional Arabic" w:cs="Traditional Arabic" w:hint="eastAsia"/>
          <w:b/>
          <w:sz w:val="24"/>
          <w:szCs w:val="24"/>
          <w:rtl/>
        </w:rPr>
        <w:t>ص</w:t>
      </w:r>
      <w:r w:rsidRPr="001F2EC1">
        <w:rPr>
          <w:rFonts w:ascii="Traditional Arabic" w:hAnsi="Traditional Arabic" w:cs="Traditional Arabic"/>
          <w:b/>
          <w:sz w:val="24"/>
          <w:szCs w:val="24"/>
          <w:rtl/>
        </w:rPr>
        <w:t>517</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فارس، </w:t>
      </w:r>
      <w:r w:rsidRPr="001F2EC1">
        <w:rPr>
          <w:rFonts w:ascii="Traditional Arabic" w:hAnsi="Traditional Arabic" w:cs="Traditional Arabic" w:hint="eastAsia"/>
          <w:bCs/>
          <w:sz w:val="24"/>
          <w:szCs w:val="24"/>
          <w:rtl/>
        </w:rPr>
        <w:t>مقاييس</w:t>
      </w:r>
      <w:r w:rsidRPr="001F2EC1">
        <w:rPr>
          <w:rFonts w:ascii="Traditional Arabic" w:hAnsi="Traditional Arabic" w:cs="Traditional Arabic"/>
          <w:bCs/>
          <w:sz w:val="24"/>
          <w:szCs w:val="24"/>
          <w:rtl/>
        </w:rPr>
        <w:t xml:space="preserve"> اللغة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 "فأ"، 4/435.</w:t>
      </w:r>
    </w:p>
  </w:footnote>
  <w:footnote w:id="592">
    <w:p w:rsidR="00DB12E1" w:rsidRDefault="00DB12E1" w:rsidP="005758C6">
      <w:pPr>
        <w:spacing w:after="0" w:line="240" w:lineRule="auto"/>
        <w:ind w:left="-58"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نظر</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الكاساني،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9/467، وابن عبد البر</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الكافي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1/477</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والماوردي،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8/385، </w:t>
      </w:r>
      <w:r w:rsidRPr="001F2EC1">
        <w:rPr>
          <w:rFonts w:ascii="Traditional Arabic" w:hAnsi="Traditional Arabic" w:cs="Traditional Arabic" w:hint="eastAsia"/>
          <w:b/>
          <w:sz w:val="24"/>
          <w:szCs w:val="24"/>
          <w:rtl/>
        </w:rPr>
        <w:t>والبهوتي،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2/420.</w:t>
      </w:r>
    </w:p>
  </w:footnote>
  <w:footnote w:id="593">
    <w:p w:rsidR="00DB12E1" w:rsidRDefault="00DB12E1" w:rsidP="005758C6">
      <w:pPr>
        <w:spacing w:after="0" w:line="240" w:lineRule="auto"/>
        <w:ind w:left="-58" w:right="-709"/>
        <w:jc w:val="both"/>
      </w:pPr>
      <w:r w:rsidRPr="001F2EC1">
        <w:rPr>
          <w:rStyle w:val="a3"/>
          <w:rFonts w:ascii="Traditional Arabic" w:hAnsi="Traditional Arabic" w:cs="Traditional Arabic"/>
          <w:bCs/>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نظر</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الكاساني</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9/468،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عابدين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4/314.</w:t>
      </w:r>
    </w:p>
  </w:footnote>
  <w:footnote w:id="594">
    <w:p w:rsidR="00DB12E1" w:rsidRDefault="00DB12E1" w:rsidP="005758C6">
      <w:pPr>
        <w:spacing w:after="0" w:line="240" w:lineRule="auto"/>
        <w:ind w:left="-58" w:right="-709"/>
        <w:jc w:val="both"/>
      </w:pPr>
      <w:r w:rsidRPr="001F2EC1">
        <w:rPr>
          <w:rStyle w:val="a3"/>
          <w:rFonts w:ascii="Traditional Arabic" w:hAnsi="Traditional Arabic" w:cs="Traditional Arabic"/>
          <w:bCs/>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مالك،</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المدونة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2/26، وابن عبد البر،</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الكافي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1/477</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وابن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1/403، </w:t>
      </w:r>
      <w:r w:rsidRPr="001F2EC1">
        <w:rPr>
          <w:rFonts w:ascii="Traditional Arabic" w:hAnsi="Traditional Arabic" w:cs="Traditional Arabic" w:hint="eastAsia"/>
          <w:b/>
          <w:sz w:val="24"/>
          <w:szCs w:val="24"/>
          <w:rtl/>
        </w:rPr>
        <w:t>والنفراوي،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الفواكه</w:t>
      </w:r>
      <w:r w:rsidRPr="001F2EC1">
        <w:rPr>
          <w:rFonts w:ascii="Traditional Arabic" w:hAnsi="Traditional Arabic" w:cs="Traditional Arabic"/>
          <w:bCs/>
          <w:sz w:val="24"/>
          <w:szCs w:val="24"/>
          <w:rtl/>
        </w:rPr>
        <w:t xml:space="preserve"> الدواني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1/618.</w:t>
      </w:r>
    </w:p>
  </w:footnote>
  <w:footnote w:id="595">
    <w:p w:rsidR="00DB12E1" w:rsidRDefault="00DB12E1" w:rsidP="005758C6">
      <w:pPr>
        <w:pStyle w:val="a4"/>
        <w:spacing w:after="0" w:line="240" w:lineRule="auto"/>
        <w:ind w:left="-58" w:right="-709"/>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انظر: النووي،</w:t>
      </w:r>
      <w:r>
        <w:rPr>
          <w:rFonts w:ascii="Traditional Arabic" w:hAnsi="Traditional Arabic" w:cs="Traditional Arabic"/>
          <w:sz w:val="24"/>
          <w:szCs w:val="24"/>
          <w:rtl/>
        </w:rPr>
        <w:t xml:space="preserve"> تكملة المطيعي،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 180، والنووي،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6/354.</w:t>
      </w:r>
    </w:p>
  </w:footnote>
  <w:footnote w:id="596">
    <w:p w:rsidR="00DB12E1" w:rsidRDefault="00DB12E1" w:rsidP="005758C6">
      <w:pPr>
        <w:pStyle w:val="a4"/>
        <w:spacing w:after="0" w:line="240" w:lineRule="auto"/>
        <w:ind w:left="-58"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ابن قدامة، </w:t>
      </w:r>
      <w:r w:rsidRPr="001F2EC1">
        <w:rPr>
          <w:rFonts w:ascii="Traditional Arabic" w:hAnsi="Traditional Arabic" w:cs="Traditional Arabic" w:hint="eastAsia"/>
          <w:bCs/>
          <w:sz w:val="24"/>
          <w:szCs w:val="24"/>
          <w:rtl/>
        </w:rPr>
        <w:t>الكافي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4/318، والمرداوي،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4/186</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والبهوتي،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2/420.</w:t>
      </w:r>
    </w:p>
  </w:footnote>
  <w:footnote w:id="597">
    <w:p w:rsidR="00DB12E1" w:rsidRDefault="00DB12E1" w:rsidP="005758C6">
      <w:pPr>
        <w:spacing w:after="0" w:line="240" w:lineRule="auto"/>
        <w:ind w:left="-58"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b/>
          <w:sz w:val="24"/>
          <w:szCs w:val="24"/>
          <w:vertAlign w:val="baseline"/>
          <w:rtl/>
        </w:rPr>
        <w:t xml:space="preserve"> </w:t>
      </w:r>
      <w:r w:rsidRPr="001F2EC1">
        <w:rPr>
          <w:rFonts w:cs="Traditional Arabic" w:hint="eastAsia"/>
          <w:sz w:val="24"/>
          <w:szCs w:val="24"/>
          <w:rtl/>
        </w:rPr>
        <w:t>سورة</w:t>
      </w:r>
      <w:r w:rsidRPr="001F2EC1">
        <w:rPr>
          <w:rFonts w:cs="Traditional Arabic"/>
          <w:sz w:val="24"/>
          <w:szCs w:val="24"/>
          <w:rtl/>
        </w:rPr>
        <w:t xml:space="preserve"> </w:t>
      </w:r>
      <w:r w:rsidRPr="001F2EC1">
        <w:rPr>
          <w:rFonts w:cs="Traditional Arabic" w:hint="eastAsia"/>
          <w:sz w:val="24"/>
          <w:szCs w:val="24"/>
          <w:rtl/>
        </w:rPr>
        <w:t>الحشر،</w:t>
      </w:r>
      <w:r w:rsidRPr="001F2EC1">
        <w:rPr>
          <w:rFonts w:cs="Traditional Arabic"/>
          <w:sz w:val="24"/>
          <w:szCs w:val="24"/>
          <w:rtl/>
        </w:rPr>
        <w:t xml:space="preserve"> </w:t>
      </w:r>
      <w:r w:rsidRPr="001F2EC1">
        <w:rPr>
          <w:rFonts w:cs="Traditional Arabic" w:hint="eastAsia"/>
          <w:sz w:val="24"/>
          <w:szCs w:val="24"/>
          <w:rtl/>
        </w:rPr>
        <w:t>من</w:t>
      </w:r>
      <w:r w:rsidRPr="001F2EC1">
        <w:rPr>
          <w:rFonts w:cs="Traditional Arabic"/>
          <w:sz w:val="24"/>
          <w:szCs w:val="24"/>
          <w:rtl/>
        </w:rPr>
        <w:t xml:space="preserve"> </w:t>
      </w:r>
      <w:r w:rsidRPr="001F2EC1">
        <w:rPr>
          <w:rFonts w:cs="Traditional Arabic" w:hint="eastAsia"/>
          <w:sz w:val="24"/>
          <w:szCs w:val="24"/>
          <w:rtl/>
        </w:rPr>
        <w:t>الآية</w:t>
      </w:r>
      <w:r w:rsidRPr="001F2EC1">
        <w:rPr>
          <w:rFonts w:cs="Traditional Arabic"/>
          <w:sz w:val="24"/>
          <w:szCs w:val="24"/>
          <w:rtl/>
        </w:rPr>
        <w:t>: 6.</w:t>
      </w:r>
    </w:p>
  </w:footnote>
  <w:footnote w:id="598">
    <w:p w:rsidR="00DB12E1" w:rsidRDefault="00DB12E1" w:rsidP="005758C6">
      <w:pPr>
        <w:spacing w:after="0" w:line="240" w:lineRule="auto"/>
        <w:ind w:left="-58"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sz w:val="24"/>
          <w:szCs w:val="24"/>
          <w:rtl/>
        </w:rPr>
        <w:t xml:space="preserve"> </w:t>
      </w:r>
      <w:r w:rsidRPr="001F2EC1">
        <w:rPr>
          <w:rFonts w:cs="Traditional Arabic" w:hint="eastAsia"/>
          <w:sz w:val="24"/>
          <w:szCs w:val="24"/>
          <w:rtl/>
        </w:rPr>
        <w:t>سورة</w:t>
      </w:r>
      <w:r w:rsidRPr="001F2EC1">
        <w:rPr>
          <w:rFonts w:cs="Traditional Arabic"/>
          <w:sz w:val="24"/>
          <w:szCs w:val="24"/>
          <w:rtl/>
        </w:rPr>
        <w:t xml:space="preserve"> </w:t>
      </w:r>
      <w:r w:rsidRPr="001F2EC1">
        <w:rPr>
          <w:rFonts w:cs="Traditional Arabic" w:hint="eastAsia"/>
          <w:sz w:val="24"/>
          <w:szCs w:val="24"/>
          <w:rtl/>
        </w:rPr>
        <w:t>الحشر،</w:t>
      </w:r>
      <w:r w:rsidRPr="001F2EC1">
        <w:rPr>
          <w:rFonts w:cs="Traditional Arabic"/>
          <w:sz w:val="24"/>
          <w:szCs w:val="24"/>
          <w:rtl/>
        </w:rPr>
        <w:t xml:space="preserve"> </w:t>
      </w:r>
      <w:r w:rsidRPr="001F2EC1">
        <w:rPr>
          <w:rFonts w:cs="Traditional Arabic" w:hint="eastAsia"/>
          <w:sz w:val="24"/>
          <w:szCs w:val="24"/>
          <w:rtl/>
        </w:rPr>
        <w:t>من</w:t>
      </w:r>
      <w:r w:rsidRPr="001F2EC1">
        <w:rPr>
          <w:rFonts w:cs="Traditional Arabic"/>
          <w:sz w:val="24"/>
          <w:szCs w:val="24"/>
          <w:rtl/>
        </w:rPr>
        <w:t xml:space="preserve"> </w:t>
      </w:r>
      <w:r w:rsidRPr="001F2EC1">
        <w:rPr>
          <w:rFonts w:cs="Traditional Arabic" w:hint="eastAsia"/>
          <w:sz w:val="24"/>
          <w:szCs w:val="24"/>
          <w:rtl/>
        </w:rPr>
        <w:t>الآية</w:t>
      </w:r>
      <w:r w:rsidRPr="001F2EC1">
        <w:rPr>
          <w:rFonts w:cs="Traditional Arabic"/>
          <w:sz w:val="24"/>
          <w:szCs w:val="24"/>
          <w:rtl/>
        </w:rPr>
        <w:t>: 10.</w:t>
      </w:r>
    </w:p>
  </w:footnote>
  <w:footnote w:id="599">
    <w:p w:rsidR="00DB12E1" w:rsidRDefault="00DB12E1" w:rsidP="00AB04A1">
      <w:pPr>
        <w:pStyle w:val="a4"/>
        <w:spacing w:after="0" w:line="240" w:lineRule="auto"/>
        <w:ind w:left="-58" w:right="-709"/>
        <w:jc w:val="both"/>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الصنعاني،</w:t>
      </w:r>
      <w:r w:rsidRPr="001F2EC1">
        <w:rPr>
          <w:rFonts w:ascii="Traditional Arabic" w:hAnsi="Traditional Arabic" w:cs="Traditional Arabic"/>
          <w:sz w:val="24"/>
          <w:szCs w:val="24"/>
          <w:rtl/>
        </w:rPr>
        <w:t xml:space="preserve"> أبو بكر عبد الرز</w:t>
      </w:r>
      <w:r w:rsidRPr="001F2EC1">
        <w:rPr>
          <w:rFonts w:ascii="Traditional Arabic" w:hAnsi="Traditional Arabic" w:cs="Traditional Arabic" w:hint="eastAsia"/>
          <w:sz w:val="24"/>
          <w:szCs w:val="24"/>
          <w:rtl/>
        </w:rPr>
        <w:t>اق،</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مصنف</w:t>
      </w:r>
      <w:r w:rsidRPr="001F2EC1">
        <w:rPr>
          <w:rFonts w:ascii="Traditional Arabic" w:hAnsi="Traditional Arabic" w:cs="Traditional Arabic"/>
          <w:b/>
          <w:bCs/>
          <w:sz w:val="24"/>
          <w:szCs w:val="24"/>
          <w:rtl/>
        </w:rPr>
        <w:t xml:space="preserve"> عبد الرزاق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تحقيق</w:t>
      </w:r>
      <w:r w:rsidRPr="001F2EC1">
        <w:rPr>
          <w:rFonts w:ascii="Traditional Arabic" w:hAnsi="Traditional Arabic" w:cs="Traditional Arabic"/>
          <w:sz w:val="24"/>
          <w:szCs w:val="24"/>
          <w:rtl/>
        </w:rPr>
        <w:t>: حبيب الرحمن الأعظمي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ط2، (</w:t>
      </w:r>
      <w:r w:rsidRPr="001F2EC1">
        <w:rPr>
          <w:rFonts w:ascii="Traditional Arabic" w:hAnsi="Traditional Arabic" w:cs="Traditional Arabic" w:hint="eastAsia"/>
          <w:sz w:val="24"/>
          <w:szCs w:val="24"/>
          <w:rtl/>
        </w:rPr>
        <w:t>بيروت</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المكتب</w:t>
      </w:r>
      <w:r w:rsidRPr="001F2EC1">
        <w:rPr>
          <w:rFonts w:ascii="Traditional Arabic" w:hAnsi="Traditional Arabic" w:cs="Traditional Arabic"/>
          <w:sz w:val="24"/>
          <w:szCs w:val="24"/>
          <w:rtl/>
        </w:rPr>
        <w:t xml:space="preserve"> الإسلامي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1403</w:t>
      </w:r>
      <w:r w:rsidRPr="001F2EC1">
        <w:rPr>
          <w:rFonts w:ascii="Traditional Arabic" w:hAnsi="Traditional Arabic" w:cs="Traditional Arabic" w:hint="eastAsia"/>
          <w:sz w:val="24"/>
          <w:szCs w:val="24"/>
          <w:rtl/>
        </w:rPr>
        <w:t>هـ</w:t>
      </w:r>
      <w:r w:rsidRPr="001F2EC1">
        <w:rPr>
          <w:rFonts w:ascii="Traditional Arabic" w:hAnsi="Traditional Arabic" w:cs="Traditional Arabic"/>
          <w:sz w:val="24"/>
          <w:szCs w:val="24"/>
          <w:rtl/>
        </w:rPr>
        <w:t>)، 11/101.</w:t>
      </w:r>
    </w:p>
  </w:footnote>
  <w:footnote w:id="600">
    <w:p w:rsidR="00DB12E1" w:rsidRDefault="00DB12E1" w:rsidP="003E6F45">
      <w:pPr>
        <w:pStyle w:val="a4"/>
        <w:spacing w:after="0" w:line="240" w:lineRule="auto"/>
        <w:ind w:left="-58" w:right="-709"/>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تقدم بيان</w:t>
      </w:r>
      <w:r w:rsidRPr="001F2EC1">
        <w:rPr>
          <w:rFonts w:ascii="Traditional Arabic" w:hAnsi="Traditional Arabic" w:cs="Traditional Arabic" w:hint="eastAsia"/>
          <w:b/>
          <w:sz w:val="24"/>
          <w:szCs w:val="24"/>
          <w:rtl/>
        </w:rPr>
        <w:t>ه،</w:t>
      </w:r>
      <w:r w:rsidRPr="001F2EC1">
        <w:rPr>
          <w:rFonts w:ascii="Traditional Arabic" w:hAnsi="Traditional Arabic" w:cs="Traditional Arabic"/>
          <w:b/>
          <w:sz w:val="24"/>
          <w:szCs w:val="24"/>
          <w:rtl/>
        </w:rPr>
        <w:t xml:space="preserve"> ص74، من هذا البحث.</w:t>
      </w:r>
    </w:p>
  </w:footnote>
  <w:footnote w:id="601">
    <w:p w:rsidR="00DB12E1" w:rsidRDefault="00DB12E1" w:rsidP="00936608">
      <w:pPr>
        <w:pStyle w:val="a4"/>
        <w:spacing w:after="0" w:line="240" w:lineRule="auto"/>
        <w:ind w:left="-58" w:right="-709"/>
      </w:pPr>
      <w:r w:rsidRPr="001F2EC1">
        <w:rPr>
          <w:rFonts w:ascii="Traditional Arabic" w:hAnsi="Traditional Arabic" w:cs="Traditional Arabic"/>
          <w:b/>
          <w:sz w:val="24"/>
          <w:szCs w:val="24"/>
          <w:rtl/>
        </w:rPr>
        <w:t>(</w:t>
      </w:r>
      <w:r w:rsidRPr="001F2EC1">
        <w:rPr>
          <w:rStyle w:val="a3"/>
          <w:rFonts w:ascii="Traditional Arabic" w:hAnsi="Traditional Arabic" w:cs="Traditional Arabic"/>
          <w:b/>
          <w:sz w:val="24"/>
          <w:szCs w:val="24"/>
          <w:vertAlign w:val="baseline"/>
        </w:rPr>
        <w:footnoteRef/>
      </w:r>
      <w:r w:rsidRPr="001F2EC1">
        <w:rPr>
          <w:rFonts w:ascii="Traditional Arabic" w:hAnsi="Traditional Arabic" w:cs="Traditional Arabic"/>
          <w:b/>
          <w:sz w:val="24"/>
          <w:szCs w:val="24"/>
          <w:rtl/>
        </w:rPr>
        <w:t xml:space="preserve">) انظر: النووي،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 180، ولنفس المؤلف،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6/354، والماوردي، </w:t>
      </w:r>
      <w:r w:rsidRPr="001F2EC1">
        <w:rPr>
          <w:rFonts w:ascii="Traditional Arabic" w:hAnsi="Traditional Arabic" w:cs="Traditional Arabic" w:hint="eastAsia"/>
          <w:bCs/>
          <w:sz w:val="24"/>
          <w:szCs w:val="24"/>
          <w:rtl/>
        </w:rPr>
        <w:t>الأحكام</w:t>
      </w:r>
      <w:r w:rsidRPr="001F2EC1">
        <w:rPr>
          <w:rFonts w:ascii="Traditional Arabic" w:hAnsi="Traditional Arabic" w:cs="Traditional Arabic"/>
          <w:bCs/>
          <w:sz w:val="24"/>
          <w:szCs w:val="24"/>
          <w:rtl/>
        </w:rPr>
        <w:t xml:space="preserve"> السلطانية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 203.</w:t>
      </w:r>
    </w:p>
  </w:footnote>
  <w:footnote w:id="602">
    <w:p w:rsidR="00DB12E1" w:rsidRDefault="00DB12E1" w:rsidP="00AE1442">
      <w:pPr>
        <w:pStyle w:val="a4"/>
        <w:spacing w:after="0" w:line="240" w:lineRule="auto"/>
        <w:ind w:left="-58" w:right="-709"/>
      </w:pPr>
      <w:r w:rsidRPr="001F2EC1">
        <w:rPr>
          <w:rFonts w:ascii="Traditional Arabic" w:hAnsi="Traditional Arabic" w:cs="Traditional Arabic"/>
          <w:b/>
          <w:spacing w:val="-4"/>
          <w:sz w:val="24"/>
          <w:szCs w:val="24"/>
          <w:rtl/>
        </w:rPr>
        <w:t>(</w:t>
      </w:r>
      <w:r w:rsidRPr="001F2EC1">
        <w:rPr>
          <w:rStyle w:val="a3"/>
          <w:rFonts w:ascii="Traditional Arabic" w:hAnsi="Traditional Arabic" w:cs="Traditional Arabic"/>
          <w:b/>
          <w:spacing w:val="-4"/>
          <w:sz w:val="24"/>
          <w:szCs w:val="24"/>
          <w:vertAlign w:val="baseline"/>
        </w:rPr>
        <w:footnoteRef/>
      </w:r>
      <w:r w:rsidRPr="001F2EC1">
        <w:rPr>
          <w:rFonts w:ascii="Traditional Arabic" w:hAnsi="Traditional Arabic" w:cs="Traditional Arabic"/>
          <w:b/>
          <w:spacing w:val="-4"/>
          <w:sz w:val="24"/>
          <w:szCs w:val="24"/>
          <w:rtl/>
        </w:rPr>
        <w:t>)</w:t>
      </w:r>
      <w:r w:rsidRPr="001F2EC1">
        <w:rPr>
          <w:rFonts w:ascii="Traditional Arabic" w:hAnsi="Traditional Arabic" w:cs="Traditional Arabic"/>
          <w:b/>
          <w:sz w:val="24"/>
          <w:szCs w:val="24"/>
          <w:rtl/>
        </w:rPr>
        <w:t xml:space="preserve"> انظر: ابن قدامة، </w:t>
      </w:r>
      <w:r w:rsidRPr="001F2EC1">
        <w:rPr>
          <w:rFonts w:ascii="Traditional Arabic" w:hAnsi="Traditional Arabic" w:cs="Traditional Arabic" w:hint="eastAsia"/>
          <w:bCs/>
          <w:sz w:val="24"/>
          <w:szCs w:val="24"/>
          <w:rtl/>
        </w:rPr>
        <w:t>الكافي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4/318، و</w:t>
      </w:r>
      <w:r w:rsidRPr="001F2EC1">
        <w:rPr>
          <w:rFonts w:ascii="Traditional Arabic" w:hAnsi="Traditional Arabic" w:cs="Traditional Arabic" w:hint="eastAsia"/>
          <w:b/>
          <w:sz w:val="24"/>
          <w:szCs w:val="24"/>
          <w:rtl/>
        </w:rPr>
        <w:t>المرداوي،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4/186</w:t>
      </w:r>
      <w:r w:rsidRPr="001F2EC1">
        <w:rPr>
          <w:rFonts w:ascii="Traditional Arabic" w:hAnsi="Traditional Arabic" w:cs="Traditional Arabic"/>
          <w:b/>
          <w:spacing w:val="-4"/>
          <w:sz w:val="24"/>
          <w:szCs w:val="24"/>
          <w:rtl/>
        </w:rPr>
        <w:t>.</w:t>
      </w:r>
    </w:p>
  </w:footnote>
  <w:footnote w:id="603">
    <w:p w:rsidR="00DB12E1" w:rsidRDefault="00DB12E1" w:rsidP="00047C67">
      <w:pPr>
        <w:pStyle w:val="a4"/>
        <w:spacing w:after="0" w:line="240" w:lineRule="auto"/>
        <w:ind w:left="-58" w:right="-709"/>
      </w:pPr>
      <w:r w:rsidRPr="001F2EC1">
        <w:rPr>
          <w:rFonts w:ascii="Traditional Arabic" w:hAnsi="Traditional Arabic" w:cs="Traditional Arabic"/>
          <w:b/>
          <w:sz w:val="24"/>
          <w:szCs w:val="24"/>
          <w:rtl/>
        </w:rPr>
        <w:t>(</w:t>
      </w:r>
      <w:r w:rsidRPr="001F2EC1">
        <w:rPr>
          <w:rStyle w:val="a3"/>
          <w:rFonts w:ascii="Traditional Arabic" w:hAnsi="Traditional Arabic" w:cs="Traditional Arabic"/>
          <w:b/>
          <w:sz w:val="24"/>
          <w:szCs w:val="24"/>
          <w:vertAlign w:val="baseline"/>
        </w:rPr>
        <w:footnoteRef/>
      </w:r>
      <w:r w:rsidRPr="001F2EC1">
        <w:rPr>
          <w:rFonts w:ascii="Traditional Arabic" w:hAnsi="Traditional Arabic" w:cs="Traditional Arabic"/>
          <w:b/>
          <w:sz w:val="24"/>
          <w:szCs w:val="24"/>
          <w:rtl/>
        </w:rPr>
        <w:t>) انظر: النووي،</w:t>
      </w:r>
      <w:r>
        <w:rPr>
          <w:rFonts w:ascii="Traditional Arabic" w:hAnsi="Traditional Arabic" w:cs="Traditional Arabic"/>
          <w:b/>
          <w:sz w:val="24"/>
          <w:szCs w:val="24"/>
          <w:rtl/>
        </w:rPr>
        <w:t xml:space="preserve"> تكملة المطيعي،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21/180، والماوردي، </w:t>
      </w:r>
      <w:r w:rsidRPr="001F2EC1">
        <w:rPr>
          <w:rFonts w:ascii="Traditional Arabic" w:hAnsi="Traditional Arabic" w:cs="Traditional Arabic" w:hint="eastAsia"/>
          <w:bCs/>
          <w:sz w:val="24"/>
          <w:szCs w:val="24"/>
          <w:rtl/>
        </w:rPr>
        <w:t>الأحكام</w:t>
      </w:r>
      <w:r w:rsidRPr="001F2EC1">
        <w:rPr>
          <w:rFonts w:ascii="Traditional Arabic" w:hAnsi="Traditional Arabic" w:cs="Traditional Arabic"/>
          <w:bCs/>
          <w:sz w:val="24"/>
          <w:szCs w:val="24"/>
          <w:rtl/>
        </w:rPr>
        <w:t xml:space="preserve"> السلطانية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 203.</w:t>
      </w:r>
    </w:p>
  </w:footnote>
  <w:footnote w:id="604">
    <w:p w:rsidR="00DB12E1" w:rsidRDefault="00DB12E1" w:rsidP="00047C67">
      <w:pPr>
        <w:pStyle w:val="a4"/>
        <w:spacing w:after="0" w:line="240" w:lineRule="auto"/>
        <w:ind w:left="-58" w:right="-709"/>
      </w:pPr>
      <w:r w:rsidRPr="001F2EC1">
        <w:rPr>
          <w:rFonts w:ascii="Traditional Arabic" w:hAnsi="Traditional Arabic" w:cs="Traditional Arabic"/>
          <w:b/>
          <w:sz w:val="24"/>
          <w:szCs w:val="24"/>
          <w:rtl/>
        </w:rPr>
        <w:t>(</w:t>
      </w:r>
      <w:r w:rsidRPr="001F2EC1">
        <w:rPr>
          <w:rStyle w:val="a3"/>
          <w:rFonts w:ascii="Traditional Arabic" w:hAnsi="Traditional Arabic" w:cs="Traditional Arabic"/>
          <w:b/>
          <w:sz w:val="24"/>
          <w:szCs w:val="24"/>
          <w:vertAlign w:val="baseline"/>
        </w:rPr>
        <w:footnoteRef/>
      </w:r>
      <w:r w:rsidRPr="001F2EC1">
        <w:rPr>
          <w:rFonts w:ascii="Traditional Arabic" w:hAnsi="Traditional Arabic" w:cs="Traditional Arabic"/>
          <w:b/>
          <w:sz w:val="24"/>
          <w:szCs w:val="24"/>
          <w:rtl/>
        </w:rPr>
        <w:t>) انظر: المرجعين السابقين.</w:t>
      </w:r>
    </w:p>
  </w:footnote>
  <w:footnote w:id="605">
    <w:p w:rsidR="00DB12E1" w:rsidRDefault="00DB12E1" w:rsidP="00AE1442">
      <w:pPr>
        <w:pStyle w:val="a4"/>
        <w:spacing w:after="0" w:line="240" w:lineRule="auto"/>
        <w:ind w:left="-58" w:right="-709"/>
      </w:pPr>
      <w:r w:rsidRPr="001F2EC1">
        <w:rPr>
          <w:rFonts w:ascii="Traditional Arabic" w:hAnsi="Traditional Arabic" w:cs="Traditional Arabic"/>
          <w:b/>
          <w:spacing w:val="-4"/>
          <w:sz w:val="24"/>
          <w:szCs w:val="24"/>
          <w:rtl/>
        </w:rPr>
        <w:t>(</w:t>
      </w:r>
      <w:r w:rsidRPr="001F2EC1">
        <w:rPr>
          <w:rStyle w:val="a3"/>
          <w:rFonts w:ascii="Traditional Arabic" w:hAnsi="Traditional Arabic" w:cs="Traditional Arabic"/>
          <w:b/>
          <w:spacing w:val="-4"/>
          <w:sz w:val="24"/>
          <w:szCs w:val="24"/>
          <w:vertAlign w:val="baseline"/>
        </w:rPr>
        <w:footnoteRef/>
      </w:r>
      <w:r w:rsidRPr="001F2EC1">
        <w:rPr>
          <w:rFonts w:ascii="Traditional Arabic" w:hAnsi="Traditional Arabic" w:cs="Traditional Arabic"/>
          <w:b/>
          <w:spacing w:val="-4"/>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ابن قدامة، </w:t>
      </w:r>
      <w:r w:rsidRPr="001F2EC1">
        <w:rPr>
          <w:rFonts w:ascii="Traditional Arabic" w:hAnsi="Traditional Arabic" w:cs="Traditional Arabic" w:hint="eastAsia"/>
          <w:bCs/>
          <w:sz w:val="24"/>
          <w:szCs w:val="24"/>
          <w:rtl/>
        </w:rPr>
        <w:t>الكافي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4/318، والمرداوي،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4/186.</w:t>
      </w:r>
    </w:p>
  </w:footnote>
  <w:footnote w:id="606">
    <w:p w:rsidR="00DB12E1" w:rsidRDefault="00DB12E1" w:rsidP="00AE1442">
      <w:pPr>
        <w:pStyle w:val="a4"/>
        <w:spacing w:after="0" w:line="240" w:lineRule="auto"/>
        <w:ind w:left="-58" w:right="-709"/>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سورة</w:t>
      </w:r>
      <w:r w:rsidRPr="001F2EC1">
        <w:rPr>
          <w:rFonts w:ascii="Traditional Arabic" w:hAnsi="Traditional Arabic" w:cs="Traditional Arabic"/>
          <w:b/>
          <w:sz w:val="24"/>
          <w:szCs w:val="24"/>
          <w:rtl/>
        </w:rPr>
        <w:t xml:space="preserve"> الحشر،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7.</w:t>
      </w:r>
    </w:p>
  </w:footnote>
  <w:footnote w:id="607">
    <w:p w:rsidR="00DB12E1" w:rsidRDefault="00DB12E1" w:rsidP="00AE1442">
      <w:pPr>
        <w:spacing w:after="0" w:line="240" w:lineRule="auto"/>
        <w:ind w:left="-58"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النووي،</w:t>
      </w:r>
      <w:r w:rsidRPr="00C7169F">
        <w:rPr>
          <w:rFonts w:ascii="Traditional Arabic" w:hAnsi="Traditional Arabic" w:cs="Traditional Arabic"/>
          <w:b/>
          <w:sz w:val="24"/>
          <w:szCs w:val="24"/>
          <w:rtl/>
        </w:rPr>
        <w:t xml:space="preserve"> تكملة المطيعي،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21/180</w:t>
      </w:r>
      <w:r w:rsidRPr="001F2EC1">
        <w:rPr>
          <w:rFonts w:cs="Traditional Arabic"/>
          <w:b/>
          <w:sz w:val="24"/>
          <w:szCs w:val="24"/>
          <w:rtl/>
        </w:rPr>
        <w:t>.</w:t>
      </w:r>
    </w:p>
  </w:footnote>
  <w:footnote w:id="608">
    <w:p w:rsidR="00DB12E1" w:rsidRDefault="00DB12E1" w:rsidP="00AE1442">
      <w:pPr>
        <w:spacing w:after="0" w:line="240" w:lineRule="auto"/>
        <w:ind w:left="-58"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ال</w:t>
      </w:r>
      <w:r w:rsidRPr="001F2EC1">
        <w:rPr>
          <w:rFonts w:cs="Traditional Arabic" w:hint="eastAsia"/>
          <w:b/>
          <w:sz w:val="24"/>
          <w:szCs w:val="24"/>
          <w:rtl/>
        </w:rPr>
        <w:t>مرجع</w:t>
      </w:r>
      <w:r w:rsidRPr="001F2EC1">
        <w:rPr>
          <w:rFonts w:cs="Traditional Arabic"/>
          <w:b/>
          <w:sz w:val="24"/>
          <w:szCs w:val="24"/>
          <w:rtl/>
        </w:rPr>
        <w:t xml:space="preserve"> </w:t>
      </w:r>
      <w:r w:rsidRPr="001F2EC1">
        <w:rPr>
          <w:rFonts w:cs="Traditional Arabic" w:hint="eastAsia"/>
          <w:b/>
          <w:sz w:val="24"/>
          <w:szCs w:val="24"/>
          <w:rtl/>
        </w:rPr>
        <w:t>السابق</w:t>
      </w:r>
      <w:r w:rsidRPr="001F2EC1">
        <w:rPr>
          <w:rFonts w:cs="Traditional Arabic"/>
          <w:b/>
          <w:sz w:val="24"/>
          <w:szCs w:val="24"/>
          <w:rtl/>
        </w:rPr>
        <w:t>.</w:t>
      </w:r>
    </w:p>
  </w:footnote>
  <w:footnote w:id="609">
    <w:p w:rsidR="00DB12E1" w:rsidRDefault="00DB12E1" w:rsidP="00091B05">
      <w:pPr>
        <w:pStyle w:val="a4"/>
        <w:spacing w:after="0" w:line="240" w:lineRule="auto"/>
        <w:ind w:left="-58" w:right="-709"/>
      </w:pPr>
      <w:r w:rsidRPr="001F2EC1">
        <w:rPr>
          <w:rFonts w:ascii="Traditional Arabic" w:hAnsi="Traditional Arabic" w:cs="Traditional Arabic"/>
          <w:sz w:val="24"/>
          <w:szCs w:val="24"/>
          <w:rtl/>
        </w:rPr>
        <w:t>(</w:t>
      </w:r>
      <w:r w:rsidRPr="001F2EC1">
        <w:rPr>
          <w:rStyle w:val="a3"/>
          <w:rFonts w:ascii="Traditional Arabic" w:hAnsi="Traditional Arabic" w:cs="Traditional Arabic"/>
          <w:sz w:val="24"/>
          <w:szCs w:val="24"/>
          <w:vertAlign w:val="baseline"/>
        </w:rPr>
        <w:footnoteRef/>
      </w:r>
      <w:r w:rsidRPr="001F2EC1">
        <w:rPr>
          <w:rFonts w:ascii="Traditional Arabic" w:hAnsi="Traditional Arabic" w:cs="Traditional Arabic"/>
          <w:sz w:val="24"/>
          <w:szCs w:val="24"/>
          <w:rtl/>
        </w:rPr>
        <w:t>)</w:t>
      </w:r>
      <w:r w:rsidRPr="001F2EC1">
        <w:rPr>
          <w:rFonts w:ascii="Traditional Arabic" w:hAnsi="Traditional Arabic" w:cs="Traditional Arabic"/>
          <w:b/>
          <w:bCs/>
          <w:sz w:val="24"/>
          <w:szCs w:val="24"/>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البهوتي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2/420-421.</w:t>
      </w:r>
    </w:p>
  </w:footnote>
  <w:footnote w:id="610">
    <w:p w:rsidR="00DB12E1" w:rsidRDefault="00DB12E1" w:rsidP="00091B05">
      <w:pPr>
        <w:spacing w:after="0" w:line="240" w:lineRule="auto"/>
        <w:ind w:left="-58"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عثيمين،</w:t>
      </w:r>
      <w:r w:rsidRPr="001F2EC1">
        <w:rPr>
          <w:rFonts w:cs="Traditional Arabic"/>
          <w:b/>
          <w:sz w:val="24"/>
          <w:szCs w:val="24"/>
          <w:rtl/>
        </w:rPr>
        <w:t xml:space="preserve">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cs="Traditional Arabic" w:hint="eastAsia"/>
          <w:b/>
          <w:sz w:val="24"/>
          <w:szCs w:val="24"/>
          <w:rtl/>
        </w:rPr>
        <w:t>،</w:t>
      </w:r>
      <w:r w:rsidRPr="001F2EC1">
        <w:rPr>
          <w:rFonts w:cs="Traditional Arabic"/>
          <w:b/>
          <w:sz w:val="24"/>
          <w:szCs w:val="24"/>
          <w:rtl/>
        </w:rPr>
        <w:t xml:space="preserve"> 8/39-40. </w:t>
      </w:r>
    </w:p>
  </w:footnote>
  <w:footnote w:id="611">
    <w:p w:rsidR="00DB12E1" w:rsidRDefault="00DB12E1" w:rsidP="005C6AF1">
      <w:pPr>
        <w:spacing w:after="0"/>
        <w:ind w:left="-58"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سب</w:t>
      </w:r>
      <w:r w:rsidRPr="001F2EC1">
        <w:rPr>
          <w:rFonts w:ascii="Traditional Arabic" w:hAnsi="Traditional Arabic" w:cs="Traditional Arabic" w:hint="eastAsia"/>
          <w:b/>
          <w:sz w:val="24"/>
          <w:szCs w:val="24"/>
          <w:rtl/>
        </w:rPr>
        <w:t>ق</w:t>
      </w:r>
      <w:r w:rsidRPr="001F2EC1">
        <w:rPr>
          <w:rFonts w:ascii="Traditional Arabic" w:hAnsi="Traditional Arabic" w:cs="Traditional Arabic"/>
          <w:b/>
          <w:sz w:val="24"/>
          <w:szCs w:val="24"/>
          <w:rtl/>
        </w:rPr>
        <w:t xml:space="preserve"> تخريجه، ص121</w:t>
      </w:r>
      <w:r>
        <w:rPr>
          <w:rFonts w:ascii="Traditional Arabic" w:hAnsi="Traditional Arabic" w:cs="Traditional Arabic" w:hint="eastAsia"/>
          <w:b/>
          <w:sz w:val="24"/>
          <w:szCs w:val="24"/>
          <w:rtl/>
        </w:rPr>
        <w:t>،</w:t>
      </w:r>
      <w:r>
        <w:rPr>
          <w:rFonts w:ascii="Traditional Arabic" w:hAnsi="Traditional Arabic" w:cs="Traditional Arabic"/>
          <w:b/>
          <w:sz w:val="24"/>
          <w:szCs w:val="24"/>
          <w:rtl/>
        </w:rPr>
        <w:t xml:space="preserve"> هامش رقم: 9</w:t>
      </w:r>
    </w:p>
  </w:footnote>
  <w:footnote w:id="612">
    <w:p w:rsidR="00DB12E1" w:rsidRDefault="00DB12E1" w:rsidP="00D25A2B">
      <w:pPr>
        <w:spacing w:after="0" w:line="240" w:lineRule="auto"/>
        <w:ind w:right="-993"/>
        <w:jc w:val="both"/>
      </w:pPr>
      <w:r w:rsidRPr="001F2EC1">
        <w:rPr>
          <w:rStyle w:val="a3"/>
          <w:rFonts w:ascii="Traditional Arabic" w:hAnsi="Traditional Arabic" w:cs="Traditional Arabic"/>
          <w:b/>
          <w:sz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منظور، </w:t>
      </w:r>
      <w:r w:rsidRPr="001F2EC1">
        <w:rPr>
          <w:rStyle w:val="a3"/>
          <w:rFonts w:ascii="Traditional Arabic" w:hAnsi="Traditional Arabic" w:cs="Traditional Arabic" w:hint="eastAsia"/>
          <w:bCs/>
          <w:sz w:val="24"/>
          <w:szCs w:val="24"/>
          <w:vertAlign w:val="baseline"/>
          <w:rtl/>
        </w:rPr>
        <w:t>لسان</w:t>
      </w:r>
      <w:r w:rsidRPr="001F2EC1">
        <w:rPr>
          <w:rStyle w:val="a3"/>
          <w:rFonts w:ascii="Traditional Arabic" w:hAnsi="Traditional Arabic" w:cs="Traditional Arabic"/>
          <w:bCs/>
          <w:sz w:val="24"/>
          <w:szCs w:val="24"/>
          <w:vertAlign w:val="baseline"/>
          <w:rtl/>
        </w:rPr>
        <w:t xml:space="preserve"> العرب</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مادة</w:t>
      </w:r>
      <w:r w:rsidRPr="001F2EC1">
        <w:rPr>
          <w:rFonts w:ascii="Traditional Arabic" w:hAnsi="Traditional Arabic" w:cs="Traditional Arabic"/>
          <w:b/>
          <w:sz w:val="24"/>
          <w:szCs w:val="24"/>
          <w:rtl/>
        </w:rPr>
        <w:t>: "هدن"،</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b/>
          <w:sz w:val="24"/>
          <w:szCs w:val="24"/>
          <w:rtl/>
        </w:rPr>
        <w:t>1</w:t>
      </w:r>
      <w:r w:rsidRPr="001F2EC1">
        <w:rPr>
          <w:rStyle w:val="a3"/>
          <w:rFonts w:ascii="Traditional Arabic" w:hAnsi="Traditional Arabic" w:cs="Traditional Arabic"/>
          <w:b/>
          <w:sz w:val="24"/>
          <w:szCs w:val="24"/>
          <w:vertAlign w:val="baseline"/>
          <w:rtl/>
        </w:rPr>
        <w:t>3/4</w:t>
      </w:r>
      <w:r w:rsidRPr="001F2EC1">
        <w:rPr>
          <w:rFonts w:ascii="Traditional Arabic" w:hAnsi="Traditional Arabic" w:cs="Traditional Arabic"/>
          <w:b/>
          <w:sz w:val="24"/>
          <w:szCs w:val="24"/>
          <w:rtl/>
        </w:rPr>
        <w:t>34</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وا</w:t>
      </w:r>
      <w:r w:rsidRPr="001F2EC1">
        <w:rPr>
          <w:rStyle w:val="a3"/>
          <w:rFonts w:ascii="Traditional Arabic" w:hAnsi="Traditional Arabic" w:cs="Traditional Arabic" w:hint="eastAsia"/>
          <w:b/>
          <w:sz w:val="24"/>
          <w:szCs w:val="24"/>
          <w:vertAlign w:val="baseline"/>
          <w:rtl/>
        </w:rPr>
        <w:t>لرازي</w:t>
      </w:r>
      <w:r w:rsidRPr="001F2EC1">
        <w:rPr>
          <w:rFonts w:ascii="Traditional Arabic" w:hAnsi="Traditional Arabic" w:cs="Traditional Arabic" w:hint="eastAsia"/>
          <w:b/>
          <w:sz w:val="24"/>
          <w:szCs w:val="24"/>
          <w:rtl/>
        </w:rPr>
        <w:t>،</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مختار</w:t>
      </w:r>
      <w:r w:rsidRPr="001F2EC1">
        <w:rPr>
          <w:rStyle w:val="a3"/>
          <w:rFonts w:ascii="Traditional Arabic" w:hAnsi="Traditional Arabic" w:cs="Traditional Arabic"/>
          <w:bCs/>
          <w:sz w:val="24"/>
          <w:szCs w:val="24"/>
          <w:vertAlign w:val="baseline"/>
          <w:rtl/>
        </w:rPr>
        <w:t xml:space="preserve"> الصحاح</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مادة</w:t>
      </w:r>
      <w:r w:rsidRPr="001F2EC1">
        <w:rPr>
          <w:rFonts w:ascii="Traditional Arabic" w:hAnsi="Traditional Arabic" w:cs="Traditional Arabic"/>
          <w:b/>
          <w:sz w:val="24"/>
          <w:szCs w:val="24"/>
          <w:rtl/>
        </w:rPr>
        <w:t xml:space="preserve">: "هدن"، </w:t>
      </w:r>
      <w:r w:rsidRPr="001F2EC1">
        <w:rPr>
          <w:rStyle w:val="a3"/>
          <w:rFonts w:ascii="Traditional Arabic" w:hAnsi="Traditional Arabic" w:cs="Traditional Arabic"/>
          <w:b/>
          <w:sz w:val="24"/>
          <w:szCs w:val="24"/>
          <w:vertAlign w:val="baseline"/>
          <w:rtl/>
        </w:rPr>
        <w:t>3</w:t>
      </w:r>
      <w:r w:rsidRPr="001F2EC1">
        <w:rPr>
          <w:rFonts w:ascii="Traditional Arabic" w:hAnsi="Traditional Arabic" w:cs="Traditional Arabic"/>
          <w:b/>
          <w:sz w:val="24"/>
          <w:szCs w:val="24"/>
          <w:rtl/>
        </w:rPr>
        <w:t>25</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و</w:t>
      </w:r>
      <w:r w:rsidRPr="001F2EC1">
        <w:rPr>
          <w:rStyle w:val="a3"/>
          <w:rFonts w:ascii="Traditional Arabic" w:hAnsi="Traditional Arabic" w:cs="Traditional Arabic" w:hint="eastAsia"/>
          <w:b/>
          <w:sz w:val="24"/>
          <w:szCs w:val="24"/>
          <w:vertAlign w:val="baseline"/>
          <w:rtl/>
        </w:rPr>
        <w:t>ابن</w:t>
      </w:r>
      <w:r w:rsidRPr="001F2EC1">
        <w:rPr>
          <w:rStyle w:val="a3"/>
          <w:rFonts w:ascii="Traditional Arabic" w:hAnsi="Traditional Arabic" w:cs="Traditional Arabic"/>
          <w:b/>
          <w:sz w:val="24"/>
          <w:szCs w:val="24"/>
          <w:vertAlign w:val="baseline"/>
          <w:rtl/>
        </w:rPr>
        <w:t xml:space="preserve"> فارس</w:t>
      </w:r>
      <w:r w:rsidRPr="001F2EC1">
        <w:rPr>
          <w:rFonts w:ascii="Traditional Arabic" w:hAnsi="Traditional Arabic" w:cs="Traditional Arabic" w:hint="eastAsia"/>
          <w:b/>
          <w:sz w:val="24"/>
          <w:szCs w:val="24"/>
          <w:rtl/>
        </w:rPr>
        <w:t>،</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مقاييس</w:t>
      </w:r>
      <w:r w:rsidRPr="001F2EC1">
        <w:rPr>
          <w:rStyle w:val="a3"/>
          <w:rFonts w:ascii="Traditional Arabic" w:hAnsi="Traditional Arabic" w:cs="Traditional Arabic"/>
          <w:bCs/>
          <w:sz w:val="24"/>
          <w:szCs w:val="24"/>
          <w:vertAlign w:val="baseline"/>
          <w:rtl/>
        </w:rPr>
        <w:t xml:space="preserve"> اللغة</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sz w:val="24"/>
          <w:szCs w:val="24"/>
          <w:vertAlign w:val="baseline"/>
          <w:rtl/>
        </w:rPr>
        <w:t>ما</w:t>
      </w:r>
      <w:r w:rsidRPr="001F2EC1">
        <w:rPr>
          <w:rFonts w:ascii="Traditional Arabic" w:hAnsi="Traditional Arabic" w:cs="Traditional Arabic" w:hint="eastAsia"/>
          <w:sz w:val="24"/>
          <w:szCs w:val="24"/>
          <w:rtl/>
        </w:rPr>
        <w:t>د</w:t>
      </w:r>
      <w:r w:rsidRPr="001F2EC1">
        <w:rPr>
          <w:rStyle w:val="a3"/>
          <w:rFonts w:ascii="Traditional Arabic" w:hAnsi="Traditional Arabic" w:cs="Traditional Arabic" w:hint="eastAsia"/>
          <w:sz w:val="22"/>
          <w:szCs w:val="24"/>
          <w:vertAlign w:val="baseline"/>
          <w:rtl/>
        </w:rPr>
        <w:t>ة</w:t>
      </w:r>
      <w:r w:rsidRPr="001F2EC1">
        <w:rPr>
          <w:rFonts w:ascii="Traditional Arabic" w:hAnsi="Traditional Arabic" w:cs="Traditional Arabic"/>
          <w:sz w:val="24"/>
          <w:szCs w:val="24"/>
          <w:rtl/>
        </w:rPr>
        <w:t>:</w:t>
      </w:r>
      <w:r w:rsidRPr="001F2EC1">
        <w:rPr>
          <w:rFonts w:ascii="Traditional Arabic" w:hAnsi="Traditional Arabic"/>
          <w:sz w:val="24"/>
          <w:szCs w:val="24"/>
          <w:rtl/>
        </w:rPr>
        <w:t xml:space="preserve"> </w:t>
      </w:r>
      <w:r w:rsidRPr="001F2EC1">
        <w:rPr>
          <w:rStyle w:val="a3"/>
          <w:rFonts w:cs="Traditional Arabic"/>
          <w:sz w:val="22"/>
          <w:szCs w:val="24"/>
          <w:vertAlign w:val="baseline"/>
          <w:rtl/>
        </w:rPr>
        <w:t>"</w:t>
      </w:r>
      <w:r w:rsidRPr="001F2EC1">
        <w:rPr>
          <w:rStyle w:val="a3"/>
          <w:rFonts w:cs="Traditional Arabic" w:hint="eastAsia"/>
          <w:sz w:val="22"/>
          <w:szCs w:val="24"/>
          <w:vertAlign w:val="baseline"/>
          <w:rtl/>
        </w:rPr>
        <w:t>هدن</w:t>
      </w:r>
      <w:r w:rsidRPr="001F2EC1">
        <w:rPr>
          <w:rStyle w:val="a3"/>
          <w:rFonts w:cs="Traditional Arabic"/>
          <w:sz w:val="22"/>
          <w:szCs w:val="24"/>
          <w:vertAlign w:val="baseline"/>
          <w:rtl/>
        </w:rPr>
        <w:t>"</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6/4</w:t>
      </w:r>
      <w:r w:rsidRPr="001F2EC1">
        <w:rPr>
          <w:rFonts w:ascii="Traditional Arabic" w:hAnsi="Traditional Arabic" w:cs="Traditional Arabic"/>
          <w:sz w:val="24"/>
          <w:szCs w:val="24"/>
          <w:rtl/>
        </w:rPr>
        <w:t>1</w:t>
      </w:r>
      <w:r w:rsidRPr="001F2EC1">
        <w:rPr>
          <w:rStyle w:val="a3"/>
          <w:rFonts w:ascii="Traditional Arabic" w:hAnsi="Traditional Arabic" w:cs="Traditional Arabic"/>
          <w:sz w:val="24"/>
          <w:szCs w:val="24"/>
          <w:vertAlign w:val="baseline"/>
          <w:rtl/>
        </w:rPr>
        <w:t>.</w:t>
      </w:r>
    </w:p>
  </w:footnote>
  <w:footnote w:id="613">
    <w:p w:rsidR="00DB12E1" w:rsidRDefault="00DB12E1" w:rsidP="00200E42">
      <w:pPr>
        <w:autoSpaceDE w:val="0"/>
        <w:autoSpaceDN w:val="0"/>
        <w:adjustRightInd w:val="0"/>
        <w:spacing w:after="0" w:line="240" w:lineRule="auto"/>
        <w:ind w:right="-993"/>
        <w:jc w:val="both"/>
      </w:pPr>
      <w:r w:rsidRPr="001F2EC1">
        <w:rPr>
          <w:rStyle w:val="a3"/>
          <w:rFonts w:ascii="Traditional Arabic" w:hAnsi="Traditional Arabic" w:cs="Traditional Arabic"/>
          <w:b/>
          <w:sz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انظر: الك</w:t>
      </w:r>
      <w:r w:rsidRPr="001F2EC1">
        <w:rPr>
          <w:rStyle w:val="a3"/>
          <w:rFonts w:ascii="Traditional Arabic" w:hAnsi="Traditional Arabic" w:cs="Traditional Arabic" w:hint="eastAsia"/>
          <w:b/>
          <w:sz w:val="24"/>
          <w:szCs w:val="24"/>
          <w:vertAlign w:val="baseline"/>
          <w:rtl/>
        </w:rPr>
        <w:t>اساني،</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بدائع</w:t>
      </w:r>
      <w:r w:rsidRPr="001F2EC1">
        <w:rPr>
          <w:rStyle w:val="a3"/>
          <w:rFonts w:ascii="Traditional Arabic" w:hAnsi="Traditional Arabic" w:cs="Traditional Arabic"/>
          <w:bCs/>
          <w:sz w:val="24"/>
          <w:szCs w:val="24"/>
          <w:vertAlign w:val="baseline"/>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9/419، وابن عليش، محمد بن أحمد بن محمد، </w:t>
      </w:r>
      <w:r w:rsidRPr="001F2EC1">
        <w:rPr>
          <w:rStyle w:val="a3"/>
          <w:rFonts w:ascii="Traditional Arabic" w:hAnsi="Traditional Arabic" w:cs="Traditional Arabic" w:hint="eastAsia"/>
          <w:bCs/>
          <w:sz w:val="24"/>
          <w:szCs w:val="24"/>
          <w:vertAlign w:val="baseline"/>
          <w:rtl/>
        </w:rPr>
        <w:t>فتح</w:t>
      </w:r>
      <w:r w:rsidRPr="001F2EC1">
        <w:rPr>
          <w:rStyle w:val="a3"/>
          <w:rFonts w:ascii="Traditional Arabic" w:hAnsi="Traditional Arabic" w:cs="Traditional Arabic"/>
          <w:bCs/>
          <w:sz w:val="24"/>
          <w:szCs w:val="24"/>
          <w:vertAlign w:val="baseline"/>
          <w:rtl/>
        </w:rPr>
        <w:t xml:space="preserve"> العلي المالك في الفتوى على مذهب</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الإمام</w:t>
      </w:r>
      <w:r w:rsidRPr="001F2EC1">
        <w:rPr>
          <w:rFonts w:ascii="Traditional Arabic" w:hAnsi="Traditional Arabic" w:cs="Traditional Arabic"/>
          <w:bCs/>
          <w:sz w:val="24"/>
          <w:szCs w:val="24"/>
          <w:rtl/>
        </w:rPr>
        <w:t xml:space="preserve"> مالك</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(دار المعرفة)، 2/392، والأنصاري، زكريا، </w:t>
      </w:r>
      <w:r w:rsidRPr="001F2EC1">
        <w:rPr>
          <w:rStyle w:val="a3"/>
          <w:rFonts w:ascii="Traditional Arabic" w:hAnsi="Traditional Arabic" w:cs="Traditional Arabic" w:hint="eastAsia"/>
          <w:bCs/>
          <w:sz w:val="24"/>
          <w:szCs w:val="24"/>
          <w:vertAlign w:val="baseline"/>
          <w:rtl/>
        </w:rPr>
        <w:t>أسنى</w:t>
      </w:r>
      <w:r w:rsidRPr="001F2EC1">
        <w:rPr>
          <w:rStyle w:val="a3"/>
          <w:rFonts w:ascii="Traditional Arabic" w:hAnsi="Traditional Arabic" w:cs="Traditional Arabic"/>
          <w:bCs/>
          <w:sz w:val="24"/>
          <w:szCs w:val="24"/>
          <w:vertAlign w:val="baseline"/>
          <w:rtl/>
        </w:rPr>
        <w:t xml:space="preserve"> المطالب في شرح روض الطالب</w:t>
      </w:r>
      <w:r w:rsidRPr="001F2EC1">
        <w:rPr>
          <w:rStyle w:val="a3"/>
          <w:rFonts w:ascii="Traditional Arabic" w:hAnsi="Traditional Arabic" w:cs="Traditional Arabic" w:hint="eastAsia"/>
          <w:b/>
          <w:sz w:val="24"/>
          <w:szCs w:val="24"/>
          <w:vertAlign w:val="baseline"/>
          <w:rtl/>
        </w:rPr>
        <w:t>،</w:t>
      </w:r>
      <w:r w:rsidRPr="001F2EC1">
        <w:rPr>
          <w:rFonts w:ascii="Traditional Arabic" w:hAnsi="Traditional Arabic" w:cs="Traditional Arabic"/>
          <w:b/>
          <w:sz w:val="24"/>
          <w:szCs w:val="24"/>
          <w:rtl/>
        </w:rPr>
        <w:t xml:space="preserve"> تحقيق: د.محمد محمد تامر، ط1، (بيروت: دار الكتب العلمية، 1422</w:t>
      </w:r>
      <w:r w:rsidRPr="001F2EC1">
        <w:rPr>
          <w:rFonts w:ascii="Traditional Arabic" w:hAnsi="Traditional Arabic" w:cs="Traditional Arabic" w:hint="eastAsia"/>
          <w:b/>
          <w:sz w:val="24"/>
          <w:szCs w:val="24"/>
          <w:rtl/>
        </w:rPr>
        <w:t>هـ</w:t>
      </w:r>
      <w:r w:rsidRPr="001F2EC1">
        <w:rPr>
          <w:rFonts w:ascii="Traditional Arabic" w:hAnsi="Traditional Arabic" w:cs="Traditional Arabic"/>
          <w:b/>
          <w:sz w:val="24"/>
          <w:szCs w:val="24"/>
          <w:rtl/>
        </w:rPr>
        <w:t xml:space="preserve">-2000م)، </w:t>
      </w:r>
      <w:r w:rsidRPr="001F2EC1">
        <w:rPr>
          <w:rStyle w:val="a3"/>
          <w:rFonts w:ascii="Traditional Arabic" w:hAnsi="Traditional Arabic" w:cs="Traditional Arabic"/>
          <w:b/>
          <w:sz w:val="24"/>
          <w:szCs w:val="24"/>
          <w:vertAlign w:val="baseline"/>
          <w:rtl/>
        </w:rPr>
        <w:t>4/224</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والنووي،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Style w:val="a3"/>
          <w:rFonts w:ascii="Traditional Arabic" w:hAnsi="Traditional Arabic" w:cs="Traditional Arabic" w:hint="eastAsia"/>
          <w:bCs/>
          <w:sz w:val="24"/>
          <w:szCs w:val="24"/>
          <w:vertAlign w:val="baseline"/>
          <w:rtl/>
        </w:rPr>
        <w:t>المجموع،</w:t>
      </w:r>
      <w:r w:rsidRPr="001F2EC1">
        <w:rPr>
          <w:rStyle w:val="a3"/>
          <w:rFonts w:ascii="Traditional Arabic" w:hAnsi="Traditional Arabic" w:cs="Traditional Arabic"/>
          <w:bCs/>
          <w:sz w:val="24"/>
          <w:szCs w:val="24"/>
          <w:vertAlign w:val="baseline"/>
          <w:rtl/>
        </w:rPr>
        <w:t xml:space="preserve"> </w:t>
      </w:r>
      <w:r w:rsidRPr="001F2EC1">
        <w:rPr>
          <w:rStyle w:val="a3"/>
          <w:rFonts w:ascii="Traditional Arabic" w:hAnsi="Traditional Arabic" w:cs="Traditional Arabic"/>
          <w:b/>
          <w:sz w:val="24"/>
          <w:szCs w:val="24"/>
          <w:vertAlign w:val="baseline"/>
          <w:rtl/>
        </w:rPr>
        <w:t>21</w:t>
      </w:r>
      <w:r w:rsidRPr="001F2EC1">
        <w:rPr>
          <w:rFonts w:ascii="Traditional Arabic" w:hAnsi="Traditional Arabic" w:cs="Traditional Arabic"/>
          <w:sz w:val="24"/>
          <w:szCs w:val="24"/>
          <w:rtl/>
        </w:rPr>
        <w:t>/261،</w:t>
      </w:r>
      <w:r w:rsidRPr="001F2EC1">
        <w:rPr>
          <w:rFonts w:ascii="Traditional Arabic" w:hAnsi="Traditional Arabic" w:cs="Traditional Arabic"/>
          <w:b/>
          <w:sz w:val="24"/>
          <w:szCs w:val="24"/>
          <w:rtl/>
        </w:rPr>
        <w:t xml:space="preserve"> وابن قدامة، </w:t>
      </w:r>
      <w:r w:rsidRPr="001F2EC1">
        <w:rPr>
          <w:rStyle w:val="a3"/>
          <w:rFonts w:ascii="Traditional Arabic" w:hAnsi="Traditional Arabic" w:cs="Traditional Arabic" w:hint="eastAsia"/>
          <w:bCs/>
          <w:sz w:val="24"/>
          <w:szCs w:val="24"/>
          <w:vertAlign w:val="baseline"/>
          <w:rtl/>
        </w:rPr>
        <w:t>المغني</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13/154</w:t>
      </w:r>
      <w:r w:rsidRPr="001F2EC1">
        <w:rPr>
          <w:rFonts w:ascii="Traditional Arabic" w:hAnsi="Traditional Arabic" w:cs="Traditional Arabic"/>
          <w:b/>
          <w:sz w:val="24"/>
          <w:szCs w:val="24"/>
          <w:rtl/>
        </w:rPr>
        <w:t>.</w:t>
      </w:r>
    </w:p>
  </w:footnote>
  <w:footnote w:id="614">
    <w:p w:rsidR="00DB12E1" w:rsidRDefault="00DB12E1" w:rsidP="00BD4829">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w:t>
      </w:r>
      <w:r w:rsidRPr="001F2EC1">
        <w:rPr>
          <w:rFonts w:ascii="Traditional Arabic" w:hAnsi="Traditional Arabic" w:cs="Traditional Arabic" w:hint="eastAsia"/>
          <w:sz w:val="24"/>
          <w:szCs w:val="24"/>
          <w:rtl/>
        </w:rPr>
        <w:t>لكاساني،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9/421، وابن نجيم، </w:t>
      </w:r>
      <w:r w:rsidRPr="001F2EC1">
        <w:rPr>
          <w:rFonts w:ascii="Traditional Arabic" w:hAnsi="Traditional Arabic" w:cs="Traditional Arabic" w:hint="eastAsia"/>
          <w:b/>
          <w:bCs/>
          <w:sz w:val="24"/>
          <w:szCs w:val="24"/>
          <w:rtl/>
        </w:rPr>
        <w:t>البحر</w:t>
      </w:r>
      <w:r w:rsidRPr="001F2EC1">
        <w:rPr>
          <w:rFonts w:ascii="Traditional Arabic" w:hAnsi="Traditional Arabic" w:cs="Traditional Arabic"/>
          <w:b/>
          <w:bCs/>
          <w:sz w:val="24"/>
          <w:szCs w:val="24"/>
          <w:rtl/>
        </w:rPr>
        <w:t xml:space="preserve"> 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5/134.</w:t>
      </w:r>
    </w:p>
  </w:footnote>
  <w:footnote w:id="615">
    <w:p w:rsidR="00DB12E1" w:rsidRDefault="00DB12E1" w:rsidP="00BD4829">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لمرداوي،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4/198.</w:t>
      </w:r>
    </w:p>
  </w:footnote>
  <w:footnote w:id="616">
    <w:p w:rsidR="00DB12E1" w:rsidRDefault="00DB12E1" w:rsidP="00761603">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الكاساني، </w:t>
      </w:r>
      <w:r w:rsidRPr="001F2EC1">
        <w:rPr>
          <w:rFonts w:ascii="Traditional Arabic" w:hAnsi="Traditional Arabic" w:cs="Traditional Arabic" w:hint="eastAsia"/>
          <w:b/>
          <w:bCs/>
          <w:sz w:val="24"/>
          <w:szCs w:val="24"/>
          <w:rtl/>
        </w:rPr>
        <w:t>بدائع</w:t>
      </w:r>
      <w:r w:rsidRPr="001F2EC1">
        <w:rPr>
          <w:rFonts w:ascii="Traditional Arabic" w:hAnsi="Traditional Arabic" w:cs="Traditional Arabic"/>
          <w:b/>
          <w:bCs/>
          <w:sz w:val="24"/>
          <w:szCs w:val="24"/>
          <w:rtl/>
        </w:rPr>
        <w:t xml:space="preserve"> الصنائع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9/421.</w:t>
      </w:r>
    </w:p>
  </w:footnote>
  <w:footnote w:id="617">
    <w:p w:rsidR="00DB12E1" w:rsidRDefault="00DB12E1" w:rsidP="00761603">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b/>
          <w:sz w:val="24"/>
          <w:szCs w:val="24"/>
          <w:rtl/>
        </w:rPr>
        <w:t xml:space="preserve"> زكريا الأنصاري، </w:t>
      </w:r>
      <w:r w:rsidRPr="001F2EC1">
        <w:rPr>
          <w:rStyle w:val="a3"/>
          <w:rFonts w:ascii="Traditional Arabic" w:hAnsi="Traditional Arabic" w:cs="Traditional Arabic" w:hint="eastAsia"/>
          <w:bCs/>
          <w:sz w:val="24"/>
          <w:szCs w:val="24"/>
          <w:vertAlign w:val="baseline"/>
          <w:rtl/>
        </w:rPr>
        <w:t>أسنى</w:t>
      </w:r>
      <w:r w:rsidRPr="001F2EC1">
        <w:rPr>
          <w:rStyle w:val="a3"/>
          <w:rFonts w:ascii="Traditional Arabic" w:hAnsi="Traditional Arabic" w:cs="Traditional Arabic"/>
          <w:bCs/>
          <w:sz w:val="24"/>
          <w:szCs w:val="24"/>
          <w:vertAlign w:val="baseline"/>
          <w:rtl/>
        </w:rPr>
        <w:t xml:space="preserve"> المطالب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4/224.</w:t>
      </w:r>
    </w:p>
  </w:footnote>
  <w:footnote w:id="618">
    <w:p w:rsidR="00DB12E1" w:rsidRDefault="00DB12E1" w:rsidP="001A18DB">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الدسوقي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حاشية ال</w:t>
      </w:r>
      <w:r w:rsidRPr="001F2EC1">
        <w:rPr>
          <w:rFonts w:ascii="Traditional Arabic" w:hAnsi="Traditional Arabic" w:cs="Traditional Arabic" w:hint="eastAsia"/>
          <w:b/>
          <w:bCs/>
          <w:sz w:val="24"/>
          <w:szCs w:val="24"/>
          <w:rtl/>
        </w:rPr>
        <w:t>دسوقي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w:t>
      </w:r>
      <w:r w:rsidRPr="001F2EC1">
        <w:rPr>
          <w:rFonts w:ascii="Traditional Arabic" w:hAnsi="Traditional Arabic" w:cs="Traditional Arabic"/>
          <w:b/>
          <w:sz w:val="24"/>
          <w:szCs w:val="24"/>
          <w:rtl/>
        </w:rPr>
        <w:t>205، وابن عليش</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العلي المالك،</w:t>
      </w:r>
      <w:r w:rsidRPr="001F2EC1">
        <w:rPr>
          <w:rFonts w:ascii="Traditional Arabic" w:hAnsi="Traditional Arabic" w:cs="Traditional Arabic"/>
          <w:b/>
          <w:sz w:val="24"/>
          <w:szCs w:val="24"/>
          <w:rtl/>
        </w:rPr>
        <w:t xml:space="preserve"> 1/392.</w:t>
      </w:r>
    </w:p>
  </w:footnote>
  <w:footnote w:id="619">
    <w:p w:rsidR="00DB12E1" w:rsidRDefault="00DB12E1" w:rsidP="0031743E">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النووي،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21/257</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والشربيني، </w:t>
      </w:r>
      <w:r w:rsidRPr="001F2EC1">
        <w:rPr>
          <w:rFonts w:ascii="Traditional Arabic" w:hAnsi="Traditional Arabic" w:cs="Traditional Arabic" w:hint="eastAsia"/>
          <w:bCs/>
          <w:sz w:val="24"/>
          <w:szCs w:val="24"/>
          <w:rtl/>
        </w:rPr>
        <w:t>مغني</w:t>
      </w:r>
      <w:r w:rsidRPr="001F2EC1">
        <w:rPr>
          <w:rFonts w:ascii="Traditional Arabic" w:hAnsi="Traditional Arabic" w:cs="Traditional Arabic"/>
          <w:bCs/>
          <w:sz w:val="24"/>
          <w:szCs w:val="24"/>
          <w:rtl/>
        </w:rPr>
        <w:t xml:space="preserve"> المحتاج</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4/344، وزكريا الأنصاري، </w:t>
      </w:r>
      <w:r w:rsidRPr="001F2EC1">
        <w:rPr>
          <w:rFonts w:ascii="Traditional Arabic" w:hAnsi="Traditional Arabic" w:cs="Traditional Arabic" w:hint="eastAsia"/>
          <w:b/>
          <w:bCs/>
          <w:sz w:val="24"/>
          <w:szCs w:val="24"/>
          <w:rtl/>
        </w:rPr>
        <w:t>أسنى</w:t>
      </w:r>
      <w:r w:rsidRPr="001F2EC1">
        <w:rPr>
          <w:rFonts w:ascii="Traditional Arabic" w:hAnsi="Traditional Arabic" w:cs="Traditional Arabic"/>
          <w:b/>
          <w:bCs/>
          <w:sz w:val="24"/>
          <w:szCs w:val="24"/>
          <w:rtl/>
        </w:rPr>
        <w:t xml:space="preserve"> المطالب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4/210، وشطا الدمياطي، </w:t>
      </w:r>
      <w:r w:rsidRPr="001F2EC1">
        <w:rPr>
          <w:rFonts w:ascii="Traditional Arabic" w:hAnsi="Traditional Arabic" w:cs="Traditional Arabic" w:hint="eastAsia"/>
          <w:b/>
          <w:bCs/>
          <w:sz w:val="24"/>
          <w:szCs w:val="24"/>
          <w:rtl/>
        </w:rPr>
        <w:t>إعانة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4/206، والماوردي،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w:t>
      </w:r>
      <w:r w:rsidRPr="001F2EC1">
        <w:rPr>
          <w:rFonts w:ascii="Traditional Arabic" w:hAnsi="Traditional Arabic" w:cs="Traditional Arabic"/>
          <w:sz w:val="24"/>
          <w:szCs w:val="24"/>
          <w:rtl/>
        </w:rPr>
        <w:t>308</w:t>
      </w:r>
      <w:r w:rsidRPr="001F2EC1">
        <w:rPr>
          <w:rFonts w:ascii="Traditional Arabic" w:hAnsi="Traditional Arabic" w:cs="Traditional Arabic"/>
          <w:b/>
          <w:sz w:val="24"/>
          <w:szCs w:val="24"/>
          <w:rtl/>
        </w:rPr>
        <w:t>.</w:t>
      </w:r>
    </w:p>
  </w:footnote>
  <w:footnote w:id="620">
    <w:p w:rsidR="00DB12E1" w:rsidRDefault="00DB12E1" w:rsidP="00761603">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13/157</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ولنفس المؤلف، </w:t>
      </w:r>
      <w:r w:rsidRPr="001F2EC1">
        <w:rPr>
          <w:rFonts w:ascii="Traditional Arabic" w:hAnsi="Traditional Arabic" w:cs="Traditional Arabic" w:hint="eastAsia"/>
          <w:b/>
          <w:bCs/>
          <w:sz w:val="24"/>
          <w:szCs w:val="24"/>
          <w:rtl/>
        </w:rPr>
        <w:t>الكاف</w:t>
      </w:r>
      <w:r w:rsidRPr="001F2EC1">
        <w:rPr>
          <w:rFonts w:ascii="Traditional Arabic" w:hAnsi="Traditional Arabic" w:cs="Traditional Arabic" w:hint="eastAsia"/>
          <w:bCs/>
          <w:sz w:val="24"/>
          <w:szCs w:val="24"/>
          <w:rtl/>
        </w:rPr>
        <w:t>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4/39، والبهوتي،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2/430، وابن مفلح، </w:t>
      </w:r>
      <w:r w:rsidRPr="001F2EC1">
        <w:rPr>
          <w:rFonts w:ascii="Traditional Arabic" w:hAnsi="Traditional Arabic" w:cs="Traditional Arabic" w:hint="eastAsia"/>
          <w:b/>
          <w:bCs/>
          <w:sz w:val="24"/>
          <w:szCs w:val="24"/>
          <w:rtl/>
        </w:rPr>
        <w:t>المبدع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3/359،</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و</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لمرداوي،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4/198.</w:t>
      </w:r>
    </w:p>
  </w:footnote>
  <w:footnote w:id="621">
    <w:p w:rsidR="00DB12E1" w:rsidRDefault="00DB12E1" w:rsidP="0031743E">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النووي،</w:t>
      </w:r>
      <w:r>
        <w:rPr>
          <w:rFonts w:ascii="Traditional Arabic" w:hAnsi="Traditional Arabic" w:cs="Traditional Arabic"/>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21/257</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w:t>
      </w:r>
      <w:r w:rsidRPr="001F2EC1">
        <w:rPr>
          <w:rFonts w:ascii="Traditional Arabic" w:hAnsi="Traditional Arabic" w:cs="Traditional Arabic" w:hint="eastAsia"/>
          <w:sz w:val="24"/>
          <w:szCs w:val="24"/>
          <w:rtl/>
        </w:rPr>
        <w:t>الماوردي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13/308.</w:t>
      </w:r>
    </w:p>
  </w:footnote>
  <w:footnote w:id="622">
    <w:p w:rsidR="00DB12E1" w:rsidRDefault="00DB12E1" w:rsidP="00761603">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ي</w:t>
      </w:r>
      <w:r w:rsidRPr="001F2EC1">
        <w:rPr>
          <w:rFonts w:ascii="Traditional Arabic" w:hAnsi="Traditional Arabic" w:cs="Traditional Arabic" w:hint="eastAsia"/>
          <w:b/>
          <w:sz w:val="24"/>
          <w:szCs w:val="24"/>
          <w:rtl/>
        </w:rPr>
        <w:t>قصد</w:t>
      </w:r>
      <w:r w:rsidRPr="001F2EC1">
        <w:rPr>
          <w:rFonts w:ascii="Traditional Arabic" w:hAnsi="Traditional Arabic" w:cs="Traditional Arabic"/>
          <w:b/>
          <w:sz w:val="24"/>
          <w:szCs w:val="24"/>
          <w:rtl/>
        </w:rPr>
        <w:t xml:space="preserve"> -رحمه الله- قول المؤلف في موضع سابق: "يصح الأمان من مسلم عاقل مختار</w:t>
      </w:r>
      <w:r w:rsidRPr="001F2EC1">
        <w:rPr>
          <w:rStyle w:val="apple-converted-space"/>
          <w:rFonts w:ascii="Traditional Arabic" w:hAnsi="Traditional Arabic" w:cs="Traditional Arabic"/>
          <w:b/>
          <w:sz w:val="24"/>
          <w:szCs w:val="24"/>
        </w:rPr>
        <w:t> </w:t>
      </w:r>
      <w:r w:rsidRPr="001F2EC1">
        <w:rPr>
          <w:rStyle w:val="apple-converted-space"/>
          <w:rFonts w:ascii="Traditional Arabic" w:hAnsi="Traditional Arabic" w:cs="Traditional Arabic"/>
          <w:b/>
          <w:sz w:val="24"/>
          <w:szCs w:val="24"/>
          <w:rtl/>
        </w:rPr>
        <w:t>...إلخ"</w:t>
      </w:r>
    </w:p>
  </w:footnote>
  <w:footnote w:id="623">
    <w:p w:rsidR="00DB12E1" w:rsidRDefault="00DB12E1" w:rsidP="00761603">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8/44.</w:t>
      </w:r>
    </w:p>
  </w:footnote>
  <w:footnote w:id="624">
    <w:p w:rsidR="00DB12E1" w:rsidRDefault="00DB12E1" w:rsidP="00766487">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الهمام،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sz w:val="24"/>
          <w:szCs w:val="24"/>
          <w:rtl/>
        </w:rPr>
        <w:t xml:space="preserve"> 5/456</w:t>
      </w:r>
      <w:r w:rsidRPr="001F2EC1">
        <w:rPr>
          <w:rFonts w:ascii="Traditional Arabic" w:hAnsi="Traditional Arabic" w:cs="Traditional Arabic"/>
          <w:b/>
          <w:sz w:val="24"/>
          <w:szCs w:val="24"/>
          <w:rtl/>
        </w:rPr>
        <w:t>.</w:t>
      </w:r>
    </w:p>
  </w:footnote>
  <w:footnote w:id="625">
    <w:p w:rsidR="00DB12E1" w:rsidRDefault="00DB12E1" w:rsidP="00C406B1">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القرافي،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الذخيرة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3/449، وا</w:t>
      </w:r>
      <w:r w:rsidRPr="001F2EC1">
        <w:rPr>
          <w:rFonts w:ascii="Traditional Arabic" w:hAnsi="Traditional Arabic" w:cs="Traditional Arabic" w:hint="eastAsia"/>
          <w:sz w:val="24"/>
          <w:szCs w:val="24"/>
          <w:rtl/>
        </w:rPr>
        <w:t>بن</w:t>
      </w:r>
      <w:r w:rsidRPr="001F2EC1">
        <w:rPr>
          <w:rFonts w:ascii="Traditional Arabic" w:hAnsi="Traditional Arabic" w:cs="Traditional Arabic"/>
          <w:sz w:val="24"/>
          <w:szCs w:val="24"/>
          <w:rtl/>
        </w:rPr>
        <w:t xml:space="preserve"> عبد البر،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1/469، </w:t>
      </w:r>
      <w:r w:rsidRPr="001F2EC1">
        <w:rPr>
          <w:rFonts w:ascii="Traditional Arabic" w:hAnsi="Traditional Arabic" w:cs="Traditional Arabic" w:hint="eastAsia"/>
          <w:sz w:val="24"/>
          <w:szCs w:val="24"/>
          <w:rtl/>
        </w:rPr>
        <w:t>والخرشي،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خليل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3/151</w:t>
      </w:r>
      <w:r w:rsidRPr="001F2EC1">
        <w:rPr>
          <w:rFonts w:ascii="Traditional Arabic" w:hAnsi="Traditional Arabic" w:cs="Traditional Arabic"/>
          <w:b/>
          <w:sz w:val="24"/>
          <w:szCs w:val="24"/>
          <w:rtl/>
        </w:rPr>
        <w:t>.</w:t>
      </w:r>
    </w:p>
  </w:footnote>
  <w:footnote w:id="626">
    <w:p w:rsidR="00DB12E1" w:rsidRDefault="00DB12E1" w:rsidP="00CA5789">
      <w:pPr>
        <w:spacing w:after="0" w:line="240" w:lineRule="auto"/>
        <w:ind w:right="-1134"/>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قدامة،</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13/155، والمرداوي،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4/199، </w:t>
      </w:r>
      <w:r w:rsidRPr="001F2EC1">
        <w:rPr>
          <w:rFonts w:ascii="Traditional Arabic" w:hAnsi="Traditional Arabic" w:cs="Traditional Arabic" w:hint="eastAsia"/>
          <w:sz w:val="24"/>
          <w:szCs w:val="24"/>
          <w:rtl/>
        </w:rPr>
        <w:t>والبهوتي،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2/430، </w:t>
      </w:r>
      <w:r w:rsidRPr="001F2EC1">
        <w:rPr>
          <w:rFonts w:ascii="Traditional Arabic" w:hAnsi="Traditional Arabic" w:cs="Traditional Arabic" w:hint="eastAsia"/>
          <w:sz w:val="24"/>
          <w:szCs w:val="24"/>
          <w:rtl/>
        </w:rPr>
        <w:t>والرحيباني،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مطالب</w:t>
      </w:r>
      <w:r w:rsidRPr="001F2EC1">
        <w:rPr>
          <w:rFonts w:ascii="Traditional Arabic" w:hAnsi="Traditional Arabic" w:cs="Traditional Arabic"/>
          <w:b/>
          <w:bCs/>
          <w:sz w:val="24"/>
          <w:szCs w:val="24"/>
          <w:rtl/>
        </w:rPr>
        <w:t xml:space="preserve"> أولي النهى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2/587.</w:t>
      </w:r>
    </w:p>
  </w:footnote>
  <w:footnote w:id="627">
    <w:p w:rsidR="00DB12E1" w:rsidRDefault="00DB12E1" w:rsidP="003C7E38">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البهوتي،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2/430، والرحيباني، </w:t>
      </w:r>
      <w:r w:rsidRPr="001F2EC1">
        <w:rPr>
          <w:rFonts w:ascii="Traditional Arabic" w:hAnsi="Traditional Arabic" w:cs="Traditional Arabic" w:hint="eastAsia"/>
          <w:b/>
          <w:bCs/>
          <w:sz w:val="24"/>
          <w:szCs w:val="24"/>
          <w:rtl/>
        </w:rPr>
        <w:t>مطالب</w:t>
      </w:r>
      <w:r w:rsidRPr="001F2EC1">
        <w:rPr>
          <w:rFonts w:ascii="Traditional Arabic" w:hAnsi="Traditional Arabic" w:cs="Traditional Arabic"/>
          <w:b/>
          <w:bCs/>
          <w:sz w:val="24"/>
          <w:szCs w:val="24"/>
          <w:rtl/>
        </w:rPr>
        <w:t xml:space="preserve"> أولي النهى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2/587.</w:t>
      </w:r>
    </w:p>
  </w:footnote>
  <w:footnote w:id="628">
    <w:p w:rsidR="00DB12E1" w:rsidRDefault="00DB12E1" w:rsidP="003C7E38">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النووي،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21/257، والشربيني، </w:t>
      </w:r>
      <w:r w:rsidRPr="001F2EC1">
        <w:rPr>
          <w:rFonts w:ascii="Traditional Arabic" w:hAnsi="Traditional Arabic" w:cs="Traditional Arabic" w:hint="eastAsia"/>
          <w:b/>
          <w:bCs/>
          <w:sz w:val="24"/>
          <w:szCs w:val="24"/>
          <w:rtl/>
        </w:rPr>
        <w:t>مغني</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4/345، والماوردي،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14/354، وزكريا الأنصاري، </w:t>
      </w:r>
      <w:r w:rsidRPr="001F2EC1">
        <w:rPr>
          <w:rFonts w:ascii="Traditional Arabic" w:hAnsi="Traditional Arabic" w:cs="Traditional Arabic" w:hint="eastAsia"/>
          <w:b/>
          <w:bCs/>
          <w:sz w:val="24"/>
          <w:szCs w:val="24"/>
          <w:rtl/>
        </w:rPr>
        <w:t>أسنى</w:t>
      </w:r>
      <w:r w:rsidRPr="001F2EC1">
        <w:rPr>
          <w:rFonts w:ascii="Traditional Arabic" w:hAnsi="Traditional Arabic" w:cs="Traditional Arabic"/>
          <w:b/>
          <w:bCs/>
          <w:sz w:val="24"/>
          <w:szCs w:val="24"/>
          <w:rtl/>
        </w:rPr>
        <w:t xml:space="preserve"> المطالب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4/225، وابن شطا الدمياطي، </w:t>
      </w:r>
      <w:r w:rsidRPr="001F2EC1">
        <w:rPr>
          <w:rFonts w:ascii="Traditional Arabic" w:hAnsi="Traditional Arabic" w:cs="Traditional Arabic" w:hint="eastAsia"/>
          <w:b/>
          <w:bCs/>
          <w:sz w:val="24"/>
          <w:szCs w:val="24"/>
          <w:rtl/>
        </w:rPr>
        <w:t>إعانة</w:t>
      </w:r>
      <w:r w:rsidRPr="001F2EC1">
        <w:rPr>
          <w:rFonts w:ascii="Traditional Arabic" w:hAnsi="Traditional Arabic" w:cs="Traditional Arabic"/>
          <w:b/>
          <w:bCs/>
          <w:sz w:val="24"/>
          <w:szCs w:val="24"/>
          <w:rtl/>
        </w:rPr>
        <w:t xml:space="preserve"> الطالب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4/206.</w:t>
      </w:r>
    </w:p>
  </w:footnote>
  <w:footnote w:id="629">
    <w:p w:rsidR="00DB12E1" w:rsidRDefault="00DB12E1" w:rsidP="003C7E38">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13/155، والمرداوي،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4/199.</w:t>
      </w:r>
    </w:p>
  </w:footnote>
  <w:footnote w:id="630">
    <w:p w:rsidR="00DB12E1" w:rsidRDefault="00DB12E1" w:rsidP="003C7E3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زكريا</w:t>
      </w:r>
      <w:r w:rsidRPr="001F2EC1">
        <w:rPr>
          <w:rFonts w:ascii="Traditional Arabic" w:hAnsi="Traditional Arabic" w:cs="Traditional Arabic"/>
          <w:sz w:val="24"/>
          <w:szCs w:val="24"/>
          <w:rtl/>
        </w:rPr>
        <w:t xml:space="preserve"> ال</w:t>
      </w:r>
      <w:r w:rsidRPr="001F2EC1">
        <w:rPr>
          <w:rFonts w:ascii="Traditional Arabic" w:hAnsi="Traditional Arabic" w:cs="Traditional Arabic" w:hint="eastAsia"/>
          <w:sz w:val="24"/>
          <w:szCs w:val="24"/>
          <w:rtl/>
        </w:rPr>
        <w:t>أنصاري،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أسنى</w:t>
      </w:r>
      <w:r w:rsidRPr="001F2EC1">
        <w:rPr>
          <w:rFonts w:ascii="Traditional Arabic" w:hAnsi="Traditional Arabic" w:cs="Traditional Arabic"/>
          <w:b/>
          <w:bCs/>
          <w:sz w:val="24"/>
          <w:szCs w:val="24"/>
          <w:rtl/>
        </w:rPr>
        <w:t xml:space="preserve"> المطالب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4/225.</w:t>
      </w:r>
    </w:p>
  </w:footnote>
  <w:footnote w:id="631">
    <w:p w:rsidR="00DB12E1" w:rsidRDefault="00DB12E1" w:rsidP="006E7FA8">
      <w:pPr>
        <w:autoSpaceDE w:val="0"/>
        <w:autoSpaceDN w:val="0"/>
        <w:adjustRightInd w:val="0"/>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جاء في الحديث: "اصطلحوا على وضع الحرب عشر سنين</w:t>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Cs/>
          <w:sz w:val="24"/>
          <w:szCs w:val="24"/>
          <w:rtl/>
        </w:rPr>
        <w:t>أخرجه</w:t>
      </w:r>
      <w:r>
        <w:rPr>
          <w:rFonts w:ascii="Traditional Arabic" w:hAnsi="Traditional Arabic" w:cs="Traditional Arabic"/>
          <w:bCs/>
          <w:sz w:val="24"/>
          <w:szCs w:val="24"/>
          <w:rtl/>
        </w:rPr>
        <w:t xml:space="preserve"> أب</w:t>
      </w:r>
      <w:r>
        <w:rPr>
          <w:rFonts w:ascii="Traditional Arabic" w:hAnsi="Traditional Arabic" w:cs="Traditional Arabic" w:hint="eastAsia"/>
          <w:bCs/>
          <w:sz w:val="24"/>
          <w:szCs w:val="24"/>
          <w:rtl/>
        </w:rPr>
        <w:t>و</w:t>
      </w:r>
      <w:r w:rsidRPr="001F2EC1">
        <w:rPr>
          <w:rFonts w:ascii="Traditional Arabic" w:hAnsi="Traditional Arabic" w:cs="Traditional Arabic"/>
          <w:bCs/>
          <w:sz w:val="24"/>
          <w:szCs w:val="24"/>
          <w:rtl/>
        </w:rPr>
        <w:t xml:space="preserve"> داود</w:t>
      </w:r>
      <w:r>
        <w:rPr>
          <w:rFonts w:ascii="Traditional Arabic" w:hAnsi="Traditional Arabic" w:cs="Traditional Arabic"/>
          <w:bCs/>
          <w:sz w:val="24"/>
          <w:szCs w:val="24"/>
          <w:rtl/>
        </w:rPr>
        <w:t xml:space="preserve"> في سننه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الجهاد، باب في صلح العدوّ، 3/41، رقم 2768، قال الزيلعي: "وهذا ليس في الصحيح، وإنما هو عند أبي داود". الزيلعي، </w:t>
      </w:r>
      <w:r w:rsidRPr="001F2EC1">
        <w:rPr>
          <w:rFonts w:ascii="Traditional Arabic" w:hAnsi="Traditional Arabic" w:cs="Traditional Arabic" w:hint="eastAsia"/>
          <w:bCs/>
          <w:sz w:val="24"/>
          <w:szCs w:val="24"/>
          <w:rtl/>
        </w:rPr>
        <w:t>نصب</w:t>
      </w:r>
      <w:r w:rsidRPr="001F2EC1">
        <w:rPr>
          <w:rFonts w:ascii="Traditional Arabic" w:hAnsi="Traditional Arabic" w:cs="Traditional Arabic"/>
          <w:bCs/>
          <w:sz w:val="24"/>
          <w:szCs w:val="24"/>
          <w:rtl/>
        </w:rPr>
        <w:t xml:space="preserve"> الراية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3/398.</w:t>
      </w:r>
    </w:p>
  </w:footnote>
  <w:footnote w:id="632">
    <w:p w:rsidR="00DB12E1" w:rsidRDefault="00DB12E1" w:rsidP="003C7E3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قدامة،</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13/155.</w:t>
      </w:r>
    </w:p>
  </w:footnote>
  <w:footnote w:id="633">
    <w:p w:rsidR="00DB12E1" w:rsidRDefault="00DB12E1" w:rsidP="00461851">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القرطبي، </w:t>
      </w:r>
      <w:r w:rsidRPr="001F2EC1">
        <w:rPr>
          <w:rFonts w:ascii="Traditional Arabic" w:hAnsi="Traditional Arabic" w:cs="Traditional Arabic" w:hint="eastAsia"/>
          <w:bCs/>
          <w:sz w:val="24"/>
          <w:szCs w:val="24"/>
          <w:rtl/>
        </w:rPr>
        <w:t>الجامع</w:t>
      </w:r>
      <w:r w:rsidRPr="001F2EC1">
        <w:rPr>
          <w:rFonts w:ascii="Traditional Arabic" w:hAnsi="Traditional Arabic" w:cs="Traditional Arabic"/>
          <w:bCs/>
          <w:sz w:val="24"/>
          <w:szCs w:val="24"/>
          <w:rtl/>
        </w:rPr>
        <w:t xml:space="preserve"> لأحكام القرآن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8/40.</w:t>
      </w:r>
    </w:p>
  </w:footnote>
  <w:footnote w:id="634">
    <w:p w:rsidR="00DB12E1" w:rsidRDefault="00DB12E1" w:rsidP="00461851">
      <w:pPr>
        <w:autoSpaceDE w:val="0"/>
        <w:autoSpaceDN w:val="0"/>
        <w:adjustRightInd w:val="0"/>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Fonts w:ascii="Traditional Arabic" w:hAnsi="Traditional Arabic" w:cs="Traditional Arabic"/>
          <w:b/>
          <w:sz w:val="24"/>
          <w:szCs w:val="24"/>
          <w:rtl/>
        </w:rPr>
        <w:t xml:space="preserve">: ابن تيمية، أحمد بن عبد الحليم، </w:t>
      </w:r>
      <w:r w:rsidRPr="001F2EC1">
        <w:rPr>
          <w:rFonts w:ascii="Traditional Arabic" w:hAnsi="Traditional Arabic" w:cs="Traditional Arabic" w:hint="eastAsia"/>
          <w:bCs/>
          <w:sz w:val="24"/>
          <w:szCs w:val="24"/>
          <w:rtl/>
        </w:rPr>
        <w:t>الفتاوى</w:t>
      </w:r>
      <w:r w:rsidRPr="001F2EC1">
        <w:rPr>
          <w:rFonts w:ascii="Traditional Arabic" w:hAnsi="Traditional Arabic" w:cs="Traditional Arabic"/>
          <w:bCs/>
          <w:sz w:val="24"/>
          <w:szCs w:val="24"/>
          <w:rtl/>
        </w:rPr>
        <w:t xml:space="preserve"> الكبرى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حسنين محمد مخلوف، ط1، (بيروت: دار المعرفة، 1386م)،</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sz w:val="24"/>
          <w:szCs w:val="24"/>
          <w:rtl/>
        </w:rPr>
        <w:t>5/542</w:t>
      </w:r>
      <w:r w:rsidRPr="001F2EC1">
        <w:rPr>
          <w:rFonts w:ascii="Traditional Arabic" w:hAnsi="Traditional Arabic" w:cs="Traditional Arabic"/>
          <w:b/>
          <w:sz w:val="24"/>
          <w:szCs w:val="24"/>
          <w:rtl/>
        </w:rPr>
        <w:t>.</w:t>
      </w:r>
    </w:p>
  </w:footnote>
  <w:footnote w:id="635">
    <w:p w:rsidR="00DB12E1" w:rsidRDefault="00DB12E1" w:rsidP="00461851">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ابن عث</w:t>
      </w:r>
      <w:r w:rsidRPr="001F2EC1">
        <w:rPr>
          <w:rFonts w:ascii="Traditional Arabic" w:hAnsi="Traditional Arabic" w:cs="Traditional Arabic" w:hint="eastAsia"/>
          <w:sz w:val="24"/>
          <w:szCs w:val="24"/>
          <w:rtl/>
        </w:rPr>
        <w:t>يمين،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الشرح</w:t>
      </w:r>
      <w:r w:rsidRPr="001F2EC1">
        <w:rPr>
          <w:rFonts w:ascii="Traditional Arabic" w:hAnsi="Traditional Arabic" w:cs="Traditional Arabic"/>
          <w:b/>
          <w:bCs/>
          <w:sz w:val="24"/>
          <w:szCs w:val="24"/>
          <w:rtl/>
        </w:rPr>
        <w:t xml:space="preserve"> الممتع،</w:t>
      </w:r>
      <w:r w:rsidRPr="001F2EC1">
        <w:rPr>
          <w:rFonts w:ascii="Traditional Arabic" w:hAnsi="Traditional Arabic" w:cs="Traditional Arabic"/>
          <w:sz w:val="24"/>
          <w:szCs w:val="24"/>
          <w:rtl/>
        </w:rPr>
        <w:t xml:space="preserve"> 8/ 46-47.</w:t>
      </w:r>
    </w:p>
  </w:footnote>
  <w:footnote w:id="636">
    <w:p w:rsidR="00DB12E1" w:rsidRDefault="00DB12E1" w:rsidP="00461851">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ابن عثيمين،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ذي الجلال،</w:t>
      </w:r>
      <w:r w:rsidRPr="001F2EC1">
        <w:rPr>
          <w:rFonts w:ascii="Traditional Arabic" w:hAnsi="Traditional Arabic" w:cs="Traditional Arabic"/>
          <w:sz w:val="24"/>
          <w:szCs w:val="24"/>
          <w:rtl/>
        </w:rPr>
        <w:t xml:space="preserve"> 5/452.</w:t>
      </w:r>
    </w:p>
  </w:footnote>
  <w:footnote w:id="637">
    <w:p w:rsidR="00DB12E1" w:rsidRDefault="00DB12E1" w:rsidP="009F61C3">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ه</w:t>
      </w:r>
      <w:r w:rsidRPr="001F2EC1">
        <w:rPr>
          <w:rFonts w:ascii="Traditional Arabic" w:hAnsi="Traditional Arabic" w:cs="Traditional Arabic" w:hint="eastAsia"/>
          <w:b/>
          <w:sz w:val="24"/>
          <w:szCs w:val="24"/>
          <w:rtl/>
        </w:rPr>
        <w:t>كذا</w:t>
      </w:r>
      <w:r w:rsidRPr="001F2EC1">
        <w:rPr>
          <w:rFonts w:ascii="Traditional Arabic" w:hAnsi="Traditional Arabic" w:cs="Traditional Arabic"/>
          <w:b/>
          <w:sz w:val="24"/>
          <w:szCs w:val="24"/>
          <w:rtl/>
        </w:rPr>
        <w:t xml:space="preserve"> وردت في فتح ذي الجلال، وقالها -رحمه الله- في التسجيل الصوتي،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بلوغ المرام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الشريط رقم (7)، ويبدو أن </w:t>
      </w:r>
      <w:r w:rsidRPr="001F2EC1">
        <w:rPr>
          <w:rFonts w:ascii="Traditional Arabic" w:hAnsi="Traditional Arabic" w:cs="Traditional Arabic" w:hint="eastAsia"/>
          <w:b/>
          <w:sz w:val="24"/>
          <w:szCs w:val="24"/>
          <w:rtl/>
        </w:rPr>
        <w:t>المراد</w:t>
      </w:r>
      <w:r w:rsidRPr="001F2EC1">
        <w:rPr>
          <w:rFonts w:ascii="Traditional Arabic" w:hAnsi="Traditional Arabic" w:cs="Traditional Arabic"/>
          <w:b/>
          <w:sz w:val="24"/>
          <w:szCs w:val="24"/>
          <w:rtl/>
        </w:rPr>
        <w:t>: إذا قالوا: بيننا وبينكم هدنة.</w:t>
      </w:r>
    </w:p>
  </w:footnote>
  <w:footnote w:id="638">
    <w:p w:rsidR="00DB12E1" w:rsidRDefault="00DB12E1" w:rsidP="004B7925">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b/>
          <w:sz w:val="24"/>
          <w:szCs w:val="24"/>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عثيمين،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ذي الجلال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 509.</w:t>
      </w:r>
    </w:p>
  </w:footnote>
  <w:footnote w:id="639">
    <w:p w:rsidR="00DB12E1" w:rsidRDefault="00DB12E1" w:rsidP="005C1D7C">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ال</w:t>
      </w:r>
      <w:r w:rsidRPr="001F2EC1">
        <w:rPr>
          <w:rFonts w:ascii="Traditional Arabic" w:hAnsi="Traditional Arabic" w:cs="Traditional Arabic" w:hint="eastAsia"/>
          <w:b/>
          <w:sz w:val="24"/>
          <w:szCs w:val="24"/>
          <w:rtl/>
        </w:rPr>
        <w:t>جذّ</w:t>
      </w:r>
      <w:r w:rsidRPr="001F2EC1">
        <w:rPr>
          <w:rFonts w:ascii="Traditional Arabic" w:hAnsi="Traditional Arabic" w:cs="Traditional Arabic"/>
          <w:b/>
          <w:sz w:val="24"/>
          <w:szCs w:val="24"/>
          <w:rtl/>
        </w:rPr>
        <w:t xml:space="preserve"> بمعنى: القطع، ويقال في جذّ الشيء الصلب بمعنى: الكسر. انظ</w:t>
      </w:r>
      <w:r w:rsidRPr="001F2EC1">
        <w:rPr>
          <w:rFonts w:ascii="Traditional Arabic" w:hAnsi="Traditional Arabic" w:cs="Traditional Arabic" w:hint="eastAsia"/>
          <w:b/>
          <w:sz w:val="24"/>
          <w:szCs w:val="24"/>
          <w:rtl/>
        </w:rPr>
        <w:t>ر،</w:t>
      </w:r>
      <w:r w:rsidRPr="001F2EC1">
        <w:rPr>
          <w:rFonts w:ascii="Traditional Arabic" w:hAnsi="Traditional Arabic" w:cs="Traditional Arabic"/>
          <w:b/>
          <w:sz w:val="24"/>
          <w:szCs w:val="24"/>
          <w:rtl/>
        </w:rPr>
        <w:t xml:space="preserve">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 "جذذ"، 3/</w:t>
      </w:r>
      <w:r w:rsidRPr="001F2EC1">
        <w:rPr>
          <w:rFonts w:ascii="Traditional Arabic" w:hAnsi="Traditional Arabic" w:cs="Traditional Arabic"/>
          <w:rtl/>
        </w:rPr>
        <w:t xml:space="preserve"> </w:t>
      </w:r>
      <w:r w:rsidRPr="001F2EC1">
        <w:rPr>
          <w:rFonts w:ascii="Traditional Arabic" w:hAnsi="Traditional Arabic" w:cs="Traditional Arabic"/>
          <w:b/>
          <w:sz w:val="24"/>
          <w:szCs w:val="24"/>
          <w:rtl/>
        </w:rPr>
        <w:t>479.</w:t>
      </w:r>
    </w:p>
  </w:footnote>
  <w:footnote w:id="640">
    <w:p w:rsidR="00DB12E1" w:rsidRDefault="00DB12E1" w:rsidP="004B7925">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عثيمين،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ذي الجلال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w:t>
      </w:r>
      <w:r w:rsidRPr="001F2EC1">
        <w:rPr>
          <w:rFonts w:ascii="Traditional Arabic" w:hAnsi="Traditional Arabic" w:cs="Traditional Arabic"/>
          <w:sz w:val="24"/>
          <w:szCs w:val="24"/>
          <w:rtl/>
        </w:rPr>
        <w:t>520</w:t>
      </w:r>
      <w:r w:rsidRPr="001F2EC1">
        <w:rPr>
          <w:rFonts w:ascii="Traditional Arabic" w:hAnsi="Traditional Arabic" w:cs="Traditional Arabic"/>
          <w:b/>
          <w:sz w:val="24"/>
          <w:szCs w:val="24"/>
          <w:rtl/>
        </w:rPr>
        <w:t>.</w:t>
      </w:r>
    </w:p>
  </w:footnote>
  <w:footnote w:id="641">
    <w:p w:rsidR="00DB12E1" w:rsidRDefault="00DB12E1" w:rsidP="005D6DED">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هو ما يُعطى من أحد الطرفين المتنازعين للآخ</w:t>
      </w:r>
      <w:r w:rsidRPr="001F2EC1">
        <w:rPr>
          <w:rFonts w:ascii="Traditional Arabic" w:hAnsi="Traditional Arabic" w:cs="Traditional Arabic" w:hint="eastAsia"/>
          <w:b/>
          <w:sz w:val="24"/>
          <w:szCs w:val="24"/>
          <w:rtl/>
        </w:rPr>
        <w:t>ر</w:t>
      </w:r>
      <w:r w:rsidRPr="001F2EC1">
        <w:rPr>
          <w:rFonts w:ascii="Traditional Arabic" w:hAnsi="Traditional Arabic" w:cs="Traditional Arabic"/>
          <w:b/>
          <w:sz w:val="24"/>
          <w:szCs w:val="24"/>
          <w:rtl/>
        </w:rPr>
        <w:t xml:space="preserve"> من مال أو نحوه، عوضًا أو مقابلًا للصّلح.</w:t>
      </w:r>
    </w:p>
  </w:footnote>
  <w:footnote w:id="642">
    <w:p w:rsidR="00DB12E1" w:rsidRDefault="00DB12E1" w:rsidP="00C7169F">
      <w:pPr>
        <w:spacing w:after="0" w:line="240" w:lineRule="auto"/>
        <w:ind w:right="-127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الهمام،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5/455، </w:t>
      </w:r>
      <w:r w:rsidRPr="001F2EC1">
        <w:rPr>
          <w:rFonts w:ascii="Traditional Arabic" w:hAnsi="Traditional Arabic" w:cs="Traditional Arabic" w:hint="eastAsia"/>
          <w:b/>
          <w:sz w:val="24"/>
          <w:szCs w:val="24"/>
          <w:rtl/>
        </w:rPr>
        <w:t>و</w:t>
      </w:r>
      <w:r w:rsidRPr="001F2EC1">
        <w:rPr>
          <w:rFonts w:ascii="Traditional Arabic" w:hAnsi="Traditional Arabic" w:cs="Traditional Arabic" w:hint="eastAsia"/>
          <w:sz w:val="24"/>
          <w:szCs w:val="24"/>
          <w:rtl/>
        </w:rPr>
        <w:t>الخرشي،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خليل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3/151، والنووي</w:t>
      </w:r>
      <w:r>
        <w:rPr>
          <w:rFonts w:ascii="Traditional Arabic" w:hAnsi="Traditional Arabic" w:cs="Traditional Arabic" w:hint="eastAsia"/>
          <w:b/>
          <w:sz w:val="24"/>
          <w:szCs w:val="24"/>
          <w:rtl/>
        </w:rPr>
        <w:t>،</w:t>
      </w:r>
      <w:r>
        <w:rPr>
          <w:rFonts w:ascii="Traditional Arabic" w:hAnsi="Traditional Arabic" w:cs="Traditional Arabic"/>
          <w:b/>
          <w:sz w:val="24"/>
          <w:szCs w:val="24"/>
          <w:rtl/>
        </w:rPr>
        <w:t xml:space="preserve"> تكملة المطيعي، </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21/258، وابن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13/155.</w:t>
      </w:r>
    </w:p>
  </w:footnote>
  <w:footnote w:id="643">
    <w:p w:rsidR="00DB12E1" w:rsidRDefault="00DB12E1" w:rsidP="005D6DED">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السرخسي،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المبسوط</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10/87، و</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الهمام،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5/459.</w:t>
      </w:r>
    </w:p>
  </w:footnote>
  <w:footnote w:id="644">
    <w:p w:rsidR="00DB12E1" w:rsidRDefault="00DB12E1" w:rsidP="00C406B1">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sz w:val="24"/>
          <w:szCs w:val="24"/>
          <w:rtl/>
        </w:rPr>
        <w:t>الخرشي،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خليل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3/151، وابن عليش،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العلي المالك</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1/386.</w:t>
      </w:r>
    </w:p>
  </w:footnote>
  <w:footnote w:id="645">
    <w:p w:rsidR="00DB12E1" w:rsidRDefault="00DB12E1" w:rsidP="005D6DED">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النووي،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 258، والشر</w:t>
      </w:r>
      <w:r w:rsidRPr="001F2EC1">
        <w:rPr>
          <w:rFonts w:ascii="Traditional Arabic" w:hAnsi="Traditional Arabic" w:cs="Traditional Arabic" w:hint="eastAsia"/>
          <w:b/>
          <w:sz w:val="24"/>
          <w:szCs w:val="24"/>
          <w:rtl/>
        </w:rPr>
        <w:t>بيني،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مغني</w:t>
      </w:r>
      <w:r w:rsidRPr="001F2EC1">
        <w:rPr>
          <w:rFonts w:ascii="Traditional Arabic" w:hAnsi="Traditional Arabic" w:cs="Traditional Arabic"/>
          <w:bCs/>
          <w:sz w:val="24"/>
          <w:szCs w:val="24"/>
          <w:rtl/>
        </w:rPr>
        <w:t xml:space="preserve"> المحتاج</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4/246، و</w:t>
      </w:r>
      <w:r w:rsidRPr="001F2EC1">
        <w:rPr>
          <w:rFonts w:ascii="Traditional Arabic" w:hAnsi="Traditional Arabic" w:cs="Traditional Arabic" w:hint="eastAsia"/>
          <w:b/>
          <w:sz w:val="24"/>
          <w:szCs w:val="24"/>
          <w:rtl/>
        </w:rPr>
        <w:t>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14/354.</w:t>
      </w:r>
    </w:p>
  </w:footnote>
  <w:footnote w:id="646">
    <w:p w:rsidR="00DB12E1" w:rsidRDefault="00DB12E1" w:rsidP="005D6DED">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البهوتي،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2/430، والرحيباني، </w:t>
      </w:r>
      <w:r w:rsidRPr="001F2EC1">
        <w:rPr>
          <w:rFonts w:ascii="Traditional Arabic" w:hAnsi="Traditional Arabic" w:cs="Traditional Arabic" w:hint="eastAsia"/>
          <w:bCs/>
          <w:sz w:val="24"/>
          <w:szCs w:val="24"/>
          <w:rtl/>
        </w:rPr>
        <w:t>مطالب</w:t>
      </w:r>
      <w:r w:rsidRPr="001F2EC1">
        <w:rPr>
          <w:rFonts w:ascii="Traditional Arabic" w:hAnsi="Traditional Arabic" w:cs="Traditional Arabic"/>
          <w:bCs/>
          <w:sz w:val="24"/>
          <w:szCs w:val="24"/>
          <w:rtl/>
        </w:rPr>
        <w:t xml:space="preserve"> أولي النهى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2/582، والمرداوي،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4/199.</w:t>
      </w:r>
    </w:p>
  </w:footnote>
  <w:footnote w:id="647">
    <w:p w:rsidR="00DB12E1" w:rsidRDefault="00DB12E1" w:rsidP="005D6DED">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أخر</w:t>
      </w:r>
      <w:r w:rsidRPr="001F2EC1">
        <w:rPr>
          <w:rFonts w:ascii="Traditional Arabic" w:hAnsi="Traditional Arabic" w:cs="Traditional Arabic" w:hint="eastAsia"/>
          <w:sz w:val="24"/>
          <w:szCs w:val="24"/>
          <w:rtl/>
        </w:rPr>
        <w:t>جه</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البزَّار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الهجرة والمغازي، باب غزوة الخندق، 2/331، رقم 1802، وقَالَ الْبَزَّارُ: لا نَعْلَمُ رَوَاهُ عَنْ مُحَمَّدِ بْنِ عَمْرٍو هَكَذَا إِلا عُثْمَانُ، وَلَمْ نَسْمَعْهُ إِلا مِنْ عُقْبَةَ.</w:t>
      </w:r>
    </w:p>
  </w:footnote>
  <w:footnote w:id="648">
    <w:p w:rsidR="00DB12E1" w:rsidRDefault="00DB12E1" w:rsidP="005D6DED">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النووي،</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21/258.</w:t>
      </w:r>
    </w:p>
  </w:footnote>
  <w:footnote w:id="649">
    <w:p w:rsidR="00DB12E1" w:rsidRDefault="00DB12E1" w:rsidP="005D6DED">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لكاساني،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9/422.</w:t>
      </w:r>
    </w:p>
  </w:footnote>
  <w:footnote w:id="650">
    <w:p w:rsidR="00DB12E1" w:rsidRDefault="00DB12E1" w:rsidP="005D6DED">
      <w:pPr>
        <w:autoSpaceDE w:val="0"/>
        <w:autoSpaceDN w:val="0"/>
        <w:adjustRightInd w:val="0"/>
        <w:spacing w:after="0" w:line="240" w:lineRule="auto"/>
        <w:ind w:left="-7"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انظر: </w:t>
      </w:r>
      <w:r w:rsidRPr="001F2EC1">
        <w:rPr>
          <w:rFonts w:ascii="Traditional Arabic" w:hAnsi="Traditional Arabic" w:cs="Traditional Arabic" w:hint="eastAsia"/>
          <w:b/>
          <w:sz w:val="24"/>
          <w:szCs w:val="24"/>
          <w:rtl/>
        </w:rPr>
        <w:t>الموفق</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ابن</w:t>
      </w:r>
      <w:r w:rsidRPr="001F2EC1">
        <w:rPr>
          <w:rStyle w:val="a3"/>
          <w:rFonts w:ascii="Traditional Arabic" w:hAnsi="Traditional Arabic" w:cs="Traditional Arabic"/>
          <w:b/>
          <w:sz w:val="24"/>
          <w:szCs w:val="24"/>
          <w:vertAlign w:val="baseline"/>
          <w:rtl/>
        </w:rPr>
        <w:t xml:space="preserve"> قدامة،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13/156، وشمس الدين ابن قدامة،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10/573، قال ابن قدامة: "وأما إن صالحهم على مالٍ نبذله لهم، فقط أطلق أحم</w:t>
      </w:r>
      <w:r w:rsidRPr="001F2EC1">
        <w:rPr>
          <w:rFonts w:ascii="Traditional Arabic" w:hAnsi="Traditional Arabic" w:cs="Traditional Arabic" w:hint="eastAsia"/>
          <w:b/>
          <w:sz w:val="24"/>
          <w:szCs w:val="24"/>
          <w:rtl/>
        </w:rPr>
        <w:t>د</w:t>
      </w:r>
      <w:r w:rsidRPr="001F2EC1">
        <w:rPr>
          <w:rFonts w:ascii="Traditional Arabic" w:hAnsi="Traditional Arabic" w:cs="Traditional Arabic"/>
          <w:b/>
          <w:sz w:val="24"/>
          <w:szCs w:val="24"/>
          <w:rtl/>
        </w:rPr>
        <w:t>: القول بالمنع منه</w:t>
      </w:r>
      <w:r w:rsidRPr="001F2EC1">
        <w:rPr>
          <w:rStyle w:val="apple-converted-space"/>
          <w:rFonts w:ascii="Traditional Arabic" w:hAnsi="Traditional Arabic" w:cs="Traditional Arabic"/>
          <w:sz w:val="24"/>
          <w:szCs w:val="24"/>
          <w:shd w:val="clear" w:color="auto" w:fill="FFFFFF"/>
        </w:rPr>
        <w:t>"</w:t>
      </w:r>
      <w:r w:rsidRPr="001F2EC1">
        <w:rPr>
          <w:rFonts w:ascii="Traditional Arabic" w:hAnsi="Traditional Arabic" w:cs="Traditional Arabic"/>
          <w:b/>
          <w:sz w:val="24"/>
          <w:szCs w:val="24"/>
          <w:rtl/>
        </w:rPr>
        <w:t>.</w:t>
      </w:r>
    </w:p>
  </w:footnote>
  <w:footnote w:id="651">
    <w:p w:rsidR="00DB12E1" w:rsidRDefault="00DB12E1" w:rsidP="005A1296">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b/>
          <w:sz w:val="24"/>
          <w:szCs w:val="24"/>
          <w:vertAlign w:val="baseline"/>
          <w:rtl/>
        </w:rPr>
        <w:t xml:space="preserve"> ذكر </w:t>
      </w:r>
      <w:r w:rsidRPr="001F2EC1">
        <w:rPr>
          <w:rFonts w:ascii="Traditional Arabic" w:hAnsi="Traditional Arabic" w:cs="Traditional Arabic" w:hint="eastAsia"/>
          <w:b/>
          <w:sz w:val="24"/>
          <w:szCs w:val="24"/>
          <w:rtl/>
        </w:rPr>
        <w:t>وجه</w:t>
      </w:r>
      <w:r w:rsidRPr="001F2EC1">
        <w:rPr>
          <w:rFonts w:ascii="Traditional Arabic" w:hAnsi="Traditional Arabic" w:cs="Traditional Arabic"/>
          <w:b/>
          <w:sz w:val="24"/>
          <w:szCs w:val="24"/>
          <w:rtl/>
        </w:rPr>
        <w:t xml:space="preserve"> الاستدلال هذا </w:t>
      </w:r>
      <w:r w:rsidRPr="001F2EC1">
        <w:rPr>
          <w:rStyle w:val="a3"/>
          <w:rFonts w:ascii="Traditional Arabic" w:hAnsi="Traditional Arabic" w:cs="Traditional Arabic" w:hint="eastAsia"/>
          <w:b/>
          <w:sz w:val="24"/>
          <w:szCs w:val="24"/>
          <w:vertAlign w:val="baseline"/>
          <w:rtl/>
        </w:rPr>
        <w:t>الشيخ</w:t>
      </w:r>
      <w:r w:rsidRPr="001F2EC1">
        <w:rPr>
          <w:rStyle w:val="a3"/>
          <w:rFonts w:ascii="Traditional Arabic" w:hAnsi="Traditional Arabic" w:cs="Traditional Arabic"/>
          <w:b/>
          <w:sz w:val="24"/>
          <w:szCs w:val="24"/>
          <w:vertAlign w:val="baseline"/>
          <w:rtl/>
        </w:rPr>
        <w:t xml:space="preserve"> ابن عثيمين عند ذكره للخلاف في المسألة في </w:t>
      </w:r>
      <w:r w:rsidRPr="001F2EC1">
        <w:rPr>
          <w:rStyle w:val="a3"/>
          <w:rFonts w:ascii="Traditional Arabic" w:hAnsi="Traditional Arabic" w:cs="Traditional Arabic" w:hint="eastAsia"/>
          <w:bCs/>
          <w:sz w:val="24"/>
          <w:szCs w:val="24"/>
          <w:vertAlign w:val="baseline"/>
          <w:rtl/>
        </w:rPr>
        <w:t>الشر</w:t>
      </w:r>
      <w:r w:rsidRPr="001F2EC1">
        <w:rPr>
          <w:rFonts w:ascii="Traditional Arabic" w:hAnsi="Traditional Arabic" w:cs="Traditional Arabic" w:hint="eastAsia"/>
          <w:bCs/>
          <w:sz w:val="24"/>
          <w:szCs w:val="24"/>
          <w:rtl/>
        </w:rPr>
        <w:t>ح</w:t>
      </w:r>
      <w:r w:rsidRPr="001F2EC1">
        <w:rPr>
          <w:rStyle w:val="a3"/>
          <w:rFonts w:ascii="Traditional Arabic" w:hAnsi="Traditional Arabic" w:cs="Traditional Arabic"/>
          <w:bCs/>
          <w:sz w:val="24"/>
          <w:szCs w:val="24"/>
          <w:vertAlign w:val="baseline"/>
          <w:rtl/>
        </w:rPr>
        <w:t xml:space="preserve"> الممتع</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8/49، ولم أ</w:t>
      </w:r>
      <w:r w:rsidRPr="001F2EC1">
        <w:rPr>
          <w:rFonts w:ascii="Traditional Arabic" w:hAnsi="Traditional Arabic" w:cs="Traditional Arabic" w:hint="eastAsia"/>
          <w:b/>
          <w:sz w:val="24"/>
          <w:szCs w:val="24"/>
          <w:rtl/>
        </w:rPr>
        <w:t>جده</w:t>
      </w:r>
      <w:r w:rsidRPr="001F2EC1">
        <w:rPr>
          <w:rStyle w:val="a3"/>
          <w:rFonts w:ascii="Traditional Arabic" w:hAnsi="Traditional Arabic" w:cs="Traditional Arabic"/>
          <w:b/>
          <w:sz w:val="24"/>
          <w:szCs w:val="24"/>
          <w:vertAlign w:val="baseline"/>
          <w:rtl/>
        </w:rPr>
        <w:t xml:space="preserve"> في كتب المذاهب.</w:t>
      </w:r>
    </w:p>
  </w:footnote>
  <w:footnote w:id="652">
    <w:p w:rsidR="00DB12E1" w:rsidRDefault="00DB12E1" w:rsidP="00E465E5">
      <w:pPr>
        <w:spacing w:after="0" w:line="240" w:lineRule="auto"/>
        <w:ind w:left="-7"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صفحة 132 </w:t>
      </w:r>
      <w:r w:rsidRPr="001F2EC1">
        <w:rPr>
          <w:rStyle w:val="a3"/>
          <w:rFonts w:ascii="Traditional Arabic" w:hAnsi="Traditional Arabic" w:cs="Traditional Arabic" w:hint="eastAsia"/>
          <w:b/>
          <w:sz w:val="24"/>
          <w:szCs w:val="24"/>
          <w:vertAlign w:val="baseline"/>
          <w:rtl/>
        </w:rPr>
        <w:t>من</w:t>
      </w:r>
      <w:r w:rsidRPr="001F2EC1">
        <w:rPr>
          <w:rFonts w:ascii="Traditional Arabic" w:hAnsi="Traditional Arabic" w:cs="Traditional Arabic"/>
          <w:b/>
          <w:sz w:val="24"/>
          <w:szCs w:val="24"/>
          <w:rtl/>
        </w:rPr>
        <w:t xml:space="preserve"> البحث.</w:t>
      </w:r>
    </w:p>
  </w:footnote>
  <w:footnote w:id="653">
    <w:p w:rsidR="00DB12E1" w:rsidRDefault="00DB12E1" w:rsidP="005D6DED">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ابن قدامة،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13/156.</w:t>
      </w:r>
    </w:p>
  </w:footnote>
  <w:footnote w:id="654">
    <w:p w:rsidR="00DB12E1" w:rsidRDefault="00DB12E1" w:rsidP="005D6DED">
      <w:pPr>
        <w:spacing w:after="0" w:line="240" w:lineRule="auto"/>
        <w:ind w:left="-7"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b/>
          <w:sz w:val="24"/>
          <w:szCs w:val="24"/>
          <w:vertAlign w:val="baseline"/>
          <w:rtl/>
        </w:rPr>
        <w:t xml:space="preserve"> انظر: </w:t>
      </w:r>
      <w:r w:rsidRPr="001F2EC1">
        <w:rPr>
          <w:rFonts w:ascii="Traditional Arabic" w:hAnsi="Traditional Arabic" w:cs="Traditional Arabic" w:hint="eastAsia"/>
          <w:b/>
          <w:sz w:val="24"/>
          <w:szCs w:val="24"/>
          <w:rtl/>
        </w:rPr>
        <w:t>النووي،</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w:t>
      </w:r>
      <w:r>
        <w:rPr>
          <w:rFonts w:ascii="Traditional Arabic" w:hAnsi="Traditional Arabic"/>
          <w:bCs/>
          <w:sz w:val="24"/>
          <w:szCs w:val="24"/>
          <w:rtl/>
        </w:rPr>
        <w:t xml:space="preserve">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21/258، و</w:t>
      </w:r>
      <w:r w:rsidRPr="001F2EC1">
        <w:rPr>
          <w:rStyle w:val="a3"/>
          <w:rFonts w:ascii="Traditional Arabic" w:hAnsi="Traditional Arabic" w:cs="Traditional Arabic" w:hint="eastAsia"/>
          <w:b/>
          <w:sz w:val="24"/>
          <w:szCs w:val="24"/>
          <w:vertAlign w:val="baseline"/>
          <w:rtl/>
        </w:rPr>
        <w:t>ابن</w:t>
      </w:r>
      <w:r w:rsidRPr="001F2EC1">
        <w:rPr>
          <w:rStyle w:val="a3"/>
          <w:rFonts w:ascii="Traditional Arabic" w:hAnsi="Traditional Arabic" w:cs="Traditional Arabic"/>
          <w:b/>
          <w:sz w:val="24"/>
          <w:szCs w:val="24"/>
          <w:vertAlign w:val="baseline"/>
          <w:rtl/>
        </w:rPr>
        <w:t xml:space="preserve"> قدامة،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13/156.</w:t>
      </w:r>
    </w:p>
  </w:footnote>
  <w:footnote w:id="655">
    <w:p w:rsidR="00DB12E1" w:rsidRDefault="00DB12E1" w:rsidP="005D6DED">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 هامش (7).</w:t>
      </w:r>
    </w:p>
  </w:footnote>
  <w:footnote w:id="656">
    <w:p w:rsidR="00DB12E1" w:rsidRDefault="00DB12E1" w:rsidP="005D6DED">
      <w:pPr>
        <w:spacing w:after="0" w:line="240" w:lineRule="auto"/>
        <w:ind w:left="-7"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8/49.</w:t>
      </w:r>
    </w:p>
  </w:footnote>
  <w:footnote w:id="657">
    <w:p w:rsidR="00DB12E1" w:rsidRDefault="00DB12E1" w:rsidP="00141B0C">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13/159</w:t>
      </w:r>
      <w:r w:rsidRPr="001F2EC1">
        <w:rPr>
          <w:rStyle w:val="a3"/>
          <w:rFonts w:ascii="Traditional Arabic" w:hAnsi="Traditional Arabic" w:cs="Traditional Arabic"/>
          <w:sz w:val="24"/>
          <w:szCs w:val="24"/>
          <w:vertAlign w:val="baseline"/>
          <w:rtl/>
        </w:rPr>
        <w:t>.</w:t>
      </w:r>
    </w:p>
  </w:footnote>
  <w:footnote w:id="658">
    <w:p w:rsidR="00DB12E1" w:rsidRDefault="00DB12E1" w:rsidP="00141B0C">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الهمام،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قدير،</w:t>
      </w:r>
      <w:r w:rsidRPr="001F2EC1">
        <w:rPr>
          <w:rFonts w:ascii="Traditional Arabic" w:hAnsi="Traditional Arabic" w:cs="Traditional Arabic"/>
          <w:b/>
          <w:sz w:val="24"/>
          <w:szCs w:val="24"/>
          <w:rtl/>
        </w:rPr>
        <w:t xml:space="preserve"> 5/460.</w:t>
      </w:r>
    </w:p>
  </w:footnote>
  <w:footnote w:id="659">
    <w:p w:rsidR="00DB12E1" w:rsidRDefault="00DB12E1" w:rsidP="00141B0C">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القرافي،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الذخيرة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3/449، وابن الهمام،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5/460، و</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الدسوقي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2/206.</w:t>
      </w:r>
    </w:p>
  </w:footnote>
  <w:footnote w:id="660">
    <w:p w:rsidR="00DB12E1" w:rsidRDefault="00DB12E1" w:rsidP="00141B0C">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البهوتي،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2/431.</w:t>
      </w:r>
    </w:p>
  </w:footnote>
  <w:footnote w:id="661">
    <w:p w:rsidR="00DB12E1" w:rsidRDefault="00DB12E1" w:rsidP="00141B0C">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حزم،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لمحلى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5/362.</w:t>
      </w:r>
    </w:p>
  </w:footnote>
  <w:footnote w:id="662">
    <w:p w:rsidR="00DB12E1" w:rsidRDefault="00DB12E1" w:rsidP="00141B0C">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الممتحنة،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10.</w:t>
      </w:r>
    </w:p>
  </w:footnote>
  <w:footnote w:id="663">
    <w:p w:rsidR="00DB12E1" w:rsidRDefault="00DB12E1" w:rsidP="00141B0C">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الهمام،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5/460</w:t>
      </w:r>
      <w:r w:rsidRPr="001F2EC1">
        <w:rPr>
          <w:rFonts w:ascii="Traditional Arabic" w:hAnsi="Traditional Arabic" w:cs="Traditional Arabic"/>
          <w:b/>
          <w:sz w:val="24"/>
          <w:szCs w:val="24"/>
          <w:rtl/>
        </w:rPr>
        <w:t>.</w:t>
      </w:r>
    </w:p>
  </w:footnote>
  <w:footnote w:id="664">
    <w:p w:rsidR="00DB12E1" w:rsidRDefault="00DB12E1" w:rsidP="00141B0C">
      <w:pPr>
        <w:autoSpaceDE w:val="0"/>
        <w:autoSpaceDN w:val="0"/>
        <w:adjustRightInd w:val="0"/>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كثير، إسماعيل بن عمر، </w:t>
      </w:r>
      <w:r w:rsidRPr="001F2EC1">
        <w:rPr>
          <w:rFonts w:ascii="Traditional Arabic" w:hAnsi="Traditional Arabic" w:cs="Traditional Arabic" w:hint="eastAsia"/>
          <w:bCs/>
          <w:sz w:val="24"/>
          <w:szCs w:val="24"/>
          <w:rtl/>
        </w:rPr>
        <w:t>البداية</w:t>
      </w:r>
      <w:r w:rsidRPr="001F2EC1">
        <w:rPr>
          <w:rFonts w:ascii="Traditional Arabic" w:hAnsi="Traditional Arabic" w:cs="Traditional Arabic"/>
          <w:bCs/>
          <w:sz w:val="24"/>
          <w:szCs w:val="24"/>
          <w:rtl/>
        </w:rPr>
        <w:t xml:space="preserve"> والنهاية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(بيروت: مكتبة المعارف)، 4/180.</w:t>
      </w:r>
    </w:p>
  </w:footnote>
  <w:footnote w:id="665">
    <w:p w:rsidR="00DB12E1" w:rsidRDefault="00DB12E1" w:rsidP="00141B0C">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القرافي،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الذخيرة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3/449</w:t>
      </w:r>
    </w:p>
  </w:footnote>
  <w:footnote w:id="666">
    <w:p w:rsidR="00DB12E1" w:rsidRDefault="00DB12E1" w:rsidP="009612EE">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Fonts w:ascii="Traditional Arabic" w:hAnsi="Traditional Arabic" w:cs="Traditional Arabic"/>
          <w:sz w:val="24"/>
          <w:szCs w:val="24"/>
          <w:rtl/>
        </w:rPr>
        <w:t xml:space="preserve">: النووي،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w:t>
      </w:r>
      <w:r>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21/268،</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وزكريا</w:t>
      </w:r>
      <w:r w:rsidRPr="001F2EC1">
        <w:rPr>
          <w:rFonts w:ascii="Traditional Arabic" w:hAnsi="Traditional Arabic" w:cs="Traditional Arabic"/>
          <w:sz w:val="24"/>
          <w:szCs w:val="24"/>
          <w:rtl/>
        </w:rPr>
        <w:t xml:space="preserve"> الأنصاري، </w:t>
      </w:r>
      <w:r w:rsidRPr="001F2EC1">
        <w:rPr>
          <w:rFonts w:ascii="Traditional Arabic" w:hAnsi="Traditional Arabic" w:cs="Traditional Arabic" w:hint="eastAsia"/>
          <w:b/>
          <w:bCs/>
          <w:sz w:val="24"/>
          <w:szCs w:val="24"/>
          <w:rtl/>
        </w:rPr>
        <w:t>أسنى</w:t>
      </w:r>
      <w:r w:rsidRPr="001F2EC1">
        <w:rPr>
          <w:rFonts w:ascii="Traditional Arabic" w:hAnsi="Traditional Arabic" w:cs="Traditional Arabic"/>
          <w:b/>
          <w:bCs/>
          <w:sz w:val="24"/>
          <w:szCs w:val="24"/>
          <w:rtl/>
        </w:rPr>
        <w:t xml:space="preserve"> المطالب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4/226.</w:t>
      </w:r>
    </w:p>
  </w:footnote>
  <w:footnote w:id="667">
    <w:p w:rsidR="00DB12E1" w:rsidRDefault="00DB12E1" w:rsidP="00222E5A">
      <w:pPr>
        <w:spacing w:after="0" w:line="240" w:lineRule="auto"/>
        <w:ind w:right="-1134"/>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13/161، ومحمد بن مفلح، </w:t>
      </w:r>
      <w:r w:rsidRPr="001F2EC1">
        <w:rPr>
          <w:rFonts w:ascii="Traditional Arabic" w:hAnsi="Traditional Arabic" w:cs="Traditional Arabic" w:hint="eastAsia"/>
          <w:b/>
          <w:bCs/>
          <w:sz w:val="24"/>
          <w:szCs w:val="24"/>
          <w:rtl/>
        </w:rPr>
        <w:t>الفروع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10/315، </w:t>
      </w:r>
      <w:r w:rsidRPr="001F2EC1">
        <w:rPr>
          <w:rFonts w:ascii="Traditional Arabic" w:hAnsi="Traditional Arabic" w:cs="Traditional Arabic" w:hint="eastAsia"/>
          <w:sz w:val="24"/>
          <w:szCs w:val="24"/>
          <w:rtl/>
        </w:rPr>
        <w:t>وإبراهيم</w:t>
      </w:r>
      <w:r w:rsidRPr="001F2EC1">
        <w:rPr>
          <w:rFonts w:ascii="Traditional Arabic" w:hAnsi="Traditional Arabic" w:cs="Traditional Arabic"/>
          <w:sz w:val="24"/>
          <w:szCs w:val="24"/>
          <w:rtl/>
        </w:rPr>
        <w:t xml:space="preserve"> بن مفلح،</w:t>
      </w:r>
      <w:r w:rsidRPr="001F2EC1">
        <w:rPr>
          <w:rFonts w:ascii="Traditional Arabic" w:hAnsi="Traditional Arabic" w:cs="Traditional Arabic"/>
          <w:b/>
          <w:bCs/>
          <w:sz w:val="24"/>
          <w:szCs w:val="24"/>
          <w:rtl/>
        </w:rPr>
        <w:t xml:space="preserve"> المبدع،</w:t>
      </w:r>
      <w:r w:rsidRPr="001F2EC1">
        <w:rPr>
          <w:rFonts w:ascii="Traditional Arabic" w:hAnsi="Traditional Arabic" w:cs="Traditional Arabic"/>
          <w:sz w:val="24"/>
          <w:szCs w:val="24"/>
          <w:rtl/>
        </w:rPr>
        <w:t xml:space="preserve"> 3/361، </w:t>
      </w:r>
      <w:r w:rsidRPr="001F2EC1">
        <w:rPr>
          <w:rFonts w:ascii="Traditional Arabic" w:hAnsi="Traditional Arabic" w:cs="Traditional Arabic" w:hint="eastAsia"/>
          <w:sz w:val="24"/>
          <w:szCs w:val="24"/>
          <w:rtl/>
        </w:rPr>
        <w:t>والمرداوي،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4/201.</w:t>
      </w:r>
    </w:p>
  </w:footnote>
  <w:footnote w:id="668">
    <w:p w:rsidR="00DB12E1" w:rsidRDefault="00DB12E1" w:rsidP="000E06BB">
      <w:pPr>
        <w:autoSpaceDE w:val="0"/>
        <w:autoSpaceDN w:val="0"/>
        <w:adjustRightInd w:val="0"/>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أبو جندل بن سهيل بن عمرو القرشي العامري، وكان من السابقين إلى الإسلام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وممن عذّب بسبب إسلامه، ذكره أهل المغازي فيمن شهد بدرا، وكان أقبل مع المشركين، فانحاز إلى المسلمين، ثم أُسر بعد ذلك، وعذّب ليرجع عن دينه، ثم لما كان في فتح مكة؛ كان هو الذي استأمن لأبيه، استشهد أبو جندل باليمامة وهو ابن ثمان وثلاثين سنة. انظر: ابن حجر، </w:t>
      </w:r>
      <w:r w:rsidRPr="001F2EC1">
        <w:rPr>
          <w:rFonts w:ascii="Traditional Arabic" w:hAnsi="Traditional Arabic" w:cs="Traditional Arabic" w:hint="eastAsia"/>
          <w:bCs/>
          <w:sz w:val="24"/>
          <w:szCs w:val="24"/>
          <w:rtl/>
        </w:rPr>
        <w:t>الإصابة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7/59.</w:t>
      </w:r>
    </w:p>
  </w:footnote>
  <w:footnote w:id="669">
    <w:p w:rsidR="00DB12E1" w:rsidRDefault="00DB12E1" w:rsidP="006E7FA8">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Cs/>
          <w:sz w:val="24"/>
          <w:szCs w:val="24"/>
          <w:rtl/>
        </w:rPr>
        <w:t xml:space="preserve"> </w:t>
      </w:r>
      <w:r w:rsidRPr="006E7FA8">
        <w:rPr>
          <w:rStyle w:val="a3"/>
          <w:rFonts w:ascii="Traditional Arabic" w:hAnsi="Traditional Arabic" w:cs="Traditional Arabic" w:hint="eastAsia"/>
          <w:bCs/>
          <w:sz w:val="24"/>
          <w:szCs w:val="24"/>
          <w:vertAlign w:val="baseline"/>
          <w:rtl/>
        </w:rPr>
        <w:t>أ</w:t>
      </w:r>
      <w:r w:rsidRPr="006E7FA8">
        <w:rPr>
          <w:rFonts w:ascii="Traditional Arabic" w:hAnsi="Traditional Arabic" w:cs="Traditional Arabic" w:hint="eastAsia"/>
          <w:bCs/>
          <w:sz w:val="24"/>
          <w:szCs w:val="24"/>
          <w:rtl/>
        </w:rPr>
        <w:t>خرجه</w:t>
      </w:r>
      <w:r w:rsidRPr="006E7FA8">
        <w:rPr>
          <w:rFonts w:ascii="Traditional Arabic" w:hAnsi="Traditional Arabic" w:cs="Traditional Arabic"/>
          <w:bCs/>
          <w:sz w:val="24"/>
          <w:szCs w:val="24"/>
          <w:rtl/>
        </w:rPr>
        <w:t xml:space="preserve"> البخاري</w:t>
      </w:r>
      <w:r w:rsidRPr="006E7FA8">
        <w:rPr>
          <w:rFonts w:ascii="Traditional Arabic" w:hAnsi="Traditional Arabic" w:cs="Traditional Arabic"/>
          <w:b/>
          <w:sz w:val="24"/>
          <w:szCs w:val="24"/>
          <w:rtl/>
        </w:rPr>
        <w:t xml:space="preserve"> في صحيحه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الصلح، باب الصلح مع المشركين، 3/242، رقم 2700.</w:t>
      </w:r>
    </w:p>
  </w:footnote>
  <w:footnote w:id="670">
    <w:p w:rsidR="00DB12E1" w:rsidRDefault="00DB12E1" w:rsidP="000E06BB">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الممتحنة،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10.</w:t>
      </w:r>
    </w:p>
  </w:footnote>
  <w:footnote w:id="671">
    <w:p w:rsidR="00DB12E1" w:rsidRDefault="00DB12E1" w:rsidP="00DB0E9C">
      <w:pPr>
        <w:autoSpaceDE w:val="0"/>
        <w:autoSpaceDN w:val="0"/>
        <w:adjustRightInd w:val="0"/>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عتبة بن أ</w:t>
      </w:r>
      <w:r w:rsidRPr="001F2EC1">
        <w:rPr>
          <w:rFonts w:ascii="Traditional Arabic" w:hAnsi="Traditional Arabic" w:cs="Traditional Arabic" w:hint="eastAsia"/>
          <w:b/>
          <w:sz w:val="24"/>
          <w:szCs w:val="24"/>
          <w:rtl/>
        </w:rPr>
        <w:t>ُسيد</w:t>
      </w:r>
      <w:r w:rsidRPr="001F2EC1">
        <w:rPr>
          <w:rFonts w:ascii="Traditional Arabic" w:hAnsi="Traditional Arabic" w:cs="Traditional Arabic"/>
          <w:b/>
          <w:sz w:val="24"/>
          <w:szCs w:val="24"/>
          <w:rtl/>
        </w:rPr>
        <w:t xml:space="preserve"> الثقفي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قديم الإسلام والصحبة، قيل: هو من </w:t>
      </w:r>
      <w:r w:rsidRPr="001F2EC1">
        <w:rPr>
          <w:rFonts w:ascii="Traditional Arabic" w:hAnsi="Traditional Arabic" w:cs="Traditional Arabic" w:hint="eastAsia"/>
          <w:b/>
          <w:sz w:val="24"/>
          <w:szCs w:val="24"/>
          <w:rtl/>
        </w:rPr>
        <w:t>قريش،</w:t>
      </w:r>
      <w:r w:rsidRPr="001F2EC1">
        <w:rPr>
          <w:rFonts w:ascii="Traditional Arabic" w:hAnsi="Traditional Arabic" w:cs="Traditional Arabic"/>
          <w:b/>
          <w:sz w:val="24"/>
          <w:szCs w:val="24"/>
          <w:rtl/>
        </w:rPr>
        <w:t xml:space="preserve"> وقيل: بل هو ثقفي، ولما كتب النبيّ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tl/>
        </w:rPr>
        <w:t xml:space="preserve"> إلى أبي جندل وأبي بصير أن يقدما عليه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ورَدَ</w:t>
      </w:r>
      <w:r w:rsidRPr="001F2EC1">
        <w:rPr>
          <w:rFonts w:ascii="Traditional Arabic" w:hAnsi="Traditional Arabic" w:cs="Traditional Arabic"/>
          <w:b/>
          <w:sz w:val="24"/>
          <w:szCs w:val="24"/>
          <w:rtl/>
        </w:rPr>
        <w:t xml:space="preserve"> الكتاب وأبو بصير يموت، فمات وكتاب النبيّ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tl/>
        </w:rPr>
        <w:t xml:space="preserve"> في يده، فدفنه أبو جندل مكانه وصلّى عليه. انظر: </w:t>
      </w:r>
      <w:r w:rsidRPr="001F2EC1">
        <w:rPr>
          <w:rFonts w:ascii="Traditional Arabic" w:hAnsi="Traditional Arabic" w:cs="Traditional Arabic" w:hint="eastAsia"/>
          <w:sz w:val="24"/>
          <w:szCs w:val="24"/>
          <w:rtl/>
        </w:rPr>
        <w:t>الدارقطني،</w:t>
      </w:r>
      <w:r w:rsidRPr="001F2EC1">
        <w:rPr>
          <w:rFonts w:ascii="Traditional Arabic" w:hAnsi="Traditional Arabic" w:cs="Traditional Arabic"/>
          <w:sz w:val="24"/>
          <w:szCs w:val="24"/>
          <w:rtl/>
        </w:rPr>
        <w:t xml:space="preserve"> أبا الحسن علي بن عمر بن أحمد، </w:t>
      </w:r>
      <w:r w:rsidRPr="001F2EC1">
        <w:rPr>
          <w:rFonts w:ascii="Traditional Arabic" w:hAnsi="Traditional Arabic" w:cs="Traditional Arabic" w:hint="eastAsia"/>
          <w:bCs/>
          <w:sz w:val="24"/>
          <w:szCs w:val="24"/>
          <w:rtl/>
        </w:rPr>
        <w:t>المؤتَلِف</w:t>
      </w:r>
      <w:r w:rsidRPr="001F2EC1">
        <w:rPr>
          <w:rFonts w:ascii="Traditional Arabic" w:hAnsi="Traditional Arabic" w:cs="Traditional Arabic"/>
          <w:bCs/>
          <w:sz w:val="24"/>
          <w:szCs w:val="24"/>
          <w:rtl/>
        </w:rPr>
        <w:t xml:space="preserve"> والمختَلِف</w:t>
      </w:r>
      <w:r w:rsidRPr="001F2EC1">
        <w:rPr>
          <w:rFonts w:ascii="Traditional Arabic" w:hAnsi="Traditional Arabic" w:cs="Traditional Arabic" w:hint="eastAsia"/>
          <w:b/>
          <w:sz w:val="24"/>
          <w:szCs w:val="24"/>
          <w:rtl/>
        </w:rPr>
        <w:t>،</w:t>
      </w:r>
      <w:r w:rsidRPr="001F2EC1">
        <w:rPr>
          <w:rFonts w:ascii="Traditional Arabic" w:hAnsi="Traditional Arabic" w:cs="Traditional Arabic"/>
          <w:sz w:val="24"/>
          <w:szCs w:val="24"/>
          <w:rtl/>
        </w:rPr>
        <w:t xml:space="preserve"> تحقيق: موفق بن عبد الله بن عبد القادر، ط1، (بيروت: دار الغرب الإسلامي، 1406ه</w:t>
      </w:r>
      <w:r w:rsidRPr="001F2EC1">
        <w:rPr>
          <w:rFonts w:ascii="Traditional Arabic" w:hAnsi="Traditional Arabic" w:cs="Traditional Arabic" w:hint="eastAsia"/>
          <w:sz w:val="24"/>
          <w:szCs w:val="24"/>
          <w:rtl/>
        </w:rPr>
        <w:t>ـ</w:t>
      </w:r>
      <w:r w:rsidRPr="001F2EC1">
        <w:rPr>
          <w:rFonts w:ascii="Traditional Arabic" w:hAnsi="Traditional Arabic" w:cs="Traditional Arabic"/>
          <w:sz w:val="24"/>
          <w:szCs w:val="24"/>
          <w:rtl/>
        </w:rPr>
        <w:t xml:space="preserve"> - 1986م)، 1/222، والصفدي، </w:t>
      </w:r>
      <w:r w:rsidRPr="001F2EC1">
        <w:rPr>
          <w:rFonts w:ascii="Traditional Arabic" w:hAnsi="Traditional Arabic" w:cs="Traditional Arabic" w:hint="eastAsia"/>
          <w:b/>
          <w:bCs/>
          <w:sz w:val="24"/>
          <w:szCs w:val="24"/>
          <w:rtl/>
        </w:rPr>
        <w:t>الوافي</w:t>
      </w:r>
      <w:r w:rsidRPr="001F2EC1">
        <w:rPr>
          <w:rFonts w:ascii="Traditional Arabic" w:hAnsi="Traditional Arabic" w:cs="Traditional Arabic"/>
          <w:b/>
          <w:bCs/>
          <w:sz w:val="24"/>
          <w:szCs w:val="24"/>
          <w:rtl/>
        </w:rPr>
        <w:t xml:space="preserve"> بالوفيات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 108، وابن حجر، </w:t>
      </w:r>
      <w:r w:rsidRPr="001F2EC1">
        <w:rPr>
          <w:rFonts w:ascii="Traditional Arabic" w:hAnsi="Traditional Arabic" w:cs="Traditional Arabic" w:hint="eastAsia"/>
          <w:b/>
          <w:bCs/>
          <w:sz w:val="24"/>
          <w:szCs w:val="24"/>
          <w:rtl/>
        </w:rPr>
        <w:t>الإصابة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4/359.</w:t>
      </w:r>
    </w:p>
  </w:footnote>
  <w:footnote w:id="672">
    <w:p w:rsidR="00DB12E1" w:rsidRDefault="00DB12E1" w:rsidP="00141B0C">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8/49-50.</w:t>
      </w:r>
    </w:p>
  </w:footnote>
  <w:footnote w:id="673">
    <w:p w:rsidR="00DB12E1" w:rsidRDefault="00DB12E1" w:rsidP="00EE10D7">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ذي الجلال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5/520.</w:t>
      </w:r>
    </w:p>
  </w:footnote>
  <w:footnote w:id="674">
    <w:p w:rsidR="00DB12E1" w:rsidRDefault="00DB12E1" w:rsidP="004A07F1">
      <w:pPr>
        <w:autoSpaceDE w:val="0"/>
        <w:autoSpaceDN w:val="0"/>
        <w:adjustRightInd w:val="0"/>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الشيباني، محمد بن الحسن، </w:t>
      </w:r>
      <w:r w:rsidRPr="001F2EC1">
        <w:rPr>
          <w:rFonts w:ascii="Traditional Arabic" w:hAnsi="Traditional Arabic" w:cs="Traditional Arabic" w:hint="eastAsia"/>
          <w:bCs/>
          <w:sz w:val="24"/>
          <w:szCs w:val="24"/>
          <w:rtl/>
        </w:rPr>
        <w:t>السِّيَرَ</w:t>
      </w:r>
      <w:r w:rsidRPr="001F2EC1">
        <w:rPr>
          <w:rFonts w:ascii="Traditional Arabic" w:hAnsi="Traditional Arabic" w:cs="Traditional Arabic"/>
          <w:bCs/>
          <w:sz w:val="24"/>
          <w:szCs w:val="24"/>
          <w:rtl/>
        </w:rPr>
        <w:t xml:space="preserve"> الصَّغِيْرَ،</w:t>
      </w:r>
      <w:r w:rsidRPr="001F2EC1">
        <w:rPr>
          <w:rFonts w:ascii="Traditional Arabic" w:hAnsi="Traditional Arabic" w:cs="Traditional Arabic"/>
          <w:b/>
          <w:sz w:val="24"/>
          <w:szCs w:val="24"/>
          <w:rtl/>
        </w:rPr>
        <w:t xml:space="preserve"> تحقيق وتعليق د.محمود أحمد غازي، (إسلام </w:t>
      </w:r>
      <w:r w:rsidRPr="001F2EC1">
        <w:rPr>
          <w:rFonts w:ascii="Traditional Arabic" w:hAnsi="Traditional Arabic" w:cs="Traditional Arabic" w:hint="eastAsia"/>
          <w:b/>
          <w:sz w:val="24"/>
          <w:szCs w:val="24"/>
          <w:rtl/>
        </w:rPr>
        <w:t>أباد</w:t>
      </w:r>
      <w:r w:rsidRPr="001F2EC1">
        <w:rPr>
          <w:rFonts w:ascii="Traditional Arabic" w:hAnsi="Traditional Arabic" w:cs="Traditional Arabic"/>
          <w:b/>
          <w:sz w:val="24"/>
          <w:szCs w:val="24"/>
          <w:rtl/>
        </w:rPr>
        <w:t>: مجمع البحوث الإسلامية، الجامعة الإسلامية العالمية، 1419ه</w:t>
      </w:r>
      <w:r w:rsidRPr="001F2EC1">
        <w:rPr>
          <w:rFonts w:ascii="Traditional Arabic" w:hAnsi="Traditional Arabic" w:cs="Traditional Arabic" w:hint="eastAsia"/>
          <w:b/>
          <w:sz w:val="24"/>
          <w:szCs w:val="24"/>
          <w:rtl/>
        </w:rPr>
        <w:t>ـ</w:t>
      </w:r>
      <w:r w:rsidRPr="001F2EC1">
        <w:rPr>
          <w:rFonts w:ascii="Traditional Arabic" w:hAnsi="Traditional Arabic" w:cs="Traditional Arabic"/>
          <w:b/>
          <w:sz w:val="24"/>
          <w:szCs w:val="24"/>
          <w:rtl/>
        </w:rPr>
        <w:t xml:space="preserve">- 1998م)، 1/26، وابن عابدين، </w:t>
      </w:r>
      <w:r w:rsidRPr="001F2EC1">
        <w:rPr>
          <w:rFonts w:ascii="Traditional Arabic" w:hAnsi="Traditional Arabic" w:cs="Traditional Arabic" w:hint="eastAsia"/>
          <w:bCs/>
          <w:sz w:val="24"/>
          <w:szCs w:val="24"/>
          <w:rtl/>
        </w:rPr>
        <w:t>حاشية</w:t>
      </w:r>
      <w:r w:rsidRPr="001F2EC1">
        <w:rPr>
          <w:rFonts w:ascii="Traditional Arabic" w:hAnsi="Traditional Arabic" w:cs="Traditional Arabic"/>
          <w:bCs/>
          <w:sz w:val="24"/>
          <w:szCs w:val="24"/>
          <w:rtl/>
        </w:rPr>
        <w:t xml:space="preserve"> رد المحتار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4/452، وابن نجيم، </w:t>
      </w:r>
      <w:r w:rsidRPr="001F2EC1">
        <w:rPr>
          <w:rFonts w:ascii="Traditional Arabic" w:hAnsi="Traditional Arabic" w:cs="Traditional Arabic" w:hint="eastAsia"/>
          <w:bCs/>
          <w:sz w:val="24"/>
          <w:szCs w:val="24"/>
          <w:rtl/>
        </w:rPr>
        <w:t>البحر</w:t>
      </w:r>
      <w:r w:rsidRPr="001F2EC1">
        <w:rPr>
          <w:rFonts w:ascii="Traditional Arabic" w:hAnsi="Traditional Arabic" w:cs="Traditional Arabic"/>
          <w:bCs/>
          <w:sz w:val="24"/>
          <w:szCs w:val="24"/>
          <w:rtl/>
        </w:rPr>
        <w:t xml:space="preserve"> الرائق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5/236.</w:t>
      </w:r>
    </w:p>
  </w:footnote>
  <w:footnote w:id="675">
    <w:p w:rsidR="00DB12E1" w:rsidRDefault="00DB12E1" w:rsidP="00141B0C">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لقرافي،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الذخيرة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12/12.</w:t>
      </w:r>
    </w:p>
  </w:footnote>
  <w:footnote w:id="676">
    <w:p w:rsidR="00DB12E1" w:rsidRDefault="00DB12E1" w:rsidP="00141B0C">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النووي،</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w:t>
      </w:r>
      <w:r>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Pr>
          <w:rFonts w:ascii="Traditional Arabic" w:hAnsi="Traditional Arabic" w:cs="Traditional Arabic"/>
          <w:b/>
          <w:sz w:val="24"/>
          <w:szCs w:val="24"/>
          <w:rtl/>
        </w:rPr>
        <w:t xml:space="preserve"> </w:t>
      </w:r>
      <w:r w:rsidRPr="001F2EC1">
        <w:rPr>
          <w:rFonts w:ascii="Traditional Arabic" w:hAnsi="Traditional Arabic" w:cs="Traditional Arabic"/>
          <w:b/>
          <w:sz w:val="24"/>
          <w:szCs w:val="24"/>
          <w:rtl/>
        </w:rPr>
        <w:t xml:space="preserve"> 21/27، والماوردي،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13/272، و</w:t>
      </w:r>
      <w:r w:rsidRPr="001F2EC1">
        <w:rPr>
          <w:rStyle w:val="a3"/>
          <w:rFonts w:ascii="Traditional Arabic" w:hAnsi="Traditional Arabic" w:cs="Traditional Arabic" w:hint="eastAsia"/>
          <w:b/>
          <w:sz w:val="24"/>
          <w:szCs w:val="24"/>
          <w:vertAlign w:val="baseline"/>
          <w:rtl/>
        </w:rPr>
        <w:t>زكريا</w:t>
      </w:r>
      <w:r w:rsidRPr="001F2EC1">
        <w:rPr>
          <w:rStyle w:val="a3"/>
          <w:rFonts w:ascii="Traditional Arabic" w:hAnsi="Traditional Arabic" w:cs="Traditional Arabic"/>
          <w:b/>
          <w:sz w:val="24"/>
          <w:szCs w:val="24"/>
          <w:vertAlign w:val="baseline"/>
          <w:rtl/>
        </w:rPr>
        <w:t xml:space="preserve"> الأنصاري، </w:t>
      </w:r>
      <w:r w:rsidRPr="001F2EC1">
        <w:rPr>
          <w:rStyle w:val="a3"/>
          <w:rFonts w:ascii="Traditional Arabic" w:hAnsi="Traditional Arabic" w:cs="Traditional Arabic" w:hint="eastAsia"/>
          <w:bCs/>
          <w:sz w:val="24"/>
          <w:szCs w:val="24"/>
          <w:vertAlign w:val="baseline"/>
          <w:rtl/>
        </w:rPr>
        <w:t>أس</w:t>
      </w:r>
      <w:r w:rsidRPr="001F2EC1">
        <w:rPr>
          <w:rFonts w:ascii="Traditional Arabic" w:hAnsi="Traditional Arabic" w:cs="Traditional Arabic" w:hint="eastAsia"/>
          <w:bCs/>
          <w:sz w:val="24"/>
          <w:szCs w:val="24"/>
          <w:rtl/>
        </w:rPr>
        <w:t>نى</w:t>
      </w:r>
      <w:r w:rsidRPr="001F2EC1">
        <w:rPr>
          <w:rFonts w:ascii="Traditional Arabic" w:hAnsi="Traditional Arabic" w:cs="Traditional Arabic"/>
          <w:bCs/>
          <w:sz w:val="24"/>
          <w:szCs w:val="24"/>
          <w:rtl/>
        </w:rPr>
        <w:t xml:space="preserve"> المطالب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4/114.</w:t>
      </w:r>
    </w:p>
  </w:footnote>
  <w:footnote w:id="677">
    <w:p w:rsidR="00DB12E1" w:rsidRDefault="00DB12E1" w:rsidP="00141B0C">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12/245، ومحمد بن مفلح، </w:t>
      </w:r>
      <w:r w:rsidRPr="001F2EC1">
        <w:rPr>
          <w:rFonts w:ascii="Traditional Arabic" w:hAnsi="Traditional Arabic" w:cs="Traditional Arabic" w:hint="eastAsia"/>
          <w:bCs/>
          <w:sz w:val="24"/>
          <w:szCs w:val="24"/>
          <w:rtl/>
        </w:rPr>
        <w:t>الفروع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10/318، وإبراهيم بن مفلح، </w:t>
      </w:r>
      <w:r w:rsidRPr="001F2EC1">
        <w:rPr>
          <w:rFonts w:ascii="Traditional Arabic" w:hAnsi="Traditional Arabic" w:cs="Traditional Arabic" w:hint="eastAsia"/>
          <w:bCs/>
          <w:sz w:val="24"/>
          <w:szCs w:val="24"/>
          <w:rtl/>
        </w:rPr>
        <w:t>المبدع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3/363، والمرداوي،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4/204.</w:t>
      </w:r>
    </w:p>
  </w:footnote>
  <w:footnote w:id="678">
    <w:p w:rsidR="00DB12E1" w:rsidRDefault="00DB12E1" w:rsidP="00141B0C">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الإسراء،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15.</w:t>
      </w:r>
    </w:p>
  </w:footnote>
  <w:footnote w:id="679">
    <w:p w:rsidR="00DB12E1" w:rsidRDefault="00DB12E1" w:rsidP="00141B0C">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ابن عابدين، </w:t>
      </w:r>
      <w:r w:rsidRPr="001F2EC1">
        <w:rPr>
          <w:rFonts w:ascii="Traditional Arabic" w:hAnsi="Traditional Arabic" w:cs="Traditional Arabic" w:hint="eastAsia"/>
          <w:bCs/>
          <w:sz w:val="24"/>
          <w:szCs w:val="24"/>
          <w:rtl/>
        </w:rPr>
        <w:t>حاشية</w:t>
      </w:r>
      <w:r w:rsidRPr="001F2EC1">
        <w:rPr>
          <w:rFonts w:ascii="Traditional Arabic" w:hAnsi="Traditional Arabic" w:cs="Traditional Arabic"/>
          <w:bCs/>
          <w:sz w:val="24"/>
          <w:szCs w:val="24"/>
          <w:rtl/>
        </w:rPr>
        <w:t xml:space="preserve"> رد المحتار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4/452، والماوردي،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13/272، و</w:t>
      </w:r>
      <w:r w:rsidRPr="001F2EC1">
        <w:rPr>
          <w:rStyle w:val="a3"/>
          <w:rFonts w:ascii="Traditional Arabic" w:hAnsi="Traditional Arabic" w:cs="Traditional Arabic" w:hint="eastAsia"/>
          <w:b/>
          <w:sz w:val="24"/>
          <w:szCs w:val="24"/>
          <w:vertAlign w:val="baseline"/>
          <w:rtl/>
        </w:rPr>
        <w:t>زكريا</w:t>
      </w:r>
      <w:r w:rsidRPr="001F2EC1">
        <w:rPr>
          <w:rStyle w:val="a3"/>
          <w:rFonts w:ascii="Traditional Arabic" w:hAnsi="Traditional Arabic" w:cs="Traditional Arabic"/>
          <w:b/>
          <w:sz w:val="24"/>
          <w:szCs w:val="24"/>
          <w:vertAlign w:val="baseline"/>
          <w:rtl/>
        </w:rPr>
        <w:t xml:space="preserve"> الأنصاري، </w:t>
      </w:r>
      <w:r w:rsidRPr="001F2EC1">
        <w:rPr>
          <w:rStyle w:val="a3"/>
          <w:rFonts w:ascii="Traditional Arabic" w:hAnsi="Traditional Arabic" w:cs="Traditional Arabic" w:hint="eastAsia"/>
          <w:bCs/>
          <w:sz w:val="24"/>
          <w:szCs w:val="24"/>
          <w:vertAlign w:val="baseline"/>
          <w:rtl/>
        </w:rPr>
        <w:t>أس</w:t>
      </w:r>
      <w:r w:rsidRPr="001F2EC1">
        <w:rPr>
          <w:rFonts w:ascii="Traditional Arabic" w:hAnsi="Traditional Arabic" w:cs="Traditional Arabic" w:hint="eastAsia"/>
          <w:bCs/>
          <w:sz w:val="24"/>
          <w:szCs w:val="24"/>
          <w:rtl/>
        </w:rPr>
        <w:t>نى</w:t>
      </w:r>
      <w:r w:rsidRPr="001F2EC1">
        <w:rPr>
          <w:rFonts w:ascii="Traditional Arabic" w:hAnsi="Traditional Arabic" w:cs="Traditional Arabic"/>
          <w:bCs/>
          <w:sz w:val="24"/>
          <w:szCs w:val="24"/>
          <w:rtl/>
        </w:rPr>
        <w:t xml:space="preserve"> المطالب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4/114.</w:t>
      </w:r>
    </w:p>
  </w:footnote>
  <w:footnote w:id="680">
    <w:p w:rsidR="00DB12E1" w:rsidRDefault="00DB12E1" w:rsidP="00141B0C">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محمد بن مفلح، </w:t>
      </w:r>
      <w:r w:rsidRPr="001F2EC1">
        <w:rPr>
          <w:rFonts w:ascii="Traditional Arabic" w:hAnsi="Traditional Arabic" w:cs="Traditional Arabic" w:hint="eastAsia"/>
          <w:bCs/>
          <w:sz w:val="24"/>
          <w:szCs w:val="24"/>
          <w:rtl/>
        </w:rPr>
        <w:t>الفروع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10/318، وإ</w:t>
      </w:r>
      <w:r w:rsidRPr="001F2EC1">
        <w:rPr>
          <w:rFonts w:ascii="Traditional Arabic" w:hAnsi="Traditional Arabic" w:cs="Traditional Arabic" w:hint="eastAsia"/>
          <w:b/>
          <w:sz w:val="24"/>
          <w:szCs w:val="24"/>
          <w:rtl/>
        </w:rPr>
        <w:t>براهيم</w:t>
      </w:r>
      <w:r w:rsidRPr="001F2EC1">
        <w:rPr>
          <w:rFonts w:ascii="Traditional Arabic" w:hAnsi="Traditional Arabic" w:cs="Traditional Arabic"/>
          <w:b/>
          <w:sz w:val="24"/>
          <w:szCs w:val="24"/>
          <w:rtl/>
        </w:rPr>
        <w:t xml:space="preserve"> بن مفلح، </w:t>
      </w:r>
      <w:r w:rsidRPr="001F2EC1">
        <w:rPr>
          <w:rFonts w:ascii="Traditional Arabic" w:hAnsi="Traditional Arabic" w:cs="Traditional Arabic" w:hint="eastAsia"/>
          <w:bCs/>
          <w:sz w:val="24"/>
          <w:szCs w:val="24"/>
          <w:rtl/>
        </w:rPr>
        <w:t>المبدع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3/363، والمرداوي،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4/204.</w:t>
      </w:r>
    </w:p>
  </w:footnote>
  <w:footnote w:id="681">
    <w:p w:rsidR="00DB12E1" w:rsidRDefault="00DB12E1" w:rsidP="00141B0C">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الإسراء،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15.</w:t>
      </w:r>
    </w:p>
  </w:footnote>
  <w:footnote w:id="682">
    <w:p w:rsidR="00DB12E1" w:rsidRDefault="00DB12E1" w:rsidP="00F55D71">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w:t>
      </w:r>
      <w:r w:rsidRPr="001F2EC1">
        <w:rPr>
          <w:rFonts w:ascii="Traditional Arabic" w:hAnsi="Traditional Arabic" w:cs="Traditional Arabic" w:hint="eastAsia"/>
          <w:bCs/>
          <w:sz w:val="24"/>
          <w:szCs w:val="24"/>
          <w:rtl/>
        </w:rPr>
        <w:t>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8/51.</w:t>
      </w:r>
    </w:p>
  </w:footnote>
  <w:footnote w:id="683">
    <w:p w:rsidR="00DB12E1" w:rsidRDefault="00DB12E1" w:rsidP="00DA1D77">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البقرة،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194.</w:t>
      </w:r>
    </w:p>
  </w:footnote>
  <w:footnote w:id="684">
    <w:p w:rsidR="00DB12E1" w:rsidRDefault="00DB12E1" w:rsidP="00F55D71">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المائدة،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1.</w:t>
      </w:r>
    </w:p>
  </w:footnote>
  <w:footnote w:id="685">
    <w:p w:rsidR="00DB12E1" w:rsidRDefault="00DB12E1" w:rsidP="00F55D71">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التوبة،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4.</w:t>
      </w:r>
    </w:p>
  </w:footnote>
  <w:footnote w:id="686">
    <w:p w:rsidR="00DB12E1" w:rsidRDefault="00DB12E1" w:rsidP="00F55D71">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السرخسي،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المبسوط</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10/86، و</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الهمام،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5/456.</w:t>
      </w:r>
    </w:p>
  </w:footnote>
  <w:footnote w:id="687">
    <w:p w:rsidR="00DB12E1" w:rsidRDefault="00DB12E1" w:rsidP="00F55D71">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مصالحته</w:t>
      </w:r>
      <w:r w:rsidRPr="001F2EC1">
        <w:rPr>
          <w:rFonts w:ascii="Traditional Arabic" w:hAnsi="Traditional Arabic" w:cs="Traditional Arabic"/>
          <w:sz w:val="24"/>
          <w:szCs w:val="24"/>
          <w:rtl/>
        </w:rPr>
        <w:t xml:space="preserve"> </w:t>
      </w:r>
      <w:r w:rsidRPr="001F2EC1">
        <w:rPr>
          <w:rFonts w:ascii="AGA Arabesque" w:hAnsi="AGA Arabesque" w:cs="Traditional Arabic"/>
          <w:sz w:val="24"/>
          <w:szCs w:val="24"/>
        </w:rPr>
        <w:sym w:font="AGA Arabesque" w:char="F072"/>
      </w:r>
      <w:r w:rsidRPr="001F2EC1">
        <w:rPr>
          <w:rFonts w:ascii="Traditional Arabic" w:hAnsi="Traditional Arabic" w:cs="Traditional Arabic"/>
          <w:sz w:val="24"/>
          <w:szCs w:val="24"/>
          <w:rtl/>
        </w:rPr>
        <w:t xml:space="preserve"> لقريش على وضع القتال أخرجها </w:t>
      </w:r>
      <w:r w:rsidRPr="001F2EC1">
        <w:rPr>
          <w:rFonts w:ascii="Traditional Arabic" w:hAnsi="Traditional Arabic" w:cs="Traditional Arabic" w:hint="eastAsia"/>
          <w:b/>
          <w:bCs/>
          <w:sz w:val="24"/>
          <w:szCs w:val="24"/>
          <w:rtl/>
        </w:rPr>
        <w:t>البخاري</w:t>
      </w:r>
      <w:r w:rsidRPr="001F2EC1">
        <w:rPr>
          <w:rFonts w:ascii="Traditional Arabic" w:hAnsi="Traditional Arabic" w:cs="Traditional Arabic"/>
          <w:sz w:val="24"/>
          <w:szCs w:val="24"/>
          <w:rtl/>
        </w:rPr>
        <w:t xml:space="preserve"> من حديث عروة عن المسوّر ومروان مطو</w:t>
      </w:r>
      <w:r w:rsidRPr="001F2EC1">
        <w:rPr>
          <w:rFonts w:ascii="Traditional Arabic" w:hAnsi="Traditional Arabic" w:cs="Traditional Arabic" w:hint="eastAsia"/>
          <w:sz w:val="24"/>
          <w:szCs w:val="24"/>
          <w:rtl/>
        </w:rPr>
        <w:t>ّلًا</w:t>
      </w:r>
      <w:r w:rsidRPr="001F2EC1">
        <w:rPr>
          <w:rFonts w:ascii="Traditional Arabic" w:hAnsi="Traditional Arabic" w:cs="Traditional Arabic"/>
          <w:sz w:val="24"/>
          <w:szCs w:val="24"/>
          <w:rtl/>
        </w:rPr>
        <w:t xml:space="preserve"> في قصة الحديبية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من غير ذكر المدة في كتاب الشروط، باب الشروط في الجهاد والمصالحة مع أهل الحرب وكتابة الشروط، 3/252، رقم 2731</w:t>
      </w:r>
      <w:r w:rsidRPr="001F2EC1">
        <w:rPr>
          <w:rFonts w:ascii="Traditional Arabic" w:hAnsi="Traditional Arabic" w:cs="Traditional Arabic"/>
          <w:b/>
          <w:sz w:val="24"/>
          <w:szCs w:val="24"/>
          <w:rtl/>
        </w:rPr>
        <w:t>.</w:t>
      </w:r>
    </w:p>
  </w:footnote>
  <w:footnote w:id="688">
    <w:p w:rsidR="00DB12E1" w:rsidRDefault="00DB12E1" w:rsidP="00F55D71">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قال</w:t>
      </w:r>
      <w:r w:rsidRPr="001F2EC1">
        <w:rPr>
          <w:rFonts w:ascii="Traditional Arabic" w:hAnsi="Traditional Arabic" w:cs="Traditional Arabic"/>
          <w:sz w:val="24"/>
          <w:szCs w:val="24"/>
          <w:rtl/>
        </w:rPr>
        <w:t xml:space="preserve"> ابن حجر في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الباري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8/6</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عند</w:t>
      </w:r>
      <w:r w:rsidRPr="001F2EC1">
        <w:rPr>
          <w:rFonts w:ascii="Traditional Arabic" w:hAnsi="Traditional Arabic" w:cs="Traditional Arabic"/>
          <w:sz w:val="24"/>
          <w:szCs w:val="24"/>
          <w:rtl/>
        </w:rPr>
        <w:t xml:space="preserve"> شرحه لحديث: «</w:t>
      </w:r>
      <w:r w:rsidRPr="001F2EC1">
        <w:rPr>
          <w:rFonts w:ascii="Traditional Arabic" w:hAnsi="Traditional Arabic" w:cs="Traditional Arabic" w:hint="eastAsia"/>
          <w:sz w:val="24"/>
          <w:szCs w:val="24"/>
          <w:rtl/>
        </w:rPr>
        <w:t>لما</w:t>
      </w:r>
      <w:r w:rsidRPr="001F2EC1">
        <w:rPr>
          <w:rFonts w:ascii="Traditional Arabic" w:hAnsi="Traditional Arabic" w:cs="Traditional Arabic"/>
          <w:sz w:val="24"/>
          <w:szCs w:val="24"/>
          <w:rtl/>
        </w:rPr>
        <w:t xml:space="preserve"> سار رسول الله </w:t>
      </w:r>
      <w:r w:rsidRPr="001F2EC1">
        <w:rPr>
          <w:rFonts w:ascii="AGA Arabesque" w:hAnsi="AGA Arabesque" w:cs="Traditional Arabic"/>
          <w:sz w:val="24"/>
          <w:szCs w:val="24"/>
        </w:rPr>
        <w:sym w:font="AGA Arabesque" w:char="F072"/>
      </w:r>
      <w:r w:rsidRPr="001F2EC1">
        <w:rPr>
          <w:rFonts w:ascii="Traditional Arabic" w:hAnsi="Traditional Arabic" w:cs="Traditional Arabic"/>
          <w:sz w:val="24"/>
          <w:szCs w:val="24"/>
          <w:rtl/>
        </w:rPr>
        <w:t xml:space="preserve"> عام الفتح، فبلغ ذلك قريشًا، خرج أبو سفيان بن حرب وحكيم بن حزام وبديل بن ورقاء يلتمسون الخبر عن رسول الله </w:t>
      </w:r>
      <w:r w:rsidRPr="001F2EC1">
        <w:rPr>
          <w:rFonts w:ascii="AGA Arabesque" w:hAnsi="AGA Arabesque" w:cs="Traditional Arabic"/>
          <w:sz w:val="24"/>
          <w:szCs w:val="24"/>
        </w:rPr>
        <w:sym w:font="AGA Arabesque" w:char="F072"/>
      </w:r>
      <w:r w:rsidRPr="001F2EC1">
        <w:rPr>
          <w:rFonts w:ascii="Traditional Arabic" w:hAnsi="Traditional Arabic" w:cs="Traditional Arabic"/>
          <w:sz w:val="24"/>
          <w:szCs w:val="24"/>
          <w:rtl/>
        </w:rPr>
        <w:t xml:space="preserve"> ... » الحديث. قال: "ظاهره أنهم بلغهم مسيره قبل خروج أبي سفيان وحكيم بن حزام، والذي عند ابن إسحاق وعند ابن عائذ من مغازي عروة: ثم خرجوا وقادوا الخيول، حتى نزلوا بمرّ الظهران، ولم تعلم بهم قريشًا، وكذا من رواية أبي سلمة عند ابن أبي شيبة: أن النبي </w:t>
      </w:r>
      <w:r w:rsidRPr="001F2EC1">
        <w:rPr>
          <w:rFonts w:ascii="AGA Arabesque" w:hAnsi="AGA Arabesque" w:cs="Traditional Arabic"/>
          <w:sz w:val="24"/>
          <w:szCs w:val="24"/>
        </w:rPr>
        <w:sym w:font="AGA Arabesque" w:char="F072"/>
      </w:r>
      <w:r w:rsidRPr="001F2EC1">
        <w:rPr>
          <w:rFonts w:ascii="Traditional Arabic" w:hAnsi="Traditional Arabic" w:cs="Traditional Arabic"/>
          <w:sz w:val="24"/>
          <w:szCs w:val="24"/>
          <w:rtl/>
        </w:rPr>
        <w:t xml:space="preserve"> أمر بالطرق فحبست، ثم خرج، فغمّ على أهل مكة الأمر، فقال أبو سفيان لحكيم بن حزام: هل لك أن تركب إلى أمر لعلنا أن نلقى خبرًا؟ فقال له بديل بن ورقاء: وأنا معكم، قالا: وأنت إن شئت، فركبوا، وفي رواية ابن عائذ من حديث ابن عمر</w:t>
      </w:r>
      <w:r w:rsidRPr="001F2EC1">
        <w:rPr>
          <w:rFonts w:ascii="AGA Arabesque" w:hAnsi="AGA Arabesque" w:cs="Traditional Arabic"/>
          <w:sz w:val="24"/>
          <w:szCs w:val="24"/>
        </w:rPr>
        <w:sym w:font="AGA Arabesque" w:char="F074"/>
      </w:r>
      <w:r w:rsidRPr="001F2EC1">
        <w:rPr>
          <w:rFonts w:ascii="Traditional Arabic" w:hAnsi="Traditional Arabic" w:cs="Traditional Arabic"/>
          <w:sz w:val="24"/>
          <w:szCs w:val="24"/>
          <w:rtl/>
        </w:rPr>
        <w:t xml:space="preserve"> قال: لم يغز رسول الله </w:t>
      </w:r>
      <w:r w:rsidRPr="001F2EC1">
        <w:rPr>
          <w:rFonts w:ascii="AGA Arabesque" w:hAnsi="AGA Arabesque" w:cs="Traditional Arabic"/>
          <w:sz w:val="24"/>
          <w:szCs w:val="24"/>
        </w:rPr>
        <w:sym w:font="AGA Arabesque" w:char="F072"/>
      </w:r>
      <w:r w:rsidRPr="001F2EC1">
        <w:rPr>
          <w:rFonts w:ascii="Traditional Arabic" w:hAnsi="Traditional Arabic" w:cs="Traditional Arabic"/>
          <w:sz w:val="24"/>
          <w:szCs w:val="24"/>
          <w:rtl/>
        </w:rPr>
        <w:t xml:space="preserve"> قريشًا حتى بعث إليهم ضمرة يخيرّهم بين إحدى ثلاث: أن يود</w:t>
      </w:r>
      <w:r w:rsidRPr="001F2EC1">
        <w:rPr>
          <w:rFonts w:ascii="Traditional Arabic" w:hAnsi="Traditional Arabic" w:cs="Traditional Arabic" w:hint="eastAsia"/>
          <w:sz w:val="24"/>
          <w:szCs w:val="24"/>
          <w:rtl/>
        </w:rPr>
        <w:t>وا</w:t>
      </w:r>
      <w:r w:rsidRPr="001F2EC1">
        <w:rPr>
          <w:rFonts w:ascii="Traditional Arabic" w:hAnsi="Traditional Arabic" w:cs="Traditional Arabic"/>
          <w:sz w:val="24"/>
          <w:szCs w:val="24"/>
          <w:rtl/>
        </w:rPr>
        <w:t xml:space="preserve"> قتيل خزاعة، وبين أن يبرءوا من حلف بكر، أو ينبذ إليهم على سواء، فأتاهم ضمرة فخيّرهم، فقال قرظة بن عمرو: لا نودي ولا نبرأ، ولكننا ننبذ إليه على سواء، فانصرف ضمرة بذلك، فأرسلت قريش أبا سفيان يسأل رسول الله </w:t>
      </w:r>
      <w:r w:rsidRPr="001F2EC1">
        <w:rPr>
          <w:rFonts w:ascii="AGA Arabesque" w:hAnsi="AGA Arabesque" w:cs="Traditional Arabic"/>
          <w:sz w:val="24"/>
          <w:szCs w:val="24"/>
        </w:rPr>
        <w:sym w:font="AGA Arabesque" w:char="F072"/>
      </w:r>
      <w:r w:rsidRPr="001F2EC1">
        <w:rPr>
          <w:rFonts w:ascii="Traditional Arabic" w:hAnsi="Traditional Arabic" w:cs="Traditional Arabic"/>
          <w:sz w:val="24"/>
          <w:szCs w:val="24"/>
          <w:rtl/>
        </w:rPr>
        <w:t xml:space="preserve"> في تجديد العهد، وكذلك أخرجه مسدّد من مرسل محمد </w:t>
      </w:r>
      <w:r w:rsidRPr="001F2EC1">
        <w:rPr>
          <w:rFonts w:ascii="Traditional Arabic" w:hAnsi="Traditional Arabic" w:cs="Traditional Arabic" w:hint="eastAsia"/>
          <w:sz w:val="24"/>
          <w:szCs w:val="24"/>
          <w:rtl/>
        </w:rPr>
        <w:t>بن</w:t>
      </w:r>
      <w:r w:rsidRPr="001F2EC1">
        <w:rPr>
          <w:rFonts w:ascii="Traditional Arabic" w:hAnsi="Traditional Arabic" w:cs="Traditional Arabic"/>
          <w:sz w:val="24"/>
          <w:szCs w:val="24"/>
          <w:rtl/>
        </w:rPr>
        <w:t xml:space="preserve"> عبّاد بن جعفر، فأنكره الواقدي، وزعم أن أبا سفيان إنما توجّه مبادرًا قبل أن يبلغ المسلمين الخبر، والله أعلم". </w:t>
      </w:r>
    </w:p>
  </w:footnote>
  <w:footnote w:id="689">
    <w:p w:rsidR="00DB12E1" w:rsidRDefault="00DB12E1" w:rsidP="00F55D71">
      <w:pPr>
        <w:spacing w:after="0" w:line="240" w:lineRule="auto"/>
        <w:ind w:right="-1418"/>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انظر: الهروي، علي بن سلطان، </w:t>
      </w:r>
      <w:r w:rsidRPr="001F2EC1">
        <w:rPr>
          <w:rFonts w:ascii="Traditional Arabic" w:hAnsi="Traditional Arabic" w:cs="Traditional Arabic" w:hint="eastAsia"/>
          <w:b/>
          <w:bCs/>
          <w:sz w:val="24"/>
          <w:szCs w:val="24"/>
          <w:rtl/>
        </w:rPr>
        <w:t>مرقاة</w:t>
      </w:r>
      <w:r w:rsidRPr="001F2EC1">
        <w:rPr>
          <w:rFonts w:ascii="Traditional Arabic" w:hAnsi="Traditional Arabic" w:cs="Traditional Arabic"/>
          <w:b/>
          <w:bCs/>
          <w:sz w:val="24"/>
          <w:szCs w:val="24"/>
          <w:rtl/>
        </w:rPr>
        <w:t xml:space="preserve"> المفاتيح شرح مشكاة المصابيح</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(بيروت - لبنان: دار الفكر، 1422هـ - 2002م)، 6/2623.</w:t>
      </w:r>
    </w:p>
  </w:footnote>
  <w:footnote w:id="690">
    <w:p w:rsidR="00DB12E1" w:rsidRDefault="00DB12E1" w:rsidP="00F55D71">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الهمام،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5/456.</w:t>
      </w:r>
    </w:p>
  </w:footnote>
  <w:footnote w:id="691">
    <w:p w:rsidR="00DB12E1" w:rsidRDefault="00DB12E1" w:rsidP="00F55D71">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القرطبي، </w:t>
      </w:r>
      <w:r w:rsidRPr="001F2EC1">
        <w:rPr>
          <w:rStyle w:val="a3"/>
          <w:rFonts w:ascii="Traditional Arabic" w:hAnsi="Traditional Arabic" w:cs="Traditional Arabic" w:hint="eastAsia"/>
          <w:bCs/>
          <w:sz w:val="24"/>
          <w:szCs w:val="24"/>
          <w:vertAlign w:val="baseline"/>
          <w:rtl/>
        </w:rPr>
        <w:t>الجامع</w:t>
      </w:r>
      <w:r w:rsidRPr="001F2EC1">
        <w:rPr>
          <w:rStyle w:val="a3"/>
          <w:rFonts w:ascii="Traditional Arabic" w:hAnsi="Traditional Arabic" w:cs="Traditional Arabic"/>
          <w:bCs/>
          <w:sz w:val="24"/>
          <w:szCs w:val="24"/>
          <w:vertAlign w:val="baseline"/>
          <w:rtl/>
        </w:rPr>
        <w:t xml:space="preserve"> لأحكام القرآن</w:t>
      </w:r>
      <w:r w:rsidRPr="001F2EC1">
        <w:rPr>
          <w:rStyle w:val="a3"/>
          <w:rFonts w:ascii="Traditional Arabic" w:hAnsi="Traditional Arabic" w:cs="Traditional Arabic" w:hint="eastAsia"/>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b/>
          <w:sz w:val="24"/>
          <w:szCs w:val="24"/>
          <w:vertAlign w:val="baseline"/>
          <w:rtl/>
        </w:rPr>
        <w:t>8/33.</w:t>
      </w:r>
    </w:p>
  </w:footnote>
  <w:footnote w:id="692">
    <w:p w:rsidR="00DB12E1" w:rsidRDefault="00DB12E1" w:rsidP="00C406B1">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عليش، </w:t>
      </w:r>
      <w:r w:rsidRPr="001F2EC1">
        <w:rPr>
          <w:rFonts w:ascii="Traditional Arabic" w:hAnsi="Traditional Arabic" w:cs="Traditional Arabic" w:hint="eastAsia"/>
          <w:b/>
          <w:bCs/>
          <w:sz w:val="24"/>
          <w:szCs w:val="24"/>
          <w:rtl/>
        </w:rPr>
        <w:t>منح</w:t>
      </w:r>
      <w:r w:rsidRPr="001F2EC1">
        <w:rPr>
          <w:rFonts w:ascii="Traditional Arabic" w:hAnsi="Traditional Arabic" w:cs="Traditional Arabic"/>
          <w:b/>
          <w:bCs/>
          <w:sz w:val="24"/>
          <w:szCs w:val="24"/>
          <w:rtl/>
        </w:rPr>
        <w:t xml:space="preserve"> الجليل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 229، </w:t>
      </w:r>
      <w:r w:rsidRPr="001F2EC1">
        <w:rPr>
          <w:rFonts w:ascii="Traditional Arabic" w:hAnsi="Traditional Arabic" w:cs="Traditional Arabic" w:hint="eastAsia"/>
          <w:sz w:val="24"/>
          <w:szCs w:val="24"/>
          <w:rtl/>
        </w:rPr>
        <w:t>والخرشي،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خليل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3/151.</w:t>
      </w:r>
    </w:p>
  </w:footnote>
  <w:footnote w:id="693">
    <w:p w:rsidR="00DB12E1" w:rsidRDefault="00DB12E1" w:rsidP="0031743E">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14/383، والنووي،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w:t>
      </w:r>
      <w:r>
        <w:rPr>
          <w:rFonts w:ascii="Traditional Arabic" w:hAnsi="Traditional Arabic" w:cs="Traditional Arabic" w:hint="eastAsia"/>
          <w:b/>
          <w:sz w:val="24"/>
          <w:szCs w:val="24"/>
          <w:rtl/>
        </w:rPr>
        <w:t>لمطيعي،</w:t>
      </w:r>
      <w:r>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21/413.</w:t>
      </w:r>
    </w:p>
  </w:footnote>
  <w:footnote w:id="694">
    <w:p w:rsidR="00DB12E1" w:rsidRDefault="00DB12E1" w:rsidP="00F55D71">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قد</w:t>
      </w:r>
      <w:r w:rsidRPr="001F2EC1">
        <w:rPr>
          <w:rFonts w:ascii="Traditional Arabic" w:hAnsi="Traditional Arabic" w:cs="Traditional Arabic" w:hint="eastAsia"/>
          <w:b/>
          <w:sz w:val="24"/>
          <w:szCs w:val="24"/>
          <w:rtl/>
        </w:rPr>
        <w:t>امة،</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13/158.</w:t>
      </w:r>
    </w:p>
  </w:footnote>
  <w:footnote w:id="695">
    <w:p w:rsidR="00DB12E1" w:rsidRDefault="00DB12E1" w:rsidP="00F55D71">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الأنفال،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58.</w:t>
      </w:r>
    </w:p>
  </w:footnote>
  <w:footnote w:id="696">
    <w:p w:rsidR="00DB12E1" w:rsidRDefault="00DB12E1" w:rsidP="00F55D71">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لمرجع</w:t>
      </w:r>
      <w:r w:rsidRPr="001F2EC1">
        <w:rPr>
          <w:rFonts w:ascii="Traditional Arabic" w:hAnsi="Traditional Arabic" w:cs="Traditional Arabic"/>
          <w:b/>
          <w:sz w:val="24"/>
          <w:szCs w:val="24"/>
          <w:rtl/>
        </w:rPr>
        <w:t xml:space="preserve"> السابق.</w:t>
      </w:r>
    </w:p>
  </w:footnote>
  <w:footnote w:id="697">
    <w:p w:rsidR="00DB12E1" w:rsidRDefault="00DB12E1" w:rsidP="00F55D71">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ي</w:t>
      </w:r>
      <w:r w:rsidRPr="001F2EC1">
        <w:rPr>
          <w:rFonts w:ascii="Traditional Arabic" w:hAnsi="Traditional Arabic" w:cs="Traditional Arabic" w:hint="eastAsia"/>
          <w:b/>
          <w:sz w:val="24"/>
          <w:szCs w:val="24"/>
          <w:rtl/>
        </w:rPr>
        <w:t>عني</w:t>
      </w:r>
      <w:r w:rsidRPr="001F2EC1">
        <w:rPr>
          <w:rFonts w:ascii="Traditional Arabic" w:hAnsi="Traditional Arabic" w:cs="Traditional Arabic"/>
          <w:b/>
          <w:sz w:val="24"/>
          <w:szCs w:val="24"/>
          <w:rtl/>
        </w:rPr>
        <w:t xml:space="preserve"> بذلك قول صاحب الزاد.</w:t>
      </w:r>
    </w:p>
  </w:footnote>
  <w:footnote w:id="698">
    <w:p w:rsidR="00DB12E1" w:rsidRDefault="00DB12E1" w:rsidP="00F55D71">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الأنفال،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58.</w:t>
      </w:r>
    </w:p>
  </w:footnote>
  <w:footnote w:id="699">
    <w:p w:rsidR="00DB12E1" w:rsidRDefault="00DB12E1" w:rsidP="00F55D71">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w:t>
      </w:r>
      <w:r w:rsidRPr="001F2EC1">
        <w:rPr>
          <w:rFonts w:ascii="Traditional Arabic" w:hAnsi="Traditional Arabic" w:cs="Traditional Arabic" w:hint="eastAsia"/>
          <w:bCs/>
          <w:sz w:val="24"/>
          <w:szCs w:val="24"/>
          <w:rtl/>
        </w:rPr>
        <w:t>لممتع،</w:t>
      </w:r>
      <w:r w:rsidRPr="001F2EC1">
        <w:rPr>
          <w:rFonts w:ascii="Traditional Arabic" w:hAnsi="Traditional Arabic" w:cs="Traditional Arabic"/>
          <w:b/>
          <w:sz w:val="24"/>
          <w:szCs w:val="24"/>
          <w:rtl/>
        </w:rPr>
        <w:t xml:space="preserve"> 8/51-52.</w:t>
      </w:r>
    </w:p>
  </w:footnote>
  <w:footnote w:id="700">
    <w:p w:rsidR="00DB12E1" w:rsidRDefault="00DB12E1" w:rsidP="00F55D71">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ال</w:t>
      </w:r>
      <w:r w:rsidRPr="001F2EC1">
        <w:rPr>
          <w:rFonts w:ascii="Traditional Arabic" w:hAnsi="Traditional Arabic" w:cs="Traditional Arabic" w:hint="eastAsia"/>
          <w:b/>
          <w:sz w:val="24"/>
          <w:szCs w:val="24"/>
          <w:rtl/>
        </w:rPr>
        <w:t>مرجع</w:t>
      </w:r>
      <w:r w:rsidRPr="001F2EC1">
        <w:rPr>
          <w:rFonts w:ascii="Traditional Arabic" w:hAnsi="Traditional Arabic" w:cs="Traditional Arabic"/>
          <w:b/>
          <w:sz w:val="24"/>
          <w:szCs w:val="24"/>
          <w:rtl/>
        </w:rPr>
        <w:t xml:space="preserve"> السابق، 8/52.</w:t>
      </w:r>
    </w:p>
  </w:footnote>
  <w:footnote w:id="701">
    <w:p w:rsidR="00DB12E1" w:rsidRDefault="00DB12E1" w:rsidP="00F55D71">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المائدة،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1.</w:t>
      </w:r>
    </w:p>
  </w:footnote>
  <w:footnote w:id="702">
    <w:p w:rsidR="00DB12E1" w:rsidRDefault="00DB12E1" w:rsidP="00F55D71">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التوبة،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4.</w:t>
      </w:r>
    </w:p>
  </w:footnote>
  <w:footnote w:id="703">
    <w:p w:rsidR="00DB12E1" w:rsidRDefault="00DB12E1" w:rsidP="00F55D71">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الأنفال،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58.</w:t>
      </w:r>
    </w:p>
  </w:footnote>
  <w:footnote w:id="704">
    <w:p w:rsidR="00DB12E1" w:rsidRDefault="00DB12E1" w:rsidP="004C310D">
      <w:pPr>
        <w:spacing w:after="0" w:line="240" w:lineRule="auto"/>
        <w:ind w:right="-851"/>
        <w:jc w:val="both"/>
      </w:pPr>
      <w:r w:rsidRPr="001F2EC1">
        <w:rPr>
          <w:rFonts w:ascii="Traditional Arabic" w:hAnsi="Traditional Arabic" w:cs="Traditional Arabic"/>
          <w:rtl/>
        </w:rPr>
        <w:t>(</w:t>
      </w:r>
      <w:r w:rsidRPr="001F2EC1">
        <w:rPr>
          <w:rFonts w:ascii="Traditional Arabic" w:hAnsi="Traditional Arabic" w:cs="Traditional Arabic"/>
        </w:rPr>
        <w:footnoteRef/>
      </w:r>
      <w:r w:rsidRPr="001F2EC1">
        <w:rPr>
          <w:rFonts w:ascii="Traditional Arabic" w:hAnsi="Traditional Arabic" w:cs="Traditional Arabic"/>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rtl/>
        </w:rPr>
        <w:t>انظر</w:t>
      </w:r>
      <w:r w:rsidRPr="001F2EC1">
        <w:rPr>
          <w:rFonts w:ascii="Traditional Arabic" w:hAnsi="Traditional Arabic" w:cs="Traditional Arabic"/>
          <w:rtl/>
        </w:rPr>
        <w:t>:</w:t>
      </w:r>
      <w:r w:rsidRPr="001F2EC1">
        <w:rPr>
          <w:rFonts w:ascii="Traditional Arabic" w:hAnsi="Traditional Arabic" w:cs="Traditional Arabic"/>
          <w:b/>
          <w:sz w:val="24"/>
          <w:szCs w:val="24"/>
          <w:rtl/>
        </w:rPr>
        <w:t xml:space="preserve"> ابن منظور</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لسان </w:t>
      </w:r>
      <w:r w:rsidRPr="001F2EC1">
        <w:rPr>
          <w:rFonts w:ascii="Traditional Arabic" w:hAnsi="Traditional Arabic" w:cs="Traditional Arabic" w:hint="eastAsia"/>
          <w:b/>
          <w:bCs/>
          <w:sz w:val="24"/>
          <w:szCs w:val="24"/>
          <w:rtl/>
        </w:rPr>
        <w:t>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مادة</w:t>
      </w:r>
      <w:r w:rsidRPr="001F2EC1">
        <w:rPr>
          <w:rFonts w:ascii="Traditional Arabic" w:hAnsi="Traditional Arabic" w:cs="Traditional Arabic"/>
          <w:b/>
          <w:sz w:val="24"/>
          <w:szCs w:val="24"/>
          <w:rtl/>
        </w:rPr>
        <w:t xml:space="preserve">: "عقد"، 2/296، </w:t>
      </w:r>
      <w:r w:rsidRPr="001F2EC1">
        <w:rPr>
          <w:rFonts w:ascii="Traditional Arabic" w:hAnsi="Traditional Arabic" w:cs="Traditional Arabic" w:hint="eastAsia"/>
          <w:b/>
          <w:sz w:val="24"/>
          <w:szCs w:val="24"/>
          <w:rtl/>
        </w:rPr>
        <w:t>والفيروز</w:t>
      </w:r>
      <w:r w:rsidRPr="001F2EC1">
        <w:rPr>
          <w:rFonts w:ascii="Traditional Arabic" w:hAnsi="Traditional Arabic" w:cs="Traditional Arabic"/>
          <w:b/>
          <w:sz w:val="24"/>
          <w:szCs w:val="24"/>
          <w:rtl/>
        </w:rPr>
        <w:t xml:space="preserve"> أبادي،</w:t>
      </w:r>
      <w:r w:rsidRPr="001F2EC1">
        <w:rPr>
          <w:rFonts w:ascii="Traditional Arabic" w:hAnsi="Traditional Arabic" w:cs="Traditional Arabic"/>
          <w:rtl/>
        </w:rPr>
        <w:t xml:space="preserve"> </w:t>
      </w:r>
      <w:r w:rsidRPr="001F2EC1">
        <w:rPr>
          <w:rFonts w:ascii="Traditional Arabic" w:hAnsi="Traditional Arabic" w:cs="Traditional Arabic" w:hint="eastAsia"/>
          <w:b/>
          <w:bCs/>
          <w:sz w:val="24"/>
          <w:szCs w:val="24"/>
          <w:rtl/>
        </w:rPr>
        <w:t>القاموس</w:t>
      </w:r>
      <w:r w:rsidRPr="001F2EC1">
        <w:rPr>
          <w:rFonts w:ascii="Traditional Arabic" w:hAnsi="Traditional Arabic" w:cs="Traditional Arabic"/>
          <w:b/>
          <w:bCs/>
          <w:sz w:val="24"/>
          <w:szCs w:val="24"/>
          <w:rtl/>
        </w:rPr>
        <w:t xml:space="preserve"> المحيط</w:t>
      </w:r>
      <w:r w:rsidRPr="001F2EC1">
        <w:rPr>
          <w:rFonts w:ascii="Traditional Arabic" w:hAnsi="Traditional Arabic" w:cs="Traditional Arabic" w:hint="eastAsia"/>
          <w:rtl/>
        </w:rPr>
        <w:t>،</w:t>
      </w:r>
      <w:r w:rsidRPr="001F2EC1">
        <w:rPr>
          <w:rFonts w:ascii="Traditional Arabic" w:hAnsi="Traditional Arabic" w:cs="Traditional Arabic"/>
          <w:rtl/>
        </w:rPr>
        <w:t xml:space="preserve"> </w:t>
      </w:r>
      <w:r w:rsidRPr="001F2EC1">
        <w:rPr>
          <w:rFonts w:ascii="Traditional Arabic" w:hAnsi="Traditional Arabic" w:cs="Traditional Arabic" w:hint="eastAsia"/>
          <w:b/>
          <w:sz w:val="24"/>
          <w:szCs w:val="24"/>
          <w:rtl/>
        </w:rPr>
        <w:t>مادة</w:t>
      </w:r>
      <w:r w:rsidRPr="001F2EC1">
        <w:rPr>
          <w:rFonts w:ascii="Traditional Arabic" w:hAnsi="Traditional Arabic" w:cs="Traditional Arabic"/>
          <w:b/>
          <w:sz w:val="24"/>
          <w:szCs w:val="24"/>
          <w:rtl/>
        </w:rPr>
        <w:t>: "عقد"</w:t>
      </w:r>
      <w:r w:rsidRPr="001F2EC1">
        <w:rPr>
          <w:rFonts w:ascii="Traditional Arabic" w:hAnsi="Traditional Arabic" w:cs="Traditional Arabic" w:hint="eastAsia"/>
          <w:b/>
          <w:sz w:val="24"/>
          <w:szCs w:val="24"/>
          <w:rtl/>
        </w:rPr>
        <w:t>،</w:t>
      </w:r>
      <w:r w:rsidRPr="001F2EC1">
        <w:rPr>
          <w:rFonts w:ascii="Traditional Arabic" w:hAnsi="Traditional Arabic" w:cs="Traditional Arabic"/>
          <w:rtl/>
        </w:rPr>
        <w:t xml:space="preserve"> ص3</w:t>
      </w:r>
      <w:r w:rsidRPr="001F2EC1">
        <w:rPr>
          <w:rFonts w:ascii="Traditional Arabic" w:hAnsi="Traditional Arabic" w:cs="Traditional Arabic"/>
          <w:b/>
          <w:sz w:val="24"/>
          <w:szCs w:val="24"/>
          <w:rtl/>
        </w:rPr>
        <w:t>00</w:t>
      </w:r>
      <w:r w:rsidRPr="001F2EC1">
        <w:rPr>
          <w:rFonts w:ascii="Traditional Arabic" w:hAnsi="Traditional Arabic" w:cs="Traditional Arabic"/>
          <w:rtl/>
        </w:rPr>
        <w:t>.</w:t>
      </w:r>
    </w:p>
  </w:footnote>
  <w:footnote w:id="705">
    <w:p w:rsidR="00DB12E1" w:rsidRDefault="00DB12E1" w:rsidP="00E616A3">
      <w:pPr>
        <w:spacing w:after="0" w:line="240" w:lineRule="auto"/>
        <w:ind w:right="-851"/>
        <w:jc w:val="both"/>
      </w:pPr>
      <w:r w:rsidRPr="001F2EC1">
        <w:rPr>
          <w:rFonts w:ascii="Traditional Arabic" w:hAnsi="Traditional Arabic" w:cs="Traditional Arabic"/>
          <w:rtl/>
        </w:rPr>
        <w:t>(</w:t>
      </w:r>
      <w:r w:rsidRPr="001F2EC1">
        <w:rPr>
          <w:rFonts w:ascii="Traditional Arabic" w:hAnsi="Traditional Arabic" w:cs="Traditional Arabic"/>
        </w:rPr>
        <w:footnoteRef/>
      </w:r>
      <w:r w:rsidRPr="001F2EC1">
        <w:rPr>
          <w:rFonts w:ascii="Traditional Arabic" w:hAnsi="Traditional Arabic" w:cs="Traditional Arabic"/>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rtl/>
        </w:rPr>
        <w:t>انظر</w:t>
      </w:r>
      <w:r w:rsidRPr="001F2EC1">
        <w:rPr>
          <w:rFonts w:ascii="Traditional Arabic" w:hAnsi="Traditional Arabic" w:cs="Traditional Arabic"/>
          <w:b/>
          <w:bCs/>
          <w:sz w:val="24"/>
          <w:szCs w:val="24"/>
          <w:rtl/>
        </w:rPr>
        <w:t>:</w:t>
      </w:r>
      <w:r w:rsidRPr="001F2EC1">
        <w:rPr>
          <w:rFonts w:ascii="Traditional Arabic" w:hAnsi="Traditional Arabic" w:cs="Traditional Arabic"/>
          <w:sz w:val="24"/>
          <w:szCs w:val="24"/>
          <w:rtl/>
        </w:rPr>
        <w:t xml:space="preserve"> المرجعين السابقين، </w:t>
      </w:r>
      <w:r w:rsidRPr="001F2EC1">
        <w:rPr>
          <w:rFonts w:ascii="Traditional Arabic" w:hAnsi="Traditional Arabic" w:cs="Traditional Arabic" w:hint="eastAsia"/>
          <w:b/>
          <w:bCs/>
          <w:sz w:val="24"/>
          <w:szCs w:val="24"/>
          <w:rtl/>
        </w:rPr>
        <w:t>الأول</w:t>
      </w:r>
      <w:r w:rsidRPr="001F2EC1">
        <w:rPr>
          <w:rFonts w:ascii="Traditional Arabic" w:hAnsi="Traditional Arabic" w:cs="Traditional Arabic" w:hint="eastAsia"/>
          <w:rtl/>
        </w:rPr>
        <w:t>،</w:t>
      </w:r>
      <w:r w:rsidRPr="001F2EC1">
        <w:rPr>
          <w:rFonts w:ascii="Traditional Arabic" w:hAnsi="Traditional Arabic" w:cs="Traditional Arabic"/>
          <w:rtl/>
        </w:rPr>
        <w:t xml:space="preserve"> </w:t>
      </w:r>
      <w:r w:rsidRPr="001F2EC1">
        <w:rPr>
          <w:rFonts w:ascii="Traditional Arabic" w:hAnsi="Traditional Arabic" w:cs="Traditional Arabic" w:hint="eastAsia"/>
          <w:rtl/>
        </w:rPr>
        <w:t>مادة</w:t>
      </w:r>
      <w:r w:rsidRPr="001F2EC1">
        <w:rPr>
          <w:rFonts w:ascii="Traditional Arabic" w:hAnsi="Traditional Arabic" w:cs="Traditional Arabic"/>
          <w:rtl/>
        </w:rPr>
        <w:t>: "ذمم"، 1</w:t>
      </w:r>
      <w:r w:rsidRPr="001F2EC1">
        <w:rPr>
          <w:rFonts w:ascii="Traditional Arabic" w:hAnsi="Traditional Arabic" w:cs="Traditional Arabic"/>
          <w:b/>
          <w:sz w:val="24"/>
          <w:szCs w:val="24"/>
          <w:rtl/>
        </w:rPr>
        <w:t>2</w:t>
      </w:r>
      <w:r w:rsidRPr="001F2EC1">
        <w:rPr>
          <w:rFonts w:ascii="Traditional Arabic" w:hAnsi="Traditional Arabic" w:cs="Traditional Arabic"/>
          <w:rtl/>
        </w:rPr>
        <w:t>/2</w:t>
      </w:r>
      <w:r w:rsidRPr="001F2EC1">
        <w:rPr>
          <w:rFonts w:ascii="Traditional Arabic" w:hAnsi="Traditional Arabic" w:cs="Traditional Arabic"/>
          <w:b/>
          <w:sz w:val="24"/>
          <w:szCs w:val="24"/>
          <w:rtl/>
        </w:rPr>
        <w:t>22</w:t>
      </w:r>
      <w:r w:rsidRPr="001F2EC1">
        <w:rPr>
          <w:rFonts w:ascii="Traditional Arabic" w:hAnsi="Traditional Arabic" w:cs="Traditional Arabic" w:hint="eastAsia"/>
          <w:rtl/>
        </w:rPr>
        <w:t>،</w:t>
      </w:r>
      <w:r w:rsidRPr="001F2EC1">
        <w:rPr>
          <w:rFonts w:ascii="Traditional Arabic" w:hAnsi="Traditional Arabic" w:cs="Traditional Arabic"/>
          <w:rtl/>
        </w:rPr>
        <w:t xml:space="preserve"> </w:t>
      </w:r>
      <w:r w:rsidRPr="001F2EC1">
        <w:rPr>
          <w:rFonts w:ascii="Traditional Arabic" w:hAnsi="Traditional Arabic" w:cs="Traditional Arabic" w:hint="eastAsia"/>
          <w:b/>
          <w:bCs/>
          <w:rtl/>
        </w:rPr>
        <w:t>والثاني</w:t>
      </w:r>
      <w:r w:rsidRPr="001F2EC1">
        <w:rPr>
          <w:rFonts w:ascii="Traditional Arabic" w:hAnsi="Traditional Arabic" w:cs="Traditional Arabic" w:hint="eastAsia"/>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مادة</w:t>
      </w:r>
      <w:r w:rsidRPr="001F2EC1">
        <w:rPr>
          <w:rFonts w:ascii="Traditional Arabic" w:hAnsi="Traditional Arabic" w:cs="Traditional Arabic"/>
          <w:b/>
          <w:sz w:val="24"/>
          <w:szCs w:val="24"/>
          <w:rtl/>
        </w:rPr>
        <w:t>: "ذمم"</w:t>
      </w:r>
      <w:r w:rsidRPr="001F2EC1">
        <w:rPr>
          <w:rFonts w:ascii="Traditional Arabic" w:hAnsi="Traditional Arabic" w:cs="Traditional Arabic" w:hint="eastAsia"/>
          <w:b/>
          <w:sz w:val="24"/>
          <w:szCs w:val="24"/>
          <w:rtl/>
        </w:rPr>
        <w:t>،</w:t>
      </w:r>
      <w:r w:rsidRPr="001F2EC1">
        <w:rPr>
          <w:rFonts w:ascii="Traditional Arabic" w:hAnsi="Traditional Arabic" w:cs="Traditional Arabic"/>
          <w:rtl/>
        </w:rPr>
        <w:t xml:space="preserve"> ص</w:t>
      </w:r>
      <w:r w:rsidRPr="001F2EC1">
        <w:rPr>
          <w:rFonts w:ascii="Traditional Arabic" w:hAnsi="Traditional Arabic" w:cs="Traditional Arabic"/>
          <w:b/>
          <w:sz w:val="24"/>
          <w:szCs w:val="24"/>
          <w:rtl/>
        </w:rPr>
        <w:t>1110</w:t>
      </w:r>
      <w:r w:rsidRPr="001F2EC1">
        <w:rPr>
          <w:rFonts w:ascii="Traditional Arabic" w:hAnsi="Traditional Arabic" w:cs="Traditional Arabic"/>
          <w:rtl/>
        </w:rPr>
        <w:t>.</w:t>
      </w:r>
    </w:p>
  </w:footnote>
  <w:footnote w:id="706">
    <w:p w:rsidR="00DB12E1" w:rsidRDefault="00DB12E1" w:rsidP="00063B3E">
      <w:pPr>
        <w:spacing w:after="0" w:line="240" w:lineRule="auto"/>
        <w:ind w:right="-851"/>
        <w:jc w:val="both"/>
      </w:pPr>
      <w:r w:rsidRPr="001F2EC1">
        <w:rPr>
          <w:rFonts w:ascii="Traditional Arabic" w:hAnsi="Traditional Arabic" w:cs="Traditional Arabic"/>
          <w:rtl/>
        </w:rPr>
        <w:t>(</w:t>
      </w:r>
      <w:r w:rsidRPr="001F2EC1">
        <w:rPr>
          <w:rFonts w:ascii="Traditional Arabic" w:hAnsi="Traditional Arabic" w:cs="Traditional Arabic"/>
        </w:rPr>
        <w:footnoteRef/>
      </w:r>
      <w:r w:rsidRPr="001F2EC1">
        <w:rPr>
          <w:rFonts w:ascii="Traditional Arabic" w:hAnsi="Traditional Arabic" w:cs="Traditional Arabic"/>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rtl/>
        </w:rPr>
        <w:t>انظر</w:t>
      </w:r>
      <w:r w:rsidRPr="001F2EC1">
        <w:rPr>
          <w:rFonts w:ascii="Traditional Arabic" w:hAnsi="Traditional Arabic" w:cs="Traditional Arabic"/>
          <w:rtl/>
        </w:rPr>
        <w:t xml:space="preserve">: </w:t>
      </w:r>
      <w:r w:rsidRPr="001F2EC1">
        <w:rPr>
          <w:rFonts w:ascii="Traditional Arabic" w:hAnsi="Traditional Arabic" w:cs="Traditional Arabic" w:hint="eastAsia"/>
          <w:b/>
          <w:sz w:val="24"/>
          <w:szCs w:val="24"/>
          <w:rtl/>
        </w:rPr>
        <w:t>البهــــــــــــوتي،</w:t>
      </w:r>
      <w:r w:rsidRPr="001F2EC1">
        <w:rPr>
          <w:rFonts w:ascii="Traditional Arabic" w:hAnsi="Traditional Arabic" w:cs="Traditional Arabic"/>
          <w:b/>
          <w:sz w:val="24"/>
          <w:szCs w:val="24"/>
          <w:rtl/>
        </w:rPr>
        <w:t xml:space="preserve"> منصور بن يو</w:t>
      </w:r>
      <w:r w:rsidRPr="001F2EC1">
        <w:rPr>
          <w:rFonts w:ascii="Traditional Arabic" w:hAnsi="Traditional Arabic" w:cs="Traditional Arabic" w:hint="eastAsia"/>
          <w:b/>
          <w:sz w:val="24"/>
          <w:szCs w:val="24"/>
          <w:rtl/>
        </w:rPr>
        <w:t>نس،</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الروض</w:t>
      </w:r>
      <w:r w:rsidRPr="001F2EC1">
        <w:rPr>
          <w:rFonts w:ascii="Traditional Arabic" w:hAnsi="Traditional Arabic" w:cs="Traditional Arabic"/>
          <w:b/>
          <w:bCs/>
          <w:sz w:val="24"/>
          <w:szCs w:val="24"/>
          <w:rtl/>
        </w:rPr>
        <w:t xml:space="preserve"> المربع شرح زاد المستقنع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خر</w:t>
      </w:r>
      <w:r w:rsidRPr="001F2EC1">
        <w:rPr>
          <w:rFonts w:ascii="Traditional Arabic" w:hAnsi="Traditional Arabic" w:cs="Traditional Arabic" w:hint="eastAsia"/>
          <w:b/>
          <w:sz w:val="24"/>
          <w:szCs w:val="24"/>
          <w:rtl/>
        </w:rPr>
        <w:t>ّج</w:t>
      </w:r>
      <w:r w:rsidRPr="001F2EC1">
        <w:rPr>
          <w:rFonts w:ascii="Traditional Arabic" w:hAnsi="Traditional Arabic" w:cs="Traditional Arabic"/>
          <w:b/>
          <w:sz w:val="24"/>
          <w:szCs w:val="24"/>
          <w:rtl/>
        </w:rPr>
        <w:t xml:space="preserve"> أح</w:t>
      </w:r>
      <w:r w:rsidRPr="001F2EC1">
        <w:rPr>
          <w:rFonts w:ascii="Traditional Arabic" w:hAnsi="Traditional Arabic" w:cs="Traditional Arabic" w:hint="eastAsia"/>
          <w:b/>
          <w:sz w:val="24"/>
          <w:szCs w:val="24"/>
          <w:rtl/>
        </w:rPr>
        <w:t>ـــــــــــاديثه</w:t>
      </w:r>
      <w:r w:rsidRPr="001F2EC1">
        <w:rPr>
          <w:rFonts w:ascii="Traditional Arabic" w:hAnsi="Traditional Arabic" w:cs="Traditional Arabic"/>
          <w:b/>
          <w:sz w:val="24"/>
          <w:szCs w:val="24"/>
          <w:rtl/>
        </w:rPr>
        <w:t>: عبد القدوس محمد نذير، (دار الم</w:t>
      </w:r>
      <w:r w:rsidRPr="001F2EC1">
        <w:rPr>
          <w:rFonts w:ascii="Traditional Arabic" w:hAnsi="Traditional Arabic" w:cs="Traditional Arabic" w:hint="eastAsia"/>
          <w:b/>
          <w:sz w:val="24"/>
          <w:szCs w:val="24"/>
          <w:rtl/>
        </w:rPr>
        <w:t>ـــــــــؤيد</w:t>
      </w:r>
      <w:r w:rsidRPr="001F2EC1">
        <w:rPr>
          <w:rFonts w:ascii="Traditional Arabic" w:hAnsi="Traditional Arabic" w:cs="Traditional Arabic"/>
          <w:b/>
          <w:sz w:val="24"/>
          <w:szCs w:val="24"/>
          <w:rtl/>
        </w:rPr>
        <w:t xml:space="preserve"> - مؤسسة الرسالة)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ص299.</w:t>
      </w:r>
    </w:p>
  </w:footnote>
  <w:footnote w:id="707">
    <w:p w:rsidR="00DB12E1" w:rsidRDefault="00DB12E1" w:rsidP="00063B3E">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1/401.</w:t>
      </w:r>
    </w:p>
  </w:footnote>
  <w:footnote w:id="708">
    <w:p w:rsidR="00DB12E1" w:rsidRDefault="00DB12E1" w:rsidP="00063B3E">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ابن نجيم، </w:t>
      </w:r>
      <w:r w:rsidRPr="001F2EC1">
        <w:rPr>
          <w:rFonts w:ascii="Traditional Arabic" w:hAnsi="Traditional Arabic" w:cs="Traditional Arabic" w:hint="eastAsia"/>
          <w:b/>
          <w:bCs/>
          <w:sz w:val="24"/>
          <w:szCs w:val="24"/>
          <w:rtl/>
        </w:rPr>
        <w:t>البحر</w:t>
      </w:r>
      <w:r w:rsidRPr="001F2EC1">
        <w:rPr>
          <w:rFonts w:ascii="Traditional Arabic" w:hAnsi="Traditional Arabic" w:cs="Traditional Arabic"/>
          <w:b/>
          <w:bCs/>
          <w:sz w:val="24"/>
          <w:szCs w:val="24"/>
          <w:rtl/>
        </w:rPr>
        <w:t xml:space="preserve"> 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5/187</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و</w:t>
      </w:r>
      <w:r w:rsidRPr="001F2EC1">
        <w:rPr>
          <w:rFonts w:ascii="Traditional Arabic" w:hAnsi="Traditional Arabic" w:cs="Traditional Arabic" w:hint="eastAsia"/>
          <w:sz w:val="24"/>
          <w:szCs w:val="24"/>
          <w:rtl/>
        </w:rPr>
        <w:t>البابرتي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العناية شرح الهداية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6/48، </w:t>
      </w:r>
      <w:r w:rsidRPr="001F2EC1">
        <w:rPr>
          <w:rFonts w:ascii="Traditional Arabic" w:hAnsi="Traditional Arabic" w:cs="Traditional Arabic" w:hint="eastAsia"/>
          <w:sz w:val="24"/>
          <w:szCs w:val="24"/>
          <w:rtl/>
        </w:rPr>
        <w:t>والسرخسي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المبسوط</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10/7.</w:t>
      </w:r>
    </w:p>
  </w:footnote>
  <w:footnote w:id="709">
    <w:p w:rsidR="00DB12E1" w:rsidRDefault="00DB12E1" w:rsidP="00063B3E">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الإمام</w:t>
      </w:r>
      <w:r w:rsidRPr="001F2EC1">
        <w:rPr>
          <w:rFonts w:ascii="Traditional Arabic" w:hAnsi="Traditional Arabic" w:cs="Traditional Arabic"/>
          <w:sz w:val="24"/>
          <w:szCs w:val="24"/>
          <w:rtl/>
        </w:rPr>
        <w:t xml:space="preserve"> مالك، </w:t>
      </w:r>
      <w:r w:rsidRPr="001F2EC1">
        <w:rPr>
          <w:rFonts w:ascii="Traditional Arabic" w:hAnsi="Traditional Arabic" w:cs="Traditional Arabic" w:hint="eastAsia"/>
          <w:b/>
          <w:bCs/>
          <w:sz w:val="24"/>
          <w:szCs w:val="24"/>
          <w:rtl/>
        </w:rPr>
        <w:t>المدونة</w:t>
      </w:r>
      <w:r w:rsidRPr="001F2EC1">
        <w:rPr>
          <w:rFonts w:ascii="Traditional Arabic" w:hAnsi="Traditional Arabic" w:cs="Traditional Arabic"/>
          <w:b/>
          <w:bCs/>
          <w:sz w:val="24"/>
          <w:szCs w:val="24"/>
          <w:rtl/>
        </w:rPr>
        <w:t xml:space="preserve"> الكبرى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2/46</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وابن الهمام،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6/48. </w:t>
      </w:r>
    </w:p>
  </w:footnote>
  <w:footnote w:id="710">
    <w:p w:rsidR="00DB12E1" w:rsidRDefault="00DB12E1" w:rsidP="00063B3E">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إبراهيم بن مفلح،</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المبدع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3/364،</w:t>
      </w:r>
      <w:r w:rsidRPr="001F2EC1">
        <w:rPr>
          <w:rFonts w:cs="Traditional Arabic"/>
          <w:sz w:val="24"/>
          <w:szCs w:val="24"/>
          <w:rtl/>
        </w:rPr>
        <w:t xml:space="preserve"> </w:t>
      </w:r>
      <w:r w:rsidRPr="001F2EC1">
        <w:rPr>
          <w:rFonts w:cs="Traditional Arabic" w:hint="eastAsia"/>
          <w:sz w:val="24"/>
          <w:szCs w:val="24"/>
          <w:rtl/>
        </w:rPr>
        <w:t>والمرداوي،</w:t>
      </w:r>
      <w:r w:rsidRPr="001F2EC1">
        <w:rPr>
          <w:rFonts w:cs="Traditional Arabic"/>
          <w:sz w:val="24"/>
          <w:szCs w:val="24"/>
          <w:rtl/>
        </w:rPr>
        <w:t xml:space="preserve"> </w:t>
      </w:r>
      <w:r w:rsidRPr="001F2EC1">
        <w:rPr>
          <w:rFonts w:cs="Traditional Arabic" w:hint="eastAsia"/>
          <w:b/>
          <w:bCs/>
          <w:sz w:val="24"/>
          <w:szCs w:val="24"/>
          <w:rtl/>
        </w:rPr>
        <w:t>الإنصاف</w:t>
      </w:r>
      <w:r w:rsidRPr="001F2EC1">
        <w:rPr>
          <w:rFonts w:cs="Traditional Arabic" w:hint="eastAsia"/>
          <w:sz w:val="24"/>
          <w:szCs w:val="24"/>
          <w:rtl/>
        </w:rPr>
        <w:t>،</w:t>
      </w:r>
      <w:r w:rsidRPr="001F2EC1">
        <w:rPr>
          <w:rFonts w:cs="Traditional Arabic"/>
          <w:sz w:val="24"/>
          <w:szCs w:val="24"/>
          <w:rtl/>
        </w:rPr>
        <w:t xml:space="preserve"> 4/204.</w:t>
      </w:r>
    </w:p>
  </w:footnote>
  <w:footnote w:id="711">
    <w:p w:rsidR="00DB12E1" w:rsidRDefault="00DB12E1" w:rsidP="00063B3E">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سو</w:t>
      </w:r>
      <w:r w:rsidRPr="001F2EC1">
        <w:rPr>
          <w:rFonts w:cs="Traditional Arabic" w:hint="eastAsia"/>
          <w:b/>
          <w:sz w:val="24"/>
          <w:szCs w:val="24"/>
          <w:rtl/>
        </w:rPr>
        <w:t>رة</w:t>
      </w:r>
      <w:r w:rsidRPr="001F2EC1">
        <w:rPr>
          <w:rFonts w:cs="Traditional Arabic"/>
          <w:b/>
          <w:sz w:val="24"/>
          <w:szCs w:val="24"/>
          <w:rtl/>
        </w:rPr>
        <w:t xml:space="preserve"> </w:t>
      </w:r>
      <w:r w:rsidRPr="001F2EC1">
        <w:rPr>
          <w:rFonts w:cs="Traditional Arabic" w:hint="eastAsia"/>
          <w:b/>
          <w:sz w:val="24"/>
          <w:szCs w:val="24"/>
          <w:rtl/>
        </w:rPr>
        <w:t>التوبة،</w:t>
      </w:r>
      <w:r w:rsidRPr="001F2EC1">
        <w:rPr>
          <w:rFonts w:cs="Traditional Arabic"/>
          <w:b/>
          <w:sz w:val="24"/>
          <w:szCs w:val="24"/>
          <w:rtl/>
        </w:rPr>
        <w:t xml:space="preserve"> </w:t>
      </w:r>
      <w:r w:rsidRPr="001F2EC1">
        <w:rPr>
          <w:rFonts w:cs="Traditional Arabic" w:hint="eastAsia"/>
          <w:b/>
          <w:sz w:val="24"/>
          <w:szCs w:val="24"/>
          <w:rtl/>
        </w:rPr>
        <w:t>من</w:t>
      </w:r>
      <w:r w:rsidRPr="001F2EC1">
        <w:rPr>
          <w:rFonts w:cs="Traditional Arabic"/>
          <w:b/>
          <w:sz w:val="24"/>
          <w:szCs w:val="24"/>
          <w:rtl/>
        </w:rPr>
        <w:t xml:space="preserve"> </w:t>
      </w:r>
      <w:r w:rsidRPr="001F2EC1">
        <w:rPr>
          <w:rFonts w:cs="Traditional Arabic" w:hint="eastAsia"/>
          <w:b/>
          <w:sz w:val="24"/>
          <w:szCs w:val="24"/>
          <w:rtl/>
        </w:rPr>
        <w:t>الآية</w:t>
      </w:r>
      <w:r w:rsidRPr="001F2EC1">
        <w:rPr>
          <w:rFonts w:cs="Traditional Arabic"/>
          <w:b/>
          <w:sz w:val="24"/>
          <w:szCs w:val="24"/>
          <w:rtl/>
        </w:rPr>
        <w:t>: 5.</w:t>
      </w:r>
    </w:p>
  </w:footnote>
  <w:footnote w:id="712">
    <w:p w:rsidR="00DB12E1" w:rsidRDefault="00DB12E1" w:rsidP="00063B3E">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سو</w:t>
      </w:r>
      <w:r w:rsidRPr="001F2EC1">
        <w:rPr>
          <w:rFonts w:cs="Traditional Arabic" w:hint="eastAsia"/>
          <w:b/>
          <w:sz w:val="24"/>
          <w:szCs w:val="24"/>
          <w:rtl/>
        </w:rPr>
        <w:t>رة</w:t>
      </w:r>
      <w:r w:rsidRPr="001F2EC1">
        <w:rPr>
          <w:rFonts w:cs="Traditional Arabic"/>
          <w:b/>
          <w:sz w:val="24"/>
          <w:szCs w:val="24"/>
          <w:rtl/>
        </w:rPr>
        <w:t xml:space="preserve"> </w:t>
      </w:r>
      <w:r w:rsidRPr="001F2EC1">
        <w:rPr>
          <w:rFonts w:cs="Traditional Arabic" w:hint="eastAsia"/>
          <w:b/>
          <w:sz w:val="24"/>
          <w:szCs w:val="24"/>
          <w:rtl/>
        </w:rPr>
        <w:t>التوبة،</w:t>
      </w:r>
      <w:r w:rsidRPr="001F2EC1">
        <w:rPr>
          <w:rFonts w:cs="Traditional Arabic"/>
          <w:b/>
          <w:sz w:val="24"/>
          <w:szCs w:val="24"/>
          <w:rtl/>
        </w:rPr>
        <w:t xml:space="preserve"> </w:t>
      </w:r>
      <w:r w:rsidRPr="001F2EC1">
        <w:rPr>
          <w:rFonts w:cs="Traditional Arabic" w:hint="eastAsia"/>
          <w:b/>
          <w:sz w:val="24"/>
          <w:szCs w:val="24"/>
          <w:rtl/>
        </w:rPr>
        <w:t>من</w:t>
      </w:r>
      <w:r w:rsidRPr="001F2EC1">
        <w:rPr>
          <w:rFonts w:cs="Traditional Arabic"/>
          <w:b/>
          <w:sz w:val="24"/>
          <w:szCs w:val="24"/>
          <w:rtl/>
        </w:rPr>
        <w:t xml:space="preserve"> </w:t>
      </w:r>
      <w:r w:rsidRPr="001F2EC1">
        <w:rPr>
          <w:rFonts w:cs="Traditional Arabic" w:hint="eastAsia"/>
          <w:b/>
          <w:sz w:val="24"/>
          <w:szCs w:val="24"/>
          <w:rtl/>
        </w:rPr>
        <w:t>الآية</w:t>
      </w:r>
      <w:r w:rsidRPr="001F2EC1">
        <w:rPr>
          <w:rFonts w:cs="Traditional Arabic"/>
          <w:b/>
          <w:sz w:val="24"/>
          <w:szCs w:val="24"/>
          <w:rtl/>
        </w:rPr>
        <w:t>: 5.</w:t>
      </w:r>
    </w:p>
  </w:footnote>
  <w:footnote w:id="713">
    <w:p w:rsidR="00DB12E1" w:rsidRDefault="00DB12E1" w:rsidP="00063B3E">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cs="Traditional Arabic" w:hint="eastAsia"/>
          <w:b/>
          <w:sz w:val="24"/>
          <w:szCs w:val="24"/>
          <w:rtl/>
        </w:rPr>
        <w:t>الجصاص،</w:t>
      </w:r>
      <w:r w:rsidRPr="001F2EC1">
        <w:rPr>
          <w:rFonts w:cs="Traditional Arabic"/>
          <w:b/>
          <w:sz w:val="24"/>
          <w:szCs w:val="24"/>
          <w:rtl/>
        </w:rPr>
        <w:t xml:space="preserve"> </w:t>
      </w:r>
      <w:r w:rsidRPr="001F2EC1">
        <w:rPr>
          <w:rFonts w:cs="Traditional Arabic" w:hint="eastAsia"/>
          <w:bCs/>
          <w:sz w:val="24"/>
          <w:szCs w:val="24"/>
          <w:rtl/>
        </w:rPr>
        <w:t>أحكام</w:t>
      </w:r>
      <w:r w:rsidRPr="001F2EC1">
        <w:rPr>
          <w:rFonts w:cs="Traditional Arabic"/>
          <w:bCs/>
          <w:sz w:val="24"/>
          <w:szCs w:val="24"/>
          <w:rtl/>
        </w:rPr>
        <w:t xml:space="preserve"> </w:t>
      </w:r>
      <w:r w:rsidRPr="001F2EC1">
        <w:rPr>
          <w:rFonts w:cs="Traditional Arabic" w:hint="eastAsia"/>
          <w:bCs/>
          <w:sz w:val="24"/>
          <w:szCs w:val="24"/>
          <w:rtl/>
        </w:rPr>
        <w:t>القرآن</w:t>
      </w:r>
      <w:r w:rsidRPr="001F2EC1">
        <w:rPr>
          <w:rFonts w:cs="Traditional Arabic" w:hint="eastAsia"/>
          <w:b/>
          <w:sz w:val="24"/>
          <w:szCs w:val="24"/>
          <w:rtl/>
        </w:rPr>
        <w:t>،</w:t>
      </w:r>
      <w:r w:rsidRPr="001F2EC1">
        <w:rPr>
          <w:rFonts w:cs="Traditional Arabic"/>
          <w:b/>
          <w:sz w:val="24"/>
          <w:szCs w:val="24"/>
          <w:rtl/>
        </w:rPr>
        <w:t xml:space="preserve"> 4/273.</w:t>
      </w:r>
    </w:p>
  </w:footnote>
  <w:footnote w:id="714">
    <w:p w:rsidR="00DB12E1" w:rsidRDefault="00DB12E1" w:rsidP="00063B3E">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القيم</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زاد</w:t>
      </w:r>
      <w:r w:rsidRPr="001F2EC1">
        <w:rPr>
          <w:rFonts w:ascii="Traditional Arabic" w:hAnsi="Traditional Arabic" w:cs="Traditional Arabic"/>
          <w:b/>
          <w:bCs/>
          <w:sz w:val="24"/>
          <w:szCs w:val="24"/>
          <w:rtl/>
        </w:rPr>
        <w:t xml:space="preserve"> المعاد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3/139.</w:t>
      </w:r>
    </w:p>
  </w:footnote>
  <w:footnote w:id="715">
    <w:p w:rsidR="00DB12E1" w:rsidRDefault="00DB12E1" w:rsidP="00DB0148">
      <w:pPr>
        <w:spacing w:after="0" w:line="240" w:lineRule="auto"/>
        <w:ind w:right="-993"/>
      </w:pPr>
      <w:r w:rsidRPr="001F2EC1">
        <w:rPr>
          <w:rStyle w:val="a3"/>
          <w:rFonts w:cs="Traditional Arabic"/>
          <w:b/>
          <w:sz w:val="22"/>
          <w:vertAlign w:val="baseline"/>
          <w:rtl/>
        </w:rPr>
        <w:t>(</w:t>
      </w:r>
      <w:r w:rsidRPr="001F2EC1">
        <w:rPr>
          <w:rStyle w:val="a3"/>
          <w:rFonts w:cs="Traditional Arabic"/>
          <w:b/>
          <w:sz w:val="22"/>
          <w:vertAlign w:val="baseline"/>
        </w:rPr>
        <w:footnoteRef/>
      </w:r>
      <w:r w:rsidRPr="001F2EC1">
        <w:rPr>
          <w:rStyle w:val="a3"/>
          <w:rFonts w:cs="Traditional Arabic"/>
          <w:b/>
          <w:sz w:val="22"/>
          <w:vertAlign w:val="baseline"/>
          <w:rtl/>
        </w:rPr>
        <w:t>)</w:t>
      </w:r>
      <w:r w:rsidRPr="001F2EC1">
        <w:rPr>
          <w:rFonts w:ascii="Traditional Arabic" w:hAnsi="Traditional Arabic" w:cs="Traditional Arabic"/>
          <w:sz w:val="24"/>
          <w:szCs w:val="24"/>
          <w:rtl/>
        </w:rPr>
        <w:t xml:space="preserve"> سليمان بن بريدة الأسلمي، ولد هو وأخوه عبد الله في بطن واحدة في السنة الثالثة من خلافة عمر، ثقة، روى عن عدد من الصحابة، منهم: أبيه، و</w:t>
      </w:r>
      <w:r w:rsidRPr="001F2EC1">
        <w:rPr>
          <w:rFonts w:ascii="Traditional Arabic" w:hAnsi="Traditional Arabic" w:cs="Traditional Arabic" w:hint="eastAsia"/>
          <w:sz w:val="24"/>
          <w:szCs w:val="24"/>
          <w:rtl/>
        </w:rPr>
        <w:t>عائشة،</w:t>
      </w:r>
      <w:r w:rsidRPr="001F2EC1">
        <w:rPr>
          <w:rFonts w:ascii="Traditional Arabic" w:hAnsi="Traditional Arabic" w:cs="Traditional Arabic"/>
          <w:sz w:val="24"/>
          <w:szCs w:val="24"/>
          <w:rtl/>
        </w:rPr>
        <w:t xml:space="preserve"> وعمران بن حصين </w:t>
      </w:r>
      <w:r w:rsidRPr="001F2EC1">
        <w:rPr>
          <w:rFonts w:ascii="AGA Arabesque" w:hAnsi="AGA Arabesque" w:cs="Traditional Arabic"/>
          <w:sz w:val="24"/>
          <w:szCs w:val="24"/>
        </w:rPr>
        <w:sym w:font="AGA Arabesque" w:char="F079"/>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مات سنة: (105هـ) بمرو وهو على القضاء، وكان عمره (90) عامًا. انظر: الذهبي، </w:t>
      </w:r>
      <w:r w:rsidRPr="001F2EC1">
        <w:rPr>
          <w:rFonts w:ascii="Traditional Arabic" w:hAnsi="Traditional Arabic" w:cs="Traditional Arabic" w:hint="eastAsia"/>
          <w:b/>
          <w:bCs/>
          <w:sz w:val="24"/>
          <w:szCs w:val="24"/>
          <w:rtl/>
        </w:rPr>
        <w:t>سير</w:t>
      </w:r>
      <w:r w:rsidRPr="001F2EC1">
        <w:rPr>
          <w:rFonts w:ascii="Traditional Arabic" w:hAnsi="Traditional Arabic" w:cs="Traditional Arabic"/>
          <w:b/>
          <w:bCs/>
          <w:sz w:val="24"/>
          <w:szCs w:val="24"/>
          <w:rtl/>
        </w:rPr>
        <w:t xml:space="preserve"> أعلام النبلاء،</w:t>
      </w:r>
      <w:r w:rsidRPr="001F2EC1">
        <w:rPr>
          <w:rFonts w:ascii="Traditional Arabic" w:hAnsi="Traditional Arabic" w:cs="Traditional Arabic"/>
          <w:sz w:val="24"/>
          <w:szCs w:val="24"/>
          <w:rtl/>
        </w:rPr>
        <w:t xml:space="preserve"> 5/52-53.</w:t>
      </w:r>
    </w:p>
  </w:footnote>
  <w:footnote w:id="716">
    <w:p w:rsidR="00DB12E1" w:rsidRDefault="00DB12E1" w:rsidP="00063B3E">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سبق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59</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 xml:space="preserve"> (2).</w:t>
      </w:r>
    </w:p>
  </w:footnote>
  <w:footnote w:id="717">
    <w:p w:rsidR="00DB12E1" w:rsidRDefault="00DB12E1" w:rsidP="00063B3E">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ascii="Traditional Arabic" w:hAnsi="Traditional Arabic" w:cs="Traditional Arabic"/>
          <w:sz w:val="24"/>
          <w:szCs w:val="24"/>
          <w:rtl/>
        </w:rPr>
        <w:t xml:space="preserve"> انظر: ابن نجيم، </w:t>
      </w:r>
      <w:r w:rsidRPr="001F2EC1">
        <w:rPr>
          <w:rFonts w:ascii="Traditional Arabic" w:hAnsi="Traditional Arabic" w:cs="Traditional Arabic" w:hint="eastAsia"/>
          <w:b/>
          <w:bCs/>
          <w:sz w:val="24"/>
          <w:szCs w:val="24"/>
          <w:rtl/>
        </w:rPr>
        <w:t>البحر</w:t>
      </w:r>
      <w:r w:rsidRPr="001F2EC1">
        <w:rPr>
          <w:rFonts w:ascii="Traditional Arabic" w:hAnsi="Traditional Arabic" w:cs="Traditional Arabic"/>
          <w:b/>
          <w:bCs/>
          <w:sz w:val="24"/>
          <w:szCs w:val="24"/>
          <w:rtl/>
        </w:rPr>
        <w:t xml:space="preserve"> الرائق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5/188</w:t>
      </w:r>
      <w:r w:rsidRPr="001F2EC1">
        <w:rPr>
          <w:rFonts w:cs="Traditional Arabic" w:hint="eastAsia"/>
          <w:b/>
          <w:sz w:val="24"/>
          <w:szCs w:val="24"/>
          <w:rtl/>
        </w:rPr>
        <w:t>،</w:t>
      </w:r>
      <w:r w:rsidRPr="001F2EC1">
        <w:rPr>
          <w:rFonts w:cs="Traditional Arabic"/>
          <w:b/>
          <w:sz w:val="24"/>
          <w:szCs w:val="24"/>
          <w:rtl/>
        </w:rPr>
        <w:t xml:space="preserve">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الهمام،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6/48</w:t>
      </w:r>
      <w:r w:rsidRPr="001F2EC1">
        <w:rPr>
          <w:b/>
          <w:sz w:val="24"/>
          <w:szCs w:val="24"/>
          <w:rtl/>
        </w:rPr>
        <w:t>.</w:t>
      </w:r>
    </w:p>
  </w:footnote>
  <w:footnote w:id="718">
    <w:p w:rsidR="00DB12E1" w:rsidRDefault="00DB12E1" w:rsidP="00063B3E">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w:t>
      </w:r>
      <w:r w:rsidRPr="001F2EC1">
        <w:rPr>
          <w:rFonts w:cs="Traditional Arabic" w:hint="eastAsia"/>
          <w:b/>
          <w:sz w:val="24"/>
          <w:szCs w:val="24"/>
          <w:rtl/>
        </w:rPr>
        <w:t>لصنعاني،</w:t>
      </w:r>
      <w:r w:rsidRPr="001F2EC1">
        <w:rPr>
          <w:rFonts w:cs="Traditional Arabic"/>
          <w:b/>
          <w:sz w:val="24"/>
          <w:szCs w:val="24"/>
          <w:rtl/>
        </w:rPr>
        <w:t xml:space="preserve"> </w:t>
      </w:r>
      <w:r w:rsidRPr="001F2EC1">
        <w:rPr>
          <w:rFonts w:cs="Traditional Arabic" w:hint="eastAsia"/>
          <w:bCs/>
          <w:sz w:val="24"/>
          <w:szCs w:val="24"/>
          <w:rtl/>
        </w:rPr>
        <w:t>سبل</w:t>
      </w:r>
      <w:r w:rsidRPr="001F2EC1">
        <w:rPr>
          <w:rFonts w:cs="Traditional Arabic"/>
          <w:bCs/>
          <w:sz w:val="24"/>
          <w:szCs w:val="24"/>
          <w:rtl/>
        </w:rPr>
        <w:t xml:space="preserve"> </w:t>
      </w:r>
      <w:r w:rsidRPr="001F2EC1">
        <w:rPr>
          <w:rFonts w:cs="Traditional Arabic" w:hint="eastAsia"/>
          <w:bCs/>
          <w:sz w:val="24"/>
          <w:szCs w:val="24"/>
          <w:rtl/>
        </w:rPr>
        <w:t>السّلام</w:t>
      </w:r>
      <w:r w:rsidRPr="001F2EC1">
        <w:rPr>
          <w:rFonts w:cs="Traditional Arabic" w:hint="eastAsia"/>
          <w:b/>
          <w:sz w:val="24"/>
          <w:szCs w:val="24"/>
          <w:rtl/>
        </w:rPr>
        <w:t>،</w:t>
      </w:r>
      <w:r w:rsidRPr="001F2EC1">
        <w:rPr>
          <w:rFonts w:cs="Traditional Arabic"/>
          <w:b/>
          <w:sz w:val="24"/>
          <w:szCs w:val="24"/>
          <w:rtl/>
        </w:rPr>
        <w:t xml:space="preserve"> 2/468.</w:t>
      </w:r>
    </w:p>
  </w:footnote>
  <w:footnote w:id="719">
    <w:p w:rsidR="00DB12E1" w:rsidRDefault="00DB12E1" w:rsidP="00063B3E">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عبد البر،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1/479</w:t>
      </w:r>
      <w:r w:rsidRPr="001F2EC1">
        <w:rPr>
          <w:rFonts w:cs="Traditional Arabic" w:hint="eastAsia"/>
          <w:sz w:val="24"/>
          <w:szCs w:val="24"/>
          <w:rtl/>
        </w:rPr>
        <w:t>،</w:t>
      </w:r>
      <w:r w:rsidRPr="001F2EC1">
        <w:rPr>
          <w:rFonts w:cs="Traditional Arabic"/>
          <w:sz w:val="24"/>
          <w:szCs w:val="24"/>
          <w:rtl/>
        </w:rPr>
        <w:t xml:space="preserve">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رشد، </w:t>
      </w:r>
      <w:r w:rsidRPr="001F2EC1">
        <w:rPr>
          <w:rFonts w:ascii="Traditional Arabic" w:hAnsi="Traditional Arabic" w:cs="Traditional Arabic" w:hint="eastAsia"/>
          <w:b/>
          <w:bCs/>
          <w:sz w:val="24"/>
          <w:szCs w:val="24"/>
          <w:rtl/>
        </w:rPr>
        <w:t>المقدمات</w:t>
      </w:r>
      <w:r w:rsidRPr="001F2EC1">
        <w:rPr>
          <w:rFonts w:ascii="Traditional Arabic" w:hAnsi="Traditional Arabic" w:cs="Traditional Arabic"/>
          <w:b/>
          <w:bCs/>
          <w:sz w:val="24"/>
          <w:szCs w:val="24"/>
          <w:rtl/>
        </w:rPr>
        <w:t xml:space="preserve"> الممهدات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1/376، وابن عليش</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منح الجليل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3/214</w:t>
      </w:r>
      <w:r w:rsidRPr="001F2EC1">
        <w:rPr>
          <w:rFonts w:cs="Traditional Arabic"/>
          <w:sz w:val="24"/>
          <w:szCs w:val="24"/>
          <w:rtl/>
        </w:rPr>
        <w:t>.</w:t>
      </w:r>
    </w:p>
  </w:footnote>
  <w:footnote w:id="720">
    <w:p w:rsidR="00DB12E1" w:rsidRDefault="00DB12E1" w:rsidP="00341701">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سبق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59</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(2).</w:t>
      </w:r>
    </w:p>
  </w:footnote>
  <w:footnote w:id="721">
    <w:p w:rsidR="00DB12E1" w:rsidRDefault="00DB12E1" w:rsidP="00063B3E">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w:t>
      </w:r>
      <w:r w:rsidRPr="001F2EC1">
        <w:rPr>
          <w:rFonts w:cs="Traditional Arabic" w:hint="eastAsia"/>
          <w:b/>
          <w:sz w:val="24"/>
          <w:szCs w:val="24"/>
          <w:rtl/>
        </w:rPr>
        <w:t>لصنعاني،</w:t>
      </w:r>
      <w:r w:rsidRPr="001F2EC1">
        <w:rPr>
          <w:rFonts w:cs="Traditional Arabic"/>
          <w:b/>
          <w:sz w:val="24"/>
          <w:szCs w:val="24"/>
          <w:rtl/>
        </w:rPr>
        <w:t xml:space="preserve"> </w:t>
      </w:r>
      <w:r w:rsidRPr="001F2EC1">
        <w:rPr>
          <w:rFonts w:cs="Traditional Arabic" w:hint="eastAsia"/>
          <w:bCs/>
          <w:sz w:val="24"/>
          <w:szCs w:val="24"/>
          <w:rtl/>
        </w:rPr>
        <w:t>سبل</w:t>
      </w:r>
      <w:r w:rsidRPr="001F2EC1">
        <w:rPr>
          <w:rFonts w:cs="Traditional Arabic"/>
          <w:bCs/>
          <w:sz w:val="24"/>
          <w:szCs w:val="24"/>
          <w:rtl/>
        </w:rPr>
        <w:t xml:space="preserve"> </w:t>
      </w:r>
      <w:r w:rsidRPr="001F2EC1">
        <w:rPr>
          <w:rFonts w:cs="Traditional Arabic" w:hint="eastAsia"/>
          <w:bCs/>
          <w:sz w:val="24"/>
          <w:szCs w:val="24"/>
          <w:rtl/>
        </w:rPr>
        <w:t>السّلام</w:t>
      </w:r>
      <w:r w:rsidRPr="001F2EC1">
        <w:rPr>
          <w:rFonts w:cs="Traditional Arabic" w:hint="eastAsia"/>
          <w:b/>
          <w:sz w:val="24"/>
          <w:szCs w:val="24"/>
          <w:rtl/>
        </w:rPr>
        <w:t>،</w:t>
      </w:r>
      <w:r w:rsidRPr="001F2EC1">
        <w:rPr>
          <w:rFonts w:cs="Traditional Arabic"/>
          <w:b/>
          <w:sz w:val="24"/>
          <w:szCs w:val="24"/>
          <w:rtl/>
        </w:rPr>
        <w:t xml:space="preserve"> 2/495.</w:t>
      </w:r>
    </w:p>
  </w:footnote>
  <w:footnote w:id="722">
    <w:p w:rsidR="00DB12E1" w:rsidRDefault="00DB12E1" w:rsidP="006E7FA8">
      <w:pPr>
        <w:autoSpaceDE w:val="0"/>
        <w:autoSpaceDN w:val="0"/>
        <w:adjustRightInd w:val="0"/>
        <w:spacing w:after="0" w:line="240" w:lineRule="auto"/>
        <w:ind w:right="-851"/>
        <w:jc w:val="both"/>
      </w:pPr>
      <w:r w:rsidRPr="001F2EC1">
        <w:rPr>
          <w:rFonts w:ascii="Traditional Arabic" w:hAnsi="Traditional Arabic" w:cs="Traditional Arabic"/>
          <w:rtl/>
        </w:rPr>
        <w:t>(</w:t>
      </w:r>
      <w:r w:rsidRPr="001F2EC1">
        <w:rPr>
          <w:rFonts w:ascii="Traditional Arabic" w:hAnsi="Traditional Arabic" w:cs="Traditional Arabic"/>
        </w:rPr>
        <w:footnoteRef/>
      </w:r>
      <w:r w:rsidRPr="001F2EC1">
        <w:rPr>
          <w:rFonts w:ascii="Traditional Arabic" w:hAnsi="Traditional Arabic" w:cs="Traditional Arabic"/>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bCs/>
          <w:sz w:val="24"/>
          <w:szCs w:val="24"/>
          <w:rtl/>
        </w:rPr>
        <w:t>أخرجه</w:t>
      </w:r>
      <w:r>
        <w:rPr>
          <w:rFonts w:ascii="Traditional Arabic" w:hAnsi="Traditional Arabic" w:cs="Traditional Arabic"/>
          <w:b/>
          <w:bCs/>
          <w:sz w:val="24"/>
          <w:szCs w:val="24"/>
          <w:rtl/>
        </w:rPr>
        <w:t xml:space="preserve"> أب</w:t>
      </w:r>
      <w:r>
        <w:rPr>
          <w:rFonts w:ascii="Traditional Arabic" w:hAnsi="Traditional Arabic" w:cs="Traditional Arabic" w:hint="eastAsia"/>
          <w:b/>
          <w:bCs/>
          <w:sz w:val="24"/>
          <w:szCs w:val="24"/>
          <w:rtl/>
        </w:rPr>
        <w:t>و</w:t>
      </w:r>
      <w:r w:rsidRPr="001F2EC1">
        <w:rPr>
          <w:rFonts w:ascii="Traditional Arabic" w:hAnsi="Traditional Arabic" w:cs="Traditional Arabic"/>
          <w:b/>
          <w:bCs/>
          <w:sz w:val="24"/>
          <w:szCs w:val="24"/>
          <w:rtl/>
        </w:rPr>
        <w:t xml:space="preserve"> داود</w:t>
      </w:r>
      <w:r>
        <w:rPr>
          <w:rFonts w:ascii="Traditional Arabic" w:hAnsi="Traditional Arabic" w:cs="Traditional Arabic"/>
          <w:b/>
          <w:bCs/>
          <w:sz w:val="24"/>
          <w:szCs w:val="24"/>
          <w:rtl/>
        </w:rPr>
        <w:t xml:space="preserve"> في سننه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الخراج، باب ف</w:t>
      </w:r>
      <w:r w:rsidRPr="001F2EC1">
        <w:rPr>
          <w:rFonts w:ascii="Traditional Arabic" w:hAnsi="Traditional Arabic" w:cs="Traditional Arabic" w:hint="eastAsia"/>
          <w:b/>
          <w:sz w:val="24"/>
          <w:szCs w:val="24"/>
          <w:rtl/>
        </w:rPr>
        <w:t>ي</w:t>
      </w:r>
      <w:r w:rsidRPr="001F2EC1">
        <w:rPr>
          <w:rFonts w:ascii="Traditional Arabic" w:hAnsi="Traditional Arabic" w:cs="Traditional Arabic"/>
          <w:b/>
          <w:sz w:val="24"/>
          <w:szCs w:val="24"/>
          <w:rtl/>
        </w:rPr>
        <w:t xml:space="preserve"> أَخْذِ الْجِزْيَةِ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3/131، رقم 3040</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قَالَ</w:t>
      </w:r>
      <w:r w:rsidRPr="001F2EC1">
        <w:rPr>
          <w:rFonts w:ascii="Traditional Arabic" w:hAnsi="Traditional Arabic" w:cs="Traditional Arabic"/>
          <w:b/>
          <w:sz w:val="24"/>
          <w:szCs w:val="24"/>
          <w:rtl/>
        </w:rPr>
        <w:t xml:space="preserve"> الحاكم: "</w:t>
      </w:r>
      <w:r w:rsidRPr="001F2EC1">
        <w:rPr>
          <w:rFonts w:ascii="Traditional Arabic" w:hAnsi="Traditional Arabic" w:cs="Traditional Arabic" w:hint="eastAsia"/>
          <w:b/>
          <w:sz w:val="24"/>
          <w:szCs w:val="24"/>
          <w:rtl/>
        </w:rPr>
        <w:t>إِنَّه</w:t>
      </w:r>
      <w:r w:rsidRPr="001F2EC1">
        <w:rPr>
          <w:rFonts w:ascii="Traditional Arabic" w:hAnsi="Traditional Arabic" w:cs="Traditional Arabic"/>
          <w:b/>
          <w:sz w:val="24"/>
          <w:szCs w:val="24"/>
          <w:rtl/>
        </w:rPr>
        <w:t xml:space="preserve"> صَحِيح عَلَى شَرط الشَّيْخَيْنِ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وَقَالَ التِّرْمِذِيّ: حَدِيث حسن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وَذكر أَن بَعضهم رَوَاهُ مُرْسلا وَأَنه أصح، وَأعل</w:t>
      </w:r>
      <w:r w:rsidRPr="001F2EC1">
        <w:rPr>
          <w:rFonts w:ascii="Traditional Arabic" w:hAnsi="Traditional Arabic" w:cs="Traditional Arabic" w:hint="eastAsia"/>
          <w:b/>
          <w:sz w:val="24"/>
          <w:szCs w:val="24"/>
          <w:rtl/>
        </w:rPr>
        <w:t>ّه</w:t>
      </w:r>
      <w:r w:rsidRPr="001F2EC1">
        <w:rPr>
          <w:rFonts w:ascii="Traditional Arabic" w:hAnsi="Traditional Arabic" w:cs="Traditional Arabic"/>
          <w:b/>
          <w:sz w:val="24"/>
          <w:szCs w:val="24"/>
          <w:rtl/>
        </w:rPr>
        <w:t xml:space="preserve"> ابْن حزم بالانقطاع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وَقَالَ: "</w:t>
      </w:r>
      <w:r w:rsidRPr="001F2EC1">
        <w:rPr>
          <w:rFonts w:ascii="Traditional Arabic" w:hAnsi="Traditional Arabic" w:cs="Traditional Arabic" w:hint="eastAsia"/>
          <w:b/>
          <w:sz w:val="24"/>
          <w:szCs w:val="24"/>
          <w:rtl/>
        </w:rPr>
        <w:t>لم</w:t>
      </w:r>
      <w:r w:rsidRPr="001F2EC1">
        <w:rPr>
          <w:rFonts w:ascii="Traditional Arabic" w:hAnsi="Traditional Arabic" w:cs="Traditional Arabic"/>
          <w:b/>
          <w:sz w:val="24"/>
          <w:szCs w:val="24"/>
          <w:rtl/>
        </w:rPr>
        <w:t xml:space="preserve"> يسمع مَسْرُوق من معَاذ</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وَكَذَا قَالَ عبد الْحق: يرويهِ مَسْرُوق بن الأجدع، عَن معَاذ</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ومسرو</w:t>
      </w:r>
      <w:r w:rsidRPr="001F2EC1">
        <w:rPr>
          <w:rFonts w:ascii="Traditional Arabic" w:hAnsi="Traditional Arabic" w:cs="Traditional Arabic" w:hint="eastAsia"/>
          <w:b/>
          <w:sz w:val="24"/>
          <w:szCs w:val="24"/>
          <w:rtl/>
        </w:rPr>
        <w:t>ق</w:t>
      </w:r>
      <w:r w:rsidRPr="001F2EC1">
        <w:rPr>
          <w:rFonts w:ascii="Traditional Arabic" w:hAnsi="Traditional Arabic" w:cs="Traditional Arabic"/>
          <w:b/>
          <w:sz w:val="24"/>
          <w:szCs w:val="24"/>
          <w:rtl/>
        </w:rPr>
        <w:t xml:space="preserve"> هَذ</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لم يلق معَاذًا</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وَلَا ذكر من حَد</w:t>
      </w:r>
      <w:r w:rsidRPr="001F2EC1">
        <w:rPr>
          <w:rFonts w:ascii="Traditional Arabic" w:hAnsi="Traditional Arabic" w:cs="Traditional Arabic" w:hint="eastAsia"/>
          <w:b/>
          <w:sz w:val="24"/>
          <w:szCs w:val="24"/>
          <w:rtl/>
        </w:rPr>
        <w:t>ّثهُ</w:t>
      </w:r>
      <w:r w:rsidRPr="001F2EC1">
        <w:rPr>
          <w:rFonts w:ascii="Traditional Arabic" w:hAnsi="Traditional Arabic" w:cs="Traditional Arabic"/>
          <w:b/>
          <w:sz w:val="24"/>
          <w:szCs w:val="24"/>
          <w:rtl/>
        </w:rPr>
        <w:t xml:space="preserve"> عَن معَاذ، ذكره ابْن عبد الْبر وَغَيره، وَفِي بعض نسخ أبي دَاوُد أَن هَذَا حَدِيث مُنكر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قَالَ: وَبَلغنِي عَن أَحْمد أَنه كَانَ يُنكر هَذَا الحَدِيث إنكارًا شَدِيد</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قَالَ الْبَيْهَقِيّ: إِنَّمَا الْمُنكر رِوَايَة أبي مُعَا</w:t>
      </w:r>
      <w:r w:rsidRPr="001F2EC1">
        <w:rPr>
          <w:rFonts w:ascii="Traditional Arabic" w:hAnsi="Traditional Arabic" w:cs="Traditional Arabic" w:hint="eastAsia"/>
          <w:b/>
          <w:sz w:val="24"/>
          <w:szCs w:val="24"/>
          <w:rtl/>
        </w:rPr>
        <w:t>وِيَة،</w:t>
      </w:r>
      <w:r w:rsidRPr="001F2EC1">
        <w:rPr>
          <w:rFonts w:ascii="Traditional Arabic" w:hAnsi="Traditional Arabic" w:cs="Traditional Arabic"/>
          <w:b/>
          <w:sz w:val="24"/>
          <w:szCs w:val="24"/>
          <w:rtl/>
        </w:rPr>
        <w:t xml:space="preserve"> عَن الْأَعْمَش، عَن إِبْرَاهِيم، عَن مَسْرُوق عَن معَاذ، فَأَما رِوَايَة الْأَعْمَش عَن أبي وَائِل عَن مَسْرُوق، فَإِنَّهَا مَحْفُوظ</w:t>
      </w:r>
      <w:r w:rsidRPr="001F2EC1">
        <w:rPr>
          <w:rFonts w:ascii="Traditional Arabic" w:hAnsi="Traditional Arabic" w:cs="Traditional Arabic" w:hint="eastAsia"/>
          <w:b/>
          <w:sz w:val="24"/>
          <w:szCs w:val="24"/>
          <w:rtl/>
        </w:rPr>
        <w:t>َة</w:t>
      </w:r>
      <w:r w:rsidRPr="001F2EC1">
        <w:rPr>
          <w:rFonts w:ascii="Traditional Arabic" w:hAnsi="Traditional Arabic" w:cs="Traditional Arabic"/>
          <w:b/>
          <w:sz w:val="24"/>
          <w:szCs w:val="24"/>
          <w:rtl/>
        </w:rPr>
        <w:t xml:space="preserve"> قد </w:t>
      </w:r>
      <w:r w:rsidRPr="001F2EC1">
        <w:rPr>
          <w:rFonts w:cs="Traditional Arabic" w:hint="eastAsia"/>
          <w:b/>
          <w:sz w:val="24"/>
          <w:szCs w:val="24"/>
          <w:rtl/>
        </w:rPr>
        <w:t>رَوَاهَا</w:t>
      </w:r>
      <w:r w:rsidRPr="001F2EC1">
        <w:rPr>
          <w:rFonts w:cs="Traditional Arabic"/>
          <w:b/>
          <w:sz w:val="24"/>
          <w:szCs w:val="24"/>
          <w:rtl/>
        </w:rPr>
        <w:t xml:space="preserve"> </w:t>
      </w:r>
      <w:r w:rsidRPr="001F2EC1">
        <w:rPr>
          <w:rFonts w:cs="Traditional Arabic" w:hint="eastAsia"/>
          <w:b/>
          <w:sz w:val="24"/>
          <w:szCs w:val="24"/>
          <w:rtl/>
        </w:rPr>
        <w:t>عَن</w:t>
      </w:r>
      <w:r w:rsidRPr="001F2EC1">
        <w:rPr>
          <w:rFonts w:cs="Traditional Arabic"/>
          <w:b/>
          <w:sz w:val="24"/>
          <w:szCs w:val="24"/>
          <w:rtl/>
        </w:rPr>
        <w:t xml:space="preserve"> </w:t>
      </w:r>
      <w:r w:rsidRPr="001F2EC1">
        <w:rPr>
          <w:rFonts w:cs="Traditional Arabic" w:hint="eastAsia"/>
          <w:b/>
          <w:sz w:val="24"/>
          <w:szCs w:val="24"/>
          <w:rtl/>
        </w:rPr>
        <w:t>الْأَعْمَش</w:t>
      </w:r>
      <w:r w:rsidRPr="001F2EC1">
        <w:rPr>
          <w:rFonts w:cs="Traditional Arabic"/>
          <w:b/>
          <w:sz w:val="24"/>
          <w:szCs w:val="24"/>
          <w:rtl/>
        </w:rPr>
        <w:t xml:space="preserve"> </w:t>
      </w:r>
      <w:r w:rsidRPr="001F2EC1">
        <w:rPr>
          <w:rFonts w:cs="Traditional Arabic" w:hint="eastAsia"/>
          <w:b/>
          <w:sz w:val="24"/>
          <w:szCs w:val="24"/>
          <w:rtl/>
        </w:rPr>
        <w:t>جمَاعَة</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الملقن</w:t>
      </w:r>
      <w:r w:rsidRPr="001F2EC1">
        <w:rPr>
          <w:rFonts w:cs="Traditional Arabic"/>
          <w:b/>
          <w:sz w:val="24"/>
          <w:szCs w:val="24"/>
          <w:rtl/>
        </w:rPr>
        <w:t xml:space="preserve">: </w:t>
      </w:r>
      <w:r w:rsidRPr="001F2EC1">
        <w:rPr>
          <w:rFonts w:cs="Traditional Arabic" w:hint="eastAsia"/>
          <w:b/>
          <w:sz w:val="24"/>
          <w:szCs w:val="24"/>
          <w:rtl/>
        </w:rPr>
        <w:t>سراج</w:t>
      </w:r>
      <w:r w:rsidRPr="001F2EC1">
        <w:rPr>
          <w:rFonts w:cs="Traditional Arabic"/>
          <w:b/>
          <w:sz w:val="24"/>
          <w:szCs w:val="24"/>
          <w:rtl/>
        </w:rPr>
        <w:t xml:space="preserve"> </w:t>
      </w:r>
      <w:r w:rsidRPr="001F2EC1">
        <w:rPr>
          <w:rFonts w:cs="Traditional Arabic" w:hint="eastAsia"/>
          <w:b/>
          <w:sz w:val="24"/>
          <w:szCs w:val="24"/>
          <w:rtl/>
        </w:rPr>
        <w:t>الدين</w:t>
      </w:r>
      <w:r w:rsidRPr="001F2EC1">
        <w:rPr>
          <w:rFonts w:cs="Traditional Arabic"/>
          <w:b/>
          <w:sz w:val="24"/>
          <w:szCs w:val="24"/>
          <w:rtl/>
        </w:rPr>
        <w:t xml:space="preserve"> </w:t>
      </w:r>
      <w:r w:rsidRPr="001F2EC1">
        <w:rPr>
          <w:rFonts w:cs="Traditional Arabic" w:hint="eastAsia"/>
          <w:b/>
          <w:sz w:val="24"/>
          <w:szCs w:val="24"/>
          <w:rtl/>
        </w:rPr>
        <w:t>أبو</w:t>
      </w:r>
      <w:r w:rsidRPr="001F2EC1">
        <w:rPr>
          <w:rFonts w:cs="Traditional Arabic"/>
          <w:b/>
          <w:sz w:val="24"/>
          <w:szCs w:val="24"/>
          <w:rtl/>
        </w:rPr>
        <w:t xml:space="preserve"> </w:t>
      </w:r>
      <w:r w:rsidRPr="001F2EC1">
        <w:rPr>
          <w:rFonts w:cs="Traditional Arabic" w:hint="eastAsia"/>
          <w:b/>
          <w:sz w:val="24"/>
          <w:szCs w:val="24"/>
          <w:rtl/>
        </w:rPr>
        <w:t>حفص</w:t>
      </w:r>
      <w:r w:rsidRPr="001F2EC1">
        <w:rPr>
          <w:rFonts w:cs="Traditional Arabic"/>
          <w:b/>
          <w:sz w:val="24"/>
          <w:szCs w:val="24"/>
          <w:rtl/>
        </w:rPr>
        <w:t xml:space="preserve"> </w:t>
      </w:r>
      <w:r w:rsidRPr="001F2EC1">
        <w:rPr>
          <w:rFonts w:cs="Traditional Arabic" w:hint="eastAsia"/>
          <w:b/>
          <w:sz w:val="24"/>
          <w:szCs w:val="24"/>
          <w:rtl/>
        </w:rPr>
        <w:t>عمر</w:t>
      </w:r>
      <w:r w:rsidRPr="001F2EC1">
        <w:rPr>
          <w:rFonts w:cs="Traditional Arabic"/>
          <w:b/>
          <w:sz w:val="24"/>
          <w:szCs w:val="24"/>
          <w:rtl/>
        </w:rPr>
        <w:t xml:space="preserve"> </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علي،</w:t>
      </w:r>
      <w:r w:rsidRPr="001F2EC1">
        <w:rPr>
          <w:rFonts w:cs="Traditional Arabic"/>
          <w:b/>
          <w:sz w:val="24"/>
          <w:szCs w:val="24"/>
          <w:rtl/>
        </w:rPr>
        <w:t xml:space="preserve"> </w:t>
      </w:r>
      <w:r w:rsidRPr="001F2EC1">
        <w:rPr>
          <w:rFonts w:cs="Traditional Arabic" w:hint="eastAsia"/>
          <w:bCs/>
          <w:sz w:val="24"/>
          <w:szCs w:val="24"/>
          <w:rtl/>
        </w:rPr>
        <w:t>البدر</w:t>
      </w:r>
      <w:r w:rsidRPr="001F2EC1">
        <w:rPr>
          <w:rFonts w:cs="Traditional Arabic"/>
          <w:bCs/>
          <w:sz w:val="24"/>
          <w:szCs w:val="24"/>
          <w:rtl/>
        </w:rPr>
        <w:t xml:space="preserve"> </w:t>
      </w:r>
      <w:r w:rsidRPr="001F2EC1">
        <w:rPr>
          <w:rFonts w:cs="Traditional Arabic" w:hint="eastAsia"/>
          <w:bCs/>
          <w:sz w:val="24"/>
          <w:szCs w:val="24"/>
          <w:rtl/>
        </w:rPr>
        <w:t>المنير</w:t>
      </w:r>
      <w:r w:rsidRPr="001F2EC1">
        <w:rPr>
          <w:rFonts w:cs="Traditional Arabic"/>
          <w:bCs/>
          <w:sz w:val="24"/>
          <w:szCs w:val="24"/>
          <w:rtl/>
        </w:rPr>
        <w:t xml:space="preserve"> </w:t>
      </w:r>
      <w:r w:rsidRPr="001F2EC1">
        <w:rPr>
          <w:rFonts w:cs="Traditional Arabic" w:hint="eastAsia"/>
          <w:bCs/>
          <w:sz w:val="24"/>
          <w:szCs w:val="24"/>
          <w:rtl/>
        </w:rPr>
        <w:t>في</w:t>
      </w:r>
      <w:r w:rsidRPr="001F2EC1">
        <w:rPr>
          <w:rFonts w:cs="Traditional Arabic"/>
          <w:bCs/>
          <w:sz w:val="24"/>
          <w:szCs w:val="24"/>
          <w:rtl/>
        </w:rPr>
        <w:t xml:space="preserve"> </w:t>
      </w:r>
      <w:r w:rsidRPr="001F2EC1">
        <w:rPr>
          <w:rFonts w:cs="Traditional Arabic" w:hint="eastAsia"/>
          <w:bCs/>
          <w:sz w:val="24"/>
          <w:szCs w:val="24"/>
          <w:rtl/>
        </w:rPr>
        <w:t>تخريج</w:t>
      </w:r>
      <w:r w:rsidRPr="001F2EC1">
        <w:rPr>
          <w:rFonts w:cs="Traditional Arabic"/>
          <w:bCs/>
          <w:sz w:val="24"/>
          <w:szCs w:val="24"/>
          <w:rtl/>
        </w:rPr>
        <w:t xml:space="preserve"> </w:t>
      </w:r>
      <w:r w:rsidRPr="001F2EC1">
        <w:rPr>
          <w:rFonts w:cs="Traditional Arabic" w:hint="eastAsia"/>
          <w:bCs/>
          <w:sz w:val="24"/>
          <w:szCs w:val="24"/>
          <w:rtl/>
        </w:rPr>
        <w:t>الأحاديث</w:t>
      </w:r>
      <w:r w:rsidRPr="001F2EC1">
        <w:rPr>
          <w:rFonts w:cs="Traditional Arabic"/>
          <w:bCs/>
          <w:sz w:val="24"/>
          <w:szCs w:val="24"/>
          <w:rtl/>
        </w:rPr>
        <w:t xml:space="preserve"> </w:t>
      </w:r>
      <w:r w:rsidRPr="001F2EC1">
        <w:rPr>
          <w:rFonts w:cs="Traditional Arabic" w:hint="eastAsia"/>
          <w:bCs/>
          <w:sz w:val="24"/>
          <w:szCs w:val="24"/>
          <w:rtl/>
        </w:rPr>
        <w:t>والأثار</w:t>
      </w:r>
      <w:r w:rsidRPr="001F2EC1">
        <w:rPr>
          <w:rFonts w:cs="Traditional Arabic"/>
          <w:bCs/>
          <w:sz w:val="24"/>
          <w:szCs w:val="24"/>
          <w:rtl/>
        </w:rPr>
        <w:t xml:space="preserve"> </w:t>
      </w:r>
      <w:r w:rsidRPr="001F2EC1">
        <w:rPr>
          <w:rFonts w:cs="Traditional Arabic" w:hint="eastAsia"/>
          <w:bCs/>
          <w:sz w:val="24"/>
          <w:szCs w:val="24"/>
          <w:rtl/>
        </w:rPr>
        <w:t>الواقعة</w:t>
      </w:r>
      <w:r w:rsidRPr="001F2EC1">
        <w:rPr>
          <w:rFonts w:cs="Traditional Arabic"/>
          <w:bCs/>
          <w:sz w:val="24"/>
          <w:szCs w:val="24"/>
          <w:rtl/>
        </w:rPr>
        <w:t xml:space="preserve"> </w:t>
      </w:r>
      <w:r w:rsidRPr="001F2EC1">
        <w:rPr>
          <w:rFonts w:cs="Traditional Arabic" w:hint="eastAsia"/>
          <w:bCs/>
          <w:sz w:val="24"/>
          <w:szCs w:val="24"/>
          <w:rtl/>
        </w:rPr>
        <w:t>في</w:t>
      </w:r>
      <w:r w:rsidRPr="001F2EC1">
        <w:rPr>
          <w:rFonts w:cs="Traditional Arabic"/>
          <w:bCs/>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الكبير</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تحقيق</w:t>
      </w:r>
      <w:r w:rsidRPr="001F2EC1">
        <w:rPr>
          <w:rFonts w:cs="Traditional Arabic"/>
          <w:b/>
          <w:sz w:val="24"/>
          <w:szCs w:val="24"/>
          <w:rtl/>
        </w:rPr>
        <w:t xml:space="preserve">: </w:t>
      </w:r>
      <w:r w:rsidRPr="001F2EC1">
        <w:rPr>
          <w:rFonts w:cs="Traditional Arabic" w:hint="eastAsia"/>
          <w:b/>
          <w:sz w:val="24"/>
          <w:szCs w:val="24"/>
          <w:rtl/>
        </w:rPr>
        <w:t>مصطفى</w:t>
      </w:r>
      <w:r w:rsidRPr="001F2EC1">
        <w:rPr>
          <w:rFonts w:cs="Traditional Arabic"/>
          <w:b/>
          <w:sz w:val="24"/>
          <w:szCs w:val="24"/>
          <w:rtl/>
        </w:rPr>
        <w:t xml:space="preserve"> </w:t>
      </w:r>
      <w:r w:rsidRPr="001F2EC1">
        <w:rPr>
          <w:rFonts w:cs="Traditional Arabic" w:hint="eastAsia"/>
          <w:b/>
          <w:sz w:val="24"/>
          <w:szCs w:val="24"/>
          <w:rtl/>
        </w:rPr>
        <w:t>أبي</w:t>
      </w:r>
      <w:r w:rsidRPr="001F2EC1">
        <w:rPr>
          <w:rFonts w:cs="Traditional Arabic"/>
          <w:b/>
          <w:sz w:val="24"/>
          <w:szCs w:val="24"/>
          <w:rtl/>
        </w:rPr>
        <w:t xml:space="preserve"> </w:t>
      </w:r>
      <w:r w:rsidRPr="001F2EC1">
        <w:rPr>
          <w:rFonts w:cs="Traditional Arabic" w:hint="eastAsia"/>
          <w:b/>
          <w:sz w:val="24"/>
          <w:szCs w:val="24"/>
          <w:rtl/>
        </w:rPr>
        <w:t>الغيط،</w:t>
      </w:r>
      <w:r w:rsidRPr="001F2EC1">
        <w:rPr>
          <w:rFonts w:cs="Traditional Arabic"/>
          <w:b/>
          <w:sz w:val="24"/>
          <w:szCs w:val="24"/>
          <w:rtl/>
        </w:rPr>
        <w:t xml:space="preserve"> </w:t>
      </w:r>
      <w:r w:rsidRPr="001F2EC1">
        <w:rPr>
          <w:rFonts w:cs="Traditional Arabic" w:hint="eastAsia"/>
          <w:b/>
          <w:sz w:val="24"/>
          <w:szCs w:val="24"/>
          <w:rtl/>
        </w:rPr>
        <w:t>وعبد</w:t>
      </w:r>
      <w:r w:rsidRPr="001F2EC1">
        <w:rPr>
          <w:rFonts w:cs="Traditional Arabic"/>
          <w:b/>
          <w:sz w:val="24"/>
          <w:szCs w:val="24"/>
          <w:rtl/>
        </w:rPr>
        <w:t xml:space="preserve"> </w:t>
      </w:r>
      <w:r w:rsidRPr="001F2EC1">
        <w:rPr>
          <w:rFonts w:cs="Traditional Arabic" w:hint="eastAsia"/>
          <w:b/>
          <w:sz w:val="24"/>
          <w:szCs w:val="24"/>
          <w:rtl/>
        </w:rPr>
        <w:t>الله</w:t>
      </w:r>
      <w:r w:rsidRPr="001F2EC1">
        <w:rPr>
          <w:rFonts w:cs="Traditional Arabic"/>
          <w:b/>
          <w:sz w:val="24"/>
          <w:szCs w:val="24"/>
          <w:rtl/>
        </w:rPr>
        <w:t xml:space="preserve"> </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سليمان،</w:t>
      </w:r>
      <w:r w:rsidRPr="001F2EC1">
        <w:rPr>
          <w:rFonts w:cs="Traditional Arabic"/>
          <w:b/>
          <w:sz w:val="24"/>
          <w:szCs w:val="24"/>
          <w:rtl/>
        </w:rPr>
        <w:t xml:space="preserve"> </w:t>
      </w:r>
      <w:r w:rsidRPr="001F2EC1">
        <w:rPr>
          <w:rFonts w:cs="Traditional Arabic" w:hint="eastAsia"/>
          <w:b/>
          <w:sz w:val="24"/>
          <w:szCs w:val="24"/>
          <w:rtl/>
        </w:rPr>
        <w:t>وياسر</w:t>
      </w:r>
      <w:r w:rsidRPr="001F2EC1">
        <w:rPr>
          <w:rFonts w:cs="Traditional Arabic"/>
          <w:b/>
          <w:sz w:val="24"/>
          <w:szCs w:val="24"/>
          <w:rtl/>
        </w:rPr>
        <w:t xml:space="preserve"> </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كمال،</w:t>
      </w:r>
      <w:r w:rsidRPr="001F2EC1">
        <w:rPr>
          <w:rFonts w:cs="Traditional Arabic"/>
          <w:b/>
          <w:sz w:val="24"/>
          <w:szCs w:val="24"/>
          <w:rtl/>
        </w:rPr>
        <w:t xml:space="preserve"> </w:t>
      </w:r>
      <w:r w:rsidRPr="001F2EC1">
        <w:rPr>
          <w:rFonts w:cs="Traditional Arabic" w:hint="eastAsia"/>
          <w:b/>
          <w:sz w:val="24"/>
          <w:szCs w:val="24"/>
          <w:rtl/>
        </w:rPr>
        <w:t>ط</w:t>
      </w:r>
      <w:r w:rsidRPr="001F2EC1">
        <w:rPr>
          <w:rFonts w:cs="Traditional Arabic"/>
          <w:b/>
          <w:sz w:val="24"/>
          <w:szCs w:val="24"/>
          <w:rtl/>
        </w:rPr>
        <w:t>1</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الرياض</w:t>
      </w:r>
      <w:r w:rsidRPr="001F2EC1">
        <w:rPr>
          <w:rFonts w:cs="Traditional Arabic"/>
          <w:b/>
          <w:sz w:val="24"/>
          <w:szCs w:val="24"/>
          <w:rtl/>
        </w:rPr>
        <w:t>-</w:t>
      </w:r>
      <w:r w:rsidRPr="001F2EC1">
        <w:rPr>
          <w:rFonts w:cs="Traditional Arabic" w:hint="eastAsia"/>
          <w:b/>
          <w:sz w:val="24"/>
          <w:szCs w:val="24"/>
          <w:rtl/>
        </w:rPr>
        <w:t>السعودية</w:t>
      </w:r>
      <w:r w:rsidRPr="001F2EC1">
        <w:rPr>
          <w:rFonts w:cs="Traditional Arabic"/>
          <w:b/>
          <w:sz w:val="24"/>
          <w:szCs w:val="24"/>
          <w:rtl/>
        </w:rPr>
        <w:t xml:space="preserve">: </w:t>
      </w:r>
      <w:r w:rsidRPr="001F2EC1">
        <w:rPr>
          <w:rFonts w:cs="Traditional Arabic" w:hint="eastAsia"/>
          <w:b/>
          <w:sz w:val="24"/>
          <w:szCs w:val="24"/>
          <w:rtl/>
        </w:rPr>
        <w:t>دار</w:t>
      </w:r>
      <w:r w:rsidRPr="001F2EC1">
        <w:rPr>
          <w:rFonts w:cs="Traditional Arabic"/>
          <w:b/>
          <w:sz w:val="24"/>
          <w:szCs w:val="24"/>
          <w:rtl/>
        </w:rPr>
        <w:t xml:space="preserve"> </w:t>
      </w:r>
      <w:r w:rsidRPr="001F2EC1">
        <w:rPr>
          <w:rFonts w:cs="Traditional Arabic" w:hint="eastAsia"/>
          <w:b/>
          <w:sz w:val="24"/>
          <w:szCs w:val="24"/>
          <w:rtl/>
        </w:rPr>
        <w:t>الهجرة</w:t>
      </w:r>
      <w:r w:rsidRPr="001F2EC1">
        <w:rPr>
          <w:rFonts w:cs="Traditional Arabic"/>
          <w:b/>
          <w:sz w:val="24"/>
          <w:szCs w:val="24"/>
          <w:rtl/>
        </w:rPr>
        <w:t xml:space="preserve"> </w:t>
      </w:r>
      <w:r w:rsidRPr="001F2EC1">
        <w:rPr>
          <w:rFonts w:cs="Traditional Arabic" w:hint="eastAsia"/>
          <w:b/>
          <w:sz w:val="24"/>
          <w:szCs w:val="24"/>
          <w:rtl/>
        </w:rPr>
        <w:t>للنشر</w:t>
      </w:r>
      <w:r w:rsidRPr="001F2EC1">
        <w:rPr>
          <w:rFonts w:cs="Traditional Arabic"/>
          <w:b/>
          <w:sz w:val="24"/>
          <w:szCs w:val="24"/>
          <w:rtl/>
        </w:rPr>
        <w:t xml:space="preserve"> </w:t>
      </w:r>
      <w:r w:rsidRPr="001F2EC1">
        <w:rPr>
          <w:rFonts w:cs="Traditional Arabic" w:hint="eastAsia"/>
          <w:b/>
          <w:sz w:val="24"/>
          <w:szCs w:val="24"/>
          <w:rtl/>
        </w:rPr>
        <w:t>والتوزيع،</w:t>
      </w:r>
      <w:r w:rsidRPr="001F2EC1">
        <w:rPr>
          <w:rFonts w:cs="Traditional Arabic"/>
          <w:b/>
          <w:sz w:val="24"/>
          <w:szCs w:val="24"/>
          <w:rtl/>
        </w:rPr>
        <w:t xml:space="preserve"> 1425</w:t>
      </w:r>
      <w:r w:rsidRPr="001F2EC1">
        <w:rPr>
          <w:rFonts w:cs="Traditional Arabic" w:hint="eastAsia"/>
          <w:b/>
          <w:sz w:val="24"/>
          <w:szCs w:val="24"/>
          <w:rtl/>
        </w:rPr>
        <w:t>هـ</w:t>
      </w:r>
      <w:r w:rsidRPr="001F2EC1">
        <w:rPr>
          <w:rFonts w:cs="Traditional Arabic"/>
          <w:b/>
          <w:sz w:val="24"/>
          <w:szCs w:val="24"/>
          <w:rtl/>
        </w:rPr>
        <w:t>/2004</w:t>
      </w:r>
      <w:r w:rsidRPr="001F2EC1">
        <w:rPr>
          <w:rFonts w:cs="Traditional Arabic" w:hint="eastAsia"/>
          <w:b/>
          <w:sz w:val="24"/>
          <w:szCs w:val="24"/>
          <w:rtl/>
        </w:rPr>
        <w:t>م</w:t>
      </w:r>
      <w:r w:rsidRPr="001F2EC1">
        <w:rPr>
          <w:rFonts w:cs="Traditional Arabic"/>
          <w:b/>
          <w:sz w:val="24"/>
          <w:szCs w:val="24"/>
          <w:rtl/>
        </w:rPr>
        <w:t>)</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9/185. </w:t>
      </w:r>
    </w:p>
  </w:footnote>
  <w:footnote w:id="723">
    <w:p w:rsidR="00DB12E1" w:rsidRDefault="00DB12E1" w:rsidP="00063B3E">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الكافي</w:t>
      </w:r>
      <w:r w:rsidRPr="001F2EC1">
        <w:rPr>
          <w:rFonts w:cs="Traditional Arabic" w:hint="eastAsia"/>
          <w:b/>
          <w:sz w:val="24"/>
          <w:szCs w:val="24"/>
          <w:rtl/>
        </w:rPr>
        <w:t>،</w:t>
      </w:r>
      <w:r w:rsidRPr="001F2EC1">
        <w:rPr>
          <w:rFonts w:cs="Traditional Arabic"/>
          <w:b/>
          <w:sz w:val="24"/>
          <w:szCs w:val="24"/>
          <w:rtl/>
        </w:rPr>
        <w:t xml:space="preserve"> 4/</w:t>
      </w:r>
      <w:r w:rsidRPr="001F2EC1">
        <w:rPr>
          <w:rtl/>
        </w:rPr>
        <w:t xml:space="preserve"> </w:t>
      </w:r>
      <w:r w:rsidRPr="001F2EC1">
        <w:rPr>
          <w:rFonts w:cs="Traditional Arabic"/>
          <w:b/>
          <w:sz w:val="24"/>
          <w:szCs w:val="24"/>
          <w:rtl/>
        </w:rPr>
        <w:t>347.</w:t>
      </w:r>
    </w:p>
  </w:footnote>
  <w:footnote w:id="724">
    <w:p w:rsidR="00DB12E1" w:rsidRDefault="00DB12E1" w:rsidP="00063B3E">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انظر</w:t>
      </w:r>
      <w:r w:rsidRPr="001F2EC1">
        <w:rPr>
          <w:rFonts w:cs="Traditional Arabic"/>
          <w:b/>
          <w:sz w:val="24"/>
          <w:szCs w:val="24"/>
          <w:rtl/>
        </w:rPr>
        <w:t xml:space="preserve">: </w:t>
      </w:r>
      <w:r w:rsidRPr="001F2EC1">
        <w:rPr>
          <w:rStyle w:val="a3"/>
          <w:rFonts w:cs="Traditional Arabic" w:hint="eastAsia"/>
          <w:b/>
          <w:sz w:val="24"/>
          <w:szCs w:val="24"/>
          <w:vertAlign w:val="baseline"/>
          <w:rtl/>
        </w:rPr>
        <w:t>ال</w:t>
      </w:r>
      <w:r w:rsidRPr="001F2EC1">
        <w:rPr>
          <w:rFonts w:cs="Traditional Arabic" w:hint="eastAsia"/>
          <w:b/>
          <w:sz w:val="24"/>
          <w:szCs w:val="24"/>
          <w:rtl/>
        </w:rPr>
        <w:t>مرجع</w:t>
      </w:r>
      <w:r w:rsidRPr="001F2EC1">
        <w:rPr>
          <w:rFonts w:cs="Traditional Arabic"/>
          <w:b/>
          <w:sz w:val="24"/>
          <w:szCs w:val="24"/>
          <w:rtl/>
        </w:rPr>
        <w:t xml:space="preserve"> </w:t>
      </w:r>
      <w:r w:rsidRPr="001F2EC1">
        <w:rPr>
          <w:rFonts w:cs="Traditional Arabic" w:hint="eastAsia"/>
          <w:b/>
          <w:sz w:val="24"/>
          <w:szCs w:val="24"/>
          <w:rtl/>
        </w:rPr>
        <w:t>السابق</w:t>
      </w:r>
      <w:r w:rsidRPr="001F2EC1">
        <w:rPr>
          <w:rFonts w:cs="Traditional Arabic"/>
          <w:b/>
          <w:sz w:val="24"/>
          <w:szCs w:val="24"/>
          <w:rtl/>
        </w:rPr>
        <w:t>.</w:t>
      </w:r>
    </w:p>
  </w:footnote>
  <w:footnote w:id="725">
    <w:p w:rsidR="00DB12E1" w:rsidRDefault="00DB12E1" w:rsidP="00063B3E">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cs="Traditional Arabic" w:hint="eastAsia"/>
          <w:b/>
          <w:sz w:val="24"/>
          <w:szCs w:val="24"/>
          <w:rtl/>
        </w:rPr>
        <w:t>الإمام</w:t>
      </w:r>
      <w:r w:rsidRPr="001F2EC1">
        <w:rPr>
          <w:rFonts w:cs="Traditional Arabic"/>
          <w:b/>
          <w:sz w:val="24"/>
          <w:szCs w:val="24"/>
          <w:rtl/>
        </w:rPr>
        <w:t xml:space="preserve"> </w:t>
      </w:r>
      <w:r w:rsidRPr="001F2EC1">
        <w:rPr>
          <w:rFonts w:cs="Traditional Arabic" w:hint="eastAsia"/>
          <w:b/>
          <w:sz w:val="24"/>
          <w:szCs w:val="24"/>
          <w:rtl/>
        </w:rPr>
        <w:t>الشافعي،</w:t>
      </w:r>
      <w:r w:rsidRPr="001F2EC1">
        <w:rPr>
          <w:rFonts w:cs="Traditional Arabic"/>
          <w:b/>
          <w:sz w:val="24"/>
          <w:szCs w:val="24"/>
          <w:rtl/>
        </w:rPr>
        <w:t xml:space="preserve"> </w:t>
      </w:r>
      <w:r w:rsidRPr="001F2EC1">
        <w:rPr>
          <w:rFonts w:cs="Traditional Arabic" w:hint="eastAsia"/>
          <w:bCs/>
          <w:sz w:val="24"/>
          <w:szCs w:val="24"/>
          <w:rtl/>
        </w:rPr>
        <w:t>الأم</w:t>
      </w:r>
      <w:r w:rsidRPr="001F2EC1">
        <w:rPr>
          <w:rFonts w:cs="Traditional Arabic" w:hint="eastAsia"/>
          <w:b/>
          <w:sz w:val="24"/>
          <w:szCs w:val="24"/>
          <w:rtl/>
        </w:rPr>
        <w:t>،</w:t>
      </w:r>
      <w:r w:rsidRPr="001F2EC1">
        <w:rPr>
          <w:rFonts w:cs="Traditional Arabic"/>
          <w:b/>
          <w:sz w:val="24"/>
          <w:szCs w:val="24"/>
          <w:rtl/>
        </w:rPr>
        <w:t xml:space="preserve"> 5/410</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w:t>
      </w:r>
      <w:r w:rsidRPr="001F2EC1">
        <w:rPr>
          <w:rStyle w:val="a3"/>
          <w:rFonts w:cs="Traditional Arabic" w:hint="eastAsia"/>
          <w:b/>
          <w:sz w:val="24"/>
          <w:szCs w:val="24"/>
          <w:vertAlign w:val="baseline"/>
          <w:rtl/>
        </w:rPr>
        <w:t>ال</w:t>
      </w:r>
      <w:r w:rsidRPr="001F2EC1">
        <w:rPr>
          <w:rFonts w:cs="Traditional Arabic" w:hint="eastAsia"/>
          <w:b/>
          <w:sz w:val="24"/>
          <w:szCs w:val="24"/>
          <w:rtl/>
        </w:rPr>
        <w:t>نووي،</w:t>
      </w:r>
      <w:r w:rsidRPr="001F2EC1">
        <w:rPr>
          <w:rFonts w:cs="Traditional Arabic"/>
          <w:b/>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Fonts w:cs="Traditional Arabic" w:hint="eastAsia"/>
          <w:bCs/>
          <w:sz w:val="24"/>
          <w:szCs w:val="24"/>
          <w:rtl/>
        </w:rPr>
        <w:t>المجموع</w:t>
      </w:r>
      <w:r w:rsidRPr="001F2EC1">
        <w:rPr>
          <w:rFonts w:cs="Traditional Arabic" w:hint="eastAsia"/>
          <w:b/>
          <w:sz w:val="24"/>
          <w:szCs w:val="24"/>
          <w:rtl/>
        </w:rPr>
        <w:t>،</w:t>
      </w:r>
      <w:r w:rsidRPr="001F2EC1">
        <w:rPr>
          <w:rFonts w:cs="Traditional Arabic"/>
          <w:b/>
          <w:sz w:val="24"/>
          <w:szCs w:val="24"/>
          <w:rtl/>
        </w:rPr>
        <w:t xml:space="preserve"> 21/ 190</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ولنفس</w:t>
      </w:r>
      <w:r w:rsidRPr="001F2EC1">
        <w:rPr>
          <w:rFonts w:cs="Traditional Arabic"/>
          <w:b/>
          <w:sz w:val="24"/>
          <w:szCs w:val="24"/>
          <w:rtl/>
        </w:rPr>
        <w:t xml:space="preserve"> </w:t>
      </w:r>
      <w:r w:rsidRPr="001F2EC1">
        <w:rPr>
          <w:rFonts w:cs="Traditional Arabic" w:hint="eastAsia"/>
          <w:b/>
          <w:sz w:val="24"/>
          <w:szCs w:val="24"/>
          <w:rtl/>
        </w:rPr>
        <w:t>المؤلف،</w:t>
      </w:r>
      <w:r w:rsidRPr="001F2EC1">
        <w:rPr>
          <w:rFonts w:cs="Traditional Arabic"/>
          <w:b/>
          <w:sz w:val="24"/>
          <w:szCs w:val="24"/>
          <w:rtl/>
        </w:rPr>
        <w:t xml:space="preserve"> </w:t>
      </w:r>
      <w:r w:rsidRPr="001F2EC1">
        <w:rPr>
          <w:rFonts w:cs="Traditional Arabic" w:hint="eastAsia"/>
          <w:bCs/>
          <w:sz w:val="24"/>
          <w:szCs w:val="24"/>
          <w:rtl/>
        </w:rPr>
        <w:t>روضة</w:t>
      </w:r>
      <w:r w:rsidRPr="001F2EC1">
        <w:rPr>
          <w:rFonts w:cs="Traditional Arabic"/>
          <w:bCs/>
          <w:sz w:val="24"/>
          <w:szCs w:val="24"/>
          <w:rtl/>
        </w:rPr>
        <w:t xml:space="preserve"> </w:t>
      </w:r>
      <w:r w:rsidRPr="001F2EC1">
        <w:rPr>
          <w:rFonts w:cs="Traditional Arabic" w:hint="eastAsia"/>
          <w:bCs/>
          <w:sz w:val="24"/>
          <w:szCs w:val="24"/>
          <w:rtl/>
        </w:rPr>
        <w:t>الطالبين،</w:t>
      </w:r>
      <w:r w:rsidRPr="001F2EC1">
        <w:rPr>
          <w:rFonts w:cs="Traditional Arabic"/>
          <w:b/>
          <w:sz w:val="24"/>
          <w:szCs w:val="24"/>
          <w:rtl/>
        </w:rPr>
        <w:t xml:space="preserve"> 10/305.</w:t>
      </w:r>
    </w:p>
  </w:footnote>
  <w:footnote w:id="726">
    <w:p w:rsidR="00DB12E1" w:rsidRDefault="00DB12E1" w:rsidP="00063B3E">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انظر</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المغني</w:t>
      </w:r>
      <w:r w:rsidRPr="001F2EC1">
        <w:rPr>
          <w:rFonts w:cs="Traditional Arabic" w:hint="eastAsia"/>
          <w:b/>
          <w:sz w:val="24"/>
          <w:szCs w:val="24"/>
          <w:rtl/>
        </w:rPr>
        <w:t>،</w:t>
      </w:r>
      <w:r w:rsidRPr="001F2EC1">
        <w:rPr>
          <w:rFonts w:cs="Traditional Arabic"/>
          <w:b/>
          <w:sz w:val="24"/>
          <w:szCs w:val="24"/>
          <w:rtl/>
        </w:rPr>
        <w:t xml:space="preserve"> 13/206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والبهوتي</w:t>
      </w:r>
      <w:r w:rsidRPr="001F2EC1">
        <w:rPr>
          <w:rFonts w:cs="Traditional Arabic" w:hint="eastAsia"/>
          <w:bCs/>
          <w:sz w:val="24"/>
          <w:szCs w:val="24"/>
          <w:rtl/>
        </w:rPr>
        <w:t>،</w:t>
      </w:r>
      <w:r w:rsidRPr="001F2EC1">
        <w:rPr>
          <w:rFonts w:cs="Traditional Arabic"/>
          <w:bCs/>
          <w:sz w:val="24"/>
          <w:szCs w:val="24"/>
          <w:rtl/>
        </w:rPr>
        <w:t xml:space="preserve"> </w:t>
      </w:r>
      <w:r w:rsidRPr="001F2EC1">
        <w:rPr>
          <w:rFonts w:cs="Traditional Arabic" w:hint="eastAsia"/>
          <w:bCs/>
          <w:sz w:val="24"/>
          <w:szCs w:val="24"/>
          <w:rtl/>
        </w:rPr>
        <w:t>كشاف</w:t>
      </w:r>
      <w:r w:rsidRPr="001F2EC1">
        <w:rPr>
          <w:rFonts w:cs="Traditional Arabic"/>
          <w:bCs/>
          <w:sz w:val="24"/>
          <w:szCs w:val="24"/>
          <w:rtl/>
        </w:rPr>
        <w:t xml:space="preserve"> </w:t>
      </w:r>
      <w:r w:rsidRPr="001F2EC1">
        <w:rPr>
          <w:rFonts w:cs="Traditional Arabic" w:hint="eastAsia"/>
          <w:bCs/>
          <w:sz w:val="24"/>
          <w:szCs w:val="24"/>
          <w:rtl/>
        </w:rPr>
        <w:t>القناع</w:t>
      </w:r>
      <w:r w:rsidRPr="001F2EC1">
        <w:rPr>
          <w:rFonts w:cs="Traditional Arabic" w:hint="eastAsia"/>
          <w:b/>
          <w:sz w:val="24"/>
          <w:szCs w:val="24"/>
          <w:rtl/>
        </w:rPr>
        <w:t>،</w:t>
      </w:r>
      <w:r w:rsidRPr="001F2EC1">
        <w:rPr>
          <w:rFonts w:cs="Traditional Arabic"/>
          <w:b/>
          <w:sz w:val="24"/>
          <w:szCs w:val="24"/>
          <w:rtl/>
        </w:rPr>
        <w:t xml:space="preserve"> 2/435</w:t>
      </w:r>
      <w:r w:rsidRPr="001F2EC1">
        <w:rPr>
          <w:rFonts w:cs="Traditional Arabic" w:hint="eastAsia"/>
          <w:b/>
          <w:sz w:val="24"/>
          <w:szCs w:val="24"/>
          <w:rtl/>
        </w:rPr>
        <w:t>،</w:t>
      </w:r>
      <w:r w:rsidRPr="001F2EC1">
        <w:rPr>
          <w:rFonts w:ascii="Traditional Arabic" w:hAnsi="Traditional Arabic" w:cs="Traditional Arabic"/>
          <w:sz w:val="24"/>
          <w:szCs w:val="24"/>
          <w:rtl/>
        </w:rPr>
        <w:t xml:space="preserve"> وابن مفلح،</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المبدع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3/364</w:t>
      </w:r>
      <w:r w:rsidRPr="001F2EC1">
        <w:rPr>
          <w:rFonts w:cs="Traditional Arabic" w:hint="eastAsia"/>
          <w:sz w:val="24"/>
          <w:szCs w:val="24"/>
          <w:rtl/>
        </w:rPr>
        <w:t>،</w:t>
      </w:r>
      <w:r w:rsidRPr="001F2EC1">
        <w:rPr>
          <w:rFonts w:cs="Traditional Arabic"/>
          <w:sz w:val="24"/>
          <w:szCs w:val="24"/>
          <w:rtl/>
        </w:rPr>
        <w:t xml:space="preserve"> </w:t>
      </w:r>
      <w:r w:rsidRPr="001F2EC1">
        <w:rPr>
          <w:rFonts w:cs="Traditional Arabic" w:hint="eastAsia"/>
          <w:sz w:val="24"/>
          <w:szCs w:val="24"/>
          <w:rtl/>
        </w:rPr>
        <w:t>والمرداوي،</w:t>
      </w:r>
      <w:r w:rsidRPr="001F2EC1">
        <w:rPr>
          <w:rFonts w:cs="Traditional Arabic"/>
          <w:sz w:val="24"/>
          <w:szCs w:val="24"/>
          <w:rtl/>
        </w:rPr>
        <w:t xml:space="preserve"> </w:t>
      </w:r>
      <w:r w:rsidRPr="001F2EC1">
        <w:rPr>
          <w:rFonts w:cs="Traditional Arabic" w:hint="eastAsia"/>
          <w:b/>
          <w:bCs/>
          <w:sz w:val="24"/>
          <w:szCs w:val="24"/>
          <w:rtl/>
        </w:rPr>
        <w:t>الإنصاف</w:t>
      </w:r>
      <w:r w:rsidRPr="001F2EC1">
        <w:rPr>
          <w:rFonts w:cs="Traditional Arabic" w:hint="eastAsia"/>
          <w:sz w:val="24"/>
          <w:szCs w:val="24"/>
          <w:rtl/>
        </w:rPr>
        <w:t>،</w:t>
      </w:r>
      <w:r w:rsidRPr="001F2EC1">
        <w:rPr>
          <w:rFonts w:cs="Traditional Arabic"/>
          <w:sz w:val="24"/>
          <w:szCs w:val="24"/>
          <w:rtl/>
        </w:rPr>
        <w:t xml:space="preserve"> 4/204.</w:t>
      </w:r>
    </w:p>
  </w:footnote>
  <w:footnote w:id="727">
    <w:p w:rsidR="00DB12E1" w:rsidRDefault="00DB12E1" w:rsidP="00063B3E">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Style w:val="a3"/>
          <w:rFonts w:cs="Traditional Arabic"/>
          <w:sz w:val="22"/>
          <w:szCs w:val="36"/>
          <w:vertAlign w:val="baseline"/>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ابن</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حزم،</w:t>
      </w:r>
      <w:r w:rsidRPr="001F2EC1">
        <w:rPr>
          <w:rStyle w:val="a3"/>
          <w:rFonts w:cs="Traditional Arabic"/>
          <w:b/>
          <w:sz w:val="24"/>
          <w:szCs w:val="24"/>
          <w:vertAlign w:val="baseline"/>
          <w:rtl/>
        </w:rPr>
        <w:t xml:space="preserve"> </w:t>
      </w:r>
      <w:r w:rsidRPr="001F2EC1">
        <w:rPr>
          <w:rStyle w:val="a3"/>
          <w:rFonts w:cs="Traditional Arabic" w:hint="eastAsia"/>
          <w:bCs/>
          <w:sz w:val="24"/>
          <w:szCs w:val="24"/>
          <w:vertAlign w:val="baseline"/>
          <w:rtl/>
        </w:rPr>
        <w:t>المحلى</w:t>
      </w:r>
      <w:r w:rsidRPr="001F2EC1">
        <w:rPr>
          <w:rStyle w:val="a3"/>
          <w:rFonts w:cs="Traditional Arabic" w:hint="eastAsia"/>
          <w:b/>
          <w:sz w:val="24"/>
          <w:szCs w:val="24"/>
          <w:vertAlign w:val="baseline"/>
          <w:rtl/>
        </w:rPr>
        <w:t>،</w:t>
      </w:r>
      <w:r w:rsidRPr="001F2EC1">
        <w:rPr>
          <w:rStyle w:val="a3"/>
          <w:rFonts w:cs="Traditional Arabic"/>
          <w:b/>
          <w:sz w:val="24"/>
          <w:szCs w:val="24"/>
          <w:vertAlign w:val="baseline"/>
          <w:rtl/>
        </w:rPr>
        <w:t xml:space="preserve"> 7/345</w:t>
      </w:r>
      <w:r w:rsidRPr="001F2EC1">
        <w:rPr>
          <w:rStyle w:val="a3"/>
          <w:rFonts w:cs="Traditional Arabic"/>
          <w:b/>
          <w:sz w:val="24"/>
          <w:szCs w:val="24"/>
          <w:vertAlign w:val="baseline"/>
        </w:rPr>
        <w:t>.</w:t>
      </w:r>
    </w:p>
  </w:footnote>
  <w:footnote w:id="728">
    <w:p w:rsidR="00DB12E1" w:rsidRDefault="00DB12E1" w:rsidP="00063B3E">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سو</w:t>
      </w:r>
      <w:r w:rsidRPr="001F2EC1">
        <w:rPr>
          <w:rFonts w:cs="Traditional Arabic" w:hint="eastAsia"/>
          <w:b/>
          <w:sz w:val="24"/>
          <w:szCs w:val="24"/>
          <w:rtl/>
        </w:rPr>
        <w:t>رة</w:t>
      </w:r>
      <w:r w:rsidRPr="001F2EC1">
        <w:rPr>
          <w:rFonts w:cs="Traditional Arabic"/>
          <w:b/>
          <w:sz w:val="24"/>
          <w:szCs w:val="24"/>
          <w:rtl/>
        </w:rPr>
        <w:t xml:space="preserve"> </w:t>
      </w:r>
      <w:r w:rsidRPr="001F2EC1">
        <w:rPr>
          <w:rFonts w:cs="Traditional Arabic" w:hint="eastAsia"/>
          <w:b/>
          <w:sz w:val="24"/>
          <w:szCs w:val="24"/>
          <w:rtl/>
        </w:rPr>
        <w:t>التوبة،</w:t>
      </w:r>
      <w:r w:rsidRPr="001F2EC1">
        <w:rPr>
          <w:rFonts w:cs="Traditional Arabic"/>
          <w:b/>
          <w:sz w:val="24"/>
          <w:szCs w:val="24"/>
          <w:rtl/>
        </w:rPr>
        <w:t xml:space="preserve"> </w:t>
      </w:r>
      <w:r w:rsidRPr="001F2EC1">
        <w:rPr>
          <w:rFonts w:cs="Traditional Arabic" w:hint="eastAsia"/>
          <w:b/>
          <w:sz w:val="24"/>
          <w:szCs w:val="24"/>
          <w:rtl/>
        </w:rPr>
        <w:t>من</w:t>
      </w:r>
      <w:r w:rsidRPr="001F2EC1">
        <w:rPr>
          <w:rFonts w:cs="Traditional Arabic"/>
          <w:b/>
          <w:sz w:val="24"/>
          <w:szCs w:val="24"/>
          <w:rtl/>
        </w:rPr>
        <w:t xml:space="preserve"> </w:t>
      </w:r>
      <w:r w:rsidRPr="001F2EC1">
        <w:rPr>
          <w:rFonts w:cs="Traditional Arabic" w:hint="eastAsia"/>
          <w:b/>
          <w:sz w:val="24"/>
          <w:szCs w:val="24"/>
          <w:rtl/>
        </w:rPr>
        <w:t>الآية</w:t>
      </w:r>
      <w:r w:rsidRPr="001F2EC1">
        <w:rPr>
          <w:rFonts w:cs="Traditional Arabic"/>
          <w:b/>
          <w:sz w:val="24"/>
          <w:szCs w:val="24"/>
          <w:rtl/>
        </w:rPr>
        <w:t>: 5.</w:t>
      </w:r>
    </w:p>
  </w:footnote>
  <w:footnote w:id="729">
    <w:p w:rsidR="00DB12E1" w:rsidRDefault="00DB12E1" w:rsidP="00955AD9">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صحيح</w:t>
      </w:r>
      <w:r w:rsidRPr="001F2EC1">
        <w:rPr>
          <w:rFonts w:ascii="Traditional Arabic" w:hAnsi="Traditional Arabic" w:cs="Traditional Arabic"/>
          <w:bCs/>
          <w:sz w:val="24"/>
          <w:szCs w:val="24"/>
          <w:rtl/>
        </w:rPr>
        <w:t xml:space="preserve"> البخاري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الزكاة، باب وجوب الزكاة، 2/130، رقم 1399.</w:t>
      </w:r>
    </w:p>
  </w:footnote>
  <w:footnote w:id="730">
    <w:p w:rsidR="00DB12E1" w:rsidRDefault="00DB12E1" w:rsidP="007D5C6E">
      <w:pPr>
        <w:spacing w:after="0" w:line="240" w:lineRule="auto"/>
        <w:ind w:right="-851"/>
        <w:jc w:val="both"/>
      </w:pPr>
      <w:r w:rsidRPr="001F2EC1">
        <w:rPr>
          <w:rFonts w:cs="Traditional Arabic"/>
          <w:b/>
          <w:sz w:val="24"/>
          <w:szCs w:val="24"/>
          <w:rtl/>
        </w:rPr>
        <w:t>(</w:t>
      </w:r>
      <w:r w:rsidRPr="001F2EC1">
        <w:rPr>
          <w:rFonts w:cs="Traditional Arabic"/>
          <w:b/>
          <w:sz w:val="24"/>
          <w:szCs w:val="24"/>
        </w:rPr>
        <w:footnoteRef/>
      </w:r>
      <w:r w:rsidRPr="001F2EC1">
        <w:rPr>
          <w:rFonts w:cs="Traditional Arabic"/>
          <w:b/>
          <w:sz w:val="24"/>
          <w:szCs w:val="24"/>
          <w:rtl/>
        </w:rPr>
        <w:t xml:space="preserve">) </w:t>
      </w:r>
      <w:r w:rsidRPr="001F2EC1">
        <w:rPr>
          <w:rFonts w:cs="Traditional Arabic" w:hint="eastAsia"/>
          <w:bCs/>
          <w:sz w:val="24"/>
          <w:szCs w:val="24"/>
          <w:rtl/>
        </w:rPr>
        <w:t>صحيح</w:t>
      </w:r>
      <w:r w:rsidRPr="001F2EC1">
        <w:rPr>
          <w:rFonts w:cs="Traditional Arabic"/>
          <w:bCs/>
          <w:sz w:val="24"/>
          <w:szCs w:val="24"/>
          <w:rtl/>
        </w:rPr>
        <w:t xml:space="preserve"> </w:t>
      </w:r>
      <w:r w:rsidRPr="001F2EC1">
        <w:rPr>
          <w:rFonts w:cs="Traditional Arabic" w:hint="eastAsia"/>
          <w:bCs/>
          <w:sz w:val="24"/>
          <w:szCs w:val="24"/>
          <w:rtl/>
        </w:rPr>
        <w:t>البخاري</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كتاب</w:t>
      </w:r>
      <w:r w:rsidRPr="001F2EC1">
        <w:rPr>
          <w:rFonts w:cs="Traditional Arabic"/>
          <w:b/>
          <w:sz w:val="24"/>
          <w:szCs w:val="24"/>
          <w:rtl/>
        </w:rPr>
        <w:t xml:space="preserve"> </w:t>
      </w:r>
      <w:r w:rsidRPr="001F2EC1">
        <w:rPr>
          <w:rFonts w:cs="Traditional Arabic" w:hint="eastAsia"/>
          <w:b/>
          <w:sz w:val="24"/>
          <w:szCs w:val="24"/>
          <w:rtl/>
        </w:rPr>
        <w:t>الجزية</w:t>
      </w:r>
      <w:r w:rsidRPr="001F2EC1">
        <w:rPr>
          <w:rFonts w:cs="Traditional Arabic"/>
          <w:b/>
          <w:sz w:val="24"/>
          <w:szCs w:val="24"/>
          <w:rtl/>
        </w:rPr>
        <w:t xml:space="preserve"> </w:t>
      </w:r>
      <w:r w:rsidRPr="001F2EC1">
        <w:rPr>
          <w:rFonts w:cs="Traditional Arabic" w:hint="eastAsia"/>
          <w:b/>
          <w:sz w:val="24"/>
          <w:szCs w:val="24"/>
          <w:rtl/>
        </w:rPr>
        <w:t>والموادعة،</w:t>
      </w:r>
      <w:r w:rsidRPr="001F2EC1">
        <w:rPr>
          <w:rFonts w:cs="Traditional Arabic"/>
          <w:b/>
          <w:sz w:val="24"/>
          <w:szCs w:val="24"/>
          <w:rtl/>
        </w:rPr>
        <w:t xml:space="preserve"> </w:t>
      </w:r>
      <w:r w:rsidRPr="001F2EC1">
        <w:rPr>
          <w:rFonts w:cs="Traditional Arabic" w:hint="eastAsia"/>
          <w:b/>
          <w:sz w:val="24"/>
          <w:szCs w:val="24"/>
          <w:rtl/>
        </w:rPr>
        <w:t>باب</w:t>
      </w:r>
      <w:r w:rsidRPr="001F2EC1">
        <w:rPr>
          <w:rFonts w:cs="Traditional Arabic"/>
          <w:b/>
          <w:sz w:val="24"/>
          <w:szCs w:val="24"/>
          <w:rtl/>
        </w:rPr>
        <w:t xml:space="preserve"> </w:t>
      </w:r>
      <w:r w:rsidRPr="001F2EC1">
        <w:rPr>
          <w:rFonts w:cs="Traditional Arabic" w:hint="eastAsia"/>
          <w:b/>
          <w:sz w:val="24"/>
          <w:szCs w:val="24"/>
          <w:rtl/>
        </w:rPr>
        <w:t>الْجِزْيَةِ</w:t>
      </w:r>
      <w:r w:rsidRPr="001F2EC1">
        <w:rPr>
          <w:rFonts w:cs="Traditional Arabic"/>
          <w:b/>
          <w:sz w:val="24"/>
          <w:szCs w:val="24"/>
          <w:rtl/>
        </w:rPr>
        <w:t xml:space="preserve"> </w:t>
      </w:r>
      <w:r w:rsidRPr="001F2EC1">
        <w:rPr>
          <w:rFonts w:cs="Traditional Arabic" w:hint="eastAsia"/>
          <w:b/>
          <w:sz w:val="24"/>
          <w:szCs w:val="24"/>
          <w:rtl/>
        </w:rPr>
        <w:t>وَالْمُوَادَعَةِ</w:t>
      </w:r>
      <w:r w:rsidRPr="001F2EC1">
        <w:rPr>
          <w:rFonts w:cs="Traditional Arabic"/>
          <w:b/>
          <w:sz w:val="24"/>
          <w:szCs w:val="24"/>
          <w:rtl/>
        </w:rPr>
        <w:t xml:space="preserve"> </w:t>
      </w:r>
      <w:r w:rsidRPr="001F2EC1">
        <w:rPr>
          <w:rFonts w:cs="Traditional Arabic" w:hint="eastAsia"/>
          <w:b/>
          <w:sz w:val="24"/>
          <w:szCs w:val="24"/>
          <w:rtl/>
        </w:rPr>
        <w:t>مَعَ</w:t>
      </w:r>
      <w:r w:rsidRPr="001F2EC1">
        <w:rPr>
          <w:rFonts w:cs="Traditional Arabic"/>
          <w:b/>
          <w:sz w:val="24"/>
          <w:szCs w:val="24"/>
          <w:rtl/>
        </w:rPr>
        <w:t xml:space="preserve"> </w:t>
      </w:r>
      <w:r w:rsidRPr="001F2EC1">
        <w:rPr>
          <w:rFonts w:cs="Traditional Arabic" w:hint="eastAsia"/>
          <w:b/>
          <w:sz w:val="24"/>
          <w:szCs w:val="24"/>
          <w:rtl/>
        </w:rPr>
        <w:t>أَهْلِ</w:t>
      </w:r>
      <w:r w:rsidRPr="001F2EC1">
        <w:rPr>
          <w:rFonts w:cs="Traditional Arabic"/>
          <w:b/>
          <w:sz w:val="24"/>
          <w:szCs w:val="24"/>
          <w:rtl/>
        </w:rPr>
        <w:t xml:space="preserve"> </w:t>
      </w:r>
      <w:r w:rsidRPr="001F2EC1">
        <w:rPr>
          <w:rFonts w:cs="Traditional Arabic" w:hint="eastAsia"/>
          <w:b/>
          <w:sz w:val="24"/>
          <w:szCs w:val="24"/>
          <w:rtl/>
        </w:rPr>
        <w:t>الْحَرْبِ،</w:t>
      </w:r>
      <w:r w:rsidRPr="001F2EC1">
        <w:rPr>
          <w:rFonts w:cs="Traditional Arabic"/>
          <w:b/>
          <w:sz w:val="24"/>
          <w:szCs w:val="24"/>
          <w:rtl/>
        </w:rPr>
        <w:t xml:space="preserve"> 4/117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rFonts w:cs="Traditional Arabic"/>
          <w:b/>
          <w:sz w:val="24"/>
          <w:szCs w:val="24"/>
          <w:rtl/>
        </w:rPr>
        <w:t xml:space="preserve"> 3157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شهد</w:t>
      </w:r>
      <w:r w:rsidRPr="001F2EC1">
        <w:rPr>
          <w:rFonts w:cs="Traditional Arabic"/>
          <w:b/>
          <w:sz w:val="24"/>
          <w:szCs w:val="24"/>
          <w:rtl/>
        </w:rPr>
        <w:t xml:space="preserve"> </w:t>
      </w:r>
      <w:r w:rsidRPr="001F2EC1">
        <w:rPr>
          <w:rFonts w:cs="Traditional Arabic" w:hint="eastAsia"/>
          <w:b/>
          <w:sz w:val="24"/>
          <w:szCs w:val="24"/>
          <w:rtl/>
        </w:rPr>
        <w:t>عبد</w:t>
      </w:r>
      <w:r w:rsidRPr="001F2EC1">
        <w:rPr>
          <w:rFonts w:cs="Traditional Arabic"/>
          <w:b/>
          <w:sz w:val="24"/>
          <w:szCs w:val="24"/>
          <w:rtl/>
        </w:rPr>
        <w:t xml:space="preserve"> </w:t>
      </w:r>
      <w:r w:rsidRPr="001F2EC1">
        <w:rPr>
          <w:rFonts w:cs="Traditional Arabic" w:hint="eastAsia"/>
          <w:b/>
          <w:sz w:val="24"/>
          <w:szCs w:val="24"/>
          <w:rtl/>
        </w:rPr>
        <w:t>الرحمن</w:t>
      </w:r>
      <w:r w:rsidRPr="001F2EC1">
        <w:rPr>
          <w:rFonts w:cs="Traditional Arabic"/>
          <w:b/>
          <w:sz w:val="24"/>
          <w:szCs w:val="24"/>
          <w:rtl/>
        </w:rPr>
        <w:t xml:space="preserve"> </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عوف</w:t>
      </w:r>
      <w:r w:rsidRPr="001F2EC1">
        <w:rPr>
          <w:rFonts w:cs="Traditional Arabic"/>
          <w:b/>
          <w:sz w:val="24"/>
          <w:szCs w:val="24"/>
          <w:rtl/>
        </w:rPr>
        <w:t xml:space="preserve"> </w:t>
      </w:r>
      <w:r w:rsidRPr="001F2EC1">
        <w:rPr>
          <w:rFonts w:cs="Traditional Arabic" w:hint="eastAsia"/>
          <w:b/>
          <w:sz w:val="24"/>
          <w:szCs w:val="24"/>
          <w:rtl/>
        </w:rPr>
        <w:t>أن</w:t>
      </w:r>
      <w:r w:rsidRPr="001F2EC1">
        <w:rPr>
          <w:rFonts w:cs="Traditional Arabic"/>
          <w:b/>
          <w:sz w:val="24"/>
          <w:szCs w:val="24"/>
          <w:rtl/>
        </w:rPr>
        <w:t xml:space="preserve"> </w:t>
      </w:r>
      <w:r w:rsidRPr="001F2EC1">
        <w:rPr>
          <w:rFonts w:cs="Traditional Arabic" w:hint="eastAsia"/>
          <w:b/>
          <w:sz w:val="24"/>
          <w:szCs w:val="24"/>
          <w:rtl/>
        </w:rPr>
        <w:t>رسول</w:t>
      </w:r>
      <w:r w:rsidRPr="001F2EC1">
        <w:rPr>
          <w:rFonts w:cs="Traditional Arabic"/>
          <w:b/>
          <w:sz w:val="24"/>
          <w:szCs w:val="24"/>
          <w:rtl/>
        </w:rPr>
        <w:t xml:space="preserve"> </w:t>
      </w:r>
      <w:r w:rsidRPr="001F2EC1">
        <w:rPr>
          <w:rFonts w:cs="Traditional Arabic" w:hint="eastAsia"/>
          <w:b/>
          <w:sz w:val="24"/>
          <w:szCs w:val="24"/>
          <w:rtl/>
        </w:rPr>
        <w:t>الله</w:t>
      </w:r>
      <w:r w:rsidRPr="001F2EC1">
        <w:rPr>
          <w:rFonts w:cs="Traditional Arabic"/>
          <w:bCs/>
          <w:sz w:val="24"/>
          <w:szCs w:val="24"/>
        </w:rPr>
        <w:sym w:font="AGA Arabesque" w:char="F072"/>
      </w:r>
      <w:r w:rsidRPr="001F2EC1">
        <w:rPr>
          <w:rFonts w:cs="Traditional Arabic"/>
          <w:b/>
          <w:sz w:val="24"/>
          <w:szCs w:val="24"/>
          <w:rtl/>
        </w:rPr>
        <w:t xml:space="preserve"> </w:t>
      </w:r>
      <w:r w:rsidRPr="001F2EC1">
        <w:rPr>
          <w:rFonts w:cs="Traditional Arabic" w:hint="eastAsia"/>
          <w:b/>
          <w:sz w:val="24"/>
          <w:szCs w:val="24"/>
          <w:rtl/>
        </w:rPr>
        <w:t>أخذها</w:t>
      </w:r>
      <w:r w:rsidRPr="001F2EC1">
        <w:rPr>
          <w:rFonts w:cs="Traditional Arabic"/>
          <w:b/>
          <w:sz w:val="24"/>
          <w:szCs w:val="24"/>
          <w:rtl/>
        </w:rPr>
        <w:t xml:space="preserve"> </w:t>
      </w:r>
      <w:r w:rsidRPr="001F2EC1">
        <w:rPr>
          <w:rFonts w:cs="Traditional Arabic" w:hint="eastAsia"/>
          <w:b/>
          <w:sz w:val="24"/>
          <w:szCs w:val="24"/>
          <w:rtl/>
        </w:rPr>
        <w:t>من</w:t>
      </w:r>
      <w:r w:rsidRPr="001F2EC1">
        <w:rPr>
          <w:rFonts w:cs="Traditional Arabic"/>
          <w:b/>
          <w:sz w:val="24"/>
          <w:szCs w:val="24"/>
          <w:rtl/>
        </w:rPr>
        <w:t xml:space="preserve"> </w:t>
      </w:r>
      <w:r w:rsidRPr="001F2EC1">
        <w:rPr>
          <w:rFonts w:cs="Traditional Arabic" w:hint="eastAsia"/>
          <w:b/>
          <w:sz w:val="24"/>
          <w:szCs w:val="24"/>
          <w:rtl/>
        </w:rPr>
        <w:t>مجوس</w:t>
      </w:r>
      <w:r w:rsidRPr="001F2EC1">
        <w:rPr>
          <w:rFonts w:cs="Traditional Arabic"/>
          <w:b/>
          <w:sz w:val="24"/>
          <w:szCs w:val="24"/>
          <w:rtl/>
        </w:rPr>
        <w:t xml:space="preserve"> </w:t>
      </w:r>
      <w:r w:rsidRPr="001F2EC1">
        <w:rPr>
          <w:rFonts w:cs="Traditional Arabic" w:hint="eastAsia"/>
          <w:b/>
          <w:sz w:val="24"/>
          <w:szCs w:val="24"/>
          <w:rtl/>
        </w:rPr>
        <w:t>هجر</w:t>
      </w:r>
      <w:r w:rsidRPr="001F2EC1">
        <w:rPr>
          <w:rFonts w:cs="Traditional Arabic"/>
          <w:b/>
          <w:sz w:val="24"/>
          <w:szCs w:val="24"/>
          <w:rtl/>
        </w:rPr>
        <w:t>».</w:t>
      </w:r>
    </w:p>
  </w:footnote>
  <w:footnote w:id="731">
    <w:p w:rsidR="00DB12E1" w:rsidRDefault="00DB12E1" w:rsidP="00063B3E">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ال</w:t>
      </w:r>
      <w:r w:rsidRPr="001F2EC1">
        <w:rPr>
          <w:rFonts w:cs="Traditional Arabic" w:hint="eastAsia"/>
          <w:b/>
          <w:sz w:val="24"/>
          <w:szCs w:val="24"/>
          <w:rtl/>
        </w:rPr>
        <w:t>شافعي،</w:t>
      </w:r>
      <w:r w:rsidRPr="001F2EC1">
        <w:rPr>
          <w:rFonts w:cs="Traditional Arabic"/>
          <w:b/>
          <w:sz w:val="24"/>
          <w:szCs w:val="24"/>
          <w:rtl/>
        </w:rPr>
        <w:t xml:space="preserve"> </w:t>
      </w:r>
      <w:r w:rsidRPr="001F2EC1">
        <w:rPr>
          <w:rFonts w:cs="Traditional Arabic" w:hint="eastAsia"/>
          <w:bCs/>
          <w:sz w:val="24"/>
          <w:szCs w:val="24"/>
          <w:rtl/>
        </w:rPr>
        <w:t>الأم</w:t>
      </w:r>
      <w:r w:rsidRPr="001F2EC1">
        <w:rPr>
          <w:rFonts w:cs="Traditional Arabic" w:hint="eastAsia"/>
          <w:b/>
          <w:sz w:val="24"/>
          <w:szCs w:val="24"/>
          <w:rtl/>
        </w:rPr>
        <w:t>،</w:t>
      </w:r>
      <w:r w:rsidRPr="001F2EC1">
        <w:rPr>
          <w:rFonts w:cs="Traditional Arabic"/>
          <w:b/>
          <w:sz w:val="24"/>
          <w:szCs w:val="24"/>
          <w:rtl/>
        </w:rPr>
        <w:t xml:space="preserve"> 5/401.</w:t>
      </w:r>
    </w:p>
  </w:footnote>
  <w:footnote w:id="732">
    <w:p w:rsidR="00DB12E1" w:rsidRDefault="00DB12E1" w:rsidP="00C218CB">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نزلت</w:t>
      </w:r>
      <w:r w:rsidRPr="001F2EC1">
        <w:rPr>
          <w:rFonts w:cs="Traditional Arabic"/>
          <w:b/>
          <w:sz w:val="24"/>
          <w:szCs w:val="24"/>
          <w:rtl/>
        </w:rPr>
        <w:t xml:space="preserve"> </w:t>
      </w:r>
      <w:r w:rsidRPr="001F2EC1">
        <w:rPr>
          <w:rFonts w:cs="Traditional Arabic" w:hint="eastAsia"/>
          <w:b/>
          <w:sz w:val="24"/>
          <w:szCs w:val="24"/>
          <w:rtl/>
        </w:rPr>
        <w:t>آية</w:t>
      </w:r>
      <w:r w:rsidRPr="001F2EC1">
        <w:rPr>
          <w:rFonts w:cs="Traditional Arabic"/>
          <w:b/>
          <w:sz w:val="24"/>
          <w:szCs w:val="24"/>
          <w:rtl/>
        </w:rPr>
        <w:t xml:space="preserve"> </w:t>
      </w:r>
      <w:r w:rsidRPr="001F2EC1">
        <w:rPr>
          <w:rFonts w:cs="Traditional Arabic" w:hint="eastAsia"/>
          <w:b/>
          <w:sz w:val="24"/>
          <w:szCs w:val="24"/>
          <w:rtl/>
        </w:rPr>
        <w:t>الجزية</w:t>
      </w:r>
      <w:r w:rsidRPr="001F2EC1">
        <w:rPr>
          <w:rFonts w:cs="Traditional Arabic"/>
          <w:b/>
          <w:sz w:val="24"/>
          <w:szCs w:val="24"/>
          <w:rtl/>
        </w:rPr>
        <w:t xml:space="preserve"> </w:t>
      </w:r>
      <w:r w:rsidRPr="001F2EC1">
        <w:rPr>
          <w:rFonts w:cs="Traditional Arabic" w:hint="eastAsia"/>
          <w:b/>
          <w:sz w:val="24"/>
          <w:szCs w:val="24"/>
          <w:rtl/>
        </w:rPr>
        <w:t>حين</w:t>
      </w:r>
      <w:r w:rsidRPr="001F2EC1">
        <w:rPr>
          <w:rFonts w:cs="Traditional Arabic"/>
          <w:b/>
          <w:sz w:val="24"/>
          <w:szCs w:val="24"/>
          <w:rtl/>
        </w:rPr>
        <w:t xml:space="preserve"> </w:t>
      </w:r>
      <w:r w:rsidRPr="001F2EC1">
        <w:rPr>
          <w:rFonts w:cs="Traditional Arabic" w:hint="eastAsia"/>
          <w:b/>
          <w:sz w:val="24"/>
          <w:szCs w:val="24"/>
          <w:rtl/>
        </w:rPr>
        <w:t>أمر</w:t>
      </w:r>
      <w:r w:rsidRPr="001F2EC1">
        <w:rPr>
          <w:rFonts w:cs="Traditional Arabic"/>
          <w:b/>
          <w:sz w:val="24"/>
          <w:szCs w:val="24"/>
          <w:rtl/>
        </w:rPr>
        <w:t xml:space="preserve"> </w:t>
      </w:r>
      <w:r w:rsidRPr="001F2EC1">
        <w:rPr>
          <w:rFonts w:cs="Traditional Arabic" w:hint="eastAsia"/>
          <w:b/>
          <w:sz w:val="24"/>
          <w:szCs w:val="24"/>
          <w:rtl/>
        </w:rPr>
        <w:t>محمد</w:t>
      </w:r>
      <w:r w:rsidRPr="001F2EC1">
        <w:rPr>
          <w:rFonts w:cs="Traditional Arabic"/>
          <w:b/>
          <w:sz w:val="24"/>
          <w:szCs w:val="24"/>
          <w:rtl/>
        </w:rPr>
        <w:t xml:space="preserve"> </w:t>
      </w:r>
      <w:r w:rsidRPr="001F2EC1">
        <w:rPr>
          <w:rFonts w:cs="Traditional Arabic"/>
          <w:bCs/>
          <w:sz w:val="24"/>
          <w:szCs w:val="24"/>
        </w:rPr>
        <w:sym w:font="AGA Arabesque" w:char="F072"/>
      </w:r>
      <w:r w:rsidRPr="001F2EC1">
        <w:rPr>
          <w:rFonts w:cs="Traditional Arabic"/>
          <w:b/>
          <w:sz w:val="24"/>
          <w:szCs w:val="24"/>
          <w:rtl/>
        </w:rPr>
        <w:t xml:space="preserve"> </w:t>
      </w:r>
      <w:r w:rsidRPr="001F2EC1">
        <w:rPr>
          <w:rFonts w:cs="Traditional Arabic" w:hint="eastAsia"/>
          <w:b/>
          <w:sz w:val="24"/>
          <w:szCs w:val="24"/>
          <w:rtl/>
        </w:rPr>
        <w:t>بغزوة</w:t>
      </w:r>
      <w:r w:rsidRPr="001F2EC1">
        <w:rPr>
          <w:rFonts w:cs="Traditional Arabic"/>
          <w:b/>
          <w:sz w:val="24"/>
          <w:szCs w:val="24"/>
          <w:rtl/>
        </w:rPr>
        <w:t xml:space="preserve"> </w:t>
      </w:r>
      <w:r w:rsidRPr="001F2EC1">
        <w:rPr>
          <w:rFonts w:cs="Traditional Arabic" w:hint="eastAsia"/>
          <w:b/>
          <w:sz w:val="24"/>
          <w:szCs w:val="24"/>
          <w:rtl/>
        </w:rPr>
        <w:t>تبوك،</w:t>
      </w:r>
      <w:r w:rsidRPr="001F2EC1">
        <w:rPr>
          <w:rFonts w:cs="Traditional Arabic"/>
          <w:b/>
          <w:sz w:val="24"/>
          <w:szCs w:val="24"/>
          <w:rtl/>
        </w:rPr>
        <w:t xml:space="preserve"> </w:t>
      </w:r>
      <w:r w:rsidRPr="001F2EC1">
        <w:rPr>
          <w:rFonts w:cs="Traditional Arabic" w:hint="eastAsia"/>
          <w:b/>
          <w:sz w:val="24"/>
          <w:szCs w:val="24"/>
          <w:rtl/>
        </w:rPr>
        <w:t>انظر</w:t>
      </w:r>
      <w:r w:rsidRPr="001F2EC1">
        <w:rPr>
          <w:rFonts w:cs="Traditional Arabic"/>
          <w:b/>
          <w:sz w:val="24"/>
          <w:szCs w:val="24"/>
          <w:rtl/>
        </w:rPr>
        <w:t xml:space="preserve">: </w:t>
      </w:r>
      <w:r w:rsidRPr="001F2EC1">
        <w:rPr>
          <w:rFonts w:ascii="Traditional Arabic" w:hAnsi="Traditional Arabic" w:cs="Traditional Arabic" w:hint="eastAsia"/>
          <w:sz w:val="24"/>
          <w:szCs w:val="24"/>
          <w:rtl/>
        </w:rPr>
        <w:t>الطبري،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جامع</w:t>
      </w:r>
      <w:r w:rsidRPr="001F2EC1">
        <w:rPr>
          <w:rFonts w:ascii="Traditional Arabic" w:hAnsi="Traditional Arabic" w:cs="Traditional Arabic"/>
          <w:b/>
          <w:bCs/>
          <w:sz w:val="24"/>
          <w:szCs w:val="24"/>
          <w:rtl/>
        </w:rPr>
        <w:t xml:space="preserve"> البيان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a3"/>
          <w:rFonts w:cs="Traditional Arabic"/>
          <w:b/>
          <w:sz w:val="24"/>
          <w:szCs w:val="24"/>
          <w:vertAlign w:val="baseline"/>
          <w:rtl/>
        </w:rPr>
        <w:t>1</w:t>
      </w:r>
      <w:r w:rsidRPr="001F2EC1">
        <w:rPr>
          <w:rFonts w:cs="Traditional Arabic"/>
          <w:b/>
          <w:sz w:val="24"/>
          <w:szCs w:val="24"/>
          <w:rtl/>
        </w:rPr>
        <w:t>4/196.</w:t>
      </w:r>
    </w:p>
  </w:footnote>
  <w:footnote w:id="733">
    <w:p w:rsidR="00DB12E1" w:rsidRDefault="00DB12E1" w:rsidP="00063B3E">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حديث</w:t>
      </w:r>
      <w:r w:rsidRPr="001F2EC1">
        <w:rPr>
          <w:rFonts w:cs="Traditional Arabic"/>
          <w:b/>
          <w:sz w:val="24"/>
          <w:szCs w:val="24"/>
          <w:rtl/>
        </w:rPr>
        <w:t xml:space="preserve"> </w:t>
      </w:r>
      <w:r w:rsidRPr="001F2EC1">
        <w:rPr>
          <w:rFonts w:cs="Traditional Arabic" w:hint="eastAsia"/>
          <w:b/>
          <w:sz w:val="24"/>
          <w:szCs w:val="24"/>
          <w:rtl/>
        </w:rPr>
        <w:t>بريدة</w:t>
      </w:r>
      <w:r w:rsidRPr="001F2EC1">
        <w:rPr>
          <w:rFonts w:cs="Traditional Arabic"/>
          <w:b/>
          <w:sz w:val="24"/>
          <w:szCs w:val="24"/>
          <w:rtl/>
        </w:rPr>
        <w:t xml:space="preserve"> </w:t>
      </w:r>
      <w:r w:rsidRPr="001F2EC1">
        <w:rPr>
          <w:rFonts w:cs="Traditional Arabic" w:hint="eastAsia"/>
          <w:b/>
          <w:sz w:val="24"/>
          <w:szCs w:val="24"/>
          <w:rtl/>
        </w:rPr>
        <w:t>السابق</w:t>
      </w:r>
      <w:r w:rsidRPr="001F2EC1">
        <w:rPr>
          <w:rFonts w:cs="Traditional Arabic"/>
          <w:b/>
          <w:sz w:val="24"/>
          <w:szCs w:val="24"/>
          <w:rtl/>
        </w:rPr>
        <w:t xml:space="preserve"> </w:t>
      </w:r>
      <w:r w:rsidRPr="001F2EC1">
        <w:rPr>
          <w:rFonts w:cs="Traditional Arabic" w:hint="eastAsia"/>
          <w:b/>
          <w:sz w:val="24"/>
          <w:szCs w:val="24"/>
          <w:rtl/>
        </w:rPr>
        <w:t>الذكر،</w:t>
      </w:r>
      <w:r w:rsidRPr="001F2EC1">
        <w:rPr>
          <w:rFonts w:cs="Traditional Arabic"/>
          <w:b/>
          <w:sz w:val="24"/>
          <w:szCs w:val="24"/>
          <w:rtl/>
        </w:rPr>
        <w:t xml:space="preserve"> </w:t>
      </w:r>
      <w:r w:rsidRPr="001F2EC1">
        <w:rPr>
          <w:rFonts w:cs="Traditional Arabic" w:hint="eastAsia"/>
          <w:b/>
          <w:sz w:val="24"/>
          <w:szCs w:val="24"/>
          <w:rtl/>
        </w:rPr>
        <w:t>وسبق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59</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 xml:space="preserve"> (2).</w:t>
      </w:r>
    </w:p>
  </w:footnote>
  <w:footnote w:id="734">
    <w:p w:rsidR="00DB12E1" w:rsidRDefault="00DB12E1" w:rsidP="00DE11F7">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عاشور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مح</w:t>
      </w:r>
      <w:r w:rsidRPr="001F2EC1">
        <w:rPr>
          <w:rFonts w:ascii="Traditional Arabic" w:hAnsi="Traditional Arabic" w:cs="Traditional Arabic" w:hint="eastAsia"/>
          <w:sz w:val="24"/>
          <w:szCs w:val="24"/>
          <w:rtl/>
        </w:rPr>
        <w:t>مد</w:t>
      </w:r>
      <w:r w:rsidRPr="001F2EC1">
        <w:rPr>
          <w:rFonts w:ascii="Traditional Arabic" w:hAnsi="Traditional Arabic" w:cs="Traditional Arabic"/>
          <w:sz w:val="24"/>
          <w:szCs w:val="24"/>
          <w:rtl/>
        </w:rPr>
        <w:t xml:space="preserve"> الطاهر بن محمد بن محمد</w:t>
      </w:r>
      <w:r w:rsidRPr="001F2EC1">
        <w:rPr>
          <w:rFonts w:ascii="Traditional Arabic" w:hAnsi="Traditional Arabic" w:cs="Traditional Arabic" w:hint="eastAsia"/>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تحرير</w:t>
      </w:r>
      <w:r w:rsidRPr="001F2EC1">
        <w:rPr>
          <w:rFonts w:ascii="Traditional Arabic" w:hAnsi="Traditional Arabic" w:cs="Traditional Arabic"/>
          <w:b/>
          <w:bCs/>
          <w:sz w:val="24"/>
          <w:szCs w:val="24"/>
          <w:rtl/>
        </w:rPr>
        <w:t xml:space="preserve"> المعنى السديد وتنوير العقل الجديد من تفسير الكتاب المجيد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تونس</w:t>
      </w:r>
      <w:r w:rsidRPr="001F2EC1">
        <w:rPr>
          <w:rFonts w:ascii="Traditional Arabic" w:hAnsi="Traditional Arabic" w:cs="Traditional Arabic"/>
          <w:sz w:val="24"/>
          <w:szCs w:val="24"/>
          <w:rtl/>
        </w:rPr>
        <w:t>: الدار التونسية للنشر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A22E28">
        <w:rPr>
          <w:rFonts w:ascii="Traditional Arabic" w:hAnsi="Traditional Arabic" w:cs="Traditional Arabic"/>
          <w:sz w:val="24"/>
          <w:szCs w:val="24"/>
          <w:rtl/>
        </w:rPr>
        <w:t>1984</w:t>
      </w:r>
      <w:r w:rsidRPr="00A22E28">
        <w:rPr>
          <w:rFonts w:ascii="Traditional Arabic" w:hAnsi="Traditional Arabic" w:cs="Traditional Arabic" w:hint="eastAsia"/>
          <w:sz w:val="24"/>
          <w:szCs w:val="24"/>
          <w:rtl/>
        </w:rPr>
        <w:t>م</w:t>
      </w:r>
      <w:r w:rsidRPr="00A22E28">
        <w:rPr>
          <w:rFonts w:ascii="Traditional Arabic" w:hAnsi="Traditional Arabic" w:cs="Traditional Arabic"/>
          <w:sz w:val="24"/>
          <w:szCs w:val="24"/>
          <w:rtl/>
        </w:rPr>
        <w:t>)،</w:t>
      </w:r>
      <w:r w:rsidRPr="001F2EC1">
        <w:rPr>
          <w:rFonts w:ascii="Traditional Arabic" w:hAnsi="Traditional Arabic" w:cs="Traditional Arabic"/>
          <w:sz w:val="24"/>
          <w:szCs w:val="24"/>
          <w:rtl/>
        </w:rPr>
        <w:t xml:space="preserve"> 3/27.</w:t>
      </w:r>
    </w:p>
  </w:footnote>
  <w:footnote w:id="735">
    <w:p w:rsidR="00DB12E1" w:rsidRDefault="00DB12E1" w:rsidP="00063B3E">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ال</w:t>
      </w:r>
      <w:r w:rsidRPr="001F2EC1">
        <w:rPr>
          <w:rFonts w:cs="Traditional Arabic" w:hint="eastAsia"/>
          <w:b/>
          <w:sz w:val="24"/>
          <w:szCs w:val="24"/>
          <w:rtl/>
        </w:rPr>
        <w:t>صنعاني،</w:t>
      </w:r>
      <w:r w:rsidRPr="001F2EC1">
        <w:rPr>
          <w:rFonts w:cs="Traditional Arabic"/>
          <w:b/>
          <w:sz w:val="24"/>
          <w:szCs w:val="24"/>
          <w:rtl/>
        </w:rPr>
        <w:t xml:space="preserve"> </w:t>
      </w:r>
      <w:r w:rsidRPr="001F2EC1">
        <w:rPr>
          <w:rFonts w:cs="Traditional Arabic" w:hint="eastAsia"/>
          <w:bCs/>
          <w:sz w:val="24"/>
          <w:szCs w:val="24"/>
          <w:rtl/>
        </w:rPr>
        <w:t>سبل</w:t>
      </w:r>
      <w:r w:rsidRPr="001F2EC1">
        <w:rPr>
          <w:rFonts w:cs="Traditional Arabic"/>
          <w:bCs/>
          <w:sz w:val="24"/>
          <w:szCs w:val="24"/>
          <w:rtl/>
        </w:rPr>
        <w:t xml:space="preserve"> </w:t>
      </w:r>
      <w:r w:rsidRPr="001F2EC1">
        <w:rPr>
          <w:rFonts w:cs="Traditional Arabic" w:hint="eastAsia"/>
          <w:bCs/>
          <w:sz w:val="24"/>
          <w:szCs w:val="24"/>
          <w:rtl/>
        </w:rPr>
        <w:t>السلام</w:t>
      </w:r>
      <w:r w:rsidRPr="001F2EC1">
        <w:rPr>
          <w:rFonts w:cs="Traditional Arabic" w:hint="eastAsia"/>
          <w:b/>
          <w:sz w:val="24"/>
          <w:szCs w:val="24"/>
          <w:rtl/>
        </w:rPr>
        <w:t>،</w:t>
      </w:r>
      <w:r w:rsidRPr="001F2EC1">
        <w:rPr>
          <w:rFonts w:cs="Traditional Arabic"/>
          <w:b/>
          <w:sz w:val="24"/>
          <w:szCs w:val="24"/>
          <w:rtl/>
        </w:rPr>
        <w:t xml:space="preserve"> 2/468.</w:t>
      </w:r>
    </w:p>
  </w:footnote>
  <w:footnote w:id="736">
    <w:p w:rsidR="00DB12E1" w:rsidRDefault="00DB12E1" w:rsidP="00063B3E">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سو</w:t>
      </w:r>
      <w:r w:rsidRPr="001F2EC1">
        <w:rPr>
          <w:rFonts w:cs="Traditional Arabic" w:hint="eastAsia"/>
          <w:b/>
          <w:sz w:val="24"/>
          <w:szCs w:val="24"/>
          <w:rtl/>
        </w:rPr>
        <w:t>رة</w:t>
      </w:r>
      <w:r w:rsidRPr="001F2EC1">
        <w:rPr>
          <w:rFonts w:cs="Traditional Arabic"/>
          <w:b/>
          <w:sz w:val="24"/>
          <w:szCs w:val="24"/>
          <w:rtl/>
        </w:rPr>
        <w:t xml:space="preserve"> </w:t>
      </w:r>
      <w:r w:rsidRPr="001F2EC1">
        <w:rPr>
          <w:rFonts w:cs="Traditional Arabic" w:hint="eastAsia"/>
          <w:b/>
          <w:sz w:val="24"/>
          <w:szCs w:val="24"/>
          <w:rtl/>
        </w:rPr>
        <w:t>التوبة،</w:t>
      </w:r>
      <w:r w:rsidRPr="001F2EC1">
        <w:rPr>
          <w:rFonts w:cs="Traditional Arabic"/>
          <w:b/>
          <w:sz w:val="24"/>
          <w:szCs w:val="24"/>
          <w:rtl/>
        </w:rPr>
        <w:t xml:space="preserve"> </w:t>
      </w:r>
      <w:r w:rsidRPr="001F2EC1">
        <w:rPr>
          <w:rFonts w:cs="Traditional Arabic" w:hint="eastAsia"/>
          <w:b/>
          <w:sz w:val="24"/>
          <w:szCs w:val="24"/>
          <w:rtl/>
        </w:rPr>
        <w:t>من</w:t>
      </w:r>
      <w:r w:rsidRPr="001F2EC1">
        <w:rPr>
          <w:rFonts w:cs="Traditional Arabic"/>
          <w:b/>
          <w:sz w:val="24"/>
          <w:szCs w:val="24"/>
          <w:rtl/>
        </w:rPr>
        <w:t xml:space="preserve"> </w:t>
      </w:r>
      <w:r w:rsidRPr="001F2EC1">
        <w:rPr>
          <w:rFonts w:cs="Traditional Arabic" w:hint="eastAsia"/>
          <w:b/>
          <w:sz w:val="24"/>
          <w:szCs w:val="24"/>
          <w:rtl/>
        </w:rPr>
        <w:t>الآية</w:t>
      </w:r>
      <w:r w:rsidRPr="001F2EC1">
        <w:rPr>
          <w:rFonts w:cs="Traditional Arabic"/>
          <w:b/>
          <w:sz w:val="24"/>
          <w:szCs w:val="24"/>
          <w:rtl/>
        </w:rPr>
        <w:t>: 5.</w:t>
      </w:r>
    </w:p>
  </w:footnote>
  <w:footnote w:id="737">
    <w:p w:rsidR="00DB12E1" w:rsidRDefault="00DB12E1" w:rsidP="0058438D">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س</w:t>
      </w:r>
      <w:r w:rsidRPr="001F2EC1">
        <w:rPr>
          <w:rFonts w:cs="Traditional Arabic" w:hint="eastAsia"/>
          <w:b/>
          <w:sz w:val="24"/>
          <w:szCs w:val="24"/>
          <w:rtl/>
        </w:rPr>
        <w:t>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146</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هامش (6).</w:t>
      </w:r>
    </w:p>
  </w:footnote>
  <w:footnote w:id="738">
    <w:p w:rsidR="00DB12E1" w:rsidRDefault="00DB12E1" w:rsidP="001244A8">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b/>
          <w:sz w:val="24"/>
          <w:szCs w:val="24"/>
          <w:rtl/>
        </w:rPr>
        <w:t xml:space="preserve"> </w:t>
      </w:r>
      <w:r w:rsidRPr="001F2EC1">
        <w:rPr>
          <w:rFonts w:cs="Traditional Arabic" w:hint="eastAsia"/>
          <w:b/>
          <w:sz w:val="24"/>
          <w:szCs w:val="24"/>
          <w:rtl/>
        </w:rPr>
        <w:t>سبق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59</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 xml:space="preserve"> (2).</w:t>
      </w:r>
    </w:p>
  </w:footnote>
  <w:footnote w:id="739">
    <w:p w:rsidR="00DB12E1" w:rsidRDefault="00DB12E1" w:rsidP="00063B3E">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سو</w:t>
      </w:r>
      <w:r w:rsidRPr="001F2EC1">
        <w:rPr>
          <w:rFonts w:cs="Traditional Arabic" w:hint="eastAsia"/>
          <w:b/>
          <w:sz w:val="24"/>
          <w:szCs w:val="24"/>
          <w:rtl/>
        </w:rPr>
        <w:t>رة</w:t>
      </w:r>
      <w:r w:rsidRPr="001F2EC1">
        <w:rPr>
          <w:rFonts w:cs="Traditional Arabic"/>
          <w:b/>
          <w:sz w:val="24"/>
          <w:szCs w:val="24"/>
          <w:rtl/>
        </w:rPr>
        <w:t xml:space="preserve"> </w:t>
      </w:r>
      <w:r w:rsidRPr="001F2EC1">
        <w:rPr>
          <w:rFonts w:cs="Traditional Arabic" w:hint="eastAsia"/>
          <w:b/>
          <w:sz w:val="24"/>
          <w:szCs w:val="24"/>
          <w:rtl/>
        </w:rPr>
        <w:t>التوبة،</w:t>
      </w:r>
      <w:r w:rsidRPr="001F2EC1">
        <w:rPr>
          <w:rFonts w:cs="Traditional Arabic"/>
          <w:b/>
          <w:sz w:val="24"/>
          <w:szCs w:val="24"/>
          <w:rtl/>
        </w:rPr>
        <w:t xml:space="preserve"> </w:t>
      </w:r>
      <w:r w:rsidRPr="001F2EC1">
        <w:rPr>
          <w:rFonts w:cs="Traditional Arabic" w:hint="eastAsia"/>
          <w:b/>
          <w:sz w:val="24"/>
          <w:szCs w:val="24"/>
          <w:rtl/>
        </w:rPr>
        <w:t>من</w:t>
      </w:r>
      <w:r w:rsidRPr="001F2EC1">
        <w:rPr>
          <w:rFonts w:cs="Traditional Arabic"/>
          <w:b/>
          <w:sz w:val="24"/>
          <w:szCs w:val="24"/>
          <w:rtl/>
        </w:rPr>
        <w:t xml:space="preserve"> </w:t>
      </w:r>
      <w:r w:rsidRPr="001F2EC1">
        <w:rPr>
          <w:rFonts w:cs="Traditional Arabic" w:hint="eastAsia"/>
          <w:b/>
          <w:sz w:val="24"/>
          <w:szCs w:val="24"/>
          <w:rtl/>
        </w:rPr>
        <w:t>الآية</w:t>
      </w:r>
      <w:r w:rsidRPr="001F2EC1">
        <w:rPr>
          <w:rFonts w:cs="Traditional Arabic"/>
          <w:b/>
          <w:sz w:val="24"/>
          <w:szCs w:val="24"/>
          <w:rtl/>
        </w:rPr>
        <w:t>: 29.</w:t>
      </w:r>
    </w:p>
  </w:footnote>
  <w:footnote w:id="740">
    <w:p w:rsidR="00DB12E1" w:rsidRDefault="00DB12E1" w:rsidP="00063B3E">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ر</w:t>
      </w:r>
      <w:r w:rsidRPr="001F2EC1">
        <w:rPr>
          <w:rFonts w:ascii="Traditional Arabic" w:hAnsi="Traditional Arabic" w:cs="Traditional Arabic" w:hint="eastAsia"/>
          <w:b/>
          <w:sz w:val="24"/>
          <w:szCs w:val="24"/>
          <w:rtl/>
        </w:rPr>
        <w:t>شد،</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sz w:val="24"/>
          <w:szCs w:val="24"/>
          <w:rtl/>
        </w:rPr>
        <w:t>1/284</w:t>
      </w:r>
    </w:p>
  </w:footnote>
  <w:footnote w:id="741">
    <w:p w:rsidR="00DB12E1" w:rsidRDefault="00DB12E1" w:rsidP="0059473A">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س</w:t>
      </w:r>
      <w:r w:rsidRPr="001F2EC1">
        <w:rPr>
          <w:rFonts w:cs="Traditional Arabic" w:hint="eastAsia"/>
          <w:b/>
          <w:sz w:val="24"/>
          <w:szCs w:val="24"/>
          <w:rtl/>
        </w:rPr>
        <w:t>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32</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 xml:space="preserve"> (6).</w:t>
      </w:r>
    </w:p>
  </w:footnote>
  <w:footnote w:id="742">
    <w:p w:rsidR="00DB12E1" w:rsidRDefault="00DB12E1" w:rsidP="00802CBB">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س</w:t>
      </w:r>
      <w:r w:rsidRPr="001F2EC1">
        <w:rPr>
          <w:rFonts w:cs="Traditional Arabic" w:hint="eastAsia"/>
          <w:b/>
          <w:sz w:val="24"/>
          <w:szCs w:val="24"/>
          <w:rtl/>
        </w:rPr>
        <w:t>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59</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 xml:space="preserve"> (2).</w:t>
      </w:r>
    </w:p>
  </w:footnote>
  <w:footnote w:id="743">
    <w:p w:rsidR="00DB12E1" w:rsidRDefault="00DB12E1" w:rsidP="007D5C6E">
      <w:pPr>
        <w:spacing w:after="0" w:line="240" w:lineRule="auto"/>
        <w:ind w:right="-851"/>
        <w:jc w:val="both"/>
      </w:pPr>
      <w:r w:rsidRPr="001F2EC1">
        <w:rPr>
          <w:rFonts w:cs="Traditional Arabic"/>
          <w:b/>
          <w:sz w:val="24"/>
          <w:szCs w:val="24"/>
          <w:rtl/>
        </w:rPr>
        <w:t>(</w:t>
      </w:r>
      <w:r w:rsidRPr="001F2EC1">
        <w:rPr>
          <w:rFonts w:cs="Traditional Arabic"/>
          <w:b/>
          <w:sz w:val="24"/>
          <w:szCs w:val="24"/>
        </w:rPr>
        <w:footnoteRef/>
      </w:r>
      <w:r w:rsidRPr="001F2EC1">
        <w:rPr>
          <w:rFonts w:cs="Traditional Arabic"/>
          <w:b/>
          <w:sz w:val="24"/>
          <w:szCs w:val="24"/>
          <w:rtl/>
        </w:rPr>
        <w:t xml:space="preserve">) </w:t>
      </w:r>
      <w:r w:rsidRPr="001F2EC1">
        <w:rPr>
          <w:rFonts w:cs="Traditional Arabic" w:hint="eastAsia"/>
          <w:b/>
          <w:sz w:val="24"/>
          <w:szCs w:val="24"/>
          <w:rtl/>
        </w:rPr>
        <w:t>سبق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146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 xml:space="preserve"> (7).</w:t>
      </w:r>
    </w:p>
  </w:footnote>
  <w:footnote w:id="744">
    <w:p w:rsidR="00DB12E1" w:rsidRDefault="00DB12E1" w:rsidP="00063B3E">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عثيمين،</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الممتع،</w:t>
      </w:r>
      <w:r w:rsidRPr="001F2EC1">
        <w:rPr>
          <w:rFonts w:cs="Traditional Arabic"/>
          <w:b/>
          <w:sz w:val="24"/>
          <w:szCs w:val="24"/>
          <w:rtl/>
        </w:rPr>
        <w:t xml:space="preserve"> 8/58.</w:t>
      </w:r>
    </w:p>
  </w:footnote>
  <w:footnote w:id="745">
    <w:p w:rsidR="00DB12E1" w:rsidRDefault="00DB12E1" w:rsidP="00522028">
      <w:pPr>
        <w:spacing w:after="0" w:line="240" w:lineRule="auto"/>
        <w:ind w:right="-1134"/>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b/>
          <w:sz w:val="24"/>
          <w:szCs w:val="24"/>
          <w:vertAlign w:val="baseline"/>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sz w:val="24"/>
          <w:szCs w:val="24"/>
          <w:vertAlign w:val="baseline"/>
          <w:rtl/>
        </w:rPr>
        <w:t>ابن</w:t>
      </w:r>
      <w:r w:rsidRPr="001F2EC1">
        <w:rPr>
          <w:rStyle w:val="a3"/>
          <w:rFonts w:ascii="Traditional Arabic" w:hAnsi="Traditional Arabic" w:cs="Traditional Arabic"/>
          <w:sz w:val="24"/>
          <w:szCs w:val="24"/>
          <w:vertAlign w:val="baseline"/>
          <w:rtl/>
        </w:rPr>
        <w:t xml:space="preserve"> المنذر، أب</w:t>
      </w:r>
      <w:r w:rsidRPr="001F2EC1">
        <w:rPr>
          <w:rFonts w:ascii="Traditional Arabic" w:hAnsi="Traditional Arabic" w:cs="Traditional Arabic" w:hint="eastAsia"/>
          <w:sz w:val="24"/>
          <w:szCs w:val="24"/>
          <w:rtl/>
        </w:rPr>
        <w:t>ا</w:t>
      </w:r>
      <w:r w:rsidRPr="001F2EC1">
        <w:rPr>
          <w:rStyle w:val="a3"/>
          <w:rFonts w:ascii="Traditional Arabic" w:hAnsi="Traditional Arabic" w:cs="Traditional Arabic"/>
          <w:sz w:val="24"/>
          <w:szCs w:val="24"/>
          <w:vertAlign w:val="baseline"/>
          <w:rtl/>
        </w:rPr>
        <w:t xml:space="preserve"> بكر محمد بن إبراهيم، </w:t>
      </w:r>
      <w:r w:rsidRPr="001F2EC1">
        <w:rPr>
          <w:rStyle w:val="a3"/>
          <w:rFonts w:ascii="Traditional Arabic" w:hAnsi="Traditional Arabic" w:cs="Traditional Arabic" w:hint="eastAsia"/>
          <w:b/>
          <w:bCs/>
          <w:sz w:val="24"/>
          <w:szCs w:val="24"/>
          <w:vertAlign w:val="baseline"/>
          <w:rtl/>
        </w:rPr>
        <w:t>الإجماع</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تحقيق: ف</w:t>
      </w:r>
      <w:r w:rsidRPr="001F2EC1">
        <w:rPr>
          <w:rStyle w:val="a3"/>
          <w:rFonts w:ascii="Traditional Arabic" w:hAnsi="Traditional Arabic" w:cs="Traditional Arabic" w:hint="eastAsia"/>
          <w:sz w:val="24"/>
          <w:szCs w:val="24"/>
          <w:vertAlign w:val="baseline"/>
          <w:rtl/>
        </w:rPr>
        <w:t>ؤاد</w:t>
      </w:r>
      <w:r w:rsidRPr="001F2EC1">
        <w:rPr>
          <w:rStyle w:val="a3"/>
          <w:rFonts w:ascii="Traditional Arabic" w:hAnsi="Traditional Arabic" w:cs="Traditional Arabic"/>
          <w:sz w:val="24"/>
          <w:szCs w:val="24"/>
          <w:vertAlign w:val="baseline"/>
          <w:rtl/>
        </w:rPr>
        <w:t xml:space="preserve"> عبد المنعم أحمد، ط1، </w:t>
      </w:r>
      <w:r w:rsidRPr="001F2EC1">
        <w:rPr>
          <w:rFonts w:ascii="Traditional Arabic" w:hAnsi="Traditional Arabic" w:cs="Traditional Arabic"/>
          <w:sz w:val="24"/>
          <w:szCs w:val="24"/>
          <w:rtl/>
        </w:rPr>
        <w:t>(</w:t>
      </w:r>
      <w:r w:rsidRPr="001F2EC1">
        <w:rPr>
          <w:rStyle w:val="a3"/>
          <w:rFonts w:ascii="Traditional Arabic" w:hAnsi="Traditional Arabic" w:cs="Traditional Arabic" w:hint="eastAsia"/>
          <w:sz w:val="24"/>
          <w:szCs w:val="24"/>
          <w:vertAlign w:val="baseline"/>
          <w:rtl/>
        </w:rPr>
        <w:t>دار</w:t>
      </w:r>
      <w:r w:rsidRPr="001F2EC1">
        <w:rPr>
          <w:rStyle w:val="a3"/>
          <w:rFonts w:ascii="Traditional Arabic" w:hAnsi="Traditional Arabic" w:cs="Traditional Arabic"/>
          <w:sz w:val="24"/>
          <w:szCs w:val="24"/>
          <w:vertAlign w:val="baseline"/>
          <w:rtl/>
        </w:rPr>
        <w:t xml:space="preserve"> المسلم للنشر والتوزيع، 1425ه- 2004م</w:t>
      </w:r>
      <w:r w:rsidRPr="001F2EC1">
        <w:rPr>
          <w:rFonts w:ascii="Traditional Arabic" w:hAnsi="Traditional Arabic" w:cs="Traditional Arabic"/>
          <w:b/>
          <w:sz w:val="24"/>
          <w:szCs w:val="24"/>
          <w:rtl/>
        </w:rPr>
        <w:t>)</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ص62.</w:t>
      </w:r>
    </w:p>
  </w:footnote>
  <w:footnote w:id="746">
    <w:p w:rsidR="00DB12E1" w:rsidRDefault="00DB12E1" w:rsidP="004F2928">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منظور</w:t>
      </w:r>
      <w:r w:rsidRPr="001F2EC1">
        <w:rPr>
          <w:rFonts w:ascii="Traditional Arabic" w:hAnsi="Traditional Arabic" w:cs="Traditional Arabic" w:hint="eastAsia"/>
          <w:b/>
          <w:sz w:val="24"/>
          <w:szCs w:val="24"/>
          <w:rtl/>
        </w:rPr>
        <w:t>،</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 "ذمم"، 14/145، والجوهر</w:t>
      </w:r>
      <w:r w:rsidRPr="001F2EC1">
        <w:rPr>
          <w:rFonts w:ascii="Traditional Arabic" w:hAnsi="Traditional Arabic" w:cs="Traditional Arabic" w:hint="eastAsia"/>
          <w:b/>
          <w:sz w:val="24"/>
          <w:szCs w:val="24"/>
          <w:rtl/>
        </w:rPr>
        <w:t>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الصحاح</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 "ذمم"، 7/153.</w:t>
      </w:r>
    </w:p>
  </w:footnote>
  <w:footnote w:id="747">
    <w:p w:rsidR="00DB12E1" w:rsidRDefault="00DB12E1" w:rsidP="004F2928">
      <w:pPr>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نجيم،</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
          <w:bCs/>
          <w:sz w:val="24"/>
          <w:szCs w:val="24"/>
          <w:vertAlign w:val="baseline"/>
          <w:rtl/>
        </w:rPr>
        <w:t>البحر</w:t>
      </w:r>
      <w:r w:rsidRPr="001F2EC1">
        <w:rPr>
          <w:rStyle w:val="a3"/>
          <w:rFonts w:ascii="Traditional Arabic" w:hAnsi="Traditional Arabic" w:cs="Traditional Arabic"/>
          <w:b/>
          <w:bCs/>
          <w:sz w:val="24"/>
          <w:szCs w:val="24"/>
          <w:vertAlign w:val="baseline"/>
          <w:rtl/>
        </w:rPr>
        <w:t xml:space="preserve"> الرائق،</w:t>
      </w:r>
      <w:r w:rsidRPr="001F2EC1">
        <w:rPr>
          <w:rStyle w:val="a3"/>
          <w:rFonts w:ascii="Traditional Arabic" w:hAnsi="Traditional Arabic" w:cs="Traditional Arabic"/>
          <w:sz w:val="24"/>
          <w:szCs w:val="24"/>
          <w:vertAlign w:val="baseline"/>
          <w:rtl/>
        </w:rPr>
        <w:t xml:space="preserve"> 5/186، </w:t>
      </w:r>
      <w:r w:rsidRPr="001F2EC1">
        <w:rPr>
          <w:rFonts w:ascii="Traditional Arabic" w:hAnsi="Traditional Arabic" w:cs="Traditional Arabic" w:hint="eastAsia"/>
          <w:b/>
          <w:bCs/>
          <w:sz w:val="24"/>
          <w:szCs w:val="24"/>
          <w:rtl/>
        </w:rPr>
        <w:t>و</w:t>
      </w:r>
      <w:r w:rsidRPr="001F2EC1">
        <w:rPr>
          <w:rStyle w:val="a3"/>
          <w:rFonts w:ascii="Traditional Arabic" w:hAnsi="Traditional Arabic" w:cs="Traditional Arabic" w:hint="eastAsia"/>
          <w:b/>
          <w:bCs/>
          <w:sz w:val="24"/>
          <w:szCs w:val="24"/>
          <w:vertAlign w:val="baseline"/>
          <w:rtl/>
        </w:rPr>
        <w:t>حاشية</w:t>
      </w:r>
      <w:r w:rsidRPr="001F2EC1">
        <w:rPr>
          <w:rStyle w:val="a3"/>
          <w:rFonts w:ascii="Traditional Arabic" w:hAnsi="Traditional Arabic" w:cs="Traditional Arabic"/>
          <w:b/>
          <w:bCs/>
          <w:sz w:val="24"/>
          <w:szCs w:val="24"/>
          <w:vertAlign w:val="baseline"/>
          <w:rtl/>
        </w:rPr>
        <w:t xml:space="preserve"> الدسوقي</w:t>
      </w:r>
      <w:r w:rsidRPr="001F2EC1">
        <w:rPr>
          <w:rFonts w:ascii="Traditional Arabic" w:hAnsi="Traditional Arabic" w:cs="Traditional Arabic"/>
          <w:b/>
          <w:bCs/>
          <w:sz w:val="24"/>
          <w:szCs w:val="24"/>
          <w:rtl/>
        </w:rPr>
        <w:t xml:space="preserve"> على الشرح الكبير</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7/267، و</w:t>
      </w:r>
      <w:r w:rsidRPr="001F2EC1">
        <w:rPr>
          <w:rFonts w:ascii="Traditional Arabic" w:hAnsi="Traditional Arabic" w:cs="Traditional Arabic" w:hint="eastAsia"/>
          <w:sz w:val="24"/>
          <w:szCs w:val="24"/>
          <w:rtl/>
        </w:rPr>
        <w:t>الماوردي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Style w:val="a3"/>
          <w:rFonts w:ascii="Traditional Arabic" w:hAnsi="Traditional Arabic" w:cs="Traditional Arabic" w:hint="eastAsia"/>
          <w:b/>
          <w:bCs/>
          <w:sz w:val="24"/>
          <w:szCs w:val="24"/>
          <w:vertAlign w:val="baseline"/>
          <w:rtl/>
        </w:rPr>
        <w:t>الأحكام</w:t>
      </w:r>
      <w:r w:rsidRPr="001F2EC1">
        <w:rPr>
          <w:rStyle w:val="a3"/>
          <w:rFonts w:ascii="Traditional Arabic" w:hAnsi="Traditional Arabic" w:cs="Traditional Arabic"/>
          <w:b/>
          <w:bCs/>
          <w:sz w:val="24"/>
          <w:szCs w:val="24"/>
          <w:vertAlign w:val="baseline"/>
          <w:rtl/>
        </w:rPr>
        <w:t xml:space="preserve"> السلطانية</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ص221،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قدامة، </w:t>
      </w:r>
      <w:r w:rsidRPr="001F2EC1">
        <w:rPr>
          <w:rStyle w:val="a3"/>
          <w:rFonts w:ascii="Traditional Arabic" w:hAnsi="Traditional Arabic" w:cs="Traditional Arabic" w:hint="eastAsia"/>
          <w:b/>
          <w:bCs/>
          <w:sz w:val="24"/>
          <w:szCs w:val="24"/>
          <w:vertAlign w:val="baseline"/>
          <w:rtl/>
        </w:rPr>
        <w:t>المغني</w:t>
      </w:r>
      <w:r w:rsidRPr="001F2EC1">
        <w:rPr>
          <w:rFonts w:ascii="Traditional Arabic" w:hAnsi="Traditional Arabic" w:hint="eastAsia"/>
          <w:b/>
          <w:bCs/>
          <w:sz w:val="24"/>
          <w:szCs w:val="24"/>
          <w:rtl/>
        </w:rPr>
        <w:t>،</w:t>
      </w:r>
      <w:r w:rsidRPr="001F2EC1">
        <w:rPr>
          <w:rStyle w:val="a3"/>
          <w:rFonts w:ascii="Traditional Arabic" w:hAnsi="Traditional Arabic" w:cs="Traditional Arabic"/>
          <w:sz w:val="24"/>
          <w:szCs w:val="24"/>
          <w:vertAlign w:val="baseline"/>
          <w:rtl/>
        </w:rPr>
        <w:t xml:space="preserve"> 13/202.</w:t>
      </w:r>
    </w:p>
  </w:footnote>
  <w:footnote w:id="748">
    <w:p w:rsidR="00DB12E1" w:rsidRDefault="00DB12E1" w:rsidP="00CD69AB">
      <w:pPr>
        <w:autoSpaceDE w:val="0"/>
        <w:autoSpaceDN w:val="0"/>
        <w:adjustRightInd w:val="0"/>
        <w:spacing w:after="0" w:line="240" w:lineRule="auto"/>
        <w:ind w:right="-1276"/>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sz w:val="24"/>
          <w:szCs w:val="24"/>
          <w:vertAlign w:val="baseline"/>
          <w:rtl/>
        </w:rPr>
        <w:t>ابن</w:t>
      </w:r>
      <w:r w:rsidRPr="001F2EC1">
        <w:rPr>
          <w:rStyle w:val="a3"/>
          <w:rFonts w:ascii="Traditional Arabic" w:hAnsi="Traditional Arabic" w:cs="Traditional Arabic"/>
          <w:sz w:val="24"/>
          <w:szCs w:val="24"/>
          <w:vertAlign w:val="baseline"/>
          <w:rtl/>
        </w:rPr>
        <w:t xml:space="preserve"> المن</w:t>
      </w:r>
      <w:r w:rsidRPr="001F2EC1">
        <w:rPr>
          <w:rStyle w:val="a3"/>
          <w:rFonts w:ascii="Traditional Arabic" w:hAnsi="Traditional Arabic" w:cs="Traditional Arabic" w:hint="eastAsia"/>
          <w:sz w:val="24"/>
          <w:szCs w:val="24"/>
          <w:vertAlign w:val="baseline"/>
          <w:rtl/>
        </w:rPr>
        <w:t>ذر،</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bCs/>
          <w:sz w:val="24"/>
          <w:szCs w:val="24"/>
          <w:vertAlign w:val="baseline"/>
          <w:rtl/>
        </w:rPr>
        <w:t>الإجماع</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w:t>
      </w:r>
      <w:r w:rsidRPr="001F2EC1">
        <w:rPr>
          <w:rFonts w:ascii="Traditional Arabic" w:hAnsi="Traditional Arabic" w:cs="Traditional Arabic" w:hint="eastAsia"/>
          <w:b/>
          <w:sz w:val="24"/>
          <w:szCs w:val="24"/>
          <w:rtl/>
        </w:rPr>
        <w:t>ص</w:t>
      </w:r>
      <w:r w:rsidRPr="001F2EC1">
        <w:rPr>
          <w:rFonts w:ascii="Traditional Arabic" w:hAnsi="Traditional Arabic" w:cs="Traditional Arabic"/>
          <w:b/>
          <w:sz w:val="24"/>
          <w:szCs w:val="24"/>
          <w:rtl/>
        </w:rPr>
        <w:t>62.</w:t>
      </w:r>
    </w:p>
  </w:footnote>
  <w:footnote w:id="749">
    <w:p w:rsidR="00DB12E1" w:rsidRDefault="00DB12E1" w:rsidP="00CD69AB">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نجيم، </w:t>
      </w:r>
      <w:r w:rsidRPr="001F2EC1">
        <w:rPr>
          <w:rFonts w:ascii="Traditional Arabic" w:hAnsi="Traditional Arabic" w:cs="Traditional Arabic" w:hint="eastAsia"/>
          <w:bCs/>
          <w:sz w:val="24"/>
          <w:szCs w:val="24"/>
          <w:rtl/>
        </w:rPr>
        <w:t>البحر</w:t>
      </w:r>
      <w:r w:rsidRPr="001F2EC1">
        <w:rPr>
          <w:rFonts w:ascii="Traditional Arabic" w:hAnsi="Traditional Arabic" w:cs="Traditional Arabic"/>
          <w:bCs/>
          <w:sz w:val="24"/>
          <w:szCs w:val="24"/>
          <w:rtl/>
        </w:rPr>
        <w:t xml:space="preserve"> الرائق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5/188، وابن مودود الموصلي،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لاختيار</w:t>
      </w:r>
      <w:r w:rsidRPr="001F2EC1">
        <w:rPr>
          <w:rFonts w:ascii="Traditional Arabic" w:hAnsi="Traditional Arabic" w:cs="Traditional Arabic"/>
          <w:bCs/>
          <w:sz w:val="24"/>
          <w:szCs w:val="24"/>
          <w:rtl/>
        </w:rPr>
        <w:t xml:space="preserve"> لتعليل المختار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4/146.</w:t>
      </w:r>
    </w:p>
  </w:footnote>
  <w:footnote w:id="750">
    <w:p w:rsidR="00DB12E1" w:rsidRDefault="00DB12E1" w:rsidP="00CD69AB">
      <w:pPr>
        <w:autoSpaceDE w:val="0"/>
        <w:autoSpaceDN w:val="0"/>
        <w:adjustRightInd w:val="0"/>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النفراوي،</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Cs/>
          <w:sz w:val="24"/>
          <w:szCs w:val="24"/>
          <w:vertAlign w:val="baseline"/>
          <w:rtl/>
        </w:rPr>
        <w:t>ال</w:t>
      </w:r>
      <w:r w:rsidRPr="001F2EC1">
        <w:rPr>
          <w:rFonts w:ascii="Traditional Arabic" w:hAnsi="Traditional Arabic" w:cs="Traditional Arabic" w:hint="eastAsia"/>
          <w:bCs/>
          <w:sz w:val="24"/>
          <w:szCs w:val="24"/>
          <w:rtl/>
        </w:rPr>
        <w:t>فواكه</w:t>
      </w:r>
      <w:r w:rsidRPr="001F2EC1">
        <w:rPr>
          <w:rFonts w:ascii="Traditional Arabic" w:hAnsi="Traditional Arabic" w:cs="Traditional Arabic"/>
          <w:bCs/>
          <w:sz w:val="24"/>
          <w:szCs w:val="24"/>
          <w:rtl/>
        </w:rPr>
        <w:t xml:space="preserve"> الدواني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1/517، </w:t>
      </w:r>
      <w:r w:rsidRPr="001F2EC1">
        <w:rPr>
          <w:rFonts w:ascii="Traditional Arabic" w:hAnsi="Traditional Arabic" w:cs="Traditional Arabic" w:hint="eastAsia"/>
          <w:bCs/>
          <w:sz w:val="24"/>
          <w:szCs w:val="24"/>
          <w:rtl/>
        </w:rPr>
        <w:t>وحاشية</w:t>
      </w:r>
      <w:r w:rsidRPr="001F2EC1">
        <w:rPr>
          <w:rFonts w:ascii="Traditional Arabic" w:hAnsi="Traditional Arabic" w:cs="Traditional Arabic"/>
          <w:bCs/>
          <w:sz w:val="24"/>
          <w:szCs w:val="24"/>
          <w:rtl/>
        </w:rPr>
        <w:t xml:space="preserve"> الدسوقي على الشرح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 /201.</w:t>
      </w:r>
    </w:p>
  </w:footnote>
  <w:footnote w:id="751">
    <w:p w:rsidR="00DB12E1" w:rsidRDefault="00DB12E1" w:rsidP="0031743E">
      <w:pPr>
        <w:autoSpaceDE w:val="0"/>
        <w:autoSpaceDN w:val="0"/>
        <w:adjustRightInd w:val="0"/>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لنووي،</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21/218، وزكريا الأنصاري، </w:t>
      </w:r>
      <w:r w:rsidRPr="001F2EC1">
        <w:rPr>
          <w:rFonts w:ascii="Traditional Arabic" w:hAnsi="Traditional Arabic" w:cs="Traditional Arabic" w:hint="eastAsia"/>
          <w:bCs/>
          <w:sz w:val="24"/>
          <w:szCs w:val="24"/>
          <w:rtl/>
        </w:rPr>
        <w:t>أسنى</w:t>
      </w:r>
      <w:r w:rsidRPr="001F2EC1">
        <w:rPr>
          <w:rFonts w:ascii="Traditional Arabic" w:hAnsi="Traditional Arabic" w:cs="Traditional Arabic"/>
          <w:bCs/>
          <w:sz w:val="24"/>
          <w:szCs w:val="24"/>
          <w:rtl/>
        </w:rPr>
        <w:t xml:space="preserve"> المطالب، </w:t>
      </w:r>
      <w:r w:rsidRPr="001F2EC1">
        <w:rPr>
          <w:rFonts w:ascii="Traditional Arabic" w:hAnsi="Traditional Arabic" w:cs="Traditional Arabic"/>
          <w:b/>
          <w:sz w:val="24"/>
          <w:szCs w:val="24"/>
          <w:rtl/>
        </w:rPr>
        <w:t xml:space="preserve">4/211، </w:t>
      </w:r>
      <w:r w:rsidRPr="001F2EC1">
        <w:rPr>
          <w:rFonts w:ascii="Traditional Arabic" w:hAnsi="Traditional Arabic" w:cs="Traditional Arabic" w:hint="eastAsia"/>
          <w:b/>
          <w:sz w:val="24"/>
          <w:szCs w:val="24"/>
          <w:rtl/>
        </w:rPr>
        <w:t>والماوردي،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14/308.</w:t>
      </w:r>
    </w:p>
  </w:footnote>
  <w:footnote w:id="752">
    <w:p w:rsidR="00DB12E1" w:rsidRDefault="00DB12E1" w:rsidP="00CD69AB">
      <w:pPr>
        <w:autoSpaceDE w:val="0"/>
        <w:autoSpaceDN w:val="0"/>
        <w:adjustRightInd w:val="0"/>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sz w:val="24"/>
          <w:szCs w:val="24"/>
          <w:vertAlign w:val="baseline"/>
          <w:rtl/>
        </w:rPr>
        <w:t>ابن</w:t>
      </w:r>
      <w:r w:rsidRPr="001F2EC1">
        <w:rPr>
          <w:rStyle w:val="a3"/>
          <w:rFonts w:ascii="Traditional Arabic" w:hAnsi="Traditional Arabic" w:cs="Traditional Arabic"/>
          <w:sz w:val="24"/>
          <w:szCs w:val="24"/>
          <w:vertAlign w:val="baseline"/>
          <w:rtl/>
        </w:rPr>
        <w:t xml:space="preserve"> قدامة، </w:t>
      </w:r>
      <w:r w:rsidRPr="001F2EC1">
        <w:rPr>
          <w:rStyle w:val="a3"/>
          <w:rFonts w:ascii="Traditional Arabic" w:hAnsi="Traditional Arabic" w:cs="Traditional Arabic" w:hint="eastAsia"/>
          <w:b/>
          <w:bCs/>
          <w:sz w:val="24"/>
          <w:szCs w:val="24"/>
          <w:vertAlign w:val="baseline"/>
          <w:rtl/>
        </w:rPr>
        <w:t>الشرح</w:t>
      </w:r>
      <w:r w:rsidRPr="001F2EC1">
        <w:rPr>
          <w:rStyle w:val="a3"/>
          <w:rFonts w:ascii="Traditional Arabic" w:hAnsi="Traditional Arabic" w:cs="Traditional Arabic"/>
          <w:b/>
          <w:bCs/>
          <w:sz w:val="24"/>
          <w:szCs w:val="24"/>
          <w:vertAlign w:val="baseline"/>
          <w:rtl/>
        </w:rPr>
        <w:t xml:space="preserve"> الكبير</w:t>
      </w:r>
      <w:r w:rsidRPr="001F2EC1">
        <w:rPr>
          <w:rStyle w:val="a3"/>
          <w:rFonts w:ascii="Traditional Arabic" w:hAnsi="Traditional Arabic" w:cs="Traditional Arabic" w:hint="eastAsia"/>
          <w:sz w:val="24"/>
          <w:szCs w:val="24"/>
          <w:vertAlign w:val="baseline"/>
          <w:rtl/>
        </w:rPr>
        <w:t>،</w:t>
      </w: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sz w:val="24"/>
          <w:szCs w:val="24"/>
          <w:vertAlign w:val="baseline"/>
          <w:rtl/>
        </w:rPr>
        <w:t>10/596 -597،</w:t>
      </w:r>
      <w:r w:rsidRPr="001F2EC1">
        <w:rPr>
          <w:rFonts w:ascii="Traditional Arabic" w:hAnsi="Traditional Arabic" w:cs="Traditional Arabic"/>
          <w:sz w:val="24"/>
          <w:szCs w:val="24"/>
          <w:rtl/>
        </w:rPr>
        <w:t xml:space="preserve"> والمرداوي،</w:t>
      </w:r>
      <w:r w:rsidRPr="001F2EC1">
        <w:rPr>
          <w:rStyle w:val="a3"/>
          <w:rFonts w:ascii="Traditional Arabic" w:hAnsi="Traditional Arabic" w:cs="Traditional Arabic"/>
          <w:sz w:val="24"/>
          <w:szCs w:val="24"/>
          <w:vertAlign w:val="baseline"/>
          <w:rtl/>
        </w:rPr>
        <w:t xml:space="preserve">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4/210.</w:t>
      </w:r>
    </w:p>
  </w:footnote>
  <w:footnote w:id="753">
    <w:p w:rsidR="00DB12E1" w:rsidRDefault="00DB12E1" w:rsidP="006B5CA8">
      <w:pPr>
        <w:autoSpaceDE w:val="0"/>
        <w:autoSpaceDN w:val="0"/>
        <w:adjustRightInd w:val="0"/>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لم أجده في كتب الحديث، و</w:t>
      </w:r>
      <w:r w:rsidRPr="001F2EC1">
        <w:rPr>
          <w:rFonts w:ascii="Traditional Arabic" w:hAnsi="Traditional Arabic" w:cs="Traditional Arabic" w:hint="eastAsia"/>
          <w:b/>
          <w:sz w:val="24"/>
          <w:szCs w:val="24"/>
          <w:rtl/>
        </w:rPr>
        <w:t>قال</w:t>
      </w:r>
      <w:r w:rsidRPr="001F2EC1">
        <w:rPr>
          <w:rFonts w:ascii="Traditional Arabic" w:hAnsi="Traditional Arabic" w:cs="Traditional Arabic"/>
          <w:b/>
          <w:sz w:val="24"/>
          <w:szCs w:val="24"/>
          <w:rtl/>
        </w:rPr>
        <w:t xml:space="preserve"> ابن القيم: "وفي رفعه نظر وهو ثابت عن ابن عمر"،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قيم الجوزية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hint="eastAsia"/>
          <w:b/>
          <w:sz w:val="24"/>
          <w:szCs w:val="24"/>
          <w:vertAlign w:val="baseline"/>
          <w:rtl/>
        </w:rPr>
        <w:t>محمد</w:t>
      </w:r>
      <w:r w:rsidRPr="001F2EC1">
        <w:rPr>
          <w:rStyle w:val="a3"/>
          <w:rFonts w:ascii="Traditional Arabic" w:hAnsi="Traditional Arabic" w:cs="Traditional Arabic"/>
          <w:b/>
          <w:sz w:val="24"/>
          <w:szCs w:val="24"/>
          <w:vertAlign w:val="baseline"/>
          <w:rtl/>
        </w:rPr>
        <w:t xml:space="preserve"> بن أبي بكر، </w:t>
      </w:r>
      <w:r w:rsidRPr="001F2EC1">
        <w:rPr>
          <w:rStyle w:val="a3"/>
          <w:rFonts w:ascii="Traditional Arabic" w:hAnsi="Traditional Arabic" w:cs="Traditional Arabic" w:hint="eastAsia"/>
          <w:bCs/>
          <w:sz w:val="24"/>
          <w:szCs w:val="24"/>
          <w:vertAlign w:val="baseline"/>
          <w:rtl/>
        </w:rPr>
        <w:t>أحكام</w:t>
      </w:r>
      <w:r w:rsidRPr="001F2EC1">
        <w:rPr>
          <w:rStyle w:val="a3"/>
          <w:rFonts w:ascii="Traditional Arabic" w:hAnsi="Traditional Arabic" w:cs="Traditional Arabic"/>
          <w:bCs/>
          <w:sz w:val="24"/>
          <w:szCs w:val="24"/>
          <w:vertAlign w:val="baseline"/>
          <w:rtl/>
        </w:rPr>
        <w:t xml:space="preserve"> أهل الذمة،</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sz w:val="24"/>
          <w:szCs w:val="24"/>
          <w:vertAlign w:val="baseline"/>
          <w:rtl/>
        </w:rPr>
        <w:t>دراسة</w:t>
      </w:r>
      <w:r w:rsidRPr="001F2EC1">
        <w:rPr>
          <w:rStyle w:val="a3"/>
          <w:rFonts w:ascii="Traditional Arabic" w:hAnsi="Traditional Arabic" w:cs="Traditional Arabic"/>
          <w:b/>
          <w:sz w:val="24"/>
          <w:szCs w:val="24"/>
          <w:vertAlign w:val="baseline"/>
          <w:rtl/>
        </w:rPr>
        <w:t xml:space="preserve"> وتحقيق:</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sz w:val="24"/>
          <w:szCs w:val="24"/>
          <w:vertAlign w:val="baseline"/>
          <w:rtl/>
        </w:rPr>
        <w:t>ي</w:t>
      </w:r>
      <w:r w:rsidRPr="001F2EC1">
        <w:rPr>
          <w:rFonts w:ascii="Traditional Arabic" w:hAnsi="Traditional Arabic" w:cs="Traditional Arabic" w:hint="eastAsia"/>
          <w:b/>
          <w:sz w:val="24"/>
          <w:szCs w:val="24"/>
          <w:rtl/>
        </w:rPr>
        <w:t>وسف</w:t>
      </w:r>
      <w:r w:rsidRPr="001F2EC1">
        <w:rPr>
          <w:rFonts w:ascii="Traditional Arabic" w:hAnsi="Traditional Arabic" w:cs="Traditional Arabic"/>
          <w:b/>
          <w:sz w:val="24"/>
          <w:szCs w:val="24"/>
          <w:rtl/>
        </w:rPr>
        <w:t xml:space="preserve"> البكري، وشاكر العاروري</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ط2، (</w:t>
      </w:r>
      <w:r w:rsidRPr="001F2EC1">
        <w:rPr>
          <w:rStyle w:val="a3"/>
          <w:rFonts w:ascii="Traditional Arabic" w:hAnsi="Traditional Arabic" w:cs="Traditional Arabic" w:hint="eastAsia"/>
          <w:b/>
          <w:sz w:val="24"/>
          <w:szCs w:val="24"/>
          <w:vertAlign w:val="baseline"/>
          <w:rtl/>
        </w:rPr>
        <w:t>ال</w:t>
      </w:r>
      <w:r w:rsidRPr="001F2EC1">
        <w:rPr>
          <w:rFonts w:ascii="Traditional Arabic" w:hAnsi="Traditional Arabic" w:cs="Traditional Arabic" w:hint="eastAsia"/>
          <w:b/>
          <w:sz w:val="24"/>
          <w:szCs w:val="24"/>
          <w:rtl/>
        </w:rPr>
        <w:t>دمام</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
          <w:sz w:val="24"/>
          <w:szCs w:val="24"/>
          <w:vertAlign w:val="baseline"/>
          <w:rtl/>
        </w:rPr>
        <w:t>ر</w:t>
      </w:r>
      <w:r w:rsidRPr="001F2EC1">
        <w:rPr>
          <w:rFonts w:ascii="Traditional Arabic" w:hAnsi="Traditional Arabic" w:cs="Traditional Arabic" w:hint="eastAsia"/>
          <w:b/>
          <w:sz w:val="24"/>
          <w:szCs w:val="24"/>
          <w:rtl/>
        </w:rPr>
        <w:t>مادي</w:t>
      </w:r>
      <w:r w:rsidRPr="001F2EC1">
        <w:rPr>
          <w:rFonts w:ascii="Traditional Arabic" w:hAnsi="Traditional Arabic" w:cs="Traditional Arabic"/>
          <w:b/>
          <w:sz w:val="24"/>
          <w:szCs w:val="24"/>
          <w:rtl/>
        </w:rPr>
        <w:t xml:space="preserve"> للنشر</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141</w:t>
      </w:r>
      <w:r w:rsidRPr="001F2EC1">
        <w:rPr>
          <w:rFonts w:ascii="Traditional Arabic" w:hAnsi="Traditional Arabic" w:cs="Traditional Arabic"/>
          <w:b/>
          <w:sz w:val="24"/>
          <w:szCs w:val="24"/>
          <w:rtl/>
        </w:rPr>
        <w:t>8</w:t>
      </w:r>
      <w:r w:rsidRPr="001F2EC1">
        <w:rPr>
          <w:rStyle w:val="a3"/>
          <w:rFonts w:ascii="Traditional Arabic" w:hAnsi="Traditional Arabic" w:cs="Traditional Arabic" w:hint="eastAsia"/>
          <w:b/>
          <w:sz w:val="24"/>
          <w:szCs w:val="24"/>
          <w:vertAlign w:val="baseline"/>
          <w:rtl/>
        </w:rPr>
        <w:t>هـ</w:t>
      </w:r>
      <w:r w:rsidRPr="001F2EC1">
        <w:rPr>
          <w:rStyle w:val="a3"/>
          <w:rFonts w:ascii="Traditional Arabic" w:hAnsi="Traditional Arabic" w:cs="Traditional Arabic"/>
          <w:b/>
          <w:sz w:val="24"/>
          <w:szCs w:val="24"/>
          <w:vertAlign w:val="baseline"/>
          <w:rtl/>
        </w:rPr>
        <w:t>-1</w:t>
      </w:r>
      <w:r w:rsidRPr="001F2EC1">
        <w:rPr>
          <w:rFonts w:ascii="Traditional Arabic" w:hAnsi="Traditional Arabic" w:cs="Traditional Arabic"/>
          <w:b/>
          <w:sz w:val="24"/>
          <w:szCs w:val="24"/>
          <w:rtl/>
        </w:rPr>
        <w:t>997</w:t>
      </w:r>
      <w:r w:rsidRPr="001F2EC1">
        <w:rPr>
          <w:rStyle w:val="a3"/>
          <w:rFonts w:ascii="Traditional Arabic" w:hAnsi="Traditional Arabic" w:cs="Traditional Arabic" w:hint="eastAsia"/>
          <w:b/>
          <w:sz w:val="24"/>
          <w:szCs w:val="24"/>
          <w:vertAlign w:val="baseline"/>
          <w:rtl/>
        </w:rPr>
        <w:t>م</w:t>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1/172.</w:t>
      </w:r>
    </w:p>
  </w:footnote>
  <w:footnote w:id="754">
    <w:p w:rsidR="00DB12E1" w:rsidRDefault="00DB12E1" w:rsidP="00CD69AB">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لمرجع</w:t>
      </w:r>
      <w:r w:rsidRPr="001F2EC1">
        <w:rPr>
          <w:rFonts w:ascii="Traditional Arabic" w:hAnsi="Traditional Arabic" w:cs="Traditional Arabic"/>
          <w:b/>
          <w:sz w:val="24"/>
          <w:szCs w:val="24"/>
          <w:rtl/>
        </w:rPr>
        <w:t xml:space="preserve"> السابق.</w:t>
      </w:r>
    </w:p>
  </w:footnote>
  <w:footnote w:id="755">
    <w:p w:rsidR="00DB12E1" w:rsidRDefault="00DB12E1" w:rsidP="00CD69AB">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البيهقي، أحمد بن الحسين، </w:t>
      </w:r>
      <w:r w:rsidRPr="001F2EC1">
        <w:rPr>
          <w:rFonts w:ascii="Traditional Arabic" w:hAnsi="Traditional Arabic" w:cs="Traditional Arabic" w:hint="eastAsia"/>
          <w:bCs/>
          <w:sz w:val="24"/>
          <w:szCs w:val="24"/>
          <w:rtl/>
        </w:rPr>
        <w:t>معرفة</w:t>
      </w:r>
      <w:r w:rsidRPr="001F2EC1">
        <w:rPr>
          <w:rFonts w:ascii="Traditional Arabic" w:hAnsi="Traditional Arabic" w:cs="Traditional Arabic"/>
          <w:bCs/>
          <w:sz w:val="24"/>
          <w:szCs w:val="24"/>
          <w:rtl/>
        </w:rPr>
        <w:t xml:space="preserve"> السنن والآثار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عبد المعطي أمين قلعجي، ط1، (كراتشي-</w:t>
      </w:r>
      <w:r w:rsidRPr="001F2EC1">
        <w:rPr>
          <w:rFonts w:ascii="Traditional Arabic" w:hAnsi="Traditional Arabic" w:cs="Traditional Arabic" w:hint="eastAsia"/>
          <w:b/>
          <w:sz w:val="24"/>
          <w:szCs w:val="24"/>
          <w:rtl/>
        </w:rPr>
        <w:t>حلب</w:t>
      </w:r>
      <w:r w:rsidRPr="001F2EC1">
        <w:rPr>
          <w:rFonts w:ascii="Traditional Arabic" w:hAnsi="Traditional Arabic" w:cs="Traditional Arabic"/>
          <w:b/>
          <w:sz w:val="24"/>
          <w:szCs w:val="24"/>
          <w:rtl/>
        </w:rPr>
        <w:t>-</w:t>
      </w:r>
      <w:r w:rsidRPr="001F2EC1">
        <w:rPr>
          <w:rFonts w:ascii="Traditional Arabic" w:hAnsi="Traditional Arabic" w:cs="Traditional Arabic" w:hint="eastAsia"/>
          <w:b/>
          <w:sz w:val="24"/>
          <w:szCs w:val="24"/>
          <w:rtl/>
        </w:rPr>
        <w:t>دمشق</w:t>
      </w:r>
      <w:r w:rsidRPr="001F2EC1">
        <w:rPr>
          <w:rFonts w:ascii="Traditional Arabic" w:hAnsi="Traditional Arabic" w:cs="Traditional Arabic"/>
          <w:b/>
          <w:sz w:val="24"/>
          <w:szCs w:val="24"/>
          <w:rtl/>
        </w:rPr>
        <w:t>: جامعة الدراسات الإسلام</w:t>
      </w:r>
      <w:r w:rsidRPr="001F2EC1">
        <w:rPr>
          <w:rFonts w:ascii="Traditional Arabic" w:hAnsi="Traditional Arabic" w:cs="Traditional Arabic" w:hint="eastAsia"/>
          <w:b/>
          <w:sz w:val="24"/>
          <w:szCs w:val="24"/>
          <w:rtl/>
        </w:rPr>
        <w:t>ية</w:t>
      </w:r>
      <w:r w:rsidRPr="001F2EC1">
        <w:rPr>
          <w:rFonts w:ascii="Traditional Arabic" w:hAnsi="Traditional Arabic" w:cs="Traditional Arabic"/>
          <w:b/>
          <w:sz w:val="24"/>
          <w:szCs w:val="24"/>
          <w:rtl/>
        </w:rPr>
        <w:t>-</w:t>
      </w:r>
      <w:r w:rsidRPr="001F2EC1">
        <w:rPr>
          <w:rFonts w:ascii="Traditional Arabic" w:hAnsi="Traditional Arabic" w:cs="Traditional Arabic" w:hint="eastAsia"/>
          <w:b/>
          <w:sz w:val="24"/>
          <w:szCs w:val="24"/>
          <w:rtl/>
        </w:rPr>
        <w:t>دار</w:t>
      </w:r>
      <w:r w:rsidRPr="001F2EC1">
        <w:rPr>
          <w:rFonts w:ascii="Traditional Arabic" w:hAnsi="Traditional Arabic" w:cs="Traditional Arabic"/>
          <w:b/>
          <w:sz w:val="24"/>
          <w:szCs w:val="24"/>
          <w:rtl/>
        </w:rPr>
        <w:t xml:space="preserve"> الوعي- دار قتيبة، 1412 هـ-1991م)، 13/</w:t>
      </w:r>
      <w:r w:rsidRPr="001F2EC1">
        <w:rPr>
          <w:rStyle w:val="a3"/>
          <w:rFonts w:ascii="Traditional Arabic" w:hAnsi="Traditional Arabic" w:cs="Traditional Arabic"/>
          <w:b/>
          <w:sz w:val="24"/>
          <w:szCs w:val="24"/>
          <w:vertAlign w:val="baseline"/>
          <w:rtl/>
        </w:rPr>
        <w:t>379</w:t>
      </w:r>
      <w:r w:rsidRPr="001F2EC1">
        <w:rPr>
          <w:rFonts w:ascii="Traditional Arabic" w:hAnsi="Traditional Arabic" w:cs="Traditional Arabic"/>
          <w:b/>
          <w:sz w:val="24"/>
          <w:szCs w:val="24"/>
          <w:rtl/>
        </w:rPr>
        <w:t>.</w:t>
      </w:r>
    </w:p>
  </w:footnote>
  <w:footnote w:id="756">
    <w:p w:rsidR="00DB12E1" w:rsidRDefault="00DB12E1" w:rsidP="00CD69AB">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آل الشيخ، صالح بن عبد العزيز، </w:t>
      </w:r>
      <w:r w:rsidRPr="001F2EC1">
        <w:rPr>
          <w:rFonts w:ascii="Traditional Arabic" w:hAnsi="Traditional Arabic" w:cs="Traditional Arabic" w:hint="eastAsia"/>
          <w:bCs/>
          <w:sz w:val="24"/>
          <w:szCs w:val="24"/>
          <w:rtl/>
        </w:rPr>
        <w:t>التكميل</w:t>
      </w:r>
      <w:r w:rsidRPr="001F2EC1">
        <w:rPr>
          <w:rFonts w:ascii="Traditional Arabic" w:hAnsi="Traditional Arabic" w:cs="Traditional Arabic"/>
          <w:bCs/>
          <w:sz w:val="24"/>
          <w:szCs w:val="24"/>
          <w:rtl/>
        </w:rPr>
        <w:t xml:space="preserve"> لما فات تخريجه من إرواء الغليل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ط1، (الرياض: دار العاصمة للنشر والتوزيع، 1417هـ- 1996م)، ص65.</w:t>
      </w:r>
    </w:p>
  </w:footnote>
  <w:footnote w:id="757">
    <w:p w:rsidR="00DB12E1" w:rsidRDefault="00DB12E1" w:rsidP="0031743E">
      <w:pPr>
        <w:autoSpaceDE w:val="0"/>
        <w:autoSpaceDN w:val="0"/>
        <w:adjustRightInd w:val="0"/>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انظر: زكريا الأنصاري، </w:t>
      </w:r>
      <w:r w:rsidRPr="001F2EC1">
        <w:rPr>
          <w:rFonts w:ascii="Traditional Arabic" w:hAnsi="Traditional Arabic" w:cs="Traditional Arabic" w:hint="eastAsia"/>
          <w:b/>
          <w:bCs/>
          <w:sz w:val="24"/>
          <w:szCs w:val="24"/>
          <w:rtl/>
        </w:rPr>
        <w:t>أسنى</w:t>
      </w:r>
      <w:r w:rsidRPr="001F2EC1">
        <w:rPr>
          <w:rFonts w:ascii="Traditional Arabic" w:hAnsi="Traditional Arabic" w:cs="Traditional Arabic"/>
          <w:b/>
          <w:bCs/>
          <w:sz w:val="24"/>
          <w:szCs w:val="24"/>
          <w:rtl/>
        </w:rPr>
        <w:t xml:space="preserve"> المطالب،</w:t>
      </w:r>
      <w:r w:rsidRPr="001F2EC1">
        <w:rPr>
          <w:rFonts w:ascii="Traditional Arabic" w:hAnsi="Traditional Arabic" w:cs="Traditional Arabic"/>
          <w:sz w:val="24"/>
          <w:szCs w:val="24"/>
          <w:rtl/>
        </w:rPr>
        <w:t xml:space="preserve"> 4/211، والماوردي،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14/308، </w:t>
      </w:r>
      <w:r w:rsidRPr="001F2EC1">
        <w:rPr>
          <w:rFonts w:ascii="Traditional Arabic" w:hAnsi="Traditional Arabic" w:cs="Traditional Arabic" w:hint="eastAsia"/>
          <w:sz w:val="24"/>
          <w:szCs w:val="24"/>
          <w:rtl/>
        </w:rPr>
        <w:t>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القيم، </w:t>
      </w:r>
      <w:r w:rsidRPr="001F2EC1">
        <w:rPr>
          <w:rFonts w:ascii="Traditional Arabic" w:hAnsi="Traditional Arabic" w:cs="Traditional Arabic" w:hint="eastAsia"/>
          <w:bCs/>
          <w:sz w:val="24"/>
          <w:szCs w:val="24"/>
          <w:rtl/>
        </w:rPr>
        <w:t>وأحكام</w:t>
      </w:r>
      <w:r w:rsidRPr="001F2EC1">
        <w:rPr>
          <w:rFonts w:ascii="Traditional Arabic" w:hAnsi="Traditional Arabic" w:cs="Traditional Arabic"/>
          <w:bCs/>
          <w:sz w:val="24"/>
          <w:szCs w:val="24"/>
          <w:rtl/>
        </w:rPr>
        <w:t xml:space="preserve"> أهل الذمة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3/46.</w:t>
      </w:r>
    </w:p>
  </w:footnote>
  <w:footnote w:id="758">
    <w:p w:rsidR="00DB12E1" w:rsidRDefault="00DB12E1" w:rsidP="00CD69AB">
      <w:pPr>
        <w:tabs>
          <w:tab w:val="left" w:pos="7683"/>
        </w:tabs>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w:t>
      </w:r>
      <w:r w:rsidRPr="001F2EC1">
        <w:rPr>
          <w:rStyle w:val="a3"/>
          <w:rFonts w:ascii="Traditional Arabic" w:hAnsi="Traditional Arabic" w:cs="Traditional Arabic" w:hint="eastAsia"/>
          <w:sz w:val="24"/>
          <w:szCs w:val="24"/>
          <w:vertAlign w:val="baseline"/>
          <w:rtl/>
        </w:rPr>
        <w:t>بن</w:t>
      </w:r>
      <w:r w:rsidRPr="001F2EC1">
        <w:rPr>
          <w:rStyle w:val="a3"/>
          <w:rFonts w:ascii="Traditional Arabic" w:hAnsi="Traditional Arabic" w:cs="Traditional Arabic"/>
          <w:sz w:val="24"/>
          <w:szCs w:val="24"/>
          <w:vertAlign w:val="baseline"/>
          <w:rtl/>
        </w:rPr>
        <w:t xml:space="preserve"> قدامة، </w:t>
      </w:r>
      <w:r w:rsidRPr="001F2EC1">
        <w:rPr>
          <w:rStyle w:val="a3"/>
          <w:rFonts w:ascii="Traditional Arabic" w:hAnsi="Traditional Arabic" w:cs="Traditional Arabic" w:hint="eastAsia"/>
          <w:b/>
          <w:bCs/>
          <w:sz w:val="24"/>
          <w:szCs w:val="24"/>
          <w:vertAlign w:val="baseline"/>
          <w:rtl/>
        </w:rPr>
        <w:t>الشرح</w:t>
      </w:r>
      <w:r w:rsidRPr="001F2EC1">
        <w:rPr>
          <w:rStyle w:val="a3"/>
          <w:rFonts w:ascii="Traditional Arabic" w:hAnsi="Traditional Arabic" w:cs="Traditional Arabic"/>
          <w:b/>
          <w:bCs/>
          <w:sz w:val="24"/>
          <w:szCs w:val="24"/>
          <w:vertAlign w:val="baseline"/>
          <w:rtl/>
        </w:rPr>
        <w:t xml:space="preserve"> الكبير</w:t>
      </w:r>
      <w:r w:rsidRPr="001F2EC1">
        <w:rPr>
          <w:rStyle w:val="a3"/>
          <w:rFonts w:ascii="Traditional Arabic" w:hAnsi="Traditional Arabic" w:cs="Traditional Arabic" w:hint="eastAsia"/>
          <w:sz w:val="24"/>
          <w:szCs w:val="24"/>
          <w:vertAlign w:val="baseline"/>
          <w:rtl/>
        </w:rPr>
        <w:t>،</w:t>
      </w: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sz w:val="24"/>
          <w:szCs w:val="24"/>
          <w:vertAlign w:val="baseline"/>
          <w:rtl/>
        </w:rPr>
        <w:t>10/597.</w:t>
      </w:r>
      <w:r w:rsidRPr="001F2EC1">
        <w:rPr>
          <w:rStyle w:val="a3"/>
          <w:rFonts w:ascii="Traditional Arabic" w:hAnsi="Traditional Arabic" w:cs="Traditional Arabic"/>
          <w:sz w:val="24"/>
          <w:szCs w:val="24"/>
          <w:vertAlign w:val="baseline"/>
          <w:rtl/>
        </w:rPr>
        <w:tab/>
      </w:r>
    </w:p>
  </w:footnote>
  <w:footnote w:id="759">
    <w:p w:rsidR="00DB12E1" w:rsidRPr="001F2EC1" w:rsidRDefault="00DB12E1" w:rsidP="006E7FA8">
      <w:pPr>
        <w:spacing w:after="0" w:line="240" w:lineRule="auto"/>
        <w:ind w:right="-851"/>
        <w:jc w:val="both"/>
        <w:rPr>
          <w:rFonts w:ascii="Traditional Arabic" w:hAnsi="Traditional Arabic" w:cs="Traditional Arabic"/>
          <w:sz w:val="24"/>
          <w:szCs w:val="24"/>
          <w:rtl/>
        </w:rPr>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6E7FA8">
        <w:rPr>
          <w:rStyle w:val="a3"/>
          <w:rFonts w:ascii="Traditional Arabic" w:hAnsi="Traditional Arabic" w:cs="Traditional Arabic" w:hint="eastAsia"/>
          <w:bCs/>
          <w:sz w:val="24"/>
          <w:szCs w:val="24"/>
          <w:vertAlign w:val="baseline"/>
          <w:rtl/>
        </w:rPr>
        <w:t>أ</w:t>
      </w:r>
      <w:r w:rsidRPr="006E7FA8">
        <w:rPr>
          <w:rFonts w:ascii="Traditional Arabic" w:hAnsi="Traditional Arabic" w:cs="Traditional Arabic" w:hint="eastAsia"/>
          <w:bCs/>
          <w:sz w:val="24"/>
          <w:szCs w:val="24"/>
          <w:rtl/>
        </w:rPr>
        <w:t>خرجه</w:t>
      </w:r>
      <w:r w:rsidRPr="006E7FA8">
        <w:rPr>
          <w:rFonts w:ascii="Traditional Arabic" w:hAnsi="Traditional Arabic" w:cs="Traditional Arabic"/>
          <w:bCs/>
          <w:sz w:val="24"/>
          <w:szCs w:val="24"/>
          <w:rtl/>
        </w:rPr>
        <w:t xml:space="preserve"> عبد الرزاق</w:t>
      </w:r>
      <w:r w:rsidRPr="006E7FA8">
        <w:rPr>
          <w:rFonts w:ascii="Traditional Arabic" w:hAnsi="Traditional Arabic" w:cs="Traditional Arabic"/>
          <w:b/>
          <w:sz w:val="24"/>
          <w:szCs w:val="24"/>
          <w:rtl/>
        </w:rPr>
        <w:t xml:space="preserve"> في مصنفه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أهل الكتاب،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هل</w:t>
      </w:r>
      <w:r w:rsidRPr="001F2EC1">
        <w:rPr>
          <w:rFonts w:ascii="Traditional Arabic" w:hAnsi="Traditional Arabic" w:cs="Traditional Arabic"/>
          <w:b/>
          <w:sz w:val="24"/>
          <w:szCs w:val="24"/>
          <w:rtl/>
        </w:rPr>
        <w:t xml:space="preserve"> يسترق مسلم، 6/47، رقم</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 xml:space="preserve">9966، </w:t>
      </w:r>
      <w:r>
        <w:rPr>
          <w:rFonts w:ascii="Traditional Arabic" w:hAnsi="Traditional Arabic" w:cs="Traditional Arabic" w:hint="eastAsia"/>
          <w:bCs/>
          <w:sz w:val="24"/>
          <w:szCs w:val="24"/>
          <w:rtl/>
        </w:rPr>
        <w:t>و</w:t>
      </w:r>
      <w:r w:rsidRPr="001F2EC1">
        <w:rPr>
          <w:rFonts w:ascii="Traditional Arabic" w:hAnsi="Traditional Arabic" w:cs="Traditional Arabic" w:hint="eastAsia"/>
          <w:bCs/>
          <w:sz w:val="24"/>
          <w:szCs w:val="24"/>
          <w:rtl/>
        </w:rPr>
        <w:t>البي</w:t>
      </w:r>
      <w:r>
        <w:rPr>
          <w:rFonts w:ascii="Traditional Arabic" w:hAnsi="Traditional Arabic" w:cs="Traditional Arabic" w:hint="eastAsia"/>
          <w:bCs/>
          <w:sz w:val="24"/>
          <w:szCs w:val="24"/>
          <w:rtl/>
        </w:rPr>
        <w:t>هق</w:t>
      </w:r>
      <w:r w:rsidRPr="001F2EC1">
        <w:rPr>
          <w:rFonts w:ascii="Traditional Arabic" w:hAnsi="Traditional Arabic" w:cs="Traditional Arabic" w:hint="eastAsia"/>
          <w:bCs/>
          <w:sz w:val="24"/>
          <w:szCs w:val="24"/>
          <w:rtl/>
        </w:rPr>
        <w:t>ي</w:t>
      </w:r>
      <w:r>
        <w:rPr>
          <w:rFonts w:ascii="Traditional Arabic" w:hAnsi="Traditional Arabic" w:cs="Traditional Arabic"/>
          <w:bCs/>
          <w:sz w:val="24"/>
          <w:szCs w:val="24"/>
          <w:rtl/>
        </w:rPr>
        <w:t xml:space="preserve"> في سننه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السير، باب من كره شراء أرض الخراج، 9/140، رقم 18181.</w:t>
      </w:r>
    </w:p>
    <w:p w:rsidR="00DB12E1" w:rsidRDefault="00DB12E1" w:rsidP="00CD69AB">
      <w:pPr>
        <w:spacing w:after="0" w:line="240" w:lineRule="auto"/>
        <w:ind w:right="-851"/>
        <w:jc w:val="both"/>
      </w:pPr>
      <w:r w:rsidRPr="001F2EC1">
        <w:rPr>
          <w:rFonts w:ascii="Traditional Arabic" w:hAnsi="Traditional Arabic" w:cs="Traditional Arabic"/>
          <w:sz w:val="24"/>
          <w:szCs w:val="24"/>
          <w:rtl/>
        </w:rPr>
        <w:t xml:space="preserve">    قال الألباني: "وهذا إسناد متصل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لكن سفيان العقيلي لم أر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من وث</w:t>
      </w:r>
      <w:r w:rsidRPr="001F2EC1">
        <w:rPr>
          <w:rFonts w:ascii="Traditional Arabic" w:hAnsi="Traditional Arabic" w:cs="Traditional Arabic" w:hint="eastAsia"/>
          <w:sz w:val="24"/>
          <w:szCs w:val="24"/>
          <w:rtl/>
        </w:rPr>
        <w:t>ّقه،</w:t>
      </w:r>
      <w:r w:rsidRPr="001F2EC1">
        <w:rPr>
          <w:rFonts w:ascii="Traditional Arabic" w:hAnsi="Traditional Arabic" w:cs="Traditional Arabic"/>
          <w:sz w:val="24"/>
          <w:szCs w:val="24"/>
          <w:rtl/>
        </w:rPr>
        <w:t xml:space="preserve"> وقد أورده ا</w:t>
      </w:r>
      <w:r w:rsidRPr="001F2EC1">
        <w:rPr>
          <w:rFonts w:ascii="Traditional Arabic" w:hAnsi="Traditional Arabic" w:cs="Traditional Arabic" w:hint="eastAsia"/>
          <w:sz w:val="24"/>
          <w:szCs w:val="24"/>
          <w:rtl/>
        </w:rPr>
        <w:t>بن</w:t>
      </w:r>
      <w:r w:rsidRPr="001F2EC1">
        <w:rPr>
          <w:rFonts w:ascii="Traditional Arabic" w:hAnsi="Traditional Arabic" w:cs="Traditional Arabic"/>
          <w:sz w:val="24"/>
          <w:szCs w:val="24"/>
          <w:rtl/>
        </w:rPr>
        <w:t xml:space="preserve"> أبي حاتم (2/1/ 222) فقال: "روى عن أبي عياض</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وعمر بن عبد العزيز، </w:t>
      </w:r>
      <w:r w:rsidRPr="001F2EC1">
        <w:rPr>
          <w:rFonts w:ascii="Traditional Arabic" w:hAnsi="Traditional Arabic" w:cs="Traditional Arabic" w:hint="eastAsia"/>
          <w:sz w:val="24"/>
          <w:szCs w:val="24"/>
          <w:rtl/>
        </w:rPr>
        <w:t>وروى</w:t>
      </w:r>
      <w:r w:rsidRPr="001F2EC1">
        <w:rPr>
          <w:rFonts w:ascii="Traditional Arabic" w:hAnsi="Traditional Arabic" w:cs="Traditional Arabic"/>
          <w:sz w:val="24"/>
          <w:szCs w:val="24"/>
          <w:rtl/>
        </w:rPr>
        <w:t xml:space="preserve"> عنه قتادة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وأيوب"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نعم ذكر</w:t>
      </w:r>
      <w:r w:rsidRPr="001F2EC1">
        <w:rPr>
          <w:rFonts w:ascii="Traditional Arabic" w:hAnsi="Traditional Arabic" w:cs="Traditional Arabic" w:hint="eastAsia"/>
          <w:sz w:val="24"/>
          <w:szCs w:val="24"/>
          <w:rtl/>
        </w:rPr>
        <w:t>ه</w:t>
      </w:r>
      <w:r w:rsidRPr="001F2EC1">
        <w:rPr>
          <w:rFonts w:ascii="Traditional Arabic" w:hAnsi="Traditional Arabic" w:cs="Traditional Arabic"/>
          <w:sz w:val="24"/>
          <w:szCs w:val="24"/>
          <w:rtl/>
        </w:rPr>
        <w:t xml:space="preserve"> ابن حبان في التابعين من "ثقاته" (1/74) وقال: "يروي عن عمر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روى عنه قتادة". الألباني، </w:t>
      </w:r>
      <w:r w:rsidRPr="001F2EC1">
        <w:rPr>
          <w:rFonts w:ascii="Traditional Arabic" w:hAnsi="Traditional Arabic" w:cs="Traditional Arabic" w:hint="eastAsia"/>
          <w:b/>
          <w:bCs/>
          <w:sz w:val="24"/>
          <w:szCs w:val="24"/>
          <w:rtl/>
        </w:rPr>
        <w:t>إرواء</w:t>
      </w:r>
      <w:r w:rsidRPr="001F2EC1">
        <w:rPr>
          <w:rFonts w:ascii="Traditional Arabic" w:hAnsi="Traditional Arabic" w:cs="Traditional Arabic"/>
          <w:b/>
          <w:bCs/>
          <w:sz w:val="24"/>
          <w:szCs w:val="24"/>
          <w:rtl/>
        </w:rPr>
        <w:t xml:space="preserve"> الغليل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5/98.</w:t>
      </w:r>
    </w:p>
  </w:footnote>
  <w:footnote w:id="760">
    <w:p w:rsidR="00DB12E1" w:rsidRDefault="00DB12E1" w:rsidP="00CD69AB">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صحيح</w:t>
      </w:r>
      <w:r w:rsidRPr="001F2EC1">
        <w:rPr>
          <w:rFonts w:ascii="Traditional Arabic" w:hAnsi="Traditional Arabic" w:cs="Traditional Arabic"/>
          <w:b/>
          <w:bCs/>
          <w:sz w:val="24"/>
          <w:szCs w:val="24"/>
          <w:rtl/>
        </w:rPr>
        <w:t xml:space="preserve"> البخاري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المساقاة، باب الرجل يكون له ممر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أو شرب في حائط أو في نخل، 3/150، رقم 2379.</w:t>
      </w:r>
    </w:p>
  </w:footnote>
  <w:footnote w:id="761">
    <w:p w:rsidR="00DB12E1" w:rsidRDefault="00DB12E1" w:rsidP="00CD69AB">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8/61.</w:t>
      </w:r>
    </w:p>
  </w:footnote>
  <w:footnote w:id="762">
    <w:p w:rsidR="00DB12E1" w:rsidRDefault="00DB12E1" w:rsidP="003D6564">
      <w:pPr>
        <w:autoSpaceDE w:val="0"/>
        <w:autoSpaceDN w:val="0"/>
        <w:adjustRightInd w:val="0"/>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ه</w:t>
      </w:r>
      <w:r w:rsidRPr="001F2EC1">
        <w:rPr>
          <w:rFonts w:ascii="Traditional Arabic" w:hAnsi="Traditional Arabic" w:cs="Traditional Arabic" w:hint="eastAsia"/>
          <w:b/>
          <w:sz w:val="24"/>
          <w:szCs w:val="24"/>
          <w:rtl/>
        </w:rPr>
        <w:t>و</w:t>
      </w:r>
      <w:r w:rsidRPr="001F2EC1">
        <w:rPr>
          <w:rFonts w:ascii="Traditional Arabic" w:hAnsi="Traditional Arabic" w:cs="Traditional Arabic"/>
          <w:b/>
          <w:sz w:val="24"/>
          <w:szCs w:val="24"/>
          <w:rtl/>
        </w:rPr>
        <w:t xml:space="preserve"> القادر على العمل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يقال: اعتمل </w:t>
      </w:r>
      <w:r w:rsidRPr="001F2EC1">
        <w:rPr>
          <w:rFonts w:ascii="Traditional Arabic" w:hAnsi="Traditional Arabic" w:cs="Traditional Arabic" w:hint="eastAsia"/>
          <w:b/>
          <w:sz w:val="24"/>
          <w:szCs w:val="24"/>
          <w:rtl/>
        </w:rPr>
        <w:t>فلان</w:t>
      </w:r>
      <w:r w:rsidRPr="001F2EC1">
        <w:rPr>
          <w:rFonts w:ascii="Traditional Arabic" w:hAnsi="Traditional Arabic" w:cs="Traditional Arabic"/>
          <w:b/>
          <w:sz w:val="24"/>
          <w:szCs w:val="24"/>
          <w:rtl/>
        </w:rPr>
        <w:t xml:space="preserve">: عمل لنفسه وتصرف في العمل.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مصطفى إبراهيم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ومحمد</w:t>
      </w:r>
      <w:r w:rsidRPr="001F2EC1">
        <w:rPr>
          <w:rFonts w:ascii="Traditional Arabic" w:hAnsi="Traditional Arabic" w:cs="Traditional Arabic"/>
          <w:sz w:val="24"/>
          <w:szCs w:val="24"/>
          <w:rtl/>
        </w:rPr>
        <w:t xml:space="preserve"> النجار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وآخرون، </w:t>
      </w:r>
      <w:r w:rsidRPr="001F2EC1">
        <w:rPr>
          <w:rFonts w:ascii="Traditional Arabic" w:hAnsi="Traditional Arabic" w:cs="Traditional Arabic" w:hint="eastAsia"/>
          <w:bCs/>
          <w:sz w:val="24"/>
          <w:szCs w:val="24"/>
          <w:rtl/>
        </w:rPr>
        <w:t>المعجم</w:t>
      </w:r>
      <w:r w:rsidRPr="001F2EC1">
        <w:rPr>
          <w:rFonts w:ascii="Traditional Arabic" w:hAnsi="Traditional Arabic" w:cs="Traditional Arabic"/>
          <w:bCs/>
          <w:sz w:val="24"/>
          <w:szCs w:val="24"/>
          <w:rtl/>
        </w:rPr>
        <w:t xml:space="preserve"> الوسيط</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تحقيق</w:t>
      </w:r>
      <w:r w:rsidRPr="001F2EC1">
        <w:rPr>
          <w:rFonts w:ascii="Traditional Arabic" w:hAnsi="Traditional Arabic" w:cs="Traditional Arabic"/>
          <w:sz w:val="24"/>
          <w:szCs w:val="24"/>
          <w:rtl/>
        </w:rPr>
        <w:t>: مجمع اللغة العربية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(القاهرة: </w:t>
      </w:r>
      <w:r w:rsidRPr="001F2EC1">
        <w:rPr>
          <w:rFonts w:ascii="Traditional Arabic" w:hAnsi="Traditional Arabic" w:cs="Traditional Arabic" w:hint="eastAsia"/>
          <w:sz w:val="24"/>
          <w:szCs w:val="24"/>
          <w:rtl/>
        </w:rPr>
        <w:t>دار</w:t>
      </w:r>
      <w:r w:rsidRPr="001F2EC1">
        <w:rPr>
          <w:rFonts w:ascii="Traditional Arabic" w:hAnsi="Traditional Arabic" w:cs="Traditional Arabic"/>
          <w:sz w:val="24"/>
          <w:szCs w:val="24"/>
          <w:rtl/>
        </w:rPr>
        <w:t xml:space="preserve"> الدعوة)،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العين، 2/628، 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نجيم، </w:t>
      </w:r>
      <w:r w:rsidRPr="001F2EC1">
        <w:rPr>
          <w:rFonts w:ascii="Traditional Arabic" w:hAnsi="Traditional Arabic" w:cs="Traditional Arabic" w:hint="eastAsia"/>
          <w:bCs/>
          <w:sz w:val="24"/>
          <w:szCs w:val="24"/>
          <w:rtl/>
        </w:rPr>
        <w:t>البحر</w:t>
      </w:r>
      <w:r w:rsidRPr="001F2EC1">
        <w:rPr>
          <w:rFonts w:ascii="Traditional Arabic" w:hAnsi="Traditional Arabic" w:cs="Traditional Arabic"/>
          <w:bCs/>
          <w:sz w:val="24"/>
          <w:szCs w:val="24"/>
          <w:rtl/>
        </w:rPr>
        <w:t xml:space="preserve"> الرائق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5/189.</w:t>
      </w:r>
    </w:p>
  </w:footnote>
  <w:footnote w:id="763">
    <w:p w:rsidR="00DB12E1" w:rsidRDefault="00DB12E1" w:rsidP="00CD69AB">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مودود الموصلي،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لاختيار</w:t>
      </w:r>
      <w:r w:rsidRPr="001F2EC1">
        <w:rPr>
          <w:rFonts w:ascii="Traditional Arabic" w:hAnsi="Traditional Arabic" w:cs="Traditional Arabic"/>
          <w:bCs/>
          <w:sz w:val="24"/>
          <w:szCs w:val="24"/>
          <w:rtl/>
        </w:rPr>
        <w:t xml:space="preserve"> لتعليل المختار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4/146، وابن عبد البر، </w:t>
      </w:r>
      <w:r w:rsidRPr="001F2EC1">
        <w:rPr>
          <w:rStyle w:val="a3"/>
          <w:rFonts w:ascii="Traditional Arabic" w:hAnsi="Traditional Arabic" w:cs="Traditional Arabic" w:hint="eastAsia"/>
          <w:bCs/>
          <w:sz w:val="24"/>
          <w:szCs w:val="24"/>
          <w:vertAlign w:val="baseline"/>
          <w:rtl/>
        </w:rPr>
        <w:t>الكافي</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1/1</w:t>
      </w:r>
      <w:r w:rsidRPr="001F2EC1">
        <w:rPr>
          <w:rFonts w:ascii="Traditional Arabic" w:hAnsi="Traditional Arabic" w:cs="Traditional Arabic"/>
          <w:b/>
          <w:sz w:val="24"/>
          <w:szCs w:val="24"/>
          <w:rtl/>
        </w:rPr>
        <w:t>35</w:t>
      </w:r>
      <w:r w:rsidRPr="001F2EC1">
        <w:rPr>
          <w:rStyle w:val="a3"/>
          <w:rFonts w:ascii="Traditional Arabic" w:hAnsi="Traditional Arabic" w:cs="Traditional Arabic" w:hint="eastAsia"/>
          <w:b/>
          <w:sz w:val="24"/>
          <w:szCs w:val="24"/>
          <w:vertAlign w:val="baseline"/>
          <w:rtl/>
        </w:rPr>
        <w:t>،</w:t>
      </w:r>
      <w:r w:rsidRPr="001F2EC1">
        <w:rPr>
          <w:rFonts w:ascii="Traditional Arabic" w:hAnsi="Traditional Arabic" w:cs="Traditional Arabic"/>
          <w:b/>
          <w:sz w:val="24"/>
          <w:szCs w:val="24"/>
          <w:rtl/>
        </w:rPr>
        <w:t xml:space="preserve"> و</w:t>
      </w:r>
      <w:r w:rsidRPr="001F2EC1">
        <w:rPr>
          <w:rStyle w:val="a3"/>
          <w:rFonts w:ascii="Traditional Arabic" w:hAnsi="Traditional Arabic" w:cs="Traditional Arabic" w:hint="eastAsia"/>
          <w:sz w:val="24"/>
          <w:szCs w:val="24"/>
          <w:vertAlign w:val="baseline"/>
          <w:rtl/>
        </w:rPr>
        <w:t>الشيرازي،</w:t>
      </w:r>
      <w:r w:rsidRPr="001F2EC1">
        <w:rPr>
          <w:rStyle w:val="a3"/>
          <w:rFonts w:ascii="Traditional Arabic" w:hAnsi="Traditional Arabic" w:cs="Traditional Arabic"/>
          <w:sz w:val="24"/>
          <w:szCs w:val="24"/>
          <w:vertAlign w:val="baseline"/>
          <w:rtl/>
        </w:rPr>
        <w:t xml:space="preserve"> إبراهيم بن علي، </w:t>
      </w:r>
      <w:r w:rsidRPr="001F2EC1">
        <w:rPr>
          <w:rStyle w:val="a3"/>
          <w:rFonts w:ascii="Traditional Arabic" w:hAnsi="Traditional Arabic" w:cs="Traditional Arabic" w:hint="eastAsia"/>
          <w:b/>
          <w:bCs/>
          <w:sz w:val="24"/>
          <w:szCs w:val="24"/>
          <w:vertAlign w:val="baseline"/>
          <w:rtl/>
        </w:rPr>
        <w:t>التنبيه</w:t>
      </w:r>
      <w:r w:rsidRPr="001F2EC1">
        <w:rPr>
          <w:rStyle w:val="a3"/>
          <w:rFonts w:ascii="Traditional Arabic" w:hAnsi="Traditional Arabic" w:cs="Traditional Arabic"/>
          <w:b/>
          <w:bCs/>
          <w:sz w:val="24"/>
          <w:szCs w:val="24"/>
          <w:vertAlign w:val="baseline"/>
          <w:rtl/>
        </w:rPr>
        <w:t xml:space="preserve"> في الفقه الشافعي</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تحقيق: عماد الدين أحمد حيدر، (بيروت: عالم الكتب، 1403ه</w:t>
      </w:r>
      <w:r w:rsidRPr="001F2EC1">
        <w:rPr>
          <w:rStyle w:val="a3"/>
          <w:rFonts w:ascii="Traditional Arabic" w:hAnsi="Traditional Arabic" w:cs="Traditional Arabic" w:hint="eastAsia"/>
          <w:sz w:val="24"/>
          <w:szCs w:val="24"/>
          <w:vertAlign w:val="baseline"/>
          <w:rtl/>
        </w:rPr>
        <w:t>ـ</w:t>
      </w:r>
      <w:r w:rsidRPr="001F2EC1">
        <w:rPr>
          <w:rStyle w:val="a3"/>
          <w:rFonts w:ascii="Traditional Arabic" w:hAnsi="Traditional Arabic" w:cs="Traditional Arabic"/>
          <w:sz w:val="24"/>
          <w:szCs w:val="24"/>
          <w:vertAlign w:val="baseline"/>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ص</w:t>
      </w:r>
      <w:r w:rsidRPr="001F2EC1">
        <w:rPr>
          <w:rFonts w:ascii="Traditional Arabic" w:hAnsi="Traditional Arabic" w:cs="Traditional Arabic"/>
          <w:sz w:val="24"/>
          <w:szCs w:val="24"/>
          <w:rtl/>
        </w:rPr>
        <w:t>237</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13/219. </w:t>
      </w:r>
      <w:r w:rsidRPr="001F2EC1">
        <w:rPr>
          <w:rFonts w:ascii="Traditional Arabic" w:hAnsi="Traditional Arabic" w:cs="Traditional Arabic"/>
          <w:b/>
          <w:sz w:val="24"/>
          <w:szCs w:val="24"/>
          <w:rtl/>
        </w:rPr>
        <w:t xml:space="preserve"> </w:t>
      </w:r>
    </w:p>
  </w:footnote>
  <w:footnote w:id="764">
    <w:p w:rsidR="00DB12E1" w:rsidRDefault="00DB12E1" w:rsidP="00CD69AB">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نجيم، </w:t>
      </w:r>
      <w:r w:rsidRPr="001F2EC1">
        <w:rPr>
          <w:rFonts w:ascii="Traditional Arabic" w:hAnsi="Traditional Arabic" w:cs="Traditional Arabic" w:hint="eastAsia"/>
          <w:bCs/>
          <w:sz w:val="24"/>
          <w:szCs w:val="24"/>
          <w:rtl/>
        </w:rPr>
        <w:t>البحر</w:t>
      </w:r>
      <w:r w:rsidRPr="001F2EC1">
        <w:rPr>
          <w:rFonts w:ascii="Traditional Arabic" w:hAnsi="Traditional Arabic" w:cs="Traditional Arabic"/>
          <w:bCs/>
          <w:sz w:val="24"/>
          <w:szCs w:val="24"/>
          <w:rtl/>
        </w:rPr>
        <w:t xml:space="preserve"> الرائق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5/189، وابن مودود،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لاختيار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4/147، والميرغناني،</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لهداية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2/402، وابن الهمام،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6/51.</w:t>
      </w:r>
    </w:p>
  </w:footnote>
  <w:footnote w:id="765">
    <w:p w:rsidR="00DB12E1" w:rsidRDefault="00DB12E1" w:rsidP="00CD69AB">
      <w:pPr>
        <w:autoSpaceDE w:val="0"/>
        <w:autoSpaceDN w:val="0"/>
        <w:adjustRightInd w:val="0"/>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عبد البر، </w:t>
      </w:r>
      <w:r w:rsidRPr="001F2EC1">
        <w:rPr>
          <w:rStyle w:val="a3"/>
          <w:rFonts w:ascii="Traditional Arabic" w:hAnsi="Traditional Arabic" w:cs="Traditional Arabic" w:hint="eastAsia"/>
          <w:bCs/>
          <w:sz w:val="24"/>
          <w:szCs w:val="24"/>
          <w:vertAlign w:val="baseline"/>
          <w:rtl/>
        </w:rPr>
        <w:t>الكافي</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1/1</w:t>
      </w:r>
      <w:r w:rsidRPr="001F2EC1">
        <w:rPr>
          <w:rFonts w:ascii="Traditional Arabic" w:hAnsi="Traditional Arabic" w:cs="Traditional Arabic"/>
          <w:b/>
          <w:sz w:val="24"/>
          <w:szCs w:val="24"/>
          <w:rtl/>
        </w:rPr>
        <w:t>35</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و</w:t>
      </w:r>
      <w:r w:rsidRPr="001F2EC1">
        <w:rPr>
          <w:rStyle w:val="a3"/>
          <w:rFonts w:ascii="Traditional Arabic" w:hAnsi="Traditional Arabic" w:cs="Traditional Arabic" w:hint="eastAsia"/>
          <w:sz w:val="24"/>
          <w:szCs w:val="24"/>
          <w:vertAlign w:val="baseline"/>
          <w:rtl/>
        </w:rPr>
        <w:t>الخرشي،</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bCs/>
          <w:sz w:val="24"/>
          <w:szCs w:val="24"/>
          <w:vertAlign w:val="baseline"/>
          <w:rtl/>
        </w:rPr>
        <w:t>شرح</w:t>
      </w:r>
      <w:r w:rsidRPr="001F2EC1">
        <w:rPr>
          <w:rStyle w:val="a3"/>
          <w:rFonts w:ascii="Traditional Arabic" w:hAnsi="Traditional Arabic" w:cs="Traditional Arabic"/>
          <w:b/>
          <w:bCs/>
          <w:sz w:val="24"/>
          <w:szCs w:val="24"/>
          <w:vertAlign w:val="baseline"/>
          <w:rtl/>
        </w:rPr>
        <w:t xml:space="preserve"> مختصر خليل</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3/145.</w:t>
      </w:r>
    </w:p>
  </w:footnote>
  <w:footnote w:id="766">
    <w:p w:rsidR="00DB12E1" w:rsidRDefault="00DB12E1" w:rsidP="00CD69AB">
      <w:pPr>
        <w:autoSpaceDE w:val="0"/>
        <w:autoSpaceDN w:val="0"/>
        <w:adjustRightInd w:val="0"/>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انظر: </w:t>
      </w:r>
      <w:r w:rsidRPr="001F2EC1">
        <w:rPr>
          <w:rStyle w:val="a3"/>
          <w:rFonts w:ascii="Traditional Arabic" w:hAnsi="Traditional Arabic" w:cs="Traditional Arabic" w:hint="eastAsia"/>
          <w:sz w:val="24"/>
          <w:szCs w:val="24"/>
          <w:vertAlign w:val="baseline"/>
          <w:rtl/>
        </w:rPr>
        <w:t>الشيرازي،</w:t>
      </w:r>
      <w:r w:rsidRPr="001F2EC1">
        <w:rPr>
          <w:rStyle w:val="a3"/>
          <w:rFonts w:ascii="Traditional Arabic" w:hAnsi="Traditional Arabic" w:cs="Traditional Arabic"/>
          <w:sz w:val="24"/>
          <w:szCs w:val="24"/>
          <w:vertAlign w:val="baseline"/>
          <w:rtl/>
        </w:rPr>
        <w:t xml:space="preserve"> </w:t>
      </w:r>
      <w:r w:rsidRPr="001F2EC1">
        <w:rPr>
          <w:rFonts w:ascii="Traditional Arabic" w:hAnsi="Traditional Arabic" w:cs="Traditional Arabic" w:hint="eastAsia"/>
          <w:b/>
          <w:bCs/>
          <w:sz w:val="24"/>
          <w:szCs w:val="24"/>
          <w:rtl/>
        </w:rPr>
        <w:t>التنبيه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hint="eastAsia"/>
          <w:sz w:val="24"/>
          <w:szCs w:val="24"/>
          <w:vertAlign w:val="baseline"/>
          <w:rtl/>
        </w:rPr>
        <w:t>ص</w:t>
      </w:r>
      <w:r w:rsidRPr="001F2EC1">
        <w:rPr>
          <w:rStyle w:val="a3"/>
          <w:rFonts w:ascii="Traditional Arabic" w:hAnsi="Traditional Arabic" w:cs="Traditional Arabic"/>
          <w:sz w:val="24"/>
          <w:szCs w:val="24"/>
          <w:vertAlign w:val="baseline"/>
          <w:rtl/>
        </w:rPr>
        <w:t>237،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رشد، </w:t>
      </w:r>
      <w:r w:rsidRPr="001F2EC1">
        <w:rPr>
          <w:rStyle w:val="a3"/>
          <w:rFonts w:ascii="Traditional Arabic" w:hAnsi="Traditional Arabic" w:cs="Traditional Arabic" w:hint="eastAsia"/>
          <w:b/>
          <w:bCs/>
          <w:sz w:val="24"/>
          <w:szCs w:val="24"/>
          <w:vertAlign w:val="baseline"/>
          <w:rtl/>
        </w:rPr>
        <w:t>بداية</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المجتهد</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w:t>
      </w:r>
      <w:r w:rsidRPr="001F2EC1">
        <w:rPr>
          <w:rStyle w:val="a3"/>
          <w:rFonts w:ascii="Traditional Arabic" w:hAnsi="Traditional Arabic" w:cs="Traditional Arabic"/>
          <w:sz w:val="24"/>
          <w:szCs w:val="24"/>
          <w:vertAlign w:val="baseline"/>
          <w:rtl/>
        </w:rPr>
        <w:t>1/404، و</w:t>
      </w:r>
      <w:r w:rsidRPr="001F2EC1">
        <w:rPr>
          <w:rStyle w:val="a3"/>
          <w:rFonts w:ascii="Traditional Arabic" w:hAnsi="Traditional Arabic" w:cs="Traditional Arabic" w:hint="eastAsia"/>
          <w:b/>
          <w:sz w:val="24"/>
          <w:szCs w:val="24"/>
          <w:vertAlign w:val="baseline"/>
          <w:rtl/>
        </w:rPr>
        <w:t>ا</w:t>
      </w:r>
      <w:r w:rsidRPr="001F2EC1">
        <w:rPr>
          <w:rStyle w:val="a3"/>
          <w:rFonts w:ascii="Traditional Arabic" w:hAnsi="Traditional Arabic" w:cs="Traditional Arabic" w:hint="eastAsia"/>
          <w:sz w:val="24"/>
          <w:szCs w:val="24"/>
          <w:vertAlign w:val="baseline"/>
          <w:rtl/>
        </w:rPr>
        <w:t>لنووي،</w:t>
      </w:r>
      <w:r w:rsidRPr="001F2EC1">
        <w:rPr>
          <w:rStyle w:val="a3"/>
          <w:rFonts w:ascii="Traditional Arabic" w:hAnsi="Traditional Arabic" w:cs="Traditional Arabic"/>
          <w:sz w:val="24"/>
          <w:szCs w:val="24"/>
          <w:vertAlign w:val="baseline"/>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w:t>
      </w:r>
      <w:r>
        <w:rPr>
          <w:rFonts w:ascii="Traditional Arabic" w:hAnsi="Traditional Arabic"/>
          <w:bCs/>
          <w:sz w:val="24"/>
          <w:szCs w:val="24"/>
          <w:rtl/>
        </w:rPr>
        <w:t xml:space="preserve"> </w:t>
      </w:r>
      <w:r w:rsidRPr="001F2EC1">
        <w:rPr>
          <w:rStyle w:val="a3"/>
          <w:rFonts w:ascii="Traditional Arabic" w:hAnsi="Traditional Arabic" w:cs="Traditional Arabic" w:hint="eastAsia"/>
          <w:bCs/>
          <w:sz w:val="24"/>
          <w:szCs w:val="24"/>
          <w:vertAlign w:val="baseline"/>
          <w:rtl/>
        </w:rPr>
        <w:t>المجموع</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21/219،</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sz w:val="24"/>
          <w:szCs w:val="24"/>
          <w:rtl/>
        </w:rPr>
        <w:t>والماوردي،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14/301.</w:t>
      </w:r>
    </w:p>
  </w:footnote>
  <w:footnote w:id="767">
    <w:p w:rsidR="00DB12E1" w:rsidRDefault="00DB12E1" w:rsidP="00CD69AB">
      <w:pPr>
        <w:autoSpaceDE w:val="0"/>
        <w:autoSpaceDN w:val="0"/>
        <w:adjustRightInd w:val="0"/>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انظر:</w:t>
      </w:r>
      <w:r w:rsidRPr="001F2EC1">
        <w:rPr>
          <w:rFonts w:ascii="Traditional Arabic" w:hAnsi="Traditional Arabic" w:cs="Traditional Arabic"/>
          <w:sz w:val="24"/>
          <w:szCs w:val="24"/>
          <w:rtl/>
        </w:rPr>
        <w:t xml:space="preserve"> ابن قدامة،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13/219، </w:t>
      </w:r>
      <w:r w:rsidRPr="001F2EC1">
        <w:rPr>
          <w:rStyle w:val="a3"/>
          <w:rFonts w:ascii="Traditional Arabic" w:hAnsi="Traditional Arabic" w:cs="Traditional Arabic" w:hint="eastAsia"/>
          <w:sz w:val="24"/>
          <w:szCs w:val="24"/>
          <w:vertAlign w:val="baseline"/>
          <w:rtl/>
        </w:rPr>
        <w:t>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مفلح،</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bCs/>
          <w:sz w:val="24"/>
          <w:szCs w:val="24"/>
          <w:vertAlign w:val="baseline"/>
          <w:rtl/>
        </w:rPr>
        <w:t>ا</w:t>
      </w:r>
      <w:r w:rsidRPr="001F2EC1">
        <w:rPr>
          <w:rFonts w:ascii="Traditional Arabic" w:hAnsi="Traditional Arabic" w:cs="Traditional Arabic" w:hint="eastAsia"/>
          <w:b/>
          <w:bCs/>
          <w:sz w:val="24"/>
          <w:szCs w:val="24"/>
          <w:rtl/>
        </w:rPr>
        <w:t>لفروع،</w:t>
      </w:r>
      <w:r w:rsidRPr="001F2EC1">
        <w:rPr>
          <w:rFonts w:ascii="Traditional Arabic" w:hAnsi="Traditional Arabic" w:cs="Traditional Arabic"/>
          <w:b/>
          <w:bCs/>
          <w:sz w:val="24"/>
          <w:szCs w:val="24"/>
          <w:rtl/>
        </w:rPr>
        <w:t xml:space="preserve"> </w:t>
      </w:r>
      <w:r w:rsidRPr="001F2EC1">
        <w:rPr>
          <w:rStyle w:val="a3"/>
          <w:rFonts w:ascii="Traditional Arabic" w:hAnsi="Traditional Arabic" w:cs="Traditional Arabic"/>
          <w:sz w:val="24"/>
          <w:szCs w:val="24"/>
          <w:vertAlign w:val="baseline"/>
          <w:rtl/>
        </w:rPr>
        <w:t>1</w:t>
      </w:r>
      <w:r w:rsidRPr="001F2EC1">
        <w:rPr>
          <w:rFonts w:ascii="Traditional Arabic" w:hAnsi="Traditional Arabic" w:cs="Traditional Arabic"/>
          <w:sz w:val="24"/>
          <w:szCs w:val="24"/>
          <w:rtl/>
        </w:rPr>
        <w:t>0</w:t>
      </w:r>
      <w:r w:rsidRPr="001F2EC1">
        <w:rPr>
          <w:rStyle w:val="a3"/>
          <w:rFonts w:ascii="Traditional Arabic" w:hAnsi="Traditional Arabic" w:cs="Traditional Arabic"/>
          <w:sz w:val="24"/>
          <w:szCs w:val="24"/>
          <w:vertAlign w:val="baseline"/>
          <w:rtl/>
        </w:rPr>
        <w:t>/3</w:t>
      </w:r>
      <w:r w:rsidRPr="001F2EC1">
        <w:rPr>
          <w:rFonts w:ascii="Traditional Arabic" w:hAnsi="Traditional Arabic" w:cs="Traditional Arabic"/>
          <w:sz w:val="24"/>
          <w:szCs w:val="24"/>
          <w:rtl/>
        </w:rPr>
        <w:t>28</w:t>
      </w:r>
      <w:r w:rsidRPr="001F2EC1">
        <w:rPr>
          <w:rStyle w:val="a3"/>
          <w:rFonts w:ascii="Traditional Arabic" w:hAnsi="Traditional Arabic" w:cs="Traditional Arabic"/>
          <w:sz w:val="24"/>
          <w:szCs w:val="24"/>
          <w:vertAlign w:val="baseline"/>
          <w:rtl/>
        </w:rPr>
        <w:t>-329،</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bCs/>
          <w:sz w:val="24"/>
          <w:szCs w:val="24"/>
          <w:rtl/>
        </w:rPr>
        <w:t>وشرح</w:t>
      </w:r>
      <w:r w:rsidRPr="001F2EC1">
        <w:rPr>
          <w:rFonts w:ascii="Traditional Arabic" w:hAnsi="Traditional Arabic" w:cs="Traditional Arabic"/>
          <w:b/>
          <w:bCs/>
          <w:sz w:val="24"/>
          <w:szCs w:val="24"/>
          <w:rtl/>
        </w:rPr>
        <w:t xml:space="preserve"> </w:t>
      </w:r>
      <w:r w:rsidRPr="001F2EC1">
        <w:rPr>
          <w:rStyle w:val="a3"/>
          <w:rFonts w:ascii="Traditional Arabic" w:hAnsi="Traditional Arabic" w:cs="Traditional Arabic" w:hint="eastAsia"/>
          <w:b/>
          <w:bCs/>
          <w:sz w:val="24"/>
          <w:szCs w:val="24"/>
          <w:vertAlign w:val="baseline"/>
          <w:rtl/>
        </w:rPr>
        <w:t>الزركشي</w:t>
      </w:r>
      <w:r w:rsidRPr="001F2EC1">
        <w:rPr>
          <w:rStyle w:val="a3"/>
          <w:rFonts w:ascii="Traditional Arabic" w:hAnsi="Traditional Arabic" w:cs="Traditional Arabic"/>
          <w:b/>
          <w:bCs/>
          <w:sz w:val="24"/>
          <w:szCs w:val="24"/>
          <w:vertAlign w:val="baseline"/>
          <w:rtl/>
        </w:rPr>
        <w:t xml:space="preserve"> على مختصر الخرقي</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b/>
          <w:sz w:val="24"/>
          <w:szCs w:val="24"/>
          <w:vertAlign w:val="baseline"/>
          <w:rtl/>
        </w:rPr>
        <w:t>3/222</w:t>
      </w:r>
      <w:r w:rsidRPr="001F2EC1">
        <w:rPr>
          <w:rFonts w:ascii="Traditional Arabic" w:hAnsi="Traditional Arabic" w:cs="Traditional Arabic" w:hint="eastAsia"/>
          <w:sz w:val="24"/>
          <w:szCs w:val="24"/>
          <w:rtl/>
        </w:rPr>
        <w:t>،</w:t>
      </w:r>
      <w:r w:rsidRPr="001F2EC1">
        <w:rPr>
          <w:rStyle w:val="a3"/>
          <w:rFonts w:ascii="Traditional Arabic" w:hAnsi="Traditional Arabic" w:cs="Traditional Arabic"/>
          <w:sz w:val="24"/>
          <w:szCs w:val="24"/>
          <w:vertAlign w:val="baseline"/>
          <w:rtl/>
        </w:rPr>
        <w:t xml:space="preserve"> </w:t>
      </w:r>
      <w:r w:rsidRPr="001F2EC1">
        <w:rPr>
          <w:rFonts w:ascii="Traditional Arabic" w:hAnsi="Traditional Arabic" w:cs="Traditional Arabic" w:hint="eastAsia"/>
          <w:sz w:val="24"/>
          <w:szCs w:val="24"/>
          <w:rtl/>
        </w:rPr>
        <w:t>والمرداوي،</w:t>
      </w:r>
      <w:r w:rsidRPr="001F2EC1">
        <w:rPr>
          <w:rStyle w:val="a3"/>
          <w:rFonts w:ascii="Traditional Arabic" w:hAnsi="Traditional Arabic" w:cs="Traditional Arabic"/>
          <w:sz w:val="24"/>
          <w:szCs w:val="24"/>
          <w:vertAlign w:val="baseline"/>
          <w:rtl/>
        </w:rPr>
        <w:t xml:space="preserve">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4/210.</w:t>
      </w:r>
    </w:p>
  </w:footnote>
  <w:footnote w:id="768">
    <w:p w:rsidR="00DB12E1" w:rsidRDefault="00DB12E1" w:rsidP="00CD69AB">
      <w:pPr>
        <w:spacing w:after="0" w:line="240" w:lineRule="auto"/>
        <w:ind w:right="-851"/>
        <w:jc w:val="both"/>
      </w:pPr>
      <w:r w:rsidRPr="001F2EC1">
        <w:rPr>
          <w:rStyle w:val="a3"/>
          <w:rFonts w:ascii="Traditional Arabic" w:hAnsi="Traditional Arabic" w:cs="Traditional Arabic"/>
          <w:b/>
          <w:sz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البقرة،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286.</w:t>
      </w:r>
    </w:p>
  </w:footnote>
  <w:footnote w:id="769">
    <w:p w:rsidR="00DB12E1" w:rsidRDefault="00DB12E1" w:rsidP="00CD69AB">
      <w:pPr>
        <w:spacing w:after="0" w:line="240" w:lineRule="auto"/>
        <w:ind w:right="-851"/>
        <w:jc w:val="both"/>
      </w:pPr>
      <w:r w:rsidRPr="001F2EC1">
        <w:rPr>
          <w:rStyle w:val="a3"/>
          <w:rFonts w:ascii="Traditional Arabic" w:hAnsi="Traditional Arabic" w:cs="Traditional Arabic"/>
          <w:b/>
          <w:sz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انظر</w:t>
      </w:r>
      <w:r w:rsidRPr="001F2EC1">
        <w:rPr>
          <w:rFonts w:ascii="Traditional Arabic" w:hAnsi="Traditional Arabic" w:cs="Traditional Arabic"/>
          <w:b/>
          <w:sz w:val="24"/>
          <w:szCs w:val="24"/>
          <w:rtl/>
        </w:rPr>
        <w:t xml:space="preserve">: ابن مودود،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لاختيار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4/147، </w:t>
      </w:r>
      <w:r w:rsidRPr="001F2EC1">
        <w:rPr>
          <w:rStyle w:val="a3"/>
          <w:rFonts w:ascii="Traditional Arabic" w:hAnsi="Traditional Arabic" w:cs="Traditional Arabic" w:hint="eastAsia"/>
          <w:sz w:val="24"/>
          <w:szCs w:val="24"/>
          <w:vertAlign w:val="baseline"/>
          <w:rtl/>
        </w:rPr>
        <w:t>و</w:t>
      </w:r>
      <w:r w:rsidRPr="001F2EC1">
        <w:rPr>
          <w:rStyle w:val="a3"/>
          <w:rFonts w:ascii="Traditional Arabic" w:hAnsi="Traditional Arabic" w:cs="Traditional Arabic" w:hint="eastAsia"/>
          <w:b/>
          <w:sz w:val="24"/>
          <w:szCs w:val="24"/>
          <w:vertAlign w:val="baseline"/>
          <w:rtl/>
        </w:rPr>
        <w:t>ا</w:t>
      </w:r>
      <w:r w:rsidRPr="001F2EC1">
        <w:rPr>
          <w:rStyle w:val="a3"/>
          <w:rFonts w:ascii="Traditional Arabic" w:hAnsi="Traditional Arabic" w:cs="Traditional Arabic" w:hint="eastAsia"/>
          <w:sz w:val="24"/>
          <w:szCs w:val="24"/>
          <w:vertAlign w:val="baseline"/>
          <w:rtl/>
        </w:rPr>
        <w:t>لنووي،</w:t>
      </w:r>
      <w:r w:rsidRPr="001F2EC1">
        <w:rPr>
          <w:rStyle w:val="a3"/>
          <w:rFonts w:ascii="Traditional Arabic" w:hAnsi="Traditional Arabic" w:cs="Traditional Arabic"/>
          <w:sz w:val="24"/>
          <w:szCs w:val="24"/>
          <w:vertAlign w:val="baseline"/>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w:t>
      </w:r>
      <w:r>
        <w:rPr>
          <w:rFonts w:ascii="Traditional Arabic" w:hAnsi="Traditional Arabic"/>
          <w:bCs/>
          <w:sz w:val="24"/>
          <w:szCs w:val="24"/>
          <w:rtl/>
        </w:rPr>
        <w:t xml:space="preserve"> </w:t>
      </w:r>
      <w:r w:rsidRPr="001F2EC1">
        <w:rPr>
          <w:rStyle w:val="a3"/>
          <w:rFonts w:ascii="Traditional Arabic" w:hAnsi="Traditional Arabic" w:cs="Traditional Arabic" w:hint="eastAsia"/>
          <w:bCs/>
          <w:sz w:val="24"/>
          <w:szCs w:val="24"/>
          <w:vertAlign w:val="baseline"/>
          <w:rtl/>
        </w:rPr>
        <w:t>المجموع</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21/219.</w:t>
      </w:r>
    </w:p>
  </w:footnote>
  <w:footnote w:id="770">
    <w:p w:rsidR="00DB12E1" w:rsidRDefault="00DB12E1" w:rsidP="006E7FA8">
      <w:pPr>
        <w:spacing w:after="0" w:line="240" w:lineRule="auto"/>
        <w:ind w:right="-851"/>
        <w:jc w:val="both"/>
      </w:pPr>
      <w:r w:rsidRPr="001F2EC1">
        <w:rPr>
          <w:rFonts w:ascii="Traditional Arabic" w:hAnsi="Traditional Arabic" w:cs="Traditional Arabic"/>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bCs/>
          <w:sz w:val="24"/>
          <w:szCs w:val="24"/>
          <w:rtl/>
        </w:rPr>
        <w:t>أخرجه</w:t>
      </w:r>
      <w:r w:rsidRPr="001F2EC1">
        <w:rPr>
          <w:rFonts w:ascii="Traditional Arabic" w:hAnsi="Traditional Arabic" w:cs="Traditional Arabic"/>
          <w:b/>
          <w:bCs/>
          <w:sz w:val="24"/>
          <w:szCs w:val="24"/>
          <w:rtl/>
        </w:rPr>
        <w:t xml:space="preserve"> ابن أبي شيبة</w:t>
      </w:r>
      <w:r>
        <w:rPr>
          <w:rFonts w:ascii="Traditional Arabic" w:hAnsi="Traditional Arabic" w:cs="Traditional Arabic"/>
          <w:b/>
          <w:sz w:val="24"/>
          <w:szCs w:val="24"/>
          <w:rtl/>
        </w:rPr>
        <w:t xml:space="preserve"> في مصنفه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السير،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ما</w:t>
      </w:r>
      <w:r w:rsidRPr="001F2EC1">
        <w:rPr>
          <w:rFonts w:ascii="Traditional Arabic" w:hAnsi="Traditional Arabic" w:cs="Traditional Arabic"/>
          <w:b/>
          <w:sz w:val="24"/>
          <w:szCs w:val="24"/>
          <w:rtl/>
        </w:rPr>
        <w:t xml:space="preserve"> قالوا في وضع الجزية والقتال عليها، 6/429، رقم 32643</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و</w:t>
      </w:r>
      <w:r>
        <w:rPr>
          <w:rFonts w:ascii="Traditional Arabic" w:hAnsi="Traditional Arabic" w:cs="Traditional Arabic" w:hint="eastAsia"/>
          <w:b/>
          <w:bCs/>
          <w:sz w:val="24"/>
          <w:szCs w:val="24"/>
          <w:rtl/>
        </w:rPr>
        <w:t>البيهقي</w:t>
      </w:r>
      <w:r>
        <w:rPr>
          <w:rFonts w:ascii="Traditional Arabic" w:hAnsi="Traditional Arabic" w:cs="Traditional Arabic"/>
          <w:b/>
          <w:bCs/>
          <w:sz w:val="24"/>
          <w:szCs w:val="24"/>
          <w:rtl/>
        </w:rPr>
        <w:t xml:space="preserve"> في </w:t>
      </w:r>
      <w:r>
        <w:rPr>
          <w:rFonts w:ascii="Traditional Arabic" w:hAnsi="Traditional Arabic" w:cs="Traditional Arabic" w:hint="eastAsia"/>
          <w:b/>
          <w:bCs/>
          <w:sz w:val="24"/>
          <w:szCs w:val="24"/>
          <w:rtl/>
        </w:rPr>
        <w:t>السنن</w:t>
      </w:r>
      <w:r>
        <w:rPr>
          <w:rFonts w:ascii="Traditional Arabic" w:hAnsi="Traditional Arabic" w:cs="Traditional Arabic"/>
          <w:b/>
          <w:bCs/>
          <w:sz w:val="24"/>
          <w:szCs w:val="24"/>
          <w:rtl/>
        </w:rPr>
        <w:t xml:space="preserve"> الكبرى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كتاب الجزية،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الزيادة على الدينار بالصلح، 9/196</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رقم 18465</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وقال البيهقي: حديث مرسل.</w:t>
      </w:r>
    </w:p>
  </w:footnote>
  <w:footnote w:id="771">
    <w:p w:rsidR="00DB12E1" w:rsidRDefault="00DB12E1" w:rsidP="007C2A73">
      <w:pPr>
        <w:spacing w:after="0" w:line="240" w:lineRule="auto"/>
        <w:ind w:right="-851"/>
      </w:pPr>
      <w:r w:rsidRPr="001F2EC1">
        <w:rPr>
          <w:rStyle w:val="a3"/>
          <w:rFonts w:cs="Traditional Arabic"/>
          <w:b/>
          <w:sz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وظَف</w:t>
      </w:r>
      <w:r w:rsidRPr="001F2EC1">
        <w:rPr>
          <w:rFonts w:cs="Traditional Arabic"/>
          <w:b/>
          <w:sz w:val="24"/>
          <w:szCs w:val="24"/>
          <w:rtl/>
        </w:rPr>
        <w:t xml:space="preserve"> </w:t>
      </w:r>
      <w:r w:rsidRPr="001F2EC1">
        <w:rPr>
          <w:rFonts w:cs="Traditional Arabic" w:hint="eastAsia"/>
          <w:b/>
          <w:sz w:val="24"/>
          <w:szCs w:val="24"/>
          <w:rtl/>
        </w:rPr>
        <w:t>الشيء</w:t>
      </w:r>
      <w:r w:rsidRPr="001F2EC1">
        <w:rPr>
          <w:rFonts w:cs="Traditional Arabic"/>
          <w:b/>
          <w:sz w:val="24"/>
          <w:szCs w:val="24"/>
          <w:rtl/>
        </w:rPr>
        <w:t xml:space="preserve"> </w:t>
      </w:r>
      <w:r w:rsidRPr="001F2EC1">
        <w:rPr>
          <w:rFonts w:cs="Traditional Arabic" w:hint="eastAsia"/>
          <w:b/>
          <w:sz w:val="24"/>
          <w:szCs w:val="24"/>
          <w:rtl/>
        </w:rPr>
        <w:t>على</w:t>
      </w:r>
      <w:r w:rsidRPr="001F2EC1">
        <w:rPr>
          <w:rFonts w:cs="Traditional Arabic"/>
          <w:b/>
          <w:sz w:val="24"/>
          <w:szCs w:val="24"/>
          <w:rtl/>
        </w:rPr>
        <w:t xml:space="preserve"> </w:t>
      </w:r>
      <w:r w:rsidRPr="001F2EC1">
        <w:rPr>
          <w:rFonts w:cs="Traditional Arabic" w:hint="eastAsia"/>
          <w:b/>
          <w:sz w:val="24"/>
          <w:szCs w:val="24"/>
          <w:rtl/>
        </w:rPr>
        <w:t>كذا</w:t>
      </w:r>
      <w:r w:rsidRPr="001F2EC1">
        <w:rPr>
          <w:rFonts w:cs="Traditional Arabic"/>
          <w:b/>
          <w:sz w:val="24"/>
          <w:szCs w:val="24"/>
          <w:rtl/>
        </w:rPr>
        <w:t xml:space="preserve">: </w:t>
      </w:r>
      <w:r w:rsidRPr="001F2EC1">
        <w:rPr>
          <w:rFonts w:cs="Traditional Arabic" w:hint="eastAsia"/>
          <w:b/>
          <w:sz w:val="24"/>
          <w:szCs w:val="24"/>
          <w:rtl/>
        </w:rPr>
        <w:t>أي</w:t>
      </w:r>
      <w:r w:rsidRPr="001F2EC1">
        <w:rPr>
          <w:rFonts w:cs="Traditional Arabic"/>
          <w:b/>
          <w:sz w:val="24"/>
          <w:szCs w:val="24"/>
          <w:rtl/>
        </w:rPr>
        <w:t xml:space="preserve"> </w:t>
      </w:r>
      <w:r w:rsidRPr="001F2EC1">
        <w:rPr>
          <w:rFonts w:cs="Traditional Arabic" w:hint="eastAsia"/>
          <w:b/>
          <w:sz w:val="24"/>
          <w:szCs w:val="24"/>
          <w:rtl/>
        </w:rPr>
        <w:t>ألزمه</w:t>
      </w:r>
      <w:r w:rsidRPr="001F2EC1">
        <w:rPr>
          <w:rFonts w:cs="Traditional Arabic"/>
          <w:b/>
          <w:sz w:val="24"/>
          <w:szCs w:val="24"/>
          <w:rtl/>
        </w:rPr>
        <w:t xml:space="preserve"> </w:t>
      </w:r>
      <w:r w:rsidRPr="001F2EC1">
        <w:rPr>
          <w:rFonts w:cs="Traditional Arabic" w:hint="eastAsia"/>
          <w:b/>
          <w:sz w:val="24"/>
          <w:szCs w:val="24"/>
          <w:rtl/>
        </w:rPr>
        <w:t>إياه</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ابن</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منظور،</w:t>
      </w:r>
      <w:r w:rsidRPr="001F2EC1">
        <w:rPr>
          <w:rStyle w:val="a3"/>
          <w:rFonts w:cs="Traditional Arabic"/>
          <w:b/>
          <w:sz w:val="24"/>
          <w:szCs w:val="24"/>
          <w:vertAlign w:val="baseline"/>
          <w:rtl/>
        </w:rPr>
        <w:t xml:space="preserve"> </w:t>
      </w:r>
      <w:r w:rsidRPr="001F2EC1">
        <w:rPr>
          <w:rStyle w:val="a3"/>
          <w:rFonts w:cs="Traditional Arabic" w:hint="eastAsia"/>
          <w:bCs/>
          <w:sz w:val="24"/>
          <w:szCs w:val="24"/>
          <w:vertAlign w:val="baseline"/>
          <w:rtl/>
        </w:rPr>
        <w:t>لسان</w:t>
      </w:r>
      <w:r w:rsidRPr="001F2EC1">
        <w:rPr>
          <w:rStyle w:val="a3"/>
          <w:rFonts w:cs="Traditional Arabic"/>
          <w:bCs/>
          <w:sz w:val="24"/>
          <w:szCs w:val="24"/>
          <w:vertAlign w:val="baseline"/>
          <w:rtl/>
        </w:rPr>
        <w:t xml:space="preserve"> </w:t>
      </w:r>
      <w:r w:rsidRPr="001F2EC1">
        <w:rPr>
          <w:rStyle w:val="a3"/>
          <w:rFonts w:cs="Traditional Arabic" w:hint="eastAsia"/>
          <w:bCs/>
          <w:sz w:val="24"/>
          <w:szCs w:val="24"/>
          <w:vertAlign w:val="baseline"/>
          <w:rtl/>
        </w:rPr>
        <w:t>العرب</w:t>
      </w:r>
      <w:r w:rsidRPr="001F2EC1">
        <w:rPr>
          <w:rStyle w:val="a3"/>
          <w:rFonts w:cs="Traditional Arabic" w:hint="eastAsia"/>
          <w:b/>
          <w:sz w:val="24"/>
          <w:szCs w:val="24"/>
          <w:vertAlign w:val="baseline"/>
          <w:rtl/>
        </w:rPr>
        <w:t>،</w:t>
      </w:r>
      <w:r w:rsidRPr="001F2EC1">
        <w:rPr>
          <w:rStyle w:val="a3"/>
          <w:rFonts w:cs="Traditional Arabic"/>
          <w:b/>
          <w:sz w:val="24"/>
          <w:szCs w:val="24"/>
          <w:vertAlign w:val="baseline"/>
          <w:rtl/>
        </w:rPr>
        <w:t xml:space="preserve"> </w:t>
      </w:r>
      <w:r w:rsidRPr="001F2EC1">
        <w:rPr>
          <w:rFonts w:cs="Traditional Arabic" w:hint="eastAsia"/>
          <w:b/>
          <w:sz w:val="24"/>
          <w:szCs w:val="24"/>
          <w:rtl/>
        </w:rPr>
        <w:t>مادة</w:t>
      </w:r>
      <w:r w:rsidRPr="001F2EC1">
        <w:rPr>
          <w:rFonts w:cs="Traditional Arabic"/>
          <w:b/>
          <w:sz w:val="24"/>
          <w:szCs w:val="24"/>
          <w:rtl/>
        </w:rPr>
        <w:t>: "</w:t>
      </w:r>
      <w:r w:rsidRPr="001F2EC1">
        <w:rPr>
          <w:rFonts w:cs="Traditional Arabic" w:hint="eastAsia"/>
          <w:b/>
          <w:sz w:val="24"/>
          <w:szCs w:val="24"/>
          <w:rtl/>
        </w:rPr>
        <w:t>وظف</w:t>
      </w:r>
      <w:r w:rsidRPr="001F2EC1">
        <w:rPr>
          <w:rFonts w:cs="Traditional Arabic"/>
          <w:b/>
          <w:sz w:val="24"/>
          <w:szCs w:val="24"/>
          <w:rtl/>
        </w:rPr>
        <w:t>"</w:t>
      </w:r>
      <w:r w:rsidRPr="001F2EC1">
        <w:rPr>
          <w:rFonts w:cs="Traditional Arabic" w:hint="eastAsia"/>
          <w:b/>
          <w:sz w:val="24"/>
          <w:szCs w:val="24"/>
          <w:rtl/>
        </w:rPr>
        <w:t>،</w:t>
      </w:r>
      <w:r w:rsidRPr="001F2EC1">
        <w:rPr>
          <w:rFonts w:cs="Traditional Arabic"/>
          <w:b/>
          <w:sz w:val="24"/>
          <w:szCs w:val="24"/>
          <w:rtl/>
        </w:rPr>
        <w:t xml:space="preserve"> </w:t>
      </w:r>
      <w:r w:rsidRPr="001F2EC1">
        <w:rPr>
          <w:rStyle w:val="a3"/>
          <w:rFonts w:cs="Traditional Arabic"/>
          <w:b/>
          <w:sz w:val="24"/>
          <w:szCs w:val="24"/>
          <w:vertAlign w:val="baseline"/>
          <w:rtl/>
        </w:rPr>
        <w:t>9/3</w:t>
      </w:r>
      <w:r w:rsidRPr="001F2EC1">
        <w:rPr>
          <w:rFonts w:cs="Traditional Arabic"/>
          <w:b/>
          <w:sz w:val="24"/>
          <w:szCs w:val="24"/>
          <w:rtl/>
        </w:rPr>
        <w:t>58</w:t>
      </w:r>
      <w:r w:rsidRPr="001F2EC1">
        <w:rPr>
          <w:rStyle w:val="a3"/>
          <w:rFonts w:cs="Traditional Arabic"/>
          <w:b/>
          <w:sz w:val="24"/>
          <w:szCs w:val="24"/>
          <w:vertAlign w:val="baseline"/>
          <w:rtl/>
        </w:rPr>
        <w:t>.</w:t>
      </w:r>
    </w:p>
  </w:footnote>
  <w:footnote w:id="772">
    <w:p w:rsidR="00DB12E1" w:rsidRDefault="00DB12E1" w:rsidP="00CD69AB">
      <w:pPr>
        <w:spacing w:after="0" w:line="240" w:lineRule="auto"/>
        <w:ind w:right="-851"/>
        <w:jc w:val="both"/>
      </w:pPr>
      <w:r w:rsidRPr="001F2EC1">
        <w:rPr>
          <w:rStyle w:val="a3"/>
          <w:rFonts w:ascii="Traditional Arabic" w:hAnsi="Traditional Arabic" w:cs="Traditional Arabic"/>
          <w:b/>
          <w:sz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ابن </w:t>
      </w:r>
      <w:r w:rsidRPr="001F2EC1">
        <w:rPr>
          <w:rFonts w:ascii="Traditional Arabic" w:hAnsi="Traditional Arabic" w:cs="Traditional Arabic" w:hint="eastAsia"/>
          <w:b/>
          <w:sz w:val="24"/>
          <w:szCs w:val="24"/>
          <w:rtl/>
        </w:rPr>
        <w:t>الهمام،</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القدير،</w:t>
      </w:r>
      <w:r w:rsidRPr="001F2EC1">
        <w:rPr>
          <w:rFonts w:ascii="Traditional Arabic" w:hAnsi="Traditional Arabic" w:cs="Traditional Arabic"/>
          <w:b/>
          <w:sz w:val="24"/>
          <w:szCs w:val="24"/>
          <w:rtl/>
        </w:rPr>
        <w:t xml:space="preserve"> 6/51.</w:t>
      </w:r>
    </w:p>
  </w:footnote>
  <w:footnote w:id="773">
    <w:p w:rsidR="00DB12E1" w:rsidRDefault="00DB12E1" w:rsidP="0031743E">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sz w:val="24"/>
          <w:szCs w:val="24"/>
          <w:vertAlign w:val="baseline"/>
          <w:rtl/>
        </w:rPr>
        <w:t>الشيرازي،</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bCs/>
          <w:sz w:val="24"/>
          <w:szCs w:val="24"/>
          <w:vertAlign w:val="baseline"/>
          <w:rtl/>
        </w:rPr>
        <w:t>التنبيه،</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ص</w:t>
      </w:r>
      <w:r w:rsidRPr="001F2EC1">
        <w:rPr>
          <w:rFonts w:ascii="Traditional Arabic" w:hAnsi="Traditional Arabic" w:cs="Traditional Arabic"/>
          <w:sz w:val="24"/>
          <w:szCs w:val="24"/>
          <w:rtl/>
        </w:rPr>
        <w:t>237،</w:t>
      </w:r>
      <w:r w:rsidRPr="001F2EC1">
        <w:rPr>
          <w:rStyle w:val="a3"/>
          <w:rFonts w:ascii="Traditional Arabic" w:hAnsi="Traditional Arabic" w:cs="Traditional Arabic"/>
          <w:b/>
          <w:bCs/>
          <w:sz w:val="24"/>
          <w:szCs w:val="24"/>
          <w:vertAlign w:val="baseline"/>
          <w:rtl/>
        </w:rPr>
        <w:t xml:space="preserve"> </w:t>
      </w:r>
      <w:r w:rsidRPr="001F2EC1">
        <w:rPr>
          <w:rStyle w:val="a3"/>
          <w:rFonts w:ascii="Traditional Arabic" w:hAnsi="Traditional Arabic" w:cs="Traditional Arabic" w:hint="eastAsia"/>
          <w:sz w:val="24"/>
          <w:szCs w:val="24"/>
          <w:vertAlign w:val="baseline"/>
          <w:rtl/>
        </w:rPr>
        <w:t>و</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لنووي،</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21/219، والماوردي،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14/301.</w:t>
      </w:r>
    </w:p>
  </w:footnote>
  <w:footnote w:id="774">
    <w:p w:rsidR="00DB12E1" w:rsidRDefault="00DB12E1" w:rsidP="00CD69AB">
      <w:pPr>
        <w:autoSpaceDE w:val="0"/>
        <w:autoSpaceDN w:val="0"/>
        <w:adjustRightInd w:val="0"/>
        <w:spacing w:after="0" w:line="240" w:lineRule="auto"/>
        <w:ind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الزركشي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3/222، و</w:t>
      </w:r>
      <w:r w:rsidRPr="001F2EC1">
        <w:rPr>
          <w:rFonts w:ascii="Traditional Arabic" w:hAnsi="Traditional Arabic" w:cs="Traditional Arabic" w:hint="eastAsia"/>
          <w:sz w:val="24"/>
          <w:szCs w:val="24"/>
          <w:rtl/>
        </w:rPr>
        <w:t>المرداوي،</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bCs/>
          <w:sz w:val="24"/>
          <w:szCs w:val="24"/>
          <w:vertAlign w:val="baseline"/>
          <w:rtl/>
        </w:rPr>
        <w:t>الإنصاف</w:t>
      </w:r>
      <w:r w:rsidRPr="001F2EC1">
        <w:rPr>
          <w:rFonts w:ascii="Traditional Arabic" w:hAnsi="Traditional Arabic" w:cs="Traditional Arabic" w:hint="eastAsia"/>
          <w:b/>
          <w:bCs/>
          <w:sz w:val="24"/>
          <w:szCs w:val="24"/>
          <w:rtl/>
        </w:rPr>
        <w:t>،</w:t>
      </w:r>
      <w:r w:rsidRPr="001F2EC1">
        <w:rPr>
          <w:rStyle w:val="a3"/>
          <w:rFonts w:ascii="Traditional Arabic" w:hAnsi="Traditional Arabic" w:cs="Traditional Arabic"/>
          <w:sz w:val="24"/>
          <w:szCs w:val="24"/>
          <w:vertAlign w:val="baseline"/>
          <w:rtl/>
        </w:rPr>
        <w:t xml:space="preserve"> 1</w:t>
      </w:r>
      <w:r w:rsidRPr="001F2EC1">
        <w:rPr>
          <w:rFonts w:ascii="Traditional Arabic" w:hAnsi="Traditional Arabic" w:cs="Traditional Arabic"/>
          <w:sz w:val="24"/>
          <w:szCs w:val="24"/>
          <w:rtl/>
        </w:rPr>
        <w:t>0</w:t>
      </w:r>
      <w:r w:rsidRPr="001F2EC1">
        <w:rPr>
          <w:rStyle w:val="a3"/>
          <w:rFonts w:ascii="Traditional Arabic" w:hAnsi="Traditional Arabic" w:cs="Traditional Arabic"/>
          <w:sz w:val="24"/>
          <w:szCs w:val="24"/>
          <w:vertAlign w:val="baseline"/>
          <w:rtl/>
        </w:rPr>
        <w:t>/329.</w:t>
      </w:r>
    </w:p>
  </w:footnote>
  <w:footnote w:id="775">
    <w:p w:rsidR="00DB12E1" w:rsidRDefault="00DB12E1" w:rsidP="00376D53">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ascii="Traditional Arabic" w:hAnsi="Traditional Arabic" w:cs="Traditional Arabic"/>
          <w:b/>
          <w:sz w:val="24"/>
          <w:szCs w:val="24"/>
          <w:rtl/>
        </w:rPr>
        <w:t xml:space="preserve"> ضرْب من الثياب تصنع ب</w:t>
      </w:r>
      <w:r w:rsidRPr="001F2EC1">
        <w:rPr>
          <w:rFonts w:ascii="Traditional Arabic" w:hAnsi="Traditional Arabic" w:cs="Traditional Arabic" w:hint="eastAsia"/>
          <w:b/>
          <w:sz w:val="24"/>
          <w:szCs w:val="24"/>
          <w:rtl/>
        </w:rPr>
        <w:t>اليمن،</w:t>
      </w:r>
      <w:r w:rsidRPr="001F2EC1">
        <w:rPr>
          <w:rFonts w:ascii="Traditional Arabic" w:hAnsi="Traditional Arabic" w:cs="Traditional Arabic"/>
          <w:b/>
          <w:sz w:val="24"/>
          <w:szCs w:val="24"/>
          <w:rtl/>
        </w:rPr>
        <w:t xml:space="preserve"> منسوبة إِلى ق</w:t>
      </w:r>
      <w:r w:rsidRPr="001F2EC1">
        <w:rPr>
          <w:rFonts w:ascii="Traditional Arabic" w:hAnsi="Traditional Arabic" w:cs="Traditional Arabic" w:hint="eastAsia"/>
          <w:b/>
          <w:sz w:val="24"/>
          <w:szCs w:val="24"/>
          <w:rtl/>
        </w:rPr>
        <w:t>بيلة</w:t>
      </w:r>
      <w:r w:rsidRPr="001F2EC1">
        <w:rPr>
          <w:rFonts w:ascii="Traditional Arabic" w:hAnsi="Traditional Arabic" w:cs="Traditional Arabic"/>
          <w:b/>
          <w:sz w:val="24"/>
          <w:szCs w:val="24"/>
          <w:rtl/>
        </w:rPr>
        <w:t xml:space="preserve"> مَعافِر </w:t>
      </w:r>
      <w:r w:rsidRPr="001F2EC1">
        <w:rPr>
          <w:rFonts w:ascii="Traditional Arabic" w:hAnsi="Traditional Arabic" w:cs="Traditional Arabic" w:hint="eastAsia"/>
          <w:b/>
          <w:sz w:val="24"/>
          <w:szCs w:val="24"/>
          <w:rtl/>
        </w:rPr>
        <w:t>اليمنية،</w:t>
      </w:r>
      <w:r w:rsidRPr="001F2EC1">
        <w:rPr>
          <w:rFonts w:ascii="Traditional Arabic" w:hAnsi="Traditional Arabic" w:cs="Traditional Arabic"/>
          <w:b/>
          <w:sz w:val="24"/>
          <w:szCs w:val="24"/>
          <w:rtl/>
        </w:rPr>
        <w:t xml:space="preserve"> انظر: ابن منظور، </w:t>
      </w:r>
      <w:r w:rsidRPr="001F2EC1">
        <w:rPr>
          <w:rFonts w:ascii="Traditional Arabic" w:hAnsi="Traditional Arabic" w:cs="Traditional Arabic" w:hint="eastAsia"/>
          <w:bCs/>
          <w:sz w:val="24"/>
          <w:szCs w:val="24"/>
          <w:rtl/>
        </w:rPr>
        <w:t>لسان</w:t>
      </w:r>
      <w:r w:rsidRPr="001F2EC1">
        <w:rPr>
          <w:rFonts w:ascii="Traditional Arabic" w:hAnsi="Traditional Arabic" w:cs="Traditional Arabic"/>
          <w:bCs/>
          <w:sz w:val="24"/>
          <w:szCs w:val="24"/>
          <w:rtl/>
        </w:rPr>
        <w:t xml:space="preserve"> العرب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مادة: "عفر"، 4/</w:t>
      </w:r>
      <w:r w:rsidRPr="001F2EC1">
        <w:rPr>
          <w:rStyle w:val="a3"/>
          <w:rFonts w:cs="Traditional Arabic"/>
          <w:b/>
          <w:sz w:val="24"/>
          <w:szCs w:val="24"/>
          <w:vertAlign w:val="baseline"/>
          <w:rtl/>
        </w:rPr>
        <w:t>583.</w:t>
      </w:r>
    </w:p>
  </w:footnote>
  <w:footnote w:id="776">
    <w:p w:rsidR="00DB12E1" w:rsidRDefault="00DB12E1" w:rsidP="006E7FA8">
      <w:pPr>
        <w:spacing w:after="0" w:line="240" w:lineRule="auto"/>
        <w:ind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w:t>
      </w:r>
      <w:r>
        <w:rPr>
          <w:rFonts w:ascii="Traditional Arabic" w:hAnsi="Traditional Arabic" w:cs="Traditional Arabic" w:hint="eastAsia"/>
          <w:bCs/>
          <w:sz w:val="24"/>
          <w:szCs w:val="24"/>
          <w:rtl/>
        </w:rPr>
        <w:t>أخرجه</w:t>
      </w:r>
      <w:r>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النسائي</w:t>
      </w:r>
      <w:r>
        <w:rPr>
          <w:rFonts w:ascii="Traditional Arabic" w:hAnsi="Traditional Arabic" w:cs="Traditional Arabic"/>
          <w:bCs/>
          <w:sz w:val="24"/>
          <w:szCs w:val="24"/>
          <w:rtl/>
        </w:rPr>
        <w:t xml:space="preserve"> في سننه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الزكاة،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زكاة</w:t>
      </w:r>
      <w:r w:rsidRPr="001F2EC1">
        <w:rPr>
          <w:rFonts w:ascii="Traditional Arabic" w:hAnsi="Traditional Arabic" w:cs="Traditional Arabic"/>
          <w:b/>
          <w:sz w:val="24"/>
          <w:szCs w:val="24"/>
          <w:rtl/>
        </w:rPr>
        <w:t xml:space="preserve"> البقر، 2/11، رقم 2230، و</w:t>
      </w:r>
      <w:r w:rsidRPr="001F2EC1">
        <w:rPr>
          <w:rFonts w:ascii="Traditional Arabic" w:hAnsi="Traditional Arabic" w:cs="Traditional Arabic" w:hint="eastAsia"/>
          <w:b/>
          <w:sz w:val="24"/>
          <w:szCs w:val="24"/>
          <w:rtl/>
        </w:rPr>
        <w:t>هو</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حديث</w:t>
      </w:r>
      <w:r w:rsidRPr="001F2EC1">
        <w:rPr>
          <w:rFonts w:ascii="Traditional Arabic" w:hAnsi="Traditional Arabic" w:cs="Traditional Arabic"/>
          <w:b/>
          <w:sz w:val="24"/>
          <w:szCs w:val="24"/>
          <w:rtl/>
        </w:rPr>
        <w:t xml:space="preserve"> ص</w:t>
      </w:r>
      <w:r w:rsidRPr="001F2EC1">
        <w:rPr>
          <w:rFonts w:ascii="Traditional Arabic" w:hAnsi="Traditional Arabic" w:cs="Traditional Arabic" w:hint="eastAsia"/>
          <w:b/>
          <w:sz w:val="24"/>
          <w:szCs w:val="24"/>
          <w:rtl/>
        </w:rPr>
        <w:t>حيح،</w:t>
      </w:r>
      <w:r w:rsidRPr="001F2EC1">
        <w:rPr>
          <w:rFonts w:ascii="Traditional Arabic" w:hAnsi="Traditional Arabic" w:cs="Traditional Arabic"/>
          <w:b/>
          <w:sz w:val="24"/>
          <w:szCs w:val="24"/>
          <w:rtl/>
        </w:rPr>
        <w:t xml:space="preserve"> انظر: الألباني، </w:t>
      </w:r>
      <w:r w:rsidRPr="001F2EC1">
        <w:rPr>
          <w:rFonts w:ascii="Traditional Arabic" w:hAnsi="Traditional Arabic" w:cs="Traditional Arabic" w:hint="eastAsia"/>
          <w:bCs/>
          <w:sz w:val="24"/>
          <w:szCs w:val="24"/>
          <w:rtl/>
        </w:rPr>
        <w:t>إرواء</w:t>
      </w:r>
      <w:r w:rsidRPr="001F2EC1">
        <w:rPr>
          <w:rFonts w:ascii="Traditional Arabic" w:hAnsi="Traditional Arabic" w:cs="Traditional Arabic"/>
          <w:bCs/>
          <w:sz w:val="24"/>
          <w:szCs w:val="24"/>
          <w:rtl/>
        </w:rPr>
        <w:t xml:space="preserve"> الغليل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5/95.</w:t>
      </w:r>
    </w:p>
  </w:footnote>
  <w:footnote w:id="777">
    <w:p w:rsidR="00DB12E1" w:rsidRDefault="00DB12E1" w:rsidP="00CD69AB">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انظر</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w:t>
      </w:r>
      <w:r w:rsidRPr="001F2EC1">
        <w:rPr>
          <w:rStyle w:val="a3"/>
          <w:rFonts w:ascii="Traditional Arabic" w:hAnsi="Traditional Arabic" w:cs="Traditional Arabic" w:hint="eastAsia"/>
          <w:sz w:val="24"/>
          <w:szCs w:val="24"/>
          <w:vertAlign w:val="baseline"/>
          <w:rtl/>
        </w:rPr>
        <w:t>لنووي،</w:t>
      </w:r>
      <w:r w:rsidRPr="001F2EC1">
        <w:rPr>
          <w:rStyle w:val="a3"/>
          <w:rFonts w:ascii="Traditional Arabic" w:hAnsi="Traditional Arabic" w:cs="Traditional Arabic"/>
          <w:sz w:val="24"/>
          <w:szCs w:val="24"/>
          <w:vertAlign w:val="baseline"/>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w:t>
      </w:r>
      <w:r>
        <w:rPr>
          <w:rFonts w:ascii="Traditional Arabic" w:hAnsi="Traditional Arabic"/>
          <w:bCs/>
          <w:sz w:val="24"/>
          <w:szCs w:val="24"/>
          <w:rtl/>
        </w:rPr>
        <w:t xml:space="preserve"> </w:t>
      </w:r>
      <w:r w:rsidRPr="001F2EC1">
        <w:rPr>
          <w:rStyle w:val="a3"/>
          <w:rFonts w:ascii="Traditional Arabic" w:hAnsi="Traditional Arabic" w:cs="Traditional Arabic" w:hint="eastAsia"/>
          <w:bCs/>
          <w:sz w:val="24"/>
          <w:szCs w:val="24"/>
          <w:vertAlign w:val="baseline"/>
          <w:rtl/>
        </w:rPr>
        <w:t>المجموع</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21/219.</w:t>
      </w:r>
    </w:p>
  </w:footnote>
  <w:footnote w:id="778">
    <w:p w:rsidR="00DB12E1" w:rsidRDefault="00DB12E1" w:rsidP="00CD69AB">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8/61-62.</w:t>
      </w:r>
    </w:p>
  </w:footnote>
  <w:footnote w:id="779">
    <w:p w:rsidR="00DB12E1" w:rsidRDefault="00DB12E1" w:rsidP="00CD69AB">
      <w:pPr>
        <w:spacing w:after="0" w:line="240" w:lineRule="auto"/>
        <w:ind w:right="-851"/>
        <w:jc w:val="both"/>
      </w:pPr>
      <w:r w:rsidRPr="001F2EC1">
        <w:rPr>
          <w:rStyle w:val="a3"/>
          <w:rFonts w:ascii="Traditional Arabic" w:hAnsi="Traditional Arabic" w:cs="Traditional Arabic"/>
          <w:b/>
          <w:sz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الكاساني،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9/444، و</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الهمام،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6/45.</w:t>
      </w:r>
    </w:p>
  </w:footnote>
  <w:footnote w:id="780">
    <w:p w:rsidR="00DB12E1" w:rsidRDefault="00DB12E1" w:rsidP="00CD69AB">
      <w:pPr>
        <w:spacing w:after="0" w:line="240" w:lineRule="auto"/>
        <w:ind w:right="-851"/>
        <w:jc w:val="both"/>
      </w:pPr>
      <w:r w:rsidRPr="001F2EC1">
        <w:rPr>
          <w:rStyle w:val="a3"/>
          <w:rFonts w:ascii="Traditional Arabic" w:hAnsi="Traditional Arabic" w:cs="Traditional Arabic"/>
          <w:b/>
          <w:sz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عبد البر، </w:t>
      </w:r>
      <w:r w:rsidRPr="001F2EC1">
        <w:rPr>
          <w:rStyle w:val="a3"/>
          <w:rFonts w:ascii="Traditional Arabic" w:hAnsi="Traditional Arabic" w:cs="Traditional Arabic" w:hint="eastAsia"/>
          <w:bCs/>
          <w:sz w:val="24"/>
          <w:szCs w:val="24"/>
          <w:vertAlign w:val="baseline"/>
          <w:rtl/>
        </w:rPr>
        <w:t>الكافي</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1/479، </w:t>
      </w:r>
      <w:r w:rsidRPr="001F2EC1">
        <w:rPr>
          <w:rFonts w:ascii="Traditional Arabic" w:hAnsi="Traditional Arabic" w:cs="Traditional Arabic" w:hint="eastAsia"/>
          <w:b/>
          <w:sz w:val="24"/>
          <w:szCs w:val="24"/>
          <w:rtl/>
        </w:rPr>
        <w:t>وابن</w:t>
      </w:r>
      <w:r w:rsidRPr="001F2EC1">
        <w:rPr>
          <w:rFonts w:ascii="Traditional Arabic" w:hAnsi="Traditional Arabic" w:cs="Traditional Arabic"/>
          <w:b/>
          <w:sz w:val="24"/>
          <w:szCs w:val="24"/>
          <w:rtl/>
        </w:rPr>
        <w:t xml:space="preserve">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b/>
          <w:sz w:val="24"/>
          <w:szCs w:val="24"/>
          <w:rtl/>
        </w:rPr>
        <w:t xml:space="preserve"> 1/404.</w:t>
      </w:r>
    </w:p>
  </w:footnote>
  <w:footnote w:id="781">
    <w:p w:rsidR="00DB12E1" w:rsidRDefault="00DB12E1" w:rsidP="00C7169F">
      <w:pPr>
        <w:spacing w:after="0" w:line="240" w:lineRule="auto"/>
        <w:ind w:right="-851"/>
        <w:jc w:val="both"/>
      </w:pPr>
      <w:r w:rsidRPr="001F2EC1">
        <w:rPr>
          <w:rStyle w:val="a3"/>
          <w:rFonts w:ascii="Traditional Arabic" w:hAnsi="Traditional Arabic" w:cs="Traditional Arabic"/>
          <w:b/>
          <w:sz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لنووي</w:t>
      </w:r>
      <w:r>
        <w:rPr>
          <w:rFonts w:ascii="Traditional Arabic" w:hAnsi="Traditional Arabic" w:cs="Traditional Arabic" w:hint="eastAsia"/>
          <w:b/>
          <w:sz w:val="24"/>
          <w:szCs w:val="24"/>
          <w:rtl/>
        </w:rPr>
        <w:t>،</w:t>
      </w:r>
      <w:r>
        <w:rPr>
          <w:rFonts w:ascii="Traditional Arabic" w:hAnsi="Traditional Arabic" w:cs="Traditional Arabic"/>
          <w:b/>
          <w:sz w:val="24"/>
          <w:szCs w:val="24"/>
          <w:rtl/>
        </w:rPr>
        <w:t xml:space="preserve"> تكملة المطيعي، </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21/203، والرملي، </w:t>
      </w:r>
      <w:r w:rsidRPr="001F2EC1">
        <w:rPr>
          <w:rFonts w:ascii="Traditional Arabic" w:hAnsi="Traditional Arabic" w:cs="Traditional Arabic" w:hint="eastAsia"/>
          <w:bCs/>
          <w:sz w:val="24"/>
          <w:szCs w:val="24"/>
          <w:rtl/>
        </w:rPr>
        <w:t>نهاية</w:t>
      </w:r>
      <w:r w:rsidRPr="001F2EC1">
        <w:rPr>
          <w:rFonts w:ascii="Traditional Arabic" w:hAnsi="Traditional Arabic" w:cs="Traditional Arabic"/>
          <w:bCs/>
          <w:sz w:val="24"/>
          <w:szCs w:val="24"/>
          <w:rtl/>
        </w:rPr>
        <w:t xml:space="preserve"> المحتاج</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8/92.</w:t>
      </w:r>
    </w:p>
  </w:footnote>
  <w:footnote w:id="782">
    <w:p w:rsidR="00DB12E1" w:rsidRDefault="00DB12E1" w:rsidP="00CD69AB">
      <w:pPr>
        <w:spacing w:after="0" w:line="240" w:lineRule="auto"/>
        <w:ind w:right="-851"/>
        <w:jc w:val="both"/>
      </w:pPr>
      <w:r w:rsidRPr="001F2EC1">
        <w:rPr>
          <w:rStyle w:val="a3"/>
          <w:rFonts w:ascii="Traditional Arabic" w:hAnsi="Traditional Arabic" w:cs="Traditional Arabic"/>
          <w:b/>
          <w:sz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القيم، </w:t>
      </w:r>
      <w:r w:rsidRPr="001F2EC1">
        <w:rPr>
          <w:rFonts w:ascii="Traditional Arabic" w:hAnsi="Traditional Arabic" w:cs="Traditional Arabic" w:hint="eastAsia"/>
          <w:bCs/>
          <w:sz w:val="24"/>
          <w:szCs w:val="24"/>
          <w:rtl/>
        </w:rPr>
        <w:t>أحكام</w:t>
      </w:r>
      <w:r w:rsidRPr="001F2EC1">
        <w:rPr>
          <w:rFonts w:ascii="Traditional Arabic" w:hAnsi="Traditional Arabic" w:cs="Traditional Arabic"/>
          <w:bCs/>
          <w:sz w:val="24"/>
          <w:szCs w:val="24"/>
          <w:rtl/>
        </w:rPr>
        <w:t xml:space="preserve"> أه</w:t>
      </w:r>
      <w:r w:rsidRPr="001F2EC1">
        <w:rPr>
          <w:rFonts w:ascii="Traditional Arabic" w:hAnsi="Traditional Arabic" w:cs="Traditional Arabic" w:hint="eastAsia"/>
          <w:bCs/>
          <w:sz w:val="24"/>
          <w:szCs w:val="24"/>
          <w:rtl/>
        </w:rPr>
        <w:t>ل</w:t>
      </w:r>
      <w:r w:rsidRPr="001F2EC1">
        <w:rPr>
          <w:rFonts w:ascii="Traditional Arabic" w:hAnsi="Traditional Arabic" w:cs="Traditional Arabic"/>
          <w:bCs/>
          <w:sz w:val="24"/>
          <w:szCs w:val="24"/>
          <w:rtl/>
        </w:rPr>
        <w:t xml:space="preserve"> الذمة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1/124.</w:t>
      </w:r>
    </w:p>
  </w:footnote>
  <w:footnote w:id="783">
    <w:p w:rsidR="00DB12E1" w:rsidRDefault="00DB12E1" w:rsidP="00CD69AB">
      <w:pPr>
        <w:spacing w:after="0" w:line="240" w:lineRule="auto"/>
        <w:ind w:right="-851"/>
        <w:jc w:val="both"/>
      </w:pPr>
      <w:r w:rsidRPr="001F2EC1">
        <w:rPr>
          <w:rStyle w:val="a3"/>
          <w:rFonts w:ascii="Traditional Arabic" w:hAnsi="Traditional Arabic" w:cs="Traditional Arabic"/>
          <w:b/>
          <w:sz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ص153، </w:t>
      </w:r>
      <w:r w:rsidRPr="001F2EC1">
        <w:rPr>
          <w:rFonts w:ascii="Traditional Arabic" w:hAnsi="Traditional Arabic" w:cs="Traditional Arabic" w:hint="eastAsia"/>
          <w:b/>
          <w:sz w:val="24"/>
          <w:szCs w:val="24"/>
          <w:rtl/>
        </w:rPr>
        <w:t>هامش</w:t>
      </w:r>
      <w:r w:rsidRPr="001F2EC1">
        <w:rPr>
          <w:rFonts w:ascii="Traditional Arabic" w:hAnsi="Traditional Arabic" w:cs="Traditional Arabic"/>
          <w:b/>
          <w:sz w:val="24"/>
          <w:szCs w:val="24"/>
          <w:rtl/>
        </w:rPr>
        <w:t xml:space="preserve"> (6).</w:t>
      </w:r>
    </w:p>
  </w:footnote>
  <w:footnote w:id="784">
    <w:p w:rsidR="00DB12E1" w:rsidRDefault="00DB12E1" w:rsidP="00C15055">
      <w:pPr>
        <w:spacing w:after="0" w:line="240" w:lineRule="auto"/>
        <w:ind w:right="-851"/>
        <w:jc w:val="both"/>
      </w:pPr>
      <w:r w:rsidRPr="001F2EC1">
        <w:rPr>
          <w:rStyle w:val="a3"/>
          <w:rFonts w:ascii="Traditional Arabic" w:hAnsi="Traditional Arabic" w:cs="Traditional Arabic"/>
          <w:b/>
          <w:sz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ص152، هامش (10).</w:t>
      </w:r>
    </w:p>
  </w:footnote>
  <w:footnote w:id="785">
    <w:p w:rsidR="00DB12E1" w:rsidRDefault="00DB12E1" w:rsidP="00CD69AB">
      <w:pPr>
        <w:spacing w:after="0" w:line="240" w:lineRule="auto"/>
        <w:ind w:right="-851"/>
        <w:jc w:val="both"/>
      </w:pPr>
      <w:r w:rsidRPr="001F2EC1">
        <w:rPr>
          <w:rStyle w:val="a3"/>
          <w:rFonts w:ascii="Traditional Arabic" w:hAnsi="Traditional Arabic" w:cs="Traditional Arabic"/>
          <w:b/>
          <w:sz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الخلاف</w:t>
      </w:r>
      <w:r w:rsidRPr="001F2EC1">
        <w:rPr>
          <w:rStyle w:val="a3"/>
          <w:rFonts w:ascii="Traditional Arabic" w:hAnsi="Traditional Arabic" w:cs="Traditional Arabic"/>
          <w:b/>
          <w:sz w:val="24"/>
          <w:szCs w:val="24"/>
          <w:vertAlign w:val="baseline"/>
          <w:rtl/>
        </w:rPr>
        <w:t xml:space="preserve"> في المقدار الشرعي للجزية </w:t>
      </w:r>
      <w:r w:rsidRPr="001F2EC1">
        <w:rPr>
          <w:rFonts w:ascii="Traditional Arabic" w:hAnsi="Traditional Arabic" w:cs="Traditional Arabic" w:hint="eastAsia"/>
          <w:b/>
          <w:sz w:val="24"/>
          <w:szCs w:val="24"/>
          <w:rtl/>
        </w:rPr>
        <w:t>مسألة</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متفرعة</w:t>
      </w:r>
      <w:r w:rsidRPr="001F2EC1">
        <w:rPr>
          <w:rStyle w:val="a3"/>
          <w:rFonts w:ascii="Traditional Arabic" w:hAnsi="Traditional Arabic" w:cs="Traditional Arabic"/>
          <w:b/>
          <w:sz w:val="24"/>
          <w:szCs w:val="24"/>
          <w:vertAlign w:val="baseline"/>
          <w:rtl/>
        </w:rPr>
        <w:t xml:space="preserve"> عن هذه المسألة، وليست من مسائل البحث التي أورد فيها الشيخ ابن عثيمين -رحمه الله- رأيه فيها</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لذا لم أتطرق إليها.</w:t>
      </w:r>
    </w:p>
  </w:footnote>
  <w:footnote w:id="786">
    <w:p w:rsidR="00DB12E1" w:rsidRDefault="00DB12E1" w:rsidP="00CD69AB">
      <w:pPr>
        <w:spacing w:after="0" w:line="240" w:lineRule="auto"/>
        <w:ind w:right="-851"/>
        <w:jc w:val="both"/>
      </w:pPr>
      <w:r w:rsidRPr="001F2EC1">
        <w:rPr>
          <w:rStyle w:val="a3"/>
          <w:rFonts w:ascii="Traditional Arabic" w:hAnsi="Traditional Arabic" w:cs="Traditional Arabic"/>
          <w:b/>
          <w:sz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13/210،</w:t>
      </w:r>
      <w:r w:rsidRPr="001F2EC1">
        <w:rPr>
          <w:rStyle w:val="a3"/>
          <w:rFonts w:ascii="Traditional Arabic" w:hAnsi="Traditional Arabic" w:cs="Traditional Arabic"/>
          <w:b/>
          <w:sz w:val="24"/>
          <w:szCs w:val="24"/>
          <w:vertAlign w:val="baseline"/>
          <w:rtl/>
        </w:rPr>
        <w:t xml:space="preserve"> واب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القيم، </w:t>
      </w:r>
      <w:r w:rsidRPr="001F2EC1">
        <w:rPr>
          <w:rFonts w:ascii="Traditional Arabic" w:hAnsi="Traditional Arabic" w:cs="Traditional Arabic" w:hint="eastAsia"/>
          <w:bCs/>
          <w:sz w:val="24"/>
          <w:szCs w:val="24"/>
          <w:rtl/>
        </w:rPr>
        <w:t>أحكام</w:t>
      </w:r>
      <w:r w:rsidRPr="001F2EC1">
        <w:rPr>
          <w:rFonts w:ascii="Traditional Arabic" w:hAnsi="Traditional Arabic" w:cs="Traditional Arabic"/>
          <w:bCs/>
          <w:sz w:val="24"/>
          <w:szCs w:val="24"/>
          <w:rtl/>
        </w:rPr>
        <w:t xml:space="preserve"> أهل الذمة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1/124، والبهوتي،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2/438.</w:t>
      </w:r>
    </w:p>
  </w:footnote>
  <w:footnote w:id="787">
    <w:p w:rsidR="00DB12E1" w:rsidRDefault="00DB12E1" w:rsidP="00CD69AB">
      <w:pPr>
        <w:spacing w:after="0" w:line="240" w:lineRule="auto"/>
        <w:ind w:right="-851"/>
        <w:jc w:val="both"/>
      </w:pPr>
      <w:r w:rsidRPr="001F2EC1">
        <w:rPr>
          <w:rStyle w:val="a3"/>
          <w:rFonts w:ascii="Traditional Arabic" w:hAnsi="Traditional Arabic" w:cs="Traditional Arabic"/>
          <w:b/>
          <w:sz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التوبة، الآية: 29.</w:t>
      </w:r>
    </w:p>
  </w:footnote>
  <w:footnote w:id="788">
    <w:p w:rsidR="00DB12E1" w:rsidRDefault="00DB12E1" w:rsidP="00CD69AB">
      <w:pPr>
        <w:spacing w:after="0" w:line="240" w:lineRule="auto"/>
        <w:ind w:right="-851"/>
      </w:pPr>
      <w:r w:rsidRPr="001F2EC1">
        <w:rPr>
          <w:rStyle w:val="a3"/>
          <w:rFonts w:cs="Traditional Arabic"/>
          <w:b/>
          <w:sz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b/>
          <w:sz w:val="24"/>
          <w:szCs w:val="24"/>
          <w:vertAlign w:val="baseline"/>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13/210.</w:t>
      </w:r>
    </w:p>
  </w:footnote>
  <w:footnote w:id="789">
    <w:p w:rsidR="00DB12E1" w:rsidRDefault="00DB12E1" w:rsidP="006E64CF">
      <w:pPr>
        <w:spacing w:after="0" w:line="240" w:lineRule="auto"/>
        <w:ind w:right="-851"/>
        <w:jc w:val="both"/>
      </w:pPr>
      <w:r w:rsidRPr="001F2EC1">
        <w:rPr>
          <w:rStyle w:val="a3"/>
          <w:rFonts w:ascii="Traditional Arabic" w:hAnsi="Traditional Arabic" w:cs="Traditional Arabic"/>
          <w:b/>
          <w:sz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ص153، هامش (6).</w:t>
      </w:r>
    </w:p>
  </w:footnote>
  <w:footnote w:id="790">
    <w:p w:rsidR="00DB12E1" w:rsidRDefault="00DB12E1" w:rsidP="00807042">
      <w:pPr>
        <w:spacing w:after="0" w:line="240" w:lineRule="auto"/>
        <w:ind w:right="-851"/>
        <w:jc w:val="both"/>
      </w:pPr>
      <w:r w:rsidRPr="001F2EC1">
        <w:rPr>
          <w:rStyle w:val="a3"/>
          <w:rFonts w:ascii="Traditional Arabic" w:hAnsi="Traditional Arabic" w:cs="Traditional Arabic"/>
          <w:b/>
          <w:sz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ص152، هامش (10)</w:t>
      </w:r>
    </w:p>
  </w:footnote>
  <w:footnote w:id="791">
    <w:p w:rsidR="00DB12E1" w:rsidRDefault="00DB12E1" w:rsidP="00CD69AB">
      <w:pPr>
        <w:spacing w:after="0" w:line="240" w:lineRule="auto"/>
        <w:ind w:right="-851"/>
        <w:jc w:val="both"/>
      </w:pPr>
      <w:r w:rsidRPr="001F2EC1">
        <w:rPr>
          <w:rStyle w:val="a3"/>
          <w:rFonts w:ascii="Traditional Arabic" w:hAnsi="Traditional Arabic" w:cs="Traditional Arabic"/>
          <w:b/>
          <w:sz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1/405.</w:t>
      </w:r>
    </w:p>
  </w:footnote>
  <w:footnote w:id="792">
    <w:p w:rsidR="00DB12E1" w:rsidRDefault="00DB12E1" w:rsidP="00FA495D">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«بعثني رَسُول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اللَّهِ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tl/>
        </w:rPr>
        <w:t xml:space="preserve"> إِلَى الْيَمَنِ، وَأَمَرَني أَنْ آخُذَ مِنْ كُلِّ حَالِمٍ دِينَارًا</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سبق</w:t>
      </w:r>
      <w:r w:rsidRPr="001F2EC1">
        <w:rPr>
          <w:rStyle w:val="a3"/>
          <w:rFonts w:ascii="Traditional Arabic" w:hAnsi="Traditional Arabic" w:cs="Traditional Arabic"/>
          <w:b/>
          <w:sz w:val="24"/>
          <w:szCs w:val="24"/>
          <w:vertAlign w:val="baseline"/>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ص153، هامش (6).</w:t>
      </w:r>
    </w:p>
  </w:footnote>
  <w:footnote w:id="793">
    <w:p w:rsidR="00DB12E1" w:rsidRDefault="00DB12E1" w:rsidP="00CD69AB">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ي</w:t>
      </w:r>
      <w:r w:rsidRPr="001F2EC1">
        <w:rPr>
          <w:rFonts w:ascii="Traditional Arabic" w:hAnsi="Traditional Arabic" w:cs="Traditional Arabic" w:hint="eastAsia"/>
          <w:b/>
          <w:sz w:val="24"/>
          <w:szCs w:val="24"/>
          <w:rtl/>
        </w:rPr>
        <w:t>قصد</w:t>
      </w:r>
      <w:r w:rsidRPr="001F2EC1">
        <w:rPr>
          <w:rFonts w:ascii="Traditional Arabic" w:hAnsi="Traditional Arabic" w:cs="Traditional Arabic"/>
          <w:b/>
          <w:sz w:val="24"/>
          <w:szCs w:val="24"/>
          <w:rtl/>
        </w:rPr>
        <w:t xml:space="preserve"> -رحمه الله- التقدير الوارد في الحديث: </w:t>
      </w:r>
      <w:r w:rsidRPr="001F2EC1">
        <w:rPr>
          <w:rFonts w:ascii="Traditional Arabic" w:hAnsi="Traditional Arabic" w:cs="Traditional Arabic" w:hint="eastAsia"/>
          <w:sz w:val="24"/>
          <w:szCs w:val="24"/>
          <w:rtl/>
        </w:rPr>
        <w:t>«من</w:t>
      </w:r>
      <w:r w:rsidRPr="001F2EC1">
        <w:rPr>
          <w:rFonts w:ascii="Traditional Arabic" w:hAnsi="Traditional Arabic" w:cs="Traditional Arabic"/>
          <w:sz w:val="24"/>
          <w:szCs w:val="24"/>
          <w:rtl/>
        </w:rPr>
        <w:t xml:space="preserve"> كلّ حالم دينارًا».</w:t>
      </w:r>
    </w:p>
  </w:footnote>
  <w:footnote w:id="794">
    <w:p w:rsidR="00DB12E1" w:rsidRDefault="00DB12E1" w:rsidP="00CD69AB">
      <w:pPr>
        <w:tabs>
          <w:tab w:val="left" w:pos="3871"/>
        </w:tabs>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ابن عثيمين،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ذي الجلال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5/512.</w:t>
      </w:r>
      <w:r w:rsidRPr="001F2EC1">
        <w:rPr>
          <w:rFonts w:ascii="Traditional Arabic" w:hAnsi="Traditional Arabic" w:cs="Traditional Arabic"/>
          <w:sz w:val="24"/>
          <w:szCs w:val="24"/>
          <w:rtl/>
        </w:rPr>
        <w:tab/>
      </w:r>
    </w:p>
  </w:footnote>
  <w:footnote w:id="795">
    <w:p w:rsidR="00DB12E1" w:rsidRDefault="00DB12E1" w:rsidP="00CD69AB">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السرخسي، </w:t>
      </w:r>
      <w:r w:rsidRPr="001F2EC1">
        <w:rPr>
          <w:rFonts w:ascii="Traditional Arabic" w:hAnsi="Traditional Arabic" w:cs="Traditional Arabic" w:hint="eastAsia"/>
          <w:bCs/>
          <w:sz w:val="24"/>
          <w:szCs w:val="24"/>
          <w:rtl/>
        </w:rPr>
        <w:t>المبسوط</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10/81، وابن الهمام،</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6/56</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وابن مودود الموصلي، </w:t>
      </w:r>
      <w:r w:rsidRPr="001F2EC1">
        <w:rPr>
          <w:rFonts w:ascii="Traditional Arabic" w:hAnsi="Traditional Arabic" w:cs="Traditional Arabic" w:hint="eastAsia"/>
          <w:bCs/>
          <w:sz w:val="24"/>
          <w:szCs w:val="24"/>
          <w:rtl/>
        </w:rPr>
        <w:t>الاختيار</w:t>
      </w:r>
      <w:r w:rsidRPr="001F2EC1">
        <w:rPr>
          <w:rFonts w:ascii="Traditional Arabic" w:hAnsi="Traditional Arabic" w:cs="Traditional Arabic"/>
          <w:bCs/>
          <w:sz w:val="24"/>
          <w:szCs w:val="24"/>
          <w:rtl/>
        </w:rPr>
        <w:t xml:space="preserve"> ل</w:t>
      </w:r>
      <w:r w:rsidRPr="001F2EC1">
        <w:rPr>
          <w:rFonts w:ascii="Traditional Arabic" w:hAnsi="Traditional Arabic" w:cs="Traditional Arabic" w:hint="eastAsia"/>
          <w:bCs/>
          <w:sz w:val="24"/>
          <w:szCs w:val="24"/>
          <w:rtl/>
        </w:rPr>
        <w:t>تعليل</w:t>
      </w:r>
      <w:r w:rsidRPr="001F2EC1">
        <w:rPr>
          <w:rFonts w:ascii="Traditional Arabic" w:hAnsi="Traditional Arabic" w:cs="Traditional Arabic"/>
          <w:bCs/>
          <w:sz w:val="24"/>
          <w:szCs w:val="24"/>
          <w:rtl/>
        </w:rPr>
        <w:t xml:space="preserve"> المختار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4/147.</w:t>
      </w:r>
    </w:p>
  </w:footnote>
  <w:footnote w:id="796">
    <w:p w:rsidR="00DB12E1" w:rsidRDefault="00DB12E1" w:rsidP="00CD69AB">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ال</w:t>
      </w:r>
      <w:r w:rsidRPr="001F2EC1">
        <w:rPr>
          <w:rFonts w:ascii="Traditional Arabic" w:hAnsi="Traditional Arabic" w:cs="Traditional Arabic" w:hint="eastAsia"/>
          <w:b/>
          <w:sz w:val="24"/>
          <w:szCs w:val="24"/>
          <w:rtl/>
        </w:rPr>
        <w:t>دسوقي،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حاشية</w:t>
      </w:r>
      <w:r w:rsidRPr="001F2EC1">
        <w:rPr>
          <w:rFonts w:ascii="Traditional Arabic" w:hAnsi="Traditional Arabic" w:cs="Traditional Arabic"/>
          <w:bCs/>
          <w:sz w:val="24"/>
          <w:szCs w:val="24"/>
          <w:rtl/>
        </w:rPr>
        <w:t xml:space="preserve"> الدسوقي على الشرح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2/202، والخرشي،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مختصر خليل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3/145.</w:t>
      </w:r>
    </w:p>
  </w:footnote>
  <w:footnote w:id="797">
    <w:p w:rsidR="00DB12E1" w:rsidRDefault="00DB12E1" w:rsidP="00CD69AB">
      <w:pPr>
        <w:spacing w:after="0" w:line="240" w:lineRule="auto"/>
        <w:ind w:right="-851"/>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انظر: </w:t>
      </w:r>
      <w:r w:rsidRPr="001F2EC1">
        <w:rPr>
          <w:rFonts w:ascii="Traditional Arabic" w:hAnsi="Traditional Arabic" w:cs="Traditional Arabic" w:hint="eastAsia"/>
          <w:bCs/>
          <w:sz w:val="24"/>
          <w:szCs w:val="24"/>
          <w:rtl/>
        </w:rPr>
        <w:t>حاشية</w:t>
      </w:r>
      <w:r w:rsidRPr="001F2EC1">
        <w:rPr>
          <w:rFonts w:ascii="Traditional Arabic" w:hAnsi="Traditional Arabic" w:cs="Traditional Arabic"/>
          <w:bCs/>
          <w:sz w:val="24"/>
          <w:szCs w:val="24"/>
          <w:rtl/>
        </w:rPr>
        <w:t xml:space="preserve"> الشرقاوي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2/492، والنووي،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10/315، والماوردي، </w:t>
      </w:r>
      <w:r w:rsidRPr="001F2EC1">
        <w:rPr>
          <w:rFonts w:ascii="Traditional Arabic" w:hAnsi="Traditional Arabic" w:cs="Traditional Arabic" w:hint="eastAsia"/>
          <w:bCs/>
          <w:sz w:val="24"/>
          <w:szCs w:val="24"/>
          <w:rtl/>
        </w:rPr>
        <w:t>الأحكام</w:t>
      </w:r>
      <w:r w:rsidRPr="001F2EC1">
        <w:rPr>
          <w:rFonts w:ascii="Traditional Arabic" w:hAnsi="Traditional Arabic" w:cs="Traditional Arabic"/>
          <w:bCs/>
          <w:sz w:val="24"/>
          <w:szCs w:val="24"/>
          <w:rtl/>
        </w:rPr>
        <w:t xml:space="preserve"> السلطانية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ص223.</w:t>
      </w:r>
    </w:p>
  </w:footnote>
  <w:footnote w:id="798">
    <w:p w:rsidR="00DB12E1" w:rsidRDefault="00DB12E1" w:rsidP="00CD69AB">
      <w:pPr>
        <w:autoSpaceDE w:val="0"/>
        <w:autoSpaceDN w:val="0"/>
        <w:adjustRightInd w:val="0"/>
        <w:spacing w:after="0" w:line="240" w:lineRule="auto"/>
        <w:ind w:right="-1134"/>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13/252، وابن مفلح، </w:t>
      </w:r>
      <w:r w:rsidRPr="001F2EC1">
        <w:rPr>
          <w:rFonts w:ascii="Traditional Arabic" w:hAnsi="Traditional Arabic" w:cs="Traditional Arabic" w:hint="eastAsia"/>
          <w:bCs/>
          <w:sz w:val="24"/>
          <w:szCs w:val="24"/>
          <w:rtl/>
        </w:rPr>
        <w:t>المبدع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3/271، والبهوتي،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2/234،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القيم،</w:t>
      </w: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hint="eastAsia"/>
          <w:bCs/>
          <w:sz w:val="24"/>
          <w:szCs w:val="24"/>
          <w:vertAlign w:val="baseline"/>
          <w:rtl/>
        </w:rPr>
        <w:t>أحكام</w:t>
      </w:r>
      <w:r w:rsidRPr="001F2EC1">
        <w:rPr>
          <w:rStyle w:val="a3"/>
          <w:rFonts w:ascii="Traditional Arabic" w:hAnsi="Traditional Arabic" w:cs="Traditional Arabic"/>
          <w:bCs/>
          <w:sz w:val="24"/>
          <w:szCs w:val="24"/>
          <w:vertAlign w:val="baseline"/>
          <w:rtl/>
        </w:rPr>
        <w:t xml:space="preserve"> أهل الذمة،</w:t>
      </w:r>
      <w:r w:rsidRPr="001F2EC1">
        <w:rPr>
          <w:rStyle w:val="a3"/>
          <w:rFonts w:ascii="Traditional Arabic" w:hAnsi="Traditional Arabic" w:cs="Traditional Arabic"/>
          <w:sz w:val="24"/>
          <w:szCs w:val="24"/>
          <w:vertAlign w:val="baseline"/>
          <w:rtl/>
        </w:rPr>
        <w:t xml:space="preserve"> 1/1</w:t>
      </w:r>
      <w:r w:rsidRPr="001F2EC1">
        <w:rPr>
          <w:rFonts w:ascii="Traditional Arabic" w:hAnsi="Traditional Arabic" w:cs="Traditional Arabic"/>
          <w:sz w:val="24"/>
          <w:szCs w:val="24"/>
          <w:rtl/>
        </w:rPr>
        <w:t>21</w:t>
      </w:r>
      <w:r w:rsidRPr="001F2EC1">
        <w:rPr>
          <w:rStyle w:val="a3"/>
          <w:rFonts w:ascii="Traditional Arabic" w:hAnsi="Traditional Arabic" w:cs="Traditional Arabic"/>
          <w:sz w:val="24"/>
          <w:szCs w:val="24"/>
          <w:vertAlign w:val="baseline"/>
          <w:rtl/>
        </w:rPr>
        <w:t>.</w:t>
      </w:r>
    </w:p>
  </w:footnote>
  <w:footnote w:id="799">
    <w:p w:rsidR="00DB12E1" w:rsidRDefault="00DB12E1" w:rsidP="00CD69AB">
      <w:pPr>
        <w:autoSpaceDE w:val="0"/>
        <w:autoSpaceDN w:val="0"/>
        <w:adjustRightInd w:val="0"/>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sz w:val="24"/>
          <w:szCs w:val="24"/>
          <w:vertAlign w:val="baseline"/>
          <w:rtl/>
        </w:rPr>
        <w:t>سورة</w:t>
      </w:r>
      <w:r w:rsidRPr="001F2EC1">
        <w:rPr>
          <w:rStyle w:val="a3"/>
          <w:rFonts w:ascii="Traditional Arabic" w:hAnsi="Traditional Arabic" w:cs="Traditional Arabic"/>
          <w:b/>
          <w:sz w:val="24"/>
          <w:szCs w:val="24"/>
          <w:vertAlign w:val="baseline"/>
          <w:rtl/>
        </w:rPr>
        <w:t xml:space="preserve"> ا</w:t>
      </w:r>
      <w:r w:rsidRPr="001F2EC1">
        <w:rPr>
          <w:rStyle w:val="a3"/>
          <w:rFonts w:ascii="Traditional Arabic" w:hAnsi="Traditional Arabic" w:cs="Traditional Arabic" w:hint="eastAsia"/>
          <w:sz w:val="24"/>
          <w:szCs w:val="24"/>
          <w:vertAlign w:val="baseline"/>
          <w:rtl/>
        </w:rPr>
        <w:t>لتوبة،</w:t>
      </w:r>
      <w:r w:rsidRPr="001F2EC1">
        <w:rPr>
          <w:rStyle w:val="a3"/>
          <w:rFonts w:ascii="Traditional Arabic" w:hAnsi="Traditional Arabic" w:cs="Traditional Arabic"/>
          <w:sz w:val="24"/>
          <w:szCs w:val="24"/>
          <w:vertAlign w:val="baseline"/>
          <w:rtl/>
        </w:rPr>
        <w:t xml:space="preserve"> الآية: 29.</w:t>
      </w:r>
    </w:p>
  </w:footnote>
  <w:footnote w:id="800">
    <w:p w:rsidR="00DB12E1" w:rsidRDefault="00DB12E1" w:rsidP="00065C60">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السرخسي،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المبسوط</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10/81، وابن الهمام،</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Cs/>
          <w:sz w:val="24"/>
          <w:szCs w:val="24"/>
          <w:rtl/>
        </w:rPr>
        <w:t>فتح</w:t>
      </w:r>
      <w:r w:rsidRPr="001F2EC1">
        <w:rPr>
          <w:rFonts w:ascii="Traditional Arabic" w:hAnsi="Traditional Arabic" w:cs="Traditional Arabic"/>
          <w:bCs/>
          <w:sz w:val="24"/>
          <w:szCs w:val="24"/>
          <w:rtl/>
        </w:rPr>
        <w:t xml:space="preserve"> القدير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6/56</w:t>
      </w:r>
      <w:r w:rsidRPr="001F2EC1">
        <w:rPr>
          <w:rFonts w:ascii="Traditional Arabic" w:hAnsi="Traditional Arabic" w:cs="Traditional Arabic" w:hint="eastAsia"/>
          <w:sz w:val="24"/>
          <w:szCs w:val="24"/>
          <w:rtl/>
        </w:rPr>
        <w:t>،</w:t>
      </w:r>
      <w:r w:rsidRPr="001F2EC1">
        <w:rPr>
          <w:rFonts w:ascii="Traditional Arabic" w:hAnsi="Traditional Arabic"/>
          <w:b/>
          <w:sz w:val="24"/>
          <w:szCs w:val="24"/>
          <w:rtl/>
        </w:rPr>
        <w:t xml:space="preserve"> </w:t>
      </w:r>
      <w:r w:rsidRPr="001F2EC1">
        <w:rPr>
          <w:rFonts w:ascii="Traditional Arabic" w:hAnsi="Traditional Arabic" w:cs="Traditional Arabic" w:hint="eastAsia"/>
          <w:b/>
          <w:sz w:val="24"/>
          <w:szCs w:val="24"/>
          <w:rtl/>
        </w:rPr>
        <w:t>و</w:t>
      </w:r>
      <w:r w:rsidRPr="001F2EC1">
        <w:rPr>
          <w:rStyle w:val="a3"/>
          <w:rFonts w:ascii="Traditional Arabic" w:hAnsi="Traditional Arabic" w:cs="Traditional Arabic" w:hint="eastAsia"/>
          <w:b/>
          <w:sz w:val="24"/>
          <w:szCs w:val="24"/>
          <w:vertAlign w:val="baseline"/>
          <w:rtl/>
        </w:rPr>
        <w:t>ال</w:t>
      </w:r>
      <w:r w:rsidRPr="001F2EC1">
        <w:rPr>
          <w:rFonts w:ascii="Traditional Arabic" w:hAnsi="Traditional Arabic" w:cs="Traditional Arabic" w:hint="eastAsia"/>
          <w:b/>
          <w:sz w:val="24"/>
          <w:szCs w:val="24"/>
          <w:rtl/>
        </w:rPr>
        <w:t>دسوقي،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حاشية</w:t>
      </w:r>
      <w:r w:rsidRPr="001F2EC1">
        <w:rPr>
          <w:rFonts w:ascii="Traditional Arabic" w:hAnsi="Traditional Arabic" w:cs="Traditional Arabic"/>
          <w:bCs/>
          <w:sz w:val="24"/>
          <w:szCs w:val="24"/>
          <w:rtl/>
        </w:rPr>
        <w:t xml:space="preserve"> الدسوقي على الشرح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2/202، والخرشي،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مختصر خليل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3/145</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والنووي،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10/315، والماوردي، </w:t>
      </w:r>
      <w:r w:rsidRPr="001F2EC1">
        <w:rPr>
          <w:rFonts w:ascii="Traditional Arabic" w:hAnsi="Traditional Arabic" w:cs="Traditional Arabic" w:hint="eastAsia"/>
          <w:bCs/>
          <w:sz w:val="24"/>
          <w:szCs w:val="24"/>
          <w:rtl/>
        </w:rPr>
        <w:t>الأحكام</w:t>
      </w:r>
      <w:r w:rsidRPr="001F2EC1">
        <w:rPr>
          <w:rFonts w:ascii="Traditional Arabic" w:hAnsi="Traditional Arabic" w:cs="Traditional Arabic"/>
          <w:bCs/>
          <w:sz w:val="24"/>
          <w:szCs w:val="24"/>
          <w:rtl/>
        </w:rPr>
        <w:t xml:space="preserve"> السلطانية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ص223</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w:t>
      </w:r>
      <w:r w:rsidRPr="001F2EC1">
        <w:rPr>
          <w:rStyle w:val="a3"/>
          <w:rFonts w:ascii="Traditional Arabic" w:hAnsi="Traditional Arabic" w:cs="Traditional Arabic" w:hint="eastAsia"/>
          <w:b/>
          <w:sz w:val="24"/>
          <w:szCs w:val="24"/>
          <w:vertAlign w:val="baseline"/>
          <w:rtl/>
        </w:rPr>
        <w:t>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13/252، وابن مفلح، </w:t>
      </w:r>
      <w:r w:rsidRPr="001F2EC1">
        <w:rPr>
          <w:rFonts w:ascii="Traditional Arabic" w:hAnsi="Traditional Arabic" w:cs="Traditional Arabic" w:hint="eastAsia"/>
          <w:bCs/>
          <w:sz w:val="24"/>
          <w:szCs w:val="24"/>
          <w:rtl/>
        </w:rPr>
        <w:t>المبدع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3/271.</w:t>
      </w:r>
    </w:p>
  </w:footnote>
  <w:footnote w:id="801">
    <w:p w:rsidR="00DB12E1" w:rsidRDefault="00DB12E1" w:rsidP="00CD69AB">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ابن قيم الجوزية، </w:t>
      </w:r>
      <w:r w:rsidRPr="001F2EC1">
        <w:rPr>
          <w:rStyle w:val="a3"/>
          <w:rFonts w:ascii="Traditional Arabic" w:hAnsi="Traditional Arabic" w:cs="Traditional Arabic" w:hint="eastAsia"/>
          <w:bCs/>
          <w:sz w:val="24"/>
          <w:szCs w:val="24"/>
          <w:vertAlign w:val="baseline"/>
          <w:rtl/>
        </w:rPr>
        <w:t>أحكام</w:t>
      </w:r>
      <w:r w:rsidRPr="001F2EC1">
        <w:rPr>
          <w:rStyle w:val="a3"/>
          <w:rFonts w:ascii="Traditional Arabic" w:hAnsi="Traditional Arabic" w:cs="Traditional Arabic"/>
          <w:bCs/>
          <w:sz w:val="24"/>
          <w:szCs w:val="24"/>
          <w:vertAlign w:val="baseline"/>
          <w:rtl/>
        </w:rPr>
        <w:t xml:space="preserve"> أهل الذمة</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1/1</w:t>
      </w:r>
      <w:r w:rsidRPr="001F2EC1">
        <w:rPr>
          <w:rFonts w:ascii="Traditional Arabic" w:hAnsi="Traditional Arabic" w:cs="Traditional Arabic"/>
          <w:sz w:val="24"/>
          <w:szCs w:val="24"/>
          <w:rtl/>
        </w:rPr>
        <w:t>21</w:t>
      </w:r>
      <w:r w:rsidRPr="001F2EC1">
        <w:rPr>
          <w:rStyle w:val="a3"/>
          <w:rFonts w:ascii="Traditional Arabic" w:hAnsi="Traditional Arabic" w:cs="Traditional Arabic" w:hint="eastAsia"/>
          <w:sz w:val="24"/>
          <w:szCs w:val="24"/>
          <w:vertAlign w:val="baseline"/>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والحسيني</w:t>
      </w:r>
      <w:r w:rsidRPr="001F2EC1">
        <w:rPr>
          <w:rFonts w:ascii="Traditional Arabic" w:hAnsi="Traditional Arabic" w:cs="Traditional Arabic"/>
          <w:sz w:val="24"/>
          <w:szCs w:val="24"/>
          <w:rtl/>
        </w:rPr>
        <w:t xml:space="preserve"> الحصيني، تقي الدين أب</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بكر بن محمد، </w:t>
      </w:r>
      <w:r w:rsidRPr="001F2EC1">
        <w:rPr>
          <w:rFonts w:ascii="Traditional Arabic" w:hAnsi="Traditional Arabic" w:cs="Traditional Arabic" w:hint="eastAsia"/>
          <w:b/>
          <w:bCs/>
          <w:sz w:val="24"/>
          <w:szCs w:val="24"/>
          <w:rtl/>
        </w:rPr>
        <w:t>كفاية</w:t>
      </w:r>
      <w:r w:rsidRPr="001F2EC1">
        <w:rPr>
          <w:rFonts w:ascii="Traditional Arabic" w:hAnsi="Traditional Arabic" w:cs="Traditional Arabic"/>
          <w:b/>
          <w:bCs/>
          <w:sz w:val="24"/>
          <w:szCs w:val="24"/>
          <w:rtl/>
        </w:rPr>
        <w:t xml:space="preserve"> الأخيار في حل غاية</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الاختصار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علي عبد الحميد بلطجي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ومحمد وهبي سليمان، (دمشق: دار الخير، 1994م)، ص512.</w:t>
      </w:r>
    </w:p>
  </w:footnote>
  <w:footnote w:id="802">
    <w:p w:rsidR="00DB12E1" w:rsidRDefault="00DB12E1" w:rsidP="002D6196">
      <w:pPr>
        <w:spacing w:after="0" w:line="240" w:lineRule="auto"/>
        <w:ind w:right="-1276"/>
        <w:jc w:val="both"/>
      </w:pPr>
      <w:r w:rsidRPr="001F2EC1">
        <w:rPr>
          <w:rFonts w:ascii="Traditional Arabic" w:hAnsi="Traditional Arabic" w:cs="Traditional Arabic"/>
          <w:b/>
          <w:sz w:val="24"/>
          <w:szCs w:val="24"/>
          <w:rtl/>
        </w:rPr>
        <w:t>(</w:t>
      </w:r>
      <w:r w:rsidRPr="001F2EC1">
        <w:rPr>
          <w:rFonts w:ascii="Traditional Arabic" w:hAnsi="Traditional Arabic" w:cs="Traditional Arabic"/>
          <w:b/>
          <w:sz w:val="24"/>
          <w:szCs w:val="24"/>
        </w:rPr>
        <w:footnoteRef/>
      </w:r>
      <w:r w:rsidRPr="001F2EC1">
        <w:rPr>
          <w:rFonts w:ascii="Traditional Arabic" w:hAnsi="Traditional Arabic" w:cs="Traditional Arabic"/>
          <w:b/>
          <w:sz w:val="24"/>
          <w:szCs w:val="24"/>
          <w:rtl/>
        </w:rPr>
        <w:t xml:space="preserve">) انظر: الشافعي، </w:t>
      </w:r>
      <w:r w:rsidRPr="001F2EC1">
        <w:rPr>
          <w:rFonts w:ascii="Traditional Arabic" w:hAnsi="Traditional Arabic" w:cs="Traditional Arabic" w:hint="eastAsia"/>
          <w:bCs/>
          <w:sz w:val="24"/>
          <w:szCs w:val="24"/>
          <w:rtl/>
        </w:rPr>
        <w:t>الأم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5/415، وا</w:t>
      </w:r>
      <w:r w:rsidRPr="001F2EC1">
        <w:rPr>
          <w:rFonts w:ascii="Traditional Arabic" w:hAnsi="Traditional Arabic" w:cs="Traditional Arabic" w:hint="eastAsia"/>
          <w:b/>
          <w:sz w:val="24"/>
          <w:szCs w:val="24"/>
          <w:rtl/>
        </w:rPr>
        <w:t>لنووي،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10/316، </w:t>
      </w:r>
      <w:r w:rsidRPr="001F2EC1">
        <w:rPr>
          <w:rFonts w:ascii="Traditional Arabic" w:hAnsi="Traditional Arabic" w:cs="Traditional Arabic" w:hint="eastAsia"/>
          <w:b/>
          <w:sz w:val="24"/>
          <w:szCs w:val="24"/>
          <w:rtl/>
        </w:rPr>
        <w:t>ولنفس</w:t>
      </w:r>
      <w:r w:rsidRPr="001F2EC1">
        <w:rPr>
          <w:rFonts w:ascii="Traditional Arabic" w:hAnsi="Traditional Arabic" w:cs="Traditional Arabic"/>
          <w:b/>
          <w:sz w:val="24"/>
          <w:szCs w:val="24"/>
          <w:rtl/>
        </w:rPr>
        <w:t xml:space="preserve"> المؤلف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المهذب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2/253، والماوردي، </w:t>
      </w:r>
      <w:r w:rsidRPr="001F2EC1">
        <w:rPr>
          <w:rFonts w:ascii="Traditional Arabic" w:hAnsi="Traditional Arabic" w:cs="Traditional Arabic" w:hint="eastAsia"/>
          <w:bCs/>
          <w:sz w:val="24"/>
          <w:szCs w:val="24"/>
          <w:rtl/>
        </w:rPr>
        <w:t>الأحكام</w:t>
      </w:r>
      <w:r w:rsidRPr="001F2EC1">
        <w:rPr>
          <w:rFonts w:ascii="Traditional Arabic" w:hAnsi="Traditional Arabic" w:cs="Traditional Arabic"/>
          <w:bCs/>
          <w:sz w:val="24"/>
          <w:szCs w:val="24"/>
          <w:rtl/>
        </w:rPr>
        <w:t xml:space="preserve"> السلطانية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ص223.</w:t>
      </w:r>
    </w:p>
  </w:footnote>
  <w:footnote w:id="803">
    <w:p w:rsidR="00DB12E1" w:rsidRDefault="00DB12E1" w:rsidP="00CD69AB">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انظر: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13/253، وابن مفلح، </w:t>
      </w:r>
      <w:r w:rsidRPr="001F2EC1">
        <w:rPr>
          <w:rFonts w:ascii="Traditional Arabic" w:hAnsi="Traditional Arabic" w:cs="Traditional Arabic" w:hint="eastAsia"/>
          <w:bCs/>
          <w:sz w:val="24"/>
          <w:szCs w:val="24"/>
          <w:rtl/>
        </w:rPr>
        <w:t>المبدع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3/271-272،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قيم </w:t>
      </w:r>
      <w:r w:rsidRPr="001F2EC1">
        <w:rPr>
          <w:rFonts w:ascii="Traditional Arabic" w:hAnsi="Traditional Arabic" w:cs="Traditional Arabic" w:hint="eastAsia"/>
          <w:sz w:val="24"/>
          <w:szCs w:val="24"/>
          <w:rtl/>
        </w:rPr>
        <w:t>الجوزية،</w:t>
      </w: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hint="eastAsia"/>
          <w:bCs/>
          <w:sz w:val="24"/>
          <w:szCs w:val="24"/>
          <w:vertAlign w:val="baseline"/>
          <w:rtl/>
        </w:rPr>
        <w:t>أحكام</w:t>
      </w:r>
      <w:r w:rsidRPr="001F2EC1">
        <w:rPr>
          <w:rStyle w:val="a3"/>
          <w:rFonts w:ascii="Traditional Arabic" w:hAnsi="Traditional Arabic" w:cs="Traditional Arabic"/>
          <w:bCs/>
          <w:sz w:val="24"/>
          <w:szCs w:val="24"/>
          <w:vertAlign w:val="baseline"/>
          <w:rtl/>
        </w:rPr>
        <w:t xml:space="preserve"> أهل الذمة</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1/1</w:t>
      </w:r>
      <w:r w:rsidRPr="001F2EC1">
        <w:rPr>
          <w:rFonts w:ascii="Traditional Arabic" w:hAnsi="Traditional Arabic" w:cs="Traditional Arabic"/>
          <w:sz w:val="24"/>
          <w:szCs w:val="24"/>
          <w:rtl/>
        </w:rPr>
        <w:t>21</w:t>
      </w:r>
      <w:r w:rsidRPr="001F2EC1">
        <w:rPr>
          <w:rStyle w:val="a3"/>
          <w:rFonts w:ascii="Traditional Arabic" w:hAnsi="Traditional Arabic" w:cs="Traditional Arabic"/>
          <w:sz w:val="24"/>
          <w:szCs w:val="24"/>
          <w:vertAlign w:val="baseline"/>
          <w:rtl/>
        </w:rPr>
        <w:t>.</w:t>
      </w:r>
    </w:p>
  </w:footnote>
  <w:footnote w:id="804">
    <w:p w:rsidR="00DB12E1" w:rsidRDefault="00DB12E1" w:rsidP="00CD69AB">
      <w:pPr>
        <w:spacing w:after="0" w:line="240" w:lineRule="auto"/>
        <w:ind w:right="-851"/>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حزم، </w:t>
      </w:r>
      <w:r w:rsidRPr="001F2EC1">
        <w:rPr>
          <w:rFonts w:ascii="Traditional Arabic" w:hAnsi="Traditional Arabic" w:cs="Traditional Arabic" w:hint="eastAsia"/>
          <w:bCs/>
          <w:sz w:val="24"/>
          <w:szCs w:val="24"/>
          <w:rtl/>
        </w:rPr>
        <w:t>المحلى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5/414.</w:t>
      </w:r>
    </w:p>
  </w:footnote>
  <w:footnote w:id="805">
    <w:p w:rsidR="00DB12E1" w:rsidRDefault="00DB12E1" w:rsidP="00CD69AB">
      <w:pPr>
        <w:autoSpaceDE w:val="0"/>
        <w:autoSpaceDN w:val="0"/>
        <w:adjustRightInd w:val="0"/>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sz w:val="24"/>
          <w:szCs w:val="24"/>
          <w:vertAlign w:val="baseline"/>
          <w:rtl/>
        </w:rPr>
        <w:t>سورة</w:t>
      </w:r>
      <w:r w:rsidRPr="001F2EC1">
        <w:rPr>
          <w:rStyle w:val="a3"/>
          <w:rFonts w:ascii="Traditional Arabic" w:hAnsi="Traditional Arabic" w:cs="Traditional Arabic"/>
          <w:b/>
          <w:sz w:val="24"/>
          <w:szCs w:val="24"/>
          <w:vertAlign w:val="baseline"/>
          <w:rtl/>
        </w:rPr>
        <w:t xml:space="preserve"> ا</w:t>
      </w:r>
      <w:r w:rsidRPr="001F2EC1">
        <w:rPr>
          <w:rStyle w:val="a3"/>
          <w:rFonts w:ascii="Traditional Arabic" w:hAnsi="Traditional Arabic" w:cs="Traditional Arabic" w:hint="eastAsia"/>
          <w:sz w:val="24"/>
          <w:szCs w:val="24"/>
          <w:vertAlign w:val="baseline"/>
          <w:rtl/>
        </w:rPr>
        <w:t>لتوبة،</w:t>
      </w:r>
      <w:r w:rsidRPr="001F2EC1">
        <w:rPr>
          <w:rStyle w:val="a3"/>
          <w:rFonts w:ascii="Traditional Arabic" w:hAnsi="Traditional Arabic" w:cs="Traditional Arabic"/>
          <w:sz w:val="24"/>
          <w:szCs w:val="24"/>
          <w:vertAlign w:val="baseline"/>
          <w:rtl/>
        </w:rPr>
        <w:t xml:space="preserve"> الآية: 29.</w:t>
      </w:r>
    </w:p>
  </w:footnote>
  <w:footnote w:id="806">
    <w:p w:rsidR="00DB12E1" w:rsidRDefault="00DB12E1" w:rsidP="00D41ED5">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الشافعي، </w:t>
      </w:r>
      <w:r w:rsidRPr="001F2EC1">
        <w:rPr>
          <w:rFonts w:ascii="Traditional Arabic" w:hAnsi="Traditional Arabic" w:cs="Traditional Arabic" w:hint="eastAsia"/>
          <w:bCs/>
          <w:sz w:val="24"/>
          <w:szCs w:val="24"/>
          <w:rtl/>
        </w:rPr>
        <w:t>الأم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5/415، والنووي، </w:t>
      </w:r>
      <w:r w:rsidRPr="001F2EC1">
        <w:rPr>
          <w:rFonts w:ascii="Traditional Arabic" w:hAnsi="Traditional Arabic" w:cs="Traditional Arabic" w:hint="eastAsia"/>
          <w:bCs/>
          <w:sz w:val="24"/>
          <w:szCs w:val="24"/>
          <w:rtl/>
        </w:rPr>
        <w:t>روضة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b/>
          <w:sz w:val="24"/>
          <w:szCs w:val="24"/>
          <w:rtl/>
        </w:rPr>
        <w:t xml:space="preserve"> </w:t>
      </w:r>
      <w:r w:rsidRPr="001F2EC1">
        <w:rPr>
          <w:rStyle w:val="a3"/>
          <w:rFonts w:ascii="Traditional Arabic" w:hAnsi="Traditional Arabic" w:cs="Traditional Arabic" w:hint="eastAsia"/>
          <w:b/>
          <w:sz w:val="24"/>
          <w:szCs w:val="24"/>
          <w:vertAlign w:val="baseline"/>
          <w:rtl/>
        </w:rPr>
        <w:t>واب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13/253، 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مفلح، </w:t>
      </w:r>
      <w:r w:rsidRPr="001F2EC1">
        <w:rPr>
          <w:rFonts w:ascii="Traditional Arabic" w:hAnsi="Traditional Arabic" w:cs="Traditional Arabic" w:hint="eastAsia"/>
          <w:bCs/>
          <w:sz w:val="24"/>
          <w:szCs w:val="24"/>
          <w:rtl/>
        </w:rPr>
        <w:t>المبدع</w:t>
      </w:r>
      <w:r w:rsidRPr="001F2EC1">
        <w:rPr>
          <w:rFonts w:ascii="Traditional Arabic" w:hAnsi="Traditional Arabic" w:cs="Traditional Arabic"/>
          <w:b/>
          <w:sz w:val="24"/>
          <w:szCs w:val="24"/>
          <w:rtl/>
        </w:rPr>
        <w:t>.</w:t>
      </w:r>
    </w:p>
  </w:footnote>
  <w:footnote w:id="807">
    <w:p w:rsidR="00DB12E1" w:rsidRDefault="00DB12E1" w:rsidP="000A18B8">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8/65.</w:t>
      </w:r>
    </w:p>
  </w:footnote>
  <w:footnote w:id="808">
    <w:p w:rsidR="00DB12E1" w:rsidRDefault="00DB12E1" w:rsidP="000A18B8">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ال</w:t>
      </w:r>
      <w:r w:rsidRPr="001F2EC1">
        <w:rPr>
          <w:rFonts w:ascii="Traditional Arabic" w:hAnsi="Traditional Arabic" w:cs="Traditional Arabic" w:hint="eastAsia"/>
          <w:b/>
          <w:sz w:val="24"/>
          <w:szCs w:val="24"/>
          <w:rtl/>
        </w:rPr>
        <w:t>مرجع</w:t>
      </w:r>
      <w:r w:rsidRPr="001F2EC1">
        <w:rPr>
          <w:rFonts w:ascii="Traditional Arabic" w:hAnsi="Traditional Arabic" w:cs="Traditional Arabic"/>
          <w:b/>
          <w:sz w:val="24"/>
          <w:szCs w:val="24"/>
          <w:rtl/>
        </w:rPr>
        <w:t xml:space="preserve"> السابق، 8/57.</w:t>
      </w:r>
    </w:p>
  </w:footnote>
  <w:footnote w:id="809">
    <w:p w:rsidR="00DB12E1" w:rsidRDefault="00DB12E1" w:rsidP="000A18B8">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sz w:val="24"/>
          <w:szCs w:val="24"/>
          <w:rtl/>
        </w:rPr>
        <w:t>الكاساني</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بدائع الصنائع، </w:t>
      </w:r>
      <w:r w:rsidRPr="001F2EC1">
        <w:rPr>
          <w:rFonts w:ascii="Traditional Arabic" w:hAnsi="Traditional Arabic" w:cs="Traditional Arabic"/>
          <w:b/>
          <w:sz w:val="24"/>
          <w:szCs w:val="24"/>
          <w:rtl/>
        </w:rPr>
        <w:t xml:space="preserve">10/248، والزيلعي، </w:t>
      </w:r>
      <w:r w:rsidRPr="001F2EC1">
        <w:rPr>
          <w:rFonts w:ascii="Traditional Arabic" w:hAnsi="Traditional Arabic" w:cs="Traditional Arabic" w:hint="eastAsia"/>
          <w:bCs/>
          <w:sz w:val="24"/>
          <w:szCs w:val="24"/>
          <w:rtl/>
        </w:rPr>
        <w:t>تبيين</w:t>
      </w:r>
      <w:r w:rsidRPr="001F2EC1">
        <w:rPr>
          <w:rFonts w:ascii="Traditional Arabic" w:hAnsi="Traditional Arabic" w:cs="Traditional Arabic"/>
          <w:bCs/>
          <w:sz w:val="24"/>
          <w:szCs w:val="24"/>
          <w:rtl/>
        </w:rPr>
        <w:t xml:space="preserve"> الحقائق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6/103.</w:t>
      </w:r>
    </w:p>
  </w:footnote>
  <w:footnote w:id="810">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البقرة،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178.</w:t>
      </w:r>
    </w:p>
  </w:footnote>
  <w:footnote w:id="811">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لكاساني،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بدائع</w:t>
      </w:r>
      <w:r w:rsidRPr="001F2EC1">
        <w:rPr>
          <w:rFonts w:ascii="Traditional Arabic" w:hAnsi="Traditional Arabic" w:cs="Traditional Arabic"/>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10/258.</w:t>
      </w:r>
    </w:p>
  </w:footnote>
  <w:footnote w:id="812">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صحيح</w:t>
      </w:r>
      <w:r w:rsidRPr="001F2EC1">
        <w:rPr>
          <w:rFonts w:ascii="Traditional Arabic" w:hAnsi="Traditional Arabic" w:cs="Traditional Arabic"/>
          <w:b/>
          <w:bCs/>
          <w:sz w:val="24"/>
          <w:szCs w:val="24"/>
          <w:rtl/>
        </w:rPr>
        <w:t xml:space="preserve"> البخاري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الجهاد والسّير، بَاب فَكَاك الأسير، 4/84، رقم 3047.</w:t>
      </w:r>
    </w:p>
  </w:footnote>
  <w:footnote w:id="813">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البقرة،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178.</w:t>
      </w:r>
    </w:p>
  </w:footnote>
  <w:footnote w:id="814">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البقرة،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ا</w:t>
      </w:r>
      <w:r w:rsidRPr="001F2EC1">
        <w:rPr>
          <w:rFonts w:ascii="Traditional Arabic" w:hAnsi="Traditional Arabic" w:cs="Traditional Arabic" w:hint="eastAsia"/>
          <w:b/>
          <w:sz w:val="24"/>
          <w:szCs w:val="24"/>
          <w:rtl/>
        </w:rPr>
        <w:t>لآية</w:t>
      </w:r>
      <w:r w:rsidRPr="001F2EC1">
        <w:rPr>
          <w:rFonts w:ascii="Traditional Arabic" w:hAnsi="Traditional Arabic" w:cs="Traditional Arabic"/>
          <w:b/>
          <w:sz w:val="24"/>
          <w:szCs w:val="24"/>
          <w:rtl/>
        </w:rPr>
        <w:t>: 178.</w:t>
      </w:r>
    </w:p>
  </w:footnote>
  <w:footnote w:id="815">
    <w:p w:rsidR="00DB12E1" w:rsidRDefault="00DB12E1" w:rsidP="006E7FA8">
      <w:pPr>
        <w:autoSpaceDE w:val="0"/>
        <w:autoSpaceDN w:val="0"/>
        <w:adjustRightInd w:val="0"/>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w:t>
      </w:r>
      <w:r w:rsidRPr="006E7FA8">
        <w:rPr>
          <w:rFonts w:ascii="Traditional Arabic" w:hAnsi="Traditional Arabic" w:cs="Traditional Arabic" w:hint="eastAsia"/>
          <w:bCs/>
          <w:sz w:val="24"/>
          <w:szCs w:val="24"/>
          <w:rtl/>
        </w:rPr>
        <w:t>أخرجه</w:t>
      </w:r>
      <w:r>
        <w:rPr>
          <w:rFonts w:ascii="Traditional Arabic" w:hAnsi="Traditional Arabic"/>
          <w:b/>
          <w:sz w:val="24"/>
          <w:szCs w:val="24"/>
          <w:rtl/>
        </w:rPr>
        <w:t xml:space="preserve"> </w:t>
      </w:r>
      <w:r w:rsidRPr="001F2EC1">
        <w:rPr>
          <w:rFonts w:ascii="Traditional Arabic" w:hAnsi="Traditional Arabic" w:cs="Traditional Arabic" w:hint="eastAsia"/>
          <w:bCs/>
          <w:sz w:val="24"/>
          <w:szCs w:val="24"/>
          <w:rtl/>
        </w:rPr>
        <w:t>ابن</w:t>
      </w:r>
      <w:r w:rsidRPr="001F2EC1">
        <w:rPr>
          <w:rFonts w:ascii="Traditional Arabic" w:hAnsi="Traditional Arabic" w:cs="Traditional Arabic"/>
          <w:bCs/>
          <w:sz w:val="24"/>
          <w:szCs w:val="24"/>
          <w:rtl/>
        </w:rPr>
        <w:t xml:space="preserve"> أبي شيبة</w:t>
      </w:r>
      <w:r>
        <w:rPr>
          <w:rFonts w:ascii="Traditional Arabic" w:hAnsi="Traditional Arabic" w:cs="Traditional Arabic"/>
          <w:bCs/>
          <w:sz w:val="24"/>
          <w:szCs w:val="24"/>
          <w:rtl/>
        </w:rPr>
        <w:t xml:space="preserve"> في سننه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الديـا</w:t>
      </w:r>
      <w:r w:rsidRPr="001F2EC1">
        <w:rPr>
          <w:rFonts w:ascii="Traditional Arabic" w:hAnsi="Traditional Arabic" w:cs="Traditional Arabic" w:hint="eastAsia"/>
          <w:b/>
          <w:sz w:val="24"/>
          <w:szCs w:val="24"/>
          <w:rtl/>
        </w:rPr>
        <w:t>ت،</w:t>
      </w:r>
      <w:r w:rsidRPr="001F2EC1">
        <w:rPr>
          <w:rFonts w:ascii="Traditional Arabic" w:hAnsi="Traditional Arabic" w:cs="Traditional Arabic"/>
          <w:b/>
          <w:sz w:val="24"/>
          <w:szCs w:val="24"/>
          <w:rtl/>
        </w:rPr>
        <w:t xml:space="preserve"> باب من قال: إذا قتل الذمي المسلم قتل به، 5/408، رقم 27460، </w:t>
      </w:r>
      <w:r w:rsidRPr="001F2EC1">
        <w:rPr>
          <w:rFonts w:ascii="Traditional Arabic" w:hAnsi="Traditional Arabic" w:cs="Traditional Arabic" w:hint="eastAsia"/>
          <w:b/>
          <w:sz w:val="24"/>
          <w:szCs w:val="24"/>
          <w:rtl/>
        </w:rPr>
        <w:t>والبيهقي</w:t>
      </w:r>
      <w:r>
        <w:rPr>
          <w:rFonts w:ascii="Traditional Arabic" w:hAnsi="Traditional Arabic" w:cs="Traditional Arabic"/>
          <w:bCs/>
          <w:sz w:val="24"/>
          <w:szCs w:val="24"/>
          <w:rtl/>
        </w:rPr>
        <w:t xml:space="preserve"> في</w:t>
      </w:r>
      <w:r w:rsidRPr="001F2EC1">
        <w:rPr>
          <w:rFonts w:ascii="Traditional Arabic" w:hAnsi="Traditional Arabic" w:cs="Traditional Arabic"/>
          <w:bCs/>
          <w:sz w:val="24"/>
          <w:szCs w:val="24"/>
          <w:rtl/>
        </w:rPr>
        <w:t xml:space="preserve"> السنن الصغرى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الجراح،</w:t>
      </w:r>
      <w:r w:rsidRPr="001F2EC1">
        <w:rPr>
          <w:rFonts w:ascii="Traditional Arabic" w:hAnsi="Traditional Arabic" w:cs="Traditional Arabic"/>
          <w:sz w:val="14"/>
          <w:szCs w:val="14"/>
          <w:rtl/>
        </w:rPr>
        <w:t xml:space="preserve"> </w:t>
      </w:r>
      <w:r w:rsidRPr="001F2EC1">
        <w:rPr>
          <w:rFonts w:ascii="Traditional Arabic" w:hAnsi="Traditional Arabic" w:cs="Traditional Arabic" w:hint="eastAsia"/>
          <w:sz w:val="24"/>
          <w:szCs w:val="24"/>
          <w:rtl/>
        </w:rPr>
        <w:t>باب</w:t>
      </w:r>
      <w:r w:rsidRPr="001F2EC1">
        <w:rPr>
          <w:rFonts w:ascii="Traditional Arabic" w:hAnsi="Traditional Arabic" w:cs="Traditional Arabic"/>
          <w:sz w:val="24"/>
          <w:szCs w:val="24"/>
          <w:rtl/>
        </w:rPr>
        <w:t xml:space="preserve"> لا يقتل مؤمن بكافر</w:t>
      </w:r>
      <w:r w:rsidRPr="001F2EC1">
        <w:rPr>
          <w:rFonts w:ascii="Traditional Arabic" w:hAnsi="Traditional Arabic" w:cs="Traditional Arabic" w:hint="eastAsia"/>
          <w:sz w:val="24"/>
          <w:szCs w:val="24"/>
          <w:rtl/>
        </w:rPr>
        <w:t>،</w:t>
      </w:r>
      <w:r w:rsidRPr="001F2EC1">
        <w:rPr>
          <w:rFonts w:ascii="Traditional Arabic" w:hAnsi="Traditional Arabic" w:cs="Traditional Arabic"/>
          <w:b/>
          <w:sz w:val="24"/>
          <w:szCs w:val="24"/>
          <w:rtl/>
        </w:rPr>
        <w:t xml:space="preserve"> 3/209، رقم2323</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والحديث منقطعٌ، وراويه ليس بثقةٍ، انظر: ابن عبد الهادي، شمس الدين محمد بن أحمد، </w:t>
      </w:r>
      <w:r w:rsidRPr="001F2EC1">
        <w:rPr>
          <w:rFonts w:ascii="Traditional Arabic" w:hAnsi="Traditional Arabic" w:cs="Traditional Arabic" w:hint="eastAsia"/>
          <w:b/>
          <w:bCs/>
          <w:sz w:val="24"/>
          <w:szCs w:val="24"/>
          <w:rtl/>
        </w:rPr>
        <w:t>تنقيح</w:t>
      </w:r>
      <w:r w:rsidRPr="001F2EC1">
        <w:rPr>
          <w:rFonts w:ascii="Traditional Arabic" w:hAnsi="Traditional Arabic" w:cs="Traditional Arabic"/>
          <w:b/>
          <w:bCs/>
          <w:sz w:val="24"/>
          <w:szCs w:val="24"/>
          <w:rtl/>
        </w:rPr>
        <w:t xml:space="preserve"> التحقيق في أحاديث التعليق، </w:t>
      </w:r>
      <w:r w:rsidRPr="001F2EC1">
        <w:rPr>
          <w:rFonts w:ascii="Traditional Arabic" w:hAnsi="Traditional Arabic" w:cs="Traditional Arabic" w:hint="eastAsia"/>
          <w:sz w:val="24"/>
          <w:szCs w:val="24"/>
          <w:rtl/>
        </w:rPr>
        <w:t>تحقيق</w:t>
      </w:r>
      <w:r w:rsidRPr="001F2EC1">
        <w:rPr>
          <w:rFonts w:ascii="Traditional Arabic" w:hAnsi="Traditional Arabic" w:cs="Traditional Arabic"/>
          <w:sz w:val="24"/>
          <w:szCs w:val="24"/>
          <w:rtl/>
        </w:rPr>
        <w:t>: سامي محمد جاد الله، وعبد العزيز ناصر الخباني، ط1، (الرياض: أضواء السلف، 1428هـ-2007م)،</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4/463.</w:t>
      </w:r>
    </w:p>
  </w:footnote>
  <w:footnote w:id="816">
    <w:p w:rsidR="00DB12E1" w:rsidRDefault="00DB12E1" w:rsidP="004618AF">
      <w:pPr>
        <w:autoSpaceDE w:val="0"/>
        <w:autoSpaceDN w:val="0"/>
        <w:adjustRightInd w:val="0"/>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عبد الرحمن بن البيلماني، م</w:t>
      </w:r>
      <w:r w:rsidRPr="001F2EC1">
        <w:rPr>
          <w:rFonts w:ascii="Traditional Arabic" w:hAnsi="Traditional Arabic" w:cs="Traditional Arabic" w:hint="eastAsia"/>
          <w:b/>
          <w:sz w:val="24"/>
          <w:szCs w:val="24"/>
          <w:rtl/>
        </w:rPr>
        <w:t>ولى</w:t>
      </w:r>
      <w:r w:rsidRPr="001F2EC1">
        <w:rPr>
          <w:rFonts w:ascii="Traditional Arabic" w:hAnsi="Traditional Arabic" w:cs="Traditional Arabic"/>
          <w:b/>
          <w:sz w:val="24"/>
          <w:szCs w:val="24"/>
          <w:rtl/>
        </w:rPr>
        <w:t xml:space="preserve"> عمر بن الخطاب </w:t>
      </w:r>
      <w:r w:rsidRPr="001F2EC1">
        <w:rPr>
          <w:rFonts w:ascii="AGA Arabesque" w:hAnsi="AGA Arabesque" w:cs="Traditional Arabic"/>
          <w:bCs/>
          <w:sz w:val="24"/>
          <w:szCs w:val="24"/>
        </w:rPr>
        <w:sym w:font="AGA Arabesque" w:char="F074"/>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يروي عن ابن عمر</w:t>
      </w:r>
      <w:r w:rsidRPr="001F2EC1">
        <w:rPr>
          <w:rFonts w:ascii="AGA Arabesque" w:hAnsi="AGA Arabesque" w:cs="Traditional Arabic"/>
          <w:bCs/>
          <w:sz w:val="24"/>
          <w:szCs w:val="24"/>
        </w:rPr>
        <w:sym w:font="AGA Arabesque" w:char="F074"/>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مات في أو</w:t>
      </w:r>
      <w:r w:rsidRPr="001F2EC1">
        <w:rPr>
          <w:rFonts w:ascii="Traditional Arabic" w:hAnsi="Traditional Arabic" w:cs="Traditional Arabic" w:hint="eastAsia"/>
          <w:b/>
          <w:sz w:val="24"/>
          <w:szCs w:val="24"/>
          <w:rtl/>
        </w:rPr>
        <w:t>ّل</w:t>
      </w:r>
      <w:r w:rsidRPr="001F2EC1">
        <w:rPr>
          <w:rFonts w:ascii="Traditional Arabic" w:hAnsi="Traditional Arabic" w:cs="Traditional Arabic"/>
          <w:b/>
          <w:sz w:val="24"/>
          <w:szCs w:val="24"/>
          <w:rtl/>
        </w:rPr>
        <w:t xml:space="preserve"> ولاية الوليد بن عبد الملك، قيل: إنه كان ليّنًا، وقيل: لا يجب أن يعتبر بشيء من حديثه إذا كان من رواية ابنه؛ لأن ابنه محمد بن عبد الرحمن يضع على أبيه العجائب. انظر: الرازي، </w:t>
      </w:r>
      <w:r w:rsidRPr="001F2EC1">
        <w:rPr>
          <w:rFonts w:ascii="Traditional Arabic" w:hAnsi="Traditional Arabic" w:cs="Traditional Arabic" w:hint="eastAsia"/>
          <w:bCs/>
          <w:sz w:val="24"/>
          <w:szCs w:val="24"/>
          <w:rtl/>
        </w:rPr>
        <w:t>الجرح</w:t>
      </w:r>
      <w:r w:rsidRPr="001F2EC1">
        <w:rPr>
          <w:rFonts w:ascii="Traditional Arabic" w:hAnsi="Traditional Arabic" w:cs="Traditional Arabic"/>
          <w:bCs/>
          <w:sz w:val="24"/>
          <w:szCs w:val="24"/>
          <w:rtl/>
        </w:rPr>
        <w:t xml:space="preserve"> وا</w:t>
      </w:r>
      <w:r w:rsidRPr="001F2EC1">
        <w:rPr>
          <w:rFonts w:ascii="Traditional Arabic" w:hAnsi="Traditional Arabic" w:cs="Traditional Arabic" w:hint="eastAsia"/>
          <w:bCs/>
          <w:sz w:val="24"/>
          <w:szCs w:val="24"/>
          <w:rtl/>
        </w:rPr>
        <w:t>لتعديل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5/216، وابن حبّان، </w:t>
      </w:r>
      <w:r w:rsidRPr="001F2EC1">
        <w:rPr>
          <w:rFonts w:ascii="Traditional Arabic" w:hAnsi="Traditional Arabic" w:cs="Traditional Arabic" w:hint="eastAsia"/>
          <w:bCs/>
          <w:sz w:val="24"/>
          <w:szCs w:val="24"/>
          <w:rtl/>
        </w:rPr>
        <w:t>الثّقات</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5/91.</w:t>
      </w:r>
    </w:p>
  </w:footnote>
  <w:footnote w:id="817">
    <w:p w:rsidR="00DB12E1" w:rsidRDefault="00DB12E1" w:rsidP="004618AF">
      <w:pPr>
        <w:spacing w:after="0" w:line="240" w:lineRule="auto"/>
        <w:ind w:right="-1134"/>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شمس الحق العظيم أبادي،</w:t>
      </w:r>
      <w:r w:rsidRPr="001F2EC1">
        <w:rPr>
          <w:rFonts w:ascii="Traditional Arabic" w:hAnsi="Traditional Arabic" w:cs="Traditional Arabic"/>
          <w:bCs/>
          <w:sz w:val="24"/>
          <w:szCs w:val="24"/>
          <w:rtl/>
        </w:rPr>
        <w:t xml:space="preserve"> عون المعبود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سنن أبي داود،</w:t>
      </w:r>
      <w:r w:rsidRPr="001F2EC1">
        <w:rPr>
          <w:rFonts w:ascii="Traditional Arabic" w:hAnsi="Traditional Arabic" w:cs="Traditional Arabic"/>
          <w:b/>
          <w:sz w:val="24"/>
          <w:szCs w:val="24"/>
          <w:rtl/>
        </w:rPr>
        <w:t xml:space="preserve"> مع شرح الحافظ ابن قيم الجوزية، تحقيق: عبد الرحمن محمد عثمان، ط2، (المدينة المنورة: المكتبة السلفية، 1388هـ-1968م)، 12/</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263.</w:t>
      </w:r>
    </w:p>
  </w:footnote>
  <w:footnote w:id="818">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الماوردي، </w:t>
      </w:r>
      <w:r w:rsidRPr="001F2EC1">
        <w:rPr>
          <w:rStyle w:val="a3"/>
          <w:rFonts w:ascii="Traditional Arabic" w:hAnsi="Traditional Arabic" w:cs="Traditional Arabic" w:hint="eastAsia"/>
          <w:bCs/>
          <w:sz w:val="24"/>
          <w:szCs w:val="24"/>
          <w:vertAlign w:val="baseline"/>
          <w:rtl/>
        </w:rPr>
        <w:t>ال</w:t>
      </w:r>
      <w:r w:rsidRPr="001F2EC1">
        <w:rPr>
          <w:rFonts w:ascii="Traditional Arabic" w:hAnsi="Traditional Arabic" w:cs="Traditional Arabic" w:hint="eastAsia"/>
          <w:bCs/>
          <w:sz w:val="24"/>
          <w:szCs w:val="24"/>
          <w:rtl/>
        </w:rPr>
        <w:t>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12/14.</w:t>
      </w:r>
    </w:p>
  </w:footnote>
  <w:footnote w:id="819">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ابن</w:t>
      </w:r>
      <w:r w:rsidRPr="001F2EC1">
        <w:rPr>
          <w:rFonts w:ascii="Traditional Arabic" w:hAnsi="Traditional Arabic" w:cs="Traditional Arabic"/>
          <w:b/>
          <w:sz w:val="24"/>
          <w:szCs w:val="24"/>
          <w:rtl/>
        </w:rPr>
        <w:t xml:space="preserve"> عبد البر، </w:t>
      </w:r>
      <w:r w:rsidRPr="001F2EC1">
        <w:rPr>
          <w:rFonts w:ascii="Traditional Arabic" w:hAnsi="Traditional Arabic" w:cs="Traditional Arabic" w:hint="eastAsia"/>
          <w:bCs/>
          <w:sz w:val="24"/>
          <w:szCs w:val="24"/>
          <w:rtl/>
        </w:rPr>
        <w:t>الاستذكار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8/122.</w:t>
      </w:r>
    </w:p>
  </w:footnote>
  <w:footnote w:id="820">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ال</w:t>
      </w:r>
      <w:r w:rsidRPr="001F2EC1">
        <w:rPr>
          <w:rFonts w:ascii="Traditional Arabic" w:hAnsi="Traditional Arabic" w:cs="Traditional Arabic" w:hint="eastAsia"/>
          <w:b/>
          <w:sz w:val="24"/>
          <w:szCs w:val="24"/>
          <w:rtl/>
        </w:rPr>
        <w:t>مرجع</w:t>
      </w:r>
      <w:r w:rsidRPr="001F2EC1">
        <w:rPr>
          <w:rFonts w:ascii="Traditional Arabic" w:hAnsi="Traditional Arabic" w:cs="Traditional Arabic"/>
          <w:b/>
          <w:sz w:val="24"/>
          <w:szCs w:val="24"/>
          <w:rtl/>
        </w:rPr>
        <w:t xml:space="preserve"> السابق.</w:t>
      </w:r>
    </w:p>
  </w:footnote>
  <w:footnote w:id="821">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عبد البر،</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ال</w:t>
      </w:r>
      <w:r w:rsidRPr="001F2EC1">
        <w:rPr>
          <w:rFonts w:ascii="Traditional Arabic" w:hAnsi="Traditional Arabic" w:cs="Traditional Arabic" w:hint="eastAsia"/>
          <w:bCs/>
          <w:sz w:val="24"/>
          <w:szCs w:val="24"/>
          <w:rtl/>
        </w:rPr>
        <w:t>كافي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2/1095، والقرافي، </w:t>
      </w:r>
      <w:r w:rsidRPr="001F2EC1">
        <w:rPr>
          <w:rFonts w:ascii="Traditional Arabic" w:hAnsi="Traditional Arabic" w:cs="Traditional Arabic" w:hint="eastAsia"/>
          <w:bCs/>
          <w:sz w:val="24"/>
          <w:szCs w:val="24"/>
          <w:rtl/>
        </w:rPr>
        <w:t>الذخيرة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12/320.</w:t>
      </w:r>
    </w:p>
  </w:footnote>
  <w:footnote w:id="822">
    <w:p w:rsidR="00DB12E1" w:rsidRDefault="00DB12E1" w:rsidP="003B17C3">
      <w:pPr>
        <w:spacing w:after="0" w:line="240" w:lineRule="auto"/>
        <w:ind w:right="-993"/>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الماور</w:t>
      </w:r>
      <w:r w:rsidRPr="001F2EC1">
        <w:rPr>
          <w:rStyle w:val="a3"/>
          <w:rFonts w:ascii="Traditional Arabic" w:hAnsi="Traditional Arabic" w:cs="Traditional Arabic" w:hint="eastAsia"/>
          <w:b/>
          <w:sz w:val="24"/>
          <w:szCs w:val="24"/>
          <w:vertAlign w:val="baseline"/>
          <w:rtl/>
        </w:rPr>
        <w:t>دي،</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ال</w:t>
      </w:r>
      <w:r w:rsidRPr="001F2EC1">
        <w:rPr>
          <w:rFonts w:ascii="Traditional Arabic" w:hAnsi="Traditional Arabic" w:cs="Traditional Arabic" w:hint="eastAsia"/>
          <w:bCs/>
          <w:sz w:val="24"/>
          <w:szCs w:val="24"/>
          <w:rtl/>
        </w:rPr>
        <w:t>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12/11، والشربيني، </w:t>
      </w:r>
      <w:r w:rsidRPr="001F2EC1">
        <w:rPr>
          <w:rFonts w:ascii="Traditional Arabic" w:hAnsi="Traditional Arabic" w:cs="Traditional Arabic" w:hint="eastAsia"/>
          <w:bCs/>
          <w:sz w:val="24"/>
          <w:szCs w:val="24"/>
          <w:rtl/>
        </w:rPr>
        <w:t>الإقناع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2/499، و</w:t>
      </w:r>
      <w:r w:rsidRPr="001F2EC1">
        <w:rPr>
          <w:rFonts w:ascii="Traditional Arabic" w:hAnsi="Traditional Arabic" w:cs="Traditional Arabic" w:hint="eastAsia"/>
          <w:sz w:val="24"/>
          <w:szCs w:val="24"/>
          <w:rtl/>
        </w:rPr>
        <w:t>الشيرازي،</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إبراهيم</w:t>
      </w:r>
      <w:r w:rsidRPr="001F2EC1">
        <w:rPr>
          <w:rFonts w:ascii="Traditional Arabic" w:hAnsi="Traditional Arabic" w:cs="Traditional Arabic"/>
          <w:sz w:val="24"/>
          <w:szCs w:val="24"/>
          <w:rtl/>
        </w:rPr>
        <w:t xml:space="preserve"> بن علي بن </w:t>
      </w:r>
      <w:r w:rsidRPr="001F2EC1">
        <w:rPr>
          <w:rFonts w:ascii="Traditional Arabic" w:hAnsi="Traditional Arabic" w:cs="Traditional Arabic" w:hint="eastAsia"/>
          <w:sz w:val="24"/>
          <w:szCs w:val="24"/>
          <w:rtl/>
        </w:rPr>
        <w:t>يوسف،</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المهذب</w:t>
      </w:r>
      <w:r w:rsidRPr="001F2EC1">
        <w:rPr>
          <w:rFonts w:ascii="Traditional Arabic" w:hAnsi="Traditional Arabic" w:cs="Traditional Arabic"/>
          <w:sz w:val="24"/>
          <w:szCs w:val="24"/>
          <w:rtl/>
        </w:rPr>
        <w:t xml:space="preserve"> في فق</w:t>
      </w:r>
      <w:r w:rsidRPr="001F2EC1">
        <w:rPr>
          <w:rFonts w:ascii="Traditional Arabic" w:hAnsi="Traditional Arabic" w:cs="Traditional Arabic" w:hint="eastAsia"/>
          <w:sz w:val="24"/>
          <w:szCs w:val="24"/>
          <w:rtl/>
        </w:rPr>
        <w:t>ه</w:t>
      </w:r>
      <w:r w:rsidRPr="001F2EC1">
        <w:rPr>
          <w:rFonts w:ascii="Traditional Arabic" w:hAnsi="Traditional Arabic" w:cs="Traditional Arabic"/>
          <w:sz w:val="24"/>
          <w:szCs w:val="24"/>
          <w:rtl/>
        </w:rPr>
        <w:t xml:space="preserve"> الإمام </w:t>
      </w:r>
      <w:r w:rsidRPr="001F2EC1">
        <w:rPr>
          <w:rFonts w:ascii="Traditional Arabic" w:hAnsi="Traditional Arabic" w:cs="Traditional Arabic" w:hint="eastAsia"/>
          <w:sz w:val="24"/>
          <w:szCs w:val="24"/>
          <w:rtl/>
        </w:rPr>
        <w:t>الشافعي،</w:t>
      </w:r>
      <w:r w:rsidRPr="001F2EC1">
        <w:rPr>
          <w:rFonts w:ascii="Traditional Arabic" w:hAnsi="Traditional Arabic" w:cs="Traditional Arabic"/>
          <w:sz w:val="24"/>
          <w:szCs w:val="24"/>
          <w:rtl/>
        </w:rPr>
        <w:t xml:space="preserve"> (بيروت: دار الفكر)، </w:t>
      </w:r>
      <w:r w:rsidRPr="001F2EC1">
        <w:rPr>
          <w:rFonts w:ascii="Traditional Arabic" w:hAnsi="Traditional Arabic" w:cs="Traditional Arabic"/>
          <w:b/>
          <w:sz w:val="24"/>
          <w:szCs w:val="24"/>
          <w:rtl/>
        </w:rPr>
        <w:t>2/173</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والنووي،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9/150، </w:t>
      </w:r>
      <w:r w:rsidRPr="001F2EC1">
        <w:rPr>
          <w:rFonts w:ascii="Traditional Arabic" w:hAnsi="Traditional Arabic" w:cs="Traditional Arabic" w:hint="eastAsia"/>
          <w:b/>
          <w:sz w:val="24"/>
          <w:szCs w:val="24"/>
          <w:rtl/>
        </w:rPr>
        <w:t>ومحمد</w:t>
      </w:r>
      <w:r w:rsidRPr="001F2EC1">
        <w:rPr>
          <w:rFonts w:ascii="Traditional Arabic" w:hAnsi="Traditional Arabic" w:cs="Traditional Arabic"/>
          <w:b/>
          <w:sz w:val="24"/>
          <w:szCs w:val="24"/>
          <w:rtl/>
        </w:rPr>
        <w:t xml:space="preserve"> شطا، </w:t>
      </w:r>
      <w:r w:rsidRPr="001F2EC1">
        <w:rPr>
          <w:rFonts w:ascii="Traditional Arabic" w:hAnsi="Traditional Arabic" w:cs="Traditional Arabic" w:hint="eastAsia"/>
          <w:bCs/>
          <w:sz w:val="24"/>
          <w:szCs w:val="24"/>
          <w:rtl/>
        </w:rPr>
        <w:t>إعانة</w:t>
      </w:r>
      <w:r w:rsidRPr="001F2EC1">
        <w:rPr>
          <w:rFonts w:ascii="Traditional Arabic" w:hAnsi="Traditional Arabic" w:cs="Traditional Arabic"/>
          <w:bCs/>
          <w:sz w:val="24"/>
          <w:szCs w:val="24"/>
          <w:rtl/>
        </w:rPr>
        <w:t xml:space="preserve"> الطالبين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4/118.</w:t>
      </w:r>
    </w:p>
  </w:footnote>
  <w:footnote w:id="823">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قدامة،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11/465، و</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الزر</w:t>
      </w:r>
      <w:r w:rsidRPr="001F2EC1">
        <w:rPr>
          <w:rFonts w:ascii="Traditional Arabic" w:hAnsi="Traditional Arabic" w:cs="Traditional Arabic" w:hint="eastAsia"/>
          <w:bCs/>
          <w:sz w:val="24"/>
          <w:szCs w:val="24"/>
          <w:rtl/>
        </w:rPr>
        <w:t>كشي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3/9.</w:t>
      </w:r>
    </w:p>
  </w:footnote>
  <w:footnote w:id="824">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حزم، </w:t>
      </w:r>
      <w:r w:rsidRPr="001F2EC1">
        <w:rPr>
          <w:rFonts w:ascii="Traditional Arabic" w:hAnsi="Traditional Arabic" w:cs="Traditional Arabic" w:hint="eastAsia"/>
          <w:bCs/>
          <w:sz w:val="24"/>
          <w:szCs w:val="24"/>
          <w:rtl/>
        </w:rPr>
        <w:t>المحلى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10/220.</w:t>
      </w:r>
    </w:p>
  </w:footnote>
  <w:footnote w:id="825">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الحشر،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20.</w:t>
      </w:r>
    </w:p>
  </w:footnote>
  <w:footnote w:id="826">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القلم، الآية: 35.</w:t>
      </w:r>
    </w:p>
  </w:footnote>
  <w:footnote w:id="827">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الماوردي، </w:t>
      </w:r>
      <w:r w:rsidRPr="001F2EC1">
        <w:rPr>
          <w:rStyle w:val="a3"/>
          <w:rFonts w:ascii="Traditional Arabic" w:hAnsi="Traditional Arabic" w:cs="Traditional Arabic" w:hint="eastAsia"/>
          <w:bCs/>
          <w:sz w:val="24"/>
          <w:szCs w:val="24"/>
          <w:vertAlign w:val="baseline"/>
          <w:rtl/>
        </w:rPr>
        <w:t>ال</w:t>
      </w:r>
      <w:r w:rsidRPr="001F2EC1">
        <w:rPr>
          <w:rFonts w:ascii="Traditional Arabic" w:hAnsi="Traditional Arabic" w:cs="Traditional Arabic" w:hint="eastAsia"/>
          <w:bCs/>
          <w:sz w:val="24"/>
          <w:szCs w:val="24"/>
          <w:rtl/>
        </w:rPr>
        <w:t>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12/11.</w:t>
      </w:r>
    </w:p>
  </w:footnote>
  <w:footnote w:id="828">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الحشر، </w:t>
      </w:r>
      <w:r w:rsidRPr="001F2EC1">
        <w:rPr>
          <w:rFonts w:ascii="Traditional Arabic" w:hAnsi="Traditional Arabic" w:cs="Traditional Arabic" w:hint="eastAsia"/>
          <w:b/>
          <w:sz w:val="24"/>
          <w:szCs w:val="24"/>
          <w:rtl/>
        </w:rPr>
        <w:t>من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الآية</w:t>
      </w:r>
      <w:r w:rsidRPr="001F2EC1">
        <w:rPr>
          <w:rFonts w:ascii="Traditional Arabic" w:hAnsi="Traditional Arabic" w:cs="Traditional Arabic"/>
          <w:b/>
          <w:sz w:val="24"/>
          <w:szCs w:val="24"/>
          <w:rtl/>
        </w:rPr>
        <w:t>: 20.</w:t>
      </w:r>
    </w:p>
  </w:footnote>
  <w:footnote w:id="829">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ال</w:t>
      </w:r>
      <w:r w:rsidRPr="001F2EC1">
        <w:rPr>
          <w:rFonts w:ascii="Traditional Arabic" w:hAnsi="Traditional Arabic" w:cs="Traditional Arabic" w:hint="eastAsia"/>
          <w:b/>
          <w:sz w:val="24"/>
          <w:szCs w:val="24"/>
          <w:rtl/>
        </w:rPr>
        <w:t>زيلعي،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تبيين</w:t>
      </w:r>
      <w:r w:rsidRPr="001F2EC1">
        <w:rPr>
          <w:rFonts w:ascii="Traditional Arabic" w:hAnsi="Traditional Arabic" w:cs="Traditional Arabic"/>
          <w:bCs/>
          <w:sz w:val="24"/>
          <w:szCs w:val="24"/>
          <w:rtl/>
        </w:rPr>
        <w:t xml:space="preserve"> الحقائق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6/105.</w:t>
      </w:r>
    </w:p>
  </w:footnote>
  <w:footnote w:id="830">
    <w:p w:rsidR="00DB12E1" w:rsidRDefault="00DB12E1" w:rsidP="006E7FA8">
      <w:pPr>
        <w:spacing w:after="0" w:line="240" w:lineRule="auto"/>
        <w:ind w:right="-1276"/>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bCs/>
          <w:sz w:val="24"/>
          <w:szCs w:val="24"/>
          <w:rtl/>
        </w:rPr>
        <w:t>أخرجه</w:t>
      </w:r>
      <w:r>
        <w:rPr>
          <w:rFonts w:ascii="Traditional Arabic" w:hAnsi="Traditional Arabic" w:cs="Traditional Arabic"/>
          <w:b/>
          <w:bCs/>
          <w:sz w:val="24"/>
          <w:szCs w:val="24"/>
          <w:rtl/>
        </w:rPr>
        <w:t xml:space="preserve"> أب</w:t>
      </w:r>
      <w:r>
        <w:rPr>
          <w:rFonts w:ascii="Traditional Arabic" w:hAnsi="Traditional Arabic" w:cs="Traditional Arabic" w:hint="eastAsia"/>
          <w:b/>
          <w:bCs/>
          <w:sz w:val="24"/>
          <w:szCs w:val="24"/>
          <w:rtl/>
        </w:rPr>
        <w:t>و</w:t>
      </w:r>
      <w:r w:rsidRPr="001F2EC1">
        <w:rPr>
          <w:rFonts w:ascii="Traditional Arabic" w:hAnsi="Traditional Arabic" w:cs="Traditional Arabic"/>
          <w:b/>
          <w:bCs/>
          <w:sz w:val="24"/>
          <w:szCs w:val="24"/>
          <w:rtl/>
        </w:rPr>
        <w:t xml:space="preserve"> داود</w:t>
      </w:r>
      <w:r>
        <w:rPr>
          <w:rFonts w:ascii="Traditional Arabic" w:hAnsi="Traditional Arabic" w:cs="Traditional Arabic"/>
          <w:b/>
          <w:bCs/>
          <w:sz w:val="24"/>
          <w:szCs w:val="24"/>
          <w:rtl/>
        </w:rPr>
        <w:t xml:space="preserve"> في سننه</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كتاب</w:t>
      </w:r>
      <w:r w:rsidRPr="001F2EC1">
        <w:rPr>
          <w:rFonts w:ascii="Traditional Arabic" w:hAnsi="Traditional Arabic" w:cs="Traditional Arabic"/>
          <w:b/>
          <w:sz w:val="24"/>
          <w:szCs w:val="24"/>
          <w:rtl/>
        </w:rPr>
        <w:t xml:space="preserve"> الديات،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أيُقاد المسلم بالكافر، 4/303، رقم 4532، </w:t>
      </w:r>
      <w:r>
        <w:rPr>
          <w:rFonts w:ascii="Traditional Arabic" w:hAnsi="Traditional Arabic" w:cs="Traditional Arabic" w:hint="eastAsia"/>
          <w:bCs/>
          <w:sz w:val="24"/>
          <w:szCs w:val="24"/>
          <w:rtl/>
        </w:rPr>
        <w:t>و</w:t>
      </w:r>
      <w:r w:rsidRPr="001F2EC1">
        <w:rPr>
          <w:rFonts w:ascii="Traditional Arabic" w:hAnsi="Traditional Arabic" w:cs="Traditional Arabic" w:hint="eastAsia"/>
          <w:bCs/>
          <w:sz w:val="24"/>
          <w:szCs w:val="24"/>
          <w:rtl/>
        </w:rPr>
        <w:t>النسائي</w:t>
      </w:r>
      <w:r>
        <w:rPr>
          <w:rFonts w:ascii="Traditional Arabic" w:hAnsi="Traditional Arabic" w:cs="Traditional Arabic"/>
          <w:bCs/>
          <w:sz w:val="24"/>
          <w:szCs w:val="24"/>
          <w:rtl/>
        </w:rPr>
        <w:t xml:space="preserve"> في سننه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القسامة، باب القود بين الأحرار والمماليك في النفس، 8/19، رقم</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4734</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صححه </w:t>
      </w:r>
      <w:r w:rsidRPr="001F2EC1">
        <w:rPr>
          <w:rFonts w:ascii="Traditional Arabic" w:hAnsi="Traditional Arabic" w:cs="Traditional Arabic" w:hint="eastAsia"/>
          <w:sz w:val="24"/>
          <w:szCs w:val="24"/>
          <w:rtl/>
        </w:rPr>
        <w:t>الألباني</w:t>
      </w:r>
      <w:r w:rsidRPr="001F2EC1">
        <w:rPr>
          <w:rFonts w:ascii="Traditional Arabic" w:hAnsi="Traditional Arabic" w:cs="Traditional Arabic"/>
          <w:sz w:val="24"/>
          <w:szCs w:val="24"/>
          <w:rtl/>
        </w:rPr>
        <w:t xml:space="preserve"> في </w:t>
      </w:r>
      <w:r w:rsidRPr="001F2EC1">
        <w:rPr>
          <w:rFonts w:ascii="Traditional Arabic" w:hAnsi="Traditional Arabic" w:cs="Traditional Arabic" w:hint="eastAsia"/>
          <w:b/>
          <w:bCs/>
          <w:sz w:val="24"/>
          <w:szCs w:val="24"/>
          <w:rtl/>
        </w:rPr>
        <w:t>إرواء</w:t>
      </w:r>
      <w:r w:rsidRPr="001F2EC1">
        <w:rPr>
          <w:rFonts w:ascii="Traditional Arabic" w:hAnsi="Traditional Arabic" w:cs="Traditional Arabic"/>
          <w:b/>
          <w:bCs/>
          <w:sz w:val="24"/>
          <w:szCs w:val="24"/>
          <w:rtl/>
        </w:rPr>
        <w:t xml:space="preserve"> الغليل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7/ 265.</w:t>
      </w:r>
    </w:p>
  </w:footnote>
  <w:footnote w:id="831">
    <w:p w:rsidR="00DB12E1" w:rsidRDefault="00DB12E1" w:rsidP="00237AFF">
      <w:pPr>
        <w:spacing w:after="0" w:line="240" w:lineRule="auto"/>
        <w:ind w:right="-851"/>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صحيح</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البخاري</w:t>
      </w:r>
      <w:r w:rsidRPr="001F2EC1">
        <w:rPr>
          <w:rFonts w:ascii="Traditional Arabic" w:hAnsi="Traditional Arabic" w:cs="Traditional Arabic"/>
          <w:sz w:val="24"/>
          <w:szCs w:val="24"/>
          <w:rtl/>
        </w:rPr>
        <w:t xml:space="preserve"> ،كتاب العلم، باب كتابة العلم، 1/38، رقم111.</w:t>
      </w:r>
    </w:p>
  </w:footnote>
  <w:footnote w:id="832">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انظر: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حجر</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w:t>
      </w:r>
      <w:r w:rsidRPr="001F2EC1">
        <w:rPr>
          <w:rStyle w:val="a3"/>
          <w:rFonts w:ascii="Traditional Arabic" w:hAnsi="Traditional Arabic" w:cs="Traditional Arabic" w:hint="eastAsia"/>
          <w:bCs/>
          <w:sz w:val="24"/>
          <w:szCs w:val="24"/>
          <w:vertAlign w:val="baseline"/>
          <w:rtl/>
        </w:rPr>
        <w:t>فتح</w:t>
      </w:r>
      <w:r w:rsidRPr="001F2EC1">
        <w:rPr>
          <w:rStyle w:val="a3"/>
          <w:rFonts w:ascii="Traditional Arabic" w:hAnsi="Traditional Arabic" w:cs="Traditional Arabic"/>
          <w:bCs/>
          <w:sz w:val="24"/>
          <w:szCs w:val="24"/>
          <w:vertAlign w:val="baseline"/>
          <w:rtl/>
        </w:rPr>
        <w:t xml:space="preserve"> البا</w:t>
      </w:r>
      <w:r w:rsidRPr="001F2EC1">
        <w:rPr>
          <w:rStyle w:val="a3"/>
          <w:rFonts w:ascii="Traditional Arabic" w:hAnsi="Traditional Arabic" w:cs="Traditional Arabic" w:hint="eastAsia"/>
          <w:bCs/>
          <w:sz w:val="24"/>
          <w:szCs w:val="24"/>
          <w:vertAlign w:val="baseline"/>
          <w:rtl/>
        </w:rPr>
        <w:t>ري</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1/246</w:t>
      </w:r>
      <w:r w:rsidRPr="001F2EC1">
        <w:rPr>
          <w:rStyle w:val="a3"/>
          <w:rFonts w:ascii="Traditional Arabic" w:hAnsi="Traditional Arabic" w:cs="Traditional Arabic"/>
          <w:b/>
          <w:sz w:val="24"/>
          <w:szCs w:val="24"/>
          <w:vertAlign w:val="baseline"/>
        </w:rPr>
        <w:t xml:space="preserve"> .</w:t>
      </w:r>
    </w:p>
  </w:footnote>
  <w:footnote w:id="833">
    <w:p w:rsidR="00DB12E1" w:rsidRDefault="00DB12E1" w:rsidP="000A18B8">
      <w:pPr>
        <w:autoSpaceDE w:val="0"/>
        <w:autoSpaceDN w:val="0"/>
        <w:adjustRightInd w:val="0"/>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قيس بن عباد الضبعي، من ثقات التابعين، وكبار صالحيهم، قدم المدينة في خلافة عمر</w:t>
      </w:r>
      <w:r w:rsidRPr="001F2EC1">
        <w:rPr>
          <w:rFonts w:ascii="AGA Arabesque" w:hAnsi="AGA Arabesque" w:cs="Traditional Arabic"/>
          <w:bCs/>
          <w:sz w:val="24"/>
          <w:szCs w:val="24"/>
        </w:rPr>
        <w:sym w:font="AGA Arabesque" w:char="F074"/>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روى الحديث، وسكن البصرة، وخرج مع ابن الأشعث، فقتله الحجاج. انظر: الزركلي، </w:t>
      </w:r>
      <w:r w:rsidRPr="001F2EC1">
        <w:rPr>
          <w:rFonts w:ascii="Traditional Arabic" w:hAnsi="Traditional Arabic" w:cs="Traditional Arabic" w:hint="eastAsia"/>
          <w:bCs/>
          <w:sz w:val="24"/>
          <w:szCs w:val="24"/>
          <w:rtl/>
        </w:rPr>
        <w:t>الأعلام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5/207.</w:t>
      </w:r>
    </w:p>
  </w:footnote>
  <w:footnote w:id="834">
    <w:p w:rsidR="00DB12E1" w:rsidRDefault="00DB12E1" w:rsidP="000A18B8">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اسمه</w:t>
      </w:r>
      <w:r w:rsidRPr="001F2EC1">
        <w:rPr>
          <w:rFonts w:ascii="Traditional Arabic" w:hAnsi="Traditional Arabic" w:cs="Traditional Arabic"/>
          <w:b/>
          <w:sz w:val="24"/>
          <w:szCs w:val="24"/>
          <w:rtl/>
        </w:rPr>
        <w:t xml:space="preserve"> مالك بن الحارث بن عبد يغوث بن مسلمة بن ربيعة بن ا</w:t>
      </w:r>
      <w:r w:rsidRPr="001F2EC1">
        <w:rPr>
          <w:rFonts w:ascii="Traditional Arabic" w:hAnsi="Traditional Arabic" w:cs="Traditional Arabic" w:hint="eastAsia"/>
          <w:b/>
          <w:sz w:val="24"/>
          <w:szCs w:val="24"/>
          <w:rtl/>
        </w:rPr>
        <w:t>لحارث</w:t>
      </w:r>
      <w:r w:rsidRPr="001F2EC1">
        <w:rPr>
          <w:rFonts w:ascii="Traditional Arabic" w:hAnsi="Traditional Arabic" w:cs="Traditional Arabic"/>
          <w:b/>
          <w:sz w:val="24"/>
          <w:szCs w:val="24"/>
          <w:rtl/>
        </w:rPr>
        <w:t xml:space="preserve"> بن جذيمة بن مالك بن النخع من مذحج، روي عن خالد بن الوليد: أنه كان يضرب الناس على الصلاة بعد العصر، كان من أصحاب علي بن أبي طالب </w:t>
      </w:r>
      <w:r w:rsidRPr="001F2EC1">
        <w:rPr>
          <w:rFonts w:ascii="AGA Arabesque" w:hAnsi="AGA Arabesque" w:cs="Traditional Arabic"/>
          <w:bCs/>
          <w:sz w:val="24"/>
          <w:szCs w:val="24"/>
        </w:rPr>
        <w:sym w:font="AGA Arabesque" w:char="F074"/>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شهد معه الجمل وصفّين ومشاهده كلها، ولّاه على مصر، فخرج إليها، فلما كان بالعريش شرب شربة عسل فمات وذلك سنة: (37هـ). انظر: ابن عساكر، </w:t>
      </w:r>
      <w:r w:rsidRPr="001F2EC1">
        <w:rPr>
          <w:rFonts w:ascii="Traditional Arabic" w:hAnsi="Traditional Arabic" w:cs="Traditional Arabic" w:hint="eastAsia"/>
          <w:bCs/>
          <w:sz w:val="24"/>
          <w:szCs w:val="24"/>
          <w:rtl/>
        </w:rPr>
        <w:t>تاريخ</w:t>
      </w:r>
      <w:r w:rsidRPr="001F2EC1">
        <w:rPr>
          <w:rFonts w:ascii="Traditional Arabic" w:hAnsi="Traditional Arabic" w:cs="Traditional Arabic"/>
          <w:bCs/>
          <w:sz w:val="24"/>
          <w:szCs w:val="24"/>
          <w:rtl/>
        </w:rPr>
        <w:t xml:space="preserve"> دمشق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56/</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373-</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 xml:space="preserve">375.  </w:t>
      </w:r>
    </w:p>
  </w:footnote>
  <w:footnote w:id="835">
    <w:p w:rsidR="00DB12E1" w:rsidRDefault="00DB12E1" w:rsidP="004C310D">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ق</w:t>
      </w:r>
      <w:r w:rsidRPr="001F2EC1">
        <w:rPr>
          <w:rFonts w:ascii="Traditional Arabic" w:hAnsi="Traditional Arabic" w:cs="Traditional Arabic" w:hint="eastAsia"/>
          <w:b/>
          <w:sz w:val="24"/>
          <w:szCs w:val="24"/>
          <w:rtl/>
        </w:rPr>
        <w:t>راب</w:t>
      </w:r>
      <w:r w:rsidRPr="001F2EC1">
        <w:rPr>
          <w:rFonts w:ascii="Traditional Arabic" w:hAnsi="Traditional Arabic" w:cs="Traditional Arabic"/>
          <w:b/>
          <w:sz w:val="24"/>
          <w:szCs w:val="24"/>
          <w:rtl/>
        </w:rPr>
        <w:t xml:space="preserve"> السّيف أي: غمده. انظر: ا</w:t>
      </w:r>
      <w:r w:rsidRPr="001F2EC1">
        <w:rPr>
          <w:rFonts w:ascii="Traditional Arabic" w:hAnsi="Traditional Arabic" w:cs="Traditional Arabic" w:hint="eastAsia"/>
          <w:b/>
          <w:sz w:val="24"/>
          <w:szCs w:val="24"/>
          <w:rtl/>
        </w:rPr>
        <w:t>لفيروز</w:t>
      </w:r>
      <w:r w:rsidRPr="001F2EC1">
        <w:rPr>
          <w:rFonts w:ascii="Traditional Arabic" w:hAnsi="Traditional Arabic" w:cs="Traditional Arabic"/>
          <w:b/>
          <w:sz w:val="24"/>
          <w:szCs w:val="24"/>
          <w:rtl/>
        </w:rPr>
        <w:t xml:space="preserve"> أبادي، </w:t>
      </w:r>
      <w:r w:rsidRPr="001F2EC1">
        <w:rPr>
          <w:rFonts w:ascii="Traditional Arabic" w:hAnsi="Traditional Arabic" w:cs="Traditional Arabic" w:hint="eastAsia"/>
          <w:bCs/>
          <w:sz w:val="24"/>
          <w:szCs w:val="24"/>
          <w:rtl/>
        </w:rPr>
        <w:t>القاموس</w:t>
      </w:r>
      <w:r w:rsidRPr="001F2EC1">
        <w:rPr>
          <w:rFonts w:ascii="Traditional Arabic" w:hAnsi="Traditional Arabic" w:cs="Traditional Arabic"/>
          <w:bCs/>
          <w:sz w:val="24"/>
          <w:szCs w:val="24"/>
          <w:rtl/>
        </w:rPr>
        <w:t xml:space="preserve"> المحيط</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مادة</w:t>
      </w:r>
      <w:r w:rsidRPr="001F2EC1">
        <w:rPr>
          <w:rFonts w:ascii="Traditional Arabic" w:hAnsi="Traditional Arabic" w:cs="Traditional Arabic"/>
          <w:b/>
          <w:sz w:val="24"/>
          <w:szCs w:val="24"/>
          <w:rtl/>
        </w:rPr>
        <w:t>: "قرب"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ص158.</w:t>
      </w:r>
    </w:p>
  </w:footnote>
  <w:footnote w:id="836">
    <w:p w:rsidR="00DB12E1" w:rsidRDefault="00DB12E1" w:rsidP="000A18B8">
      <w:pPr>
        <w:spacing w:after="0" w:line="240" w:lineRule="auto"/>
        <w:ind w:right="-851"/>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سبق تخريجه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ص161، هامش(4).</w:t>
      </w:r>
    </w:p>
  </w:footnote>
  <w:footnote w:id="837">
    <w:p w:rsidR="00DB12E1" w:rsidRDefault="00DB12E1" w:rsidP="000A18B8">
      <w:pPr>
        <w:spacing w:after="0" w:line="240" w:lineRule="auto"/>
        <w:ind w:right="-851"/>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sz w:val="24"/>
          <w:szCs w:val="24"/>
          <w:rtl/>
        </w:rPr>
        <w:t>الخطّابي،</w:t>
      </w:r>
      <w:r w:rsidRPr="001F2EC1">
        <w:rPr>
          <w:rFonts w:ascii="Traditional Arabic" w:hAnsi="Traditional Arabic" w:cs="Traditional Arabic"/>
          <w:b/>
          <w:sz w:val="24"/>
          <w:szCs w:val="24"/>
          <w:rtl/>
        </w:rPr>
        <w:t xml:space="preserve"> أبا سليمان حمد بن محمد بن إبراهيم، </w:t>
      </w:r>
      <w:r w:rsidRPr="001F2EC1">
        <w:rPr>
          <w:rFonts w:ascii="Traditional Arabic" w:hAnsi="Traditional Arabic" w:cs="Traditional Arabic" w:hint="eastAsia"/>
          <w:bCs/>
          <w:sz w:val="24"/>
          <w:szCs w:val="24"/>
          <w:rtl/>
        </w:rPr>
        <w:t>معالم</w:t>
      </w:r>
      <w:r w:rsidRPr="001F2EC1">
        <w:rPr>
          <w:rFonts w:ascii="Traditional Arabic" w:hAnsi="Traditional Arabic" w:cs="Traditional Arabic"/>
          <w:bCs/>
          <w:sz w:val="24"/>
          <w:szCs w:val="24"/>
          <w:rtl/>
        </w:rPr>
        <w:t xml:space="preserve"> السنن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ط1، (حلب: المطبعة العلمية، 1351هـ - 1932م</w:t>
      </w:r>
      <w:r w:rsidRPr="001F2EC1">
        <w:rPr>
          <w:rFonts w:ascii="Traditional Arabic" w:hAnsi="Traditional Arabic" w:cs="Traditional Arabic"/>
          <w:sz w:val="24"/>
          <w:szCs w:val="24"/>
          <w:rtl/>
        </w:rPr>
        <w:t>)، 2/315.</w:t>
      </w:r>
    </w:p>
  </w:footnote>
  <w:footnote w:id="838">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الكاساني، </w:t>
      </w:r>
      <w:r w:rsidRPr="001F2EC1">
        <w:rPr>
          <w:rStyle w:val="a3"/>
          <w:rFonts w:ascii="Traditional Arabic" w:hAnsi="Traditional Arabic" w:cs="Traditional Arabic" w:hint="eastAsia"/>
          <w:bCs/>
          <w:sz w:val="24"/>
          <w:szCs w:val="24"/>
          <w:vertAlign w:val="baseline"/>
          <w:rtl/>
        </w:rPr>
        <w:t>ب</w:t>
      </w:r>
      <w:r w:rsidRPr="001F2EC1">
        <w:rPr>
          <w:rFonts w:ascii="Traditional Arabic" w:hAnsi="Traditional Arabic" w:cs="Traditional Arabic" w:hint="eastAsia"/>
          <w:bCs/>
          <w:sz w:val="24"/>
          <w:szCs w:val="24"/>
          <w:rtl/>
        </w:rPr>
        <w:t>دائع</w:t>
      </w:r>
      <w:r w:rsidRPr="001F2EC1">
        <w:rPr>
          <w:rFonts w:ascii="Traditional Arabic" w:hAnsi="Traditional Arabic" w:cs="Traditional Arabic"/>
          <w:bCs/>
          <w:sz w:val="24"/>
          <w:szCs w:val="24"/>
          <w:rtl/>
        </w:rPr>
        <w:t xml:space="preserve"> الصنائع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10/260.</w:t>
      </w:r>
    </w:p>
  </w:footnote>
  <w:footnote w:id="839">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حزم، </w:t>
      </w:r>
      <w:r w:rsidRPr="001F2EC1">
        <w:rPr>
          <w:rFonts w:ascii="Traditional Arabic" w:hAnsi="Traditional Arabic" w:cs="Traditional Arabic" w:hint="eastAsia"/>
          <w:bCs/>
          <w:sz w:val="24"/>
          <w:szCs w:val="24"/>
          <w:rtl/>
        </w:rPr>
        <w:t>المحلى</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10/232</w:t>
      </w:r>
      <w:r w:rsidRPr="001F2EC1">
        <w:rPr>
          <w:rFonts w:ascii="Traditional Arabic" w:hAnsi="Traditional Arabic" w:cs="Traditional Arabic"/>
          <w:b/>
          <w:sz w:val="24"/>
          <w:szCs w:val="24"/>
        </w:rPr>
        <w:t xml:space="preserve"> .</w:t>
      </w:r>
    </w:p>
  </w:footnote>
  <w:footnote w:id="840">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غِيلة: بكسر المعجمة وسكون التحتية، أي: خديعة، وهي الاغتيال، بأن خدعه حتى ذهب به </w:t>
      </w:r>
      <w:r w:rsidRPr="001F2EC1">
        <w:rPr>
          <w:rFonts w:ascii="Traditional Arabic" w:hAnsi="Traditional Arabic" w:cs="Traditional Arabic" w:hint="eastAsia"/>
          <w:b/>
          <w:sz w:val="24"/>
          <w:szCs w:val="24"/>
          <w:rtl/>
        </w:rPr>
        <w:t>إلى</w:t>
      </w:r>
      <w:r w:rsidRPr="001F2EC1">
        <w:rPr>
          <w:rFonts w:ascii="Traditional Arabic" w:hAnsi="Traditional Arabic" w:cs="Traditional Arabic"/>
          <w:b/>
          <w:sz w:val="24"/>
          <w:szCs w:val="24"/>
          <w:rtl/>
        </w:rPr>
        <w:t xml:space="preserve"> موضع فقتله. انظر: </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لجوهري</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الصحاح</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مادة: "غيل"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6/65.</w:t>
      </w:r>
    </w:p>
  </w:footnote>
  <w:footnote w:id="841">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عبد البر،</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ال</w:t>
      </w:r>
      <w:r w:rsidRPr="001F2EC1">
        <w:rPr>
          <w:rFonts w:ascii="Traditional Arabic" w:hAnsi="Traditional Arabic" w:cs="Traditional Arabic" w:hint="eastAsia"/>
          <w:bCs/>
          <w:sz w:val="24"/>
          <w:szCs w:val="24"/>
          <w:rtl/>
        </w:rPr>
        <w:t>كافي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2/1095، وابن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2/399.</w:t>
      </w:r>
    </w:p>
  </w:footnote>
  <w:footnote w:id="842">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ورة</w:t>
      </w:r>
      <w:r w:rsidRPr="001F2EC1">
        <w:rPr>
          <w:rFonts w:ascii="Traditional Arabic" w:hAnsi="Traditional Arabic" w:cs="Traditional Arabic"/>
          <w:b/>
          <w:sz w:val="24"/>
          <w:szCs w:val="24"/>
          <w:rtl/>
        </w:rPr>
        <w:t xml:space="preserve"> المائدة، الآية: 33.</w:t>
      </w:r>
    </w:p>
  </w:footnote>
  <w:footnote w:id="843">
    <w:p w:rsidR="00DB12E1" w:rsidRDefault="00DB12E1" w:rsidP="008D3996">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الحرابة</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من</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حارب</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يحارب</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محاربة،</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بمعنى</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sz w:val="24"/>
          <w:szCs w:val="24"/>
          <w:rtl/>
        </w:rPr>
        <w:t>قطع</w:t>
      </w:r>
      <w:r w:rsidRPr="001F2EC1">
        <w:rPr>
          <w:rFonts w:ascii="Traditional Arabic" w:hAnsi="Traditional Arabic" w:cs="Traditional Arabic"/>
          <w:b/>
          <w:sz w:val="24"/>
          <w:szCs w:val="24"/>
          <w:rtl/>
        </w:rPr>
        <w:t xml:space="preserve"> الطريق وإشهار السلاح</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خارج المصر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أو داخله على قول بعضهم، انظر: قلعجي، وقنيبي، </w:t>
      </w:r>
      <w:r w:rsidRPr="001F2EC1">
        <w:rPr>
          <w:rFonts w:ascii="Traditional Arabic" w:hAnsi="Traditional Arabic" w:cs="Traditional Arabic" w:hint="eastAsia"/>
          <w:bCs/>
          <w:sz w:val="24"/>
          <w:szCs w:val="24"/>
          <w:rtl/>
        </w:rPr>
        <w:t>معجم</w:t>
      </w:r>
      <w:r w:rsidRPr="001F2EC1">
        <w:rPr>
          <w:rFonts w:ascii="Traditional Arabic" w:hAnsi="Traditional Arabic" w:cs="Traditional Arabic"/>
          <w:bCs/>
          <w:sz w:val="24"/>
          <w:szCs w:val="24"/>
          <w:rtl/>
        </w:rPr>
        <w:t xml:space="preserve"> لغة الفقهاء،</w:t>
      </w:r>
      <w:r w:rsidRPr="001F2EC1">
        <w:rPr>
          <w:rFonts w:ascii="Traditional Arabic" w:hAnsi="Traditional Arabic" w:cs="Traditional Arabic"/>
          <w:b/>
          <w:sz w:val="24"/>
          <w:szCs w:val="24"/>
          <w:rtl/>
        </w:rPr>
        <w:t xml:space="preserve"> ص177.</w:t>
      </w:r>
    </w:p>
  </w:footnote>
  <w:footnote w:id="844">
    <w:p w:rsidR="00DB12E1" w:rsidRDefault="00DB12E1" w:rsidP="000A18B8">
      <w:pPr>
        <w:spacing w:after="0" w:line="240" w:lineRule="auto"/>
        <w:ind w:right="-851"/>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عبد البر،</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ال</w:t>
      </w:r>
      <w:r w:rsidRPr="001F2EC1">
        <w:rPr>
          <w:rFonts w:ascii="Traditional Arabic" w:hAnsi="Traditional Arabic" w:cs="Traditional Arabic" w:hint="eastAsia"/>
          <w:bCs/>
          <w:sz w:val="24"/>
          <w:szCs w:val="24"/>
          <w:rtl/>
        </w:rPr>
        <w:t>كافي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2/1095</w:t>
      </w:r>
      <w:r w:rsidRPr="001F2EC1">
        <w:rPr>
          <w:rFonts w:ascii="Traditional Arabic" w:hAnsi="Traditional Arabic" w:cs="Traditional Arabic"/>
          <w:sz w:val="24"/>
          <w:szCs w:val="24"/>
          <w:rtl/>
        </w:rPr>
        <w:t>.</w:t>
      </w:r>
    </w:p>
  </w:footnote>
  <w:footnote w:id="845">
    <w:p w:rsidR="00DB12E1" w:rsidRDefault="00DB12E1" w:rsidP="00600895">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سبق</w:t>
      </w:r>
      <w:r w:rsidRPr="001F2EC1">
        <w:rPr>
          <w:rFonts w:ascii="Traditional Arabic" w:hAnsi="Traditional Arabic" w:cs="Traditional Arabic"/>
          <w:b/>
          <w:sz w:val="24"/>
          <w:szCs w:val="24"/>
          <w:rtl/>
        </w:rPr>
        <w:t xml:space="preserve"> تخريجه ص161، هامش (4).</w:t>
      </w:r>
    </w:p>
  </w:footnote>
  <w:footnote w:id="846">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ابن</w:t>
      </w:r>
      <w:r w:rsidRPr="001F2EC1">
        <w:rPr>
          <w:rFonts w:ascii="Traditional Arabic" w:hAnsi="Traditional Arabic" w:cs="Traditional Arabic"/>
          <w:b/>
          <w:sz w:val="24"/>
          <w:szCs w:val="24"/>
          <w:rtl/>
        </w:rPr>
        <w:t xml:space="preserve"> عبد البر، </w:t>
      </w:r>
      <w:r w:rsidRPr="001F2EC1">
        <w:rPr>
          <w:rFonts w:ascii="Traditional Arabic" w:hAnsi="Traditional Arabic" w:cs="Traditional Arabic" w:hint="eastAsia"/>
          <w:bCs/>
          <w:sz w:val="24"/>
          <w:szCs w:val="24"/>
          <w:rtl/>
        </w:rPr>
        <w:t>الاستذكار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8/124.</w:t>
      </w:r>
    </w:p>
  </w:footnote>
  <w:footnote w:id="847">
    <w:p w:rsidR="00DB12E1" w:rsidRDefault="00DB12E1" w:rsidP="00366CB3">
      <w:pPr>
        <w:autoSpaceDE w:val="0"/>
        <w:autoSpaceDN w:val="0"/>
        <w:adjustRightInd w:val="0"/>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b/>
          <w:sz w:val="24"/>
          <w:szCs w:val="24"/>
          <w:vertAlign w:val="baseline"/>
          <w:rtl/>
        </w:rPr>
        <w:t xml:space="preserve"> انظر: </w:t>
      </w:r>
      <w:r w:rsidRPr="001F2EC1">
        <w:rPr>
          <w:rFonts w:ascii="Traditional Arabic" w:hAnsi="Traditional Arabic" w:cs="Traditional Arabic" w:hint="eastAsia"/>
          <w:b/>
          <w:sz w:val="24"/>
          <w:szCs w:val="24"/>
          <w:rtl/>
        </w:rPr>
        <w:t>عبد</w:t>
      </w:r>
      <w:r w:rsidRPr="001F2EC1">
        <w:rPr>
          <w:rFonts w:ascii="Traditional Arabic" w:hAnsi="Traditional Arabic" w:cs="Traditional Arabic"/>
          <w:b/>
          <w:sz w:val="24"/>
          <w:szCs w:val="24"/>
          <w:rtl/>
        </w:rPr>
        <w:t xml:space="preserve"> الله بن عامر بن كريز بن ربيعة الأموي، أبا عبد </w:t>
      </w:r>
      <w:r w:rsidRPr="001F2EC1">
        <w:rPr>
          <w:rFonts w:ascii="Traditional Arabic" w:hAnsi="Traditional Arabic" w:cs="Traditional Arabic" w:hint="eastAsia"/>
          <w:b/>
          <w:sz w:val="24"/>
          <w:szCs w:val="24"/>
          <w:rtl/>
        </w:rPr>
        <w:t>الرحمن،</w:t>
      </w:r>
      <w:r w:rsidRPr="001F2EC1">
        <w:rPr>
          <w:rFonts w:ascii="Traditional Arabic" w:hAnsi="Traditional Arabic" w:cs="Traditional Arabic"/>
          <w:b/>
          <w:sz w:val="24"/>
          <w:szCs w:val="24"/>
          <w:rtl/>
        </w:rPr>
        <w:t xml:space="preserve"> أمير، فاتح، ولد بمكة، وولي البصرة في أيام عثمان سنة: (29هـ)، </w:t>
      </w:r>
      <w:r w:rsidRPr="001F2EC1">
        <w:rPr>
          <w:rStyle w:val="a3"/>
          <w:rFonts w:ascii="Traditional Arabic" w:hAnsi="Traditional Arabic" w:cs="Traditional Arabic" w:hint="eastAsia"/>
          <w:sz w:val="24"/>
          <w:szCs w:val="24"/>
          <w:vertAlign w:val="baseline"/>
          <w:rtl/>
        </w:rPr>
        <w:t>قُتل</w:t>
      </w:r>
      <w:r w:rsidRPr="001F2EC1">
        <w:rPr>
          <w:rStyle w:val="a3"/>
          <w:rFonts w:ascii="Traditional Arabic" w:hAnsi="Traditional Arabic" w:cs="Traditional Arabic"/>
          <w:sz w:val="24"/>
          <w:szCs w:val="24"/>
          <w:vertAlign w:val="baseline"/>
          <w:rtl/>
        </w:rPr>
        <w:t xml:space="preserve"> عثمان وهو على البصرة، وشهد وقعة الجمل مع عائشة</w:t>
      </w:r>
      <w:r w:rsidRPr="001F2EC1">
        <w:rPr>
          <w:rFonts w:ascii="Traditional Arabic" w:hAnsi="Traditional Arabic" w:cs="Traditional Arabic"/>
          <w:sz w:val="24"/>
          <w:szCs w:val="24"/>
          <w:rtl/>
        </w:rPr>
        <w:t xml:space="preserve"> -رضي الله عنها-</w:t>
      </w:r>
      <w:r w:rsidRPr="001F2EC1">
        <w:rPr>
          <w:rStyle w:val="a3"/>
          <w:rFonts w:ascii="Traditional Arabic" w:hAnsi="Traditional Arabic" w:cs="Traditional Arabic"/>
          <w:sz w:val="24"/>
          <w:szCs w:val="24"/>
          <w:vertAlign w:val="baseline"/>
          <w:rtl/>
        </w:rPr>
        <w:t xml:space="preserve"> ولم يحضر وقعة صفين، وولاه معاوية ال</w:t>
      </w:r>
      <w:r w:rsidRPr="001F2EC1">
        <w:rPr>
          <w:rFonts w:ascii="Traditional Arabic" w:hAnsi="Traditional Arabic" w:cs="Traditional Arabic" w:hint="eastAsia"/>
          <w:b/>
          <w:sz w:val="24"/>
          <w:szCs w:val="24"/>
          <w:rtl/>
        </w:rPr>
        <w:t>بصرة</w:t>
      </w:r>
      <w:r w:rsidRPr="001F2EC1">
        <w:rPr>
          <w:rFonts w:ascii="Traditional Arabic" w:hAnsi="Traditional Arabic" w:cs="Traditional Arabic"/>
          <w:b/>
          <w:sz w:val="24"/>
          <w:szCs w:val="24"/>
          <w:rtl/>
        </w:rPr>
        <w:t xml:space="preserve"> ثلاث سنين، وتوفي سنة: (59هـ).</w:t>
      </w:r>
    </w:p>
  </w:footnote>
  <w:footnote w:id="848">
    <w:p w:rsidR="00DB12E1" w:rsidRDefault="00DB12E1" w:rsidP="00E813D6">
      <w:pPr>
        <w:spacing w:after="0" w:line="240" w:lineRule="auto"/>
        <w:ind w:right="-1134"/>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الدُّهقان والدِّهقان: التاجر، وهي فارسيّة معرّبة. انظ</w:t>
      </w:r>
      <w:r w:rsidRPr="001F2EC1">
        <w:rPr>
          <w:rFonts w:ascii="Traditional Arabic" w:hAnsi="Traditional Arabic" w:cs="Traditional Arabic" w:hint="eastAsia"/>
          <w:b/>
          <w:sz w:val="24"/>
          <w:szCs w:val="24"/>
          <w:rtl/>
        </w:rPr>
        <w:t>ر</w:t>
      </w:r>
      <w:r w:rsidRPr="001F2EC1">
        <w:rPr>
          <w:rFonts w:ascii="Traditional Arabic" w:hAnsi="Traditional Arabic" w:cs="Traditional Arabic"/>
          <w:b/>
          <w:sz w:val="24"/>
          <w:szCs w:val="24"/>
          <w:rtl/>
        </w:rPr>
        <w:t>: ابن سيده،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الحسن علي بن إسماعيل المرسي، </w:t>
      </w:r>
      <w:r w:rsidRPr="001F2EC1">
        <w:rPr>
          <w:rFonts w:ascii="Traditional Arabic" w:hAnsi="Traditional Arabic" w:cs="Traditional Arabic" w:hint="eastAsia"/>
          <w:bCs/>
          <w:sz w:val="24"/>
          <w:szCs w:val="24"/>
          <w:rtl/>
        </w:rPr>
        <w:t>المحكم</w:t>
      </w:r>
      <w:r w:rsidRPr="001F2EC1">
        <w:rPr>
          <w:rFonts w:ascii="Traditional Arabic" w:hAnsi="Traditional Arabic" w:cs="Traditional Arabic"/>
          <w:bCs/>
          <w:sz w:val="24"/>
          <w:szCs w:val="24"/>
          <w:rtl/>
        </w:rPr>
        <w:t xml:space="preserve"> والمحيط الأعظم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عبد الحميد هنداوي، ط1، (بيروت: دار الكتب العلمية، 1421هـ - 2000 م)، 2/248.</w:t>
      </w:r>
    </w:p>
  </w:footnote>
  <w:footnote w:id="849">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ابن حزم،</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المحلى</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10/222</w:t>
      </w:r>
      <w:r w:rsidRPr="001F2EC1">
        <w:rPr>
          <w:rFonts w:ascii="Traditional Arabic" w:hAnsi="Traditional Arabic" w:cs="Traditional Arabic"/>
          <w:sz w:val="24"/>
          <w:szCs w:val="24"/>
        </w:rPr>
        <w:t>.</w:t>
      </w:r>
    </w:p>
  </w:footnote>
  <w:footnote w:id="850">
    <w:p w:rsidR="00DB12E1" w:rsidRDefault="00DB12E1" w:rsidP="00721D6C">
      <w:pPr>
        <w:autoSpaceDE w:val="0"/>
        <w:autoSpaceDN w:val="0"/>
        <w:adjustRightInd w:val="0"/>
        <w:spacing w:after="0" w:line="240" w:lineRule="auto"/>
        <w:ind w:right="-1134"/>
      </w:pPr>
      <w:r w:rsidRPr="00D7333D">
        <w:rPr>
          <w:rStyle w:val="a3"/>
          <w:rFonts w:ascii="Traditional Arabic" w:hAnsi="Traditional Arabic" w:cs="Traditional Arabic"/>
          <w:b/>
          <w:sz w:val="24"/>
          <w:szCs w:val="24"/>
          <w:vertAlign w:val="baseline"/>
          <w:rtl/>
        </w:rPr>
        <w:t>(</w:t>
      </w:r>
      <w:r w:rsidRPr="00D7333D">
        <w:rPr>
          <w:rStyle w:val="a3"/>
          <w:rFonts w:ascii="Traditional Arabic" w:hAnsi="Traditional Arabic" w:cs="Traditional Arabic"/>
          <w:b/>
          <w:sz w:val="24"/>
          <w:szCs w:val="24"/>
          <w:vertAlign w:val="baseline"/>
        </w:rPr>
        <w:footnoteRef/>
      </w:r>
      <w:r w:rsidRPr="00D7333D">
        <w:rPr>
          <w:rStyle w:val="a3"/>
          <w:rFonts w:ascii="Traditional Arabic" w:hAnsi="Traditional Arabic" w:cs="Traditional Arabic"/>
          <w:b/>
          <w:sz w:val="24"/>
          <w:szCs w:val="24"/>
          <w:vertAlign w:val="baseline"/>
          <w:rtl/>
        </w:rPr>
        <w:t>)</w:t>
      </w:r>
      <w:r w:rsidRPr="00D7333D">
        <w:rPr>
          <w:rFonts w:ascii="Traditional Arabic" w:hAnsi="Traditional Arabic" w:cs="Traditional Arabic"/>
          <w:sz w:val="24"/>
          <w:szCs w:val="24"/>
          <w:rtl/>
        </w:rPr>
        <w:t xml:space="preserve"> هو </w:t>
      </w:r>
      <w:r w:rsidRPr="00D7333D">
        <w:rPr>
          <w:rStyle w:val="a3"/>
          <w:rFonts w:ascii="Traditional Arabic" w:hAnsi="Traditional Arabic" w:cs="Traditional Arabic" w:hint="eastAsia"/>
          <w:sz w:val="24"/>
          <w:szCs w:val="24"/>
          <w:vertAlign w:val="baseline"/>
          <w:rtl/>
        </w:rPr>
        <w:t>أبو</w:t>
      </w:r>
      <w:r w:rsidRPr="00D7333D">
        <w:rPr>
          <w:rStyle w:val="a3"/>
          <w:rFonts w:ascii="Traditional Arabic" w:hAnsi="Traditional Arabic" w:cs="Traditional Arabic"/>
          <w:sz w:val="24"/>
          <w:szCs w:val="24"/>
          <w:vertAlign w:val="baseline"/>
          <w:rtl/>
        </w:rPr>
        <w:t xml:space="preserve"> عمران الجوني الكندي</w:t>
      </w:r>
      <w:r w:rsidRPr="00D7333D">
        <w:rPr>
          <w:rFonts w:ascii="Traditional Arabic" w:hAnsi="Traditional Arabic" w:cs="Traditional Arabic" w:hint="eastAsia"/>
          <w:sz w:val="24"/>
          <w:szCs w:val="24"/>
          <w:rtl/>
        </w:rPr>
        <w:t>،</w:t>
      </w:r>
      <w:r w:rsidRPr="00D7333D">
        <w:rPr>
          <w:rStyle w:val="a3"/>
          <w:rFonts w:ascii="Traditional Arabic" w:hAnsi="Traditional Arabic" w:cs="Traditional Arabic"/>
          <w:sz w:val="24"/>
          <w:szCs w:val="24"/>
          <w:vertAlign w:val="baseline"/>
          <w:rtl/>
        </w:rPr>
        <w:t xml:space="preserve"> ويقال</w:t>
      </w:r>
      <w:r w:rsidRPr="00D7333D">
        <w:rPr>
          <w:rFonts w:ascii="Traditional Arabic" w:hAnsi="Traditional Arabic" w:cs="Traditional Arabic"/>
          <w:sz w:val="24"/>
          <w:szCs w:val="24"/>
          <w:rtl/>
        </w:rPr>
        <w:t>:</w:t>
      </w:r>
      <w:r w:rsidRPr="00D7333D">
        <w:rPr>
          <w:rStyle w:val="a3"/>
          <w:rFonts w:ascii="Traditional Arabic" w:hAnsi="Traditional Arabic" w:cs="Traditional Arabic"/>
          <w:sz w:val="24"/>
          <w:szCs w:val="24"/>
          <w:vertAlign w:val="baseline"/>
          <w:rtl/>
        </w:rPr>
        <w:t xml:space="preserve"> الأزدي البصري</w:t>
      </w:r>
      <w:r w:rsidRPr="00D7333D">
        <w:rPr>
          <w:rFonts w:ascii="Traditional Arabic" w:hAnsi="Traditional Arabic" w:cs="Traditional Arabic" w:hint="eastAsia"/>
          <w:sz w:val="24"/>
          <w:szCs w:val="24"/>
          <w:rtl/>
        </w:rPr>
        <w:t>،</w:t>
      </w:r>
      <w:r w:rsidRPr="00D7333D">
        <w:rPr>
          <w:rStyle w:val="a3"/>
          <w:rFonts w:ascii="Traditional Arabic" w:hAnsi="Traditional Arabic" w:cs="Traditional Arabic"/>
          <w:sz w:val="24"/>
          <w:szCs w:val="24"/>
          <w:vertAlign w:val="baseline"/>
          <w:rtl/>
        </w:rPr>
        <w:t xml:space="preserve"> أخ</w:t>
      </w:r>
      <w:r w:rsidRPr="00D7333D">
        <w:rPr>
          <w:rStyle w:val="a3"/>
          <w:rFonts w:ascii="Traditional Arabic" w:hAnsi="Traditional Arabic" w:cs="Traditional Arabic" w:hint="eastAsia"/>
          <w:sz w:val="24"/>
          <w:szCs w:val="24"/>
          <w:vertAlign w:val="baseline"/>
          <w:rtl/>
        </w:rPr>
        <w:t>رج</w:t>
      </w:r>
      <w:r w:rsidRPr="00D7333D">
        <w:rPr>
          <w:rStyle w:val="a3"/>
          <w:rFonts w:ascii="Traditional Arabic" w:hAnsi="Traditional Arabic" w:cs="Traditional Arabic"/>
          <w:sz w:val="24"/>
          <w:szCs w:val="24"/>
          <w:vertAlign w:val="baseline"/>
          <w:rtl/>
        </w:rPr>
        <w:t xml:space="preserve"> البخاري في غير موضع عن شعبة وحماد بن زيد وزياد بن الربيع وسلام بن أبي مطيع عنه </w:t>
      </w:r>
      <w:r w:rsidRPr="00721D6C">
        <w:rPr>
          <w:rStyle w:val="a3"/>
          <w:rFonts w:ascii="Traditional Arabic" w:hAnsi="Traditional Arabic" w:cs="Traditional Arabic" w:hint="eastAsia"/>
          <w:sz w:val="24"/>
          <w:szCs w:val="24"/>
          <w:vertAlign w:val="baseline"/>
          <w:rtl/>
        </w:rPr>
        <w:t>عن</w:t>
      </w:r>
      <w:r w:rsidRPr="00721D6C">
        <w:rPr>
          <w:rStyle w:val="a3"/>
          <w:rFonts w:ascii="Traditional Arabic" w:hAnsi="Traditional Arabic" w:cs="Traditional Arabic"/>
          <w:sz w:val="24"/>
          <w:szCs w:val="24"/>
          <w:vertAlign w:val="baseline"/>
          <w:rtl/>
        </w:rPr>
        <w:t xml:space="preserve"> جندب بن عبد الله وأنس بن مالك وأبي بكر بن أبي موسى وطلحة بن عبيد الله التيمي قال عمرو بن علي</w:t>
      </w:r>
      <w:r w:rsidRPr="00721D6C">
        <w:rPr>
          <w:rFonts w:ascii="Traditional Arabic" w:hAnsi="Traditional Arabic" w:cs="Traditional Arabic"/>
          <w:sz w:val="24"/>
          <w:szCs w:val="24"/>
          <w:rtl/>
        </w:rPr>
        <w:t>:</w:t>
      </w:r>
      <w:r w:rsidRPr="00721D6C">
        <w:rPr>
          <w:rStyle w:val="a3"/>
          <w:rFonts w:ascii="Traditional Arabic" w:hAnsi="Traditional Arabic" w:cs="Traditional Arabic"/>
          <w:sz w:val="24"/>
          <w:szCs w:val="24"/>
          <w:vertAlign w:val="baseline"/>
          <w:rtl/>
        </w:rPr>
        <w:t xml:space="preserve"> مات سنة 1</w:t>
      </w:r>
      <w:r w:rsidRPr="00721D6C">
        <w:rPr>
          <w:rFonts w:ascii="Traditional Arabic" w:hAnsi="Traditional Arabic" w:cs="Traditional Arabic"/>
          <w:sz w:val="24"/>
          <w:szCs w:val="24"/>
          <w:rtl/>
        </w:rPr>
        <w:t>28هـ</w:t>
      </w:r>
      <w:r w:rsidRPr="00721D6C">
        <w:rPr>
          <w:rStyle w:val="a3"/>
          <w:rFonts w:ascii="Traditional Arabic" w:hAnsi="Traditional Arabic" w:cs="Traditional Arabic" w:hint="eastAsia"/>
          <w:sz w:val="24"/>
          <w:szCs w:val="24"/>
          <w:vertAlign w:val="baseline"/>
          <w:rtl/>
        </w:rPr>
        <w:t>،</w:t>
      </w:r>
      <w:r w:rsidRPr="00721D6C">
        <w:rPr>
          <w:rStyle w:val="a3"/>
          <w:rFonts w:ascii="Traditional Arabic" w:hAnsi="Traditional Arabic" w:cs="Traditional Arabic"/>
          <w:sz w:val="24"/>
          <w:szCs w:val="24"/>
          <w:vertAlign w:val="baseline"/>
          <w:rtl/>
        </w:rPr>
        <w:t xml:space="preserve"> قال أبو حاتم الرازي</w:t>
      </w:r>
      <w:r w:rsidRPr="00721D6C">
        <w:rPr>
          <w:rFonts w:ascii="Traditional Arabic" w:hAnsi="Traditional Arabic" w:cs="Traditional Arabic"/>
          <w:sz w:val="24"/>
          <w:szCs w:val="24"/>
          <w:rtl/>
        </w:rPr>
        <w:t>:</w:t>
      </w:r>
      <w:r w:rsidRPr="00721D6C">
        <w:rPr>
          <w:rStyle w:val="a3"/>
          <w:rFonts w:ascii="Traditional Arabic" w:hAnsi="Traditional Arabic" w:cs="Traditional Arabic"/>
          <w:sz w:val="24"/>
          <w:szCs w:val="24"/>
          <w:vertAlign w:val="baseline"/>
          <w:rtl/>
        </w:rPr>
        <w:t xml:space="preserve"> هو صالح الحديث</w:t>
      </w:r>
      <w:r w:rsidRPr="00721D6C">
        <w:rPr>
          <w:rFonts w:ascii="Traditional Arabic" w:hAnsi="Traditional Arabic" w:cs="Traditional Arabic"/>
          <w:sz w:val="24"/>
          <w:szCs w:val="24"/>
          <w:rtl/>
        </w:rPr>
        <w:t xml:space="preserve">. انظر: الباجي، سليمان بن خلف بن سعد، </w:t>
      </w:r>
      <w:r w:rsidRPr="00721D6C">
        <w:rPr>
          <w:rFonts w:ascii="Traditional Arabic" w:hAnsi="Traditional Arabic" w:cs="Traditional Arabic" w:hint="eastAsia"/>
          <w:b/>
          <w:bCs/>
          <w:sz w:val="24"/>
          <w:szCs w:val="24"/>
          <w:rtl/>
        </w:rPr>
        <w:t>التعديل</w:t>
      </w:r>
      <w:r w:rsidRPr="00721D6C">
        <w:rPr>
          <w:rFonts w:ascii="Traditional Arabic" w:hAnsi="Traditional Arabic" w:cs="Traditional Arabic"/>
          <w:b/>
          <w:bCs/>
          <w:sz w:val="24"/>
          <w:szCs w:val="24"/>
          <w:rtl/>
        </w:rPr>
        <w:t xml:space="preserve"> والتجريح</w:t>
      </w:r>
      <w:r w:rsidRPr="00721D6C">
        <w:rPr>
          <w:rFonts w:ascii="Traditional Arabic" w:hAnsi="Traditional Arabic" w:cs="Traditional Arabic"/>
          <w:sz w:val="24"/>
          <w:szCs w:val="24"/>
          <w:rtl/>
        </w:rPr>
        <w:t xml:space="preserve"> , لمن خرج له البخاري في الجامع </w:t>
      </w:r>
      <w:r w:rsidRPr="00721D6C">
        <w:rPr>
          <w:rFonts w:ascii="Traditional Arabic" w:hAnsi="Traditional Arabic" w:cs="Traditional Arabic" w:hint="eastAsia"/>
          <w:sz w:val="24"/>
          <w:szCs w:val="24"/>
          <w:rtl/>
        </w:rPr>
        <w:t>الصحيح</w:t>
      </w:r>
      <w:r>
        <w:rPr>
          <w:rFonts w:ascii="Traditional Arabic" w:hAnsi="Traditional Arabic" w:cs="Traditional Arabic" w:hint="eastAsia"/>
          <w:sz w:val="24"/>
          <w:szCs w:val="24"/>
          <w:rtl/>
        </w:rPr>
        <w:t>،</w:t>
      </w:r>
      <w:r>
        <w:rPr>
          <w:rFonts w:ascii="Traditional Arabic" w:hAnsi="Traditional Arabic" w:cs="Traditional Arabic"/>
          <w:sz w:val="24"/>
          <w:szCs w:val="24"/>
          <w:rtl/>
        </w:rPr>
        <w:t xml:space="preserve"> </w:t>
      </w:r>
      <w:r w:rsidRPr="00721D6C">
        <w:rPr>
          <w:rFonts w:ascii="Traditional Arabic" w:hAnsi="Traditional Arabic" w:cs="Traditional Arabic" w:hint="eastAsia"/>
          <w:sz w:val="24"/>
          <w:szCs w:val="24"/>
          <w:rtl/>
        </w:rPr>
        <w:t>تحقيق</w:t>
      </w:r>
      <w:r w:rsidRPr="00721D6C">
        <w:rPr>
          <w:rFonts w:ascii="Traditional Arabic" w:hAnsi="Traditional Arabic" w:cs="Traditional Arabic"/>
          <w:sz w:val="24"/>
          <w:szCs w:val="24"/>
          <w:rtl/>
        </w:rPr>
        <w:t xml:space="preserve"> : د. أبو لبابة حسين</w:t>
      </w:r>
      <w:r w:rsidRPr="00721D6C">
        <w:rPr>
          <w:rFonts w:ascii="Traditional Arabic" w:hAnsi="Traditional Arabic" w:cs="Traditional Arabic" w:hint="eastAsia"/>
          <w:sz w:val="24"/>
          <w:szCs w:val="24"/>
          <w:rtl/>
        </w:rPr>
        <w:t>،</w:t>
      </w:r>
      <w:r w:rsidRPr="00721D6C">
        <w:rPr>
          <w:rFonts w:ascii="Traditional Arabic" w:hAnsi="Traditional Arabic" w:cs="Traditional Arabic"/>
          <w:sz w:val="24"/>
          <w:szCs w:val="24"/>
          <w:rtl/>
        </w:rPr>
        <w:t xml:space="preserve"> ط1، (</w:t>
      </w:r>
      <w:r w:rsidRPr="00721D6C">
        <w:rPr>
          <w:rFonts w:ascii="Traditional Arabic" w:hAnsi="Traditional Arabic" w:cs="Traditional Arabic" w:hint="eastAsia"/>
          <w:sz w:val="24"/>
          <w:szCs w:val="24"/>
          <w:rtl/>
        </w:rPr>
        <w:t>الرياض</w:t>
      </w:r>
      <w:r w:rsidRPr="00721D6C">
        <w:rPr>
          <w:rFonts w:ascii="Traditional Arabic" w:hAnsi="Traditional Arabic" w:cs="Traditional Arabic"/>
          <w:sz w:val="24"/>
          <w:szCs w:val="24"/>
          <w:rtl/>
        </w:rPr>
        <w:t>: د</w:t>
      </w:r>
      <w:r w:rsidRPr="00721D6C">
        <w:rPr>
          <w:rFonts w:ascii="Traditional Arabic" w:hAnsi="Traditional Arabic" w:cs="Traditional Arabic" w:hint="eastAsia"/>
          <w:sz w:val="24"/>
          <w:szCs w:val="24"/>
          <w:rtl/>
        </w:rPr>
        <w:t>ار</w:t>
      </w:r>
      <w:r w:rsidRPr="00721D6C">
        <w:rPr>
          <w:rFonts w:ascii="Traditional Arabic" w:hAnsi="Traditional Arabic" w:cs="Traditional Arabic"/>
          <w:sz w:val="24"/>
          <w:szCs w:val="24"/>
          <w:rtl/>
        </w:rPr>
        <w:t xml:space="preserve"> اللواء للنشر والتوزيع</w:t>
      </w:r>
      <w:r w:rsidRPr="00721D6C">
        <w:rPr>
          <w:rFonts w:ascii="Traditional Arabic" w:hAnsi="Traditional Arabic" w:cs="Traditional Arabic" w:hint="eastAsia"/>
          <w:sz w:val="24"/>
          <w:szCs w:val="24"/>
          <w:rtl/>
        </w:rPr>
        <w:t>،</w:t>
      </w:r>
      <w:r w:rsidRPr="00721D6C">
        <w:rPr>
          <w:rFonts w:ascii="Traditional Arabic" w:hAnsi="Traditional Arabic" w:cs="Traditional Arabic"/>
          <w:sz w:val="24"/>
          <w:szCs w:val="24"/>
          <w:rtl/>
        </w:rPr>
        <w:t xml:space="preserve"> 1406</w:t>
      </w:r>
      <w:r w:rsidRPr="00721D6C">
        <w:rPr>
          <w:rFonts w:ascii="Traditional Arabic" w:hAnsi="Traditional Arabic" w:cs="Traditional Arabic" w:hint="eastAsia"/>
          <w:sz w:val="24"/>
          <w:szCs w:val="24"/>
          <w:rtl/>
        </w:rPr>
        <w:t>هـ</w:t>
      </w:r>
      <w:r w:rsidRPr="00721D6C">
        <w:rPr>
          <w:rFonts w:ascii="Traditional Arabic" w:hAnsi="Traditional Arabic" w:cs="Traditional Arabic"/>
          <w:sz w:val="24"/>
          <w:szCs w:val="24"/>
          <w:rtl/>
        </w:rPr>
        <w:t xml:space="preserve"> - 1986</w:t>
      </w:r>
      <w:r w:rsidRPr="00721D6C">
        <w:rPr>
          <w:rFonts w:ascii="Traditional Arabic" w:hAnsi="Traditional Arabic" w:cs="Traditional Arabic" w:hint="eastAsia"/>
          <w:sz w:val="24"/>
          <w:szCs w:val="24"/>
          <w:rtl/>
        </w:rPr>
        <w:t>م</w:t>
      </w:r>
      <w:r w:rsidRPr="00721D6C">
        <w:rPr>
          <w:rFonts w:ascii="Traditional Arabic" w:hAnsi="Traditional Arabic" w:cs="Traditional Arabic"/>
          <w:sz w:val="24"/>
          <w:szCs w:val="24"/>
          <w:rtl/>
        </w:rPr>
        <w:t>)، 2/902.</w:t>
      </w:r>
    </w:p>
  </w:footnote>
  <w:footnote w:id="851">
    <w:p w:rsidR="00DB12E1" w:rsidRDefault="00DB12E1" w:rsidP="00721D6C">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721D6C">
        <w:rPr>
          <w:rStyle w:val="a3"/>
          <w:rFonts w:ascii="Traditional Arabic" w:hAnsi="Traditional Arabic" w:cs="Traditional Arabic" w:hint="eastAsia"/>
          <w:b/>
          <w:sz w:val="24"/>
          <w:szCs w:val="24"/>
          <w:vertAlign w:val="baseline"/>
          <w:rtl/>
        </w:rPr>
        <w:t>ا</w:t>
      </w:r>
      <w:r w:rsidRPr="00721D6C">
        <w:rPr>
          <w:rFonts w:ascii="Traditional Arabic" w:hAnsi="Traditional Arabic" w:cs="Traditional Arabic" w:hint="eastAsia"/>
          <w:b/>
          <w:sz w:val="24"/>
          <w:szCs w:val="24"/>
          <w:rtl/>
        </w:rPr>
        <w:t>بن</w:t>
      </w:r>
      <w:r w:rsidRPr="00721D6C">
        <w:rPr>
          <w:rFonts w:ascii="Traditional Arabic" w:hAnsi="Traditional Arabic" w:cs="Traditional Arabic"/>
          <w:b/>
          <w:sz w:val="24"/>
          <w:szCs w:val="24"/>
          <w:rtl/>
        </w:rPr>
        <w:t xml:space="preserve"> حزم، المحلى،</w:t>
      </w:r>
      <w:r w:rsidRPr="001F2EC1">
        <w:rPr>
          <w:rFonts w:ascii="Traditional Arabic" w:hAnsi="Traditional Arabic" w:cs="Traditional Arabic"/>
          <w:b/>
          <w:sz w:val="24"/>
          <w:szCs w:val="24"/>
          <w:rtl/>
        </w:rPr>
        <w:t xml:space="preserve"> 11/183.</w:t>
      </w:r>
    </w:p>
  </w:footnote>
  <w:footnote w:id="852">
    <w:p w:rsidR="00DB12E1" w:rsidRDefault="00DB12E1" w:rsidP="00721D6C">
      <w:pPr>
        <w:spacing w:after="0" w:line="240" w:lineRule="auto"/>
        <w:ind w:right="-993"/>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Pr>
          <w:rFonts w:ascii="Traditional Arabic" w:hAnsi="Traditional Arabic"/>
          <w:b/>
          <w:sz w:val="24"/>
          <w:szCs w:val="24"/>
          <w:rtl/>
        </w:rPr>
        <w:t xml:space="preserve"> </w:t>
      </w:r>
      <w:r w:rsidRPr="000E261F">
        <w:rPr>
          <w:rFonts w:ascii="Traditional Arabic" w:hAnsi="Traditional Arabic" w:cs="Traditional Arabic" w:hint="eastAsia"/>
          <w:sz w:val="24"/>
          <w:szCs w:val="24"/>
          <w:rtl/>
        </w:rPr>
        <w:t>مسلم</w:t>
      </w:r>
      <w:r w:rsidRPr="000E261F">
        <w:rPr>
          <w:rFonts w:ascii="Traditional Arabic" w:hAnsi="Traditional Arabic" w:cs="Traditional Arabic"/>
          <w:sz w:val="24"/>
          <w:szCs w:val="24"/>
          <w:rtl/>
        </w:rPr>
        <w:t xml:space="preserve"> بن </w:t>
      </w:r>
      <w:r w:rsidRPr="000E261F">
        <w:rPr>
          <w:rFonts w:ascii="Traditional Arabic" w:hAnsi="Traditional Arabic" w:cs="Traditional Arabic" w:hint="eastAsia"/>
          <w:sz w:val="24"/>
          <w:szCs w:val="24"/>
          <w:rtl/>
        </w:rPr>
        <w:t>جندب</w:t>
      </w:r>
      <w:r>
        <w:rPr>
          <w:rFonts w:ascii="Traditional Arabic" w:hAnsi="Traditional Arabic" w:cs="Traditional Arabic"/>
          <w:sz w:val="24"/>
          <w:szCs w:val="24"/>
          <w:rtl/>
        </w:rPr>
        <w:t xml:space="preserve"> الهذل</w:t>
      </w:r>
      <w:r>
        <w:rPr>
          <w:rFonts w:ascii="Traditional Arabic" w:hAnsi="Traditional Arabic" w:cs="Traditional Arabic" w:hint="eastAsia"/>
          <w:sz w:val="24"/>
          <w:szCs w:val="24"/>
          <w:rtl/>
        </w:rPr>
        <w:t>ي</w:t>
      </w:r>
      <w:r>
        <w:rPr>
          <w:rFonts w:ascii="Traditional Arabic" w:hAnsi="Traditional Arabic" w:cs="Traditional Arabic"/>
          <w:sz w:val="24"/>
          <w:szCs w:val="24"/>
          <w:rtl/>
        </w:rPr>
        <w:t xml:space="preserve"> يرو</w:t>
      </w:r>
      <w:r>
        <w:rPr>
          <w:rFonts w:ascii="Traditional Arabic" w:hAnsi="Traditional Arabic" w:cs="Traditional Arabic" w:hint="eastAsia"/>
          <w:sz w:val="24"/>
          <w:szCs w:val="24"/>
          <w:rtl/>
        </w:rPr>
        <w:t>ي</w:t>
      </w:r>
      <w:r w:rsidRPr="000E261F">
        <w:rPr>
          <w:rFonts w:ascii="Traditional Arabic" w:hAnsi="Traditional Arabic" w:cs="Traditional Arabic"/>
          <w:sz w:val="24"/>
          <w:szCs w:val="24"/>
          <w:rtl/>
        </w:rPr>
        <w:t xml:space="preserve"> عن </w:t>
      </w:r>
      <w:r>
        <w:rPr>
          <w:rFonts w:ascii="Traditional Arabic" w:hAnsi="Traditional Arabic" w:cs="Traditional Arabic" w:hint="eastAsia"/>
          <w:sz w:val="24"/>
          <w:szCs w:val="24"/>
          <w:rtl/>
        </w:rPr>
        <w:t>ا</w:t>
      </w:r>
      <w:r w:rsidRPr="000E261F">
        <w:rPr>
          <w:rFonts w:ascii="Traditional Arabic" w:hAnsi="Traditional Arabic" w:cs="Traditional Arabic" w:hint="eastAsia"/>
          <w:sz w:val="24"/>
          <w:szCs w:val="24"/>
          <w:rtl/>
        </w:rPr>
        <w:t>بن</w:t>
      </w:r>
      <w:r w:rsidRPr="000E261F">
        <w:rPr>
          <w:rFonts w:ascii="Traditional Arabic" w:hAnsi="Traditional Arabic" w:cs="Traditional Arabic"/>
          <w:sz w:val="24"/>
          <w:szCs w:val="24"/>
          <w:rtl/>
        </w:rPr>
        <w:t xml:space="preserve"> عمر</w:t>
      </w:r>
      <w:r>
        <w:rPr>
          <w:rFonts w:ascii="Traditional Arabic" w:hAnsi="Traditional Arabic" w:cs="Traditional Arabic"/>
          <w:sz w:val="24"/>
          <w:szCs w:val="24"/>
          <w:rtl/>
        </w:rPr>
        <w:t>-رضي الله عنهما-</w:t>
      </w:r>
      <w:r w:rsidRPr="000E261F">
        <w:rPr>
          <w:rFonts w:ascii="Traditional Arabic" w:hAnsi="Traditional Arabic" w:cs="Traditional Arabic"/>
          <w:sz w:val="24"/>
          <w:szCs w:val="24"/>
          <w:rtl/>
        </w:rPr>
        <w:t xml:space="preserve"> وكان قاض</w:t>
      </w:r>
      <w:r>
        <w:rPr>
          <w:rFonts w:ascii="Traditional Arabic" w:hAnsi="Traditional Arabic" w:cs="Traditional Arabic" w:hint="eastAsia"/>
          <w:sz w:val="24"/>
          <w:szCs w:val="24"/>
          <w:rtl/>
        </w:rPr>
        <w:t>ي</w:t>
      </w:r>
      <w:r w:rsidRPr="000E261F">
        <w:rPr>
          <w:rFonts w:ascii="Traditional Arabic" w:hAnsi="Traditional Arabic" w:cs="Traditional Arabic"/>
          <w:sz w:val="24"/>
          <w:szCs w:val="24"/>
          <w:rtl/>
        </w:rPr>
        <w:t xml:space="preserve"> أهل الم</w:t>
      </w:r>
      <w:r w:rsidRPr="000E261F">
        <w:rPr>
          <w:rFonts w:ascii="Traditional Arabic" w:hAnsi="Traditional Arabic" w:cs="Traditional Arabic" w:hint="eastAsia"/>
          <w:sz w:val="24"/>
          <w:szCs w:val="24"/>
          <w:rtl/>
        </w:rPr>
        <w:t>دينة</w:t>
      </w:r>
      <w:r w:rsidRPr="000E261F">
        <w:rPr>
          <w:rFonts w:ascii="Traditional Arabic" w:hAnsi="Traditional Arabic" w:cs="Traditional Arabic"/>
          <w:sz w:val="24"/>
          <w:szCs w:val="24"/>
          <w:rtl/>
        </w:rPr>
        <w:t xml:space="preserve"> روى عنه يحيى بن سعيد الأنصاري وزيد بن أسلم ويحيى بن أب</w:t>
      </w:r>
      <w:r>
        <w:rPr>
          <w:rFonts w:ascii="Traditional Arabic" w:hAnsi="Traditional Arabic" w:cs="Traditional Arabic" w:hint="eastAsia"/>
          <w:sz w:val="24"/>
          <w:szCs w:val="24"/>
          <w:rtl/>
        </w:rPr>
        <w:t>ي</w:t>
      </w:r>
      <w:r w:rsidRPr="000E261F">
        <w:rPr>
          <w:rFonts w:ascii="Traditional Arabic" w:hAnsi="Traditional Arabic" w:cs="Traditional Arabic"/>
          <w:sz w:val="24"/>
          <w:szCs w:val="24"/>
          <w:rtl/>
        </w:rPr>
        <w:t xml:space="preserve"> كثير مات سنة </w:t>
      </w:r>
      <w:r>
        <w:rPr>
          <w:rFonts w:ascii="Traditional Arabic" w:hAnsi="Traditional Arabic" w:cs="Traditional Arabic"/>
          <w:sz w:val="24"/>
          <w:szCs w:val="24"/>
          <w:rtl/>
        </w:rPr>
        <w:t>106هـ</w:t>
      </w:r>
      <w:r w:rsidRPr="000E261F">
        <w:rPr>
          <w:rFonts w:ascii="Traditional Arabic" w:hAnsi="Traditional Arabic" w:cs="Traditional Arabic"/>
          <w:sz w:val="24"/>
          <w:szCs w:val="24"/>
          <w:rtl/>
        </w:rPr>
        <w:t xml:space="preserve"> وكنيته أبو عبد الله</w:t>
      </w:r>
      <w:r w:rsidRPr="00721D6C">
        <w:rPr>
          <w:rFonts w:ascii="Traditional Arabic" w:hAnsi="Traditional Arabic" w:cs="Traditional Arabic" w:hint="eastAsia"/>
          <w:sz w:val="24"/>
          <w:szCs w:val="24"/>
          <w:rtl/>
        </w:rPr>
        <w:t>،</w:t>
      </w:r>
      <w:r w:rsidRPr="00721D6C">
        <w:rPr>
          <w:rFonts w:ascii="Traditional Arabic" w:hAnsi="Traditional Arabic" w:cs="Traditional Arabic"/>
          <w:sz w:val="24"/>
          <w:szCs w:val="24"/>
          <w:rtl/>
        </w:rPr>
        <w:t xml:space="preserve"> انظر: ابن حبّان، </w:t>
      </w:r>
      <w:r w:rsidRPr="00721D6C">
        <w:rPr>
          <w:rFonts w:ascii="Traditional Arabic" w:hAnsi="Traditional Arabic" w:cs="Traditional Arabic" w:hint="eastAsia"/>
          <w:b/>
          <w:bCs/>
          <w:sz w:val="24"/>
          <w:szCs w:val="24"/>
          <w:rtl/>
        </w:rPr>
        <w:t>الثقات</w:t>
      </w:r>
      <w:r w:rsidRPr="00721D6C">
        <w:rPr>
          <w:rFonts w:ascii="Traditional Arabic" w:hAnsi="Traditional Arabic" w:cs="Traditional Arabic" w:hint="eastAsia"/>
          <w:sz w:val="24"/>
          <w:szCs w:val="24"/>
          <w:rtl/>
        </w:rPr>
        <w:t>،</w:t>
      </w:r>
      <w:r w:rsidRPr="00721D6C">
        <w:rPr>
          <w:rFonts w:ascii="Traditional Arabic" w:hAnsi="Traditional Arabic" w:cs="Traditional Arabic"/>
          <w:sz w:val="24"/>
          <w:szCs w:val="24"/>
          <w:rtl/>
        </w:rPr>
        <w:t xml:space="preserve"> 5/393.</w:t>
      </w:r>
    </w:p>
  </w:footnote>
  <w:footnote w:id="853">
    <w:p w:rsidR="00DB12E1" w:rsidRDefault="00DB12E1" w:rsidP="00721D6C">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قي</w:t>
      </w:r>
      <w:r w:rsidRPr="001F2EC1">
        <w:rPr>
          <w:rFonts w:ascii="Traditional Arabic" w:hAnsi="Traditional Arabic" w:cs="Traditional Arabic" w:hint="eastAsia"/>
          <w:b/>
          <w:sz w:val="24"/>
          <w:szCs w:val="24"/>
          <w:rtl/>
        </w:rPr>
        <w:t>اس</w:t>
      </w:r>
      <w:r w:rsidRPr="001F2EC1">
        <w:rPr>
          <w:rFonts w:ascii="Traditional Arabic" w:hAnsi="Traditional Arabic" w:cs="Traditional Arabic"/>
          <w:b/>
          <w:sz w:val="24"/>
          <w:szCs w:val="24"/>
          <w:rtl/>
        </w:rPr>
        <w:t xml:space="preserve"> حرمة دم الذمي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على حرمة ماله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إذ أجمع العلماء على قطع يد مسلم سرق من مال ذمي، وتقدم ذكره في أدلة القول الأول.</w:t>
      </w:r>
    </w:p>
  </w:footnote>
  <w:footnote w:id="854">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رشد، </w:t>
      </w:r>
      <w:r w:rsidRPr="001F2EC1">
        <w:rPr>
          <w:rFonts w:ascii="Traditional Arabic" w:hAnsi="Traditional Arabic" w:cs="Traditional Arabic" w:hint="eastAsia"/>
          <w:bCs/>
          <w:sz w:val="24"/>
          <w:szCs w:val="24"/>
          <w:rtl/>
        </w:rPr>
        <w:t>بداية</w:t>
      </w:r>
      <w:r w:rsidRPr="001F2EC1">
        <w:rPr>
          <w:rFonts w:ascii="Traditional Arabic" w:hAnsi="Traditional Arabic" w:cs="Traditional Arabic"/>
          <w:bCs/>
          <w:sz w:val="24"/>
          <w:szCs w:val="24"/>
          <w:rtl/>
        </w:rPr>
        <w:t xml:space="preserve"> المجتهد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2/399.</w:t>
      </w:r>
    </w:p>
  </w:footnote>
  <w:footnote w:id="855">
    <w:p w:rsidR="00DB12E1" w:rsidRDefault="00DB12E1" w:rsidP="007E26A7">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سبق</w:t>
      </w:r>
      <w:r w:rsidRPr="001F2EC1">
        <w:rPr>
          <w:rStyle w:val="a3"/>
          <w:rFonts w:ascii="Traditional Arabic" w:hAnsi="Traditional Arabic" w:cs="Traditional Arabic"/>
          <w:b/>
          <w:sz w:val="24"/>
          <w:szCs w:val="24"/>
          <w:vertAlign w:val="baseline"/>
          <w:rtl/>
        </w:rPr>
        <w:t xml:space="preserve"> تخريجه</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ص</w:t>
      </w:r>
      <w:r w:rsidRPr="001F2EC1">
        <w:rPr>
          <w:rFonts w:ascii="Traditional Arabic" w:hAnsi="Traditional Arabic" w:cs="Traditional Arabic"/>
          <w:b/>
          <w:sz w:val="24"/>
          <w:szCs w:val="24"/>
          <w:rtl/>
        </w:rPr>
        <w:t>161</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هامش(4).</w:t>
      </w:r>
    </w:p>
  </w:footnote>
  <w:footnote w:id="856">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8/65.</w:t>
      </w:r>
    </w:p>
  </w:footnote>
  <w:footnote w:id="857">
    <w:p w:rsidR="00DB12E1" w:rsidRDefault="00DB12E1" w:rsidP="00C7169F">
      <w:pPr>
        <w:autoSpaceDE w:val="0"/>
        <w:autoSpaceDN w:val="0"/>
        <w:adjustRightInd w:val="0"/>
        <w:spacing w:after="0" w:line="240" w:lineRule="auto"/>
        <w:ind w:right="-1134"/>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عابدين، </w:t>
      </w:r>
      <w:r w:rsidRPr="001F2EC1">
        <w:rPr>
          <w:rStyle w:val="a3"/>
          <w:rFonts w:ascii="Traditional Arabic" w:hAnsi="Traditional Arabic" w:cs="Traditional Arabic" w:hint="eastAsia"/>
          <w:bCs/>
          <w:sz w:val="24"/>
          <w:szCs w:val="24"/>
          <w:vertAlign w:val="baseline"/>
          <w:rtl/>
        </w:rPr>
        <w:t>ح</w:t>
      </w:r>
      <w:r w:rsidRPr="001F2EC1">
        <w:rPr>
          <w:rFonts w:ascii="Traditional Arabic" w:hAnsi="Traditional Arabic" w:cs="Traditional Arabic" w:hint="eastAsia"/>
          <w:bCs/>
          <w:sz w:val="24"/>
          <w:szCs w:val="24"/>
          <w:rtl/>
        </w:rPr>
        <w:t>اشية</w:t>
      </w:r>
      <w:r w:rsidRPr="001F2EC1">
        <w:rPr>
          <w:rFonts w:ascii="Traditional Arabic" w:hAnsi="Traditional Arabic" w:cs="Traditional Arabic"/>
          <w:bCs/>
          <w:sz w:val="24"/>
          <w:szCs w:val="24"/>
          <w:rtl/>
        </w:rPr>
        <w:t xml:space="preserve"> ردّ المحتار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4/385، </w:t>
      </w:r>
      <w:r w:rsidRPr="001F2EC1">
        <w:rPr>
          <w:rFonts w:ascii="Traditional Arabic" w:hAnsi="Traditional Arabic" w:cs="Traditional Arabic" w:hint="eastAsia"/>
          <w:bCs/>
          <w:sz w:val="24"/>
          <w:szCs w:val="24"/>
          <w:rtl/>
        </w:rPr>
        <w:t>و</w:t>
      </w:r>
      <w:r w:rsidRPr="001F2EC1">
        <w:rPr>
          <w:rStyle w:val="a3"/>
          <w:rFonts w:ascii="Traditional Arabic" w:hAnsi="Traditional Arabic" w:cs="Traditional Arabic" w:hint="eastAsia"/>
          <w:bCs/>
          <w:sz w:val="24"/>
          <w:szCs w:val="24"/>
          <w:vertAlign w:val="baseline"/>
          <w:rtl/>
        </w:rPr>
        <w:t>ح</w:t>
      </w:r>
      <w:r w:rsidRPr="001F2EC1">
        <w:rPr>
          <w:rFonts w:ascii="Traditional Arabic" w:hAnsi="Traditional Arabic" w:cs="Traditional Arabic" w:hint="eastAsia"/>
          <w:bCs/>
          <w:sz w:val="24"/>
          <w:szCs w:val="24"/>
          <w:rtl/>
        </w:rPr>
        <w:t>اشية</w:t>
      </w:r>
      <w:r w:rsidRPr="001F2EC1">
        <w:rPr>
          <w:rFonts w:ascii="Traditional Arabic" w:hAnsi="Traditional Arabic" w:cs="Traditional Arabic"/>
          <w:bCs/>
          <w:sz w:val="24"/>
          <w:szCs w:val="24"/>
          <w:rtl/>
        </w:rPr>
        <w:t xml:space="preserve"> الدسوقي على الشرح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2/204، والنووي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21/231</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وأبا عبد الله أحمد بن محمد بن حنبل بن هلال بن أسد الشيباني، </w:t>
      </w:r>
      <w:r w:rsidRPr="001F2EC1">
        <w:rPr>
          <w:rFonts w:ascii="Traditional Arabic" w:hAnsi="Traditional Arabic" w:cs="Traditional Arabic" w:hint="eastAsia"/>
          <w:b/>
          <w:bCs/>
          <w:sz w:val="24"/>
          <w:szCs w:val="24"/>
          <w:rtl/>
        </w:rPr>
        <w:t>مسائل</w:t>
      </w:r>
      <w:r w:rsidRPr="001F2EC1">
        <w:rPr>
          <w:rFonts w:ascii="Traditional Arabic" w:hAnsi="Traditional Arabic" w:cs="Traditional Arabic"/>
          <w:b/>
          <w:bCs/>
          <w:sz w:val="24"/>
          <w:szCs w:val="24"/>
          <w:rtl/>
        </w:rPr>
        <w:t xml:space="preserve"> الإمام أحمد بن حنبل رواية ابن أبي الفضل صالح</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(الهند: الدار العلمية)، 2/187.</w:t>
      </w:r>
    </w:p>
  </w:footnote>
  <w:footnote w:id="858">
    <w:p w:rsidR="00DB12E1" w:rsidRDefault="00DB12E1" w:rsidP="000A18B8">
      <w:pPr>
        <w:spacing w:after="0" w:line="240" w:lineRule="auto"/>
        <w:ind w:right="-1134"/>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السرخسي،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السير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4/264، </w:t>
      </w:r>
      <w:r w:rsidRPr="001F2EC1">
        <w:rPr>
          <w:rStyle w:val="a3"/>
          <w:rFonts w:ascii="Traditional Arabic" w:hAnsi="Traditional Arabic" w:cs="Traditional Arabic" w:hint="eastAsia"/>
          <w:b/>
          <w:sz w:val="24"/>
          <w:szCs w:val="24"/>
          <w:vertAlign w:val="baseline"/>
          <w:rtl/>
        </w:rPr>
        <w:t>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عابدين، </w:t>
      </w:r>
      <w:r w:rsidRPr="001F2EC1">
        <w:rPr>
          <w:rStyle w:val="a3"/>
          <w:rFonts w:ascii="Traditional Arabic" w:hAnsi="Traditional Arabic" w:cs="Traditional Arabic" w:hint="eastAsia"/>
          <w:bCs/>
          <w:sz w:val="24"/>
          <w:szCs w:val="24"/>
          <w:vertAlign w:val="baseline"/>
          <w:rtl/>
        </w:rPr>
        <w:t>ح</w:t>
      </w:r>
      <w:r w:rsidRPr="001F2EC1">
        <w:rPr>
          <w:rFonts w:ascii="Traditional Arabic" w:hAnsi="Traditional Arabic" w:cs="Traditional Arabic" w:hint="eastAsia"/>
          <w:bCs/>
          <w:sz w:val="24"/>
          <w:szCs w:val="24"/>
          <w:rtl/>
        </w:rPr>
        <w:t>اشية</w:t>
      </w:r>
      <w:r w:rsidRPr="001F2EC1">
        <w:rPr>
          <w:rFonts w:ascii="Traditional Arabic" w:hAnsi="Traditional Arabic" w:cs="Traditional Arabic"/>
          <w:bCs/>
          <w:sz w:val="24"/>
          <w:szCs w:val="24"/>
          <w:rtl/>
        </w:rPr>
        <w:t xml:space="preserve"> ردّ المحتار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4/386، والزيلعي، </w:t>
      </w:r>
      <w:r w:rsidRPr="001F2EC1">
        <w:rPr>
          <w:rFonts w:ascii="Traditional Arabic" w:hAnsi="Traditional Arabic" w:cs="Traditional Arabic" w:hint="eastAsia"/>
          <w:bCs/>
          <w:sz w:val="24"/>
          <w:szCs w:val="24"/>
          <w:rtl/>
        </w:rPr>
        <w:t>تبيين</w:t>
      </w:r>
      <w:r w:rsidRPr="001F2EC1">
        <w:rPr>
          <w:rFonts w:ascii="Traditional Arabic" w:hAnsi="Traditional Arabic" w:cs="Traditional Arabic"/>
          <w:bCs/>
          <w:sz w:val="24"/>
          <w:szCs w:val="24"/>
          <w:rtl/>
        </w:rPr>
        <w:t xml:space="preserve"> الحقائق</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3/280.</w:t>
      </w:r>
    </w:p>
  </w:footnote>
  <w:footnote w:id="859">
    <w:p w:rsidR="00DB12E1" w:rsidRDefault="00DB12E1" w:rsidP="000A18B8">
      <w:pPr>
        <w:spacing w:after="0" w:line="240" w:lineRule="auto"/>
        <w:ind w:right="-1134"/>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ح</w:t>
      </w:r>
      <w:r w:rsidRPr="001F2EC1">
        <w:rPr>
          <w:rFonts w:ascii="Traditional Arabic" w:hAnsi="Traditional Arabic" w:cs="Traditional Arabic" w:hint="eastAsia"/>
          <w:bCs/>
          <w:sz w:val="24"/>
          <w:szCs w:val="24"/>
          <w:rtl/>
        </w:rPr>
        <w:t>اشية</w:t>
      </w:r>
      <w:r w:rsidRPr="001F2EC1">
        <w:rPr>
          <w:rFonts w:ascii="Traditional Arabic" w:hAnsi="Traditional Arabic" w:cs="Traditional Arabic"/>
          <w:bCs/>
          <w:sz w:val="24"/>
          <w:szCs w:val="24"/>
          <w:rtl/>
        </w:rPr>
        <w:t xml:space="preserve"> الدسوقي على الشرح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2/204، والخرشي، </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مختصر خليل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3/148.</w:t>
      </w:r>
    </w:p>
  </w:footnote>
  <w:footnote w:id="860">
    <w:p w:rsidR="00DB12E1" w:rsidRDefault="00DB12E1" w:rsidP="000A18B8">
      <w:pPr>
        <w:spacing w:after="0" w:line="240" w:lineRule="auto"/>
        <w:ind w:right="-1134"/>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زكريا</w:t>
      </w:r>
      <w:r w:rsidRPr="001F2EC1">
        <w:rPr>
          <w:rFonts w:ascii="Traditional Arabic" w:hAnsi="Traditional Arabic" w:cs="Traditional Arabic"/>
          <w:b/>
          <w:sz w:val="24"/>
          <w:szCs w:val="24"/>
          <w:rtl/>
        </w:rPr>
        <w:t xml:space="preserve"> الأنصاري، </w:t>
      </w:r>
      <w:r w:rsidRPr="001F2EC1">
        <w:rPr>
          <w:rFonts w:ascii="Traditional Arabic" w:hAnsi="Traditional Arabic" w:cs="Traditional Arabic" w:hint="eastAsia"/>
          <w:bCs/>
          <w:sz w:val="24"/>
          <w:szCs w:val="24"/>
          <w:rtl/>
        </w:rPr>
        <w:t>أسنى</w:t>
      </w:r>
      <w:r w:rsidRPr="001F2EC1">
        <w:rPr>
          <w:rFonts w:ascii="Traditional Arabic" w:hAnsi="Traditional Arabic" w:cs="Traditional Arabic"/>
          <w:bCs/>
          <w:sz w:val="24"/>
          <w:szCs w:val="24"/>
          <w:rtl/>
        </w:rPr>
        <w:t xml:space="preserve"> المطالب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4/220، والنووي،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Pr>
          <w:rFonts w:ascii="Traditional Arabic" w:hAnsi="Traditional Arabic" w:cs="Traditional Arabic"/>
          <w:b/>
          <w:sz w:val="24"/>
          <w:szCs w:val="24"/>
          <w:rtl/>
        </w:rPr>
        <w:t xml:space="preserve"> تكملة المطيعي،</w:t>
      </w:r>
      <w:r w:rsidRPr="001F2EC1">
        <w:rPr>
          <w:rFonts w:ascii="Traditional Arabic" w:hAnsi="Traditional Arabic" w:cs="Traditional Arabic"/>
          <w:b/>
          <w:sz w:val="24"/>
          <w:szCs w:val="24"/>
          <w:rtl/>
        </w:rPr>
        <w:t xml:space="preserve"> 21/ 231</w:t>
      </w:r>
      <w:r w:rsidRPr="001F2EC1">
        <w:rPr>
          <w:rFonts w:ascii="Traditional Arabic" w:hAnsi="Traditional Arabic" w:cs="Traditional Arabic"/>
          <w:sz w:val="24"/>
          <w:szCs w:val="24"/>
          <w:rtl/>
        </w:rPr>
        <w:t>.</w:t>
      </w:r>
    </w:p>
  </w:footnote>
  <w:footnote w:id="861">
    <w:p w:rsidR="00DB12E1" w:rsidRDefault="00DB12E1" w:rsidP="000A18B8">
      <w:pPr>
        <w:spacing w:after="0" w:line="240" w:lineRule="auto"/>
        <w:ind w:right="-1134"/>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13/241، والمرداوي،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4/225.</w:t>
      </w:r>
    </w:p>
  </w:footnote>
  <w:footnote w:id="862">
    <w:p w:rsidR="00DB12E1" w:rsidRDefault="00DB12E1" w:rsidP="000A18B8">
      <w:pPr>
        <w:spacing w:after="0" w:line="240" w:lineRule="auto"/>
        <w:ind w:right="-1134"/>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ال</w:t>
      </w:r>
      <w:r w:rsidRPr="001F2EC1">
        <w:rPr>
          <w:rFonts w:ascii="Traditional Arabic" w:hAnsi="Traditional Arabic" w:cs="Traditional Arabic" w:hint="eastAsia"/>
          <w:sz w:val="24"/>
          <w:szCs w:val="24"/>
          <w:rtl/>
        </w:rPr>
        <w:t>سرخسي</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شرح السير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4/264</w:t>
      </w:r>
      <w:r w:rsidRPr="001F2EC1">
        <w:rPr>
          <w:rFonts w:ascii="Traditional Arabic" w:hAnsi="Traditional Arabic" w:cs="Traditional Arabic"/>
          <w:sz w:val="24"/>
          <w:szCs w:val="24"/>
          <w:rtl/>
        </w:rPr>
        <w:t>.</w:t>
      </w:r>
    </w:p>
  </w:footnote>
  <w:footnote w:id="863">
    <w:p w:rsidR="00DB12E1" w:rsidRDefault="00DB12E1" w:rsidP="000A18B8">
      <w:pPr>
        <w:spacing w:after="0" w:line="240" w:lineRule="auto"/>
        <w:ind w:right="-1134"/>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الزيلعي، </w:t>
      </w:r>
      <w:r w:rsidRPr="001F2EC1">
        <w:rPr>
          <w:rFonts w:ascii="Traditional Arabic" w:hAnsi="Traditional Arabic" w:cs="Traditional Arabic" w:hint="eastAsia"/>
          <w:b/>
          <w:bCs/>
          <w:sz w:val="24"/>
          <w:szCs w:val="24"/>
          <w:rtl/>
        </w:rPr>
        <w:t>تبيين</w:t>
      </w:r>
      <w:r w:rsidRPr="001F2EC1">
        <w:rPr>
          <w:rFonts w:ascii="Traditional Arabic" w:hAnsi="Traditional Arabic" w:cs="Traditional Arabic"/>
          <w:b/>
          <w:bCs/>
          <w:sz w:val="24"/>
          <w:szCs w:val="24"/>
          <w:rtl/>
        </w:rPr>
        <w:t xml:space="preserve"> الحقائق</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3/280.</w:t>
      </w:r>
    </w:p>
  </w:footnote>
  <w:footnote w:id="864">
    <w:p w:rsidR="00DB12E1" w:rsidRDefault="00DB12E1" w:rsidP="000A18B8">
      <w:pPr>
        <w:spacing w:after="0" w:line="240" w:lineRule="auto"/>
        <w:ind w:right="-1134"/>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القيم، </w:t>
      </w:r>
      <w:r w:rsidRPr="001F2EC1">
        <w:rPr>
          <w:rStyle w:val="a3"/>
          <w:rFonts w:ascii="Traditional Arabic" w:hAnsi="Traditional Arabic" w:cs="Traditional Arabic" w:hint="eastAsia"/>
          <w:bCs/>
          <w:sz w:val="24"/>
          <w:szCs w:val="24"/>
          <w:vertAlign w:val="baseline"/>
          <w:rtl/>
        </w:rPr>
        <w:t>أ</w:t>
      </w:r>
      <w:r w:rsidRPr="001F2EC1">
        <w:rPr>
          <w:rFonts w:ascii="Traditional Arabic" w:hAnsi="Traditional Arabic" w:cs="Traditional Arabic" w:hint="eastAsia"/>
          <w:bCs/>
          <w:sz w:val="24"/>
          <w:szCs w:val="24"/>
          <w:rtl/>
        </w:rPr>
        <w:t>حكام</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أهل</w:t>
      </w:r>
      <w:r w:rsidRPr="001F2EC1">
        <w:rPr>
          <w:rFonts w:ascii="Traditional Arabic" w:hAnsi="Traditional Arabic" w:cs="Traditional Arabic"/>
          <w:bCs/>
          <w:sz w:val="24"/>
          <w:szCs w:val="24"/>
          <w:rtl/>
        </w:rPr>
        <w:t xml:space="preserve"> الذمة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w:t>
      </w:r>
      <w:r w:rsidRPr="001F2EC1">
        <w:rPr>
          <w:rFonts w:ascii="Traditional Arabic" w:hAnsi="Traditional Arabic" w:cs="Traditional Arabic"/>
          <w:sz w:val="24"/>
          <w:szCs w:val="24"/>
          <w:rtl/>
        </w:rPr>
        <w:t xml:space="preserve"> </w:t>
      </w:r>
      <w:r w:rsidRPr="001F2EC1">
        <w:rPr>
          <w:rFonts w:ascii="Traditional Arabic" w:hAnsi="Traditional Arabic" w:cs="Traditional Arabic"/>
          <w:b/>
          <w:sz w:val="24"/>
          <w:szCs w:val="24"/>
          <w:rtl/>
        </w:rPr>
        <w:t>1217.</w:t>
      </w:r>
    </w:p>
  </w:footnote>
  <w:footnote w:id="865">
    <w:p w:rsidR="00DB12E1" w:rsidRDefault="00DB12E1" w:rsidP="000A18B8">
      <w:pPr>
        <w:spacing w:after="0" w:line="240" w:lineRule="auto"/>
        <w:ind w:right="-1134"/>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عليش، </w:t>
      </w:r>
      <w:r w:rsidRPr="001F2EC1">
        <w:rPr>
          <w:rFonts w:ascii="Traditional Arabic" w:hAnsi="Traditional Arabic" w:cs="Traditional Arabic" w:hint="eastAsia"/>
          <w:bCs/>
          <w:sz w:val="24"/>
          <w:szCs w:val="24"/>
          <w:rtl/>
        </w:rPr>
        <w:t>منح</w:t>
      </w:r>
      <w:r w:rsidRPr="001F2EC1">
        <w:rPr>
          <w:rFonts w:ascii="Traditional Arabic" w:hAnsi="Traditional Arabic" w:cs="Traditional Arabic"/>
          <w:bCs/>
          <w:sz w:val="24"/>
          <w:szCs w:val="24"/>
          <w:rtl/>
        </w:rPr>
        <w:t xml:space="preserve"> الجليل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3/222.</w:t>
      </w:r>
    </w:p>
  </w:footnote>
  <w:footnote w:id="866">
    <w:p w:rsidR="00DB12E1" w:rsidRDefault="00DB12E1" w:rsidP="000A18B8">
      <w:pPr>
        <w:spacing w:after="0" w:line="240" w:lineRule="auto"/>
        <w:ind w:right="-1134"/>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النووي،</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w:t>
      </w:r>
      <w:r>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 231.</w:t>
      </w:r>
    </w:p>
  </w:footnote>
  <w:footnote w:id="867">
    <w:p w:rsidR="00DB12E1" w:rsidRDefault="00DB12E1" w:rsidP="00F8175D">
      <w:pPr>
        <w:autoSpaceDE w:val="0"/>
        <w:autoSpaceDN w:val="0"/>
        <w:adjustRightInd w:val="0"/>
        <w:spacing w:after="0" w:line="240" w:lineRule="auto"/>
        <w:ind w:right="-993"/>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Cs/>
          <w:sz w:val="24"/>
          <w:szCs w:val="24"/>
          <w:rtl/>
        </w:rPr>
        <w:t>المغني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13/241، </w:t>
      </w:r>
      <w:r w:rsidRPr="001F2EC1">
        <w:rPr>
          <w:rFonts w:ascii="Traditional Arabic" w:hAnsi="Traditional Arabic" w:cs="Traditional Arabic" w:hint="eastAsia"/>
          <w:sz w:val="24"/>
          <w:szCs w:val="24"/>
          <w:rtl/>
        </w:rPr>
        <w:t>والبهوتي،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2/448</w:t>
      </w:r>
      <w:r w:rsidRPr="001F2EC1">
        <w:rPr>
          <w:rFonts w:ascii="Traditional Arabic" w:hAnsi="Traditional Arabic" w:cs="Traditional Arabic"/>
          <w:b/>
          <w:sz w:val="24"/>
          <w:szCs w:val="24"/>
          <w:rtl/>
        </w:rPr>
        <w:t xml:space="preserve"> والمرداوي،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4/225، و</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ضُويّان، إبراهيم بن محمد بن سالم، </w:t>
      </w:r>
      <w:r w:rsidRPr="001F2EC1">
        <w:rPr>
          <w:rFonts w:ascii="Traditional Arabic" w:hAnsi="Traditional Arabic" w:cs="Traditional Arabic" w:hint="eastAsia"/>
          <w:b/>
          <w:bCs/>
          <w:sz w:val="24"/>
          <w:szCs w:val="24"/>
          <w:rtl/>
        </w:rPr>
        <w:t>منار</w:t>
      </w:r>
      <w:r w:rsidRPr="001F2EC1">
        <w:rPr>
          <w:rFonts w:ascii="Traditional Arabic" w:hAnsi="Traditional Arabic" w:cs="Traditional Arabic"/>
          <w:b/>
          <w:bCs/>
          <w:sz w:val="24"/>
          <w:szCs w:val="24"/>
          <w:rtl/>
        </w:rPr>
        <w:t xml:space="preserve"> السبيل في شرح الدليل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زهير الشاويش، ط7، (المكتب الإسلامي، 1409 هـ-1989م)، 1/301.</w:t>
      </w:r>
    </w:p>
  </w:footnote>
  <w:footnote w:id="868">
    <w:p w:rsidR="00DB12E1" w:rsidRDefault="00DB12E1" w:rsidP="008C0E24">
      <w:pPr>
        <w:autoSpaceDE w:val="0"/>
        <w:autoSpaceDN w:val="0"/>
        <w:adjustRightInd w:val="0"/>
        <w:spacing w:after="0" w:line="240" w:lineRule="auto"/>
        <w:ind w:right="-709"/>
        <w:jc w:val="both"/>
      </w:pPr>
      <w:r w:rsidRPr="001F2EC1">
        <w:rPr>
          <w:rFonts w:ascii="Traditional Arabic" w:hAnsi="Traditional Arabic" w:cs="Traditional Arabic"/>
          <w:sz w:val="24"/>
          <w:szCs w:val="24"/>
          <w:rtl/>
        </w:rPr>
        <w:t>(</w:t>
      </w:r>
      <w:r w:rsidRPr="001F2EC1">
        <w:rPr>
          <w:rFonts w:ascii="Traditional Arabic" w:hAnsi="Traditional Arabic" w:cs="Traditional Arabic"/>
          <w:sz w:val="24"/>
          <w:szCs w:val="24"/>
        </w:rPr>
        <w:footnoteRef/>
      </w:r>
      <w:r w:rsidRPr="001F2EC1">
        <w:rPr>
          <w:rFonts w:ascii="Traditional Arabic" w:hAnsi="Traditional Arabic" w:cs="Traditional Arabic"/>
          <w:sz w:val="24"/>
          <w:szCs w:val="24"/>
          <w:rtl/>
        </w:rPr>
        <w:t>)</w:t>
      </w:r>
      <w:r w:rsidRPr="001F2EC1">
        <w:rPr>
          <w:rFonts w:ascii="Traditional Arabic" w:hAnsi="Traditional Arabic" w:cs="Traditional Arabic"/>
          <w:b/>
          <w:sz w:val="24"/>
          <w:szCs w:val="24"/>
          <w:rtl/>
        </w:rPr>
        <w:t xml:space="preserve"> لم أجد تخريجه في كتب الحديث، لكن جاء في التعليق عليه: أن أَبا الْمهْدي كَانَ رجلا صَالحا، من صالحي أهل الشَّام، وَلَكِن حَدِيثه ضَعِيف لَا ي</w:t>
      </w:r>
      <w:r w:rsidRPr="001F2EC1">
        <w:rPr>
          <w:rFonts w:ascii="Traditional Arabic" w:hAnsi="Traditional Arabic" w:cs="Traditional Arabic" w:hint="eastAsia"/>
          <w:b/>
          <w:sz w:val="24"/>
          <w:szCs w:val="24"/>
          <w:rtl/>
        </w:rPr>
        <w:t>ُحْتَج</w:t>
      </w:r>
      <w:r w:rsidRPr="001F2EC1">
        <w:rPr>
          <w:rFonts w:ascii="Traditional Arabic" w:hAnsi="Traditional Arabic" w:cs="Traditional Arabic"/>
          <w:b/>
          <w:sz w:val="24"/>
          <w:szCs w:val="24"/>
          <w:rtl/>
        </w:rPr>
        <w:t xml:space="preserve"> بِهِ، وقد تبيّن الْفساد الْوَاقِع فِي هَذَا الحَدِيث، بِسُقُوط "عَن" بَين أبي الزَّ</w:t>
      </w:r>
      <w:r w:rsidRPr="001F2EC1">
        <w:rPr>
          <w:rFonts w:ascii="Traditional Arabic" w:hAnsi="Traditional Arabic" w:cs="Traditional Arabic" w:hint="eastAsia"/>
          <w:b/>
          <w:sz w:val="24"/>
          <w:szCs w:val="24"/>
          <w:rtl/>
        </w:rPr>
        <w:t>اهِرِيَّة</w:t>
      </w:r>
      <w:r w:rsidRPr="001F2EC1">
        <w:rPr>
          <w:rFonts w:ascii="Traditional Arabic" w:hAnsi="Traditional Arabic" w:cs="Traditional Arabic"/>
          <w:b/>
          <w:sz w:val="24"/>
          <w:szCs w:val="24"/>
          <w:rtl/>
        </w:rPr>
        <w:t xml:space="preserve"> وَكثير بن مرّة. انظر: ابن القط</w:t>
      </w:r>
      <w:r w:rsidRPr="001F2EC1">
        <w:rPr>
          <w:rFonts w:ascii="Traditional Arabic" w:hAnsi="Traditional Arabic" w:cs="Traditional Arabic" w:hint="eastAsia"/>
          <w:b/>
          <w:sz w:val="24"/>
          <w:szCs w:val="24"/>
          <w:rtl/>
        </w:rPr>
        <w:t>ّان،</w:t>
      </w:r>
      <w:r w:rsidRPr="001F2EC1">
        <w:rPr>
          <w:rFonts w:ascii="Traditional Arabic" w:hAnsi="Traditional Arabic" w:cs="Traditional Arabic"/>
          <w:b/>
          <w:sz w:val="24"/>
          <w:szCs w:val="24"/>
          <w:rtl/>
        </w:rPr>
        <w:t xml:space="preserve"> علي بن محمد بن عبد الملك الكتامي الحـــــــــــميري الفاسي، </w:t>
      </w:r>
      <w:r w:rsidRPr="001F2EC1">
        <w:rPr>
          <w:rFonts w:ascii="Traditional Arabic" w:hAnsi="Traditional Arabic" w:cs="Traditional Arabic" w:hint="eastAsia"/>
          <w:bCs/>
          <w:sz w:val="24"/>
          <w:szCs w:val="24"/>
          <w:rtl/>
        </w:rPr>
        <w:t>بيان</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الوهم</w:t>
      </w:r>
      <w:r w:rsidRPr="001F2EC1">
        <w:rPr>
          <w:rFonts w:ascii="Traditional Arabic" w:hAnsi="Traditional Arabic" w:cs="Traditional Arabic"/>
          <w:bCs/>
          <w:sz w:val="24"/>
          <w:szCs w:val="24"/>
          <w:rtl/>
        </w:rPr>
        <w:t xml:space="preserve"> والإيهام في كــتاب الأحكام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د.الحسين آيت سعيد، ط1، (الرياض: دار طيبة، 1418ه</w:t>
      </w:r>
      <w:r w:rsidRPr="001F2EC1">
        <w:rPr>
          <w:rFonts w:ascii="Traditional Arabic" w:hAnsi="Traditional Arabic" w:cs="Traditional Arabic" w:hint="eastAsia"/>
          <w:b/>
          <w:sz w:val="24"/>
          <w:szCs w:val="24"/>
          <w:rtl/>
        </w:rPr>
        <w:t>ـ</w:t>
      </w:r>
      <w:r w:rsidRPr="001F2EC1">
        <w:rPr>
          <w:rFonts w:ascii="Traditional Arabic" w:hAnsi="Traditional Arabic" w:cs="Traditional Arabic"/>
          <w:b/>
          <w:sz w:val="24"/>
          <w:szCs w:val="24"/>
          <w:rtl/>
        </w:rPr>
        <w:t>-1997م)، 3/208.</w:t>
      </w:r>
    </w:p>
  </w:footnote>
  <w:footnote w:id="869">
    <w:p w:rsidR="00DB12E1" w:rsidRDefault="00DB12E1" w:rsidP="00C465F9">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هو أبو المهدي سعيد بن سنان الحمصي، كان عابدًا فاضلًا</w:t>
      </w:r>
      <w:r w:rsidRPr="001F2EC1">
        <w:rPr>
          <w:rFonts w:ascii="Traditional Arabic" w:hAnsi="Traditional Arabic" w:cs="Traditional Arabic" w:hint="eastAsia"/>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sz w:val="24"/>
          <w:szCs w:val="24"/>
          <w:rtl/>
        </w:rPr>
        <w:t>لكنه</w:t>
      </w:r>
      <w:r w:rsidRPr="001F2EC1">
        <w:rPr>
          <w:rFonts w:ascii="Traditional Arabic" w:hAnsi="Traditional Arabic" w:cs="Traditional Arabic"/>
          <w:b/>
          <w:sz w:val="24"/>
          <w:szCs w:val="24"/>
          <w:rtl/>
        </w:rPr>
        <w:t xml:space="preserve"> ضعيف الحديث، ومنكره، يروي عن أب</w:t>
      </w:r>
      <w:r w:rsidRPr="001F2EC1">
        <w:rPr>
          <w:rFonts w:ascii="Traditional Arabic" w:hAnsi="Traditional Arabic" w:cs="Traditional Arabic" w:hint="eastAsia"/>
          <w:b/>
          <w:sz w:val="24"/>
          <w:szCs w:val="24"/>
          <w:rtl/>
        </w:rPr>
        <w:t>ي</w:t>
      </w:r>
      <w:r w:rsidRPr="001F2EC1">
        <w:rPr>
          <w:rFonts w:ascii="Traditional Arabic" w:hAnsi="Traditional Arabic" w:cs="Traditional Arabic"/>
          <w:b/>
          <w:sz w:val="24"/>
          <w:szCs w:val="24"/>
          <w:rtl/>
        </w:rPr>
        <w:t xml:space="preserve"> الزاهرية عن كثير بن مرة عن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عمر عن النبي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tl/>
        </w:rPr>
        <w:t xml:space="preserve"> بنحو من ثلاثين حديثًا، أحاديث منكرة،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حبان، </w:t>
      </w:r>
      <w:r w:rsidRPr="001F2EC1">
        <w:rPr>
          <w:rFonts w:ascii="Traditional Arabic" w:hAnsi="Traditional Arabic" w:cs="Traditional Arabic" w:hint="eastAsia"/>
          <w:bCs/>
          <w:sz w:val="24"/>
          <w:szCs w:val="24"/>
          <w:rtl/>
        </w:rPr>
        <w:t>الثقات</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6/365، وابن حاتم الرزاي، </w:t>
      </w:r>
      <w:r w:rsidRPr="001F2EC1">
        <w:rPr>
          <w:rFonts w:ascii="Traditional Arabic" w:hAnsi="Traditional Arabic" w:cs="Traditional Arabic" w:hint="eastAsia"/>
          <w:bCs/>
          <w:sz w:val="24"/>
          <w:szCs w:val="24"/>
          <w:rtl/>
        </w:rPr>
        <w:t>الجرح</w:t>
      </w:r>
      <w:r w:rsidRPr="001F2EC1">
        <w:rPr>
          <w:rFonts w:ascii="Traditional Arabic" w:hAnsi="Traditional Arabic" w:cs="Traditional Arabic"/>
          <w:bCs/>
          <w:sz w:val="24"/>
          <w:szCs w:val="24"/>
          <w:rtl/>
        </w:rPr>
        <w:t xml:space="preserve"> والتعديل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4/28، </w:t>
      </w:r>
      <w:r w:rsidRPr="001F2EC1">
        <w:rPr>
          <w:rFonts w:ascii="Traditional Arabic" w:hAnsi="Traditional Arabic" w:cs="Traditional Arabic" w:hint="eastAsia"/>
          <w:sz w:val="24"/>
          <w:szCs w:val="24"/>
          <w:rtl/>
        </w:rPr>
        <w:t>والبخاري،</w:t>
      </w:r>
      <w:r w:rsidRPr="001F2EC1">
        <w:rPr>
          <w:rFonts w:ascii="Traditional Arabic" w:hAnsi="Traditional Arabic" w:cs="Traditional Arabic"/>
          <w:sz w:val="24"/>
          <w:szCs w:val="24"/>
          <w:rtl/>
        </w:rPr>
        <w:t xml:space="preserve"> محمد بن إسماعيل، </w:t>
      </w:r>
      <w:r w:rsidRPr="001F2EC1">
        <w:rPr>
          <w:rFonts w:ascii="Traditional Arabic" w:hAnsi="Traditional Arabic" w:cs="Traditional Arabic" w:hint="eastAsia"/>
          <w:b/>
          <w:bCs/>
          <w:sz w:val="24"/>
          <w:szCs w:val="24"/>
          <w:rtl/>
        </w:rPr>
        <w:t>الضعفاء</w:t>
      </w:r>
      <w:r w:rsidRPr="001F2EC1">
        <w:rPr>
          <w:rFonts w:ascii="Traditional Arabic" w:hAnsi="Traditional Arabic" w:cs="Traditional Arabic"/>
          <w:b/>
          <w:bCs/>
          <w:sz w:val="24"/>
          <w:szCs w:val="24"/>
          <w:rtl/>
        </w:rPr>
        <w:t xml:space="preserve"> الصغير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تحقيق: محمود إبراهيم زايد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(حلب: دار الوعي، 1396هـ)، ص50</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sz w:val="24"/>
          <w:szCs w:val="24"/>
          <w:rtl/>
        </w:rPr>
        <w:t>والجوزجاني،</w:t>
      </w:r>
      <w:r w:rsidRPr="001F2EC1">
        <w:rPr>
          <w:rFonts w:ascii="Traditional Arabic" w:hAnsi="Traditional Arabic" w:cs="Traditional Arabic"/>
          <w:b/>
          <w:sz w:val="24"/>
          <w:szCs w:val="24"/>
          <w:rtl/>
        </w:rPr>
        <w:t xml:space="preserve"> إبراهيم بن يعقوب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أحوال</w:t>
      </w:r>
      <w:r w:rsidRPr="001F2EC1">
        <w:rPr>
          <w:rFonts w:ascii="Traditional Arabic" w:hAnsi="Traditional Arabic" w:cs="Traditional Arabic"/>
          <w:bCs/>
          <w:sz w:val="24"/>
          <w:szCs w:val="24"/>
          <w:rtl/>
        </w:rPr>
        <w:t xml:space="preserve"> الرجال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صبحي</w:t>
      </w:r>
      <w:r w:rsidRPr="001F2EC1">
        <w:rPr>
          <w:rFonts w:ascii="Traditional Arabic" w:hAnsi="Traditional Arabic" w:cs="Traditional Arabic"/>
          <w:sz w:val="24"/>
          <w:szCs w:val="24"/>
          <w:rtl/>
        </w:rPr>
        <w:t xml:space="preserve"> البدري السامرائي، (بير</w:t>
      </w:r>
      <w:r w:rsidRPr="001F2EC1">
        <w:rPr>
          <w:rFonts w:ascii="Traditional Arabic" w:hAnsi="Traditional Arabic" w:cs="Traditional Arabic" w:hint="eastAsia"/>
          <w:sz w:val="24"/>
          <w:szCs w:val="24"/>
          <w:rtl/>
        </w:rPr>
        <w:t>وت</w:t>
      </w:r>
      <w:r w:rsidRPr="001F2EC1">
        <w:rPr>
          <w:rFonts w:ascii="Traditional Arabic" w:hAnsi="Traditional Arabic" w:cs="Traditional Arabic"/>
          <w:sz w:val="24"/>
          <w:szCs w:val="24"/>
          <w:rtl/>
        </w:rPr>
        <w:t>: مؤسسة الرسالة، 1405)</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 168.</w:t>
      </w:r>
    </w:p>
  </w:footnote>
  <w:footnote w:id="870">
    <w:p w:rsidR="00DB12E1" w:rsidRDefault="00DB12E1" w:rsidP="000A18B8">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الملقن، </w:t>
      </w:r>
      <w:r w:rsidRPr="001F2EC1">
        <w:rPr>
          <w:rFonts w:ascii="Traditional Arabic" w:hAnsi="Traditional Arabic" w:cs="Traditional Arabic" w:hint="eastAsia"/>
          <w:bCs/>
          <w:sz w:val="24"/>
          <w:szCs w:val="24"/>
          <w:rtl/>
        </w:rPr>
        <w:t>البدر</w:t>
      </w:r>
      <w:r w:rsidRPr="001F2EC1">
        <w:rPr>
          <w:rFonts w:ascii="Traditional Arabic" w:hAnsi="Traditional Arabic" w:cs="Traditional Arabic"/>
          <w:bCs/>
          <w:sz w:val="24"/>
          <w:szCs w:val="24"/>
          <w:rtl/>
        </w:rPr>
        <w:t xml:space="preserve"> المنير</w:t>
      </w:r>
      <w:r w:rsidRPr="001F2EC1">
        <w:rPr>
          <w:rFonts w:ascii="Traditional Arabic" w:hAnsi="Traditional Arabic" w:cs="Traditional Arabic" w:hint="eastAsia"/>
          <w:b/>
          <w:sz w:val="24"/>
          <w:szCs w:val="24"/>
          <w:rtl/>
        </w:rPr>
        <w:t>،</w:t>
      </w:r>
      <w:r w:rsidRPr="001F2EC1">
        <w:rPr>
          <w:rStyle w:val="a3"/>
          <w:rFonts w:ascii="Traditional Arabic" w:hAnsi="Traditional Arabic" w:cs="Traditional Arabic"/>
          <w:b/>
          <w:sz w:val="24"/>
          <w:szCs w:val="24"/>
          <w:vertAlign w:val="baseline"/>
          <w:rtl/>
        </w:rPr>
        <w:t xml:space="preserve"> 9</w:t>
      </w:r>
      <w:r w:rsidRPr="001F2EC1">
        <w:rPr>
          <w:rFonts w:ascii="Traditional Arabic" w:hAnsi="Traditional Arabic" w:cs="Traditional Arabic"/>
          <w:b/>
          <w:sz w:val="24"/>
          <w:szCs w:val="24"/>
          <w:rtl/>
        </w:rPr>
        <w:t>/216.</w:t>
      </w:r>
    </w:p>
  </w:footnote>
  <w:footnote w:id="871">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القيم، </w:t>
      </w:r>
      <w:r w:rsidRPr="001F2EC1">
        <w:rPr>
          <w:rFonts w:ascii="Traditional Arabic" w:hAnsi="Traditional Arabic" w:cs="Traditional Arabic" w:hint="eastAsia"/>
          <w:b/>
          <w:bCs/>
          <w:sz w:val="24"/>
          <w:szCs w:val="24"/>
          <w:rtl/>
        </w:rPr>
        <w:t>أحكام</w:t>
      </w:r>
      <w:r w:rsidRPr="001F2EC1">
        <w:rPr>
          <w:rFonts w:ascii="Traditional Arabic" w:hAnsi="Traditional Arabic" w:cs="Traditional Arabic"/>
          <w:b/>
          <w:bCs/>
          <w:sz w:val="24"/>
          <w:szCs w:val="24"/>
          <w:rtl/>
        </w:rPr>
        <w:t xml:space="preserve"> أهل الذمة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3/1216.</w:t>
      </w:r>
    </w:p>
  </w:footnote>
  <w:footnote w:id="872">
    <w:p w:rsidR="00DB12E1" w:rsidRDefault="00DB12E1" w:rsidP="00763C75">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القيم، </w:t>
      </w:r>
      <w:r w:rsidRPr="001F2EC1">
        <w:rPr>
          <w:rFonts w:ascii="Traditional Arabic" w:hAnsi="Traditional Arabic" w:cs="Traditional Arabic" w:hint="eastAsia"/>
          <w:b/>
          <w:bCs/>
          <w:sz w:val="24"/>
          <w:szCs w:val="24"/>
          <w:rtl/>
        </w:rPr>
        <w:t>أحكام</w:t>
      </w:r>
      <w:r w:rsidRPr="001F2EC1">
        <w:rPr>
          <w:rFonts w:ascii="Traditional Arabic" w:hAnsi="Traditional Arabic" w:cs="Traditional Arabic"/>
          <w:b/>
          <w:bCs/>
          <w:sz w:val="24"/>
          <w:szCs w:val="24"/>
          <w:rtl/>
        </w:rPr>
        <w:t xml:space="preserve"> أهل الذمة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3/1216</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w:t>
      </w:r>
      <w:r w:rsidRPr="001F2EC1">
        <w:rPr>
          <w:rStyle w:val="a3"/>
          <w:rFonts w:ascii="Traditional Arabic" w:hAnsi="Traditional Arabic" w:cs="Traditional Arabic" w:hint="eastAsia"/>
          <w:b/>
          <w:sz w:val="24"/>
          <w:szCs w:val="24"/>
          <w:vertAlign w:val="baseline"/>
          <w:rtl/>
        </w:rPr>
        <w:t>اب</w:t>
      </w:r>
      <w:r w:rsidRPr="001F2EC1">
        <w:rPr>
          <w:rStyle w:val="a3"/>
          <w:rFonts w:ascii="Traditional Arabic" w:hAnsi="Traditional Arabic" w:cs="Traditional Arabic" w:hint="eastAsia"/>
          <w:sz w:val="24"/>
          <w:szCs w:val="24"/>
          <w:vertAlign w:val="baseline"/>
          <w:rtl/>
        </w:rPr>
        <w:t>ن</w:t>
      </w:r>
      <w:r w:rsidRPr="001F2EC1">
        <w:rPr>
          <w:rStyle w:val="a3"/>
          <w:rFonts w:ascii="Traditional Arabic" w:hAnsi="Traditional Arabic" w:cs="Traditional Arabic"/>
          <w:sz w:val="24"/>
          <w:szCs w:val="24"/>
          <w:vertAlign w:val="baseline"/>
          <w:rtl/>
        </w:rPr>
        <w:t xml:space="preserve"> قدامة، </w:t>
      </w:r>
      <w:r w:rsidRPr="001F2EC1">
        <w:rPr>
          <w:rStyle w:val="a3"/>
          <w:rFonts w:ascii="Traditional Arabic" w:hAnsi="Traditional Arabic" w:cs="Traditional Arabic" w:hint="eastAsia"/>
          <w:bCs/>
          <w:sz w:val="24"/>
          <w:szCs w:val="24"/>
          <w:vertAlign w:val="baseline"/>
          <w:rtl/>
        </w:rPr>
        <w:t>المغني</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13/241</w:t>
      </w:r>
      <w:r w:rsidRPr="001F2EC1">
        <w:rPr>
          <w:rFonts w:ascii="Traditional Arabic" w:hAnsi="Traditional Arabic" w:cs="Traditional Arabic"/>
          <w:b/>
          <w:sz w:val="24"/>
          <w:szCs w:val="24"/>
          <w:rtl/>
        </w:rPr>
        <w:t>.</w:t>
      </w:r>
    </w:p>
  </w:footnote>
  <w:footnote w:id="873">
    <w:p w:rsidR="00DB12E1" w:rsidRDefault="00DB12E1" w:rsidP="000A18B8">
      <w:pPr>
        <w:pStyle w:val="a9"/>
        <w:shd w:val="clear" w:color="auto" w:fill="FFFFFF"/>
        <w:bidi/>
        <w:spacing w:before="0" w:beforeAutospacing="0" w:after="0" w:afterAutospacing="0"/>
        <w:ind w:right="-851"/>
        <w:jc w:val="both"/>
        <w:textAlignment w:val="baseline"/>
      </w:pPr>
      <w:r w:rsidRPr="001F2EC1">
        <w:rPr>
          <w:rStyle w:val="a3"/>
          <w:rFonts w:cs="Traditional Arabic"/>
          <w:b/>
          <w:sz w:val="24"/>
          <w:vertAlign w:val="baseline"/>
          <w:rtl/>
        </w:rPr>
        <w:t>(</w:t>
      </w:r>
      <w:r w:rsidRPr="001F2EC1">
        <w:rPr>
          <w:rStyle w:val="a3"/>
          <w:rFonts w:ascii="Traditional Arabic" w:hAnsi="Traditional Arabic" w:cs="Traditional Arabic"/>
          <w:b/>
          <w:sz w:val="24"/>
          <w:vertAlign w:val="baseline"/>
        </w:rPr>
        <w:footnoteRef/>
      </w:r>
      <w:r w:rsidRPr="001F2EC1">
        <w:rPr>
          <w:rStyle w:val="a3"/>
          <w:rFonts w:cs="Traditional Arabic"/>
          <w:b/>
          <w:sz w:val="24"/>
          <w:vertAlign w:val="baseline"/>
          <w:rtl/>
        </w:rPr>
        <w:t>)</w:t>
      </w:r>
      <w:r w:rsidRPr="001F2EC1">
        <w:rPr>
          <w:rFonts w:ascii="Traditional Arabic" w:hAnsi="Traditional Arabic" w:cs="Traditional Arabic"/>
          <w:b/>
          <w:rtl/>
        </w:rPr>
        <w:t xml:space="preserve"> </w:t>
      </w:r>
      <w:r w:rsidRPr="001F2EC1">
        <w:rPr>
          <w:rStyle w:val="a3"/>
          <w:rFonts w:ascii="Traditional Arabic" w:hAnsi="Traditional Arabic" w:cs="Traditional Arabic" w:hint="cs"/>
          <w:b/>
          <w:sz w:val="24"/>
          <w:vertAlign w:val="baseline"/>
          <w:rtl/>
        </w:rPr>
        <w:t>انظر</w:t>
      </w:r>
      <w:r w:rsidRPr="001F2EC1">
        <w:rPr>
          <w:rStyle w:val="a3"/>
          <w:rFonts w:ascii="Traditional Arabic" w:hAnsi="Traditional Arabic" w:cs="Traditional Arabic"/>
          <w:b/>
          <w:sz w:val="24"/>
          <w:vertAlign w:val="baseline"/>
          <w:rtl/>
        </w:rPr>
        <w:t xml:space="preserve">: </w:t>
      </w:r>
      <w:r w:rsidRPr="001F2EC1">
        <w:rPr>
          <w:rFonts w:ascii="Traditional Arabic" w:hAnsi="Traditional Arabic" w:cs="Traditional Arabic" w:hint="cs"/>
          <w:rtl/>
        </w:rPr>
        <w:t>ابن</w:t>
      </w:r>
      <w:r w:rsidRPr="001F2EC1">
        <w:rPr>
          <w:rFonts w:ascii="Traditional Arabic" w:hAnsi="Traditional Arabic" w:cs="Traditional Arabic"/>
          <w:rtl/>
        </w:rPr>
        <w:t xml:space="preserve"> القيم، </w:t>
      </w:r>
      <w:r w:rsidRPr="001F2EC1">
        <w:rPr>
          <w:rFonts w:ascii="Traditional Arabic" w:hAnsi="Traditional Arabic" w:cs="Traditional Arabic" w:hint="cs"/>
          <w:b/>
          <w:bCs/>
          <w:rtl/>
        </w:rPr>
        <w:t>أحكام</w:t>
      </w:r>
      <w:r w:rsidRPr="001F2EC1">
        <w:rPr>
          <w:rFonts w:ascii="Traditional Arabic" w:hAnsi="Traditional Arabic" w:cs="Traditional Arabic"/>
          <w:b/>
          <w:bCs/>
          <w:rtl/>
        </w:rPr>
        <w:t xml:space="preserve"> أهل الذمة</w:t>
      </w:r>
      <w:r w:rsidRPr="001F2EC1">
        <w:rPr>
          <w:rFonts w:ascii="Traditional Arabic" w:hAnsi="Traditional Arabic" w:cs="Traditional Arabic" w:hint="cs"/>
          <w:rtl/>
        </w:rPr>
        <w:t>،</w:t>
      </w:r>
      <w:r w:rsidRPr="001F2EC1">
        <w:rPr>
          <w:rFonts w:ascii="Traditional Arabic" w:hAnsi="Traditional Arabic" w:cs="Traditional Arabic"/>
          <w:rtl/>
        </w:rPr>
        <w:t xml:space="preserve"> 3/1216.</w:t>
      </w:r>
    </w:p>
  </w:footnote>
  <w:footnote w:id="874">
    <w:p w:rsidR="00DB12E1" w:rsidRDefault="00DB12E1" w:rsidP="000A18B8">
      <w:pPr>
        <w:pStyle w:val="a9"/>
        <w:shd w:val="clear" w:color="auto" w:fill="FFFFFF"/>
        <w:bidi/>
        <w:spacing w:before="0" w:beforeAutospacing="0" w:after="0" w:afterAutospacing="0"/>
        <w:ind w:right="-851"/>
        <w:jc w:val="both"/>
        <w:textAlignment w:val="baseline"/>
      </w:pPr>
      <w:r w:rsidRPr="001F2EC1">
        <w:rPr>
          <w:rStyle w:val="a3"/>
          <w:rFonts w:cs="Traditional Arabic"/>
          <w:b/>
          <w:sz w:val="24"/>
          <w:vertAlign w:val="baseline"/>
          <w:rtl/>
        </w:rPr>
        <w:t>(</w:t>
      </w:r>
      <w:r w:rsidRPr="001F2EC1">
        <w:rPr>
          <w:rStyle w:val="a3"/>
          <w:rFonts w:ascii="Traditional Arabic" w:hAnsi="Traditional Arabic" w:cs="Traditional Arabic"/>
          <w:b/>
          <w:sz w:val="24"/>
          <w:vertAlign w:val="baseline"/>
        </w:rPr>
        <w:footnoteRef/>
      </w:r>
      <w:r w:rsidRPr="001F2EC1">
        <w:rPr>
          <w:rStyle w:val="a3"/>
          <w:rFonts w:cs="Traditional Arabic"/>
          <w:b/>
          <w:sz w:val="24"/>
          <w:vertAlign w:val="baseline"/>
          <w:rtl/>
        </w:rPr>
        <w:t>)</w:t>
      </w:r>
      <w:r w:rsidRPr="001F2EC1">
        <w:rPr>
          <w:rFonts w:ascii="Traditional Arabic" w:hAnsi="Traditional Arabic" w:cs="Traditional Arabic"/>
          <w:b/>
          <w:rtl/>
        </w:rPr>
        <w:t xml:space="preserve"> </w:t>
      </w:r>
      <w:r w:rsidRPr="001F2EC1">
        <w:rPr>
          <w:rStyle w:val="a3"/>
          <w:rFonts w:ascii="Traditional Arabic" w:hAnsi="Traditional Arabic" w:cs="Traditional Arabic" w:hint="cs"/>
          <w:b/>
          <w:sz w:val="24"/>
          <w:vertAlign w:val="baseline"/>
          <w:rtl/>
        </w:rPr>
        <w:t>انظر</w:t>
      </w:r>
      <w:r w:rsidRPr="001F2EC1">
        <w:rPr>
          <w:rStyle w:val="a3"/>
          <w:rFonts w:ascii="Traditional Arabic" w:hAnsi="Traditional Arabic" w:cs="Traditional Arabic"/>
          <w:b/>
          <w:sz w:val="24"/>
          <w:vertAlign w:val="baseline"/>
          <w:rtl/>
        </w:rPr>
        <w:t xml:space="preserve">: </w:t>
      </w:r>
      <w:r w:rsidRPr="001F2EC1">
        <w:rPr>
          <w:rFonts w:ascii="Traditional Arabic" w:hAnsi="Traditional Arabic" w:cs="Traditional Arabic" w:hint="cs"/>
          <w:rtl/>
        </w:rPr>
        <w:t>المرجع</w:t>
      </w:r>
      <w:r w:rsidRPr="001F2EC1">
        <w:rPr>
          <w:rFonts w:ascii="Traditional Arabic" w:hAnsi="Traditional Arabic" w:cs="Traditional Arabic"/>
          <w:rtl/>
        </w:rPr>
        <w:t xml:space="preserve"> السابق.</w:t>
      </w:r>
    </w:p>
  </w:footnote>
  <w:footnote w:id="875">
    <w:p w:rsidR="00DB12E1" w:rsidRDefault="00DB12E1" w:rsidP="000A18B8">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المرداوي،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الإنصاف</w:t>
      </w:r>
      <w:r w:rsidRPr="001F2EC1">
        <w:rPr>
          <w:rFonts w:ascii="Traditional Arabic" w:hAnsi="Traditional Arabic" w:cs="Traditional Arabic" w:hint="eastAsia"/>
          <w:sz w:val="24"/>
          <w:szCs w:val="24"/>
          <w:rtl/>
        </w:rPr>
        <w:t>،</w:t>
      </w:r>
      <w:r w:rsidRPr="001F2EC1">
        <w:rPr>
          <w:rFonts w:ascii="Traditional Arabic" w:hAnsi="Traditional Arabic" w:cs="Traditional Arabic"/>
          <w:b/>
          <w:sz w:val="24"/>
          <w:szCs w:val="24"/>
          <w:rtl/>
        </w:rPr>
        <w:t xml:space="preserve"> 4/225.</w:t>
      </w:r>
    </w:p>
  </w:footnote>
  <w:footnote w:id="876">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قو</w:t>
      </w:r>
      <w:r w:rsidRPr="001F2EC1">
        <w:rPr>
          <w:rFonts w:ascii="Traditional Arabic" w:hAnsi="Traditional Arabic" w:cs="Traditional Arabic" w:hint="eastAsia"/>
          <w:b/>
          <w:sz w:val="24"/>
          <w:szCs w:val="24"/>
          <w:rtl/>
        </w:rPr>
        <w:t>ل</w:t>
      </w:r>
      <w:r w:rsidRPr="001F2EC1">
        <w:rPr>
          <w:rFonts w:ascii="Traditional Arabic" w:hAnsi="Traditional Arabic" w:cs="Traditional Arabic"/>
          <w:b/>
          <w:sz w:val="24"/>
          <w:szCs w:val="24"/>
          <w:rtl/>
        </w:rPr>
        <w:t xml:space="preserve"> صاحب زاد </w:t>
      </w:r>
      <w:r w:rsidRPr="001F2EC1">
        <w:rPr>
          <w:rFonts w:ascii="Traditional Arabic" w:hAnsi="Traditional Arabic" w:cs="Traditional Arabic" w:hint="eastAsia"/>
          <w:b/>
          <w:sz w:val="24"/>
          <w:szCs w:val="24"/>
          <w:rtl/>
        </w:rPr>
        <w:t>المستقنع</w:t>
      </w:r>
      <w:r w:rsidRPr="001F2EC1">
        <w:rPr>
          <w:rFonts w:ascii="Traditional Arabic" w:hAnsi="Traditional Arabic" w:cs="Traditional Arabic"/>
          <w:b/>
          <w:sz w:val="24"/>
          <w:szCs w:val="24"/>
          <w:rtl/>
        </w:rPr>
        <w:t>.</w:t>
      </w:r>
    </w:p>
  </w:footnote>
  <w:footnote w:id="877">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اب</w:t>
      </w:r>
      <w:r w:rsidRPr="001F2EC1">
        <w:rPr>
          <w:rFonts w:ascii="Traditional Arabic" w:hAnsi="Traditional Arabic" w:cs="Traditional Arabic" w:hint="eastAsia"/>
          <w:b/>
          <w:sz w:val="24"/>
          <w:szCs w:val="24"/>
          <w:rtl/>
        </w:rPr>
        <w:t>ن</w:t>
      </w:r>
      <w:r w:rsidRPr="001F2EC1">
        <w:rPr>
          <w:rFonts w:ascii="Traditional Arabic" w:hAnsi="Traditional Arabic" w:cs="Traditional Arabic"/>
          <w:b/>
          <w:sz w:val="24"/>
          <w:szCs w:val="24"/>
          <w:rtl/>
        </w:rPr>
        <w:t xml:space="preserve"> عثيم</w:t>
      </w:r>
      <w:r w:rsidRPr="001F2EC1">
        <w:rPr>
          <w:rFonts w:ascii="Traditional Arabic" w:hAnsi="Traditional Arabic" w:cs="Traditional Arabic" w:hint="eastAsia"/>
          <w:b/>
          <w:sz w:val="24"/>
          <w:szCs w:val="24"/>
          <w:rtl/>
        </w:rPr>
        <w:t>ين،</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8/77-78.</w:t>
      </w:r>
    </w:p>
  </w:footnote>
  <w:footnote w:id="878">
    <w:p w:rsidR="00DB12E1" w:rsidRDefault="00DB12E1" w:rsidP="000A18B8">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الدسوقي، </w:t>
      </w:r>
      <w:r w:rsidRPr="001F2EC1">
        <w:rPr>
          <w:rFonts w:ascii="Traditional Arabic" w:hAnsi="Traditional Arabic" w:cs="Traditional Arabic"/>
          <w:sz w:val="24"/>
          <w:szCs w:val="24"/>
          <w:rtl/>
        </w:rPr>
        <w:t>3/370</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وزكريا</w:t>
      </w:r>
      <w:r w:rsidRPr="001F2EC1">
        <w:rPr>
          <w:rFonts w:ascii="Traditional Arabic" w:hAnsi="Traditional Arabic" w:cs="Traditional Arabic"/>
          <w:sz w:val="24"/>
          <w:szCs w:val="24"/>
          <w:rtl/>
        </w:rPr>
        <w:t xml:space="preserve"> الأنصاري، </w:t>
      </w:r>
      <w:r w:rsidRPr="001F2EC1">
        <w:rPr>
          <w:rFonts w:ascii="Traditional Arabic" w:hAnsi="Traditional Arabic" w:cs="Traditional Arabic" w:hint="eastAsia"/>
          <w:b/>
          <w:bCs/>
          <w:sz w:val="24"/>
          <w:szCs w:val="24"/>
          <w:rtl/>
        </w:rPr>
        <w:t>أسنى</w:t>
      </w:r>
      <w:r w:rsidRPr="001F2EC1">
        <w:rPr>
          <w:rFonts w:ascii="Traditional Arabic" w:hAnsi="Traditional Arabic" w:cs="Traditional Arabic"/>
          <w:b/>
          <w:bCs/>
          <w:sz w:val="24"/>
          <w:szCs w:val="24"/>
          <w:rtl/>
        </w:rPr>
        <w:t xml:space="preserve"> المطالب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4/220-221، والشربيني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الإقناع،</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 xml:space="preserve">2/573، وابن قدامة، </w:t>
      </w:r>
      <w:r w:rsidRPr="001F2EC1">
        <w:rPr>
          <w:rFonts w:ascii="Traditional Arabic" w:hAnsi="Traditional Arabic" w:cs="Traditional Arabic" w:hint="eastAsia"/>
          <w:b/>
          <w:bCs/>
          <w:sz w:val="24"/>
          <w:szCs w:val="24"/>
          <w:rtl/>
        </w:rPr>
        <w:t>الشرح</w:t>
      </w:r>
      <w:r w:rsidRPr="001F2EC1">
        <w:rPr>
          <w:rFonts w:ascii="Traditional Arabic" w:hAnsi="Traditional Arabic" w:cs="Traditional Arabic"/>
          <w:b/>
          <w:bCs/>
          <w:sz w:val="24"/>
          <w:szCs w:val="24"/>
          <w:rtl/>
        </w:rPr>
        <w:t xml:space="preserve">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10/617-618.</w:t>
      </w:r>
    </w:p>
  </w:footnote>
  <w:footnote w:id="879">
    <w:p w:rsidR="00DB12E1" w:rsidRDefault="00DB12E1" w:rsidP="000A18B8">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Cs/>
          <w:sz w:val="24"/>
          <w:szCs w:val="24"/>
          <w:vertAlign w:val="baseline"/>
          <w:rtl/>
        </w:rPr>
        <w:t>صحيح</w:t>
      </w:r>
      <w:r w:rsidRPr="001F2EC1">
        <w:rPr>
          <w:rStyle w:val="a3"/>
          <w:rFonts w:ascii="Traditional Arabic" w:hAnsi="Traditional Arabic" w:cs="Traditional Arabic"/>
          <w:bCs/>
          <w:sz w:val="24"/>
          <w:szCs w:val="24"/>
          <w:vertAlign w:val="baseline"/>
          <w:rtl/>
        </w:rPr>
        <w:t xml:space="preserve"> البخاري</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كتا</w:t>
      </w:r>
      <w:r w:rsidRPr="001F2EC1">
        <w:rPr>
          <w:rStyle w:val="a3"/>
          <w:rFonts w:ascii="Traditional Arabic" w:hAnsi="Traditional Arabic" w:cs="Traditional Arabic" w:hint="eastAsia"/>
          <w:b/>
          <w:sz w:val="24"/>
          <w:szCs w:val="24"/>
          <w:vertAlign w:val="baseline"/>
          <w:rtl/>
        </w:rPr>
        <w:t>ب</w:t>
      </w:r>
      <w:r w:rsidRPr="001F2EC1">
        <w:rPr>
          <w:rStyle w:val="a3"/>
          <w:rFonts w:ascii="Traditional Arabic" w:hAnsi="Traditional Arabic" w:cs="Traditional Arabic"/>
          <w:b/>
          <w:sz w:val="24"/>
          <w:szCs w:val="24"/>
          <w:vertAlign w:val="baseline"/>
          <w:rtl/>
        </w:rPr>
        <w:t xml:space="preserve"> الجنائز،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إِذَا أَسْلَمَ الصَّبِيُّ فَمَاتَ، هَلْ يُصَلَّى عَلَيْهِ، وَهَلْ يُعْرَضُ عَلَى الصَّبِيِّ الإِسْلاَمُ؟ </w:t>
      </w:r>
      <w:r w:rsidRPr="001F2EC1">
        <w:rPr>
          <w:rStyle w:val="a3"/>
          <w:rFonts w:ascii="Traditional Arabic" w:hAnsi="Traditional Arabic" w:cs="Traditional Arabic"/>
          <w:b/>
          <w:sz w:val="24"/>
          <w:szCs w:val="24"/>
          <w:vertAlign w:val="baseline"/>
          <w:rtl/>
        </w:rPr>
        <w:t>2</w:t>
      </w:r>
      <w:r w:rsidRPr="001F2EC1">
        <w:rPr>
          <w:rFonts w:ascii="Traditional Arabic" w:hAnsi="Traditional Arabic" w:cs="Traditional Arabic"/>
          <w:b/>
          <w:sz w:val="24"/>
          <w:szCs w:val="24"/>
          <w:rtl/>
        </w:rPr>
        <w:t>/117.</w:t>
      </w:r>
    </w:p>
  </w:footnote>
  <w:footnote w:id="880">
    <w:p w:rsidR="00DB12E1" w:rsidRDefault="00DB12E1" w:rsidP="000A18B8">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لم أجد المسألة عند الحنفية.</w:t>
      </w:r>
    </w:p>
  </w:footnote>
  <w:footnote w:id="881">
    <w:p w:rsidR="00DB12E1" w:rsidRDefault="00DB12E1" w:rsidP="000A18B8">
      <w:pPr>
        <w:autoSpaceDE w:val="0"/>
        <w:autoSpaceDN w:val="0"/>
        <w:adjustRightInd w:val="0"/>
        <w:spacing w:after="0" w:line="240" w:lineRule="auto"/>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عليش، </w:t>
      </w:r>
      <w:r w:rsidRPr="001F2EC1">
        <w:rPr>
          <w:rFonts w:ascii="Traditional Arabic" w:hAnsi="Traditional Arabic" w:cs="Traditional Arabic" w:hint="eastAsia"/>
          <w:b/>
          <w:bCs/>
          <w:sz w:val="24"/>
          <w:szCs w:val="24"/>
          <w:rtl/>
        </w:rPr>
        <w:t>منح</w:t>
      </w:r>
      <w:r w:rsidRPr="001F2EC1">
        <w:rPr>
          <w:rFonts w:ascii="Traditional Arabic" w:hAnsi="Traditional Arabic" w:cs="Traditional Arabic"/>
          <w:b/>
          <w:bCs/>
          <w:sz w:val="24"/>
          <w:szCs w:val="24"/>
          <w:rtl/>
        </w:rPr>
        <w:t xml:space="preserve"> الجليل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6/325.</w:t>
      </w:r>
    </w:p>
  </w:footnote>
  <w:footnote w:id="882">
    <w:p w:rsidR="00DB12E1" w:rsidRDefault="00DB12E1" w:rsidP="000A18B8">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الشافعي، </w:t>
      </w:r>
      <w:r w:rsidRPr="001F2EC1">
        <w:rPr>
          <w:rFonts w:ascii="Traditional Arabic" w:hAnsi="Traditional Arabic" w:cs="Traditional Arabic" w:hint="eastAsia"/>
          <w:b/>
          <w:bCs/>
          <w:sz w:val="24"/>
          <w:szCs w:val="24"/>
          <w:rtl/>
        </w:rPr>
        <w:t>الأم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4/209، وزكريا الأنصاري، </w:t>
      </w:r>
      <w:r w:rsidRPr="001F2EC1">
        <w:rPr>
          <w:rFonts w:ascii="Traditional Arabic" w:hAnsi="Traditional Arabic" w:cs="Traditional Arabic" w:hint="eastAsia"/>
          <w:b/>
          <w:bCs/>
          <w:sz w:val="24"/>
          <w:szCs w:val="24"/>
          <w:rtl/>
        </w:rPr>
        <w:t>أسنى</w:t>
      </w:r>
      <w:r w:rsidRPr="001F2EC1">
        <w:rPr>
          <w:rFonts w:ascii="Traditional Arabic" w:hAnsi="Traditional Arabic" w:cs="Traditional Arabic"/>
          <w:b/>
          <w:bCs/>
          <w:sz w:val="24"/>
          <w:szCs w:val="24"/>
          <w:rtl/>
        </w:rPr>
        <w:t xml:space="preserve"> المطالب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4/220 -221، </w:t>
      </w:r>
      <w:r w:rsidRPr="001F2EC1">
        <w:rPr>
          <w:rFonts w:ascii="Traditional Arabic" w:hAnsi="Traditional Arabic" w:cs="Traditional Arabic" w:hint="eastAsia"/>
          <w:b/>
          <w:sz w:val="24"/>
          <w:szCs w:val="24"/>
          <w:rtl/>
        </w:rPr>
        <w:t>والماوردي،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14/324-325.</w:t>
      </w:r>
    </w:p>
  </w:footnote>
  <w:footnote w:id="883">
    <w:p w:rsidR="00DB12E1" w:rsidRDefault="00DB12E1" w:rsidP="000A18B8">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الموفق ابن ق</w:t>
      </w:r>
      <w:r w:rsidRPr="001F2EC1">
        <w:rPr>
          <w:rFonts w:ascii="Traditional Arabic" w:hAnsi="Traditional Arabic" w:cs="Traditional Arabic" w:hint="eastAsia"/>
          <w:b/>
          <w:sz w:val="24"/>
          <w:szCs w:val="24"/>
          <w:rtl/>
        </w:rPr>
        <w:t>دامة،</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sz w:val="24"/>
          <w:szCs w:val="24"/>
          <w:rtl/>
        </w:rPr>
        <w:t xml:space="preserve"> 4/360</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وشمس</w:t>
      </w:r>
      <w:r w:rsidRPr="001F2EC1">
        <w:rPr>
          <w:rFonts w:ascii="Traditional Arabic" w:hAnsi="Traditional Arabic" w:cs="Traditional Arabic"/>
          <w:sz w:val="24"/>
          <w:szCs w:val="24"/>
          <w:rtl/>
        </w:rPr>
        <w:t xml:space="preserve"> الدين ابن قدامة</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ال</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الكبير، </w:t>
      </w:r>
      <w:r w:rsidRPr="001F2EC1">
        <w:rPr>
          <w:rFonts w:ascii="Traditional Arabic" w:hAnsi="Traditional Arabic" w:cs="Traditional Arabic"/>
          <w:sz w:val="24"/>
          <w:szCs w:val="24"/>
          <w:rtl/>
        </w:rPr>
        <w:t>10/618، و</w:t>
      </w:r>
      <w:r w:rsidRPr="001F2EC1">
        <w:rPr>
          <w:rFonts w:ascii="Traditional Arabic" w:hAnsi="Traditional Arabic" w:cs="Traditional Arabic" w:hint="eastAsia"/>
          <w:b/>
          <w:sz w:val="24"/>
          <w:szCs w:val="24"/>
          <w:rtl/>
        </w:rPr>
        <w:t>البهوتي</w:t>
      </w:r>
      <w:r w:rsidRPr="001F2EC1">
        <w:rPr>
          <w:rFonts w:ascii="Traditional Arabic" w:hAnsi="Traditional Arabic" w:cs="Traditional Arabic" w:hint="eastAsia"/>
          <w:sz w:val="24"/>
          <w:szCs w:val="24"/>
          <w:rtl/>
        </w:rPr>
        <w:t>،</w:t>
      </w:r>
      <w:r w:rsidRPr="001F2EC1">
        <w:rPr>
          <w:rFonts w:ascii="Traditional Arabic" w:hAnsi="Traditional Arabic" w:cs="Traditional Arabic"/>
          <w:bCs/>
          <w:sz w:val="24"/>
          <w:szCs w:val="24"/>
          <w:rtl/>
        </w:rPr>
        <w:t xml:space="preserve"> كشاف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2/445، وا</w:t>
      </w:r>
      <w:r w:rsidRPr="001F2EC1">
        <w:rPr>
          <w:rFonts w:ascii="Traditional Arabic" w:hAnsi="Traditional Arabic" w:cs="Traditional Arabic" w:hint="eastAsia"/>
          <w:b/>
          <w:sz w:val="24"/>
          <w:szCs w:val="24"/>
          <w:rtl/>
        </w:rPr>
        <w:t>لمرداوي،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sz w:val="24"/>
          <w:szCs w:val="24"/>
          <w:rtl/>
        </w:rPr>
        <w:t>4/223.</w:t>
      </w:r>
    </w:p>
  </w:footnote>
  <w:footnote w:id="884">
    <w:p w:rsidR="00DB12E1" w:rsidRDefault="00DB12E1" w:rsidP="000A18B8">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الشربيني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الإقناع،</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2/573</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والموفق ابن قدامة</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4/360، وشمس الدين ابن قدامة،</w:t>
      </w:r>
      <w:r w:rsidRPr="001F2EC1">
        <w:rPr>
          <w:rFonts w:ascii="Traditional Arabic" w:hAnsi="Traditional Arabic" w:cs="Traditional Arabic"/>
          <w:b/>
          <w:bCs/>
          <w:sz w:val="24"/>
          <w:szCs w:val="24"/>
          <w:rtl/>
        </w:rPr>
        <w:t xml:space="preserve"> الشرح الكبير،</w:t>
      </w:r>
      <w:r w:rsidRPr="001F2EC1">
        <w:rPr>
          <w:rFonts w:ascii="Traditional Arabic" w:hAnsi="Traditional Arabic" w:cs="Traditional Arabic"/>
          <w:sz w:val="24"/>
          <w:szCs w:val="24"/>
          <w:rtl/>
        </w:rPr>
        <w:t>10/617</w:t>
      </w:r>
      <w:r w:rsidRPr="001F2EC1">
        <w:rPr>
          <w:rFonts w:ascii="Traditional Arabic" w:hAnsi="Traditional Arabic" w:cs="Traditional Arabic"/>
          <w:b/>
          <w:bCs/>
          <w:sz w:val="24"/>
          <w:szCs w:val="24"/>
          <w:rtl/>
        </w:rPr>
        <w:t>.</w:t>
      </w:r>
    </w:p>
  </w:footnote>
  <w:footnote w:id="885">
    <w:p w:rsidR="00DB12E1" w:rsidRDefault="00DB12E1" w:rsidP="000A18B8">
      <w:pPr>
        <w:spacing w:after="0" w:line="240" w:lineRule="auto"/>
        <w:ind w:right="-709"/>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القيم، </w:t>
      </w:r>
      <w:r w:rsidRPr="001F2EC1">
        <w:rPr>
          <w:rFonts w:ascii="Traditional Arabic" w:hAnsi="Traditional Arabic" w:cs="Traditional Arabic" w:hint="eastAsia"/>
          <w:b/>
          <w:bCs/>
          <w:sz w:val="24"/>
          <w:szCs w:val="24"/>
          <w:rtl/>
        </w:rPr>
        <w:t>أحكام</w:t>
      </w:r>
      <w:r w:rsidRPr="001F2EC1">
        <w:rPr>
          <w:rFonts w:ascii="Traditional Arabic" w:hAnsi="Traditional Arabic" w:cs="Traditional Arabic"/>
          <w:b/>
          <w:bCs/>
          <w:sz w:val="24"/>
          <w:szCs w:val="24"/>
          <w:rtl/>
        </w:rPr>
        <w:t xml:space="preserve"> أهل الذمة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3/1222.</w:t>
      </w:r>
    </w:p>
  </w:footnote>
  <w:footnote w:id="886">
    <w:p w:rsidR="00DB12E1" w:rsidRDefault="00DB12E1" w:rsidP="000A18B8">
      <w:pPr>
        <w:spacing w:after="0" w:line="240" w:lineRule="auto"/>
        <w:ind w:right="-709"/>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ال</w:t>
      </w:r>
      <w:r w:rsidRPr="001F2EC1">
        <w:rPr>
          <w:rFonts w:ascii="Traditional Arabic" w:hAnsi="Traditional Arabic" w:cs="Traditional Arabic" w:hint="eastAsia"/>
          <w:b/>
          <w:sz w:val="24"/>
          <w:szCs w:val="24"/>
          <w:rtl/>
        </w:rPr>
        <w:t>مرجع</w:t>
      </w:r>
      <w:r w:rsidRPr="001F2EC1">
        <w:rPr>
          <w:rFonts w:ascii="Traditional Arabic" w:hAnsi="Traditional Arabic" w:cs="Traditional Arabic"/>
          <w:b/>
          <w:sz w:val="24"/>
          <w:szCs w:val="24"/>
          <w:rtl/>
        </w:rPr>
        <w:t xml:space="preserve"> السابق، 3/1223.</w:t>
      </w:r>
    </w:p>
  </w:footnote>
  <w:footnote w:id="887">
    <w:p w:rsidR="00DB12E1" w:rsidRDefault="00DB12E1" w:rsidP="000A18B8">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ابن قدامة،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10/618، والمرداوي،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sz w:val="24"/>
          <w:szCs w:val="24"/>
          <w:rtl/>
        </w:rPr>
        <w:t>4/223.</w:t>
      </w:r>
    </w:p>
  </w:footnote>
  <w:footnote w:id="888">
    <w:p w:rsidR="00DB12E1" w:rsidRDefault="00DB12E1" w:rsidP="000A18B8">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ص170، هامش(2).</w:t>
      </w:r>
    </w:p>
  </w:footnote>
  <w:footnote w:id="889">
    <w:p w:rsidR="00DB12E1" w:rsidRDefault="00DB12E1" w:rsidP="000A18B8">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انظر: الشربيني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الإقناع،</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2/573، وابن قدامة،</w:t>
      </w:r>
      <w:r w:rsidRPr="001F2EC1">
        <w:rPr>
          <w:rFonts w:ascii="Traditional Arabic" w:hAnsi="Traditional Arabic" w:cs="Traditional Arabic"/>
          <w:b/>
          <w:bCs/>
          <w:sz w:val="24"/>
          <w:szCs w:val="24"/>
          <w:rtl/>
        </w:rPr>
        <w:t xml:space="preserve"> الشرح الكبير،</w:t>
      </w:r>
      <w:r w:rsidRPr="001F2EC1">
        <w:rPr>
          <w:rFonts w:ascii="Traditional Arabic" w:hAnsi="Traditional Arabic" w:cs="Traditional Arabic"/>
          <w:sz w:val="24"/>
          <w:szCs w:val="24"/>
          <w:rtl/>
        </w:rPr>
        <w:t>10/617</w:t>
      </w:r>
      <w:r w:rsidRPr="001F2EC1">
        <w:rPr>
          <w:rFonts w:ascii="Traditional Arabic" w:hAnsi="Traditional Arabic" w:cs="Traditional Arabic"/>
          <w:b/>
          <w:bCs/>
          <w:sz w:val="24"/>
          <w:szCs w:val="24"/>
          <w:rtl/>
        </w:rPr>
        <w:t>.</w:t>
      </w:r>
    </w:p>
  </w:footnote>
  <w:footnote w:id="890">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w:t>
      </w:r>
      <w:r w:rsidRPr="001F2EC1">
        <w:rPr>
          <w:rFonts w:ascii="Traditional Arabic" w:hAnsi="Traditional Arabic" w:cs="Traditional Arabic" w:hint="eastAsia"/>
          <w:b/>
          <w:sz w:val="24"/>
          <w:szCs w:val="24"/>
          <w:rtl/>
        </w:rPr>
        <w:t>لبهوتي</w:t>
      </w:r>
      <w:r w:rsidRPr="001F2EC1">
        <w:rPr>
          <w:rFonts w:ascii="Traditional Arabic" w:hAnsi="Traditional Arabic" w:cs="Traditional Arabic"/>
          <w:b/>
          <w:sz w:val="24"/>
          <w:szCs w:val="24"/>
          <w:rtl/>
        </w:rPr>
        <w:t xml:space="preserve"> في الزاد.</w:t>
      </w:r>
    </w:p>
  </w:footnote>
  <w:footnote w:id="891">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8/79-80.</w:t>
      </w:r>
    </w:p>
  </w:footnote>
  <w:footnote w:id="892">
    <w:p w:rsidR="00DB12E1" w:rsidRDefault="00DB12E1" w:rsidP="000A18B8">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الدسوقي،</w:t>
      </w:r>
      <w:r w:rsidRPr="001F2EC1">
        <w:rPr>
          <w:rFonts w:ascii="Traditional Arabic" w:hAnsi="Traditional Arabic" w:cs="Traditional Arabic"/>
          <w:sz w:val="24"/>
          <w:szCs w:val="24"/>
          <w:rtl/>
        </w:rPr>
        <w:t xml:space="preserve"> 3/370،</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والصّاوي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بلغة السالك، </w:t>
      </w:r>
      <w:r w:rsidRPr="001F2EC1">
        <w:rPr>
          <w:rFonts w:ascii="Traditional Arabic" w:hAnsi="Traditional Arabic" w:cs="Traditional Arabic"/>
          <w:sz w:val="24"/>
          <w:szCs w:val="24"/>
          <w:rtl/>
        </w:rPr>
        <w:t>3/309</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عليش</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منح الجليل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6/325.</w:t>
      </w:r>
    </w:p>
  </w:footnote>
  <w:footnote w:id="893">
    <w:p w:rsidR="00DB12E1" w:rsidRDefault="00DB12E1" w:rsidP="000A18B8">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14/324-325، وزكريا الأنصاري، </w:t>
      </w:r>
      <w:r w:rsidRPr="001F2EC1">
        <w:rPr>
          <w:rFonts w:ascii="Traditional Arabic" w:hAnsi="Traditional Arabic" w:cs="Traditional Arabic" w:hint="eastAsia"/>
          <w:b/>
          <w:bCs/>
          <w:sz w:val="24"/>
          <w:szCs w:val="24"/>
          <w:rtl/>
        </w:rPr>
        <w:t>أسنى</w:t>
      </w:r>
      <w:r w:rsidRPr="001F2EC1">
        <w:rPr>
          <w:rFonts w:ascii="Traditional Arabic" w:hAnsi="Traditional Arabic" w:cs="Traditional Arabic"/>
          <w:b/>
          <w:bCs/>
          <w:sz w:val="24"/>
          <w:szCs w:val="24"/>
          <w:rtl/>
        </w:rPr>
        <w:t xml:space="preserve"> المطالب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4/221، والشربيني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الإقناع،</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 xml:space="preserve">2/573، ولنفس المؤلف، </w:t>
      </w:r>
      <w:r w:rsidRPr="001F2EC1">
        <w:rPr>
          <w:rFonts w:ascii="Traditional Arabic" w:hAnsi="Traditional Arabic" w:cs="Traditional Arabic" w:hint="eastAsia"/>
          <w:b/>
          <w:bCs/>
          <w:sz w:val="24"/>
          <w:szCs w:val="24"/>
          <w:rtl/>
        </w:rPr>
        <w:t>مغني</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4/255.</w:t>
      </w:r>
    </w:p>
  </w:footnote>
  <w:footnote w:id="894">
    <w:p w:rsidR="00DB12E1" w:rsidRDefault="00DB12E1" w:rsidP="000A18B8">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الموفق ابن قدامة،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4/360،</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وشمس</w:t>
      </w:r>
      <w:r w:rsidRPr="001F2EC1">
        <w:rPr>
          <w:rFonts w:ascii="Traditional Arabic" w:hAnsi="Traditional Arabic" w:cs="Traditional Arabic"/>
          <w:sz w:val="24"/>
          <w:szCs w:val="24"/>
          <w:rtl/>
        </w:rPr>
        <w:t xml:space="preserve"> الدين ابن قدامة</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الشرح الكبير، </w:t>
      </w:r>
      <w:r w:rsidRPr="001F2EC1">
        <w:rPr>
          <w:rFonts w:ascii="Traditional Arabic" w:hAnsi="Traditional Arabic" w:cs="Traditional Arabic"/>
          <w:sz w:val="24"/>
          <w:szCs w:val="24"/>
          <w:rtl/>
        </w:rPr>
        <w:t xml:space="preserve">10/618، </w:t>
      </w:r>
      <w:r w:rsidRPr="001F2EC1">
        <w:rPr>
          <w:rFonts w:ascii="Traditional Arabic" w:hAnsi="Traditional Arabic" w:cs="Traditional Arabic" w:hint="eastAsia"/>
          <w:b/>
          <w:sz w:val="24"/>
          <w:szCs w:val="24"/>
          <w:rtl/>
        </w:rPr>
        <w:t>والمرداوي،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sz w:val="24"/>
          <w:szCs w:val="24"/>
          <w:rtl/>
        </w:rPr>
        <w:t>4/222-223.</w:t>
      </w:r>
    </w:p>
  </w:footnote>
  <w:footnote w:id="895">
    <w:p w:rsidR="00DB12E1" w:rsidRDefault="00DB12E1" w:rsidP="00D327A0">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w:t>
      </w:r>
      <w:r w:rsidRPr="001F2EC1">
        <w:rPr>
          <w:rFonts w:ascii="Traditional Arabic" w:hAnsi="Traditional Arabic" w:cs="Traditional Arabic" w:hint="eastAsia"/>
          <w:b/>
          <w:sz w:val="24"/>
          <w:szCs w:val="24"/>
          <w:rtl/>
        </w:rPr>
        <w:t>ه،</w:t>
      </w:r>
      <w:r w:rsidRPr="001F2EC1">
        <w:rPr>
          <w:rFonts w:ascii="Traditional Arabic" w:hAnsi="Traditional Arabic" w:cs="Traditional Arabic"/>
          <w:b/>
          <w:sz w:val="24"/>
          <w:szCs w:val="24"/>
          <w:rtl/>
        </w:rPr>
        <w:t xml:space="preserve"> ص170، هامش(2).</w:t>
      </w:r>
    </w:p>
  </w:footnote>
  <w:footnote w:id="896">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14/324</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قدامة</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الشرح الكبير، </w:t>
      </w:r>
      <w:r w:rsidRPr="001F2EC1">
        <w:rPr>
          <w:rFonts w:ascii="Traditional Arabic" w:hAnsi="Traditional Arabic" w:cs="Traditional Arabic"/>
          <w:sz w:val="24"/>
          <w:szCs w:val="24"/>
          <w:rtl/>
        </w:rPr>
        <w:t>10/618.</w:t>
      </w:r>
    </w:p>
  </w:footnote>
  <w:footnote w:id="897">
    <w:p w:rsidR="00DB12E1" w:rsidRDefault="00DB12E1" w:rsidP="000A18B8">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انظر</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الدسوقي،</w:t>
      </w:r>
      <w:r w:rsidRPr="001F2EC1">
        <w:rPr>
          <w:rFonts w:ascii="Traditional Arabic" w:hAnsi="Traditional Arabic" w:cs="Traditional Arabic"/>
          <w:sz w:val="24"/>
          <w:szCs w:val="24"/>
          <w:rtl/>
        </w:rPr>
        <w:t xml:space="preserve"> 3/370،</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والصّاوي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بلغة السالك، 3/309،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عليش</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منح الجليل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6/325.</w:t>
      </w:r>
    </w:p>
  </w:footnote>
  <w:footnote w:id="898">
    <w:p w:rsidR="00DB12E1" w:rsidRDefault="00DB12E1" w:rsidP="000A18B8">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14/324، وال</w:t>
      </w:r>
      <w:r w:rsidRPr="001F2EC1">
        <w:rPr>
          <w:rFonts w:ascii="Traditional Arabic" w:hAnsi="Traditional Arabic" w:cs="Traditional Arabic" w:hint="eastAsia"/>
          <w:sz w:val="24"/>
          <w:szCs w:val="24"/>
          <w:rtl/>
        </w:rPr>
        <w:t>شربيني</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الإقناع،</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 xml:space="preserve">2/573، ولنفس المؤلف، </w:t>
      </w:r>
      <w:r w:rsidRPr="001F2EC1">
        <w:rPr>
          <w:rFonts w:ascii="Traditional Arabic" w:hAnsi="Traditional Arabic" w:cs="Traditional Arabic" w:hint="eastAsia"/>
          <w:b/>
          <w:bCs/>
          <w:sz w:val="24"/>
          <w:szCs w:val="24"/>
          <w:rtl/>
        </w:rPr>
        <w:t>مغني</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4/255.</w:t>
      </w:r>
    </w:p>
  </w:footnote>
  <w:footnote w:id="899">
    <w:p w:rsidR="00DB12E1" w:rsidRPr="001F2EC1" w:rsidRDefault="00DB12E1" w:rsidP="000A18B8">
      <w:pPr>
        <w:autoSpaceDE w:val="0"/>
        <w:autoSpaceDN w:val="0"/>
        <w:adjustRightInd w:val="0"/>
        <w:spacing w:after="0" w:line="240" w:lineRule="auto"/>
        <w:ind w:right="-851"/>
        <w:jc w:val="both"/>
        <w:rPr>
          <w:rStyle w:val="a3"/>
          <w:rFonts w:ascii="Traditional Arabic" w:hAnsi="Traditional Arabic" w:cs="Traditional Arabic"/>
          <w:sz w:val="24"/>
          <w:szCs w:val="24"/>
          <w:vertAlign w:val="baseline"/>
          <w:rtl/>
        </w:rPr>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الموفق ابن قدامة،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4/360،</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وشمس</w:t>
      </w:r>
      <w:r w:rsidRPr="001F2EC1">
        <w:rPr>
          <w:rFonts w:ascii="Traditional Arabic" w:hAnsi="Traditional Arabic" w:cs="Traditional Arabic"/>
          <w:sz w:val="24"/>
          <w:szCs w:val="24"/>
          <w:rtl/>
        </w:rPr>
        <w:t xml:space="preserve"> الدين ابن قدامة</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الشرح الكبير، </w:t>
      </w:r>
      <w:r w:rsidRPr="001F2EC1">
        <w:rPr>
          <w:rFonts w:ascii="Traditional Arabic" w:hAnsi="Traditional Arabic" w:cs="Traditional Arabic"/>
          <w:sz w:val="24"/>
          <w:szCs w:val="24"/>
          <w:rtl/>
        </w:rPr>
        <w:t xml:space="preserve">10/618، </w:t>
      </w:r>
      <w:r w:rsidRPr="001F2EC1">
        <w:rPr>
          <w:rFonts w:ascii="Traditional Arabic" w:hAnsi="Traditional Arabic" w:cs="Traditional Arabic" w:hint="eastAsia"/>
          <w:b/>
          <w:sz w:val="24"/>
          <w:szCs w:val="24"/>
          <w:rtl/>
        </w:rPr>
        <w:t>والمرداوي،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sz w:val="24"/>
          <w:szCs w:val="24"/>
          <w:rtl/>
        </w:rPr>
        <w:t>4/222-223،</w:t>
      </w:r>
    </w:p>
    <w:p w:rsidR="00DB12E1" w:rsidRDefault="00DB12E1" w:rsidP="000A18B8">
      <w:pPr>
        <w:autoSpaceDE w:val="0"/>
        <w:autoSpaceDN w:val="0"/>
        <w:adjustRightInd w:val="0"/>
        <w:spacing w:after="0" w:line="240" w:lineRule="auto"/>
        <w:ind w:right="-709"/>
        <w:jc w:val="both"/>
      </w:pPr>
      <w:r w:rsidRPr="001F2EC1">
        <w:rPr>
          <w:rFonts w:ascii="Traditional Arabic" w:hAnsi="Traditional Arabic" w:cs="Traditional Arabic" w:hint="eastAsia"/>
          <w:sz w:val="24"/>
          <w:szCs w:val="24"/>
          <w:rtl/>
        </w:rPr>
        <w:t>و</w:t>
      </w:r>
      <w:r w:rsidRPr="001F2EC1">
        <w:rPr>
          <w:rFonts w:ascii="Traditional Arabic" w:hAnsi="Traditional Arabic" w:cs="Traditional Arabic" w:hint="eastAsia"/>
          <w:b/>
          <w:sz w:val="24"/>
          <w:szCs w:val="24"/>
          <w:rtl/>
        </w:rPr>
        <w:t>البهوتي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Cs/>
          <w:sz w:val="24"/>
          <w:szCs w:val="24"/>
          <w:rtl/>
        </w:rPr>
        <w:t>كشاف</w:t>
      </w:r>
      <w:r w:rsidRPr="001F2EC1">
        <w:rPr>
          <w:rFonts w:ascii="Traditional Arabic" w:hAnsi="Traditional Arabic" w:cs="Traditional Arabic"/>
          <w:bCs/>
          <w:sz w:val="24"/>
          <w:szCs w:val="24"/>
          <w:rtl/>
        </w:rPr>
        <w:t xml:space="preserve"> القناع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 445.</w:t>
      </w:r>
    </w:p>
  </w:footnote>
  <w:footnote w:id="900">
    <w:p w:rsidR="00DB12E1" w:rsidRDefault="00DB12E1" w:rsidP="000A18B8">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14/324</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قدامة</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الشرح الكبير، </w:t>
      </w:r>
      <w:r w:rsidRPr="001F2EC1">
        <w:rPr>
          <w:rFonts w:ascii="Traditional Arabic" w:hAnsi="Traditional Arabic" w:cs="Traditional Arabic"/>
          <w:sz w:val="24"/>
          <w:szCs w:val="24"/>
          <w:rtl/>
        </w:rPr>
        <w:t>10/618.</w:t>
      </w:r>
    </w:p>
  </w:footnote>
  <w:footnote w:id="901">
    <w:p w:rsidR="00DB12E1" w:rsidRDefault="00DB12E1" w:rsidP="000A18B8">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انظر: ابن قدامة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4/360.</w:t>
      </w:r>
    </w:p>
  </w:footnote>
  <w:footnote w:id="902">
    <w:p w:rsidR="00DB12E1" w:rsidRDefault="00DB12E1" w:rsidP="000A18B8">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عثيمين، </w:t>
      </w:r>
      <w:r w:rsidRPr="001F2EC1">
        <w:rPr>
          <w:rFonts w:ascii="Traditional Arabic" w:hAnsi="Traditional Arabic" w:cs="Traditional Arabic" w:hint="eastAsia"/>
          <w:bCs/>
          <w:sz w:val="24"/>
          <w:szCs w:val="24"/>
          <w:rtl/>
        </w:rPr>
        <w:t>الشرح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8/80.</w:t>
      </w:r>
    </w:p>
  </w:footnote>
  <w:footnote w:id="903">
    <w:p w:rsidR="00DB12E1" w:rsidRDefault="00DB12E1" w:rsidP="00737682">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sz w:val="24"/>
          <w:szCs w:val="24"/>
          <w:vertAlign w:val="baseline"/>
          <w:rtl/>
        </w:rPr>
        <w:t>ابن</w:t>
      </w:r>
      <w:r w:rsidRPr="001F2EC1">
        <w:rPr>
          <w:rStyle w:val="a3"/>
          <w:rFonts w:ascii="Traditional Arabic" w:hAnsi="Traditional Arabic" w:cs="Traditional Arabic"/>
          <w:sz w:val="24"/>
          <w:szCs w:val="24"/>
          <w:vertAlign w:val="baseline"/>
          <w:rtl/>
        </w:rPr>
        <w:t xml:space="preserve"> الهمام</w:t>
      </w:r>
      <w:r w:rsidRPr="001F2EC1">
        <w:rPr>
          <w:rFonts w:ascii="Traditional Arabic" w:hAnsi="Traditional Arabic" w:cs="Traditional Arabic" w:hint="eastAsia"/>
          <w:sz w:val="24"/>
          <w:szCs w:val="24"/>
          <w:rtl/>
        </w:rPr>
        <w:t>،</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bCs/>
          <w:sz w:val="24"/>
          <w:szCs w:val="24"/>
          <w:vertAlign w:val="baseline"/>
          <w:rtl/>
        </w:rPr>
        <w:t>فتح</w:t>
      </w:r>
      <w:r w:rsidRPr="001F2EC1">
        <w:rPr>
          <w:rStyle w:val="a3"/>
          <w:rFonts w:ascii="Traditional Arabic" w:hAnsi="Traditional Arabic" w:cs="Traditional Arabic"/>
          <w:b/>
          <w:bCs/>
          <w:sz w:val="24"/>
          <w:szCs w:val="24"/>
          <w:vertAlign w:val="baseline"/>
          <w:rtl/>
        </w:rPr>
        <w:t xml:space="preserve"> القدير</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6/98</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و</w:t>
      </w:r>
      <w:r w:rsidRPr="001F2EC1">
        <w:rPr>
          <w:rStyle w:val="a3"/>
          <w:rFonts w:ascii="Traditional Arabic" w:hAnsi="Traditional Arabic" w:cs="Traditional Arabic" w:hint="eastAsia"/>
          <w:b/>
          <w:bCs/>
          <w:sz w:val="24"/>
          <w:szCs w:val="24"/>
          <w:vertAlign w:val="baseline"/>
          <w:rtl/>
        </w:rPr>
        <w:t>حاشية</w:t>
      </w:r>
      <w:r w:rsidRPr="001F2EC1">
        <w:rPr>
          <w:rStyle w:val="a3"/>
          <w:rFonts w:ascii="Traditional Arabic" w:hAnsi="Traditional Arabic" w:cs="Traditional Arabic"/>
          <w:b/>
          <w:bCs/>
          <w:sz w:val="24"/>
          <w:szCs w:val="24"/>
          <w:vertAlign w:val="baseline"/>
          <w:rtl/>
        </w:rPr>
        <w:t xml:space="preserve"> ابن عابدين</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4/433</w:t>
      </w:r>
      <w:r w:rsidRPr="001F2EC1">
        <w:rPr>
          <w:rFonts w:ascii="Traditional Arabic" w:hAnsi="Traditional Arabic" w:cs="Traditional Arabic"/>
          <w:sz w:val="24"/>
          <w:szCs w:val="24"/>
          <w:rtl/>
        </w:rPr>
        <w:t>.</w:t>
      </w:r>
    </w:p>
  </w:footnote>
  <w:footnote w:id="904">
    <w:p w:rsidR="00DB12E1" w:rsidRDefault="00DB12E1" w:rsidP="00737682">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sz w:val="24"/>
          <w:szCs w:val="24"/>
          <w:vertAlign w:val="baseline"/>
          <w:rtl/>
        </w:rPr>
        <w:t>انظر</w:t>
      </w:r>
      <w:r w:rsidRPr="001F2EC1">
        <w:rPr>
          <w:rStyle w:val="a3"/>
          <w:rFonts w:ascii="Traditional Arabic" w:hAnsi="Traditional Arabic" w:cs="Traditional Arabic"/>
          <w:sz w:val="24"/>
          <w:szCs w:val="24"/>
          <w:vertAlign w:val="baseline"/>
          <w:rtl/>
        </w:rPr>
        <w:t xml:space="preserve">: القرافي، </w:t>
      </w:r>
      <w:r w:rsidRPr="001F2EC1">
        <w:rPr>
          <w:rStyle w:val="a3"/>
          <w:rFonts w:ascii="Traditional Arabic" w:hAnsi="Traditional Arabic" w:cs="Traditional Arabic" w:hint="eastAsia"/>
          <w:b/>
          <w:bCs/>
          <w:sz w:val="24"/>
          <w:szCs w:val="24"/>
          <w:vertAlign w:val="baseline"/>
          <w:rtl/>
        </w:rPr>
        <w:t>الذخيرة</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4/336</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والعبدري، محمد بن يوسف بن أبي القاسم، </w:t>
      </w:r>
      <w:r w:rsidRPr="001F2EC1">
        <w:rPr>
          <w:rFonts w:ascii="Traditional Arabic" w:hAnsi="Traditional Arabic" w:cs="Traditional Arabic" w:hint="eastAsia"/>
          <w:b/>
          <w:bCs/>
          <w:sz w:val="24"/>
          <w:szCs w:val="24"/>
          <w:rtl/>
        </w:rPr>
        <w:t>التاج</w:t>
      </w:r>
      <w:r w:rsidRPr="001F2EC1">
        <w:rPr>
          <w:rFonts w:ascii="Traditional Arabic" w:hAnsi="Traditional Arabic" w:cs="Traditional Arabic"/>
          <w:b/>
          <w:bCs/>
          <w:sz w:val="24"/>
          <w:szCs w:val="24"/>
          <w:rtl/>
        </w:rPr>
        <w:t xml:space="preserve"> والإكليل لمختصر خليل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ط1، ( دار الكتب العلمية، 1416هـ-1994م)، 5/385.</w:t>
      </w:r>
    </w:p>
  </w:footnote>
  <w:footnote w:id="905">
    <w:p w:rsidR="00DB12E1" w:rsidRDefault="00DB12E1" w:rsidP="00737682">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النووي</w:t>
      </w:r>
      <w:r w:rsidRPr="001F2EC1">
        <w:rPr>
          <w:rFonts w:ascii="Traditional Arabic" w:hAnsi="Traditional Arabic" w:cs="Traditional Arabic"/>
          <w:b/>
          <w:sz w:val="24"/>
          <w:szCs w:val="24"/>
          <w:rtl/>
        </w:rPr>
        <w:t xml:space="preserve"> أبا زكريا محيي الدين يحيى بن شرف، </w:t>
      </w:r>
      <w:r w:rsidRPr="001F2EC1">
        <w:rPr>
          <w:rFonts w:ascii="Traditional Arabic" w:hAnsi="Traditional Arabic" w:cs="Traditional Arabic" w:hint="eastAsia"/>
          <w:bCs/>
          <w:sz w:val="24"/>
          <w:szCs w:val="24"/>
          <w:rtl/>
        </w:rPr>
        <w:t>منهاج</w:t>
      </w:r>
      <w:r w:rsidRPr="001F2EC1">
        <w:rPr>
          <w:rFonts w:ascii="Traditional Arabic" w:hAnsi="Traditional Arabic" w:cs="Traditional Arabic"/>
          <w:bCs/>
          <w:sz w:val="24"/>
          <w:szCs w:val="24"/>
          <w:rtl/>
        </w:rPr>
        <w:t xml:space="preserve"> الطالبين وعمدة المفتين في الفقه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عوض قاسم أحمد عوض، ط1، (دار الفكر، 1425هـ-2005م)، ص212، و</w:t>
      </w:r>
      <w:r w:rsidRPr="001F2EC1">
        <w:rPr>
          <w:rFonts w:ascii="Traditional Arabic" w:hAnsi="Traditional Arabic" w:cs="Traditional Arabic" w:hint="eastAsia"/>
          <w:sz w:val="24"/>
          <w:szCs w:val="24"/>
          <w:rtl/>
        </w:rPr>
        <w:t>الشربيني،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مغني</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 252، والرملي، </w:t>
      </w:r>
      <w:r w:rsidRPr="001F2EC1">
        <w:rPr>
          <w:rFonts w:ascii="Traditional Arabic" w:hAnsi="Traditional Arabic" w:cs="Traditional Arabic" w:hint="eastAsia"/>
          <w:b/>
          <w:bCs/>
          <w:sz w:val="24"/>
          <w:szCs w:val="24"/>
          <w:rtl/>
        </w:rPr>
        <w:t>نهاية</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6/293-294، والغمراوي، مح</w:t>
      </w:r>
      <w:r w:rsidRPr="001F2EC1">
        <w:rPr>
          <w:rFonts w:ascii="Traditional Arabic" w:hAnsi="Traditional Arabic" w:cs="Traditional Arabic" w:hint="eastAsia"/>
          <w:sz w:val="24"/>
          <w:szCs w:val="24"/>
          <w:rtl/>
        </w:rPr>
        <w:t>مد</w:t>
      </w:r>
      <w:r w:rsidRPr="001F2EC1">
        <w:rPr>
          <w:rFonts w:ascii="Traditional Arabic" w:hAnsi="Traditional Arabic" w:cs="Traditional Arabic"/>
          <w:sz w:val="24"/>
          <w:szCs w:val="24"/>
          <w:rtl/>
        </w:rPr>
        <w:t xml:space="preserve"> الزهري، </w:t>
      </w:r>
      <w:r w:rsidRPr="001F2EC1">
        <w:rPr>
          <w:rFonts w:ascii="Traditional Arabic" w:hAnsi="Traditional Arabic" w:cs="Traditional Arabic" w:hint="eastAsia"/>
          <w:b/>
          <w:bCs/>
          <w:sz w:val="24"/>
          <w:szCs w:val="24"/>
          <w:rtl/>
        </w:rPr>
        <w:t>السراج</w:t>
      </w:r>
      <w:r w:rsidRPr="001F2EC1">
        <w:rPr>
          <w:rFonts w:ascii="Traditional Arabic" w:hAnsi="Traditional Arabic" w:cs="Traditional Arabic"/>
          <w:b/>
          <w:bCs/>
          <w:sz w:val="24"/>
          <w:szCs w:val="24"/>
          <w:rtl/>
        </w:rPr>
        <w:t xml:space="preserve"> الوهاج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(بيروت: دار المعرفة للطباعة والنشر)، ص377. </w:t>
      </w:r>
    </w:p>
  </w:footnote>
  <w:footnote w:id="906">
    <w:p w:rsidR="00DB12E1" w:rsidRDefault="00DB12E1" w:rsidP="00737682">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sz w:val="24"/>
          <w:szCs w:val="24"/>
          <w:vertAlign w:val="baseline"/>
          <w:rtl/>
        </w:rPr>
        <w:t>انظر</w:t>
      </w:r>
      <w:r w:rsidRPr="001F2EC1">
        <w:rPr>
          <w:rFonts w:ascii="Traditional Arabic" w:hAnsi="Traditional Arabic" w:cs="Traditional Arabic"/>
          <w:b/>
          <w:sz w:val="24"/>
          <w:szCs w:val="24"/>
          <w:rtl/>
        </w:rPr>
        <w:t>: ابن قدامة</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الشرح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10/632، والمرداوي،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4/237، والبهوتي، </w:t>
      </w:r>
      <w:r w:rsidRPr="001F2EC1">
        <w:rPr>
          <w:rFonts w:ascii="Traditional Arabic" w:hAnsi="Traditional Arabic" w:cs="Traditional Arabic" w:hint="eastAsia"/>
          <w:bCs/>
          <w:sz w:val="24"/>
          <w:szCs w:val="24"/>
          <w:rtl/>
        </w:rPr>
        <w:t>الروض</w:t>
      </w:r>
      <w:r w:rsidRPr="001F2EC1">
        <w:rPr>
          <w:rFonts w:ascii="Traditional Arabic" w:hAnsi="Traditional Arabic" w:cs="Traditional Arabic"/>
          <w:bCs/>
          <w:sz w:val="24"/>
          <w:szCs w:val="24"/>
          <w:rtl/>
        </w:rPr>
        <w:t xml:space="preserve"> المربع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ص302، </w:t>
      </w:r>
      <w:r w:rsidRPr="001F2EC1">
        <w:rPr>
          <w:rFonts w:ascii="Traditional Arabic" w:hAnsi="Traditional Arabic" w:cs="Traditional Arabic" w:hint="eastAsia"/>
          <w:b/>
          <w:sz w:val="24"/>
          <w:szCs w:val="24"/>
          <w:rtl/>
        </w:rPr>
        <w:t>ولنفس</w:t>
      </w:r>
      <w:r w:rsidRPr="001F2EC1">
        <w:rPr>
          <w:rFonts w:ascii="Traditional Arabic" w:hAnsi="Traditional Arabic" w:cs="Traditional Arabic"/>
          <w:b/>
          <w:sz w:val="24"/>
          <w:szCs w:val="24"/>
          <w:rtl/>
        </w:rPr>
        <w:t xml:space="preserve"> المؤلف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دقائق</w:t>
      </w:r>
      <w:r w:rsidRPr="001F2EC1">
        <w:rPr>
          <w:rFonts w:ascii="Traditional Arabic" w:hAnsi="Traditional Arabic" w:cs="Traditional Arabic"/>
          <w:bCs/>
          <w:sz w:val="24"/>
          <w:szCs w:val="24"/>
          <w:rtl/>
        </w:rPr>
        <w:t xml:space="preserve"> أولي النهى لشرح المنتهى المعروف بشرح منتهى الإرادات</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ط1، (عالم الكتب، 1414هـ - 1993م)، </w:t>
      </w:r>
      <w:r w:rsidRPr="001F2EC1">
        <w:rPr>
          <w:rFonts w:ascii="Traditional Arabic" w:hAnsi="Traditional Arabic" w:cs="Traditional Arabic"/>
          <w:sz w:val="24"/>
          <w:szCs w:val="24"/>
          <w:rtl/>
        </w:rPr>
        <w:t>1/669.</w:t>
      </w:r>
    </w:p>
  </w:footnote>
  <w:footnote w:id="907">
    <w:p w:rsidR="00DB12E1" w:rsidRDefault="00DB12E1" w:rsidP="00737682">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hint="eastAsia"/>
          <w:sz w:val="24"/>
          <w:szCs w:val="24"/>
          <w:vertAlign w:val="baseline"/>
          <w:rtl/>
        </w:rPr>
        <w:t>انظر</w:t>
      </w:r>
      <w:r w:rsidRPr="001F2EC1">
        <w:rPr>
          <w:rStyle w:val="a3"/>
          <w:rFonts w:ascii="Traditional Arabic" w:hAnsi="Traditional Arabic" w:cs="Traditional Arabic"/>
          <w:sz w:val="24"/>
          <w:szCs w:val="24"/>
          <w:vertAlign w:val="baseline"/>
          <w:rtl/>
        </w:rPr>
        <w:t xml:space="preserve">: القرافي، </w:t>
      </w:r>
      <w:r w:rsidRPr="001F2EC1">
        <w:rPr>
          <w:rStyle w:val="a3"/>
          <w:rFonts w:ascii="Traditional Arabic" w:hAnsi="Traditional Arabic" w:cs="Traditional Arabic" w:hint="eastAsia"/>
          <w:b/>
          <w:bCs/>
          <w:sz w:val="24"/>
          <w:szCs w:val="24"/>
          <w:vertAlign w:val="baseline"/>
          <w:rtl/>
        </w:rPr>
        <w:t>الذخيرة</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4/336</w:t>
      </w:r>
      <w:r w:rsidRPr="001F2EC1">
        <w:rPr>
          <w:rFonts w:ascii="Traditional Arabic" w:hAnsi="Traditional Arabic" w:cs="Traditional Arabic"/>
          <w:b/>
          <w:sz w:val="24"/>
          <w:szCs w:val="24"/>
          <w:rtl/>
        </w:rPr>
        <w:t>.</w:t>
      </w:r>
    </w:p>
  </w:footnote>
  <w:footnote w:id="908">
    <w:p w:rsidR="00DB12E1" w:rsidRDefault="00DB12E1" w:rsidP="00737682">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سورة</w:t>
      </w:r>
      <w:r w:rsidRPr="001F2EC1">
        <w:rPr>
          <w:rStyle w:val="a3"/>
          <w:rFonts w:ascii="Traditional Arabic" w:hAnsi="Traditional Arabic" w:cs="Traditional Arabic"/>
          <w:b/>
          <w:sz w:val="24"/>
          <w:szCs w:val="24"/>
          <w:vertAlign w:val="baseline"/>
          <w:rtl/>
        </w:rPr>
        <w:t xml:space="preserve"> الأنفال، الآية: 73.</w:t>
      </w:r>
    </w:p>
  </w:footnote>
  <w:footnote w:id="909">
    <w:p w:rsidR="00DB12E1" w:rsidRDefault="00DB12E1" w:rsidP="00737682">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عثيمين،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لشرح</w:t>
      </w:r>
      <w:r w:rsidRPr="001F2EC1">
        <w:rPr>
          <w:rFonts w:ascii="Traditional Arabic" w:hAnsi="Traditional Arabic" w:cs="Traditional Arabic"/>
          <w:bCs/>
          <w:sz w:val="24"/>
          <w:szCs w:val="24"/>
          <w:rtl/>
        </w:rPr>
        <w:t xml:space="preserve"> الممتع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11/306.</w:t>
      </w:r>
    </w:p>
  </w:footnote>
  <w:footnote w:id="910">
    <w:p w:rsidR="00DB12E1" w:rsidRDefault="00DB12E1" w:rsidP="00737682">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النووي،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منهاج</w:t>
      </w:r>
      <w:r w:rsidRPr="001F2EC1">
        <w:rPr>
          <w:rFonts w:ascii="Traditional Arabic" w:hAnsi="Traditional Arabic" w:cs="Traditional Arabic"/>
          <w:bCs/>
          <w:sz w:val="24"/>
          <w:szCs w:val="24"/>
          <w:rtl/>
        </w:rPr>
        <w:t xml:space="preserve"> الطالبين </w:t>
      </w:r>
      <w:r w:rsidRPr="001F2EC1">
        <w:rPr>
          <w:rFonts w:ascii="Traditional Arabic" w:hAnsi="Traditional Arabic" w:cs="Traditional Arabic" w:hint="eastAsia"/>
          <w:b/>
          <w:sz w:val="24"/>
          <w:szCs w:val="24"/>
          <w:rtl/>
        </w:rPr>
        <w:t>ص</w:t>
      </w:r>
      <w:r w:rsidRPr="001F2EC1">
        <w:rPr>
          <w:rFonts w:ascii="Traditional Arabic" w:hAnsi="Traditional Arabic" w:cs="Traditional Arabic"/>
          <w:b/>
          <w:sz w:val="24"/>
          <w:szCs w:val="24"/>
          <w:rtl/>
        </w:rPr>
        <w:t>212، و</w:t>
      </w:r>
      <w:r w:rsidRPr="001F2EC1">
        <w:rPr>
          <w:rFonts w:ascii="Traditional Arabic" w:hAnsi="Traditional Arabic" w:cs="Traditional Arabic" w:hint="eastAsia"/>
          <w:sz w:val="24"/>
          <w:szCs w:val="24"/>
          <w:rtl/>
        </w:rPr>
        <w:t>الشربيني،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مغني</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 252، والرملي، </w:t>
      </w:r>
      <w:r w:rsidRPr="001F2EC1">
        <w:rPr>
          <w:rFonts w:ascii="Traditional Arabic" w:hAnsi="Traditional Arabic" w:cs="Traditional Arabic" w:hint="eastAsia"/>
          <w:b/>
          <w:bCs/>
          <w:sz w:val="24"/>
          <w:szCs w:val="24"/>
          <w:rtl/>
        </w:rPr>
        <w:t>نهاية</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6/293-294. </w:t>
      </w:r>
    </w:p>
  </w:footnote>
  <w:footnote w:id="911">
    <w:p w:rsidR="00DB12E1" w:rsidRDefault="00DB12E1" w:rsidP="00737682">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sz w:val="24"/>
          <w:szCs w:val="24"/>
          <w:vertAlign w:val="baseline"/>
          <w:rtl/>
        </w:rPr>
        <w:t>انظر</w:t>
      </w:r>
      <w:r w:rsidRPr="001F2EC1">
        <w:rPr>
          <w:rFonts w:ascii="Traditional Arabic" w:hAnsi="Traditional Arabic" w:cs="Traditional Arabic"/>
          <w:b/>
          <w:sz w:val="24"/>
          <w:szCs w:val="24"/>
          <w:rtl/>
        </w:rPr>
        <w:t>: ابن قدامة</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الشرح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10/632، والمرداوي،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4/237، والبهوتي، </w:t>
      </w:r>
      <w:r w:rsidRPr="001F2EC1">
        <w:rPr>
          <w:rFonts w:ascii="Traditional Arabic" w:hAnsi="Traditional Arabic" w:cs="Traditional Arabic" w:hint="eastAsia"/>
          <w:bCs/>
          <w:sz w:val="24"/>
          <w:szCs w:val="24"/>
          <w:rtl/>
        </w:rPr>
        <w:t>الروض</w:t>
      </w:r>
      <w:r w:rsidRPr="001F2EC1">
        <w:rPr>
          <w:rFonts w:ascii="Traditional Arabic" w:hAnsi="Traditional Arabic" w:cs="Traditional Arabic"/>
          <w:bCs/>
          <w:sz w:val="24"/>
          <w:szCs w:val="24"/>
          <w:rtl/>
        </w:rPr>
        <w:t xml:space="preserve"> المربع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ص302.</w:t>
      </w:r>
    </w:p>
  </w:footnote>
  <w:footnote w:id="912">
    <w:p w:rsidR="00DB12E1" w:rsidRDefault="00DB12E1" w:rsidP="000A18B8">
      <w:pPr>
        <w:spacing w:after="0" w:line="240" w:lineRule="auto"/>
        <w:ind w:right="-709"/>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سورة</w:t>
      </w:r>
      <w:r w:rsidRPr="001F2EC1">
        <w:rPr>
          <w:rStyle w:val="a3"/>
          <w:rFonts w:ascii="Traditional Arabic" w:hAnsi="Traditional Arabic" w:cs="Traditional Arabic"/>
          <w:b/>
          <w:sz w:val="24"/>
          <w:szCs w:val="24"/>
          <w:vertAlign w:val="baseline"/>
          <w:rtl/>
        </w:rPr>
        <w:t xml:space="preserve"> آل </w:t>
      </w:r>
      <w:r w:rsidRPr="001F2EC1">
        <w:rPr>
          <w:rFonts w:ascii="Traditional Arabic" w:hAnsi="Traditional Arabic" w:cs="Traditional Arabic" w:hint="eastAsia"/>
          <w:b/>
          <w:sz w:val="24"/>
          <w:szCs w:val="24"/>
          <w:rtl/>
        </w:rPr>
        <w:t>عمران</w:t>
      </w:r>
      <w:r w:rsidRPr="001F2EC1">
        <w:rPr>
          <w:rStyle w:val="a3"/>
          <w:rFonts w:ascii="Traditional Arabic" w:hAnsi="Traditional Arabic" w:cs="Traditional Arabic" w:hint="eastAsia"/>
          <w:b/>
          <w:sz w:val="24"/>
          <w:szCs w:val="24"/>
          <w:vertAlign w:val="baseline"/>
          <w:rtl/>
        </w:rPr>
        <w:t>،</w:t>
      </w:r>
      <w:r w:rsidRPr="001F2EC1">
        <w:rPr>
          <w:rStyle w:val="a3"/>
          <w:rFonts w:ascii="Traditional Arabic" w:hAnsi="Traditional Arabic" w:cs="Traditional Arabic"/>
          <w:b/>
          <w:sz w:val="24"/>
          <w:szCs w:val="24"/>
          <w:vertAlign w:val="baseline"/>
          <w:rtl/>
        </w:rPr>
        <w:t xml:space="preserve"> الآية: 85.</w:t>
      </w:r>
    </w:p>
  </w:footnote>
  <w:footnote w:id="913">
    <w:p w:rsidR="00DB12E1" w:rsidRDefault="00DB12E1" w:rsidP="000A18B8">
      <w:pPr>
        <w:autoSpaceDE w:val="0"/>
        <w:autoSpaceDN w:val="0"/>
        <w:adjustRightInd w:val="0"/>
        <w:spacing w:after="0" w:line="240" w:lineRule="auto"/>
        <w:ind w:right="-709"/>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Cs/>
          <w:sz w:val="24"/>
          <w:szCs w:val="24"/>
          <w:vertAlign w:val="baseline"/>
          <w:rtl/>
        </w:rPr>
        <w:t>تف</w:t>
      </w:r>
      <w:r w:rsidRPr="001F2EC1">
        <w:rPr>
          <w:rFonts w:ascii="Traditional Arabic" w:hAnsi="Traditional Arabic" w:cs="Traditional Arabic" w:hint="eastAsia"/>
          <w:bCs/>
          <w:sz w:val="24"/>
          <w:szCs w:val="24"/>
          <w:rtl/>
        </w:rPr>
        <w:t>سير</w:t>
      </w:r>
      <w:r w:rsidRPr="001F2EC1">
        <w:rPr>
          <w:rFonts w:ascii="Traditional Arabic" w:hAnsi="Traditional Arabic" w:cs="Traditional Arabic"/>
          <w:bCs/>
          <w:sz w:val="24"/>
          <w:szCs w:val="24"/>
          <w:rtl/>
        </w:rPr>
        <w:t xml:space="preserve"> القرطبي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2/280، وابن كثير، أبا الفداء إسماعيل بن عمر القرشي، </w:t>
      </w:r>
      <w:r w:rsidRPr="001F2EC1">
        <w:rPr>
          <w:rFonts w:ascii="Traditional Arabic" w:hAnsi="Traditional Arabic" w:cs="Traditional Arabic" w:hint="eastAsia"/>
          <w:b/>
          <w:bCs/>
          <w:sz w:val="24"/>
          <w:szCs w:val="24"/>
          <w:rtl/>
        </w:rPr>
        <w:t>تفسير</w:t>
      </w:r>
      <w:r w:rsidRPr="001F2EC1">
        <w:rPr>
          <w:rFonts w:ascii="Traditional Arabic" w:hAnsi="Traditional Arabic" w:cs="Traditional Arabic"/>
          <w:b/>
          <w:bCs/>
          <w:sz w:val="24"/>
          <w:szCs w:val="24"/>
          <w:rtl/>
        </w:rPr>
        <w:t xml:space="preserve"> القرآن العظيم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سامي بن محمد سلامة، ط2، (دار طيبة للنشر والت</w:t>
      </w:r>
      <w:r w:rsidRPr="001F2EC1">
        <w:rPr>
          <w:rFonts w:ascii="Traditional Arabic" w:hAnsi="Traditional Arabic" w:cs="Traditional Arabic" w:hint="eastAsia"/>
          <w:b/>
          <w:sz w:val="24"/>
          <w:szCs w:val="24"/>
          <w:rtl/>
        </w:rPr>
        <w:t>وزيع،</w:t>
      </w:r>
      <w:r w:rsidRPr="001F2EC1">
        <w:rPr>
          <w:rFonts w:ascii="Traditional Arabic" w:hAnsi="Traditional Arabic" w:cs="Traditional Arabic"/>
          <w:b/>
          <w:sz w:val="24"/>
          <w:szCs w:val="24"/>
          <w:rtl/>
        </w:rPr>
        <w:t xml:space="preserve"> الثانية 1420هـ - 1999م)، 1/682.</w:t>
      </w:r>
    </w:p>
  </w:footnote>
  <w:footnote w:id="914">
    <w:p w:rsidR="00DB12E1" w:rsidRDefault="00DB12E1" w:rsidP="000A18B8">
      <w:pPr>
        <w:spacing w:after="0" w:line="240" w:lineRule="auto"/>
        <w:ind w:right="-709"/>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الرملي،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نهاية</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6/293، و</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قدامة</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الشرح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10/632، والبهوتي، </w:t>
      </w:r>
      <w:r w:rsidRPr="001F2EC1">
        <w:rPr>
          <w:rFonts w:ascii="Traditional Arabic" w:hAnsi="Traditional Arabic" w:cs="Traditional Arabic" w:hint="eastAsia"/>
          <w:bCs/>
          <w:sz w:val="24"/>
          <w:szCs w:val="24"/>
          <w:rtl/>
        </w:rPr>
        <w:t>الروض</w:t>
      </w:r>
      <w:r w:rsidRPr="001F2EC1">
        <w:rPr>
          <w:rFonts w:ascii="Traditional Arabic" w:hAnsi="Traditional Arabic" w:cs="Traditional Arabic"/>
          <w:bCs/>
          <w:sz w:val="24"/>
          <w:szCs w:val="24"/>
          <w:rtl/>
        </w:rPr>
        <w:t xml:space="preserve"> المربع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ص302</w:t>
      </w:r>
      <w:r w:rsidRPr="001F2EC1">
        <w:rPr>
          <w:rFonts w:ascii="Traditional Arabic" w:hAnsi="Traditional Arabic" w:cs="Traditional Arabic"/>
          <w:sz w:val="24"/>
          <w:szCs w:val="24"/>
          <w:rtl/>
        </w:rPr>
        <w:t>.</w:t>
      </w:r>
    </w:p>
  </w:footnote>
  <w:footnote w:id="915">
    <w:p w:rsidR="00DB12E1" w:rsidRDefault="00DB12E1" w:rsidP="000A18B8">
      <w:pPr>
        <w:autoSpaceDE w:val="0"/>
        <w:autoSpaceDN w:val="0"/>
        <w:adjustRightInd w:val="0"/>
        <w:spacing w:after="0" w:line="240" w:lineRule="auto"/>
        <w:ind w:right="-709"/>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hint="eastAsia"/>
          <w:sz w:val="24"/>
          <w:szCs w:val="24"/>
          <w:vertAlign w:val="baseline"/>
          <w:rtl/>
        </w:rPr>
        <w:t>انظر</w:t>
      </w:r>
      <w:r w:rsidRPr="001F2EC1">
        <w:rPr>
          <w:rFonts w:ascii="Traditional Arabic" w:hAnsi="Traditional Arabic" w:cs="Traditional Arabic"/>
          <w:b/>
          <w:sz w:val="24"/>
          <w:szCs w:val="24"/>
          <w:rtl/>
        </w:rPr>
        <w:t>: ابن قدامة</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الشرح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10/632، والمرداوي، </w:t>
      </w:r>
      <w:r w:rsidRPr="001F2EC1">
        <w:rPr>
          <w:rFonts w:ascii="Traditional Arabic" w:hAnsi="Traditional Arabic" w:cs="Traditional Arabic" w:hint="eastAsia"/>
          <w:bCs/>
          <w:sz w:val="24"/>
          <w:szCs w:val="24"/>
          <w:rtl/>
        </w:rPr>
        <w:t>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4/237.</w:t>
      </w:r>
    </w:p>
  </w:footnote>
  <w:footnote w:id="916">
    <w:p w:rsidR="00DB12E1" w:rsidRDefault="00DB12E1" w:rsidP="000A18B8">
      <w:pPr>
        <w:spacing w:after="0" w:line="240" w:lineRule="auto"/>
        <w:ind w:right="-709"/>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sz w:val="24"/>
          <w:szCs w:val="24"/>
          <w:rtl/>
        </w:rPr>
        <w:t xml:space="preserve"> </w:t>
      </w:r>
      <w:r w:rsidRPr="001F2EC1">
        <w:rPr>
          <w:rStyle w:val="a3"/>
          <w:rFonts w:ascii="Traditional Arabic" w:hAnsi="Traditional Arabic" w:cs="Traditional Arabic" w:hint="eastAsia"/>
          <w:sz w:val="24"/>
          <w:szCs w:val="24"/>
          <w:vertAlign w:val="baseline"/>
          <w:rtl/>
        </w:rPr>
        <w:t>انظر</w:t>
      </w:r>
      <w:r w:rsidRPr="001F2EC1">
        <w:rPr>
          <w:rFonts w:ascii="Traditional Arabic" w:hAnsi="Traditional Arabic" w:cs="Traditional Arabic"/>
          <w:b/>
          <w:sz w:val="24"/>
          <w:szCs w:val="24"/>
          <w:rtl/>
        </w:rPr>
        <w:t>: ابن قدامة</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الشرح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10/632</w:t>
      </w:r>
    </w:p>
  </w:footnote>
  <w:footnote w:id="917">
    <w:p w:rsidR="00DB12E1" w:rsidRDefault="00DB12E1" w:rsidP="000A18B8">
      <w:pPr>
        <w:spacing w:after="0" w:line="240" w:lineRule="auto"/>
        <w:ind w:right="-709"/>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عثيمين،</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الممتع</w:t>
      </w:r>
      <w:r w:rsidRPr="001F2EC1">
        <w:rPr>
          <w:rFonts w:cs="Traditional Arabic" w:hint="eastAsia"/>
          <w:b/>
          <w:sz w:val="24"/>
          <w:szCs w:val="24"/>
          <w:rtl/>
        </w:rPr>
        <w:t>،</w:t>
      </w:r>
      <w:r w:rsidRPr="001F2EC1">
        <w:rPr>
          <w:rFonts w:cs="Traditional Arabic"/>
          <w:b/>
          <w:sz w:val="24"/>
          <w:szCs w:val="24"/>
          <w:rtl/>
        </w:rPr>
        <w:t xml:space="preserve"> 8/80.</w:t>
      </w:r>
    </w:p>
  </w:footnote>
  <w:footnote w:id="918">
    <w:p w:rsidR="00DB12E1" w:rsidRDefault="00DB12E1" w:rsidP="003D6564">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الكاساني،</w:t>
      </w:r>
      <w:r w:rsidRPr="001F2EC1">
        <w:rPr>
          <w:rFonts w:cs="Traditional Arabic"/>
          <w:b/>
          <w:sz w:val="24"/>
          <w:szCs w:val="24"/>
          <w:rtl/>
        </w:rPr>
        <w:t xml:space="preserve"> </w:t>
      </w:r>
      <w:r w:rsidRPr="001F2EC1">
        <w:rPr>
          <w:rFonts w:cs="Traditional Arabic" w:hint="eastAsia"/>
          <w:bCs/>
          <w:sz w:val="24"/>
          <w:szCs w:val="24"/>
          <w:rtl/>
        </w:rPr>
        <w:t>بدائع</w:t>
      </w:r>
      <w:r w:rsidRPr="001F2EC1">
        <w:rPr>
          <w:rFonts w:cs="Traditional Arabic"/>
          <w:bCs/>
          <w:sz w:val="24"/>
          <w:szCs w:val="24"/>
          <w:rtl/>
        </w:rPr>
        <w:t xml:space="preserve"> </w:t>
      </w:r>
      <w:r w:rsidRPr="001F2EC1">
        <w:rPr>
          <w:rFonts w:cs="Traditional Arabic" w:hint="eastAsia"/>
          <w:bCs/>
          <w:sz w:val="24"/>
          <w:szCs w:val="24"/>
          <w:rtl/>
        </w:rPr>
        <w:t>الصنائع</w:t>
      </w:r>
      <w:r w:rsidRPr="001F2EC1">
        <w:rPr>
          <w:rFonts w:cs="Traditional Arabic" w:hint="eastAsia"/>
          <w:b/>
          <w:sz w:val="24"/>
          <w:szCs w:val="24"/>
          <w:rtl/>
        </w:rPr>
        <w:t>،</w:t>
      </w:r>
      <w:r w:rsidRPr="001F2EC1">
        <w:rPr>
          <w:rFonts w:cs="Traditional Arabic"/>
          <w:b/>
          <w:sz w:val="24"/>
          <w:szCs w:val="24"/>
          <w:rtl/>
        </w:rPr>
        <w:t xml:space="preserve"> 6/510</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وابن</w:t>
      </w:r>
      <w:r w:rsidRPr="001F2EC1">
        <w:rPr>
          <w:rFonts w:cs="Traditional Arabic"/>
          <w:b/>
          <w:sz w:val="24"/>
          <w:szCs w:val="24"/>
          <w:rtl/>
        </w:rPr>
        <w:t xml:space="preserve"> </w:t>
      </w:r>
      <w:r w:rsidRPr="001F2EC1">
        <w:rPr>
          <w:rFonts w:cs="Traditional Arabic" w:hint="eastAsia"/>
          <w:b/>
          <w:sz w:val="24"/>
          <w:szCs w:val="24"/>
          <w:rtl/>
        </w:rPr>
        <w:t>عابدين،</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b/>
          <w:sz w:val="24"/>
          <w:szCs w:val="24"/>
          <w:rtl/>
        </w:rPr>
        <w:t xml:space="preserve"> </w:t>
      </w:r>
      <w:r w:rsidRPr="001F2EC1">
        <w:rPr>
          <w:rFonts w:ascii="Traditional Arabic" w:hAnsi="Traditional Arabic" w:cs="Traditional Arabic" w:hint="eastAsia"/>
          <w:b/>
          <w:bCs/>
          <w:sz w:val="24"/>
          <w:szCs w:val="24"/>
          <w:rtl/>
        </w:rPr>
        <w:t>رد</w:t>
      </w:r>
      <w:r w:rsidRPr="001F2EC1">
        <w:rPr>
          <w:rFonts w:ascii="Traditional Arabic" w:hAnsi="Traditional Arabic" w:cs="Traditional Arabic"/>
          <w:b/>
          <w:bCs/>
          <w:sz w:val="24"/>
          <w:szCs w:val="24"/>
          <w:rtl/>
        </w:rPr>
        <w:t xml:space="preserve"> المحتار</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6/412</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نجيم،</w:t>
      </w:r>
      <w:r w:rsidRPr="001F2EC1">
        <w:rPr>
          <w:rFonts w:ascii="Traditional Arabic" w:hAnsi="Traditional Arabic" w:cs="Traditional Arabic"/>
          <w:b/>
          <w:bCs/>
          <w:sz w:val="24"/>
          <w:szCs w:val="24"/>
          <w:rtl/>
        </w:rPr>
        <w:t xml:space="preserve"> البحر </w:t>
      </w:r>
      <w:r w:rsidRPr="001F2EC1">
        <w:rPr>
          <w:rFonts w:ascii="Traditional Arabic" w:hAnsi="Traditional Arabic" w:cs="Traditional Arabic" w:hint="eastAsia"/>
          <w:b/>
          <w:bCs/>
          <w:sz w:val="24"/>
          <w:szCs w:val="24"/>
          <w:rtl/>
        </w:rPr>
        <w:t>الرائق،</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 xml:space="preserve">8/374، وابن مودود الموصلي، </w:t>
      </w:r>
      <w:r w:rsidRPr="001F2EC1">
        <w:rPr>
          <w:rFonts w:ascii="Traditional Arabic" w:hAnsi="Traditional Arabic" w:cs="Traditional Arabic" w:hint="eastAsia"/>
          <w:b/>
          <w:bCs/>
          <w:sz w:val="24"/>
          <w:szCs w:val="24"/>
          <w:rtl/>
        </w:rPr>
        <w:t>الاختيار</w:t>
      </w:r>
      <w:r w:rsidRPr="001F2EC1">
        <w:rPr>
          <w:rFonts w:ascii="Traditional Arabic" w:hAnsi="Traditional Arabic" w:cs="Traditional Arabic"/>
          <w:b/>
          <w:bCs/>
          <w:sz w:val="24"/>
          <w:szCs w:val="24"/>
          <w:rtl/>
        </w:rPr>
        <w:t xml:space="preserve"> لتعليل المختار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4/176</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sz w:val="24"/>
          <w:szCs w:val="24"/>
          <w:rtl/>
        </w:rPr>
        <w:t>ولجنة</w:t>
      </w:r>
      <w:r w:rsidRPr="001F2EC1">
        <w:rPr>
          <w:rFonts w:ascii="Traditional Arabic" w:hAnsi="Traditional Arabic" w:cs="Traditional Arabic"/>
          <w:b/>
          <w:sz w:val="24"/>
          <w:szCs w:val="24"/>
          <w:rtl/>
        </w:rPr>
        <w:t xml:space="preserve"> علماء برئاسة نظام الدين البلخي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الفتاوى</w:t>
      </w:r>
      <w:r w:rsidRPr="001F2EC1">
        <w:rPr>
          <w:rFonts w:ascii="Traditional Arabic" w:hAnsi="Traditional Arabic" w:cs="Traditional Arabic"/>
          <w:bCs/>
          <w:sz w:val="24"/>
          <w:szCs w:val="24"/>
          <w:rtl/>
        </w:rPr>
        <w:t xml:space="preserve"> الهندية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ط2، (</w:t>
      </w:r>
      <w:r w:rsidRPr="001F2EC1">
        <w:rPr>
          <w:rFonts w:ascii="Traditional Arabic" w:hAnsi="Traditional Arabic" w:cs="Traditional Arabic" w:hint="eastAsia"/>
          <w:b/>
          <w:sz w:val="24"/>
          <w:szCs w:val="24"/>
          <w:rtl/>
        </w:rPr>
        <w:t>دار</w:t>
      </w:r>
      <w:r w:rsidRPr="001F2EC1">
        <w:rPr>
          <w:rFonts w:ascii="Traditional Arabic" w:hAnsi="Traditional Arabic" w:cs="Traditional Arabic"/>
          <w:b/>
          <w:sz w:val="24"/>
          <w:szCs w:val="24"/>
          <w:rtl/>
        </w:rPr>
        <w:t xml:space="preserve"> الفكر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1310 هـ)</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5/325</w:t>
      </w:r>
      <w:r w:rsidRPr="001F2EC1">
        <w:rPr>
          <w:rFonts w:ascii="Traditional Arabic" w:hAnsi="Traditional Arabic" w:cs="Traditional Arabic"/>
          <w:b/>
          <w:bCs/>
          <w:sz w:val="36"/>
          <w:szCs w:val="36"/>
          <w:rtl/>
        </w:rPr>
        <w:t>.</w:t>
      </w:r>
    </w:p>
  </w:footnote>
  <w:footnote w:id="919">
    <w:p w:rsidR="00DB12E1" w:rsidRDefault="00DB12E1" w:rsidP="004D3745">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النفراوي،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الفواكه</w:t>
      </w:r>
      <w:r w:rsidRPr="001F2EC1">
        <w:rPr>
          <w:rFonts w:ascii="Traditional Arabic" w:hAnsi="Traditional Arabic" w:cs="Traditional Arabic"/>
          <w:bCs/>
          <w:sz w:val="24"/>
          <w:szCs w:val="24"/>
          <w:rtl/>
        </w:rPr>
        <w:t xml:space="preserve"> الدواني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2/527-528.</w:t>
      </w:r>
    </w:p>
  </w:footnote>
  <w:footnote w:id="920">
    <w:p w:rsidR="00DB12E1" w:rsidRDefault="00DB12E1" w:rsidP="004D3745">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cs="Traditional Arabic" w:hint="eastAsia"/>
          <w:b/>
          <w:sz w:val="24"/>
          <w:szCs w:val="24"/>
          <w:rtl/>
        </w:rPr>
        <w:t>زكريا</w:t>
      </w:r>
      <w:r w:rsidRPr="001F2EC1">
        <w:rPr>
          <w:rFonts w:cs="Traditional Arabic"/>
          <w:b/>
          <w:sz w:val="24"/>
          <w:szCs w:val="24"/>
          <w:rtl/>
        </w:rPr>
        <w:t xml:space="preserve"> </w:t>
      </w:r>
      <w:r w:rsidRPr="001F2EC1">
        <w:rPr>
          <w:rFonts w:cs="Traditional Arabic" w:hint="eastAsia"/>
          <w:b/>
          <w:sz w:val="24"/>
          <w:szCs w:val="24"/>
          <w:rtl/>
        </w:rPr>
        <w:t>الأنصاري،</w:t>
      </w:r>
      <w:r w:rsidRPr="001F2EC1">
        <w:rPr>
          <w:rFonts w:cs="Traditional Arabic"/>
          <w:b/>
          <w:sz w:val="24"/>
          <w:szCs w:val="24"/>
          <w:rtl/>
        </w:rPr>
        <w:t xml:space="preserve"> </w:t>
      </w:r>
      <w:r w:rsidRPr="001F2EC1">
        <w:rPr>
          <w:rFonts w:cs="Traditional Arabic" w:hint="eastAsia"/>
          <w:bCs/>
          <w:sz w:val="24"/>
          <w:szCs w:val="24"/>
          <w:rtl/>
        </w:rPr>
        <w:t>أسنى</w:t>
      </w:r>
      <w:r w:rsidRPr="001F2EC1">
        <w:rPr>
          <w:rFonts w:cs="Traditional Arabic"/>
          <w:bCs/>
          <w:sz w:val="24"/>
          <w:szCs w:val="24"/>
          <w:rtl/>
        </w:rPr>
        <w:t xml:space="preserve"> </w:t>
      </w:r>
      <w:r w:rsidRPr="001F2EC1">
        <w:rPr>
          <w:rFonts w:cs="Traditional Arabic" w:hint="eastAsia"/>
          <w:bCs/>
          <w:sz w:val="24"/>
          <w:szCs w:val="24"/>
          <w:rtl/>
        </w:rPr>
        <w:t>المطالب</w:t>
      </w:r>
      <w:r w:rsidRPr="001F2EC1">
        <w:rPr>
          <w:rFonts w:cs="Traditional Arabic" w:hint="eastAsia"/>
          <w:b/>
          <w:sz w:val="24"/>
          <w:szCs w:val="24"/>
          <w:rtl/>
        </w:rPr>
        <w:t>،</w:t>
      </w:r>
      <w:r w:rsidRPr="001F2EC1">
        <w:rPr>
          <w:rFonts w:cs="Traditional Arabic"/>
          <w:b/>
          <w:sz w:val="24"/>
          <w:szCs w:val="24"/>
          <w:rtl/>
        </w:rPr>
        <w:t xml:space="preserve"> 4/220</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والنووي،</w:t>
      </w:r>
      <w:r w:rsidRPr="001F2EC1">
        <w:rPr>
          <w:rFonts w:cs="Traditional Arabic"/>
          <w:b/>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Fonts w:cs="Traditional Arabic" w:hint="eastAsia"/>
          <w:bCs/>
          <w:sz w:val="24"/>
          <w:szCs w:val="24"/>
          <w:rtl/>
        </w:rPr>
        <w:t>المجموع</w:t>
      </w:r>
      <w:r w:rsidRPr="001F2EC1">
        <w:rPr>
          <w:rFonts w:cs="Traditional Arabic" w:hint="eastAsia"/>
          <w:b/>
          <w:sz w:val="24"/>
          <w:szCs w:val="24"/>
          <w:rtl/>
        </w:rPr>
        <w:t>،</w:t>
      </w:r>
      <w:r w:rsidRPr="001F2EC1">
        <w:rPr>
          <w:rFonts w:cs="Traditional Arabic"/>
          <w:b/>
          <w:sz w:val="24"/>
          <w:szCs w:val="24"/>
          <w:rtl/>
        </w:rPr>
        <w:t xml:space="preserve"> 21/ 231</w:t>
      </w:r>
      <w:r w:rsidRPr="001F2EC1">
        <w:rPr>
          <w:sz w:val="24"/>
          <w:szCs w:val="24"/>
          <w:rtl/>
        </w:rPr>
        <w:t>.</w:t>
      </w:r>
    </w:p>
  </w:footnote>
  <w:footnote w:id="921">
    <w:p w:rsidR="00DB12E1" w:rsidRDefault="00DB12E1" w:rsidP="006E7FA8">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6E7FA8">
        <w:rPr>
          <w:rStyle w:val="a3"/>
          <w:rFonts w:ascii="Traditional Arabic" w:hAnsi="Traditional Arabic" w:cs="Traditional Arabic" w:hint="eastAsia"/>
          <w:bCs/>
          <w:sz w:val="24"/>
          <w:szCs w:val="24"/>
          <w:vertAlign w:val="baseline"/>
          <w:rtl/>
        </w:rPr>
        <w:t>أ</w:t>
      </w:r>
      <w:r w:rsidRPr="006E7FA8">
        <w:rPr>
          <w:rFonts w:ascii="Traditional Arabic" w:hAnsi="Traditional Arabic" w:cs="Traditional Arabic" w:hint="eastAsia"/>
          <w:bCs/>
          <w:sz w:val="24"/>
          <w:szCs w:val="24"/>
          <w:rtl/>
        </w:rPr>
        <w:t>خرجه</w:t>
      </w:r>
      <w:r w:rsidRPr="006E7FA8">
        <w:rPr>
          <w:rFonts w:ascii="Traditional Arabic" w:hAnsi="Traditional Arabic" w:cs="Traditional Arabic"/>
          <w:bCs/>
          <w:sz w:val="24"/>
          <w:szCs w:val="24"/>
          <w:rtl/>
        </w:rPr>
        <w:t xml:space="preserve"> مسلم في صحيحه</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كتاب</w:t>
      </w:r>
      <w:r w:rsidRPr="001F2EC1">
        <w:rPr>
          <w:rFonts w:cs="Traditional Arabic"/>
          <w:b/>
          <w:sz w:val="24"/>
          <w:szCs w:val="24"/>
          <w:rtl/>
        </w:rPr>
        <w:t xml:space="preserve"> </w:t>
      </w:r>
      <w:r w:rsidRPr="001F2EC1">
        <w:rPr>
          <w:rFonts w:cs="Traditional Arabic" w:hint="eastAsia"/>
          <w:b/>
          <w:sz w:val="24"/>
          <w:szCs w:val="24"/>
          <w:rtl/>
        </w:rPr>
        <w:t>السلام،</w:t>
      </w:r>
      <w:r w:rsidRPr="001F2EC1">
        <w:rPr>
          <w:rFonts w:cs="Traditional Arabic"/>
          <w:b/>
          <w:sz w:val="24"/>
          <w:szCs w:val="24"/>
          <w:rtl/>
        </w:rPr>
        <w:t xml:space="preserve"> </w:t>
      </w:r>
      <w:r w:rsidRPr="001F2EC1">
        <w:rPr>
          <w:rFonts w:ascii="Traditional Arabic" w:hAnsi="Traditional Arabic" w:cs="Traditional Arabic" w:hint="eastAsia"/>
          <w:sz w:val="24"/>
          <w:szCs w:val="24"/>
          <w:rtl/>
        </w:rPr>
        <w:t>باب</w:t>
      </w:r>
      <w:r w:rsidRPr="001F2EC1">
        <w:rPr>
          <w:rFonts w:ascii="Traditional Arabic" w:hAnsi="Traditional Arabic" w:cs="Traditional Arabic"/>
          <w:sz w:val="24"/>
          <w:szCs w:val="24"/>
          <w:rtl/>
        </w:rPr>
        <w:t xml:space="preserve"> النهي عن ابتداء أه</w:t>
      </w:r>
      <w:r w:rsidRPr="001F2EC1">
        <w:rPr>
          <w:rFonts w:ascii="Traditional Arabic" w:hAnsi="Traditional Arabic" w:cs="Traditional Arabic" w:hint="eastAsia"/>
          <w:sz w:val="24"/>
          <w:szCs w:val="24"/>
          <w:rtl/>
        </w:rPr>
        <w:t>ل</w:t>
      </w:r>
      <w:r w:rsidRPr="001F2EC1">
        <w:rPr>
          <w:rFonts w:ascii="Traditional Arabic" w:hAnsi="Traditional Arabic" w:cs="Traditional Arabic"/>
          <w:sz w:val="24"/>
          <w:szCs w:val="24"/>
          <w:rtl/>
        </w:rPr>
        <w:t xml:space="preserve"> الكتاب بالسلام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وكيف</w:t>
      </w:r>
      <w:r w:rsidRPr="001F2EC1">
        <w:rPr>
          <w:rFonts w:ascii="Traditional Arabic" w:hAnsi="Traditional Arabic" w:cs="Traditional Arabic"/>
          <w:sz w:val="24"/>
          <w:szCs w:val="24"/>
          <w:rtl/>
        </w:rPr>
        <w:t xml:space="preserve"> يرد عليهم</w:t>
      </w:r>
      <w:r w:rsidRPr="001F2EC1">
        <w:rPr>
          <w:rFonts w:ascii="Traditional Arabic" w:hAnsi="Traditional Arabic" w:cs="Traditional Arabic" w:hint="eastAsia"/>
          <w:sz w:val="24"/>
          <w:szCs w:val="24"/>
          <w:rtl/>
        </w:rPr>
        <w:t>،</w:t>
      </w:r>
      <w:r w:rsidRPr="001F2EC1">
        <w:rPr>
          <w:rFonts w:cs="Traditional Arabic"/>
          <w:b/>
          <w:sz w:val="24"/>
          <w:szCs w:val="24"/>
          <w:rtl/>
        </w:rPr>
        <w:t xml:space="preserve"> 4/1707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rFonts w:ascii="Traditional Arabic" w:hAnsi="Traditional Arabic" w:cs="Traditional Arabic"/>
          <w:b/>
          <w:sz w:val="24"/>
          <w:szCs w:val="24"/>
          <w:rtl/>
        </w:rPr>
        <w:t xml:space="preserve"> 2167.</w:t>
      </w:r>
    </w:p>
  </w:footnote>
  <w:footnote w:id="922">
    <w:p w:rsidR="00DB12E1" w:rsidRDefault="00DB12E1" w:rsidP="003D6564">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عابدين،</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 </w:t>
      </w:r>
      <w:r w:rsidRPr="001F2EC1">
        <w:rPr>
          <w:rFonts w:ascii="Traditional Arabic" w:hAnsi="Traditional Arabic" w:cs="Traditional Arabic"/>
          <w:sz w:val="24"/>
          <w:szCs w:val="24"/>
          <w:rtl/>
        </w:rPr>
        <w:t>6/412.</w:t>
      </w:r>
    </w:p>
  </w:footnote>
  <w:footnote w:id="923">
    <w:p w:rsidR="00DB12E1" w:rsidRDefault="00DB12E1" w:rsidP="003D6564">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عابدين،</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 </w:t>
      </w:r>
      <w:r w:rsidRPr="001F2EC1">
        <w:rPr>
          <w:rFonts w:ascii="Traditional Arabic" w:hAnsi="Traditional Arabic" w:cs="Traditional Arabic"/>
          <w:sz w:val="24"/>
          <w:szCs w:val="24"/>
          <w:rtl/>
        </w:rPr>
        <w:t>6/412</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نجيم،</w:t>
      </w:r>
      <w:r w:rsidRPr="001F2EC1">
        <w:rPr>
          <w:rFonts w:ascii="Traditional Arabic" w:hAnsi="Traditional Arabic" w:cs="Traditional Arabic"/>
          <w:b/>
          <w:bCs/>
          <w:sz w:val="24"/>
          <w:szCs w:val="24"/>
          <w:rtl/>
        </w:rPr>
        <w:t xml:space="preserve"> البحر الرائق، </w:t>
      </w:r>
      <w:r w:rsidRPr="001F2EC1">
        <w:rPr>
          <w:rFonts w:ascii="Traditional Arabic" w:hAnsi="Traditional Arabic" w:cs="Traditional Arabic"/>
          <w:sz w:val="24"/>
          <w:szCs w:val="24"/>
          <w:rtl/>
        </w:rPr>
        <w:t>8/374.</w:t>
      </w:r>
    </w:p>
  </w:footnote>
  <w:footnote w:id="924">
    <w:p w:rsidR="00DB12E1" w:rsidRDefault="00DB12E1" w:rsidP="005014D8">
      <w:pPr>
        <w:autoSpaceDE w:val="0"/>
        <w:autoSpaceDN w:val="0"/>
        <w:adjustRightInd w:val="0"/>
        <w:spacing w:after="0" w:line="240" w:lineRule="auto"/>
        <w:ind w:right="-567"/>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cs="Traditional Arabic" w:hint="eastAsia"/>
          <w:b/>
          <w:sz w:val="24"/>
          <w:szCs w:val="24"/>
          <w:rtl/>
        </w:rPr>
        <w:t>القرافي،</w:t>
      </w:r>
      <w:r w:rsidRPr="001F2EC1">
        <w:rPr>
          <w:rFonts w:cs="Traditional Arabic"/>
          <w:b/>
          <w:sz w:val="24"/>
          <w:szCs w:val="24"/>
          <w:rtl/>
        </w:rPr>
        <w:t xml:space="preserve"> </w:t>
      </w:r>
      <w:r w:rsidRPr="001F2EC1">
        <w:rPr>
          <w:rFonts w:ascii="Traditional Arabic" w:hAnsi="Traditional Arabic" w:cs="Traditional Arabic" w:hint="eastAsia"/>
          <w:bCs/>
          <w:sz w:val="24"/>
          <w:szCs w:val="24"/>
          <w:rtl/>
        </w:rPr>
        <w:t>الذخيرة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13/291، وا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رشد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الوليد</w:t>
      </w:r>
      <w:r w:rsidRPr="001F2EC1">
        <w:rPr>
          <w:rFonts w:ascii="Traditional Arabic" w:hAnsi="Traditional Arabic" w:cs="Traditional Arabic"/>
          <w:b/>
          <w:sz w:val="24"/>
          <w:szCs w:val="24"/>
          <w:rtl/>
        </w:rPr>
        <w:t xml:space="preserve"> محمد بن أحمد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ا</w:t>
      </w:r>
      <w:r w:rsidRPr="001F2EC1">
        <w:rPr>
          <w:rFonts w:ascii="Traditional Arabic" w:hAnsi="Traditional Arabic" w:cs="Traditional Arabic" w:hint="eastAsia"/>
          <w:bCs/>
          <w:sz w:val="24"/>
          <w:szCs w:val="24"/>
          <w:rtl/>
        </w:rPr>
        <w:t>لبيان</w:t>
      </w:r>
      <w:r w:rsidRPr="001F2EC1">
        <w:rPr>
          <w:rFonts w:ascii="Traditional Arabic" w:hAnsi="Traditional Arabic" w:cs="Traditional Arabic"/>
          <w:bCs/>
          <w:sz w:val="24"/>
          <w:szCs w:val="24"/>
          <w:rtl/>
        </w:rPr>
        <w:t xml:space="preserve"> والتحصيل والشرح والتوجيه والتعليل لمسائل المستخرجة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د. محمد حج</w:t>
      </w:r>
      <w:r w:rsidRPr="001F2EC1">
        <w:rPr>
          <w:rFonts w:ascii="Traditional Arabic" w:hAnsi="Traditional Arabic" w:cs="Traditional Arabic" w:hint="eastAsia"/>
          <w:b/>
          <w:sz w:val="24"/>
          <w:szCs w:val="24"/>
          <w:rtl/>
        </w:rPr>
        <w:t>ّي</w:t>
      </w:r>
      <w:r w:rsidRPr="001F2EC1">
        <w:rPr>
          <w:rFonts w:ascii="Traditional Arabic" w:hAnsi="Traditional Arabic" w:cs="Traditional Arabic"/>
          <w:b/>
          <w:sz w:val="24"/>
          <w:szCs w:val="24"/>
          <w:rtl/>
        </w:rPr>
        <w:t xml:space="preserve"> وآخرون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ط</w:t>
      </w:r>
      <w:r w:rsidRPr="001F2EC1">
        <w:rPr>
          <w:rFonts w:ascii="Traditional Arabic" w:hAnsi="Traditional Arabic" w:cs="Traditional Arabic"/>
          <w:b/>
          <w:sz w:val="24"/>
          <w:szCs w:val="24"/>
          <w:rtl/>
        </w:rPr>
        <w:t>2، (</w:t>
      </w:r>
      <w:r w:rsidRPr="001F2EC1">
        <w:rPr>
          <w:rFonts w:ascii="Traditional Arabic" w:hAnsi="Traditional Arabic" w:cs="Traditional Arabic" w:hint="eastAsia"/>
          <w:b/>
          <w:sz w:val="24"/>
          <w:szCs w:val="24"/>
          <w:rtl/>
        </w:rPr>
        <w:t>بيروت</w:t>
      </w:r>
      <w:r w:rsidRPr="001F2EC1">
        <w:rPr>
          <w:rFonts w:ascii="Traditional Arabic" w:hAnsi="Traditional Arabic" w:cs="Traditional Arabic"/>
          <w:b/>
          <w:sz w:val="24"/>
          <w:szCs w:val="24"/>
          <w:rtl/>
        </w:rPr>
        <w:t xml:space="preserve"> - لبنان: دار الغرب الإسلامي، 1408ه</w:t>
      </w:r>
      <w:r w:rsidRPr="001F2EC1">
        <w:rPr>
          <w:rFonts w:ascii="Traditional Arabic" w:hAnsi="Traditional Arabic" w:cs="Traditional Arabic" w:hint="eastAsia"/>
          <w:b/>
          <w:sz w:val="24"/>
          <w:szCs w:val="24"/>
          <w:rtl/>
        </w:rPr>
        <w:t>ـ</w:t>
      </w:r>
      <w:r w:rsidRPr="001F2EC1">
        <w:rPr>
          <w:rFonts w:ascii="Traditional Arabic" w:hAnsi="Traditional Arabic" w:cs="Traditional Arabic"/>
          <w:b/>
          <w:sz w:val="24"/>
          <w:szCs w:val="24"/>
          <w:rtl/>
        </w:rPr>
        <w:t xml:space="preserve"> - 1988م)، </w:t>
      </w:r>
      <w:r w:rsidRPr="001F2EC1">
        <w:rPr>
          <w:rFonts w:ascii="Traditional Arabic" w:hAnsi="Traditional Arabic" w:cs="Traditional Arabic"/>
          <w:sz w:val="24"/>
          <w:szCs w:val="24"/>
          <w:rtl/>
        </w:rPr>
        <w:t>18/196</w:t>
      </w:r>
      <w:r w:rsidRPr="001F2EC1">
        <w:rPr>
          <w:rFonts w:ascii="Traditional Arabic" w:hAnsi="Traditional Arabic" w:cs="Traditional Arabic"/>
          <w:b/>
          <w:bCs/>
          <w:sz w:val="24"/>
          <w:szCs w:val="24"/>
          <w:rtl/>
        </w:rPr>
        <w:t>.</w:t>
      </w:r>
      <w:r w:rsidRPr="001F2EC1">
        <w:rPr>
          <w:rFonts w:ascii="Traditional Arabic" w:hAnsi="Traditional Arabic" w:cs="Traditional Arabic"/>
          <w:sz w:val="36"/>
          <w:szCs w:val="36"/>
          <w:rtl/>
        </w:rPr>
        <w:t xml:space="preserve"> </w:t>
      </w:r>
    </w:p>
  </w:footnote>
  <w:footnote w:id="925">
    <w:p w:rsidR="00DB12E1" w:rsidRDefault="00DB12E1" w:rsidP="00153FF4">
      <w:pPr>
        <w:autoSpaceDE w:val="0"/>
        <w:autoSpaceDN w:val="0"/>
        <w:adjustRightInd w:val="0"/>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cs="Traditional Arabic" w:hint="eastAsia"/>
          <w:b/>
          <w:sz w:val="24"/>
          <w:szCs w:val="24"/>
          <w:rtl/>
        </w:rPr>
        <w:t>النووي،</w:t>
      </w:r>
      <w:r w:rsidRPr="001F2EC1">
        <w:rPr>
          <w:rFonts w:cs="Traditional Arabic"/>
          <w:b/>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Fonts w:cs="Traditional Arabic" w:hint="eastAsia"/>
          <w:bCs/>
          <w:sz w:val="24"/>
          <w:szCs w:val="24"/>
          <w:rtl/>
        </w:rPr>
        <w:t>المجموع</w:t>
      </w:r>
      <w:r w:rsidRPr="001F2EC1">
        <w:rPr>
          <w:rFonts w:cs="Traditional Arabic" w:hint="eastAsia"/>
          <w:b/>
          <w:sz w:val="24"/>
          <w:szCs w:val="24"/>
          <w:rtl/>
        </w:rPr>
        <w:t>،</w:t>
      </w:r>
      <w:r w:rsidRPr="001F2EC1">
        <w:rPr>
          <w:rFonts w:cs="Traditional Arabic"/>
          <w:b/>
          <w:sz w:val="24"/>
          <w:szCs w:val="24"/>
          <w:rtl/>
        </w:rPr>
        <w:t xml:space="preserve"> 21/228</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ولنفس</w:t>
      </w:r>
      <w:r w:rsidRPr="001F2EC1">
        <w:rPr>
          <w:rFonts w:cs="Traditional Arabic"/>
          <w:b/>
          <w:sz w:val="24"/>
          <w:szCs w:val="24"/>
          <w:rtl/>
        </w:rPr>
        <w:t xml:space="preserve"> </w:t>
      </w:r>
      <w:r w:rsidRPr="001F2EC1">
        <w:rPr>
          <w:rFonts w:cs="Traditional Arabic" w:hint="eastAsia"/>
          <w:b/>
          <w:sz w:val="24"/>
          <w:szCs w:val="24"/>
          <w:rtl/>
        </w:rPr>
        <w:t>المؤلف،</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7/431، والشربيني، </w:t>
      </w:r>
      <w:r w:rsidRPr="001F2EC1">
        <w:rPr>
          <w:rFonts w:ascii="Traditional Arabic" w:hAnsi="Traditional Arabic" w:cs="Traditional Arabic" w:hint="eastAsia"/>
          <w:b/>
          <w:bCs/>
          <w:sz w:val="24"/>
          <w:szCs w:val="24"/>
          <w:rtl/>
        </w:rPr>
        <w:t>مغني</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4/284، والماوردي،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sz w:val="24"/>
          <w:szCs w:val="24"/>
          <w:rtl/>
        </w:rPr>
        <w:t xml:space="preserve"> 14/148، ومحمد شطا</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إعانة الطالبين، </w:t>
      </w:r>
      <w:r w:rsidRPr="001F2EC1">
        <w:rPr>
          <w:rFonts w:ascii="Traditional Arabic" w:hAnsi="Traditional Arabic" w:cs="Traditional Arabic"/>
          <w:sz w:val="24"/>
          <w:szCs w:val="24"/>
          <w:rtl/>
        </w:rPr>
        <w:t>4 /189</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32"/>
          <w:szCs w:val="32"/>
          <w:rtl/>
        </w:rPr>
        <w:t xml:space="preserve"> </w:t>
      </w:r>
      <w:r w:rsidRPr="001F2EC1">
        <w:rPr>
          <w:rFonts w:ascii="Traditional Arabic" w:hAnsi="Traditional Arabic" w:cs="Traditional Arabic" w:hint="eastAsia"/>
          <w:sz w:val="24"/>
          <w:szCs w:val="24"/>
          <w:rtl/>
        </w:rPr>
        <w:t>والهيتمي،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تحفة</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6/129.</w:t>
      </w:r>
    </w:p>
  </w:footnote>
  <w:footnote w:id="926">
    <w:p w:rsidR="00DB12E1" w:rsidRDefault="00DB12E1" w:rsidP="004D3745">
      <w:pPr>
        <w:autoSpaceDE w:val="0"/>
        <w:autoSpaceDN w:val="0"/>
        <w:adjustRightInd w:val="0"/>
        <w:spacing w:after="0" w:line="240" w:lineRule="auto"/>
        <w:ind w:right="-1276"/>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المغني</w:t>
      </w:r>
      <w:r w:rsidRPr="001F2EC1">
        <w:rPr>
          <w:rFonts w:cs="Traditional Arabic" w:hint="eastAsia"/>
          <w:b/>
          <w:sz w:val="24"/>
          <w:szCs w:val="24"/>
          <w:rtl/>
        </w:rPr>
        <w:t>،</w:t>
      </w:r>
      <w:r w:rsidRPr="001F2EC1">
        <w:rPr>
          <w:rFonts w:cs="Traditional Arabic"/>
          <w:b/>
          <w:sz w:val="24"/>
          <w:szCs w:val="24"/>
          <w:rtl/>
        </w:rPr>
        <w:t xml:space="preserve"> 13/251</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والبهوتي،</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منتهى</w:t>
      </w:r>
      <w:r w:rsidRPr="001F2EC1">
        <w:rPr>
          <w:rFonts w:ascii="Traditional Arabic" w:hAnsi="Traditional Arabic" w:cs="Traditional Arabic"/>
          <w:b/>
          <w:bCs/>
          <w:sz w:val="24"/>
          <w:szCs w:val="24"/>
          <w:rtl/>
        </w:rPr>
        <w:t xml:space="preserve"> الإردات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1/662</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ولنفس</w:t>
      </w:r>
      <w:r w:rsidRPr="001F2EC1">
        <w:rPr>
          <w:rFonts w:cs="Traditional Arabic"/>
          <w:b/>
          <w:sz w:val="24"/>
          <w:szCs w:val="24"/>
          <w:rtl/>
        </w:rPr>
        <w:t xml:space="preserve"> </w:t>
      </w:r>
      <w:r w:rsidRPr="001F2EC1">
        <w:rPr>
          <w:rFonts w:cs="Traditional Arabic" w:hint="eastAsia"/>
          <w:b/>
          <w:sz w:val="24"/>
          <w:szCs w:val="24"/>
          <w:rtl/>
        </w:rPr>
        <w:t>المؤلف،</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2/445،</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4/220.</w:t>
      </w:r>
    </w:p>
  </w:footnote>
  <w:footnote w:id="927">
    <w:p w:rsidR="00DB12E1" w:rsidRDefault="00DB12E1" w:rsidP="004D3745">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س</w:t>
      </w:r>
      <w:r w:rsidRPr="001F2EC1">
        <w:rPr>
          <w:rFonts w:cs="Traditional Arabic" w:hint="eastAsia"/>
          <w:b/>
          <w:sz w:val="24"/>
          <w:szCs w:val="24"/>
          <w:rtl/>
        </w:rPr>
        <w:t>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177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w:t>
      </w:r>
      <w:r w:rsidRPr="001F2EC1">
        <w:rPr>
          <w:rFonts w:ascii="Traditional Arabic" w:hAnsi="Traditional Arabic" w:cs="Traditional Arabic" w:hint="eastAsia"/>
          <w:b/>
          <w:sz w:val="24"/>
          <w:szCs w:val="24"/>
          <w:rtl/>
        </w:rPr>
        <w:t>ش</w:t>
      </w:r>
      <w:r w:rsidRPr="001F2EC1">
        <w:rPr>
          <w:rFonts w:ascii="Traditional Arabic" w:hAnsi="Traditional Arabic" w:cs="Traditional Arabic"/>
          <w:b/>
          <w:sz w:val="24"/>
          <w:szCs w:val="24"/>
          <w:rtl/>
        </w:rPr>
        <w:t>(4).</w:t>
      </w:r>
    </w:p>
  </w:footnote>
  <w:footnote w:id="928">
    <w:p w:rsidR="00DB12E1" w:rsidRDefault="00DB12E1" w:rsidP="004D3745">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Cs/>
          <w:sz w:val="24"/>
          <w:szCs w:val="24"/>
          <w:vertAlign w:val="baseline"/>
          <w:rtl/>
        </w:rPr>
        <w:t>ص</w:t>
      </w:r>
      <w:r w:rsidRPr="001F2EC1">
        <w:rPr>
          <w:rFonts w:cs="Traditional Arabic" w:hint="eastAsia"/>
          <w:bCs/>
          <w:sz w:val="24"/>
          <w:szCs w:val="24"/>
          <w:rtl/>
        </w:rPr>
        <w:t>حيح</w:t>
      </w:r>
      <w:r w:rsidRPr="001F2EC1">
        <w:rPr>
          <w:rFonts w:cs="Traditional Arabic"/>
          <w:bCs/>
          <w:sz w:val="24"/>
          <w:szCs w:val="24"/>
          <w:rtl/>
        </w:rPr>
        <w:t xml:space="preserve"> </w:t>
      </w:r>
      <w:r w:rsidRPr="001F2EC1">
        <w:rPr>
          <w:rFonts w:cs="Traditional Arabic" w:hint="eastAsia"/>
          <w:bCs/>
          <w:sz w:val="24"/>
          <w:szCs w:val="24"/>
          <w:rtl/>
        </w:rPr>
        <w:t>البخاري</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كتاب</w:t>
      </w:r>
      <w:r w:rsidRPr="001F2EC1">
        <w:rPr>
          <w:rFonts w:cs="Traditional Arabic"/>
          <w:b/>
          <w:sz w:val="24"/>
          <w:szCs w:val="24"/>
          <w:rtl/>
        </w:rPr>
        <w:t xml:space="preserve"> </w:t>
      </w:r>
      <w:r w:rsidRPr="001F2EC1">
        <w:rPr>
          <w:rFonts w:cs="Traditional Arabic" w:hint="eastAsia"/>
          <w:b/>
          <w:sz w:val="24"/>
          <w:szCs w:val="24"/>
          <w:rtl/>
        </w:rPr>
        <w:t>بدء</w:t>
      </w:r>
      <w:r w:rsidRPr="001F2EC1">
        <w:rPr>
          <w:rFonts w:cs="Traditional Arabic"/>
          <w:b/>
          <w:sz w:val="24"/>
          <w:szCs w:val="24"/>
          <w:rtl/>
        </w:rPr>
        <w:t xml:space="preserve"> </w:t>
      </w:r>
      <w:r w:rsidRPr="001F2EC1">
        <w:rPr>
          <w:rFonts w:cs="Traditional Arabic" w:hint="eastAsia"/>
          <w:b/>
          <w:sz w:val="24"/>
          <w:szCs w:val="24"/>
          <w:rtl/>
        </w:rPr>
        <w:t>الوحي،</w:t>
      </w:r>
      <w:r w:rsidRPr="001F2EC1">
        <w:rPr>
          <w:rFonts w:cs="Traditional Arabic"/>
          <w:b/>
          <w:sz w:val="24"/>
          <w:szCs w:val="24"/>
          <w:rtl/>
        </w:rPr>
        <w:t xml:space="preserve"> </w:t>
      </w:r>
      <w:r w:rsidRPr="001F2EC1">
        <w:rPr>
          <w:rFonts w:cs="Traditional Arabic" w:hint="eastAsia"/>
          <w:b/>
          <w:sz w:val="24"/>
          <w:szCs w:val="24"/>
          <w:rtl/>
        </w:rPr>
        <w:t>باب</w:t>
      </w:r>
      <w:r w:rsidRPr="001F2EC1">
        <w:rPr>
          <w:rFonts w:cs="Traditional Arabic"/>
          <w:b/>
          <w:sz w:val="24"/>
          <w:szCs w:val="24"/>
          <w:rtl/>
        </w:rPr>
        <w:t xml:space="preserve"> </w:t>
      </w:r>
      <w:r w:rsidRPr="001F2EC1">
        <w:rPr>
          <w:rFonts w:cs="Traditional Arabic" w:hint="eastAsia"/>
          <w:b/>
          <w:sz w:val="24"/>
          <w:szCs w:val="24"/>
          <w:rtl/>
        </w:rPr>
        <w:t>كيف</w:t>
      </w:r>
      <w:r w:rsidRPr="001F2EC1">
        <w:rPr>
          <w:rFonts w:cs="Traditional Arabic"/>
          <w:b/>
          <w:sz w:val="24"/>
          <w:szCs w:val="24"/>
          <w:rtl/>
        </w:rPr>
        <w:t xml:space="preserve"> </w:t>
      </w:r>
      <w:r w:rsidRPr="001F2EC1">
        <w:rPr>
          <w:rFonts w:cs="Traditional Arabic" w:hint="eastAsia"/>
          <w:b/>
          <w:sz w:val="24"/>
          <w:szCs w:val="24"/>
          <w:rtl/>
        </w:rPr>
        <w:t>كان</w:t>
      </w:r>
      <w:r w:rsidRPr="001F2EC1">
        <w:rPr>
          <w:rFonts w:cs="Traditional Arabic"/>
          <w:b/>
          <w:sz w:val="24"/>
          <w:szCs w:val="24"/>
          <w:rtl/>
        </w:rPr>
        <w:t xml:space="preserve"> </w:t>
      </w:r>
      <w:r w:rsidRPr="001F2EC1">
        <w:rPr>
          <w:rFonts w:cs="Traditional Arabic" w:hint="eastAsia"/>
          <w:b/>
          <w:sz w:val="24"/>
          <w:szCs w:val="24"/>
          <w:rtl/>
        </w:rPr>
        <w:t>بدء</w:t>
      </w:r>
      <w:r w:rsidRPr="001F2EC1">
        <w:rPr>
          <w:rFonts w:cs="Traditional Arabic"/>
          <w:b/>
          <w:sz w:val="24"/>
          <w:szCs w:val="24"/>
          <w:rtl/>
        </w:rPr>
        <w:t xml:space="preserve"> </w:t>
      </w:r>
      <w:r w:rsidRPr="001F2EC1">
        <w:rPr>
          <w:rFonts w:cs="Traditional Arabic" w:hint="eastAsia"/>
          <w:b/>
          <w:sz w:val="24"/>
          <w:szCs w:val="24"/>
          <w:rtl/>
        </w:rPr>
        <w:t>الوحي</w:t>
      </w:r>
      <w:r w:rsidRPr="001F2EC1">
        <w:rPr>
          <w:rFonts w:cs="Traditional Arabic"/>
          <w:b/>
          <w:sz w:val="24"/>
          <w:szCs w:val="24"/>
          <w:rtl/>
        </w:rPr>
        <w:t xml:space="preserve"> </w:t>
      </w:r>
      <w:r w:rsidRPr="001F2EC1">
        <w:rPr>
          <w:rFonts w:cs="Traditional Arabic" w:hint="eastAsia"/>
          <w:b/>
          <w:sz w:val="24"/>
          <w:szCs w:val="24"/>
          <w:rtl/>
        </w:rPr>
        <w:t>إلى</w:t>
      </w:r>
      <w:r w:rsidRPr="001F2EC1">
        <w:rPr>
          <w:rFonts w:cs="Traditional Arabic"/>
          <w:b/>
          <w:sz w:val="24"/>
          <w:szCs w:val="24"/>
          <w:rtl/>
        </w:rPr>
        <w:t xml:space="preserve"> </w:t>
      </w:r>
      <w:r w:rsidRPr="001F2EC1">
        <w:rPr>
          <w:rFonts w:cs="Traditional Arabic" w:hint="eastAsia"/>
          <w:b/>
          <w:sz w:val="24"/>
          <w:szCs w:val="24"/>
          <w:rtl/>
        </w:rPr>
        <w:t>رسول</w:t>
      </w:r>
      <w:r w:rsidRPr="001F2EC1">
        <w:rPr>
          <w:rFonts w:cs="Traditional Arabic"/>
          <w:b/>
          <w:sz w:val="24"/>
          <w:szCs w:val="24"/>
          <w:rtl/>
        </w:rPr>
        <w:t xml:space="preserve"> </w:t>
      </w:r>
      <w:r w:rsidRPr="001F2EC1">
        <w:rPr>
          <w:rFonts w:cs="Traditional Arabic" w:hint="eastAsia"/>
          <w:b/>
          <w:sz w:val="24"/>
          <w:szCs w:val="24"/>
          <w:rtl/>
        </w:rPr>
        <w:t>الله</w:t>
      </w:r>
      <w:r w:rsidRPr="001F2EC1">
        <w:rPr>
          <w:rFonts w:cs="Traditional Arabic"/>
          <w:b/>
          <w:sz w:val="24"/>
          <w:szCs w:val="24"/>
          <w:rtl/>
        </w:rPr>
        <w:t xml:space="preserve"> </w:t>
      </w:r>
      <w:r w:rsidRPr="001F2EC1">
        <w:rPr>
          <w:rFonts w:cs="Traditional Arabic"/>
          <w:bCs/>
          <w:sz w:val="24"/>
          <w:szCs w:val="24"/>
        </w:rPr>
        <w:sym w:font="AGA Arabesque" w:char="F072"/>
      </w:r>
      <w:r w:rsidRPr="001F2EC1">
        <w:rPr>
          <w:rFonts w:cs="Traditional Arabic" w:hint="eastAsia"/>
          <w:bCs/>
          <w:sz w:val="24"/>
          <w:szCs w:val="24"/>
          <w:rtl/>
        </w:rPr>
        <w:t>،</w:t>
      </w:r>
      <w:r w:rsidRPr="001F2EC1">
        <w:rPr>
          <w:rFonts w:cs="Traditional Arabic"/>
          <w:b/>
          <w:sz w:val="24"/>
          <w:szCs w:val="24"/>
          <w:rtl/>
        </w:rPr>
        <w:t xml:space="preserve"> 1/7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rFonts w:cs="Traditional Arabic"/>
          <w:b/>
          <w:sz w:val="24"/>
          <w:szCs w:val="24"/>
          <w:rtl/>
        </w:rPr>
        <w:t>7.</w:t>
      </w:r>
    </w:p>
  </w:footnote>
  <w:footnote w:id="929">
    <w:p w:rsidR="00DB12E1" w:rsidRDefault="00DB12E1" w:rsidP="00153FF4">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sz w:val="24"/>
          <w:szCs w:val="24"/>
          <w:rtl/>
        </w:rPr>
        <w:t>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14/148، والنووي،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(طبعة دار الفكر)، 4/604.</w:t>
      </w:r>
    </w:p>
  </w:footnote>
  <w:footnote w:id="930">
    <w:p w:rsidR="00DB12E1" w:rsidRDefault="00DB12E1" w:rsidP="00153FF4">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sz w:val="24"/>
          <w:szCs w:val="24"/>
          <w:rtl/>
        </w:rPr>
        <w:t>الماوردي،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الحاوي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14/148</w:t>
      </w:r>
      <w:r w:rsidRPr="001F2EC1">
        <w:rPr>
          <w:rFonts w:cs="Traditional Arabic"/>
          <w:b/>
          <w:sz w:val="24"/>
          <w:szCs w:val="24"/>
          <w:rtl/>
        </w:rPr>
        <w:t>.</w:t>
      </w:r>
    </w:p>
  </w:footnote>
  <w:footnote w:id="931">
    <w:p w:rsidR="00DB12E1" w:rsidRDefault="00DB12E1" w:rsidP="004D3745">
      <w:pPr>
        <w:autoSpaceDE w:val="0"/>
        <w:autoSpaceDN w:val="0"/>
        <w:adjustRightInd w:val="0"/>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cs="Traditional Arabic"/>
          <w:b/>
          <w:sz w:val="24"/>
          <w:szCs w:val="24"/>
          <w:rtl/>
        </w:rPr>
        <w:t xml:space="preserve"> </w:t>
      </w:r>
      <w:r w:rsidRPr="001F2EC1">
        <w:rPr>
          <w:rFonts w:cs="Traditional Arabic" w:hint="eastAsia"/>
          <w:b/>
          <w:sz w:val="24"/>
          <w:szCs w:val="24"/>
          <w:rtl/>
        </w:rPr>
        <w:t>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مفلح</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أ</w:t>
      </w:r>
      <w:r w:rsidRPr="001F2EC1">
        <w:rPr>
          <w:rFonts w:ascii="Traditional Arabic" w:hAnsi="Traditional Arabic" w:cs="Traditional Arabic" w:hint="eastAsia"/>
          <w:b/>
          <w:sz w:val="24"/>
          <w:szCs w:val="24"/>
          <w:rtl/>
        </w:rPr>
        <w:t>با</w:t>
      </w:r>
      <w:r w:rsidRPr="001F2EC1">
        <w:rPr>
          <w:rFonts w:ascii="Traditional Arabic" w:hAnsi="Traditional Arabic" w:cs="Traditional Arabic"/>
          <w:b/>
          <w:sz w:val="24"/>
          <w:szCs w:val="24"/>
          <w:rtl/>
        </w:rPr>
        <w:t xml:space="preserve"> عبد الله محمد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الآداب</w:t>
      </w:r>
      <w:r w:rsidRPr="001F2EC1">
        <w:rPr>
          <w:rFonts w:ascii="Traditional Arabic" w:hAnsi="Traditional Arabic" w:cs="Traditional Arabic"/>
          <w:bCs/>
          <w:sz w:val="24"/>
          <w:szCs w:val="24"/>
          <w:rtl/>
        </w:rPr>
        <w:t xml:space="preserve"> الشرعية والمنح المرعية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تحقيق</w:t>
      </w:r>
      <w:r w:rsidRPr="001F2EC1">
        <w:rPr>
          <w:rFonts w:ascii="Traditional Arabic" w:hAnsi="Traditional Arabic" w:cs="Traditional Arabic"/>
          <w:b/>
          <w:sz w:val="24"/>
          <w:szCs w:val="24"/>
          <w:rtl/>
        </w:rPr>
        <w:t>: شعيب الأرنؤوط</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وعمر</w:t>
      </w:r>
      <w:r w:rsidRPr="001F2EC1">
        <w:rPr>
          <w:rFonts w:ascii="Traditional Arabic" w:hAnsi="Traditional Arabic" w:cs="Traditional Arabic"/>
          <w:b/>
          <w:sz w:val="24"/>
          <w:szCs w:val="24"/>
          <w:rtl/>
        </w:rPr>
        <w:t xml:space="preserve"> القيام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(بيروت: </w:t>
      </w:r>
      <w:r w:rsidRPr="001F2EC1">
        <w:rPr>
          <w:rFonts w:ascii="Traditional Arabic" w:hAnsi="Traditional Arabic" w:cs="Traditional Arabic" w:hint="eastAsia"/>
          <w:b/>
          <w:sz w:val="24"/>
          <w:szCs w:val="24"/>
          <w:rtl/>
        </w:rPr>
        <w:t>مؤسسة</w:t>
      </w:r>
      <w:r w:rsidRPr="001F2EC1">
        <w:rPr>
          <w:rFonts w:ascii="Traditional Arabic" w:hAnsi="Traditional Arabic" w:cs="Traditional Arabic"/>
          <w:b/>
          <w:sz w:val="24"/>
          <w:szCs w:val="24"/>
          <w:rtl/>
        </w:rPr>
        <w:t xml:space="preserve"> الرسالة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1417ه</w:t>
      </w:r>
      <w:r w:rsidRPr="001F2EC1">
        <w:rPr>
          <w:rFonts w:ascii="Traditional Arabic" w:hAnsi="Traditional Arabic" w:cs="Traditional Arabic" w:hint="eastAsia"/>
          <w:b/>
          <w:sz w:val="24"/>
          <w:szCs w:val="24"/>
          <w:rtl/>
        </w:rPr>
        <w:t>ـ</w:t>
      </w:r>
      <w:r w:rsidRPr="001F2EC1">
        <w:rPr>
          <w:rFonts w:ascii="Traditional Arabic" w:hAnsi="Traditional Arabic" w:cs="Traditional Arabic"/>
          <w:b/>
          <w:sz w:val="24"/>
          <w:szCs w:val="24"/>
          <w:rtl/>
        </w:rPr>
        <w:t xml:space="preserve"> - 1996م)، 1/388.</w:t>
      </w:r>
    </w:p>
  </w:footnote>
  <w:footnote w:id="932">
    <w:p w:rsidR="00DB12E1" w:rsidRDefault="00DB12E1" w:rsidP="004D3745">
      <w:pPr>
        <w:autoSpaceDE w:val="0"/>
        <w:autoSpaceDN w:val="0"/>
        <w:adjustRightInd w:val="0"/>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sz w:val="24"/>
          <w:szCs w:val="24"/>
          <w:rtl/>
        </w:rPr>
        <w:t>النووي،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4/604.</w:t>
      </w:r>
    </w:p>
  </w:footnote>
  <w:footnote w:id="933">
    <w:p w:rsidR="00DB12E1" w:rsidRDefault="00DB12E1" w:rsidP="003D6564">
      <w:pPr>
        <w:spacing w:after="0" w:line="240" w:lineRule="auto"/>
        <w:ind w:right="-993"/>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الكاساني،</w:t>
      </w:r>
      <w:r w:rsidRPr="001F2EC1">
        <w:rPr>
          <w:rFonts w:cs="Traditional Arabic"/>
          <w:b/>
          <w:sz w:val="24"/>
          <w:szCs w:val="24"/>
          <w:rtl/>
        </w:rPr>
        <w:t xml:space="preserve"> </w:t>
      </w:r>
      <w:r w:rsidRPr="001F2EC1">
        <w:rPr>
          <w:rFonts w:cs="Traditional Arabic" w:hint="eastAsia"/>
          <w:bCs/>
          <w:sz w:val="24"/>
          <w:szCs w:val="24"/>
          <w:rtl/>
        </w:rPr>
        <w:t>بدائع</w:t>
      </w:r>
      <w:r w:rsidRPr="001F2EC1">
        <w:rPr>
          <w:rFonts w:cs="Traditional Arabic"/>
          <w:bCs/>
          <w:sz w:val="24"/>
          <w:szCs w:val="24"/>
          <w:rtl/>
        </w:rPr>
        <w:t xml:space="preserve"> </w:t>
      </w:r>
      <w:r w:rsidRPr="001F2EC1">
        <w:rPr>
          <w:rFonts w:cs="Traditional Arabic" w:hint="eastAsia"/>
          <w:bCs/>
          <w:sz w:val="24"/>
          <w:szCs w:val="24"/>
          <w:rtl/>
        </w:rPr>
        <w:t>الصنائع</w:t>
      </w:r>
      <w:r w:rsidRPr="001F2EC1">
        <w:rPr>
          <w:rFonts w:cs="Traditional Arabic" w:hint="eastAsia"/>
          <w:b/>
          <w:sz w:val="24"/>
          <w:szCs w:val="24"/>
          <w:rtl/>
        </w:rPr>
        <w:t>،</w:t>
      </w:r>
      <w:r w:rsidRPr="001F2EC1">
        <w:rPr>
          <w:rFonts w:cs="Traditional Arabic"/>
          <w:b/>
          <w:sz w:val="24"/>
          <w:szCs w:val="24"/>
          <w:rtl/>
        </w:rPr>
        <w:t xml:space="preserve"> 6/510</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وابن</w:t>
      </w:r>
      <w:r w:rsidRPr="001F2EC1">
        <w:rPr>
          <w:rFonts w:cs="Traditional Arabic"/>
          <w:b/>
          <w:sz w:val="24"/>
          <w:szCs w:val="24"/>
          <w:rtl/>
        </w:rPr>
        <w:t xml:space="preserve"> </w:t>
      </w:r>
      <w:r w:rsidRPr="001F2EC1">
        <w:rPr>
          <w:rFonts w:cs="Traditional Arabic" w:hint="eastAsia"/>
          <w:b/>
          <w:sz w:val="24"/>
          <w:szCs w:val="24"/>
          <w:rtl/>
        </w:rPr>
        <w:t>عابدين،</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 </w:t>
      </w:r>
      <w:r w:rsidRPr="001F2EC1">
        <w:rPr>
          <w:rFonts w:ascii="Traditional Arabic" w:hAnsi="Traditional Arabic" w:cs="Traditional Arabic"/>
          <w:sz w:val="24"/>
          <w:szCs w:val="24"/>
          <w:rtl/>
        </w:rPr>
        <w:t>6/412</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sz w:val="24"/>
          <w:szCs w:val="24"/>
          <w:rtl/>
        </w:rPr>
        <w:t xml:space="preserve"> وابن مودود الموصلي، </w:t>
      </w:r>
      <w:r w:rsidRPr="001F2EC1">
        <w:rPr>
          <w:rFonts w:ascii="Traditional Arabic" w:hAnsi="Traditional Arabic" w:cs="Traditional Arabic" w:hint="eastAsia"/>
          <w:b/>
          <w:bCs/>
          <w:sz w:val="24"/>
          <w:szCs w:val="24"/>
          <w:rtl/>
        </w:rPr>
        <w:t>الاختيار</w:t>
      </w:r>
      <w:r w:rsidRPr="001F2EC1">
        <w:rPr>
          <w:rFonts w:ascii="Traditional Arabic" w:hAnsi="Traditional Arabic" w:cs="Traditional Arabic"/>
          <w:b/>
          <w:bCs/>
          <w:sz w:val="24"/>
          <w:szCs w:val="24"/>
          <w:rtl/>
        </w:rPr>
        <w:t xml:space="preserve"> لتعليل المختار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4/176.</w:t>
      </w:r>
    </w:p>
  </w:footnote>
  <w:footnote w:id="934">
    <w:p w:rsidR="00DB12E1" w:rsidRDefault="00DB12E1" w:rsidP="004D3745">
      <w:pPr>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cs="Traditional Arabic" w:hint="eastAsia"/>
          <w:b/>
          <w:sz w:val="24"/>
          <w:szCs w:val="24"/>
          <w:rtl/>
        </w:rPr>
        <w:t>القرافي،</w:t>
      </w:r>
      <w:r w:rsidRPr="001F2EC1">
        <w:rPr>
          <w:rFonts w:cs="Traditional Arabic"/>
          <w:b/>
          <w:sz w:val="24"/>
          <w:szCs w:val="24"/>
          <w:rtl/>
        </w:rPr>
        <w:t xml:space="preserve"> </w:t>
      </w:r>
      <w:r w:rsidRPr="001F2EC1">
        <w:rPr>
          <w:rFonts w:ascii="Traditional Arabic" w:hAnsi="Traditional Arabic" w:cs="Traditional Arabic" w:hint="eastAsia"/>
          <w:bCs/>
          <w:sz w:val="24"/>
          <w:szCs w:val="24"/>
          <w:rtl/>
        </w:rPr>
        <w:t>الذخيرة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13/291،</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النفراوي،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الفواكه</w:t>
      </w:r>
      <w:r w:rsidRPr="001F2EC1">
        <w:rPr>
          <w:rFonts w:ascii="Traditional Arabic" w:hAnsi="Traditional Arabic" w:cs="Traditional Arabic"/>
          <w:bCs/>
          <w:sz w:val="24"/>
          <w:szCs w:val="24"/>
          <w:rtl/>
        </w:rPr>
        <w:t xml:space="preserve"> الدواني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2/528.</w:t>
      </w:r>
    </w:p>
  </w:footnote>
  <w:footnote w:id="935">
    <w:p w:rsidR="00DB12E1" w:rsidRDefault="00DB12E1" w:rsidP="004D3745">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Cs/>
          <w:sz w:val="24"/>
          <w:szCs w:val="24"/>
          <w:vertAlign w:val="baseline"/>
          <w:rtl/>
        </w:rPr>
        <w:t>ص</w:t>
      </w:r>
      <w:r w:rsidRPr="001F2EC1">
        <w:rPr>
          <w:rFonts w:cs="Traditional Arabic" w:hint="eastAsia"/>
          <w:bCs/>
          <w:sz w:val="24"/>
          <w:szCs w:val="24"/>
          <w:rtl/>
        </w:rPr>
        <w:t>حيح</w:t>
      </w:r>
      <w:r w:rsidRPr="001F2EC1">
        <w:rPr>
          <w:rFonts w:cs="Traditional Arabic"/>
          <w:bCs/>
          <w:sz w:val="24"/>
          <w:szCs w:val="24"/>
          <w:rtl/>
        </w:rPr>
        <w:t xml:space="preserve"> </w:t>
      </w:r>
      <w:r w:rsidRPr="001F2EC1">
        <w:rPr>
          <w:rFonts w:cs="Traditional Arabic" w:hint="eastAsia"/>
          <w:bCs/>
          <w:sz w:val="24"/>
          <w:szCs w:val="24"/>
          <w:rtl/>
        </w:rPr>
        <w:t>البخاري</w:t>
      </w:r>
      <w:r w:rsidRPr="001F2EC1">
        <w:rPr>
          <w:rFonts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كتاب</w:t>
      </w:r>
      <w:r w:rsidRPr="001F2EC1">
        <w:rPr>
          <w:rFonts w:ascii="Traditional Arabic" w:hAnsi="Traditional Arabic" w:cs="Traditional Arabic"/>
          <w:b/>
          <w:sz w:val="24"/>
          <w:szCs w:val="24"/>
          <w:rtl/>
        </w:rPr>
        <w:t xml:space="preserve"> العلم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الرفق في الأمر كله</w:t>
      </w:r>
      <w:r w:rsidRPr="001F2EC1">
        <w:rPr>
          <w:rFonts w:cs="Traditional Arabic" w:hint="eastAsia"/>
          <w:b/>
          <w:sz w:val="24"/>
          <w:szCs w:val="24"/>
          <w:rtl/>
        </w:rPr>
        <w:t>،</w:t>
      </w:r>
      <w:r w:rsidRPr="001F2EC1">
        <w:rPr>
          <w:rFonts w:cs="Traditional Arabic"/>
          <w:b/>
          <w:sz w:val="24"/>
          <w:szCs w:val="24"/>
          <w:rtl/>
        </w:rPr>
        <w:t xml:space="preserve"> 8/14</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rFonts w:cs="Traditional Arabic"/>
          <w:b/>
          <w:sz w:val="24"/>
          <w:szCs w:val="24"/>
          <w:rtl/>
        </w:rPr>
        <w:t xml:space="preserve"> 6024.</w:t>
      </w:r>
    </w:p>
  </w:footnote>
  <w:footnote w:id="936">
    <w:p w:rsidR="00DB12E1" w:rsidRDefault="00DB12E1" w:rsidP="000A6DFD">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Style w:val="apple-converted-space"/>
          <w:rFonts w:ascii="Traditional Arabic" w:hAnsi="Traditional Arabic" w:cs="Arial"/>
          <w:b/>
          <w:sz w:val="24"/>
          <w:szCs w:val="24"/>
        </w:rPr>
        <w:t> </w:t>
      </w:r>
      <w:r w:rsidRPr="001F2EC1">
        <w:rPr>
          <w:rFonts w:ascii="Traditional Arabic" w:hAnsi="Traditional Arabic" w:cs="Traditional Arabic" w:hint="eastAsia"/>
          <w:bCs/>
          <w:sz w:val="24"/>
          <w:szCs w:val="24"/>
          <w:rtl/>
        </w:rPr>
        <w:t>صحيح</w:t>
      </w:r>
      <w:r w:rsidRPr="001F2EC1">
        <w:rPr>
          <w:rFonts w:ascii="Traditional Arabic" w:hAnsi="Traditional Arabic" w:cs="Traditional Arabic"/>
          <w:bCs/>
          <w:sz w:val="24"/>
          <w:szCs w:val="24"/>
          <w:rtl/>
        </w:rPr>
        <w:t xml:space="preserve"> البخاري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كتاب</w:t>
      </w:r>
      <w:r w:rsidRPr="001F2EC1">
        <w:rPr>
          <w:rFonts w:ascii="Traditional Arabic" w:hAnsi="Traditional Arabic" w:cs="Traditional Arabic"/>
          <w:b/>
          <w:sz w:val="24"/>
          <w:szCs w:val="24"/>
          <w:rtl/>
        </w:rPr>
        <w:t xml:space="preserve"> الاستئذان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من </w:t>
      </w:r>
      <w:r w:rsidRPr="001F2EC1">
        <w:rPr>
          <w:rFonts w:ascii="Traditional Arabic" w:hAnsi="Traditional Arabic" w:cs="Traditional Arabic" w:hint="eastAsia"/>
          <w:b/>
          <w:sz w:val="24"/>
          <w:szCs w:val="24"/>
          <w:rtl/>
        </w:rPr>
        <w:t>لم</w:t>
      </w:r>
      <w:r w:rsidRPr="001F2EC1">
        <w:rPr>
          <w:rFonts w:ascii="Traditional Arabic" w:hAnsi="Traditional Arabic" w:cs="Traditional Arabic"/>
          <w:b/>
          <w:sz w:val="24"/>
          <w:szCs w:val="24"/>
          <w:rtl/>
        </w:rPr>
        <w:t xml:space="preserve"> يسلم على من اقترف ذنب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8/71، رقم 6257.</w:t>
      </w:r>
    </w:p>
  </w:footnote>
  <w:footnote w:id="937">
    <w:p w:rsidR="00DB12E1" w:rsidRDefault="00DB12E1" w:rsidP="00153FF4">
      <w:pPr>
        <w:autoSpaceDE w:val="0"/>
        <w:autoSpaceDN w:val="0"/>
        <w:adjustRightInd w:val="0"/>
        <w:spacing w:after="0" w:line="240" w:lineRule="auto"/>
        <w:ind w:right="-567"/>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sz w:val="24"/>
          <w:szCs w:val="24"/>
          <w:rtl/>
        </w:rPr>
        <w:t>النووي،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4/604</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ولنفس</w:t>
      </w:r>
      <w:r w:rsidRPr="001F2EC1">
        <w:rPr>
          <w:rFonts w:cs="Traditional Arabic"/>
          <w:b/>
          <w:sz w:val="24"/>
          <w:szCs w:val="24"/>
          <w:rtl/>
        </w:rPr>
        <w:t xml:space="preserve"> </w:t>
      </w:r>
      <w:r w:rsidRPr="001F2EC1">
        <w:rPr>
          <w:rFonts w:cs="Traditional Arabic" w:hint="eastAsia"/>
          <w:b/>
          <w:sz w:val="24"/>
          <w:szCs w:val="24"/>
          <w:rtl/>
        </w:rPr>
        <w:t>المؤلف،</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7/431، والماوردي،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sz w:val="24"/>
          <w:szCs w:val="24"/>
          <w:rtl/>
        </w:rPr>
        <w:t xml:space="preserve"> 14/148، ومحمد شطا</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إعانة الطالبين، </w:t>
      </w:r>
      <w:r w:rsidRPr="001F2EC1">
        <w:rPr>
          <w:rFonts w:ascii="Traditional Arabic" w:hAnsi="Traditional Arabic" w:cs="Traditional Arabic"/>
          <w:sz w:val="24"/>
          <w:szCs w:val="24"/>
          <w:rtl/>
        </w:rPr>
        <w:t>4 /189</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32"/>
          <w:szCs w:val="32"/>
          <w:rtl/>
        </w:rPr>
        <w:t xml:space="preserve">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حجر الهيتمي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تحفة</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6/129.</w:t>
      </w:r>
    </w:p>
  </w:footnote>
  <w:footnote w:id="938">
    <w:p w:rsidR="00DB12E1" w:rsidRDefault="00DB12E1" w:rsidP="004D3745">
      <w:pPr>
        <w:autoSpaceDE w:val="0"/>
        <w:autoSpaceDN w:val="0"/>
        <w:adjustRightInd w:val="0"/>
        <w:spacing w:after="0" w:line="240" w:lineRule="auto"/>
        <w:ind w:right="-567"/>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قـــدامة،</w:t>
      </w:r>
      <w:r w:rsidRPr="001F2EC1">
        <w:rPr>
          <w:rFonts w:cs="Traditional Arabic"/>
          <w:b/>
          <w:sz w:val="24"/>
          <w:szCs w:val="24"/>
          <w:rtl/>
        </w:rPr>
        <w:t xml:space="preserve"> </w:t>
      </w:r>
      <w:r w:rsidRPr="001F2EC1">
        <w:rPr>
          <w:rFonts w:cs="Traditional Arabic" w:hint="eastAsia"/>
          <w:bCs/>
          <w:sz w:val="24"/>
          <w:szCs w:val="24"/>
          <w:rtl/>
        </w:rPr>
        <w:t>المغني</w:t>
      </w:r>
      <w:r w:rsidRPr="001F2EC1">
        <w:rPr>
          <w:rFonts w:cs="Traditional Arabic" w:hint="eastAsia"/>
          <w:b/>
          <w:sz w:val="24"/>
          <w:szCs w:val="24"/>
          <w:rtl/>
        </w:rPr>
        <w:t>،</w:t>
      </w:r>
      <w:r w:rsidRPr="001F2EC1">
        <w:rPr>
          <w:rFonts w:cs="Traditional Arabic"/>
          <w:b/>
          <w:sz w:val="24"/>
          <w:szCs w:val="24"/>
          <w:rtl/>
        </w:rPr>
        <w:t xml:space="preserve"> 13/251</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والبــــــهوتي،</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منتهى</w:t>
      </w:r>
      <w:r w:rsidRPr="001F2EC1">
        <w:rPr>
          <w:rFonts w:ascii="Traditional Arabic" w:hAnsi="Traditional Arabic" w:cs="Traditional Arabic"/>
          <w:b/>
          <w:bCs/>
          <w:sz w:val="24"/>
          <w:szCs w:val="24"/>
          <w:rtl/>
        </w:rPr>
        <w:t xml:space="preserve"> الإردات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1/662</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ولنفـــــس</w:t>
      </w:r>
      <w:r w:rsidRPr="001F2EC1">
        <w:rPr>
          <w:rFonts w:cs="Traditional Arabic"/>
          <w:b/>
          <w:sz w:val="24"/>
          <w:szCs w:val="24"/>
          <w:rtl/>
        </w:rPr>
        <w:t xml:space="preserve"> </w:t>
      </w:r>
      <w:r w:rsidRPr="001F2EC1">
        <w:rPr>
          <w:rFonts w:cs="Traditional Arabic" w:hint="eastAsia"/>
          <w:b/>
          <w:sz w:val="24"/>
          <w:szCs w:val="24"/>
          <w:rtl/>
        </w:rPr>
        <w:t>المؤلف،</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2/446،</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4/220.</w:t>
      </w:r>
    </w:p>
  </w:footnote>
  <w:footnote w:id="939">
    <w:p w:rsidR="00DB12E1" w:rsidRDefault="00DB12E1" w:rsidP="004D3745">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ascii="Traditional Arabic" w:hAnsi="Traditional Arabic" w:cs="Traditional Arabic"/>
          <w:sz w:val="24"/>
          <w:szCs w:val="24"/>
          <w:rtl/>
        </w:rPr>
        <w:t xml:space="preserve"> سورة </w:t>
      </w:r>
      <w:r w:rsidRPr="001F2EC1">
        <w:rPr>
          <w:rFonts w:ascii="Traditional Arabic" w:hAnsi="Traditional Arabic" w:cs="Traditional Arabic" w:hint="eastAsia"/>
          <w:sz w:val="24"/>
          <w:szCs w:val="24"/>
          <w:rtl/>
        </w:rPr>
        <w:t>النساء،</w:t>
      </w:r>
      <w:r w:rsidRPr="001F2EC1">
        <w:rPr>
          <w:rFonts w:ascii="Traditional Arabic" w:hAnsi="Traditional Arabic" w:cs="Traditional Arabic"/>
          <w:sz w:val="24"/>
          <w:szCs w:val="24"/>
          <w:rtl/>
        </w:rPr>
        <w:t xml:space="preserve"> من الآية: 86</w:t>
      </w:r>
      <w:r w:rsidRPr="001F2EC1">
        <w:rPr>
          <w:rFonts w:cs="Traditional Arabic"/>
          <w:b/>
          <w:sz w:val="24"/>
          <w:szCs w:val="24"/>
          <w:rtl/>
        </w:rPr>
        <w:t>.</w:t>
      </w:r>
    </w:p>
  </w:footnote>
  <w:footnote w:id="940">
    <w:p w:rsidR="00DB12E1" w:rsidRDefault="00DB12E1" w:rsidP="006E7FA8">
      <w:pPr>
        <w:autoSpaceDE w:val="0"/>
        <w:autoSpaceDN w:val="0"/>
        <w:adjustRightInd w:val="0"/>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Cs/>
          <w:sz w:val="24"/>
          <w:szCs w:val="24"/>
          <w:rtl/>
        </w:rPr>
        <w:t>أخرجه</w:t>
      </w:r>
      <w:r w:rsidRPr="001F2EC1">
        <w:rPr>
          <w:rFonts w:ascii="Traditional Arabic" w:hAnsi="Traditional Arabic" w:cs="Traditional Arabic"/>
          <w:bCs/>
          <w:sz w:val="24"/>
          <w:szCs w:val="24"/>
          <w:rtl/>
        </w:rPr>
        <w:t xml:space="preserve"> البخاري</w:t>
      </w:r>
      <w:r>
        <w:rPr>
          <w:rFonts w:ascii="Traditional Arabic" w:hAnsi="Traditional Arabic" w:cs="Traditional Arabic"/>
          <w:bCs/>
          <w:sz w:val="24"/>
          <w:szCs w:val="24"/>
          <w:rtl/>
        </w:rPr>
        <w:t xml:space="preserve"> في صحيحه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w:t>
      </w:r>
      <w:r w:rsidRPr="001F2EC1">
        <w:rPr>
          <w:rFonts w:ascii="Traditional Arabic" w:hAnsi="Traditional Arabic" w:cs="Traditional Arabic" w:hint="eastAsia"/>
          <w:b/>
          <w:sz w:val="24"/>
          <w:szCs w:val="24"/>
          <w:rtl/>
        </w:rPr>
        <w:t>الاستئذان،</w:t>
      </w:r>
      <w:r w:rsidRPr="001F2EC1">
        <w:rPr>
          <w:rFonts w:ascii="Traditional Arabic" w:hAnsi="Traditional Arabic" w:cs="Traditional Arabic"/>
          <w:b/>
          <w:sz w:val="24"/>
          <w:szCs w:val="24"/>
          <w:rtl/>
        </w:rPr>
        <w:t xml:space="preserve"> باب كيف الرد على أهل الذمة</w:t>
      </w:r>
      <w:r w:rsidRPr="001F2EC1">
        <w:rPr>
          <w:rFonts w:cs="Traditional Arabic" w:hint="eastAsia"/>
          <w:b/>
          <w:sz w:val="24"/>
          <w:szCs w:val="24"/>
          <w:rtl/>
        </w:rPr>
        <w:t>،</w:t>
      </w:r>
      <w:r w:rsidRPr="001F2EC1">
        <w:rPr>
          <w:rFonts w:cs="Traditional Arabic"/>
          <w:b/>
          <w:sz w:val="24"/>
          <w:szCs w:val="24"/>
          <w:rtl/>
        </w:rPr>
        <w:t xml:space="preserve"> 8/71</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rFonts w:ascii="Traditional Arabic" w:hAnsi="Traditional Arabic" w:cs="Traditional Arabic"/>
          <w:b/>
          <w:sz w:val="24"/>
          <w:szCs w:val="24"/>
          <w:rtl/>
        </w:rPr>
        <w:t xml:space="preserve"> 6258</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Pr>
          <w:rFonts w:ascii="Traditional Arabic" w:hAnsi="Traditional Arabic" w:cs="Traditional Arabic" w:hint="eastAsia"/>
          <w:bCs/>
          <w:sz w:val="24"/>
          <w:szCs w:val="24"/>
          <w:rtl/>
        </w:rPr>
        <w:t>و</w:t>
      </w:r>
      <w:r w:rsidRPr="001F2EC1">
        <w:rPr>
          <w:rFonts w:ascii="Traditional Arabic" w:hAnsi="Traditional Arabic" w:cs="Traditional Arabic" w:hint="eastAsia"/>
          <w:bCs/>
          <w:sz w:val="24"/>
          <w:szCs w:val="24"/>
          <w:rtl/>
        </w:rPr>
        <w:t>مسلم</w:t>
      </w:r>
      <w:r>
        <w:rPr>
          <w:rFonts w:ascii="Traditional Arabic" w:hAnsi="Traditional Arabic" w:cs="Traditional Arabic"/>
          <w:bCs/>
          <w:sz w:val="24"/>
          <w:szCs w:val="24"/>
          <w:rtl/>
        </w:rPr>
        <w:t xml:space="preserve"> في صحيحه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السلام،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النهي</w:t>
      </w:r>
      <w:r w:rsidRPr="001F2EC1">
        <w:rPr>
          <w:rFonts w:ascii="Traditional Arabic" w:hAnsi="Traditional Arabic" w:cs="Traditional Arabic"/>
          <w:b/>
          <w:sz w:val="24"/>
          <w:szCs w:val="24"/>
          <w:rtl/>
        </w:rPr>
        <w:t xml:space="preserve"> عن ابتداء أهل الكتاب بالسلام وكيف يرد عليهم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4/1705، رقم 2163.</w:t>
      </w:r>
    </w:p>
  </w:footnote>
  <w:footnote w:id="941">
    <w:p w:rsidR="00DB12E1" w:rsidRDefault="00DB12E1" w:rsidP="006E7FA8">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ascii="Traditional Arabic" w:hAnsi="Traditional Arabic" w:cs="Traditional Arabic"/>
          <w:bCs/>
          <w:sz w:val="24"/>
          <w:szCs w:val="24"/>
          <w:rtl/>
        </w:rPr>
        <w:t xml:space="preserve"> </w:t>
      </w:r>
      <w:r>
        <w:rPr>
          <w:rFonts w:ascii="Traditional Arabic" w:hAnsi="Traditional Arabic" w:cs="Traditional Arabic" w:hint="eastAsia"/>
          <w:bCs/>
          <w:sz w:val="24"/>
          <w:szCs w:val="24"/>
          <w:rtl/>
        </w:rPr>
        <w:t>أخرجه</w:t>
      </w:r>
      <w:r w:rsidRPr="001F2EC1">
        <w:rPr>
          <w:rFonts w:ascii="Traditional Arabic" w:hAnsi="Traditional Arabic" w:cs="Traditional Arabic"/>
          <w:bCs/>
          <w:sz w:val="24"/>
          <w:szCs w:val="24"/>
          <w:rtl/>
        </w:rPr>
        <w:t xml:space="preserve"> البخاري</w:t>
      </w:r>
      <w:r>
        <w:rPr>
          <w:rFonts w:ascii="Traditional Arabic" w:hAnsi="Traditional Arabic" w:cs="Traditional Arabic"/>
          <w:bCs/>
          <w:sz w:val="24"/>
          <w:szCs w:val="24"/>
          <w:rtl/>
        </w:rPr>
        <w:t xml:space="preserve"> في صحيحه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كتاب </w:t>
      </w:r>
      <w:r w:rsidRPr="001F2EC1">
        <w:rPr>
          <w:rFonts w:ascii="Traditional Arabic" w:hAnsi="Traditional Arabic" w:cs="Traditional Arabic" w:hint="eastAsia"/>
          <w:b/>
          <w:sz w:val="24"/>
          <w:szCs w:val="24"/>
          <w:rtl/>
        </w:rPr>
        <w:t>الاستئذان،</w:t>
      </w:r>
      <w:r w:rsidRPr="001F2EC1">
        <w:rPr>
          <w:rFonts w:ascii="Traditional Arabic" w:hAnsi="Traditional Arabic" w:cs="Traditional Arabic"/>
          <w:b/>
          <w:sz w:val="24"/>
          <w:szCs w:val="24"/>
          <w:rtl/>
        </w:rPr>
        <w:t xml:space="preserve"> باب كيف الرد على أهل الذ</w:t>
      </w:r>
      <w:r w:rsidRPr="001F2EC1">
        <w:rPr>
          <w:rFonts w:ascii="Traditional Arabic" w:hAnsi="Traditional Arabic" w:cs="Traditional Arabic" w:hint="eastAsia"/>
          <w:b/>
          <w:sz w:val="24"/>
          <w:szCs w:val="24"/>
          <w:rtl/>
        </w:rPr>
        <w:t>ّمة</w:t>
      </w:r>
      <w:r w:rsidRPr="001F2EC1">
        <w:rPr>
          <w:rFonts w:cs="Traditional Arabic" w:hint="eastAsia"/>
          <w:b/>
          <w:sz w:val="24"/>
          <w:szCs w:val="24"/>
          <w:rtl/>
        </w:rPr>
        <w:t>،</w:t>
      </w:r>
      <w:r w:rsidRPr="001F2EC1">
        <w:rPr>
          <w:rFonts w:cs="Traditional Arabic"/>
          <w:b/>
          <w:sz w:val="24"/>
          <w:szCs w:val="24"/>
          <w:rtl/>
        </w:rPr>
        <w:t xml:space="preserve"> 9/20</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rFonts w:ascii="Traditional Arabic" w:hAnsi="Traditional Arabic" w:cs="Traditional Arabic"/>
          <w:b/>
          <w:sz w:val="24"/>
          <w:szCs w:val="24"/>
          <w:rtl/>
        </w:rPr>
        <w:t xml:space="preserve"> 6927</w:t>
      </w:r>
      <w:r w:rsidRPr="001F2EC1">
        <w:rPr>
          <w:rFonts w:cs="Traditional Arabic"/>
          <w:b/>
          <w:sz w:val="24"/>
          <w:szCs w:val="24"/>
          <w:rtl/>
        </w:rPr>
        <w:t>.</w:t>
      </w:r>
    </w:p>
  </w:footnote>
  <w:footnote w:id="942">
    <w:p w:rsidR="00DB12E1" w:rsidRDefault="00DB12E1" w:rsidP="0021349F">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سبق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(2).</w:t>
      </w:r>
    </w:p>
  </w:footnote>
  <w:footnote w:id="943">
    <w:p w:rsidR="00DB12E1" w:rsidRDefault="00DB12E1" w:rsidP="00EB4EBB">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Style w:val="apple-converted-space"/>
          <w:rFonts w:ascii="Traditional Arabic" w:hAnsi="Traditional Arabic" w:cs="Arial"/>
          <w:b/>
          <w:sz w:val="24"/>
          <w:szCs w:val="24"/>
        </w:rPr>
        <w:t> </w:t>
      </w:r>
      <w:r w:rsidRPr="001F2EC1">
        <w:rPr>
          <w:rFonts w:cs="Traditional Arabic" w:hint="eastAsia"/>
          <w:b/>
          <w:sz w:val="24"/>
          <w:szCs w:val="24"/>
          <w:rtl/>
        </w:rPr>
        <w:t>سبق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179</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(4).</w:t>
      </w:r>
    </w:p>
  </w:footnote>
  <w:footnote w:id="944">
    <w:p w:rsidR="00DB12E1" w:rsidRDefault="00DB12E1" w:rsidP="004D3745">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اب</w:t>
      </w:r>
      <w:r w:rsidRPr="001F2EC1">
        <w:rPr>
          <w:rFonts w:cs="Traditional Arabic" w:hint="eastAsia"/>
          <w:b/>
          <w:sz w:val="24"/>
          <w:szCs w:val="24"/>
          <w:rtl/>
        </w:rPr>
        <w:t>ن</w:t>
      </w:r>
      <w:r w:rsidRPr="001F2EC1">
        <w:rPr>
          <w:rFonts w:cs="Traditional Arabic"/>
          <w:b/>
          <w:sz w:val="24"/>
          <w:szCs w:val="24"/>
          <w:rtl/>
        </w:rPr>
        <w:t xml:space="preserve"> </w:t>
      </w:r>
      <w:r w:rsidRPr="001F2EC1">
        <w:rPr>
          <w:rFonts w:cs="Traditional Arabic" w:hint="eastAsia"/>
          <w:b/>
          <w:sz w:val="24"/>
          <w:szCs w:val="24"/>
          <w:rtl/>
        </w:rPr>
        <w:t>عثيمين،</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الممتع</w:t>
      </w:r>
      <w:r w:rsidRPr="001F2EC1">
        <w:rPr>
          <w:rFonts w:cs="Traditional Arabic" w:hint="eastAsia"/>
          <w:b/>
          <w:sz w:val="24"/>
          <w:szCs w:val="24"/>
          <w:rtl/>
        </w:rPr>
        <w:t>،</w:t>
      </w:r>
      <w:r w:rsidRPr="001F2EC1">
        <w:rPr>
          <w:rFonts w:cs="Traditional Arabic"/>
          <w:b/>
          <w:sz w:val="24"/>
          <w:szCs w:val="24"/>
          <w:rtl/>
        </w:rPr>
        <w:t xml:space="preserve"> 8/73-74.</w:t>
      </w:r>
    </w:p>
  </w:footnote>
  <w:footnote w:id="945">
    <w:p w:rsidR="00DB12E1" w:rsidRDefault="00DB12E1" w:rsidP="004D3745">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ascii="Traditional Arabic" w:hAnsi="Traditional Arabic" w:cs="Traditional Arabic" w:hint="eastAsia"/>
          <w:sz w:val="24"/>
          <w:szCs w:val="24"/>
          <w:shd w:val="clear" w:color="auto" w:fill="FFFFFF"/>
          <w:rtl/>
        </w:rPr>
        <w:t>ابن</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sz w:val="24"/>
          <w:szCs w:val="24"/>
          <w:shd w:val="clear" w:color="auto" w:fill="FFFFFF"/>
          <w:rtl/>
        </w:rPr>
        <w:t>عثيمين،</w:t>
      </w:r>
      <w:r w:rsidRPr="001F2EC1">
        <w:rPr>
          <w:rFonts w:ascii="Traditional Arabic" w:hAnsi="Traditional Arabic" w:cs="Traditional Arabic"/>
          <w:sz w:val="24"/>
          <w:szCs w:val="24"/>
          <w:shd w:val="clear" w:color="auto" w:fill="FFFFFF"/>
          <w:rtl/>
        </w:rPr>
        <w:t xml:space="preserve"> محمد بن صالح، </w:t>
      </w:r>
      <w:r w:rsidRPr="001F2EC1">
        <w:rPr>
          <w:rFonts w:ascii="Traditional Arabic" w:hAnsi="Traditional Arabic" w:cs="Traditional Arabic" w:hint="eastAsia"/>
          <w:b/>
          <w:bCs/>
          <w:sz w:val="24"/>
          <w:szCs w:val="24"/>
          <w:shd w:val="clear" w:color="auto" w:fill="FFFFFF"/>
          <w:rtl/>
        </w:rPr>
        <w:t>مجموع</w:t>
      </w:r>
      <w:r w:rsidRPr="001F2EC1">
        <w:rPr>
          <w:rFonts w:ascii="Traditional Arabic" w:hAnsi="Traditional Arabic" w:cs="Traditional Arabic"/>
          <w:b/>
          <w:bCs/>
          <w:sz w:val="24"/>
          <w:szCs w:val="24"/>
          <w:shd w:val="clear" w:color="auto" w:fill="FFFFFF"/>
          <w:rtl/>
        </w:rPr>
        <w:t xml:space="preserve"> فتاوى ورسائل فضيلة الشيخ محمد بن صالح</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b/>
          <w:bCs/>
          <w:sz w:val="24"/>
          <w:szCs w:val="24"/>
          <w:shd w:val="clear" w:color="auto" w:fill="FFFFFF"/>
          <w:rtl/>
        </w:rPr>
        <w:t>بن</w:t>
      </w:r>
      <w:r w:rsidRPr="001F2EC1">
        <w:rPr>
          <w:rFonts w:ascii="Traditional Arabic" w:hAnsi="Traditional Arabic" w:cs="Traditional Arabic"/>
          <w:b/>
          <w:bCs/>
          <w:sz w:val="24"/>
          <w:szCs w:val="24"/>
          <w:shd w:val="clear" w:color="auto" w:fill="FFFFFF"/>
          <w:rtl/>
        </w:rPr>
        <w:t xml:space="preserve"> عثيمين</w:t>
      </w:r>
      <w:r w:rsidRPr="001F2EC1">
        <w:rPr>
          <w:rFonts w:ascii="Traditional Arabic" w:hAnsi="Traditional Arabic" w:cs="Traditional Arabic" w:hint="eastAsia"/>
          <w:sz w:val="24"/>
          <w:szCs w:val="24"/>
          <w:shd w:val="clear" w:color="auto" w:fill="FFFFFF"/>
          <w:rtl/>
        </w:rPr>
        <w:t>،</w:t>
      </w:r>
      <w:r w:rsidRPr="001F2EC1">
        <w:rPr>
          <w:rFonts w:ascii="Traditional Arabic" w:hAnsi="Traditional Arabic" w:cs="Traditional Arabic"/>
          <w:sz w:val="24"/>
          <w:szCs w:val="24"/>
          <w:shd w:val="clear" w:color="auto" w:fill="FFFFFF"/>
          <w:rtl/>
        </w:rPr>
        <w:t xml:space="preserve"> جمع وترت</w:t>
      </w:r>
      <w:r w:rsidRPr="001F2EC1">
        <w:rPr>
          <w:rFonts w:ascii="Traditional Arabic" w:hAnsi="Traditional Arabic" w:cs="Traditional Arabic" w:hint="eastAsia"/>
          <w:sz w:val="24"/>
          <w:szCs w:val="24"/>
          <w:shd w:val="clear" w:color="auto" w:fill="FFFFFF"/>
          <w:rtl/>
        </w:rPr>
        <w:t>يب</w:t>
      </w:r>
      <w:r w:rsidRPr="001F2EC1">
        <w:rPr>
          <w:rFonts w:ascii="Traditional Arabic" w:hAnsi="Traditional Arabic" w:cs="Traditional Arabic"/>
          <w:sz w:val="24"/>
          <w:szCs w:val="24"/>
          <w:shd w:val="clear" w:color="auto" w:fill="FFFFFF"/>
          <w:rtl/>
        </w:rPr>
        <w:t xml:space="preserve">: فهد بن ناصر بن إبراهيم السليمان، ط الأخيرة، (دار الوطن- دار الثريا، 1413 </w:t>
      </w:r>
      <w:r w:rsidRPr="001F2EC1">
        <w:rPr>
          <w:rFonts w:ascii="Traditional Arabic" w:hAnsi="Traditional Arabic" w:cs="Traditional Arabic" w:hint="eastAsia"/>
          <w:sz w:val="24"/>
          <w:szCs w:val="24"/>
          <w:shd w:val="clear" w:color="auto" w:fill="FFFFFF"/>
          <w:rtl/>
        </w:rPr>
        <w:t>هـ</w:t>
      </w:r>
      <w:r w:rsidRPr="001F2EC1">
        <w:rPr>
          <w:rFonts w:ascii="Traditional Arabic" w:hAnsi="Traditional Arabic" w:cs="Traditional Arabic"/>
          <w:sz w:val="24"/>
          <w:szCs w:val="24"/>
          <w:shd w:val="clear" w:color="auto" w:fill="FFFFFF"/>
          <w:rtl/>
        </w:rPr>
        <w:t>)</w:t>
      </w:r>
      <w:r w:rsidRPr="001F2EC1">
        <w:rPr>
          <w:rStyle w:val="a3"/>
          <w:rFonts w:cs="Traditional Arabic" w:hint="eastAsia"/>
          <w:b/>
          <w:sz w:val="24"/>
          <w:szCs w:val="24"/>
          <w:vertAlign w:val="baseline"/>
          <w:rtl/>
        </w:rPr>
        <w:t>،</w:t>
      </w:r>
      <w:r w:rsidRPr="001F2EC1">
        <w:rPr>
          <w:rStyle w:val="a3"/>
          <w:rFonts w:cs="Traditional Arabic"/>
          <w:b/>
          <w:sz w:val="24"/>
          <w:szCs w:val="24"/>
          <w:vertAlign w:val="baseline"/>
          <w:rtl/>
        </w:rPr>
        <w:t xml:space="preserve"> </w:t>
      </w:r>
      <w:r w:rsidRPr="001F2EC1">
        <w:rPr>
          <w:rFonts w:ascii="Traditional Arabic" w:hAnsi="Traditional Arabic" w:cs="Traditional Arabic"/>
          <w:b/>
          <w:sz w:val="24"/>
          <w:szCs w:val="24"/>
          <w:shd w:val="clear" w:color="auto" w:fill="FFFFFF"/>
          <w:rtl/>
        </w:rPr>
        <w:t>3/33، رقم السؤال:</w:t>
      </w:r>
      <w:r w:rsidRPr="001F2EC1">
        <w:rPr>
          <w:rFonts w:ascii="Traditional Arabic" w:hAnsi="Traditional Arabic" w:cs="Traditional Arabic"/>
          <w:b/>
          <w:sz w:val="24"/>
          <w:szCs w:val="24"/>
          <w:shd w:val="clear" w:color="auto" w:fill="FFFFFF"/>
        </w:rPr>
        <w:t xml:space="preserve"> </w:t>
      </w:r>
      <w:r w:rsidRPr="001F2EC1">
        <w:rPr>
          <w:rFonts w:ascii="Traditional Arabic" w:hAnsi="Traditional Arabic" w:cs="Traditional Arabic"/>
          <w:b/>
          <w:sz w:val="24"/>
          <w:szCs w:val="24"/>
          <w:shd w:val="clear" w:color="auto" w:fill="FFFFFF"/>
          <w:rtl/>
        </w:rPr>
        <w:t>392.</w:t>
      </w:r>
    </w:p>
  </w:footnote>
  <w:footnote w:id="946">
    <w:p w:rsidR="00DB12E1" w:rsidRDefault="00DB12E1" w:rsidP="004D3745">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س</w:t>
      </w:r>
      <w:r w:rsidRPr="001F2EC1">
        <w:rPr>
          <w:rFonts w:cs="Traditional Arabic" w:hint="eastAsia"/>
          <w:b/>
          <w:sz w:val="24"/>
          <w:szCs w:val="24"/>
          <w:rtl/>
        </w:rPr>
        <w:t>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177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(4).</w:t>
      </w:r>
    </w:p>
  </w:footnote>
  <w:footnote w:id="947">
    <w:p w:rsidR="00DB12E1" w:rsidRDefault="00DB12E1" w:rsidP="004D3745">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ascii="Traditional Arabic" w:hAnsi="Traditional Arabic" w:cs="Traditional Arabic"/>
          <w:sz w:val="24"/>
          <w:szCs w:val="24"/>
          <w:rtl/>
        </w:rPr>
        <w:t xml:space="preserve"> سورة </w:t>
      </w:r>
      <w:r w:rsidRPr="001F2EC1">
        <w:rPr>
          <w:rFonts w:ascii="Traditional Arabic" w:hAnsi="Traditional Arabic" w:cs="Traditional Arabic" w:hint="eastAsia"/>
          <w:sz w:val="24"/>
          <w:szCs w:val="24"/>
          <w:rtl/>
        </w:rPr>
        <w:t>النساء،</w:t>
      </w:r>
      <w:r w:rsidRPr="001F2EC1">
        <w:rPr>
          <w:rFonts w:ascii="Traditional Arabic" w:hAnsi="Traditional Arabic" w:cs="Traditional Arabic"/>
          <w:sz w:val="24"/>
          <w:szCs w:val="24"/>
          <w:rtl/>
        </w:rPr>
        <w:t xml:space="preserve"> الآية: 86</w:t>
      </w:r>
      <w:r w:rsidRPr="001F2EC1">
        <w:rPr>
          <w:rFonts w:cs="Traditional Arabic"/>
          <w:b/>
          <w:sz w:val="24"/>
          <w:szCs w:val="24"/>
          <w:rtl/>
        </w:rPr>
        <w:t>.</w:t>
      </w:r>
    </w:p>
  </w:footnote>
  <w:footnote w:id="948">
    <w:p w:rsidR="00DB12E1" w:rsidRDefault="00DB12E1" w:rsidP="004D3745">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ال</w:t>
      </w:r>
      <w:r w:rsidRPr="001F2EC1">
        <w:rPr>
          <w:rFonts w:cs="Traditional Arabic" w:hint="eastAsia"/>
          <w:b/>
          <w:sz w:val="24"/>
          <w:szCs w:val="24"/>
          <w:rtl/>
        </w:rPr>
        <w:t>مرجع</w:t>
      </w:r>
      <w:r w:rsidRPr="001F2EC1">
        <w:rPr>
          <w:rFonts w:cs="Traditional Arabic"/>
          <w:b/>
          <w:sz w:val="24"/>
          <w:szCs w:val="24"/>
          <w:rtl/>
        </w:rPr>
        <w:t xml:space="preserve"> </w:t>
      </w:r>
      <w:r w:rsidRPr="001F2EC1">
        <w:rPr>
          <w:rFonts w:cs="Traditional Arabic" w:hint="eastAsia"/>
          <w:b/>
          <w:sz w:val="24"/>
          <w:szCs w:val="24"/>
          <w:rtl/>
        </w:rPr>
        <w:t>السابق،</w:t>
      </w:r>
      <w:r w:rsidRPr="001F2EC1">
        <w:rPr>
          <w:rFonts w:cs="Traditional Arabic"/>
          <w:b/>
          <w:sz w:val="24"/>
          <w:szCs w:val="24"/>
          <w:rtl/>
        </w:rPr>
        <w:t xml:space="preserve"> 3/35-36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rFonts w:cs="Traditional Arabic"/>
          <w:b/>
          <w:sz w:val="24"/>
          <w:szCs w:val="24"/>
          <w:rtl/>
        </w:rPr>
        <w:t xml:space="preserve"> </w:t>
      </w:r>
      <w:r w:rsidRPr="001F2EC1">
        <w:rPr>
          <w:rFonts w:cs="Traditional Arabic" w:hint="eastAsia"/>
          <w:b/>
          <w:sz w:val="24"/>
          <w:szCs w:val="24"/>
          <w:rtl/>
        </w:rPr>
        <w:t>السؤال</w:t>
      </w:r>
      <w:r w:rsidRPr="001F2EC1">
        <w:rPr>
          <w:rFonts w:cs="Traditional Arabic"/>
          <w:b/>
          <w:sz w:val="24"/>
          <w:szCs w:val="24"/>
          <w:rtl/>
        </w:rPr>
        <w:t>: 394.</w:t>
      </w:r>
    </w:p>
  </w:footnote>
  <w:footnote w:id="949">
    <w:p w:rsidR="00DB12E1" w:rsidRDefault="00DB12E1" w:rsidP="004D3745">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Style w:val="a3"/>
          <w:rFonts w:cs="Traditional Arabic" w:hint="eastAsia"/>
          <w:bCs/>
          <w:sz w:val="24"/>
          <w:szCs w:val="24"/>
          <w:vertAlign w:val="baseline"/>
          <w:rtl/>
        </w:rPr>
        <w:t>ال</w:t>
      </w:r>
      <w:r w:rsidRPr="001F2EC1">
        <w:rPr>
          <w:rFonts w:cs="Traditional Arabic" w:hint="eastAsia"/>
          <w:bCs/>
          <w:sz w:val="24"/>
          <w:szCs w:val="24"/>
          <w:rtl/>
        </w:rPr>
        <w:t>مرجع</w:t>
      </w:r>
      <w:r w:rsidRPr="001F2EC1">
        <w:rPr>
          <w:rFonts w:cs="Traditional Arabic"/>
          <w:bCs/>
          <w:sz w:val="24"/>
          <w:szCs w:val="24"/>
          <w:rtl/>
        </w:rPr>
        <w:t xml:space="preserve"> </w:t>
      </w:r>
      <w:r w:rsidRPr="001F2EC1">
        <w:rPr>
          <w:rFonts w:cs="Traditional Arabic" w:hint="eastAsia"/>
          <w:bCs/>
          <w:sz w:val="24"/>
          <w:szCs w:val="24"/>
          <w:rtl/>
        </w:rPr>
        <w:t>السابق</w:t>
      </w:r>
      <w:r w:rsidRPr="001F2EC1">
        <w:rPr>
          <w:rFonts w:cs="Traditional Arabic" w:hint="eastAsia"/>
          <w:b/>
          <w:sz w:val="24"/>
          <w:szCs w:val="24"/>
          <w:rtl/>
        </w:rPr>
        <w:t>،</w:t>
      </w:r>
      <w:r w:rsidRPr="001F2EC1">
        <w:rPr>
          <w:rFonts w:cs="Traditional Arabic"/>
          <w:b/>
          <w:sz w:val="24"/>
          <w:szCs w:val="24"/>
          <w:rtl/>
        </w:rPr>
        <w:t xml:space="preserve"> 3/37-38</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rFonts w:cs="Traditional Arabic"/>
          <w:b/>
          <w:sz w:val="24"/>
          <w:szCs w:val="24"/>
          <w:rtl/>
        </w:rPr>
        <w:t xml:space="preserve"> </w:t>
      </w:r>
      <w:r w:rsidRPr="001F2EC1">
        <w:rPr>
          <w:rFonts w:cs="Traditional Arabic" w:hint="eastAsia"/>
          <w:b/>
          <w:sz w:val="24"/>
          <w:szCs w:val="24"/>
          <w:rtl/>
        </w:rPr>
        <w:t>السؤال</w:t>
      </w:r>
      <w:r w:rsidRPr="001F2EC1">
        <w:rPr>
          <w:rFonts w:cs="Traditional Arabic"/>
          <w:b/>
          <w:sz w:val="24"/>
          <w:szCs w:val="24"/>
          <w:rtl/>
        </w:rPr>
        <w:t>: 395.</w:t>
      </w:r>
    </w:p>
  </w:footnote>
  <w:footnote w:id="950">
    <w:p w:rsidR="00DB12E1" w:rsidRDefault="00DB12E1" w:rsidP="004D3745">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ascii="Traditional Arabic" w:hAnsi="Traditional Arabic" w:cs="Traditional Arabic"/>
          <w:sz w:val="24"/>
          <w:szCs w:val="24"/>
          <w:rtl/>
        </w:rPr>
        <w:t xml:space="preserve"> سورة </w:t>
      </w:r>
      <w:r w:rsidRPr="001F2EC1">
        <w:rPr>
          <w:rFonts w:ascii="Traditional Arabic" w:hAnsi="Traditional Arabic" w:cs="Traditional Arabic" w:hint="eastAsia"/>
          <w:sz w:val="24"/>
          <w:szCs w:val="24"/>
          <w:rtl/>
        </w:rPr>
        <w:t>النساء،</w:t>
      </w:r>
      <w:r w:rsidRPr="001F2EC1">
        <w:rPr>
          <w:rFonts w:ascii="Traditional Arabic" w:hAnsi="Traditional Arabic" w:cs="Traditional Arabic"/>
          <w:sz w:val="24"/>
          <w:szCs w:val="24"/>
          <w:rtl/>
        </w:rPr>
        <w:t xml:space="preserve"> الآية: 86</w:t>
      </w:r>
      <w:r w:rsidRPr="001F2EC1">
        <w:rPr>
          <w:rFonts w:cs="Traditional Arabic"/>
          <w:b/>
          <w:sz w:val="24"/>
          <w:szCs w:val="24"/>
          <w:rtl/>
        </w:rPr>
        <w:t>.</w:t>
      </w:r>
    </w:p>
  </w:footnote>
  <w:footnote w:id="951">
    <w:p w:rsidR="00DB12E1" w:rsidRDefault="00DB12E1" w:rsidP="004D3745">
      <w:pPr>
        <w:spacing w:after="0" w:line="240" w:lineRule="auto"/>
        <w:ind w:right="-993"/>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ل</w:t>
      </w:r>
      <w:r w:rsidRPr="001F2EC1">
        <w:rPr>
          <w:rFonts w:cs="Traditional Arabic" w:hint="eastAsia"/>
          <w:b/>
          <w:sz w:val="24"/>
          <w:szCs w:val="24"/>
          <w:rtl/>
        </w:rPr>
        <w:t>م</w:t>
      </w:r>
      <w:r w:rsidRPr="001F2EC1">
        <w:rPr>
          <w:rFonts w:cs="Traditional Arabic"/>
          <w:b/>
          <w:sz w:val="24"/>
          <w:szCs w:val="24"/>
          <w:rtl/>
        </w:rPr>
        <w:t xml:space="preserve"> </w:t>
      </w:r>
      <w:r w:rsidRPr="001F2EC1">
        <w:rPr>
          <w:rFonts w:cs="Traditional Arabic" w:hint="eastAsia"/>
          <w:b/>
          <w:sz w:val="24"/>
          <w:szCs w:val="24"/>
          <w:rtl/>
        </w:rPr>
        <w:t>أجد</w:t>
      </w:r>
      <w:r w:rsidRPr="001F2EC1">
        <w:rPr>
          <w:rFonts w:cs="Traditional Arabic"/>
          <w:b/>
          <w:sz w:val="24"/>
          <w:szCs w:val="24"/>
          <w:rtl/>
        </w:rPr>
        <w:t xml:space="preserve"> </w:t>
      </w:r>
      <w:r w:rsidRPr="001F2EC1">
        <w:rPr>
          <w:rFonts w:cs="Traditional Arabic" w:hint="eastAsia"/>
          <w:b/>
          <w:sz w:val="24"/>
          <w:szCs w:val="24"/>
          <w:rtl/>
        </w:rPr>
        <w:t>المسألة</w:t>
      </w:r>
      <w:r w:rsidRPr="001F2EC1">
        <w:rPr>
          <w:rFonts w:cs="Traditional Arabic"/>
          <w:b/>
          <w:sz w:val="24"/>
          <w:szCs w:val="24"/>
          <w:rtl/>
        </w:rPr>
        <w:t xml:space="preserve"> </w:t>
      </w:r>
      <w:r w:rsidRPr="001F2EC1">
        <w:rPr>
          <w:rFonts w:cs="Traditional Arabic" w:hint="eastAsia"/>
          <w:b/>
          <w:sz w:val="24"/>
          <w:szCs w:val="24"/>
          <w:rtl/>
        </w:rPr>
        <w:t>عند</w:t>
      </w:r>
      <w:r w:rsidRPr="001F2EC1">
        <w:rPr>
          <w:rFonts w:cs="Traditional Arabic"/>
          <w:b/>
          <w:sz w:val="24"/>
          <w:szCs w:val="24"/>
          <w:rtl/>
        </w:rPr>
        <w:t xml:space="preserve"> </w:t>
      </w:r>
      <w:r w:rsidRPr="001F2EC1">
        <w:rPr>
          <w:rFonts w:cs="Traditional Arabic" w:hint="eastAsia"/>
          <w:b/>
          <w:sz w:val="24"/>
          <w:szCs w:val="24"/>
          <w:rtl/>
        </w:rPr>
        <w:t>باقي</w:t>
      </w:r>
      <w:r w:rsidRPr="001F2EC1">
        <w:rPr>
          <w:rFonts w:cs="Traditional Arabic"/>
          <w:b/>
          <w:sz w:val="24"/>
          <w:szCs w:val="24"/>
          <w:rtl/>
        </w:rPr>
        <w:t xml:space="preserve"> </w:t>
      </w:r>
      <w:r w:rsidRPr="001F2EC1">
        <w:rPr>
          <w:rFonts w:cs="Traditional Arabic" w:hint="eastAsia"/>
          <w:b/>
          <w:sz w:val="24"/>
          <w:szCs w:val="24"/>
          <w:rtl/>
        </w:rPr>
        <w:t>المذاهب</w:t>
      </w:r>
      <w:r w:rsidRPr="001F2EC1">
        <w:rPr>
          <w:rFonts w:cs="Traditional Arabic"/>
          <w:b/>
          <w:sz w:val="24"/>
          <w:szCs w:val="24"/>
          <w:rtl/>
        </w:rPr>
        <w:t>.</w:t>
      </w:r>
    </w:p>
  </w:footnote>
  <w:footnote w:id="952">
    <w:p w:rsidR="00DB12E1" w:rsidRDefault="00DB12E1" w:rsidP="00FD7EAC">
      <w:pPr>
        <w:autoSpaceDE w:val="0"/>
        <w:autoSpaceDN w:val="0"/>
        <w:adjustRightInd w:val="0"/>
        <w:spacing w:after="0" w:line="240" w:lineRule="auto"/>
        <w:ind w:right="-993"/>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انظر</w:t>
      </w:r>
      <w:r w:rsidRPr="001F2EC1">
        <w:rPr>
          <w:rFonts w:cs="Traditional Arabic"/>
          <w:b/>
          <w:sz w:val="24"/>
          <w:szCs w:val="24"/>
          <w:rtl/>
        </w:rPr>
        <w:t xml:space="preserve">: </w:t>
      </w:r>
      <w:r w:rsidRPr="001F2EC1">
        <w:rPr>
          <w:rFonts w:cs="Traditional Arabic" w:hint="eastAsia"/>
          <w:b/>
          <w:sz w:val="24"/>
          <w:szCs w:val="24"/>
          <w:rtl/>
        </w:rPr>
        <w:t>الموفق</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المغني</w:t>
      </w:r>
      <w:r w:rsidRPr="001F2EC1">
        <w:rPr>
          <w:rFonts w:cs="Traditional Arabic" w:hint="eastAsia"/>
          <w:b/>
          <w:sz w:val="24"/>
          <w:szCs w:val="24"/>
          <w:rtl/>
        </w:rPr>
        <w:t>،</w:t>
      </w:r>
      <w:r w:rsidRPr="001F2EC1">
        <w:rPr>
          <w:rFonts w:cs="Traditional Arabic"/>
          <w:b/>
          <w:sz w:val="24"/>
          <w:szCs w:val="24"/>
          <w:rtl/>
        </w:rPr>
        <w:t xml:space="preserve"> 13/251</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وشمس</w:t>
      </w:r>
      <w:r w:rsidRPr="001F2EC1">
        <w:rPr>
          <w:rFonts w:cs="Traditional Arabic"/>
          <w:b/>
          <w:sz w:val="24"/>
          <w:szCs w:val="24"/>
          <w:rtl/>
        </w:rPr>
        <w:t xml:space="preserve"> </w:t>
      </w:r>
      <w:r w:rsidRPr="001F2EC1">
        <w:rPr>
          <w:rFonts w:cs="Traditional Arabic" w:hint="eastAsia"/>
          <w:b/>
          <w:sz w:val="24"/>
          <w:szCs w:val="24"/>
          <w:rtl/>
        </w:rPr>
        <w:t>الدين</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الكبير</w:t>
      </w:r>
      <w:r w:rsidRPr="001F2EC1">
        <w:rPr>
          <w:rFonts w:cs="Traditional Arabic" w:hint="eastAsia"/>
          <w:b/>
          <w:sz w:val="24"/>
          <w:szCs w:val="24"/>
          <w:rtl/>
        </w:rPr>
        <w:t>،</w:t>
      </w:r>
      <w:r w:rsidRPr="001F2EC1">
        <w:rPr>
          <w:rFonts w:cs="Traditional Arabic"/>
          <w:b/>
          <w:sz w:val="24"/>
          <w:szCs w:val="24"/>
          <w:rtl/>
        </w:rPr>
        <w:t xml:space="preserve"> 10/616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والبهوتي،</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منتهى</w:t>
      </w:r>
      <w:r w:rsidRPr="001F2EC1">
        <w:rPr>
          <w:rFonts w:ascii="Traditional Arabic" w:hAnsi="Traditional Arabic" w:cs="Traditional Arabic"/>
          <w:b/>
          <w:bCs/>
          <w:sz w:val="24"/>
          <w:szCs w:val="24"/>
          <w:rtl/>
        </w:rPr>
        <w:t xml:space="preserve"> الإردات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1/662</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ولنفس</w:t>
      </w:r>
      <w:r w:rsidRPr="001F2EC1">
        <w:rPr>
          <w:rFonts w:cs="Traditional Arabic"/>
          <w:b/>
          <w:sz w:val="24"/>
          <w:szCs w:val="24"/>
          <w:rtl/>
        </w:rPr>
        <w:t xml:space="preserve"> </w:t>
      </w:r>
      <w:r w:rsidRPr="001F2EC1">
        <w:rPr>
          <w:rFonts w:cs="Traditional Arabic" w:hint="eastAsia"/>
          <w:b/>
          <w:sz w:val="24"/>
          <w:szCs w:val="24"/>
          <w:rtl/>
        </w:rPr>
        <w:t>المؤلف،</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2/446، و</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hint="eastAsia"/>
          <w:bCs/>
          <w:sz w:val="24"/>
          <w:szCs w:val="24"/>
          <w:rtl/>
        </w:rPr>
        <w:t>،</w:t>
      </w:r>
      <w:r w:rsidRPr="001F2EC1">
        <w:rPr>
          <w:rFonts w:cs="Traditional Arabic"/>
          <w:bCs/>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4/220.</w:t>
      </w:r>
    </w:p>
  </w:footnote>
  <w:footnote w:id="953">
    <w:p w:rsidR="00DB12E1" w:rsidRDefault="00DB12E1" w:rsidP="004D3745">
      <w:pPr>
        <w:autoSpaceDE w:val="0"/>
        <w:autoSpaceDN w:val="0"/>
        <w:adjustRightInd w:val="0"/>
        <w:spacing w:after="0" w:line="240" w:lineRule="auto"/>
        <w:ind w:right="-993"/>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cs="Traditional Arabic" w:hint="eastAsia"/>
          <w:b/>
          <w:sz w:val="24"/>
          <w:szCs w:val="24"/>
          <w:rtl/>
        </w:rPr>
        <w:t>البهوتي،</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منتهى</w:t>
      </w:r>
      <w:r w:rsidRPr="001F2EC1">
        <w:rPr>
          <w:rFonts w:ascii="Traditional Arabic" w:hAnsi="Traditional Arabic" w:cs="Traditional Arabic"/>
          <w:b/>
          <w:bCs/>
          <w:sz w:val="24"/>
          <w:szCs w:val="24"/>
          <w:rtl/>
        </w:rPr>
        <w:t xml:space="preserve"> الإردات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1/662</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ولنفس</w:t>
      </w:r>
      <w:r w:rsidRPr="001F2EC1">
        <w:rPr>
          <w:rFonts w:cs="Traditional Arabic"/>
          <w:b/>
          <w:sz w:val="24"/>
          <w:szCs w:val="24"/>
          <w:rtl/>
        </w:rPr>
        <w:t xml:space="preserve"> </w:t>
      </w:r>
      <w:r w:rsidRPr="001F2EC1">
        <w:rPr>
          <w:rFonts w:cs="Traditional Arabic" w:hint="eastAsia"/>
          <w:b/>
          <w:sz w:val="24"/>
          <w:szCs w:val="24"/>
          <w:rtl/>
        </w:rPr>
        <w:t>المؤلف،</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2/446، و</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4/220.</w:t>
      </w:r>
    </w:p>
  </w:footnote>
  <w:footnote w:id="954">
    <w:p w:rsidR="00DB12E1" w:rsidRDefault="00DB12E1" w:rsidP="004D3745">
      <w:pPr>
        <w:autoSpaceDE w:val="0"/>
        <w:autoSpaceDN w:val="0"/>
        <w:adjustRightInd w:val="0"/>
        <w:spacing w:after="0" w:line="240" w:lineRule="auto"/>
        <w:ind w:right="-993"/>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البهوتي،</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2/446، و</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4/220.</w:t>
      </w:r>
    </w:p>
  </w:footnote>
  <w:footnote w:id="955">
    <w:p w:rsidR="00DB12E1" w:rsidRDefault="00DB12E1" w:rsidP="004D3745">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Cs/>
          <w:sz w:val="24"/>
          <w:szCs w:val="24"/>
          <w:vertAlign w:val="baseline"/>
          <w:rtl/>
        </w:rPr>
        <w:t>أ</w:t>
      </w:r>
      <w:r w:rsidRPr="001F2EC1">
        <w:rPr>
          <w:rFonts w:cs="Traditional Arabic" w:hint="eastAsia"/>
          <w:bCs/>
          <w:sz w:val="24"/>
          <w:szCs w:val="24"/>
          <w:rtl/>
        </w:rPr>
        <w:t>خرجه</w:t>
      </w:r>
      <w:r w:rsidRPr="001F2EC1">
        <w:rPr>
          <w:rFonts w:cs="Traditional Arabic"/>
          <w:bCs/>
          <w:sz w:val="24"/>
          <w:szCs w:val="24"/>
          <w:rtl/>
        </w:rPr>
        <w:t xml:space="preserve"> </w:t>
      </w:r>
      <w:r w:rsidRPr="001F2EC1">
        <w:rPr>
          <w:rFonts w:cs="Traditional Arabic" w:hint="eastAsia"/>
          <w:bCs/>
          <w:sz w:val="24"/>
          <w:szCs w:val="24"/>
          <w:rtl/>
        </w:rPr>
        <w:t>الترمذي</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كتاب</w:t>
      </w:r>
      <w:r w:rsidRPr="001F2EC1">
        <w:rPr>
          <w:rFonts w:cs="Traditional Arabic"/>
          <w:b/>
          <w:sz w:val="24"/>
          <w:szCs w:val="24"/>
          <w:rtl/>
        </w:rPr>
        <w:t xml:space="preserve"> </w:t>
      </w:r>
      <w:r w:rsidRPr="001F2EC1">
        <w:rPr>
          <w:rFonts w:cs="Traditional Arabic" w:hint="eastAsia"/>
          <w:b/>
          <w:sz w:val="24"/>
          <w:szCs w:val="24"/>
          <w:rtl/>
        </w:rPr>
        <w:t>السير،</w:t>
      </w:r>
      <w:r w:rsidRPr="001F2EC1">
        <w:rPr>
          <w:rFonts w:cs="Traditional Arabic"/>
          <w:b/>
          <w:sz w:val="24"/>
          <w:szCs w:val="24"/>
          <w:rtl/>
        </w:rPr>
        <w:t xml:space="preserve"> </w:t>
      </w:r>
      <w:r w:rsidRPr="001F2EC1">
        <w:rPr>
          <w:rFonts w:cs="Traditional Arabic" w:hint="eastAsia"/>
          <w:b/>
          <w:sz w:val="24"/>
          <w:szCs w:val="24"/>
          <w:rtl/>
        </w:rPr>
        <w:t>باب</w:t>
      </w:r>
      <w:r w:rsidRPr="001F2EC1">
        <w:rPr>
          <w:rFonts w:cs="Traditional Arabic"/>
          <w:b/>
          <w:sz w:val="24"/>
          <w:szCs w:val="24"/>
          <w:rtl/>
        </w:rPr>
        <w:t xml:space="preserve"> </w:t>
      </w:r>
      <w:r w:rsidRPr="001F2EC1">
        <w:rPr>
          <w:rFonts w:cs="Traditional Arabic" w:hint="eastAsia"/>
          <w:b/>
          <w:sz w:val="24"/>
          <w:szCs w:val="24"/>
          <w:rtl/>
        </w:rPr>
        <w:t>التسليم</w:t>
      </w:r>
      <w:r w:rsidRPr="001F2EC1">
        <w:rPr>
          <w:rFonts w:cs="Traditional Arabic"/>
          <w:b/>
          <w:sz w:val="24"/>
          <w:szCs w:val="24"/>
          <w:rtl/>
        </w:rPr>
        <w:t xml:space="preserve"> </w:t>
      </w:r>
      <w:r w:rsidRPr="001F2EC1">
        <w:rPr>
          <w:rFonts w:cs="Traditional Arabic" w:hint="eastAsia"/>
          <w:b/>
          <w:sz w:val="24"/>
          <w:szCs w:val="24"/>
          <w:rtl/>
        </w:rPr>
        <w:t>على</w:t>
      </w:r>
      <w:r w:rsidRPr="001F2EC1">
        <w:rPr>
          <w:rFonts w:cs="Traditional Arabic"/>
          <w:b/>
          <w:sz w:val="24"/>
          <w:szCs w:val="24"/>
          <w:rtl/>
        </w:rPr>
        <w:t xml:space="preserve"> </w:t>
      </w:r>
      <w:r w:rsidRPr="001F2EC1">
        <w:rPr>
          <w:rFonts w:cs="Traditional Arabic" w:hint="eastAsia"/>
          <w:b/>
          <w:sz w:val="24"/>
          <w:szCs w:val="24"/>
          <w:rtl/>
        </w:rPr>
        <w:t>أهل</w:t>
      </w:r>
      <w:r w:rsidRPr="001F2EC1">
        <w:rPr>
          <w:rFonts w:cs="Traditional Arabic"/>
          <w:b/>
          <w:sz w:val="24"/>
          <w:szCs w:val="24"/>
          <w:rtl/>
        </w:rPr>
        <w:t xml:space="preserve"> </w:t>
      </w:r>
      <w:r w:rsidRPr="001F2EC1">
        <w:rPr>
          <w:rFonts w:cs="Traditional Arabic" w:hint="eastAsia"/>
          <w:b/>
          <w:sz w:val="24"/>
          <w:szCs w:val="24"/>
          <w:rtl/>
        </w:rPr>
        <w:t>الكتاب،</w:t>
      </w:r>
      <w:r w:rsidRPr="001F2EC1">
        <w:rPr>
          <w:rFonts w:cs="Traditional Arabic"/>
          <w:b/>
          <w:sz w:val="24"/>
          <w:szCs w:val="24"/>
          <w:rtl/>
        </w:rPr>
        <w:t xml:space="preserve"> 4/154</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rFonts w:cs="Traditional Arabic"/>
          <w:b/>
          <w:sz w:val="24"/>
          <w:szCs w:val="24"/>
          <w:rtl/>
        </w:rPr>
        <w:t xml:space="preserve"> 1602</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وقال</w:t>
      </w:r>
      <w:r w:rsidRPr="001F2EC1">
        <w:rPr>
          <w:rFonts w:cs="Traditional Arabic"/>
          <w:b/>
          <w:sz w:val="24"/>
          <w:szCs w:val="24"/>
          <w:rtl/>
        </w:rPr>
        <w:t xml:space="preserve">: </w:t>
      </w:r>
      <w:r w:rsidRPr="001F2EC1">
        <w:rPr>
          <w:rFonts w:cs="Traditional Arabic" w:hint="eastAsia"/>
          <w:b/>
          <w:sz w:val="24"/>
          <w:szCs w:val="24"/>
          <w:rtl/>
        </w:rPr>
        <w:t>حديث</w:t>
      </w:r>
      <w:r w:rsidRPr="001F2EC1">
        <w:rPr>
          <w:rFonts w:cs="Traditional Arabic"/>
          <w:b/>
          <w:sz w:val="24"/>
          <w:szCs w:val="24"/>
          <w:rtl/>
        </w:rPr>
        <w:t xml:space="preserve"> </w:t>
      </w:r>
      <w:r w:rsidRPr="001F2EC1">
        <w:rPr>
          <w:rFonts w:cs="Traditional Arabic" w:hint="eastAsia"/>
          <w:b/>
          <w:sz w:val="24"/>
          <w:szCs w:val="24"/>
          <w:rtl/>
        </w:rPr>
        <w:t>حسن</w:t>
      </w:r>
      <w:r w:rsidRPr="001F2EC1">
        <w:rPr>
          <w:rFonts w:cs="Traditional Arabic"/>
          <w:b/>
          <w:sz w:val="24"/>
          <w:szCs w:val="24"/>
          <w:rtl/>
        </w:rPr>
        <w:t xml:space="preserve"> </w:t>
      </w:r>
      <w:r w:rsidRPr="001F2EC1">
        <w:rPr>
          <w:rFonts w:cs="Traditional Arabic" w:hint="eastAsia"/>
          <w:b/>
          <w:sz w:val="24"/>
          <w:szCs w:val="24"/>
          <w:rtl/>
        </w:rPr>
        <w:t>صحيح</w:t>
      </w:r>
      <w:r w:rsidRPr="001F2EC1">
        <w:rPr>
          <w:rFonts w:cs="Traditional Arabic"/>
          <w:b/>
          <w:sz w:val="24"/>
          <w:szCs w:val="24"/>
          <w:rtl/>
        </w:rPr>
        <w:t>.</w:t>
      </w:r>
    </w:p>
  </w:footnote>
  <w:footnote w:id="956">
    <w:p w:rsidR="00DB12E1" w:rsidRDefault="00DB12E1" w:rsidP="00746D3D">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«لاتبدءوا اليهود ولا النصارى بالسلام»، </w:t>
      </w:r>
      <w:r w:rsidRPr="001F2EC1">
        <w:rPr>
          <w:rStyle w:val="a3"/>
          <w:rFonts w:ascii="Traditional Arabic" w:hAnsi="Traditional Arabic" w:cs="Traditional Arabic" w:hint="eastAsia"/>
          <w:b/>
          <w:sz w:val="24"/>
          <w:szCs w:val="24"/>
          <w:vertAlign w:val="baseline"/>
          <w:rtl/>
        </w:rPr>
        <w:t>س</w:t>
      </w:r>
      <w:r w:rsidRPr="001F2EC1">
        <w:rPr>
          <w:rFonts w:ascii="Traditional Arabic" w:hAnsi="Traditional Arabic" w:cs="Traditional Arabic" w:hint="eastAsia"/>
          <w:b/>
          <w:sz w:val="24"/>
          <w:szCs w:val="24"/>
          <w:rtl/>
        </w:rPr>
        <w:t>بق</w:t>
      </w:r>
      <w:r w:rsidRPr="001F2EC1">
        <w:rPr>
          <w:rFonts w:ascii="Traditional Arabic" w:hAnsi="Traditional Arabic" w:cs="Traditional Arabic"/>
          <w:b/>
          <w:sz w:val="24"/>
          <w:szCs w:val="24"/>
          <w:rtl/>
        </w:rPr>
        <w:t xml:space="preserve"> تخريجه، ص177، هامش(4).</w:t>
      </w:r>
    </w:p>
  </w:footnote>
  <w:footnote w:id="957">
    <w:p w:rsidR="00DB12E1" w:rsidRDefault="00DB12E1" w:rsidP="004D3745">
      <w:pPr>
        <w:spacing w:after="0" w:line="240" w:lineRule="auto"/>
        <w:ind w:right="-851"/>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اب</w:t>
      </w:r>
      <w:r w:rsidRPr="001F2EC1">
        <w:rPr>
          <w:rFonts w:cs="Traditional Arabic" w:hint="eastAsia"/>
          <w:b/>
          <w:sz w:val="24"/>
          <w:szCs w:val="24"/>
          <w:rtl/>
        </w:rPr>
        <w:t>ن</w:t>
      </w:r>
      <w:r w:rsidRPr="001F2EC1">
        <w:rPr>
          <w:rFonts w:cs="Traditional Arabic"/>
          <w:b/>
          <w:sz w:val="24"/>
          <w:szCs w:val="24"/>
          <w:rtl/>
        </w:rPr>
        <w:t xml:space="preserve"> </w:t>
      </w:r>
      <w:r w:rsidRPr="001F2EC1">
        <w:rPr>
          <w:rFonts w:cs="Traditional Arabic" w:hint="eastAsia"/>
          <w:b/>
          <w:sz w:val="24"/>
          <w:szCs w:val="24"/>
          <w:rtl/>
        </w:rPr>
        <w:t>عثيمين،</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الممتع</w:t>
      </w:r>
      <w:r w:rsidRPr="001F2EC1">
        <w:rPr>
          <w:rFonts w:cs="Traditional Arabic" w:hint="eastAsia"/>
          <w:b/>
          <w:sz w:val="24"/>
          <w:szCs w:val="24"/>
          <w:rtl/>
        </w:rPr>
        <w:t>،</w:t>
      </w:r>
      <w:r w:rsidRPr="001F2EC1">
        <w:rPr>
          <w:rFonts w:cs="Traditional Arabic"/>
          <w:b/>
          <w:sz w:val="24"/>
          <w:szCs w:val="24"/>
          <w:rtl/>
        </w:rPr>
        <w:t xml:space="preserve"> 8/73-74.</w:t>
      </w:r>
    </w:p>
  </w:footnote>
  <w:footnote w:id="958">
    <w:p w:rsidR="00DB12E1" w:rsidRDefault="00DB12E1" w:rsidP="004D3745">
      <w:pPr>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القيم،</w:t>
      </w:r>
      <w:r w:rsidRPr="001F2EC1">
        <w:rPr>
          <w:rFonts w:cs="Traditional Arabic"/>
          <w:b/>
          <w:sz w:val="24"/>
          <w:szCs w:val="24"/>
          <w:rtl/>
        </w:rPr>
        <w:t xml:space="preserve"> </w:t>
      </w:r>
      <w:r w:rsidRPr="001F2EC1">
        <w:rPr>
          <w:rFonts w:cs="Traditional Arabic" w:hint="eastAsia"/>
          <w:bCs/>
          <w:sz w:val="24"/>
          <w:szCs w:val="24"/>
          <w:rtl/>
        </w:rPr>
        <w:t>أحكام</w:t>
      </w:r>
      <w:r w:rsidRPr="001F2EC1">
        <w:rPr>
          <w:rFonts w:cs="Traditional Arabic"/>
          <w:bCs/>
          <w:sz w:val="24"/>
          <w:szCs w:val="24"/>
          <w:rtl/>
        </w:rPr>
        <w:t xml:space="preserve"> </w:t>
      </w:r>
      <w:r w:rsidRPr="001F2EC1">
        <w:rPr>
          <w:rFonts w:cs="Traditional Arabic" w:hint="eastAsia"/>
          <w:bCs/>
          <w:sz w:val="24"/>
          <w:szCs w:val="24"/>
          <w:rtl/>
        </w:rPr>
        <w:t>أهل</w:t>
      </w:r>
      <w:r w:rsidRPr="001F2EC1">
        <w:rPr>
          <w:rFonts w:cs="Traditional Arabic"/>
          <w:bCs/>
          <w:sz w:val="24"/>
          <w:szCs w:val="24"/>
          <w:rtl/>
        </w:rPr>
        <w:t xml:space="preserve"> </w:t>
      </w:r>
      <w:r w:rsidRPr="001F2EC1">
        <w:rPr>
          <w:rFonts w:cs="Traditional Arabic" w:hint="eastAsia"/>
          <w:bCs/>
          <w:sz w:val="24"/>
          <w:szCs w:val="24"/>
          <w:rtl/>
        </w:rPr>
        <w:t>الذمة</w:t>
      </w:r>
      <w:r w:rsidRPr="001F2EC1">
        <w:rPr>
          <w:rFonts w:cs="Traditional Arabic" w:hint="eastAsia"/>
          <w:b/>
          <w:sz w:val="24"/>
          <w:szCs w:val="24"/>
          <w:rtl/>
        </w:rPr>
        <w:t>،</w:t>
      </w:r>
      <w:r w:rsidRPr="001F2EC1">
        <w:rPr>
          <w:rFonts w:cs="Traditional Arabic"/>
          <w:b/>
          <w:sz w:val="24"/>
          <w:szCs w:val="24"/>
          <w:rtl/>
        </w:rPr>
        <w:t xml:space="preserve"> 1/441.</w:t>
      </w:r>
    </w:p>
  </w:footnote>
  <w:footnote w:id="959">
    <w:p w:rsidR="00DB12E1" w:rsidRDefault="00DB12E1" w:rsidP="004D3745">
      <w:pPr>
        <w:autoSpaceDE w:val="0"/>
        <w:autoSpaceDN w:val="0"/>
        <w:adjustRightInd w:val="0"/>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الكبير</w:t>
      </w:r>
      <w:r w:rsidRPr="001F2EC1">
        <w:rPr>
          <w:rFonts w:cs="Traditional Arabic" w:hint="eastAsia"/>
          <w:b/>
          <w:sz w:val="24"/>
          <w:szCs w:val="24"/>
          <w:rtl/>
        </w:rPr>
        <w:t>،</w:t>
      </w:r>
      <w:r w:rsidRPr="001F2EC1">
        <w:rPr>
          <w:rFonts w:cs="Traditional Arabic"/>
          <w:b/>
          <w:sz w:val="24"/>
          <w:szCs w:val="24"/>
          <w:rtl/>
        </w:rPr>
        <w:t xml:space="preserve"> 10/617</w:t>
      </w:r>
      <w:r w:rsidRPr="001F2EC1">
        <w:rPr>
          <w:rFonts w:cs="Traditional Arabic" w:hint="eastAsia"/>
          <w:b/>
          <w:sz w:val="24"/>
          <w:szCs w:val="24"/>
          <w:rtl/>
        </w:rPr>
        <w:t>،</w:t>
      </w:r>
      <w:r w:rsidRPr="001F2EC1">
        <w:rPr>
          <w:rFonts w:cs="Traditional Arabic"/>
          <w:b/>
          <w:sz w:val="24"/>
          <w:szCs w:val="24"/>
          <w:rtl/>
        </w:rPr>
        <w:t xml:space="preserve"> </w:t>
      </w:r>
      <w:r w:rsidRPr="001F2EC1">
        <w:rPr>
          <w:rFonts w:ascii="Traditional Arabic" w:hAnsi="Traditional Arabic" w:cs="Traditional Arabic" w:hint="eastAsia"/>
          <w:sz w:val="24"/>
          <w:szCs w:val="24"/>
          <w:rtl/>
        </w:rPr>
        <w:t>و</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4/221.</w:t>
      </w:r>
    </w:p>
  </w:footnote>
  <w:footnote w:id="960">
    <w:p w:rsidR="00DB12E1" w:rsidRDefault="00DB12E1" w:rsidP="004D3745">
      <w:pPr>
        <w:autoSpaceDE w:val="0"/>
        <w:autoSpaceDN w:val="0"/>
        <w:adjustRightInd w:val="0"/>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عبد</w:t>
      </w:r>
      <w:r w:rsidRPr="001F2EC1">
        <w:rPr>
          <w:rFonts w:cs="Traditional Arabic"/>
          <w:b/>
          <w:sz w:val="24"/>
          <w:szCs w:val="24"/>
          <w:rtl/>
        </w:rPr>
        <w:t xml:space="preserve"> </w:t>
      </w:r>
      <w:r w:rsidRPr="001F2EC1">
        <w:rPr>
          <w:rFonts w:cs="Traditional Arabic" w:hint="eastAsia"/>
          <w:b/>
          <w:sz w:val="24"/>
          <w:szCs w:val="24"/>
          <w:rtl/>
        </w:rPr>
        <w:t>البر،</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2/1133.</w:t>
      </w:r>
    </w:p>
  </w:footnote>
  <w:footnote w:id="961">
    <w:p w:rsidR="00DB12E1" w:rsidRDefault="00DB12E1" w:rsidP="004D3745">
      <w:pPr>
        <w:autoSpaceDE w:val="0"/>
        <w:autoSpaceDN w:val="0"/>
        <w:adjustRightInd w:val="0"/>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الكبير</w:t>
      </w:r>
      <w:r w:rsidRPr="001F2EC1">
        <w:rPr>
          <w:rFonts w:cs="Traditional Arabic" w:hint="eastAsia"/>
          <w:b/>
          <w:sz w:val="24"/>
          <w:szCs w:val="24"/>
          <w:rtl/>
        </w:rPr>
        <w:t>،</w:t>
      </w:r>
      <w:r w:rsidRPr="001F2EC1">
        <w:rPr>
          <w:rFonts w:cs="Traditional Arabic"/>
          <w:b/>
          <w:sz w:val="24"/>
          <w:szCs w:val="24"/>
          <w:rtl/>
        </w:rPr>
        <w:t xml:space="preserve"> 10/617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والبهوتي،</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w:t>
      </w:r>
      <w:r w:rsidRPr="001F2EC1">
        <w:rPr>
          <w:rFonts w:ascii="Traditional Arabic" w:hAnsi="Traditional Arabic" w:cs="Traditional Arabic" w:hint="eastAsia"/>
          <w:b/>
          <w:bCs/>
          <w:sz w:val="24"/>
          <w:szCs w:val="24"/>
          <w:rtl/>
        </w:rPr>
        <w:t>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2/446، </w:t>
      </w:r>
      <w:r w:rsidRPr="001F2EC1">
        <w:rPr>
          <w:rFonts w:cs="Traditional Arabic" w:hint="eastAsia"/>
          <w:b/>
          <w:sz w:val="24"/>
          <w:szCs w:val="24"/>
          <w:rtl/>
        </w:rPr>
        <w:t>ولنفس</w:t>
      </w:r>
      <w:r w:rsidRPr="001F2EC1">
        <w:rPr>
          <w:rFonts w:cs="Traditional Arabic"/>
          <w:b/>
          <w:sz w:val="24"/>
          <w:szCs w:val="24"/>
          <w:rtl/>
        </w:rPr>
        <w:t xml:space="preserve"> </w:t>
      </w:r>
      <w:r w:rsidRPr="001F2EC1">
        <w:rPr>
          <w:rFonts w:cs="Traditional Arabic" w:hint="eastAsia"/>
          <w:b/>
          <w:sz w:val="24"/>
          <w:szCs w:val="24"/>
          <w:rtl/>
        </w:rPr>
        <w:t>المؤلف،</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منتهى</w:t>
      </w:r>
      <w:r w:rsidRPr="001F2EC1">
        <w:rPr>
          <w:rFonts w:ascii="Traditional Arabic" w:hAnsi="Traditional Arabic" w:cs="Traditional Arabic"/>
          <w:b/>
          <w:bCs/>
          <w:sz w:val="24"/>
          <w:szCs w:val="24"/>
          <w:rtl/>
        </w:rPr>
        <w:t xml:space="preserve"> الإردات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1/664، و</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4/221.</w:t>
      </w:r>
    </w:p>
  </w:footnote>
  <w:footnote w:id="962">
    <w:p w:rsidR="00DB12E1" w:rsidRDefault="00DB12E1" w:rsidP="004D3745">
      <w:pPr>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3/377</w:t>
      </w:r>
      <w:r w:rsidRPr="001F2EC1">
        <w:rPr>
          <w:rFonts w:ascii="Traditional Arabic" w:hAnsi="Traditional Arabic" w:cs="Traditional Arabic" w:hint="eastAsia"/>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4/221.</w:t>
      </w:r>
    </w:p>
  </w:footnote>
  <w:footnote w:id="963">
    <w:p w:rsidR="00DB12E1" w:rsidRDefault="00DB12E1" w:rsidP="004D3745">
      <w:pPr>
        <w:autoSpaceDE w:val="0"/>
        <w:autoSpaceDN w:val="0"/>
        <w:adjustRightInd w:val="0"/>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نجيم،</w:t>
      </w:r>
      <w:r w:rsidRPr="001F2EC1">
        <w:rPr>
          <w:rFonts w:ascii="Traditional Arabic" w:hAnsi="Traditional Arabic" w:cs="Traditional Arabic"/>
          <w:b/>
          <w:bCs/>
          <w:sz w:val="24"/>
          <w:szCs w:val="24"/>
          <w:rtl/>
        </w:rPr>
        <w:t xml:space="preserve"> البحر الرائق، </w:t>
      </w:r>
      <w:r w:rsidRPr="001F2EC1">
        <w:rPr>
          <w:rFonts w:ascii="Traditional Arabic" w:hAnsi="Traditional Arabic" w:cs="Traditional Arabic"/>
          <w:sz w:val="24"/>
          <w:szCs w:val="24"/>
          <w:rtl/>
        </w:rPr>
        <w:t>8/374</w:t>
      </w:r>
      <w:r w:rsidRPr="001F2EC1">
        <w:rPr>
          <w:rFonts w:ascii="Traditional Arabic" w:hAnsi="Traditional Arabic" w:cs="Traditional Arabic"/>
          <w:sz w:val="28"/>
          <w:szCs w:val="28"/>
          <w:rtl/>
        </w:rPr>
        <w:t>.</w:t>
      </w:r>
    </w:p>
  </w:footnote>
  <w:footnote w:id="964">
    <w:p w:rsidR="00DB12E1" w:rsidRDefault="00DB12E1" w:rsidP="004D3745">
      <w:pPr>
        <w:autoSpaceDE w:val="0"/>
        <w:autoSpaceDN w:val="0"/>
        <w:adjustRightInd w:val="0"/>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sz w:val="24"/>
          <w:szCs w:val="24"/>
          <w:rtl/>
        </w:rPr>
        <w:t>النووي،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روضة</w:t>
      </w:r>
      <w:r w:rsidRPr="001F2EC1">
        <w:rPr>
          <w:rFonts w:ascii="Traditional Arabic" w:hAnsi="Traditional Arabic" w:cs="Traditional Arabic"/>
          <w:b/>
          <w:bCs/>
          <w:sz w:val="24"/>
          <w:szCs w:val="24"/>
          <w:rtl/>
        </w:rPr>
        <w:t xml:space="preserve"> الطالبين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1/664، وزكريا الأنصاري، </w:t>
      </w:r>
      <w:r w:rsidRPr="001F2EC1">
        <w:rPr>
          <w:rFonts w:ascii="Traditional Arabic" w:hAnsi="Traditional Arabic" w:cs="Traditional Arabic" w:hint="eastAsia"/>
          <w:b/>
          <w:bCs/>
          <w:sz w:val="24"/>
          <w:szCs w:val="24"/>
          <w:rtl/>
        </w:rPr>
        <w:t>أسنى</w:t>
      </w:r>
      <w:r w:rsidRPr="001F2EC1">
        <w:rPr>
          <w:rFonts w:ascii="Traditional Arabic" w:hAnsi="Traditional Arabic" w:cs="Traditional Arabic"/>
          <w:b/>
          <w:bCs/>
          <w:sz w:val="24"/>
          <w:szCs w:val="24"/>
          <w:rtl/>
        </w:rPr>
        <w:t xml:space="preserve"> المطالب</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w:t>
      </w:r>
      <w:r w:rsidRPr="001F2EC1">
        <w:rPr>
          <w:sz w:val="24"/>
          <w:szCs w:val="24"/>
          <w:rtl/>
        </w:rPr>
        <w:t xml:space="preserve"> </w:t>
      </w:r>
      <w:r w:rsidRPr="001F2EC1">
        <w:rPr>
          <w:rFonts w:ascii="Traditional Arabic" w:hAnsi="Traditional Arabic" w:cs="Traditional Arabic"/>
          <w:sz w:val="24"/>
          <w:szCs w:val="24"/>
          <w:rtl/>
        </w:rPr>
        <w:t>335</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وابن حجر الهيتمي، </w:t>
      </w:r>
      <w:r w:rsidRPr="001F2EC1">
        <w:rPr>
          <w:rFonts w:ascii="Traditional Arabic" w:hAnsi="Traditional Arabic" w:cs="Traditional Arabic" w:hint="eastAsia"/>
          <w:b/>
          <w:bCs/>
          <w:sz w:val="24"/>
          <w:szCs w:val="24"/>
          <w:rtl/>
        </w:rPr>
        <w:t>تحفة</w:t>
      </w:r>
      <w:r w:rsidRPr="001F2EC1">
        <w:rPr>
          <w:rFonts w:ascii="Traditional Arabic" w:hAnsi="Traditional Arabic" w:cs="Traditional Arabic"/>
          <w:b/>
          <w:bCs/>
          <w:sz w:val="24"/>
          <w:szCs w:val="24"/>
          <w:rtl/>
        </w:rPr>
        <w:t xml:space="preserve"> المحتاج</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11/</w:t>
      </w:r>
      <w:r w:rsidRPr="001F2EC1">
        <w:rPr>
          <w:sz w:val="24"/>
          <w:szCs w:val="24"/>
          <w:rtl/>
        </w:rPr>
        <w:t xml:space="preserve"> </w:t>
      </w:r>
      <w:r w:rsidRPr="001F2EC1">
        <w:rPr>
          <w:rFonts w:ascii="Traditional Arabic" w:hAnsi="Traditional Arabic" w:cs="Traditional Arabic"/>
          <w:sz w:val="24"/>
          <w:szCs w:val="24"/>
          <w:rtl/>
        </w:rPr>
        <w:t>281</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والشربيني، </w:t>
      </w:r>
      <w:r w:rsidRPr="001F2EC1">
        <w:rPr>
          <w:rFonts w:ascii="Traditional Arabic" w:hAnsi="Traditional Arabic" w:cs="Traditional Arabic" w:hint="eastAsia"/>
          <w:b/>
          <w:bCs/>
          <w:sz w:val="24"/>
          <w:szCs w:val="24"/>
          <w:rtl/>
        </w:rPr>
        <w:t>الإقناع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 209.</w:t>
      </w:r>
    </w:p>
  </w:footnote>
  <w:footnote w:id="965">
    <w:p w:rsidR="00DB12E1" w:rsidRDefault="00DB12E1" w:rsidP="00C0297E">
      <w:pPr>
        <w:autoSpaceDE w:val="0"/>
        <w:autoSpaceDN w:val="0"/>
        <w:adjustRightInd w:val="0"/>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w:t>
      </w:r>
      <w:r w:rsidRPr="001F2EC1">
        <w:rPr>
          <w:b/>
          <w:sz w:val="24"/>
          <w:szCs w:val="24"/>
          <w:rtl/>
        </w:rPr>
        <w:t xml:space="preserve"> </w:t>
      </w:r>
      <w:r w:rsidRPr="001F2EC1">
        <w:rPr>
          <w:rFonts w:ascii="Traditional Arabic" w:hAnsi="Traditional Arabic" w:cs="Traditional Arabic" w:hint="eastAsia"/>
          <w:b/>
          <w:sz w:val="24"/>
          <w:szCs w:val="24"/>
          <w:rtl/>
        </w:rPr>
        <w:t>الحطّاب،</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مواهب</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الجليل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2/231.</w:t>
      </w:r>
    </w:p>
  </w:footnote>
  <w:footnote w:id="966">
    <w:p w:rsidR="00DB12E1" w:rsidRDefault="00DB12E1" w:rsidP="004D3745">
      <w:pPr>
        <w:autoSpaceDE w:val="0"/>
        <w:autoSpaceDN w:val="0"/>
        <w:adjustRightInd w:val="0"/>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cs="Traditional Arabic" w:hint="eastAsia"/>
          <w:b/>
          <w:sz w:val="24"/>
          <w:szCs w:val="24"/>
          <w:rtl/>
        </w:rPr>
        <w:t>الموفق</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3/486، ولنفس المؤلف،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1/273،</w:t>
      </w:r>
      <w:r w:rsidRPr="001F2EC1">
        <w:rPr>
          <w:rFonts w:cs="Traditional Arabic"/>
          <w:b/>
          <w:sz w:val="24"/>
          <w:szCs w:val="24"/>
          <w:rtl/>
        </w:rPr>
        <w:t xml:space="preserve"> </w:t>
      </w:r>
      <w:r w:rsidRPr="001F2EC1">
        <w:rPr>
          <w:rStyle w:val="a3"/>
          <w:rFonts w:cs="Traditional Arabic" w:hint="eastAsia"/>
          <w:b/>
          <w:sz w:val="24"/>
          <w:szCs w:val="24"/>
          <w:vertAlign w:val="baseline"/>
          <w:rtl/>
        </w:rPr>
        <w:t>و</w:t>
      </w:r>
      <w:r w:rsidRPr="001F2EC1">
        <w:rPr>
          <w:rFonts w:cs="Traditional Arabic" w:hint="eastAsia"/>
          <w:b/>
          <w:sz w:val="24"/>
          <w:szCs w:val="24"/>
          <w:rtl/>
        </w:rPr>
        <w:t>شمس</w:t>
      </w:r>
      <w:r w:rsidRPr="001F2EC1">
        <w:rPr>
          <w:rFonts w:cs="Traditional Arabic"/>
          <w:b/>
          <w:sz w:val="24"/>
          <w:szCs w:val="24"/>
          <w:rtl/>
        </w:rPr>
        <w:t xml:space="preserve"> </w:t>
      </w:r>
      <w:r w:rsidRPr="001F2EC1">
        <w:rPr>
          <w:rFonts w:cs="Traditional Arabic" w:hint="eastAsia"/>
          <w:b/>
          <w:sz w:val="24"/>
          <w:szCs w:val="24"/>
          <w:rtl/>
        </w:rPr>
        <w:t>الدين</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الكبير</w:t>
      </w:r>
      <w:r w:rsidRPr="001F2EC1">
        <w:rPr>
          <w:rFonts w:cs="Traditional Arabic" w:hint="eastAsia"/>
          <w:b/>
          <w:sz w:val="24"/>
          <w:szCs w:val="24"/>
          <w:rtl/>
        </w:rPr>
        <w:t>،</w:t>
      </w:r>
      <w:r w:rsidRPr="001F2EC1">
        <w:rPr>
          <w:rFonts w:cs="Traditional Arabic"/>
          <w:b/>
          <w:sz w:val="24"/>
          <w:szCs w:val="24"/>
          <w:rtl/>
        </w:rPr>
        <w:t xml:space="preserve"> 10/617</w:t>
      </w:r>
      <w:r w:rsidRPr="001F2EC1">
        <w:rPr>
          <w:rFonts w:cs="Traditional Arabic" w:hint="eastAsia"/>
          <w:b/>
          <w:sz w:val="24"/>
          <w:szCs w:val="24"/>
          <w:rtl/>
        </w:rPr>
        <w:t>،</w:t>
      </w:r>
      <w:r w:rsidRPr="001F2EC1">
        <w:rPr>
          <w:rFonts w:ascii="Traditional Arabic" w:hAnsi="Traditional Arabic" w:cs="Traditional Arabic"/>
          <w:sz w:val="24"/>
          <w:szCs w:val="24"/>
          <w:rtl/>
        </w:rPr>
        <w:t xml:space="preserve"> و</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4/221</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وأبا</w:t>
      </w:r>
      <w:r w:rsidRPr="001F2EC1">
        <w:rPr>
          <w:rFonts w:cs="Traditional Arabic"/>
          <w:b/>
          <w:sz w:val="24"/>
          <w:szCs w:val="24"/>
          <w:rtl/>
        </w:rPr>
        <w:t xml:space="preserve"> </w:t>
      </w:r>
      <w:r w:rsidRPr="001F2EC1">
        <w:rPr>
          <w:rFonts w:cs="Traditional Arabic" w:hint="eastAsia"/>
          <w:b/>
          <w:sz w:val="24"/>
          <w:szCs w:val="24"/>
          <w:rtl/>
        </w:rPr>
        <w:t>النجا</w:t>
      </w:r>
      <w:r w:rsidRPr="001F2EC1">
        <w:rPr>
          <w:rFonts w:cs="Traditional Arabic"/>
          <w:b/>
          <w:sz w:val="24"/>
          <w:szCs w:val="24"/>
          <w:rtl/>
        </w:rPr>
        <w:t xml:space="preserve"> </w:t>
      </w:r>
      <w:r w:rsidRPr="001F2EC1">
        <w:rPr>
          <w:rFonts w:cs="Traditional Arabic" w:hint="eastAsia"/>
          <w:b/>
          <w:sz w:val="24"/>
          <w:szCs w:val="24"/>
          <w:rtl/>
        </w:rPr>
        <w:t>الحجاوي،</w:t>
      </w:r>
      <w:r w:rsidRPr="001F2EC1">
        <w:rPr>
          <w:rFonts w:cs="Traditional Arabic"/>
          <w:b/>
          <w:sz w:val="24"/>
          <w:szCs w:val="24"/>
          <w:rtl/>
        </w:rPr>
        <w:t xml:space="preserve"> </w:t>
      </w:r>
      <w:r w:rsidRPr="001F2EC1">
        <w:rPr>
          <w:rFonts w:cs="Traditional Arabic" w:hint="eastAsia"/>
          <w:b/>
          <w:sz w:val="24"/>
          <w:szCs w:val="24"/>
          <w:rtl/>
        </w:rPr>
        <w:t>موسى</w:t>
      </w:r>
      <w:r w:rsidRPr="001F2EC1">
        <w:rPr>
          <w:rFonts w:cs="Traditional Arabic"/>
          <w:b/>
          <w:sz w:val="24"/>
          <w:szCs w:val="24"/>
          <w:rtl/>
        </w:rPr>
        <w:t xml:space="preserve"> </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أحمد</w:t>
      </w:r>
      <w:r w:rsidRPr="001F2EC1">
        <w:rPr>
          <w:rFonts w:cs="Traditional Arabic"/>
          <w:b/>
          <w:sz w:val="24"/>
          <w:szCs w:val="24"/>
          <w:rtl/>
        </w:rPr>
        <w:t xml:space="preserve"> </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موسى،</w:t>
      </w:r>
      <w:r w:rsidRPr="001F2EC1">
        <w:rPr>
          <w:rFonts w:cs="Traditional Arabic"/>
          <w:b/>
          <w:sz w:val="24"/>
          <w:szCs w:val="24"/>
          <w:rtl/>
        </w:rPr>
        <w:t xml:space="preserve"> </w:t>
      </w:r>
      <w:r w:rsidRPr="001F2EC1">
        <w:rPr>
          <w:rFonts w:cs="Traditional Arabic" w:hint="eastAsia"/>
          <w:bCs/>
          <w:sz w:val="24"/>
          <w:szCs w:val="24"/>
          <w:rtl/>
        </w:rPr>
        <w:t>الإقناع</w:t>
      </w:r>
      <w:r w:rsidRPr="001F2EC1">
        <w:rPr>
          <w:rFonts w:cs="Traditional Arabic"/>
          <w:bCs/>
          <w:sz w:val="24"/>
          <w:szCs w:val="24"/>
          <w:rtl/>
        </w:rPr>
        <w:t xml:space="preserve"> </w:t>
      </w:r>
      <w:r w:rsidRPr="001F2EC1">
        <w:rPr>
          <w:rFonts w:cs="Traditional Arabic" w:hint="eastAsia"/>
          <w:bCs/>
          <w:sz w:val="24"/>
          <w:szCs w:val="24"/>
          <w:rtl/>
        </w:rPr>
        <w:t>في</w:t>
      </w:r>
      <w:r w:rsidRPr="001F2EC1">
        <w:rPr>
          <w:rFonts w:cs="Traditional Arabic"/>
          <w:bCs/>
          <w:sz w:val="24"/>
          <w:szCs w:val="24"/>
          <w:rtl/>
        </w:rPr>
        <w:t xml:space="preserve"> </w:t>
      </w:r>
      <w:r w:rsidRPr="001F2EC1">
        <w:rPr>
          <w:rFonts w:cs="Traditional Arabic" w:hint="eastAsia"/>
          <w:bCs/>
          <w:sz w:val="24"/>
          <w:szCs w:val="24"/>
          <w:rtl/>
        </w:rPr>
        <w:t>فقه</w:t>
      </w:r>
      <w:r w:rsidRPr="001F2EC1">
        <w:rPr>
          <w:rFonts w:cs="Traditional Arabic"/>
          <w:bCs/>
          <w:sz w:val="24"/>
          <w:szCs w:val="24"/>
          <w:rtl/>
        </w:rPr>
        <w:t xml:space="preserve"> </w:t>
      </w:r>
      <w:r w:rsidRPr="001F2EC1">
        <w:rPr>
          <w:rFonts w:cs="Traditional Arabic" w:hint="eastAsia"/>
          <w:bCs/>
          <w:sz w:val="24"/>
          <w:szCs w:val="24"/>
          <w:rtl/>
        </w:rPr>
        <w:t>الإمام</w:t>
      </w:r>
      <w:r w:rsidRPr="001F2EC1">
        <w:rPr>
          <w:rFonts w:cs="Traditional Arabic"/>
          <w:bCs/>
          <w:sz w:val="24"/>
          <w:szCs w:val="24"/>
          <w:rtl/>
        </w:rPr>
        <w:t xml:space="preserve"> </w:t>
      </w:r>
      <w:r w:rsidRPr="001F2EC1">
        <w:rPr>
          <w:rFonts w:cs="Traditional Arabic" w:hint="eastAsia"/>
          <w:bCs/>
          <w:sz w:val="24"/>
          <w:szCs w:val="24"/>
          <w:rtl/>
        </w:rPr>
        <w:t>أحمد</w:t>
      </w:r>
      <w:r w:rsidRPr="001F2EC1">
        <w:rPr>
          <w:rFonts w:cs="Traditional Arabic"/>
          <w:bCs/>
          <w:sz w:val="24"/>
          <w:szCs w:val="24"/>
          <w:rtl/>
        </w:rPr>
        <w:t xml:space="preserve"> </w:t>
      </w:r>
      <w:r w:rsidRPr="001F2EC1">
        <w:rPr>
          <w:rFonts w:cs="Traditional Arabic" w:hint="eastAsia"/>
          <w:bCs/>
          <w:sz w:val="24"/>
          <w:szCs w:val="24"/>
          <w:rtl/>
        </w:rPr>
        <w:t>بن</w:t>
      </w:r>
      <w:r w:rsidRPr="001F2EC1">
        <w:rPr>
          <w:rFonts w:cs="Traditional Arabic"/>
          <w:bCs/>
          <w:sz w:val="24"/>
          <w:szCs w:val="24"/>
          <w:rtl/>
        </w:rPr>
        <w:t xml:space="preserve"> </w:t>
      </w:r>
      <w:r w:rsidRPr="001F2EC1">
        <w:rPr>
          <w:rFonts w:cs="Traditional Arabic" w:hint="eastAsia"/>
          <w:bCs/>
          <w:sz w:val="24"/>
          <w:szCs w:val="24"/>
          <w:rtl/>
        </w:rPr>
        <w:t>حنبل</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تحقيق</w:t>
      </w:r>
      <w:r w:rsidRPr="001F2EC1">
        <w:rPr>
          <w:rFonts w:cs="Traditional Arabic"/>
          <w:b/>
          <w:sz w:val="24"/>
          <w:szCs w:val="24"/>
          <w:rtl/>
        </w:rPr>
        <w:t xml:space="preserve">: </w:t>
      </w:r>
      <w:r w:rsidRPr="001F2EC1">
        <w:rPr>
          <w:rFonts w:cs="Traditional Arabic" w:hint="eastAsia"/>
          <w:b/>
          <w:sz w:val="24"/>
          <w:szCs w:val="24"/>
          <w:rtl/>
        </w:rPr>
        <w:t>عبد</w:t>
      </w:r>
      <w:r w:rsidRPr="001F2EC1">
        <w:rPr>
          <w:rFonts w:cs="Traditional Arabic"/>
          <w:b/>
          <w:sz w:val="24"/>
          <w:szCs w:val="24"/>
          <w:rtl/>
        </w:rPr>
        <w:t xml:space="preserve"> </w:t>
      </w:r>
      <w:r w:rsidRPr="001F2EC1">
        <w:rPr>
          <w:rFonts w:cs="Traditional Arabic" w:hint="eastAsia"/>
          <w:b/>
          <w:sz w:val="24"/>
          <w:szCs w:val="24"/>
          <w:rtl/>
        </w:rPr>
        <w:t>اللطيف</w:t>
      </w:r>
      <w:r w:rsidRPr="001F2EC1">
        <w:rPr>
          <w:rFonts w:cs="Traditional Arabic"/>
          <w:b/>
          <w:sz w:val="24"/>
          <w:szCs w:val="24"/>
          <w:rtl/>
        </w:rPr>
        <w:t xml:space="preserve"> </w:t>
      </w:r>
      <w:r w:rsidRPr="001F2EC1">
        <w:rPr>
          <w:rFonts w:cs="Traditional Arabic" w:hint="eastAsia"/>
          <w:b/>
          <w:sz w:val="24"/>
          <w:szCs w:val="24"/>
          <w:rtl/>
        </w:rPr>
        <w:t>محمد</w:t>
      </w:r>
      <w:r w:rsidRPr="001F2EC1">
        <w:rPr>
          <w:rFonts w:cs="Traditional Arabic"/>
          <w:b/>
          <w:sz w:val="24"/>
          <w:szCs w:val="24"/>
          <w:rtl/>
        </w:rPr>
        <w:t xml:space="preserve"> </w:t>
      </w:r>
      <w:r w:rsidRPr="001F2EC1">
        <w:rPr>
          <w:rFonts w:cs="Traditional Arabic" w:hint="eastAsia"/>
          <w:b/>
          <w:sz w:val="24"/>
          <w:szCs w:val="24"/>
          <w:rtl/>
        </w:rPr>
        <w:t>موسى</w:t>
      </w:r>
      <w:r w:rsidRPr="001F2EC1">
        <w:rPr>
          <w:rFonts w:cs="Traditional Arabic"/>
          <w:b/>
          <w:sz w:val="24"/>
          <w:szCs w:val="24"/>
          <w:rtl/>
        </w:rPr>
        <w:t xml:space="preserve"> </w:t>
      </w:r>
      <w:r w:rsidRPr="001F2EC1">
        <w:rPr>
          <w:rFonts w:cs="Traditional Arabic" w:hint="eastAsia"/>
          <w:b/>
          <w:sz w:val="24"/>
          <w:szCs w:val="24"/>
          <w:rtl/>
        </w:rPr>
        <w:t>السبكي،</w:t>
      </w:r>
      <w:r w:rsidRPr="001F2EC1">
        <w:rPr>
          <w:rFonts w:cs="Traditional Arabic"/>
          <w:b/>
          <w:sz w:val="24"/>
          <w:szCs w:val="24"/>
          <w:rtl/>
        </w:rPr>
        <w:t xml:space="preserve"> (</w:t>
      </w:r>
      <w:r w:rsidRPr="001F2EC1">
        <w:rPr>
          <w:rFonts w:cs="Traditional Arabic" w:hint="eastAsia"/>
          <w:b/>
          <w:sz w:val="24"/>
          <w:szCs w:val="24"/>
          <w:rtl/>
        </w:rPr>
        <w:t>بيروت</w:t>
      </w:r>
      <w:r w:rsidRPr="001F2EC1">
        <w:rPr>
          <w:rFonts w:cs="Traditional Arabic"/>
          <w:b/>
          <w:sz w:val="24"/>
          <w:szCs w:val="24"/>
          <w:rtl/>
        </w:rPr>
        <w:t xml:space="preserve"> - </w:t>
      </w:r>
      <w:r w:rsidRPr="001F2EC1">
        <w:rPr>
          <w:rFonts w:cs="Traditional Arabic" w:hint="eastAsia"/>
          <w:b/>
          <w:sz w:val="24"/>
          <w:szCs w:val="24"/>
          <w:rtl/>
        </w:rPr>
        <w:t>لبنان</w:t>
      </w:r>
      <w:r w:rsidRPr="001F2EC1">
        <w:rPr>
          <w:rFonts w:cs="Traditional Arabic"/>
          <w:b/>
          <w:sz w:val="24"/>
          <w:szCs w:val="24"/>
          <w:rtl/>
        </w:rPr>
        <w:t xml:space="preserve">: </w:t>
      </w:r>
      <w:r w:rsidRPr="001F2EC1">
        <w:rPr>
          <w:rFonts w:cs="Traditional Arabic" w:hint="eastAsia"/>
          <w:b/>
          <w:sz w:val="24"/>
          <w:szCs w:val="24"/>
          <w:rtl/>
        </w:rPr>
        <w:t>دار</w:t>
      </w:r>
      <w:r w:rsidRPr="001F2EC1">
        <w:rPr>
          <w:rFonts w:cs="Traditional Arabic"/>
          <w:b/>
          <w:sz w:val="24"/>
          <w:szCs w:val="24"/>
          <w:rtl/>
        </w:rPr>
        <w:t xml:space="preserve"> </w:t>
      </w:r>
      <w:r w:rsidRPr="001F2EC1">
        <w:rPr>
          <w:rFonts w:cs="Traditional Arabic" w:hint="eastAsia"/>
          <w:b/>
          <w:sz w:val="24"/>
          <w:szCs w:val="24"/>
          <w:rtl/>
        </w:rPr>
        <w:t>المعرفة</w:t>
      </w:r>
      <w:r w:rsidRPr="001F2EC1">
        <w:rPr>
          <w:rFonts w:cs="Traditional Arabic"/>
          <w:b/>
          <w:sz w:val="24"/>
          <w:szCs w:val="24"/>
          <w:rtl/>
        </w:rPr>
        <w:t>)</w:t>
      </w:r>
      <w:r w:rsidRPr="001F2EC1">
        <w:rPr>
          <w:rFonts w:cs="Traditional Arabic" w:hint="eastAsia"/>
          <w:b/>
          <w:sz w:val="24"/>
          <w:szCs w:val="24"/>
          <w:rtl/>
        </w:rPr>
        <w:t>،</w:t>
      </w:r>
      <w:r w:rsidRPr="001F2EC1">
        <w:rPr>
          <w:rFonts w:cs="Traditional Arabic"/>
          <w:b/>
          <w:sz w:val="24"/>
          <w:szCs w:val="24"/>
          <w:rtl/>
        </w:rPr>
        <w:t xml:space="preserve"> 1/142. </w:t>
      </w:r>
    </w:p>
  </w:footnote>
  <w:footnote w:id="967">
    <w:p w:rsidR="00DB12E1" w:rsidRDefault="00DB12E1" w:rsidP="004D3745">
      <w:pPr>
        <w:autoSpaceDE w:val="0"/>
        <w:autoSpaceDN w:val="0"/>
        <w:adjustRightInd w:val="0"/>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w:t>
      </w:r>
      <w:r w:rsidRPr="001F2EC1">
        <w:rPr>
          <w:rFonts w:ascii="Traditional Arabic" w:hAnsi="Traditional Arabic" w:cs="Traditional Arabic"/>
          <w:sz w:val="24"/>
          <w:szCs w:val="24"/>
          <w:rtl/>
        </w:rPr>
        <w:t xml:space="preserve"> ابن قدامة،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2/1133.</w:t>
      </w:r>
    </w:p>
  </w:footnote>
  <w:footnote w:id="968">
    <w:p w:rsidR="00DB12E1" w:rsidRDefault="00DB12E1" w:rsidP="004D3745">
      <w:pPr>
        <w:autoSpaceDE w:val="0"/>
        <w:autoSpaceDN w:val="0"/>
        <w:adjustRightInd w:val="0"/>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الموفق</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3/486، ولنفس المؤلف،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1/273،</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و</w:t>
      </w:r>
      <w:r w:rsidRPr="001F2EC1">
        <w:rPr>
          <w:rFonts w:cs="Traditional Arabic" w:hint="eastAsia"/>
          <w:b/>
          <w:sz w:val="24"/>
          <w:szCs w:val="24"/>
          <w:rtl/>
        </w:rPr>
        <w:t>شمس</w:t>
      </w:r>
      <w:r w:rsidRPr="001F2EC1">
        <w:rPr>
          <w:rFonts w:cs="Traditional Arabic"/>
          <w:b/>
          <w:sz w:val="24"/>
          <w:szCs w:val="24"/>
          <w:rtl/>
        </w:rPr>
        <w:t xml:space="preserve"> </w:t>
      </w:r>
      <w:r w:rsidRPr="001F2EC1">
        <w:rPr>
          <w:rFonts w:cs="Traditional Arabic" w:hint="eastAsia"/>
          <w:b/>
          <w:sz w:val="24"/>
          <w:szCs w:val="24"/>
          <w:rtl/>
        </w:rPr>
        <w:t>الدين</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الكبير</w:t>
      </w:r>
      <w:r w:rsidRPr="001F2EC1">
        <w:rPr>
          <w:rFonts w:cs="Traditional Arabic" w:hint="eastAsia"/>
          <w:b/>
          <w:sz w:val="24"/>
          <w:szCs w:val="24"/>
          <w:rtl/>
        </w:rPr>
        <w:t>،</w:t>
      </w:r>
      <w:r w:rsidRPr="001F2EC1">
        <w:rPr>
          <w:rFonts w:cs="Traditional Arabic"/>
          <w:b/>
          <w:sz w:val="24"/>
          <w:szCs w:val="24"/>
          <w:rtl/>
        </w:rPr>
        <w:t xml:space="preserve"> 10/617</w:t>
      </w:r>
      <w:r w:rsidRPr="001F2EC1">
        <w:rPr>
          <w:rFonts w:ascii="Traditional Arabic" w:hAnsi="Traditional Arabic" w:cs="Traditional Arabic" w:hint="eastAsia"/>
          <w:sz w:val="24"/>
          <w:szCs w:val="24"/>
          <w:rtl/>
        </w:rPr>
        <w:t>،</w:t>
      </w:r>
      <w:r w:rsidRPr="001F2EC1">
        <w:rPr>
          <w:rFonts w:cs="Traditional Arabic"/>
          <w:b/>
          <w:sz w:val="24"/>
          <w:szCs w:val="24"/>
          <w:rtl/>
        </w:rPr>
        <w:t xml:space="preserve"> </w:t>
      </w:r>
      <w:r w:rsidRPr="001F2EC1">
        <w:rPr>
          <w:rFonts w:cs="Traditional Arabic" w:hint="eastAsia"/>
          <w:b/>
          <w:sz w:val="24"/>
          <w:szCs w:val="24"/>
          <w:rtl/>
        </w:rPr>
        <w:t>والبهوتي،</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2/446، </w:t>
      </w:r>
      <w:r w:rsidRPr="001F2EC1">
        <w:rPr>
          <w:rFonts w:cs="Traditional Arabic" w:hint="eastAsia"/>
          <w:b/>
          <w:sz w:val="24"/>
          <w:szCs w:val="24"/>
          <w:rtl/>
        </w:rPr>
        <w:t>ولنفس</w:t>
      </w:r>
      <w:r w:rsidRPr="001F2EC1">
        <w:rPr>
          <w:rFonts w:cs="Traditional Arabic"/>
          <w:b/>
          <w:sz w:val="24"/>
          <w:szCs w:val="24"/>
          <w:rtl/>
        </w:rPr>
        <w:t xml:space="preserve"> </w:t>
      </w:r>
      <w:r w:rsidRPr="001F2EC1">
        <w:rPr>
          <w:rFonts w:cs="Traditional Arabic" w:hint="eastAsia"/>
          <w:b/>
          <w:sz w:val="24"/>
          <w:szCs w:val="24"/>
          <w:rtl/>
        </w:rPr>
        <w:t>المؤلف،</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منتهى</w:t>
      </w:r>
      <w:r w:rsidRPr="001F2EC1">
        <w:rPr>
          <w:rFonts w:ascii="Traditional Arabic" w:hAnsi="Traditional Arabic" w:cs="Traditional Arabic"/>
          <w:b/>
          <w:bCs/>
          <w:sz w:val="24"/>
          <w:szCs w:val="24"/>
          <w:rtl/>
        </w:rPr>
        <w:t xml:space="preserve"> الإردات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1/664، و</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4/221.</w:t>
      </w:r>
    </w:p>
  </w:footnote>
  <w:footnote w:id="969">
    <w:p w:rsidR="00DB12E1" w:rsidRDefault="00DB12E1" w:rsidP="004D3745">
      <w:pPr>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3/377</w:t>
      </w:r>
      <w:r w:rsidRPr="001F2EC1">
        <w:rPr>
          <w:rFonts w:cs="Traditional Arabic" w:hint="eastAsia"/>
          <w:b/>
          <w:sz w:val="24"/>
          <w:szCs w:val="24"/>
          <w:rtl/>
        </w:rPr>
        <w:t>،</w:t>
      </w:r>
      <w:r w:rsidRPr="001F2EC1">
        <w:rPr>
          <w:rFonts w:ascii="Traditional Arabic" w:hAnsi="Traditional Arabic" w:cs="Traditional Arabic" w:hint="eastAsia"/>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4/221.</w:t>
      </w:r>
    </w:p>
  </w:footnote>
  <w:footnote w:id="970">
    <w:p w:rsidR="00DB12E1" w:rsidRDefault="00DB12E1" w:rsidP="004D3745">
      <w:pPr>
        <w:autoSpaceDE w:val="0"/>
        <w:autoSpaceDN w:val="0"/>
        <w:adjustRightInd w:val="0"/>
        <w:spacing w:after="0" w:line="240" w:lineRule="auto"/>
        <w:ind w:right="-709"/>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نجيم،</w:t>
      </w:r>
      <w:r w:rsidRPr="001F2EC1">
        <w:rPr>
          <w:rFonts w:ascii="Traditional Arabic" w:hAnsi="Traditional Arabic" w:cs="Traditional Arabic"/>
          <w:b/>
          <w:bCs/>
          <w:sz w:val="24"/>
          <w:szCs w:val="24"/>
          <w:rtl/>
        </w:rPr>
        <w:t xml:space="preserve"> البحر الرائق، </w:t>
      </w:r>
      <w:r w:rsidRPr="001F2EC1">
        <w:rPr>
          <w:rFonts w:ascii="Traditional Arabic" w:hAnsi="Traditional Arabic" w:cs="Traditional Arabic"/>
          <w:sz w:val="24"/>
          <w:szCs w:val="24"/>
          <w:rtl/>
        </w:rPr>
        <w:t>8/374.</w:t>
      </w:r>
    </w:p>
  </w:footnote>
  <w:footnote w:id="971">
    <w:p w:rsidR="00DB12E1" w:rsidRDefault="00DB12E1" w:rsidP="004D3745">
      <w:pPr>
        <w:autoSpaceDE w:val="0"/>
        <w:autoSpaceDN w:val="0"/>
        <w:adjustRightInd w:val="0"/>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sz w:val="24"/>
          <w:szCs w:val="24"/>
          <w:rtl/>
        </w:rPr>
        <w:t>النووي،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المجموع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5/102، </w:t>
      </w:r>
      <w:r w:rsidRPr="001F2EC1">
        <w:rPr>
          <w:rFonts w:ascii="Traditional Arabic" w:hAnsi="Traditional Arabic" w:cs="Traditional Arabic" w:hint="eastAsia"/>
          <w:b/>
          <w:sz w:val="24"/>
          <w:szCs w:val="24"/>
          <w:rtl/>
        </w:rPr>
        <w:t>والبُجَيْرَمِيّ،</w:t>
      </w:r>
      <w:r w:rsidRPr="001F2EC1">
        <w:rPr>
          <w:rFonts w:ascii="Traditional Arabic" w:hAnsi="Traditional Arabic" w:cs="Traditional Arabic"/>
          <w:b/>
          <w:sz w:val="24"/>
          <w:szCs w:val="24"/>
          <w:rtl/>
        </w:rPr>
        <w:t xml:space="preserve"> سليمان بن محم</w:t>
      </w:r>
      <w:r w:rsidRPr="001F2EC1">
        <w:rPr>
          <w:rFonts w:ascii="Traditional Arabic" w:hAnsi="Traditional Arabic" w:cs="Traditional Arabic" w:hint="eastAsia"/>
          <w:b/>
          <w:sz w:val="24"/>
          <w:szCs w:val="24"/>
          <w:rtl/>
        </w:rPr>
        <w:t>د</w:t>
      </w:r>
      <w:r w:rsidRPr="001F2EC1">
        <w:rPr>
          <w:rFonts w:ascii="Traditional Arabic" w:hAnsi="Traditional Arabic" w:cs="Traditional Arabic"/>
          <w:b/>
          <w:sz w:val="24"/>
          <w:szCs w:val="24"/>
          <w:rtl/>
        </w:rPr>
        <w:t xml:space="preserve"> بن عمر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تحفة</w:t>
      </w:r>
      <w:r w:rsidRPr="001F2EC1">
        <w:rPr>
          <w:rFonts w:ascii="Traditional Arabic" w:hAnsi="Traditional Arabic" w:cs="Traditional Arabic"/>
          <w:bCs/>
          <w:sz w:val="24"/>
          <w:szCs w:val="24"/>
          <w:rtl/>
        </w:rPr>
        <w:t xml:space="preserve"> الحبيب على شرح الخطيب</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حاشية</w:t>
      </w:r>
      <w:r w:rsidRPr="001F2EC1">
        <w:rPr>
          <w:rFonts w:ascii="Traditional Arabic" w:hAnsi="Traditional Arabic" w:cs="Traditional Arabic"/>
          <w:b/>
          <w:sz w:val="24"/>
          <w:szCs w:val="24"/>
          <w:rtl/>
        </w:rPr>
        <w:t xml:space="preserve"> البجيرمي على الخطيب)،  (</w:t>
      </w:r>
      <w:r w:rsidRPr="001F2EC1">
        <w:rPr>
          <w:rFonts w:ascii="Traditional Arabic" w:hAnsi="Traditional Arabic" w:cs="Traditional Arabic" w:hint="eastAsia"/>
          <w:b/>
          <w:sz w:val="24"/>
          <w:szCs w:val="24"/>
          <w:rtl/>
        </w:rPr>
        <w:t>دار</w:t>
      </w:r>
      <w:r w:rsidRPr="001F2EC1">
        <w:rPr>
          <w:rFonts w:ascii="Traditional Arabic" w:hAnsi="Traditional Arabic" w:cs="Traditional Arabic"/>
          <w:b/>
          <w:sz w:val="24"/>
          <w:szCs w:val="24"/>
          <w:rtl/>
        </w:rPr>
        <w:t xml:space="preserve"> الفكر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1415ه</w:t>
      </w:r>
      <w:r w:rsidRPr="001F2EC1">
        <w:rPr>
          <w:rFonts w:ascii="Traditional Arabic" w:hAnsi="Traditional Arabic" w:cs="Traditional Arabic" w:hint="eastAsia"/>
          <w:b/>
          <w:sz w:val="24"/>
          <w:szCs w:val="24"/>
          <w:rtl/>
        </w:rPr>
        <w:t>ـ</w:t>
      </w:r>
      <w:r w:rsidRPr="001F2EC1">
        <w:rPr>
          <w:rFonts w:ascii="Traditional Arabic" w:hAnsi="Traditional Arabic" w:cs="Traditional Arabic"/>
          <w:b/>
          <w:sz w:val="24"/>
          <w:szCs w:val="24"/>
          <w:rtl/>
        </w:rPr>
        <w:t xml:space="preserve"> - 1995م)، 4/291.</w:t>
      </w:r>
    </w:p>
  </w:footnote>
  <w:footnote w:id="972">
    <w:p w:rsidR="00DB12E1" w:rsidRDefault="00DB12E1" w:rsidP="004D3745">
      <w:pPr>
        <w:autoSpaceDE w:val="0"/>
        <w:autoSpaceDN w:val="0"/>
        <w:adjustRightInd w:val="0"/>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cs="Traditional Arabic" w:hint="eastAsia"/>
          <w:b/>
          <w:sz w:val="24"/>
          <w:szCs w:val="24"/>
          <w:rtl/>
        </w:rPr>
        <w:t>الموفق</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3/486</w:t>
      </w:r>
      <w:r w:rsidRPr="001F2EC1">
        <w:rPr>
          <w:rFonts w:cs="Traditional Arabic" w:hint="eastAsia"/>
          <w:b/>
          <w:sz w:val="24"/>
          <w:szCs w:val="24"/>
          <w:rtl/>
        </w:rPr>
        <w:t>،</w:t>
      </w:r>
      <w:r w:rsidRPr="001F2EC1">
        <w:rPr>
          <w:rFonts w:cs="Traditional Arabic"/>
          <w:b/>
          <w:sz w:val="24"/>
          <w:szCs w:val="24"/>
          <w:rtl/>
        </w:rPr>
        <w:t xml:space="preserve"> </w:t>
      </w:r>
      <w:r w:rsidRPr="001F2EC1">
        <w:rPr>
          <w:rFonts w:ascii="Traditional Arabic" w:hAnsi="Traditional Arabic" w:cs="Traditional Arabic" w:hint="eastAsia"/>
          <w:sz w:val="24"/>
          <w:szCs w:val="24"/>
          <w:rtl/>
        </w:rPr>
        <w:t>ولنفس</w:t>
      </w:r>
      <w:r w:rsidRPr="001F2EC1">
        <w:rPr>
          <w:rFonts w:ascii="Traditional Arabic" w:hAnsi="Traditional Arabic" w:cs="Traditional Arabic"/>
          <w:sz w:val="24"/>
          <w:szCs w:val="24"/>
          <w:rtl/>
        </w:rPr>
        <w:t xml:space="preserve"> المؤلف،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1/273 </w:t>
      </w:r>
      <w:r w:rsidRPr="001F2EC1">
        <w:rPr>
          <w:rStyle w:val="a3"/>
          <w:rFonts w:cs="Traditional Arabic" w:hint="eastAsia"/>
          <w:b/>
          <w:sz w:val="24"/>
          <w:szCs w:val="24"/>
          <w:vertAlign w:val="baseline"/>
          <w:rtl/>
        </w:rPr>
        <w:t>و</w:t>
      </w:r>
      <w:r w:rsidRPr="001F2EC1">
        <w:rPr>
          <w:rFonts w:cs="Traditional Arabic" w:hint="eastAsia"/>
          <w:b/>
          <w:sz w:val="24"/>
          <w:szCs w:val="24"/>
          <w:rtl/>
        </w:rPr>
        <w:t>شمس</w:t>
      </w:r>
      <w:r w:rsidRPr="001F2EC1">
        <w:rPr>
          <w:rFonts w:cs="Traditional Arabic"/>
          <w:b/>
          <w:sz w:val="24"/>
          <w:szCs w:val="24"/>
          <w:rtl/>
        </w:rPr>
        <w:t xml:space="preserve"> </w:t>
      </w:r>
      <w:r w:rsidRPr="001F2EC1">
        <w:rPr>
          <w:rFonts w:cs="Traditional Arabic" w:hint="eastAsia"/>
          <w:b/>
          <w:sz w:val="24"/>
          <w:szCs w:val="24"/>
          <w:rtl/>
        </w:rPr>
        <w:t>الدين</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الكبير</w:t>
      </w:r>
      <w:r w:rsidRPr="001F2EC1">
        <w:rPr>
          <w:rFonts w:cs="Traditional Arabic" w:hint="eastAsia"/>
          <w:b/>
          <w:sz w:val="24"/>
          <w:szCs w:val="24"/>
          <w:rtl/>
        </w:rPr>
        <w:t>،</w:t>
      </w:r>
      <w:r w:rsidRPr="001F2EC1">
        <w:rPr>
          <w:rFonts w:cs="Traditional Arabic"/>
          <w:b/>
          <w:sz w:val="24"/>
          <w:szCs w:val="24"/>
          <w:rtl/>
        </w:rPr>
        <w:t xml:space="preserve"> 10/617</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4/221. </w:t>
      </w:r>
    </w:p>
  </w:footnote>
  <w:footnote w:id="973">
    <w:p w:rsidR="00DB12E1" w:rsidRDefault="00DB12E1" w:rsidP="004D3745">
      <w:pPr>
        <w:autoSpaceDE w:val="0"/>
        <w:autoSpaceDN w:val="0"/>
        <w:adjustRightInd w:val="0"/>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w:t>
      </w:r>
      <w:r w:rsidRPr="001F2EC1">
        <w:rPr>
          <w:rFonts w:ascii="Traditional Arabic" w:hAnsi="Traditional Arabic" w:cs="Traditional Arabic"/>
          <w:b/>
          <w:sz w:val="24"/>
          <w:szCs w:val="24"/>
          <w:rtl/>
        </w:rPr>
        <w:t xml:space="preserve"> البُجَيْرَمِيّ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تحفة</w:t>
      </w:r>
      <w:r w:rsidRPr="001F2EC1">
        <w:rPr>
          <w:rFonts w:ascii="Traditional Arabic" w:hAnsi="Traditional Arabic" w:cs="Traditional Arabic"/>
          <w:bCs/>
          <w:sz w:val="24"/>
          <w:szCs w:val="24"/>
          <w:rtl/>
        </w:rPr>
        <w:t xml:space="preserve"> الحبيب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4/291.</w:t>
      </w:r>
    </w:p>
  </w:footnote>
  <w:footnote w:id="974">
    <w:p w:rsidR="00DB12E1" w:rsidRDefault="00DB12E1" w:rsidP="004D3745">
      <w:pPr>
        <w:autoSpaceDE w:val="0"/>
        <w:autoSpaceDN w:val="0"/>
        <w:adjustRightInd w:val="0"/>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cs="Traditional Arabic" w:hint="eastAsia"/>
          <w:b/>
          <w:sz w:val="24"/>
          <w:szCs w:val="24"/>
          <w:rtl/>
        </w:rPr>
        <w:t>الموفق</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المغني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3/486</w:t>
      </w:r>
      <w:r w:rsidRPr="001F2EC1">
        <w:rPr>
          <w:rFonts w:cs="Traditional Arabic" w:hint="eastAsia"/>
          <w:b/>
          <w:sz w:val="24"/>
          <w:szCs w:val="24"/>
          <w:rtl/>
        </w:rPr>
        <w:t>،</w:t>
      </w:r>
      <w:r w:rsidRPr="001F2EC1">
        <w:rPr>
          <w:rFonts w:cs="Traditional Arabic"/>
          <w:b/>
          <w:sz w:val="24"/>
          <w:szCs w:val="24"/>
          <w:rtl/>
        </w:rPr>
        <w:t xml:space="preserve"> </w:t>
      </w:r>
      <w:r w:rsidRPr="001F2EC1">
        <w:rPr>
          <w:rFonts w:ascii="Traditional Arabic" w:hAnsi="Traditional Arabic" w:cs="Traditional Arabic" w:hint="eastAsia"/>
          <w:sz w:val="24"/>
          <w:szCs w:val="24"/>
          <w:rtl/>
        </w:rPr>
        <w:t>ولنفس</w:t>
      </w:r>
      <w:r w:rsidRPr="001F2EC1">
        <w:rPr>
          <w:rFonts w:ascii="Traditional Arabic" w:hAnsi="Traditional Arabic" w:cs="Traditional Arabic"/>
          <w:sz w:val="24"/>
          <w:szCs w:val="24"/>
          <w:rtl/>
        </w:rPr>
        <w:t xml:space="preserve"> المؤلف،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1/273، </w:t>
      </w:r>
      <w:r w:rsidRPr="001F2EC1">
        <w:rPr>
          <w:rStyle w:val="a3"/>
          <w:rFonts w:cs="Traditional Arabic" w:hint="eastAsia"/>
          <w:b/>
          <w:sz w:val="24"/>
          <w:szCs w:val="24"/>
          <w:vertAlign w:val="baseline"/>
          <w:rtl/>
        </w:rPr>
        <w:t>و</w:t>
      </w:r>
      <w:r w:rsidRPr="001F2EC1">
        <w:rPr>
          <w:rFonts w:cs="Traditional Arabic" w:hint="eastAsia"/>
          <w:b/>
          <w:sz w:val="24"/>
          <w:szCs w:val="24"/>
          <w:rtl/>
        </w:rPr>
        <w:t>شمس</w:t>
      </w:r>
      <w:r w:rsidRPr="001F2EC1">
        <w:rPr>
          <w:rFonts w:cs="Traditional Arabic"/>
          <w:b/>
          <w:sz w:val="24"/>
          <w:szCs w:val="24"/>
          <w:rtl/>
        </w:rPr>
        <w:t xml:space="preserve"> </w:t>
      </w:r>
      <w:r w:rsidRPr="001F2EC1">
        <w:rPr>
          <w:rFonts w:cs="Traditional Arabic" w:hint="eastAsia"/>
          <w:b/>
          <w:sz w:val="24"/>
          <w:szCs w:val="24"/>
          <w:rtl/>
        </w:rPr>
        <w:t>الدين</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الكبير</w:t>
      </w:r>
      <w:r w:rsidRPr="001F2EC1">
        <w:rPr>
          <w:rFonts w:cs="Traditional Arabic" w:hint="eastAsia"/>
          <w:b/>
          <w:sz w:val="24"/>
          <w:szCs w:val="24"/>
          <w:rtl/>
        </w:rPr>
        <w:t>،</w:t>
      </w:r>
      <w:r w:rsidRPr="001F2EC1">
        <w:rPr>
          <w:rFonts w:cs="Traditional Arabic"/>
          <w:b/>
          <w:sz w:val="24"/>
          <w:szCs w:val="24"/>
          <w:rtl/>
        </w:rPr>
        <w:t xml:space="preserve"> 10/617</w:t>
      </w:r>
      <w:r w:rsidRPr="001F2EC1">
        <w:rPr>
          <w:rFonts w:ascii="Traditional Arabic" w:hAnsi="Traditional Arabic" w:cs="Traditional Arabic" w:hint="eastAsia"/>
          <w:sz w:val="24"/>
          <w:szCs w:val="24"/>
          <w:rtl/>
        </w:rPr>
        <w:t>،</w:t>
      </w:r>
      <w:r w:rsidRPr="001F2EC1">
        <w:rPr>
          <w:rFonts w:cs="Traditional Arabic"/>
          <w:b/>
          <w:sz w:val="24"/>
          <w:szCs w:val="24"/>
          <w:rtl/>
        </w:rPr>
        <w:t xml:space="preserve"> </w:t>
      </w:r>
      <w:r w:rsidRPr="001F2EC1">
        <w:rPr>
          <w:rFonts w:cs="Traditional Arabic" w:hint="eastAsia"/>
          <w:b/>
          <w:sz w:val="24"/>
          <w:szCs w:val="24"/>
          <w:rtl/>
        </w:rPr>
        <w:t>والبهوتي،</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2/446، </w:t>
      </w:r>
      <w:r w:rsidRPr="001F2EC1">
        <w:rPr>
          <w:rFonts w:cs="Traditional Arabic" w:hint="eastAsia"/>
          <w:b/>
          <w:sz w:val="24"/>
          <w:szCs w:val="24"/>
          <w:rtl/>
        </w:rPr>
        <w:t>ولنفس</w:t>
      </w:r>
      <w:r w:rsidRPr="001F2EC1">
        <w:rPr>
          <w:rFonts w:cs="Traditional Arabic"/>
          <w:b/>
          <w:sz w:val="24"/>
          <w:szCs w:val="24"/>
          <w:rtl/>
        </w:rPr>
        <w:t xml:space="preserve"> </w:t>
      </w:r>
      <w:r w:rsidRPr="001F2EC1">
        <w:rPr>
          <w:rFonts w:cs="Traditional Arabic" w:hint="eastAsia"/>
          <w:b/>
          <w:sz w:val="24"/>
          <w:szCs w:val="24"/>
          <w:rtl/>
        </w:rPr>
        <w:t>المؤلف،</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منتهى</w:t>
      </w:r>
      <w:r w:rsidRPr="001F2EC1">
        <w:rPr>
          <w:rFonts w:ascii="Traditional Arabic" w:hAnsi="Traditional Arabic" w:cs="Traditional Arabic"/>
          <w:b/>
          <w:bCs/>
          <w:sz w:val="24"/>
          <w:szCs w:val="24"/>
          <w:rtl/>
        </w:rPr>
        <w:t xml:space="preserve"> الإردات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1/664، و</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4/221.</w:t>
      </w:r>
    </w:p>
  </w:footnote>
  <w:footnote w:id="975">
    <w:p w:rsidR="00DB12E1" w:rsidRDefault="00DB12E1" w:rsidP="004D3745">
      <w:pPr>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3/377</w:t>
      </w:r>
      <w:r w:rsidRPr="001F2EC1">
        <w:rPr>
          <w:rFonts w:cs="Traditional Arabic" w:hint="eastAsia"/>
          <w:b/>
          <w:sz w:val="24"/>
          <w:szCs w:val="24"/>
          <w:rtl/>
        </w:rPr>
        <w:t>،</w:t>
      </w:r>
      <w:r w:rsidRPr="001F2EC1">
        <w:rPr>
          <w:rFonts w:ascii="Traditional Arabic" w:hAnsi="Traditional Arabic" w:cs="Traditional Arabic" w:hint="eastAsia"/>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4/221.</w:t>
      </w:r>
    </w:p>
  </w:footnote>
  <w:footnote w:id="976">
    <w:p w:rsidR="00DB12E1" w:rsidRDefault="00DB12E1" w:rsidP="004D3745">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أ</w:t>
      </w:r>
      <w:r w:rsidRPr="001F2EC1">
        <w:rPr>
          <w:rFonts w:cs="Traditional Arabic" w:hint="eastAsia"/>
          <w:b/>
          <w:sz w:val="24"/>
          <w:szCs w:val="24"/>
          <w:rtl/>
        </w:rPr>
        <w:t>رجأت</w:t>
      </w:r>
      <w:r w:rsidRPr="001F2EC1">
        <w:rPr>
          <w:rFonts w:cs="Traditional Arabic"/>
          <w:b/>
          <w:sz w:val="24"/>
          <w:szCs w:val="24"/>
          <w:rtl/>
        </w:rPr>
        <w:t xml:space="preserve"> </w:t>
      </w:r>
      <w:r w:rsidRPr="001F2EC1">
        <w:rPr>
          <w:rFonts w:cs="Traditional Arabic" w:hint="eastAsia"/>
          <w:b/>
          <w:sz w:val="24"/>
          <w:szCs w:val="24"/>
          <w:rtl/>
        </w:rPr>
        <w:t>الأدلة</w:t>
      </w:r>
      <w:r w:rsidRPr="001F2EC1">
        <w:rPr>
          <w:rFonts w:cs="Traditional Arabic"/>
          <w:b/>
          <w:sz w:val="24"/>
          <w:szCs w:val="24"/>
          <w:rtl/>
        </w:rPr>
        <w:t xml:space="preserve"> </w:t>
      </w:r>
      <w:r w:rsidRPr="001F2EC1">
        <w:rPr>
          <w:rFonts w:cs="Traditional Arabic" w:hint="eastAsia"/>
          <w:b/>
          <w:sz w:val="24"/>
          <w:szCs w:val="24"/>
          <w:rtl/>
        </w:rPr>
        <w:t>إلى</w:t>
      </w:r>
      <w:r w:rsidRPr="001F2EC1">
        <w:rPr>
          <w:rFonts w:cs="Traditional Arabic"/>
          <w:b/>
          <w:sz w:val="24"/>
          <w:szCs w:val="24"/>
          <w:rtl/>
        </w:rPr>
        <w:t xml:space="preserve"> </w:t>
      </w:r>
      <w:r w:rsidRPr="001F2EC1">
        <w:rPr>
          <w:rFonts w:cs="Traditional Arabic" w:hint="eastAsia"/>
          <w:b/>
          <w:sz w:val="24"/>
          <w:szCs w:val="24"/>
          <w:rtl/>
        </w:rPr>
        <w:t>هنا؛</w:t>
      </w:r>
      <w:r w:rsidRPr="001F2EC1">
        <w:rPr>
          <w:rFonts w:cs="Traditional Arabic"/>
          <w:b/>
          <w:sz w:val="24"/>
          <w:szCs w:val="24"/>
          <w:rtl/>
        </w:rPr>
        <w:t xml:space="preserve"> </w:t>
      </w:r>
      <w:r w:rsidRPr="001F2EC1">
        <w:rPr>
          <w:rFonts w:cs="Traditional Arabic" w:hint="eastAsia"/>
          <w:b/>
          <w:sz w:val="24"/>
          <w:szCs w:val="24"/>
          <w:rtl/>
        </w:rPr>
        <w:t>لأنها</w:t>
      </w:r>
      <w:r w:rsidRPr="001F2EC1">
        <w:rPr>
          <w:rFonts w:cs="Traditional Arabic"/>
          <w:b/>
          <w:sz w:val="24"/>
          <w:szCs w:val="24"/>
          <w:rtl/>
        </w:rPr>
        <w:t xml:space="preserve"> </w:t>
      </w:r>
      <w:r w:rsidRPr="001F2EC1">
        <w:rPr>
          <w:rFonts w:cs="Traditional Arabic" w:hint="eastAsia"/>
          <w:b/>
          <w:sz w:val="24"/>
          <w:szCs w:val="24"/>
          <w:rtl/>
        </w:rPr>
        <w:t>ذات</w:t>
      </w:r>
      <w:r w:rsidRPr="001F2EC1">
        <w:rPr>
          <w:rFonts w:cs="Traditional Arabic"/>
          <w:b/>
          <w:sz w:val="24"/>
          <w:szCs w:val="24"/>
          <w:rtl/>
        </w:rPr>
        <w:t xml:space="preserve"> </w:t>
      </w:r>
      <w:r w:rsidRPr="001F2EC1">
        <w:rPr>
          <w:rFonts w:cs="Traditional Arabic" w:hint="eastAsia"/>
          <w:b/>
          <w:sz w:val="24"/>
          <w:szCs w:val="24"/>
          <w:rtl/>
        </w:rPr>
        <w:t>الأدلة</w:t>
      </w:r>
      <w:r w:rsidRPr="001F2EC1">
        <w:rPr>
          <w:rFonts w:cs="Traditional Arabic"/>
          <w:b/>
          <w:sz w:val="24"/>
          <w:szCs w:val="24"/>
          <w:rtl/>
        </w:rPr>
        <w:t xml:space="preserve"> </w:t>
      </w:r>
      <w:r w:rsidRPr="001F2EC1">
        <w:rPr>
          <w:rFonts w:cs="Traditional Arabic" w:hint="eastAsia"/>
          <w:b/>
          <w:sz w:val="24"/>
          <w:szCs w:val="24"/>
          <w:rtl/>
        </w:rPr>
        <w:t>في</w:t>
      </w:r>
      <w:r w:rsidRPr="001F2EC1">
        <w:rPr>
          <w:rFonts w:cs="Traditional Arabic"/>
          <w:b/>
          <w:sz w:val="24"/>
          <w:szCs w:val="24"/>
          <w:rtl/>
        </w:rPr>
        <w:t xml:space="preserve"> </w:t>
      </w:r>
      <w:r w:rsidRPr="001F2EC1">
        <w:rPr>
          <w:rFonts w:cs="Traditional Arabic" w:hint="eastAsia"/>
          <w:b/>
          <w:sz w:val="24"/>
          <w:szCs w:val="24"/>
          <w:rtl/>
        </w:rPr>
        <w:t>المطالب</w:t>
      </w:r>
      <w:r w:rsidRPr="001F2EC1">
        <w:rPr>
          <w:rFonts w:cs="Traditional Arabic"/>
          <w:b/>
          <w:sz w:val="24"/>
          <w:szCs w:val="24"/>
          <w:rtl/>
        </w:rPr>
        <w:t xml:space="preserve"> </w:t>
      </w:r>
      <w:r w:rsidRPr="001F2EC1">
        <w:rPr>
          <w:rFonts w:cs="Traditional Arabic" w:hint="eastAsia"/>
          <w:b/>
          <w:sz w:val="24"/>
          <w:szCs w:val="24"/>
          <w:rtl/>
        </w:rPr>
        <w:t>الثلاثة؛</w:t>
      </w:r>
      <w:r w:rsidRPr="001F2EC1">
        <w:rPr>
          <w:rFonts w:cs="Traditional Arabic"/>
          <w:b/>
          <w:sz w:val="24"/>
          <w:szCs w:val="24"/>
          <w:rtl/>
        </w:rPr>
        <w:t xml:space="preserve"> </w:t>
      </w:r>
      <w:r w:rsidRPr="001F2EC1">
        <w:rPr>
          <w:rFonts w:cs="Traditional Arabic" w:hint="eastAsia"/>
          <w:b/>
          <w:sz w:val="24"/>
          <w:szCs w:val="24"/>
          <w:rtl/>
        </w:rPr>
        <w:t>اختصارًا،</w:t>
      </w:r>
      <w:r w:rsidRPr="001F2EC1">
        <w:rPr>
          <w:rFonts w:cs="Traditional Arabic"/>
          <w:b/>
          <w:sz w:val="24"/>
          <w:szCs w:val="24"/>
          <w:rtl/>
        </w:rPr>
        <w:t xml:space="preserve"> </w:t>
      </w:r>
      <w:r w:rsidRPr="001F2EC1">
        <w:rPr>
          <w:rFonts w:cs="Traditional Arabic" w:hint="eastAsia"/>
          <w:b/>
          <w:sz w:val="24"/>
          <w:szCs w:val="24"/>
          <w:rtl/>
        </w:rPr>
        <w:t>ومنعًا</w:t>
      </w:r>
      <w:r w:rsidRPr="001F2EC1">
        <w:rPr>
          <w:rFonts w:cs="Traditional Arabic"/>
          <w:b/>
          <w:sz w:val="24"/>
          <w:szCs w:val="24"/>
          <w:rtl/>
        </w:rPr>
        <w:t xml:space="preserve"> </w:t>
      </w:r>
      <w:r w:rsidRPr="001F2EC1">
        <w:rPr>
          <w:rFonts w:cs="Traditional Arabic" w:hint="eastAsia"/>
          <w:b/>
          <w:sz w:val="24"/>
          <w:szCs w:val="24"/>
          <w:rtl/>
        </w:rPr>
        <w:t>للتكرار</w:t>
      </w:r>
      <w:r w:rsidRPr="001F2EC1">
        <w:rPr>
          <w:rFonts w:cs="Traditional Arabic"/>
          <w:b/>
          <w:sz w:val="24"/>
          <w:szCs w:val="24"/>
          <w:rtl/>
        </w:rPr>
        <w:t>.</w:t>
      </w:r>
    </w:p>
  </w:footnote>
  <w:footnote w:id="977">
    <w:p w:rsidR="00DB12E1" w:rsidRDefault="00DB12E1" w:rsidP="004D3745">
      <w:pPr>
        <w:spacing w:after="0" w:line="240" w:lineRule="auto"/>
        <w:ind w:right="-709"/>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Cs/>
          <w:sz w:val="24"/>
          <w:szCs w:val="24"/>
          <w:vertAlign w:val="baseline"/>
          <w:rtl/>
        </w:rPr>
        <w:t>ص</w:t>
      </w:r>
      <w:r w:rsidRPr="001F2EC1">
        <w:rPr>
          <w:rFonts w:cs="Traditional Arabic" w:hint="eastAsia"/>
          <w:bCs/>
          <w:sz w:val="24"/>
          <w:szCs w:val="24"/>
          <w:rtl/>
        </w:rPr>
        <w:t>حيح</w:t>
      </w:r>
      <w:r w:rsidRPr="001F2EC1">
        <w:rPr>
          <w:rFonts w:cs="Traditional Arabic"/>
          <w:bCs/>
          <w:sz w:val="24"/>
          <w:szCs w:val="24"/>
          <w:rtl/>
        </w:rPr>
        <w:t xml:space="preserve"> </w:t>
      </w:r>
      <w:r w:rsidRPr="001F2EC1">
        <w:rPr>
          <w:rFonts w:cs="Traditional Arabic" w:hint="eastAsia"/>
          <w:bCs/>
          <w:sz w:val="24"/>
          <w:szCs w:val="24"/>
          <w:rtl/>
        </w:rPr>
        <w:t>البخاري</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كتاب</w:t>
      </w:r>
      <w:r w:rsidRPr="001F2EC1">
        <w:rPr>
          <w:rFonts w:cs="Traditional Arabic"/>
          <w:b/>
          <w:sz w:val="24"/>
          <w:szCs w:val="24"/>
          <w:rtl/>
        </w:rPr>
        <w:t xml:space="preserve"> </w:t>
      </w:r>
      <w:r w:rsidRPr="001F2EC1">
        <w:rPr>
          <w:rFonts w:ascii="Traditional Arabic" w:hAnsi="Traditional Arabic" w:cs="Traditional Arabic" w:hint="eastAsia"/>
          <w:sz w:val="24"/>
          <w:szCs w:val="24"/>
          <w:shd w:val="clear" w:color="auto" w:fill="FFFFFF"/>
          <w:rtl/>
        </w:rPr>
        <w:t>الجنائز،</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sz w:val="24"/>
          <w:szCs w:val="24"/>
          <w:shd w:val="clear" w:color="auto" w:fill="FFFFFF"/>
          <w:rtl/>
        </w:rPr>
        <w:t>باب</w:t>
      </w:r>
      <w:r w:rsidRPr="001F2EC1">
        <w:rPr>
          <w:rFonts w:ascii="Traditional Arabic" w:hAnsi="Traditional Arabic" w:cs="Traditional Arabic"/>
          <w:sz w:val="24"/>
          <w:szCs w:val="24"/>
          <w:shd w:val="clear" w:color="auto" w:fill="FFFFFF"/>
          <w:rtl/>
        </w:rPr>
        <w:t xml:space="preserve"> إذا أسلم الصبي ومات هل يصلى عليه</w:t>
      </w:r>
      <w:r w:rsidRPr="001F2EC1">
        <w:rPr>
          <w:rFonts w:ascii="Traditional Arabic" w:hAnsi="Traditional Arabic" w:cs="Traditional Arabic" w:hint="eastAsia"/>
          <w:sz w:val="24"/>
          <w:szCs w:val="24"/>
          <w:shd w:val="clear" w:color="auto" w:fill="FFFFFF"/>
          <w:rtl/>
        </w:rPr>
        <w:t>،</w:t>
      </w:r>
      <w:r w:rsidRPr="001F2EC1">
        <w:rPr>
          <w:rFonts w:cs="Traditional Arabic"/>
          <w:b/>
          <w:sz w:val="24"/>
          <w:szCs w:val="24"/>
          <w:rtl/>
        </w:rPr>
        <w:t xml:space="preserve"> 2/118</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rFonts w:cs="Traditional Arabic"/>
          <w:b/>
          <w:sz w:val="24"/>
          <w:szCs w:val="24"/>
          <w:rtl/>
        </w:rPr>
        <w:t xml:space="preserve"> </w:t>
      </w:r>
      <w:r w:rsidRPr="001F2EC1">
        <w:rPr>
          <w:rFonts w:ascii="Traditional Arabic" w:hAnsi="Traditional Arabic" w:cs="Traditional Arabic"/>
          <w:b/>
          <w:sz w:val="24"/>
          <w:szCs w:val="24"/>
          <w:rtl/>
        </w:rPr>
        <w:t>1356</w:t>
      </w:r>
      <w:r w:rsidRPr="001F2EC1">
        <w:rPr>
          <w:rFonts w:cs="Traditional Arabic"/>
          <w:b/>
          <w:sz w:val="24"/>
          <w:szCs w:val="24"/>
          <w:rtl/>
        </w:rPr>
        <w:t>.</w:t>
      </w:r>
    </w:p>
  </w:footnote>
  <w:footnote w:id="978">
    <w:p w:rsidR="00DB12E1" w:rsidRDefault="00DB12E1" w:rsidP="004D3745">
      <w:pPr>
        <w:autoSpaceDE w:val="0"/>
        <w:autoSpaceDN w:val="0"/>
        <w:adjustRightInd w:val="0"/>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انظر</w:t>
      </w:r>
      <w:r w:rsidRPr="001F2EC1">
        <w:rPr>
          <w:rFonts w:cs="Traditional Arabic"/>
          <w:b/>
          <w:sz w:val="24"/>
          <w:szCs w:val="24"/>
          <w:rtl/>
        </w:rPr>
        <w:t xml:space="preserve">: </w:t>
      </w:r>
      <w:r w:rsidRPr="001F2EC1">
        <w:rPr>
          <w:rFonts w:cs="Traditional Arabic" w:hint="eastAsia"/>
          <w:b/>
          <w:sz w:val="24"/>
          <w:szCs w:val="24"/>
          <w:rtl/>
        </w:rPr>
        <w:t>الموفق</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المغني</w:t>
      </w:r>
      <w:r w:rsidRPr="001F2EC1">
        <w:rPr>
          <w:rFonts w:cs="Traditional Arabic" w:hint="eastAsia"/>
          <w:b/>
          <w:sz w:val="24"/>
          <w:szCs w:val="24"/>
          <w:rtl/>
        </w:rPr>
        <w:t>،</w:t>
      </w:r>
      <w:r w:rsidRPr="001F2EC1">
        <w:rPr>
          <w:rFonts w:cs="Traditional Arabic"/>
          <w:b/>
          <w:sz w:val="24"/>
          <w:szCs w:val="24"/>
          <w:rtl/>
        </w:rPr>
        <w:t xml:space="preserve"> 13/251</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وشمس</w:t>
      </w:r>
      <w:r w:rsidRPr="001F2EC1">
        <w:rPr>
          <w:rFonts w:cs="Traditional Arabic"/>
          <w:b/>
          <w:sz w:val="24"/>
          <w:szCs w:val="24"/>
          <w:rtl/>
        </w:rPr>
        <w:t xml:space="preserve"> </w:t>
      </w:r>
      <w:r w:rsidRPr="001F2EC1">
        <w:rPr>
          <w:rFonts w:cs="Traditional Arabic" w:hint="eastAsia"/>
          <w:b/>
          <w:sz w:val="24"/>
          <w:szCs w:val="24"/>
          <w:rtl/>
        </w:rPr>
        <w:t>الدين</w:t>
      </w:r>
      <w:r w:rsidRPr="001F2EC1">
        <w:rPr>
          <w:rFonts w:cs="Traditional Arabic"/>
          <w:b/>
          <w:sz w:val="24"/>
          <w:szCs w:val="24"/>
          <w:rtl/>
        </w:rPr>
        <w:t xml:space="preserve"> </w:t>
      </w:r>
      <w:r w:rsidRPr="001F2EC1">
        <w:rPr>
          <w:rStyle w:val="a3"/>
          <w:rFonts w:cs="Traditional Arabic" w:hint="eastAsia"/>
          <w:b/>
          <w:sz w:val="24"/>
          <w:szCs w:val="24"/>
          <w:vertAlign w:val="baseline"/>
          <w:rtl/>
        </w:rPr>
        <w:t>ا</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الكبير</w:t>
      </w:r>
      <w:r w:rsidRPr="001F2EC1">
        <w:rPr>
          <w:rFonts w:cs="Traditional Arabic" w:hint="eastAsia"/>
          <w:b/>
          <w:sz w:val="24"/>
          <w:szCs w:val="24"/>
          <w:rtl/>
        </w:rPr>
        <w:t>،</w:t>
      </w:r>
      <w:r w:rsidRPr="001F2EC1">
        <w:rPr>
          <w:rFonts w:cs="Traditional Arabic"/>
          <w:b/>
          <w:sz w:val="24"/>
          <w:szCs w:val="24"/>
          <w:rtl/>
        </w:rPr>
        <w:t xml:space="preserve"> 10/616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والبهوتي،</w:t>
      </w:r>
      <w:r w:rsidRPr="001F2EC1">
        <w:rPr>
          <w:rFonts w:cs="Traditional Arabic"/>
          <w:b/>
          <w:sz w:val="24"/>
          <w:szCs w:val="24"/>
          <w:rtl/>
        </w:rPr>
        <w:t xml:space="preserve"> </w:t>
      </w:r>
      <w:r w:rsidRPr="001F2EC1">
        <w:rPr>
          <w:rFonts w:ascii="Traditional Arabic" w:hAnsi="Traditional Arabic" w:cs="Traditional Arabic" w:hint="eastAsia"/>
          <w:b/>
          <w:bCs/>
          <w:sz w:val="24"/>
          <w:szCs w:val="24"/>
          <w:rtl/>
        </w:rPr>
        <w:t>كشاف</w:t>
      </w:r>
      <w:r w:rsidRPr="001F2EC1">
        <w:rPr>
          <w:rFonts w:ascii="Traditional Arabic" w:hAnsi="Traditional Arabic" w:cs="Traditional Arabic"/>
          <w:b/>
          <w:bCs/>
          <w:sz w:val="24"/>
          <w:szCs w:val="24"/>
          <w:rtl/>
        </w:rPr>
        <w:t xml:space="preserve"> القناع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2/446، و</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والمرداوي</w:t>
      </w:r>
      <w:r w:rsidRPr="001F2EC1">
        <w:rPr>
          <w:rFonts w:cs="Traditional Arabic" w:hint="eastAsia"/>
          <w:bCs/>
          <w:sz w:val="24"/>
          <w:szCs w:val="24"/>
          <w:rtl/>
        </w:rPr>
        <w:t>،</w:t>
      </w:r>
      <w:r w:rsidRPr="001F2EC1">
        <w:rPr>
          <w:rFonts w:cs="Traditional Arabic"/>
          <w:bCs/>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4/220.</w:t>
      </w:r>
    </w:p>
  </w:footnote>
  <w:footnote w:id="979">
    <w:p w:rsidR="00DB12E1" w:rsidRDefault="00DB12E1" w:rsidP="00746D3D">
      <w:pPr>
        <w:spacing w:after="0" w:line="240" w:lineRule="auto"/>
        <w:ind w:right="-709"/>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b/>
          <w:sz w:val="24"/>
          <w:szCs w:val="24"/>
          <w:rtl/>
        </w:rPr>
        <w:t xml:space="preserve"> </w:t>
      </w:r>
      <w:r w:rsidRPr="001F2EC1">
        <w:rPr>
          <w:rStyle w:val="a3"/>
          <w:rFonts w:cs="Traditional Arabic" w:hint="eastAsia"/>
          <w:b/>
          <w:sz w:val="24"/>
          <w:szCs w:val="24"/>
          <w:vertAlign w:val="baseline"/>
          <w:rtl/>
        </w:rPr>
        <w:t>س</w:t>
      </w:r>
      <w:r w:rsidRPr="001F2EC1">
        <w:rPr>
          <w:rFonts w:cs="Traditional Arabic" w:hint="eastAsia"/>
          <w:b/>
          <w:sz w:val="24"/>
          <w:szCs w:val="24"/>
          <w:rtl/>
        </w:rPr>
        <w:t>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177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(4).</w:t>
      </w:r>
    </w:p>
  </w:footnote>
  <w:footnote w:id="980">
    <w:p w:rsidR="00DB12E1" w:rsidRDefault="00DB12E1" w:rsidP="004D3745">
      <w:pPr>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قدامة،</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الكبير</w:t>
      </w:r>
      <w:r w:rsidRPr="001F2EC1">
        <w:rPr>
          <w:rFonts w:cs="Traditional Arabic" w:hint="eastAsia"/>
          <w:b/>
          <w:sz w:val="24"/>
          <w:szCs w:val="24"/>
          <w:rtl/>
        </w:rPr>
        <w:t>،</w:t>
      </w:r>
      <w:r w:rsidRPr="001F2EC1">
        <w:rPr>
          <w:rFonts w:cs="Traditional Arabic"/>
          <w:b/>
          <w:sz w:val="24"/>
          <w:szCs w:val="24"/>
          <w:rtl/>
        </w:rPr>
        <w:t xml:space="preserve"> 10/617</w:t>
      </w:r>
      <w:r w:rsidRPr="001F2EC1">
        <w:rPr>
          <w:rFonts w:cs="Traditional Arabic" w:hint="eastAsia"/>
          <w:b/>
          <w:sz w:val="24"/>
          <w:szCs w:val="24"/>
          <w:rtl/>
        </w:rPr>
        <w:t>،</w:t>
      </w:r>
      <w:r w:rsidRPr="001F2EC1">
        <w:rPr>
          <w:rFonts w:ascii="Traditional Arabic" w:hAnsi="Traditional Arabic" w:cs="Traditional Arabic"/>
          <w:sz w:val="24"/>
          <w:szCs w:val="24"/>
          <w:rtl/>
        </w:rPr>
        <w:t xml:space="preserve"> </w:t>
      </w:r>
      <w:r w:rsidRPr="001F2EC1">
        <w:rPr>
          <w:rFonts w:cs="Traditional Arabic" w:hint="eastAsia"/>
          <w:b/>
          <w:sz w:val="24"/>
          <w:szCs w:val="24"/>
          <w:rtl/>
        </w:rPr>
        <w:t>والبهوتي،</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منتهى</w:t>
      </w:r>
      <w:r w:rsidRPr="001F2EC1">
        <w:rPr>
          <w:rFonts w:ascii="Traditional Arabic" w:hAnsi="Traditional Arabic" w:cs="Traditional Arabic"/>
          <w:b/>
          <w:bCs/>
          <w:sz w:val="24"/>
          <w:szCs w:val="24"/>
          <w:rtl/>
        </w:rPr>
        <w:t xml:space="preserve"> الإردات</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1/664</w:t>
      </w:r>
      <w:r w:rsidRPr="001F2EC1">
        <w:rPr>
          <w:rFonts w:cs="Traditional Arabic"/>
          <w:sz w:val="24"/>
          <w:szCs w:val="24"/>
          <w:rtl/>
        </w:rPr>
        <w:t>.</w:t>
      </w:r>
    </w:p>
  </w:footnote>
  <w:footnote w:id="981">
    <w:p w:rsidR="00DB12E1" w:rsidRDefault="00DB12E1" w:rsidP="004D3745">
      <w:pPr>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w:t>
      </w:r>
      <w:r w:rsidRPr="001F2EC1">
        <w:rPr>
          <w:rFonts w:ascii="Traditional Arabic" w:hAnsi="Traditional Arabic" w:cs="Traditional Arabic"/>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المبدع</w:t>
      </w:r>
      <w:r w:rsidRPr="001F2EC1">
        <w:rPr>
          <w:rFonts w:cs="Traditional Arabic" w:hint="eastAsia"/>
          <w:b/>
          <w:sz w:val="24"/>
          <w:szCs w:val="24"/>
          <w:rtl/>
        </w:rPr>
        <w:t>،</w:t>
      </w:r>
      <w:r w:rsidRPr="001F2EC1">
        <w:rPr>
          <w:rFonts w:cs="Traditional Arabic"/>
          <w:b/>
          <w:sz w:val="24"/>
          <w:szCs w:val="24"/>
          <w:rtl/>
        </w:rPr>
        <w:t xml:space="preserve"> 3/376.</w:t>
      </w:r>
    </w:p>
  </w:footnote>
  <w:footnote w:id="982">
    <w:p w:rsidR="00DB12E1" w:rsidRDefault="00DB12E1" w:rsidP="006C5AA8">
      <w:pPr>
        <w:spacing w:after="0" w:line="240" w:lineRule="auto"/>
        <w:ind w:right="-709"/>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س</w:t>
      </w:r>
      <w:r w:rsidRPr="001F2EC1">
        <w:rPr>
          <w:rFonts w:cs="Traditional Arabic" w:hint="eastAsia"/>
          <w:b/>
          <w:sz w:val="24"/>
          <w:szCs w:val="24"/>
          <w:rtl/>
        </w:rPr>
        <w:t>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187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(9).</w:t>
      </w:r>
    </w:p>
  </w:footnote>
  <w:footnote w:id="983">
    <w:p w:rsidR="00DB12E1" w:rsidRDefault="00DB12E1" w:rsidP="006C5AA8">
      <w:pPr>
        <w:spacing w:after="0" w:line="240" w:lineRule="auto"/>
        <w:ind w:right="-709"/>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س</w:t>
      </w:r>
      <w:r w:rsidRPr="001F2EC1">
        <w:rPr>
          <w:rFonts w:cs="Traditional Arabic" w:hint="eastAsia"/>
          <w:b/>
          <w:sz w:val="24"/>
          <w:szCs w:val="24"/>
          <w:rtl/>
        </w:rPr>
        <w:t>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187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(9).</w:t>
      </w:r>
    </w:p>
  </w:footnote>
  <w:footnote w:id="984">
    <w:p w:rsidR="00DB12E1" w:rsidRDefault="00DB12E1" w:rsidP="004D3745">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sz w:val="24"/>
          <w:szCs w:val="24"/>
          <w:rtl/>
        </w:rPr>
        <w:t xml:space="preserve"> </w:t>
      </w:r>
      <w:r w:rsidRPr="001F2EC1">
        <w:rPr>
          <w:rFonts w:cs="Traditional Arabic" w:hint="eastAsia"/>
          <w:sz w:val="24"/>
          <w:szCs w:val="24"/>
          <w:rtl/>
        </w:rPr>
        <w:t>سورة</w:t>
      </w:r>
      <w:r w:rsidRPr="001F2EC1">
        <w:rPr>
          <w:rFonts w:cs="Traditional Arabic"/>
          <w:sz w:val="24"/>
          <w:szCs w:val="24"/>
          <w:rtl/>
        </w:rPr>
        <w:t xml:space="preserve"> </w:t>
      </w:r>
      <w:r w:rsidRPr="001F2EC1">
        <w:rPr>
          <w:rFonts w:cs="Traditional Arabic" w:hint="eastAsia"/>
          <w:sz w:val="24"/>
          <w:szCs w:val="24"/>
          <w:rtl/>
        </w:rPr>
        <w:t>التوبة،</w:t>
      </w:r>
      <w:r w:rsidRPr="001F2EC1">
        <w:rPr>
          <w:rFonts w:cs="Traditional Arabic"/>
          <w:sz w:val="24"/>
          <w:szCs w:val="24"/>
          <w:rtl/>
        </w:rPr>
        <w:t xml:space="preserve"> </w:t>
      </w:r>
      <w:r w:rsidRPr="001F2EC1">
        <w:rPr>
          <w:rFonts w:cs="Traditional Arabic" w:hint="eastAsia"/>
          <w:sz w:val="24"/>
          <w:szCs w:val="24"/>
          <w:rtl/>
        </w:rPr>
        <w:t>الآية</w:t>
      </w:r>
      <w:r w:rsidRPr="001F2EC1">
        <w:rPr>
          <w:rFonts w:cs="Traditional Arabic"/>
          <w:sz w:val="24"/>
          <w:szCs w:val="24"/>
          <w:rtl/>
        </w:rPr>
        <w:t>: 52</w:t>
      </w:r>
      <w:r w:rsidRPr="001F2EC1">
        <w:rPr>
          <w:rFonts w:cs="Traditional Arabic"/>
          <w:b/>
          <w:sz w:val="24"/>
          <w:szCs w:val="24"/>
          <w:rtl/>
        </w:rPr>
        <w:t>.</w:t>
      </w:r>
    </w:p>
  </w:footnote>
  <w:footnote w:id="985">
    <w:p w:rsidR="00DB12E1" w:rsidRDefault="00DB12E1" w:rsidP="005D0D48">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س</w:t>
      </w:r>
      <w:r w:rsidRPr="001F2EC1">
        <w:rPr>
          <w:rFonts w:cs="Traditional Arabic" w:hint="eastAsia"/>
          <w:b/>
          <w:sz w:val="24"/>
          <w:szCs w:val="24"/>
          <w:rtl/>
        </w:rPr>
        <w:t>بق</w:t>
      </w:r>
      <w:r w:rsidRPr="001F2EC1">
        <w:rPr>
          <w:rFonts w:cs="Traditional Arabic"/>
          <w:b/>
          <w:sz w:val="24"/>
          <w:szCs w:val="24"/>
          <w:rtl/>
        </w:rPr>
        <w:t xml:space="preserve"> </w:t>
      </w:r>
      <w:r w:rsidRPr="001F2EC1">
        <w:rPr>
          <w:rFonts w:cs="Traditional Arabic" w:hint="eastAsia"/>
          <w:b/>
          <w:sz w:val="24"/>
          <w:szCs w:val="24"/>
          <w:rtl/>
        </w:rPr>
        <w:t>تخريجه،</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187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هامش</w:t>
      </w:r>
      <w:r w:rsidRPr="001F2EC1">
        <w:rPr>
          <w:rFonts w:cs="Traditional Arabic"/>
          <w:b/>
          <w:sz w:val="24"/>
          <w:szCs w:val="24"/>
          <w:rtl/>
        </w:rPr>
        <w:t>(8).</w:t>
      </w:r>
    </w:p>
  </w:footnote>
  <w:footnote w:id="986">
    <w:p w:rsidR="00DB12E1" w:rsidRDefault="00DB12E1" w:rsidP="004D3745">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Cs/>
          <w:sz w:val="24"/>
          <w:szCs w:val="24"/>
          <w:vertAlign w:val="baseline"/>
          <w:rtl/>
        </w:rPr>
        <w:t>ص</w:t>
      </w:r>
      <w:r w:rsidRPr="001F2EC1">
        <w:rPr>
          <w:rFonts w:cs="Traditional Arabic" w:hint="eastAsia"/>
          <w:bCs/>
          <w:sz w:val="24"/>
          <w:szCs w:val="24"/>
          <w:rtl/>
        </w:rPr>
        <w:t>حيح</w:t>
      </w:r>
      <w:r w:rsidRPr="001F2EC1">
        <w:rPr>
          <w:rFonts w:cs="Traditional Arabic"/>
          <w:bCs/>
          <w:sz w:val="24"/>
          <w:szCs w:val="24"/>
          <w:rtl/>
        </w:rPr>
        <w:t xml:space="preserve"> </w:t>
      </w:r>
      <w:r w:rsidRPr="001F2EC1">
        <w:rPr>
          <w:rFonts w:cs="Traditional Arabic" w:hint="eastAsia"/>
          <w:bCs/>
          <w:sz w:val="24"/>
          <w:szCs w:val="24"/>
          <w:rtl/>
        </w:rPr>
        <w:t>البخاري</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كتاب</w:t>
      </w:r>
      <w:r w:rsidRPr="001F2EC1">
        <w:rPr>
          <w:rFonts w:cs="Traditional Arabic"/>
          <w:b/>
          <w:sz w:val="24"/>
          <w:szCs w:val="24"/>
          <w:rtl/>
        </w:rPr>
        <w:t xml:space="preserve"> </w:t>
      </w:r>
      <w:r w:rsidRPr="001F2EC1">
        <w:rPr>
          <w:rFonts w:cs="Traditional Arabic" w:hint="eastAsia"/>
          <w:b/>
          <w:sz w:val="24"/>
          <w:szCs w:val="24"/>
          <w:rtl/>
        </w:rPr>
        <w:t>بدء</w:t>
      </w:r>
      <w:r w:rsidRPr="001F2EC1">
        <w:rPr>
          <w:rFonts w:cs="Traditional Arabic"/>
          <w:b/>
          <w:sz w:val="24"/>
          <w:szCs w:val="24"/>
          <w:rtl/>
        </w:rPr>
        <w:t xml:space="preserve"> </w:t>
      </w:r>
      <w:r w:rsidRPr="001F2EC1">
        <w:rPr>
          <w:rFonts w:cs="Traditional Arabic" w:hint="eastAsia"/>
          <w:b/>
          <w:sz w:val="24"/>
          <w:szCs w:val="24"/>
          <w:rtl/>
        </w:rPr>
        <w:t>الوحي،</w:t>
      </w:r>
      <w:r w:rsidRPr="001F2EC1">
        <w:rPr>
          <w:rFonts w:cs="Traditional Arabic"/>
          <w:b/>
          <w:sz w:val="24"/>
          <w:szCs w:val="24"/>
          <w:rtl/>
        </w:rPr>
        <w:t xml:space="preserve">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كَيْفَ</w:t>
      </w:r>
      <w:r w:rsidRPr="001F2EC1">
        <w:rPr>
          <w:rFonts w:ascii="Traditional Arabic" w:hAnsi="Traditional Arabic" w:cs="Traditional Arabic"/>
          <w:b/>
          <w:sz w:val="24"/>
          <w:szCs w:val="24"/>
          <w:rtl/>
        </w:rPr>
        <w:t xml:space="preserve"> كَانَ بَدْءُ الوَحْيِ إِلَى رَسُولِ اللَّهِ</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Pr>
        <w:t xml:space="preserve"> </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 رقم1.</w:t>
      </w:r>
    </w:p>
  </w:footnote>
  <w:footnote w:id="987">
    <w:p w:rsidR="00DB12E1" w:rsidRDefault="00DB12E1" w:rsidP="004D3745">
      <w:pPr>
        <w:spacing w:after="0" w:line="240" w:lineRule="auto"/>
        <w:ind w:right="-851"/>
      </w:pPr>
      <w:r w:rsidRPr="001F2EC1">
        <w:rPr>
          <w:rFonts w:ascii="Traditional Arabic" w:hAnsi="Traditional Arabic" w:cs="Traditional Arabic"/>
          <w:sz w:val="24"/>
          <w:szCs w:val="24"/>
          <w:shd w:val="clear" w:color="auto" w:fill="FFFFFF"/>
          <w:rtl/>
        </w:rPr>
        <w:t>(</w:t>
      </w:r>
      <w:r w:rsidRPr="001F2EC1">
        <w:rPr>
          <w:rFonts w:ascii="Traditional Arabic" w:hAnsi="Traditional Arabic" w:cs="Traditional Arabic"/>
          <w:sz w:val="24"/>
          <w:szCs w:val="24"/>
          <w:shd w:val="clear" w:color="auto" w:fill="FFFFFF"/>
        </w:rPr>
        <w:footnoteRef/>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sz w:val="24"/>
          <w:szCs w:val="24"/>
          <w:shd w:val="clear" w:color="auto" w:fill="FFFFFF"/>
        </w:rPr>
        <w:t> </w:t>
      </w:r>
      <w:r w:rsidRPr="001F2EC1">
        <w:rPr>
          <w:rFonts w:ascii="Traditional Arabic" w:hAnsi="Traditional Arabic" w:cs="Traditional Arabic" w:hint="eastAsia"/>
          <w:sz w:val="24"/>
          <w:szCs w:val="24"/>
          <w:shd w:val="clear" w:color="auto" w:fill="FFFFFF"/>
          <w:rtl/>
        </w:rPr>
        <w:t>ابن</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sz w:val="24"/>
          <w:szCs w:val="24"/>
          <w:shd w:val="clear" w:color="auto" w:fill="FFFFFF"/>
          <w:rtl/>
        </w:rPr>
        <w:t>عثيمين،</w:t>
      </w:r>
      <w:r w:rsidRPr="001F2EC1">
        <w:rPr>
          <w:rFonts w:ascii="Traditional Arabic" w:hAnsi="Traditional Arabic" w:cs="Traditional Arabic"/>
          <w:sz w:val="24"/>
          <w:szCs w:val="24"/>
          <w:shd w:val="clear" w:color="auto" w:fill="FFFFFF"/>
          <w:rtl/>
        </w:rPr>
        <w:t xml:space="preserve"> </w:t>
      </w:r>
      <w:r w:rsidRPr="001F2EC1">
        <w:rPr>
          <w:rFonts w:ascii="Traditional Arabic" w:hAnsi="Traditional Arabic" w:cs="Traditional Arabic" w:hint="eastAsia"/>
          <w:b/>
          <w:bCs/>
          <w:sz w:val="24"/>
          <w:szCs w:val="24"/>
          <w:shd w:val="clear" w:color="auto" w:fill="FFFFFF"/>
          <w:rtl/>
        </w:rPr>
        <w:t>مجموع</w:t>
      </w:r>
      <w:r w:rsidRPr="001F2EC1">
        <w:rPr>
          <w:rFonts w:ascii="Traditional Arabic" w:hAnsi="Traditional Arabic" w:cs="Traditional Arabic"/>
          <w:b/>
          <w:bCs/>
          <w:sz w:val="24"/>
          <w:szCs w:val="24"/>
          <w:shd w:val="clear" w:color="auto" w:fill="FFFFFF"/>
          <w:rtl/>
        </w:rPr>
        <w:t xml:space="preserve"> فتاوى ابن عثيمين، </w:t>
      </w:r>
      <w:r w:rsidRPr="001F2EC1">
        <w:rPr>
          <w:rFonts w:ascii="Traditional Arabic" w:hAnsi="Traditional Arabic" w:cs="Traditional Arabic" w:hint="eastAsia"/>
          <w:sz w:val="24"/>
          <w:szCs w:val="24"/>
          <w:shd w:val="clear" w:color="auto" w:fill="FFFFFF"/>
          <w:rtl/>
        </w:rPr>
        <w:t>فتاوى</w:t>
      </w:r>
      <w:r w:rsidRPr="001F2EC1">
        <w:rPr>
          <w:rFonts w:ascii="Traditional Arabic" w:hAnsi="Traditional Arabic" w:cs="Traditional Arabic"/>
          <w:sz w:val="24"/>
          <w:szCs w:val="24"/>
          <w:shd w:val="clear" w:color="auto" w:fill="FFFFFF"/>
          <w:rtl/>
        </w:rPr>
        <w:t xml:space="preserve"> في أحكام الجنائز، 2/304، ر</w:t>
      </w:r>
      <w:r w:rsidRPr="001F2EC1">
        <w:rPr>
          <w:rFonts w:ascii="Traditional Arabic" w:hAnsi="Traditional Arabic" w:cs="Traditional Arabic" w:hint="eastAsia"/>
          <w:sz w:val="24"/>
          <w:szCs w:val="24"/>
          <w:shd w:val="clear" w:color="auto" w:fill="FFFFFF"/>
          <w:rtl/>
        </w:rPr>
        <w:t>قم</w:t>
      </w:r>
      <w:r w:rsidRPr="001F2EC1">
        <w:rPr>
          <w:rFonts w:ascii="Traditional Arabic" w:hAnsi="Traditional Arabic" w:cs="Traditional Arabic"/>
          <w:sz w:val="24"/>
          <w:szCs w:val="24"/>
          <w:shd w:val="clear" w:color="auto" w:fill="FFFFFF"/>
          <w:rtl/>
        </w:rPr>
        <w:t xml:space="preserve"> السؤال: 357</w:t>
      </w:r>
      <w:r w:rsidRPr="001F2EC1">
        <w:rPr>
          <w:rFonts w:ascii="Traditional Arabic" w:hAnsi="Traditional Arabic" w:cs="Traditional Arabic"/>
          <w:b/>
          <w:sz w:val="24"/>
          <w:szCs w:val="24"/>
          <w:rtl/>
        </w:rPr>
        <w:t>.</w:t>
      </w:r>
    </w:p>
  </w:footnote>
  <w:footnote w:id="988">
    <w:p w:rsidR="00DB12E1" w:rsidRDefault="00DB12E1" w:rsidP="004B0029">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Fonts w:cs="Traditional Arabic" w:hint="eastAsia"/>
          <w:sz w:val="24"/>
          <w:szCs w:val="24"/>
          <w:rtl/>
        </w:rPr>
        <w:t>سورة</w:t>
      </w:r>
      <w:r w:rsidRPr="001F2EC1">
        <w:rPr>
          <w:rFonts w:cs="Traditional Arabic"/>
          <w:sz w:val="24"/>
          <w:szCs w:val="24"/>
          <w:rtl/>
        </w:rPr>
        <w:t xml:space="preserve"> </w:t>
      </w:r>
      <w:r w:rsidRPr="001F2EC1">
        <w:rPr>
          <w:rFonts w:cs="Traditional Arabic" w:hint="eastAsia"/>
          <w:sz w:val="24"/>
          <w:szCs w:val="24"/>
          <w:rtl/>
        </w:rPr>
        <w:t>التوبة،</w:t>
      </w:r>
      <w:r w:rsidRPr="001F2EC1">
        <w:rPr>
          <w:rFonts w:cs="Traditional Arabic"/>
          <w:sz w:val="24"/>
          <w:szCs w:val="24"/>
          <w:rtl/>
        </w:rPr>
        <w:t xml:space="preserve"> </w:t>
      </w:r>
      <w:r w:rsidRPr="001F2EC1">
        <w:rPr>
          <w:rFonts w:cs="Traditional Arabic" w:hint="eastAsia"/>
          <w:sz w:val="24"/>
          <w:szCs w:val="24"/>
          <w:rtl/>
        </w:rPr>
        <w:t>الآية</w:t>
      </w:r>
      <w:r w:rsidRPr="001F2EC1">
        <w:rPr>
          <w:rFonts w:cs="Traditional Arabic"/>
          <w:sz w:val="24"/>
          <w:szCs w:val="24"/>
          <w:rtl/>
        </w:rPr>
        <w:t>: 12.</w:t>
      </w:r>
    </w:p>
  </w:footnote>
  <w:footnote w:id="989">
    <w:p w:rsidR="00DB12E1" w:rsidRDefault="00DB12E1" w:rsidP="009448FB">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ابن كثير، عماد الدين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الفداء إسماعيل الدمشقي، </w:t>
      </w:r>
      <w:r w:rsidRPr="001F2EC1">
        <w:rPr>
          <w:rFonts w:ascii="Traditional Arabic" w:hAnsi="Traditional Arabic" w:cs="Traditional Arabic" w:hint="eastAsia"/>
          <w:bCs/>
          <w:sz w:val="24"/>
          <w:szCs w:val="24"/>
          <w:rtl/>
        </w:rPr>
        <w:t>تفسير</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القرآن</w:t>
      </w:r>
      <w:r w:rsidRPr="001F2EC1">
        <w:rPr>
          <w:rFonts w:ascii="Traditional Arabic" w:hAnsi="Traditional Arabic" w:cs="Traditional Arabic"/>
          <w:bCs/>
          <w:sz w:val="24"/>
          <w:szCs w:val="24"/>
          <w:rtl/>
        </w:rPr>
        <w:t xml:space="preserve"> العظيم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مصطفى السيد محمد، وآخرون، ط1، (الجيزة: مؤسسة قرطبة + مكتبة أولاد الشيخ للتراث، 1412ه</w:t>
      </w:r>
      <w:r w:rsidRPr="001F2EC1">
        <w:rPr>
          <w:rFonts w:ascii="Traditional Arabic" w:hAnsi="Traditional Arabic" w:cs="Traditional Arabic" w:hint="eastAsia"/>
          <w:b/>
          <w:sz w:val="24"/>
          <w:szCs w:val="24"/>
          <w:rtl/>
        </w:rPr>
        <w:t>ـ</w:t>
      </w:r>
      <w:r w:rsidRPr="001F2EC1">
        <w:rPr>
          <w:rFonts w:ascii="Traditional Arabic" w:hAnsi="Traditional Arabic" w:cs="Traditional Arabic"/>
          <w:b/>
          <w:sz w:val="24"/>
          <w:szCs w:val="24"/>
          <w:rtl/>
        </w:rPr>
        <w:t xml:space="preserve"> -2000م)، 7/155.</w:t>
      </w:r>
    </w:p>
  </w:footnote>
  <w:footnote w:id="990">
    <w:p w:rsidR="00DB12E1" w:rsidRDefault="00DB12E1" w:rsidP="004B0029">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cs="Traditional Arabic"/>
          <w:sz w:val="24"/>
          <w:szCs w:val="24"/>
          <w:rtl/>
        </w:rPr>
        <w:t xml:space="preserve"> </w:t>
      </w:r>
      <w:r w:rsidRPr="001F2EC1">
        <w:rPr>
          <w:rFonts w:cs="Traditional Arabic" w:hint="eastAsia"/>
          <w:sz w:val="24"/>
          <w:szCs w:val="24"/>
          <w:rtl/>
        </w:rPr>
        <w:t>سورة</w:t>
      </w:r>
      <w:r w:rsidRPr="001F2EC1">
        <w:rPr>
          <w:rFonts w:cs="Traditional Arabic"/>
          <w:sz w:val="24"/>
          <w:szCs w:val="24"/>
          <w:rtl/>
        </w:rPr>
        <w:t xml:space="preserve"> </w:t>
      </w:r>
      <w:r w:rsidRPr="001F2EC1">
        <w:rPr>
          <w:rFonts w:cs="Traditional Arabic" w:hint="eastAsia"/>
          <w:sz w:val="24"/>
          <w:szCs w:val="24"/>
          <w:rtl/>
        </w:rPr>
        <w:t>التوبة،</w:t>
      </w:r>
      <w:r w:rsidRPr="001F2EC1">
        <w:rPr>
          <w:rFonts w:cs="Traditional Arabic"/>
          <w:sz w:val="24"/>
          <w:szCs w:val="24"/>
          <w:rtl/>
        </w:rPr>
        <w:t xml:space="preserve"> </w:t>
      </w:r>
      <w:r w:rsidRPr="001F2EC1">
        <w:rPr>
          <w:rFonts w:cs="Traditional Arabic" w:hint="eastAsia"/>
          <w:sz w:val="24"/>
          <w:szCs w:val="24"/>
          <w:rtl/>
        </w:rPr>
        <w:t>من</w:t>
      </w:r>
      <w:r w:rsidRPr="001F2EC1">
        <w:rPr>
          <w:rFonts w:cs="Traditional Arabic"/>
          <w:sz w:val="24"/>
          <w:szCs w:val="24"/>
          <w:rtl/>
        </w:rPr>
        <w:t xml:space="preserve"> </w:t>
      </w:r>
      <w:r w:rsidRPr="001F2EC1">
        <w:rPr>
          <w:rFonts w:cs="Traditional Arabic" w:hint="eastAsia"/>
          <w:sz w:val="24"/>
          <w:szCs w:val="24"/>
          <w:rtl/>
        </w:rPr>
        <w:t>الآية</w:t>
      </w:r>
      <w:r w:rsidRPr="001F2EC1">
        <w:rPr>
          <w:rFonts w:cs="Traditional Arabic"/>
          <w:sz w:val="24"/>
          <w:szCs w:val="24"/>
          <w:rtl/>
        </w:rPr>
        <w:t>: 7.</w:t>
      </w:r>
    </w:p>
  </w:footnote>
  <w:footnote w:id="991">
    <w:p w:rsidR="00DB12E1" w:rsidRDefault="00DB12E1" w:rsidP="004B0029">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ا</w:t>
      </w:r>
      <w:r w:rsidRPr="001F2EC1">
        <w:rPr>
          <w:rFonts w:ascii="Traditional Arabic" w:hAnsi="Traditional Arabic" w:cs="Traditional Arabic" w:hint="eastAsia"/>
          <w:b/>
          <w:sz w:val="24"/>
          <w:szCs w:val="24"/>
          <w:rtl/>
        </w:rPr>
        <w:t>لمرجع</w:t>
      </w:r>
      <w:r w:rsidRPr="001F2EC1">
        <w:rPr>
          <w:rFonts w:ascii="Traditional Arabic" w:hAnsi="Traditional Arabic" w:cs="Traditional Arabic"/>
          <w:b/>
          <w:sz w:val="24"/>
          <w:szCs w:val="24"/>
          <w:rtl/>
        </w:rPr>
        <w:t xml:space="preserve"> السابق، 7/152.</w:t>
      </w:r>
    </w:p>
  </w:footnote>
  <w:footnote w:id="992">
    <w:p w:rsidR="00DB12E1" w:rsidRDefault="00DB12E1" w:rsidP="004B0029">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cs="Traditional Arabic"/>
          <w:sz w:val="24"/>
          <w:szCs w:val="24"/>
          <w:rtl/>
        </w:rPr>
        <w:t xml:space="preserve"> </w:t>
      </w:r>
      <w:r w:rsidRPr="001F2EC1">
        <w:rPr>
          <w:rFonts w:cs="Traditional Arabic" w:hint="eastAsia"/>
          <w:sz w:val="24"/>
          <w:szCs w:val="24"/>
          <w:rtl/>
        </w:rPr>
        <w:t>سورة</w:t>
      </w:r>
      <w:r w:rsidRPr="001F2EC1">
        <w:rPr>
          <w:rFonts w:cs="Traditional Arabic"/>
          <w:sz w:val="24"/>
          <w:szCs w:val="24"/>
          <w:rtl/>
        </w:rPr>
        <w:t xml:space="preserve"> </w:t>
      </w:r>
      <w:r w:rsidRPr="001F2EC1">
        <w:rPr>
          <w:rFonts w:cs="Traditional Arabic" w:hint="eastAsia"/>
          <w:sz w:val="24"/>
          <w:szCs w:val="24"/>
          <w:rtl/>
        </w:rPr>
        <w:t>الأنفال،</w:t>
      </w:r>
      <w:r w:rsidRPr="001F2EC1">
        <w:rPr>
          <w:rFonts w:cs="Traditional Arabic"/>
          <w:sz w:val="24"/>
          <w:szCs w:val="24"/>
          <w:rtl/>
        </w:rPr>
        <w:t xml:space="preserve"> </w:t>
      </w:r>
      <w:r w:rsidRPr="001F2EC1">
        <w:rPr>
          <w:rFonts w:cs="Traditional Arabic" w:hint="eastAsia"/>
          <w:sz w:val="24"/>
          <w:szCs w:val="24"/>
          <w:rtl/>
        </w:rPr>
        <w:t>من</w:t>
      </w:r>
      <w:r w:rsidRPr="001F2EC1">
        <w:rPr>
          <w:rFonts w:cs="Traditional Arabic"/>
          <w:sz w:val="24"/>
          <w:szCs w:val="24"/>
          <w:rtl/>
        </w:rPr>
        <w:t xml:space="preserve"> </w:t>
      </w:r>
      <w:r w:rsidRPr="001F2EC1">
        <w:rPr>
          <w:rFonts w:cs="Traditional Arabic" w:hint="eastAsia"/>
          <w:sz w:val="24"/>
          <w:szCs w:val="24"/>
          <w:rtl/>
        </w:rPr>
        <w:t>الآية</w:t>
      </w:r>
      <w:r w:rsidRPr="001F2EC1">
        <w:rPr>
          <w:rFonts w:cs="Traditional Arabic"/>
          <w:sz w:val="24"/>
          <w:szCs w:val="24"/>
          <w:rtl/>
        </w:rPr>
        <w:t>: 58</w:t>
      </w:r>
      <w:r w:rsidRPr="001F2EC1">
        <w:rPr>
          <w:rFonts w:ascii="Traditional Arabic" w:hAnsi="Traditional Arabic" w:cs="Traditional Arabic"/>
          <w:sz w:val="24"/>
          <w:szCs w:val="24"/>
          <w:rtl/>
        </w:rPr>
        <w:t>.</w:t>
      </w:r>
    </w:p>
  </w:footnote>
  <w:footnote w:id="993">
    <w:p w:rsidR="00DB12E1" w:rsidRDefault="00DB12E1" w:rsidP="004B0029">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السعدي،</w:t>
      </w:r>
      <w:r w:rsidRPr="001F2EC1">
        <w:rPr>
          <w:rFonts w:ascii="Traditional Arabic" w:hAnsi="Traditional Arabic" w:cs="Traditional Arabic"/>
          <w:b/>
          <w:sz w:val="24"/>
          <w:szCs w:val="24"/>
          <w:rtl/>
        </w:rPr>
        <w:t xml:space="preserve"> عبد الرحمن بن ناصر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تيسير</w:t>
      </w:r>
      <w:r w:rsidRPr="001F2EC1">
        <w:rPr>
          <w:rFonts w:ascii="Traditional Arabic" w:hAnsi="Traditional Arabic" w:cs="Traditional Arabic"/>
          <w:bCs/>
          <w:sz w:val="24"/>
          <w:szCs w:val="24"/>
          <w:rtl/>
        </w:rPr>
        <w:t xml:space="preserve"> الكريم </w:t>
      </w:r>
      <w:r w:rsidRPr="001F2EC1">
        <w:rPr>
          <w:rFonts w:ascii="Traditional Arabic" w:hAnsi="Traditional Arabic" w:cs="Traditional Arabic" w:hint="eastAsia"/>
          <w:bCs/>
          <w:sz w:val="24"/>
          <w:szCs w:val="24"/>
          <w:rtl/>
        </w:rPr>
        <w:t>الرحمن</w:t>
      </w:r>
      <w:r w:rsidRPr="001F2EC1">
        <w:rPr>
          <w:rFonts w:ascii="Traditional Arabic" w:hAnsi="Traditional Arabic" w:cs="Traditional Arabic"/>
          <w:bCs/>
          <w:sz w:val="24"/>
          <w:szCs w:val="24"/>
          <w:rtl/>
        </w:rPr>
        <w:t xml:space="preserve"> في تفسير كلام المنان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عبد الرحمن بن معلا اللويحق، ط1، (مؤسسة </w:t>
      </w:r>
      <w:r w:rsidRPr="001F2EC1">
        <w:rPr>
          <w:rFonts w:ascii="Traditional Arabic" w:hAnsi="Traditional Arabic" w:cs="Traditional Arabic" w:hint="eastAsia"/>
          <w:b/>
          <w:sz w:val="24"/>
          <w:szCs w:val="24"/>
          <w:rtl/>
        </w:rPr>
        <w:t>الرسالة،</w:t>
      </w:r>
      <w:r w:rsidRPr="001F2EC1">
        <w:rPr>
          <w:rFonts w:ascii="Traditional Arabic" w:hAnsi="Traditional Arabic" w:cs="Traditional Arabic"/>
          <w:b/>
          <w:sz w:val="24"/>
          <w:szCs w:val="24"/>
          <w:rtl/>
        </w:rPr>
        <w:t xml:space="preserve"> 1420ه</w:t>
      </w:r>
      <w:r w:rsidRPr="001F2EC1">
        <w:rPr>
          <w:rFonts w:ascii="Traditional Arabic" w:hAnsi="Traditional Arabic" w:cs="Traditional Arabic" w:hint="eastAsia"/>
          <w:b/>
          <w:sz w:val="24"/>
          <w:szCs w:val="24"/>
          <w:rtl/>
        </w:rPr>
        <w:t>ـ</w:t>
      </w:r>
      <w:r w:rsidRPr="001F2EC1">
        <w:rPr>
          <w:rFonts w:ascii="Traditional Arabic" w:hAnsi="Traditional Arabic" w:cs="Traditional Arabic"/>
          <w:b/>
          <w:sz w:val="24"/>
          <w:szCs w:val="24"/>
          <w:rtl/>
        </w:rPr>
        <w:t xml:space="preserve"> -2000 م)، ص324.</w:t>
      </w:r>
    </w:p>
  </w:footnote>
  <w:footnote w:id="994">
    <w:p w:rsidR="00DB12E1" w:rsidRDefault="00DB12E1" w:rsidP="003D6564">
      <w:pPr>
        <w:autoSpaceDE w:val="0"/>
        <w:autoSpaceDN w:val="0"/>
        <w:adjustRightInd w:val="0"/>
        <w:spacing w:after="0" w:line="240" w:lineRule="auto"/>
        <w:ind w:right="-851"/>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الهمام،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6/63، وابن عابدين</w:t>
      </w:r>
      <w:r w:rsidRPr="001F2EC1">
        <w:rPr>
          <w:rFonts w:cs="Traditional Arabic" w:hint="eastAsia"/>
          <w:b/>
          <w:sz w:val="24"/>
          <w:szCs w:val="24"/>
          <w:rtl/>
        </w:rPr>
        <w:t>،</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4/212، </w:t>
      </w:r>
      <w:r w:rsidRPr="001F2EC1">
        <w:rPr>
          <w:rFonts w:ascii="Traditional Arabic" w:hAnsi="Traditional Arabic" w:cs="Traditional Arabic" w:hint="eastAsia"/>
          <w:b/>
          <w:bCs/>
          <w:sz w:val="24"/>
          <w:szCs w:val="24"/>
          <w:rtl/>
        </w:rPr>
        <w:t>والفتاوى</w:t>
      </w:r>
      <w:r w:rsidRPr="001F2EC1">
        <w:rPr>
          <w:rFonts w:ascii="Traditional Arabic" w:hAnsi="Traditional Arabic" w:cs="Traditional Arabic"/>
          <w:b/>
          <w:bCs/>
          <w:sz w:val="24"/>
          <w:szCs w:val="24"/>
          <w:rtl/>
        </w:rPr>
        <w:t xml:space="preserve"> الهندية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2/252، والقرافي، </w:t>
      </w:r>
      <w:r w:rsidRPr="001F2EC1">
        <w:rPr>
          <w:rFonts w:ascii="Traditional Arabic" w:hAnsi="Traditional Arabic" w:cs="Traditional Arabic" w:hint="eastAsia"/>
          <w:b/>
          <w:bCs/>
          <w:sz w:val="24"/>
          <w:szCs w:val="24"/>
          <w:rtl/>
        </w:rPr>
        <w:t>الذخيرة،</w:t>
      </w:r>
      <w:r w:rsidRPr="001F2EC1">
        <w:rPr>
          <w:rFonts w:ascii="Traditional Arabic" w:hAnsi="Traditional Arabic" w:cs="Traditional Arabic"/>
          <w:sz w:val="24"/>
          <w:szCs w:val="24"/>
          <w:rtl/>
        </w:rPr>
        <w:t xml:space="preserve"> 3/459، </w:t>
      </w:r>
      <w:r w:rsidRPr="001F2EC1">
        <w:rPr>
          <w:rFonts w:ascii="Traditional Arabic" w:hAnsi="Traditional Arabic" w:cs="Traditional Arabic" w:hint="eastAsia"/>
          <w:sz w:val="24"/>
          <w:szCs w:val="24"/>
          <w:rtl/>
        </w:rPr>
        <w:t>والخرشي،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خليل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3/149، </w:t>
      </w:r>
      <w:r w:rsidRPr="001F2EC1">
        <w:rPr>
          <w:rFonts w:ascii="Traditional Arabic" w:hAnsi="Traditional Arabic" w:cs="Traditional Arabic" w:hint="eastAsia"/>
          <w:sz w:val="24"/>
          <w:szCs w:val="24"/>
          <w:rtl/>
        </w:rPr>
        <w:t>والماوردي،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14/317،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قدامة،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4/372،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مفلح، </w:t>
      </w:r>
      <w:r w:rsidRPr="001F2EC1">
        <w:rPr>
          <w:rFonts w:ascii="Traditional Arabic" w:hAnsi="Traditional Arabic" w:cs="Traditional Arabic" w:hint="eastAsia"/>
          <w:b/>
          <w:bCs/>
          <w:sz w:val="24"/>
          <w:szCs w:val="24"/>
          <w:rtl/>
        </w:rPr>
        <w:t>المبدع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3/389.</w:t>
      </w:r>
    </w:p>
  </w:footnote>
  <w:footnote w:id="995">
    <w:p w:rsidR="00DB12E1" w:rsidRDefault="00DB12E1" w:rsidP="003D6564">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الهمام،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6/63، وابن عابدين</w:t>
      </w:r>
      <w:r w:rsidRPr="001F2EC1">
        <w:rPr>
          <w:rFonts w:cs="Traditional Arabic" w:hint="eastAsia"/>
          <w:b/>
          <w:sz w:val="24"/>
          <w:szCs w:val="24"/>
          <w:rtl/>
        </w:rPr>
        <w:t>،</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4/212، </w:t>
      </w:r>
      <w:r w:rsidRPr="001F2EC1">
        <w:rPr>
          <w:rFonts w:ascii="Traditional Arabic" w:hAnsi="Traditional Arabic" w:cs="Traditional Arabic" w:hint="eastAsia"/>
          <w:b/>
          <w:bCs/>
          <w:sz w:val="24"/>
          <w:szCs w:val="24"/>
          <w:rtl/>
        </w:rPr>
        <w:t>والفتاوى</w:t>
      </w:r>
      <w:r w:rsidRPr="001F2EC1">
        <w:rPr>
          <w:rFonts w:ascii="Traditional Arabic" w:hAnsi="Traditional Arabic" w:cs="Traditional Arabic"/>
          <w:b/>
          <w:bCs/>
          <w:sz w:val="24"/>
          <w:szCs w:val="24"/>
          <w:rtl/>
        </w:rPr>
        <w:t xml:space="preserve"> الهندية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2/252.</w:t>
      </w:r>
    </w:p>
  </w:footnote>
  <w:footnote w:id="996">
    <w:p w:rsidR="00DB12E1" w:rsidRDefault="00DB12E1" w:rsidP="003D6564">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عابدين</w:t>
      </w:r>
      <w:r w:rsidRPr="001F2EC1">
        <w:rPr>
          <w:rFonts w:cs="Traditional Arabic" w:hint="eastAsia"/>
          <w:b/>
          <w:sz w:val="24"/>
          <w:szCs w:val="24"/>
          <w:rtl/>
        </w:rPr>
        <w:t>،</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4/212</w:t>
      </w:r>
      <w:r w:rsidRPr="001F2EC1">
        <w:rPr>
          <w:rFonts w:ascii="Traditional Arabic" w:hAnsi="Traditional Arabic" w:cs="Traditional Arabic"/>
          <w:b/>
          <w:sz w:val="24"/>
          <w:szCs w:val="24"/>
          <w:rtl/>
        </w:rPr>
        <w:t>.</w:t>
      </w:r>
    </w:p>
  </w:footnote>
  <w:footnote w:id="997">
    <w:p w:rsidR="00DB12E1" w:rsidRDefault="00DB12E1" w:rsidP="00D5763E">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القرافي،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bCs/>
          <w:sz w:val="24"/>
          <w:szCs w:val="24"/>
          <w:rtl/>
        </w:rPr>
        <w:t>الذخيرة،</w:t>
      </w:r>
      <w:r w:rsidRPr="001F2EC1">
        <w:rPr>
          <w:rFonts w:ascii="Traditional Arabic" w:hAnsi="Traditional Arabic" w:cs="Traditional Arabic"/>
          <w:sz w:val="24"/>
          <w:szCs w:val="24"/>
          <w:rtl/>
        </w:rPr>
        <w:t xml:space="preserve"> 3/459، </w:t>
      </w:r>
      <w:r w:rsidRPr="001F2EC1">
        <w:rPr>
          <w:rFonts w:ascii="Traditional Arabic" w:hAnsi="Traditional Arabic" w:cs="Traditional Arabic" w:hint="eastAsia"/>
          <w:sz w:val="24"/>
          <w:szCs w:val="24"/>
          <w:rtl/>
        </w:rPr>
        <w:t>والخرشي،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خليل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3/149.</w:t>
      </w:r>
    </w:p>
  </w:footnote>
  <w:footnote w:id="998">
    <w:p w:rsidR="00DB12E1" w:rsidRDefault="00DB12E1" w:rsidP="004B0029">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الشافعي،</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لأم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4/197، </w:t>
      </w:r>
      <w:r w:rsidRPr="001F2EC1">
        <w:rPr>
          <w:rFonts w:ascii="Traditional Arabic" w:hAnsi="Traditional Arabic" w:cs="Traditional Arabic" w:hint="eastAsia"/>
          <w:sz w:val="24"/>
          <w:szCs w:val="24"/>
          <w:rtl/>
        </w:rPr>
        <w:t>والماوردي،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الحاوي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14/319-320، </w:t>
      </w:r>
      <w:r w:rsidRPr="001F2EC1">
        <w:rPr>
          <w:rFonts w:ascii="Traditional Arabic" w:hAnsi="Traditional Arabic" w:cs="Traditional Arabic" w:hint="eastAsia"/>
          <w:sz w:val="24"/>
          <w:szCs w:val="24"/>
          <w:rtl/>
        </w:rPr>
        <w:t>والشيرازي،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التنبيه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ص239.</w:t>
      </w:r>
    </w:p>
  </w:footnote>
  <w:footnote w:id="999">
    <w:p w:rsidR="00DB12E1" w:rsidRDefault="00DB12E1" w:rsidP="004B0029">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قدامة، </w:t>
      </w:r>
      <w:r w:rsidRPr="001F2EC1">
        <w:rPr>
          <w:rStyle w:val="a3"/>
          <w:rFonts w:ascii="Traditional Arabic" w:hAnsi="Traditional Arabic" w:cs="Traditional Arabic" w:hint="eastAsia"/>
          <w:bCs/>
          <w:sz w:val="24"/>
          <w:szCs w:val="24"/>
          <w:vertAlign w:val="baseline"/>
          <w:rtl/>
        </w:rPr>
        <w:t>ال</w:t>
      </w:r>
      <w:r w:rsidRPr="001F2EC1">
        <w:rPr>
          <w:rFonts w:ascii="Traditional Arabic" w:hAnsi="Traditional Arabic" w:cs="Traditional Arabic" w:hint="eastAsia"/>
          <w:bCs/>
          <w:sz w:val="24"/>
          <w:szCs w:val="24"/>
          <w:rtl/>
        </w:rPr>
        <w:t>شرح</w:t>
      </w:r>
      <w:r w:rsidRPr="001F2EC1">
        <w:rPr>
          <w:rFonts w:ascii="Traditional Arabic" w:hAnsi="Traditional Arabic" w:cs="Traditional Arabic"/>
          <w:bCs/>
          <w:sz w:val="24"/>
          <w:szCs w:val="24"/>
          <w:rtl/>
        </w:rPr>
        <w:t xml:space="preserve"> الكبير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10/633-634.</w:t>
      </w:r>
      <w:r w:rsidRPr="001F2EC1">
        <w:rPr>
          <w:rFonts w:ascii="Traditional Arabic" w:hAnsi="Traditional Arabic" w:cs="Traditional Arabic"/>
          <w:b/>
          <w:sz w:val="24"/>
          <w:szCs w:val="24"/>
          <w:rtl/>
        </w:rPr>
        <w:tab/>
      </w:r>
    </w:p>
  </w:footnote>
  <w:footnote w:id="1000">
    <w:p w:rsidR="00DB12E1" w:rsidRDefault="00DB12E1" w:rsidP="004B0029">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cs="Traditional Arabic"/>
          <w:sz w:val="24"/>
          <w:szCs w:val="24"/>
          <w:rtl/>
        </w:rPr>
        <w:t xml:space="preserve"> </w:t>
      </w:r>
      <w:r w:rsidRPr="001F2EC1">
        <w:rPr>
          <w:rFonts w:cs="Traditional Arabic" w:hint="eastAsia"/>
          <w:sz w:val="24"/>
          <w:szCs w:val="24"/>
          <w:rtl/>
        </w:rPr>
        <w:t>سورة</w:t>
      </w:r>
      <w:r w:rsidRPr="001F2EC1">
        <w:rPr>
          <w:rFonts w:cs="Traditional Arabic"/>
          <w:sz w:val="24"/>
          <w:szCs w:val="24"/>
          <w:rtl/>
        </w:rPr>
        <w:t xml:space="preserve"> </w:t>
      </w:r>
      <w:r w:rsidRPr="001F2EC1">
        <w:rPr>
          <w:rFonts w:cs="Traditional Arabic" w:hint="eastAsia"/>
          <w:sz w:val="24"/>
          <w:szCs w:val="24"/>
          <w:rtl/>
        </w:rPr>
        <w:t>التوبة،</w:t>
      </w:r>
      <w:r w:rsidRPr="001F2EC1">
        <w:rPr>
          <w:rFonts w:cs="Traditional Arabic"/>
          <w:sz w:val="24"/>
          <w:szCs w:val="24"/>
          <w:rtl/>
        </w:rPr>
        <w:t xml:space="preserve"> </w:t>
      </w:r>
      <w:r w:rsidRPr="001F2EC1">
        <w:rPr>
          <w:rFonts w:cs="Traditional Arabic" w:hint="eastAsia"/>
          <w:sz w:val="24"/>
          <w:szCs w:val="24"/>
          <w:rtl/>
        </w:rPr>
        <w:t>الآية</w:t>
      </w:r>
      <w:r w:rsidRPr="001F2EC1">
        <w:rPr>
          <w:rFonts w:cs="Traditional Arabic"/>
          <w:sz w:val="24"/>
          <w:szCs w:val="24"/>
          <w:rtl/>
        </w:rPr>
        <w:t>: 29</w:t>
      </w:r>
      <w:r w:rsidRPr="001F2EC1">
        <w:rPr>
          <w:rFonts w:ascii="Traditional Arabic" w:hAnsi="Traditional Arabic" w:cs="Traditional Arabic"/>
          <w:sz w:val="24"/>
          <w:szCs w:val="24"/>
          <w:rtl/>
        </w:rPr>
        <w:t>.</w:t>
      </w:r>
    </w:p>
  </w:footnote>
  <w:footnote w:id="1001">
    <w:p w:rsidR="00DB12E1" w:rsidRDefault="00DB12E1" w:rsidP="004B0029">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Style w:val="a3"/>
          <w:rFonts w:cs="Traditional Arabic" w:hint="eastAsia"/>
          <w:bCs/>
          <w:sz w:val="24"/>
          <w:szCs w:val="24"/>
          <w:vertAlign w:val="baseline"/>
          <w:rtl/>
        </w:rPr>
        <w:t>ت</w:t>
      </w:r>
      <w:r w:rsidRPr="001F2EC1">
        <w:rPr>
          <w:rFonts w:cs="Traditional Arabic" w:hint="eastAsia"/>
          <w:bCs/>
          <w:sz w:val="24"/>
          <w:szCs w:val="24"/>
          <w:rtl/>
        </w:rPr>
        <w:t>فسير</w:t>
      </w:r>
      <w:r w:rsidRPr="001F2EC1">
        <w:rPr>
          <w:rFonts w:cs="Traditional Arabic"/>
          <w:bCs/>
          <w:sz w:val="24"/>
          <w:szCs w:val="24"/>
          <w:rtl/>
        </w:rPr>
        <w:t xml:space="preserve"> </w:t>
      </w:r>
      <w:r w:rsidRPr="001F2EC1">
        <w:rPr>
          <w:rFonts w:cs="Traditional Arabic" w:hint="eastAsia"/>
          <w:bCs/>
          <w:sz w:val="24"/>
          <w:szCs w:val="24"/>
          <w:rtl/>
        </w:rPr>
        <w:t>الطبري</w:t>
      </w:r>
      <w:r w:rsidRPr="001F2EC1">
        <w:rPr>
          <w:rFonts w:cs="Traditional Arabic" w:hint="eastAsia"/>
          <w:b/>
          <w:sz w:val="24"/>
          <w:szCs w:val="24"/>
          <w:rtl/>
        </w:rPr>
        <w:t>،</w:t>
      </w:r>
      <w:r w:rsidRPr="001F2EC1">
        <w:rPr>
          <w:rFonts w:cs="Traditional Arabic"/>
          <w:b/>
          <w:sz w:val="24"/>
          <w:szCs w:val="24"/>
          <w:rtl/>
        </w:rPr>
        <w:t xml:space="preserve"> 2/503.</w:t>
      </w:r>
    </w:p>
  </w:footnote>
  <w:footnote w:id="1002">
    <w:p w:rsidR="00DB12E1" w:rsidRDefault="00DB12E1" w:rsidP="003D6564">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الهمام،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6/63،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عابدين</w:t>
      </w:r>
      <w:r w:rsidRPr="001F2EC1">
        <w:rPr>
          <w:rFonts w:cs="Traditional Arabic" w:hint="eastAsia"/>
          <w:b/>
          <w:sz w:val="24"/>
          <w:szCs w:val="24"/>
          <w:rtl/>
        </w:rPr>
        <w:t>،</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4/212، </w:t>
      </w:r>
      <w:r w:rsidRPr="001F2EC1">
        <w:rPr>
          <w:rFonts w:ascii="Traditional Arabic" w:hAnsi="Traditional Arabic" w:cs="Traditional Arabic" w:hint="eastAsia"/>
          <w:b/>
          <w:bCs/>
          <w:sz w:val="24"/>
          <w:szCs w:val="24"/>
          <w:rtl/>
        </w:rPr>
        <w:t>و</w:t>
      </w:r>
      <w:r w:rsidRPr="001F2EC1">
        <w:rPr>
          <w:rFonts w:ascii="Traditional Arabic" w:hAnsi="Traditional Arabic" w:cs="Traditional Arabic" w:hint="eastAsia"/>
          <w:sz w:val="24"/>
          <w:szCs w:val="24"/>
          <w:rtl/>
        </w:rPr>
        <w:t>ا</w:t>
      </w:r>
      <w:r w:rsidRPr="001F2EC1">
        <w:rPr>
          <w:rFonts w:ascii="Traditional Arabic" w:hAnsi="Traditional Arabic" w:cs="Traditional Arabic" w:hint="eastAsia"/>
          <w:b/>
          <w:bCs/>
          <w:sz w:val="24"/>
          <w:szCs w:val="24"/>
          <w:rtl/>
        </w:rPr>
        <w:t>لفتاوى</w:t>
      </w:r>
      <w:r w:rsidRPr="001F2EC1">
        <w:rPr>
          <w:rFonts w:ascii="Traditional Arabic" w:hAnsi="Traditional Arabic" w:cs="Traditional Arabic"/>
          <w:b/>
          <w:bCs/>
          <w:sz w:val="24"/>
          <w:szCs w:val="24"/>
          <w:rtl/>
        </w:rPr>
        <w:t xml:space="preserve"> الهندية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2/252.</w:t>
      </w:r>
    </w:p>
  </w:footnote>
  <w:footnote w:id="1003">
    <w:p w:rsidR="00DB12E1" w:rsidRDefault="00DB12E1" w:rsidP="00D5763E">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
          <w:sz w:val="24"/>
          <w:szCs w:val="24"/>
          <w:vertAlign w:val="baseline"/>
          <w:rtl/>
        </w:rPr>
        <w:t>القرافي،</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bCs/>
          <w:sz w:val="24"/>
          <w:szCs w:val="24"/>
          <w:rtl/>
        </w:rPr>
        <w:t>الذخيرة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3/459</w:t>
      </w:r>
      <w:r w:rsidRPr="001F2EC1">
        <w:rPr>
          <w:rFonts w:ascii="Traditional Arabic" w:hAnsi="Traditional Arabic" w:cs="Traditional Arabic" w:hint="eastAsia"/>
          <w:b/>
          <w:sz w:val="24"/>
          <w:szCs w:val="24"/>
          <w:rtl/>
        </w:rPr>
        <w:t>،</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sz w:val="24"/>
          <w:szCs w:val="24"/>
          <w:rtl/>
        </w:rPr>
        <w:t>والخرشي،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شرح</w:t>
      </w:r>
      <w:r w:rsidRPr="001F2EC1">
        <w:rPr>
          <w:rFonts w:ascii="Traditional Arabic" w:hAnsi="Traditional Arabic" w:cs="Traditional Arabic"/>
          <w:b/>
          <w:bCs/>
          <w:sz w:val="24"/>
          <w:szCs w:val="24"/>
          <w:rtl/>
        </w:rPr>
        <w:t xml:space="preserve"> مختصر خليل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3/149.</w:t>
      </w:r>
    </w:p>
  </w:footnote>
  <w:footnote w:id="1004">
    <w:p w:rsidR="00DB12E1" w:rsidRDefault="00DB12E1" w:rsidP="004B0029">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Style w:val="a3"/>
          <w:rFonts w:ascii="Traditional Arabic" w:hAnsi="Traditional Arabic" w:cs="Traditional Arabic" w:hint="eastAsia"/>
          <w:b/>
          <w:sz w:val="24"/>
          <w:szCs w:val="24"/>
          <w:vertAlign w:val="baseline"/>
          <w:rtl/>
        </w:rPr>
        <w:t>القرافي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الذخيرة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3/459</w:t>
      </w:r>
      <w:r w:rsidRPr="001F2EC1">
        <w:rPr>
          <w:rFonts w:ascii="Traditional Arabic" w:hAnsi="Traditional Arabic" w:cs="Traditional Arabic"/>
          <w:b/>
          <w:sz w:val="24"/>
          <w:szCs w:val="24"/>
          <w:rtl/>
        </w:rPr>
        <w:t>.</w:t>
      </w:r>
    </w:p>
  </w:footnote>
  <w:footnote w:id="1005">
    <w:p w:rsidR="00DB12E1" w:rsidRDefault="00DB12E1" w:rsidP="004B0029">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الشيرازي،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التنبيه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ص239.</w:t>
      </w:r>
    </w:p>
  </w:footnote>
  <w:footnote w:id="1006">
    <w:p w:rsidR="00DB12E1" w:rsidRDefault="00DB12E1" w:rsidP="004B0029">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
          <w:bCs/>
          <w:sz w:val="24"/>
          <w:szCs w:val="24"/>
          <w:rtl/>
        </w:rPr>
        <w:t>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4/372، </w:t>
      </w:r>
      <w:r w:rsidRPr="001F2EC1">
        <w:rPr>
          <w:rFonts w:ascii="Traditional Arabic" w:hAnsi="Traditional Arabic" w:cs="Traditional Arabic" w:hint="eastAsia"/>
          <w:sz w:val="24"/>
          <w:szCs w:val="24"/>
          <w:rtl/>
        </w:rPr>
        <w:t>وابن</w:t>
      </w:r>
      <w:r w:rsidRPr="001F2EC1">
        <w:rPr>
          <w:rFonts w:ascii="Traditional Arabic" w:hAnsi="Traditional Arabic" w:cs="Traditional Arabic"/>
          <w:sz w:val="24"/>
          <w:szCs w:val="24"/>
          <w:rtl/>
        </w:rPr>
        <w:t xml:space="preserve"> مفلح، </w:t>
      </w:r>
      <w:r w:rsidRPr="001F2EC1">
        <w:rPr>
          <w:rFonts w:ascii="Traditional Arabic" w:hAnsi="Traditional Arabic" w:cs="Traditional Arabic" w:hint="eastAsia"/>
          <w:b/>
          <w:bCs/>
          <w:sz w:val="24"/>
          <w:szCs w:val="24"/>
          <w:rtl/>
        </w:rPr>
        <w:t>المبدع</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3/389</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w:t>
      </w:r>
      <w:r w:rsidRPr="001F2EC1">
        <w:rPr>
          <w:rFonts w:ascii="Traditional Arabic" w:hAnsi="Traditional Arabic" w:cs="Traditional Arabic" w:hint="eastAsia"/>
          <w:sz w:val="24"/>
          <w:szCs w:val="24"/>
          <w:rtl/>
        </w:rPr>
        <w:t>بهاء</w:t>
      </w:r>
      <w:r w:rsidRPr="001F2EC1">
        <w:rPr>
          <w:rFonts w:ascii="Traditional Arabic" w:hAnsi="Traditional Arabic" w:cs="Traditional Arabic"/>
          <w:sz w:val="24"/>
          <w:szCs w:val="24"/>
          <w:rtl/>
        </w:rPr>
        <w:t xml:space="preserve"> الدين المقدسي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عبد الرحمن بن إبراهيم بن أحمد</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العدة</w:t>
      </w:r>
      <w:r w:rsidRPr="001F2EC1">
        <w:rPr>
          <w:rFonts w:ascii="Traditional Arabic" w:hAnsi="Traditional Arabic" w:cs="Traditional Arabic"/>
          <w:b/>
          <w:bCs/>
          <w:sz w:val="24"/>
          <w:szCs w:val="24"/>
          <w:rtl/>
        </w:rPr>
        <w:t xml:space="preserve"> شرح العمدة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القاهرة</w:t>
      </w:r>
      <w:r w:rsidRPr="001F2EC1">
        <w:rPr>
          <w:rFonts w:ascii="Traditional Arabic" w:hAnsi="Traditional Arabic" w:cs="Traditional Arabic"/>
          <w:sz w:val="24"/>
          <w:szCs w:val="24"/>
          <w:rtl/>
        </w:rPr>
        <w:t>: دار الحديث، 1424هـ - 2003 م)، ص657</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w:t>
      </w:r>
      <w:r w:rsidRPr="001F2EC1">
        <w:rPr>
          <w:rFonts w:ascii="Traditional Arabic" w:hAnsi="Traditional Arabic" w:cs="Traditional Arabic" w:hint="eastAsia"/>
          <w:sz w:val="24"/>
          <w:szCs w:val="24"/>
          <w:rtl/>
        </w:rPr>
        <w:t>و</w:t>
      </w:r>
      <w:r w:rsidRPr="001F2EC1">
        <w:rPr>
          <w:rStyle w:val="a3"/>
          <w:rFonts w:ascii="Traditional Arabic" w:hAnsi="Traditional Arabic" w:cs="Traditional Arabic" w:hint="eastAsia"/>
          <w:sz w:val="24"/>
          <w:szCs w:val="24"/>
          <w:vertAlign w:val="baseline"/>
          <w:rtl/>
        </w:rPr>
        <w:t>المرداوي،</w:t>
      </w:r>
      <w:r w:rsidRPr="001F2EC1">
        <w:rPr>
          <w:rStyle w:val="a3"/>
          <w:rFonts w:ascii="Traditional Arabic" w:hAnsi="Traditional Arabic" w:cs="Traditional Arabic"/>
          <w:sz w:val="24"/>
          <w:szCs w:val="24"/>
          <w:vertAlign w:val="baseline"/>
          <w:rtl/>
        </w:rPr>
        <w:t xml:space="preserve"> </w:t>
      </w:r>
      <w:r w:rsidRPr="001F2EC1">
        <w:rPr>
          <w:rStyle w:val="a3"/>
          <w:rFonts w:ascii="Traditional Arabic" w:hAnsi="Traditional Arabic" w:cs="Traditional Arabic" w:hint="eastAsia"/>
          <w:b/>
          <w:bCs/>
          <w:sz w:val="24"/>
          <w:szCs w:val="24"/>
          <w:vertAlign w:val="baseline"/>
          <w:rtl/>
        </w:rPr>
        <w:t>الإنصاف</w:t>
      </w:r>
      <w:r w:rsidRPr="001F2EC1">
        <w:rPr>
          <w:rStyle w:val="a3"/>
          <w:rFonts w:ascii="Traditional Arabic" w:hAnsi="Traditional Arabic" w:cs="Traditional Arabic" w:hint="eastAsia"/>
          <w:sz w:val="24"/>
          <w:szCs w:val="24"/>
          <w:vertAlign w:val="baseline"/>
          <w:rtl/>
        </w:rPr>
        <w:t>،</w:t>
      </w:r>
      <w:r w:rsidRPr="001F2EC1">
        <w:rPr>
          <w:rStyle w:val="a3"/>
          <w:rFonts w:ascii="Traditional Arabic" w:hAnsi="Traditional Arabic" w:cs="Traditional Arabic"/>
          <w:sz w:val="24"/>
          <w:szCs w:val="24"/>
          <w:vertAlign w:val="baseline"/>
          <w:rtl/>
        </w:rPr>
        <w:t xml:space="preserve"> 4/</w:t>
      </w:r>
      <w:r w:rsidRPr="001F2EC1">
        <w:rPr>
          <w:rFonts w:ascii="Traditional Arabic" w:hAnsi="Traditional Arabic" w:cs="Traditional Arabic"/>
          <w:sz w:val="24"/>
          <w:szCs w:val="24"/>
          <w:rtl/>
        </w:rPr>
        <w:t>242.</w:t>
      </w:r>
    </w:p>
  </w:footnote>
  <w:footnote w:id="1007">
    <w:p w:rsidR="00DB12E1" w:rsidRDefault="00DB12E1" w:rsidP="004B0029">
      <w:pPr>
        <w:autoSpaceDE w:val="0"/>
        <w:autoSpaceDN w:val="0"/>
        <w:adjustRightInd w:val="0"/>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ascii="Traditional Arabic" w:hAnsi="Traditional Arabic" w:cs="Traditional Arabic" w:hint="eastAsia"/>
          <w:b/>
          <w:sz w:val="24"/>
          <w:szCs w:val="24"/>
          <w:rtl/>
        </w:rPr>
        <w:t>عبد</w:t>
      </w:r>
      <w:r w:rsidRPr="001F2EC1">
        <w:rPr>
          <w:rFonts w:ascii="Traditional Arabic" w:hAnsi="Traditional Arabic" w:cs="Traditional Arabic"/>
          <w:b/>
          <w:sz w:val="24"/>
          <w:szCs w:val="24"/>
          <w:rtl/>
        </w:rPr>
        <w:t xml:space="preserve"> الرحمن بن غنم بن كريز ال</w:t>
      </w:r>
      <w:r w:rsidRPr="001F2EC1">
        <w:rPr>
          <w:rFonts w:ascii="Traditional Arabic" w:hAnsi="Traditional Arabic" w:cs="Traditional Arabic" w:hint="eastAsia"/>
          <w:b/>
          <w:sz w:val="24"/>
          <w:szCs w:val="24"/>
          <w:rtl/>
        </w:rPr>
        <w:t>أشعري،</w:t>
      </w:r>
      <w:r w:rsidRPr="001F2EC1">
        <w:rPr>
          <w:rFonts w:ascii="Traditional Arabic" w:hAnsi="Traditional Arabic" w:cs="Traditional Arabic"/>
          <w:b/>
          <w:sz w:val="24"/>
          <w:szCs w:val="24"/>
          <w:rtl/>
        </w:rPr>
        <w:t xml:space="preserve"> شيخ أهل فلسطين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وفقيه الشام، في عصره</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ولد في ح</w:t>
      </w:r>
      <w:r w:rsidRPr="001F2EC1">
        <w:rPr>
          <w:rFonts w:ascii="Traditional Arabic" w:hAnsi="Traditional Arabic" w:cs="Traditional Arabic" w:hint="eastAsia"/>
          <w:b/>
          <w:sz w:val="24"/>
          <w:szCs w:val="24"/>
          <w:rtl/>
        </w:rPr>
        <w:t>ياة</w:t>
      </w:r>
      <w:r w:rsidRPr="001F2EC1">
        <w:rPr>
          <w:rFonts w:ascii="Traditional Arabic" w:hAnsi="Traditional Arabic" w:cs="Traditional Arabic"/>
          <w:b/>
          <w:sz w:val="24"/>
          <w:szCs w:val="24"/>
          <w:rtl/>
        </w:rPr>
        <w:t xml:space="preserve"> النبي </w:t>
      </w:r>
      <w:r w:rsidRPr="001F2EC1">
        <w:rPr>
          <w:rFonts w:ascii="AGA Arabesque" w:hAnsi="AGA Arabesque" w:cs="Traditional Arabic"/>
          <w:bCs/>
          <w:sz w:val="24"/>
          <w:szCs w:val="24"/>
        </w:rPr>
        <w:sym w:font="AGA Arabesque" w:char="F072"/>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وبعثه</w:t>
      </w:r>
      <w:r w:rsidRPr="001F2EC1">
        <w:rPr>
          <w:rFonts w:ascii="Traditional Arabic" w:hAnsi="Traditional Arabic" w:cs="Traditional Arabic"/>
          <w:b/>
          <w:sz w:val="24"/>
          <w:szCs w:val="24"/>
          <w:rtl/>
        </w:rPr>
        <w:t xml:space="preserve"> عمر بن الخطاب </w:t>
      </w:r>
      <w:r w:rsidRPr="001F2EC1">
        <w:rPr>
          <w:rFonts w:ascii="AGA Arabesque" w:hAnsi="AGA Arabesque" w:cs="Traditional Arabic"/>
          <w:bCs/>
          <w:sz w:val="24"/>
          <w:szCs w:val="24"/>
        </w:rPr>
        <w:sym w:font="AGA Arabesque" w:char="F074"/>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إلى</w:t>
      </w:r>
      <w:r w:rsidRPr="001F2EC1">
        <w:rPr>
          <w:rFonts w:ascii="Traditional Arabic" w:hAnsi="Traditional Arabic" w:cs="Traditional Arabic"/>
          <w:b/>
          <w:sz w:val="24"/>
          <w:szCs w:val="24"/>
          <w:rtl/>
        </w:rPr>
        <w:t xml:space="preserve"> الشام </w:t>
      </w:r>
      <w:r w:rsidRPr="001F2EC1">
        <w:rPr>
          <w:rFonts w:ascii="Traditional Arabic" w:hAnsi="Traditional Arabic" w:cs="Traditional Arabic" w:hint="eastAsia"/>
          <w:b/>
          <w:sz w:val="24"/>
          <w:szCs w:val="24"/>
          <w:rtl/>
        </w:rPr>
        <w:t>لتفقيه</w:t>
      </w:r>
      <w:r w:rsidRPr="001F2EC1">
        <w:rPr>
          <w:rFonts w:ascii="Traditional Arabic" w:hAnsi="Traditional Arabic" w:cs="Traditional Arabic"/>
          <w:b/>
          <w:sz w:val="24"/>
          <w:szCs w:val="24"/>
          <w:rtl/>
        </w:rPr>
        <w:t xml:space="preserve"> أهلها</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قيل</w:t>
      </w:r>
      <w:r w:rsidRPr="001F2EC1">
        <w:rPr>
          <w:rFonts w:ascii="Traditional Arabic" w:hAnsi="Traditional Arabic" w:cs="Traditional Arabic"/>
          <w:b/>
          <w:sz w:val="24"/>
          <w:szCs w:val="24"/>
          <w:rtl/>
        </w:rPr>
        <w:t xml:space="preserve"> عنه: </w:t>
      </w:r>
      <w:r w:rsidRPr="001F2EC1">
        <w:rPr>
          <w:rFonts w:ascii="Traditional Arabic" w:hAnsi="Traditional Arabic" w:cs="Traditional Arabic" w:hint="eastAsia"/>
          <w:b/>
          <w:sz w:val="24"/>
          <w:szCs w:val="24"/>
          <w:rtl/>
        </w:rPr>
        <w:t>رأس</w:t>
      </w:r>
      <w:r w:rsidRPr="001F2EC1">
        <w:rPr>
          <w:rFonts w:ascii="Traditional Arabic" w:hAnsi="Traditional Arabic" w:cs="Traditional Arabic"/>
          <w:b/>
          <w:sz w:val="24"/>
          <w:szCs w:val="24"/>
          <w:rtl/>
        </w:rPr>
        <w:t xml:space="preserve"> التابعين</w:t>
      </w:r>
      <w:r w:rsidRPr="001F2EC1">
        <w:rPr>
          <w:rFonts w:ascii="Traditional Arabic" w:hAnsi="Traditional Arabic" w:cs="Traditional Arabic" w:hint="eastAsia"/>
          <w:b/>
          <w:sz w:val="24"/>
          <w:szCs w:val="24"/>
          <w:rtl/>
        </w:rPr>
        <w:t>،</w:t>
      </w:r>
      <w:r w:rsidRPr="001F2EC1">
        <w:rPr>
          <w:rFonts w:ascii="Traditional Arabic" w:hAnsi="Traditional Arabic" w:cs="Traditional Arabic"/>
          <w:sz w:val="24"/>
          <w:szCs w:val="24"/>
          <w:rtl/>
        </w:rPr>
        <w:t xml:space="preserve"> تفق</w:t>
      </w:r>
      <w:r w:rsidRPr="001F2EC1">
        <w:rPr>
          <w:rFonts w:ascii="Traditional Arabic" w:hAnsi="Traditional Arabic" w:cs="Traditional Arabic" w:hint="eastAsia"/>
          <w:sz w:val="24"/>
          <w:szCs w:val="24"/>
          <w:rtl/>
        </w:rPr>
        <w:t>ّه</w:t>
      </w:r>
      <w:r w:rsidRPr="001F2EC1">
        <w:rPr>
          <w:rFonts w:ascii="Traditional Arabic" w:hAnsi="Traditional Arabic" w:cs="Traditional Arabic"/>
          <w:sz w:val="24"/>
          <w:szCs w:val="24"/>
          <w:rtl/>
        </w:rPr>
        <w:t xml:space="preserve"> عليه التابعون بالشام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توفي سنة: (78هـ).</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انظر</w:t>
      </w:r>
      <w:r w:rsidRPr="001F2EC1">
        <w:rPr>
          <w:rFonts w:ascii="Traditional Arabic" w:hAnsi="Traditional Arabic" w:cs="Traditional Arabic"/>
          <w:b/>
          <w:sz w:val="24"/>
          <w:szCs w:val="24"/>
          <w:rtl/>
        </w:rPr>
        <w:t xml:space="preserve">: الزركلي، </w:t>
      </w:r>
      <w:r w:rsidRPr="001F2EC1">
        <w:rPr>
          <w:rFonts w:ascii="Traditional Arabic" w:hAnsi="Traditional Arabic" w:cs="Traditional Arabic" w:hint="eastAsia"/>
          <w:bCs/>
          <w:sz w:val="24"/>
          <w:szCs w:val="24"/>
          <w:rtl/>
        </w:rPr>
        <w:t>الأعلام</w:t>
      </w:r>
      <w:r w:rsidRPr="001F2EC1">
        <w:rPr>
          <w:rFonts w:cs="Traditional Arabic" w:hint="eastAsia"/>
          <w:b/>
          <w:sz w:val="24"/>
          <w:szCs w:val="24"/>
          <w:rtl/>
        </w:rPr>
        <w:t>،</w:t>
      </w:r>
      <w:r w:rsidRPr="001F2EC1">
        <w:rPr>
          <w:rFonts w:cs="Traditional Arabic"/>
          <w:b/>
          <w:sz w:val="24"/>
          <w:szCs w:val="24"/>
          <w:rtl/>
        </w:rPr>
        <w:t xml:space="preserve"> </w:t>
      </w:r>
      <w:r w:rsidRPr="001F2EC1">
        <w:rPr>
          <w:rFonts w:ascii="Traditional Arabic" w:hAnsi="Traditional Arabic" w:cs="Traditional Arabic"/>
          <w:b/>
          <w:sz w:val="24"/>
          <w:szCs w:val="24"/>
          <w:rtl/>
        </w:rPr>
        <w:t>3/322، و</w:t>
      </w:r>
      <w:r w:rsidRPr="001F2EC1">
        <w:rPr>
          <w:rFonts w:ascii="Traditional Arabic" w:hAnsi="Traditional Arabic" w:cs="Traditional Arabic" w:hint="eastAsia"/>
          <w:sz w:val="24"/>
          <w:szCs w:val="24"/>
          <w:rtl/>
        </w:rPr>
        <w:t>أبا</w:t>
      </w:r>
      <w:r w:rsidRPr="001F2EC1">
        <w:rPr>
          <w:rFonts w:ascii="Traditional Arabic" w:hAnsi="Traditional Arabic" w:cs="Traditional Arabic"/>
          <w:sz w:val="24"/>
          <w:szCs w:val="24"/>
          <w:rtl/>
        </w:rPr>
        <w:t xml:space="preserve"> المحاسن</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يوسف بن تغري بردي بن عبد الله الظاهري الحنفي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النجوم</w:t>
      </w:r>
      <w:r w:rsidRPr="001F2EC1">
        <w:rPr>
          <w:rFonts w:ascii="Traditional Arabic" w:hAnsi="Traditional Arabic" w:cs="Traditional Arabic"/>
          <w:b/>
          <w:bCs/>
          <w:sz w:val="24"/>
          <w:szCs w:val="24"/>
          <w:rtl/>
        </w:rPr>
        <w:t xml:space="preserve"> الزاهرة في ملوك مصر والقاهرة</w:t>
      </w:r>
      <w:r w:rsidRPr="001F2EC1">
        <w:rPr>
          <w:rFonts w:ascii="Traditional Arabic" w:hAnsi="Traditional Arabic" w:cs="Traditional Arabic" w:hint="eastAsia"/>
          <w:b/>
          <w:bCs/>
          <w:sz w:val="24"/>
          <w:szCs w:val="24"/>
          <w:rtl/>
        </w:rPr>
        <w:t>،</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sz w:val="24"/>
          <w:szCs w:val="24"/>
          <w:rtl/>
        </w:rPr>
        <w:t xml:space="preserve">(مصر: </w:t>
      </w:r>
      <w:r w:rsidRPr="001F2EC1">
        <w:rPr>
          <w:rFonts w:ascii="Traditional Arabic" w:hAnsi="Traditional Arabic" w:cs="Traditional Arabic" w:hint="eastAsia"/>
          <w:sz w:val="24"/>
          <w:szCs w:val="24"/>
          <w:rtl/>
        </w:rPr>
        <w:t>وزارة</w:t>
      </w:r>
      <w:r w:rsidRPr="001F2EC1">
        <w:rPr>
          <w:rFonts w:ascii="Traditional Arabic" w:hAnsi="Traditional Arabic" w:cs="Traditional Arabic"/>
          <w:sz w:val="24"/>
          <w:szCs w:val="24"/>
          <w:rtl/>
        </w:rPr>
        <w:t xml:space="preserve"> الثقافة والإرشاد القومي، دار الكتب)، 1/198.</w:t>
      </w:r>
    </w:p>
  </w:footnote>
  <w:footnote w:id="1008">
    <w:p w:rsidR="00DB12E1" w:rsidRDefault="00DB12E1" w:rsidP="006E7FA8">
      <w:pPr>
        <w:autoSpaceDE w:val="0"/>
        <w:autoSpaceDN w:val="0"/>
        <w:adjustRightInd w:val="0"/>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6E7FA8">
        <w:rPr>
          <w:rFonts w:ascii="Traditional Arabic" w:hAnsi="Traditional Arabic" w:cs="Traditional Arabic" w:hint="eastAsia"/>
          <w:bCs/>
          <w:sz w:val="24"/>
          <w:szCs w:val="24"/>
          <w:rtl/>
        </w:rPr>
        <w:t>أخرجه</w:t>
      </w:r>
      <w:r>
        <w:rPr>
          <w:bCs/>
          <w:sz w:val="24"/>
          <w:szCs w:val="24"/>
          <w:rtl/>
        </w:rPr>
        <w:t xml:space="preserve"> </w:t>
      </w:r>
      <w:r w:rsidRPr="001F2EC1">
        <w:rPr>
          <w:rFonts w:cs="Traditional Arabic" w:hint="eastAsia"/>
          <w:bCs/>
          <w:sz w:val="24"/>
          <w:szCs w:val="24"/>
          <w:rtl/>
        </w:rPr>
        <w:t>البيهقي</w:t>
      </w:r>
      <w:r>
        <w:rPr>
          <w:rFonts w:cs="Traditional Arabic"/>
          <w:b/>
          <w:sz w:val="24"/>
          <w:szCs w:val="24"/>
          <w:rtl/>
        </w:rPr>
        <w:t xml:space="preserve"> </w:t>
      </w:r>
      <w:r>
        <w:rPr>
          <w:rFonts w:cs="Traditional Arabic" w:hint="eastAsia"/>
          <w:b/>
          <w:sz w:val="24"/>
          <w:szCs w:val="24"/>
          <w:rtl/>
        </w:rPr>
        <w:t>في</w:t>
      </w:r>
      <w:r>
        <w:rPr>
          <w:rFonts w:cs="Traditional Arabic"/>
          <w:b/>
          <w:sz w:val="24"/>
          <w:szCs w:val="24"/>
          <w:rtl/>
        </w:rPr>
        <w:t xml:space="preserve"> </w:t>
      </w:r>
      <w:r>
        <w:rPr>
          <w:rFonts w:cs="Traditional Arabic" w:hint="eastAsia"/>
          <w:b/>
          <w:sz w:val="24"/>
          <w:szCs w:val="24"/>
          <w:rtl/>
        </w:rPr>
        <w:t>سننه</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كتاب</w:t>
      </w:r>
      <w:r w:rsidRPr="001F2EC1">
        <w:rPr>
          <w:rFonts w:cs="Traditional Arabic"/>
          <w:b/>
          <w:sz w:val="24"/>
          <w:szCs w:val="24"/>
          <w:rtl/>
        </w:rPr>
        <w:t xml:space="preserve"> </w:t>
      </w:r>
      <w:r w:rsidRPr="001F2EC1">
        <w:rPr>
          <w:rFonts w:cs="Traditional Arabic" w:hint="eastAsia"/>
          <w:b/>
          <w:sz w:val="24"/>
          <w:szCs w:val="24"/>
          <w:rtl/>
        </w:rPr>
        <w:t>الجزية،</w:t>
      </w:r>
      <w:r w:rsidRPr="001F2EC1">
        <w:rPr>
          <w:rFonts w:cs="Traditional Arabic"/>
          <w:b/>
          <w:sz w:val="24"/>
          <w:szCs w:val="24"/>
          <w:rtl/>
        </w:rPr>
        <w:t xml:space="preserve"> </w:t>
      </w:r>
      <w:r w:rsidRPr="001F2EC1">
        <w:rPr>
          <w:rFonts w:cs="Traditional Arabic" w:hint="eastAsia"/>
          <w:b/>
          <w:sz w:val="24"/>
          <w:szCs w:val="24"/>
          <w:rtl/>
        </w:rPr>
        <w:t>باب</w:t>
      </w:r>
      <w:r w:rsidRPr="001F2EC1">
        <w:rPr>
          <w:rFonts w:cs="Traditional Arabic"/>
          <w:b/>
          <w:sz w:val="24"/>
          <w:szCs w:val="24"/>
          <w:rtl/>
        </w:rPr>
        <w:t xml:space="preserve"> </w:t>
      </w:r>
      <w:r w:rsidRPr="001F2EC1">
        <w:rPr>
          <w:rFonts w:cs="Traditional Arabic" w:hint="eastAsia"/>
          <w:b/>
          <w:sz w:val="24"/>
          <w:szCs w:val="24"/>
          <w:rtl/>
        </w:rPr>
        <w:t>الإمام</w:t>
      </w:r>
      <w:r w:rsidRPr="001F2EC1">
        <w:rPr>
          <w:rFonts w:cs="Traditional Arabic"/>
          <w:b/>
          <w:sz w:val="24"/>
          <w:szCs w:val="24"/>
          <w:rtl/>
        </w:rPr>
        <w:t xml:space="preserve"> </w:t>
      </w:r>
      <w:r w:rsidRPr="001F2EC1">
        <w:rPr>
          <w:rFonts w:cs="Traditional Arabic" w:hint="eastAsia"/>
          <w:b/>
          <w:sz w:val="24"/>
          <w:szCs w:val="24"/>
          <w:rtl/>
        </w:rPr>
        <w:t>يكتب</w:t>
      </w:r>
      <w:r w:rsidRPr="001F2EC1">
        <w:rPr>
          <w:rFonts w:cs="Traditional Arabic"/>
          <w:b/>
          <w:sz w:val="24"/>
          <w:szCs w:val="24"/>
          <w:rtl/>
        </w:rPr>
        <w:t xml:space="preserve"> </w:t>
      </w:r>
      <w:r w:rsidRPr="001F2EC1">
        <w:rPr>
          <w:rFonts w:cs="Traditional Arabic" w:hint="eastAsia"/>
          <w:b/>
          <w:sz w:val="24"/>
          <w:szCs w:val="24"/>
          <w:rtl/>
        </w:rPr>
        <w:t>كتاب</w:t>
      </w:r>
      <w:r w:rsidRPr="001F2EC1">
        <w:rPr>
          <w:rFonts w:cs="Traditional Arabic"/>
          <w:b/>
          <w:sz w:val="24"/>
          <w:szCs w:val="24"/>
          <w:rtl/>
        </w:rPr>
        <w:t xml:space="preserve"> </w:t>
      </w:r>
      <w:r w:rsidRPr="001F2EC1">
        <w:rPr>
          <w:rFonts w:cs="Traditional Arabic" w:hint="eastAsia"/>
          <w:b/>
          <w:sz w:val="24"/>
          <w:szCs w:val="24"/>
          <w:rtl/>
        </w:rPr>
        <w:t>الصلح</w:t>
      </w:r>
      <w:r w:rsidRPr="001F2EC1">
        <w:rPr>
          <w:rFonts w:cs="Traditional Arabic"/>
          <w:b/>
          <w:sz w:val="24"/>
          <w:szCs w:val="24"/>
          <w:rtl/>
        </w:rPr>
        <w:t xml:space="preserve"> </w:t>
      </w:r>
      <w:r w:rsidRPr="001F2EC1">
        <w:rPr>
          <w:rFonts w:cs="Traditional Arabic" w:hint="eastAsia"/>
          <w:b/>
          <w:sz w:val="24"/>
          <w:szCs w:val="24"/>
          <w:rtl/>
        </w:rPr>
        <w:t>على</w:t>
      </w:r>
      <w:r w:rsidRPr="001F2EC1">
        <w:rPr>
          <w:rFonts w:cs="Traditional Arabic"/>
          <w:b/>
          <w:sz w:val="24"/>
          <w:szCs w:val="24"/>
          <w:rtl/>
        </w:rPr>
        <w:t xml:space="preserve"> </w:t>
      </w:r>
      <w:r w:rsidRPr="001F2EC1">
        <w:rPr>
          <w:rFonts w:cs="Traditional Arabic" w:hint="eastAsia"/>
          <w:b/>
          <w:sz w:val="24"/>
          <w:szCs w:val="24"/>
          <w:rtl/>
        </w:rPr>
        <w:t>الجزية،</w:t>
      </w:r>
      <w:r w:rsidRPr="001F2EC1">
        <w:rPr>
          <w:rFonts w:cs="Traditional Arabic"/>
          <w:b/>
          <w:sz w:val="24"/>
          <w:szCs w:val="24"/>
          <w:rtl/>
        </w:rPr>
        <w:t xml:space="preserve"> 9/202</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sz w:val="24"/>
          <w:szCs w:val="24"/>
          <w:rtl/>
        </w:rPr>
        <w:t xml:space="preserve"> </w:t>
      </w:r>
      <w:r w:rsidRPr="001F2EC1">
        <w:rPr>
          <w:rFonts w:cs="Traditional Arabic"/>
          <w:b/>
          <w:sz w:val="24"/>
          <w:szCs w:val="24"/>
          <w:rtl/>
        </w:rPr>
        <w:t>18497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والسّبكي،</w:t>
      </w:r>
      <w:r w:rsidRPr="001F2EC1">
        <w:rPr>
          <w:rFonts w:cs="Traditional Arabic"/>
          <w:b/>
          <w:sz w:val="24"/>
          <w:szCs w:val="24"/>
          <w:rtl/>
        </w:rPr>
        <w:t xml:space="preserve"> </w:t>
      </w:r>
      <w:r w:rsidRPr="001F2EC1">
        <w:rPr>
          <w:rFonts w:ascii="Traditional Arabic" w:hAnsi="Traditional Arabic" w:cs="Traditional Arabic" w:hint="eastAsia"/>
          <w:sz w:val="24"/>
          <w:szCs w:val="24"/>
          <w:rtl/>
        </w:rPr>
        <w:t>أبو</w:t>
      </w:r>
      <w:r w:rsidRPr="001F2EC1">
        <w:rPr>
          <w:rFonts w:ascii="Traditional Arabic" w:hAnsi="Traditional Arabic" w:cs="Traditional Arabic"/>
          <w:sz w:val="24"/>
          <w:szCs w:val="24"/>
          <w:rtl/>
        </w:rPr>
        <w:t xml:space="preserve"> الحسن تقي الدين علي بن ع</w:t>
      </w:r>
      <w:r w:rsidRPr="001F2EC1">
        <w:rPr>
          <w:rFonts w:ascii="Traditional Arabic" w:hAnsi="Traditional Arabic" w:cs="Traditional Arabic" w:hint="eastAsia"/>
          <w:sz w:val="24"/>
          <w:szCs w:val="24"/>
          <w:rtl/>
        </w:rPr>
        <w:t>بد</w:t>
      </w:r>
      <w:r w:rsidRPr="001F2EC1">
        <w:rPr>
          <w:rFonts w:ascii="Traditional Arabic" w:hAnsi="Traditional Arabic" w:cs="Traditional Arabic"/>
          <w:sz w:val="24"/>
          <w:szCs w:val="24"/>
          <w:rtl/>
        </w:rPr>
        <w:t xml:space="preserve"> الكافي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فتاوى</w:t>
      </w:r>
      <w:r w:rsidRPr="001F2EC1">
        <w:rPr>
          <w:rFonts w:ascii="Traditional Arabic" w:hAnsi="Traditional Arabic" w:cs="Traditional Arabic"/>
          <w:b/>
          <w:bCs/>
          <w:sz w:val="24"/>
          <w:szCs w:val="24"/>
          <w:rtl/>
        </w:rPr>
        <w:t xml:space="preserve"> السبكي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لبنان</w:t>
      </w:r>
      <w:r w:rsidRPr="001F2EC1">
        <w:rPr>
          <w:rFonts w:ascii="Traditional Arabic" w:hAnsi="Traditional Arabic" w:cs="Traditional Arabic"/>
          <w:sz w:val="24"/>
          <w:szCs w:val="24"/>
          <w:rtl/>
        </w:rPr>
        <w:t>-</w:t>
      </w:r>
      <w:r w:rsidRPr="001F2EC1">
        <w:rPr>
          <w:rFonts w:ascii="Traditional Arabic" w:hAnsi="Traditional Arabic" w:cs="Traditional Arabic" w:hint="eastAsia"/>
          <w:sz w:val="24"/>
          <w:szCs w:val="24"/>
          <w:rtl/>
        </w:rPr>
        <w:t>بيروت</w:t>
      </w:r>
      <w:r w:rsidRPr="001F2EC1">
        <w:rPr>
          <w:rFonts w:ascii="Traditional Arabic" w:hAnsi="Traditional Arabic" w:cs="Traditional Arabic"/>
          <w:sz w:val="24"/>
          <w:szCs w:val="24"/>
          <w:rtl/>
        </w:rPr>
        <w:t xml:space="preserve"> دار المعرف</w:t>
      </w:r>
      <w:r w:rsidRPr="001F2EC1">
        <w:rPr>
          <w:rFonts w:ascii="Traditional Arabic" w:hAnsi="Traditional Arabic" w:cs="Traditional Arabic" w:hint="eastAsia"/>
          <w:sz w:val="24"/>
          <w:szCs w:val="24"/>
          <w:rtl/>
        </w:rPr>
        <w:t>ة</w:t>
      </w:r>
      <w:r w:rsidRPr="001F2EC1">
        <w:rPr>
          <w:rFonts w:ascii="Traditional Arabic" w:hAnsi="Traditional Arabic" w:cs="Traditional Arabic"/>
          <w:sz w:val="24"/>
          <w:szCs w:val="24"/>
          <w:rtl/>
        </w:rPr>
        <w:t xml:space="preserve">)، </w:t>
      </w:r>
      <w:r w:rsidRPr="001F2EC1">
        <w:rPr>
          <w:rFonts w:cs="Traditional Arabic"/>
          <w:b/>
          <w:sz w:val="24"/>
          <w:szCs w:val="24"/>
          <w:rtl/>
        </w:rPr>
        <w:t>2/397</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وقال</w:t>
      </w:r>
      <w:r w:rsidRPr="001F2EC1">
        <w:rPr>
          <w:rFonts w:cs="Traditional Arabic"/>
          <w:b/>
          <w:sz w:val="24"/>
          <w:szCs w:val="24"/>
          <w:rtl/>
        </w:rPr>
        <w:t xml:space="preserve"> </w:t>
      </w:r>
      <w:r w:rsidRPr="001F2EC1">
        <w:rPr>
          <w:rFonts w:cs="Traditional Arabic" w:hint="eastAsia"/>
          <w:b/>
          <w:sz w:val="24"/>
          <w:szCs w:val="24"/>
          <w:rtl/>
        </w:rPr>
        <w:t>السبكي</w:t>
      </w:r>
      <w:r w:rsidRPr="001F2EC1">
        <w:rPr>
          <w:rFonts w:cs="Traditional Arabic"/>
          <w:b/>
          <w:sz w:val="24"/>
          <w:szCs w:val="24"/>
          <w:rtl/>
        </w:rPr>
        <w:t xml:space="preserve"> </w:t>
      </w:r>
      <w:r w:rsidRPr="001F2EC1">
        <w:rPr>
          <w:rFonts w:cs="Traditional Arabic" w:hint="eastAsia"/>
          <w:b/>
          <w:sz w:val="24"/>
          <w:szCs w:val="24"/>
          <w:rtl/>
        </w:rPr>
        <w:t>في</w:t>
      </w:r>
      <w:r w:rsidRPr="001F2EC1">
        <w:rPr>
          <w:rFonts w:cs="Traditional Arabic"/>
          <w:b/>
          <w:sz w:val="24"/>
          <w:szCs w:val="24"/>
          <w:rtl/>
        </w:rPr>
        <w:t xml:space="preserve"> </w:t>
      </w:r>
      <w:r w:rsidRPr="001F2EC1">
        <w:rPr>
          <w:rFonts w:cs="Traditional Arabic" w:hint="eastAsia"/>
          <w:b/>
          <w:sz w:val="24"/>
          <w:szCs w:val="24"/>
          <w:rtl/>
        </w:rPr>
        <w:t>فتاواه،</w:t>
      </w:r>
      <w:r w:rsidRPr="001F2EC1">
        <w:rPr>
          <w:rFonts w:cs="Traditional Arabic"/>
          <w:b/>
          <w:sz w:val="24"/>
          <w:szCs w:val="24"/>
          <w:rtl/>
        </w:rPr>
        <w:t xml:space="preserve"> 2/399: "</w:t>
      </w:r>
      <w:r w:rsidRPr="001F2EC1">
        <w:rPr>
          <w:rFonts w:cs="Traditional Arabic" w:hint="eastAsia"/>
          <w:b/>
          <w:sz w:val="24"/>
          <w:szCs w:val="24"/>
          <w:rtl/>
        </w:rPr>
        <w:t>ورواها</w:t>
      </w:r>
      <w:r w:rsidRPr="001F2EC1">
        <w:rPr>
          <w:rFonts w:cs="Traditional Arabic"/>
          <w:b/>
          <w:sz w:val="24"/>
          <w:szCs w:val="24"/>
          <w:rtl/>
        </w:rPr>
        <w:t xml:space="preserve"> </w:t>
      </w:r>
      <w:r w:rsidRPr="001F2EC1">
        <w:rPr>
          <w:rFonts w:cs="Traditional Arabic" w:hint="eastAsia"/>
          <w:b/>
          <w:sz w:val="24"/>
          <w:szCs w:val="24"/>
          <w:rtl/>
        </w:rPr>
        <w:t>جماعة</w:t>
      </w:r>
      <w:r w:rsidRPr="001F2EC1">
        <w:rPr>
          <w:rFonts w:cs="Traditional Arabic"/>
          <w:b/>
          <w:sz w:val="24"/>
          <w:szCs w:val="24"/>
          <w:rtl/>
        </w:rPr>
        <w:t xml:space="preserve"> </w:t>
      </w:r>
      <w:r w:rsidRPr="001F2EC1">
        <w:rPr>
          <w:rFonts w:cs="Traditional Arabic" w:hint="eastAsia"/>
          <w:b/>
          <w:sz w:val="24"/>
          <w:szCs w:val="24"/>
          <w:rtl/>
        </w:rPr>
        <w:t>بأسانيد</w:t>
      </w:r>
      <w:r w:rsidRPr="001F2EC1">
        <w:rPr>
          <w:rFonts w:cs="Traditional Arabic"/>
          <w:b/>
          <w:sz w:val="24"/>
          <w:szCs w:val="24"/>
          <w:rtl/>
        </w:rPr>
        <w:t xml:space="preserve"> </w:t>
      </w:r>
      <w:r w:rsidRPr="001F2EC1">
        <w:rPr>
          <w:rFonts w:cs="Traditional Arabic" w:hint="eastAsia"/>
          <w:b/>
          <w:sz w:val="24"/>
          <w:szCs w:val="24"/>
          <w:rtl/>
        </w:rPr>
        <w:t>ليس</w:t>
      </w:r>
      <w:r w:rsidRPr="001F2EC1">
        <w:rPr>
          <w:rFonts w:cs="Traditional Arabic"/>
          <w:b/>
          <w:sz w:val="24"/>
          <w:szCs w:val="24"/>
          <w:rtl/>
        </w:rPr>
        <w:t xml:space="preserve"> </w:t>
      </w:r>
      <w:r w:rsidRPr="001F2EC1">
        <w:rPr>
          <w:rFonts w:cs="Traditional Arabic" w:hint="eastAsia"/>
          <w:b/>
          <w:sz w:val="24"/>
          <w:szCs w:val="24"/>
          <w:rtl/>
        </w:rPr>
        <w:t>فيها</w:t>
      </w:r>
      <w:r w:rsidRPr="001F2EC1">
        <w:rPr>
          <w:rFonts w:cs="Traditional Arabic"/>
          <w:b/>
          <w:sz w:val="24"/>
          <w:szCs w:val="24"/>
          <w:rtl/>
        </w:rPr>
        <w:t xml:space="preserve"> </w:t>
      </w:r>
      <w:r w:rsidRPr="001F2EC1">
        <w:rPr>
          <w:rFonts w:cs="Traditional Arabic" w:hint="eastAsia"/>
          <w:b/>
          <w:sz w:val="24"/>
          <w:szCs w:val="24"/>
          <w:rtl/>
        </w:rPr>
        <w:t>يحيى</w:t>
      </w:r>
      <w:r w:rsidRPr="001F2EC1">
        <w:rPr>
          <w:rFonts w:cs="Traditional Arabic"/>
          <w:b/>
          <w:sz w:val="24"/>
          <w:szCs w:val="24"/>
          <w:rtl/>
        </w:rPr>
        <w:t xml:space="preserve"> </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عقبة،</w:t>
      </w:r>
      <w:r w:rsidRPr="001F2EC1">
        <w:rPr>
          <w:rFonts w:cs="Traditional Arabic"/>
          <w:b/>
          <w:sz w:val="24"/>
          <w:szCs w:val="24"/>
          <w:rtl/>
        </w:rPr>
        <w:t xml:space="preserve"> </w:t>
      </w:r>
      <w:r w:rsidRPr="001F2EC1">
        <w:rPr>
          <w:rFonts w:cs="Traditional Arabic" w:hint="eastAsia"/>
          <w:b/>
          <w:sz w:val="24"/>
          <w:szCs w:val="24"/>
          <w:rtl/>
        </w:rPr>
        <w:t>لكنها</w:t>
      </w:r>
      <w:r w:rsidRPr="001F2EC1">
        <w:rPr>
          <w:rFonts w:cs="Traditional Arabic"/>
          <w:b/>
          <w:sz w:val="24"/>
          <w:szCs w:val="24"/>
          <w:rtl/>
        </w:rPr>
        <w:t xml:space="preserve"> </w:t>
      </w:r>
      <w:r w:rsidRPr="001F2EC1">
        <w:rPr>
          <w:rFonts w:cs="Traditional Arabic" w:hint="eastAsia"/>
          <w:b/>
          <w:sz w:val="24"/>
          <w:szCs w:val="24"/>
          <w:rtl/>
        </w:rPr>
        <w:t>أو</w:t>
      </w:r>
      <w:r w:rsidRPr="001F2EC1">
        <w:rPr>
          <w:rFonts w:cs="Traditional Arabic"/>
          <w:b/>
          <w:sz w:val="24"/>
          <w:szCs w:val="24"/>
          <w:rtl/>
        </w:rPr>
        <w:t xml:space="preserve"> </w:t>
      </w:r>
      <w:r w:rsidRPr="001F2EC1">
        <w:rPr>
          <w:rFonts w:cs="Traditional Arabic" w:hint="eastAsia"/>
          <w:b/>
          <w:sz w:val="24"/>
          <w:szCs w:val="24"/>
          <w:rtl/>
        </w:rPr>
        <w:t>أكثرها</w:t>
      </w:r>
      <w:r w:rsidRPr="001F2EC1">
        <w:rPr>
          <w:rFonts w:cs="Traditional Arabic"/>
          <w:b/>
          <w:sz w:val="24"/>
          <w:szCs w:val="24"/>
          <w:rtl/>
        </w:rPr>
        <w:t xml:space="preserve"> </w:t>
      </w:r>
      <w:r w:rsidRPr="001F2EC1">
        <w:rPr>
          <w:rFonts w:cs="Traditional Arabic" w:hint="eastAsia"/>
          <w:b/>
          <w:sz w:val="24"/>
          <w:szCs w:val="24"/>
          <w:rtl/>
        </w:rPr>
        <w:t>ضعيفة</w:t>
      </w:r>
      <w:r w:rsidRPr="001F2EC1">
        <w:rPr>
          <w:rFonts w:cs="Traditional Arabic"/>
          <w:b/>
          <w:sz w:val="24"/>
          <w:szCs w:val="24"/>
          <w:rtl/>
        </w:rPr>
        <w:t xml:space="preserve"> -</w:t>
      </w:r>
      <w:r w:rsidRPr="001F2EC1">
        <w:rPr>
          <w:rFonts w:cs="Traditional Arabic" w:hint="eastAsia"/>
          <w:b/>
          <w:sz w:val="24"/>
          <w:szCs w:val="24"/>
          <w:rtl/>
        </w:rPr>
        <w:t>أيضًا</w:t>
      </w:r>
      <w:r w:rsidRPr="001F2EC1">
        <w:rPr>
          <w:rFonts w:cs="Traditional Arabic"/>
          <w:b/>
          <w:sz w:val="24"/>
          <w:szCs w:val="24"/>
          <w:rtl/>
        </w:rPr>
        <w:t xml:space="preserve">- </w:t>
      </w:r>
      <w:r w:rsidRPr="001F2EC1">
        <w:rPr>
          <w:rFonts w:cs="Traditional Arabic" w:hint="eastAsia"/>
          <w:b/>
          <w:sz w:val="24"/>
          <w:szCs w:val="24"/>
          <w:rtl/>
        </w:rPr>
        <w:t>وبانضمام</w:t>
      </w:r>
      <w:r w:rsidRPr="001F2EC1">
        <w:rPr>
          <w:rFonts w:cs="Traditional Arabic"/>
          <w:b/>
          <w:sz w:val="24"/>
          <w:szCs w:val="24"/>
          <w:rtl/>
        </w:rPr>
        <w:t xml:space="preserve"> </w:t>
      </w:r>
      <w:r w:rsidRPr="001F2EC1">
        <w:rPr>
          <w:rFonts w:cs="Traditional Arabic" w:hint="eastAsia"/>
          <w:b/>
          <w:sz w:val="24"/>
          <w:szCs w:val="24"/>
          <w:rtl/>
        </w:rPr>
        <w:t>بعضها</w:t>
      </w:r>
      <w:r w:rsidRPr="001F2EC1">
        <w:rPr>
          <w:rFonts w:cs="Traditional Arabic"/>
          <w:b/>
          <w:sz w:val="24"/>
          <w:szCs w:val="24"/>
          <w:rtl/>
        </w:rPr>
        <w:t xml:space="preserve"> </w:t>
      </w:r>
      <w:r w:rsidRPr="001F2EC1">
        <w:rPr>
          <w:rFonts w:cs="Traditional Arabic" w:hint="eastAsia"/>
          <w:b/>
          <w:sz w:val="24"/>
          <w:szCs w:val="24"/>
          <w:rtl/>
        </w:rPr>
        <w:t>إلى</w:t>
      </w:r>
      <w:r w:rsidRPr="001F2EC1">
        <w:rPr>
          <w:rFonts w:cs="Traditional Arabic"/>
          <w:b/>
          <w:sz w:val="24"/>
          <w:szCs w:val="24"/>
          <w:rtl/>
        </w:rPr>
        <w:t xml:space="preserve"> </w:t>
      </w:r>
      <w:r w:rsidRPr="001F2EC1">
        <w:rPr>
          <w:rFonts w:cs="Traditional Arabic" w:hint="eastAsia"/>
          <w:b/>
          <w:sz w:val="24"/>
          <w:szCs w:val="24"/>
          <w:rtl/>
        </w:rPr>
        <w:t>بعض</w:t>
      </w:r>
      <w:r w:rsidRPr="001F2EC1">
        <w:rPr>
          <w:rFonts w:cs="Traditional Arabic"/>
          <w:b/>
          <w:sz w:val="24"/>
          <w:szCs w:val="24"/>
          <w:rtl/>
        </w:rPr>
        <w:t xml:space="preserve"> </w:t>
      </w:r>
      <w:r w:rsidRPr="001F2EC1">
        <w:rPr>
          <w:rFonts w:cs="Traditional Arabic" w:hint="eastAsia"/>
          <w:b/>
          <w:sz w:val="24"/>
          <w:szCs w:val="24"/>
          <w:rtl/>
        </w:rPr>
        <w:t>تقوى</w:t>
      </w:r>
      <w:r w:rsidRPr="001F2EC1">
        <w:rPr>
          <w:rFonts w:cs="Traditional Arabic"/>
          <w:b/>
          <w:sz w:val="24"/>
          <w:szCs w:val="24"/>
          <w:rtl/>
        </w:rPr>
        <w:t>"</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وقال</w:t>
      </w:r>
      <w:r w:rsidRPr="001F2EC1">
        <w:rPr>
          <w:rFonts w:cs="Traditional Arabic"/>
          <w:b/>
          <w:sz w:val="24"/>
          <w:szCs w:val="24"/>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القيّم</w:t>
      </w:r>
      <w:r w:rsidRPr="001F2EC1">
        <w:rPr>
          <w:rFonts w:cs="Traditional Arabic"/>
          <w:b/>
          <w:sz w:val="24"/>
          <w:szCs w:val="24"/>
          <w:rtl/>
        </w:rPr>
        <w:t xml:space="preserve"> -</w:t>
      </w:r>
      <w:r w:rsidRPr="001F2EC1">
        <w:rPr>
          <w:rFonts w:cs="Traditional Arabic" w:hint="eastAsia"/>
          <w:b/>
          <w:sz w:val="24"/>
          <w:szCs w:val="24"/>
          <w:rtl/>
        </w:rPr>
        <w:t>رحمه</w:t>
      </w:r>
      <w:r w:rsidRPr="001F2EC1">
        <w:rPr>
          <w:rFonts w:cs="Traditional Arabic"/>
          <w:b/>
          <w:sz w:val="24"/>
          <w:szCs w:val="24"/>
          <w:rtl/>
        </w:rPr>
        <w:t xml:space="preserve"> </w:t>
      </w:r>
      <w:r w:rsidRPr="001F2EC1">
        <w:rPr>
          <w:rFonts w:cs="Traditional Arabic" w:hint="eastAsia"/>
          <w:b/>
          <w:sz w:val="24"/>
          <w:szCs w:val="24"/>
          <w:rtl/>
        </w:rPr>
        <w:t>الله</w:t>
      </w:r>
      <w:r w:rsidRPr="001F2EC1">
        <w:rPr>
          <w:rFonts w:cs="Traditional Arabic"/>
          <w:b/>
          <w:sz w:val="24"/>
          <w:szCs w:val="24"/>
          <w:rtl/>
        </w:rPr>
        <w:t xml:space="preserve">- </w:t>
      </w:r>
      <w:r w:rsidRPr="001F2EC1">
        <w:rPr>
          <w:rFonts w:cs="Traditional Arabic" w:hint="eastAsia"/>
          <w:b/>
          <w:sz w:val="24"/>
          <w:szCs w:val="24"/>
          <w:rtl/>
        </w:rPr>
        <w:t>في</w:t>
      </w:r>
      <w:r w:rsidRPr="001F2EC1">
        <w:rPr>
          <w:rFonts w:cs="Traditional Arabic"/>
          <w:b/>
          <w:sz w:val="24"/>
          <w:szCs w:val="24"/>
          <w:rtl/>
        </w:rPr>
        <w:t xml:space="preserve"> </w:t>
      </w:r>
      <w:r w:rsidRPr="001F2EC1">
        <w:rPr>
          <w:rFonts w:cs="Traditional Arabic" w:hint="eastAsia"/>
          <w:bCs/>
          <w:sz w:val="24"/>
          <w:szCs w:val="24"/>
          <w:rtl/>
        </w:rPr>
        <w:t>أحكام</w:t>
      </w:r>
      <w:r w:rsidRPr="001F2EC1">
        <w:rPr>
          <w:rFonts w:cs="Traditional Arabic"/>
          <w:bCs/>
          <w:sz w:val="24"/>
          <w:szCs w:val="24"/>
          <w:rtl/>
        </w:rPr>
        <w:t xml:space="preserve"> </w:t>
      </w:r>
      <w:r w:rsidRPr="001F2EC1">
        <w:rPr>
          <w:rFonts w:cs="Traditional Arabic" w:hint="eastAsia"/>
          <w:bCs/>
          <w:sz w:val="24"/>
          <w:szCs w:val="24"/>
          <w:rtl/>
        </w:rPr>
        <w:t>أهل</w:t>
      </w:r>
      <w:r w:rsidRPr="001F2EC1">
        <w:rPr>
          <w:rFonts w:cs="Traditional Arabic"/>
          <w:bCs/>
          <w:sz w:val="24"/>
          <w:szCs w:val="24"/>
          <w:rtl/>
        </w:rPr>
        <w:t xml:space="preserve"> </w:t>
      </w:r>
      <w:r w:rsidRPr="001F2EC1">
        <w:rPr>
          <w:rFonts w:cs="Traditional Arabic" w:hint="eastAsia"/>
          <w:bCs/>
          <w:sz w:val="24"/>
          <w:szCs w:val="24"/>
          <w:rtl/>
        </w:rPr>
        <w:t>الذمة</w:t>
      </w:r>
      <w:r w:rsidRPr="001F2EC1">
        <w:rPr>
          <w:rFonts w:cs="Traditional Arabic" w:hint="eastAsia"/>
          <w:b/>
          <w:sz w:val="24"/>
          <w:szCs w:val="24"/>
          <w:rtl/>
        </w:rPr>
        <w:t>،</w:t>
      </w:r>
      <w:r w:rsidRPr="001F2EC1">
        <w:rPr>
          <w:rFonts w:cs="Traditional Arabic"/>
          <w:b/>
          <w:sz w:val="24"/>
          <w:szCs w:val="24"/>
          <w:rtl/>
        </w:rPr>
        <w:t xml:space="preserve"> 3/1163: </w:t>
      </w:r>
      <w:r w:rsidRPr="001F2EC1">
        <w:rPr>
          <w:rFonts w:ascii="Traditional Arabic" w:hAnsi="Traditional Arabic" w:cs="Traditional Arabic"/>
          <w:sz w:val="24"/>
          <w:szCs w:val="24"/>
          <w:rtl/>
        </w:rPr>
        <w:t>"</w:t>
      </w:r>
      <w:r w:rsidRPr="001F2EC1">
        <w:rPr>
          <w:rFonts w:ascii="Traditional Arabic" w:hAnsi="Traditional Arabic" w:cs="Traditional Arabic" w:hint="eastAsia"/>
          <w:sz w:val="24"/>
          <w:szCs w:val="24"/>
          <w:rtl/>
        </w:rPr>
        <w:t>وشهرة</w:t>
      </w:r>
      <w:r w:rsidRPr="001F2EC1">
        <w:rPr>
          <w:rFonts w:ascii="Traditional Arabic" w:hAnsi="Traditional Arabic" w:cs="Traditional Arabic"/>
          <w:sz w:val="24"/>
          <w:szCs w:val="24"/>
          <w:rtl/>
        </w:rPr>
        <w:t xml:space="preserve"> هذه الشروط تغني عن إسنادها</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فإن الأئمة تلق</w:t>
      </w:r>
      <w:r w:rsidRPr="001F2EC1">
        <w:rPr>
          <w:rFonts w:ascii="Traditional Arabic" w:hAnsi="Traditional Arabic" w:cs="Traditional Arabic" w:hint="eastAsia"/>
          <w:sz w:val="24"/>
          <w:szCs w:val="24"/>
          <w:rtl/>
        </w:rPr>
        <w:t>ّوها</w:t>
      </w:r>
      <w:r w:rsidRPr="001F2EC1">
        <w:rPr>
          <w:rFonts w:ascii="Traditional Arabic" w:hAnsi="Traditional Arabic" w:cs="Traditional Arabic"/>
          <w:sz w:val="24"/>
          <w:szCs w:val="24"/>
          <w:rtl/>
        </w:rPr>
        <w:t xml:space="preserve"> بالقبول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وذكروها في كتبهم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واحتجوا بها</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ولم يزل ذكر الشروط العمرية على ألسنتهم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وفي كتبهم</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وقد أنفذها بعده الخلفاء</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وعملو</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بموجبها"، وقد قال الألباني -رحمه الله- في </w:t>
      </w:r>
      <w:r w:rsidRPr="001F2EC1">
        <w:rPr>
          <w:rFonts w:ascii="Traditional Arabic" w:hAnsi="Traditional Arabic" w:cs="Traditional Arabic" w:hint="eastAsia"/>
          <w:b/>
          <w:bCs/>
          <w:sz w:val="24"/>
          <w:szCs w:val="24"/>
          <w:rtl/>
        </w:rPr>
        <w:t>إرواء</w:t>
      </w:r>
      <w:r w:rsidRPr="001F2EC1">
        <w:rPr>
          <w:rFonts w:ascii="Traditional Arabic" w:hAnsi="Traditional Arabic" w:cs="Traditional Arabic"/>
          <w:b/>
          <w:bCs/>
          <w:sz w:val="24"/>
          <w:szCs w:val="24"/>
          <w:rtl/>
        </w:rPr>
        <w:t xml:space="preserve"> الغليل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5/104: "</w:t>
      </w:r>
      <w:r w:rsidRPr="001F2EC1">
        <w:rPr>
          <w:rFonts w:ascii="Traditional Arabic" w:hAnsi="Traditional Arabic" w:cs="Traditional Arabic" w:hint="eastAsia"/>
          <w:sz w:val="24"/>
          <w:szCs w:val="24"/>
          <w:rtl/>
        </w:rPr>
        <w:t>وإسناده</w:t>
      </w:r>
      <w:r w:rsidRPr="001F2EC1">
        <w:rPr>
          <w:rFonts w:ascii="Traditional Arabic" w:hAnsi="Traditional Arabic" w:cs="Traditional Arabic"/>
          <w:sz w:val="24"/>
          <w:szCs w:val="24"/>
          <w:rtl/>
        </w:rPr>
        <w:t xml:space="preserve"> ضعيف جد</w:t>
      </w:r>
      <w:r w:rsidRPr="001F2EC1">
        <w:rPr>
          <w:rFonts w:ascii="Traditional Arabic" w:hAnsi="Traditional Arabic" w:cs="Traditional Arabic" w:hint="eastAsia"/>
          <w:sz w:val="24"/>
          <w:szCs w:val="24"/>
          <w:rtl/>
        </w:rPr>
        <w:t>ًّا</w:t>
      </w:r>
      <w:r w:rsidRPr="001F2EC1">
        <w:rPr>
          <w:rFonts w:ascii="Traditional Arabic" w:hAnsi="Traditional Arabic" w:cs="Traditional Arabic"/>
          <w:sz w:val="24"/>
          <w:szCs w:val="24"/>
          <w:rtl/>
        </w:rPr>
        <w:t xml:space="preserve"> من أجل يحيى بن عق</w:t>
      </w:r>
      <w:r w:rsidRPr="001F2EC1">
        <w:rPr>
          <w:rFonts w:ascii="Traditional Arabic" w:hAnsi="Traditional Arabic" w:cs="Traditional Arabic" w:hint="eastAsia"/>
          <w:sz w:val="24"/>
          <w:szCs w:val="24"/>
          <w:rtl/>
        </w:rPr>
        <w:t>بة</w:t>
      </w:r>
      <w:r w:rsidRPr="001F2EC1">
        <w:rPr>
          <w:rFonts w:ascii="Traditional Arabic" w:hAnsi="Traditional Arabic" w:cs="Traditional Arabic"/>
          <w:sz w:val="24"/>
          <w:szCs w:val="24"/>
          <w:rtl/>
        </w:rPr>
        <w:t xml:space="preserve">"، ولعله -رحمه الله- </w:t>
      </w:r>
      <w:r w:rsidRPr="001F2EC1">
        <w:rPr>
          <w:rFonts w:ascii="Traditional Arabic" w:hAnsi="Traditional Arabic" w:cs="Traditional Arabic" w:hint="eastAsia"/>
          <w:sz w:val="24"/>
          <w:szCs w:val="24"/>
          <w:rtl/>
        </w:rPr>
        <w:t>فاته</w:t>
      </w:r>
      <w:r w:rsidRPr="001F2EC1">
        <w:rPr>
          <w:rFonts w:ascii="Traditional Arabic" w:hAnsi="Traditional Arabic" w:cs="Traditional Arabic"/>
          <w:sz w:val="24"/>
          <w:szCs w:val="24"/>
          <w:rtl/>
        </w:rPr>
        <w:t xml:space="preserve"> أن للحديث طرقا أخرى </w:t>
      </w:r>
      <w:r w:rsidRPr="001F2EC1">
        <w:rPr>
          <w:rFonts w:ascii="Traditional Arabic" w:hAnsi="Traditional Arabic" w:cs="Traditional Arabic" w:hint="eastAsia"/>
          <w:sz w:val="24"/>
          <w:szCs w:val="24"/>
          <w:rtl/>
        </w:rPr>
        <w:t>يقوّي</w:t>
      </w:r>
      <w:r w:rsidRPr="001F2EC1">
        <w:rPr>
          <w:rFonts w:ascii="Traditional Arabic" w:hAnsi="Traditional Arabic" w:cs="Traditional Arabic"/>
          <w:sz w:val="24"/>
          <w:szCs w:val="24"/>
          <w:rtl/>
        </w:rPr>
        <w:t xml:space="preserve"> بعضها بعضًا، و</w:t>
      </w:r>
      <w:r w:rsidRPr="001F2EC1">
        <w:rPr>
          <w:rFonts w:ascii="Traditional Arabic" w:hAnsi="Traditional Arabic" w:cs="Traditional Arabic" w:hint="eastAsia"/>
          <w:sz w:val="24"/>
          <w:szCs w:val="24"/>
          <w:rtl/>
        </w:rPr>
        <w:t>ليس</w:t>
      </w:r>
      <w:r w:rsidRPr="001F2EC1">
        <w:rPr>
          <w:rFonts w:ascii="Traditional Arabic" w:hAnsi="Traditional Arabic" w:cs="Traditional Arabic"/>
          <w:sz w:val="24"/>
          <w:szCs w:val="24"/>
          <w:rtl/>
        </w:rPr>
        <w:t xml:space="preserve"> فيها </w:t>
      </w:r>
      <w:r w:rsidRPr="001F2EC1">
        <w:rPr>
          <w:rFonts w:cs="Traditional Arabic" w:hint="eastAsia"/>
          <w:b/>
          <w:sz w:val="24"/>
          <w:szCs w:val="24"/>
          <w:rtl/>
        </w:rPr>
        <w:t>يحيى</w:t>
      </w:r>
      <w:r w:rsidRPr="001F2EC1">
        <w:rPr>
          <w:rFonts w:cs="Traditional Arabic"/>
          <w:b/>
          <w:sz w:val="24"/>
          <w:szCs w:val="24"/>
          <w:rtl/>
        </w:rPr>
        <w:t xml:space="preserve"> </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عقبة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كما دلّت عليه النقول السابقة، والله أعلم.</w:t>
      </w:r>
    </w:p>
  </w:footnote>
  <w:footnote w:id="1009">
    <w:p w:rsidR="00DB12E1" w:rsidRDefault="00DB12E1" w:rsidP="004B0029">
      <w:pPr>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قدامة، </w:t>
      </w:r>
      <w:r w:rsidRPr="001F2EC1">
        <w:rPr>
          <w:rFonts w:ascii="Traditional Arabic" w:hAnsi="Traditional Arabic" w:cs="Traditional Arabic" w:hint="eastAsia"/>
          <w:b/>
          <w:bCs/>
          <w:sz w:val="24"/>
          <w:szCs w:val="24"/>
          <w:rtl/>
        </w:rPr>
        <w:t>الشرح</w:t>
      </w:r>
      <w:r w:rsidRPr="001F2EC1">
        <w:rPr>
          <w:rFonts w:ascii="Traditional Arabic" w:hAnsi="Traditional Arabic" w:cs="Traditional Arabic"/>
          <w:b/>
          <w:bCs/>
          <w:sz w:val="24"/>
          <w:szCs w:val="24"/>
          <w:rtl/>
        </w:rPr>
        <w:t xml:space="preserve"> الكبير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10/634.</w:t>
      </w:r>
    </w:p>
  </w:footnote>
  <w:footnote w:id="1010">
    <w:p w:rsidR="00DB12E1" w:rsidRDefault="00DB12E1" w:rsidP="004B0029">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المرجع</w:t>
      </w:r>
      <w:r w:rsidRPr="001F2EC1">
        <w:rPr>
          <w:rFonts w:ascii="Traditional Arabic" w:hAnsi="Traditional Arabic" w:cs="Traditional Arabic"/>
          <w:b/>
          <w:sz w:val="24"/>
          <w:szCs w:val="24"/>
          <w:rtl/>
        </w:rPr>
        <w:t xml:space="preserve"> السابق.</w:t>
      </w:r>
    </w:p>
  </w:footnote>
  <w:footnote w:id="1011">
    <w:p w:rsidR="00DB12E1" w:rsidRDefault="00DB12E1" w:rsidP="003D6564">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b/>
          <w:sz w:val="24"/>
          <w:szCs w:val="24"/>
          <w:vertAlign w:val="baseline"/>
          <w:rtl/>
        </w:rPr>
        <w:t xml:space="preserve"> انظر: </w:t>
      </w:r>
      <w:r w:rsidRPr="001F2EC1">
        <w:rPr>
          <w:rFonts w:ascii="Traditional Arabic" w:hAnsi="Traditional Arabic" w:cs="Traditional Arabic" w:hint="eastAsia"/>
          <w:sz w:val="24"/>
          <w:szCs w:val="24"/>
          <w:rtl/>
        </w:rPr>
        <w:t>ابن</w:t>
      </w:r>
      <w:r w:rsidRPr="001F2EC1">
        <w:rPr>
          <w:rFonts w:ascii="Traditional Arabic" w:hAnsi="Traditional Arabic" w:cs="Traditional Arabic"/>
          <w:sz w:val="24"/>
          <w:szCs w:val="24"/>
          <w:rtl/>
        </w:rPr>
        <w:t xml:space="preserve"> عابدين</w:t>
      </w:r>
      <w:r w:rsidRPr="001F2EC1">
        <w:rPr>
          <w:rFonts w:cs="Traditional Arabic" w:hint="eastAsia"/>
          <w:b/>
          <w:sz w:val="24"/>
          <w:szCs w:val="24"/>
          <w:rtl/>
        </w:rPr>
        <w:t>،</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4/213.</w:t>
      </w:r>
    </w:p>
  </w:footnote>
  <w:footnote w:id="1012">
    <w:p w:rsidR="00DB12E1" w:rsidRDefault="00DB12E1" w:rsidP="004B0029">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rtl/>
        </w:rPr>
        <w:t>الشيرازي،</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التنبيه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ص239، </w:t>
      </w:r>
      <w:r w:rsidRPr="001F2EC1">
        <w:rPr>
          <w:rFonts w:ascii="Traditional Arabic" w:hAnsi="Traditional Arabic" w:cs="Traditional Arabic" w:hint="eastAsia"/>
          <w:b/>
          <w:sz w:val="24"/>
          <w:szCs w:val="24"/>
          <w:rtl/>
        </w:rPr>
        <w:t>والنووي،</w:t>
      </w:r>
      <w:r w:rsidRPr="001F2EC1">
        <w:rPr>
          <w:rFonts w:ascii="Traditional Arabic" w:hAnsi="Traditional Arabic" w:cs="Traditional Arabic"/>
          <w:b/>
          <w:sz w:val="24"/>
          <w:szCs w:val="24"/>
          <w:rtl/>
        </w:rPr>
        <w:t xml:space="preserve">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 </w:t>
      </w:r>
      <w:r w:rsidRPr="001F2EC1">
        <w:rPr>
          <w:rStyle w:val="a3"/>
          <w:rFonts w:ascii="Traditional Arabic" w:hAnsi="Traditional Arabic" w:cs="Traditional Arabic" w:hint="eastAsia"/>
          <w:bCs/>
          <w:sz w:val="24"/>
          <w:szCs w:val="24"/>
          <w:vertAlign w:val="baseline"/>
          <w:rtl/>
        </w:rPr>
        <w:t>ا</w:t>
      </w:r>
      <w:r w:rsidRPr="001F2EC1">
        <w:rPr>
          <w:rFonts w:ascii="Traditional Arabic" w:hAnsi="Traditional Arabic" w:cs="Traditional Arabic" w:hint="eastAsia"/>
          <w:bCs/>
          <w:sz w:val="24"/>
          <w:szCs w:val="24"/>
          <w:rtl/>
        </w:rPr>
        <w:t>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21/239.</w:t>
      </w:r>
    </w:p>
  </w:footnote>
  <w:footnote w:id="1013">
    <w:p w:rsidR="00DB12E1" w:rsidRDefault="00DB12E1" w:rsidP="004B0029">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ال</w:t>
      </w:r>
      <w:r w:rsidRPr="001F2EC1">
        <w:rPr>
          <w:rFonts w:cs="Traditional Arabic" w:hint="eastAsia"/>
          <w:b/>
          <w:sz w:val="24"/>
          <w:szCs w:val="24"/>
          <w:rtl/>
        </w:rPr>
        <w:t>مرداوي،</w:t>
      </w:r>
      <w:r w:rsidRPr="001F2EC1">
        <w:rPr>
          <w:rFonts w:cs="Traditional Arabic"/>
          <w:b/>
          <w:sz w:val="24"/>
          <w:szCs w:val="24"/>
          <w:rtl/>
        </w:rPr>
        <w:t xml:space="preserve"> </w:t>
      </w:r>
      <w:r w:rsidRPr="001F2EC1">
        <w:rPr>
          <w:rFonts w:cs="Traditional Arabic" w:hint="eastAsia"/>
          <w:bCs/>
          <w:sz w:val="24"/>
          <w:szCs w:val="24"/>
          <w:rtl/>
        </w:rPr>
        <w:t>الإنصاف</w:t>
      </w:r>
      <w:r w:rsidRPr="001F2EC1">
        <w:rPr>
          <w:rFonts w:cs="Traditional Arabic" w:hint="eastAsia"/>
          <w:b/>
          <w:sz w:val="24"/>
          <w:szCs w:val="24"/>
          <w:rtl/>
        </w:rPr>
        <w:t>،</w:t>
      </w:r>
      <w:r w:rsidRPr="001F2EC1">
        <w:rPr>
          <w:rFonts w:cs="Traditional Arabic"/>
          <w:b/>
          <w:sz w:val="24"/>
          <w:szCs w:val="24"/>
          <w:rtl/>
        </w:rPr>
        <w:t xml:space="preserve"> 4/241.</w:t>
      </w:r>
    </w:p>
  </w:footnote>
  <w:footnote w:id="1014">
    <w:p w:rsidR="00DB12E1" w:rsidRDefault="00DB12E1" w:rsidP="004B0029">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shd w:val="clear" w:color="auto" w:fill="FFFFFF"/>
          <w:rtl/>
        </w:rPr>
        <w:t xml:space="preserve"> </w:t>
      </w:r>
      <w:r w:rsidRPr="001F2EC1">
        <w:rPr>
          <w:rFonts w:ascii="Traditional Arabic" w:hAnsi="Traditional Arabic" w:cs="Traditional Arabic" w:hint="eastAsia"/>
          <w:bCs/>
          <w:sz w:val="24"/>
          <w:szCs w:val="24"/>
          <w:shd w:val="clear" w:color="auto" w:fill="FFFFFF"/>
          <w:rtl/>
        </w:rPr>
        <w:t>مصنف</w:t>
      </w:r>
      <w:r w:rsidRPr="001F2EC1">
        <w:rPr>
          <w:rFonts w:ascii="Traditional Arabic" w:hAnsi="Traditional Arabic" w:cs="Traditional Arabic"/>
          <w:bCs/>
          <w:sz w:val="24"/>
          <w:szCs w:val="24"/>
          <w:shd w:val="clear" w:color="auto" w:fill="FFFFFF"/>
          <w:rtl/>
        </w:rPr>
        <w:t xml:space="preserve"> عبد الرزاق</w:t>
      </w:r>
      <w:r w:rsidRPr="001F2EC1">
        <w:rPr>
          <w:rFonts w:ascii="Traditional Arabic" w:hAnsi="Traditional Arabic" w:cs="Traditional Arabic" w:hint="eastAsia"/>
          <w:b/>
          <w:sz w:val="24"/>
          <w:szCs w:val="24"/>
          <w:shd w:val="clear" w:color="auto" w:fill="FFFFFF"/>
          <w:rtl/>
        </w:rPr>
        <w:t>،</w:t>
      </w:r>
      <w:r w:rsidRPr="001F2EC1">
        <w:rPr>
          <w:rFonts w:ascii="Traditional Arabic" w:hAnsi="Traditional Arabic" w:cs="Traditional Arabic"/>
          <w:b/>
          <w:sz w:val="24"/>
          <w:szCs w:val="24"/>
          <w:shd w:val="clear" w:color="auto" w:fill="FFFFFF"/>
          <w:rtl/>
        </w:rPr>
        <w:t xml:space="preserve"> كتاب أهل الكتاب، باب </w:t>
      </w:r>
      <w:r w:rsidRPr="001F2EC1">
        <w:rPr>
          <w:rFonts w:ascii="Traditional Arabic" w:hAnsi="Traditional Arabic" w:cs="Traditional Arabic" w:hint="eastAsia"/>
          <w:b/>
          <w:sz w:val="24"/>
          <w:szCs w:val="24"/>
          <w:rtl/>
        </w:rPr>
        <w:t>نقض</w:t>
      </w:r>
      <w:r w:rsidRPr="001F2EC1">
        <w:rPr>
          <w:rFonts w:ascii="Traditional Arabic" w:hAnsi="Traditional Arabic" w:cs="Traditional Arabic"/>
          <w:b/>
          <w:sz w:val="24"/>
          <w:szCs w:val="24"/>
          <w:rtl/>
        </w:rPr>
        <w:t xml:space="preserve"> العهد والصلب</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6/115، رقم</w:t>
      </w:r>
      <w:r w:rsidRPr="001F2EC1">
        <w:rPr>
          <w:rFonts w:ascii="Traditional Arabic" w:hAnsi="Traditional Arabic" w:cs="Traditional Arabic"/>
          <w:b/>
          <w:sz w:val="24"/>
          <w:szCs w:val="24"/>
          <w:shd w:val="clear" w:color="auto" w:fill="FFFFFF"/>
          <w:rtl/>
        </w:rPr>
        <w:t xml:space="preserve"> 10169</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وحسّنه الألباني في </w:t>
      </w:r>
      <w:r w:rsidRPr="001F2EC1">
        <w:rPr>
          <w:rFonts w:ascii="Traditional Arabic" w:hAnsi="Traditional Arabic" w:cs="Traditional Arabic" w:hint="eastAsia"/>
          <w:bCs/>
          <w:sz w:val="24"/>
          <w:szCs w:val="24"/>
          <w:rtl/>
        </w:rPr>
        <w:t>إرواء</w:t>
      </w:r>
      <w:r w:rsidRPr="001F2EC1">
        <w:rPr>
          <w:rFonts w:ascii="Traditional Arabic" w:hAnsi="Traditional Arabic" w:cs="Traditional Arabic"/>
          <w:bCs/>
          <w:sz w:val="24"/>
          <w:szCs w:val="24"/>
          <w:rtl/>
        </w:rPr>
        <w:t xml:space="preserve"> الغليل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5/119.</w:t>
      </w:r>
    </w:p>
  </w:footnote>
  <w:footnote w:id="1015">
    <w:p w:rsidR="00DB12E1" w:rsidRDefault="00DB12E1" w:rsidP="004B0029">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4"/>
          <w:szCs w:val="24"/>
          <w:shd w:val="clear" w:color="auto" w:fill="FFFFFF"/>
          <w:rtl/>
        </w:rPr>
        <w:t>انظر</w:t>
      </w:r>
      <w:r w:rsidRPr="001F2EC1">
        <w:rPr>
          <w:rFonts w:ascii="Traditional Arabic" w:hAnsi="Traditional Arabic" w:cs="Traditional Arabic"/>
          <w:sz w:val="24"/>
          <w:szCs w:val="24"/>
          <w:shd w:val="clear" w:color="auto" w:fill="FFFFFF"/>
          <w:rtl/>
        </w:rPr>
        <w:t>: المرجع السابق.</w:t>
      </w:r>
    </w:p>
  </w:footnote>
  <w:footnote w:id="1016">
    <w:p w:rsidR="00DB12E1" w:rsidRDefault="00DB12E1" w:rsidP="004B0029">
      <w:pPr>
        <w:spacing w:after="0" w:line="240" w:lineRule="auto"/>
        <w:ind w:right="-851"/>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عثيمين،</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الممتع</w:t>
      </w:r>
      <w:r w:rsidRPr="001F2EC1">
        <w:rPr>
          <w:rFonts w:cs="Traditional Arabic" w:hint="eastAsia"/>
          <w:b/>
          <w:sz w:val="24"/>
          <w:szCs w:val="24"/>
          <w:rtl/>
        </w:rPr>
        <w:t>،</w:t>
      </w:r>
      <w:r w:rsidRPr="001F2EC1">
        <w:rPr>
          <w:rFonts w:cs="Traditional Arabic"/>
          <w:b/>
          <w:sz w:val="24"/>
          <w:szCs w:val="24"/>
          <w:rtl/>
        </w:rPr>
        <w:t xml:space="preserve"> 8/85-87.</w:t>
      </w:r>
    </w:p>
  </w:footnote>
  <w:footnote w:id="1017">
    <w:p w:rsidR="00DB12E1" w:rsidRDefault="00DB12E1" w:rsidP="003D6564">
      <w:pPr>
        <w:autoSpaceDE w:val="0"/>
        <w:autoSpaceDN w:val="0"/>
        <w:adjustRightInd w:val="0"/>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sz w:val="26"/>
          <w:szCs w:val="26"/>
          <w:rtl/>
        </w:rPr>
        <w:t>المَنْبَجي،</w:t>
      </w:r>
      <w:r w:rsidRPr="001F2EC1">
        <w:rPr>
          <w:rFonts w:ascii="Traditional Arabic" w:hAnsi="Traditional Arabic" w:cs="Traditional Arabic"/>
          <w:sz w:val="26"/>
          <w:szCs w:val="26"/>
          <w:rtl/>
        </w:rPr>
        <w:t xml:space="preserve"> علي بن زكريا،</w:t>
      </w:r>
      <w:r w:rsidRPr="001F2EC1">
        <w:rPr>
          <w:rFonts w:ascii="Traditional Arabic" w:hAnsi="Traditional Arabic" w:cs="Traditional Arabic"/>
          <w:b/>
          <w:bCs/>
          <w:sz w:val="26"/>
          <w:szCs w:val="26"/>
          <w:rtl/>
        </w:rPr>
        <w:t xml:space="preserve"> اللباب في </w:t>
      </w:r>
      <w:r w:rsidRPr="001F2EC1">
        <w:rPr>
          <w:rFonts w:ascii="Traditional Arabic" w:hAnsi="Traditional Arabic" w:cs="Traditional Arabic" w:hint="eastAsia"/>
          <w:b/>
          <w:bCs/>
          <w:sz w:val="26"/>
          <w:szCs w:val="26"/>
          <w:rtl/>
        </w:rPr>
        <w:t>الجمع</w:t>
      </w:r>
      <w:r w:rsidRPr="001F2EC1">
        <w:rPr>
          <w:rFonts w:ascii="Traditional Arabic" w:hAnsi="Traditional Arabic" w:cs="Traditional Arabic"/>
          <w:b/>
          <w:bCs/>
          <w:sz w:val="26"/>
          <w:szCs w:val="26"/>
          <w:rtl/>
        </w:rPr>
        <w:t xml:space="preserve"> بين السنة والكتاب</w:t>
      </w:r>
      <w:r w:rsidRPr="001F2EC1">
        <w:rPr>
          <w:rFonts w:ascii="Traditional Arabic" w:hAnsi="Traditional Arabic" w:cs="Traditional Arabic" w:hint="eastAsia"/>
          <w:b/>
          <w:bCs/>
          <w:sz w:val="26"/>
          <w:szCs w:val="26"/>
          <w:rtl/>
        </w:rPr>
        <w:t>،</w:t>
      </w:r>
      <w:r w:rsidRPr="001F2EC1">
        <w:rPr>
          <w:rFonts w:ascii="Traditional Arabic" w:hAnsi="Traditional Arabic" w:cs="Traditional Arabic"/>
          <w:sz w:val="26"/>
          <w:szCs w:val="26"/>
          <w:rtl/>
        </w:rPr>
        <w:t xml:space="preserve"> تحقيق: محمد فضل عبد العزيز المراد، ط2، (دمشق: دار القلم، ا</w:t>
      </w:r>
      <w:r w:rsidRPr="001F2EC1">
        <w:rPr>
          <w:rFonts w:ascii="Traditional Arabic" w:hAnsi="Traditional Arabic" w:cs="Traditional Arabic" w:hint="eastAsia"/>
          <w:sz w:val="26"/>
          <w:szCs w:val="26"/>
          <w:rtl/>
        </w:rPr>
        <w:t>لثانية</w:t>
      </w:r>
      <w:r w:rsidRPr="001F2EC1">
        <w:rPr>
          <w:rFonts w:ascii="Traditional Arabic" w:hAnsi="Traditional Arabic" w:cs="Traditional Arabic"/>
          <w:sz w:val="26"/>
          <w:szCs w:val="26"/>
          <w:rtl/>
        </w:rPr>
        <w:t xml:space="preserve"> 1414هـ-1994م</w:t>
      </w:r>
      <w:r w:rsidRPr="001F2EC1">
        <w:rPr>
          <w:rFonts w:ascii="Traditional Arabic" w:hAnsi="Traditional Arabic" w:cs="Traditional Arabic"/>
          <w:sz w:val="26"/>
          <w:szCs w:val="26"/>
          <w:shd w:val="clear" w:color="auto" w:fill="FFFFFF"/>
          <w:rtl/>
        </w:rPr>
        <w:t>)</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2/765، وابن الهمام، </w:t>
      </w:r>
      <w:r w:rsidRPr="001F2EC1">
        <w:rPr>
          <w:rFonts w:ascii="Traditional Arabic" w:hAnsi="Traditional Arabic" w:cs="Traditional Arabic" w:hint="eastAsia"/>
          <w:b/>
          <w:bCs/>
          <w:sz w:val="24"/>
          <w:szCs w:val="24"/>
          <w:rtl/>
        </w:rPr>
        <w:t>فتح</w:t>
      </w:r>
      <w:r w:rsidRPr="001F2EC1">
        <w:rPr>
          <w:rFonts w:ascii="Traditional Arabic" w:hAnsi="Traditional Arabic" w:cs="Traditional Arabic"/>
          <w:b/>
          <w:bCs/>
          <w:sz w:val="24"/>
          <w:szCs w:val="24"/>
          <w:rtl/>
        </w:rPr>
        <w:t xml:space="preserve"> القدير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6/62</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وابــن</w:t>
      </w:r>
      <w:r w:rsidRPr="001F2EC1">
        <w:rPr>
          <w:rFonts w:ascii="Traditional Arabic" w:hAnsi="Traditional Arabic" w:cs="Traditional Arabic"/>
          <w:sz w:val="24"/>
          <w:szCs w:val="24"/>
          <w:rtl/>
        </w:rPr>
        <w:t xml:space="preserve"> عابدين</w:t>
      </w:r>
      <w:r w:rsidRPr="001F2EC1">
        <w:rPr>
          <w:rFonts w:cs="Traditional Arabic" w:hint="eastAsia"/>
          <w:b/>
          <w:sz w:val="24"/>
          <w:szCs w:val="24"/>
          <w:rtl/>
        </w:rPr>
        <w:t>،</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4/397</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والفتاوى</w:t>
      </w:r>
      <w:r w:rsidRPr="001F2EC1">
        <w:rPr>
          <w:rFonts w:ascii="Traditional Arabic" w:hAnsi="Traditional Arabic" w:cs="Traditional Arabic"/>
          <w:b/>
          <w:bCs/>
          <w:sz w:val="24"/>
          <w:szCs w:val="24"/>
          <w:rtl/>
        </w:rPr>
        <w:t xml:space="preserve"> </w:t>
      </w:r>
      <w:r w:rsidRPr="001F2EC1">
        <w:rPr>
          <w:rFonts w:ascii="Traditional Arabic" w:hAnsi="Traditional Arabic" w:cs="Traditional Arabic" w:hint="eastAsia"/>
          <w:b/>
          <w:bCs/>
          <w:sz w:val="24"/>
          <w:szCs w:val="24"/>
          <w:rtl/>
        </w:rPr>
        <w:t>الهندية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2/252.</w:t>
      </w:r>
    </w:p>
  </w:footnote>
  <w:footnote w:id="1018">
    <w:p w:rsidR="00DB12E1" w:rsidRDefault="00DB12E1" w:rsidP="004B0029">
      <w:pPr>
        <w:spacing w:after="0" w:line="240" w:lineRule="auto"/>
        <w:ind w:right="-851"/>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الرهط: ما دون العشرة من الرجال،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منظور، </w:t>
      </w:r>
      <w:r w:rsidRPr="001F2EC1">
        <w:rPr>
          <w:rStyle w:val="a3"/>
          <w:rFonts w:ascii="Traditional Arabic" w:hAnsi="Traditional Arabic" w:cs="Traditional Arabic" w:hint="eastAsia"/>
          <w:bCs/>
          <w:sz w:val="24"/>
          <w:szCs w:val="24"/>
          <w:vertAlign w:val="baseline"/>
          <w:rtl/>
        </w:rPr>
        <w:t>لسان</w:t>
      </w:r>
      <w:r w:rsidRPr="001F2EC1">
        <w:rPr>
          <w:rStyle w:val="a3"/>
          <w:rFonts w:ascii="Traditional Arabic" w:hAnsi="Traditional Arabic" w:cs="Traditional Arabic"/>
          <w:bCs/>
          <w:sz w:val="24"/>
          <w:szCs w:val="24"/>
          <w:vertAlign w:val="baseline"/>
          <w:rtl/>
        </w:rPr>
        <w:t xml:space="preserve"> العرب</w:t>
      </w:r>
      <w:r w:rsidRPr="001F2EC1">
        <w:rPr>
          <w:rStyle w:val="a3"/>
          <w:rFonts w:ascii="Traditional Arabic" w:hAnsi="Traditional Arabic" w:cs="Traditional Arabic" w:hint="eastAsia"/>
          <w:b/>
          <w:sz w:val="24"/>
          <w:szCs w:val="24"/>
          <w:vertAlign w:val="baseline"/>
          <w:rtl/>
        </w:rPr>
        <w:t>،</w:t>
      </w:r>
      <w:r w:rsidRPr="001F2EC1">
        <w:rPr>
          <w:rFonts w:ascii="Traditional Arabic" w:hAnsi="Traditional Arabic" w:cs="Traditional Arabic"/>
          <w:b/>
          <w:sz w:val="24"/>
          <w:szCs w:val="24"/>
          <w:rtl/>
        </w:rPr>
        <w:t xml:space="preserve"> مادة: "ر</w:t>
      </w:r>
      <w:r w:rsidRPr="001F2EC1">
        <w:rPr>
          <w:rFonts w:ascii="Traditional Arabic" w:hAnsi="Traditional Arabic" w:cs="Traditional Arabic" w:hint="eastAsia"/>
          <w:b/>
          <w:sz w:val="24"/>
          <w:szCs w:val="24"/>
          <w:rtl/>
        </w:rPr>
        <w:t>هط</w:t>
      </w:r>
      <w:r w:rsidRPr="001F2EC1">
        <w:rPr>
          <w:rFonts w:ascii="Traditional Arabic" w:hAnsi="Traditional Arabic" w:cs="Traditional Arabic"/>
          <w:b/>
          <w:sz w:val="24"/>
          <w:szCs w:val="24"/>
          <w:rtl/>
        </w:rPr>
        <w:t>"،</w:t>
      </w:r>
      <w:r w:rsidRPr="001F2EC1">
        <w:rPr>
          <w:rStyle w:val="a3"/>
          <w:rFonts w:ascii="Traditional Arabic" w:hAnsi="Traditional Arabic" w:cs="Traditional Arabic"/>
          <w:b/>
          <w:sz w:val="24"/>
          <w:szCs w:val="24"/>
          <w:vertAlign w:val="baseline"/>
          <w:rtl/>
        </w:rPr>
        <w:t xml:space="preserve"> 7/3</w:t>
      </w:r>
      <w:r w:rsidRPr="001F2EC1">
        <w:rPr>
          <w:rFonts w:ascii="Traditional Arabic" w:hAnsi="Traditional Arabic" w:cs="Traditional Arabic"/>
          <w:b/>
          <w:sz w:val="24"/>
          <w:szCs w:val="24"/>
          <w:rtl/>
        </w:rPr>
        <w:t>05</w:t>
      </w:r>
      <w:r w:rsidRPr="001F2EC1">
        <w:rPr>
          <w:rStyle w:val="a3"/>
          <w:rFonts w:ascii="Traditional Arabic" w:hAnsi="Traditional Arabic" w:cs="Traditional Arabic"/>
          <w:b/>
          <w:sz w:val="24"/>
          <w:szCs w:val="24"/>
          <w:vertAlign w:val="baseline"/>
          <w:rtl/>
        </w:rPr>
        <w:t>.</w:t>
      </w:r>
    </w:p>
  </w:footnote>
  <w:footnote w:id="1019">
    <w:p w:rsidR="00DB12E1" w:rsidRDefault="00DB12E1" w:rsidP="004B0029">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Cs/>
          <w:sz w:val="24"/>
          <w:szCs w:val="24"/>
          <w:vertAlign w:val="baseline"/>
          <w:rtl/>
        </w:rPr>
        <w:t>صحيح</w:t>
      </w:r>
      <w:r w:rsidRPr="001F2EC1">
        <w:rPr>
          <w:rStyle w:val="a3"/>
          <w:rFonts w:ascii="Traditional Arabic" w:hAnsi="Traditional Arabic" w:cs="Traditional Arabic"/>
          <w:bCs/>
          <w:sz w:val="24"/>
          <w:szCs w:val="24"/>
          <w:vertAlign w:val="baseline"/>
          <w:rtl/>
        </w:rPr>
        <w:t xml:space="preserve"> البخاري</w:t>
      </w:r>
      <w:r w:rsidRPr="001F2EC1">
        <w:rPr>
          <w:rStyle w:val="a3"/>
          <w:rFonts w:ascii="Traditional Arabic" w:hAnsi="Traditional Arabic" w:cs="Traditional Arabic" w:hint="eastAsia"/>
          <w:b/>
          <w:sz w:val="24"/>
          <w:szCs w:val="24"/>
          <w:vertAlign w:val="baseline"/>
          <w:rtl/>
        </w:rPr>
        <w:t>،</w:t>
      </w:r>
      <w:r w:rsidRPr="001F2EC1">
        <w:rPr>
          <w:rFonts w:ascii="Traditional Arabic" w:hAnsi="Traditional Arabic" w:cs="Traditional Arabic"/>
          <w:b/>
          <w:sz w:val="24"/>
          <w:szCs w:val="24"/>
          <w:rtl/>
        </w:rPr>
        <w:t xml:space="preserve"> كتاب البر والصّلة، </w:t>
      </w:r>
      <w:r w:rsidRPr="001F2EC1">
        <w:rPr>
          <w:rFonts w:ascii="Traditional Arabic" w:hAnsi="Traditional Arabic" w:cs="Traditional Arabic" w:hint="eastAsia"/>
          <w:b/>
          <w:sz w:val="24"/>
          <w:szCs w:val="24"/>
          <w:rtl/>
        </w:rPr>
        <w:t>باب</w:t>
      </w:r>
      <w:r w:rsidRPr="001F2EC1">
        <w:rPr>
          <w:rFonts w:ascii="Traditional Arabic" w:hAnsi="Traditional Arabic" w:cs="Traditional Arabic"/>
          <w:b/>
          <w:sz w:val="24"/>
          <w:szCs w:val="24"/>
          <w:rtl/>
        </w:rPr>
        <w:t xml:space="preserve"> الرفق </w:t>
      </w:r>
      <w:r w:rsidRPr="001F2EC1">
        <w:rPr>
          <w:rFonts w:ascii="Traditional Arabic" w:hAnsi="Traditional Arabic" w:cs="Traditional Arabic" w:hint="eastAsia"/>
          <w:b/>
          <w:sz w:val="24"/>
          <w:szCs w:val="24"/>
          <w:rtl/>
        </w:rPr>
        <w:t>في</w:t>
      </w:r>
      <w:r w:rsidRPr="001F2EC1">
        <w:rPr>
          <w:rFonts w:ascii="Traditional Arabic" w:hAnsi="Traditional Arabic" w:cs="Traditional Arabic"/>
          <w:b/>
          <w:sz w:val="24"/>
          <w:szCs w:val="24"/>
          <w:rtl/>
        </w:rPr>
        <w:t xml:space="preserve"> الأمر كله</w:t>
      </w:r>
      <w:r w:rsidRPr="001F2EC1">
        <w:rPr>
          <w:rFonts w:ascii="Traditional Arabic" w:hAnsi="Traditional Arabic" w:cs="Traditional Arabic" w:hint="eastAsia"/>
          <w:b/>
          <w:sz w:val="24"/>
          <w:szCs w:val="24"/>
          <w:rtl/>
        </w:rPr>
        <w:t>،</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b/>
          <w:sz w:val="24"/>
          <w:szCs w:val="24"/>
          <w:rtl/>
        </w:rPr>
        <w:t>8/14، رقم 6024.</w:t>
      </w:r>
    </w:p>
  </w:footnote>
  <w:footnote w:id="1020">
    <w:p w:rsidR="00DB12E1" w:rsidRDefault="00DB12E1" w:rsidP="004B0029">
      <w:pPr>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اب</w:t>
      </w:r>
      <w:r w:rsidRPr="001F2EC1">
        <w:rPr>
          <w:rFonts w:cs="Traditional Arabic" w:hint="eastAsia"/>
          <w:b/>
          <w:sz w:val="24"/>
          <w:szCs w:val="24"/>
          <w:rtl/>
        </w:rPr>
        <w:t>ن</w:t>
      </w:r>
      <w:r w:rsidRPr="001F2EC1">
        <w:rPr>
          <w:rFonts w:cs="Traditional Arabic"/>
          <w:b/>
          <w:sz w:val="24"/>
          <w:szCs w:val="24"/>
          <w:rtl/>
        </w:rPr>
        <w:t xml:space="preserve"> </w:t>
      </w:r>
      <w:r w:rsidRPr="001F2EC1">
        <w:rPr>
          <w:rFonts w:cs="Traditional Arabic" w:hint="eastAsia"/>
          <w:b/>
          <w:sz w:val="24"/>
          <w:szCs w:val="24"/>
          <w:rtl/>
        </w:rPr>
        <w:t>عثيمين،</w:t>
      </w:r>
      <w:r w:rsidRPr="001F2EC1">
        <w:rPr>
          <w:rFonts w:cs="Traditional Arabic"/>
          <w:bCs/>
          <w:sz w:val="24"/>
          <w:szCs w:val="24"/>
          <w:rtl/>
        </w:rPr>
        <w:t xml:space="preserve"> </w:t>
      </w:r>
      <w:r w:rsidRPr="001F2EC1">
        <w:rPr>
          <w:rFonts w:cs="Traditional Arabic" w:hint="eastAsia"/>
          <w:bCs/>
          <w:sz w:val="24"/>
          <w:szCs w:val="24"/>
          <w:rtl/>
        </w:rPr>
        <w:t>الباب</w:t>
      </w:r>
      <w:r w:rsidRPr="001F2EC1">
        <w:rPr>
          <w:rFonts w:cs="Traditional Arabic"/>
          <w:bCs/>
          <w:sz w:val="24"/>
          <w:szCs w:val="24"/>
          <w:rtl/>
        </w:rPr>
        <w:t xml:space="preserve"> </w:t>
      </w:r>
      <w:r w:rsidRPr="001F2EC1">
        <w:rPr>
          <w:rFonts w:cs="Traditional Arabic" w:hint="eastAsia"/>
          <w:bCs/>
          <w:sz w:val="24"/>
          <w:szCs w:val="24"/>
          <w:rtl/>
        </w:rPr>
        <w:t>المفتوح</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اللقاء</w:t>
      </w:r>
      <w:r w:rsidRPr="001F2EC1">
        <w:rPr>
          <w:rFonts w:cs="Traditional Arabic"/>
          <w:b/>
          <w:sz w:val="24"/>
          <w:szCs w:val="24"/>
          <w:rtl/>
        </w:rPr>
        <w:t>: 53.</w:t>
      </w:r>
    </w:p>
  </w:footnote>
  <w:footnote w:id="1021">
    <w:p w:rsidR="00DB12E1" w:rsidRDefault="00DB12E1" w:rsidP="004B0029">
      <w:pPr>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cs="Traditional Arabic" w:hint="eastAsia"/>
          <w:b/>
          <w:sz w:val="24"/>
          <w:szCs w:val="24"/>
          <w:rtl/>
        </w:rPr>
        <w:t>الكاساني،</w:t>
      </w:r>
      <w:r w:rsidRPr="001F2EC1">
        <w:rPr>
          <w:rFonts w:cs="Traditional Arabic"/>
          <w:b/>
          <w:sz w:val="24"/>
          <w:szCs w:val="24"/>
          <w:rtl/>
        </w:rPr>
        <w:t xml:space="preserve"> </w:t>
      </w:r>
      <w:r w:rsidRPr="001F2EC1">
        <w:rPr>
          <w:rStyle w:val="a3"/>
          <w:rFonts w:cs="Traditional Arabic" w:hint="eastAsia"/>
          <w:bCs/>
          <w:sz w:val="24"/>
          <w:szCs w:val="24"/>
          <w:vertAlign w:val="baseline"/>
          <w:rtl/>
        </w:rPr>
        <w:t>بد</w:t>
      </w:r>
      <w:r w:rsidRPr="001F2EC1">
        <w:rPr>
          <w:rFonts w:cs="Traditional Arabic" w:hint="eastAsia"/>
          <w:bCs/>
          <w:sz w:val="24"/>
          <w:szCs w:val="24"/>
          <w:rtl/>
        </w:rPr>
        <w:t>ائع</w:t>
      </w:r>
      <w:r w:rsidRPr="001F2EC1">
        <w:rPr>
          <w:rFonts w:cs="Traditional Arabic"/>
          <w:bCs/>
          <w:sz w:val="24"/>
          <w:szCs w:val="24"/>
          <w:rtl/>
        </w:rPr>
        <w:t xml:space="preserve"> </w:t>
      </w:r>
      <w:r w:rsidRPr="001F2EC1">
        <w:rPr>
          <w:rFonts w:cs="Traditional Arabic" w:hint="eastAsia"/>
          <w:bCs/>
          <w:sz w:val="24"/>
          <w:szCs w:val="24"/>
          <w:rtl/>
        </w:rPr>
        <w:t>الصنائع</w:t>
      </w:r>
      <w:r w:rsidRPr="001F2EC1">
        <w:rPr>
          <w:rFonts w:cs="Traditional Arabic" w:hint="eastAsia"/>
          <w:b/>
          <w:sz w:val="24"/>
          <w:szCs w:val="24"/>
          <w:rtl/>
        </w:rPr>
        <w:t>،</w:t>
      </w:r>
      <w:r w:rsidRPr="001F2EC1">
        <w:rPr>
          <w:rFonts w:cs="Traditional Arabic"/>
          <w:b/>
          <w:sz w:val="24"/>
          <w:szCs w:val="24"/>
          <w:rtl/>
        </w:rPr>
        <w:t xml:space="preserve"> 9/448.</w:t>
      </w:r>
    </w:p>
  </w:footnote>
  <w:footnote w:id="1022">
    <w:p w:rsidR="00DB12E1" w:rsidRDefault="00DB12E1" w:rsidP="003D6564">
      <w:pPr>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Fonts w:cs="Traditional Arabic" w:hint="eastAsia"/>
          <w:b/>
          <w:sz w:val="24"/>
          <w:szCs w:val="24"/>
          <w:rtl/>
        </w:rPr>
        <w:t>ابن</w:t>
      </w:r>
      <w:r w:rsidRPr="001F2EC1">
        <w:rPr>
          <w:rFonts w:cs="Traditional Arabic"/>
          <w:b/>
          <w:sz w:val="24"/>
          <w:szCs w:val="24"/>
          <w:rtl/>
        </w:rPr>
        <w:t xml:space="preserve"> </w:t>
      </w:r>
      <w:r w:rsidRPr="001F2EC1">
        <w:rPr>
          <w:rFonts w:cs="Traditional Arabic" w:hint="eastAsia"/>
          <w:b/>
          <w:sz w:val="24"/>
          <w:szCs w:val="24"/>
          <w:rtl/>
        </w:rPr>
        <w:t>عابدين،</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bCs/>
          <w:sz w:val="24"/>
          <w:szCs w:val="24"/>
          <w:rtl/>
        </w:rPr>
        <w:t>حاشية</w:t>
      </w:r>
      <w:r w:rsidRPr="001F2EC1">
        <w:rPr>
          <w:rFonts w:ascii="Traditional Arabic" w:hAnsi="Traditional Arabic" w:cs="Traditional Arabic"/>
          <w:b/>
          <w:bCs/>
          <w:sz w:val="24"/>
          <w:szCs w:val="24"/>
          <w:rtl/>
        </w:rPr>
        <w:t xml:space="preserve"> ردّ المحتار</w:t>
      </w:r>
      <w:r w:rsidRPr="001F2EC1">
        <w:rPr>
          <w:rFonts w:cs="Traditional Arabic" w:hint="eastAsia"/>
          <w:b/>
          <w:sz w:val="24"/>
          <w:szCs w:val="24"/>
          <w:rtl/>
        </w:rPr>
        <w:t>،</w:t>
      </w:r>
      <w:r w:rsidRPr="001F2EC1">
        <w:rPr>
          <w:rFonts w:cs="Traditional Arabic"/>
          <w:b/>
          <w:sz w:val="24"/>
          <w:szCs w:val="24"/>
          <w:rtl/>
        </w:rPr>
        <w:t xml:space="preserve"> 4/399.</w:t>
      </w:r>
    </w:p>
  </w:footnote>
  <w:footnote w:id="1023">
    <w:p w:rsidR="00DB12E1" w:rsidRDefault="00DB12E1" w:rsidP="004B0029">
      <w:pPr>
        <w:autoSpaceDE w:val="0"/>
        <w:autoSpaceDN w:val="0"/>
        <w:adjustRightInd w:val="0"/>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 xml:space="preserve">: </w:t>
      </w:r>
      <w:r w:rsidRPr="001F2EC1">
        <w:rPr>
          <w:rFonts w:ascii="Traditional Arabic" w:hAnsi="Traditional Arabic" w:cs="Traditional Arabic" w:hint="eastAsia"/>
          <w:b/>
          <w:sz w:val="24"/>
          <w:szCs w:val="24"/>
          <w:rtl/>
        </w:rPr>
        <w:t>ابن</w:t>
      </w:r>
      <w:r w:rsidRPr="001F2EC1">
        <w:rPr>
          <w:rFonts w:ascii="Traditional Arabic" w:hAnsi="Traditional Arabic" w:cs="Traditional Arabic"/>
          <w:b/>
          <w:sz w:val="24"/>
          <w:szCs w:val="24"/>
          <w:rtl/>
        </w:rPr>
        <w:t xml:space="preserve"> نصر الثعلبي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محمد عبد الوهاب بن علي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التلقين</w:t>
      </w:r>
      <w:r w:rsidRPr="001F2EC1">
        <w:rPr>
          <w:rFonts w:ascii="Traditional Arabic" w:hAnsi="Traditional Arabic" w:cs="Traditional Arabic"/>
          <w:bCs/>
          <w:sz w:val="24"/>
          <w:szCs w:val="24"/>
          <w:rtl/>
        </w:rPr>
        <w:t xml:space="preserve"> في الفق</w:t>
      </w:r>
      <w:r w:rsidRPr="001F2EC1">
        <w:rPr>
          <w:rFonts w:ascii="Traditional Arabic" w:hAnsi="Traditional Arabic" w:cs="Traditional Arabic" w:hint="eastAsia"/>
          <w:bCs/>
          <w:sz w:val="24"/>
          <w:szCs w:val="24"/>
          <w:rtl/>
        </w:rPr>
        <w:t>ه</w:t>
      </w:r>
      <w:r w:rsidRPr="001F2EC1">
        <w:rPr>
          <w:rFonts w:ascii="Traditional Arabic" w:hAnsi="Traditional Arabic" w:cs="Traditional Arabic"/>
          <w:bCs/>
          <w:sz w:val="24"/>
          <w:szCs w:val="24"/>
          <w:rtl/>
        </w:rPr>
        <w:t xml:space="preserve"> المالكي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w:t>
      </w:r>
      <w:r w:rsidRPr="001F2EC1">
        <w:rPr>
          <w:rFonts w:ascii="Traditional Arabic" w:hAnsi="Traditional Arabic" w:cs="Traditional Arabic" w:hint="eastAsia"/>
          <w:b/>
          <w:sz w:val="24"/>
          <w:szCs w:val="24"/>
          <w:rtl/>
        </w:rPr>
        <w:t>أبي</w:t>
      </w:r>
      <w:r w:rsidRPr="001F2EC1">
        <w:rPr>
          <w:rFonts w:ascii="Traditional Arabic" w:hAnsi="Traditional Arabic" w:cs="Traditional Arabic"/>
          <w:b/>
          <w:sz w:val="24"/>
          <w:szCs w:val="24"/>
          <w:rtl/>
        </w:rPr>
        <w:t xml:space="preserve"> أويس محمد بو خبزة الحسني التطواني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ط1، (</w:t>
      </w:r>
      <w:r w:rsidRPr="001F2EC1">
        <w:rPr>
          <w:rFonts w:ascii="Traditional Arabic" w:hAnsi="Traditional Arabic" w:cs="Traditional Arabic" w:hint="eastAsia"/>
          <w:b/>
          <w:sz w:val="24"/>
          <w:szCs w:val="24"/>
          <w:rtl/>
        </w:rPr>
        <w:t>دار</w:t>
      </w:r>
      <w:r w:rsidRPr="001F2EC1">
        <w:rPr>
          <w:rFonts w:ascii="Traditional Arabic" w:hAnsi="Traditional Arabic" w:cs="Traditional Arabic"/>
          <w:b/>
          <w:sz w:val="24"/>
          <w:szCs w:val="24"/>
          <w:rtl/>
        </w:rPr>
        <w:t xml:space="preserve"> الكتب العلمية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1425هـ-2004م)، 2/199، وابن عبد البر، </w:t>
      </w:r>
      <w:r w:rsidRPr="001F2EC1">
        <w:rPr>
          <w:rFonts w:ascii="Traditional Arabic" w:hAnsi="Traditional Arabic" w:cs="Traditional Arabic" w:hint="eastAsia"/>
          <w:bCs/>
          <w:sz w:val="24"/>
          <w:szCs w:val="24"/>
          <w:rtl/>
        </w:rPr>
        <w:t>الكافي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2/1091، وا</w:t>
      </w:r>
      <w:r w:rsidRPr="001F2EC1">
        <w:rPr>
          <w:rFonts w:ascii="Traditional Arabic" w:hAnsi="Traditional Arabic" w:cs="Traditional Arabic" w:hint="eastAsia"/>
          <w:b/>
          <w:sz w:val="24"/>
          <w:szCs w:val="24"/>
          <w:rtl/>
        </w:rPr>
        <w:t>بن</w:t>
      </w:r>
      <w:r w:rsidRPr="001F2EC1">
        <w:rPr>
          <w:rFonts w:ascii="Traditional Arabic" w:hAnsi="Traditional Arabic" w:cs="Traditional Arabic"/>
          <w:b/>
          <w:sz w:val="24"/>
          <w:szCs w:val="24"/>
          <w:rtl/>
        </w:rPr>
        <w:t xml:space="preserve"> رشد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البيان</w:t>
      </w:r>
      <w:r w:rsidRPr="001F2EC1">
        <w:rPr>
          <w:rFonts w:ascii="Traditional Arabic" w:hAnsi="Traditional Arabic" w:cs="Traditional Arabic"/>
          <w:bCs/>
          <w:sz w:val="24"/>
          <w:szCs w:val="24"/>
          <w:rtl/>
        </w:rPr>
        <w:t xml:space="preserve"> والتحصيل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16/398،</w:t>
      </w:r>
      <w:r w:rsidRPr="001F2EC1">
        <w:rPr>
          <w:rFonts w:cs="Traditional Arabic"/>
          <w:b/>
          <w:sz w:val="24"/>
          <w:szCs w:val="24"/>
          <w:rtl/>
        </w:rPr>
        <w:t xml:space="preserve"> </w:t>
      </w:r>
      <w:r w:rsidRPr="001F2EC1">
        <w:rPr>
          <w:rFonts w:cs="Traditional Arabic" w:hint="eastAsia"/>
          <w:b/>
          <w:sz w:val="24"/>
          <w:szCs w:val="24"/>
          <w:rtl/>
        </w:rPr>
        <w:t>والقرافي،</w:t>
      </w:r>
      <w:r w:rsidRPr="001F2EC1">
        <w:rPr>
          <w:rFonts w:cs="Traditional Arabic"/>
          <w:b/>
          <w:sz w:val="24"/>
          <w:szCs w:val="24"/>
          <w:rtl/>
        </w:rPr>
        <w:t xml:space="preserve"> </w:t>
      </w:r>
      <w:r w:rsidRPr="001F2EC1">
        <w:rPr>
          <w:rFonts w:ascii="Traditional Arabic" w:hAnsi="Traditional Arabic" w:cs="Traditional Arabic" w:hint="eastAsia"/>
          <w:bCs/>
          <w:sz w:val="24"/>
          <w:szCs w:val="24"/>
          <w:rtl/>
        </w:rPr>
        <w:t>الذخيرة</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12/27، و</w:t>
      </w:r>
      <w:r w:rsidRPr="001F2EC1">
        <w:rPr>
          <w:rFonts w:ascii="Traditional Arabic" w:hAnsi="Traditional Arabic" w:cs="Traditional Arabic" w:hint="eastAsia"/>
          <w:b/>
          <w:sz w:val="24"/>
          <w:szCs w:val="24"/>
          <w:rtl/>
        </w:rPr>
        <w:t>العبدري،</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التاج</w:t>
      </w:r>
      <w:r w:rsidRPr="001F2EC1">
        <w:rPr>
          <w:rFonts w:ascii="Traditional Arabic" w:hAnsi="Traditional Arabic" w:cs="Traditional Arabic"/>
          <w:bCs/>
          <w:sz w:val="24"/>
          <w:szCs w:val="24"/>
          <w:rtl/>
        </w:rPr>
        <w:t xml:space="preserve"> والإكليل لمختصر خليل</w:t>
      </w:r>
      <w:r w:rsidRPr="001F2EC1">
        <w:rPr>
          <w:rFonts w:ascii="Traditional Arabic" w:hAnsi="Traditional Arabic" w:cs="Traditional Arabic" w:hint="eastAsia"/>
          <w:bCs/>
          <w:sz w:val="24"/>
          <w:szCs w:val="24"/>
          <w:rtl/>
        </w:rPr>
        <w:t>،</w:t>
      </w:r>
      <w:r w:rsidRPr="001F2EC1">
        <w:rPr>
          <w:rFonts w:ascii="Traditional Arabic" w:hAnsi="Traditional Arabic" w:cs="Traditional Arabic"/>
          <w:b/>
          <w:sz w:val="24"/>
          <w:szCs w:val="24"/>
          <w:rtl/>
        </w:rPr>
        <w:t xml:space="preserve"> 8/386، والنفراوي، </w:t>
      </w:r>
      <w:r w:rsidRPr="001F2EC1">
        <w:rPr>
          <w:rFonts w:ascii="Traditional Arabic" w:hAnsi="Traditional Arabic" w:cs="Traditional Arabic" w:hint="eastAsia"/>
          <w:bCs/>
          <w:sz w:val="24"/>
          <w:szCs w:val="24"/>
          <w:rtl/>
        </w:rPr>
        <w:t>الفواكه</w:t>
      </w:r>
      <w:r w:rsidRPr="001F2EC1">
        <w:rPr>
          <w:rFonts w:ascii="Traditional Arabic" w:hAnsi="Traditional Arabic" w:cs="Traditional Arabic"/>
          <w:bCs/>
          <w:sz w:val="24"/>
          <w:szCs w:val="24"/>
          <w:rtl/>
        </w:rPr>
        <w:t xml:space="preserve"> الدواني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2/331، </w:t>
      </w:r>
      <w:r w:rsidRPr="001F2EC1">
        <w:rPr>
          <w:rFonts w:ascii="Traditional Arabic" w:hAnsi="Traditional Arabic" w:cs="Traditional Arabic" w:hint="eastAsia"/>
          <w:b/>
          <w:sz w:val="24"/>
          <w:szCs w:val="24"/>
          <w:rtl/>
        </w:rPr>
        <w:t>والعدوي،</w:t>
      </w:r>
      <w:r w:rsidRPr="001F2EC1">
        <w:rPr>
          <w:rFonts w:ascii="Traditional Arabic" w:hAnsi="Traditional Arabic" w:cs="Traditional Arabic"/>
          <w:b/>
          <w:sz w:val="24"/>
          <w:szCs w:val="24"/>
          <w:rtl/>
        </w:rPr>
        <w:t xml:space="preserve">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الحسن علي بن أحمد بن مكرم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حاشية</w:t>
      </w:r>
      <w:r w:rsidRPr="001F2EC1">
        <w:rPr>
          <w:rFonts w:ascii="Traditional Arabic" w:hAnsi="Traditional Arabic" w:cs="Traditional Arabic"/>
          <w:bCs/>
          <w:sz w:val="24"/>
          <w:szCs w:val="24"/>
          <w:rtl/>
        </w:rPr>
        <w:t xml:space="preserve"> العدوي على شرح كفاية الطالب الرباني</w:t>
      </w:r>
      <w:r w:rsidRPr="001F2EC1">
        <w:rPr>
          <w:rFonts w:ascii="Traditional Arabic" w:hAnsi="Traditional Arabic" w:cs="Traditional Arabic" w:hint="eastAsia"/>
          <w:bCs/>
          <w:sz w:val="24"/>
          <w:szCs w:val="24"/>
          <w:rtl/>
        </w:rPr>
        <w:t>،</w:t>
      </w:r>
      <w:r w:rsidRPr="001F2EC1">
        <w:rPr>
          <w:rFonts w:ascii="Traditional Arabic" w:hAnsi="Traditional Arabic" w:cs="Traditional Arabic"/>
          <w:bCs/>
          <w:sz w:val="24"/>
          <w:szCs w:val="24"/>
          <w:rtl/>
        </w:rPr>
        <w:t xml:space="preserve"> </w:t>
      </w:r>
      <w:r w:rsidRPr="001F2EC1">
        <w:rPr>
          <w:rFonts w:ascii="Traditional Arabic" w:hAnsi="Traditional Arabic" w:cs="Traditional Arabic" w:hint="eastAsia"/>
          <w:b/>
          <w:sz w:val="24"/>
          <w:szCs w:val="24"/>
          <w:rtl/>
        </w:rPr>
        <w:t>تحقيق</w:t>
      </w:r>
      <w:r w:rsidRPr="001F2EC1">
        <w:rPr>
          <w:rFonts w:ascii="Traditional Arabic" w:hAnsi="Traditional Arabic" w:cs="Traditional Arabic"/>
          <w:b/>
          <w:sz w:val="24"/>
          <w:szCs w:val="24"/>
          <w:rtl/>
        </w:rPr>
        <w:t>: يوسف الشيخ محمد البقاعي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(بيروت: دار الفكر</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1414ه</w:t>
      </w:r>
      <w:r w:rsidRPr="001F2EC1">
        <w:rPr>
          <w:rFonts w:ascii="Traditional Arabic" w:hAnsi="Traditional Arabic" w:cs="Traditional Arabic" w:hint="eastAsia"/>
          <w:b/>
          <w:sz w:val="24"/>
          <w:szCs w:val="24"/>
          <w:rtl/>
        </w:rPr>
        <w:t>ـ</w:t>
      </w:r>
      <w:r w:rsidRPr="001F2EC1">
        <w:rPr>
          <w:rFonts w:ascii="Traditional Arabic" w:hAnsi="Traditional Arabic" w:cs="Traditional Arabic"/>
          <w:b/>
          <w:sz w:val="24"/>
          <w:szCs w:val="24"/>
          <w:rtl/>
        </w:rPr>
        <w:t xml:space="preserve"> - 1994م)، 2/318، والصاوي، </w:t>
      </w:r>
      <w:r w:rsidRPr="001F2EC1">
        <w:rPr>
          <w:rFonts w:ascii="Traditional Arabic" w:hAnsi="Traditional Arabic" w:cs="Traditional Arabic" w:hint="eastAsia"/>
          <w:bCs/>
          <w:sz w:val="24"/>
          <w:szCs w:val="24"/>
          <w:rtl/>
        </w:rPr>
        <w:t>بلغة</w:t>
      </w:r>
      <w:r w:rsidRPr="001F2EC1">
        <w:rPr>
          <w:rFonts w:ascii="Traditional Arabic" w:hAnsi="Traditional Arabic" w:cs="Traditional Arabic"/>
          <w:bCs/>
          <w:sz w:val="24"/>
          <w:szCs w:val="24"/>
          <w:rtl/>
        </w:rPr>
        <w:t xml:space="preserve"> السالك</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4/121.</w:t>
      </w:r>
    </w:p>
  </w:footnote>
  <w:footnote w:id="1024">
    <w:p w:rsidR="00DB12E1" w:rsidRDefault="00DB12E1" w:rsidP="00227E50">
      <w:pPr>
        <w:autoSpaceDE w:val="0"/>
        <w:autoSpaceDN w:val="0"/>
        <w:adjustRightInd w:val="0"/>
        <w:spacing w:after="0" w:line="240" w:lineRule="auto"/>
        <w:ind w:right="-993"/>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النووي، </w:t>
      </w:r>
      <w:r>
        <w:rPr>
          <w:rFonts w:ascii="Traditional Arabic" w:hAnsi="Traditional Arabic" w:cs="Traditional Arabic" w:hint="eastAsia"/>
          <w:b/>
          <w:sz w:val="24"/>
          <w:szCs w:val="24"/>
          <w:rtl/>
        </w:rPr>
        <w:t>تكملة</w:t>
      </w:r>
      <w:r>
        <w:rPr>
          <w:rFonts w:ascii="Traditional Arabic" w:hAnsi="Traditional Arabic" w:cs="Traditional Arabic"/>
          <w:b/>
          <w:sz w:val="24"/>
          <w:szCs w:val="24"/>
          <w:rtl/>
        </w:rPr>
        <w:t xml:space="preserve"> المطيعي،</w:t>
      </w:r>
      <w:r>
        <w:rPr>
          <w:rFonts w:ascii="Traditional Arabic" w:hAnsi="Traditional Arabic" w:cs="Traditional Arabic"/>
          <w:bCs/>
          <w:sz w:val="24"/>
          <w:szCs w:val="24"/>
          <w:rtl/>
        </w:rPr>
        <w:t xml:space="preserve"> </w:t>
      </w:r>
      <w:r w:rsidRPr="001F2EC1">
        <w:rPr>
          <w:rFonts w:ascii="Traditional Arabic" w:hAnsi="Traditional Arabic" w:cs="Traditional Arabic" w:hint="eastAsia"/>
          <w:bCs/>
          <w:sz w:val="24"/>
          <w:szCs w:val="24"/>
          <w:rtl/>
        </w:rPr>
        <w:t>المجموع</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21/ 239، </w:t>
      </w:r>
      <w:r w:rsidRPr="001F2EC1">
        <w:rPr>
          <w:rFonts w:ascii="Traditional Arabic" w:hAnsi="Traditional Arabic" w:cs="Traditional Arabic" w:hint="eastAsia"/>
          <w:b/>
          <w:sz w:val="24"/>
          <w:szCs w:val="24"/>
          <w:rtl/>
        </w:rPr>
        <w:t>و</w:t>
      </w:r>
      <w:r w:rsidRPr="001F2EC1">
        <w:rPr>
          <w:rFonts w:ascii="Traditional Arabic" w:hAnsi="Traditional Arabic" w:cs="Traditional Arabic" w:hint="eastAsia"/>
          <w:sz w:val="24"/>
          <w:szCs w:val="24"/>
          <w:rtl/>
        </w:rPr>
        <w:t>الأنصاري،</w:t>
      </w:r>
      <w:r w:rsidRPr="001F2EC1">
        <w:rPr>
          <w:rFonts w:ascii="Traditional Arabic" w:hAnsi="Traditional Arabic" w:cs="Traditional Arabic"/>
          <w:sz w:val="24"/>
          <w:szCs w:val="24"/>
          <w:rtl/>
        </w:rPr>
        <w:t xml:space="preserve"> زكريا بن محمد بن أحمد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الغرر</w:t>
      </w:r>
      <w:r w:rsidRPr="001F2EC1">
        <w:rPr>
          <w:rFonts w:ascii="Traditional Arabic" w:hAnsi="Traditional Arabic" w:cs="Traditional Arabic"/>
          <w:bCs/>
          <w:sz w:val="24"/>
          <w:szCs w:val="24"/>
          <w:rtl/>
        </w:rPr>
        <w:t xml:space="preserve"> البهية في شرح البهجة الوردية</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sz w:val="24"/>
          <w:szCs w:val="24"/>
          <w:rtl/>
        </w:rPr>
        <w:t>المطبعة</w:t>
      </w:r>
      <w:r w:rsidRPr="001F2EC1">
        <w:rPr>
          <w:rFonts w:ascii="Traditional Arabic" w:hAnsi="Traditional Arabic" w:cs="Traditional Arabic"/>
          <w:sz w:val="24"/>
          <w:szCs w:val="24"/>
          <w:rtl/>
        </w:rPr>
        <w:t xml:space="preserve"> الميمنية)، 5/147.</w:t>
      </w:r>
    </w:p>
  </w:footnote>
  <w:footnote w:id="1025">
    <w:p w:rsidR="00DB12E1" w:rsidRDefault="00DB12E1" w:rsidP="004B0029">
      <w:pPr>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w:t>
      </w:r>
      <w:r w:rsidRPr="001F2EC1">
        <w:rPr>
          <w:rFonts w:cs="Traditional Arabic" w:hint="eastAsia"/>
          <w:b/>
          <w:sz w:val="24"/>
          <w:szCs w:val="24"/>
          <w:rtl/>
        </w:rPr>
        <w:t>بن</w:t>
      </w:r>
      <w:r w:rsidRPr="001F2EC1">
        <w:rPr>
          <w:rFonts w:cs="Traditional Arabic"/>
          <w:b/>
          <w:sz w:val="24"/>
          <w:szCs w:val="24"/>
          <w:rtl/>
        </w:rPr>
        <w:t xml:space="preserve"> </w:t>
      </w:r>
      <w:r w:rsidRPr="001F2EC1">
        <w:rPr>
          <w:rFonts w:cs="Traditional Arabic" w:hint="eastAsia"/>
          <w:b/>
          <w:sz w:val="24"/>
          <w:szCs w:val="24"/>
          <w:rtl/>
        </w:rPr>
        <w:t>زكريا</w:t>
      </w:r>
      <w:r w:rsidRPr="001F2EC1">
        <w:rPr>
          <w:rFonts w:cs="Traditional Arabic"/>
          <w:b/>
          <w:sz w:val="24"/>
          <w:szCs w:val="24"/>
          <w:rtl/>
        </w:rPr>
        <w:t xml:space="preserve"> </w:t>
      </w:r>
      <w:r w:rsidRPr="001F2EC1">
        <w:rPr>
          <w:rFonts w:cs="Traditional Arabic" w:hint="eastAsia"/>
          <w:b/>
          <w:sz w:val="24"/>
          <w:szCs w:val="24"/>
          <w:rtl/>
        </w:rPr>
        <w:t>الأنصاري،</w:t>
      </w:r>
      <w:r w:rsidRPr="001F2EC1">
        <w:rPr>
          <w:rFonts w:cs="Traditional Arabic"/>
          <w:b/>
          <w:sz w:val="24"/>
          <w:szCs w:val="24"/>
          <w:rtl/>
        </w:rPr>
        <w:t xml:space="preserve"> </w:t>
      </w:r>
      <w:r w:rsidRPr="001F2EC1">
        <w:rPr>
          <w:rFonts w:cs="Traditional Arabic" w:hint="eastAsia"/>
          <w:bCs/>
          <w:sz w:val="24"/>
          <w:szCs w:val="24"/>
          <w:rtl/>
        </w:rPr>
        <w:t>الغرر</w:t>
      </w:r>
      <w:r w:rsidRPr="001F2EC1">
        <w:rPr>
          <w:rFonts w:cs="Traditional Arabic"/>
          <w:bCs/>
          <w:sz w:val="24"/>
          <w:szCs w:val="24"/>
          <w:rtl/>
        </w:rPr>
        <w:t xml:space="preserve"> </w:t>
      </w:r>
      <w:r w:rsidRPr="001F2EC1">
        <w:rPr>
          <w:rFonts w:cs="Traditional Arabic" w:hint="eastAsia"/>
          <w:bCs/>
          <w:sz w:val="24"/>
          <w:szCs w:val="24"/>
          <w:rtl/>
        </w:rPr>
        <w:t>البهية</w:t>
      </w:r>
      <w:r w:rsidRPr="001F2EC1">
        <w:rPr>
          <w:rFonts w:cs="Traditional Arabic" w:hint="eastAsia"/>
          <w:b/>
          <w:sz w:val="24"/>
          <w:szCs w:val="24"/>
          <w:rtl/>
        </w:rPr>
        <w:t>،</w:t>
      </w:r>
      <w:r w:rsidRPr="001F2EC1">
        <w:rPr>
          <w:rFonts w:cs="Traditional Arabic"/>
          <w:b/>
          <w:sz w:val="24"/>
          <w:szCs w:val="24"/>
          <w:rtl/>
        </w:rPr>
        <w:t xml:space="preserve"> </w:t>
      </w:r>
      <w:r w:rsidRPr="001F2EC1">
        <w:rPr>
          <w:rFonts w:ascii="Traditional Arabic" w:hAnsi="Traditional Arabic" w:cs="Traditional Arabic"/>
          <w:sz w:val="24"/>
          <w:szCs w:val="24"/>
          <w:rtl/>
        </w:rPr>
        <w:t>5/147.</w:t>
      </w:r>
    </w:p>
  </w:footnote>
  <w:footnote w:id="1026">
    <w:p w:rsidR="00DB12E1" w:rsidRDefault="00DB12E1" w:rsidP="00806CDA">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ascii="Traditional Arabic" w:hAnsi="Traditional Arabic" w:cs="Traditional Arabic"/>
          <w:b/>
          <w:sz w:val="24"/>
          <w:szCs w:val="24"/>
          <w:rtl/>
        </w:rPr>
        <w:t xml:space="preserve"> </w:t>
      </w:r>
      <w:r w:rsidRPr="001F2EC1">
        <w:rPr>
          <w:rStyle w:val="a3"/>
          <w:rFonts w:ascii="Traditional Arabic" w:hAnsi="Traditional Arabic" w:cs="Traditional Arabic" w:hint="eastAsia"/>
          <w:b/>
          <w:sz w:val="24"/>
          <w:szCs w:val="24"/>
          <w:vertAlign w:val="baseline"/>
          <w:rtl/>
        </w:rPr>
        <w:t>انظر</w:t>
      </w:r>
      <w:r w:rsidRPr="001F2EC1">
        <w:rPr>
          <w:rStyle w:val="a3"/>
          <w:rFonts w:ascii="Traditional Arabic" w:hAnsi="Traditional Arabic" w:cs="Traditional Arabic"/>
          <w:b/>
          <w:sz w:val="24"/>
          <w:szCs w:val="24"/>
          <w:vertAlign w:val="baseline"/>
          <w:rtl/>
        </w:rPr>
        <w:t>:</w:t>
      </w:r>
      <w:r w:rsidRPr="001F2EC1">
        <w:rPr>
          <w:rFonts w:cs="Traditional Arabic"/>
          <w:b/>
          <w:sz w:val="24"/>
          <w:szCs w:val="24"/>
          <w:rtl/>
        </w:rPr>
        <w:t xml:space="preserve"> </w:t>
      </w:r>
      <w:r w:rsidRPr="001F2EC1">
        <w:rPr>
          <w:rFonts w:ascii="Traditional Arabic" w:hAnsi="Traditional Arabic" w:cs="Traditional Arabic" w:hint="eastAsia"/>
          <w:sz w:val="24"/>
          <w:szCs w:val="24"/>
          <w:rtl/>
        </w:rPr>
        <w:t>عبد</w:t>
      </w:r>
      <w:r w:rsidRPr="001F2EC1">
        <w:rPr>
          <w:rFonts w:ascii="Traditional Arabic" w:hAnsi="Traditional Arabic" w:cs="Traditional Arabic"/>
          <w:sz w:val="24"/>
          <w:szCs w:val="24"/>
          <w:rtl/>
        </w:rPr>
        <w:t xml:space="preserve"> الله بن أحمد بن حنبل</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w:t>
      </w:r>
      <w:r w:rsidRPr="001F2EC1">
        <w:rPr>
          <w:rFonts w:ascii="Traditional Arabic" w:hAnsi="Traditional Arabic" w:cs="Traditional Arabic" w:hint="eastAsia"/>
          <w:b/>
          <w:bCs/>
          <w:sz w:val="24"/>
          <w:szCs w:val="24"/>
          <w:rtl/>
        </w:rPr>
        <w:t>مسائل</w:t>
      </w:r>
      <w:r w:rsidRPr="001F2EC1">
        <w:rPr>
          <w:rFonts w:ascii="Traditional Arabic" w:hAnsi="Traditional Arabic" w:cs="Traditional Arabic"/>
          <w:b/>
          <w:bCs/>
          <w:sz w:val="24"/>
          <w:szCs w:val="24"/>
          <w:rtl/>
        </w:rPr>
        <w:t xml:space="preserve"> أحمد بن حنبل رواية ابنه عبد الله</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تح</w:t>
      </w:r>
      <w:r w:rsidRPr="001F2EC1">
        <w:rPr>
          <w:rFonts w:ascii="Traditional Arabic" w:hAnsi="Traditional Arabic" w:cs="Traditional Arabic" w:hint="eastAsia"/>
          <w:sz w:val="24"/>
          <w:szCs w:val="24"/>
          <w:rtl/>
        </w:rPr>
        <w:t>قيق</w:t>
      </w:r>
      <w:r w:rsidRPr="001F2EC1">
        <w:rPr>
          <w:rFonts w:ascii="Traditional Arabic" w:hAnsi="Traditional Arabic" w:cs="Traditional Arabic"/>
          <w:sz w:val="24"/>
          <w:szCs w:val="24"/>
          <w:rtl/>
        </w:rPr>
        <w:t>: زهير الشاويش</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(بيروت: </w:t>
      </w:r>
      <w:r w:rsidRPr="001F2EC1">
        <w:rPr>
          <w:rFonts w:ascii="Traditional Arabic" w:hAnsi="Traditional Arabic" w:cs="Traditional Arabic" w:hint="eastAsia"/>
          <w:sz w:val="24"/>
          <w:szCs w:val="24"/>
          <w:rtl/>
        </w:rPr>
        <w:t>المكتب</w:t>
      </w:r>
      <w:r w:rsidRPr="001F2EC1">
        <w:rPr>
          <w:rFonts w:ascii="Traditional Arabic" w:hAnsi="Traditional Arabic" w:cs="Traditional Arabic"/>
          <w:sz w:val="24"/>
          <w:szCs w:val="24"/>
          <w:rtl/>
        </w:rPr>
        <w:t xml:space="preserve"> الإسلامي</w:t>
      </w:r>
      <w:r w:rsidRPr="001F2EC1">
        <w:rPr>
          <w:rFonts w:ascii="Traditional Arabic" w:hAnsi="Traditional Arabic" w:cs="Traditional Arabic" w:hint="eastAsia"/>
          <w:sz w:val="24"/>
          <w:szCs w:val="24"/>
          <w:rtl/>
        </w:rPr>
        <w:t>،</w:t>
      </w:r>
      <w:r w:rsidRPr="001F2EC1">
        <w:rPr>
          <w:rFonts w:ascii="Traditional Arabic" w:hAnsi="Traditional Arabic" w:cs="Traditional Arabic"/>
          <w:sz w:val="24"/>
          <w:szCs w:val="24"/>
          <w:rtl/>
        </w:rPr>
        <w:t xml:space="preserve"> 1401هـ-1981م)، </w:t>
      </w:r>
      <w:r w:rsidRPr="001F2EC1">
        <w:rPr>
          <w:rFonts w:cs="Traditional Arabic" w:hint="eastAsia"/>
          <w:b/>
          <w:sz w:val="24"/>
          <w:szCs w:val="24"/>
          <w:rtl/>
        </w:rPr>
        <w:t>ص</w:t>
      </w:r>
      <w:r w:rsidRPr="001F2EC1">
        <w:rPr>
          <w:rFonts w:cs="Traditional Arabic"/>
          <w:b/>
          <w:sz w:val="24"/>
          <w:szCs w:val="24"/>
          <w:rtl/>
        </w:rPr>
        <w:t>431</w:t>
      </w:r>
      <w:r w:rsidRPr="001F2EC1">
        <w:rPr>
          <w:rFonts w:cs="Traditional Arabic" w:hint="eastAsia"/>
          <w:b/>
          <w:sz w:val="24"/>
          <w:szCs w:val="24"/>
          <w:rtl/>
        </w:rPr>
        <w:t>،</w:t>
      </w:r>
      <w:r w:rsidRPr="001F2EC1">
        <w:rPr>
          <w:rFonts w:cs="Traditional Arabic"/>
          <w:b/>
          <w:sz w:val="24"/>
          <w:szCs w:val="24"/>
          <w:rtl/>
        </w:rPr>
        <w:t xml:space="preserve"> </w:t>
      </w:r>
      <w:r w:rsidRPr="001F2EC1">
        <w:rPr>
          <w:rFonts w:ascii="Traditional Arabic" w:hAnsi="Traditional Arabic" w:cs="Traditional Arabic" w:hint="eastAsia"/>
          <w:b/>
          <w:sz w:val="24"/>
          <w:szCs w:val="24"/>
          <w:rtl/>
        </w:rPr>
        <w:t>وموفق</w:t>
      </w:r>
      <w:r w:rsidRPr="001F2EC1">
        <w:rPr>
          <w:rFonts w:ascii="Traditional Arabic" w:hAnsi="Traditional Arabic" w:cs="Traditional Arabic"/>
          <w:b/>
          <w:sz w:val="24"/>
          <w:szCs w:val="24"/>
          <w:rtl/>
        </w:rPr>
        <w:t xml:space="preserve"> الدين ابن قدامة، </w:t>
      </w:r>
      <w:r w:rsidRPr="001F2EC1">
        <w:rPr>
          <w:rFonts w:ascii="Traditional Arabic" w:hAnsi="Traditional Arabic" w:cs="Traditional Arabic" w:hint="eastAsia"/>
          <w:bCs/>
          <w:sz w:val="24"/>
          <w:szCs w:val="24"/>
          <w:rtl/>
        </w:rPr>
        <w:t>الكافي</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4/159، </w:t>
      </w:r>
      <w:r w:rsidRPr="001F2EC1">
        <w:rPr>
          <w:rFonts w:cs="Traditional Arabic" w:hint="eastAsia"/>
          <w:b/>
          <w:sz w:val="24"/>
          <w:szCs w:val="24"/>
          <w:rtl/>
        </w:rPr>
        <w:t>وابن</w:t>
      </w:r>
      <w:r w:rsidRPr="001F2EC1">
        <w:rPr>
          <w:rFonts w:cs="Traditional Arabic"/>
          <w:b/>
          <w:sz w:val="24"/>
          <w:szCs w:val="24"/>
          <w:rtl/>
        </w:rPr>
        <w:t xml:space="preserve"> </w:t>
      </w:r>
      <w:r w:rsidRPr="001F2EC1">
        <w:rPr>
          <w:rFonts w:cs="Traditional Arabic" w:hint="eastAsia"/>
          <w:b/>
          <w:sz w:val="24"/>
          <w:szCs w:val="24"/>
          <w:rtl/>
        </w:rPr>
        <w:t>مفلح،</w:t>
      </w:r>
      <w:r w:rsidRPr="001F2EC1">
        <w:rPr>
          <w:rFonts w:cs="Traditional Arabic"/>
          <w:b/>
          <w:sz w:val="24"/>
          <w:szCs w:val="24"/>
          <w:rtl/>
        </w:rPr>
        <w:t xml:space="preserve"> </w:t>
      </w:r>
      <w:r w:rsidRPr="001F2EC1">
        <w:rPr>
          <w:rFonts w:cs="Traditional Arabic" w:hint="eastAsia"/>
          <w:bCs/>
          <w:sz w:val="24"/>
          <w:szCs w:val="24"/>
          <w:rtl/>
        </w:rPr>
        <w:t>الفروع</w:t>
      </w:r>
      <w:r w:rsidRPr="001F2EC1">
        <w:rPr>
          <w:rFonts w:cs="Traditional Arabic" w:hint="eastAsia"/>
          <w:b/>
          <w:sz w:val="24"/>
          <w:szCs w:val="24"/>
          <w:rtl/>
        </w:rPr>
        <w:t>،</w:t>
      </w:r>
      <w:r w:rsidRPr="001F2EC1">
        <w:rPr>
          <w:rFonts w:cs="Traditional Arabic"/>
          <w:b/>
          <w:sz w:val="24"/>
          <w:szCs w:val="24"/>
          <w:rtl/>
        </w:rPr>
        <w:t xml:space="preserve"> 10/193</w:t>
      </w:r>
      <w:r w:rsidRPr="001F2EC1">
        <w:rPr>
          <w:rFonts w:ascii="Traditional Arabic" w:hAnsi="Traditional Arabic" w:cs="Traditional Arabic" w:hint="eastAsia"/>
          <w:sz w:val="24"/>
          <w:szCs w:val="24"/>
          <w:rtl/>
        </w:rPr>
        <w:t>،</w:t>
      </w:r>
      <w:r w:rsidRPr="001F2EC1">
        <w:rPr>
          <w:rFonts w:ascii="Traditional Arabic" w:hAnsi="Traditional Arabic" w:cs="Traditional Arabic"/>
          <w:b/>
          <w:sz w:val="24"/>
          <w:szCs w:val="24"/>
          <w:rtl/>
        </w:rPr>
        <w:t xml:space="preserve"> والمرداوي،</w:t>
      </w:r>
      <w:r w:rsidRPr="001F2EC1">
        <w:rPr>
          <w:rFonts w:ascii="Traditional Arabic" w:hAnsi="Traditional Arabic" w:cs="Traditional Arabic"/>
          <w:bCs/>
          <w:sz w:val="24"/>
          <w:szCs w:val="24"/>
          <w:rtl/>
        </w:rPr>
        <w:t xml:space="preserve"> الإنصاف</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4/245.</w:t>
      </w:r>
    </w:p>
  </w:footnote>
  <w:footnote w:id="1027">
    <w:p w:rsidR="00DB12E1" w:rsidRDefault="00DB12E1" w:rsidP="004B0029">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cs="Traditional Arabic"/>
          <w:sz w:val="24"/>
          <w:szCs w:val="24"/>
          <w:rtl/>
        </w:rPr>
        <w:t xml:space="preserve"> </w:t>
      </w:r>
      <w:r w:rsidRPr="001F2EC1">
        <w:rPr>
          <w:rFonts w:cs="Traditional Arabic" w:hint="eastAsia"/>
          <w:sz w:val="24"/>
          <w:szCs w:val="24"/>
          <w:rtl/>
        </w:rPr>
        <w:t>سورة</w:t>
      </w:r>
      <w:r w:rsidRPr="001F2EC1">
        <w:rPr>
          <w:rFonts w:cs="Traditional Arabic"/>
          <w:sz w:val="24"/>
          <w:szCs w:val="24"/>
          <w:rtl/>
        </w:rPr>
        <w:t xml:space="preserve"> </w:t>
      </w:r>
      <w:r w:rsidRPr="001F2EC1">
        <w:rPr>
          <w:rFonts w:cs="Traditional Arabic" w:hint="eastAsia"/>
          <w:sz w:val="24"/>
          <w:szCs w:val="24"/>
          <w:rtl/>
        </w:rPr>
        <w:t>التوبة،</w:t>
      </w:r>
      <w:r w:rsidRPr="001F2EC1">
        <w:rPr>
          <w:rFonts w:cs="Traditional Arabic"/>
          <w:sz w:val="24"/>
          <w:szCs w:val="24"/>
          <w:rtl/>
        </w:rPr>
        <w:t xml:space="preserve"> </w:t>
      </w:r>
      <w:r w:rsidRPr="001F2EC1">
        <w:rPr>
          <w:rFonts w:cs="Traditional Arabic" w:hint="eastAsia"/>
          <w:sz w:val="24"/>
          <w:szCs w:val="24"/>
          <w:rtl/>
        </w:rPr>
        <w:t>الآية</w:t>
      </w:r>
      <w:r w:rsidRPr="001F2EC1">
        <w:rPr>
          <w:rFonts w:cs="Traditional Arabic"/>
          <w:sz w:val="24"/>
          <w:szCs w:val="24"/>
          <w:rtl/>
        </w:rPr>
        <w:t>: 29</w:t>
      </w:r>
      <w:r w:rsidRPr="001F2EC1">
        <w:rPr>
          <w:rFonts w:ascii="Traditional Arabic" w:hAnsi="Traditional Arabic" w:cs="Traditional Arabic"/>
          <w:sz w:val="24"/>
          <w:szCs w:val="24"/>
          <w:rtl/>
        </w:rPr>
        <w:t>.</w:t>
      </w:r>
    </w:p>
  </w:footnote>
  <w:footnote w:id="1028">
    <w:p w:rsidR="00DB12E1" w:rsidRDefault="00DB12E1" w:rsidP="004B0029">
      <w:pPr>
        <w:autoSpaceDE w:val="0"/>
        <w:autoSpaceDN w:val="0"/>
        <w:adjustRightInd w:val="0"/>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شيخ</w:t>
      </w:r>
      <w:r w:rsidRPr="001F2EC1">
        <w:rPr>
          <w:rFonts w:cs="Traditional Arabic"/>
          <w:b/>
          <w:sz w:val="24"/>
          <w:szCs w:val="24"/>
          <w:rtl/>
        </w:rPr>
        <w:t xml:space="preserve"> </w:t>
      </w:r>
      <w:r w:rsidRPr="001F2EC1">
        <w:rPr>
          <w:rFonts w:cs="Traditional Arabic" w:hint="eastAsia"/>
          <w:b/>
          <w:sz w:val="24"/>
          <w:szCs w:val="24"/>
          <w:rtl/>
        </w:rPr>
        <w:t>الإسلام،</w:t>
      </w:r>
      <w:r w:rsidRPr="001F2EC1">
        <w:rPr>
          <w:rStyle w:val="a3"/>
          <w:rFonts w:cs="Traditional Arabic"/>
          <w:b/>
          <w:sz w:val="24"/>
          <w:szCs w:val="24"/>
          <w:vertAlign w:val="baseline"/>
          <w:rtl/>
        </w:rPr>
        <w:t xml:space="preserve"> </w:t>
      </w:r>
      <w:r w:rsidRPr="001F2EC1">
        <w:rPr>
          <w:rFonts w:ascii="Traditional Arabic" w:hAnsi="Traditional Arabic" w:cs="Traditional Arabic" w:hint="eastAsia"/>
          <w:b/>
          <w:sz w:val="24"/>
          <w:szCs w:val="24"/>
          <w:rtl/>
        </w:rPr>
        <w:t>تقي</w:t>
      </w:r>
      <w:r w:rsidRPr="001F2EC1">
        <w:rPr>
          <w:rFonts w:ascii="Traditional Arabic" w:hAnsi="Traditional Arabic" w:cs="Traditional Arabic"/>
          <w:b/>
          <w:sz w:val="24"/>
          <w:szCs w:val="24"/>
          <w:rtl/>
        </w:rPr>
        <w:t xml:space="preserve"> الدين أب</w:t>
      </w:r>
      <w:r w:rsidRPr="001F2EC1">
        <w:rPr>
          <w:rFonts w:ascii="Traditional Arabic" w:hAnsi="Traditional Arabic" w:cs="Traditional Arabic" w:hint="eastAsia"/>
          <w:b/>
          <w:sz w:val="24"/>
          <w:szCs w:val="24"/>
          <w:rtl/>
        </w:rPr>
        <w:t>ا</w:t>
      </w:r>
      <w:r w:rsidRPr="001F2EC1">
        <w:rPr>
          <w:rFonts w:ascii="Traditional Arabic" w:hAnsi="Traditional Arabic" w:cs="Traditional Arabic"/>
          <w:b/>
          <w:sz w:val="24"/>
          <w:szCs w:val="24"/>
          <w:rtl/>
        </w:rPr>
        <w:t xml:space="preserve"> العباس أحمد بن عبد الحليم بن عبد السلام</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Cs/>
          <w:sz w:val="24"/>
          <w:szCs w:val="24"/>
          <w:rtl/>
        </w:rPr>
        <w:t>الصّارم</w:t>
      </w:r>
      <w:r w:rsidRPr="001F2EC1">
        <w:rPr>
          <w:rFonts w:ascii="Traditional Arabic" w:hAnsi="Traditional Arabic" w:cs="Traditional Arabic"/>
          <w:bCs/>
          <w:sz w:val="24"/>
          <w:szCs w:val="24"/>
          <w:rtl/>
        </w:rPr>
        <w:t xml:space="preserve"> المسلول على شاتم الرسول</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تحقيق: محمد محي الدين عبد الحميد</w:t>
      </w:r>
      <w:r w:rsidRPr="001F2EC1">
        <w:rPr>
          <w:rFonts w:ascii="Traditional Arabic" w:hAnsi="Traditional Arabic" w:cs="Traditional Arabic" w:hint="eastAsia"/>
          <w:b/>
          <w:sz w:val="24"/>
          <w:szCs w:val="24"/>
          <w:rtl/>
        </w:rPr>
        <w:t>،</w:t>
      </w:r>
      <w:r w:rsidRPr="001F2EC1">
        <w:rPr>
          <w:rFonts w:ascii="Traditional Arabic" w:hAnsi="Traditional Arabic" w:cs="Traditional Arabic"/>
          <w:b/>
          <w:sz w:val="24"/>
          <w:szCs w:val="24"/>
          <w:rtl/>
        </w:rPr>
        <w:t xml:space="preserve"> (</w:t>
      </w:r>
      <w:r w:rsidRPr="001F2EC1">
        <w:rPr>
          <w:rFonts w:ascii="Traditional Arabic" w:hAnsi="Traditional Arabic" w:cs="Traditional Arabic" w:hint="eastAsia"/>
          <w:b/>
          <w:sz w:val="24"/>
          <w:szCs w:val="24"/>
          <w:rtl/>
        </w:rPr>
        <w:t>المملكة</w:t>
      </w:r>
      <w:r w:rsidRPr="001F2EC1">
        <w:rPr>
          <w:rFonts w:ascii="Traditional Arabic" w:hAnsi="Traditional Arabic" w:cs="Traditional Arabic"/>
          <w:b/>
          <w:sz w:val="24"/>
          <w:szCs w:val="24"/>
          <w:rtl/>
        </w:rPr>
        <w:t xml:space="preserve"> العربية السعودية: الحرس الوطني السعودي)، ص11.</w:t>
      </w:r>
    </w:p>
  </w:footnote>
  <w:footnote w:id="1029">
    <w:p w:rsidR="00DB12E1" w:rsidRDefault="00DB12E1" w:rsidP="004B0029">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cs="Traditional Arabic"/>
          <w:sz w:val="24"/>
          <w:szCs w:val="24"/>
          <w:rtl/>
        </w:rPr>
        <w:t xml:space="preserve"> </w:t>
      </w:r>
      <w:r w:rsidRPr="001F2EC1">
        <w:rPr>
          <w:rFonts w:cs="Traditional Arabic" w:hint="eastAsia"/>
          <w:sz w:val="24"/>
          <w:szCs w:val="24"/>
          <w:rtl/>
        </w:rPr>
        <w:t>سورة</w:t>
      </w:r>
      <w:r w:rsidRPr="001F2EC1">
        <w:rPr>
          <w:rFonts w:cs="Traditional Arabic"/>
          <w:sz w:val="24"/>
          <w:szCs w:val="24"/>
          <w:rtl/>
        </w:rPr>
        <w:t xml:space="preserve"> </w:t>
      </w:r>
      <w:r w:rsidRPr="001F2EC1">
        <w:rPr>
          <w:rFonts w:cs="Traditional Arabic" w:hint="eastAsia"/>
          <w:sz w:val="24"/>
          <w:szCs w:val="24"/>
          <w:rtl/>
        </w:rPr>
        <w:t>التوبة،</w:t>
      </w:r>
      <w:r w:rsidRPr="001F2EC1">
        <w:rPr>
          <w:rFonts w:cs="Traditional Arabic"/>
          <w:sz w:val="24"/>
          <w:szCs w:val="24"/>
          <w:rtl/>
        </w:rPr>
        <w:t xml:space="preserve"> </w:t>
      </w:r>
      <w:r w:rsidRPr="001F2EC1">
        <w:rPr>
          <w:rFonts w:cs="Traditional Arabic" w:hint="eastAsia"/>
          <w:sz w:val="24"/>
          <w:szCs w:val="24"/>
          <w:rtl/>
        </w:rPr>
        <w:t>الآية</w:t>
      </w:r>
      <w:r w:rsidRPr="001F2EC1">
        <w:rPr>
          <w:rFonts w:cs="Traditional Arabic"/>
          <w:sz w:val="24"/>
          <w:szCs w:val="24"/>
          <w:rtl/>
        </w:rPr>
        <w:t>: 13</w:t>
      </w:r>
      <w:r w:rsidRPr="001F2EC1">
        <w:rPr>
          <w:rFonts w:ascii="Traditional Arabic" w:hAnsi="Traditional Arabic" w:cs="Traditional Arabic"/>
          <w:sz w:val="24"/>
          <w:szCs w:val="24"/>
          <w:rtl/>
        </w:rPr>
        <w:t>.</w:t>
      </w:r>
    </w:p>
  </w:footnote>
  <w:footnote w:id="1030">
    <w:p w:rsidR="00DB12E1" w:rsidRDefault="00DB12E1" w:rsidP="004B0029">
      <w:pPr>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انظر</w:t>
      </w:r>
      <w:r w:rsidRPr="001F2EC1">
        <w:rPr>
          <w:rStyle w:val="a3"/>
          <w:rFonts w:cs="Traditional Arabic"/>
          <w:b/>
          <w:sz w:val="24"/>
          <w:szCs w:val="24"/>
          <w:vertAlign w:val="baseline"/>
          <w:rtl/>
        </w:rPr>
        <w:t xml:space="preserve">: </w:t>
      </w:r>
      <w:r w:rsidRPr="001F2EC1">
        <w:rPr>
          <w:rStyle w:val="a3"/>
          <w:rFonts w:cs="Traditional Arabic" w:hint="eastAsia"/>
          <w:bCs/>
          <w:sz w:val="24"/>
          <w:szCs w:val="24"/>
          <w:vertAlign w:val="baseline"/>
          <w:rtl/>
        </w:rPr>
        <w:t>ا</w:t>
      </w:r>
      <w:r w:rsidRPr="001F2EC1">
        <w:rPr>
          <w:rFonts w:cs="Traditional Arabic" w:hint="eastAsia"/>
          <w:bCs/>
          <w:sz w:val="24"/>
          <w:szCs w:val="24"/>
          <w:rtl/>
        </w:rPr>
        <w:t>لمرجع</w:t>
      </w:r>
      <w:r w:rsidRPr="001F2EC1">
        <w:rPr>
          <w:rFonts w:cs="Traditional Arabic"/>
          <w:bCs/>
          <w:sz w:val="24"/>
          <w:szCs w:val="24"/>
          <w:rtl/>
        </w:rPr>
        <w:t xml:space="preserve"> </w:t>
      </w:r>
      <w:r w:rsidRPr="001F2EC1">
        <w:rPr>
          <w:rFonts w:cs="Traditional Arabic" w:hint="eastAsia"/>
          <w:bCs/>
          <w:sz w:val="24"/>
          <w:szCs w:val="24"/>
          <w:rtl/>
        </w:rPr>
        <w:t>السابق</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ص</w:t>
      </w:r>
      <w:r w:rsidRPr="001F2EC1">
        <w:rPr>
          <w:rFonts w:cs="Traditional Arabic"/>
          <w:b/>
          <w:sz w:val="24"/>
          <w:szCs w:val="24"/>
          <w:rtl/>
        </w:rPr>
        <w:t>18.</w:t>
      </w:r>
    </w:p>
  </w:footnote>
  <w:footnote w:id="1031">
    <w:p w:rsidR="00DB12E1" w:rsidRPr="001F2EC1" w:rsidRDefault="00DB12E1" w:rsidP="009624BE">
      <w:pPr>
        <w:spacing w:after="0" w:line="240" w:lineRule="auto"/>
        <w:ind w:right="-709"/>
        <w:jc w:val="both"/>
        <w:rPr>
          <w:rFonts w:cs="Traditional Arabic"/>
          <w:b/>
          <w:sz w:val="24"/>
          <w:szCs w:val="24"/>
          <w:rtl/>
        </w:rPr>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Fonts w:cs="Traditional Arabic" w:hint="eastAsia"/>
          <w:b/>
          <w:sz w:val="24"/>
          <w:szCs w:val="24"/>
          <w:rtl/>
        </w:rPr>
        <w:t>أخرجه</w:t>
      </w:r>
      <w:r w:rsidRPr="001F2EC1">
        <w:rPr>
          <w:rFonts w:cs="Traditional Arabic"/>
          <w:b/>
          <w:sz w:val="24"/>
          <w:szCs w:val="24"/>
          <w:rtl/>
        </w:rPr>
        <w:t xml:space="preserve"> </w:t>
      </w:r>
      <w:r w:rsidRPr="001F2EC1">
        <w:rPr>
          <w:rFonts w:cs="Traditional Arabic" w:hint="eastAsia"/>
          <w:bCs/>
          <w:sz w:val="24"/>
          <w:szCs w:val="24"/>
          <w:rtl/>
        </w:rPr>
        <w:t>أبو</w:t>
      </w:r>
      <w:r w:rsidRPr="001F2EC1">
        <w:rPr>
          <w:rFonts w:cs="Traditional Arabic"/>
          <w:bCs/>
          <w:sz w:val="24"/>
          <w:szCs w:val="24"/>
          <w:rtl/>
        </w:rPr>
        <w:t xml:space="preserve"> </w:t>
      </w:r>
      <w:r w:rsidRPr="001F2EC1">
        <w:rPr>
          <w:rFonts w:cs="Traditional Arabic" w:hint="eastAsia"/>
          <w:bCs/>
          <w:sz w:val="24"/>
          <w:szCs w:val="24"/>
          <w:rtl/>
        </w:rPr>
        <w:t>داود،</w:t>
      </w:r>
      <w:r w:rsidRPr="001F2EC1">
        <w:rPr>
          <w:rFonts w:cs="Traditional Arabic"/>
          <w:b/>
          <w:sz w:val="24"/>
          <w:szCs w:val="24"/>
          <w:rtl/>
        </w:rPr>
        <w:t xml:space="preserve"> </w:t>
      </w:r>
      <w:r w:rsidRPr="001F2EC1">
        <w:rPr>
          <w:rFonts w:cs="Traditional Arabic" w:hint="eastAsia"/>
          <w:b/>
          <w:sz w:val="24"/>
          <w:szCs w:val="24"/>
          <w:rtl/>
        </w:rPr>
        <w:t>كتاب</w:t>
      </w:r>
      <w:r w:rsidRPr="001F2EC1">
        <w:rPr>
          <w:rFonts w:cs="Traditional Arabic"/>
          <w:b/>
          <w:sz w:val="24"/>
          <w:szCs w:val="24"/>
          <w:rtl/>
        </w:rPr>
        <w:t xml:space="preserve"> </w:t>
      </w:r>
      <w:r w:rsidRPr="001F2EC1">
        <w:rPr>
          <w:rFonts w:cs="Traditional Arabic" w:hint="eastAsia"/>
          <w:b/>
          <w:sz w:val="24"/>
          <w:szCs w:val="24"/>
          <w:rtl/>
        </w:rPr>
        <w:t>الحدود،</w:t>
      </w:r>
      <w:r w:rsidRPr="001F2EC1">
        <w:rPr>
          <w:rFonts w:cs="Traditional Arabic"/>
          <w:b/>
          <w:sz w:val="24"/>
          <w:szCs w:val="24"/>
          <w:rtl/>
        </w:rPr>
        <w:t xml:space="preserve"> </w:t>
      </w:r>
      <w:r w:rsidRPr="001F2EC1">
        <w:rPr>
          <w:rFonts w:cs="Traditional Arabic" w:hint="eastAsia"/>
          <w:b/>
          <w:sz w:val="24"/>
          <w:szCs w:val="24"/>
          <w:rtl/>
        </w:rPr>
        <w:t>باب</w:t>
      </w:r>
      <w:r w:rsidRPr="001F2EC1">
        <w:rPr>
          <w:rFonts w:cs="Traditional Arabic"/>
          <w:b/>
          <w:sz w:val="24"/>
          <w:szCs w:val="24"/>
          <w:rtl/>
        </w:rPr>
        <w:t xml:space="preserve"> </w:t>
      </w:r>
      <w:r w:rsidRPr="001F2EC1">
        <w:rPr>
          <w:rFonts w:cs="Traditional Arabic" w:hint="eastAsia"/>
          <w:b/>
          <w:sz w:val="24"/>
          <w:szCs w:val="24"/>
          <w:rtl/>
        </w:rPr>
        <w:t>الحكم</w:t>
      </w:r>
      <w:r w:rsidRPr="001F2EC1">
        <w:rPr>
          <w:rFonts w:cs="Traditional Arabic"/>
          <w:b/>
          <w:sz w:val="24"/>
          <w:szCs w:val="24"/>
          <w:rtl/>
        </w:rPr>
        <w:t xml:space="preserve"> </w:t>
      </w:r>
      <w:r w:rsidRPr="001F2EC1">
        <w:rPr>
          <w:rFonts w:cs="Traditional Arabic" w:hint="eastAsia"/>
          <w:b/>
          <w:sz w:val="24"/>
          <w:szCs w:val="24"/>
          <w:rtl/>
        </w:rPr>
        <w:t>فيمن</w:t>
      </w:r>
      <w:r w:rsidRPr="001F2EC1">
        <w:rPr>
          <w:rFonts w:cs="Traditional Arabic"/>
          <w:b/>
          <w:sz w:val="24"/>
          <w:szCs w:val="24"/>
          <w:rtl/>
        </w:rPr>
        <w:t xml:space="preserve"> </w:t>
      </w:r>
      <w:r w:rsidRPr="001F2EC1">
        <w:rPr>
          <w:rFonts w:cs="Traditional Arabic" w:hint="eastAsia"/>
          <w:b/>
          <w:sz w:val="24"/>
          <w:szCs w:val="24"/>
          <w:rtl/>
        </w:rPr>
        <w:t>سبّ</w:t>
      </w:r>
      <w:r w:rsidRPr="001F2EC1">
        <w:rPr>
          <w:rFonts w:cs="Traditional Arabic"/>
          <w:b/>
          <w:sz w:val="24"/>
          <w:szCs w:val="24"/>
          <w:rtl/>
        </w:rPr>
        <w:t xml:space="preserve"> </w:t>
      </w:r>
      <w:r w:rsidRPr="001F2EC1">
        <w:rPr>
          <w:rFonts w:cs="Traditional Arabic" w:hint="eastAsia"/>
          <w:b/>
          <w:sz w:val="24"/>
          <w:szCs w:val="24"/>
          <w:rtl/>
        </w:rPr>
        <w:t>النبي</w:t>
      </w:r>
      <w:r w:rsidRPr="001F2EC1">
        <w:rPr>
          <w:rFonts w:cs="Traditional Arabic"/>
          <w:b/>
          <w:sz w:val="24"/>
          <w:szCs w:val="24"/>
          <w:rtl/>
        </w:rPr>
        <w:t xml:space="preserve"> </w:t>
      </w:r>
      <w:r w:rsidRPr="001F2EC1">
        <w:rPr>
          <w:rFonts w:cs="Traditional Arabic"/>
          <w:bCs/>
          <w:sz w:val="24"/>
          <w:szCs w:val="24"/>
        </w:rPr>
        <w:sym w:font="AGA Arabesque" w:char="F072"/>
      </w:r>
      <w:r w:rsidRPr="001F2EC1">
        <w:rPr>
          <w:rFonts w:cs="Traditional Arabic" w:hint="eastAsia"/>
          <w:b/>
          <w:sz w:val="24"/>
          <w:szCs w:val="24"/>
          <w:rtl/>
        </w:rPr>
        <w:t>،</w:t>
      </w:r>
      <w:r w:rsidRPr="001F2EC1">
        <w:rPr>
          <w:rFonts w:cs="Traditional Arabic"/>
          <w:b/>
          <w:sz w:val="24"/>
          <w:szCs w:val="24"/>
          <w:rtl/>
        </w:rPr>
        <w:t xml:space="preserve"> 4/226</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رقم</w:t>
      </w:r>
      <w:r w:rsidRPr="001F2EC1">
        <w:rPr>
          <w:rtl/>
        </w:rPr>
        <w:t xml:space="preserve"> </w:t>
      </w:r>
      <w:r w:rsidRPr="001F2EC1">
        <w:rPr>
          <w:rFonts w:cs="Traditional Arabic"/>
          <w:b/>
          <w:sz w:val="24"/>
          <w:szCs w:val="24"/>
          <w:rtl/>
        </w:rPr>
        <w:t>4364.</w:t>
      </w:r>
    </w:p>
    <w:p w:rsidR="00DB12E1" w:rsidRDefault="00DB12E1" w:rsidP="009624BE">
      <w:pPr>
        <w:spacing w:after="0" w:line="240" w:lineRule="auto"/>
        <w:ind w:right="-709"/>
        <w:jc w:val="both"/>
      </w:pPr>
      <w:r w:rsidRPr="001F2EC1">
        <w:rPr>
          <w:rFonts w:cs="Traditional Arabic"/>
          <w:b/>
          <w:sz w:val="24"/>
          <w:szCs w:val="24"/>
          <w:rtl/>
        </w:rPr>
        <w:t xml:space="preserve">     </w:t>
      </w:r>
      <w:r w:rsidRPr="001F2EC1">
        <w:rPr>
          <w:rFonts w:cs="Traditional Arabic" w:hint="eastAsia"/>
          <w:b/>
          <w:sz w:val="24"/>
          <w:szCs w:val="24"/>
          <w:rtl/>
        </w:rPr>
        <w:t>و</w:t>
      </w:r>
      <w:r w:rsidRPr="001F2EC1">
        <w:rPr>
          <w:rStyle w:val="a3"/>
          <w:rFonts w:cs="Traditional Arabic" w:hint="eastAsia"/>
          <w:b/>
          <w:sz w:val="24"/>
          <w:szCs w:val="24"/>
          <w:vertAlign w:val="baseline"/>
          <w:rtl/>
        </w:rPr>
        <w:t>إس</w:t>
      </w:r>
      <w:r w:rsidRPr="001F2EC1">
        <w:rPr>
          <w:rFonts w:cs="Traditional Arabic" w:hint="eastAsia"/>
          <w:b/>
          <w:sz w:val="24"/>
          <w:szCs w:val="24"/>
          <w:rtl/>
        </w:rPr>
        <w:t>ناده</w:t>
      </w:r>
      <w:r w:rsidRPr="001F2EC1">
        <w:rPr>
          <w:rFonts w:cs="Traditional Arabic"/>
          <w:b/>
          <w:sz w:val="24"/>
          <w:szCs w:val="24"/>
          <w:rtl/>
        </w:rPr>
        <w:t xml:space="preserve"> </w:t>
      </w:r>
      <w:r w:rsidRPr="001F2EC1">
        <w:rPr>
          <w:rFonts w:cs="Traditional Arabic" w:hint="eastAsia"/>
          <w:b/>
          <w:sz w:val="24"/>
          <w:szCs w:val="24"/>
          <w:rtl/>
        </w:rPr>
        <w:t>صحيح</w:t>
      </w:r>
      <w:r w:rsidRPr="001F2EC1">
        <w:rPr>
          <w:rFonts w:cs="Traditional Arabic"/>
          <w:b/>
          <w:sz w:val="24"/>
          <w:szCs w:val="24"/>
          <w:rtl/>
        </w:rPr>
        <w:t xml:space="preserve"> </w:t>
      </w:r>
      <w:r w:rsidRPr="001F2EC1">
        <w:rPr>
          <w:rFonts w:cs="Traditional Arabic" w:hint="eastAsia"/>
          <w:b/>
          <w:sz w:val="24"/>
          <w:szCs w:val="24"/>
          <w:rtl/>
        </w:rPr>
        <w:t>على</w:t>
      </w:r>
      <w:r w:rsidRPr="001F2EC1">
        <w:rPr>
          <w:rFonts w:cs="Traditional Arabic"/>
          <w:b/>
          <w:sz w:val="24"/>
          <w:szCs w:val="24"/>
          <w:rtl/>
        </w:rPr>
        <w:t xml:space="preserve"> </w:t>
      </w:r>
      <w:r w:rsidRPr="001F2EC1">
        <w:rPr>
          <w:rFonts w:cs="Traditional Arabic" w:hint="eastAsia"/>
          <w:b/>
          <w:sz w:val="24"/>
          <w:szCs w:val="24"/>
          <w:rtl/>
        </w:rPr>
        <w:t>شرط</w:t>
      </w:r>
      <w:r w:rsidRPr="001F2EC1">
        <w:rPr>
          <w:rFonts w:cs="Traditional Arabic"/>
          <w:b/>
          <w:sz w:val="24"/>
          <w:szCs w:val="24"/>
          <w:rtl/>
        </w:rPr>
        <w:t xml:space="preserve"> </w:t>
      </w:r>
      <w:r w:rsidRPr="001F2EC1">
        <w:rPr>
          <w:rFonts w:cs="Traditional Arabic" w:hint="eastAsia"/>
          <w:b/>
          <w:sz w:val="24"/>
          <w:szCs w:val="24"/>
          <w:rtl/>
        </w:rPr>
        <w:t>الشيخين</w:t>
      </w:r>
      <w:r w:rsidRPr="001F2EC1">
        <w:rPr>
          <w:rFonts w:cs="Traditional Arabic"/>
          <w:b/>
          <w:sz w:val="24"/>
          <w:szCs w:val="24"/>
          <w:rtl/>
        </w:rPr>
        <w:t xml:space="preserve">. </w:t>
      </w:r>
      <w:r w:rsidRPr="001F2EC1">
        <w:rPr>
          <w:rFonts w:cs="Traditional Arabic" w:hint="eastAsia"/>
          <w:b/>
          <w:sz w:val="24"/>
          <w:szCs w:val="24"/>
          <w:rtl/>
        </w:rPr>
        <w:t>انظر</w:t>
      </w:r>
      <w:r w:rsidRPr="001F2EC1">
        <w:rPr>
          <w:rFonts w:cs="Traditional Arabic"/>
          <w:b/>
          <w:sz w:val="24"/>
          <w:szCs w:val="24"/>
          <w:rtl/>
        </w:rPr>
        <w:t xml:space="preserve"> </w:t>
      </w:r>
      <w:r w:rsidRPr="001F2EC1">
        <w:rPr>
          <w:rFonts w:cs="Traditional Arabic" w:hint="eastAsia"/>
          <w:b/>
          <w:sz w:val="24"/>
          <w:szCs w:val="24"/>
          <w:rtl/>
        </w:rPr>
        <w:t>الألباني،</w:t>
      </w:r>
      <w:r w:rsidRPr="001F2EC1">
        <w:rPr>
          <w:rFonts w:cs="Traditional Arabic"/>
          <w:b/>
          <w:sz w:val="24"/>
          <w:szCs w:val="24"/>
          <w:rtl/>
        </w:rPr>
        <w:t xml:space="preserve"> </w:t>
      </w:r>
      <w:r w:rsidRPr="001F2EC1">
        <w:rPr>
          <w:rFonts w:cs="Traditional Arabic" w:hint="eastAsia"/>
          <w:bCs/>
          <w:sz w:val="24"/>
          <w:szCs w:val="24"/>
          <w:rtl/>
        </w:rPr>
        <w:t>إرواء</w:t>
      </w:r>
      <w:r w:rsidRPr="001F2EC1">
        <w:rPr>
          <w:rFonts w:cs="Traditional Arabic"/>
          <w:bCs/>
          <w:sz w:val="24"/>
          <w:szCs w:val="24"/>
          <w:rtl/>
        </w:rPr>
        <w:t xml:space="preserve"> </w:t>
      </w:r>
      <w:r w:rsidRPr="001F2EC1">
        <w:rPr>
          <w:rFonts w:cs="Traditional Arabic" w:hint="eastAsia"/>
          <w:bCs/>
          <w:sz w:val="24"/>
          <w:szCs w:val="24"/>
          <w:rtl/>
        </w:rPr>
        <w:t>الغليل</w:t>
      </w:r>
      <w:r w:rsidRPr="001F2EC1">
        <w:rPr>
          <w:rFonts w:cs="Traditional Arabic" w:hint="eastAsia"/>
          <w:b/>
          <w:sz w:val="24"/>
          <w:szCs w:val="24"/>
          <w:rtl/>
        </w:rPr>
        <w:t>،</w:t>
      </w:r>
      <w:r w:rsidRPr="001F2EC1">
        <w:rPr>
          <w:rFonts w:cs="Traditional Arabic"/>
          <w:b/>
          <w:sz w:val="24"/>
          <w:szCs w:val="24"/>
          <w:rtl/>
        </w:rPr>
        <w:t xml:space="preserve"> 5/91.</w:t>
      </w:r>
    </w:p>
  </w:footnote>
  <w:footnote w:id="1032">
    <w:p w:rsidR="00DB12E1" w:rsidRDefault="00DB12E1" w:rsidP="009624BE">
      <w:pPr>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hint="eastAsia"/>
          <w:b/>
          <w:sz w:val="24"/>
          <w:szCs w:val="24"/>
          <w:vertAlign w:val="baseline"/>
          <w:rtl/>
        </w:rPr>
        <w:t>اب</w:t>
      </w:r>
      <w:r w:rsidRPr="001F2EC1">
        <w:rPr>
          <w:rFonts w:cs="Traditional Arabic" w:hint="eastAsia"/>
          <w:b/>
          <w:sz w:val="24"/>
          <w:szCs w:val="24"/>
          <w:rtl/>
        </w:rPr>
        <w:t>ن</w:t>
      </w:r>
      <w:r w:rsidRPr="001F2EC1">
        <w:rPr>
          <w:rFonts w:cs="Traditional Arabic"/>
          <w:b/>
          <w:sz w:val="24"/>
          <w:szCs w:val="24"/>
          <w:rtl/>
        </w:rPr>
        <w:t xml:space="preserve"> </w:t>
      </w:r>
      <w:r w:rsidRPr="001F2EC1">
        <w:rPr>
          <w:rFonts w:cs="Traditional Arabic" w:hint="eastAsia"/>
          <w:b/>
          <w:sz w:val="24"/>
          <w:szCs w:val="24"/>
          <w:rtl/>
        </w:rPr>
        <w:t>عثيمين،</w:t>
      </w:r>
      <w:r w:rsidRPr="001F2EC1">
        <w:rPr>
          <w:rFonts w:cs="Traditional Arabic"/>
          <w:b/>
          <w:sz w:val="24"/>
          <w:szCs w:val="24"/>
          <w:rtl/>
        </w:rPr>
        <w:t xml:space="preserve"> </w:t>
      </w:r>
      <w:r w:rsidRPr="001F2EC1">
        <w:rPr>
          <w:rFonts w:cs="Traditional Arabic" w:hint="eastAsia"/>
          <w:bCs/>
          <w:sz w:val="24"/>
          <w:szCs w:val="24"/>
          <w:rtl/>
        </w:rPr>
        <w:t>الشرح</w:t>
      </w:r>
      <w:r w:rsidRPr="001F2EC1">
        <w:rPr>
          <w:rFonts w:cs="Traditional Arabic"/>
          <w:bCs/>
          <w:sz w:val="24"/>
          <w:szCs w:val="24"/>
          <w:rtl/>
        </w:rPr>
        <w:t xml:space="preserve"> </w:t>
      </w:r>
      <w:r w:rsidRPr="001F2EC1">
        <w:rPr>
          <w:rFonts w:cs="Traditional Arabic" w:hint="eastAsia"/>
          <w:bCs/>
          <w:sz w:val="24"/>
          <w:szCs w:val="24"/>
          <w:rtl/>
        </w:rPr>
        <w:t>الممتع</w:t>
      </w:r>
      <w:r w:rsidRPr="001F2EC1">
        <w:rPr>
          <w:rFonts w:cs="Traditional Arabic" w:hint="eastAsia"/>
          <w:b/>
          <w:sz w:val="24"/>
          <w:szCs w:val="24"/>
          <w:rtl/>
        </w:rPr>
        <w:t>،</w:t>
      </w:r>
      <w:r w:rsidRPr="001F2EC1">
        <w:rPr>
          <w:rFonts w:cs="Traditional Arabic"/>
          <w:b/>
          <w:sz w:val="24"/>
          <w:szCs w:val="24"/>
          <w:rtl/>
        </w:rPr>
        <w:t xml:space="preserve"> 8/88.</w:t>
      </w:r>
    </w:p>
  </w:footnote>
  <w:footnote w:id="1033">
    <w:p w:rsidR="00DB12E1" w:rsidRDefault="00DB12E1" w:rsidP="009624BE">
      <w:pPr>
        <w:spacing w:after="0" w:line="240" w:lineRule="auto"/>
        <w:ind w:right="-709"/>
        <w:jc w:val="both"/>
      </w:pPr>
      <w:r w:rsidRPr="001F2EC1">
        <w:rPr>
          <w:rStyle w:val="a3"/>
          <w:rFonts w:ascii="Traditional Arabic" w:hAnsi="Traditional Arabic" w:cs="Traditional Arabic"/>
          <w:b/>
          <w:sz w:val="24"/>
          <w:szCs w:val="24"/>
          <w:vertAlign w:val="baseline"/>
          <w:rtl/>
        </w:rPr>
        <w:t>(</w:t>
      </w:r>
      <w:r w:rsidRPr="001F2EC1">
        <w:rPr>
          <w:rStyle w:val="a3"/>
          <w:rFonts w:ascii="Traditional Arabic" w:hAnsi="Traditional Arabic" w:cs="Traditional Arabic"/>
          <w:b/>
          <w:sz w:val="24"/>
          <w:szCs w:val="24"/>
          <w:vertAlign w:val="baseline"/>
        </w:rPr>
        <w:footnoteRef/>
      </w:r>
      <w:r w:rsidRPr="001F2EC1">
        <w:rPr>
          <w:rStyle w:val="a3"/>
          <w:rFonts w:ascii="Traditional Arabic" w:hAnsi="Traditional Arabic" w:cs="Traditional Arabic"/>
          <w:b/>
          <w:sz w:val="24"/>
          <w:szCs w:val="24"/>
          <w:vertAlign w:val="baseline"/>
          <w:rtl/>
        </w:rPr>
        <w:t>)</w:t>
      </w:r>
      <w:r w:rsidRPr="001F2EC1">
        <w:rPr>
          <w:rFonts w:cs="Traditional Arabic"/>
          <w:sz w:val="24"/>
          <w:szCs w:val="24"/>
          <w:rtl/>
        </w:rPr>
        <w:t xml:space="preserve"> </w:t>
      </w:r>
      <w:r w:rsidRPr="001F2EC1">
        <w:rPr>
          <w:rFonts w:cs="Traditional Arabic" w:hint="eastAsia"/>
          <w:sz w:val="24"/>
          <w:szCs w:val="24"/>
          <w:rtl/>
        </w:rPr>
        <w:t>سورة</w:t>
      </w:r>
      <w:r w:rsidRPr="001F2EC1">
        <w:rPr>
          <w:rFonts w:cs="Traditional Arabic"/>
          <w:sz w:val="24"/>
          <w:szCs w:val="24"/>
          <w:rtl/>
        </w:rPr>
        <w:t xml:space="preserve"> </w:t>
      </w:r>
      <w:r w:rsidRPr="001F2EC1">
        <w:rPr>
          <w:rFonts w:cs="Traditional Arabic" w:hint="eastAsia"/>
          <w:sz w:val="24"/>
          <w:szCs w:val="24"/>
          <w:rtl/>
        </w:rPr>
        <w:t>الأنفال،</w:t>
      </w:r>
      <w:r w:rsidRPr="001F2EC1">
        <w:rPr>
          <w:rFonts w:cs="Traditional Arabic"/>
          <w:sz w:val="24"/>
          <w:szCs w:val="24"/>
          <w:rtl/>
        </w:rPr>
        <w:t xml:space="preserve"> </w:t>
      </w:r>
      <w:r w:rsidRPr="001F2EC1">
        <w:rPr>
          <w:rFonts w:cs="Traditional Arabic" w:hint="eastAsia"/>
          <w:sz w:val="24"/>
          <w:szCs w:val="24"/>
          <w:rtl/>
        </w:rPr>
        <w:t>الآية</w:t>
      </w:r>
      <w:r w:rsidRPr="001F2EC1">
        <w:rPr>
          <w:rFonts w:cs="Traditional Arabic"/>
          <w:sz w:val="24"/>
          <w:szCs w:val="24"/>
          <w:rtl/>
        </w:rPr>
        <w:t xml:space="preserve">: </w:t>
      </w:r>
      <w:r w:rsidRPr="001F2EC1">
        <w:rPr>
          <w:rFonts w:ascii="Traditional Arabic" w:hAnsi="Traditional Arabic" w:cs="Traditional Arabic"/>
          <w:sz w:val="24"/>
          <w:szCs w:val="24"/>
          <w:rtl/>
        </w:rPr>
        <w:t>38.</w:t>
      </w:r>
    </w:p>
  </w:footnote>
  <w:footnote w:id="1034">
    <w:p w:rsidR="00DB12E1" w:rsidRDefault="00DB12E1" w:rsidP="009624BE">
      <w:pPr>
        <w:spacing w:after="0" w:line="240" w:lineRule="auto"/>
        <w:ind w:right="-709"/>
        <w:jc w:val="both"/>
      </w:pPr>
      <w:r w:rsidRPr="001F2EC1">
        <w:rPr>
          <w:rStyle w:val="a3"/>
          <w:rFonts w:cs="Traditional Arabic"/>
          <w:b/>
          <w:sz w:val="24"/>
          <w:szCs w:val="24"/>
          <w:vertAlign w:val="baseline"/>
          <w:rtl/>
        </w:rPr>
        <w:t>(</w:t>
      </w:r>
      <w:r w:rsidRPr="001F2EC1">
        <w:rPr>
          <w:rStyle w:val="a3"/>
          <w:rFonts w:cs="Traditional Arabic"/>
          <w:b/>
          <w:sz w:val="24"/>
          <w:szCs w:val="24"/>
          <w:vertAlign w:val="baseline"/>
        </w:rPr>
        <w:footnoteRef/>
      </w:r>
      <w:r w:rsidRPr="001F2EC1">
        <w:rPr>
          <w:rStyle w:val="a3"/>
          <w:rFonts w:cs="Traditional Arabic"/>
          <w:b/>
          <w:sz w:val="24"/>
          <w:szCs w:val="24"/>
          <w:vertAlign w:val="baseline"/>
          <w:rtl/>
        </w:rPr>
        <w:t>)</w:t>
      </w:r>
      <w:r w:rsidRPr="001F2EC1">
        <w:rPr>
          <w:rFonts w:cs="Traditional Arabic"/>
          <w:b/>
          <w:sz w:val="24"/>
          <w:szCs w:val="24"/>
          <w:rtl/>
        </w:rPr>
        <w:t xml:space="preserve"> </w:t>
      </w:r>
      <w:r w:rsidRPr="001F2EC1">
        <w:rPr>
          <w:rStyle w:val="a3"/>
          <w:rFonts w:cs="Traditional Arabic"/>
          <w:b/>
          <w:sz w:val="24"/>
          <w:szCs w:val="24"/>
          <w:vertAlign w:val="baseline"/>
          <w:rtl/>
        </w:rPr>
        <w:t xml:space="preserve"> </w:t>
      </w:r>
      <w:r w:rsidRPr="001F2EC1">
        <w:rPr>
          <w:rStyle w:val="a3"/>
          <w:rFonts w:cs="Traditional Arabic" w:hint="eastAsia"/>
          <w:b/>
          <w:sz w:val="24"/>
          <w:szCs w:val="24"/>
          <w:vertAlign w:val="baseline"/>
          <w:rtl/>
        </w:rPr>
        <w:t>اب</w:t>
      </w:r>
      <w:r w:rsidRPr="001F2EC1">
        <w:rPr>
          <w:rFonts w:cs="Traditional Arabic" w:hint="eastAsia"/>
          <w:b/>
          <w:sz w:val="24"/>
          <w:szCs w:val="24"/>
          <w:rtl/>
        </w:rPr>
        <w:t>ن</w:t>
      </w:r>
      <w:r w:rsidRPr="001F2EC1">
        <w:rPr>
          <w:rFonts w:cs="Traditional Arabic"/>
          <w:b/>
          <w:sz w:val="24"/>
          <w:szCs w:val="24"/>
          <w:rtl/>
        </w:rPr>
        <w:t xml:space="preserve"> </w:t>
      </w:r>
      <w:r w:rsidRPr="001F2EC1">
        <w:rPr>
          <w:rFonts w:cs="Traditional Arabic" w:hint="eastAsia"/>
          <w:b/>
          <w:sz w:val="24"/>
          <w:szCs w:val="24"/>
          <w:rtl/>
        </w:rPr>
        <w:t>عثيمين،</w:t>
      </w:r>
      <w:r w:rsidRPr="001F2EC1">
        <w:rPr>
          <w:rFonts w:cs="Traditional Arabic"/>
          <w:bCs/>
          <w:sz w:val="24"/>
          <w:szCs w:val="24"/>
          <w:rtl/>
        </w:rPr>
        <w:t xml:space="preserve"> </w:t>
      </w:r>
      <w:r w:rsidRPr="001F2EC1">
        <w:rPr>
          <w:rFonts w:cs="Traditional Arabic" w:hint="eastAsia"/>
          <w:bCs/>
          <w:sz w:val="24"/>
          <w:szCs w:val="24"/>
          <w:rtl/>
        </w:rPr>
        <w:t>الباب</w:t>
      </w:r>
      <w:r w:rsidRPr="001F2EC1">
        <w:rPr>
          <w:rFonts w:cs="Traditional Arabic"/>
          <w:bCs/>
          <w:sz w:val="24"/>
          <w:szCs w:val="24"/>
          <w:rtl/>
        </w:rPr>
        <w:t xml:space="preserve"> </w:t>
      </w:r>
      <w:r w:rsidRPr="001F2EC1">
        <w:rPr>
          <w:rFonts w:cs="Traditional Arabic" w:hint="eastAsia"/>
          <w:bCs/>
          <w:sz w:val="24"/>
          <w:szCs w:val="24"/>
          <w:rtl/>
        </w:rPr>
        <w:t>المفتوح</w:t>
      </w:r>
      <w:r w:rsidRPr="001F2EC1">
        <w:rPr>
          <w:rFonts w:cs="Traditional Arabic" w:hint="eastAsia"/>
          <w:b/>
          <w:sz w:val="24"/>
          <w:szCs w:val="24"/>
          <w:rtl/>
        </w:rPr>
        <w:t>،</w:t>
      </w:r>
      <w:r w:rsidRPr="001F2EC1">
        <w:rPr>
          <w:rFonts w:cs="Traditional Arabic"/>
          <w:b/>
          <w:sz w:val="24"/>
          <w:szCs w:val="24"/>
          <w:rtl/>
        </w:rPr>
        <w:t xml:space="preserve"> </w:t>
      </w:r>
      <w:r w:rsidRPr="001F2EC1">
        <w:rPr>
          <w:rFonts w:cs="Traditional Arabic" w:hint="eastAsia"/>
          <w:b/>
          <w:sz w:val="24"/>
          <w:szCs w:val="24"/>
          <w:rtl/>
        </w:rPr>
        <w:t>اللقاء</w:t>
      </w:r>
      <w:r w:rsidRPr="001F2EC1">
        <w:rPr>
          <w:rFonts w:cs="Traditional Arabic"/>
          <w:b/>
          <w:sz w:val="24"/>
          <w:szCs w:val="24"/>
          <w:rtl/>
        </w:rPr>
        <w:t>: 53.</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2E1" w:rsidRPr="00A6111D" w:rsidRDefault="00DB12E1" w:rsidP="006A4CF3">
    <w:pPr>
      <w:pStyle w:val="a5"/>
      <w:pBdr>
        <w:bottom w:val="thickThinSmallGap" w:sz="24" w:space="1" w:color="622423"/>
      </w:pBdr>
      <w:tabs>
        <w:tab w:val="clear" w:pos="8306"/>
        <w:tab w:val="right" w:pos="8732"/>
      </w:tabs>
      <w:ind w:left="-1050" w:right="-709"/>
      <w:rPr>
        <w:rFonts w:ascii="Traditional Arabic" w:hAnsi="Traditional Arabic" w:cs="Traditional Arabic"/>
        <w:b/>
        <w:bCs/>
        <w:sz w:val="40"/>
        <w:szCs w:val="40"/>
      </w:rPr>
    </w:pPr>
    <w:r w:rsidRPr="00CE4E37">
      <w:rPr>
        <w:rFonts w:cs="Traditional Arabic" w:hint="eastAsia"/>
        <w:b/>
        <w:bCs/>
        <w:sz w:val="40"/>
        <w:szCs w:val="40"/>
        <w:rtl/>
      </w:rPr>
      <w:t>اخ</w:t>
    </w:r>
    <w:r>
      <w:rPr>
        <w:rFonts w:cs="Traditional Arabic" w:hint="eastAsia"/>
        <w:b/>
        <w:bCs/>
        <w:sz w:val="40"/>
        <w:szCs w:val="40"/>
        <w:rtl/>
      </w:rPr>
      <w:t>ْ</w:t>
    </w:r>
    <w:r w:rsidRPr="00CE4E37">
      <w:rPr>
        <w:rFonts w:cs="Traditional Arabic" w:hint="eastAsia"/>
        <w:b/>
        <w:bCs/>
        <w:sz w:val="40"/>
        <w:szCs w:val="40"/>
        <w:rtl/>
      </w:rPr>
      <w:t>ت</w:t>
    </w:r>
    <w:r>
      <w:rPr>
        <w:rFonts w:cs="Traditional Arabic" w:hint="eastAsia"/>
        <w:b/>
        <w:bCs/>
        <w:sz w:val="40"/>
        <w:szCs w:val="40"/>
        <w:rtl/>
      </w:rPr>
      <w:t>ِ</w:t>
    </w:r>
    <w:r w:rsidRPr="00CE4E37">
      <w:rPr>
        <w:rFonts w:cs="Traditional Arabic" w:hint="eastAsia"/>
        <w:b/>
        <w:bCs/>
        <w:sz w:val="40"/>
        <w:szCs w:val="40"/>
        <w:rtl/>
      </w:rPr>
      <w:t>ي</w:t>
    </w:r>
    <w:r>
      <w:rPr>
        <w:rFonts w:cs="Traditional Arabic" w:hint="eastAsia"/>
        <w:b/>
        <w:bCs/>
        <w:sz w:val="40"/>
        <w:szCs w:val="40"/>
        <w:rtl/>
      </w:rPr>
      <w:t>َ</w:t>
    </w:r>
    <w:r w:rsidRPr="00CE4E37">
      <w:rPr>
        <w:rFonts w:cs="Traditional Arabic" w:hint="eastAsia"/>
        <w:b/>
        <w:bCs/>
        <w:sz w:val="40"/>
        <w:szCs w:val="40"/>
        <w:rtl/>
      </w:rPr>
      <w:t>ار</w:t>
    </w:r>
    <w:r>
      <w:rPr>
        <w:rFonts w:cs="Traditional Arabic" w:hint="eastAsia"/>
        <w:b/>
        <w:bCs/>
        <w:sz w:val="40"/>
        <w:szCs w:val="40"/>
        <w:rtl/>
      </w:rPr>
      <w:t>َ</w:t>
    </w:r>
    <w:r w:rsidRPr="00CE4E37">
      <w:rPr>
        <w:rFonts w:cs="Traditional Arabic" w:hint="eastAsia"/>
        <w:b/>
        <w:bCs/>
        <w:sz w:val="40"/>
        <w:szCs w:val="40"/>
        <w:rtl/>
      </w:rPr>
      <w:t>ات</w:t>
    </w:r>
    <w:r>
      <w:rPr>
        <w:rFonts w:cs="Traditional Arabic" w:hint="eastAsia"/>
        <w:b/>
        <w:bCs/>
        <w:sz w:val="40"/>
        <w:szCs w:val="40"/>
        <w:rtl/>
      </w:rPr>
      <w:t>ُ</w:t>
    </w:r>
    <w:r w:rsidRPr="00CE4E37">
      <w:rPr>
        <w:rFonts w:cs="Traditional Arabic"/>
        <w:b/>
        <w:bCs/>
        <w:sz w:val="40"/>
        <w:szCs w:val="40"/>
        <w:rtl/>
      </w:rPr>
      <w:t xml:space="preserve"> </w:t>
    </w:r>
    <w:r w:rsidRPr="00CE4E37">
      <w:rPr>
        <w:rFonts w:cs="Traditional Arabic" w:hint="eastAsia"/>
        <w:b/>
        <w:bCs/>
        <w:sz w:val="40"/>
        <w:szCs w:val="40"/>
        <w:rtl/>
      </w:rPr>
      <w:t>الش</w:t>
    </w:r>
    <w:r>
      <w:rPr>
        <w:rFonts w:cs="Traditional Arabic" w:hint="eastAsia"/>
        <w:b/>
        <w:bCs/>
        <w:sz w:val="40"/>
        <w:szCs w:val="40"/>
        <w:rtl/>
      </w:rPr>
      <w:t>َّ</w:t>
    </w:r>
    <w:r w:rsidRPr="00CE4E37">
      <w:rPr>
        <w:rFonts w:cs="Traditional Arabic" w:hint="eastAsia"/>
        <w:b/>
        <w:bCs/>
        <w:sz w:val="40"/>
        <w:szCs w:val="40"/>
        <w:rtl/>
      </w:rPr>
      <w:t>ي</w:t>
    </w:r>
    <w:r>
      <w:rPr>
        <w:rFonts w:cs="Traditional Arabic" w:hint="eastAsia"/>
        <w:b/>
        <w:bCs/>
        <w:sz w:val="40"/>
        <w:szCs w:val="40"/>
        <w:rtl/>
      </w:rPr>
      <w:t>ْ</w:t>
    </w:r>
    <w:r w:rsidRPr="00CE4E37">
      <w:rPr>
        <w:rFonts w:cs="Traditional Arabic" w:hint="eastAsia"/>
        <w:b/>
        <w:bCs/>
        <w:sz w:val="40"/>
        <w:szCs w:val="40"/>
        <w:rtl/>
      </w:rPr>
      <w:t>خ</w:t>
    </w:r>
    <w:r>
      <w:rPr>
        <w:rFonts w:cs="Traditional Arabic" w:hint="eastAsia"/>
        <w:b/>
        <w:bCs/>
        <w:sz w:val="40"/>
        <w:szCs w:val="40"/>
        <w:rtl/>
      </w:rPr>
      <w:t>ِ</w:t>
    </w:r>
    <w:r w:rsidRPr="00CE4E37">
      <w:rPr>
        <w:rFonts w:cs="Traditional Arabic"/>
        <w:b/>
        <w:bCs/>
        <w:sz w:val="40"/>
        <w:szCs w:val="40"/>
        <w:rtl/>
      </w:rPr>
      <w:t xml:space="preserve"> </w:t>
    </w:r>
    <w:r w:rsidRPr="00CE4E37">
      <w:rPr>
        <w:rFonts w:cs="Traditional Arabic" w:hint="eastAsia"/>
        <w:b/>
        <w:bCs/>
        <w:sz w:val="40"/>
        <w:szCs w:val="40"/>
        <w:rtl/>
      </w:rPr>
      <w:t>اب</w:t>
    </w:r>
    <w:r>
      <w:rPr>
        <w:rFonts w:cs="Traditional Arabic" w:hint="eastAsia"/>
        <w:b/>
        <w:bCs/>
        <w:sz w:val="40"/>
        <w:szCs w:val="40"/>
        <w:rtl/>
      </w:rPr>
      <w:t>ْ</w:t>
    </w:r>
    <w:r w:rsidRPr="00CE4E37">
      <w:rPr>
        <w:rFonts w:cs="Traditional Arabic" w:hint="eastAsia"/>
        <w:b/>
        <w:bCs/>
        <w:sz w:val="40"/>
        <w:szCs w:val="40"/>
        <w:rtl/>
      </w:rPr>
      <w:t>ن</w:t>
    </w:r>
    <w:r>
      <w:rPr>
        <w:rFonts w:cs="Traditional Arabic" w:hint="eastAsia"/>
        <w:b/>
        <w:bCs/>
        <w:sz w:val="40"/>
        <w:szCs w:val="40"/>
        <w:rtl/>
      </w:rPr>
      <w:t>ِ</w:t>
    </w:r>
    <w:r w:rsidRPr="00CE4E37">
      <w:rPr>
        <w:rFonts w:cs="Traditional Arabic"/>
        <w:b/>
        <w:bCs/>
        <w:sz w:val="40"/>
        <w:szCs w:val="40"/>
        <w:rtl/>
      </w:rPr>
      <w:t xml:space="preserve"> </w:t>
    </w:r>
    <w:r w:rsidRPr="00CE4E37">
      <w:rPr>
        <w:rFonts w:cs="Traditional Arabic" w:hint="eastAsia"/>
        <w:b/>
        <w:bCs/>
        <w:sz w:val="40"/>
        <w:szCs w:val="40"/>
        <w:rtl/>
      </w:rPr>
      <w:t>ع</w:t>
    </w:r>
    <w:r>
      <w:rPr>
        <w:rFonts w:cs="Traditional Arabic" w:hint="eastAsia"/>
        <w:b/>
        <w:bCs/>
        <w:sz w:val="40"/>
        <w:szCs w:val="40"/>
        <w:rtl/>
      </w:rPr>
      <w:t>ُ</w:t>
    </w:r>
    <w:r w:rsidRPr="00CE4E37">
      <w:rPr>
        <w:rFonts w:cs="Traditional Arabic" w:hint="eastAsia"/>
        <w:b/>
        <w:bCs/>
        <w:sz w:val="40"/>
        <w:szCs w:val="40"/>
        <w:rtl/>
      </w:rPr>
      <w:t>ث</w:t>
    </w:r>
    <w:r>
      <w:rPr>
        <w:rFonts w:cs="Traditional Arabic" w:hint="eastAsia"/>
        <w:b/>
        <w:bCs/>
        <w:sz w:val="40"/>
        <w:szCs w:val="40"/>
        <w:rtl/>
      </w:rPr>
      <w:t>َ</w:t>
    </w:r>
    <w:r w:rsidRPr="00CE4E37">
      <w:rPr>
        <w:rFonts w:cs="Traditional Arabic" w:hint="eastAsia"/>
        <w:b/>
        <w:bCs/>
        <w:sz w:val="40"/>
        <w:szCs w:val="40"/>
        <w:rtl/>
      </w:rPr>
      <w:t>ي</w:t>
    </w:r>
    <w:r>
      <w:rPr>
        <w:rFonts w:cs="Traditional Arabic" w:hint="eastAsia"/>
        <w:b/>
        <w:bCs/>
        <w:sz w:val="40"/>
        <w:szCs w:val="40"/>
        <w:rtl/>
      </w:rPr>
      <w:t>ْ</w:t>
    </w:r>
    <w:r w:rsidRPr="00CE4E37">
      <w:rPr>
        <w:rFonts w:cs="Traditional Arabic" w:hint="eastAsia"/>
        <w:b/>
        <w:bCs/>
        <w:sz w:val="40"/>
        <w:szCs w:val="40"/>
        <w:rtl/>
      </w:rPr>
      <w:t>م</w:t>
    </w:r>
    <w:r>
      <w:rPr>
        <w:rFonts w:cs="Traditional Arabic" w:hint="eastAsia"/>
        <w:b/>
        <w:bCs/>
        <w:sz w:val="40"/>
        <w:szCs w:val="40"/>
        <w:rtl/>
      </w:rPr>
      <w:t>ِ</w:t>
    </w:r>
    <w:r w:rsidRPr="00CE4E37">
      <w:rPr>
        <w:rFonts w:cs="Traditional Arabic" w:hint="eastAsia"/>
        <w:b/>
        <w:bCs/>
        <w:sz w:val="40"/>
        <w:szCs w:val="40"/>
        <w:rtl/>
      </w:rPr>
      <w:t>ين</w:t>
    </w:r>
    <w:r>
      <w:rPr>
        <w:rFonts w:cs="Traditional Arabic" w:hint="eastAsia"/>
        <w:b/>
        <w:bCs/>
        <w:sz w:val="40"/>
        <w:szCs w:val="40"/>
        <w:rtl/>
      </w:rPr>
      <w:t>َ</w:t>
    </w:r>
    <w:r>
      <w:rPr>
        <w:rFonts w:cs="Traditional Arabic"/>
        <w:b/>
        <w:bCs/>
        <w:sz w:val="40"/>
        <w:szCs w:val="40"/>
        <w:rtl/>
      </w:rPr>
      <w:t xml:space="preserve"> </w:t>
    </w:r>
    <w:r w:rsidRPr="002363C7">
      <w:rPr>
        <w:rFonts w:cs="Traditional Arabic"/>
        <w:sz w:val="40"/>
        <w:szCs w:val="40"/>
        <w:rtl/>
      </w:rPr>
      <w:t>-</w:t>
    </w:r>
    <w:r w:rsidRPr="002363C7">
      <w:rPr>
        <w:rFonts w:cs="Traditional Arabic" w:hint="eastAsia"/>
        <w:sz w:val="40"/>
        <w:szCs w:val="40"/>
        <w:rtl/>
      </w:rPr>
      <w:t>رحمه</w:t>
    </w:r>
    <w:r w:rsidRPr="002363C7">
      <w:rPr>
        <w:rFonts w:cs="Traditional Arabic"/>
        <w:sz w:val="40"/>
        <w:szCs w:val="40"/>
        <w:rtl/>
      </w:rPr>
      <w:t xml:space="preserve"> </w:t>
    </w:r>
    <w:r w:rsidRPr="002363C7">
      <w:rPr>
        <w:rFonts w:cs="Traditional Arabic" w:hint="eastAsia"/>
        <w:sz w:val="40"/>
        <w:szCs w:val="40"/>
        <w:rtl/>
      </w:rPr>
      <w:t>الله</w:t>
    </w:r>
    <w:r w:rsidRPr="002363C7">
      <w:rPr>
        <w:rFonts w:cs="Traditional Arabic"/>
        <w:sz w:val="40"/>
        <w:szCs w:val="40"/>
        <w:rtl/>
      </w:rPr>
      <w:t>-</w:t>
    </w:r>
    <w:r w:rsidRPr="00CE4E37">
      <w:rPr>
        <w:rFonts w:cs="Traditional Arabic"/>
        <w:b/>
        <w:bCs/>
        <w:sz w:val="40"/>
        <w:szCs w:val="40"/>
        <w:rtl/>
      </w:rPr>
      <w:t xml:space="preserve"> </w:t>
    </w:r>
    <w:r w:rsidRPr="00CE4E37">
      <w:rPr>
        <w:rFonts w:cs="Traditional Arabic" w:hint="eastAsia"/>
        <w:b/>
        <w:bCs/>
        <w:sz w:val="40"/>
        <w:szCs w:val="40"/>
        <w:rtl/>
      </w:rPr>
      <w:t>الف</w:t>
    </w:r>
    <w:r>
      <w:rPr>
        <w:rFonts w:cs="Traditional Arabic" w:hint="eastAsia"/>
        <w:b/>
        <w:bCs/>
        <w:sz w:val="40"/>
        <w:szCs w:val="40"/>
        <w:rtl/>
      </w:rPr>
      <w:t>ِ</w:t>
    </w:r>
    <w:r w:rsidRPr="00CE4E37">
      <w:rPr>
        <w:rFonts w:cs="Traditional Arabic" w:hint="eastAsia"/>
        <w:b/>
        <w:bCs/>
        <w:sz w:val="40"/>
        <w:szCs w:val="40"/>
        <w:rtl/>
      </w:rPr>
      <w:t>ق</w:t>
    </w:r>
    <w:r>
      <w:rPr>
        <w:rFonts w:cs="Traditional Arabic" w:hint="eastAsia"/>
        <w:b/>
        <w:bCs/>
        <w:sz w:val="40"/>
        <w:szCs w:val="40"/>
        <w:rtl/>
      </w:rPr>
      <w:t>ْ</w:t>
    </w:r>
    <w:r w:rsidRPr="00CE4E37">
      <w:rPr>
        <w:rFonts w:cs="Traditional Arabic" w:hint="eastAsia"/>
        <w:b/>
        <w:bCs/>
        <w:sz w:val="40"/>
        <w:szCs w:val="40"/>
        <w:rtl/>
      </w:rPr>
      <w:t>ه</w:t>
    </w:r>
    <w:r>
      <w:rPr>
        <w:rFonts w:cs="Traditional Arabic" w:hint="eastAsia"/>
        <w:b/>
        <w:bCs/>
        <w:sz w:val="40"/>
        <w:szCs w:val="40"/>
        <w:rtl/>
      </w:rPr>
      <w:t>ِ</w:t>
    </w:r>
    <w:r w:rsidRPr="00CE4E37">
      <w:rPr>
        <w:rFonts w:cs="Traditional Arabic" w:hint="eastAsia"/>
        <w:b/>
        <w:bCs/>
        <w:sz w:val="40"/>
        <w:szCs w:val="40"/>
        <w:rtl/>
      </w:rPr>
      <w:t>ي</w:t>
    </w:r>
    <w:r>
      <w:rPr>
        <w:rFonts w:cs="Traditional Arabic" w:hint="eastAsia"/>
        <w:b/>
        <w:bCs/>
        <w:sz w:val="40"/>
        <w:szCs w:val="40"/>
        <w:rtl/>
      </w:rPr>
      <w:t>َّ</w:t>
    </w:r>
    <w:r w:rsidRPr="00CE4E37">
      <w:rPr>
        <w:rFonts w:cs="Traditional Arabic" w:hint="eastAsia"/>
        <w:b/>
        <w:bCs/>
        <w:sz w:val="40"/>
        <w:szCs w:val="40"/>
        <w:rtl/>
      </w:rPr>
      <w:t>ة</w:t>
    </w:r>
    <w:r>
      <w:rPr>
        <w:rFonts w:cs="Traditional Arabic" w:hint="eastAsia"/>
        <w:b/>
        <w:bCs/>
        <w:sz w:val="40"/>
        <w:szCs w:val="40"/>
        <w:rtl/>
      </w:rPr>
      <w:t>ُ</w:t>
    </w:r>
    <w:r w:rsidRPr="00CE4E37">
      <w:rPr>
        <w:rFonts w:cs="Traditional Arabic"/>
        <w:b/>
        <w:bCs/>
        <w:sz w:val="40"/>
        <w:szCs w:val="40"/>
        <w:rtl/>
      </w:rPr>
      <w:t xml:space="preserve"> </w:t>
    </w:r>
    <w:r w:rsidRPr="00CE4E37">
      <w:rPr>
        <w:rFonts w:cs="Traditional Arabic" w:hint="eastAsia"/>
        <w:b/>
        <w:bCs/>
        <w:sz w:val="40"/>
        <w:szCs w:val="40"/>
        <w:rtl/>
      </w:rPr>
      <w:t>ف</w:t>
    </w:r>
    <w:r>
      <w:rPr>
        <w:rFonts w:cs="Traditional Arabic" w:hint="eastAsia"/>
        <w:b/>
        <w:bCs/>
        <w:sz w:val="40"/>
        <w:szCs w:val="40"/>
        <w:rtl/>
      </w:rPr>
      <w:t>ِ</w:t>
    </w:r>
    <w:r w:rsidRPr="00CE4E37">
      <w:rPr>
        <w:rFonts w:cs="Traditional Arabic" w:hint="eastAsia"/>
        <w:b/>
        <w:bCs/>
        <w:sz w:val="40"/>
        <w:szCs w:val="40"/>
        <w:rtl/>
      </w:rPr>
      <w:t>ي</w:t>
    </w:r>
    <w:r>
      <w:rPr>
        <w:rFonts w:cs="Traditional Arabic" w:hint="eastAsia"/>
        <w:b/>
        <w:bCs/>
        <w:sz w:val="40"/>
        <w:szCs w:val="40"/>
        <w:rtl/>
      </w:rPr>
      <w:t>ْ</w:t>
    </w:r>
    <w:r w:rsidRPr="00CE4E37">
      <w:rPr>
        <w:rFonts w:cs="Traditional Arabic"/>
        <w:b/>
        <w:bCs/>
        <w:sz w:val="40"/>
        <w:szCs w:val="40"/>
        <w:rtl/>
      </w:rPr>
      <w:t xml:space="preserve"> </w:t>
    </w:r>
    <w:r w:rsidRPr="00CE4E37">
      <w:rPr>
        <w:rFonts w:cs="Traditional Arabic" w:hint="eastAsia"/>
        <w:b/>
        <w:bCs/>
        <w:sz w:val="40"/>
        <w:szCs w:val="40"/>
        <w:rtl/>
      </w:rPr>
      <w:t>ك</w:t>
    </w:r>
    <w:r>
      <w:rPr>
        <w:rFonts w:cs="Traditional Arabic" w:hint="eastAsia"/>
        <w:b/>
        <w:bCs/>
        <w:sz w:val="40"/>
        <w:szCs w:val="40"/>
        <w:rtl/>
      </w:rPr>
      <w:t>ِ</w:t>
    </w:r>
    <w:r w:rsidRPr="00CE4E37">
      <w:rPr>
        <w:rFonts w:cs="Traditional Arabic" w:hint="eastAsia"/>
        <w:b/>
        <w:bCs/>
        <w:sz w:val="40"/>
        <w:szCs w:val="40"/>
        <w:rtl/>
      </w:rPr>
      <w:t>ت</w:t>
    </w:r>
    <w:r>
      <w:rPr>
        <w:rFonts w:cs="Traditional Arabic" w:hint="eastAsia"/>
        <w:b/>
        <w:bCs/>
        <w:sz w:val="40"/>
        <w:szCs w:val="40"/>
        <w:rtl/>
      </w:rPr>
      <w:t>َ</w:t>
    </w:r>
    <w:r w:rsidRPr="00CE4E37">
      <w:rPr>
        <w:rFonts w:cs="Traditional Arabic" w:hint="eastAsia"/>
        <w:b/>
        <w:bCs/>
        <w:sz w:val="40"/>
        <w:szCs w:val="40"/>
        <w:rtl/>
      </w:rPr>
      <w:t>اب</w:t>
    </w:r>
    <w:r>
      <w:rPr>
        <w:rFonts w:cs="Traditional Arabic" w:hint="eastAsia"/>
        <w:b/>
        <w:bCs/>
        <w:sz w:val="40"/>
        <w:szCs w:val="40"/>
        <w:rtl/>
      </w:rPr>
      <w:t>ِ</w:t>
    </w:r>
    <w:r w:rsidRPr="00CE4E37">
      <w:rPr>
        <w:rFonts w:cs="Traditional Arabic"/>
        <w:b/>
        <w:bCs/>
        <w:sz w:val="40"/>
        <w:szCs w:val="40"/>
        <w:rtl/>
      </w:rPr>
      <w:t xml:space="preserve"> </w:t>
    </w:r>
    <w:r w:rsidRPr="00CE4E37">
      <w:rPr>
        <w:rFonts w:cs="Traditional Arabic" w:hint="eastAsia"/>
        <w:b/>
        <w:bCs/>
        <w:sz w:val="40"/>
        <w:szCs w:val="40"/>
        <w:rtl/>
      </w:rPr>
      <w:t>الج</w:t>
    </w:r>
    <w:r>
      <w:rPr>
        <w:rFonts w:cs="Traditional Arabic" w:hint="eastAsia"/>
        <w:b/>
        <w:bCs/>
        <w:sz w:val="40"/>
        <w:szCs w:val="40"/>
        <w:rtl/>
      </w:rPr>
      <w:t>ِ</w:t>
    </w:r>
    <w:r w:rsidRPr="00CE4E37">
      <w:rPr>
        <w:rFonts w:cs="Traditional Arabic" w:hint="eastAsia"/>
        <w:b/>
        <w:bCs/>
        <w:sz w:val="40"/>
        <w:szCs w:val="40"/>
        <w:rtl/>
      </w:rPr>
      <w:t>ه</w:t>
    </w:r>
    <w:r>
      <w:rPr>
        <w:rFonts w:cs="Traditional Arabic" w:hint="eastAsia"/>
        <w:b/>
        <w:bCs/>
        <w:sz w:val="40"/>
        <w:szCs w:val="40"/>
        <w:rtl/>
      </w:rPr>
      <w:t>َ</w:t>
    </w:r>
    <w:r w:rsidRPr="00CE4E37">
      <w:rPr>
        <w:rFonts w:cs="Traditional Arabic" w:hint="eastAsia"/>
        <w:b/>
        <w:bCs/>
        <w:sz w:val="40"/>
        <w:szCs w:val="40"/>
        <w:rtl/>
      </w:rPr>
      <w:t>اد</w:t>
    </w:r>
    <w:r>
      <w:rPr>
        <w:rFonts w:cs="Traditional Arabic" w:hint="eastAsia"/>
        <w:b/>
        <w:bCs/>
        <w:sz w:val="40"/>
        <w:szCs w:val="40"/>
        <w:rtl/>
      </w:rPr>
      <w:t>ِ</w:t>
    </w:r>
    <w:r>
      <w:rPr>
        <w:rFonts w:cs="Traditional Arabic"/>
        <w:b/>
        <w:bCs/>
        <w:sz w:val="40"/>
        <w:szCs w:val="40"/>
        <w:rtl/>
      </w:rPr>
      <w:t>"</w:t>
    </w:r>
    <w:r w:rsidRPr="00C7169F">
      <w:rPr>
        <w:rFonts w:cs="Traditional Arabic" w:hint="eastAsia"/>
        <w:sz w:val="40"/>
        <w:szCs w:val="40"/>
        <w:rtl/>
      </w:rPr>
      <w:t>دراسة</w:t>
    </w:r>
    <w:r w:rsidRPr="00C7169F">
      <w:rPr>
        <w:rFonts w:cs="Traditional Arabic"/>
        <w:sz w:val="40"/>
        <w:szCs w:val="40"/>
        <w:rtl/>
      </w:rPr>
      <w:t xml:space="preserve"> </w:t>
    </w:r>
    <w:r w:rsidRPr="00C7169F">
      <w:rPr>
        <w:rFonts w:cs="Traditional Arabic" w:hint="eastAsia"/>
        <w:sz w:val="40"/>
        <w:szCs w:val="40"/>
        <w:rtl/>
      </w:rPr>
      <w:t>فقهية</w:t>
    </w:r>
    <w:r w:rsidRPr="00C7169F">
      <w:rPr>
        <w:rFonts w:cs="Traditional Arabic"/>
        <w:sz w:val="40"/>
        <w:szCs w:val="40"/>
        <w:rtl/>
      </w:rPr>
      <w:t xml:space="preserve"> </w:t>
    </w:r>
    <w:r w:rsidRPr="00C7169F">
      <w:rPr>
        <w:rFonts w:cs="Traditional Arabic" w:hint="eastAsia"/>
        <w:sz w:val="40"/>
        <w:szCs w:val="40"/>
        <w:rtl/>
      </w:rPr>
      <w:t>مقارنة</w:t>
    </w:r>
    <w:r>
      <w:rPr>
        <w:rFonts w:cs="Traditional Arabic"/>
        <w:b/>
        <w:bCs/>
        <w:sz w:val="40"/>
        <w:szCs w:val="40"/>
        <w:rtl/>
      </w:rPr>
      <w:t>"</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2E1" w:rsidRPr="00A6111D" w:rsidRDefault="00DB12E1" w:rsidP="00F7721B">
    <w:pPr>
      <w:pStyle w:val="a5"/>
      <w:pBdr>
        <w:bottom w:val="thickThinSmallGap" w:sz="24" w:space="1" w:color="622423"/>
      </w:pBdr>
      <w:tabs>
        <w:tab w:val="clear" w:pos="8306"/>
        <w:tab w:val="right" w:pos="8732"/>
      </w:tabs>
      <w:ind w:left="-1050" w:right="-709"/>
      <w:rPr>
        <w:rFonts w:ascii="Traditional Arabic" w:hAnsi="Traditional Arabic" w:cs="Traditional Arabic"/>
        <w:b/>
        <w:bCs/>
        <w:sz w:val="40"/>
        <w:szCs w:val="40"/>
      </w:rPr>
    </w:pPr>
    <w:r w:rsidRPr="00CE4E37">
      <w:rPr>
        <w:rFonts w:cs="Traditional Arabic" w:hint="eastAsia"/>
        <w:b/>
        <w:bCs/>
        <w:sz w:val="40"/>
        <w:szCs w:val="40"/>
        <w:rtl/>
      </w:rPr>
      <w:t>اخ</w:t>
    </w:r>
    <w:r>
      <w:rPr>
        <w:rFonts w:cs="Traditional Arabic" w:hint="eastAsia"/>
        <w:b/>
        <w:bCs/>
        <w:sz w:val="40"/>
        <w:szCs w:val="40"/>
        <w:rtl/>
      </w:rPr>
      <w:t>ْ</w:t>
    </w:r>
    <w:r w:rsidRPr="00CE4E37">
      <w:rPr>
        <w:rFonts w:cs="Traditional Arabic" w:hint="eastAsia"/>
        <w:b/>
        <w:bCs/>
        <w:sz w:val="40"/>
        <w:szCs w:val="40"/>
        <w:rtl/>
      </w:rPr>
      <w:t>ت</w:t>
    </w:r>
    <w:r>
      <w:rPr>
        <w:rFonts w:cs="Traditional Arabic" w:hint="eastAsia"/>
        <w:b/>
        <w:bCs/>
        <w:sz w:val="40"/>
        <w:szCs w:val="40"/>
        <w:rtl/>
      </w:rPr>
      <w:t>ِ</w:t>
    </w:r>
    <w:r w:rsidRPr="00CE4E37">
      <w:rPr>
        <w:rFonts w:cs="Traditional Arabic" w:hint="eastAsia"/>
        <w:b/>
        <w:bCs/>
        <w:sz w:val="40"/>
        <w:szCs w:val="40"/>
        <w:rtl/>
      </w:rPr>
      <w:t>ي</w:t>
    </w:r>
    <w:r>
      <w:rPr>
        <w:rFonts w:cs="Traditional Arabic" w:hint="eastAsia"/>
        <w:b/>
        <w:bCs/>
        <w:sz w:val="40"/>
        <w:szCs w:val="40"/>
        <w:rtl/>
      </w:rPr>
      <w:t>َ</w:t>
    </w:r>
    <w:r w:rsidRPr="00CE4E37">
      <w:rPr>
        <w:rFonts w:cs="Traditional Arabic" w:hint="eastAsia"/>
        <w:b/>
        <w:bCs/>
        <w:sz w:val="40"/>
        <w:szCs w:val="40"/>
        <w:rtl/>
      </w:rPr>
      <w:t>ار</w:t>
    </w:r>
    <w:r>
      <w:rPr>
        <w:rFonts w:cs="Traditional Arabic" w:hint="eastAsia"/>
        <w:b/>
        <w:bCs/>
        <w:sz w:val="40"/>
        <w:szCs w:val="40"/>
        <w:rtl/>
      </w:rPr>
      <w:t>َ</w:t>
    </w:r>
    <w:r w:rsidRPr="00CE4E37">
      <w:rPr>
        <w:rFonts w:cs="Traditional Arabic" w:hint="eastAsia"/>
        <w:b/>
        <w:bCs/>
        <w:sz w:val="40"/>
        <w:szCs w:val="40"/>
        <w:rtl/>
      </w:rPr>
      <w:t>ات</w:t>
    </w:r>
    <w:r>
      <w:rPr>
        <w:rFonts w:cs="Traditional Arabic" w:hint="eastAsia"/>
        <w:b/>
        <w:bCs/>
        <w:sz w:val="40"/>
        <w:szCs w:val="40"/>
        <w:rtl/>
      </w:rPr>
      <w:t>ُ</w:t>
    </w:r>
    <w:r w:rsidRPr="00CE4E37">
      <w:rPr>
        <w:rFonts w:cs="Traditional Arabic"/>
        <w:b/>
        <w:bCs/>
        <w:sz w:val="40"/>
        <w:szCs w:val="40"/>
        <w:rtl/>
      </w:rPr>
      <w:t xml:space="preserve"> </w:t>
    </w:r>
    <w:r w:rsidRPr="00CE4E37">
      <w:rPr>
        <w:rFonts w:cs="Traditional Arabic" w:hint="eastAsia"/>
        <w:b/>
        <w:bCs/>
        <w:sz w:val="40"/>
        <w:szCs w:val="40"/>
        <w:rtl/>
      </w:rPr>
      <w:t>الش</w:t>
    </w:r>
    <w:r>
      <w:rPr>
        <w:rFonts w:cs="Traditional Arabic" w:hint="eastAsia"/>
        <w:b/>
        <w:bCs/>
        <w:sz w:val="40"/>
        <w:szCs w:val="40"/>
        <w:rtl/>
      </w:rPr>
      <w:t>َّ</w:t>
    </w:r>
    <w:r w:rsidRPr="00CE4E37">
      <w:rPr>
        <w:rFonts w:cs="Traditional Arabic" w:hint="eastAsia"/>
        <w:b/>
        <w:bCs/>
        <w:sz w:val="40"/>
        <w:szCs w:val="40"/>
        <w:rtl/>
      </w:rPr>
      <w:t>ي</w:t>
    </w:r>
    <w:r>
      <w:rPr>
        <w:rFonts w:cs="Traditional Arabic" w:hint="eastAsia"/>
        <w:b/>
        <w:bCs/>
        <w:sz w:val="40"/>
        <w:szCs w:val="40"/>
        <w:rtl/>
      </w:rPr>
      <w:t>ْ</w:t>
    </w:r>
    <w:r w:rsidRPr="00CE4E37">
      <w:rPr>
        <w:rFonts w:cs="Traditional Arabic" w:hint="eastAsia"/>
        <w:b/>
        <w:bCs/>
        <w:sz w:val="40"/>
        <w:szCs w:val="40"/>
        <w:rtl/>
      </w:rPr>
      <w:t>خ</w:t>
    </w:r>
    <w:r>
      <w:rPr>
        <w:rFonts w:cs="Traditional Arabic" w:hint="eastAsia"/>
        <w:b/>
        <w:bCs/>
        <w:sz w:val="40"/>
        <w:szCs w:val="40"/>
        <w:rtl/>
      </w:rPr>
      <w:t>ِ</w:t>
    </w:r>
    <w:r w:rsidRPr="00CE4E37">
      <w:rPr>
        <w:rFonts w:cs="Traditional Arabic"/>
        <w:b/>
        <w:bCs/>
        <w:sz w:val="40"/>
        <w:szCs w:val="40"/>
        <w:rtl/>
      </w:rPr>
      <w:t xml:space="preserve"> </w:t>
    </w:r>
    <w:r w:rsidRPr="00CE4E37">
      <w:rPr>
        <w:rFonts w:cs="Traditional Arabic" w:hint="eastAsia"/>
        <w:b/>
        <w:bCs/>
        <w:sz w:val="40"/>
        <w:szCs w:val="40"/>
        <w:rtl/>
      </w:rPr>
      <w:t>اب</w:t>
    </w:r>
    <w:r>
      <w:rPr>
        <w:rFonts w:cs="Traditional Arabic" w:hint="eastAsia"/>
        <w:b/>
        <w:bCs/>
        <w:sz w:val="40"/>
        <w:szCs w:val="40"/>
        <w:rtl/>
      </w:rPr>
      <w:t>ْ</w:t>
    </w:r>
    <w:r w:rsidRPr="00CE4E37">
      <w:rPr>
        <w:rFonts w:cs="Traditional Arabic" w:hint="eastAsia"/>
        <w:b/>
        <w:bCs/>
        <w:sz w:val="40"/>
        <w:szCs w:val="40"/>
        <w:rtl/>
      </w:rPr>
      <w:t>ن</w:t>
    </w:r>
    <w:r>
      <w:rPr>
        <w:rFonts w:cs="Traditional Arabic" w:hint="eastAsia"/>
        <w:b/>
        <w:bCs/>
        <w:sz w:val="40"/>
        <w:szCs w:val="40"/>
        <w:rtl/>
      </w:rPr>
      <w:t>ِ</w:t>
    </w:r>
    <w:r w:rsidRPr="00CE4E37">
      <w:rPr>
        <w:rFonts w:cs="Traditional Arabic"/>
        <w:b/>
        <w:bCs/>
        <w:sz w:val="40"/>
        <w:szCs w:val="40"/>
        <w:rtl/>
      </w:rPr>
      <w:t xml:space="preserve"> </w:t>
    </w:r>
    <w:r w:rsidRPr="00CE4E37">
      <w:rPr>
        <w:rFonts w:cs="Traditional Arabic" w:hint="eastAsia"/>
        <w:b/>
        <w:bCs/>
        <w:sz w:val="40"/>
        <w:szCs w:val="40"/>
        <w:rtl/>
      </w:rPr>
      <w:t>ع</w:t>
    </w:r>
    <w:r>
      <w:rPr>
        <w:rFonts w:cs="Traditional Arabic" w:hint="eastAsia"/>
        <w:b/>
        <w:bCs/>
        <w:sz w:val="40"/>
        <w:szCs w:val="40"/>
        <w:rtl/>
      </w:rPr>
      <w:t>ُ</w:t>
    </w:r>
    <w:r w:rsidRPr="00CE4E37">
      <w:rPr>
        <w:rFonts w:cs="Traditional Arabic" w:hint="eastAsia"/>
        <w:b/>
        <w:bCs/>
        <w:sz w:val="40"/>
        <w:szCs w:val="40"/>
        <w:rtl/>
      </w:rPr>
      <w:t>ث</w:t>
    </w:r>
    <w:r>
      <w:rPr>
        <w:rFonts w:cs="Traditional Arabic" w:hint="eastAsia"/>
        <w:b/>
        <w:bCs/>
        <w:sz w:val="40"/>
        <w:szCs w:val="40"/>
        <w:rtl/>
      </w:rPr>
      <w:t>َ</w:t>
    </w:r>
    <w:r w:rsidRPr="00CE4E37">
      <w:rPr>
        <w:rFonts w:cs="Traditional Arabic" w:hint="eastAsia"/>
        <w:b/>
        <w:bCs/>
        <w:sz w:val="40"/>
        <w:szCs w:val="40"/>
        <w:rtl/>
      </w:rPr>
      <w:t>ي</w:t>
    </w:r>
    <w:r>
      <w:rPr>
        <w:rFonts w:cs="Traditional Arabic" w:hint="eastAsia"/>
        <w:b/>
        <w:bCs/>
        <w:sz w:val="40"/>
        <w:szCs w:val="40"/>
        <w:rtl/>
      </w:rPr>
      <w:t>ْ</w:t>
    </w:r>
    <w:r w:rsidRPr="00CE4E37">
      <w:rPr>
        <w:rFonts w:cs="Traditional Arabic" w:hint="eastAsia"/>
        <w:b/>
        <w:bCs/>
        <w:sz w:val="40"/>
        <w:szCs w:val="40"/>
        <w:rtl/>
      </w:rPr>
      <w:t>م</w:t>
    </w:r>
    <w:r>
      <w:rPr>
        <w:rFonts w:cs="Traditional Arabic" w:hint="eastAsia"/>
        <w:b/>
        <w:bCs/>
        <w:sz w:val="40"/>
        <w:szCs w:val="40"/>
        <w:rtl/>
      </w:rPr>
      <w:t>ِ</w:t>
    </w:r>
    <w:r w:rsidRPr="00CE4E37">
      <w:rPr>
        <w:rFonts w:cs="Traditional Arabic" w:hint="eastAsia"/>
        <w:b/>
        <w:bCs/>
        <w:sz w:val="40"/>
        <w:szCs w:val="40"/>
        <w:rtl/>
      </w:rPr>
      <w:t>ين</w:t>
    </w:r>
    <w:r>
      <w:rPr>
        <w:rFonts w:cs="Traditional Arabic" w:hint="eastAsia"/>
        <w:b/>
        <w:bCs/>
        <w:sz w:val="40"/>
        <w:szCs w:val="40"/>
        <w:rtl/>
      </w:rPr>
      <w:t>َ</w:t>
    </w:r>
    <w:r>
      <w:rPr>
        <w:rFonts w:cs="Traditional Arabic"/>
        <w:b/>
        <w:bCs/>
        <w:sz w:val="40"/>
        <w:szCs w:val="40"/>
        <w:rtl/>
      </w:rPr>
      <w:t xml:space="preserve"> </w:t>
    </w:r>
    <w:r w:rsidRPr="002363C7">
      <w:rPr>
        <w:rFonts w:cs="Traditional Arabic"/>
        <w:sz w:val="40"/>
        <w:szCs w:val="40"/>
        <w:rtl/>
      </w:rPr>
      <w:t>-</w:t>
    </w:r>
    <w:r w:rsidRPr="002363C7">
      <w:rPr>
        <w:rFonts w:cs="Traditional Arabic" w:hint="eastAsia"/>
        <w:sz w:val="40"/>
        <w:szCs w:val="40"/>
        <w:rtl/>
      </w:rPr>
      <w:t>رحمه</w:t>
    </w:r>
    <w:r w:rsidRPr="002363C7">
      <w:rPr>
        <w:rFonts w:cs="Traditional Arabic"/>
        <w:sz w:val="40"/>
        <w:szCs w:val="40"/>
        <w:rtl/>
      </w:rPr>
      <w:t xml:space="preserve"> </w:t>
    </w:r>
    <w:r w:rsidRPr="002363C7">
      <w:rPr>
        <w:rFonts w:cs="Traditional Arabic" w:hint="eastAsia"/>
        <w:sz w:val="40"/>
        <w:szCs w:val="40"/>
        <w:rtl/>
      </w:rPr>
      <w:t>الله</w:t>
    </w:r>
    <w:r w:rsidRPr="002363C7">
      <w:rPr>
        <w:rFonts w:cs="Traditional Arabic"/>
        <w:sz w:val="40"/>
        <w:szCs w:val="40"/>
        <w:rtl/>
      </w:rPr>
      <w:t>-</w:t>
    </w:r>
    <w:r w:rsidRPr="00CE4E37">
      <w:rPr>
        <w:rFonts w:cs="Traditional Arabic"/>
        <w:b/>
        <w:bCs/>
        <w:sz w:val="40"/>
        <w:szCs w:val="40"/>
        <w:rtl/>
      </w:rPr>
      <w:t xml:space="preserve"> </w:t>
    </w:r>
    <w:r w:rsidRPr="00CE4E37">
      <w:rPr>
        <w:rFonts w:cs="Traditional Arabic" w:hint="eastAsia"/>
        <w:b/>
        <w:bCs/>
        <w:sz w:val="40"/>
        <w:szCs w:val="40"/>
        <w:rtl/>
      </w:rPr>
      <w:t>الف</w:t>
    </w:r>
    <w:r>
      <w:rPr>
        <w:rFonts w:cs="Traditional Arabic" w:hint="eastAsia"/>
        <w:b/>
        <w:bCs/>
        <w:sz w:val="40"/>
        <w:szCs w:val="40"/>
        <w:rtl/>
      </w:rPr>
      <w:t>ِ</w:t>
    </w:r>
    <w:r w:rsidRPr="00CE4E37">
      <w:rPr>
        <w:rFonts w:cs="Traditional Arabic" w:hint="eastAsia"/>
        <w:b/>
        <w:bCs/>
        <w:sz w:val="40"/>
        <w:szCs w:val="40"/>
        <w:rtl/>
      </w:rPr>
      <w:t>ق</w:t>
    </w:r>
    <w:r>
      <w:rPr>
        <w:rFonts w:cs="Traditional Arabic" w:hint="eastAsia"/>
        <w:b/>
        <w:bCs/>
        <w:sz w:val="40"/>
        <w:szCs w:val="40"/>
        <w:rtl/>
      </w:rPr>
      <w:t>ْ</w:t>
    </w:r>
    <w:r w:rsidRPr="00CE4E37">
      <w:rPr>
        <w:rFonts w:cs="Traditional Arabic" w:hint="eastAsia"/>
        <w:b/>
        <w:bCs/>
        <w:sz w:val="40"/>
        <w:szCs w:val="40"/>
        <w:rtl/>
      </w:rPr>
      <w:t>ه</w:t>
    </w:r>
    <w:r>
      <w:rPr>
        <w:rFonts w:cs="Traditional Arabic" w:hint="eastAsia"/>
        <w:b/>
        <w:bCs/>
        <w:sz w:val="40"/>
        <w:szCs w:val="40"/>
        <w:rtl/>
      </w:rPr>
      <w:t>ِ</w:t>
    </w:r>
    <w:r w:rsidRPr="00CE4E37">
      <w:rPr>
        <w:rFonts w:cs="Traditional Arabic" w:hint="eastAsia"/>
        <w:b/>
        <w:bCs/>
        <w:sz w:val="40"/>
        <w:szCs w:val="40"/>
        <w:rtl/>
      </w:rPr>
      <w:t>ي</w:t>
    </w:r>
    <w:r>
      <w:rPr>
        <w:rFonts w:cs="Traditional Arabic" w:hint="eastAsia"/>
        <w:b/>
        <w:bCs/>
        <w:sz w:val="40"/>
        <w:szCs w:val="40"/>
        <w:rtl/>
      </w:rPr>
      <w:t>َّ</w:t>
    </w:r>
    <w:r w:rsidRPr="00CE4E37">
      <w:rPr>
        <w:rFonts w:cs="Traditional Arabic" w:hint="eastAsia"/>
        <w:b/>
        <w:bCs/>
        <w:sz w:val="40"/>
        <w:szCs w:val="40"/>
        <w:rtl/>
      </w:rPr>
      <w:t>ة</w:t>
    </w:r>
    <w:r w:rsidRPr="00CE4E37">
      <w:rPr>
        <w:rFonts w:cs="Traditional Arabic"/>
        <w:b/>
        <w:bCs/>
        <w:sz w:val="40"/>
        <w:szCs w:val="40"/>
        <w:rtl/>
      </w:rPr>
      <w:t xml:space="preserve"> </w:t>
    </w:r>
    <w:r w:rsidRPr="00CE4E37">
      <w:rPr>
        <w:rFonts w:cs="Traditional Arabic" w:hint="eastAsia"/>
        <w:b/>
        <w:bCs/>
        <w:sz w:val="40"/>
        <w:szCs w:val="40"/>
        <w:rtl/>
      </w:rPr>
      <w:t>ف</w:t>
    </w:r>
    <w:r>
      <w:rPr>
        <w:rFonts w:cs="Traditional Arabic" w:hint="eastAsia"/>
        <w:b/>
        <w:bCs/>
        <w:sz w:val="40"/>
        <w:szCs w:val="40"/>
        <w:rtl/>
      </w:rPr>
      <w:t>ِ</w:t>
    </w:r>
    <w:r w:rsidRPr="00CE4E37">
      <w:rPr>
        <w:rFonts w:cs="Traditional Arabic" w:hint="eastAsia"/>
        <w:b/>
        <w:bCs/>
        <w:sz w:val="40"/>
        <w:szCs w:val="40"/>
        <w:rtl/>
      </w:rPr>
      <w:t>ي</w:t>
    </w:r>
    <w:r>
      <w:rPr>
        <w:rFonts w:cs="Traditional Arabic" w:hint="eastAsia"/>
        <w:b/>
        <w:bCs/>
        <w:sz w:val="40"/>
        <w:szCs w:val="40"/>
        <w:rtl/>
      </w:rPr>
      <w:t>ْ</w:t>
    </w:r>
    <w:r w:rsidRPr="00CE4E37">
      <w:rPr>
        <w:rFonts w:cs="Traditional Arabic"/>
        <w:b/>
        <w:bCs/>
        <w:sz w:val="40"/>
        <w:szCs w:val="40"/>
        <w:rtl/>
      </w:rPr>
      <w:t xml:space="preserve"> </w:t>
    </w:r>
    <w:r w:rsidRPr="00CE4E37">
      <w:rPr>
        <w:rFonts w:cs="Traditional Arabic" w:hint="eastAsia"/>
        <w:b/>
        <w:bCs/>
        <w:sz w:val="40"/>
        <w:szCs w:val="40"/>
        <w:rtl/>
      </w:rPr>
      <w:t>ك</w:t>
    </w:r>
    <w:r>
      <w:rPr>
        <w:rFonts w:cs="Traditional Arabic" w:hint="eastAsia"/>
        <w:b/>
        <w:bCs/>
        <w:sz w:val="40"/>
        <w:szCs w:val="40"/>
        <w:rtl/>
      </w:rPr>
      <w:t>ِ</w:t>
    </w:r>
    <w:r w:rsidRPr="00CE4E37">
      <w:rPr>
        <w:rFonts w:cs="Traditional Arabic" w:hint="eastAsia"/>
        <w:b/>
        <w:bCs/>
        <w:sz w:val="40"/>
        <w:szCs w:val="40"/>
        <w:rtl/>
      </w:rPr>
      <w:t>ت</w:t>
    </w:r>
    <w:r>
      <w:rPr>
        <w:rFonts w:cs="Traditional Arabic" w:hint="eastAsia"/>
        <w:b/>
        <w:bCs/>
        <w:sz w:val="40"/>
        <w:szCs w:val="40"/>
        <w:rtl/>
      </w:rPr>
      <w:t>َ</w:t>
    </w:r>
    <w:r w:rsidRPr="00CE4E37">
      <w:rPr>
        <w:rFonts w:cs="Traditional Arabic" w:hint="eastAsia"/>
        <w:b/>
        <w:bCs/>
        <w:sz w:val="40"/>
        <w:szCs w:val="40"/>
        <w:rtl/>
      </w:rPr>
      <w:t>اب</w:t>
    </w:r>
    <w:r>
      <w:rPr>
        <w:rFonts w:cs="Traditional Arabic" w:hint="eastAsia"/>
        <w:b/>
        <w:bCs/>
        <w:sz w:val="40"/>
        <w:szCs w:val="40"/>
        <w:rtl/>
      </w:rPr>
      <w:t>ِ</w:t>
    </w:r>
    <w:r w:rsidRPr="00CE4E37">
      <w:rPr>
        <w:rFonts w:cs="Traditional Arabic"/>
        <w:b/>
        <w:bCs/>
        <w:sz w:val="40"/>
        <w:szCs w:val="40"/>
        <w:rtl/>
      </w:rPr>
      <w:t xml:space="preserve"> </w:t>
    </w:r>
    <w:r w:rsidRPr="00CE4E37">
      <w:rPr>
        <w:rFonts w:cs="Traditional Arabic" w:hint="eastAsia"/>
        <w:b/>
        <w:bCs/>
        <w:sz w:val="40"/>
        <w:szCs w:val="40"/>
        <w:rtl/>
      </w:rPr>
      <w:t>الج</w:t>
    </w:r>
    <w:r>
      <w:rPr>
        <w:rFonts w:cs="Traditional Arabic" w:hint="eastAsia"/>
        <w:b/>
        <w:bCs/>
        <w:sz w:val="40"/>
        <w:szCs w:val="40"/>
        <w:rtl/>
      </w:rPr>
      <w:t>ِ</w:t>
    </w:r>
    <w:r w:rsidRPr="00CE4E37">
      <w:rPr>
        <w:rFonts w:cs="Traditional Arabic" w:hint="eastAsia"/>
        <w:b/>
        <w:bCs/>
        <w:sz w:val="40"/>
        <w:szCs w:val="40"/>
        <w:rtl/>
      </w:rPr>
      <w:t>ه</w:t>
    </w:r>
    <w:r>
      <w:rPr>
        <w:rFonts w:cs="Traditional Arabic" w:hint="eastAsia"/>
        <w:b/>
        <w:bCs/>
        <w:sz w:val="40"/>
        <w:szCs w:val="40"/>
        <w:rtl/>
      </w:rPr>
      <w:t>َ</w:t>
    </w:r>
    <w:r w:rsidRPr="00CE4E37">
      <w:rPr>
        <w:rFonts w:cs="Traditional Arabic" w:hint="eastAsia"/>
        <w:b/>
        <w:bCs/>
        <w:sz w:val="40"/>
        <w:szCs w:val="40"/>
        <w:rtl/>
      </w:rPr>
      <w:t>اد</w:t>
    </w:r>
    <w:r>
      <w:rPr>
        <w:rFonts w:cs="Traditional Arabic" w:hint="eastAsia"/>
        <w:b/>
        <w:bCs/>
        <w:sz w:val="40"/>
        <w:szCs w:val="40"/>
        <w:rtl/>
      </w:rPr>
      <w:t>ِ</w:t>
    </w:r>
  </w:p>
  <w:p w:rsidR="00DB12E1" w:rsidRPr="00F7721B" w:rsidRDefault="00DB12E1" w:rsidP="00F7721B">
    <w:pPr>
      <w:pStyle w:val="a5"/>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12E1" w:rsidRPr="005D3537" w:rsidRDefault="00DB12E1" w:rsidP="005D3537">
    <w:pPr>
      <w:pStyle w:val="a5"/>
      <w:pBdr>
        <w:bottom w:val="thickThinSmallGap" w:sz="24" w:space="1" w:color="622423"/>
      </w:pBdr>
      <w:tabs>
        <w:tab w:val="clear" w:pos="8306"/>
        <w:tab w:val="right" w:pos="8732"/>
      </w:tabs>
      <w:ind w:left="-1050" w:right="-709"/>
      <w:rPr>
        <w:rFonts w:ascii="Traditional Arabic" w:hAnsi="Traditional Arabic" w:cs="Traditional Arabic"/>
        <w:b/>
        <w:bCs/>
        <w:sz w:val="40"/>
        <w:szCs w:val="40"/>
      </w:rPr>
    </w:pPr>
    <w:r w:rsidRPr="00CE4E37">
      <w:rPr>
        <w:rFonts w:ascii="Traditional Arabic" w:hAnsi="Traditional Arabic" w:cs="Traditional Arabic" w:hint="eastAsia"/>
        <w:b/>
        <w:bCs/>
        <w:sz w:val="40"/>
        <w:szCs w:val="40"/>
        <w:rtl/>
      </w:rPr>
      <w:t>اخ</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ت</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ي</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ار</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ات</w:t>
    </w:r>
    <w:r>
      <w:rPr>
        <w:rFonts w:ascii="Traditional Arabic" w:hAnsi="Traditional Arabic" w:cs="Traditional Arabic" w:hint="eastAsia"/>
        <w:b/>
        <w:bCs/>
        <w:sz w:val="40"/>
        <w:szCs w:val="40"/>
        <w:rtl/>
      </w:rPr>
      <w:t>ُ</w:t>
    </w:r>
    <w:r w:rsidRPr="00CE4E37">
      <w:rPr>
        <w:rFonts w:ascii="Traditional Arabic" w:hAnsi="Traditional Arabic" w:cs="Traditional Arabic"/>
        <w:b/>
        <w:bCs/>
        <w:sz w:val="40"/>
        <w:szCs w:val="40"/>
        <w:rtl/>
      </w:rPr>
      <w:t xml:space="preserve"> الش</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ي</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خ</w:t>
    </w:r>
    <w:r>
      <w:rPr>
        <w:rFonts w:ascii="Traditional Arabic" w:hAnsi="Traditional Arabic" w:cs="Traditional Arabic" w:hint="eastAsia"/>
        <w:b/>
        <w:bCs/>
        <w:sz w:val="40"/>
        <w:szCs w:val="40"/>
        <w:rtl/>
      </w:rPr>
      <w:t>ِ</w:t>
    </w:r>
    <w:r w:rsidRPr="00CE4E37">
      <w:rPr>
        <w:rFonts w:ascii="Traditional Arabic" w:hAnsi="Traditional Arabic" w:cs="Traditional Arabic"/>
        <w:b/>
        <w:bCs/>
        <w:sz w:val="40"/>
        <w:szCs w:val="40"/>
        <w:rtl/>
      </w:rPr>
      <w:t xml:space="preserve"> اب</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ن</w:t>
    </w:r>
    <w:r>
      <w:rPr>
        <w:rFonts w:ascii="Traditional Arabic" w:hAnsi="Traditional Arabic" w:cs="Traditional Arabic" w:hint="eastAsia"/>
        <w:b/>
        <w:bCs/>
        <w:sz w:val="40"/>
        <w:szCs w:val="40"/>
        <w:rtl/>
      </w:rPr>
      <w:t>ِ</w:t>
    </w:r>
    <w:r w:rsidRPr="00CE4E37">
      <w:rPr>
        <w:rFonts w:ascii="Traditional Arabic" w:hAnsi="Traditional Arabic" w:cs="Traditional Arabic"/>
        <w:b/>
        <w:bCs/>
        <w:sz w:val="40"/>
        <w:szCs w:val="40"/>
        <w:rtl/>
      </w:rPr>
      <w:t xml:space="preserve"> ع</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ث</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ي</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م</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ين</w:t>
    </w:r>
    <w:r>
      <w:rPr>
        <w:rFonts w:ascii="Traditional Arabic" w:hAnsi="Traditional Arabic" w:cs="Traditional Arabic" w:hint="eastAsia"/>
        <w:b/>
        <w:bCs/>
        <w:sz w:val="40"/>
        <w:szCs w:val="40"/>
        <w:rtl/>
      </w:rPr>
      <w:t>َ</w:t>
    </w:r>
    <w:r>
      <w:rPr>
        <w:rFonts w:ascii="Traditional Arabic" w:hAnsi="Traditional Arabic" w:cs="Traditional Arabic"/>
        <w:b/>
        <w:bCs/>
        <w:sz w:val="40"/>
        <w:szCs w:val="40"/>
        <w:rtl/>
      </w:rPr>
      <w:t xml:space="preserve"> </w:t>
    </w:r>
    <w:r w:rsidRPr="002363C7">
      <w:rPr>
        <w:rFonts w:ascii="Traditional Arabic" w:hAnsi="Traditional Arabic" w:cs="Traditional Arabic"/>
        <w:sz w:val="40"/>
        <w:szCs w:val="40"/>
        <w:rtl/>
      </w:rPr>
      <w:t>-رحمه الله-</w:t>
    </w:r>
    <w:r w:rsidRPr="00CE4E37">
      <w:rPr>
        <w:rFonts w:ascii="Traditional Arabic" w:hAnsi="Traditional Arabic" w:cs="Traditional Arabic"/>
        <w:b/>
        <w:bCs/>
        <w:sz w:val="40"/>
        <w:szCs w:val="40"/>
        <w:rtl/>
      </w:rPr>
      <w:t xml:space="preserve"> الف</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ق</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ه</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ي</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ة</w:t>
    </w:r>
    <w:r>
      <w:rPr>
        <w:rFonts w:ascii="Traditional Arabic" w:hAnsi="Traditional Arabic" w:cs="Traditional Arabic" w:hint="eastAsia"/>
        <w:b/>
        <w:bCs/>
        <w:sz w:val="40"/>
        <w:szCs w:val="40"/>
        <w:rtl/>
      </w:rPr>
      <w:t>ِ</w:t>
    </w:r>
    <w:r w:rsidRPr="00CE4E37">
      <w:rPr>
        <w:rFonts w:ascii="Traditional Arabic" w:hAnsi="Traditional Arabic" w:cs="Traditional Arabic"/>
        <w:b/>
        <w:bCs/>
        <w:sz w:val="40"/>
        <w:szCs w:val="40"/>
        <w:rtl/>
      </w:rPr>
      <w:t xml:space="preserve"> ف</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ي</w:t>
    </w:r>
    <w:r>
      <w:rPr>
        <w:rFonts w:ascii="Traditional Arabic" w:hAnsi="Traditional Arabic" w:cs="Traditional Arabic" w:hint="eastAsia"/>
        <w:b/>
        <w:bCs/>
        <w:sz w:val="40"/>
        <w:szCs w:val="40"/>
        <w:rtl/>
      </w:rPr>
      <w:t>ْ</w:t>
    </w:r>
    <w:r w:rsidRPr="00CE4E37">
      <w:rPr>
        <w:rFonts w:ascii="Traditional Arabic" w:hAnsi="Traditional Arabic" w:cs="Traditional Arabic"/>
        <w:b/>
        <w:bCs/>
        <w:sz w:val="40"/>
        <w:szCs w:val="40"/>
        <w:rtl/>
      </w:rPr>
      <w:t xml:space="preserve"> ك</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ت</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اب</w:t>
    </w:r>
    <w:r>
      <w:rPr>
        <w:rFonts w:ascii="Traditional Arabic" w:hAnsi="Traditional Arabic" w:cs="Traditional Arabic" w:hint="eastAsia"/>
        <w:b/>
        <w:bCs/>
        <w:sz w:val="40"/>
        <w:szCs w:val="40"/>
        <w:rtl/>
      </w:rPr>
      <w:t>ِ</w:t>
    </w:r>
    <w:r w:rsidRPr="00CE4E37">
      <w:rPr>
        <w:rFonts w:ascii="Traditional Arabic" w:hAnsi="Traditional Arabic" w:cs="Traditional Arabic"/>
        <w:b/>
        <w:bCs/>
        <w:sz w:val="40"/>
        <w:szCs w:val="40"/>
        <w:rtl/>
      </w:rPr>
      <w:t xml:space="preserve"> الج</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ه</w:t>
    </w:r>
    <w:r>
      <w:rPr>
        <w:rFonts w:ascii="Traditional Arabic" w:hAnsi="Traditional Arabic" w:cs="Traditional Arabic" w:hint="eastAsia"/>
        <w:b/>
        <w:bCs/>
        <w:sz w:val="40"/>
        <w:szCs w:val="40"/>
        <w:rtl/>
      </w:rPr>
      <w:t>َ</w:t>
    </w:r>
    <w:r w:rsidRPr="00CE4E37">
      <w:rPr>
        <w:rFonts w:ascii="Traditional Arabic" w:hAnsi="Traditional Arabic" w:cs="Traditional Arabic" w:hint="eastAsia"/>
        <w:b/>
        <w:bCs/>
        <w:sz w:val="40"/>
        <w:szCs w:val="40"/>
        <w:rtl/>
      </w:rPr>
      <w:t>اد</w:t>
    </w:r>
    <w:r>
      <w:rPr>
        <w:rFonts w:ascii="Traditional Arabic" w:hAnsi="Traditional Arabic" w:cs="Traditional Arabic" w:hint="eastAsia"/>
        <w:b/>
        <w:bCs/>
        <w:sz w:val="40"/>
        <w:szCs w:val="40"/>
        <w:rtl/>
      </w:rPr>
      <w:t>ِ</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B3647BF0"/>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C05FD"/>
    <w:multiLevelType w:val="hybridMultilevel"/>
    <w:tmpl w:val="1C2E8C70"/>
    <w:lvl w:ilvl="0" w:tplc="0409000F">
      <w:start w:val="1"/>
      <w:numFmt w:val="decimal"/>
      <w:lvlText w:val="%1."/>
      <w:lvlJc w:val="left"/>
      <w:pPr>
        <w:ind w:left="379" w:hanging="360"/>
      </w:pPr>
      <w:rPr>
        <w:rFonts w:cs="Times New Roman"/>
      </w:rPr>
    </w:lvl>
    <w:lvl w:ilvl="1" w:tplc="04090019" w:tentative="1">
      <w:start w:val="1"/>
      <w:numFmt w:val="lowerLetter"/>
      <w:lvlText w:val="%2."/>
      <w:lvlJc w:val="left"/>
      <w:pPr>
        <w:ind w:left="1099" w:hanging="360"/>
      </w:pPr>
      <w:rPr>
        <w:rFonts w:cs="Times New Roman"/>
      </w:rPr>
    </w:lvl>
    <w:lvl w:ilvl="2" w:tplc="0409001B" w:tentative="1">
      <w:start w:val="1"/>
      <w:numFmt w:val="lowerRoman"/>
      <w:lvlText w:val="%3."/>
      <w:lvlJc w:val="right"/>
      <w:pPr>
        <w:ind w:left="1819" w:hanging="180"/>
      </w:pPr>
      <w:rPr>
        <w:rFonts w:cs="Times New Roman"/>
      </w:rPr>
    </w:lvl>
    <w:lvl w:ilvl="3" w:tplc="0409000F" w:tentative="1">
      <w:start w:val="1"/>
      <w:numFmt w:val="decimal"/>
      <w:lvlText w:val="%4."/>
      <w:lvlJc w:val="left"/>
      <w:pPr>
        <w:ind w:left="2539" w:hanging="360"/>
      </w:pPr>
      <w:rPr>
        <w:rFonts w:cs="Times New Roman"/>
      </w:rPr>
    </w:lvl>
    <w:lvl w:ilvl="4" w:tplc="04090019" w:tentative="1">
      <w:start w:val="1"/>
      <w:numFmt w:val="lowerLetter"/>
      <w:lvlText w:val="%5."/>
      <w:lvlJc w:val="left"/>
      <w:pPr>
        <w:ind w:left="3259" w:hanging="360"/>
      </w:pPr>
      <w:rPr>
        <w:rFonts w:cs="Times New Roman"/>
      </w:rPr>
    </w:lvl>
    <w:lvl w:ilvl="5" w:tplc="0409001B" w:tentative="1">
      <w:start w:val="1"/>
      <w:numFmt w:val="lowerRoman"/>
      <w:lvlText w:val="%6."/>
      <w:lvlJc w:val="right"/>
      <w:pPr>
        <w:ind w:left="3979" w:hanging="180"/>
      </w:pPr>
      <w:rPr>
        <w:rFonts w:cs="Times New Roman"/>
      </w:rPr>
    </w:lvl>
    <w:lvl w:ilvl="6" w:tplc="0409000F" w:tentative="1">
      <w:start w:val="1"/>
      <w:numFmt w:val="decimal"/>
      <w:lvlText w:val="%7."/>
      <w:lvlJc w:val="left"/>
      <w:pPr>
        <w:ind w:left="4699" w:hanging="360"/>
      </w:pPr>
      <w:rPr>
        <w:rFonts w:cs="Times New Roman"/>
      </w:rPr>
    </w:lvl>
    <w:lvl w:ilvl="7" w:tplc="04090019" w:tentative="1">
      <w:start w:val="1"/>
      <w:numFmt w:val="lowerLetter"/>
      <w:lvlText w:val="%8."/>
      <w:lvlJc w:val="left"/>
      <w:pPr>
        <w:ind w:left="5419" w:hanging="360"/>
      </w:pPr>
      <w:rPr>
        <w:rFonts w:cs="Times New Roman"/>
      </w:rPr>
    </w:lvl>
    <w:lvl w:ilvl="8" w:tplc="0409001B" w:tentative="1">
      <w:start w:val="1"/>
      <w:numFmt w:val="lowerRoman"/>
      <w:lvlText w:val="%9."/>
      <w:lvlJc w:val="right"/>
      <w:pPr>
        <w:ind w:left="6139" w:hanging="180"/>
      </w:pPr>
      <w:rPr>
        <w:rFonts w:cs="Times New Roman"/>
      </w:rPr>
    </w:lvl>
  </w:abstractNum>
  <w:abstractNum w:abstractNumId="2">
    <w:nsid w:val="00E868E4"/>
    <w:multiLevelType w:val="hybridMultilevel"/>
    <w:tmpl w:val="92901226"/>
    <w:lvl w:ilvl="0" w:tplc="C23E708C">
      <w:start w:val="1"/>
      <w:numFmt w:val="bullet"/>
      <w:lvlText w:val=""/>
      <w:lvlJc w:val="left"/>
      <w:pPr>
        <w:ind w:left="713" w:hanging="360"/>
      </w:pPr>
      <w:rPr>
        <w:rFonts w:ascii="Wingdings 2" w:hAnsi="Wingdings 2" w:hint="default"/>
      </w:rPr>
    </w:lvl>
    <w:lvl w:ilvl="1" w:tplc="04090003" w:tentative="1">
      <w:start w:val="1"/>
      <w:numFmt w:val="bullet"/>
      <w:lvlText w:val="o"/>
      <w:lvlJc w:val="left"/>
      <w:pPr>
        <w:ind w:left="1433" w:hanging="360"/>
      </w:pPr>
      <w:rPr>
        <w:rFonts w:ascii="Courier New" w:hAnsi="Courier New" w:hint="default"/>
      </w:rPr>
    </w:lvl>
    <w:lvl w:ilvl="2" w:tplc="04090005" w:tentative="1">
      <w:start w:val="1"/>
      <w:numFmt w:val="bullet"/>
      <w:lvlText w:val=""/>
      <w:lvlJc w:val="left"/>
      <w:pPr>
        <w:ind w:left="2153" w:hanging="360"/>
      </w:pPr>
      <w:rPr>
        <w:rFonts w:ascii="Wingdings" w:hAnsi="Wingdings" w:hint="default"/>
      </w:rPr>
    </w:lvl>
    <w:lvl w:ilvl="3" w:tplc="04090001" w:tentative="1">
      <w:start w:val="1"/>
      <w:numFmt w:val="bullet"/>
      <w:lvlText w:val=""/>
      <w:lvlJc w:val="left"/>
      <w:pPr>
        <w:ind w:left="2873" w:hanging="360"/>
      </w:pPr>
      <w:rPr>
        <w:rFonts w:ascii="Symbol" w:hAnsi="Symbol" w:hint="default"/>
      </w:rPr>
    </w:lvl>
    <w:lvl w:ilvl="4" w:tplc="04090003" w:tentative="1">
      <w:start w:val="1"/>
      <w:numFmt w:val="bullet"/>
      <w:lvlText w:val="o"/>
      <w:lvlJc w:val="left"/>
      <w:pPr>
        <w:ind w:left="3593" w:hanging="360"/>
      </w:pPr>
      <w:rPr>
        <w:rFonts w:ascii="Courier New" w:hAnsi="Courier New" w:hint="default"/>
      </w:rPr>
    </w:lvl>
    <w:lvl w:ilvl="5" w:tplc="04090005" w:tentative="1">
      <w:start w:val="1"/>
      <w:numFmt w:val="bullet"/>
      <w:lvlText w:val=""/>
      <w:lvlJc w:val="left"/>
      <w:pPr>
        <w:ind w:left="4313" w:hanging="360"/>
      </w:pPr>
      <w:rPr>
        <w:rFonts w:ascii="Wingdings" w:hAnsi="Wingdings" w:hint="default"/>
      </w:rPr>
    </w:lvl>
    <w:lvl w:ilvl="6" w:tplc="04090001" w:tentative="1">
      <w:start w:val="1"/>
      <w:numFmt w:val="bullet"/>
      <w:lvlText w:val=""/>
      <w:lvlJc w:val="left"/>
      <w:pPr>
        <w:ind w:left="5033" w:hanging="360"/>
      </w:pPr>
      <w:rPr>
        <w:rFonts w:ascii="Symbol" w:hAnsi="Symbol" w:hint="default"/>
      </w:rPr>
    </w:lvl>
    <w:lvl w:ilvl="7" w:tplc="04090003" w:tentative="1">
      <w:start w:val="1"/>
      <w:numFmt w:val="bullet"/>
      <w:lvlText w:val="o"/>
      <w:lvlJc w:val="left"/>
      <w:pPr>
        <w:ind w:left="5753" w:hanging="360"/>
      </w:pPr>
      <w:rPr>
        <w:rFonts w:ascii="Courier New" w:hAnsi="Courier New" w:hint="default"/>
      </w:rPr>
    </w:lvl>
    <w:lvl w:ilvl="8" w:tplc="04090005" w:tentative="1">
      <w:start w:val="1"/>
      <w:numFmt w:val="bullet"/>
      <w:lvlText w:val=""/>
      <w:lvlJc w:val="left"/>
      <w:pPr>
        <w:ind w:left="6473" w:hanging="360"/>
      </w:pPr>
      <w:rPr>
        <w:rFonts w:ascii="Wingdings" w:hAnsi="Wingdings" w:hint="default"/>
      </w:rPr>
    </w:lvl>
  </w:abstractNum>
  <w:abstractNum w:abstractNumId="3">
    <w:nsid w:val="01AF4BED"/>
    <w:multiLevelType w:val="hybridMultilevel"/>
    <w:tmpl w:val="010C779C"/>
    <w:lvl w:ilvl="0" w:tplc="C23E708C">
      <w:start w:val="1"/>
      <w:numFmt w:val="bullet"/>
      <w:lvlText w:val=""/>
      <w:lvlJc w:val="left"/>
      <w:pPr>
        <w:ind w:left="1440" w:hanging="360"/>
      </w:pPr>
      <w:rPr>
        <w:rFonts w:ascii="Wingdings 2" w:hAnsi="Wingdings 2"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02593BE9"/>
    <w:multiLevelType w:val="hybridMultilevel"/>
    <w:tmpl w:val="3F9002D0"/>
    <w:lvl w:ilvl="0" w:tplc="0409000F">
      <w:start w:val="1"/>
      <w:numFmt w:val="decimal"/>
      <w:lvlText w:val="%1."/>
      <w:lvlJc w:val="left"/>
      <w:pPr>
        <w:ind w:left="146" w:hanging="360"/>
      </w:pPr>
      <w:rPr>
        <w:rFonts w:cs="Times New Roman" w:hint="default"/>
      </w:rPr>
    </w:lvl>
    <w:lvl w:ilvl="1" w:tplc="04090003" w:tentative="1">
      <w:start w:val="1"/>
      <w:numFmt w:val="bullet"/>
      <w:lvlText w:val="o"/>
      <w:lvlJc w:val="left"/>
      <w:pPr>
        <w:ind w:left="866" w:hanging="360"/>
      </w:pPr>
      <w:rPr>
        <w:rFonts w:ascii="Courier New" w:hAnsi="Courier New" w:hint="default"/>
      </w:rPr>
    </w:lvl>
    <w:lvl w:ilvl="2" w:tplc="04090005" w:tentative="1">
      <w:start w:val="1"/>
      <w:numFmt w:val="bullet"/>
      <w:lvlText w:val=""/>
      <w:lvlJc w:val="left"/>
      <w:pPr>
        <w:ind w:left="1586" w:hanging="360"/>
      </w:pPr>
      <w:rPr>
        <w:rFonts w:ascii="Wingdings" w:hAnsi="Wingdings" w:hint="default"/>
      </w:rPr>
    </w:lvl>
    <w:lvl w:ilvl="3" w:tplc="04090001" w:tentative="1">
      <w:start w:val="1"/>
      <w:numFmt w:val="bullet"/>
      <w:lvlText w:val=""/>
      <w:lvlJc w:val="left"/>
      <w:pPr>
        <w:ind w:left="2306" w:hanging="360"/>
      </w:pPr>
      <w:rPr>
        <w:rFonts w:ascii="Symbol" w:hAnsi="Symbol" w:hint="default"/>
      </w:rPr>
    </w:lvl>
    <w:lvl w:ilvl="4" w:tplc="04090003" w:tentative="1">
      <w:start w:val="1"/>
      <w:numFmt w:val="bullet"/>
      <w:lvlText w:val="o"/>
      <w:lvlJc w:val="left"/>
      <w:pPr>
        <w:ind w:left="3026" w:hanging="360"/>
      </w:pPr>
      <w:rPr>
        <w:rFonts w:ascii="Courier New" w:hAnsi="Courier New" w:hint="default"/>
      </w:rPr>
    </w:lvl>
    <w:lvl w:ilvl="5" w:tplc="04090005" w:tentative="1">
      <w:start w:val="1"/>
      <w:numFmt w:val="bullet"/>
      <w:lvlText w:val=""/>
      <w:lvlJc w:val="left"/>
      <w:pPr>
        <w:ind w:left="3746" w:hanging="360"/>
      </w:pPr>
      <w:rPr>
        <w:rFonts w:ascii="Wingdings" w:hAnsi="Wingdings" w:hint="default"/>
      </w:rPr>
    </w:lvl>
    <w:lvl w:ilvl="6" w:tplc="04090001" w:tentative="1">
      <w:start w:val="1"/>
      <w:numFmt w:val="bullet"/>
      <w:lvlText w:val=""/>
      <w:lvlJc w:val="left"/>
      <w:pPr>
        <w:ind w:left="4466" w:hanging="360"/>
      </w:pPr>
      <w:rPr>
        <w:rFonts w:ascii="Symbol" w:hAnsi="Symbol" w:hint="default"/>
      </w:rPr>
    </w:lvl>
    <w:lvl w:ilvl="7" w:tplc="04090003" w:tentative="1">
      <w:start w:val="1"/>
      <w:numFmt w:val="bullet"/>
      <w:lvlText w:val="o"/>
      <w:lvlJc w:val="left"/>
      <w:pPr>
        <w:ind w:left="5186" w:hanging="360"/>
      </w:pPr>
      <w:rPr>
        <w:rFonts w:ascii="Courier New" w:hAnsi="Courier New" w:hint="default"/>
      </w:rPr>
    </w:lvl>
    <w:lvl w:ilvl="8" w:tplc="04090005" w:tentative="1">
      <w:start w:val="1"/>
      <w:numFmt w:val="bullet"/>
      <w:lvlText w:val=""/>
      <w:lvlJc w:val="left"/>
      <w:pPr>
        <w:ind w:left="5906" w:hanging="360"/>
      </w:pPr>
      <w:rPr>
        <w:rFonts w:ascii="Wingdings" w:hAnsi="Wingdings" w:hint="default"/>
      </w:rPr>
    </w:lvl>
  </w:abstractNum>
  <w:abstractNum w:abstractNumId="5">
    <w:nsid w:val="02DD1687"/>
    <w:multiLevelType w:val="hybridMultilevel"/>
    <w:tmpl w:val="9CD636C2"/>
    <w:lvl w:ilvl="0" w:tplc="0409000F">
      <w:start w:val="1"/>
      <w:numFmt w:val="decimal"/>
      <w:lvlText w:val="%1."/>
      <w:lvlJc w:val="left"/>
      <w:pPr>
        <w:ind w:left="1352" w:hanging="360"/>
      </w:pPr>
      <w:rPr>
        <w:rFonts w:cs="Times New Roman"/>
      </w:rPr>
    </w:lvl>
    <w:lvl w:ilvl="1" w:tplc="04090019" w:tentative="1">
      <w:start w:val="1"/>
      <w:numFmt w:val="lowerLetter"/>
      <w:lvlText w:val="%2."/>
      <w:lvlJc w:val="left"/>
      <w:pPr>
        <w:ind w:left="2072" w:hanging="360"/>
      </w:pPr>
      <w:rPr>
        <w:rFonts w:cs="Times New Roman"/>
      </w:rPr>
    </w:lvl>
    <w:lvl w:ilvl="2" w:tplc="0409001B" w:tentative="1">
      <w:start w:val="1"/>
      <w:numFmt w:val="lowerRoman"/>
      <w:lvlText w:val="%3."/>
      <w:lvlJc w:val="right"/>
      <w:pPr>
        <w:ind w:left="2792" w:hanging="180"/>
      </w:pPr>
      <w:rPr>
        <w:rFonts w:cs="Times New Roman"/>
      </w:rPr>
    </w:lvl>
    <w:lvl w:ilvl="3" w:tplc="0409000F" w:tentative="1">
      <w:start w:val="1"/>
      <w:numFmt w:val="decimal"/>
      <w:lvlText w:val="%4."/>
      <w:lvlJc w:val="left"/>
      <w:pPr>
        <w:ind w:left="3512" w:hanging="360"/>
      </w:pPr>
      <w:rPr>
        <w:rFonts w:cs="Times New Roman"/>
      </w:rPr>
    </w:lvl>
    <w:lvl w:ilvl="4" w:tplc="04090019" w:tentative="1">
      <w:start w:val="1"/>
      <w:numFmt w:val="lowerLetter"/>
      <w:lvlText w:val="%5."/>
      <w:lvlJc w:val="left"/>
      <w:pPr>
        <w:ind w:left="4232" w:hanging="360"/>
      </w:pPr>
      <w:rPr>
        <w:rFonts w:cs="Times New Roman"/>
      </w:rPr>
    </w:lvl>
    <w:lvl w:ilvl="5" w:tplc="0409001B" w:tentative="1">
      <w:start w:val="1"/>
      <w:numFmt w:val="lowerRoman"/>
      <w:lvlText w:val="%6."/>
      <w:lvlJc w:val="right"/>
      <w:pPr>
        <w:ind w:left="4952" w:hanging="180"/>
      </w:pPr>
      <w:rPr>
        <w:rFonts w:cs="Times New Roman"/>
      </w:rPr>
    </w:lvl>
    <w:lvl w:ilvl="6" w:tplc="0409000F" w:tentative="1">
      <w:start w:val="1"/>
      <w:numFmt w:val="decimal"/>
      <w:lvlText w:val="%7."/>
      <w:lvlJc w:val="left"/>
      <w:pPr>
        <w:ind w:left="5672" w:hanging="360"/>
      </w:pPr>
      <w:rPr>
        <w:rFonts w:cs="Times New Roman"/>
      </w:rPr>
    </w:lvl>
    <w:lvl w:ilvl="7" w:tplc="04090019" w:tentative="1">
      <w:start w:val="1"/>
      <w:numFmt w:val="lowerLetter"/>
      <w:lvlText w:val="%8."/>
      <w:lvlJc w:val="left"/>
      <w:pPr>
        <w:ind w:left="6392" w:hanging="360"/>
      </w:pPr>
      <w:rPr>
        <w:rFonts w:cs="Times New Roman"/>
      </w:rPr>
    </w:lvl>
    <w:lvl w:ilvl="8" w:tplc="0409001B" w:tentative="1">
      <w:start w:val="1"/>
      <w:numFmt w:val="lowerRoman"/>
      <w:lvlText w:val="%9."/>
      <w:lvlJc w:val="right"/>
      <w:pPr>
        <w:ind w:left="7112" w:hanging="180"/>
      </w:pPr>
      <w:rPr>
        <w:rFonts w:cs="Times New Roman"/>
      </w:rPr>
    </w:lvl>
  </w:abstractNum>
  <w:abstractNum w:abstractNumId="6">
    <w:nsid w:val="04461B56"/>
    <w:multiLevelType w:val="hybridMultilevel"/>
    <w:tmpl w:val="C2E0A8C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05A426D7"/>
    <w:multiLevelType w:val="hybridMultilevel"/>
    <w:tmpl w:val="5FDE435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06662500"/>
    <w:multiLevelType w:val="hybridMultilevel"/>
    <w:tmpl w:val="36D0321C"/>
    <w:lvl w:ilvl="0" w:tplc="C23E708C">
      <w:start w:val="1"/>
      <w:numFmt w:val="bullet"/>
      <w:lvlText w:val=""/>
      <w:lvlJc w:val="left"/>
      <w:pPr>
        <w:ind w:left="521" w:hanging="360"/>
      </w:pPr>
      <w:rPr>
        <w:rFonts w:ascii="Wingdings 2" w:hAnsi="Wingdings 2" w:hint="default"/>
      </w:rPr>
    </w:lvl>
    <w:lvl w:ilvl="1" w:tplc="04090003" w:tentative="1">
      <w:start w:val="1"/>
      <w:numFmt w:val="bullet"/>
      <w:lvlText w:val="o"/>
      <w:lvlJc w:val="left"/>
      <w:pPr>
        <w:ind w:left="1241" w:hanging="360"/>
      </w:pPr>
      <w:rPr>
        <w:rFonts w:ascii="Courier New" w:hAnsi="Courier New" w:hint="default"/>
      </w:rPr>
    </w:lvl>
    <w:lvl w:ilvl="2" w:tplc="04090005" w:tentative="1">
      <w:start w:val="1"/>
      <w:numFmt w:val="bullet"/>
      <w:lvlText w:val=""/>
      <w:lvlJc w:val="left"/>
      <w:pPr>
        <w:ind w:left="1961" w:hanging="360"/>
      </w:pPr>
      <w:rPr>
        <w:rFonts w:ascii="Wingdings" w:hAnsi="Wingdings" w:hint="default"/>
      </w:rPr>
    </w:lvl>
    <w:lvl w:ilvl="3" w:tplc="04090001" w:tentative="1">
      <w:start w:val="1"/>
      <w:numFmt w:val="bullet"/>
      <w:lvlText w:val=""/>
      <w:lvlJc w:val="left"/>
      <w:pPr>
        <w:ind w:left="2681" w:hanging="360"/>
      </w:pPr>
      <w:rPr>
        <w:rFonts w:ascii="Symbol" w:hAnsi="Symbol" w:hint="default"/>
      </w:rPr>
    </w:lvl>
    <w:lvl w:ilvl="4" w:tplc="04090003" w:tentative="1">
      <w:start w:val="1"/>
      <w:numFmt w:val="bullet"/>
      <w:lvlText w:val="o"/>
      <w:lvlJc w:val="left"/>
      <w:pPr>
        <w:ind w:left="3401" w:hanging="360"/>
      </w:pPr>
      <w:rPr>
        <w:rFonts w:ascii="Courier New" w:hAnsi="Courier New" w:hint="default"/>
      </w:rPr>
    </w:lvl>
    <w:lvl w:ilvl="5" w:tplc="04090005" w:tentative="1">
      <w:start w:val="1"/>
      <w:numFmt w:val="bullet"/>
      <w:lvlText w:val=""/>
      <w:lvlJc w:val="left"/>
      <w:pPr>
        <w:ind w:left="4121" w:hanging="360"/>
      </w:pPr>
      <w:rPr>
        <w:rFonts w:ascii="Wingdings" w:hAnsi="Wingdings" w:hint="default"/>
      </w:rPr>
    </w:lvl>
    <w:lvl w:ilvl="6" w:tplc="04090001" w:tentative="1">
      <w:start w:val="1"/>
      <w:numFmt w:val="bullet"/>
      <w:lvlText w:val=""/>
      <w:lvlJc w:val="left"/>
      <w:pPr>
        <w:ind w:left="4841" w:hanging="360"/>
      </w:pPr>
      <w:rPr>
        <w:rFonts w:ascii="Symbol" w:hAnsi="Symbol" w:hint="default"/>
      </w:rPr>
    </w:lvl>
    <w:lvl w:ilvl="7" w:tplc="04090003" w:tentative="1">
      <w:start w:val="1"/>
      <w:numFmt w:val="bullet"/>
      <w:lvlText w:val="o"/>
      <w:lvlJc w:val="left"/>
      <w:pPr>
        <w:ind w:left="5561" w:hanging="360"/>
      </w:pPr>
      <w:rPr>
        <w:rFonts w:ascii="Courier New" w:hAnsi="Courier New" w:hint="default"/>
      </w:rPr>
    </w:lvl>
    <w:lvl w:ilvl="8" w:tplc="04090005" w:tentative="1">
      <w:start w:val="1"/>
      <w:numFmt w:val="bullet"/>
      <w:lvlText w:val=""/>
      <w:lvlJc w:val="left"/>
      <w:pPr>
        <w:ind w:left="6281" w:hanging="360"/>
      </w:pPr>
      <w:rPr>
        <w:rFonts w:ascii="Wingdings" w:hAnsi="Wingdings" w:hint="default"/>
      </w:rPr>
    </w:lvl>
  </w:abstractNum>
  <w:abstractNum w:abstractNumId="9">
    <w:nsid w:val="06A810E5"/>
    <w:multiLevelType w:val="hybridMultilevel"/>
    <w:tmpl w:val="C8C2397E"/>
    <w:lvl w:ilvl="0" w:tplc="0409000F">
      <w:start w:val="1"/>
      <w:numFmt w:val="decimal"/>
      <w:lvlText w:val="%1."/>
      <w:lvlJc w:val="left"/>
      <w:pPr>
        <w:ind w:left="1387" w:hanging="360"/>
      </w:pPr>
      <w:rPr>
        <w:rFonts w:cs="Times New Roman"/>
      </w:rPr>
    </w:lvl>
    <w:lvl w:ilvl="1" w:tplc="04090019" w:tentative="1">
      <w:start w:val="1"/>
      <w:numFmt w:val="lowerLetter"/>
      <w:lvlText w:val="%2."/>
      <w:lvlJc w:val="left"/>
      <w:pPr>
        <w:ind w:left="2107" w:hanging="360"/>
      </w:pPr>
      <w:rPr>
        <w:rFonts w:cs="Times New Roman"/>
      </w:rPr>
    </w:lvl>
    <w:lvl w:ilvl="2" w:tplc="0409001B" w:tentative="1">
      <w:start w:val="1"/>
      <w:numFmt w:val="lowerRoman"/>
      <w:lvlText w:val="%3."/>
      <w:lvlJc w:val="right"/>
      <w:pPr>
        <w:ind w:left="2827" w:hanging="180"/>
      </w:pPr>
      <w:rPr>
        <w:rFonts w:cs="Times New Roman"/>
      </w:rPr>
    </w:lvl>
    <w:lvl w:ilvl="3" w:tplc="0409000F" w:tentative="1">
      <w:start w:val="1"/>
      <w:numFmt w:val="decimal"/>
      <w:lvlText w:val="%4."/>
      <w:lvlJc w:val="left"/>
      <w:pPr>
        <w:ind w:left="3547" w:hanging="360"/>
      </w:pPr>
      <w:rPr>
        <w:rFonts w:cs="Times New Roman"/>
      </w:rPr>
    </w:lvl>
    <w:lvl w:ilvl="4" w:tplc="04090019" w:tentative="1">
      <w:start w:val="1"/>
      <w:numFmt w:val="lowerLetter"/>
      <w:lvlText w:val="%5."/>
      <w:lvlJc w:val="left"/>
      <w:pPr>
        <w:ind w:left="4267" w:hanging="360"/>
      </w:pPr>
      <w:rPr>
        <w:rFonts w:cs="Times New Roman"/>
      </w:rPr>
    </w:lvl>
    <w:lvl w:ilvl="5" w:tplc="0409001B" w:tentative="1">
      <w:start w:val="1"/>
      <w:numFmt w:val="lowerRoman"/>
      <w:lvlText w:val="%6."/>
      <w:lvlJc w:val="right"/>
      <w:pPr>
        <w:ind w:left="4987" w:hanging="180"/>
      </w:pPr>
      <w:rPr>
        <w:rFonts w:cs="Times New Roman"/>
      </w:rPr>
    </w:lvl>
    <w:lvl w:ilvl="6" w:tplc="0409000F" w:tentative="1">
      <w:start w:val="1"/>
      <w:numFmt w:val="decimal"/>
      <w:lvlText w:val="%7."/>
      <w:lvlJc w:val="left"/>
      <w:pPr>
        <w:ind w:left="5707" w:hanging="360"/>
      </w:pPr>
      <w:rPr>
        <w:rFonts w:cs="Times New Roman"/>
      </w:rPr>
    </w:lvl>
    <w:lvl w:ilvl="7" w:tplc="04090019" w:tentative="1">
      <w:start w:val="1"/>
      <w:numFmt w:val="lowerLetter"/>
      <w:lvlText w:val="%8."/>
      <w:lvlJc w:val="left"/>
      <w:pPr>
        <w:ind w:left="6427" w:hanging="360"/>
      </w:pPr>
      <w:rPr>
        <w:rFonts w:cs="Times New Roman"/>
      </w:rPr>
    </w:lvl>
    <w:lvl w:ilvl="8" w:tplc="0409001B" w:tentative="1">
      <w:start w:val="1"/>
      <w:numFmt w:val="lowerRoman"/>
      <w:lvlText w:val="%9."/>
      <w:lvlJc w:val="right"/>
      <w:pPr>
        <w:ind w:left="7147" w:hanging="180"/>
      </w:pPr>
      <w:rPr>
        <w:rFonts w:cs="Times New Roman"/>
      </w:rPr>
    </w:lvl>
  </w:abstractNum>
  <w:abstractNum w:abstractNumId="10">
    <w:nsid w:val="08EE4576"/>
    <w:multiLevelType w:val="hybridMultilevel"/>
    <w:tmpl w:val="7EC01550"/>
    <w:lvl w:ilvl="0" w:tplc="F514A4CA">
      <w:start w:val="1"/>
      <w:numFmt w:val="bullet"/>
      <w:lvlText w:val=""/>
      <w:lvlJc w:val="left"/>
      <w:pPr>
        <w:ind w:left="662" w:hanging="360"/>
      </w:pPr>
      <w:rPr>
        <w:rFonts w:ascii="Wingdings 2" w:hAnsi="Wingdings 2" w:hint="default"/>
        <w:sz w:val="52"/>
      </w:rPr>
    </w:lvl>
    <w:lvl w:ilvl="1" w:tplc="04090003" w:tentative="1">
      <w:start w:val="1"/>
      <w:numFmt w:val="bullet"/>
      <w:lvlText w:val="o"/>
      <w:lvlJc w:val="left"/>
      <w:pPr>
        <w:ind w:left="1382" w:hanging="360"/>
      </w:pPr>
      <w:rPr>
        <w:rFonts w:ascii="Courier New" w:hAnsi="Courier New" w:hint="default"/>
      </w:rPr>
    </w:lvl>
    <w:lvl w:ilvl="2" w:tplc="04090005" w:tentative="1">
      <w:start w:val="1"/>
      <w:numFmt w:val="bullet"/>
      <w:lvlText w:val=""/>
      <w:lvlJc w:val="left"/>
      <w:pPr>
        <w:ind w:left="2102" w:hanging="360"/>
      </w:pPr>
      <w:rPr>
        <w:rFonts w:ascii="Wingdings" w:hAnsi="Wingdings" w:hint="default"/>
      </w:rPr>
    </w:lvl>
    <w:lvl w:ilvl="3" w:tplc="04090001" w:tentative="1">
      <w:start w:val="1"/>
      <w:numFmt w:val="bullet"/>
      <w:lvlText w:val=""/>
      <w:lvlJc w:val="left"/>
      <w:pPr>
        <w:ind w:left="2822" w:hanging="360"/>
      </w:pPr>
      <w:rPr>
        <w:rFonts w:ascii="Symbol" w:hAnsi="Symbol" w:hint="default"/>
      </w:rPr>
    </w:lvl>
    <w:lvl w:ilvl="4" w:tplc="04090003" w:tentative="1">
      <w:start w:val="1"/>
      <w:numFmt w:val="bullet"/>
      <w:lvlText w:val="o"/>
      <w:lvlJc w:val="left"/>
      <w:pPr>
        <w:ind w:left="3542" w:hanging="360"/>
      </w:pPr>
      <w:rPr>
        <w:rFonts w:ascii="Courier New" w:hAnsi="Courier New" w:hint="default"/>
      </w:rPr>
    </w:lvl>
    <w:lvl w:ilvl="5" w:tplc="04090005" w:tentative="1">
      <w:start w:val="1"/>
      <w:numFmt w:val="bullet"/>
      <w:lvlText w:val=""/>
      <w:lvlJc w:val="left"/>
      <w:pPr>
        <w:ind w:left="4262" w:hanging="360"/>
      </w:pPr>
      <w:rPr>
        <w:rFonts w:ascii="Wingdings" w:hAnsi="Wingdings" w:hint="default"/>
      </w:rPr>
    </w:lvl>
    <w:lvl w:ilvl="6" w:tplc="04090001" w:tentative="1">
      <w:start w:val="1"/>
      <w:numFmt w:val="bullet"/>
      <w:lvlText w:val=""/>
      <w:lvlJc w:val="left"/>
      <w:pPr>
        <w:ind w:left="4982" w:hanging="360"/>
      </w:pPr>
      <w:rPr>
        <w:rFonts w:ascii="Symbol" w:hAnsi="Symbol" w:hint="default"/>
      </w:rPr>
    </w:lvl>
    <w:lvl w:ilvl="7" w:tplc="04090003" w:tentative="1">
      <w:start w:val="1"/>
      <w:numFmt w:val="bullet"/>
      <w:lvlText w:val="o"/>
      <w:lvlJc w:val="left"/>
      <w:pPr>
        <w:ind w:left="5702" w:hanging="360"/>
      </w:pPr>
      <w:rPr>
        <w:rFonts w:ascii="Courier New" w:hAnsi="Courier New" w:hint="default"/>
      </w:rPr>
    </w:lvl>
    <w:lvl w:ilvl="8" w:tplc="04090005" w:tentative="1">
      <w:start w:val="1"/>
      <w:numFmt w:val="bullet"/>
      <w:lvlText w:val=""/>
      <w:lvlJc w:val="left"/>
      <w:pPr>
        <w:ind w:left="6422" w:hanging="360"/>
      </w:pPr>
      <w:rPr>
        <w:rFonts w:ascii="Wingdings" w:hAnsi="Wingdings" w:hint="default"/>
      </w:rPr>
    </w:lvl>
  </w:abstractNum>
  <w:abstractNum w:abstractNumId="11">
    <w:nsid w:val="094E2909"/>
    <w:multiLevelType w:val="hybridMultilevel"/>
    <w:tmpl w:val="CFDCB1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0AA2144B"/>
    <w:multiLevelType w:val="hybridMultilevel"/>
    <w:tmpl w:val="565C5D8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0B4765E5"/>
    <w:multiLevelType w:val="hybridMultilevel"/>
    <w:tmpl w:val="B77A5CDA"/>
    <w:lvl w:ilvl="0" w:tplc="04090001">
      <w:start w:val="1"/>
      <w:numFmt w:val="bullet"/>
      <w:lvlText w:val=""/>
      <w:lvlJc w:val="left"/>
      <w:pPr>
        <w:ind w:left="463" w:hanging="360"/>
      </w:pPr>
      <w:rPr>
        <w:rFonts w:ascii="Symbol" w:hAnsi="Symbol" w:hint="default"/>
      </w:rPr>
    </w:lvl>
    <w:lvl w:ilvl="1" w:tplc="04090003" w:tentative="1">
      <w:start w:val="1"/>
      <w:numFmt w:val="bullet"/>
      <w:lvlText w:val="o"/>
      <w:lvlJc w:val="left"/>
      <w:pPr>
        <w:ind w:left="1183" w:hanging="360"/>
      </w:pPr>
      <w:rPr>
        <w:rFonts w:ascii="Courier New" w:hAnsi="Courier New" w:hint="default"/>
      </w:rPr>
    </w:lvl>
    <w:lvl w:ilvl="2" w:tplc="04090005" w:tentative="1">
      <w:start w:val="1"/>
      <w:numFmt w:val="bullet"/>
      <w:lvlText w:val=""/>
      <w:lvlJc w:val="left"/>
      <w:pPr>
        <w:ind w:left="1903" w:hanging="360"/>
      </w:pPr>
      <w:rPr>
        <w:rFonts w:ascii="Wingdings" w:hAnsi="Wingdings" w:hint="default"/>
      </w:rPr>
    </w:lvl>
    <w:lvl w:ilvl="3" w:tplc="04090001" w:tentative="1">
      <w:start w:val="1"/>
      <w:numFmt w:val="bullet"/>
      <w:lvlText w:val=""/>
      <w:lvlJc w:val="left"/>
      <w:pPr>
        <w:ind w:left="2623" w:hanging="360"/>
      </w:pPr>
      <w:rPr>
        <w:rFonts w:ascii="Symbol" w:hAnsi="Symbol" w:hint="default"/>
      </w:rPr>
    </w:lvl>
    <w:lvl w:ilvl="4" w:tplc="04090003" w:tentative="1">
      <w:start w:val="1"/>
      <w:numFmt w:val="bullet"/>
      <w:lvlText w:val="o"/>
      <w:lvlJc w:val="left"/>
      <w:pPr>
        <w:ind w:left="3343" w:hanging="360"/>
      </w:pPr>
      <w:rPr>
        <w:rFonts w:ascii="Courier New" w:hAnsi="Courier New" w:hint="default"/>
      </w:rPr>
    </w:lvl>
    <w:lvl w:ilvl="5" w:tplc="04090005" w:tentative="1">
      <w:start w:val="1"/>
      <w:numFmt w:val="bullet"/>
      <w:lvlText w:val=""/>
      <w:lvlJc w:val="left"/>
      <w:pPr>
        <w:ind w:left="4063" w:hanging="360"/>
      </w:pPr>
      <w:rPr>
        <w:rFonts w:ascii="Wingdings" w:hAnsi="Wingdings" w:hint="default"/>
      </w:rPr>
    </w:lvl>
    <w:lvl w:ilvl="6" w:tplc="04090001" w:tentative="1">
      <w:start w:val="1"/>
      <w:numFmt w:val="bullet"/>
      <w:lvlText w:val=""/>
      <w:lvlJc w:val="left"/>
      <w:pPr>
        <w:ind w:left="4783" w:hanging="360"/>
      </w:pPr>
      <w:rPr>
        <w:rFonts w:ascii="Symbol" w:hAnsi="Symbol" w:hint="default"/>
      </w:rPr>
    </w:lvl>
    <w:lvl w:ilvl="7" w:tplc="04090003" w:tentative="1">
      <w:start w:val="1"/>
      <w:numFmt w:val="bullet"/>
      <w:lvlText w:val="o"/>
      <w:lvlJc w:val="left"/>
      <w:pPr>
        <w:ind w:left="5503" w:hanging="360"/>
      </w:pPr>
      <w:rPr>
        <w:rFonts w:ascii="Courier New" w:hAnsi="Courier New" w:hint="default"/>
      </w:rPr>
    </w:lvl>
    <w:lvl w:ilvl="8" w:tplc="04090005" w:tentative="1">
      <w:start w:val="1"/>
      <w:numFmt w:val="bullet"/>
      <w:lvlText w:val=""/>
      <w:lvlJc w:val="left"/>
      <w:pPr>
        <w:ind w:left="6223" w:hanging="360"/>
      </w:pPr>
      <w:rPr>
        <w:rFonts w:ascii="Wingdings" w:hAnsi="Wingdings" w:hint="default"/>
      </w:rPr>
    </w:lvl>
  </w:abstractNum>
  <w:abstractNum w:abstractNumId="14">
    <w:nsid w:val="0B643485"/>
    <w:multiLevelType w:val="hybridMultilevel"/>
    <w:tmpl w:val="2EA86B38"/>
    <w:lvl w:ilvl="0" w:tplc="C23E708C">
      <w:start w:val="1"/>
      <w:numFmt w:val="bullet"/>
      <w:lvlText w:val=""/>
      <w:lvlJc w:val="left"/>
      <w:pPr>
        <w:ind w:left="571" w:hanging="360"/>
      </w:pPr>
      <w:rPr>
        <w:rFonts w:ascii="Wingdings 2" w:hAnsi="Wingdings 2" w:hint="default"/>
      </w:rPr>
    </w:lvl>
    <w:lvl w:ilvl="1" w:tplc="04090003" w:tentative="1">
      <w:start w:val="1"/>
      <w:numFmt w:val="bullet"/>
      <w:lvlText w:val="o"/>
      <w:lvlJc w:val="left"/>
      <w:pPr>
        <w:ind w:left="1291" w:hanging="360"/>
      </w:pPr>
      <w:rPr>
        <w:rFonts w:ascii="Courier New" w:hAnsi="Courier New" w:hint="default"/>
      </w:rPr>
    </w:lvl>
    <w:lvl w:ilvl="2" w:tplc="04090005" w:tentative="1">
      <w:start w:val="1"/>
      <w:numFmt w:val="bullet"/>
      <w:lvlText w:val=""/>
      <w:lvlJc w:val="left"/>
      <w:pPr>
        <w:ind w:left="2011" w:hanging="360"/>
      </w:pPr>
      <w:rPr>
        <w:rFonts w:ascii="Wingdings" w:hAnsi="Wingdings" w:hint="default"/>
      </w:rPr>
    </w:lvl>
    <w:lvl w:ilvl="3" w:tplc="04090001" w:tentative="1">
      <w:start w:val="1"/>
      <w:numFmt w:val="bullet"/>
      <w:lvlText w:val=""/>
      <w:lvlJc w:val="left"/>
      <w:pPr>
        <w:ind w:left="2731" w:hanging="360"/>
      </w:pPr>
      <w:rPr>
        <w:rFonts w:ascii="Symbol" w:hAnsi="Symbol" w:hint="default"/>
      </w:rPr>
    </w:lvl>
    <w:lvl w:ilvl="4" w:tplc="04090003" w:tentative="1">
      <w:start w:val="1"/>
      <w:numFmt w:val="bullet"/>
      <w:lvlText w:val="o"/>
      <w:lvlJc w:val="left"/>
      <w:pPr>
        <w:ind w:left="3451" w:hanging="360"/>
      </w:pPr>
      <w:rPr>
        <w:rFonts w:ascii="Courier New" w:hAnsi="Courier New" w:hint="default"/>
      </w:rPr>
    </w:lvl>
    <w:lvl w:ilvl="5" w:tplc="04090005" w:tentative="1">
      <w:start w:val="1"/>
      <w:numFmt w:val="bullet"/>
      <w:lvlText w:val=""/>
      <w:lvlJc w:val="left"/>
      <w:pPr>
        <w:ind w:left="4171" w:hanging="360"/>
      </w:pPr>
      <w:rPr>
        <w:rFonts w:ascii="Wingdings" w:hAnsi="Wingdings" w:hint="default"/>
      </w:rPr>
    </w:lvl>
    <w:lvl w:ilvl="6" w:tplc="04090001" w:tentative="1">
      <w:start w:val="1"/>
      <w:numFmt w:val="bullet"/>
      <w:lvlText w:val=""/>
      <w:lvlJc w:val="left"/>
      <w:pPr>
        <w:ind w:left="4891" w:hanging="360"/>
      </w:pPr>
      <w:rPr>
        <w:rFonts w:ascii="Symbol" w:hAnsi="Symbol" w:hint="default"/>
      </w:rPr>
    </w:lvl>
    <w:lvl w:ilvl="7" w:tplc="04090003" w:tentative="1">
      <w:start w:val="1"/>
      <w:numFmt w:val="bullet"/>
      <w:lvlText w:val="o"/>
      <w:lvlJc w:val="left"/>
      <w:pPr>
        <w:ind w:left="5611" w:hanging="360"/>
      </w:pPr>
      <w:rPr>
        <w:rFonts w:ascii="Courier New" w:hAnsi="Courier New" w:hint="default"/>
      </w:rPr>
    </w:lvl>
    <w:lvl w:ilvl="8" w:tplc="04090005" w:tentative="1">
      <w:start w:val="1"/>
      <w:numFmt w:val="bullet"/>
      <w:lvlText w:val=""/>
      <w:lvlJc w:val="left"/>
      <w:pPr>
        <w:ind w:left="6331" w:hanging="360"/>
      </w:pPr>
      <w:rPr>
        <w:rFonts w:ascii="Wingdings" w:hAnsi="Wingdings" w:hint="default"/>
      </w:rPr>
    </w:lvl>
  </w:abstractNum>
  <w:abstractNum w:abstractNumId="15">
    <w:nsid w:val="0B863977"/>
    <w:multiLevelType w:val="hybridMultilevel"/>
    <w:tmpl w:val="752C977C"/>
    <w:lvl w:ilvl="0" w:tplc="D78219F4">
      <w:start w:val="1"/>
      <w:numFmt w:val="decimal"/>
      <w:lvlText w:val="%1."/>
      <w:lvlJc w:val="left"/>
      <w:pPr>
        <w:ind w:left="1854" w:hanging="360"/>
      </w:pPr>
      <w:rPr>
        <w:rFonts w:cs="Times New Roman"/>
        <w:b w:val="0"/>
        <w:bCs w:val="0"/>
      </w:rPr>
    </w:lvl>
    <w:lvl w:ilvl="1" w:tplc="04090019" w:tentative="1">
      <w:start w:val="1"/>
      <w:numFmt w:val="lowerLetter"/>
      <w:lvlText w:val="%2."/>
      <w:lvlJc w:val="left"/>
      <w:pPr>
        <w:ind w:left="2007" w:hanging="360"/>
      </w:pPr>
      <w:rPr>
        <w:rFonts w:cs="Times New Roman"/>
      </w:rPr>
    </w:lvl>
    <w:lvl w:ilvl="2" w:tplc="0409001B" w:tentative="1">
      <w:start w:val="1"/>
      <w:numFmt w:val="lowerRoman"/>
      <w:lvlText w:val="%3."/>
      <w:lvlJc w:val="right"/>
      <w:pPr>
        <w:ind w:left="2727" w:hanging="180"/>
      </w:pPr>
      <w:rPr>
        <w:rFonts w:cs="Times New Roman"/>
      </w:rPr>
    </w:lvl>
    <w:lvl w:ilvl="3" w:tplc="0409000F" w:tentative="1">
      <w:start w:val="1"/>
      <w:numFmt w:val="decimal"/>
      <w:lvlText w:val="%4."/>
      <w:lvlJc w:val="left"/>
      <w:pPr>
        <w:ind w:left="3447" w:hanging="360"/>
      </w:pPr>
      <w:rPr>
        <w:rFonts w:cs="Times New Roman"/>
      </w:rPr>
    </w:lvl>
    <w:lvl w:ilvl="4" w:tplc="04090019" w:tentative="1">
      <w:start w:val="1"/>
      <w:numFmt w:val="lowerLetter"/>
      <w:lvlText w:val="%5."/>
      <w:lvlJc w:val="left"/>
      <w:pPr>
        <w:ind w:left="4167" w:hanging="360"/>
      </w:pPr>
      <w:rPr>
        <w:rFonts w:cs="Times New Roman"/>
      </w:rPr>
    </w:lvl>
    <w:lvl w:ilvl="5" w:tplc="0409001B" w:tentative="1">
      <w:start w:val="1"/>
      <w:numFmt w:val="lowerRoman"/>
      <w:lvlText w:val="%6."/>
      <w:lvlJc w:val="right"/>
      <w:pPr>
        <w:ind w:left="4887" w:hanging="180"/>
      </w:pPr>
      <w:rPr>
        <w:rFonts w:cs="Times New Roman"/>
      </w:rPr>
    </w:lvl>
    <w:lvl w:ilvl="6" w:tplc="0409000F" w:tentative="1">
      <w:start w:val="1"/>
      <w:numFmt w:val="decimal"/>
      <w:lvlText w:val="%7."/>
      <w:lvlJc w:val="left"/>
      <w:pPr>
        <w:ind w:left="5607" w:hanging="360"/>
      </w:pPr>
      <w:rPr>
        <w:rFonts w:cs="Times New Roman"/>
      </w:rPr>
    </w:lvl>
    <w:lvl w:ilvl="7" w:tplc="04090019" w:tentative="1">
      <w:start w:val="1"/>
      <w:numFmt w:val="lowerLetter"/>
      <w:lvlText w:val="%8."/>
      <w:lvlJc w:val="left"/>
      <w:pPr>
        <w:ind w:left="6327" w:hanging="360"/>
      </w:pPr>
      <w:rPr>
        <w:rFonts w:cs="Times New Roman"/>
      </w:rPr>
    </w:lvl>
    <w:lvl w:ilvl="8" w:tplc="0409001B" w:tentative="1">
      <w:start w:val="1"/>
      <w:numFmt w:val="lowerRoman"/>
      <w:lvlText w:val="%9."/>
      <w:lvlJc w:val="right"/>
      <w:pPr>
        <w:ind w:left="7047" w:hanging="180"/>
      </w:pPr>
      <w:rPr>
        <w:rFonts w:cs="Times New Roman"/>
      </w:rPr>
    </w:lvl>
  </w:abstractNum>
  <w:abstractNum w:abstractNumId="16">
    <w:nsid w:val="0CE85AD6"/>
    <w:multiLevelType w:val="hybridMultilevel"/>
    <w:tmpl w:val="5034321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0ECC6231"/>
    <w:multiLevelType w:val="hybridMultilevel"/>
    <w:tmpl w:val="AFB4FE16"/>
    <w:lvl w:ilvl="0" w:tplc="ACB66008">
      <w:start w:val="1"/>
      <w:numFmt w:val="decimal"/>
      <w:lvlText w:val="%1-"/>
      <w:lvlJc w:val="left"/>
      <w:pPr>
        <w:ind w:left="1166" w:hanging="720"/>
      </w:pPr>
      <w:rPr>
        <w:rFonts w:cs="Times New Roman" w:hint="default"/>
        <w:b w:val="0"/>
        <w:bCs w:val="0"/>
      </w:rPr>
    </w:lvl>
    <w:lvl w:ilvl="1" w:tplc="04090019" w:tentative="1">
      <w:start w:val="1"/>
      <w:numFmt w:val="lowerLetter"/>
      <w:lvlText w:val="%2."/>
      <w:lvlJc w:val="left"/>
      <w:pPr>
        <w:ind w:left="1526" w:hanging="360"/>
      </w:pPr>
      <w:rPr>
        <w:rFonts w:cs="Times New Roman"/>
      </w:rPr>
    </w:lvl>
    <w:lvl w:ilvl="2" w:tplc="0409001B" w:tentative="1">
      <w:start w:val="1"/>
      <w:numFmt w:val="lowerRoman"/>
      <w:lvlText w:val="%3."/>
      <w:lvlJc w:val="right"/>
      <w:pPr>
        <w:ind w:left="2246" w:hanging="180"/>
      </w:pPr>
      <w:rPr>
        <w:rFonts w:cs="Times New Roman"/>
      </w:rPr>
    </w:lvl>
    <w:lvl w:ilvl="3" w:tplc="0409000F" w:tentative="1">
      <w:start w:val="1"/>
      <w:numFmt w:val="decimal"/>
      <w:lvlText w:val="%4."/>
      <w:lvlJc w:val="left"/>
      <w:pPr>
        <w:ind w:left="2966" w:hanging="360"/>
      </w:pPr>
      <w:rPr>
        <w:rFonts w:cs="Times New Roman"/>
      </w:rPr>
    </w:lvl>
    <w:lvl w:ilvl="4" w:tplc="04090019" w:tentative="1">
      <w:start w:val="1"/>
      <w:numFmt w:val="lowerLetter"/>
      <w:lvlText w:val="%5."/>
      <w:lvlJc w:val="left"/>
      <w:pPr>
        <w:ind w:left="3686" w:hanging="360"/>
      </w:pPr>
      <w:rPr>
        <w:rFonts w:cs="Times New Roman"/>
      </w:rPr>
    </w:lvl>
    <w:lvl w:ilvl="5" w:tplc="0409001B" w:tentative="1">
      <w:start w:val="1"/>
      <w:numFmt w:val="lowerRoman"/>
      <w:lvlText w:val="%6."/>
      <w:lvlJc w:val="right"/>
      <w:pPr>
        <w:ind w:left="4406" w:hanging="180"/>
      </w:pPr>
      <w:rPr>
        <w:rFonts w:cs="Times New Roman"/>
      </w:rPr>
    </w:lvl>
    <w:lvl w:ilvl="6" w:tplc="0409000F" w:tentative="1">
      <w:start w:val="1"/>
      <w:numFmt w:val="decimal"/>
      <w:lvlText w:val="%7."/>
      <w:lvlJc w:val="left"/>
      <w:pPr>
        <w:ind w:left="5126" w:hanging="360"/>
      </w:pPr>
      <w:rPr>
        <w:rFonts w:cs="Times New Roman"/>
      </w:rPr>
    </w:lvl>
    <w:lvl w:ilvl="7" w:tplc="04090019" w:tentative="1">
      <w:start w:val="1"/>
      <w:numFmt w:val="lowerLetter"/>
      <w:lvlText w:val="%8."/>
      <w:lvlJc w:val="left"/>
      <w:pPr>
        <w:ind w:left="5846" w:hanging="360"/>
      </w:pPr>
      <w:rPr>
        <w:rFonts w:cs="Times New Roman"/>
      </w:rPr>
    </w:lvl>
    <w:lvl w:ilvl="8" w:tplc="0409001B" w:tentative="1">
      <w:start w:val="1"/>
      <w:numFmt w:val="lowerRoman"/>
      <w:lvlText w:val="%9."/>
      <w:lvlJc w:val="right"/>
      <w:pPr>
        <w:ind w:left="6566" w:hanging="180"/>
      </w:pPr>
      <w:rPr>
        <w:rFonts w:cs="Times New Roman"/>
      </w:rPr>
    </w:lvl>
  </w:abstractNum>
  <w:abstractNum w:abstractNumId="18">
    <w:nsid w:val="0F7E124C"/>
    <w:multiLevelType w:val="hybridMultilevel"/>
    <w:tmpl w:val="3C7E08EE"/>
    <w:lvl w:ilvl="0" w:tplc="04090001">
      <w:start w:val="1"/>
      <w:numFmt w:val="bullet"/>
      <w:lvlText w:val=""/>
      <w:lvlJc w:val="left"/>
      <w:pPr>
        <w:ind w:left="804" w:hanging="360"/>
      </w:pPr>
      <w:rPr>
        <w:rFonts w:ascii="Symbol" w:hAnsi="Symbol" w:hint="default"/>
      </w:rPr>
    </w:lvl>
    <w:lvl w:ilvl="1" w:tplc="04090003" w:tentative="1">
      <w:start w:val="1"/>
      <w:numFmt w:val="bullet"/>
      <w:lvlText w:val="o"/>
      <w:lvlJc w:val="left"/>
      <w:pPr>
        <w:ind w:left="1524" w:hanging="360"/>
      </w:pPr>
      <w:rPr>
        <w:rFonts w:ascii="Courier New" w:hAnsi="Courier New" w:hint="default"/>
      </w:rPr>
    </w:lvl>
    <w:lvl w:ilvl="2" w:tplc="04090005" w:tentative="1">
      <w:start w:val="1"/>
      <w:numFmt w:val="bullet"/>
      <w:lvlText w:val=""/>
      <w:lvlJc w:val="left"/>
      <w:pPr>
        <w:ind w:left="2244" w:hanging="360"/>
      </w:pPr>
      <w:rPr>
        <w:rFonts w:ascii="Wingdings" w:hAnsi="Wingdings" w:hint="default"/>
      </w:rPr>
    </w:lvl>
    <w:lvl w:ilvl="3" w:tplc="04090001" w:tentative="1">
      <w:start w:val="1"/>
      <w:numFmt w:val="bullet"/>
      <w:lvlText w:val=""/>
      <w:lvlJc w:val="left"/>
      <w:pPr>
        <w:ind w:left="2964" w:hanging="360"/>
      </w:pPr>
      <w:rPr>
        <w:rFonts w:ascii="Symbol" w:hAnsi="Symbol" w:hint="default"/>
      </w:rPr>
    </w:lvl>
    <w:lvl w:ilvl="4" w:tplc="04090003" w:tentative="1">
      <w:start w:val="1"/>
      <w:numFmt w:val="bullet"/>
      <w:lvlText w:val="o"/>
      <w:lvlJc w:val="left"/>
      <w:pPr>
        <w:ind w:left="3684" w:hanging="360"/>
      </w:pPr>
      <w:rPr>
        <w:rFonts w:ascii="Courier New" w:hAnsi="Courier New" w:hint="default"/>
      </w:rPr>
    </w:lvl>
    <w:lvl w:ilvl="5" w:tplc="04090005" w:tentative="1">
      <w:start w:val="1"/>
      <w:numFmt w:val="bullet"/>
      <w:lvlText w:val=""/>
      <w:lvlJc w:val="left"/>
      <w:pPr>
        <w:ind w:left="4404" w:hanging="360"/>
      </w:pPr>
      <w:rPr>
        <w:rFonts w:ascii="Wingdings" w:hAnsi="Wingdings" w:hint="default"/>
      </w:rPr>
    </w:lvl>
    <w:lvl w:ilvl="6" w:tplc="04090001" w:tentative="1">
      <w:start w:val="1"/>
      <w:numFmt w:val="bullet"/>
      <w:lvlText w:val=""/>
      <w:lvlJc w:val="left"/>
      <w:pPr>
        <w:ind w:left="5124" w:hanging="360"/>
      </w:pPr>
      <w:rPr>
        <w:rFonts w:ascii="Symbol" w:hAnsi="Symbol" w:hint="default"/>
      </w:rPr>
    </w:lvl>
    <w:lvl w:ilvl="7" w:tplc="04090003" w:tentative="1">
      <w:start w:val="1"/>
      <w:numFmt w:val="bullet"/>
      <w:lvlText w:val="o"/>
      <w:lvlJc w:val="left"/>
      <w:pPr>
        <w:ind w:left="5844" w:hanging="360"/>
      </w:pPr>
      <w:rPr>
        <w:rFonts w:ascii="Courier New" w:hAnsi="Courier New" w:hint="default"/>
      </w:rPr>
    </w:lvl>
    <w:lvl w:ilvl="8" w:tplc="04090005" w:tentative="1">
      <w:start w:val="1"/>
      <w:numFmt w:val="bullet"/>
      <w:lvlText w:val=""/>
      <w:lvlJc w:val="left"/>
      <w:pPr>
        <w:ind w:left="6564" w:hanging="360"/>
      </w:pPr>
      <w:rPr>
        <w:rFonts w:ascii="Wingdings" w:hAnsi="Wingdings" w:hint="default"/>
      </w:rPr>
    </w:lvl>
  </w:abstractNum>
  <w:abstractNum w:abstractNumId="19">
    <w:nsid w:val="10A25581"/>
    <w:multiLevelType w:val="hybridMultilevel"/>
    <w:tmpl w:val="DAFA2096"/>
    <w:lvl w:ilvl="0" w:tplc="0409000F">
      <w:start w:val="1"/>
      <w:numFmt w:val="decimal"/>
      <w:lvlText w:val="%1."/>
      <w:lvlJc w:val="left"/>
      <w:pPr>
        <w:ind w:left="521" w:hanging="360"/>
      </w:pPr>
      <w:rPr>
        <w:rFonts w:cs="Times New Roman" w:hint="default"/>
      </w:rPr>
    </w:lvl>
    <w:lvl w:ilvl="1" w:tplc="04090003" w:tentative="1">
      <w:start w:val="1"/>
      <w:numFmt w:val="bullet"/>
      <w:lvlText w:val="o"/>
      <w:lvlJc w:val="left"/>
      <w:pPr>
        <w:ind w:left="1241" w:hanging="360"/>
      </w:pPr>
      <w:rPr>
        <w:rFonts w:ascii="Courier New" w:hAnsi="Courier New" w:hint="default"/>
      </w:rPr>
    </w:lvl>
    <w:lvl w:ilvl="2" w:tplc="04090005" w:tentative="1">
      <w:start w:val="1"/>
      <w:numFmt w:val="bullet"/>
      <w:lvlText w:val=""/>
      <w:lvlJc w:val="left"/>
      <w:pPr>
        <w:ind w:left="1961" w:hanging="360"/>
      </w:pPr>
      <w:rPr>
        <w:rFonts w:ascii="Wingdings" w:hAnsi="Wingdings" w:hint="default"/>
      </w:rPr>
    </w:lvl>
    <w:lvl w:ilvl="3" w:tplc="04090001" w:tentative="1">
      <w:start w:val="1"/>
      <w:numFmt w:val="bullet"/>
      <w:lvlText w:val=""/>
      <w:lvlJc w:val="left"/>
      <w:pPr>
        <w:ind w:left="2681" w:hanging="360"/>
      </w:pPr>
      <w:rPr>
        <w:rFonts w:ascii="Symbol" w:hAnsi="Symbol" w:hint="default"/>
      </w:rPr>
    </w:lvl>
    <w:lvl w:ilvl="4" w:tplc="04090003" w:tentative="1">
      <w:start w:val="1"/>
      <w:numFmt w:val="bullet"/>
      <w:lvlText w:val="o"/>
      <w:lvlJc w:val="left"/>
      <w:pPr>
        <w:ind w:left="3401" w:hanging="360"/>
      </w:pPr>
      <w:rPr>
        <w:rFonts w:ascii="Courier New" w:hAnsi="Courier New" w:hint="default"/>
      </w:rPr>
    </w:lvl>
    <w:lvl w:ilvl="5" w:tplc="04090005" w:tentative="1">
      <w:start w:val="1"/>
      <w:numFmt w:val="bullet"/>
      <w:lvlText w:val=""/>
      <w:lvlJc w:val="left"/>
      <w:pPr>
        <w:ind w:left="4121" w:hanging="360"/>
      </w:pPr>
      <w:rPr>
        <w:rFonts w:ascii="Wingdings" w:hAnsi="Wingdings" w:hint="default"/>
      </w:rPr>
    </w:lvl>
    <w:lvl w:ilvl="6" w:tplc="04090001" w:tentative="1">
      <w:start w:val="1"/>
      <w:numFmt w:val="bullet"/>
      <w:lvlText w:val=""/>
      <w:lvlJc w:val="left"/>
      <w:pPr>
        <w:ind w:left="4841" w:hanging="360"/>
      </w:pPr>
      <w:rPr>
        <w:rFonts w:ascii="Symbol" w:hAnsi="Symbol" w:hint="default"/>
      </w:rPr>
    </w:lvl>
    <w:lvl w:ilvl="7" w:tplc="04090003" w:tentative="1">
      <w:start w:val="1"/>
      <w:numFmt w:val="bullet"/>
      <w:lvlText w:val="o"/>
      <w:lvlJc w:val="left"/>
      <w:pPr>
        <w:ind w:left="5561" w:hanging="360"/>
      </w:pPr>
      <w:rPr>
        <w:rFonts w:ascii="Courier New" w:hAnsi="Courier New" w:hint="default"/>
      </w:rPr>
    </w:lvl>
    <w:lvl w:ilvl="8" w:tplc="04090005" w:tentative="1">
      <w:start w:val="1"/>
      <w:numFmt w:val="bullet"/>
      <w:lvlText w:val=""/>
      <w:lvlJc w:val="left"/>
      <w:pPr>
        <w:ind w:left="6281" w:hanging="360"/>
      </w:pPr>
      <w:rPr>
        <w:rFonts w:ascii="Wingdings" w:hAnsi="Wingdings" w:hint="default"/>
      </w:rPr>
    </w:lvl>
  </w:abstractNum>
  <w:abstractNum w:abstractNumId="20">
    <w:nsid w:val="12DB7E39"/>
    <w:multiLevelType w:val="hybridMultilevel"/>
    <w:tmpl w:val="669E38C0"/>
    <w:lvl w:ilvl="0" w:tplc="0409000F">
      <w:start w:val="1"/>
      <w:numFmt w:val="decimal"/>
      <w:lvlText w:val="%1."/>
      <w:lvlJc w:val="left"/>
      <w:pPr>
        <w:ind w:left="379" w:hanging="360"/>
      </w:pPr>
      <w:rPr>
        <w:rFonts w:cs="Times New Roman"/>
      </w:rPr>
    </w:lvl>
    <w:lvl w:ilvl="1" w:tplc="04090019" w:tentative="1">
      <w:start w:val="1"/>
      <w:numFmt w:val="lowerLetter"/>
      <w:lvlText w:val="%2."/>
      <w:lvlJc w:val="left"/>
      <w:pPr>
        <w:ind w:left="1099" w:hanging="360"/>
      </w:pPr>
      <w:rPr>
        <w:rFonts w:cs="Times New Roman"/>
      </w:rPr>
    </w:lvl>
    <w:lvl w:ilvl="2" w:tplc="0409001B" w:tentative="1">
      <w:start w:val="1"/>
      <w:numFmt w:val="lowerRoman"/>
      <w:lvlText w:val="%3."/>
      <w:lvlJc w:val="right"/>
      <w:pPr>
        <w:ind w:left="1819" w:hanging="180"/>
      </w:pPr>
      <w:rPr>
        <w:rFonts w:cs="Times New Roman"/>
      </w:rPr>
    </w:lvl>
    <w:lvl w:ilvl="3" w:tplc="0409000F" w:tentative="1">
      <w:start w:val="1"/>
      <w:numFmt w:val="decimal"/>
      <w:lvlText w:val="%4."/>
      <w:lvlJc w:val="left"/>
      <w:pPr>
        <w:ind w:left="2539" w:hanging="360"/>
      </w:pPr>
      <w:rPr>
        <w:rFonts w:cs="Times New Roman"/>
      </w:rPr>
    </w:lvl>
    <w:lvl w:ilvl="4" w:tplc="04090019" w:tentative="1">
      <w:start w:val="1"/>
      <w:numFmt w:val="lowerLetter"/>
      <w:lvlText w:val="%5."/>
      <w:lvlJc w:val="left"/>
      <w:pPr>
        <w:ind w:left="3259" w:hanging="360"/>
      </w:pPr>
      <w:rPr>
        <w:rFonts w:cs="Times New Roman"/>
      </w:rPr>
    </w:lvl>
    <w:lvl w:ilvl="5" w:tplc="0409001B" w:tentative="1">
      <w:start w:val="1"/>
      <w:numFmt w:val="lowerRoman"/>
      <w:lvlText w:val="%6."/>
      <w:lvlJc w:val="right"/>
      <w:pPr>
        <w:ind w:left="3979" w:hanging="180"/>
      </w:pPr>
      <w:rPr>
        <w:rFonts w:cs="Times New Roman"/>
      </w:rPr>
    </w:lvl>
    <w:lvl w:ilvl="6" w:tplc="0409000F" w:tentative="1">
      <w:start w:val="1"/>
      <w:numFmt w:val="decimal"/>
      <w:lvlText w:val="%7."/>
      <w:lvlJc w:val="left"/>
      <w:pPr>
        <w:ind w:left="4699" w:hanging="360"/>
      </w:pPr>
      <w:rPr>
        <w:rFonts w:cs="Times New Roman"/>
      </w:rPr>
    </w:lvl>
    <w:lvl w:ilvl="7" w:tplc="04090019" w:tentative="1">
      <w:start w:val="1"/>
      <w:numFmt w:val="lowerLetter"/>
      <w:lvlText w:val="%8."/>
      <w:lvlJc w:val="left"/>
      <w:pPr>
        <w:ind w:left="5419" w:hanging="360"/>
      </w:pPr>
      <w:rPr>
        <w:rFonts w:cs="Times New Roman"/>
      </w:rPr>
    </w:lvl>
    <w:lvl w:ilvl="8" w:tplc="0409001B" w:tentative="1">
      <w:start w:val="1"/>
      <w:numFmt w:val="lowerRoman"/>
      <w:lvlText w:val="%9."/>
      <w:lvlJc w:val="right"/>
      <w:pPr>
        <w:ind w:left="6139" w:hanging="180"/>
      </w:pPr>
      <w:rPr>
        <w:rFonts w:cs="Times New Roman"/>
      </w:rPr>
    </w:lvl>
  </w:abstractNum>
  <w:abstractNum w:abstractNumId="21">
    <w:nsid w:val="12E87258"/>
    <w:multiLevelType w:val="hybridMultilevel"/>
    <w:tmpl w:val="9DCC0F82"/>
    <w:lvl w:ilvl="0" w:tplc="5F603E56">
      <w:start w:val="1"/>
      <w:numFmt w:val="decimal"/>
      <w:lvlText w:val="%1."/>
      <w:lvlJc w:val="left"/>
      <w:pPr>
        <w:ind w:left="611" w:hanging="360"/>
      </w:pPr>
      <w:rPr>
        <w:rFonts w:cs="Times New Roman"/>
        <w:vertAlign w:val="baseline"/>
      </w:rPr>
    </w:lvl>
    <w:lvl w:ilvl="1" w:tplc="04090019" w:tentative="1">
      <w:start w:val="1"/>
      <w:numFmt w:val="lowerLetter"/>
      <w:lvlText w:val="%2."/>
      <w:lvlJc w:val="left"/>
      <w:pPr>
        <w:ind w:left="1331" w:hanging="360"/>
      </w:pPr>
      <w:rPr>
        <w:rFonts w:cs="Times New Roman"/>
      </w:rPr>
    </w:lvl>
    <w:lvl w:ilvl="2" w:tplc="0409001B" w:tentative="1">
      <w:start w:val="1"/>
      <w:numFmt w:val="lowerRoman"/>
      <w:lvlText w:val="%3."/>
      <w:lvlJc w:val="right"/>
      <w:pPr>
        <w:ind w:left="2051" w:hanging="180"/>
      </w:pPr>
      <w:rPr>
        <w:rFonts w:cs="Times New Roman"/>
      </w:rPr>
    </w:lvl>
    <w:lvl w:ilvl="3" w:tplc="0409000F" w:tentative="1">
      <w:start w:val="1"/>
      <w:numFmt w:val="decimal"/>
      <w:lvlText w:val="%4."/>
      <w:lvlJc w:val="left"/>
      <w:pPr>
        <w:ind w:left="2771" w:hanging="360"/>
      </w:pPr>
      <w:rPr>
        <w:rFonts w:cs="Times New Roman"/>
      </w:rPr>
    </w:lvl>
    <w:lvl w:ilvl="4" w:tplc="04090019" w:tentative="1">
      <w:start w:val="1"/>
      <w:numFmt w:val="lowerLetter"/>
      <w:lvlText w:val="%5."/>
      <w:lvlJc w:val="left"/>
      <w:pPr>
        <w:ind w:left="3491" w:hanging="360"/>
      </w:pPr>
      <w:rPr>
        <w:rFonts w:cs="Times New Roman"/>
      </w:rPr>
    </w:lvl>
    <w:lvl w:ilvl="5" w:tplc="0409001B" w:tentative="1">
      <w:start w:val="1"/>
      <w:numFmt w:val="lowerRoman"/>
      <w:lvlText w:val="%6."/>
      <w:lvlJc w:val="right"/>
      <w:pPr>
        <w:ind w:left="4211" w:hanging="180"/>
      </w:pPr>
      <w:rPr>
        <w:rFonts w:cs="Times New Roman"/>
      </w:rPr>
    </w:lvl>
    <w:lvl w:ilvl="6" w:tplc="0409000F" w:tentative="1">
      <w:start w:val="1"/>
      <w:numFmt w:val="decimal"/>
      <w:lvlText w:val="%7."/>
      <w:lvlJc w:val="left"/>
      <w:pPr>
        <w:ind w:left="4931" w:hanging="360"/>
      </w:pPr>
      <w:rPr>
        <w:rFonts w:cs="Times New Roman"/>
      </w:rPr>
    </w:lvl>
    <w:lvl w:ilvl="7" w:tplc="04090019" w:tentative="1">
      <w:start w:val="1"/>
      <w:numFmt w:val="lowerLetter"/>
      <w:lvlText w:val="%8."/>
      <w:lvlJc w:val="left"/>
      <w:pPr>
        <w:ind w:left="5651" w:hanging="360"/>
      </w:pPr>
      <w:rPr>
        <w:rFonts w:cs="Times New Roman"/>
      </w:rPr>
    </w:lvl>
    <w:lvl w:ilvl="8" w:tplc="0409001B" w:tentative="1">
      <w:start w:val="1"/>
      <w:numFmt w:val="lowerRoman"/>
      <w:lvlText w:val="%9."/>
      <w:lvlJc w:val="right"/>
      <w:pPr>
        <w:ind w:left="6371" w:hanging="180"/>
      </w:pPr>
      <w:rPr>
        <w:rFonts w:cs="Times New Roman"/>
      </w:rPr>
    </w:lvl>
  </w:abstractNum>
  <w:abstractNum w:abstractNumId="22">
    <w:nsid w:val="15E7048B"/>
    <w:multiLevelType w:val="hybridMultilevel"/>
    <w:tmpl w:val="02302DD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nsid w:val="16572B23"/>
    <w:multiLevelType w:val="hybridMultilevel"/>
    <w:tmpl w:val="3DFA066E"/>
    <w:lvl w:ilvl="0" w:tplc="0409000F">
      <w:start w:val="1"/>
      <w:numFmt w:val="decimal"/>
      <w:lvlText w:val="%1."/>
      <w:lvlJc w:val="left"/>
      <w:pPr>
        <w:ind w:left="662" w:hanging="360"/>
      </w:pPr>
      <w:rPr>
        <w:rFonts w:cs="Times New Roman"/>
      </w:rPr>
    </w:lvl>
    <w:lvl w:ilvl="1" w:tplc="04090019" w:tentative="1">
      <w:start w:val="1"/>
      <w:numFmt w:val="lowerLetter"/>
      <w:lvlText w:val="%2."/>
      <w:lvlJc w:val="left"/>
      <w:pPr>
        <w:ind w:left="1382" w:hanging="360"/>
      </w:pPr>
      <w:rPr>
        <w:rFonts w:cs="Times New Roman"/>
      </w:rPr>
    </w:lvl>
    <w:lvl w:ilvl="2" w:tplc="0409001B" w:tentative="1">
      <w:start w:val="1"/>
      <w:numFmt w:val="lowerRoman"/>
      <w:lvlText w:val="%3."/>
      <w:lvlJc w:val="right"/>
      <w:pPr>
        <w:ind w:left="2102" w:hanging="180"/>
      </w:pPr>
      <w:rPr>
        <w:rFonts w:cs="Times New Roman"/>
      </w:rPr>
    </w:lvl>
    <w:lvl w:ilvl="3" w:tplc="0409000F" w:tentative="1">
      <w:start w:val="1"/>
      <w:numFmt w:val="decimal"/>
      <w:lvlText w:val="%4."/>
      <w:lvlJc w:val="left"/>
      <w:pPr>
        <w:ind w:left="2822" w:hanging="360"/>
      </w:pPr>
      <w:rPr>
        <w:rFonts w:cs="Times New Roman"/>
      </w:rPr>
    </w:lvl>
    <w:lvl w:ilvl="4" w:tplc="04090019" w:tentative="1">
      <w:start w:val="1"/>
      <w:numFmt w:val="lowerLetter"/>
      <w:lvlText w:val="%5."/>
      <w:lvlJc w:val="left"/>
      <w:pPr>
        <w:ind w:left="3542" w:hanging="360"/>
      </w:pPr>
      <w:rPr>
        <w:rFonts w:cs="Times New Roman"/>
      </w:rPr>
    </w:lvl>
    <w:lvl w:ilvl="5" w:tplc="0409001B" w:tentative="1">
      <w:start w:val="1"/>
      <w:numFmt w:val="lowerRoman"/>
      <w:lvlText w:val="%6."/>
      <w:lvlJc w:val="right"/>
      <w:pPr>
        <w:ind w:left="4262" w:hanging="180"/>
      </w:pPr>
      <w:rPr>
        <w:rFonts w:cs="Times New Roman"/>
      </w:rPr>
    </w:lvl>
    <w:lvl w:ilvl="6" w:tplc="0409000F" w:tentative="1">
      <w:start w:val="1"/>
      <w:numFmt w:val="decimal"/>
      <w:lvlText w:val="%7."/>
      <w:lvlJc w:val="left"/>
      <w:pPr>
        <w:ind w:left="4982" w:hanging="360"/>
      </w:pPr>
      <w:rPr>
        <w:rFonts w:cs="Times New Roman"/>
      </w:rPr>
    </w:lvl>
    <w:lvl w:ilvl="7" w:tplc="04090019" w:tentative="1">
      <w:start w:val="1"/>
      <w:numFmt w:val="lowerLetter"/>
      <w:lvlText w:val="%8."/>
      <w:lvlJc w:val="left"/>
      <w:pPr>
        <w:ind w:left="5702" w:hanging="360"/>
      </w:pPr>
      <w:rPr>
        <w:rFonts w:cs="Times New Roman"/>
      </w:rPr>
    </w:lvl>
    <w:lvl w:ilvl="8" w:tplc="0409001B" w:tentative="1">
      <w:start w:val="1"/>
      <w:numFmt w:val="lowerRoman"/>
      <w:lvlText w:val="%9."/>
      <w:lvlJc w:val="right"/>
      <w:pPr>
        <w:ind w:left="6422" w:hanging="180"/>
      </w:pPr>
      <w:rPr>
        <w:rFonts w:cs="Times New Roman"/>
      </w:rPr>
    </w:lvl>
  </w:abstractNum>
  <w:abstractNum w:abstractNumId="24">
    <w:nsid w:val="19C25875"/>
    <w:multiLevelType w:val="hybridMultilevel"/>
    <w:tmpl w:val="73842632"/>
    <w:lvl w:ilvl="0" w:tplc="C23E708C">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B751257"/>
    <w:multiLevelType w:val="hybridMultilevel"/>
    <w:tmpl w:val="E3C8003C"/>
    <w:lvl w:ilvl="0" w:tplc="37A04084">
      <w:start w:val="1"/>
      <w:numFmt w:val="decimal"/>
      <w:lvlText w:val="%1."/>
      <w:lvlJc w:val="left"/>
      <w:pPr>
        <w:ind w:left="941" w:hanging="360"/>
      </w:pPr>
      <w:rPr>
        <w:rFonts w:cs="Times New Roman"/>
        <w:vertAlign w:val="baseline"/>
      </w:rPr>
    </w:lvl>
    <w:lvl w:ilvl="1" w:tplc="04090019" w:tentative="1">
      <w:start w:val="1"/>
      <w:numFmt w:val="lowerLetter"/>
      <w:lvlText w:val="%2."/>
      <w:lvlJc w:val="left"/>
      <w:pPr>
        <w:ind w:left="1661" w:hanging="360"/>
      </w:pPr>
      <w:rPr>
        <w:rFonts w:cs="Times New Roman"/>
      </w:rPr>
    </w:lvl>
    <w:lvl w:ilvl="2" w:tplc="0409001B" w:tentative="1">
      <w:start w:val="1"/>
      <w:numFmt w:val="lowerRoman"/>
      <w:lvlText w:val="%3."/>
      <w:lvlJc w:val="right"/>
      <w:pPr>
        <w:ind w:left="2381" w:hanging="180"/>
      </w:pPr>
      <w:rPr>
        <w:rFonts w:cs="Times New Roman"/>
      </w:rPr>
    </w:lvl>
    <w:lvl w:ilvl="3" w:tplc="0409000F" w:tentative="1">
      <w:start w:val="1"/>
      <w:numFmt w:val="decimal"/>
      <w:lvlText w:val="%4."/>
      <w:lvlJc w:val="left"/>
      <w:pPr>
        <w:ind w:left="3101" w:hanging="360"/>
      </w:pPr>
      <w:rPr>
        <w:rFonts w:cs="Times New Roman"/>
      </w:rPr>
    </w:lvl>
    <w:lvl w:ilvl="4" w:tplc="04090019" w:tentative="1">
      <w:start w:val="1"/>
      <w:numFmt w:val="lowerLetter"/>
      <w:lvlText w:val="%5."/>
      <w:lvlJc w:val="left"/>
      <w:pPr>
        <w:ind w:left="3821" w:hanging="360"/>
      </w:pPr>
      <w:rPr>
        <w:rFonts w:cs="Times New Roman"/>
      </w:rPr>
    </w:lvl>
    <w:lvl w:ilvl="5" w:tplc="0409001B" w:tentative="1">
      <w:start w:val="1"/>
      <w:numFmt w:val="lowerRoman"/>
      <w:lvlText w:val="%6."/>
      <w:lvlJc w:val="right"/>
      <w:pPr>
        <w:ind w:left="4541" w:hanging="180"/>
      </w:pPr>
      <w:rPr>
        <w:rFonts w:cs="Times New Roman"/>
      </w:rPr>
    </w:lvl>
    <w:lvl w:ilvl="6" w:tplc="0409000F" w:tentative="1">
      <w:start w:val="1"/>
      <w:numFmt w:val="decimal"/>
      <w:lvlText w:val="%7."/>
      <w:lvlJc w:val="left"/>
      <w:pPr>
        <w:ind w:left="5261" w:hanging="360"/>
      </w:pPr>
      <w:rPr>
        <w:rFonts w:cs="Times New Roman"/>
      </w:rPr>
    </w:lvl>
    <w:lvl w:ilvl="7" w:tplc="04090019" w:tentative="1">
      <w:start w:val="1"/>
      <w:numFmt w:val="lowerLetter"/>
      <w:lvlText w:val="%8."/>
      <w:lvlJc w:val="left"/>
      <w:pPr>
        <w:ind w:left="5981" w:hanging="360"/>
      </w:pPr>
      <w:rPr>
        <w:rFonts w:cs="Times New Roman"/>
      </w:rPr>
    </w:lvl>
    <w:lvl w:ilvl="8" w:tplc="0409001B" w:tentative="1">
      <w:start w:val="1"/>
      <w:numFmt w:val="lowerRoman"/>
      <w:lvlText w:val="%9."/>
      <w:lvlJc w:val="right"/>
      <w:pPr>
        <w:ind w:left="6701" w:hanging="180"/>
      </w:pPr>
      <w:rPr>
        <w:rFonts w:cs="Times New Roman"/>
      </w:rPr>
    </w:lvl>
  </w:abstractNum>
  <w:abstractNum w:abstractNumId="26">
    <w:nsid w:val="1BA36E4C"/>
    <w:multiLevelType w:val="hybridMultilevel"/>
    <w:tmpl w:val="769CBF0C"/>
    <w:lvl w:ilvl="0" w:tplc="7CD6922C">
      <w:start w:val="1"/>
      <w:numFmt w:val="decimal"/>
      <w:lvlText w:val="%1."/>
      <w:lvlJc w:val="left"/>
      <w:pPr>
        <w:ind w:left="720" w:hanging="360"/>
      </w:pPr>
      <w:rPr>
        <w:rFonts w:cs="Times New Roman"/>
        <w:color w:val="auto"/>
        <w:sz w:val="36"/>
        <w:szCs w:val="36"/>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1CB50824"/>
    <w:multiLevelType w:val="hybridMultilevel"/>
    <w:tmpl w:val="486A6DC0"/>
    <w:lvl w:ilvl="0" w:tplc="CA0A76E4">
      <w:start w:val="1"/>
      <w:numFmt w:val="decimal"/>
      <w:lvlText w:val="%1."/>
      <w:lvlJc w:val="left"/>
      <w:pPr>
        <w:ind w:left="947" w:hanging="360"/>
      </w:pPr>
      <w:rPr>
        <w:rFonts w:cs="Times New Roman"/>
        <w:b w:val="0"/>
        <w:bCs w:val="0"/>
        <w:color w:val="auto"/>
      </w:rPr>
    </w:lvl>
    <w:lvl w:ilvl="1" w:tplc="04090019" w:tentative="1">
      <w:start w:val="1"/>
      <w:numFmt w:val="lowerLetter"/>
      <w:lvlText w:val="%2."/>
      <w:lvlJc w:val="left"/>
      <w:pPr>
        <w:ind w:left="1667" w:hanging="360"/>
      </w:pPr>
      <w:rPr>
        <w:rFonts w:cs="Times New Roman"/>
      </w:rPr>
    </w:lvl>
    <w:lvl w:ilvl="2" w:tplc="0409001B" w:tentative="1">
      <w:start w:val="1"/>
      <w:numFmt w:val="lowerRoman"/>
      <w:lvlText w:val="%3."/>
      <w:lvlJc w:val="right"/>
      <w:pPr>
        <w:ind w:left="2387" w:hanging="180"/>
      </w:pPr>
      <w:rPr>
        <w:rFonts w:cs="Times New Roman"/>
      </w:rPr>
    </w:lvl>
    <w:lvl w:ilvl="3" w:tplc="0409000F" w:tentative="1">
      <w:start w:val="1"/>
      <w:numFmt w:val="decimal"/>
      <w:lvlText w:val="%4."/>
      <w:lvlJc w:val="left"/>
      <w:pPr>
        <w:ind w:left="3107" w:hanging="360"/>
      </w:pPr>
      <w:rPr>
        <w:rFonts w:cs="Times New Roman"/>
      </w:rPr>
    </w:lvl>
    <w:lvl w:ilvl="4" w:tplc="04090019" w:tentative="1">
      <w:start w:val="1"/>
      <w:numFmt w:val="lowerLetter"/>
      <w:lvlText w:val="%5."/>
      <w:lvlJc w:val="left"/>
      <w:pPr>
        <w:ind w:left="3827" w:hanging="360"/>
      </w:pPr>
      <w:rPr>
        <w:rFonts w:cs="Times New Roman"/>
      </w:rPr>
    </w:lvl>
    <w:lvl w:ilvl="5" w:tplc="0409001B" w:tentative="1">
      <w:start w:val="1"/>
      <w:numFmt w:val="lowerRoman"/>
      <w:lvlText w:val="%6."/>
      <w:lvlJc w:val="right"/>
      <w:pPr>
        <w:ind w:left="4547" w:hanging="180"/>
      </w:pPr>
      <w:rPr>
        <w:rFonts w:cs="Times New Roman"/>
      </w:rPr>
    </w:lvl>
    <w:lvl w:ilvl="6" w:tplc="0409000F" w:tentative="1">
      <w:start w:val="1"/>
      <w:numFmt w:val="decimal"/>
      <w:lvlText w:val="%7."/>
      <w:lvlJc w:val="left"/>
      <w:pPr>
        <w:ind w:left="5267" w:hanging="360"/>
      </w:pPr>
      <w:rPr>
        <w:rFonts w:cs="Times New Roman"/>
      </w:rPr>
    </w:lvl>
    <w:lvl w:ilvl="7" w:tplc="04090019" w:tentative="1">
      <w:start w:val="1"/>
      <w:numFmt w:val="lowerLetter"/>
      <w:lvlText w:val="%8."/>
      <w:lvlJc w:val="left"/>
      <w:pPr>
        <w:ind w:left="5987" w:hanging="360"/>
      </w:pPr>
      <w:rPr>
        <w:rFonts w:cs="Times New Roman"/>
      </w:rPr>
    </w:lvl>
    <w:lvl w:ilvl="8" w:tplc="0409001B" w:tentative="1">
      <w:start w:val="1"/>
      <w:numFmt w:val="lowerRoman"/>
      <w:lvlText w:val="%9."/>
      <w:lvlJc w:val="right"/>
      <w:pPr>
        <w:ind w:left="6707" w:hanging="180"/>
      </w:pPr>
      <w:rPr>
        <w:rFonts w:cs="Times New Roman"/>
      </w:rPr>
    </w:lvl>
  </w:abstractNum>
  <w:abstractNum w:abstractNumId="28">
    <w:nsid w:val="1E000F9E"/>
    <w:multiLevelType w:val="hybridMultilevel"/>
    <w:tmpl w:val="3AD0A570"/>
    <w:lvl w:ilvl="0" w:tplc="6D688900">
      <w:start w:val="1"/>
      <w:numFmt w:val="decimal"/>
      <w:lvlText w:val="%1."/>
      <w:lvlJc w:val="left"/>
      <w:pPr>
        <w:ind w:left="379" w:hanging="360"/>
      </w:pPr>
      <w:rPr>
        <w:rFonts w:cs="Times New Roman"/>
        <w:b w:val="0"/>
        <w:bCs w:val="0"/>
      </w:rPr>
    </w:lvl>
    <w:lvl w:ilvl="1" w:tplc="04090019" w:tentative="1">
      <w:start w:val="1"/>
      <w:numFmt w:val="lowerLetter"/>
      <w:lvlText w:val="%2."/>
      <w:lvlJc w:val="left"/>
      <w:pPr>
        <w:ind w:left="1099" w:hanging="360"/>
      </w:pPr>
      <w:rPr>
        <w:rFonts w:cs="Times New Roman"/>
      </w:rPr>
    </w:lvl>
    <w:lvl w:ilvl="2" w:tplc="0409001B" w:tentative="1">
      <w:start w:val="1"/>
      <w:numFmt w:val="lowerRoman"/>
      <w:lvlText w:val="%3."/>
      <w:lvlJc w:val="right"/>
      <w:pPr>
        <w:ind w:left="1819" w:hanging="180"/>
      </w:pPr>
      <w:rPr>
        <w:rFonts w:cs="Times New Roman"/>
      </w:rPr>
    </w:lvl>
    <w:lvl w:ilvl="3" w:tplc="0409000F" w:tentative="1">
      <w:start w:val="1"/>
      <w:numFmt w:val="decimal"/>
      <w:lvlText w:val="%4."/>
      <w:lvlJc w:val="left"/>
      <w:pPr>
        <w:ind w:left="2539" w:hanging="360"/>
      </w:pPr>
      <w:rPr>
        <w:rFonts w:cs="Times New Roman"/>
      </w:rPr>
    </w:lvl>
    <w:lvl w:ilvl="4" w:tplc="04090019" w:tentative="1">
      <w:start w:val="1"/>
      <w:numFmt w:val="lowerLetter"/>
      <w:lvlText w:val="%5."/>
      <w:lvlJc w:val="left"/>
      <w:pPr>
        <w:ind w:left="3259" w:hanging="360"/>
      </w:pPr>
      <w:rPr>
        <w:rFonts w:cs="Times New Roman"/>
      </w:rPr>
    </w:lvl>
    <w:lvl w:ilvl="5" w:tplc="0409001B" w:tentative="1">
      <w:start w:val="1"/>
      <w:numFmt w:val="lowerRoman"/>
      <w:lvlText w:val="%6."/>
      <w:lvlJc w:val="right"/>
      <w:pPr>
        <w:ind w:left="3979" w:hanging="180"/>
      </w:pPr>
      <w:rPr>
        <w:rFonts w:cs="Times New Roman"/>
      </w:rPr>
    </w:lvl>
    <w:lvl w:ilvl="6" w:tplc="0409000F" w:tentative="1">
      <w:start w:val="1"/>
      <w:numFmt w:val="decimal"/>
      <w:lvlText w:val="%7."/>
      <w:lvlJc w:val="left"/>
      <w:pPr>
        <w:ind w:left="4699" w:hanging="360"/>
      </w:pPr>
      <w:rPr>
        <w:rFonts w:cs="Times New Roman"/>
      </w:rPr>
    </w:lvl>
    <w:lvl w:ilvl="7" w:tplc="04090019" w:tentative="1">
      <w:start w:val="1"/>
      <w:numFmt w:val="lowerLetter"/>
      <w:lvlText w:val="%8."/>
      <w:lvlJc w:val="left"/>
      <w:pPr>
        <w:ind w:left="5419" w:hanging="360"/>
      </w:pPr>
      <w:rPr>
        <w:rFonts w:cs="Times New Roman"/>
      </w:rPr>
    </w:lvl>
    <w:lvl w:ilvl="8" w:tplc="0409001B" w:tentative="1">
      <w:start w:val="1"/>
      <w:numFmt w:val="lowerRoman"/>
      <w:lvlText w:val="%9."/>
      <w:lvlJc w:val="right"/>
      <w:pPr>
        <w:ind w:left="6139" w:hanging="180"/>
      </w:pPr>
      <w:rPr>
        <w:rFonts w:cs="Times New Roman"/>
      </w:rPr>
    </w:lvl>
  </w:abstractNum>
  <w:abstractNum w:abstractNumId="29">
    <w:nsid w:val="1E6D007D"/>
    <w:multiLevelType w:val="hybridMultilevel"/>
    <w:tmpl w:val="F8907586"/>
    <w:lvl w:ilvl="0" w:tplc="B6D6DA4A">
      <w:start w:val="1"/>
      <w:numFmt w:val="decimal"/>
      <w:lvlText w:val="%1."/>
      <w:lvlJc w:val="left"/>
      <w:pPr>
        <w:ind w:left="720" w:hanging="360"/>
      </w:pPr>
      <w:rPr>
        <w:rFonts w:cs="Times New Roman"/>
        <w:b w:val="0"/>
        <w:bCs w:val="0"/>
        <w:color w:val="auto"/>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0">
    <w:nsid w:val="20482C1C"/>
    <w:multiLevelType w:val="hybridMultilevel"/>
    <w:tmpl w:val="F6D608F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1">
    <w:nsid w:val="20644BDC"/>
    <w:multiLevelType w:val="hybridMultilevel"/>
    <w:tmpl w:val="D9E4A656"/>
    <w:lvl w:ilvl="0" w:tplc="C23E708C">
      <w:start w:val="1"/>
      <w:numFmt w:val="bullet"/>
      <w:lvlText w:val=""/>
      <w:lvlJc w:val="left"/>
      <w:pPr>
        <w:ind w:left="463" w:hanging="360"/>
      </w:pPr>
      <w:rPr>
        <w:rFonts w:ascii="Wingdings 2" w:hAnsi="Wingdings 2"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20B870A4"/>
    <w:multiLevelType w:val="hybridMultilevel"/>
    <w:tmpl w:val="08EC985A"/>
    <w:lvl w:ilvl="0" w:tplc="0409000F">
      <w:start w:val="1"/>
      <w:numFmt w:val="decimal"/>
      <w:lvlText w:val="%1."/>
      <w:lvlJc w:val="left"/>
      <w:pPr>
        <w:ind w:left="946" w:hanging="360"/>
      </w:pPr>
      <w:rPr>
        <w:rFonts w:cs="Times New Roman" w:hint="default"/>
        <w:color w:val="auto"/>
        <w:sz w:val="36"/>
        <w:szCs w:val="36"/>
      </w:rPr>
    </w:lvl>
    <w:lvl w:ilvl="1" w:tplc="04090003" w:tentative="1">
      <w:start w:val="1"/>
      <w:numFmt w:val="bullet"/>
      <w:lvlText w:val="o"/>
      <w:lvlJc w:val="left"/>
      <w:pPr>
        <w:ind w:left="1666" w:hanging="360"/>
      </w:pPr>
      <w:rPr>
        <w:rFonts w:ascii="Courier New" w:hAnsi="Courier New" w:hint="default"/>
      </w:rPr>
    </w:lvl>
    <w:lvl w:ilvl="2" w:tplc="04090005" w:tentative="1">
      <w:start w:val="1"/>
      <w:numFmt w:val="bullet"/>
      <w:lvlText w:val=""/>
      <w:lvlJc w:val="left"/>
      <w:pPr>
        <w:ind w:left="2386" w:hanging="360"/>
      </w:pPr>
      <w:rPr>
        <w:rFonts w:ascii="Wingdings" w:hAnsi="Wingdings" w:hint="default"/>
      </w:rPr>
    </w:lvl>
    <w:lvl w:ilvl="3" w:tplc="04090001" w:tentative="1">
      <w:start w:val="1"/>
      <w:numFmt w:val="bullet"/>
      <w:lvlText w:val=""/>
      <w:lvlJc w:val="left"/>
      <w:pPr>
        <w:ind w:left="3106" w:hanging="360"/>
      </w:pPr>
      <w:rPr>
        <w:rFonts w:ascii="Symbol" w:hAnsi="Symbol" w:hint="default"/>
      </w:rPr>
    </w:lvl>
    <w:lvl w:ilvl="4" w:tplc="04090003" w:tentative="1">
      <w:start w:val="1"/>
      <w:numFmt w:val="bullet"/>
      <w:lvlText w:val="o"/>
      <w:lvlJc w:val="left"/>
      <w:pPr>
        <w:ind w:left="3826" w:hanging="360"/>
      </w:pPr>
      <w:rPr>
        <w:rFonts w:ascii="Courier New" w:hAnsi="Courier New" w:hint="default"/>
      </w:rPr>
    </w:lvl>
    <w:lvl w:ilvl="5" w:tplc="04090005" w:tentative="1">
      <w:start w:val="1"/>
      <w:numFmt w:val="bullet"/>
      <w:lvlText w:val=""/>
      <w:lvlJc w:val="left"/>
      <w:pPr>
        <w:ind w:left="4546" w:hanging="360"/>
      </w:pPr>
      <w:rPr>
        <w:rFonts w:ascii="Wingdings" w:hAnsi="Wingdings" w:hint="default"/>
      </w:rPr>
    </w:lvl>
    <w:lvl w:ilvl="6" w:tplc="04090001" w:tentative="1">
      <w:start w:val="1"/>
      <w:numFmt w:val="bullet"/>
      <w:lvlText w:val=""/>
      <w:lvlJc w:val="left"/>
      <w:pPr>
        <w:ind w:left="5266" w:hanging="360"/>
      </w:pPr>
      <w:rPr>
        <w:rFonts w:ascii="Symbol" w:hAnsi="Symbol" w:hint="default"/>
      </w:rPr>
    </w:lvl>
    <w:lvl w:ilvl="7" w:tplc="04090003" w:tentative="1">
      <w:start w:val="1"/>
      <w:numFmt w:val="bullet"/>
      <w:lvlText w:val="o"/>
      <w:lvlJc w:val="left"/>
      <w:pPr>
        <w:ind w:left="5986" w:hanging="360"/>
      </w:pPr>
      <w:rPr>
        <w:rFonts w:ascii="Courier New" w:hAnsi="Courier New" w:hint="default"/>
      </w:rPr>
    </w:lvl>
    <w:lvl w:ilvl="8" w:tplc="04090005" w:tentative="1">
      <w:start w:val="1"/>
      <w:numFmt w:val="bullet"/>
      <w:lvlText w:val=""/>
      <w:lvlJc w:val="left"/>
      <w:pPr>
        <w:ind w:left="6706" w:hanging="360"/>
      </w:pPr>
      <w:rPr>
        <w:rFonts w:ascii="Wingdings" w:hAnsi="Wingdings" w:hint="default"/>
      </w:rPr>
    </w:lvl>
  </w:abstractNum>
  <w:abstractNum w:abstractNumId="33">
    <w:nsid w:val="22DC7900"/>
    <w:multiLevelType w:val="hybridMultilevel"/>
    <w:tmpl w:val="8DD24B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237F6D53"/>
    <w:multiLevelType w:val="hybridMultilevel"/>
    <w:tmpl w:val="BBDC85B4"/>
    <w:lvl w:ilvl="0" w:tplc="C23E708C">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24EA538E"/>
    <w:multiLevelType w:val="hybridMultilevel"/>
    <w:tmpl w:val="49F0D414"/>
    <w:lvl w:ilvl="0" w:tplc="04090001">
      <w:start w:val="1"/>
      <w:numFmt w:val="bullet"/>
      <w:lvlText w:val=""/>
      <w:lvlJc w:val="left"/>
      <w:pPr>
        <w:ind w:left="521" w:hanging="360"/>
      </w:pPr>
      <w:rPr>
        <w:rFonts w:ascii="Symbol" w:hAnsi="Symbol" w:hint="default"/>
      </w:rPr>
    </w:lvl>
    <w:lvl w:ilvl="1" w:tplc="04090003" w:tentative="1">
      <w:start w:val="1"/>
      <w:numFmt w:val="bullet"/>
      <w:lvlText w:val="o"/>
      <w:lvlJc w:val="left"/>
      <w:pPr>
        <w:ind w:left="1241" w:hanging="360"/>
      </w:pPr>
      <w:rPr>
        <w:rFonts w:ascii="Courier New" w:hAnsi="Courier New" w:hint="default"/>
      </w:rPr>
    </w:lvl>
    <w:lvl w:ilvl="2" w:tplc="04090005" w:tentative="1">
      <w:start w:val="1"/>
      <w:numFmt w:val="bullet"/>
      <w:lvlText w:val=""/>
      <w:lvlJc w:val="left"/>
      <w:pPr>
        <w:ind w:left="1961" w:hanging="360"/>
      </w:pPr>
      <w:rPr>
        <w:rFonts w:ascii="Wingdings" w:hAnsi="Wingdings" w:hint="default"/>
      </w:rPr>
    </w:lvl>
    <w:lvl w:ilvl="3" w:tplc="04090001" w:tentative="1">
      <w:start w:val="1"/>
      <w:numFmt w:val="bullet"/>
      <w:lvlText w:val=""/>
      <w:lvlJc w:val="left"/>
      <w:pPr>
        <w:ind w:left="2681" w:hanging="360"/>
      </w:pPr>
      <w:rPr>
        <w:rFonts w:ascii="Symbol" w:hAnsi="Symbol" w:hint="default"/>
      </w:rPr>
    </w:lvl>
    <w:lvl w:ilvl="4" w:tplc="04090003" w:tentative="1">
      <w:start w:val="1"/>
      <w:numFmt w:val="bullet"/>
      <w:lvlText w:val="o"/>
      <w:lvlJc w:val="left"/>
      <w:pPr>
        <w:ind w:left="3401" w:hanging="360"/>
      </w:pPr>
      <w:rPr>
        <w:rFonts w:ascii="Courier New" w:hAnsi="Courier New" w:hint="default"/>
      </w:rPr>
    </w:lvl>
    <w:lvl w:ilvl="5" w:tplc="04090005" w:tentative="1">
      <w:start w:val="1"/>
      <w:numFmt w:val="bullet"/>
      <w:lvlText w:val=""/>
      <w:lvlJc w:val="left"/>
      <w:pPr>
        <w:ind w:left="4121" w:hanging="360"/>
      </w:pPr>
      <w:rPr>
        <w:rFonts w:ascii="Wingdings" w:hAnsi="Wingdings" w:hint="default"/>
      </w:rPr>
    </w:lvl>
    <w:lvl w:ilvl="6" w:tplc="04090001" w:tentative="1">
      <w:start w:val="1"/>
      <w:numFmt w:val="bullet"/>
      <w:lvlText w:val=""/>
      <w:lvlJc w:val="left"/>
      <w:pPr>
        <w:ind w:left="4841" w:hanging="360"/>
      </w:pPr>
      <w:rPr>
        <w:rFonts w:ascii="Symbol" w:hAnsi="Symbol" w:hint="default"/>
      </w:rPr>
    </w:lvl>
    <w:lvl w:ilvl="7" w:tplc="04090003" w:tentative="1">
      <w:start w:val="1"/>
      <w:numFmt w:val="bullet"/>
      <w:lvlText w:val="o"/>
      <w:lvlJc w:val="left"/>
      <w:pPr>
        <w:ind w:left="5561" w:hanging="360"/>
      </w:pPr>
      <w:rPr>
        <w:rFonts w:ascii="Courier New" w:hAnsi="Courier New" w:hint="default"/>
      </w:rPr>
    </w:lvl>
    <w:lvl w:ilvl="8" w:tplc="04090005" w:tentative="1">
      <w:start w:val="1"/>
      <w:numFmt w:val="bullet"/>
      <w:lvlText w:val=""/>
      <w:lvlJc w:val="left"/>
      <w:pPr>
        <w:ind w:left="6281" w:hanging="360"/>
      </w:pPr>
      <w:rPr>
        <w:rFonts w:ascii="Wingdings" w:hAnsi="Wingdings" w:hint="default"/>
      </w:rPr>
    </w:lvl>
  </w:abstractNum>
  <w:abstractNum w:abstractNumId="36">
    <w:nsid w:val="254F045E"/>
    <w:multiLevelType w:val="hybridMultilevel"/>
    <w:tmpl w:val="6FAC9174"/>
    <w:lvl w:ilvl="0" w:tplc="04090011">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7">
    <w:nsid w:val="263568E0"/>
    <w:multiLevelType w:val="hybridMultilevel"/>
    <w:tmpl w:val="6D48DF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28230F65"/>
    <w:multiLevelType w:val="hybridMultilevel"/>
    <w:tmpl w:val="F6AE1DAA"/>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9">
    <w:nsid w:val="28283F52"/>
    <w:multiLevelType w:val="hybridMultilevel"/>
    <w:tmpl w:val="B7F0217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0">
    <w:nsid w:val="29054DFF"/>
    <w:multiLevelType w:val="hybridMultilevel"/>
    <w:tmpl w:val="C92E6E3E"/>
    <w:lvl w:ilvl="0" w:tplc="0409000F">
      <w:start w:val="1"/>
      <w:numFmt w:val="decimal"/>
      <w:lvlText w:val="%1."/>
      <w:lvlJc w:val="left"/>
      <w:pPr>
        <w:ind w:left="1000" w:hanging="360"/>
      </w:pPr>
      <w:rPr>
        <w:rFonts w:cs="Times New Roman"/>
      </w:rPr>
    </w:lvl>
    <w:lvl w:ilvl="1" w:tplc="04090019" w:tentative="1">
      <w:start w:val="1"/>
      <w:numFmt w:val="lowerLetter"/>
      <w:lvlText w:val="%2."/>
      <w:lvlJc w:val="left"/>
      <w:pPr>
        <w:ind w:left="1720" w:hanging="360"/>
      </w:pPr>
      <w:rPr>
        <w:rFonts w:cs="Times New Roman"/>
      </w:rPr>
    </w:lvl>
    <w:lvl w:ilvl="2" w:tplc="0409001B" w:tentative="1">
      <w:start w:val="1"/>
      <w:numFmt w:val="lowerRoman"/>
      <w:lvlText w:val="%3."/>
      <w:lvlJc w:val="right"/>
      <w:pPr>
        <w:ind w:left="2440" w:hanging="180"/>
      </w:pPr>
      <w:rPr>
        <w:rFonts w:cs="Times New Roman"/>
      </w:rPr>
    </w:lvl>
    <w:lvl w:ilvl="3" w:tplc="0409000F" w:tentative="1">
      <w:start w:val="1"/>
      <w:numFmt w:val="decimal"/>
      <w:lvlText w:val="%4."/>
      <w:lvlJc w:val="left"/>
      <w:pPr>
        <w:ind w:left="3160" w:hanging="360"/>
      </w:pPr>
      <w:rPr>
        <w:rFonts w:cs="Times New Roman"/>
      </w:rPr>
    </w:lvl>
    <w:lvl w:ilvl="4" w:tplc="04090019" w:tentative="1">
      <w:start w:val="1"/>
      <w:numFmt w:val="lowerLetter"/>
      <w:lvlText w:val="%5."/>
      <w:lvlJc w:val="left"/>
      <w:pPr>
        <w:ind w:left="3880" w:hanging="360"/>
      </w:pPr>
      <w:rPr>
        <w:rFonts w:cs="Times New Roman"/>
      </w:rPr>
    </w:lvl>
    <w:lvl w:ilvl="5" w:tplc="0409001B" w:tentative="1">
      <w:start w:val="1"/>
      <w:numFmt w:val="lowerRoman"/>
      <w:lvlText w:val="%6."/>
      <w:lvlJc w:val="right"/>
      <w:pPr>
        <w:ind w:left="4600" w:hanging="180"/>
      </w:pPr>
      <w:rPr>
        <w:rFonts w:cs="Times New Roman"/>
      </w:rPr>
    </w:lvl>
    <w:lvl w:ilvl="6" w:tplc="0409000F" w:tentative="1">
      <w:start w:val="1"/>
      <w:numFmt w:val="decimal"/>
      <w:lvlText w:val="%7."/>
      <w:lvlJc w:val="left"/>
      <w:pPr>
        <w:ind w:left="5320" w:hanging="360"/>
      </w:pPr>
      <w:rPr>
        <w:rFonts w:cs="Times New Roman"/>
      </w:rPr>
    </w:lvl>
    <w:lvl w:ilvl="7" w:tplc="04090019" w:tentative="1">
      <w:start w:val="1"/>
      <w:numFmt w:val="lowerLetter"/>
      <w:lvlText w:val="%8."/>
      <w:lvlJc w:val="left"/>
      <w:pPr>
        <w:ind w:left="6040" w:hanging="360"/>
      </w:pPr>
      <w:rPr>
        <w:rFonts w:cs="Times New Roman"/>
      </w:rPr>
    </w:lvl>
    <w:lvl w:ilvl="8" w:tplc="0409001B" w:tentative="1">
      <w:start w:val="1"/>
      <w:numFmt w:val="lowerRoman"/>
      <w:lvlText w:val="%9."/>
      <w:lvlJc w:val="right"/>
      <w:pPr>
        <w:ind w:left="6760" w:hanging="180"/>
      </w:pPr>
      <w:rPr>
        <w:rFonts w:cs="Times New Roman"/>
      </w:rPr>
    </w:lvl>
  </w:abstractNum>
  <w:abstractNum w:abstractNumId="41">
    <w:nsid w:val="2917120D"/>
    <w:multiLevelType w:val="hybridMultilevel"/>
    <w:tmpl w:val="5254F9C0"/>
    <w:lvl w:ilvl="0" w:tplc="C23E708C">
      <w:start w:val="1"/>
      <w:numFmt w:val="bullet"/>
      <w:lvlText w:val=""/>
      <w:lvlJc w:val="left"/>
      <w:pPr>
        <w:ind w:left="521" w:hanging="360"/>
      </w:pPr>
      <w:rPr>
        <w:rFonts w:ascii="Wingdings 2" w:hAnsi="Wingdings 2" w:hint="default"/>
      </w:rPr>
    </w:lvl>
    <w:lvl w:ilvl="1" w:tplc="04090003" w:tentative="1">
      <w:start w:val="1"/>
      <w:numFmt w:val="bullet"/>
      <w:lvlText w:val="o"/>
      <w:lvlJc w:val="left"/>
      <w:pPr>
        <w:ind w:left="1241" w:hanging="360"/>
      </w:pPr>
      <w:rPr>
        <w:rFonts w:ascii="Courier New" w:hAnsi="Courier New" w:hint="default"/>
      </w:rPr>
    </w:lvl>
    <w:lvl w:ilvl="2" w:tplc="04090005" w:tentative="1">
      <w:start w:val="1"/>
      <w:numFmt w:val="bullet"/>
      <w:lvlText w:val=""/>
      <w:lvlJc w:val="left"/>
      <w:pPr>
        <w:ind w:left="1961" w:hanging="360"/>
      </w:pPr>
      <w:rPr>
        <w:rFonts w:ascii="Wingdings" w:hAnsi="Wingdings" w:hint="default"/>
      </w:rPr>
    </w:lvl>
    <w:lvl w:ilvl="3" w:tplc="04090001" w:tentative="1">
      <w:start w:val="1"/>
      <w:numFmt w:val="bullet"/>
      <w:lvlText w:val=""/>
      <w:lvlJc w:val="left"/>
      <w:pPr>
        <w:ind w:left="2681" w:hanging="360"/>
      </w:pPr>
      <w:rPr>
        <w:rFonts w:ascii="Symbol" w:hAnsi="Symbol" w:hint="default"/>
      </w:rPr>
    </w:lvl>
    <w:lvl w:ilvl="4" w:tplc="04090003" w:tentative="1">
      <w:start w:val="1"/>
      <w:numFmt w:val="bullet"/>
      <w:lvlText w:val="o"/>
      <w:lvlJc w:val="left"/>
      <w:pPr>
        <w:ind w:left="3401" w:hanging="360"/>
      </w:pPr>
      <w:rPr>
        <w:rFonts w:ascii="Courier New" w:hAnsi="Courier New" w:hint="default"/>
      </w:rPr>
    </w:lvl>
    <w:lvl w:ilvl="5" w:tplc="04090005" w:tentative="1">
      <w:start w:val="1"/>
      <w:numFmt w:val="bullet"/>
      <w:lvlText w:val=""/>
      <w:lvlJc w:val="left"/>
      <w:pPr>
        <w:ind w:left="4121" w:hanging="360"/>
      </w:pPr>
      <w:rPr>
        <w:rFonts w:ascii="Wingdings" w:hAnsi="Wingdings" w:hint="default"/>
      </w:rPr>
    </w:lvl>
    <w:lvl w:ilvl="6" w:tplc="04090001" w:tentative="1">
      <w:start w:val="1"/>
      <w:numFmt w:val="bullet"/>
      <w:lvlText w:val=""/>
      <w:lvlJc w:val="left"/>
      <w:pPr>
        <w:ind w:left="4841" w:hanging="360"/>
      </w:pPr>
      <w:rPr>
        <w:rFonts w:ascii="Symbol" w:hAnsi="Symbol" w:hint="default"/>
      </w:rPr>
    </w:lvl>
    <w:lvl w:ilvl="7" w:tplc="04090003" w:tentative="1">
      <w:start w:val="1"/>
      <w:numFmt w:val="bullet"/>
      <w:lvlText w:val="o"/>
      <w:lvlJc w:val="left"/>
      <w:pPr>
        <w:ind w:left="5561" w:hanging="360"/>
      </w:pPr>
      <w:rPr>
        <w:rFonts w:ascii="Courier New" w:hAnsi="Courier New" w:hint="default"/>
      </w:rPr>
    </w:lvl>
    <w:lvl w:ilvl="8" w:tplc="04090005" w:tentative="1">
      <w:start w:val="1"/>
      <w:numFmt w:val="bullet"/>
      <w:lvlText w:val=""/>
      <w:lvlJc w:val="left"/>
      <w:pPr>
        <w:ind w:left="6281" w:hanging="360"/>
      </w:pPr>
      <w:rPr>
        <w:rFonts w:ascii="Wingdings" w:hAnsi="Wingdings" w:hint="default"/>
      </w:rPr>
    </w:lvl>
  </w:abstractNum>
  <w:abstractNum w:abstractNumId="42">
    <w:nsid w:val="2AE95C4B"/>
    <w:multiLevelType w:val="hybridMultilevel"/>
    <w:tmpl w:val="0ABAF222"/>
    <w:lvl w:ilvl="0" w:tplc="919EC9EA">
      <w:start w:val="1"/>
      <w:numFmt w:val="bullet"/>
      <w:lvlText w:val=""/>
      <w:lvlJc w:val="left"/>
      <w:pPr>
        <w:ind w:left="662" w:hanging="360"/>
      </w:pPr>
      <w:rPr>
        <w:rFonts w:ascii="Wingdings 2" w:hAnsi="Wingdings 2" w:hint="default"/>
      </w:rPr>
    </w:lvl>
    <w:lvl w:ilvl="1" w:tplc="04090003" w:tentative="1">
      <w:start w:val="1"/>
      <w:numFmt w:val="bullet"/>
      <w:lvlText w:val="o"/>
      <w:lvlJc w:val="left"/>
      <w:pPr>
        <w:ind w:left="1382" w:hanging="360"/>
      </w:pPr>
      <w:rPr>
        <w:rFonts w:ascii="Courier New" w:hAnsi="Courier New" w:hint="default"/>
      </w:rPr>
    </w:lvl>
    <w:lvl w:ilvl="2" w:tplc="04090005" w:tentative="1">
      <w:start w:val="1"/>
      <w:numFmt w:val="bullet"/>
      <w:lvlText w:val=""/>
      <w:lvlJc w:val="left"/>
      <w:pPr>
        <w:ind w:left="2102" w:hanging="360"/>
      </w:pPr>
      <w:rPr>
        <w:rFonts w:ascii="Wingdings" w:hAnsi="Wingdings" w:hint="default"/>
      </w:rPr>
    </w:lvl>
    <w:lvl w:ilvl="3" w:tplc="04090001" w:tentative="1">
      <w:start w:val="1"/>
      <w:numFmt w:val="bullet"/>
      <w:lvlText w:val=""/>
      <w:lvlJc w:val="left"/>
      <w:pPr>
        <w:ind w:left="2822" w:hanging="360"/>
      </w:pPr>
      <w:rPr>
        <w:rFonts w:ascii="Symbol" w:hAnsi="Symbol" w:hint="default"/>
      </w:rPr>
    </w:lvl>
    <w:lvl w:ilvl="4" w:tplc="04090003" w:tentative="1">
      <w:start w:val="1"/>
      <w:numFmt w:val="bullet"/>
      <w:lvlText w:val="o"/>
      <w:lvlJc w:val="left"/>
      <w:pPr>
        <w:ind w:left="3542" w:hanging="360"/>
      </w:pPr>
      <w:rPr>
        <w:rFonts w:ascii="Courier New" w:hAnsi="Courier New" w:hint="default"/>
      </w:rPr>
    </w:lvl>
    <w:lvl w:ilvl="5" w:tplc="04090005" w:tentative="1">
      <w:start w:val="1"/>
      <w:numFmt w:val="bullet"/>
      <w:lvlText w:val=""/>
      <w:lvlJc w:val="left"/>
      <w:pPr>
        <w:ind w:left="4262" w:hanging="360"/>
      </w:pPr>
      <w:rPr>
        <w:rFonts w:ascii="Wingdings" w:hAnsi="Wingdings" w:hint="default"/>
      </w:rPr>
    </w:lvl>
    <w:lvl w:ilvl="6" w:tplc="04090001" w:tentative="1">
      <w:start w:val="1"/>
      <w:numFmt w:val="bullet"/>
      <w:lvlText w:val=""/>
      <w:lvlJc w:val="left"/>
      <w:pPr>
        <w:ind w:left="4982" w:hanging="360"/>
      </w:pPr>
      <w:rPr>
        <w:rFonts w:ascii="Symbol" w:hAnsi="Symbol" w:hint="default"/>
      </w:rPr>
    </w:lvl>
    <w:lvl w:ilvl="7" w:tplc="04090003" w:tentative="1">
      <w:start w:val="1"/>
      <w:numFmt w:val="bullet"/>
      <w:lvlText w:val="o"/>
      <w:lvlJc w:val="left"/>
      <w:pPr>
        <w:ind w:left="5702" w:hanging="360"/>
      </w:pPr>
      <w:rPr>
        <w:rFonts w:ascii="Courier New" w:hAnsi="Courier New" w:hint="default"/>
      </w:rPr>
    </w:lvl>
    <w:lvl w:ilvl="8" w:tplc="04090005" w:tentative="1">
      <w:start w:val="1"/>
      <w:numFmt w:val="bullet"/>
      <w:lvlText w:val=""/>
      <w:lvlJc w:val="left"/>
      <w:pPr>
        <w:ind w:left="6422" w:hanging="360"/>
      </w:pPr>
      <w:rPr>
        <w:rFonts w:ascii="Wingdings" w:hAnsi="Wingdings" w:hint="default"/>
      </w:rPr>
    </w:lvl>
  </w:abstractNum>
  <w:abstractNum w:abstractNumId="43">
    <w:nsid w:val="2B6918DC"/>
    <w:multiLevelType w:val="hybridMultilevel"/>
    <w:tmpl w:val="8F54345E"/>
    <w:lvl w:ilvl="0" w:tplc="64522D74">
      <w:start w:val="1"/>
      <w:numFmt w:val="decimal"/>
      <w:lvlText w:val="%1."/>
      <w:lvlJc w:val="left"/>
      <w:pPr>
        <w:ind w:left="720" w:hanging="360"/>
      </w:pPr>
      <w:rPr>
        <w:rFonts w:cs="Times New Roman"/>
        <w:b w:val="0"/>
        <w:bCs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4">
    <w:nsid w:val="2BFD387E"/>
    <w:multiLevelType w:val="hybridMultilevel"/>
    <w:tmpl w:val="0A2C821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5">
    <w:nsid w:val="2C3367C9"/>
    <w:multiLevelType w:val="hybridMultilevel"/>
    <w:tmpl w:val="95EABA22"/>
    <w:lvl w:ilvl="0" w:tplc="0409000F">
      <w:start w:val="1"/>
      <w:numFmt w:val="decimal"/>
      <w:lvlText w:val="%1."/>
      <w:lvlJc w:val="left"/>
      <w:pPr>
        <w:ind w:left="855" w:hanging="360"/>
      </w:pPr>
      <w:rPr>
        <w:rFonts w:cs="Times New Roman"/>
      </w:rPr>
    </w:lvl>
    <w:lvl w:ilvl="1" w:tplc="04090019" w:tentative="1">
      <w:start w:val="1"/>
      <w:numFmt w:val="lowerLetter"/>
      <w:lvlText w:val="%2."/>
      <w:lvlJc w:val="left"/>
      <w:pPr>
        <w:ind w:left="1575" w:hanging="360"/>
      </w:pPr>
      <w:rPr>
        <w:rFonts w:cs="Times New Roman"/>
      </w:rPr>
    </w:lvl>
    <w:lvl w:ilvl="2" w:tplc="0409001B" w:tentative="1">
      <w:start w:val="1"/>
      <w:numFmt w:val="lowerRoman"/>
      <w:lvlText w:val="%3."/>
      <w:lvlJc w:val="right"/>
      <w:pPr>
        <w:ind w:left="2295" w:hanging="180"/>
      </w:pPr>
      <w:rPr>
        <w:rFonts w:cs="Times New Roman"/>
      </w:rPr>
    </w:lvl>
    <w:lvl w:ilvl="3" w:tplc="0409000F" w:tentative="1">
      <w:start w:val="1"/>
      <w:numFmt w:val="decimal"/>
      <w:lvlText w:val="%4."/>
      <w:lvlJc w:val="left"/>
      <w:pPr>
        <w:ind w:left="3015" w:hanging="360"/>
      </w:pPr>
      <w:rPr>
        <w:rFonts w:cs="Times New Roman"/>
      </w:rPr>
    </w:lvl>
    <w:lvl w:ilvl="4" w:tplc="04090019" w:tentative="1">
      <w:start w:val="1"/>
      <w:numFmt w:val="lowerLetter"/>
      <w:lvlText w:val="%5."/>
      <w:lvlJc w:val="left"/>
      <w:pPr>
        <w:ind w:left="3735" w:hanging="360"/>
      </w:pPr>
      <w:rPr>
        <w:rFonts w:cs="Times New Roman"/>
      </w:rPr>
    </w:lvl>
    <w:lvl w:ilvl="5" w:tplc="0409001B" w:tentative="1">
      <w:start w:val="1"/>
      <w:numFmt w:val="lowerRoman"/>
      <w:lvlText w:val="%6."/>
      <w:lvlJc w:val="right"/>
      <w:pPr>
        <w:ind w:left="4455" w:hanging="180"/>
      </w:pPr>
      <w:rPr>
        <w:rFonts w:cs="Times New Roman"/>
      </w:rPr>
    </w:lvl>
    <w:lvl w:ilvl="6" w:tplc="0409000F" w:tentative="1">
      <w:start w:val="1"/>
      <w:numFmt w:val="decimal"/>
      <w:lvlText w:val="%7."/>
      <w:lvlJc w:val="left"/>
      <w:pPr>
        <w:ind w:left="5175" w:hanging="360"/>
      </w:pPr>
      <w:rPr>
        <w:rFonts w:cs="Times New Roman"/>
      </w:rPr>
    </w:lvl>
    <w:lvl w:ilvl="7" w:tplc="04090019" w:tentative="1">
      <w:start w:val="1"/>
      <w:numFmt w:val="lowerLetter"/>
      <w:lvlText w:val="%8."/>
      <w:lvlJc w:val="left"/>
      <w:pPr>
        <w:ind w:left="5895" w:hanging="360"/>
      </w:pPr>
      <w:rPr>
        <w:rFonts w:cs="Times New Roman"/>
      </w:rPr>
    </w:lvl>
    <w:lvl w:ilvl="8" w:tplc="0409001B" w:tentative="1">
      <w:start w:val="1"/>
      <w:numFmt w:val="lowerRoman"/>
      <w:lvlText w:val="%9."/>
      <w:lvlJc w:val="right"/>
      <w:pPr>
        <w:ind w:left="6615" w:hanging="180"/>
      </w:pPr>
      <w:rPr>
        <w:rFonts w:cs="Times New Roman"/>
      </w:rPr>
    </w:lvl>
  </w:abstractNum>
  <w:abstractNum w:abstractNumId="46">
    <w:nsid w:val="2C4F1F87"/>
    <w:multiLevelType w:val="hybridMultilevel"/>
    <w:tmpl w:val="7700A74C"/>
    <w:lvl w:ilvl="0" w:tplc="0409000F">
      <w:start w:val="1"/>
      <w:numFmt w:val="decimal"/>
      <w:lvlText w:val="%1."/>
      <w:lvlJc w:val="left"/>
      <w:pPr>
        <w:ind w:left="379" w:hanging="360"/>
      </w:pPr>
      <w:rPr>
        <w:rFonts w:cs="Times New Roman"/>
      </w:rPr>
    </w:lvl>
    <w:lvl w:ilvl="1" w:tplc="04090019" w:tentative="1">
      <w:start w:val="1"/>
      <w:numFmt w:val="lowerLetter"/>
      <w:lvlText w:val="%2."/>
      <w:lvlJc w:val="left"/>
      <w:pPr>
        <w:ind w:left="1099" w:hanging="360"/>
      </w:pPr>
      <w:rPr>
        <w:rFonts w:cs="Times New Roman"/>
      </w:rPr>
    </w:lvl>
    <w:lvl w:ilvl="2" w:tplc="0409001B" w:tentative="1">
      <w:start w:val="1"/>
      <w:numFmt w:val="lowerRoman"/>
      <w:lvlText w:val="%3."/>
      <w:lvlJc w:val="right"/>
      <w:pPr>
        <w:ind w:left="1819" w:hanging="180"/>
      </w:pPr>
      <w:rPr>
        <w:rFonts w:cs="Times New Roman"/>
      </w:rPr>
    </w:lvl>
    <w:lvl w:ilvl="3" w:tplc="0409000F" w:tentative="1">
      <w:start w:val="1"/>
      <w:numFmt w:val="decimal"/>
      <w:lvlText w:val="%4."/>
      <w:lvlJc w:val="left"/>
      <w:pPr>
        <w:ind w:left="2539" w:hanging="360"/>
      </w:pPr>
      <w:rPr>
        <w:rFonts w:cs="Times New Roman"/>
      </w:rPr>
    </w:lvl>
    <w:lvl w:ilvl="4" w:tplc="04090019" w:tentative="1">
      <w:start w:val="1"/>
      <w:numFmt w:val="lowerLetter"/>
      <w:lvlText w:val="%5."/>
      <w:lvlJc w:val="left"/>
      <w:pPr>
        <w:ind w:left="3259" w:hanging="360"/>
      </w:pPr>
      <w:rPr>
        <w:rFonts w:cs="Times New Roman"/>
      </w:rPr>
    </w:lvl>
    <w:lvl w:ilvl="5" w:tplc="0409001B" w:tentative="1">
      <w:start w:val="1"/>
      <w:numFmt w:val="lowerRoman"/>
      <w:lvlText w:val="%6."/>
      <w:lvlJc w:val="right"/>
      <w:pPr>
        <w:ind w:left="3979" w:hanging="180"/>
      </w:pPr>
      <w:rPr>
        <w:rFonts w:cs="Times New Roman"/>
      </w:rPr>
    </w:lvl>
    <w:lvl w:ilvl="6" w:tplc="0409000F" w:tentative="1">
      <w:start w:val="1"/>
      <w:numFmt w:val="decimal"/>
      <w:lvlText w:val="%7."/>
      <w:lvlJc w:val="left"/>
      <w:pPr>
        <w:ind w:left="4699" w:hanging="360"/>
      </w:pPr>
      <w:rPr>
        <w:rFonts w:cs="Times New Roman"/>
      </w:rPr>
    </w:lvl>
    <w:lvl w:ilvl="7" w:tplc="04090019" w:tentative="1">
      <w:start w:val="1"/>
      <w:numFmt w:val="lowerLetter"/>
      <w:lvlText w:val="%8."/>
      <w:lvlJc w:val="left"/>
      <w:pPr>
        <w:ind w:left="5419" w:hanging="360"/>
      </w:pPr>
      <w:rPr>
        <w:rFonts w:cs="Times New Roman"/>
      </w:rPr>
    </w:lvl>
    <w:lvl w:ilvl="8" w:tplc="0409001B" w:tentative="1">
      <w:start w:val="1"/>
      <w:numFmt w:val="lowerRoman"/>
      <w:lvlText w:val="%9."/>
      <w:lvlJc w:val="right"/>
      <w:pPr>
        <w:ind w:left="6139" w:hanging="180"/>
      </w:pPr>
      <w:rPr>
        <w:rFonts w:cs="Times New Roman"/>
      </w:rPr>
    </w:lvl>
  </w:abstractNum>
  <w:abstractNum w:abstractNumId="47">
    <w:nsid w:val="2CF74D17"/>
    <w:multiLevelType w:val="hybridMultilevel"/>
    <w:tmpl w:val="81AE61A8"/>
    <w:lvl w:ilvl="0" w:tplc="CD12B374">
      <w:start w:val="1"/>
      <w:numFmt w:val="decimal"/>
      <w:lvlText w:val="%1)"/>
      <w:lvlJc w:val="left"/>
      <w:pPr>
        <w:ind w:left="720" w:hanging="360"/>
      </w:pPr>
      <w:rPr>
        <w:rFonts w:cs="Times New Roman"/>
        <w:color w:val="auto"/>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8">
    <w:nsid w:val="2D7D5652"/>
    <w:multiLevelType w:val="hybridMultilevel"/>
    <w:tmpl w:val="ACBC3BD8"/>
    <w:lvl w:ilvl="0" w:tplc="C23E708C">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2FD246A6"/>
    <w:multiLevelType w:val="hybridMultilevel"/>
    <w:tmpl w:val="BFD621CE"/>
    <w:lvl w:ilvl="0" w:tplc="0409000F">
      <w:start w:val="1"/>
      <w:numFmt w:val="decimal"/>
      <w:lvlText w:val="%1."/>
      <w:lvlJc w:val="left"/>
      <w:pPr>
        <w:ind w:left="667" w:hanging="360"/>
      </w:pPr>
      <w:rPr>
        <w:rFonts w:cs="Times New Roman"/>
      </w:rPr>
    </w:lvl>
    <w:lvl w:ilvl="1" w:tplc="04090019" w:tentative="1">
      <w:start w:val="1"/>
      <w:numFmt w:val="lowerLetter"/>
      <w:lvlText w:val="%2."/>
      <w:lvlJc w:val="left"/>
      <w:pPr>
        <w:ind w:left="1387" w:hanging="360"/>
      </w:pPr>
      <w:rPr>
        <w:rFonts w:cs="Times New Roman"/>
      </w:rPr>
    </w:lvl>
    <w:lvl w:ilvl="2" w:tplc="0409001B" w:tentative="1">
      <w:start w:val="1"/>
      <w:numFmt w:val="lowerRoman"/>
      <w:lvlText w:val="%3."/>
      <w:lvlJc w:val="right"/>
      <w:pPr>
        <w:ind w:left="2107" w:hanging="180"/>
      </w:pPr>
      <w:rPr>
        <w:rFonts w:cs="Times New Roman"/>
      </w:rPr>
    </w:lvl>
    <w:lvl w:ilvl="3" w:tplc="0409000F" w:tentative="1">
      <w:start w:val="1"/>
      <w:numFmt w:val="decimal"/>
      <w:lvlText w:val="%4."/>
      <w:lvlJc w:val="left"/>
      <w:pPr>
        <w:ind w:left="2827" w:hanging="360"/>
      </w:pPr>
      <w:rPr>
        <w:rFonts w:cs="Times New Roman"/>
      </w:rPr>
    </w:lvl>
    <w:lvl w:ilvl="4" w:tplc="04090019" w:tentative="1">
      <w:start w:val="1"/>
      <w:numFmt w:val="lowerLetter"/>
      <w:lvlText w:val="%5."/>
      <w:lvlJc w:val="left"/>
      <w:pPr>
        <w:ind w:left="3547" w:hanging="360"/>
      </w:pPr>
      <w:rPr>
        <w:rFonts w:cs="Times New Roman"/>
      </w:rPr>
    </w:lvl>
    <w:lvl w:ilvl="5" w:tplc="0409001B" w:tentative="1">
      <w:start w:val="1"/>
      <w:numFmt w:val="lowerRoman"/>
      <w:lvlText w:val="%6."/>
      <w:lvlJc w:val="right"/>
      <w:pPr>
        <w:ind w:left="4267" w:hanging="180"/>
      </w:pPr>
      <w:rPr>
        <w:rFonts w:cs="Times New Roman"/>
      </w:rPr>
    </w:lvl>
    <w:lvl w:ilvl="6" w:tplc="0409000F" w:tentative="1">
      <w:start w:val="1"/>
      <w:numFmt w:val="decimal"/>
      <w:lvlText w:val="%7."/>
      <w:lvlJc w:val="left"/>
      <w:pPr>
        <w:ind w:left="4987" w:hanging="360"/>
      </w:pPr>
      <w:rPr>
        <w:rFonts w:cs="Times New Roman"/>
      </w:rPr>
    </w:lvl>
    <w:lvl w:ilvl="7" w:tplc="04090019" w:tentative="1">
      <w:start w:val="1"/>
      <w:numFmt w:val="lowerLetter"/>
      <w:lvlText w:val="%8."/>
      <w:lvlJc w:val="left"/>
      <w:pPr>
        <w:ind w:left="5707" w:hanging="360"/>
      </w:pPr>
      <w:rPr>
        <w:rFonts w:cs="Times New Roman"/>
      </w:rPr>
    </w:lvl>
    <w:lvl w:ilvl="8" w:tplc="0409001B" w:tentative="1">
      <w:start w:val="1"/>
      <w:numFmt w:val="lowerRoman"/>
      <w:lvlText w:val="%9."/>
      <w:lvlJc w:val="right"/>
      <w:pPr>
        <w:ind w:left="6427" w:hanging="180"/>
      </w:pPr>
      <w:rPr>
        <w:rFonts w:cs="Times New Roman"/>
      </w:rPr>
    </w:lvl>
  </w:abstractNum>
  <w:abstractNum w:abstractNumId="50">
    <w:nsid w:val="302E1A2B"/>
    <w:multiLevelType w:val="hybridMultilevel"/>
    <w:tmpl w:val="235841BA"/>
    <w:lvl w:ilvl="0" w:tplc="C23E708C">
      <w:start w:val="1"/>
      <w:numFmt w:val="bullet"/>
      <w:lvlText w:val=""/>
      <w:lvlJc w:val="left"/>
      <w:pPr>
        <w:ind w:left="662" w:hanging="360"/>
      </w:pPr>
      <w:rPr>
        <w:rFonts w:ascii="Wingdings 2" w:hAnsi="Wingdings 2" w:hint="default"/>
      </w:rPr>
    </w:lvl>
    <w:lvl w:ilvl="1" w:tplc="04090003" w:tentative="1">
      <w:start w:val="1"/>
      <w:numFmt w:val="bullet"/>
      <w:lvlText w:val="o"/>
      <w:lvlJc w:val="left"/>
      <w:pPr>
        <w:ind w:left="1382" w:hanging="360"/>
      </w:pPr>
      <w:rPr>
        <w:rFonts w:ascii="Courier New" w:hAnsi="Courier New" w:hint="default"/>
      </w:rPr>
    </w:lvl>
    <w:lvl w:ilvl="2" w:tplc="04090005" w:tentative="1">
      <w:start w:val="1"/>
      <w:numFmt w:val="bullet"/>
      <w:lvlText w:val=""/>
      <w:lvlJc w:val="left"/>
      <w:pPr>
        <w:ind w:left="2102" w:hanging="360"/>
      </w:pPr>
      <w:rPr>
        <w:rFonts w:ascii="Wingdings" w:hAnsi="Wingdings" w:hint="default"/>
      </w:rPr>
    </w:lvl>
    <w:lvl w:ilvl="3" w:tplc="04090001" w:tentative="1">
      <w:start w:val="1"/>
      <w:numFmt w:val="bullet"/>
      <w:lvlText w:val=""/>
      <w:lvlJc w:val="left"/>
      <w:pPr>
        <w:ind w:left="2822" w:hanging="360"/>
      </w:pPr>
      <w:rPr>
        <w:rFonts w:ascii="Symbol" w:hAnsi="Symbol" w:hint="default"/>
      </w:rPr>
    </w:lvl>
    <w:lvl w:ilvl="4" w:tplc="04090003" w:tentative="1">
      <w:start w:val="1"/>
      <w:numFmt w:val="bullet"/>
      <w:lvlText w:val="o"/>
      <w:lvlJc w:val="left"/>
      <w:pPr>
        <w:ind w:left="3542" w:hanging="360"/>
      </w:pPr>
      <w:rPr>
        <w:rFonts w:ascii="Courier New" w:hAnsi="Courier New" w:hint="default"/>
      </w:rPr>
    </w:lvl>
    <w:lvl w:ilvl="5" w:tplc="04090005" w:tentative="1">
      <w:start w:val="1"/>
      <w:numFmt w:val="bullet"/>
      <w:lvlText w:val=""/>
      <w:lvlJc w:val="left"/>
      <w:pPr>
        <w:ind w:left="4262" w:hanging="360"/>
      </w:pPr>
      <w:rPr>
        <w:rFonts w:ascii="Wingdings" w:hAnsi="Wingdings" w:hint="default"/>
      </w:rPr>
    </w:lvl>
    <w:lvl w:ilvl="6" w:tplc="04090001" w:tentative="1">
      <w:start w:val="1"/>
      <w:numFmt w:val="bullet"/>
      <w:lvlText w:val=""/>
      <w:lvlJc w:val="left"/>
      <w:pPr>
        <w:ind w:left="4982" w:hanging="360"/>
      </w:pPr>
      <w:rPr>
        <w:rFonts w:ascii="Symbol" w:hAnsi="Symbol" w:hint="default"/>
      </w:rPr>
    </w:lvl>
    <w:lvl w:ilvl="7" w:tplc="04090003" w:tentative="1">
      <w:start w:val="1"/>
      <w:numFmt w:val="bullet"/>
      <w:lvlText w:val="o"/>
      <w:lvlJc w:val="left"/>
      <w:pPr>
        <w:ind w:left="5702" w:hanging="360"/>
      </w:pPr>
      <w:rPr>
        <w:rFonts w:ascii="Courier New" w:hAnsi="Courier New" w:hint="default"/>
      </w:rPr>
    </w:lvl>
    <w:lvl w:ilvl="8" w:tplc="04090005" w:tentative="1">
      <w:start w:val="1"/>
      <w:numFmt w:val="bullet"/>
      <w:lvlText w:val=""/>
      <w:lvlJc w:val="left"/>
      <w:pPr>
        <w:ind w:left="6422" w:hanging="360"/>
      </w:pPr>
      <w:rPr>
        <w:rFonts w:ascii="Wingdings" w:hAnsi="Wingdings" w:hint="default"/>
      </w:rPr>
    </w:lvl>
  </w:abstractNum>
  <w:abstractNum w:abstractNumId="51">
    <w:nsid w:val="30C65EA9"/>
    <w:multiLevelType w:val="hybridMultilevel"/>
    <w:tmpl w:val="73AC11D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2">
    <w:nsid w:val="31222F64"/>
    <w:multiLevelType w:val="hybridMultilevel"/>
    <w:tmpl w:val="E7AA185E"/>
    <w:lvl w:ilvl="0" w:tplc="EEA82154">
      <w:start w:val="1"/>
      <w:numFmt w:val="decimal"/>
      <w:lvlText w:val="%1."/>
      <w:lvlJc w:val="left"/>
      <w:pPr>
        <w:ind w:left="720" w:hanging="360"/>
      </w:pPr>
      <w:rPr>
        <w:rFonts w:cs="Times New Roman"/>
        <w:b w:val="0"/>
        <w:bCs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3">
    <w:nsid w:val="3127734B"/>
    <w:multiLevelType w:val="hybridMultilevel"/>
    <w:tmpl w:val="A3BE3CEA"/>
    <w:lvl w:ilvl="0" w:tplc="5F20EA0C">
      <w:start w:val="1"/>
      <w:numFmt w:val="decimal"/>
      <w:lvlText w:val="%1."/>
      <w:lvlJc w:val="left"/>
      <w:pPr>
        <w:ind w:left="720" w:hanging="360"/>
      </w:pPr>
      <w:rPr>
        <w:rFonts w:cs="Times New Roman"/>
        <w:color w:val="auto"/>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4">
    <w:nsid w:val="315E1779"/>
    <w:multiLevelType w:val="hybridMultilevel"/>
    <w:tmpl w:val="41E65F6E"/>
    <w:lvl w:ilvl="0" w:tplc="0409000F">
      <w:start w:val="1"/>
      <w:numFmt w:val="decimal"/>
      <w:lvlText w:val="%1."/>
      <w:lvlJc w:val="left"/>
      <w:pPr>
        <w:ind w:left="1440" w:hanging="72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55">
    <w:nsid w:val="31EC5E7C"/>
    <w:multiLevelType w:val="hybridMultilevel"/>
    <w:tmpl w:val="F7B80F9A"/>
    <w:lvl w:ilvl="0" w:tplc="0409000F">
      <w:start w:val="1"/>
      <w:numFmt w:val="decimal"/>
      <w:lvlText w:val="%1."/>
      <w:lvlJc w:val="left"/>
      <w:pPr>
        <w:ind w:left="521" w:hanging="360"/>
      </w:pPr>
      <w:rPr>
        <w:rFonts w:cs="Times New Roman"/>
      </w:rPr>
    </w:lvl>
    <w:lvl w:ilvl="1" w:tplc="04090019" w:tentative="1">
      <w:start w:val="1"/>
      <w:numFmt w:val="lowerLetter"/>
      <w:lvlText w:val="%2."/>
      <w:lvlJc w:val="left"/>
      <w:pPr>
        <w:ind w:left="1241" w:hanging="360"/>
      </w:pPr>
      <w:rPr>
        <w:rFonts w:cs="Times New Roman"/>
      </w:rPr>
    </w:lvl>
    <w:lvl w:ilvl="2" w:tplc="0409001B" w:tentative="1">
      <w:start w:val="1"/>
      <w:numFmt w:val="lowerRoman"/>
      <w:lvlText w:val="%3."/>
      <w:lvlJc w:val="right"/>
      <w:pPr>
        <w:ind w:left="1961" w:hanging="180"/>
      </w:pPr>
      <w:rPr>
        <w:rFonts w:cs="Times New Roman"/>
      </w:rPr>
    </w:lvl>
    <w:lvl w:ilvl="3" w:tplc="0409000F" w:tentative="1">
      <w:start w:val="1"/>
      <w:numFmt w:val="decimal"/>
      <w:lvlText w:val="%4."/>
      <w:lvlJc w:val="left"/>
      <w:pPr>
        <w:ind w:left="2681" w:hanging="360"/>
      </w:pPr>
      <w:rPr>
        <w:rFonts w:cs="Times New Roman"/>
      </w:rPr>
    </w:lvl>
    <w:lvl w:ilvl="4" w:tplc="04090019" w:tentative="1">
      <w:start w:val="1"/>
      <w:numFmt w:val="lowerLetter"/>
      <w:lvlText w:val="%5."/>
      <w:lvlJc w:val="left"/>
      <w:pPr>
        <w:ind w:left="3401" w:hanging="360"/>
      </w:pPr>
      <w:rPr>
        <w:rFonts w:cs="Times New Roman"/>
      </w:rPr>
    </w:lvl>
    <w:lvl w:ilvl="5" w:tplc="0409001B" w:tentative="1">
      <w:start w:val="1"/>
      <w:numFmt w:val="lowerRoman"/>
      <w:lvlText w:val="%6."/>
      <w:lvlJc w:val="right"/>
      <w:pPr>
        <w:ind w:left="4121" w:hanging="180"/>
      </w:pPr>
      <w:rPr>
        <w:rFonts w:cs="Times New Roman"/>
      </w:rPr>
    </w:lvl>
    <w:lvl w:ilvl="6" w:tplc="0409000F" w:tentative="1">
      <w:start w:val="1"/>
      <w:numFmt w:val="decimal"/>
      <w:lvlText w:val="%7."/>
      <w:lvlJc w:val="left"/>
      <w:pPr>
        <w:ind w:left="4841" w:hanging="360"/>
      </w:pPr>
      <w:rPr>
        <w:rFonts w:cs="Times New Roman"/>
      </w:rPr>
    </w:lvl>
    <w:lvl w:ilvl="7" w:tplc="04090019" w:tentative="1">
      <w:start w:val="1"/>
      <w:numFmt w:val="lowerLetter"/>
      <w:lvlText w:val="%8."/>
      <w:lvlJc w:val="left"/>
      <w:pPr>
        <w:ind w:left="5561" w:hanging="360"/>
      </w:pPr>
      <w:rPr>
        <w:rFonts w:cs="Times New Roman"/>
      </w:rPr>
    </w:lvl>
    <w:lvl w:ilvl="8" w:tplc="0409001B" w:tentative="1">
      <w:start w:val="1"/>
      <w:numFmt w:val="lowerRoman"/>
      <w:lvlText w:val="%9."/>
      <w:lvlJc w:val="right"/>
      <w:pPr>
        <w:ind w:left="6281" w:hanging="180"/>
      </w:pPr>
      <w:rPr>
        <w:rFonts w:cs="Times New Roman"/>
      </w:rPr>
    </w:lvl>
  </w:abstractNum>
  <w:abstractNum w:abstractNumId="56">
    <w:nsid w:val="33003E06"/>
    <w:multiLevelType w:val="hybridMultilevel"/>
    <w:tmpl w:val="45CE43E2"/>
    <w:lvl w:ilvl="0" w:tplc="0409000F">
      <w:start w:val="1"/>
      <w:numFmt w:val="decimal"/>
      <w:lvlText w:val="%1."/>
      <w:lvlJc w:val="left"/>
      <w:pPr>
        <w:ind w:left="662" w:hanging="360"/>
      </w:pPr>
      <w:rPr>
        <w:rFonts w:cs="Times New Roman"/>
      </w:rPr>
    </w:lvl>
    <w:lvl w:ilvl="1" w:tplc="04090019" w:tentative="1">
      <w:start w:val="1"/>
      <w:numFmt w:val="lowerLetter"/>
      <w:lvlText w:val="%2."/>
      <w:lvlJc w:val="left"/>
      <w:pPr>
        <w:ind w:left="1382" w:hanging="360"/>
      </w:pPr>
      <w:rPr>
        <w:rFonts w:cs="Times New Roman"/>
      </w:rPr>
    </w:lvl>
    <w:lvl w:ilvl="2" w:tplc="0409001B" w:tentative="1">
      <w:start w:val="1"/>
      <w:numFmt w:val="lowerRoman"/>
      <w:lvlText w:val="%3."/>
      <w:lvlJc w:val="right"/>
      <w:pPr>
        <w:ind w:left="2102" w:hanging="180"/>
      </w:pPr>
      <w:rPr>
        <w:rFonts w:cs="Times New Roman"/>
      </w:rPr>
    </w:lvl>
    <w:lvl w:ilvl="3" w:tplc="0409000F" w:tentative="1">
      <w:start w:val="1"/>
      <w:numFmt w:val="decimal"/>
      <w:lvlText w:val="%4."/>
      <w:lvlJc w:val="left"/>
      <w:pPr>
        <w:ind w:left="2822" w:hanging="360"/>
      </w:pPr>
      <w:rPr>
        <w:rFonts w:cs="Times New Roman"/>
      </w:rPr>
    </w:lvl>
    <w:lvl w:ilvl="4" w:tplc="04090019" w:tentative="1">
      <w:start w:val="1"/>
      <w:numFmt w:val="lowerLetter"/>
      <w:lvlText w:val="%5."/>
      <w:lvlJc w:val="left"/>
      <w:pPr>
        <w:ind w:left="3542" w:hanging="360"/>
      </w:pPr>
      <w:rPr>
        <w:rFonts w:cs="Times New Roman"/>
      </w:rPr>
    </w:lvl>
    <w:lvl w:ilvl="5" w:tplc="0409001B" w:tentative="1">
      <w:start w:val="1"/>
      <w:numFmt w:val="lowerRoman"/>
      <w:lvlText w:val="%6."/>
      <w:lvlJc w:val="right"/>
      <w:pPr>
        <w:ind w:left="4262" w:hanging="180"/>
      </w:pPr>
      <w:rPr>
        <w:rFonts w:cs="Times New Roman"/>
      </w:rPr>
    </w:lvl>
    <w:lvl w:ilvl="6" w:tplc="0409000F" w:tentative="1">
      <w:start w:val="1"/>
      <w:numFmt w:val="decimal"/>
      <w:lvlText w:val="%7."/>
      <w:lvlJc w:val="left"/>
      <w:pPr>
        <w:ind w:left="4982" w:hanging="360"/>
      </w:pPr>
      <w:rPr>
        <w:rFonts w:cs="Times New Roman"/>
      </w:rPr>
    </w:lvl>
    <w:lvl w:ilvl="7" w:tplc="04090019" w:tentative="1">
      <w:start w:val="1"/>
      <w:numFmt w:val="lowerLetter"/>
      <w:lvlText w:val="%8."/>
      <w:lvlJc w:val="left"/>
      <w:pPr>
        <w:ind w:left="5702" w:hanging="360"/>
      </w:pPr>
      <w:rPr>
        <w:rFonts w:cs="Times New Roman"/>
      </w:rPr>
    </w:lvl>
    <w:lvl w:ilvl="8" w:tplc="0409001B" w:tentative="1">
      <w:start w:val="1"/>
      <w:numFmt w:val="lowerRoman"/>
      <w:lvlText w:val="%9."/>
      <w:lvlJc w:val="right"/>
      <w:pPr>
        <w:ind w:left="6422" w:hanging="180"/>
      </w:pPr>
      <w:rPr>
        <w:rFonts w:cs="Times New Roman"/>
      </w:rPr>
    </w:lvl>
  </w:abstractNum>
  <w:abstractNum w:abstractNumId="57">
    <w:nsid w:val="34FE2F82"/>
    <w:multiLevelType w:val="hybridMultilevel"/>
    <w:tmpl w:val="A5B209FA"/>
    <w:lvl w:ilvl="0" w:tplc="04090011">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8">
    <w:nsid w:val="372E16AB"/>
    <w:multiLevelType w:val="hybridMultilevel"/>
    <w:tmpl w:val="6064439A"/>
    <w:lvl w:ilvl="0" w:tplc="0409000F">
      <w:start w:val="1"/>
      <w:numFmt w:val="decimal"/>
      <w:lvlText w:val="%1."/>
      <w:lvlJc w:val="left"/>
      <w:pPr>
        <w:ind w:left="1287" w:hanging="360"/>
      </w:pPr>
      <w:rPr>
        <w:rFonts w:cs="Times New Roman"/>
      </w:rPr>
    </w:lvl>
    <w:lvl w:ilvl="1" w:tplc="04090019" w:tentative="1">
      <w:start w:val="1"/>
      <w:numFmt w:val="lowerLetter"/>
      <w:lvlText w:val="%2."/>
      <w:lvlJc w:val="left"/>
      <w:pPr>
        <w:ind w:left="2007" w:hanging="360"/>
      </w:pPr>
      <w:rPr>
        <w:rFonts w:cs="Times New Roman"/>
      </w:rPr>
    </w:lvl>
    <w:lvl w:ilvl="2" w:tplc="0409001B" w:tentative="1">
      <w:start w:val="1"/>
      <w:numFmt w:val="lowerRoman"/>
      <w:lvlText w:val="%3."/>
      <w:lvlJc w:val="right"/>
      <w:pPr>
        <w:ind w:left="2727" w:hanging="180"/>
      </w:pPr>
      <w:rPr>
        <w:rFonts w:cs="Times New Roman"/>
      </w:rPr>
    </w:lvl>
    <w:lvl w:ilvl="3" w:tplc="0409000F" w:tentative="1">
      <w:start w:val="1"/>
      <w:numFmt w:val="decimal"/>
      <w:lvlText w:val="%4."/>
      <w:lvlJc w:val="left"/>
      <w:pPr>
        <w:ind w:left="3447" w:hanging="360"/>
      </w:pPr>
      <w:rPr>
        <w:rFonts w:cs="Times New Roman"/>
      </w:rPr>
    </w:lvl>
    <w:lvl w:ilvl="4" w:tplc="04090019" w:tentative="1">
      <w:start w:val="1"/>
      <w:numFmt w:val="lowerLetter"/>
      <w:lvlText w:val="%5."/>
      <w:lvlJc w:val="left"/>
      <w:pPr>
        <w:ind w:left="4167" w:hanging="360"/>
      </w:pPr>
      <w:rPr>
        <w:rFonts w:cs="Times New Roman"/>
      </w:rPr>
    </w:lvl>
    <w:lvl w:ilvl="5" w:tplc="0409001B" w:tentative="1">
      <w:start w:val="1"/>
      <w:numFmt w:val="lowerRoman"/>
      <w:lvlText w:val="%6."/>
      <w:lvlJc w:val="right"/>
      <w:pPr>
        <w:ind w:left="4887" w:hanging="180"/>
      </w:pPr>
      <w:rPr>
        <w:rFonts w:cs="Times New Roman"/>
      </w:rPr>
    </w:lvl>
    <w:lvl w:ilvl="6" w:tplc="0409000F" w:tentative="1">
      <w:start w:val="1"/>
      <w:numFmt w:val="decimal"/>
      <w:lvlText w:val="%7."/>
      <w:lvlJc w:val="left"/>
      <w:pPr>
        <w:ind w:left="5607" w:hanging="360"/>
      </w:pPr>
      <w:rPr>
        <w:rFonts w:cs="Times New Roman"/>
      </w:rPr>
    </w:lvl>
    <w:lvl w:ilvl="7" w:tplc="04090019" w:tentative="1">
      <w:start w:val="1"/>
      <w:numFmt w:val="lowerLetter"/>
      <w:lvlText w:val="%8."/>
      <w:lvlJc w:val="left"/>
      <w:pPr>
        <w:ind w:left="6327" w:hanging="360"/>
      </w:pPr>
      <w:rPr>
        <w:rFonts w:cs="Times New Roman"/>
      </w:rPr>
    </w:lvl>
    <w:lvl w:ilvl="8" w:tplc="0409001B" w:tentative="1">
      <w:start w:val="1"/>
      <w:numFmt w:val="lowerRoman"/>
      <w:lvlText w:val="%9."/>
      <w:lvlJc w:val="right"/>
      <w:pPr>
        <w:ind w:left="7047" w:hanging="180"/>
      </w:pPr>
      <w:rPr>
        <w:rFonts w:cs="Times New Roman"/>
      </w:rPr>
    </w:lvl>
  </w:abstractNum>
  <w:abstractNum w:abstractNumId="59">
    <w:nsid w:val="377D6FA7"/>
    <w:multiLevelType w:val="hybridMultilevel"/>
    <w:tmpl w:val="3DFEC522"/>
    <w:lvl w:ilvl="0" w:tplc="C23E708C">
      <w:start w:val="1"/>
      <w:numFmt w:val="bullet"/>
      <w:lvlText w:val=""/>
      <w:lvlJc w:val="left"/>
      <w:pPr>
        <w:ind w:left="662" w:hanging="360"/>
      </w:pPr>
      <w:rPr>
        <w:rFonts w:ascii="Wingdings 2" w:hAnsi="Wingdings 2" w:hint="default"/>
      </w:rPr>
    </w:lvl>
    <w:lvl w:ilvl="1" w:tplc="04090003" w:tentative="1">
      <w:start w:val="1"/>
      <w:numFmt w:val="bullet"/>
      <w:lvlText w:val="o"/>
      <w:lvlJc w:val="left"/>
      <w:pPr>
        <w:ind w:left="1382" w:hanging="360"/>
      </w:pPr>
      <w:rPr>
        <w:rFonts w:ascii="Courier New" w:hAnsi="Courier New" w:hint="default"/>
      </w:rPr>
    </w:lvl>
    <w:lvl w:ilvl="2" w:tplc="04090005" w:tentative="1">
      <w:start w:val="1"/>
      <w:numFmt w:val="bullet"/>
      <w:lvlText w:val=""/>
      <w:lvlJc w:val="left"/>
      <w:pPr>
        <w:ind w:left="2102" w:hanging="360"/>
      </w:pPr>
      <w:rPr>
        <w:rFonts w:ascii="Wingdings" w:hAnsi="Wingdings" w:hint="default"/>
      </w:rPr>
    </w:lvl>
    <w:lvl w:ilvl="3" w:tplc="04090001" w:tentative="1">
      <w:start w:val="1"/>
      <w:numFmt w:val="bullet"/>
      <w:lvlText w:val=""/>
      <w:lvlJc w:val="left"/>
      <w:pPr>
        <w:ind w:left="2822" w:hanging="360"/>
      </w:pPr>
      <w:rPr>
        <w:rFonts w:ascii="Symbol" w:hAnsi="Symbol" w:hint="default"/>
      </w:rPr>
    </w:lvl>
    <w:lvl w:ilvl="4" w:tplc="04090003" w:tentative="1">
      <w:start w:val="1"/>
      <w:numFmt w:val="bullet"/>
      <w:lvlText w:val="o"/>
      <w:lvlJc w:val="left"/>
      <w:pPr>
        <w:ind w:left="3542" w:hanging="360"/>
      </w:pPr>
      <w:rPr>
        <w:rFonts w:ascii="Courier New" w:hAnsi="Courier New" w:hint="default"/>
      </w:rPr>
    </w:lvl>
    <w:lvl w:ilvl="5" w:tplc="04090005" w:tentative="1">
      <w:start w:val="1"/>
      <w:numFmt w:val="bullet"/>
      <w:lvlText w:val=""/>
      <w:lvlJc w:val="left"/>
      <w:pPr>
        <w:ind w:left="4262" w:hanging="360"/>
      </w:pPr>
      <w:rPr>
        <w:rFonts w:ascii="Wingdings" w:hAnsi="Wingdings" w:hint="default"/>
      </w:rPr>
    </w:lvl>
    <w:lvl w:ilvl="6" w:tplc="04090001" w:tentative="1">
      <w:start w:val="1"/>
      <w:numFmt w:val="bullet"/>
      <w:lvlText w:val=""/>
      <w:lvlJc w:val="left"/>
      <w:pPr>
        <w:ind w:left="4982" w:hanging="360"/>
      </w:pPr>
      <w:rPr>
        <w:rFonts w:ascii="Symbol" w:hAnsi="Symbol" w:hint="default"/>
      </w:rPr>
    </w:lvl>
    <w:lvl w:ilvl="7" w:tplc="04090003" w:tentative="1">
      <w:start w:val="1"/>
      <w:numFmt w:val="bullet"/>
      <w:lvlText w:val="o"/>
      <w:lvlJc w:val="left"/>
      <w:pPr>
        <w:ind w:left="5702" w:hanging="360"/>
      </w:pPr>
      <w:rPr>
        <w:rFonts w:ascii="Courier New" w:hAnsi="Courier New" w:hint="default"/>
      </w:rPr>
    </w:lvl>
    <w:lvl w:ilvl="8" w:tplc="04090005" w:tentative="1">
      <w:start w:val="1"/>
      <w:numFmt w:val="bullet"/>
      <w:lvlText w:val=""/>
      <w:lvlJc w:val="left"/>
      <w:pPr>
        <w:ind w:left="6422" w:hanging="360"/>
      </w:pPr>
      <w:rPr>
        <w:rFonts w:ascii="Wingdings" w:hAnsi="Wingdings" w:hint="default"/>
      </w:rPr>
    </w:lvl>
  </w:abstractNum>
  <w:abstractNum w:abstractNumId="60">
    <w:nsid w:val="37D179EA"/>
    <w:multiLevelType w:val="hybridMultilevel"/>
    <w:tmpl w:val="9CF84974"/>
    <w:lvl w:ilvl="0" w:tplc="C23E708C">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391218B3"/>
    <w:multiLevelType w:val="hybridMultilevel"/>
    <w:tmpl w:val="D2743620"/>
    <w:lvl w:ilvl="0" w:tplc="CE8207BA">
      <w:start w:val="1"/>
      <w:numFmt w:val="decimal"/>
      <w:lvlText w:val="%1."/>
      <w:lvlJc w:val="left"/>
      <w:pPr>
        <w:ind w:left="720" w:hanging="360"/>
      </w:pPr>
      <w:rPr>
        <w:rFonts w:cs="Times New Roman"/>
        <w:vertAlign w:val="baseline"/>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2">
    <w:nsid w:val="3CA83994"/>
    <w:multiLevelType w:val="hybridMultilevel"/>
    <w:tmpl w:val="3DDA3DA2"/>
    <w:lvl w:ilvl="0" w:tplc="C23E708C">
      <w:start w:val="1"/>
      <w:numFmt w:val="bullet"/>
      <w:lvlText w:val=""/>
      <w:lvlJc w:val="left"/>
      <w:pPr>
        <w:ind w:left="1080" w:hanging="360"/>
      </w:pPr>
      <w:rPr>
        <w:rFonts w:ascii="Wingdings 2" w:hAnsi="Wingdings 2"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3">
    <w:nsid w:val="3D3844B1"/>
    <w:multiLevelType w:val="hybridMultilevel"/>
    <w:tmpl w:val="1E421F04"/>
    <w:lvl w:ilvl="0" w:tplc="04090011">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4">
    <w:nsid w:val="3DAE76FB"/>
    <w:multiLevelType w:val="hybridMultilevel"/>
    <w:tmpl w:val="59742932"/>
    <w:lvl w:ilvl="0" w:tplc="8BEC4E24">
      <w:start w:val="1"/>
      <w:numFmt w:val="decimal"/>
      <w:lvlText w:val="%1."/>
      <w:lvlJc w:val="left"/>
      <w:pPr>
        <w:ind w:left="720" w:hanging="360"/>
      </w:pPr>
      <w:rPr>
        <w:rFonts w:cs="Times New Roman"/>
        <w:color w:val="auto"/>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5">
    <w:nsid w:val="3F4C086E"/>
    <w:multiLevelType w:val="hybridMultilevel"/>
    <w:tmpl w:val="2D6CFF1C"/>
    <w:lvl w:ilvl="0" w:tplc="91785124">
      <w:start w:val="1"/>
      <w:numFmt w:val="decimal"/>
      <w:lvlText w:val="%1."/>
      <w:lvlJc w:val="left"/>
      <w:pPr>
        <w:ind w:left="720" w:hanging="360"/>
      </w:pPr>
      <w:rPr>
        <w:rFonts w:cs="Times New Roman"/>
        <w:b/>
        <w:bCs/>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6">
    <w:nsid w:val="40164A01"/>
    <w:multiLevelType w:val="hybridMultilevel"/>
    <w:tmpl w:val="08EC985A"/>
    <w:lvl w:ilvl="0" w:tplc="0409000F">
      <w:start w:val="1"/>
      <w:numFmt w:val="decimal"/>
      <w:lvlText w:val="%1."/>
      <w:lvlJc w:val="left"/>
      <w:pPr>
        <w:ind w:left="946" w:hanging="360"/>
      </w:pPr>
      <w:rPr>
        <w:rFonts w:cs="Times New Roman" w:hint="default"/>
        <w:color w:val="auto"/>
        <w:sz w:val="36"/>
        <w:szCs w:val="36"/>
      </w:rPr>
    </w:lvl>
    <w:lvl w:ilvl="1" w:tplc="04090003" w:tentative="1">
      <w:start w:val="1"/>
      <w:numFmt w:val="bullet"/>
      <w:lvlText w:val="o"/>
      <w:lvlJc w:val="left"/>
      <w:pPr>
        <w:ind w:left="1666" w:hanging="360"/>
      </w:pPr>
      <w:rPr>
        <w:rFonts w:ascii="Courier New" w:hAnsi="Courier New" w:hint="default"/>
      </w:rPr>
    </w:lvl>
    <w:lvl w:ilvl="2" w:tplc="04090005" w:tentative="1">
      <w:start w:val="1"/>
      <w:numFmt w:val="bullet"/>
      <w:lvlText w:val=""/>
      <w:lvlJc w:val="left"/>
      <w:pPr>
        <w:ind w:left="2386" w:hanging="360"/>
      </w:pPr>
      <w:rPr>
        <w:rFonts w:ascii="Wingdings" w:hAnsi="Wingdings" w:hint="default"/>
      </w:rPr>
    </w:lvl>
    <w:lvl w:ilvl="3" w:tplc="04090001" w:tentative="1">
      <w:start w:val="1"/>
      <w:numFmt w:val="bullet"/>
      <w:lvlText w:val=""/>
      <w:lvlJc w:val="left"/>
      <w:pPr>
        <w:ind w:left="3106" w:hanging="360"/>
      </w:pPr>
      <w:rPr>
        <w:rFonts w:ascii="Symbol" w:hAnsi="Symbol" w:hint="default"/>
      </w:rPr>
    </w:lvl>
    <w:lvl w:ilvl="4" w:tplc="04090003" w:tentative="1">
      <w:start w:val="1"/>
      <w:numFmt w:val="bullet"/>
      <w:lvlText w:val="o"/>
      <w:lvlJc w:val="left"/>
      <w:pPr>
        <w:ind w:left="3826" w:hanging="360"/>
      </w:pPr>
      <w:rPr>
        <w:rFonts w:ascii="Courier New" w:hAnsi="Courier New" w:hint="default"/>
      </w:rPr>
    </w:lvl>
    <w:lvl w:ilvl="5" w:tplc="04090005" w:tentative="1">
      <w:start w:val="1"/>
      <w:numFmt w:val="bullet"/>
      <w:lvlText w:val=""/>
      <w:lvlJc w:val="left"/>
      <w:pPr>
        <w:ind w:left="4546" w:hanging="360"/>
      </w:pPr>
      <w:rPr>
        <w:rFonts w:ascii="Wingdings" w:hAnsi="Wingdings" w:hint="default"/>
      </w:rPr>
    </w:lvl>
    <w:lvl w:ilvl="6" w:tplc="04090001" w:tentative="1">
      <w:start w:val="1"/>
      <w:numFmt w:val="bullet"/>
      <w:lvlText w:val=""/>
      <w:lvlJc w:val="left"/>
      <w:pPr>
        <w:ind w:left="5266" w:hanging="360"/>
      </w:pPr>
      <w:rPr>
        <w:rFonts w:ascii="Symbol" w:hAnsi="Symbol" w:hint="default"/>
      </w:rPr>
    </w:lvl>
    <w:lvl w:ilvl="7" w:tplc="04090003" w:tentative="1">
      <w:start w:val="1"/>
      <w:numFmt w:val="bullet"/>
      <w:lvlText w:val="o"/>
      <w:lvlJc w:val="left"/>
      <w:pPr>
        <w:ind w:left="5986" w:hanging="360"/>
      </w:pPr>
      <w:rPr>
        <w:rFonts w:ascii="Courier New" w:hAnsi="Courier New" w:hint="default"/>
      </w:rPr>
    </w:lvl>
    <w:lvl w:ilvl="8" w:tplc="04090005" w:tentative="1">
      <w:start w:val="1"/>
      <w:numFmt w:val="bullet"/>
      <w:lvlText w:val=""/>
      <w:lvlJc w:val="left"/>
      <w:pPr>
        <w:ind w:left="6706" w:hanging="360"/>
      </w:pPr>
      <w:rPr>
        <w:rFonts w:ascii="Wingdings" w:hAnsi="Wingdings" w:hint="default"/>
      </w:rPr>
    </w:lvl>
  </w:abstractNum>
  <w:abstractNum w:abstractNumId="67">
    <w:nsid w:val="404E34C0"/>
    <w:multiLevelType w:val="hybridMultilevel"/>
    <w:tmpl w:val="C9682646"/>
    <w:lvl w:ilvl="0" w:tplc="C23E708C">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41813CD6"/>
    <w:multiLevelType w:val="hybridMultilevel"/>
    <w:tmpl w:val="0040DC5A"/>
    <w:lvl w:ilvl="0" w:tplc="0409000F">
      <w:start w:val="1"/>
      <w:numFmt w:val="decimal"/>
      <w:lvlText w:val="%1."/>
      <w:lvlJc w:val="left"/>
      <w:pPr>
        <w:ind w:left="720" w:hanging="360"/>
      </w:pPr>
      <w:rPr>
        <w:rFonts w:cs="Times New Roman" w:hint="default"/>
        <w:sz w:val="36"/>
        <w:szCs w:val="3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436077F3"/>
    <w:multiLevelType w:val="hybridMultilevel"/>
    <w:tmpl w:val="F6D608F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0">
    <w:nsid w:val="439F5C77"/>
    <w:multiLevelType w:val="hybridMultilevel"/>
    <w:tmpl w:val="FC82D00A"/>
    <w:lvl w:ilvl="0" w:tplc="C23E708C">
      <w:start w:val="1"/>
      <w:numFmt w:val="bullet"/>
      <w:lvlText w:val=""/>
      <w:lvlJc w:val="left"/>
      <w:pPr>
        <w:ind w:left="804" w:hanging="360"/>
      </w:pPr>
      <w:rPr>
        <w:rFonts w:ascii="Wingdings 2" w:hAnsi="Wingdings 2" w:hint="default"/>
      </w:rPr>
    </w:lvl>
    <w:lvl w:ilvl="1" w:tplc="04090003" w:tentative="1">
      <w:start w:val="1"/>
      <w:numFmt w:val="bullet"/>
      <w:lvlText w:val="o"/>
      <w:lvlJc w:val="left"/>
      <w:pPr>
        <w:ind w:left="1524" w:hanging="360"/>
      </w:pPr>
      <w:rPr>
        <w:rFonts w:ascii="Courier New" w:hAnsi="Courier New" w:hint="default"/>
      </w:rPr>
    </w:lvl>
    <w:lvl w:ilvl="2" w:tplc="04090005" w:tentative="1">
      <w:start w:val="1"/>
      <w:numFmt w:val="bullet"/>
      <w:lvlText w:val=""/>
      <w:lvlJc w:val="left"/>
      <w:pPr>
        <w:ind w:left="2244" w:hanging="360"/>
      </w:pPr>
      <w:rPr>
        <w:rFonts w:ascii="Wingdings" w:hAnsi="Wingdings" w:hint="default"/>
      </w:rPr>
    </w:lvl>
    <w:lvl w:ilvl="3" w:tplc="04090001" w:tentative="1">
      <w:start w:val="1"/>
      <w:numFmt w:val="bullet"/>
      <w:lvlText w:val=""/>
      <w:lvlJc w:val="left"/>
      <w:pPr>
        <w:ind w:left="2964" w:hanging="360"/>
      </w:pPr>
      <w:rPr>
        <w:rFonts w:ascii="Symbol" w:hAnsi="Symbol" w:hint="default"/>
      </w:rPr>
    </w:lvl>
    <w:lvl w:ilvl="4" w:tplc="04090003" w:tentative="1">
      <w:start w:val="1"/>
      <w:numFmt w:val="bullet"/>
      <w:lvlText w:val="o"/>
      <w:lvlJc w:val="left"/>
      <w:pPr>
        <w:ind w:left="3684" w:hanging="360"/>
      </w:pPr>
      <w:rPr>
        <w:rFonts w:ascii="Courier New" w:hAnsi="Courier New" w:hint="default"/>
      </w:rPr>
    </w:lvl>
    <w:lvl w:ilvl="5" w:tplc="04090005" w:tentative="1">
      <w:start w:val="1"/>
      <w:numFmt w:val="bullet"/>
      <w:lvlText w:val=""/>
      <w:lvlJc w:val="left"/>
      <w:pPr>
        <w:ind w:left="4404" w:hanging="360"/>
      </w:pPr>
      <w:rPr>
        <w:rFonts w:ascii="Wingdings" w:hAnsi="Wingdings" w:hint="default"/>
      </w:rPr>
    </w:lvl>
    <w:lvl w:ilvl="6" w:tplc="04090001" w:tentative="1">
      <w:start w:val="1"/>
      <w:numFmt w:val="bullet"/>
      <w:lvlText w:val=""/>
      <w:lvlJc w:val="left"/>
      <w:pPr>
        <w:ind w:left="5124" w:hanging="360"/>
      </w:pPr>
      <w:rPr>
        <w:rFonts w:ascii="Symbol" w:hAnsi="Symbol" w:hint="default"/>
      </w:rPr>
    </w:lvl>
    <w:lvl w:ilvl="7" w:tplc="04090003" w:tentative="1">
      <w:start w:val="1"/>
      <w:numFmt w:val="bullet"/>
      <w:lvlText w:val="o"/>
      <w:lvlJc w:val="left"/>
      <w:pPr>
        <w:ind w:left="5844" w:hanging="360"/>
      </w:pPr>
      <w:rPr>
        <w:rFonts w:ascii="Courier New" w:hAnsi="Courier New" w:hint="default"/>
      </w:rPr>
    </w:lvl>
    <w:lvl w:ilvl="8" w:tplc="04090005" w:tentative="1">
      <w:start w:val="1"/>
      <w:numFmt w:val="bullet"/>
      <w:lvlText w:val=""/>
      <w:lvlJc w:val="left"/>
      <w:pPr>
        <w:ind w:left="6564" w:hanging="360"/>
      </w:pPr>
      <w:rPr>
        <w:rFonts w:ascii="Wingdings" w:hAnsi="Wingdings" w:hint="default"/>
      </w:rPr>
    </w:lvl>
  </w:abstractNum>
  <w:abstractNum w:abstractNumId="71">
    <w:nsid w:val="43CD4335"/>
    <w:multiLevelType w:val="hybridMultilevel"/>
    <w:tmpl w:val="2534A572"/>
    <w:lvl w:ilvl="0" w:tplc="0409000F">
      <w:start w:val="1"/>
      <w:numFmt w:val="decimal"/>
      <w:lvlText w:val="%1."/>
      <w:lvlJc w:val="left"/>
      <w:pPr>
        <w:ind w:left="1030" w:hanging="360"/>
      </w:pPr>
      <w:rPr>
        <w:rFonts w:cs="Times New Roman"/>
      </w:rPr>
    </w:lvl>
    <w:lvl w:ilvl="1" w:tplc="04090019" w:tentative="1">
      <w:start w:val="1"/>
      <w:numFmt w:val="lowerLetter"/>
      <w:lvlText w:val="%2."/>
      <w:lvlJc w:val="left"/>
      <w:pPr>
        <w:ind w:left="1750" w:hanging="360"/>
      </w:pPr>
      <w:rPr>
        <w:rFonts w:cs="Times New Roman"/>
      </w:rPr>
    </w:lvl>
    <w:lvl w:ilvl="2" w:tplc="0409001B" w:tentative="1">
      <w:start w:val="1"/>
      <w:numFmt w:val="lowerRoman"/>
      <w:lvlText w:val="%3."/>
      <w:lvlJc w:val="right"/>
      <w:pPr>
        <w:ind w:left="2470" w:hanging="180"/>
      </w:pPr>
      <w:rPr>
        <w:rFonts w:cs="Times New Roman"/>
      </w:rPr>
    </w:lvl>
    <w:lvl w:ilvl="3" w:tplc="0409000F" w:tentative="1">
      <w:start w:val="1"/>
      <w:numFmt w:val="decimal"/>
      <w:lvlText w:val="%4."/>
      <w:lvlJc w:val="left"/>
      <w:pPr>
        <w:ind w:left="3190" w:hanging="360"/>
      </w:pPr>
      <w:rPr>
        <w:rFonts w:cs="Times New Roman"/>
      </w:rPr>
    </w:lvl>
    <w:lvl w:ilvl="4" w:tplc="04090019" w:tentative="1">
      <w:start w:val="1"/>
      <w:numFmt w:val="lowerLetter"/>
      <w:lvlText w:val="%5."/>
      <w:lvlJc w:val="left"/>
      <w:pPr>
        <w:ind w:left="3910" w:hanging="360"/>
      </w:pPr>
      <w:rPr>
        <w:rFonts w:cs="Times New Roman"/>
      </w:rPr>
    </w:lvl>
    <w:lvl w:ilvl="5" w:tplc="0409001B" w:tentative="1">
      <w:start w:val="1"/>
      <w:numFmt w:val="lowerRoman"/>
      <w:lvlText w:val="%6."/>
      <w:lvlJc w:val="right"/>
      <w:pPr>
        <w:ind w:left="4630" w:hanging="180"/>
      </w:pPr>
      <w:rPr>
        <w:rFonts w:cs="Times New Roman"/>
      </w:rPr>
    </w:lvl>
    <w:lvl w:ilvl="6" w:tplc="0409000F" w:tentative="1">
      <w:start w:val="1"/>
      <w:numFmt w:val="decimal"/>
      <w:lvlText w:val="%7."/>
      <w:lvlJc w:val="left"/>
      <w:pPr>
        <w:ind w:left="5350" w:hanging="360"/>
      </w:pPr>
      <w:rPr>
        <w:rFonts w:cs="Times New Roman"/>
      </w:rPr>
    </w:lvl>
    <w:lvl w:ilvl="7" w:tplc="04090019" w:tentative="1">
      <w:start w:val="1"/>
      <w:numFmt w:val="lowerLetter"/>
      <w:lvlText w:val="%8."/>
      <w:lvlJc w:val="left"/>
      <w:pPr>
        <w:ind w:left="6070" w:hanging="360"/>
      </w:pPr>
      <w:rPr>
        <w:rFonts w:cs="Times New Roman"/>
      </w:rPr>
    </w:lvl>
    <w:lvl w:ilvl="8" w:tplc="0409001B" w:tentative="1">
      <w:start w:val="1"/>
      <w:numFmt w:val="lowerRoman"/>
      <w:lvlText w:val="%9."/>
      <w:lvlJc w:val="right"/>
      <w:pPr>
        <w:ind w:left="6790" w:hanging="180"/>
      </w:pPr>
      <w:rPr>
        <w:rFonts w:cs="Times New Roman"/>
      </w:rPr>
    </w:lvl>
  </w:abstractNum>
  <w:abstractNum w:abstractNumId="72">
    <w:nsid w:val="43E0221D"/>
    <w:multiLevelType w:val="hybridMultilevel"/>
    <w:tmpl w:val="BE8A4BE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3">
    <w:nsid w:val="44801715"/>
    <w:multiLevelType w:val="hybridMultilevel"/>
    <w:tmpl w:val="49A0FF10"/>
    <w:lvl w:ilvl="0" w:tplc="0409000F">
      <w:start w:val="1"/>
      <w:numFmt w:val="decimal"/>
      <w:lvlText w:val="%1."/>
      <w:lvlJc w:val="left"/>
      <w:pPr>
        <w:ind w:left="720" w:hanging="360"/>
      </w:pPr>
      <w:rPr>
        <w:rFonts w:cs="Times New Roman" w:hint="default"/>
        <w:vertAlign w:val="baseline"/>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4">
    <w:nsid w:val="46586582"/>
    <w:multiLevelType w:val="hybridMultilevel"/>
    <w:tmpl w:val="153867B2"/>
    <w:lvl w:ilvl="0" w:tplc="D78219F4">
      <w:start w:val="1"/>
      <w:numFmt w:val="decimal"/>
      <w:lvlText w:val="%1."/>
      <w:lvlJc w:val="left"/>
      <w:pPr>
        <w:ind w:left="1494" w:hanging="360"/>
      </w:pPr>
      <w:rPr>
        <w:rFonts w:cs="Times New Roman"/>
        <w:b w:val="0"/>
        <w:bCs w:val="0"/>
      </w:rPr>
    </w:lvl>
    <w:lvl w:ilvl="1" w:tplc="04090019" w:tentative="1">
      <w:start w:val="1"/>
      <w:numFmt w:val="lowerLetter"/>
      <w:lvlText w:val="%2."/>
      <w:lvlJc w:val="left"/>
      <w:pPr>
        <w:ind w:left="2091" w:hanging="360"/>
      </w:pPr>
      <w:rPr>
        <w:rFonts w:cs="Times New Roman"/>
      </w:rPr>
    </w:lvl>
    <w:lvl w:ilvl="2" w:tplc="0409001B" w:tentative="1">
      <w:start w:val="1"/>
      <w:numFmt w:val="lowerRoman"/>
      <w:lvlText w:val="%3."/>
      <w:lvlJc w:val="right"/>
      <w:pPr>
        <w:ind w:left="2811" w:hanging="180"/>
      </w:pPr>
      <w:rPr>
        <w:rFonts w:cs="Times New Roman"/>
      </w:rPr>
    </w:lvl>
    <w:lvl w:ilvl="3" w:tplc="0409000F" w:tentative="1">
      <w:start w:val="1"/>
      <w:numFmt w:val="decimal"/>
      <w:lvlText w:val="%4."/>
      <w:lvlJc w:val="left"/>
      <w:pPr>
        <w:ind w:left="3531" w:hanging="360"/>
      </w:pPr>
      <w:rPr>
        <w:rFonts w:cs="Times New Roman"/>
      </w:rPr>
    </w:lvl>
    <w:lvl w:ilvl="4" w:tplc="04090019" w:tentative="1">
      <w:start w:val="1"/>
      <w:numFmt w:val="lowerLetter"/>
      <w:lvlText w:val="%5."/>
      <w:lvlJc w:val="left"/>
      <w:pPr>
        <w:ind w:left="4251" w:hanging="360"/>
      </w:pPr>
      <w:rPr>
        <w:rFonts w:cs="Times New Roman"/>
      </w:rPr>
    </w:lvl>
    <w:lvl w:ilvl="5" w:tplc="0409001B" w:tentative="1">
      <w:start w:val="1"/>
      <w:numFmt w:val="lowerRoman"/>
      <w:lvlText w:val="%6."/>
      <w:lvlJc w:val="right"/>
      <w:pPr>
        <w:ind w:left="4971" w:hanging="180"/>
      </w:pPr>
      <w:rPr>
        <w:rFonts w:cs="Times New Roman"/>
      </w:rPr>
    </w:lvl>
    <w:lvl w:ilvl="6" w:tplc="0409000F" w:tentative="1">
      <w:start w:val="1"/>
      <w:numFmt w:val="decimal"/>
      <w:lvlText w:val="%7."/>
      <w:lvlJc w:val="left"/>
      <w:pPr>
        <w:ind w:left="5691" w:hanging="360"/>
      </w:pPr>
      <w:rPr>
        <w:rFonts w:cs="Times New Roman"/>
      </w:rPr>
    </w:lvl>
    <w:lvl w:ilvl="7" w:tplc="04090019" w:tentative="1">
      <w:start w:val="1"/>
      <w:numFmt w:val="lowerLetter"/>
      <w:lvlText w:val="%8."/>
      <w:lvlJc w:val="left"/>
      <w:pPr>
        <w:ind w:left="6411" w:hanging="360"/>
      </w:pPr>
      <w:rPr>
        <w:rFonts w:cs="Times New Roman"/>
      </w:rPr>
    </w:lvl>
    <w:lvl w:ilvl="8" w:tplc="0409001B" w:tentative="1">
      <w:start w:val="1"/>
      <w:numFmt w:val="lowerRoman"/>
      <w:lvlText w:val="%9."/>
      <w:lvlJc w:val="right"/>
      <w:pPr>
        <w:ind w:left="7131" w:hanging="180"/>
      </w:pPr>
      <w:rPr>
        <w:rFonts w:cs="Times New Roman"/>
      </w:rPr>
    </w:lvl>
  </w:abstractNum>
  <w:abstractNum w:abstractNumId="75">
    <w:nsid w:val="497B3D4E"/>
    <w:multiLevelType w:val="hybridMultilevel"/>
    <w:tmpl w:val="3544CA64"/>
    <w:lvl w:ilvl="0" w:tplc="0409000F">
      <w:start w:val="1"/>
      <w:numFmt w:val="decimal"/>
      <w:lvlText w:val="%1."/>
      <w:lvlJc w:val="left"/>
      <w:pPr>
        <w:ind w:left="521" w:hanging="360"/>
      </w:pPr>
      <w:rPr>
        <w:rFonts w:cs="Times New Roman"/>
      </w:rPr>
    </w:lvl>
    <w:lvl w:ilvl="1" w:tplc="04090019" w:tentative="1">
      <w:start w:val="1"/>
      <w:numFmt w:val="lowerLetter"/>
      <w:lvlText w:val="%2."/>
      <w:lvlJc w:val="left"/>
      <w:pPr>
        <w:ind w:left="1241" w:hanging="360"/>
      </w:pPr>
      <w:rPr>
        <w:rFonts w:cs="Times New Roman"/>
      </w:rPr>
    </w:lvl>
    <w:lvl w:ilvl="2" w:tplc="0409001B" w:tentative="1">
      <w:start w:val="1"/>
      <w:numFmt w:val="lowerRoman"/>
      <w:lvlText w:val="%3."/>
      <w:lvlJc w:val="right"/>
      <w:pPr>
        <w:ind w:left="1961" w:hanging="180"/>
      </w:pPr>
      <w:rPr>
        <w:rFonts w:cs="Times New Roman"/>
      </w:rPr>
    </w:lvl>
    <w:lvl w:ilvl="3" w:tplc="0409000F" w:tentative="1">
      <w:start w:val="1"/>
      <w:numFmt w:val="decimal"/>
      <w:lvlText w:val="%4."/>
      <w:lvlJc w:val="left"/>
      <w:pPr>
        <w:ind w:left="2681" w:hanging="360"/>
      </w:pPr>
      <w:rPr>
        <w:rFonts w:cs="Times New Roman"/>
      </w:rPr>
    </w:lvl>
    <w:lvl w:ilvl="4" w:tplc="04090019" w:tentative="1">
      <w:start w:val="1"/>
      <w:numFmt w:val="lowerLetter"/>
      <w:lvlText w:val="%5."/>
      <w:lvlJc w:val="left"/>
      <w:pPr>
        <w:ind w:left="3401" w:hanging="360"/>
      </w:pPr>
      <w:rPr>
        <w:rFonts w:cs="Times New Roman"/>
      </w:rPr>
    </w:lvl>
    <w:lvl w:ilvl="5" w:tplc="0409001B" w:tentative="1">
      <w:start w:val="1"/>
      <w:numFmt w:val="lowerRoman"/>
      <w:lvlText w:val="%6."/>
      <w:lvlJc w:val="right"/>
      <w:pPr>
        <w:ind w:left="4121" w:hanging="180"/>
      </w:pPr>
      <w:rPr>
        <w:rFonts w:cs="Times New Roman"/>
      </w:rPr>
    </w:lvl>
    <w:lvl w:ilvl="6" w:tplc="0409000F" w:tentative="1">
      <w:start w:val="1"/>
      <w:numFmt w:val="decimal"/>
      <w:lvlText w:val="%7."/>
      <w:lvlJc w:val="left"/>
      <w:pPr>
        <w:ind w:left="4841" w:hanging="360"/>
      </w:pPr>
      <w:rPr>
        <w:rFonts w:cs="Times New Roman"/>
      </w:rPr>
    </w:lvl>
    <w:lvl w:ilvl="7" w:tplc="04090019" w:tentative="1">
      <w:start w:val="1"/>
      <w:numFmt w:val="lowerLetter"/>
      <w:lvlText w:val="%8."/>
      <w:lvlJc w:val="left"/>
      <w:pPr>
        <w:ind w:left="5561" w:hanging="360"/>
      </w:pPr>
      <w:rPr>
        <w:rFonts w:cs="Times New Roman"/>
      </w:rPr>
    </w:lvl>
    <w:lvl w:ilvl="8" w:tplc="0409001B" w:tentative="1">
      <w:start w:val="1"/>
      <w:numFmt w:val="lowerRoman"/>
      <w:lvlText w:val="%9."/>
      <w:lvlJc w:val="right"/>
      <w:pPr>
        <w:ind w:left="6281" w:hanging="180"/>
      </w:pPr>
      <w:rPr>
        <w:rFonts w:cs="Times New Roman"/>
      </w:rPr>
    </w:lvl>
  </w:abstractNum>
  <w:abstractNum w:abstractNumId="76">
    <w:nsid w:val="4A08571B"/>
    <w:multiLevelType w:val="hybridMultilevel"/>
    <w:tmpl w:val="C424116E"/>
    <w:lvl w:ilvl="0" w:tplc="04090011">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7">
    <w:nsid w:val="4A712168"/>
    <w:multiLevelType w:val="hybridMultilevel"/>
    <w:tmpl w:val="2534A572"/>
    <w:lvl w:ilvl="0" w:tplc="0409000F">
      <w:start w:val="1"/>
      <w:numFmt w:val="decimal"/>
      <w:lvlText w:val="%1."/>
      <w:lvlJc w:val="left"/>
      <w:pPr>
        <w:ind w:left="1030" w:hanging="360"/>
      </w:pPr>
      <w:rPr>
        <w:rFonts w:cs="Times New Roman"/>
      </w:rPr>
    </w:lvl>
    <w:lvl w:ilvl="1" w:tplc="04090019" w:tentative="1">
      <w:start w:val="1"/>
      <w:numFmt w:val="lowerLetter"/>
      <w:lvlText w:val="%2."/>
      <w:lvlJc w:val="left"/>
      <w:pPr>
        <w:ind w:left="1750" w:hanging="360"/>
      </w:pPr>
      <w:rPr>
        <w:rFonts w:cs="Times New Roman"/>
      </w:rPr>
    </w:lvl>
    <w:lvl w:ilvl="2" w:tplc="0409001B" w:tentative="1">
      <w:start w:val="1"/>
      <w:numFmt w:val="lowerRoman"/>
      <w:lvlText w:val="%3."/>
      <w:lvlJc w:val="right"/>
      <w:pPr>
        <w:ind w:left="2470" w:hanging="180"/>
      </w:pPr>
      <w:rPr>
        <w:rFonts w:cs="Times New Roman"/>
      </w:rPr>
    </w:lvl>
    <w:lvl w:ilvl="3" w:tplc="0409000F" w:tentative="1">
      <w:start w:val="1"/>
      <w:numFmt w:val="decimal"/>
      <w:lvlText w:val="%4."/>
      <w:lvlJc w:val="left"/>
      <w:pPr>
        <w:ind w:left="3190" w:hanging="360"/>
      </w:pPr>
      <w:rPr>
        <w:rFonts w:cs="Times New Roman"/>
      </w:rPr>
    </w:lvl>
    <w:lvl w:ilvl="4" w:tplc="04090019" w:tentative="1">
      <w:start w:val="1"/>
      <w:numFmt w:val="lowerLetter"/>
      <w:lvlText w:val="%5."/>
      <w:lvlJc w:val="left"/>
      <w:pPr>
        <w:ind w:left="3910" w:hanging="360"/>
      </w:pPr>
      <w:rPr>
        <w:rFonts w:cs="Times New Roman"/>
      </w:rPr>
    </w:lvl>
    <w:lvl w:ilvl="5" w:tplc="0409001B" w:tentative="1">
      <w:start w:val="1"/>
      <w:numFmt w:val="lowerRoman"/>
      <w:lvlText w:val="%6."/>
      <w:lvlJc w:val="right"/>
      <w:pPr>
        <w:ind w:left="4630" w:hanging="180"/>
      </w:pPr>
      <w:rPr>
        <w:rFonts w:cs="Times New Roman"/>
      </w:rPr>
    </w:lvl>
    <w:lvl w:ilvl="6" w:tplc="0409000F" w:tentative="1">
      <w:start w:val="1"/>
      <w:numFmt w:val="decimal"/>
      <w:lvlText w:val="%7."/>
      <w:lvlJc w:val="left"/>
      <w:pPr>
        <w:ind w:left="5350" w:hanging="360"/>
      </w:pPr>
      <w:rPr>
        <w:rFonts w:cs="Times New Roman"/>
      </w:rPr>
    </w:lvl>
    <w:lvl w:ilvl="7" w:tplc="04090019" w:tentative="1">
      <w:start w:val="1"/>
      <w:numFmt w:val="lowerLetter"/>
      <w:lvlText w:val="%8."/>
      <w:lvlJc w:val="left"/>
      <w:pPr>
        <w:ind w:left="6070" w:hanging="360"/>
      </w:pPr>
      <w:rPr>
        <w:rFonts w:cs="Times New Roman"/>
      </w:rPr>
    </w:lvl>
    <w:lvl w:ilvl="8" w:tplc="0409001B" w:tentative="1">
      <w:start w:val="1"/>
      <w:numFmt w:val="lowerRoman"/>
      <w:lvlText w:val="%9."/>
      <w:lvlJc w:val="right"/>
      <w:pPr>
        <w:ind w:left="6790" w:hanging="180"/>
      </w:pPr>
      <w:rPr>
        <w:rFonts w:cs="Times New Roman"/>
      </w:rPr>
    </w:lvl>
  </w:abstractNum>
  <w:abstractNum w:abstractNumId="78">
    <w:nsid w:val="4CE95265"/>
    <w:multiLevelType w:val="hybridMultilevel"/>
    <w:tmpl w:val="D7C0891C"/>
    <w:lvl w:ilvl="0" w:tplc="5C7C79DA">
      <w:start w:val="1"/>
      <w:numFmt w:val="decimal"/>
      <w:lvlText w:val="%1."/>
      <w:lvlJc w:val="left"/>
      <w:pPr>
        <w:ind w:left="720" w:hanging="360"/>
      </w:pPr>
      <w:rPr>
        <w:rFonts w:cs="Times New Roman"/>
        <w:sz w:val="36"/>
        <w:szCs w:val="36"/>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9">
    <w:nsid w:val="4E571D90"/>
    <w:multiLevelType w:val="hybridMultilevel"/>
    <w:tmpl w:val="4530CBC6"/>
    <w:lvl w:ilvl="0" w:tplc="FFEA519E">
      <w:start w:val="1"/>
      <w:numFmt w:val="decimal"/>
      <w:lvlText w:val="%1."/>
      <w:lvlJc w:val="left"/>
      <w:pPr>
        <w:ind w:left="720" w:hanging="360"/>
      </w:pPr>
      <w:rPr>
        <w:rFonts w:ascii="Traditional Arabic" w:hAnsi="Traditional Arabic" w:cs="Traditional Arabic"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0">
    <w:nsid w:val="50FE608F"/>
    <w:multiLevelType w:val="hybridMultilevel"/>
    <w:tmpl w:val="279008A6"/>
    <w:lvl w:ilvl="0" w:tplc="0409000F">
      <w:start w:val="1"/>
      <w:numFmt w:val="decimal"/>
      <w:lvlText w:val="%1."/>
      <w:lvlJc w:val="left"/>
      <w:pPr>
        <w:ind w:left="521" w:hanging="360"/>
      </w:pPr>
      <w:rPr>
        <w:rFonts w:cs="Times New Roman" w:hint="default"/>
      </w:rPr>
    </w:lvl>
    <w:lvl w:ilvl="1" w:tplc="04090003" w:tentative="1">
      <w:start w:val="1"/>
      <w:numFmt w:val="bullet"/>
      <w:lvlText w:val="o"/>
      <w:lvlJc w:val="left"/>
      <w:pPr>
        <w:ind w:left="1241" w:hanging="360"/>
      </w:pPr>
      <w:rPr>
        <w:rFonts w:ascii="Courier New" w:hAnsi="Courier New" w:hint="default"/>
      </w:rPr>
    </w:lvl>
    <w:lvl w:ilvl="2" w:tplc="04090005" w:tentative="1">
      <w:start w:val="1"/>
      <w:numFmt w:val="bullet"/>
      <w:lvlText w:val=""/>
      <w:lvlJc w:val="left"/>
      <w:pPr>
        <w:ind w:left="1961" w:hanging="360"/>
      </w:pPr>
      <w:rPr>
        <w:rFonts w:ascii="Wingdings" w:hAnsi="Wingdings" w:hint="default"/>
      </w:rPr>
    </w:lvl>
    <w:lvl w:ilvl="3" w:tplc="04090001" w:tentative="1">
      <w:start w:val="1"/>
      <w:numFmt w:val="bullet"/>
      <w:lvlText w:val=""/>
      <w:lvlJc w:val="left"/>
      <w:pPr>
        <w:ind w:left="2681" w:hanging="360"/>
      </w:pPr>
      <w:rPr>
        <w:rFonts w:ascii="Symbol" w:hAnsi="Symbol" w:hint="default"/>
      </w:rPr>
    </w:lvl>
    <w:lvl w:ilvl="4" w:tplc="04090003" w:tentative="1">
      <w:start w:val="1"/>
      <w:numFmt w:val="bullet"/>
      <w:lvlText w:val="o"/>
      <w:lvlJc w:val="left"/>
      <w:pPr>
        <w:ind w:left="3401" w:hanging="360"/>
      </w:pPr>
      <w:rPr>
        <w:rFonts w:ascii="Courier New" w:hAnsi="Courier New" w:hint="default"/>
      </w:rPr>
    </w:lvl>
    <w:lvl w:ilvl="5" w:tplc="04090005" w:tentative="1">
      <w:start w:val="1"/>
      <w:numFmt w:val="bullet"/>
      <w:lvlText w:val=""/>
      <w:lvlJc w:val="left"/>
      <w:pPr>
        <w:ind w:left="4121" w:hanging="360"/>
      </w:pPr>
      <w:rPr>
        <w:rFonts w:ascii="Wingdings" w:hAnsi="Wingdings" w:hint="default"/>
      </w:rPr>
    </w:lvl>
    <w:lvl w:ilvl="6" w:tplc="04090001" w:tentative="1">
      <w:start w:val="1"/>
      <w:numFmt w:val="bullet"/>
      <w:lvlText w:val=""/>
      <w:lvlJc w:val="left"/>
      <w:pPr>
        <w:ind w:left="4841" w:hanging="360"/>
      </w:pPr>
      <w:rPr>
        <w:rFonts w:ascii="Symbol" w:hAnsi="Symbol" w:hint="default"/>
      </w:rPr>
    </w:lvl>
    <w:lvl w:ilvl="7" w:tplc="04090003" w:tentative="1">
      <w:start w:val="1"/>
      <w:numFmt w:val="bullet"/>
      <w:lvlText w:val="o"/>
      <w:lvlJc w:val="left"/>
      <w:pPr>
        <w:ind w:left="5561" w:hanging="360"/>
      </w:pPr>
      <w:rPr>
        <w:rFonts w:ascii="Courier New" w:hAnsi="Courier New" w:hint="default"/>
      </w:rPr>
    </w:lvl>
    <w:lvl w:ilvl="8" w:tplc="04090005" w:tentative="1">
      <w:start w:val="1"/>
      <w:numFmt w:val="bullet"/>
      <w:lvlText w:val=""/>
      <w:lvlJc w:val="left"/>
      <w:pPr>
        <w:ind w:left="6281" w:hanging="360"/>
      </w:pPr>
      <w:rPr>
        <w:rFonts w:ascii="Wingdings" w:hAnsi="Wingdings" w:hint="default"/>
      </w:rPr>
    </w:lvl>
  </w:abstractNum>
  <w:abstractNum w:abstractNumId="81">
    <w:nsid w:val="518D4F9A"/>
    <w:multiLevelType w:val="hybridMultilevel"/>
    <w:tmpl w:val="EBDA8E7A"/>
    <w:lvl w:ilvl="0" w:tplc="5EBA6E08">
      <w:start w:val="1"/>
      <w:numFmt w:val="decimal"/>
      <w:lvlText w:val="%1."/>
      <w:lvlJc w:val="left"/>
      <w:pPr>
        <w:ind w:left="720" w:hanging="360"/>
      </w:pPr>
      <w:rPr>
        <w:rFonts w:cs="Times New Roman" w:hint="default"/>
        <w:sz w:val="32"/>
        <w:szCs w:val="32"/>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nsid w:val="52317766"/>
    <w:multiLevelType w:val="hybridMultilevel"/>
    <w:tmpl w:val="BDDC206C"/>
    <w:lvl w:ilvl="0" w:tplc="554A47EE">
      <w:start w:val="1"/>
      <w:numFmt w:val="bullet"/>
      <w:lvlText w:val=""/>
      <w:lvlJc w:val="left"/>
      <w:pPr>
        <w:ind w:left="463" w:hanging="360"/>
      </w:pPr>
      <w:rPr>
        <w:rFonts w:ascii="Wingdings 2" w:hAnsi="Wingdings 2" w:hint="default"/>
        <w:strike w:val="0"/>
      </w:rPr>
    </w:lvl>
    <w:lvl w:ilvl="1" w:tplc="04090003" w:tentative="1">
      <w:start w:val="1"/>
      <w:numFmt w:val="bullet"/>
      <w:lvlText w:val="o"/>
      <w:lvlJc w:val="left"/>
      <w:pPr>
        <w:ind w:left="1183" w:hanging="360"/>
      </w:pPr>
      <w:rPr>
        <w:rFonts w:ascii="Courier New" w:hAnsi="Courier New" w:hint="default"/>
      </w:rPr>
    </w:lvl>
    <w:lvl w:ilvl="2" w:tplc="04090005" w:tentative="1">
      <w:start w:val="1"/>
      <w:numFmt w:val="bullet"/>
      <w:lvlText w:val=""/>
      <w:lvlJc w:val="left"/>
      <w:pPr>
        <w:ind w:left="1903" w:hanging="360"/>
      </w:pPr>
      <w:rPr>
        <w:rFonts w:ascii="Wingdings" w:hAnsi="Wingdings" w:hint="default"/>
      </w:rPr>
    </w:lvl>
    <w:lvl w:ilvl="3" w:tplc="04090001" w:tentative="1">
      <w:start w:val="1"/>
      <w:numFmt w:val="bullet"/>
      <w:lvlText w:val=""/>
      <w:lvlJc w:val="left"/>
      <w:pPr>
        <w:ind w:left="2623" w:hanging="360"/>
      </w:pPr>
      <w:rPr>
        <w:rFonts w:ascii="Symbol" w:hAnsi="Symbol" w:hint="default"/>
      </w:rPr>
    </w:lvl>
    <w:lvl w:ilvl="4" w:tplc="04090003" w:tentative="1">
      <w:start w:val="1"/>
      <w:numFmt w:val="bullet"/>
      <w:lvlText w:val="o"/>
      <w:lvlJc w:val="left"/>
      <w:pPr>
        <w:ind w:left="3343" w:hanging="360"/>
      </w:pPr>
      <w:rPr>
        <w:rFonts w:ascii="Courier New" w:hAnsi="Courier New" w:hint="default"/>
      </w:rPr>
    </w:lvl>
    <w:lvl w:ilvl="5" w:tplc="04090005" w:tentative="1">
      <w:start w:val="1"/>
      <w:numFmt w:val="bullet"/>
      <w:lvlText w:val=""/>
      <w:lvlJc w:val="left"/>
      <w:pPr>
        <w:ind w:left="4063" w:hanging="360"/>
      </w:pPr>
      <w:rPr>
        <w:rFonts w:ascii="Wingdings" w:hAnsi="Wingdings" w:hint="default"/>
      </w:rPr>
    </w:lvl>
    <w:lvl w:ilvl="6" w:tplc="04090001" w:tentative="1">
      <w:start w:val="1"/>
      <w:numFmt w:val="bullet"/>
      <w:lvlText w:val=""/>
      <w:lvlJc w:val="left"/>
      <w:pPr>
        <w:ind w:left="4783" w:hanging="360"/>
      </w:pPr>
      <w:rPr>
        <w:rFonts w:ascii="Symbol" w:hAnsi="Symbol" w:hint="default"/>
      </w:rPr>
    </w:lvl>
    <w:lvl w:ilvl="7" w:tplc="04090003" w:tentative="1">
      <w:start w:val="1"/>
      <w:numFmt w:val="bullet"/>
      <w:lvlText w:val="o"/>
      <w:lvlJc w:val="left"/>
      <w:pPr>
        <w:ind w:left="5503" w:hanging="360"/>
      </w:pPr>
      <w:rPr>
        <w:rFonts w:ascii="Courier New" w:hAnsi="Courier New" w:hint="default"/>
      </w:rPr>
    </w:lvl>
    <w:lvl w:ilvl="8" w:tplc="04090005" w:tentative="1">
      <w:start w:val="1"/>
      <w:numFmt w:val="bullet"/>
      <w:lvlText w:val=""/>
      <w:lvlJc w:val="left"/>
      <w:pPr>
        <w:ind w:left="6223" w:hanging="360"/>
      </w:pPr>
      <w:rPr>
        <w:rFonts w:ascii="Wingdings" w:hAnsi="Wingdings" w:hint="default"/>
      </w:rPr>
    </w:lvl>
  </w:abstractNum>
  <w:abstractNum w:abstractNumId="83">
    <w:nsid w:val="54AC0C30"/>
    <w:multiLevelType w:val="hybridMultilevel"/>
    <w:tmpl w:val="5C9079CE"/>
    <w:lvl w:ilvl="0" w:tplc="C23E708C">
      <w:start w:val="1"/>
      <w:numFmt w:val="bullet"/>
      <w:lvlText w:val=""/>
      <w:lvlJc w:val="left"/>
      <w:pPr>
        <w:ind w:left="521" w:hanging="360"/>
      </w:pPr>
      <w:rPr>
        <w:rFonts w:ascii="Wingdings 2" w:hAnsi="Wingdings 2" w:hint="default"/>
      </w:rPr>
    </w:lvl>
    <w:lvl w:ilvl="1" w:tplc="04090003" w:tentative="1">
      <w:start w:val="1"/>
      <w:numFmt w:val="bullet"/>
      <w:lvlText w:val="o"/>
      <w:lvlJc w:val="left"/>
      <w:pPr>
        <w:ind w:left="1241" w:hanging="360"/>
      </w:pPr>
      <w:rPr>
        <w:rFonts w:ascii="Courier New" w:hAnsi="Courier New" w:hint="default"/>
      </w:rPr>
    </w:lvl>
    <w:lvl w:ilvl="2" w:tplc="04090005" w:tentative="1">
      <w:start w:val="1"/>
      <w:numFmt w:val="bullet"/>
      <w:lvlText w:val=""/>
      <w:lvlJc w:val="left"/>
      <w:pPr>
        <w:ind w:left="1961" w:hanging="360"/>
      </w:pPr>
      <w:rPr>
        <w:rFonts w:ascii="Wingdings" w:hAnsi="Wingdings" w:hint="default"/>
      </w:rPr>
    </w:lvl>
    <w:lvl w:ilvl="3" w:tplc="04090001" w:tentative="1">
      <w:start w:val="1"/>
      <w:numFmt w:val="bullet"/>
      <w:lvlText w:val=""/>
      <w:lvlJc w:val="left"/>
      <w:pPr>
        <w:ind w:left="2681" w:hanging="360"/>
      </w:pPr>
      <w:rPr>
        <w:rFonts w:ascii="Symbol" w:hAnsi="Symbol" w:hint="default"/>
      </w:rPr>
    </w:lvl>
    <w:lvl w:ilvl="4" w:tplc="04090003" w:tentative="1">
      <w:start w:val="1"/>
      <w:numFmt w:val="bullet"/>
      <w:lvlText w:val="o"/>
      <w:lvlJc w:val="left"/>
      <w:pPr>
        <w:ind w:left="3401" w:hanging="360"/>
      </w:pPr>
      <w:rPr>
        <w:rFonts w:ascii="Courier New" w:hAnsi="Courier New" w:hint="default"/>
      </w:rPr>
    </w:lvl>
    <w:lvl w:ilvl="5" w:tplc="04090005" w:tentative="1">
      <w:start w:val="1"/>
      <w:numFmt w:val="bullet"/>
      <w:lvlText w:val=""/>
      <w:lvlJc w:val="left"/>
      <w:pPr>
        <w:ind w:left="4121" w:hanging="360"/>
      </w:pPr>
      <w:rPr>
        <w:rFonts w:ascii="Wingdings" w:hAnsi="Wingdings" w:hint="default"/>
      </w:rPr>
    </w:lvl>
    <w:lvl w:ilvl="6" w:tplc="04090001" w:tentative="1">
      <w:start w:val="1"/>
      <w:numFmt w:val="bullet"/>
      <w:lvlText w:val=""/>
      <w:lvlJc w:val="left"/>
      <w:pPr>
        <w:ind w:left="4841" w:hanging="360"/>
      </w:pPr>
      <w:rPr>
        <w:rFonts w:ascii="Symbol" w:hAnsi="Symbol" w:hint="default"/>
      </w:rPr>
    </w:lvl>
    <w:lvl w:ilvl="7" w:tplc="04090003" w:tentative="1">
      <w:start w:val="1"/>
      <w:numFmt w:val="bullet"/>
      <w:lvlText w:val="o"/>
      <w:lvlJc w:val="left"/>
      <w:pPr>
        <w:ind w:left="5561" w:hanging="360"/>
      </w:pPr>
      <w:rPr>
        <w:rFonts w:ascii="Courier New" w:hAnsi="Courier New" w:hint="default"/>
      </w:rPr>
    </w:lvl>
    <w:lvl w:ilvl="8" w:tplc="04090005" w:tentative="1">
      <w:start w:val="1"/>
      <w:numFmt w:val="bullet"/>
      <w:lvlText w:val=""/>
      <w:lvlJc w:val="left"/>
      <w:pPr>
        <w:ind w:left="6281" w:hanging="360"/>
      </w:pPr>
      <w:rPr>
        <w:rFonts w:ascii="Wingdings" w:hAnsi="Wingdings" w:hint="default"/>
      </w:rPr>
    </w:lvl>
  </w:abstractNum>
  <w:abstractNum w:abstractNumId="84">
    <w:nsid w:val="55A84CA5"/>
    <w:multiLevelType w:val="hybridMultilevel"/>
    <w:tmpl w:val="3DC8B4B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5">
    <w:nsid w:val="562931B0"/>
    <w:multiLevelType w:val="hybridMultilevel"/>
    <w:tmpl w:val="E6D28960"/>
    <w:lvl w:ilvl="0" w:tplc="0409000F">
      <w:start w:val="1"/>
      <w:numFmt w:val="decimal"/>
      <w:lvlText w:val="%1."/>
      <w:lvlJc w:val="left"/>
      <w:pPr>
        <w:ind w:left="855" w:hanging="360"/>
      </w:pPr>
      <w:rPr>
        <w:rFonts w:cs="Times New Roman"/>
      </w:rPr>
    </w:lvl>
    <w:lvl w:ilvl="1" w:tplc="04090019" w:tentative="1">
      <w:start w:val="1"/>
      <w:numFmt w:val="lowerLetter"/>
      <w:lvlText w:val="%2."/>
      <w:lvlJc w:val="left"/>
      <w:pPr>
        <w:ind w:left="1575" w:hanging="360"/>
      </w:pPr>
      <w:rPr>
        <w:rFonts w:cs="Times New Roman"/>
      </w:rPr>
    </w:lvl>
    <w:lvl w:ilvl="2" w:tplc="0409001B" w:tentative="1">
      <w:start w:val="1"/>
      <w:numFmt w:val="lowerRoman"/>
      <w:lvlText w:val="%3."/>
      <w:lvlJc w:val="right"/>
      <w:pPr>
        <w:ind w:left="2295" w:hanging="180"/>
      </w:pPr>
      <w:rPr>
        <w:rFonts w:cs="Times New Roman"/>
      </w:rPr>
    </w:lvl>
    <w:lvl w:ilvl="3" w:tplc="0409000F" w:tentative="1">
      <w:start w:val="1"/>
      <w:numFmt w:val="decimal"/>
      <w:lvlText w:val="%4."/>
      <w:lvlJc w:val="left"/>
      <w:pPr>
        <w:ind w:left="3015" w:hanging="360"/>
      </w:pPr>
      <w:rPr>
        <w:rFonts w:cs="Times New Roman"/>
      </w:rPr>
    </w:lvl>
    <w:lvl w:ilvl="4" w:tplc="04090019" w:tentative="1">
      <w:start w:val="1"/>
      <w:numFmt w:val="lowerLetter"/>
      <w:lvlText w:val="%5."/>
      <w:lvlJc w:val="left"/>
      <w:pPr>
        <w:ind w:left="3735" w:hanging="360"/>
      </w:pPr>
      <w:rPr>
        <w:rFonts w:cs="Times New Roman"/>
      </w:rPr>
    </w:lvl>
    <w:lvl w:ilvl="5" w:tplc="0409001B" w:tentative="1">
      <w:start w:val="1"/>
      <w:numFmt w:val="lowerRoman"/>
      <w:lvlText w:val="%6."/>
      <w:lvlJc w:val="right"/>
      <w:pPr>
        <w:ind w:left="4455" w:hanging="180"/>
      </w:pPr>
      <w:rPr>
        <w:rFonts w:cs="Times New Roman"/>
      </w:rPr>
    </w:lvl>
    <w:lvl w:ilvl="6" w:tplc="0409000F" w:tentative="1">
      <w:start w:val="1"/>
      <w:numFmt w:val="decimal"/>
      <w:lvlText w:val="%7."/>
      <w:lvlJc w:val="left"/>
      <w:pPr>
        <w:ind w:left="5175" w:hanging="360"/>
      </w:pPr>
      <w:rPr>
        <w:rFonts w:cs="Times New Roman"/>
      </w:rPr>
    </w:lvl>
    <w:lvl w:ilvl="7" w:tplc="04090019" w:tentative="1">
      <w:start w:val="1"/>
      <w:numFmt w:val="lowerLetter"/>
      <w:lvlText w:val="%8."/>
      <w:lvlJc w:val="left"/>
      <w:pPr>
        <w:ind w:left="5895" w:hanging="360"/>
      </w:pPr>
      <w:rPr>
        <w:rFonts w:cs="Times New Roman"/>
      </w:rPr>
    </w:lvl>
    <w:lvl w:ilvl="8" w:tplc="0409001B" w:tentative="1">
      <w:start w:val="1"/>
      <w:numFmt w:val="lowerRoman"/>
      <w:lvlText w:val="%9."/>
      <w:lvlJc w:val="right"/>
      <w:pPr>
        <w:ind w:left="6615" w:hanging="180"/>
      </w:pPr>
      <w:rPr>
        <w:rFonts w:cs="Times New Roman"/>
      </w:rPr>
    </w:lvl>
  </w:abstractNum>
  <w:abstractNum w:abstractNumId="86">
    <w:nsid w:val="585E4E4C"/>
    <w:multiLevelType w:val="hybridMultilevel"/>
    <w:tmpl w:val="EB407750"/>
    <w:lvl w:ilvl="0" w:tplc="C23E708C">
      <w:start w:val="1"/>
      <w:numFmt w:val="bullet"/>
      <w:lvlText w:val=""/>
      <w:lvlJc w:val="left"/>
      <w:pPr>
        <w:ind w:left="662" w:hanging="360"/>
      </w:pPr>
      <w:rPr>
        <w:rFonts w:ascii="Wingdings 2" w:hAnsi="Wingdings 2" w:hint="default"/>
      </w:rPr>
    </w:lvl>
    <w:lvl w:ilvl="1" w:tplc="04090003" w:tentative="1">
      <w:start w:val="1"/>
      <w:numFmt w:val="bullet"/>
      <w:lvlText w:val="o"/>
      <w:lvlJc w:val="left"/>
      <w:pPr>
        <w:ind w:left="1382" w:hanging="360"/>
      </w:pPr>
      <w:rPr>
        <w:rFonts w:ascii="Courier New" w:hAnsi="Courier New" w:hint="default"/>
      </w:rPr>
    </w:lvl>
    <w:lvl w:ilvl="2" w:tplc="04090005" w:tentative="1">
      <w:start w:val="1"/>
      <w:numFmt w:val="bullet"/>
      <w:lvlText w:val=""/>
      <w:lvlJc w:val="left"/>
      <w:pPr>
        <w:ind w:left="2102" w:hanging="360"/>
      </w:pPr>
      <w:rPr>
        <w:rFonts w:ascii="Wingdings" w:hAnsi="Wingdings" w:hint="default"/>
      </w:rPr>
    </w:lvl>
    <w:lvl w:ilvl="3" w:tplc="04090001" w:tentative="1">
      <w:start w:val="1"/>
      <w:numFmt w:val="bullet"/>
      <w:lvlText w:val=""/>
      <w:lvlJc w:val="left"/>
      <w:pPr>
        <w:ind w:left="2822" w:hanging="360"/>
      </w:pPr>
      <w:rPr>
        <w:rFonts w:ascii="Symbol" w:hAnsi="Symbol" w:hint="default"/>
      </w:rPr>
    </w:lvl>
    <w:lvl w:ilvl="4" w:tplc="04090003" w:tentative="1">
      <w:start w:val="1"/>
      <w:numFmt w:val="bullet"/>
      <w:lvlText w:val="o"/>
      <w:lvlJc w:val="left"/>
      <w:pPr>
        <w:ind w:left="3542" w:hanging="360"/>
      </w:pPr>
      <w:rPr>
        <w:rFonts w:ascii="Courier New" w:hAnsi="Courier New" w:hint="default"/>
      </w:rPr>
    </w:lvl>
    <w:lvl w:ilvl="5" w:tplc="04090005" w:tentative="1">
      <w:start w:val="1"/>
      <w:numFmt w:val="bullet"/>
      <w:lvlText w:val=""/>
      <w:lvlJc w:val="left"/>
      <w:pPr>
        <w:ind w:left="4262" w:hanging="360"/>
      </w:pPr>
      <w:rPr>
        <w:rFonts w:ascii="Wingdings" w:hAnsi="Wingdings" w:hint="default"/>
      </w:rPr>
    </w:lvl>
    <w:lvl w:ilvl="6" w:tplc="04090001" w:tentative="1">
      <w:start w:val="1"/>
      <w:numFmt w:val="bullet"/>
      <w:lvlText w:val=""/>
      <w:lvlJc w:val="left"/>
      <w:pPr>
        <w:ind w:left="4982" w:hanging="360"/>
      </w:pPr>
      <w:rPr>
        <w:rFonts w:ascii="Symbol" w:hAnsi="Symbol" w:hint="default"/>
      </w:rPr>
    </w:lvl>
    <w:lvl w:ilvl="7" w:tplc="04090003" w:tentative="1">
      <w:start w:val="1"/>
      <w:numFmt w:val="bullet"/>
      <w:lvlText w:val="o"/>
      <w:lvlJc w:val="left"/>
      <w:pPr>
        <w:ind w:left="5702" w:hanging="360"/>
      </w:pPr>
      <w:rPr>
        <w:rFonts w:ascii="Courier New" w:hAnsi="Courier New" w:hint="default"/>
      </w:rPr>
    </w:lvl>
    <w:lvl w:ilvl="8" w:tplc="04090005" w:tentative="1">
      <w:start w:val="1"/>
      <w:numFmt w:val="bullet"/>
      <w:lvlText w:val=""/>
      <w:lvlJc w:val="left"/>
      <w:pPr>
        <w:ind w:left="6422" w:hanging="360"/>
      </w:pPr>
      <w:rPr>
        <w:rFonts w:ascii="Wingdings" w:hAnsi="Wingdings" w:hint="default"/>
      </w:rPr>
    </w:lvl>
  </w:abstractNum>
  <w:abstractNum w:abstractNumId="87">
    <w:nsid w:val="588A6014"/>
    <w:multiLevelType w:val="hybridMultilevel"/>
    <w:tmpl w:val="774030D2"/>
    <w:lvl w:ilvl="0" w:tplc="C23E708C">
      <w:start w:val="1"/>
      <w:numFmt w:val="bullet"/>
      <w:lvlText w:val=""/>
      <w:lvlJc w:val="left"/>
      <w:pPr>
        <w:ind w:left="662" w:hanging="360"/>
      </w:pPr>
      <w:rPr>
        <w:rFonts w:ascii="Wingdings 2" w:hAnsi="Wingdings 2" w:hint="default"/>
      </w:rPr>
    </w:lvl>
    <w:lvl w:ilvl="1" w:tplc="04090003" w:tentative="1">
      <w:start w:val="1"/>
      <w:numFmt w:val="bullet"/>
      <w:lvlText w:val="o"/>
      <w:lvlJc w:val="left"/>
      <w:pPr>
        <w:ind w:left="1382" w:hanging="360"/>
      </w:pPr>
      <w:rPr>
        <w:rFonts w:ascii="Courier New" w:hAnsi="Courier New" w:hint="default"/>
      </w:rPr>
    </w:lvl>
    <w:lvl w:ilvl="2" w:tplc="04090005" w:tentative="1">
      <w:start w:val="1"/>
      <w:numFmt w:val="bullet"/>
      <w:lvlText w:val=""/>
      <w:lvlJc w:val="left"/>
      <w:pPr>
        <w:ind w:left="2102" w:hanging="360"/>
      </w:pPr>
      <w:rPr>
        <w:rFonts w:ascii="Wingdings" w:hAnsi="Wingdings" w:hint="default"/>
      </w:rPr>
    </w:lvl>
    <w:lvl w:ilvl="3" w:tplc="04090001" w:tentative="1">
      <w:start w:val="1"/>
      <w:numFmt w:val="bullet"/>
      <w:lvlText w:val=""/>
      <w:lvlJc w:val="left"/>
      <w:pPr>
        <w:ind w:left="2822" w:hanging="360"/>
      </w:pPr>
      <w:rPr>
        <w:rFonts w:ascii="Symbol" w:hAnsi="Symbol" w:hint="default"/>
      </w:rPr>
    </w:lvl>
    <w:lvl w:ilvl="4" w:tplc="04090003" w:tentative="1">
      <w:start w:val="1"/>
      <w:numFmt w:val="bullet"/>
      <w:lvlText w:val="o"/>
      <w:lvlJc w:val="left"/>
      <w:pPr>
        <w:ind w:left="3542" w:hanging="360"/>
      </w:pPr>
      <w:rPr>
        <w:rFonts w:ascii="Courier New" w:hAnsi="Courier New" w:hint="default"/>
      </w:rPr>
    </w:lvl>
    <w:lvl w:ilvl="5" w:tplc="04090005" w:tentative="1">
      <w:start w:val="1"/>
      <w:numFmt w:val="bullet"/>
      <w:lvlText w:val=""/>
      <w:lvlJc w:val="left"/>
      <w:pPr>
        <w:ind w:left="4262" w:hanging="360"/>
      </w:pPr>
      <w:rPr>
        <w:rFonts w:ascii="Wingdings" w:hAnsi="Wingdings" w:hint="default"/>
      </w:rPr>
    </w:lvl>
    <w:lvl w:ilvl="6" w:tplc="04090001" w:tentative="1">
      <w:start w:val="1"/>
      <w:numFmt w:val="bullet"/>
      <w:lvlText w:val=""/>
      <w:lvlJc w:val="left"/>
      <w:pPr>
        <w:ind w:left="4982" w:hanging="360"/>
      </w:pPr>
      <w:rPr>
        <w:rFonts w:ascii="Symbol" w:hAnsi="Symbol" w:hint="default"/>
      </w:rPr>
    </w:lvl>
    <w:lvl w:ilvl="7" w:tplc="04090003" w:tentative="1">
      <w:start w:val="1"/>
      <w:numFmt w:val="bullet"/>
      <w:lvlText w:val="o"/>
      <w:lvlJc w:val="left"/>
      <w:pPr>
        <w:ind w:left="5702" w:hanging="360"/>
      </w:pPr>
      <w:rPr>
        <w:rFonts w:ascii="Courier New" w:hAnsi="Courier New" w:hint="default"/>
      </w:rPr>
    </w:lvl>
    <w:lvl w:ilvl="8" w:tplc="04090005" w:tentative="1">
      <w:start w:val="1"/>
      <w:numFmt w:val="bullet"/>
      <w:lvlText w:val=""/>
      <w:lvlJc w:val="left"/>
      <w:pPr>
        <w:ind w:left="6422" w:hanging="360"/>
      </w:pPr>
      <w:rPr>
        <w:rFonts w:ascii="Wingdings" w:hAnsi="Wingdings" w:hint="default"/>
      </w:rPr>
    </w:lvl>
  </w:abstractNum>
  <w:abstractNum w:abstractNumId="88">
    <w:nsid w:val="58B25C42"/>
    <w:multiLevelType w:val="hybridMultilevel"/>
    <w:tmpl w:val="9A567A8E"/>
    <w:lvl w:ilvl="0" w:tplc="ACB66008">
      <w:start w:val="1"/>
      <w:numFmt w:val="decimal"/>
      <w:lvlText w:val="%1-"/>
      <w:lvlJc w:val="left"/>
      <w:pPr>
        <w:ind w:left="1174" w:hanging="720"/>
      </w:pPr>
      <w:rPr>
        <w:rFonts w:cs="Times New Roman" w:hint="default"/>
        <w:b w:val="0"/>
        <w:bCs w:val="0"/>
      </w:rPr>
    </w:lvl>
    <w:lvl w:ilvl="1" w:tplc="04090019" w:tentative="1">
      <w:start w:val="1"/>
      <w:numFmt w:val="lowerLetter"/>
      <w:lvlText w:val="%2."/>
      <w:lvlJc w:val="left"/>
      <w:pPr>
        <w:ind w:left="1448" w:hanging="360"/>
      </w:pPr>
      <w:rPr>
        <w:rFonts w:cs="Times New Roman"/>
      </w:rPr>
    </w:lvl>
    <w:lvl w:ilvl="2" w:tplc="0409001B" w:tentative="1">
      <w:start w:val="1"/>
      <w:numFmt w:val="lowerRoman"/>
      <w:lvlText w:val="%3."/>
      <w:lvlJc w:val="right"/>
      <w:pPr>
        <w:ind w:left="2168" w:hanging="180"/>
      </w:pPr>
      <w:rPr>
        <w:rFonts w:cs="Times New Roman"/>
      </w:rPr>
    </w:lvl>
    <w:lvl w:ilvl="3" w:tplc="0409000F" w:tentative="1">
      <w:start w:val="1"/>
      <w:numFmt w:val="decimal"/>
      <w:lvlText w:val="%4."/>
      <w:lvlJc w:val="left"/>
      <w:pPr>
        <w:ind w:left="2888" w:hanging="360"/>
      </w:pPr>
      <w:rPr>
        <w:rFonts w:cs="Times New Roman"/>
      </w:rPr>
    </w:lvl>
    <w:lvl w:ilvl="4" w:tplc="04090019" w:tentative="1">
      <w:start w:val="1"/>
      <w:numFmt w:val="lowerLetter"/>
      <w:lvlText w:val="%5."/>
      <w:lvlJc w:val="left"/>
      <w:pPr>
        <w:ind w:left="3608" w:hanging="360"/>
      </w:pPr>
      <w:rPr>
        <w:rFonts w:cs="Times New Roman"/>
      </w:rPr>
    </w:lvl>
    <w:lvl w:ilvl="5" w:tplc="0409001B" w:tentative="1">
      <w:start w:val="1"/>
      <w:numFmt w:val="lowerRoman"/>
      <w:lvlText w:val="%6."/>
      <w:lvlJc w:val="right"/>
      <w:pPr>
        <w:ind w:left="4328" w:hanging="180"/>
      </w:pPr>
      <w:rPr>
        <w:rFonts w:cs="Times New Roman"/>
      </w:rPr>
    </w:lvl>
    <w:lvl w:ilvl="6" w:tplc="0409000F" w:tentative="1">
      <w:start w:val="1"/>
      <w:numFmt w:val="decimal"/>
      <w:lvlText w:val="%7."/>
      <w:lvlJc w:val="left"/>
      <w:pPr>
        <w:ind w:left="5048" w:hanging="360"/>
      </w:pPr>
      <w:rPr>
        <w:rFonts w:cs="Times New Roman"/>
      </w:rPr>
    </w:lvl>
    <w:lvl w:ilvl="7" w:tplc="04090019" w:tentative="1">
      <w:start w:val="1"/>
      <w:numFmt w:val="lowerLetter"/>
      <w:lvlText w:val="%8."/>
      <w:lvlJc w:val="left"/>
      <w:pPr>
        <w:ind w:left="5768" w:hanging="360"/>
      </w:pPr>
      <w:rPr>
        <w:rFonts w:cs="Times New Roman"/>
      </w:rPr>
    </w:lvl>
    <w:lvl w:ilvl="8" w:tplc="0409001B" w:tentative="1">
      <w:start w:val="1"/>
      <w:numFmt w:val="lowerRoman"/>
      <w:lvlText w:val="%9."/>
      <w:lvlJc w:val="right"/>
      <w:pPr>
        <w:ind w:left="6488" w:hanging="180"/>
      </w:pPr>
      <w:rPr>
        <w:rFonts w:cs="Times New Roman"/>
      </w:rPr>
    </w:lvl>
  </w:abstractNum>
  <w:abstractNum w:abstractNumId="89">
    <w:nsid w:val="59A14EEE"/>
    <w:multiLevelType w:val="hybridMultilevel"/>
    <w:tmpl w:val="9DEE6270"/>
    <w:lvl w:ilvl="0" w:tplc="0409000F">
      <w:start w:val="1"/>
      <w:numFmt w:val="decimal"/>
      <w:lvlText w:val="%1."/>
      <w:lvlJc w:val="left"/>
      <w:pPr>
        <w:ind w:left="720" w:hanging="360"/>
      </w:pPr>
      <w:rPr>
        <w:rFonts w:cs="Times New Roman" w:hint="default"/>
        <w:sz w:val="36"/>
        <w:szCs w:val="36"/>
        <w:vertAlign w:val="baseline"/>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nsid w:val="5A3E3673"/>
    <w:multiLevelType w:val="hybridMultilevel"/>
    <w:tmpl w:val="C3CC0636"/>
    <w:lvl w:ilvl="0" w:tplc="0409000F">
      <w:start w:val="1"/>
      <w:numFmt w:val="decimal"/>
      <w:lvlText w:val="%1."/>
      <w:lvlJc w:val="left"/>
      <w:pPr>
        <w:ind w:left="720" w:hanging="360"/>
      </w:pPr>
      <w:rPr>
        <w:rFonts w:cs="Times New Roman" w:hint="default"/>
        <w:vertAlign w:val="baseline"/>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1">
    <w:nsid w:val="5B907555"/>
    <w:multiLevelType w:val="hybridMultilevel"/>
    <w:tmpl w:val="16A87EFE"/>
    <w:lvl w:ilvl="0" w:tplc="C23E708C">
      <w:start w:val="1"/>
      <w:numFmt w:val="bullet"/>
      <w:lvlText w:val=""/>
      <w:lvlJc w:val="left"/>
      <w:pPr>
        <w:ind w:left="521" w:hanging="360"/>
      </w:pPr>
      <w:rPr>
        <w:rFonts w:ascii="Wingdings 2" w:hAnsi="Wingdings 2" w:hint="default"/>
      </w:rPr>
    </w:lvl>
    <w:lvl w:ilvl="1" w:tplc="04090003" w:tentative="1">
      <w:start w:val="1"/>
      <w:numFmt w:val="bullet"/>
      <w:lvlText w:val="o"/>
      <w:lvlJc w:val="left"/>
      <w:pPr>
        <w:ind w:left="1241" w:hanging="360"/>
      </w:pPr>
      <w:rPr>
        <w:rFonts w:ascii="Courier New" w:hAnsi="Courier New" w:hint="default"/>
      </w:rPr>
    </w:lvl>
    <w:lvl w:ilvl="2" w:tplc="04090005" w:tentative="1">
      <w:start w:val="1"/>
      <w:numFmt w:val="bullet"/>
      <w:lvlText w:val=""/>
      <w:lvlJc w:val="left"/>
      <w:pPr>
        <w:ind w:left="1961" w:hanging="360"/>
      </w:pPr>
      <w:rPr>
        <w:rFonts w:ascii="Wingdings" w:hAnsi="Wingdings" w:hint="default"/>
      </w:rPr>
    </w:lvl>
    <w:lvl w:ilvl="3" w:tplc="04090001" w:tentative="1">
      <w:start w:val="1"/>
      <w:numFmt w:val="bullet"/>
      <w:lvlText w:val=""/>
      <w:lvlJc w:val="left"/>
      <w:pPr>
        <w:ind w:left="2681" w:hanging="360"/>
      </w:pPr>
      <w:rPr>
        <w:rFonts w:ascii="Symbol" w:hAnsi="Symbol" w:hint="default"/>
      </w:rPr>
    </w:lvl>
    <w:lvl w:ilvl="4" w:tplc="04090003" w:tentative="1">
      <w:start w:val="1"/>
      <w:numFmt w:val="bullet"/>
      <w:lvlText w:val="o"/>
      <w:lvlJc w:val="left"/>
      <w:pPr>
        <w:ind w:left="3401" w:hanging="360"/>
      </w:pPr>
      <w:rPr>
        <w:rFonts w:ascii="Courier New" w:hAnsi="Courier New" w:hint="default"/>
      </w:rPr>
    </w:lvl>
    <w:lvl w:ilvl="5" w:tplc="04090005" w:tentative="1">
      <w:start w:val="1"/>
      <w:numFmt w:val="bullet"/>
      <w:lvlText w:val=""/>
      <w:lvlJc w:val="left"/>
      <w:pPr>
        <w:ind w:left="4121" w:hanging="360"/>
      </w:pPr>
      <w:rPr>
        <w:rFonts w:ascii="Wingdings" w:hAnsi="Wingdings" w:hint="default"/>
      </w:rPr>
    </w:lvl>
    <w:lvl w:ilvl="6" w:tplc="04090001" w:tentative="1">
      <w:start w:val="1"/>
      <w:numFmt w:val="bullet"/>
      <w:lvlText w:val=""/>
      <w:lvlJc w:val="left"/>
      <w:pPr>
        <w:ind w:left="4841" w:hanging="360"/>
      </w:pPr>
      <w:rPr>
        <w:rFonts w:ascii="Symbol" w:hAnsi="Symbol" w:hint="default"/>
      </w:rPr>
    </w:lvl>
    <w:lvl w:ilvl="7" w:tplc="04090003" w:tentative="1">
      <w:start w:val="1"/>
      <w:numFmt w:val="bullet"/>
      <w:lvlText w:val="o"/>
      <w:lvlJc w:val="left"/>
      <w:pPr>
        <w:ind w:left="5561" w:hanging="360"/>
      </w:pPr>
      <w:rPr>
        <w:rFonts w:ascii="Courier New" w:hAnsi="Courier New" w:hint="default"/>
      </w:rPr>
    </w:lvl>
    <w:lvl w:ilvl="8" w:tplc="04090005" w:tentative="1">
      <w:start w:val="1"/>
      <w:numFmt w:val="bullet"/>
      <w:lvlText w:val=""/>
      <w:lvlJc w:val="left"/>
      <w:pPr>
        <w:ind w:left="6281" w:hanging="360"/>
      </w:pPr>
      <w:rPr>
        <w:rFonts w:ascii="Wingdings" w:hAnsi="Wingdings" w:hint="default"/>
      </w:rPr>
    </w:lvl>
  </w:abstractNum>
  <w:abstractNum w:abstractNumId="92">
    <w:nsid w:val="5BE53694"/>
    <w:multiLevelType w:val="hybridMultilevel"/>
    <w:tmpl w:val="2530E50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3">
    <w:nsid w:val="5CA450E4"/>
    <w:multiLevelType w:val="hybridMultilevel"/>
    <w:tmpl w:val="897E2DE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4">
    <w:nsid w:val="5D611521"/>
    <w:multiLevelType w:val="hybridMultilevel"/>
    <w:tmpl w:val="31284D2A"/>
    <w:lvl w:ilvl="0" w:tplc="844CD6AA">
      <w:start w:val="1"/>
      <w:numFmt w:val="bullet"/>
      <w:lvlText w:val=""/>
      <w:lvlJc w:val="left"/>
      <w:pPr>
        <w:ind w:left="621" w:hanging="360"/>
      </w:pPr>
      <w:rPr>
        <w:rFonts w:ascii="Wingdings 2" w:hAnsi="Wingdings 2" w:hint="default"/>
      </w:rPr>
    </w:lvl>
    <w:lvl w:ilvl="1" w:tplc="04090003">
      <w:start w:val="1"/>
      <w:numFmt w:val="decimal"/>
      <w:lvlText w:val="%2."/>
      <w:lvlJc w:val="left"/>
      <w:pPr>
        <w:tabs>
          <w:tab w:val="num" w:pos="1440"/>
        </w:tabs>
        <w:ind w:left="1440" w:hanging="360"/>
      </w:pPr>
      <w:rPr>
        <w:rFonts w:cs="Times New Roman"/>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95">
    <w:nsid w:val="6203647B"/>
    <w:multiLevelType w:val="hybridMultilevel"/>
    <w:tmpl w:val="1FD45D3A"/>
    <w:lvl w:ilvl="0" w:tplc="C23E708C">
      <w:start w:val="1"/>
      <w:numFmt w:val="bullet"/>
      <w:lvlText w:val=""/>
      <w:lvlJc w:val="left"/>
      <w:pPr>
        <w:ind w:left="662" w:hanging="360"/>
      </w:pPr>
      <w:rPr>
        <w:rFonts w:ascii="Wingdings 2" w:hAnsi="Wingdings 2" w:hint="default"/>
      </w:rPr>
    </w:lvl>
    <w:lvl w:ilvl="1" w:tplc="04090003" w:tentative="1">
      <w:start w:val="1"/>
      <w:numFmt w:val="bullet"/>
      <w:lvlText w:val="o"/>
      <w:lvlJc w:val="left"/>
      <w:pPr>
        <w:ind w:left="1382" w:hanging="360"/>
      </w:pPr>
      <w:rPr>
        <w:rFonts w:ascii="Courier New" w:hAnsi="Courier New" w:hint="default"/>
      </w:rPr>
    </w:lvl>
    <w:lvl w:ilvl="2" w:tplc="04090005" w:tentative="1">
      <w:start w:val="1"/>
      <w:numFmt w:val="bullet"/>
      <w:lvlText w:val=""/>
      <w:lvlJc w:val="left"/>
      <w:pPr>
        <w:ind w:left="2102" w:hanging="360"/>
      </w:pPr>
      <w:rPr>
        <w:rFonts w:ascii="Wingdings" w:hAnsi="Wingdings" w:hint="default"/>
      </w:rPr>
    </w:lvl>
    <w:lvl w:ilvl="3" w:tplc="04090001" w:tentative="1">
      <w:start w:val="1"/>
      <w:numFmt w:val="bullet"/>
      <w:lvlText w:val=""/>
      <w:lvlJc w:val="left"/>
      <w:pPr>
        <w:ind w:left="2822" w:hanging="360"/>
      </w:pPr>
      <w:rPr>
        <w:rFonts w:ascii="Symbol" w:hAnsi="Symbol" w:hint="default"/>
      </w:rPr>
    </w:lvl>
    <w:lvl w:ilvl="4" w:tplc="04090003" w:tentative="1">
      <w:start w:val="1"/>
      <w:numFmt w:val="bullet"/>
      <w:lvlText w:val="o"/>
      <w:lvlJc w:val="left"/>
      <w:pPr>
        <w:ind w:left="3542" w:hanging="360"/>
      </w:pPr>
      <w:rPr>
        <w:rFonts w:ascii="Courier New" w:hAnsi="Courier New" w:hint="default"/>
      </w:rPr>
    </w:lvl>
    <w:lvl w:ilvl="5" w:tplc="04090005" w:tentative="1">
      <w:start w:val="1"/>
      <w:numFmt w:val="bullet"/>
      <w:lvlText w:val=""/>
      <w:lvlJc w:val="left"/>
      <w:pPr>
        <w:ind w:left="4262" w:hanging="360"/>
      </w:pPr>
      <w:rPr>
        <w:rFonts w:ascii="Wingdings" w:hAnsi="Wingdings" w:hint="default"/>
      </w:rPr>
    </w:lvl>
    <w:lvl w:ilvl="6" w:tplc="04090001" w:tentative="1">
      <w:start w:val="1"/>
      <w:numFmt w:val="bullet"/>
      <w:lvlText w:val=""/>
      <w:lvlJc w:val="left"/>
      <w:pPr>
        <w:ind w:left="4982" w:hanging="360"/>
      </w:pPr>
      <w:rPr>
        <w:rFonts w:ascii="Symbol" w:hAnsi="Symbol" w:hint="default"/>
      </w:rPr>
    </w:lvl>
    <w:lvl w:ilvl="7" w:tplc="04090003" w:tentative="1">
      <w:start w:val="1"/>
      <w:numFmt w:val="bullet"/>
      <w:lvlText w:val="o"/>
      <w:lvlJc w:val="left"/>
      <w:pPr>
        <w:ind w:left="5702" w:hanging="360"/>
      </w:pPr>
      <w:rPr>
        <w:rFonts w:ascii="Courier New" w:hAnsi="Courier New" w:hint="default"/>
      </w:rPr>
    </w:lvl>
    <w:lvl w:ilvl="8" w:tplc="04090005" w:tentative="1">
      <w:start w:val="1"/>
      <w:numFmt w:val="bullet"/>
      <w:lvlText w:val=""/>
      <w:lvlJc w:val="left"/>
      <w:pPr>
        <w:ind w:left="6422" w:hanging="360"/>
      </w:pPr>
      <w:rPr>
        <w:rFonts w:ascii="Wingdings" w:hAnsi="Wingdings" w:hint="default"/>
      </w:rPr>
    </w:lvl>
  </w:abstractNum>
  <w:abstractNum w:abstractNumId="96">
    <w:nsid w:val="62EB2A21"/>
    <w:multiLevelType w:val="hybridMultilevel"/>
    <w:tmpl w:val="EEB6522E"/>
    <w:lvl w:ilvl="0" w:tplc="83BEA96C">
      <w:start w:val="1"/>
      <w:numFmt w:val="bullet"/>
      <w:lvlText w:val=""/>
      <w:lvlJc w:val="left"/>
      <w:pPr>
        <w:ind w:left="662" w:hanging="360"/>
      </w:pPr>
      <w:rPr>
        <w:rFonts w:ascii="Symbol" w:hAnsi="Symbol" w:hint="default"/>
        <w:sz w:val="36"/>
      </w:rPr>
    </w:lvl>
    <w:lvl w:ilvl="1" w:tplc="04090003" w:tentative="1">
      <w:start w:val="1"/>
      <w:numFmt w:val="bullet"/>
      <w:lvlText w:val="o"/>
      <w:lvlJc w:val="left"/>
      <w:pPr>
        <w:ind w:left="1382" w:hanging="360"/>
      </w:pPr>
      <w:rPr>
        <w:rFonts w:ascii="Courier New" w:hAnsi="Courier New" w:hint="default"/>
      </w:rPr>
    </w:lvl>
    <w:lvl w:ilvl="2" w:tplc="04090005" w:tentative="1">
      <w:start w:val="1"/>
      <w:numFmt w:val="bullet"/>
      <w:lvlText w:val=""/>
      <w:lvlJc w:val="left"/>
      <w:pPr>
        <w:ind w:left="2102" w:hanging="360"/>
      </w:pPr>
      <w:rPr>
        <w:rFonts w:ascii="Wingdings" w:hAnsi="Wingdings" w:hint="default"/>
      </w:rPr>
    </w:lvl>
    <w:lvl w:ilvl="3" w:tplc="04090001" w:tentative="1">
      <w:start w:val="1"/>
      <w:numFmt w:val="bullet"/>
      <w:lvlText w:val=""/>
      <w:lvlJc w:val="left"/>
      <w:pPr>
        <w:ind w:left="2822" w:hanging="360"/>
      </w:pPr>
      <w:rPr>
        <w:rFonts w:ascii="Symbol" w:hAnsi="Symbol" w:hint="default"/>
      </w:rPr>
    </w:lvl>
    <w:lvl w:ilvl="4" w:tplc="04090003" w:tentative="1">
      <w:start w:val="1"/>
      <w:numFmt w:val="bullet"/>
      <w:lvlText w:val="o"/>
      <w:lvlJc w:val="left"/>
      <w:pPr>
        <w:ind w:left="3542" w:hanging="360"/>
      </w:pPr>
      <w:rPr>
        <w:rFonts w:ascii="Courier New" w:hAnsi="Courier New" w:hint="default"/>
      </w:rPr>
    </w:lvl>
    <w:lvl w:ilvl="5" w:tplc="04090005" w:tentative="1">
      <w:start w:val="1"/>
      <w:numFmt w:val="bullet"/>
      <w:lvlText w:val=""/>
      <w:lvlJc w:val="left"/>
      <w:pPr>
        <w:ind w:left="4262" w:hanging="360"/>
      </w:pPr>
      <w:rPr>
        <w:rFonts w:ascii="Wingdings" w:hAnsi="Wingdings" w:hint="default"/>
      </w:rPr>
    </w:lvl>
    <w:lvl w:ilvl="6" w:tplc="04090001" w:tentative="1">
      <w:start w:val="1"/>
      <w:numFmt w:val="bullet"/>
      <w:lvlText w:val=""/>
      <w:lvlJc w:val="left"/>
      <w:pPr>
        <w:ind w:left="4982" w:hanging="360"/>
      </w:pPr>
      <w:rPr>
        <w:rFonts w:ascii="Symbol" w:hAnsi="Symbol" w:hint="default"/>
      </w:rPr>
    </w:lvl>
    <w:lvl w:ilvl="7" w:tplc="04090003" w:tentative="1">
      <w:start w:val="1"/>
      <w:numFmt w:val="bullet"/>
      <w:lvlText w:val="o"/>
      <w:lvlJc w:val="left"/>
      <w:pPr>
        <w:ind w:left="5702" w:hanging="360"/>
      </w:pPr>
      <w:rPr>
        <w:rFonts w:ascii="Courier New" w:hAnsi="Courier New" w:hint="default"/>
      </w:rPr>
    </w:lvl>
    <w:lvl w:ilvl="8" w:tplc="04090005" w:tentative="1">
      <w:start w:val="1"/>
      <w:numFmt w:val="bullet"/>
      <w:lvlText w:val=""/>
      <w:lvlJc w:val="left"/>
      <w:pPr>
        <w:ind w:left="6422" w:hanging="360"/>
      </w:pPr>
      <w:rPr>
        <w:rFonts w:ascii="Wingdings" w:hAnsi="Wingdings" w:hint="default"/>
      </w:rPr>
    </w:lvl>
  </w:abstractNum>
  <w:abstractNum w:abstractNumId="97">
    <w:nsid w:val="6438766B"/>
    <w:multiLevelType w:val="hybridMultilevel"/>
    <w:tmpl w:val="F5E88C5C"/>
    <w:lvl w:ilvl="0" w:tplc="2E747A90">
      <w:start w:val="1"/>
      <w:numFmt w:val="decimal"/>
      <w:lvlText w:val="%1."/>
      <w:lvlJc w:val="left"/>
      <w:pPr>
        <w:ind w:left="804" w:hanging="360"/>
      </w:pPr>
      <w:rPr>
        <w:rFonts w:cs="Times New Roman" w:hint="default"/>
        <w:sz w:val="36"/>
        <w:szCs w:val="36"/>
      </w:rPr>
    </w:lvl>
    <w:lvl w:ilvl="1" w:tplc="04090003" w:tentative="1">
      <w:start w:val="1"/>
      <w:numFmt w:val="bullet"/>
      <w:lvlText w:val="o"/>
      <w:lvlJc w:val="left"/>
      <w:pPr>
        <w:ind w:left="1524" w:hanging="360"/>
      </w:pPr>
      <w:rPr>
        <w:rFonts w:ascii="Courier New" w:hAnsi="Courier New" w:hint="default"/>
      </w:rPr>
    </w:lvl>
    <w:lvl w:ilvl="2" w:tplc="04090005" w:tentative="1">
      <w:start w:val="1"/>
      <w:numFmt w:val="bullet"/>
      <w:lvlText w:val=""/>
      <w:lvlJc w:val="left"/>
      <w:pPr>
        <w:ind w:left="2244" w:hanging="360"/>
      </w:pPr>
      <w:rPr>
        <w:rFonts w:ascii="Wingdings" w:hAnsi="Wingdings" w:hint="default"/>
      </w:rPr>
    </w:lvl>
    <w:lvl w:ilvl="3" w:tplc="04090001" w:tentative="1">
      <w:start w:val="1"/>
      <w:numFmt w:val="bullet"/>
      <w:lvlText w:val=""/>
      <w:lvlJc w:val="left"/>
      <w:pPr>
        <w:ind w:left="2964" w:hanging="360"/>
      </w:pPr>
      <w:rPr>
        <w:rFonts w:ascii="Symbol" w:hAnsi="Symbol" w:hint="default"/>
      </w:rPr>
    </w:lvl>
    <w:lvl w:ilvl="4" w:tplc="04090003" w:tentative="1">
      <w:start w:val="1"/>
      <w:numFmt w:val="bullet"/>
      <w:lvlText w:val="o"/>
      <w:lvlJc w:val="left"/>
      <w:pPr>
        <w:ind w:left="3684" w:hanging="360"/>
      </w:pPr>
      <w:rPr>
        <w:rFonts w:ascii="Courier New" w:hAnsi="Courier New" w:hint="default"/>
      </w:rPr>
    </w:lvl>
    <w:lvl w:ilvl="5" w:tplc="04090005" w:tentative="1">
      <w:start w:val="1"/>
      <w:numFmt w:val="bullet"/>
      <w:lvlText w:val=""/>
      <w:lvlJc w:val="left"/>
      <w:pPr>
        <w:ind w:left="4404" w:hanging="360"/>
      </w:pPr>
      <w:rPr>
        <w:rFonts w:ascii="Wingdings" w:hAnsi="Wingdings" w:hint="default"/>
      </w:rPr>
    </w:lvl>
    <w:lvl w:ilvl="6" w:tplc="04090001" w:tentative="1">
      <w:start w:val="1"/>
      <w:numFmt w:val="bullet"/>
      <w:lvlText w:val=""/>
      <w:lvlJc w:val="left"/>
      <w:pPr>
        <w:ind w:left="5124" w:hanging="360"/>
      </w:pPr>
      <w:rPr>
        <w:rFonts w:ascii="Symbol" w:hAnsi="Symbol" w:hint="default"/>
      </w:rPr>
    </w:lvl>
    <w:lvl w:ilvl="7" w:tplc="04090003" w:tentative="1">
      <w:start w:val="1"/>
      <w:numFmt w:val="bullet"/>
      <w:lvlText w:val="o"/>
      <w:lvlJc w:val="left"/>
      <w:pPr>
        <w:ind w:left="5844" w:hanging="360"/>
      </w:pPr>
      <w:rPr>
        <w:rFonts w:ascii="Courier New" w:hAnsi="Courier New" w:hint="default"/>
      </w:rPr>
    </w:lvl>
    <w:lvl w:ilvl="8" w:tplc="04090005" w:tentative="1">
      <w:start w:val="1"/>
      <w:numFmt w:val="bullet"/>
      <w:lvlText w:val=""/>
      <w:lvlJc w:val="left"/>
      <w:pPr>
        <w:ind w:left="6564" w:hanging="360"/>
      </w:pPr>
      <w:rPr>
        <w:rFonts w:ascii="Wingdings" w:hAnsi="Wingdings" w:hint="default"/>
      </w:rPr>
    </w:lvl>
  </w:abstractNum>
  <w:abstractNum w:abstractNumId="98">
    <w:nsid w:val="645559FB"/>
    <w:multiLevelType w:val="hybridMultilevel"/>
    <w:tmpl w:val="598CCDB0"/>
    <w:lvl w:ilvl="0" w:tplc="C23E708C">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nsid w:val="646B39AA"/>
    <w:multiLevelType w:val="hybridMultilevel"/>
    <w:tmpl w:val="D99E1602"/>
    <w:lvl w:ilvl="0" w:tplc="0409000F">
      <w:start w:val="1"/>
      <w:numFmt w:val="decimal"/>
      <w:lvlText w:val="%1."/>
      <w:lvlJc w:val="left"/>
      <w:pPr>
        <w:ind w:left="662" w:hanging="360"/>
      </w:pPr>
      <w:rPr>
        <w:rFonts w:cs="Times New Roman"/>
      </w:rPr>
    </w:lvl>
    <w:lvl w:ilvl="1" w:tplc="04090019" w:tentative="1">
      <w:start w:val="1"/>
      <w:numFmt w:val="lowerLetter"/>
      <w:lvlText w:val="%2."/>
      <w:lvlJc w:val="left"/>
      <w:pPr>
        <w:ind w:left="1382" w:hanging="360"/>
      </w:pPr>
      <w:rPr>
        <w:rFonts w:cs="Times New Roman"/>
      </w:rPr>
    </w:lvl>
    <w:lvl w:ilvl="2" w:tplc="0409001B" w:tentative="1">
      <w:start w:val="1"/>
      <w:numFmt w:val="lowerRoman"/>
      <w:lvlText w:val="%3."/>
      <w:lvlJc w:val="right"/>
      <w:pPr>
        <w:ind w:left="2102" w:hanging="180"/>
      </w:pPr>
      <w:rPr>
        <w:rFonts w:cs="Times New Roman"/>
      </w:rPr>
    </w:lvl>
    <w:lvl w:ilvl="3" w:tplc="0409000F" w:tentative="1">
      <w:start w:val="1"/>
      <w:numFmt w:val="decimal"/>
      <w:lvlText w:val="%4."/>
      <w:lvlJc w:val="left"/>
      <w:pPr>
        <w:ind w:left="2822" w:hanging="360"/>
      </w:pPr>
      <w:rPr>
        <w:rFonts w:cs="Times New Roman"/>
      </w:rPr>
    </w:lvl>
    <w:lvl w:ilvl="4" w:tplc="04090019" w:tentative="1">
      <w:start w:val="1"/>
      <w:numFmt w:val="lowerLetter"/>
      <w:lvlText w:val="%5."/>
      <w:lvlJc w:val="left"/>
      <w:pPr>
        <w:ind w:left="3542" w:hanging="360"/>
      </w:pPr>
      <w:rPr>
        <w:rFonts w:cs="Times New Roman"/>
      </w:rPr>
    </w:lvl>
    <w:lvl w:ilvl="5" w:tplc="0409001B" w:tentative="1">
      <w:start w:val="1"/>
      <w:numFmt w:val="lowerRoman"/>
      <w:lvlText w:val="%6."/>
      <w:lvlJc w:val="right"/>
      <w:pPr>
        <w:ind w:left="4262" w:hanging="180"/>
      </w:pPr>
      <w:rPr>
        <w:rFonts w:cs="Times New Roman"/>
      </w:rPr>
    </w:lvl>
    <w:lvl w:ilvl="6" w:tplc="0409000F" w:tentative="1">
      <w:start w:val="1"/>
      <w:numFmt w:val="decimal"/>
      <w:lvlText w:val="%7."/>
      <w:lvlJc w:val="left"/>
      <w:pPr>
        <w:ind w:left="4982" w:hanging="360"/>
      </w:pPr>
      <w:rPr>
        <w:rFonts w:cs="Times New Roman"/>
      </w:rPr>
    </w:lvl>
    <w:lvl w:ilvl="7" w:tplc="04090019" w:tentative="1">
      <w:start w:val="1"/>
      <w:numFmt w:val="lowerLetter"/>
      <w:lvlText w:val="%8."/>
      <w:lvlJc w:val="left"/>
      <w:pPr>
        <w:ind w:left="5702" w:hanging="360"/>
      </w:pPr>
      <w:rPr>
        <w:rFonts w:cs="Times New Roman"/>
      </w:rPr>
    </w:lvl>
    <w:lvl w:ilvl="8" w:tplc="0409001B" w:tentative="1">
      <w:start w:val="1"/>
      <w:numFmt w:val="lowerRoman"/>
      <w:lvlText w:val="%9."/>
      <w:lvlJc w:val="right"/>
      <w:pPr>
        <w:ind w:left="6422" w:hanging="180"/>
      </w:pPr>
      <w:rPr>
        <w:rFonts w:cs="Times New Roman"/>
      </w:rPr>
    </w:lvl>
  </w:abstractNum>
  <w:abstractNum w:abstractNumId="100">
    <w:nsid w:val="653E3724"/>
    <w:multiLevelType w:val="hybridMultilevel"/>
    <w:tmpl w:val="4F0E3464"/>
    <w:lvl w:ilvl="0" w:tplc="0409000F">
      <w:start w:val="1"/>
      <w:numFmt w:val="decimal"/>
      <w:lvlText w:val="%1."/>
      <w:lvlJc w:val="left"/>
      <w:pPr>
        <w:ind w:left="1287" w:hanging="360"/>
      </w:pPr>
      <w:rPr>
        <w:rFonts w:cs="Times New Roman"/>
      </w:rPr>
    </w:lvl>
    <w:lvl w:ilvl="1" w:tplc="04090019" w:tentative="1">
      <w:start w:val="1"/>
      <w:numFmt w:val="lowerLetter"/>
      <w:lvlText w:val="%2."/>
      <w:lvlJc w:val="left"/>
      <w:pPr>
        <w:ind w:left="2007" w:hanging="360"/>
      </w:pPr>
      <w:rPr>
        <w:rFonts w:cs="Times New Roman"/>
      </w:rPr>
    </w:lvl>
    <w:lvl w:ilvl="2" w:tplc="0409001B" w:tentative="1">
      <w:start w:val="1"/>
      <w:numFmt w:val="lowerRoman"/>
      <w:lvlText w:val="%3."/>
      <w:lvlJc w:val="right"/>
      <w:pPr>
        <w:ind w:left="2727" w:hanging="180"/>
      </w:pPr>
      <w:rPr>
        <w:rFonts w:cs="Times New Roman"/>
      </w:rPr>
    </w:lvl>
    <w:lvl w:ilvl="3" w:tplc="0409000F" w:tentative="1">
      <w:start w:val="1"/>
      <w:numFmt w:val="decimal"/>
      <w:lvlText w:val="%4."/>
      <w:lvlJc w:val="left"/>
      <w:pPr>
        <w:ind w:left="3447" w:hanging="360"/>
      </w:pPr>
      <w:rPr>
        <w:rFonts w:cs="Times New Roman"/>
      </w:rPr>
    </w:lvl>
    <w:lvl w:ilvl="4" w:tplc="04090019" w:tentative="1">
      <w:start w:val="1"/>
      <w:numFmt w:val="lowerLetter"/>
      <w:lvlText w:val="%5."/>
      <w:lvlJc w:val="left"/>
      <w:pPr>
        <w:ind w:left="4167" w:hanging="360"/>
      </w:pPr>
      <w:rPr>
        <w:rFonts w:cs="Times New Roman"/>
      </w:rPr>
    </w:lvl>
    <w:lvl w:ilvl="5" w:tplc="0409001B" w:tentative="1">
      <w:start w:val="1"/>
      <w:numFmt w:val="lowerRoman"/>
      <w:lvlText w:val="%6."/>
      <w:lvlJc w:val="right"/>
      <w:pPr>
        <w:ind w:left="4887" w:hanging="180"/>
      </w:pPr>
      <w:rPr>
        <w:rFonts w:cs="Times New Roman"/>
      </w:rPr>
    </w:lvl>
    <w:lvl w:ilvl="6" w:tplc="0409000F" w:tentative="1">
      <w:start w:val="1"/>
      <w:numFmt w:val="decimal"/>
      <w:lvlText w:val="%7."/>
      <w:lvlJc w:val="left"/>
      <w:pPr>
        <w:ind w:left="5607" w:hanging="360"/>
      </w:pPr>
      <w:rPr>
        <w:rFonts w:cs="Times New Roman"/>
      </w:rPr>
    </w:lvl>
    <w:lvl w:ilvl="7" w:tplc="04090019" w:tentative="1">
      <w:start w:val="1"/>
      <w:numFmt w:val="lowerLetter"/>
      <w:lvlText w:val="%8."/>
      <w:lvlJc w:val="left"/>
      <w:pPr>
        <w:ind w:left="6327" w:hanging="360"/>
      </w:pPr>
      <w:rPr>
        <w:rFonts w:cs="Times New Roman"/>
      </w:rPr>
    </w:lvl>
    <w:lvl w:ilvl="8" w:tplc="0409001B" w:tentative="1">
      <w:start w:val="1"/>
      <w:numFmt w:val="lowerRoman"/>
      <w:lvlText w:val="%9."/>
      <w:lvlJc w:val="right"/>
      <w:pPr>
        <w:ind w:left="7047" w:hanging="180"/>
      </w:pPr>
      <w:rPr>
        <w:rFonts w:cs="Times New Roman"/>
      </w:rPr>
    </w:lvl>
  </w:abstractNum>
  <w:abstractNum w:abstractNumId="101">
    <w:nsid w:val="65C33B45"/>
    <w:multiLevelType w:val="hybridMultilevel"/>
    <w:tmpl w:val="E6D2BAB0"/>
    <w:lvl w:ilvl="0" w:tplc="C23E708C">
      <w:start w:val="1"/>
      <w:numFmt w:val="bullet"/>
      <w:lvlText w:val=""/>
      <w:lvlJc w:val="left"/>
      <w:pPr>
        <w:ind w:left="662" w:hanging="360"/>
      </w:pPr>
      <w:rPr>
        <w:rFonts w:ascii="Wingdings 2" w:hAnsi="Wingdings 2" w:hint="default"/>
      </w:rPr>
    </w:lvl>
    <w:lvl w:ilvl="1" w:tplc="04090003" w:tentative="1">
      <w:start w:val="1"/>
      <w:numFmt w:val="bullet"/>
      <w:lvlText w:val="o"/>
      <w:lvlJc w:val="left"/>
      <w:pPr>
        <w:ind w:left="1382" w:hanging="360"/>
      </w:pPr>
      <w:rPr>
        <w:rFonts w:ascii="Courier New" w:hAnsi="Courier New" w:hint="default"/>
      </w:rPr>
    </w:lvl>
    <w:lvl w:ilvl="2" w:tplc="04090005" w:tentative="1">
      <w:start w:val="1"/>
      <w:numFmt w:val="bullet"/>
      <w:lvlText w:val=""/>
      <w:lvlJc w:val="left"/>
      <w:pPr>
        <w:ind w:left="2102" w:hanging="360"/>
      </w:pPr>
      <w:rPr>
        <w:rFonts w:ascii="Wingdings" w:hAnsi="Wingdings" w:hint="default"/>
      </w:rPr>
    </w:lvl>
    <w:lvl w:ilvl="3" w:tplc="04090001" w:tentative="1">
      <w:start w:val="1"/>
      <w:numFmt w:val="bullet"/>
      <w:lvlText w:val=""/>
      <w:lvlJc w:val="left"/>
      <w:pPr>
        <w:ind w:left="2822" w:hanging="360"/>
      </w:pPr>
      <w:rPr>
        <w:rFonts w:ascii="Symbol" w:hAnsi="Symbol" w:hint="default"/>
      </w:rPr>
    </w:lvl>
    <w:lvl w:ilvl="4" w:tplc="04090003" w:tentative="1">
      <w:start w:val="1"/>
      <w:numFmt w:val="bullet"/>
      <w:lvlText w:val="o"/>
      <w:lvlJc w:val="left"/>
      <w:pPr>
        <w:ind w:left="3542" w:hanging="360"/>
      </w:pPr>
      <w:rPr>
        <w:rFonts w:ascii="Courier New" w:hAnsi="Courier New" w:hint="default"/>
      </w:rPr>
    </w:lvl>
    <w:lvl w:ilvl="5" w:tplc="04090005" w:tentative="1">
      <w:start w:val="1"/>
      <w:numFmt w:val="bullet"/>
      <w:lvlText w:val=""/>
      <w:lvlJc w:val="left"/>
      <w:pPr>
        <w:ind w:left="4262" w:hanging="360"/>
      </w:pPr>
      <w:rPr>
        <w:rFonts w:ascii="Wingdings" w:hAnsi="Wingdings" w:hint="default"/>
      </w:rPr>
    </w:lvl>
    <w:lvl w:ilvl="6" w:tplc="04090001" w:tentative="1">
      <w:start w:val="1"/>
      <w:numFmt w:val="bullet"/>
      <w:lvlText w:val=""/>
      <w:lvlJc w:val="left"/>
      <w:pPr>
        <w:ind w:left="4982" w:hanging="360"/>
      </w:pPr>
      <w:rPr>
        <w:rFonts w:ascii="Symbol" w:hAnsi="Symbol" w:hint="default"/>
      </w:rPr>
    </w:lvl>
    <w:lvl w:ilvl="7" w:tplc="04090003" w:tentative="1">
      <w:start w:val="1"/>
      <w:numFmt w:val="bullet"/>
      <w:lvlText w:val="o"/>
      <w:lvlJc w:val="left"/>
      <w:pPr>
        <w:ind w:left="5702" w:hanging="360"/>
      </w:pPr>
      <w:rPr>
        <w:rFonts w:ascii="Courier New" w:hAnsi="Courier New" w:hint="default"/>
      </w:rPr>
    </w:lvl>
    <w:lvl w:ilvl="8" w:tplc="04090005" w:tentative="1">
      <w:start w:val="1"/>
      <w:numFmt w:val="bullet"/>
      <w:lvlText w:val=""/>
      <w:lvlJc w:val="left"/>
      <w:pPr>
        <w:ind w:left="6422" w:hanging="360"/>
      </w:pPr>
      <w:rPr>
        <w:rFonts w:ascii="Wingdings" w:hAnsi="Wingdings" w:hint="default"/>
      </w:rPr>
    </w:lvl>
  </w:abstractNum>
  <w:abstractNum w:abstractNumId="102">
    <w:nsid w:val="684E4489"/>
    <w:multiLevelType w:val="hybridMultilevel"/>
    <w:tmpl w:val="DE0C2906"/>
    <w:lvl w:ilvl="0" w:tplc="04090001">
      <w:start w:val="1"/>
      <w:numFmt w:val="bullet"/>
      <w:lvlText w:val=""/>
      <w:lvlJc w:val="left"/>
      <w:pPr>
        <w:ind w:left="521" w:hanging="360"/>
      </w:pPr>
      <w:rPr>
        <w:rFonts w:ascii="Symbol" w:hAnsi="Symbol" w:hint="default"/>
      </w:rPr>
    </w:lvl>
    <w:lvl w:ilvl="1" w:tplc="04090003" w:tentative="1">
      <w:start w:val="1"/>
      <w:numFmt w:val="bullet"/>
      <w:lvlText w:val="o"/>
      <w:lvlJc w:val="left"/>
      <w:pPr>
        <w:ind w:left="1241" w:hanging="360"/>
      </w:pPr>
      <w:rPr>
        <w:rFonts w:ascii="Courier New" w:hAnsi="Courier New" w:hint="default"/>
      </w:rPr>
    </w:lvl>
    <w:lvl w:ilvl="2" w:tplc="04090005" w:tentative="1">
      <w:start w:val="1"/>
      <w:numFmt w:val="bullet"/>
      <w:lvlText w:val=""/>
      <w:lvlJc w:val="left"/>
      <w:pPr>
        <w:ind w:left="1961" w:hanging="360"/>
      </w:pPr>
      <w:rPr>
        <w:rFonts w:ascii="Wingdings" w:hAnsi="Wingdings" w:hint="default"/>
      </w:rPr>
    </w:lvl>
    <w:lvl w:ilvl="3" w:tplc="04090001" w:tentative="1">
      <w:start w:val="1"/>
      <w:numFmt w:val="bullet"/>
      <w:lvlText w:val=""/>
      <w:lvlJc w:val="left"/>
      <w:pPr>
        <w:ind w:left="2681" w:hanging="360"/>
      </w:pPr>
      <w:rPr>
        <w:rFonts w:ascii="Symbol" w:hAnsi="Symbol" w:hint="default"/>
      </w:rPr>
    </w:lvl>
    <w:lvl w:ilvl="4" w:tplc="04090003" w:tentative="1">
      <w:start w:val="1"/>
      <w:numFmt w:val="bullet"/>
      <w:lvlText w:val="o"/>
      <w:lvlJc w:val="left"/>
      <w:pPr>
        <w:ind w:left="3401" w:hanging="360"/>
      </w:pPr>
      <w:rPr>
        <w:rFonts w:ascii="Courier New" w:hAnsi="Courier New" w:hint="default"/>
      </w:rPr>
    </w:lvl>
    <w:lvl w:ilvl="5" w:tplc="04090005" w:tentative="1">
      <w:start w:val="1"/>
      <w:numFmt w:val="bullet"/>
      <w:lvlText w:val=""/>
      <w:lvlJc w:val="left"/>
      <w:pPr>
        <w:ind w:left="4121" w:hanging="360"/>
      </w:pPr>
      <w:rPr>
        <w:rFonts w:ascii="Wingdings" w:hAnsi="Wingdings" w:hint="default"/>
      </w:rPr>
    </w:lvl>
    <w:lvl w:ilvl="6" w:tplc="04090001" w:tentative="1">
      <w:start w:val="1"/>
      <w:numFmt w:val="bullet"/>
      <w:lvlText w:val=""/>
      <w:lvlJc w:val="left"/>
      <w:pPr>
        <w:ind w:left="4841" w:hanging="360"/>
      </w:pPr>
      <w:rPr>
        <w:rFonts w:ascii="Symbol" w:hAnsi="Symbol" w:hint="default"/>
      </w:rPr>
    </w:lvl>
    <w:lvl w:ilvl="7" w:tplc="04090003" w:tentative="1">
      <w:start w:val="1"/>
      <w:numFmt w:val="bullet"/>
      <w:lvlText w:val="o"/>
      <w:lvlJc w:val="left"/>
      <w:pPr>
        <w:ind w:left="5561" w:hanging="360"/>
      </w:pPr>
      <w:rPr>
        <w:rFonts w:ascii="Courier New" w:hAnsi="Courier New" w:hint="default"/>
      </w:rPr>
    </w:lvl>
    <w:lvl w:ilvl="8" w:tplc="04090005" w:tentative="1">
      <w:start w:val="1"/>
      <w:numFmt w:val="bullet"/>
      <w:lvlText w:val=""/>
      <w:lvlJc w:val="left"/>
      <w:pPr>
        <w:ind w:left="6281" w:hanging="360"/>
      </w:pPr>
      <w:rPr>
        <w:rFonts w:ascii="Wingdings" w:hAnsi="Wingdings" w:hint="default"/>
      </w:rPr>
    </w:lvl>
  </w:abstractNum>
  <w:abstractNum w:abstractNumId="103">
    <w:nsid w:val="68682444"/>
    <w:multiLevelType w:val="hybridMultilevel"/>
    <w:tmpl w:val="0338EACC"/>
    <w:lvl w:ilvl="0" w:tplc="0409000F">
      <w:start w:val="1"/>
      <w:numFmt w:val="decimal"/>
      <w:lvlText w:val="%1."/>
      <w:lvlJc w:val="left"/>
      <w:pPr>
        <w:ind w:left="502" w:hanging="360"/>
      </w:pPr>
      <w:rPr>
        <w:rFonts w:cs="Times New Roman"/>
      </w:rPr>
    </w:lvl>
    <w:lvl w:ilvl="1" w:tplc="04090019" w:tentative="1">
      <w:start w:val="1"/>
      <w:numFmt w:val="lowerLetter"/>
      <w:lvlText w:val="%2."/>
      <w:lvlJc w:val="left"/>
      <w:pPr>
        <w:ind w:left="1580" w:hanging="360"/>
      </w:pPr>
      <w:rPr>
        <w:rFonts w:cs="Times New Roman"/>
      </w:rPr>
    </w:lvl>
    <w:lvl w:ilvl="2" w:tplc="0409001B" w:tentative="1">
      <w:start w:val="1"/>
      <w:numFmt w:val="lowerRoman"/>
      <w:lvlText w:val="%3."/>
      <w:lvlJc w:val="right"/>
      <w:pPr>
        <w:ind w:left="2300" w:hanging="180"/>
      </w:pPr>
      <w:rPr>
        <w:rFonts w:cs="Times New Roman"/>
      </w:rPr>
    </w:lvl>
    <w:lvl w:ilvl="3" w:tplc="0409000F" w:tentative="1">
      <w:start w:val="1"/>
      <w:numFmt w:val="decimal"/>
      <w:lvlText w:val="%4."/>
      <w:lvlJc w:val="left"/>
      <w:pPr>
        <w:ind w:left="3020" w:hanging="360"/>
      </w:pPr>
      <w:rPr>
        <w:rFonts w:cs="Times New Roman"/>
      </w:rPr>
    </w:lvl>
    <w:lvl w:ilvl="4" w:tplc="04090019" w:tentative="1">
      <w:start w:val="1"/>
      <w:numFmt w:val="lowerLetter"/>
      <w:lvlText w:val="%5."/>
      <w:lvlJc w:val="left"/>
      <w:pPr>
        <w:ind w:left="3740" w:hanging="360"/>
      </w:pPr>
      <w:rPr>
        <w:rFonts w:cs="Times New Roman"/>
      </w:rPr>
    </w:lvl>
    <w:lvl w:ilvl="5" w:tplc="0409001B" w:tentative="1">
      <w:start w:val="1"/>
      <w:numFmt w:val="lowerRoman"/>
      <w:lvlText w:val="%6."/>
      <w:lvlJc w:val="right"/>
      <w:pPr>
        <w:ind w:left="4460" w:hanging="180"/>
      </w:pPr>
      <w:rPr>
        <w:rFonts w:cs="Times New Roman"/>
      </w:rPr>
    </w:lvl>
    <w:lvl w:ilvl="6" w:tplc="0409000F" w:tentative="1">
      <w:start w:val="1"/>
      <w:numFmt w:val="decimal"/>
      <w:lvlText w:val="%7."/>
      <w:lvlJc w:val="left"/>
      <w:pPr>
        <w:ind w:left="5180" w:hanging="360"/>
      </w:pPr>
      <w:rPr>
        <w:rFonts w:cs="Times New Roman"/>
      </w:rPr>
    </w:lvl>
    <w:lvl w:ilvl="7" w:tplc="04090019" w:tentative="1">
      <w:start w:val="1"/>
      <w:numFmt w:val="lowerLetter"/>
      <w:lvlText w:val="%8."/>
      <w:lvlJc w:val="left"/>
      <w:pPr>
        <w:ind w:left="5900" w:hanging="360"/>
      </w:pPr>
      <w:rPr>
        <w:rFonts w:cs="Times New Roman"/>
      </w:rPr>
    </w:lvl>
    <w:lvl w:ilvl="8" w:tplc="0409001B" w:tentative="1">
      <w:start w:val="1"/>
      <w:numFmt w:val="lowerRoman"/>
      <w:lvlText w:val="%9."/>
      <w:lvlJc w:val="right"/>
      <w:pPr>
        <w:ind w:left="6620" w:hanging="180"/>
      </w:pPr>
      <w:rPr>
        <w:rFonts w:cs="Times New Roman"/>
      </w:rPr>
    </w:lvl>
  </w:abstractNum>
  <w:abstractNum w:abstractNumId="104">
    <w:nsid w:val="68945680"/>
    <w:multiLevelType w:val="hybridMultilevel"/>
    <w:tmpl w:val="8C0646B2"/>
    <w:lvl w:ilvl="0" w:tplc="04090001">
      <w:start w:val="1"/>
      <w:numFmt w:val="bullet"/>
      <w:lvlText w:val=""/>
      <w:lvlJc w:val="left"/>
      <w:pPr>
        <w:ind w:left="521" w:hanging="360"/>
      </w:pPr>
      <w:rPr>
        <w:rFonts w:ascii="Symbol" w:hAnsi="Symbol" w:hint="default"/>
      </w:rPr>
    </w:lvl>
    <w:lvl w:ilvl="1" w:tplc="04090003" w:tentative="1">
      <w:start w:val="1"/>
      <w:numFmt w:val="bullet"/>
      <w:lvlText w:val="o"/>
      <w:lvlJc w:val="left"/>
      <w:pPr>
        <w:ind w:left="1241" w:hanging="360"/>
      </w:pPr>
      <w:rPr>
        <w:rFonts w:ascii="Courier New" w:hAnsi="Courier New" w:hint="default"/>
      </w:rPr>
    </w:lvl>
    <w:lvl w:ilvl="2" w:tplc="04090005" w:tentative="1">
      <w:start w:val="1"/>
      <w:numFmt w:val="bullet"/>
      <w:lvlText w:val=""/>
      <w:lvlJc w:val="left"/>
      <w:pPr>
        <w:ind w:left="1961" w:hanging="360"/>
      </w:pPr>
      <w:rPr>
        <w:rFonts w:ascii="Wingdings" w:hAnsi="Wingdings" w:hint="default"/>
      </w:rPr>
    </w:lvl>
    <w:lvl w:ilvl="3" w:tplc="04090001" w:tentative="1">
      <w:start w:val="1"/>
      <w:numFmt w:val="bullet"/>
      <w:lvlText w:val=""/>
      <w:lvlJc w:val="left"/>
      <w:pPr>
        <w:ind w:left="2681" w:hanging="360"/>
      </w:pPr>
      <w:rPr>
        <w:rFonts w:ascii="Symbol" w:hAnsi="Symbol" w:hint="default"/>
      </w:rPr>
    </w:lvl>
    <w:lvl w:ilvl="4" w:tplc="04090003" w:tentative="1">
      <w:start w:val="1"/>
      <w:numFmt w:val="bullet"/>
      <w:lvlText w:val="o"/>
      <w:lvlJc w:val="left"/>
      <w:pPr>
        <w:ind w:left="3401" w:hanging="360"/>
      </w:pPr>
      <w:rPr>
        <w:rFonts w:ascii="Courier New" w:hAnsi="Courier New" w:hint="default"/>
      </w:rPr>
    </w:lvl>
    <w:lvl w:ilvl="5" w:tplc="04090005" w:tentative="1">
      <w:start w:val="1"/>
      <w:numFmt w:val="bullet"/>
      <w:lvlText w:val=""/>
      <w:lvlJc w:val="left"/>
      <w:pPr>
        <w:ind w:left="4121" w:hanging="360"/>
      </w:pPr>
      <w:rPr>
        <w:rFonts w:ascii="Wingdings" w:hAnsi="Wingdings" w:hint="default"/>
      </w:rPr>
    </w:lvl>
    <w:lvl w:ilvl="6" w:tplc="04090001" w:tentative="1">
      <w:start w:val="1"/>
      <w:numFmt w:val="bullet"/>
      <w:lvlText w:val=""/>
      <w:lvlJc w:val="left"/>
      <w:pPr>
        <w:ind w:left="4841" w:hanging="360"/>
      </w:pPr>
      <w:rPr>
        <w:rFonts w:ascii="Symbol" w:hAnsi="Symbol" w:hint="default"/>
      </w:rPr>
    </w:lvl>
    <w:lvl w:ilvl="7" w:tplc="04090003" w:tentative="1">
      <w:start w:val="1"/>
      <w:numFmt w:val="bullet"/>
      <w:lvlText w:val="o"/>
      <w:lvlJc w:val="left"/>
      <w:pPr>
        <w:ind w:left="5561" w:hanging="360"/>
      </w:pPr>
      <w:rPr>
        <w:rFonts w:ascii="Courier New" w:hAnsi="Courier New" w:hint="default"/>
      </w:rPr>
    </w:lvl>
    <w:lvl w:ilvl="8" w:tplc="04090005" w:tentative="1">
      <w:start w:val="1"/>
      <w:numFmt w:val="bullet"/>
      <w:lvlText w:val=""/>
      <w:lvlJc w:val="left"/>
      <w:pPr>
        <w:ind w:left="6281" w:hanging="360"/>
      </w:pPr>
      <w:rPr>
        <w:rFonts w:ascii="Wingdings" w:hAnsi="Wingdings" w:hint="default"/>
      </w:rPr>
    </w:lvl>
  </w:abstractNum>
  <w:abstractNum w:abstractNumId="105">
    <w:nsid w:val="69DE37A6"/>
    <w:multiLevelType w:val="hybridMultilevel"/>
    <w:tmpl w:val="D9648A0E"/>
    <w:lvl w:ilvl="0" w:tplc="0409000F">
      <w:start w:val="1"/>
      <w:numFmt w:val="decimal"/>
      <w:lvlText w:val="%1."/>
      <w:lvlJc w:val="left"/>
      <w:pPr>
        <w:tabs>
          <w:tab w:val="num" w:pos="720"/>
        </w:tabs>
        <w:ind w:left="720" w:hanging="360"/>
      </w:pPr>
      <w:rPr>
        <w:rFonts w:cs="Times New Roman"/>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106">
    <w:nsid w:val="69FE7F72"/>
    <w:multiLevelType w:val="hybridMultilevel"/>
    <w:tmpl w:val="20C4870C"/>
    <w:lvl w:ilvl="0" w:tplc="C23E708C">
      <w:start w:val="1"/>
      <w:numFmt w:val="bullet"/>
      <w:lvlText w:val=""/>
      <w:lvlJc w:val="left"/>
      <w:pPr>
        <w:ind w:left="605" w:hanging="360"/>
      </w:pPr>
      <w:rPr>
        <w:rFonts w:ascii="Wingdings 2" w:hAnsi="Wingdings 2" w:hint="default"/>
      </w:rPr>
    </w:lvl>
    <w:lvl w:ilvl="1" w:tplc="04090003" w:tentative="1">
      <w:start w:val="1"/>
      <w:numFmt w:val="bullet"/>
      <w:lvlText w:val="o"/>
      <w:lvlJc w:val="left"/>
      <w:pPr>
        <w:ind w:left="1325" w:hanging="360"/>
      </w:pPr>
      <w:rPr>
        <w:rFonts w:ascii="Courier New" w:hAnsi="Courier New" w:hint="default"/>
      </w:rPr>
    </w:lvl>
    <w:lvl w:ilvl="2" w:tplc="04090005" w:tentative="1">
      <w:start w:val="1"/>
      <w:numFmt w:val="bullet"/>
      <w:lvlText w:val=""/>
      <w:lvlJc w:val="left"/>
      <w:pPr>
        <w:ind w:left="2045" w:hanging="360"/>
      </w:pPr>
      <w:rPr>
        <w:rFonts w:ascii="Wingdings" w:hAnsi="Wingdings" w:hint="default"/>
      </w:rPr>
    </w:lvl>
    <w:lvl w:ilvl="3" w:tplc="04090001" w:tentative="1">
      <w:start w:val="1"/>
      <w:numFmt w:val="bullet"/>
      <w:lvlText w:val=""/>
      <w:lvlJc w:val="left"/>
      <w:pPr>
        <w:ind w:left="2765" w:hanging="360"/>
      </w:pPr>
      <w:rPr>
        <w:rFonts w:ascii="Symbol" w:hAnsi="Symbol" w:hint="default"/>
      </w:rPr>
    </w:lvl>
    <w:lvl w:ilvl="4" w:tplc="04090003" w:tentative="1">
      <w:start w:val="1"/>
      <w:numFmt w:val="bullet"/>
      <w:lvlText w:val="o"/>
      <w:lvlJc w:val="left"/>
      <w:pPr>
        <w:ind w:left="3485" w:hanging="360"/>
      </w:pPr>
      <w:rPr>
        <w:rFonts w:ascii="Courier New" w:hAnsi="Courier New" w:hint="default"/>
      </w:rPr>
    </w:lvl>
    <w:lvl w:ilvl="5" w:tplc="04090005" w:tentative="1">
      <w:start w:val="1"/>
      <w:numFmt w:val="bullet"/>
      <w:lvlText w:val=""/>
      <w:lvlJc w:val="left"/>
      <w:pPr>
        <w:ind w:left="4205" w:hanging="360"/>
      </w:pPr>
      <w:rPr>
        <w:rFonts w:ascii="Wingdings" w:hAnsi="Wingdings" w:hint="default"/>
      </w:rPr>
    </w:lvl>
    <w:lvl w:ilvl="6" w:tplc="04090001" w:tentative="1">
      <w:start w:val="1"/>
      <w:numFmt w:val="bullet"/>
      <w:lvlText w:val=""/>
      <w:lvlJc w:val="left"/>
      <w:pPr>
        <w:ind w:left="4925" w:hanging="360"/>
      </w:pPr>
      <w:rPr>
        <w:rFonts w:ascii="Symbol" w:hAnsi="Symbol" w:hint="default"/>
      </w:rPr>
    </w:lvl>
    <w:lvl w:ilvl="7" w:tplc="04090003" w:tentative="1">
      <w:start w:val="1"/>
      <w:numFmt w:val="bullet"/>
      <w:lvlText w:val="o"/>
      <w:lvlJc w:val="left"/>
      <w:pPr>
        <w:ind w:left="5645" w:hanging="360"/>
      </w:pPr>
      <w:rPr>
        <w:rFonts w:ascii="Courier New" w:hAnsi="Courier New" w:hint="default"/>
      </w:rPr>
    </w:lvl>
    <w:lvl w:ilvl="8" w:tplc="04090005" w:tentative="1">
      <w:start w:val="1"/>
      <w:numFmt w:val="bullet"/>
      <w:lvlText w:val=""/>
      <w:lvlJc w:val="left"/>
      <w:pPr>
        <w:ind w:left="6365" w:hanging="360"/>
      </w:pPr>
      <w:rPr>
        <w:rFonts w:ascii="Wingdings" w:hAnsi="Wingdings" w:hint="default"/>
      </w:rPr>
    </w:lvl>
  </w:abstractNum>
  <w:abstractNum w:abstractNumId="107">
    <w:nsid w:val="6A3260CE"/>
    <w:multiLevelType w:val="hybridMultilevel"/>
    <w:tmpl w:val="1C2E8C70"/>
    <w:lvl w:ilvl="0" w:tplc="0409000F">
      <w:start w:val="1"/>
      <w:numFmt w:val="decimal"/>
      <w:lvlText w:val="%1."/>
      <w:lvlJc w:val="left"/>
      <w:pPr>
        <w:ind w:left="379" w:hanging="360"/>
      </w:pPr>
      <w:rPr>
        <w:rFonts w:cs="Times New Roman"/>
      </w:rPr>
    </w:lvl>
    <w:lvl w:ilvl="1" w:tplc="04090019" w:tentative="1">
      <w:start w:val="1"/>
      <w:numFmt w:val="lowerLetter"/>
      <w:lvlText w:val="%2."/>
      <w:lvlJc w:val="left"/>
      <w:pPr>
        <w:ind w:left="1099" w:hanging="360"/>
      </w:pPr>
      <w:rPr>
        <w:rFonts w:cs="Times New Roman"/>
      </w:rPr>
    </w:lvl>
    <w:lvl w:ilvl="2" w:tplc="0409001B" w:tentative="1">
      <w:start w:val="1"/>
      <w:numFmt w:val="lowerRoman"/>
      <w:lvlText w:val="%3."/>
      <w:lvlJc w:val="right"/>
      <w:pPr>
        <w:ind w:left="1819" w:hanging="180"/>
      </w:pPr>
      <w:rPr>
        <w:rFonts w:cs="Times New Roman"/>
      </w:rPr>
    </w:lvl>
    <w:lvl w:ilvl="3" w:tplc="0409000F" w:tentative="1">
      <w:start w:val="1"/>
      <w:numFmt w:val="decimal"/>
      <w:lvlText w:val="%4."/>
      <w:lvlJc w:val="left"/>
      <w:pPr>
        <w:ind w:left="2539" w:hanging="360"/>
      </w:pPr>
      <w:rPr>
        <w:rFonts w:cs="Times New Roman"/>
      </w:rPr>
    </w:lvl>
    <w:lvl w:ilvl="4" w:tplc="04090019" w:tentative="1">
      <w:start w:val="1"/>
      <w:numFmt w:val="lowerLetter"/>
      <w:lvlText w:val="%5."/>
      <w:lvlJc w:val="left"/>
      <w:pPr>
        <w:ind w:left="3259" w:hanging="360"/>
      </w:pPr>
      <w:rPr>
        <w:rFonts w:cs="Times New Roman"/>
      </w:rPr>
    </w:lvl>
    <w:lvl w:ilvl="5" w:tplc="0409001B" w:tentative="1">
      <w:start w:val="1"/>
      <w:numFmt w:val="lowerRoman"/>
      <w:lvlText w:val="%6."/>
      <w:lvlJc w:val="right"/>
      <w:pPr>
        <w:ind w:left="3979" w:hanging="180"/>
      </w:pPr>
      <w:rPr>
        <w:rFonts w:cs="Times New Roman"/>
      </w:rPr>
    </w:lvl>
    <w:lvl w:ilvl="6" w:tplc="0409000F" w:tentative="1">
      <w:start w:val="1"/>
      <w:numFmt w:val="decimal"/>
      <w:lvlText w:val="%7."/>
      <w:lvlJc w:val="left"/>
      <w:pPr>
        <w:ind w:left="4699" w:hanging="360"/>
      </w:pPr>
      <w:rPr>
        <w:rFonts w:cs="Times New Roman"/>
      </w:rPr>
    </w:lvl>
    <w:lvl w:ilvl="7" w:tplc="04090019" w:tentative="1">
      <w:start w:val="1"/>
      <w:numFmt w:val="lowerLetter"/>
      <w:lvlText w:val="%8."/>
      <w:lvlJc w:val="left"/>
      <w:pPr>
        <w:ind w:left="5419" w:hanging="360"/>
      </w:pPr>
      <w:rPr>
        <w:rFonts w:cs="Times New Roman"/>
      </w:rPr>
    </w:lvl>
    <w:lvl w:ilvl="8" w:tplc="0409001B" w:tentative="1">
      <w:start w:val="1"/>
      <w:numFmt w:val="lowerRoman"/>
      <w:lvlText w:val="%9."/>
      <w:lvlJc w:val="right"/>
      <w:pPr>
        <w:ind w:left="6139" w:hanging="180"/>
      </w:pPr>
      <w:rPr>
        <w:rFonts w:cs="Times New Roman"/>
      </w:rPr>
    </w:lvl>
  </w:abstractNum>
  <w:abstractNum w:abstractNumId="108">
    <w:nsid w:val="6A7971A3"/>
    <w:multiLevelType w:val="hybridMultilevel"/>
    <w:tmpl w:val="F37C9846"/>
    <w:lvl w:ilvl="0" w:tplc="54C8DB3C">
      <w:start w:val="1"/>
      <w:numFmt w:val="bullet"/>
      <w:lvlText w:val=""/>
      <w:lvlJc w:val="left"/>
      <w:pPr>
        <w:ind w:left="360" w:hanging="360"/>
      </w:pPr>
      <w:rPr>
        <w:rFonts w:ascii="Wingdings 2" w:hAnsi="Wingdings 2" w:hint="default"/>
        <w:color w:val="auto"/>
        <w:sz w:val="32"/>
      </w:rPr>
    </w:lvl>
    <w:lvl w:ilvl="1" w:tplc="04090003" w:tentative="1">
      <w:start w:val="1"/>
      <w:numFmt w:val="bullet"/>
      <w:lvlText w:val="o"/>
      <w:lvlJc w:val="left"/>
      <w:pPr>
        <w:ind w:left="1279" w:hanging="360"/>
      </w:pPr>
      <w:rPr>
        <w:rFonts w:ascii="Courier New" w:hAnsi="Courier New" w:hint="default"/>
      </w:rPr>
    </w:lvl>
    <w:lvl w:ilvl="2" w:tplc="04090005" w:tentative="1">
      <w:start w:val="1"/>
      <w:numFmt w:val="bullet"/>
      <w:lvlText w:val=""/>
      <w:lvlJc w:val="left"/>
      <w:pPr>
        <w:ind w:left="1999" w:hanging="360"/>
      </w:pPr>
      <w:rPr>
        <w:rFonts w:ascii="Wingdings" w:hAnsi="Wingdings" w:hint="default"/>
      </w:rPr>
    </w:lvl>
    <w:lvl w:ilvl="3" w:tplc="04090001" w:tentative="1">
      <w:start w:val="1"/>
      <w:numFmt w:val="bullet"/>
      <w:lvlText w:val=""/>
      <w:lvlJc w:val="left"/>
      <w:pPr>
        <w:ind w:left="2719" w:hanging="360"/>
      </w:pPr>
      <w:rPr>
        <w:rFonts w:ascii="Symbol" w:hAnsi="Symbol" w:hint="default"/>
      </w:rPr>
    </w:lvl>
    <w:lvl w:ilvl="4" w:tplc="04090003" w:tentative="1">
      <w:start w:val="1"/>
      <w:numFmt w:val="bullet"/>
      <w:lvlText w:val="o"/>
      <w:lvlJc w:val="left"/>
      <w:pPr>
        <w:ind w:left="3439" w:hanging="360"/>
      </w:pPr>
      <w:rPr>
        <w:rFonts w:ascii="Courier New" w:hAnsi="Courier New" w:hint="default"/>
      </w:rPr>
    </w:lvl>
    <w:lvl w:ilvl="5" w:tplc="04090005" w:tentative="1">
      <w:start w:val="1"/>
      <w:numFmt w:val="bullet"/>
      <w:lvlText w:val=""/>
      <w:lvlJc w:val="left"/>
      <w:pPr>
        <w:ind w:left="4159" w:hanging="360"/>
      </w:pPr>
      <w:rPr>
        <w:rFonts w:ascii="Wingdings" w:hAnsi="Wingdings" w:hint="default"/>
      </w:rPr>
    </w:lvl>
    <w:lvl w:ilvl="6" w:tplc="04090001" w:tentative="1">
      <w:start w:val="1"/>
      <w:numFmt w:val="bullet"/>
      <w:lvlText w:val=""/>
      <w:lvlJc w:val="left"/>
      <w:pPr>
        <w:ind w:left="4879" w:hanging="360"/>
      </w:pPr>
      <w:rPr>
        <w:rFonts w:ascii="Symbol" w:hAnsi="Symbol" w:hint="default"/>
      </w:rPr>
    </w:lvl>
    <w:lvl w:ilvl="7" w:tplc="04090003" w:tentative="1">
      <w:start w:val="1"/>
      <w:numFmt w:val="bullet"/>
      <w:lvlText w:val="o"/>
      <w:lvlJc w:val="left"/>
      <w:pPr>
        <w:ind w:left="5599" w:hanging="360"/>
      </w:pPr>
      <w:rPr>
        <w:rFonts w:ascii="Courier New" w:hAnsi="Courier New" w:hint="default"/>
      </w:rPr>
    </w:lvl>
    <w:lvl w:ilvl="8" w:tplc="04090005" w:tentative="1">
      <w:start w:val="1"/>
      <w:numFmt w:val="bullet"/>
      <w:lvlText w:val=""/>
      <w:lvlJc w:val="left"/>
      <w:pPr>
        <w:ind w:left="6319" w:hanging="360"/>
      </w:pPr>
      <w:rPr>
        <w:rFonts w:ascii="Wingdings" w:hAnsi="Wingdings" w:hint="default"/>
      </w:rPr>
    </w:lvl>
  </w:abstractNum>
  <w:abstractNum w:abstractNumId="109">
    <w:nsid w:val="6B5A2B21"/>
    <w:multiLevelType w:val="hybridMultilevel"/>
    <w:tmpl w:val="99C80034"/>
    <w:lvl w:ilvl="0" w:tplc="0409000F">
      <w:start w:val="1"/>
      <w:numFmt w:val="decimal"/>
      <w:lvlText w:val="%1."/>
      <w:lvlJc w:val="left"/>
      <w:pPr>
        <w:ind w:left="720" w:hanging="360"/>
      </w:pPr>
      <w:rPr>
        <w:rFonts w:cs="Times New Roman"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nsid w:val="6C651A99"/>
    <w:multiLevelType w:val="hybridMultilevel"/>
    <w:tmpl w:val="629C9362"/>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1">
    <w:nsid w:val="6C833C09"/>
    <w:multiLevelType w:val="hybridMultilevel"/>
    <w:tmpl w:val="B922C638"/>
    <w:lvl w:ilvl="0" w:tplc="04090001">
      <w:start w:val="1"/>
      <w:numFmt w:val="bullet"/>
      <w:lvlText w:val=""/>
      <w:lvlJc w:val="left"/>
      <w:pPr>
        <w:ind w:left="604" w:hanging="360"/>
      </w:pPr>
      <w:rPr>
        <w:rFonts w:ascii="Symbol" w:hAnsi="Symbol" w:hint="default"/>
      </w:rPr>
    </w:lvl>
    <w:lvl w:ilvl="1" w:tplc="04090003" w:tentative="1">
      <w:start w:val="1"/>
      <w:numFmt w:val="bullet"/>
      <w:lvlText w:val="o"/>
      <w:lvlJc w:val="left"/>
      <w:pPr>
        <w:ind w:left="1382" w:hanging="360"/>
      </w:pPr>
      <w:rPr>
        <w:rFonts w:ascii="Courier New" w:hAnsi="Courier New" w:hint="default"/>
      </w:rPr>
    </w:lvl>
    <w:lvl w:ilvl="2" w:tplc="04090005" w:tentative="1">
      <w:start w:val="1"/>
      <w:numFmt w:val="bullet"/>
      <w:lvlText w:val=""/>
      <w:lvlJc w:val="left"/>
      <w:pPr>
        <w:ind w:left="2102" w:hanging="360"/>
      </w:pPr>
      <w:rPr>
        <w:rFonts w:ascii="Wingdings" w:hAnsi="Wingdings" w:hint="default"/>
      </w:rPr>
    </w:lvl>
    <w:lvl w:ilvl="3" w:tplc="04090001" w:tentative="1">
      <w:start w:val="1"/>
      <w:numFmt w:val="bullet"/>
      <w:lvlText w:val=""/>
      <w:lvlJc w:val="left"/>
      <w:pPr>
        <w:ind w:left="2822" w:hanging="360"/>
      </w:pPr>
      <w:rPr>
        <w:rFonts w:ascii="Symbol" w:hAnsi="Symbol" w:hint="default"/>
      </w:rPr>
    </w:lvl>
    <w:lvl w:ilvl="4" w:tplc="04090003" w:tentative="1">
      <w:start w:val="1"/>
      <w:numFmt w:val="bullet"/>
      <w:lvlText w:val="o"/>
      <w:lvlJc w:val="left"/>
      <w:pPr>
        <w:ind w:left="3542" w:hanging="360"/>
      </w:pPr>
      <w:rPr>
        <w:rFonts w:ascii="Courier New" w:hAnsi="Courier New" w:hint="default"/>
      </w:rPr>
    </w:lvl>
    <w:lvl w:ilvl="5" w:tplc="04090005" w:tentative="1">
      <w:start w:val="1"/>
      <w:numFmt w:val="bullet"/>
      <w:lvlText w:val=""/>
      <w:lvlJc w:val="left"/>
      <w:pPr>
        <w:ind w:left="4262" w:hanging="360"/>
      </w:pPr>
      <w:rPr>
        <w:rFonts w:ascii="Wingdings" w:hAnsi="Wingdings" w:hint="default"/>
      </w:rPr>
    </w:lvl>
    <w:lvl w:ilvl="6" w:tplc="04090001" w:tentative="1">
      <w:start w:val="1"/>
      <w:numFmt w:val="bullet"/>
      <w:lvlText w:val=""/>
      <w:lvlJc w:val="left"/>
      <w:pPr>
        <w:ind w:left="4982" w:hanging="360"/>
      </w:pPr>
      <w:rPr>
        <w:rFonts w:ascii="Symbol" w:hAnsi="Symbol" w:hint="default"/>
      </w:rPr>
    </w:lvl>
    <w:lvl w:ilvl="7" w:tplc="04090003" w:tentative="1">
      <w:start w:val="1"/>
      <w:numFmt w:val="bullet"/>
      <w:lvlText w:val="o"/>
      <w:lvlJc w:val="left"/>
      <w:pPr>
        <w:ind w:left="5702" w:hanging="360"/>
      </w:pPr>
      <w:rPr>
        <w:rFonts w:ascii="Courier New" w:hAnsi="Courier New" w:hint="default"/>
      </w:rPr>
    </w:lvl>
    <w:lvl w:ilvl="8" w:tplc="04090005" w:tentative="1">
      <w:start w:val="1"/>
      <w:numFmt w:val="bullet"/>
      <w:lvlText w:val=""/>
      <w:lvlJc w:val="left"/>
      <w:pPr>
        <w:ind w:left="6422" w:hanging="360"/>
      </w:pPr>
      <w:rPr>
        <w:rFonts w:ascii="Wingdings" w:hAnsi="Wingdings" w:hint="default"/>
      </w:rPr>
    </w:lvl>
  </w:abstractNum>
  <w:abstractNum w:abstractNumId="112">
    <w:nsid w:val="6DE53388"/>
    <w:multiLevelType w:val="hybridMultilevel"/>
    <w:tmpl w:val="153867B2"/>
    <w:lvl w:ilvl="0" w:tplc="D78219F4">
      <w:start w:val="1"/>
      <w:numFmt w:val="decimal"/>
      <w:lvlText w:val="%1."/>
      <w:lvlJc w:val="left"/>
      <w:pPr>
        <w:ind w:left="1494" w:hanging="360"/>
      </w:pPr>
      <w:rPr>
        <w:rFonts w:cs="Times New Roman"/>
        <w:b w:val="0"/>
        <w:bCs w:val="0"/>
      </w:rPr>
    </w:lvl>
    <w:lvl w:ilvl="1" w:tplc="04090019" w:tentative="1">
      <w:start w:val="1"/>
      <w:numFmt w:val="lowerLetter"/>
      <w:lvlText w:val="%2."/>
      <w:lvlJc w:val="left"/>
      <w:pPr>
        <w:ind w:left="2091" w:hanging="360"/>
      </w:pPr>
      <w:rPr>
        <w:rFonts w:cs="Times New Roman"/>
      </w:rPr>
    </w:lvl>
    <w:lvl w:ilvl="2" w:tplc="0409001B" w:tentative="1">
      <w:start w:val="1"/>
      <w:numFmt w:val="lowerRoman"/>
      <w:lvlText w:val="%3."/>
      <w:lvlJc w:val="right"/>
      <w:pPr>
        <w:ind w:left="2811" w:hanging="180"/>
      </w:pPr>
      <w:rPr>
        <w:rFonts w:cs="Times New Roman"/>
      </w:rPr>
    </w:lvl>
    <w:lvl w:ilvl="3" w:tplc="0409000F" w:tentative="1">
      <w:start w:val="1"/>
      <w:numFmt w:val="decimal"/>
      <w:lvlText w:val="%4."/>
      <w:lvlJc w:val="left"/>
      <w:pPr>
        <w:ind w:left="3531" w:hanging="360"/>
      </w:pPr>
      <w:rPr>
        <w:rFonts w:cs="Times New Roman"/>
      </w:rPr>
    </w:lvl>
    <w:lvl w:ilvl="4" w:tplc="04090019" w:tentative="1">
      <w:start w:val="1"/>
      <w:numFmt w:val="lowerLetter"/>
      <w:lvlText w:val="%5."/>
      <w:lvlJc w:val="left"/>
      <w:pPr>
        <w:ind w:left="4251" w:hanging="360"/>
      </w:pPr>
      <w:rPr>
        <w:rFonts w:cs="Times New Roman"/>
      </w:rPr>
    </w:lvl>
    <w:lvl w:ilvl="5" w:tplc="0409001B" w:tentative="1">
      <w:start w:val="1"/>
      <w:numFmt w:val="lowerRoman"/>
      <w:lvlText w:val="%6."/>
      <w:lvlJc w:val="right"/>
      <w:pPr>
        <w:ind w:left="4971" w:hanging="180"/>
      </w:pPr>
      <w:rPr>
        <w:rFonts w:cs="Times New Roman"/>
      </w:rPr>
    </w:lvl>
    <w:lvl w:ilvl="6" w:tplc="0409000F" w:tentative="1">
      <w:start w:val="1"/>
      <w:numFmt w:val="decimal"/>
      <w:lvlText w:val="%7."/>
      <w:lvlJc w:val="left"/>
      <w:pPr>
        <w:ind w:left="5691" w:hanging="360"/>
      </w:pPr>
      <w:rPr>
        <w:rFonts w:cs="Times New Roman"/>
      </w:rPr>
    </w:lvl>
    <w:lvl w:ilvl="7" w:tplc="04090019" w:tentative="1">
      <w:start w:val="1"/>
      <w:numFmt w:val="lowerLetter"/>
      <w:lvlText w:val="%8."/>
      <w:lvlJc w:val="left"/>
      <w:pPr>
        <w:ind w:left="6411" w:hanging="360"/>
      </w:pPr>
      <w:rPr>
        <w:rFonts w:cs="Times New Roman"/>
      </w:rPr>
    </w:lvl>
    <w:lvl w:ilvl="8" w:tplc="0409001B" w:tentative="1">
      <w:start w:val="1"/>
      <w:numFmt w:val="lowerRoman"/>
      <w:lvlText w:val="%9."/>
      <w:lvlJc w:val="right"/>
      <w:pPr>
        <w:ind w:left="7131" w:hanging="180"/>
      </w:pPr>
      <w:rPr>
        <w:rFonts w:cs="Times New Roman"/>
      </w:rPr>
    </w:lvl>
  </w:abstractNum>
  <w:abstractNum w:abstractNumId="113">
    <w:nsid w:val="6EAE5644"/>
    <w:multiLevelType w:val="hybridMultilevel"/>
    <w:tmpl w:val="E3E2E78C"/>
    <w:lvl w:ilvl="0" w:tplc="0409000F">
      <w:start w:val="1"/>
      <w:numFmt w:val="decimal"/>
      <w:lvlText w:val="%1."/>
      <w:lvlJc w:val="left"/>
      <w:pPr>
        <w:ind w:left="1287" w:hanging="360"/>
      </w:pPr>
      <w:rPr>
        <w:rFonts w:cs="Times New Roman" w:hint="default"/>
      </w:rPr>
    </w:lvl>
    <w:lvl w:ilvl="1" w:tplc="04090003" w:tentative="1">
      <w:start w:val="1"/>
      <w:numFmt w:val="bullet"/>
      <w:lvlText w:val="o"/>
      <w:lvlJc w:val="left"/>
      <w:pPr>
        <w:ind w:left="2007" w:hanging="360"/>
      </w:pPr>
      <w:rPr>
        <w:rFonts w:ascii="Courier New" w:hAnsi="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14">
    <w:nsid w:val="6EF87917"/>
    <w:multiLevelType w:val="hybridMultilevel"/>
    <w:tmpl w:val="6270D60C"/>
    <w:lvl w:ilvl="0" w:tplc="C23E708C">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nsid w:val="6FAC6BE7"/>
    <w:multiLevelType w:val="hybridMultilevel"/>
    <w:tmpl w:val="BBDEB33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6">
    <w:nsid w:val="6FB94B5D"/>
    <w:multiLevelType w:val="hybridMultilevel"/>
    <w:tmpl w:val="F28229A2"/>
    <w:lvl w:ilvl="0" w:tplc="04090001">
      <w:start w:val="1"/>
      <w:numFmt w:val="bullet"/>
      <w:lvlText w:val=""/>
      <w:lvlJc w:val="left"/>
      <w:pPr>
        <w:ind w:left="1457" w:hanging="360"/>
      </w:pPr>
      <w:rPr>
        <w:rFonts w:ascii="Symbol" w:hAnsi="Symbol" w:hint="default"/>
      </w:rPr>
    </w:lvl>
    <w:lvl w:ilvl="1" w:tplc="04090019" w:tentative="1">
      <w:start w:val="1"/>
      <w:numFmt w:val="lowerLetter"/>
      <w:lvlText w:val="%2."/>
      <w:lvlJc w:val="left"/>
      <w:pPr>
        <w:ind w:left="2177" w:hanging="360"/>
      </w:pPr>
      <w:rPr>
        <w:rFonts w:cs="Times New Roman"/>
      </w:rPr>
    </w:lvl>
    <w:lvl w:ilvl="2" w:tplc="0409001B" w:tentative="1">
      <w:start w:val="1"/>
      <w:numFmt w:val="lowerRoman"/>
      <w:lvlText w:val="%3."/>
      <w:lvlJc w:val="right"/>
      <w:pPr>
        <w:ind w:left="2897" w:hanging="180"/>
      </w:pPr>
      <w:rPr>
        <w:rFonts w:cs="Times New Roman"/>
      </w:rPr>
    </w:lvl>
    <w:lvl w:ilvl="3" w:tplc="0409000F" w:tentative="1">
      <w:start w:val="1"/>
      <w:numFmt w:val="decimal"/>
      <w:lvlText w:val="%4."/>
      <w:lvlJc w:val="left"/>
      <w:pPr>
        <w:ind w:left="3617" w:hanging="360"/>
      </w:pPr>
      <w:rPr>
        <w:rFonts w:cs="Times New Roman"/>
      </w:rPr>
    </w:lvl>
    <w:lvl w:ilvl="4" w:tplc="04090019" w:tentative="1">
      <w:start w:val="1"/>
      <w:numFmt w:val="lowerLetter"/>
      <w:lvlText w:val="%5."/>
      <w:lvlJc w:val="left"/>
      <w:pPr>
        <w:ind w:left="4337" w:hanging="360"/>
      </w:pPr>
      <w:rPr>
        <w:rFonts w:cs="Times New Roman"/>
      </w:rPr>
    </w:lvl>
    <w:lvl w:ilvl="5" w:tplc="0409001B" w:tentative="1">
      <w:start w:val="1"/>
      <w:numFmt w:val="lowerRoman"/>
      <w:lvlText w:val="%6."/>
      <w:lvlJc w:val="right"/>
      <w:pPr>
        <w:ind w:left="5057" w:hanging="180"/>
      </w:pPr>
      <w:rPr>
        <w:rFonts w:cs="Times New Roman"/>
      </w:rPr>
    </w:lvl>
    <w:lvl w:ilvl="6" w:tplc="0409000F" w:tentative="1">
      <w:start w:val="1"/>
      <w:numFmt w:val="decimal"/>
      <w:lvlText w:val="%7."/>
      <w:lvlJc w:val="left"/>
      <w:pPr>
        <w:ind w:left="5777" w:hanging="360"/>
      </w:pPr>
      <w:rPr>
        <w:rFonts w:cs="Times New Roman"/>
      </w:rPr>
    </w:lvl>
    <w:lvl w:ilvl="7" w:tplc="04090019" w:tentative="1">
      <w:start w:val="1"/>
      <w:numFmt w:val="lowerLetter"/>
      <w:lvlText w:val="%8."/>
      <w:lvlJc w:val="left"/>
      <w:pPr>
        <w:ind w:left="6497" w:hanging="360"/>
      </w:pPr>
      <w:rPr>
        <w:rFonts w:cs="Times New Roman"/>
      </w:rPr>
    </w:lvl>
    <w:lvl w:ilvl="8" w:tplc="0409001B" w:tentative="1">
      <w:start w:val="1"/>
      <w:numFmt w:val="lowerRoman"/>
      <w:lvlText w:val="%9."/>
      <w:lvlJc w:val="right"/>
      <w:pPr>
        <w:ind w:left="7217" w:hanging="180"/>
      </w:pPr>
      <w:rPr>
        <w:rFonts w:cs="Times New Roman"/>
      </w:rPr>
    </w:lvl>
  </w:abstractNum>
  <w:abstractNum w:abstractNumId="117">
    <w:nsid w:val="6FC117E5"/>
    <w:multiLevelType w:val="hybridMultilevel"/>
    <w:tmpl w:val="AB684D28"/>
    <w:lvl w:ilvl="0" w:tplc="49780884">
      <w:start w:val="1"/>
      <w:numFmt w:val="decimal"/>
      <w:lvlText w:val="%1."/>
      <w:lvlJc w:val="left"/>
      <w:pPr>
        <w:ind w:left="1287" w:hanging="360"/>
      </w:pPr>
      <w:rPr>
        <w:rFonts w:cs="Times New Roman"/>
        <w:color w:val="auto"/>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118">
    <w:nsid w:val="70966A50"/>
    <w:multiLevelType w:val="hybridMultilevel"/>
    <w:tmpl w:val="1D222636"/>
    <w:lvl w:ilvl="0" w:tplc="0409000F">
      <w:start w:val="1"/>
      <w:numFmt w:val="decimal"/>
      <w:lvlText w:val="%1."/>
      <w:lvlJc w:val="left"/>
      <w:pPr>
        <w:ind w:left="662" w:hanging="360"/>
      </w:pPr>
      <w:rPr>
        <w:rFonts w:cs="Times New Roman"/>
      </w:rPr>
    </w:lvl>
    <w:lvl w:ilvl="1" w:tplc="04090019" w:tentative="1">
      <w:start w:val="1"/>
      <w:numFmt w:val="lowerLetter"/>
      <w:lvlText w:val="%2."/>
      <w:lvlJc w:val="left"/>
      <w:pPr>
        <w:ind w:left="1382" w:hanging="360"/>
      </w:pPr>
      <w:rPr>
        <w:rFonts w:cs="Times New Roman"/>
      </w:rPr>
    </w:lvl>
    <w:lvl w:ilvl="2" w:tplc="0409001B" w:tentative="1">
      <w:start w:val="1"/>
      <w:numFmt w:val="lowerRoman"/>
      <w:lvlText w:val="%3."/>
      <w:lvlJc w:val="right"/>
      <w:pPr>
        <w:ind w:left="2102" w:hanging="180"/>
      </w:pPr>
      <w:rPr>
        <w:rFonts w:cs="Times New Roman"/>
      </w:rPr>
    </w:lvl>
    <w:lvl w:ilvl="3" w:tplc="0409000F" w:tentative="1">
      <w:start w:val="1"/>
      <w:numFmt w:val="decimal"/>
      <w:lvlText w:val="%4."/>
      <w:lvlJc w:val="left"/>
      <w:pPr>
        <w:ind w:left="2822" w:hanging="360"/>
      </w:pPr>
      <w:rPr>
        <w:rFonts w:cs="Times New Roman"/>
      </w:rPr>
    </w:lvl>
    <w:lvl w:ilvl="4" w:tplc="04090019" w:tentative="1">
      <w:start w:val="1"/>
      <w:numFmt w:val="lowerLetter"/>
      <w:lvlText w:val="%5."/>
      <w:lvlJc w:val="left"/>
      <w:pPr>
        <w:ind w:left="3542" w:hanging="360"/>
      </w:pPr>
      <w:rPr>
        <w:rFonts w:cs="Times New Roman"/>
      </w:rPr>
    </w:lvl>
    <w:lvl w:ilvl="5" w:tplc="0409001B" w:tentative="1">
      <w:start w:val="1"/>
      <w:numFmt w:val="lowerRoman"/>
      <w:lvlText w:val="%6."/>
      <w:lvlJc w:val="right"/>
      <w:pPr>
        <w:ind w:left="4262" w:hanging="180"/>
      </w:pPr>
      <w:rPr>
        <w:rFonts w:cs="Times New Roman"/>
      </w:rPr>
    </w:lvl>
    <w:lvl w:ilvl="6" w:tplc="0409000F" w:tentative="1">
      <w:start w:val="1"/>
      <w:numFmt w:val="decimal"/>
      <w:lvlText w:val="%7."/>
      <w:lvlJc w:val="left"/>
      <w:pPr>
        <w:ind w:left="4982" w:hanging="360"/>
      </w:pPr>
      <w:rPr>
        <w:rFonts w:cs="Times New Roman"/>
      </w:rPr>
    </w:lvl>
    <w:lvl w:ilvl="7" w:tplc="04090019" w:tentative="1">
      <w:start w:val="1"/>
      <w:numFmt w:val="lowerLetter"/>
      <w:lvlText w:val="%8."/>
      <w:lvlJc w:val="left"/>
      <w:pPr>
        <w:ind w:left="5702" w:hanging="360"/>
      </w:pPr>
      <w:rPr>
        <w:rFonts w:cs="Times New Roman"/>
      </w:rPr>
    </w:lvl>
    <w:lvl w:ilvl="8" w:tplc="0409001B" w:tentative="1">
      <w:start w:val="1"/>
      <w:numFmt w:val="lowerRoman"/>
      <w:lvlText w:val="%9."/>
      <w:lvlJc w:val="right"/>
      <w:pPr>
        <w:ind w:left="6422" w:hanging="180"/>
      </w:pPr>
      <w:rPr>
        <w:rFonts w:cs="Times New Roman"/>
      </w:rPr>
    </w:lvl>
  </w:abstractNum>
  <w:abstractNum w:abstractNumId="119">
    <w:nsid w:val="7203341F"/>
    <w:multiLevelType w:val="hybridMultilevel"/>
    <w:tmpl w:val="7E6ED78A"/>
    <w:lvl w:ilvl="0" w:tplc="C23E708C">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nsid w:val="727F503A"/>
    <w:multiLevelType w:val="hybridMultilevel"/>
    <w:tmpl w:val="12AE23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nsid w:val="729052A8"/>
    <w:multiLevelType w:val="hybridMultilevel"/>
    <w:tmpl w:val="86643530"/>
    <w:lvl w:ilvl="0" w:tplc="C23E708C">
      <w:start w:val="1"/>
      <w:numFmt w:val="bullet"/>
      <w:lvlText w:val=""/>
      <w:lvlJc w:val="left"/>
      <w:pPr>
        <w:ind w:left="720" w:hanging="360"/>
      </w:pPr>
      <w:rPr>
        <w:rFonts w:ascii="Wingdings 2" w:hAnsi="Wingdings 2"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nsid w:val="72EE5920"/>
    <w:multiLevelType w:val="hybridMultilevel"/>
    <w:tmpl w:val="9B7ECF4E"/>
    <w:lvl w:ilvl="0" w:tplc="94C845E6">
      <w:start w:val="1"/>
      <w:numFmt w:val="decimal"/>
      <w:lvlText w:val="%1."/>
      <w:lvlJc w:val="left"/>
      <w:pPr>
        <w:ind w:left="785" w:hanging="360"/>
      </w:pPr>
      <w:rPr>
        <w:rFonts w:cs="Times New Roman" w:hint="default"/>
        <w:sz w:val="32"/>
        <w:szCs w:val="32"/>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nsid w:val="72F317D1"/>
    <w:multiLevelType w:val="hybridMultilevel"/>
    <w:tmpl w:val="C17C4C72"/>
    <w:lvl w:ilvl="0" w:tplc="C23E708C">
      <w:start w:val="1"/>
      <w:numFmt w:val="bullet"/>
      <w:lvlText w:val=""/>
      <w:lvlJc w:val="left"/>
      <w:pPr>
        <w:ind w:left="571" w:hanging="360"/>
      </w:pPr>
      <w:rPr>
        <w:rFonts w:ascii="Wingdings 2" w:hAnsi="Wingdings 2" w:hint="default"/>
      </w:rPr>
    </w:lvl>
    <w:lvl w:ilvl="1" w:tplc="04090003" w:tentative="1">
      <w:start w:val="1"/>
      <w:numFmt w:val="bullet"/>
      <w:lvlText w:val="o"/>
      <w:lvlJc w:val="left"/>
      <w:pPr>
        <w:ind w:left="1291" w:hanging="360"/>
      </w:pPr>
      <w:rPr>
        <w:rFonts w:ascii="Courier New" w:hAnsi="Courier New" w:hint="default"/>
      </w:rPr>
    </w:lvl>
    <w:lvl w:ilvl="2" w:tplc="04090005" w:tentative="1">
      <w:start w:val="1"/>
      <w:numFmt w:val="bullet"/>
      <w:lvlText w:val=""/>
      <w:lvlJc w:val="left"/>
      <w:pPr>
        <w:ind w:left="2011" w:hanging="360"/>
      </w:pPr>
      <w:rPr>
        <w:rFonts w:ascii="Wingdings" w:hAnsi="Wingdings" w:hint="default"/>
      </w:rPr>
    </w:lvl>
    <w:lvl w:ilvl="3" w:tplc="04090001" w:tentative="1">
      <w:start w:val="1"/>
      <w:numFmt w:val="bullet"/>
      <w:lvlText w:val=""/>
      <w:lvlJc w:val="left"/>
      <w:pPr>
        <w:ind w:left="2731" w:hanging="360"/>
      </w:pPr>
      <w:rPr>
        <w:rFonts w:ascii="Symbol" w:hAnsi="Symbol" w:hint="default"/>
      </w:rPr>
    </w:lvl>
    <w:lvl w:ilvl="4" w:tplc="04090003" w:tentative="1">
      <w:start w:val="1"/>
      <w:numFmt w:val="bullet"/>
      <w:lvlText w:val="o"/>
      <w:lvlJc w:val="left"/>
      <w:pPr>
        <w:ind w:left="3451" w:hanging="360"/>
      </w:pPr>
      <w:rPr>
        <w:rFonts w:ascii="Courier New" w:hAnsi="Courier New" w:hint="default"/>
      </w:rPr>
    </w:lvl>
    <w:lvl w:ilvl="5" w:tplc="04090005" w:tentative="1">
      <w:start w:val="1"/>
      <w:numFmt w:val="bullet"/>
      <w:lvlText w:val=""/>
      <w:lvlJc w:val="left"/>
      <w:pPr>
        <w:ind w:left="4171" w:hanging="360"/>
      </w:pPr>
      <w:rPr>
        <w:rFonts w:ascii="Wingdings" w:hAnsi="Wingdings" w:hint="default"/>
      </w:rPr>
    </w:lvl>
    <w:lvl w:ilvl="6" w:tplc="04090001" w:tentative="1">
      <w:start w:val="1"/>
      <w:numFmt w:val="bullet"/>
      <w:lvlText w:val=""/>
      <w:lvlJc w:val="left"/>
      <w:pPr>
        <w:ind w:left="4891" w:hanging="360"/>
      </w:pPr>
      <w:rPr>
        <w:rFonts w:ascii="Symbol" w:hAnsi="Symbol" w:hint="default"/>
      </w:rPr>
    </w:lvl>
    <w:lvl w:ilvl="7" w:tplc="04090003" w:tentative="1">
      <w:start w:val="1"/>
      <w:numFmt w:val="bullet"/>
      <w:lvlText w:val="o"/>
      <w:lvlJc w:val="left"/>
      <w:pPr>
        <w:ind w:left="5611" w:hanging="360"/>
      </w:pPr>
      <w:rPr>
        <w:rFonts w:ascii="Courier New" w:hAnsi="Courier New" w:hint="default"/>
      </w:rPr>
    </w:lvl>
    <w:lvl w:ilvl="8" w:tplc="04090005" w:tentative="1">
      <w:start w:val="1"/>
      <w:numFmt w:val="bullet"/>
      <w:lvlText w:val=""/>
      <w:lvlJc w:val="left"/>
      <w:pPr>
        <w:ind w:left="6331" w:hanging="360"/>
      </w:pPr>
      <w:rPr>
        <w:rFonts w:ascii="Wingdings" w:hAnsi="Wingdings" w:hint="default"/>
      </w:rPr>
    </w:lvl>
  </w:abstractNum>
  <w:abstractNum w:abstractNumId="124">
    <w:nsid w:val="7376477A"/>
    <w:multiLevelType w:val="hybridMultilevel"/>
    <w:tmpl w:val="B3C409EC"/>
    <w:lvl w:ilvl="0" w:tplc="0409000F">
      <w:start w:val="1"/>
      <w:numFmt w:val="decimal"/>
      <w:lvlText w:val="%1."/>
      <w:lvlJc w:val="left"/>
      <w:pPr>
        <w:ind w:left="805" w:hanging="360"/>
      </w:pPr>
      <w:rPr>
        <w:rFonts w:cs="Times New Roman"/>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125">
    <w:nsid w:val="74D0153D"/>
    <w:multiLevelType w:val="hybridMultilevel"/>
    <w:tmpl w:val="31D2956A"/>
    <w:lvl w:ilvl="0" w:tplc="8398ED28">
      <w:start w:val="1"/>
      <w:numFmt w:val="decimal"/>
      <w:lvlText w:val="%1."/>
      <w:lvlJc w:val="left"/>
      <w:pPr>
        <w:ind w:left="720" w:hanging="360"/>
      </w:pPr>
      <w:rPr>
        <w:rFonts w:ascii="Traditional Arabic" w:hAnsi="Traditional Arabic" w:cs="Traditional Arabic" w:hint="default"/>
        <w:b w:val="0"/>
        <w:bCs w:val="0"/>
        <w:sz w:val="28"/>
        <w:szCs w:val="28"/>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nsid w:val="77426E04"/>
    <w:multiLevelType w:val="hybridMultilevel"/>
    <w:tmpl w:val="5742F0FE"/>
    <w:lvl w:ilvl="0" w:tplc="EE46A6C4">
      <w:start w:val="1"/>
      <w:numFmt w:val="bullet"/>
      <w:lvlText w:val=""/>
      <w:lvlJc w:val="left"/>
      <w:pPr>
        <w:ind w:left="1087" w:hanging="360"/>
      </w:pPr>
      <w:rPr>
        <w:rFonts w:ascii="Symbol" w:hAnsi="Symbol" w:hint="default"/>
        <w:sz w:val="36"/>
      </w:rPr>
    </w:lvl>
    <w:lvl w:ilvl="1" w:tplc="04090003" w:tentative="1">
      <w:start w:val="1"/>
      <w:numFmt w:val="bullet"/>
      <w:lvlText w:val="o"/>
      <w:lvlJc w:val="left"/>
      <w:pPr>
        <w:ind w:left="1807" w:hanging="360"/>
      </w:pPr>
      <w:rPr>
        <w:rFonts w:ascii="Courier New" w:hAnsi="Courier New" w:hint="default"/>
      </w:rPr>
    </w:lvl>
    <w:lvl w:ilvl="2" w:tplc="04090005" w:tentative="1">
      <w:start w:val="1"/>
      <w:numFmt w:val="bullet"/>
      <w:lvlText w:val=""/>
      <w:lvlJc w:val="left"/>
      <w:pPr>
        <w:ind w:left="2527" w:hanging="360"/>
      </w:pPr>
      <w:rPr>
        <w:rFonts w:ascii="Wingdings" w:hAnsi="Wingdings" w:hint="default"/>
      </w:rPr>
    </w:lvl>
    <w:lvl w:ilvl="3" w:tplc="04090001" w:tentative="1">
      <w:start w:val="1"/>
      <w:numFmt w:val="bullet"/>
      <w:lvlText w:val=""/>
      <w:lvlJc w:val="left"/>
      <w:pPr>
        <w:ind w:left="3247" w:hanging="360"/>
      </w:pPr>
      <w:rPr>
        <w:rFonts w:ascii="Symbol" w:hAnsi="Symbol" w:hint="default"/>
      </w:rPr>
    </w:lvl>
    <w:lvl w:ilvl="4" w:tplc="04090003" w:tentative="1">
      <w:start w:val="1"/>
      <w:numFmt w:val="bullet"/>
      <w:lvlText w:val="o"/>
      <w:lvlJc w:val="left"/>
      <w:pPr>
        <w:ind w:left="3967" w:hanging="360"/>
      </w:pPr>
      <w:rPr>
        <w:rFonts w:ascii="Courier New" w:hAnsi="Courier New" w:hint="default"/>
      </w:rPr>
    </w:lvl>
    <w:lvl w:ilvl="5" w:tplc="04090005" w:tentative="1">
      <w:start w:val="1"/>
      <w:numFmt w:val="bullet"/>
      <w:lvlText w:val=""/>
      <w:lvlJc w:val="left"/>
      <w:pPr>
        <w:ind w:left="4687" w:hanging="360"/>
      </w:pPr>
      <w:rPr>
        <w:rFonts w:ascii="Wingdings" w:hAnsi="Wingdings" w:hint="default"/>
      </w:rPr>
    </w:lvl>
    <w:lvl w:ilvl="6" w:tplc="04090001" w:tentative="1">
      <w:start w:val="1"/>
      <w:numFmt w:val="bullet"/>
      <w:lvlText w:val=""/>
      <w:lvlJc w:val="left"/>
      <w:pPr>
        <w:ind w:left="5407" w:hanging="360"/>
      </w:pPr>
      <w:rPr>
        <w:rFonts w:ascii="Symbol" w:hAnsi="Symbol" w:hint="default"/>
      </w:rPr>
    </w:lvl>
    <w:lvl w:ilvl="7" w:tplc="04090003" w:tentative="1">
      <w:start w:val="1"/>
      <w:numFmt w:val="bullet"/>
      <w:lvlText w:val="o"/>
      <w:lvlJc w:val="left"/>
      <w:pPr>
        <w:ind w:left="6127" w:hanging="360"/>
      </w:pPr>
      <w:rPr>
        <w:rFonts w:ascii="Courier New" w:hAnsi="Courier New" w:hint="default"/>
      </w:rPr>
    </w:lvl>
    <w:lvl w:ilvl="8" w:tplc="04090005" w:tentative="1">
      <w:start w:val="1"/>
      <w:numFmt w:val="bullet"/>
      <w:lvlText w:val=""/>
      <w:lvlJc w:val="left"/>
      <w:pPr>
        <w:ind w:left="6847" w:hanging="360"/>
      </w:pPr>
      <w:rPr>
        <w:rFonts w:ascii="Wingdings" w:hAnsi="Wingdings" w:hint="default"/>
      </w:rPr>
    </w:lvl>
  </w:abstractNum>
  <w:abstractNum w:abstractNumId="127">
    <w:nsid w:val="781A5030"/>
    <w:multiLevelType w:val="hybridMultilevel"/>
    <w:tmpl w:val="288249C4"/>
    <w:lvl w:ilvl="0" w:tplc="C23E708C">
      <w:start w:val="1"/>
      <w:numFmt w:val="bullet"/>
      <w:lvlText w:val=""/>
      <w:lvlJc w:val="left"/>
      <w:pPr>
        <w:ind w:left="1287" w:hanging="360"/>
      </w:pPr>
      <w:rPr>
        <w:rFonts w:ascii="Wingdings 2" w:hAnsi="Wingdings 2" w:hint="default"/>
      </w:rPr>
    </w:lvl>
    <w:lvl w:ilvl="1" w:tplc="04090003" w:tentative="1">
      <w:start w:val="1"/>
      <w:numFmt w:val="bullet"/>
      <w:lvlText w:val="o"/>
      <w:lvlJc w:val="left"/>
      <w:pPr>
        <w:ind w:left="2007" w:hanging="360"/>
      </w:pPr>
      <w:rPr>
        <w:rFonts w:ascii="Courier New" w:hAnsi="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28">
    <w:nsid w:val="79AE4934"/>
    <w:multiLevelType w:val="hybridMultilevel"/>
    <w:tmpl w:val="2D78D1A8"/>
    <w:lvl w:ilvl="0" w:tplc="C23E708C">
      <w:start w:val="1"/>
      <w:numFmt w:val="bullet"/>
      <w:lvlText w:val=""/>
      <w:lvlJc w:val="left"/>
      <w:pPr>
        <w:ind w:left="571" w:hanging="360"/>
      </w:pPr>
      <w:rPr>
        <w:rFonts w:ascii="Wingdings 2" w:hAnsi="Wingdings 2" w:hint="default"/>
      </w:rPr>
    </w:lvl>
    <w:lvl w:ilvl="1" w:tplc="04090003" w:tentative="1">
      <w:start w:val="1"/>
      <w:numFmt w:val="bullet"/>
      <w:lvlText w:val="o"/>
      <w:lvlJc w:val="left"/>
      <w:pPr>
        <w:ind w:left="1291" w:hanging="360"/>
      </w:pPr>
      <w:rPr>
        <w:rFonts w:ascii="Courier New" w:hAnsi="Courier New" w:hint="default"/>
      </w:rPr>
    </w:lvl>
    <w:lvl w:ilvl="2" w:tplc="04090005" w:tentative="1">
      <w:start w:val="1"/>
      <w:numFmt w:val="bullet"/>
      <w:lvlText w:val=""/>
      <w:lvlJc w:val="left"/>
      <w:pPr>
        <w:ind w:left="2011" w:hanging="360"/>
      </w:pPr>
      <w:rPr>
        <w:rFonts w:ascii="Wingdings" w:hAnsi="Wingdings" w:hint="default"/>
      </w:rPr>
    </w:lvl>
    <w:lvl w:ilvl="3" w:tplc="04090001" w:tentative="1">
      <w:start w:val="1"/>
      <w:numFmt w:val="bullet"/>
      <w:lvlText w:val=""/>
      <w:lvlJc w:val="left"/>
      <w:pPr>
        <w:ind w:left="2731" w:hanging="360"/>
      </w:pPr>
      <w:rPr>
        <w:rFonts w:ascii="Symbol" w:hAnsi="Symbol" w:hint="default"/>
      </w:rPr>
    </w:lvl>
    <w:lvl w:ilvl="4" w:tplc="04090003" w:tentative="1">
      <w:start w:val="1"/>
      <w:numFmt w:val="bullet"/>
      <w:lvlText w:val="o"/>
      <w:lvlJc w:val="left"/>
      <w:pPr>
        <w:ind w:left="3451" w:hanging="360"/>
      </w:pPr>
      <w:rPr>
        <w:rFonts w:ascii="Courier New" w:hAnsi="Courier New" w:hint="default"/>
      </w:rPr>
    </w:lvl>
    <w:lvl w:ilvl="5" w:tplc="04090005" w:tentative="1">
      <w:start w:val="1"/>
      <w:numFmt w:val="bullet"/>
      <w:lvlText w:val=""/>
      <w:lvlJc w:val="left"/>
      <w:pPr>
        <w:ind w:left="4171" w:hanging="360"/>
      </w:pPr>
      <w:rPr>
        <w:rFonts w:ascii="Wingdings" w:hAnsi="Wingdings" w:hint="default"/>
      </w:rPr>
    </w:lvl>
    <w:lvl w:ilvl="6" w:tplc="04090001" w:tentative="1">
      <w:start w:val="1"/>
      <w:numFmt w:val="bullet"/>
      <w:lvlText w:val=""/>
      <w:lvlJc w:val="left"/>
      <w:pPr>
        <w:ind w:left="4891" w:hanging="360"/>
      </w:pPr>
      <w:rPr>
        <w:rFonts w:ascii="Symbol" w:hAnsi="Symbol" w:hint="default"/>
      </w:rPr>
    </w:lvl>
    <w:lvl w:ilvl="7" w:tplc="04090003" w:tentative="1">
      <w:start w:val="1"/>
      <w:numFmt w:val="bullet"/>
      <w:lvlText w:val="o"/>
      <w:lvlJc w:val="left"/>
      <w:pPr>
        <w:ind w:left="5611" w:hanging="360"/>
      </w:pPr>
      <w:rPr>
        <w:rFonts w:ascii="Courier New" w:hAnsi="Courier New" w:hint="default"/>
      </w:rPr>
    </w:lvl>
    <w:lvl w:ilvl="8" w:tplc="04090005" w:tentative="1">
      <w:start w:val="1"/>
      <w:numFmt w:val="bullet"/>
      <w:lvlText w:val=""/>
      <w:lvlJc w:val="left"/>
      <w:pPr>
        <w:ind w:left="6331" w:hanging="360"/>
      </w:pPr>
      <w:rPr>
        <w:rFonts w:ascii="Wingdings" w:hAnsi="Wingdings" w:hint="default"/>
      </w:rPr>
    </w:lvl>
  </w:abstractNum>
  <w:abstractNum w:abstractNumId="129">
    <w:nsid w:val="79DE014A"/>
    <w:multiLevelType w:val="hybridMultilevel"/>
    <w:tmpl w:val="7B90A2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nsid w:val="7A96112C"/>
    <w:multiLevelType w:val="hybridMultilevel"/>
    <w:tmpl w:val="FEAA612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1">
    <w:nsid w:val="7D865F07"/>
    <w:multiLevelType w:val="hybridMultilevel"/>
    <w:tmpl w:val="C8C2397E"/>
    <w:lvl w:ilvl="0" w:tplc="0409000F">
      <w:start w:val="1"/>
      <w:numFmt w:val="decimal"/>
      <w:lvlText w:val="%1."/>
      <w:lvlJc w:val="left"/>
      <w:pPr>
        <w:ind w:left="1387" w:hanging="360"/>
      </w:pPr>
      <w:rPr>
        <w:rFonts w:cs="Times New Roman"/>
      </w:rPr>
    </w:lvl>
    <w:lvl w:ilvl="1" w:tplc="04090019" w:tentative="1">
      <w:start w:val="1"/>
      <w:numFmt w:val="lowerLetter"/>
      <w:lvlText w:val="%2."/>
      <w:lvlJc w:val="left"/>
      <w:pPr>
        <w:ind w:left="2107" w:hanging="360"/>
      </w:pPr>
      <w:rPr>
        <w:rFonts w:cs="Times New Roman"/>
      </w:rPr>
    </w:lvl>
    <w:lvl w:ilvl="2" w:tplc="0409001B" w:tentative="1">
      <w:start w:val="1"/>
      <w:numFmt w:val="lowerRoman"/>
      <w:lvlText w:val="%3."/>
      <w:lvlJc w:val="right"/>
      <w:pPr>
        <w:ind w:left="2827" w:hanging="180"/>
      </w:pPr>
      <w:rPr>
        <w:rFonts w:cs="Times New Roman"/>
      </w:rPr>
    </w:lvl>
    <w:lvl w:ilvl="3" w:tplc="0409000F" w:tentative="1">
      <w:start w:val="1"/>
      <w:numFmt w:val="decimal"/>
      <w:lvlText w:val="%4."/>
      <w:lvlJc w:val="left"/>
      <w:pPr>
        <w:ind w:left="3547" w:hanging="360"/>
      </w:pPr>
      <w:rPr>
        <w:rFonts w:cs="Times New Roman"/>
      </w:rPr>
    </w:lvl>
    <w:lvl w:ilvl="4" w:tplc="04090019" w:tentative="1">
      <w:start w:val="1"/>
      <w:numFmt w:val="lowerLetter"/>
      <w:lvlText w:val="%5."/>
      <w:lvlJc w:val="left"/>
      <w:pPr>
        <w:ind w:left="4267" w:hanging="360"/>
      </w:pPr>
      <w:rPr>
        <w:rFonts w:cs="Times New Roman"/>
      </w:rPr>
    </w:lvl>
    <w:lvl w:ilvl="5" w:tplc="0409001B" w:tentative="1">
      <w:start w:val="1"/>
      <w:numFmt w:val="lowerRoman"/>
      <w:lvlText w:val="%6."/>
      <w:lvlJc w:val="right"/>
      <w:pPr>
        <w:ind w:left="4987" w:hanging="180"/>
      </w:pPr>
      <w:rPr>
        <w:rFonts w:cs="Times New Roman"/>
      </w:rPr>
    </w:lvl>
    <w:lvl w:ilvl="6" w:tplc="0409000F" w:tentative="1">
      <w:start w:val="1"/>
      <w:numFmt w:val="decimal"/>
      <w:lvlText w:val="%7."/>
      <w:lvlJc w:val="left"/>
      <w:pPr>
        <w:ind w:left="5707" w:hanging="360"/>
      </w:pPr>
      <w:rPr>
        <w:rFonts w:cs="Times New Roman"/>
      </w:rPr>
    </w:lvl>
    <w:lvl w:ilvl="7" w:tplc="04090019" w:tentative="1">
      <w:start w:val="1"/>
      <w:numFmt w:val="lowerLetter"/>
      <w:lvlText w:val="%8."/>
      <w:lvlJc w:val="left"/>
      <w:pPr>
        <w:ind w:left="6427" w:hanging="360"/>
      </w:pPr>
      <w:rPr>
        <w:rFonts w:cs="Times New Roman"/>
      </w:rPr>
    </w:lvl>
    <w:lvl w:ilvl="8" w:tplc="0409001B" w:tentative="1">
      <w:start w:val="1"/>
      <w:numFmt w:val="lowerRoman"/>
      <w:lvlText w:val="%9."/>
      <w:lvlJc w:val="right"/>
      <w:pPr>
        <w:ind w:left="7147" w:hanging="180"/>
      </w:pPr>
      <w:rPr>
        <w:rFonts w:cs="Times New Roman"/>
      </w:rPr>
    </w:lvl>
  </w:abstractNum>
  <w:abstractNum w:abstractNumId="132">
    <w:nsid w:val="7E3F16E1"/>
    <w:multiLevelType w:val="hybridMultilevel"/>
    <w:tmpl w:val="C4AC8F1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3">
    <w:nsid w:val="7E6125F2"/>
    <w:multiLevelType w:val="hybridMultilevel"/>
    <w:tmpl w:val="CBA622AE"/>
    <w:lvl w:ilvl="0" w:tplc="D74E6138">
      <w:start w:val="1"/>
      <w:numFmt w:val="decimal"/>
      <w:lvlText w:val="%1."/>
      <w:lvlJc w:val="left"/>
      <w:pPr>
        <w:ind w:left="521" w:hanging="360"/>
      </w:pPr>
      <w:rPr>
        <w:rFonts w:cs="Times New Roman" w:hint="default"/>
        <w:b w:val="0"/>
        <w:bCs w:val="0"/>
        <w:color w:val="auto"/>
        <w:sz w:val="28"/>
        <w:szCs w:val="28"/>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nsid w:val="7F4B3E96"/>
    <w:multiLevelType w:val="hybridMultilevel"/>
    <w:tmpl w:val="040A4C3C"/>
    <w:lvl w:ilvl="0" w:tplc="2B4200FC">
      <w:start w:val="1"/>
      <w:numFmt w:val="decimal"/>
      <w:lvlText w:val="%1."/>
      <w:lvlJc w:val="left"/>
      <w:pPr>
        <w:ind w:left="720" w:hanging="360"/>
      </w:pPr>
      <w:rPr>
        <w:rFonts w:cs="Times New Roman" w:hint="default"/>
        <w:b w:val="0"/>
        <w:bCs w:val="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nsid w:val="7F692EB7"/>
    <w:multiLevelType w:val="hybridMultilevel"/>
    <w:tmpl w:val="C6844ECC"/>
    <w:lvl w:ilvl="0" w:tplc="0409000F">
      <w:start w:val="1"/>
      <w:numFmt w:val="decimal"/>
      <w:lvlText w:val="%1."/>
      <w:lvlJc w:val="left"/>
      <w:pPr>
        <w:ind w:left="720" w:hanging="360"/>
      </w:pPr>
      <w:rPr>
        <w:rFonts w:cs="Times New Roman" w:hint="default"/>
        <w:vertAlign w:val="baseline"/>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7"/>
  </w:num>
  <w:num w:numId="2">
    <w:abstractNumId w:val="129"/>
  </w:num>
  <w:num w:numId="3">
    <w:abstractNumId w:val="125"/>
  </w:num>
  <w:num w:numId="4">
    <w:abstractNumId w:val="81"/>
  </w:num>
  <w:num w:numId="5">
    <w:abstractNumId w:val="122"/>
  </w:num>
  <w:num w:numId="6">
    <w:abstractNumId w:val="133"/>
  </w:num>
  <w:num w:numId="7">
    <w:abstractNumId w:val="102"/>
  </w:num>
  <w:num w:numId="8">
    <w:abstractNumId w:val="30"/>
  </w:num>
  <w:num w:numId="9">
    <w:abstractNumId w:val="108"/>
  </w:num>
  <w:num w:numId="10">
    <w:abstractNumId w:val="69"/>
  </w:num>
  <w:num w:numId="11">
    <w:abstractNumId w:val="38"/>
  </w:num>
  <w:num w:numId="12">
    <w:abstractNumId w:val="116"/>
  </w:num>
  <w:num w:numId="13">
    <w:abstractNumId w:val="31"/>
  </w:num>
  <w:num w:numId="14">
    <w:abstractNumId w:val="1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1"/>
  </w:num>
  <w:num w:numId="16">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9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00"/>
  </w:num>
  <w:num w:numId="21">
    <w:abstractNumId w:val="121"/>
  </w:num>
  <w:num w:numId="22">
    <w:abstractNumId w:val="58"/>
  </w:num>
  <w:num w:numId="23">
    <w:abstractNumId w:val="131"/>
  </w:num>
  <w:num w:numId="24">
    <w:abstractNumId w:val="9"/>
  </w:num>
  <w:num w:numId="25">
    <w:abstractNumId w:val="127"/>
  </w:num>
  <w:num w:numId="26">
    <w:abstractNumId w:val="37"/>
  </w:num>
  <w:num w:numId="27">
    <w:abstractNumId w:val="66"/>
  </w:num>
  <w:num w:numId="28">
    <w:abstractNumId w:val="106"/>
  </w:num>
  <w:num w:numId="29">
    <w:abstractNumId w:val="55"/>
  </w:num>
  <w:num w:numId="30">
    <w:abstractNumId w:val="75"/>
  </w:num>
  <w:num w:numId="31">
    <w:abstractNumId w:val="83"/>
  </w:num>
  <w:num w:numId="32">
    <w:abstractNumId w:val="103"/>
  </w:num>
  <w:num w:numId="33">
    <w:abstractNumId w:val="86"/>
  </w:num>
  <w:num w:numId="34">
    <w:abstractNumId w:val="113"/>
  </w:num>
  <w:num w:numId="35">
    <w:abstractNumId w:val="91"/>
  </w:num>
  <w:num w:numId="36">
    <w:abstractNumId w:val="4"/>
  </w:num>
  <w:num w:numId="37">
    <w:abstractNumId w:val="109"/>
  </w:num>
  <w:num w:numId="38">
    <w:abstractNumId w:val="29"/>
  </w:num>
  <w:num w:numId="39">
    <w:abstractNumId w:val="101"/>
  </w:num>
  <w:num w:numId="40">
    <w:abstractNumId w:val="44"/>
  </w:num>
  <w:num w:numId="41">
    <w:abstractNumId w:val="50"/>
  </w:num>
  <w:num w:numId="42">
    <w:abstractNumId w:val="120"/>
  </w:num>
  <w:num w:numId="43">
    <w:abstractNumId w:val="60"/>
  </w:num>
  <w:num w:numId="44">
    <w:abstractNumId w:val="5"/>
  </w:num>
  <w:num w:numId="45">
    <w:abstractNumId w:val="24"/>
  </w:num>
  <w:num w:numId="46">
    <w:abstractNumId w:val="32"/>
  </w:num>
  <w:num w:numId="47">
    <w:abstractNumId w:val="65"/>
  </w:num>
  <w:num w:numId="48">
    <w:abstractNumId w:val="45"/>
  </w:num>
  <w:num w:numId="49">
    <w:abstractNumId w:val="85"/>
  </w:num>
  <w:num w:numId="50">
    <w:abstractNumId w:val="2"/>
  </w:num>
  <w:num w:numId="51">
    <w:abstractNumId w:val="96"/>
  </w:num>
  <w:num w:numId="52">
    <w:abstractNumId w:val="68"/>
  </w:num>
  <w:num w:numId="53">
    <w:abstractNumId w:val="118"/>
  </w:num>
  <w:num w:numId="54">
    <w:abstractNumId w:val="25"/>
  </w:num>
  <w:num w:numId="55">
    <w:abstractNumId w:val="95"/>
  </w:num>
  <w:num w:numId="56">
    <w:abstractNumId w:val="89"/>
  </w:num>
  <w:num w:numId="57">
    <w:abstractNumId w:val="51"/>
  </w:num>
  <w:num w:numId="58">
    <w:abstractNumId w:val="64"/>
  </w:num>
  <w:num w:numId="59">
    <w:abstractNumId w:val="13"/>
  </w:num>
  <w:num w:numId="60">
    <w:abstractNumId w:val="41"/>
  </w:num>
  <w:num w:numId="61">
    <w:abstractNumId w:val="82"/>
  </w:num>
  <w:num w:numId="62">
    <w:abstractNumId w:val="53"/>
  </w:num>
  <w:num w:numId="63">
    <w:abstractNumId w:val="43"/>
  </w:num>
  <w:num w:numId="64">
    <w:abstractNumId w:val="123"/>
  </w:num>
  <w:num w:numId="65">
    <w:abstractNumId w:val="15"/>
  </w:num>
  <w:num w:numId="66">
    <w:abstractNumId w:val="112"/>
  </w:num>
  <w:num w:numId="67">
    <w:abstractNumId w:val="74"/>
  </w:num>
  <w:num w:numId="68">
    <w:abstractNumId w:val="128"/>
  </w:num>
  <w:num w:numId="69">
    <w:abstractNumId w:val="42"/>
  </w:num>
  <w:num w:numId="70">
    <w:abstractNumId w:val="18"/>
  </w:num>
  <w:num w:numId="71">
    <w:abstractNumId w:val="40"/>
  </w:num>
  <w:num w:numId="72">
    <w:abstractNumId w:val="98"/>
  </w:num>
  <w:num w:numId="73">
    <w:abstractNumId w:val="49"/>
  </w:num>
  <w:num w:numId="74">
    <w:abstractNumId w:val="27"/>
  </w:num>
  <w:num w:numId="75">
    <w:abstractNumId w:val="14"/>
  </w:num>
  <w:num w:numId="76">
    <w:abstractNumId w:val="67"/>
  </w:num>
  <w:num w:numId="77">
    <w:abstractNumId w:val="26"/>
  </w:num>
  <w:num w:numId="78">
    <w:abstractNumId w:val="62"/>
  </w:num>
  <w:num w:numId="79">
    <w:abstractNumId w:val="54"/>
  </w:num>
  <w:num w:numId="80">
    <w:abstractNumId w:val="17"/>
  </w:num>
  <w:num w:numId="81">
    <w:abstractNumId w:val="88"/>
  </w:num>
  <w:num w:numId="82">
    <w:abstractNumId w:val="48"/>
  </w:num>
  <w:num w:numId="83">
    <w:abstractNumId w:val="97"/>
  </w:num>
  <w:num w:numId="84">
    <w:abstractNumId w:val="77"/>
  </w:num>
  <w:num w:numId="85">
    <w:abstractNumId w:val="71"/>
  </w:num>
  <w:num w:numId="86">
    <w:abstractNumId w:val="10"/>
  </w:num>
  <w:num w:numId="87">
    <w:abstractNumId w:val="87"/>
  </w:num>
  <w:num w:numId="88">
    <w:abstractNumId w:val="99"/>
  </w:num>
  <w:num w:numId="89">
    <w:abstractNumId w:val="114"/>
  </w:num>
  <w:num w:numId="90">
    <w:abstractNumId w:val="8"/>
  </w:num>
  <w:num w:numId="91">
    <w:abstractNumId w:val="56"/>
  </w:num>
  <w:num w:numId="92">
    <w:abstractNumId w:val="52"/>
  </w:num>
  <w:num w:numId="93">
    <w:abstractNumId w:val="16"/>
  </w:num>
  <w:num w:numId="94">
    <w:abstractNumId w:val="130"/>
  </w:num>
  <w:num w:numId="95">
    <w:abstractNumId w:val="46"/>
  </w:num>
  <w:num w:numId="96">
    <w:abstractNumId w:val="20"/>
  </w:num>
  <w:num w:numId="97">
    <w:abstractNumId w:val="70"/>
  </w:num>
  <w:num w:numId="98">
    <w:abstractNumId w:val="132"/>
  </w:num>
  <w:num w:numId="99">
    <w:abstractNumId w:val="119"/>
  </w:num>
  <w:num w:numId="100">
    <w:abstractNumId w:val="72"/>
  </w:num>
  <w:num w:numId="101">
    <w:abstractNumId w:val="134"/>
  </w:num>
  <w:num w:numId="102">
    <w:abstractNumId w:val="22"/>
  </w:num>
  <w:num w:numId="103">
    <w:abstractNumId w:val="59"/>
  </w:num>
  <w:num w:numId="104">
    <w:abstractNumId w:val="111"/>
  </w:num>
  <w:num w:numId="105">
    <w:abstractNumId w:val="107"/>
  </w:num>
  <w:num w:numId="106">
    <w:abstractNumId w:val="28"/>
  </w:num>
  <w:num w:numId="107">
    <w:abstractNumId w:val="1"/>
  </w:num>
  <w:num w:numId="108">
    <w:abstractNumId w:val="93"/>
  </w:num>
  <w:num w:numId="109">
    <w:abstractNumId w:val="3"/>
  </w:num>
  <w:num w:numId="110">
    <w:abstractNumId w:val="23"/>
  </w:num>
  <w:num w:numId="111">
    <w:abstractNumId w:val="115"/>
  </w:num>
  <w:num w:numId="112">
    <w:abstractNumId w:val="6"/>
  </w:num>
  <w:num w:numId="113">
    <w:abstractNumId w:val="78"/>
  </w:num>
  <w:num w:numId="114">
    <w:abstractNumId w:val="34"/>
  </w:num>
  <w:num w:numId="115">
    <w:abstractNumId w:val="36"/>
  </w:num>
  <w:num w:numId="116">
    <w:abstractNumId w:val="76"/>
  </w:num>
  <w:num w:numId="117">
    <w:abstractNumId w:val="47"/>
  </w:num>
  <w:num w:numId="118">
    <w:abstractNumId w:val="63"/>
  </w:num>
  <w:num w:numId="119">
    <w:abstractNumId w:val="12"/>
  </w:num>
  <w:num w:numId="120">
    <w:abstractNumId w:val="33"/>
  </w:num>
  <w:num w:numId="121">
    <w:abstractNumId w:val="84"/>
  </w:num>
  <w:num w:numId="122">
    <w:abstractNumId w:val="39"/>
  </w:num>
  <w:num w:numId="123">
    <w:abstractNumId w:val="11"/>
  </w:num>
  <w:num w:numId="124">
    <w:abstractNumId w:val="79"/>
  </w:num>
  <w:num w:numId="125">
    <w:abstractNumId w:val="110"/>
  </w:num>
  <w:num w:numId="126">
    <w:abstractNumId w:val="92"/>
  </w:num>
  <w:num w:numId="127">
    <w:abstractNumId w:val="61"/>
  </w:num>
  <w:num w:numId="128">
    <w:abstractNumId w:val="135"/>
  </w:num>
  <w:num w:numId="129">
    <w:abstractNumId w:val="135"/>
  </w:num>
  <w:num w:numId="130">
    <w:abstractNumId w:val="90"/>
  </w:num>
  <w:num w:numId="131">
    <w:abstractNumId w:val="35"/>
  </w:num>
  <w:num w:numId="132">
    <w:abstractNumId w:val="104"/>
  </w:num>
  <w:num w:numId="133">
    <w:abstractNumId w:val="80"/>
  </w:num>
  <w:num w:numId="134">
    <w:abstractNumId w:val="19"/>
  </w:num>
  <w:num w:numId="135">
    <w:abstractNumId w:val="57"/>
  </w:num>
  <w:num w:numId="136">
    <w:abstractNumId w:val="73"/>
  </w:num>
  <w:num w:numId="137">
    <w:abstractNumId w:val="0"/>
  </w:num>
  <w:numIdMacAtCleanup w:val="12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footnotePr>
    <w:numRestart w:val="eachPage"/>
    <w:footnote w:id="0"/>
    <w:footnote w:id="1"/>
  </w:footnotePr>
  <w:endnotePr>
    <w:endnote w:id="0"/>
    <w:endnote w:id="1"/>
  </w:endnotePr>
  <w:compat/>
  <w:rsids>
    <w:rsidRoot w:val="00375311"/>
    <w:rsid w:val="000004C7"/>
    <w:rsid w:val="00002481"/>
    <w:rsid w:val="00003D78"/>
    <w:rsid w:val="00006575"/>
    <w:rsid w:val="00006F8D"/>
    <w:rsid w:val="00007F61"/>
    <w:rsid w:val="00014762"/>
    <w:rsid w:val="00016148"/>
    <w:rsid w:val="00017274"/>
    <w:rsid w:val="000172DF"/>
    <w:rsid w:val="00017705"/>
    <w:rsid w:val="00020175"/>
    <w:rsid w:val="00020FF2"/>
    <w:rsid w:val="000224BB"/>
    <w:rsid w:val="000228CC"/>
    <w:rsid w:val="00023193"/>
    <w:rsid w:val="000236D3"/>
    <w:rsid w:val="00024836"/>
    <w:rsid w:val="00024963"/>
    <w:rsid w:val="00025604"/>
    <w:rsid w:val="00025E03"/>
    <w:rsid w:val="000268F5"/>
    <w:rsid w:val="000279CC"/>
    <w:rsid w:val="000319B9"/>
    <w:rsid w:val="000326BB"/>
    <w:rsid w:val="00035C42"/>
    <w:rsid w:val="00042418"/>
    <w:rsid w:val="00043EEB"/>
    <w:rsid w:val="00045BE1"/>
    <w:rsid w:val="0004731F"/>
    <w:rsid w:val="00047C67"/>
    <w:rsid w:val="0005242E"/>
    <w:rsid w:val="0005404A"/>
    <w:rsid w:val="0005519A"/>
    <w:rsid w:val="0005707A"/>
    <w:rsid w:val="00057232"/>
    <w:rsid w:val="00060631"/>
    <w:rsid w:val="000625FB"/>
    <w:rsid w:val="00063B3E"/>
    <w:rsid w:val="00064D2A"/>
    <w:rsid w:val="00065C60"/>
    <w:rsid w:val="0006688F"/>
    <w:rsid w:val="00066A3D"/>
    <w:rsid w:val="000676FE"/>
    <w:rsid w:val="00067F76"/>
    <w:rsid w:val="000701BF"/>
    <w:rsid w:val="00070F8C"/>
    <w:rsid w:val="0007102F"/>
    <w:rsid w:val="00071BD7"/>
    <w:rsid w:val="0007300E"/>
    <w:rsid w:val="0007307D"/>
    <w:rsid w:val="0007386A"/>
    <w:rsid w:val="0007565D"/>
    <w:rsid w:val="00076130"/>
    <w:rsid w:val="00077CEB"/>
    <w:rsid w:val="0008017E"/>
    <w:rsid w:val="0008520F"/>
    <w:rsid w:val="00085716"/>
    <w:rsid w:val="00085B64"/>
    <w:rsid w:val="000860DC"/>
    <w:rsid w:val="000874FF"/>
    <w:rsid w:val="00087563"/>
    <w:rsid w:val="0008784B"/>
    <w:rsid w:val="00090661"/>
    <w:rsid w:val="00090FF0"/>
    <w:rsid w:val="00091B05"/>
    <w:rsid w:val="00092647"/>
    <w:rsid w:val="0009464C"/>
    <w:rsid w:val="00094C97"/>
    <w:rsid w:val="00095839"/>
    <w:rsid w:val="00097DD8"/>
    <w:rsid w:val="000A144D"/>
    <w:rsid w:val="000A16B4"/>
    <w:rsid w:val="000A18B8"/>
    <w:rsid w:val="000A352F"/>
    <w:rsid w:val="000A3A48"/>
    <w:rsid w:val="000A3CB0"/>
    <w:rsid w:val="000A520E"/>
    <w:rsid w:val="000A63E5"/>
    <w:rsid w:val="000A6DFD"/>
    <w:rsid w:val="000A6F0F"/>
    <w:rsid w:val="000B5F7C"/>
    <w:rsid w:val="000B60F5"/>
    <w:rsid w:val="000B7036"/>
    <w:rsid w:val="000B7ACB"/>
    <w:rsid w:val="000C0339"/>
    <w:rsid w:val="000C1D13"/>
    <w:rsid w:val="000C28C8"/>
    <w:rsid w:val="000C4D76"/>
    <w:rsid w:val="000C6117"/>
    <w:rsid w:val="000C6BBC"/>
    <w:rsid w:val="000D0F87"/>
    <w:rsid w:val="000D11F9"/>
    <w:rsid w:val="000D17E9"/>
    <w:rsid w:val="000D1EB5"/>
    <w:rsid w:val="000D39EC"/>
    <w:rsid w:val="000D64CD"/>
    <w:rsid w:val="000E06BB"/>
    <w:rsid w:val="000E07A1"/>
    <w:rsid w:val="000E1132"/>
    <w:rsid w:val="000E261F"/>
    <w:rsid w:val="000E3FA8"/>
    <w:rsid w:val="000E742A"/>
    <w:rsid w:val="000F11B9"/>
    <w:rsid w:val="000F146F"/>
    <w:rsid w:val="000F2544"/>
    <w:rsid w:val="000F2696"/>
    <w:rsid w:val="000F2DE4"/>
    <w:rsid w:val="000F385B"/>
    <w:rsid w:val="000F3E00"/>
    <w:rsid w:val="0010098C"/>
    <w:rsid w:val="00100B78"/>
    <w:rsid w:val="001016EA"/>
    <w:rsid w:val="00107A8B"/>
    <w:rsid w:val="001117D1"/>
    <w:rsid w:val="00113219"/>
    <w:rsid w:val="00113579"/>
    <w:rsid w:val="00114DAB"/>
    <w:rsid w:val="00114EA1"/>
    <w:rsid w:val="00115261"/>
    <w:rsid w:val="001200BD"/>
    <w:rsid w:val="00120835"/>
    <w:rsid w:val="001221AB"/>
    <w:rsid w:val="001221CD"/>
    <w:rsid w:val="00122DB8"/>
    <w:rsid w:val="00122F67"/>
    <w:rsid w:val="001244A8"/>
    <w:rsid w:val="00127354"/>
    <w:rsid w:val="00127648"/>
    <w:rsid w:val="00127A31"/>
    <w:rsid w:val="00127FE4"/>
    <w:rsid w:val="00132066"/>
    <w:rsid w:val="00132B1F"/>
    <w:rsid w:val="0013464F"/>
    <w:rsid w:val="001347D6"/>
    <w:rsid w:val="001357A2"/>
    <w:rsid w:val="00135AF4"/>
    <w:rsid w:val="00137425"/>
    <w:rsid w:val="00140000"/>
    <w:rsid w:val="001418FE"/>
    <w:rsid w:val="00141B0C"/>
    <w:rsid w:val="00143F8C"/>
    <w:rsid w:val="00144910"/>
    <w:rsid w:val="001466B1"/>
    <w:rsid w:val="00147CED"/>
    <w:rsid w:val="001518D8"/>
    <w:rsid w:val="00153FF4"/>
    <w:rsid w:val="001545D3"/>
    <w:rsid w:val="001552EB"/>
    <w:rsid w:val="00156F92"/>
    <w:rsid w:val="00157445"/>
    <w:rsid w:val="00160300"/>
    <w:rsid w:val="0016245F"/>
    <w:rsid w:val="00162EBB"/>
    <w:rsid w:val="00164EDA"/>
    <w:rsid w:val="00165765"/>
    <w:rsid w:val="001657C5"/>
    <w:rsid w:val="0016661A"/>
    <w:rsid w:val="00167443"/>
    <w:rsid w:val="0016780F"/>
    <w:rsid w:val="0017028C"/>
    <w:rsid w:val="00171CA3"/>
    <w:rsid w:val="001722D2"/>
    <w:rsid w:val="0017279F"/>
    <w:rsid w:val="00172B81"/>
    <w:rsid w:val="0017411D"/>
    <w:rsid w:val="00174E03"/>
    <w:rsid w:val="00176D42"/>
    <w:rsid w:val="0018140C"/>
    <w:rsid w:val="001817EC"/>
    <w:rsid w:val="0018274E"/>
    <w:rsid w:val="0018376E"/>
    <w:rsid w:val="00184276"/>
    <w:rsid w:val="001873AF"/>
    <w:rsid w:val="00190E7A"/>
    <w:rsid w:val="00190F20"/>
    <w:rsid w:val="0019308F"/>
    <w:rsid w:val="001940A1"/>
    <w:rsid w:val="00194926"/>
    <w:rsid w:val="00195028"/>
    <w:rsid w:val="001A0237"/>
    <w:rsid w:val="001A18DB"/>
    <w:rsid w:val="001A1C5F"/>
    <w:rsid w:val="001A5667"/>
    <w:rsid w:val="001A64D9"/>
    <w:rsid w:val="001A6C23"/>
    <w:rsid w:val="001B0C02"/>
    <w:rsid w:val="001B1173"/>
    <w:rsid w:val="001B169E"/>
    <w:rsid w:val="001B2289"/>
    <w:rsid w:val="001B361D"/>
    <w:rsid w:val="001B4CE6"/>
    <w:rsid w:val="001B51EB"/>
    <w:rsid w:val="001B616E"/>
    <w:rsid w:val="001B66B2"/>
    <w:rsid w:val="001B6F6F"/>
    <w:rsid w:val="001B7F67"/>
    <w:rsid w:val="001C26EA"/>
    <w:rsid w:val="001C3D38"/>
    <w:rsid w:val="001C4C5B"/>
    <w:rsid w:val="001D087B"/>
    <w:rsid w:val="001D1E7C"/>
    <w:rsid w:val="001D2850"/>
    <w:rsid w:val="001D2B38"/>
    <w:rsid w:val="001D53C4"/>
    <w:rsid w:val="001D6B0D"/>
    <w:rsid w:val="001E01A2"/>
    <w:rsid w:val="001E42B3"/>
    <w:rsid w:val="001E49CD"/>
    <w:rsid w:val="001E54CE"/>
    <w:rsid w:val="001E7355"/>
    <w:rsid w:val="001E741C"/>
    <w:rsid w:val="001E764E"/>
    <w:rsid w:val="001F0AF1"/>
    <w:rsid w:val="001F2EC1"/>
    <w:rsid w:val="001F32DD"/>
    <w:rsid w:val="001F67EA"/>
    <w:rsid w:val="0020001B"/>
    <w:rsid w:val="00200E42"/>
    <w:rsid w:val="0020117A"/>
    <w:rsid w:val="00201F5C"/>
    <w:rsid w:val="00202BA9"/>
    <w:rsid w:val="00204F8C"/>
    <w:rsid w:val="0020522C"/>
    <w:rsid w:val="00205ADC"/>
    <w:rsid w:val="0020726F"/>
    <w:rsid w:val="00212264"/>
    <w:rsid w:val="00212BA0"/>
    <w:rsid w:val="0021349F"/>
    <w:rsid w:val="002138AF"/>
    <w:rsid w:val="00213D2C"/>
    <w:rsid w:val="00213FBA"/>
    <w:rsid w:val="00216CAF"/>
    <w:rsid w:val="002220A9"/>
    <w:rsid w:val="00222BB7"/>
    <w:rsid w:val="00222E5A"/>
    <w:rsid w:val="00223429"/>
    <w:rsid w:val="00224B21"/>
    <w:rsid w:val="00224D0C"/>
    <w:rsid w:val="00225845"/>
    <w:rsid w:val="002269B7"/>
    <w:rsid w:val="00227E50"/>
    <w:rsid w:val="00230A42"/>
    <w:rsid w:val="00230F02"/>
    <w:rsid w:val="00231CAF"/>
    <w:rsid w:val="00233AF9"/>
    <w:rsid w:val="002344B3"/>
    <w:rsid w:val="002363C7"/>
    <w:rsid w:val="002373DD"/>
    <w:rsid w:val="00237AFF"/>
    <w:rsid w:val="00240205"/>
    <w:rsid w:val="002402E0"/>
    <w:rsid w:val="0024043D"/>
    <w:rsid w:val="002419EF"/>
    <w:rsid w:val="002421ED"/>
    <w:rsid w:val="00243DC6"/>
    <w:rsid w:val="002444E0"/>
    <w:rsid w:val="00245E14"/>
    <w:rsid w:val="00247C37"/>
    <w:rsid w:val="0025033F"/>
    <w:rsid w:val="00250E98"/>
    <w:rsid w:val="00251D21"/>
    <w:rsid w:val="00256F01"/>
    <w:rsid w:val="00262A4C"/>
    <w:rsid w:val="00263E6C"/>
    <w:rsid w:val="002653C8"/>
    <w:rsid w:val="00266766"/>
    <w:rsid w:val="002677E9"/>
    <w:rsid w:val="0027519C"/>
    <w:rsid w:val="002812B1"/>
    <w:rsid w:val="00283910"/>
    <w:rsid w:val="002843BD"/>
    <w:rsid w:val="00285517"/>
    <w:rsid w:val="00286404"/>
    <w:rsid w:val="00287A85"/>
    <w:rsid w:val="002900C3"/>
    <w:rsid w:val="00290990"/>
    <w:rsid w:val="00290AE3"/>
    <w:rsid w:val="00292156"/>
    <w:rsid w:val="00292764"/>
    <w:rsid w:val="0029393B"/>
    <w:rsid w:val="002940D3"/>
    <w:rsid w:val="002945D3"/>
    <w:rsid w:val="00297549"/>
    <w:rsid w:val="002A0EBF"/>
    <w:rsid w:val="002A12C4"/>
    <w:rsid w:val="002A226A"/>
    <w:rsid w:val="002A2752"/>
    <w:rsid w:val="002A2C50"/>
    <w:rsid w:val="002A5203"/>
    <w:rsid w:val="002A579D"/>
    <w:rsid w:val="002A69C7"/>
    <w:rsid w:val="002A74E2"/>
    <w:rsid w:val="002B0C76"/>
    <w:rsid w:val="002B0D80"/>
    <w:rsid w:val="002B0E0C"/>
    <w:rsid w:val="002B1CAB"/>
    <w:rsid w:val="002B2B4C"/>
    <w:rsid w:val="002B3367"/>
    <w:rsid w:val="002B4FFA"/>
    <w:rsid w:val="002B53E5"/>
    <w:rsid w:val="002B5581"/>
    <w:rsid w:val="002B759E"/>
    <w:rsid w:val="002B7D79"/>
    <w:rsid w:val="002C3697"/>
    <w:rsid w:val="002C3C39"/>
    <w:rsid w:val="002C54AF"/>
    <w:rsid w:val="002C7C11"/>
    <w:rsid w:val="002D1940"/>
    <w:rsid w:val="002D2628"/>
    <w:rsid w:val="002D2CBB"/>
    <w:rsid w:val="002D3262"/>
    <w:rsid w:val="002D35C2"/>
    <w:rsid w:val="002D38C9"/>
    <w:rsid w:val="002D6102"/>
    <w:rsid w:val="002D6196"/>
    <w:rsid w:val="002D751C"/>
    <w:rsid w:val="002E1B8B"/>
    <w:rsid w:val="002E20C2"/>
    <w:rsid w:val="002E30E3"/>
    <w:rsid w:val="002E3C3F"/>
    <w:rsid w:val="002E5071"/>
    <w:rsid w:val="002E76AF"/>
    <w:rsid w:val="002F07BD"/>
    <w:rsid w:val="002F0E4F"/>
    <w:rsid w:val="002F1314"/>
    <w:rsid w:val="002F39CA"/>
    <w:rsid w:val="002F5D21"/>
    <w:rsid w:val="002F66B5"/>
    <w:rsid w:val="002F6D10"/>
    <w:rsid w:val="002F709C"/>
    <w:rsid w:val="002F7D46"/>
    <w:rsid w:val="00301110"/>
    <w:rsid w:val="003011A5"/>
    <w:rsid w:val="00301720"/>
    <w:rsid w:val="003017E9"/>
    <w:rsid w:val="00303343"/>
    <w:rsid w:val="0030487E"/>
    <w:rsid w:val="00307284"/>
    <w:rsid w:val="003079BD"/>
    <w:rsid w:val="00311D6A"/>
    <w:rsid w:val="003129C7"/>
    <w:rsid w:val="0031617C"/>
    <w:rsid w:val="0031743E"/>
    <w:rsid w:val="00317AB6"/>
    <w:rsid w:val="00317D24"/>
    <w:rsid w:val="003210B8"/>
    <w:rsid w:val="00321464"/>
    <w:rsid w:val="00325E51"/>
    <w:rsid w:val="00326413"/>
    <w:rsid w:val="00326A42"/>
    <w:rsid w:val="00330A6F"/>
    <w:rsid w:val="003320AF"/>
    <w:rsid w:val="00332644"/>
    <w:rsid w:val="0033614B"/>
    <w:rsid w:val="0033630A"/>
    <w:rsid w:val="003372F0"/>
    <w:rsid w:val="00337F7A"/>
    <w:rsid w:val="00341701"/>
    <w:rsid w:val="003446B6"/>
    <w:rsid w:val="00346010"/>
    <w:rsid w:val="00347D3D"/>
    <w:rsid w:val="0035041D"/>
    <w:rsid w:val="003505E7"/>
    <w:rsid w:val="00350881"/>
    <w:rsid w:val="003515F3"/>
    <w:rsid w:val="00352730"/>
    <w:rsid w:val="00352A7D"/>
    <w:rsid w:val="00352D41"/>
    <w:rsid w:val="003535EC"/>
    <w:rsid w:val="00354A76"/>
    <w:rsid w:val="00355C6D"/>
    <w:rsid w:val="0035614D"/>
    <w:rsid w:val="003562B3"/>
    <w:rsid w:val="00357427"/>
    <w:rsid w:val="00360086"/>
    <w:rsid w:val="00363299"/>
    <w:rsid w:val="00364100"/>
    <w:rsid w:val="00366CB3"/>
    <w:rsid w:val="00370687"/>
    <w:rsid w:val="00373B23"/>
    <w:rsid w:val="00373B2F"/>
    <w:rsid w:val="003750E4"/>
    <w:rsid w:val="00375311"/>
    <w:rsid w:val="00376D53"/>
    <w:rsid w:val="00376F57"/>
    <w:rsid w:val="00381DB2"/>
    <w:rsid w:val="0038595C"/>
    <w:rsid w:val="00386CCD"/>
    <w:rsid w:val="0039187B"/>
    <w:rsid w:val="00391DCB"/>
    <w:rsid w:val="003939B0"/>
    <w:rsid w:val="00396206"/>
    <w:rsid w:val="00396389"/>
    <w:rsid w:val="00397C05"/>
    <w:rsid w:val="003A06AE"/>
    <w:rsid w:val="003A07D9"/>
    <w:rsid w:val="003A0A01"/>
    <w:rsid w:val="003A11FD"/>
    <w:rsid w:val="003A1ADA"/>
    <w:rsid w:val="003A2041"/>
    <w:rsid w:val="003A31D8"/>
    <w:rsid w:val="003A4A24"/>
    <w:rsid w:val="003A59B6"/>
    <w:rsid w:val="003A5F4B"/>
    <w:rsid w:val="003B17C3"/>
    <w:rsid w:val="003B1E7C"/>
    <w:rsid w:val="003B2778"/>
    <w:rsid w:val="003B5AEB"/>
    <w:rsid w:val="003B6290"/>
    <w:rsid w:val="003B676A"/>
    <w:rsid w:val="003B77FB"/>
    <w:rsid w:val="003C2158"/>
    <w:rsid w:val="003C3200"/>
    <w:rsid w:val="003C3FBC"/>
    <w:rsid w:val="003C5C13"/>
    <w:rsid w:val="003C6110"/>
    <w:rsid w:val="003C682C"/>
    <w:rsid w:val="003C743F"/>
    <w:rsid w:val="003C7631"/>
    <w:rsid w:val="003C7B1B"/>
    <w:rsid w:val="003C7E38"/>
    <w:rsid w:val="003D1D91"/>
    <w:rsid w:val="003D2DE5"/>
    <w:rsid w:val="003D5213"/>
    <w:rsid w:val="003D6564"/>
    <w:rsid w:val="003E0339"/>
    <w:rsid w:val="003E20B9"/>
    <w:rsid w:val="003E3829"/>
    <w:rsid w:val="003E4E71"/>
    <w:rsid w:val="003E58B1"/>
    <w:rsid w:val="003E5DF3"/>
    <w:rsid w:val="003E6F45"/>
    <w:rsid w:val="003E7FF0"/>
    <w:rsid w:val="003F0489"/>
    <w:rsid w:val="003F206D"/>
    <w:rsid w:val="003F2358"/>
    <w:rsid w:val="003F7CF3"/>
    <w:rsid w:val="00400569"/>
    <w:rsid w:val="004025EA"/>
    <w:rsid w:val="00407BC2"/>
    <w:rsid w:val="004128A1"/>
    <w:rsid w:val="004129C4"/>
    <w:rsid w:val="0041481D"/>
    <w:rsid w:val="00416070"/>
    <w:rsid w:val="00417BD9"/>
    <w:rsid w:val="0042008B"/>
    <w:rsid w:val="00420F59"/>
    <w:rsid w:val="00423BCA"/>
    <w:rsid w:val="00423D68"/>
    <w:rsid w:val="00427C0A"/>
    <w:rsid w:val="004309D0"/>
    <w:rsid w:val="004309D3"/>
    <w:rsid w:val="00431393"/>
    <w:rsid w:val="004313B0"/>
    <w:rsid w:val="004316B1"/>
    <w:rsid w:val="004329E5"/>
    <w:rsid w:val="0043543A"/>
    <w:rsid w:val="00435636"/>
    <w:rsid w:val="004366C2"/>
    <w:rsid w:val="00441C54"/>
    <w:rsid w:val="00441DD4"/>
    <w:rsid w:val="0044235D"/>
    <w:rsid w:val="0044297E"/>
    <w:rsid w:val="0044464A"/>
    <w:rsid w:val="00444908"/>
    <w:rsid w:val="00450E6F"/>
    <w:rsid w:val="00451E5E"/>
    <w:rsid w:val="00452313"/>
    <w:rsid w:val="0045321B"/>
    <w:rsid w:val="00456FF6"/>
    <w:rsid w:val="00457E0F"/>
    <w:rsid w:val="00461851"/>
    <w:rsid w:val="004618AF"/>
    <w:rsid w:val="00467360"/>
    <w:rsid w:val="00470461"/>
    <w:rsid w:val="00472F81"/>
    <w:rsid w:val="0047478D"/>
    <w:rsid w:val="004753FB"/>
    <w:rsid w:val="0047659B"/>
    <w:rsid w:val="00477E1D"/>
    <w:rsid w:val="00480688"/>
    <w:rsid w:val="00480CD0"/>
    <w:rsid w:val="00481794"/>
    <w:rsid w:val="00481BCB"/>
    <w:rsid w:val="00481F66"/>
    <w:rsid w:val="004824CB"/>
    <w:rsid w:val="004856F3"/>
    <w:rsid w:val="00486475"/>
    <w:rsid w:val="00491A51"/>
    <w:rsid w:val="00492862"/>
    <w:rsid w:val="00493408"/>
    <w:rsid w:val="00493964"/>
    <w:rsid w:val="00493B1D"/>
    <w:rsid w:val="00496B7E"/>
    <w:rsid w:val="00496F15"/>
    <w:rsid w:val="00497323"/>
    <w:rsid w:val="004A07F1"/>
    <w:rsid w:val="004A09BB"/>
    <w:rsid w:val="004A144E"/>
    <w:rsid w:val="004A4FCE"/>
    <w:rsid w:val="004A708A"/>
    <w:rsid w:val="004A74AB"/>
    <w:rsid w:val="004B0029"/>
    <w:rsid w:val="004B05A0"/>
    <w:rsid w:val="004B16DE"/>
    <w:rsid w:val="004B24DA"/>
    <w:rsid w:val="004B4815"/>
    <w:rsid w:val="004B60B6"/>
    <w:rsid w:val="004B6A9D"/>
    <w:rsid w:val="004B704D"/>
    <w:rsid w:val="004B76F9"/>
    <w:rsid w:val="004B7925"/>
    <w:rsid w:val="004C1036"/>
    <w:rsid w:val="004C205B"/>
    <w:rsid w:val="004C310D"/>
    <w:rsid w:val="004C3A09"/>
    <w:rsid w:val="004C424E"/>
    <w:rsid w:val="004C4661"/>
    <w:rsid w:val="004C544C"/>
    <w:rsid w:val="004D3745"/>
    <w:rsid w:val="004D37C1"/>
    <w:rsid w:val="004D3953"/>
    <w:rsid w:val="004D5296"/>
    <w:rsid w:val="004D5E84"/>
    <w:rsid w:val="004D5FAF"/>
    <w:rsid w:val="004D6091"/>
    <w:rsid w:val="004D6355"/>
    <w:rsid w:val="004E2E30"/>
    <w:rsid w:val="004E50E0"/>
    <w:rsid w:val="004E719E"/>
    <w:rsid w:val="004E78F5"/>
    <w:rsid w:val="004F0915"/>
    <w:rsid w:val="004F1105"/>
    <w:rsid w:val="004F15B3"/>
    <w:rsid w:val="004F20EB"/>
    <w:rsid w:val="004F2928"/>
    <w:rsid w:val="004F4B58"/>
    <w:rsid w:val="004F570E"/>
    <w:rsid w:val="004F68E7"/>
    <w:rsid w:val="004F69E8"/>
    <w:rsid w:val="004F7407"/>
    <w:rsid w:val="004F797A"/>
    <w:rsid w:val="0050049B"/>
    <w:rsid w:val="005014D8"/>
    <w:rsid w:val="00501A2A"/>
    <w:rsid w:val="005027FF"/>
    <w:rsid w:val="00503B62"/>
    <w:rsid w:val="0050470F"/>
    <w:rsid w:val="00505D1A"/>
    <w:rsid w:val="00505F07"/>
    <w:rsid w:val="005100E9"/>
    <w:rsid w:val="005115A1"/>
    <w:rsid w:val="005131FE"/>
    <w:rsid w:val="005156CE"/>
    <w:rsid w:val="00517870"/>
    <w:rsid w:val="00520049"/>
    <w:rsid w:val="00520DA0"/>
    <w:rsid w:val="00522028"/>
    <w:rsid w:val="0052526B"/>
    <w:rsid w:val="005254DB"/>
    <w:rsid w:val="00527CAE"/>
    <w:rsid w:val="0053039C"/>
    <w:rsid w:val="005331EC"/>
    <w:rsid w:val="005344A0"/>
    <w:rsid w:val="0054207F"/>
    <w:rsid w:val="005425B5"/>
    <w:rsid w:val="005426C6"/>
    <w:rsid w:val="00544872"/>
    <w:rsid w:val="00544AAA"/>
    <w:rsid w:val="00546635"/>
    <w:rsid w:val="005474BB"/>
    <w:rsid w:val="00547A18"/>
    <w:rsid w:val="0055324F"/>
    <w:rsid w:val="0055594B"/>
    <w:rsid w:val="0055630F"/>
    <w:rsid w:val="00556A7D"/>
    <w:rsid w:val="00561190"/>
    <w:rsid w:val="00561AEE"/>
    <w:rsid w:val="00561CF8"/>
    <w:rsid w:val="0056447D"/>
    <w:rsid w:val="00565C15"/>
    <w:rsid w:val="00567C19"/>
    <w:rsid w:val="00570973"/>
    <w:rsid w:val="00571B60"/>
    <w:rsid w:val="00574750"/>
    <w:rsid w:val="00574A19"/>
    <w:rsid w:val="005758C6"/>
    <w:rsid w:val="00576468"/>
    <w:rsid w:val="00582426"/>
    <w:rsid w:val="00582BDB"/>
    <w:rsid w:val="00583143"/>
    <w:rsid w:val="00583693"/>
    <w:rsid w:val="00583B6B"/>
    <w:rsid w:val="0058403E"/>
    <w:rsid w:val="0058438D"/>
    <w:rsid w:val="0058473A"/>
    <w:rsid w:val="005901BD"/>
    <w:rsid w:val="0059248F"/>
    <w:rsid w:val="0059473A"/>
    <w:rsid w:val="00595D75"/>
    <w:rsid w:val="0059730F"/>
    <w:rsid w:val="005A1296"/>
    <w:rsid w:val="005A1B63"/>
    <w:rsid w:val="005A1BC7"/>
    <w:rsid w:val="005A1DA3"/>
    <w:rsid w:val="005A4C88"/>
    <w:rsid w:val="005A73CD"/>
    <w:rsid w:val="005A77A4"/>
    <w:rsid w:val="005B155C"/>
    <w:rsid w:val="005B5522"/>
    <w:rsid w:val="005B65F0"/>
    <w:rsid w:val="005B77AF"/>
    <w:rsid w:val="005C0478"/>
    <w:rsid w:val="005C06DF"/>
    <w:rsid w:val="005C146D"/>
    <w:rsid w:val="005C14C5"/>
    <w:rsid w:val="005C1D7C"/>
    <w:rsid w:val="005C4BE0"/>
    <w:rsid w:val="005C5A30"/>
    <w:rsid w:val="005C5D03"/>
    <w:rsid w:val="005C6578"/>
    <w:rsid w:val="005C67D8"/>
    <w:rsid w:val="005C6AF1"/>
    <w:rsid w:val="005D00B3"/>
    <w:rsid w:val="005D0D48"/>
    <w:rsid w:val="005D0DB8"/>
    <w:rsid w:val="005D240E"/>
    <w:rsid w:val="005D2CBB"/>
    <w:rsid w:val="005D3537"/>
    <w:rsid w:val="005D4A97"/>
    <w:rsid w:val="005D4B28"/>
    <w:rsid w:val="005D5A77"/>
    <w:rsid w:val="005D5B51"/>
    <w:rsid w:val="005D6A6C"/>
    <w:rsid w:val="005D6DED"/>
    <w:rsid w:val="005D7211"/>
    <w:rsid w:val="005E1C40"/>
    <w:rsid w:val="005E2B64"/>
    <w:rsid w:val="005E33B9"/>
    <w:rsid w:val="005E4B0D"/>
    <w:rsid w:val="005E6685"/>
    <w:rsid w:val="005E685A"/>
    <w:rsid w:val="005E73F4"/>
    <w:rsid w:val="005F2A29"/>
    <w:rsid w:val="005F313B"/>
    <w:rsid w:val="005F5866"/>
    <w:rsid w:val="005F5933"/>
    <w:rsid w:val="005F5B35"/>
    <w:rsid w:val="005F6011"/>
    <w:rsid w:val="005F667F"/>
    <w:rsid w:val="005F6709"/>
    <w:rsid w:val="00600230"/>
    <w:rsid w:val="006003F1"/>
    <w:rsid w:val="00600895"/>
    <w:rsid w:val="00600998"/>
    <w:rsid w:val="00601109"/>
    <w:rsid w:val="0060230E"/>
    <w:rsid w:val="00602575"/>
    <w:rsid w:val="00602D67"/>
    <w:rsid w:val="00603D32"/>
    <w:rsid w:val="00607814"/>
    <w:rsid w:val="006109A2"/>
    <w:rsid w:val="00611BF8"/>
    <w:rsid w:val="00615CCF"/>
    <w:rsid w:val="00617A3F"/>
    <w:rsid w:val="00621934"/>
    <w:rsid w:val="00622AFE"/>
    <w:rsid w:val="00623453"/>
    <w:rsid w:val="0062402A"/>
    <w:rsid w:val="0062422A"/>
    <w:rsid w:val="006243BD"/>
    <w:rsid w:val="00624ED7"/>
    <w:rsid w:val="00625870"/>
    <w:rsid w:val="00631391"/>
    <w:rsid w:val="00631EFC"/>
    <w:rsid w:val="0063316D"/>
    <w:rsid w:val="006348DB"/>
    <w:rsid w:val="006425AA"/>
    <w:rsid w:val="00642AFD"/>
    <w:rsid w:val="00643506"/>
    <w:rsid w:val="00643B49"/>
    <w:rsid w:val="00646901"/>
    <w:rsid w:val="00647357"/>
    <w:rsid w:val="00647637"/>
    <w:rsid w:val="00651381"/>
    <w:rsid w:val="00653497"/>
    <w:rsid w:val="00653A69"/>
    <w:rsid w:val="00653FC3"/>
    <w:rsid w:val="00656038"/>
    <w:rsid w:val="006567A0"/>
    <w:rsid w:val="00657949"/>
    <w:rsid w:val="00657D31"/>
    <w:rsid w:val="006617D7"/>
    <w:rsid w:val="00661C25"/>
    <w:rsid w:val="00661F20"/>
    <w:rsid w:val="00663416"/>
    <w:rsid w:val="0066686E"/>
    <w:rsid w:val="00670BEC"/>
    <w:rsid w:val="00672DB9"/>
    <w:rsid w:val="00673D04"/>
    <w:rsid w:val="00676A97"/>
    <w:rsid w:val="00681A21"/>
    <w:rsid w:val="00682D02"/>
    <w:rsid w:val="00683391"/>
    <w:rsid w:val="00683C98"/>
    <w:rsid w:val="006844BE"/>
    <w:rsid w:val="00684B69"/>
    <w:rsid w:val="00685253"/>
    <w:rsid w:val="00685830"/>
    <w:rsid w:val="00685B0B"/>
    <w:rsid w:val="006878F0"/>
    <w:rsid w:val="0069035B"/>
    <w:rsid w:val="006907F9"/>
    <w:rsid w:val="006922B7"/>
    <w:rsid w:val="00692F84"/>
    <w:rsid w:val="006930EA"/>
    <w:rsid w:val="00693AFB"/>
    <w:rsid w:val="00693CA2"/>
    <w:rsid w:val="00694B85"/>
    <w:rsid w:val="006953A6"/>
    <w:rsid w:val="00696F90"/>
    <w:rsid w:val="006979DA"/>
    <w:rsid w:val="006A3A52"/>
    <w:rsid w:val="006A4A00"/>
    <w:rsid w:val="006A4CF3"/>
    <w:rsid w:val="006A5C34"/>
    <w:rsid w:val="006B31B6"/>
    <w:rsid w:val="006B3745"/>
    <w:rsid w:val="006B3C1A"/>
    <w:rsid w:val="006B5CA8"/>
    <w:rsid w:val="006B7E38"/>
    <w:rsid w:val="006B7E89"/>
    <w:rsid w:val="006C1CCA"/>
    <w:rsid w:val="006C2E7E"/>
    <w:rsid w:val="006C3ACA"/>
    <w:rsid w:val="006C3DE2"/>
    <w:rsid w:val="006C3F52"/>
    <w:rsid w:val="006C537A"/>
    <w:rsid w:val="006C5AA8"/>
    <w:rsid w:val="006C7394"/>
    <w:rsid w:val="006D0FD5"/>
    <w:rsid w:val="006E055C"/>
    <w:rsid w:val="006E22CD"/>
    <w:rsid w:val="006E25D4"/>
    <w:rsid w:val="006E317B"/>
    <w:rsid w:val="006E323D"/>
    <w:rsid w:val="006E47A2"/>
    <w:rsid w:val="006E5AD2"/>
    <w:rsid w:val="006E64CF"/>
    <w:rsid w:val="006E7476"/>
    <w:rsid w:val="006E760A"/>
    <w:rsid w:val="006E7904"/>
    <w:rsid w:val="006E7FA8"/>
    <w:rsid w:val="006F14F6"/>
    <w:rsid w:val="006F313D"/>
    <w:rsid w:val="006F5A4D"/>
    <w:rsid w:val="006F6A94"/>
    <w:rsid w:val="0070011E"/>
    <w:rsid w:val="007007C2"/>
    <w:rsid w:val="007011E6"/>
    <w:rsid w:val="00701944"/>
    <w:rsid w:val="007031E8"/>
    <w:rsid w:val="00707CEA"/>
    <w:rsid w:val="00710423"/>
    <w:rsid w:val="00710969"/>
    <w:rsid w:val="00710BCA"/>
    <w:rsid w:val="0071149C"/>
    <w:rsid w:val="007122E2"/>
    <w:rsid w:val="00713CE2"/>
    <w:rsid w:val="007148B3"/>
    <w:rsid w:val="00714B3C"/>
    <w:rsid w:val="00714F37"/>
    <w:rsid w:val="00715252"/>
    <w:rsid w:val="00721D6C"/>
    <w:rsid w:val="00722B89"/>
    <w:rsid w:val="00722EBC"/>
    <w:rsid w:val="00726364"/>
    <w:rsid w:val="00727FF2"/>
    <w:rsid w:val="0073200C"/>
    <w:rsid w:val="00732EAE"/>
    <w:rsid w:val="007333CE"/>
    <w:rsid w:val="00737682"/>
    <w:rsid w:val="007435F8"/>
    <w:rsid w:val="00746D3D"/>
    <w:rsid w:val="007473D9"/>
    <w:rsid w:val="0074781F"/>
    <w:rsid w:val="00747F08"/>
    <w:rsid w:val="007510BD"/>
    <w:rsid w:val="00751CBA"/>
    <w:rsid w:val="00752218"/>
    <w:rsid w:val="007534FA"/>
    <w:rsid w:val="00753F09"/>
    <w:rsid w:val="007567AC"/>
    <w:rsid w:val="00756D88"/>
    <w:rsid w:val="00760738"/>
    <w:rsid w:val="00761603"/>
    <w:rsid w:val="00761B8B"/>
    <w:rsid w:val="00761EA5"/>
    <w:rsid w:val="007636E0"/>
    <w:rsid w:val="00763C75"/>
    <w:rsid w:val="0076408F"/>
    <w:rsid w:val="00764DA4"/>
    <w:rsid w:val="00765695"/>
    <w:rsid w:val="00766487"/>
    <w:rsid w:val="0077044B"/>
    <w:rsid w:val="00771BCE"/>
    <w:rsid w:val="00771C75"/>
    <w:rsid w:val="00771FF0"/>
    <w:rsid w:val="00773599"/>
    <w:rsid w:val="0077455F"/>
    <w:rsid w:val="00775810"/>
    <w:rsid w:val="0077589E"/>
    <w:rsid w:val="007841BE"/>
    <w:rsid w:val="0078479B"/>
    <w:rsid w:val="00790910"/>
    <w:rsid w:val="00790AEC"/>
    <w:rsid w:val="0079267C"/>
    <w:rsid w:val="00792BB2"/>
    <w:rsid w:val="007957A8"/>
    <w:rsid w:val="00796840"/>
    <w:rsid w:val="00796D2D"/>
    <w:rsid w:val="007A0871"/>
    <w:rsid w:val="007A1BAD"/>
    <w:rsid w:val="007A2185"/>
    <w:rsid w:val="007A5619"/>
    <w:rsid w:val="007A581F"/>
    <w:rsid w:val="007A6E06"/>
    <w:rsid w:val="007A7383"/>
    <w:rsid w:val="007B0995"/>
    <w:rsid w:val="007B1AFA"/>
    <w:rsid w:val="007B24EC"/>
    <w:rsid w:val="007B2A75"/>
    <w:rsid w:val="007B3A99"/>
    <w:rsid w:val="007B3C2B"/>
    <w:rsid w:val="007B3C8F"/>
    <w:rsid w:val="007B4015"/>
    <w:rsid w:val="007B4726"/>
    <w:rsid w:val="007B51C1"/>
    <w:rsid w:val="007B5241"/>
    <w:rsid w:val="007B5DC7"/>
    <w:rsid w:val="007C0C1E"/>
    <w:rsid w:val="007C1431"/>
    <w:rsid w:val="007C1F0D"/>
    <w:rsid w:val="007C2A73"/>
    <w:rsid w:val="007C3BAB"/>
    <w:rsid w:val="007C40BB"/>
    <w:rsid w:val="007C46A0"/>
    <w:rsid w:val="007C5804"/>
    <w:rsid w:val="007D150B"/>
    <w:rsid w:val="007D2145"/>
    <w:rsid w:val="007D3100"/>
    <w:rsid w:val="007D3C5D"/>
    <w:rsid w:val="007D3E55"/>
    <w:rsid w:val="007D43EE"/>
    <w:rsid w:val="007D4B56"/>
    <w:rsid w:val="007D5C6E"/>
    <w:rsid w:val="007D6456"/>
    <w:rsid w:val="007D6532"/>
    <w:rsid w:val="007D70C1"/>
    <w:rsid w:val="007E03BF"/>
    <w:rsid w:val="007E194A"/>
    <w:rsid w:val="007E26A7"/>
    <w:rsid w:val="007E5AC9"/>
    <w:rsid w:val="007E6730"/>
    <w:rsid w:val="007F1E35"/>
    <w:rsid w:val="007F24F1"/>
    <w:rsid w:val="007F4696"/>
    <w:rsid w:val="008008FF"/>
    <w:rsid w:val="00802CBB"/>
    <w:rsid w:val="0080486C"/>
    <w:rsid w:val="008048FD"/>
    <w:rsid w:val="0080551A"/>
    <w:rsid w:val="00806882"/>
    <w:rsid w:val="00806CDA"/>
    <w:rsid w:val="00807042"/>
    <w:rsid w:val="008079A0"/>
    <w:rsid w:val="008109D6"/>
    <w:rsid w:val="00813183"/>
    <w:rsid w:val="0081424F"/>
    <w:rsid w:val="00815030"/>
    <w:rsid w:val="008157C5"/>
    <w:rsid w:val="00817980"/>
    <w:rsid w:val="008200A6"/>
    <w:rsid w:val="00820E17"/>
    <w:rsid w:val="008210D4"/>
    <w:rsid w:val="00821C19"/>
    <w:rsid w:val="00822A94"/>
    <w:rsid w:val="00825FA0"/>
    <w:rsid w:val="00826EF8"/>
    <w:rsid w:val="00826F20"/>
    <w:rsid w:val="00827E12"/>
    <w:rsid w:val="00831EB4"/>
    <w:rsid w:val="008325DC"/>
    <w:rsid w:val="00832A9D"/>
    <w:rsid w:val="00833FA9"/>
    <w:rsid w:val="00834324"/>
    <w:rsid w:val="008345EA"/>
    <w:rsid w:val="00836C51"/>
    <w:rsid w:val="00840747"/>
    <w:rsid w:val="00843636"/>
    <w:rsid w:val="008437C5"/>
    <w:rsid w:val="00846D61"/>
    <w:rsid w:val="00846F0E"/>
    <w:rsid w:val="0084737B"/>
    <w:rsid w:val="00851112"/>
    <w:rsid w:val="00851905"/>
    <w:rsid w:val="00851E6C"/>
    <w:rsid w:val="0085537D"/>
    <w:rsid w:val="008554AF"/>
    <w:rsid w:val="00856638"/>
    <w:rsid w:val="00856A65"/>
    <w:rsid w:val="008571A2"/>
    <w:rsid w:val="00860503"/>
    <w:rsid w:val="00861104"/>
    <w:rsid w:val="008619A1"/>
    <w:rsid w:val="00862AA4"/>
    <w:rsid w:val="008642CD"/>
    <w:rsid w:val="008642DE"/>
    <w:rsid w:val="00864A9C"/>
    <w:rsid w:val="008651BB"/>
    <w:rsid w:val="00867493"/>
    <w:rsid w:val="00867B78"/>
    <w:rsid w:val="00870174"/>
    <w:rsid w:val="00872BBB"/>
    <w:rsid w:val="00874777"/>
    <w:rsid w:val="00874A36"/>
    <w:rsid w:val="008778CD"/>
    <w:rsid w:val="00882CE0"/>
    <w:rsid w:val="008851EE"/>
    <w:rsid w:val="00886AC2"/>
    <w:rsid w:val="008872D0"/>
    <w:rsid w:val="008921AF"/>
    <w:rsid w:val="0089720F"/>
    <w:rsid w:val="008A1DA5"/>
    <w:rsid w:val="008A3D39"/>
    <w:rsid w:val="008A52B2"/>
    <w:rsid w:val="008A74CD"/>
    <w:rsid w:val="008A7694"/>
    <w:rsid w:val="008B418E"/>
    <w:rsid w:val="008B461D"/>
    <w:rsid w:val="008B5B50"/>
    <w:rsid w:val="008B65DE"/>
    <w:rsid w:val="008B6774"/>
    <w:rsid w:val="008C07A4"/>
    <w:rsid w:val="008C0DD1"/>
    <w:rsid w:val="008C0E24"/>
    <w:rsid w:val="008C1E7A"/>
    <w:rsid w:val="008C20FD"/>
    <w:rsid w:val="008C2359"/>
    <w:rsid w:val="008C41BB"/>
    <w:rsid w:val="008C6458"/>
    <w:rsid w:val="008C6E62"/>
    <w:rsid w:val="008D080E"/>
    <w:rsid w:val="008D0B9C"/>
    <w:rsid w:val="008D3254"/>
    <w:rsid w:val="008D3996"/>
    <w:rsid w:val="008D44F6"/>
    <w:rsid w:val="008D4A2F"/>
    <w:rsid w:val="008D751F"/>
    <w:rsid w:val="008E07BC"/>
    <w:rsid w:val="008E2B01"/>
    <w:rsid w:val="008E62B6"/>
    <w:rsid w:val="008E6D25"/>
    <w:rsid w:val="008E7EA2"/>
    <w:rsid w:val="008F1C19"/>
    <w:rsid w:val="008F4D68"/>
    <w:rsid w:val="008F5186"/>
    <w:rsid w:val="008F67FB"/>
    <w:rsid w:val="008F6C07"/>
    <w:rsid w:val="00900DF3"/>
    <w:rsid w:val="009015C6"/>
    <w:rsid w:val="00901E72"/>
    <w:rsid w:val="00905BF6"/>
    <w:rsid w:val="00906FDD"/>
    <w:rsid w:val="009137BD"/>
    <w:rsid w:val="0091503F"/>
    <w:rsid w:val="00916961"/>
    <w:rsid w:val="009200CD"/>
    <w:rsid w:val="00923689"/>
    <w:rsid w:val="00923E0F"/>
    <w:rsid w:val="0092484D"/>
    <w:rsid w:val="00925223"/>
    <w:rsid w:val="00930B08"/>
    <w:rsid w:val="00930B6E"/>
    <w:rsid w:val="0093196A"/>
    <w:rsid w:val="00933BE1"/>
    <w:rsid w:val="00933E21"/>
    <w:rsid w:val="00935BEA"/>
    <w:rsid w:val="00936608"/>
    <w:rsid w:val="00941A0A"/>
    <w:rsid w:val="00942027"/>
    <w:rsid w:val="00942871"/>
    <w:rsid w:val="00942C9C"/>
    <w:rsid w:val="00944410"/>
    <w:rsid w:val="009448FB"/>
    <w:rsid w:val="00945BFE"/>
    <w:rsid w:val="00946A68"/>
    <w:rsid w:val="0094707D"/>
    <w:rsid w:val="00947848"/>
    <w:rsid w:val="009500A0"/>
    <w:rsid w:val="00954C57"/>
    <w:rsid w:val="00954CA7"/>
    <w:rsid w:val="00955AD9"/>
    <w:rsid w:val="00956944"/>
    <w:rsid w:val="00956BB6"/>
    <w:rsid w:val="00957124"/>
    <w:rsid w:val="009604C8"/>
    <w:rsid w:val="009612EE"/>
    <w:rsid w:val="009613D3"/>
    <w:rsid w:val="0096244E"/>
    <w:rsid w:val="009624BE"/>
    <w:rsid w:val="009626EB"/>
    <w:rsid w:val="0096305C"/>
    <w:rsid w:val="00963F43"/>
    <w:rsid w:val="0096491E"/>
    <w:rsid w:val="00965C50"/>
    <w:rsid w:val="00966AC0"/>
    <w:rsid w:val="00973FCA"/>
    <w:rsid w:val="0097442D"/>
    <w:rsid w:val="00975019"/>
    <w:rsid w:val="0098001B"/>
    <w:rsid w:val="00980B99"/>
    <w:rsid w:val="00982891"/>
    <w:rsid w:val="00982E8D"/>
    <w:rsid w:val="00983540"/>
    <w:rsid w:val="009841DB"/>
    <w:rsid w:val="00990680"/>
    <w:rsid w:val="00991759"/>
    <w:rsid w:val="00992CFE"/>
    <w:rsid w:val="00994CCC"/>
    <w:rsid w:val="009A102E"/>
    <w:rsid w:val="009A369C"/>
    <w:rsid w:val="009A4393"/>
    <w:rsid w:val="009A5D7D"/>
    <w:rsid w:val="009A601D"/>
    <w:rsid w:val="009A661B"/>
    <w:rsid w:val="009B2A93"/>
    <w:rsid w:val="009B3C94"/>
    <w:rsid w:val="009B67E2"/>
    <w:rsid w:val="009C4FF0"/>
    <w:rsid w:val="009C628F"/>
    <w:rsid w:val="009C6422"/>
    <w:rsid w:val="009D300D"/>
    <w:rsid w:val="009D35B3"/>
    <w:rsid w:val="009D48F1"/>
    <w:rsid w:val="009D4CC7"/>
    <w:rsid w:val="009D4DEE"/>
    <w:rsid w:val="009D588B"/>
    <w:rsid w:val="009D5BDC"/>
    <w:rsid w:val="009D6CD9"/>
    <w:rsid w:val="009D6E23"/>
    <w:rsid w:val="009E1E11"/>
    <w:rsid w:val="009E2086"/>
    <w:rsid w:val="009E3503"/>
    <w:rsid w:val="009E3963"/>
    <w:rsid w:val="009E3E87"/>
    <w:rsid w:val="009E3F45"/>
    <w:rsid w:val="009E4185"/>
    <w:rsid w:val="009E459E"/>
    <w:rsid w:val="009E68A4"/>
    <w:rsid w:val="009F34AB"/>
    <w:rsid w:val="009F416B"/>
    <w:rsid w:val="009F61C3"/>
    <w:rsid w:val="009F78FD"/>
    <w:rsid w:val="00A06AC9"/>
    <w:rsid w:val="00A076D5"/>
    <w:rsid w:val="00A07DDE"/>
    <w:rsid w:val="00A1073A"/>
    <w:rsid w:val="00A10B17"/>
    <w:rsid w:val="00A11CD7"/>
    <w:rsid w:val="00A1237E"/>
    <w:rsid w:val="00A139D8"/>
    <w:rsid w:val="00A15259"/>
    <w:rsid w:val="00A1610B"/>
    <w:rsid w:val="00A16565"/>
    <w:rsid w:val="00A17DE9"/>
    <w:rsid w:val="00A21F21"/>
    <w:rsid w:val="00A22E28"/>
    <w:rsid w:val="00A246E3"/>
    <w:rsid w:val="00A25F5E"/>
    <w:rsid w:val="00A26378"/>
    <w:rsid w:val="00A30695"/>
    <w:rsid w:val="00A316DC"/>
    <w:rsid w:val="00A345E2"/>
    <w:rsid w:val="00A40AF4"/>
    <w:rsid w:val="00A41165"/>
    <w:rsid w:val="00A41B8F"/>
    <w:rsid w:val="00A43D3F"/>
    <w:rsid w:val="00A43FD5"/>
    <w:rsid w:val="00A45A38"/>
    <w:rsid w:val="00A53AEF"/>
    <w:rsid w:val="00A54886"/>
    <w:rsid w:val="00A56F7B"/>
    <w:rsid w:val="00A6111D"/>
    <w:rsid w:val="00A62212"/>
    <w:rsid w:val="00A62F5B"/>
    <w:rsid w:val="00A63467"/>
    <w:rsid w:val="00A63F39"/>
    <w:rsid w:val="00A65A0D"/>
    <w:rsid w:val="00A6612A"/>
    <w:rsid w:val="00A67038"/>
    <w:rsid w:val="00A67280"/>
    <w:rsid w:val="00A67847"/>
    <w:rsid w:val="00A67FE7"/>
    <w:rsid w:val="00A75D9D"/>
    <w:rsid w:val="00A76EEF"/>
    <w:rsid w:val="00A77C45"/>
    <w:rsid w:val="00A80231"/>
    <w:rsid w:val="00A825C2"/>
    <w:rsid w:val="00A83F7C"/>
    <w:rsid w:val="00A8452C"/>
    <w:rsid w:val="00A8492B"/>
    <w:rsid w:val="00A86432"/>
    <w:rsid w:val="00A93422"/>
    <w:rsid w:val="00A93B6C"/>
    <w:rsid w:val="00A94D15"/>
    <w:rsid w:val="00A94EF4"/>
    <w:rsid w:val="00A95A59"/>
    <w:rsid w:val="00A95D64"/>
    <w:rsid w:val="00A95E95"/>
    <w:rsid w:val="00AA1167"/>
    <w:rsid w:val="00AA42E0"/>
    <w:rsid w:val="00AA5A7B"/>
    <w:rsid w:val="00AA6DDD"/>
    <w:rsid w:val="00AB03ED"/>
    <w:rsid w:val="00AB04A1"/>
    <w:rsid w:val="00AB3BB6"/>
    <w:rsid w:val="00AB43D3"/>
    <w:rsid w:val="00AB43D8"/>
    <w:rsid w:val="00AC1039"/>
    <w:rsid w:val="00AC1BBB"/>
    <w:rsid w:val="00AC468E"/>
    <w:rsid w:val="00AD01C8"/>
    <w:rsid w:val="00AD15DE"/>
    <w:rsid w:val="00AD1DE9"/>
    <w:rsid w:val="00AD2FDD"/>
    <w:rsid w:val="00AD3F41"/>
    <w:rsid w:val="00AE0C93"/>
    <w:rsid w:val="00AE1442"/>
    <w:rsid w:val="00AE26AC"/>
    <w:rsid w:val="00AE304E"/>
    <w:rsid w:val="00AE5B9A"/>
    <w:rsid w:val="00AE5DFC"/>
    <w:rsid w:val="00AE6C4C"/>
    <w:rsid w:val="00AE7CDE"/>
    <w:rsid w:val="00AF21C5"/>
    <w:rsid w:val="00AF276B"/>
    <w:rsid w:val="00AF499D"/>
    <w:rsid w:val="00AF5588"/>
    <w:rsid w:val="00AF57F5"/>
    <w:rsid w:val="00AF6035"/>
    <w:rsid w:val="00AF6E46"/>
    <w:rsid w:val="00B00291"/>
    <w:rsid w:val="00B02083"/>
    <w:rsid w:val="00B021F8"/>
    <w:rsid w:val="00B02BE1"/>
    <w:rsid w:val="00B02C22"/>
    <w:rsid w:val="00B0334C"/>
    <w:rsid w:val="00B045E4"/>
    <w:rsid w:val="00B06658"/>
    <w:rsid w:val="00B06718"/>
    <w:rsid w:val="00B077F2"/>
    <w:rsid w:val="00B07F8C"/>
    <w:rsid w:val="00B11737"/>
    <w:rsid w:val="00B13CA4"/>
    <w:rsid w:val="00B1465A"/>
    <w:rsid w:val="00B16008"/>
    <w:rsid w:val="00B17705"/>
    <w:rsid w:val="00B17AC7"/>
    <w:rsid w:val="00B2135E"/>
    <w:rsid w:val="00B216D9"/>
    <w:rsid w:val="00B21C23"/>
    <w:rsid w:val="00B23753"/>
    <w:rsid w:val="00B24446"/>
    <w:rsid w:val="00B25BB0"/>
    <w:rsid w:val="00B318B6"/>
    <w:rsid w:val="00B32920"/>
    <w:rsid w:val="00B35CE8"/>
    <w:rsid w:val="00B41038"/>
    <w:rsid w:val="00B41D6F"/>
    <w:rsid w:val="00B41DFD"/>
    <w:rsid w:val="00B42799"/>
    <w:rsid w:val="00B43B95"/>
    <w:rsid w:val="00B451F6"/>
    <w:rsid w:val="00B4610F"/>
    <w:rsid w:val="00B46A87"/>
    <w:rsid w:val="00B50F4C"/>
    <w:rsid w:val="00B51360"/>
    <w:rsid w:val="00B52DEF"/>
    <w:rsid w:val="00B52E27"/>
    <w:rsid w:val="00B5382E"/>
    <w:rsid w:val="00B53BE0"/>
    <w:rsid w:val="00B56916"/>
    <w:rsid w:val="00B56E36"/>
    <w:rsid w:val="00B61653"/>
    <w:rsid w:val="00B61F25"/>
    <w:rsid w:val="00B62CFB"/>
    <w:rsid w:val="00B646AF"/>
    <w:rsid w:val="00B64F0B"/>
    <w:rsid w:val="00B653E7"/>
    <w:rsid w:val="00B65AD5"/>
    <w:rsid w:val="00B65EBE"/>
    <w:rsid w:val="00B67626"/>
    <w:rsid w:val="00B71EF6"/>
    <w:rsid w:val="00B72621"/>
    <w:rsid w:val="00B73AF0"/>
    <w:rsid w:val="00B76CCF"/>
    <w:rsid w:val="00B80E77"/>
    <w:rsid w:val="00B81C45"/>
    <w:rsid w:val="00B821AF"/>
    <w:rsid w:val="00B8256F"/>
    <w:rsid w:val="00B8349F"/>
    <w:rsid w:val="00B8561A"/>
    <w:rsid w:val="00B87348"/>
    <w:rsid w:val="00B8771D"/>
    <w:rsid w:val="00B87AE7"/>
    <w:rsid w:val="00B90808"/>
    <w:rsid w:val="00B92AA3"/>
    <w:rsid w:val="00BA2D6A"/>
    <w:rsid w:val="00BA31CD"/>
    <w:rsid w:val="00BA4600"/>
    <w:rsid w:val="00BA51AD"/>
    <w:rsid w:val="00BA7AB0"/>
    <w:rsid w:val="00BB2FDE"/>
    <w:rsid w:val="00BB33C2"/>
    <w:rsid w:val="00BB37ED"/>
    <w:rsid w:val="00BB4BE5"/>
    <w:rsid w:val="00BB4F66"/>
    <w:rsid w:val="00BC0255"/>
    <w:rsid w:val="00BC099F"/>
    <w:rsid w:val="00BC0B62"/>
    <w:rsid w:val="00BC0D47"/>
    <w:rsid w:val="00BC177C"/>
    <w:rsid w:val="00BC23E2"/>
    <w:rsid w:val="00BC3229"/>
    <w:rsid w:val="00BC3E93"/>
    <w:rsid w:val="00BC6C04"/>
    <w:rsid w:val="00BD05AE"/>
    <w:rsid w:val="00BD1CEA"/>
    <w:rsid w:val="00BD4829"/>
    <w:rsid w:val="00BD582B"/>
    <w:rsid w:val="00BD6D21"/>
    <w:rsid w:val="00BD7B49"/>
    <w:rsid w:val="00BE01F8"/>
    <w:rsid w:val="00BE13B8"/>
    <w:rsid w:val="00BE198F"/>
    <w:rsid w:val="00BE2EDC"/>
    <w:rsid w:val="00BE2EE6"/>
    <w:rsid w:val="00BE4B9B"/>
    <w:rsid w:val="00BE4C4D"/>
    <w:rsid w:val="00BF0CA8"/>
    <w:rsid w:val="00BF180D"/>
    <w:rsid w:val="00BF2103"/>
    <w:rsid w:val="00BF230D"/>
    <w:rsid w:val="00BF25BC"/>
    <w:rsid w:val="00BF2B37"/>
    <w:rsid w:val="00BF3D0E"/>
    <w:rsid w:val="00BF4AE9"/>
    <w:rsid w:val="00BF65BE"/>
    <w:rsid w:val="00BF73FB"/>
    <w:rsid w:val="00C007FF"/>
    <w:rsid w:val="00C0297E"/>
    <w:rsid w:val="00C0481C"/>
    <w:rsid w:val="00C04B4D"/>
    <w:rsid w:val="00C05E7A"/>
    <w:rsid w:val="00C07603"/>
    <w:rsid w:val="00C10A8B"/>
    <w:rsid w:val="00C118B4"/>
    <w:rsid w:val="00C12C89"/>
    <w:rsid w:val="00C13C9F"/>
    <w:rsid w:val="00C15055"/>
    <w:rsid w:val="00C15257"/>
    <w:rsid w:val="00C15754"/>
    <w:rsid w:val="00C169E6"/>
    <w:rsid w:val="00C17365"/>
    <w:rsid w:val="00C17D2E"/>
    <w:rsid w:val="00C2047B"/>
    <w:rsid w:val="00C214CE"/>
    <w:rsid w:val="00C218CB"/>
    <w:rsid w:val="00C2686D"/>
    <w:rsid w:val="00C26DE0"/>
    <w:rsid w:val="00C31B07"/>
    <w:rsid w:val="00C32304"/>
    <w:rsid w:val="00C32DBA"/>
    <w:rsid w:val="00C3436C"/>
    <w:rsid w:val="00C3448C"/>
    <w:rsid w:val="00C35A22"/>
    <w:rsid w:val="00C35BA0"/>
    <w:rsid w:val="00C36A79"/>
    <w:rsid w:val="00C37878"/>
    <w:rsid w:val="00C406B1"/>
    <w:rsid w:val="00C45B0D"/>
    <w:rsid w:val="00C4630D"/>
    <w:rsid w:val="00C465F9"/>
    <w:rsid w:val="00C4762E"/>
    <w:rsid w:val="00C5125A"/>
    <w:rsid w:val="00C5170B"/>
    <w:rsid w:val="00C54736"/>
    <w:rsid w:val="00C54D89"/>
    <w:rsid w:val="00C5602F"/>
    <w:rsid w:val="00C564D4"/>
    <w:rsid w:val="00C61B2F"/>
    <w:rsid w:val="00C62A15"/>
    <w:rsid w:val="00C63499"/>
    <w:rsid w:val="00C6399D"/>
    <w:rsid w:val="00C63C8C"/>
    <w:rsid w:val="00C70499"/>
    <w:rsid w:val="00C7169F"/>
    <w:rsid w:val="00C71E8B"/>
    <w:rsid w:val="00C745E2"/>
    <w:rsid w:val="00C74A32"/>
    <w:rsid w:val="00C80260"/>
    <w:rsid w:val="00C8364A"/>
    <w:rsid w:val="00C84945"/>
    <w:rsid w:val="00C85B95"/>
    <w:rsid w:val="00C85D8D"/>
    <w:rsid w:val="00C9109E"/>
    <w:rsid w:val="00C917FD"/>
    <w:rsid w:val="00C91885"/>
    <w:rsid w:val="00C9232C"/>
    <w:rsid w:val="00C924D1"/>
    <w:rsid w:val="00C93450"/>
    <w:rsid w:val="00C94365"/>
    <w:rsid w:val="00C950F4"/>
    <w:rsid w:val="00C95549"/>
    <w:rsid w:val="00C95AEF"/>
    <w:rsid w:val="00C96600"/>
    <w:rsid w:val="00CA0574"/>
    <w:rsid w:val="00CA16C1"/>
    <w:rsid w:val="00CA183B"/>
    <w:rsid w:val="00CA199F"/>
    <w:rsid w:val="00CA205C"/>
    <w:rsid w:val="00CA27BC"/>
    <w:rsid w:val="00CA47DF"/>
    <w:rsid w:val="00CA5789"/>
    <w:rsid w:val="00CA71DC"/>
    <w:rsid w:val="00CA7D8C"/>
    <w:rsid w:val="00CB2879"/>
    <w:rsid w:val="00CB34E7"/>
    <w:rsid w:val="00CC0FA8"/>
    <w:rsid w:val="00CC18C4"/>
    <w:rsid w:val="00CC2060"/>
    <w:rsid w:val="00CC2D7E"/>
    <w:rsid w:val="00CC45D9"/>
    <w:rsid w:val="00CC4DCC"/>
    <w:rsid w:val="00CC5240"/>
    <w:rsid w:val="00CC6459"/>
    <w:rsid w:val="00CC6720"/>
    <w:rsid w:val="00CC77B3"/>
    <w:rsid w:val="00CD0DB7"/>
    <w:rsid w:val="00CD1ED7"/>
    <w:rsid w:val="00CD3854"/>
    <w:rsid w:val="00CD5036"/>
    <w:rsid w:val="00CD50AE"/>
    <w:rsid w:val="00CD69AB"/>
    <w:rsid w:val="00CD7D9F"/>
    <w:rsid w:val="00CE4B15"/>
    <w:rsid w:val="00CE4E37"/>
    <w:rsid w:val="00CE5648"/>
    <w:rsid w:val="00CE5AC0"/>
    <w:rsid w:val="00CE5FE1"/>
    <w:rsid w:val="00CF02DD"/>
    <w:rsid w:val="00CF062B"/>
    <w:rsid w:val="00CF1C08"/>
    <w:rsid w:val="00CF6831"/>
    <w:rsid w:val="00D007BD"/>
    <w:rsid w:val="00D02011"/>
    <w:rsid w:val="00D03B08"/>
    <w:rsid w:val="00D041DD"/>
    <w:rsid w:val="00D04BFE"/>
    <w:rsid w:val="00D057DF"/>
    <w:rsid w:val="00D069C0"/>
    <w:rsid w:val="00D07798"/>
    <w:rsid w:val="00D1179B"/>
    <w:rsid w:val="00D13414"/>
    <w:rsid w:val="00D14A9D"/>
    <w:rsid w:val="00D15737"/>
    <w:rsid w:val="00D15D69"/>
    <w:rsid w:val="00D17ED8"/>
    <w:rsid w:val="00D221DF"/>
    <w:rsid w:val="00D226D4"/>
    <w:rsid w:val="00D24CB0"/>
    <w:rsid w:val="00D25A2B"/>
    <w:rsid w:val="00D27E2B"/>
    <w:rsid w:val="00D312CE"/>
    <w:rsid w:val="00D31851"/>
    <w:rsid w:val="00D327A0"/>
    <w:rsid w:val="00D33C44"/>
    <w:rsid w:val="00D35261"/>
    <w:rsid w:val="00D36490"/>
    <w:rsid w:val="00D364C0"/>
    <w:rsid w:val="00D3656A"/>
    <w:rsid w:val="00D37AA0"/>
    <w:rsid w:val="00D37C55"/>
    <w:rsid w:val="00D409CE"/>
    <w:rsid w:val="00D40EAB"/>
    <w:rsid w:val="00D412CC"/>
    <w:rsid w:val="00D41ED5"/>
    <w:rsid w:val="00D4674A"/>
    <w:rsid w:val="00D509F3"/>
    <w:rsid w:val="00D50DB3"/>
    <w:rsid w:val="00D532FC"/>
    <w:rsid w:val="00D536AF"/>
    <w:rsid w:val="00D54742"/>
    <w:rsid w:val="00D54A28"/>
    <w:rsid w:val="00D55157"/>
    <w:rsid w:val="00D5763E"/>
    <w:rsid w:val="00D61D9E"/>
    <w:rsid w:val="00D636CE"/>
    <w:rsid w:val="00D65084"/>
    <w:rsid w:val="00D6596A"/>
    <w:rsid w:val="00D65CEA"/>
    <w:rsid w:val="00D70101"/>
    <w:rsid w:val="00D70923"/>
    <w:rsid w:val="00D70FAC"/>
    <w:rsid w:val="00D71FB6"/>
    <w:rsid w:val="00D72A8D"/>
    <w:rsid w:val="00D7333D"/>
    <w:rsid w:val="00D7352F"/>
    <w:rsid w:val="00D754F4"/>
    <w:rsid w:val="00D80A10"/>
    <w:rsid w:val="00D85E8C"/>
    <w:rsid w:val="00D93C9E"/>
    <w:rsid w:val="00D96D8F"/>
    <w:rsid w:val="00D97FBA"/>
    <w:rsid w:val="00DA1D77"/>
    <w:rsid w:val="00DA31BC"/>
    <w:rsid w:val="00DA7E79"/>
    <w:rsid w:val="00DB0148"/>
    <w:rsid w:val="00DB0C25"/>
    <w:rsid w:val="00DB0E9C"/>
    <w:rsid w:val="00DB12E1"/>
    <w:rsid w:val="00DB28E6"/>
    <w:rsid w:val="00DB2F33"/>
    <w:rsid w:val="00DB3467"/>
    <w:rsid w:val="00DB45F7"/>
    <w:rsid w:val="00DB46CF"/>
    <w:rsid w:val="00DC2AF7"/>
    <w:rsid w:val="00DC44BA"/>
    <w:rsid w:val="00DC7074"/>
    <w:rsid w:val="00DC70B6"/>
    <w:rsid w:val="00DD0BB5"/>
    <w:rsid w:val="00DD0CA1"/>
    <w:rsid w:val="00DD26EE"/>
    <w:rsid w:val="00DD4FE0"/>
    <w:rsid w:val="00DD5263"/>
    <w:rsid w:val="00DD64DA"/>
    <w:rsid w:val="00DD72EE"/>
    <w:rsid w:val="00DD7E1C"/>
    <w:rsid w:val="00DE11F7"/>
    <w:rsid w:val="00DE4370"/>
    <w:rsid w:val="00DE50A3"/>
    <w:rsid w:val="00DE76FD"/>
    <w:rsid w:val="00DF001F"/>
    <w:rsid w:val="00DF0A0E"/>
    <w:rsid w:val="00DF3817"/>
    <w:rsid w:val="00DF59CD"/>
    <w:rsid w:val="00DF5B21"/>
    <w:rsid w:val="00DF6730"/>
    <w:rsid w:val="00DF6A98"/>
    <w:rsid w:val="00DF7715"/>
    <w:rsid w:val="00E013CC"/>
    <w:rsid w:val="00E01D27"/>
    <w:rsid w:val="00E02CC0"/>
    <w:rsid w:val="00E03B9C"/>
    <w:rsid w:val="00E06128"/>
    <w:rsid w:val="00E06EDA"/>
    <w:rsid w:val="00E10D80"/>
    <w:rsid w:val="00E11599"/>
    <w:rsid w:val="00E12130"/>
    <w:rsid w:val="00E122E0"/>
    <w:rsid w:val="00E12EBB"/>
    <w:rsid w:val="00E142EE"/>
    <w:rsid w:val="00E16054"/>
    <w:rsid w:val="00E20D8E"/>
    <w:rsid w:val="00E214AA"/>
    <w:rsid w:val="00E21564"/>
    <w:rsid w:val="00E22CB8"/>
    <w:rsid w:val="00E23BB6"/>
    <w:rsid w:val="00E2482B"/>
    <w:rsid w:val="00E2630B"/>
    <w:rsid w:val="00E306B5"/>
    <w:rsid w:val="00E319BA"/>
    <w:rsid w:val="00E3242A"/>
    <w:rsid w:val="00E34E70"/>
    <w:rsid w:val="00E40B4C"/>
    <w:rsid w:val="00E42397"/>
    <w:rsid w:val="00E436D2"/>
    <w:rsid w:val="00E43C1A"/>
    <w:rsid w:val="00E44FD6"/>
    <w:rsid w:val="00E465E5"/>
    <w:rsid w:val="00E5109A"/>
    <w:rsid w:val="00E52818"/>
    <w:rsid w:val="00E54E61"/>
    <w:rsid w:val="00E579E5"/>
    <w:rsid w:val="00E601AD"/>
    <w:rsid w:val="00E6080F"/>
    <w:rsid w:val="00E616A3"/>
    <w:rsid w:val="00E62278"/>
    <w:rsid w:val="00E67EC4"/>
    <w:rsid w:val="00E7015B"/>
    <w:rsid w:val="00E70728"/>
    <w:rsid w:val="00E743E3"/>
    <w:rsid w:val="00E744EE"/>
    <w:rsid w:val="00E74B82"/>
    <w:rsid w:val="00E74E81"/>
    <w:rsid w:val="00E75A4B"/>
    <w:rsid w:val="00E75B6D"/>
    <w:rsid w:val="00E75BE2"/>
    <w:rsid w:val="00E75BE7"/>
    <w:rsid w:val="00E76C8C"/>
    <w:rsid w:val="00E77520"/>
    <w:rsid w:val="00E77657"/>
    <w:rsid w:val="00E77F90"/>
    <w:rsid w:val="00E813D6"/>
    <w:rsid w:val="00E82061"/>
    <w:rsid w:val="00E82531"/>
    <w:rsid w:val="00E82B59"/>
    <w:rsid w:val="00E838FB"/>
    <w:rsid w:val="00E840FA"/>
    <w:rsid w:val="00E858EA"/>
    <w:rsid w:val="00E860D0"/>
    <w:rsid w:val="00E86343"/>
    <w:rsid w:val="00E91295"/>
    <w:rsid w:val="00E9220F"/>
    <w:rsid w:val="00E93662"/>
    <w:rsid w:val="00E95C52"/>
    <w:rsid w:val="00E95E7E"/>
    <w:rsid w:val="00EA08E7"/>
    <w:rsid w:val="00EA106F"/>
    <w:rsid w:val="00EA234B"/>
    <w:rsid w:val="00EA4999"/>
    <w:rsid w:val="00EA5B40"/>
    <w:rsid w:val="00EA78B4"/>
    <w:rsid w:val="00EA78C9"/>
    <w:rsid w:val="00EA7930"/>
    <w:rsid w:val="00EB0290"/>
    <w:rsid w:val="00EB06C0"/>
    <w:rsid w:val="00EB3EEF"/>
    <w:rsid w:val="00EB48E0"/>
    <w:rsid w:val="00EB4EBB"/>
    <w:rsid w:val="00EB4EE9"/>
    <w:rsid w:val="00EB6683"/>
    <w:rsid w:val="00EB79A8"/>
    <w:rsid w:val="00EC01B8"/>
    <w:rsid w:val="00EC2AE9"/>
    <w:rsid w:val="00EC429C"/>
    <w:rsid w:val="00EC5589"/>
    <w:rsid w:val="00EC6706"/>
    <w:rsid w:val="00EC77D0"/>
    <w:rsid w:val="00EC7D2C"/>
    <w:rsid w:val="00ED0738"/>
    <w:rsid w:val="00ED0785"/>
    <w:rsid w:val="00ED11F1"/>
    <w:rsid w:val="00ED13AB"/>
    <w:rsid w:val="00ED1DCA"/>
    <w:rsid w:val="00EE0E6D"/>
    <w:rsid w:val="00EE0F52"/>
    <w:rsid w:val="00EE10D7"/>
    <w:rsid w:val="00EE18F7"/>
    <w:rsid w:val="00EE3A41"/>
    <w:rsid w:val="00EE3E9A"/>
    <w:rsid w:val="00EE7476"/>
    <w:rsid w:val="00EF0DFD"/>
    <w:rsid w:val="00EF25A6"/>
    <w:rsid w:val="00EF409D"/>
    <w:rsid w:val="00EF50EA"/>
    <w:rsid w:val="00EF5F4A"/>
    <w:rsid w:val="00EF6B2F"/>
    <w:rsid w:val="00EF6BE6"/>
    <w:rsid w:val="00EF7D1B"/>
    <w:rsid w:val="00F000C5"/>
    <w:rsid w:val="00F012DC"/>
    <w:rsid w:val="00F02C89"/>
    <w:rsid w:val="00F21CEE"/>
    <w:rsid w:val="00F21DFC"/>
    <w:rsid w:val="00F2259C"/>
    <w:rsid w:val="00F225BC"/>
    <w:rsid w:val="00F22754"/>
    <w:rsid w:val="00F22AF3"/>
    <w:rsid w:val="00F235D1"/>
    <w:rsid w:val="00F278B9"/>
    <w:rsid w:val="00F31E93"/>
    <w:rsid w:val="00F331CA"/>
    <w:rsid w:val="00F336D7"/>
    <w:rsid w:val="00F340AF"/>
    <w:rsid w:val="00F36028"/>
    <w:rsid w:val="00F401D9"/>
    <w:rsid w:val="00F40AB1"/>
    <w:rsid w:val="00F41521"/>
    <w:rsid w:val="00F422AF"/>
    <w:rsid w:val="00F44870"/>
    <w:rsid w:val="00F44BBA"/>
    <w:rsid w:val="00F50045"/>
    <w:rsid w:val="00F503B6"/>
    <w:rsid w:val="00F54B4E"/>
    <w:rsid w:val="00F55D71"/>
    <w:rsid w:val="00F56AFE"/>
    <w:rsid w:val="00F57617"/>
    <w:rsid w:val="00F57C22"/>
    <w:rsid w:val="00F60775"/>
    <w:rsid w:val="00F60D2C"/>
    <w:rsid w:val="00F61CD8"/>
    <w:rsid w:val="00F63EB3"/>
    <w:rsid w:val="00F64392"/>
    <w:rsid w:val="00F64917"/>
    <w:rsid w:val="00F651FD"/>
    <w:rsid w:val="00F654BD"/>
    <w:rsid w:val="00F65AC8"/>
    <w:rsid w:val="00F669D2"/>
    <w:rsid w:val="00F675AD"/>
    <w:rsid w:val="00F719C6"/>
    <w:rsid w:val="00F72109"/>
    <w:rsid w:val="00F738BE"/>
    <w:rsid w:val="00F746D0"/>
    <w:rsid w:val="00F7499C"/>
    <w:rsid w:val="00F753BE"/>
    <w:rsid w:val="00F75B43"/>
    <w:rsid w:val="00F7675D"/>
    <w:rsid w:val="00F7721B"/>
    <w:rsid w:val="00F77B65"/>
    <w:rsid w:val="00F80376"/>
    <w:rsid w:val="00F80583"/>
    <w:rsid w:val="00F80835"/>
    <w:rsid w:val="00F8085F"/>
    <w:rsid w:val="00F811C6"/>
    <w:rsid w:val="00F81342"/>
    <w:rsid w:val="00F8175D"/>
    <w:rsid w:val="00F81920"/>
    <w:rsid w:val="00F82A78"/>
    <w:rsid w:val="00F8433F"/>
    <w:rsid w:val="00F84F9D"/>
    <w:rsid w:val="00F86503"/>
    <w:rsid w:val="00F86A16"/>
    <w:rsid w:val="00F86BF6"/>
    <w:rsid w:val="00F904AD"/>
    <w:rsid w:val="00F9190E"/>
    <w:rsid w:val="00F94B7C"/>
    <w:rsid w:val="00F94E90"/>
    <w:rsid w:val="00FA3918"/>
    <w:rsid w:val="00FA495D"/>
    <w:rsid w:val="00FA5FF9"/>
    <w:rsid w:val="00FB3BB1"/>
    <w:rsid w:val="00FB3DC9"/>
    <w:rsid w:val="00FB5495"/>
    <w:rsid w:val="00FB5ECE"/>
    <w:rsid w:val="00FB6921"/>
    <w:rsid w:val="00FC0A82"/>
    <w:rsid w:val="00FC1EB7"/>
    <w:rsid w:val="00FC258F"/>
    <w:rsid w:val="00FC552E"/>
    <w:rsid w:val="00FC5A8B"/>
    <w:rsid w:val="00FC6F13"/>
    <w:rsid w:val="00FD09D2"/>
    <w:rsid w:val="00FD14DD"/>
    <w:rsid w:val="00FD15E9"/>
    <w:rsid w:val="00FD1820"/>
    <w:rsid w:val="00FD1E42"/>
    <w:rsid w:val="00FD2649"/>
    <w:rsid w:val="00FD3C53"/>
    <w:rsid w:val="00FD4DD5"/>
    <w:rsid w:val="00FD6954"/>
    <w:rsid w:val="00FD7363"/>
    <w:rsid w:val="00FD7EAC"/>
    <w:rsid w:val="00FE2DE6"/>
    <w:rsid w:val="00FE3E67"/>
    <w:rsid w:val="00FE489A"/>
    <w:rsid w:val="00FE5DB3"/>
    <w:rsid w:val="00FF1B30"/>
    <w:rsid w:val="00FF29D1"/>
    <w:rsid w:val="00FF47EC"/>
    <w:rsid w:val="00FF4E8D"/>
    <w:rsid w:val="00FF52D3"/>
    <w:rsid w:val="00FF7C37"/>
  </w:rsids>
  <m:mathPr>
    <m:mathFont m:val="Cambria Math"/>
    <m:brkBin m:val="before"/>
    <m:brkBinSub m:val="--"/>
    <m:smallFrac m:val="off"/>
    <m:dispDef/>
    <m:lMargin m:val="0"/>
    <m:rMargin m:val="0"/>
    <m:defJc m:val="centerGroup"/>
    <m:wrapIndent m:val="1440"/>
    <m:intLim m:val="subSup"/>
    <m:naryLim m:val="undOvr"/>
  </m:mathPr>
  <w:attachedSchema w:val="urn:schemas-microsoft-com:office:smarttags"/>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Arial"/>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semiHidden="0" w:uiPriority="0" w:unhideWhenUsed="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75311"/>
    <w:pPr>
      <w:bidi/>
      <w:spacing w:after="200" w:line="276" w:lineRule="auto"/>
    </w:pPr>
    <w:rPr>
      <w:rFonts w:eastAsia="Times New Roman"/>
    </w:rPr>
  </w:style>
  <w:style w:type="paragraph" w:styleId="1">
    <w:name w:val="heading 1"/>
    <w:basedOn w:val="a"/>
    <w:next w:val="a"/>
    <w:link w:val="1Char"/>
    <w:uiPriority w:val="99"/>
    <w:qFormat/>
    <w:rsid w:val="00682D02"/>
    <w:pPr>
      <w:keepNext/>
      <w:keepLines/>
      <w:spacing w:before="480" w:after="0"/>
      <w:outlineLvl w:val="0"/>
    </w:pPr>
    <w:rPr>
      <w:rFonts w:ascii="Cambria" w:hAnsi="Cambria" w:cs="Times New Roman"/>
      <w:b/>
      <w:color w:val="365F91"/>
      <w:sz w:val="28"/>
      <w:szCs w:val="20"/>
    </w:rPr>
  </w:style>
  <w:style w:type="paragraph" w:styleId="2">
    <w:name w:val="heading 2"/>
    <w:basedOn w:val="a"/>
    <w:next w:val="a"/>
    <w:link w:val="2Char"/>
    <w:uiPriority w:val="99"/>
    <w:qFormat/>
    <w:rsid w:val="008048FD"/>
    <w:pPr>
      <w:keepNext/>
      <w:spacing w:before="240" w:after="60"/>
      <w:outlineLvl w:val="1"/>
    </w:pPr>
    <w:rPr>
      <w:rFonts w:ascii="Cambria" w:hAnsi="Cambria" w:cs="Times New Roman"/>
      <w:b/>
      <w:i/>
      <w:sz w:val="28"/>
      <w:szCs w:val="20"/>
    </w:rPr>
  </w:style>
  <w:style w:type="paragraph" w:styleId="8">
    <w:name w:val="heading 8"/>
    <w:basedOn w:val="a"/>
    <w:next w:val="a"/>
    <w:link w:val="8Char"/>
    <w:uiPriority w:val="99"/>
    <w:qFormat/>
    <w:rsid w:val="00EA234B"/>
    <w:pPr>
      <w:spacing w:before="240" w:after="60" w:line="240" w:lineRule="auto"/>
      <w:outlineLvl w:val="7"/>
    </w:pPr>
    <w:rPr>
      <w:i/>
      <w:sz w:val="24"/>
      <w:szCs w:val="20"/>
      <w:lang w:eastAsia="ar-SA"/>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Heading1Char">
    <w:name w:val="Heading 1 Char"/>
    <w:basedOn w:val="a0"/>
    <w:link w:val="1"/>
    <w:uiPriority w:val="99"/>
    <w:locked/>
    <w:rsid w:val="00D33C44"/>
    <w:rPr>
      <w:rFonts w:ascii="Cambria" w:hAnsi="Cambria" w:cs="Times New Roman"/>
      <w:b/>
      <w:bCs/>
      <w:kern w:val="32"/>
      <w:sz w:val="32"/>
      <w:szCs w:val="32"/>
    </w:rPr>
  </w:style>
  <w:style w:type="character" w:customStyle="1" w:styleId="Heading2Char">
    <w:name w:val="Heading 2 Char"/>
    <w:basedOn w:val="a0"/>
    <w:link w:val="2"/>
    <w:uiPriority w:val="99"/>
    <w:semiHidden/>
    <w:locked/>
    <w:rsid w:val="00D33C44"/>
    <w:rPr>
      <w:rFonts w:ascii="Cambria" w:hAnsi="Cambria" w:cs="Times New Roman"/>
      <w:b/>
      <w:bCs/>
      <w:i/>
      <w:iCs/>
      <w:sz w:val="28"/>
      <w:szCs w:val="28"/>
    </w:rPr>
  </w:style>
  <w:style w:type="character" w:customStyle="1" w:styleId="Heading8Char">
    <w:name w:val="Heading 8 Char"/>
    <w:basedOn w:val="a0"/>
    <w:link w:val="8"/>
    <w:uiPriority w:val="99"/>
    <w:semiHidden/>
    <w:locked/>
    <w:rsid w:val="00D33C44"/>
    <w:rPr>
      <w:rFonts w:ascii="Calibri" w:hAnsi="Calibri" w:cs="Arial"/>
      <w:i/>
      <w:iCs/>
      <w:sz w:val="24"/>
      <w:szCs w:val="24"/>
    </w:rPr>
  </w:style>
  <w:style w:type="character" w:styleId="a3">
    <w:name w:val="footnote reference"/>
    <w:basedOn w:val="a0"/>
    <w:uiPriority w:val="99"/>
    <w:rsid w:val="00375311"/>
    <w:rPr>
      <w:rFonts w:cs="Times New Roman"/>
      <w:sz w:val="36"/>
      <w:vertAlign w:val="superscript"/>
    </w:rPr>
  </w:style>
  <w:style w:type="paragraph" w:styleId="a4">
    <w:name w:val="footnote text"/>
    <w:basedOn w:val="a"/>
    <w:link w:val="Char"/>
    <w:uiPriority w:val="99"/>
    <w:rsid w:val="00375311"/>
    <w:rPr>
      <w:rFonts w:cs="Times New Roman"/>
      <w:sz w:val="20"/>
      <w:szCs w:val="20"/>
    </w:rPr>
  </w:style>
  <w:style w:type="character" w:customStyle="1" w:styleId="FootnoteTextChar">
    <w:name w:val="Footnote Text Char"/>
    <w:basedOn w:val="a0"/>
    <w:link w:val="a4"/>
    <w:uiPriority w:val="99"/>
    <w:semiHidden/>
    <w:locked/>
    <w:rsid w:val="00D33C44"/>
    <w:rPr>
      <w:rFonts w:eastAsia="Times New Roman" w:cs="Times New Roman"/>
      <w:sz w:val="20"/>
      <w:szCs w:val="20"/>
    </w:rPr>
  </w:style>
  <w:style w:type="character" w:customStyle="1" w:styleId="Char">
    <w:name w:val="نص حاشية سفلية Char"/>
    <w:link w:val="a4"/>
    <w:uiPriority w:val="99"/>
    <w:locked/>
    <w:rsid w:val="00375311"/>
    <w:rPr>
      <w:rFonts w:ascii="Calibri" w:hAnsi="Calibri"/>
      <w:sz w:val="20"/>
    </w:rPr>
  </w:style>
  <w:style w:type="paragraph" w:styleId="a5">
    <w:name w:val="header"/>
    <w:basedOn w:val="a"/>
    <w:link w:val="Char0"/>
    <w:uiPriority w:val="99"/>
    <w:rsid w:val="00375311"/>
    <w:pPr>
      <w:tabs>
        <w:tab w:val="center" w:pos="4153"/>
        <w:tab w:val="right" w:pos="8306"/>
      </w:tabs>
      <w:spacing w:after="0" w:line="240" w:lineRule="auto"/>
    </w:pPr>
    <w:rPr>
      <w:rFonts w:cs="Times New Roman"/>
      <w:sz w:val="20"/>
      <w:szCs w:val="20"/>
    </w:rPr>
  </w:style>
  <w:style w:type="character" w:customStyle="1" w:styleId="HeaderChar">
    <w:name w:val="Header Char"/>
    <w:basedOn w:val="a0"/>
    <w:link w:val="a5"/>
    <w:uiPriority w:val="99"/>
    <w:semiHidden/>
    <w:locked/>
    <w:rsid w:val="00D33C44"/>
    <w:rPr>
      <w:rFonts w:eastAsia="Times New Roman" w:cs="Times New Roman"/>
    </w:rPr>
  </w:style>
  <w:style w:type="character" w:customStyle="1" w:styleId="Char0">
    <w:name w:val="رأس صفحة Char"/>
    <w:link w:val="a5"/>
    <w:uiPriority w:val="99"/>
    <w:locked/>
    <w:rsid w:val="00375311"/>
    <w:rPr>
      <w:rFonts w:ascii="Calibri" w:hAnsi="Calibri"/>
    </w:rPr>
  </w:style>
  <w:style w:type="paragraph" w:styleId="a6">
    <w:name w:val="footer"/>
    <w:basedOn w:val="a"/>
    <w:link w:val="Char1"/>
    <w:uiPriority w:val="99"/>
    <w:rsid w:val="00375311"/>
    <w:pPr>
      <w:tabs>
        <w:tab w:val="center" w:pos="4153"/>
        <w:tab w:val="right" w:pos="8306"/>
      </w:tabs>
      <w:spacing w:after="0" w:line="240" w:lineRule="auto"/>
    </w:pPr>
    <w:rPr>
      <w:rFonts w:cs="Times New Roman"/>
      <w:sz w:val="20"/>
      <w:szCs w:val="20"/>
    </w:rPr>
  </w:style>
  <w:style w:type="character" w:customStyle="1" w:styleId="FooterChar">
    <w:name w:val="Footer Char"/>
    <w:basedOn w:val="a0"/>
    <w:link w:val="a6"/>
    <w:uiPriority w:val="99"/>
    <w:semiHidden/>
    <w:locked/>
    <w:rsid w:val="00D33C44"/>
    <w:rPr>
      <w:rFonts w:eastAsia="Times New Roman" w:cs="Times New Roman"/>
    </w:rPr>
  </w:style>
  <w:style w:type="character" w:customStyle="1" w:styleId="Char1">
    <w:name w:val="تذييل صفحة Char"/>
    <w:link w:val="a6"/>
    <w:uiPriority w:val="99"/>
    <w:locked/>
    <w:rsid w:val="00375311"/>
    <w:rPr>
      <w:rFonts w:ascii="Calibri" w:hAnsi="Calibri"/>
    </w:rPr>
  </w:style>
  <w:style w:type="character" w:customStyle="1" w:styleId="apple-converted-space">
    <w:name w:val="apple-converted-space"/>
    <w:basedOn w:val="a0"/>
    <w:uiPriority w:val="99"/>
    <w:rsid w:val="00375311"/>
    <w:rPr>
      <w:rFonts w:cs="Times New Roman"/>
    </w:rPr>
  </w:style>
  <w:style w:type="table" w:styleId="a7">
    <w:name w:val="Table Grid"/>
    <w:basedOn w:val="a1"/>
    <w:uiPriority w:val="99"/>
    <w:rsid w:val="00BB37ED"/>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a0"/>
    <w:uiPriority w:val="99"/>
    <w:semiHidden/>
    <w:rsid w:val="008571A2"/>
    <w:rPr>
      <w:rFonts w:cs="Times New Roman"/>
      <w:color w:val="0000FF"/>
      <w:u w:val="single"/>
    </w:rPr>
  </w:style>
  <w:style w:type="paragraph" w:styleId="a8">
    <w:name w:val="Balloon Text"/>
    <w:basedOn w:val="a"/>
    <w:link w:val="Char2"/>
    <w:uiPriority w:val="99"/>
    <w:semiHidden/>
    <w:rsid w:val="00714B3C"/>
    <w:pPr>
      <w:spacing w:after="0" w:line="240" w:lineRule="auto"/>
    </w:pPr>
    <w:rPr>
      <w:rFonts w:ascii="Tahoma" w:eastAsia="Calibri" w:hAnsi="Tahoma" w:cs="Times New Roman"/>
      <w:sz w:val="16"/>
      <w:szCs w:val="20"/>
    </w:rPr>
  </w:style>
  <w:style w:type="character" w:customStyle="1" w:styleId="BalloonTextChar">
    <w:name w:val="Balloon Text Char"/>
    <w:basedOn w:val="a0"/>
    <w:link w:val="a8"/>
    <w:uiPriority w:val="99"/>
    <w:semiHidden/>
    <w:locked/>
    <w:rsid w:val="00D33C44"/>
    <w:rPr>
      <w:rFonts w:ascii="Times New Roman" w:hAnsi="Times New Roman" w:cs="Times New Roman"/>
      <w:sz w:val="2"/>
    </w:rPr>
  </w:style>
  <w:style w:type="character" w:customStyle="1" w:styleId="Char2">
    <w:name w:val="نص في بالون Char"/>
    <w:link w:val="a8"/>
    <w:uiPriority w:val="99"/>
    <w:semiHidden/>
    <w:locked/>
    <w:rsid w:val="00714B3C"/>
    <w:rPr>
      <w:rFonts w:ascii="Tahoma" w:hAnsi="Tahoma"/>
      <w:sz w:val="16"/>
    </w:rPr>
  </w:style>
  <w:style w:type="character" w:customStyle="1" w:styleId="red">
    <w:name w:val="red"/>
    <w:basedOn w:val="a0"/>
    <w:uiPriority w:val="99"/>
    <w:rsid w:val="00CE4E37"/>
    <w:rPr>
      <w:rFonts w:cs="Times New Roman"/>
    </w:rPr>
  </w:style>
  <w:style w:type="paragraph" w:customStyle="1" w:styleId="10">
    <w:name w:val="نمط1"/>
    <w:basedOn w:val="a"/>
    <w:link w:val="1Char0"/>
    <w:uiPriority w:val="99"/>
    <w:rsid w:val="00682D02"/>
    <w:pPr>
      <w:spacing w:after="0"/>
      <w:ind w:left="-341" w:right="-567"/>
      <w:jc w:val="both"/>
    </w:pPr>
    <w:rPr>
      <w:rFonts w:ascii="Traditional Arabic" w:eastAsia="Calibri" w:hAnsi="Traditional Arabic"/>
      <w:sz w:val="36"/>
      <w:szCs w:val="20"/>
      <w:vertAlign w:val="superscript"/>
    </w:rPr>
  </w:style>
  <w:style w:type="character" w:customStyle="1" w:styleId="1Char">
    <w:name w:val="عنوان 1 Char"/>
    <w:link w:val="1"/>
    <w:uiPriority w:val="99"/>
    <w:locked/>
    <w:rsid w:val="00682D02"/>
    <w:rPr>
      <w:rFonts w:ascii="Cambria" w:hAnsi="Cambria"/>
      <w:b/>
      <w:color w:val="365F91"/>
      <w:sz w:val="28"/>
    </w:rPr>
  </w:style>
  <w:style w:type="character" w:customStyle="1" w:styleId="1Char0">
    <w:name w:val="نمط1 Char"/>
    <w:link w:val="10"/>
    <w:uiPriority w:val="99"/>
    <w:locked/>
    <w:rsid w:val="00682D02"/>
    <w:rPr>
      <w:rFonts w:ascii="Traditional Arabic" w:hAnsi="Traditional Arabic"/>
      <w:sz w:val="36"/>
      <w:vertAlign w:val="superscript"/>
      <w:lang w:bidi="ar-SA"/>
    </w:rPr>
  </w:style>
  <w:style w:type="table" w:styleId="-1">
    <w:name w:val="Colorful List Accent 1"/>
    <w:basedOn w:val="a1"/>
    <w:uiPriority w:val="99"/>
    <w:rsid w:val="00D33C44"/>
    <w:rPr>
      <w:rFonts w:eastAsia="Times New Roman"/>
      <w:color w:val="000000"/>
      <w:sz w:val="20"/>
      <w:szCs w:val="20"/>
    </w:rPr>
    <w:tblPr>
      <w:tblStyleRowBandSize w:val="1"/>
      <w:tblStyleColBandSize w:val="1"/>
      <w:tblInd w:w="0" w:type="dxa"/>
      <w:tblCellMar>
        <w:top w:w="0" w:type="dxa"/>
        <w:left w:w="108" w:type="dxa"/>
        <w:bottom w:w="0" w:type="dxa"/>
        <w:right w:w="108" w:type="dxa"/>
      </w:tblCellMar>
    </w:tblPr>
    <w:tcPr>
      <w:shd w:val="clear" w:color="auto" w:fill="EDF2F8"/>
    </w:tcPr>
    <w:tblStylePr w:type="firstRow">
      <w:rPr>
        <w:rFonts w:cs="Arial"/>
        <w:b/>
        <w:bCs/>
        <w:color w:val="FFFFFF"/>
      </w:rPr>
      <w:tblPr/>
      <w:tcPr>
        <w:tcBorders>
          <w:bottom w:val="single" w:sz="12" w:space="0" w:color="FFFFFF"/>
        </w:tcBorders>
        <w:shd w:val="clear" w:color="auto" w:fill="9E3A38"/>
      </w:tcPr>
    </w:tblStylePr>
    <w:tblStylePr w:type="lastRow">
      <w:rPr>
        <w:rFonts w:cs="Arial"/>
        <w:b/>
        <w:bCs/>
        <w:color w:val="9E3A38"/>
      </w:rPr>
      <w:tblPr/>
      <w:tcPr>
        <w:tcBorders>
          <w:top w:val="single" w:sz="12" w:space="0" w:color="000000"/>
        </w:tcBorders>
        <w:shd w:val="clear" w:color="auto" w:fill="FFFFFF"/>
      </w:tcPr>
    </w:tblStylePr>
    <w:tblStylePr w:type="firstCol">
      <w:rPr>
        <w:rFonts w:cs="Arial"/>
        <w:b/>
        <w:bCs/>
      </w:rPr>
    </w:tblStylePr>
    <w:tblStylePr w:type="lastCol">
      <w:rPr>
        <w:rFonts w:cs="Arial"/>
        <w:b/>
        <w:bCs/>
      </w:rPr>
    </w:tblStylePr>
    <w:tblStylePr w:type="band1Vert">
      <w:rPr>
        <w:rFonts w:cs="Arial"/>
      </w:rPr>
      <w:tblPr/>
      <w:tcPr>
        <w:tcBorders>
          <w:top w:val="nil"/>
          <w:left w:val="nil"/>
          <w:bottom w:val="nil"/>
          <w:right w:val="nil"/>
          <w:insideH w:val="nil"/>
          <w:insideV w:val="nil"/>
        </w:tcBorders>
        <w:shd w:val="clear" w:color="auto" w:fill="D3DFEE"/>
      </w:tcPr>
    </w:tblStylePr>
    <w:tblStylePr w:type="band1Horz">
      <w:rPr>
        <w:rFonts w:cs="Arial"/>
      </w:rPr>
      <w:tblPr/>
      <w:tcPr>
        <w:shd w:val="clear" w:color="auto" w:fill="DBE5F1"/>
      </w:tcPr>
    </w:tblStylePr>
  </w:style>
  <w:style w:type="paragraph" w:styleId="a9">
    <w:name w:val="Normal (Web)"/>
    <w:basedOn w:val="a"/>
    <w:uiPriority w:val="99"/>
    <w:rsid w:val="008048FD"/>
    <w:pPr>
      <w:bidi w:val="0"/>
      <w:spacing w:before="100" w:beforeAutospacing="1" w:after="100" w:afterAutospacing="1" w:line="240" w:lineRule="auto"/>
    </w:pPr>
    <w:rPr>
      <w:rFonts w:ascii="Times New Roman" w:eastAsia="Calibri" w:hAnsi="Times New Roman" w:cs="Times New Roman"/>
      <w:sz w:val="24"/>
      <w:szCs w:val="24"/>
    </w:rPr>
  </w:style>
  <w:style w:type="paragraph" w:customStyle="1" w:styleId="20">
    <w:name w:val="2"/>
    <w:basedOn w:val="2"/>
    <w:link w:val="2Char0"/>
    <w:uiPriority w:val="99"/>
    <w:rsid w:val="008048FD"/>
    <w:pPr>
      <w:widowControl w:val="0"/>
      <w:spacing w:before="0" w:after="80" w:line="192" w:lineRule="auto"/>
      <w:ind w:firstLine="397"/>
      <w:jc w:val="lowKashida"/>
    </w:pPr>
    <w:rPr>
      <w:rFonts w:ascii="Times New Roman" w:hAnsi="Times New Roman" w:cs="Arial"/>
      <w:sz w:val="40"/>
      <w:lang w:eastAsia="ar-SA"/>
    </w:rPr>
  </w:style>
  <w:style w:type="character" w:customStyle="1" w:styleId="2Char0">
    <w:name w:val="2 Char"/>
    <w:link w:val="20"/>
    <w:uiPriority w:val="99"/>
    <w:locked/>
    <w:rsid w:val="008048FD"/>
    <w:rPr>
      <w:rFonts w:ascii="Times New Roman" w:hAnsi="Times New Roman"/>
      <w:b/>
      <w:i/>
      <w:sz w:val="40"/>
      <w:lang w:eastAsia="ar-SA" w:bidi="ar-SA"/>
    </w:rPr>
  </w:style>
  <w:style w:type="character" w:customStyle="1" w:styleId="vocalized">
    <w:name w:val="vocalized"/>
    <w:basedOn w:val="a0"/>
    <w:uiPriority w:val="99"/>
    <w:rsid w:val="008048FD"/>
    <w:rPr>
      <w:rFonts w:cs="Times New Roman"/>
    </w:rPr>
  </w:style>
  <w:style w:type="character" w:customStyle="1" w:styleId="2Char">
    <w:name w:val="عنوان 2 Char"/>
    <w:link w:val="2"/>
    <w:uiPriority w:val="99"/>
    <w:locked/>
    <w:rsid w:val="008048FD"/>
    <w:rPr>
      <w:rFonts w:ascii="Cambria" w:hAnsi="Cambria"/>
      <w:b/>
      <w:i/>
      <w:sz w:val="28"/>
    </w:rPr>
  </w:style>
  <w:style w:type="paragraph" w:styleId="aa">
    <w:name w:val="endnote text"/>
    <w:basedOn w:val="a"/>
    <w:link w:val="Char3"/>
    <w:uiPriority w:val="99"/>
    <w:semiHidden/>
    <w:rsid w:val="00D13414"/>
    <w:pPr>
      <w:widowControl w:val="0"/>
      <w:spacing w:after="80" w:line="192" w:lineRule="auto"/>
      <w:ind w:firstLine="397"/>
      <w:jc w:val="both"/>
    </w:pPr>
    <w:rPr>
      <w:rFonts w:ascii="Times New Roman" w:hAnsi="Times New Roman"/>
      <w:sz w:val="20"/>
      <w:szCs w:val="20"/>
      <w:lang w:eastAsia="ar-SA"/>
    </w:rPr>
  </w:style>
  <w:style w:type="character" w:customStyle="1" w:styleId="EndnoteTextChar">
    <w:name w:val="Endnote Text Char"/>
    <w:basedOn w:val="a0"/>
    <w:link w:val="aa"/>
    <w:uiPriority w:val="99"/>
    <w:semiHidden/>
    <w:locked/>
    <w:rsid w:val="00D33C44"/>
    <w:rPr>
      <w:rFonts w:eastAsia="Times New Roman" w:cs="Times New Roman"/>
      <w:sz w:val="20"/>
      <w:szCs w:val="20"/>
    </w:rPr>
  </w:style>
  <w:style w:type="character" w:customStyle="1" w:styleId="Char3">
    <w:name w:val="نص تعليق ختامي Char"/>
    <w:link w:val="aa"/>
    <w:uiPriority w:val="99"/>
    <w:semiHidden/>
    <w:locked/>
    <w:rsid w:val="00D13414"/>
    <w:rPr>
      <w:rFonts w:ascii="Times New Roman" w:hAnsi="Times New Roman"/>
      <w:lang w:eastAsia="ar-SA" w:bidi="ar-SA"/>
    </w:rPr>
  </w:style>
  <w:style w:type="character" w:customStyle="1" w:styleId="info-desc">
    <w:name w:val="info-desc"/>
    <w:basedOn w:val="a0"/>
    <w:uiPriority w:val="99"/>
    <w:rsid w:val="00D13414"/>
    <w:rPr>
      <w:rFonts w:cs="Times New Roman"/>
    </w:rPr>
  </w:style>
  <w:style w:type="character" w:customStyle="1" w:styleId="title">
    <w:name w:val="title"/>
    <w:basedOn w:val="a0"/>
    <w:uiPriority w:val="99"/>
    <w:rsid w:val="00D13414"/>
    <w:rPr>
      <w:rFonts w:cs="Times New Roman"/>
    </w:rPr>
  </w:style>
  <w:style w:type="character" w:customStyle="1" w:styleId="info-title">
    <w:name w:val="info-title"/>
    <w:basedOn w:val="a0"/>
    <w:uiPriority w:val="99"/>
    <w:rsid w:val="00D13414"/>
    <w:rPr>
      <w:rFonts w:cs="Times New Roman"/>
    </w:rPr>
  </w:style>
  <w:style w:type="paragraph" w:styleId="ab">
    <w:name w:val="Body Text Indent"/>
    <w:basedOn w:val="a"/>
    <w:link w:val="Char4"/>
    <w:uiPriority w:val="99"/>
    <w:rsid w:val="00D13414"/>
    <w:pPr>
      <w:widowControl w:val="0"/>
      <w:spacing w:after="0" w:line="480" w:lineRule="exact"/>
      <w:ind w:firstLine="567"/>
    </w:pPr>
    <w:rPr>
      <w:rFonts w:ascii="Times New Roman" w:hAnsi="Times New Roman"/>
      <w:sz w:val="36"/>
      <w:szCs w:val="20"/>
      <w:lang w:eastAsia="ar-SA"/>
    </w:rPr>
  </w:style>
  <w:style w:type="character" w:customStyle="1" w:styleId="BodyTextIndentChar">
    <w:name w:val="Body Text Indent Char"/>
    <w:basedOn w:val="a0"/>
    <w:link w:val="ab"/>
    <w:uiPriority w:val="99"/>
    <w:semiHidden/>
    <w:locked/>
    <w:rsid w:val="00D33C44"/>
    <w:rPr>
      <w:rFonts w:eastAsia="Times New Roman" w:cs="Times New Roman"/>
    </w:rPr>
  </w:style>
  <w:style w:type="character" w:customStyle="1" w:styleId="Char4">
    <w:name w:val="نص أساسي بمسافة بادئة Char"/>
    <w:link w:val="ab"/>
    <w:uiPriority w:val="99"/>
    <w:locked/>
    <w:rsid w:val="00D13414"/>
    <w:rPr>
      <w:rFonts w:ascii="Times New Roman" w:hAnsi="Times New Roman"/>
      <w:sz w:val="36"/>
      <w:lang w:eastAsia="ar-SA" w:bidi="ar-SA"/>
    </w:rPr>
  </w:style>
  <w:style w:type="character" w:styleId="ac">
    <w:name w:val="FollowedHyperlink"/>
    <w:basedOn w:val="a0"/>
    <w:uiPriority w:val="99"/>
    <w:semiHidden/>
    <w:rsid w:val="00D13414"/>
    <w:rPr>
      <w:rFonts w:cs="Times New Roman"/>
      <w:color w:val="800080"/>
      <w:u w:val="single"/>
    </w:rPr>
  </w:style>
  <w:style w:type="character" w:styleId="ad">
    <w:name w:val="Strong"/>
    <w:basedOn w:val="a0"/>
    <w:uiPriority w:val="99"/>
    <w:qFormat/>
    <w:rsid w:val="007B1AFA"/>
    <w:rPr>
      <w:rFonts w:cs="Times New Roman"/>
      <w:b/>
    </w:rPr>
  </w:style>
  <w:style w:type="character" w:customStyle="1" w:styleId="18">
    <w:name w:val="طيبة18"/>
    <w:uiPriority w:val="99"/>
    <w:rsid w:val="007B1AFA"/>
    <w:rPr>
      <w:sz w:val="36"/>
    </w:rPr>
  </w:style>
  <w:style w:type="paragraph" w:customStyle="1" w:styleId="a30">
    <w:name w:val="a3"/>
    <w:basedOn w:val="a"/>
    <w:uiPriority w:val="99"/>
    <w:rsid w:val="00417BD9"/>
    <w:pPr>
      <w:bidi w:val="0"/>
      <w:spacing w:before="100" w:beforeAutospacing="1" w:after="100" w:afterAutospacing="1" w:line="240" w:lineRule="auto"/>
    </w:pPr>
    <w:rPr>
      <w:rFonts w:ascii="Times New Roman" w:eastAsia="Calibri" w:hAnsi="Times New Roman" w:cs="Times New Roman"/>
      <w:sz w:val="24"/>
      <w:szCs w:val="24"/>
    </w:rPr>
  </w:style>
  <w:style w:type="paragraph" w:styleId="3">
    <w:name w:val="Body Text Indent 3"/>
    <w:basedOn w:val="a"/>
    <w:link w:val="3Char"/>
    <w:uiPriority w:val="99"/>
    <w:semiHidden/>
    <w:rsid w:val="00F331CA"/>
    <w:pPr>
      <w:spacing w:after="120"/>
      <w:ind w:left="283"/>
    </w:pPr>
    <w:rPr>
      <w:rFonts w:eastAsia="Calibri" w:cs="Times New Roman"/>
      <w:sz w:val="16"/>
      <w:szCs w:val="20"/>
    </w:rPr>
  </w:style>
  <w:style w:type="character" w:customStyle="1" w:styleId="BodyTextIndent3Char">
    <w:name w:val="Body Text Indent 3 Char"/>
    <w:basedOn w:val="a0"/>
    <w:link w:val="3"/>
    <w:uiPriority w:val="99"/>
    <w:semiHidden/>
    <w:locked/>
    <w:rsid w:val="00D33C44"/>
    <w:rPr>
      <w:rFonts w:eastAsia="Times New Roman" w:cs="Times New Roman"/>
      <w:sz w:val="16"/>
      <w:szCs w:val="16"/>
    </w:rPr>
  </w:style>
  <w:style w:type="character" w:customStyle="1" w:styleId="3Char">
    <w:name w:val="نص أساسي بمسافة بادئة 3 Char"/>
    <w:link w:val="3"/>
    <w:uiPriority w:val="99"/>
    <w:semiHidden/>
    <w:locked/>
    <w:rsid w:val="00F331CA"/>
    <w:rPr>
      <w:sz w:val="16"/>
    </w:rPr>
  </w:style>
  <w:style w:type="character" w:customStyle="1" w:styleId="8Char">
    <w:name w:val="عنوان 8 Char"/>
    <w:link w:val="8"/>
    <w:uiPriority w:val="99"/>
    <w:semiHidden/>
    <w:locked/>
    <w:rsid w:val="00EA234B"/>
    <w:rPr>
      <w:rFonts w:eastAsia="Times New Roman"/>
      <w:i/>
      <w:sz w:val="24"/>
      <w:lang w:eastAsia="ar-SA" w:bidi="ar-SA"/>
    </w:rPr>
  </w:style>
  <w:style w:type="paragraph" w:customStyle="1" w:styleId="NoSpacing1">
    <w:name w:val="No Spacing1"/>
    <w:link w:val="NoSpacingChar"/>
    <w:uiPriority w:val="99"/>
    <w:rsid w:val="00607814"/>
    <w:pPr>
      <w:bidi/>
    </w:pPr>
    <w:rPr>
      <w:rFonts w:eastAsia="Times New Roman" w:cs="Times New Roman"/>
    </w:rPr>
  </w:style>
  <w:style w:type="character" w:customStyle="1" w:styleId="NoSpacingChar">
    <w:name w:val="No Spacing Char"/>
    <w:link w:val="NoSpacing1"/>
    <w:uiPriority w:val="99"/>
    <w:locked/>
    <w:rsid w:val="00607814"/>
    <w:rPr>
      <w:rFonts w:eastAsia="Times New Roman"/>
      <w:sz w:val="22"/>
      <w:lang w:val="en-US" w:eastAsia="en-US"/>
    </w:rPr>
  </w:style>
  <w:style w:type="character" w:customStyle="1" w:styleId="st1">
    <w:name w:val="st1"/>
    <w:basedOn w:val="a0"/>
    <w:uiPriority w:val="99"/>
    <w:rsid w:val="00420F59"/>
    <w:rPr>
      <w:rFonts w:cs="Times New Roman"/>
    </w:rPr>
  </w:style>
</w:styles>
</file>

<file path=word/webSettings.xml><?xml version="1.0" encoding="utf-8"?>
<w:webSettings xmlns:r="http://schemas.openxmlformats.org/officeDocument/2006/relationships" xmlns:w="http://schemas.openxmlformats.org/wordprocessingml/2006/main">
  <w:divs>
    <w:div w:id="1644892531">
      <w:marLeft w:val="0"/>
      <w:marRight w:val="0"/>
      <w:marTop w:val="0"/>
      <w:marBottom w:val="0"/>
      <w:divBdr>
        <w:top w:val="none" w:sz="0" w:space="0" w:color="auto"/>
        <w:left w:val="none" w:sz="0" w:space="0" w:color="auto"/>
        <w:bottom w:val="none" w:sz="0" w:space="0" w:color="auto"/>
        <w:right w:val="none" w:sz="0" w:space="0" w:color="auto"/>
      </w:divBdr>
    </w:div>
    <w:div w:id="1644892532">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8.png"/><Relationship Id="rId3" Type="http://schemas.openxmlformats.org/officeDocument/2006/relationships/settings" Target="settings.xml"/><Relationship Id="rId21" Type="http://schemas.openxmlformats.org/officeDocument/2006/relationships/header" Target="header3.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header" Target="header2.xml"/><Relationship Id="rId20"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1.xml"/><Relationship Id="rId22" Type="http://schemas.openxmlformats.org/officeDocument/2006/relationships/footer" Target="footer3.xml"/></Relationships>
</file>

<file path=word/_rels/footnotes.xml.rels><?xml version="1.0" encoding="UTF-8" standalone="yes"?>
<Relationships xmlns="http://schemas.openxmlformats.org/package/2006/relationships"><Relationship Id="rId1" Type="http://schemas.openxmlformats.org/officeDocument/2006/relationships/hyperlink" Target="http://www.ibnothaimeen.com/all/index/article_18181.s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38074</Words>
  <Characters>217025</Characters>
  <Application>Microsoft Office Word</Application>
  <DocSecurity>0</DocSecurity>
  <Lines>1808</Lines>
  <Paragraphs>509</Paragraphs>
  <ScaleCrop>false</ScaleCrop>
  <Company/>
  <LinksUpToDate>false</LinksUpToDate>
  <CharactersWithSpaces>254590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TOSHIBA</dc:creator>
  <cp:keywords/>
  <dc:description/>
  <cp:lastModifiedBy>halool</cp:lastModifiedBy>
  <cp:revision>3</cp:revision>
  <cp:lastPrinted>2013-08-10T02:20:00Z</cp:lastPrinted>
  <dcterms:created xsi:type="dcterms:W3CDTF">2014-05-22T02:37:00Z</dcterms:created>
  <dcterms:modified xsi:type="dcterms:W3CDTF">2014-05-22T02:37:00Z</dcterms:modified>
</cp:coreProperties>
</file>